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A443BA" w14:textId="6209DD39" w:rsidR="00EB2485" w:rsidRPr="00F53F8E" w:rsidRDefault="00B757BC" w:rsidP="0062183D">
      <w:pPr>
        <w:widowControl w:val="0"/>
        <w:spacing w:before="0" w:after="0"/>
        <w:ind w:left="0"/>
        <w:jc w:val="right"/>
        <w:rPr>
          <w:rFonts w:ascii="Book Antiqua" w:eastAsia="Times New Roman" w:hAnsi="Book Antiqua" w:cs="Book Antiqua"/>
          <w:lang w:eastAsia="es-ES"/>
        </w:rPr>
      </w:pPr>
      <w:bookmarkStart w:id="0" w:name="_Hlk115677943"/>
      <w:r w:rsidRPr="00F53F8E">
        <w:rPr>
          <w:rFonts w:ascii="Book Antiqua" w:eastAsia="Times New Roman" w:hAnsi="Book Antiqua" w:cs="Book Antiqua"/>
          <w:lang w:eastAsia="es-ES"/>
        </w:rPr>
        <w:t>216</w:t>
      </w:r>
      <w:r w:rsidR="00EB2485" w:rsidRPr="00F53F8E">
        <w:rPr>
          <w:rFonts w:ascii="Book Antiqua" w:eastAsia="Times New Roman" w:hAnsi="Book Antiqua" w:cs="Book Antiqua"/>
          <w:lang w:eastAsia="es-ES"/>
        </w:rPr>
        <w:t>-PLA-MI(NPL)-202</w:t>
      </w:r>
      <w:r w:rsidR="002A7E33" w:rsidRPr="00F53F8E">
        <w:rPr>
          <w:rFonts w:ascii="Book Antiqua" w:eastAsia="Times New Roman" w:hAnsi="Book Antiqua" w:cs="Book Antiqua"/>
          <w:lang w:eastAsia="es-ES"/>
        </w:rPr>
        <w:t>4</w:t>
      </w:r>
    </w:p>
    <w:p w14:paraId="0786BB76" w14:textId="082080FF" w:rsidR="00EB2485" w:rsidRPr="00F53F8E" w:rsidRDefault="00EB2485" w:rsidP="00703400">
      <w:pPr>
        <w:widowControl w:val="0"/>
        <w:spacing w:before="0" w:after="0"/>
        <w:ind w:left="0"/>
        <w:jc w:val="right"/>
        <w:rPr>
          <w:rFonts w:ascii="Book Antiqua" w:eastAsia="Times New Roman" w:hAnsi="Book Antiqua" w:cs="Book Antiqua"/>
          <w:lang w:eastAsia="es-ES"/>
        </w:rPr>
      </w:pPr>
      <w:r w:rsidRPr="00F53F8E">
        <w:rPr>
          <w:rFonts w:ascii="Book Antiqua" w:eastAsia="Times New Roman" w:hAnsi="Book Antiqua" w:cs="Book Antiqua"/>
          <w:lang w:eastAsia="es-ES"/>
        </w:rPr>
        <w:t xml:space="preserve">Ref. SICE: </w:t>
      </w:r>
      <w:r w:rsidR="001A2DF2" w:rsidRPr="00F53F8E">
        <w:rPr>
          <w:rFonts w:ascii="Book Antiqua" w:eastAsia="Times New Roman" w:hAnsi="Book Antiqua" w:cs="Book Antiqua"/>
          <w:b/>
          <w:bCs/>
          <w:lang w:eastAsia="es-ES"/>
        </w:rPr>
        <w:t>983-23</w:t>
      </w:r>
      <w:r w:rsidR="001A2DF2">
        <w:rPr>
          <w:rFonts w:ascii="Book Antiqua" w:eastAsia="Times New Roman" w:hAnsi="Book Antiqua" w:cs="Book Antiqua"/>
          <w:b/>
          <w:bCs/>
          <w:lang w:eastAsia="es-ES"/>
        </w:rPr>
        <w:t>,</w:t>
      </w:r>
      <w:r w:rsidR="00E861E5" w:rsidRPr="00F53F8E">
        <w:rPr>
          <w:rFonts w:ascii="Book Antiqua" w:eastAsia="Times New Roman" w:hAnsi="Book Antiqua" w:cs="Book Antiqua"/>
          <w:lang w:eastAsia="es-ES"/>
        </w:rPr>
        <w:t>400-20</w:t>
      </w:r>
      <w:r w:rsidR="00246C54" w:rsidRPr="00F53F8E">
        <w:rPr>
          <w:rFonts w:ascii="Book Antiqua" w:eastAsia="Times New Roman" w:hAnsi="Book Antiqua" w:cs="Book Antiqua"/>
          <w:lang w:eastAsia="es-ES"/>
        </w:rPr>
        <w:t>-</w:t>
      </w:r>
      <w:r w:rsidR="00FD7012" w:rsidRPr="00F53F8E">
        <w:rPr>
          <w:rFonts w:ascii="Book Antiqua" w:eastAsia="Times New Roman" w:hAnsi="Book Antiqua" w:cs="Book Antiqua"/>
          <w:lang w:eastAsia="es-ES"/>
        </w:rPr>
        <w:t>1690-21</w:t>
      </w:r>
      <w:r w:rsidR="00466FB4" w:rsidRPr="00F53F8E">
        <w:rPr>
          <w:rFonts w:ascii="Book Antiqua" w:eastAsia="Times New Roman" w:hAnsi="Book Antiqua" w:cs="Book Antiqua"/>
          <w:lang w:eastAsia="es-ES"/>
        </w:rPr>
        <w:t>,</w:t>
      </w:r>
      <w:r w:rsidR="008C50CC" w:rsidRPr="00F53F8E">
        <w:rPr>
          <w:rFonts w:ascii="Book Antiqua" w:eastAsia="Times New Roman" w:hAnsi="Book Antiqua" w:cs="Book Antiqua"/>
          <w:lang w:eastAsia="es-ES"/>
        </w:rPr>
        <w:t>1166-23</w:t>
      </w:r>
    </w:p>
    <w:bookmarkEnd w:id="0"/>
    <w:p w14:paraId="403AE03B" w14:textId="7CEABC01" w:rsidR="00B8537F" w:rsidRPr="00F53F8E" w:rsidRDefault="00BF49EE" w:rsidP="008016A1">
      <w:pPr>
        <w:widowControl w:val="0"/>
        <w:spacing w:before="0" w:after="0"/>
        <w:ind w:left="0"/>
        <w:jc w:val="left"/>
        <w:rPr>
          <w:rFonts w:ascii="Book Antiqua" w:eastAsia="Times New Roman" w:hAnsi="Book Antiqua" w:cs="Book Antiqua"/>
          <w:snapToGrid w:val="0"/>
          <w:lang w:eastAsia="es-ES"/>
        </w:rPr>
      </w:pPr>
      <w:r w:rsidRPr="00F53F8E">
        <w:rPr>
          <w:rFonts w:ascii="Book Antiqua" w:eastAsia="Times New Roman" w:hAnsi="Book Antiqua" w:cs="Book Antiqua"/>
          <w:snapToGrid w:val="0"/>
          <w:lang w:eastAsia="es-ES"/>
        </w:rPr>
        <w:t xml:space="preserve">27 </w:t>
      </w:r>
      <w:r w:rsidR="00CC0F8D" w:rsidRPr="00F53F8E">
        <w:rPr>
          <w:rFonts w:ascii="Book Antiqua" w:eastAsia="Times New Roman" w:hAnsi="Book Antiqua" w:cs="Book Antiqua"/>
          <w:snapToGrid w:val="0"/>
          <w:lang w:eastAsia="es-ES"/>
        </w:rPr>
        <w:t xml:space="preserve">de </w:t>
      </w:r>
      <w:r w:rsidR="00BA3A21" w:rsidRPr="00F53F8E">
        <w:rPr>
          <w:rFonts w:ascii="Book Antiqua" w:eastAsia="Times New Roman" w:hAnsi="Book Antiqua" w:cs="Book Antiqua"/>
          <w:snapToGrid w:val="0"/>
          <w:lang w:eastAsia="es-ES"/>
        </w:rPr>
        <w:t xml:space="preserve">febrero </w:t>
      </w:r>
      <w:r w:rsidR="00B8537F" w:rsidRPr="00F53F8E">
        <w:rPr>
          <w:rFonts w:ascii="Book Antiqua" w:eastAsia="Times New Roman" w:hAnsi="Book Antiqua" w:cs="Book Antiqua"/>
          <w:snapToGrid w:val="0"/>
          <w:lang w:eastAsia="es-ES"/>
        </w:rPr>
        <w:t>de 202</w:t>
      </w:r>
      <w:r w:rsidR="002A7E33" w:rsidRPr="00F53F8E">
        <w:rPr>
          <w:rFonts w:ascii="Book Antiqua" w:eastAsia="Times New Roman" w:hAnsi="Book Antiqua" w:cs="Book Antiqua"/>
          <w:snapToGrid w:val="0"/>
          <w:lang w:eastAsia="es-ES"/>
        </w:rPr>
        <w:t>4</w:t>
      </w:r>
      <w:r w:rsidR="003921EB" w:rsidRPr="00F53F8E">
        <w:rPr>
          <w:rFonts w:ascii="Book Antiqua" w:eastAsia="Times New Roman" w:hAnsi="Book Antiqua" w:cs="Book Antiqua"/>
          <w:snapToGrid w:val="0"/>
          <w:lang w:eastAsia="es-ES"/>
        </w:rPr>
        <w:t xml:space="preserve"> </w:t>
      </w:r>
    </w:p>
    <w:p w14:paraId="2DB90642" w14:textId="5837A91C" w:rsidR="00B8537F" w:rsidRPr="00F53F8E" w:rsidRDefault="00B8537F" w:rsidP="008016A1">
      <w:pPr>
        <w:widowControl w:val="0"/>
        <w:spacing w:before="0" w:after="0"/>
        <w:ind w:left="0"/>
        <w:jc w:val="left"/>
        <w:rPr>
          <w:rFonts w:ascii="Book Antiqua" w:eastAsia="Times New Roman" w:hAnsi="Book Antiqua" w:cs="Book Antiqua"/>
          <w:snapToGrid w:val="0"/>
          <w:lang w:eastAsia="es-ES"/>
        </w:rPr>
      </w:pPr>
    </w:p>
    <w:p w14:paraId="6A5F7C9F" w14:textId="6C3CDDB7" w:rsidR="002A7E33" w:rsidRPr="00F53F8E" w:rsidRDefault="002A7E33" w:rsidP="008016A1">
      <w:pPr>
        <w:widowControl w:val="0"/>
        <w:spacing w:before="0" w:after="0"/>
        <w:ind w:left="0"/>
        <w:jc w:val="left"/>
        <w:rPr>
          <w:rFonts w:ascii="Book Antiqua" w:eastAsia="Times New Roman" w:hAnsi="Book Antiqua" w:cs="Book Antiqua"/>
          <w:snapToGrid w:val="0"/>
          <w:lang w:eastAsia="es-ES"/>
        </w:rPr>
      </w:pPr>
    </w:p>
    <w:p w14:paraId="7D03AC87" w14:textId="77777777" w:rsidR="00BA3A21" w:rsidRPr="00F53F8E" w:rsidRDefault="00BA3A21" w:rsidP="00BA3A21">
      <w:pPr>
        <w:widowControl w:val="0"/>
        <w:spacing w:before="0" w:after="0"/>
        <w:ind w:left="0"/>
        <w:jc w:val="left"/>
        <w:rPr>
          <w:rFonts w:ascii="Book Antiqua" w:eastAsia="Times New Roman" w:hAnsi="Book Antiqua" w:cs="Book Antiqua"/>
          <w:snapToGrid w:val="0"/>
          <w:lang w:eastAsia="es-ES"/>
        </w:rPr>
      </w:pPr>
    </w:p>
    <w:p w14:paraId="2B0DF769" w14:textId="77777777" w:rsidR="001A2DF2" w:rsidRDefault="00BA3A21" w:rsidP="00BA3A21">
      <w:pPr>
        <w:widowControl w:val="0"/>
        <w:spacing w:before="0" w:after="0"/>
        <w:ind w:left="0"/>
        <w:jc w:val="left"/>
        <w:rPr>
          <w:rFonts w:ascii="Book Antiqua" w:eastAsia="Times New Roman" w:hAnsi="Book Antiqua" w:cs="Book Antiqua"/>
          <w:snapToGrid w:val="0"/>
          <w:lang w:eastAsia="es-ES"/>
        </w:rPr>
      </w:pPr>
      <w:r w:rsidRPr="00F53F8E">
        <w:rPr>
          <w:rFonts w:ascii="Book Antiqua" w:eastAsia="Times New Roman" w:hAnsi="Book Antiqua" w:cs="Book Antiqua"/>
          <w:snapToGrid w:val="0"/>
          <w:lang w:eastAsia="es-ES"/>
        </w:rPr>
        <w:t>Lic</w:t>
      </w:r>
      <w:r w:rsidR="001A2DF2">
        <w:rPr>
          <w:rFonts w:ascii="Book Antiqua" w:eastAsia="Times New Roman" w:hAnsi="Book Antiqua" w:cs="Book Antiqua"/>
          <w:snapToGrid w:val="0"/>
          <w:lang w:eastAsia="es-ES"/>
        </w:rPr>
        <w:t xml:space="preserve">enciada </w:t>
      </w:r>
    </w:p>
    <w:p w14:paraId="10FEA81D" w14:textId="3B75A37E" w:rsidR="00BA3A21" w:rsidRPr="00F53F8E" w:rsidRDefault="00BA3A21" w:rsidP="00BA3A21">
      <w:pPr>
        <w:widowControl w:val="0"/>
        <w:spacing w:before="0" w:after="0"/>
        <w:ind w:left="0"/>
        <w:jc w:val="left"/>
        <w:rPr>
          <w:rFonts w:ascii="Book Antiqua" w:eastAsia="Times New Roman" w:hAnsi="Book Antiqua" w:cs="Book Antiqua"/>
          <w:snapToGrid w:val="0"/>
          <w:lang w:eastAsia="es-ES"/>
        </w:rPr>
      </w:pPr>
      <w:r w:rsidRPr="00F53F8E">
        <w:rPr>
          <w:rFonts w:ascii="Book Antiqua" w:eastAsia="Times New Roman" w:hAnsi="Book Antiqua" w:cs="Book Antiqua"/>
          <w:snapToGrid w:val="0"/>
          <w:lang w:eastAsia="es-ES"/>
        </w:rPr>
        <w:t>Silvia Navarro Romanini</w:t>
      </w:r>
    </w:p>
    <w:p w14:paraId="148417C3" w14:textId="5F403D61" w:rsidR="00BA3A21" w:rsidRPr="00F53F8E" w:rsidRDefault="00BA3A21" w:rsidP="00BF49EE">
      <w:pPr>
        <w:widowControl w:val="0"/>
        <w:tabs>
          <w:tab w:val="left" w:pos="3500"/>
          <w:tab w:val="left" w:pos="7986"/>
        </w:tabs>
        <w:spacing w:before="0" w:after="0"/>
        <w:ind w:left="0"/>
        <w:jc w:val="left"/>
        <w:rPr>
          <w:rFonts w:ascii="Segoe UI" w:eastAsia="Times New Roman" w:hAnsi="Segoe UI" w:cs="Segoe UI"/>
          <w:lang w:eastAsia="es-CR"/>
        </w:rPr>
      </w:pPr>
      <w:r w:rsidRPr="00F53F8E">
        <w:rPr>
          <w:rFonts w:ascii="Book Antiqua" w:eastAsia="Times New Roman" w:hAnsi="Book Antiqua" w:cs="Book Antiqua"/>
          <w:snapToGrid w:val="0"/>
          <w:lang w:eastAsia="es-ES"/>
        </w:rPr>
        <w:t>Secretaría General de la Corte</w:t>
      </w:r>
      <w:r w:rsidRPr="00F53F8E">
        <w:rPr>
          <w:rFonts w:ascii="Book Antiqua" w:eastAsia="Times New Roman" w:hAnsi="Book Antiqua" w:cs="Book Antiqua"/>
          <w:snapToGrid w:val="0"/>
          <w:lang w:eastAsia="es-ES"/>
        </w:rPr>
        <w:tab/>
      </w:r>
      <w:r w:rsidR="00BF49EE" w:rsidRPr="00F53F8E">
        <w:rPr>
          <w:rFonts w:ascii="Book Antiqua" w:eastAsia="Times New Roman" w:hAnsi="Book Antiqua" w:cs="Book Antiqua"/>
          <w:snapToGrid w:val="0"/>
          <w:lang w:eastAsia="es-ES"/>
        </w:rPr>
        <w:tab/>
      </w:r>
    </w:p>
    <w:p w14:paraId="2A90424C" w14:textId="77777777" w:rsidR="00BA3A21" w:rsidRPr="00F53F8E" w:rsidRDefault="00BA3A21" w:rsidP="00BA3A21">
      <w:pPr>
        <w:spacing w:before="0" w:after="0" w:line="240" w:lineRule="auto"/>
        <w:ind w:left="0"/>
        <w:jc w:val="left"/>
        <w:textAlignment w:val="baseline"/>
        <w:rPr>
          <w:rFonts w:ascii="Segoe UI" w:eastAsia="Times New Roman" w:hAnsi="Segoe UI" w:cs="Segoe UI"/>
          <w:lang w:eastAsia="es-CR"/>
        </w:rPr>
      </w:pPr>
      <w:r w:rsidRPr="00F53F8E">
        <w:rPr>
          <w:rFonts w:ascii="Book Antiqua" w:eastAsia="Times New Roman" w:hAnsi="Book Antiqua" w:cs="Segoe UI"/>
          <w:lang w:eastAsia="es-CR"/>
        </w:rPr>
        <w:t> </w:t>
      </w:r>
    </w:p>
    <w:p w14:paraId="04CFB739" w14:textId="77777777" w:rsidR="00BF49EE" w:rsidRPr="00F53F8E" w:rsidRDefault="00BF49EE" w:rsidP="00BA3A21">
      <w:pPr>
        <w:spacing w:before="0" w:after="0" w:line="240" w:lineRule="auto"/>
        <w:ind w:left="0" w:right="330"/>
        <w:jc w:val="left"/>
        <w:textAlignment w:val="baseline"/>
        <w:rPr>
          <w:rFonts w:ascii="Book Antiqua" w:eastAsia="Times New Roman" w:hAnsi="Book Antiqua" w:cs="Segoe UI"/>
          <w:lang w:eastAsia="es-CR"/>
        </w:rPr>
      </w:pPr>
    </w:p>
    <w:p w14:paraId="7B4C28C2" w14:textId="543B5F9C" w:rsidR="00BA3A21" w:rsidRPr="00F53F8E" w:rsidRDefault="00BA3A21" w:rsidP="00BA3A21">
      <w:pPr>
        <w:spacing w:before="0" w:after="0" w:line="240" w:lineRule="auto"/>
        <w:ind w:left="0" w:right="330"/>
        <w:jc w:val="left"/>
        <w:textAlignment w:val="baseline"/>
        <w:rPr>
          <w:rFonts w:ascii="Segoe UI" w:eastAsia="Times New Roman" w:hAnsi="Segoe UI" w:cs="Segoe UI"/>
          <w:lang w:eastAsia="es-CR"/>
        </w:rPr>
      </w:pPr>
      <w:r w:rsidRPr="00F53F8E">
        <w:rPr>
          <w:rFonts w:ascii="Book Antiqua" w:eastAsia="Times New Roman" w:hAnsi="Book Antiqua" w:cs="Segoe UI"/>
          <w:lang w:eastAsia="es-CR"/>
        </w:rPr>
        <w:t>Estimada señora: </w:t>
      </w:r>
    </w:p>
    <w:p w14:paraId="197FEAC0" w14:textId="77777777" w:rsidR="00BA3A21" w:rsidRPr="00F53F8E" w:rsidRDefault="00BA3A21" w:rsidP="00BA3A21">
      <w:pPr>
        <w:spacing w:before="0" w:after="0" w:line="240" w:lineRule="auto"/>
        <w:ind w:left="0" w:right="330"/>
        <w:textAlignment w:val="baseline"/>
        <w:rPr>
          <w:rFonts w:ascii="Segoe UI" w:eastAsia="Times New Roman" w:hAnsi="Segoe UI" w:cs="Segoe UI"/>
          <w:lang w:eastAsia="es-CR"/>
        </w:rPr>
      </w:pPr>
      <w:r w:rsidRPr="00F53F8E">
        <w:rPr>
          <w:rFonts w:ascii="Book Antiqua" w:eastAsia="Times New Roman" w:hAnsi="Book Antiqua" w:cs="Segoe UI"/>
          <w:lang w:eastAsia="es-CR"/>
        </w:rPr>
        <w:t> </w:t>
      </w:r>
    </w:p>
    <w:p w14:paraId="5B5D80D8" w14:textId="1026B77F" w:rsidR="00BA3A21" w:rsidRPr="00F53F8E" w:rsidRDefault="00BA3A21" w:rsidP="000B04EF">
      <w:pPr>
        <w:spacing w:before="0" w:line="240" w:lineRule="auto"/>
        <w:ind w:left="0"/>
        <w:textAlignment w:val="baseline"/>
        <w:rPr>
          <w:rFonts w:ascii="Segoe UI" w:eastAsia="Times New Roman" w:hAnsi="Segoe UI" w:cs="Segoe UI"/>
          <w:lang w:eastAsia="es-CR"/>
        </w:rPr>
      </w:pPr>
      <w:r w:rsidRPr="00F53F8E">
        <w:rPr>
          <w:rFonts w:ascii="Book Antiqua" w:eastAsia="Times New Roman" w:hAnsi="Book Antiqua" w:cs="Segoe UI"/>
          <w:lang w:eastAsia="es-CR"/>
        </w:rPr>
        <w:t xml:space="preserve">En atención </w:t>
      </w:r>
      <w:r w:rsidR="001A2DF2">
        <w:rPr>
          <w:rFonts w:ascii="Book Antiqua" w:eastAsia="Times New Roman" w:hAnsi="Book Antiqua" w:cs="Segoe UI"/>
          <w:lang w:eastAsia="es-CR"/>
        </w:rPr>
        <w:t>al</w:t>
      </w:r>
      <w:r w:rsidRPr="00F53F8E">
        <w:rPr>
          <w:rFonts w:ascii="Book Antiqua" w:eastAsia="Times New Roman" w:hAnsi="Book Antiqua" w:cs="Segoe UI"/>
          <w:lang w:eastAsia="es-CR"/>
        </w:rPr>
        <w:t xml:space="preserve"> acuerdo tomado por el Consejo Superior, en sesión 15-2023 del 23 de febrero de 2023, artículo XXX, oficio de la Secretaría General de la Corte 1759-2023, donde se comunica la aprobación del  informe 1170-PLA-MI(NPL)-2022, </w:t>
      </w:r>
      <w:r w:rsidR="000B04EF">
        <w:rPr>
          <w:rFonts w:ascii="Book Antiqua" w:eastAsia="Times New Roman" w:hAnsi="Book Antiqua" w:cs="Segoe UI"/>
          <w:lang w:eastAsia="es-CR"/>
        </w:rPr>
        <w:t>sobre</w:t>
      </w:r>
      <w:r w:rsidRPr="00F53F8E">
        <w:rPr>
          <w:rFonts w:ascii="Book Antiqua" w:eastAsia="Times New Roman" w:hAnsi="Book Antiqua" w:cs="Segoe UI"/>
          <w:lang w:eastAsia="es-CR"/>
        </w:rPr>
        <w:t xml:space="preserve"> la propuesta de Modelo de Tramitación de los Juzgados de Violencia Doméstica, se remite el informe suscrito por la Máster Yesenia Salazar Guzmán, Jefa a.í del Subproceso de Modernización Institucional – no penal, relacionado con el </w:t>
      </w:r>
      <w:r w:rsidRPr="00F53F8E">
        <w:rPr>
          <w:rFonts w:ascii="Book Antiqua" w:eastAsia="Times New Roman" w:hAnsi="Book Antiqua" w:cs="Segoe UI"/>
          <w:b/>
          <w:bCs/>
          <w:u w:val="single"/>
          <w:lang w:eastAsia="es-CR"/>
        </w:rPr>
        <w:t xml:space="preserve">abordaje realizado en el Juzgado </w:t>
      </w:r>
      <w:r w:rsidR="00ED340E" w:rsidRPr="00F53F8E">
        <w:rPr>
          <w:rFonts w:ascii="Book Antiqua" w:eastAsia="Times New Roman" w:hAnsi="Book Antiqua" w:cs="Segoe UI"/>
          <w:b/>
          <w:bCs/>
          <w:u w:val="single"/>
          <w:lang w:eastAsia="es-CR"/>
        </w:rPr>
        <w:t>de Violencia Dom</w:t>
      </w:r>
      <w:r w:rsidR="00D95B1D" w:rsidRPr="00F53F8E">
        <w:rPr>
          <w:rFonts w:ascii="Book Antiqua" w:eastAsia="Times New Roman" w:hAnsi="Book Antiqua" w:cs="Segoe UI"/>
          <w:b/>
          <w:bCs/>
          <w:u w:val="single"/>
          <w:lang w:eastAsia="es-CR"/>
        </w:rPr>
        <w:t>é</w:t>
      </w:r>
      <w:r w:rsidR="00ED340E" w:rsidRPr="00F53F8E">
        <w:rPr>
          <w:rFonts w:ascii="Book Antiqua" w:eastAsia="Times New Roman" w:hAnsi="Book Antiqua" w:cs="Segoe UI"/>
          <w:b/>
          <w:bCs/>
          <w:u w:val="single"/>
          <w:lang w:eastAsia="es-CR"/>
        </w:rPr>
        <w:t>stica</w:t>
      </w:r>
      <w:r w:rsidR="00D95B1D" w:rsidRPr="00F53F8E">
        <w:rPr>
          <w:rFonts w:ascii="Book Antiqua" w:eastAsia="Times New Roman" w:hAnsi="Book Antiqua" w:cs="Segoe UI"/>
          <w:b/>
          <w:bCs/>
          <w:u w:val="single"/>
          <w:lang w:eastAsia="es-CR"/>
        </w:rPr>
        <w:t xml:space="preserve"> I Circuito Judicial de la Zona Atlántica (</w:t>
      </w:r>
      <w:r w:rsidR="00ED340E" w:rsidRPr="00F53F8E">
        <w:rPr>
          <w:rFonts w:ascii="Book Antiqua" w:eastAsia="Times New Roman" w:hAnsi="Book Antiqua" w:cs="Segoe UI"/>
          <w:b/>
          <w:bCs/>
          <w:u w:val="single"/>
          <w:lang w:eastAsia="es-CR"/>
        </w:rPr>
        <w:t>Limón</w:t>
      </w:r>
      <w:r w:rsidR="00D95B1D" w:rsidRPr="00F53F8E">
        <w:rPr>
          <w:rFonts w:ascii="Book Antiqua" w:eastAsia="Times New Roman" w:hAnsi="Book Antiqua" w:cs="Segoe UI"/>
          <w:b/>
          <w:bCs/>
          <w:u w:val="single"/>
          <w:lang w:eastAsia="es-CR"/>
        </w:rPr>
        <w:t>)</w:t>
      </w:r>
      <w:r w:rsidR="000B04EF">
        <w:rPr>
          <w:rFonts w:ascii="Book Antiqua" w:eastAsia="Times New Roman" w:hAnsi="Book Antiqua" w:cs="Segoe UI"/>
          <w:b/>
          <w:bCs/>
          <w:u w:val="single"/>
          <w:lang w:eastAsia="es-CR"/>
        </w:rPr>
        <w:t>,</w:t>
      </w:r>
      <w:r w:rsidRPr="00F53F8E">
        <w:rPr>
          <w:rFonts w:ascii="Book Antiqua" w:eastAsia="Times New Roman" w:hAnsi="Book Antiqua" w:cs="Segoe UI"/>
          <w:b/>
          <w:bCs/>
          <w:lang w:eastAsia="es-CR"/>
        </w:rPr>
        <w:t xml:space="preserve"> </w:t>
      </w:r>
      <w:r w:rsidRPr="00F53F8E">
        <w:rPr>
          <w:rFonts w:ascii="Book Antiqua" w:eastAsia="Times New Roman" w:hAnsi="Book Antiqua" w:cs="Segoe UI"/>
          <w:lang w:eastAsia="es-CR"/>
        </w:rPr>
        <w:t>donde se implementó el modelo de tramitación aprobado, el cual se desarrolla en el marco de ejecución del proyecto 1374-CF-P01 Implementación del Código Procesal de Familia. </w:t>
      </w:r>
    </w:p>
    <w:p w14:paraId="2D24C80B" w14:textId="7888A359" w:rsidR="00BA3A21" w:rsidRPr="000B5B34" w:rsidRDefault="00BA3A21" w:rsidP="000B5B34">
      <w:pPr>
        <w:widowControl w:val="0"/>
        <w:spacing w:before="0" w:after="0"/>
        <w:ind w:left="0"/>
        <w:rPr>
          <w:rFonts w:ascii="Book Antiqua" w:eastAsia="Times New Roman" w:hAnsi="Book Antiqua" w:cs="Book Antiqua"/>
          <w:snapToGrid w:val="0"/>
          <w:sz w:val="24"/>
          <w:szCs w:val="24"/>
          <w:lang w:eastAsia="es-ES"/>
        </w:rPr>
      </w:pPr>
      <w:r w:rsidRPr="00F53F8E">
        <w:rPr>
          <w:rFonts w:ascii="Book Antiqua" w:hAnsi="Book Antiqua" w:cs="Book Antiqua"/>
        </w:rPr>
        <w:t xml:space="preserve">Mediante oficio </w:t>
      </w:r>
      <w:r w:rsidR="000566F6" w:rsidRPr="00F53F8E">
        <w:rPr>
          <w:rFonts w:ascii="Book Antiqua" w:hAnsi="Book Antiqua" w:cs="Book Antiqua"/>
        </w:rPr>
        <w:t>108</w:t>
      </w:r>
      <w:r w:rsidRPr="00F53F8E">
        <w:rPr>
          <w:rFonts w:ascii="Book Antiqua" w:hAnsi="Book Antiqua" w:cs="Book Antiqua"/>
        </w:rPr>
        <w:t>-PLA-MI(NPL)-202</w:t>
      </w:r>
      <w:r w:rsidR="0075164C" w:rsidRPr="00F53F8E">
        <w:rPr>
          <w:rFonts w:ascii="Book Antiqua" w:hAnsi="Book Antiqua" w:cs="Book Antiqua"/>
        </w:rPr>
        <w:t>4</w:t>
      </w:r>
      <w:r w:rsidRPr="00F53F8E">
        <w:rPr>
          <w:rFonts w:ascii="Book Antiqua" w:hAnsi="Book Antiqua" w:cs="Book Antiqua"/>
        </w:rPr>
        <w:t>, el preliminar de este informe fue puesto en conocimiento</w:t>
      </w:r>
      <w:r w:rsidR="000B5B34">
        <w:rPr>
          <w:rFonts w:ascii="Book Antiqua" w:hAnsi="Book Antiqua" w:cs="Book Antiqua"/>
        </w:rPr>
        <w:t xml:space="preserve"> de la </w:t>
      </w:r>
      <w:r w:rsidR="000B5B34" w:rsidRPr="001E14D3">
        <w:rPr>
          <w:rFonts w:ascii="Book Antiqua" w:eastAsia="Times New Roman" w:hAnsi="Book Antiqua" w:cs="Book Antiqua"/>
          <w:snapToGrid w:val="0"/>
          <w:sz w:val="24"/>
          <w:szCs w:val="24"/>
          <w:lang w:eastAsia="es-ES"/>
        </w:rPr>
        <w:t>Licenciada</w:t>
      </w:r>
      <w:r w:rsidR="000B5B34">
        <w:rPr>
          <w:rFonts w:ascii="Book Antiqua" w:eastAsia="Times New Roman" w:hAnsi="Book Antiqua" w:cs="Book Antiqua"/>
          <w:snapToGrid w:val="0"/>
          <w:sz w:val="24"/>
          <w:szCs w:val="24"/>
          <w:lang w:eastAsia="es-ES"/>
        </w:rPr>
        <w:t xml:space="preserve"> </w:t>
      </w:r>
      <w:r w:rsidR="000B5B34" w:rsidRPr="00A95CF9">
        <w:rPr>
          <w:rFonts w:ascii="Book Antiqua" w:eastAsia="Times New Roman" w:hAnsi="Book Antiqua" w:cs="Book Antiqua"/>
          <w:snapToGrid w:val="0"/>
          <w:sz w:val="24"/>
          <w:szCs w:val="24"/>
          <w:lang w:eastAsia="es-ES"/>
        </w:rPr>
        <w:t>Ingrid Chacón Durán, Jueza Coordinadora</w:t>
      </w:r>
      <w:r w:rsidR="000B04EF">
        <w:rPr>
          <w:rFonts w:ascii="Book Antiqua" w:eastAsia="Times New Roman" w:hAnsi="Book Antiqua" w:cs="Book Antiqua"/>
          <w:snapToGrid w:val="0"/>
          <w:sz w:val="24"/>
          <w:szCs w:val="24"/>
          <w:lang w:eastAsia="es-ES"/>
        </w:rPr>
        <w:t xml:space="preserve"> del</w:t>
      </w:r>
      <w:r w:rsidR="000B5B34">
        <w:rPr>
          <w:rFonts w:ascii="Book Antiqua" w:eastAsia="Times New Roman" w:hAnsi="Book Antiqua" w:cs="Book Antiqua"/>
          <w:snapToGrid w:val="0"/>
          <w:sz w:val="24"/>
          <w:szCs w:val="24"/>
          <w:lang w:eastAsia="es-ES"/>
        </w:rPr>
        <w:t xml:space="preserve"> </w:t>
      </w:r>
      <w:r w:rsidR="000B5B34" w:rsidRPr="00A95CF9">
        <w:rPr>
          <w:rFonts w:ascii="Book Antiqua" w:hAnsi="Book Antiqua" w:cs="Book Antiqua"/>
          <w:sz w:val="24"/>
          <w:szCs w:val="24"/>
        </w:rPr>
        <w:t>Juzgado Contra la Violencia Doméstica del Primer</w:t>
      </w:r>
      <w:r w:rsidR="000B5B34">
        <w:rPr>
          <w:rFonts w:ascii="Book Antiqua" w:eastAsia="Times New Roman" w:hAnsi="Book Antiqua" w:cs="Book Antiqua"/>
          <w:snapToGrid w:val="0"/>
          <w:sz w:val="24"/>
          <w:szCs w:val="24"/>
          <w:lang w:eastAsia="es-ES"/>
        </w:rPr>
        <w:t xml:space="preserve"> </w:t>
      </w:r>
      <w:r w:rsidR="000B5B34">
        <w:rPr>
          <w:rFonts w:ascii="Book Antiqua" w:hAnsi="Book Antiqua" w:cs="Book Antiqua"/>
          <w:sz w:val="24"/>
          <w:szCs w:val="24"/>
        </w:rPr>
        <w:t>Circuito Judicial de la Zona Atlántica (Limón)</w:t>
      </w:r>
      <w:r w:rsidR="000B5B34">
        <w:rPr>
          <w:rFonts w:ascii="Book Antiqua" w:eastAsia="Times New Roman" w:hAnsi="Book Antiqua" w:cs="Book Antiqua"/>
          <w:snapToGrid w:val="0"/>
          <w:sz w:val="24"/>
          <w:szCs w:val="24"/>
          <w:lang w:eastAsia="es-ES"/>
        </w:rPr>
        <w:t>,</w:t>
      </w:r>
      <w:r w:rsidRPr="00F53F8E">
        <w:rPr>
          <w:rFonts w:ascii="Book Antiqua" w:hAnsi="Book Antiqua" w:cs="Book Antiqua"/>
        </w:rPr>
        <w:t xml:space="preserve"> Centro de Apoyo, Coordinación y Mejoramiento de la Función Jurisdiccional, Lic. Cristian Martínez Hernández gestor de Familia</w:t>
      </w:r>
      <w:r w:rsidR="00F13741" w:rsidRPr="00F53F8E">
        <w:rPr>
          <w:rFonts w:ascii="Book Antiqua" w:hAnsi="Book Antiqua" w:cs="Book Antiqua"/>
        </w:rPr>
        <w:t xml:space="preserve"> y </w:t>
      </w:r>
      <w:r w:rsidR="00A309BC" w:rsidRPr="00F53F8E">
        <w:rPr>
          <w:rFonts w:ascii="Book Antiqua" w:hAnsi="Book Antiqua" w:cs="Book Antiqua"/>
        </w:rPr>
        <w:t>Pensiones</w:t>
      </w:r>
      <w:r w:rsidRPr="00F53F8E">
        <w:rPr>
          <w:rFonts w:ascii="Book Antiqua" w:hAnsi="Book Antiqua" w:cs="Book Antiqua"/>
        </w:rPr>
        <w:t xml:space="preserve">, Administración Regional </w:t>
      </w:r>
      <w:r w:rsidR="00C62B20" w:rsidRPr="00F53F8E">
        <w:rPr>
          <w:rFonts w:ascii="Book Antiqua" w:hAnsi="Book Antiqua" w:cs="Book Antiqua"/>
        </w:rPr>
        <w:t>del Primer Circuito Judicial de la Zona Atlántica</w:t>
      </w:r>
      <w:r w:rsidRPr="00F53F8E">
        <w:rPr>
          <w:rFonts w:ascii="Book Antiqua" w:hAnsi="Book Antiqua" w:cs="Book Antiqua"/>
        </w:rPr>
        <w:t xml:space="preserve">, </w:t>
      </w:r>
      <w:r w:rsidR="00C62B20" w:rsidRPr="00F53F8E">
        <w:rPr>
          <w:rFonts w:ascii="Book Antiqua" w:hAnsi="Book Antiqua" w:cs="Book Antiqua"/>
        </w:rPr>
        <w:t>Licda. Shirley Quirós González</w:t>
      </w:r>
      <w:r w:rsidR="00203489" w:rsidRPr="00F53F8E">
        <w:rPr>
          <w:rFonts w:ascii="Book Antiqua" w:hAnsi="Book Antiqua" w:cs="Book Antiqua"/>
        </w:rPr>
        <w:t>, gestora en materia de Violencia Doméstica, Comisión de</w:t>
      </w:r>
      <w:r w:rsidR="00D62915">
        <w:rPr>
          <w:rFonts w:ascii="Book Antiqua" w:hAnsi="Book Antiqua" w:cs="Book Antiqua"/>
        </w:rPr>
        <w:t xml:space="preserve"> la Jurisdicción de </w:t>
      </w:r>
      <w:r w:rsidR="00203489" w:rsidRPr="00F53F8E">
        <w:rPr>
          <w:rFonts w:ascii="Book Antiqua" w:hAnsi="Book Antiqua" w:cs="Book Antiqua"/>
        </w:rPr>
        <w:t>Familia, N</w:t>
      </w:r>
      <w:r w:rsidR="008E0FA3" w:rsidRPr="00F53F8E">
        <w:rPr>
          <w:rFonts w:ascii="Book Antiqua" w:hAnsi="Book Antiqua" w:cs="Book Antiqua"/>
        </w:rPr>
        <w:t xml:space="preserve">iñez y Adolescencia, </w:t>
      </w:r>
      <w:r w:rsidRPr="00F53F8E">
        <w:rPr>
          <w:rFonts w:ascii="Book Antiqua" w:hAnsi="Book Antiqua" w:cs="Book Antiqua"/>
        </w:rPr>
        <w:t>Comisión Permanente para el Seguimiento de la Atención y Prevención de la Violencia Intrafamiliar</w:t>
      </w:r>
      <w:r w:rsidR="008E0FA3" w:rsidRPr="00F53F8E">
        <w:rPr>
          <w:rFonts w:ascii="Book Antiqua" w:hAnsi="Book Antiqua" w:cs="Book Antiqua"/>
        </w:rPr>
        <w:t>, Licda.</w:t>
      </w:r>
      <w:r w:rsidR="00FA24F9" w:rsidRPr="00F53F8E">
        <w:rPr>
          <w:rFonts w:ascii="Book Antiqua" w:hAnsi="Book Antiqua" w:cs="Book Antiqua"/>
        </w:rPr>
        <w:t xml:space="preserve"> Arellys Hernández Ovares, profesional del modelo continua en oficinas Primer Circuito Judicial de la Zona Atlántica (Limón)</w:t>
      </w:r>
      <w:r w:rsidR="000B04EF">
        <w:rPr>
          <w:rFonts w:ascii="Book Antiqua" w:hAnsi="Book Antiqua" w:cs="Book Antiqua"/>
        </w:rPr>
        <w:t>.</w:t>
      </w:r>
    </w:p>
    <w:p w14:paraId="1D80661C" w14:textId="77777777" w:rsidR="00612EF0" w:rsidRDefault="00612EF0" w:rsidP="008016A1">
      <w:pPr>
        <w:widowControl w:val="0"/>
        <w:tabs>
          <w:tab w:val="left" w:pos="9639"/>
        </w:tabs>
        <w:spacing w:before="0" w:after="0"/>
        <w:ind w:left="0" w:right="333"/>
        <w:rPr>
          <w:rFonts w:ascii="Book Antiqua" w:eastAsia="Times New Roman" w:hAnsi="Book Antiqua" w:cs="Book Antiqua"/>
          <w:snapToGrid w:val="0"/>
          <w:lang w:eastAsia="es-ES"/>
        </w:rPr>
      </w:pPr>
    </w:p>
    <w:p w14:paraId="7171BB5C" w14:textId="77777777" w:rsidR="00F53F8E" w:rsidRPr="00F53F8E" w:rsidRDefault="00F53F8E" w:rsidP="008016A1">
      <w:pPr>
        <w:widowControl w:val="0"/>
        <w:tabs>
          <w:tab w:val="left" w:pos="9639"/>
        </w:tabs>
        <w:spacing w:before="0" w:after="0"/>
        <w:ind w:left="0" w:right="333"/>
        <w:rPr>
          <w:rFonts w:ascii="Book Antiqua" w:eastAsia="Times New Roman" w:hAnsi="Book Antiqua" w:cs="Book Antiqua"/>
          <w:snapToGrid w:val="0"/>
          <w:lang w:eastAsia="es-ES"/>
        </w:rPr>
      </w:pPr>
    </w:p>
    <w:p w14:paraId="77C5EBC0" w14:textId="77777777" w:rsidR="00650516" w:rsidRPr="00F53F8E" w:rsidRDefault="00650516" w:rsidP="00650516">
      <w:pPr>
        <w:spacing w:before="0" w:after="0"/>
        <w:ind w:left="0"/>
        <w:rPr>
          <w:rFonts w:ascii="Book Antiqua" w:hAnsi="Book Antiqua" w:cs="Book Antiqua"/>
        </w:rPr>
      </w:pPr>
      <w:r w:rsidRPr="00F53F8E">
        <w:rPr>
          <w:rFonts w:ascii="Book Antiqua" w:hAnsi="Book Antiqua" w:cs="Book Antiqua"/>
        </w:rPr>
        <w:t>Atentamente,</w:t>
      </w:r>
    </w:p>
    <w:p w14:paraId="783F4FD7" w14:textId="77777777" w:rsidR="00F53F8E" w:rsidRDefault="00F53F8E" w:rsidP="00F53F8E">
      <w:pPr>
        <w:spacing w:before="0" w:after="0"/>
        <w:ind w:left="0"/>
        <w:rPr>
          <w:rFonts w:ascii="Book Antiqua" w:hAnsi="Book Antiqua" w:cs="Book Antiqua"/>
        </w:rPr>
      </w:pPr>
    </w:p>
    <w:p w14:paraId="2A623017" w14:textId="77777777" w:rsidR="00F53F8E" w:rsidRPr="00F53F8E" w:rsidRDefault="00F53F8E" w:rsidP="00F53F8E">
      <w:pPr>
        <w:spacing w:before="0" w:after="0"/>
        <w:ind w:left="0"/>
        <w:rPr>
          <w:rFonts w:ascii="Book Antiqua" w:hAnsi="Book Antiqua" w:cs="Book Antiqua"/>
        </w:rPr>
      </w:pPr>
    </w:p>
    <w:p w14:paraId="7E5C3E33" w14:textId="77777777" w:rsidR="00B24903" w:rsidRPr="00F53F8E" w:rsidRDefault="00B24903" w:rsidP="00650516">
      <w:pPr>
        <w:spacing w:before="0" w:after="0"/>
        <w:rPr>
          <w:rFonts w:ascii="Book Antiqua" w:hAnsi="Book Antiqua" w:cs="Book Antiqua"/>
        </w:rPr>
      </w:pPr>
    </w:p>
    <w:p w14:paraId="59D025B3" w14:textId="77777777" w:rsidR="00B24903" w:rsidRPr="00F53F8E" w:rsidRDefault="00C678BE" w:rsidP="00C678BE">
      <w:pPr>
        <w:spacing w:before="0" w:after="0"/>
        <w:ind w:left="0"/>
        <w:rPr>
          <w:rFonts w:ascii="Book Antiqua" w:hAnsi="Book Antiqua" w:cs="Book Antiqua"/>
          <w:snapToGrid w:val="0"/>
          <w:lang w:val="pt-BR"/>
        </w:rPr>
      </w:pPr>
      <w:r w:rsidRPr="00F53F8E">
        <w:rPr>
          <w:rFonts w:ascii="Book Antiqua" w:hAnsi="Book Antiqua" w:cs="Book Antiqua"/>
          <w:snapToGrid w:val="0"/>
          <w:lang w:val="pt-BR"/>
        </w:rPr>
        <w:t>Ing. Dixon Li Morales</w:t>
      </w:r>
      <w:r w:rsidR="00B24903" w:rsidRPr="00F53F8E">
        <w:rPr>
          <w:rFonts w:ascii="Book Antiqua" w:hAnsi="Book Antiqua" w:cs="Book Antiqua"/>
          <w:snapToGrid w:val="0"/>
          <w:lang w:val="pt-BR"/>
        </w:rPr>
        <w:t xml:space="preserve">, </w:t>
      </w:r>
      <w:r w:rsidRPr="00F53F8E">
        <w:rPr>
          <w:rFonts w:ascii="Book Antiqua" w:hAnsi="Book Antiqua" w:cs="Book Antiqua"/>
          <w:snapToGrid w:val="0"/>
          <w:lang w:val="pt-BR"/>
        </w:rPr>
        <w:t>Jefe</w:t>
      </w:r>
      <w:r w:rsidR="00B24903" w:rsidRPr="00F53F8E">
        <w:rPr>
          <w:rFonts w:ascii="Book Antiqua" w:hAnsi="Book Antiqua" w:cs="Book Antiqua"/>
          <w:snapToGrid w:val="0"/>
          <w:lang w:val="pt-BR"/>
        </w:rPr>
        <w:t xml:space="preserve"> a.i.</w:t>
      </w:r>
    </w:p>
    <w:p w14:paraId="34487CE0" w14:textId="214318C6" w:rsidR="00650516" w:rsidRPr="00F53F8E" w:rsidRDefault="00C678BE" w:rsidP="00C678BE">
      <w:pPr>
        <w:spacing w:before="0" w:after="0"/>
        <w:ind w:left="0"/>
        <w:rPr>
          <w:rFonts w:ascii="Book Antiqua" w:hAnsi="Book Antiqua" w:cs="Book Antiqua"/>
          <w:snapToGrid w:val="0"/>
        </w:rPr>
      </w:pPr>
      <w:r w:rsidRPr="00F53F8E">
        <w:rPr>
          <w:rFonts w:ascii="Book Antiqua" w:hAnsi="Book Antiqua" w:cs="Book Antiqua"/>
          <w:snapToGrid w:val="0"/>
          <w:lang w:val="pt-BR"/>
        </w:rPr>
        <w:t xml:space="preserve">Proceso Ejecución de las Operaciones </w:t>
      </w:r>
    </w:p>
    <w:p w14:paraId="319257AB" w14:textId="77777777" w:rsidR="0062183D" w:rsidRDefault="0062183D" w:rsidP="008016A1">
      <w:pPr>
        <w:widowControl w:val="0"/>
        <w:tabs>
          <w:tab w:val="left" w:pos="9639"/>
        </w:tabs>
        <w:spacing w:before="0" w:after="0"/>
        <w:ind w:left="0" w:right="333"/>
        <w:rPr>
          <w:rFonts w:ascii="Book Antiqua" w:eastAsia="Times New Roman" w:hAnsi="Book Antiqua" w:cs="Book Antiqua"/>
          <w:snapToGrid w:val="0"/>
          <w:lang w:eastAsia="es-ES"/>
        </w:rPr>
      </w:pPr>
    </w:p>
    <w:p w14:paraId="407C50EA" w14:textId="77777777" w:rsidR="00BF49EE" w:rsidRPr="00F53F8E" w:rsidRDefault="00BF49EE" w:rsidP="004C1418">
      <w:pPr>
        <w:suppressAutoHyphens/>
        <w:spacing w:before="0" w:after="0"/>
        <w:ind w:left="0"/>
        <w:rPr>
          <w:rFonts w:ascii="Book Antiqua" w:hAnsi="Book Antiqua" w:cs="Book Antiqua"/>
          <w:lang w:eastAsia="ar-SA"/>
        </w:rPr>
      </w:pPr>
    </w:p>
    <w:p w14:paraId="176C6CCB" w14:textId="2FB4A720" w:rsidR="004C1418" w:rsidRPr="00F53F8E" w:rsidRDefault="004C1418" w:rsidP="004C1418">
      <w:pPr>
        <w:suppressAutoHyphens/>
        <w:spacing w:before="0" w:after="0"/>
        <w:ind w:left="0"/>
        <w:rPr>
          <w:rFonts w:ascii="Book Antiqua" w:hAnsi="Book Antiqua" w:cs="Book Antiqua"/>
          <w:lang w:eastAsia="ar-SA"/>
        </w:rPr>
      </w:pPr>
      <w:r w:rsidRPr="00F53F8E">
        <w:rPr>
          <w:rFonts w:ascii="Book Antiqua" w:hAnsi="Book Antiqua" w:cs="Book Antiqua"/>
          <w:lang w:eastAsia="ar-SA"/>
        </w:rPr>
        <w:lastRenderedPageBreak/>
        <w:t>Copias:</w:t>
      </w:r>
    </w:p>
    <w:p w14:paraId="3AF29516" w14:textId="77777777" w:rsidR="000B04EF" w:rsidRPr="000B04EF" w:rsidRDefault="000B04EF" w:rsidP="000160E2">
      <w:pPr>
        <w:pStyle w:val="Prrafodelista"/>
        <w:numPr>
          <w:ilvl w:val="0"/>
          <w:numId w:val="4"/>
        </w:numPr>
        <w:suppressAutoHyphens/>
        <w:spacing w:before="0"/>
        <w:rPr>
          <w:rFonts w:ascii="Book Antiqua" w:hAnsi="Book Antiqua" w:cs="Book Antiqua"/>
          <w:sz w:val="22"/>
          <w:szCs w:val="22"/>
          <w:lang w:eastAsia="ar-SA"/>
        </w:rPr>
      </w:pPr>
      <w:r w:rsidRPr="001E14D3">
        <w:rPr>
          <w:rFonts w:ascii="Book Antiqua" w:hAnsi="Book Antiqua" w:cs="Book Antiqua"/>
          <w:snapToGrid w:val="0"/>
        </w:rPr>
        <w:t>Lic</w:t>
      </w:r>
      <w:r>
        <w:rPr>
          <w:rFonts w:ascii="Book Antiqua" w:hAnsi="Book Antiqua" w:cs="Book Antiqua"/>
          <w:snapToGrid w:val="0"/>
        </w:rPr>
        <w:t>da.</w:t>
      </w:r>
      <w:r>
        <w:rPr>
          <w:rFonts w:ascii="Book Antiqua" w:hAnsi="Book Antiqua" w:cs="Book Antiqua"/>
          <w:snapToGrid w:val="0"/>
        </w:rPr>
        <w:t xml:space="preserve"> </w:t>
      </w:r>
      <w:r w:rsidRPr="00A95CF9">
        <w:rPr>
          <w:rFonts w:ascii="Book Antiqua" w:hAnsi="Book Antiqua" w:cs="Book Antiqua"/>
          <w:snapToGrid w:val="0"/>
        </w:rPr>
        <w:t>Ingrid Chacón Durán, Jueza Coordinadora</w:t>
      </w:r>
      <w:r>
        <w:rPr>
          <w:rFonts w:ascii="Book Antiqua" w:hAnsi="Book Antiqua" w:cs="Book Antiqua"/>
          <w:snapToGrid w:val="0"/>
        </w:rPr>
        <w:t xml:space="preserve"> del </w:t>
      </w:r>
      <w:r w:rsidRPr="00A95CF9">
        <w:rPr>
          <w:rFonts w:ascii="Book Antiqua" w:hAnsi="Book Antiqua" w:cs="Book Antiqua"/>
        </w:rPr>
        <w:t>Juzgado Contra la Violencia Doméstica del Primer</w:t>
      </w:r>
      <w:r>
        <w:rPr>
          <w:rFonts w:ascii="Book Antiqua" w:hAnsi="Book Antiqua" w:cs="Book Antiqua"/>
          <w:snapToGrid w:val="0"/>
        </w:rPr>
        <w:t xml:space="preserve"> </w:t>
      </w:r>
      <w:r>
        <w:rPr>
          <w:rFonts w:ascii="Book Antiqua" w:hAnsi="Book Antiqua" w:cs="Book Antiqua"/>
        </w:rPr>
        <w:t>Circuito Judicial de la Zona Atlántica (Limón)</w:t>
      </w:r>
      <w:r>
        <w:rPr>
          <w:rFonts w:ascii="Book Antiqua" w:hAnsi="Book Antiqua" w:cs="Book Antiqua"/>
        </w:rPr>
        <w:t xml:space="preserve"> </w:t>
      </w:r>
    </w:p>
    <w:p w14:paraId="63C9304B" w14:textId="3C94FE75" w:rsidR="004C1418" w:rsidRPr="00F53F8E" w:rsidRDefault="004C1418" w:rsidP="000160E2">
      <w:pPr>
        <w:pStyle w:val="Prrafodelista"/>
        <w:numPr>
          <w:ilvl w:val="0"/>
          <w:numId w:val="4"/>
        </w:numPr>
        <w:suppressAutoHyphens/>
        <w:spacing w:before="0"/>
        <w:rPr>
          <w:rFonts w:ascii="Book Antiqua" w:hAnsi="Book Antiqua" w:cs="Book Antiqua"/>
          <w:sz w:val="22"/>
          <w:szCs w:val="22"/>
          <w:lang w:eastAsia="ar-SA"/>
        </w:rPr>
      </w:pPr>
      <w:r w:rsidRPr="00F53F8E">
        <w:rPr>
          <w:rFonts w:ascii="Book Antiqua" w:hAnsi="Book Antiqua" w:cs="Book Antiqua"/>
          <w:sz w:val="22"/>
          <w:szCs w:val="22"/>
          <w:lang w:eastAsia="ar-SA"/>
        </w:rPr>
        <w:t>Centro de Apoyo, Coordinación y Mejoramiento de la Función Jurisdiccional</w:t>
      </w:r>
    </w:p>
    <w:p w14:paraId="384E89C9" w14:textId="6B1A6C91" w:rsidR="004C1418" w:rsidRPr="00F53F8E" w:rsidRDefault="004C1418" w:rsidP="00FD6910">
      <w:pPr>
        <w:pStyle w:val="Prrafodelista"/>
        <w:numPr>
          <w:ilvl w:val="0"/>
          <w:numId w:val="4"/>
        </w:numPr>
        <w:suppressAutoHyphens/>
        <w:spacing w:before="0"/>
        <w:rPr>
          <w:rFonts w:ascii="Book Antiqua" w:hAnsi="Book Antiqua" w:cs="Book Antiqua"/>
          <w:sz w:val="22"/>
          <w:szCs w:val="22"/>
          <w:lang w:eastAsia="ar-SA"/>
        </w:rPr>
      </w:pPr>
      <w:r w:rsidRPr="00F53F8E">
        <w:rPr>
          <w:rFonts w:ascii="Book Antiqua" w:hAnsi="Book Antiqua" w:cs="Book Antiqua"/>
          <w:sz w:val="22"/>
          <w:szCs w:val="22"/>
          <w:lang w:eastAsia="ar-SA"/>
        </w:rPr>
        <w:t>Lic. Cristian Martínez Hernández</w:t>
      </w:r>
      <w:r w:rsidR="000B5B34">
        <w:rPr>
          <w:rFonts w:ascii="Book Antiqua" w:hAnsi="Book Antiqua" w:cs="Book Antiqua"/>
          <w:sz w:val="22"/>
          <w:szCs w:val="22"/>
          <w:lang w:eastAsia="ar-SA"/>
        </w:rPr>
        <w:t>,</w:t>
      </w:r>
      <w:r w:rsidRPr="00F53F8E">
        <w:rPr>
          <w:rFonts w:ascii="Book Antiqua" w:hAnsi="Book Antiqua" w:cs="Book Antiqua"/>
          <w:sz w:val="22"/>
          <w:szCs w:val="22"/>
          <w:lang w:eastAsia="ar-SA"/>
        </w:rPr>
        <w:t xml:space="preserve"> </w:t>
      </w:r>
      <w:r w:rsidR="000B5B34">
        <w:rPr>
          <w:rFonts w:ascii="Book Antiqua" w:hAnsi="Book Antiqua" w:cs="Book Antiqua"/>
          <w:sz w:val="22"/>
          <w:szCs w:val="22"/>
          <w:lang w:eastAsia="ar-SA"/>
        </w:rPr>
        <w:t>G</w:t>
      </w:r>
      <w:r w:rsidRPr="00F53F8E">
        <w:rPr>
          <w:rFonts w:ascii="Book Antiqua" w:hAnsi="Book Antiqua" w:cs="Book Antiqua"/>
          <w:sz w:val="22"/>
          <w:szCs w:val="22"/>
          <w:lang w:eastAsia="ar-SA"/>
        </w:rPr>
        <w:t>estor en materia de Familia</w:t>
      </w:r>
      <w:r w:rsidR="000B5B34">
        <w:rPr>
          <w:rFonts w:ascii="Book Antiqua" w:hAnsi="Book Antiqua" w:cs="Book Antiqua"/>
          <w:sz w:val="22"/>
          <w:szCs w:val="22"/>
          <w:lang w:eastAsia="ar-SA"/>
        </w:rPr>
        <w:t xml:space="preserve"> y </w:t>
      </w:r>
      <w:r w:rsidRPr="00F53F8E">
        <w:rPr>
          <w:rFonts w:ascii="Book Antiqua" w:hAnsi="Book Antiqua" w:cs="Book Antiqua"/>
          <w:sz w:val="22"/>
          <w:szCs w:val="22"/>
          <w:lang w:eastAsia="ar-SA"/>
        </w:rPr>
        <w:t>Pensiones</w:t>
      </w:r>
    </w:p>
    <w:p w14:paraId="3808A402" w14:textId="012ACDDA" w:rsidR="004C1418" w:rsidRDefault="004C1418" w:rsidP="00FD6910">
      <w:pPr>
        <w:pStyle w:val="Prrafodelista"/>
        <w:numPr>
          <w:ilvl w:val="0"/>
          <w:numId w:val="4"/>
        </w:numPr>
        <w:suppressAutoHyphens/>
        <w:spacing w:before="0"/>
        <w:rPr>
          <w:rFonts w:ascii="Book Antiqua" w:hAnsi="Book Antiqua" w:cs="Book Antiqua"/>
          <w:sz w:val="22"/>
          <w:szCs w:val="22"/>
          <w:lang w:eastAsia="ar-SA"/>
        </w:rPr>
      </w:pPr>
      <w:r w:rsidRPr="00F53F8E">
        <w:rPr>
          <w:rFonts w:ascii="Book Antiqua" w:hAnsi="Book Antiqua" w:cs="Book Antiqua"/>
          <w:sz w:val="22"/>
          <w:szCs w:val="22"/>
          <w:lang w:eastAsia="ar-SA"/>
        </w:rPr>
        <w:t xml:space="preserve">Administración </w:t>
      </w:r>
      <w:r w:rsidR="00627C2A" w:rsidRPr="00F53F8E">
        <w:rPr>
          <w:rFonts w:ascii="Book Antiqua" w:hAnsi="Book Antiqua" w:cs="Book Antiqua"/>
          <w:sz w:val="22"/>
          <w:szCs w:val="22"/>
          <w:lang w:eastAsia="ar-SA"/>
        </w:rPr>
        <w:t>Regional de</w:t>
      </w:r>
      <w:r w:rsidR="00C7685A" w:rsidRPr="00F53F8E">
        <w:rPr>
          <w:rFonts w:ascii="Book Antiqua" w:hAnsi="Book Antiqua" w:cs="Book Antiqua"/>
          <w:sz w:val="22"/>
          <w:szCs w:val="22"/>
          <w:lang w:eastAsia="ar-SA"/>
        </w:rPr>
        <w:t xml:space="preserve">l Primer Circuito Judicial de la Zona </w:t>
      </w:r>
      <w:r w:rsidR="006D3096" w:rsidRPr="00F53F8E">
        <w:rPr>
          <w:rFonts w:ascii="Book Antiqua" w:hAnsi="Book Antiqua" w:cs="Book Antiqua"/>
          <w:sz w:val="22"/>
          <w:szCs w:val="22"/>
          <w:lang w:eastAsia="ar-SA"/>
        </w:rPr>
        <w:t>Atlántica</w:t>
      </w:r>
      <w:r w:rsidR="0063176D" w:rsidRPr="00F53F8E">
        <w:rPr>
          <w:rFonts w:ascii="Book Antiqua" w:hAnsi="Book Antiqua" w:cs="Book Antiqua"/>
          <w:sz w:val="22"/>
          <w:szCs w:val="22"/>
          <w:lang w:eastAsia="ar-SA"/>
        </w:rPr>
        <w:t xml:space="preserve"> </w:t>
      </w:r>
    </w:p>
    <w:p w14:paraId="56DF6B1A" w14:textId="482E522A" w:rsidR="004F640A" w:rsidRPr="00F53F8E" w:rsidRDefault="004F640A" w:rsidP="00FD6910">
      <w:pPr>
        <w:pStyle w:val="Prrafodelista"/>
        <w:numPr>
          <w:ilvl w:val="0"/>
          <w:numId w:val="4"/>
        </w:numPr>
        <w:suppressAutoHyphens/>
        <w:spacing w:before="0"/>
        <w:rPr>
          <w:rFonts w:ascii="Book Antiqua" w:hAnsi="Book Antiqua" w:cs="Book Antiqua"/>
          <w:sz w:val="22"/>
          <w:szCs w:val="22"/>
          <w:lang w:eastAsia="ar-SA"/>
        </w:rPr>
      </w:pPr>
      <w:r w:rsidRPr="00F53F8E">
        <w:rPr>
          <w:rFonts w:ascii="Book Antiqua" w:hAnsi="Book Antiqua" w:cs="Book Antiqua"/>
          <w:sz w:val="22"/>
          <w:szCs w:val="22"/>
        </w:rPr>
        <w:t xml:space="preserve">Licda. Shirley Quirós González, </w:t>
      </w:r>
      <w:r w:rsidR="000B5B34">
        <w:rPr>
          <w:rFonts w:ascii="Book Antiqua" w:hAnsi="Book Antiqua" w:cs="Book Antiqua"/>
          <w:sz w:val="22"/>
          <w:szCs w:val="22"/>
        </w:rPr>
        <w:t>G</w:t>
      </w:r>
      <w:r w:rsidRPr="00F53F8E">
        <w:rPr>
          <w:rFonts w:ascii="Book Antiqua" w:hAnsi="Book Antiqua" w:cs="Book Antiqua"/>
          <w:sz w:val="22"/>
          <w:szCs w:val="22"/>
        </w:rPr>
        <w:t>estora en materia de Violencia Doméstica</w:t>
      </w:r>
    </w:p>
    <w:p w14:paraId="095B7072" w14:textId="5AD11551" w:rsidR="0072493C" w:rsidRPr="00F53F8E" w:rsidRDefault="0072493C" w:rsidP="0072493C">
      <w:pPr>
        <w:pStyle w:val="Prrafodelista"/>
        <w:numPr>
          <w:ilvl w:val="0"/>
          <w:numId w:val="4"/>
        </w:numPr>
        <w:suppressAutoHyphens/>
        <w:spacing w:before="0"/>
        <w:rPr>
          <w:rFonts w:ascii="Book Antiqua" w:hAnsi="Book Antiqua" w:cs="Book Antiqua"/>
          <w:sz w:val="22"/>
          <w:szCs w:val="22"/>
          <w:lang w:eastAsia="ar-SA"/>
        </w:rPr>
      </w:pPr>
      <w:r w:rsidRPr="00F53F8E">
        <w:rPr>
          <w:rFonts w:ascii="Book Antiqua" w:hAnsi="Book Antiqua" w:cs="Book Antiqua"/>
          <w:sz w:val="22"/>
          <w:szCs w:val="22"/>
          <w:lang w:eastAsia="ar-SA"/>
        </w:rPr>
        <w:t>Comisión de</w:t>
      </w:r>
      <w:r w:rsidR="000B04EF">
        <w:rPr>
          <w:rFonts w:ascii="Book Antiqua" w:hAnsi="Book Antiqua" w:cs="Book Antiqua"/>
          <w:sz w:val="22"/>
          <w:szCs w:val="22"/>
          <w:lang w:eastAsia="ar-SA"/>
        </w:rPr>
        <w:t xml:space="preserve"> la Jurisdicción</w:t>
      </w:r>
      <w:r w:rsidRPr="00F53F8E">
        <w:rPr>
          <w:rFonts w:ascii="Book Antiqua" w:hAnsi="Book Antiqua" w:cs="Book Antiqua"/>
          <w:sz w:val="22"/>
          <w:szCs w:val="22"/>
          <w:lang w:eastAsia="ar-SA"/>
        </w:rPr>
        <w:t xml:space="preserve"> Familia, Niñez y Adolescencia</w:t>
      </w:r>
    </w:p>
    <w:p w14:paraId="1F1C5655" w14:textId="1E379CCD" w:rsidR="004C1418" w:rsidRPr="00F53F8E" w:rsidRDefault="004C1418" w:rsidP="00FD6910">
      <w:pPr>
        <w:pStyle w:val="Prrafodelista"/>
        <w:numPr>
          <w:ilvl w:val="0"/>
          <w:numId w:val="4"/>
        </w:numPr>
        <w:suppressAutoHyphens/>
        <w:spacing w:before="0"/>
        <w:rPr>
          <w:rFonts w:ascii="Book Antiqua" w:hAnsi="Book Antiqua" w:cs="Book Antiqua"/>
          <w:sz w:val="22"/>
          <w:szCs w:val="22"/>
          <w:lang w:eastAsia="ar-SA"/>
        </w:rPr>
      </w:pPr>
      <w:r w:rsidRPr="00F53F8E">
        <w:rPr>
          <w:rFonts w:ascii="Book Antiqua" w:hAnsi="Book Antiqua" w:cs="Book Antiqua"/>
          <w:sz w:val="22"/>
          <w:szCs w:val="22"/>
          <w:lang w:eastAsia="ar-SA"/>
        </w:rPr>
        <w:t>Comisión Permanente para el Seguimiento de la Atención y Prevención de la Violencia Intrafamiliar</w:t>
      </w:r>
    </w:p>
    <w:p w14:paraId="71787F5A" w14:textId="0E620957" w:rsidR="002A7E33" w:rsidRPr="00F53F8E" w:rsidRDefault="006D3096" w:rsidP="00AC445C">
      <w:pPr>
        <w:pStyle w:val="Prrafodelista"/>
        <w:numPr>
          <w:ilvl w:val="0"/>
          <w:numId w:val="4"/>
        </w:numPr>
        <w:suppressAutoHyphens/>
        <w:spacing w:before="0"/>
        <w:rPr>
          <w:rFonts w:ascii="Book Antiqua" w:hAnsi="Book Antiqua" w:cs="Book Antiqua"/>
          <w:sz w:val="22"/>
          <w:szCs w:val="22"/>
          <w:lang w:eastAsia="ar-SA"/>
        </w:rPr>
      </w:pPr>
      <w:r w:rsidRPr="00F53F8E">
        <w:rPr>
          <w:rFonts w:ascii="Book Antiqua" w:hAnsi="Book Antiqua" w:cs="Book Antiqua"/>
          <w:sz w:val="22"/>
          <w:szCs w:val="22"/>
          <w:lang w:eastAsia="ar-SA"/>
        </w:rPr>
        <w:t>Licda</w:t>
      </w:r>
      <w:r w:rsidR="004C684F" w:rsidRPr="00F53F8E">
        <w:rPr>
          <w:rFonts w:ascii="Book Antiqua" w:hAnsi="Book Antiqua" w:cs="Book Antiqua"/>
          <w:sz w:val="22"/>
          <w:szCs w:val="22"/>
          <w:lang w:eastAsia="ar-SA"/>
        </w:rPr>
        <w:t xml:space="preserve">. </w:t>
      </w:r>
      <w:r w:rsidRPr="00F53F8E">
        <w:rPr>
          <w:rFonts w:ascii="Book Antiqua" w:hAnsi="Book Antiqua" w:cs="Book Antiqua"/>
          <w:sz w:val="22"/>
          <w:szCs w:val="22"/>
          <w:lang w:eastAsia="ar-SA"/>
        </w:rPr>
        <w:t xml:space="preserve">Arellys </w:t>
      </w:r>
      <w:r w:rsidR="00EC2F6F" w:rsidRPr="00F53F8E">
        <w:rPr>
          <w:rFonts w:ascii="Book Antiqua" w:hAnsi="Book Antiqua" w:cs="Book Antiqua"/>
          <w:sz w:val="22"/>
          <w:szCs w:val="22"/>
          <w:lang w:eastAsia="ar-SA"/>
        </w:rPr>
        <w:t xml:space="preserve">Hernández </w:t>
      </w:r>
      <w:r w:rsidRPr="00F53F8E">
        <w:rPr>
          <w:rFonts w:ascii="Book Antiqua" w:hAnsi="Book Antiqua" w:cs="Book Antiqua"/>
          <w:sz w:val="22"/>
          <w:szCs w:val="22"/>
          <w:lang w:eastAsia="ar-SA"/>
        </w:rPr>
        <w:t>Ovares</w:t>
      </w:r>
      <w:r w:rsidR="00A81B62" w:rsidRPr="00F53F8E">
        <w:rPr>
          <w:rFonts w:ascii="Book Antiqua" w:hAnsi="Book Antiqua" w:cs="Book Antiqua"/>
          <w:sz w:val="22"/>
          <w:szCs w:val="22"/>
          <w:lang w:eastAsia="ar-SA"/>
        </w:rPr>
        <w:t xml:space="preserve">, profesional del </w:t>
      </w:r>
      <w:r w:rsidR="003F452A" w:rsidRPr="00F53F8E">
        <w:rPr>
          <w:rFonts w:ascii="Book Antiqua" w:hAnsi="Book Antiqua" w:cs="Book Antiqua"/>
          <w:sz w:val="22"/>
          <w:szCs w:val="22"/>
          <w:lang w:eastAsia="ar-SA"/>
        </w:rPr>
        <w:t xml:space="preserve">Modelo de Mejora Continua en oficinas </w:t>
      </w:r>
      <w:r w:rsidR="004C684F" w:rsidRPr="00F53F8E">
        <w:rPr>
          <w:rFonts w:ascii="Book Antiqua" w:hAnsi="Book Antiqua" w:cs="Book Antiqua"/>
          <w:sz w:val="22"/>
          <w:szCs w:val="22"/>
          <w:lang w:eastAsia="ar-SA"/>
        </w:rPr>
        <w:t xml:space="preserve">Primer </w:t>
      </w:r>
      <w:r w:rsidR="002F6022" w:rsidRPr="00F53F8E">
        <w:rPr>
          <w:rFonts w:ascii="Book Antiqua" w:hAnsi="Book Antiqua" w:cs="Book Antiqua"/>
          <w:sz w:val="22"/>
          <w:szCs w:val="22"/>
          <w:lang w:eastAsia="ar-SA"/>
        </w:rPr>
        <w:t>Circuito Judicial de la Zona Atlántica (Limón)</w:t>
      </w:r>
    </w:p>
    <w:p w14:paraId="312E5DD0" w14:textId="05A68C06" w:rsidR="002A7E33" w:rsidRDefault="002A7E33" w:rsidP="000B5B34">
      <w:pPr>
        <w:pStyle w:val="Prrafodelista"/>
        <w:numPr>
          <w:ilvl w:val="0"/>
          <w:numId w:val="4"/>
        </w:numPr>
        <w:suppressAutoHyphens/>
        <w:spacing w:before="0"/>
        <w:rPr>
          <w:rFonts w:ascii="Book Antiqua" w:hAnsi="Book Antiqua" w:cs="Book Antiqua"/>
          <w:sz w:val="22"/>
          <w:szCs w:val="22"/>
          <w:lang w:eastAsia="ar-SA"/>
        </w:rPr>
      </w:pPr>
      <w:r w:rsidRPr="00F53F8E">
        <w:rPr>
          <w:rFonts w:ascii="Book Antiqua" w:hAnsi="Book Antiqua" w:cs="Book Antiqua"/>
          <w:sz w:val="22"/>
          <w:szCs w:val="22"/>
          <w:lang w:eastAsia="ar-SA"/>
        </w:rPr>
        <w:t>Archivo</w:t>
      </w:r>
    </w:p>
    <w:p w14:paraId="4C85045C" w14:textId="77777777" w:rsidR="000B5B34" w:rsidRPr="000B5B34" w:rsidRDefault="000B5B34" w:rsidP="000B5B34">
      <w:pPr>
        <w:pStyle w:val="Prrafodelista"/>
        <w:suppressAutoHyphens/>
        <w:spacing w:before="0"/>
        <w:ind w:left="720"/>
        <w:rPr>
          <w:rFonts w:ascii="Book Antiqua" w:hAnsi="Book Antiqua" w:cs="Book Antiqua"/>
          <w:sz w:val="22"/>
          <w:szCs w:val="22"/>
          <w:lang w:eastAsia="ar-SA"/>
        </w:rPr>
      </w:pPr>
    </w:p>
    <w:p w14:paraId="30E6D153" w14:textId="00F36500" w:rsidR="002A7E33" w:rsidRPr="00F53F8E" w:rsidRDefault="00BF49EE" w:rsidP="002A7E33">
      <w:pPr>
        <w:widowControl w:val="0"/>
        <w:spacing w:before="0" w:after="0"/>
        <w:ind w:left="0"/>
        <w:rPr>
          <w:rFonts w:ascii="Book Antiqua" w:eastAsia="Times New Roman" w:hAnsi="Book Antiqua" w:cs="Book Antiqua"/>
          <w:lang w:eastAsia="es-ES"/>
        </w:rPr>
      </w:pPr>
      <w:r w:rsidRPr="00F53F8E">
        <w:rPr>
          <w:rFonts w:ascii="Book Antiqua" w:eastAsia="Times New Roman" w:hAnsi="Book Antiqua" w:cs="Book Antiqua"/>
          <w:lang w:eastAsia="es-ES"/>
        </w:rPr>
        <w:t>msp</w:t>
      </w:r>
    </w:p>
    <w:p w14:paraId="753B841E" w14:textId="77777777" w:rsidR="000D5165" w:rsidRDefault="000D5165">
      <w:pPr>
        <w:spacing w:before="0" w:after="0" w:line="240" w:lineRule="auto"/>
        <w:ind w:left="0"/>
        <w:jc w:val="left"/>
        <w:rPr>
          <w:rFonts w:ascii="Book Antiqua" w:hAnsi="Book Antiqua" w:cs="Book Antiqua"/>
          <w:sz w:val="24"/>
          <w:szCs w:val="24"/>
          <w:lang w:eastAsia="ar-SA"/>
        </w:rPr>
      </w:pPr>
    </w:p>
    <w:p w14:paraId="02B94F82" w14:textId="4090B7F5" w:rsidR="00DC6E7A" w:rsidRDefault="00DC6E7A">
      <w:pPr>
        <w:spacing w:before="0" w:after="0" w:line="240" w:lineRule="auto"/>
        <w:ind w:left="0"/>
        <w:jc w:val="left"/>
        <w:rPr>
          <w:rFonts w:ascii="Book Antiqua" w:hAnsi="Book Antiqua" w:cs="Book Antiqua"/>
          <w:sz w:val="24"/>
          <w:szCs w:val="24"/>
          <w:lang w:eastAsia="ar-SA"/>
        </w:rPr>
      </w:pPr>
      <w:r>
        <w:rPr>
          <w:rFonts w:ascii="Book Antiqua" w:hAnsi="Book Antiqua" w:cs="Book Antiqua"/>
          <w:sz w:val="24"/>
          <w:szCs w:val="24"/>
          <w:lang w:eastAsia="ar-SA"/>
        </w:rPr>
        <w:br w:type="page"/>
      </w:r>
    </w:p>
    <w:p w14:paraId="123F41DA" w14:textId="2C32FE0F" w:rsidR="0093149A" w:rsidRPr="00F53F8E" w:rsidRDefault="00BF49EE" w:rsidP="0093149A">
      <w:pPr>
        <w:widowControl w:val="0"/>
        <w:spacing w:before="0" w:after="0"/>
        <w:ind w:left="0"/>
        <w:jc w:val="left"/>
        <w:rPr>
          <w:rFonts w:ascii="Book Antiqua" w:eastAsia="Times New Roman" w:hAnsi="Book Antiqua" w:cs="Book Antiqua"/>
          <w:snapToGrid w:val="0"/>
          <w:lang w:eastAsia="es-ES"/>
        </w:rPr>
      </w:pPr>
      <w:r w:rsidRPr="00F53F8E">
        <w:rPr>
          <w:rFonts w:ascii="Book Antiqua" w:eastAsia="Times New Roman" w:hAnsi="Book Antiqua" w:cs="Book Antiqua"/>
          <w:snapToGrid w:val="0"/>
          <w:lang w:eastAsia="es-ES"/>
        </w:rPr>
        <w:lastRenderedPageBreak/>
        <w:t>27 de febrero</w:t>
      </w:r>
      <w:r w:rsidR="0093149A" w:rsidRPr="00F53F8E">
        <w:rPr>
          <w:rFonts w:ascii="Book Antiqua" w:eastAsia="Times New Roman" w:hAnsi="Book Antiqua" w:cs="Book Antiqua"/>
          <w:snapToGrid w:val="0"/>
          <w:lang w:eastAsia="es-ES"/>
        </w:rPr>
        <w:t xml:space="preserve"> de 202</w:t>
      </w:r>
      <w:r w:rsidR="002A7E33" w:rsidRPr="00F53F8E">
        <w:rPr>
          <w:rFonts w:ascii="Book Antiqua" w:eastAsia="Times New Roman" w:hAnsi="Book Antiqua" w:cs="Book Antiqua"/>
          <w:snapToGrid w:val="0"/>
          <w:lang w:eastAsia="es-ES"/>
        </w:rPr>
        <w:t>4</w:t>
      </w:r>
      <w:r w:rsidR="0093149A" w:rsidRPr="00F53F8E">
        <w:rPr>
          <w:rFonts w:ascii="Book Antiqua" w:eastAsia="Times New Roman" w:hAnsi="Book Antiqua" w:cs="Book Antiqua"/>
          <w:snapToGrid w:val="0"/>
          <w:lang w:eastAsia="es-ES"/>
        </w:rPr>
        <w:t xml:space="preserve"> </w:t>
      </w:r>
    </w:p>
    <w:p w14:paraId="43684B70" w14:textId="1322DE15" w:rsidR="002A7E33" w:rsidRPr="00F53F8E" w:rsidRDefault="002A7E33" w:rsidP="0093149A">
      <w:pPr>
        <w:widowControl w:val="0"/>
        <w:spacing w:before="0" w:after="0"/>
        <w:ind w:left="0"/>
        <w:jc w:val="left"/>
        <w:rPr>
          <w:rFonts w:ascii="Book Antiqua" w:eastAsia="Times New Roman" w:hAnsi="Book Antiqua" w:cs="Book Antiqua"/>
          <w:snapToGrid w:val="0"/>
          <w:lang w:eastAsia="es-ES"/>
        </w:rPr>
      </w:pPr>
    </w:p>
    <w:p w14:paraId="3BAE8FAA" w14:textId="77777777" w:rsidR="002A7E33" w:rsidRPr="00F53F8E" w:rsidRDefault="002A7E33" w:rsidP="0093149A">
      <w:pPr>
        <w:widowControl w:val="0"/>
        <w:spacing w:before="0" w:after="0"/>
        <w:ind w:left="0"/>
        <w:jc w:val="left"/>
        <w:rPr>
          <w:rFonts w:ascii="Book Antiqua" w:eastAsia="Times New Roman" w:hAnsi="Book Antiqua" w:cs="Book Antiqua"/>
          <w:snapToGrid w:val="0"/>
          <w:lang w:eastAsia="es-ES"/>
        </w:rPr>
      </w:pPr>
    </w:p>
    <w:p w14:paraId="04850945" w14:textId="77777777" w:rsidR="00650516" w:rsidRPr="00F53F8E" w:rsidRDefault="00650516" w:rsidP="00650516">
      <w:pPr>
        <w:widowControl w:val="0"/>
        <w:spacing w:before="0" w:after="0"/>
        <w:ind w:left="0"/>
        <w:jc w:val="left"/>
        <w:rPr>
          <w:rFonts w:ascii="Book Antiqua" w:eastAsia="Times New Roman" w:hAnsi="Book Antiqua" w:cs="Book Antiqua"/>
          <w:snapToGrid w:val="0"/>
          <w:lang w:eastAsia="es-ES"/>
        </w:rPr>
      </w:pPr>
    </w:p>
    <w:p w14:paraId="3AB1E09F" w14:textId="32CA43E7" w:rsidR="00C678BE" w:rsidRPr="00F53F8E" w:rsidRDefault="00C678BE" w:rsidP="00C678BE">
      <w:pPr>
        <w:spacing w:before="0" w:after="0"/>
        <w:ind w:left="0"/>
        <w:rPr>
          <w:rFonts w:ascii="Book Antiqua" w:hAnsi="Book Antiqua" w:cs="Book Antiqua"/>
          <w:snapToGrid w:val="0"/>
          <w:lang w:val="pt-BR"/>
        </w:rPr>
      </w:pPr>
      <w:r w:rsidRPr="00F53F8E">
        <w:rPr>
          <w:rFonts w:ascii="Book Antiqua" w:hAnsi="Book Antiqua" w:cs="Book Antiqua"/>
          <w:snapToGrid w:val="0"/>
          <w:lang w:val="pt-BR"/>
        </w:rPr>
        <w:t xml:space="preserve">Ingeniero </w:t>
      </w:r>
    </w:p>
    <w:p w14:paraId="3A533168" w14:textId="25A6A953" w:rsidR="00C678BE" w:rsidRPr="00F53F8E" w:rsidRDefault="00C678BE" w:rsidP="00C678BE">
      <w:pPr>
        <w:spacing w:before="0" w:after="0"/>
        <w:ind w:left="0"/>
        <w:rPr>
          <w:rFonts w:ascii="Book Antiqua" w:hAnsi="Book Antiqua" w:cs="Book Antiqua"/>
          <w:snapToGrid w:val="0"/>
          <w:lang w:val="pt-BR"/>
        </w:rPr>
      </w:pPr>
      <w:r w:rsidRPr="00F53F8E">
        <w:rPr>
          <w:rFonts w:ascii="Book Antiqua" w:hAnsi="Book Antiqua" w:cs="Book Antiqua"/>
          <w:snapToGrid w:val="0"/>
          <w:lang w:val="pt-BR"/>
        </w:rPr>
        <w:t>Dixon Li Morales</w:t>
      </w:r>
      <w:r w:rsidR="002A7E33" w:rsidRPr="00F53F8E">
        <w:rPr>
          <w:rFonts w:ascii="Book Antiqua" w:hAnsi="Book Antiqua" w:cs="Book Antiqua"/>
          <w:snapToGrid w:val="0"/>
          <w:lang w:val="pt-BR"/>
        </w:rPr>
        <w:t>, Jefe a.i.</w:t>
      </w:r>
    </w:p>
    <w:p w14:paraId="249B2FBC" w14:textId="44CA7242" w:rsidR="00C678BE" w:rsidRPr="00F53F8E" w:rsidRDefault="00C678BE" w:rsidP="00C678BE">
      <w:pPr>
        <w:spacing w:before="0" w:after="0"/>
        <w:ind w:left="0"/>
        <w:rPr>
          <w:rFonts w:ascii="Book Antiqua" w:hAnsi="Book Antiqua" w:cs="Book Antiqua"/>
          <w:snapToGrid w:val="0"/>
        </w:rPr>
      </w:pPr>
      <w:r w:rsidRPr="00F53F8E">
        <w:rPr>
          <w:rFonts w:ascii="Book Antiqua" w:hAnsi="Book Antiqua" w:cs="Book Antiqua"/>
          <w:snapToGrid w:val="0"/>
          <w:lang w:val="pt-BR"/>
        </w:rPr>
        <w:t xml:space="preserve">Proceso Ejecución de las Operaciones </w:t>
      </w:r>
    </w:p>
    <w:p w14:paraId="4A91C6E2" w14:textId="77777777" w:rsidR="00650516" w:rsidRDefault="00650516" w:rsidP="00650516">
      <w:pPr>
        <w:widowControl w:val="0"/>
        <w:spacing w:before="0" w:after="0"/>
        <w:ind w:left="0"/>
        <w:jc w:val="left"/>
        <w:rPr>
          <w:rFonts w:ascii="Book Antiqua" w:eastAsia="Times New Roman" w:hAnsi="Book Antiqua" w:cs="Book Antiqua"/>
          <w:snapToGrid w:val="0"/>
          <w:lang w:eastAsia="es-ES"/>
        </w:rPr>
      </w:pPr>
    </w:p>
    <w:p w14:paraId="45E6FBD9" w14:textId="77777777" w:rsidR="00F53F8E" w:rsidRPr="00F53F8E" w:rsidRDefault="00F53F8E" w:rsidP="00650516">
      <w:pPr>
        <w:widowControl w:val="0"/>
        <w:spacing w:before="0" w:after="0"/>
        <w:ind w:left="0"/>
        <w:jc w:val="left"/>
        <w:rPr>
          <w:rFonts w:ascii="Book Antiqua" w:eastAsia="Times New Roman" w:hAnsi="Book Antiqua" w:cs="Book Antiqua"/>
          <w:snapToGrid w:val="0"/>
          <w:lang w:eastAsia="es-ES"/>
        </w:rPr>
      </w:pPr>
    </w:p>
    <w:p w14:paraId="55879A8D" w14:textId="394B4CB4" w:rsidR="00650516" w:rsidRPr="00F53F8E" w:rsidRDefault="00650516" w:rsidP="00650516">
      <w:pPr>
        <w:widowControl w:val="0"/>
        <w:tabs>
          <w:tab w:val="left" w:pos="9639"/>
        </w:tabs>
        <w:spacing w:before="0" w:after="0"/>
        <w:ind w:left="0" w:right="333"/>
        <w:jc w:val="left"/>
        <w:rPr>
          <w:rFonts w:ascii="Book Antiqua" w:eastAsia="Times New Roman" w:hAnsi="Book Antiqua" w:cs="Book Antiqua"/>
          <w:snapToGrid w:val="0"/>
          <w:lang w:eastAsia="es-ES"/>
        </w:rPr>
      </w:pPr>
      <w:r w:rsidRPr="00F53F8E">
        <w:rPr>
          <w:rFonts w:ascii="Book Antiqua" w:eastAsia="Times New Roman" w:hAnsi="Book Antiqua" w:cs="Book Antiqua"/>
          <w:snapToGrid w:val="0"/>
          <w:lang w:eastAsia="es-ES"/>
        </w:rPr>
        <w:t>Estimad</w:t>
      </w:r>
      <w:r w:rsidR="002A7E33" w:rsidRPr="00F53F8E">
        <w:rPr>
          <w:rFonts w:ascii="Book Antiqua" w:eastAsia="Times New Roman" w:hAnsi="Book Antiqua" w:cs="Book Antiqua"/>
          <w:snapToGrid w:val="0"/>
          <w:lang w:eastAsia="es-ES"/>
        </w:rPr>
        <w:t>o</w:t>
      </w:r>
      <w:r w:rsidRPr="00F53F8E">
        <w:rPr>
          <w:rFonts w:ascii="Book Antiqua" w:eastAsia="Times New Roman" w:hAnsi="Book Antiqua" w:cs="Book Antiqua"/>
          <w:snapToGrid w:val="0"/>
          <w:lang w:eastAsia="es-ES"/>
        </w:rPr>
        <w:t xml:space="preserve"> señor:</w:t>
      </w:r>
    </w:p>
    <w:p w14:paraId="771F1652" w14:textId="77777777" w:rsidR="00650516" w:rsidRPr="00F53F8E" w:rsidRDefault="00650516" w:rsidP="008016A1">
      <w:pPr>
        <w:tabs>
          <w:tab w:val="left" w:pos="9639"/>
        </w:tabs>
        <w:spacing w:before="0" w:after="0"/>
        <w:ind w:left="0" w:right="333"/>
        <w:rPr>
          <w:rFonts w:ascii="Book Antiqua" w:hAnsi="Book Antiqua" w:cs="Book Antiqua"/>
        </w:rPr>
      </w:pPr>
    </w:p>
    <w:p w14:paraId="18553A40" w14:textId="2F419B51" w:rsidR="00D23A9E" w:rsidRPr="00F53F8E" w:rsidRDefault="006F5690" w:rsidP="008016A1">
      <w:pPr>
        <w:tabs>
          <w:tab w:val="left" w:pos="9639"/>
        </w:tabs>
        <w:spacing w:before="0" w:after="0"/>
        <w:ind w:left="0" w:right="333"/>
        <w:rPr>
          <w:rFonts w:ascii="Book Antiqua" w:hAnsi="Book Antiqua" w:cs="Book Antiqua"/>
        </w:rPr>
      </w:pPr>
      <w:r w:rsidRPr="00F53F8E">
        <w:rPr>
          <w:rFonts w:ascii="Book Antiqua" w:hAnsi="Book Antiqua" w:cs="Book Antiqua"/>
        </w:rPr>
        <w:t xml:space="preserve">Mediante </w:t>
      </w:r>
      <w:r w:rsidR="00D23A9E" w:rsidRPr="00F53F8E">
        <w:rPr>
          <w:rFonts w:ascii="Book Antiqua" w:hAnsi="Book Antiqua" w:cs="Book Antiqua"/>
        </w:rPr>
        <w:t>oficio 1759-2023, se comunic</w:t>
      </w:r>
      <w:r w:rsidR="00E07D0A" w:rsidRPr="00F53F8E">
        <w:rPr>
          <w:rFonts w:ascii="Book Antiqua" w:hAnsi="Book Antiqua" w:cs="Book Antiqua"/>
        </w:rPr>
        <w:t>ó</w:t>
      </w:r>
      <w:r w:rsidR="00D23A9E" w:rsidRPr="00F53F8E">
        <w:rPr>
          <w:rFonts w:ascii="Book Antiqua" w:hAnsi="Book Antiqua" w:cs="Book Antiqua"/>
        </w:rPr>
        <w:t xml:space="preserve"> el </w:t>
      </w:r>
      <w:r w:rsidRPr="00F53F8E">
        <w:rPr>
          <w:rFonts w:ascii="Book Antiqua" w:hAnsi="Book Antiqua" w:cs="Book Antiqua"/>
        </w:rPr>
        <w:t>acuerdo del Consejo Superior en la sesión 1</w:t>
      </w:r>
      <w:r w:rsidR="00D23A9E" w:rsidRPr="00F53F8E">
        <w:rPr>
          <w:rFonts w:ascii="Book Antiqua" w:hAnsi="Book Antiqua" w:cs="Book Antiqua"/>
        </w:rPr>
        <w:t>5</w:t>
      </w:r>
      <w:r w:rsidRPr="00F53F8E">
        <w:rPr>
          <w:rFonts w:ascii="Book Antiqua" w:hAnsi="Book Antiqua" w:cs="Book Antiqua"/>
        </w:rPr>
        <w:t>-202</w:t>
      </w:r>
      <w:r w:rsidR="00D23A9E" w:rsidRPr="00F53F8E">
        <w:rPr>
          <w:rFonts w:ascii="Book Antiqua" w:hAnsi="Book Antiqua" w:cs="Book Antiqua"/>
        </w:rPr>
        <w:t>3</w:t>
      </w:r>
      <w:r w:rsidRPr="00F53F8E">
        <w:rPr>
          <w:rFonts w:ascii="Book Antiqua" w:hAnsi="Book Antiqua" w:cs="Book Antiqua"/>
        </w:rPr>
        <w:t xml:space="preserve"> del </w:t>
      </w:r>
      <w:r w:rsidR="00D23A9E" w:rsidRPr="00F53F8E">
        <w:rPr>
          <w:rFonts w:ascii="Book Antiqua" w:hAnsi="Book Antiqua" w:cs="Book Antiqua"/>
        </w:rPr>
        <w:t>23</w:t>
      </w:r>
      <w:r w:rsidRPr="00F53F8E">
        <w:rPr>
          <w:rFonts w:ascii="Book Antiqua" w:hAnsi="Book Antiqua" w:cs="Book Antiqua"/>
        </w:rPr>
        <w:t xml:space="preserve"> de </w:t>
      </w:r>
      <w:r w:rsidR="00D23A9E" w:rsidRPr="00F53F8E">
        <w:rPr>
          <w:rFonts w:ascii="Book Antiqua" w:hAnsi="Book Antiqua" w:cs="Book Antiqua"/>
        </w:rPr>
        <w:t xml:space="preserve">febrero </w:t>
      </w:r>
      <w:r w:rsidRPr="00F53F8E">
        <w:rPr>
          <w:rFonts w:ascii="Book Antiqua" w:hAnsi="Book Antiqua" w:cs="Book Antiqua"/>
        </w:rPr>
        <w:t>de 202</w:t>
      </w:r>
      <w:r w:rsidR="00D23A9E" w:rsidRPr="00F53F8E">
        <w:rPr>
          <w:rFonts w:ascii="Book Antiqua" w:hAnsi="Book Antiqua" w:cs="Book Antiqua"/>
        </w:rPr>
        <w:t>3</w:t>
      </w:r>
      <w:r w:rsidRPr="00F53F8E">
        <w:rPr>
          <w:rFonts w:ascii="Book Antiqua" w:hAnsi="Book Antiqua" w:cs="Book Antiqua"/>
        </w:rPr>
        <w:t xml:space="preserve">, </w:t>
      </w:r>
      <w:r w:rsidR="00D23A9E" w:rsidRPr="00F53F8E">
        <w:rPr>
          <w:rFonts w:ascii="Book Antiqua" w:hAnsi="Book Antiqua" w:cs="Book Antiqua"/>
        </w:rPr>
        <w:t>a</w:t>
      </w:r>
      <w:r w:rsidRPr="00F53F8E">
        <w:rPr>
          <w:rFonts w:ascii="Book Antiqua" w:hAnsi="Book Antiqua" w:cs="Book Antiqua"/>
        </w:rPr>
        <w:t>rtículo X</w:t>
      </w:r>
      <w:r w:rsidR="00D23A9E" w:rsidRPr="00F53F8E">
        <w:rPr>
          <w:rFonts w:ascii="Book Antiqua" w:hAnsi="Book Antiqua" w:cs="Book Antiqua"/>
        </w:rPr>
        <w:t>XX</w:t>
      </w:r>
      <w:r w:rsidRPr="00F53F8E">
        <w:rPr>
          <w:rFonts w:ascii="Book Antiqua" w:hAnsi="Book Antiqua" w:cs="Book Antiqua"/>
        </w:rPr>
        <w:t xml:space="preserve">, donde </w:t>
      </w:r>
      <w:r w:rsidR="00E07D0A" w:rsidRPr="00F53F8E">
        <w:rPr>
          <w:rFonts w:ascii="Book Antiqua" w:hAnsi="Book Antiqua" w:cs="Book Antiqua"/>
        </w:rPr>
        <w:t xml:space="preserve">aprobó </w:t>
      </w:r>
      <w:r w:rsidRPr="00F53F8E">
        <w:rPr>
          <w:rFonts w:ascii="Book Antiqua" w:hAnsi="Book Antiqua" w:cs="Book Antiqua"/>
        </w:rPr>
        <w:t xml:space="preserve">el </w:t>
      </w:r>
      <w:r w:rsidR="00E07D0A" w:rsidRPr="00F53F8E">
        <w:rPr>
          <w:rFonts w:ascii="Book Antiqua" w:hAnsi="Book Antiqua" w:cs="Book Antiqua"/>
        </w:rPr>
        <w:t xml:space="preserve">modelo de oficina en materia de Violencia Doméstica, </w:t>
      </w:r>
      <w:r w:rsidRPr="00F53F8E">
        <w:rPr>
          <w:rFonts w:ascii="Book Antiqua" w:hAnsi="Book Antiqua" w:cs="Book Antiqua"/>
        </w:rPr>
        <w:t xml:space="preserve">informe </w:t>
      </w:r>
      <w:r w:rsidR="00D23A9E" w:rsidRPr="00F53F8E">
        <w:rPr>
          <w:rFonts w:ascii="Book Antiqua" w:hAnsi="Book Antiqua" w:cs="Book Antiqua"/>
        </w:rPr>
        <w:t>1170-PLA-MI(NPL)-2022 de esta Dirección</w:t>
      </w:r>
      <w:r w:rsidR="00EE17DE" w:rsidRPr="00F53F8E">
        <w:rPr>
          <w:rFonts w:ascii="Book Antiqua" w:hAnsi="Book Antiqua" w:cs="Book Antiqua"/>
        </w:rPr>
        <w:t>,</w:t>
      </w:r>
      <w:r w:rsidR="00D23A9E" w:rsidRPr="00F53F8E">
        <w:rPr>
          <w:rFonts w:ascii="Book Antiqua" w:hAnsi="Book Antiqua" w:cs="Book Antiqua"/>
        </w:rPr>
        <w:t xml:space="preserve"> </w:t>
      </w:r>
      <w:r w:rsidR="00EE17DE" w:rsidRPr="00F53F8E">
        <w:rPr>
          <w:rFonts w:ascii="Book Antiqua" w:hAnsi="Book Antiqua" w:cs="Book Antiqua"/>
        </w:rPr>
        <w:t xml:space="preserve">en el que se acordó entre otras cosas </w:t>
      </w:r>
      <w:r w:rsidR="00D23A9E" w:rsidRPr="00F53F8E">
        <w:rPr>
          <w:rFonts w:ascii="Book Antiqua" w:hAnsi="Book Antiqua" w:cs="Book Antiqua"/>
        </w:rPr>
        <w:t>lo siguiente:</w:t>
      </w:r>
    </w:p>
    <w:p w14:paraId="0C4DE451" w14:textId="4A5873EB" w:rsidR="00EE17DE" w:rsidRDefault="00EE17DE" w:rsidP="008016A1">
      <w:pPr>
        <w:tabs>
          <w:tab w:val="left" w:pos="9639"/>
        </w:tabs>
        <w:spacing w:before="0" w:after="0"/>
        <w:ind w:left="0" w:right="333"/>
        <w:rPr>
          <w:rFonts w:ascii="Book Antiqua" w:hAnsi="Book Antiqua" w:cs="Book Antiqua"/>
          <w:sz w:val="24"/>
          <w:szCs w:val="24"/>
        </w:rPr>
      </w:pPr>
    </w:p>
    <w:p w14:paraId="1D22BEA9" w14:textId="0B2FB547" w:rsidR="00EE17DE" w:rsidRPr="00D23A9E" w:rsidRDefault="00EF2C66" w:rsidP="005C175B">
      <w:pPr>
        <w:tabs>
          <w:tab w:val="left" w:pos="9356"/>
        </w:tabs>
        <w:spacing w:before="0" w:after="0"/>
        <w:ind w:left="567" w:right="616"/>
        <w:rPr>
          <w:rFonts w:ascii="Times New Roman" w:eastAsia="Times New Roman" w:hAnsi="Times New Roman"/>
          <w:sz w:val="24"/>
          <w:szCs w:val="24"/>
          <w:lang w:val="es-ES" w:eastAsia="ar-SA"/>
        </w:rPr>
      </w:pPr>
      <w:r>
        <w:rPr>
          <w:rFonts w:ascii="Book Antiqua" w:hAnsi="Book Antiqua" w:cs="Book Antiqua"/>
          <w:sz w:val="24"/>
          <w:szCs w:val="24"/>
        </w:rPr>
        <w:t>“</w:t>
      </w:r>
      <w:r w:rsidR="00EE17DE">
        <w:rPr>
          <w:rFonts w:ascii="Book Antiqua" w:hAnsi="Book Antiqua" w:cs="Book Antiqua"/>
          <w:sz w:val="24"/>
          <w:szCs w:val="24"/>
        </w:rPr>
        <w:t>(…)</w:t>
      </w:r>
      <w:r w:rsidR="009762BA">
        <w:rPr>
          <w:rFonts w:ascii="Book Antiqua" w:eastAsia="Times New Roman" w:hAnsi="Book Antiqua"/>
          <w:b/>
          <w:bCs/>
          <w:i/>
          <w:iCs/>
          <w:sz w:val="20"/>
          <w:szCs w:val="20"/>
          <w:lang w:val="es-ES" w:eastAsia="es-ES"/>
        </w:rPr>
        <w:t xml:space="preserve"> </w:t>
      </w:r>
      <w:r w:rsidR="00D23A9E" w:rsidRPr="5BAFCF1C">
        <w:rPr>
          <w:rFonts w:ascii="Book Antiqua" w:eastAsia="Times New Roman" w:hAnsi="Book Antiqua"/>
          <w:b/>
          <w:bCs/>
          <w:i/>
          <w:iCs/>
          <w:sz w:val="20"/>
          <w:szCs w:val="20"/>
          <w:lang w:val="es-ES" w:eastAsia="es-ES"/>
        </w:rPr>
        <w:t>2)</w:t>
      </w:r>
      <w:r w:rsidR="00D23A9E" w:rsidRPr="5BAFCF1C">
        <w:rPr>
          <w:rFonts w:ascii="Book Antiqua" w:eastAsia="Times New Roman" w:hAnsi="Book Antiqua"/>
          <w:i/>
          <w:iCs/>
          <w:sz w:val="20"/>
          <w:szCs w:val="20"/>
          <w:lang w:val="es-ES" w:eastAsia="es-ES"/>
        </w:rPr>
        <w:t xml:space="preserve"> Aprobar el modelo de gestión propuesto en este informe para los Juzgados Contra la Violencia Doméstica, futuros Juzgados Contra la Violencia Doméstica y Protección Cautelar, para que se replique por etapas a nivel nacional en Juzgados Especializados y en mixtos según corresponda y que comprende lo descrito en la recomendación 10.1 de este informe (Estructura organizacional mínima, rol de disponibilidad, rol de distribución (reparto automático), distribución del trabajo, cuotas de trabajo). </w:t>
      </w:r>
      <w:r w:rsidR="00D23A9E" w:rsidRPr="5BAFCF1C">
        <w:rPr>
          <w:rFonts w:ascii="Book Antiqua" w:eastAsia="Times New Roman" w:hAnsi="Book Antiqua"/>
          <w:b/>
          <w:bCs/>
          <w:i/>
          <w:iCs/>
          <w:sz w:val="20"/>
          <w:szCs w:val="20"/>
          <w:lang w:val="es-ES" w:eastAsia="es-ES"/>
        </w:rPr>
        <w:t>3)</w:t>
      </w:r>
      <w:r w:rsidR="00D23A9E" w:rsidRPr="5BAFCF1C">
        <w:rPr>
          <w:rFonts w:ascii="Book Antiqua" w:eastAsia="Times New Roman" w:hAnsi="Book Antiqua"/>
          <w:i/>
          <w:iCs/>
          <w:sz w:val="20"/>
          <w:szCs w:val="20"/>
          <w:lang w:val="es-ES" w:eastAsia="es-ES"/>
        </w:rPr>
        <w:t xml:space="preserve"> Tomar nota de que el abordaje de este proyecto tanto en materia de Familia, Pensiones como en Violencia Domestica no constituye un rediseño (conforme al “Manual Metodológico Institucional para el Rediseño de Procesos”, aprobado en sesión de Corte Plena 16-15 celebrada el 27 de abril del año 2015, artículo II), sino un abordaje de implementación para analizar propuestas específicas, el cuál considera herramientas técnicas de la metodología para el sustento técnico de las propuestas, igualmente se mantiene el seguimiento establecido en el Modelo de Sostenibilidad instituciona</w:t>
      </w:r>
      <w:r w:rsidR="0060332A">
        <w:rPr>
          <w:rFonts w:ascii="Book Antiqua" w:eastAsia="Times New Roman" w:hAnsi="Book Antiqua"/>
          <w:i/>
          <w:iCs/>
          <w:sz w:val="20"/>
          <w:szCs w:val="20"/>
          <w:lang w:val="es-ES" w:eastAsia="es-ES"/>
        </w:rPr>
        <w:t xml:space="preserve">l. </w:t>
      </w:r>
      <w:r w:rsidR="0060332A" w:rsidRPr="0060332A">
        <w:rPr>
          <w:rFonts w:ascii="Book Antiqua" w:eastAsia="Times New Roman" w:hAnsi="Book Antiqua"/>
          <w:i/>
          <w:iCs/>
          <w:sz w:val="20"/>
          <w:szCs w:val="20"/>
          <w:lang w:val="es-ES" w:eastAsia="es-ES"/>
        </w:rPr>
        <w:t>4) La Dirección de Planificación deberá conforme al cronograma establecido en el Proyecto 1374-CF-P01 “Implementación del Código Procesal de Familia”, implementar por etapas el Modelo de Tramitación propuesto para los Juzgados Contra la Violencia Doméstica (entregable 3.33), así como la ejecución de indicadores de gestión conforme a lo establecido en el Modelo de Sostenibilidad de Proyectos. La implementación se realizará por etapas, iniciando con los despachos especializados y luego con los mixtos en lo que se pueda ajustar conforme al modelo.</w:t>
      </w:r>
      <w:r w:rsidR="0060332A">
        <w:rPr>
          <w:rFonts w:ascii="Book Antiqua" w:eastAsia="Times New Roman" w:hAnsi="Book Antiqua"/>
          <w:i/>
          <w:iCs/>
          <w:sz w:val="20"/>
          <w:szCs w:val="20"/>
          <w:lang w:val="es-ES" w:eastAsia="es-ES"/>
        </w:rPr>
        <w:t xml:space="preserve"> </w:t>
      </w:r>
      <w:r w:rsidR="00D23A9E" w:rsidRPr="0060332A">
        <w:rPr>
          <w:rFonts w:ascii="Book Antiqua" w:eastAsia="Times New Roman" w:hAnsi="Book Antiqua"/>
          <w:b/>
          <w:bCs/>
          <w:i/>
          <w:iCs/>
          <w:sz w:val="20"/>
          <w:szCs w:val="20"/>
          <w:lang w:val="es-ES" w:eastAsia="es-ES"/>
        </w:rPr>
        <w:t>5)</w:t>
      </w:r>
      <w:r w:rsidR="00D23A9E" w:rsidRPr="0060332A">
        <w:rPr>
          <w:rFonts w:ascii="Book Antiqua" w:eastAsia="Times New Roman" w:hAnsi="Book Antiqua"/>
          <w:i/>
          <w:iCs/>
          <w:sz w:val="20"/>
          <w:szCs w:val="20"/>
          <w:lang w:val="es-ES" w:eastAsia="es-ES"/>
        </w:rPr>
        <w:t xml:space="preserve"> Los Juzgados</w:t>
      </w:r>
      <w:r w:rsidR="00D23A9E" w:rsidRPr="5BAFCF1C">
        <w:rPr>
          <w:rFonts w:ascii="Book Antiqua" w:eastAsia="Times New Roman" w:hAnsi="Book Antiqua"/>
          <w:i/>
          <w:iCs/>
          <w:sz w:val="20"/>
          <w:szCs w:val="20"/>
          <w:lang w:val="es-ES" w:eastAsia="es-ES"/>
        </w:rPr>
        <w:t xml:space="preserve"> contra la Violencia Doméstica: </w:t>
      </w:r>
      <w:r w:rsidR="00D23A9E" w:rsidRPr="5BAFCF1C">
        <w:rPr>
          <w:rFonts w:ascii="Book Antiqua" w:eastAsia="Times New Roman" w:hAnsi="Book Antiqua"/>
          <w:b/>
          <w:bCs/>
          <w:i/>
          <w:iCs/>
          <w:sz w:val="20"/>
          <w:szCs w:val="20"/>
          <w:lang w:val="es-ES" w:eastAsia="es-ES"/>
        </w:rPr>
        <w:t>5.1)</w:t>
      </w:r>
      <w:r w:rsidR="00D23A9E" w:rsidRPr="5BAFCF1C">
        <w:rPr>
          <w:rFonts w:ascii="Book Antiqua" w:eastAsia="Times New Roman" w:hAnsi="Book Antiqua"/>
          <w:i/>
          <w:iCs/>
          <w:sz w:val="20"/>
          <w:szCs w:val="20"/>
          <w:lang w:val="es-ES" w:eastAsia="es-ES"/>
        </w:rPr>
        <w:t xml:space="preserve"> Una vez abordados por la Dirección de Planificación, deberán generar de manera mensual los indicadores de gestión (tanto en la plantilla en formato de hoja de cálculo de Excel como los automatizados) conforme a la implementación del Modelo de Sostenibilidad de Proyectos; así mismo, los Equipos de Mejora de Procesos, deberán realizar las reuniones mensuales para el análisis y elaboración de planes remediales. </w:t>
      </w:r>
      <w:r w:rsidR="00EE17DE">
        <w:rPr>
          <w:rFonts w:ascii="Times New Roman" w:eastAsia="Times New Roman" w:hAnsi="Times New Roman"/>
          <w:sz w:val="24"/>
          <w:szCs w:val="24"/>
          <w:lang w:val="es-ES" w:eastAsia="ar-SA"/>
        </w:rPr>
        <w:t>(…)</w:t>
      </w:r>
      <w:r>
        <w:rPr>
          <w:rFonts w:ascii="Times New Roman" w:eastAsia="Times New Roman" w:hAnsi="Times New Roman"/>
          <w:sz w:val="24"/>
          <w:szCs w:val="24"/>
          <w:lang w:val="es-ES" w:eastAsia="ar-SA"/>
        </w:rPr>
        <w:t>”.</w:t>
      </w:r>
    </w:p>
    <w:p w14:paraId="62CCA368" w14:textId="77777777" w:rsidR="00F53F8E" w:rsidRDefault="00F53F8E" w:rsidP="00F53F8E">
      <w:pPr>
        <w:widowControl w:val="0"/>
        <w:spacing w:before="0" w:after="0" w:line="240" w:lineRule="auto"/>
        <w:ind w:right="567"/>
        <w:rPr>
          <w:rFonts w:ascii="Times New Roman" w:eastAsia="Times New Roman" w:hAnsi="Times New Roman"/>
          <w:lang w:val="es-ES" w:eastAsia="ar-SA"/>
        </w:rPr>
      </w:pPr>
    </w:p>
    <w:p w14:paraId="70FE930B" w14:textId="77777777" w:rsidR="00F53F8E" w:rsidRDefault="00F53F8E" w:rsidP="00F53F8E">
      <w:pPr>
        <w:widowControl w:val="0"/>
        <w:spacing w:before="0" w:after="0" w:line="240" w:lineRule="auto"/>
        <w:ind w:right="567"/>
        <w:rPr>
          <w:rFonts w:ascii="Times New Roman" w:eastAsia="Times New Roman" w:hAnsi="Times New Roman"/>
          <w:lang w:val="es-ES" w:eastAsia="ar-SA"/>
        </w:rPr>
      </w:pPr>
    </w:p>
    <w:p w14:paraId="7187A550" w14:textId="77777777" w:rsidR="00F53F8E" w:rsidRDefault="00F53F8E" w:rsidP="00F53F8E">
      <w:pPr>
        <w:widowControl w:val="0"/>
        <w:spacing w:before="0" w:after="0" w:line="240" w:lineRule="auto"/>
        <w:ind w:right="567"/>
        <w:rPr>
          <w:rFonts w:ascii="Times New Roman" w:eastAsia="Times New Roman" w:hAnsi="Times New Roman"/>
          <w:lang w:val="es-ES" w:eastAsia="ar-SA"/>
        </w:rPr>
      </w:pPr>
    </w:p>
    <w:p w14:paraId="085BA2DF" w14:textId="77777777" w:rsidR="00F53F8E" w:rsidRDefault="00F53F8E" w:rsidP="00F53F8E">
      <w:pPr>
        <w:widowControl w:val="0"/>
        <w:spacing w:before="0" w:after="0" w:line="240" w:lineRule="auto"/>
        <w:ind w:right="567"/>
        <w:rPr>
          <w:rFonts w:ascii="Times New Roman" w:eastAsia="Times New Roman" w:hAnsi="Times New Roman"/>
          <w:lang w:val="es-ES" w:eastAsia="ar-SA"/>
        </w:rPr>
      </w:pPr>
    </w:p>
    <w:p w14:paraId="6A368A2E" w14:textId="77777777" w:rsidR="00F53F8E" w:rsidRPr="00F53F8E" w:rsidRDefault="00F53F8E" w:rsidP="00F53F8E">
      <w:pPr>
        <w:widowControl w:val="0"/>
        <w:spacing w:before="0" w:after="0" w:line="240" w:lineRule="auto"/>
        <w:ind w:right="567"/>
        <w:rPr>
          <w:rFonts w:ascii="Times New Roman" w:eastAsia="Times New Roman" w:hAnsi="Times New Roman"/>
          <w:lang w:val="es-ES" w:eastAsia="ar-SA"/>
        </w:rPr>
      </w:pPr>
    </w:p>
    <w:p w14:paraId="5A39F805" w14:textId="4FABFDE0" w:rsidR="00E07D0A" w:rsidRPr="00F53F8E" w:rsidRDefault="00E07D0A" w:rsidP="00D953A6">
      <w:pPr>
        <w:tabs>
          <w:tab w:val="left" w:pos="9639"/>
        </w:tabs>
        <w:spacing w:before="0" w:after="0"/>
        <w:ind w:left="284" w:right="333"/>
        <w:rPr>
          <w:rFonts w:ascii="Book Antiqua" w:hAnsi="Book Antiqua" w:cs="Book Antiqua"/>
        </w:rPr>
      </w:pPr>
      <w:r w:rsidRPr="00F53F8E">
        <w:rPr>
          <w:rFonts w:ascii="Book Antiqua" w:hAnsi="Book Antiqua"/>
          <w:bCs/>
        </w:rPr>
        <w:lastRenderedPageBreak/>
        <w:t>En la Jurisdicción contra la Violencia Doméstica se implementaron mejoras desde el 2020 en las oficinas que compartían competencia con materia de Familia en</w:t>
      </w:r>
      <w:r w:rsidRPr="00F53F8E">
        <w:rPr>
          <w:rFonts w:ascii="Book Antiqua" w:hAnsi="Book Antiqua"/>
          <w:bCs/>
          <w:i/>
          <w:iCs/>
        </w:rPr>
        <w:t xml:space="preserve"> </w:t>
      </w:r>
      <w:r w:rsidRPr="00F53F8E">
        <w:rPr>
          <w:rFonts w:ascii="Book Antiqua" w:hAnsi="Book Antiqua" w:cs="Book Antiqua"/>
        </w:rPr>
        <w:t>atención de las recomendaciones emitidas por la Contraloría General de la República (CGR), DFOE-PG-0098 (2683)-2020, relacionado con el informe DFOE-PG-IF-00002-2020 “</w:t>
      </w:r>
      <w:r w:rsidRPr="00F53F8E">
        <w:rPr>
          <w:rFonts w:ascii="Book Antiqua" w:hAnsi="Book Antiqua" w:cs="Book Antiqua"/>
          <w:i/>
          <w:iCs/>
        </w:rPr>
        <w:t>Informe de Auditoría Operativa sobre la gestión del Poder Judicial en cuanto a la oportunidad de la prestación del servicio público de administración de la justicia de los juzgados de Familia y de Pensiones alimentarias</w:t>
      </w:r>
      <w:r w:rsidRPr="00F53F8E">
        <w:rPr>
          <w:rFonts w:ascii="Book Antiqua" w:hAnsi="Book Antiqua" w:cs="Book Antiqua"/>
        </w:rPr>
        <w:t xml:space="preserve">”. </w:t>
      </w:r>
    </w:p>
    <w:p w14:paraId="13A17B1B" w14:textId="7D5D4AC4" w:rsidR="00E07D0A" w:rsidRPr="00F53F8E" w:rsidRDefault="00E07D0A" w:rsidP="00D953A6">
      <w:pPr>
        <w:tabs>
          <w:tab w:val="left" w:pos="9639"/>
        </w:tabs>
        <w:spacing w:before="0" w:after="0"/>
        <w:ind w:left="284" w:right="333"/>
        <w:rPr>
          <w:rFonts w:ascii="Book Antiqua" w:hAnsi="Book Antiqua" w:cs="Book Antiqua"/>
        </w:rPr>
      </w:pPr>
    </w:p>
    <w:p w14:paraId="4C16638B" w14:textId="7BB4481B" w:rsidR="00E113EC" w:rsidRPr="00F53F8E" w:rsidRDefault="00E07D0A" w:rsidP="00D953A6">
      <w:pPr>
        <w:tabs>
          <w:tab w:val="left" w:pos="9639"/>
        </w:tabs>
        <w:spacing w:before="0" w:after="0"/>
        <w:ind w:left="284" w:right="333"/>
        <w:rPr>
          <w:rFonts w:ascii="Book Antiqua" w:hAnsi="Book Antiqua" w:cs="Book Antiqua"/>
        </w:rPr>
      </w:pPr>
      <w:r w:rsidRPr="00F53F8E">
        <w:rPr>
          <w:rFonts w:ascii="Book Antiqua" w:hAnsi="Book Antiqua" w:cs="Book Antiqua"/>
        </w:rPr>
        <w:t>Adicionalmente, la materia forma parte del proyecto</w:t>
      </w:r>
      <w:r w:rsidR="00150993" w:rsidRPr="00F53F8E">
        <w:rPr>
          <w:rFonts w:ascii="Book Antiqua" w:hAnsi="Book Antiqua" w:cs="Book Antiqua"/>
        </w:rPr>
        <w:t xml:space="preserve"> </w:t>
      </w:r>
      <w:r w:rsidR="00D11561" w:rsidRPr="00F53F8E">
        <w:rPr>
          <w:rFonts w:ascii="Book Antiqua" w:hAnsi="Book Antiqua"/>
          <w:bCs/>
          <w:i/>
          <w:iCs/>
        </w:rPr>
        <w:t>“0110-PLA-P23 Automatización de procesos Jurisdiccionales y análisis del rezago judicial</w:t>
      </w:r>
      <w:r w:rsidR="00D11561" w:rsidRPr="00F53F8E">
        <w:rPr>
          <w:rFonts w:ascii="Book Antiqua" w:hAnsi="Book Antiqua"/>
          <w:bCs/>
        </w:rPr>
        <w:t xml:space="preserve">” que tiene como objetivo </w:t>
      </w:r>
      <w:r w:rsidR="00EE17DE" w:rsidRPr="00F53F8E">
        <w:rPr>
          <w:rFonts w:ascii="Book Antiqua" w:hAnsi="Book Antiqua"/>
          <w:bCs/>
        </w:rPr>
        <w:t>“</w:t>
      </w:r>
      <w:r w:rsidRPr="00F53F8E">
        <w:rPr>
          <w:rFonts w:ascii="Book Antiqua" w:hAnsi="Book Antiqua"/>
          <w:bCs/>
          <w:i/>
          <w:iCs/>
        </w:rPr>
        <w:t>o</w:t>
      </w:r>
      <w:r w:rsidR="00D11561" w:rsidRPr="00F53F8E">
        <w:rPr>
          <w:rFonts w:ascii="Book Antiqua" w:hAnsi="Book Antiqua"/>
          <w:bCs/>
          <w:i/>
          <w:iCs/>
        </w:rPr>
        <w:t>ptimizar los recursos institucionales e impulsar la innovación de los procesos judiciales para agilizar los servicios de justicia”</w:t>
      </w:r>
      <w:r w:rsidRPr="00F53F8E">
        <w:rPr>
          <w:rFonts w:ascii="Book Antiqua" w:hAnsi="Book Antiqua"/>
          <w:bCs/>
        </w:rPr>
        <w:t xml:space="preserve">; por lo que en ese proyecto durante 2022 y 2023 se han emitido entregables asociados a oportunidades de mejora de reforma legal e informáticas en Violencia Doméstica. </w:t>
      </w:r>
    </w:p>
    <w:p w14:paraId="11F59827" w14:textId="673A422A" w:rsidR="00E113EC" w:rsidRPr="00F53F8E" w:rsidRDefault="00E113EC" w:rsidP="00E113EC">
      <w:pPr>
        <w:tabs>
          <w:tab w:val="left" w:pos="9639"/>
        </w:tabs>
        <w:spacing w:before="0" w:after="0"/>
        <w:ind w:left="284" w:right="333"/>
        <w:rPr>
          <w:rFonts w:ascii="Book Antiqua" w:hAnsi="Book Antiqua" w:cs="Book Antiqua"/>
        </w:rPr>
      </w:pPr>
    </w:p>
    <w:p w14:paraId="11FC59BA" w14:textId="07B33B99" w:rsidR="00C95BE2" w:rsidRPr="00F53F8E" w:rsidRDefault="00E07D0A" w:rsidP="005801B4">
      <w:pPr>
        <w:tabs>
          <w:tab w:val="left" w:pos="9639"/>
        </w:tabs>
        <w:spacing w:before="0" w:after="0"/>
        <w:ind w:left="284" w:right="333"/>
        <w:rPr>
          <w:rFonts w:ascii="Book Antiqua" w:hAnsi="Book Antiqua"/>
          <w:bCs/>
          <w:i/>
          <w:iCs/>
        </w:rPr>
      </w:pPr>
      <w:r w:rsidRPr="00F53F8E">
        <w:rPr>
          <w:rFonts w:ascii="Book Antiqua" w:hAnsi="Book Antiqua" w:cs="Book Antiqua"/>
        </w:rPr>
        <w:t>Conforme a lo dispuesto por el Consejo Superior en sesión 15-2023 del 23 de febrero de 2023, artículo XXX, se detallan las actividades y controle</w:t>
      </w:r>
      <w:r w:rsidR="00EE17DE" w:rsidRPr="00F53F8E">
        <w:rPr>
          <w:rFonts w:ascii="Book Antiqua" w:hAnsi="Book Antiqua" w:cs="Book Antiqua"/>
        </w:rPr>
        <w:t>s</w:t>
      </w:r>
      <w:r w:rsidRPr="00F53F8E">
        <w:rPr>
          <w:rFonts w:ascii="Book Antiqua" w:hAnsi="Book Antiqua" w:cs="Book Antiqua"/>
        </w:rPr>
        <w:t xml:space="preserve"> a revisar en los Juzgados especializados en materia de Violencia Doméstica para </w:t>
      </w:r>
      <w:r w:rsidR="000D3815" w:rsidRPr="00F53F8E">
        <w:rPr>
          <w:rFonts w:ascii="Book Antiqua" w:hAnsi="Book Antiqua" w:cs="Book Antiqua"/>
        </w:rPr>
        <w:t>replicar</w:t>
      </w:r>
      <w:r w:rsidRPr="00F53F8E">
        <w:rPr>
          <w:rFonts w:ascii="Book Antiqua" w:hAnsi="Book Antiqua" w:cs="Book Antiqua"/>
        </w:rPr>
        <w:t xml:space="preserve"> el modelo de oficina aprobado por el órgano superior como parte del proyecto </w:t>
      </w:r>
      <w:r w:rsidRPr="00F53F8E">
        <w:rPr>
          <w:rFonts w:ascii="Book Antiqua" w:hAnsi="Book Antiqua"/>
          <w:bCs/>
          <w:i/>
          <w:iCs/>
        </w:rPr>
        <w:t xml:space="preserve">1374-CF-P01 </w:t>
      </w:r>
      <w:r w:rsidR="00EE17DE" w:rsidRPr="00F53F8E">
        <w:rPr>
          <w:rFonts w:ascii="Book Antiqua" w:hAnsi="Book Antiqua"/>
          <w:bCs/>
          <w:i/>
          <w:iCs/>
        </w:rPr>
        <w:t>“</w:t>
      </w:r>
      <w:r w:rsidRPr="00F53F8E">
        <w:rPr>
          <w:rFonts w:ascii="Book Antiqua" w:hAnsi="Book Antiqua"/>
          <w:bCs/>
          <w:i/>
          <w:iCs/>
        </w:rPr>
        <w:t xml:space="preserve">Implementación del Código Procesal de Familia”. </w:t>
      </w:r>
    </w:p>
    <w:p w14:paraId="0202020D" w14:textId="3F80ECE8" w:rsidR="006D3073" w:rsidRPr="00F53F8E" w:rsidRDefault="006D3073" w:rsidP="005801B4">
      <w:pPr>
        <w:tabs>
          <w:tab w:val="left" w:pos="9639"/>
        </w:tabs>
        <w:spacing w:before="0" w:after="0"/>
        <w:ind w:left="284" w:right="333"/>
        <w:rPr>
          <w:rFonts w:ascii="Book Antiqua" w:hAnsi="Book Antiqua"/>
          <w:bCs/>
          <w:i/>
          <w:iCs/>
        </w:rPr>
      </w:pPr>
    </w:p>
    <w:p w14:paraId="563A3F0A" w14:textId="77777777" w:rsidR="001B29DA" w:rsidRDefault="001B29DA">
      <w:pPr>
        <w:spacing w:before="0" w:after="0" w:line="240" w:lineRule="auto"/>
        <w:ind w:left="0"/>
        <w:jc w:val="left"/>
        <w:rPr>
          <w:rFonts w:ascii="Book Antiqua" w:hAnsi="Book Antiqua"/>
          <w:bCs/>
          <w:sz w:val="24"/>
          <w:szCs w:val="24"/>
        </w:rPr>
      </w:pPr>
      <w:r>
        <w:rPr>
          <w:rFonts w:ascii="Book Antiqua" w:hAnsi="Book Antiqua"/>
          <w:bCs/>
          <w:sz w:val="24"/>
          <w:szCs w:val="24"/>
        </w:rPr>
        <w:br w:type="page"/>
      </w:r>
    </w:p>
    <w:p w14:paraId="2E4D5D16" w14:textId="77777777" w:rsidR="001B29DA" w:rsidRDefault="001B29DA">
      <w:pPr>
        <w:spacing w:before="0" w:after="0" w:line="240" w:lineRule="auto"/>
        <w:ind w:left="0"/>
        <w:jc w:val="left"/>
        <w:rPr>
          <w:rFonts w:ascii="Book Antiqua" w:hAnsi="Book Antiqua"/>
          <w:bCs/>
          <w:sz w:val="24"/>
          <w:szCs w:val="24"/>
        </w:rPr>
        <w:sectPr w:rsidR="001B29DA" w:rsidSect="00022ED6">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134" w:header="709" w:footer="0" w:gutter="0"/>
          <w:cols w:space="708"/>
          <w:docGrid w:linePitch="360"/>
        </w:sectPr>
      </w:pPr>
    </w:p>
    <w:tbl>
      <w:tblPr>
        <w:tblW w:w="100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132"/>
      </w:tblGrid>
      <w:tr w:rsidR="00095CA2" w:rsidRPr="00130BEF" w14:paraId="71B459A9" w14:textId="77777777" w:rsidTr="000C709D">
        <w:trPr>
          <w:trHeight w:val="250"/>
          <w:jc w:val="center"/>
        </w:trPr>
        <w:tc>
          <w:tcPr>
            <w:tcW w:w="10083" w:type="dxa"/>
            <w:gridSpan w:val="2"/>
            <w:shd w:val="clear" w:color="auto" w:fill="1F497D"/>
          </w:tcPr>
          <w:p w14:paraId="51B040D7" w14:textId="77777777" w:rsidR="00095CA2" w:rsidRPr="00477D8F" w:rsidRDefault="00095CA2" w:rsidP="000C709D">
            <w:pPr>
              <w:pStyle w:val="Textodecampo"/>
              <w:spacing w:line="276" w:lineRule="auto"/>
              <w:ind w:left="0"/>
              <w:jc w:val="center"/>
              <w:rPr>
                <w:rFonts w:ascii="Book Antiqua" w:hAnsi="Book Antiqua"/>
                <w:color w:val="FFFFFF"/>
                <w:sz w:val="22"/>
                <w:szCs w:val="22"/>
                <w:lang w:val="es-ES"/>
              </w:rPr>
            </w:pPr>
            <w:r w:rsidRPr="00477D8F">
              <w:rPr>
                <w:rFonts w:ascii="Book Antiqua" w:hAnsi="Book Antiqua"/>
                <w:b/>
                <w:color w:val="FFFFFF"/>
                <w:sz w:val="22"/>
                <w:szCs w:val="22"/>
                <w:lang w:val="es-ES"/>
              </w:rPr>
              <w:lastRenderedPageBreak/>
              <w:t>Información general del entregable</w:t>
            </w:r>
          </w:p>
        </w:tc>
      </w:tr>
      <w:tr w:rsidR="00095CA2" w:rsidRPr="00130BEF" w14:paraId="0AF45230" w14:textId="77777777" w:rsidTr="000C709D">
        <w:tblPrEx>
          <w:tblCellMar>
            <w:left w:w="115" w:type="dxa"/>
            <w:right w:w="115" w:type="dxa"/>
          </w:tblCellMar>
          <w:tblLook w:val="0000" w:firstRow="0" w:lastRow="0" w:firstColumn="0" w:lastColumn="0" w:noHBand="0" w:noVBand="0"/>
        </w:tblPrEx>
        <w:trPr>
          <w:trHeight w:val="317"/>
          <w:jc w:val="center"/>
        </w:trPr>
        <w:tc>
          <w:tcPr>
            <w:tcW w:w="2332" w:type="dxa"/>
            <w:shd w:val="clear" w:color="auto" w:fill="F2F2F2"/>
            <w:vAlign w:val="center"/>
          </w:tcPr>
          <w:p w14:paraId="2EE0A2E7" w14:textId="77777777" w:rsidR="00095CA2" w:rsidRPr="00477D8F" w:rsidRDefault="00095CA2" w:rsidP="00C40E66">
            <w:pPr>
              <w:pStyle w:val="Etiquetadecampo"/>
              <w:spacing w:before="0" w:after="0" w:line="276" w:lineRule="auto"/>
              <w:ind w:left="27"/>
              <w:rPr>
                <w:rFonts w:ascii="Book Antiqua" w:hAnsi="Book Antiqua"/>
                <w:sz w:val="22"/>
                <w:szCs w:val="22"/>
                <w:lang w:val="es-ES"/>
              </w:rPr>
            </w:pPr>
            <w:r w:rsidRPr="00477D8F">
              <w:rPr>
                <w:rFonts w:ascii="Book Antiqua" w:hAnsi="Book Antiqua"/>
                <w:sz w:val="22"/>
                <w:szCs w:val="22"/>
                <w:lang w:val="es-ES"/>
              </w:rPr>
              <w:t>Código del Proyecto:</w:t>
            </w:r>
          </w:p>
        </w:tc>
        <w:tc>
          <w:tcPr>
            <w:tcW w:w="0" w:type="auto"/>
            <w:shd w:val="clear" w:color="auto" w:fill="auto"/>
            <w:vAlign w:val="center"/>
          </w:tcPr>
          <w:p w14:paraId="7AD65128" w14:textId="77777777" w:rsidR="00095CA2" w:rsidRPr="00477D8F" w:rsidRDefault="00095CA2" w:rsidP="00C40E66">
            <w:pPr>
              <w:spacing w:before="0" w:after="0"/>
              <w:ind w:left="0"/>
              <w:rPr>
                <w:rFonts w:ascii="Book Antiqua" w:hAnsi="Book Antiqua"/>
                <w:lang w:val="es-ES"/>
              </w:rPr>
            </w:pPr>
            <w:r w:rsidRPr="00477D8F">
              <w:rPr>
                <w:rFonts w:ascii="Book Antiqua" w:hAnsi="Book Antiqua"/>
              </w:rPr>
              <w:t>1374-CF-P01</w:t>
            </w:r>
          </w:p>
        </w:tc>
      </w:tr>
      <w:tr w:rsidR="00095CA2" w:rsidRPr="00130BEF" w14:paraId="14F834EA" w14:textId="77777777" w:rsidTr="000C709D">
        <w:tblPrEx>
          <w:tblCellMar>
            <w:left w:w="115" w:type="dxa"/>
            <w:right w:w="115" w:type="dxa"/>
          </w:tblCellMar>
          <w:tblLook w:val="0000" w:firstRow="0" w:lastRow="0" w:firstColumn="0" w:lastColumn="0" w:noHBand="0" w:noVBand="0"/>
        </w:tblPrEx>
        <w:trPr>
          <w:trHeight w:val="317"/>
          <w:jc w:val="center"/>
        </w:trPr>
        <w:tc>
          <w:tcPr>
            <w:tcW w:w="2332" w:type="dxa"/>
            <w:shd w:val="clear" w:color="auto" w:fill="F2F2F2"/>
            <w:vAlign w:val="center"/>
          </w:tcPr>
          <w:p w14:paraId="5A01A938" w14:textId="77777777" w:rsidR="00095CA2" w:rsidRPr="00477D8F" w:rsidRDefault="00095CA2" w:rsidP="00C40E66">
            <w:pPr>
              <w:pStyle w:val="Etiquetadecampo"/>
              <w:spacing w:before="0" w:after="0" w:line="276" w:lineRule="auto"/>
              <w:ind w:left="27"/>
              <w:rPr>
                <w:rFonts w:ascii="Book Antiqua" w:hAnsi="Book Antiqua"/>
                <w:b w:val="0"/>
                <w:sz w:val="22"/>
                <w:szCs w:val="22"/>
                <w:lang w:val="es-ES"/>
              </w:rPr>
            </w:pPr>
            <w:r w:rsidRPr="00477D8F">
              <w:rPr>
                <w:rFonts w:ascii="Book Antiqua" w:hAnsi="Book Antiqua"/>
                <w:sz w:val="22"/>
                <w:szCs w:val="22"/>
                <w:lang w:val="es-ES"/>
              </w:rPr>
              <w:t>Proyecto</w:t>
            </w:r>
          </w:p>
        </w:tc>
        <w:tc>
          <w:tcPr>
            <w:tcW w:w="0" w:type="auto"/>
            <w:shd w:val="clear" w:color="auto" w:fill="auto"/>
            <w:vAlign w:val="center"/>
          </w:tcPr>
          <w:p w14:paraId="0CC5A283" w14:textId="77777777" w:rsidR="00095CA2" w:rsidRPr="00477D8F" w:rsidRDefault="00095CA2" w:rsidP="00C40E66">
            <w:pPr>
              <w:pStyle w:val="Textodecampo"/>
              <w:spacing w:before="0" w:after="0" w:line="276" w:lineRule="auto"/>
              <w:ind w:left="0"/>
              <w:rPr>
                <w:rFonts w:ascii="Book Antiqua" w:hAnsi="Book Antiqua"/>
                <w:sz w:val="22"/>
                <w:szCs w:val="22"/>
                <w:lang w:val="es-ES"/>
              </w:rPr>
            </w:pPr>
            <w:r w:rsidRPr="00477D8F">
              <w:rPr>
                <w:rFonts w:ascii="Book Antiqua" w:hAnsi="Book Antiqua"/>
                <w:sz w:val="22"/>
                <w:szCs w:val="22"/>
                <w:lang w:val="es-ES"/>
              </w:rPr>
              <w:t>Implementación del Código Procesal de Familia</w:t>
            </w:r>
          </w:p>
        </w:tc>
      </w:tr>
      <w:tr w:rsidR="00095CA2" w:rsidRPr="00130BEF" w14:paraId="3C0EDEC0" w14:textId="77777777" w:rsidTr="000C709D">
        <w:tblPrEx>
          <w:tblCellMar>
            <w:left w:w="115" w:type="dxa"/>
            <w:right w:w="115" w:type="dxa"/>
          </w:tblCellMar>
          <w:tblLook w:val="0000" w:firstRow="0" w:lastRow="0" w:firstColumn="0" w:lastColumn="0" w:noHBand="0" w:noVBand="0"/>
        </w:tblPrEx>
        <w:trPr>
          <w:trHeight w:val="317"/>
          <w:jc w:val="center"/>
        </w:trPr>
        <w:tc>
          <w:tcPr>
            <w:tcW w:w="2332" w:type="dxa"/>
            <w:shd w:val="clear" w:color="auto" w:fill="F2F2F2"/>
            <w:vAlign w:val="center"/>
          </w:tcPr>
          <w:p w14:paraId="1112A6C3" w14:textId="77777777" w:rsidR="00095CA2" w:rsidRPr="00477D8F" w:rsidRDefault="00095CA2" w:rsidP="00C40E66">
            <w:pPr>
              <w:pStyle w:val="Etiquetadecampo"/>
              <w:spacing w:before="0" w:after="0" w:line="276" w:lineRule="auto"/>
              <w:ind w:left="0"/>
              <w:rPr>
                <w:rFonts w:ascii="Book Antiqua" w:hAnsi="Book Antiqua"/>
                <w:sz w:val="22"/>
                <w:szCs w:val="22"/>
                <w:lang w:val="es-ES"/>
              </w:rPr>
            </w:pPr>
            <w:r w:rsidRPr="00477D8F">
              <w:rPr>
                <w:rFonts w:ascii="Book Antiqua" w:hAnsi="Book Antiqua"/>
                <w:sz w:val="22"/>
                <w:szCs w:val="22"/>
                <w:lang w:val="es-ES"/>
              </w:rPr>
              <w:t>Director:</w:t>
            </w:r>
          </w:p>
        </w:tc>
        <w:tc>
          <w:tcPr>
            <w:tcW w:w="0" w:type="auto"/>
            <w:shd w:val="clear" w:color="auto" w:fill="auto"/>
            <w:vAlign w:val="center"/>
          </w:tcPr>
          <w:p w14:paraId="139451B2" w14:textId="77777777" w:rsidR="00095CA2" w:rsidRPr="00477D8F" w:rsidRDefault="00095CA2" w:rsidP="00C40E66">
            <w:pPr>
              <w:pStyle w:val="Textodecampo"/>
              <w:spacing w:before="0" w:after="0" w:line="276" w:lineRule="auto"/>
              <w:ind w:left="0"/>
              <w:rPr>
                <w:rFonts w:ascii="Book Antiqua" w:hAnsi="Book Antiqua"/>
                <w:sz w:val="22"/>
                <w:szCs w:val="22"/>
                <w:lang w:val="es-ES"/>
              </w:rPr>
            </w:pPr>
            <w:r w:rsidRPr="00477D8F">
              <w:rPr>
                <w:rFonts w:ascii="Book Antiqua" w:eastAsia="Calibri" w:hAnsi="Book Antiqua"/>
                <w:sz w:val="22"/>
                <w:szCs w:val="22"/>
                <w:lang w:val="es-CR" w:bidi="ar-SA"/>
              </w:rPr>
              <w:t>Comisión de Familia, Niñez y Adolescencia y Comisión Permanente para el Seguimiento de la Atención y Prevención de la Violencia Intrafamiliar</w:t>
            </w:r>
          </w:p>
        </w:tc>
      </w:tr>
      <w:tr w:rsidR="00095CA2" w:rsidRPr="00130BEF" w14:paraId="5E74FCF4" w14:textId="77777777" w:rsidTr="000C709D">
        <w:tblPrEx>
          <w:tblCellMar>
            <w:left w:w="115" w:type="dxa"/>
            <w:right w:w="115" w:type="dxa"/>
          </w:tblCellMar>
          <w:tblLook w:val="0000" w:firstRow="0" w:lastRow="0" w:firstColumn="0" w:lastColumn="0" w:noHBand="0" w:noVBand="0"/>
        </w:tblPrEx>
        <w:trPr>
          <w:trHeight w:val="447"/>
          <w:jc w:val="center"/>
        </w:trPr>
        <w:tc>
          <w:tcPr>
            <w:tcW w:w="2332" w:type="dxa"/>
            <w:shd w:val="clear" w:color="auto" w:fill="F2F2F2"/>
            <w:vAlign w:val="center"/>
          </w:tcPr>
          <w:p w14:paraId="2184315C" w14:textId="77777777" w:rsidR="00095CA2" w:rsidRPr="00477D8F" w:rsidRDefault="00095CA2" w:rsidP="00C40E66">
            <w:pPr>
              <w:spacing w:before="0" w:after="0"/>
              <w:ind w:left="0"/>
              <w:rPr>
                <w:rFonts w:ascii="Book Antiqua" w:hAnsi="Book Antiqua" w:cs="Arial"/>
                <w:b/>
              </w:rPr>
            </w:pPr>
            <w:r w:rsidRPr="00477D8F">
              <w:rPr>
                <w:rFonts w:ascii="Book Antiqua" w:hAnsi="Book Antiqua" w:cs="Arial"/>
                <w:b/>
              </w:rPr>
              <w:t>Patrocinador:</w:t>
            </w:r>
          </w:p>
        </w:tc>
        <w:tc>
          <w:tcPr>
            <w:tcW w:w="0" w:type="auto"/>
            <w:shd w:val="clear" w:color="auto" w:fill="auto"/>
            <w:vAlign w:val="center"/>
          </w:tcPr>
          <w:p w14:paraId="67666671" w14:textId="77777777" w:rsidR="00095CA2" w:rsidRPr="00477D8F" w:rsidRDefault="00095CA2" w:rsidP="00C40E66">
            <w:pPr>
              <w:spacing w:before="0" w:after="0"/>
              <w:ind w:left="0"/>
              <w:rPr>
                <w:rFonts w:ascii="Book Antiqua" w:hAnsi="Book Antiqua" w:cs="Arial"/>
              </w:rPr>
            </w:pPr>
            <w:r w:rsidRPr="00130BEF">
              <w:rPr>
                <w:rFonts w:ascii="Book Antiqua" w:eastAsia="Times New Roman" w:hAnsi="Book Antiqua" w:cs="Arial"/>
                <w:lang w:bidi="en-US"/>
              </w:rPr>
              <w:t>Consejo Superior/Corte Plena</w:t>
            </w:r>
          </w:p>
        </w:tc>
      </w:tr>
    </w:tbl>
    <w:p w14:paraId="1493B683" w14:textId="11816ECB" w:rsidR="00095CA2" w:rsidRDefault="00095CA2" w:rsidP="00E113EC">
      <w:pPr>
        <w:tabs>
          <w:tab w:val="left" w:pos="9639"/>
        </w:tabs>
        <w:spacing w:before="0" w:after="0"/>
        <w:ind w:left="284" w:right="333"/>
        <w:rPr>
          <w:rFonts w:ascii="Book Antiqua" w:hAnsi="Book Antiqua" w:cs="Book Antiqua"/>
          <w:sz w:val="24"/>
          <w:szCs w:val="24"/>
        </w:rPr>
      </w:pPr>
    </w:p>
    <w:tbl>
      <w:tblPr>
        <w:tblW w:w="10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1"/>
        <w:gridCol w:w="2590"/>
        <w:gridCol w:w="1676"/>
        <w:gridCol w:w="1868"/>
      </w:tblGrid>
      <w:tr w:rsidR="00095CA2" w:rsidRPr="00130BEF" w14:paraId="5F40A0F0" w14:textId="77777777" w:rsidTr="000C709D">
        <w:trPr>
          <w:trHeight w:val="236"/>
          <w:tblHeader/>
          <w:jc w:val="center"/>
        </w:trPr>
        <w:tc>
          <w:tcPr>
            <w:tcW w:w="10015" w:type="dxa"/>
            <w:gridSpan w:val="4"/>
            <w:shd w:val="clear" w:color="auto" w:fill="1F4E79" w:themeFill="accent5" w:themeFillShade="80"/>
            <w:vAlign w:val="center"/>
          </w:tcPr>
          <w:p w14:paraId="14781EC1" w14:textId="77777777" w:rsidR="00095CA2" w:rsidRPr="00130BEF" w:rsidRDefault="00095CA2" w:rsidP="005C175B">
            <w:pPr>
              <w:pStyle w:val="Textodecampo"/>
              <w:spacing w:before="0" w:after="0"/>
              <w:ind w:left="283"/>
              <w:jc w:val="center"/>
              <w:rPr>
                <w:rFonts w:ascii="Book Antiqua" w:hAnsi="Book Antiqua"/>
                <w:color w:val="FFFFFF"/>
                <w:sz w:val="22"/>
                <w:szCs w:val="22"/>
                <w:lang w:val="es-CR"/>
              </w:rPr>
            </w:pPr>
            <w:r w:rsidRPr="00130BEF">
              <w:rPr>
                <w:rFonts w:ascii="Book Antiqua" w:hAnsi="Book Antiqua"/>
                <w:b/>
                <w:color w:val="FFFFFF"/>
                <w:sz w:val="22"/>
                <w:szCs w:val="22"/>
                <w:lang w:val="es-CR"/>
              </w:rPr>
              <w:t>Acta de entrega de producto:</w:t>
            </w:r>
          </w:p>
        </w:tc>
      </w:tr>
      <w:tr w:rsidR="00095CA2" w:rsidRPr="00130BEF" w14:paraId="4BA1EAA6" w14:textId="77777777" w:rsidTr="000C709D">
        <w:trPr>
          <w:trHeight w:val="472"/>
          <w:jc w:val="center"/>
        </w:trPr>
        <w:tc>
          <w:tcPr>
            <w:tcW w:w="3881" w:type="dxa"/>
            <w:shd w:val="clear" w:color="auto" w:fill="F2F2F2" w:themeFill="background1" w:themeFillShade="F2"/>
            <w:vAlign w:val="center"/>
          </w:tcPr>
          <w:p w14:paraId="4D6AF453" w14:textId="77777777" w:rsidR="00095CA2" w:rsidRPr="00130BEF" w:rsidRDefault="00095CA2" w:rsidP="005C175B">
            <w:pPr>
              <w:spacing w:before="0" w:after="0" w:line="240" w:lineRule="auto"/>
              <w:ind w:left="0"/>
              <w:rPr>
                <w:rFonts w:ascii="Book Antiqua" w:eastAsia="Times New Roman" w:hAnsi="Book Antiqua" w:cs="Arial"/>
                <w:b/>
                <w:lang w:eastAsia="es-CR"/>
              </w:rPr>
            </w:pPr>
            <w:r w:rsidRPr="00130BEF">
              <w:rPr>
                <w:rFonts w:ascii="Book Antiqua" w:eastAsia="Times New Roman" w:hAnsi="Book Antiqua" w:cs="Arial"/>
                <w:b/>
                <w:lang w:eastAsia="es-CR"/>
              </w:rPr>
              <w:t>Número de la entrega</w:t>
            </w:r>
          </w:p>
        </w:tc>
        <w:tc>
          <w:tcPr>
            <w:tcW w:w="2590" w:type="dxa"/>
            <w:vAlign w:val="center"/>
          </w:tcPr>
          <w:p w14:paraId="1B2BE587" w14:textId="3E4BEFB0" w:rsidR="00095CA2" w:rsidRPr="00130BEF" w:rsidRDefault="2C7FA961" w:rsidP="001C6E53">
            <w:pPr>
              <w:spacing w:before="0" w:after="0" w:line="240" w:lineRule="auto"/>
              <w:ind w:left="68"/>
              <w:jc w:val="center"/>
              <w:rPr>
                <w:rFonts w:ascii="Book Antiqua" w:eastAsia="Times New Roman" w:hAnsi="Book Antiqua" w:cs="Arial"/>
                <w:color w:val="000000"/>
                <w:lang w:eastAsia="es-CR"/>
              </w:rPr>
            </w:pPr>
            <w:r w:rsidRPr="5BAFCF1C">
              <w:rPr>
                <w:rFonts w:ascii="Book Antiqua" w:eastAsia="Times New Roman" w:hAnsi="Book Antiqua" w:cs="Arial"/>
                <w:color w:val="000000" w:themeColor="text1"/>
                <w:lang w:eastAsia="es-CR"/>
              </w:rPr>
              <w:t>3.</w:t>
            </w:r>
            <w:r w:rsidR="00334372">
              <w:rPr>
                <w:rFonts w:ascii="Book Antiqua" w:eastAsia="Times New Roman" w:hAnsi="Book Antiqua" w:cs="Arial"/>
                <w:color w:val="000000" w:themeColor="text1"/>
                <w:lang w:eastAsia="es-CR"/>
              </w:rPr>
              <w:t>4</w:t>
            </w:r>
            <w:r w:rsidR="00504F4E">
              <w:rPr>
                <w:rFonts w:ascii="Book Antiqua" w:eastAsia="Times New Roman" w:hAnsi="Book Antiqua" w:cs="Arial"/>
                <w:color w:val="000000" w:themeColor="text1"/>
                <w:lang w:eastAsia="es-CR"/>
              </w:rPr>
              <w:t>0</w:t>
            </w:r>
          </w:p>
        </w:tc>
        <w:tc>
          <w:tcPr>
            <w:tcW w:w="1676" w:type="dxa"/>
            <w:shd w:val="clear" w:color="auto" w:fill="F2F2F2" w:themeFill="background1" w:themeFillShade="F2"/>
            <w:vAlign w:val="center"/>
          </w:tcPr>
          <w:p w14:paraId="7E11298E" w14:textId="77777777" w:rsidR="00095CA2" w:rsidRPr="00130BEF" w:rsidRDefault="00095CA2" w:rsidP="005C175B">
            <w:pPr>
              <w:spacing w:before="0" w:after="0" w:line="240" w:lineRule="auto"/>
              <w:ind w:left="0"/>
              <w:rPr>
                <w:rFonts w:ascii="Book Antiqua" w:eastAsia="Times New Roman" w:hAnsi="Book Antiqua" w:cs="Arial"/>
                <w:color w:val="000000"/>
                <w:lang w:eastAsia="es-CR"/>
              </w:rPr>
            </w:pPr>
            <w:r w:rsidRPr="00130BEF">
              <w:rPr>
                <w:rFonts w:ascii="Book Antiqua" w:hAnsi="Book Antiqua" w:cs="Arial"/>
                <w:b/>
              </w:rPr>
              <w:t>Fecha:</w:t>
            </w:r>
          </w:p>
        </w:tc>
        <w:tc>
          <w:tcPr>
            <w:tcW w:w="1868" w:type="dxa"/>
            <w:vAlign w:val="center"/>
          </w:tcPr>
          <w:p w14:paraId="737431A8" w14:textId="51C3EA6C" w:rsidR="00095CA2" w:rsidRPr="00130BEF" w:rsidRDefault="0027767B" w:rsidP="001C6E53">
            <w:pPr>
              <w:spacing w:before="0" w:after="0" w:line="240" w:lineRule="auto"/>
              <w:ind w:left="0"/>
              <w:jc w:val="center"/>
              <w:rPr>
                <w:rFonts w:ascii="Book Antiqua" w:eastAsia="Times New Roman" w:hAnsi="Book Antiqua" w:cs="Arial"/>
                <w:color w:val="000000"/>
                <w:lang w:eastAsia="es-CR"/>
              </w:rPr>
            </w:pPr>
            <w:r>
              <w:rPr>
                <w:rFonts w:ascii="Book Antiqua" w:eastAsia="Times New Roman" w:hAnsi="Book Antiqua" w:cs="Arial"/>
                <w:color w:val="000000"/>
                <w:lang w:eastAsia="es-CR"/>
              </w:rPr>
              <w:t>13</w:t>
            </w:r>
            <w:r w:rsidR="006674F4">
              <w:rPr>
                <w:rFonts w:ascii="Book Antiqua" w:eastAsia="Times New Roman" w:hAnsi="Book Antiqua" w:cs="Arial"/>
                <w:color w:val="000000"/>
                <w:lang w:eastAsia="es-CR"/>
              </w:rPr>
              <w:t>/</w:t>
            </w:r>
            <w:r>
              <w:rPr>
                <w:rFonts w:ascii="Book Antiqua" w:eastAsia="Times New Roman" w:hAnsi="Book Antiqua" w:cs="Arial"/>
                <w:color w:val="000000"/>
                <w:lang w:eastAsia="es-CR"/>
              </w:rPr>
              <w:t>10</w:t>
            </w:r>
            <w:r w:rsidR="006674F4">
              <w:rPr>
                <w:rFonts w:ascii="Book Antiqua" w:eastAsia="Times New Roman" w:hAnsi="Book Antiqua" w:cs="Arial"/>
                <w:color w:val="000000"/>
                <w:lang w:eastAsia="es-CR"/>
              </w:rPr>
              <w:t>/</w:t>
            </w:r>
            <w:r w:rsidR="00AB07DC">
              <w:rPr>
                <w:rFonts w:ascii="Book Antiqua" w:eastAsia="Times New Roman" w:hAnsi="Book Antiqua" w:cs="Arial"/>
                <w:color w:val="000000"/>
                <w:lang w:eastAsia="es-CR"/>
              </w:rPr>
              <w:t>2023</w:t>
            </w:r>
          </w:p>
        </w:tc>
      </w:tr>
      <w:tr w:rsidR="00095CA2" w:rsidRPr="00130BEF" w14:paraId="2B8F3E7D" w14:textId="77777777" w:rsidTr="000C709D">
        <w:trPr>
          <w:trHeight w:val="472"/>
          <w:jc w:val="center"/>
        </w:trPr>
        <w:tc>
          <w:tcPr>
            <w:tcW w:w="3881" w:type="dxa"/>
            <w:shd w:val="clear" w:color="auto" w:fill="F2F2F2" w:themeFill="background1" w:themeFillShade="F2"/>
            <w:vAlign w:val="center"/>
          </w:tcPr>
          <w:p w14:paraId="1DB3BC72" w14:textId="77777777" w:rsidR="00095CA2" w:rsidRPr="00130BEF" w:rsidRDefault="00095CA2" w:rsidP="005C175B">
            <w:pPr>
              <w:spacing w:before="0" w:after="0" w:line="240" w:lineRule="auto"/>
              <w:ind w:left="0"/>
              <w:rPr>
                <w:rFonts w:ascii="Book Antiqua" w:eastAsia="Times New Roman" w:hAnsi="Book Antiqua" w:cs="Arial"/>
                <w:b/>
                <w:lang w:eastAsia="es-CR"/>
              </w:rPr>
            </w:pPr>
            <w:r w:rsidRPr="00130BEF">
              <w:rPr>
                <w:rFonts w:ascii="Book Antiqua" w:hAnsi="Book Antiqua" w:cs="Arial"/>
                <w:b/>
              </w:rPr>
              <w:t>Nombre del producto</w:t>
            </w:r>
          </w:p>
        </w:tc>
        <w:tc>
          <w:tcPr>
            <w:tcW w:w="6134" w:type="dxa"/>
            <w:gridSpan w:val="3"/>
            <w:vAlign w:val="center"/>
          </w:tcPr>
          <w:p w14:paraId="13512899" w14:textId="64B28BA1" w:rsidR="00095CA2" w:rsidRPr="00130BEF" w:rsidRDefault="00504F4E" w:rsidP="006F7591">
            <w:pPr>
              <w:spacing w:before="0" w:after="0" w:line="240" w:lineRule="auto"/>
              <w:ind w:left="0"/>
              <w:rPr>
                <w:rFonts w:ascii="Book Antiqua" w:hAnsi="Book Antiqua" w:cs="Arial"/>
              </w:rPr>
            </w:pPr>
            <w:r w:rsidRPr="00504F4E">
              <w:rPr>
                <w:rFonts w:ascii="Book Antiqua" w:eastAsia="Times New Roman" w:hAnsi="Book Antiqua" w:cs="Arial"/>
                <w:lang w:bidi="en-US"/>
              </w:rPr>
              <w:t>VD-Abordaje e implementación de Modelo de VD en el Juzgado Especializado de Limón</w:t>
            </w:r>
            <w:r>
              <w:rPr>
                <w:rFonts w:ascii="Book Antiqua" w:eastAsia="Times New Roman" w:hAnsi="Book Antiqua" w:cs="Arial"/>
                <w:lang w:bidi="en-US"/>
              </w:rPr>
              <w:t>.</w:t>
            </w:r>
          </w:p>
        </w:tc>
      </w:tr>
      <w:tr w:rsidR="00095CA2" w:rsidRPr="00130BEF" w14:paraId="6C7CBB22" w14:textId="77777777" w:rsidTr="000C709D">
        <w:trPr>
          <w:trHeight w:val="472"/>
          <w:jc w:val="center"/>
        </w:trPr>
        <w:tc>
          <w:tcPr>
            <w:tcW w:w="3881" w:type="dxa"/>
            <w:shd w:val="clear" w:color="auto" w:fill="F2F2F2" w:themeFill="background1" w:themeFillShade="F2"/>
            <w:vAlign w:val="center"/>
          </w:tcPr>
          <w:p w14:paraId="315D1123" w14:textId="77777777" w:rsidR="00095CA2" w:rsidRPr="00130BEF" w:rsidRDefault="00095CA2" w:rsidP="005C175B">
            <w:pPr>
              <w:spacing w:before="0" w:after="0" w:line="240" w:lineRule="auto"/>
              <w:ind w:left="0"/>
              <w:rPr>
                <w:rFonts w:ascii="Book Antiqua" w:hAnsi="Book Antiqua" w:cs="Arial"/>
                <w:b/>
              </w:rPr>
            </w:pPr>
            <w:r w:rsidRPr="00130BEF">
              <w:rPr>
                <w:rFonts w:ascii="Book Antiqua" w:hAnsi="Book Antiqua" w:cs="Arial"/>
                <w:b/>
              </w:rPr>
              <w:t>Responsable de la entrega del producto</w:t>
            </w:r>
          </w:p>
        </w:tc>
        <w:tc>
          <w:tcPr>
            <w:tcW w:w="2590" w:type="dxa"/>
            <w:vAlign w:val="center"/>
          </w:tcPr>
          <w:p w14:paraId="5A672961" w14:textId="09F2A5C3" w:rsidR="00095CA2" w:rsidRPr="00130BEF" w:rsidRDefault="000343A0" w:rsidP="005C175B">
            <w:pPr>
              <w:spacing w:before="0" w:after="0" w:line="240" w:lineRule="auto"/>
              <w:ind w:left="0"/>
              <w:rPr>
                <w:rFonts w:ascii="Book Antiqua" w:eastAsia="Times New Roman" w:hAnsi="Book Antiqua" w:cs="Arial"/>
                <w:color w:val="000000"/>
                <w:lang w:eastAsia="es-CR"/>
              </w:rPr>
            </w:pPr>
            <w:r>
              <w:rPr>
                <w:rFonts w:ascii="Book Antiqua" w:hAnsi="Book Antiqua" w:cs="Arial"/>
              </w:rPr>
              <w:t>Ing. Steven Pérez Campos</w:t>
            </w:r>
            <w:r w:rsidR="004159B9">
              <w:rPr>
                <w:rFonts w:ascii="Book Antiqua" w:hAnsi="Book Antiqua" w:cs="Arial"/>
              </w:rPr>
              <w:t>.</w:t>
            </w:r>
          </w:p>
        </w:tc>
        <w:tc>
          <w:tcPr>
            <w:tcW w:w="1676" w:type="dxa"/>
            <w:shd w:val="clear" w:color="auto" w:fill="F2F2F2" w:themeFill="background1" w:themeFillShade="F2"/>
            <w:vAlign w:val="center"/>
          </w:tcPr>
          <w:p w14:paraId="42AB5AE2" w14:textId="77777777" w:rsidR="00095CA2" w:rsidRPr="00130BEF" w:rsidRDefault="00095CA2" w:rsidP="005C175B">
            <w:pPr>
              <w:spacing w:before="0" w:after="0" w:line="240" w:lineRule="auto"/>
              <w:ind w:left="0"/>
              <w:rPr>
                <w:rFonts w:ascii="Book Antiqua" w:eastAsia="Times New Roman" w:hAnsi="Book Antiqua" w:cs="Arial"/>
                <w:color w:val="000000"/>
                <w:lang w:eastAsia="es-CR"/>
              </w:rPr>
            </w:pPr>
            <w:r w:rsidRPr="00130BEF">
              <w:rPr>
                <w:rFonts w:ascii="Book Antiqua" w:hAnsi="Book Antiqua" w:cs="Arial"/>
                <w:b/>
              </w:rPr>
              <w:t>Plazo máximo de revisión</w:t>
            </w:r>
          </w:p>
        </w:tc>
        <w:tc>
          <w:tcPr>
            <w:tcW w:w="1868" w:type="dxa"/>
            <w:vAlign w:val="center"/>
          </w:tcPr>
          <w:p w14:paraId="42CA787A" w14:textId="26A1C88E" w:rsidR="00095CA2" w:rsidRPr="00130BEF" w:rsidRDefault="00095CA2" w:rsidP="005C175B">
            <w:pPr>
              <w:spacing w:before="0" w:after="0" w:line="240" w:lineRule="auto"/>
              <w:ind w:left="0"/>
              <w:rPr>
                <w:rFonts w:ascii="Book Antiqua" w:eastAsia="Times New Roman" w:hAnsi="Book Antiqua" w:cs="Arial"/>
                <w:color w:val="000000"/>
                <w:lang w:eastAsia="es-CR"/>
              </w:rPr>
            </w:pPr>
          </w:p>
        </w:tc>
      </w:tr>
    </w:tbl>
    <w:p w14:paraId="45CFCCA3" w14:textId="27EB0359" w:rsidR="00095CA2" w:rsidRDefault="00095CA2" w:rsidP="00E113EC">
      <w:pPr>
        <w:tabs>
          <w:tab w:val="left" w:pos="9639"/>
        </w:tabs>
        <w:spacing w:before="0" w:after="0"/>
        <w:ind w:left="284" w:right="333"/>
        <w:rPr>
          <w:rFonts w:ascii="Book Antiqua" w:hAnsi="Book Antiqua" w:cs="Book Antiqua"/>
          <w:sz w:val="24"/>
          <w:szCs w:val="24"/>
        </w:rPr>
      </w:pPr>
    </w:p>
    <w:tbl>
      <w:tblPr>
        <w:tblW w:w="99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0"/>
      </w:tblGrid>
      <w:tr w:rsidR="00095CA2" w:rsidRPr="00130BEF" w14:paraId="58FAEDBA" w14:textId="77777777" w:rsidTr="000C709D">
        <w:trPr>
          <w:trHeight w:val="644"/>
          <w:jc w:val="center"/>
        </w:trPr>
        <w:tc>
          <w:tcPr>
            <w:tcW w:w="9940" w:type="dxa"/>
            <w:shd w:val="clear" w:color="auto" w:fill="F2F2F2"/>
            <w:vAlign w:val="center"/>
          </w:tcPr>
          <w:p w14:paraId="22C775B2" w14:textId="77777777" w:rsidR="00095CA2" w:rsidRPr="00130BEF" w:rsidRDefault="00095CA2" w:rsidP="005C175B">
            <w:pPr>
              <w:spacing w:before="0" w:after="0" w:line="240" w:lineRule="auto"/>
              <w:jc w:val="center"/>
              <w:rPr>
                <w:rFonts w:ascii="Book Antiqua" w:eastAsia="Times New Roman" w:hAnsi="Book Antiqua" w:cs="Arial"/>
                <w:color w:val="000000"/>
                <w:lang w:eastAsia="es-CR"/>
              </w:rPr>
            </w:pPr>
            <w:r w:rsidRPr="00130BEF">
              <w:rPr>
                <w:rFonts w:ascii="Book Antiqua" w:hAnsi="Book Antiqua" w:cs="Arial"/>
                <w:b/>
              </w:rPr>
              <w:t>Descripción del producto</w:t>
            </w:r>
          </w:p>
        </w:tc>
      </w:tr>
    </w:tbl>
    <w:p w14:paraId="7DEC2646" w14:textId="7B592C23" w:rsidR="00095CA2" w:rsidRDefault="00095CA2" w:rsidP="00E113EC">
      <w:pPr>
        <w:tabs>
          <w:tab w:val="left" w:pos="9639"/>
        </w:tabs>
        <w:spacing w:before="0" w:after="0"/>
        <w:ind w:left="284" w:right="333"/>
        <w:rPr>
          <w:rFonts w:ascii="Book Antiqua" w:hAnsi="Book Antiqua" w:cs="Book Antiqua"/>
          <w:sz w:val="24"/>
          <w:szCs w:val="24"/>
        </w:rPr>
      </w:pPr>
    </w:p>
    <w:tbl>
      <w:tblPr>
        <w:tblW w:w="100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59"/>
        <w:gridCol w:w="7143"/>
      </w:tblGrid>
      <w:tr w:rsidR="007B33DF" w:rsidRPr="00AA241A" w14:paraId="1A9DF7B3" w14:textId="77777777" w:rsidTr="000C709D">
        <w:trPr>
          <w:jc w:val="center"/>
        </w:trPr>
        <w:tc>
          <w:tcPr>
            <w:tcW w:w="2859" w:type="dxa"/>
            <w:shd w:val="clear" w:color="auto" w:fill="E7E6E6" w:themeFill="background2"/>
            <w:tcMar>
              <w:top w:w="0" w:type="dxa"/>
              <w:left w:w="108" w:type="dxa"/>
              <w:bottom w:w="0" w:type="dxa"/>
              <w:right w:w="108" w:type="dxa"/>
            </w:tcMar>
            <w:vAlign w:val="center"/>
          </w:tcPr>
          <w:p w14:paraId="24E57F70" w14:textId="77777777" w:rsidR="00AA4EA0" w:rsidRPr="00AA241A" w:rsidRDefault="00AA4EA0" w:rsidP="00C40E66">
            <w:pPr>
              <w:spacing w:before="0" w:after="0" w:line="240" w:lineRule="auto"/>
              <w:ind w:left="0"/>
              <w:jc w:val="left"/>
              <w:rPr>
                <w:rFonts w:ascii="Book Antiqua" w:eastAsia="Times New Roman" w:hAnsi="Book Antiqua"/>
                <w:b/>
                <w:bCs/>
                <w:sz w:val="20"/>
                <w:szCs w:val="20"/>
                <w:lang w:eastAsia="es-ES"/>
              </w:rPr>
            </w:pPr>
            <w:r w:rsidRPr="00AA241A">
              <w:rPr>
                <w:rFonts w:ascii="Book Antiqua" w:eastAsia="Times New Roman" w:hAnsi="Book Antiqua"/>
                <w:b/>
                <w:bCs/>
                <w:sz w:val="20"/>
                <w:szCs w:val="20"/>
                <w:lang w:eastAsia="es-ES"/>
              </w:rPr>
              <w:t>Oficina que se aborda</w:t>
            </w:r>
          </w:p>
        </w:tc>
        <w:tc>
          <w:tcPr>
            <w:tcW w:w="7143" w:type="dxa"/>
            <w:tcMar>
              <w:top w:w="0" w:type="dxa"/>
              <w:left w:w="108" w:type="dxa"/>
              <w:bottom w:w="0" w:type="dxa"/>
              <w:right w:w="108" w:type="dxa"/>
            </w:tcMar>
            <w:vAlign w:val="center"/>
          </w:tcPr>
          <w:p w14:paraId="1356B425" w14:textId="017F4AC6" w:rsidR="00AA4EA0" w:rsidRPr="00AA241A" w:rsidRDefault="0027767B" w:rsidP="006F7591">
            <w:pPr>
              <w:spacing w:before="0" w:after="0"/>
              <w:ind w:left="0"/>
              <w:rPr>
                <w:rFonts w:ascii="Book Antiqua" w:eastAsia="Times New Roman" w:hAnsi="Book Antiqua"/>
                <w:sz w:val="20"/>
                <w:szCs w:val="20"/>
                <w:lang w:eastAsia="es-ES"/>
              </w:rPr>
            </w:pPr>
            <w:r w:rsidRPr="0027767B">
              <w:rPr>
                <w:rFonts w:ascii="Book Antiqua" w:eastAsia="Times New Roman" w:hAnsi="Book Antiqua"/>
                <w:sz w:val="20"/>
                <w:szCs w:val="20"/>
                <w:lang w:eastAsia="es-ES"/>
              </w:rPr>
              <w:t>Juzgado Contra la Violencia Doméstica del Primer Circuito Judicial de la Zona Atlántica (Limón).</w:t>
            </w:r>
            <w:r>
              <w:rPr>
                <w:rFonts w:ascii="Book Antiqua" w:eastAsia="Times New Roman" w:hAnsi="Book Antiqua"/>
                <w:sz w:val="20"/>
                <w:szCs w:val="20"/>
                <w:lang w:eastAsia="es-ES"/>
              </w:rPr>
              <w:t xml:space="preserve"> (</w:t>
            </w:r>
            <w:r w:rsidR="00E15A77">
              <w:rPr>
                <w:rFonts w:ascii="Book Antiqua" w:eastAsia="Times New Roman" w:hAnsi="Book Antiqua"/>
                <w:sz w:val="20"/>
                <w:szCs w:val="20"/>
                <w:lang w:eastAsia="es-ES"/>
              </w:rPr>
              <w:t>0677)</w:t>
            </w:r>
          </w:p>
        </w:tc>
      </w:tr>
      <w:tr w:rsidR="007B33DF" w:rsidRPr="00AA241A" w14:paraId="18747CC0" w14:textId="77777777" w:rsidTr="000C709D">
        <w:trPr>
          <w:jc w:val="center"/>
        </w:trPr>
        <w:tc>
          <w:tcPr>
            <w:tcW w:w="2859" w:type="dxa"/>
            <w:shd w:val="clear" w:color="auto" w:fill="E7E6E6" w:themeFill="background2"/>
            <w:tcMar>
              <w:top w:w="0" w:type="dxa"/>
              <w:left w:w="108" w:type="dxa"/>
              <w:bottom w:w="0" w:type="dxa"/>
              <w:right w:w="108" w:type="dxa"/>
            </w:tcMar>
            <w:vAlign w:val="center"/>
          </w:tcPr>
          <w:p w14:paraId="27B3583D" w14:textId="77777777" w:rsidR="00AA4EA0" w:rsidRPr="00AA241A" w:rsidRDefault="00AA4EA0" w:rsidP="00C40E66">
            <w:pPr>
              <w:spacing w:before="0" w:after="0" w:line="240" w:lineRule="auto"/>
              <w:ind w:left="0"/>
              <w:jc w:val="left"/>
              <w:rPr>
                <w:rFonts w:ascii="Book Antiqua" w:eastAsia="Times New Roman" w:hAnsi="Book Antiqua"/>
                <w:b/>
                <w:bCs/>
                <w:sz w:val="20"/>
                <w:szCs w:val="20"/>
                <w:lang w:eastAsia="es-ES"/>
              </w:rPr>
            </w:pPr>
            <w:r w:rsidRPr="00AA241A">
              <w:rPr>
                <w:rFonts w:ascii="Book Antiqua" w:eastAsia="Times New Roman" w:hAnsi="Book Antiqua"/>
                <w:b/>
                <w:bCs/>
                <w:sz w:val="20"/>
                <w:szCs w:val="20"/>
                <w:lang w:eastAsia="es-ES"/>
              </w:rPr>
              <w:t>Periodo</w:t>
            </w:r>
            <w:r>
              <w:rPr>
                <w:rFonts w:ascii="Book Antiqua" w:eastAsia="Times New Roman" w:hAnsi="Book Antiqua"/>
                <w:b/>
                <w:bCs/>
                <w:sz w:val="20"/>
                <w:szCs w:val="20"/>
                <w:lang w:eastAsia="es-ES"/>
              </w:rPr>
              <w:t xml:space="preserve"> de abordaje/trabajo de campo</w:t>
            </w:r>
          </w:p>
        </w:tc>
        <w:tc>
          <w:tcPr>
            <w:tcW w:w="7143" w:type="dxa"/>
            <w:tcMar>
              <w:top w:w="0" w:type="dxa"/>
              <w:left w:w="108" w:type="dxa"/>
              <w:bottom w:w="0" w:type="dxa"/>
              <w:right w:w="108" w:type="dxa"/>
            </w:tcMar>
            <w:vAlign w:val="center"/>
          </w:tcPr>
          <w:p w14:paraId="264CE033" w14:textId="4AEA1195" w:rsidR="00AA4EA0" w:rsidRPr="00703400" w:rsidRDefault="36126E6A" w:rsidP="005C175B">
            <w:pPr>
              <w:spacing w:before="0" w:after="0"/>
              <w:ind w:left="0"/>
              <w:rPr>
                <w:rFonts w:ascii="Book Antiqua" w:eastAsia="Times New Roman" w:hAnsi="Book Antiqua"/>
                <w:sz w:val="20"/>
                <w:szCs w:val="20"/>
                <w:lang w:eastAsia="es-ES"/>
              </w:rPr>
            </w:pPr>
            <w:r w:rsidRPr="2B76B10F">
              <w:rPr>
                <w:rFonts w:ascii="Book Antiqua" w:eastAsia="Times New Roman" w:hAnsi="Book Antiqua"/>
                <w:sz w:val="20"/>
                <w:szCs w:val="20"/>
                <w:lang w:eastAsia="es-ES"/>
              </w:rPr>
              <w:t xml:space="preserve">Del </w:t>
            </w:r>
            <w:r w:rsidR="0027767B">
              <w:rPr>
                <w:rFonts w:ascii="Book Antiqua" w:eastAsia="Times New Roman" w:hAnsi="Book Antiqua"/>
                <w:sz w:val="20"/>
                <w:szCs w:val="20"/>
                <w:lang w:eastAsia="es-ES"/>
              </w:rPr>
              <w:t>26</w:t>
            </w:r>
            <w:r w:rsidR="00B9265B">
              <w:rPr>
                <w:rFonts w:ascii="Book Antiqua" w:eastAsia="Times New Roman" w:hAnsi="Book Antiqua"/>
                <w:sz w:val="20"/>
                <w:szCs w:val="20"/>
                <w:lang w:eastAsia="es-ES"/>
              </w:rPr>
              <w:t xml:space="preserve"> </w:t>
            </w:r>
            <w:r w:rsidR="0027767B">
              <w:rPr>
                <w:rFonts w:ascii="Book Antiqua" w:eastAsia="Times New Roman" w:hAnsi="Book Antiqua"/>
                <w:sz w:val="20"/>
                <w:szCs w:val="20"/>
                <w:lang w:eastAsia="es-ES"/>
              </w:rPr>
              <w:t xml:space="preserve">de </w:t>
            </w:r>
            <w:r w:rsidR="006F7591">
              <w:rPr>
                <w:rFonts w:ascii="Book Antiqua" w:eastAsia="Times New Roman" w:hAnsi="Book Antiqua"/>
                <w:sz w:val="20"/>
                <w:szCs w:val="20"/>
                <w:lang w:eastAsia="es-ES"/>
              </w:rPr>
              <w:t>setiembre</w:t>
            </w:r>
            <w:r w:rsidR="0027767B">
              <w:rPr>
                <w:rFonts w:ascii="Book Antiqua" w:eastAsia="Times New Roman" w:hAnsi="Book Antiqua"/>
                <w:sz w:val="20"/>
                <w:szCs w:val="20"/>
                <w:lang w:eastAsia="es-ES"/>
              </w:rPr>
              <w:t xml:space="preserve"> al 13 de octubre</w:t>
            </w:r>
            <w:r w:rsidR="006F7591">
              <w:rPr>
                <w:rFonts w:ascii="Book Antiqua" w:eastAsia="Times New Roman" w:hAnsi="Book Antiqua"/>
                <w:sz w:val="20"/>
                <w:szCs w:val="20"/>
                <w:lang w:eastAsia="es-ES"/>
              </w:rPr>
              <w:t xml:space="preserve"> </w:t>
            </w:r>
            <w:r w:rsidRPr="2B76B10F">
              <w:rPr>
                <w:rFonts w:ascii="Book Antiqua" w:eastAsia="Times New Roman" w:hAnsi="Book Antiqua"/>
                <w:sz w:val="20"/>
                <w:szCs w:val="20"/>
                <w:lang w:eastAsia="es-ES"/>
              </w:rPr>
              <w:t>de 2023</w:t>
            </w:r>
            <w:r w:rsidR="00C768C0">
              <w:rPr>
                <w:rFonts w:ascii="Book Antiqua" w:eastAsia="Times New Roman" w:hAnsi="Book Antiqua"/>
                <w:sz w:val="20"/>
                <w:szCs w:val="20"/>
                <w:lang w:eastAsia="es-ES"/>
              </w:rPr>
              <w:t>.</w:t>
            </w:r>
          </w:p>
        </w:tc>
      </w:tr>
      <w:tr w:rsidR="007B33DF" w:rsidRPr="00AA241A" w:rsidDel="00EA3FA6" w14:paraId="5FF92764" w14:textId="77777777" w:rsidTr="000C709D">
        <w:trPr>
          <w:jc w:val="center"/>
        </w:trPr>
        <w:tc>
          <w:tcPr>
            <w:tcW w:w="2859" w:type="dxa"/>
            <w:shd w:val="clear" w:color="auto" w:fill="E7E6E6" w:themeFill="background2"/>
            <w:tcMar>
              <w:top w:w="0" w:type="dxa"/>
              <w:left w:w="108" w:type="dxa"/>
              <w:bottom w:w="0" w:type="dxa"/>
              <w:right w:w="108" w:type="dxa"/>
            </w:tcMar>
            <w:vAlign w:val="center"/>
            <w:hideMark/>
          </w:tcPr>
          <w:p w14:paraId="6BFD3BDC" w14:textId="77777777" w:rsidR="00AA4EA0" w:rsidRPr="00AA241A" w:rsidRDefault="00AA4EA0" w:rsidP="00C40E66">
            <w:pPr>
              <w:spacing w:before="0" w:after="0" w:line="240" w:lineRule="auto"/>
              <w:ind w:left="0"/>
              <w:jc w:val="left"/>
              <w:rPr>
                <w:rFonts w:ascii="Book Antiqua" w:eastAsia="Times New Roman" w:hAnsi="Book Antiqua"/>
                <w:b/>
                <w:bCs/>
                <w:sz w:val="20"/>
                <w:szCs w:val="20"/>
                <w:highlight w:val="green"/>
                <w:lang w:eastAsia="es-ES"/>
              </w:rPr>
            </w:pPr>
            <w:r w:rsidRPr="00AA241A">
              <w:rPr>
                <w:rFonts w:ascii="Book Antiqua" w:eastAsia="Times New Roman" w:hAnsi="Book Antiqua"/>
                <w:b/>
                <w:bCs/>
                <w:sz w:val="20"/>
                <w:szCs w:val="20"/>
                <w:lang w:eastAsia="es-ES"/>
              </w:rPr>
              <w:t>Justificación</w:t>
            </w:r>
          </w:p>
        </w:tc>
        <w:tc>
          <w:tcPr>
            <w:tcW w:w="7143" w:type="dxa"/>
            <w:tcMar>
              <w:top w:w="0" w:type="dxa"/>
              <w:left w:w="108" w:type="dxa"/>
              <w:bottom w:w="0" w:type="dxa"/>
              <w:right w:w="108" w:type="dxa"/>
            </w:tcMar>
            <w:vAlign w:val="center"/>
          </w:tcPr>
          <w:p w14:paraId="6CEE49C0" w14:textId="77777777" w:rsidR="00AA4EA0" w:rsidRDefault="00AA4EA0" w:rsidP="00C40E66">
            <w:pPr>
              <w:spacing w:before="0" w:after="0"/>
              <w:ind w:left="0"/>
              <w:rPr>
                <w:rFonts w:ascii="Book Antiqua" w:hAnsi="Book Antiqua"/>
                <w:sz w:val="20"/>
                <w:szCs w:val="20"/>
              </w:rPr>
            </w:pPr>
            <w:r w:rsidRPr="00AA241A">
              <w:rPr>
                <w:rFonts w:ascii="Book Antiqua" w:hAnsi="Book Antiqua"/>
                <w:sz w:val="20"/>
                <w:szCs w:val="20"/>
              </w:rPr>
              <w:t>Acuerdo del Consejo Superior, sesión 15-2023 del 23 de febrero de 2023, artículo XXX, en el que se acordó</w:t>
            </w:r>
            <w:r>
              <w:rPr>
                <w:rFonts w:ascii="Book Antiqua" w:hAnsi="Book Antiqua"/>
                <w:sz w:val="20"/>
                <w:szCs w:val="20"/>
              </w:rPr>
              <w:t xml:space="preserve"> entre otras cosas lo siguiente</w:t>
            </w:r>
            <w:r w:rsidRPr="00AA241A">
              <w:rPr>
                <w:rFonts w:ascii="Book Antiqua" w:hAnsi="Book Antiqua"/>
                <w:sz w:val="20"/>
                <w:szCs w:val="20"/>
              </w:rPr>
              <w:t xml:space="preserve">: </w:t>
            </w:r>
          </w:p>
          <w:p w14:paraId="32E82D65" w14:textId="77777777" w:rsidR="008108C8" w:rsidRPr="00AA241A" w:rsidRDefault="008108C8" w:rsidP="00C40E66">
            <w:pPr>
              <w:spacing w:before="0" w:after="0"/>
              <w:ind w:left="0"/>
              <w:rPr>
                <w:rFonts w:ascii="Book Antiqua" w:hAnsi="Book Antiqua"/>
                <w:sz w:val="20"/>
                <w:szCs w:val="20"/>
              </w:rPr>
            </w:pPr>
          </w:p>
          <w:p w14:paraId="0C903B12" w14:textId="77777777" w:rsidR="00AA4EA0" w:rsidRPr="00AA241A" w:rsidDel="00EA3FA6" w:rsidRDefault="00AA4EA0" w:rsidP="00C40E66">
            <w:pPr>
              <w:spacing w:before="0" w:after="0"/>
              <w:ind w:left="247" w:right="267"/>
              <w:rPr>
                <w:rFonts w:ascii="Book Antiqua" w:hAnsi="Book Antiqua"/>
                <w:sz w:val="20"/>
                <w:szCs w:val="20"/>
              </w:rPr>
            </w:pPr>
            <w:r>
              <w:rPr>
                <w:rFonts w:ascii="Book Antiqua" w:hAnsi="Book Antiqua"/>
                <w:sz w:val="20"/>
                <w:szCs w:val="20"/>
              </w:rPr>
              <w:t>“</w:t>
            </w:r>
            <w:r w:rsidRPr="00AA241A">
              <w:rPr>
                <w:rFonts w:ascii="Book Antiqua" w:hAnsi="Book Antiqua"/>
                <w:b/>
                <w:bCs/>
                <w:i/>
                <w:iCs/>
                <w:sz w:val="20"/>
                <w:szCs w:val="20"/>
              </w:rPr>
              <w:t>4)</w:t>
            </w:r>
            <w:r w:rsidRPr="00AA241A">
              <w:rPr>
                <w:rFonts w:ascii="Book Antiqua" w:hAnsi="Book Antiqua"/>
                <w:i/>
                <w:iCs/>
                <w:sz w:val="20"/>
                <w:szCs w:val="20"/>
              </w:rPr>
              <w:t xml:space="preserve"> La Dirección de Planificación deberá conforme al cronograma establecido en el Proyecto 1374-CF-P01 “Implementación del Código Procesal de Familia”, implementar por etapas el Modelo de Tramitación propuesto para los Juzgados Contra la Violencia Doméstica (entregable 3.33), así como la ejecución de indicadores de gestión conforme a lo establecido en el Modelo de Sostenibilidad de Proyectos. La implementación se realizará por etapas, iniciando con los despachos especializados y luego con los mixtos en lo que se pueda ajustar conforme al model</w:t>
            </w:r>
            <w:r>
              <w:rPr>
                <w:rFonts w:ascii="Book Antiqua" w:hAnsi="Book Antiqua"/>
                <w:i/>
                <w:iCs/>
                <w:sz w:val="20"/>
                <w:szCs w:val="20"/>
              </w:rPr>
              <w:t>o”.</w:t>
            </w:r>
          </w:p>
        </w:tc>
      </w:tr>
    </w:tbl>
    <w:p w14:paraId="26FF439C" w14:textId="77777777" w:rsidR="00095CA2" w:rsidRDefault="00095CA2" w:rsidP="00E113EC">
      <w:pPr>
        <w:tabs>
          <w:tab w:val="left" w:pos="9639"/>
        </w:tabs>
        <w:spacing w:before="0" w:after="0"/>
        <w:ind w:left="284" w:right="333"/>
        <w:rPr>
          <w:rFonts w:ascii="Book Antiqua" w:hAnsi="Book Antiqua" w:cs="Book Antiqua"/>
          <w:sz w:val="24"/>
          <w:szCs w:val="24"/>
        </w:rPr>
      </w:pPr>
    </w:p>
    <w:p w14:paraId="76F4383A" w14:textId="77777777" w:rsidR="00101591" w:rsidRDefault="00101591" w:rsidP="00E113EC">
      <w:pPr>
        <w:tabs>
          <w:tab w:val="left" w:pos="9639"/>
        </w:tabs>
        <w:spacing w:before="0" w:after="0"/>
        <w:ind w:left="284" w:right="333"/>
        <w:rPr>
          <w:rFonts w:ascii="Book Antiqua" w:hAnsi="Book Antiqua" w:cs="Book Antiqua"/>
          <w:sz w:val="24"/>
          <w:szCs w:val="24"/>
        </w:rPr>
      </w:pPr>
    </w:p>
    <w:p w14:paraId="2231B864" w14:textId="77777777" w:rsidR="00101591" w:rsidRDefault="00101591" w:rsidP="00E113EC">
      <w:pPr>
        <w:tabs>
          <w:tab w:val="left" w:pos="9639"/>
        </w:tabs>
        <w:spacing w:before="0" w:after="0"/>
        <w:ind w:left="284" w:right="333"/>
        <w:rPr>
          <w:rFonts w:ascii="Book Antiqua" w:hAnsi="Book Antiqua" w:cs="Book Antiqua"/>
          <w:sz w:val="24"/>
          <w:szCs w:val="24"/>
        </w:rPr>
      </w:pPr>
    </w:p>
    <w:p w14:paraId="6782CB15" w14:textId="77777777" w:rsidR="00101591" w:rsidRDefault="00101591" w:rsidP="00E113EC">
      <w:pPr>
        <w:tabs>
          <w:tab w:val="left" w:pos="9639"/>
        </w:tabs>
        <w:spacing w:before="0" w:after="0"/>
        <w:ind w:left="284" w:right="333"/>
        <w:rPr>
          <w:rFonts w:ascii="Book Antiqua" w:hAnsi="Book Antiqua" w:cs="Book Antiqua"/>
          <w:sz w:val="24"/>
          <w:szCs w:val="24"/>
        </w:rPr>
      </w:pPr>
    </w:p>
    <w:p w14:paraId="7E9D26DF" w14:textId="70702226" w:rsidR="00B8537F" w:rsidRPr="006222A9" w:rsidRDefault="00DB051C" w:rsidP="00D82989">
      <w:pPr>
        <w:pStyle w:val="Ttulo1"/>
        <w:widowControl w:val="0"/>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0" w:after="0"/>
        <w:ind w:left="0"/>
        <w:rPr>
          <w:rFonts w:ascii="Book Antiqua" w:hAnsi="Book Antiqua"/>
          <w:color w:val="FFFFFF"/>
        </w:rPr>
      </w:pPr>
      <w:r>
        <w:rPr>
          <w:rFonts w:ascii="Book Antiqua" w:hAnsi="Book Antiqua"/>
          <w:color w:val="FFFFFF"/>
        </w:rPr>
        <w:t xml:space="preserve">Aplicación del </w:t>
      </w:r>
      <w:r w:rsidR="00B8537F">
        <w:rPr>
          <w:rFonts w:ascii="Book Antiqua" w:hAnsi="Book Antiqua"/>
          <w:color w:val="FFFFFF"/>
        </w:rPr>
        <w:t xml:space="preserve">Modelo de Tramitación </w:t>
      </w:r>
      <w:r w:rsidR="00B073C8">
        <w:rPr>
          <w:rFonts w:ascii="Book Antiqua" w:hAnsi="Book Antiqua"/>
          <w:color w:val="FFFFFF"/>
        </w:rPr>
        <w:t xml:space="preserve">para </w:t>
      </w:r>
      <w:r w:rsidR="00B8537F">
        <w:rPr>
          <w:rFonts w:ascii="Book Antiqua" w:hAnsi="Book Antiqua"/>
          <w:color w:val="FFFFFF"/>
        </w:rPr>
        <w:t xml:space="preserve">Juzgados </w:t>
      </w:r>
      <w:r w:rsidR="000D3815">
        <w:rPr>
          <w:rFonts w:ascii="Book Antiqua" w:hAnsi="Book Antiqua"/>
          <w:color w:val="FFFFFF"/>
        </w:rPr>
        <w:t>contra la</w:t>
      </w:r>
      <w:r>
        <w:rPr>
          <w:rFonts w:ascii="Book Antiqua" w:hAnsi="Book Antiqua"/>
          <w:color w:val="FFFFFF"/>
        </w:rPr>
        <w:t xml:space="preserve"> </w:t>
      </w:r>
      <w:r w:rsidR="00D659E0">
        <w:rPr>
          <w:rFonts w:ascii="Book Antiqua" w:hAnsi="Book Antiqua"/>
          <w:color w:val="FFFFFF"/>
        </w:rPr>
        <w:t>Violencia Doméstica</w:t>
      </w:r>
      <w:r w:rsidR="0063590F">
        <w:rPr>
          <w:rFonts w:ascii="Book Antiqua" w:hAnsi="Book Antiqua"/>
          <w:color w:val="FFFFFF"/>
        </w:rPr>
        <w:t xml:space="preserve">, proyecto </w:t>
      </w:r>
      <w:r w:rsidR="008D4919" w:rsidRPr="008D4919">
        <w:rPr>
          <w:rFonts w:ascii="Book Antiqua" w:hAnsi="Book Antiqua"/>
          <w:color w:val="FFFFFF"/>
        </w:rPr>
        <w:t>“</w:t>
      </w:r>
      <w:r w:rsidR="00D953A6">
        <w:rPr>
          <w:rFonts w:ascii="Book Antiqua" w:hAnsi="Book Antiqua"/>
          <w:i/>
          <w:iCs/>
          <w:color w:val="FFFFFF"/>
        </w:rPr>
        <w:t>1374-CF-P01 Implementación del Código Procesal de Familia</w:t>
      </w:r>
      <w:r w:rsidR="008D4919" w:rsidRPr="008D4919">
        <w:rPr>
          <w:rFonts w:ascii="Book Antiqua" w:hAnsi="Book Antiqua"/>
          <w:color w:val="FFFFFF"/>
        </w:rPr>
        <w:t>”</w:t>
      </w:r>
      <w:r w:rsidR="008D4919">
        <w:rPr>
          <w:rFonts w:ascii="Book Antiqua" w:hAnsi="Book Antiqua"/>
          <w:color w:val="FFFFFF"/>
        </w:rPr>
        <w:t>.</w:t>
      </w:r>
    </w:p>
    <w:p w14:paraId="6DE92C79" w14:textId="77777777" w:rsidR="00B8537F" w:rsidRDefault="00B8537F" w:rsidP="00AA627D">
      <w:pPr>
        <w:spacing w:before="0" w:after="0"/>
        <w:ind w:left="0"/>
        <w:rPr>
          <w:rFonts w:ascii="Book Antiqua" w:hAnsi="Book Antiqua"/>
        </w:rPr>
      </w:pPr>
    </w:p>
    <w:p w14:paraId="255C1AB7" w14:textId="669C4DAD" w:rsidR="00C043BF" w:rsidRPr="00C1102C" w:rsidRDefault="00C043BF" w:rsidP="00AA627D">
      <w:pPr>
        <w:spacing w:before="0" w:after="0"/>
        <w:ind w:left="0"/>
        <w:rPr>
          <w:rFonts w:ascii="Book Antiqua" w:hAnsi="Book Antiqua"/>
          <w:sz w:val="20"/>
          <w:szCs w:val="20"/>
        </w:rPr>
      </w:pPr>
      <w:r w:rsidRPr="00C1102C">
        <w:rPr>
          <w:rFonts w:ascii="Book Antiqua" w:hAnsi="Book Antiqua"/>
          <w:sz w:val="20"/>
          <w:szCs w:val="20"/>
        </w:rPr>
        <w:t xml:space="preserve">Este apartado </w:t>
      </w:r>
      <w:r w:rsidR="000D3815" w:rsidRPr="00C1102C">
        <w:rPr>
          <w:rFonts w:ascii="Book Antiqua" w:hAnsi="Book Antiqua"/>
          <w:sz w:val="20"/>
          <w:szCs w:val="20"/>
        </w:rPr>
        <w:t>incluye la revisión y/o implementación de las distintas variables</w:t>
      </w:r>
      <w:r w:rsidR="00477D8F" w:rsidRPr="00C1102C">
        <w:rPr>
          <w:rFonts w:ascii="Book Antiqua" w:hAnsi="Book Antiqua"/>
          <w:sz w:val="20"/>
          <w:szCs w:val="20"/>
        </w:rPr>
        <w:t xml:space="preserve"> y su estado actual, según e</w:t>
      </w:r>
      <w:r w:rsidR="000D3815" w:rsidRPr="00C1102C">
        <w:rPr>
          <w:rFonts w:ascii="Book Antiqua" w:hAnsi="Book Antiqua"/>
          <w:sz w:val="20"/>
          <w:szCs w:val="20"/>
        </w:rPr>
        <w:t>l</w:t>
      </w:r>
      <w:r w:rsidR="00332A1A" w:rsidRPr="00C1102C">
        <w:rPr>
          <w:rFonts w:ascii="Book Antiqua" w:hAnsi="Book Antiqua"/>
          <w:sz w:val="20"/>
          <w:szCs w:val="20"/>
        </w:rPr>
        <w:t xml:space="preserve"> M</w:t>
      </w:r>
      <w:r w:rsidR="00DD2CDE" w:rsidRPr="00C1102C">
        <w:rPr>
          <w:rFonts w:ascii="Book Antiqua" w:hAnsi="Book Antiqua"/>
          <w:sz w:val="20"/>
          <w:szCs w:val="20"/>
        </w:rPr>
        <w:t>odelo</w:t>
      </w:r>
      <w:r w:rsidR="00332A1A" w:rsidRPr="00C1102C">
        <w:rPr>
          <w:rFonts w:ascii="Book Antiqua" w:hAnsi="Book Antiqua"/>
          <w:sz w:val="20"/>
          <w:szCs w:val="20"/>
        </w:rPr>
        <w:t xml:space="preserve"> de Tramitación de los Juzgados de Violencia Doméstica</w:t>
      </w:r>
      <w:r w:rsidR="000D3815" w:rsidRPr="00C1102C">
        <w:rPr>
          <w:rFonts w:ascii="Book Antiqua" w:hAnsi="Book Antiqua"/>
          <w:sz w:val="20"/>
          <w:szCs w:val="20"/>
        </w:rPr>
        <w:t xml:space="preserve"> </w:t>
      </w:r>
      <w:r w:rsidR="00152187" w:rsidRPr="00C1102C">
        <w:rPr>
          <w:rFonts w:ascii="Book Antiqua" w:hAnsi="Book Antiqua"/>
          <w:sz w:val="20"/>
          <w:szCs w:val="20"/>
        </w:rPr>
        <w:t xml:space="preserve">y </w:t>
      </w:r>
      <w:r w:rsidR="000D3815" w:rsidRPr="00C1102C">
        <w:rPr>
          <w:rFonts w:ascii="Book Antiqua" w:hAnsi="Book Antiqua"/>
          <w:sz w:val="20"/>
          <w:szCs w:val="20"/>
        </w:rPr>
        <w:t xml:space="preserve">el </w:t>
      </w:r>
      <w:r w:rsidR="0076396D" w:rsidRPr="00C1102C">
        <w:rPr>
          <w:rFonts w:ascii="Book Antiqua" w:hAnsi="Book Antiqua"/>
          <w:sz w:val="20"/>
          <w:szCs w:val="20"/>
        </w:rPr>
        <w:t>proyecto</w:t>
      </w:r>
      <w:r w:rsidR="00A159F1" w:rsidRPr="00C1102C">
        <w:rPr>
          <w:rFonts w:ascii="Book Antiqua" w:hAnsi="Book Antiqua"/>
          <w:sz w:val="20"/>
          <w:szCs w:val="20"/>
        </w:rPr>
        <w:t xml:space="preserve"> </w:t>
      </w:r>
      <w:r w:rsidR="0076396D" w:rsidRPr="00C1102C">
        <w:rPr>
          <w:rFonts w:ascii="Book Antiqua" w:hAnsi="Book Antiqua"/>
          <w:sz w:val="20"/>
          <w:szCs w:val="20"/>
        </w:rPr>
        <w:t>“</w:t>
      </w:r>
      <w:r w:rsidR="00D953A6" w:rsidRPr="00C1102C">
        <w:rPr>
          <w:rFonts w:ascii="Book Antiqua" w:hAnsi="Book Antiqua"/>
          <w:i/>
          <w:iCs/>
          <w:sz w:val="20"/>
          <w:szCs w:val="20"/>
        </w:rPr>
        <w:t>1374-CF-P01</w:t>
      </w:r>
      <w:r w:rsidR="00B373F1" w:rsidRPr="00C1102C">
        <w:rPr>
          <w:rFonts w:ascii="Book Antiqua" w:hAnsi="Book Antiqua"/>
          <w:i/>
          <w:iCs/>
          <w:sz w:val="20"/>
          <w:szCs w:val="20"/>
        </w:rPr>
        <w:t xml:space="preserve"> Implementación del Código Procesal de Familia</w:t>
      </w:r>
      <w:r w:rsidR="00A159F1" w:rsidRPr="00C1102C">
        <w:rPr>
          <w:rFonts w:ascii="Book Antiqua" w:hAnsi="Book Antiqua"/>
          <w:sz w:val="20"/>
          <w:szCs w:val="20"/>
        </w:rPr>
        <w:t>”.</w:t>
      </w:r>
    </w:p>
    <w:p w14:paraId="45CDC9F4" w14:textId="77777777" w:rsidR="00CF701E" w:rsidRPr="00C1102C" w:rsidRDefault="00CF701E" w:rsidP="00AA627D">
      <w:pPr>
        <w:spacing w:before="0" w:after="0"/>
        <w:ind w:left="0"/>
        <w:rPr>
          <w:rFonts w:ascii="Book Antiqua" w:eastAsia="Times New Roman" w:hAnsi="Book Antiqua"/>
          <w:bCs/>
          <w:sz w:val="20"/>
          <w:szCs w:val="20"/>
          <w:lang w:eastAsia="es-ES"/>
        </w:rPr>
      </w:pPr>
    </w:p>
    <w:p w14:paraId="3EB5855C" w14:textId="6AB1AED7" w:rsidR="00CF701E" w:rsidRPr="00C1102C" w:rsidRDefault="00A051C8" w:rsidP="00AA627D">
      <w:pPr>
        <w:spacing w:before="0" w:after="0"/>
        <w:ind w:left="0"/>
        <w:rPr>
          <w:rFonts w:ascii="Book Antiqua" w:hAnsi="Book Antiqua"/>
          <w:sz w:val="20"/>
          <w:szCs w:val="20"/>
        </w:rPr>
      </w:pPr>
      <w:r w:rsidRPr="00C1102C">
        <w:rPr>
          <w:rFonts w:ascii="Book Antiqua" w:hAnsi="Book Antiqua"/>
          <w:sz w:val="20"/>
          <w:szCs w:val="20"/>
        </w:rPr>
        <w:t xml:space="preserve">Es importante </w:t>
      </w:r>
      <w:r w:rsidR="00A0794F" w:rsidRPr="00C1102C">
        <w:rPr>
          <w:rFonts w:ascii="Book Antiqua" w:hAnsi="Book Antiqua"/>
          <w:sz w:val="20"/>
          <w:szCs w:val="20"/>
        </w:rPr>
        <w:t>indicar</w:t>
      </w:r>
      <w:r w:rsidRPr="00C1102C">
        <w:rPr>
          <w:rFonts w:ascii="Book Antiqua" w:hAnsi="Book Antiqua"/>
          <w:sz w:val="20"/>
          <w:szCs w:val="20"/>
        </w:rPr>
        <w:t xml:space="preserve"> que la p</w:t>
      </w:r>
      <w:r w:rsidR="00CF701E" w:rsidRPr="00C1102C">
        <w:rPr>
          <w:rFonts w:ascii="Book Antiqua" w:hAnsi="Book Antiqua"/>
          <w:sz w:val="20"/>
          <w:szCs w:val="20"/>
        </w:rPr>
        <w:t>resentación inicial</w:t>
      </w:r>
      <w:r w:rsidR="0097163E" w:rsidRPr="00C1102C">
        <w:rPr>
          <w:rFonts w:ascii="Book Antiqua" w:hAnsi="Book Antiqua"/>
          <w:sz w:val="20"/>
          <w:szCs w:val="20"/>
        </w:rPr>
        <w:t xml:space="preserve"> </w:t>
      </w:r>
      <w:r w:rsidR="00A0794F" w:rsidRPr="00E15A77">
        <w:rPr>
          <w:rFonts w:ascii="Book Antiqua" w:hAnsi="Book Antiqua"/>
          <w:sz w:val="20"/>
          <w:szCs w:val="20"/>
        </w:rPr>
        <w:t xml:space="preserve">al </w:t>
      </w:r>
      <w:r w:rsidR="00E15A77" w:rsidRPr="00E15A77">
        <w:rPr>
          <w:rFonts w:ascii="Book Antiqua" w:hAnsi="Book Antiqua" w:cs="Book Antiqua"/>
          <w:b/>
          <w:bCs/>
          <w:sz w:val="20"/>
          <w:szCs w:val="20"/>
          <w:u w:val="single"/>
        </w:rPr>
        <w:t>Juzgado Contra la Violencia Doméstica del Primer Circuito Judicial de la Zona Atlántica (Limón)</w:t>
      </w:r>
      <w:r w:rsidR="002D7A03">
        <w:rPr>
          <w:rFonts w:ascii="Book Antiqua" w:eastAsia="Times New Roman" w:hAnsi="Book Antiqua"/>
          <w:sz w:val="20"/>
          <w:szCs w:val="20"/>
          <w:lang w:eastAsia="es-ES"/>
        </w:rPr>
        <w:t xml:space="preserve"> </w:t>
      </w:r>
      <w:r w:rsidR="00535FA7" w:rsidRPr="00C1102C">
        <w:rPr>
          <w:rFonts w:ascii="Book Antiqua" w:hAnsi="Book Antiqua"/>
          <w:sz w:val="20"/>
          <w:szCs w:val="20"/>
        </w:rPr>
        <w:t xml:space="preserve">fue </w:t>
      </w:r>
      <w:r w:rsidRPr="00C1102C">
        <w:rPr>
          <w:rFonts w:ascii="Book Antiqua" w:hAnsi="Book Antiqua"/>
          <w:sz w:val="20"/>
          <w:szCs w:val="20"/>
        </w:rPr>
        <w:t xml:space="preserve">realizada el </w:t>
      </w:r>
      <w:r w:rsidR="004454EC">
        <w:rPr>
          <w:rFonts w:ascii="Book Antiqua" w:hAnsi="Book Antiqua"/>
          <w:sz w:val="20"/>
          <w:szCs w:val="20"/>
        </w:rPr>
        <w:t>26</w:t>
      </w:r>
      <w:r w:rsidR="00621F11">
        <w:rPr>
          <w:rFonts w:ascii="Book Antiqua" w:hAnsi="Book Antiqua"/>
          <w:sz w:val="20"/>
          <w:szCs w:val="20"/>
        </w:rPr>
        <w:t xml:space="preserve"> y 27</w:t>
      </w:r>
      <w:r w:rsidR="00BE3DDA" w:rsidRPr="00C1102C">
        <w:rPr>
          <w:rFonts w:ascii="Book Antiqua" w:hAnsi="Book Antiqua"/>
          <w:sz w:val="20"/>
          <w:szCs w:val="20"/>
        </w:rPr>
        <w:t xml:space="preserve"> </w:t>
      </w:r>
      <w:r w:rsidR="00BE0D51" w:rsidRPr="00C1102C">
        <w:rPr>
          <w:rFonts w:ascii="Book Antiqua" w:hAnsi="Book Antiqua"/>
          <w:sz w:val="20"/>
          <w:szCs w:val="20"/>
        </w:rPr>
        <w:t xml:space="preserve">de </w:t>
      </w:r>
      <w:r w:rsidR="00015D0C">
        <w:rPr>
          <w:rFonts w:ascii="Book Antiqua" w:hAnsi="Book Antiqua"/>
          <w:sz w:val="20"/>
          <w:szCs w:val="20"/>
        </w:rPr>
        <w:t>setiembre</w:t>
      </w:r>
      <w:r w:rsidR="00045351">
        <w:rPr>
          <w:rFonts w:ascii="Book Antiqua" w:hAnsi="Book Antiqua"/>
          <w:sz w:val="20"/>
          <w:szCs w:val="20"/>
        </w:rPr>
        <w:t xml:space="preserve"> </w:t>
      </w:r>
      <w:r w:rsidR="000B1758" w:rsidRPr="00C1102C">
        <w:rPr>
          <w:rFonts w:ascii="Book Antiqua" w:hAnsi="Book Antiqua"/>
          <w:sz w:val="20"/>
          <w:szCs w:val="20"/>
        </w:rPr>
        <w:t>de 2023, según co</w:t>
      </w:r>
      <w:r w:rsidR="000B1758" w:rsidRPr="00792F58">
        <w:rPr>
          <w:rFonts w:ascii="Book Antiqua" w:hAnsi="Book Antiqua"/>
          <w:sz w:val="20"/>
          <w:szCs w:val="20"/>
        </w:rPr>
        <w:t xml:space="preserve">nsta en la minuta </w:t>
      </w:r>
      <w:r w:rsidR="008125C6">
        <w:rPr>
          <w:rFonts w:ascii="Book Antiqua" w:hAnsi="Book Antiqua"/>
          <w:sz w:val="20"/>
          <w:szCs w:val="20"/>
        </w:rPr>
        <w:t>816</w:t>
      </w:r>
      <w:r w:rsidR="002E4BB1" w:rsidRPr="00792F58">
        <w:rPr>
          <w:rFonts w:ascii="Book Antiqua" w:hAnsi="Book Antiqua"/>
          <w:sz w:val="20"/>
          <w:szCs w:val="20"/>
        </w:rPr>
        <w:t>-PLA-MI(NPL)-MNTA-2023</w:t>
      </w:r>
      <w:r w:rsidR="00535FA7" w:rsidRPr="00792F58">
        <w:rPr>
          <w:rFonts w:ascii="Book Antiqua" w:hAnsi="Book Antiqua"/>
          <w:sz w:val="20"/>
          <w:szCs w:val="20"/>
        </w:rPr>
        <w:t>,</w:t>
      </w:r>
      <w:r w:rsidR="00535FA7" w:rsidRPr="00C1102C">
        <w:rPr>
          <w:rFonts w:ascii="Book Antiqua" w:hAnsi="Book Antiqua"/>
          <w:sz w:val="20"/>
          <w:szCs w:val="20"/>
        </w:rPr>
        <w:t xml:space="preserve"> visible en el apartado </w:t>
      </w:r>
      <w:r w:rsidR="00535FA7" w:rsidRPr="00C1102C">
        <w:rPr>
          <w:rFonts w:ascii="Book Antiqua" w:hAnsi="Book Antiqua"/>
          <w:b/>
          <w:bCs/>
          <w:i/>
          <w:iCs/>
          <w:sz w:val="20"/>
          <w:szCs w:val="20"/>
        </w:rPr>
        <w:t xml:space="preserve">5 </w:t>
      </w:r>
      <w:r w:rsidR="00EA3624" w:rsidRPr="00C1102C">
        <w:rPr>
          <w:rFonts w:ascii="Book Antiqua" w:hAnsi="Book Antiqua"/>
          <w:b/>
          <w:bCs/>
          <w:i/>
          <w:iCs/>
          <w:sz w:val="20"/>
          <w:szCs w:val="20"/>
        </w:rPr>
        <w:t>“Minutas”</w:t>
      </w:r>
      <w:r w:rsidR="00EA3624" w:rsidRPr="00C1102C">
        <w:rPr>
          <w:rFonts w:ascii="Book Antiqua" w:hAnsi="Book Antiqua"/>
          <w:sz w:val="20"/>
          <w:szCs w:val="20"/>
        </w:rPr>
        <w:t xml:space="preserve"> de</w:t>
      </w:r>
      <w:r w:rsidR="00932093" w:rsidRPr="00C1102C">
        <w:rPr>
          <w:rFonts w:ascii="Book Antiqua" w:hAnsi="Book Antiqua"/>
          <w:sz w:val="20"/>
          <w:szCs w:val="20"/>
        </w:rPr>
        <w:t>l</w:t>
      </w:r>
      <w:r w:rsidR="00EA3624" w:rsidRPr="00C1102C">
        <w:rPr>
          <w:rFonts w:ascii="Book Antiqua" w:hAnsi="Book Antiqua"/>
          <w:sz w:val="20"/>
          <w:szCs w:val="20"/>
        </w:rPr>
        <w:t xml:space="preserve"> presente entregable, </w:t>
      </w:r>
      <w:r w:rsidRPr="00C1102C">
        <w:rPr>
          <w:rFonts w:ascii="Book Antiqua" w:hAnsi="Book Antiqua"/>
          <w:sz w:val="20"/>
          <w:szCs w:val="20"/>
        </w:rPr>
        <w:t>se contó con la participación de</w:t>
      </w:r>
      <w:r w:rsidR="00A04DE3" w:rsidRPr="00C1102C">
        <w:rPr>
          <w:rFonts w:ascii="Book Antiqua" w:hAnsi="Book Antiqua"/>
          <w:sz w:val="20"/>
          <w:szCs w:val="20"/>
        </w:rPr>
        <w:t xml:space="preserve"> </w:t>
      </w:r>
      <w:r w:rsidR="00BE39F5" w:rsidRPr="00C1102C">
        <w:rPr>
          <w:rFonts w:ascii="Book Antiqua" w:hAnsi="Book Antiqua"/>
          <w:sz w:val="20"/>
          <w:szCs w:val="20"/>
        </w:rPr>
        <w:t>la</w:t>
      </w:r>
      <w:r w:rsidR="00A25F52">
        <w:rPr>
          <w:rFonts w:ascii="Book Antiqua" w:hAnsi="Book Antiqua"/>
          <w:sz w:val="20"/>
          <w:szCs w:val="20"/>
        </w:rPr>
        <w:t xml:space="preserve"> juez</w:t>
      </w:r>
      <w:r w:rsidR="001C490A">
        <w:rPr>
          <w:rFonts w:ascii="Book Antiqua" w:hAnsi="Book Antiqua"/>
          <w:sz w:val="20"/>
          <w:szCs w:val="20"/>
        </w:rPr>
        <w:t>a</w:t>
      </w:r>
      <w:r w:rsidR="008125C6">
        <w:rPr>
          <w:rFonts w:ascii="Book Antiqua" w:hAnsi="Book Antiqua"/>
          <w:sz w:val="20"/>
          <w:szCs w:val="20"/>
        </w:rPr>
        <w:t xml:space="preserve"> coordinadora</w:t>
      </w:r>
      <w:r w:rsidR="00821C6E" w:rsidRPr="00C1102C">
        <w:rPr>
          <w:rFonts w:ascii="Book Antiqua" w:hAnsi="Book Antiqua"/>
          <w:sz w:val="20"/>
          <w:szCs w:val="20"/>
        </w:rPr>
        <w:t xml:space="preserve">, </w:t>
      </w:r>
      <w:r w:rsidR="00C51705" w:rsidRPr="00C1102C">
        <w:rPr>
          <w:rFonts w:ascii="Book Antiqua" w:hAnsi="Book Antiqua"/>
          <w:sz w:val="20"/>
          <w:szCs w:val="20"/>
        </w:rPr>
        <w:t>coordinador</w:t>
      </w:r>
      <w:r w:rsidR="00C51705">
        <w:rPr>
          <w:rFonts w:ascii="Book Antiqua" w:hAnsi="Book Antiqua"/>
          <w:sz w:val="20"/>
          <w:szCs w:val="20"/>
        </w:rPr>
        <w:t xml:space="preserve">a </w:t>
      </w:r>
      <w:r w:rsidR="00C51705" w:rsidRPr="00C1102C">
        <w:rPr>
          <w:rFonts w:ascii="Book Antiqua" w:hAnsi="Book Antiqua"/>
          <w:sz w:val="20"/>
          <w:szCs w:val="20"/>
        </w:rPr>
        <w:t>y tres técnicos judiciales</w:t>
      </w:r>
      <w:r w:rsidR="000801BF">
        <w:rPr>
          <w:rFonts w:ascii="Book Antiqua" w:hAnsi="Book Antiqua"/>
          <w:sz w:val="20"/>
          <w:szCs w:val="20"/>
        </w:rPr>
        <w:t>.</w:t>
      </w:r>
      <w:r w:rsidR="00DF4FD4">
        <w:rPr>
          <w:rFonts w:ascii="Book Antiqua" w:hAnsi="Book Antiqua"/>
          <w:sz w:val="20"/>
          <w:szCs w:val="20"/>
        </w:rPr>
        <w:t xml:space="preserve"> </w:t>
      </w:r>
    </w:p>
    <w:p w14:paraId="40900212" w14:textId="77777777" w:rsidR="0097163E" w:rsidRDefault="0097163E" w:rsidP="00AA627D">
      <w:pPr>
        <w:spacing w:before="0" w:after="0"/>
        <w:ind w:left="0"/>
        <w:rPr>
          <w:rFonts w:ascii="Book Antiqua" w:eastAsia="Times New Roman" w:hAnsi="Book Antiqua"/>
          <w:bCs/>
          <w:sz w:val="20"/>
          <w:szCs w:val="20"/>
          <w:lang w:eastAsia="es-ES"/>
        </w:rPr>
      </w:pPr>
    </w:p>
    <w:p w14:paraId="2972304E" w14:textId="25886C37" w:rsidR="00DD551D" w:rsidRPr="004836A4" w:rsidRDefault="00DD551D" w:rsidP="000A721E">
      <w:pPr>
        <w:pStyle w:val="Ttulo2"/>
        <w:rPr>
          <w:szCs w:val="24"/>
        </w:rPr>
      </w:pPr>
      <w:bookmarkStart w:id="1" w:name="_Hlk132747978"/>
      <w:r w:rsidRPr="004836A4">
        <w:t xml:space="preserve">Revisión y ajuste </w:t>
      </w:r>
      <w:r w:rsidR="00152187" w:rsidRPr="004836A4">
        <w:rPr>
          <w:lang w:val="es-CR"/>
        </w:rPr>
        <w:t xml:space="preserve">de </w:t>
      </w:r>
      <w:r w:rsidRPr="004836A4">
        <w:t>la Estructura de Trabajo (sistema de trabajo)</w:t>
      </w:r>
      <w:bookmarkEnd w:id="1"/>
    </w:p>
    <w:p w14:paraId="40DA4C26" w14:textId="442D148C" w:rsidR="006B7D74" w:rsidRPr="00C1102C" w:rsidRDefault="000C0B60" w:rsidP="000C0B60">
      <w:pPr>
        <w:spacing w:before="0" w:after="0"/>
        <w:ind w:left="0"/>
        <w:rPr>
          <w:rFonts w:ascii="Book Antiqua" w:eastAsia="Times New Roman" w:hAnsi="Book Antiqua"/>
          <w:bCs/>
          <w:sz w:val="20"/>
          <w:szCs w:val="20"/>
          <w:lang w:eastAsia="es-ES"/>
        </w:rPr>
      </w:pPr>
      <w:r w:rsidRPr="00C1102C">
        <w:rPr>
          <w:rFonts w:ascii="Book Antiqua" w:eastAsia="Times New Roman" w:hAnsi="Book Antiqua"/>
          <w:bCs/>
          <w:sz w:val="20"/>
          <w:szCs w:val="20"/>
          <w:lang w:eastAsia="es-ES"/>
        </w:rPr>
        <w:t>Conforme al</w:t>
      </w:r>
      <w:r w:rsidR="00837E86" w:rsidRPr="00C1102C">
        <w:rPr>
          <w:rFonts w:ascii="Book Antiqua" w:eastAsia="Times New Roman" w:hAnsi="Book Antiqua"/>
          <w:bCs/>
          <w:sz w:val="20"/>
          <w:szCs w:val="20"/>
          <w:lang w:eastAsia="es-ES"/>
        </w:rPr>
        <w:t xml:space="preserve"> modelo establecido el Juzgado</w:t>
      </w:r>
      <w:r w:rsidRPr="00C1102C">
        <w:rPr>
          <w:rFonts w:ascii="Book Antiqua" w:eastAsia="Times New Roman" w:hAnsi="Book Antiqua"/>
          <w:bCs/>
          <w:sz w:val="20"/>
          <w:szCs w:val="20"/>
          <w:lang w:eastAsia="es-ES"/>
        </w:rPr>
        <w:t xml:space="preserve"> debe contar con</w:t>
      </w:r>
      <w:r w:rsidR="006B7D74" w:rsidRPr="00C1102C">
        <w:rPr>
          <w:rFonts w:ascii="Book Antiqua" w:eastAsia="Times New Roman" w:hAnsi="Book Antiqua"/>
          <w:bCs/>
          <w:sz w:val="20"/>
          <w:szCs w:val="20"/>
          <w:lang w:eastAsia="es-ES"/>
        </w:rPr>
        <w:t xml:space="preserve"> al menos</w:t>
      </w:r>
      <w:r w:rsidRPr="00C1102C">
        <w:rPr>
          <w:rFonts w:ascii="Book Antiqua" w:eastAsia="Times New Roman" w:hAnsi="Book Antiqua"/>
          <w:bCs/>
          <w:sz w:val="20"/>
          <w:szCs w:val="20"/>
          <w:lang w:eastAsia="es-ES"/>
        </w:rPr>
        <w:t xml:space="preserve"> 2 personas técnicas judiciales por cada persona juzgadora, una persona coordinadora judicial y una persona manifestadora</w:t>
      </w:r>
      <w:r w:rsidR="00730AD4" w:rsidRPr="00C1102C">
        <w:rPr>
          <w:rFonts w:ascii="Book Antiqua" w:eastAsia="Times New Roman" w:hAnsi="Book Antiqua"/>
          <w:bCs/>
          <w:sz w:val="20"/>
          <w:szCs w:val="20"/>
          <w:lang w:eastAsia="es-ES"/>
        </w:rPr>
        <w:t xml:space="preserve"> como mínimo. </w:t>
      </w:r>
    </w:p>
    <w:p w14:paraId="1793E483" w14:textId="2FFE10E1" w:rsidR="000C0B60" w:rsidRPr="00837E86" w:rsidRDefault="000C0B60" w:rsidP="000C0B60">
      <w:pPr>
        <w:spacing w:before="0" w:after="0"/>
        <w:ind w:left="0"/>
        <w:rPr>
          <w:rFonts w:ascii="Book Antiqua" w:eastAsia="Times New Roman" w:hAnsi="Book Antiqua"/>
          <w:bCs/>
          <w:lang w:eastAsia="es-ES"/>
        </w:rPr>
      </w:pPr>
      <w:r w:rsidRPr="00837E86">
        <w:rPr>
          <w:rFonts w:ascii="Book Antiqua" w:eastAsia="Times New Roman" w:hAnsi="Book Antiqua"/>
          <w:bCs/>
          <w:lang w:eastAsia="es-ES"/>
        </w:rPr>
        <w:t xml:space="preserve"> </w:t>
      </w:r>
    </w:p>
    <w:p w14:paraId="60D92F76" w14:textId="77777777" w:rsidR="000C0B60" w:rsidRDefault="000C0B60" w:rsidP="000C0B60">
      <w:pPr>
        <w:spacing w:before="0" w:after="0"/>
        <w:ind w:left="0"/>
        <w:jc w:val="center"/>
        <w:rPr>
          <w:rFonts w:ascii="Book Antiqua" w:eastAsia="Times New Roman" w:hAnsi="Book Antiqua"/>
          <w:bCs/>
          <w:sz w:val="20"/>
          <w:szCs w:val="20"/>
          <w:lang w:eastAsia="es-ES"/>
        </w:rPr>
      </w:pPr>
      <w:r w:rsidRPr="00AA241A">
        <w:rPr>
          <w:rFonts w:ascii="Book Antiqua" w:eastAsia="Times New Roman" w:hAnsi="Book Antiqua"/>
          <w:bCs/>
          <w:noProof/>
          <w:sz w:val="20"/>
          <w:szCs w:val="20"/>
          <w:lang w:eastAsia="es-ES"/>
        </w:rPr>
        <w:drawing>
          <wp:inline distT="0" distB="0" distL="0" distR="0" wp14:anchorId="70BF3F63" wp14:editId="73EFBE1C">
            <wp:extent cx="3092450" cy="1942465"/>
            <wp:effectExtent l="0" t="0" r="0" b="635"/>
            <wp:docPr id="1480377409" name="Imagen 148037740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377409" name="Imagen 1480377409" descr="Diagrama&#10;&#10;Descripción generada automáticamente"/>
                    <pic:cNvPicPr/>
                  </pic:nvPicPr>
                  <pic:blipFill>
                    <a:blip r:embed="rId14"/>
                    <a:stretch>
                      <a:fillRect/>
                    </a:stretch>
                  </pic:blipFill>
                  <pic:spPr>
                    <a:xfrm>
                      <a:off x="0" y="0"/>
                      <a:ext cx="3113986" cy="1955992"/>
                    </a:xfrm>
                    <a:prstGeom prst="rect">
                      <a:avLst/>
                    </a:prstGeom>
                  </pic:spPr>
                </pic:pic>
              </a:graphicData>
            </a:graphic>
          </wp:inline>
        </w:drawing>
      </w:r>
    </w:p>
    <w:p w14:paraId="0AB60365" w14:textId="06FE9C4F" w:rsidR="000C0B60" w:rsidRDefault="000C0B60" w:rsidP="000C0B60">
      <w:pPr>
        <w:spacing w:before="0" w:after="0"/>
        <w:ind w:left="0"/>
        <w:rPr>
          <w:rFonts w:ascii="Book Antiqua" w:eastAsia="Times New Roman" w:hAnsi="Book Antiqua"/>
          <w:bCs/>
          <w:sz w:val="20"/>
          <w:szCs w:val="20"/>
          <w:lang w:eastAsia="es-ES"/>
        </w:rPr>
      </w:pPr>
      <w:r>
        <w:rPr>
          <w:rFonts w:ascii="Book Antiqua" w:eastAsia="Times New Roman" w:hAnsi="Book Antiqua"/>
          <w:b/>
          <w:sz w:val="20"/>
          <w:szCs w:val="20"/>
          <w:lang w:eastAsia="es-ES"/>
        </w:rPr>
        <w:t xml:space="preserve">     </w:t>
      </w:r>
      <w:r w:rsidRPr="00573E54">
        <w:rPr>
          <w:rFonts w:ascii="Book Antiqua" w:eastAsia="Times New Roman" w:hAnsi="Book Antiqua"/>
          <w:b/>
          <w:sz w:val="20"/>
          <w:szCs w:val="20"/>
          <w:lang w:eastAsia="es-ES"/>
        </w:rPr>
        <w:t>Fuente:</w:t>
      </w:r>
      <w:r>
        <w:rPr>
          <w:rFonts w:ascii="Book Antiqua" w:eastAsia="Times New Roman" w:hAnsi="Book Antiqua"/>
          <w:bCs/>
          <w:sz w:val="20"/>
          <w:szCs w:val="20"/>
          <w:lang w:eastAsia="es-ES"/>
        </w:rPr>
        <w:t xml:space="preserve"> Informe 1170-PLA-MI(NPL)-2022.</w:t>
      </w:r>
    </w:p>
    <w:p w14:paraId="4CE81329" w14:textId="77777777" w:rsidR="00E97CD2" w:rsidRDefault="00E97CD2" w:rsidP="000C0B60">
      <w:pPr>
        <w:spacing w:before="0" w:after="0"/>
        <w:ind w:left="0"/>
        <w:rPr>
          <w:rFonts w:ascii="Book Antiqua" w:hAnsi="Book Antiqua"/>
          <w:szCs w:val="24"/>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505"/>
      </w:tblGrid>
      <w:tr w:rsidR="000C0B60" w:rsidRPr="00AA241A" w14:paraId="4CDB814D" w14:textId="77777777" w:rsidTr="008A4353">
        <w:trPr>
          <w:tblHeader/>
          <w:jc w:val="center"/>
        </w:trPr>
        <w:tc>
          <w:tcPr>
            <w:tcW w:w="1271" w:type="dxa"/>
            <w:shd w:val="clear" w:color="auto" w:fill="1F3864" w:themeFill="accent1" w:themeFillShade="80"/>
            <w:vAlign w:val="center"/>
          </w:tcPr>
          <w:p w14:paraId="0968B8B2" w14:textId="77777777" w:rsidR="000C0B60" w:rsidRPr="00AA241A" w:rsidRDefault="000C0B60"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505" w:type="dxa"/>
            <w:shd w:val="clear" w:color="auto" w:fill="1F3864" w:themeFill="accent1" w:themeFillShade="80"/>
            <w:vAlign w:val="center"/>
          </w:tcPr>
          <w:p w14:paraId="11823FEF" w14:textId="77777777" w:rsidR="000C0B60" w:rsidRPr="00AA241A" w:rsidRDefault="000C0B60" w:rsidP="00FF311B">
            <w:pPr>
              <w:spacing w:before="0" w:after="0"/>
              <w:ind w:left="287"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0C0B60" w:rsidRPr="00AA241A" w14:paraId="013FF572" w14:textId="77777777" w:rsidTr="009024CA">
        <w:trPr>
          <w:jc w:val="center"/>
        </w:trPr>
        <w:tc>
          <w:tcPr>
            <w:tcW w:w="1271" w:type="dxa"/>
            <w:vAlign w:val="center"/>
          </w:tcPr>
          <w:p w14:paraId="6EDAE5BE" w14:textId="063B5BC5" w:rsidR="00AB19AE" w:rsidRDefault="00965A2C"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
                <w:sz w:val="20"/>
                <w:szCs w:val="20"/>
                <w:lang w:val="es-ES" w:eastAsia="es-ES"/>
              </w:rPr>
              <w:t>Revisado</w:t>
            </w:r>
          </w:p>
          <w:p w14:paraId="541CD48D" w14:textId="62CC0EA3" w:rsidR="00965A2C" w:rsidRPr="00AB19AE" w:rsidRDefault="00AB19AE" w:rsidP="00FF311B">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6C5EE2D8" wp14:editId="5D933F0F">
                  <wp:extent cx="664029" cy="664029"/>
                  <wp:effectExtent l="0" t="0" r="0" b="0"/>
                  <wp:docPr id="1678680125" name="Gráfico 1678680125"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505" w:type="dxa"/>
            <w:vAlign w:val="center"/>
          </w:tcPr>
          <w:p w14:paraId="24372A0D" w14:textId="428CA536" w:rsidR="000C0B60" w:rsidRDefault="000C0B60" w:rsidP="004D3A3D">
            <w:pPr>
              <w:spacing w:before="0" w:after="120"/>
              <w:ind w:left="141" w:right="125"/>
              <w:rPr>
                <w:rFonts w:ascii="Book Antiqua" w:eastAsia="Times New Roman" w:hAnsi="Book Antiqua" w:cs="Arial"/>
                <w:sz w:val="20"/>
                <w:szCs w:val="20"/>
                <w:lang w:val="es-ES" w:eastAsia="es-ES"/>
              </w:rPr>
            </w:pPr>
            <w:r w:rsidRPr="00C3338B">
              <w:rPr>
                <w:rFonts w:ascii="Book Antiqua" w:eastAsia="Times New Roman" w:hAnsi="Book Antiqua" w:cs="Arial"/>
                <w:sz w:val="20"/>
                <w:szCs w:val="20"/>
                <w:lang w:val="es-ES" w:eastAsia="es-ES"/>
              </w:rPr>
              <w:t>Se revisó la estructura</w:t>
            </w:r>
            <w:r w:rsidRPr="00E031F3">
              <w:rPr>
                <w:rFonts w:ascii="Book Antiqua" w:eastAsia="Times New Roman" w:hAnsi="Book Antiqua" w:cs="Arial"/>
                <w:sz w:val="20"/>
                <w:szCs w:val="20"/>
                <w:lang w:val="es-ES" w:eastAsia="es-ES"/>
              </w:rPr>
              <w:t xml:space="preserve"> actual del juzgado cumple con la indicada </w:t>
            </w:r>
            <w:r w:rsidR="009D7690">
              <w:rPr>
                <w:rFonts w:ascii="Book Antiqua" w:eastAsia="Times New Roman" w:hAnsi="Book Antiqua" w:cs="Arial"/>
                <w:sz w:val="20"/>
                <w:szCs w:val="20"/>
                <w:lang w:val="es-ES" w:eastAsia="es-ES"/>
              </w:rPr>
              <w:t>por</w:t>
            </w:r>
            <w:r w:rsidRPr="00E031F3">
              <w:rPr>
                <w:rFonts w:ascii="Book Antiqua" w:eastAsia="Times New Roman" w:hAnsi="Book Antiqua" w:cs="Arial"/>
                <w:sz w:val="20"/>
                <w:szCs w:val="20"/>
                <w:lang w:val="es-ES" w:eastAsia="es-ES"/>
              </w:rPr>
              <w:t xml:space="preserve"> el modelo</w:t>
            </w:r>
            <w:r w:rsidRPr="0FBA8F4C">
              <w:rPr>
                <w:rFonts w:ascii="Book Antiqua" w:eastAsia="Times New Roman" w:hAnsi="Book Antiqua" w:cs="Arial"/>
                <w:sz w:val="20"/>
                <w:szCs w:val="20"/>
                <w:lang w:val="es-ES" w:eastAsia="es-ES"/>
              </w:rPr>
              <w:t xml:space="preserve"> de tramitación</w:t>
            </w:r>
            <w:r w:rsidR="00242DC7">
              <w:rPr>
                <w:rFonts w:ascii="Book Antiqua" w:eastAsia="Times New Roman" w:hAnsi="Book Antiqua" w:cs="Arial"/>
                <w:sz w:val="20"/>
                <w:szCs w:val="20"/>
                <w:lang w:val="es-ES" w:eastAsia="es-ES"/>
              </w:rPr>
              <w:t xml:space="preserve"> estándar</w:t>
            </w:r>
            <w:r w:rsidRPr="0FBA8F4C">
              <w:rPr>
                <w:rFonts w:ascii="Book Antiqua" w:eastAsia="Times New Roman" w:hAnsi="Book Antiqua" w:cs="Arial"/>
                <w:sz w:val="20"/>
                <w:szCs w:val="20"/>
                <w:lang w:val="es-ES" w:eastAsia="es-ES"/>
              </w:rPr>
              <w:t xml:space="preserve">. Actualmente el despacho está conformado </w:t>
            </w:r>
            <w:r w:rsidR="00BA1AD5">
              <w:rPr>
                <w:rFonts w:ascii="Book Antiqua" w:eastAsia="Times New Roman" w:hAnsi="Book Antiqua" w:cs="Arial"/>
                <w:sz w:val="20"/>
                <w:szCs w:val="20"/>
                <w:lang w:val="es-ES" w:eastAsia="es-ES"/>
              </w:rPr>
              <w:t>de la siguiente manera</w:t>
            </w:r>
            <w:r>
              <w:rPr>
                <w:rFonts w:ascii="Book Antiqua" w:eastAsia="Times New Roman" w:hAnsi="Book Antiqua" w:cs="Arial"/>
                <w:sz w:val="20"/>
                <w:szCs w:val="20"/>
                <w:lang w:val="es-ES" w:eastAsia="es-ES"/>
              </w:rPr>
              <w:t xml:space="preserve">: </w:t>
            </w:r>
          </w:p>
          <w:p w14:paraId="41B31293" w14:textId="4FDD7927" w:rsidR="000C0B60" w:rsidRPr="00C170B0" w:rsidRDefault="007202B2" w:rsidP="00FD6910">
            <w:pPr>
              <w:pStyle w:val="Ttulo1"/>
              <w:numPr>
                <w:ilvl w:val="0"/>
                <w:numId w:val="6"/>
              </w:numPr>
              <w:spacing w:before="0" w:after="0" w:line="240" w:lineRule="auto"/>
              <w:rPr>
                <w:rFonts w:ascii="Book Antiqua" w:hAnsi="Book Antiqua"/>
                <w:sz w:val="20"/>
                <w:szCs w:val="20"/>
              </w:rPr>
            </w:pPr>
            <w:r>
              <w:rPr>
                <w:rFonts w:ascii="Book Antiqua" w:hAnsi="Book Antiqua"/>
                <w:b w:val="0"/>
                <w:bCs w:val="0"/>
                <w:color w:val="auto"/>
                <w:sz w:val="20"/>
                <w:szCs w:val="20"/>
              </w:rPr>
              <w:t>Una</w:t>
            </w:r>
            <w:r w:rsidR="00AE6EFB" w:rsidRPr="00C170B0">
              <w:rPr>
                <w:rFonts w:ascii="Book Antiqua" w:hAnsi="Book Antiqua"/>
                <w:b w:val="0"/>
                <w:bCs w:val="0"/>
                <w:color w:val="auto"/>
                <w:sz w:val="20"/>
                <w:szCs w:val="20"/>
              </w:rPr>
              <w:t xml:space="preserve"> </w:t>
            </w:r>
            <w:r w:rsidR="000C0B60" w:rsidRPr="00C170B0">
              <w:rPr>
                <w:rFonts w:ascii="Book Antiqua" w:hAnsi="Book Antiqua"/>
                <w:b w:val="0"/>
                <w:bCs w:val="0"/>
                <w:color w:val="auto"/>
                <w:sz w:val="20"/>
                <w:szCs w:val="20"/>
              </w:rPr>
              <w:t>jue</w:t>
            </w:r>
            <w:r>
              <w:rPr>
                <w:rFonts w:ascii="Book Antiqua" w:hAnsi="Book Antiqua"/>
                <w:b w:val="0"/>
                <w:bCs w:val="0"/>
                <w:color w:val="auto"/>
                <w:sz w:val="20"/>
                <w:szCs w:val="20"/>
              </w:rPr>
              <w:t>za</w:t>
            </w:r>
            <w:r w:rsidR="000C0B60" w:rsidRPr="00C170B0">
              <w:rPr>
                <w:rFonts w:ascii="Book Antiqua" w:hAnsi="Book Antiqua"/>
                <w:b w:val="0"/>
                <w:bCs w:val="0"/>
                <w:color w:val="auto"/>
                <w:sz w:val="20"/>
                <w:szCs w:val="20"/>
              </w:rPr>
              <w:t xml:space="preserve"> </w:t>
            </w:r>
            <w:r w:rsidR="00E45698" w:rsidRPr="00C170B0">
              <w:rPr>
                <w:rFonts w:ascii="Book Antiqua" w:hAnsi="Book Antiqua"/>
                <w:b w:val="0"/>
                <w:bCs w:val="0"/>
                <w:color w:val="auto"/>
                <w:sz w:val="20"/>
                <w:szCs w:val="20"/>
              </w:rPr>
              <w:t xml:space="preserve">categoría </w:t>
            </w:r>
            <w:r w:rsidR="00F467A9" w:rsidRPr="00C170B0">
              <w:rPr>
                <w:rFonts w:ascii="Book Antiqua" w:hAnsi="Book Antiqua"/>
                <w:b w:val="0"/>
                <w:bCs w:val="0"/>
                <w:color w:val="auto"/>
                <w:sz w:val="20"/>
                <w:szCs w:val="20"/>
              </w:rPr>
              <w:t>3;</w:t>
            </w:r>
          </w:p>
          <w:p w14:paraId="27C66453" w14:textId="34E47041" w:rsidR="000C0B60" w:rsidRPr="00C170B0" w:rsidRDefault="00605C20" w:rsidP="00FD6910">
            <w:pPr>
              <w:pStyle w:val="Prrafodelista"/>
              <w:numPr>
                <w:ilvl w:val="0"/>
                <w:numId w:val="6"/>
              </w:numPr>
              <w:spacing w:before="0"/>
              <w:ind w:right="122"/>
              <w:rPr>
                <w:rFonts w:ascii="Book Antiqua" w:hAnsi="Book Antiqua"/>
                <w:sz w:val="20"/>
                <w:szCs w:val="20"/>
              </w:rPr>
            </w:pPr>
            <w:r w:rsidRPr="00C170B0">
              <w:rPr>
                <w:rFonts w:ascii="Book Antiqua" w:hAnsi="Book Antiqua"/>
                <w:sz w:val="20"/>
                <w:szCs w:val="20"/>
              </w:rPr>
              <w:t>Un</w:t>
            </w:r>
            <w:r w:rsidR="007202B2">
              <w:rPr>
                <w:rFonts w:ascii="Book Antiqua" w:hAnsi="Book Antiqua"/>
                <w:sz w:val="20"/>
                <w:szCs w:val="20"/>
              </w:rPr>
              <w:t>a</w:t>
            </w:r>
            <w:r w:rsidR="000C0B60" w:rsidRPr="00C170B0">
              <w:rPr>
                <w:rFonts w:ascii="Book Antiqua" w:hAnsi="Book Antiqua"/>
                <w:sz w:val="20"/>
                <w:szCs w:val="20"/>
              </w:rPr>
              <w:t xml:space="preserve"> coordinado</w:t>
            </w:r>
            <w:r w:rsidRPr="00C170B0">
              <w:rPr>
                <w:rFonts w:ascii="Book Antiqua" w:hAnsi="Book Antiqua"/>
                <w:sz w:val="20"/>
                <w:szCs w:val="20"/>
              </w:rPr>
              <w:t>r</w:t>
            </w:r>
            <w:r w:rsidR="007202B2">
              <w:rPr>
                <w:rFonts w:ascii="Book Antiqua" w:hAnsi="Book Antiqua"/>
                <w:sz w:val="20"/>
                <w:szCs w:val="20"/>
              </w:rPr>
              <w:t>a</w:t>
            </w:r>
            <w:r w:rsidR="000C0B60" w:rsidRPr="00C170B0">
              <w:rPr>
                <w:rFonts w:ascii="Book Antiqua" w:hAnsi="Book Antiqua"/>
                <w:sz w:val="20"/>
                <w:szCs w:val="20"/>
              </w:rPr>
              <w:t xml:space="preserve"> judicial</w:t>
            </w:r>
            <w:r w:rsidR="00D3575D" w:rsidRPr="00C170B0">
              <w:rPr>
                <w:rFonts w:ascii="Book Antiqua" w:hAnsi="Book Antiqua"/>
                <w:sz w:val="20"/>
                <w:szCs w:val="20"/>
              </w:rPr>
              <w:t xml:space="preserve"> 2</w:t>
            </w:r>
            <w:r w:rsidR="00F467A9" w:rsidRPr="00C170B0">
              <w:rPr>
                <w:rFonts w:ascii="Book Antiqua" w:hAnsi="Book Antiqua"/>
                <w:sz w:val="20"/>
                <w:szCs w:val="20"/>
              </w:rPr>
              <w:t>;</w:t>
            </w:r>
          </w:p>
          <w:p w14:paraId="11FF7C1B" w14:textId="397EAD08" w:rsidR="000C0B60" w:rsidRPr="00C170B0" w:rsidRDefault="000679A1" w:rsidP="00FD6910">
            <w:pPr>
              <w:pStyle w:val="Prrafodelista"/>
              <w:numPr>
                <w:ilvl w:val="0"/>
                <w:numId w:val="6"/>
              </w:numPr>
              <w:spacing w:before="0"/>
              <w:ind w:right="122"/>
              <w:rPr>
                <w:rFonts w:ascii="Book Antiqua" w:hAnsi="Book Antiqua"/>
                <w:sz w:val="20"/>
                <w:szCs w:val="20"/>
              </w:rPr>
            </w:pPr>
            <w:r w:rsidRPr="00C170B0">
              <w:rPr>
                <w:rFonts w:ascii="Book Antiqua" w:hAnsi="Book Antiqua"/>
                <w:sz w:val="20"/>
                <w:szCs w:val="20"/>
              </w:rPr>
              <w:t>tres</w:t>
            </w:r>
            <w:r w:rsidR="000C0B60" w:rsidRPr="00C170B0">
              <w:rPr>
                <w:rFonts w:ascii="Book Antiqua" w:hAnsi="Book Antiqua"/>
                <w:sz w:val="20"/>
                <w:szCs w:val="20"/>
              </w:rPr>
              <w:t xml:space="preserve"> personas técnicas judiciales 2</w:t>
            </w:r>
            <w:r w:rsidR="00F467A9" w:rsidRPr="00C170B0">
              <w:rPr>
                <w:rFonts w:ascii="Book Antiqua" w:hAnsi="Book Antiqua"/>
                <w:sz w:val="20"/>
                <w:szCs w:val="20"/>
              </w:rPr>
              <w:t>;</w:t>
            </w:r>
            <w:r w:rsidR="000C0B60" w:rsidRPr="00C170B0">
              <w:rPr>
                <w:rFonts w:ascii="Book Antiqua" w:hAnsi="Book Antiqua"/>
                <w:sz w:val="20"/>
                <w:szCs w:val="20"/>
              </w:rPr>
              <w:t xml:space="preserve"> </w:t>
            </w:r>
            <w:r w:rsidR="00DD7816">
              <w:rPr>
                <w:rFonts w:ascii="Book Antiqua" w:hAnsi="Book Antiqua"/>
                <w:sz w:val="20"/>
                <w:szCs w:val="20"/>
              </w:rPr>
              <w:t xml:space="preserve">uno de ellos destacado como manifestador de manera fija. </w:t>
            </w:r>
          </w:p>
          <w:p w14:paraId="3BB8125C" w14:textId="73DE60A7" w:rsidR="00BE1561" w:rsidRDefault="00BA447F" w:rsidP="00491693">
            <w:pPr>
              <w:pStyle w:val="Prrafodelista"/>
              <w:ind w:left="141" w:right="125"/>
              <w:rPr>
                <w:rFonts w:ascii="Book Antiqua" w:hAnsi="Book Antiqua"/>
                <w:sz w:val="20"/>
                <w:szCs w:val="20"/>
              </w:rPr>
            </w:pPr>
            <w:r>
              <w:rPr>
                <w:rFonts w:ascii="Book Antiqua" w:hAnsi="Book Antiqua"/>
                <w:sz w:val="20"/>
                <w:szCs w:val="20"/>
              </w:rPr>
              <w:lastRenderedPageBreak/>
              <w:t>De acuerdo con lo que se establece en el modelo</w:t>
            </w:r>
            <w:r w:rsidR="00F50320">
              <w:rPr>
                <w:rFonts w:ascii="Book Antiqua" w:hAnsi="Book Antiqua"/>
                <w:sz w:val="20"/>
                <w:szCs w:val="20"/>
              </w:rPr>
              <w:t xml:space="preserve"> </w:t>
            </w:r>
            <w:r>
              <w:rPr>
                <w:rFonts w:ascii="Book Antiqua" w:hAnsi="Book Antiqua"/>
                <w:sz w:val="20"/>
                <w:szCs w:val="20"/>
              </w:rPr>
              <w:t xml:space="preserve">y tomando en consideración </w:t>
            </w:r>
            <w:r w:rsidR="00113629">
              <w:rPr>
                <w:rFonts w:ascii="Book Antiqua" w:hAnsi="Book Antiqua"/>
                <w:sz w:val="20"/>
                <w:szCs w:val="20"/>
              </w:rPr>
              <w:t xml:space="preserve">el informe presupuestario bajo el número </w:t>
            </w:r>
            <w:r w:rsidR="00113629" w:rsidRPr="003107C0">
              <w:rPr>
                <w:rFonts w:ascii="Book Antiqua" w:hAnsi="Book Antiqua"/>
                <w:sz w:val="20"/>
                <w:szCs w:val="20"/>
              </w:rPr>
              <w:t>283-PLA-RH-MI(NPL)-2023</w:t>
            </w:r>
            <w:r w:rsidR="00025C1D">
              <w:rPr>
                <w:rFonts w:ascii="Book Antiqua" w:hAnsi="Book Antiqua"/>
                <w:sz w:val="20"/>
                <w:szCs w:val="20"/>
              </w:rPr>
              <w:t xml:space="preserve"> (presupuesto para el 2024)</w:t>
            </w:r>
            <w:r w:rsidR="00113629">
              <w:rPr>
                <w:rFonts w:ascii="Book Antiqua" w:hAnsi="Book Antiqua"/>
                <w:sz w:val="20"/>
                <w:szCs w:val="20"/>
              </w:rPr>
              <w:t xml:space="preserve">, el </w:t>
            </w:r>
            <w:r w:rsidR="00C660DC">
              <w:rPr>
                <w:rFonts w:ascii="Book Antiqua" w:hAnsi="Book Antiqua"/>
                <w:sz w:val="20"/>
                <w:szCs w:val="20"/>
              </w:rPr>
              <w:t>j</w:t>
            </w:r>
            <w:r w:rsidR="00113629">
              <w:rPr>
                <w:rFonts w:ascii="Book Antiqua" w:hAnsi="Book Antiqua"/>
                <w:sz w:val="20"/>
                <w:szCs w:val="20"/>
              </w:rPr>
              <w:t xml:space="preserve">uzgado cuenta con </w:t>
            </w:r>
            <w:r w:rsidR="00025C1D">
              <w:rPr>
                <w:rFonts w:ascii="Book Antiqua" w:hAnsi="Book Antiqua"/>
                <w:sz w:val="20"/>
                <w:szCs w:val="20"/>
              </w:rPr>
              <w:t>la estructura de trabajo ideal</w:t>
            </w:r>
            <w:r w:rsidR="000D3AF5">
              <w:rPr>
                <w:rFonts w:ascii="Book Antiqua" w:hAnsi="Book Antiqua"/>
                <w:sz w:val="20"/>
                <w:szCs w:val="20"/>
              </w:rPr>
              <w:t xml:space="preserve">, por lo que su estructura operativa es coincidente con su ingreso de asuntos nuevos, </w:t>
            </w:r>
            <w:r w:rsidR="000D3AF5" w:rsidRPr="00801446">
              <w:rPr>
                <w:rFonts w:ascii="Book Antiqua" w:hAnsi="Book Antiqua"/>
                <w:b/>
                <w:bCs/>
                <w:sz w:val="20"/>
                <w:szCs w:val="20"/>
                <w:u w:val="single"/>
              </w:rPr>
              <w:t xml:space="preserve">además es un </w:t>
            </w:r>
            <w:r w:rsidR="00025C1D" w:rsidRPr="00801446">
              <w:rPr>
                <w:rFonts w:ascii="Book Antiqua" w:hAnsi="Book Antiqua"/>
                <w:b/>
                <w:bCs/>
                <w:sz w:val="20"/>
                <w:szCs w:val="20"/>
                <w:u w:val="single"/>
              </w:rPr>
              <w:t>despacho unipersonal</w:t>
            </w:r>
            <w:r w:rsidR="000D3AF5">
              <w:rPr>
                <w:rFonts w:ascii="Book Antiqua" w:hAnsi="Book Antiqua"/>
                <w:sz w:val="20"/>
                <w:szCs w:val="20"/>
              </w:rPr>
              <w:t>. Bajo los diferentes estudios realizados</w:t>
            </w:r>
            <w:r w:rsidR="008A3CD0">
              <w:rPr>
                <w:rFonts w:ascii="Book Antiqua" w:hAnsi="Book Antiqua"/>
                <w:sz w:val="20"/>
                <w:szCs w:val="20"/>
              </w:rPr>
              <w:t xml:space="preserve"> para la materia de Violencia Doméstica</w:t>
            </w:r>
            <w:r w:rsidR="000D3AF5">
              <w:rPr>
                <w:rFonts w:ascii="Book Antiqua" w:hAnsi="Book Antiqua"/>
                <w:sz w:val="20"/>
                <w:szCs w:val="20"/>
              </w:rPr>
              <w:t xml:space="preserve">, no se </w:t>
            </w:r>
            <w:r w:rsidR="0025239C">
              <w:rPr>
                <w:rFonts w:ascii="Book Antiqua" w:hAnsi="Book Antiqua"/>
                <w:sz w:val="20"/>
                <w:szCs w:val="20"/>
              </w:rPr>
              <w:t>proyecta</w:t>
            </w:r>
            <w:r w:rsidR="000D3AF5">
              <w:rPr>
                <w:rFonts w:ascii="Book Antiqua" w:hAnsi="Book Antiqua"/>
                <w:sz w:val="20"/>
                <w:szCs w:val="20"/>
              </w:rPr>
              <w:t xml:space="preserve"> incorporar </w:t>
            </w:r>
            <w:r w:rsidR="00873721">
              <w:rPr>
                <w:rFonts w:ascii="Book Antiqua" w:hAnsi="Book Antiqua"/>
                <w:sz w:val="20"/>
                <w:szCs w:val="20"/>
              </w:rPr>
              <w:t xml:space="preserve">personal adicional, o al menos no se determina la necesidad, situación que se </w:t>
            </w:r>
            <w:r w:rsidR="001521E6">
              <w:rPr>
                <w:rFonts w:ascii="Book Antiqua" w:hAnsi="Book Antiqua"/>
                <w:sz w:val="20"/>
                <w:szCs w:val="20"/>
              </w:rPr>
              <w:t>corrobora con la visita y que s</w:t>
            </w:r>
            <w:r w:rsidR="00704B6D">
              <w:rPr>
                <w:rFonts w:ascii="Book Antiqua" w:hAnsi="Book Antiqua"/>
                <w:sz w:val="20"/>
                <w:szCs w:val="20"/>
              </w:rPr>
              <w:t>e</w:t>
            </w:r>
            <w:r w:rsidR="001521E6">
              <w:rPr>
                <w:rFonts w:ascii="Book Antiqua" w:hAnsi="Book Antiqua"/>
                <w:sz w:val="20"/>
                <w:szCs w:val="20"/>
              </w:rPr>
              <w:t xml:space="preserve"> </w:t>
            </w:r>
            <w:r w:rsidR="00704B6D">
              <w:rPr>
                <w:rFonts w:ascii="Book Antiqua" w:hAnsi="Book Antiqua"/>
                <w:sz w:val="20"/>
                <w:szCs w:val="20"/>
              </w:rPr>
              <w:t>refuerza</w:t>
            </w:r>
            <w:r w:rsidR="0025239C">
              <w:rPr>
                <w:rFonts w:ascii="Book Antiqua" w:hAnsi="Book Antiqua"/>
                <w:sz w:val="20"/>
                <w:szCs w:val="20"/>
              </w:rPr>
              <w:t xml:space="preserve"> </w:t>
            </w:r>
            <w:r w:rsidR="00B31D27">
              <w:rPr>
                <w:rFonts w:ascii="Book Antiqua" w:hAnsi="Book Antiqua"/>
                <w:sz w:val="20"/>
                <w:szCs w:val="20"/>
              </w:rPr>
              <w:t xml:space="preserve">en el desarrollo de </w:t>
            </w:r>
            <w:r w:rsidR="001521E6">
              <w:rPr>
                <w:rFonts w:ascii="Book Antiqua" w:hAnsi="Book Antiqua"/>
                <w:sz w:val="20"/>
                <w:szCs w:val="20"/>
              </w:rPr>
              <w:t xml:space="preserve">este informe. </w:t>
            </w:r>
            <w:r w:rsidR="002E2523">
              <w:rPr>
                <w:rFonts w:ascii="Book Antiqua" w:hAnsi="Book Antiqua"/>
                <w:sz w:val="20"/>
                <w:szCs w:val="20"/>
              </w:rPr>
              <w:t xml:space="preserve"> </w:t>
            </w:r>
          </w:p>
          <w:p w14:paraId="6E49E6EB" w14:textId="3F3C2ABE" w:rsidR="00EC1495" w:rsidRPr="00B0086D" w:rsidRDefault="00E35292" w:rsidP="004D3A3D">
            <w:pPr>
              <w:pStyle w:val="Prrafodelista"/>
              <w:ind w:left="141" w:right="125"/>
              <w:rPr>
                <w:rFonts w:ascii="Book Antiqua" w:hAnsi="Book Antiqua"/>
                <w:sz w:val="20"/>
                <w:szCs w:val="20"/>
              </w:rPr>
            </w:pPr>
            <w:r w:rsidRPr="00B0086D">
              <w:rPr>
                <w:rFonts w:ascii="Book Antiqua" w:hAnsi="Book Antiqua"/>
                <w:sz w:val="20"/>
                <w:szCs w:val="20"/>
              </w:rPr>
              <w:t>Como punto adicional</w:t>
            </w:r>
            <w:r w:rsidR="004B3A08" w:rsidRPr="00B0086D">
              <w:rPr>
                <w:rFonts w:ascii="Book Antiqua" w:hAnsi="Book Antiqua"/>
                <w:sz w:val="20"/>
                <w:szCs w:val="20"/>
              </w:rPr>
              <w:t>,</w:t>
            </w:r>
            <w:r w:rsidRPr="00B0086D">
              <w:rPr>
                <w:rFonts w:ascii="Book Antiqua" w:hAnsi="Book Antiqua"/>
                <w:sz w:val="20"/>
                <w:szCs w:val="20"/>
              </w:rPr>
              <w:t xml:space="preserve"> se constató que</w:t>
            </w:r>
            <w:r w:rsidR="004B3A08" w:rsidRPr="00B0086D">
              <w:rPr>
                <w:rFonts w:ascii="Book Antiqua" w:hAnsi="Book Antiqua"/>
                <w:sz w:val="20"/>
                <w:szCs w:val="20"/>
              </w:rPr>
              <w:t xml:space="preserve"> </w:t>
            </w:r>
            <w:r w:rsidR="00123045" w:rsidRPr="00B0086D">
              <w:rPr>
                <w:rFonts w:ascii="Book Antiqua" w:hAnsi="Book Antiqua"/>
                <w:sz w:val="20"/>
                <w:szCs w:val="20"/>
              </w:rPr>
              <w:t>la persona juzgadora mantiene</w:t>
            </w:r>
            <w:r w:rsidR="004B3A08" w:rsidRPr="00B0086D">
              <w:rPr>
                <w:rFonts w:ascii="Book Antiqua" w:hAnsi="Book Antiqua"/>
                <w:sz w:val="20"/>
                <w:szCs w:val="20"/>
              </w:rPr>
              <w:t xml:space="preserve"> un rol de disponibilidad</w:t>
            </w:r>
            <w:r w:rsidR="00140805">
              <w:rPr>
                <w:rFonts w:ascii="Book Antiqua" w:hAnsi="Book Antiqua"/>
                <w:sz w:val="20"/>
                <w:szCs w:val="20"/>
              </w:rPr>
              <w:t xml:space="preserve"> semanal</w:t>
            </w:r>
            <w:r w:rsidR="004B3A08" w:rsidRPr="00B0086D">
              <w:rPr>
                <w:rFonts w:ascii="Book Antiqua" w:hAnsi="Book Antiqua"/>
                <w:sz w:val="20"/>
                <w:szCs w:val="20"/>
              </w:rPr>
              <w:t xml:space="preserve">, </w:t>
            </w:r>
            <w:r w:rsidR="00D82E60" w:rsidRPr="00B0086D">
              <w:rPr>
                <w:rFonts w:ascii="Book Antiqua" w:hAnsi="Book Antiqua"/>
                <w:sz w:val="20"/>
                <w:szCs w:val="20"/>
              </w:rPr>
              <w:t xml:space="preserve">esta labor recae </w:t>
            </w:r>
            <w:r w:rsidR="004A3E33" w:rsidRPr="00B0086D">
              <w:rPr>
                <w:rFonts w:ascii="Book Antiqua" w:hAnsi="Book Antiqua"/>
                <w:sz w:val="20"/>
                <w:szCs w:val="20"/>
              </w:rPr>
              <w:t xml:space="preserve">actualmente </w:t>
            </w:r>
            <w:r w:rsidR="00D82E60" w:rsidRPr="00B0086D">
              <w:rPr>
                <w:rFonts w:ascii="Book Antiqua" w:hAnsi="Book Antiqua"/>
                <w:sz w:val="20"/>
                <w:szCs w:val="20"/>
              </w:rPr>
              <w:t>sobre</w:t>
            </w:r>
            <w:r w:rsidR="00172C29" w:rsidRPr="00B0086D">
              <w:rPr>
                <w:rFonts w:ascii="Book Antiqua" w:hAnsi="Book Antiqua"/>
                <w:sz w:val="20"/>
                <w:szCs w:val="20"/>
              </w:rPr>
              <w:t xml:space="preserve"> dos </w:t>
            </w:r>
            <w:r w:rsidR="000F498B">
              <w:rPr>
                <w:rFonts w:ascii="Book Antiqua" w:hAnsi="Book Antiqua"/>
                <w:sz w:val="20"/>
                <w:szCs w:val="20"/>
              </w:rPr>
              <w:t xml:space="preserve">juzgados; </w:t>
            </w:r>
            <w:r w:rsidR="00B31F31">
              <w:rPr>
                <w:rFonts w:ascii="Book Antiqua" w:hAnsi="Book Antiqua"/>
                <w:sz w:val="20"/>
                <w:szCs w:val="20"/>
              </w:rPr>
              <w:t>Juzgado Contravencional de Matina (</w:t>
            </w:r>
            <w:r w:rsidR="005A6C87">
              <w:rPr>
                <w:rFonts w:ascii="Book Antiqua" w:hAnsi="Book Antiqua"/>
                <w:sz w:val="20"/>
                <w:szCs w:val="20"/>
              </w:rPr>
              <w:t>unipersonal de 4 materias</w:t>
            </w:r>
            <w:r w:rsidR="00185E84">
              <w:rPr>
                <w:rFonts w:ascii="Book Antiqua" w:hAnsi="Book Antiqua"/>
                <w:sz w:val="20"/>
                <w:szCs w:val="20"/>
              </w:rPr>
              <w:t>:</w:t>
            </w:r>
            <w:r w:rsidR="005A6C87">
              <w:rPr>
                <w:rFonts w:ascii="Book Antiqua" w:hAnsi="Book Antiqua"/>
                <w:sz w:val="20"/>
                <w:szCs w:val="20"/>
              </w:rPr>
              <w:t xml:space="preserve"> P</w:t>
            </w:r>
            <w:r w:rsidR="00185E84">
              <w:rPr>
                <w:rFonts w:ascii="Book Antiqua" w:hAnsi="Book Antiqua"/>
                <w:sz w:val="20"/>
                <w:szCs w:val="20"/>
              </w:rPr>
              <w:t>ensiones Alimentarias</w:t>
            </w:r>
            <w:r w:rsidR="005A6C87">
              <w:rPr>
                <w:rFonts w:ascii="Book Antiqua" w:hAnsi="Book Antiqua"/>
                <w:sz w:val="20"/>
                <w:szCs w:val="20"/>
              </w:rPr>
              <w:t>,</w:t>
            </w:r>
            <w:r w:rsidR="00185E84">
              <w:rPr>
                <w:rFonts w:ascii="Book Antiqua" w:hAnsi="Book Antiqua"/>
                <w:sz w:val="20"/>
                <w:szCs w:val="20"/>
              </w:rPr>
              <w:t xml:space="preserve"> </w:t>
            </w:r>
            <w:r w:rsidR="005A6C87">
              <w:rPr>
                <w:rFonts w:ascii="Book Antiqua" w:hAnsi="Book Antiqua"/>
                <w:sz w:val="20"/>
                <w:szCs w:val="20"/>
              </w:rPr>
              <w:t>Contr</w:t>
            </w:r>
            <w:r w:rsidR="00185E84">
              <w:rPr>
                <w:rFonts w:ascii="Book Antiqua" w:hAnsi="Book Antiqua"/>
                <w:sz w:val="20"/>
                <w:szCs w:val="20"/>
              </w:rPr>
              <w:t>avenciones</w:t>
            </w:r>
            <w:r w:rsidR="005A6C87">
              <w:rPr>
                <w:rFonts w:ascii="Book Antiqua" w:hAnsi="Book Antiqua"/>
                <w:sz w:val="20"/>
                <w:szCs w:val="20"/>
              </w:rPr>
              <w:t>, V</w:t>
            </w:r>
            <w:r w:rsidR="00185E84">
              <w:rPr>
                <w:rFonts w:ascii="Book Antiqua" w:hAnsi="Book Antiqua"/>
                <w:sz w:val="20"/>
                <w:szCs w:val="20"/>
              </w:rPr>
              <w:t xml:space="preserve">iolencia </w:t>
            </w:r>
            <w:r w:rsidR="005A6C87">
              <w:rPr>
                <w:rFonts w:ascii="Book Antiqua" w:hAnsi="Book Antiqua"/>
                <w:sz w:val="20"/>
                <w:szCs w:val="20"/>
              </w:rPr>
              <w:t>D</w:t>
            </w:r>
            <w:r w:rsidR="00185E84">
              <w:rPr>
                <w:rFonts w:ascii="Book Antiqua" w:hAnsi="Book Antiqua"/>
                <w:sz w:val="20"/>
                <w:szCs w:val="20"/>
              </w:rPr>
              <w:t>oméstica y Laboral</w:t>
            </w:r>
            <w:r w:rsidR="009D3124">
              <w:rPr>
                <w:rFonts w:ascii="Book Antiqua" w:hAnsi="Book Antiqua"/>
                <w:sz w:val="20"/>
                <w:szCs w:val="20"/>
              </w:rPr>
              <w:t>) y el Juzgado de Violencia Doméstica de Limón</w:t>
            </w:r>
            <w:r w:rsidR="005E2E7F" w:rsidRPr="00B0086D">
              <w:rPr>
                <w:rFonts w:ascii="Book Antiqua" w:hAnsi="Book Antiqua"/>
                <w:sz w:val="20"/>
                <w:szCs w:val="20"/>
              </w:rPr>
              <w:t xml:space="preserve">. </w:t>
            </w:r>
            <w:r w:rsidR="00D51BC1">
              <w:rPr>
                <w:rFonts w:ascii="Book Antiqua" w:hAnsi="Book Antiqua"/>
                <w:sz w:val="20"/>
                <w:szCs w:val="20"/>
              </w:rPr>
              <w:t>Durante la semana cada persona</w:t>
            </w:r>
            <w:r w:rsidR="005970B8">
              <w:rPr>
                <w:rFonts w:ascii="Book Antiqua" w:hAnsi="Book Antiqua"/>
                <w:sz w:val="20"/>
                <w:szCs w:val="20"/>
              </w:rPr>
              <w:t xml:space="preserve"> juzgadora</w:t>
            </w:r>
            <w:r w:rsidR="00D51BC1">
              <w:rPr>
                <w:rFonts w:ascii="Book Antiqua" w:hAnsi="Book Antiqua"/>
                <w:sz w:val="20"/>
                <w:szCs w:val="20"/>
              </w:rPr>
              <w:t xml:space="preserve"> es responsable por su </w:t>
            </w:r>
            <w:r w:rsidR="005970B8">
              <w:rPr>
                <w:rFonts w:ascii="Book Antiqua" w:hAnsi="Book Antiqua"/>
                <w:sz w:val="20"/>
                <w:szCs w:val="20"/>
              </w:rPr>
              <w:t xml:space="preserve">juzgado y los fines de semana cada quince días comparten la disponibilidad. </w:t>
            </w:r>
          </w:p>
          <w:p w14:paraId="2AF80A78" w14:textId="1AF5A459" w:rsidR="007C65CA" w:rsidRDefault="00EC1495" w:rsidP="004D3A3D">
            <w:pPr>
              <w:pStyle w:val="Prrafodelista"/>
              <w:ind w:left="141" w:right="125"/>
              <w:rPr>
                <w:rFonts w:ascii="Book Antiqua" w:hAnsi="Book Antiqua"/>
                <w:sz w:val="20"/>
                <w:szCs w:val="20"/>
              </w:rPr>
            </w:pPr>
            <w:r w:rsidRPr="00B7229F">
              <w:rPr>
                <w:rFonts w:ascii="Book Antiqua" w:hAnsi="Book Antiqua"/>
                <w:sz w:val="20"/>
                <w:szCs w:val="20"/>
              </w:rPr>
              <w:t>Resulta importante</w:t>
            </w:r>
            <w:r w:rsidR="003A14F9" w:rsidRPr="00B7229F">
              <w:rPr>
                <w:rFonts w:ascii="Book Antiqua" w:hAnsi="Book Antiqua"/>
                <w:sz w:val="20"/>
                <w:szCs w:val="20"/>
              </w:rPr>
              <w:t xml:space="preserve"> </w:t>
            </w:r>
            <w:r w:rsidR="00512C67">
              <w:rPr>
                <w:rFonts w:ascii="Book Antiqua" w:hAnsi="Book Antiqua"/>
                <w:sz w:val="20"/>
                <w:szCs w:val="20"/>
              </w:rPr>
              <w:t>de</w:t>
            </w:r>
            <w:r w:rsidR="003A14F9" w:rsidRPr="00B7229F">
              <w:rPr>
                <w:rFonts w:ascii="Book Antiqua" w:hAnsi="Book Antiqua"/>
                <w:sz w:val="20"/>
                <w:szCs w:val="20"/>
              </w:rPr>
              <w:t xml:space="preserve">mostrar la cantidad de asuntos atendidos por concepto de disponibilidad </w:t>
            </w:r>
            <w:r w:rsidR="00512C67">
              <w:rPr>
                <w:rFonts w:ascii="Book Antiqua" w:hAnsi="Book Antiqua"/>
                <w:sz w:val="20"/>
                <w:szCs w:val="20"/>
              </w:rPr>
              <w:t>en</w:t>
            </w:r>
            <w:r w:rsidR="003A14F9" w:rsidRPr="00B7229F">
              <w:rPr>
                <w:rFonts w:ascii="Book Antiqua" w:hAnsi="Book Antiqua"/>
                <w:sz w:val="20"/>
                <w:szCs w:val="20"/>
              </w:rPr>
              <w:t xml:space="preserve"> el </w:t>
            </w:r>
            <w:r w:rsidR="00BA59F2" w:rsidRPr="00B7229F">
              <w:rPr>
                <w:rFonts w:ascii="Book Antiqua" w:hAnsi="Book Antiqua" w:cs="Times New Roman"/>
                <w:sz w:val="20"/>
                <w:szCs w:val="20"/>
              </w:rPr>
              <w:t>Juzgado Contra la Violencia Doméstica del Primer Circuito Judicial de la Zona</w:t>
            </w:r>
            <w:r w:rsidR="0081739A">
              <w:rPr>
                <w:rFonts w:ascii="Book Antiqua" w:hAnsi="Book Antiqua" w:cs="Times New Roman"/>
                <w:sz w:val="20"/>
                <w:szCs w:val="20"/>
              </w:rPr>
              <w:t xml:space="preserve"> Atlántica</w:t>
            </w:r>
            <w:r w:rsidR="00FA1780">
              <w:rPr>
                <w:rFonts w:ascii="Book Antiqua" w:hAnsi="Book Antiqua" w:cs="Times New Roman"/>
                <w:sz w:val="20"/>
                <w:szCs w:val="20"/>
              </w:rPr>
              <w:t xml:space="preserve"> </w:t>
            </w:r>
            <w:r w:rsidR="00BA59F2" w:rsidRPr="00B7229F">
              <w:rPr>
                <w:rFonts w:ascii="Book Antiqua" w:hAnsi="Book Antiqua" w:cs="Times New Roman"/>
                <w:sz w:val="20"/>
                <w:szCs w:val="20"/>
              </w:rPr>
              <w:t>(</w:t>
            </w:r>
            <w:r w:rsidR="00FA1780">
              <w:rPr>
                <w:rFonts w:ascii="Book Antiqua" w:hAnsi="Book Antiqua" w:cs="Times New Roman"/>
                <w:sz w:val="20"/>
                <w:szCs w:val="20"/>
              </w:rPr>
              <w:t>Limón)</w:t>
            </w:r>
            <w:r w:rsidR="003A14F9" w:rsidRPr="00B7229F">
              <w:rPr>
                <w:rFonts w:ascii="Book Antiqua" w:hAnsi="Book Antiqua"/>
                <w:sz w:val="20"/>
                <w:szCs w:val="20"/>
              </w:rPr>
              <w:t>, datos que se muestran a continuación</w:t>
            </w:r>
            <w:r w:rsidR="00F012A2">
              <w:rPr>
                <w:rFonts w:ascii="Book Antiqua" w:hAnsi="Book Antiqua"/>
                <w:sz w:val="20"/>
                <w:szCs w:val="20"/>
              </w:rPr>
              <w:t>:</w:t>
            </w:r>
          </w:p>
          <w:p w14:paraId="133EC4A0" w14:textId="77777777" w:rsidR="00F012A2" w:rsidRDefault="00F012A2" w:rsidP="004D3A3D">
            <w:pPr>
              <w:pStyle w:val="Prrafodelista"/>
              <w:ind w:left="141" w:right="125"/>
              <w:rPr>
                <w:rFonts w:ascii="Book Antiqua" w:hAnsi="Book Antiqua"/>
                <w:sz w:val="20"/>
                <w:szCs w:val="20"/>
              </w:rPr>
            </w:pPr>
          </w:p>
          <w:p w14:paraId="0617A758" w14:textId="2DD0B3E7" w:rsidR="005B444F" w:rsidRPr="00A8383D" w:rsidRDefault="00A104AC" w:rsidP="00917C72">
            <w:pPr>
              <w:pStyle w:val="Prrafodelista"/>
              <w:ind w:left="141" w:right="125"/>
              <w:jc w:val="center"/>
              <w:rPr>
                <w:rFonts w:ascii="Book Antiqua" w:hAnsi="Book Antiqua"/>
                <w:b/>
                <w:bCs/>
                <w:i/>
                <w:iCs/>
                <w:sz w:val="20"/>
                <w:szCs w:val="20"/>
              </w:rPr>
            </w:pPr>
            <w:r w:rsidRPr="00B726CC">
              <w:rPr>
                <w:rFonts w:ascii="Book Antiqua" w:hAnsi="Book Antiqua"/>
                <w:b/>
                <w:bCs/>
                <w:i/>
                <w:iCs/>
                <w:sz w:val="20"/>
                <w:szCs w:val="20"/>
              </w:rPr>
              <w:t xml:space="preserve">Cantidad de asuntos atendidos en disponibilidad en el </w:t>
            </w:r>
            <w:r w:rsidR="00DD7816" w:rsidRPr="00DD7816">
              <w:rPr>
                <w:rFonts w:ascii="Book Antiqua" w:hAnsi="Book Antiqua"/>
                <w:b/>
                <w:bCs/>
                <w:i/>
                <w:iCs/>
                <w:sz w:val="20"/>
                <w:szCs w:val="20"/>
              </w:rPr>
              <w:t xml:space="preserve">Juzgado Contra la Violencia Doméstica del Primer Circuito Judicial de la Zona Atlántica (Limón) </w:t>
            </w:r>
            <w:r w:rsidR="00085EB7" w:rsidRPr="00B726CC">
              <w:rPr>
                <w:rFonts w:ascii="Book Antiqua" w:hAnsi="Book Antiqua"/>
                <w:b/>
                <w:bCs/>
                <w:i/>
                <w:iCs/>
                <w:sz w:val="20"/>
                <w:szCs w:val="20"/>
              </w:rPr>
              <w:t>junio</w:t>
            </w:r>
            <w:r w:rsidR="00E973C3" w:rsidRPr="00B726CC">
              <w:rPr>
                <w:rFonts w:ascii="Book Antiqua" w:hAnsi="Book Antiqua"/>
                <w:b/>
                <w:bCs/>
                <w:i/>
                <w:iCs/>
                <w:sz w:val="20"/>
                <w:szCs w:val="20"/>
              </w:rPr>
              <w:t xml:space="preserve">, </w:t>
            </w:r>
            <w:r w:rsidR="00085EB7" w:rsidRPr="00B726CC">
              <w:rPr>
                <w:rFonts w:ascii="Book Antiqua" w:hAnsi="Book Antiqua"/>
                <w:b/>
                <w:bCs/>
                <w:i/>
                <w:iCs/>
                <w:sz w:val="20"/>
                <w:szCs w:val="20"/>
              </w:rPr>
              <w:t>julio</w:t>
            </w:r>
            <w:r w:rsidR="00E973C3" w:rsidRPr="00B726CC">
              <w:rPr>
                <w:rFonts w:ascii="Book Antiqua" w:hAnsi="Book Antiqua"/>
                <w:b/>
                <w:bCs/>
                <w:i/>
                <w:iCs/>
                <w:sz w:val="20"/>
                <w:szCs w:val="20"/>
              </w:rPr>
              <w:t xml:space="preserve"> y agosto</w:t>
            </w:r>
            <w:r w:rsidR="00085EB7" w:rsidRPr="00B726CC">
              <w:rPr>
                <w:rFonts w:ascii="Book Antiqua" w:hAnsi="Book Antiqua"/>
                <w:b/>
                <w:bCs/>
                <w:i/>
                <w:iCs/>
                <w:sz w:val="20"/>
                <w:szCs w:val="20"/>
              </w:rPr>
              <w:t xml:space="preserve"> 2023</w:t>
            </w:r>
            <w:r w:rsidRPr="00B726CC">
              <w:rPr>
                <w:rFonts w:ascii="Book Antiqua" w:hAnsi="Book Antiqua"/>
                <w:b/>
                <w:bCs/>
                <w:i/>
                <w:iCs/>
                <w:sz w:val="20"/>
                <w:szCs w:val="20"/>
              </w:rPr>
              <w:t>.</w:t>
            </w:r>
          </w:p>
          <w:tbl>
            <w:tblPr>
              <w:tblStyle w:val="Tablaconcuadrcula"/>
              <w:tblW w:w="0" w:type="auto"/>
              <w:jc w:val="center"/>
              <w:tblLook w:val="04A0" w:firstRow="1" w:lastRow="0" w:firstColumn="1" w:lastColumn="0" w:noHBand="0" w:noVBand="1"/>
            </w:tblPr>
            <w:tblGrid>
              <w:gridCol w:w="2121"/>
              <w:gridCol w:w="812"/>
              <w:gridCol w:w="752"/>
              <w:gridCol w:w="1010"/>
              <w:gridCol w:w="1179"/>
            </w:tblGrid>
            <w:tr w:rsidR="003C417C" w14:paraId="0C91E735" w14:textId="6945A958" w:rsidTr="00053B04">
              <w:trPr>
                <w:jc w:val="center"/>
              </w:trPr>
              <w:tc>
                <w:tcPr>
                  <w:tcW w:w="0" w:type="auto"/>
                  <w:shd w:val="clear" w:color="auto" w:fill="2F5496" w:themeFill="accent1" w:themeFillShade="BF"/>
                  <w:vAlign w:val="center"/>
                </w:tcPr>
                <w:p w14:paraId="35B47FBE" w14:textId="0BDAFE26" w:rsidR="003C417C" w:rsidRPr="00587F6A" w:rsidRDefault="003C417C" w:rsidP="00576D4D">
                  <w:pPr>
                    <w:pStyle w:val="Prrafodelista"/>
                    <w:spacing w:before="0"/>
                    <w:ind w:left="0" w:right="125"/>
                    <w:jc w:val="center"/>
                    <w:rPr>
                      <w:rFonts w:ascii="Book Antiqua" w:hAnsi="Book Antiqua"/>
                      <w:color w:val="FFFFFF" w:themeColor="background1"/>
                      <w:sz w:val="20"/>
                      <w:szCs w:val="20"/>
                    </w:rPr>
                  </w:pPr>
                  <w:r w:rsidRPr="00587F6A">
                    <w:rPr>
                      <w:rFonts w:ascii="Book Antiqua" w:hAnsi="Book Antiqua"/>
                      <w:color w:val="FFFFFF" w:themeColor="background1"/>
                      <w:sz w:val="20"/>
                      <w:szCs w:val="20"/>
                    </w:rPr>
                    <w:t>Persona Juzgadora</w:t>
                  </w:r>
                </w:p>
              </w:tc>
              <w:tc>
                <w:tcPr>
                  <w:tcW w:w="3753" w:type="dxa"/>
                  <w:gridSpan w:val="4"/>
                  <w:shd w:val="clear" w:color="auto" w:fill="2F5496" w:themeFill="accent1" w:themeFillShade="BF"/>
                  <w:vAlign w:val="center"/>
                </w:tcPr>
                <w:p w14:paraId="307E7D45" w14:textId="0107924D" w:rsidR="003C417C" w:rsidRPr="00587F6A" w:rsidRDefault="003C417C" w:rsidP="00576D4D">
                  <w:pPr>
                    <w:pStyle w:val="Prrafodelista"/>
                    <w:spacing w:before="0"/>
                    <w:ind w:left="0" w:right="125"/>
                    <w:jc w:val="center"/>
                    <w:rPr>
                      <w:rFonts w:ascii="Book Antiqua" w:hAnsi="Book Antiqua"/>
                      <w:color w:val="FFFFFF" w:themeColor="background1"/>
                      <w:sz w:val="20"/>
                      <w:szCs w:val="20"/>
                    </w:rPr>
                  </w:pPr>
                  <w:r w:rsidRPr="00587F6A">
                    <w:rPr>
                      <w:rFonts w:ascii="Book Antiqua" w:hAnsi="Book Antiqua"/>
                      <w:color w:val="FFFFFF" w:themeColor="background1"/>
                      <w:sz w:val="20"/>
                      <w:szCs w:val="20"/>
                    </w:rPr>
                    <w:t>Cantidad de asuntos atendidos en disponibilidad</w:t>
                  </w:r>
                </w:p>
              </w:tc>
            </w:tr>
            <w:tr w:rsidR="00F33B68" w14:paraId="2AF5FF6D" w14:textId="145C94EE" w:rsidTr="003319FD">
              <w:trPr>
                <w:jc w:val="center"/>
              </w:trPr>
              <w:tc>
                <w:tcPr>
                  <w:tcW w:w="0" w:type="auto"/>
                  <w:shd w:val="clear" w:color="auto" w:fill="B4C6E7" w:themeFill="accent1" w:themeFillTint="66"/>
                  <w:vAlign w:val="center"/>
                </w:tcPr>
                <w:p w14:paraId="219B6105" w14:textId="77777777" w:rsidR="00F33B68" w:rsidRPr="00587F6A" w:rsidRDefault="00F33B68" w:rsidP="00FE219E">
                  <w:pPr>
                    <w:pStyle w:val="Prrafodelista"/>
                    <w:spacing w:before="0"/>
                    <w:ind w:left="0" w:right="125"/>
                    <w:jc w:val="center"/>
                    <w:rPr>
                      <w:rFonts w:ascii="Book Antiqua" w:hAnsi="Book Antiqua"/>
                      <w:sz w:val="20"/>
                      <w:szCs w:val="20"/>
                    </w:rPr>
                  </w:pPr>
                </w:p>
              </w:tc>
              <w:tc>
                <w:tcPr>
                  <w:tcW w:w="0" w:type="auto"/>
                  <w:shd w:val="clear" w:color="auto" w:fill="B4C6E7" w:themeFill="accent1" w:themeFillTint="66"/>
                  <w:vAlign w:val="center"/>
                </w:tcPr>
                <w:p w14:paraId="60E5BA08" w14:textId="6A26861F" w:rsidR="00F33B68" w:rsidRPr="00587F6A" w:rsidRDefault="00F33B68" w:rsidP="00FE219E">
                  <w:pPr>
                    <w:pStyle w:val="Prrafodelista"/>
                    <w:spacing w:before="0"/>
                    <w:ind w:left="0" w:right="125"/>
                    <w:jc w:val="center"/>
                    <w:rPr>
                      <w:rFonts w:ascii="Book Antiqua" w:hAnsi="Book Antiqua"/>
                      <w:sz w:val="20"/>
                      <w:szCs w:val="20"/>
                    </w:rPr>
                  </w:pPr>
                  <w:r w:rsidRPr="00587F6A">
                    <w:rPr>
                      <w:rFonts w:ascii="Book Antiqua" w:hAnsi="Book Antiqua"/>
                      <w:sz w:val="20"/>
                      <w:szCs w:val="20"/>
                    </w:rPr>
                    <w:t>junio</w:t>
                  </w:r>
                </w:p>
              </w:tc>
              <w:tc>
                <w:tcPr>
                  <w:tcW w:w="0" w:type="auto"/>
                  <w:shd w:val="clear" w:color="auto" w:fill="B4C6E7" w:themeFill="accent1" w:themeFillTint="66"/>
                  <w:vAlign w:val="center"/>
                </w:tcPr>
                <w:p w14:paraId="681EAE1A" w14:textId="1FA2DE37" w:rsidR="00F33B68" w:rsidRPr="00587F6A" w:rsidRDefault="00F33B68" w:rsidP="00FE219E">
                  <w:pPr>
                    <w:pStyle w:val="Prrafodelista"/>
                    <w:spacing w:before="0"/>
                    <w:ind w:left="0" w:right="125"/>
                    <w:jc w:val="center"/>
                    <w:rPr>
                      <w:rFonts w:ascii="Book Antiqua" w:hAnsi="Book Antiqua"/>
                      <w:sz w:val="20"/>
                      <w:szCs w:val="20"/>
                    </w:rPr>
                  </w:pPr>
                  <w:r w:rsidRPr="00587F6A">
                    <w:rPr>
                      <w:rFonts w:ascii="Book Antiqua" w:hAnsi="Book Antiqua"/>
                      <w:sz w:val="20"/>
                      <w:szCs w:val="20"/>
                    </w:rPr>
                    <w:t>julio</w:t>
                  </w:r>
                </w:p>
              </w:tc>
              <w:tc>
                <w:tcPr>
                  <w:tcW w:w="986" w:type="dxa"/>
                  <w:shd w:val="clear" w:color="auto" w:fill="B4C6E7" w:themeFill="accent1" w:themeFillTint="66"/>
                  <w:vAlign w:val="center"/>
                </w:tcPr>
                <w:p w14:paraId="7C0A1C8B" w14:textId="100019B5" w:rsidR="00F33B68" w:rsidRPr="00587F6A" w:rsidRDefault="00F33B68" w:rsidP="00FE219E">
                  <w:pPr>
                    <w:pStyle w:val="Prrafodelista"/>
                    <w:spacing w:before="0"/>
                    <w:ind w:left="0" w:right="125"/>
                    <w:jc w:val="center"/>
                    <w:rPr>
                      <w:rFonts w:ascii="Book Antiqua" w:hAnsi="Book Antiqua"/>
                      <w:sz w:val="20"/>
                      <w:szCs w:val="20"/>
                    </w:rPr>
                  </w:pPr>
                  <w:r w:rsidRPr="00587F6A">
                    <w:rPr>
                      <w:rFonts w:ascii="Book Antiqua" w:hAnsi="Book Antiqua"/>
                      <w:sz w:val="20"/>
                      <w:szCs w:val="20"/>
                    </w:rPr>
                    <w:t>agosto</w:t>
                  </w:r>
                </w:p>
              </w:tc>
              <w:tc>
                <w:tcPr>
                  <w:tcW w:w="1151" w:type="dxa"/>
                  <w:shd w:val="clear" w:color="auto" w:fill="B4C6E7" w:themeFill="accent1" w:themeFillTint="66"/>
                  <w:vAlign w:val="center"/>
                </w:tcPr>
                <w:p w14:paraId="3ECA2CA7" w14:textId="19F6533A" w:rsidR="00F33B68" w:rsidRPr="00587F6A" w:rsidRDefault="00B12211" w:rsidP="00053B04">
                  <w:pPr>
                    <w:pStyle w:val="Prrafodelista"/>
                    <w:tabs>
                      <w:tab w:val="left" w:pos="330"/>
                      <w:tab w:val="center" w:pos="567"/>
                    </w:tabs>
                    <w:spacing w:before="0"/>
                    <w:ind w:left="0" w:right="125"/>
                    <w:jc w:val="center"/>
                    <w:rPr>
                      <w:rFonts w:ascii="Book Antiqua" w:hAnsi="Book Antiqua"/>
                      <w:sz w:val="20"/>
                      <w:szCs w:val="20"/>
                    </w:rPr>
                  </w:pPr>
                  <w:r w:rsidRPr="00587F6A">
                    <w:rPr>
                      <w:rFonts w:ascii="Book Antiqua" w:hAnsi="Book Antiqua"/>
                      <w:sz w:val="20"/>
                      <w:szCs w:val="20"/>
                    </w:rPr>
                    <w:t>*</w:t>
                  </w:r>
                  <w:r w:rsidR="00F33B68" w:rsidRPr="00587F6A">
                    <w:rPr>
                      <w:rFonts w:ascii="Book Antiqua" w:hAnsi="Book Antiqua"/>
                      <w:sz w:val="20"/>
                      <w:szCs w:val="20"/>
                    </w:rPr>
                    <w:t>Set.</w:t>
                  </w:r>
                </w:p>
              </w:tc>
            </w:tr>
            <w:tr w:rsidR="00F33B68" w14:paraId="6DEDBF14" w14:textId="0B143249" w:rsidTr="003319FD">
              <w:trPr>
                <w:jc w:val="center"/>
              </w:trPr>
              <w:tc>
                <w:tcPr>
                  <w:tcW w:w="0" w:type="auto"/>
                  <w:vAlign w:val="center"/>
                </w:tcPr>
                <w:p w14:paraId="2FD867C5" w14:textId="750334F3" w:rsidR="00F33B68" w:rsidRDefault="00F33B68" w:rsidP="00FE219E">
                  <w:pPr>
                    <w:pStyle w:val="Prrafodelista"/>
                    <w:spacing w:before="0"/>
                    <w:ind w:left="0" w:right="125"/>
                    <w:jc w:val="center"/>
                    <w:rPr>
                      <w:rFonts w:ascii="Book Antiqua" w:hAnsi="Book Antiqua"/>
                      <w:sz w:val="20"/>
                      <w:szCs w:val="20"/>
                    </w:rPr>
                  </w:pPr>
                  <w:r>
                    <w:rPr>
                      <w:rFonts w:ascii="Book Antiqua" w:hAnsi="Book Antiqua"/>
                      <w:sz w:val="20"/>
                      <w:szCs w:val="20"/>
                    </w:rPr>
                    <w:t>Jueza Coordinadora</w:t>
                  </w:r>
                </w:p>
              </w:tc>
              <w:tc>
                <w:tcPr>
                  <w:tcW w:w="0" w:type="auto"/>
                  <w:vAlign w:val="center"/>
                </w:tcPr>
                <w:p w14:paraId="1C11C444" w14:textId="350DCB5E" w:rsidR="00F33B68" w:rsidRDefault="00F33B68" w:rsidP="00FE219E">
                  <w:pPr>
                    <w:pStyle w:val="Prrafodelista"/>
                    <w:spacing w:before="0"/>
                    <w:ind w:left="0" w:right="125"/>
                    <w:jc w:val="center"/>
                    <w:rPr>
                      <w:rFonts w:ascii="Book Antiqua" w:hAnsi="Book Antiqua"/>
                      <w:sz w:val="20"/>
                      <w:szCs w:val="20"/>
                    </w:rPr>
                  </w:pPr>
                  <w:r>
                    <w:rPr>
                      <w:rFonts w:ascii="Book Antiqua" w:hAnsi="Book Antiqua"/>
                      <w:sz w:val="20"/>
                      <w:szCs w:val="20"/>
                    </w:rPr>
                    <w:t>16</w:t>
                  </w:r>
                </w:p>
              </w:tc>
              <w:tc>
                <w:tcPr>
                  <w:tcW w:w="0" w:type="auto"/>
                  <w:vAlign w:val="center"/>
                </w:tcPr>
                <w:p w14:paraId="70A3140E" w14:textId="4AE8DCAF" w:rsidR="00F33B68" w:rsidRDefault="00F33B68" w:rsidP="00FE219E">
                  <w:pPr>
                    <w:pStyle w:val="Prrafodelista"/>
                    <w:spacing w:before="0"/>
                    <w:ind w:left="0" w:right="125"/>
                    <w:jc w:val="center"/>
                    <w:rPr>
                      <w:rFonts w:ascii="Book Antiqua" w:hAnsi="Book Antiqua"/>
                      <w:sz w:val="20"/>
                      <w:szCs w:val="20"/>
                    </w:rPr>
                  </w:pPr>
                  <w:r>
                    <w:rPr>
                      <w:rFonts w:ascii="Book Antiqua" w:hAnsi="Book Antiqua"/>
                      <w:sz w:val="20"/>
                      <w:szCs w:val="20"/>
                    </w:rPr>
                    <w:t>15</w:t>
                  </w:r>
                </w:p>
              </w:tc>
              <w:tc>
                <w:tcPr>
                  <w:tcW w:w="986" w:type="dxa"/>
                  <w:vAlign w:val="center"/>
                </w:tcPr>
                <w:p w14:paraId="3B45557F" w14:textId="525FC17F" w:rsidR="00F33B68" w:rsidRDefault="00F33B68" w:rsidP="00FE219E">
                  <w:pPr>
                    <w:pStyle w:val="Prrafodelista"/>
                    <w:spacing w:before="0"/>
                    <w:ind w:left="0" w:right="125"/>
                    <w:jc w:val="center"/>
                    <w:rPr>
                      <w:rFonts w:ascii="Book Antiqua" w:hAnsi="Book Antiqua"/>
                      <w:sz w:val="20"/>
                      <w:szCs w:val="20"/>
                    </w:rPr>
                  </w:pPr>
                  <w:r>
                    <w:rPr>
                      <w:rFonts w:ascii="Book Antiqua" w:hAnsi="Book Antiqua"/>
                      <w:sz w:val="20"/>
                      <w:szCs w:val="20"/>
                    </w:rPr>
                    <w:t>9</w:t>
                  </w:r>
                </w:p>
              </w:tc>
              <w:tc>
                <w:tcPr>
                  <w:tcW w:w="1151" w:type="dxa"/>
                </w:tcPr>
                <w:p w14:paraId="20D9E17B" w14:textId="6826E975" w:rsidR="00F33B68" w:rsidRDefault="005C12CA" w:rsidP="00FE219E">
                  <w:pPr>
                    <w:pStyle w:val="Prrafodelista"/>
                    <w:spacing w:before="0"/>
                    <w:ind w:left="0" w:right="125"/>
                    <w:jc w:val="center"/>
                    <w:rPr>
                      <w:rFonts w:ascii="Book Antiqua" w:hAnsi="Book Antiqua"/>
                      <w:sz w:val="20"/>
                      <w:szCs w:val="20"/>
                    </w:rPr>
                  </w:pPr>
                  <w:r>
                    <w:rPr>
                      <w:rFonts w:ascii="Book Antiqua" w:hAnsi="Book Antiqua"/>
                      <w:sz w:val="20"/>
                      <w:szCs w:val="20"/>
                    </w:rPr>
                    <w:t>11</w:t>
                  </w:r>
                </w:p>
              </w:tc>
            </w:tr>
          </w:tbl>
          <w:p w14:paraId="55510252" w14:textId="52BCA216" w:rsidR="00E31579" w:rsidRDefault="00E31579" w:rsidP="004D3A3D">
            <w:pPr>
              <w:pStyle w:val="Prrafodelista"/>
              <w:ind w:left="141" w:right="125"/>
              <w:rPr>
                <w:rFonts w:ascii="Book Antiqua" w:hAnsi="Book Antiqua"/>
                <w:i/>
                <w:iCs/>
                <w:sz w:val="20"/>
                <w:szCs w:val="20"/>
              </w:rPr>
            </w:pPr>
            <w:r w:rsidRPr="00B14666">
              <w:rPr>
                <w:rFonts w:ascii="Book Antiqua" w:hAnsi="Book Antiqua"/>
                <w:b/>
                <w:bCs/>
                <w:sz w:val="20"/>
                <w:szCs w:val="20"/>
              </w:rPr>
              <w:t>Fuente</w:t>
            </w:r>
            <w:r w:rsidR="00E1012A">
              <w:rPr>
                <w:rFonts w:ascii="Book Antiqua" w:hAnsi="Book Antiqua"/>
                <w:b/>
                <w:bCs/>
                <w:sz w:val="20"/>
                <w:szCs w:val="20"/>
              </w:rPr>
              <w:t>:</w:t>
            </w:r>
            <w:r w:rsidRPr="00B14666">
              <w:rPr>
                <w:rFonts w:ascii="Book Antiqua" w:hAnsi="Book Antiqua"/>
                <w:i/>
                <w:iCs/>
                <w:sz w:val="20"/>
                <w:szCs w:val="20"/>
              </w:rPr>
              <w:t xml:space="preserve"> </w:t>
            </w:r>
            <w:r w:rsidR="000C7B53" w:rsidRPr="00B14666">
              <w:rPr>
                <w:rFonts w:ascii="Book Antiqua" w:hAnsi="Book Antiqua"/>
                <w:i/>
                <w:iCs/>
                <w:sz w:val="20"/>
                <w:szCs w:val="20"/>
              </w:rPr>
              <w:t>C</w:t>
            </w:r>
            <w:r w:rsidRPr="00B14666">
              <w:rPr>
                <w:rFonts w:ascii="Book Antiqua" w:hAnsi="Book Antiqua"/>
                <w:i/>
                <w:iCs/>
                <w:sz w:val="20"/>
                <w:szCs w:val="20"/>
              </w:rPr>
              <w:t xml:space="preserve">ontrol físico </w:t>
            </w:r>
            <w:r w:rsidR="000C7B53" w:rsidRPr="00B14666">
              <w:rPr>
                <w:rFonts w:ascii="Book Antiqua" w:hAnsi="Book Antiqua"/>
                <w:i/>
                <w:iCs/>
                <w:sz w:val="20"/>
                <w:szCs w:val="20"/>
              </w:rPr>
              <w:t>de</w:t>
            </w:r>
            <w:r w:rsidR="009E7630">
              <w:rPr>
                <w:rFonts w:ascii="Book Antiqua" w:hAnsi="Book Antiqua"/>
                <w:i/>
                <w:iCs/>
                <w:sz w:val="20"/>
                <w:szCs w:val="20"/>
              </w:rPr>
              <w:t xml:space="preserve"> estrada de asuntos </w:t>
            </w:r>
            <w:r w:rsidRPr="00B14666">
              <w:rPr>
                <w:rFonts w:ascii="Book Antiqua" w:hAnsi="Book Antiqua"/>
                <w:i/>
                <w:iCs/>
                <w:sz w:val="20"/>
                <w:szCs w:val="20"/>
              </w:rPr>
              <w:t xml:space="preserve">del Juzgado de VD </w:t>
            </w:r>
            <w:r w:rsidR="000C7B53" w:rsidRPr="00B14666">
              <w:rPr>
                <w:rFonts w:ascii="Book Antiqua" w:hAnsi="Book Antiqua"/>
                <w:i/>
                <w:iCs/>
                <w:sz w:val="20"/>
                <w:szCs w:val="20"/>
              </w:rPr>
              <w:t xml:space="preserve">de </w:t>
            </w:r>
            <w:r w:rsidR="009E7630">
              <w:rPr>
                <w:rFonts w:ascii="Book Antiqua" w:hAnsi="Book Antiqua"/>
                <w:i/>
                <w:iCs/>
                <w:sz w:val="20"/>
                <w:szCs w:val="20"/>
              </w:rPr>
              <w:t>Limón</w:t>
            </w:r>
            <w:r w:rsidR="000C7B53" w:rsidRPr="00B14666">
              <w:rPr>
                <w:rFonts w:ascii="Book Antiqua" w:hAnsi="Book Antiqua"/>
                <w:i/>
                <w:iCs/>
                <w:sz w:val="20"/>
                <w:szCs w:val="20"/>
              </w:rPr>
              <w:t>.</w:t>
            </w:r>
          </w:p>
          <w:p w14:paraId="74CA7D9D" w14:textId="5D2E1596" w:rsidR="001E721A" w:rsidRDefault="00B12211" w:rsidP="004D3A3D">
            <w:pPr>
              <w:pStyle w:val="Prrafodelista"/>
              <w:ind w:left="141" w:right="125"/>
              <w:rPr>
                <w:rFonts w:ascii="Book Antiqua" w:hAnsi="Book Antiqua"/>
                <w:i/>
                <w:iCs/>
                <w:sz w:val="20"/>
                <w:szCs w:val="20"/>
              </w:rPr>
            </w:pPr>
            <w:r>
              <w:rPr>
                <w:rFonts w:ascii="Book Antiqua" w:hAnsi="Book Antiqua"/>
                <w:i/>
                <w:iCs/>
                <w:sz w:val="20"/>
                <w:szCs w:val="20"/>
              </w:rPr>
              <w:t xml:space="preserve">*El dato </w:t>
            </w:r>
            <w:r w:rsidR="000C302D">
              <w:rPr>
                <w:rFonts w:ascii="Book Antiqua" w:hAnsi="Book Antiqua"/>
                <w:i/>
                <w:iCs/>
                <w:sz w:val="20"/>
                <w:szCs w:val="20"/>
              </w:rPr>
              <w:t>se toma al</w:t>
            </w:r>
            <w:r>
              <w:rPr>
                <w:rFonts w:ascii="Book Antiqua" w:hAnsi="Book Antiqua"/>
                <w:i/>
                <w:iCs/>
                <w:sz w:val="20"/>
                <w:szCs w:val="20"/>
              </w:rPr>
              <w:t xml:space="preserve"> 27 de setiembre 2023.</w:t>
            </w:r>
          </w:p>
          <w:p w14:paraId="0DA45326" w14:textId="0B9CCD00" w:rsidR="00B726CC" w:rsidRDefault="00D91439" w:rsidP="004D3A3D">
            <w:pPr>
              <w:pStyle w:val="Prrafodelista"/>
              <w:ind w:left="141" w:right="125"/>
              <w:rPr>
                <w:rFonts w:ascii="Book Antiqua" w:hAnsi="Book Antiqua"/>
                <w:sz w:val="20"/>
                <w:szCs w:val="20"/>
              </w:rPr>
            </w:pPr>
            <w:r w:rsidRPr="00E80C3F">
              <w:rPr>
                <w:rFonts w:ascii="Book Antiqua" w:hAnsi="Book Antiqua"/>
                <w:sz w:val="20"/>
                <w:szCs w:val="20"/>
              </w:rPr>
              <w:t>De acuerdo con la tabla</w:t>
            </w:r>
            <w:r w:rsidR="00DE4910">
              <w:rPr>
                <w:rFonts w:ascii="Book Antiqua" w:hAnsi="Book Antiqua"/>
                <w:sz w:val="20"/>
                <w:szCs w:val="20"/>
              </w:rPr>
              <w:t xml:space="preserve">, </w:t>
            </w:r>
            <w:r w:rsidR="00801446">
              <w:rPr>
                <w:rFonts w:ascii="Book Antiqua" w:hAnsi="Book Antiqua"/>
                <w:sz w:val="20"/>
                <w:szCs w:val="20"/>
              </w:rPr>
              <w:t xml:space="preserve">la jueza </w:t>
            </w:r>
            <w:r w:rsidRPr="00E80C3F">
              <w:rPr>
                <w:rFonts w:ascii="Book Antiqua" w:hAnsi="Book Antiqua"/>
                <w:sz w:val="20"/>
                <w:szCs w:val="20"/>
              </w:rPr>
              <w:t>ha atendido un promedio de</w:t>
            </w:r>
            <w:r w:rsidR="00141E86">
              <w:rPr>
                <w:rFonts w:ascii="Book Antiqua" w:hAnsi="Book Antiqua"/>
                <w:sz w:val="20"/>
                <w:szCs w:val="20"/>
              </w:rPr>
              <w:t xml:space="preserve"> </w:t>
            </w:r>
            <w:r w:rsidR="00153A55">
              <w:rPr>
                <w:rFonts w:ascii="Book Antiqua" w:hAnsi="Book Antiqua"/>
                <w:sz w:val="20"/>
                <w:szCs w:val="20"/>
              </w:rPr>
              <w:t>13</w:t>
            </w:r>
            <w:r w:rsidR="004664AB" w:rsidRPr="00E80C3F">
              <w:rPr>
                <w:rFonts w:ascii="Book Antiqua" w:hAnsi="Book Antiqua"/>
                <w:sz w:val="20"/>
                <w:szCs w:val="20"/>
              </w:rPr>
              <w:t xml:space="preserve"> </w:t>
            </w:r>
            <w:r w:rsidR="00CE2BEE" w:rsidRPr="00E80C3F">
              <w:rPr>
                <w:rFonts w:ascii="Book Antiqua" w:hAnsi="Book Antiqua"/>
                <w:sz w:val="20"/>
                <w:szCs w:val="20"/>
              </w:rPr>
              <w:t xml:space="preserve">asuntos </w:t>
            </w:r>
            <w:r w:rsidR="00B7229F">
              <w:rPr>
                <w:rFonts w:ascii="Book Antiqua" w:hAnsi="Book Antiqua"/>
                <w:sz w:val="20"/>
                <w:szCs w:val="20"/>
              </w:rPr>
              <w:t xml:space="preserve">mensuales </w:t>
            </w:r>
            <w:r w:rsidR="00CE2BEE" w:rsidRPr="00E80C3F">
              <w:rPr>
                <w:rFonts w:ascii="Book Antiqua" w:hAnsi="Book Antiqua"/>
                <w:sz w:val="20"/>
                <w:szCs w:val="20"/>
              </w:rPr>
              <w:t xml:space="preserve">en </w:t>
            </w:r>
            <w:r w:rsidR="004664AB" w:rsidRPr="00E80C3F">
              <w:rPr>
                <w:rFonts w:ascii="Book Antiqua" w:hAnsi="Book Antiqua"/>
                <w:sz w:val="20"/>
                <w:szCs w:val="20"/>
              </w:rPr>
              <w:t>disponibilidad</w:t>
            </w:r>
            <w:r w:rsidR="00B7229F">
              <w:rPr>
                <w:rFonts w:ascii="Book Antiqua" w:hAnsi="Book Antiqua"/>
                <w:sz w:val="20"/>
                <w:szCs w:val="20"/>
              </w:rPr>
              <w:t xml:space="preserve">, lo que es igual a </w:t>
            </w:r>
            <w:r w:rsidR="006552BE">
              <w:rPr>
                <w:rFonts w:ascii="Book Antiqua" w:hAnsi="Book Antiqua"/>
                <w:sz w:val="20"/>
                <w:szCs w:val="20"/>
              </w:rPr>
              <w:t>0.</w:t>
            </w:r>
            <w:r w:rsidR="00153A55">
              <w:rPr>
                <w:rFonts w:ascii="Book Antiqua" w:hAnsi="Book Antiqua"/>
                <w:sz w:val="20"/>
                <w:szCs w:val="20"/>
              </w:rPr>
              <w:t>60</w:t>
            </w:r>
            <w:r w:rsidR="006552BE">
              <w:rPr>
                <w:rFonts w:ascii="Book Antiqua" w:hAnsi="Book Antiqua"/>
                <w:sz w:val="20"/>
                <w:szCs w:val="20"/>
              </w:rPr>
              <w:t xml:space="preserve"> </w:t>
            </w:r>
            <w:r w:rsidR="00EA4AE1">
              <w:rPr>
                <w:rFonts w:ascii="Book Antiqua" w:hAnsi="Book Antiqua"/>
                <w:sz w:val="20"/>
                <w:szCs w:val="20"/>
              </w:rPr>
              <w:t>diarios</w:t>
            </w:r>
            <w:r w:rsidR="00B726CC">
              <w:rPr>
                <w:rFonts w:ascii="Book Antiqua" w:hAnsi="Book Antiqua"/>
                <w:sz w:val="20"/>
                <w:szCs w:val="20"/>
              </w:rPr>
              <w:t xml:space="preserve">. </w:t>
            </w:r>
            <w:r w:rsidR="0097184C">
              <w:rPr>
                <w:rFonts w:ascii="Book Antiqua" w:hAnsi="Book Antiqua"/>
                <w:sz w:val="20"/>
                <w:szCs w:val="20"/>
              </w:rPr>
              <w:t xml:space="preserve"> </w:t>
            </w:r>
          </w:p>
          <w:p w14:paraId="711301FB" w14:textId="26DEB0BB" w:rsidR="00864E04" w:rsidRPr="00864E04" w:rsidRDefault="00864E04" w:rsidP="005970B8">
            <w:pPr>
              <w:spacing w:before="0" w:after="0"/>
              <w:ind w:left="0" w:right="122"/>
              <w:rPr>
                <w:rFonts w:ascii="Book Antiqua" w:hAnsi="Book Antiqua"/>
                <w:sz w:val="20"/>
                <w:szCs w:val="20"/>
              </w:rPr>
            </w:pPr>
          </w:p>
        </w:tc>
      </w:tr>
    </w:tbl>
    <w:p w14:paraId="171891A6" w14:textId="145D7384" w:rsidR="00276D20" w:rsidRPr="00496B9A" w:rsidRDefault="00152187" w:rsidP="000A721E">
      <w:pPr>
        <w:pStyle w:val="Ttulo2"/>
      </w:pPr>
      <w:bookmarkStart w:id="2" w:name="_Hlk132748318"/>
      <w:r w:rsidRPr="00496B9A">
        <w:lastRenderedPageBreak/>
        <w:t xml:space="preserve">Revisión </w:t>
      </w:r>
      <w:r w:rsidRPr="00496B9A">
        <w:rPr>
          <w:lang w:val="es-CR"/>
        </w:rPr>
        <w:t>del Manual de Funciones</w:t>
      </w:r>
      <w:r w:rsidR="00DE1C19" w:rsidRPr="00496B9A">
        <w:rPr>
          <w:lang w:val="es-CR"/>
        </w:rPr>
        <w:t xml:space="preserve"> </w:t>
      </w:r>
    </w:p>
    <w:p w14:paraId="485B1C68" w14:textId="42851766" w:rsidR="008A4353" w:rsidRDefault="000C0B60" w:rsidP="00FF311B">
      <w:pPr>
        <w:spacing w:before="0"/>
        <w:ind w:left="0"/>
        <w:rPr>
          <w:rStyle w:val="Hipervnculo"/>
          <w:rFonts w:ascii="Book Antiqua" w:eastAsia="Times New Roman" w:hAnsi="Book Antiqua"/>
          <w:bCs/>
          <w:sz w:val="20"/>
          <w:szCs w:val="20"/>
          <w:lang w:eastAsia="es-ES"/>
        </w:rPr>
      </w:pPr>
      <w:r w:rsidRPr="00146E49">
        <w:rPr>
          <w:rFonts w:ascii="Book Antiqua" w:eastAsia="Times New Roman" w:hAnsi="Book Antiqua"/>
          <w:bCs/>
          <w:sz w:val="20"/>
          <w:szCs w:val="20"/>
          <w:lang w:eastAsia="es-ES"/>
        </w:rPr>
        <w:t>Las funciones que realizan las personas juzgadoras y técnicas judiciales se estandarizaron a nivel nacional conforme a lo indicado en</w:t>
      </w:r>
      <w:r w:rsidRPr="00AA241A">
        <w:rPr>
          <w:rFonts w:ascii="Book Antiqua" w:eastAsia="Times New Roman" w:hAnsi="Book Antiqua"/>
          <w:bCs/>
          <w:sz w:val="20"/>
          <w:szCs w:val="20"/>
          <w:lang w:eastAsia="es-ES"/>
        </w:rPr>
        <w:t xml:space="preserve"> el </w:t>
      </w:r>
      <w:r w:rsidR="00415ED2">
        <w:rPr>
          <w:rFonts w:ascii="Book Antiqua" w:eastAsia="Times New Roman" w:hAnsi="Book Antiqua"/>
          <w:bCs/>
          <w:sz w:val="20"/>
          <w:szCs w:val="20"/>
          <w:lang w:eastAsia="es-ES"/>
        </w:rPr>
        <w:t>ma</w:t>
      </w:r>
      <w:r w:rsidRPr="00AA241A">
        <w:rPr>
          <w:rFonts w:ascii="Book Antiqua" w:eastAsia="Times New Roman" w:hAnsi="Book Antiqua"/>
          <w:bCs/>
          <w:sz w:val="20"/>
          <w:szCs w:val="20"/>
          <w:lang w:eastAsia="es-ES"/>
        </w:rPr>
        <w:t xml:space="preserve">nual de </w:t>
      </w:r>
      <w:r w:rsidR="00415ED2">
        <w:rPr>
          <w:rFonts w:ascii="Book Antiqua" w:eastAsia="Times New Roman" w:hAnsi="Book Antiqua"/>
          <w:bCs/>
          <w:sz w:val="20"/>
          <w:szCs w:val="20"/>
          <w:lang w:eastAsia="es-ES"/>
        </w:rPr>
        <w:t>f</w:t>
      </w:r>
      <w:r w:rsidRPr="00AA241A">
        <w:rPr>
          <w:rFonts w:ascii="Book Antiqua" w:eastAsia="Times New Roman" w:hAnsi="Book Antiqua"/>
          <w:bCs/>
          <w:sz w:val="20"/>
          <w:szCs w:val="20"/>
          <w:lang w:eastAsia="es-ES"/>
        </w:rPr>
        <w:t xml:space="preserve">unciones </w:t>
      </w:r>
      <w:r w:rsidR="00415ED2">
        <w:rPr>
          <w:rFonts w:ascii="Book Antiqua" w:eastAsia="Times New Roman" w:hAnsi="Book Antiqua"/>
          <w:bCs/>
          <w:sz w:val="20"/>
          <w:szCs w:val="20"/>
          <w:lang w:eastAsia="es-ES"/>
        </w:rPr>
        <w:t>e</w:t>
      </w:r>
      <w:r w:rsidRPr="00AA241A">
        <w:rPr>
          <w:rFonts w:ascii="Book Antiqua" w:eastAsia="Times New Roman" w:hAnsi="Book Antiqua"/>
          <w:bCs/>
          <w:sz w:val="20"/>
          <w:szCs w:val="20"/>
          <w:lang w:eastAsia="es-ES"/>
        </w:rPr>
        <w:t>stándar del Modelo de Tramitación</w:t>
      </w:r>
      <w:r>
        <w:rPr>
          <w:rFonts w:ascii="Book Antiqua" w:eastAsia="Times New Roman" w:hAnsi="Book Antiqua"/>
          <w:bCs/>
          <w:sz w:val="20"/>
          <w:szCs w:val="20"/>
          <w:lang w:eastAsia="es-ES"/>
        </w:rPr>
        <w:t xml:space="preserve"> y el </w:t>
      </w:r>
      <w:r w:rsidR="000E15F6">
        <w:rPr>
          <w:rFonts w:ascii="Book Antiqua" w:eastAsia="Times New Roman" w:hAnsi="Book Antiqua"/>
          <w:bCs/>
          <w:sz w:val="20"/>
          <w:szCs w:val="20"/>
          <w:lang w:eastAsia="es-ES"/>
        </w:rPr>
        <w:t>p</w:t>
      </w:r>
      <w:r w:rsidRPr="00AA241A">
        <w:rPr>
          <w:rFonts w:ascii="Book Antiqua" w:eastAsia="Times New Roman" w:hAnsi="Book Antiqua"/>
          <w:bCs/>
          <w:sz w:val="20"/>
          <w:szCs w:val="20"/>
          <w:lang w:eastAsia="es-ES"/>
        </w:rPr>
        <w:t xml:space="preserve">erfil Competencial de la Dirección de Gestión Humana según sea la clase de puesto, lo cual puede ser consultado mediante la dirección electrónica </w:t>
      </w:r>
      <w:hyperlink r:id="rId17" w:history="1">
        <w:r w:rsidRPr="00AA241A">
          <w:rPr>
            <w:rStyle w:val="Hipervnculo"/>
            <w:rFonts w:ascii="Book Antiqua" w:eastAsia="Times New Roman" w:hAnsi="Book Antiqua"/>
            <w:bCs/>
            <w:sz w:val="20"/>
            <w:szCs w:val="20"/>
            <w:lang w:eastAsia="es-ES"/>
          </w:rPr>
          <w:t>https://ghanalisispuestos.poder-judicial.go.cr</w:t>
        </w:r>
      </w:hyperlink>
      <w:r w:rsidR="005675B5">
        <w:rPr>
          <w:rStyle w:val="Hipervnculo"/>
          <w:rFonts w:ascii="Book Antiqua" w:eastAsia="Times New Roman" w:hAnsi="Book Antiqua"/>
          <w:bCs/>
          <w:sz w:val="20"/>
          <w:szCs w:val="20"/>
          <w:lang w:eastAsia="es-ES"/>
        </w:rPr>
        <w:t>.</w:t>
      </w:r>
    </w:p>
    <w:p w14:paraId="06DF8038" w14:textId="77777777" w:rsidR="008A4353" w:rsidRDefault="008A4353">
      <w:pPr>
        <w:spacing w:before="0" w:after="0" w:line="240" w:lineRule="auto"/>
        <w:ind w:left="0"/>
        <w:jc w:val="left"/>
        <w:rPr>
          <w:rStyle w:val="Hipervnculo"/>
          <w:rFonts w:ascii="Book Antiqua" w:eastAsia="Times New Roman" w:hAnsi="Book Antiqua"/>
          <w:bCs/>
          <w:sz w:val="20"/>
          <w:szCs w:val="20"/>
          <w:lang w:eastAsia="es-ES"/>
        </w:rPr>
      </w:pPr>
      <w:r>
        <w:rPr>
          <w:rStyle w:val="Hipervnculo"/>
          <w:rFonts w:ascii="Book Antiqua" w:eastAsia="Times New Roman" w:hAnsi="Book Antiqua"/>
          <w:bCs/>
          <w:sz w:val="20"/>
          <w:szCs w:val="20"/>
          <w:lang w:eastAsia="es-ES"/>
        </w:rPr>
        <w:br w:type="page"/>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789"/>
      </w:tblGrid>
      <w:tr w:rsidR="000C0B60" w:rsidRPr="00AA241A" w14:paraId="04D1DCF4" w14:textId="77777777" w:rsidTr="00FF311B">
        <w:trPr>
          <w:jc w:val="center"/>
        </w:trPr>
        <w:tc>
          <w:tcPr>
            <w:tcW w:w="1271" w:type="dxa"/>
            <w:shd w:val="clear" w:color="auto" w:fill="1F3864" w:themeFill="accent1" w:themeFillShade="80"/>
            <w:vAlign w:val="center"/>
          </w:tcPr>
          <w:bookmarkEnd w:id="2"/>
          <w:p w14:paraId="7389280F" w14:textId="77777777" w:rsidR="000C0B60" w:rsidRPr="00AA241A" w:rsidRDefault="000C0B60"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lastRenderedPageBreak/>
              <w:t>Estado</w:t>
            </w:r>
          </w:p>
        </w:tc>
        <w:tc>
          <w:tcPr>
            <w:tcW w:w="8789" w:type="dxa"/>
            <w:shd w:val="clear" w:color="auto" w:fill="1F3864" w:themeFill="accent1" w:themeFillShade="80"/>
            <w:vAlign w:val="center"/>
          </w:tcPr>
          <w:p w14:paraId="6FD2CB65" w14:textId="77777777" w:rsidR="000C0B60" w:rsidRPr="00AA241A" w:rsidRDefault="000C0B60" w:rsidP="00FF311B">
            <w:pPr>
              <w:spacing w:before="0" w:after="0"/>
              <w:ind w:left="139"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AB19AE" w:rsidRPr="00AA241A" w14:paraId="112EA0B1" w14:textId="77777777" w:rsidTr="00FF311B">
        <w:trPr>
          <w:jc w:val="center"/>
        </w:trPr>
        <w:tc>
          <w:tcPr>
            <w:tcW w:w="1271" w:type="dxa"/>
            <w:vAlign w:val="center"/>
          </w:tcPr>
          <w:p w14:paraId="27590476" w14:textId="77777777" w:rsidR="00AB19AE" w:rsidRDefault="00AB19AE"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05CAF5B5" w14:textId="44FD641D" w:rsidR="00AB19AE" w:rsidRPr="00AA241A" w:rsidRDefault="00AB19AE"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10BB7D51" wp14:editId="03C34201">
                  <wp:extent cx="664029" cy="664029"/>
                  <wp:effectExtent l="0" t="0" r="0" b="0"/>
                  <wp:docPr id="1766527630" name="Gráfico 1766527630"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789" w:type="dxa"/>
            <w:vAlign w:val="center"/>
          </w:tcPr>
          <w:p w14:paraId="5414CF47" w14:textId="7034A6E1" w:rsidR="003E4989" w:rsidRDefault="00DC26EA" w:rsidP="00817016">
            <w:pPr>
              <w:spacing w:before="0" w:after="0"/>
              <w:ind w:left="139"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Se remite a</w:t>
            </w:r>
            <w:r w:rsidR="00E86D31">
              <w:rPr>
                <w:rFonts w:ascii="Book Antiqua" w:eastAsia="Times New Roman" w:hAnsi="Book Antiqua" w:cs="Arial"/>
                <w:bCs/>
                <w:sz w:val="20"/>
                <w:szCs w:val="20"/>
                <w:lang w:val="es-ES" w:eastAsia="es-ES"/>
              </w:rPr>
              <w:t xml:space="preserve"> conocimiento y </w:t>
            </w:r>
            <w:r w:rsidR="00C21427">
              <w:rPr>
                <w:rFonts w:ascii="Book Antiqua" w:eastAsia="Times New Roman" w:hAnsi="Book Antiqua" w:cs="Arial"/>
                <w:bCs/>
                <w:sz w:val="20"/>
                <w:szCs w:val="20"/>
                <w:lang w:val="es-ES" w:eastAsia="es-ES"/>
              </w:rPr>
              <w:t>para revisión</w:t>
            </w:r>
            <w:r w:rsidR="00E86D31">
              <w:rPr>
                <w:rFonts w:ascii="Book Antiqua" w:eastAsia="Times New Roman" w:hAnsi="Book Antiqua" w:cs="Arial"/>
                <w:bCs/>
                <w:sz w:val="20"/>
                <w:szCs w:val="20"/>
                <w:lang w:val="es-ES" w:eastAsia="es-ES"/>
              </w:rPr>
              <w:t xml:space="preserve"> </w:t>
            </w:r>
            <w:r w:rsidR="00C21427">
              <w:rPr>
                <w:rFonts w:ascii="Book Antiqua" w:eastAsia="Times New Roman" w:hAnsi="Book Antiqua" w:cs="Arial"/>
                <w:bCs/>
                <w:sz w:val="20"/>
                <w:szCs w:val="20"/>
                <w:lang w:val="es-ES" w:eastAsia="es-ES"/>
              </w:rPr>
              <w:t xml:space="preserve">parte </w:t>
            </w:r>
            <w:r w:rsidR="00E86D31">
              <w:rPr>
                <w:rFonts w:ascii="Book Antiqua" w:eastAsia="Times New Roman" w:hAnsi="Book Antiqua" w:cs="Arial"/>
                <w:bCs/>
                <w:sz w:val="20"/>
                <w:szCs w:val="20"/>
                <w:lang w:val="es-ES" w:eastAsia="es-ES"/>
              </w:rPr>
              <w:t>d</w:t>
            </w:r>
            <w:r w:rsidR="00AB19AE" w:rsidRPr="00C3338B">
              <w:rPr>
                <w:rFonts w:ascii="Book Antiqua" w:eastAsia="Times New Roman" w:hAnsi="Book Antiqua" w:cs="Arial"/>
                <w:bCs/>
                <w:sz w:val="20"/>
                <w:szCs w:val="20"/>
                <w:lang w:val="es-ES" w:eastAsia="es-ES"/>
              </w:rPr>
              <w:t xml:space="preserve">el personal del despacho las funciones </w:t>
            </w:r>
            <w:r w:rsidR="00E86D31">
              <w:rPr>
                <w:rFonts w:ascii="Book Antiqua" w:eastAsia="Times New Roman" w:hAnsi="Book Antiqua" w:cs="Arial"/>
                <w:bCs/>
                <w:sz w:val="20"/>
                <w:szCs w:val="20"/>
                <w:lang w:val="es-ES" w:eastAsia="es-ES"/>
              </w:rPr>
              <w:t xml:space="preserve">estándar para cada puesto de trabajo </w:t>
            </w:r>
            <w:r w:rsidR="00AB19AE" w:rsidRPr="00C3338B">
              <w:rPr>
                <w:rFonts w:ascii="Book Antiqua" w:eastAsia="Times New Roman" w:hAnsi="Book Antiqua" w:cs="Arial"/>
                <w:bCs/>
                <w:sz w:val="20"/>
                <w:szCs w:val="20"/>
                <w:lang w:val="es-ES" w:eastAsia="es-ES"/>
              </w:rPr>
              <w:t xml:space="preserve">de </w:t>
            </w:r>
            <w:r w:rsidR="00AB19AE" w:rsidRPr="0084361C">
              <w:rPr>
                <w:rFonts w:ascii="Book Antiqua" w:eastAsia="Times New Roman" w:hAnsi="Book Antiqua" w:cs="Arial"/>
                <w:bCs/>
                <w:sz w:val="20"/>
                <w:szCs w:val="20"/>
                <w:lang w:val="es-ES" w:eastAsia="es-ES"/>
              </w:rPr>
              <w:t>acuerdo con el Modelo de Tramitación</w:t>
            </w:r>
            <w:r w:rsidR="0080387C" w:rsidRPr="0084361C">
              <w:rPr>
                <w:rFonts w:ascii="Book Antiqua" w:eastAsia="Times New Roman" w:hAnsi="Book Antiqua" w:cs="Arial"/>
                <w:bCs/>
                <w:sz w:val="20"/>
                <w:szCs w:val="20"/>
                <w:lang w:val="es-ES" w:eastAsia="es-ES"/>
              </w:rPr>
              <w:t xml:space="preserve">, esto </w:t>
            </w:r>
            <w:r w:rsidR="001F1A96" w:rsidRPr="0084361C">
              <w:rPr>
                <w:rFonts w:ascii="Book Antiqua" w:eastAsia="Times New Roman" w:hAnsi="Book Antiqua" w:cs="Arial"/>
                <w:bCs/>
                <w:sz w:val="20"/>
                <w:szCs w:val="20"/>
                <w:lang w:val="es-ES" w:eastAsia="es-ES"/>
              </w:rPr>
              <w:t xml:space="preserve">27 </w:t>
            </w:r>
            <w:r w:rsidR="0080387C" w:rsidRPr="0084361C">
              <w:rPr>
                <w:rFonts w:ascii="Book Antiqua" w:eastAsia="Times New Roman" w:hAnsi="Book Antiqua" w:cs="Arial"/>
                <w:bCs/>
                <w:sz w:val="20"/>
                <w:szCs w:val="20"/>
                <w:lang w:val="es-ES" w:eastAsia="es-ES"/>
              </w:rPr>
              <w:t xml:space="preserve">de </w:t>
            </w:r>
            <w:r w:rsidR="00FA2FF7" w:rsidRPr="0084361C">
              <w:rPr>
                <w:rFonts w:ascii="Book Antiqua" w:eastAsia="Times New Roman" w:hAnsi="Book Antiqua" w:cs="Arial"/>
                <w:bCs/>
                <w:sz w:val="20"/>
                <w:szCs w:val="20"/>
                <w:lang w:val="es-ES" w:eastAsia="es-ES"/>
              </w:rPr>
              <w:t>setiembre</w:t>
            </w:r>
            <w:r w:rsidR="0080387C" w:rsidRPr="0084361C">
              <w:rPr>
                <w:rFonts w:ascii="Book Antiqua" w:eastAsia="Times New Roman" w:hAnsi="Book Antiqua" w:cs="Arial"/>
                <w:bCs/>
                <w:sz w:val="20"/>
                <w:szCs w:val="20"/>
                <w:lang w:val="es-ES" w:eastAsia="es-ES"/>
              </w:rPr>
              <w:t xml:space="preserve"> de 2023 por medio de correo electrónico</w:t>
            </w:r>
            <w:r w:rsidR="00C21427" w:rsidRPr="0084361C">
              <w:rPr>
                <w:rFonts w:ascii="Book Antiqua" w:eastAsia="Times New Roman" w:hAnsi="Book Antiqua" w:cs="Arial"/>
                <w:bCs/>
                <w:sz w:val="20"/>
                <w:szCs w:val="20"/>
                <w:lang w:val="es-ES" w:eastAsia="es-ES"/>
              </w:rPr>
              <w:t xml:space="preserve"> (visible en el anexo </w:t>
            </w:r>
            <w:r w:rsidR="00946F28" w:rsidRPr="0084361C">
              <w:rPr>
                <w:rFonts w:ascii="Book Antiqua" w:eastAsia="Times New Roman" w:hAnsi="Book Antiqua" w:cs="Arial"/>
                <w:bCs/>
                <w:sz w:val="20"/>
                <w:szCs w:val="20"/>
                <w:lang w:val="es-ES" w:eastAsia="es-ES"/>
              </w:rPr>
              <w:t>1</w:t>
            </w:r>
            <w:r w:rsidR="00C21427" w:rsidRPr="0084361C">
              <w:rPr>
                <w:rFonts w:ascii="Book Antiqua" w:eastAsia="Times New Roman" w:hAnsi="Book Antiqua" w:cs="Arial"/>
                <w:bCs/>
                <w:sz w:val="20"/>
                <w:szCs w:val="20"/>
                <w:lang w:val="es-ES" w:eastAsia="es-ES"/>
              </w:rPr>
              <w:t>)</w:t>
            </w:r>
            <w:r w:rsidR="0080387C" w:rsidRPr="0084361C">
              <w:rPr>
                <w:rFonts w:ascii="Book Antiqua" w:eastAsia="Times New Roman" w:hAnsi="Book Antiqua" w:cs="Arial"/>
                <w:bCs/>
                <w:sz w:val="20"/>
                <w:szCs w:val="20"/>
                <w:lang w:val="es-ES" w:eastAsia="es-ES"/>
              </w:rPr>
              <w:t xml:space="preserve">. </w:t>
            </w:r>
            <w:r w:rsidR="002C78FD" w:rsidRPr="0084361C">
              <w:rPr>
                <w:rFonts w:ascii="Book Antiqua" w:eastAsia="Times New Roman" w:hAnsi="Book Antiqua" w:cs="Arial"/>
                <w:bCs/>
                <w:sz w:val="20"/>
                <w:szCs w:val="20"/>
                <w:lang w:val="es-ES" w:eastAsia="es-ES"/>
              </w:rPr>
              <w:t>Se</w:t>
            </w:r>
            <w:r w:rsidR="002C78FD">
              <w:rPr>
                <w:rFonts w:ascii="Book Antiqua" w:eastAsia="Times New Roman" w:hAnsi="Book Antiqua" w:cs="Arial"/>
                <w:bCs/>
                <w:sz w:val="20"/>
                <w:szCs w:val="20"/>
                <w:lang w:val="es-ES" w:eastAsia="es-ES"/>
              </w:rPr>
              <w:t xml:space="preserve"> le solicitó colaboración a</w:t>
            </w:r>
            <w:r w:rsidR="00EF1680">
              <w:rPr>
                <w:rFonts w:ascii="Book Antiqua" w:eastAsia="Times New Roman" w:hAnsi="Book Antiqua" w:cs="Arial"/>
                <w:bCs/>
                <w:sz w:val="20"/>
                <w:szCs w:val="20"/>
                <w:lang w:val="es-ES" w:eastAsia="es-ES"/>
              </w:rPr>
              <w:t xml:space="preserve"> </w:t>
            </w:r>
            <w:r w:rsidR="002C78FD">
              <w:rPr>
                <w:rFonts w:ascii="Book Antiqua" w:eastAsia="Times New Roman" w:hAnsi="Book Antiqua" w:cs="Arial"/>
                <w:bCs/>
                <w:sz w:val="20"/>
                <w:szCs w:val="20"/>
                <w:lang w:val="es-ES" w:eastAsia="es-ES"/>
              </w:rPr>
              <w:t>l</w:t>
            </w:r>
            <w:r w:rsidR="00EF1680">
              <w:rPr>
                <w:rFonts w:ascii="Book Antiqua" w:eastAsia="Times New Roman" w:hAnsi="Book Antiqua" w:cs="Arial"/>
                <w:bCs/>
                <w:sz w:val="20"/>
                <w:szCs w:val="20"/>
                <w:lang w:val="es-ES" w:eastAsia="es-ES"/>
              </w:rPr>
              <w:t xml:space="preserve">a coordinadora judicial Sonia </w:t>
            </w:r>
            <w:r w:rsidR="00101C5A">
              <w:rPr>
                <w:rFonts w:ascii="Book Antiqua" w:eastAsia="Times New Roman" w:hAnsi="Book Antiqua" w:cs="Arial"/>
                <w:bCs/>
                <w:sz w:val="20"/>
                <w:szCs w:val="20"/>
                <w:lang w:val="es-ES" w:eastAsia="es-ES"/>
              </w:rPr>
              <w:t>Ramírez para realizar una revisión general de los puestos de trabajo, asimismo detect</w:t>
            </w:r>
            <w:r w:rsidR="00036807">
              <w:rPr>
                <w:rFonts w:ascii="Book Antiqua" w:eastAsia="Times New Roman" w:hAnsi="Book Antiqua" w:cs="Arial"/>
                <w:bCs/>
                <w:sz w:val="20"/>
                <w:szCs w:val="20"/>
                <w:lang w:val="es-ES" w:eastAsia="es-ES"/>
              </w:rPr>
              <w:t xml:space="preserve">ar tareas adicionales a las indicadas. </w:t>
            </w:r>
          </w:p>
          <w:p w14:paraId="449B2389" w14:textId="0C1E99B1" w:rsidR="003E4989" w:rsidRDefault="00C04D8D" w:rsidP="003E4989">
            <w:pPr>
              <w:spacing w:before="0" w:after="0"/>
              <w:ind w:left="139" w:right="122"/>
              <w:jc w:val="center"/>
              <w:rPr>
                <w:rFonts w:ascii="Book Antiqua" w:eastAsia="Times New Roman" w:hAnsi="Book Antiqua" w:cs="Arial"/>
                <w:bCs/>
                <w:sz w:val="20"/>
                <w:szCs w:val="20"/>
                <w:lang w:val="es-ES" w:eastAsia="es-ES"/>
              </w:rPr>
            </w:pPr>
            <w:r>
              <w:rPr>
                <w:rFonts w:ascii="Book Antiqua" w:eastAsia="Times New Roman" w:hAnsi="Book Antiqua"/>
                <w:bCs/>
                <w:sz w:val="20"/>
                <w:szCs w:val="20"/>
                <w:lang w:eastAsia="es-ES"/>
              </w:rPr>
              <w:object w:dxaOrig="1454" w:dyaOrig="905" w14:anchorId="500A0E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1" type="#_x0000_t75" style="width:1in;height:46.9pt" o:ole="">
                  <v:imagedata r:id="rId18" o:title=""/>
                </v:shape>
                <o:OLEObject Type="Embed" ProgID="Acrobat.Document.DC" ShapeID="_x0000_i1061" DrawAspect="Icon" ObjectID="_1770528450" r:id="rId19"/>
              </w:object>
            </w:r>
          </w:p>
          <w:p w14:paraId="07A0166A" w14:textId="7C4551EA" w:rsidR="005D288D" w:rsidRDefault="008328F0" w:rsidP="00EF68B1">
            <w:pPr>
              <w:spacing w:before="0" w:after="0"/>
              <w:ind w:left="139"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En respuesta a lo anterior, se indica por correo electrónico lo siguiente; </w:t>
            </w:r>
          </w:p>
          <w:p w14:paraId="499E8E25" w14:textId="77777777" w:rsidR="008328F0" w:rsidRDefault="008328F0" w:rsidP="00EF68B1">
            <w:pPr>
              <w:spacing w:before="0" w:after="0"/>
              <w:ind w:left="139" w:right="122"/>
              <w:rPr>
                <w:rFonts w:ascii="Book Antiqua" w:hAnsi="Book Antiqua"/>
                <w:bCs/>
                <w:sz w:val="20"/>
                <w:szCs w:val="20"/>
              </w:rPr>
            </w:pPr>
          </w:p>
          <w:p w14:paraId="32AC8DE9" w14:textId="7D34161B" w:rsidR="00A04549" w:rsidRPr="00A04549" w:rsidRDefault="00A04549" w:rsidP="00A04549">
            <w:pPr>
              <w:tabs>
                <w:tab w:val="left" w:pos="8223"/>
              </w:tabs>
              <w:spacing w:before="0" w:after="0"/>
              <w:ind w:left="426" w:right="568"/>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w:t>
            </w:r>
            <w:r w:rsidRPr="00946F28">
              <w:rPr>
                <w:rFonts w:ascii="Book Antiqua" w:eastAsia="Times New Roman" w:hAnsi="Book Antiqua" w:cs="Arial"/>
                <w:bCs/>
                <w:i/>
                <w:iCs/>
                <w:sz w:val="20"/>
                <w:szCs w:val="20"/>
                <w:lang w:val="es-ES" w:eastAsia="es-ES"/>
              </w:rPr>
              <w:t>En atención al documento adjunto, el cual fue debidamente revisado según los puestos de trabajo, le informo que algunas de las funciones no se cumplen según los puestos de trabajo asignados en el desglose de funciones estándar que me fue puesto en conocimiento.”</w:t>
            </w:r>
          </w:p>
          <w:p w14:paraId="366318C0" w14:textId="77777777" w:rsidR="0073775F" w:rsidRDefault="0073775F" w:rsidP="00AE6CA2">
            <w:pPr>
              <w:spacing w:before="0" w:after="0"/>
              <w:ind w:left="139" w:right="122"/>
              <w:rPr>
                <w:rFonts w:ascii="Book Antiqua" w:eastAsia="Times New Roman" w:hAnsi="Book Antiqua" w:cs="Arial"/>
                <w:bCs/>
                <w:sz w:val="20"/>
                <w:szCs w:val="20"/>
                <w:lang w:val="es-ES" w:eastAsia="es-ES"/>
              </w:rPr>
            </w:pPr>
          </w:p>
          <w:p w14:paraId="5640DB6C" w14:textId="6D05DFBF" w:rsidR="003202ED" w:rsidRPr="00AA241A" w:rsidRDefault="00A04549" w:rsidP="00621F11">
            <w:pPr>
              <w:spacing w:before="0" w:after="0"/>
              <w:ind w:left="139" w:right="122"/>
              <w:rPr>
                <w:rFonts w:ascii="Book Antiqua" w:hAnsi="Book Antiqua"/>
                <w:bCs/>
                <w:sz w:val="20"/>
                <w:szCs w:val="20"/>
              </w:rPr>
            </w:pPr>
            <w:r w:rsidRPr="00AE6CA2">
              <w:rPr>
                <w:rFonts w:ascii="Book Antiqua" w:eastAsia="Times New Roman" w:hAnsi="Book Antiqua" w:cs="Arial"/>
                <w:bCs/>
                <w:sz w:val="20"/>
                <w:szCs w:val="20"/>
                <w:lang w:val="es-ES" w:eastAsia="es-ES"/>
              </w:rPr>
              <w:t>Dicho lo anterior, se le hace de conocimiento a</w:t>
            </w:r>
            <w:r w:rsidR="00C75D2C">
              <w:rPr>
                <w:rFonts w:ascii="Book Antiqua" w:eastAsia="Times New Roman" w:hAnsi="Book Antiqua" w:cs="Arial"/>
                <w:bCs/>
                <w:sz w:val="20"/>
                <w:szCs w:val="20"/>
                <w:lang w:val="es-ES" w:eastAsia="es-ES"/>
              </w:rPr>
              <w:t>l equipo de trabajo que</w:t>
            </w:r>
            <w:r w:rsidRPr="00AE6CA2">
              <w:rPr>
                <w:rFonts w:ascii="Book Antiqua" w:eastAsia="Times New Roman" w:hAnsi="Book Antiqua" w:cs="Arial"/>
                <w:bCs/>
                <w:sz w:val="20"/>
                <w:szCs w:val="20"/>
                <w:lang w:val="es-ES" w:eastAsia="es-ES"/>
              </w:rPr>
              <w:t xml:space="preserve"> deben apegarse a las funciones indicadas bajo el manual, de no realizarse algunas </w:t>
            </w:r>
            <w:r w:rsidR="0009291C">
              <w:rPr>
                <w:rFonts w:ascii="Book Antiqua" w:eastAsia="Times New Roman" w:hAnsi="Book Antiqua" w:cs="Arial"/>
                <w:bCs/>
                <w:sz w:val="20"/>
                <w:szCs w:val="20"/>
                <w:lang w:val="es-ES" w:eastAsia="es-ES"/>
              </w:rPr>
              <w:t xml:space="preserve">de </w:t>
            </w:r>
            <w:r w:rsidR="00443777">
              <w:rPr>
                <w:rFonts w:ascii="Book Antiqua" w:eastAsia="Times New Roman" w:hAnsi="Book Antiqua" w:cs="Arial"/>
                <w:bCs/>
                <w:sz w:val="20"/>
                <w:szCs w:val="20"/>
                <w:lang w:val="es-ES" w:eastAsia="es-ES"/>
              </w:rPr>
              <w:t xml:space="preserve">las tareas ahí indicadas </w:t>
            </w:r>
            <w:r w:rsidRPr="00AE6CA2">
              <w:rPr>
                <w:rFonts w:ascii="Book Antiqua" w:eastAsia="Times New Roman" w:hAnsi="Book Antiqua" w:cs="Arial"/>
                <w:bCs/>
                <w:sz w:val="20"/>
                <w:szCs w:val="20"/>
                <w:lang w:val="es-ES" w:eastAsia="es-ES"/>
              </w:rPr>
              <w:t xml:space="preserve">por </w:t>
            </w:r>
            <w:r w:rsidR="00CB00FC" w:rsidRPr="00AE6CA2">
              <w:rPr>
                <w:rFonts w:ascii="Book Antiqua" w:eastAsia="Times New Roman" w:hAnsi="Book Antiqua" w:cs="Arial"/>
                <w:bCs/>
                <w:sz w:val="20"/>
                <w:szCs w:val="20"/>
                <w:lang w:val="es-ES" w:eastAsia="es-ES"/>
              </w:rPr>
              <w:t>estrategia</w:t>
            </w:r>
            <w:r w:rsidRPr="00AE6CA2">
              <w:rPr>
                <w:rFonts w:ascii="Book Antiqua" w:eastAsia="Times New Roman" w:hAnsi="Book Antiqua" w:cs="Arial"/>
                <w:bCs/>
                <w:sz w:val="20"/>
                <w:szCs w:val="20"/>
                <w:lang w:val="es-ES" w:eastAsia="es-ES"/>
              </w:rPr>
              <w:t xml:space="preserve"> del juzgado</w:t>
            </w:r>
            <w:r w:rsidR="00CB00FC" w:rsidRPr="00AE6CA2">
              <w:rPr>
                <w:rFonts w:ascii="Book Antiqua" w:eastAsia="Times New Roman" w:hAnsi="Book Antiqua" w:cs="Arial"/>
                <w:bCs/>
                <w:sz w:val="20"/>
                <w:szCs w:val="20"/>
                <w:lang w:val="es-ES" w:eastAsia="es-ES"/>
              </w:rPr>
              <w:t>, deben valorar</w:t>
            </w:r>
            <w:r w:rsidR="0057047C">
              <w:rPr>
                <w:rFonts w:ascii="Book Antiqua" w:eastAsia="Times New Roman" w:hAnsi="Book Antiqua" w:cs="Arial"/>
                <w:bCs/>
                <w:sz w:val="20"/>
                <w:szCs w:val="20"/>
                <w:lang w:val="es-ES" w:eastAsia="es-ES"/>
              </w:rPr>
              <w:t xml:space="preserve">las </w:t>
            </w:r>
            <w:r w:rsidR="00CB00FC" w:rsidRPr="00AE6CA2">
              <w:rPr>
                <w:rFonts w:ascii="Book Antiqua" w:eastAsia="Times New Roman" w:hAnsi="Book Antiqua" w:cs="Arial"/>
                <w:bCs/>
                <w:sz w:val="20"/>
                <w:szCs w:val="20"/>
                <w:lang w:val="es-ES" w:eastAsia="es-ES"/>
              </w:rPr>
              <w:t xml:space="preserve">y </w:t>
            </w:r>
            <w:r w:rsidR="00AE6CA2" w:rsidRPr="00AE6CA2">
              <w:rPr>
                <w:rFonts w:ascii="Book Antiqua" w:eastAsia="Times New Roman" w:hAnsi="Book Antiqua" w:cs="Arial"/>
                <w:bCs/>
                <w:sz w:val="20"/>
                <w:szCs w:val="20"/>
                <w:lang w:val="es-ES" w:eastAsia="es-ES"/>
              </w:rPr>
              <w:t>consensuar</w:t>
            </w:r>
            <w:r w:rsidR="00CB00FC" w:rsidRPr="00AE6CA2">
              <w:rPr>
                <w:rFonts w:ascii="Book Antiqua" w:eastAsia="Times New Roman" w:hAnsi="Book Antiqua" w:cs="Arial"/>
                <w:bCs/>
                <w:sz w:val="20"/>
                <w:szCs w:val="20"/>
                <w:lang w:val="es-ES" w:eastAsia="es-ES"/>
              </w:rPr>
              <w:t xml:space="preserve"> como equipo </w:t>
            </w:r>
            <w:r w:rsidR="0009291C">
              <w:rPr>
                <w:rFonts w:ascii="Book Antiqua" w:eastAsia="Times New Roman" w:hAnsi="Book Antiqua" w:cs="Arial"/>
                <w:bCs/>
                <w:sz w:val="20"/>
                <w:szCs w:val="20"/>
                <w:lang w:val="es-ES" w:eastAsia="es-ES"/>
              </w:rPr>
              <w:t>las personas responsables de su ejecución</w:t>
            </w:r>
            <w:r w:rsidR="00AE6CA2" w:rsidRPr="00AE6CA2">
              <w:rPr>
                <w:rFonts w:ascii="Book Antiqua" w:eastAsia="Times New Roman" w:hAnsi="Book Antiqua" w:cs="Arial"/>
                <w:bCs/>
                <w:sz w:val="20"/>
                <w:szCs w:val="20"/>
                <w:lang w:val="es-ES" w:eastAsia="es-ES"/>
              </w:rPr>
              <w:t xml:space="preserve">. </w:t>
            </w:r>
          </w:p>
        </w:tc>
      </w:tr>
    </w:tbl>
    <w:p w14:paraId="3D1DC3C1" w14:textId="343AA282" w:rsidR="00276D20" w:rsidRPr="00EE1EEB" w:rsidRDefault="00276D20" w:rsidP="000A721E">
      <w:pPr>
        <w:pStyle w:val="Ttulo2"/>
      </w:pPr>
      <w:r w:rsidRPr="00EE1EEB">
        <w:t>Conformación del Equipo de Mejora de Procesos, conforme al Modelo de Sostenibilidad de los Proyectos</w:t>
      </w:r>
      <w:r w:rsidR="00FD0F7C" w:rsidRPr="00EE1EEB">
        <w:rPr>
          <w:lang w:val="es-CR"/>
        </w:rPr>
        <w:t>.</w:t>
      </w:r>
    </w:p>
    <w:p w14:paraId="4868EA7A" w14:textId="77777777" w:rsidR="00AB19AE" w:rsidRDefault="00AB19AE" w:rsidP="00AB19AE">
      <w:pPr>
        <w:pStyle w:val="NormalWeb"/>
        <w:spacing w:before="0" w:beforeAutospacing="0" w:after="0" w:afterAutospacing="0" w:line="276" w:lineRule="auto"/>
        <w:ind w:left="0"/>
        <w:rPr>
          <w:rFonts w:ascii="Book Antiqua" w:hAnsi="Book Antiqua" w:cs="Arial"/>
          <w:sz w:val="20"/>
          <w:szCs w:val="20"/>
        </w:rPr>
      </w:pPr>
    </w:p>
    <w:p w14:paraId="33AE9C06" w14:textId="288F341F" w:rsidR="00AB19AE" w:rsidRDefault="00AB19AE" w:rsidP="00AB19AE">
      <w:pPr>
        <w:pStyle w:val="NormalWeb"/>
        <w:spacing w:before="0" w:beforeAutospacing="0" w:after="0" w:afterAutospacing="0" w:line="276" w:lineRule="auto"/>
        <w:ind w:left="0"/>
        <w:rPr>
          <w:rFonts w:ascii="Book Antiqua" w:hAnsi="Book Antiqua" w:cs="Arial"/>
          <w:sz w:val="20"/>
          <w:szCs w:val="20"/>
        </w:rPr>
      </w:pPr>
      <w:r w:rsidRPr="00AA241A">
        <w:rPr>
          <w:rFonts w:ascii="Book Antiqua" w:hAnsi="Book Antiqua" w:cs="Arial"/>
          <w:sz w:val="20"/>
          <w:szCs w:val="20"/>
        </w:rPr>
        <w:t>Se conform</w:t>
      </w:r>
      <w:r>
        <w:rPr>
          <w:rFonts w:ascii="Book Antiqua" w:hAnsi="Book Antiqua" w:cs="Arial"/>
          <w:sz w:val="20"/>
          <w:szCs w:val="20"/>
        </w:rPr>
        <w:t>ó</w:t>
      </w:r>
      <w:r w:rsidRPr="00AA241A">
        <w:rPr>
          <w:rFonts w:ascii="Book Antiqua" w:hAnsi="Book Antiqua" w:cs="Arial"/>
          <w:sz w:val="20"/>
          <w:szCs w:val="20"/>
        </w:rPr>
        <w:t xml:space="preserve"> el </w:t>
      </w:r>
      <w:r w:rsidR="005622B3">
        <w:rPr>
          <w:rFonts w:ascii="Book Antiqua" w:hAnsi="Book Antiqua" w:cs="Arial"/>
          <w:sz w:val="20"/>
          <w:szCs w:val="20"/>
        </w:rPr>
        <w:t>e</w:t>
      </w:r>
      <w:r w:rsidRPr="00AA241A">
        <w:rPr>
          <w:rFonts w:ascii="Book Antiqua" w:hAnsi="Book Antiqua" w:cs="Arial"/>
          <w:sz w:val="20"/>
          <w:szCs w:val="20"/>
        </w:rPr>
        <w:t xml:space="preserve">quipo de Mejora de Procesos en el Juzgado </w:t>
      </w:r>
      <w:r>
        <w:rPr>
          <w:rFonts w:ascii="Book Antiqua" w:hAnsi="Book Antiqua" w:cs="Arial"/>
          <w:sz w:val="20"/>
          <w:szCs w:val="20"/>
        </w:rPr>
        <w:t>según establece e</w:t>
      </w:r>
      <w:r w:rsidRPr="00AA241A">
        <w:rPr>
          <w:rFonts w:ascii="Book Antiqua" w:hAnsi="Book Antiqua" w:cs="Arial"/>
          <w:sz w:val="20"/>
          <w:szCs w:val="20"/>
        </w:rPr>
        <w:t xml:space="preserve">l Modelo de Sostenibilidad y Mejora Continua de Proyectos, aprobado por el Consejo Superior, sesión 82-2020 del 20 agosto de 2020, artículo XLI. </w:t>
      </w:r>
    </w:p>
    <w:p w14:paraId="11817667" w14:textId="77777777" w:rsidR="0080022C" w:rsidRDefault="0080022C" w:rsidP="00AB19AE">
      <w:pPr>
        <w:pStyle w:val="NormalWeb"/>
        <w:spacing w:before="0" w:beforeAutospacing="0" w:after="0" w:afterAutospacing="0" w:line="276" w:lineRule="auto"/>
        <w:ind w:left="0"/>
        <w:rPr>
          <w:rFonts w:ascii="Book Antiqua" w:hAnsi="Book Antiqua" w:cs="Arial"/>
          <w:sz w:val="20"/>
          <w:szCs w:val="20"/>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35"/>
        <w:gridCol w:w="7899"/>
      </w:tblGrid>
      <w:tr w:rsidR="00AB19AE" w:rsidRPr="00AA241A" w14:paraId="54540F1A" w14:textId="77777777" w:rsidTr="00FF311B">
        <w:trPr>
          <w:trHeight w:val="260"/>
          <w:jc w:val="center"/>
        </w:trPr>
        <w:tc>
          <w:tcPr>
            <w:tcW w:w="1735" w:type="dxa"/>
            <w:shd w:val="clear" w:color="auto" w:fill="1F3864" w:themeFill="accent1" w:themeFillShade="80"/>
            <w:vAlign w:val="center"/>
          </w:tcPr>
          <w:p w14:paraId="29866CF0" w14:textId="77777777" w:rsidR="00AB19AE" w:rsidRPr="00AA241A" w:rsidRDefault="00AB19AE"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7899" w:type="dxa"/>
            <w:shd w:val="clear" w:color="auto" w:fill="1F3864" w:themeFill="accent1" w:themeFillShade="80"/>
            <w:vAlign w:val="center"/>
          </w:tcPr>
          <w:p w14:paraId="250DEB76" w14:textId="77777777" w:rsidR="00AB19AE" w:rsidRPr="00AA241A" w:rsidRDefault="00AB19AE" w:rsidP="00FF311B">
            <w:pPr>
              <w:spacing w:before="0" w:after="0"/>
              <w:ind w:left="238"/>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AB19AE" w:rsidRPr="00AA241A" w14:paraId="2EE46E01" w14:textId="77777777" w:rsidTr="00FF311B">
        <w:trPr>
          <w:trHeight w:val="1726"/>
          <w:jc w:val="center"/>
        </w:trPr>
        <w:tc>
          <w:tcPr>
            <w:tcW w:w="1735" w:type="dxa"/>
            <w:vAlign w:val="center"/>
          </w:tcPr>
          <w:p w14:paraId="5918DBAC" w14:textId="77777777" w:rsidR="00AB19AE" w:rsidRDefault="00AB19AE"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012DCA82" w14:textId="0A1F05A5" w:rsidR="00AB19AE" w:rsidRPr="00AA241A" w:rsidRDefault="00AB19AE"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6B448495" wp14:editId="3E9F4542">
                  <wp:extent cx="664029" cy="664029"/>
                  <wp:effectExtent l="0" t="0" r="0" b="0"/>
                  <wp:docPr id="761788401" name="Gráfico 761788401"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7899" w:type="dxa"/>
            <w:vAlign w:val="center"/>
          </w:tcPr>
          <w:p w14:paraId="2C41EA8B" w14:textId="4888939F" w:rsidR="00360DF7" w:rsidRDefault="009B4F57" w:rsidP="007410AE">
            <w:pPr>
              <w:spacing w:before="0" w:after="0"/>
              <w:ind w:left="0" w:right="122"/>
              <w:rPr>
                <w:rFonts w:ascii="Book Antiqua" w:eastAsia="Times New Roman" w:hAnsi="Book Antiqua" w:cs="Arial"/>
                <w:sz w:val="20"/>
                <w:szCs w:val="20"/>
                <w:lang w:val="es-ES" w:eastAsia="es-ES"/>
              </w:rPr>
            </w:pPr>
            <w:r w:rsidRPr="00730A36">
              <w:rPr>
                <w:rFonts w:ascii="Book Antiqua" w:eastAsia="Times New Roman" w:hAnsi="Book Antiqua" w:cs="Arial"/>
                <w:sz w:val="20"/>
                <w:szCs w:val="20"/>
                <w:lang w:val="es-ES" w:eastAsia="es-ES"/>
              </w:rPr>
              <w:t>Se conforma el equipo de mejora con todos los compañeros del Juzgado</w:t>
            </w:r>
            <w:r w:rsidR="009B6E47" w:rsidRPr="00730A36">
              <w:rPr>
                <w:rFonts w:ascii="Book Antiqua" w:eastAsia="Times New Roman" w:hAnsi="Book Antiqua" w:cs="Arial"/>
                <w:sz w:val="20"/>
                <w:szCs w:val="20"/>
                <w:lang w:val="es-ES" w:eastAsia="es-ES"/>
              </w:rPr>
              <w:t>, esto c</w:t>
            </w:r>
            <w:r w:rsidR="00B56607" w:rsidRPr="00730A36">
              <w:rPr>
                <w:rFonts w:ascii="Book Antiqua" w:eastAsia="Times New Roman" w:hAnsi="Book Antiqua" w:cs="Arial"/>
                <w:sz w:val="20"/>
                <w:szCs w:val="20"/>
                <w:lang w:val="es-ES" w:eastAsia="es-ES"/>
              </w:rPr>
              <w:t>on el v</w:t>
            </w:r>
            <w:r w:rsidR="00360DF7" w:rsidRPr="00730A36">
              <w:rPr>
                <w:rFonts w:ascii="Book Antiqua" w:eastAsia="Times New Roman" w:hAnsi="Book Antiqua" w:cs="Arial"/>
                <w:sz w:val="20"/>
                <w:szCs w:val="20"/>
                <w:lang w:val="es-ES" w:eastAsia="es-ES"/>
              </w:rPr>
              <w:t xml:space="preserve">isto bueno de la licenciada </w:t>
            </w:r>
            <w:r w:rsidR="006E5351">
              <w:rPr>
                <w:rFonts w:ascii="Book Antiqua" w:eastAsia="Times New Roman" w:hAnsi="Book Antiqua" w:cs="Arial"/>
                <w:sz w:val="20"/>
                <w:szCs w:val="20"/>
                <w:lang w:val="es-ES" w:eastAsia="es-ES"/>
              </w:rPr>
              <w:t>Ingrid Chacón</w:t>
            </w:r>
            <w:r w:rsidRPr="00730A36">
              <w:rPr>
                <w:rFonts w:ascii="Book Antiqua" w:eastAsia="Times New Roman" w:hAnsi="Book Antiqua" w:cs="Arial"/>
                <w:sz w:val="20"/>
                <w:szCs w:val="20"/>
                <w:lang w:val="es-ES" w:eastAsia="es-ES"/>
              </w:rPr>
              <w:t xml:space="preserve"> </w:t>
            </w:r>
            <w:r w:rsidR="0032573B">
              <w:rPr>
                <w:rFonts w:ascii="Book Antiqua" w:eastAsia="Times New Roman" w:hAnsi="Book Antiqua" w:cs="Arial"/>
                <w:sz w:val="20"/>
                <w:szCs w:val="20"/>
                <w:lang w:val="es-ES" w:eastAsia="es-ES"/>
              </w:rPr>
              <w:t>j</w:t>
            </w:r>
            <w:r w:rsidRPr="00730A36">
              <w:rPr>
                <w:rFonts w:ascii="Book Antiqua" w:eastAsia="Times New Roman" w:hAnsi="Book Antiqua" w:cs="Arial"/>
                <w:sz w:val="20"/>
                <w:szCs w:val="20"/>
                <w:lang w:val="es-ES" w:eastAsia="es-ES"/>
              </w:rPr>
              <w:t>uez</w:t>
            </w:r>
            <w:r w:rsidR="009B6E47" w:rsidRPr="00730A36">
              <w:rPr>
                <w:rFonts w:ascii="Book Antiqua" w:eastAsia="Times New Roman" w:hAnsi="Book Antiqua" w:cs="Arial"/>
                <w:sz w:val="20"/>
                <w:szCs w:val="20"/>
                <w:lang w:val="es-ES" w:eastAsia="es-ES"/>
              </w:rPr>
              <w:t>a</w:t>
            </w:r>
            <w:r w:rsidRPr="00730A36">
              <w:rPr>
                <w:rFonts w:ascii="Book Antiqua" w:eastAsia="Times New Roman" w:hAnsi="Book Antiqua" w:cs="Arial"/>
                <w:sz w:val="20"/>
                <w:szCs w:val="20"/>
                <w:lang w:val="es-ES" w:eastAsia="es-ES"/>
              </w:rPr>
              <w:t xml:space="preserve"> coordinadora </w:t>
            </w:r>
            <w:r w:rsidR="00360DF7" w:rsidRPr="00730A36">
              <w:rPr>
                <w:rFonts w:ascii="Book Antiqua" w:eastAsia="Times New Roman" w:hAnsi="Book Antiqua" w:cs="Arial"/>
                <w:sz w:val="20"/>
                <w:szCs w:val="20"/>
                <w:lang w:val="es-ES" w:eastAsia="es-ES"/>
              </w:rPr>
              <w:t xml:space="preserve">el </w:t>
            </w:r>
            <w:r w:rsidR="006E5351">
              <w:rPr>
                <w:rFonts w:ascii="Book Antiqua" w:eastAsia="Times New Roman" w:hAnsi="Book Antiqua" w:cs="Arial"/>
                <w:sz w:val="20"/>
                <w:szCs w:val="20"/>
                <w:lang w:val="es-ES" w:eastAsia="es-ES"/>
              </w:rPr>
              <w:t>2</w:t>
            </w:r>
            <w:r w:rsidR="00CB5607" w:rsidRPr="00730A36">
              <w:rPr>
                <w:rFonts w:ascii="Book Antiqua" w:eastAsia="Times New Roman" w:hAnsi="Book Antiqua" w:cs="Arial"/>
                <w:sz w:val="20"/>
                <w:szCs w:val="20"/>
                <w:lang w:val="es-ES" w:eastAsia="es-ES"/>
              </w:rPr>
              <w:t xml:space="preserve">7 de setiembre de 2023 en reunión </w:t>
            </w:r>
            <w:r w:rsidR="0032573B">
              <w:rPr>
                <w:rFonts w:ascii="Book Antiqua" w:eastAsia="Times New Roman" w:hAnsi="Book Antiqua" w:cs="Arial"/>
                <w:sz w:val="20"/>
                <w:szCs w:val="20"/>
                <w:lang w:val="es-ES" w:eastAsia="es-ES"/>
              </w:rPr>
              <w:t>de presentación inicia</w:t>
            </w:r>
            <w:r w:rsidR="00FE00AD">
              <w:rPr>
                <w:rFonts w:ascii="Book Antiqua" w:eastAsia="Times New Roman" w:hAnsi="Book Antiqua" w:cs="Arial"/>
                <w:sz w:val="20"/>
                <w:szCs w:val="20"/>
                <w:lang w:val="es-ES" w:eastAsia="es-ES"/>
              </w:rPr>
              <w:t>l</w:t>
            </w:r>
            <w:r w:rsidR="009B6E47">
              <w:rPr>
                <w:rFonts w:ascii="Book Antiqua" w:eastAsia="Times New Roman" w:hAnsi="Book Antiqua" w:cs="Arial"/>
                <w:sz w:val="20"/>
                <w:szCs w:val="20"/>
                <w:lang w:val="es-ES" w:eastAsia="es-ES"/>
              </w:rPr>
              <w:t xml:space="preserve">, así consta en la </w:t>
            </w:r>
            <w:r w:rsidR="00730A36">
              <w:rPr>
                <w:rFonts w:ascii="Book Antiqua" w:eastAsia="Times New Roman" w:hAnsi="Book Antiqua" w:cs="Arial"/>
                <w:sz w:val="20"/>
                <w:szCs w:val="20"/>
                <w:lang w:val="es-ES" w:eastAsia="es-ES"/>
              </w:rPr>
              <w:t>minuta bajo</w:t>
            </w:r>
            <w:r w:rsidR="0018264E">
              <w:rPr>
                <w:rFonts w:ascii="Book Antiqua" w:eastAsia="Times New Roman" w:hAnsi="Book Antiqua" w:cs="Arial"/>
                <w:sz w:val="20"/>
                <w:szCs w:val="20"/>
                <w:lang w:val="es-ES" w:eastAsia="es-ES"/>
              </w:rPr>
              <w:t xml:space="preserve"> la minuta </w:t>
            </w:r>
            <w:r w:rsidR="00C75D2C" w:rsidRPr="00C75D2C">
              <w:rPr>
                <w:rFonts w:ascii="Book Antiqua" w:eastAsia="Times New Roman" w:hAnsi="Book Antiqua" w:cs="Arial"/>
                <w:sz w:val="20"/>
                <w:szCs w:val="20"/>
                <w:lang w:val="es-ES" w:eastAsia="es-ES"/>
              </w:rPr>
              <w:t>816</w:t>
            </w:r>
            <w:r w:rsidR="00730A36" w:rsidRPr="00C75D2C">
              <w:rPr>
                <w:rFonts w:ascii="Book Antiqua" w:eastAsia="Times New Roman" w:hAnsi="Book Antiqua" w:cs="Arial"/>
                <w:sz w:val="20"/>
                <w:szCs w:val="20"/>
                <w:lang w:val="es-ES" w:eastAsia="es-ES"/>
              </w:rPr>
              <w:t>-PLA-MI(NPL)-MNTA-2023,</w:t>
            </w:r>
            <w:r w:rsidR="00EE1EEB">
              <w:rPr>
                <w:rFonts w:ascii="Book Antiqua" w:eastAsia="Times New Roman" w:hAnsi="Book Antiqua" w:cs="Arial"/>
                <w:sz w:val="20"/>
                <w:szCs w:val="20"/>
                <w:lang w:val="es-ES" w:eastAsia="es-ES"/>
              </w:rPr>
              <w:t xml:space="preserve"> donde se hace la aceptación de la propuesta,</w:t>
            </w:r>
            <w:r w:rsidR="00730A36" w:rsidRPr="00730A36">
              <w:rPr>
                <w:rFonts w:ascii="Book Antiqua" w:eastAsia="Times New Roman" w:hAnsi="Book Antiqua" w:cs="Arial"/>
                <w:sz w:val="20"/>
                <w:szCs w:val="20"/>
                <w:lang w:val="es-ES" w:eastAsia="es-ES"/>
              </w:rPr>
              <w:t xml:space="preserve"> visible en el apartado 5 del presente informe. </w:t>
            </w:r>
            <w:r w:rsidR="006F1036">
              <w:rPr>
                <w:rFonts w:ascii="Book Antiqua" w:eastAsia="Times New Roman" w:hAnsi="Book Antiqua" w:cs="Arial"/>
                <w:sz w:val="20"/>
                <w:szCs w:val="20"/>
                <w:lang w:val="es-ES" w:eastAsia="es-ES"/>
              </w:rPr>
              <w:t xml:space="preserve">Las responsabilidades del equipo son comunicadas </w:t>
            </w:r>
            <w:r w:rsidR="002E527D">
              <w:rPr>
                <w:rFonts w:ascii="Book Antiqua" w:eastAsia="Times New Roman" w:hAnsi="Book Antiqua" w:cs="Arial"/>
                <w:sz w:val="20"/>
                <w:szCs w:val="20"/>
                <w:lang w:val="es-ES" w:eastAsia="es-ES"/>
              </w:rPr>
              <w:t xml:space="preserve">el </w:t>
            </w:r>
            <w:r w:rsidR="00793F53">
              <w:rPr>
                <w:rFonts w:ascii="Book Antiqua" w:eastAsia="Times New Roman" w:hAnsi="Book Antiqua" w:cs="Arial"/>
                <w:sz w:val="20"/>
                <w:szCs w:val="20"/>
                <w:lang w:val="es-ES" w:eastAsia="es-ES"/>
              </w:rPr>
              <w:t>28</w:t>
            </w:r>
            <w:r w:rsidR="002E527D">
              <w:rPr>
                <w:rFonts w:ascii="Book Antiqua" w:eastAsia="Times New Roman" w:hAnsi="Book Antiqua" w:cs="Arial"/>
                <w:sz w:val="20"/>
                <w:szCs w:val="20"/>
                <w:lang w:val="es-ES" w:eastAsia="es-ES"/>
              </w:rPr>
              <w:t xml:space="preserve"> de setiembre </w:t>
            </w:r>
            <w:r w:rsidR="00793F53">
              <w:rPr>
                <w:rFonts w:ascii="Book Antiqua" w:eastAsia="Times New Roman" w:hAnsi="Book Antiqua" w:cs="Arial"/>
                <w:sz w:val="20"/>
                <w:szCs w:val="20"/>
                <w:lang w:val="es-ES" w:eastAsia="es-ES"/>
              </w:rPr>
              <w:t>2023</w:t>
            </w:r>
            <w:r w:rsidR="00A15411">
              <w:rPr>
                <w:rFonts w:ascii="Book Antiqua" w:eastAsia="Times New Roman" w:hAnsi="Book Antiqua" w:cs="Arial"/>
                <w:sz w:val="20"/>
                <w:szCs w:val="20"/>
                <w:lang w:val="es-ES" w:eastAsia="es-ES"/>
              </w:rPr>
              <w:t>, visibles en el anexo 2.</w:t>
            </w:r>
          </w:p>
          <w:p w14:paraId="6EE7CB54" w14:textId="77777777" w:rsidR="00CB5607" w:rsidRDefault="00CB5607" w:rsidP="007410AE">
            <w:pPr>
              <w:spacing w:before="0" w:after="0"/>
              <w:ind w:left="0" w:right="122"/>
              <w:rPr>
                <w:rFonts w:ascii="Book Antiqua" w:eastAsia="Times New Roman" w:hAnsi="Book Antiqua" w:cs="Arial"/>
                <w:sz w:val="20"/>
                <w:szCs w:val="20"/>
                <w:lang w:val="es-ES" w:eastAsia="es-ES"/>
              </w:rPr>
            </w:pPr>
          </w:p>
          <w:p w14:paraId="54BE9845" w14:textId="4332594A" w:rsidR="00255C7F" w:rsidRPr="005850DC" w:rsidRDefault="00C04D8D" w:rsidP="00927850">
            <w:pPr>
              <w:spacing w:before="0" w:after="0"/>
              <w:ind w:left="0" w:right="122"/>
              <w:jc w:val="center"/>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object w:dxaOrig="1440" w:dyaOrig="932" w14:anchorId="166C5E68">
                <v:shape id="_x0000_i1063" type="#_x0000_t75" style="width:1in;height:46.9pt" o:ole="">
                  <v:imagedata r:id="rId20" o:title=""/>
                </v:shape>
                <o:OLEObject Type="Embed" ProgID="Acrobat.Document.DC" ShapeID="_x0000_i1063" DrawAspect="Icon" ObjectID="_1770528451" r:id="rId21"/>
              </w:object>
            </w:r>
          </w:p>
        </w:tc>
      </w:tr>
    </w:tbl>
    <w:p w14:paraId="05F4302B" w14:textId="6D2B8902" w:rsidR="00276D20" w:rsidRPr="00CD4856" w:rsidRDefault="00276D20" w:rsidP="000A721E">
      <w:pPr>
        <w:pStyle w:val="Ttulo2"/>
      </w:pPr>
      <w:r w:rsidRPr="00CD4856">
        <w:lastRenderedPageBreak/>
        <w:t>Proceso y procedimientos de Tramitación General</w:t>
      </w:r>
    </w:p>
    <w:p w14:paraId="4144FDF4" w14:textId="04D02B1A" w:rsidR="00AB19AE" w:rsidRPr="00FF311B" w:rsidRDefault="00AB19AE" w:rsidP="00FF311B">
      <w:pPr>
        <w:spacing w:before="0"/>
        <w:ind w:left="0"/>
        <w:rPr>
          <w:rFonts w:ascii="Book Antiqua" w:eastAsia="Times New Roman" w:hAnsi="Book Antiqua"/>
          <w:sz w:val="20"/>
          <w:szCs w:val="20"/>
          <w:lang w:eastAsia="es-ES"/>
        </w:rPr>
      </w:pPr>
      <w:r w:rsidRPr="003211E6">
        <w:rPr>
          <w:rFonts w:ascii="Book Antiqua" w:eastAsia="Times New Roman" w:hAnsi="Book Antiqua"/>
          <w:bCs/>
          <w:sz w:val="20"/>
          <w:szCs w:val="20"/>
          <w:lang w:eastAsia="es-ES"/>
        </w:rPr>
        <w:t>Se reiteró a la oficina, que el modelo incluyó la estandarización del proceso de solicitud para el otorgamiento de medidas de protección contra la</w:t>
      </w:r>
      <w:r w:rsidRPr="00276D20">
        <w:rPr>
          <w:rFonts w:ascii="Book Antiqua" w:eastAsia="Times New Roman" w:hAnsi="Book Antiqua"/>
          <w:bCs/>
          <w:sz w:val="20"/>
          <w:szCs w:val="20"/>
          <w:lang w:eastAsia="es-ES"/>
        </w:rPr>
        <w:t xml:space="preserve"> Violencia Doméstica y de los procedimientos asociados.  </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55"/>
        <w:gridCol w:w="8363"/>
      </w:tblGrid>
      <w:tr w:rsidR="00FE3CD5" w:rsidRPr="00AA241A" w14:paraId="2E903618" w14:textId="77777777" w:rsidTr="00FF311B">
        <w:trPr>
          <w:jc w:val="center"/>
        </w:trPr>
        <w:tc>
          <w:tcPr>
            <w:tcW w:w="1555" w:type="dxa"/>
            <w:shd w:val="clear" w:color="auto" w:fill="1F3864" w:themeFill="accent1" w:themeFillShade="80"/>
            <w:vAlign w:val="center"/>
          </w:tcPr>
          <w:p w14:paraId="3A381C24" w14:textId="77777777" w:rsidR="00FE3CD5" w:rsidRPr="00AA241A" w:rsidRDefault="00FE3CD5"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363" w:type="dxa"/>
            <w:shd w:val="clear" w:color="auto" w:fill="1F3864" w:themeFill="accent1" w:themeFillShade="80"/>
            <w:vAlign w:val="center"/>
          </w:tcPr>
          <w:p w14:paraId="159C770F" w14:textId="77777777" w:rsidR="00FE3CD5" w:rsidRPr="00AA241A" w:rsidRDefault="00FE3CD5" w:rsidP="00FF311B">
            <w:pPr>
              <w:spacing w:before="0" w:after="0"/>
              <w:ind w:left="141"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FE3CD5" w:rsidRPr="00AA241A" w14:paraId="03C785A3" w14:textId="77777777" w:rsidTr="00FF311B">
        <w:trPr>
          <w:jc w:val="center"/>
        </w:trPr>
        <w:tc>
          <w:tcPr>
            <w:tcW w:w="1555" w:type="dxa"/>
            <w:vAlign w:val="center"/>
          </w:tcPr>
          <w:p w14:paraId="3708A7C4" w14:textId="77777777" w:rsidR="00FE3CD5" w:rsidRPr="00831BF8" w:rsidRDefault="00FE3CD5" w:rsidP="00AB19AE">
            <w:pPr>
              <w:spacing w:before="0" w:after="0"/>
              <w:ind w:left="0"/>
              <w:jc w:val="center"/>
              <w:rPr>
                <w:rFonts w:ascii="Book Antiqua" w:eastAsia="Times New Roman" w:hAnsi="Book Antiqua" w:cs="Arial"/>
                <w:bCs/>
                <w:sz w:val="20"/>
                <w:szCs w:val="20"/>
                <w:lang w:val="es-ES" w:eastAsia="es-ES"/>
              </w:rPr>
            </w:pPr>
            <w:r w:rsidRPr="00831BF8">
              <w:rPr>
                <w:rFonts w:ascii="Book Antiqua" w:eastAsia="Times New Roman" w:hAnsi="Book Antiqua" w:cs="Arial"/>
                <w:b/>
                <w:sz w:val="20"/>
                <w:szCs w:val="20"/>
                <w:lang w:val="es-ES" w:eastAsia="es-ES"/>
              </w:rPr>
              <w:t>Aplicado</w:t>
            </w:r>
          </w:p>
          <w:p w14:paraId="65259B25" w14:textId="4E8338F6" w:rsidR="00FE3CD5" w:rsidRPr="00831BF8" w:rsidRDefault="00FE3CD5" w:rsidP="00AB19AE">
            <w:pPr>
              <w:spacing w:before="0" w:after="0"/>
              <w:ind w:left="0"/>
              <w:jc w:val="center"/>
              <w:rPr>
                <w:rFonts w:ascii="Book Antiqua" w:eastAsia="Times New Roman" w:hAnsi="Book Antiqua" w:cs="Arial"/>
                <w:bCs/>
                <w:sz w:val="20"/>
                <w:szCs w:val="20"/>
                <w:lang w:val="es-ES" w:eastAsia="es-ES"/>
              </w:rPr>
            </w:pPr>
            <w:r w:rsidRPr="00831BF8">
              <w:rPr>
                <w:rFonts w:ascii="Book Antiqua" w:eastAsia="Times New Roman" w:hAnsi="Book Antiqua" w:cs="Arial"/>
                <w:bCs/>
                <w:noProof/>
                <w:sz w:val="20"/>
                <w:szCs w:val="20"/>
                <w:lang w:val="es-ES" w:eastAsia="es-ES"/>
              </w:rPr>
              <w:drawing>
                <wp:inline distT="0" distB="0" distL="0" distR="0" wp14:anchorId="6C2B771E" wp14:editId="5A85BD3F">
                  <wp:extent cx="664029" cy="664029"/>
                  <wp:effectExtent l="0" t="0" r="0" b="0"/>
                  <wp:docPr id="2091512040" name="Gráfico 2091512040"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363" w:type="dxa"/>
            <w:vAlign w:val="center"/>
          </w:tcPr>
          <w:p w14:paraId="06FEC5AB" w14:textId="7549C4A5" w:rsidR="005713C4" w:rsidRPr="00831BF8" w:rsidRDefault="00E9329A" w:rsidP="000E7937">
            <w:pPr>
              <w:spacing w:before="0" w:after="0"/>
              <w:ind w:left="0" w:right="122"/>
              <w:rPr>
                <w:rFonts w:ascii="Book Antiqua" w:eastAsia="Times New Roman" w:hAnsi="Book Antiqua" w:cs="Arial"/>
                <w:sz w:val="20"/>
                <w:szCs w:val="20"/>
                <w:lang w:val="es-ES" w:eastAsia="es-ES"/>
              </w:rPr>
            </w:pPr>
            <w:r w:rsidRPr="00831BF8">
              <w:rPr>
                <w:rFonts w:ascii="Book Antiqua" w:eastAsia="Times New Roman" w:hAnsi="Book Antiqua" w:cs="Arial"/>
                <w:sz w:val="20"/>
                <w:szCs w:val="20"/>
                <w:lang w:val="es-ES" w:eastAsia="es-ES"/>
              </w:rPr>
              <w:t xml:space="preserve">Se </w:t>
            </w:r>
            <w:r w:rsidR="00090AD6">
              <w:rPr>
                <w:rFonts w:ascii="Book Antiqua" w:eastAsia="Times New Roman" w:hAnsi="Book Antiqua" w:cs="Arial"/>
                <w:sz w:val="20"/>
                <w:szCs w:val="20"/>
                <w:lang w:val="es-ES" w:eastAsia="es-ES"/>
              </w:rPr>
              <w:t>puso en conocimiento del Juzgado el detalle de cada uno de los procedimientos definidos bajo el modelo de tramitación estándar</w:t>
            </w:r>
            <w:r w:rsidR="00670DFB">
              <w:rPr>
                <w:rFonts w:ascii="Book Antiqua" w:eastAsia="Times New Roman" w:hAnsi="Book Antiqua" w:cs="Arial"/>
                <w:sz w:val="20"/>
                <w:szCs w:val="20"/>
                <w:lang w:val="es-ES" w:eastAsia="es-ES"/>
              </w:rPr>
              <w:t xml:space="preserve">, adicionalmente se le solicita colaboración a la compañera Kiony </w:t>
            </w:r>
            <w:r w:rsidR="002C5CB7">
              <w:rPr>
                <w:rFonts w:ascii="Book Antiqua" w:eastAsia="Times New Roman" w:hAnsi="Book Antiqua" w:cs="Arial"/>
                <w:sz w:val="20"/>
                <w:szCs w:val="20"/>
                <w:lang w:val="es-ES" w:eastAsia="es-ES"/>
              </w:rPr>
              <w:t xml:space="preserve">Robinson </w:t>
            </w:r>
            <w:r w:rsidR="00945A4A">
              <w:rPr>
                <w:rFonts w:ascii="Book Antiqua" w:eastAsia="Times New Roman" w:hAnsi="Book Antiqua" w:cs="Arial"/>
                <w:sz w:val="20"/>
                <w:szCs w:val="20"/>
                <w:lang w:val="es-ES" w:eastAsia="es-ES"/>
              </w:rPr>
              <w:t xml:space="preserve">técnica judicial </w:t>
            </w:r>
            <w:r w:rsidR="002545D5" w:rsidRPr="00945A4A">
              <w:rPr>
                <w:rFonts w:ascii="Book Antiqua" w:eastAsia="Times New Roman" w:hAnsi="Book Antiqua" w:cs="Arial"/>
                <w:sz w:val="20"/>
                <w:szCs w:val="20"/>
                <w:lang w:val="es-ES" w:eastAsia="es-ES"/>
              </w:rPr>
              <w:t xml:space="preserve">para la revisión </w:t>
            </w:r>
            <w:r w:rsidR="002C5CB7" w:rsidRPr="00945A4A">
              <w:rPr>
                <w:rFonts w:ascii="Book Antiqua" w:eastAsia="Times New Roman" w:hAnsi="Book Antiqua" w:cs="Arial"/>
                <w:sz w:val="20"/>
                <w:szCs w:val="20"/>
                <w:lang w:val="es-ES" w:eastAsia="es-ES"/>
              </w:rPr>
              <w:t>y con ello detectar diferencias y posibles ajustes, lo anterior es real</w:t>
            </w:r>
            <w:r w:rsidR="007E17A4" w:rsidRPr="00945A4A">
              <w:rPr>
                <w:rFonts w:ascii="Book Antiqua" w:eastAsia="Times New Roman" w:hAnsi="Book Antiqua" w:cs="Arial"/>
                <w:sz w:val="20"/>
                <w:szCs w:val="20"/>
                <w:lang w:val="es-ES" w:eastAsia="es-ES"/>
              </w:rPr>
              <w:t>i</w:t>
            </w:r>
            <w:r w:rsidR="002C5CB7" w:rsidRPr="00945A4A">
              <w:rPr>
                <w:rFonts w:ascii="Book Antiqua" w:eastAsia="Times New Roman" w:hAnsi="Book Antiqua" w:cs="Arial"/>
                <w:sz w:val="20"/>
                <w:szCs w:val="20"/>
                <w:lang w:val="es-ES" w:eastAsia="es-ES"/>
              </w:rPr>
              <w:t xml:space="preserve">zado el 27 de </w:t>
            </w:r>
            <w:r w:rsidR="002545D5" w:rsidRPr="00945A4A">
              <w:rPr>
                <w:rFonts w:ascii="Book Antiqua" w:eastAsia="Times New Roman" w:hAnsi="Book Antiqua" w:cs="Arial"/>
                <w:sz w:val="20"/>
                <w:szCs w:val="20"/>
                <w:lang w:val="es-ES" w:eastAsia="es-ES"/>
              </w:rPr>
              <w:t>setiembre de 202</w:t>
            </w:r>
            <w:r w:rsidR="00883561">
              <w:rPr>
                <w:rFonts w:ascii="Book Antiqua" w:eastAsia="Times New Roman" w:hAnsi="Book Antiqua" w:cs="Arial"/>
                <w:sz w:val="20"/>
                <w:szCs w:val="20"/>
                <w:lang w:val="es-ES" w:eastAsia="es-ES"/>
              </w:rPr>
              <w:t>3.</w:t>
            </w:r>
            <w:r w:rsidR="002545D5" w:rsidRPr="00831BF8">
              <w:rPr>
                <w:rFonts w:ascii="Book Antiqua" w:eastAsia="Times New Roman" w:hAnsi="Book Antiqua" w:cs="Arial"/>
                <w:sz w:val="20"/>
                <w:szCs w:val="20"/>
                <w:lang w:val="es-ES" w:eastAsia="es-ES"/>
              </w:rPr>
              <w:t xml:space="preserve"> </w:t>
            </w:r>
          </w:p>
          <w:p w14:paraId="172E7860" w14:textId="77777777" w:rsidR="008F6043" w:rsidRPr="00831BF8" w:rsidRDefault="008F6043" w:rsidP="000E7937">
            <w:pPr>
              <w:spacing w:before="0" w:after="0"/>
              <w:ind w:left="0" w:right="122"/>
              <w:rPr>
                <w:rFonts w:ascii="Book Antiqua" w:eastAsia="Times New Roman" w:hAnsi="Book Antiqua" w:cs="Arial"/>
                <w:sz w:val="20"/>
                <w:szCs w:val="20"/>
                <w:lang w:val="es-ES" w:eastAsia="es-ES"/>
              </w:rPr>
            </w:pPr>
          </w:p>
          <w:p w14:paraId="32621831" w14:textId="48552492" w:rsidR="008F6043" w:rsidRPr="00831BF8" w:rsidRDefault="00463BFA" w:rsidP="000E7937">
            <w:pPr>
              <w:spacing w:before="0" w:after="0"/>
              <w:ind w:left="0" w:right="122"/>
              <w:rPr>
                <w:rFonts w:ascii="Book Antiqua" w:eastAsia="Times New Roman" w:hAnsi="Book Antiqua" w:cs="Arial"/>
                <w:sz w:val="20"/>
                <w:szCs w:val="20"/>
                <w:lang w:val="es-ES" w:eastAsia="es-ES"/>
              </w:rPr>
            </w:pPr>
            <w:r w:rsidRPr="00831BF8">
              <w:rPr>
                <w:rFonts w:ascii="Book Antiqua" w:eastAsia="Times New Roman" w:hAnsi="Book Antiqua" w:cs="Arial"/>
                <w:sz w:val="20"/>
                <w:szCs w:val="20"/>
                <w:lang w:val="es-ES" w:eastAsia="es-ES"/>
              </w:rPr>
              <w:t xml:space="preserve">Las observaciones </w:t>
            </w:r>
            <w:r w:rsidR="007E17A4">
              <w:rPr>
                <w:rFonts w:ascii="Book Antiqua" w:eastAsia="Times New Roman" w:hAnsi="Book Antiqua" w:cs="Arial"/>
                <w:sz w:val="20"/>
                <w:szCs w:val="20"/>
                <w:lang w:val="es-ES" w:eastAsia="es-ES"/>
              </w:rPr>
              <w:t>emitidas</w:t>
            </w:r>
            <w:r w:rsidRPr="00831BF8">
              <w:rPr>
                <w:rFonts w:ascii="Book Antiqua" w:eastAsia="Times New Roman" w:hAnsi="Book Antiqua" w:cs="Arial"/>
                <w:sz w:val="20"/>
                <w:szCs w:val="20"/>
                <w:lang w:val="es-ES" w:eastAsia="es-ES"/>
              </w:rPr>
              <w:t xml:space="preserve"> se adjunta</w:t>
            </w:r>
            <w:r w:rsidR="008C586D" w:rsidRPr="00831BF8">
              <w:rPr>
                <w:rFonts w:ascii="Book Antiqua" w:eastAsia="Times New Roman" w:hAnsi="Book Antiqua" w:cs="Arial"/>
                <w:sz w:val="20"/>
                <w:szCs w:val="20"/>
                <w:lang w:val="es-ES" w:eastAsia="es-ES"/>
              </w:rPr>
              <w:t>n</w:t>
            </w:r>
            <w:r w:rsidRPr="00831BF8">
              <w:rPr>
                <w:rFonts w:ascii="Book Antiqua" w:eastAsia="Times New Roman" w:hAnsi="Book Antiqua" w:cs="Arial"/>
                <w:sz w:val="20"/>
                <w:szCs w:val="20"/>
                <w:lang w:val="es-ES" w:eastAsia="es-ES"/>
              </w:rPr>
              <w:t xml:space="preserve"> en e</w:t>
            </w:r>
            <w:r w:rsidR="008C586D" w:rsidRPr="00831BF8">
              <w:rPr>
                <w:rFonts w:ascii="Book Antiqua" w:eastAsia="Times New Roman" w:hAnsi="Book Antiqua" w:cs="Arial"/>
                <w:sz w:val="20"/>
                <w:szCs w:val="20"/>
                <w:lang w:val="es-ES" w:eastAsia="es-ES"/>
              </w:rPr>
              <w:t xml:space="preserve">l siguiente archivo de acuerdo con cada procedimiento; </w:t>
            </w:r>
          </w:p>
          <w:bookmarkStart w:id="3" w:name="_MON_1758368391"/>
          <w:bookmarkEnd w:id="3"/>
          <w:p w14:paraId="4096AF13" w14:textId="0AD93A41" w:rsidR="00D84F3D" w:rsidRPr="00831BF8" w:rsidRDefault="00C24BBD" w:rsidP="00A430F4">
            <w:pPr>
              <w:spacing w:before="0" w:after="0"/>
              <w:ind w:left="0" w:right="122"/>
              <w:jc w:val="center"/>
              <w:rPr>
                <w:rFonts w:ascii="Book Antiqua" w:eastAsia="Times New Roman" w:hAnsi="Book Antiqua" w:cs="Arial"/>
                <w:sz w:val="20"/>
                <w:szCs w:val="20"/>
                <w:lang w:val="es-ES" w:eastAsia="es-ES"/>
              </w:rPr>
            </w:pPr>
            <w:r>
              <w:rPr>
                <w:rFonts w:ascii="Book Antiqua" w:eastAsia="Times New Roman" w:hAnsi="Book Antiqua"/>
                <w:bCs/>
                <w:sz w:val="20"/>
                <w:szCs w:val="20"/>
                <w:lang w:eastAsia="es-ES"/>
              </w:rPr>
              <w:object w:dxaOrig="1508" w:dyaOrig="983" w14:anchorId="27EFA4CF">
                <v:shape id="_x0000_i1029" type="#_x0000_t75" style="width:79.15pt;height:50.5pt" o:ole="">
                  <v:imagedata r:id="rId22" o:title=""/>
                </v:shape>
                <o:OLEObject Type="Embed" ProgID="Excel.Sheet.12" ShapeID="_x0000_i1029" DrawAspect="Icon" ObjectID="_1770528452" r:id="rId23"/>
              </w:object>
            </w:r>
            <w:r w:rsidRPr="00831BF8">
              <w:rPr>
                <w:rFonts w:ascii="Book Antiqua" w:eastAsia="Times New Roman" w:hAnsi="Book Antiqua"/>
                <w:bCs/>
                <w:sz w:val="20"/>
                <w:szCs w:val="20"/>
                <w:lang w:eastAsia="es-ES"/>
              </w:rPr>
              <w:object w:dxaOrig="1376" w:dyaOrig="899" w14:anchorId="363BA21E">
                <v:shape id="_x0000_i1030" type="#_x0000_t75" style="width:1in;height:41.05pt" o:ole="">
                  <v:imagedata r:id="rId24" o:title=""/>
                </v:shape>
                <o:OLEObject Type="Embed" ProgID="Package" ShapeID="_x0000_i1030" DrawAspect="Icon" ObjectID="_1770528453" r:id="rId25"/>
              </w:object>
            </w:r>
          </w:p>
          <w:p w14:paraId="47632B68" w14:textId="77777777" w:rsidR="00D84F3D" w:rsidRPr="00831BF8" w:rsidRDefault="00D84F3D" w:rsidP="000E7937">
            <w:pPr>
              <w:spacing w:before="0" w:after="0"/>
              <w:ind w:left="0" w:right="122"/>
              <w:rPr>
                <w:rFonts w:ascii="Book Antiqua" w:eastAsia="Times New Roman" w:hAnsi="Book Antiqua" w:cs="Arial"/>
                <w:sz w:val="20"/>
                <w:szCs w:val="20"/>
                <w:lang w:val="es-ES" w:eastAsia="es-ES"/>
              </w:rPr>
            </w:pPr>
          </w:p>
          <w:p w14:paraId="4C717258" w14:textId="33D53814" w:rsidR="00806BFD" w:rsidRDefault="00537B52" w:rsidP="000E7937">
            <w:pPr>
              <w:spacing w:before="0" w:after="0"/>
              <w:ind w:left="0" w:right="122"/>
              <w:rPr>
                <w:rFonts w:ascii="Book Antiqua" w:eastAsia="Times New Roman" w:hAnsi="Book Antiqua" w:cs="Arial"/>
                <w:sz w:val="20"/>
                <w:szCs w:val="20"/>
                <w:lang w:val="es-ES" w:eastAsia="es-ES"/>
              </w:rPr>
            </w:pPr>
            <w:r w:rsidRPr="00E44B83">
              <w:rPr>
                <w:rFonts w:ascii="Book Antiqua" w:eastAsia="Times New Roman" w:hAnsi="Book Antiqua" w:cs="Arial"/>
                <w:sz w:val="20"/>
                <w:szCs w:val="20"/>
                <w:lang w:val="es-ES" w:eastAsia="es-ES"/>
              </w:rPr>
              <w:t>Como único ajuste relevante</w:t>
            </w:r>
            <w:r w:rsidR="00B5065B">
              <w:rPr>
                <w:rFonts w:ascii="Book Antiqua" w:eastAsia="Times New Roman" w:hAnsi="Book Antiqua" w:cs="Arial"/>
                <w:sz w:val="20"/>
                <w:szCs w:val="20"/>
                <w:lang w:val="es-ES" w:eastAsia="es-ES"/>
              </w:rPr>
              <w:t>,</w:t>
            </w:r>
            <w:r w:rsidRPr="00E44B83">
              <w:rPr>
                <w:rFonts w:ascii="Book Antiqua" w:eastAsia="Times New Roman" w:hAnsi="Book Antiqua" w:cs="Arial"/>
                <w:sz w:val="20"/>
                <w:szCs w:val="20"/>
                <w:lang w:val="es-ES" w:eastAsia="es-ES"/>
              </w:rPr>
              <w:t xml:space="preserve"> </w:t>
            </w:r>
            <w:r w:rsidR="00B5065B">
              <w:rPr>
                <w:rFonts w:ascii="Book Antiqua" w:eastAsia="Times New Roman" w:hAnsi="Book Antiqua" w:cs="Arial"/>
                <w:sz w:val="20"/>
                <w:szCs w:val="20"/>
                <w:lang w:val="es-ES" w:eastAsia="es-ES"/>
              </w:rPr>
              <w:t>es</w:t>
            </w:r>
            <w:r w:rsidRPr="00E44B83">
              <w:rPr>
                <w:rFonts w:ascii="Book Antiqua" w:eastAsia="Times New Roman" w:hAnsi="Book Antiqua" w:cs="Arial"/>
                <w:sz w:val="20"/>
                <w:szCs w:val="20"/>
                <w:lang w:val="es-ES" w:eastAsia="es-ES"/>
              </w:rPr>
              <w:t xml:space="preserve"> </w:t>
            </w:r>
            <w:r w:rsidR="00DA3637">
              <w:rPr>
                <w:rFonts w:ascii="Book Antiqua" w:eastAsia="Times New Roman" w:hAnsi="Book Antiqua" w:cs="Arial"/>
                <w:sz w:val="20"/>
                <w:szCs w:val="20"/>
                <w:lang w:val="es-ES" w:eastAsia="es-ES"/>
              </w:rPr>
              <w:t>sobre el</w:t>
            </w:r>
            <w:r w:rsidR="008B4C8B" w:rsidRPr="00E44B83">
              <w:rPr>
                <w:rFonts w:ascii="Book Antiqua" w:eastAsia="Times New Roman" w:hAnsi="Book Antiqua" w:cs="Arial"/>
                <w:sz w:val="20"/>
                <w:szCs w:val="20"/>
                <w:lang w:val="es-ES" w:eastAsia="es-ES"/>
              </w:rPr>
              <w:t xml:space="preserve"> procedimiento</w:t>
            </w:r>
            <w:r w:rsidR="008B4C8B" w:rsidRPr="00847DC3">
              <w:rPr>
                <w:rFonts w:ascii="Book Antiqua" w:eastAsia="Times New Roman" w:hAnsi="Book Antiqua" w:cs="Arial"/>
                <w:b/>
                <w:bCs/>
                <w:sz w:val="20"/>
                <w:szCs w:val="20"/>
                <w:u w:val="single"/>
                <w:lang w:val="es-ES" w:eastAsia="es-ES"/>
              </w:rPr>
              <w:t xml:space="preserve"> </w:t>
            </w:r>
            <w:r w:rsidR="00580545" w:rsidRPr="00847DC3">
              <w:rPr>
                <w:rFonts w:ascii="Book Antiqua" w:eastAsia="Times New Roman" w:hAnsi="Book Antiqua" w:cs="Arial"/>
                <w:b/>
                <w:bCs/>
                <w:sz w:val="20"/>
                <w:szCs w:val="20"/>
                <w:u w:val="single"/>
                <w:lang w:val="es-ES" w:eastAsia="es-ES"/>
              </w:rPr>
              <w:t>“</w:t>
            </w:r>
            <w:r w:rsidR="008B4C8B" w:rsidRPr="00847DC3">
              <w:rPr>
                <w:rFonts w:ascii="Book Antiqua" w:eastAsia="Times New Roman" w:hAnsi="Book Antiqua" w:cs="Arial"/>
                <w:b/>
                <w:bCs/>
                <w:i/>
                <w:iCs/>
                <w:sz w:val="20"/>
                <w:szCs w:val="20"/>
                <w:u w:val="single"/>
                <w:lang w:val="es-ES" w:eastAsia="es-ES"/>
              </w:rPr>
              <w:t>01. Atención a la persona usuaria</w:t>
            </w:r>
            <w:r w:rsidR="00580545" w:rsidRPr="00847DC3">
              <w:rPr>
                <w:rFonts w:ascii="Book Antiqua" w:eastAsia="Times New Roman" w:hAnsi="Book Antiqua" w:cs="Arial"/>
                <w:b/>
                <w:bCs/>
                <w:i/>
                <w:iCs/>
                <w:sz w:val="20"/>
                <w:szCs w:val="20"/>
                <w:u w:val="single"/>
                <w:lang w:val="es-ES" w:eastAsia="es-ES"/>
              </w:rPr>
              <w:t>”</w:t>
            </w:r>
            <w:r w:rsidR="008B4C8B" w:rsidRPr="00847DC3">
              <w:rPr>
                <w:rFonts w:ascii="Book Antiqua" w:eastAsia="Times New Roman" w:hAnsi="Book Antiqua" w:cs="Arial"/>
                <w:b/>
                <w:bCs/>
                <w:sz w:val="20"/>
                <w:szCs w:val="20"/>
                <w:u w:val="single"/>
                <w:lang w:val="es-ES" w:eastAsia="es-ES"/>
              </w:rPr>
              <w:t xml:space="preserve">, </w:t>
            </w:r>
            <w:r w:rsidR="00E44B83" w:rsidRPr="007D53B1">
              <w:rPr>
                <w:rFonts w:ascii="Book Antiqua" w:eastAsia="Times New Roman" w:hAnsi="Book Antiqua" w:cs="Arial"/>
                <w:sz w:val="20"/>
                <w:szCs w:val="20"/>
                <w:lang w:val="es-ES" w:eastAsia="es-ES"/>
              </w:rPr>
              <w:t xml:space="preserve">para este procedimiento se hace la indicación que </w:t>
            </w:r>
            <w:r w:rsidR="008B4C8B" w:rsidRPr="007D53B1">
              <w:rPr>
                <w:rFonts w:ascii="Book Antiqua" w:eastAsia="Times New Roman" w:hAnsi="Book Antiqua" w:cs="Arial"/>
                <w:sz w:val="20"/>
                <w:szCs w:val="20"/>
                <w:lang w:val="es-ES" w:eastAsia="es-ES"/>
              </w:rPr>
              <w:t>el manifestador e</w:t>
            </w:r>
            <w:r w:rsidR="00580545" w:rsidRPr="007D53B1">
              <w:rPr>
                <w:rFonts w:ascii="Book Antiqua" w:eastAsia="Times New Roman" w:hAnsi="Book Antiqua" w:cs="Arial"/>
                <w:sz w:val="20"/>
                <w:szCs w:val="20"/>
                <w:lang w:val="es-ES" w:eastAsia="es-ES"/>
              </w:rPr>
              <w:t>s</w:t>
            </w:r>
            <w:r w:rsidR="008B4C8B" w:rsidRPr="007D53B1">
              <w:rPr>
                <w:rFonts w:ascii="Book Antiqua" w:eastAsia="Times New Roman" w:hAnsi="Book Antiqua" w:cs="Arial"/>
                <w:sz w:val="20"/>
                <w:szCs w:val="20"/>
                <w:lang w:val="es-ES" w:eastAsia="es-ES"/>
              </w:rPr>
              <w:t xml:space="preserve"> un </w:t>
            </w:r>
            <w:r w:rsidR="004B2E3E" w:rsidRPr="007D53B1">
              <w:rPr>
                <w:rFonts w:ascii="Book Antiqua" w:eastAsia="Times New Roman" w:hAnsi="Book Antiqua" w:cs="Arial"/>
                <w:sz w:val="20"/>
                <w:szCs w:val="20"/>
                <w:lang w:val="es-ES" w:eastAsia="es-ES"/>
              </w:rPr>
              <w:t>filtro en la atención de las personas</w:t>
            </w:r>
            <w:r w:rsidR="00403E26" w:rsidRPr="007D53B1">
              <w:rPr>
                <w:rFonts w:ascii="Book Antiqua" w:eastAsia="Times New Roman" w:hAnsi="Book Antiqua" w:cs="Arial"/>
                <w:sz w:val="20"/>
                <w:szCs w:val="20"/>
                <w:lang w:val="es-ES" w:eastAsia="es-ES"/>
              </w:rPr>
              <w:t>;</w:t>
            </w:r>
            <w:r w:rsidR="004B2E3E" w:rsidRPr="007D53B1">
              <w:rPr>
                <w:rFonts w:ascii="Book Antiqua" w:eastAsia="Times New Roman" w:hAnsi="Book Antiqua" w:cs="Arial"/>
                <w:sz w:val="20"/>
                <w:szCs w:val="20"/>
                <w:lang w:val="es-ES" w:eastAsia="es-ES"/>
              </w:rPr>
              <w:t xml:space="preserve"> </w:t>
            </w:r>
            <w:r w:rsidR="00DA3637">
              <w:rPr>
                <w:rFonts w:ascii="Book Antiqua" w:eastAsia="Times New Roman" w:hAnsi="Book Antiqua" w:cs="Arial"/>
                <w:sz w:val="20"/>
                <w:szCs w:val="20"/>
                <w:lang w:val="es-ES" w:eastAsia="es-ES"/>
              </w:rPr>
              <w:t xml:space="preserve">ya que actualmente es el </w:t>
            </w:r>
            <w:r w:rsidR="0089343E" w:rsidRPr="007D53B1">
              <w:rPr>
                <w:rFonts w:ascii="Book Antiqua" w:eastAsia="Times New Roman" w:hAnsi="Book Antiqua" w:cs="Arial"/>
                <w:sz w:val="20"/>
                <w:szCs w:val="20"/>
                <w:lang w:val="es-ES" w:eastAsia="es-ES"/>
              </w:rPr>
              <w:t xml:space="preserve">puesto donde se toman las denuncias (medidas de protección). Lo anterior </w:t>
            </w:r>
            <w:r w:rsidR="008A7ED5" w:rsidRPr="007D53B1">
              <w:rPr>
                <w:rFonts w:ascii="Book Antiqua" w:eastAsia="Times New Roman" w:hAnsi="Book Antiqua" w:cs="Arial"/>
                <w:sz w:val="20"/>
                <w:szCs w:val="20"/>
                <w:lang w:val="es-ES" w:eastAsia="es-ES"/>
              </w:rPr>
              <w:t xml:space="preserve">se debe ajustar según </w:t>
            </w:r>
            <w:r w:rsidR="00A71236" w:rsidRPr="007D53B1">
              <w:rPr>
                <w:rFonts w:ascii="Book Antiqua" w:eastAsia="Times New Roman" w:hAnsi="Book Antiqua" w:cs="Arial"/>
                <w:sz w:val="20"/>
                <w:szCs w:val="20"/>
                <w:lang w:val="es-ES" w:eastAsia="es-ES"/>
              </w:rPr>
              <w:t>lo establecido en el estándar</w:t>
            </w:r>
            <w:r w:rsidR="008A7ED5" w:rsidRPr="007D53B1">
              <w:rPr>
                <w:rFonts w:ascii="Book Antiqua" w:eastAsia="Times New Roman" w:hAnsi="Book Antiqua" w:cs="Arial"/>
                <w:sz w:val="20"/>
                <w:szCs w:val="20"/>
                <w:lang w:val="es-ES" w:eastAsia="es-ES"/>
              </w:rPr>
              <w:t xml:space="preserve">, </w:t>
            </w:r>
            <w:r w:rsidR="00925ED9">
              <w:rPr>
                <w:rFonts w:ascii="Book Antiqua" w:eastAsia="Times New Roman" w:hAnsi="Book Antiqua" w:cs="Arial"/>
                <w:sz w:val="20"/>
                <w:szCs w:val="20"/>
                <w:lang w:val="es-ES" w:eastAsia="es-ES"/>
              </w:rPr>
              <w:t xml:space="preserve">ya que esta práctica aumenta </w:t>
            </w:r>
            <w:r w:rsidR="00925ED9" w:rsidRPr="007D53B1">
              <w:rPr>
                <w:rFonts w:ascii="Book Antiqua" w:eastAsia="Times New Roman" w:hAnsi="Book Antiqua" w:cs="Arial"/>
                <w:sz w:val="20"/>
                <w:szCs w:val="20"/>
                <w:lang w:val="es-ES" w:eastAsia="es-ES"/>
              </w:rPr>
              <w:t>los</w:t>
            </w:r>
            <w:r w:rsidR="00580545" w:rsidRPr="007D53B1">
              <w:rPr>
                <w:rFonts w:ascii="Book Antiqua" w:eastAsia="Times New Roman" w:hAnsi="Book Antiqua" w:cs="Arial"/>
                <w:sz w:val="20"/>
                <w:szCs w:val="20"/>
                <w:lang w:val="es-ES" w:eastAsia="es-ES"/>
              </w:rPr>
              <w:t xml:space="preserve"> tiempos de espera</w:t>
            </w:r>
            <w:r w:rsidR="00925ED9">
              <w:rPr>
                <w:rFonts w:ascii="Book Antiqua" w:eastAsia="Times New Roman" w:hAnsi="Book Antiqua" w:cs="Arial"/>
                <w:sz w:val="20"/>
                <w:szCs w:val="20"/>
                <w:lang w:val="es-ES" w:eastAsia="es-ES"/>
              </w:rPr>
              <w:t xml:space="preserve"> </w:t>
            </w:r>
            <w:r w:rsidR="00580545" w:rsidRPr="007D53B1">
              <w:rPr>
                <w:rFonts w:ascii="Book Antiqua" w:eastAsia="Times New Roman" w:hAnsi="Book Antiqua" w:cs="Arial"/>
                <w:sz w:val="20"/>
                <w:szCs w:val="20"/>
                <w:lang w:val="es-ES" w:eastAsia="es-ES"/>
              </w:rPr>
              <w:t xml:space="preserve">de </w:t>
            </w:r>
            <w:r w:rsidR="008A7ED5" w:rsidRPr="007D53B1">
              <w:rPr>
                <w:rFonts w:ascii="Book Antiqua" w:eastAsia="Times New Roman" w:hAnsi="Book Antiqua" w:cs="Arial"/>
                <w:sz w:val="20"/>
                <w:szCs w:val="20"/>
                <w:lang w:val="es-ES" w:eastAsia="es-ES"/>
              </w:rPr>
              <w:t>los usuarios, dichas medidas deben ser tomadas por l</w:t>
            </w:r>
            <w:r w:rsidR="00925ED9">
              <w:rPr>
                <w:rFonts w:ascii="Book Antiqua" w:eastAsia="Times New Roman" w:hAnsi="Book Antiqua" w:cs="Arial"/>
                <w:sz w:val="20"/>
                <w:szCs w:val="20"/>
                <w:lang w:val="es-ES" w:eastAsia="es-ES"/>
              </w:rPr>
              <w:t>a</w:t>
            </w:r>
            <w:r w:rsidR="008A7ED5" w:rsidRPr="007D53B1">
              <w:rPr>
                <w:rFonts w:ascii="Book Antiqua" w:eastAsia="Times New Roman" w:hAnsi="Book Antiqua" w:cs="Arial"/>
                <w:sz w:val="20"/>
                <w:szCs w:val="20"/>
                <w:lang w:val="es-ES" w:eastAsia="es-ES"/>
              </w:rPr>
              <w:t>s técnic</w:t>
            </w:r>
            <w:r w:rsidR="00925ED9">
              <w:rPr>
                <w:rFonts w:ascii="Book Antiqua" w:eastAsia="Times New Roman" w:hAnsi="Book Antiqua" w:cs="Arial"/>
                <w:sz w:val="20"/>
                <w:szCs w:val="20"/>
                <w:lang w:val="es-ES" w:eastAsia="es-ES"/>
              </w:rPr>
              <w:t>a</w:t>
            </w:r>
            <w:r w:rsidR="008A7ED5" w:rsidRPr="007D53B1">
              <w:rPr>
                <w:rFonts w:ascii="Book Antiqua" w:eastAsia="Times New Roman" w:hAnsi="Book Antiqua" w:cs="Arial"/>
                <w:sz w:val="20"/>
                <w:szCs w:val="20"/>
                <w:lang w:val="es-ES" w:eastAsia="es-ES"/>
              </w:rPr>
              <w:t>s judiciales</w:t>
            </w:r>
            <w:r w:rsidR="00925ED9">
              <w:rPr>
                <w:rFonts w:ascii="Book Antiqua" w:eastAsia="Times New Roman" w:hAnsi="Book Antiqua" w:cs="Arial"/>
                <w:sz w:val="20"/>
                <w:szCs w:val="20"/>
                <w:lang w:val="es-ES" w:eastAsia="es-ES"/>
              </w:rPr>
              <w:t xml:space="preserve"> de planta</w:t>
            </w:r>
            <w:r w:rsidR="008A7ED5" w:rsidRPr="007D53B1">
              <w:rPr>
                <w:rFonts w:ascii="Book Antiqua" w:eastAsia="Times New Roman" w:hAnsi="Book Antiqua" w:cs="Arial"/>
                <w:sz w:val="20"/>
                <w:szCs w:val="20"/>
                <w:lang w:val="es-ES" w:eastAsia="es-ES"/>
              </w:rPr>
              <w:t xml:space="preserve">. </w:t>
            </w:r>
            <w:r w:rsidR="00A71236" w:rsidRPr="007D53B1">
              <w:rPr>
                <w:rFonts w:ascii="Book Antiqua" w:eastAsia="Times New Roman" w:hAnsi="Book Antiqua" w:cs="Arial"/>
                <w:sz w:val="20"/>
                <w:szCs w:val="20"/>
                <w:lang w:val="es-ES" w:eastAsia="es-ES"/>
              </w:rPr>
              <w:t>En atención a este punto, la jueza coordinadora gira</w:t>
            </w:r>
            <w:r w:rsidR="007D53B1" w:rsidRPr="007D53B1">
              <w:rPr>
                <w:rFonts w:ascii="Book Antiqua" w:eastAsia="Times New Roman" w:hAnsi="Book Antiqua" w:cs="Arial"/>
                <w:sz w:val="20"/>
                <w:szCs w:val="20"/>
                <w:lang w:val="es-ES" w:eastAsia="es-ES"/>
              </w:rPr>
              <w:t xml:space="preserve"> instrucciones de manera inmediata para que las técnicas judiciales atiendan las solicitudes de medidas de protección</w:t>
            </w:r>
            <w:r w:rsidR="00517E76">
              <w:rPr>
                <w:rFonts w:ascii="Book Antiqua" w:eastAsia="Times New Roman" w:hAnsi="Book Antiqua" w:cs="Arial"/>
                <w:sz w:val="20"/>
                <w:szCs w:val="20"/>
                <w:lang w:val="es-ES" w:eastAsia="es-ES"/>
              </w:rPr>
              <w:t xml:space="preserve">, </w:t>
            </w:r>
            <w:r w:rsidR="00C30D51">
              <w:rPr>
                <w:rFonts w:ascii="Book Antiqua" w:eastAsia="Times New Roman" w:hAnsi="Book Antiqua" w:cs="Arial"/>
                <w:sz w:val="20"/>
                <w:szCs w:val="20"/>
                <w:lang w:val="es-ES" w:eastAsia="es-ES"/>
              </w:rPr>
              <w:t xml:space="preserve">adicionalmente en la fase de seguimiento </w:t>
            </w:r>
            <w:r w:rsidR="00517E76">
              <w:rPr>
                <w:rFonts w:ascii="Book Antiqua" w:eastAsia="Times New Roman" w:hAnsi="Book Antiqua" w:cs="Arial"/>
                <w:sz w:val="20"/>
                <w:szCs w:val="20"/>
                <w:lang w:val="es-ES" w:eastAsia="es-ES"/>
              </w:rPr>
              <w:t xml:space="preserve">se le estará </w:t>
            </w:r>
            <w:r w:rsidR="00C30D51">
              <w:rPr>
                <w:rFonts w:ascii="Book Antiqua" w:eastAsia="Times New Roman" w:hAnsi="Book Antiqua" w:cs="Arial"/>
                <w:sz w:val="20"/>
                <w:szCs w:val="20"/>
                <w:lang w:val="es-ES" w:eastAsia="es-ES"/>
              </w:rPr>
              <w:t xml:space="preserve">continuidad </w:t>
            </w:r>
            <w:r w:rsidR="00A54293">
              <w:rPr>
                <w:rFonts w:ascii="Book Antiqua" w:eastAsia="Times New Roman" w:hAnsi="Book Antiqua" w:cs="Arial"/>
                <w:sz w:val="20"/>
                <w:szCs w:val="20"/>
                <w:lang w:val="es-ES" w:eastAsia="es-ES"/>
              </w:rPr>
              <w:t>a este punto.</w:t>
            </w:r>
          </w:p>
          <w:p w14:paraId="2EC10ADF" w14:textId="77777777" w:rsidR="00A54293" w:rsidRPr="00831BF8" w:rsidRDefault="00A54293" w:rsidP="000E7937">
            <w:pPr>
              <w:spacing w:before="0" w:after="0"/>
              <w:ind w:left="0" w:right="122"/>
              <w:rPr>
                <w:rFonts w:ascii="Book Antiqua" w:eastAsia="Times New Roman" w:hAnsi="Book Antiqua" w:cs="Arial"/>
                <w:sz w:val="20"/>
                <w:szCs w:val="20"/>
                <w:lang w:val="es-ES" w:eastAsia="es-ES"/>
              </w:rPr>
            </w:pPr>
          </w:p>
          <w:p w14:paraId="6EBDD5FF" w14:textId="770B8973" w:rsidR="00FD601F" w:rsidRPr="00831BF8" w:rsidRDefault="0098075A" w:rsidP="001F05F1">
            <w:pPr>
              <w:spacing w:before="0" w:after="0"/>
              <w:ind w:left="0" w:right="122"/>
              <w:rPr>
                <w:rFonts w:ascii="Book Antiqua" w:eastAsia="Times New Roman" w:hAnsi="Book Antiqua"/>
                <w:bCs/>
                <w:sz w:val="20"/>
                <w:szCs w:val="20"/>
                <w:lang w:eastAsia="es-ES"/>
              </w:rPr>
            </w:pPr>
            <w:r w:rsidRPr="00831BF8">
              <w:rPr>
                <w:rFonts w:ascii="Book Antiqua" w:eastAsia="Times New Roman" w:hAnsi="Book Antiqua" w:cs="Arial"/>
                <w:bCs/>
                <w:sz w:val="20"/>
                <w:szCs w:val="20"/>
                <w:lang w:val="es-ES" w:eastAsia="es-ES"/>
              </w:rPr>
              <w:t>S</w:t>
            </w:r>
            <w:r w:rsidR="00164125" w:rsidRPr="00831BF8">
              <w:rPr>
                <w:rFonts w:ascii="Book Antiqua" w:eastAsia="Times New Roman" w:hAnsi="Book Antiqua" w:cs="Arial"/>
                <w:bCs/>
                <w:sz w:val="20"/>
                <w:szCs w:val="20"/>
                <w:lang w:val="es-ES" w:eastAsia="es-ES"/>
              </w:rPr>
              <w:t xml:space="preserve">e procedió a </w:t>
            </w:r>
            <w:r w:rsidR="00625A30" w:rsidRPr="00831BF8">
              <w:rPr>
                <w:rFonts w:ascii="Book Antiqua" w:eastAsia="Times New Roman" w:hAnsi="Book Antiqua" w:cs="Arial"/>
                <w:bCs/>
                <w:sz w:val="20"/>
                <w:szCs w:val="20"/>
                <w:lang w:val="es-ES" w:eastAsia="es-ES"/>
              </w:rPr>
              <w:t>poner en conocimiento de</w:t>
            </w:r>
            <w:r w:rsidR="009F1309" w:rsidRPr="00831BF8">
              <w:rPr>
                <w:rFonts w:ascii="Book Antiqua" w:eastAsia="Times New Roman" w:hAnsi="Book Antiqua" w:cs="Arial"/>
                <w:bCs/>
                <w:sz w:val="20"/>
                <w:szCs w:val="20"/>
                <w:lang w:val="es-ES" w:eastAsia="es-ES"/>
              </w:rPr>
              <w:t xml:space="preserve"> todo el equipo </w:t>
            </w:r>
            <w:r w:rsidR="00625A30" w:rsidRPr="00831BF8">
              <w:rPr>
                <w:rFonts w:ascii="Book Antiqua" w:eastAsia="Times New Roman" w:hAnsi="Book Antiqua" w:cs="Arial"/>
                <w:bCs/>
                <w:sz w:val="20"/>
                <w:szCs w:val="20"/>
                <w:lang w:val="es-ES" w:eastAsia="es-ES"/>
              </w:rPr>
              <w:t xml:space="preserve">los </w:t>
            </w:r>
            <w:r w:rsidR="00164125" w:rsidRPr="00831BF8">
              <w:rPr>
                <w:rFonts w:ascii="Book Antiqua" w:eastAsia="Times New Roman" w:hAnsi="Book Antiqua" w:cs="Arial"/>
                <w:bCs/>
                <w:sz w:val="20"/>
                <w:szCs w:val="20"/>
                <w:lang w:val="es-ES" w:eastAsia="es-ES"/>
              </w:rPr>
              <w:t xml:space="preserve">procedimientos </w:t>
            </w:r>
            <w:r w:rsidR="00625A30" w:rsidRPr="00831BF8">
              <w:rPr>
                <w:rFonts w:ascii="Book Antiqua" w:eastAsia="Times New Roman" w:hAnsi="Book Antiqua" w:cs="Arial"/>
                <w:bCs/>
                <w:sz w:val="20"/>
                <w:szCs w:val="20"/>
                <w:lang w:val="es-ES" w:eastAsia="es-ES"/>
              </w:rPr>
              <w:t xml:space="preserve">actualizados por medio de correo electrónico el 17 de </w:t>
            </w:r>
            <w:r w:rsidR="00625A30" w:rsidRPr="00517E76">
              <w:rPr>
                <w:rFonts w:ascii="Book Antiqua" w:eastAsia="Times New Roman" w:hAnsi="Book Antiqua" w:cs="Arial"/>
                <w:bCs/>
                <w:sz w:val="20"/>
                <w:szCs w:val="20"/>
                <w:lang w:val="es-ES" w:eastAsia="es-ES"/>
              </w:rPr>
              <w:t>agosto de 2023</w:t>
            </w:r>
            <w:r w:rsidR="00164125" w:rsidRPr="00517E76">
              <w:rPr>
                <w:rFonts w:ascii="Book Antiqua" w:eastAsia="Times New Roman" w:hAnsi="Book Antiqua" w:cs="Arial"/>
                <w:bCs/>
                <w:sz w:val="20"/>
                <w:szCs w:val="20"/>
                <w:lang w:val="es-ES" w:eastAsia="es-ES"/>
              </w:rPr>
              <w:t xml:space="preserve"> (visible en el anexo </w:t>
            </w:r>
            <w:r w:rsidR="00945A4A" w:rsidRPr="00517E76">
              <w:rPr>
                <w:rFonts w:ascii="Book Antiqua" w:eastAsia="Times New Roman" w:hAnsi="Book Antiqua" w:cs="Arial"/>
                <w:bCs/>
                <w:sz w:val="20"/>
                <w:szCs w:val="20"/>
                <w:lang w:val="es-ES" w:eastAsia="es-ES"/>
              </w:rPr>
              <w:t>3</w:t>
            </w:r>
            <w:r w:rsidR="00164125" w:rsidRPr="00517E76">
              <w:rPr>
                <w:rFonts w:ascii="Book Antiqua" w:eastAsia="Times New Roman" w:hAnsi="Book Antiqua" w:cs="Arial"/>
                <w:bCs/>
                <w:sz w:val="20"/>
                <w:szCs w:val="20"/>
                <w:lang w:val="es-ES" w:eastAsia="es-ES"/>
              </w:rPr>
              <w:t>).</w:t>
            </w:r>
            <w:r w:rsidR="00164125" w:rsidRPr="00831BF8">
              <w:rPr>
                <w:rFonts w:ascii="Book Antiqua" w:eastAsia="Times New Roman" w:hAnsi="Book Antiqua" w:cs="Arial"/>
                <w:bCs/>
                <w:sz w:val="20"/>
                <w:szCs w:val="20"/>
                <w:lang w:val="es-ES" w:eastAsia="es-ES"/>
              </w:rPr>
              <w:t xml:space="preserve"> </w:t>
            </w:r>
            <w:bookmarkStart w:id="4" w:name="_1744023608"/>
            <w:bookmarkStart w:id="5" w:name="_1750493250"/>
            <w:bookmarkEnd w:id="4"/>
            <w:bookmarkEnd w:id="5"/>
          </w:p>
        </w:tc>
      </w:tr>
    </w:tbl>
    <w:p w14:paraId="38BAC150" w14:textId="7DABDCA4" w:rsidR="00D3530F" w:rsidRPr="00B62DC7" w:rsidRDefault="00D3530F" w:rsidP="000A721E">
      <w:pPr>
        <w:pStyle w:val="Ttulo2"/>
      </w:pPr>
      <w:r w:rsidRPr="00B62DC7">
        <w:t>Infraestructura física básica</w:t>
      </w:r>
    </w:p>
    <w:p w14:paraId="4E632F08" w14:textId="2FA88E9F" w:rsidR="008366A0" w:rsidRDefault="008366A0" w:rsidP="00FF311B">
      <w:pPr>
        <w:spacing w:before="0"/>
        <w:ind w:left="0"/>
      </w:pPr>
      <w:r w:rsidRPr="003211E6">
        <w:rPr>
          <w:rFonts w:ascii="Book Antiqua" w:eastAsia="Times New Roman" w:hAnsi="Book Antiqua"/>
          <w:bCs/>
          <w:sz w:val="20"/>
          <w:szCs w:val="20"/>
          <w:lang w:eastAsia="es-ES"/>
        </w:rPr>
        <w:t xml:space="preserve">De acuerdo con lo indicado el Modelo de Tramitación, la distribución de infraestructura del despacho </w:t>
      </w:r>
      <w:r w:rsidR="00515CC0">
        <w:rPr>
          <w:rFonts w:ascii="Book Antiqua" w:eastAsia="Times New Roman" w:hAnsi="Book Antiqua"/>
          <w:bCs/>
          <w:sz w:val="20"/>
          <w:szCs w:val="20"/>
          <w:lang w:eastAsia="es-ES"/>
        </w:rPr>
        <w:t>debe cumplir con lo</w:t>
      </w:r>
      <w:r w:rsidRPr="003211E6">
        <w:rPr>
          <w:rFonts w:ascii="Book Antiqua" w:eastAsia="Times New Roman" w:hAnsi="Book Antiqua"/>
          <w:bCs/>
          <w:sz w:val="20"/>
          <w:szCs w:val="20"/>
          <w:lang w:eastAsia="es-ES"/>
        </w:rPr>
        <w:t xml:space="preserve"> siguiente:</w:t>
      </w:r>
    </w:p>
    <w:tbl>
      <w:tblPr>
        <w:tblW w:w="99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84"/>
        <w:gridCol w:w="3305"/>
        <w:gridCol w:w="1036"/>
        <w:gridCol w:w="4537"/>
      </w:tblGrid>
      <w:tr w:rsidR="001B63BE" w:rsidRPr="00AA241A" w14:paraId="6F9D135D" w14:textId="77777777" w:rsidTr="00C24BBD">
        <w:trPr>
          <w:tblHeader/>
          <w:jc w:val="center"/>
        </w:trPr>
        <w:tc>
          <w:tcPr>
            <w:tcW w:w="1084" w:type="dxa"/>
            <w:shd w:val="clear" w:color="auto" w:fill="1F3864" w:themeFill="accent1" w:themeFillShade="80"/>
            <w:vAlign w:val="center"/>
          </w:tcPr>
          <w:p w14:paraId="4382136A" w14:textId="77777777" w:rsidR="001B63BE" w:rsidRPr="00AA241A" w:rsidRDefault="001B63BE"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3305" w:type="dxa"/>
            <w:shd w:val="clear" w:color="auto" w:fill="1F3864" w:themeFill="accent1" w:themeFillShade="80"/>
            <w:vAlign w:val="center"/>
          </w:tcPr>
          <w:p w14:paraId="1E1EACF9" w14:textId="0155C644" w:rsidR="001B63BE" w:rsidRPr="00AA241A" w:rsidRDefault="001B63BE" w:rsidP="00FF311B">
            <w:pPr>
              <w:spacing w:before="0" w:after="0"/>
              <w:ind w:left="184" w:right="122"/>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Requerimiento</w:t>
            </w:r>
          </w:p>
        </w:tc>
        <w:tc>
          <w:tcPr>
            <w:tcW w:w="1036" w:type="dxa"/>
            <w:shd w:val="clear" w:color="auto" w:fill="1F3864" w:themeFill="accent1" w:themeFillShade="80"/>
            <w:vAlign w:val="center"/>
          </w:tcPr>
          <w:p w14:paraId="69A13A16" w14:textId="2CBE793F" w:rsidR="001B63BE" w:rsidRPr="00AA241A" w:rsidRDefault="001B63BE" w:rsidP="00FF311B">
            <w:pPr>
              <w:spacing w:before="0" w:after="0"/>
              <w:ind w:left="0" w:right="26"/>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Validación</w:t>
            </w:r>
          </w:p>
        </w:tc>
        <w:tc>
          <w:tcPr>
            <w:tcW w:w="4537" w:type="dxa"/>
            <w:shd w:val="clear" w:color="auto" w:fill="1F3864" w:themeFill="accent1" w:themeFillShade="80"/>
            <w:vAlign w:val="center"/>
          </w:tcPr>
          <w:p w14:paraId="702FAA16" w14:textId="7A7B5CBA" w:rsidR="001B63BE" w:rsidRPr="00AA241A" w:rsidRDefault="001B63BE" w:rsidP="00FF311B">
            <w:pPr>
              <w:spacing w:before="0" w:after="0"/>
              <w:ind w:left="116"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1B63BE" w:rsidRPr="00AA241A" w14:paraId="554D93EE" w14:textId="77777777" w:rsidTr="00C24BBD">
        <w:trPr>
          <w:trHeight w:val="20"/>
          <w:jc w:val="center"/>
        </w:trPr>
        <w:tc>
          <w:tcPr>
            <w:tcW w:w="1084" w:type="dxa"/>
            <w:vMerge w:val="restart"/>
            <w:vAlign w:val="center"/>
          </w:tcPr>
          <w:p w14:paraId="797B713D" w14:textId="77777777" w:rsidR="001B63BE" w:rsidRDefault="001B63BE"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26201084" w14:textId="69EB4090" w:rsidR="001B63BE" w:rsidRPr="00AA241A" w:rsidRDefault="001B63BE"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0ECB0F0D" wp14:editId="1F0D3034">
                  <wp:extent cx="664029" cy="664029"/>
                  <wp:effectExtent l="0" t="0" r="0" b="0"/>
                  <wp:docPr id="265075017" name="Gráfico 265075017"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3305" w:type="dxa"/>
            <w:vAlign w:val="center"/>
          </w:tcPr>
          <w:p w14:paraId="2392D703" w14:textId="58FBED74" w:rsidR="001B63BE" w:rsidRPr="00DE04CD" w:rsidRDefault="001B63BE" w:rsidP="00FF311B">
            <w:pPr>
              <w:spacing w:before="0" w:after="0"/>
              <w:ind w:left="184"/>
              <w:jc w:val="left"/>
              <w:rPr>
                <w:rFonts w:ascii="Book Antiqua" w:eastAsia="Times New Roman" w:hAnsi="Book Antiqua" w:cs="Arial"/>
                <w:bCs/>
                <w:sz w:val="20"/>
                <w:szCs w:val="20"/>
                <w:lang w:val="es-ES" w:eastAsia="es-ES"/>
              </w:rPr>
            </w:pPr>
            <w:r w:rsidRPr="00DE04CD">
              <w:rPr>
                <w:rFonts w:ascii="Book Antiqua" w:eastAsia="Times New Roman" w:hAnsi="Book Antiqua"/>
                <w:bCs/>
                <w:sz w:val="20"/>
                <w:szCs w:val="20"/>
                <w:lang w:eastAsia="es-ES"/>
              </w:rPr>
              <w:t xml:space="preserve">1.6.1 Cada persona juzgadora debe tener una oficina asignada, en las cuales pueden llevar a cabo las audiencias. </w:t>
            </w:r>
          </w:p>
        </w:tc>
        <w:tc>
          <w:tcPr>
            <w:tcW w:w="1036" w:type="dxa"/>
            <w:vAlign w:val="center"/>
          </w:tcPr>
          <w:p w14:paraId="15459A78" w14:textId="6B012EE1" w:rsidR="001B63BE" w:rsidRPr="00455880" w:rsidRDefault="001B63BE" w:rsidP="00FF311B">
            <w:pPr>
              <w:spacing w:before="0" w:after="0"/>
              <w:ind w:left="0" w:right="26"/>
              <w:jc w:val="center"/>
              <w:rPr>
                <w:rFonts w:ascii="Book Antiqua" w:eastAsia="Times New Roman" w:hAnsi="Book Antiqua" w:cs="Arial"/>
                <w:b/>
                <w:sz w:val="20"/>
                <w:szCs w:val="20"/>
                <w:highlight w:val="green"/>
                <w:lang w:val="es-ES" w:eastAsia="es-ES"/>
              </w:rPr>
            </w:pPr>
            <w:r w:rsidRPr="000A04B0">
              <w:rPr>
                <w:rFonts w:ascii="Wingdings 2" w:eastAsia="Wingdings 2" w:hAnsi="Wingdings 2" w:cs="Wingdings 2"/>
                <w:b/>
                <w:color w:val="00B050"/>
                <w:sz w:val="28"/>
                <w:szCs w:val="28"/>
                <w:lang w:val="es-ES" w:eastAsia="es-ES"/>
              </w:rPr>
              <w:t>P</w:t>
            </w:r>
          </w:p>
        </w:tc>
        <w:tc>
          <w:tcPr>
            <w:tcW w:w="4537" w:type="dxa"/>
            <w:vAlign w:val="center"/>
          </w:tcPr>
          <w:p w14:paraId="372659BE" w14:textId="231524A7" w:rsidR="001B63BE" w:rsidRPr="00B62DC7" w:rsidRDefault="001B63BE" w:rsidP="00FF311B">
            <w:pPr>
              <w:spacing w:before="0" w:after="0"/>
              <w:ind w:left="116" w:right="122"/>
              <w:rPr>
                <w:rFonts w:ascii="Book Antiqua" w:eastAsia="Times New Roman" w:hAnsi="Book Antiqua" w:cs="Arial"/>
                <w:sz w:val="20"/>
                <w:szCs w:val="20"/>
                <w:lang w:val="es-ES" w:eastAsia="es-ES"/>
              </w:rPr>
            </w:pPr>
            <w:r w:rsidRPr="00B62DC7">
              <w:rPr>
                <w:rFonts w:ascii="Book Antiqua" w:eastAsia="Times New Roman" w:hAnsi="Book Antiqua" w:cs="Arial"/>
                <w:bCs/>
                <w:sz w:val="20"/>
                <w:szCs w:val="20"/>
                <w:lang w:val="es-ES" w:eastAsia="es-ES"/>
              </w:rPr>
              <w:t>Cumple</w:t>
            </w:r>
          </w:p>
        </w:tc>
      </w:tr>
      <w:tr w:rsidR="001B63BE" w:rsidRPr="00AA241A" w14:paraId="4DC98E40" w14:textId="77777777" w:rsidTr="00C24BBD">
        <w:trPr>
          <w:trHeight w:val="20"/>
          <w:jc w:val="center"/>
        </w:trPr>
        <w:tc>
          <w:tcPr>
            <w:tcW w:w="1084" w:type="dxa"/>
            <w:vMerge/>
            <w:vAlign w:val="center"/>
          </w:tcPr>
          <w:p w14:paraId="5329C5E2" w14:textId="77777777" w:rsidR="001B63BE" w:rsidRPr="00DE2CF9" w:rsidRDefault="001B63BE" w:rsidP="00AB19AE">
            <w:pPr>
              <w:spacing w:before="0" w:after="0"/>
              <w:ind w:left="0"/>
              <w:jc w:val="center"/>
              <w:rPr>
                <w:rFonts w:ascii="Book Antiqua" w:eastAsia="Times New Roman" w:hAnsi="Book Antiqua" w:cs="Arial"/>
                <w:b/>
                <w:sz w:val="20"/>
                <w:szCs w:val="20"/>
                <w:lang w:val="es-ES" w:eastAsia="es-ES"/>
              </w:rPr>
            </w:pPr>
          </w:p>
        </w:tc>
        <w:tc>
          <w:tcPr>
            <w:tcW w:w="3305" w:type="dxa"/>
            <w:vAlign w:val="center"/>
          </w:tcPr>
          <w:p w14:paraId="0499414D" w14:textId="3EA86D2E" w:rsidR="001B63BE" w:rsidRPr="00DE04CD" w:rsidRDefault="001B63BE" w:rsidP="00A0638C">
            <w:pPr>
              <w:spacing w:before="0" w:after="0"/>
              <w:ind w:left="184"/>
              <w:rPr>
                <w:rFonts w:ascii="Book Antiqua" w:eastAsia="Times New Roman" w:hAnsi="Book Antiqua"/>
                <w:bCs/>
                <w:sz w:val="20"/>
                <w:szCs w:val="20"/>
                <w:lang w:eastAsia="es-ES"/>
              </w:rPr>
            </w:pPr>
            <w:r w:rsidRPr="00DE04CD">
              <w:rPr>
                <w:rFonts w:ascii="Book Antiqua" w:eastAsia="Times New Roman" w:hAnsi="Book Antiqua"/>
                <w:bCs/>
                <w:sz w:val="20"/>
                <w:szCs w:val="20"/>
                <w:lang w:eastAsia="es-ES"/>
              </w:rPr>
              <w:t xml:space="preserve">1.6.2 El personal del despacho cuenta con el mobiliario y equipo </w:t>
            </w:r>
            <w:r w:rsidRPr="00DE04CD">
              <w:rPr>
                <w:rFonts w:ascii="Book Antiqua" w:eastAsia="Times New Roman" w:hAnsi="Book Antiqua"/>
                <w:bCs/>
                <w:sz w:val="20"/>
                <w:szCs w:val="20"/>
                <w:lang w:eastAsia="es-ES"/>
              </w:rPr>
              <w:lastRenderedPageBreak/>
              <w:t>de oficina necesario para desempeñar sus labores y cuentan con Pad de firmas.</w:t>
            </w:r>
          </w:p>
        </w:tc>
        <w:tc>
          <w:tcPr>
            <w:tcW w:w="1036" w:type="dxa"/>
            <w:vAlign w:val="center"/>
          </w:tcPr>
          <w:p w14:paraId="1BAC5096" w14:textId="76B2497C" w:rsidR="001B63BE" w:rsidRPr="137FDE94" w:rsidRDefault="001B63BE" w:rsidP="00FF311B">
            <w:pPr>
              <w:spacing w:before="0" w:after="0"/>
              <w:ind w:left="0" w:right="26"/>
              <w:jc w:val="center"/>
              <w:rPr>
                <w:rFonts w:ascii="Book Antiqua" w:eastAsia="Times New Roman" w:hAnsi="Book Antiqua" w:cs="Arial"/>
                <w:sz w:val="20"/>
                <w:szCs w:val="20"/>
                <w:lang w:val="es-ES" w:eastAsia="es-ES"/>
              </w:rPr>
            </w:pPr>
            <w:r w:rsidRPr="00DE2CF9">
              <w:rPr>
                <w:rFonts w:ascii="Wingdings 2" w:eastAsia="Wingdings 2" w:hAnsi="Wingdings 2" w:cs="Wingdings 2"/>
                <w:b/>
                <w:color w:val="00B050"/>
                <w:sz w:val="28"/>
                <w:szCs w:val="28"/>
                <w:lang w:val="es-ES" w:eastAsia="es-ES"/>
              </w:rPr>
              <w:lastRenderedPageBreak/>
              <w:t>P</w:t>
            </w:r>
          </w:p>
        </w:tc>
        <w:tc>
          <w:tcPr>
            <w:tcW w:w="4537" w:type="dxa"/>
            <w:vAlign w:val="center"/>
          </w:tcPr>
          <w:p w14:paraId="5509BB70" w14:textId="4B9B5FE0" w:rsidR="00174B77" w:rsidRPr="00B62DC7" w:rsidRDefault="00151F99" w:rsidP="00FF311B">
            <w:pPr>
              <w:spacing w:before="0" w:after="0"/>
              <w:ind w:left="116" w:right="122"/>
              <w:rPr>
                <w:rFonts w:ascii="Book Antiqua" w:eastAsia="Times New Roman" w:hAnsi="Book Antiqua" w:cs="Arial"/>
                <w:sz w:val="20"/>
                <w:szCs w:val="20"/>
                <w:lang w:val="es-ES" w:eastAsia="es-ES"/>
              </w:rPr>
            </w:pPr>
            <w:r w:rsidRPr="00B62DC7">
              <w:rPr>
                <w:rFonts w:ascii="Book Antiqua" w:eastAsia="Times New Roman" w:hAnsi="Book Antiqua" w:cs="Arial"/>
                <w:sz w:val="20"/>
                <w:szCs w:val="20"/>
                <w:lang w:val="es-ES" w:eastAsia="es-ES"/>
              </w:rPr>
              <w:t>Cumple</w:t>
            </w:r>
            <w:r w:rsidR="00813F8A" w:rsidRPr="00B62DC7">
              <w:rPr>
                <w:rFonts w:ascii="Book Antiqua" w:eastAsia="Times New Roman" w:hAnsi="Book Antiqua" w:cs="Arial"/>
                <w:sz w:val="20"/>
                <w:szCs w:val="20"/>
                <w:lang w:val="es-ES" w:eastAsia="es-ES"/>
              </w:rPr>
              <w:t xml:space="preserve">-Parcial </w:t>
            </w:r>
            <w:r w:rsidRPr="00B62DC7">
              <w:rPr>
                <w:rFonts w:ascii="Book Antiqua" w:eastAsia="Times New Roman" w:hAnsi="Book Antiqua" w:cs="Arial"/>
                <w:sz w:val="20"/>
                <w:szCs w:val="20"/>
                <w:lang w:val="es-ES" w:eastAsia="es-ES"/>
              </w:rPr>
              <w:t xml:space="preserve"> </w:t>
            </w:r>
          </w:p>
          <w:p w14:paraId="2F9C17AA" w14:textId="77777777" w:rsidR="000F4562" w:rsidRPr="00B62DC7" w:rsidRDefault="000F4562" w:rsidP="00FF311B">
            <w:pPr>
              <w:spacing w:before="0" w:after="0"/>
              <w:ind w:left="116" w:right="122"/>
              <w:rPr>
                <w:rFonts w:ascii="Book Antiqua" w:eastAsia="Times New Roman" w:hAnsi="Book Antiqua" w:cs="Arial"/>
                <w:sz w:val="20"/>
                <w:szCs w:val="20"/>
                <w:lang w:val="es-ES" w:eastAsia="es-ES"/>
              </w:rPr>
            </w:pPr>
          </w:p>
          <w:p w14:paraId="3189A2A8" w14:textId="5E0F2F4E" w:rsidR="00813F8A" w:rsidRPr="00B62DC7" w:rsidRDefault="00174B77" w:rsidP="001468FA">
            <w:pPr>
              <w:spacing w:before="0" w:after="0"/>
              <w:ind w:left="116" w:right="122"/>
              <w:rPr>
                <w:rFonts w:ascii="Book Antiqua" w:eastAsia="Times New Roman" w:hAnsi="Book Antiqua" w:cs="Arial"/>
                <w:sz w:val="20"/>
                <w:szCs w:val="20"/>
                <w:lang w:val="es-ES" w:eastAsia="es-ES"/>
              </w:rPr>
            </w:pPr>
            <w:r w:rsidRPr="00B62DC7">
              <w:rPr>
                <w:rFonts w:ascii="Book Antiqua" w:eastAsia="Times New Roman" w:hAnsi="Book Antiqua" w:cs="Arial"/>
                <w:sz w:val="20"/>
                <w:szCs w:val="20"/>
                <w:lang w:val="es-ES" w:eastAsia="es-ES"/>
              </w:rPr>
              <w:lastRenderedPageBreak/>
              <w:t xml:space="preserve">Se </w:t>
            </w:r>
            <w:r w:rsidR="00151F99" w:rsidRPr="00B62DC7">
              <w:rPr>
                <w:rFonts w:ascii="Book Antiqua" w:eastAsia="Times New Roman" w:hAnsi="Book Antiqua" w:cs="Arial"/>
                <w:sz w:val="20"/>
                <w:szCs w:val="20"/>
                <w:lang w:val="es-ES" w:eastAsia="es-ES"/>
              </w:rPr>
              <w:t xml:space="preserve">constató que en </w:t>
            </w:r>
            <w:r w:rsidR="0092750F" w:rsidRPr="00B62DC7">
              <w:rPr>
                <w:rFonts w:ascii="Book Antiqua" w:eastAsia="Times New Roman" w:hAnsi="Book Antiqua" w:cs="Arial"/>
                <w:sz w:val="20"/>
                <w:szCs w:val="20"/>
                <w:lang w:val="es-ES" w:eastAsia="es-ES"/>
              </w:rPr>
              <w:t xml:space="preserve">el Juzgado </w:t>
            </w:r>
            <w:r w:rsidR="003753EE" w:rsidRPr="00B62DC7">
              <w:rPr>
                <w:rFonts w:ascii="Book Antiqua" w:eastAsia="Times New Roman" w:hAnsi="Book Antiqua" w:cs="Arial"/>
                <w:sz w:val="20"/>
                <w:szCs w:val="20"/>
                <w:lang w:val="es-ES" w:eastAsia="es-ES"/>
              </w:rPr>
              <w:t xml:space="preserve">cuenta con </w:t>
            </w:r>
            <w:r w:rsidR="0047222C" w:rsidRPr="00B62DC7">
              <w:rPr>
                <w:rFonts w:ascii="Book Antiqua" w:eastAsia="Times New Roman" w:hAnsi="Book Antiqua" w:cs="Arial"/>
                <w:sz w:val="20"/>
                <w:szCs w:val="20"/>
                <w:lang w:val="es-ES" w:eastAsia="es-ES"/>
              </w:rPr>
              <w:t>dos</w:t>
            </w:r>
            <w:r w:rsidR="001F5A0B" w:rsidRPr="00B62DC7">
              <w:rPr>
                <w:rFonts w:ascii="Book Antiqua" w:eastAsia="Times New Roman" w:hAnsi="Book Antiqua" w:cs="Arial"/>
                <w:sz w:val="20"/>
                <w:szCs w:val="20"/>
                <w:lang w:val="es-ES" w:eastAsia="es-ES"/>
              </w:rPr>
              <w:t xml:space="preserve"> Pads de firmas,</w:t>
            </w:r>
            <w:r w:rsidR="00384BAA" w:rsidRPr="00B62DC7">
              <w:rPr>
                <w:rFonts w:ascii="Book Antiqua" w:eastAsia="Times New Roman" w:hAnsi="Book Antiqua" w:cs="Arial"/>
                <w:sz w:val="20"/>
                <w:szCs w:val="20"/>
                <w:lang w:val="es-ES" w:eastAsia="es-ES"/>
              </w:rPr>
              <w:t xml:space="preserve"> pero no son utilizados por los compañeros. Para este punto se hace la indicación al despacho para que ponga en funcionamientos los pads de firma en el puesto de manifestación y </w:t>
            </w:r>
            <w:r w:rsidR="002B2CA1" w:rsidRPr="00B62DC7">
              <w:rPr>
                <w:rFonts w:ascii="Book Antiqua" w:eastAsia="Times New Roman" w:hAnsi="Book Antiqua" w:cs="Arial"/>
                <w:sz w:val="20"/>
                <w:szCs w:val="20"/>
                <w:lang w:val="es-ES" w:eastAsia="es-ES"/>
              </w:rPr>
              <w:t>de la jueza coordinadora.</w:t>
            </w:r>
            <w:r w:rsidR="00813F8A" w:rsidRPr="00B62DC7">
              <w:rPr>
                <w:rFonts w:ascii="Book Antiqua" w:eastAsia="Times New Roman" w:hAnsi="Book Antiqua" w:cs="Arial"/>
                <w:sz w:val="20"/>
                <w:szCs w:val="20"/>
                <w:lang w:val="es-ES" w:eastAsia="es-ES"/>
              </w:rPr>
              <w:t xml:space="preserve"> </w:t>
            </w:r>
          </w:p>
          <w:p w14:paraId="7C811D33" w14:textId="77777777" w:rsidR="00813F8A" w:rsidRPr="00B62DC7" w:rsidRDefault="00813F8A" w:rsidP="001468FA">
            <w:pPr>
              <w:spacing w:before="0" w:after="0"/>
              <w:ind w:left="116" w:right="122"/>
              <w:rPr>
                <w:rFonts w:ascii="Book Antiqua" w:eastAsia="Times New Roman" w:hAnsi="Book Antiqua" w:cs="Arial"/>
                <w:sz w:val="20"/>
                <w:szCs w:val="20"/>
                <w:lang w:val="es-ES" w:eastAsia="es-ES"/>
              </w:rPr>
            </w:pPr>
          </w:p>
          <w:p w14:paraId="35709738" w14:textId="12459EED" w:rsidR="00813F8A" w:rsidRPr="00B62DC7" w:rsidRDefault="002176D7" w:rsidP="001468FA">
            <w:pPr>
              <w:spacing w:before="0" w:after="0"/>
              <w:ind w:left="116" w:right="122"/>
              <w:rPr>
                <w:rFonts w:ascii="Book Antiqua" w:eastAsia="Times New Roman" w:hAnsi="Book Antiqua" w:cs="Arial"/>
                <w:sz w:val="20"/>
                <w:szCs w:val="20"/>
                <w:lang w:val="es-ES" w:eastAsia="es-ES"/>
              </w:rPr>
            </w:pPr>
            <w:r w:rsidRPr="00B62DC7">
              <w:rPr>
                <w:rFonts w:ascii="Book Antiqua" w:eastAsia="Times New Roman" w:hAnsi="Book Antiqua" w:cs="Arial"/>
                <w:sz w:val="20"/>
                <w:szCs w:val="20"/>
                <w:lang w:val="es-ES" w:eastAsia="es-ES"/>
              </w:rPr>
              <w:t xml:space="preserve">Resulta necesario dotar de </w:t>
            </w:r>
            <w:r w:rsidR="00813F8A" w:rsidRPr="00B62DC7">
              <w:rPr>
                <w:rFonts w:ascii="Book Antiqua" w:eastAsia="Times New Roman" w:hAnsi="Book Antiqua" w:cs="Arial"/>
                <w:sz w:val="20"/>
                <w:szCs w:val="20"/>
                <w:lang w:val="es-ES" w:eastAsia="es-ES"/>
              </w:rPr>
              <w:t xml:space="preserve">al menos </w:t>
            </w:r>
            <w:r w:rsidR="002B2CA1" w:rsidRPr="00B62DC7">
              <w:rPr>
                <w:rFonts w:ascii="Book Antiqua" w:eastAsia="Times New Roman" w:hAnsi="Book Antiqua" w:cs="Arial"/>
                <w:sz w:val="20"/>
                <w:szCs w:val="20"/>
                <w:lang w:val="es-ES" w:eastAsia="es-ES"/>
              </w:rPr>
              <w:t>2 pads de firmas</w:t>
            </w:r>
            <w:r w:rsidR="00813F8A" w:rsidRPr="00B62DC7">
              <w:rPr>
                <w:rFonts w:ascii="Book Antiqua" w:eastAsia="Times New Roman" w:hAnsi="Book Antiqua" w:cs="Arial"/>
                <w:sz w:val="20"/>
                <w:szCs w:val="20"/>
                <w:lang w:val="es-ES" w:eastAsia="es-ES"/>
              </w:rPr>
              <w:t xml:space="preserve"> más para cada un</w:t>
            </w:r>
            <w:r w:rsidR="002B2CA1" w:rsidRPr="00B62DC7">
              <w:rPr>
                <w:rFonts w:ascii="Book Antiqua" w:eastAsia="Times New Roman" w:hAnsi="Book Antiqua" w:cs="Arial"/>
                <w:sz w:val="20"/>
                <w:szCs w:val="20"/>
                <w:lang w:val="es-ES" w:eastAsia="es-ES"/>
              </w:rPr>
              <w:t xml:space="preserve">a de las </w:t>
            </w:r>
            <w:r w:rsidR="00813F8A" w:rsidRPr="00B62DC7">
              <w:rPr>
                <w:rFonts w:ascii="Book Antiqua" w:eastAsia="Times New Roman" w:hAnsi="Book Antiqua" w:cs="Arial"/>
                <w:sz w:val="20"/>
                <w:szCs w:val="20"/>
                <w:lang w:val="es-ES" w:eastAsia="es-ES"/>
              </w:rPr>
              <w:t>técnic</w:t>
            </w:r>
            <w:r w:rsidR="002B2CA1" w:rsidRPr="00B62DC7">
              <w:rPr>
                <w:rFonts w:ascii="Book Antiqua" w:eastAsia="Times New Roman" w:hAnsi="Book Antiqua" w:cs="Arial"/>
                <w:sz w:val="20"/>
                <w:szCs w:val="20"/>
                <w:lang w:val="es-ES" w:eastAsia="es-ES"/>
              </w:rPr>
              <w:t>a</w:t>
            </w:r>
            <w:r w:rsidR="00813F8A" w:rsidRPr="00B62DC7">
              <w:rPr>
                <w:rFonts w:ascii="Book Antiqua" w:eastAsia="Times New Roman" w:hAnsi="Book Antiqua" w:cs="Arial"/>
                <w:sz w:val="20"/>
                <w:szCs w:val="20"/>
                <w:lang w:val="es-ES" w:eastAsia="es-ES"/>
              </w:rPr>
              <w:t>s</w:t>
            </w:r>
            <w:r w:rsidR="000A04B0" w:rsidRPr="00B62DC7">
              <w:rPr>
                <w:rFonts w:ascii="Book Antiqua" w:eastAsia="Times New Roman" w:hAnsi="Book Antiqua" w:cs="Arial"/>
                <w:sz w:val="20"/>
                <w:szCs w:val="20"/>
                <w:lang w:val="es-ES" w:eastAsia="es-ES"/>
              </w:rPr>
              <w:t xml:space="preserve">. </w:t>
            </w:r>
            <w:r w:rsidR="00813F8A" w:rsidRPr="00B62DC7">
              <w:rPr>
                <w:rFonts w:ascii="Book Antiqua" w:eastAsia="Times New Roman" w:hAnsi="Book Antiqua" w:cs="Arial"/>
                <w:sz w:val="20"/>
                <w:szCs w:val="20"/>
                <w:lang w:val="es-ES" w:eastAsia="es-ES"/>
              </w:rPr>
              <w:t xml:space="preserve"> </w:t>
            </w:r>
          </w:p>
          <w:p w14:paraId="066AE46B" w14:textId="665D3CFD" w:rsidR="0078078A" w:rsidRPr="00B62DC7" w:rsidRDefault="0078078A" w:rsidP="001468FA">
            <w:pPr>
              <w:spacing w:before="0" w:after="0"/>
              <w:ind w:left="116" w:right="122"/>
              <w:rPr>
                <w:rFonts w:ascii="Book Antiqua" w:eastAsia="Times New Roman" w:hAnsi="Book Antiqua" w:cs="Arial"/>
                <w:sz w:val="20"/>
                <w:szCs w:val="20"/>
                <w:lang w:val="es-ES" w:eastAsia="es-ES"/>
              </w:rPr>
            </w:pPr>
          </w:p>
        </w:tc>
      </w:tr>
      <w:tr w:rsidR="001B63BE" w:rsidRPr="00AA241A" w14:paraId="02D78A43" w14:textId="77777777" w:rsidTr="00C24BBD">
        <w:trPr>
          <w:trHeight w:val="567"/>
          <w:jc w:val="center"/>
        </w:trPr>
        <w:tc>
          <w:tcPr>
            <w:tcW w:w="1084" w:type="dxa"/>
            <w:vMerge/>
            <w:vAlign w:val="center"/>
          </w:tcPr>
          <w:p w14:paraId="7B65E862" w14:textId="77777777" w:rsidR="001B63BE" w:rsidRPr="00DE2CF9" w:rsidRDefault="001B63BE" w:rsidP="00AB19AE">
            <w:pPr>
              <w:spacing w:before="0" w:after="0"/>
              <w:ind w:left="0"/>
              <w:jc w:val="center"/>
              <w:rPr>
                <w:rFonts w:ascii="Book Antiqua" w:eastAsia="Times New Roman" w:hAnsi="Book Antiqua" w:cs="Arial"/>
                <w:b/>
                <w:sz w:val="20"/>
                <w:szCs w:val="20"/>
                <w:lang w:val="es-ES" w:eastAsia="es-ES"/>
              </w:rPr>
            </w:pPr>
          </w:p>
        </w:tc>
        <w:tc>
          <w:tcPr>
            <w:tcW w:w="3305" w:type="dxa"/>
            <w:vAlign w:val="center"/>
          </w:tcPr>
          <w:p w14:paraId="0F90DFFB" w14:textId="0EE8150D" w:rsidR="001B63BE" w:rsidRPr="00DE04CD" w:rsidRDefault="001B63BE" w:rsidP="00FF311B">
            <w:pPr>
              <w:spacing w:before="0" w:after="0"/>
              <w:ind w:left="184"/>
              <w:jc w:val="left"/>
              <w:rPr>
                <w:rFonts w:ascii="Book Antiqua" w:eastAsia="Times New Roman" w:hAnsi="Book Antiqua"/>
                <w:bCs/>
                <w:sz w:val="20"/>
                <w:szCs w:val="20"/>
                <w:lang w:eastAsia="es-ES"/>
              </w:rPr>
            </w:pPr>
            <w:r w:rsidRPr="00DE04CD">
              <w:rPr>
                <w:rFonts w:ascii="Book Antiqua" w:eastAsia="Times New Roman" w:hAnsi="Book Antiqua"/>
                <w:bCs/>
                <w:sz w:val="20"/>
                <w:szCs w:val="20"/>
                <w:lang w:eastAsia="es-ES"/>
              </w:rPr>
              <w:t>1.6.3 Líneas telefónicas y teléfonos</w:t>
            </w:r>
          </w:p>
        </w:tc>
        <w:tc>
          <w:tcPr>
            <w:tcW w:w="1036" w:type="dxa"/>
            <w:vAlign w:val="center"/>
          </w:tcPr>
          <w:p w14:paraId="12FEF914" w14:textId="270C1385" w:rsidR="001B63BE" w:rsidRDefault="001B63BE" w:rsidP="00FF311B">
            <w:pPr>
              <w:spacing w:before="0" w:after="0"/>
              <w:ind w:left="0" w:right="26"/>
              <w:jc w:val="center"/>
              <w:rPr>
                <w:rFonts w:ascii="Book Antiqua" w:eastAsia="Times New Roman" w:hAnsi="Book Antiqua" w:cs="Arial"/>
                <w:bCs/>
                <w:sz w:val="20"/>
                <w:szCs w:val="20"/>
                <w:lang w:val="es-ES" w:eastAsia="es-ES"/>
              </w:rPr>
            </w:pPr>
            <w:r w:rsidRPr="00DE2CF9">
              <w:rPr>
                <w:rFonts w:ascii="Wingdings 2" w:eastAsia="Wingdings 2" w:hAnsi="Wingdings 2" w:cs="Wingdings 2"/>
                <w:b/>
                <w:color w:val="00B050"/>
                <w:sz w:val="28"/>
                <w:szCs w:val="28"/>
                <w:lang w:val="es-ES" w:eastAsia="es-ES"/>
              </w:rPr>
              <w:t>P</w:t>
            </w:r>
          </w:p>
        </w:tc>
        <w:tc>
          <w:tcPr>
            <w:tcW w:w="4537" w:type="dxa"/>
            <w:vAlign w:val="center"/>
          </w:tcPr>
          <w:p w14:paraId="2A67D70F" w14:textId="6828CA54" w:rsidR="001B63BE" w:rsidRPr="00744B8A" w:rsidRDefault="001B63BE" w:rsidP="00FF311B">
            <w:pPr>
              <w:spacing w:before="0" w:after="0"/>
              <w:ind w:left="116" w:right="122"/>
              <w:rPr>
                <w:rFonts w:ascii="Book Antiqua" w:eastAsia="Times New Roman" w:hAnsi="Book Antiqua"/>
                <w:bCs/>
                <w:sz w:val="20"/>
                <w:szCs w:val="20"/>
                <w:lang w:eastAsia="es-ES"/>
              </w:rPr>
            </w:pPr>
            <w:r w:rsidRPr="00744B8A">
              <w:rPr>
                <w:rFonts w:ascii="Book Antiqua" w:eastAsia="Times New Roman" w:hAnsi="Book Antiqua" w:cs="Arial"/>
                <w:bCs/>
                <w:sz w:val="20"/>
                <w:szCs w:val="20"/>
                <w:lang w:val="es-ES" w:eastAsia="es-ES"/>
              </w:rPr>
              <w:t xml:space="preserve">1.6.3 Cumple. </w:t>
            </w:r>
            <w:r w:rsidRPr="00744B8A">
              <w:rPr>
                <w:rFonts w:ascii="Book Antiqua" w:eastAsia="Times New Roman" w:hAnsi="Book Antiqua"/>
                <w:bCs/>
                <w:sz w:val="20"/>
                <w:szCs w:val="20"/>
                <w:lang w:eastAsia="es-ES"/>
              </w:rPr>
              <w:t xml:space="preserve">El juzgado cuenta con </w:t>
            </w:r>
            <w:r w:rsidR="009C6E87" w:rsidRPr="00744B8A">
              <w:rPr>
                <w:rFonts w:ascii="Book Antiqua" w:eastAsia="Times New Roman" w:hAnsi="Book Antiqua"/>
                <w:bCs/>
                <w:sz w:val="20"/>
                <w:szCs w:val="20"/>
                <w:lang w:eastAsia="es-ES"/>
              </w:rPr>
              <w:t>4</w:t>
            </w:r>
            <w:r w:rsidRPr="00744B8A">
              <w:rPr>
                <w:rFonts w:ascii="Book Antiqua" w:eastAsia="Times New Roman" w:hAnsi="Book Antiqua"/>
                <w:bCs/>
                <w:sz w:val="20"/>
                <w:szCs w:val="20"/>
                <w:lang w:eastAsia="es-ES"/>
              </w:rPr>
              <w:t xml:space="preserve"> líneas telefónicas </w:t>
            </w:r>
            <w:r w:rsidR="00580BE2" w:rsidRPr="00744B8A">
              <w:rPr>
                <w:rFonts w:ascii="Book Antiqua" w:eastAsia="Times New Roman" w:hAnsi="Book Antiqua"/>
                <w:bCs/>
                <w:sz w:val="20"/>
                <w:szCs w:val="20"/>
                <w:lang w:eastAsia="es-ES"/>
              </w:rPr>
              <w:t xml:space="preserve">y </w:t>
            </w:r>
            <w:r w:rsidR="00DB2039" w:rsidRPr="00744B8A">
              <w:rPr>
                <w:rFonts w:ascii="Book Antiqua" w:eastAsia="Times New Roman" w:hAnsi="Book Antiqua"/>
                <w:bCs/>
                <w:sz w:val="20"/>
                <w:szCs w:val="20"/>
                <w:lang w:eastAsia="es-ES"/>
              </w:rPr>
              <w:t>5</w:t>
            </w:r>
            <w:r w:rsidR="008B27E8" w:rsidRPr="00744B8A">
              <w:rPr>
                <w:rFonts w:ascii="Book Antiqua" w:eastAsia="Times New Roman" w:hAnsi="Book Antiqua"/>
                <w:bCs/>
                <w:sz w:val="20"/>
                <w:szCs w:val="20"/>
                <w:lang w:eastAsia="es-ES"/>
              </w:rPr>
              <w:t xml:space="preserve"> teléfonos</w:t>
            </w:r>
            <w:r w:rsidRPr="00744B8A">
              <w:rPr>
                <w:rFonts w:ascii="Book Antiqua" w:eastAsia="Times New Roman" w:hAnsi="Book Antiqua"/>
                <w:bCs/>
                <w:sz w:val="20"/>
                <w:szCs w:val="20"/>
                <w:lang w:eastAsia="es-ES"/>
              </w:rPr>
              <w:t>. Las líneas telefónicas son las siguientes:</w:t>
            </w:r>
          </w:p>
          <w:p w14:paraId="6CB21185" w14:textId="7C2270B6" w:rsidR="001B63BE" w:rsidRPr="00744B8A" w:rsidRDefault="001B63BE" w:rsidP="00FD6910">
            <w:pPr>
              <w:pStyle w:val="Prrafodelista"/>
              <w:numPr>
                <w:ilvl w:val="0"/>
                <w:numId w:val="7"/>
              </w:numPr>
              <w:spacing w:before="0"/>
              <w:ind w:right="122"/>
              <w:rPr>
                <w:rFonts w:ascii="Book Antiqua" w:hAnsi="Book Antiqua"/>
                <w:bCs/>
                <w:sz w:val="20"/>
                <w:szCs w:val="20"/>
              </w:rPr>
            </w:pPr>
            <w:r w:rsidRPr="00744B8A">
              <w:rPr>
                <w:rFonts w:ascii="Book Antiqua" w:hAnsi="Book Antiqua"/>
                <w:bCs/>
                <w:sz w:val="20"/>
                <w:szCs w:val="20"/>
              </w:rPr>
              <w:t>Personal técnico judicial</w:t>
            </w:r>
            <w:r w:rsidR="00000E56" w:rsidRPr="00744B8A">
              <w:rPr>
                <w:rFonts w:ascii="Book Antiqua" w:hAnsi="Book Antiqua"/>
                <w:bCs/>
                <w:sz w:val="20"/>
                <w:szCs w:val="20"/>
              </w:rPr>
              <w:t xml:space="preserve"> y </w:t>
            </w:r>
            <w:r w:rsidR="00C73C47" w:rsidRPr="00744B8A">
              <w:rPr>
                <w:rFonts w:ascii="Book Antiqua" w:hAnsi="Book Antiqua"/>
                <w:bCs/>
                <w:sz w:val="20"/>
                <w:szCs w:val="20"/>
              </w:rPr>
              <w:t>m</w:t>
            </w:r>
            <w:r w:rsidR="00000E56" w:rsidRPr="00744B8A">
              <w:rPr>
                <w:rFonts w:ascii="Book Antiqua" w:hAnsi="Book Antiqua"/>
                <w:bCs/>
                <w:sz w:val="20"/>
                <w:szCs w:val="20"/>
              </w:rPr>
              <w:t>anifestación</w:t>
            </w:r>
            <w:r w:rsidRPr="00744B8A">
              <w:rPr>
                <w:rFonts w:ascii="Book Antiqua" w:hAnsi="Book Antiqua"/>
                <w:bCs/>
                <w:sz w:val="20"/>
                <w:szCs w:val="20"/>
              </w:rPr>
              <w:t xml:space="preserve">: </w:t>
            </w:r>
            <w:r w:rsidR="008916D6" w:rsidRPr="00744B8A">
              <w:rPr>
                <w:rFonts w:ascii="Book Antiqua" w:hAnsi="Book Antiqua"/>
                <w:bCs/>
                <w:sz w:val="20"/>
                <w:szCs w:val="20"/>
              </w:rPr>
              <w:t>2799-1393</w:t>
            </w:r>
            <w:r w:rsidR="004E74E1" w:rsidRPr="00744B8A">
              <w:rPr>
                <w:rFonts w:ascii="Book Antiqua" w:hAnsi="Book Antiqua"/>
                <w:bCs/>
                <w:sz w:val="20"/>
                <w:szCs w:val="20"/>
              </w:rPr>
              <w:t>/2799-</w:t>
            </w:r>
            <w:r w:rsidR="008916D6" w:rsidRPr="00744B8A">
              <w:rPr>
                <w:rFonts w:ascii="Book Antiqua" w:hAnsi="Book Antiqua"/>
                <w:bCs/>
                <w:sz w:val="20"/>
                <w:szCs w:val="20"/>
              </w:rPr>
              <w:t>1392</w:t>
            </w:r>
            <w:r w:rsidR="004E74E1" w:rsidRPr="00744B8A">
              <w:rPr>
                <w:rFonts w:ascii="Book Antiqua" w:hAnsi="Book Antiqua"/>
                <w:bCs/>
                <w:sz w:val="20"/>
                <w:szCs w:val="20"/>
              </w:rPr>
              <w:t>/</w:t>
            </w:r>
            <w:r w:rsidR="00DB2039" w:rsidRPr="00744B8A">
              <w:rPr>
                <w:rFonts w:ascii="Book Antiqua" w:hAnsi="Book Antiqua"/>
                <w:bCs/>
                <w:sz w:val="20"/>
                <w:szCs w:val="20"/>
              </w:rPr>
              <w:t>2799-</w:t>
            </w:r>
            <w:r w:rsidR="00E64D23" w:rsidRPr="00744B8A">
              <w:rPr>
                <w:rFonts w:ascii="Book Antiqua" w:hAnsi="Book Antiqua"/>
                <w:bCs/>
                <w:sz w:val="20"/>
                <w:szCs w:val="20"/>
              </w:rPr>
              <w:t>1391/2799-</w:t>
            </w:r>
            <w:r w:rsidR="009C6E87" w:rsidRPr="00744B8A">
              <w:rPr>
                <w:rFonts w:ascii="Book Antiqua" w:hAnsi="Book Antiqua"/>
                <w:bCs/>
                <w:sz w:val="20"/>
                <w:szCs w:val="20"/>
              </w:rPr>
              <w:t>1474</w:t>
            </w:r>
          </w:p>
          <w:p w14:paraId="43ED54B5" w14:textId="72630C70" w:rsidR="000714AB" w:rsidRPr="00744B8A" w:rsidRDefault="000714AB" w:rsidP="000714AB">
            <w:pPr>
              <w:spacing w:before="0" w:after="0"/>
              <w:ind w:left="116" w:right="122"/>
              <w:rPr>
                <w:rFonts w:ascii="Book Antiqua" w:hAnsi="Book Antiqua"/>
                <w:bCs/>
                <w:sz w:val="20"/>
                <w:szCs w:val="20"/>
              </w:rPr>
            </w:pPr>
          </w:p>
        </w:tc>
      </w:tr>
      <w:tr w:rsidR="001B63BE" w:rsidRPr="00AA241A" w14:paraId="2E6C8CA5" w14:textId="77777777" w:rsidTr="00C24BBD">
        <w:trPr>
          <w:trHeight w:val="567"/>
          <w:jc w:val="center"/>
        </w:trPr>
        <w:tc>
          <w:tcPr>
            <w:tcW w:w="1084" w:type="dxa"/>
            <w:vMerge/>
            <w:vAlign w:val="center"/>
          </w:tcPr>
          <w:p w14:paraId="3FF31AF1" w14:textId="77777777" w:rsidR="001B63BE" w:rsidRPr="00DE2CF9" w:rsidRDefault="001B63BE" w:rsidP="00146613">
            <w:pPr>
              <w:spacing w:before="0" w:after="0"/>
              <w:ind w:left="0"/>
              <w:jc w:val="center"/>
              <w:rPr>
                <w:rFonts w:ascii="Book Antiqua" w:eastAsia="Times New Roman" w:hAnsi="Book Antiqua" w:cs="Arial"/>
                <w:b/>
                <w:sz w:val="20"/>
                <w:szCs w:val="20"/>
                <w:lang w:val="es-ES" w:eastAsia="es-ES"/>
              </w:rPr>
            </w:pPr>
          </w:p>
        </w:tc>
        <w:tc>
          <w:tcPr>
            <w:tcW w:w="3305" w:type="dxa"/>
            <w:vAlign w:val="center"/>
          </w:tcPr>
          <w:p w14:paraId="6C5D759A" w14:textId="0460D441" w:rsidR="001B63BE" w:rsidRPr="00DE04CD" w:rsidRDefault="001B63BE" w:rsidP="00FF311B">
            <w:pPr>
              <w:spacing w:before="0" w:after="0"/>
              <w:ind w:left="184"/>
              <w:jc w:val="left"/>
              <w:rPr>
                <w:rFonts w:ascii="Book Antiqua" w:eastAsia="Times New Roman" w:hAnsi="Book Antiqua"/>
                <w:bCs/>
                <w:sz w:val="20"/>
                <w:szCs w:val="20"/>
                <w:lang w:eastAsia="es-ES"/>
              </w:rPr>
            </w:pPr>
            <w:r w:rsidRPr="00DE04CD">
              <w:rPr>
                <w:rFonts w:ascii="Book Antiqua" w:eastAsia="Times New Roman" w:hAnsi="Book Antiqua"/>
                <w:bCs/>
                <w:sz w:val="20"/>
                <w:szCs w:val="20"/>
                <w:lang w:eastAsia="es-ES"/>
              </w:rPr>
              <w:t>1.6.4 El despacho cumple con la Ley 7600</w:t>
            </w:r>
          </w:p>
        </w:tc>
        <w:tc>
          <w:tcPr>
            <w:tcW w:w="1036" w:type="dxa"/>
            <w:vAlign w:val="center"/>
          </w:tcPr>
          <w:p w14:paraId="455FECB0" w14:textId="01983AE1" w:rsidR="001B63BE" w:rsidRDefault="001B63BE" w:rsidP="00FF311B">
            <w:pPr>
              <w:spacing w:before="0" w:after="0"/>
              <w:ind w:left="0" w:right="26"/>
              <w:jc w:val="center"/>
              <w:rPr>
                <w:rFonts w:ascii="Book Antiqua" w:eastAsia="Times New Roman" w:hAnsi="Book Antiqua" w:cs="Arial"/>
                <w:bCs/>
                <w:sz w:val="20"/>
                <w:szCs w:val="20"/>
                <w:lang w:val="es-ES" w:eastAsia="es-ES"/>
              </w:rPr>
            </w:pPr>
            <w:r w:rsidRPr="00DE2CF9">
              <w:rPr>
                <w:rFonts w:ascii="Wingdings 2" w:eastAsia="Wingdings 2" w:hAnsi="Wingdings 2" w:cs="Wingdings 2"/>
                <w:b/>
                <w:color w:val="00B050"/>
                <w:sz w:val="28"/>
                <w:szCs w:val="28"/>
                <w:lang w:val="es-ES" w:eastAsia="es-ES"/>
              </w:rPr>
              <w:t>P</w:t>
            </w:r>
          </w:p>
        </w:tc>
        <w:tc>
          <w:tcPr>
            <w:tcW w:w="4537" w:type="dxa"/>
            <w:vAlign w:val="center"/>
          </w:tcPr>
          <w:p w14:paraId="58757DEB" w14:textId="0DBA4AF0" w:rsidR="001B63BE" w:rsidRPr="00744B8A" w:rsidRDefault="001B63BE" w:rsidP="00FF311B">
            <w:pPr>
              <w:spacing w:before="0" w:after="0"/>
              <w:ind w:left="116" w:right="122"/>
              <w:jc w:val="left"/>
              <w:rPr>
                <w:rFonts w:ascii="Book Antiqua" w:eastAsia="Times New Roman" w:hAnsi="Book Antiqua" w:cs="Arial"/>
                <w:bCs/>
                <w:sz w:val="20"/>
                <w:szCs w:val="20"/>
                <w:lang w:val="es-ES" w:eastAsia="es-ES"/>
              </w:rPr>
            </w:pPr>
            <w:r w:rsidRPr="00744B8A">
              <w:rPr>
                <w:rFonts w:ascii="Book Antiqua" w:eastAsia="Times New Roman" w:hAnsi="Book Antiqua" w:cs="Arial"/>
                <w:bCs/>
                <w:sz w:val="20"/>
                <w:szCs w:val="20"/>
                <w:lang w:val="es-ES" w:eastAsia="es-ES"/>
              </w:rPr>
              <w:t>Cumple</w:t>
            </w:r>
          </w:p>
        </w:tc>
      </w:tr>
      <w:tr w:rsidR="001B63BE" w:rsidRPr="00AA241A" w14:paraId="6BBE5156" w14:textId="77777777" w:rsidTr="00C24BBD">
        <w:trPr>
          <w:trHeight w:val="567"/>
          <w:jc w:val="center"/>
        </w:trPr>
        <w:tc>
          <w:tcPr>
            <w:tcW w:w="1084" w:type="dxa"/>
            <w:vMerge/>
            <w:vAlign w:val="center"/>
          </w:tcPr>
          <w:p w14:paraId="02831F6A" w14:textId="77777777" w:rsidR="001B63BE" w:rsidRPr="00DE2CF9" w:rsidRDefault="001B63BE" w:rsidP="00146613">
            <w:pPr>
              <w:spacing w:before="0" w:after="0"/>
              <w:ind w:left="0"/>
              <w:jc w:val="center"/>
              <w:rPr>
                <w:rFonts w:ascii="Book Antiqua" w:eastAsia="Times New Roman" w:hAnsi="Book Antiqua" w:cs="Arial"/>
                <w:b/>
                <w:sz w:val="20"/>
                <w:szCs w:val="20"/>
                <w:lang w:val="es-ES" w:eastAsia="es-ES"/>
              </w:rPr>
            </w:pPr>
          </w:p>
        </w:tc>
        <w:tc>
          <w:tcPr>
            <w:tcW w:w="3305" w:type="dxa"/>
            <w:vAlign w:val="center"/>
          </w:tcPr>
          <w:p w14:paraId="7B58CE57" w14:textId="50DDDEE8" w:rsidR="001B63BE" w:rsidRPr="00DE04CD" w:rsidRDefault="001B63BE" w:rsidP="00FF311B">
            <w:pPr>
              <w:spacing w:before="0" w:after="0"/>
              <w:ind w:left="184"/>
              <w:jc w:val="left"/>
              <w:rPr>
                <w:rFonts w:ascii="Book Antiqua" w:eastAsia="Times New Roman" w:hAnsi="Book Antiqua"/>
                <w:bCs/>
                <w:sz w:val="20"/>
                <w:szCs w:val="20"/>
                <w:lang w:eastAsia="es-ES"/>
              </w:rPr>
            </w:pPr>
            <w:r w:rsidRPr="00DE04CD">
              <w:rPr>
                <w:rFonts w:ascii="Book Antiqua" w:eastAsia="Times New Roman" w:hAnsi="Book Antiqua"/>
                <w:bCs/>
                <w:sz w:val="20"/>
                <w:szCs w:val="20"/>
                <w:lang w:eastAsia="es-ES"/>
              </w:rPr>
              <w:t xml:space="preserve">1.6.5 Las personas técnicas de trámite deben contar con cubículos para la atención de las presuntas víctimas.  </w:t>
            </w:r>
          </w:p>
        </w:tc>
        <w:tc>
          <w:tcPr>
            <w:tcW w:w="1036" w:type="dxa"/>
            <w:vAlign w:val="center"/>
          </w:tcPr>
          <w:p w14:paraId="24A13EEC" w14:textId="15659EB5" w:rsidR="001B63BE" w:rsidRPr="51ADF4B8" w:rsidRDefault="0024766B" w:rsidP="00FF311B">
            <w:pPr>
              <w:spacing w:before="0" w:after="0"/>
              <w:ind w:left="0" w:right="26"/>
              <w:jc w:val="center"/>
              <w:rPr>
                <w:rFonts w:ascii="Book Antiqua" w:eastAsia="Times New Roman" w:hAnsi="Book Antiqua" w:cs="Arial"/>
                <w:sz w:val="20"/>
                <w:szCs w:val="20"/>
                <w:lang w:val="es-ES" w:eastAsia="es-ES"/>
              </w:rPr>
            </w:pPr>
            <w:r w:rsidRPr="00DE2CF9">
              <w:rPr>
                <w:rFonts w:ascii="Wingdings 2" w:eastAsia="Wingdings 2" w:hAnsi="Wingdings 2" w:cs="Wingdings 2"/>
                <w:b/>
                <w:color w:val="00B050"/>
                <w:sz w:val="28"/>
                <w:szCs w:val="28"/>
                <w:lang w:val="es-ES" w:eastAsia="es-ES"/>
              </w:rPr>
              <w:t>P</w:t>
            </w:r>
          </w:p>
        </w:tc>
        <w:tc>
          <w:tcPr>
            <w:tcW w:w="4537" w:type="dxa"/>
            <w:vAlign w:val="center"/>
          </w:tcPr>
          <w:p w14:paraId="2976CF42" w14:textId="2AD4F791" w:rsidR="00780D23" w:rsidRPr="00744B8A" w:rsidRDefault="0030057A" w:rsidP="002E5489">
            <w:pPr>
              <w:spacing w:before="0" w:after="0"/>
              <w:ind w:left="116" w:right="122"/>
              <w:rPr>
                <w:rFonts w:ascii="Book Antiqua" w:eastAsia="Times New Roman" w:hAnsi="Book Antiqua" w:cs="Arial"/>
                <w:sz w:val="20"/>
                <w:szCs w:val="20"/>
                <w:lang w:val="es-ES" w:eastAsia="es-ES"/>
              </w:rPr>
            </w:pPr>
            <w:r w:rsidRPr="00744B8A">
              <w:rPr>
                <w:rFonts w:ascii="Book Antiqua" w:eastAsia="Times New Roman" w:hAnsi="Book Antiqua" w:cs="Arial"/>
                <w:sz w:val="20"/>
                <w:szCs w:val="20"/>
                <w:lang w:val="es-ES" w:eastAsia="es-ES"/>
              </w:rPr>
              <w:t>De acuerdo con lo que se pud</w:t>
            </w:r>
            <w:r w:rsidR="00143745" w:rsidRPr="00744B8A">
              <w:rPr>
                <w:rFonts w:ascii="Book Antiqua" w:eastAsia="Times New Roman" w:hAnsi="Book Antiqua" w:cs="Arial"/>
                <w:sz w:val="20"/>
                <w:szCs w:val="20"/>
                <w:lang w:val="es-ES" w:eastAsia="es-ES"/>
              </w:rPr>
              <w:t xml:space="preserve">o </w:t>
            </w:r>
            <w:r w:rsidRPr="00744B8A">
              <w:rPr>
                <w:rFonts w:ascii="Book Antiqua" w:eastAsia="Times New Roman" w:hAnsi="Book Antiqua" w:cs="Arial"/>
                <w:sz w:val="20"/>
                <w:szCs w:val="20"/>
                <w:lang w:val="es-ES" w:eastAsia="es-ES"/>
              </w:rPr>
              <w:t>observar</w:t>
            </w:r>
            <w:r w:rsidR="00143745" w:rsidRPr="00744B8A">
              <w:rPr>
                <w:rFonts w:ascii="Book Antiqua" w:eastAsia="Times New Roman" w:hAnsi="Book Antiqua" w:cs="Arial"/>
                <w:sz w:val="20"/>
                <w:szCs w:val="20"/>
                <w:lang w:val="es-ES" w:eastAsia="es-ES"/>
              </w:rPr>
              <w:t xml:space="preserve"> </w:t>
            </w:r>
            <w:r w:rsidR="00A74DD9" w:rsidRPr="00744B8A">
              <w:rPr>
                <w:rFonts w:ascii="Book Antiqua" w:eastAsia="Times New Roman" w:hAnsi="Book Antiqua" w:cs="Arial"/>
                <w:sz w:val="20"/>
                <w:szCs w:val="20"/>
                <w:lang w:val="es-ES" w:eastAsia="es-ES"/>
              </w:rPr>
              <w:t>tanto las personas juzgadoras como</w:t>
            </w:r>
            <w:r w:rsidR="00C21E99" w:rsidRPr="00744B8A">
              <w:rPr>
                <w:rFonts w:ascii="Book Antiqua" w:eastAsia="Times New Roman" w:hAnsi="Book Antiqua" w:cs="Arial"/>
                <w:sz w:val="20"/>
                <w:szCs w:val="20"/>
                <w:lang w:val="es-ES" w:eastAsia="es-ES"/>
              </w:rPr>
              <w:t xml:space="preserve"> </w:t>
            </w:r>
            <w:r w:rsidR="00EC5554" w:rsidRPr="00744B8A">
              <w:rPr>
                <w:rFonts w:ascii="Book Antiqua" w:eastAsia="Times New Roman" w:hAnsi="Book Antiqua" w:cs="Arial"/>
                <w:sz w:val="20"/>
                <w:szCs w:val="20"/>
                <w:lang w:val="es-ES" w:eastAsia="es-ES"/>
              </w:rPr>
              <w:t>el</w:t>
            </w:r>
            <w:r w:rsidR="00C21E99" w:rsidRPr="00744B8A">
              <w:rPr>
                <w:rFonts w:ascii="Book Antiqua" w:eastAsia="Times New Roman" w:hAnsi="Book Antiqua" w:cs="Arial"/>
                <w:sz w:val="20"/>
                <w:szCs w:val="20"/>
                <w:lang w:val="es-ES" w:eastAsia="es-ES"/>
              </w:rPr>
              <w:t xml:space="preserve"> </w:t>
            </w:r>
            <w:r w:rsidR="00EC5554" w:rsidRPr="00744B8A">
              <w:rPr>
                <w:rFonts w:ascii="Book Antiqua" w:eastAsia="Times New Roman" w:hAnsi="Book Antiqua" w:cs="Arial"/>
                <w:sz w:val="20"/>
                <w:szCs w:val="20"/>
                <w:lang w:val="es-ES" w:eastAsia="es-ES"/>
              </w:rPr>
              <w:t>coordinador y los técnicos judiciales</w:t>
            </w:r>
            <w:r w:rsidR="00C21E99" w:rsidRPr="00744B8A">
              <w:rPr>
                <w:rFonts w:ascii="Book Antiqua" w:eastAsia="Times New Roman" w:hAnsi="Book Antiqua" w:cs="Arial"/>
                <w:sz w:val="20"/>
                <w:szCs w:val="20"/>
                <w:lang w:val="es-ES" w:eastAsia="es-ES"/>
              </w:rPr>
              <w:t xml:space="preserve"> cuentan con espacios privados para la atención de las personas usuarias</w:t>
            </w:r>
            <w:r w:rsidR="002E5489" w:rsidRPr="00744B8A">
              <w:rPr>
                <w:rFonts w:ascii="Book Antiqua" w:eastAsia="Times New Roman" w:hAnsi="Book Antiqua" w:cs="Arial"/>
                <w:sz w:val="20"/>
                <w:szCs w:val="20"/>
                <w:lang w:val="es-ES" w:eastAsia="es-ES"/>
              </w:rPr>
              <w:t>.</w:t>
            </w:r>
          </w:p>
          <w:p w14:paraId="08EE8FB9" w14:textId="77777777" w:rsidR="003C28C8" w:rsidRPr="00744B8A" w:rsidRDefault="003C28C8" w:rsidP="00EB26EC">
            <w:pPr>
              <w:spacing w:before="0" w:after="0"/>
              <w:ind w:left="116" w:right="122"/>
              <w:rPr>
                <w:rFonts w:ascii="Book Antiqua" w:eastAsia="Times New Roman" w:hAnsi="Book Antiqua" w:cs="Arial"/>
                <w:sz w:val="20"/>
                <w:szCs w:val="20"/>
                <w:lang w:val="es-ES" w:eastAsia="es-ES"/>
              </w:rPr>
            </w:pPr>
          </w:p>
          <w:p w14:paraId="18F0DF97" w14:textId="4ADAC48E" w:rsidR="003C28C8" w:rsidRPr="00744B8A" w:rsidRDefault="003C28C8" w:rsidP="00EB26EC">
            <w:pPr>
              <w:spacing w:before="0" w:after="0"/>
              <w:ind w:left="116" w:right="122"/>
              <w:rPr>
                <w:rFonts w:ascii="Book Antiqua" w:eastAsia="Times New Roman" w:hAnsi="Book Antiqua" w:cs="Arial"/>
                <w:sz w:val="20"/>
                <w:szCs w:val="20"/>
                <w:lang w:val="es-ES" w:eastAsia="es-ES"/>
              </w:rPr>
            </w:pPr>
            <w:r w:rsidRPr="00744B8A">
              <w:rPr>
                <w:rFonts w:ascii="Book Antiqua" w:eastAsia="Times New Roman" w:hAnsi="Book Antiqua" w:cs="Arial"/>
                <w:sz w:val="20"/>
                <w:szCs w:val="20"/>
                <w:lang w:val="es-ES" w:eastAsia="es-ES"/>
              </w:rPr>
              <w:t xml:space="preserve">Las fotografías que ilustran lo </w:t>
            </w:r>
            <w:r w:rsidR="00850442" w:rsidRPr="00744B8A">
              <w:rPr>
                <w:rFonts w:ascii="Book Antiqua" w:eastAsia="Times New Roman" w:hAnsi="Book Antiqua" w:cs="Arial"/>
                <w:sz w:val="20"/>
                <w:szCs w:val="20"/>
                <w:lang w:val="es-ES" w:eastAsia="es-ES"/>
              </w:rPr>
              <w:t xml:space="preserve">indicado son visibles en el anexo </w:t>
            </w:r>
            <w:r w:rsidR="008C1A6A">
              <w:rPr>
                <w:rFonts w:ascii="Book Antiqua" w:eastAsia="Times New Roman" w:hAnsi="Book Antiqua" w:cs="Arial"/>
                <w:sz w:val="20"/>
                <w:szCs w:val="20"/>
                <w:lang w:val="es-ES" w:eastAsia="es-ES"/>
              </w:rPr>
              <w:t>4</w:t>
            </w:r>
            <w:r w:rsidR="00850442" w:rsidRPr="00744B8A">
              <w:rPr>
                <w:rFonts w:ascii="Book Antiqua" w:eastAsia="Times New Roman" w:hAnsi="Book Antiqua" w:cs="Arial"/>
                <w:sz w:val="20"/>
                <w:szCs w:val="20"/>
                <w:lang w:val="es-ES" w:eastAsia="es-ES"/>
              </w:rPr>
              <w:t>.</w:t>
            </w:r>
          </w:p>
        </w:tc>
      </w:tr>
    </w:tbl>
    <w:p w14:paraId="53F8E379" w14:textId="77777777" w:rsidR="00C24BBD" w:rsidRDefault="00C24BBD" w:rsidP="00C24BBD">
      <w:pPr>
        <w:pStyle w:val="Ttulo2"/>
        <w:numPr>
          <w:ilvl w:val="0"/>
          <w:numId w:val="0"/>
        </w:numPr>
      </w:pPr>
    </w:p>
    <w:p w14:paraId="539CFA2B" w14:textId="3741EED5" w:rsidR="00276D20" w:rsidRPr="0004563C" w:rsidRDefault="00D3530F" w:rsidP="000A721E">
      <w:pPr>
        <w:pStyle w:val="Ttulo2"/>
      </w:pPr>
      <w:r w:rsidRPr="0004563C">
        <w:t>Distribución de asuntos nuevos por medio de Reparto Automático</w:t>
      </w:r>
    </w:p>
    <w:p w14:paraId="7B53BF4B" w14:textId="0FE4C0B0" w:rsidR="008A4353" w:rsidRDefault="00456504" w:rsidP="00FF311B">
      <w:pPr>
        <w:spacing w:before="0"/>
        <w:ind w:left="0"/>
        <w:rPr>
          <w:rFonts w:ascii="Book Antiqua" w:eastAsia="Times New Roman" w:hAnsi="Book Antiqua"/>
          <w:bCs/>
          <w:sz w:val="20"/>
          <w:szCs w:val="20"/>
          <w:lang w:eastAsia="es-ES"/>
        </w:rPr>
      </w:pPr>
      <w:r w:rsidRPr="00FE5F95">
        <w:rPr>
          <w:rFonts w:ascii="Book Antiqua" w:eastAsia="Times New Roman" w:hAnsi="Book Antiqua"/>
          <w:bCs/>
          <w:sz w:val="20"/>
          <w:szCs w:val="20"/>
          <w:lang w:eastAsia="es-ES"/>
        </w:rPr>
        <w:t>El rol de configuración del</w:t>
      </w:r>
      <w:r w:rsidRPr="00D3530F">
        <w:rPr>
          <w:rFonts w:ascii="Book Antiqua" w:eastAsia="Times New Roman" w:hAnsi="Book Antiqua"/>
          <w:bCs/>
          <w:sz w:val="20"/>
          <w:szCs w:val="20"/>
          <w:lang w:eastAsia="es-ES"/>
        </w:rPr>
        <w:t xml:space="preserve"> reparto implementado por la Dirección de Tecnología de </w:t>
      </w:r>
      <w:r>
        <w:rPr>
          <w:rFonts w:ascii="Book Antiqua" w:eastAsia="Times New Roman" w:hAnsi="Book Antiqua"/>
          <w:bCs/>
          <w:sz w:val="20"/>
          <w:szCs w:val="20"/>
          <w:lang w:eastAsia="es-ES"/>
        </w:rPr>
        <w:t>I</w:t>
      </w:r>
      <w:r w:rsidRPr="00D3530F">
        <w:rPr>
          <w:rFonts w:ascii="Book Antiqua" w:eastAsia="Times New Roman" w:hAnsi="Book Antiqua"/>
          <w:bCs/>
          <w:sz w:val="20"/>
          <w:szCs w:val="20"/>
          <w:lang w:eastAsia="es-ES"/>
        </w:rPr>
        <w:t>nformación y Comunicaciones es el siguiente:</w:t>
      </w:r>
    </w:p>
    <w:p w14:paraId="55C0C986" w14:textId="77777777" w:rsidR="008A4353" w:rsidRDefault="008A4353">
      <w:pPr>
        <w:spacing w:before="0" w:after="0" w:line="240" w:lineRule="auto"/>
        <w:ind w:left="0"/>
        <w:jc w:val="left"/>
        <w:rPr>
          <w:rFonts w:ascii="Book Antiqua" w:eastAsia="Times New Roman" w:hAnsi="Book Antiqua"/>
          <w:bCs/>
          <w:sz w:val="20"/>
          <w:szCs w:val="20"/>
          <w:lang w:eastAsia="es-ES"/>
        </w:rPr>
      </w:pPr>
      <w:r>
        <w:rPr>
          <w:rFonts w:ascii="Book Antiqua" w:eastAsia="Times New Roman" w:hAnsi="Book Antiqua"/>
          <w:bCs/>
          <w:sz w:val="20"/>
          <w:szCs w:val="20"/>
          <w:lang w:eastAsia="es-ES"/>
        </w:rPr>
        <w:br w:type="page"/>
      </w:r>
    </w:p>
    <w:p w14:paraId="77FBBF3F" w14:textId="77777777" w:rsidR="00456504" w:rsidRDefault="00456504" w:rsidP="00FF311B">
      <w:pPr>
        <w:spacing w:before="0"/>
        <w:ind w:left="0"/>
        <w:rPr>
          <w:rFonts w:ascii="Book Antiqua" w:eastAsia="Times New Roman" w:hAnsi="Book Antiqua"/>
          <w:bCs/>
          <w:sz w:val="20"/>
          <w:szCs w:val="20"/>
          <w:lang w:eastAsia="es-ES"/>
        </w:rPr>
      </w:pPr>
    </w:p>
    <w:tbl>
      <w:tblPr>
        <w:tblW w:w="9597" w:type="dxa"/>
        <w:jc w:val="center"/>
        <w:tblCellMar>
          <w:left w:w="70" w:type="dxa"/>
          <w:right w:w="70" w:type="dxa"/>
        </w:tblCellMar>
        <w:tblLook w:val="04A0" w:firstRow="1" w:lastRow="0" w:firstColumn="1" w:lastColumn="0" w:noHBand="0" w:noVBand="1"/>
      </w:tblPr>
      <w:tblGrid>
        <w:gridCol w:w="5268"/>
        <w:gridCol w:w="1674"/>
        <w:gridCol w:w="2655"/>
      </w:tblGrid>
      <w:tr w:rsidR="00456504" w:rsidRPr="00EE4D41" w14:paraId="5871FD5C" w14:textId="77777777" w:rsidTr="00C04D8D">
        <w:trPr>
          <w:trHeight w:val="20"/>
          <w:jc w:val="center"/>
        </w:trPr>
        <w:tc>
          <w:tcPr>
            <w:tcW w:w="9597" w:type="dxa"/>
            <w:gridSpan w:val="3"/>
            <w:tcBorders>
              <w:top w:val="single" w:sz="4" w:space="0" w:color="auto"/>
              <w:left w:val="single" w:sz="4" w:space="0" w:color="auto"/>
              <w:bottom w:val="single" w:sz="4" w:space="0" w:color="auto"/>
              <w:right w:val="single" w:sz="4" w:space="0" w:color="auto"/>
            </w:tcBorders>
            <w:shd w:val="clear" w:color="000000" w:fill="1F4E78"/>
            <w:vAlign w:val="center"/>
            <w:hideMark/>
          </w:tcPr>
          <w:p w14:paraId="32BEAFFB" w14:textId="6A2BD396" w:rsidR="00456504" w:rsidRPr="00553FC0" w:rsidRDefault="00456504" w:rsidP="00DE2CF9">
            <w:pPr>
              <w:spacing w:before="0" w:after="0"/>
              <w:ind w:left="0"/>
              <w:jc w:val="center"/>
              <w:rPr>
                <w:rFonts w:ascii="Book Antiqua" w:eastAsia="Times New Roman" w:hAnsi="Book Antiqua" w:cs="Calibri"/>
                <w:b/>
                <w:bCs/>
                <w:color w:val="FFFFFF"/>
                <w:sz w:val="20"/>
                <w:szCs w:val="20"/>
                <w:lang w:eastAsia="es-CR"/>
              </w:rPr>
            </w:pPr>
            <w:r w:rsidRPr="00553FC0">
              <w:rPr>
                <w:rFonts w:ascii="Book Antiqua" w:eastAsia="Times New Roman" w:hAnsi="Book Antiqua" w:cs="Calibri"/>
                <w:b/>
                <w:bCs/>
                <w:color w:val="FFFFFF"/>
                <w:sz w:val="20"/>
                <w:szCs w:val="20"/>
                <w:lang w:eastAsia="es-CR"/>
              </w:rPr>
              <w:t xml:space="preserve"> Juzgado Contra la Violencia </w:t>
            </w:r>
            <w:r w:rsidR="00FB2B16" w:rsidRPr="00553FC0">
              <w:rPr>
                <w:rFonts w:ascii="Book Antiqua" w:eastAsia="Times New Roman" w:hAnsi="Book Antiqua" w:cs="Calibri"/>
                <w:b/>
                <w:bCs/>
                <w:color w:val="FFFFFF"/>
                <w:sz w:val="20"/>
                <w:szCs w:val="20"/>
                <w:lang w:eastAsia="es-CR"/>
              </w:rPr>
              <w:t xml:space="preserve">Doméstica </w:t>
            </w:r>
            <w:r w:rsidR="0096270D">
              <w:rPr>
                <w:rFonts w:ascii="Book Antiqua" w:eastAsia="Times New Roman" w:hAnsi="Book Antiqua" w:cs="Calibri"/>
                <w:b/>
                <w:bCs/>
                <w:color w:val="FFFFFF"/>
                <w:sz w:val="20"/>
                <w:szCs w:val="20"/>
                <w:lang w:eastAsia="es-CR"/>
              </w:rPr>
              <w:t xml:space="preserve">de </w:t>
            </w:r>
            <w:r w:rsidR="005A1B0E">
              <w:rPr>
                <w:rFonts w:ascii="Book Antiqua" w:eastAsia="Times New Roman" w:hAnsi="Book Antiqua" w:cs="Calibri"/>
                <w:b/>
                <w:bCs/>
                <w:color w:val="FFFFFF"/>
                <w:sz w:val="20"/>
                <w:szCs w:val="20"/>
                <w:lang w:eastAsia="es-CR"/>
              </w:rPr>
              <w:t>Limón</w:t>
            </w:r>
          </w:p>
        </w:tc>
      </w:tr>
      <w:tr w:rsidR="00C04D8D" w:rsidRPr="00EE4D41" w14:paraId="000F22C5" w14:textId="77777777" w:rsidTr="00C04D8D">
        <w:trPr>
          <w:trHeight w:val="20"/>
          <w:jc w:val="center"/>
        </w:trPr>
        <w:tc>
          <w:tcPr>
            <w:tcW w:w="9597" w:type="dxa"/>
            <w:gridSpan w:val="3"/>
            <w:tcBorders>
              <w:top w:val="single" w:sz="4" w:space="0" w:color="auto"/>
              <w:left w:val="single" w:sz="4" w:space="0" w:color="auto"/>
              <w:bottom w:val="single" w:sz="4" w:space="0" w:color="auto"/>
              <w:right w:val="single" w:sz="4" w:space="0" w:color="auto"/>
            </w:tcBorders>
            <w:shd w:val="clear" w:color="000000" w:fill="1F4E78"/>
            <w:vAlign w:val="center"/>
          </w:tcPr>
          <w:p w14:paraId="7D1DECB7" w14:textId="77777777" w:rsidR="00C04D8D" w:rsidRPr="00553FC0" w:rsidRDefault="00C04D8D" w:rsidP="00DE2CF9">
            <w:pPr>
              <w:spacing w:before="0" w:after="0"/>
              <w:ind w:left="0"/>
              <w:jc w:val="center"/>
              <w:rPr>
                <w:rFonts w:ascii="Book Antiqua" w:eastAsia="Times New Roman" w:hAnsi="Book Antiqua" w:cs="Calibri"/>
                <w:b/>
                <w:bCs/>
                <w:color w:val="FFFFFF"/>
                <w:sz w:val="20"/>
                <w:szCs w:val="20"/>
                <w:lang w:eastAsia="es-CR"/>
              </w:rPr>
            </w:pPr>
          </w:p>
        </w:tc>
      </w:tr>
      <w:tr w:rsidR="00456504" w:rsidRPr="00EE4D41" w14:paraId="05CD2B74" w14:textId="77777777" w:rsidTr="00C04D8D">
        <w:trPr>
          <w:trHeight w:val="20"/>
          <w:jc w:val="center"/>
        </w:trPr>
        <w:tc>
          <w:tcPr>
            <w:tcW w:w="5268" w:type="dxa"/>
            <w:tcBorders>
              <w:top w:val="nil"/>
              <w:left w:val="single" w:sz="4" w:space="0" w:color="auto"/>
              <w:bottom w:val="single" w:sz="4" w:space="0" w:color="auto"/>
              <w:right w:val="single" w:sz="4" w:space="0" w:color="auto"/>
            </w:tcBorders>
            <w:shd w:val="clear" w:color="000000" w:fill="D9D9D9"/>
            <w:vAlign w:val="center"/>
            <w:hideMark/>
          </w:tcPr>
          <w:p w14:paraId="28118FB6" w14:textId="7B350B18" w:rsidR="00456504" w:rsidRPr="00553FC0" w:rsidRDefault="00456504" w:rsidP="00DE2CF9">
            <w:pPr>
              <w:spacing w:before="0" w:after="0"/>
              <w:ind w:left="0"/>
              <w:jc w:val="center"/>
              <w:rPr>
                <w:rFonts w:ascii="Book Antiqua" w:eastAsia="Times New Roman" w:hAnsi="Book Antiqua" w:cs="Calibri"/>
                <w:b/>
                <w:bCs/>
                <w:color w:val="000000"/>
                <w:sz w:val="20"/>
                <w:szCs w:val="20"/>
                <w:lang w:eastAsia="es-CR"/>
              </w:rPr>
            </w:pPr>
            <w:r w:rsidRPr="00553FC0">
              <w:rPr>
                <w:rFonts w:ascii="Book Antiqua" w:eastAsia="Times New Roman" w:hAnsi="Book Antiqua" w:cs="Calibri"/>
                <w:b/>
                <w:bCs/>
                <w:color w:val="000000"/>
                <w:sz w:val="20"/>
                <w:szCs w:val="20"/>
                <w:lang w:eastAsia="es-CR"/>
              </w:rPr>
              <w:t>Ubicaciones</w:t>
            </w:r>
            <w:r w:rsidR="0045154C">
              <w:rPr>
                <w:rFonts w:ascii="Book Antiqua" w:eastAsia="Times New Roman" w:hAnsi="Book Antiqua" w:cs="Calibri"/>
                <w:b/>
                <w:bCs/>
                <w:color w:val="000000"/>
                <w:sz w:val="20"/>
                <w:szCs w:val="20"/>
                <w:lang w:eastAsia="es-CR"/>
              </w:rPr>
              <w:t>/puestos de trabajo</w:t>
            </w:r>
          </w:p>
        </w:tc>
        <w:tc>
          <w:tcPr>
            <w:tcW w:w="4329" w:type="dxa"/>
            <w:gridSpan w:val="2"/>
            <w:tcBorders>
              <w:top w:val="single" w:sz="4" w:space="0" w:color="auto"/>
              <w:left w:val="nil"/>
              <w:bottom w:val="single" w:sz="4" w:space="0" w:color="auto"/>
              <w:right w:val="single" w:sz="4" w:space="0" w:color="auto"/>
            </w:tcBorders>
            <w:shd w:val="clear" w:color="000000" w:fill="D9D9D9"/>
            <w:vAlign w:val="center"/>
            <w:hideMark/>
          </w:tcPr>
          <w:p w14:paraId="44C2F210" w14:textId="77777777" w:rsidR="00456504" w:rsidRPr="00553FC0" w:rsidRDefault="00456504" w:rsidP="00DE2CF9">
            <w:pPr>
              <w:spacing w:before="0" w:after="0"/>
              <w:ind w:left="0"/>
              <w:jc w:val="center"/>
              <w:rPr>
                <w:rFonts w:ascii="Book Antiqua" w:eastAsia="Times New Roman" w:hAnsi="Book Antiqua" w:cs="Calibri"/>
                <w:b/>
                <w:bCs/>
                <w:color w:val="000000"/>
                <w:sz w:val="20"/>
                <w:szCs w:val="20"/>
                <w:lang w:eastAsia="es-CR"/>
              </w:rPr>
            </w:pPr>
            <w:r w:rsidRPr="00553FC0">
              <w:rPr>
                <w:rFonts w:ascii="Book Antiqua" w:eastAsia="Times New Roman" w:hAnsi="Book Antiqua" w:cs="Calibri"/>
                <w:b/>
                <w:bCs/>
                <w:color w:val="000000"/>
                <w:sz w:val="20"/>
                <w:szCs w:val="20"/>
                <w:lang w:eastAsia="es-CR"/>
              </w:rPr>
              <w:t>Reparto automático</w:t>
            </w:r>
          </w:p>
        </w:tc>
      </w:tr>
      <w:tr w:rsidR="0049701D" w:rsidRPr="00EE4D41" w14:paraId="6AD1B758" w14:textId="77777777" w:rsidTr="00C04D8D">
        <w:trPr>
          <w:trHeight w:val="20"/>
          <w:jc w:val="center"/>
        </w:trPr>
        <w:tc>
          <w:tcPr>
            <w:tcW w:w="5268" w:type="dxa"/>
            <w:vMerge w:val="restart"/>
            <w:tcBorders>
              <w:top w:val="nil"/>
              <w:left w:val="single" w:sz="4" w:space="0" w:color="auto"/>
              <w:right w:val="single" w:sz="4" w:space="0" w:color="auto"/>
            </w:tcBorders>
            <w:shd w:val="clear" w:color="auto" w:fill="auto"/>
            <w:vAlign w:val="center"/>
            <w:hideMark/>
          </w:tcPr>
          <w:p w14:paraId="2B08BA3D" w14:textId="77777777" w:rsidR="0049701D" w:rsidRPr="00553FC0" w:rsidRDefault="0049701D" w:rsidP="00DE2CF9">
            <w:pPr>
              <w:spacing w:before="0" w:after="0"/>
              <w:ind w:left="0"/>
              <w:jc w:val="left"/>
              <w:rPr>
                <w:rFonts w:ascii="Book Antiqua" w:eastAsia="Times New Roman" w:hAnsi="Book Antiqua" w:cs="Calibri"/>
                <w:color w:val="000000"/>
                <w:sz w:val="20"/>
                <w:szCs w:val="20"/>
                <w:lang w:eastAsia="es-CR"/>
              </w:rPr>
            </w:pPr>
            <w:r w:rsidRPr="00553FC0">
              <w:rPr>
                <w:rFonts w:ascii="Book Antiqua" w:eastAsia="Times New Roman" w:hAnsi="Book Antiqua" w:cs="Calibri"/>
                <w:color w:val="000000"/>
                <w:sz w:val="20"/>
                <w:szCs w:val="20"/>
                <w:lang w:eastAsia="es-CR"/>
              </w:rPr>
              <w:t>Jueza o Juez 1</w:t>
            </w:r>
          </w:p>
        </w:tc>
        <w:tc>
          <w:tcPr>
            <w:tcW w:w="1674" w:type="dxa"/>
            <w:vMerge w:val="restart"/>
            <w:tcBorders>
              <w:top w:val="nil"/>
              <w:left w:val="nil"/>
              <w:right w:val="single" w:sz="4" w:space="0" w:color="auto"/>
            </w:tcBorders>
            <w:shd w:val="clear" w:color="auto" w:fill="auto"/>
            <w:vAlign w:val="center"/>
            <w:hideMark/>
          </w:tcPr>
          <w:p w14:paraId="08DD7960" w14:textId="77777777" w:rsidR="0049701D" w:rsidRPr="00553FC0" w:rsidRDefault="0049701D" w:rsidP="00DE2CF9">
            <w:pPr>
              <w:spacing w:before="0" w:after="0"/>
              <w:ind w:left="0"/>
              <w:jc w:val="center"/>
              <w:rPr>
                <w:rFonts w:ascii="Book Antiqua" w:eastAsia="Times New Roman" w:hAnsi="Book Antiqua" w:cs="Calibri"/>
                <w:color w:val="000000"/>
                <w:sz w:val="20"/>
                <w:szCs w:val="20"/>
                <w:lang w:eastAsia="es-CR"/>
              </w:rPr>
            </w:pPr>
            <w:r w:rsidRPr="00553FC0">
              <w:rPr>
                <w:rFonts w:ascii="Book Antiqua" w:eastAsia="Times New Roman" w:hAnsi="Book Antiqua" w:cs="Calibri"/>
                <w:color w:val="000000"/>
                <w:sz w:val="20"/>
                <w:szCs w:val="20"/>
                <w:lang w:eastAsia="es-CR"/>
              </w:rPr>
              <w:t>Juez o Juez 1</w:t>
            </w:r>
          </w:p>
        </w:tc>
        <w:tc>
          <w:tcPr>
            <w:tcW w:w="2655" w:type="dxa"/>
            <w:tcBorders>
              <w:top w:val="nil"/>
              <w:left w:val="nil"/>
              <w:bottom w:val="single" w:sz="4" w:space="0" w:color="auto"/>
              <w:right w:val="single" w:sz="4" w:space="0" w:color="auto"/>
            </w:tcBorders>
            <w:shd w:val="clear" w:color="auto" w:fill="auto"/>
            <w:vAlign w:val="center"/>
            <w:hideMark/>
          </w:tcPr>
          <w:p w14:paraId="338608BB" w14:textId="77777777" w:rsidR="0049701D" w:rsidRPr="00553FC0" w:rsidRDefault="0049701D" w:rsidP="00DE2CF9">
            <w:pPr>
              <w:spacing w:before="0" w:after="0"/>
              <w:ind w:left="0"/>
              <w:jc w:val="center"/>
              <w:rPr>
                <w:rFonts w:ascii="Book Antiqua" w:eastAsia="Times New Roman" w:hAnsi="Book Antiqua" w:cs="Calibri"/>
                <w:color w:val="000000"/>
                <w:sz w:val="20"/>
                <w:szCs w:val="20"/>
                <w:lang w:eastAsia="es-CR"/>
              </w:rPr>
            </w:pPr>
            <w:r w:rsidRPr="00553FC0">
              <w:rPr>
                <w:rFonts w:ascii="Book Antiqua" w:eastAsia="Times New Roman" w:hAnsi="Book Antiqua" w:cs="Calibri"/>
                <w:color w:val="000000"/>
                <w:sz w:val="20"/>
                <w:szCs w:val="20"/>
                <w:lang w:eastAsia="es-CR"/>
              </w:rPr>
              <w:t>Técnica o Técnico Judicial 1</w:t>
            </w:r>
          </w:p>
        </w:tc>
      </w:tr>
      <w:tr w:rsidR="0049701D" w:rsidRPr="00EE4D41" w14:paraId="0A4CDBEC" w14:textId="77777777" w:rsidTr="00C04D8D">
        <w:trPr>
          <w:trHeight w:val="20"/>
          <w:jc w:val="center"/>
        </w:trPr>
        <w:tc>
          <w:tcPr>
            <w:tcW w:w="5268" w:type="dxa"/>
            <w:vMerge/>
            <w:tcBorders>
              <w:left w:val="single" w:sz="4" w:space="0" w:color="auto"/>
              <w:bottom w:val="single" w:sz="4" w:space="0" w:color="auto"/>
              <w:right w:val="single" w:sz="4" w:space="0" w:color="auto"/>
            </w:tcBorders>
            <w:shd w:val="clear" w:color="auto" w:fill="auto"/>
            <w:vAlign w:val="center"/>
            <w:hideMark/>
          </w:tcPr>
          <w:p w14:paraId="66FA6E5D" w14:textId="015366B4" w:rsidR="0049701D" w:rsidRPr="00553FC0" w:rsidRDefault="0049701D" w:rsidP="00DE2CF9">
            <w:pPr>
              <w:spacing w:before="0" w:after="0"/>
              <w:ind w:left="0"/>
              <w:jc w:val="left"/>
              <w:rPr>
                <w:rFonts w:ascii="Book Antiqua" w:eastAsia="Times New Roman" w:hAnsi="Book Antiqua" w:cs="Calibri"/>
                <w:color w:val="000000"/>
                <w:sz w:val="20"/>
                <w:szCs w:val="20"/>
                <w:lang w:eastAsia="es-CR"/>
              </w:rPr>
            </w:pPr>
          </w:p>
        </w:tc>
        <w:tc>
          <w:tcPr>
            <w:tcW w:w="1674" w:type="dxa"/>
            <w:vMerge/>
            <w:tcBorders>
              <w:left w:val="nil"/>
              <w:right w:val="single" w:sz="4" w:space="0" w:color="auto"/>
            </w:tcBorders>
            <w:shd w:val="clear" w:color="auto" w:fill="auto"/>
            <w:vAlign w:val="center"/>
            <w:hideMark/>
          </w:tcPr>
          <w:p w14:paraId="3068CD43" w14:textId="757760A6" w:rsidR="0049701D" w:rsidRPr="00553FC0" w:rsidRDefault="0049701D" w:rsidP="00DE2CF9">
            <w:pPr>
              <w:spacing w:before="0" w:after="0"/>
              <w:ind w:left="0"/>
              <w:jc w:val="center"/>
              <w:rPr>
                <w:rFonts w:ascii="Book Antiqua" w:eastAsia="Times New Roman" w:hAnsi="Book Antiqua" w:cs="Calibri"/>
                <w:color w:val="000000"/>
                <w:sz w:val="20"/>
                <w:szCs w:val="20"/>
                <w:lang w:eastAsia="es-CR"/>
              </w:rPr>
            </w:pPr>
          </w:p>
        </w:tc>
        <w:tc>
          <w:tcPr>
            <w:tcW w:w="2655" w:type="dxa"/>
            <w:tcBorders>
              <w:top w:val="nil"/>
              <w:left w:val="nil"/>
              <w:bottom w:val="single" w:sz="4" w:space="0" w:color="auto"/>
              <w:right w:val="single" w:sz="4" w:space="0" w:color="auto"/>
            </w:tcBorders>
            <w:shd w:val="clear" w:color="auto" w:fill="auto"/>
            <w:vAlign w:val="center"/>
            <w:hideMark/>
          </w:tcPr>
          <w:p w14:paraId="3F975743" w14:textId="77777777" w:rsidR="0049701D" w:rsidRPr="00553FC0" w:rsidRDefault="0049701D" w:rsidP="00DE2CF9">
            <w:pPr>
              <w:spacing w:before="0" w:after="0"/>
              <w:ind w:left="0"/>
              <w:jc w:val="center"/>
              <w:rPr>
                <w:rFonts w:ascii="Book Antiqua" w:eastAsia="Times New Roman" w:hAnsi="Book Antiqua" w:cs="Calibri"/>
                <w:color w:val="000000"/>
                <w:sz w:val="20"/>
                <w:szCs w:val="20"/>
                <w:lang w:eastAsia="es-CR"/>
              </w:rPr>
            </w:pPr>
            <w:r w:rsidRPr="00553FC0">
              <w:rPr>
                <w:rFonts w:ascii="Book Antiqua" w:eastAsia="Times New Roman" w:hAnsi="Book Antiqua" w:cs="Calibri"/>
                <w:color w:val="000000"/>
                <w:sz w:val="20"/>
                <w:szCs w:val="20"/>
                <w:lang w:eastAsia="es-CR"/>
              </w:rPr>
              <w:t>Técnica o Técnico Judicial 2</w:t>
            </w:r>
          </w:p>
        </w:tc>
      </w:tr>
      <w:tr w:rsidR="005A1B0E" w:rsidRPr="00EE4D41" w14:paraId="0CF62F42" w14:textId="77777777" w:rsidTr="00C04D8D">
        <w:trPr>
          <w:trHeight w:val="461"/>
          <w:jc w:val="center"/>
        </w:trPr>
        <w:tc>
          <w:tcPr>
            <w:tcW w:w="5268" w:type="dxa"/>
            <w:tcBorders>
              <w:top w:val="nil"/>
              <w:left w:val="single" w:sz="4" w:space="0" w:color="auto"/>
              <w:bottom w:val="single" w:sz="4" w:space="0" w:color="auto"/>
              <w:right w:val="single" w:sz="4" w:space="0" w:color="auto"/>
            </w:tcBorders>
            <w:shd w:val="clear" w:color="auto" w:fill="auto"/>
            <w:vAlign w:val="center"/>
            <w:hideMark/>
          </w:tcPr>
          <w:p w14:paraId="670EFEA0" w14:textId="77777777" w:rsidR="005A1B0E" w:rsidRPr="00553FC0" w:rsidRDefault="005A1B0E" w:rsidP="00DE2CF9">
            <w:pPr>
              <w:spacing w:before="0" w:after="0"/>
              <w:ind w:left="0"/>
              <w:jc w:val="left"/>
              <w:rPr>
                <w:rFonts w:ascii="Book Antiqua" w:eastAsia="Times New Roman" w:hAnsi="Book Antiqua" w:cs="Calibri"/>
                <w:color w:val="000000"/>
                <w:sz w:val="20"/>
                <w:szCs w:val="20"/>
                <w:lang w:eastAsia="es-CR"/>
              </w:rPr>
            </w:pPr>
            <w:r w:rsidRPr="00553FC0">
              <w:rPr>
                <w:rFonts w:ascii="Book Antiqua" w:eastAsia="Times New Roman" w:hAnsi="Book Antiqua" w:cs="Calibri"/>
                <w:color w:val="000000"/>
                <w:sz w:val="20"/>
                <w:szCs w:val="20"/>
                <w:lang w:eastAsia="es-CR"/>
              </w:rPr>
              <w:t>Coordinadora o Coordinador Judicial</w:t>
            </w:r>
          </w:p>
        </w:tc>
        <w:tc>
          <w:tcPr>
            <w:tcW w:w="1674" w:type="dxa"/>
            <w:vMerge/>
            <w:tcBorders>
              <w:left w:val="nil"/>
              <w:bottom w:val="single" w:sz="4" w:space="0" w:color="auto"/>
              <w:right w:val="single" w:sz="4" w:space="0" w:color="auto"/>
            </w:tcBorders>
            <w:shd w:val="clear" w:color="auto" w:fill="auto"/>
            <w:vAlign w:val="center"/>
            <w:hideMark/>
          </w:tcPr>
          <w:p w14:paraId="454B3D7B" w14:textId="7FC3C1B4" w:rsidR="005A1B0E" w:rsidRPr="00553FC0" w:rsidRDefault="005A1B0E" w:rsidP="00DE2CF9">
            <w:pPr>
              <w:spacing w:before="0" w:after="0"/>
              <w:ind w:left="0"/>
              <w:jc w:val="center"/>
              <w:rPr>
                <w:rFonts w:ascii="Book Antiqua" w:eastAsia="Times New Roman" w:hAnsi="Book Antiqua" w:cs="Calibri"/>
                <w:color w:val="000000"/>
                <w:sz w:val="20"/>
                <w:szCs w:val="20"/>
                <w:lang w:eastAsia="es-CR"/>
              </w:rPr>
            </w:pPr>
          </w:p>
        </w:tc>
        <w:tc>
          <w:tcPr>
            <w:tcW w:w="2655" w:type="dxa"/>
            <w:tcBorders>
              <w:top w:val="nil"/>
              <w:left w:val="nil"/>
              <w:bottom w:val="single" w:sz="4" w:space="0" w:color="auto"/>
              <w:right w:val="single" w:sz="4" w:space="0" w:color="auto"/>
            </w:tcBorders>
            <w:shd w:val="clear" w:color="auto" w:fill="auto"/>
            <w:vAlign w:val="center"/>
            <w:hideMark/>
          </w:tcPr>
          <w:p w14:paraId="72826D19" w14:textId="4FCDCCAA" w:rsidR="005A1B0E" w:rsidRPr="00553FC0" w:rsidRDefault="005A1B0E" w:rsidP="00DE2CF9">
            <w:pPr>
              <w:spacing w:before="0" w:after="0"/>
              <w:ind w:left="0"/>
              <w:jc w:val="center"/>
              <w:rPr>
                <w:rFonts w:ascii="Book Antiqua" w:eastAsia="Times New Roman" w:hAnsi="Book Antiqua" w:cs="Calibri"/>
                <w:color w:val="000000"/>
                <w:sz w:val="20"/>
                <w:szCs w:val="20"/>
                <w:lang w:eastAsia="es-CR"/>
              </w:rPr>
            </w:pPr>
            <w:r w:rsidRPr="00553FC0">
              <w:rPr>
                <w:rFonts w:ascii="Book Antiqua" w:eastAsia="Times New Roman" w:hAnsi="Book Antiqua" w:cs="Calibri"/>
                <w:color w:val="000000"/>
                <w:sz w:val="20"/>
                <w:szCs w:val="20"/>
                <w:lang w:eastAsia="es-CR"/>
              </w:rPr>
              <w:t xml:space="preserve">Técnica o Técnico Judicial </w:t>
            </w:r>
            <w:r>
              <w:rPr>
                <w:rFonts w:ascii="Book Antiqua" w:eastAsia="Times New Roman" w:hAnsi="Book Antiqua" w:cs="Calibri"/>
                <w:color w:val="000000"/>
                <w:sz w:val="20"/>
                <w:szCs w:val="20"/>
                <w:lang w:eastAsia="es-CR"/>
              </w:rPr>
              <w:t>3</w:t>
            </w:r>
            <w:r w:rsidR="00C72C28">
              <w:rPr>
                <w:rFonts w:ascii="Book Antiqua" w:eastAsia="Times New Roman" w:hAnsi="Book Antiqua" w:cs="Calibri"/>
                <w:color w:val="000000"/>
                <w:sz w:val="20"/>
                <w:szCs w:val="20"/>
                <w:lang w:eastAsia="es-CR"/>
              </w:rPr>
              <w:t xml:space="preserve"> Manifestador </w:t>
            </w:r>
          </w:p>
        </w:tc>
      </w:tr>
      <w:tr w:rsidR="005A1B0E" w:rsidRPr="00EE4D41" w14:paraId="7C5FE226" w14:textId="77777777" w:rsidTr="00C04D8D">
        <w:trPr>
          <w:trHeight w:val="20"/>
          <w:jc w:val="center"/>
        </w:trPr>
        <w:tc>
          <w:tcPr>
            <w:tcW w:w="5268" w:type="dxa"/>
            <w:tcBorders>
              <w:top w:val="nil"/>
              <w:left w:val="single" w:sz="4" w:space="0" w:color="auto"/>
              <w:bottom w:val="single" w:sz="4" w:space="0" w:color="auto"/>
              <w:right w:val="single" w:sz="4" w:space="0" w:color="auto"/>
            </w:tcBorders>
            <w:shd w:val="clear" w:color="auto" w:fill="auto"/>
            <w:vAlign w:val="center"/>
            <w:hideMark/>
          </w:tcPr>
          <w:p w14:paraId="72CF359C" w14:textId="77777777" w:rsidR="005A1B0E" w:rsidRPr="00553FC0" w:rsidRDefault="005A1B0E" w:rsidP="00DE2CF9">
            <w:pPr>
              <w:spacing w:before="0" w:after="0"/>
              <w:ind w:left="0"/>
              <w:jc w:val="left"/>
              <w:rPr>
                <w:rFonts w:ascii="Book Antiqua" w:eastAsia="Times New Roman" w:hAnsi="Book Antiqua" w:cs="Calibri"/>
                <w:color w:val="000000"/>
                <w:sz w:val="20"/>
                <w:szCs w:val="20"/>
                <w:lang w:eastAsia="es-CR"/>
              </w:rPr>
            </w:pPr>
            <w:r w:rsidRPr="00553FC0">
              <w:rPr>
                <w:rFonts w:ascii="Book Antiqua" w:eastAsia="Times New Roman" w:hAnsi="Book Antiqua" w:cs="Calibri"/>
                <w:color w:val="000000"/>
                <w:sz w:val="20"/>
                <w:szCs w:val="20"/>
                <w:lang w:eastAsia="es-CR"/>
              </w:rPr>
              <w:t xml:space="preserve">Técnica o Técnico Judicial 1 </w:t>
            </w:r>
          </w:p>
        </w:tc>
        <w:tc>
          <w:tcPr>
            <w:tcW w:w="4329" w:type="dxa"/>
            <w:gridSpan w:val="2"/>
            <w:vMerge w:val="restart"/>
            <w:tcBorders>
              <w:top w:val="nil"/>
              <w:left w:val="nil"/>
              <w:right w:val="single" w:sz="4" w:space="0" w:color="auto"/>
            </w:tcBorders>
            <w:shd w:val="clear" w:color="auto" w:fill="auto"/>
            <w:vAlign w:val="center"/>
          </w:tcPr>
          <w:p w14:paraId="0374AE5F" w14:textId="2D05B8A5" w:rsidR="005A1B0E" w:rsidRPr="00553FC0" w:rsidRDefault="005A1B0E" w:rsidP="00DE2CF9">
            <w:pPr>
              <w:spacing w:before="0" w:after="0"/>
              <w:ind w:left="0"/>
              <w:jc w:val="center"/>
              <w:rPr>
                <w:rFonts w:ascii="Book Antiqua" w:eastAsia="Times New Roman" w:hAnsi="Book Antiqua" w:cs="Calibri"/>
                <w:color w:val="000000"/>
                <w:sz w:val="20"/>
                <w:szCs w:val="20"/>
                <w:lang w:eastAsia="es-CR"/>
              </w:rPr>
            </w:pPr>
          </w:p>
        </w:tc>
      </w:tr>
      <w:tr w:rsidR="005A1B0E" w:rsidRPr="00EE4D41" w14:paraId="1E60B285" w14:textId="77777777" w:rsidTr="00C04D8D">
        <w:trPr>
          <w:trHeight w:val="20"/>
          <w:jc w:val="center"/>
        </w:trPr>
        <w:tc>
          <w:tcPr>
            <w:tcW w:w="5268" w:type="dxa"/>
            <w:tcBorders>
              <w:top w:val="nil"/>
              <w:left w:val="single" w:sz="4" w:space="0" w:color="auto"/>
              <w:bottom w:val="single" w:sz="4" w:space="0" w:color="auto"/>
              <w:right w:val="single" w:sz="4" w:space="0" w:color="auto"/>
            </w:tcBorders>
            <w:shd w:val="clear" w:color="auto" w:fill="auto"/>
            <w:vAlign w:val="center"/>
            <w:hideMark/>
          </w:tcPr>
          <w:p w14:paraId="1ED0605F" w14:textId="77777777" w:rsidR="005A1B0E" w:rsidRPr="00553FC0" w:rsidRDefault="005A1B0E" w:rsidP="00DE2CF9">
            <w:pPr>
              <w:spacing w:before="0" w:after="0"/>
              <w:ind w:left="0"/>
              <w:jc w:val="left"/>
              <w:rPr>
                <w:rFonts w:ascii="Book Antiqua" w:eastAsia="Times New Roman" w:hAnsi="Book Antiqua" w:cs="Calibri"/>
                <w:color w:val="000000"/>
                <w:sz w:val="20"/>
                <w:szCs w:val="20"/>
                <w:lang w:eastAsia="es-CR"/>
              </w:rPr>
            </w:pPr>
            <w:r w:rsidRPr="00553FC0">
              <w:rPr>
                <w:rFonts w:ascii="Book Antiqua" w:eastAsia="Times New Roman" w:hAnsi="Book Antiqua" w:cs="Calibri"/>
                <w:color w:val="000000"/>
                <w:sz w:val="20"/>
                <w:szCs w:val="20"/>
                <w:lang w:eastAsia="es-CR"/>
              </w:rPr>
              <w:t xml:space="preserve">Técnica o Técnico Judicial 2 </w:t>
            </w:r>
          </w:p>
        </w:tc>
        <w:tc>
          <w:tcPr>
            <w:tcW w:w="4329" w:type="dxa"/>
            <w:gridSpan w:val="2"/>
            <w:vMerge/>
            <w:tcBorders>
              <w:left w:val="single" w:sz="4" w:space="0" w:color="auto"/>
              <w:right w:val="single" w:sz="4" w:space="0" w:color="auto"/>
            </w:tcBorders>
            <w:shd w:val="clear" w:color="auto" w:fill="auto"/>
            <w:vAlign w:val="center"/>
            <w:hideMark/>
          </w:tcPr>
          <w:p w14:paraId="3B0DE03F" w14:textId="5E6EEECA" w:rsidR="005A1B0E" w:rsidRPr="00553FC0" w:rsidRDefault="005A1B0E" w:rsidP="00DE2CF9">
            <w:pPr>
              <w:spacing w:before="0" w:after="0"/>
              <w:ind w:left="0"/>
              <w:jc w:val="center"/>
              <w:rPr>
                <w:rFonts w:ascii="Book Antiqua" w:eastAsia="Times New Roman" w:hAnsi="Book Antiqua" w:cs="Calibri"/>
                <w:color w:val="000000"/>
                <w:sz w:val="20"/>
                <w:szCs w:val="20"/>
                <w:lang w:eastAsia="es-CR"/>
              </w:rPr>
            </w:pPr>
          </w:p>
        </w:tc>
      </w:tr>
      <w:tr w:rsidR="005A1B0E" w:rsidRPr="00EE4D41" w14:paraId="39C07665" w14:textId="77777777" w:rsidTr="00C04D8D">
        <w:trPr>
          <w:trHeight w:val="20"/>
          <w:jc w:val="center"/>
        </w:trPr>
        <w:tc>
          <w:tcPr>
            <w:tcW w:w="5268" w:type="dxa"/>
            <w:tcBorders>
              <w:top w:val="nil"/>
              <w:left w:val="single" w:sz="4" w:space="0" w:color="auto"/>
              <w:bottom w:val="single" w:sz="4" w:space="0" w:color="auto"/>
              <w:right w:val="single" w:sz="4" w:space="0" w:color="auto"/>
            </w:tcBorders>
            <w:shd w:val="clear" w:color="auto" w:fill="auto"/>
            <w:vAlign w:val="center"/>
            <w:hideMark/>
          </w:tcPr>
          <w:p w14:paraId="7EAD65CA" w14:textId="491F7B93" w:rsidR="005A1B0E" w:rsidRPr="00553FC0" w:rsidRDefault="005A1B0E" w:rsidP="00DE2CF9">
            <w:pPr>
              <w:spacing w:before="0" w:after="0"/>
              <w:ind w:left="0"/>
              <w:jc w:val="left"/>
              <w:rPr>
                <w:rFonts w:ascii="Book Antiqua" w:eastAsia="Times New Roman" w:hAnsi="Book Antiqua" w:cs="Calibri"/>
                <w:color w:val="000000"/>
                <w:sz w:val="20"/>
                <w:szCs w:val="20"/>
                <w:lang w:eastAsia="es-CR"/>
              </w:rPr>
            </w:pPr>
            <w:r w:rsidRPr="00553FC0">
              <w:rPr>
                <w:rFonts w:ascii="Book Antiqua" w:eastAsia="Times New Roman" w:hAnsi="Book Antiqua" w:cs="Calibri"/>
                <w:color w:val="000000"/>
                <w:sz w:val="20"/>
                <w:szCs w:val="20"/>
                <w:lang w:eastAsia="es-CR"/>
              </w:rPr>
              <w:t>Técnica o Técnico Judicial 3</w:t>
            </w:r>
            <w:r>
              <w:rPr>
                <w:rFonts w:ascii="Book Antiqua" w:eastAsia="Times New Roman" w:hAnsi="Book Antiqua" w:cs="Calibri"/>
                <w:color w:val="000000"/>
                <w:sz w:val="20"/>
                <w:szCs w:val="20"/>
                <w:lang w:eastAsia="es-CR"/>
              </w:rPr>
              <w:t xml:space="preserve"> </w:t>
            </w:r>
          </w:p>
        </w:tc>
        <w:tc>
          <w:tcPr>
            <w:tcW w:w="4329" w:type="dxa"/>
            <w:gridSpan w:val="2"/>
            <w:vMerge/>
            <w:tcBorders>
              <w:left w:val="single" w:sz="4" w:space="0" w:color="auto"/>
              <w:bottom w:val="single" w:sz="4" w:space="0" w:color="auto"/>
              <w:right w:val="single" w:sz="4" w:space="0" w:color="auto"/>
            </w:tcBorders>
            <w:vAlign w:val="center"/>
            <w:hideMark/>
          </w:tcPr>
          <w:p w14:paraId="5D26EF8A" w14:textId="77777777" w:rsidR="005A1B0E" w:rsidRPr="00AA241A" w:rsidRDefault="005A1B0E" w:rsidP="00DE2CF9">
            <w:pPr>
              <w:spacing w:before="0" w:after="0"/>
              <w:ind w:left="0"/>
              <w:jc w:val="left"/>
              <w:rPr>
                <w:rFonts w:ascii="Book Antiqua" w:eastAsia="Times New Roman" w:hAnsi="Book Antiqua" w:cs="Calibri"/>
                <w:color w:val="000000"/>
                <w:sz w:val="20"/>
                <w:szCs w:val="20"/>
                <w:highlight w:val="yellow"/>
                <w:lang w:eastAsia="es-CR"/>
              </w:rPr>
            </w:pPr>
          </w:p>
        </w:tc>
      </w:tr>
    </w:tbl>
    <w:p w14:paraId="29B263FB" w14:textId="655A1714" w:rsidR="00476710" w:rsidRPr="00476710" w:rsidRDefault="008445B6" w:rsidP="008445B6">
      <w:pPr>
        <w:jc w:val="left"/>
        <w:rPr>
          <w:rFonts w:ascii="Book Antiqua" w:eastAsia="Times New Roman" w:hAnsi="Book Antiqua" w:cs="Arial"/>
          <w:bCs/>
          <w:i/>
          <w:iCs/>
          <w:sz w:val="18"/>
          <w:szCs w:val="18"/>
          <w:lang w:val="es-ES" w:eastAsia="es-ES"/>
        </w:rPr>
      </w:pPr>
      <w:r>
        <w:rPr>
          <w:rFonts w:ascii="Book Antiqua" w:eastAsia="Times New Roman" w:hAnsi="Book Antiqua" w:cs="Arial"/>
          <w:b/>
          <w:i/>
          <w:iCs/>
          <w:sz w:val="18"/>
          <w:szCs w:val="18"/>
          <w:lang w:val="es-ES" w:eastAsia="es-ES"/>
        </w:rPr>
        <w:t xml:space="preserve">     </w:t>
      </w:r>
      <w:r w:rsidR="00456504" w:rsidRPr="005C175B">
        <w:rPr>
          <w:rFonts w:ascii="Book Antiqua" w:eastAsia="Times New Roman" w:hAnsi="Book Antiqua" w:cs="Arial"/>
          <w:b/>
          <w:i/>
          <w:iCs/>
          <w:sz w:val="18"/>
          <w:szCs w:val="18"/>
          <w:lang w:val="es-ES" w:eastAsia="es-ES"/>
        </w:rPr>
        <w:t xml:space="preserve">Fuente: </w:t>
      </w:r>
      <w:r w:rsidR="00456504" w:rsidRPr="005C175B">
        <w:rPr>
          <w:rFonts w:ascii="Book Antiqua" w:eastAsia="Times New Roman" w:hAnsi="Book Antiqua" w:cs="Arial"/>
          <w:bCs/>
          <w:i/>
          <w:iCs/>
          <w:sz w:val="18"/>
          <w:szCs w:val="18"/>
          <w:lang w:val="es-ES" w:eastAsia="es-ES"/>
        </w:rPr>
        <w:t>Informe 1170-PLA-MI(NPL)-2022.</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02"/>
        <w:gridCol w:w="8532"/>
      </w:tblGrid>
      <w:tr w:rsidR="00456504" w:rsidRPr="00AA241A" w14:paraId="59DB4DE6" w14:textId="77777777" w:rsidTr="008A4353">
        <w:trPr>
          <w:tblHeader/>
          <w:jc w:val="center"/>
        </w:trPr>
        <w:tc>
          <w:tcPr>
            <w:tcW w:w="1102" w:type="dxa"/>
            <w:shd w:val="clear" w:color="auto" w:fill="1F3864" w:themeFill="accent1" w:themeFillShade="80"/>
            <w:vAlign w:val="center"/>
          </w:tcPr>
          <w:p w14:paraId="1705AEDC" w14:textId="77777777" w:rsidR="00456504" w:rsidRPr="00AA241A" w:rsidRDefault="00456504"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532" w:type="dxa"/>
            <w:shd w:val="clear" w:color="auto" w:fill="1F3864" w:themeFill="accent1" w:themeFillShade="80"/>
            <w:vAlign w:val="center"/>
          </w:tcPr>
          <w:p w14:paraId="5011E717" w14:textId="77777777" w:rsidR="00456504" w:rsidRPr="00AA241A" w:rsidRDefault="00456504" w:rsidP="00FF311B">
            <w:pPr>
              <w:spacing w:before="0" w:after="0"/>
              <w:ind w:left="169"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456504" w:rsidRPr="00AA241A" w14:paraId="1E331161" w14:textId="77777777" w:rsidTr="00FF311B">
        <w:trPr>
          <w:jc w:val="center"/>
        </w:trPr>
        <w:tc>
          <w:tcPr>
            <w:tcW w:w="1102" w:type="dxa"/>
            <w:vAlign w:val="center"/>
          </w:tcPr>
          <w:p w14:paraId="6301A386" w14:textId="13FC5405" w:rsidR="00456504" w:rsidRDefault="00BA3E91" w:rsidP="00FF311B">
            <w:pPr>
              <w:spacing w:before="0" w:after="0"/>
              <w:ind w:left="169"/>
              <w:jc w:val="center"/>
              <w:rPr>
                <w:rFonts w:ascii="Book Antiqua" w:eastAsia="Times New Roman" w:hAnsi="Book Antiqua" w:cs="Arial"/>
                <w:bCs/>
                <w:sz w:val="20"/>
                <w:szCs w:val="20"/>
                <w:lang w:val="es-ES" w:eastAsia="es-ES"/>
              </w:rPr>
            </w:pPr>
            <w:r>
              <w:rPr>
                <w:rFonts w:ascii="Book Antiqua" w:eastAsia="Times New Roman" w:hAnsi="Book Antiqua" w:cs="Arial"/>
                <w:b/>
                <w:sz w:val="20"/>
                <w:szCs w:val="20"/>
                <w:lang w:val="es-ES" w:eastAsia="es-ES"/>
              </w:rPr>
              <w:t>Revisado</w:t>
            </w:r>
          </w:p>
          <w:p w14:paraId="6834AEBD" w14:textId="50EB4763" w:rsidR="00456504" w:rsidRPr="00DE2CF9" w:rsidRDefault="00456504" w:rsidP="00456504">
            <w:pPr>
              <w:spacing w:before="0" w:after="0"/>
              <w:ind w:left="0"/>
              <w:jc w:val="center"/>
              <w:rPr>
                <w:rFonts w:ascii="Book Antiqua" w:eastAsia="Times New Roman" w:hAnsi="Book Antiqua" w:cs="Arial"/>
                <w:b/>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6D1E7688" wp14:editId="44B629E1">
                  <wp:extent cx="664029" cy="664029"/>
                  <wp:effectExtent l="0" t="0" r="0" b="0"/>
                  <wp:docPr id="719006255" name="Gráfico 719006255"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532" w:type="dxa"/>
            <w:vAlign w:val="center"/>
          </w:tcPr>
          <w:p w14:paraId="384D0467" w14:textId="1A24A4BA" w:rsidR="00456504" w:rsidRDefault="00456504" w:rsidP="00420199">
            <w:pPr>
              <w:spacing w:before="0" w:after="0"/>
              <w:ind w:left="25" w:right="122"/>
              <w:rPr>
                <w:rFonts w:ascii="Book Antiqua" w:eastAsia="Times New Roman" w:hAnsi="Book Antiqua" w:cs="Arial"/>
                <w:sz w:val="20"/>
                <w:szCs w:val="20"/>
                <w:lang w:val="es-ES" w:eastAsia="es-ES"/>
              </w:rPr>
            </w:pPr>
            <w:r w:rsidRPr="00504386">
              <w:rPr>
                <w:rFonts w:ascii="Book Antiqua" w:eastAsia="Times New Roman" w:hAnsi="Book Antiqua" w:cs="Arial"/>
                <w:sz w:val="20"/>
                <w:szCs w:val="20"/>
                <w:lang w:val="es-ES" w:eastAsia="es-ES"/>
              </w:rPr>
              <w:t xml:space="preserve">Actualmente el juzgado </w:t>
            </w:r>
            <w:r w:rsidR="00BC7B93" w:rsidRPr="00504386">
              <w:rPr>
                <w:rFonts w:ascii="Book Antiqua" w:eastAsia="Times New Roman" w:hAnsi="Book Antiqua" w:cs="Arial"/>
                <w:sz w:val="20"/>
                <w:szCs w:val="20"/>
                <w:lang w:val="es-ES" w:eastAsia="es-ES"/>
              </w:rPr>
              <w:t>ya</w:t>
            </w:r>
            <w:r w:rsidR="000E74AB" w:rsidRPr="00504386">
              <w:rPr>
                <w:rFonts w:ascii="Book Antiqua" w:eastAsia="Times New Roman" w:hAnsi="Book Antiqua" w:cs="Arial"/>
                <w:sz w:val="20"/>
                <w:szCs w:val="20"/>
                <w:lang w:val="es-ES" w:eastAsia="es-ES"/>
              </w:rPr>
              <w:t xml:space="preserve"> cuenta con el reparto automático activ</w:t>
            </w:r>
            <w:r w:rsidR="00420199" w:rsidRPr="00504386">
              <w:rPr>
                <w:rFonts w:ascii="Book Antiqua" w:eastAsia="Times New Roman" w:hAnsi="Book Antiqua" w:cs="Arial"/>
                <w:sz w:val="20"/>
                <w:szCs w:val="20"/>
                <w:lang w:val="es-ES" w:eastAsia="es-ES"/>
              </w:rPr>
              <w:t>o</w:t>
            </w:r>
            <w:r w:rsidRPr="00504386">
              <w:rPr>
                <w:rFonts w:ascii="Book Antiqua" w:eastAsia="Times New Roman" w:hAnsi="Book Antiqua" w:cs="Arial"/>
                <w:sz w:val="20"/>
                <w:szCs w:val="20"/>
                <w:lang w:val="es-ES" w:eastAsia="es-ES"/>
              </w:rPr>
              <w:t xml:space="preserve">, </w:t>
            </w:r>
            <w:r w:rsidR="00BC7B93" w:rsidRPr="00504386">
              <w:rPr>
                <w:rFonts w:ascii="Book Antiqua" w:eastAsia="Times New Roman" w:hAnsi="Book Antiqua" w:cs="Arial"/>
                <w:sz w:val="20"/>
                <w:szCs w:val="20"/>
                <w:lang w:val="es-ES" w:eastAsia="es-ES"/>
              </w:rPr>
              <w:t xml:space="preserve">esto desde </w:t>
            </w:r>
            <w:r w:rsidR="00970147" w:rsidRPr="00504386">
              <w:rPr>
                <w:rFonts w:ascii="Book Antiqua" w:eastAsia="Times New Roman" w:hAnsi="Book Antiqua" w:cs="Arial"/>
                <w:sz w:val="20"/>
                <w:szCs w:val="20"/>
                <w:lang w:val="es-ES" w:eastAsia="es-ES"/>
              </w:rPr>
              <w:t>el 01 de julio de 2023</w:t>
            </w:r>
            <w:r w:rsidR="0004563C" w:rsidRPr="00504386">
              <w:rPr>
                <w:rFonts w:ascii="Book Antiqua" w:eastAsia="Times New Roman" w:hAnsi="Book Antiqua" w:cs="Arial"/>
                <w:sz w:val="20"/>
                <w:szCs w:val="20"/>
                <w:lang w:val="es-ES" w:eastAsia="es-ES"/>
              </w:rPr>
              <w:t>, cuando les fue implantado el sistema informático SIAGPJ</w:t>
            </w:r>
            <w:r w:rsidR="00BB43F4" w:rsidRPr="00504386">
              <w:rPr>
                <w:rFonts w:ascii="Book Antiqua" w:eastAsia="Times New Roman" w:hAnsi="Book Antiqua" w:cs="Arial"/>
                <w:sz w:val="20"/>
                <w:szCs w:val="20"/>
                <w:lang w:val="es-ES" w:eastAsia="es-ES"/>
              </w:rPr>
              <w:t>.</w:t>
            </w:r>
          </w:p>
          <w:p w14:paraId="5061F911" w14:textId="77777777" w:rsidR="00C9455A" w:rsidRDefault="00C9455A" w:rsidP="00420199">
            <w:pPr>
              <w:spacing w:before="0" w:after="0"/>
              <w:ind w:left="25" w:right="122"/>
              <w:rPr>
                <w:rFonts w:ascii="Book Antiqua" w:eastAsia="Times New Roman" w:hAnsi="Book Antiqua" w:cs="Arial"/>
                <w:sz w:val="20"/>
                <w:szCs w:val="20"/>
                <w:lang w:val="es-ES" w:eastAsia="es-ES"/>
              </w:rPr>
            </w:pPr>
          </w:p>
          <w:p w14:paraId="528B72C0" w14:textId="5CF16F0D" w:rsidR="00224D8D" w:rsidRDefault="00821A70" w:rsidP="00420199">
            <w:pPr>
              <w:spacing w:before="0" w:after="0"/>
              <w:ind w:left="25" w:right="122"/>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 xml:space="preserve">En línea con </w:t>
            </w:r>
            <w:r w:rsidR="00970147">
              <w:rPr>
                <w:rFonts w:ascii="Book Antiqua" w:eastAsia="Times New Roman" w:hAnsi="Book Antiqua" w:cs="Arial"/>
                <w:sz w:val="20"/>
                <w:szCs w:val="20"/>
                <w:lang w:val="es-ES" w:eastAsia="es-ES"/>
              </w:rPr>
              <w:t xml:space="preserve">la implantación </w:t>
            </w:r>
            <w:r w:rsidR="00B63D67">
              <w:rPr>
                <w:rFonts w:ascii="Book Antiqua" w:eastAsia="Times New Roman" w:hAnsi="Book Antiqua" w:cs="Arial"/>
                <w:sz w:val="20"/>
                <w:szCs w:val="20"/>
                <w:lang w:val="es-ES" w:eastAsia="es-ES"/>
              </w:rPr>
              <w:t xml:space="preserve">del </w:t>
            </w:r>
            <w:r w:rsidR="00B63D67" w:rsidRPr="008A43AF">
              <w:rPr>
                <w:rFonts w:ascii="Book Antiqua" w:eastAsia="Times New Roman" w:hAnsi="Book Antiqua" w:cs="Arial"/>
                <w:sz w:val="20"/>
                <w:szCs w:val="20"/>
                <w:lang w:val="es-ES" w:eastAsia="es-ES"/>
              </w:rPr>
              <w:t>reparto</w:t>
            </w:r>
            <w:r w:rsidR="008536F4" w:rsidRPr="008A43AF">
              <w:rPr>
                <w:rFonts w:ascii="Book Antiqua" w:eastAsia="Times New Roman" w:hAnsi="Book Antiqua" w:cs="Arial"/>
                <w:sz w:val="20"/>
                <w:szCs w:val="20"/>
                <w:lang w:val="es-ES" w:eastAsia="es-ES"/>
              </w:rPr>
              <w:t xml:space="preserve"> automático, se procedió a realizar una revisión del circulante del despacho, con la finalidad de equiparar las cargas de trabajo</w:t>
            </w:r>
            <w:r w:rsidR="00162674" w:rsidRPr="008A43AF">
              <w:rPr>
                <w:rFonts w:ascii="Book Antiqua" w:eastAsia="Times New Roman" w:hAnsi="Book Antiqua" w:cs="Arial"/>
                <w:sz w:val="20"/>
                <w:szCs w:val="20"/>
                <w:lang w:val="es-ES" w:eastAsia="es-ES"/>
              </w:rPr>
              <w:t xml:space="preserve"> entre el personal</w:t>
            </w:r>
            <w:r w:rsidR="008536F4" w:rsidRPr="008A43AF">
              <w:rPr>
                <w:rFonts w:ascii="Book Antiqua" w:eastAsia="Times New Roman" w:hAnsi="Book Antiqua" w:cs="Arial"/>
                <w:sz w:val="20"/>
                <w:szCs w:val="20"/>
                <w:lang w:val="es-ES" w:eastAsia="es-ES"/>
              </w:rPr>
              <w:t xml:space="preserve">, con esto garantizar </w:t>
            </w:r>
            <w:r w:rsidR="000A489D">
              <w:rPr>
                <w:rFonts w:ascii="Book Antiqua" w:eastAsia="Times New Roman" w:hAnsi="Book Antiqua" w:cs="Arial"/>
                <w:sz w:val="20"/>
                <w:szCs w:val="20"/>
                <w:lang w:val="es-ES" w:eastAsia="es-ES"/>
              </w:rPr>
              <w:t>la asignación</w:t>
            </w:r>
            <w:r w:rsidR="008536F4" w:rsidRPr="008A43AF">
              <w:rPr>
                <w:rFonts w:ascii="Book Antiqua" w:eastAsia="Times New Roman" w:hAnsi="Book Antiqua" w:cs="Arial"/>
                <w:sz w:val="20"/>
                <w:szCs w:val="20"/>
                <w:lang w:val="es-ES" w:eastAsia="es-ES"/>
              </w:rPr>
              <w:t xml:space="preserve"> </w:t>
            </w:r>
            <w:r w:rsidR="00F413D6">
              <w:rPr>
                <w:rFonts w:ascii="Book Antiqua" w:eastAsia="Times New Roman" w:hAnsi="Book Antiqua" w:cs="Arial"/>
                <w:sz w:val="20"/>
                <w:szCs w:val="20"/>
                <w:lang w:val="es-ES" w:eastAsia="es-ES"/>
              </w:rPr>
              <w:t>de</w:t>
            </w:r>
            <w:r w:rsidR="008536F4" w:rsidRPr="008A43AF">
              <w:rPr>
                <w:rFonts w:ascii="Book Antiqua" w:eastAsia="Times New Roman" w:hAnsi="Book Antiqua" w:cs="Arial"/>
                <w:sz w:val="20"/>
                <w:szCs w:val="20"/>
                <w:lang w:val="es-ES" w:eastAsia="es-ES"/>
              </w:rPr>
              <w:t xml:space="preserve"> manera </w:t>
            </w:r>
            <w:r w:rsidR="00162674" w:rsidRPr="008A43AF">
              <w:rPr>
                <w:rFonts w:ascii="Book Antiqua" w:eastAsia="Times New Roman" w:hAnsi="Book Antiqua" w:cs="Arial"/>
                <w:sz w:val="20"/>
                <w:szCs w:val="20"/>
                <w:lang w:val="es-ES" w:eastAsia="es-ES"/>
              </w:rPr>
              <w:t>equitativa</w:t>
            </w:r>
            <w:r w:rsidR="00F413D6">
              <w:rPr>
                <w:rFonts w:ascii="Book Antiqua" w:eastAsia="Times New Roman" w:hAnsi="Book Antiqua" w:cs="Arial"/>
                <w:sz w:val="20"/>
                <w:szCs w:val="20"/>
                <w:lang w:val="es-ES" w:eastAsia="es-ES"/>
              </w:rPr>
              <w:t xml:space="preserve"> </w:t>
            </w:r>
            <w:r w:rsidR="000A489D">
              <w:rPr>
                <w:rFonts w:ascii="Book Antiqua" w:eastAsia="Times New Roman" w:hAnsi="Book Antiqua" w:cs="Arial"/>
                <w:sz w:val="20"/>
                <w:szCs w:val="20"/>
                <w:lang w:val="es-ES" w:eastAsia="es-ES"/>
              </w:rPr>
              <w:t xml:space="preserve">de </w:t>
            </w:r>
            <w:r w:rsidR="00F413D6">
              <w:rPr>
                <w:rFonts w:ascii="Book Antiqua" w:eastAsia="Times New Roman" w:hAnsi="Book Antiqua" w:cs="Arial"/>
                <w:sz w:val="20"/>
                <w:szCs w:val="20"/>
                <w:lang w:val="es-ES" w:eastAsia="es-ES"/>
              </w:rPr>
              <w:t>todos los asuntos nuevos</w:t>
            </w:r>
            <w:r w:rsidR="000A489D">
              <w:rPr>
                <w:rFonts w:ascii="Book Antiqua" w:eastAsia="Times New Roman" w:hAnsi="Book Antiqua" w:cs="Arial"/>
                <w:sz w:val="20"/>
                <w:szCs w:val="20"/>
                <w:lang w:val="es-ES" w:eastAsia="es-ES"/>
              </w:rPr>
              <w:t xml:space="preserve"> entre el personal técnico judicial</w:t>
            </w:r>
            <w:r w:rsidR="008536F4" w:rsidRPr="008A43AF">
              <w:rPr>
                <w:rFonts w:ascii="Book Antiqua" w:eastAsia="Times New Roman" w:hAnsi="Book Antiqua" w:cs="Arial"/>
                <w:sz w:val="20"/>
                <w:szCs w:val="20"/>
                <w:lang w:val="es-ES" w:eastAsia="es-ES"/>
              </w:rPr>
              <w:t xml:space="preserve">. </w:t>
            </w:r>
          </w:p>
          <w:p w14:paraId="7A937438" w14:textId="77777777" w:rsidR="00224D8D" w:rsidRDefault="00224D8D" w:rsidP="00420199">
            <w:pPr>
              <w:spacing w:before="0" w:after="0"/>
              <w:ind w:left="25" w:right="122"/>
              <w:rPr>
                <w:rFonts w:ascii="Book Antiqua" w:eastAsia="Times New Roman" w:hAnsi="Book Antiqua" w:cs="Arial"/>
                <w:sz w:val="20"/>
                <w:szCs w:val="20"/>
                <w:lang w:val="es-ES" w:eastAsia="es-ES"/>
              </w:rPr>
            </w:pPr>
          </w:p>
          <w:p w14:paraId="6CC5352A" w14:textId="0707C586" w:rsidR="008536F4" w:rsidRDefault="00224D8D" w:rsidP="00420199">
            <w:pPr>
              <w:spacing w:before="0" w:after="0"/>
              <w:ind w:left="25" w:right="122"/>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 xml:space="preserve">La </w:t>
            </w:r>
            <w:r w:rsidR="007340F8">
              <w:rPr>
                <w:rFonts w:ascii="Book Antiqua" w:eastAsia="Times New Roman" w:hAnsi="Book Antiqua" w:cs="Arial"/>
                <w:sz w:val="20"/>
                <w:szCs w:val="20"/>
                <w:lang w:val="es-ES" w:eastAsia="es-ES"/>
              </w:rPr>
              <w:t>revisión</w:t>
            </w:r>
            <w:r>
              <w:rPr>
                <w:rFonts w:ascii="Book Antiqua" w:eastAsia="Times New Roman" w:hAnsi="Book Antiqua" w:cs="Arial"/>
                <w:sz w:val="20"/>
                <w:szCs w:val="20"/>
                <w:lang w:val="es-ES" w:eastAsia="es-ES"/>
              </w:rPr>
              <w:t xml:space="preserve"> del circulante se realiza en colaboración con la </w:t>
            </w:r>
            <w:r w:rsidR="008536F4" w:rsidRPr="008A43AF">
              <w:rPr>
                <w:rFonts w:ascii="Book Antiqua" w:eastAsia="Times New Roman" w:hAnsi="Book Antiqua" w:cs="Arial"/>
                <w:sz w:val="20"/>
                <w:szCs w:val="20"/>
                <w:lang w:val="es-ES" w:eastAsia="es-ES"/>
              </w:rPr>
              <w:t>coordinador</w:t>
            </w:r>
            <w:r>
              <w:rPr>
                <w:rFonts w:ascii="Book Antiqua" w:eastAsia="Times New Roman" w:hAnsi="Book Antiqua" w:cs="Arial"/>
                <w:sz w:val="20"/>
                <w:szCs w:val="20"/>
                <w:lang w:val="es-ES" w:eastAsia="es-ES"/>
              </w:rPr>
              <w:t>a</w:t>
            </w:r>
            <w:r w:rsidR="008536F4" w:rsidRPr="008A43AF">
              <w:rPr>
                <w:rFonts w:ascii="Book Antiqua" w:eastAsia="Times New Roman" w:hAnsi="Book Antiqua" w:cs="Arial"/>
                <w:sz w:val="20"/>
                <w:szCs w:val="20"/>
                <w:lang w:val="es-ES" w:eastAsia="es-ES"/>
              </w:rPr>
              <w:t xml:space="preserve"> judicial y se detect</w:t>
            </w:r>
            <w:r>
              <w:rPr>
                <w:rFonts w:ascii="Book Antiqua" w:eastAsia="Times New Roman" w:hAnsi="Book Antiqua" w:cs="Arial"/>
                <w:sz w:val="20"/>
                <w:szCs w:val="20"/>
                <w:lang w:val="es-ES" w:eastAsia="es-ES"/>
              </w:rPr>
              <w:t xml:space="preserve">an las </w:t>
            </w:r>
            <w:r w:rsidR="007340F8">
              <w:rPr>
                <w:rFonts w:ascii="Book Antiqua" w:eastAsia="Times New Roman" w:hAnsi="Book Antiqua" w:cs="Arial"/>
                <w:sz w:val="20"/>
                <w:szCs w:val="20"/>
                <w:lang w:val="es-ES" w:eastAsia="es-ES"/>
              </w:rPr>
              <w:t>sig</w:t>
            </w:r>
            <w:r w:rsidR="008536F4" w:rsidRPr="008A43AF">
              <w:rPr>
                <w:rFonts w:ascii="Book Antiqua" w:eastAsia="Times New Roman" w:hAnsi="Book Antiqua" w:cs="Arial"/>
                <w:sz w:val="20"/>
                <w:szCs w:val="20"/>
                <w:lang w:val="es-ES" w:eastAsia="es-ES"/>
              </w:rPr>
              <w:t>uientes</w:t>
            </w:r>
            <w:r w:rsidR="007340F8">
              <w:rPr>
                <w:rFonts w:ascii="Book Antiqua" w:eastAsia="Times New Roman" w:hAnsi="Book Antiqua" w:cs="Arial"/>
                <w:sz w:val="20"/>
                <w:szCs w:val="20"/>
                <w:lang w:val="es-ES" w:eastAsia="es-ES"/>
              </w:rPr>
              <w:t xml:space="preserve"> cargas por puesto</w:t>
            </w:r>
            <w:r w:rsidR="008536F4" w:rsidRPr="008A43AF">
              <w:rPr>
                <w:rFonts w:ascii="Book Antiqua" w:eastAsia="Times New Roman" w:hAnsi="Book Antiqua" w:cs="Arial"/>
                <w:sz w:val="20"/>
                <w:szCs w:val="20"/>
                <w:lang w:val="es-ES" w:eastAsia="es-ES"/>
              </w:rPr>
              <w:t>;</w:t>
            </w:r>
            <w:r w:rsidR="008536F4">
              <w:rPr>
                <w:rFonts w:ascii="Book Antiqua" w:eastAsia="Times New Roman" w:hAnsi="Book Antiqua" w:cs="Arial"/>
                <w:sz w:val="20"/>
                <w:szCs w:val="20"/>
                <w:lang w:val="es-ES" w:eastAsia="es-ES"/>
              </w:rPr>
              <w:t xml:space="preserve"> </w:t>
            </w:r>
          </w:p>
          <w:p w14:paraId="64958B1C" w14:textId="77777777" w:rsidR="008536F4" w:rsidRDefault="008536F4" w:rsidP="008536F4">
            <w:pPr>
              <w:spacing w:before="0" w:after="0"/>
              <w:ind w:left="169" w:right="122" w:hanging="144"/>
              <w:rPr>
                <w:rFonts w:ascii="Book Antiqua" w:eastAsia="Times New Roman" w:hAnsi="Book Antiqua" w:cs="Arial"/>
                <w:sz w:val="20"/>
                <w:szCs w:val="20"/>
                <w:lang w:val="es-ES" w:eastAsia="es-ES"/>
              </w:rPr>
            </w:pPr>
          </w:p>
          <w:tbl>
            <w:tblPr>
              <w:tblStyle w:val="Tablaconcuadrcula"/>
              <w:tblW w:w="0" w:type="auto"/>
              <w:jc w:val="center"/>
              <w:tblLook w:val="04A0" w:firstRow="1" w:lastRow="0" w:firstColumn="1" w:lastColumn="0" w:noHBand="0" w:noVBand="1"/>
            </w:tblPr>
            <w:tblGrid>
              <w:gridCol w:w="2113"/>
              <w:gridCol w:w="1985"/>
              <w:gridCol w:w="1538"/>
            </w:tblGrid>
            <w:tr w:rsidR="008536F4" w14:paraId="4FACA098" w14:textId="77777777" w:rsidTr="000A489D">
              <w:trPr>
                <w:trHeight w:val="583"/>
                <w:jc w:val="center"/>
              </w:trPr>
              <w:tc>
                <w:tcPr>
                  <w:tcW w:w="2113" w:type="dxa"/>
                  <w:shd w:val="clear" w:color="auto" w:fill="002060"/>
                  <w:vAlign w:val="center"/>
                </w:tcPr>
                <w:p w14:paraId="58069EF1" w14:textId="47C390CE" w:rsidR="008536F4" w:rsidRPr="008C6DCF" w:rsidRDefault="007C5B02" w:rsidP="008536F4">
                  <w:pPr>
                    <w:spacing w:before="0" w:after="0"/>
                    <w:ind w:left="0" w:right="122"/>
                    <w:jc w:val="center"/>
                    <w:rPr>
                      <w:rFonts w:ascii="Book Antiqua" w:eastAsia="Times New Roman" w:hAnsi="Book Antiqua" w:cs="Arial"/>
                      <w:b/>
                      <w:bCs/>
                      <w:sz w:val="20"/>
                      <w:szCs w:val="20"/>
                      <w:lang w:val="es-ES" w:eastAsia="es-ES"/>
                    </w:rPr>
                  </w:pPr>
                  <w:r>
                    <w:rPr>
                      <w:rFonts w:ascii="Book Antiqua" w:eastAsia="Times New Roman" w:hAnsi="Book Antiqua" w:cs="Arial"/>
                      <w:b/>
                      <w:bCs/>
                      <w:sz w:val="20"/>
                      <w:szCs w:val="20"/>
                      <w:lang w:val="es-ES" w:eastAsia="es-ES"/>
                    </w:rPr>
                    <w:t>Puesto</w:t>
                  </w:r>
                </w:p>
              </w:tc>
              <w:tc>
                <w:tcPr>
                  <w:tcW w:w="1985" w:type="dxa"/>
                  <w:shd w:val="clear" w:color="auto" w:fill="002060"/>
                  <w:vAlign w:val="center"/>
                </w:tcPr>
                <w:p w14:paraId="110C615D" w14:textId="4BE08AB6" w:rsidR="008536F4" w:rsidRPr="008C6DCF" w:rsidRDefault="008536F4" w:rsidP="008536F4">
                  <w:pPr>
                    <w:spacing w:before="0" w:after="0"/>
                    <w:ind w:left="0" w:right="122"/>
                    <w:jc w:val="center"/>
                    <w:rPr>
                      <w:rFonts w:ascii="Book Antiqua" w:eastAsia="Times New Roman" w:hAnsi="Book Antiqua" w:cs="Arial"/>
                      <w:b/>
                      <w:bCs/>
                      <w:sz w:val="20"/>
                      <w:szCs w:val="20"/>
                      <w:lang w:val="es-ES" w:eastAsia="es-ES"/>
                    </w:rPr>
                  </w:pPr>
                  <w:r w:rsidRPr="008C6DCF">
                    <w:rPr>
                      <w:rFonts w:ascii="Book Antiqua" w:eastAsia="Times New Roman" w:hAnsi="Book Antiqua" w:cs="Arial"/>
                      <w:b/>
                      <w:bCs/>
                      <w:sz w:val="20"/>
                      <w:szCs w:val="20"/>
                      <w:lang w:val="es-ES" w:eastAsia="es-ES"/>
                    </w:rPr>
                    <w:t xml:space="preserve">Carga de trabajo </w:t>
                  </w:r>
                  <w:r w:rsidR="00AC7C73">
                    <w:rPr>
                      <w:rFonts w:ascii="Book Antiqua" w:eastAsia="Times New Roman" w:hAnsi="Book Antiqua" w:cs="Arial"/>
                      <w:b/>
                      <w:bCs/>
                      <w:sz w:val="20"/>
                      <w:szCs w:val="20"/>
                      <w:lang w:val="es-ES" w:eastAsia="es-ES"/>
                    </w:rPr>
                    <w:t xml:space="preserve">actual con reparto automático activo </w:t>
                  </w:r>
                </w:p>
              </w:tc>
              <w:tc>
                <w:tcPr>
                  <w:tcW w:w="1538" w:type="dxa"/>
                  <w:shd w:val="clear" w:color="auto" w:fill="002060"/>
                  <w:vAlign w:val="center"/>
                </w:tcPr>
                <w:p w14:paraId="22FFF026" w14:textId="77777777" w:rsidR="008536F4" w:rsidRPr="008C6DCF" w:rsidRDefault="008536F4" w:rsidP="008536F4">
                  <w:pPr>
                    <w:spacing w:before="0" w:after="0"/>
                    <w:ind w:left="0" w:right="122"/>
                    <w:jc w:val="center"/>
                    <w:rPr>
                      <w:rFonts w:ascii="Book Antiqua" w:eastAsia="Times New Roman" w:hAnsi="Book Antiqua" w:cs="Arial"/>
                      <w:b/>
                      <w:bCs/>
                      <w:sz w:val="20"/>
                      <w:szCs w:val="20"/>
                      <w:lang w:val="es-ES" w:eastAsia="es-ES"/>
                    </w:rPr>
                  </w:pPr>
                  <w:r>
                    <w:rPr>
                      <w:rFonts w:ascii="Book Antiqua" w:eastAsia="Times New Roman" w:hAnsi="Book Antiqua" w:cs="Arial"/>
                      <w:b/>
                      <w:bCs/>
                      <w:sz w:val="20"/>
                      <w:szCs w:val="20"/>
                      <w:lang w:val="es-ES" w:eastAsia="es-ES"/>
                    </w:rPr>
                    <w:t>Ajustes o equiparación</w:t>
                  </w:r>
                </w:p>
              </w:tc>
            </w:tr>
            <w:tr w:rsidR="0080216F" w14:paraId="12292F33" w14:textId="77777777" w:rsidTr="0055746A">
              <w:trPr>
                <w:trHeight w:val="283"/>
                <w:jc w:val="center"/>
              </w:trPr>
              <w:tc>
                <w:tcPr>
                  <w:tcW w:w="2113" w:type="dxa"/>
                </w:tcPr>
                <w:p w14:paraId="2C99C94D" w14:textId="77777777" w:rsidR="0080216F" w:rsidRPr="007C5B02" w:rsidRDefault="0080216F" w:rsidP="00394D90">
                  <w:pPr>
                    <w:spacing w:before="0" w:after="0"/>
                    <w:ind w:left="0" w:right="122"/>
                    <w:rPr>
                      <w:rFonts w:ascii="Book Antiqua" w:eastAsia="Times New Roman" w:hAnsi="Book Antiqua" w:cs="Arial"/>
                      <w:sz w:val="20"/>
                      <w:szCs w:val="20"/>
                      <w:lang w:val="es-ES" w:eastAsia="es-ES"/>
                    </w:rPr>
                  </w:pPr>
                  <w:r w:rsidRPr="007C5B02">
                    <w:rPr>
                      <w:rFonts w:ascii="Book Antiqua" w:eastAsia="Times New Roman" w:hAnsi="Book Antiqua" w:cs="Arial"/>
                      <w:sz w:val="20"/>
                      <w:szCs w:val="20"/>
                      <w:lang w:val="es-ES" w:eastAsia="es-ES"/>
                    </w:rPr>
                    <w:t>Técnico judicial 1</w:t>
                  </w:r>
                </w:p>
              </w:tc>
              <w:tc>
                <w:tcPr>
                  <w:tcW w:w="1985" w:type="dxa"/>
                </w:tcPr>
                <w:p w14:paraId="22CC5FE6" w14:textId="67C566B1" w:rsidR="0080216F" w:rsidRPr="007C5B02" w:rsidRDefault="0080216F" w:rsidP="00394D90">
                  <w:pPr>
                    <w:spacing w:before="0" w:after="0"/>
                    <w:ind w:left="0" w:right="122"/>
                    <w:jc w:val="center"/>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219</w:t>
                  </w:r>
                </w:p>
              </w:tc>
              <w:tc>
                <w:tcPr>
                  <w:tcW w:w="1538" w:type="dxa"/>
                  <w:vMerge w:val="restart"/>
                  <w:vAlign w:val="center"/>
                </w:tcPr>
                <w:p w14:paraId="1587B4A1" w14:textId="46DBA99B" w:rsidR="0080216F" w:rsidRPr="007C5B02" w:rsidRDefault="0080216F" w:rsidP="0055746A">
                  <w:pPr>
                    <w:spacing w:before="0" w:after="0"/>
                    <w:ind w:left="0" w:right="122"/>
                    <w:jc w:val="center"/>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Se mantienen con las mismas cargas</w:t>
                  </w:r>
                </w:p>
              </w:tc>
            </w:tr>
            <w:tr w:rsidR="0080216F" w14:paraId="245CF22E" w14:textId="77777777" w:rsidTr="000A489D">
              <w:trPr>
                <w:trHeight w:val="299"/>
                <w:jc w:val="center"/>
              </w:trPr>
              <w:tc>
                <w:tcPr>
                  <w:tcW w:w="2113" w:type="dxa"/>
                </w:tcPr>
                <w:p w14:paraId="51047F88" w14:textId="77777777" w:rsidR="0080216F" w:rsidRPr="007C5B02" w:rsidRDefault="0080216F" w:rsidP="00394D90">
                  <w:pPr>
                    <w:spacing w:before="0" w:after="0"/>
                    <w:ind w:left="0" w:right="122"/>
                    <w:rPr>
                      <w:rFonts w:ascii="Book Antiqua" w:eastAsia="Times New Roman" w:hAnsi="Book Antiqua" w:cs="Arial"/>
                      <w:sz w:val="20"/>
                      <w:szCs w:val="20"/>
                      <w:lang w:val="es-ES" w:eastAsia="es-ES"/>
                    </w:rPr>
                  </w:pPr>
                  <w:r w:rsidRPr="007C5B02">
                    <w:rPr>
                      <w:rFonts w:ascii="Book Antiqua" w:eastAsia="Times New Roman" w:hAnsi="Book Antiqua" w:cs="Arial"/>
                      <w:sz w:val="20"/>
                      <w:szCs w:val="20"/>
                      <w:lang w:val="es-ES" w:eastAsia="es-ES"/>
                    </w:rPr>
                    <w:t>Técnico judicial 2</w:t>
                  </w:r>
                </w:p>
              </w:tc>
              <w:tc>
                <w:tcPr>
                  <w:tcW w:w="1985" w:type="dxa"/>
                </w:tcPr>
                <w:p w14:paraId="349D739A" w14:textId="294F70D3" w:rsidR="0080216F" w:rsidRPr="007C5B02" w:rsidRDefault="0080216F" w:rsidP="00394D90">
                  <w:pPr>
                    <w:spacing w:before="0" w:after="0"/>
                    <w:ind w:left="0" w:right="122"/>
                    <w:jc w:val="center"/>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236</w:t>
                  </w:r>
                </w:p>
              </w:tc>
              <w:tc>
                <w:tcPr>
                  <w:tcW w:w="1538" w:type="dxa"/>
                  <w:vMerge/>
                </w:tcPr>
                <w:p w14:paraId="1768A3B4" w14:textId="77C90AD2" w:rsidR="0080216F" w:rsidRPr="007C5B02" w:rsidRDefault="0080216F" w:rsidP="00394D90">
                  <w:pPr>
                    <w:spacing w:before="0" w:after="0"/>
                    <w:ind w:left="0" w:right="122"/>
                    <w:jc w:val="center"/>
                    <w:rPr>
                      <w:rFonts w:ascii="Book Antiqua" w:eastAsia="Times New Roman" w:hAnsi="Book Antiqua" w:cs="Arial"/>
                      <w:sz w:val="20"/>
                      <w:szCs w:val="20"/>
                      <w:lang w:val="es-ES" w:eastAsia="es-ES"/>
                    </w:rPr>
                  </w:pPr>
                </w:p>
              </w:tc>
            </w:tr>
            <w:tr w:rsidR="0080216F" w14:paraId="5C99586B" w14:textId="77777777" w:rsidTr="000A489D">
              <w:trPr>
                <w:trHeight w:val="299"/>
                <w:jc w:val="center"/>
              </w:trPr>
              <w:tc>
                <w:tcPr>
                  <w:tcW w:w="2113" w:type="dxa"/>
                </w:tcPr>
                <w:p w14:paraId="1CC3949F" w14:textId="4D56E26F" w:rsidR="0080216F" w:rsidRPr="007C5B02" w:rsidRDefault="0080216F" w:rsidP="00394D90">
                  <w:pPr>
                    <w:spacing w:before="0" w:after="0"/>
                    <w:ind w:left="0" w:right="122"/>
                    <w:rPr>
                      <w:rFonts w:ascii="Book Antiqua" w:eastAsia="Times New Roman" w:hAnsi="Book Antiqua" w:cs="Arial"/>
                      <w:sz w:val="20"/>
                      <w:szCs w:val="20"/>
                      <w:lang w:val="es-ES" w:eastAsia="es-ES"/>
                    </w:rPr>
                  </w:pPr>
                  <w:r w:rsidRPr="007C5B02">
                    <w:rPr>
                      <w:rFonts w:ascii="Book Antiqua" w:eastAsia="Times New Roman" w:hAnsi="Book Antiqua" w:cs="Arial"/>
                      <w:sz w:val="20"/>
                      <w:szCs w:val="20"/>
                      <w:lang w:val="es-ES" w:eastAsia="es-ES"/>
                    </w:rPr>
                    <w:t>Técnico judicial 3</w:t>
                  </w:r>
                </w:p>
              </w:tc>
              <w:tc>
                <w:tcPr>
                  <w:tcW w:w="1985" w:type="dxa"/>
                </w:tcPr>
                <w:p w14:paraId="16295D4C" w14:textId="7B7B4E58" w:rsidR="0080216F" w:rsidRPr="007C5B02" w:rsidRDefault="0080216F" w:rsidP="00394D90">
                  <w:pPr>
                    <w:spacing w:before="0" w:after="0"/>
                    <w:ind w:left="0" w:right="122"/>
                    <w:jc w:val="center"/>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147</w:t>
                  </w:r>
                </w:p>
              </w:tc>
              <w:tc>
                <w:tcPr>
                  <w:tcW w:w="1538" w:type="dxa"/>
                  <w:vMerge/>
                </w:tcPr>
                <w:p w14:paraId="4BECF5AA" w14:textId="76B112C5" w:rsidR="0080216F" w:rsidRPr="007C5B02" w:rsidRDefault="0080216F" w:rsidP="00394D90">
                  <w:pPr>
                    <w:spacing w:before="0" w:after="0"/>
                    <w:ind w:left="0" w:right="122"/>
                    <w:jc w:val="center"/>
                    <w:rPr>
                      <w:rFonts w:ascii="Book Antiqua" w:eastAsia="Times New Roman" w:hAnsi="Book Antiqua" w:cs="Arial"/>
                      <w:sz w:val="20"/>
                      <w:szCs w:val="20"/>
                      <w:lang w:val="es-ES" w:eastAsia="es-ES"/>
                    </w:rPr>
                  </w:pPr>
                </w:p>
              </w:tc>
            </w:tr>
            <w:tr w:rsidR="0049701D" w14:paraId="592623D3" w14:textId="77777777" w:rsidTr="0049701D">
              <w:trPr>
                <w:trHeight w:val="299"/>
                <w:jc w:val="center"/>
              </w:trPr>
              <w:tc>
                <w:tcPr>
                  <w:tcW w:w="2113" w:type="dxa"/>
                </w:tcPr>
                <w:p w14:paraId="71F21217" w14:textId="218C0348" w:rsidR="0049701D" w:rsidRPr="007C5B02" w:rsidRDefault="0049701D" w:rsidP="00394D90">
                  <w:pPr>
                    <w:spacing w:before="0" w:after="0"/>
                    <w:ind w:left="0" w:right="122"/>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 xml:space="preserve">Coordinadora Judicial </w:t>
                  </w:r>
                </w:p>
              </w:tc>
              <w:tc>
                <w:tcPr>
                  <w:tcW w:w="1985" w:type="dxa"/>
                  <w:vAlign w:val="center"/>
                </w:tcPr>
                <w:p w14:paraId="6EACFB48" w14:textId="638E836F" w:rsidR="0049701D" w:rsidRDefault="0049701D" w:rsidP="0049701D">
                  <w:pPr>
                    <w:spacing w:before="0" w:after="0"/>
                    <w:ind w:left="0" w:right="122"/>
                    <w:jc w:val="center"/>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30</w:t>
                  </w:r>
                </w:p>
              </w:tc>
              <w:tc>
                <w:tcPr>
                  <w:tcW w:w="1538" w:type="dxa"/>
                  <w:vMerge/>
                </w:tcPr>
                <w:p w14:paraId="7D30EDF7" w14:textId="77777777" w:rsidR="0049701D" w:rsidRPr="007C5B02" w:rsidRDefault="0049701D" w:rsidP="00394D90">
                  <w:pPr>
                    <w:spacing w:before="0" w:after="0"/>
                    <w:ind w:left="0" w:right="122"/>
                    <w:jc w:val="center"/>
                    <w:rPr>
                      <w:rFonts w:ascii="Book Antiqua" w:eastAsia="Times New Roman" w:hAnsi="Book Antiqua" w:cs="Arial"/>
                      <w:sz w:val="20"/>
                      <w:szCs w:val="20"/>
                      <w:lang w:val="es-ES" w:eastAsia="es-ES"/>
                    </w:rPr>
                  </w:pPr>
                </w:p>
              </w:tc>
            </w:tr>
            <w:tr w:rsidR="0080216F" w14:paraId="7436ED6D" w14:textId="77777777" w:rsidTr="000A489D">
              <w:trPr>
                <w:trHeight w:val="299"/>
                <w:jc w:val="center"/>
              </w:trPr>
              <w:tc>
                <w:tcPr>
                  <w:tcW w:w="2113" w:type="dxa"/>
                </w:tcPr>
                <w:p w14:paraId="01E1DCAA" w14:textId="77777777" w:rsidR="0080216F" w:rsidRPr="007C5B02" w:rsidRDefault="0080216F" w:rsidP="00394D90">
                  <w:pPr>
                    <w:spacing w:before="0" w:after="0"/>
                    <w:ind w:left="0" w:right="122"/>
                    <w:rPr>
                      <w:rFonts w:ascii="Book Antiqua" w:eastAsia="Times New Roman" w:hAnsi="Book Antiqua" w:cs="Arial"/>
                      <w:sz w:val="20"/>
                      <w:szCs w:val="20"/>
                      <w:lang w:val="es-ES" w:eastAsia="es-ES"/>
                    </w:rPr>
                  </w:pPr>
                  <w:r w:rsidRPr="007C5B02">
                    <w:rPr>
                      <w:rFonts w:ascii="Book Antiqua" w:eastAsia="Times New Roman" w:hAnsi="Book Antiqua" w:cs="Arial"/>
                      <w:sz w:val="20"/>
                      <w:szCs w:val="20"/>
                      <w:lang w:val="es-ES" w:eastAsia="es-ES"/>
                    </w:rPr>
                    <w:t xml:space="preserve">Jueza Coordinadora </w:t>
                  </w:r>
                </w:p>
              </w:tc>
              <w:tc>
                <w:tcPr>
                  <w:tcW w:w="1985" w:type="dxa"/>
                </w:tcPr>
                <w:p w14:paraId="50DB066D" w14:textId="716856EF" w:rsidR="0080216F" w:rsidRPr="007C5B02" w:rsidRDefault="0080216F" w:rsidP="00394D90">
                  <w:pPr>
                    <w:spacing w:before="0" w:after="0"/>
                    <w:ind w:left="0" w:right="122"/>
                    <w:jc w:val="center"/>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86</w:t>
                  </w:r>
                </w:p>
              </w:tc>
              <w:tc>
                <w:tcPr>
                  <w:tcW w:w="1538" w:type="dxa"/>
                  <w:vMerge/>
                </w:tcPr>
                <w:p w14:paraId="7D9264EE" w14:textId="022A12C5" w:rsidR="0080216F" w:rsidRPr="007C5B02" w:rsidRDefault="0080216F" w:rsidP="00394D90">
                  <w:pPr>
                    <w:spacing w:before="0" w:after="0"/>
                    <w:ind w:left="0" w:right="122"/>
                    <w:jc w:val="center"/>
                    <w:rPr>
                      <w:rFonts w:ascii="Book Antiqua" w:eastAsia="Times New Roman" w:hAnsi="Book Antiqua" w:cs="Arial"/>
                      <w:sz w:val="20"/>
                      <w:szCs w:val="20"/>
                      <w:lang w:val="es-ES" w:eastAsia="es-ES"/>
                    </w:rPr>
                  </w:pPr>
                </w:p>
              </w:tc>
            </w:tr>
          </w:tbl>
          <w:p w14:paraId="052CE53E" w14:textId="3BF38ED7" w:rsidR="008536F4" w:rsidRPr="006C280D" w:rsidRDefault="008536F4" w:rsidP="008536F4">
            <w:pPr>
              <w:spacing w:before="0" w:after="0"/>
              <w:ind w:left="169" w:right="122"/>
              <w:rPr>
                <w:rFonts w:ascii="Book Antiqua" w:eastAsia="Times New Roman" w:hAnsi="Book Antiqua" w:cs="Arial"/>
                <w:sz w:val="20"/>
                <w:szCs w:val="20"/>
                <w:lang w:val="es-ES" w:eastAsia="es-ES"/>
              </w:rPr>
            </w:pPr>
          </w:p>
          <w:p w14:paraId="7D1A1727" w14:textId="7A00DC10" w:rsidR="007B54D2" w:rsidRDefault="009F307C" w:rsidP="009A6BA5">
            <w:pPr>
              <w:spacing w:before="0" w:after="0"/>
              <w:ind w:left="25" w:right="122"/>
              <w:rPr>
                <w:rFonts w:ascii="Book Antiqua" w:eastAsia="Times New Roman" w:hAnsi="Book Antiqua" w:cs="Arial"/>
                <w:sz w:val="20"/>
                <w:szCs w:val="20"/>
                <w:lang w:val="es-ES" w:eastAsia="es-ES"/>
              </w:rPr>
            </w:pPr>
            <w:r w:rsidRPr="009F307C">
              <w:rPr>
                <w:rFonts w:ascii="Book Antiqua" w:eastAsia="Times New Roman" w:hAnsi="Book Antiqua" w:cs="Arial"/>
                <w:sz w:val="20"/>
                <w:szCs w:val="20"/>
                <w:lang w:val="es-ES" w:eastAsia="es-ES"/>
              </w:rPr>
              <w:t>Al revisar los datos, por indicación de la coordinadora judicial se solicita no</w:t>
            </w:r>
            <w:r w:rsidR="00165DE5" w:rsidRPr="009F307C">
              <w:rPr>
                <w:rFonts w:ascii="Book Antiqua" w:eastAsia="Times New Roman" w:hAnsi="Book Antiqua" w:cs="Arial"/>
                <w:sz w:val="20"/>
                <w:szCs w:val="20"/>
                <w:lang w:val="es-ES" w:eastAsia="es-ES"/>
              </w:rPr>
              <w:t xml:space="preserve"> </w:t>
            </w:r>
            <w:r w:rsidR="009C4811" w:rsidRPr="009F307C">
              <w:rPr>
                <w:rFonts w:ascii="Book Antiqua" w:eastAsia="Times New Roman" w:hAnsi="Book Antiqua" w:cs="Arial"/>
                <w:sz w:val="20"/>
                <w:szCs w:val="20"/>
                <w:lang w:val="es-ES" w:eastAsia="es-ES"/>
              </w:rPr>
              <w:t>equipar</w:t>
            </w:r>
            <w:r w:rsidRPr="009F307C">
              <w:rPr>
                <w:rFonts w:ascii="Book Antiqua" w:eastAsia="Times New Roman" w:hAnsi="Book Antiqua" w:cs="Arial"/>
                <w:sz w:val="20"/>
                <w:szCs w:val="20"/>
                <w:lang w:val="es-ES" w:eastAsia="es-ES"/>
              </w:rPr>
              <w:t xml:space="preserve">ar las cargas, </w:t>
            </w:r>
            <w:r w:rsidR="00165DE5" w:rsidRPr="009F307C">
              <w:rPr>
                <w:rFonts w:ascii="Book Antiqua" w:eastAsia="Times New Roman" w:hAnsi="Book Antiqua" w:cs="Arial"/>
                <w:sz w:val="20"/>
                <w:szCs w:val="20"/>
                <w:lang w:val="es-ES" w:eastAsia="es-ES"/>
              </w:rPr>
              <w:t xml:space="preserve">ya que </w:t>
            </w:r>
            <w:r w:rsidR="0080216F">
              <w:rPr>
                <w:rFonts w:ascii="Book Antiqua" w:eastAsia="Times New Roman" w:hAnsi="Book Antiqua" w:cs="Arial"/>
                <w:sz w:val="20"/>
                <w:szCs w:val="20"/>
                <w:lang w:val="es-ES" w:eastAsia="es-ES"/>
              </w:rPr>
              <w:t xml:space="preserve">una vez implementado el reparto automático </w:t>
            </w:r>
            <w:r w:rsidR="006E1FAB">
              <w:rPr>
                <w:rFonts w:ascii="Book Antiqua" w:eastAsia="Times New Roman" w:hAnsi="Book Antiqua" w:cs="Arial"/>
                <w:sz w:val="20"/>
                <w:szCs w:val="20"/>
                <w:lang w:val="es-ES" w:eastAsia="es-ES"/>
              </w:rPr>
              <w:t xml:space="preserve">dichas cargas fueron ajustadas y </w:t>
            </w:r>
            <w:r w:rsidR="006E1FAB">
              <w:rPr>
                <w:rFonts w:ascii="Book Antiqua" w:eastAsia="Times New Roman" w:hAnsi="Book Antiqua" w:cs="Arial"/>
                <w:sz w:val="20"/>
                <w:szCs w:val="20"/>
                <w:lang w:val="es-ES" w:eastAsia="es-ES"/>
              </w:rPr>
              <w:lastRenderedPageBreak/>
              <w:t>actualmente la asignación de los asuntos nuevos es de manera equitativa</w:t>
            </w:r>
            <w:r w:rsidR="003422C4">
              <w:rPr>
                <w:rFonts w:ascii="Book Antiqua" w:eastAsia="Times New Roman" w:hAnsi="Book Antiqua" w:cs="Arial"/>
                <w:sz w:val="20"/>
                <w:szCs w:val="20"/>
                <w:lang w:val="es-ES" w:eastAsia="es-ES"/>
              </w:rPr>
              <w:t>, las diferencias radican principalmente en la rapidez que pueda tener una técnica</w:t>
            </w:r>
            <w:r w:rsidR="00F460A0">
              <w:rPr>
                <w:rFonts w:ascii="Book Antiqua" w:eastAsia="Times New Roman" w:hAnsi="Book Antiqua" w:cs="Arial"/>
                <w:sz w:val="20"/>
                <w:szCs w:val="20"/>
                <w:lang w:val="es-ES" w:eastAsia="es-ES"/>
              </w:rPr>
              <w:t xml:space="preserve"> respecto a l</w:t>
            </w:r>
            <w:r w:rsidR="008A249C">
              <w:rPr>
                <w:rFonts w:ascii="Book Antiqua" w:eastAsia="Times New Roman" w:hAnsi="Book Antiqua" w:cs="Arial"/>
                <w:sz w:val="20"/>
                <w:szCs w:val="20"/>
                <w:lang w:val="es-ES" w:eastAsia="es-ES"/>
              </w:rPr>
              <w:t xml:space="preserve">os </w:t>
            </w:r>
            <w:r w:rsidR="00F460A0">
              <w:rPr>
                <w:rFonts w:ascii="Book Antiqua" w:eastAsia="Times New Roman" w:hAnsi="Book Antiqua" w:cs="Arial"/>
                <w:sz w:val="20"/>
                <w:szCs w:val="20"/>
                <w:lang w:val="es-ES" w:eastAsia="es-ES"/>
              </w:rPr>
              <w:t>otr</w:t>
            </w:r>
            <w:r w:rsidR="008A249C">
              <w:rPr>
                <w:rFonts w:ascii="Book Antiqua" w:eastAsia="Times New Roman" w:hAnsi="Book Antiqua" w:cs="Arial"/>
                <w:sz w:val="20"/>
                <w:szCs w:val="20"/>
                <w:lang w:val="es-ES" w:eastAsia="es-ES"/>
              </w:rPr>
              <w:t>os dos</w:t>
            </w:r>
            <w:r w:rsidR="00CF3F16">
              <w:rPr>
                <w:rFonts w:ascii="Book Antiqua" w:eastAsia="Times New Roman" w:hAnsi="Book Antiqua" w:cs="Arial"/>
                <w:sz w:val="20"/>
                <w:szCs w:val="20"/>
                <w:lang w:val="es-ES" w:eastAsia="es-ES"/>
              </w:rPr>
              <w:t xml:space="preserve">. </w:t>
            </w:r>
          </w:p>
          <w:p w14:paraId="66D2B7BC" w14:textId="77777777" w:rsidR="006E1FAB" w:rsidRDefault="006E1FAB" w:rsidP="009A6BA5">
            <w:pPr>
              <w:spacing w:before="0" w:after="0"/>
              <w:ind w:left="25" w:right="122"/>
              <w:rPr>
                <w:rFonts w:ascii="Book Antiqua" w:eastAsia="Times New Roman" w:hAnsi="Book Antiqua" w:cs="Arial"/>
                <w:sz w:val="20"/>
                <w:szCs w:val="20"/>
                <w:lang w:val="es-ES" w:eastAsia="es-ES"/>
              </w:rPr>
            </w:pPr>
          </w:p>
          <w:p w14:paraId="67C2B25B" w14:textId="24656954" w:rsidR="006E1FAB" w:rsidRPr="0094305D" w:rsidRDefault="00093AB2" w:rsidP="009A6BA5">
            <w:pPr>
              <w:spacing w:before="0" w:after="0"/>
              <w:ind w:left="25" w:right="122"/>
              <w:rPr>
                <w:rFonts w:ascii="Book Antiqua" w:eastAsia="Times New Roman" w:hAnsi="Book Antiqua" w:cs="Arial"/>
                <w:sz w:val="20"/>
                <w:szCs w:val="20"/>
                <w:lang w:val="es-ES" w:eastAsia="es-ES"/>
              </w:rPr>
            </w:pPr>
            <w:r w:rsidRPr="0094305D">
              <w:rPr>
                <w:rFonts w:ascii="Book Antiqua" w:eastAsia="Times New Roman" w:hAnsi="Book Antiqua" w:cs="Arial"/>
                <w:sz w:val="20"/>
                <w:szCs w:val="20"/>
                <w:lang w:val="es-ES" w:eastAsia="es-ES"/>
              </w:rPr>
              <w:t xml:space="preserve">Al revisar las asignaciones de manera individual, el puesto del </w:t>
            </w:r>
            <w:r w:rsidRPr="0094305D">
              <w:rPr>
                <w:rFonts w:ascii="Book Antiqua" w:eastAsia="Times New Roman" w:hAnsi="Book Antiqua" w:cs="Arial"/>
                <w:b/>
                <w:bCs/>
                <w:sz w:val="20"/>
                <w:szCs w:val="20"/>
                <w:u w:val="single"/>
                <w:lang w:val="es-ES" w:eastAsia="es-ES"/>
              </w:rPr>
              <w:t>técnico judicial 3</w:t>
            </w:r>
            <w:r w:rsidRPr="0094305D">
              <w:rPr>
                <w:rFonts w:ascii="Book Antiqua" w:eastAsia="Times New Roman" w:hAnsi="Book Antiqua" w:cs="Arial"/>
                <w:sz w:val="20"/>
                <w:szCs w:val="20"/>
                <w:lang w:val="es-ES" w:eastAsia="es-ES"/>
              </w:rPr>
              <w:t xml:space="preserve"> </w:t>
            </w:r>
            <w:r w:rsidR="006B5782">
              <w:rPr>
                <w:rFonts w:ascii="Book Antiqua" w:eastAsia="Times New Roman" w:hAnsi="Book Antiqua" w:cs="Arial"/>
                <w:sz w:val="20"/>
                <w:szCs w:val="20"/>
                <w:lang w:val="es-ES" w:eastAsia="es-ES"/>
              </w:rPr>
              <w:t xml:space="preserve">manifestador </w:t>
            </w:r>
            <w:r w:rsidRPr="0094305D">
              <w:rPr>
                <w:rFonts w:ascii="Book Antiqua" w:eastAsia="Times New Roman" w:hAnsi="Book Antiqua" w:cs="Arial"/>
                <w:sz w:val="20"/>
                <w:szCs w:val="20"/>
                <w:lang w:val="es-ES" w:eastAsia="es-ES"/>
              </w:rPr>
              <w:t xml:space="preserve">es el que actualmente </w:t>
            </w:r>
            <w:r w:rsidR="00E15FD1" w:rsidRPr="0094305D">
              <w:rPr>
                <w:rFonts w:ascii="Book Antiqua" w:eastAsia="Times New Roman" w:hAnsi="Book Antiqua" w:cs="Arial"/>
                <w:sz w:val="20"/>
                <w:szCs w:val="20"/>
                <w:lang w:val="es-ES" w:eastAsia="es-ES"/>
              </w:rPr>
              <w:t>recibe todas las denuncias</w:t>
            </w:r>
            <w:r w:rsidR="006B5782">
              <w:rPr>
                <w:rFonts w:ascii="Book Antiqua" w:eastAsia="Times New Roman" w:hAnsi="Book Antiqua" w:cs="Arial"/>
                <w:sz w:val="20"/>
                <w:szCs w:val="20"/>
                <w:lang w:val="es-ES" w:eastAsia="es-ES"/>
              </w:rPr>
              <w:t xml:space="preserve"> (situación que se ajusta)</w:t>
            </w:r>
            <w:r w:rsidR="00E15FD1" w:rsidRPr="0094305D">
              <w:rPr>
                <w:rFonts w:ascii="Book Antiqua" w:eastAsia="Times New Roman" w:hAnsi="Book Antiqua" w:cs="Arial"/>
                <w:sz w:val="20"/>
                <w:szCs w:val="20"/>
                <w:lang w:val="es-ES" w:eastAsia="es-ES"/>
              </w:rPr>
              <w:t xml:space="preserve">, </w:t>
            </w:r>
            <w:r w:rsidR="00211520">
              <w:rPr>
                <w:rFonts w:ascii="Book Antiqua" w:eastAsia="Times New Roman" w:hAnsi="Book Antiqua" w:cs="Arial"/>
                <w:sz w:val="20"/>
                <w:szCs w:val="20"/>
                <w:lang w:val="es-ES" w:eastAsia="es-ES"/>
              </w:rPr>
              <w:t xml:space="preserve">sin embargo, </w:t>
            </w:r>
            <w:r w:rsidR="002C77FC" w:rsidRPr="0094305D">
              <w:rPr>
                <w:rFonts w:ascii="Book Antiqua" w:eastAsia="Times New Roman" w:hAnsi="Book Antiqua" w:cs="Arial"/>
                <w:sz w:val="20"/>
                <w:szCs w:val="20"/>
                <w:lang w:val="es-ES" w:eastAsia="es-ES"/>
              </w:rPr>
              <w:t xml:space="preserve">también </w:t>
            </w:r>
            <w:r w:rsidR="00E15FD1" w:rsidRPr="0094305D">
              <w:rPr>
                <w:rFonts w:ascii="Book Antiqua" w:eastAsia="Times New Roman" w:hAnsi="Book Antiqua" w:cs="Arial"/>
                <w:sz w:val="20"/>
                <w:szCs w:val="20"/>
                <w:lang w:val="es-ES" w:eastAsia="es-ES"/>
              </w:rPr>
              <w:t xml:space="preserve">cuenta con </w:t>
            </w:r>
            <w:r w:rsidR="00211520">
              <w:rPr>
                <w:rFonts w:ascii="Book Antiqua" w:eastAsia="Times New Roman" w:hAnsi="Book Antiqua" w:cs="Arial"/>
                <w:sz w:val="20"/>
                <w:szCs w:val="20"/>
                <w:lang w:val="es-ES" w:eastAsia="es-ES"/>
              </w:rPr>
              <w:t>un número importante de expedientes por tramitar</w:t>
            </w:r>
            <w:r w:rsidR="00E15FD1" w:rsidRPr="0094305D">
              <w:rPr>
                <w:rFonts w:ascii="Book Antiqua" w:eastAsia="Times New Roman" w:hAnsi="Book Antiqua" w:cs="Arial"/>
                <w:sz w:val="20"/>
                <w:szCs w:val="20"/>
                <w:lang w:val="es-ES" w:eastAsia="es-ES"/>
              </w:rPr>
              <w:t xml:space="preserve">. </w:t>
            </w:r>
            <w:r w:rsidR="002C7E14" w:rsidRPr="0094305D">
              <w:rPr>
                <w:rFonts w:ascii="Book Antiqua" w:eastAsia="Times New Roman" w:hAnsi="Book Antiqua" w:cs="Arial"/>
                <w:sz w:val="20"/>
                <w:szCs w:val="20"/>
                <w:lang w:val="es-ES" w:eastAsia="es-ES"/>
              </w:rPr>
              <w:t xml:space="preserve">Al revisar </w:t>
            </w:r>
            <w:r w:rsidR="00BA38ED" w:rsidRPr="0094305D">
              <w:rPr>
                <w:rFonts w:ascii="Book Antiqua" w:eastAsia="Times New Roman" w:hAnsi="Book Antiqua" w:cs="Arial"/>
                <w:sz w:val="20"/>
                <w:szCs w:val="20"/>
                <w:lang w:val="es-ES" w:eastAsia="es-ES"/>
              </w:rPr>
              <w:t xml:space="preserve">en </w:t>
            </w:r>
            <w:r w:rsidR="006061A8" w:rsidRPr="0094305D">
              <w:rPr>
                <w:rFonts w:ascii="Book Antiqua" w:eastAsia="Times New Roman" w:hAnsi="Book Antiqua" w:cs="Arial"/>
                <w:sz w:val="20"/>
                <w:szCs w:val="20"/>
                <w:lang w:val="es-ES" w:eastAsia="es-ES"/>
              </w:rPr>
              <w:t>detall</w:t>
            </w:r>
            <w:r w:rsidR="00BA38ED" w:rsidRPr="0094305D">
              <w:rPr>
                <w:rFonts w:ascii="Book Antiqua" w:eastAsia="Times New Roman" w:hAnsi="Book Antiqua" w:cs="Arial"/>
                <w:sz w:val="20"/>
                <w:szCs w:val="20"/>
                <w:lang w:val="es-ES" w:eastAsia="es-ES"/>
              </w:rPr>
              <w:t>e</w:t>
            </w:r>
            <w:r w:rsidR="002C7E14" w:rsidRPr="0094305D">
              <w:rPr>
                <w:rFonts w:ascii="Book Antiqua" w:eastAsia="Times New Roman" w:hAnsi="Book Antiqua" w:cs="Arial"/>
                <w:sz w:val="20"/>
                <w:szCs w:val="20"/>
                <w:lang w:val="es-ES" w:eastAsia="es-ES"/>
              </w:rPr>
              <w:t xml:space="preserve"> se detecta que debe</w:t>
            </w:r>
            <w:r w:rsidR="00B314B8" w:rsidRPr="0094305D">
              <w:rPr>
                <w:rFonts w:ascii="Book Antiqua" w:eastAsia="Times New Roman" w:hAnsi="Book Antiqua" w:cs="Arial"/>
                <w:sz w:val="20"/>
                <w:szCs w:val="20"/>
                <w:lang w:val="es-ES" w:eastAsia="es-ES"/>
              </w:rPr>
              <w:t xml:space="preserve"> atender </w:t>
            </w:r>
            <w:r w:rsidR="00F013A4" w:rsidRPr="0094305D">
              <w:rPr>
                <w:rFonts w:ascii="Book Antiqua" w:eastAsia="Times New Roman" w:hAnsi="Book Antiqua" w:cs="Arial"/>
                <w:sz w:val="20"/>
                <w:szCs w:val="20"/>
                <w:lang w:val="es-ES" w:eastAsia="es-ES"/>
              </w:rPr>
              <w:t xml:space="preserve">de manera inmediata los expedientes </w:t>
            </w:r>
            <w:r w:rsidR="00AB3418">
              <w:rPr>
                <w:rFonts w:ascii="Book Antiqua" w:eastAsia="Times New Roman" w:hAnsi="Book Antiqua" w:cs="Arial"/>
                <w:sz w:val="20"/>
                <w:szCs w:val="20"/>
                <w:lang w:val="es-ES" w:eastAsia="es-ES"/>
              </w:rPr>
              <w:t xml:space="preserve">que se mantienen en </w:t>
            </w:r>
            <w:r w:rsidR="00F013A4" w:rsidRPr="0094305D">
              <w:rPr>
                <w:rFonts w:ascii="Book Antiqua" w:eastAsia="Times New Roman" w:hAnsi="Book Antiqua" w:cs="Arial"/>
                <w:sz w:val="20"/>
                <w:szCs w:val="20"/>
                <w:lang w:val="es-ES" w:eastAsia="es-ES"/>
              </w:rPr>
              <w:t>las</w:t>
            </w:r>
            <w:r w:rsidR="00B755E4">
              <w:rPr>
                <w:rFonts w:ascii="Book Antiqua" w:eastAsia="Times New Roman" w:hAnsi="Book Antiqua" w:cs="Arial"/>
                <w:sz w:val="20"/>
                <w:szCs w:val="20"/>
                <w:lang w:val="es-ES" w:eastAsia="es-ES"/>
              </w:rPr>
              <w:t xml:space="preserve"> siguientes</w:t>
            </w:r>
            <w:r w:rsidR="00F013A4" w:rsidRPr="0094305D">
              <w:rPr>
                <w:rFonts w:ascii="Book Antiqua" w:eastAsia="Times New Roman" w:hAnsi="Book Antiqua" w:cs="Arial"/>
                <w:sz w:val="20"/>
                <w:szCs w:val="20"/>
                <w:lang w:val="es-ES" w:eastAsia="es-ES"/>
              </w:rPr>
              <w:t xml:space="preserve"> casillas; </w:t>
            </w:r>
            <w:r w:rsidR="005943E7" w:rsidRPr="0094305D">
              <w:rPr>
                <w:rFonts w:ascii="Book Antiqua" w:eastAsia="Times New Roman" w:hAnsi="Book Antiqua" w:cs="Arial"/>
                <w:sz w:val="20"/>
                <w:szCs w:val="20"/>
                <w:lang w:val="es-ES" w:eastAsia="es-ES"/>
              </w:rPr>
              <w:t xml:space="preserve">Auto de otorgamiento de medidas (21), para revisar (24), vencimiento de plazo de medidas </w:t>
            </w:r>
            <w:r w:rsidR="0041388D" w:rsidRPr="0094305D">
              <w:rPr>
                <w:rFonts w:ascii="Book Antiqua" w:eastAsia="Times New Roman" w:hAnsi="Book Antiqua" w:cs="Arial"/>
                <w:sz w:val="20"/>
                <w:szCs w:val="20"/>
                <w:lang w:val="es-ES" w:eastAsia="es-ES"/>
              </w:rPr>
              <w:t>de protección (41), vencimiento de plazo de 3 meses (34)</w:t>
            </w:r>
            <w:r w:rsidR="001D16D3" w:rsidRPr="0094305D">
              <w:rPr>
                <w:rFonts w:ascii="Book Antiqua" w:eastAsia="Times New Roman" w:hAnsi="Book Antiqua" w:cs="Arial"/>
                <w:sz w:val="20"/>
                <w:szCs w:val="20"/>
                <w:lang w:val="es-ES" w:eastAsia="es-ES"/>
              </w:rPr>
              <w:t>, se sugiere realizar un plan de trabajo específico con el compañero encarg</w:t>
            </w:r>
            <w:r w:rsidR="00547FBE" w:rsidRPr="0094305D">
              <w:rPr>
                <w:rFonts w:ascii="Book Antiqua" w:eastAsia="Times New Roman" w:hAnsi="Book Antiqua" w:cs="Arial"/>
                <w:sz w:val="20"/>
                <w:szCs w:val="20"/>
                <w:lang w:val="es-ES" w:eastAsia="es-ES"/>
              </w:rPr>
              <w:t>ado del puesto</w:t>
            </w:r>
            <w:r w:rsidR="00AB3418">
              <w:rPr>
                <w:rFonts w:ascii="Book Antiqua" w:eastAsia="Times New Roman" w:hAnsi="Book Antiqua" w:cs="Arial"/>
                <w:sz w:val="20"/>
                <w:szCs w:val="20"/>
                <w:lang w:val="es-ES" w:eastAsia="es-ES"/>
              </w:rPr>
              <w:t>,</w:t>
            </w:r>
            <w:r w:rsidR="00547FBE" w:rsidRPr="0094305D">
              <w:rPr>
                <w:rFonts w:ascii="Book Antiqua" w:eastAsia="Times New Roman" w:hAnsi="Book Antiqua" w:cs="Arial"/>
                <w:sz w:val="20"/>
                <w:szCs w:val="20"/>
                <w:lang w:val="es-ES" w:eastAsia="es-ES"/>
              </w:rPr>
              <w:t xml:space="preserve"> </w:t>
            </w:r>
            <w:r w:rsidR="00E620BB">
              <w:rPr>
                <w:rFonts w:ascii="Book Antiqua" w:eastAsia="Times New Roman" w:hAnsi="Book Antiqua" w:cs="Arial"/>
                <w:sz w:val="20"/>
                <w:szCs w:val="20"/>
                <w:lang w:val="es-ES" w:eastAsia="es-ES"/>
              </w:rPr>
              <w:t>d</w:t>
            </w:r>
            <w:r w:rsidR="00547FBE" w:rsidRPr="0094305D">
              <w:rPr>
                <w:rFonts w:ascii="Book Antiqua" w:eastAsia="Times New Roman" w:hAnsi="Book Antiqua" w:cs="Arial"/>
                <w:sz w:val="20"/>
                <w:szCs w:val="20"/>
                <w:lang w:val="es-ES" w:eastAsia="es-ES"/>
              </w:rPr>
              <w:t xml:space="preserve">onde en el plazo de un mes se puedan atender todos los expedientes </w:t>
            </w:r>
            <w:r w:rsidR="00015551" w:rsidRPr="0094305D">
              <w:rPr>
                <w:rFonts w:ascii="Book Antiqua" w:eastAsia="Times New Roman" w:hAnsi="Book Antiqua" w:cs="Arial"/>
                <w:sz w:val="20"/>
                <w:szCs w:val="20"/>
                <w:lang w:val="es-ES" w:eastAsia="es-ES"/>
              </w:rPr>
              <w:t>(120/21 días =</w:t>
            </w:r>
            <w:r w:rsidR="00797D92" w:rsidRPr="0094305D">
              <w:rPr>
                <w:rFonts w:ascii="Book Antiqua" w:eastAsia="Times New Roman" w:hAnsi="Book Antiqua" w:cs="Arial"/>
                <w:sz w:val="20"/>
                <w:szCs w:val="20"/>
                <w:lang w:val="es-ES" w:eastAsia="es-ES"/>
              </w:rPr>
              <w:t xml:space="preserve"> 6 expedientes diarios, 50% de la cuota de los técnicos de trámite)</w:t>
            </w:r>
            <w:r w:rsidR="00AF25C2" w:rsidRPr="0094305D">
              <w:rPr>
                <w:rFonts w:ascii="Book Antiqua" w:eastAsia="Times New Roman" w:hAnsi="Book Antiqua" w:cs="Arial"/>
                <w:sz w:val="20"/>
                <w:szCs w:val="20"/>
                <w:lang w:val="es-ES" w:eastAsia="es-ES"/>
              </w:rPr>
              <w:t>.</w:t>
            </w:r>
            <w:r w:rsidR="00BD5D14" w:rsidRPr="0094305D">
              <w:rPr>
                <w:rFonts w:ascii="Book Antiqua" w:eastAsia="Times New Roman" w:hAnsi="Book Antiqua" w:cs="Arial"/>
                <w:sz w:val="20"/>
                <w:szCs w:val="20"/>
                <w:lang w:val="es-ES" w:eastAsia="es-ES"/>
              </w:rPr>
              <w:t xml:space="preserve"> Sin </w:t>
            </w:r>
            <w:r w:rsidR="0094305D" w:rsidRPr="0094305D">
              <w:rPr>
                <w:rFonts w:ascii="Book Antiqua" w:eastAsia="Times New Roman" w:hAnsi="Book Antiqua" w:cs="Arial"/>
                <w:sz w:val="20"/>
                <w:szCs w:val="20"/>
                <w:lang w:val="es-ES" w:eastAsia="es-ES"/>
              </w:rPr>
              <w:t>embargo,</w:t>
            </w:r>
            <w:r w:rsidR="00BD5D14" w:rsidRPr="0094305D">
              <w:rPr>
                <w:rFonts w:ascii="Book Antiqua" w:eastAsia="Times New Roman" w:hAnsi="Book Antiqua" w:cs="Arial"/>
                <w:sz w:val="20"/>
                <w:szCs w:val="20"/>
                <w:lang w:val="es-ES" w:eastAsia="es-ES"/>
              </w:rPr>
              <w:t xml:space="preserve"> se hace de conocimiento la situación de la jueza coordinadora, misma que da la indicación para que se atiendan</w:t>
            </w:r>
            <w:r w:rsidR="00B755E4">
              <w:rPr>
                <w:rFonts w:ascii="Book Antiqua" w:eastAsia="Times New Roman" w:hAnsi="Book Antiqua" w:cs="Arial"/>
                <w:sz w:val="20"/>
                <w:szCs w:val="20"/>
                <w:lang w:val="es-ES" w:eastAsia="es-ES"/>
              </w:rPr>
              <w:t xml:space="preserve"> </w:t>
            </w:r>
            <w:r w:rsidR="00BD5D14" w:rsidRPr="0094305D">
              <w:rPr>
                <w:rFonts w:ascii="Book Antiqua" w:eastAsia="Times New Roman" w:hAnsi="Book Antiqua" w:cs="Arial"/>
                <w:sz w:val="20"/>
                <w:szCs w:val="20"/>
                <w:lang w:val="es-ES" w:eastAsia="es-ES"/>
              </w:rPr>
              <w:t>de manera inme</w:t>
            </w:r>
            <w:r w:rsidR="0094305D" w:rsidRPr="0094305D">
              <w:rPr>
                <w:rFonts w:ascii="Book Antiqua" w:eastAsia="Times New Roman" w:hAnsi="Book Antiqua" w:cs="Arial"/>
                <w:sz w:val="20"/>
                <w:szCs w:val="20"/>
                <w:lang w:val="es-ES" w:eastAsia="es-ES"/>
              </w:rPr>
              <w:t xml:space="preserve">diata. </w:t>
            </w:r>
          </w:p>
          <w:p w14:paraId="5FDF8276" w14:textId="77777777" w:rsidR="00A47ECE" w:rsidRPr="00FC0E75" w:rsidRDefault="00A47ECE" w:rsidP="009A6BA5">
            <w:pPr>
              <w:spacing w:before="0" w:after="0"/>
              <w:ind w:left="25" w:right="122"/>
              <w:rPr>
                <w:rFonts w:ascii="Book Antiqua" w:eastAsia="Times New Roman" w:hAnsi="Book Antiqua" w:cs="Arial"/>
                <w:sz w:val="20"/>
                <w:szCs w:val="20"/>
                <w:highlight w:val="yellow"/>
                <w:lang w:val="es-ES" w:eastAsia="es-ES"/>
              </w:rPr>
            </w:pPr>
          </w:p>
          <w:p w14:paraId="4B8E7F04" w14:textId="0813F12E" w:rsidR="00A47ECE" w:rsidRPr="00B755E4" w:rsidRDefault="00A47ECE" w:rsidP="009A6BA5">
            <w:pPr>
              <w:spacing w:before="0" w:after="0"/>
              <w:ind w:left="25" w:right="122"/>
              <w:rPr>
                <w:rFonts w:ascii="Book Antiqua" w:eastAsia="Times New Roman" w:hAnsi="Book Antiqua" w:cs="Arial"/>
                <w:sz w:val="20"/>
                <w:szCs w:val="20"/>
                <w:lang w:val="es-ES" w:eastAsia="es-ES"/>
              </w:rPr>
            </w:pPr>
            <w:r w:rsidRPr="00B755E4">
              <w:rPr>
                <w:rFonts w:ascii="Book Antiqua" w:eastAsia="Times New Roman" w:hAnsi="Book Antiqua" w:cs="Arial"/>
                <w:sz w:val="20"/>
                <w:szCs w:val="20"/>
                <w:lang w:val="es-ES" w:eastAsia="es-ES"/>
              </w:rPr>
              <w:t xml:space="preserve">En lo que respecta al puesto de trabajo de la </w:t>
            </w:r>
            <w:r w:rsidRPr="00B755E4">
              <w:rPr>
                <w:rFonts w:ascii="Book Antiqua" w:eastAsia="Times New Roman" w:hAnsi="Book Antiqua" w:cs="Arial"/>
                <w:b/>
                <w:bCs/>
                <w:sz w:val="20"/>
                <w:szCs w:val="20"/>
                <w:u w:val="single"/>
                <w:lang w:val="es-ES" w:eastAsia="es-ES"/>
              </w:rPr>
              <w:t>coordinadora judicial</w:t>
            </w:r>
            <w:r w:rsidR="00B00A5F" w:rsidRPr="00B755E4">
              <w:rPr>
                <w:rFonts w:ascii="Book Antiqua" w:eastAsia="Times New Roman" w:hAnsi="Book Antiqua" w:cs="Arial"/>
                <w:sz w:val="20"/>
                <w:szCs w:val="20"/>
                <w:lang w:val="es-ES" w:eastAsia="es-ES"/>
              </w:rPr>
              <w:t>, este puesto mantiene 30 expedientes asignados de los cuales</w:t>
            </w:r>
            <w:r w:rsidR="001D4C8E">
              <w:rPr>
                <w:rFonts w:ascii="Book Antiqua" w:eastAsia="Times New Roman" w:hAnsi="Book Antiqua" w:cs="Arial"/>
                <w:sz w:val="20"/>
                <w:szCs w:val="20"/>
                <w:lang w:val="es-ES" w:eastAsia="es-ES"/>
              </w:rPr>
              <w:t>;</w:t>
            </w:r>
            <w:r w:rsidR="00B00A5F" w:rsidRPr="00B755E4">
              <w:rPr>
                <w:rFonts w:ascii="Book Antiqua" w:eastAsia="Times New Roman" w:hAnsi="Book Antiqua" w:cs="Arial"/>
                <w:sz w:val="20"/>
                <w:szCs w:val="20"/>
                <w:lang w:val="es-ES" w:eastAsia="es-ES"/>
              </w:rPr>
              <w:t xml:space="preserve"> </w:t>
            </w:r>
            <w:r w:rsidR="00A6225A" w:rsidRPr="00B755E4">
              <w:rPr>
                <w:rFonts w:ascii="Book Antiqua" w:eastAsia="Times New Roman" w:hAnsi="Book Antiqua" w:cs="Arial"/>
                <w:sz w:val="20"/>
                <w:szCs w:val="20"/>
                <w:lang w:val="es-ES" w:eastAsia="es-ES"/>
              </w:rPr>
              <w:t>15 son relacionados a incorporar</w:t>
            </w:r>
            <w:r w:rsidR="004B0D3E" w:rsidRPr="00B755E4">
              <w:rPr>
                <w:rFonts w:ascii="Book Antiqua" w:eastAsia="Times New Roman" w:hAnsi="Book Antiqua" w:cs="Arial"/>
                <w:sz w:val="20"/>
                <w:szCs w:val="20"/>
                <w:lang w:val="es-ES" w:eastAsia="es-ES"/>
              </w:rPr>
              <w:t xml:space="preserve"> documento o prueba</w:t>
            </w:r>
            <w:r w:rsidR="00D32EC8" w:rsidRPr="00B755E4">
              <w:rPr>
                <w:rFonts w:ascii="Book Antiqua" w:eastAsia="Times New Roman" w:hAnsi="Book Antiqua" w:cs="Arial"/>
                <w:sz w:val="20"/>
                <w:szCs w:val="20"/>
                <w:lang w:val="es-ES" w:eastAsia="es-ES"/>
              </w:rPr>
              <w:t>,</w:t>
            </w:r>
            <w:r w:rsidR="00126DE9">
              <w:rPr>
                <w:rFonts w:ascii="Book Antiqua" w:eastAsia="Times New Roman" w:hAnsi="Book Antiqua" w:cs="Arial"/>
                <w:sz w:val="20"/>
                <w:szCs w:val="20"/>
                <w:lang w:val="es-ES" w:eastAsia="es-ES"/>
              </w:rPr>
              <w:t xml:space="preserve"> los restantes corresponden a seguimientos. S</w:t>
            </w:r>
            <w:r w:rsidR="00D32EC8" w:rsidRPr="00B755E4">
              <w:rPr>
                <w:rFonts w:ascii="Book Antiqua" w:eastAsia="Times New Roman" w:hAnsi="Book Antiqua" w:cs="Arial"/>
                <w:sz w:val="20"/>
                <w:szCs w:val="20"/>
                <w:lang w:val="es-ES" w:eastAsia="es-ES"/>
              </w:rPr>
              <w:t xml:space="preserve">e sugiere que estos expedientes sean traslados </w:t>
            </w:r>
            <w:r w:rsidR="00E93475" w:rsidRPr="00B755E4">
              <w:rPr>
                <w:rFonts w:ascii="Book Antiqua" w:eastAsia="Times New Roman" w:hAnsi="Book Antiqua" w:cs="Arial"/>
                <w:sz w:val="20"/>
                <w:szCs w:val="20"/>
                <w:lang w:val="es-ES" w:eastAsia="es-ES"/>
              </w:rPr>
              <w:t xml:space="preserve">a los técnicos judiciales, así como las </w:t>
            </w:r>
            <w:r w:rsidR="00662EFB" w:rsidRPr="00B755E4">
              <w:rPr>
                <w:rFonts w:ascii="Book Antiqua" w:eastAsia="Times New Roman" w:hAnsi="Book Antiqua" w:cs="Arial"/>
                <w:sz w:val="20"/>
                <w:szCs w:val="20"/>
                <w:lang w:val="es-ES" w:eastAsia="es-ES"/>
              </w:rPr>
              <w:t>labores re</w:t>
            </w:r>
            <w:r w:rsidR="00DA5C21" w:rsidRPr="00B755E4">
              <w:rPr>
                <w:rFonts w:ascii="Book Antiqua" w:eastAsia="Times New Roman" w:hAnsi="Book Antiqua" w:cs="Arial"/>
                <w:sz w:val="20"/>
                <w:szCs w:val="20"/>
                <w:lang w:val="es-ES" w:eastAsia="es-ES"/>
              </w:rPr>
              <w:t>lacionadas según cada caso</w:t>
            </w:r>
            <w:r w:rsidR="001D4C8E">
              <w:rPr>
                <w:rFonts w:ascii="Book Antiqua" w:eastAsia="Times New Roman" w:hAnsi="Book Antiqua" w:cs="Arial"/>
                <w:sz w:val="20"/>
                <w:szCs w:val="20"/>
                <w:lang w:val="es-ES" w:eastAsia="es-ES"/>
              </w:rPr>
              <w:t>, esto en bu</w:t>
            </w:r>
            <w:r w:rsidR="00594B87">
              <w:rPr>
                <w:rFonts w:ascii="Book Antiqua" w:eastAsia="Times New Roman" w:hAnsi="Book Antiqua" w:cs="Arial"/>
                <w:sz w:val="20"/>
                <w:szCs w:val="20"/>
                <w:lang w:val="es-ES" w:eastAsia="es-ES"/>
              </w:rPr>
              <w:t>scando la</w:t>
            </w:r>
            <w:r w:rsidR="001D4C8E">
              <w:rPr>
                <w:rFonts w:ascii="Book Antiqua" w:eastAsia="Times New Roman" w:hAnsi="Book Antiqua" w:cs="Arial"/>
                <w:sz w:val="20"/>
                <w:szCs w:val="20"/>
                <w:lang w:val="es-ES" w:eastAsia="es-ES"/>
              </w:rPr>
              <w:t xml:space="preserve"> atención expedita </w:t>
            </w:r>
            <w:r w:rsidR="00594B87">
              <w:rPr>
                <w:rFonts w:ascii="Book Antiqua" w:eastAsia="Times New Roman" w:hAnsi="Book Antiqua" w:cs="Arial"/>
                <w:sz w:val="20"/>
                <w:szCs w:val="20"/>
                <w:lang w:val="es-ES" w:eastAsia="es-ES"/>
              </w:rPr>
              <w:t>de</w:t>
            </w:r>
            <w:r w:rsidR="001D4C8E">
              <w:rPr>
                <w:rFonts w:ascii="Book Antiqua" w:eastAsia="Times New Roman" w:hAnsi="Book Antiqua" w:cs="Arial"/>
                <w:sz w:val="20"/>
                <w:szCs w:val="20"/>
                <w:lang w:val="es-ES" w:eastAsia="es-ES"/>
              </w:rPr>
              <w:t xml:space="preserve"> dichos expedientes. </w:t>
            </w:r>
          </w:p>
          <w:p w14:paraId="109D1C1D" w14:textId="77777777" w:rsidR="00662EFB" w:rsidRPr="00FC0E75" w:rsidRDefault="00662EFB" w:rsidP="009A6BA5">
            <w:pPr>
              <w:spacing w:before="0" w:after="0"/>
              <w:ind w:left="25" w:right="122"/>
              <w:rPr>
                <w:rFonts w:ascii="Book Antiqua" w:eastAsia="Times New Roman" w:hAnsi="Book Antiqua" w:cs="Arial"/>
                <w:sz w:val="20"/>
                <w:szCs w:val="20"/>
                <w:highlight w:val="yellow"/>
                <w:lang w:val="es-ES" w:eastAsia="es-ES"/>
              </w:rPr>
            </w:pPr>
          </w:p>
          <w:p w14:paraId="674C82E5" w14:textId="14874BB6" w:rsidR="00662EFB" w:rsidRPr="009F6565" w:rsidRDefault="009F3110" w:rsidP="009A6BA5">
            <w:pPr>
              <w:spacing w:before="0" w:after="0"/>
              <w:ind w:left="25" w:right="122"/>
              <w:rPr>
                <w:rFonts w:ascii="Book Antiqua" w:eastAsia="Times New Roman" w:hAnsi="Book Antiqua" w:cs="Arial"/>
                <w:sz w:val="20"/>
                <w:szCs w:val="20"/>
                <w:lang w:val="es-ES" w:eastAsia="es-ES"/>
              </w:rPr>
            </w:pPr>
            <w:r w:rsidRPr="009F6565">
              <w:rPr>
                <w:rFonts w:ascii="Book Antiqua" w:eastAsia="Times New Roman" w:hAnsi="Book Antiqua" w:cs="Arial"/>
                <w:sz w:val="20"/>
                <w:szCs w:val="20"/>
                <w:lang w:val="es-ES" w:eastAsia="es-ES"/>
              </w:rPr>
              <w:t xml:space="preserve">Para el puesto de </w:t>
            </w:r>
            <w:r w:rsidRPr="00B55FF1">
              <w:rPr>
                <w:rFonts w:ascii="Book Antiqua" w:eastAsia="Times New Roman" w:hAnsi="Book Antiqua" w:cs="Arial"/>
                <w:b/>
                <w:bCs/>
                <w:sz w:val="20"/>
                <w:szCs w:val="20"/>
                <w:u w:val="single"/>
                <w:lang w:val="es-ES" w:eastAsia="es-ES"/>
              </w:rPr>
              <w:t>la jueza coordinadora</w:t>
            </w:r>
            <w:r w:rsidRPr="009F6565">
              <w:rPr>
                <w:rFonts w:ascii="Book Antiqua" w:eastAsia="Times New Roman" w:hAnsi="Book Antiqua" w:cs="Arial"/>
                <w:sz w:val="20"/>
                <w:szCs w:val="20"/>
                <w:lang w:val="es-ES" w:eastAsia="es-ES"/>
              </w:rPr>
              <w:t>, se detecta que se mantienen un total de 7</w:t>
            </w:r>
            <w:r w:rsidR="00DB7734" w:rsidRPr="009F6565">
              <w:rPr>
                <w:rFonts w:ascii="Book Antiqua" w:eastAsia="Times New Roman" w:hAnsi="Book Antiqua" w:cs="Arial"/>
                <w:sz w:val="20"/>
                <w:szCs w:val="20"/>
                <w:lang w:val="es-ES" w:eastAsia="es-ES"/>
              </w:rPr>
              <w:t>5</w:t>
            </w:r>
            <w:r w:rsidRPr="009F6565">
              <w:rPr>
                <w:rFonts w:ascii="Book Antiqua" w:eastAsia="Times New Roman" w:hAnsi="Book Antiqua" w:cs="Arial"/>
                <w:sz w:val="20"/>
                <w:szCs w:val="20"/>
                <w:lang w:val="es-ES" w:eastAsia="es-ES"/>
              </w:rPr>
              <w:t xml:space="preserve"> expedientes </w:t>
            </w:r>
            <w:r w:rsidR="00DB7734" w:rsidRPr="009F6565">
              <w:rPr>
                <w:rFonts w:ascii="Book Antiqua" w:eastAsia="Times New Roman" w:hAnsi="Book Antiqua" w:cs="Arial"/>
                <w:sz w:val="20"/>
                <w:szCs w:val="20"/>
                <w:lang w:val="es-ES" w:eastAsia="es-ES"/>
              </w:rPr>
              <w:t xml:space="preserve">para asignar firmas, </w:t>
            </w:r>
            <w:r w:rsidR="00401B2E" w:rsidRPr="009F6565">
              <w:rPr>
                <w:rFonts w:ascii="Book Antiqua" w:eastAsia="Times New Roman" w:hAnsi="Book Antiqua" w:cs="Arial"/>
                <w:sz w:val="20"/>
                <w:szCs w:val="20"/>
                <w:lang w:val="es-ES" w:eastAsia="es-ES"/>
              </w:rPr>
              <w:t xml:space="preserve">12 de estos asuntos </w:t>
            </w:r>
            <w:r w:rsidR="009C3509" w:rsidRPr="009F6565">
              <w:rPr>
                <w:rFonts w:ascii="Book Antiqua" w:eastAsia="Times New Roman" w:hAnsi="Book Antiqua" w:cs="Arial"/>
                <w:sz w:val="20"/>
                <w:szCs w:val="20"/>
                <w:lang w:val="es-ES" w:eastAsia="es-ES"/>
              </w:rPr>
              <w:t>superan el plazo establecido bajo los indicadores de gestión de 3-7 días</w:t>
            </w:r>
            <w:r w:rsidR="00401B2E" w:rsidRPr="009F6565">
              <w:rPr>
                <w:rFonts w:ascii="Book Antiqua" w:eastAsia="Times New Roman" w:hAnsi="Book Antiqua" w:cs="Arial"/>
                <w:sz w:val="20"/>
                <w:szCs w:val="20"/>
                <w:lang w:val="es-ES" w:eastAsia="es-ES"/>
              </w:rPr>
              <w:t xml:space="preserve">, de </w:t>
            </w:r>
            <w:r w:rsidR="0024500C" w:rsidRPr="009F6565">
              <w:rPr>
                <w:rFonts w:ascii="Book Antiqua" w:eastAsia="Times New Roman" w:hAnsi="Book Antiqua" w:cs="Arial"/>
                <w:sz w:val="20"/>
                <w:szCs w:val="20"/>
                <w:lang w:val="es-ES" w:eastAsia="es-ES"/>
              </w:rPr>
              <w:t xml:space="preserve">estos asuntos 21 tienen una persona </w:t>
            </w:r>
            <w:r w:rsidR="00595A81">
              <w:rPr>
                <w:rFonts w:ascii="Book Antiqua" w:eastAsia="Times New Roman" w:hAnsi="Book Antiqua" w:cs="Arial"/>
                <w:sz w:val="20"/>
                <w:szCs w:val="20"/>
                <w:lang w:val="es-ES" w:eastAsia="es-ES"/>
              </w:rPr>
              <w:t>en</w:t>
            </w:r>
            <w:r w:rsidR="0024500C" w:rsidRPr="009F6565">
              <w:rPr>
                <w:rFonts w:ascii="Book Antiqua" w:eastAsia="Times New Roman" w:hAnsi="Book Antiqua" w:cs="Arial"/>
                <w:sz w:val="20"/>
                <w:szCs w:val="20"/>
                <w:lang w:val="es-ES" w:eastAsia="es-ES"/>
              </w:rPr>
              <w:t xml:space="preserve"> estado de vulnerabilidad</w:t>
            </w:r>
            <w:r w:rsidR="00247B8C" w:rsidRPr="009F6565">
              <w:rPr>
                <w:rFonts w:ascii="Book Antiqua" w:eastAsia="Times New Roman" w:hAnsi="Book Antiqua" w:cs="Arial"/>
                <w:sz w:val="20"/>
                <w:szCs w:val="20"/>
                <w:lang w:val="es-ES" w:eastAsia="es-ES"/>
              </w:rPr>
              <w:t xml:space="preserve">; menores de edad, personas </w:t>
            </w:r>
            <w:r w:rsidR="00CB37CD" w:rsidRPr="009F6565">
              <w:rPr>
                <w:rFonts w:ascii="Book Antiqua" w:eastAsia="Times New Roman" w:hAnsi="Book Antiqua" w:cs="Arial"/>
                <w:sz w:val="20"/>
                <w:szCs w:val="20"/>
                <w:lang w:val="es-ES" w:eastAsia="es-ES"/>
              </w:rPr>
              <w:t xml:space="preserve">adultas </w:t>
            </w:r>
            <w:r w:rsidR="00247B8C" w:rsidRPr="009F6565">
              <w:rPr>
                <w:rFonts w:ascii="Book Antiqua" w:eastAsia="Times New Roman" w:hAnsi="Book Antiqua" w:cs="Arial"/>
                <w:sz w:val="20"/>
                <w:szCs w:val="20"/>
                <w:lang w:val="es-ES" w:eastAsia="es-ES"/>
              </w:rPr>
              <w:t xml:space="preserve">mayores o bien persona con discapacidad. </w:t>
            </w:r>
          </w:p>
          <w:p w14:paraId="4CE28A64" w14:textId="77777777" w:rsidR="008A4353" w:rsidRDefault="008A4353" w:rsidP="002C6814">
            <w:pPr>
              <w:spacing w:before="0" w:after="0"/>
              <w:ind w:left="25" w:right="122"/>
              <w:rPr>
                <w:rFonts w:ascii="Book Antiqua" w:eastAsia="Times New Roman" w:hAnsi="Book Antiqua" w:cs="Arial"/>
                <w:sz w:val="20"/>
                <w:szCs w:val="20"/>
                <w:lang w:val="es-ES" w:eastAsia="es-ES"/>
              </w:rPr>
            </w:pPr>
          </w:p>
          <w:p w14:paraId="257674EE" w14:textId="622F5526" w:rsidR="002C6814" w:rsidRPr="009F6565" w:rsidRDefault="00D913B5" w:rsidP="002C6814">
            <w:pPr>
              <w:spacing w:before="0" w:after="0"/>
              <w:ind w:left="25" w:right="122"/>
              <w:rPr>
                <w:rFonts w:ascii="Book Antiqua" w:eastAsia="Times New Roman" w:hAnsi="Book Antiqua" w:cs="Arial"/>
                <w:sz w:val="20"/>
                <w:szCs w:val="20"/>
                <w:lang w:val="es-ES" w:eastAsia="es-ES"/>
              </w:rPr>
            </w:pPr>
            <w:r w:rsidRPr="009F6565">
              <w:rPr>
                <w:rFonts w:ascii="Book Antiqua" w:eastAsia="Times New Roman" w:hAnsi="Book Antiqua" w:cs="Arial"/>
                <w:sz w:val="20"/>
                <w:szCs w:val="20"/>
                <w:lang w:val="es-ES" w:eastAsia="es-ES"/>
              </w:rPr>
              <w:t xml:space="preserve">Adicionalmente se tienen </w:t>
            </w:r>
            <w:r w:rsidR="00B31D91" w:rsidRPr="009F6565">
              <w:rPr>
                <w:rFonts w:ascii="Book Antiqua" w:eastAsia="Times New Roman" w:hAnsi="Book Antiqua" w:cs="Arial"/>
                <w:sz w:val="20"/>
                <w:szCs w:val="20"/>
                <w:lang w:val="es-ES" w:eastAsia="es-ES"/>
              </w:rPr>
              <w:t xml:space="preserve">4 expedientes listos para fallar, </w:t>
            </w:r>
            <w:r w:rsidR="004C72D7" w:rsidRPr="009F6565">
              <w:rPr>
                <w:rFonts w:ascii="Book Antiqua" w:eastAsia="Times New Roman" w:hAnsi="Book Antiqua" w:cs="Arial"/>
                <w:sz w:val="20"/>
                <w:szCs w:val="20"/>
                <w:lang w:val="es-ES" w:eastAsia="es-ES"/>
              </w:rPr>
              <w:t xml:space="preserve">3 de </w:t>
            </w:r>
            <w:r w:rsidR="006A764D" w:rsidRPr="009F6565">
              <w:rPr>
                <w:rFonts w:ascii="Book Antiqua" w:eastAsia="Times New Roman" w:hAnsi="Book Antiqua" w:cs="Arial"/>
                <w:sz w:val="20"/>
                <w:szCs w:val="20"/>
                <w:lang w:val="es-ES" w:eastAsia="es-ES"/>
              </w:rPr>
              <w:t>ellos</w:t>
            </w:r>
            <w:r w:rsidR="004C72D7" w:rsidRPr="009F6565">
              <w:rPr>
                <w:rFonts w:ascii="Book Antiqua" w:eastAsia="Times New Roman" w:hAnsi="Book Antiqua" w:cs="Arial"/>
                <w:sz w:val="20"/>
                <w:szCs w:val="20"/>
                <w:lang w:val="es-ES" w:eastAsia="es-ES"/>
              </w:rPr>
              <w:t xml:space="preserve"> superan los plazos establecidos </w:t>
            </w:r>
            <w:r w:rsidR="002C6814" w:rsidRPr="009F6565">
              <w:rPr>
                <w:rFonts w:ascii="Book Antiqua" w:eastAsia="Times New Roman" w:hAnsi="Book Antiqua" w:cs="Arial"/>
                <w:sz w:val="20"/>
                <w:szCs w:val="20"/>
                <w:lang w:val="es-ES" w:eastAsia="es-ES"/>
              </w:rPr>
              <w:t>bajo la</w:t>
            </w:r>
            <w:r w:rsidR="00B31D91" w:rsidRPr="009F6565">
              <w:rPr>
                <w:rFonts w:ascii="Book Antiqua" w:eastAsia="Times New Roman" w:hAnsi="Book Antiqua" w:cs="Arial"/>
                <w:sz w:val="20"/>
                <w:szCs w:val="20"/>
                <w:lang w:val="es-ES" w:eastAsia="es-ES"/>
              </w:rPr>
              <w:t xml:space="preserve"> matriz de indicadores de 5 días</w:t>
            </w:r>
            <w:r w:rsidR="002C6814" w:rsidRPr="009F6565">
              <w:rPr>
                <w:rFonts w:ascii="Book Antiqua" w:eastAsia="Times New Roman" w:hAnsi="Book Antiqua" w:cs="Arial"/>
                <w:sz w:val="20"/>
                <w:szCs w:val="20"/>
                <w:lang w:val="es-ES" w:eastAsia="es-ES"/>
              </w:rPr>
              <w:t xml:space="preserve">. </w:t>
            </w:r>
            <w:r w:rsidR="00BE7832" w:rsidRPr="009F6565">
              <w:rPr>
                <w:rFonts w:ascii="Book Antiqua" w:eastAsia="Times New Roman" w:hAnsi="Book Antiqua" w:cs="Arial"/>
                <w:sz w:val="20"/>
                <w:szCs w:val="20"/>
                <w:lang w:val="es-ES" w:eastAsia="es-ES"/>
              </w:rPr>
              <w:t>Al igual que lo</w:t>
            </w:r>
            <w:r w:rsidR="005F3C47">
              <w:rPr>
                <w:rFonts w:ascii="Book Antiqua" w:eastAsia="Times New Roman" w:hAnsi="Book Antiqua" w:cs="Arial"/>
                <w:sz w:val="20"/>
                <w:szCs w:val="20"/>
                <w:lang w:val="es-ES" w:eastAsia="es-ES"/>
              </w:rPr>
              <w:t>s</w:t>
            </w:r>
            <w:r w:rsidR="00BE7832" w:rsidRPr="009F6565">
              <w:rPr>
                <w:rFonts w:ascii="Book Antiqua" w:eastAsia="Times New Roman" w:hAnsi="Book Antiqua" w:cs="Arial"/>
                <w:sz w:val="20"/>
                <w:szCs w:val="20"/>
                <w:lang w:val="es-ES" w:eastAsia="es-ES"/>
              </w:rPr>
              <w:t xml:space="preserve"> puntos anteriores, la jueza procederá con la atención inmediata de los expedientes. </w:t>
            </w:r>
          </w:p>
          <w:p w14:paraId="160165A9" w14:textId="77777777" w:rsidR="002C6814" w:rsidRPr="009F6565" w:rsidRDefault="002C6814" w:rsidP="002C6814">
            <w:pPr>
              <w:spacing w:before="0" w:after="0"/>
              <w:ind w:left="25" w:right="122"/>
              <w:rPr>
                <w:rFonts w:ascii="Book Antiqua" w:eastAsia="Times New Roman" w:hAnsi="Book Antiqua" w:cs="Arial"/>
                <w:sz w:val="20"/>
                <w:szCs w:val="20"/>
                <w:lang w:val="es-ES" w:eastAsia="es-ES"/>
              </w:rPr>
            </w:pPr>
          </w:p>
          <w:p w14:paraId="48206798" w14:textId="38D0CB85" w:rsidR="00476710" w:rsidRPr="0FBA8F4C" w:rsidRDefault="00BE7832" w:rsidP="00821EC5">
            <w:pPr>
              <w:spacing w:before="0" w:after="0"/>
              <w:ind w:left="25" w:right="122"/>
              <w:rPr>
                <w:rFonts w:ascii="Book Antiqua" w:eastAsia="Times New Roman" w:hAnsi="Book Antiqua" w:cs="Arial"/>
                <w:sz w:val="20"/>
                <w:szCs w:val="20"/>
                <w:lang w:val="es-ES" w:eastAsia="es-ES"/>
              </w:rPr>
            </w:pPr>
            <w:r w:rsidRPr="009F6565">
              <w:rPr>
                <w:rFonts w:ascii="Book Antiqua" w:eastAsia="Times New Roman" w:hAnsi="Book Antiqua" w:cs="Arial"/>
                <w:sz w:val="20"/>
                <w:szCs w:val="20"/>
                <w:lang w:val="es-ES" w:eastAsia="es-ES"/>
              </w:rPr>
              <w:t>A todo lo a</w:t>
            </w:r>
            <w:r w:rsidR="009F6565" w:rsidRPr="009F6565">
              <w:rPr>
                <w:rFonts w:ascii="Book Antiqua" w:eastAsia="Times New Roman" w:hAnsi="Book Antiqua" w:cs="Arial"/>
                <w:sz w:val="20"/>
                <w:szCs w:val="20"/>
                <w:lang w:val="es-ES" w:eastAsia="es-ES"/>
              </w:rPr>
              <w:t xml:space="preserve">nterior </w:t>
            </w:r>
            <w:r w:rsidR="00CA77BA" w:rsidRPr="009F6565">
              <w:rPr>
                <w:rFonts w:ascii="Book Antiqua" w:eastAsia="Times New Roman" w:hAnsi="Book Antiqua" w:cs="Arial"/>
                <w:sz w:val="20"/>
                <w:szCs w:val="20"/>
                <w:lang w:val="es-ES" w:eastAsia="es-ES"/>
              </w:rPr>
              <w:t>se le estará dando seguimiento</w:t>
            </w:r>
            <w:r w:rsidR="00F00A94" w:rsidRPr="009F6565">
              <w:rPr>
                <w:rFonts w:ascii="Book Antiqua" w:eastAsia="Times New Roman" w:hAnsi="Book Antiqua" w:cs="Arial"/>
                <w:sz w:val="20"/>
                <w:szCs w:val="20"/>
                <w:lang w:val="es-ES" w:eastAsia="es-ES"/>
              </w:rPr>
              <w:t xml:space="preserve"> mes a mes con los resultados de los indicadores de gestión. </w:t>
            </w:r>
            <w:r w:rsidR="007A6F7D" w:rsidRPr="009F6565">
              <w:rPr>
                <w:rFonts w:ascii="Book Antiqua" w:eastAsia="Times New Roman" w:hAnsi="Book Antiqua" w:cs="Arial"/>
                <w:sz w:val="20"/>
                <w:szCs w:val="20"/>
                <w:lang w:val="es-ES" w:eastAsia="es-ES"/>
              </w:rPr>
              <w:t>Asimismo,</w:t>
            </w:r>
            <w:r w:rsidR="00F00A94" w:rsidRPr="009F6565">
              <w:rPr>
                <w:rFonts w:ascii="Book Antiqua" w:eastAsia="Times New Roman" w:hAnsi="Book Antiqua" w:cs="Arial"/>
                <w:sz w:val="20"/>
                <w:szCs w:val="20"/>
                <w:lang w:val="es-ES" w:eastAsia="es-ES"/>
              </w:rPr>
              <w:t xml:space="preserve"> se realizan las recomendaciones </w:t>
            </w:r>
            <w:r w:rsidR="007A6F7D" w:rsidRPr="009F6565">
              <w:rPr>
                <w:rFonts w:ascii="Book Antiqua" w:eastAsia="Times New Roman" w:hAnsi="Book Antiqua" w:cs="Arial"/>
                <w:sz w:val="20"/>
                <w:szCs w:val="20"/>
                <w:lang w:val="es-ES" w:eastAsia="es-ES"/>
              </w:rPr>
              <w:t>correspondientes en este informe.</w:t>
            </w:r>
            <w:r w:rsidR="007A6F7D">
              <w:rPr>
                <w:rFonts w:ascii="Book Antiqua" w:eastAsia="Times New Roman" w:hAnsi="Book Antiqua" w:cs="Arial"/>
                <w:sz w:val="20"/>
                <w:szCs w:val="20"/>
                <w:lang w:val="es-ES" w:eastAsia="es-ES"/>
              </w:rPr>
              <w:t xml:space="preserve"> </w:t>
            </w:r>
          </w:p>
        </w:tc>
      </w:tr>
    </w:tbl>
    <w:p w14:paraId="3AF572AD" w14:textId="09AF5C48" w:rsidR="00C24BBD" w:rsidRPr="00601240" w:rsidRDefault="00D3530F" w:rsidP="00C24BBD">
      <w:pPr>
        <w:pStyle w:val="Ttulo2"/>
      </w:pPr>
      <w:r w:rsidRPr="00601240">
        <w:lastRenderedPageBreak/>
        <w:t>Revisión e implantación de sistemas informáticos</w:t>
      </w:r>
      <w:r w:rsidR="00C24BBD">
        <w:rPr>
          <w:lang w:val="es-ES"/>
        </w:rPr>
        <w:t xml:space="preserve"> </w:t>
      </w:r>
    </w:p>
    <w:p w14:paraId="77FA3780" w14:textId="77777777" w:rsidR="000E6116" w:rsidRPr="00D3530F" w:rsidRDefault="000E6116" w:rsidP="000E6116">
      <w:pPr>
        <w:spacing w:before="0" w:after="0"/>
        <w:ind w:left="0"/>
        <w:rPr>
          <w:rFonts w:ascii="Book Antiqua" w:eastAsia="Times New Roman" w:hAnsi="Book Antiqua"/>
          <w:bCs/>
          <w:sz w:val="20"/>
          <w:szCs w:val="20"/>
          <w:lang w:eastAsia="es-ES"/>
        </w:rPr>
      </w:pPr>
      <w:r w:rsidRPr="00814C5B">
        <w:rPr>
          <w:rFonts w:ascii="Book Antiqua" w:eastAsia="Times New Roman" w:hAnsi="Book Antiqua"/>
          <w:bCs/>
          <w:sz w:val="20"/>
          <w:szCs w:val="20"/>
          <w:lang w:eastAsia="es-ES"/>
        </w:rPr>
        <w:t>El despacho cuenta con la implantación de los siguientes sistemas informáticos:</w:t>
      </w:r>
    </w:p>
    <w:p w14:paraId="55302835" w14:textId="67E4BF2D" w:rsidR="000E6116" w:rsidRDefault="000E6116" w:rsidP="000E6116">
      <w:pPr>
        <w:spacing w:before="0" w:after="0"/>
        <w:ind w:left="0"/>
        <w:rPr>
          <w:rFonts w:ascii="Book Antiqua" w:eastAsia="Times New Roman" w:hAnsi="Book Antiqua"/>
          <w:bCs/>
          <w:sz w:val="20"/>
          <w:szCs w:val="20"/>
          <w:lang w:eastAsia="es-ES"/>
        </w:rPr>
      </w:pPr>
    </w:p>
    <w:p w14:paraId="4D870706" w14:textId="50255DAD" w:rsidR="00DC6E7A" w:rsidRDefault="00DC6E7A" w:rsidP="000E6116">
      <w:pPr>
        <w:spacing w:before="0" w:after="0"/>
        <w:ind w:left="0"/>
        <w:rPr>
          <w:rFonts w:ascii="Book Antiqua" w:eastAsia="Times New Roman" w:hAnsi="Book Antiqua"/>
          <w:bCs/>
          <w:sz w:val="20"/>
          <w:szCs w:val="20"/>
          <w:lang w:eastAsia="es-ES"/>
        </w:rPr>
      </w:pPr>
    </w:p>
    <w:p w14:paraId="257361E6" w14:textId="567F779D" w:rsidR="008A4353" w:rsidRDefault="008A4353" w:rsidP="000E6116">
      <w:pPr>
        <w:spacing w:before="0" w:after="0"/>
        <w:ind w:left="0"/>
        <w:rPr>
          <w:rFonts w:ascii="Book Antiqua" w:eastAsia="Times New Roman" w:hAnsi="Book Antiqua"/>
          <w:bCs/>
          <w:sz w:val="20"/>
          <w:szCs w:val="20"/>
          <w:lang w:eastAsia="es-ES"/>
        </w:rPr>
      </w:pPr>
    </w:p>
    <w:p w14:paraId="2ADBCA55" w14:textId="77777777" w:rsidR="00A42FEE" w:rsidRDefault="00A42FEE" w:rsidP="000E6116">
      <w:pPr>
        <w:spacing w:before="0" w:after="0"/>
        <w:ind w:left="0"/>
        <w:rPr>
          <w:rFonts w:ascii="Book Antiqua" w:eastAsia="Times New Roman" w:hAnsi="Book Antiqua"/>
          <w:bCs/>
          <w:sz w:val="20"/>
          <w:szCs w:val="20"/>
          <w:lang w:eastAsia="es-ES"/>
        </w:rPr>
      </w:pPr>
    </w:p>
    <w:p w14:paraId="5F51C930" w14:textId="77777777" w:rsidR="00A42FEE" w:rsidRDefault="00A42FEE" w:rsidP="000E6116">
      <w:pPr>
        <w:spacing w:before="0" w:after="0"/>
        <w:ind w:left="0"/>
        <w:rPr>
          <w:rFonts w:ascii="Book Antiqua" w:eastAsia="Times New Roman" w:hAnsi="Book Antiqua"/>
          <w:bCs/>
          <w:sz w:val="20"/>
          <w:szCs w:val="20"/>
          <w:lang w:eastAsia="es-ES"/>
        </w:rPr>
      </w:pPr>
    </w:p>
    <w:p w14:paraId="731CB1AD" w14:textId="2ED92C6A" w:rsidR="008A4353" w:rsidRDefault="008A4353" w:rsidP="000E6116">
      <w:pPr>
        <w:spacing w:before="0" w:after="0"/>
        <w:ind w:left="0"/>
        <w:rPr>
          <w:rFonts w:ascii="Book Antiqua" w:eastAsia="Times New Roman" w:hAnsi="Book Antiqua"/>
          <w:bCs/>
          <w:sz w:val="20"/>
          <w:szCs w:val="20"/>
          <w:lang w:eastAsia="es-ES"/>
        </w:rPr>
      </w:pPr>
    </w:p>
    <w:p w14:paraId="5C89AE01" w14:textId="77777777" w:rsidR="008A4353" w:rsidRDefault="008A4353" w:rsidP="000E6116">
      <w:pPr>
        <w:spacing w:before="0" w:after="0"/>
        <w:ind w:left="0"/>
        <w:rPr>
          <w:rFonts w:ascii="Book Antiqua" w:eastAsia="Times New Roman" w:hAnsi="Book Antiqua"/>
          <w:bCs/>
          <w:sz w:val="20"/>
          <w:szCs w:val="20"/>
          <w:lang w:eastAsia="es-ES"/>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789"/>
      </w:tblGrid>
      <w:tr w:rsidR="000E6116" w:rsidRPr="00AA241A" w14:paraId="41E2B4B1" w14:textId="77777777" w:rsidTr="00FF311B">
        <w:tc>
          <w:tcPr>
            <w:tcW w:w="1271" w:type="dxa"/>
            <w:shd w:val="clear" w:color="auto" w:fill="1F3864" w:themeFill="accent1" w:themeFillShade="80"/>
            <w:vAlign w:val="center"/>
          </w:tcPr>
          <w:p w14:paraId="76836F43" w14:textId="77777777" w:rsidR="000E6116" w:rsidRPr="00AA241A" w:rsidRDefault="000E6116"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789" w:type="dxa"/>
            <w:shd w:val="clear" w:color="auto" w:fill="1F3864" w:themeFill="accent1" w:themeFillShade="80"/>
            <w:vAlign w:val="center"/>
          </w:tcPr>
          <w:p w14:paraId="2B5047E4" w14:textId="77777777" w:rsidR="000E6116" w:rsidRPr="00AA241A" w:rsidRDefault="000E6116" w:rsidP="00FF311B">
            <w:pPr>
              <w:spacing w:before="0" w:after="0"/>
              <w:ind w:left="139"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0E6116" w:rsidRPr="00AA241A" w14:paraId="2E43B3FF" w14:textId="77777777" w:rsidTr="00FF311B">
        <w:tc>
          <w:tcPr>
            <w:tcW w:w="1271" w:type="dxa"/>
            <w:vAlign w:val="center"/>
          </w:tcPr>
          <w:p w14:paraId="02217C40" w14:textId="77777777" w:rsidR="000E6116" w:rsidRDefault="000E6116"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5C7918F1" w14:textId="78BDA6DA" w:rsidR="000E6116" w:rsidRPr="00AA241A" w:rsidRDefault="000E6116"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2A110F60" wp14:editId="6B87A406">
                  <wp:extent cx="664029" cy="664029"/>
                  <wp:effectExtent l="0" t="0" r="0" b="0"/>
                  <wp:docPr id="2070793379" name="Gráfico 2070793379"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789" w:type="dxa"/>
            <w:vAlign w:val="center"/>
          </w:tcPr>
          <w:p w14:paraId="08F85FAC" w14:textId="131B215C" w:rsidR="000E6116" w:rsidRPr="00260580" w:rsidRDefault="00BA3E91" w:rsidP="006E56BB">
            <w:pPr>
              <w:spacing w:before="0" w:after="0"/>
              <w:ind w:left="0" w:right="122"/>
              <w:rPr>
                <w:rFonts w:ascii="Book Antiqua" w:hAnsi="Book Antiqua"/>
                <w:bCs/>
                <w:sz w:val="20"/>
                <w:szCs w:val="20"/>
                <w:highlight w:val="green"/>
              </w:rPr>
            </w:pPr>
            <w:r>
              <w:rPr>
                <w:rFonts w:ascii="Book Antiqua" w:eastAsia="Times New Roman" w:hAnsi="Book Antiqua"/>
                <w:sz w:val="20"/>
                <w:szCs w:val="20"/>
                <w:lang w:eastAsia="es-ES"/>
              </w:rPr>
              <w:t xml:space="preserve">El despacho </w:t>
            </w:r>
            <w:r w:rsidR="004C3DB2">
              <w:rPr>
                <w:rFonts w:ascii="Book Antiqua" w:eastAsia="Times New Roman" w:hAnsi="Book Antiqua"/>
                <w:sz w:val="20"/>
                <w:szCs w:val="20"/>
                <w:lang w:eastAsia="es-ES"/>
              </w:rPr>
              <w:t xml:space="preserve">actualmente utiliza el </w:t>
            </w:r>
            <w:r w:rsidR="0022366E">
              <w:rPr>
                <w:rFonts w:ascii="Book Antiqua" w:eastAsia="Times New Roman" w:hAnsi="Book Antiqua"/>
                <w:sz w:val="20"/>
                <w:szCs w:val="20"/>
                <w:lang w:eastAsia="es-ES"/>
              </w:rPr>
              <w:t>SIAGPJ</w:t>
            </w:r>
            <w:r w:rsidR="00343338">
              <w:rPr>
                <w:rFonts w:ascii="Book Antiqua" w:eastAsia="Times New Roman" w:hAnsi="Book Antiqua"/>
                <w:sz w:val="20"/>
                <w:szCs w:val="20"/>
                <w:lang w:eastAsia="es-ES"/>
              </w:rPr>
              <w:t xml:space="preserve"> </w:t>
            </w:r>
            <w:r w:rsidR="00B138C8">
              <w:rPr>
                <w:rFonts w:ascii="Book Antiqua" w:eastAsia="Times New Roman" w:hAnsi="Book Antiqua"/>
                <w:sz w:val="20"/>
                <w:szCs w:val="20"/>
                <w:lang w:eastAsia="es-ES"/>
              </w:rPr>
              <w:t>implantado en el Juzgado desde</w:t>
            </w:r>
            <w:r w:rsidR="00C175C1">
              <w:rPr>
                <w:rFonts w:ascii="Book Antiqua" w:eastAsia="Times New Roman" w:hAnsi="Book Antiqua"/>
                <w:sz w:val="20"/>
                <w:szCs w:val="20"/>
                <w:lang w:eastAsia="es-ES"/>
              </w:rPr>
              <w:t xml:space="preserve"> </w:t>
            </w:r>
            <w:r w:rsidR="00EA4447">
              <w:rPr>
                <w:rFonts w:ascii="Book Antiqua" w:eastAsia="Times New Roman" w:hAnsi="Book Antiqua"/>
                <w:sz w:val="20"/>
                <w:szCs w:val="20"/>
                <w:lang w:eastAsia="es-ES"/>
              </w:rPr>
              <w:t>junio</w:t>
            </w:r>
            <w:r w:rsidR="006D158A">
              <w:rPr>
                <w:rFonts w:ascii="Book Antiqua" w:eastAsia="Times New Roman" w:hAnsi="Book Antiqua"/>
                <w:sz w:val="20"/>
                <w:szCs w:val="20"/>
                <w:lang w:eastAsia="es-ES"/>
              </w:rPr>
              <w:t xml:space="preserve"> </w:t>
            </w:r>
            <w:r w:rsidR="00F33C62">
              <w:rPr>
                <w:rFonts w:ascii="Book Antiqua" w:eastAsia="Times New Roman" w:hAnsi="Book Antiqua"/>
                <w:sz w:val="20"/>
                <w:szCs w:val="20"/>
                <w:lang w:eastAsia="es-ES"/>
              </w:rPr>
              <w:t xml:space="preserve">del </w:t>
            </w:r>
            <w:r w:rsidR="00985D5D">
              <w:rPr>
                <w:rFonts w:ascii="Book Antiqua" w:eastAsia="Times New Roman" w:hAnsi="Book Antiqua"/>
                <w:sz w:val="20"/>
                <w:szCs w:val="20"/>
                <w:lang w:eastAsia="es-ES"/>
              </w:rPr>
              <w:t>2023</w:t>
            </w:r>
            <w:r w:rsidR="008F6A78">
              <w:rPr>
                <w:rFonts w:ascii="Book Antiqua" w:eastAsia="Times New Roman" w:hAnsi="Book Antiqua"/>
                <w:sz w:val="20"/>
                <w:szCs w:val="20"/>
                <w:lang w:eastAsia="es-ES"/>
              </w:rPr>
              <w:t xml:space="preserve">. </w:t>
            </w:r>
            <w:r w:rsidR="000E6116">
              <w:rPr>
                <w:rFonts w:ascii="Book Antiqua" w:eastAsia="Times New Roman" w:hAnsi="Book Antiqua" w:cs="Arial"/>
                <w:bCs/>
                <w:sz w:val="20"/>
                <w:szCs w:val="20"/>
                <w:lang w:val="es-ES" w:eastAsia="es-ES"/>
              </w:rPr>
              <w:t xml:space="preserve">Se procedió a revisar el listado de sistemas con </w:t>
            </w:r>
            <w:r w:rsidR="006D158A">
              <w:rPr>
                <w:rFonts w:ascii="Book Antiqua" w:eastAsia="Times New Roman" w:hAnsi="Book Antiqua" w:cs="Arial"/>
                <w:bCs/>
                <w:sz w:val="20"/>
                <w:szCs w:val="20"/>
                <w:lang w:val="es-ES" w:eastAsia="es-ES"/>
              </w:rPr>
              <w:t>la</w:t>
            </w:r>
            <w:r w:rsidR="006D158A" w:rsidRPr="003D0B95">
              <w:rPr>
                <w:rFonts w:ascii="Book Antiqua" w:eastAsia="Times New Roman" w:hAnsi="Book Antiqua" w:cs="Arial"/>
                <w:bCs/>
                <w:sz w:val="20"/>
                <w:szCs w:val="20"/>
                <w:lang w:val="es-ES" w:eastAsia="es-ES"/>
              </w:rPr>
              <w:t xml:space="preserve"> técnic</w:t>
            </w:r>
            <w:r w:rsidR="006D158A">
              <w:rPr>
                <w:rFonts w:ascii="Book Antiqua" w:eastAsia="Times New Roman" w:hAnsi="Book Antiqua" w:cs="Arial"/>
                <w:bCs/>
                <w:sz w:val="20"/>
                <w:szCs w:val="20"/>
                <w:lang w:val="es-ES" w:eastAsia="es-ES"/>
              </w:rPr>
              <w:t>a</w:t>
            </w:r>
            <w:r w:rsidR="006D158A" w:rsidRPr="003D0B95">
              <w:rPr>
                <w:rFonts w:ascii="Book Antiqua" w:eastAsia="Times New Roman" w:hAnsi="Book Antiqua" w:cs="Arial"/>
                <w:bCs/>
                <w:sz w:val="20"/>
                <w:szCs w:val="20"/>
                <w:lang w:val="es-ES" w:eastAsia="es-ES"/>
              </w:rPr>
              <w:t xml:space="preserve"> judicial </w:t>
            </w:r>
            <w:r w:rsidR="006D158A">
              <w:rPr>
                <w:rFonts w:ascii="Book Antiqua" w:eastAsia="Times New Roman" w:hAnsi="Book Antiqua" w:cs="Arial"/>
                <w:bCs/>
                <w:sz w:val="20"/>
                <w:szCs w:val="20"/>
                <w:lang w:val="es-ES" w:eastAsia="es-ES"/>
              </w:rPr>
              <w:t>Cindy Williams</w:t>
            </w:r>
            <w:r w:rsidR="00EB4E7F">
              <w:rPr>
                <w:rFonts w:ascii="Book Antiqua" w:eastAsia="Times New Roman" w:hAnsi="Book Antiqua" w:cs="Arial"/>
                <w:bCs/>
                <w:sz w:val="20"/>
                <w:szCs w:val="20"/>
                <w:lang w:val="es-ES" w:eastAsia="es-ES"/>
              </w:rPr>
              <w:t>, esto</w:t>
            </w:r>
            <w:r w:rsidR="006D158A">
              <w:rPr>
                <w:rFonts w:ascii="Book Antiqua" w:eastAsia="Times New Roman" w:hAnsi="Book Antiqua" w:cs="Arial"/>
                <w:bCs/>
                <w:sz w:val="20"/>
                <w:szCs w:val="20"/>
                <w:lang w:val="es-ES" w:eastAsia="es-ES"/>
              </w:rPr>
              <w:t xml:space="preserve"> e</w:t>
            </w:r>
            <w:r w:rsidR="006D158A" w:rsidRPr="003D0B95">
              <w:rPr>
                <w:rFonts w:ascii="Book Antiqua" w:eastAsia="Times New Roman" w:hAnsi="Book Antiqua" w:cs="Arial"/>
                <w:bCs/>
                <w:sz w:val="20"/>
                <w:szCs w:val="20"/>
                <w:lang w:val="es-ES" w:eastAsia="es-ES"/>
              </w:rPr>
              <w:t xml:space="preserve">l </w:t>
            </w:r>
            <w:r w:rsidR="006D158A">
              <w:rPr>
                <w:rFonts w:ascii="Book Antiqua" w:eastAsia="Times New Roman" w:hAnsi="Book Antiqua" w:cs="Arial"/>
                <w:bCs/>
                <w:sz w:val="20"/>
                <w:szCs w:val="20"/>
                <w:lang w:val="es-ES" w:eastAsia="es-ES"/>
              </w:rPr>
              <w:t>miércoles 27</w:t>
            </w:r>
            <w:r w:rsidR="006D158A" w:rsidRPr="003D0B95">
              <w:rPr>
                <w:rFonts w:ascii="Book Antiqua" w:eastAsia="Times New Roman" w:hAnsi="Book Antiqua" w:cs="Arial"/>
                <w:bCs/>
                <w:sz w:val="20"/>
                <w:szCs w:val="20"/>
                <w:lang w:val="es-ES" w:eastAsia="es-ES"/>
              </w:rPr>
              <w:t xml:space="preserve"> de setiembre</w:t>
            </w:r>
            <w:r w:rsidR="006D158A">
              <w:rPr>
                <w:rFonts w:ascii="Book Antiqua" w:eastAsia="Times New Roman" w:hAnsi="Book Antiqua" w:cs="Arial"/>
                <w:bCs/>
                <w:sz w:val="20"/>
                <w:szCs w:val="20"/>
                <w:lang w:val="es-ES" w:eastAsia="es-ES"/>
              </w:rPr>
              <w:t xml:space="preserve"> </w:t>
            </w:r>
            <w:r w:rsidR="00DE7508">
              <w:rPr>
                <w:rFonts w:ascii="Book Antiqua" w:eastAsia="Times New Roman" w:hAnsi="Book Antiqua" w:cs="Arial"/>
                <w:bCs/>
                <w:sz w:val="20"/>
                <w:szCs w:val="20"/>
                <w:lang w:val="es-ES" w:eastAsia="es-ES"/>
              </w:rPr>
              <w:t>de 2023</w:t>
            </w:r>
            <w:r w:rsidR="000E6116">
              <w:rPr>
                <w:rFonts w:ascii="Book Antiqua" w:eastAsia="Times New Roman" w:hAnsi="Book Antiqua" w:cs="Arial"/>
                <w:bCs/>
                <w:sz w:val="20"/>
                <w:szCs w:val="20"/>
                <w:lang w:val="es-ES" w:eastAsia="es-ES"/>
              </w:rPr>
              <w:t xml:space="preserve">. </w:t>
            </w:r>
            <w:r w:rsidR="000E6116">
              <w:rPr>
                <w:rFonts w:ascii="Book Antiqua" w:hAnsi="Book Antiqua"/>
                <w:bCs/>
                <w:sz w:val="20"/>
                <w:szCs w:val="20"/>
              </w:rPr>
              <w:t xml:space="preserve">En el siguiente documento se muestra la </w:t>
            </w:r>
            <w:r w:rsidR="000E6116" w:rsidRPr="00B63C70">
              <w:rPr>
                <w:rFonts w:ascii="Book Antiqua" w:hAnsi="Book Antiqua"/>
                <w:bCs/>
                <w:sz w:val="20"/>
                <w:szCs w:val="20"/>
              </w:rPr>
              <w:t xml:space="preserve">verificación </w:t>
            </w:r>
            <w:r w:rsidR="00EB4E7F">
              <w:rPr>
                <w:rFonts w:ascii="Book Antiqua" w:hAnsi="Book Antiqua"/>
                <w:bCs/>
                <w:sz w:val="20"/>
                <w:szCs w:val="20"/>
              </w:rPr>
              <w:t>realizada</w:t>
            </w:r>
            <w:r w:rsidR="006D158A">
              <w:rPr>
                <w:rFonts w:ascii="Book Antiqua" w:hAnsi="Book Antiqua"/>
                <w:bCs/>
                <w:sz w:val="20"/>
                <w:szCs w:val="20"/>
              </w:rPr>
              <w:t xml:space="preserve">. </w:t>
            </w:r>
            <w:r w:rsidR="006D158A">
              <w:rPr>
                <w:rFonts w:ascii="Book Antiqua" w:eastAsia="Times New Roman" w:hAnsi="Book Antiqua" w:cs="Arial"/>
                <w:bCs/>
                <w:sz w:val="20"/>
                <w:szCs w:val="20"/>
                <w:lang w:val="es-ES" w:eastAsia="es-ES"/>
              </w:rPr>
              <w:t xml:space="preserve">En la revisión </w:t>
            </w:r>
            <w:r w:rsidR="008A4353">
              <w:rPr>
                <w:rFonts w:ascii="Book Antiqua" w:eastAsia="Times New Roman" w:hAnsi="Book Antiqua" w:cs="Arial"/>
                <w:bCs/>
                <w:sz w:val="20"/>
                <w:szCs w:val="20"/>
                <w:lang w:val="es-ES" w:eastAsia="es-ES"/>
              </w:rPr>
              <w:t>s</w:t>
            </w:r>
            <w:r w:rsidR="006D158A">
              <w:rPr>
                <w:rFonts w:ascii="Book Antiqua" w:eastAsia="Times New Roman" w:hAnsi="Book Antiqua" w:cs="Arial"/>
                <w:bCs/>
                <w:sz w:val="20"/>
                <w:szCs w:val="20"/>
                <w:lang w:val="es-ES" w:eastAsia="es-ES"/>
              </w:rPr>
              <w:t>e constató que el despacho utiliza la mayoría de los sistemas informáticos</w:t>
            </w:r>
            <w:r w:rsidR="00EB4E7F">
              <w:rPr>
                <w:rFonts w:ascii="Book Antiqua" w:eastAsia="Times New Roman" w:hAnsi="Book Antiqua" w:cs="Arial"/>
                <w:bCs/>
                <w:sz w:val="20"/>
                <w:szCs w:val="20"/>
                <w:lang w:val="es-ES" w:eastAsia="es-ES"/>
              </w:rPr>
              <w:t xml:space="preserve">, por lo que no fue necesario realizar ningún ajuste. </w:t>
            </w:r>
          </w:p>
          <w:bookmarkStart w:id="6" w:name="_MON_1749627729"/>
          <w:bookmarkEnd w:id="6"/>
          <w:p w14:paraId="2CBEC977" w14:textId="6FB27DAD" w:rsidR="001D004C" w:rsidRPr="006D158A" w:rsidRDefault="007A3B3F" w:rsidP="006D158A">
            <w:pPr>
              <w:spacing w:before="0" w:after="0"/>
              <w:ind w:left="1" w:right="122"/>
              <w:jc w:val="center"/>
              <w:rPr>
                <w:rFonts w:ascii="Book Antiqua" w:hAnsi="Book Antiqua" w:cs="Arial"/>
                <w:bCs/>
                <w:sz w:val="20"/>
                <w:szCs w:val="20"/>
                <w:lang w:val="es-ES"/>
              </w:rPr>
            </w:pPr>
            <w:r w:rsidRPr="00B63C70">
              <w:rPr>
                <w:rFonts w:ascii="Book Antiqua" w:hAnsi="Book Antiqua"/>
                <w:bCs/>
                <w:sz w:val="20"/>
                <w:szCs w:val="20"/>
              </w:rPr>
              <w:object w:dxaOrig="1508" w:dyaOrig="983" w14:anchorId="79BC69B3">
                <v:shape id="_x0000_i1031" type="#_x0000_t75" style="width:79.15pt;height:50.5pt" o:ole="">
                  <v:imagedata r:id="rId26" o:title=""/>
                </v:shape>
                <o:OLEObject Type="Embed" ProgID="Excel.Sheet.12" ShapeID="_x0000_i1031" DrawAspect="Icon" ObjectID="_1770528454" r:id="rId27"/>
              </w:object>
            </w:r>
          </w:p>
        </w:tc>
      </w:tr>
    </w:tbl>
    <w:p w14:paraId="71055337" w14:textId="06A1224E" w:rsidR="00D3530F" w:rsidRPr="00815633" w:rsidRDefault="00D3530F" w:rsidP="000A721E">
      <w:pPr>
        <w:pStyle w:val="Ttulo2"/>
      </w:pPr>
      <w:r w:rsidRPr="00815633">
        <w:t>Revisión del estándar de tareas y ubicaciones para tramitación electrónica</w:t>
      </w:r>
    </w:p>
    <w:p w14:paraId="3DEF9FB1" w14:textId="77777777" w:rsidR="00903438" w:rsidRDefault="00903438" w:rsidP="00DC524D">
      <w:pPr>
        <w:spacing w:before="0" w:after="0"/>
        <w:ind w:left="0"/>
        <w:rPr>
          <w:rFonts w:ascii="Book Antiqua" w:eastAsia="Times New Roman" w:hAnsi="Book Antiqua"/>
          <w:bCs/>
          <w:sz w:val="20"/>
          <w:szCs w:val="20"/>
          <w:lang w:eastAsia="es-ES"/>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809"/>
      </w:tblGrid>
      <w:tr w:rsidR="00DC524D" w:rsidRPr="00AA241A" w14:paraId="47E27819" w14:textId="77777777" w:rsidTr="00754889">
        <w:trPr>
          <w:tblHeader/>
          <w:jc w:val="center"/>
        </w:trPr>
        <w:tc>
          <w:tcPr>
            <w:tcW w:w="1271" w:type="dxa"/>
            <w:shd w:val="clear" w:color="auto" w:fill="1F3864" w:themeFill="accent1" w:themeFillShade="80"/>
            <w:vAlign w:val="center"/>
          </w:tcPr>
          <w:p w14:paraId="1D440DF7" w14:textId="77777777" w:rsidR="00DC524D" w:rsidRPr="00AA241A" w:rsidRDefault="00DC524D"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809" w:type="dxa"/>
            <w:shd w:val="clear" w:color="auto" w:fill="1F3864" w:themeFill="accent1" w:themeFillShade="80"/>
            <w:vAlign w:val="center"/>
          </w:tcPr>
          <w:p w14:paraId="56D86D35" w14:textId="77777777" w:rsidR="00DC524D" w:rsidRPr="00AA241A" w:rsidRDefault="00DC524D" w:rsidP="005C175B">
            <w:pPr>
              <w:spacing w:before="0" w:after="0"/>
              <w:ind w:left="0"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DC524D" w:rsidRPr="00AA241A" w14:paraId="4E6C073E" w14:textId="77777777" w:rsidTr="00F4651E">
        <w:trPr>
          <w:jc w:val="center"/>
        </w:trPr>
        <w:tc>
          <w:tcPr>
            <w:tcW w:w="1271" w:type="dxa"/>
            <w:vAlign w:val="center"/>
          </w:tcPr>
          <w:p w14:paraId="712F2498" w14:textId="77777777" w:rsidR="00DC524D" w:rsidRDefault="00DC524D"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2C2B9636" w14:textId="3E7D977D" w:rsidR="00DC524D" w:rsidRPr="00AA241A" w:rsidRDefault="00DC524D"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49BA03F8" wp14:editId="00372880">
                  <wp:extent cx="664029" cy="664029"/>
                  <wp:effectExtent l="0" t="0" r="0" b="0"/>
                  <wp:docPr id="1295304628" name="Gráfico 1295304628"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809" w:type="dxa"/>
            <w:vAlign w:val="center"/>
          </w:tcPr>
          <w:p w14:paraId="41E34BCD" w14:textId="4EE8C7C7" w:rsidR="009C1EC7" w:rsidRDefault="00DC524D" w:rsidP="00916E93">
            <w:pPr>
              <w:spacing w:before="0"/>
              <w:ind w:left="0" w:right="122"/>
              <w:rPr>
                <w:rFonts w:ascii="Book Antiqua" w:eastAsia="Times New Roman" w:hAnsi="Book Antiqua" w:cs="Arial"/>
                <w:bCs/>
                <w:sz w:val="20"/>
                <w:szCs w:val="20"/>
                <w:lang w:val="es-ES" w:eastAsia="es-ES"/>
              </w:rPr>
            </w:pPr>
            <w:r w:rsidRPr="00916E93">
              <w:rPr>
                <w:rFonts w:ascii="Book Antiqua" w:eastAsia="Times New Roman" w:hAnsi="Book Antiqua" w:cs="Arial"/>
                <w:bCs/>
                <w:sz w:val="20"/>
                <w:szCs w:val="20"/>
                <w:lang w:val="es-ES" w:eastAsia="es-ES"/>
              </w:rPr>
              <w:t>Se</w:t>
            </w:r>
            <w:r>
              <w:rPr>
                <w:rFonts w:ascii="Book Antiqua" w:eastAsia="Times New Roman" w:hAnsi="Book Antiqua" w:cs="Arial"/>
                <w:bCs/>
                <w:sz w:val="20"/>
                <w:szCs w:val="20"/>
                <w:lang w:val="es-ES" w:eastAsia="es-ES"/>
              </w:rPr>
              <w:t xml:space="preserve"> procedió a realizar una revisión de las tareas y ubicaciones</w:t>
            </w:r>
            <w:r w:rsidR="00704C4C">
              <w:rPr>
                <w:rFonts w:ascii="Book Antiqua" w:eastAsia="Times New Roman" w:hAnsi="Book Antiqua" w:cs="Arial"/>
                <w:bCs/>
                <w:sz w:val="20"/>
                <w:szCs w:val="20"/>
                <w:lang w:val="es-ES" w:eastAsia="es-ES"/>
              </w:rPr>
              <w:t xml:space="preserve"> según el estándar </w:t>
            </w:r>
            <w:r w:rsidR="00E163E2">
              <w:rPr>
                <w:rFonts w:ascii="Book Antiqua" w:eastAsia="Times New Roman" w:hAnsi="Book Antiqua" w:cs="Arial"/>
                <w:bCs/>
                <w:sz w:val="20"/>
                <w:szCs w:val="20"/>
                <w:lang w:val="es-ES" w:eastAsia="es-ES"/>
              </w:rPr>
              <w:t xml:space="preserve">para cada uno </w:t>
            </w:r>
            <w:r w:rsidR="00704C4C">
              <w:rPr>
                <w:rFonts w:ascii="Book Antiqua" w:eastAsia="Times New Roman" w:hAnsi="Book Antiqua" w:cs="Arial"/>
                <w:bCs/>
                <w:sz w:val="20"/>
                <w:szCs w:val="20"/>
                <w:lang w:val="es-ES" w:eastAsia="es-ES"/>
              </w:rPr>
              <w:t>de los puestos</w:t>
            </w:r>
            <w:r w:rsidR="00E163E2">
              <w:rPr>
                <w:rFonts w:ascii="Book Antiqua" w:eastAsia="Times New Roman" w:hAnsi="Book Antiqua" w:cs="Arial"/>
                <w:bCs/>
                <w:sz w:val="20"/>
                <w:szCs w:val="20"/>
                <w:lang w:val="es-ES" w:eastAsia="es-ES"/>
              </w:rPr>
              <w:t xml:space="preserve"> de trabajo</w:t>
            </w:r>
            <w:r>
              <w:rPr>
                <w:rFonts w:ascii="Book Antiqua" w:eastAsia="Times New Roman" w:hAnsi="Book Antiqua" w:cs="Arial"/>
                <w:bCs/>
                <w:sz w:val="20"/>
                <w:szCs w:val="20"/>
                <w:lang w:val="es-ES" w:eastAsia="es-ES"/>
              </w:rPr>
              <w:t>,</w:t>
            </w:r>
            <w:r w:rsidR="009A767A">
              <w:rPr>
                <w:rFonts w:ascii="Book Antiqua" w:eastAsia="Times New Roman" w:hAnsi="Book Antiqua" w:cs="Arial"/>
                <w:bCs/>
                <w:sz w:val="20"/>
                <w:szCs w:val="20"/>
                <w:lang w:val="es-ES" w:eastAsia="es-ES"/>
              </w:rPr>
              <w:t xml:space="preserve"> </w:t>
            </w:r>
            <w:r w:rsidR="00724F7C">
              <w:rPr>
                <w:rFonts w:ascii="Book Antiqua" w:eastAsia="Times New Roman" w:hAnsi="Book Antiqua" w:cs="Arial"/>
                <w:bCs/>
                <w:sz w:val="20"/>
                <w:szCs w:val="20"/>
                <w:lang w:val="es-ES" w:eastAsia="es-ES"/>
              </w:rPr>
              <w:t>en el archivo adjunto se encuentra el estándar a revisar.</w:t>
            </w:r>
          </w:p>
          <w:bookmarkStart w:id="7" w:name="_MON_1749642240"/>
          <w:bookmarkEnd w:id="7"/>
          <w:p w14:paraId="72B82159" w14:textId="666746B3" w:rsidR="009C1EC7" w:rsidRDefault="007A3B3F" w:rsidP="009C1EC7">
            <w:pPr>
              <w:spacing w:before="0"/>
              <w:ind w:left="0" w:right="122"/>
              <w:jc w:val="center"/>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object w:dxaOrig="1508" w:dyaOrig="983" w14:anchorId="7DBD54F3">
                <v:shape id="_x0000_i1032" type="#_x0000_t75" style="width:79.15pt;height:50.5pt" o:ole="">
                  <v:imagedata r:id="rId28" o:title=""/>
                </v:shape>
                <o:OLEObject Type="Embed" ProgID="Excel.Sheet.12" ShapeID="_x0000_i1032" DrawAspect="Icon" ObjectID="_1770528455" r:id="rId29"/>
              </w:object>
            </w:r>
          </w:p>
          <w:p w14:paraId="1E4362E4" w14:textId="77777777" w:rsidR="00004ABC" w:rsidRDefault="00E4761A" w:rsidP="00004ABC">
            <w:pPr>
              <w:spacing w:before="0"/>
              <w:ind w:left="0"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Por medio del reporte GIS </w:t>
            </w:r>
            <w:r w:rsidR="00F95761">
              <w:rPr>
                <w:rFonts w:ascii="Book Antiqua" w:eastAsia="Times New Roman" w:hAnsi="Book Antiqua" w:cs="Arial"/>
                <w:bCs/>
                <w:sz w:val="20"/>
                <w:szCs w:val="20"/>
                <w:lang w:val="es-ES" w:eastAsia="es-ES"/>
              </w:rPr>
              <w:t>474836</w:t>
            </w:r>
            <w:r w:rsidR="00385DC3">
              <w:rPr>
                <w:rFonts w:ascii="Book Antiqua" w:eastAsia="Times New Roman" w:hAnsi="Book Antiqua" w:cs="Arial"/>
                <w:bCs/>
                <w:sz w:val="20"/>
                <w:szCs w:val="20"/>
                <w:lang w:val="es-ES" w:eastAsia="es-ES"/>
              </w:rPr>
              <w:t xml:space="preserve"> del </w:t>
            </w:r>
            <w:r w:rsidR="00F95761">
              <w:rPr>
                <w:rFonts w:ascii="Book Antiqua" w:eastAsia="Times New Roman" w:hAnsi="Book Antiqua" w:cs="Arial"/>
                <w:bCs/>
                <w:sz w:val="20"/>
                <w:szCs w:val="20"/>
                <w:lang w:val="es-ES" w:eastAsia="es-ES"/>
              </w:rPr>
              <w:t>27</w:t>
            </w:r>
            <w:r w:rsidR="009C1EC7">
              <w:rPr>
                <w:rFonts w:ascii="Book Antiqua" w:eastAsia="Times New Roman" w:hAnsi="Book Antiqua" w:cs="Arial"/>
                <w:bCs/>
                <w:sz w:val="20"/>
                <w:szCs w:val="20"/>
                <w:lang w:val="es-ES" w:eastAsia="es-ES"/>
              </w:rPr>
              <w:t xml:space="preserve"> </w:t>
            </w:r>
            <w:r w:rsidR="00385DC3">
              <w:rPr>
                <w:rFonts w:ascii="Book Antiqua" w:eastAsia="Times New Roman" w:hAnsi="Book Antiqua" w:cs="Arial"/>
                <w:bCs/>
                <w:sz w:val="20"/>
                <w:szCs w:val="20"/>
                <w:lang w:val="es-ES" w:eastAsia="es-ES"/>
              </w:rPr>
              <w:t xml:space="preserve">de </w:t>
            </w:r>
            <w:r w:rsidR="009C1EC7">
              <w:rPr>
                <w:rFonts w:ascii="Book Antiqua" w:eastAsia="Times New Roman" w:hAnsi="Book Antiqua" w:cs="Arial"/>
                <w:bCs/>
                <w:sz w:val="20"/>
                <w:szCs w:val="20"/>
                <w:lang w:val="es-ES" w:eastAsia="es-ES"/>
              </w:rPr>
              <w:t>setiembre</w:t>
            </w:r>
            <w:r w:rsidR="00385DC3">
              <w:rPr>
                <w:rFonts w:ascii="Book Antiqua" w:eastAsia="Times New Roman" w:hAnsi="Book Antiqua" w:cs="Arial"/>
                <w:bCs/>
                <w:sz w:val="20"/>
                <w:szCs w:val="20"/>
                <w:lang w:val="es-ES" w:eastAsia="es-ES"/>
              </w:rPr>
              <w:t xml:space="preserve"> del 2023, se solicita</w:t>
            </w:r>
            <w:r w:rsidR="00E20911">
              <w:rPr>
                <w:rFonts w:ascii="Book Antiqua" w:eastAsia="Times New Roman" w:hAnsi="Book Antiqua" w:cs="Arial"/>
                <w:bCs/>
                <w:sz w:val="20"/>
                <w:szCs w:val="20"/>
                <w:lang w:val="es-ES" w:eastAsia="es-ES"/>
              </w:rPr>
              <w:t xml:space="preserve">n </w:t>
            </w:r>
            <w:r w:rsidR="00385DC3">
              <w:rPr>
                <w:rFonts w:ascii="Book Antiqua" w:eastAsia="Times New Roman" w:hAnsi="Book Antiqua" w:cs="Arial"/>
                <w:bCs/>
                <w:sz w:val="20"/>
                <w:szCs w:val="20"/>
                <w:lang w:val="es-ES" w:eastAsia="es-ES"/>
              </w:rPr>
              <w:t xml:space="preserve">los puestos de trabajo </w:t>
            </w:r>
            <w:r w:rsidR="00E20911">
              <w:rPr>
                <w:rFonts w:ascii="Book Antiqua" w:eastAsia="Times New Roman" w:hAnsi="Book Antiqua" w:cs="Arial"/>
                <w:bCs/>
                <w:sz w:val="20"/>
                <w:szCs w:val="20"/>
                <w:lang w:val="es-ES" w:eastAsia="es-ES"/>
              </w:rPr>
              <w:t>y</w:t>
            </w:r>
            <w:r w:rsidR="00385DC3">
              <w:rPr>
                <w:rFonts w:ascii="Book Antiqua" w:eastAsia="Times New Roman" w:hAnsi="Book Antiqua" w:cs="Arial"/>
                <w:bCs/>
                <w:sz w:val="20"/>
                <w:szCs w:val="20"/>
                <w:lang w:val="es-ES" w:eastAsia="es-ES"/>
              </w:rPr>
              <w:t xml:space="preserve"> las tareas</w:t>
            </w:r>
            <w:r w:rsidR="00E20911">
              <w:rPr>
                <w:rFonts w:ascii="Book Antiqua" w:eastAsia="Times New Roman" w:hAnsi="Book Antiqua" w:cs="Arial"/>
                <w:bCs/>
                <w:sz w:val="20"/>
                <w:szCs w:val="20"/>
                <w:lang w:val="es-ES" w:eastAsia="es-ES"/>
              </w:rPr>
              <w:t xml:space="preserve"> asociadas</w:t>
            </w:r>
            <w:r w:rsidR="009E75E8">
              <w:rPr>
                <w:rFonts w:ascii="Book Antiqua" w:eastAsia="Times New Roman" w:hAnsi="Book Antiqua" w:cs="Arial"/>
                <w:bCs/>
                <w:sz w:val="20"/>
                <w:szCs w:val="20"/>
                <w:lang w:val="es-ES" w:eastAsia="es-ES"/>
              </w:rPr>
              <w:t xml:space="preserve"> a cada </w:t>
            </w:r>
            <w:r w:rsidR="004B359D">
              <w:rPr>
                <w:rFonts w:ascii="Book Antiqua" w:eastAsia="Times New Roman" w:hAnsi="Book Antiqua" w:cs="Arial"/>
                <w:bCs/>
                <w:sz w:val="20"/>
                <w:szCs w:val="20"/>
                <w:lang w:val="es-ES" w:eastAsia="es-ES"/>
              </w:rPr>
              <w:t>puesto</w:t>
            </w:r>
            <w:r w:rsidR="00C535DF">
              <w:rPr>
                <w:rFonts w:ascii="Book Antiqua" w:eastAsia="Times New Roman" w:hAnsi="Book Antiqua" w:cs="Arial"/>
                <w:bCs/>
                <w:sz w:val="20"/>
                <w:szCs w:val="20"/>
                <w:lang w:val="es-ES" w:eastAsia="es-ES"/>
              </w:rPr>
              <w:t>, con la</w:t>
            </w:r>
            <w:r w:rsidR="00385DC3">
              <w:rPr>
                <w:rFonts w:ascii="Book Antiqua" w:eastAsia="Times New Roman" w:hAnsi="Book Antiqua" w:cs="Arial"/>
                <w:bCs/>
                <w:sz w:val="20"/>
                <w:szCs w:val="20"/>
                <w:lang w:val="es-ES" w:eastAsia="es-ES"/>
              </w:rPr>
              <w:t xml:space="preserve"> finalidad de </w:t>
            </w:r>
            <w:r w:rsidR="00317D63">
              <w:rPr>
                <w:rFonts w:ascii="Book Antiqua" w:eastAsia="Times New Roman" w:hAnsi="Book Antiqua" w:cs="Arial"/>
                <w:bCs/>
                <w:sz w:val="20"/>
                <w:szCs w:val="20"/>
                <w:lang w:val="es-ES" w:eastAsia="es-ES"/>
              </w:rPr>
              <w:t xml:space="preserve">realizar </w:t>
            </w:r>
            <w:r w:rsidR="0038675D">
              <w:rPr>
                <w:rFonts w:ascii="Book Antiqua" w:eastAsia="Times New Roman" w:hAnsi="Book Antiqua" w:cs="Arial"/>
                <w:bCs/>
                <w:sz w:val="20"/>
                <w:szCs w:val="20"/>
                <w:lang w:val="es-ES" w:eastAsia="es-ES"/>
              </w:rPr>
              <w:t xml:space="preserve">un comparativo </w:t>
            </w:r>
            <w:r w:rsidR="00385DC3">
              <w:rPr>
                <w:rFonts w:ascii="Book Antiqua" w:eastAsia="Times New Roman" w:hAnsi="Book Antiqua" w:cs="Arial"/>
                <w:bCs/>
                <w:sz w:val="20"/>
                <w:szCs w:val="20"/>
                <w:lang w:val="es-ES" w:eastAsia="es-ES"/>
              </w:rPr>
              <w:t>con el estándar.</w:t>
            </w:r>
            <w:r w:rsidR="002823FE">
              <w:rPr>
                <w:rFonts w:ascii="Book Antiqua" w:eastAsia="Times New Roman" w:hAnsi="Book Antiqua" w:cs="Arial"/>
                <w:bCs/>
                <w:sz w:val="20"/>
                <w:szCs w:val="20"/>
                <w:lang w:val="es-ES" w:eastAsia="es-ES"/>
              </w:rPr>
              <w:t xml:space="preserve"> El reporte es </w:t>
            </w:r>
            <w:r w:rsidR="00C535DF">
              <w:rPr>
                <w:rFonts w:ascii="Book Antiqua" w:eastAsia="Times New Roman" w:hAnsi="Book Antiqua" w:cs="Arial"/>
                <w:bCs/>
                <w:sz w:val="20"/>
                <w:szCs w:val="20"/>
                <w:lang w:val="es-ES" w:eastAsia="es-ES"/>
              </w:rPr>
              <w:t>atendido</w:t>
            </w:r>
            <w:r w:rsidR="002823FE">
              <w:rPr>
                <w:rFonts w:ascii="Book Antiqua" w:eastAsia="Times New Roman" w:hAnsi="Book Antiqua" w:cs="Arial"/>
                <w:bCs/>
                <w:sz w:val="20"/>
                <w:szCs w:val="20"/>
                <w:lang w:val="es-ES" w:eastAsia="es-ES"/>
              </w:rPr>
              <w:t xml:space="preserve"> el </w:t>
            </w:r>
            <w:r w:rsidR="007C0AA2">
              <w:rPr>
                <w:rFonts w:ascii="Book Antiqua" w:eastAsia="Times New Roman" w:hAnsi="Book Antiqua" w:cs="Arial"/>
                <w:bCs/>
                <w:sz w:val="20"/>
                <w:szCs w:val="20"/>
                <w:lang w:val="es-ES" w:eastAsia="es-ES"/>
              </w:rPr>
              <w:t xml:space="preserve">viernes 29 de setiembre de 2023, por parte de la compañera </w:t>
            </w:r>
            <w:r w:rsidR="00CC4BCF">
              <w:rPr>
                <w:rFonts w:ascii="Book Antiqua" w:eastAsia="Times New Roman" w:hAnsi="Book Antiqua" w:cs="Arial"/>
                <w:bCs/>
                <w:sz w:val="20"/>
                <w:szCs w:val="20"/>
                <w:lang w:val="es-ES" w:eastAsia="es-ES"/>
              </w:rPr>
              <w:t>Yeimy Torres Sandoval</w:t>
            </w:r>
            <w:r w:rsidR="00104624">
              <w:rPr>
                <w:rFonts w:ascii="Book Antiqua" w:eastAsia="Times New Roman" w:hAnsi="Book Antiqua" w:cs="Arial"/>
                <w:bCs/>
                <w:sz w:val="20"/>
                <w:szCs w:val="20"/>
                <w:lang w:val="es-ES" w:eastAsia="es-ES"/>
              </w:rPr>
              <w:t xml:space="preserve">, DTIC regional de Limón. </w:t>
            </w:r>
          </w:p>
          <w:p w14:paraId="6D5D4755" w14:textId="0C62AD1A" w:rsidR="001570B1" w:rsidRDefault="00004ABC" w:rsidP="00004ABC">
            <w:pPr>
              <w:spacing w:before="0"/>
              <w:ind w:left="0"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                                                     </w:t>
            </w:r>
            <w:r w:rsidR="007A3B3F">
              <w:rPr>
                <w:rFonts w:ascii="Book Antiqua" w:eastAsia="Times New Roman" w:hAnsi="Book Antiqua" w:cs="Arial"/>
                <w:bCs/>
                <w:sz w:val="20"/>
                <w:szCs w:val="20"/>
                <w:lang w:val="es-ES" w:eastAsia="es-ES"/>
              </w:rPr>
              <w:object w:dxaOrig="1508" w:dyaOrig="983" w14:anchorId="74504498">
                <v:shape id="_x0000_i1033" type="#_x0000_t75" style="width:73.65pt;height:50.5pt" o:ole="">
                  <v:imagedata r:id="rId30" o:title=""/>
                </v:shape>
                <o:OLEObject Type="Embed" ProgID="Excel.Sheet.12" ShapeID="_x0000_i1033" DrawAspect="Icon" ObjectID="_1770528456" r:id="rId31"/>
              </w:object>
            </w:r>
          </w:p>
          <w:p w14:paraId="3B7EEA5B" w14:textId="77777777" w:rsidR="00E91EA3" w:rsidRDefault="00941021" w:rsidP="00AE536F">
            <w:pPr>
              <w:spacing w:before="0"/>
              <w:ind w:left="0" w:right="122"/>
              <w:rPr>
                <w:rFonts w:ascii="Book Antiqua" w:eastAsia="Times New Roman" w:hAnsi="Book Antiqua" w:cs="Arial"/>
                <w:bCs/>
                <w:i/>
                <w:iCs/>
                <w:sz w:val="20"/>
                <w:szCs w:val="20"/>
                <w:lang w:val="es-ES"/>
              </w:rPr>
            </w:pPr>
            <w:r w:rsidRPr="006B2F6E">
              <w:rPr>
                <w:rFonts w:ascii="Book Antiqua" w:eastAsia="Times New Roman" w:hAnsi="Book Antiqua" w:cs="Arial"/>
                <w:bCs/>
                <w:sz w:val="20"/>
                <w:szCs w:val="20"/>
                <w:lang w:val="es-ES" w:eastAsia="es-ES"/>
              </w:rPr>
              <w:t>Existen algunas ubicaciones que se tienen en el estándar que no se visualizan, esto por cuanto fueron suprimidas por el sistema informático SIAGPJ</w:t>
            </w:r>
            <w:r w:rsidR="00CF0AD5" w:rsidRPr="006B2F6E">
              <w:rPr>
                <w:rFonts w:ascii="Book Antiqua" w:eastAsia="Times New Roman" w:hAnsi="Book Antiqua" w:cs="Arial"/>
                <w:bCs/>
                <w:sz w:val="20"/>
                <w:szCs w:val="20"/>
                <w:lang w:val="es-ES" w:eastAsia="es-ES"/>
              </w:rPr>
              <w:t xml:space="preserve">, por ejemplo; </w:t>
            </w:r>
            <w:r w:rsidR="00CF0AD5" w:rsidRPr="006B2F6E">
              <w:rPr>
                <w:rFonts w:ascii="Book Antiqua" w:eastAsia="Times New Roman" w:hAnsi="Book Antiqua" w:cs="Arial"/>
                <w:bCs/>
                <w:i/>
                <w:iCs/>
                <w:sz w:val="20"/>
                <w:szCs w:val="20"/>
                <w:lang w:val="es-ES" w:eastAsia="es-ES"/>
              </w:rPr>
              <w:t>Firma Electrónica de Documentos, Notificaciones Automáticas, Buzón para enviar al Archivo Judicial, Demandas nuevas gestión en línea</w:t>
            </w:r>
            <w:r w:rsidR="00AE536F" w:rsidRPr="006B2F6E">
              <w:rPr>
                <w:rFonts w:ascii="Book Antiqua" w:eastAsia="Times New Roman" w:hAnsi="Book Antiqua" w:cs="Arial"/>
                <w:bCs/>
                <w:i/>
                <w:iCs/>
                <w:sz w:val="20"/>
                <w:szCs w:val="20"/>
                <w:lang w:val="es-ES"/>
              </w:rPr>
              <w:t>.</w:t>
            </w:r>
            <w:r w:rsidR="00245687">
              <w:rPr>
                <w:rFonts w:ascii="Book Antiqua" w:eastAsia="Times New Roman" w:hAnsi="Book Antiqua" w:cs="Arial"/>
                <w:bCs/>
                <w:i/>
                <w:iCs/>
                <w:sz w:val="20"/>
                <w:szCs w:val="20"/>
                <w:lang w:val="es-ES"/>
              </w:rPr>
              <w:t xml:space="preserve"> </w:t>
            </w:r>
          </w:p>
          <w:p w14:paraId="6FE182F6" w14:textId="052D2DFD" w:rsidR="001E59A7" w:rsidRDefault="00245687" w:rsidP="00AE536F">
            <w:pPr>
              <w:spacing w:before="0"/>
              <w:ind w:left="0" w:right="122"/>
              <w:rPr>
                <w:rFonts w:ascii="Book Antiqua" w:hAnsi="Book Antiqua"/>
                <w:bCs/>
                <w:sz w:val="20"/>
                <w:szCs w:val="20"/>
              </w:rPr>
            </w:pPr>
            <w:r w:rsidRPr="00C95BD3">
              <w:rPr>
                <w:rFonts w:ascii="Book Antiqua" w:eastAsia="Times New Roman" w:hAnsi="Book Antiqua" w:cs="Arial"/>
                <w:bCs/>
                <w:sz w:val="20"/>
                <w:szCs w:val="20"/>
                <w:lang w:val="es-ES" w:eastAsia="es-ES"/>
              </w:rPr>
              <w:lastRenderedPageBreak/>
              <w:t>Por otra parte</w:t>
            </w:r>
            <w:r w:rsidR="00E91EA3" w:rsidRPr="00C95BD3">
              <w:rPr>
                <w:rFonts w:ascii="Book Antiqua" w:eastAsia="Times New Roman" w:hAnsi="Book Antiqua" w:cs="Arial"/>
                <w:bCs/>
                <w:sz w:val="20"/>
                <w:szCs w:val="20"/>
                <w:lang w:val="es-ES" w:eastAsia="es-ES"/>
              </w:rPr>
              <w:t>,</w:t>
            </w:r>
            <w:r w:rsidRPr="00C95BD3">
              <w:rPr>
                <w:rFonts w:ascii="Book Antiqua" w:eastAsia="Times New Roman" w:hAnsi="Book Antiqua" w:cs="Arial"/>
                <w:bCs/>
                <w:sz w:val="20"/>
                <w:szCs w:val="20"/>
                <w:lang w:val="es-ES" w:eastAsia="es-ES"/>
              </w:rPr>
              <w:t xml:space="preserve"> </w:t>
            </w:r>
            <w:r w:rsidR="001B60CD">
              <w:rPr>
                <w:rFonts w:ascii="Book Antiqua" w:eastAsia="Times New Roman" w:hAnsi="Book Antiqua" w:cs="Arial"/>
                <w:bCs/>
                <w:sz w:val="20"/>
                <w:szCs w:val="20"/>
                <w:lang w:val="es-ES" w:eastAsia="es-ES"/>
              </w:rPr>
              <w:t>al realizar</w:t>
            </w:r>
            <w:r w:rsidR="0023734B">
              <w:rPr>
                <w:rFonts w:ascii="Book Antiqua" w:eastAsia="Times New Roman" w:hAnsi="Book Antiqua" w:cs="Arial"/>
                <w:bCs/>
                <w:sz w:val="20"/>
                <w:szCs w:val="20"/>
                <w:lang w:val="es-ES" w:eastAsia="es-ES"/>
              </w:rPr>
              <w:t xml:space="preserve"> un</w:t>
            </w:r>
            <w:r w:rsidR="001B60CD">
              <w:rPr>
                <w:rFonts w:ascii="Book Antiqua" w:eastAsia="Times New Roman" w:hAnsi="Book Antiqua" w:cs="Arial"/>
                <w:bCs/>
                <w:sz w:val="20"/>
                <w:szCs w:val="20"/>
                <w:lang w:val="es-ES" w:eastAsia="es-ES"/>
              </w:rPr>
              <w:t xml:space="preserve"> comparativo con las tareas </w:t>
            </w:r>
            <w:r w:rsidR="0023734B">
              <w:rPr>
                <w:rFonts w:ascii="Book Antiqua" w:eastAsia="Times New Roman" w:hAnsi="Book Antiqua" w:cs="Arial"/>
                <w:bCs/>
                <w:sz w:val="20"/>
                <w:szCs w:val="20"/>
                <w:lang w:val="es-ES" w:eastAsia="es-ES"/>
              </w:rPr>
              <w:t xml:space="preserve">indicadas en el estándar, se observa que el Juzgado de </w:t>
            </w:r>
            <w:r w:rsidRPr="00C95BD3">
              <w:rPr>
                <w:rFonts w:ascii="Book Antiqua" w:eastAsia="Times New Roman" w:hAnsi="Book Antiqua" w:cs="Arial"/>
                <w:bCs/>
                <w:sz w:val="20"/>
                <w:szCs w:val="20"/>
                <w:lang w:val="es-ES" w:eastAsia="es-ES"/>
              </w:rPr>
              <w:t xml:space="preserve">Violencia Doméstica de </w:t>
            </w:r>
            <w:r w:rsidR="0023734B">
              <w:rPr>
                <w:rFonts w:ascii="Book Antiqua" w:eastAsia="Times New Roman" w:hAnsi="Book Antiqua" w:cs="Arial"/>
                <w:bCs/>
                <w:sz w:val="20"/>
                <w:szCs w:val="20"/>
                <w:lang w:val="es-ES" w:eastAsia="es-ES"/>
              </w:rPr>
              <w:t xml:space="preserve">Limón cuenta con todas </w:t>
            </w:r>
            <w:r w:rsidR="0010244B">
              <w:rPr>
                <w:rFonts w:ascii="Book Antiqua" w:eastAsia="Times New Roman" w:hAnsi="Book Antiqua" w:cs="Arial"/>
                <w:bCs/>
                <w:sz w:val="20"/>
                <w:szCs w:val="20"/>
                <w:lang w:val="es-ES" w:eastAsia="es-ES"/>
              </w:rPr>
              <w:t xml:space="preserve">las tareas </w:t>
            </w:r>
            <w:r w:rsidR="0023734B">
              <w:rPr>
                <w:rFonts w:ascii="Book Antiqua" w:eastAsia="Times New Roman" w:hAnsi="Book Antiqua" w:cs="Arial"/>
                <w:bCs/>
                <w:sz w:val="20"/>
                <w:szCs w:val="20"/>
                <w:lang w:val="es-ES" w:eastAsia="es-ES"/>
              </w:rPr>
              <w:t xml:space="preserve">debidamente asignadas según el puesto de trabajo. </w:t>
            </w:r>
          </w:p>
          <w:p w14:paraId="663693D5" w14:textId="4D55FAA4" w:rsidR="00AE536F" w:rsidRPr="006D1D9A" w:rsidRDefault="00494EA8" w:rsidP="00AE536F">
            <w:pPr>
              <w:spacing w:before="0"/>
              <w:ind w:left="0" w:right="122"/>
              <w:rPr>
                <w:rFonts w:ascii="Book Antiqua" w:hAnsi="Book Antiqua"/>
                <w:bCs/>
                <w:sz w:val="20"/>
                <w:szCs w:val="20"/>
              </w:rPr>
            </w:pPr>
            <w:r>
              <w:rPr>
                <w:rFonts w:ascii="Book Antiqua" w:hAnsi="Book Antiqua"/>
                <w:bCs/>
                <w:sz w:val="20"/>
                <w:szCs w:val="20"/>
              </w:rPr>
              <w:t xml:space="preserve">De manera general, se comprueba que todas las tareas coinciden con los puestos de trabajo, pero </w:t>
            </w:r>
            <w:r w:rsidR="002B0769">
              <w:rPr>
                <w:rFonts w:ascii="Book Antiqua" w:hAnsi="Book Antiqua"/>
                <w:bCs/>
                <w:sz w:val="20"/>
                <w:szCs w:val="20"/>
              </w:rPr>
              <w:t>se detecta</w:t>
            </w:r>
            <w:r w:rsidR="00AE536F">
              <w:rPr>
                <w:rFonts w:ascii="Book Antiqua" w:hAnsi="Book Antiqua"/>
                <w:bCs/>
                <w:sz w:val="20"/>
                <w:szCs w:val="20"/>
              </w:rPr>
              <w:t xml:space="preserve"> una serie de </w:t>
            </w:r>
            <w:r w:rsidR="007F4EDC">
              <w:rPr>
                <w:rFonts w:ascii="Book Antiqua" w:hAnsi="Book Antiqua"/>
                <w:bCs/>
                <w:sz w:val="20"/>
                <w:szCs w:val="20"/>
              </w:rPr>
              <w:t xml:space="preserve">puesto </w:t>
            </w:r>
            <w:r w:rsidR="00A940FB">
              <w:rPr>
                <w:rFonts w:ascii="Book Antiqua" w:hAnsi="Book Antiqua"/>
                <w:bCs/>
                <w:sz w:val="20"/>
                <w:szCs w:val="20"/>
              </w:rPr>
              <w:t xml:space="preserve">de consulta </w:t>
            </w:r>
            <w:r w:rsidR="007F4EDC">
              <w:rPr>
                <w:rFonts w:ascii="Book Antiqua" w:hAnsi="Book Antiqua"/>
                <w:bCs/>
                <w:sz w:val="20"/>
                <w:szCs w:val="20"/>
              </w:rPr>
              <w:t>(</w:t>
            </w:r>
            <w:r w:rsidR="00AE536F">
              <w:rPr>
                <w:rFonts w:ascii="Book Antiqua" w:hAnsi="Book Antiqua"/>
                <w:bCs/>
                <w:sz w:val="20"/>
                <w:szCs w:val="20"/>
              </w:rPr>
              <w:t>ubicaciones</w:t>
            </w:r>
            <w:r w:rsidR="007F4EDC">
              <w:rPr>
                <w:rFonts w:ascii="Book Antiqua" w:hAnsi="Book Antiqua"/>
                <w:bCs/>
                <w:sz w:val="20"/>
                <w:szCs w:val="20"/>
              </w:rPr>
              <w:t>)</w:t>
            </w:r>
            <w:r w:rsidR="00AE536F">
              <w:rPr>
                <w:rFonts w:ascii="Book Antiqua" w:hAnsi="Book Antiqua"/>
                <w:bCs/>
                <w:sz w:val="20"/>
                <w:szCs w:val="20"/>
              </w:rPr>
              <w:t xml:space="preserve"> </w:t>
            </w:r>
            <w:r w:rsidR="00785640">
              <w:rPr>
                <w:rFonts w:ascii="Book Antiqua" w:hAnsi="Book Antiqua"/>
                <w:bCs/>
                <w:sz w:val="20"/>
                <w:szCs w:val="20"/>
              </w:rPr>
              <w:t xml:space="preserve">en el SIAGPJ </w:t>
            </w:r>
            <w:r w:rsidR="00846AE4">
              <w:rPr>
                <w:rFonts w:ascii="Book Antiqua" w:hAnsi="Book Antiqua"/>
                <w:bCs/>
                <w:sz w:val="20"/>
                <w:szCs w:val="20"/>
              </w:rPr>
              <w:t xml:space="preserve">que no están considerados en el estándar, estos </w:t>
            </w:r>
            <w:r w:rsidR="00AE536F">
              <w:rPr>
                <w:rFonts w:ascii="Book Antiqua" w:hAnsi="Book Antiqua"/>
                <w:bCs/>
                <w:sz w:val="20"/>
                <w:szCs w:val="20"/>
              </w:rPr>
              <w:t xml:space="preserve">se muestran de la siguiente manera; </w:t>
            </w:r>
          </w:p>
          <w:tbl>
            <w:tblPr>
              <w:tblW w:w="2807" w:type="dxa"/>
              <w:jc w:val="center"/>
              <w:tblCellMar>
                <w:left w:w="70" w:type="dxa"/>
                <w:right w:w="70" w:type="dxa"/>
              </w:tblCellMar>
              <w:tblLook w:val="04A0" w:firstRow="1" w:lastRow="0" w:firstColumn="1" w:lastColumn="0" w:noHBand="0" w:noVBand="1"/>
            </w:tblPr>
            <w:tblGrid>
              <w:gridCol w:w="2807"/>
            </w:tblGrid>
            <w:tr w:rsidR="00AF3FF8" w:rsidRPr="00FA0B8A" w14:paraId="465E5A48" w14:textId="77777777" w:rsidTr="003A6400">
              <w:trPr>
                <w:trHeight w:val="227"/>
                <w:jc w:val="center"/>
              </w:trPr>
              <w:tc>
                <w:tcPr>
                  <w:tcW w:w="2807" w:type="dxa"/>
                  <w:tcBorders>
                    <w:top w:val="single" w:sz="4" w:space="0" w:color="auto"/>
                    <w:left w:val="single" w:sz="4" w:space="0" w:color="auto"/>
                    <w:bottom w:val="single" w:sz="4" w:space="0" w:color="auto"/>
                    <w:right w:val="single" w:sz="4" w:space="0" w:color="auto"/>
                  </w:tcBorders>
                  <w:shd w:val="clear" w:color="000000" w:fill="C0C0C0"/>
                  <w:noWrap/>
                  <w:vAlign w:val="bottom"/>
                  <w:hideMark/>
                </w:tcPr>
                <w:p w14:paraId="6C5D5841" w14:textId="77777777" w:rsidR="00AF3FF8" w:rsidRPr="00BE7774" w:rsidRDefault="00AF3FF8" w:rsidP="00FA0B8A">
                  <w:pPr>
                    <w:spacing w:before="0" w:after="0" w:line="240" w:lineRule="auto"/>
                    <w:ind w:left="0"/>
                    <w:jc w:val="center"/>
                    <w:rPr>
                      <w:rFonts w:ascii="Book Antiqua" w:eastAsia="Times New Roman" w:hAnsi="Book Antiqua" w:cs="Calibri"/>
                      <w:b/>
                      <w:bCs/>
                      <w:color w:val="000000"/>
                      <w:sz w:val="16"/>
                      <w:szCs w:val="16"/>
                      <w:highlight w:val="cyan"/>
                      <w:lang w:eastAsia="es-CR"/>
                    </w:rPr>
                  </w:pPr>
                  <w:r w:rsidRPr="00846AE4">
                    <w:rPr>
                      <w:rFonts w:ascii="Book Antiqua" w:eastAsia="Times New Roman" w:hAnsi="Book Antiqua" w:cs="Calibri"/>
                      <w:b/>
                      <w:bCs/>
                      <w:color w:val="000000"/>
                      <w:sz w:val="16"/>
                      <w:szCs w:val="16"/>
                      <w:lang w:eastAsia="es-CR"/>
                    </w:rPr>
                    <w:t>Descripción del puesto de trabajo</w:t>
                  </w:r>
                </w:p>
              </w:tc>
            </w:tr>
            <w:tr w:rsidR="00AF3FF8" w:rsidRPr="00FA0B8A" w14:paraId="33CA1EF2" w14:textId="77777777" w:rsidTr="003A6400">
              <w:trPr>
                <w:trHeight w:val="227"/>
                <w:jc w:val="center"/>
              </w:trPr>
              <w:tc>
                <w:tcPr>
                  <w:tcW w:w="2807" w:type="dxa"/>
                  <w:tcBorders>
                    <w:top w:val="nil"/>
                    <w:left w:val="single" w:sz="4" w:space="0" w:color="auto"/>
                    <w:bottom w:val="nil"/>
                    <w:right w:val="single" w:sz="4" w:space="0" w:color="auto"/>
                  </w:tcBorders>
                  <w:shd w:val="clear" w:color="auto" w:fill="auto"/>
                  <w:noWrap/>
                  <w:vAlign w:val="bottom"/>
                  <w:hideMark/>
                </w:tcPr>
                <w:p w14:paraId="2CBA4A3C" w14:textId="24502921" w:rsidR="00AF3FF8" w:rsidRPr="00FA0B8A" w:rsidRDefault="00AF3FF8" w:rsidP="00B41AA3">
                  <w:pPr>
                    <w:spacing w:before="0" w:after="0" w:line="240" w:lineRule="auto"/>
                    <w:ind w:left="0"/>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01</w:t>
                  </w:r>
                  <w:r w:rsidR="001D0170">
                    <w:rPr>
                      <w:rFonts w:ascii="Book Antiqua" w:eastAsia="Times New Roman" w:hAnsi="Book Antiqua" w:cs="Calibri"/>
                      <w:color w:val="000000"/>
                      <w:sz w:val="16"/>
                      <w:szCs w:val="16"/>
                      <w:lang w:eastAsia="es-CR"/>
                    </w:rPr>
                    <w:t xml:space="preserve"> hasta el </w:t>
                  </w:r>
                  <w:r w:rsidR="00B41AA3">
                    <w:rPr>
                      <w:rFonts w:ascii="Book Antiqua" w:eastAsia="Times New Roman" w:hAnsi="Book Antiqua" w:cs="Calibri"/>
                      <w:color w:val="000000"/>
                      <w:sz w:val="16"/>
                      <w:szCs w:val="16"/>
                      <w:lang w:eastAsia="es-CR"/>
                    </w:rPr>
                    <w:t xml:space="preserve">puesto de consulta </w:t>
                  </w:r>
                  <w:r w:rsidR="003A6400">
                    <w:rPr>
                      <w:rFonts w:ascii="Book Antiqua" w:eastAsia="Times New Roman" w:hAnsi="Book Antiqua" w:cs="Calibri"/>
                      <w:color w:val="000000"/>
                      <w:sz w:val="16"/>
                      <w:szCs w:val="16"/>
                      <w:lang w:eastAsia="es-CR"/>
                    </w:rPr>
                    <w:t>70.</w:t>
                  </w:r>
                </w:p>
              </w:tc>
            </w:tr>
            <w:tr w:rsidR="003A6400" w:rsidRPr="00FA0B8A" w14:paraId="718633D9" w14:textId="77777777" w:rsidTr="003A6400">
              <w:trPr>
                <w:trHeight w:val="227"/>
                <w:jc w:val="center"/>
              </w:trPr>
              <w:tc>
                <w:tcPr>
                  <w:tcW w:w="2807" w:type="dxa"/>
                  <w:tcBorders>
                    <w:top w:val="nil"/>
                    <w:left w:val="single" w:sz="4" w:space="0" w:color="auto"/>
                    <w:bottom w:val="single" w:sz="4" w:space="0" w:color="auto"/>
                    <w:right w:val="single" w:sz="4" w:space="0" w:color="auto"/>
                  </w:tcBorders>
                  <w:shd w:val="clear" w:color="auto" w:fill="auto"/>
                  <w:noWrap/>
                  <w:vAlign w:val="bottom"/>
                </w:tcPr>
                <w:p w14:paraId="17C4BCA8" w14:textId="77777777" w:rsidR="003A6400" w:rsidRPr="00FA0B8A" w:rsidRDefault="003A6400" w:rsidP="00B41AA3">
                  <w:pPr>
                    <w:spacing w:before="0" w:after="0" w:line="240" w:lineRule="auto"/>
                    <w:ind w:left="0"/>
                    <w:rPr>
                      <w:rFonts w:ascii="Book Antiqua" w:eastAsia="Times New Roman" w:hAnsi="Book Antiqua" w:cs="Calibri"/>
                      <w:color w:val="000000"/>
                      <w:sz w:val="16"/>
                      <w:szCs w:val="16"/>
                      <w:lang w:eastAsia="es-CR"/>
                    </w:rPr>
                  </w:pPr>
                </w:p>
              </w:tc>
            </w:tr>
          </w:tbl>
          <w:p w14:paraId="365C2935" w14:textId="70241756" w:rsidR="00B94243" w:rsidRDefault="005D4F7F" w:rsidP="00CF0AD5">
            <w:pPr>
              <w:spacing w:before="0"/>
              <w:ind w:left="0"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Para este punto, es importante acotar </w:t>
            </w:r>
            <w:r w:rsidR="00695377">
              <w:rPr>
                <w:rFonts w:ascii="Book Antiqua" w:eastAsia="Times New Roman" w:hAnsi="Book Antiqua" w:cs="Arial"/>
                <w:bCs/>
                <w:sz w:val="20"/>
                <w:szCs w:val="20"/>
                <w:lang w:val="es-ES" w:eastAsia="es-ES"/>
              </w:rPr>
              <w:t xml:space="preserve">lo indicado por </w:t>
            </w:r>
            <w:r>
              <w:rPr>
                <w:rFonts w:ascii="Book Antiqua" w:eastAsia="Times New Roman" w:hAnsi="Book Antiqua" w:cs="Arial"/>
                <w:bCs/>
                <w:sz w:val="20"/>
                <w:szCs w:val="20"/>
                <w:lang w:val="es-ES" w:eastAsia="es-ES"/>
              </w:rPr>
              <w:t xml:space="preserve">uno de los </w:t>
            </w:r>
            <w:r w:rsidR="00695377">
              <w:rPr>
                <w:rFonts w:ascii="Book Antiqua" w:eastAsia="Times New Roman" w:hAnsi="Book Antiqua" w:cs="Arial"/>
                <w:bCs/>
                <w:sz w:val="20"/>
                <w:szCs w:val="20"/>
                <w:lang w:val="es-ES" w:eastAsia="es-ES"/>
              </w:rPr>
              <w:t>técnico</w:t>
            </w:r>
            <w:r w:rsidR="00CA2253">
              <w:rPr>
                <w:rFonts w:ascii="Book Antiqua" w:eastAsia="Times New Roman" w:hAnsi="Book Antiqua" w:cs="Arial"/>
                <w:bCs/>
                <w:sz w:val="20"/>
                <w:szCs w:val="20"/>
                <w:lang w:val="es-ES" w:eastAsia="es-ES"/>
              </w:rPr>
              <w:t>s</w:t>
            </w:r>
            <w:r w:rsidR="00695377">
              <w:rPr>
                <w:rFonts w:ascii="Book Antiqua" w:eastAsia="Times New Roman" w:hAnsi="Book Antiqua" w:cs="Arial"/>
                <w:bCs/>
                <w:sz w:val="20"/>
                <w:szCs w:val="20"/>
                <w:lang w:val="es-ES" w:eastAsia="es-ES"/>
              </w:rPr>
              <w:t xml:space="preserve"> de implantación de la Dirección de Tecnología, </w:t>
            </w:r>
            <w:r w:rsidR="00A76989">
              <w:rPr>
                <w:rFonts w:ascii="Book Antiqua" w:eastAsia="Times New Roman" w:hAnsi="Book Antiqua" w:cs="Arial"/>
                <w:bCs/>
                <w:sz w:val="20"/>
                <w:szCs w:val="20"/>
                <w:lang w:val="es-ES" w:eastAsia="es-ES"/>
              </w:rPr>
              <w:t>Jonathan Castillo Solís</w:t>
            </w:r>
            <w:r w:rsidR="008B2842">
              <w:rPr>
                <w:rFonts w:ascii="Book Antiqua" w:eastAsia="Times New Roman" w:hAnsi="Book Antiqua" w:cs="Arial"/>
                <w:bCs/>
                <w:sz w:val="20"/>
                <w:szCs w:val="20"/>
                <w:lang w:val="es-ES" w:eastAsia="es-ES"/>
              </w:rPr>
              <w:t xml:space="preserve"> en consulta realizada el 28 de </w:t>
            </w:r>
            <w:r w:rsidR="00197EA5">
              <w:rPr>
                <w:rFonts w:ascii="Book Antiqua" w:eastAsia="Times New Roman" w:hAnsi="Book Antiqua" w:cs="Arial"/>
                <w:bCs/>
                <w:sz w:val="20"/>
                <w:szCs w:val="20"/>
                <w:lang w:val="es-ES" w:eastAsia="es-ES"/>
              </w:rPr>
              <w:t>agosto</w:t>
            </w:r>
            <w:r w:rsidR="008B2842">
              <w:rPr>
                <w:rFonts w:ascii="Book Antiqua" w:eastAsia="Times New Roman" w:hAnsi="Book Antiqua" w:cs="Arial"/>
                <w:bCs/>
                <w:sz w:val="20"/>
                <w:szCs w:val="20"/>
                <w:lang w:val="es-ES" w:eastAsia="es-ES"/>
              </w:rPr>
              <w:t xml:space="preserve"> 2023 por medio de teams</w:t>
            </w:r>
            <w:r w:rsidR="00A76989">
              <w:rPr>
                <w:rFonts w:ascii="Book Antiqua" w:eastAsia="Times New Roman" w:hAnsi="Book Antiqua" w:cs="Arial"/>
                <w:bCs/>
                <w:sz w:val="20"/>
                <w:szCs w:val="20"/>
                <w:lang w:val="es-ES" w:eastAsia="es-ES"/>
              </w:rPr>
              <w:t xml:space="preserve">, </w:t>
            </w:r>
            <w:r w:rsidR="00CA2253">
              <w:rPr>
                <w:rFonts w:ascii="Book Antiqua" w:eastAsia="Times New Roman" w:hAnsi="Book Antiqua" w:cs="Arial"/>
                <w:bCs/>
                <w:sz w:val="20"/>
                <w:szCs w:val="20"/>
                <w:lang w:val="es-ES" w:eastAsia="es-ES"/>
              </w:rPr>
              <w:t xml:space="preserve">este indica que </w:t>
            </w:r>
            <w:r w:rsidR="00A76989">
              <w:rPr>
                <w:rFonts w:ascii="Book Antiqua" w:eastAsia="Times New Roman" w:hAnsi="Book Antiqua" w:cs="Arial"/>
                <w:bCs/>
                <w:sz w:val="20"/>
                <w:szCs w:val="20"/>
                <w:lang w:val="es-ES" w:eastAsia="es-ES"/>
              </w:rPr>
              <w:t xml:space="preserve">es normal que </w:t>
            </w:r>
            <w:r w:rsidR="008B2842">
              <w:rPr>
                <w:rFonts w:ascii="Book Antiqua" w:eastAsia="Times New Roman" w:hAnsi="Book Antiqua" w:cs="Arial"/>
                <w:bCs/>
                <w:sz w:val="20"/>
                <w:szCs w:val="20"/>
                <w:lang w:val="es-ES" w:eastAsia="es-ES"/>
              </w:rPr>
              <w:t xml:space="preserve">las </w:t>
            </w:r>
            <w:r w:rsidR="00A76989">
              <w:rPr>
                <w:rFonts w:ascii="Book Antiqua" w:eastAsia="Times New Roman" w:hAnsi="Book Antiqua" w:cs="Arial"/>
                <w:bCs/>
                <w:sz w:val="20"/>
                <w:szCs w:val="20"/>
                <w:lang w:val="es-ES" w:eastAsia="es-ES"/>
              </w:rPr>
              <w:t>Fiscalía</w:t>
            </w:r>
            <w:r w:rsidR="008B2842">
              <w:rPr>
                <w:rFonts w:ascii="Book Antiqua" w:eastAsia="Times New Roman" w:hAnsi="Book Antiqua" w:cs="Arial"/>
                <w:bCs/>
                <w:sz w:val="20"/>
                <w:szCs w:val="20"/>
                <w:lang w:val="es-ES" w:eastAsia="es-ES"/>
              </w:rPr>
              <w:t>s</w:t>
            </w:r>
            <w:r w:rsidR="00A76989">
              <w:rPr>
                <w:rFonts w:ascii="Book Antiqua" w:eastAsia="Times New Roman" w:hAnsi="Book Antiqua" w:cs="Arial"/>
                <w:bCs/>
                <w:sz w:val="20"/>
                <w:szCs w:val="20"/>
                <w:lang w:val="es-ES" w:eastAsia="es-ES"/>
              </w:rPr>
              <w:t xml:space="preserve"> y Tribunal</w:t>
            </w:r>
            <w:r w:rsidR="008B2842">
              <w:rPr>
                <w:rFonts w:ascii="Book Antiqua" w:eastAsia="Times New Roman" w:hAnsi="Book Antiqua" w:cs="Arial"/>
                <w:bCs/>
                <w:sz w:val="20"/>
                <w:szCs w:val="20"/>
                <w:lang w:val="es-ES" w:eastAsia="es-ES"/>
              </w:rPr>
              <w:t>es</w:t>
            </w:r>
            <w:r w:rsidR="00A76989">
              <w:rPr>
                <w:rFonts w:ascii="Book Antiqua" w:eastAsia="Times New Roman" w:hAnsi="Book Antiqua" w:cs="Arial"/>
                <w:bCs/>
                <w:sz w:val="20"/>
                <w:szCs w:val="20"/>
                <w:lang w:val="es-ES" w:eastAsia="es-ES"/>
              </w:rPr>
              <w:t xml:space="preserve"> de Familia soliciten acceso a </w:t>
            </w:r>
            <w:r w:rsidR="00F31802">
              <w:rPr>
                <w:rFonts w:ascii="Book Antiqua" w:eastAsia="Times New Roman" w:hAnsi="Book Antiqua" w:cs="Arial"/>
                <w:bCs/>
                <w:sz w:val="20"/>
                <w:szCs w:val="20"/>
                <w:lang w:val="es-ES" w:eastAsia="es-ES"/>
              </w:rPr>
              <w:t>modo</w:t>
            </w:r>
            <w:r w:rsidR="00A76989">
              <w:rPr>
                <w:rFonts w:ascii="Book Antiqua" w:eastAsia="Times New Roman" w:hAnsi="Book Antiqua" w:cs="Arial"/>
                <w:bCs/>
                <w:sz w:val="20"/>
                <w:szCs w:val="20"/>
                <w:lang w:val="es-ES" w:eastAsia="es-ES"/>
              </w:rPr>
              <w:t xml:space="preserve"> de consulta</w:t>
            </w:r>
            <w:r w:rsidR="00F31802">
              <w:rPr>
                <w:rFonts w:ascii="Book Antiqua" w:eastAsia="Times New Roman" w:hAnsi="Book Antiqua" w:cs="Arial"/>
                <w:bCs/>
                <w:sz w:val="20"/>
                <w:szCs w:val="20"/>
                <w:lang w:val="es-ES" w:eastAsia="es-ES"/>
              </w:rPr>
              <w:t xml:space="preserve"> en los j</w:t>
            </w:r>
            <w:r w:rsidR="00B94243">
              <w:rPr>
                <w:rFonts w:ascii="Book Antiqua" w:eastAsia="Times New Roman" w:hAnsi="Book Antiqua" w:cs="Arial"/>
                <w:bCs/>
                <w:sz w:val="20"/>
                <w:szCs w:val="20"/>
                <w:lang w:val="es-ES" w:eastAsia="es-ES"/>
              </w:rPr>
              <w:t>uzgado</w:t>
            </w:r>
            <w:r w:rsidR="00F31802">
              <w:rPr>
                <w:rFonts w:ascii="Book Antiqua" w:eastAsia="Times New Roman" w:hAnsi="Book Antiqua" w:cs="Arial"/>
                <w:bCs/>
                <w:sz w:val="20"/>
                <w:szCs w:val="20"/>
                <w:lang w:val="es-ES" w:eastAsia="es-ES"/>
              </w:rPr>
              <w:t>s</w:t>
            </w:r>
            <w:r w:rsidR="00B94243">
              <w:rPr>
                <w:rFonts w:ascii="Book Antiqua" w:eastAsia="Times New Roman" w:hAnsi="Book Antiqua" w:cs="Arial"/>
                <w:bCs/>
                <w:sz w:val="20"/>
                <w:szCs w:val="20"/>
                <w:lang w:val="es-ES" w:eastAsia="es-ES"/>
              </w:rPr>
              <w:t xml:space="preserve"> de VD</w:t>
            </w:r>
            <w:r w:rsidR="00753308">
              <w:rPr>
                <w:rFonts w:ascii="Book Antiqua" w:eastAsia="Times New Roman" w:hAnsi="Book Antiqua" w:cs="Arial"/>
                <w:bCs/>
                <w:sz w:val="20"/>
                <w:szCs w:val="20"/>
                <w:lang w:val="es-ES" w:eastAsia="es-ES"/>
              </w:rPr>
              <w:t xml:space="preserve">, por lo que </w:t>
            </w:r>
            <w:r w:rsidR="00AC3C06">
              <w:rPr>
                <w:rFonts w:ascii="Book Antiqua" w:eastAsia="Times New Roman" w:hAnsi="Book Antiqua" w:cs="Arial"/>
                <w:bCs/>
                <w:sz w:val="20"/>
                <w:szCs w:val="20"/>
                <w:lang w:val="es-ES" w:eastAsia="es-ES"/>
              </w:rPr>
              <w:t xml:space="preserve">a </w:t>
            </w:r>
            <w:r w:rsidR="008B2842">
              <w:rPr>
                <w:rFonts w:ascii="Book Antiqua" w:eastAsia="Times New Roman" w:hAnsi="Book Antiqua" w:cs="Arial"/>
                <w:bCs/>
                <w:sz w:val="20"/>
                <w:szCs w:val="20"/>
                <w:lang w:val="es-ES" w:eastAsia="es-ES"/>
              </w:rPr>
              <w:t>estos</w:t>
            </w:r>
            <w:r w:rsidR="00753308">
              <w:rPr>
                <w:rFonts w:ascii="Book Antiqua" w:eastAsia="Times New Roman" w:hAnsi="Book Antiqua" w:cs="Arial"/>
                <w:bCs/>
                <w:sz w:val="20"/>
                <w:szCs w:val="20"/>
                <w:lang w:val="es-ES" w:eastAsia="es-ES"/>
              </w:rPr>
              <w:t xml:space="preserve"> accesos se</w:t>
            </w:r>
            <w:r w:rsidR="00B94243">
              <w:rPr>
                <w:rFonts w:ascii="Book Antiqua" w:eastAsia="Times New Roman" w:hAnsi="Book Antiqua" w:cs="Arial"/>
                <w:bCs/>
                <w:sz w:val="20"/>
                <w:szCs w:val="20"/>
                <w:lang w:val="es-ES" w:eastAsia="es-ES"/>
              </w:rPr>
              <w:t xml:space="preserve"> les crean un puesto con el nombre de “consulta 1”</w:t>
            </w:r>
            <w:r w:rsidR="00A84B99">
              <w:rPr>
                <w:rFonts w:ascii="Book Antiqua" w:eastAsia="Times New Roman" w:hAnsi="Book Antiqua" w:cs="Arial"/>
                <w:bCs/>
                <w:sz w:val="20"/>
                <w:szCs w:val="20"/>
                <w:lang w:val="es-ES" w:eastAsia="es-ES"/>
              </w:rPr>
              <w:t xml:space="preserve"> y se le asocia el nombre del funcionario</w:t>
            </w:r>
            <w:r w:rsidR="00B94243">
              <w:rPr>
                <w:rFonts w:ascii="Book Antiqua" w:eastAsia="Times New Roman" w:hAnsi="Book Antiqua" w:cs="Arial"/>
                <w:bCs/>
                <w:sz w:val="20"/>
                <w:szCs w:val="20"/>
                <w:lang w:val="es-ES" w:eastAsia="es-ES"/>
              </w:rPr>
              <w:t xml:space="preserve">, </w:t>
            </w:r>
            <w:r w:rsidR="00C81ABB">
              <w:rPr>
                <w:rFonts w:ascii="Book Antiqua" w:eastAsia="Times New Roman" w:hAnsi="Book Antiqua" w:cs="Arial"/>
                <w:bCs/>
                <w:sz w:val="20"/>
                <w:szCs w:val="20"/>
                <w:lang w:val="es-ES" w:eastAsia="es-ES"/>
              </w:rPr>
              <w:t>pero</w:t>
            </w:r>
            <w:r w:rsidR="00B94243">
              <w:rPr>
                <w:rFonts w:ascii="Book Antiqua" w:eastAsia="Times New Roman" w:hAnsi="Book Antiqua" w:cs="Arial"/>
                <w:bCs/>
                <w:sz w:val="20"/>
                <w:szCs w:val="20"/>
                <w:lang w:val="es-ES" w:eastAsia="es-ES"/>
              </w:rPr>
              <w:t xml:space="preserve"> no tienen tareas relacionadas, por lo que no se corre el riesgo que sean asignados expedientes</w:t>
            </w:r>
            <w:r w:rsidR="00BF143F">
              <w:rPr>
                <w:rFonts w:ascii="Book Antiqua" w:eastAsia="Times New Roman" w:hAnsi="Book Antiqua" w:cs="Arial"/>
                <w:bCs/>
                <w:sz w:val="20"/>
                <w:szCs w:val="20"/>
                <w:lang w:val="es-ES" w:eastAsia="es-ES"/>
              </w:rPr>
              <w:t>.</w:t>
            </w:r>
            <w:r w:rsidR="00B94243">
              <w:rPr>
                <w:rFonts w:ascii="Book Antiqua" w:eastAsia="Times New Roman" w:hAnsi="Book Antiqua" w:cs="Arial"/>
                <w:bCs/>
                <w:sz w:val="20"/>
                <w:szCs w:val="20"/>
                <w:lang w:val="es-ES" w:eastAsia="es-ES"/>
              </w:rPr>
              <w:t xml:space="preserve"> </w:t>
            </w:r>
            <w:r w:rsidR="00E2639D">
              <w:rPr>
                <w:rFonts w:ascii="Book Antiqua" w:eastAsia="Times New Roman" w:hAnsi="Book Antiqua" w:cs="Arial"/>
                <w:bCs/>
                <w:sz w:val="20"/>
                <w:szCs w:val="20"/>
                <w:lang w:val="es-ES" w:eastAsia="es-ES"/>
              </w:rPr>
              <w:t>A</w:t>
            </w:r>
            <w:r w:rsidR="00B94243" w:rsidRPr="003C7DC9">
              <w:rPr>
                <w:rFonts w:ascii="Book Antiqua" w:eastAsia="Times New Roman" w:hAnsi="Book Antiqua" w:cs="Arial"/>
                <w:bCs/>
                <w:sz w:val="20"/>
                <w:szCs w:val="20"/>
                <w:lang w:val="es-ES" w:eastAsia="es-ES"/>
              </w:rPr>
              <w:t>greg</w:t>
            </w:r>
            <w:r w:rsidR="004823D8" w:rsidRPr="003C7DC9">
              <w:rPr>
                <w:rFonts w:ascii="Book Antiqua" w:eastAsia="Times New Roman" w:hAnsi="Book Antiqua" w:cs="Arial"/>
                <w:bCs/>
                <w:sz w:val="20"/>
                <w:szCs w:val="20"/>
                <w:lang w:val="es-ES" w:eastAsia="es-ES"/>
              </w:rPr>
              <w:t xml:space="preserve">a, que este tema se reportó para que se </w:t>
            </w:r>
            <w:r w:rsidR="00E66E40" w:rsidRPr="003C7DC9">
              <w:rPr>
                <w:rFonts w:ascii="Book Antiqua" w:eastAsia="Times New Roman" w:hAnsi="Book Antiqua" w:cs="Arial"/>
                <w:bCs/>
                <w:sz w:val="20"/>
                <w:szCs w:val="20"/>
                <w:lang w:val="es-ES" w:eastAsia="es-ES"/>
              </w:rPr>
              <w:t>realice</w:t>
            </w:r>
            <w:r w:rsidR="004823D8" w:rsidRPr="003C7DC9">
              <w:rPr>
                <w:rFonts w:ascii="Book Antiqua" w:eastAsia="Times New Roman" w:hAnsi="Book Antiqua" w:cs="Arial"/>
                <w:bCs/>
                <w:sz w:val="20"/>
                <w:szCs w:val="20"/>
                <w:lang w:val="es-ES" w:eastAsia="es-ES"/>
              </w:rPr>
              <w:t xml:space="preserve"> </w:t>
            </w:r>
            <w:r w:rsidR="00BB3B77" w:rsidRPr="003C7DC9">
              <w:rPr>
                <w:rFonts w:ascii="Book Antiqua" w:eastAsia="Times New Roman" w:hAnsi="Book Antiqua" w:cs="Arial"/>
                <w:bCs/>
                <w:sz w:val="20"/>
                <w:szCs w:val="20"/>
                <w:lang w:val="es-ES" w:eastAsia="es-ES"/>
              </w:rPr>
              <w:t xml:space="preserve">la mejora a nivel de sistemas y estos permisos no se visualicen desde la función de movimiento de expedientes, el reporte fue solicitado el </w:t>
            </w:r>
            <w:r w:rsidR="002211AF" w:rsidRPr="003C7DC9">
              <w:rPr>
                <w:rFonts w:ascii="Book Antiqua" w:eastAsia="Times New Roman" w:hAnsi="Book Antiqua" w:cs="Arial"/>
                <w:bCs/>
                <w:sz w:val="20"/>
                <w:szCs w:val="20"/>
                <w:lang w:val="es-ES" w:eastAsia="es-ES"/>
              </w:rPr>
              <w:t xml:space="preserve">11 de agosto 2023, bajo el número </w:t>
            </w:r>
            <w:r w:rsidR="002211AF" w:rsidRPr="003C7DC9">
              <w:rPr>
                <w:rFonts w:ascii="Book Antiqua" w:eastAsia="Times New Roman" w:hAnsi="Book Antiqua" w:cs="Arial"/>
                <w:b/>
                <w:sz w:val="20"/>
                <w:szCs w:val="20"/>
                <w:lang w:val="es-ES" w:eastAsia="es-ES"/>
              </w:rPr>
              <w:t>Caso RF-1710467-3-458564</w:t>
            </w:r>
            <w:r w:rsidR="002E76CA" w:rsidRPr="003C7DC9">
              <w:rPr>
                <w:rFonts w:ascii="Book Antiqua" w:eastAsia="Times New Roman" w:hAnsi="Book Antiqua" w:cs="Arial"/>
                <w:b/>
                <w:sz w:val="20"/>
                <w:szCs w:val="20"/>
                <w:lang w:val="es-ES" w:eastAsia="es-ES"/>
              </w:rPr>
              <w:t xml:space="preserve">, </w:t>
            </w:r>
            <w:r w:rsidR="002E76CA" w:rsidRPr="0026277E">
              <w:rPr>
                <w:rFonts w:ascii="Book Antiqua" w:eastAsia="Times New Roman" w:hAnsi="Book Antiqua" w:cs="Arial"/>
                <w:bCs/>
                <w:sz w:val="20"/>
                <w:szCs w:val="20"/>
                <w:lang w:val="es-ES" w:eastAsia="es-ES"/>
              </w:rPr>
              <w:t>mejora que sería aplicada a nivel nacional.</w:t>
            </w:r>
            <w:r w:rsidR="002E76CA">
              <w:rPr>
                <w:rFonts w:ascii="Book Antiqua" w:eastAsia="Times New Roman" w:hAnsi="Book Antiqua" w:cs="Arial"/>
                <w:b/>
                <w:sz w:val="20"/>
                <w:szCs w:val="20"/>
                <w:lang w:val="es-ES" w:eastAsia="es-ES"/>
              </w:rPr>
              <w:t xml:space="preserve"> </w:t>
            </w:r>
          </w:p>
          <w:p w14:paraId="247372ED" w14:textId="0EC759C4" w:rsidR="009921E8" w:rsidRDefault="007C37DB" w:rsidP="00DD7D07">
            <w:pPr>
              <w:spacing w:before="0" w:after="0"/>
              <w:ind w:left="0"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Los cambios que se tiene bajo los reportes del documento</w:t>
            </w:r>
            <w:r w:rsidR="00A45907">
              <w:rPr>
                <w:rFonts w:ascii="Book Antiqua" w:eastAsia="Times New Roman" w:hAnsi="Book Antiqua" w:cs="Arial"/>
                <w:bCs/>
                <w:sz w:val="20"/>
                <w:szCs w:val="20"/>
                <w:lang w:val="es-ES" w:eastAsia="es-ES"/>
              </w:rPr>
              <w:t xml:space="preserve"> </w:t>
            </w:r>
            <w:r w:rsidR="004444AB">
              <w:rPr>
                <w:rFonts w:ascii="Book Antiqua" w:eastAsia="Times New Roman" w:hAnsi="Book Antiqua" w:cs="Arial"/>
                <w:bCs/>
                <w:sz w:val="20"/>
                <w:szCs w:val="20"/>
                <w:lang w:val="es-ES" w:eastAsia="es-ES"/>
              </w:rPr>
              <w:t>adjunto</w:t>
            </w:r>
            <w:r w:rsidR="00A45907">
              <w:rPr>
                <w:rFonts w:ascii="Book Antiqua" w:eastAsia="Times New Roman" w:hAnsi="Book Antiqua" w:cs="Arial"/>
                <w:bCs/>
                <w:sz w:val="20"/>
                <w:szCs w:val="20"/>
                <w:lang w:val="es-ES" w:eastAsia="es-ES"/>
              </w:rPr>
              <w:t xml:space="preserve"> también fueron revisados para garantizar su cumplimiento. </w:t>
            </w:r>
          </w:p>
          <w:p w14:paraId="1F2E4DD1" w14:textId="1DDD791F" w:rsidR="00F737AD" w:rsidRPr="00FB3283" w:rsidRDefault="007A3B3F" w:rsidP="005741AC">
            <w:pPr>
              <w:spacing w:before="0"/>
              <w:ind w:left="0" w:right="122"/>
              <w:jc w:val="center"/>
              <w:rPr>
                <w:rFonts w:ascii="Book Antiqua" w:hAnsi="Book Antiqua"/>
                <w:sz w:val="20"/>
                <w:szCs w:val="20"/>
              </w:rPr>
            </w:pPr>
            <w:r>
              <w:rPr>
                <w:rFonts w:ascii="Book Antiqua" w:hAnsi="Book Antiqua"/>
                <w:sz w:val="20"/>
                <w:szCs w:val="20"/>
              </w:rPr>
              <w:object w:dxaOrig="1266" w:dyaOrig="823" w14:anchorId="12D8DBC3">
                <v:shape id="_x0000_i1034" type="#_x0000_t75" style="width:61.9pt;height:39.4pt" o:ole="">
                  <v:imagedata r:id="rId32" o:title=""/>
                </v:shape>
                <o:OLEObject Type="Embed" ProgID="Acrobat.Document.DC" ShapeID="_x0000_i1034" DrawAspect="Icon" ObjectID="_1770528457" r:id="rId33"/>
              </w:object>
            </w:r>
          </w:p>
        </w:tc>
      </w:tr>
    </w:tbl>
    <w:p w14:paraId="182DCCBF" w14:textId="1127FBF6" w:rsidR="00276D20" w:rsidRPr="00D02F55" w:rsidRDefault="00D3530F" w:rsidP="000A721E">
      <w:pPr>
        <w:pStyle w:val="Ttulo2"/>
      </w:pPr>
      <w:r w:rsidRPr="00D02F55">
        <w:lastRenderedPageBreak/>
        <w:t>Aplicación de formatos jurídicos</w:t>
      </w:r>
    </w:p>
    <w:p w14:paraId="0192CC51" w14:textId="77777777" w:rsidR="00950D8C" w:rsidRDefault="00950D8C" w:rsidP="00950D8C">
      <w:pPr>
        <w:spacing w:before="0" w:after="0"/>
        <w:ind w:left="0"/>
        <w:rPr>
          <w:rFonts w:ascii="Book Antiqua" w:hAnsi="Book Antiqua" w:cs="Arial"/>
          <w:sz w:val="20"/>
          <w:szCs w:val="20"/>
        </w:rPr>
      </w:pPr>
      <w:r w:rsidRPr="004E7528">
        <w:rPr>
          <w:rFonts w:ascii="Book Antiqua" w:hAnsi="Book Antiqua" w:cs="Arial"/>
          <w:sz w:val="20"/>
          <w:szCs w:val="20"/>
        </w:rPr>
        <w:t>Los formatos jurídicos en materia contra</w:t>
      </w:r>
      <w:r>
        <w:rPr>
          <w:rFonts w:ascii="Book Antiqua" w:hAnsi="Book Antiqua" w:cs="Arial"/>
          <w:sz w:val="20"/>
          <w:szCs w:val="20"/>
        </w:rPr>
        <w:t xml:space="preserve"> la Violencia Doméstica fueron actualizados a nivel nacional a partir del 1 de julio 2022.</w:t>
      </w:r>
    </w:p>
    <w:p w14:paraId="7B28730D" w14:textId="77777777" w:rsidR="00DC7123" w:rsidRDefault="00DC7123" w:rsidP="00950D8C">
      <w:pPr>
        <w:spacing w:before="0" w:after="0"/>
        <w:ind w:left="0"/>
        <w:rPr>
          <w:rFonts w:ascii="Book Antiqua" w:hAnsi="Book Antiqua" w:cs="Arial"/>
          <w:sz w:val="20"/>
          <w:szCs w:val="20"/>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930"/>
      </w:tblGrid>
      <w:tr w:rsidR="00950D8C" w:rsidRPr="00AA241A" w14:paraId="5794D84D" w14:textId="77777777" w:rsidTr="00004ABC">
        <w:trPr>
          <w:tblHeader/>
          <w:jc w:val="center"/>
        </w:trPr>
        <w:tc>
          <w:tcPr>
            <w:tcW w:w="1271" w:type="dxa"/>
            <w:shd w:val="clear" w:color="auto" w:fill="1F3864" w:themeFill="accent1" w:themeFillShade="80"/>
            <w:vAlign w:val="center"/>
          </w:tcPr>
          <w:p w14:paraId="3851FAE9" w14:textId="77777777" w:rsidR="00950D8C" w:rsidRPr="00AA241A" w:rsidRDefault="00950D8C"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930" w:type="dxa"/>
            <w:shd w:val="clear" w:color="auto" w:fill="1F3864" w:themeFill="accent1" w:themeFillShade="80"/>
            <w:vAlign w:val="center"/>
          </w:tcPr>
          <w:p w14:paraId="3C139DAD" w14:textId="77777777" w:rsidR="00950D8C" w:rsidRPr="00AA241A" w:rsidRDefault="00950D8C" w:rsidP="005C175B">
            <w:pPr>
              <w:spacing w:before="0" w:after="0"/>
              <w:ind w:left="0"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950D8C" w:rsidRPr="00AA241A" w14:paraId="1A35892F" w14:textId="77777777" w:rsidTr="00554A8C">
        <w:trPr>
          <w:trHeight w:val="1933"/>
          <w:jc w:val="center"/>
        </w:trPr>
        <w:tc>
          <w:tcPr>
            <w:tcW w:w="1271" w:type="dxa"/>
            <w:vAlign w:val="center"/>
          </w:tcPr>
          <w:p w14:paraId="4CE33AC4" w14:textId="77777777" w:rsidR="00950D8C" w:rsidRDefault="00950D8C"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37AED15B" w14:textId="5DEAC602" w:rsidR="00950D8C" w:rsidRPr="00AA241A" w:rsidRDefault="00950D8C"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22948800" wp14:editId="37322A2A">
                  <wp:extent cx="664029" cy="664029"/>
                  <wp:effectExtent l="0" t="0" r="0" b="0"/>
                  <wp:docPr id="1966420718" name="Gráfico 1966420718"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930" w:type="dxa"/>
            <w:vAlign w:val="center"/>
          </w:tcPr>
          <w:p w14:paraId="42B284D9" w14:textId="4E28BCCE" w:rsidR="002F59A7" w:rsidRDefault="00950D8C" w:rsidP="00D02F55">
            <w:pPr>
              <w:spacing w:before="0" w:after="0"/>
              <w:ind w:left="0" w:right="122"/>
              <w:rPr>
                <w:rFonts w:ascii="Book Antiqua" w:hAnsi="Book Antiqua"/>
                <w:bCs/>
                <w:sz w:val="20"/>
                <w:szCs w:val="20"/>
              </w:rPr>
            </w:pPr>
            <w:r>
              <w:rPr>
                <w:rFonts w:ascii="Book Antiqua" w:eastAsia="Times New Roman" w:hAnsi="Book Antiqua" w:cs="Arial"/>
                <w:bCs/>
                <w:sz w:val="20"/>
                <w:szCs w:val="20"/>
                <w:lang w:val="es-ES" w:eastAsia="es-ES"/>
              </w:rPr>
              <w:t>Se revisaron los formatos jurídico</w:t>
            </w:r>
            <w:r w:rsidR="00A14447">
              <w:rPr>
                <w:rFonts w:ascii="Book Antiqua" w:eastAsia="Times New Roman" w:hAnsi="Book Antiqua" w:cs="Arial"/>
                <w:bCs/>
                <w:sz w:val="20"/>
                <w:szCs w:val="20"/>
                <w:lang w:val="es-ES" w:eastAsia="es-ES"/>
              </w:rPr>
              <w:t>s en</w:t>
            </w:r>
            <w:r w:rsidR="00286FDE">
              <w:rPr>
                <w:rFonts w:ascii="Book Antiqua" w:eastAsia="Times New Roman" w:hAnsi="Book Antiqua" w:cs="Arial"/>
                <w:bCs/>
                <w:sz w:val="20"/>
                <w:szCs w:val="20"/>
                <w:lang w:val="es-ES" w:eastAsia="es-ES"/>
              </w:rPr>
              <w:t xml:space="preserve"> colaboración </w:t>
            </w:r>
            <w:r w:rsidR="00A14447">
              <w:rPr>
                <w:rFonts w:ascii="Book Antiqua" w:eastAsia="Times New Roman" w:hAnsi="Book Antiqua" w:cs="Arial"/>
                <w:bCs/>
                <w:sz w:val="20"/>
                <w:szCs w:val="20"/>
                <w:lang w:val="es-ES" w:eastAsia="es-ES"/>
              </w:rPr>
              <w:t xml:space="preserve">con </w:t>
            </w:r>
            <w:r w:rsidR="00D00919">
              <w:rPr>
                <w:rFonts w:ascii="Book Antiqua" w:eastAsia="Times New Roman" w:hAnsi="Book Antiqua" w:cs="Arial"/>
                <w:bCs/>
                <w:sz w:val="20"/>
                <w:szCs w:val="20"/>
                <w:lang w:val="es-ES" w:eastAsia="es-ES"/>
              </w:rPr>
              <w:t xml:space="preserve">la </w:t>
            </w:r>
            <w:r w:rsidR="00D00919" w:rsidRPr="00D00919">
              <w:rPr>
                <w:rFonts w:ascii="Book Antiqua" w:eastAsia="Times New Roman" w:hAnsi="Book Antiqua" w:cs="Arial"/>
                <w:bCs/>
                <w:sz w:val="20"/>
                <w:szCs w:val="20"/>
                <w:lang w:val="es-ES" w:eastAsia="es-ES"/>
              </w:rPr>
              <w:t>licenciada</w:t>
            </w:r>
            <w:r w:rsidR="007C1F77" w:rsidRPr="00D00919">
              <w:rPr>
                <w:rFonts w:ascii="Book Antiqua" w:eastAsia="Times New Roman" w:hAnsi="Book Antiqua" w:cs="Arial"/>
                <w:bCs/>
                <w:sz w:val="20"/>
                <w:szCs w:val="20"/>
                <w:lang w:val="es-ES" w:eastAsia="es-ES"/>
              </w:rPr>
              <w:t xml:space="preserve"> </w:t>
            </w:r>
            <w:r w:rsidR="00263B59">
              <w:rPr>
                <w:rFonts w:ascii="Book Antiqua" w:hAnsi="Book Antiqua"/>
                <w:bCs/>
                <w:sz w:val="20"/>
                <w:szCs w:val="20"/>
              </w:rPr>
              <w:t xml:space="preserve">Ingrid Chacon </w:t>
            </w:r>
            <w:r w:rsidR="00D37DA5">
              <w:rPr>
                <w:rFonts w:ascii="Book Antiqua" w:hAnsi="Book Antiqua"/>
                <w:bCs/>
                <w:sz w:val="20"/>
                <w:szCs w:val="20"/>
              </w:rPr>
              <w:t>Dur</w:t>
            </w:r>
            <w:r w:rsidR="00214017">
              <w:rPr>
                <w:rFonts w:ascii="Book Antiqua" w:hAnsi="Book Antiqua"/>
                <w:bCs/>
                <w:sz w:val="20"/>
                <w:szCs w:val="20"/>
              </w:rPr>
              <w:t>á</w:t>
            </w:r>
            <w:r w:rsidR="00D37DA5">
              <w:rPr>
                <w:rFonts w:ascii="Book Antiqua" w:hAnsi="Book Antiqua"/>
                <w:bCs/>
                <w:sz w:val="20"/>
                <w:szCs w:val="20"/>
              </w:rPr>
              <w:t>n</w:t>
            </w:r>
            <w:r w:rsidR="00214017">
              <w:rPr>
                <w:rFonts w:ascii="Book Antiqua" w:hAnsi="Book Antiqua"/>
                <w:bCs/>
                <w:sz w:val="20"/>
                <w:szCs w:val="20"/>
              </w:rPr>
              <w:t>,</w:t>
            </w:r>
            <w:r w:rsidR="00D37DA5">
              <w:rPr>
                <w:rFonts w:ascii="Book Antiqua" w:hAnsi="Book Antiqua"/>
                <w:bCs/>
                <w:sz w:val="20"/>
                <w:szCs w:val="20"/>
              </w:rPr>
              <w:t xml:space="preserve"> </w:t>
            </w:r>
            <w:r w:rsidR="00214017">
              <w:rPr>
                <w:rFonts w:ascii="Book Antiqua" w:hAnsi="Book Antiqua"/>
                <w:bCs/>
                <w:sz w:val="20"/>
                <w:szCs w:val="20"/>
              </w:rPr>
              <w:t>J</w:t>
            </w:r>
            <w:r w:rsidR="000254D4">
              <w:rPr>
                <w:rFonts w:ascii="Book Antiqua" w:eastAsia="Times New Roman" w:hAnsi="Book Antiqua" w:cs="Arial"/>
                <w:bCs/>
                <w:sz w:val="20"/>
                <w:szCs w:val="20"/>
                <w:lang w:val="es-ES" w:eastAsia="es-ES"/>
              </w:rPr>
              <w:t>ueza</w:t>
            </w:r>
            <w:r w:rsidR="00DE7AA3">
              <w:rPr>
                <w:rFonts w:ascii="Book Antiqua" w:eastAsia="Times New Roman" w:hAnsi="Book Antiqua" w:cs="Arial"/>
                <w:bCs/>
                <w:sz w:val="20"/>
                <w:szCs w:val="20"/>
                <w:lang w:val="es-ES" w:eastAsia="es-ES"/>
              </w:rPr>
              <w:t xml:space="preserve"> del despacho</w:t>
            </w:r>
            <w:r w:rsidR="00286FDE" w:rsidRPr="00E07DC2">
              <w:rPr>
                <w:rFonts w:ascii="Book Antiqua" w:eastAsia="Times New Roman" w:hAnsi="Book Antiqua" w:cs="Arial"/>
                <w:bCs/>
                <w:sz w:val="20"/>
                <w:szCs w:val="20"/>
                <w:lang w:val="es-ES" w:eastAsia="es-ES"/>
              </w:rPr>
              <w:t>, esto</w:t>
            </w:r>
            <w:r w:rsidR="00286FDE">
              <w:rPr>
                <w:rFonts w:ascii="Book Antiqua" w:eastAsia="Times New Roman" w:hAnsi="Book Antiqua" w:cs="Arial"/>
                <w:bCs/>
                <w:sz w:val="20"/>
                <w:szCs w:val="20"/>
                <w:lang w:val="es-ES" w:eastAsia="es-ES"/>
              </w:rPr>
              <w:t xml:space="preserve"> el </w:t>
            </w:r>
            <w:r w:rsidR="00D37DA5">
              <w:rPr>
                <w:rFonts w:ascii="Book Antiqua" w:eastAsia="Times New Roman" w:hAnsi="Book Antiqua" w:cs="Arial"/>
                <w:bCs/>
                <w:sz w:val="20"/>
                <w:szCs w:val="20"/>
                <w:lang w:val="es-ES" w:eastAsia="es-ES"/>
              </w:rPr>
              <w:t>28</w:t>
            </w:r>
            <w:r w:rsidR="00542768">
              <w:rPr>
                <w:rFonts w:ascii="Book Antiqua" w:eastAsia="Times New Roman" w:hAnsi="Book Antiqua" w:cs="Arial"/>
                <w:bCs/>
                <w:sz w:val="20"/>
                <w:szCs w:val="20"/>
                <w:lang w:val="es-ES" w:eastAsia="es-ES"/>
              </w:rPr>
              <w:t xml:space="preserve"> de </w:t>
            </w:r>
            <w:r w:rsidR="00D00919">
              <w:rPr>
                <w:rFonts w:ascii="Book Antiqua" w:eastAsia="Times New Roman" w:hAnsi="Book Antiqua" w:cs="Arial"/>
                <w:bCs/>
                <w:sz w:val="20"/>
                <w:szCs w:val="20"/>
                <w:lang w:val="es-ES" w:eastAsia="es-ES"/>
              </w:rPr>
              <w:t>setiembre</w:t>
            </w:r>
            <w:r w:rsidR="00542768">
              <w:rPr>
                <w:rFonts w:ascii="Book Antiqua" w:eastAsia="Times New Roman" w:hAnsi="Book Antiqua" w:cs="Arial"/>
                <w:bCs/>
                <w:sz w:val="20"/>
                <w:szCs w:val="20"/>
                <w:lang w:val="es-ES" w:eastAsia="es-ES"/>
              </w:rPr>
              <w:t xml:space="preserve"> de 2023</w:t>
            </w:r>
            <w:r w:rsidRPr="62E8CA6E">
              <w:rPr>
                <w:rFonts w:ascii="Book Antiqua" w:eastAsia="Times New Roman" w:hAnsi="Book Antiqua" w:cs="Arial"/>
                <w:sz w:val="20"/>
                <w:szCs w:val="20"/>
                <w:lang w:val="es-ES" w:eastAsia="es-ES"/>
              </w:rPr>
              <w:t>.</w:t>
            </w:r>
            <w:r>
              <w:rPr>
                <w:rFonts w:ascii="Book Antiqua" w:eastAsia="Times New Roman" w:hAnsi="Book Antiqua" w:cs="Arial"/>
                <w:bCs/>
                <w:sz w:val="20"/>
                <w:szCs w:val="20"/>
                <w:lang w:val="es-ES" w:eastAsia="es-ES"/>
              </w:rPr>
              <w:t xml:space="preserve"> </w:t>
            </w:r>
            <w:r w:rsidR="00571DEE">
              <w:rPr>
                <w:rFonts w:ascii="Book Antiqua" w:eastAsia="Times New Roman" w:hAnsi="Book Antiqua" w:cs="Arial"/>
                <w:bCs/>
                <w:sz w:val="20"/>
                <w:szCs w:val="20"/>
                <w:lang w:val="es-ES" w:eastAsia="es-ES"/>
              </w:rPr>
              <w:t>De acuerdo con la revisión efectuada, mantiene todos los formatos a disposición</w:t>
            </w:r>
            <w:r w:rsidR="00A14447">
              <w:rPr>
                <w:rFonts w:ascii="Book Antiqua" w:eastAsia="Times New Roman" w:hAnsi="Book Antiqua" w:cs="Arial"/>
                <w:bCs/>
                <w:sz w:val="20"/>
                <w:szCs w:val="20"/>
                <w:lang w:val="es-ES" w:eastAsia="es-ES"/>
              </w:rPr>
              <w:t xml:space="preserve">, por lo que no fue requerida una solicitud de ajuste. </w:t>
            </w:r>
            <w:r w:rsidR="00571DEE">
              <w:rPr>
                <w:rFonts w:ascii="Book Antiqua" w:eastAsia="Times New Roman" w:hAnsi="Book Antiqua" w:cs="Arial"/>
                <w:bCs/>
                <w:sz w:val="20"/>
                <w:szCs w:val="20"/>
                <w:lang w:val="es-ES" w:eastAsia="es-ES"/>
              </w:rPr>
              <w:t xml:space="preserve"> </w:t>
            </w:r>
          </w:p>
          <w:p w14:paraId="465F93C0" w14:textId="77777777" w:rsidR="00BC43AE" w:rsidRDefault="00BC43AE" w:rsidP="00FF311B">
            <w:pPr>
              <w:spacing w:before="0" w:after="0"/>
              <w:ind w:left="139" w:right="122"/>
              <w:rPr>
                <w:rFonts w:ascii="Book Antiqua" w:hAnsi="Book Antiqua"/>
                <w:bCs/>
                <w:sz w:val="20"/>
                <w:szCs w:val="20"/>
              </w:rPr>
            </w:pPr>
          </w:p>
          <w:p w14:paraId="25BE2E31" w14:textId="76D94725" w:rsidR="00203AEC" w:rsidRDefault="007A3B3F" w:rsidP="00203AEC">
            <w:pPr>
              <w:spacing w:before="0" w:after="0"/>
              <w:ind w:left="139" w:right="122"/>
              <w:jc w:val="center"/>
              <w:rPr>
                <w:rFonts w:ascii="Book Antiqua" w:hAnsi="Book Antiqua"/>
                <w:bCs/>
                <w:sz w:val="20"/>
                <w:szCs w:val="20"/>
              </w:rPr>
            </w:pPr>
            <w:r>
              <w:rPr>
                <w:rFonts w:ascii="Book Antiqua" w:hAnsi="Book Antiqua"/>
                <w:bCs/>
                <w:sz w:val="20"/>
                <w:szCs w:val="20"/>
              </w:rPr>
              <w:object w:dxaOrig="1508" w:dyaOrig="983" w14:anchorId="70B3B37B">
                <v:shape id="_x0000_i1035" type="#_x0000_t75" style="width:73.5pt;height:50.35pt" o:ole="">
                  <v:imagedata r:id="rId34" o:title=""/>
                </v:shape>
                <o:OLEObject Type="Embed" ProgID="Excel.Sheet.12" ShapeID="_x0000_i1035" DrawAspect="Icon" ObjectID="_1770528458" r:id="rId35"/>
              </w:object>
            </w:r>
          </w:p>
          <w:p w14:paraId="320F9BB2" w14:textId="677DD572" w:rsidR="00DA7646" w:rsidRPr="00400F11" w:rsidRDefault="00DB0C05" w:rsidP="00FF311B">
            <w:pPr>
              <w:spacing w:before="60" w:after="60"/>
              <w:ind w:left="142"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Por otra parte,</w:t>
            </w:r>
            <w:r w:rsidR="00EE0184">
              <w:rPr>
                <w:rFonts w:ascii="Book Antiqua" w:eastAsia="Times New Roman" w:hAnsi="Book Antiqua" w:cs="Arial"/>
                <w:bCs/>
                <w:sz w:val="20"/>
                <w:szCs w:val="20"/>
                <w:lang w:val="es-ES" w:eastAsia="es-ES"/>
              </w:rPr>
              <w:t xml:space="preserve"> con la finalidad de aclarar a las personas juzgadoras,</w:t>
            </w:r>
            <w:r>
              <w:rPr>
                <w:rFonts w:ascii="Book Antiqua" w:eastAsia="Times New Roman" w:hAnsi="Book Antiqua" w:cs="Arial"/>
                <w:bCs/>
                <w:sz w:val="20"/>
                <w:szCs w:val="20"/>
                <w:lang w:val="es-ES" w:eastAsia="es-ES"/>
              </w:rPr>
              <w:t xml:space="preserve"> e</w:t>
            </w:r>
            <w:r w:rsidR="00861160" w:rsidRPr="00400F11">
              <w:rPr>
                <w:rFonts w:ascii="Book Antiqua" w:eastAsia="Times New Roman" w:hAnsi="Book Antiqua" w:cs="Arial"/>
                <w:bCs/>
                <w:sz w:val="20"/>
                <w:szCs w:val="20"/>
                <w:lang w:val="es-ES" w:eastAsia="es-ES"/>
              </w:rPr>
              <w:t>s importante indicar</w:t>
            </w:r>
            <w:r>
              <w:rPr>
                <w:rFonts w:ascii="Book Antiqua" w:eastAsia="Times New Roman" w:hAnsi="Book Antiqua" w:cs="Arial"/>
                <w:bCs/>
                <w:sz w:val="20"/>
                <w:szCs w:val="20"/>
                <w:lang w:val="es-ES" w:eastAsia="es-ES"/>
              </w:rPr>
              <w:t xml:space="preserve"> </w:t>
            </w:r>
            <w:r w:rsidR="00861160" w:rsidRPr="00400F11">
              <w:rPr>
                <w:rFonts w:ascii="Book Antiqua" w:eastAsia="Times New Roman" w:hAnsi="Book Antiqua" w:cs="Arial"/>
                <w:bCs/>
                <w:sz w:val="20"/>
                <w:szCs w:val="20"/>
                <w:lang w:val="es-ES" w:eastAsia="es-ES"/>
              </w:rPr>
              <w:t>de acuerdo con</w:t>
            </w:r>
            <w:r>
              <w:rPr>
                <w:rFonts w:ascii="Book Antiqua" w:eastAsia="Times New Roman" w:hAnsi="Book Antiqua" w:cs="Arial"/>
                <w:bCs/>
                <w:sz w:val="20"/>
                <w:szCs w:val="20"/>
                <w:lang w:val="es-ES" w:eastAsia="es-ES"/>
              </w:rPr>
              <w:t xml:space="preserve"> una de </w:t>
            </w:r>
            <w:r w:rsidR="00861160" w:rsidRPr="00400F11">
              <w:rPr>
                <w:rFonts w:ascii="Book Antiqua" w:eastAsia="Times New Roman" w:hAnsi="Book Antiqua" w:cs="Arial"/>
                <w:bCs/>
                <w:sz w:val="20"/>
                <w:szCs w:val="20"/>
                <w:lang w:val="es-ES" w:eastAsia="es-ES"/>
              </w:rPr>
              <w:t>la</w:t>
            </w:r>
            <w:r>
              <w:rPr>
                <w:rFonts w:ascii="Book Antiqua" w:eastAsia="Times New Roman" w:hAnsi="Book Antiqua" w:cs="Arial"/>
                <w:bCs/>
                <w:sz w:val="20"/>
                <w:szCs w:val="20"/>
                <w:lang w:val="es-ES" w:eastAsia="es-ES"/>
              </w:rPr>
              <w:t>s</w:t>
            </w:r>
            <w:r w:rsidR="00861160" w:rsidRPr="00400F11">
              <w:rPr>
                <w:rFonts w:ascii="Book Antiqua" w:eastAsia="Times New Roman" w:hAnsi="Book Antiqua" w:cs="Arial"/>
                <w:bCs/>
                <w:sz w:val="20"/>
                <w:szCs w:val="20"/>
                <w:lang w:val="es-ES" w:eastAsia="es-ES"/>
              </w:rPr>
              <w:t xml:space="preserve"> respu</w:t>
            </w:r>
            <w:r w:rsidR="00857EEF" w:rsidRPr="00400F11">
              <w:rPr>
                <w:rFonts w:ascii="Book Antiqua" w:eastAsia="Times New Roman" w:hAnsi="Book Antiqua" w:cs="Arial"/>
                <w:bCs/>
                <w:sz w:val="20"/>
                <w:szCs w:val="20"/>
                <w:lang w:val="es-ES" w:eastAsia="es-ES"/>
              </w:rPr>
              <w:t>esta</w:t>
            </w:r>
            <w:r>
              <w:rPr>
                <w:rFonts w:ascii="Book Antiqua" w:eastAsia="Times New Roman" w:hAnsi="Book Antiqua" w:cs="Arial"/>
                <w:bCs/>
                <w:sz w:val="20"/>
                <w:szCs w:val="20"/>
                <w:lang w:val="es-ES" w:eastAsia="es-ES"/>
              </w:rPr>
              <w:t>s</w:t>
            </w:r>
            <w:r w:rsidR="00857EEF" w:rsidRPr="00400F11">
              <w:rPr>
                <w:rFonts w:ascii="Book Antiqua" w:eastAsia="Times New Roman" w:hAnsi="Book Antiqua" w:cs="Arial"/>
                <w:bCs/>
                <w:sz w:val="20"/>
                <w:szCs w:val="20"/>
                <w:lang w:val="es-ES" w:eastAsia="es-ES"/>
              </w:rPr>
              <w:t xml:space="preserve"> dada</w:t>
            </w:r>
            <w:r>
              <w:rPr>
                <w:rFonts w:ascii="Book Antiqua" w:eastAsia="Times New Roman" w:hAnsi="Book Antiqua" w:cs="Arial"/>
                <w:bCs/>
                <w:sz w:val="20"/>
                <w:szCs w:val="20"/>
                <w:lang w:val="es-ES" w:eastAsia="es-ES"/>
              </w:rPr>
              <w:t>s</w:t>
            </w:r>
            <w:r w:rsidR="00857EEF" w:rsidRPr="00400F11">
              <w:rPr>
                <w:rFonts w:ascii="Book Antiqua" w:eastAsia="Times New Roman" w:hAnsi="Book Antiqua" w:cs="Arial"/>
                <w:bCs/>
                <w:sz w:val="20"/>
                <w:szCs w:val="20"/>
                <w:lang w:val="es-ES" w:eastAsia="es-ES"/>
              </w:rPr>
              <w:t xml:space="preserve"> por los compañeros de la Dirección de Tecnología</w:t>
            </w:r>
            <w:r w:rsidR="00381807" w:rsidRPr="00400F11">
              <w:rPr>
                <w:rFonts w:ascii="Book Antiqua" w:eastAsia="Times New Roman" w:hAnsi="Book Antiqua" w:cs="Arial"/>
                <w:bCs/>
                <w:sz w:val="20"/>
                <w:szCs w:val="20"/>
                <w:lang w:val="es-ES" w:eastAsia="es-ES"/>
              </w:rPr>
              <w:t xml:space="preserve"> a reportes anterior</w:t>
            </w:r>
            <w:r w:rsidR="00344A04" w:rsidRPr="00400F11">
              <w:rPr>
                <w:rFonts w:ascii="Book Antiqua" w:eastAsia="Times New Roman" w:hAnsi="Book Antiqua" w:cs="Arial"/>
                <w:bCs/>
                <w:sz w:val="20"/>
                <w:szCs w:val="20"/>
                <w:lang w:val="es-ES" w:eastAsia="es-ES"/>
              </w:rPr>
              <w:t>es</w:t>
            </w:r>
            <w:r w:rsidR="00381807" w:rsidRPr="00400F11">
              <w:rPr>
                <w:rFonts w:ascii="Book Antiqua" w:eastAsia="Times New Roman" w:hAnsi="Book Antiqua" w:cs="Arial"/>
                <w:bCs/>
                <w:sz w:val="20"/>
                <w:szCs w:val="20"/>
                <w:lang w:val="es-ES" w:eastAsia="es-ES"/>
              </w:rPr>
              <w:t xml:space="preserve"> </w:t>
            </w:r>
            <w:r w:rsidR="00344A04" w:rsidRPr="00400F11">
              <w:rPr>
                <w:rFonts w:ascii="Book Antiqua" w:eastAsia="Times New Roman" w:hAnsi="Book Antiqua" w:cs="Arial"/>
                <w:bCs/>
                <w:sz w:val="20"/>
                <w:szCs w:val="20"/>
                <w:lang w:val="es-ES" w:eastAsia="es-ES"/>
              </w:rPr>
              <w:t xml:space="preserve">relacionados con </w:t>
            </w:r>
            <w:r w:rsidR="00292D17">
              <w:rPr>
                <w:rFonts w:ascii="Book Antiqua" w:eastAsia="Times New Roman" w:hAnsi="Book Antiqua" w:cs="Arial"/>
                <w:bCs/>
                <w:sz w:val="20"/>
                <w:szCs w:val="20"/>
                <w:lang w:val="es-ES" w:eastAsia="es-ES"/>
              </w:rPr>
              <w:t>algunos</w:t>
            </w:r>
            <w:r w:rsidR="00344A04" w:rsidRPr="00400F11">
              <w:rPr>
                <w:rFonts w:ascii="Book Antiqua" w:eastAsia="Times New Roman" w:hAnsi="Book Antiqua" w:cs="Arial"/>
                <w:bCs/>
                <w:sz w:val="20"/>
                <w:szCs w:val="20"/>
                <w:lang w:val="es-ES" w:eastAsia="es-ES"/>
              </w:rPr>
              <w:t xml:space="preserve"> formatos J</w:t>
            </w:r>
            <w:r w:rsidR="00857EEF" w:rsidRPr="00400F11">
              <w:rPr>
                <w:rFonts w:ascii="Book Antiqua" w:eastAsia="Times New Roman" w:hAnsi="Book Antiqua" w:cs="Arial"/>
                <w:bCs/>
                <w:sz w:val="20"/>
                <w:szCs w:val="20"/>
                <w:lang w:val="es-ES" w:eastAsia="es-ES"/>
              </w:rPr>
              <w:t xml:space="preserve">urídicos </w:t>
            </w:r>
            <w:r w:rsidR="00685E36">
              <w:rPr>
                <w:rFonts w:ascii="Book Antiqua" w:eastAsia="Times New Roman" w:hAnsi="Book Antiqua" w:cs="Arial"/>
                <w:bCs/>
                <w:sz w:val="20"/>
                <w:szCs w:val="20"/>
                <w:lang w:val="es-ES" w:eastAsia="es-ES"/>
              </w:rPr>
              <w:t>que no se visualizan</w:t>
            </w:r>
            <w:r w:rsidR="00344A04" w:rsidRPr="00400F11">
              <w:rPr>
                <w:rFonts w:ascii="Book Antiqua" w:eastAsia="Times New Roman" w:hAnsi="Book Antiqua" w:cs="Arial"/>
                <w:bCs/>
                <w:sz w:val="20"/>
                <w:szCs w:val="20"/>
                <w:lang w:val="es-ES" w:eastAsia="es-ES"/>
              </w:rPr>
              <w:t>, se</w:t>
            </w:r>
            <w:r w:rsidR="00400F11" w:rsidRPr="00400F11">
              <w:rPr>
                <w:rFonts w:ascii="Book Antiqua" w:eastAsia="Times New Roman" w:hAnsi="Book Antiqua" w:cs="Arial"/>
                <w:bCs/>
                <w:sz w:val="20"/>
                <w:szCs w:val="20"/>
                <w:lang w:val="es-ES" w:eastAsia="es-ES"/>
              </w:rPr>
              <w:t xml:space="preserve"> debe tener en cuenta la </w:t>
            </w:r>
            <w:r w:rsidR="00344A04" w:rsidRPr="00400F11">
              <w:rPr>
                <w:rFonts w:ascii="Book Antiqua" w:eastAsia="Times New Roman" w:hAnsi="Book Antiqua" w:cs="Arial"/>
                <w:bCs/>
                <w:sz w:val="20"/>
                <w:szCs w:val="20"/>
                <w:lang w:val="es-ES" w:eastAsia="es-ES"/>
              </w:rPr>
              <w:t xml:space="preserve">siguiente indicación. </w:t>
            </w:r>
            <w:r w:rsidR="00857EEF" w:rsidRPr="00400F11">
              <w:rPr>
                <w:rFonts w:ascii="Book Antiqua" w:eastAsia="Times New Roman" w:hAnsi="Book Antiqua" w:cs="Arial"/>
                <w:bCs/>
                <w:sz w:val="20"/>
                <w:szCs w:val="20"/>
                <w:lang w:val="es-ES" w:eastAsia="es-ES"/>
              </w:rPr>
              <w:t xml:space="preserve"> </w:t>
            </w:r>
          </w:p>
          <w:p w14:paraId="2B57CC53" w14:textId="506751CD" w:rsidR="00743F6E" w:rsidRDefault="00743F6E" w:rsidP="00743F6E">
            <w:pPr>
              <w:pStyle w:val="NormalWeb"/>
              <w:shd w:val="clear" w:color="auto" w:fill="F5F5F5"/>
              <w:rPr>
                <w:rFonts w:ascii="Calibri" w:hAnsi="Calibri"/>
                <w:sz w:val="22"/>
                <w:szCs w:val="22"/>
              </w:rPr>
            </w:pPr>
            <w:r w:rsidRPr="00400F11">
              <w:rPr>
                <w:rFonts w:ascii="Book Antiqua" w:hAnsi="Book Antiqua" w:cs="Arial"/>
                <w:bCs/>
                <w:sz w:val="20"/>
                <w:szCs w:val="20"/>
                <w:lang w:val="es-ES" w:eastAsia="es-ES"/>
              </w:rPr>
              <w:t>“</w:t>
            </w:r>
            <w:r w:rsidR="00400F11" w:rsidRPr="00400F11">
              <w:rPr>
                <w:i/>
                <w:iCs/>
                <w:color w:val="000000"/>
                <w:sz w:val="20"/>
                <w:szCs w:val="20"/>
              </w:rPr>
              <w:t>..</w:t>
            </w:r>
            <w:r w:rsidRPr="00400F11">
              <w:rPr>
                <w:i/>
                <w:iCs/>
                <w:color w:val="000000"/>
                <w:sz w:val="20"/>
                <w:szCs w:val="20"/>
              </w:rPr>
              <w:t xml:space="preserve"> lo que sucede es que dichas plantillas están asociadas a los procedimientos que tengan los expedientes, por lo</w:t>
            </w:r>
            <w:r w:rsidRPr="008D0F04">
              <w:rPr>
                <w:i/>
                <w:iCs/>
                <w:color w:val="000000"/>
                <w:sz w:val="20"/>
                <w:szCs w:val="20"/>
              </w:rPr>
              <w:t xml:space="preserve"> tanto, si el expediente tiene como procedimiento incidente visualiza en la lista de Modelos Vinculados al Procedimiento Actual; las siguientes plantillas:</w:t>
            </w:r>
          </w:p>
          <w:tbl>
            <w:tblPr>
              <w:tblW w:w="6750" w:type="dxa"/>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384"/>
              <w:gridCol w:w="1309"/>
              <w:gridCol w:w="1791"/>
              <w:gridCol w:w="2266"/>
            </w:tblGrid>
            <w:tr w:rsidR="00743F6E" w:rsidRPr="008D0F04" w14:paraId="3DC440FC" w14:textId="77777777" w:rsidTr="008D0F04">
              <w:trPr>
                <w:tblHeader/>
                <w:tblCellSpacing w:w="0" w:type="dxa"/>
                <w:jc w:val="center"/>
              </w:trPr>
              <w:tc>
                <w:tcPr>
                  <w:tcW w:w="0" w:type="auto"/>
                  <w:gridSpan w:val="4"/>
                  <w:tcBorders>
                    <w:top w:val="nil"/>
                    <w:left w:val="nil"/>
                    <w:bottom w:val="nil"/>
                    <w:right w:val="nil"/>
                  </w:tcBorders>
                  <w:shd w:val="clear" w:color="auto" w:fill="C0C0C0"/>
                  <w:tcMar>
                    <w:top w:w="15" w:type="dxa"/>
                    <w:left w:w="15" w:type="dxa"/>
                    <w:bottom w:w="15" w:type="dxa"/>
                    <w:right w:w="15" w:type="dxa"/>
                  </w:tcMar>
                  <w:vAlign w:val="center"/>
                  <w:hideMark/>
                </w:tcPr>
                <w:p w14:paraId="62464B51" w14:textId="77777777" w:rsidR="00743F6E" w:rsidRPr="008D0F04" w:rsidRDefault="00743F6E" w:rsidP="00743F6E">
                  <w:pPr>
                    <w:spacing w:before="100" w:beforeAutospacing="1"/>
                    <w:jc w:val="center"/>
                    <w:rPr>
                      <w:rFonts w:cs="Arial"/>
                      <w:sz w:val="18"/>
                      <w:szCs w:val="18"/>
                    </w:rPr>
                  </w:pPr>
                  <w:r w:rsidRPr="008D0F04">
                    <w:rPr>
                      <w:rStyle w:val="Textoennegrita"/>
                      <w:color w:val="000000"/>
                      <w:sz w:val="18"/>
                      <w:szCs w:val="18"/>
                    </w:rPr>
                    <w:t>dbo_MACHOTE</w:t>
                  </w:r>
                </w:p>
              </w:tc>
            </w:tr>
            <w:tr w:rsidR="00743F6E" w:rsidRPr="008D0F04" w14:paraId="33AC2711" w14:textId="77777777" w:rsidTr="008D0F04">
              <w:trPr>
                <w:tblHeader/>
                <w:tblCellSpacing w:w="0" w:type="dxa"/>
                <w:jc w:val="center"/>
              </w:trPr>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2CFDE63B" w14:textId="77777777" w:rsidR="00743F6E" w:rsidRPr="008D0F04" w:rsidRDefault="00743F6E" w:rsidP="00743F6E">
                  <w:pPr>
                    <w:spacing w:before="100" w:beforeAutospacing="1"/>
                    <w:jc w:val="center"/>
                    <w:rPr>
                      <w:rFonts w:cs="Arial"/>
                      <w:sz w:val="18"/>
                      <w:szCs w:val="18"/>
                    </w:rPr>
                  </w:pPr>
                  <w:r w:rsidRPr="008D0F04">
                    <w:rPr>
                      <w:rStyle w:val="Textoennegrita"/>
                      <w:color w:val="000000"/>
                      <w:sz w:val="18"/>
                      <w:szCs w:val="18"/>
                    </w:rPr>
                    <w:t>CODMOD</w:t>
                  </w:r>
                </w:p>
              </w:tc>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23762161" w14:textId="77777777" w:rsidR="00743F6E" w:rsidRPr="008D0F04" w:rsidRDefault="00743F6E" w:rsidP="00743F6E">
                  <w:pPr>
                    <w:spacing w:before="100" w:beforeAutospacing="1"/>
                    <w:jc w:val="center"/>
                    <w:rPr>
                      <w:rFonts w:cs="Arial"/>
                      <w:sz w:val="18"/>
                      <w:szCs w:val="18"/>
                    </w:rPr>
                  </w:pPr>
                  <w:r w:rsidRPr="008D0F04">
                    <w:rPr>
                      <w:rStyle w:val="Textoennegrita"/>
                      <w:color w:val="000000"/>
                      <w:sz w:val="18"/>
                      <w:szCs w:val="18"/>
                    </w:rPr>
                    <w:t>CODDEJ</w:t>
                  </w:r>
                </w:p>
              </w:tc>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05EB45B5" w14:textId="77777777" w:rsidR="00743F6E" w:rsidRPr="008D0F04" w:rsidRDefault="00743F6E" w:rsidP="00743F6E">
                  <w:pPr>
                    <w:spacing w:before="100" w:beforeAutospacing="1"/>
                    <w:jc w:val="center"/>
                    <w:rPr>
                      <w:rFonts w:cs="Arial"/>
                      <w:sz w:val="18"/>
                      <w:szCs w:val="18"/>
                    </w:rPr>
                  </w:pPr>
                  <w:r w:rsidRPr="008D0F04">
                    <w:rPr>
                      <w:rStyle w:val="Textoennegrita"/>
                      <w:color w:val="000000"/>
                      <w:sz w:val="18"/>
                      <w:szCs w:val="18"/>
                    </w:rPr>
                    <w:t>CODMODPAD</w:t>
                  </w:r>
                </w:p>
              </w:tc>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2DDDDE76" w14:textId="77777777" w:rsidR="00743F6E" w:rsidRPr="008D0F04" w:rsidRDefault="00743F6E" w:rsidP="00743F6E">
                  <w:pPr>
                    <w:spacing w:before="100" w:beforeAutospacing="1"/>
                    <w:jc w:val="center"/>
                    <w:rPr>
                      <w:rFonts w:cs="Arial"/>
                      <w:sz w:val="18"/>
                      <w:szCs w:val="18"/>
                    </w:rPr>
                  </w:pPr>
                  <w:r w:rsidRPr="008D0F04">
                    <w:rPr>
                      <w:rStyle w:val="Textoennegrita"/>
                      <w:color w:val="000000"/>
                      <w:sz w:val="18"/>
                      <w:szCs w:val="18"/>
                    </w:rPr>
                    <w:t>DESCRIP</w:t>
                  </w:r>
                </w:p>
              </w:tc>
            </w:tr>
            <w:tr w:rsidR="00743F6E" w:rsidRPr="008D0F04" w14:paraId="6FA0BFDF" w14:textId="77777777" w:rsidTr="008D0F04">
              <w:trPr>
                <w:tblCellSpacing w:w="0" w:type="dxa"/>
                <w:jc w:val="center"/>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6E63749D" w14:textId="77777777" w:rsidR="00743F6E" w:rsidRPr="00091F2E" w:rsidRDefault="00743F6E" w:rsidP="00743F6E">
                  <w:pPr>
                    <w:spacing w:before="100" w:beforeAutospacing="1"/>
                    <w:rPr>
                      <w:rFonts w:cs="Arial"/>
                      <w:sz w:val="18"/>
                      <w:szCs w:val="18"/>
                    </w:rPr>
                  </w:pPr>
                  <w:r w:rsidRPr="00091F2E">
                    <w:rPr>
                      <w:color w:val="000000"/>
                      <w:sz w:val="18"/>
                      <w:szCs w:val="18"/>
                    </w:rPr>
                    <w:t>4932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787DA923" w14:textId="77777777" w:rsidR="00743F6E" w:rsidRPr="00091F2E" w:rsidRDefault="00743F6E" w:rsidP="00743F6E">
                  <w:pPr>
                    <w:spacing w:before="100" w:beforeAutospacing="1"/>
                    <w:rPr>
                      <w:rFonts w:cs="Arial"/>
                      <w:sz w:val="18"/>
                      <w:szCs w:val="18"/>
                    </w:rPr>
                  </w:pPr>
                  <w:r w:rsidRPr="00091F2E">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07CE9888" w14:textId="77777777" w:rsidR="00743F6E" w:rsidRPr="00091F2E" w:rsidRDefault="00743F6E" w:rsidP="00743F6E">
                  <w:pPr>
                    <w:spacing w:before="100" w:beforeAutospacing="1"/>
                    <w:rPr>
                      <w:rFonts w:cs="Arial"/>
                      <w:sz w:val="18"/>
                      <w:szCs w:val="18"/>
                    </w:rPr>
                  </w:pPr>
                  <w:r w:rsidRPr="00091F2E">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1BBE53C7" w14:textId="77777777" w:rsidR="00743F6E" w:rsidRPr="00091F2E" w:rsidRDefault="00743F6E" w:rsidP="00743F6E">
                  <w:pPr>
                    <w:spacing w:before="100" w:beforeAutospacing="1"/>
                    <w:rPr>
                      <w:rFonts w:cs="Arial"/>
                      <w:sz w:val="18"/>
                      <w:szCs w:val="18"/>
                    </w:rPr>
                  </w:pPr>
                  <w:r w:rsidRPr="00091F2E">
                    <w:rPr>
                      <w:color w:val="000000"/>
                      <w:sz w:val="18"/>
                      <w:szCs w:val="18"/>
                    </w:rPr>
                    <w:t>Audiencia incidente</w:t>
                  </w:r>
                </w:p>
              </w:tc>
            </w:tr>
            <w:tr w:rsidR="00743F6E" w:rsidRPr="008D0F04" w14:paraId="480B88CE" w14:textId="77777777" w:rsidTr="008D0F04">
              <w:trPr>
                <w:tblCellSpacing w:w="0" w:type="dxa"/>
                <w:jc w:val="center"/>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04EDD244" w14:textId="77777777" w:rsidR="00743F6E" w:rsidRPr="00091F2E" w:rsidRDefault="00743F6E" w:rsidP="00743F6E">
                  <w:pPr>
                    <w:spacing w:before="100" w:beforeAutospacing="1"/>
                    <w:rPr>
                      <w:rFonts w:cs="Arial"/>
                      <w:sz w:val="18"/>
                      <w:szCs w:val="18"/>
                    </w:rPr>
                  </w:pPr>
                  <w:r w:rsidRPr="00091F2E">
                    <w:rPr>
                      <w:color w:val="000000"/>
                      <w:sz w:val="18"/>
                      <w:szCs w:val="18"/>
                    </w:rPr>
                    <w:t>4933</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32A81EBF" w14:textId="77777777" w:rsidR="00743F6E" w:rsidRPr="00091F2E" w:rsidRDefault="00743F6E" w:rsidP="00743F6E">
                  <w:pPr>
                    <w:spacing w:before="100" w:beforeAutospacing="1"/>
                    <w:rPr>
                      <w:rFonts w:cs="Arial"/>
                      <w:sz w:val="18"/>
                      <w:szCs w:val="18"/>
                    </w:rPr>
                  </w:pPr>
                  <w:r w:rsidRPr="00091F2E">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76B04705" w14:textId="77777777" w:rsidR="00743F6E" w:rsidRPr="00091F2E" w:rsidRDefault="00743F6E" w:rsidP="00743F6E">
                  <w:pPr>
                    <w:spacing w:before="100" w:beforeAutospacing="1"/>
                    <w:rPr>
                      <w:rFonts w:cs="Arial"/>
                      <w:sz w:val="18"/>
                      <w:szCs w:val="18"/>
                    </w:rPr>
                  </w:pPr>
                  <w:r w:rsidRPr="00091F2E">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63A18F83" w14:textId="390B334A" w:rsidR="00743F6E" w:rsidRPr="00091F2E" w:rsidRDefault="00743F6E" w:rsidP="00743F6E">
                  <w:pPr>
                    <w:spacing w:before="100" w:beforeAutospacing="1"/>
                    <w:rPr>
                      <w:rFonts w:cs="Arial"/>
                      <w:sz w:val="18"/>
                      <w:szCs w:val="18"/>
                    </w:rPr>
                  </w:pPr>
                  <w:r w:rsidRPr="00091F2E">
                    <w:rPr>
                      <w:color w:val="000000"/>
                      <w:sz w:val="18"/>
                      <w:szCs w:val="18"/>
                    </w:rPr>
                    <w:t>Resoluci</w:t>
                  </w:r>
                  <w:r w:rsidR="00004ABC">
                    <w:rPr>
                      <w:color w:val="000000"/>
                      <w:sz w:val="18"/>
                      <w:szCs w:val="18"/>
                    </w:rPr>
                    <w:t>ó</w:t>
                  </w:r>
                  <w:r w:rsidRPr="00091F2E">
                    <w:rPr>
                      <w:color w:val="000000"/>
                      <w:sz w:val="18"/>
                      <w:szCs w:val="18"/>
                    </w:rPr>
                    <w:t>n de fondo</w:t>
                  </w:r>
                </w:p>
              </w:tc>
            </w:tr>
          </w:tbl>
          <w:p w14:paraId="59C1DB15" w14:textId="3D8C16E3" w:rsidR="00B62BC0" w:rsidRPr="00B62BC0" w:rsidRDefault="00B33D02" w:rsidP="00B62BC0">
            <w:pPr>
              <w:pStyle w:val="NormalWeb"/>
              <w:shd w:val="clear" w:color="auto" w:fill="F5F5F5"/>
              <w:rPr>
                <w:i/>
                <w:iCs/>
                <w:color w:val="000000"/>
                <w:sz w:val="20"/>
                <w:szCs w:val="20"/>
              </w:rPr>
            </w:pPr>
            <w:r w:rsidRPr="00B62BC0">
              <w:rPr>
                <w:i/>
                <w:iCs/>
                <w:color w:val="000000"/>
                <w:sz w:val="20"/>
                <w:szCs w:val="20"/>
              </w:rPr>
              <w:t>Y si es una comisión visualiza las siguientes plantillas: </w:t>
            </w:r>
          </w:p>
          <w:tbl>
            <w:tblPr>
              <w:tblpPr w:leftFromText="180" w:rightFromText="180" w:vertAnchor="text" w:tblpXSpec="center"/>
              <w:tblOverlap w:val="never"/>
              <w:tblW w:w="6750" w:type="dxa"/>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287"/>
              <w:gridCol w:w="1218"/>
              <w:gridCol w:w="1667"/>
              <w:gridCol w:w="2578"/>
            </w:tblGrid>
            <w:tr w:rsidR="00B33D02" w:rsidRPr="00B33D02" w14:paraId="3CAC2CAA" w14:textId="77777777" w:rsidTr="00B33D02">
              <w:trPr>
                <w:tblHeader/>
                <w:tblCellSpacing w:w="0" w:type="dxa"/>
              </w:trPr>
              <w:tc>
                <w:tcPr>
                  <w:tcW w:w="0" w:type="auto"/>
                  <w:gridSpan w:val="4"/>
                  <w:tcBorders>
                    <w:top w:val="nil"/>
                    <w:left w:val="nil"/>
                    <w:bottom w:val="nil"/>
                    <w:right w:val="nil"/>
                  </w:tcBorders>
                  <w:shd w:val="clear" w:color="auto" w:fill="C0C0C0"/>
                  <w:tcMar>
                    <w:top w:w="15" w:type="dxa"/>
                    <w:left w:w="15" w:type="dxa"/>
                    <w:bottom w:w="15" w:type="dxa"/>
                    <w:right w:w="15" w:type="dxa"/>
                  </w:tcMar>
                  <w:vAlign w:val="center"/>
                  <w:hideMark/>
                </w:tcPr>
                <w:p w14:paraId="6F522040" w14:textId="77777777" w:rsidR="00B33D02" w:rsidRPr="00B33D02" w:rsidRDefault="00B33D02" w:rsidP="00B33D02">
                  <w:pPr>
                    <w:spacing w:before="100" w:beforeAutospacing="1"/>
                    <w:jc w:val="center"/>
                    <w:rPr>
                      <w:rFonts w:cs="Arial"/>
                      <w:sz w:val="18"/>
                      <w:szCs w:val="18"/>
                      <w:lang w:eastAsia="es-CR"/>
                    </w:rPr>
                  </w:pPr>
                  <w:r w:rsidRPr="00B33D02">
                    <w:rPr>
                      <w:rStyle w:val="Textoennegrita"/>
                      <w:color w:val="000000"/>
                      <w:sz w:val="18"/>
                      <w:szCs w:val="18"/>
                    </w:rPr>
                    <w:t>dbo_MACHOTE</w:t>
                  </w:r>
                </w:p>
              </w:tc>
            </w:tr>
            <w:tr w:rsidR="00B33D02" w:rsidRPr="00B33D02" w14:paraId="7377B03C" w14:textId="77777777" w:rsidTr="00B33D02">
              <w:trPr>
                <w:tblHeader/>
                <w:tblCellSpacing w:w="0" w:type="dxa"/>
              </w:trPr>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343A4183" w14:textId="77777777" w:rsidR="00B33D02" w:rsidRPr="00B33D02" w:rsidRDefault="00B33D02" w:rsidP="00B33D02">
                  <w:pPr>
                    <w:spacing w:before="100" w:beforeAutospacing="1"/>
                    <w:jc w:val="center"/>
                    <w:rPr>
                      <w:rFonts w:cs="Arial"/>
                      <w:sz w:val="18"/>
                      <w:szCs w:val="18"/>
                    </w:rPr>
                  </w:pPr>
                  <w:r w:rsidRPr="00B33D02">
                    <w:rPr>
                      <w:rStyle w:val="Textoennegrita"/>
                      <w:color w:val="000000"/>
                      <w:sz w:val="18"/>
                      <w:szCs w:val="18"/>
                    </w:rPr>
                    <w:t>CODMOD</w:t>
                  </w:r>
                </w:p>
              </w:tc>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39F00A91" w14:textId="77777777" w:rsidR="00B33D02" w:rsidRPr="00B33D02" w:rsidRDefault="00B33D02" w:rsidP="00B33D02">
                  <w:pPr>
                    <w:spacing w:before="100" w:beforeAutospacing="1"/>
                    <w:jc w:val="center"/>
                    <w:rPr>
                      <w:rFonts w:cs="Arial"/>
                      <w:sz w:val="18"/>
                      <w:szCs w:val="18"/>
                    </w:rPr>
                  </w:pPr>
                  <w:r w:rsidRPr="00B33D02">
                    <w:rPr>
                      <w:rStyle w:val="Textoennegrita"/>
                      <w:color w:val="000000"/>
                      <w:sz w:val="18"/>
                      <w:szCs w:val="18"/>
                    </w:rPr>
                    <w:t>CODDEJ</w:t>
                  </w:r>
                </w:p>
              </w:tc>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48D23D8F" w14:textId="77777777" w:rsidR="00B33D02" w:rsidRPr="00B33D02" w:rsidRDefault="00B33D02" w:rsidP="00B33D02">
                  <w:pPr>
                    <w:spacing w:before="100" w:beforeAutospacing="1"/>
                    <w:jc w:val="center"/>
                    <w:rPr>
                      <w:rFonts w:cs="Arial"/>
                      <w:sz w:val="18"/>
                      <w:szCs w:val="18"/>
                    </w:rPr>
                  </w:pPr>
                  <w:r w:rsidRPr="00B33D02">
                    <w:rPr>
                      <w:rStyle w:val="Textoennegrita"/>
                      <w:color w:val="000000"/>
                      <w:sz w:val="18"/>
                      <w:szCs w:val="18"/>
                    </w:rPr>
                    <w:t>CODMODPAD</w:t>
                  </w:r>
                </w:p>
              </w:tc>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44906B78" w14:textId="77777777" w:rsidR="00B33D02" w:rsidRPr="00B33D02" w:rsidRDefault="00B33D02" w:rsidP="00B33D02">
                  <w:pPr>
                    <w:spacing w:before="100" w:beforeAutospacing="1"/>
                    <w:jc w:val="center"/>
                    <w:rPr>
                      <w:rFonts w:cs="Arial"/>
                      <w:sz w:val="18"/>
                      <w:szCs w:val="18"/>
                    </w:rPr>
                  </w:pPr>
                  <w:r w:rsidRPr="00B33D02">
                    <w:rPr>
                      <w:rStyle w:val="Textoennegrita"/>
                      <w:color w:val="000000"/>
                      <w:sz w:val="18"/>
                      <w:szCs w:val="18"/>
                    </w:rPr>
                    <w:t>DESCRIP</w:t>
                  </w:r>
                </w:p>
              </w:tc>
            </w:tr>
            <w:tr w:rsidR="00B33D02" w:rsidRPr="00B33D02" w14:paraId="2E5B816A" w14:textId="77777777" w:rsidTr="00004ABC">
              <w:trPr>
                <w:trHeight w:val="444"/>
                <w:tblCellSpacing w:w="0" w:type="dxa"/>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51B0DF3D" w14:textId="77777777" w:rsidR="00B33D02" w:rsidRPr="00091F2E" w:rsidRDefault="00B33D02" w:rsidP="00B33D02">
                  <w:pPr>
                    <w:spacing w:before="100" w:beforeAutospacing="1"/>
                    <w:rPr>
                      <w:rFonts w:cs="Arial"/>
                      <w:sz w:val="18"/>
                      <w:szCs w:val="18"/>
                    </w:rPr>
                  </w:pPr>
                  <w:r w:rsidRPr="00091F2E">
                    <w:rPr>
                      <w:color w:val="000000"/>
                      <w:sz w:val="18"/>
                      <w:szCs w:val="18"/>
                    </w:rPr>
                    <w:t>4934</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0971014D" w14:textId="77777777" w:rsidR="00B33D02" w:rsidRPr="00091F2E" w:rsidRDefault="00B33D02" w:rsidP="00B33D02">
                  <w:pPr>
                    <w:spacing w:before="100" w:beforeAutospacing="1"/>
                    <w:rPr>
                      <w:rFonts w:cs="Arial"/>
                      <w:sz w:val="18"/>
                      <w:szCs w:val="18"/>
                    </w:rPr>
                  </w:pPr>
                  <w:r w:rsidRPr="00091F2E">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4F4BAE27" w14:textId="77777777" w:rsidR="00B33D02" w:rsidRPr="00091F2E" w:rsidRDefault="00B33D02" w:rsidP="00B33D02">
                  <w:pPr>
                    <w:spacing w:before="100" w:beforeAutospacing="1"/>
                    <w:rPr>
                      <w:rFonts w:cs="Arial"/>
                      <w:sz w:val="18"/>
                      <w:szCs w:val="18"/>
                    </w:rPr>
                  </w:pPr>
                  <w:r w:rsidRPr="00091F2E">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2564FD70" w14:textId="77777777" w:rsidR="00B33D02" w:rsidRPr="00091F2E" w:rsidRDefault="00B33D02" w:rsidP="00B33D02">
                  <w:pPr>
                    <w:spacing w:before="100" w:beforeAutospacing="1"/>
                    <w:rPr>
                      <w:rFonts w:cs="Arial"/>
                      <w:sz w:val="18"/>
                      <w:szCs w:val="18"/>
                    </w:rPr>
                  </w:pPr>
                  <w:r w:rsidRPr="00091F2E">
                    <w:rPr>
                      <w:color w:val="000000"/>
                      <w:sz w:val="18"/>
                      <w:szCs w:val="18"/>
                    </w:rPr>
                    <w:t>Auto de paso otro despacho</w:t>
                  </w:r>
                </w:p>
              </w:tc>
            </w:tr>
            <w:tr w:rsidR="00B33D02" w:rsidRPr="00B33D02" w14:paraId="7167FC9D" w14:textId="77777777" w:rsidTr="00B33D02">
              <w:trPr>
                <w:tblCellSpacing w:w="0" w:type="dxa"/>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07807D2D" w14:textId="77777777" w:rsidR="00B33D02" w:rsidRPr="00091F2E" w:rsidRDefault="00B33D02" w:rsidP="00B33D02">
                  <w:pPr>
                    <w:spacing w:before="100" w:beforeAutospacing="1"/>
                    <w:rPr>
                      <w:rFonts w:cs="Arial"/>
                      <w:sz w:val="18"/>
                      <w:szCs w:val="18"/>
                    </w:rPr>
                  </w:pPr>
                  <w:r w:rsidRPr="00091F2E">
                    <w:rPr>
                      <w:color w:val="000000"/>
                      <w:sz w:val="18"/>
                      <w:szCs w:val="18"/>
                    </w:rPr>
                    <w:t>4935</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674EEDA1" w14:textId="77777777" w:rsidR="00B33D02" w:rsidRPr="00091F2E" w:rsidRDefault="00B33D02" w:rsidP="00B33D02">
                  <w:pPr>
                    <w:spacing w:before="100" w:beforeAutospacing="1"/>
                    <w:rPr>
                      <w:rFonts w:cs="Arial"/>
                      <w:sz w:val="18"/>
                      <w:szCs w:val="18"/>
                    </w:rPr>
                  </w:pPr>
                  <w:r w:rsidRPr="00091F2E">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59FF21DD" w14:textId="77777777" w:rsidR="00B33D02" w:rsidRPr="00091F2E" w:rsidRDefault="00B33D02" w:rsidP="00B33D02">
                  <w:pPr>
                    <w:spacing w:before="100" w:beforeAutospacing="1"/>
                    <w:rPr>
                      <w:rFonts w:cs="Arial"/>
                      <w:sz w:val="18"/>
                      <w:szCs w:val="18"/>
                    </w:rPr>
                  </w:pPr>
                  <w:r w:rsidRPr="00091F2E">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2BC2F61A" w14:textId="77777777" w:rsidR="00B33D02" w:rsidRPr="00091F2E" w:rsidRDefault="00B33D02" w:rsidP="00B33D02">
                  <w:pPr>
                    <w:spacing w:before="100" w:beforeAutospacing="1"/>
                    <w:rPr>
                      <w:rFonts w:cs="Arial"/>
                      <w:sz w:val="18"/>
                      <w:szCs w:val="18"/>
                    </w:rPr>
                  </w:pPr>
                  <w:r w:rsidRPr="00091F2E">
                    <w:rPr>
                      <w:color w:val="000000"/>
                      <w:sz w:val="18"/>
                      <w:szCs w:val="18"/>
                    </w:rPr>
                    <w:t>Comisión diligenciada, devolución</w:t>
                  </w:r>
                </w:p>
              </w:tc>
            </w:tr>
            <w:tr w:rsidR="00B33D02" w:rsidRPr="00B33D02" w14:paraId="794D5AC8" w14:textId="77777777" w:rsidTr="00B33D02">
              <w:trPr>
                <w:trHeight w:val="299"/>
                <w:tblCellSpacing w:w="0" w:type="dxa"/>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3D530394" w14:textId="77777777" w:rsidR="00B33D02" w:rsidRPr="00091F2E" w:rsidRDefault="00B33D02" w:rsidP="00B33D02">
                  <w:pPr>
                    <w:spacing w:before="100" w:beforeAutospacing="1"/>
                    <w:rPr>
                      <w:rFonts w:cs="Arial"/>
                      <w:sz w:val="18"/>
                      <w:szCs w:val="18"/>
                    </w:rPr>
                  </w:pPr>
                  <w:r w:rsidRPr="00091F2E">
                    <w:rPr>
                      <w:color w:val="000000"/>
                      <w:sz w:val="18"/>
                      <w:szCs w:val="18"/>
                    </w:rPr>
                    <w:t>4936</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34BD1803" w14:textId="77777777" w:rsidR="00B33D02" w:rsidRPr="00091F2E" w:rsidRDefault="00B33D02" w:rsidP="00B33D02">
                  <w:pPr>
                    <w:spacing w:before="100" w:beforeAutospacing="1"/>
                    <w:rPr>
                      <w:rFonts w:cs="Arial"/>
                      <w:sz w:val="18"/>
                      <w:szCs w:val="18"/>
                    </w:rPr>
                  </w:pPr>
                  <w:r w:rsidRPr="00091F2E">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554EFD5C" w14:textId="77777777" w:rsidR="00B33D02" w:rsidRPr="00091F2E" w:rsidRDefault="00B33D02" w:rsidP="00B33D02">
                  <w:pPr>
                    <w:spacing w:before="100" w:beforeAutospacing="1"/>
                    <w:rPr>
                      <w:rFonts w:cs="Arial"/>
                      <w:sz w:val="18"/>
                      <w:szCs w:val="18"/>
                    </w:rPr>
                  </w:pPr>
                  <w:r w:rsidRPr="00091F2E">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525A9D32" w14:textId="77777777" w:rsidR="00B33D02" w:rsidRPr="00091F2E" w:rsidRDefault="00B33D02" w:rsidP="00B33D02">
                  <w:pPr>
                    <w:spacing w:before="100" w:beforeAutospacing="1"/>
                    <w:rPr>
                      <w:rFonts w:cs="Arial"/>
                      <w:sz w:val="18"/>
                      <w:szCs w:val="18"/>
                    </w:rPr>
                  </w:pPr>
                  <w:r w:rsidRPr="00091F2E">
                    <w:rPr>
                      <w:color w:val="000000"/>
                      <w:sz w:val="18"/>
                      <w:szCs w:val="18"/>
                    </w:rPr>
                    <w:t>Devolución, comisión sin diligenciar</w:t>
                  </w:r>
                </w:p>
              </w:tc>
            </w:tr>
            <w:tr w:rsidR="00B33D02" w:rsidRPr="00B33D02" w14:paraId="370E1DE6" w14:textId="77777777" w:rsidTr="00B33D02">
              <w:trPr>
                <w:tblCellSpacing w:w="0" w:type="dxa"/>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27A09FC5" w14:textId="77777777" w:rsidR="00B33D02" w:rsidRPr="00091F2E" w:rsidRDefault="00B33D02" w:rsidP="00B33D02">
                  <w:pPr>
                    <w:spacing w:before="100" w:beforeAutospacing="1"/>
                    <w:rPr>
                      <w:rFonts w:cs="Arial"/>
                      <w:sz w:val="18"/>
                      <w:szCs w:val="18"/>
                    </w:rPr>
                  </w:pPr>
                  <w:r w:rsidRPr="00091F2E">
                    <w:rPr>
                      <w:color w:val="000000"/>
                      <w:sz w:val="18"/>
                      <w:szCs w:val="18"/>
                    </w:rPr>
                    <w:t>4937</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581E1ECF" w14:textId="77777777" w:rsidR="00B33D02" w:rsidRPr="00091F2E" w:rsidRDefault="00B33D02" w:rsidP="00B33D02">
                  <w:pPr>
                    <w:spacing w:before="100" w:beforeAutospacing="1"/>
                    <w:rPr>
                      <w:rFonts w:cs="Arial"/>
                      <w:sz w:val="18"/>
                      <w:szCs w:val="18"/>
                    </w:rPr>
                  </w:pPr>
                  <w:r w:rsidRPr="00091F2E">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1690C7AA" w14:textId="77777777" w:rsidR="00B33D02" w:rsidRPr="00091F2E" w:rsidRDefault="00B33D02" w:rsidP="00B33D02">
                  <w:pPr>
                    <w:spacing w:before="100" w:beforeAutospacing="1"/>
                    <w:rPr>
                      <w:rFonts w:cs="Arial"/>
                      <w:sz w:val="18"/>
                      <w:szCs w:val="18"/>
                    </w:rPr>
                  </w:pPr>
                  <w:r w:rsidRPr="00091F2E">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4B487DC7" w14:textId="77777777" w:rsidR="00B33D02" w:rsidRPr="00091F2E" w:rsidRDefault="00B33D02" w:rsidP="00B33D02">
                  <w:pPr>
                    <w:spacing w:before="100" w:beforeAutospacing="1"/>
                    <w:rPr>
                      <w:rFonts w:cs="Arial"/>
                      <w:sz w:val="18"/>
                      <w:szCs w:val="18"/>
                    </w:rPr>
                  </w:pPr>
                  <w:r w:rsidRPr="00091F2E">
                    <w:rPr>
                      <w:color w:val="000000"/>
                      <w:sz w:val="18"/>
                      <w:szCs w:val="18"/>
                    </w:rPr>
                    <w:t>Diligenciada</w:t>
                  </w:r>
                </w:p>
              </w:tc>
            </w:tr>
            <w:tr w:rsidR="00B33D02" w:rsidRPr="00B33D02" w14:paraId="42C31189" w14:textId="77777777" w:rsidTr="00B33D02">
              <w:trPr>
                <w:tblCellSpacing w:w="0" w:type="dxa"/>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339DDBE5" w14:textId="77777777" w:rsidR="00B33D02" w:rsidRPr="00091F2E" w:rsidRDefault="00B33D02" w:rsidP="00B33D02">
                  <w:pPr>
                    <w:spacing w:before="100" w:beforeAutospacing="1"/>
                    <w:rPr>
                      <w:rFonts w:cs="Arial"/>
                      <w:sz w:val="18"/>
                      <w:szCs w:val="18"/>
                    </w:rPr>
                  </w:pPr>
                  <w:r w:rsidRPr="00091F2E">
                    <w:rPr>
                      <w:color w:val="000000"/>
                      <w:sz w:val="18"/>
                      <w:szCs w:val="18"/>
                    </w:rPr>
                    <w:lastRenderedPageBreak/>
                    <w:t>4938</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4A09A3C7" w14:textId="77777777" w:rsidR="00B33D02" w:rsidRPr="00091F2E" w:rsidRDefault="00B33D02" w:rsidP="00B33D02">
                  <w:pPr>
                    <w:spacing w:before="100" w:beforeAutospacing="1"/>
                    <w:rPr>
                      <w:rFonts w:cs="Arial"/>
                      <w:sz w:val="18"/>
                      <w:szCs w:val="18"/>
                    </w:rPr>
                  </w:pPr>
                  <w:r w:rsidRPr="00091F2E">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6EDCDCFC" w14:textId="77777777" w:rsidR="00B33D02" w:rsidRPr="00091F2E" w:rsidRDefault="00B33D02" w:rsidP="00B33D02">
                  <w:pPr>
                    <w:spacing w:before="100" w:beforeAutospacing="1"/>
                    <w:rPr>
                      <w:rFonts w:cs="Arial"/>
                      <w:sz w:val="18"/>
                      <w:szCs w:val="18"/>
                    </w:rPr>
                  </w:pPr>
                  <w:r w:rsidRPr="00091F2E">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2A16ABA1" w14:textId="77777777" w:rsidR="00B33D02" w:rsidRPr="00091F2E" w:rsidRDefault="00B33D02" w:rsidP="00B33D02">
                  <w:pPr>
                    <w:spacing w:before="100" w:beforeAutospacing="1"/>
                    <w:rPr>
                      <w:rFonts w:cs="Arial"/>
                      <w:sz w:val="18"/>
                      <w:szCs w:val="18"/>
                    </w:rPr>
                  </w:pPr>
                  <w:r w:rsidRPr="00091F2E">
                    <w:rPr>
                      <w:color w:val="000000"/>
                      <w:sz w:val="18"/>
                      <w:szCs w:val="18"/>
                    </w:rPr>
                    <w:t>Realizar nuevamente tramite</w:t>
                  </w:r>
                </w:p>
              </w:tc>
            </w:tr>
            <w:tr w:rsidR="00B33D02" w:rsidRPr="00B33D02" w14:paraId="1420E981" w14:textId="77777777" w:rsidTr="00B33D02">
              <w:trPr>
                <w:tblCellSpacing w:w="0" w:type="dxa"/>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50848AA3" w14:textId="77777777" w:rsidR="00B33D02" w:rsidRPr="00091F2E" w:rsidRDefault="00B33D02" w:rsidP="00B33D02">
                  <w:pPr>
                    <w:spacing w:before="100" w:beforeAutospacing="1"/>
                    <w:rPr>
                      <w:rFonts w:cs="Arial"/>
                      <w:sz w:val="18"/>
                      <w:szCs w:val="18"/>
                    </w:rPr>
                  </w:pPr>
                  <w:r w:rsidRPr="00091F2E">
                    <w:rPr>
                      <w:color w:val="000000"/>
                      <w:sz w:val="18"/>
                      <w:szCs w:val="18"/>
                    </w:rPr>
                    <w:t>4939</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07C76F34" w14:textId="77777777" w:rsidR="00B33D02" w:rsidRPr="00091F2E" w:rsidRDefault="00B33D02" w:rsidP="00B33D02">
                  <w:pPr>
                    <w:spacing w:before="100" w:beforeAutospacing="1"/>
                    <w:rPr>
                      <w:rFonts w:cs="Arial"/>
                      <w:sz w:val="18"/>
                      <w:szCs w:val="18"/>
                    </w:rPr>
                  </w:pPr>
                  <w:r w:rsidRPr="00091F2E">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0901C528" w14:textId="77777777" w:rsidR="00B33D02" w:rsidRPr="00091F2E" w:rsidRDefault="00B33D02" w:rsidP="00B33D02">
                  <w:pPr>
                    <w:spacing w:before="100" w:beforeAutospacing="1"/>
                    <w:rPr>
                      <w:rFonts w:cs="Arial"/>
                      <w:sz w:val="18"/>
                      <w:szCs w:val="18"/>
                    </w:rPr>
                  </w:pPr>
                  <w:r w:rsidRPr="00091F2E">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23F549E7" w14:textId="77777777" w:rsidR="00B33D02" w:rsidRPr="00091F2E" w:rsidRDefault="00B33D02" w:rsidP="00B33D02">
                  <w:pPr>
                    <w:spacing w:before="100" w:beforeAutospacing="1"/>
                    <w:rPr>
                      <w:rFonts w:cs="Arial"/>
                      <w:sz w:val="18"/>
                      <w:szCs w:val="18"/>
                    </w:rPr>
                  </w:pPr>
                  <w:r w:rsidRPr="00091F2E">
                    <w:rPr>
                      <w:color w:val="000000"/>
                      <w:sz w:val="18"/>
                      <w:szCs w:val="18"/>
                    </w:rPr>
                    <w:t>Trámite inicial</w:t>
                  </w:r>
                </w:p>
              </w:tc>
            </w:tr>
          </w:tbl>
          <w:p w14:paraId="0A26FDC1" w14:textId="77777777" w:rsidR="00950D8C" w:rsidRDefault="00950D8C" w:rsidP="00FF311B">
            <w:pPr>
              <w:spacing w:before="0" w:after="0"/>
              <w:ind w:left="0" w:right="122"/>
              <w:jc w:val="center"/>
              <w:rPr>
                <w:rFonts w:ascii="Book Antiqua" w:hAnsi="Book Antiqua"/>
                <w:bCs/>
                <w:sz w:val="20"/>
                <w:szCs w:val="20"/>
              </w:rPr>
            </w:pPr>
          </w:p>
          <w:p w14:paraId="2922A9F7" w14:textId="77777777" w:rsidR="00B62BC0" w:rsidRPr="00B62BC0" w:rsidRDefault="00B62BC0" w:rsidP="00B62BC0">
            <w:pPr>
              <w:rPr>
                <w:rFonts w:ascii="Book Antiqua" w:hAnsi="Book Antiqua"/>
                <w:sz w:val="20"/>
                <w:szCs w:val="20"/>
              </w:rPr>
            </w:pPr>
          </w:p>
          <w:p w14:paraId="5B113368" w14:textId="77777777" w:rsidR="00B62BC0" w:rsidRPr="00B62BC0" w:rsidRDefault="00B62BC0" w:rsidP="00B62BC0">
            <w:pPr>
              <w:rPr>
                <w:rFonts w:ascii="Book Antiqua" w:hAnsi="Book Antiqua"/>
                <w:sz w:val="20"/>
                <w:szCs w:val="20"/>
              </w:rPr>
            </w:pPr>
          </w:p>
          <w:p w14:paraId="48A26CD2" w14:textId="011E2BD7" w:rsidR="0081318F" w:rsidRPr="0081318F" w:rsidRDefault="0081318F" w:rsidP="0081318F">
            <w:pPr>
              <w:rPr>
                <w:rFonts w:ascii="Book Antiqua" w:hAnsi="Book Antiqua"/>
                <w:sz w:val="20"/>
                <w:szCs w:val="20"/>
              </w:rPr>
            </w:pPr>
          </w:p>
        </w:tc>
      </w:tr>
    </w:tbl>
    <w:p w14:paraId="64F42045" w14:textId="4C155177" w:rsidR="00276D20" w:rsidRPr="0000234B" w:rsidRDefault="00711B8C" w:rsidP="000A721E">
      <w:pPr>
        <w:pStyle w:val="Ttulo2"/>
      </w:pPr>
      <w:r w:rsidRPr="0000234B">
        <w:lastRenderedPageBreak/>
        <w:t>Utilización de la nueva fórmula estadística</w:t>
      </w:r>
    </w:p>
    <w:p w14:paraId="369631C1" w14:textId="03F62598" w:rsidR="009E37F7" w:rsidRDefault="009E37F7" w:rsidP="00FF311B">
      <w:pPr>
        <w:ind w:left="0"/>
        <w:rPr>
          <w:rFonts w:ascii="Book Antiqua" w:eastAsia="Times New Roman" w:hAnsi="Book Antiqua"/>
          <w:bCs/>
          <w:sz w:val="20"/>
          <w:szCs w:val="20"/>
          <w:lang w:eastAsia="es-ES"/>
        </w:rPr>
      </w:pPr>
      <w:r w:rsidRPr="005A313E">
        <w:rPr>
          <w:rFonts w:ascii="Book Antiqua" w:eastAsia="Times New Roman" w:hAnsi="Book Antiqua"/>
          <w:bCs/>
          <w:sz w:val="20"/>
          <w:szCs w:val="20"/>
          <w:lang w:eastAsia="es-ES"/>
        </w:rPr>
        <w:t xml:space="preserve">El despacho </w:t>
      </w:r>
      <w:r w:rsidR="002B1004">
        <w:rPr>
          <w:rFonts w:ascii="Book Antiqua" w:eastAsia="Times New Roman" w:hAnsi="Book Antiqua"/>
          <w:bCs/>
          <w:sz w:val="20"/>
          <w:szCs w:val="20"/>
          <w:lang w:eastAsia="es-ES"/>
        </w:rPr>
        <w:t xml:space="preserve">aun no </w:t>
      </w:r>
      <w:r w:rsidRPr="005A313E">
        <w:rPr>
          <w:rFonts w:ascii="Book Antiqua" w:eastAsia="Times New Roman" w:hAnsi="Book Antiqua"/>
          <w:bCs/>
          <w:sz w:val="20"/>
          <w:szCs w:val="20"/>
          <w:lang w:eastAsia="es-ES"/>
        </w:rPr>
        <w:t>utiliza la nueva fórmula</w:t>
      </w:r>
      <w:r w:rsidRPr="00711B8C">
        <w:rPr>
          <w:rFonts w:ascii="Book Antiqua" w:eastAsia="Times New Roman" w:hAnsi="Book Antiqua"/>
          <w:bCs/>
          <w:sz w:val="20"/>
          <w:szCs w:val="20"/>
          <w:lang w:eastAsia="es-ES"/>
        </w:rPr>
        <w:t xml:space="preserve"> estadística, </w:t>
      </w:r>
      <w:r w:rsidR="002B1004">
        <w:rPr>
          <w:rFonts w:ascii="Book Antiqua" w:eastAsia="Times New Roman" w:hAnsi="Book Antiqua"/>
          <w:bCs/>
          <w:sz w:val="20"/>
          <w:szCs w:val="20"/>
          <w:lang w:eastAsia="es-ES"/>
        </w:rPr>
        <w:t xml:space="preserve">misma que se espera esté </w:t>
      </w:r>
      <w:r w:rsidRPr="00711B8C">
        <w:rPr>
          <w:rFonts w:ascii="Book Antiqua" w:eastAsia="Times New Roman" w:hAnsi="Book Antiqua"/>
          <w:bCs/>
          <w:sz w:val="20"/>
          <w:szCs w:val="20"/>
          <w:lang w:eastAsia="es-ES"/>
        </w:rPr>
        <w:t>vigente a partir</w:t>
      </w:r>
      <w:r w:rsidR="002B1004">
        <w:rPr>
          <w:rFonts w:ascii="Book Antiqua" w:eastAsia="Times New Roman" w:hAnsi="Book Antiqua"/>
          <w:bCs/>
          <w:sz w:val="20"/>
          <w:szCs w:val="20"/>
          <w:lang w:eastAsia="es-ES"/>
        </w:rPr>
        <w:t xml:space="preserve"> de octubre 2024</w:t>
      </w:r>
      <w:r w:rsidR="0092590C">
        <w:rPr>
          <w:rFonts w:ascii="Book Antiqua" w:eastAsia="Times New Roman" w:hAnsi="Book Antiqua"/>
          <w:bCs/>
          <w:sz w:val="20"/>
          <w:szCs w:val="20"/>
          <w:lang w:eastAsia="es-ES"/>
        </w:rPr>
        <w:t>, según</w:t>
      </w:r>
      <w:r w:rsidRPr="00711B8C">
        <w:rPr>
          <w:rFonts w:ascii="Book Antiqua" w:eastAsia="Times New Roman" w:hAnsi="Book Antiqua"/>
          <w:bCs/>
          <w:sz w:val="20"/>
          <w:szCs w:val="20"/>
          <w:lang w:eastAsia="es-ES"/>
        </w:rPr>
        <w:t xml:space="preserve"> la aprobación del Consejo Superior del oficio 519-PLA-ES-2022 en sesión 53-2022 celebrada el 23 de junio del 2022, artículo XLII.</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4"/>
        <w:gridCol w:w="8500"/>
      </w:tblGrid>
      <w:tr w:rsidR="009E37F7" w:rsidRPr="00AA241A" w14:paraId="20782F6C" w14:textId="77777777" w:rsidTr="00FF311B">
        <w:trPr>
          <w:jc w:val="center"/>
        </w:trPr>
        <w:tc>
          <w:tcPr>
            <w:tcW w:w="1134" w:type="dxa"/>
            <w:shd w:val="clear" w:color="auto" w:fill="1F3864" w:themeFill="accent1" w:themeFillShade="80"/>
            <w:vAlign w:val="center"/>
          </w:tcPr>
          <w:p w14:paraId="5C5BAB86" w14:textId="77777777" w:rsidR="009E37F7" w:rsidRPr="00AA241A" w:rsidRDefault="009E37F7"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500" w:type="dxa"/>
            <w:shd w:val="clear" w:color="auto" w:fill="1F3864" w:themeFill="accent1" w:themeFillShade="80"/>
            <w:vAlign w:val="center"/>
          </w:tcPr>
          <w:p w14:paraId="43D01310" w14:textId="77777777" w:rsidR="009E37F7" w:rsidRPr="00AA241A" w:rsidRDefault="009E37F7" w:rsidP="00C40E66">
            <w:pPr>
              <w:spacing w:before="0" w:after="0"/>
              <w:ind w:left="0"/>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9E37F7" w:rsidRPr="00AA241A" w14:paraId="6C38F5A9" w14:textId="77777777" w:rsidTr="00FF311B">
        <w:trPr>
          <w:trHeight w:val="1072"/>
          <w:jc w:val="center"/>
        </w:trPr>
        <w:tc>
          <w:tcPr>
            <w:tcW w:w="1134" w:type="dxa"/>
            <w:vAlign w:val="center"/>
          </w:tcPr>
          <w:p w14:paraId="05F42320" w14:textId="77777777" w:rsidR="009E37F7" w:rsidRDefault="009E37F7"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083E1C97" w14:textId="12BB1638" w:rsidR="009E37F7" w:rsidRPr="00AA241A" w:rsidRDefault="009E37F7"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0E6AF08A" wp14:editId="199846F2">
                  <wp:extent cx="587375" cy="587375"/>
                  <wp:effectExtent l="0" t="0" r="0" b="0"/>
                  <wp:docPr id="321702481" name="Gráfico 321702481"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591163" cy="591163"/>
                          </a:xfrm>
                          <a:prstGeom prst="rect">
                            <a:avLst/>
                          </a:prstGeom>
                        </pic:spPr>
                      </pic:pic>
                    </a:graphicData>
                  </a:graphic>
                </wp:inline>
              </w:drawing>
            </w:r>
          </w:p>
        </w:tc>
        <w:tc>
          <w:tcPr>
            <w:tcW w:w="8500" w:type="dxa"/>
            <w:vAlign w:val="center"/>
          </w:tcPr>
          <w:p w14:paraId="05008AE9" w14:textId="31DA5724" w:rsidR="005A313E" w:rsidRDefault="009E37F7" w:rsidP="005A313E">
            <w:pPr>
              <w:ind w:left="0"/>
              <w:rPr>
                <w:rFonts w:ascii="Book Antiqua" w:eastAsia="Times New Roman" w:hAnsi="Book Antiqua"/>
                <w:bCs/>
                <w:sz w:val="20"/>
                <w:szCs w:val="20"/>
                <w:lang w:eastAsia="es-ES"/>
              </w:rPr>
            </w:pPr>
            <w:r w:rsidRPr="00E56184">
              <w:rPr>
                <w:rFonts w:ascii="Book Antiqua" w:eastAsia="Times New Roman" w:hAnsi="Book Antiqua"/>
                <w:bCs/>
                <w:sz w:val="20"/>
                <w:szCs w:val="20"/>
                <w:lang w:eastAsia="es-ES"/>
              </w:rPr>
              <w:t xml:space="preserve">Se procedió a </w:t>
            </w:r>
            <w:r w:rsidR="00276DBC">
              <w:rPr>
                <w:rFonts w:ascii="Book Antiqua" w:eastAsia="Times New Roman" w:hAnsi="Book Antiqua"/>
                <w:bCs/>
                <w:sz w:val="20"/>
                <w:szCs w:val="20"/>
                <w:lang w:eastAsia="es-ES"/>
              </w:rPr>
              <w:t xml:space="preserve">realizarle la </w:t>
            </w:r>
            <w:r w:rsidR="00531FA6">
              <w:rPr>
                <w:rFonts w:ascii="Book Antiqua" w:eastAsia="Times New Roman" w:hAnsi="Book Antiqua"/>
                <w:bCs/>
                <w:sz w:val="20"/>
                <w:szCs w:val="20"/>
                <w:lang w:eastAsia="es-ES"/>
              </w:rPr>
              <w:t xml:space="preserve">indicación </w:t>
            </w:r>
            <w:r w:rsidR="00E67019">
              <w:rPr>
                <w:rFonts w:ascii="Book Antiqua" w:eastAsia="Times New Roman" w:hAnsi="Book Antiqua"/>
                <w:bCs/>
                <w:sz w:val="20"/>
                <w:szCs w:val="20"/>
                <w:lang w:eastAsia="es-ES"/>
              </w:rPr>
              <w:t>a la coordi</w:t>
            </w:r>
            <w:r w:rsidR="00D84685">
              <w:rPr>
                <w:rFonts w:ascii="Book Antiqua" w:eastAsia="Times New Roman" w:hAnsi="Book Antiqua"/>
                <w:bCs/>
                <w:sz w:val="20"/>
                <w:szCs w:val="20"/>
                <w:lang w:eastAsia="es-ES"/>
              </w:rPr>
              <w:t xml:space="preserve">nadora judicial el </w:t>
            </w:r>
            <w:r w:rsidR="00CB07D5">
              <w:rPr>
                <w:rFonts w:ascii="Book Antiqua" w:eastAsia="Times New Roman" w:hAnsi="Book Antiqua"/>
                <w:bCs/>
                <w:sz w:val="20"/>
                <w:szCs w:val="20"/>
                <w:lang w:eastAsia="es-ES"/>
              </w:rPr>
              <w:t xml:space="preserve">28 </w:t>
            </w:r>
            <w:r w:rsidR="00D84685">
              <w:rPr>
                <w:rFonts w:ascii="Book Antiqua" w:eastAsia="Times New Roman" w:hAnsi="Book Antiqua"/>
                <w:bCs/>
                <w:sz w:val="20"/>
                <w:szCs w:val="20"/>
                <w:lang w:eastAsia="es-ES"/>
              </w:rPr>
              <w:t>de setiembre de 2023,</w:t>
            </w:r>
            <w:r w:rsidR="00276DBC">
              <w:rPr>
                <w:rFonts w:ascii="Book Antiqua" w:eastAsia="Times New Roman" w:hAnsi="Book Antiqua"/>
                <w:bCs/>
                <w:sz w:val="20"/>
                <w:szCs w:val="20"/>
                <w:lang w:eastAsia="es-ES"/>
              </w:rPr>
              <w:t xml:space="preserve"> que</w:t>
            </w:r>
            <w:r w:rsidR="00531FA6">
              <w:rPr>
                <w:rFonts w:ascii="Book Antiqua" w:eastAsia="Times New Roman" w:hAnsi="Book Antiqua"/>
                <w:bCs/>
                <w:sz w:val="20"/>
                <w:szCs w:val="20"/>
                <w:lang w:eastAsia="es-ES"/>
              </w:rPr>
              <w:t xml:space="preserve"> para toda la materia </w:t>
            </w:r>
            <w:r w:rsidR="00C12FF4">
              <w:rPr>
                <w:rFonts w:ascii="Book Antiqua" w:eastAsia="Times New Roman" w:hAnsi="Book Antiqua"/>
                <w:bCs/>
                <w:sz w:val="20"/>
                <w:szCs w:val="20"/>
                <w:lang w:eastAsia="es-ES"/>
              </w:rPr>
              <w:t xml:space="preserve">se utilizará </w:t>
            </w:r>
            <w:r w:rsidR="00276DBC">
              <w:rPr>
                <w:rFonts w:ascii="Book Antiqua" w:eastAsia="Times New Roman" w:hAnsi="Book Antiqua"/>
                <w:bCs/>
                <w:sz w:val="20"/>
                <w:szCs w:val="20"/>
                <w:lang w:eastAsia="es-ES"/>
              </w:rPr>
              <w:t>la nueva</w:t>
            </w:r>
            <w:r w:rsidRPr="00E56184">
              <w:rPr>
                <w:rFonts w:ascii="Book Antiqua" w:eastAsia="Times New Roman" w:hAnsi="Book Antiqua"/>
                <w:bCs/>
                <w:sz w:val="20"/>
                <w:szCs w:val="20"/>
                <w:lang w:eastAsia="es-ES"/>
              </w:rPr>
              <w:t xml:space="preserve"> fórmula estadística del modelo de </w:t>
            </w:r>
            <w:r w:rsidR="00D84685" w:rsidRPr="00E56184">
              <w:rPr>
                <w:rFonts w:ascii="Book Antiqua" w:eastAsia="Times New Roman" w:hAnsi="Book Antiqua"/>
                <w:bCs/>
                <w:sz w:val="20"/>
                <w:szCs w:val="20"/>
                <w:lang w:eastAsia="es-ES"/>
              </w:rPr>
              <w:t>tramitación</w:t>
            </w:r>
            <w:r w:rsidR="009C3BA2">
              <w:rPr>
                <w:rFonts w:ascii="Book Antiqua" w:eastAsia="Times New Roman" w:hAnsi="Book Antiqua"/>
                <w:bCs/>
                <w:sz w:val="20"/>
                <w:szCs w:val="20"/>
                <w:lang w:eastAsia="es-ES"/>
              </w:rPr>
              <w:t xml:space="preserve"> </w:t>
            </w:r>
            <w:r w:rsidR="00276DBC">
              <w:rPr>
                <w:rFonts w:ascii="Book Antiqua" w:eastAsia="Times New Roman" w:hAnsi="Book Antiqua"/>
                <w:bCs/>
                <w:sz w:val="20"/>
                <w:szCs w:val="20"/>
                <w:lang w:eastAsia="es-ES"/>
              </w:rPr>
              <w:t>est</w:t>
            </w:r>
            <w:r w:rsidR="00DE1BB4">
              <w:rPr>
                <w:rFonts w:ascii="Book Antiqua" w:eastAsia="Times New Roman" w:hAnsi="Book Antiqua"/>
                <w:bCs/>
                <w:sz w:val="20"/>
                <w:szCs w:val="20"/>
                <w:lang w:eastAsia="es-ES"/>
              </w:rPr>
              <w:t xml:space="preserve">ándar, una vez que entre </w:t>
            </w:r>
            <w:r w:rsidR="00276DBC">
              <w:rPr>
                <w:rFonts w:ascii="Book Antiqua" w:eastAsia="Times New Roman" w:hAnsi="Book Antiqua"/>
                <w:bCs/>
                <w:sz w:val="20"/>
                <w:szCs w:val="20"/>
                <w:lang w:eastAsia="es-ES"/>
              </w:rPr>
              <w:t>en vigencia el n</w:t>
            </w:r>
            <w:r w:rsidR="006C3D1E" w:rsidRPr="006C3D1E">
              <w:rPr>
                <w:rFonts w:ascii="Book Antiqua" w:eastAsia="Times New Roman" w:hAnsi="Book Antiqua"/>
                <w:bCs/>
                <w:sz w:val="20"/>
                <w:szCs w:val="20"/>
                <w:lang w:eastAsia="es-ES"/>
              </w:rPr>
              <w:t>uevo Código Procesal de Familia</w:t>
            </w:r>
            <w:r w:rsidR="008B1F68">
              <w:rPr>
                <w:rFonts w:ascii="Book Antiqua" w:eastAsia="Times New Roman" w:hAnsi="Book Antiqua"/>
                <w:bCs/>
                <w:sz w:val="20"/>
                <w:szCs w:val="20"/>
                <w:lang w:eastAsia="es-ES"/>
              </w:rPr>
              <w:t>, esto en octubre 2024</w:t>
            </w:r>
            <w:r w:rsidR="009D2FC2">
              <w:rPr>
                <w:rFonts w:ascii="Book Antiqua" w:eastAsia="Times New Roman" w:hAnsi="Book Antiqua"/>
                <w:bCs/>
                <w:sz w:val="20"/>
                <w:szCs w:val="20"/>
                <w:lang w:eastAsia="es-ES"/>
              </w:rPr>
              <w:t xml:space="preserve">, según se establece en </w:t>
            </w:r>
            <w:r w:rsidR="005A313E">
              <w:rPr>
                <w:rFonts w:ascii="Book Antiqua" w:eastAsia="Times New Roman" w:hAnsi="Book Antiqua"/>
                <w:bCs/>
                <w:sz w:val="20"/>
                <w:szCs w:val="20"/>
                <w:lang w:eastAsia="es-ES"/>
              </w:rPr>
              <w:t xml:space="preserve">la </w:t>
            </w:r>
            <w:r w:rsidR="005A313E" w:rsidRPr="00711B8C">
              <w:rPr>
                <w:rFonts w:ascii="Book Antiqua" w:eastAsia="Times New Roman" w:hAnsi="Book Antiqua"/>
                <w:bCs/>
                <w:sz w:val="20"/>
                <w:szCs w:val="20"/>
                <w:lang w:eastAsia="es-ES"/>
              </w:rPr>
              <w:t>aprobación del Consejo Superior del oficio 519-PLA-ES-2022 en sesión 53-2022 celebrada el 23 de junio del 2022, artículo XLII.</w:t>
            </w:r>
            <w:r w:rsidR="00D84685">
              <w:rPr>
                <w:rFonts w:ascii="Book Antiqua" w:eastAsia="Times New Roman" w:hAnsi="Book Antiqua"/>
                <w:bCs/>
                <w:sz w:val="20"/>
                <w:szCs w:val="20"/>
                <w:lang w:eastAsia="es-ES"/>
              </w:rPr>
              <w:t xml:space="preserve"> </w:t>
            </w:r>
          </w:p>
          <w:p w14:paraId="51DB7C36" w14:textId="0AF7EBCD" w:rsidR="00345FB6" w:rsidRPr="00AA241A" w:rsidRDefault="007A3B3F" w:rsidP="00D84685">
            <w:pPr>
              <w:ind w:left="0"/>
              <w:jc w:val="center"/>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object w:dxaOrig="1546" w:dyaOrig="1001" w14:anchorId="007F9045">
                <v:shape id="_x0000_i1036" type="#_x0000_t75" style="width:74.5pt;height:48.85pt" o:ole="">
                  <v:imagedata r:id="rId36" o:title=""/>
                </v:shape>
                <o:OLEObject Type="Embed" ProgID="Excel.Sheet.12" ShapeID="_x0000_i1036" DrawAspect="Icon" ObjectID="_1770528459" r:id="rId37"/>
              </w:object>
            </w:r>
          </w:p>
        </w:tc>
      </w:tr>
    </w:tbl>
    <w:p w14:paraId="14860D9F" w14:textId="266ACC89" w:rsidR="00711B8C" w:rsidRPr="00604776" w:rsidRDefault="00711B8C" w:rsidP="00315D4D">
      <w:pPr>
        <w:pStyle w:val="Ttulo2"/>
      </w:pPr>
      <w:r w:rsidRPr="00604776">
        <w:t>Lista</w:t>
      </w:r>
      <w:r w:rsidRPr="00604776">
        <w:rPr>
          <w:lang w:val="es-CR"/>
        </w:rPr>
        <w:t xml:space="preserve"> de escritos de ingreso para tramitación electrónica en las Oficinas de Recepción de Documentos</w:t>
      </w:r>
    </w:p>
    <w:p w14:paraId="1850A700" w14:textId="7EC8A26F" w:rsidR="009E37F7" w:rsidRDefault="009F12C6" w:rsidP="00FF311B">
      <w:pPr>
        <w:ind w:left="0"/>
        <w:rPr>
          <w:rFonts w:ascii="Book Antiqua" w:hAnsi="Book Antiqua"/>
          <w:bCs/>
          <w:sz w:val="20"/>
          <w:szCs w:val="20"/>
        </w:rPr>
      </w:pPr>
      <w:r>
        <w:rPr>
          <w:rFonts w:ascii="Book Antiqua" w:eastAsia="Times New Roman" w:hAnsi="Book Antiqua" w:cs="Arial"/>
          <w:bCs/>
          <w:sz w:val="20"/>
          <w:szCs w:val="20"/>
          <w:lang w:val="es-ES" w:eastAsia="es-ES"/>
        </w:rPr>
        <w:t xml:space="preserve">El </w:t>
      </w:r>
      <w:r w:rsidR="00084259" w:rsidRPr="00A01384">
        <w:rPr>
          <w:rFonts w:ascii="Book Antiqua" w:eastAsia="Times New Roman" w:hAnsi="Book Antiqua"/>
          <w:sz w:val="20"/>
          <w:szCs w:val="20"/>
          <w:lang w:eastAsia="es-ES"/>
        </w:rPr>
        <w:t xml:space="preserve">Juzgado Contra la Violencia Doméstica </w:t>
      </w:r>
      <w:r w:rsidR="007F7AEC">
        <w:rPr>
          <w:rFonts w:ascii="Book Antiqua" w:eastAsia="Times New Roman" w:hAnsi="Book Antiqua"/>
          <w:sz w:val="20"/>
          <w:szCs w:val="20"/>
          <w:lang w:eastAsia="es-ES"/>
        </w:rPr>
        <w:t xml:space="preserve">de </w:t>
      </w:r>
      <w:r w:rsidR="0098617C">
        <w:rPr>
          <w:rFonts w:ascii="Book Antiqua" w:eastAsia="Times New Roman" w:hAnsi="Book Antiqua"/>
          <w:sz w:val="20"/>
          <w:szCs w:val="20"/>
          <w:lang w:eastAsia="es-ES"/>
        </w:rPr>
        <w:t>Limón</w:t>
      </w:r>
      <w:r w:rsidR="00D34A92">
        <w:rPr>
          <w:rFonts w:ascii="Book Antiqua" w:eastAsia="Times New Roman" w:hAnsi="Book Antiqua"/>
          <w:sz w:val="20"/>
          <w:szCs w:val="20"/>
          <w:lang w:eastAsia="es-ES"/>
        </w:rPr>
        <w:t xml:space="preserve"> </w:t>
      </w:r>
      <w:r w:rsidR="00AC6510">
        <w:rPr>
          <w:rFonts w:ascii="Book Antiqua" w:eastAsia="Times New Roman" w:hAnsi="Book Antiqua"/>
          <w:sz w:val="20"/>
          <w:szCs w:val="20"/>
          <w:lang w:eastAsia="es-ES"/>
        </w:rPr>
        <w:t>cuenta con una o</w:t>
      </w:r>
      <w:r>
        <w:rPr>
          <w:rFonts w:ascii="Book Antiqua" w:hAnsi="Book Antiqua"/>
          <w:bCs/>
          <w:sz w:val="20"/>
          <w:szCs w:val="20"/>
        </w:rPr>
        <w:t xml:space="preserve">ficina de </w:t>
      </w:r>
      <w:r w:rsidR="00AC6510">
        <w:rPr>
          <w:rFonts w:ascii="Book Antiqua" w:hAnsi="Book Antiqua"/>
          <w:bCs/>
          <w:sz w:val="20"/>
          <w:szCs w:val="20"/>
        </w:rPr>
        <w:t>R</w:t>
      </w:r>
      <w:r>
        <w:rPr>
          <w:rFonts w:ascii="Book Antiqua" w:hAnsi="Book Antiqua"/>
          <w:bCs/>
          <w:sz w:val="20"/>
          <w:szCs w:val="20"/>
        </w:rPr>
        <w:t xml:space="preserve">ecepción de </w:t>
      </w:r>
      <w:r w:rsidR="00AC6510">
        <w:rPr>
          <w:rFonts w:ascii="Book Antiqua" w:hAnsi="Book Antiqua"/>
          <w:bCs/>
          <w:sz w:val="20"/>
          <w:szCs w:val="20"/>
        </w:rPr>
        <w:t>D</w:t>
      </w:r>
      <w:r>
        <w:rPr>
          <w:rFonts w:ascii="Book Antiqua" w:hAnsi="Book Antiqua"/>
          <w:bCs/>
          <w:sz w:val="20"/>
          <w:szCs w:val="20"/>
        </w:rPr>
        <w:t>ocumentos.</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4"/>
        <w:gridCol w:w="8926"/>
      </w:tblGrid>
      <w:tr w:rsidR="0051388E" w:rsidRPr="00AA241A" w14:paraId="75D1C500" w14:textId="77777777" w:rsidTr="00A1435B">
        <w:trPr>
          <w:tblHeader/>
          <w:jc w:val="center"/>
        </w:trPr>
        <w:tc>
          <w:tcPr>
            <w:tcW w:w="1134" w:type="dxa"/>
            <w:shd w:val="clear" w:color="auto" w:fill="1F3864" w:themeFill="accent1" w:themeFillShade="80"/>
            <w:vAlign w:val="center"/>
          </w:tcPr>
          <w:p w14:paraId="43C81CA8" w14:textId="77777777" w:rsidR="0051388E" w:rsidRPr="00AA241A" w:rsidRDefault="0051388E"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926" w:type="dxa"/>
            <w:shd w:val="clear" w:color="auto" w:fill="1F3864" w:themeFill="accent1" w:themeFillShade="80"/>
            <w:vAlign w:val="center"/>
          </w:tcPr>
          <w:p w14:paraId="6F0033D7" w14:textId="77777777" w:rsidR="0051388E" w:rsidRPr="00AA241A" w:rsidRDefault="0051388E" w:rsidP="005C175B">
            <w:pPr>
              <w:spacing w:before="0" w:after="0"/>
              <w:ind w:left="139"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51388E" w:rsidRPr="00AA241A" w14:paraId="1803199B" w14:textId="77777777" w:rsidTr="00FF311B">
        <w:trPr>
          <w:jc w:val="center"/>
        </w:trPr>
        <w:tc>
          <w:tcPr>
            <w:tcW w:w="1134" w:type="dxa"/>
            <w:vAlign w:val="center"/>
          </w:tcPr>
          <w:p w14:paraId="13484143" w14:textId="77777777" w:rsidR="0051388E" w:rsidRDefault="0051388E"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4BC9C950" w14:textId="35416E7D" w:rsidR="0051388E" w:rsidRPr="00AA241A" w:rsidRDefault="0051388E"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4BA267B4" wp14:editId="30713F48">
                  <wp:extent cx="664029" cy="664029"/>
                  <wp:effectExtent l="0" t="0" r="0" b="0"/>
                  <wp:docPr id="843444659" name="Gráfico 843444659"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926" w:type="dxa"/>
            <w:vAlign w:val="center"/>
          </w:tcPr>
          <w:p w14:paraId="7D14EE9A" w14:textId="268A99ED" w:rsidR="00F67082" w:rsidRDefault="00AC6510" w:rsidP="00F67082">
            <w:pPr>
              <w:suppressAutoHyphens/>
              <w:spacing w:before="0"/>
              <w:ind w:left="0"/>
              <w:rPr>
                <w:rFonts w:ascii="Book Antiqua" w:hAnsi="Book Antiqua"/>
                <w:bCs/>
                <w:sz w:val="20"/>
                <w:szCs w:val="20"/>
              </w:rPr>
            </w:pPr>
            <w:r w:rsidRPr="001129D9">
              <w:rPr>
                <w:rFonts w:ascii="Book Antiqua" w:hAnsi="Book Antiqua"/>
                <w:bCs/>
                <w:sz w:val="20"/>
                <w:szCs w:val="20"/>
              </w:rPr>
              <w:t xml:space="preserve">Se realizó la visita </w:t>
            </w:r>
            <w:r w:rsidR="00C4391D" w:rsidRPr="001129D9">
              <w:rPr>
                <w:rFonts w:ascii="Book Antiqua" w:hAnsi="Book Antiqua"/>
                <w:bCs/>
                <w:sz w:val="20"/>
                <w:szCs w:val="20"/>
              </w:rPr>
              <w:t>a la</w:t>
            </w:r>
            <w:r w:rsidR="00AD7D42" w:rsidRPr="001129D9">
              <w:rPr>
                <w:rFonts w:ascii="Book Antiqua" w:hAnsi="Book Antiqua"/>
                <w:bCs/>
                <w:sz w:val="20"/>
                <w:szCs w:val="20"/>
              </w:rPr>
              <w:t xml:space="preserve"> Oficina de Recepción de Documentos del </w:t>
            </w:r>
            <w:r w:rsidR="004B195C" w:rsidRPr="001129D9">
              <w:rPr>
                <w:rFonts w:ascii="Book Antiqua" w:hAnsi="Book Antiqua"/>
                <w:bCs/>
                <w:sz w:val="20"/>
                <w:szCs w:val="20"/>
              </w:rPr>
              <w:t xml:space="preserve">Primer Circuito Judicial de la Zona </w:t>
            </w:r>
            <w:r w:rsidR="0098617C">
              <w:rPr>
                <w:rFonts w:ascii="Book Antiqua" w:hAnsi="Book Antiqua"/>
                <w:bCs/>
                <w:sz w:val="20"/>
                <w:szCs w:val="20"/>
              </w:rPr>
              <w:t>Atlántica</w:t>
            </w:r>
            <w:r w:rsidR="004B195C" w:rsidRPr="001129D9">
              <w:rPr>
                <w:rFonts w:ascii="Book Antiqua" w:hAnsi="Book Antiqua"/>
                <w:bCs/>
                <w:sz w:val="20"/>
                <w:szCs w:val="20"/>
              </w:rPr>
              <w:t xml:space="preserve">, </w:t>
            </w:r>
            <w:r w:rsidR="00E05AED" w:rsidRPr="001129D9">
              <w:rPr>
                <w:rFonts w:ascii="Book Antiqua" w:hAnsi="Book Antiqua"/>
                <w:bCs/>
                <w:sz w:val="20"/>
                <w:szCs w:val="20"/>
              </w:rPr>
              <w:t>el 0</w:t>
            </w:r>
            <w:r w:rsidR="0098617C">
              <w:rPr>
                <w:rFonts w:ascii="Book Antiqua" w:hAnsi="Book Antiqua"/>
                <w:bCs/>
                <w:sz w:val="20"/>
                <w:szCs w:val="20"/>
              </w:rPr>
              <w:t>3</w:t>
            </w:r>
            <w:r w:rsidR="002B190C" w:rsidRPr="001129D9">
              <w:rPr>
                <w:rFonts w:ascii="Book Antiqua" w:hAnsi="Book Antiqua"/>
                <w:bCs/>
                <w:sz w:val="20"/>
                <w:szCs w:val="20"/>
              </w:rPr>
              <w:t xml:space="preserve"> de </w:t>
            </w:r>
            <w:r w:rsidR="0098617C">
              <w:rPr>
                <w:rFonts w:ascii="Book Antiqua" w:hAnsi="Book Antiqua"/>
                <w:bCs/>
                <w:sz w:val="20"/>
                <w:szCs w:val="20"/>
              </w:rPr>
              <w:t xml:space="preserve">octubre </w:t>
            </w:r>
            <w:r w:rsidR="002B190C" w:rsidRPr="001129D9">
              <w:rPr>
                <w:rFonts w:ascii="Book Antiqua" w:hAnsi="Book Antiqua"/>
                <w:bCs/>
                <w:sz w:val="20"/>
                <w:szCs w:val="20"/>
              </w:rPr>
              <w:t xml:space="preserve">de </w:t>
            </w:r>
            <w:r w:rsidR="0000490A" w:rsidRPr="001129D9">
              <w:rPr>
                <w:rFonts w:ascii="Book Antiqua" w:hAnsi="Book Antiqua"/>
                <w:bCs/>
                <w:sz w:val="20"/>
                <w:szCs w:val="20"/>
              </w:rPr>
              <w:t>2023</w:t>
            </w:r>
            <w:r w:rsidR="002B190C" w:rsidRPr="001129D9">
              <w:rPr>
                <w:rFonts w:ascii="Book Antiqua" w:hAnsi="Book Antiqua"/>
                <w:bCs/>
                <w:sz w:val="20"/>
                <w:szCs w:val="20"/>
              </w:rPr>
              <w:t xml:space="preserve">, se conversó con la encargada </w:t>
            </w:r>
            <w:r w:rsidR="00F67082" w:rsidRPr="00F67082">
              <w:rPr>
                <w:rFonts w:ascii="Book Antiqua" w:hAnsi="Book Antiqua"/>
                <w:bCs/>
                <w:sz w:val="20"/>
                <w:szCs w:val="20"/>
              </w:rPr>
              <w:t>Shirley Demmitt Guthrie</w:t>
            </w:r>
            <w:r w:rsidR="00F67082">
              <w:rPr>
                <w:rFonts w:ascii="Book Antiqua" w:hAnsi="Book Antiqua"/>
                <w:bCs/>
                <w:sz w:val="20"/>
                <w:szCs w:val="20"/>
              </w:rPr>
              <w:t xml:space="preserve"> coordinadora del área. Se le </w:t>
            </w:r>
            <w:r w:rsidR="00640C31">
              <w:rPr>
                <w:rFonts w:ascii="Book Antiqua" w:hAnsi="Book Antiqua"/>
                <w:bCs/>
                <w:sz w:val="20"/>
                <w:szCs w:val="20"/>
              </w:rPr>
              <w:t xml:space="preserve">hizo la indicación que se debía de revisar y ajustar una serie escritos </w:t>
            </w:r>
            <w:r w:rsidR="009F605E">
              <w:rPr>
                <w:rFonts w:ascii="Book Antiqua" w:hAnsi="Book Antiqua"/>
                <w:bCs/>
                <w:sz w:val="20"/>
                <w:szCs w:val="20"/>
              </w:rPr>
              <w:t>qu</w:t>
            </w:r>
            <w:r w:rsidR="00640C31">
              <w:rPr>
                <w:rFonts w:ascii="Book Antiqua" w:hAnsi="Book Antiqua"/>
                <w:bCs/>
                <w:sz w:val="20"/>
                <w:szCs w:val="20"/>
              </w:rPr>
              <w:t>e debían ser recibidos por las ORDD, al efectuar la revisión se deter</w:t>
            </w:r>
            <w:r w:rsidR="00B452C1">
              <w:rPr>
                <w:rFonts w:ascii="Book Antiqua" w:hAnsi="Book Antiqua"/>
                <w:bCs/>
                <w:sz w:val="20"/>
                <w:szCs w:val="20"/>
              </w:rPr>
              <w:t>minó de acuerdo con el estándar establecido para la materia de Violencia Doméstica</w:t>
            </w:r>
            <w:r w:rsidR="00090E03">
              <w:rPr>
                <w:rFonts w:ascii="Book Antiqua" w:hAnsi="Book Antiqua"/>
                <w:bCs/>
                <w:sz w:val="20"/>
                <w:szCs w:val="20"/>
              </w:rPr>
              <w:t xml:space="preserve">, </w:t>
            </w:r>
            <w:r w:rsidR="001A6509">
              <w:rPr>
                <w:rFonts w:ascii="Book Antiqua" w:hAnsi="Book Antiqua"/>
                <w:bCs/>
                <w:sz w:val="20"/>
                <w:szCs w:val="20"/>
              </w:rPr>
              <w:t xml:space="preserve">se requería </w:t>
            </w:r>
            <w:r w:rsidR="00090E03">
              <w:rPr>
                <w:rFonts w:ascii="Book Antiqua" w:hAnsi="Book Antiqua"/>
                <w:bCs/>
                <w:sz w:val="20"/>
                <w:szCs w:val="20"/>
              </w:rPr>
              <w:t xml:space="preserve">incorporar y eliminar algunos tipos de escritos, estos se detallan en el siguiente archivo. </w:t>
            </w:r>
          </w:p>
          <w:bookmarkStart w:id="8" w:name="_MON_1758373666"/>
          <w:bookmarkEnd w:id="8"/>
          <w:p w14:paraId="18EBEF74" w14:textId="41366E57" w:rsidR="00DC71B4" w:rsidRDefault="007A3B3F" w:rsidP="00772F57">
            <w:pPr>
              <w:suppressAutoHyphens/>
              <w:spacing w:before="0"/>
              <w:ind w:left="0"/>
              <w:jc w:val="center"/>
              <w:rPr>
                <w:rFonts w:ascii="Book Antiqua" w:hAnsi="Book Antiqua"/>
                <w:bCs/>
                <w:sz w:val="20"/>
                <w:szCs w:val="20"/>
              </w:rPr>
            </w:pPr>
            <w:r>
              <w:rPr>
                <w:rFonts w:ascii="Book Antiqua" w:hAnsi="Book Antiqua"/>
                <w:bCs/>
                <w:sz w:val="20"/>
                <w:szCs w:val="20"/>
              </w:rPr>
              <w:object w:dxaOrig="1508" w:dyaOrig="983" w14:anchorId="48B5D388">
                <v:shape id="_x0000_i1037" type="#_x0000_t75" style="width:73.5pt;height:50.35pt" o:ole="">
                  <v:imagedata r:id="rId38" o:title=""/>
                </v:shape>
                <o:OLEObject Type="Embed" ProgID="Excel.Sheet.12" ShapeID="_x0000_i1037" DrawAspect="Icon" ObjectID="_1770528460" r:id="rId39"/>
              </w:object>
            </w:r>
          </w:p>
          <w:p w14:paraId="576FB2AF" w14:textId="06CCE443" w:rsidR="00C203F6" w:rsidRDefault="001A6509" w:rsidP="00914C4E">
            <w:pPr>
              <w:suppressAutoHyphens/>
              <w:spacing w:before="0"/>
              <w:ind w:left="0"/>
              <w:rPr>
                <w:rFonts w:ascii="Book Antiqua" w:hAnsi="Book Antiqua"/>
                <w:bCs/>
                <w:sz w:val="20"/>
                <w:szCs w:val="20"/>
              </w:rPr>
            </w:pPr>
            <w:r>
              <w:rPr>
                <w:rFonts w:ascii="Book Antiqua" w:hAnsi="Book Antiqua"/>
                <w:bCs/>
                <w:sz w:val="20"/>
                <w:szCs w:val="20"/>
              </w:rPr>
              <w:t>En línea con lo anterior</w:t>
            </w:r>
            <w:r w:rsidR="00563F11">
              <w:rPr>
                <w:rFonts w:ascii="Book Antiqua" w:hAnsi="Book Antiqua"/>
                <w:bCs/>
                <w:sz w:val="20"/>
                <w:szCs w:val="20"/>
              </w:rPr>
              <w:t>, se efectuó el reporte correspondiente ante la dirección de Tecnología de la Información para que realicen los ajust</w:t>
            </w:r>
            <w:r w:rsidR="004708AD">
              <w:rPr>
                <w:rFonts w:ascii="Book Antiqua" w:hAnsi="Book Antiqua"/>
                <w:bCs/>
                <w:sz w:val="20"/>
                <w:szCs w:val="20"/>
              </w:rPr>
              <w:t xml:space="preserve">es en los tipos de escritos, dicho reporte bajo el número </w:t>
            </w:r>
            <w:r w:rsidR="004708AD" w:rsidRPr="004708AD">
              <w:rPr>
                <w:rFonts w:ascii="Book Antiqua" w:hAnsi="Book Antiqua"/>
                <w:bCs/>
                <w:sz w:val="20"/>
                <w:szCs w:val="20"/>
              </w:rPr>
              <w:t>478031</w:t>
            </w:r>
            <w:r w:rsidR="004708AD">
              <w:rPr>
                <w:rFonts w:ascii="Book Antiqua" w:hAnsi="Book Antiqua"/>
                <w:bCs/>
                <w:sz w:val="20"/>
                <w:szCs w:val="20"/>
              </w:rPr>
              <w:t xml:space="preserve"> del 3 de octubre del 2023, visible en el </w:t>
            </w:r>
            <w:r w:rsidR="00772F57">
              <w:rPr>
                <w:rFonts w:ascii="Book Antiqua" w:hAnsi="Book Antiqua"/>
                <w:bCs/>
                <w:sz w:val="20"/>
                <w:szCs w:val="20"/>
              </w:rPr>
              <w:t>anexo</w:t>
            </w:r>
            <w:r w:rsidR="004708AD">
              <w:rPr>
                <w:rFonts w:ascii="Book Antiqua" w:hAnsi="Book Antiqua"/>
                <w:bCs/>
                <w:sz w:val="20"/>
                <w:szCs w:val="20"/>
              </w:rPr>
              <w:t xml:space="preserve"> </w:t>
            </w:r>
            <w:r w:rsidR="008C1A6A">
              <w:rPr>
                <w:rFonts w:ascii="Book Antiqua" w:hAnsi="Book Antiqua"/>
                <w:bCs/>
                <w:sz w:val="20"/>
                <w:szCs w:val="20"/>
              </w:rPr>
              <w:t>5</w:t>
            </w:r>
            <w:r w:rsidR="00772F57">
              <w:rPr>
                <w:rFonts w:ascii="Book Antiqua" w:hAnsi="Book Antiqua"/>
                <w:bCs/>
                <w:sz w:val="20"/>
                <w:szCs w:val="20"/>
              </w:rPr>
              <w:t xml:space="preserve">. </w:t>
            </w:r>
          </w:p>
          <w:p w14:paraId="413C5B5A" w14:textId="605CD388" w:rsidR="002B5EB9" w:rsidRDefault="00187737" w:rsidP="00506842">
            <w:pPr>
              <w:suppressAutoHyphens/>
              <w:spacing w:before="0"/>
              <w:ind w:left="0"/>
              <w:rPr>
                <w:rFonts w:ascii="Book Antiqua" w:hAnsi="Book Antiqua"/>
                <w:bCs/>
                <w:sz w:val="20"/>
                <w:szCs w:val="20"/>
              </w:rPr>
            </w:pPr>
            <w:r w:rsidRPr="00E854D2">
              <w:rPr>
                <w:rFonts w:ascii="Book Antiqua" w:hAnsi="Book Antiqua"/>
                <w:bCs/>
                <w:sz w:val="20"/>
                <w:szCs w:val="20"/>
              </w:rPr>
              <w:t xml:space="preserve">En respuesta a lo anterior, se indicó lo siguiente por parte </w:t>
            </w:r>
            <w:r w:rsidR="00AC40C3" w:rsidRPr="00E854D2">
              <w:rPr>
                <w:rFonts w:ascii="Book Antiqua" w:hAnsi="Book Antiqua"/>
                <w:bCs/>
                <w:sz w:val="20"/>
                <w:szCs w:val="20"/>
              </w:rPr>
              <w:t>de Jerry Acuña Valverde</w:t>
            </w:r>
            <w:r w:rsidR="00BA0800" w:rsidRPr="00E854D2">
              <w:rPr>
                <w:rFonts w:ascii="Book Antiqua" w:hAnsi="Book Antiqua"/>
                <w:bCs/>
                <w:sz w:val="20"/>
                <w:szCs w:val="20"/>
              </w:rPr>
              <w:t xml:space="preserve">, </w:t>
            </w:r>
            <w:r w:rsidR="00E854D2">
              <w:rPr>
                <w:rFonts w:ascii="Book Antiqua" w:hAnsi="Book Antiqua"/>
                <w:bCs/>
                <w:sz w:val="20"/>
                <w:szCs w:val="20"/>
              </w:rPr>
              <w:t xml:space="preserve">03 de octubre de 2023 </w:t>
            </w:r>
            <w:r w:rsidR="00BA0800" w:rsidRPr="00E854D2">
              <w:rPr>
                <w:rFonts w:ascii="Book Antiqua" w:hAnsi="Book Antiqua"/>
                <w:bCs/>
                <w:sz w:val="20"/>
                <w:szCs w:val="20"/>
              </w:rPr>
              <w:t xml:space="preserve">mismo que indica </w:t>
            </w:r>
            <w:r w:rsidR="00BA0800" w:rsidRPr="00E854D2">
              <w:rPr>
                <w:rFonts w:ascii="Book Antiqua" w:hAnsi="Book Antiqua"/>
                <w:bCs/>
                <w:i/>
                <w:iCs/>
                <w:sz w:val="20"/>
                <w:szCs w:val="20"/>
              </w:rPr>
              <w:t>“Se realiza la consulta correspondiente y el catálogo cuenta con la información correcta, por lo que se crear reporte relacionado 423852 para que los compañeros de desarrollo verifiquen lo correspondiente</w:t>
            </w:r>
            <w:r w:rsidR="00506842" w:rsidRPr="00E854D2">
              <w:rPr>
                <w:rFonts w:ascii="Book Antiqua" w:hAnsi="Book Antiqua"/>
                <w:bCs/>
                <w:sz w:val="20"/>
                <w:szCs w:val="20"/>
              </w:rPr>
              <w:t>.”</w:t>
            </w:r>
          </w:p>
          <w:p w14:paraId="173CF155" w14:textId="21D964BD" w:rsidR="00506842" w:rsidRPr="00506842" w:rsidRDefault="00506842" w:rsidP="00506842">
            <w:pPr>
              <w:suppressAutoHyphens/>
              <w:spacing w:before="0"/>
              <w:ind w:left="0"/>
              <w:rPr>
                <w:rFonts w:ascii="Book Antiqua" w:hAnsi="Book Antiqua"/>
                <w:bCs/>
                <w:sz w:val="20"/>
                <w:szCs w:val="20"/>
              </w:rPr>
            </w:pPr>
            <w:r>
              <w:rPr>
                <w:rFonts w:ascii="Book Antiqua" w:hAnsi="Book Antiqua"/>
                <w:bCs/>
                <w:sz w:val="20"/>
                <w:szCs w:val="20"/>
              </w:rPr>
              <w:t xml:space="preserve">A este tema se le dará </w:t>
            </w:r>
            <w:r w:rsidR="00E61023">
              <w:rPr>
                <w:rFonts w:ascii="Book Antiqua" w:hAnsi="Book Antiqua"/>
                <w:bCs/>
                <w:sz w:val="20"/>
                <w:szCs w:val="20"/>
              </w:rPr>
              <w:t xml:space="preserve">el </w:t>
            </w:r>
            <w:r>
              <w:rPr>
                <w:rFonts w:ascii="Book Antiqua" w:hAnsi="Book Antiqua"/>
                <w:bCs/>
                <w:sz w:val="20"/>
                <w:szCs w:val="20"/>
              </w:rPr>
              <w:t>seguimiento</w:t>
            </w:r>
            <w:r w:rsidR="00E61023">
              <w:rPr>
                <w:rFonts w:ascii="Book Antiqua" w:hAnsi="Book Antiqua"/>
                <w:bCs/>
                <w:sz w:val="20"/>
                <w:szCs w:val="20"/>
              </w:rPr>
              <w:t xml:space="preserve"> a fin de</w:t>
            </w:r>
            <w:r w:rsidR="00E20363">
              <w:rPr>
                <w:rFonts w:ascii="Book Antiqua" w:hAnsi="Book Antiqua"/>
                <w:bCs/>
                <w:sz w:val="20"/>
                <w:szCs w:val="20"/>
              </w:rPr>
              <w:t xml:space="preserve"> que</w:t>
            </w:r>
            <w:r w:rsidR="00E61023">
              <w:rPr>
                <w:rFonts w:ascii="Book Antiqua" w:hAnsi="Book Antiqua"/>
                <w:bCs/>
                <w:sz w:val="20"/>
                <w:szCs w:val="20"/>
              </w:rPr>
              <w:t xml:space="preserve"> la ORDD pueda visualizar todos los tipos de escritos</w:t>
            </w:r>
            <w:r w:rsidR="00BB522D">
              <w:rPr>
                <w:rFonts w:ascii="Book Antiqua" w:hAnsi="Book Antiqua"/>
                <w:bCs/>
                <w:sz w:val="20"/>
                <w:szCs w:val="20"/>
              </w:rPr>
              <w:t xml:space="preserve"> </w:t>
            </w:r>
            <w:r w:rsidR="0017299D">
              <w:rPr>
                <w:rFonts w:ascii="Book Antiqua" w:hAnsi="Book Antiqua"/>
                <w:bCs/>
                <w:sz w:val="20"/>
                <w:szCs w:val="20"/>
              </w:rPr>
              <w:t xml:space="preserve">que </w:t>
            </w:r>
            <w:r w:rsidR="00BB522D">
              <w:rPr>
                <w:rFonts w:ascii="Book Antiqua" w:hAnsi="Book Antiqua"/>
                <w:bCs/>
                <w:sz w:val="20"/>
                <w:szCs w:val="20"/>
              </w:rPr>
              <w:t>se establece en el modelo de tramitación estándar</w:t>
            </w:r>
            <w:r w:rsidR="00E61023">
              <w:rPr>
                <w:rFonts w:ascii="Book Antiqua" w:hAnsi="Book Antiqua"/>
                <w:bCs/>
                <w:sz w:val="20"/>
                <w:szCs w:val="20"/>
              </w:rPr>
              <w:t xml:space="preserve">. </w:t>
            </w:r>
          </w:p>
        </w:tc>
      </w:tr>
    </w:tbl>
    <w:p w14:paraId="405577F8" w14:textId="37F7BA69" w:rsidR="00711B8C" w:rsidRPr="008C0812" w:rsidRDefault="00711B8C" w:rsidP="00315D4D">
      <w:pPr>
        <w:pStyle w:val="Ttulo2"/>
      </w:pPr>
      <w:r w:rsidRPr="008C0812">
        <w:lastRenderedPageBreak/>
        <w:t>Coordinaciones con oficinas internas y externas</w:t>
      </w:r>
    </w:p>
    <w:p w14:paraId="24C1B627" w14:textId="4B25DE19" w:rsidR="00B03978" w:rsidRPr="00FF311B" w:rsidRDefault="00B03978" w:rsidP="00FF311B">
      <w:pPr>
        <w:ind w:left="0"/>
        <w:rPr>
          <w:rFonts w:ascii="Book Antiqua" w:eastAsia="Times New Roman" w:hAnsi="Book Antiqua"/>
          <w:sz w:val="20"/>
          <w:szCs w:val="20"/>
          <w:lang w:eastAsia="es-ES"/>
        </w:rPr>
      </w:pPr>
      <w:r w:rsidRPr="00191742">
        <w:rPr>
          <w:rFonts w:ascii="Book Antiqua" w:eastAsia="Times New Roman" w:hAnsi="Book Antiqua"/>
          <w:sz w:val="20"/>
          <w:szCs w:val="20"/>
          <w:lang w:eastAsia="es-ES"/>
        </w:rPr>
        <w:t>Dentro del Modelo se enlistaron las</w:t>
      </w:r>
      <w:r w:rsidRPr="00B03978">
        <w:rPr>
          <w:rFonts w:ascii="Book Antiqua" w:eastAsia="Times New Roman" w:hAnsi="Book Antiqua"/>
          <w:sz w:val="20"/>
          <w:szCs w:val="20"/>
          <w:lang w:eastAsia="es-ES"/>
        </w:rPr>
        <w:t xml:space="preserve"> oficinas con las que el Juzgado realiza coordinaciones internas y externas.</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4"/>
        <w:gridCol w:w="8926"/>
      </w:tblGrid>
      <w:tr w:rsidR="00B03978" w:rsidRPr="00AA241A" w14:paraId="2A43E2B0" w14:textId="77777777" w:rsidTr="00FF311B">
        <w:trPr>
          <w:jc w:val="center"/>
        </w:trPr>
        <w:tc>
          <w:tcPr>
            <w:tcW w:w="1134" w:type="dxa"/>
            <w:shd w:val="clear" w:color="auto" w:fill="1F3864" w:themeFill="accent1" w:themeFillShade="80"/>
            <w:vAlign w:val="center"/>
          </w:tcPr>
          <w:p w14:paraId="3F9523E7" w14:textId="77777777" w:rsidR="00B03978" w:rsidRPr="00AA241A" w:rsidRDefault="00B03978"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926" w:type="dxa"/>
            <w:shd w:val="clear" w:color="auto" w:fill="1F3864" w:themeFill="accent1" w:themeFillShade="80"/>
            <w:vAlign w:val="center"/>
          </w:tcPr>
          <w:p w14:paraId="578F29D0" w14:textId="77777777" w:rsidR="00B03978" w:rsidRPr="00AA241A" w:rsidRDefault="00B03978" w:rsidP="005C175B">
            <w:pPr>
              <w:spacing w:before="0" w:after="0"/>
              <w:ind w:left="0"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B03978" w:rsidRPr="00AA241A" w14:paraId="363CAEFF" w14:textId="77777777" w:rsidTr="00F748C7">
        <w:trPr>
          <w:jc w:val="center"/>
        </w:trPr>
        <w:tc>
          <w:tcPr>
            <w:tcW w:w="1134" w:type="dxa"/>
            <w:vAlign w:val="center"/>
          </w:tcPr>
          <w:p w14:paraId="01AB839B" w14:textId="77777777" w:rsidR="00B03978" w:rsidRDefault="00B03978"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6BD202B9" w14:textId="73AC060E" w:rsidR="00B03978" w:rsidRPr="00AA241A" w:rsidRDefault="00B03978"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78B2C599" wp14:editId="7D536575">
                  <wp:extent cx="664029" cy="664029"/>
                  <wp:effectExtent l="0" t="0" r="0" b="0"/>
                  <wp:docPr id="211314922" name="Gráfico 211314922"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926" w:type="dxa"/>
            <w:vAlign w:val="center"/>
          </w:tcPr>
          <w:p w14:paraId="2D79A7E9" w14:textId="7C8CADE4" w:rsidR="00B03978" w:rsidRPr="003D0B95" w:rsidRDefault="00B03978" w:rsidP="008B206F">
            <w:pPr>
              <w:spacing w:before="0" w:after="0"/>
              <w:ind w:left="0" w:right="122"/>
              <w:rPr>
                <w:rFonts w:ascii="Book Antiqua" w:eastAsia="Times New Roman" w:hAnsi="Book Antiqua" w:cs="Arial"/>
                <w:bCs/>
                <w:sz w:val="20"/>
                <w:szCs w:val="20"/>
                <w:lang w:val="es-ES" w:eastAsia="es-ES"/>
              </w:rPr>
            </w:pPr>
            <w:r w:rsidRPr="003D0B95">
              <w:rPr>
                <w:rFonts w:ascii="Book Antiqua" w:eastAsia="Times New Roman" w:hAnsi="Book Antiqua" w:cs="Arial"/>
                <w:bCs/>
                <w:sz w:val="20"/>
                <w:szCs w:val="20"/>
                <w:lang w:val="es-ES" w:eastAsia="es-ES"/>
              </w:rPr>
              <w:t xml:space="preserve">Se realizó una verificación </w:t>
            </w:r>
            <w:r w:rsidR="00CD5D49" w:rsidRPr="003D0B95">
              <w:rPr>
                <w:rFonts w:ascii="Book Antiqua" w:eastAsia="Times New Roman" w:hAnsi="Book Antiqua" w:cs="Arial"/>
                <w:bCs/>
                <w:sz w:val="20"/>
                <w:szCs w:val="20"/>
                <w:lang w:val="es-ES" w:eastAsia="es-ES"/>
              </w:rPr>
              <w:t xml:space="preserve">con </w:t>
            </w:r>
            <w:r w:rsidR="000B081C">
              <w:rPr>
                <w:rFonts w:ascii="Book Antiqua" w:eastAsia="Times New Roman" w:hAnsi="Book Antiqua" w:cs="Arial"/>
                <w:bCs/>
                <w:sz w:val="20"/>
                <w:szCs w:val="20"/>
                <w:lang w:val="es-ES" w:eastAsia="es-ES"/>
              </w:rPr>
              <w:t>la</w:t>
            </w:r>
            <w:r w:rsidR="00CD5D49" w:rsidRPr="003D0B95">
              <w:rPr>
                <w:rFonts w:ascii="Book Antiqua" w:eastAsia="Times New Roman" w:hAnsi="Book Antiqua" w:cs="Arial"/>
                <w:bCs/>
                <w:sz w:val="20"/>
                <w:szCs w:val="20"/>
                <w:lang w:val="es-ES" w:eastAsia="es-ES"/>
              </w:rPr>
              <w:t xml:space="preserve"> técnic</w:t>
            </w:r>
            <w:r w:rsidR="000B081C">
              <w:rPr>
                <w:rFonts w:ascii="Book Antiqua" w:eastAsia="Times New Roman" w:hAnsi="Book Antiqua" w:cs="Arial"/>
                <w:bCs/>
                <w:sz w:val="20"/>
                <w:szCs w:val="20"/>
                <w:lang w:val="es-ES" w:eastAsia="es-ES"/>
              </w:rPr>
              <w:t>a</w:t>
            </w:r>
            <w:r w:rsidR="00CD5D49" w:rsidRPr="003D0B95">
              <w:rPr>
                <w:rFonts w:ascii="Book Antiqua" w:eastAsia="Times New Roman" w:hAnsi="Book Antiqua" w:cs="Arial"/>
                <w:bCs/>
                <w:sz w:val="20"/>
                <w:szCs w:val="20"/>
                <w:lang w:val="es-ES" w:eastAsia="es-ES"/>
              </w:rPr>
              <w:t xml:space="preserve"> judicial </w:t>
            </w:r>
            <w:r w:rsidR="00EA4447">
              <w:rPr>
                <w:rFonts w:ascii="Book Antiqua" w:eastAsia="Times New Roman" w:hAnsi="Book Antiqua" w:cs="Arial"/>
                <w:bCs/>
                <w:sz w:val="20"/>
                <w:szCs w:val="20"/>
                <w:lang w:val="es-ES" w:eastAsia="es-ES"/>
              </w:rPr>
              <w:t>Cindy Williams e</w:t>
            </w:r>
            <w:r w:rsidR="00B1236B" w:rsidRPr="003D0B95">
              <w:rPr>
                <w:rFonts w:ascii="Book Antiqua" w:eastAsia="Times New Roman" w:hAnsi="Book Antiqua" w:cs="Arial"/>
                <w:bCs/>
                <w:sz w:val="20"/>
                <w:szCs w:val="20"/>
                <w:lang w:val="es-ES" w:eastAsia="es-ES"/>
              </w:rPr>
              <w:t xml:space="preserve">l </w:t>
            </w:r>
            <w:r w:rsidR="00EA4447">
              <w:rPr>
                <w:rFonts w:ascii="Book Antiqua" w:eastAsia="Times New Roman" w:hAnsi="Book Antiqua" w:cs="Arial"/>
                <w:bCs/>
                <w:sz w:val="20"/>
                <w:szCs w:val="20"/>
                <w:lang w:val="es-ES" w:eastAsia="es-ES"/>
              </w:rPr>
              <w:t>miércoles 27</w:t>
            </w:r>
            <w:r w:rsidR="00B1236B" w:rsidRPr="003D0B95">
              <w:rPr>
                <w:rFonts w:ascii="Book Antiqua" w:eastAsia="Times New Roman" w:hAnsi="Book Antiqua" w:cs="Arial"/>
                <w:bCs/>
                <w:sz w:val="20"/>
                <w:szCs w:val="20"/>
                <w:lang w:val="es-ES" w:eastAsia="es-ES"/>
              </w:rPr>
              <w:t xml:space="preserve"> de setiembre, se concluye que el despacho coordina con la mayoría de las oficinas indicadas en el estándar</w:t>
            </w:r>
            <w:r w:rsidRPr="003D0B95">
              <w:rPr>
                <w:rFonts w:ascii="Book Antiqua" w:eastAsia="Times New Roman" w:hAnsi="Book Antiqua" w:cs="Arial"/>
                <w:bCs/>
                <w:sz w:val="20"/>
                <w:szCs w:val="20"/>
                <w:lang w:val="es-ES" w:eastAsia="es-ES"/>
              </w:rPr>
              <w:t xml:space="preserve">. En el siguiente archivo se </w:t>
            </w:r>
            <w:r w:rsidR="006E464E" w:rsidRPr="003D0B95">
              <w:rPr>
                <w:rFonts w:ascii="Book Antiqua" w:eastAsia="Times New Roman" w:hAnsi="Book Antiqua" w:cs="Arial"/>
                <w:bCs/>
                <w:sz w:val="20"/>
                <w:szCs w:val="20"/>
                <w:lang w:val="es-ES" w:eastAsia="es-ES"/>
              </w:rPr>
              <w:t xml:space="preserve">muestran </w:t>
            </w:r>
            <w:r w:rsidRPr="003D0B95">
              <w:rPr>
                <w:rFonts w:ascii="Book Antiqua" w:eastAsia="Times New Roman" w:hAnsi="Book Antiqua" w:cs="Arial"/>
                <w:bCs/>
                <w:sz w:val="20"/>
                <w:szCs w:val="20"/>
                <w:lang w:val="es-ES" w:eastAsia="es-ES"/>
              </w:rPr>
              <w:t>los resultados:</w:t>
            </w:r>
          </w:p>
          <w:bookmarkStart w:id="9" w:name="_MON_1754135202"/>
          <w:bookmarkEnd w:id="9"/>
          <w:p w14:paraId="72BF76C7" w14:textId="15B4D76A" w:rsidR="002351A9" w:rsidRPr="003D0B95" w:rsidRDefault="007A3B3F" w:rsidP="003D0B95">
            <w:pPr>
              <w:spacing w:before="0" w:after="0"/>
              <w:ind w:left="0" w:right="125"/>
              <w:jc w:val="center"/>
              <w:rPr>
                <w:rFonts w:ascii="Book Antiqua" w:eastAsia="Times New Roman" w:hAnsi="Book Antiqua" w:cs="Arial"/>
                <w:bCs/>
                <w:sz w:val="20"/>
                <w:szCs w:val="20"/>
                <w:lang w:val="es-ES" w:eastAsia="es-ES"/>
              </w:rPr>
            </w:pPr>
            <w:r w:rsidRPr="003D0B95">
              <w:rPr>
                <w:rFonts w:ascii="Book Antiqua" w:eastAsia="Times New Roman" w:hAnsi="Book Antiqua" w:cs="Arial"/>
                <w:bCs/>
                <w:sz w:val="20"/>
                <w:szCs w:val="20"/>
                <w:lang w:val="es-ES" w:eastAsia="es-ES"/>
              </w:rPr>
              <w:object w:dxaOrig="1508" w:dyaOrig="983" w14:anchorId="06ED5080">
                <v:shape id="_x0000_i1038" type="#_x0000_t75" style="width:73.5pt;height:50.35pt" o:ole="">
                  <v:imagedata r:id="rId40" o:title=""/>
                </v:shape>
                <o:OLEObject Type="Embed" ProgID="Excel.Sheet.12" ShapeID="_x0000_i1038" DrawAspect="Icon" ObjectID="_1770528461" r:id="rId41"/>
              </w:object>
            </w:r>
            <w:r w:rsidR="00DC57DD">
              <w:rPr>
                <w:rFonts w:ascii="Book Antiqua" w:eastAsia="Times New Roman" w:hAnsi="Book Antiqua" w:cs="Arial"/>
                <w:bCs/>
                <w:sz w:val="20"/>
                <w:szCs w:val="20"/>
                <w:lang w:val="es-ES" w:eastAsia="es-ES"/>
              </w:rPr>
              <w:t xml:space="preserve"> </w:t>
            </w:r>
          </w:p>
        </w:tc>
      </w:tr>
    </w:tbl>
    <w:p w14:paraId="009767A1" w14:textId="1ED9B14D" w:rsidR="00711B8C" w:rsidRPr="00D81FDB" w:rsidRDefault="00711B8C" w:rsidP="00315D4D">
      <w:pPr>
        <w:pStyle w:val="Ttulo2"/>
      </w:pPr>
      <w:r w:rsidRPr="00D81FDB">
        <w:t xml:space="preserve">Implementación de la </w:t>
      </w:r>
      <w:r w:rsidR="008C3AE6" w:rsidRPr="00D81FDB">
        <w:rPr>
          <w:lang w:val="es-CR"/>
        </w:rPr>
        <w:t xml:space="preserve">matriz </w:t>
      </w:r>
      <w:r w:rsidRPr="00D81FDB">
        <w:t xml:space="preserve">de </w:t>
      </w:r>
      <w:r w:rsidR="00315D4D" w:rsidRPr="00D81FDB">
        <w:t>indicadores</w:t>
      </w:r>
      <w:r w:rsidRPr="00D81FDB">
        <w:t xml:space="preserve"> de </w:t>
      </w:r>
      <w:r w:rsidR="00315D4D" w:rsidRPr="00D81FDB">
        <w:t>gestión</w:t>
      </w:r>
    </w:p>
    <w:p w14:paraId="6679007E" w14:textId="5E6D1815" w:rsidR="001A5824" w:rsidRDefault="001A5824" w:rsidP="00FF311B">
      <w:pPr>
        <w:ind w:left="0"/>
        <w:rPr>
          <w:rFonts w:ascii="Book Antiqua" w:eastAsia="Times New Roman" w:hAnsi="Book Antiqua" w:cs="Arial"/>
          <w:b/>
          <w:bCs/>
          <w:i/>
          <w:iCs/>
          <w:sz w:val="20"/>
          <w:szCs w:val="20"/>
          <w:lang w:eastAsia="es-ES"/>
        </w:rPr>
      </w:pPr>
      <w:r w:rsidRPr="00AA631E">
        <w:rPr>
          <w:rFonts w:ascii="Book Antiqua" w:eastAsia="Times New Roman" w:hAnsi="Book Antiqua" w:cs="Arial"/>
          <w:sz w:val="20"/>
          <w:szCs w:val="20"/>
          <w:lang w:eastAsia="es-ES"/>
        </w:rPr>
        <w:t xml:space="preserve">Conforme al Modelo de Tramitación de los Juzgados de Violencia Doméstica, se establecieron las cuotas de trabajo para el personal </w:t>
      </w:r>
      <w:r w:rsidR="00CE67DF">
        <w:rPr>
          <w:rFonts w:ascii="Book Antiqua" w:eastAsia="Times New Roman" w:hAnsi="Book Antiqua" w:cs="Arial"/>
          <w:sz w:val="20"/>
          <w:szCs w:val="20"/>
          <w:lang w:eastAsia="es-ES"/>
        </w:rPr>
        <w:t>juzgador</w:t>
      </w:r>
      <w:r w:rsidRPr="00AA631E">
        <w:rPr>
          <w:rFonts w:ascii="Book Antiqua" w:eastAsia="Times New Roman" w:hAnsi="Book Antiqua" w:cs="Arial"/>
          <w:sz w:val="20"/>
          <w:szCs w:val="20"/>
          <w:lang w:eastAsia="es-ES"/>
        </w:rPr>
        <w:t xml:space="preserve"> (20) y técnico judicial (12). La matriz de indicadores de la oficina se incluyó en el </w:t>
      </w:r>
      <w:r w:rsidR="00211645" w:rsidRPr="00CA3EB9">
        <w:rPr>
          <w:rFonts w:ascii="Book Antiqua" w:eastAsia="Times New Roman" w:hAnsi="Book Antiqua" w:cs="Arial"/>
          <w:sz w:val="20"/>
          <w:szCs w:val="20"/>
          <w:lang w:eastAsia="es-ES"/>
        </w:rPr>
        <w:t>Anexo</w:t>
      </w:r>
      <w:r w:rsidRPr="00CA3EB9">
        <w:rPr>
          <w:rFonts w:ascii="Book Antiqua" w:eastAsia="Times New Roman" w:hAnsi="Book Antiqua" w:cs="Arial"/>
          <w:sz w:val="20"/>
          <w:szCs w:val="20"/>
          <w:lang w:eastAsia="es-ES"/>
        </w:rPr>
        <w:t xml:space="preserve"> </w:t>
      </w:r>
      <w:r w:rsidR="008C1A6A">
        <w:rPr>
          <w:rFonts w:ascii="Book Antiqua" w:eastAsia="Times New Roman" w:hAnsi="Book Antiqua" w:cs="Arial"/>
          <w:sz w:val="20"/>
          <w:szCs w:val="20"/>
          <w:lang w:eastAsia="es-ES"/>
        </w:rPr>
        <w:t>6</w:t>
      </w:r>
      <w:r w:rsidRPr="00CA3EB9">
        <w:rPr>
          <w:rFonts w:ascii="Book Antiqua" w:eastAsia="Times New Roman" w:hAnsi="Book Antiqua" w:cs="Arial"/>
          <w:sz w:val="20"/>
          <w:szCs w:val="20"/>
          <w:lang w:eastAsia="es-ES"/>
        </w:rPr>
        <w:t>.</w:t>
      </w:r>
      <w:r>
        <w:rPr>
          <w:rFonts w:ascii="Book Antiqua" w:eastAsia="Times New Roman" w:hAnsi="Book Antiqua" w:cs="Arial"/>
          <w:b/>
          <w:i/>
          <w:iCs/>
          <w:sz w:val="18"/>
          <w:szCs w:val="18"/>
          <w:lang w:val="es-ES" w:eastAsia="es-ES"/>
        </w:rPr>
        <w:t xml:space="preserve"> </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67"/>
        <w:gridCol w:w="8751"/>
      </w:tblGrid>
      <w:tr w:rsidR="001A5824" w:rsidRPr="00AA241A" w14:paraId="5A33B9A6" w14:textId="77777777" w:rsidTr="00A1435B">
        <w:trPr>
          <w:tblHeader/>
          <w:jc w:val="center"/>
        </w:trPr>
        <w:tc>
          <w:tcPr>
            <w:tcW w:w="1235" w:type="dxa"/>
            <w:shd w:val="clear" w:color="auto" w:fill="1F3864" w:themeFill="accent1" w:themeFillShade="80"/>
            <w:vAlign w:val="center"/>
          </w:tcPr>
          <w:p w14:paraId="3B4118CA" w14:textId="743CC849" w:rsidR="001A5824" w:rsidRPr="00AA241A" w:rsidRDefault="001A5824"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683" w:type="dxa"/>
            <w:shd w:val="clear" w:color="auto" w:fill="1F3864" w:themeFill="accent1" w:themeFillShade="80"/>
            <w:vAlign w:val="center"/>
          </w:tcPr>
          <w:p w14:paraId="4B60C35E" w14:textId="77777777" w:rsidR="001A5824" w:rsidRPr="00AA241A" w:rsidRDefault="001A5824" w:rsidP="00FF311B">
            <w:pPr>
              <w:spacing w:before="0" w:after="0"/>
              <w:ind w:left="178"/>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1A5824" w:rsidRPr="00AA241A" w14:paraId="0B4873E2" w14:textId="77777777" w:rsidTr="00FF311B">
        <w:trPr>
          <w:jc w:val="center"/>
        </w:trPr>
        <w:tc>
          <w:tcPr>
            <w:tcW w:w="1235" w:type="dxa"/>
            <w:vAlign w:val="center"/>
          </w:tcPr>
          <w:p w14:paraId="2E1D0171" w14:textId="77777777" w:rsidR="001A5824" w:rsidRDefault="001A5824"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201D0274" w14:textId="20214B5A" w:rsidR="001A5824" w:rsidRPr="00AA241A" w:rsidRDefault="001A5824"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lastRenderedPageBreak/>
              <w:drawing>
                <wp:inline distT="0" distB="0" distL="0" distR="0" wp14:anchorId="3D087AF3" wp14:editId="09619C44">
                  <wp:extent cx="664029" cy="664029"/>
                  <wp:effectExtent l="0" t="0" r="0" b="0"/>
                  <wp:docPr id="1999136631" name="Gráfico 1999136631"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683" w:type="dxa"/>
            <w:vAlign w:val="center"/>
          </w:tcPr>
          <w:p w14:paraId="0DCAAB39" w14:textId="552F2E01" w:rsidR="00D52FCC" w:rsidRDefault="001A5824" w:rsidP="00D231B3">
            <w:pPr>
              <w:spacing w:before="0" w:after="0"/>
              <w:ind w:left="0" w:right="125"/>
              <w:rPr>
                <w:rFonts w:ascii="Book Antiqua" w:eastAsia="Times New Roman" w:hAnsi="Book Antiqua" w:cs="Arial"/>
                <w:bCs/>
                <w:sz w:val="20"/>
                <w:szCs w:val="20"/>
                <w:lang w:eastAsia="es-ES"/>
              </w:rPr>
            </w:pPr>
            <w:r w:rsidRPr="005A706B">
              <w:rPr>
                <w:rFonts w:ascii="Book Antiqua" w:eastAsia="Times New Roman" w:hAnsi="Book Antiqua" w:cs="Arial"/>
                <w:bCs/>
                <w:sz w:val="20"/>
                <w:szCs w:val="20"/>
                <w:lang w:val="es-ES" w:eastAsia="es-ES"/>
              </w:rPr>
              <w:lastRenderedPageBreak/>
              <w:t>Se procedió a hacer entrega</w:t>
            </w:r>
            <w:r w:rsidR="00DD6F6D">
              <w:rPr>
                <w:rFonts w:ascii="Book Antiqua" w:eastAsia="Times New Roman" w:hAnsi="Book Antiqua" w:cs="Arial"/>
                <w:bCs/>
                <w:sz w:val="20"/>
                <w:szCs w:val="20"/>
                <w:lang w:val="es-ES" w:eastAsia="es-ES"/>
              </w:rPr>
              <w:t xml:space="preserve"> formal</w:t>
            </w:r>
            <w:r w:rsidRPr="005A706B">
              <w:rPr>
                <w:rFonts w:ascii="Book Antiqua" w:eastAsia="Times New Roman" w:hAnsi="Book Antiqua" w:cs="Arial"/>
                <w:bCs/>
                <w:sz w:val="20"/>
                <w:szCs w:val="20"/>
                <w:lang w:val="es-ES" w:eastAsia="es-ES"/>
              </w:rPr>
              <w:t xml:space="preserve"> de la matriz de indicadores de gestión</w:t>
            </w:r>
            <w:r w:rsidR="00930C20">
              <w:rPr>
                <w:rFonts w:ascii="Book Antiqua" w:eastAsia="Times New Roman" w:hAnsi="Book Antiqua" w:cs="Arial"/>
                <w:bCs/>
                <w:sz w:val="20"/>
                <w:szCs w:val="20"/>
                <w:lang w:val="es-ES" w:eastAsia="es-ES"/>
              </w:rPr>
              <w:t>,</w:t>
            </w:r>
            <w:r w:rsidR="0088508F">
              <w:rPr>
                <w:rFonts w:ascii="Book Antiqua" w:eastAsia="Times New Roman" w:hAnsi="Book Antiqua" w:cs="Arial"/>
                <w:bCs/>
                <w:sz w:val="20"/>
                <w:szCs w:val="20"/>
                <w:lang w:val="es-ES" w:eastAsia="es-ES"/>
              </w:rPr>
              <w:t xml:space="preserve"> así como el</w:t>
            </w:r>
            <w:r w:rsidR="00930C20">
              <w:rPr>
                <w:rFonts w:ascii="Book Antiqua" w:eastAsia="Times New Roman" w:hAnsi="Book Antiqua" w:cs="Arial"/>
                <w:bCs/>
                <w:sz w:val="20"/>
                <w:szCs w:val="20"/>
                <w:lang w:val="es-ES" w:eastAsia="es-ES"/>
              </w:rPr>
              <w:t xml:space="preserve"> formato de minuta de reunión y </w:t>
            </w:r>
            <w:r w:rsidR="00252BAE">
              <w:rPr>
                <w:rFonts w:ascii="Book Antiqua" w:eastAsia="Times New Roman" w:hAnsi="Book Antiqua" w:cs="Arial"/>
                <w:bCs/>
                <w:sz w:val="20"/>
                <w:szCs w:val="20"/>
                <w:lang w:val="es-ES" w:eastAsia="es-ES"/>
              </w:rPr>
              <w:t>de planes remediales, por medio</w:t>
            </w:r>
            <w:r w:rsidR="00DD6F6D">
              <w:rPr>
                <w:rFonts w:ascii="Book Antiqua" w:eastAsia="Times New Roman" w:hAnsi="Book Antiqua" w:cs="Arial"/>
                <w:bCs/>
                <w:sz w:val="20"/>
                <w:szCs w:val="20"/>
                <w:lang w:val="es-ES" w:eastAsia="es-ES"/>
              </w:rPr>
              <w:t xml:space="preserve"> de correo electrónico el </w:t>
            </w:r>
            <w:r w:rsidR="00FF0FA8">
              <w:rPr>
                <w:rFonts w:ascii="Book Antiqua" w:eastAsia="Times New Roman" w:hAnsi="Book Antiqua" w:cs="Arial"/>
                <w:bCs/>
                <w:sz w:val="20"/>
                <w:szCs w:val="20"/>
                <w:lang w:val="es-ES" w:eastAsia="es-ES"/>
              </w:rPr>
              <w:t>05</w:t>
            </w:r>
            <w:r w:rsidR="00E25B32">
              <w:rPr>
                <w:rFonts w:ascii="Book Antiqua" w:eastAsia="Times New Roman" w:hAnsi="Book Antiqua" w:cs="Arial"/>
                <w:bCs/>
                <w:sz w:val="20"/>
                <w:szCs w:val="20"/>
                <w:lang w:val="es-ES" w:eastAsia="es-ES"/>
              </w:rPr>
              <w:t xml:space="preserve"> </w:t>
            </w:r>
            <w:r w:rsidR="00DD6F6D">
              <w:rPr>
                <w:rFonts w:ascii="Book Antiqua" w:eastAsia="Times New Roman" w:hAnsi="Book Antiqua" w:cs="Arial"/>
                <w:bCs/>
                <w:sz w:val="20"/>
                <w:szCs w:val="20"/>
                <w:lang w:val="es-ES" w:eastAsia="es-ES"/>
              </w:rPr>
              <w:t>de</w:t>
            </w:r>
            <w:r w:rsidR="00681614">
              <w:rPr>
                <w:rFonts w:ascii="Book Antiqua" w:eastAsia="Times New Roman" w:hAnsi="Book Antiqua" w:cs="Arial"/>
                <w:bCs/>
                <w:sz w:val="20"/>
                <w:szCs w:val="20"/>
                <w:lang w:val="es-ES" w:eastAsia="es-ES"/>
              </w:rPr>
              <w:t xml:space="preserve"> </w:t>
            </w:r>
            <w:r w:rsidR="00FF0FA8">
              <w:rPr>
                <w:rFonts w:ascii="Book Antiqua" w:eastAsia="Times New Roman" w:hAnsi="Book Antiqua" w:cs="Arial"/>
                <w:bCs/>
                <w:sz w:val="20"/>
                <w:szCs w:val="20"/>
                <w:lang w:val="es-ES" w:eastAsia="es-ES"/>
              </w:rPr>
              <w:t>octubre</w:t>
            </w:r>
            <w:r w:rsidR="0095645E">
              <w:rPr>
                <w:rFonts w:ascii="Book Antiqua" w:eastAsia="Times New Roman" w:hAnsi="Book Antiqua" w:cs="Arial"/>
                <w:bCs/>
                <w:sz w:val="20"/>
                <w:szCs w:val="20"/>
                <w:lang w:val="es-ES" w:eastAsia="es-ES"/>
              </w:rPr>
              <w:t xml:space="preserve"> del</w:t>
            </w:r>
            <w:r w:rsidR="00DD6F6D">
              <w:rPr>
                <w:rFonts w:ascii="Book Antiqua" w:eastAsia="Times New Roman" w:hAnsi="Book Antiqua" w:cs="Arial"/>
                <w:bCs/>
                <w:sz w:val="20"/>
                <w:szCs w:val="20"/>
                <w:lang w:val="es-ES" w:eastAsia="es-ES"/>
              </w:rPr>
              <w:t xml:space="preserve"> 2023</w:t>
            </w:r>
            <w:r w:rsidR="00E25B32">
              <w:rPr>
                <w:rFonts w:ascii="Book Antiqua" w:eastAsia="Times New Roman" w:hAnsi="Book Antiqua" w:cs="Arial"/>
                <w:bCs/>
                <w:sz w:val="20"/>
                <w:szCs w:val="20"/>
                <w:lang w:val="es-ES" w:eastAsia="es-ES"/>
              </w:rPr>
              <w:t xml:space="preserve">. </w:t>
            </w:r>
          </w:p>
          <w:p w14:paraId="7C3C32F9" w14:textId="2BD8C4C5" w:rsidR="00C101F5" w:rsidRDefault="00C101F5" w:rsidP="00D231B3">
            <w:pPr>
              <w:spacing w:before="0" w:after="0"/>
              <w:ind w:left="178"/>
              <w:jc w:val="center"/>
              <w:rPr>
                <w:rFonts w:ascii="Book Antiqua" w:eastAsia="Times New Roman" w:hAnsi="Book Antiqua" w:cs="Arial"/>
                <w:bCs/>
                <w:sz w:val="20"/>
                <w:szCs w:val="20"/>
                <w:lang w:eastAsia="es-ES"/>
              </w:rPr>
            </w:pPr>
          </w:p>
          <w:bookmarkStart w:id="10" w:name="_MON_1757915791"/>
          <w:bookmarkEnd w:id="10"/>
          <w:p w14:paraId="74D45636" w14:textId="456591E6" w:rsidR="00B87D2B" w:rsidRDefault="007A3B3F" w:rsidP="00D231B3">
            <w:pPr>
              <w:spacing w:before="0" w:after="0"/>
              <w:ind w:left="178"/>
              <w:jc w:val="center"/>
              <w:rPr>
                <w:rFonts w:ascii="Book Antiqua" w:eastAsia="Times New Roman" w:hAnsi="Book Antiqua" w:cs="Arial"/>
                <w:bCs/>
                <w:sz w:val="20"/>
                <w:szCs w:val="20"/>
                <w:lang w:val="es-ES" w:eastAsia="es-ES"/>
              </w:rPr>
            </w:pPr>
            <w:r w:rsidRPr="00D40774">
              <w:rPr>
                <w:rFonts w:ascii="Book Antiqua" w:eastAsia="Times New Roman" w:hAnsi="Book Antiqua" w:cs="Arial"/>
                <w:bCs/>
                <w:sz w:val="20"/>
                <w:szCs w:val="20"/>
                <w:lang w:val="es-ES" w:eastAsia="es-ES"/>
              </w:rPr>
              <w:object w:dxaOrig="1508" w:dyaOrig="983" w14:anchorId="2B4EF409">
                <v:shape id="_x0000_i1039" type="#_x0000_t75" style="width:73.5pt;height:50.35pt" o:ole="">
                  <v:imagedata r:id="rId42" o:title=""/>
                </v:shape>
                <o:OLEObject Type="Embed" ProgID="Excel.Sheet.12" ShapeID="_x0000_i1039" DrawAspect="Icon" ObjectID="_1770528462" r:id="rId43"/>
              </w:object>
            </w:r>
          </w:p>
          <w:p w14:paraId="053CC102" w14:textId="1C1473B6" w:rsidR="000D2A1E" w:rsidRPr="00502D93" w:rsidRDefault="00502D93" w:rsidP="00C86F6A">
            <w:pPr>
              <w:spacing w:before="0" w:after="0"/>
              <w:ind w:left="0" w:right="125"/>
              <w:rPr>
                <w:rFonts w:ascii="Book Antiqua" w:eastAsia="Times New Roman" w:hAnsi="Book Antiqua" w:cs="Arial"/>
                <w:bCs/>
                <w:sz w:val="20"/>
                <w:szCs w:val="20"/>
                <w:lang w:val="es-ES" w:eastAsia="es-ES"/>
              </w:rPr>
            </w:pPr>
            <w:r w:rsidRPr="00502D93">
              <w:rPr>
                <w:rFonts w:ascii="Book Antiqua" w:eastAsia="Times New Roman" w:hAnsi="Book Antiqua" w:cs="Arial"/>
                <w:bCs/>
                <w:sz w:val="20"/>
                <w:szCs w:val="20"/>
                <w:lang w:val="es-ES" w:eastAsia="es-ES"/>
              </w:rPr>
              <w:t xml:space="preserve">Asimismo, se realizó un ejercicio práctico en conjunto con </w:t>
            </w:r>
            <w:r w:rsidR="00E25B32">
              <w:rPr>
                <w:rFonts w:ascii="Book Antiqua" w:eastAsia="Times New Roman" w:hAnsi="Book Antiqua" w:cs="Arial"/>
                <w:bCs/>
                <w:sz w:val="20"/>
                <w:szCs w:val="20"/>
                <w:lang w:val="es-ES" w:eastAsia="es-ES"/>
              </w:rPr>
              <w:t>la</w:t>
            </w:r>
            <w:r w:rsidRPr="00502D93">
              <w:rPr>
                <w:rFonts w:ascii="Book Antiqua" w:eastAsia="Times New Roman" w:hAnsi="Book Antiqua" w:cs="Arial"/>
                <w:bCs/>
                <w:sz w:val="20"/>
                <w:szCs w:val="20"/>
                <w:lang w:val="es-ES" w:eastAsia="es-ES"/>
              </w:rPr>
              <w:t xml:space="preserve"> coordinador</w:t>
            </w:r>
            <w:r w:rsidR="00E25B32">
              <w:rPr>
                <w:rFonts w:ascii="Book Antiqua" w:eastAsia="Times New Roman" w:hAnsi="Book Antiqua" w:cs="Arial"/>
                <w:bCs/>
                <w:sz w:val="20"/>
                <w:szCs w:val="20"/>
                <w:lang w:val="es-ES" w:eastAsia="es-ES"/>
              </w:rPr>
              <w:t>a</w:t>
            </w:r>
            <w:r w:rsidRPr="00502D93">
              <w:rPr>
                <w:rFonts w:ascii="Book Antiqua" w:eastAsia="Times New Roman" w:hAnsi="Book Antiqua" w:cs="Arial"/>
                <w:bCs/>
                <w:sz w:val="20"/>
                <w:szCs w:val="20"/>
                <w:lang w:val="es-ES" w:eastAsia="es-ES"/>
              </w:rPr>
              <w:t xml:space="preserve"> judicial sobre la forma de completar la información en la matriz. Se le realiza la indicación que se debe llenar la matriz con datos del mes de </w:t>
            </w:r>
            <w:r w:rsidR="00FF0FA8">
              <w:rPr>
                <w:rFonts w:ascii="Book Antiqua" w:eastAsia="Times New Roman" w:hAnsi="Book Antiqua" w:cs="Arial"/>
                <w:bCs/>
                <w:sz w:val="20"/>
                <w:szCs w:val="20"/>
                <w:lang w:val="es-ES" w:eastAsia="es-ES"/>
              </w:rPr>
              <w:t>setiembre</w:t>
            </w:r>
            <w:r w:rsidR="00E25B32">
              <w:rPr>
                <w:rFonts w:ascii="Book Antiqua" w:eastAsia="Times New Roman" w:hAnsi="Book Antiqua" w:cs="Arial"/>
                <w:bCs/>
                <w:sz w:val="20"/>
                <w:szCs w:val="20"/>
                <w:lang w:val="es-ES" w:eastAsia="es-ES"/>
              </w:rPr>
              <w:t xml:space="preserve"> 2023</w:t>
            </w:r>
            <w:r w:rsidRPr="00502D93">
              <w:rPr>
                <w:rFonts w:ascii="Book Antiqua" w:eastAsia="Times New Roman" w:hAnsi="Book Antiqua" w:cs="Arial"/>
                <w:bCs/>
                <w:sz w:val="20"/>
                <w:szCs w:val="20"/>
                <w:lang w:val="es-ES" w:eastAsia="es-ES"/>
              </w:rPr>
              <w:t>, dichos datos serán tomados como un ejercicio inicial</w:t>
            </w:r>
            <w:r w:rsidR="0034673D">
              <w:rPr>
                <w:rFonts w:ascii="Book Antiqua" w:eastAsia="Times New Roman" w:hAnsi="Book Antiqua" w:cs="Arial"/>
                <w:bCs/>
                <w:sz w:val="20"/>
                <w:szCs w:val="20"/>
                <w:lang w:val="es-ES" w:eastAsia="es-ES"/>
              </w:rPr>
              <w:t xml:space="preserve">, asimismo </w:t>
            </w:r>
            <w:r w:rsidRPr="00502D93">
              <w:rPr>
                <w:rFonts w:ascii="Book Antiqua" w:eastAsia="Times New Roman" w:hAnsi="Book Antiqua" w:cs="Arial"/>
                <w:bCs/>
                <w:sz w:val="20"/>
                <w:szCs w:val="20"/>
                <w:lang w:val="es-ES" w:eastAsia="es-ES"/>
              </w:rPr>
              <w:t>se dará inicio con la evaluación de los rendimientos del despacho por un período inicial de 6 meses</w:t>
            </w:r>
            <w:r w:rsidR="0034673D">
              <w:rPr>
                <w:rFonts w:ascii="Book Antiqua" w:eastAsia="Times New Roman" w:hAnsi="Book Antiqua" w:cs="Arial"/>
                <w:bCs/>
                <w:sz w:val="20"/>
                <w:szCs w:val="20"/>
                <w:lang w:val="es-ES" w:eastAsia="es-ES"/>
              </w:rPr>
              <w:t>, esto</w:t>
            </w:r>
            <w:r w:rsidRPr="00502D93">
              <w:rPr>
                <w:rFonts w:ascii="Book Antiqua" w:eastAsia="Times New Roman" w:hAnsi="Book Antiqua" w:cs="Arial"/>
                <w:bCs/>
                <w:sz w:val="20"/>
                <w:szCs w:val="20"/>
                <w:lang w:val="es-ES" w:eastAsia="es-ES"/>
              </w:rPr>
              <w:t xml:space="preserve"> por parte del subproceso de modernización institucional-no penal. </w:t>
            </w:r>
          </w:p>
          <w:p w14:paraId="0C044C0F" w14:textId="77777777" w:rsidR="00502D93" w:rsidRDefault="00502D93" w:rsidP="00C86F6A">
            <w:pPr>
              <w:spacing w:before="0" w:after="0"/>
              <w:ind w:left="0" w:right="125"/>
              <w:rPr>
                <w:rFonts w:ascii="Book Antiqua" w:eastAsia="Times New Roman" w:hAnsi="Book Antiqua" w:cs="Arial"/>
                <w:bCs/>
                <w:sz w:val="20"/>
                <w:szCs w:val="20"/>
                <w:lang w:val="es-ES" w:eastAsia="es-ES"/>
              </w:rPr>
            </w:pPr>
          </w:p>
          <w:p w14:paraId="1CC65CF5" w14:textId="26DFDF70" w:rsidR="00AC484F" w:rsidRDefault="00AC484F" w:rsidP="00C86F6A">
            <w:pPr>
              <w:spacing w:before="0" w:after="0"/>
              <w:ind w:left="0"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En este punto es importante indicar, que de acuerdo </w:t>
            </w:r>
            <w:r w:rsidR="007B19FF">
              <w:rPr>
                <w:rFonts w:ascii="Book Antiqua" w:eastAsia="Times New Roman" w:hAnsi="Book Antiqua" w:cs="Arial"/>
                <w:bCs/>
                <w:sz w:val="20"/>
                <w:szCs w:val="20"/>
                <w:lang w:val="es-ES" w:eastAsia="es-ES"/>
              </w:rPr>
              <w:t xml:space="preserve">con </w:t>
            </w:r>
            <w:r w:rsidR="0064328C">
              <w:rPr>
                <w:rFonts w:ascii="Book Antiqua" w:eastAsia="Times New Roman" w:hAnsi="Book Antiqua" w:cs="Arial"/>
                <w:bCs/>
                <w:sz w:val="20"/>
                <w:szCs w:val="20"/>
                <w:lang w:val="es-ES" w:eastAsia="es-ES"/>
              </w:rPr>
              <w:t xml:space="preserve">los análisis aplicados </w:t>
            </w:r>
            <w:r w:rsidR="001E6214">
              <w:rPr>
                <w:rFonts w:ascii="Book Antiqua" w:eastAsia="Times New Roman" w:hAnsi="Book Antiqua" w:cs="Arial"/>
                <w:bCs/>
                <w:sz w:val="20"/>
                <w:szCs w:val="20"/>
                <w:lang w:val="es-ES" w:eastAsia="es-ES"/>
              </w:rPr>
              <w:t>sobre</w:t>
            </w:r>
            <w:r w:rsidR="0064328C">
              <w:rPr>
                <w:rFonts w:ascii="Book Antiqua" w:eastAsia="Times New Roman" w:hAnsi="Book Antiqua" w:cs="Arial"/>
                <w:bCs/>
                <w:sz w:val="20"/>
                <w:szCs w:val="20"/>
                <w:lang w:val="es-ES" w:eastAsia="es-ES"/>
              </w:rPr>
              <w:t xml:space="preserve"> la entrada</w:t>
            </w:r>
            <w:r w:rsidR="007B19FF">
              <w:rPr>
                <w:rFonts w:ascii="Book Antiqua" w:eastAsia="Times New Roman" w:hAnsi="Book Antiqua" w:cs="Arial"/>
                <w:bCs/>
                <w:sz w:val="20"/>
                <w:szCs w:val="20"/>
                <w:lang w:val="es-ES" w:eastAsia="es-ES"/>
              </w:rPr>
              <w:t xml:space="preserve"> de asuntos nuevos</w:t>
            </w:r>
            <w:r w:rsidR="0064328C">
              <w:rPr>
                <w:rFonts w:ascii="Book Antiqua" w:eastAsia="Times New Roman" w:hAnsi="Book Antiqua" w:cs="Arial"/>
                <w:bCs/>
                <w:sz w:val="20"/>
                <w:szCs w:val="20"/>
                <w:lang w:val="es-ES" w:eastAsia="es-ES"/>
              </w:rPr>
              <w:t xml:space="preserve"> durante el último año (</w:t>
            </w:r>
            <w:r w:rsidR="00056479">
              <w:rPr>
                <w:rFonts w:ascii="Book Antiqua" w:eastAsia="Times New Roman" w:hAnsi="Book Antiqua" w:cs="Arial"/>
                <w:bCs/>
                <w:sz w:val="20"/>
                <w:szCs w:val="20"/>
                <w:lang w:val="es-ES" w:eastAsia="es-ES"/>
              </w:rPr>
              <w:t xml:space="preserve">julio 2022 a agosto 2023) se </w:t>
            </w:r>
            <w:r w:rsidR="007B19FF">
              <w:rPr>
                <w:rFonts w:ascii="Book Antiqua" w:eastAsia="Times New Roman" w:hAnsi="Book Antiqua" w:cs="Arial"/>
                <w:bCs/>
                <w:sz w:val="20"/>
                <w:szCs w:val="20"/>
                <w:lang w:val="es-ES" w:eastAsia="es-ES"/>
              </w:rPr>
              <w:t>determinó que el</w:t>
            </w:r>
            <w:r w:rsidR="00056479">
              <w:rPr>
                <w:rFonts w:ascii="Book Antiqua" w:eastAsia="Times New Roman" w:hAnsi="Book Antiqua" w:cs="Arial"/>
                <w:bCs/>
                <w:sz w:val="20"/>
                <w:szCs w:val="20"/>
                <w:lang w:val="es-ES" w:eastAsia="es-ES"/>
              </w:rPr>
              <w:t xml:space="preserve"> promedio </w:t>
            </w:r>
            <w:r w:rsidR="005C0A47">
              <w:rPr>
                <w:rFonts w:ascii="Book Antiqua" w:eastAsia="Times New Roman" w:hAnsi="Book Antiqua" w:cs="Arial"/>
                <w:bCs/>
                <w:sz w:val="20"/>
                <w:szCs w:val="20"/>
                <w:lang w:val="es-ES" w:eastAsia="es-ES"/>
              </w:rPr>
              <w:t xml:space="preserve">mensual </w:t>
            </w:r>
            <w:r w:rsidR="00F44579">
              <w:rPr>
                <w:rFonts w:ascii="Book Antiqua" w:eastAsia="Times New Roman" w:hAnsi="Book Antiqua" w:cs="Arial"/>
                <w:bCs/>
                <w:sz w:val="20"/>
                <w:szCs w:val="20"/>
                <w:lang w:val="es-ES" w:eastAsia="es-ES"/>
              </w:rPr>
              <w:t>es de 85, lo que es igual</w:t>
            </w:r>
            <w:r w:rsidR="005C0A47">
              <w:rPr>
                <w:rFonts w:ascii="Book Antiqua" w:eastAsia="Times New Roman" w:hAnsi="Book Antiqua" w:cs="Arial"/>
                <w:bCs/>
                <w:sz w:val="20"/>
                <w:szCs w:val="20"/>
                <w:lang w:val="es-ES" w:eastAsia="es-ES"/>
              </w:rPr>
              <w:t xml:space="preserve"> 4 diarios (85/21=4</w:t>
            </w:r>
            <w:r w:rsidR="001615CD">
              <w:rPr>
                <w:rFonts w:ascii="Book Antiqua" w:eastAsia="Times New Roman" w:hAnsi="Book Antiqua" w:cs="Arial"/>
                <w:bCs/>
                <w:sz w:val="20"/>
                <w:szCs w:val="20"/>
                <w:lang w:val="es-ES" w:eastAsia="es-ES"/>
              </w:rPr>
              <w:t>/2</w:t>
            </w:r>
            <w:r w:rsidR="00F9557E">
              <w:rPr>
                <w:rFonts w:ascii="Book Antiqua" w:eastAsia="Times New Roman" w:hAnsi="Book Antiqua" w:cs="Arial"/>
                <w:bCs/>
                <w:sz w:val="20"/>
                <w:szCs w:val="20"/>
                <w:lang w:val="es-ES" w:eastAsia="es-ES"/>
              </w:rPr>
              <w:t xml:space="preserve"> tec</w:t>
            </w:r>
            <w:r w:rsidR="001615CD">
              <w:rPr>
                <w:rFonts w:ascii="Book Antiqua" w:eastAsia="Times New Roman" w:hAnsi="Book Antiqua" w:cs="Arial"/>
                <w:bCs/>
                <w:sz w:val="20"/>
                <w:szCs w:val="20"/>
                <w:lang w:val="es-ES" w:eastAsia="es-ES"/>
              </w:rPr>
              <w:t>=</w:t>
            </w:r>
            <w:r w:rsidR="00F9557E">
              <w:rPr>
                <w:rFonts w:ascii="Book Antiqua" w:eastAsia="Times New Roman" w:hAnsi="Book Antiqua" w:cs="Arial"/>
                <w:bCs/>
                <w:sz w:val="20"/>
                <w:szCs w:val="20"/>
                <w:lang w:val="es-ES" w:eastAsia="es-ES"/>
              </w:rPr>
              <w:t xml:space="preserve"> </w:t>
            </w:r>
            <w:r w:rsidR="001615CD">
              <w:rPr>
                <w:rFonts w:ascii="Book Antiqua" w:eastAsia="Times New Roman" w:hAnsi="Book Antiqua" w:cs="Arial"/>
                <w:bCs/>
                <w:sz w:val="20"/>
                <w:szCs w:val="20"/>
                <w:lang w:val="es-ES" w:eastAsia="es-ES"/>
              </w:rPr>
              <w:t>2</w:t>
            </w:r>
            <w:r w:rsidR="00F9557E">
              <w:rPr>
                <w:rFonts w:ascii="Book Antiqua" w:eastAsia="Times New Roman" w:hAnsi="Book Antiqua" w:cs="Arial"/>
                <w:bCs/>
                <w:sz w:val="20"/>
                <w:szCs w:val="20"/>
                <w:lang w:val="es-ES" w:eastAsia="es-ES"/>
              </w:rPr>
              <w:t xml:space="preserve"> x tec</w:t>
            </w:r>
            <w:r w:rsidR="00FA32F3">
              <w:rPr>
                <w:rFonts w:ascii="Book Antiqua" w:eastAsia="Times New Roman" w:hAnsi="Book Antiqua" w:cs="Arial"/>
                <w:bCs/>
                <w:sz w:val="20"/>
                <w:szCs w:val="20"/>
                <w:lang w:val="es-ES" w:eastAsia="es-ES"/>
              </w:rPr>
              <w:t>)</w:t>
            </w:r>
            <w:r w:rsidR="001615CD">
              <w:rPr>
                <w:rFonts w:ascii="Book Antiqua" w:eastAsia="Times New Roman" w:hAnsi="Book Antiqua" w:cs="Arial"/>
                <w:bCs/>
                <w:sz w:val="20"/>
                <w:szCs w:val="20"/>
                <w:lang w:val="es-ES" w:eastAsia="es-ES"/>
              </w:rPr>
              <w:t xml:space="preserve">, lo que es igual a </w:t>
            </w:r>
            <w:r w:rsidR="00056479">
              <w:rPr>
                <w:rFonts w:ascii="Book Antiqua" w:eastAsia="Times New Roman" w:hAnsi="Book Antiqua" w:cs="Arial"/>
                <w:bCs/>
                <w:sz w:val="20"/>
                <w:szCs w:val="20"/>
                <w:lang w:val="es-ES" w:eastAsia="es-ES"/>
              </w:rPr>
              <w:t xml:space="preserve">2 asuntos </w:t>
            </w:r>
            <w:r w:rsidR="001615CD">
              <w:rPr>
                <w:rFonts w:ascii="Book Antiqua" w:eastAsia="Times New Roman" w:hAnsi="Book Antiqua" w:cs="Arial"/>
                <w:bCs/>
                <w:sz w:val="20"/>
                <w:szCs w:val="20"/>
                <w:lang w:val="es-ES" w:eastAsia="es-ES"/>
              </w:rPr>
              <w:t xml:space="preserve">nuevos </w:t>
            </w:r>
            <w:r w:rsidR="00056479">
              <w:rPr>
                <w:rFonts w:ascii="Book Antiqua" w:eastAsia="Times New Roman" w:hAnsi="Book Antiqua" w:cs="Arial"/>
                <w:bCs/>
                <w:sz w:val="20"/>
                <w:szCs w:val="20"/>
                <w:lang w:val="es-ES" w:eastAsia="es-ES"/>
              </w:rPr>
              <w:t>dia</w:t>
            </w:r>
            <w:r w:rsidR="0065074A">
              <w:rPr>
                <w:rFonts w:ascii="Book Antiqua" w:eastAsia="Times New Roman" w:hAnsi="Book Antiqua" w:cs="Arial"/>
                <w:bCs/>
                <w:sz w:val="20"/>
                <w:szCs w:val="20"/>
                <w:lang w:val="es-ES" w:eastAsia="es-ES"/>
              </w:rPr>
              <w:t>rios por técnico judicial</w:t>
            </w:r>
            <w:r w:rsidR="001615CD">
              <w:rPr>
                <w:rFonts w:ascii="Book Antiqua" w:eastAsia="Times New Roman" w:hAnsi="Book Antiqua" w:cs="Arial"/>
                <w:bCs/>
                <w:sz w:val="20"/>
                <w:szCs w:val="20"/>
                <w:lang w:val="es-ES" w:eastAsia="es-ES"/>
              </w:rPr>
              <w:t>. Dicho lo anterior,</w:t>
            </w:r>
            <w:r>
              <w:rPr>
                <w:rFonts w:ascii="Book Antiqua" w:eastAsia="Times New Roman" w:hAnsi="Book Antiqua" w:cs="Arial"/>
                <w:bCs/>
                <w:sz w:val="20"/>
                <w:szCs w:val="20"/>
                <w:lang w:val="es-ES" w:eastAsia="es-ES"/>
              </w:rPr>
              <w:t xml:space="preserve"> se plantea la siguiente modificación</w:t>
            </w:r>
            <w:r w:rsidR="00F93144">
              <w:rPr>
                <w:rFonts w:ascii="Book Antiqua" w:eastAsia="Times New Roman" w:hAnsi="Book Antiqua" w:cs="Arial"/>
                <w:bCs/>
                <w:sz w:val="20"/>
                <w:szCs w:val="20"/>
                <w:lang w:val="es-ES" w:eastAsia="es-ES"/>
              </w:rPr>
              <w:t xml:space="preserve"> en la conformación de la </w:t>
            </w:r>
            <w:r>
              <w:rPr>
                <w:rFonts w:ascii="Book Antiqua" w:eastAsia="Times New Roman" w:hAnsi="Book Antiqua" w:cs="Arial"/>
                <w:bCs/>
                <w:sz w:val="20"/>
                <w:szCs w:val="20"/>
                <w:lang w:val="es-ES" w:eastAsia="es-ES"/>
              </w:rPr>
              <w:t xml:space="preserve">cuota </w:t>
            </w:r>
            <w:r w:rsidR="00F93144">
              <w:rPr>
                <w:rFonts w:ascii="Book Antiqua" w:eastAsia="Times New Roman" w:hAnsi="Book Antiqua" w:cs="Arial"/>
                <w:bCs/>
                <w:sz w:val="20"/>
                <w:szCs w:val="20"/>
                <w:lang w:val="es-ES" w:eastAsia="es-ES"/>
              </w:rPr>
              <w:t xml:space="preserve">para </w:t>
            </w:r>
            <w:r>
              <w:rPr>
                <w:rFonts w:ascii="Book Antiqua" w:eastAsia="Times New Roman" w:hAnsi="Book Antiqua" w:cs="Arial"/>
                <w:bCs/>
                <w:sz w:val="20"/>
                <w:szCs w:val="20"/>
                <w:lang w:val="es-ES" w:eastAsia="es-ES"/>
              </w:rPr>
              <w:t>los técnicos judiciales;</w:t>
            </w:r>
          </w:p>
          <w:p w14:paraId="43C16B5C" w14:textId="77777777" w:rsidR="00AC484F" w:rsidRDefault="00AC484F" w:rsidP="00C86F6A">
            <w:pPr>
              <w:spacing w:before="0" w:after="0"/>
              <w:ind w:left="0" w:right="125"/>
              <w:rPr>
                <w:rFonts w:ascii="Book Antiqua" w:eastAsia="Times New Roman" w:hAnsi="Book Antiqua" w:cs="Arial"/>
                <w:bCs/>
                <w:sz w:val="20"/>
                <w:szCs w:val="20"/>
                <w:lang w:val="es-ES" w:eastAsia="es-ES"/>
              </w:rPr>
            </w:pPr>
          </w:p>
          <w:p w14:paraId="70C549F2" w14:textId="0F3DBD28" w:rsidR="00D00B75" w:rsidRPr="007E2530" w:rsidRDefault="007E2530" w:rsidP="007E2530">
            <w:pPr>
              <w:spacing w:before="0" w:after="0"/>
              <w:ind w:left="0" w:right="125"/>
              <w:jc w:val="center"/>
              <w:rPr>
                <w:rFonts w:ascii="Book Antiqua" w:eastAsia="Times New Roman" w:hAnsi="Book Antiqua" w:cs="Arial"/>
                <w:bCs/>
                <w:i/>
                <w:iCs/>
                <w:sz w:val="20"/>
                <w:szCs w:val="20"/>
                <w:lang w:val="es-ES" w:eastAsia="es-ES"/>
              </w:rPr>
            </w:pPr>
            <w:r w:rsidRPr="007E2530">
              <w:rPr>
                <w:rFonts w:ascii="Book Antiqua" w:eastAsia="Times New Roman" w:hAnsi="Book Antiqua" w:cs="Arial"/>
                <w:bCs/>
                <w:i/>
                <w:iCs/>
                <w:sz w:val="20"/>
                <w:szCs w:val="20"/>
                <w:lang w:val="es-ES" w:eastAsia="es-ES"/>
              </w:rPr>
              <w:t>Modificación en la composición de la cuota para los técnicos judiciales del Juzgado de Violencia Domestica de Limón.</w:t>
            </w:r>
          </w:p>
          <w:tbl>
            <w:tblPr>
              <w:tblStyle w:val="Tablaconcuadrcula"/>
              <w:tblW w:w="0" w:type="auto"/>
              <w:jc w:val="center"/>
              <w:tblLook w:val="04A0" w:firstRow="1" w:lastRow="0" w:firstColumn="1" w:lastColumn="0" w:noHBand="0" w:noVBand="1"/>
            </w:tblPr>
            <w:tblGrid>
              <w:gridCol w:w="4198"/>
              <w:gridCol w:w="4199"/>
            </w:tblGrid>
            <w:tr w:rsidR="00F71D4C" w14:paraId="3AC393CB" w14:textId="77777777" w:rsidTr="00D00B75">
              <w:trPr>
                <w:trHeight w:val="311"/>
                <w:jc w:val="center"/>
              </w:trPr>
              <w:tc>
                <w:tcPr>
                  <w:tcW w:w="4198" w:type="dxa"/>
                  <w:shd w:val="clear" w:color="auto" w:fill="002060"/>
                  <w:vAlign w:val="center"/>
                </w:tcPr>
                <w:p w14:paraId="40F13E71" w14:textId="50F9C92D" w:rsidR="00F71D4C" w:rsidRPr="007E2530" w:rsidRDefault="00F71D4C" w:rsidP="00D00B75">
                  <w:pPr>
                    <w:spacing w:before="0" w:after="0"/>
                    <w:ind w:left="0" w:right="125"/>
                    <w:jc w:val="center"/>
                    <w:rPr>
                      <w:rFonts w:ascii="Book Antiqua" w:eastAsia="Times New Roman" w:hAnsi="Book Antiqua" w:cs="Arial"/>
                      <w:bCs/>
                      <w:sz w:val="20"/>
                      <w:szCs w:val="20"/>
                      <w:lang w:val="es-ES" w:eastAsia="es-ES"/>
                    </w:rPr>
                  </w:pPr>
                  <w:r w:rsidRPr="007E2530">
                    <w:rPr>
                      <w:rFonts w:ascii="Book Antiqua" w:eastAsia="Times New Roman" w:hAnsi="Book Antiqua" w:cs="Arial"/>
                      <w:bCs/>
                      <w:sz w:val="20"/>
                      <w:szCs w:val="20"/>
                      <w:lang w:val="es-ES" w:eastAsia="es-ES"/>
                    </w:rPr>
                    <w:t xml:space="preserve">Cuota establecida bajo el informe </w:t>
                  </w:r>
                  <w:r w:rsidR="00D00B75" w:rsidRPr="007E2530">
                    <w:rPr>
                      <w:rFonts w:ascii="Book Antiqua" w:hAnsi="Book Antiqua" w:cs="Book Antiqua"/>
                      <w:sz w:val="20"/>
                      <w:szCs w:val="20"/>
                    </w:rPr>
                    <w:t>1170-PLA-MI(NPL)-2022</w:t>
                  </w:r>
                </w:p>
              </w:tc>
              <w:tc>
                <w:tcPr>
                  <w:tcW w:w="4199" w:type="dxa"/>
                  <w:shd w:val="clear" w:color="auto" w:fill="002060"/>
                  <w:vAlign w:val="center"/>
                </w:tcPr>
                <w:p w14:paraId="01F54E25" w14:textId="3BDA9BFE" w:rsidR="00F060ED" w:rsidRPr="007E2530" w:rsidRDefault="00F060ED" w:rsidP="00F060ED">
                  <w:pPr>
                    <w:spacing w:before="0" w:after="0"/>
                    <w:ind w:left="0" w:right="125"/>
                    <w:jc w:val="center"/>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M</w:t>
                  </w:r>
                  <w:r w:rsidR="00D00B75" w:rsidRPr="007E2530">
                    <w:rPr>
                      <w:rFonts w:ascii="Book Antiqua" w:eastAsia="Times New Roman" w:hAnsi="Book Antiqua" w:cs="Arial"/>
                      <w:bCs/>
                      <w:sz w:val="20"/>
                      <w:szCs w:val="20"/>
                      <w:lang w:val="es-ES" w:eastAsia="es-ES"/>
                    </w:rPr>
                    <w:t>odificación</w:t>
                  </w:r>
                  <w:r>
                    <w:rPr>
                      <w:rFonts w:ascii="Book Antiqua" w:eastAsia="Times New Roman" w:hAnsi="Book Antiqua" w:cs="Arial"/>
                      <w:bCs/>
                      <w:sz w:val="20"/>
                      <w:szCs w:val="20"/>
                      <w:lang w:val="es-ES" w:eastAsia="es-ES"/>
                    </w:rPr>
                    <w:t xml:space="preserve"> de la cuota</w:t>
                  </w:r>
                </w:p>
              </w:tc>
            </w:tr>
            <w:tr w:rsidR="00F71D4C" w14:paraId="5C018185" w14:textId="77777777" w:rsidTr="00F71D4C">
              <w:trPr>
                <w:trHeight w:val="299"/>
                <w:jc w:val="center"/>
              </w:trPr>
              <w:tc>
                <w:tcPr>
                  <w:tcW w:w="4198" w:type="dxa"/>
                </w:tcPr>
                <w:p w14:paraId="7C09AEFB" w14:textId="36924675" w:rsidR="00F71D4C" w:rsidRPr="007E2530" w:rsidRDefault="007E2530" w:rsidP="00AB4EB5">
                  <w:pPr>
                    <w:spacing w:before="0" w:after="0"/>
                    <w:ind w:left="0" w:right="125"/>
                    <w:jc w:val="center"/>
                    <w:rPr>
                      <w:rFonts w:ascii="Book Antiqua" w:eastAsia="Times New Roman" w:hAnsi="Book Antiqua" w:cs="Arial"/>
                      <w:bCs/>
                      <w:sz w:val="20"/>
                      <w:szCs w:val="20"/>
                      <w:lang w:val="es-ES" w:eastAsia="es-ES"/>
                    </w:rPr>
                  </w:pPr>
                  <w:r w:rsidRPr="007E2530">
                    <w:rPr>
                      <w:rFonts w:ascii="Book Antiqua" w:eastAsia="Times New Roman" w:hAnsi="Book Antiqua" w:cs="Arial"/>
                      <w:bCs/>
                      <w:sz w:val="20"/>
                      <w:szCs w:val="20"/>
                      <w:lang w:val="es-ES" w:eastAsia="es-ES"/>
                    </w:rPr>
                    <w:t>12</w:t>
                  </w:r>
                  <w:r w:rsidR="008F552F">
                    <w:rPr>
                      <w:rFonts w:ascii="Book Antiqua" w:eastAsia="Times New Roman" w:hAnsi="Book Antiqua" w:cs="Arial"/>
                      <w:bCs/>
                      <w:sz w:val="20"/>
                      <w:szCs w:val="20"/>
                      <w:lang w:val="es-ES" w:eastAsia="es-ES"/>
                    </w:rPr>
                    <w:t xml:space="preserve"> exp. diarios</w:t>
                  </w:r>
                  <w:r w:rsidRPr="007E2530">
                    <w:rPr>
                      <w:rFonts w:ascii="Book Antiqua" w:eastAsia="Times New Roman" w:hAnsi="Book Antiqua" w:cs="Arial"/>
                      <w:bCs/>
                      <w:sz w:val="20"/>
                      <w:szCs w:val="20"/>
                      <w:lang w:val="es-ES" w:eastAsia="es-ES"/>
                    </w:rPr>
                    <w:t>=5 asuntos nuevos + 7 asuntos de trámite</w:t>
                  </w:r>
                  <w:r w:rsidR="00AB4EB5">
                    <w:rPr>
                      <w:rFonts w:ascii="Book Antiqua" w:eastAsia="Times New Roman" w:hAnsi="Book Antiqua" w:cs="Arial"/>
                      <w:bCs/>
                      <w:sz w:val="20"/>
                      <w:szCs w:val="20"/>
                      <w:lang w:val="es-ES" w:eastAsia="es-ES"/>
                    </w:rPr>
                    <w:t>.</w:t>
                  </w:r>
                </w:p>
              </w:tc>
              <w:tc>
                <w:tcPr>
                  <w:tcW w:w="4199" w:type="dxa"/>
                </w:tcPr>
                <w:p w14:paraId="1A8ADB08" w14:textId="59A151D9" w:rsidR="00F71D4C" w:rsidRPr="007E2530" w:rsidRDefault="007E2530" w:rsidP="00AB4EB5">
                  <w:pPr>
                    <w:spacing w:before="0" w:after="0"/>
                    <w:ind w:left="0" w:right="125"/>
                    <w:jc w:val="center"/>
                    <w:rPr>
                      <w:rFonts w:ascii="Book Antiqua" w:eastAsia="Times New Roman" w:hAnsi="Book Antiqua" w:cs="Arial"/>
                      <w:bCs/>
                      <w:sz w:val="20"/>
                      <w:szCs w:val="20"/>
                      <w:lang w:val="es-ES" w:eastAsia="es-ES"/>
                    </w:rPr>
                  </w:pPr>
                  <w:r w:rsidRPr="007E2530">
                    <w:rPr>
                      <w:rFonts w:ascii="Book Antiqua" w:eastAsia="Times New Roman" w:hAnsi="Book Antiqua" w:cs="Arial"/>
                      <w:bCs/>
                      <w:sz w:val="20"/>
                      <w:szCs w:val="20"/>
                      <w:lang w:val="es-ES" w:eastAsia="es-ES"/>
                    </w:rPr>
                    <w:t>12=2 asuntos nuevos + 10 asuntos de trámite</w:t>
                  </w:r>
                  <w:r w:rsidR="00AB4EB5">
                    <w:rPr>
                      <w:rFonts w:ascii="Book Antiqua" w:eastAsia="Times New Roman" w:hAnsi="Book Antiqua" w:cs="Arial"/>
                      <w:bCs/>
                      <w:sz w:val="20"/>
                      <w:szCs w:val="20"/>
                      <w:lang w:val="es-ES" w:eastAsia="es-ES"/>
                    </w:rPr>
                    <w:t>.</w:t>
                  </w:r>
                </w:p>
              </w:tc>
            </w:tr>
          </w:tbl>
          <w:p w14:paraId="5E4C5D9E" w14:textId="77777777" w:rsidR="00AC484F" w:rsidRDefault="00AC484F" w:rsidP="00C86F6A">
            <w:pPr>
              <w:spacing w:before="0" w:after="0"/>
              <w:ind w:left="0" w:right="125"/>
              <w:rPr>
                <w:rFonts w:ascii="Book Antiqua" w:eastAsia="Times New Roman" w:hAnsi="Book Antiqua" w:cs="Arial"/>
                <w:bCs/>
                <w:sz w:val="20"/>
                <w:szCs w:val="20"/>
                <w:lang w:val="es-ES" w:eastAsia="es-ES"/>
              </w:rPr>
            </w:pPr>
          </w:p>
          <w:p w14:paraId="181CE9C7" w14:textId="67A3B731" w:rsidR="00E6406C" w:rsidRDefault="00355CDF" w:rsidP="0040766C">
            <w:pPr>
              <w:spacing w:before="0" w:after="0"/>
              <w:ind w:left="0" w:right="125"/>
              <w:rPr>
                <w:rStyle w:val="normaltextrun"/>
                <w:rFonts w:ascii="Book Antiqua" w:hAnsi="Book Antiqua" w:cs="Segoe UI"/>
                <w:i/>
                <w:iCs/>
                <w:shd w:val="clear" w:color="auto" w:fill="FFFFFF"/>
              </w:rPr>
            </w:pPr>
            <w:r>
              <w:rPr>
                <w:rFonts w:ascii="Book Antiqua" w:eastAsia="Times New Roman" w:hAnsi="Book Antiqua" w:cs="Arial"/>
                <w:bCs/>
                <w:sz w:val="20"/>
                <w:szCs w:val="20"/>
                <w:lang w:val="es-ES" w:eastAsia="es-ES"/>
              </w:rPr>
              <w:t>Adicionalmente</w:t>
            </w:r>
            <w:r w:rsidR="007B2149">
              <w:rPr>
                <w:rFonts w:ascii="Book Antiqua" w:eastAsia="Times New Roman" w:hAnsi="Book Antiqua" w:cs="Arial"/>
                <w:bCs/>
                <w:sz w:val="20"/>
                <w:szCs w:val="20"/>
                <w:lang w:val="es-ES" w:eastAsia="es-ES"/>
              </w:rPr>
              <w:t>,</w:t>
            </w:r>
            <w:r>
              <w:rPr>
                <w:rFonts w:ascii="Book Antiqua" w:eastAsia="Times New Roman" w:hAnsi="Book Antiqua" w:cs="Arial"/>
                <w:bCs/>
                <w:sz w:val="20"/>
                <w:szCs w:val="20"/>
                <w:lang w:val="es-ES" w:eastAsia="es-ES"/>
              </w:rPr>
              <w:t xml:space="preserve"> </w:t>
            </w:r>
            <w:r w:rsidR="007B2149" w:rsidRPr="007B2149">
              <w:rPr>
                <w:rFonts w:ascii="Book Antiqua" w:eastAsia="Times New Roman" w:hAnsi="Book Antiqua" w:cs="Arial"/>
                <w:bCs/>
                <w:sz w:val="20"/>
                <w:szCs w:val="20"/>
                <w:lang w:val="es-ES" w:eastAsia="es-ES"/>
              </w:rPr>
              <w:t>s</w:t>
            </w:r>
            <w:r w:rsidRPr="007B2149">
              <w:rPr>
                <w:rStyle w:val="normaltextrun"/>
                <w:rFonts w:ascii="Book Antiqua" w:hAnsi="Book Antiqua" w:cs="Segoe UI"/>
                <w:sz w:val="20"/>
                <w:szCs w:val="20"/>
                <w:shd w:val="clear" w:color="auto" w:fill="FFFFFF"/>
                <w:lang w:val="es-ES"/>
              </w:rPr>
              <w:t>e realiza la indicación al juzgado para que gener</w:t>
            </w:r>
            <w:r w:rsidR="00C05A2F">
              <w:rPr>
                <w:rStyle w:val="normaltextrun"/>
                <w:rFonts w:ascii="Book Antiqua" w:hAnsi="Book Antiqua" w:cs="Segoe UI"/>
                <w:sz w:val="20"/>
                <w:szCs w:val="20"/>
                <w:shd w:val="clear" w:color="auto" w:fill="FFFFFF"/>
                <w:lang w:val="es-ES"/>
              </w:rPr>
              <w:t xml:space="preserve">en también los indicadores automatizados </w:t>
            </w:r>
            <w:r w:rsidRPr="007B2149">
              <w:rPr>
                <w:rStyle w:val="normaltextrun"/>
                <w:rFonts w:ascii="Book Antiqua" w:hAnsi="Book Antiqua" w:cs="Segoe UI"/>
                <w:sz w:val="20"/>
                <w:szCs w:val="20"/>
                <w:shd w:val="clear" w:color="auto" w:fill="FFFFFF"/>
                <w:lang w:val="es-ES"/>
              </w:rPr>
              <w:t>paralelos a la matriz de indicadores en Excel, con la finalidad corroborar los datos. En línea con lo anterior, se genera una recomendación para el juzgado atiende en ese sentido la Circular externa 02-</w:t>
            </w:r>
            <w:r w:rsidRPr="00F81CF3">
              <w:rPr>
                <w:rStyle w:val="normaltextrun"/>
                <w:rFonts w:ascii="Book Antiqua" w:hAnsi="Book Antiqua" w:cs="Segoe UI"/>
                <w:sz w:val="20"/>
                <w:szCs w:val="20"/>
                <w:shd w:val="clear" w:color="auto" w:fill="FFFFFF"/>
                <w:lang w:val="es-ES"/>
              </w:rPr>
              <w:t>2023</w:t>
            </w:r>
            <w:r w:rsidRPr="00F81CF3">
              <w:rPr>
                <w:rStyle w:val="normaltextrun"/>
                <w:rFonts w:ascii="Book Antiqua" w:hAnsi="Book Antiqua"/>
                <w:sz w:val="20"/>
                <w:szCs w:val="20"/>
                <w:shd w:val="clear" w:color="auto" w:fill="FFFFFF"/>
                <w:lang w:val="es-ES"/>
              </w:rPr>
              <w:t xml:space="preserve"> </w:t>
            </w:r>
            <w:r w:rsidRPr="00F81CF3">
              <w:rPr>
                <w:rStyle w:val="normaltextrun"/>
                <w:rFonts w:ascii="Book Antiqua" w:hAnsi="Book Antiqua" w:cs="Segoe UI"/>
                <w:sz w:val="20"/>
                <w:szCs w:val="20"/>
                <w:shd w:val="clear" w:color="auto" w:fill="FFFFFF"/>
                <w:lang w:val="es-ES"/>
              </w:rPr>
              <w:t>“</w:t>
            </w:r>
            <w:r w:rsidRPr="00F81CF3">
              <w:rPr>
                <w:rStyle w:val="normaltextrun"/>
                <w:rFonts w:ascii="Book Antiqua" w:hAnsi="Book Antiqua" w:cs="Segoe UI"/>
                <w:i/>
                <w:iCs/>
                <w:sz w:val="20"/>
                <w:szCs w:val="20"/>
                <w:shd w:val="clear" w:color="auto" w:fill="FFFFFF"/>
              </w:rPr>
              <w:t>Implementación de Indicadores de Gestión Automatizados en SIGMA del 21 de marzo del año en curso</w:t>
            </w:r>
            <w:r w:rsidRPr="00F81CF3">
              <w:rPr>
                <w:rStyle w:val="normaltextrun"/>
                <w:rFonts w:ascii="Book Antiqua" w:hAnsi="Book Antiqua" w:cs="Segoe UI"/>
                <w:i/>
                <w:iCs/>
                <w:shd w:val="clear" w:color="auto" w:fill="FFFFFF"/>
              </w:rPr>
              <w:t>”</w:t>
            </w:r>
            <w:r w:rsidR="00FD20B5" w:rsidRPr="00F81CF3">
              <w:rPr>
                <w:rStyle w:val="normaltextrun"/>
                <w:rFonts w:ascii="Book Antiqua" w:hAnsi="Book Antiqua" w:cs="Segoe UI"/>
                <w:i/>
                <w:iCs/>
                <w:shd w:val="clear" w:color="auto" w:fill="FFFFFF"/>
              </w:rPr>
              <w:t>.</w:t>
            </w:r>
            <w:r w:rsidR="00B4445F" w:rsidRPr="00F81CF3">
              <w:rPr>
                <w:rStyle w:val="normaltextrun"/>
                <w:rFonts w:ascii="Book Antiqua" w:hAnsi="Book Antiqua" w:cs="Segoe UI"/>
                <w:i/>
                <w:iCs/>
                <w:shd w:val="clear" w:color="auto" w:fill="FFFFFF"/>
              </w:rPr>
              <w:t xml:space="preserve"> </w:t>
            </w:r>
            <w:r w:rsidR="00B4445F" w:rsidRPr="00F81CF3">
              <w:rPr>
                <w:rStyle w:val="normaltextrun"/>
                <w:rFonts w:ascii="Book Antiqua" w:hAnsi="Book Antiqua" w:cs="Segoe UI"/>
                <w:sz w:val="20"/>
                <w:szCs w:val="20"/>
                <w:shd w:val="clear" w:color="auto" w:fill="FFFFFF"/>
                <w:lang w:val="es-ES"/>
              </w:rPr>
              <w:t xml:space="preserve">Visible en el anexo </w:t>
            </w:r>
            <w:r w:rsidR="008C1A6A">
              <w:rPr>
                <w:rStyle w:val="normaltextrun"/>
                <w:rFonts w:ascii="Book Antiqua" w:hAnsi="Book Antiqua" w:cs="Segoe UI"/>
                <w:sz w:val="20"/>
                <w:szCs w:val="20"/>
                <w:shd w:val="clear" w:color="auto" w:fill="FFFFFF"/>
                <w:lang w:val="es-ES"/>
              </w:rPr>
              <w:t>7</w:t>
            </w:r>
            <w:r w:rsidR="00B4445F" w:rsidRPr="00F81CF3">
              <w:rPr>
                <w:rStyle w:val="normaltextrun"/>
                <w:rFonts w:ascii="Book Antiqua" w:hAnsi="Book Antiqua" w:cs="Segoe UI"/>
                <w:sz w:val="20"/>
                <w:szCs w:val="20"/>
                <w:shd w:val="clear" w:color="auto" w:fill="FFFFFF"/>
                <w:lang w:val="es-ES"/>
              </w:rPr>
              <w:t>.</w:t>
            </w:r>
            <w:r w:rsidR="00B4445F">
              <w:rPr>
                <w:rStyle w:val="normaltextrun"/>
                <w:rFonts w:cs="Segoe UI"/>
                <w:i/>
                <w:iCs/>
                <w:shd w:val="clear" w:color="auto" w:fill="FFFFFF"/>
              </w:rPr>
              <w:t xml:space="preserve"> </w:t>
            </w:r>
          </w:p>
          <w:p w14:paraId="2EE542A8" w14:textId="77777777" w:rsidR="001724F4" w:rsidRDefault="001724F4" w:rsidP="0040766C">
            <w:pPr>
              <w:spacing w:before="0" w:after="0"/>
              <w:ind w:left="0" w:right="125"/>
              <w:rPr>
                <w:rStyle w:val="normaltextrun"/>
                <w:rFonts w:cs="Segoe UI"/>
                <w:i/>
                <w:iCs/>
                <w:shd w:val="clear" w:color="auto" w:fill="FFFFFF"/>
              </w:rPr>
            </w:pPr>
          </w:p>
          <w:p w14:paraId="13F3CE92" w14:textId="42004FBB" w:rsidR="00707ABF" w:rsidRPr="00D275B7" w:rsidRDefault="0089313E" w:rsidP="00175EBD">
            <w:pPr>
              <w:spacing w:before="0" w:after="0"/>
              <w:ind w:left="0"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S</w:t>
            </w:r>
            <w:r w:rsidR="0072690A">
              <w:rPr>
                <w:rFonts w:ascii="Book Antiqua" w:eastAsia="Times New Roman" w:hAnsi="Book Antiqua" w:cs="Arial"/>
                <w:bCs/>
                <w:sz w:val="20"/>
                <w:szCs w:val="20"/>
                <w:lang w:val="es-ES" w:eastAsia="es-ES"/>
              </w:rPr>
              <w:t>e realiz</w:t>
            </w:r>
            <w:r w:rsidR="00C41E05">
              <w:rPr>
                <w:rFonts w:ascii="Book Antiqua" w:eastAsia="Times New Roman" w:hAnsi="Book Antiqua" w:cs="Arial"/>
                <w:bCs/>
                <w:sz w:val="20"/>
                <w:szCs w:val="20"/>
                <w:lang w:val="es-ES" w:eastAsia="es-ES"/>
              </w:rPr>
              <w:t>ó</w:t>
            </w:r>
            <w:r w:rsidR="0072690A">
              <w:rPr>
                <w:rFonts w:ascii="Book Antiqua" w:eastAsia="Times New Roman" w:hAnsi="Book Antiqua" w:cs="Arial"/>
                <w:bCs/>
                <w:sz w:val="20"/>
                <w:szCs w:val="20"/>
                <w:lang w:val="es-ES" w:eastAsia="es-ES"/>
              </w:rPr>
              <w:t xml:space="preserve"> una reunión de presentación de los indicadores de gestión con la matriz debidamente parametrizada</w:t>
            </w:r>
            <w:r w:rsidR="006F4883">
              <w:rPr>
                <w:rFonts w:ascii="Book Antiqua" w:eastAsia="Times New Roman" w:hAnsi="Book Antiqua" w:cs="Arial"/>
                <w:bCs/>
                <w:sz w:val="20"/>
                <w:szCs w:val="20"/>
                <w:lang w:val="es-ES" w:eastAsia="es-ES"/>
              </w:rPr>
              <w:t>, la minuta es visible en el apartado 5 Minutas</w:t>
            </w:r>
            <w:r w:rsidR="00F81CF3">
              <w:rPr>
                <w:rFonts w:ascii="Book Antiqua" w:eastAsia="Times New Roman" w:hAnsi="Book Antiqua" w:cs="Arial"/>
                <w:bCs/>
                <w:sz w:val="20"/>
                <w:szCs w:val="20"/>
                <w:lang w:val="es-ES" w:eastAsia="es-ES"/>
              </w:rPr>
              <w:t xml:space="preserve"> </w:t>
            </w:r>
            <w:r w:rsidR="00F81CF3" w:rsidRPr="00F81CF3">
              <w:rPr>
                <w:rFonts w:ascii="Book Antiqua" w:eastAsia="Times New Roman" w:hAnsi="Book Antiqua" w:cs="Arial"/>
                <w:bCs/>
                <w:sz w:val="20"/>
                <w:szCs w:val="20"/>
                <w:lang w:val="es-ES" w:eastAsia="es-ES"/>
              </w:rPr>
              <w:t>844-PLA-MI-(NPL)-MNTA-2023</w:t>
            </w:r>
            <w:r w:rsidR="00F81CF3">
              <w:rPr>
                <w:rFonts w:ascii="Book Antiqua" w:eastAsia="Times New Roman" w:hAnsi="Book Antiqua" w:cs="Arial"/>
                <w:bCs/>
                <w:sz w:val="20"/>
                <w:szCs w:val="20"/>
                <w:lang w:val="es-ES" w:eastAsia="es-ES"/>
              </w:rPr>
              <w:t xml:space="preserve">. </w:t>
            </w:r>
            <w:r w:rsidR="006F4883">
              <w:rPr>
                <w:rFonts w:ascii="Book Antiqua" w:eastAsia="Times New Roman" w:hAnsi="Book Antiqua" w:cs="Arial"/>
                <w:bCs/>
                <w:sz w:val="20"/>
                <w:szCs w:val="20"/>
                <w:lang w:val="es-ES" w:eastAsia="es-ES"/>
              </w:rPr>
              <w:t xml:space="preserve"> </w:t>
            </w:r>
          </w:p>
        </w:tc>
      </w:tr>
      <w:tr w:rsidR="001A5824" w:rsidRPr="00AA241A" w14:paraId="126822A7" w14:textId="77777777" w:rsidTr="00FF311B">
        <w:trPr>
          <w:jc w:val="center"/>
        </w:trPr>
        <w:tc>
          <w:tcPr>
            <w:tcW w:w="1235" w:type="dxa"/>
            <w:vAlign w:val="center"/>
          </w:tcPr>
          <w:p w14:paraId="1CF27C48" w14:textId="77777777" w:rsidR="001A5824" w:rsidRDefault="001A5824"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lastRenderedPageBreak/>
              <w:t>Aplicado</w:t>
            </w:r>
          </w:p>
          <w:p w14:paraId="78443F81" w14:textId="3FA10B29" w:rsidR="001A5824" w:rsidRDefault="001A5824"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35CE5F22" wp14:editId="49246B60">
                  <wp:extent cx="664029" cy="664029"/>
                  <wp:effectExtent l="0" t="0" r="0" b="0"/>
                  <wp:docPr id="1057449573" name="Gráfico 1057449573"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683" w:type="dxa"/>
            <w:vAlign w:val="center"/>
          </w:tcPr>
          <w:p w14:paraId="4319F4BC" w14:textId="2F725F06" w:rsidR="001A5824" w:rsidRPr="00185A74" w:rsidRDefault="001A5824" w:rsidP="00185A74">
            <w:pPr>
              <w:spacing w:before="0" w:after="0"/>
              <w:ind w:left="0" w:right="125"/>
              <w:rPr>
                <w:rFonts w:ascii="Book Antiqua" w:eastAsia="Times New Roman" w:hAnsi="Book Antiqua" w:cs="Arial"/>
                <w:b/>
                <w:sz w:val="20"/>
                <w:szCs w:val="20"/>
                <w:lang w:val="es-ES" w:eastAsia="es-ES"/>
              </w:rPr>
            </w:pPr>
            <w:r w:rsidRPr="005C1AC4">
              <w:rPr>
                <w:rFonts w:ascii="Book Antiqua" w:eastAsia="Times New Roman" w:hAnsi="Book Antiqua" w:cs="Arial"/>
                <w:b/>
                <w:sz w:val="20"/>
                <w:szCs w:val="20"/>
                <w:lang w:val="es-ES" w:eastAsia="es-ES"/>
              </w:rPr>
              <w:t>Implementación de cuotas de trabajo:</w:t>
            </w:r>
          </w:p>
          <w:p w14:paraId="0A72C7CE" w14:textId="77777777" w:rsidR="00223E2D" w:rsidRPr="00185A74" w:rsidRDefault="00223E2D" w:rsidP="00185A74">
            <w:pPr>
              <w:spacing w:before="0" w:after="0"/>
              <w:ind w:left="0" w:right="125"/>
              <w:rPr>
                <w:rFonts w:ascii="Book Antiqua" w:eastAsia="Times New Roman" w:hAnsi="Book Antiqua" w:cs="Arial"/>
                <w:bCs/>
                <w:sz w:val="20"/>
                <w:szCs w:val="20"/>
                <w:lang w:val="es-ES" w:eastAsia="es-ES"/>
              </w:rPr>
            </w:pPr>
          </w:p>
          <w:p w14:paraId="7BAF6A02" w14:textId="5FFE24DA" w:rsidR="009629E9" w:rsidRDefault="00154B80" w:rsidP="00AE01A9">
            <w:pPr>
              <w:pStyle w:val="Prrafodelista"/>
              <w:numPr>
                <w:ilvl w:val="0"/>
                <w:numId w:val="16"/>
              </w:numPr>
              <w:spacing w:before="0"/>
              <w:ind w:left="0" w:right="125" w:hanging="284"/>
              <w:rPr>
                <w:rFonts w:ascii="Book Antiqua" w:hAnsi="Book Antiqua"/>
                <w:bCs/>
                <w:sz w:val="20"/>
                <w:szCs w:val="20"/>
              </w:rPr>
            </w:pPr>
            <w:r w:rsidRPr="00674BA9">
              <w:rPr>
                <w:rFonts w:ascii="Book Antiqua" w:hAnsi="Book Antiqua"/>
                <w:bCs/>
                <w:sz w:val="20"/>
                <w:szCs w:val="20"/>
              </w:rPr>
              <w:t xml:space="preserve">Se </w:t>
            </w:r>
            <w:r w:rsidR="00B43076" w:rsidRPr="00674BA9">
              <w:rPr>
                <w:rFonts w:ascii="Book Antiqua" w:hAnsi="Book Antiqua"/>
                <w:bCs/>
                <w:sz w:val="20"/>
                <w:szCs w:val="20"/>
              </w:rPr>
              <w:t xml:space="preserve">explicó </w:t>
            </w:r>
            <w:r w:rsidR="00355D5A" w:rsidRPr="00674BA9">
              <w:rPr>
                <w:rFonts w:ascii="Book Antiqua" w:hAnsi="Book Antiqua"/>
                <w:bCs/>
                <w:sz w:val="20"/>
                <w:szCs w:val="20"/>
              </w:rPr>
              <w:t>a</w:t>
            </w:r>
            <w:r w:rsidRPr="00674BA9">
              <w:rPr>
                <w:rFonts w:ascii="Book Antiqua" w:hAnsi="Book Antiqua"/>
                <w:bCs/>
                <w:sz w:val="20"/>
                <w:szCs w:val="20"/>
              </w:rPr>
              <w:t>l personal del despacho lo relacionado con la</w:t>
            </w:r>
            <w:r w:rsidR="00CE235D" w:rsidRPr="00674BA9">
              <w:rPr>
                <w:rFonts w:ascii="Book Antiqua" w:hAnsi="Book Antiqua"/>
                <w:bCs/>
                <w:sz w:val="20"/>
                <w:szCs w:val="20"/>
              </w:rPr>
              <w:t>s</w:t>
            </w:r>
            <w:r w:rsidRPr="00674BA9">
              <w:rPr>
                <w:rFonts w:ascii="Book Antiqua" w:hAnsi="Book Antiqua"/>
                <w:bCs/>
                <w:sz w:val="20"/>
                <w:szCs w:val="20"/>
              </w:rPr>
              <w:t xml:space="preserve"> cuotas de trabajo</w:t>
            </w:r>
            <w:r w:rsidR="00B43076" w:rsidRPr="00674BA9">
              <w:rPr>
                <w:rFonts w:ascii="Book Antiqua" w:hAnsi="Book Antiqua"/>
                <w:bCs/>
                <w:sz w:val="20"/>
                <w:szCs w:val="20"/>
              </w:rPr>
              <w:t xml:space="preserve"> que se establecen bajo el Modelo de Tramitación</w:t>
            </w:r>
            <w:r w:rsidRPr="00674BA9">
              <w:rPr>
                <w:rFonts w:ascii="Book Antiqua" w:hAnsi="Book Antiqua"/>
                <w:bCs/>
                <w:sz w:val="20"/>
                <w:szCs w:val="20"/>
              </w:rPr>
              <w:t xml:space="preserve">, </w:t>
            </w:r>
            <w:r w:rsidR="002D2A12" w:rsidRPr="00674BA9">
              <w:rPr>
                <w:rFonts w:ascii="Book Antiqua" w:hAnsi="Book Antiqua"/>
                <w:bCs/>
                <w:sz w:val="20"/>
                <w:szCs w:val="20"/>
              </w:rPr>
              <w:t xml:space="preserve">asimismo, </w:t>
            </w:r>
            <w:r w:rsidR="001A5824" w:rsidRPr="00674BA9">
              <w:rPr>
                <w:rFonts w:ascii="Book Antiqua" w:hAnsi="Book Antiqua"/>
                <w:bCs/>
                <w:sz w:val="20"/>
                <w:szCs w:val="20"/>
              </w:rPr>
              <w:t xml:space="preserve">según </w:t>
            </w:r>
            <w:r w:rsidR="002D2A12" w:rsidRPr="00674BA9">
              <w:rPr>
                <w:rFonts w:ascii="Book Antiqua" w:hAnsi="Book Antiqua"/>
                <w:bCs/>
                <w:sz w:val="20"/>
                <w:szCs w:val="20"/>
              </w:rPr>
              <w:t xml:space="preserve">se </w:t>
            </w:r>
            <w:r w:rsidR="001A5824" w:rsidRPr="00674BA9">
              <w:rPr>
                <w:rFonts w:ascii="Book Antiqua" w:hAnsi="Book Antiqua"/>
                <w:bCs/>
                <w:sz w:val="20"/>
                <w:szCs w:val="20"/>
              </w:rPr>
              <w:t>estableci</w:t>
            </w:r>
            <w:r w:rsidR="002D2A12" w:rsidRPr="00674BA9">
              <w:rPr>
                <w:rFonts w:ascii="Book Antiqua" w:hAnsi="Book Antiqua"/>
                <w:bCs/>
                <w:sz w:val="20"/>
                <w:szCs w:val="20"/>
              </w:rPr>
              <w:t xml:space="preserve">ó </w:t>
            </w:r>
            <w:r w:rsidR="001A5824" w:rsidRPr="00674BA9">
              <w:rPr>
                <w:rFonts w:ascii="Book Antiqua" w:hAnsi="Book Antiqua"/>
                <w:bCs/>
                <w:sz w:val="20"/>
                <w:szCs w:val="20"/>
              </w:rPr>
              <w:t xml:space="preserve">en la fase 1 del </w:t>
            </w:r>
            <w:r w:rsidR="00CE235D" w:rsidRPr="00674BA9">
              <w:rPr>
                <w:rFonts w:ascii="Book Antiqua" w:hAnsi="Book Antiqua"/>
                <w:bCs/>
                <w:sz w:val="20"/>
                <w:szCs w:val="20"/>
              </w:rPr>
              <w:t>M</w:t>
            </w:r>
            <w:r w:rsidR="001A5824" w:rsidRPr="00674BA9">
              <w:rPr>
                <w:rFonts w:ascii="Book Antiqua" w:hAnsi="Book Antiqua"/>
                <w:bCs/>
                <w:sz w:val="20"/>
                <w:szCs w:val="20"/>
              </w:rPr>
              <w:t xml:space="preserve">odelo de </w:t>
            </w:r>
            <w:r w:rsidR="00015B27" w:rsidRPr="00674BA9">
              <w:rPr>
                <w:rFonts w:ascii="Book Antiqua" w:hAnsi="Book Antiqua"/>
                <w:bCs/>
                <w:sz w:val="20"/>
                <w:szCs w:val="20"/>
              </w:rPr>
              <w:t>S</w:t>
            </w:r>
            <w:r w:rsidR="001A5824" w:rsidRPr="00674BA9">
              <w:rPr>
                <w:rFonts w:ascii="Book Antiqua" w:hAnsi="Book Antiqua"/>
                <w:bCs/>
                <w:sz w:val="20"/>
                <w:szCs w:val="20"/>
              </w:rPr>
              <w:t>ostenibilidad, una vez transcurrido el seguimiento que el Subproceso de Modernización Institucional-no penal le brinda al despacho (6 meses)</w:t>
            </w:r>
            <w:r w:rsidR="00674BA9">
              <w:rPr>
                <w:rFonts w:ascii="Book Antiqua" w:hAnsi="Book Antiqua"/>
                <w:bCs/>
                <w:sz w:val="20"/>
                <w:szCs w:val="20"/>
              </w:rPr>
              <w:t>.</w:t>
            </w:r>
          </w:p>
          <w:p w14:paraId="16FDE53F" w14:textId="77777777" w:rsidR="00674BA9" w:rsidRPr="00674BA9" w:rsidRDefault="00674BA9" w:rsidP="00AE01A9">
            <w:pPr>
              <w:pStyle w:val="Prrafodelista"/>
              <w:numPr>
                <w:ilvl w:val="0"/>
                <w:numId w:val="16"/>
              </w:numPr>
              <w:spacing w:before="0"/>
              <w:ind w:left="0" w:right="125" w:hanging="284"/>
              <w:rPr>
                <w:rFonts w:ascii="Book Antiqua" w:hAnsi="Book Antiqua"/>
                <w:bCs/>
                <w:sz w:val="20"/>
                <w:szCs w:val="20"/>
              </w:rPr>
            </w:pPr>
          </w:p>
          <w:p w14:paraId="4AACFE0A" w14:textId="77777777" w:rsidR="009629E9" w:rsidRPr="00F64198" w:rsidRDefault="009629E9" w:rsidP="009629E9">
            <w:pPr>
              <w:spacing w:before="0" w:after="0"/>
              <w:ind w:left="0"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lastRenderedPageBreak/>
              <w:t>Por otra parte, e</w:t>
            </w:r>
            <w:r w:rsidRPr="00F64198">
              <w:rPr>
                <w:rFonts w:ascii="Book Antiqua" w:eastAsia="Times New Roman" w:hAnsi="Book Antiqua" w:cs="Arial"/>
                <w:bCs/>
                <w:sz w:val="20"/>
                <w:szCs w:val="20"/>
                <w:lang w:val="es-ES" w:eastAsia="es-ES"/>
              </w:rPr>
              <w:t>n la siguiente figura se muestra las funciones que le competen al subproceso de Modernización Institucional-no penal en la fase 1 del Modelo de Seguimiento y Sostenibilidad de los proyectos:</w:t>
            </w:r>
          </w:p>
          <w:p w14:paraId="0C5EF88F" w14:textId="41C14CEF" w:rsidR="00AA4E0D" w:rsidRDefault="009629E9" w:rsidP="00185A74">
            <w:pPr>
              <w:spacing w:before="0" w:after="0"/>
              <w:ind w:left="0" w:right="125"/>
              <w:rPr>
                <w:rFonts w:ascii="Book Antiqua" w:eastAsia="Times New Roman" w:hAnsi="Book Antiqua" w:cs="Arial"/>
                <w:bCs/>
                <w:sz w:val="20"/>
                <w:szCs w:val="20"/>
                <w:lang w:val="es-ES" w:eastAsia="es-ES"/>
              </w:rPr>
            </w:pPr>
            <w:r w:rsidRPr="00185A74">
              <w:rPr>
                <w:rFonts w:ascii="Book Antiqua" w:eastAsia="Times New Roman" w:hAnsi="Book Antiqua" w:cs="Arial"/>
                <w:bCs/>
                <w:noProof/>
                <w:sz w:val="20"/>
                <w:szCs w:val="20"/>
                <w:lang w:val="es-ES" w:eastAsia="es-ES"/>
              </w:rPr>
              <w:drawing>
                <wp:inline distT="0" distB="0" distL="0" distR="0" wp14:anchorId="2FB135A8" wp14:editId="3C6436CA">
                  <wp:extent cx="5471684" cy="2838450"/>
                  <wp:effectExtent l="0" t="0" r="0" b="0"/>
                  <wp:docPr id="4" name="Imagen 4" descr="Escala de tiempo&#10;&#10;Descripción generada automáticamente">
                    <a:extLst xmlns:a="http://schemas.openxmlformats.org/drawingml/2006/main">
                      <a:ext uri="{FF2B5EF4-FFF2-40B4-BE49-F238E27FC236}">
                        <a16:creationId xmlns:a16="http://schemas.microsoft.com/office/drawing/2014/main" id="{615395ED-6B3A-51C5-12DA-B8F00A674B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Escala de tiempo&#10;&#10;Descripción generada automáticamente">
                            <a:extLst>
                              <a:ext uri="{FF2B5EF4-FFF2-40B4-BE49-F238E27FC236}">
                                <a16:creationId xmlns:a16="http://schemas.microsoft.com/office/drawing/2014/main" id="{615395ED-6B3A-51C5-12DA-B8F00A674B72}"/>
                              </a:ext>
                            </a:extLst>
                          </pic:cNvPr>
                          <pic:cNvPicPr>
                            <a:picLocks noChangeAspect="1"/>
                          </pic:cNvPicPr>
                        </pic:nvPicPr>
                        <pic:blipFill rotWithShape="1">
                          <a:blip r:embed="rId44" r:link="rId45">
                            <a:extLst>
                              <a:ext uri="{28A0092B-C50C-407E-A947-70E740481C1C}">
                                <a14:useLocalDpi xmlns:a14="http://schemas.microsoft.com/office/drawing/2010/main" val="0"/>
                              </a:ext>
                            </a:extLst>
                          </a:blip>
                          <a:srcRect b="11305"/>
                          <a:stretch>
                            <a:fillRect/>
                          </a:stretch>
                        </pic:blipFill>
                        <pic:spPr bwMode="auto">
                          <a:xfrm>
                            <a:off x="0" y="0"/>
                            <a:ext cx="5476025" cy="2840702"/>
                          </a:xfrm>
                          <a:prstGeom prst="rect">
                            <a:avLst/>
                          </a:prstGeom>
                          <a:noFill/>
                          <a:ln>
                            <a:noFill/>
                          </a:ln>
                        </pic:spPr>
                      </pic:pic>
                    </a:graphicData>
                  </a:graphic>
                </wp:inline>
              </w:drawing>
            </w:r>
          </w:p>
          <w:p w14:paraId="0D4B4EE5" w14:textId="77777777" w:rsidR="009629E9" w:rsidRDefault="009629E9" w:rsidP="00185A74">
            <w:pPr>
              <w:spacing w:before="0" w:after="0"/>
              <w:ind w:left="0" w:right="125"/>
              <w:rPr>
                <w:rFonts w:ascii="Book Antiqua" w:eastAsia="Times New Roman" w:hAnsi="Book Antiqua" w:cs="Arial"/>
                <w:bCs/>
                <w:sz w:val="20"/>
                <w:szCs w:val="20"/>
                <w:lang w:val="es-ES" w:eastAsia="es-ES"/>
              </w:rPr>
            </w:pPr>
          </w:p>
          <w:p w14:paraId="3340C47F" w14:textId="77777777" w:rsidR="009629E9" w:rsidRDefault="009629E9" w:rsidP="00185A74">
            <w:pPr>
              <w:spacing w:before="0" w:after="0"/>
              <w:ind w:left="0" w:right="125"/>
              <w:rPr>
                <w:rFonts w:ascii="Book Antiqua" w:eastAsia="Times New Roman" w:hAnsi="Book Antiqua" w:cs="Arial"/>
                <w:bCs/>
                <w:sz w:val="20"/>
                <w:szCs w:val="20"/>
                <w:lang w:val="es-ES" w:eastAsia="es-ES"/>
              </w:rPr>
            </w:pPr>
          </w:p>
          <w:p w14:paraId="3F34D599" w14:textId="5790CFBC" w:rsidR="009D651E" w:rsidRPr="00F02032" w:rsidRDefault="006E2D52" w:rsidP="009629E9">
            <w:pPr>
              <w:pStyle w:val="Prrafodelista"/>
              <w:numPr>
                <w:ilvl w:val="0"/>
                <w:numId w:val="16"/>
              </w:numPr>
              <w:spacing w:before="0"/>
              <w:ind w:right="125"/>
              <w:rPr>
                <w:rFonts w:ascii="Book Antiqua" w:hAnsi="Book Antiqua"/>
                <w:bCs/>
                <w:sz w:val="20"/>
                <w:szCs w:val="20"/>
              </w:rPr>
            </w:pPr>
            <w:r w:rsidRPr="00F02032">
              <w:rPr>
                <w:rFonts w:ascii="Book Antiqua" w:hAnsi="Book Antiqua"/>
                <w:bCs/>
                <w:sz w:val="20"/>
                <w:szCs w:val="20"/>
              </w:rPr>
              <w:t>S</w:t>
            </w:r>
            <w:r w:rsidR="004B18EE" w:rsidRPr="00F02032">
              <w:rPr>
                <w:rFonts w:ascii="Book Antiqua" w:hAnsi="Book Antiqua"/>
                <w:bCs/>
                <w:sz w:val="20"/>
                <w:szCs w:val="20"/>
              </w:rPr>
              <w:t xml:space="preserve">e realizó un análisis sobre el circulante que mantiene el Juzgado a </w:t>
            </w:r>
            <w:r w:rsidR="00F02032">
              <w:rPr>
                <w:rFonts w:ascii="Book Antiqua" w:hAnsi="Book Antiqua"/>
                <w:bCs/>
                <w:sz w:val="20"/>
                <w:szCs w:val="20"/>
              </w:rPr>
              <w:t>setiembre</w:t>
            </w:r>
            <w:r w:rsidR="00881F26" w:rsidRPr="00F02032">
              <w:rPr>
                <w:rFonts w:ascii="Book Antiqua" w:hAnsi="Book Antiqua"/>
                <w:bCs/>
                <w:sz w:val="20"/>
                <w:szCs w:val="20"/>
              </w:rPr>
              <w:t xml:space="preserve"> </w:t>
            </w:r>
            <w:r w:rsidR="003A5C94" w:rsidRPr="00F02032">
              <w:rPr>
                <w:rFonts w:ascii="Book Antiqua" w:hAnsi="Book Antiqua"/>
                <w:bCs/>
                <w:sz w:val="20"/>
                <w:szCs w:val="20"/>
              </w:rPr>
              <w:t xml:space="preserve">2023 </w:t>
            </w:r>
            <w:r w:rsidR="004B18EE" w:rsidRPr="00F02032">
              <w:rPr>
                <w:rFonts w:ascii="Book Antiqua" w:hAnsi="Book Antiqua"/>
                <w:bCs/>
                <w:sz w:val="20"/>
                <w:szCs w:val="20"/>
              </w:rPr>
              <w:t>según sus fases</w:t>
            </w:r>
            <w:r w:rsidR="00CC1BEC" w:rsidRPr="00F02032">
              <w:rPr>
                <w:rFonts w:ascii="Book Antiqua" w:hAnsi="Book Antiqua"/>
                <w:bCs/>
                <w:sz w:val="20"/>
                <w:szCs w:val="20"/>
              </w:rPr>
              <w:t xml:space="preserve"> y cantidades, </w:t>
            </w:r>
            <w:r w:rsidR="00871646" w:rsidRPr="00F02032">
              <w:rPr>
                <w:rFonts w:ascii="Book Antiqua" w:hAnsi="Book Antiqua"/>
                <w:bCs/>
                <w:sz w:val="20"/>
                <w:szCs w:val="20"/>
              </w:rPr>
              <w:t xml:space="preserve">se obtuvo como resultado lo siguiente; </w:t>
            </w:r>
          </w:p>
          <w:p w14:paraId="23FC87F3" w14:textId="77777777" w:rsidR="00871646" w:rsidRPr="00185A74" w:rsidRDefault="00871646" w:rsidP="00185A74">
            <w:pPr>
              <w:spacing w:before="0" w:after="0"/>
              <w:ind w:left="0" w:right="125"/>
              <w:rPr>
                <w:rFonts w:ascii="Book Antiqua" w:eastAsia="Times New Roman" w:hAnsi="Book Antiqua" w:cs="Arial"/>
                <w:bCs/>
                <w:sz w:val="20"/>
                <w:szCs w:val="20"/>
                <w:lang w:val="es-ES" w:eastAsia="es-ES"/>
              </w:rPr>
            </w:pPr>
          </w:p>
          <w:p w14:paraId="5B1AFDD0" w14:textId="241B10A7" w:rsidR="00223E2D" w:rsidRPr="00CC1BEC" w:rsidRDefault="00881F26" w:rsidP="00185A74">
            <w:pPr>
              <w:spacing w:before="0" w:after="0"/>
              <w:ind w:left="0" w:right="125"/>
              <w:jc w:val="center"/>
              <w:rPr>
                <w:rFonts w:ascii="Book Antiqua" w:eastAsia="Times New Roman" w:hAnsi="Book Antiqua" w:cs="Arial"/>
                <w:b/>
                <w:sz w:val="20"/>
                <w:szCs w:val="20"/>
                <w:lang w:val="es-ES" w:eastAsia="es-ES"/>
              </w:rPr>
            </w:pPr>
            <w:r w:rsidRPr="00CC1BEC">
              <w:rPr>
                <w:rFonts w:ascii="Book Antiqua" w:eastAsia="Times New Roman" w:hAnsi="Book Antiqua" w:cs="Arial"/>
                <w:b/>
                <w:sz w:val="20"/>
                <w:szCs w:val="20"/>
                <w:lang w:val="es-ES" w:eastAsia="es-ES"/>
              </w:rPr>
              <w:t xml:space="preserve">Circulante final </w:t>
            </w:r>
            <w:r w:rsidR="00F02032">
              <w:rPr>
                <w:rFonts w:ascii="Book Antiqua" w:eastAsia="Times New Roman" w:hAnsi="Book Antiqua" w:cs="Arial"/>
                <w:b/>
                <w:sz w:val="20"/>
                <w:szCs w:val="20"/>
                <w:lang w:val="es-ES" w:eastAsia="es-ES"/>
              </w:rPr>
              <w:t>a setiembre</w:t>
            </w:r>
            <w:r w:rsidR="00043C23" w:rsidRPr="00CC1BEC">
              <w:rPr>
                <w:rFonts w:ascii="Book Antiqua" w:eastAsia="Times New Roman" w:hAnsi="Book Antiqua" w:cs="Arial"/>
                <w:b/>
                <w:sz w:val="20"/>
                <w:szCs w:val="20"/>
                <w:lang w:val="es-ES" w:eastAsia="es-ES"/>
              </w:rPr>
              <w:t xml:space="preserve"> 2023</w:t>
            </w:r>
            <w:r w:rsidRPr="00CC1BEC">
              <w:rPr>
                <w:rFonts w:ascii="Book Antiqua" w:eastAsia="Times New Roman" w:hAnsi="Book Antiqua" w:cs="Arial"/>
                <w:b/>
                <w:sz w:val="20"/>
                <w:szCs w:val="20"/>
                <w:lang w:val="es-ES" w:eastAsia="es-ES"/>
              </w:rPr>
              <w:t xml:space="preserve">, Juzgado de VD de </w:t>
            </w:r>
            <w:r w:rsidR="006C2DAC">
              <w:rPr>
                <w:rFonts w:ascii="Book Antiqua" w:eastAsia="Times New Roman" w:hAnsi="Book Antiqua" w:cs="Arial"/>
                <w:b/>
                <w:sz w:val="20"/>
                <w:szCs w:val="20"/>
                <w:lang w:val="es-ES" w:eastAsia="es-ES"/>
              </w:rPr>
              <w:t>Limón</w:t>
            </w:r>
          </w:p>
          <w:p w14:paraId="55A44EE9" w14:textId="6682E6ED" w:rsidR="009D651E" w:rsidRDefault="00856177" w:rsidP="00185A74">
            <w:pPr>
              <w:spacing w:before="0" w:after="0"/>
              <w:ind w:left="0" w:right="125"/>
              <w:jc w:val="center"/>
              <w:rPr>
                <w:rFonts w:ascii="Book Antiqua" w:eastAsia="Times New Roman" w:hAnsi="Book Antiqua" w:cs="Arial"/>
                <w:bCs/>
                <w:noProof/>
                <w:sz w:val="20"/>
                <w:szCs w:val="20"/>
                <w:lang w:val="es-ES" w:eastAsia="es-ES"/>
              </w:rPr>
            </w:pPr>
            <w:r w:rsidRPr="00856177">
              <w:rPr>
                <w:rFonts w:ascii="Book Antiqua" w:eastAsia="Times New Roman" w:hAnsi="Book Antiqua" w:cs="Arial"/>
                <w:bCs/>
                <w:noProof/>
                <w:sz w:val="20"/>
                <w:szCs w:val="20"/>
                <w:lang w:val="es-ES" w:eastAsia="es-ES"/>
              </w:rPr>
              <w:drawing>
                <wp:inline distT="0" distB="0" distL="0" distR="0" wp14:anchorId="46E1ECE9" wp14:editId="56E9866D">
                  <wp:extent cx="2843378" cy="1866900"/>
                  <wp:effectExtent l="0" t="0" r="0" b="0"/>
                  <wp:docPr id="16025332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533298" name=""/>
                          <pic:cNvPicPr/>
                        </pic:nvPicPr>
                        <pic:blipFill>
                          <a:blip r:embed="rId46"/>
                          <a:stretch>
                            <a:fillRect/>
                          </a:stretch>
                        </pic:blipFill>
                        <pic:spPr>
                          <a:xfrm>
                            <a:off x="0" y="0"/>
                            <a:ext cx="2847545" cy="1869636"/>
                          </a:xfrm>
                          <a:prstGeom prst="rect">
                            <a:avLst/>
                          </a:prstGeom>
                        </pic:spPr>
                      </pic:pic>
                    </a:graphicData>
                  </a:graphic>
                </wp:inline>
              </w:drawing>
            </w:r>
          </w:p>
          <w:p w14:paraId="52705E77" w14:textId="65E7AF3C" w:rsidR="009D651E" w:rsidRPr="00185A74" w:rsidRDefault="00B0607B" w:rsidP="00185A74">
            <w:pPr>
              <w:spacing w:before="0" w:after="0"/>
              <w:ind w:left="0" w:right="125"/>
              <w:rPr>
                <w:rFonts w:ascii="Book Antiqua" w:eastAsia="Times New Roman" w:hAnsi="Book Antiqua" w:cs="Arial"/>
                <w:bCs/>
                <w:sz w:val="20"/>
                <w:szCs w:val="20"/>
                <w:lang w:val="es-ES" w:eastAsia="es-ES"/>
              </w:rPr>
            </w:pPr>
            <w:r w:rsidRPr="00185A74">
              <w:rPr>
                <w:rFonts w:ascii="Book Antiqua" w:eastAsia="Times New Roman" w:hAnsi="Book Antiqua" w:cs="Arial"/>
                <w:bCs/>
                <w:sz w:val="20"/>
                <w:szCs w:val="20"/>
                <w:lang w:val="es-ES" w:eastAsia="es-ES"/>
              </w:rPr>
              <w:t>Fuente:</w:t>
            </w:r>
            <w:r w:rsidR="00881F26" w:rsidRPr="00185A74">
              <w:rPr>
                <w:rFonts w:ascii="Book Antiqua" w:eastAsia="Times New Roman" w:hAnsi="Book Antiqua" w:cs="Arial"/>
                <w:bCs/>
                <w:sz w:val="20"/>
                <w:szCs w:val="20"/>
                <w:lang w:val="es-ES" w:eastAsia="es-ES"/>
              </w:rPr>
              <w:t xml:space="preserve"> </w:t>
            </w:r>
            <w:hyperlink r:id="rId47" w:history="1">
              <w:r w:rsidR="001D20EC">
                <w:rPr>
                  <w:rFonts w:ascii="Book Antiqua" w:eastAsia="Times New Roman" w:hAnsi="Book Antiqua" w:cs="Arial"/>
                  <w:bCs/>
                  <w:i/>
                  <w:iCs/>
                  <w:sz w:val="20"/>
                  <w:szCs w:val="20"/>
                  <w:lang w:val="es-ES" w:eastAsia="es-ES"/>
                </w:rPr>
                <w:t>S</w:t>
              </w:r>
              <w:r w:rsidR="001D20EC">
                <w:rPr>
                  <w:rFonts w:eastAsia="Times New Roman" w:cs="Arial"/>
                  <w:bCs/>
                  <w:i/>
                  <w:iCs/>
                  <w:sz w:val="20"/>
                  <w:szCs w:val="20"/>
                  <w:lang w:val="es-ES" w:eastAsia="es-ES"/>
                </w:rPr>
                <w:t>IGMA</w:t>
              </w:r>
            </w:hyperlink>
            <w:r w:rsidR="00D44321" w:rsidRPr="00185A74">
              <w:rPr>
                <w:rFonts w:ascii="Book Antiqua" w:eastAsia="Times New Roman" w:hAnsi="Book Antiqua" w:cs="Arial"/>
                <w:bCs/>
                <w:sz w:val="20"/>
                <w:szCs w:val="20"/>
                <w:lang w:val="es-ES" w:eastAsia="es-ES"/>
              </w:rPr>
              <w:t xml:space="preserve"> </w:t>
            </w:r>
          </w:p>
          <w:p w14:paraId="7DFF01B2" w14:textId="77777777" w:rsidR="003F004C" w:rsidRPr="00185A74" w:rsidRDefault="003F004C" w:rsidP="00185A74">
            <w:pPr>
              <w:spacing w:before="0" w:after="0"/>
              <w:ind w:left="0" w:right="125"/>
              <w:rPr>
                <w:rFonts w:ascii="Book Antiqua" w:eastAsia="Times New Roman" w:hAnsi="Book Antiqua" w:cs="Arial"/>
                <w:bCs/>
                <w:sz w:val="20"/>
                <w:szCs w:val="20"/>
                <w:lang w:val="es-ES" w:eastAsia="es-ES"/>
              </w:rPr>
            </w:pPr>
          </w:p>
          <w:p w14:paraId="514FAD3B" w14:textId="028D2F54" w:rsidR="005C34D1" w:rsidRDefault="006F61D2" w:rsidP="00185A74">
            <w:pPr>
              <w:spacing w:before="0" w:after="0"/>
              <w:ind w:left="0"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Tal como se muestra en la gráfica, el juzgado mantiene </w:t>
            </w:r>
            <w:r w:rsidR="00A2108A">
              <w:rPr>
                <w:rFonts w:ascii="Book Antiqua" w:eastAsia="Times New Roman" w:hAnsi="Book Antiqua" w:cs="Arial"/>
                <w:bCs/>
                <w:sz w:val="20"/>
                <w:szCs w:val="20"/>
                <w:lang w:val="es-ES" w:eastAsia="es-ES"/>
              </w:rPr>
              <w:t xml:space="preserve">las cantidades de expedientes </w:t>
            </w:r>
            <w:r w:rsidR="00FB6770">
              <w:rPr>
                <w:rFonts w:ascii="Book Antiqua" w:eastAsia="Times New Roman" w:hAnsi="Book Antiqua" w:cs="Arial"/>
                <w:bCs/>
                <w:sz w:val="20"/>
                <w:szCs w:val="20"/>
                <w:lang w:val="es-ES" w:eastAsia="es-ES"/>
              </w:rPr>
              <w:t xml:space="preserve">según las fases de acuerdo con la dinámica </w:t>
            </w:r>
            <w:r w:rsidR="00B51A02">
              <w:rPr>
                <w:rFonts w:ascii="Book Antiqua" w:eastAsia="Times New Roman" w:hAnsi="Book Antiqua" w:cs="Arial"/>
                <w:bCs/>
                <w:sz w:val="20"/>
                <w:szCs w:val="20"/>
                <w:lang w:val="es-ES" w:eastAsia="es-ES"/>
              </w:rPr>
              <w:t>habitual en</w:t>
            </w:r>
            <w:r w:rsidR="00FB6770">
              <w:rPr>
                <w:rFonts w:ascii="Book Antiqua" w:eastAsia="Times New Roman" w:hAnsi="Book Antiqua" w:cs="Arial"/>
                <w:bCs/>
                <w:sz w:val="20"/>
                <w:szCs w:val="20"/>
                <w:lang w:val="es-ES" w:eastAsia="es-ES"/>
              </w:rPr>
              <w:t xml:space="preserve"> la materia de Violencia Doméstica</w:t>
            </w:r>
            <w:r w:rsidR="0053150C">
              <w:rPr>
                <w:rFonts w:ascii="Book Antiqua" w:eastAsia="Times New Roman" w:hAnsi="Book Antiqua" w:cs="Arial"/>
                <w:bCs/>
                <w:sz w:val="20"/>
                <w:szCs w:val="20"/>
                <w:lang w:val="es-ES" w:eastAsia="es-ES"/>
              </w:rPr>
              <w:t>.</w:t>
            </w:r>
            <w:r w:rsidR="009B30EF">
              <w:rPr>
                <w:rFonts w:ascii="Book Antiqua" w:eastAsia="Times New Roman" w:hAnsi="Book Antiqua" w:cs="Arial"/>
                <w:bCs/>
                <w:sz w:val="20"/>
                <w:szCs w:val="20"/>
                <w:lang w:val="es-ES" w:eastAsia="es-ES"/>
              </w:rPr>
              <w:t xml:space="preserve"> Sin </w:t>
            </w:r>
            <w:r w:rsidR="00AF1357">
              <w:rPr>
                <w:rFonts w:ascii="Book Antiqua" w:eastAsia="Times New Roman" w:hAnsi="Book Antiqua" w:cs="Arial"/>
                <w:bCs/>
                <w:sz w:val="20"/>
                <w:szCs w:val="20"/>
                <w:lang w:val="es-ES" w:eastAsia="es-ES"/>
              </w:rPr>
              <w:t>embargo,</w:t>
            </w:r>
            <w:r w:rsidR="009B30EF">
              <w:rPr>
                <w:rFonts w:ascii="Book Antiqua" w:eastAsia="Times New Roman" w:hAnsi="Book Antiqua" w:cs="Arial"/>
                <w:bCs/>
                <w:sz w:val="20"/>
                <w:szCs w:val="20"/>
                <w:lang w:val="es-ES" w:eastAsia="es-ES"/>
              </w:rPr>
              <w:t xml:space="preserve"> se </w:t>
            </w:r>
            <w:r w:rsidR="009B30EF">
              <w:rPr>
                <w:rFonts w:ascii="Book Antiqua" w:eastAsia="Times New Roman" w:hAnsi="Book Antiqua" w:cs="Arial"/>
                <w:bCs/>
                <w:sz w:val="20"/>
                <w:szCs w:val="20"/>
                <w:lang w:val="es-ES" w:eastAsia="es-ES"/>
              </w:rPr>
              <w:lastRenderedPageBreak/>
              <w:t xml:space="preserve">hace la recomendación para que revisen los expedientes que mantienen en las </w:t>
            </w:r>
            <w:r w:rsidR="009B30EF" w:rsidRPr="006D19D4">
              <w:rPr>
                <w:rFonts w:ascii="Book Antiqua" w:eastAsia="Times New Roman" w:hAnsi="Book Antiqua" w:cs="Arial"/>
                <w:bCs/>
                <w:sz w:val="20"/>
                <w:szCs w:val="20"/>
                <w:lang w:val="es-ES" w:eastAsia="es-ES"/>
              </w:rPr>
              <w:t>fases incorrectas</w:t>
            </w:r>
            <w:r w:rsidR="00E0279E" w:rsidRPr="006D19D4">
              <w:rPr>
                <w:rFonts w:ascii="Book Antiqua" w:eastAsia="Times New Roman" w:hAnsi="Book Antiqua" w:cs="Arial"/>
                <w:bCs/>
                <w:sz w:val="20"/>
                <w:szCs w:val="20"/>
                <w:lang w:val="es-ES" w:eastAsia="es-ES"/>
              </w:rPr>
              <w:t xml:space="preserve"> de acuerdo con el reporte </w:t>
            </w:r>
            <w:r w:rsidR="00D321D2" w:rsidRPr="006D19D4">
              <w:rPr>
                <w:rFonts w:ascii="Book Antiqua" w:eastAsia="Times New Roman" w:hAnsi="Book Antiqua" w:cs="Arial"/>
                <w:bCs/>
                <w:sz w:val="20"/>
                <w:szCs w:val="20"/>
                <w:lang w:val="es-ES" w:eastAsia="es-ES"/>
              </w:rPr>
              <w:t xml:space="preserve">de inconsistencias </w:t>
            </w:r>
            <w:r w:rsidR="00E0279E" w:rsidRPr="006D19D4">
              <w:rPr>
                <w:rFonts w:ascii="Book Antiqua" w:eastAsia="Times New Roman" w:hAnsi="Book Antiqua" w:cs="Arial"/>
                <w:bCs/>
                <w:sz w:val="20"/>
                <w:szCs w:val="20"/>
                <w:lang w:val="es-ES" w:eastAsia="es-ES"/>
              </w:rPr>
              <w:t xml:space="preserve">generado en SIGMA para </w:t>
            </w:r>
            <w:r w:rsidR="00271FB6" w:rsidRPr="006D19D4">
              <w:rPr>
                <w:rFonts w:ascii="Book Antiqua" w:eastAsia="Times New Roman" w:hAnsi="Book Antiqua" w:cs="Arial"/>
                <w:bCs/>
                <w:sz w:val="20"/>
                <w:szCs w:val="20"/>
                <w:lang w:val="es-ES" w:eastAsia="es-ES"/>
              </w:rPr>
              <w:t>setiembre 2023.</w:t>
            </w:r>
            <w:r w:rsidR="00976F7A" w:rsidRPr="006D19D4">
              <w:rPr>
                <w:rFonts w:ascii="Book Antiqua" w:eastAsia="Times New Roman" w:hAnsi="Book Antiqua" w:cs="Arial"/>
                <w:bCs/>
                <w:sz w:val="20"/>
                <w:szCs w:val="20"/>
                <w:lang w:val="es-ES" w:eastAsia="es-ES"/>
              </w:rPr>
              <w:t xml:space="preserve"> </w:t>
            </w:r>
            <w:r w:rsidR="00005E53" w:rsidRPr="006D19D4">
              <w:rPr>
                <w:rFonts w:ascii="Book Antiqua" w:eastAsia="Times New Roman" w:hAnsi="Book Antiqua" w:cs="Arial"/>
                <w:bCs/>
                <w:sz w:val="20"/>
                <w:szCs w:val="20"/>
                <w:lang w:val="es-ES" w:eastAsia="es-ES"/>
              </w:rPr>
              <w:t>(</w:t>
            </w:r>
            <w:r w:rsidR="00976F7A" w:rsidRPr="006D19D4">
              <w:rPr>
                <w:rFonts w:ascii="Book Antiqua" w:eastAsia="Times New Roman" w:hAnsi="Book Antiqua" w:cs="Arial"/>
                <w:bCs/>
                <w:sz w:val="20"/>
                <w:szCs w:val="20"/>
                <w:lang w:val="es-ES" w:eastAsia="es-ES"/>
              </w:rPr>
              <w:t xml:space="preserve">Visible en el anexo </w:t>
            </w:r>
            <w:r w:rsidR="00005E53" w:rsidRPr="006D19D4">
              <w:rPr>
                <w:rFonts w:ascii="Book Antiqua" w:eastAsia="Times New Roman" w:hAnsi="Book Antiqua" w:cs="Arial"/>
                <w:bCs/>
                <w:sz w:val="20"/>
                <w:szCs w:val="20"/>
                <w:lang w:val="es-ES" w:eastAsia="es-ES"/>
              </w:rPr>
              <w:t>8)</w:t>
            </w:r>
            <w:r w:rsidR="009639FA" w:rsidRPr="006D19D4">
              <w:rPr>
                <w:rFonts w:ascii="Book Antiqua" w:eastAsia="Times New Roman" w:hAnsi="Book Antiqua" w:cs="Arial"/>
                <w:bCs/>
                <w:sz w:val="20"/>
                <w:szCs w:val="20"/>
                <w:lang w:val="es-ES" w:eastAsia="es-ES"/>
              </w:rPr>
              <w:t xml:space="preserve">. Dicho </w:t>
            </w:r>
            <w:r w:rsidR="00C70394" w:rsidRPr="006D19D4">
              <w:rPr>
                <w:rFonts w:ascii="Book Antiqua" w:eastAsia="Times New Roman" w:hAnsi="Book Antiqua" w:cs="Arial"/>
                <w:bCs/>
                <w:sz w:val="20"/>
                <w:szCs w:val="20"/>
                <w:lang w:val="es-ES" w:eastAsia="es-ES"/>
              </w:rPr>
              <w:t>reporte se comunica al Juzgado para su atención</w:t>
            </w:r>
            <w:r w:rsidR="00693B53" w:rsidRPr="006D19D4">
              <w:rPr>
                <w:rFonts w:ascii="Book Antiqua" w:eastAsia="Times New Roman" w:hAnsi="Book Antiqua" w:cs="Arial"/>
                <w:bCs/>
                <w:sz w:val="20"/>
                <w:szCs w:val="20"/>
                <w:lang w:val="es-ES" w:eastAsia="es-ES"/>
              </w:rPr>
              <w:t xml:space="preserve"> inmediata.</w:t>
            </w:r>
            <w:r w:rsidR="00693B53">
              <w:rPr>
                <w:rFonts w:ascii="Book Antiqua" w:eastAsia="Times New Roman" w:hAnsi="Book Antiqua" w:cs="Arial"/>
                <w:bCs/>
                <w:sz w:val="20"/>
                <w:szCs w:val="20"/>
                <w:lang w:val="es-ES" w:eastAsia="es-ES"/>
              </w:rPr>
              <w:t xml:space="preserve"> </w:t>
            </w:r>
          </w:p>
          <w:p w14:paraId="663BF6FA" w14:textId="77777777" w:rsidR="005C34D1" w:rsidRDefault="005C34D1" w:rsidP="00185A74">
            <w:pPr>
              <w:spacing w:before="0" w:after="0"/>
              <w:ind w:left="0" w:right="125"/>
              <w:rPr>
                <w:rFonts w:ascii="Book Antiqua" w:eastAsia="Times New Roman" w:hAnsi="Book Antiqua" w:cs="Arial"/>
                <w:bCs/>
                <w:sz w:val="20"/>
                <w:szCs w:val="20"/>
                <w:lang w:val="es-ES" w:eastAsia="es-ES"/>
              </w:rPr>
            </w:pPr>
          </w:p>
          <w:p w14:paraId="42387BD5" w14:textId="6BD82A7A" w:rsidR="006A5538" w:rsidRDefault="0053150C" w:rsidP="00185A74">
            <w:pPr>
              <w:spacing w:before="0" w:after="0"/>
              <w:ind w:left="0"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Es </w:t>
            </w:r>
            <w:r w:rsidR="002E6D69" w:rsidRPr="00F64198">
              <w:rPr>
                <w:rFonts w:ascii="Book Antiqua" w:eastAsia="Times New Roman" w:hAnsi="Book Antiqua" w:cs="Arial"/>
                <w:bCs/>
                <w:sz w:val="20"/>
                <w:szCs w:val="20"/>
                <w:lang w:val="es-ES" w:eastAsia="es-ES"/>
              </w:rPr>
              <w:t xml:space="preserve">normal mantener un alto volumen de asuntos en </w:t>
            </w:r>
            <w:r w:rsidR="002E6D69" w:rsidRPr="00185A74">
              <w:rPr>
                <w:rFonts w:ascii="Book Antiqua" w:eastAsia="Times New Roman" w:hAnsi="Book Antiqua" w:cs="Arial"/>
                <w:bCs/>
                <w:sz w:val="20"/>
                <w:szCs w:val="20"/>
                <w:lang w:val="es-ES" w:eastAsia="es-ES"/>
              </w:rPr>
              <w:t xml:space="preserve">la </w:t>
            </w:r>
            <w:r w:rsidR="002E6D69" w:rsidRPr="0053150C">
              <w:rPr>
                <w:rFonts w:ascii="Book Antiqua" w:eastAsia="Times New Roman" w:hAnsi="Book Antiqua" w:cs="Arial"/>
                <w:b/>
                <w:sz w:val="20"/>
                <w:szCs w:val="20"/>
                <w:lang w:val="es-ES" w:eastAsia="es-ES"/>
              </w:rPr>
              <w:t>fase de demanda</w:t>
            </w:r>
            <w:r w:rsidR="002E6D69" w:rsidRPr="00F64198">
              <w:rPr>
                <w:rFonts w:ascii="Book Antiqua" w:eastAsia="Times New Roman" w:hAnsi="Book Antiqua" w:cs="Arial"/>
                <w:bCs/>
                <w:sz w:val="20"/>
                <w:szCs w:val="20"/>
                <w:lang w:val="es-ES" w:eastAsia="es-ES"/>
              </w:rPr>
              <w:t xml:space="preserve"> ya que </w:t>
            </w:r>
            <w:r w:rsidR="000A1DA1" w:rsidRPr="00F64198">
              <w:rPr>
                <w:rFonts w:ascii="Book Antiqua" w:eastAsia="Times New Roman" w:hAnsi="Book Antiqua" w:cs="Arial"/>
                <w:bCs/>
                <w:sz w:val="20"/>
                <w:szCs w:val="20"/>
                <w:lang w:val="es-ES" w:eastAsia="es-ES"/>
              </w:rPr>
              <w:t xml:space="preserve">en ella se colocan todos los expedientes que por </w:t>
            </w:r>
            <w:r w:rsidR="006046AD" w:rsidRPr="00F64198">
              <w:rPr>
                <w:rFonts w:ascii="Book Antiqua" w:eastAsia="Times New Roman" w:hAnsi="Book Antiqua" w:cs="Arial"/>
                <w:bCs/>
                <w:sz w:val="20"/>
                <w:szCs w:val="20"/>
                <w:lang w:val="es-ES" w:eastAsia="es-ES"/>
              </w:rPr>
              <w:t>algún</w:t>
            </w:r>
            <w:r w:rsidR="000A1DA1" w:rsidRPr="00F64198">
              <w:rPr>
                <w:rFonts w:ascii="Book Antiqua" w:eastAsia="Times New Roman" w:hAnsi="Book Antiqua" w:cs="Arial"/>
                <w:bCs/>
                <w:sz w:val="20"/>
                <w:szCs w:val="20"/>
                <w:lang w:val="es-ES" w:eastAsia="es-ES"/>
              </w:rPr>
              <w:t xml:space="preserve"> motivo no se le </w:t>
            </w:r>
            <w:r w:rsidR="00303BB3" w:rsidRPr="00F64198">
              <w:rPr>
                <w:rFonts w:ascii="Book Antiqua" w:eastAsia="Times New Roman" w:hAnsi="Book Antiqua" w:cs="Arial"/>
                <w:bCs/>
                <w:sz w:val="20"/>
                <w:szCs w:val="20"/>
                <w:lang w:val="es-ES" w:eastAsia="es-ES"/>
              </w:rPr>
              <w:t xml:space="preserve">ha </w:t>
            </w:r>
            <w:r w:rsidR="000A1DA1" w:rsidRPr="00F64198">
              <w:rPr>
                <w:rFonts w:ascii="Book Antiqua" w:eastAsia="Times New Roman" w:hAnsi="Book Antiqua" w:cs="Arial"/>
                <w:bCs/>
                <w:sz w:val="20"/>
                <w:szCs w:val="20"/>
                <w:lang w:val="es-ES" w:eastAsia="es-ES"/>
              </w:rPr>
              <w:t xml:space="preserve">podido notificar o prevenir a la </w:t>
            </w:r>
            <w:r w:rsidR="006046AD" w:rsidRPr="00F64198">
              <w:rPr>
                <w:rFonts w:ascii="Book Antiqua" w:eastAsia="Times New Roman" w:hAnsi="Book Antiqua" w:cs="Arial"/>
                <w:bCs/>
                <w:sz w:val="20"/>
                <w:szCs w:val="20"/>
                <w:lang w:val="es-ES" w:eastAsia="es-ES"/>
              </w:rPr>
              <w:t>parte,</w:t>
            </w:r>
            <w:r w:rsidR="00283618" w:rsidRPr="00F64198">
              <w:rPr>
                <w:rFonts w:ascii="Book Antiqua" w:eastAsia="Times New Roman" w:hAnsi="Book Antiqua" w:cs="Arial"/>
                <w:bCs/>
                <w:sz w:val="20"/>
                <w:szCs w:val="20"/>
                <w:lang w:val="es-ES" w:eastAsia="es-ES"/>
              </w:rPr>
              <w:t xml:space="preserve"> así como comisiones, archivos </w:t>
            </w:r>
            <w:r w:rsidR="006046AD" w:rsidRPr="00F64198">
              <w:rPr>
                <w:rFonts w:ascii="Book Antiqua" w:eastAsia="Times New Roman" w:hAnsi="Book Antiqua" w:cs="Arial"/>
                <w:bCs/>
                <w:sz w:val="20"/>
                <w:szCs w:val="20"/>
                <w:lang w:val="es-ES" w:eastAsia="es-ES"/>
              </w:rPr>
              <w:t>provisionales</w:t>
            </w:r>
            <w:r w:rsidR="00283618" w:rsidRPr="00F64198">
              <w:rPr>
                <w:rFonts w:ascii="Book Antiqua" w:eastAsia="Times New Roman" w:hAnsi="Book Antiqua" w:cs="Arial"/>
                <w:bCs/>
                <w:sz w:val="20"/>
                <w:szCs w:val="20"/>
                <w:lang w:val="es-ES" w:eastAsia="es-ES"/>
              </w:rPr>
              <w:t xml:space="preserve">, </w:t>
            </w:r>
            <w:r w:rsidR="00725508" w:rsidRPr="00F64198">
              <w:rPr>
                <w:rFonts w:ascii="Book Antiqua" w:eastAsia="Times New Roman" w:hAnsi="Book Antiqua" w:cs="Arial"/>
                <w:bCs/>
                <w:sz w:val="20"/>
                <w:szCs w:val="20"/>
                <w:lang w:val="es-ES" w:eastAsia="es-ES"/>
              </w:rPr>
              <w:t>referencias incompletas donde el agresor es ignorado, respuestas de Fuerza Pública donde se indica que la parte no pudo ser notificada</w:t>
            </w:r>
            <w:r w:rsidR="00FE5AD1" w:rsidRPr="00F64198">
              <w:rPr>
                <w:rFonts w:ascii="Book Antiqua" w:eastAsia="Times New Roman" w:hAnsi="Book Antiqua" w:cs="Arial"/>
                <w:bCs/>
                <w:sz w:val="20"/>
                <w:szCs w:val="20"/>
                <w:lang w:val="es-ES" w:eastAsia="es-ES"/>
              </w:rPr>
              <w:t>, documentos nuevos que no ha</w:t>
            </w:r>
            <w:r w:rsidR="00B01B33">
              <w:rPr>
                <w:rFonts w:ascii="Book Antiqua" w:eastAsia="Times New Roman" w:hAnsi="Book Antiqua" w:cs="Arial"/>
                <w:bCs/>
                <w:sz w:val="20"/>
                <w:szCs w:val="20"/>
                <w:lang w:val="es-ES" w:eastAsia="es-ES"/>
              </w:rPr>
              <w:t>n</w:t>
            </w:r>
            <w:r w:rsidR="00FE5AD1" w:rsidRPr="00F64198">
              <w:rPr>
                <w:rFonts w:ascii="Book Antiqua" w:eastAsia="Times New Roman" w:hAnsi="Book Antiqua" w:cs="Arial"/>
                <w:bCs/>
                <w:sz w:val="20"/>
                <w:szCs w:val="20"/>
                <w:lang w:val="es-ES" w:eastAsia="es-ES"/>
              </w:rPr>
              <w:t xml:space="preserve"> tenido respuesta.</w:t>
            </w:r>
            <w:r w:rsidR="0088550F" w:rsidRPr="00F64198">
              <w:rPr>
                <w:rFonts w:ascii="Book Antiqua" w:eastAsia="Times New Roman" w:hAnsi="Book Antiqua" w:cs="Arial"/>
                <w:bCs/>
                <w:sz w:val="20"/>
                <w:szCs w:val="20"/>
                <w:lang w:val="es-ES" w:eastAsia="es-ES"/>
              </w:rPr>
              <w:t xml:space="preserve"> Por lo general</w:t>
            </w:r>
            <w:r w:rsidR="00D92DAC">
              <w:rPr>
                <w:rFonts w:ascii="Book Antiqua" w:eastAsia="Times New Roman" w:hAnsi="Book Antiqua" w:cs="Arial"/>
                <w:bCs/>
                <w:sz w:val="20"/>
                <w:szCs w:val="20"/>
                <w:lang w:val="es-ES" w:eastAsia="es-ES"/>
              </w:rPr>
              <w:t>,</w:t>
            </w:r>
            <w:r w:rsidR="0088550F" w:rsidRPr="00F64198">
              <w:rPr>
                <w:rFonts w:ascii="Book Antiqua" w:eastAsia="Times New Roman" w:hAnsi="Book Antiqua" w:cs="Arial"/>
                <w:bCs/>
                <w:sz w:val="20"/>
                <w:szCs w:val="20"/>
                <w:lang w:val="es-ES" w:eastAsia="es-ES"/>
              </w:rPr>
              <w:t xml:space="preserve"> </w:t>
            </w:r>
            <w:r w:rsidR="00D92DAC">
              <w:rPr>
                <w:rFonts w:ascii="Book Antiqua" w:eastAsia="Times New Roman" w:hAnsi="Book Antiqua" w:cs="Arial"/>
                <w:bCs/>
                <w:sz w:val="20"/>
                <w:szCs w:val="20"/>
                <w:lang w:val="es-ES" w:eastAsia="es-ES"/>
              </w:rPr>
              <w:t xml:space="preserve">a </w:t>
            </w:r>
            <w:r w:rsidR="0088550F" w:rsidRPr="00F64198">
              <w:rPr>
                <w:rFonts w:ascii="Book Antiqua" w:eastAsia="Times New Roman" w:hAnsi="Book Antiqua" w:cs="Arial"/>
                <w:bCs/>
                <w:sz w:val="20"/>
                <w:szCs w:val="20"/>
                <w:lang w:val="es-ES" w:eastAsia="es-ES"/>
              </w:rPr>
              <w:t xml:space="preserve">estos asuntos se les realiza una diligencia </w:t>
            </w:r>
            <w:r w:rsidR="00461399" w:rsidRPr="00F64198">
              <w:rPr>
                <w:rFonts w:ascii="Book Antiqua" w:eastAsia="Times New Roman" w:hAnsi="Book Antiqua" w:cs="Arial"/>
                <w:bCs/>
                <w:sz w:val="20"/>
                <w:szCs w:val="20"/>
                <w:lang w:val="es-ES" w:eastAsia="es-ES"/>
              </w:rPr>
              <w:t xml:space="preserve">de trámite </w:t>
            </w:r>
            <w:r w:rsidR="0088550F" w:rsidRPr="00F64198">
              <w:rPr>
                <w:rFonts w:ascii="Book Antiqua" w:eastAsia="Times New Roman" w:hAnsi="Book Antiqua" w:cs="Arial"/>
                <w:bCs/>
                <w:sz w:val="20"/>
                <w:szCs w:val="20"/>
                <w:lang w:val="es-ES" w:eastAsia="es-ES"/>
              </w:rPr>
              <w:t>al mes</w:t>
            </w:r>
            <w:r w:rsidR="005A6BF6" w:rsidRPr="00F64198">
              <w:rPr>
                <w:rFonts w:ascii="Book Antiqua" w:eastAsia="Times New Roman" w:hAnsi="Book Antiqua" w:cs="Arial"/>
                <w:bCs/>
                <w:sz w:val="20"/>
                <w:szCs w:val="20"/>
                <w:lang w:val="es-ES" w:eastAsia="es-ES"/>
              </w:rPr>
              <w:t xml:space="preserve"> según criterio</w:t>
            </w:r>
            <w:r w:rsidR="005A6BF6" w:rsidRPr="00185A74">
              <w:rPr>
                <w:rFonts w:ascii="Book Antiqua" w:eastAsia="Times New Roman" w:hAnsi="Book Antiqua" w:cs="Arial"/>
                <w:bCs/>
                <w:sz w:val="20"/>
                <w:szCs w:val="20"/>
                <w:lang w:val="es-ES" w:eastAsia="es-ES"/>
              </w:rPr>
              <w:t xml:space="preserve"> de la</w:t>
            </w:r>
            <w:r w:rsidR="005E4224" w:rsidRPr="00185A74">
              <w:rPr>
                <w:rFonts w:ascii="Book Antiqua" w:eastAsia="Times New Roman" w:hAnsi="Book Antiqua" w:cs="Arial"/>
                <w:bCs/>
                <w:sz w:val="20"/>
                <w:szCs w:val="20"/>
                <w:lang w:val="es-ES" w:eastAsia="es-ES"/>
              </w:rPr>
              <w:t>s</w:t>
            </w:r>
            <w:r w:rsidR="005A6BF6" w:rsidRPr="00185A74">
              <w:rPr>
                <w:rFonts w:ascii="Book Antiqua" w:eastAsia="Times New Roman" w:hAnsi="Book Antiqua" w:cs="Arial"/>
                <w:bCs/>
                <w:sz w:val="20"/>
                <w:szCs w:val="20"/>
                <w:lang w:val="es-ES" w:eastAsia="es-ES"/>
              </w:rPr>
              <w:t xml:space="preserve"> jueza</w:t>
            </w:r>
            <w:r w:rsidR="00066C00" w:rsidRPr="00185A74">
              <w:rPr>
                <w:rFonts w:ascii="Book Antiqua" w:eastAsia="Times New Roman" w:hAnsi="Book Antiqua" w:cs="Arial"/>
                <w:bCs/>
                <w:sz w:val="20"/>
                <w:szCs w:val="20"/>
                <w:lang w:val="es-ES" w:eastAsia="es-ES"/>
              </w:rPr>
              <w:t>s</w:t>
            </w:r>
            <w:r w:rsidR="006A5538" w:rsidRPr="00185A74">
              <w:rPr>
                <w:rFonts w:ascii="Book Antiqua" w:eastAsia="Times New Roman" w:hAnsi="Book Antiqua" w:cs="Arial"/>
                <w:bCs/>
                <w:sz w:val="20"/>
                <w:szCs w:val="20"/>
                <w:lang w:val="es-ES" w:eastAsia="es-ES"/>
              </w:rPr>
              <w:t xml:space="preserve">, para lo cual se deja constancia en el expediente. </w:t>
            </w:r>
          </w:p>
          <w:p w14:paraId="4928B593" w14:textId="77777777" w:rsidR="009609B3" w:rsidRPr="00185A74" w:rsidRDefault="009609B3" w:rsidP="00185A74">
            <w:pPr>
              <w:spacing w:before="0" w:after="0"/>
              <w:ind w:left="0" w:right="125"/>
              <w:rPr>
                <w:rFonts w:ascii="Book Antiqua" w:eastAsia="Times New Roman" w:hAnsi="Book Antiqua" w:cs="Arial"/>
                <w:bCs/>
                <w:sz w:val="20"/>
                <w:szCs w:val="20"/>
                <w:lang w:val="es-ES" w:eastAsia="es-ES"/>
              </w:rPr>
            </w:pPr>
          </w:p>
          <w:p w14:paraId="6A325E09" w14:textId="3A2E2D23" w:rsidR="005F61BA" w:rsidRPr="00185A74" w:rsidRDefault="006A5538" w:rsidP="00185A74">
            <w:pPr>
              <w:spacing w:before="0" w:after="0"/>
              <w:ind w:left="0" w:right="125"/>
              <w:rPr>
                <w:rFonts w:ascii="Book Antiqua" w:eastAsia="Times New Roman" w:hAnsi="Book Antiqua" w:cs="Arial"/>
                <w:bCs/>
                <w:sz w:val="20"/>
                <w:szCs w:val="20"/>
                <w:lang w:val="es-ES" w:eastAsia="es-ES"/>
              </w:rPr>
            </w:pPr>
            <w:r w:rsidRPr="00185A74">
              <w:rPr>
                <w:rFonts w:ascii="Book Antiqua" w:eastAsia="Times New Roman" w:hAnsi="Book Antiqua" w:cs="Arial"/>
                <w:bCs/>
                <w:sz w:val="20"/>
                <w:szCs w:val="20"/>
                <w:lang w:val="es-ES" w:eastAsia="es-ES"/>
              </w:rPr>
              <w:t>Los asuntos en</w:t>
            </w:r>
            <w:r w:rsidRPr="00545E00">
              <w:rPr>
                <w:rFonts w:ascii="Book Antiqua" w:eastAsia="Times New Roman" w:hAnsi="Book Antiqua" w:cs="Arial"/>
                <w:b/>
                <w:sz w:val="20"/>
                <w:szCs w:val="20"/>
                <w:lang w:val="es-ES" w:eastAsia="es-ES"/>
              </w:rPr>
              <w:t xml:space="preserve"> fase de demostrativa</w:t>
            </w:r>
            <w:r w:rsidR="00527670" w:rsidRPr="00185A74">
              <w:rPr>
                <w:rFonts w:ascii="Book Antiqua" w:eastAsia="Times New Roman" w:hAnsi="Book Antiqua" w:cs="Arial"/>
                <w:bCs/>
                <w:sz w:val="20"/>
                <w:szCs w:val="20"/>
                <w:lang w:val="es-ES" w:eastAsia="es-ES"/>
              </w:rPr>
              <w:t xml:space="preserve"> son aquellos que se mantienen a la espera de realizar la audiencia correspondiente </w:t>
            </w:r>
            <w:r w:rsidR="006676EA" w:rsidRPr="00185A74">
              <w:rPr>
                <w:rFonts w:ascii="Book Antiqua" w:eastAsia="Times New Roman" w:hAnsi="Book Antiqua" w:cs="Arial"/>
                <w:bCs/>
                <w:sz w:val="20"/>
                <w:szCs w:val="20"/>
                <w:lang w:val="es-ES" w:eastAsia="es-ES"/>
              </w:rPr>
              <w:t xml:space="preserve">al </w:t>
            </w:r>
            <w:r w:rsidR="00F75291" w:rsidRPr="00185A74">
              <w:rPr>
                <w:rFonts w:ascii="Book Antiqua" w:eastAsia="Times New Roman" w:hAnsi="Book Antiqua" w:cs="Arial"/>
                <w:bCs/>
                <w:sz w:val="20"/>
                <w:szCs w:val="20"/>
                <w:lang w:val="es-ES" w:eastAsia="es-ES"/>
              </w:rPr>
              <w:t>A</w:t>
            </w:r>
            <w:r w:rsidR="006676EA" w:rsidRPr="00185A74">
              <w:rPr>
                <w:rFonts w:ascii="Book Antiqua" w:eastAsia="Times New Roman" w:hAnsi="Book Antiqua" w:cs="Arial"/>
                <w:bCs/>
                <w:sz w:val="20"/>
                <w:szCs w:val="20"/>
                <w:lang w:val="es-ES" w:eastAsia="es-ES"/>
              </w:rPr>
              <w:t>rtículo 12</w:t>
            </w:r>
            <w:r w:rsidR="005F61BA" w:rsidRPr="00185A74">
              <w:rPr>
                <w:rFonts w:ascii="Book Antiqua" w:eastAsia="Times New Roman" w:hAnsi="Book Antiqua" w:cs="Arial"/>
                <w:bCs/>
                <w:sz w:val="20"/>
                <w:szCs w:val="20"/>
                <w:lang w:val="es-ES" w:eastAsia="es-ES"/>
              </w:rPr>
              <w:t xml:space="preserve"> (recepción de prueba).</w:t>
            </w:r>
          </w:p>
          <w:p w14:paraId="07452DD6" w14:textId="77777777" w:rsidR="001A1638" w:rsidRPr="00185A74" w:rsidRDefault="001A1638" w:rsidP="00185A74">
            <w:pPr>
              <w:spacing w:before="0" w:after="0"/>
              <w:ind w:left="0" w:right="125"/>
              <w:rPr>
                <w:rFonts w:ascii="Book Antiqua" w:eastAsia="Times New Roman" w:hAnsi="Book Antiqua" w:cs="Arial"/>
                <w:bCs/>
                <w:sz w:val="20"/>
                <w:szCs w:val="20"/>
                <w:lang w:val="es-ES" w:eastAsia="es-ES"/>
              </w:rPr>
            </w:pPr>
          </w:p>
          <w:p w14:paraId="35DDCE6B" w14:textId="5131C0D2" w:rsidR="00AC59BC" w:rsidRPr="00185A74" w:rsidRDefault="005F61BA" w:rsidP="00185A74">
            <w:pPr>
              <w:spacing w:before="0" w:after="0"/>
              <w:ind w:left="0" w:right="125"/>
              <w:rPr>
                <w:rFonts w:ascii="Book Antiqua" w:eastAsia="Times New Roman" w:hAnsi="Book Antiqua" w:cs="Arial"/>
                <w:bCs/>
                <w:sz w:val="20"/>
                <w:szCs w:val="20"/>
                <w:lang w:val="es-ES" w:eastAsia="es-ES"/>
              </w:rPr>
            </w:pPr>
            <w:r w:rsidRPr="00185A74">
              <w:rPr>
                <w:rFonts w:ascii="Book Antiqua" w:eastAsia="Times New Roman" w:hAnsi="Book Antiqua" w:cs="Arial"/>
                <w:bCs/>
                <w:sz w:val="20"/>
                <w:szCs w:val="20"/>
                <w:lang w:val="es-ES" w:eastAsia="es-ES"/>
              </w:rPr>
              <w:t xml:space="preserve">Los asuntos en </w:t>
            </w:r>
            <w:r w:rsidRPr="00545E00">
              <w:rPr>
                <w:rFonts w:ascii="Book Antiqua" w:eastAsia="Times New Roman" w:hAnsi="Book Antiqua" w:cs="Arial"/>
                <w:b/>
                <w:sz w:val="20"/>
                <w:szCs w:val="20"/>
                <w:lang w:val="es-ES" w:eastAsia="es-ES"/>
              </w:rPr>
              <w:t>fase conclusiva</w:t>
            </w:r>
            <w:r w:rsidRPr="00185A74">
              <w:rPr>
                <w:rFonts w:ascii="Book Antiqua" w:eastAsia="Times New Roman" w:hAnsi="Book Antiqua" w:cs="Arial"/>
                <w:bCs/>
                <w:sz w:val="20"/>
                <w:szCs w:val="20"/>
                <w:lang w:val="es-ES" w:eastAsia="es-ES"/>
              </w:rPr>
              <w:t xml:space="preserve"> </w:t>
            </w:r>
            <w:r w:rsidR="00771AB2" w:rsidRPr="00185A74">
              <w:rPr>
                <w:rFonts w:ascii="Book Antiqua" w:eastAsia="Times New Roman" w:hAnsi="Book Antiqua" w:cs="Arial"/>
                <w:bCs/>
                <w:sz w:val="20"/>
                <w:szCs w:val="20"/>
                <w:lang w:val="es-ES" w:eastAsia="es-ES"/>
              </w:rPr>
              <w:t>son aquellos que se tienen pendiente de levantar las medidas o archivar</w:t>
            </w:r>
            <w:r w:rsidR="00FD72C4" w:rsidRPr="00185A74">
              <w:rPr>
                <w:rFonts w:ascii="Book Antiqua" w:eastAsia="Times New Roman" w:hAnsi="Book Antiqua" w:cs="Arial"/>
                <w:bCs/>
                <w:sz w:val="20"/>
                <w:szCs w:val="20"/>
                <w:lang w:val="es-ES" w:eastAsia="es-ES"/>
              </w:rPr>
              <w:t xml:space="preserve"> de manera definitiva</w:t>
            </w:r>
            <w:r w:rsidR="00545E00">
              <w:rPr>
                <w:rFonts w:ascii="Book Antiqua" w:eastAsia="Times New Roman" w:hAnsi="Book Antiqua" w:cs="Arial"/>
                <w:bCs/>
                <w:sz w:val="20"/>
                <w:szCs w:val="20"/>
                <w:lang w:val="es-ES" w:eastAsia="es-ES"/>
              </w:rPr>
              <w:t xml:space="preserve">, expediente que se cierran estadísticamente y salen del circulante del juzgado. </w:t>
            </w:r>
          </w:p>
          <w:p w14:paraId="79A0501E" w14:textId="77777777" w:rsidR="00AC59BC" w:rsidRPr="00185A74" w:rsidRDefault="00AC59BC" w:rsidP="00185A74">
            <w:pPr>
              <w:spacing w:before="0" w:after="0"/>
              <w:ind w:left="0" w:right="125"/>
              <w:rPr>
                <w:rFonts w:ascii="Book Antiqua" w:eastAsia="Times New Roman" w:hAnsi="Book Antiqua" w:cs="Arial"/>
                <w:bCs/>
                <w:sz w:val="20"/>
                <w:szCs w:val="20"/>
                <w:lang w:val="es-ES" w:eastAsia="es-ES"/>
              </w:rPr>
            </w:pPr>
          </w:p>
          <w:p w14:paraId="71C91D05" w14:textId="1B7BCEE8" w:rsidR="009D651E" w:rsidRDefault="002C5DF0" w:rsidP="00185A74">
            <w:pPr>
              <w:spacing w:before="0" w:after="0"/>
              <w:ind w:left="0" w:right="125"/>
              <w:rPr>
                <w:rFonts w:ascii="Book Antiqua" w:eastAsia="Times New Roman" w:hAnsi="Book Antiqua" w:cs="Arial"/>
                <w:bCs/>
                <w:sz w:val="20"/>
                <w:szCs w:val="20"/>
                <w:lang w:val="es-ES" w:eastAsia="es-ES"/>
              </w:rPr>
            </w:pPr>
            <w:r w:rsidRPr="00AC3E48">
              <w:rPr>
                <w:rFonts w:ascii="Book Antiqua" w:eastAsia="Times New Roman" w:hAnsi="Book Antiqua" w:cs="Arial"/>
                <w:b/>
                <w:sz w:val="20"/>
                <w:szCs w:val="20"/>
                <w:lang w:val="es-ES" w:eastAsia="es-ES"/>
              </w:rPr>
              <w:t>La fase de seguimientos</w:t>
            </w:r>
            <w:r w:rsidRPr="00185A74">
              <w:rPr>
                <w:rFonts w:ascii="Book Antiqua" w:eastAsia="Times New Roman" w:hAnsi="Book Antiqua" w:cs="Arial"/>
                <w:bCs/>
                <w:sz w:val="20"/>
                <w:szCs w:val="20"/>
                <w:lang w:val="es-ES" w:eastAsia="es-ES"/>
              </w:rPr>
              <w:t>; son todos los asuntos que ya cuentan con medidas y se les debe de dar un seguimiento por al menos un año</w:t>
            </w:r>
            <w:r w:rsidR="0027501C" w:rsidRPr="00185A74">
              <w:rPr>
                <w:rFonts w:ascii="Book Antiqua" w:eastAsia="Times New Roman" w:hAnsi="Book Antiqua" w:cs="Arial"/>
                <w:bCs/>
                <w:sz w:val="20"/>
                <w:szCs w:val="20"/>
                <w:lang w:val="es-ES" w:eastAsia="es-ES"/>
              </w:rPr>
              <w:t xml:space="preserve">, el despacho como practica realiza </w:t>
            </w:r>
            <w:r w:rsidR="00545E00">
              <w:rPr>
                <w:rFonts w:ascii="Book Antiqua" w:eastAsia="Times New Roman" w:hAnsi="Book Antiqua" w:cs="Arial"/>
                <w:bCs/>
                <w:sz w:val="20"/>
                <w:szCs w:val="20"/>
                <w:lang w:val="es-ES" w:eastAsia="es-ES"/>
              </w:rPr>
              <w:t>al menos</w:t>
            </w:r>
            <w:r w:rsidR="0027501C" w:rsidRPr="00185A74">
              <w:rPr>
                <w:rFonts w:ascii="Book Antiqua" w:eastAsia="Times New Roman" w:hAnsi="Book Antiqua" w:cs="Arial"/>
                <w:bCs/>
                <w:sz w:val="20"/>
                <w:szCs w:val="20"/>
                <w:lang w:val="es-ES" w:eastAsia="es-ES"/>
              </w:rPr>
              <w:t xml:space="preserve"> tres seguimientos en </w:t>
            </w:r>
            <w:r w:rsidR="00F87026" w:rsidRPr="00185A74">
              <w:rPr>
                <w:rFonts w:ascii="Book Antiqua" w:eastAsia="Times New Roman" w:hAnsi="Book Antiqua" w:cs="Arial"/>
                <w:bCs/>
                <w:sz w:val="20"/>
                <w:szCs w:val="20"/>
                <w:lang w:val="es-ES" w:eastAsia="es-ES"/>
              </w:rPr>
              <w:t>el</w:t>
            </w:r>
            <w:r w:rsidR="0027501C" w:rsidRPr="00185A74">
              <w:rPr>
                <w:rFonts w:ascii="Book Antiqua" w:eastAsia="Times New Roman" w:hAnsi="Book Antiqua" w:cs="Arial"/>
                <w:bCs/>
                <w:sz w:val="20"/>
                <w:szCs w:val="20"/>
                <w:lang w:val="es-ES" w:eastAsia="es-ES"/>
              </w:rPr>
              <w:t xml:space="preserve"> año</w:t>
            </w:r>
            <w:r w:rsidR="00545E00">
              <w:rPr>
                <w:rFonts w:ascii="Book Antiqua" w:eastAsia="Times New Roman" w:hAnsi="Book Antiqua" w:cs="Arial"/>
                <w:bCs/>
                <w:sz w:val="20"/>
                <w:szCs w:val="20"/>
                <w:lang w:val="es-ES" w:eastAsia="es-ES"/>
              </w:rPr>
              <w:t xml:space="preserve">, cuando se tienen seguimientos </w:t>
            </w:r>
            <w:r w:rsidR="00B16C0F">
              <w:rPr>
                <w:rFonts w:ascii="Book Antiqua" w:eastAsia="Times New Roman" w:hAnsi="Book Antiqua" w:cs="Arial"/>
                <w:bCs/>
                <w:sz w:val="20"/>
                <w:szCs w:val="20"/>
                <w:lang w:val="es-ES" w:eastAsia="es-ES"/>
              </w:rPr>
              <w:t>de</w:t>
            </w:r>
            <w:r w:rsidR="00DF1FD3">
              <w:rPr>
                <w:rFonts w:ascii="Book Antiqua" w:eastAsia="Times New Roman" w:hAnsi="Book Antiqua" w:cs="Arial"/>
                <w:bCs/>
                <w:sz w:val="20"/>
                <w:szCs w:val="20"/>
                <w:lang w:val="es-ES" w:eastAsia="es-ES"/>
              </w:rPr>
              <w:t xml:space="preserve"> adultos mayores se traslada la diligencia a la oficina de Trabajo y Seguridad Social para realizar la visita de campo. </w:t>
            </w:r>
          </w:p>
          <w:p w14:paraId="6D4530A5" w14:textId="4A9D7763" w:rsidR="00CF60FD" w:rsidRPr="00185A74" w:rsidRDefault="00CF60FD" w:rsidP="00185A74">
            <w:pPr>
              <w:spacing w:before="0" w:after="0"/>
              <w:ind w:left="0" w:right="125"/>
              <w:rPr>
                <w:rFonts w:ascii="Book Antiqua" w:eastAsia="Times New Roman" w:hAnsi="Book Antiqua" w:cs="Arial"/>
                <w:bCs/>
                <w:sz w:val="20"/>
                <w:szCs w:val="20"/>
                <w:lang w:val="es-ES" w:eastAsia="es-ES"/>
              </w:rPr>
            </w:pPr>
          </w:p>
        </w:tc>
      </w:tr>
    </w:tbl>
    <w:p w14:paraId="252622B1" w14:textId="1EBFB8A7" w:rsidR="00276D20" w:rsidRPr="00AA36F4" w:rsidRDefault="00711B8C" w:rsidP="00315D4D">
      <w:pPr>
        <w:pStyle w:val="Ttulo2"/>
      </w:pPr>
      <w:r w:rsidRPr="00AA36F4">
        <w:lastRenderedPageBreak/>
        <w:t>Revisión agenda y cantidad de señalamientos</w:t>
      </w:r>
    </w:p>
    <w:p w14:paraId="7BE43B8A" w14:textId="77777777" w:rsidR="00160A72" w:rsidRDefault="00160A72" w:rsidP="00B03978">
      <w:pPr>
        <w:spacing w:before="0" w:after="0"/>
        <w:ind w:left="0"/>
        <w:rPr>
          <w:rFonts w:ascii="Book Antiqua" w:eastAsia="Times New Roman" w:hAnsi="Book Antiqua"/>
          <w:bCs/>
          <w:sz w:val="20"/>
          <w:szCs w:val="20"/>
          <w:lang w:eastAsia="es-ES"/>
        </w:rPr>
      </w:pPr>
    </w:p>
    <w:p w14:paraId="2D789041" w14:textId="2642BB59" w:rsidR="00DE0761" w:rsidRDefault="00B03978" w:rsidP="00B03978">
      <w:pPr>
        <w:spacing w:before="0" w:after="0"/>
        <w:ind w:left="0"/>
        <w:rPr>
          <w:rFonts w:ascii="Book Antiqua" w:eastAsia="Times New Roman" w:hAnsi="Book Antiqua"/>
          <w:bCs/>
          <w:sz w:val="20"/>
          <w:szCs w:val="20"/>
          <w:lang w:eastAsia="es-ES"/>
        </w:rPr>
      </w:pPr>
      <w:r w:rsidRPr="00785E26">
        <w:rPr>
          <w:rFonts w:ascii="Book Antiqua" w:eastAsia="Times New Roman" w:hAnsi="Book Antiqua"/>
          <w:bCs/>
          <w:sz w:val="20"/>
          <w:szCs w:val="20"/>
          <w:lang w:eastAsia="es-ES"/>
        </w:rPr>
        <w:t>Se implementó la estructura de la agenda</w:t>
      </w:r>
      <w:r w:rsidRPr="00711B8C">
        <w:rPr>
          <w:rFonts w:ascii="Book Antiqua" w:eastAsia="Times New Roman" w:hAnsi="Book Antiqua"/>
          <w:bCs/>
          <w:sz w:val="20"/>
          <w:szCs w:val="20"/>
          <w:lang w:eastAsia="es-ES"/>
        </w:rPr>
        <w:t xml:space="preserve"> para la atención de los casos ingresados en los Juzgados Contra la Violencia Doméstica, de acuerdo con lo indicado en el Modelo de Tramitación; donde se estableció la cuota de 20 señalamientos </w:t>
      </w:r>
      <w:r w:rsidR="00354B20">
        <w:rPr>
          <w:rFonts w:ascii="Book Antiqua" w:eastAsia="Times New Roman" w:hAnsi="Book Antiqua"/>
          <w:bCs/>
          <w:sz w:val="20"/>
          <w:szCs w:val="20"/>
          <w:lang w:eastAsia="es-ES"/>
        </w:rPr>
        <w:t xml:space="preserve">de recepción de prueba </w:t>
      </w:r>
      <w:r w:rsidRPr="00711B8C">
        <w:rPr>
          <w:rFonts w:ascii="Book Antiqua" w:eastAsia="Times New Roman" w:hAnsi="Book Antiqua"/>
          <w:bCs/>
          <w:sz w:val="20"/>
          <w:szCs w:val="20"/>
          <w:lang w:eastAsia="es-ES"/>
        </w:rPr>
        <w:t xml:space="preserve">mensuales por persona juzgadora. </w:t>
      </w:r>
    </w:p>
    <w:p w14:paraId="37109FC8" w14:textId="0B6E8856" w:rsidR="00A1435B" w:rsidRDefault="00A1435B">
      <w:pPr>
        <w:spacing w:before="0" w:after="0" w:line="240" w:lineRule="auto"/>
        <w:ind w:left="0"/>
        <w:jc w:val="left"/>
        <w:rPr>
          <w:rFonts w:ascii="Book Antiqua" w:eastAsia="Times New Roman" w:hAnsi="Book Antiqua" w:cs="Arial"/>
          <w:b/>
          <w:bCs/>
          <w:sz w:val="20"/>
          <w:szCs w:val="20"/>
          <w:lang w:eastAsia="es-ES"/>
        </w:rPr>
      </w:pPr>
      <w:r>
        <w:rPr>
          <w:rFonts w:ascii="Book Antiqua" w:eastAsia="Times New Roman" w:hAnsi="Book Antiqua" w:cs="Arial"/>
          <w:b/>
          <w:bCs/>
          <w:sz w:val="20"/>
          <w:szCs w:val="20"/>
          <w:lang w:eastAsia="es-ES"/>
        </w:rPr>
        <w:br w:type="page"/>
      </w:r>
    </w:p>
    <w:p w14:paraId="2A710EE7" w14:textId="77777777" w:rsidR="00BA6422" w:rsidRDefault="00BA6422" w:rsidP="00FF311B">
      <w:pPr>
        <w:spacing w:before="0" w:after="0"/>
        <w:ind w:left="0"/>
        <w:jc w:val="center"/>
        <w:rPr>
          <w:rFonts w:ascii="Book Antiqua" w:eastAsia="Times New Roman" w:hAnsi="Book Antiqua" w:cs="Arial"/>
          <w:b/>
          <w:bCs/>
          <w:sz w:val="20"/>
          <w:szCs w:val="20"/>
          <w:lang w:eastAsia="es-ES"/>
        </w:rPr>
      </w:pPr>
    </w:p>
    <w:p w14:paraId="7847FC44" w14:textId="6B07FA22" w:rsidR="00B03978" w:rsidRPr="00703400" w:rsidRDefault="00B03978" w:rsidP="00FF311B">
      <w:pPr>
        <w:spacing w:before="0" w:after="0"/>
        <w:ind w:left="0"/>
        <w:jc w:val="center"/>
        <w:rPr>
          <w:rFonts w:ascii="Book Antiqua" w:hAnsi="Book Antiqua"/>
          <w:b/>
          <w:bCs/>
          <w:sz w:val="20"/>
          <w:szCs w:val="20"/>
          <w:lang w:eastAsia="es-ES"/>
        </w:rPr>
      </w:pPr>
      <w:r w:rsidRPr="0093412A">
        <w:rPr>
          <w:rFonts w:ascii="Book Antiqua" w:eastAsia="Times New Roman" w:hAnsi="Book Antiqua" w:cs="Arial"/>
          <w:b/>
          <w:bCs/>
          <w:sz w:val="20"/>
          <w:szCs w:val="20"/>
          <w:lang w:eastAsia="es-ES"/>
        </w:rPr>
        <w:t xml:space="preserve">Estructura y </w:t>
      </w:r>
      <w:r w:rsidRPr="00703400">
        <w:rPr>
          <w:rFonts w:ascii="Book Antiqua" w:hAnsi="Book Antiqua"/>
          <w:b/>
          <w:bCs/>
          <w:sz w:val="20"/>
          <w:szCs w:val="20"/>
          <w:lang w:eastAsia="es-ES"/>
        </w:rPr>
        <w:t>Organización de la Agenda</w:t>
      </w:r>
    </w:p>
    <w:p w14:paraId="328DA8ED" w14:textId="3B30F3CF" w:rsidR="00B03978" w:rsidRDefault="001E74F1" w:rsidP="00B03978">
      <w:pPr>
        <w:spacing w:before="0" w:after="0"/>
        <w:ind w:left="0"/>
        <w:jc w:val="center"/>
        <w:rPr>
          <w:rFonts w:ascii="Book Antiqua" w:eastAsia="Times New Roman" w:hAnsi="Book Antiqua"/>
          <w:bCs/>
          <w:sz w:val="20"/>
          <w:szCs w:val="20"/>
          <w:lang w:eastAsia="es-ES"/>
        </w:rPr>
      </w:pPr>
      <w:r w:rsidRPr="00150603">
        <w:rPr>
          <w:noProof/>
        </w:rPr>
        <w:drawing>
          <wp:inline distT="0" distB="0" distL="0" distR="0" wp14:anchorId="600630AD" wp14:editId="396BBC0C">
            <wp:extent cx="4972050" cy="2686050"/>
            <wp:effectExtent l="0" t="0" r="0" b="0"/>
            <wp:docPr id="1174284871" name="Imagen 1174284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3334" r="13744" b="8144"/>
                    <a:stretch/>
                  </pic:blipFill>
                  <pic:spPr bwMode="auto">
                    <a:xfrm>
                      <a:off x="0" y="0"/>
                      <a:ext cx="5011137" cy="2707166"/>
                    </a:xfrm>
                    <a:prstGeom prst="rect">
                      <a:avLst/>
                    </a:prstGeom>
                    <a:noFill/>
                    <a:ln>
                      <a:noFill/>
                    </a:ln>
                    <a:extLst>
                      <a:ext uri="{53640926-AAD7-44D8-BBD7-CCE9431645EC}">
                        <a14:shadowObscured xmlns:a14="http://schemas.microsoft.com/office/drawing/2010/main"/>
                      </a:ext>
                    </a:extLst>
                  </pic:spPr>
                </pic:pic>
              </a:graphicData>
            </a:graphic>
          </wp:inline>
        </w:drawing>
      </w:r>
    </w:p>
    <w:p w14:paraId="76674377" w14:textId="77777777" w:rsidR="00393C8B" w:rsidRDefault="00393C8B" w:rsidP="00B03978">
      <w:pPr>
        <w:spacing w:before="0" w:after="0"/>
        <w:ind w:left="0"/>
        <w:jc w:val="center"/>
        <w:rPr>
          <w:rFonts w:ascii="Book Antiqua" w:eastAsia="Times New Roman" w:hAnsi="Book Antiqua"/>
          <w:bCs/>
          <w:sz w:val="20"/>
          <w:szCs w:val="20"/>
          <w:lang w:eastAsia="es-E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55"/>
        <w:gridCol w:w="8721"/>
      </w:tblGrid>
      <w:tr w:rsidR="001E74F1" w:rsidRPr="00AA241A" w14:paraId="757317CE" w14:textId="77777777" w:rsidTr="00955AB9">
        <w:trPr>
          <w:jc w:val="center"/>
        </w:trPr>
        <w:tc>
          <w:tcPr>
            <w:tcW w:w="815" w:type="dxa"/>
            <w:shd w:val="clear" w:color="auto" w:fill="1F3864" w:themeFill="accent1" w:themeFillShade="80"/>
            <w:vAlign w:val="center"/>
          </w:tcPr>
          <w:p w14:paraId="4E2DAEA4" w14:textId="77777777" w:rsidR="001E74F1" w:rsidRPr="00AA241A" w:rsidRDefault="001E74F1"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961" w:type="dxa"/>
            <w:shd w:val="clear" w:color="auto" w:fill="1F3864" w:themeFill="accent1" w:themeFillShade="80"/>
            <w:vAlign w:val="center"/>
          </w:tcPr>
          <w:p w14:paraId="4991B254" w14:textId="77777777" w:rsidR="001E74F1" w:rsidRPr="00AA241A" w:rsidRDefault="001E74F1" w:rsidP="00FF311B">
            <w:pPr>
              <w:spacing w:before="0" w:after="0"/>
              <w:ind w:left="211" w:right="131"/>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1E74F1" w:rsidRPr="00AA241A" w14:paraId="14D9C651" w14:textId="77777777" w:rsidTr="00955AB9">
        <w:trPr>
          <w:jc w:val="center"/>
        </w:trPr>
        <w:tc>
          <w:tcPr>
            <w:tcW w:w="815" w:type="dxa"/>
            <w:vAlign w:val="center"/>
          </w:tcPr>
          <w:p w14:paraId="5CBB6EB9" w14:textId="77777777" w:rsidR="001E74F1" w:rsidRDefault="001E74F1"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1AE2307C" w14:textId="4C8EFD42" w:rsidR="001E74F1" w:rsidRPr="00AA241A" w:rsidRDefault="001E74F1"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40425FED" wp14:editId="4D66F0AC">
                  <wp:extent cx="664029" cy="664029"/>
                  <wp:effectExtent l="0" t="0" r="0" b="0"/>
                  <wp:docPr id="1006937386" name="Gráfico 1006937386"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961" w:type="dxa"/>
            <w:vAlign w:val="center"/>
          </w:tcPr>
          <w:p w14:paraId="26AD62EE" w14:textId="3B941CC0" w:rsidR="003909DE" w:rsidRDefault="00D94A44" w:rsidP="00067E05">
            <w:pPr>
              <w:spacing w:before="0" w:after="0"/>
              <w:ind w:left="0" w:right="125"/>
              <w:rPr>
                <w:rFonts w:ascii="Book Antiqua" w:eastAsia="Times New Roman" w:hAnsi="Book Antiqua" w:cs="Arial"/>
                <w:sz w:val="20"/>
                <w:szCs w:val="20"/>
                <w:lang w:val="es-ES" w:eastAsia="es-ES"/>
              </w:rPr>
            </w:pPr>
            <w:r w:rsidRPr="00067E05">
              <w:rPr>
                <w:rFonts w:ascii="Book Antiqua" w:eastAsia="Times New Roman" w:hAnsi="Book Antiqua" w:cs="Arial"/>
                <w:sz w:val="20"/>
                <w:szCs w:val="20"/>
                <w:lang w:val="es-ES" w:eastAsia="es-ES"/>
              </w:rPr>
              <w:t>Como labor</w:t>
            </w:r>
            <w:r w:rsidR="003909DE">
              <w:rPr>
                <w:rFonts w:ascii="Book Antiqua" w:eastAsia="Times New Roman" w:hAnsi="Book Antiqua" w:cs="Arial"/>
                <w:sz w:val="20"/>
                <w:szCs w:val="20"/>
                <w:lang w:val="es-ES" w:eastAsia="es-ES"/>
              </w:rPr>
              <w:t>es</w:t>
            </w:r>
            <w:r w:rsidRPr="00067E05">
              <w:rPr>
                <w:rFonts w:ascii="Book Antiqua" w:eastAsia="Times New Roman" w:hAnsi="Book Antiqua" w:cs="Arial"/>
                <w:sz w:val="20"/>
                <w:szCs w:val="20"/>
                <w:lang w:val="es-ES" w:eastAsia="es-ES"/>
              </w:rPr>
              <w:t xml:space="preserve"> adicional</w:t>
            </w:r>
            <w:r w:rsidR="003909DE">
              <w:rPr>
                <w:rFonts w:ascii="Book Antiqua" w:eastAsia="Times New Roman" w:hAnsi="Book Antiqua" w:cs="Arial"/>
                <w:sz w:val="20"/>
                <w:szCs w:val="20"/>
                <w:lang w:val="es-ES" w:eastAsia="es-ES"/>
              </w:rPr>
              <w:t xml:space="preserve">es </w:t>
            </w:r>
            <w:r w:rsidR="001820F3">
              <w:rPr>
                <w:rFonts w:ascii="Book Antiqua" w:eastAsia="Times New Roman" w:hAnsi="Book Antiqua" w:cs="Arial"/>
                <w:sz w:val="20"/>
                <w:szCs w:val="20"/>
                <w:lang w:val="es-ES" w:eastAsia="es-ES"/>
              </w:rPr>
              <w:t xml:space="preserve">a este </w:t>
            </w:r>
            <w:r w:rsidR="00EF500D">
              <w:rPr>
                <w:rFonts w:ascii="Book Antiqua" w:eastAsia="Times New Roman" w:hAnsi="Book Antiqua" w:cs="Arial"/>
                <w:sz w:val="20"/>
                <w:szCs w:val="20"/>
                <w:lang w:val="es-ES" w:eastAsia="es-ES"/>
              </w:rPr>
              <w:t xml:space="preserve">punto </w:t>
            </w:r>
            <w:r w:rsidR="003909DE">
              <w:rPr>
                <w:rFonts w:ascii="Book Antiqua" w:eastAsia="Times New Roman" w:hAnsi="Book Antiqua" w:cs="Arial"/>
                <w:sz w:val="20"/>
                <w:szCs w:val="20"/>
                <w:lang w:val="es-ES" w:eastAsia="es-ES"/>
              </w:rPr>
              <w:t>se realizaron dos, las cuales se detalla a continuación;</w:t>
            </w:r>
          </w:p>
          <w:p w14:paraId="29A485FD" w14:textId="77777777" w:rsidR="003909DE" w:rsidRDefault="003909DE" w:rsidP="00067E05">
            <w:pPr>
              <w:spacing w:before="0" w:after="0"/>
              <w:ind w:left="0" w:right="125"/>
              <w:rPr>
                <w:rFonts w:ascii="Book Antiqua" w:eastAsia="Times New Roman" w:hAnsi="Book Antiqua" w:cs="Arial"/>
                <w:sz w:val="20"/>
                <w:szCs w:val="20"/>
                <w:lang w:val="es-ES" w:eastAsia="es-ES"/>
              </w:rPr>
            </w:pPr>
          </w:p>
          <w:p w14:paraId="2B143E54" w14:textId="77809A64" w:rsidR="0051284C" w:rsidRPr="003909DE" w:rsidRDefault="003909DE" w:rsidP="003909DE">
            <w:pPr>
              <w:pStyle w:val="Prrafodelista"/>
              <w:numPr>
                <w:ilvl w:val="0"/>
                <w:numId w:val="13"/>
              </w:numPr>
              <w:spacing w:before="0"/>
              <w:ind w:right="125"/>
              <w:rPr>
                <w:rFonts w:ascii="Book Antiqua" w:hAnsi="Book Antiqua"/>
                <w:sz w:val="20"/>
                <w:szCs w:val="20"/>
              </w:rPr>
            </w:pPr>
            <w:r w:rsidRPr="003909DE">
              <w:rPr>
                <w:rFonts w:ascii="Book Antiqua" w:hAnsi="Book Antiqua"/>
                <w:sz w:val="20"/>
                <w:szCs w:val="20"/>
              </w:rPr>
              <w:t>S</w:t>
            </w:r>
            <w:r w:rsidR="000644CD" w:rsidRPr="003909DE">
              <w:rPr>
                <w:rFonts w:ascii="Book Antiqua" w:hAnsi="Book Antiqua"/>
                <w:sz w:val="20"/>
                <w:szCs w:val="20"/>
              </w:rPr>
              <w:t xml:space="preserve">e verificó con </w:t>
            </w:r>
            <w:r w:rsidR="00897E34">
              <w:rPr>
                <w:rFonts w:ascii="Book Antiqua" w:hAnsi="Book Antiqua"/>
                <w:sz w:val="20"/>
                <w:szCs w:val="20"/>
              </w:rPr>
              <w:t>l</w:t>
            </w:r>
            <w:r w:rsidR="00FC008F">
              <w:rPr>
                <w:rFonts w:ascii="Book Antiqua" w:hAnsi="Book Antiqua"/>
                <w:sz w:val="20"/>
                <w:szCs w:val="20"/>
              </w:rPr>
              <w:t>a</w:t>
            </w:r>
            <w:r w:rsidR="00897E34">
              <w:rPr>
                <w:rFonts w:ascii="Book Antiqua" w:hAnsi="Book Antiqua"/>
                <w:sz w:val="20"/>
                <w:szCs w:val="20"/>
              </w:rPr>
              <w:t xml:space="preserve"> coordinador</w:t>
            </w:r>
            <w:r w:rsidR="00FC008F">
              <w:rPr>
                <w:rFonts w:ascii="Book Antiqua" w:hAnsi="Book Antiqua"/>
                <w:sz w:val="20"/>
                <w:szCs w:val="20"/>
              </w:rPr>
              <w:t>a</w:t>
            </w:r>
            <w:r w:rsidR="00897E34">
              <w:rPr>
                <w:rFonts w:ascii="Book Antiqua" w:hAnsi="Book Antiqua"/>
                <w:sz w:val="20"/>
                <w:szCs w:val="20"/>
              </w:rPr>
              <w:t xml:space="preserve"> judicial el </w:t>
            </w:r>
            <w:r w:rsidR="00B91BCC">
              <w:rPr>
                <w:rFonts w:ascii="Book Antiqua" w:hAnsi="Book Antiqua"/>
                <w:sz w:val="20"/>
                <w:szCs w:val="20"/>
              </w:rPr>
              <w:t>04</w:t>
            </w:r>
            <w:r w:rsidR="00313296" w:rsidRPr="003909DE">
              <w:rPr>
                <w:rFonts w:ascii="Book Antiqua" w:hAnsi="Book Antiqua"/>
                <w:sz w:val="20"/>
                <w:szCs w:val="20"/>
              </w:rPr>
              <w:t xml:space="preserve"> de </w:t>
            </w:r>
            <w:r w:rsidR="00B91BCC">
              <w:rPr>
                <w:rFonts w:ascii="Book Antiqua" w:hAnsi="Book Antiqua"/>
                <w:sz w:val="20"/>
                <w:szCs w:val="20"/>
              </w:rPr>
              <w:t xml:space="preserve">octubre </w:t>
            </w:r>
            <w:r w:rsidR="00313296" w:rsidRPr="003909DE">
              <w:rPr>
                <w:rFonts w:ascii="Book Antiqua" w:hAnsi="Book Antiqua"/>
                <w:sz w:val="20"/>
                <w:szCs w:val="20"/>
              </w:rPr>
              <w:t>de 2023</w:t>
            </w:r>
            <w:r w:rsidR="002145F0">
              <w:rPr>
                <w:rFonts w:ascii="Book Antiqua" w:hAnsi="Book Antiqua"/>
                <w:sz w:val="20"/>
                <w:szCs w:val="20"/>
              </w:rPr>
              <w:t xml:space="preserve">, que efectivamente mantienen </w:t>
            </w:r>
            <w:r w:rsidR="000644CD" w:rsidRPr="003909DE">
              <w:rPr>
                <w:rFonts w:ascii="Book Antiqua" w:hAnsi="Book Antiqua"/>
                <w:sz w:val="20"/>
                <w:szCs w:val="20"/>
              </w:rPr>
              <w:t xml:space="preserve">los tipos de apuntes </w:t>
            </w:r>
            <w:r w:rsidR="002145F0">
              <w:rPr>
                <w:rFonts w:ascii="Book Antiqua" w:hAnsi="Book Antiqua"/>
                <w:sz w:val="20"/>
                <w:szCs w:val="20"/>
              </w:rPr>
              <w:t>en</w:t>
            </w:r>
            <w:r w:rsidR="000644CD" w:rsidRPr="003909DE">
              <w:rPr>
                <w:rFonts w:ascii="Book Antiqua" w:hAnsi="Book Antiqua"/>
                <w:sz w:val="20"/>
                <w:szCs w:val="20"/>
              </w:rPr>
              <w:t xml:space="preserve"> </w:t>
            </w:r>
            <w:r w:rsidR="00EF500D">
              <w:rPr>
                <w:rFonts w:ascii="Book Antiqua" w:hAnsi="Book Antiqua"/>
                <w:sz w:val="20"/>
                <w:szCs w:val="20"/>
              </w:rPr>
              <w:t xml:space="preserve">la </w:t>
            </w:r>
            <w:r w:rsidR="000644CD" w:rsidRPr="003909DE">
              <w:rPr>
                <w:rFonts w:ascii="Book Antiqua" w:hAnsi="Book Antiqua"/>
                <w:sz w:val="20"/>
                <w:szCs w:val="20"/>
              </w:rPr>
              <w:t>agenda</w:t>
            </w:r>
            <w:r w:rsidR="007B499A">
              <w:rPr>
                <w:rFonts w:ascii="Book Antiqua" w:hAnsi="Book Antiqua"/>
                <w:sz w:val="20"/>
                <w:szCs w:val="20"/>
              </w:rPr>
              <w:t xml:space="preserve"> integrada del SIAG PJ </w:t>
            </w:r>
            <w:r w:rsidR="00067E05" w:rsidRPr="003909DE">
              <w:rPr>
                <w:rFonts w:ascii="Book Antiqua" w:hAnsi="Book Antiqua"/>
                <w:sz w:val="20"/>
                <w:szCs w:val="20"/>
              </w:rPr>
              <w:t>de acuerdo con el estándar</w:t>
            </w:r>
            <w:r w:rsidR="00EF500D">
              <w:rPr>
                <w:rFonts w:ascii="Book Antiqua" w:hAnsi="Book Antiqua"/>
                <w:sz w:val="20"/>
                <w:szCs w:val="20"/>
              </w:rPr>
              <w:t>, esto</w:t>
            </w:r>
            <w:r w:rsidR="00BC794B">
              <w:rPr>
                <w:rFonts w:ascii="Book Antiqua" w:hAnsi="Book Antiqua"/>
                <w:sz w:val="20"/>
                <w:szCs w:val="20"/>
              </w:rPr>
              <w:t>s</w:t>
            </w:r>
            <w:r w:rsidR="00EF500D">
              <w:rPr>
                <w:rFonts w:ascii="Book Antiqua" w:hAnsi="Book Antiqua"/>
                <w:sz w:val="20"/>
                <w:szCs w:val="20"/>
              </w:rPr>
              <w:t xml:space="preserve"> apuntes son</w:t>
            </w:r>
            <w:r w:rsidR="000644CD" w:rsidRPr="003909DE">
              <w:rPr>
                <w:rFonts w:ascii="Book Antiqua" w:hAnsi="Book Antiqua"/>
                <w:sz w:val="20"/>
                <w:szCs w:val="20"/>
              </w:rPr>
              <w:t>;</w:t>
            </w:r>
          </w:p>
          <w:p w14:paraId="1C91525E" w14:textId="549DFA2A" w:rsidR="000644CD" w:rsidRPr="000116E9" w:rsidRDefault="0029098E" w:rsidP="00FD6910">
            <w:pPr>
              <w:pStyle w:val="Prrafodelista"/>
              <w:numPr>
                <w:ilvl w:val="0"/>
                <w:numId w:val="11"/>
              </w:numPr>
              <w:ind w:right="131"/>
              <w:rPr>
                <w:rFonts w:ascii="Book Antiqua" w:hAnsi="Book Antiqua"/>
                <w:bCs/>
                <w:sz w:val="20"/>
                <w:szCs w:val="20"/>
              </w:rPr>
            </w:pPr>
            <w:r w:rsidRPr="000116E9">
              <w:rPr>
                <w:rFonts w:ascii="Book Antiqua" w:hAnsi="Book Antiqua"/>
                <w:bCs/>
                <w:sz w:val="20"/>
                <w:szCs w:val="20"/>
              </w:rPr>
              <w:t>Seguimientos (Art.17)</w:t>
            </w:r>
            <w:r w:rsidR="0051284C" w:rsidRPr="000116E9">
              <w:rPr>
                <w:rFonts w:ascii="Book Antiqua" w:hAnsi="Book Antiqua"/>
                <w:bCs/>
                <w:sz w:val="20"/>
                <w:szCs w:val="20"/>
              </w:rPr>
              <w:t>;</w:t>
            </w:r>
          </w:p>
          <w:p w14:paraId="3223D3FA" w14:textId="4B92F72C" w:rsidR="0029098E" w:rsidRPr="000116E9" w:rsidRDefault="0029098E" w:rsidP="00FD6910">
            <w:pPr>
              <w:pStyle w:val="Prrafodelista"/>
              <w:numPr>
                <w:ilvl w:val="0"/>
                <w:numId w:val="11"/>
              </w:numPr>
              <w:spacing w:before="0"/>
              <w:ind w:right="131"/>
              <w:rPr>
                <w:rFonts w:ascii="Book Antiqua" w:hAnsi="Book Antiqua"/>
                <w:bCs/>
                <w:sz w:val="20"/>
                <w:szCs w:val="20"/>
              </w:rPr>
            </w:pPr>
            <w:r w:rsidRPr="000116E9">
              <w:rPr>
                <w:rFonts w:ascii="Book Antiqua" w:hAnsi="Book Antiqua"/>
                <w:bCs/>
                <w:sz w:val="20"/>
                <w:szCs w:val="20"/>
              </w:rPr>
              <w:t>Recepción de Prueba</w:t>
            </w:r>
            <w:r w:rsidR="00AA08DC" w:rsidRPr="000116E9">
              <w:rPr>
                <w:rFonts w:ascii="Book Antiqua" w:hAnsi="Book Antiqua"/>
                <w:bCs/>
                <w:sz w:val="20"/>
                <w:szCs w:val="20"/>
              </w:rPr>
              <w:t xml:space="preserve"> (Art.12)</w:t>
            </w:r>
            <w:r w:rsidR="0051284C" w:rsidRPr="000116E9">
              <w:rPr>
                <w:rFonts w:ascii="Book Antiqua" w:hAnsi="Book Antiqua"/>
                <w:bCs/>
                <w:sz w:val="20"/>
                <w:szCs w:val="20"/>
              </w:rPr>
              <w:t>;</w:t>
            </w:r>
          </w:p>
          <w:p w14:paraId="5F9315A4" w14:textId="60212B9F" w:rsidR="00AA08DC" w:rsidRPr="000116E9" w:rsidRDefault="00AA08DC" w:rsidP="00FD6910">
            <w:pPr>
              <w:pStyle w:val="Prrafodelista"/>
              <w:numPr>
                <w:ilvl w:val="0"/>
                <w:numId w:val="11"/>
              </w:numPr>
              <w:spacing w:before="0"/>
              <w:ind w:right="131"/>
              <w:rPr>
                <w:rFonts w:ascii="Book Antiqua" w:hAnsi="Book Antiqua"/>
                <w:bCs/>
                <w:sz w:val="20"/>
                <w:szCs w:val="20"/>
              </w:rPr>
            </w:pPr>
            <w:r w:rsidRPr="000116E9">
              <w:rPr>
                <w:rFonts w:ascii="Book Antiqua" w:hAnsi="Book Antiqua"/>
                <w:bCs/>
                <w:sz w:val="20"/>
                <w:szCs w:val="20"/>
              </w:rPr>
              <w:t>Actividades redes VD</w:t>
            </w:r>
            <w:r w:rsidR="0051284C" w:rsidRPr="000116E9">
              <w:rPr>
                <w:rFonts w:ascii="Book Antiqua" w:hAnsi="Book Antiqua"/>
                <w:bCs/>
                <w:sz w:val="20"/>
                <w:szCs w:val="20"/>
              </w:rPr>
              <w:t>;</w:t>
            </w:r>
          </w:p>
          <w:p w14:paraId="179DC9D8" w14:textId="79FEE74A" w:rsidR="00AA08DC" w:rsidRPr="000116E9" w:rsidRDefault="00AA08DC" w:rsidP="00FD6910">
            <w:pPr>
              <w:pStyle w:val="Prrafodelista"/>
              <w:numPr>
                <w:ilvl w:val="0"/>
                <w:numId w:val="11"/>
              </w:numPr>
              <w:spacing w:before="0"/>
              <w:ind w:right="131"/>
              <w:rPr>
                <w:rFonts w:ascii="Book Antiqua" w:hAnsi="Book Antiqua"/>
                <w:bCs/>
                <w:sz w:val="20"/>
                <w:szCs w:val="20"/>
              </w:rPr>
            </w:pPr>
            <w:r w:rsidRPr="000116E9">
              <w:rPr>
                <w:rFonts w:ascii="Book Antiqua" w:hAnsi="Book Antiqua"/>
                <w:bCs/>
                <w:sz w:val="20"/>
                <w:szCs w:val="20"/>
              </w:rPr>
              <w:t>Actividades CLAIS</w:t>
            </w:r>
            <w:r w:rsidR="0051284C" w:rsidRPr="000116E9">
              <w:rPr>
                <w:rFonts w:ascii="Book Antiqua" w:hAnsi="Book Antiqua"/>
                <w:bCs/>
                <w:sz w:val="20"/>
                <w:szCs w:val="20"/>
              </w:rPr>
              <w:t>;</w:t>
            </w:r>
          </w:p>
          <w:p w14:paraId="3094AB87" w14:textId="471AFA85" w:rsidR="00110CF8" w:rsidRPr="000116E9" w:rsidRDefault="001E0994" w:rsidP="00FD6910">
            <w:pPr>
              <w:pStyle w:val="Prrafodelista"/>
              <w:numPr>
                <w:ilvl w:val="0"/>
                <w:numId w:val="11"/>
              </w:numPr>
              <w:spacing w:before="0"/>
              <w:ind w:right="131"/>
              <w:rPr>
                <w:rFonts w:ascii="Book Antiqua" w:hAnsi="Book Antiqua"/>
                <w:bCs/>
                <w:sz w:val="20"/>
                <w:szCs w:val="20"/>
              </w:rPr>
            </w:pPr>
            <w:r w:rsidRPr="000116E9">
              <w:rPr>
                <w:rFonts w:ascii="Book Antiqua" w:hAnsi="Book Antiqua"/>
                <w:bCs/>
                <w:sz w:val="20"/>
                <w:szCs w:val="20"/>
              </w:rPr>
              <w:t>Acompañamientos</w:t>
            </w:r>
            <w:r w:rsidR="00A4097D" w:rsidRPr="000116E9">
              <w:rPr>
                <w:rFonts w:ascii="Book Antiqua" w:hAnsi="Book Antiqua"/>
                <w:bCs/>
                <w:sz w:val="20"/>
                <w:szCs w:val="20"/>
              </w:rPr>
              <w:t>-</w:t>
            </w:r>
            <w:r w:rsidRPr="000116E9">
              <w:rPr>
                <w:rFonts w:ascii="Book Antiqua" w:hAnsi="Book Antiqua"/>
                <w:bCs/>
                <w:sz w:val="20"/>
                <w:szCs w:val="20"/>
              </w:rPr>
              <w:t>denuncias únicas P</w:t>
            </w:r>
            <w:r w:rsidR="00A4097D" w:rsidRPr="000116E9">
              <w:rPr>
                <w:rFonts w:ascii="Book Antiqua" w:hAnsi="Book Antiqua"/>
                <w:bCs/>
                <w:sz w:val="20"/>
                <w:szCs w:val="20"/>
              </w:rPr>
              <w:t>ISAV</w:t>
            </w:r>
            <w:r w:rsidR="00EB1110" w:rsidRPr="000116E9">
              <w:rPr>
                <w:rFonts w:ascii="Book Antiqua" w:hAnsi="Book Antiqua"/>
                <w:bCs/>
                <w:sz w:val="20"/>
                <w:szCs w:val="20"/>
              </w:rPr>
              <w:t>.</w:t>
            </w:r>
          </w:p>
          <w:p w14:paraId="784E2CD0" w14:textId="77777777" w:rsidR="008C1A16" w:rsidRDefault="008C1A16" w:rsidP="0009516D">
            <w:pPr>
              <w:pStyle w:val="Prrafodelista"/>
              <w:spacing w:before="0"/>
              <w:ind w:left="720" w:right="131"/>
              <w:rPr>
                <w:rFonts w:ascii="Book Antiqua" w:hAnsi="Book Antiqua"/>
                <w:bCs/>
                <w:sz w:val="20"/>
                <w:szCs w:val="20"/>
              </w:rPr>
            </w:pPr>
          </w:p>
          <w:p w14:paraId="0F09F305" w14:textId="146293C1" w:rsidR="00897E34" w:rsidRPr="000C0DFC" w:rsidRDefault="00897E34" w:rsidP="00897E34">
            <w:pPr>
              <w:spacing w:after="0"/>
              <w:ind w:left="0" w:right="131"/>
              <w:rPr>
                <w:rFonts w:ascii="Book Antiqua" w:eastAsia="Times New Roman" w:hAnsi="Book Antiqua" w:cs="Arial"/>
                <w:bCs/>
                <w:sz w:val="20"/>
                <w:szCs w:val="20"/>
                <w:lang w:eastAsia="es-ES"/>
              </w:rPr>
            </w:pPr>
            <w:r w:rsidRPr="00897E34">
              <w:rPr>
                <w:rFonts w:ascii="Book Antiqua" w:eastAsia="Times New Roman" w:hAnsi="Book Antiqua" w:cs="Arial"/>
                <w:bCs/>
                <w:sz w:val="20"/>
                <w:szCs w:val="20"/>
                <w:lang w:val="es-ES" w:eastAsia="es-ES"/>
              </w:rPr>
              <w:t xml:space="preserve">El despacho no mantiene apuntes fuera del estándar. </w:t>
            </w:r>
          </w:p>
          <w:p w14:paraId="437DA6B8" w14:textId="77777777" w:rsidR="00171C30" w:rsidRDefault="00171C30" w:rsidP="00897E34">
            <w:pPr>
              <w:spacing w:after="0"/>
              <w:ind w:left="0" w:right="131"/>
              <w:rPr>
                <w:rFonts w:ascii="Book Antiqua" w:eastAsia="Times New Roman" w:hAnsi="Book Antiqua" w:cs="Arial"/>
                <w:bCs/>
                <w:sz w:val="20"/>
                <w:szCs w:val="20"/>
                <w:lang w:val="es-ES" w:eastAsia="es-ES"/>
              </w:rPr>
            </w:pPr>
          </w:p>
          <w:p w14:paraId="0F848CBE" w14:textId="7A3F97F8" w:rsidR="00ED1822" w:rsidRPr="006E1BAB" w:rsidRDefault="00ED1822" w:rsidP="006E1BAB">
            <w:pPr>
              <w:pStyle w:val="Prrafodelista"/>
              <w:numPr>
                <w:ilvl w:val="0"/>
                <w:numId w:val="13"/>
              </w:numPr>
              <w:spacing w:before="0"/>
              <w:ind w:right="125"/>
              <w:rPr>
                <w:rFonts w:ascii="Book Antiqua" w:hAnsi="Book Antiqua"/>
                <w:sz w:val="20"/>
                <w:szCs w:val="20"/>
              </w:rPr>
            </w:pPr>
            <w:r w:rsidRPr="006E1BAB">
              <w:rPr>
                <w:rFonts w:ascii="Book Antiqua" w:hAnsi="Book Antiqua"/>
                <w:sz w:val="20"/>
                <w:szCs w:val="20"/>
              </w:rPr>
              <w:t xml:space="preserve">Se explicó la necesidad de ajustarse a la estructura y organización de la agenda del Modelo de Tramitación, el cual establece </w:t>
            </w:r>
            <w:r w:rsidRPr="006E1BAB">
              <w:rPr>
                <w:rFonts w:ascii="Book Antiqua" w:hAnsi="Book Antiqua"/>
                <w:b/>
                <w:bCs/>
                <w:sz w:val="20"/>
                <w:szCs w:val="20"/>
                <w:u w:val="single"/>
              </w:rPr>
              <w:t>16 audiencias diarias de seguimiento por juez (3 días x 16=48) y 5 audiencias de recepción de pruebas semanal, lo que es igual a un total de 53 audiencias semanales, lo que a su vez significan 228</w:t>
            </w:r>
            <w:r w:rsidR="00627D51">
              <w:rPr>
                <w:rFonts w:ascii="Book Antiqua" w:hAnsi="Book Antiqua"/>
                <w:b/>
                <w:bCs/>
                <w:sz w:val="20"/>
                <w:szCs w:val="20"/>
                <w:u w:val="single"/>
              </w:rPr>
              <w:t xml:space="preserve"> (53*4.3)</w:t>
            </w:r>
            <w:r w:rsidRPr="006E1BAB">
              <w:rPr>
                <w:rFonts w:ascii="Book Antiqua" w:hAnsi="Book Antiqua"/>
                <w:b/>
                <w:bCs/>
                <w:sz w:val="20"/>
                <w:szCs w:val="20"/>
                <w:u w:val="single"/>
              </w:rPr>
              <w:t xml:space="preserve"> audiencias al mes por persona juzgadora esto como </w:t>
            </w:r>
            <w:r w:rsidR="00682E7E">
              <w:rPr>
                <w:rFonts w:ascii="Book Antiqua" w:hAnsi="Book Antiqua"/>
                <w:b/>
                <w:bCs/>
                <w:sz w:val="20"/>
                <w:szCs w:val="20"/>
                <w:u w:val="single"/>
              </w:rPr>
              <w:t>cuota</w:t>
            </w:r>
            <w:r w:rsidRPr="006E1BAB">
              <w:rPr>
                <w:rFonts w:ascii="Book Antiqua" w:hAnsi="Book Antiqua"/>
                <w:b/>
                <w:bCs/>
                <w:sz w:val="20"/>
                <w:szCs w:val="20"/>
                <w:u w:val="single"/>
              </w:rPr>
              <w:t xml:space="preserve"> mensual esperad</w:t>
            </w:r>
            <w:r w:rsidR="00682E7E">
              <w:rPr>
                <w:rFonts w:ascii="Book Antiqua" w:hAnsi="Book Antiqua"/>
                <w:b/>
                <w:bCs/>
                <w:sz w:val="20"/>
                <w:szCs w:val="20"/>
                <w:u w:val="single"/>
              </w:rPr>
              <w:t>a</w:t>
            </w:r>
            <w:r w:rsidRPr="006E1BAB">
              <w:rPr>
                <w:rFonts w:ascii="Book Antiqua" w:hAnsi="Book Antiqua"/>
                <w:sz w:val="20"/>
                <w:szCs w:val="20"/>
              </w:rPr>
              <w:t>.</w:t>
            </w:r>
          </w:p>
          <w:p w14:paraId="6B18189B" w14:textId="77777777" w:rsidR="00ED1822" w:rsidRDefault="00ED1822" w:rsidP="00ED1822">
            <w:pPr>
              <w:spacing w:before="0" w:after="0"/>
              <w:ind w:left="211" w:right="131"/>
              <w:rPr>
                <w:rFonts w:ascii="Book Antiqua" w:eastAsia="Times New Roman" w:hAnsi="Book Antiqua" w:cs="Arial"/>
                <w:bCs/>
                <w:sz w:val="20"/>
                <w:szCs w:val="20"/>
                <w:lang w:val="es-ES" w:eastAsia="es-ES"/>
              </w:rPr>
            </w:pPr>
          </w:p>
          <w:p w14:paraId="34D55845" w14:textId="36821A51" w:rsidR="00101258" w:rsidRDefault="00173044" w:rsidP="006E1BAB">
            <w:pPr>
              <w:spacing w:before="0" w:after="0"/>
              <w:ind w:left="0" w:right="125"/>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lastRenderedPageBreak/>
              <w:t>Al aplicar las cuotas establecidas bajo el modelo,</w:t>
            </w:r>
            <w:r w:rsidR="00331B71">
              <w:rPr>
                <w:rFonts w:ascii="Book Antiqua" w:eastAsia="Times New Roman" w:hAnsi="Book Antiqua" w:cs="Arial"/>
                <w:sz w:val="20"/>
                <w:szCs w:val="20"/>
                <w:lang w:val="es-ES" w:eastAsia="es-ES"/>
              </w:rPr>
              <w:t xml:space="preserve"> se </w:t>
            </w:r>
            <w:r w:rsidR="00A61613">
              <w:rPr>
                <w:rFonts w:ascii="Book Antiqua" w:eastAsia="Times New Roman" w:hAnsi="Book Antiqua" w:cs="Arial"/>
                <w:sz w:val="20"/>
                <w:szCs w:val="20"/>
                <w:lang w:val="es-ES" w:eastAsia="es-ES"/>
              </w:rPr>
              <w:t>requeriría de</w:t>
            </w:r>
            <w:r w:rsidR="00AF50A1" w:rsidRPr="00101258">
              <w:rPr>
                <w:rFonts w:ascii="Book Antiqua" w:eastAsia="Times New Roman" w:hAnsi="Book Antiqua" w:cs="Arial"/>
                <w:sz w:val="20"/>
                <w:szCs w:val="20"/>
                <w:lang w:val="es-ES" w:eastAsia="es-ES"/>
              </w:rPr>
              <w:t xml:space="preserve"> un aumento en al menos </w:t>
            </w:r>
            <w:r w:rsidR="00AF50A1" w:rsidRPr="00D52258">
              <w:rPr>
                <w:rFonts w:ascii="Book Antiqua" w:eastAsia="Times New Roman" w:hAnsi="Book Antiqua" w:cs="Arial"/>
                <w:sz w:val="20"/>
                <w:szCs w:val="20"/>
                <w:lang w:val="es-ES" w:eastAsia="es-ES"/>
              </w:rPr>
              <w:t xml:space="preserve">el </w:t>
            </w:r>
            <w:r w:rsidR="00FC3B77">
              <w:rPr>
                <w:rFonts w:ascii="Book Antiqua" w:eastAsia="Times New Roman" w:hAnsi="Book Antiqua" w:cs="Arial"/>
                <w:sz w:val="20"/>
                <w:szCs w:val="20"/>
                <w:lang w:val="es-ES" w:eastAsia="es-ES"/>
              </w:rPr>
              <w:t>26</w:t>
            </w:r>
            <w:r w:rsidR="00AF50A1" w:rsidRPr="00D52258">
              <w:rPr>
                <w:rFonts w:ascii="Book Antiqua" w:eastAsia="Times New Roman" w:hAnsi="Book Antiqua" w:cs="Arial"/>
                <w:sz w:val="20"/>
                <w:szCs w:val="20"/>
                <w:lang w:val="es-ES" w:eastAsia="es-ES"/>
              </w:rPr>
              <w:t>%</w:t>
            </w:r>
            <w:r w:rsidR="00AF50A1" w:rsidRPr="00101258">
              <w:rPr>
                <w:rFonts w:ascii="Book Antiqua" w:eastAsia="Times New Roman" w:hAnsi="Book Antiqua" w:cs="Arial"/>
                <w:sz w:val="20"/>
                <w:szCs w:val="20"/>
                <w:lang w:val="es-ES" w:eastAsia="es-ES"/>
              </w:rPr>
              <w:t xml:space="preserve"> en los señalamientos</w:t>
            </w:r>
            <w:r w:rsidR="00C87AB8" w:rsidRPr="00101258">
              <w:rPr>
                <w:rFonts w:ascii="Book Antiqua" w:eastAsia="Times New Roman" w:hAnsi="Book Antiqua" w:cs="Arial"/>
                <w:sz w:val="20"/>
                <w:szCs w:val="20"/>
                <w:lang w:val="es-ES" w:eastAsia="es-ES"/>
              </w:rPr>
              <w:t xml:space="preserve"> para el juzgado</w:t>
            </w:r>
            <w:r w:rsidR="00AF50A1" w:rsidRPr="00101258">
              <w:rPr>
                <w:rFonts w:ascii="Book Antiqua" w:eastAsia="Times New Roman" w:hAnsi="Book Antiqua" w:cs="Arial"/>
                <w:sz w:val="20"/>
                <w:szCs w:val="20"/>
                <w:lang w:val="es-ES" w:eastAsia="es-ES"/>
              </w:rPr>
              <w:t xml:space="preserve">, lo que es igual a </w:t>
            </w:r>
            <w:r w:rsidR="00FC3B77">
              <w:rPr>
                <w:rFonts w:ascii="Book Antiqua" w:eastAsia="Times New Roman" w:hAnsi="Book Antiqua" w:cs="Arial"/>
                <w:sz w:val="20"/>
                <w:szCs w:val="20"/>
                <w:lang w:val="es-ES" w:eastAsia="es-ES"/>
              </w:rPr>
              <w:t>59</w:t>
            </w:r>
            <w:r w:rsidR="00E52641" w:rsidRPr="00101258">
              <w:rPr>
                <w:rFonts w:ascii="Book Antiqua" w:eastAsia="Times New Roman" w:hAnsi="Book Antiqua" w:cs="Arial"/>
                <w:sz w:val="20"/>
                <w:szCs w:val="20"/>
                <w:lang w:val="es-ES" w:eastAsia="es-ES"/>
              </w:rPr>
              <w:t xml:space="preserve"> audiencias más a las señaladas actualmente, esto se detalla en el siguiente cuadro. </w:t>
            </w:r>
          </w:p>
          <w:p w14:paraId="2FABDDD8" w14:textId="77777777" w:rsidR="006E1BAB" w:rsidRDefault="006E1BAB" w:rsidP="006E1BAB">
            <w:pPr>
              <w:spacing w:before="0" w:after="0"/>
              <w:ind w:left="0" w:right="125"/>
              <w:rPr>
                <w:rFonts w:ascii="Book Antiqua" w:eastAsia="Times New Roman" w:hAnsi="Book Antiqua" w:cs="Arial"/>
                <w:bCs/>
                <w:sz w:val="20"/>
                <w:szCs w:val="20"/>
                <w:lang w:val="es-ES" w:eastAsia="es-ES"/>
              </w:rPr>
            </w:pPr>
          </w:p>
          <w:p w14:paraId="32A41EAC" w14:textId="0D25AF7A" w:rsidR="00101258" w:rsidRDefault="006E1BAB" w:rsidP="00101258">
            <w:pPr>
              <w:spacing w:after="0"/>
              <w:ind w:left="0" w:right="131"/>
              <w:jc w:val="center"/>
              <w:rPr>
                <w:rFonts w:ascii="Book Antiqua" w:eastAsia="Times New Roman" w:hAnsi="Book Antiqua" w:cs="Arial"/>
                <w:b/>
                <w:i/>
                <w:iCs/>
                <w:sz w:val="20"/>
                <w:szCs w:val="20"/>
                <w:lang w:val="es-ES" w:eastAsia="es-ES"/>
              </w:rPr>
            </w:pPr>
            <w:r>
              <w:rPr>
                <w:rFonts w:ascii="Book Antiqua" w:eastAsia="Times New Roman" w:hAnsi="Book Antiqua" w:cs="Arial"/>
                <w:b/>
                <w:i/>
                <w:iCs/>
                <w:sz w:val="20"/>
                <w:szCs w:val="20"/>
                <w:lang w:val="es-ES" w:eastAsia="es-ES"/>
              </w:rPr>
              <w:t>C</w:t>
            </w:r>
            <w:r w:rsidR="00101258">
              <w:rPr>
                <w:rFonts w:ascii="Book Antiqua" w:eastAsia="Times New Roman" w:hAnsi="Book Antiqua" w:cs="Arial"/>
                <w:b/>
                <w:i/>
                <w:iCs/>
                <w:sz w:val="20"/>
                <w:szCs w:val="20"/>
                <w:lang w:val="es-ES" w:eastAsia="es-ES"/>
              </w:rPr>
              <w:t>antidad de</w:t>
            </w:r>
            <w:r w:rsidR="00AB2678">
              <w:rPr>
                <w:rFonts w:ascii="Book Antiqua" w:eastAsia="Times New Roman" w:hAnsi="Book Antiqua" w:cs="Arial"/>
                <w:b/>
                <w:i/>
                <w:iCs/>
                <w:sz w:val="20"/>
                <w:szCs w:val="20"/>
                <w:lang w:val="es-ES" w:eastAsia="es-ES"/>
              </w:rPr>
              <w:t xml:space="preserve"> señalamientos requeridos </w:t>
            </w:r>
            <w:r w:rsidR="00101258">
              <w:rPr>
                <w:rFonts w:ascii="Book Antiqua" w:eastAsia="Times New Roman" w:hAnsi="Book Antiqua" w:cs="Arial"/>
                <w:b/>
                <w:i/>
                <w:iCs/>
                <w:sz w:val="20"/>
                <w:szCs w:val="20"/>
                <w:lang w:val="es-ES" w:eastAsia="es-ES"/>
              </w:rPr>
              <w:t xml:space="preserve">para cumplir con la cuota esperada en el Juzgado de Violencia Doméstica del Primer Circuito Judicial de la Zona </w:t>
            </w:r>
            <w:r w:rsidR="00F31F51">
              <w:rPr>
                <w:rFonts w:ascii="Book Antiqua" w:eastAsia="Times New Roman" w:hAnsi="Book Antiqua" w:cs="Arial"/>
                <w:b/>
                <w:i/>
                <w:iCs/>
                <w:sz w:val="20"/>
                <w:szCs w:val="20"/>
                <w:lang w:val="es-ES" w:eastAsia="es-ES"/>
              </w:rPr>
              <w:t>Atlántica (Limón)</w:t>
            </w:r>
            <w:r w:rsidR="00101258">
              <w:rPr>
                <w:rFonts w:ascii="Book Antiqua" w:eastAsia="Times New Roman" w:hAnsi="Book Antiqua" w:cs="Arial"/>
                <w:b/>
                <w:i/>
                <w:iCs/>
                <w:sz w:val="20"/>
                <w:szCs w:val="20"/>
                <w:lang w:val="es-ES" w:eastAsia="es-ES"/>
              </w:rPr>
              <w:t xml:space="preserve">. </w:t>
            </w:r>
          </w:p>
          <w:tbl>
            <w:tblPr>
              <w:tblW w:w="8450" w:type="dxa"/>
              <w:jc w:val="center"/>
              <w:tblCellMar>
                <w:left w:w="70" w:type="dxa"/>
                <w:right w:w="70" w:type="dxa"/>
              </w:tblCellMar>
              <w:tblLook w:val="04A0" w:firstRow="1" w:lastRow="0" w:firstColumn="1" w:lastColumn="0" w:noHBand="0" w:noVBand="1"/>
            </w:tblPr>
            <w:tblGrid>
              <w:gridCol w:w="1439"/>
              <w:gridCol w:w="1824"/>
              <w:gridCol w:w="2221"/>
              <w:gridCol w:w="1625"/>
              <w:gridCol w:w="1341"/>
            </w:tblGrid>
            <w:tr w:rsidR="00A57952" w:rsidRPr="00A57952" w14:paraId="514EA18C" w14:textId="77777777" w:rsidTr="00A57952">
              <w:trPr>
                <w:trHeight w:val="968"/>
                <w:jc w:val="center"/>
              </w:trPr>
              <w:tc>
                <w:tcPr>
                  <w:tcW w:w="1439" w:type="dxa"/>
                  <w:tcBorders>
                    <w:top w:val="single" w:sz="4" w:space="0" w:color="auto"/>
                    <w:left w:val="single" w:sz="4" w:space="0" w:color="auto"/>
                    <w:bottom w:val="single" w:sz="4" w:space="0" w:color="auto"/>
                    <w:right w:val="single" w:sz="4" w:space="0" w:color="auto"/>
                  </w:tcBorders>
                  <w:shd w:val="clear" w:color="000000" w:fill="44546A"/>
                  <w:noWrap/>
                  <w:vAlign w:val="center"/>
                  <w:hideMark/>
                </w:tcPr>
                <w:p w14:paraId="206AF290" w14:textId="77777777" w:rsidR="00A57952" w:rsidRPr="00A57952" w:rsidRDefault="00A57952" w:rsidP="00A57952">
                  <w:pPr>
                    <w:spacing w:before="0" w:after="0" w:line="240" w:lineRule="auto"/>
                    <w:ind w:left="0"/>
                    <w:jc w:val="center"/>
                    <w:rPr>
                      <w:rFonts w:ascii="Book Antiqua" w:eastAsia="Times New Roman" w:hAnsi="Book Antiqua" w:cs="Calibri"/>
                      <w:b/>
                      <w:bCs/>
                      <w:color w:val="FFFFFF"/>
                      <w:sz w:val="18"/>
                      <w:szCs w:val="18"/>
                      <w:lang w:eastAsia="es-CR"/>
                    </w:rPr>
                  </w:pPr>
                  <w:r w:rsidRPr="00A57952">
                    <w:rPr>
                      <w:rFonts w:ascii="Book Antiqua" w:eastAsia="Times New Roman" w:hAnsi="Book Antiqua" w:cs="Calibri"/>
                      <w:b/>
                      <w:bCs/>
                      <w:color w:val="FFFFFF"/>
                      <w:sz w:val="18"/>
                      <w:szCs w:val="18"/>
                      <w:lang w:eastAsia="es-CR"/>
                    </w:rPr>
                    <w:t>Mes</w:t>
                  </w:r>
                </w:p>
              </w:tc>
              <w:tc>
                <w:tcPr>
                  <w:tcW w:w="1824" w:type="dxa"/>
                  <w:tcBorders>
                    <w:top w:val="single" w:sz="4" w:space="0" w:color="auto"/>
                    <w:left w:val="nil"/>
                    <w:bottom w:val="single" w:sz="4" w:space="0" w:color="auto"/>
                    <w:right w:val="single" w:sz="4" w:space="0" w:color="auto"/>
                  </w:tcBorders>
                  <w:shd w:val="clear" w:color="000000" w:fill="44546A"/>
                  <w:vAlign w:val="center"/>
                  <w:hideMark/>
                </w:tcPr>
                <w:p w14:paraId="41E84B90" w14:textId="77777777" w:rsidR="00A57952" w:rsidRPr="00A57952" w:rsidRDefault="00A57952" w:rsidP="00A57952">
                  <w:pPr>
                    <w:spacing w:before="0" w:after="0" w:line="240" w:lineRule="auto"/>
                    <w:ind w:left="0"/>
                    <w:jc w:val="center"/>
                    <w:rPr>
                      <w:rFonts w:ascii="Book Antiqua" w:eastAsia="Times New Roman" w:hAnsi="Book Antiqua" w:cs="Calibri"/>
                      <w:b/>
                      <w:bCs/>
                      <w:color w:val="FFFFFF"/>
                      <w:sz w:val="18"/>
                      <w:szCs w:val="18"/>
                      <w:lang w:eastAsia="es-CR"/>
                    </w:rPr>
                  </w:pPr>
                  <w:r w:rsidRPr="00A57952">
                    <w:rPr>
                      <w:rFonts w:ascii="Book Antiqua" w:eastAsia="Times New Roman" w:hAnsi="Book Antiqua" w:cs="Calibri"/>
                      <w:b/>
                      <w:bCs/>
                      <w:color w:val="FFFFFF"/>
                      <w:sz w:val="18"/>
                      <w:szCs w:val="18"/>
                      <w:lang w:eastAsia="es-CR"/>
                    </w:rPr>
                    <w:t xml:space="preserve">Cantidad de señalamientos realizados por mes </w:t>
                  </w:r>
                </w:p>
              </w:tc>
              <w:tc>
                <w:tcPr>
                  <w:tcW w:w="2221" w:type="dxa"/>
                  <w:tcBorders>
                    <w:top w:val="single" w:sz="4" w:space="0" w:color="auto"/>
                    <w:left w:val="nil"/>
                    <w:bottom w:val="single" w:sz="4" w:space="0" w:color="auto"/>
                    <w:right w:val="single" w:sz="4" w:space="0" w:color="auto"/>
                  </w:tcBorders>
                  <w:shd w:val="clear" w:color="000000" w:fill="44546A"/>
                  <w:vAlign w:val="center"/>
                  <w:hideMark/>
                </w:tcPr>
                <w:p w14:paraId="07A7B792" w14:textId="77777777" w:rsidR="00A57952" w:rsidRPr="00A57952" w:rsidRDefault="00A57952" w:rsidP="00A57952">
                  <w:pPr>
                    <w:spacing w:before="0" w:after="0" w:line="240" w:lineRule="auto"/>
                    <w:ind w:left="0"/>
                    <w:jc w:val="center"/>
                    <w:rPr>
                      <w:rFonts w:ascii="Book Antiqua" w:eastAsia="Times New Roman" w:hAnsi="Book Antiqua" w:cs="Calibri"/>
                      <w:b/>
                      <w:bCs/>
                      <w:color w:val="FFFFFF"/>
                      <w:sz w:val="18"/>
                      <w:szCs w:val="18"/>
                      <w:lang w:eastAsia="es-CR"/>
                    </w:rPr>
                  </w:pPr>
                  <w:r w:rsidRPr="00A57952">
                    <w:rPr>
                      <w:rFonts w:ascii="Book Antiqua" w:eastAsia="Times New Roman" w:hAnsi="Book Antiqua" w:cs="Calibri"/>
                      <w:b/>
                      <w:bCs/>
                      <w:color w:val="FFFFFF"/>
                      <w:sz w:val="18"/>
                      <w:szCs w:val="18"/>
                      <w:lang w:eastAsia="es-CR"/>
                    </w:rPr>
                    <w:t>Cantidad de señalamientos esperados por mes, con la nueva estructura de tramitación</w:t>
                  </w:r>
                </w:p>
              </w:tc>
              <w:tc>
                <w:tcPr>
                  <w:tcW w:w="1625" w:type="dxa"/>
                  <w:tcBorders>
                    <w:top w:val="single" w:sz="4" w:space="0" w:color="auto"/>
                    <w:left w:val="nil"/>
                    <w:bottom w:val="single" w:sz="4" w:space="0" w:color="auto"/>
                    <w:right w:val="single" w:sz="4" w:space="0" w:color="auto"/>
                  </w:tcBorders>
                  <w:shd w:val="clear" w:color="000000" w:fill="44546A"/>
                  <w:vAlign w:val="center"/>
                  <w:hideMark/>
                </w:tcPr>
                <w:p w14:paraId="483A10DD" w14:textId="77777777" w:rsidR="00A57952" w:rsidRPr="00A57952" w:rsidRDefault="00A57952" w:rsidP="00A57952">
                  <w:pPr>
                    <w:spacing w:before="0" w:after="0" w:line="240" w:lineRule="auto"/>
                    <w:ind w:left="0"/>
                    <w:jc w:val="center"/>
                    <w:rPr>
                      <w:rFonts w:ascii="Book Antiqua" w:eastAsia="Times New Roman" w:hAnsi="Book Antiqua" w:cs="Calibri"/>
                      <w:b/>
                      <w:bCs/>
                      <w:color w:val="FFFFFF"/>
                      <w:sz w:val="18"/>
                      <w:szCs w:val="18"/>
                      <w:lang w:eastAsia="es-CR"/>
                    </w:rPr>
                  </w:pPr>
                  <w:r w:rsidRPr="00A57952">
                    <w:rPr>
                      <w:rFonts w:ascii="Book Antiqua" w:eastAsia="Times New Roman" w:hAnsi="Book Antiqua" w:cs="Calibri"/>
                      <w:b/>
                      <w:bCs/>
                      <w:color w:val="FFFFFF"/>
                      <w:sz w:val="18"/>
                      <w:szCs w:val="18"/>
                      <w:lang w:eastAsia="es-CR"/>
                    </w:rPr>
                    <w:t>% de alejamiento para llegar a la cuota esperada</w:t>
                  </w:r>
                </w:p>
              </w:tc>
              <w:tc>
                <w:tcPr>
                  <w:tcW w:w="1341" w:type="dxa"/>
                  <w:tcBorders>
                    <w:top w:val="single" w:sz="4" w:space="0" w:color="auto"/>
                    <w:left w:val="nil"/>
                    <w:bottom w:val="single" w:sz="4" w:space="0" w:color="auto"/>
                    <w:right w:val="single" w:sz="4" w:space="0" w:color="auto"/>
                  </w:tcBorders>
                  <w:shd w:val="clear" w:color="000000" w:fill="44546A"/>
                  <w:vAlign w:val="center"/>
                  <w:hideMark/>
                </w:tcPr>
                <w:p w14:paraId="76A5CA4B" w14:textId="77777777" w:rsidR="00A57952" w:rsidRPr="00A57952" w:rsidRDefault="00A57952" w:rsidP="00A57952">
                  <w:pPr>
                    <w:spacing w:before="0" w:after="0" w:line="240" w:lineRule="auto"/>
                    <w:ind w:left="0"/>
                    <w:jc w:val="center"/>
                    <w:rPr>
                      <w:rFonts w:ascii="Book Antiqua" w:eastAsia="Times New Roman" w:hAnsi="Book Antiqua" w:cs="Calibri"/>
                      <w:b/>
                      <w:bCs/>
                      <w:color w:val="FFFFFF"/>
                      <w:sz w:val="18"/>
                      <w:szCs w:val="18"/>
                      <w:lang w:eastAsia="es-CR"/>
                    </w:rPr>
                  </w:pPr>
                  <w:r w:rsidRPr="00A57952">
                    <w:rPr>
                      <w:rFonts w:ascii="Book Antiqua" w:eastAsia="Times New Roman" w:hAnsi="Book Antiqua" w:cs="Calibri"/>
                      <w:b/>
                      <w:bCs/>
                      <w:color w:val="FFFFFF"/>
                      <w:sz w:val="18"/>
                      <w:szCs w:val="18"/>
                      <w:lang w:eastAsia="es-CR"/>
                    </w:rPr>
                    <w:t xml:space="preserve">% de cumplimiento </w:t>
                  </w:r>
                </w:p>
              </w:tc>
            </w:tr>
            <w:tr w:rsidR="00A57952" w:rsidRPr="00A57952" w14:paraId="25C19B78" w14:textId="77777777" w:rsidTr="00A57952">
              <w:trPr>
                <w:trHeight w:val="252"/>
                <w:jc w:val="center"/>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50984CE7" w14:textId="77777777" w:rsidR="00A57952" w:rsidRPr="00A57952" w:rsidRDefault="00A57952" w:rsidP="00A57952">
                  <w:pPr>
                    <w:spacing w:before="0" w:after="0" w:line="240" w:lineRule="auto"/>
                    <w:ind w:left="0"/>
                    <w:jc w:val="center"/>
                    <w:rPr>
                      <w:rFonts w:ascii="Book Antiqua" w:eastAsia="Times New Roman" w:hAnsi="Book Antiqua" w:cs="Calibri"/>
                      <w:b/>
                      <w:bCs/>
                      <w:color w:val="000000"/>
                      <w:sz w:val="18"/>
                      <w:szCs w:val="18"/>
                      <w:lang w:eastAsia="es-CR"/>
                    </w:rPr>
                  </w:pPr>
                  <w:r w:rsidRPr="00A57952">
                    <w:rPr>
                      <w:rFonts w:ascii="Book Antiqua" w:eastAsia="Times New Roman" w:hAnsi="Book Antiqua" w:cs="Calibri"/>
                      <w:b/>
                      <w:bCs/>
                      <w:color w:val="000000"/>
                      <w:sz w:val="18"/>
                      <w:szCs w:val="18"/>
                      <w:lang w:eastAsia="es-CR"/>
                    </w:rPr>
                    <w:t>ene-23</w:t>
                  </w:r>
                </w:p>
              </w:tc>
              <w:tc>
                <w:tcPr>
                  <w:tcW w:w="1824" w:type="dxa"/>
                  <w:tcBorders>
                    <w:top w:val="nil"/>
                    <w:left w:val="nil"/>
                    <w:bottom w:val="single" w:sz="4" w:space="0" w:color="auto"/>
                    <w:right w:val="single" w:sz="4" w:space="0" w:color="auto"/>
                  </w:tcBorders>
                  <w:shd w:val="clear" w:color="auto" w:fill="auto"/>
                  <w:noWrap/>
                  <w:vAlign w:val="bottom"/>
                  <w:hideMark/>
                </w:tcPr>
                <w:p w14:paraId="7DCB19F9" w14:textId="77777777" w:rsidR="00A57952" w:rsidRPr="00A57952" w:rsidRDefault="00A57952" w:rsidP="00A57952">
                  <w:pPr>
                    <w:spacing w:before="0" w:after="0" w:line="240" w:lineRule="auto"/>
                    <w:ind w:left="0"/>
                    <w:jc w:val="center"/>
                    <w:rPr>
                      <w:rFonts w:ascii="Book Antiqua" w:eastAsia="Times New Roman" w:hAnsi="Book Antiqua" w:cs="Calibri"/>
                      <w:color w:val="000000"/>
                      <w:sz w:val="18"/>
                      <w:szCs w:val="18"/>
                      <w:lang w:eastAsia="es-CR"/>
                    </w:rPr>
                  </w:pPr>
                  <w:r w:rsidRPr="00A57952">
                    <w:rPr>
                      <w:rFonts w:ascii="Book Antiqua" w:eastAsia="Times New Roman" w:hAnsi="Book Antiqua" w:cs="Calibri"/>
                      <w:color w:val="000000"/>
                      <w:sz w:val="18"/>
                      <w:szCs w:val="18"/>
                      <w:lang w:eastAsia="es-CR"/>
                    </w:rPr>
                    <w:t>161</w:t>
                  </w:r>
                </w:p>
              </w:tc>
              <w:tc>
                <w:tcPr>
                  <w:tcW w:w="222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3B06069" w14:textId="54DCB573" w:rsidR="00A57952" w:rsidRPr="00A57952" w:rsidRDefault="00A57952" w:rsidP="00A57952">
                  <w:pPr>
                    <w:spacing w:before="0" w:after="0" w:line="240" w:lineRule="auto"/>
                    <w:ind w:left="0"/>
                    <w:jc w:val="center"/>
                    <w:rPr>
                      <w:rFonts w:ascii="Book Antiqua" w:eastAsia="Times New Roman" w:hAnsi="Book Antiqua" w:cs="Calibri"/>
                      <w:color w:val="000000"/>
                      <w:sz w:val="18"/>
                      <w:szCs w:val="18"/>
                      <w:lang w:eastAsia="es-CR"/>
                    </w:rPr>
                  </w:pPr>
                  <w:r w:rsidRPr="00A57952">
                    <w:rPr>
                      <w:rFonts w:ascii="Book Antiqua" w:eastAsia="Times New Roman" w:hAnsi="Book Antiqua" w:cs="Calibri"/>
                      <w:color w:val="000000"/>
                      <w:sz w:val="18"/>
                      <w:szCs w:val="18"/>
                      <w:lang w:eastAsia="es-CR"/>
                    </w:rPr>
                    <w:t>22</w:t>
                  </w:r>
                  <w:r w:rsidR="003463BE">
                    <w:rPr>
                      <w:rFonts w:ascii="Book Antiqua" w:eastAsia="Times New Roman" w:hAnsi="Book Antiqua" w:cs="Calibri"/>
                      <w:color w:val="000000"/>
                      <w:sz w:val="18"/>
                      <w:szCs w:val="18"/>
                      <w:lang w:eastAsia="es-CR"/>
                    </w:rPr>
                    <w:t>8</w:t>
                  </w:r>
                </w:p>
              </w:tc>
              <w:tc>
                <w:tcPr>
                  <w:tcW w:w="1625" w:type="dxa"/>
                  <w:tcBorders>
                    <w:top w:val="nil"/>
                    <w:left w:val="nil"/>
                    <w:bottom w:val="single" w:sz="4" w:space="0" w:color="auto"/>
                    <w:right w:val="single" w:sz="4" w:space="0" w:color="auto"/>
                  </w:tcBorders>
                  <w:shd w:val="clear" w:color="auto" w:fill="auto"/>
                  <w:noWrap/>
                  <w:vAlign w:val="bottom"/>
                  <w:hideMark/>
                </w:tcPr>
                <w:p w14:paraId="506F9F32" w14:textId="77777777" w:rsidR="00A57952" w:rsidRPr="00A57952" w:rsidRDefault="00A57952" w:rsidP="00A57952">
                  <w:pPr>
                    <w:spacing w:before="0" w:after="0" w:line="240" w:lineRule="auto"/>
                    <w:ind w:left="0"/>
                    <w:jc w:val="center"/>
                    <w:rPr>
                      <w:rFonts w:ascii="Book Antiqua" w:eastAsia="Times New Roman" w:hAnsi="Book Antiqua" w:cs="Calibri"/>
                      <w:color w:val="000000"/>
                      <w:sz w:val="18"/>
                      <w:szCs w:val="18"/>
                      <w:lang w:eastAsia="es-CR"/>
                    </w:rPr>
                  </w:pPr>
                  <w:r w:rsidRPr="00A57952">
                    <w:rPr>
                      <w:rFonts w:ascii="Book Antiqua" w:eastAsia="Times New Roman" w:hAnsi="Book Antiqua" w:cs="Calibri"/>
                      <w:color w:val="000000"/>
                      <w:sz w:val="18"/>
                      <w:szCs w:val="18"/>
                      <w:lang w:eastAsia="es-CR"/>
                    </w:rPr>
                    <w:t>29%</w:t>
                  </w:r>
                </w:p>
              </w:tc>
              <w:tc>
                <w:tcPr>
                  <w:tcW w:w="1341" w:type="dxa"/>
                  <w:tcBorders>
                    <w:top w:val="nil"/>
                    <w:left w:val="nil"/>
                    <w:bottom w:val="single" w:sz="4" w:space="0" w:color="auto"/>
                    <w:right w:val="single" w:sz="4" w:space="0" w:color="auto"/>
                  </w:tcBorders>
                  <w:shd w:val="clear" w:color="auto" w:fill="auto"/>
                  <w:noWrap/>
                  <w:vAlign w:val="center"/>
                  <w:hideMark/>
                </w:tcPr>
                <w:p w14:paraId="653B0F2A" w14:textId="77777777" w:rsidR="00A57952" w:rsidRPr="00A57952" w:rsidRDefault="00A57952" w:rsidP="00A57952">
                  <w:pPr>
                    <w:spacing w:before="0" w:after="0" w:line="240" w:lineRule="auto"/>
                    <w:ind w:left="0"/>
                    <w:jc w:val="center"/>
                    <w:rPr>
                      <w:rFonts w:ascii="Book Antiqua" w:eastAsia="Times New Roman" w:hAnsi="Book Antiqua" w:cs="Calibri"/>
                      <w:color w:val="C65911"/>
                      <w:sz w:val="18"/>
                      <w:szCs w:val="18"/>
                      <w:lang w:eastAsia="es-CR"/>
                    </w:rPr>
                  </w:pPr>
                  <w:r w:rsidRPr="00A57952">
                    <w:rPr>
                      <w:rFonts w:ascii="Book Antiqua" w:eastAsia="Times New Roman" w:hAnsi="Book Antiqua" w:cs="Calibri"/>
                      <w:color w:val="C65911"/>
                      <w:sz w:val="18"/>
                      <w:szCs w:val="18"/>
                      <w:lang w:eastAsia="es-CR"/>
                    </w:rPr>
                    <w:t>71%</w:t>
                  </w:r>
                </w:p>
              </w:tc>
            </w:tr>
            <w:tr w:rsidR="00A57952" w:rsidRPr="00A57952" w14:paraId="3AF1F9A3" w14:textId="77777777" w:rsidTr="00A57952">
              <w:trPr>
                <w:trHeight w:val="252"/>
                <w:jc w:val="center"/>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0F7622F0" w14:textId="77777777" w:rsidR="00A57952" w:rsidRPr="00A57952" w:rsidRDefault="00A57952" w:rsidP="00A57952">
                  <w:pPr>
                    <w:spacing w:before="0" w:after="0" w:line="240" w:lineRule="auto"/>
                    <w:ind w:left="0"/>
                    <w:jc w:val="center"/>
                    <w:rPr>
                      <w:rFonts w:ascii="Book Antiqua" w:eastAsia="Times New Roman" w:hAnsi="Book Antiqua" w:cs="Calibri"/>
                      <w:b/>
                      <w:bCs/>
                      <w:color w:val="000000"/>
                      <w:sz w:val="18"/>
                      <w:szCs w:val="18"/>
                      <w:lang w:eastAsia="es-CR"/>
                    </w:rPr>
                  </w:pPr>
                  <w:r w:rsidRPr="00A57952">
                    <w:rPr>
                      <w:rFonts w:ascii="Book Antiqua" w:eastAsia="Times New Roman" w:hAnsi="Book Antiqua" w:cs="Calibri"/>
                      <w:b/>
                      <w:bCs/>
                      <w:color w:val="000000"/>
                      <w:sz w:val="18"/>
                      <w:szCs w:val="18"/>
                      <w:lang w:eastAsia="es-CR"/>
                    </w:rPr>
                    <w:t>feb-23</w:t>
                  </w:r>
                </w:p>
              </w:tc>
              <w:tc>
                <w:tcPr>
                  <w:tcW w:w="1824" w:type="dxa"/>
                  <w:tcBorders>
                    <w:top w:val="nil"/>
                    <w:left w:val="nil"/>
                    <w:bottom w:val="single" w:sz="4" w:space="0" w:color="auto"/>
                    <w:right w:val="single" w:sz="4" w:space="0" w:color="auto"/>
                  </w:tcBorders>
                  <w:shd w:val="clear" w:color="auto" w:fill="auto"/>
                  <w:noWrap/>
                  <w:vAlign w:val="bottom"/>
                  <w:hideMark/>
                </w:tcPr>
                <w:p w14:paraId="42270A95" w14:textId="77777777" w:rsidR="00A57952" w:rsidRPr="00A57952" w:rsidRDefault="00A57952" w:rsidP="00A57952">
                  <w:pPr>
                    <w:spacing w:before="0" w:after="0" w:line="240" w:lineRule="auto"/>
                    <w:ind w:left="0"/>
                    <w:jc w:val="center"/>
                    <w:rPr>
                      <w:rFonts w:ascii="Book Antiqua" w:eastAsia="Times New Roman" w:hAnsi="Book Antiqua" w:cs="Calibri"/>
                      <w:color w:val="000000"/>
                      <w:sz w:val="18"/>
                      <w:szCs w:val="18"/>
                      <w:lang w:eastAsia="es-CR"/>
                    </w:rPr>
                  </w:pPr>
                  <w:r w:rsidRPr="00A57952">
                    <w:rPr>
                      <w:rFonts w:ascii="Book Antiqua" w:eastAsia="Times New Roman" w:hAnsi="Book Antiqua" w:cs="Calibri"/>
                      <w:color w:val="000000"/>
                      <w:sz w:val="18"/>
                      <w:szCs w:val="18"/>
                      <w:lang w:eastAsia="es-CR"/>
                    </w:rPr>
                    <w:t>201</w:t>
                  </w:r>
                </w:p>
              </w:tc>
              <w:tc>
                <w:tcPr>
                  <w:tcW w:w="2221" w:type="dxa"/>
                  <w:vMerge/>
                  <w:tcBorders>
                    <w:top w:val="nil"/>
                    <w:left w:val="single" w:sz="4" w:space="0" w:color="auto"/>
                    <w:bottom w:val="single" w:sz="4" w:space="0" w:color="000000"/>
                    <w:right w:val="single" w:sz="4" w:space="0" w:color="auto"/>
                  </w:tcBorders>
                  <w:vAlign w:val="center"/>
                  <w:hideMark/>
                </w:tcPr>
                <w:p w14:paraId="6ECDD536" w14:textId="77777777" w:rsidR="00A57952" w:rsidRPr="00A57952" w:rsidRDefault="00A57952" w:rsidP="00A57952">
                  <w:pPr>
                    <w:spacing w:before="0" w:after="0" w:line="240" w:lineRule="auto"/>
                    <w:ind w:left="0"/>
                    <w:jc w:val="left"/>
                    <w:rPr>
                      <w:rFonts w:ascii="Book Antiqua" w:eastAsia="Times New Roman" w:hAnsi="Book Antiqua" w:cs="Calibri"/>
                      <w:color w:val="000000"/>
                      <w:sz w:val="18"/>
                      <w:szCs w:val="18"/>
                      <w:lang w:eastAsia="es-CR"/>
                    </w:rPr>
                  </w:pPr>
                </w:p>
              </w:tc>
              <w:tc>
                <w:tcPr>
                  <w:tcW w:w="1625" w:type="dxa"/>
                  <w:tcBorders>
                    <w:top w:val="nil"/>
                    <w:left w:val="nil"/>
                    <w:bottom w:val="single" w:sz="4" w:space="0" w:color="auto"/>
                    <w:right w:val="single" w:sz="4" w:space="0" w:color="auto"/>
                  </w:tcBorders>
                  <w:shd w:val="clear" w:color="auto" w:fill="auto"/>
                  <w:noWrap/>
                  <w:vAlign w:val="bottom"/>
                  <w:hideMark/>
                </w:tcPr>
                <w:p w14:paraId="697965B6" w14:textId="77777777" w:rsidR="00A57952" w:rsidRPr="00A57952" w:rsidRDefault="00A57952" w:rsidP="00A57952">
                  <w:pPr>
                    <w:spacing w:before="0" w:after="0" w:line="240" w:lineRule="auto"/>
                    <w:ind w:left="0"/>
                    <w:jc w:val="center"/>
                    <w:rPr>
                      <w:rFonts w:ascii="Book Antiqua" w:eastAsia="Times New Roman" w:hAnsi="Book Antiqua" w:cs="Calibri"/>
                      <w:color w:val="000000"/>
                      <w:sz w:val="18"/>
                      <w:szCs w:val="18"/>
                      <w:lang w:eastAsia="es-CR"/>
                    </w:rPr>
                  </w:pPr>
                  <w:r w:rsidRPr="00A57952">
                    <w:rPr>
                      <w:rFonts w:ascii="Book Antiqua" w:eastAsia="Times New Roman" w:hAnsi="Book Antiqua" w:cs="Calibri"/>
                      <w:color w:val="000000"/>
                      <w:sz w:val="18"/>
                      <w:szCs w:val="18"/>
                      <w:lang w:eastAsia="es-CR"/>
                    </w:rPr>
                    <w:t>12%</w:t>
                  </w:r>
                </w:p>
              </w:tc>
              <w:tc>
                <w:tcPr>
                  <w:tcW w:w="1341" w:type="dxa"/>
                  <w:tcBorders>
                    <w:top w:val="nil"/>
                    <w:left w:val="nil"/>
                    <w:bottom w:val="single" w:sz="4" w:space="0" w:color="auto"/>
                    <w:right w:val="single" w:sz="4" w:space="0" w:color="auto"/>
                  </w:tcBorders>
                  <w:shd w:val="clear" w:color="auto" w:fill="auto"/>
                  <w:noWrap/>
                  <w:vAlign w:val="center"/>
                  <w:hideMark/>
                </w:tcPr>
                <w:p w14:paraId="713FE2F0" w14:textId="77777777" w:rsidR="00A57952" w:rsidRPr="00A57952" w:rsidRDefault="00A57952" w:rsidP="00A57952">
                  <w:pPr>
                    <w:spacing w:before="0" w:after="0" w:line="240" w:lineRule="auto"/>
                    <w:ind w:left="0"/>
                    <w:jc w:val="center"/>
                    <w:rPr>
                      <w:rFonts w:ascii="Book Antiqua" w:eastAsia="Times New Roman" w:hAnsi="Book Antiqua" w:cs="Calibri"/>
                      <w:color w:val="C65911"/>
                      <w:sz w:val="18"/>
                      <w:szCs w:val="18"/>
                      <w:lang w:eastAsia="es-CR"/>
                    </w:rPr>
                  </w:pPr>
                  <w:r w:rsidRPr="00A57952">
                    <w:rPr>
                      <w:rFonts w:ascii="Book Antiqua" w:eastAsia="Times New Roman" w:hAnsi="Book Antiqua" w:cs="Calibri"/>
                      <w:color w:val="C65911"/>
                      <w:sz w:val="18"/>
                      <w:szCs w:val="18"/>
                      <w:lang w:eastAsia="es-CR"/>
                    </w:rPr>
                    <w:t>88%</w:t>
                  </w:r>
                </w:p>
              </w:tc>
            </w:tr>
            <w:tr w:rsidR="00A57952" w:rsidRPr="00A57952" w14:paraId="033F3045" w14:textId="77777777" w:rsidTr="00A57952">
              <w:trPr>
                <w:trHeight w:val="252"/>
                <w:jc w:val="center"/>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7002C425" w14:textId="77777777" w:rsidR="00A57952" w:rsidRPr="00A57952" w:rsidRDefault="00A57952" w:rsidP="00A57952">
                  <w:pPr>
                    <w:spacing w:before="0" w:after="0" w:line="240" w:lineRule="auto"/>
                    <w:ind w:left="0"/>
                    <w:jc w:val="center"/>
                    <w:rPr>
                      <w:rFonts w:ascii="Book Antiqua" w:eastAsia="Times New Roman" w:hAnsi="Book Antiqua" w:cs="Calibri"/>
                      <w:b/>
                      <w:bCs/>
                      <w:color w:val="000000"/>
                      <w:sz w:val="18"/>
                      <w:szCs w:val="18"/>
                      <w:lang w:eastAsia="es-CR"/>
                    </w:rPr>
                  </w:pPr>
                  <w:r w:rsidRPr="00A57952">
                    <w:rPr>
                      <w:rFonts w:ascii="Book Antiqua" w:eastAsia="Times New Roman" w:hAnsi="Book Antiqua" w:cs="Calibri"/>
                      <w:b/>
                      <w:bCs/>
                      <w:color w:val="000000"/>
                      <w:sz w:val="18"/>
                      <w:szCs w:val="18"/>
                      <w:lang w:eastAsia="es-CR"/>
                    </w:rPr>
                    <w:t>mar-23</w:t>
                  </w:r>
                </w:p>
              </w:tc>
              <w:tc>
                <w:tcPr>
                  <w:tcW w:w="1824" w:type="dxa"/>
                  <w:tcBorders>
                    <w:top w:val="nil"/>
                    <w:left w:val="nil"/>
                    <w:bottom w:val="single" w:sz="4" w:space="0" w:color="auto"/>
                    <w:right w:val="single" w:sz="4" w:space="0" w:color="auto"/>
                  </w:tcBorders>
                  <w:shd w:val="clear" w:color="auto" w:fill="auto"/>
                  <w:noWrap/>
                  <w:vAlign w:val="bottom"/>
                  <w:hideMark/>
                </w:tcPr>
                <w:p w14:paraId="352BA8CB" w14:textId="77777777" w:rsidR="00A57952" w:rsidRPr="00A57952" w:rsidRDefault="00A57952" w:rsidP="00A57952">
                  <w:pPr>
                    <w:spacing w:before="0" w:after="0" w:line="240" w:lineRule="auto"/>
                    <w:ind w:left="0"/>
                    <w:jc w:val="center"/>
                    <w:rPr>
                      <w:rFonts w:ascii="Book Antiqua" w:eastAsia="Times New Roman" w:hAnsi="Book Antiqua" w:cs="Calibri"/>
                      <w:color w:val="000000"/>
                      <w:sz w:val="18"/>
                      <w:szCs w:val="18"/>
                      <w:lang w:eastAsia="es-CR"/>
                    </w:rPr>
                  </w:pPr>
                  <w:r w:rsidRPr="00A57952">
                    <w:rPr>
                      <w:rFonts w:ascii="Book Antiqua" w:eastAsia="Times New Roman" w:hAnsi="Book Antiqua" w:cs="Calibri"/>
                      <w:color w:val="000000"/>
                      <w:sz w:val="18"/>
                      <w:szCs w:val="18"/>
                      <w:lang w:eastAsia="es-CR"/>
                    </w:rPr>
                    <w:t>204</w:t>
                  </w:r>
                </w:p>
              </w:tc>
              <w:tc>
                <w:tcPr>
                  <w:tcW w:w="2221" w:type="dxa"/>
                  <w:vMerge/>
                  <w:tcBorders>
                    <w:top w:val="nil"/>
                    <w:left w:val="single" w:sz="4" w:space="0" w:color="auto"/>
                    <w:bottom w:val="single" w:sz="4" w:space="0" w:color="000000"/>
                    <w:right w:val="single" w:sz="4" w:space="0" w:color="auto"/>
                  </w:tcBorders>
                  <w:vAlign w:val="center"/>
                  <w:hideMark/>
                </w:tcPr>
                <w:p w14:paraId="66F73635" w14:textId="77777777" w:rsidR="00A57952" w:rsidRPr="00A57952" w:rsidRDefault="00A57952" w:rsidP="00A57952">
                  <w:pPr>
                    <w:spacing w:before="0" w:after="0" w:line="240" w:lineRule="auto"/>
                    <w:ind w:left="0"/>
                    <w:jc w:val="left"/>
                    <w:rPr>
                      <w:rFonts w:ascii="Book Antiqua" w:eastAsia="Times New Roman" w:hAnsi="Book Antiqua" w:cs="Calibri"/>
                      <w:color w:val="000000"/>
                      <w:sz w:val="18"/>
                      <w:szCs w:val="18"/>
                      <w:lang w:eastAsia="es-CR"/>
                    </w:rPr>
                  </w:pPr>
                </w:p>
              </w:tc>
              <w:tc>
                <w:tcPr>
                  <w:tcW w:w="1625" w:type="dxa"/>
                  <w:tcBorders>
                    <w:top w:val="nil"/>
                    <w:left w:val="nil"/>
                    <w:bottom w:val="single" w:sz="4" w:space="0" w:color="auto"/>
                    <w:right w:val="single" w:sz="4" w:space="0" w:color="auto"/>
                  </w:tcBorders>
                  <w:shd w:val="clear" w:color="auto" w:fill="auto"/>
                  <w:noWrap/>
                  <w:vAlign w:val="bottom"/>
                  <w:hideMark/>
                </w:tcPr>
                <w:p w14:paraId="34E76D84" w14:textId="77777777" w:rsidR="00A57952" w:rsidRPr="00A57952" w:rsidRDefault="00A57952" w:rsidP="00A57952">
                  <w:pPr>
                    <w:spacing w:before="0" w:after="0" w:line="240" w:lineRule="auto"/>
                    <w:ind w:left="0"/>
                    <w:jc w:val="center"/>
                    <w:rPr>
                      <w:rFonts w:ascii="Book Antiqua" w:eastAsia="Times New Roman" w:hAnsi="Book Antiqua" w:cs="Calibri"/>
                      <w:color w:val="000000"/>
                      <w:sz w:val="18"/>
                      <w:szCs w:val="18"/>
                      <w:lang w:eastAsia="es-CR"/>
                    </w:rPr>
                  </w:pPr>
                  <w:r w:rsidRPr="00A57952">
                    <w:rPr>
                      <w:rFonts w:ascii="Book Antiqua" w:eastAsia="Times New Roman" w:hAnsi="Book Antiqua" w:cs="Calibri"/>
                      <w:color w:val="000000"/>
                      <w:sz w:val="18"/>
                      <w:szCs w:val="18"/>
                      <w:lang w:eastAsia="es-CR"/>
                    </w:rPr>
                    <w:t>10%</w:t>
                  </w:r>
                </w:p>
              </w:tc>
              <w:tc>
                <w:tcPr>
                  <w:tcW w:w="1341" w:type="dxa"/>
                  <w:tcBorders>
                    <w:top w:val="nil"/>
                    <w:left w:val="nil"/>
                    <w:bottom w:val="single" w:sz="4" w:space="0" w:color="auto"/>
                    <w:right w:val="single" w:sz="4" w:space="0" w:color="auto"/>
                  </w:tcBorders>
                  <w:shd w:val="clear" w:color="auto" w:fill="auto"/>
                  <w:noWrap/>
                  <w:vAlign w:val="center"/>
                  <w:hideMark/>
                </w:tcPr>
                <w:p w14:paraId="2D6127C3" w14:textId="77777777" w:rsidR="00A57952" w:rsidRPr="00A57952" w:rsidRDefault="00A57952" w:rsidP="00A57952">
                  <w:pPr>
                    <w:spacing w:before="0" w:after="0" w:line="240" w:lineRule="auto"/>
                    <w:ind w:left="0"/>
                    <w:jc w:val="center"/>
                    <w:rPr>
                      <w:rFonts w:ascii="Book Antiqua" w:eastAsia="Times New Roman" w:hAnsi="Book Antiqua" w:cs="Calibri"/>
                      <w:color w:val="C65911"/>
                      <w:sz w:val="18"/>
                      <w:szCs w:val="18"/>
                      <w:lang w:eastAsia="es-CR"/>
                    </w:rPr>
                  </w:pPr>
                  <w:r w:rsidRPr="00A57952">
                    <w:rPr>
                      <w:rFonts w:ascii="Book Antiqua" w:eastAsia="Times New Roman" w:hAnsi="Book Antiqua" w:cs="Calibri"/>
                      <w:color w:val="C65911"/>
                      <w:sz w:val="18"/>
                      <w:szCs w:val="18"/>
                      <w:lang w:eastAsia="es-CR"/>
                    </w:rPr>
                    <w:t>90%</w:t>
                  </w:r>
                </w:p>
              </w:tc>
            </w:tr>
            <w:tr w:rsidR="00A57952" w:rsidRPr="00A57952" w14:paraId="778820C8" w14:textId="77777777" w:rsidTr="00A57952">
              <w:trPr>
                <w:trHeight w:val="252"/>
                <w:jc w:val="center"/>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2A2B8509" w14:textId="77777777" w:rsidR="00A57952" w:rsidRPr="00A57952" w:rsidRDefault="00A57952" w:rsidP="00A57952">
                  <w:pPr>
                    <w:spacing w:before="0" w:after="0" w:line="240" w:lineRule="auto"/>
                    <w:ind w:left="0"/>
                    <w:jc w:val="center"/>
                    <w:rPr>
                      <w:rFonts w:ascii="Book Antiqua" w:eastAsia="Times New Roman" w:hAnsi="Book Antiqua" w:cs="Calibri"/>
                      <w:b/>
                      <w:bCs/>
                      <w:color w:val="000000"/>
                      <w:sz w:val="18"/>
                      <w:szCs w:val="18"/>
                      <w:lang w:eastAsia="es-CR"/>
                    </w:rPr>
                  </w:pPr>
                  <w:r w:rsidRPr="00A57952">
                    <w:rPr>
                      <w:rFonts w:ascii="Book Antiqua" w:eastAsia="Times New Roman" w:hAnsi="Book Antiqua" w:cs="Calibri"/>
                      <w:b/>
                      <w:bCs/>
                      <w:color w:val="000000"/>
                      <w:sz w:val="18"/>
                      <w:szCs w:val="18"/>
                      <w:lang w:eastAsia="es-CR"/>
                    </w:rPr>
                    <w:t>abr-23</w:t>
                  </w:r>
                </w:p>
              </w:tc>
              <w:tc>
                <w:tcPr>
                  <w:tcW w:w="1824" w:type="dxa"/>
                  <w:tcBorders>
                    <w:top w:val="nil"/>
                    <w:left w:val="nil"/>
                    <w:bottom w:val="single" w:sz="4" w:space="0" w:color="auto"/>
                    <w:right w:val="single" w:sz="4" w:space="0" w:color="auto"/>
                  </w:tcBorders>
                  <w:shd w:val="clear" w:color="auto" w:fill="auto"/>
                  <w:noWrap/>
                  <w:vAlign w:val="bottom"/>
                  <w:hideMark/>
                </w:tcPr>
                <w:p w14:paraId="629B6610" w14:textId="77777777" w:rsidR="00A57952" w:rsidRPr="00A57952" w:rsidRDefault="00A57952" w:rsidP="00A57952">
                  <w:pPr>
                    <w:spacing w:before="0" w:after="0" w:line="240" w:lineRule="auto"/>
                    <w:ind w:left="0"/>
                    <w:jc w:val="center"/>
                    <w:rPr>
                      <w:rFonts w:ascii="Book Antiqua" w:eastAsia="Times New Roman" w:hAnsi="Book Antiqua" w:cs="Calibri"/>
                      <w:color w:val="000000"/>
                      <w:sz w:val="18"/>
                      <w:szCs w:val="18"/>
                      <w:lang w:eastAsia="es-CR"/>
                    </w:rPr>
                  </w:pPr>
                  <w:r w:rsidRPr="00A57952">
                    <w:rPr>
                      <w:rFonts w:ascii="Book Antiqua" w:eastAsia="Times New Roman" w:hAnsi="Book Antiqua" w:cs="Calibri"/>
                      <w:color w:val="000000"/>
                      <w:sz w:val="18"/>
                      <w:szCs w:val="18"/>
                      <w:lang w:eastAsia="es-CR"/>
                    </w:rPr>
                    <w:t>103</w:t>
                  </w:r>
                </w:p>
              </w:tc>
              <w:tc>
                <w:tcPr>
                  <w:tcW w:w="2221" w:type="dxa"/>
                  <w:vMerge/>
                  <w:tcBorders>
                    <w:top w:val="nil"/>
                    <w:left w:val="single" w:sz="4" w:space="0" w:color="auto"/>
                    <w:bottom w:val="single" w:sz="4" w:space="0" w:color="000000"/>
                    <w:right w:val="single" w:sz="4" w:space="0" w:color="auto"/>
                  </w:tcBorders>
                  <w:vAlign w:val="center"/>
                  <w:hideMark/>
                </w:tcPr>
                <w:p w14:paraId="7EA762B4" w14:textId="77777777" w:rsidR="00A57952" w:rsidRPr="00A57952" w:rsidRDefault="00A57952" w:rsidP="00A57952">
                  <w:pPr>
                    <w:spacing w:before="0" w:after="0" w:line="240" w:lineRule="auto"/>
                    <w:ind w:left="0"/>
                    <w:jc w:val="left"/>
                    <w:rPr>
                      <w:rFonts w:ascii="Book Antiqua" w:eastAsia="Times New Roman" w:hAnsi="Book Antiqua" w:cs="Calibri"/>
                      <w:color w:val="000000"/>
                      <w:sz w:val="18"/>
                      <w:szCs w:val="18"/>
                      <w:lang w:eastAsia="es-CR"/>
                    </w:rPr>
                  </w:pPr>
                </w:p>
              </w:tc>
              <w:tc>
                <w:tcPr>
                  <w:tcW w:w="1625" w:type="dxa"/>
                  <w:tcBorders>
                    <w:top w:val="nil"/>
                    <w:left w:val="nil"/>
                    <w:bottom w:val="single" w:sz="4" w:space="0" w:color="auto"/>
                    <w:right w:val="single" w:sz="4" w:space="0" w:color="auto"/>
                  </w:tcBorders>
                  <w:shd w:val="clear" w:color="auto" w:fill="auto"/>
                  <w:noWrap/>
                  <w:vAlign w:val="bottom"/>
                  <w:hideMark/>
                </w:tcPr>
                <w:p w14:paraId="76828CFF" w14:textId="77777777" w:rsidR="00A57952" w:rsidRPr="00A57952" w:rsidRDefault="00A57952" w:rsidP="00A57952">
                  <w:pPr>
                    <w:spacing w:before="0" w:after="0" w:line="240" w:lineRule="auto"/>
                    <w:ind w:left="0"/>
                    <w:jc w:val="center"/>
                    <w:rPr>
                      <w:rFonts w:ascii="Book Antiqua" w:eastAsia="Times New Roman" w:hAnsi="Book Antiqua" w:cs="Calibri"/>
                      <w:color w:val="000000"/>
                      <w:sz w:val="18"/>
                      <w:szCs w:val="18"/>
                      <w:lang w:eastAsia="es-CR"/>
                    </w:rPr>
                  </w:pPr>
                  <w:r w:rsidRPr="00A57952">
                    <w:rPr>
                      <w:rFonts w:ascii="Book Antiqua" w:eastAsia="Times New Roman" w:hAnsi="Book Antiqua" w:cs="Calibri"/>
                      <w:color w:val="000000"/>
                      <w:sz w:val="18"/>
                      <w:szCs w:val="18"/>
                      <w:lang w:eastAsia="es-CR"/>
                    </w:rPr>
                    <w:t>55%</w:t>
                  </w:r>
                </w:p>
              </w:tc>
              <w:tc>
                <w:tcPr>
                  <w:tcW w:w="1341" w:type="dxa"/>
                  <w:tcBorders>
                    <w:top w:val="nil"/>
                    <w:left w:val="nil"/>
                    <w:bottom w:val="single" w:sz="4" w:space="0" w:color="auto"/>
                    <w:right w:val="single" w:sz="4" w:space="0" w:color="auto"/>
                  </w:tcBorders>
                  <w:shd w:val="clear" w:color="auto" w:fill="auto"/>
                  <w:noWrap/>
                  <w:vAlign w:val="center"/>
                  <w:hideMark/>
                </w:tcPr>
                <w:p w14:paraId="09680B5A" w14:textId="77777777" w:rsidR="00A57952" w:rsidRPr="00A57952" w:rsidRDefault="00A57952" w:rsidP="00A57952">
                  <w:pPr>
                    <w:spacing w:before="0" w:after="0" w:line="240" w:lineRule="auto"/>
                    <w:ind w:left="0"/>
                    <w:jc w:val="center"/>
                    <w:rPr>
                      <w:rFonts w:ascii="Book Antiqua" w:eastAsia="Times New Roman" w:hAnsi="Book Antiqua" w:cs="Calibri"/>
                      <w:color w:val="C65911"/>
                      <w:sz w:val="18"/>
                      <w:szCs w:val="18"/>
                      <w:lang w:eastAsia="es-CR"/>
                    </w:rPr>
                  </w:pPr>
                  <w:r w:rsidRPr="00A57952">
                    <w:rPr>
                      <w:rFonts w:ascii="Book Antiqua" w:eastAsia="Times New Roman" w:hAnsi="Book Antiqua" w:cs="Calibri"/>
                      <w:color w:val="C65911"/>
                      <w:sz w:val="18"/>
                      <w:szCs w:val="18"/>
                      <w:lang w:eastAsia="es-CR"/>
                    </w:rPr>
                    <w:t>45%</w:t>
                  </w:r>
                </w:p>
              </w:tc>
            </w:tr>
            <w:tr w:rsidR="00A57952" w:rsidRPr="00A57952" w14:paraId="4E00F4A0" w14:textId="77777777" w:rsidTr="00A57952">
              <w:trPr>
                <w:trHeight w:val="252"/>
                <w:jc w:val="center"/>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3C5E957D" w14:textId="77777777" w:rsidR="00A57952" w:rsidRPr="00A57952" w:rsidRDefault="00A57952" w:rsidP="00A57952">
                  <w:pPr>
                    <w:spacing w:before="0" w:after="0" w:line="240" w:lineRule="auto"/>
                    <w:ind w:left="0"/>
                    <w:jc w:val="center"/>
                    <w:rPr>
                      <w:rFonts w:ascii="Book Antiqua" w:eastAsia="Times New Roman" w:hAnsi="Book Antiqua" w:cs="Calibri"/>
                      <w:b/>
                      <w:bCs/>
                      <w:color w:val="000000"/>
                      <w:sz w:val="18"/>
                      <w:szCs w:val="18"/>
                      <w:lang w:eastAsia="es-CR"/>
                    </w:rPr>
                  </w:pPr>
                  <w:r w:rsidRPr="00A57952">
                    <w:rPr>
                      <w:rFonts w:ascii="Book Antiqua" w:eastAsia="Times New Roman" w:hAnsi="Book Antiqua" w:cs="Calibri"/>
                      <w:b/>
                      <w:bCs/>
                      <w:color w:val="000000"/>
                      <w:sz w:val="18"/>
                      <w:szCs w:val="18"/>
                      <w:lang w:eastAsia="es-CR"/>
                    </w:rPr>
                    <w:t>may-23</w:t>
                  </w:r>
                </w:p>
              </w:tc>
              <w:tc>
                <w:tcPr>
                  <w:tcW w:w="1824" w:type="dxa"/>
                  <w:tcBorders>
                    <w:top w:val="nil"/>
                    <w:left w:val="nil"/>
                    <w:bottom w:val="single" w:sz="4" w:space="0" w:color="auto"/>
                    <w:right w:val="single" w:sz="4" w:space="0" w:color="auto"/>
                  </w:tcBorders>
                  <w:shd w:val="clear" w:color="auto" w:fill="auto"/>
                  <w:noWrap/>
                  <w:vAlign w:val="bottom"/>
                  <w:hideMark/>
                </w:tcPr>
                <w:p w14:paraId="1399A791" w14:textId="77777777" w:rsidR="00A57952" w:rsidRPr="00A57952" w:rsidRDefault="00A57952" w:rsidP="00A57952">
                  <w:pPr>
                    <w:spacing w:before="0" w:after="0" w:line="240" w:lineRule="auto"/>
                    <w:ind w:left="0"/>
                    <w:jc w:val="center"/>
                    <w:rPr>
                      <w:rFonts w:ascii="Book Antiqua" w:eastAsia="Times New Roman" w:hAnsi="Book Antiqua" w:cs="Calibri"/>
                      <w:color w:val="000000"/>
                      <w:sz w:val="18"/>
                      <w:szCs w:val="18"/>
                      <w:lang w:eastAsia="es-CR"/>
                    </w:rPr>
                  </w:pPr>
                  <w:r w:rsidRPr="00A57952">
                    <w:rPr>
                      <w:rFonts w:ascii="Book Antiqua" w:eastAsia="Times New Roman" w:hAnsi="Book Antiqua" w:cs="Calibri"/>
                      <w:color w:val="000000"/>
                      <w:sz w:val="18"/>
                      <w:szCs w:val="18"/>
                      <w:lang w:eastAsia="es-CR"/>
                    </w:rPr>
                    <w:t>162</w:t>
                  </w:r>
                </w:p>
              </w:tc>
              <w:tc>
                <w:tcPr>
                  <w:tcW w:w="2221" w:type="dxa"/>
                  <w:vMerge/>
                  <w:tcBorders>
                    <w:top w:val="nil"/>
                    <w:left w:val="single" w:sz="4" w:space="0" w:color="auto"/>
                    <w:bottom w:val="single" w:sz="4" w:space="0" w:color="000000"/>
                    <w:right w:val="single" w:sz="4" w:space="0" w:color="auto"/>
                  </w:tcBorders>
                  <w:vAlign w:val="center"/>
                  <w:hideMark/>
                </w:tcPr>
                <w:p w14:paraId="08BE2046" w14:textId="77777777" w:rsidR="00A57952" w:rsidRPr="00A57952" w:rsidRDefault="00A57952" w:rsidP="00A57952">
                  <w:pPr>
                    <w:spacing w:before="0" w:after="0" w:line="240" w:lineRule="auto"/>
                    <w:ind w:left="0"/>
                    <w:jc w:val="left"/>
                    <w:rPr>
                      <w:rFonts w:ascii="Book Antiqua" w:eastAsia="Times New Roman" w:hAnsi="Book Antiqua" w:cs="Calibri"/>
                      <w:color w:val="000000"/>
                      <w:sz w:val="18"/>
                      <w:szCs w:val="18"/>
                      <w:lang w:eastAsia="es-CR"/>
                    </w:rPr>
                  </w:pPr>
                </w:p>
              </w:tc>
              <w:tc>
                <w:tcPr>
                  <w:tcW w:w="1625" w:type="dxa"/>
                  <w:tcBorders>
                    <w:top w:val="nil"/>
                    <w:left w:val="nil"/>
                    <w:bottom w:val="single" w:sz="4" w:space="0" w:color="auto"/>
                    <w:right w:val="single" w:sz="4" w:space="0" w:color="auto"/>
                  </w:tcBorders>
                  <w:shd w:val="clear" w:color="auto" w:fill="auto"/>
                  <w:noWrap/>
                  <w:vAlign w:val="bottom"/>
                  <w:hideMark/>
                </w:tcPr>
                <w:p w14:paraId="00E8D28F" w14:textId="77777777" w:rsidR="00A57952" w:rsidRPr="00A57952" w:rsidRDefault="00A57952" w:rsidP="00A57952">
                  <w:pPr>
                    <w:spacing w:before="0" w:after="0" w:line="240" w:lineRule="auto"/>
                    <w:ind w:left="0"/>
                    <w:jc w:val="center"/>
                    <w:rPr>
                      <w:rFonts w:ascii="Book Antiqua" w:eastAsia="Times New Roman" w:hAnsi="Book Antiqua" w:cs="Calibri"/>
                      <w:color w:val="000000"/>
                      <w:sz w:val="18"/>
                      <w:szCs w:val="18"/>
                      <w:lang w:eastAsia="es-CR"/>
                    </w:rPr>
                  </w:pPr>
                  <w:r w:rsidRPr="00A57952">
                    <w:rPr>
                      <w:rFonts w:ascii="Book Antiqua" w:eastAsia="Times New Roman" w:hAnsi="Book Antiqua" w:cs="Calibri"/>
                      <w:color w:val="000000"/>
                      <w:sz w:val="18"/>
                      <w:szCs w:val="18"/>
                      <w:lang w:eastAsia="es-CR"/>
                    </w:rPr>
                    <w:t>29%</w:t>
                  </w:r>
                </w:p>
              </w:tc>
              <w:tc>
                <w:tcPr>
                  <w:tcW w:w="1341" w:type="dxa"/>
                  <w:tcBorders>
                    <w:top w:val="nil"/>
                    <w:left w:val="nil"/>
                    <w:bottom w:val="single" w:sz="4" w:space="0" w:color="auto"/>
                    <w:right w:val="single" w:sz="4" w:space="0" w:color="auto"/>
                  </w:tcBorders>
                  <w:shd w:val="clear" w:color="auto" w:fill="auto"/>
                  <w:noWrap/>
                  <w:vAlign w:val="center"/>
                  <w:hideMark/>
                </w:tcPr>
                <w:p w14:paraId="7EE2631B" w14:textId="77777777" w:rsidR="00A57952" w:rsidRPr="00A57952" w:rsidRDefault="00A57952" w:rsidP="00A57952">
                  <w:pPr>
                    <w:spacing w:before="0" w:after="0" w:line="240" w:lineRule="auto"/>
                    <w:ind w:left="0"/>
                    <w:jc w:val="center"/>
                    <w:rPr>
                      <w:rFonts w:ascii="Book Antiqua" w:eastAsia="Times New Roman" w:hAnsi="Book Antiqua" w:cs="Calibri"/>
                      <w:color w:val="C65911"/>
                      <w:sz w:val="18"/>
                      <w:szCs w:val="18"/>
                      <w:lang w:eastAsia="es-CR"/>
                    </w:rPr>
                  </w:pPr>
                  <w:r w:rsidRPr="00A57952">
                    <w:rPr>
                      <w:rFonts w:ascii="Book Antiqua" w:eastAsia="Times New Roman" w:hAnsi="Book Antiqua" w:cs="Calibri"/>
                      <w:color w:val="C65911"/>
                      <w:sz w:val="18"/>
                      <w:szCs w:val="18"/>
                      <w:lang w:eastAsia="es-CR"/>
                    </w:rPr>
                    <w:t>71%</w:t>
                  </w:r>
                </w:p>
              </w:tc>
            </w:tr>
            <w:tr w:rsidR="00A57952" w:rsidRPr="00A57952" w14:paraId="058E9247" w14:textId="77777777" w:rsidTr="00A57952">
              <w:trPr>
                <w:trHeight w:val="252"/>
                <w:jc w:val="center"/>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15B58036" w14:textId="77777777" w:rsidR="00A57952" w:rsidRPr="00A57952" w:rsidRDefault="00A57952" w:rsidP="00A57952">
                  <w:pPr>
                    <w:spacing w:before="0" w:after="0" w:line="240" w:lineRule="auto"/>
                    <w:ind w:left="0"/>
                    <w:jc w:val="center"/>
                    <w:rPr>
                      <w:rFonts w:ascii="Book Antiqua" w:eastAsia="Times New Roman" w:hAnsi="Book Antiqua" w:cs="Calibri"/>
                      <w:b/>
                      <w:bCs/>
                      <w:color w:val="000000"/>
                      <w:sz w:val="18"/>
                      <w:szCs w:val="18"/>
                      <w:lang w:eastAsia="es-CR"/>
                    </w:rPr>
                  </w:pPr>
                  <w:r w:rsidRPr="00A57952">
                    <w:rPr>
                      <w:rFonts w:ascii="Book Antiqua" w:eastAsia="Times New Roman" w:hAnsi="Book Antiqua" w:cs="Calibri"/>
                      <w:b/>
                      <w:bCs/>
                      <w:color w:val="000000"/>
                      <w:sz w:val="18"/>
                      <w:szCs w:val="18"/>
                      <w:lang w:eastAsia="es-CR"/>
                    </w:rPr>
                    <w:t>jun-23</w:t>
                  </w:r>
                </w:p>
              </w:tc>
              <w:tc>
                <w:tcPr>
                  <w:tcW w:w="1824" w:type="dxa"/>
                  <w:tcBorders>
                    <w:top w:val="nil"/>
                    <w:left w:val="nil"/>
                    <w:bottom w:val="single" w:sz="4" w:space="0" w:color="auto"/>
                    <w:right w:val="single" w:sz="4" w:space="0" w:color="auto"/>
                  </w:tcBorders>
                  <w:shd w:val="clear" w:color="auto" w:fill="auto"/>
                  <w:noWrap/>
                  <w:vAlign w:val="bottom"/>
                  <w:hideMark/>
                </w:tcPr>
                <w:p w14:paraId="6F04422D" w14:textId="77777777" w:rsidR="00A57952" w:rsidRPr="00A57952" w:rsidRDefault="00A57952" w:rsidP="00A57952">
                  <w:pPr>
                    <w:spacing w:before="0" w:after="0" w:line="240" w:lineRule="auto"/>
                    <w:ind w:left="0"/>
                    <w:jc w:val="center"/>
                    <w:rPr>
                      <w:rFonts w:ascii="Book Antiqua" w:eastAsia="Times New Roman" w:hAnsi="Book Antiqua" w:cs="Calibri"/>
                      <w:color w:val="000000"/>
                      <w:sz w:val="18"/>
                      <w:szCs w:val="18"/>
                      <w:lang w:eastAsia="es-CR"/>
                    </w:rPr>
                  </w:pPr>
                  <w:r w:rsidRPr="00A57952">
                    <w:rPr>
                      <w:rFonts w:ascii="Book Antiqua" w:eastAsia="Times New Roman" w:hAnsi="Book Antiqua" w:cs="Calibri"/>
                      <w:color w:val="000000"/>
                      <w:sz w:val="18"/>
                      <w:szCs w:val="18"/>
                      <w:lang w:eastAsia="es-CR"/>
                    </w:rPr>
                    <w:t>227</w:t>
                  </w:r>
                </w:p>
              </w:tc>
              <w:tc>
                <w:tcPr>
                  <w:tcW w:w="2221" w:type="dxa"/>
                  <w:vMerge/>
                  <w:tcBorders>
                    <w:top w:val="nil"/>
                    <w:left w:val="single" w:sz="4" w:space="0" w:color="auto"/>
                    <w:bottom w:val="single" w:sz="4" w:space="0" w:color="000000"/>
                    <w:right w:val="single" w:sz="4" w:space="0" w:color="auto"/>
                  </w:tcBorders>
                  <w:vAlign w:val="center"/>
                  <w:hideMark/>
                </w:tcPr>
                <w:p w14:paraId="116B98C9" w14:textId="77777777" w:rsidR="00A57952" w:rsidRPr="00A57952" w:rsidRDefault="00A57952" w:rsidP="00A57952">
                  <w:pPr>
                    <w:spacing w:before="0" w:after="0" w:line="240" w:lineRule="auto"/>
                    <w:ind w:left="0"/>
                    <w:jc w:val="left"/>
                    <w:rPr>
                      <w:rFonts w:ascii="Book Antiqua" w:eastAsia="Times New Roman" w:hAnsi="Book Antiqua" w:cs="Calibri"/>
                      <w:color w:val="000000"/>
                      <w:sz w:val="18"/>
                      <w:szCs w:val="18"/>
                      <w:lang w:eastAsia="es-CR"/>
                    </w:rPr>
                  </w:pPr>
                </w:p>
              </w:tc>
              <w:tc>
                <w:tcPr>
                  <w:tcW w:w="1625" w:type="dxa"/>
                  <w:tcBorders>
                    <w:top w:val="nil"/>
                    <w:left w:val="nil"/>
                    <w:bottom w:val="single" w:sz="4" w:space="0" w:color="auto"/>
                    <w:right w:val="single" w:sz="4" w:space="0" w:color="auto"/>
                  </w:tcBorders>
                  <w:shd w:val="clear" w:color="auto" w:fill="auto"/>
                  <w:noWrap/>
                  <w:vAlign w:val="bottom"/>
                  <w:hideMark/>
                </w:tcPr>
                <w:p w14:paraId="67D101CD" w14:textId="77777777" w:rsidR="00A57952" w:rsidRPr="00A57952" w:rsidRDefault="00A57952" w:rsidP="00A57952">
                  <w:pPr>
                    <w:spacing w:before="0" w:after="0" w:line="240" w:lineRule="auto"/>
                    <w:ind w:left="0"/>
                    <w:jc w:val="center"/>
                    <w:rPr>
                      <w:rFonts w:ascii="Book Antiqua" w:eastAsia="Times New Roman" w:hAnsi="Book Antiqua" w:cs="Calibri"/>
                      <w:color w:val="000000"/>
                      <w:sz w:val="18"/>
                      <w:szCs w:val="18"/>
                      <w:lang w:eastAsia="es-CR"/>
                    </w:rPr>
                  </w:pPr>
                  <w:r w:rsidRPr="00A57952">
                    <w:rPr>
                      <w:rFonts w:ascii="Book Antiqua" w:eastAsia="Times New Roman" w:hAnsi="Book Antiqua" w:cs="Calibri"/>
                      <w:color w:val="000000"/>
                      <w:sz w:val="18"/>
                      <w:szCs w:val="18"/>
                      <w:lang w:eastAsia="es-CR"/>
                    </w:rPr>
                    <w:t>0%</w:t>
                  </w:r>
                </w:p>
              </w:tc>
              <w:tc>
                <w:tcPr>
                  <w:tcW w:w="1341" w:type="dxa"/>
                  <w:tcBorders>
                    <w:top w:val="nil"/>
                    <w:left w:val="nil"/>
                    <w:bottom w:val="single" w:sz="4" w:space="0" w:color="auto"/>
                    <w:right w:val="single" w:sz="4" w:space="0" w:color="auto"/>
                  </w:tcBorders>
                  <w:shd w:val="clear" w:color="auto" w:fill="auto"/>
                  <w:noWrap/>
                  <w:vAlign w:val="center"/>
                  <w:hideMark/>
                </w:tcPr>
                <w:p w14:paraId="583F0ACF" w14:textId="77777777" w:rsidR="00A57952" w:rsidRPr="00A57952" w:rsidRDefault="00A57952" w:rsidP="00A57952">
                  <w:pPr>
                    <w:spacing w:before="0" w:after="0" w:line="240" w:lineRule="auto"/>
                    <w:ind w:left="0"/>
                    <w:jc w:val="center"/>
                    <w:rPr>
                      <w:rFonts w:ascii="Book Antiqua" w:eastAsia="Times New Roman" w:hAnsi="Book Antiqua" w:cs="Calibri"/>
                      <w:color w:val="C65911"/>
                      <w:sz w:val="18"/>
                      <w:szCs w:val="18"/>
                      <w:lang w:eastAsia="es-CR"/>
                    </w:rPr>
                  </w:pPr>
                  <w:r w:rsidRPr="00A57952">
                    <w:rPr>
                      <w:rFonts w:ascii="Book Antiqua" w:eastAsia="Times New Roman" w:hAnsi="Book Antiqua" w:cs="Calibri"/>
                      <w:color w:val="C65911"/>
                      <w:sz w:val="18"/>
                      <w:szCs w:val="18"/>
                      <w:lang w:eastAsia="es-CR"/>
                    </w:rPr>
                    <w:t>100%</w:t>
                  </w:r>
                </w:p>
              </w:tc>
            </w:tr>
            <w:tr w:rsidR="00A57952" w:rsidRPr="00A57952" w14:paraId="72F93987" w14:textId="77777777" w:rsidTr="00A57952">
              <w:trPr>
                <w:trHeight w:val="252"/>
                <w:jc w:val="center"/>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498E508F" w14:textId="77777777" w:rsidR="00A57952" w:rsidRPr="00A57952" w:rsidRDefault="00A57952" w:rsidP="00A57952">
                  <w:pPr>
                    <w:spacing w:before="0" w:after="0" w:line="240" w:lineRule="auto"/>
                    <w:ind w:left="0"/>
                    <w:jc w:val="center"/>
                    <w:rPr>
                      <w:rFonts w:ascii="Book Antiqua" w:eastAsia="Times New Roman" w:hAnsi="Book Antiqua" w:cs="Calibri"/>
                      <w:b/>
                      <w:bCs/>
                      <w:color w:val="000000"/>
                      <w:sz w:val="18"/>
                      <w:szCs w:val="18"/>
                      <w:lang w:eastAsia="es-CR"/>
                    </w:rPr>
                  </w:pPr>
                  <w:r w:rsidRPr="00A57952">
                    <w:rPr>
                      <w:rFonts w:ascii="Book Antiqua" w:eastAsia="Times New Roman" w:hAnsi="Book Antiqua" w:cs="Calibri"/>
                      <w:b/>
                      <w:bCs/>
                      <w:color w:val="000000"/>
                      <w:sz w:val="18"/>
                      <w:szCs w:val="18"/>
                      <w:lang w:eastAsia="es-CR"/>
                    </w:rPr>
                    <w:t>jul-23</w:t>
                  </w:r>
                </w:p>
              </w:tc>
              <w:tc>
                <w:tcPr>
                  <w:tcW w:w="1824" w:type="dxa"/>
                  <w:tcBorders>
                    <w:top w:val="nil"/>
                    <w:left w:val="nil"/>
                    <w:bottom w:val="single" w:sz="4" w:space="0" w:color="auto"/>
                    <w:right w:val="single" w:sz="4" w:space="0" w:color="auto"/>
                  </w:tcBorders>
                  <w:shd w:val="clear" w:color="auto" w:fill="auto"/>
                  <w:noWrap/>
                  <w:vAlign w:val="bottom"/>
                  <w:hideMark/>
                </w:tcPr>
                <w:p w14:paraId="73B56293" w14:textId="77777777" w:rsidR="00A57952" w:rsidRPr="00A57952" w:rsidRDefault="00A57952" w:rsidP="00A57952">
                  <w:pPr>
                    <w:spacing w:before="0" w:after="0" w:line="240" w:lineRule="auto"/>
                    <w:ind w:left="0"/>
                    <w:jc w:val="center"/>
                    <w:rPr>
                      <w:rFonts w:ascii="Book Antiqua" w:eastAsia="Times New Roman" w:hAnsi="Book Antiqua" w:cs="Calibri"/>
                      <w:color w:val="000000"/>
                      <w:sz w:val="18"/>
                      <w:szCs w:val="18"/>
                      <w:lang w:eastAsia="es-CR"/>
                    </w:rPr>
                  </w:pPr>
                  <w:r w:rsidRPr="00A57952">
                    <w:rPr>
                      <w:rFonts w:ascii="Book Antiqua" w:eastAsia="Times New Roman" w:hAnsi="Book Antiqua" w:cs="Calibri"/>
                      <w:color w:val="000000"/>
                      <w:sz w:val="18"/>
                      <w:szCs w:val="18"/>
                      <w:lang w:eastAsia="es-CR"/>
                    </w:rPr>
                    <w:t>129</w:t>
                  </w:r>
                </w:p>
              </w:tc>
              <w:tc>
                <w:tcPr>
                  <w:tcW w:w="2221" w:type="dxa"/>
                  <w:vMerge/>
                  <w:tcBorders>
                    <w:top w:val="nil"/>
                    <w:left w:val="single" w:sz="4" w:space="0" w:color="auto"/>
                    <w:bottom w:val="single" w:sz="4" w:space="0" w:color="000000"/>
                    <w:right w:val="single" w:sz="4" w:space="0" w:color="auto"/>
                  </w:tcBorders>
                  <w:vAlign w:val="center"/>
                  <w:hideMark/>
                </w:tcPr>
                <w:p w14:paraId="10939F6F" w14:textId="77777777" w:rsidR="00A57952" w:rsidRPr="00A57952" w:rsidRDefault="00A57952" w:rsidP="00A57952">
                  <w:pPr>
                    <w:spacing w:before="0" w:after="0" w:line="240" w:lineRule="auto"/>
                    <w:ind w:left="0"/>
                    <w:jc w:val="left"/>
                    <w:rPr>
                      <w:rFonts w:ascii="Book Antiqua" w:eastAsia="Times New Roman" w:hAnsi="Book Antiqua" w:cs="Calibri"/>
                      <w:color w:val="000000"/>
                      <w:sz w:val="18"/>
                      <w:szCs w:val="18"/>
                      <w:lang w:eastAsia="es-CR"/>
                    </w:rPr>
                  </w:pPr>
                </w:p>
              </w:tc>
              <w:tc>
                <w:tcPr>
                  <w:tcW w:w="1625" w:type="dxa"/>
                  <w:tcBorders>
                    <w:top w:val="nil"/>
                    <w:left w:val="nil"/>
                    <w:bottom w:val="single" w:sz="4" w:space="0" w:color="auto"/>
                    <w:right w:val="single" w:sz="4" w:space="0" w:color="auto"/>
                  </w:tcBorders>
                  <w:shd w:val="clear" w:color="auto" w:fill="auto"/>
                  <w:noWrap/>
                  <w:vAlign w:val="bottom"/>
                  <w:hideMark/>
                </w:tcPr>
                <w:p w14:paraId="0A582CE2" w14:textId="77777777" w:rsidR="00A57952" w:rsidRPr="00A57952" w:rsidRDefault="00A57952" w:rsidP="00A57952">
                  <w:pPr>
                    <w:spacing w:before="0" w:after="0" w:line="240" w:lineRule="auto"/>
                    <w:ind w:left="0"/>
                    <w:jc w:val="center"/>
                    <w:rPr>
                      <w:rFonts w:ascii="Book Antiqua" w:eastAsia="Times New Roman" w:hAnsi="Book Antiqua" w:cs="Calibri"/>
                      <w:color w:val="000000"/>
                      <w:sz w:val="18"/>
                      <w:szCs w:val="18"/>
                      <w:lang w:eastAsia="es-CR"/>
                    </w:rPr>
                  </w:pPr>
                  <w:r w:rsidRPr="00A57952">
                    <w:rPr>
                      <w:rFonts w:ascii="Book Antiqua" w:eastAsia="Times New Roman" w:hAnsi="Book Antiqua" w:cs="Calibri"/>
                      <w:color w:val="000000"/>
                      <w:sz w:val="18"/>
                      <w:szCs w:val="18"/>
                      <w:lang w:eastAsia="es-CR"/>
                    </w:rPr>
                    <w:t>43%</w:t>
                  </w:r>
                </w:p>
              </w:tc>
              <w:tc>
                <w:tcPr>
                  <w:tcW w:w="1341" w:type="dxa"/>
                  <w:tcBorders>
                    <w:top w:val="nil"/>
                    <w:left w:val="nil"/>
                    <w:bottom w:val="single" w:sz="4" w:space="0" w:color="auto"/>
                    <w:right w:val="single" w:sz="4" w:space="0" w:color="auto"/>
                  </w:tcBorders>
                  <w:shd w:val="clear" w:color="auto" w:fill="auto"/>
                  <w:noWrap/>
                  <w:vAlign w:val="center"/>
                  <w:hideMark/>
                </w:tcPr>
                <w:p w14:paraId="73BE9F7B" w14:textId="77777777" w:rsidR="00A57952" w:rsidRPr="00A57952" w:rsidRDefault="00A57952" w:rsidP="00A57952">
                  <w:pPr>
                    <w:spacing w:before="0" w:after="0" w:line="240" w:lineRule="auto"/>
                    <w:ind w:left="0"/>
                    <w:jc w:val="center"/>
                    <w:rPr>
                      <w:rFonts w:ascii="Book Antiqua" w:eastAsia="Times New Roman" w:hAnsi="Book Antiqua" w:cs="Calibri"/>
                      <w:color w:val="C65911"/>
                      <w:sz w:val="18"/>
                      <w:szCs w:val="18"/>
                      <w:lang w:eastAsia="es-CR"/>
                    </w:rPr>
                  </w:pPr>
                  <w:r w:rsidRPr="00A57952">
                    <w:rPr>
                      <w:rFonts w:ascii="Book Antiqua" w:eastAsia="Times New Roman" w:hAnsi="Book Antiqua" w:cs="Calibri"/>
                      <w:color w:val="C65911"/>
                      <w:sz w:val="18"/>
                      <w:szCs w:val="18"/>
                      <w:lang w:eastAsia="es-CR"/>
                    </w:rPr>
                    <w:t>57%</w:t>
                  </w:r>
                </w:p>
              </w:tc>
            </w:tr>
            <w:tr w:rsidR="00A57952" w:rsidRPr="00A57952" w14:paraId="06EC0173" w14:textId="77777777" w:rsidTr="00A57952">
              <w:trPr>
                <w:trHeight w:val="252"/>
                <w:jc w:val="center"/>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5E20D605" w14:textId="77777777" w:rsidR="00A57952" w:rsidRPr="00A57952" w:rsidRDefault="00A57952" w:rsidP="00A57952">
                  <w:pPr>
                    <w:spacing w:before="0" w:after="0" w:line="240" w:lineRule="auto"/>
                    <w:ind w:left="0"/>
                    <w:jc w:val="center"/>
                    <w:rPr>
                      <w:rFonts w:ascii="Book Antiqua" w:eastAsia="Times New Roman" w:hAnsi="Book Antiqua" w:cs="Calibri"/>
                      <w:b/>
                      <w:bCs/>
                      <w:color w:val="000000"/>
                      <w:sz w:val="18"/>
                      <w:szCs w:val="18"/>
                      <w:lang w:eastAsia="es-CR"/>
                    </w:rPr>
                  </w:pPr>
                  <w:r w:rsidRPr="00A57952">
                    <w:rPr>
                      <w:rFonts w:ascii="Book Antiqua" w:eastAsia="Times New Roman" w:hAnsi="Book Antiqua" w:cs="Calibri"/>
                      <w:b/>
                      <w:bCs/>
                      <w:color w:val="000000"/>
                      <w:sz w:val="18"/>
                      <w:szCs w:val="18"/>
                      <w:lang w:eastAsia="es-CR"/>
                    </w:rPr>
                    <w:t>ago-23</w:t>
                  </w:r>
                </w:p>
              </w:tc>
              <w:tc>
                <w:tcPr>
                  <w:tcW w:w="1824" w:type="dxa"/>
                  <w:tcBorders>
                    <w:top w:val="nil"/>
                    <w:left w:val="nil"/>
                    <w:bottom w:val="single" w:sz="4" w:space="0" w:color="auto"/>
                    <w:right w:val="single" w:sz="4" w:space="0" w:color="auto"/>
                  </w:tcBorders>
                  <w:shd w:val="clear" w:color="auto" w:fill="auto"/>
                  <w:noWrap/>
                  <w:vAlign w:val="bottom"/>
                  <w:hideMark/>
                </w:tcPr>
                <w:p w14:paraId="2CBF5FE6" w14:textId="77777777" w:rsidR="00A57952" w:rsidRPr="00A57952" w:rsidRDefault="00A57952" w:rsidP="00A57952">
                  <w:pPr>
                    <w:spacing w:before="0" w:after="0" w:line="240" w:lineRule="auto"/>
                    <w:ind w:left="0"/>
                    <w:jc w:val="center"/>
                    <w:rPr>
                      <w:rFonts w:ascii="Book Antiqua" w:eastAsia="Times New Roman" w:hAnsi="Book Antiqua" w:cs="Calibri"/>
                      <w:color w:val="000000"/>
                      <w:sz w:val="18"/>
                      <w:szCs w:val="18"/>
                      <w:lang w:eastAsia="es-CR"/>
                    </w:rPr>
                  </w:pPr>
                  <w:r w:rsidRPr="00A57952">
                    <w:rPr>
                      <w:rFonts w:ascii="Book Antiqua" w:eastAsia="Times New Roman" w:hAnsi="Book Antiqua" w:cs="Calibri"/>
                      <w:color w:val="000000"/>
                      <w:sz w:val="18"/>
                      <w:szCs w:val="18"/>
                      <w:lang w:eastAsia="es-CR"/>
                    </w:rPr>
                    <w:t>159</w:t>
                  </w:r>
                </w:p>
              </w:tc>
              <w:tc>
                <w:tcPr>
                  <w:tcW w:w="2221" w:type="dxa"/>
                  <w:vMerge/>
                  <w:tcBorders>
                    <w:top w:val="nil"/>
                    <w:left w:val="single" w:sz="4" w:space="0" w:color="auto"/>
                    <w:bottom w:val="single" w:sz="4" w:space="0" w:color="000000"/>
                    <w:right w:val="single" w:sz="4" w:space="0" w:color="auto"/>
                  </w:tcBorders>
                  <w:vAlign w:val="center"/>
                  <w:hideMark/>
                </w:tcPr>
                <w:p w14:paraId="44CECB7A" w14:textId="77777777" w:rsidR="00A57952" w:rsidRPr="00A57952" w:rsidRDefault="00A57952" w:rsidP="00A57952">
                  <w:pPr>
                    <w:spacing w:before="0" w:after="0" w:line="240" w:lineRule="auto"/>
                    <w:ind w:left="0"/>
                    <w:jc w:val="left"/>
                    <w:rPr>
                      <w:rFonts w:ascii="Book Antiqua" w:eastAsia="Times New Roman" w:hAnsi="Book Antiqua" w:cs="Calibri"/>
                      <w:color w:val="000000"/>
                      <w:sz w:val="18"/>
                      <w:szCs w:val="18"/>
                      <w:lang w:eastAsia="es-CR"/>
                    </w:rPr>
                  </w:pPr>
                </w:p>
              </w:tc>
              <w:tc>
                <w:tcPr>
                  <w:tcW w:w="1625" w:type="dxa"/>
                  <w:tcBorders>
                    <w:top w:val="nil"/>
                    <w:left w:val="nil"/>
                    <w:bottom w:val="single" w:sz="4" w:space="0" w:color="auto"/>
                    <w:right w:val="single" w:sz="4" w:space="0" w:color="auto"/>
                  </w:tcBorders>
                  <w:shd w:val="clear" w:color="auto" w:fill="auto"/>
                  <w:noWrap/>
                  <w:vAlign w:val="bottom"/>
                  <w:hideMark/>
                </w:tcPr>
                <w:p w14:paraId="4C60E7C1" w14:textId="77777777" w:rsidR="00A57952" w:rsidRPr="00A57952" w:rsidRDefault="00A57952" w:rsidP="00A57952">
                  <w:pPr>
                    <w:spacing w:before="0" w:after="0" w:line="240" w:lineRule="auto"/>
                    <w:ind w:left="0"/>
                    <w:jc w:val="center"/>
                    <w:rPr>
                      <w:rFonts w:ascii="Book Antiqua" w:eastAsia="Times New Roman" w:hAnsi="Book Antiqua" w:cs="Calibri"/>
                      <w:color w:val="000000"/>
                      <w:sz w:val="18"/>
                      <w:szCs w:val="18"/>
                      <w:lang w:eastAsia="es-CR"/>
                    </w:rPr>
                  </w:pPr>
                  <w:r w:rsidRPr="00A57952">
                    <w:rPr>
                      <w:rFonts w:ascii="Book Antiqua" w:eastAsia="Times New Roman" w:hAnsi="Book Antiqua" w:cs="Calibri"/>
                      <w:color w:val="000000"/>
                      <w:sz w:val="18"/>
                      <w:szCs w:val="18"/>
                      <w:lang w:eastAsia="es-CR"/>
                    </w:rPr>
                    <w:t>30%</w:t>
                  </w:r>
                </w:p>
              </w:tc>
              <w:tc>
                <w:tcPr>
                  <w:tcW w:w="1341" w:type="dxa"/>
                  <w:tcBorders>
                    <w:top w:val="nil"/>
                    <w:left w:val="nil"/>
                    <w:bottom w:val="single" w:sz="4" w:space="0" w:color="auto"/>
                    <w:right w:val="single" w:sz="4" w:space="0" w:color="auto"/>
                  </w:tcBorders>
                  <w:shd w:val="clear" w:color="auto" w:fill="auto"/>
                  <w:noWrap/>
                  <w:vAlign w:val="center"/>
                  <w:hideMark/>
                </w:tcPr>
                <w:p w14:paraId="3CA7A830" w14:textId="77777777" w:rsidR="00A57952" w:rsidRPr="00A57952" w:rsidRDefault="00A57952" w:rsidP="00A57952">
                  <w:pPr>
                    <w:spacing w:before="0" w:after="0" w:line="240" w:lineRule="auto"/>
                    <w:ind w:left="0"/>
                    <w:jc w:val="center"/>
                    <w:rPr>
                      <w:rFonts w:ascii="Book Antiqua" w:eastAsia="Times New Roman" w:hAnsi="Book Antiqua" w:cs="Calibri"/>
                      <w:color w:val="C65911"/>
                      <w:sz w:val="18"/>
                      <w:szCs w:val="18"/>
                      <w:lang w:eastAsia="es-CR"/>
                    </w:rPr>
                  </w:pPr>
                  <w:r w:rsidRPr="00A57952">
                    <w:rPr>
                      <w:rFonts w:ascii="Book Antiqua" w:eastAsia="Times New Roman" w:hAnsi="Book Antiqua" w:cs="Calibri"/>
                      <w:color w:val="C65911"/>
                      <w:sz w:val="18"/>
                      <w:szCs w:val="18"/>
                      <w:lang w:eastAsia="es-CR"/>
                    </w:rPr>
                    <w:t>70%</w:t>
                  </w:r>
                </w:p>
              </w:tc>
            </w:tr>
            <w:tr w:rsidR="00A57952" w:rsidRPr="00A57952" w14:paraId="5322F56B" w14:textId="77777777" w:rsidTr="00A57952">
              <w:trPr>
                <w:trHeight w:val="252"/>
                <w:jc w:val="center"/>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27003B3F" w14:textId="77777777" w:rsidR="00A57952" w:rsidRPr="00A57952" w:rsidRDefault="00A57952" w:rsidP="00A57952">
                  <w:pPr>
                    <w:spacing w:before="0" w:after="0" w:line="240" w:lineRule="auto"/>
                    <w:ind w:left="0"/>
                    <w:jc w:val="right"/>
                    <w:rPr>
                      <w:rFonts w:ascii="Book Antiqua" w:eastAsia="Times New Roman" w:hAnsi="Book Antiqua" w:cs="Calibri"/>
                      <w:b/>
                      <w:bCs/>
                      <w:color w:val="000000"/>
                      <w:sz w:val="18"/>
                      <w:szCs w:val="18"/>
                      <w:lang w:eastAsia="es-CR"/>
                    </w:rPr>
                  </w:pPr>
                  <w:r w:rsidRPr="00A57952">
                    <w:rPr>
                      <w:rFonts w:ascii="Book Antiqua" w:eastAsia="Times New Roman" w:hAnsi="Book Antiqua" w:cs="Calibri"/>
                      <w:b/>
                      <w:bCs/>
                      <w:color w:val="000000"/>
                      <w:sz w:val="18"/>
                      <w:szCs w:val="18"/>
                      <w:lang w:eastAsia="es-CR"/>
                    </w:rPr>
                    <w:t>Promedios</w:t>
                  </w:r>
                </w:p>
              </w:tc>
              <w:tc>
                <w:tcPr>
                  <w:tcW w:w="1824" w:type="dxa"/>
                  <w:tcBorders>
                    <w:top w:val="nil"/>
                    <w:left w:val="nil"/>
                    <w:bottom w:val="single" w:sz="4" w:space="0" w:color="auto"/>
                    <w:right w:val="single" w:sz="4" w:space="0" w:color="auto"/>
                  </w:tcBorders>
                  <w:shd w:val="clear" w:color="auto" w:fill="auto"/>
                  <w:noWrap/>
                  <w:vAlign w:val="center"/>
                  <w:hideMark/>
                </w:tcPr>
                <w:p w14:paraId="4EEDA8A4" w14:textId="77777777" w:rsidR="00A57952" w:rsidRPr="00A57952" w:rsidRDefault="00A57952" w:rsidP="00A57952">
                  <w:pPr>
                    <w:spacing w:before="0" w:after="0" w:line="240" w:lineRule="auto"/>
                    <w:ind w:left="0"/>
                    <w:jc w:val="center"/>
                    <w:rPr>
                      <w:rFonts w:ascii="Book Antiqua" w:eastAsia="Times New Roman" w:hAnsi="Book Antiqua" w:cs="Calibri"/>
                      <w:b/>
                      <w:bCs/>
                      <w:color w:val="000000"/>
                      <w:sz w:val="18"/>
                      <w:szCs w:val="18"/>
                      <w:lang w:eastAsia="es-CR"/>
                    </w:rPr>
                  </w:pPr>
                  <w:r w:rsidRPr="00A57952">
                    <w:rPr>
                      <w:rFonts w:ascii="Book Antiqua" w:eastAsia="Times New Roman" w:hAnsi="Book Antiqua" w:cs="Calibri"/>
                      <w:b/>
                      <w:bCs/>
                      <w:color w:val="000000"/>
                      <w:sz w:val="18"/>
                      <w:szCs w:val="18"/>
                      <w:lang w:eastAsia="es-CR"/>
                    </w:rPr>
                    <w:t>168</w:t>
                  </w:r>
                </w:p>
              </w:tc>
              <w:tc>
                <w:tcPr>
                  <w:tcW w:w="2221" w:type="dxa"/>
                  <w:tcBorders>
                    <w:top w:val="nil"/>
                    <w:left w:val="nil"/>
                    <w:bottom w:val="single" w:sz="4" w:space="0" w:color="auto"/>
                    <w:right w:val="single" w:sz="4" w:space="0" w:color="auto"/>
                  </w:tcBorders>
                  <w:shd w:val="clear" w:color="auto" w:fill="auto"/>
                  <w:noWrap/>
                  <w:vAlign w:val="center"/>
                  <w:hideMark/>
                </w:tcPr>
                <w:p w14:paraId="0E6B83BB" w14:textId="77777777" w:rsidR="00A57952" w:rsidRPr="00A57952" w:rsidRDefault="00A57952" w:rsidP="00A57952">
                  <w:pPr>
                    <w:spacing w:before="0" w:after="0" w:line="240" w:lineRule="auto"/>
                    <w:ind w:left="0"/>
                    <w:jc w:val="center"/>
                    <w:rPr>
                      <w:rFonts w:ascii="Book Antiqua" w:eastAsia="Times New Roman" w:hAnsi="Book Antiqua" w:cs="Calibri"/>
                      <w:b/>
                      <w:bCs/>
                      <w:color w:val="000000"/>
                      <w:sz w:val="18"/>
                      <w:szCs w:val="18"/>
                      <w:lang w:eastAsia="es-CR"/>
                    </w:rPr>
                  </w:pPr>
                  <w:r w:rsidRPr="00A57952">
                    <w:rPr>
                      <w:rFonts w:ascii="Book Antiqua" w:eastAsia="Times New Roman" w:hAnsi="Book Antiqua" w:cs="Calibri"/>
                      <w:b/>
                      <w:bCs/>
                      <w:color w:val="000000"/>
                      <w:sz w:val="18"/>
                      <w:szCs w:val="18"/>
                      <w:lang w:eastAsia="es-CR"/>
                    </w:rPr>
                    <w:t>100%</w:t>
                  </w:r>
                </w:p>
              </w:tc>
              <w:tc>
                <w:tcPr>
                  <w:tcW w:w="1625" w:type="dxa"/>
                  <w:tcBorders>
                    <w:top w:val="nil"/>
                    <w:left w:val="nil"/>
                    <w:bottom w:val="single" w:sz="4" w:space="0" w:color="auto"/>
                    <w:right w:val="single" w:sz="4" w:space="0" w:color="auto"/>
                  </w:tcBorders>
                  <w:shd w:val="clear" w:color="auto" w:fill="auto"/>
                  <w:noWrap/>
                  <w:vAlign w:val="center"/>
                  <w:hideMark/>
                </w:tcPr>
                <w:p w14:paraId="4DA962D7" w14:textId="77777777" w:rsidR="00A57952" w:rsidRPr="00A57952" w:rsidRDefault="00A57952" w:rsidP="00A57952">
                  <w:pPr>
                    <w:spacing w:before="0" w:after="0" w:line="240" w:lineRule="auto"/>
                    <w:ind w:left="0"/>
                    <w:jc w:val="center"/>
                    <w:rPr>
                      <w:rFonts w:ascii="Book Antiqua" w:eastAsia="Times New Roman" w:hAnsi="Book Antiqua" w:cs="Calibri"/>
                      <w:b/>
                      <w:bCs/>
                      <w:color w:val="000000"/>
                      <w:sz w:val="18"/>
                      <w:szCs w:val="18"/>
                      <w:lang w:eastAsia="es-CR"/>
                    </w:rPr>
                  </w:pPr>
                  <w:r w:rsidRPr="00A57952">
                    <w:rPr>
                      <w:rFonts w:ascii="Book Antiqua" w:eastAsia="Times New Roman" w:hAnsi="Book Antiqua" w:cs="Calibri"/>
                      <w:b/>
                      <w:bCs/>
                      <w:color w:val="000000"/>
                      <w:sz w:val="18"/>
                      <w:szCs w:val="18"/>
                      <w:lang w:eastAsia="es-CR"/>
                    </w:rPr>
                    <w:t>26%</w:t>
                  </w:r>
                </w:p>
              </w:tc>
              <w:tc>
                <w:tcPr>
                  <w:tcW w:w="1341" w:type="dxa"/>
                  <w:tcBorders>
                    <w:top w:val="nil"/>
                    <w:left w:val="nil"/>
                    <w:bottom w:val="single" w:sz="4" w:space="0" w:color="auto"/>
                    <w:right w:val="single" w:sz="4" w:space="0" w:color="auto"/>
                  </w:tcBorders>
                  <w:shd w:val="clear" w:color="auto" w:fill="auto"/>
                  <w:noWrap/>
                  <w:vAlign w:val="center"/>
                  <w:hideMark/>
                </w:tcPr>
                <w:p w14:paraId="7641BE00" w14:textId="77777777" w:rsidR="00A57952" w:rsidRPr="00A57952" w:rsidRDefault="00A57952" w:rsidP="00A57952">
                  <w:pPr>
                    <w:spacing w:before="0" w:after="0" w:line="240" w:lineRule="auto"/>
                    <w:ind w:left="0"/>
                    <w:jc w:val="center"/>
                    <w:rPr>
                      <w:rFonts w:ascii="Book Antiqua" w:eastAsia="Times New Roman" w:hAnsi="Book Antiqua" w:cs="Calibri"/>
                      <w:b/>
                      <w:bCs/>
                      <w:color w:val="000000"/>
                      <w:sz w:val="18"/>
                      <w:szCs w:val="18"/>
                      <w:lang w:eastAsia="es-CR"/>
                    </w:rPr>
                  </w:pPr>
                  <w:r w:rsidRPr="00A57952">
                    <w:rPr>
                      <w:rFonts w:ascii="Book Antiqua" w:eastAsia="Times New Roman" w:hAnsi="Book Antiqua" w:cs="Calibri"/>
                      <w:b/>
                      <w:bCs/>
                      <w:color w:val="000000"/>
                      <w:sz w:val="18"/>
                      <w:szCs w:val="18"/>
                      <w:lang w:eastAsia="es-CR"/>
                    </w:rPr>
                    <w:t>74%</w:t>
                  </w:r>
                </w:p>
              </w:tc>
            </w:tr>
          </w:tbl>
          <w:p w14:paraId="623C7F95" w14:textId="11F01699" w:rsidR="000E2623" w:rsidRPr="007021EF" w:rsidRDefault="000E2623" w:rsidP="000E2623">
            <w:pPr>
              <w:spacing w:after="0"/>
              <w:ind w:left="0" w:right="131"/>
              <w:jc w:val="center"/>
              <w:rPr>
                <w:rFonts w:ascii="Book Antiqua" w:eastAsia="Times New Roman" w:hAnsi="Book Antiqua" w:cs="Arial"/>
                <w:bCs/>
                <w:i/>
                <w:iCs/>
                <w:sz w:val="20"/>
                <w:szCs w:val="20"/>
                <w:lang w:val="es-ES" w:eastAsia="es-ES"/>
              </w:rPr>
            </w:pPr>
            <w:r>
              <w:rPr>
                <w:rFonts w:ascii="Book Antiqua" w:eastAsia="Times New Roman" w:hAnsi="Book Antiqua" w:cs="Arial"/>
                <w:bCs/>
                <w:sz w:val="20"/>
                <w:szCs w:val="20"/>
                <w:lang w:val="es-ES" w:eastAsia="es-ES"/>
              </w:rPr>
              <w:t>Fuente</w:t>
            </w:r>
            <w:r w:rsidRPr="00C65F7A">
              <w:rPr>
                <w:rFonts w:ascii="Book Antiqua" w:eastAsia="Times New Roman" w:hAnsi="Book Antiqua" w:cs="Arial"/>
                <w:bCs/>
                <w:sz w:val="18"/>
                <w:szCs w:val="18"/>
                <w:lang w:val="es-ES" w:eastAsia="es-ES"/>
              </w:rPr>
              <w:t xml:space="preserve">; </w:t>
            </w:r>
            <w:r w:rsidRPr="007021EF">
              <w:rPr>
                <w:rFonts w:ascii="Book Antiqua" w:eastAsia="Times New Roman" w:hAnsi="Book Antiqua" w:cs="Arial"/>
                <w:bCs/>
                <w:i/>
                <w:iCs/>
                <w:sz w:val="18"/>
                <w:szCs w:val="18"/>
                <w:lang w:val="es-ES" w:eastAsia="es-ES"/>
              </w:rPr>
              <w:t xml:space="preserve">Subproceso de Modernización No Penal, con datos de </w:t>
            </w:r>
            <w:hyperlink r:id="rId49" w:history="1">
              <w:r w:rsidRPr="007021EF">
                <w:rPr>
                  <w:rStyle w:val="Hipervnculo"/>
                  <w:rFonts w:ascii="Book Antiqua" w:hAnsi="Book Antiqua"/>
                  <w:i/>
                  <w:iCs/>
                  <w:sz w:val="18"/>
                  <w:szCs w:val="18"/>
                </w:rPr>
                <w:t>Estadísticas para especialistas (poder-judicial.go.cr)</w:t>
              </w:r>
            </w:hyperlink>
          </w:p>
          <w:p w14:paraId="3ED0FB04" w14:textId="77777777" w:rsidR="000116E9" w:rsidRDefault="000116E9" w:rsidP="00292F2A">
            <w:pPr>
              <w:spacing w:after="0"/>
              <w:ind w:left="0" w:right="131"/>
              <w:jc w:val="left"/>
              <w:rPr>
                <w:rFonts w:ascii="Book Antiqua" w:hAnsi="Book Antiqua"/>
                <w:sz w:val="20"/>
                <w:szCs w:val="20"/>
              </w:rPr>
            </w:pPr>
          </w:p>
          <w:p w14:paraId="78A74E7A" w14:textId="73A5E3E5" w:rsidR="00161DAC" w:rsidRDefault="00680DF0" w:rsidP="0083417C">
            <w:pPr>
              <w:spacing w:after="0"/>
              <w:ind w:left="0" w:right="131"/>
              <w:rPr>
                <w:rFonts w:ascii="Book Antiqua" w:hAnsi="Book Antiqua"/>
                <w:sz w:val="20"/>
                <w:szCs w:val="20"/>
              </w:rPr>
            </w:pPr>
            <w:r>
              <w:rPr>
                <w:rFonts w:ascii="Book Antiqua" w:hAnsi="Book Antiqua"/>
                <w:sz w:val="20"/>
                <w:szCs w:val="20"/>
              </w:rPr>
              <w:t xml:space="preserve">Para este punto, </w:t>
            </w:r>
            <w:r w:rsidR="004A7721">
              <w:rPr>
                <w:rFonts w:ascii="Book Antiqua" w:hAnsi="Book Antiqua"/>
                <w:sz w:val="20"/>
                <w:szCs w:val="20"/>
              </w:rPr>
              <w:t xml:space="preserve">se debe indicar que de acuerdo con los análisis efectuados </w:t>
            </w:r>
            <w:r w:rsidR="006A25C1">
              <w:rPr>
                <w:rFonts w:ascii="Book Antiqua" w:hAnsi="Book Antiqua"/>
                <w:sz w:val="20"/>
                <w:szCs w:val="20"/>
              </w:rPr>
              <w:t>en cuanto al histórico de señalamientos realizados por la persona juzgadora d</w:t>
            </w:r>
            <w:r w:rsidR="001453C8">
              <w:rPr>
                <w:rFonts w:ascii="Book Antiqua" w:hAnsi="Book Antiqua"/>
                <w:sz w:val="20"/>
                <w:szCs w:val="20"/>
              </w:rPr>
              <w:t xml:space="preserve">el despacho, resulta difícil aumentar en un 26% </w:t>
            </w:r>
            <w:r w:rsidR="003050F1">
              <w:rPr>
                <w:rFonts w:ascii="Book Antiqua" w:hAnsi="Book Antiqua"/>
                <w:sz w:val="20"/>
                <w:szCs w:val="20"/>
              </w:rPr>
              <w:t xml:space="preserve">la cantidad de señalamientos, siendo que estamos hablando de un </w:t>
            </w:r>
            <w:r w:rsidR="003050F1" w:rsidRPr="00A61613">
              <w:rPr>
                <w:rFonts w:ascii="Book Antiqua" w:hAnsi="Book Antiqua"/>
                <w:b/>
                <w:bCs/>
                <w:sz w:val="20"/>
                <w:szCs w:val="20"/>
              </w:rPr>
              <w:t>despacho unipersonal</w:t>
            </w:r>
            <w:r w:rsidR="003050F1">
              <w:rPr>
                <w:rFonts w:ascii="Book Antiqua" w:hAnsi="Book Antiqua"/>
                <w:sz w:val="20"/>
                <w:szCs w:val="20"/>
              </w:rPr>
              <w:t>, sin embargo, tomando como base los an</w:t>
            </w:r>
            <w:r w:rsidR="004D67EC">
              <w:rPr>
                <w:rFonts w:ascii="Book Antiqua" w:hAnsi="Book Antiqua"/>
                <w:sz w:val="20"/>
                <w:szCs w:val="20"/>
              </w:rPr>
              <w:t xml:space="preserve">álisis de las audiencias señaladas durante el trimestre que comprende </w:t>
            </w:r>
            <w:r w:rsidR="00A0218A">
              <w:rPr>
                <w:rFonts w:ascii="Book Antiqua" w:hAnsi="Book Antiqua"/>
                <w:sz w:val="20"/>
                <w:szCs w:val="20"/>
              </w:rPr>
              <w:t>julio, agosto y setiembre 2023</w:t>
            </w:r>
            <w:r w:rsidR="000E2FDA">
              <w:rPr>
                <w:rFonts w:ascii="Book Antiqua" w:hAnsi="Book Antiqua"/>
                <w:sz w:val="20"/>
                <w:szCs w:val="20"/>
              </w:rPr>
              <w:t xml:space="preserve">, </w:t>
            </w:r>
            <w:r w:rsidR="006C6FBB">
              <w:rPr>
                <w:rFonts w:ascii="Book Antiqua" w:hAnsi="Book Antiqua"/>
                <w:sz w:val="20"/>
                <w:szCs w:val="20"/>
              </w:rPr>
              <w:t>se tiene</w:t>
            </w:r>
            <w:r w:rsidR="00A0218A">
              <w:rPr>
                <w:rFonts w:ascii="Book Antiqua" w:hAnsi="Book Antiqua"/>
                <w:sz w:val="20"/>
                <w:szCs w:val="20"/>
              </w:rPr>
              <w:t xml:space="preserve"> un promedio </w:t>
            </w:r>
            <w:r w:rsidR="000E2FDA">
              <w:rPr>
                <w:rFonts w:ascii="Book Antiqua" w:hAnsi="Book Antiqua"/>
                <w:sz w:val="20"/>
                <w:szCs w:val="20"/>
              </w:rPr>
              <w:t xml:space="preserve">mensual </w:t>
            </w:r>
            <w:r w:rsidR="00A0218A">
              <w:rPr>
                <w:rFonts w:ascii="Book Antiqua" w:hAnsi="Book Antiqua"/>
                <w:sz w:val="20"/>
                <w:szCs w:val="20"/>
              </w:rPr>
              <w:t xml:space="preserve">de </w:t>
            </w:r>
            <w:r w:rsidR="009E7749">
              <w:rPr>
                <w:rFonts w:ascii="Book Antiqua" w:hAnsi="Book Antiqua"/>
                <w:sz w:val="20"/>
                <w:szCs w:val="20"/>
              </w:rPr>
              <w:t>70 audiencias de seguimientos (1</w:t>
            </w:r>
            <w:r w:rsidR="00E15C02">
              <w:rPr>
                <w:rFonts w:ascii="Book Antiqua" w:hAnsi="Book Antiqua"/>
                <w:sz w:val="20"/>
                <w:szCs w:val="20"/>
              </w:rPr>
              <w:t>6</w:t>
            </w:r>
            <w:r w:rsidR="009E7749">
              <w:rPr>
                <w:rFonts w:ascii="Book Antiqua" w:hAnsi="Book Antiqua"/>
                <w:sz w:val="20"/>
                <w:szCs w:val="20"/>
              </w:rPr>
              <w:t xml:space="preserve"> semanales) y 15 de </w:t>
            </w:r>
            <w:r w:rsidR="008723E0">
              <w:rPr>
                <w:rFonts w:ascii="Book Antiqua" w:hAnsi="Book Antiqua"/>
                <w:sz w:val="20"/>
                <w:szCs w:val="20"/>
              </w:rPr>
              <w:t>recepción de prueba (</w:t>
            </w:r>
            <w:r w:rsidR="00457DE5">
              <w:rPr>
                <w:rFonts w:ascii="Book Antiqua" w:hAnsi="Book Antiqua"/>
                <w:sz w:val="20"/>
                <w:szCs w:val="20"/>
              </w:rPr>
              <w:t>3</w:t>
            </w:r>
            <w:r w:rsidR="008723E0">
              <w:rPr>
                <w:rFonts w:ascii="Book Antiqua" w:hAnsi="Book Antiqua"/>
                <w:sz w:val="20"/>
                <w:szCs w:val="20"/>
              </w:rPr>
              <w:t xml:space="preserve"> semanales). Dicho lo anterior</w:t>
            </w:r>
            <w:r w:rsidR="008B2B9A">
              <w:rPr>
                <w:rFonts w:ascii="Book Antiqua" w:hAnsi="Book Antiqua"/>
                <w:sz w:val="20"/>
                <w:szCs w:val="20"/>
              </w:rPr>
              <w:t>,</w:t>
            </w:r>
            <w:r w:rsidR="008723E0">
              <w:rPr>
                <w:rFonts w:ascii="Book Antiqua" w:hAnsi="Book Antiqua"/>
                <w:sz w:val="20"/>
                <w:szCs w:val="20"/>
              </w:rPr>
              <w:t xml:space="preserve"> se </w:t>
            </w:r>
            <w:r w:rsidR="004E7E42">
              <w:rPr>
                <w:rFonts w:ascii="Book Antiqua" w:hAnsi="Book Antiqua"/>
                <w:sz w:val="20"/>
                <w:szCs w:val="20"/>
              </w:rPr>
              <w:t xml:space="preserve">realiza </w:t>
            </w:r>
            <w:r w:rsidR="008B2B9A">
              <w:rPr>
                <w:rFonts w:ascii="Book Antiqua" w:hAnsi="Book Antiqua"/>
                <w:sz w:val="20"/>
                <w:szCs w:val="20"/>
              </w:rPr>
              <w:t>un</w:t>
            </w:r>
            <w:r w:rsidR="004E7E42">
              <w:rPr>
                <w:rFonts w:ascii="Book Antiqua" w:hAnsi="Book Antiqua"/>
                <w:sz w:val="20"/>
                <w:szCs w:val="20"/>
              </w:rPr>
              <w:t xml:space="preserve"> ajuste </w:t>
            </w:r>
            <w:r w:rsidR="0043045C">
              <w:rPr>
                <w:rFonts w:ascii="Book Antiqua" w:hAnsi="Book Antiqua"/>
                <w:sz w:val="20"/>
                <w:szCs w:val="20"/>
              </w:rPr>
              <w:t>para la cuota esperada en cuanto a señalamientos de audiencias de seguimiento</w:t>
            </w:r>
            <w:r w:rsidR="00BD585D">
              <w:rPr>
                <w:rFonts w:ascii="Book Antiqua" w:hAnsi="Book Antiqua"/>
                <w:sz w:val="20"/>
                <w:szCs w:val="20"/>
              </w:rPr>
              <w:t xml:space="preserve">, </w:t>
            </w:r>
            <w:r w:rsidR="008B2B9A">
              <w:rPr>
                <w:rFonts w:ascii="Book Antiqua" w:hAnsi="Book Antiqua"/>
                <w:sz w:val="20"/>
                <w:szCs w:val="20"/>
              </w:rPr>
              <w:t>este ajuste c</w:t>
            </w:r>
            <w:r w:rsidR="00BD585D">
              <w:rPr>
                <w:rFonts w:ascii="Book Antiqua" w:hAnsi="Book Antiqua"/>
                <w:sz w:val="20"/>
                <w:szCs w:val="20"/>
              </w:rPr>
              <w:t>onsidera la</w:t>
            </w:r>
            <w:r w:rsidR="00161DAC">
              <w:rPr>
                <w:rFonts w:ascii="Book Antiqua" w:hAnsi="Book Antiqua"/>
                <w:sz w:val="20"/>
                <w:szCs w:val="20"/>
              </w:rPr>
              <w:t xml:space="preserve"> capacidad operativa</w:t>
            </w:r>
            <w:r w:rsidR="008B2B9A">
              <w:rPr>
                <w:rFonts w:ascii="Book Antiqua" w:hAnsi="Book Antiqua"/>
                <w:sz w:val="20"/>
                <w:szCs w:val="20"/>
              </w:rPr>
              <w:t xml:space="preserve"> actual</w:t>
            </w:r>
            <w:r w:rsidR="00BD585D">
              <w:rPr>
                <w:rFonts w:ascii="Book Antiqua" w:hAnsi="Book Antiqua"/>
                <w:sz w:val="20"/>
                <w:szCs w:val="20"/>
              </w:rPr>
              <w:t xml:space="preserve"> </w:t>
            </w:r>
            <w:r w:rsidR="00EB04CB">
              <w:rPr>
                <w:rFonts w:ascii="Book Antiqua" w:hAnsi="Book Antiqua"/>
                <w:sz w:val="20"/>
                <w:szCs w:val="20"/>
              </w:rPr>
              <w:t>de la jueza coordinadora.</w:t>
            </w:r>
          </w:p>
          <w:p w14:paraId="6053D466" w14:textId="77777777" w:rsidR="0083417C" w:rsidRDefault="0083417C" w:rsidP="00292F2A">
            <w:pPr>
              <w:spacing w:after="0"/>
              <w:ind w:left="0" w:right="131"/>
              <w:jc w:val="left"/>
              <w:rPr>
                <w:rFonts w:ascii="Book Antiqua" w:hAnsi="Book Antiqua"/>
                <w:sz w:val="20"/>
                <w:szCs w:val="20"/>
              </w:rPr>
            </w:pPr>
          </w:p>
          <w:tbl>
            <w:tblPr>
              <w:tblStyle w:val="Tablaconcuadrcula"/>
              <w:tblW w:w="0" w:type="auto"/>
              <w:jc w:val="center"/>
              <w:tblLook w:val="04A0" w:firstRow="1" w:lastRow="0" w:firstColumn="1" w:lastColumn="0" w:noHBand="0" w:noVBand="1"/>
            </w:tblPr>
            <w:tblGrid>
              <w:gridCol w:w="4198"/>
              <w:gridCol w:w="4199"/>
            </w:tblGrid>
            <w:tr w:rsidR="00161DAC" w:rsidRPr="007E2530" w14:paraId="3F07D879" w14:textId="77777777" w:rsidTr="003670F5">
              <w:trPr>
                <w:trHeight w:val="311"/>
                <w:jc w:val="center"/>
              </w:trPr>
              <w:tc>
                <w:tcPr>
                  <w:tcW w:w="4198" w:type="dxa"/>
                  <w:shd w:val="clear" w:color="auto" w:fill="002060"/>
                  <w:vAlign w:val="center"/>
                </w:tcPr>
                <w:p w14:paraId="5CB29104" w14:textId="318B5930" w:rsidR="00161DAC" w:rsidRPr="007E2530" w:rsidRDefault="00A13CBB" w:rsidP="00161DAC">
                  <w:pPr>
                    <w:spacing w:before="0" w:after="0"/>
                    <w:ind w:left="0" w:right="125"/>
                    <w:jc w:val="center"/>
                    <w:rPr>
                      <w:rFonts w:ascii="Book Antiqua" w:eastAsia="Times New Roman" w:hAnsi="Book Antiqua" w:cs="Arial"/>
                      <w:bCs/>
                      <w:sz w:val="20"/>
                      <w:szCs w:val="20"/>
                      <w:lang w:val="es-ES" w:eastAsia="es-ES"/>
                    </w:rPr>
                  </w:pPr>
                  <w:r>
                    <w:rPr>
                      <w:rFonts w:ascii="Book Antiqua" w:hAnsi="Book Antiqua"/>
                      <w:sz w:val="20"/>
                      <w:szCs w:val="20"/>
                    </w:rPr>
                    <w:t xml:space="preserve"> </w:t>
                  </w:r>
                  <w:r w:rsidR="00161DAC" w:rsidRPr="007E2530">
                    <w:rPr>
                      <w:rFonts w:ascii="Book Antiqua" w:eastAsia="Times New Roman" w:hAnsi="Book Antiqua" w:cs="Arial"/>
                      <w:bCs/>
                      <w:sz w:val="20"/>
                      <w:szCs w:val="20"/>
                      <w:lang w:val="es-ES" w:eastAsia="es-ES"/>
                    </w:rPr>
                    <w:t xml:space="preserve">Cuota establecida bajo el informe </w:t>
                  </w:r>
                  <w:r w:rsidR="00161DAC" w:rsidRPr="007E2530">
                    <w:rPr>
                      <w:rFonts w:ascii="Book Antiqua" w:hAnsi="Book Antiqua" w:cs="Book Antiqua"/>
                      <w:sz w:val="20"/>
                      <w:szCs w:val="20"/>
                    </w:rPr>
                    <w:t>1170-PLA-MI(NPL)-2022</w:t>
                  </w:r>
                </w:p>
              </w:tc>
              <w:tc>
                <w:tcPr>
                  <w:tcW w:w="4199" w:type="dxa"/>
                  <w:shd w:val="clear" w:color="auto" w:fill="002060"/>
                  <w:vAlign w:val="center"/>
                </w:tcPr>
                <w:p w14:paraId="49723FD6" w14:textId="134E1EE6" w:rsidR="00161DAC" w:rsidRPr="007E2530" w:rsidRDefault="00161DAC" w:rsidP="00161DAC">
                  <w:pPr>
                    <w:spacing w:before="0" w:after="0"/>
                    <w:ind w:left="0" w:right="125"/>
                    <w:jc w:val="center"/>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M</w:t>
                  </w:r>
                  <w:r w:rsidRPr="007E2530">
                    <w:rPr>
                      <w:rFonts w:ascii="Book Antiqua" w:eastAsia="Times New Roman" w:hAnsi="Book Antiqua" w:cs="Arial"/>
                      <w:bCs/>
                      <w:sz w:val="20"/>
                      <w:szCs w:val="20"/>
                      <w:lang w:val="es-ES" w:eastAsia="es-ES"/>
                    </w:rPr>
                    <w:t>odificación</w:t>
                  </w:r>
                  <w:r>
                    <w:rPr>
                      <w:rFonts w:ascii="Book Antiqua" w:eastAsia="Times New Roman" w:hAnsi="Book Antiqua" w:cs="Arial"/>
                      <w:bCs/>
                      <w:sz w:val="20"/>
                      <w:szCs w:val="20"/>
                      <w:lang w:val="es-ES" w:eastAsia="es-ES"/>
                    </w:rPr>
                    <w:t xml:space="preserve"> de la cuota</w:t>
                  </w:r>
                  <w:r w:rsidR="001B0278">
                    <w:rPr>
                      <w:rFonts w:ascii="Book Antiqua" w:eastAsia="Times New Roman" w:hAnsi="Book Antiqua" w:cs="Arial"/>
                      <w:bCs/>
                      <w:sz w:val="20"/>
                      <w:szCs w:val="20"/>
                      <w:lang w:val="es-ES" w:eastAsia="es-ES"/>
                    </w:rPr>
                    <w:t xml:space="preserve"> esperada</w:t>
                  </w:r>
                </w:p>
              </w:tc>
            </w:tr>
            <w:tr w:rsidR="00161DAC" w:rsidRPr="007E2530" w14:paraId="1EE10747" w14:textId="77777777" w:rsidTr="003670F5">
              <w:trPr>
                <w:trHeight w:val="299"/>
                <w:jc w:val="center"/>
              </w:trPr>
              <w:tc>
                <w:tcPr>
                  <w:tcW w:w="4198" w:type="dxa"/>
                </w:tcPr>
                <w:p w14:paraId="49180AFB" w14:textId="4184B8F5" w:rsidR="00161DAC" w:rsidRDefault="00161DAC" w:rsidP="00161DAC">
                  <w:pPr>
                    <w:spacing w:before="0" w:after="0"/>
                    <w:ind w:left="0"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Señalamientos audiencias de seguimiento= 48</w:t>
                  </w:r>
                  <w:r w:rsidR="003D4E28">
                    <w:rPr>
                      <w:rFonts w:ascii="Book Antiqua" w:eastAsia="Times New Roman" w:hAnsi="Book Antiqua" w:cs="Arial"/>
                      <w:bCs/>
                      <w:sz w:val="20"/>
                      <w:szCs w:val="20"/>
                      <w:lang w:val="es-ES" w:eastAsia="es-ES"/>
                    </w:rPr>
                    <w:t xml:space="preserve"> semana</w:t>
                  </w:r>
                  <w:r w:rsidR="001B0278">
                    <w:rPr>
                      <w:rFonts w:ascii="Book Antiqua" w:eastAsia="Times New Roman" w:hAnsi="Book Antiqua" w:cs="Arial"/>
                      <w:bCs/>
                      <w:sz w:val="20"/>
                      <w:szCs w:val="20"/>
                      <w:lang w:val="es-ES" w:eastAsia="es-ES"/>
                    </w:rPr>
                    <w:t>.</w:t>
                  </w:r>
                </w:p>
                <w:p w14:paraId="2B086ABB" w14:textId="1BB8542A" w:rsidR="00161DAC" w:rsidRPr="007E2530" w:rsidRDefault="00161DAC" w:rsidP="00161DAC">
                  <w:pPr>
                    <w:spacing w:before="0" w:after="0"/>
                    <w:ind w:left="0"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Señalamientos de </w:t>
                  </w:r>
                  <w:r w:rsidR="003D4E28">
                    <w:rPr>
                      <w:rFonts w:ascii="Book Antiqua" w:eastAsia="Times New Roman" w:hAnsi="Book Antiqua" w:cs="Arial"/>
                      <w:bCs/>
                      <w:sz w:val="20"/>
                      <w:szCs w:val="20"/>
                      <w:lang w:val="es-ES" w:eastAsia="es-ES"/>
                    </w:rPr>
                    <w:t xml:space="preserve">audiencias de prueba=5 </w:t>
                  </w:r>
                  <w:r w:rsidR="0083417C">
                    <w:rPr>
                      <w:rFonts w:ascii="Book Antiqua" w:eastAsia="Times New Roman" w:hAnsi="Book Antiqua" w:cs="Arial"/>
                      <w:bCs/>
                      <w:sz w:val="20"/>
                      <w:szCs w:val="20"/>
                      <w:lang w:val="es-ES" w:eastAsia="es-ES"/>
                    </w:rPr>
                    <w:t>semanal</w:t>
                  </w:r>
                  <w:r w:rsidR="001B0278">
                    <w:rPr>
                      <w:rFonts w:ascii="Book Antiqua" w:eastAsia="Times New Roman" w:hAnsi="Book Antiqua" w:cs="Arial"/>
                      <w:bCs/>
                      <w:sz w:val="20"/>
                      <w:szCs w:val="20"/>
                      <w:lang w:val="es-ES" w:eastAsia="es-ES"/>
                    </w:rPr>
                    <w:t>.</w:t>
                  </w:r>
                </w:p>
              </w:tc>
              <w:tc>
                <w:tcPr>
                  <w:tcW w:w="4199" w:type="dxa"/>
                </w:tcPr>
                <w:p w14:paraId="383E0FC8" w14:textId="34081AD1" w:rsidR="003D4E28" w:rsidRDefault="003D4E28" w:rsidP="003D4E28">
                  <w:pPr>
                    <w:spacing w:before="0" w:after="0"/>
                    <w:ind w:left="0"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Señalamientos audiencias de seguimiento= 24</w:t>
                  </w:r>
                  <w:r w:rsidR="0083417C">
                    <w:rPr>
                      <w:rFonts w:ascii="Book Antiqua" w:eastAsia="Times New Roman" w:hAnsi="Book Antiqua" w:cs="Arial"/>
                      <w:bCs/>
                      <w:sz w:val="20"/>
                      <w:szCs w:val="20"/>
                      <w:lang w:val="es-ES" w:eastAsia="es-ES"/>
                    </w:rPr>
                    <w:t xml:space="preserve"> semanal</w:t>
                  </w:r>
                  <w:r w:rsidR="001B0278">
                    <w:rPr>
                      <w:rFonts w:ascii="Book Antiqua" w:eastAsia="Times New Roman" w:hAnsi="Book Antiqua" w:cs="Arial"/>
                      <w:bCs/>
                      <w:sz w:val="20"/>
                      <w:szCs w:val="20"/>
                      <w:lang w:val="es-ES" w:eastAsia="es-ES"/>
                    </w:rPr>
                    <w:t>.</w:t>
                  </w:r>
                </w:p>
                <w:p w14:paraId="7CF35A6D" w14:textId="449EF471" w:rsidR="00161DAC" w:rsidRPr="007E2530" w:rsidRDefault="003D4E28" w:rsidP="001B0278">
                  <w:pPr>
                    <w:spacing w:before="0" w:after="0"/>
                    <w:ind w:left="0"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Señalamientos de audiencias de prueba=5</w:t>
                  </w:r>
                  <w:r w:rsidR="0083417C">
                    <w:rPr>
                      <w:rFonts w:ascii="Book Antiqua" w:eastAsia="Times New Roman" w:hAnsi="Book Antiqua" w:cs="Arial"/>
                      <w:bCs/>
                      <w:sz w:val="20"/>
                      <w:szCs w:val="20"/>
                      <w:lang w:val="es-ES" w:eastAsia="es-ES"/>
                    </w:rPr>
                    <w:t xml:space="preserve"> semanal</w:t>
                  </w:r>
                  <w:r w:rsidR="001B0278">
                    <w:rPr>
                      <w:rFonts w:ascii="Book Antiqua" w:eastAsia="Times New Roman" w:hAnsi="Book Antiqua" w:cs="Arial"/>
                      <w:bCs/>
                      <w:sz w:val="20"/>
                      <w:szCs w:val="20"/>
                      <w:lang w:val="es-ES" w:eastAsia="es-ES"/>
                    </w:rPr>
                    <w:t>.</w:t>
                  </w:r>
                </w:p>
              </w:tc>
            </w:tr>
          </w:tbl>
          <w:p w14:paraId="726AD571" w14:textId="307B4D36" w:rsidR="00557AA3" w:rsidRPr="00292F2A" w:rsidRDefault="00557AA3" w:rsidP="00292F2A">
            <w:pPr>
              <w:spacing w:after="0"/>
              <w:ind w:left="0" w:right="131"/>
              <w:jc w:val="left"/>
              <w:rPr>
                <w:rFonts w:ascii="Book Antiqua" w:hAnsi="Book Antiqua"/>
                <w:sz w:val="20"/>
                <w:szCs w:val="20"/>
              </w:rPr>
            </w:pPr>
          </w:p>
        </w:tc>
      </w:tr>
    </w:tbl>
    <w:p w14:paraId="56E4D9C7" w14:textId="258D1555" w:rsidR="0065727B" w:rsidRPr="00AA2682" w:rsidRDefault="0093412A" w:rsidP="00315D4D">
      <w:pPr>
        <w:pStyle w:val="Ttulo2"/>
      </w:pPr>
      <w:r w:rsidRPr="00AA2682">
        <w:lastRenderedPageBreak/>
        <w:t>Indicadores automatizados</w:t>
      </w:r>
    </w:p>
    <w:p w14:paraId="28BCB48B" w14:textId="7BAEFA86" w:rsidR="00F37BF8" w:rsidRPr="00F37BF8" w:rsidRDefault="00F37BF8" w:rsidP="00FF311B">
      <w:pPr>
        <w:ind w:left="0"/>
      </w:pPr>
      <w:r w:rsidRPr="007C4E0C">
        <w:rPr>
          <w:rFonts w:ascii="Book Antiqua" w:eastAsia="Times New Roman" w:hAnsi="Book Antiqua"/>
          <w:bCs/>
          <w:sz w:val="20"/>
          <w:szCs w:val="20"/>
          <w:lang w:eastAsia="es-ES"/>
        </w:rPr>
        <w:t>En atención a lo dispuesto por el Consejo Superior en sesión 89-2022 celebrada el 13 de octubre del 2022, artículo LII y como parte del Modelo</w:t>
      </w:r>
      <w:r w:rsidRPr="00FF774A">
        <w:rPr>
          <w:rFonts w:ascii="Book Antiqua" w:eastAsia="Times New Roman" w:hAnsi="Book Antiqua"/>
          <w:bCs/>
          <w:sz w:val="20"/>
          <w:szCs w:val="20"/>
          <w:lang w:eastAsia="es-ES"/>
        </w:rPr>
        <w:t xml:space="preserve"> de oficina, el despacho debe hacer uso de los indicadores automatizados existentes en la materia en el sistema SIGMA y compararlos con la información generada en la</w:t>
      </w:r>
      <w:r>
        <w:rPr>
          <w:rFonts w:ascii="Book Antiqua" w:eastAsia="Times New Roman" w:hAnsi="Book Antiqua"/>
          <w:bCs/>
          <w:sz w:val="20"/>
          <w:szCs w:val="20"/>
          <w:lang w:eastAsia="es-ES"/>
        </w:rPr>
        <w:t xml:space="preserve"> </w:t>
      </w:r>
      <w:r w:rsidRPr="00FF774A">
        <w:rPr>
          <w:rFonts w:ascii="Book Antiqua" w:eastAsia="Times New Roman" w:hAnsi="Book Antiqua"/>
          <w:bCs/>
          <w:sz w:val="20"/>
          <w:szCs w:val="20"/>
          <w:lang w:eastAsia="es-ES"/>
        </w:rPr>
        <w:t>plantilla Excel, en aquellos indicadores que ya se generan automatizados para confirmar su buen funcionamiento.</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505"/>
      </w:tblGrid>
      <w:tr w:rsidR="00F37BF8" w:rsidRPr="00AA241A" w14:paraId="32D47094" w14:textId="77777777" w:rsidTr="00FF311B">
        <w:tc>
          <w:tcPr>
            <w:tcW w:w="1271" w:type="dxa"/>
            <w:shd w:val="clear" w:color="auto" w:fill="1F3864" w:themeFill="accent1" w:themeFillShade="80"/>
            <w:vAlign w:val="center"/>
          </w:tcPr>
          <w:p w14:paraId="3D95ECBD" w14:textId="77777777" w:rsidR="00F37BF8" w:rsidRPr="00AA241A" w:rsidRDefault="00F37BF8"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505" w:type="dxa"/>
            <w:shd w:val="clear" w:color="auto" w:fill="1F3864" w:themeFill="accent1" w:themeFillShade="80"/>
            <w:vAlign w:val="center"/>
          </w:tcPr>
          <w:p w14:paraId="3BA7E3A1" w14:textId="77777777" w:rsidR="00F37BF8" w:rsidRPr="00AA241A" w:rsidRDefault="00F37BF8" w:rsidP="00FF311B">
            <w:pPr>
              <w:spacing w:before="0" w:after="0"/>
              <w:ind w:left="211"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F37BF8" w:rsidRPr="00AA241A" w14:paraId="7661B272" w14:textId="77777777" w:rsidTr="00FF311B">
        <w:tc>
          <w:tcPr>
            <w:tcW w:w="1271" w:type="dxa"/>
            <w:vAlign w:val="center"/>
          </w:tcPr>
          <w:p w14:paraId="46420127" w14:textId="77777777" w:rsidR="00F37BF8" w:rsidRDefault="00F37BF8"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041DF038" w14:textId="37A49B8E" w:rsidR="00F37BF8" w:rsidRPr="00AA241A" w:rsidRDefault="00F37BF8"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59BCBDF1" wp14:editId="38CFB020">
                  <wp:extent cx="664029" cy="664029"/>
                  <wp:effectExtent l="0" t="0" r="0" b="0"/>
                  <wp:docPr id="1069415189" name="Gráfico 1069415189"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505" w:type="dxa"/>
            <w:vAlign w:val="center"/>
          </w:tcPr>
          <w:p w14:paraId="57913018" w14:textId="5A3D5147" w:rsidR="00F37BF8" w:rsidRDefault="00F37BF8" w:rsidP="00EE1560">
            <w:pPr>
              <w:pStyle w:val="Prrafodelista"/>
              <w:spacing w:before="0"/>
              <w:ind w:left="0" w:right="122"/>
              <w:rPr>
                <w:rFonts w:ascii="Book Antiqua" w:hAnsi="Book Antiqua"/>
                <w:bCs/>
                <w:sz w:val="20"/>
                <w:szCs w:val="20"/>
              </w:rPr>
            </w:pPr>
            <w:r w:rsidRPr="00FB2D00">
              <w:rPr>
                <w:rFonts w:ascii="Book Antiqua" w:hAnsi="Book Antiqua"/>
                <w:bCs/>
                <w:sz w:val="20"/>
                <w:szCs w:val="20"/>
              </w:rPr>
              <w:t xml:space="preserve">Se </w:t>
            </w:r>
            <w:r>
              <w:rPr>
                <w:rFonts w:ascii="Book Antiqua" w:hAnsi="Book Antiqua"/>
                <w:bCs/>
                <w:sz w:val="20"/>
                <w:szCs w:val="20"/>
              </w:rPr>
              <w:t>realizó</w:t>
            </w:r>
            <w:r w:rsidRPr="00FB2D00">
              <w:rPr>
                <w:rFonts w:ascii="Book Antiqua" w:hAnsi="Book Antiqua"/>
                <w:bCs/>
                <w:sz w:val="20"/>
                <w:szCs w:val="20"/>
              </w:rPr>
              <w:t xml:space="preserve"> la descarga de los indicadores automatizados en conjunto con </w:t>
            </w:r>
            <w:r w:rsidR="00192885">
              <w:rPr>
                <w:rFonts w:ascii="Book Antiqua" w:hAnsi="Book Antiqua"/>
                <w:bCs/>
                <w:sz w:val="20"/>
                <w:szCs w:val="20"/>
              </w:rPr>
              <w:t>l</w:t>
            </w:r>
            <w:r w:rsidR="00EE1560">
              <w:rPr>
                <w:rFonts w:ascii="Book Antiqua" w:hAnsi="Book Antiqua"/>
                <w:bCs/>
                <w:sz w:val="20"/>
                <w:szCs w:val="20"/>
              </w:rPr>
              <w:t>a</w:t>
            </w:r>
            <w:r w:rsidR="0051284C" w:rsidRPr="00FB2D00">
              <w:rPr>
                <w:rFonts w:ascii="Book Antiqua" w:hAnsi="Book Antiqua"/>
                <w:bCs/>
                <w:sz w:val="20"/>
                <w:szCs w:val="20"/>
              </w:rPr>
              <w:t xml:space="preserve"> coordinador</w:t>
            </w:r>
            <w:r w:rsidR="00EE1560">
              <w:rPr>
                <w:rFonts w:ascii="Book Antiqua" w:hAnsi="Book Antiqua"/>
                <w:bCs/>
                <w:sz w:val="20"/>
                <w:szCs w:val="20"/>
              </w:rPr>
              <w:t>a</w:t>
            </w:r>
            <w:r w:rsidR="0051284C" w:rsidRPr="00FB2D00">
              <w:rPr>
                <w:rFonts w:ascii="Book Antiqua" w:hAnsi="Book Antiqua"/>
                <w:bCs/>
                <w:sz w:val="20"/>
                <w:szCs w:val="20"/>
              </w:rPr>
              <w:t xml:space="preserve"> judicial</w:t>
            </w:r>
            <w:r w:rsidRPr="00FB2D00">
              <w:rPr>
                <w:rFonts w:ascii="Book Antiqua" w:hAnsi="Book Antiqua"/>
                <w:bCs/>
                <w:sz w:val="20"/>
                <w:szCs w:val="20"/>
              </w:rPr>
              <w:t xml:space="preserve"> y se le explicó que los indicadores </w:t>
            </w:r>
            <w:r>
              <w:rPr>
                <w:rFonts w:ascii="Book Antiqua" w:hAnsi="Book Antiqua"/>
                <w:bCs/>
                <w:sz w:val="20"/>
                <w:szCs w:val="20"/>
              </w:rPr>
              <w:t>muestran</w:t>
            </w:r>
            <w:r w:rsidRPr="00FB2D00">
              <w:rPr>
                <w:rFonts w:ascii="Book Antiqua" w:hAnsi="Book Antiqua"/>
                <w:bCs/>
                <w:sz w:val="20"/>
                <w:szCs w:val="20"/>
              </w:rPr>
              <w:t xml:space="preserve"> la información que se </w:t>
            </w:r>
            <w:r>
              <w:rPr>
                <w:rFonts w:ascii="Book Antiqua" w:hAnsi="Book Antiqua"/>
                <w:bCs/>
                <w:sz w:val="20"/>
                <w:szCs w:val="20"/>
              </w:rPr>
              <w:t xml:space="preserve">registra en </w:t>
            </w:r>
            <w:r w:rsidRPr="00FB2D00">
              <w:rPr>
                <w:rFonts w:ascii="Book Antiqua" w:hAnsi="Book Antiqua"/>
                <w:bCs/>
                <w:sz w:val="20"/>
                <w:szCs w:val="20"/>
              </w:rPr>
              <w:t>SIGMA</w:t>
            </w:r>
            <w:r>
              <w:rPr>
                <w:rFonts w:ascii="Book Antiqua" w:hAnsi="Book Antiqua"/>
                <w:bCs/>
                <w:sz w:val="20"/>
                <w:szCs w:val="20"/>
              </w:rPr>
              <w:t xml:space="preserve">, </w:t>
            </w:r>
            <w:r w:rsidRPr="00FB2D00">
              <w:rPr>
                <w:rFonts w:ascii="Book Antiqua" w:hAnsi="Book Antiqua"/>
                <w:bCs/>
                <w:sz w:val="20"/>
                <w:szCs w:val="20"/>
              </w:rPr>
              <w:t xml:space="preserve">la </w:t>
            </w:r>
            <w:r>
              <w:rPr>
                <w:rFonts w:ascii="Book Antiqua" w:hAnsi="Book Antiqua"/>
                <w:bCs/>
                <w:sz w:val="20"/>
                <w:szCs w:val="20"/>
              </w:rPr>
              <w:t>cual debe ser utilizada para comparar los datos de la m</w:t>
            </w:r>
            <w:r w:rsidRPr="00FB2D00">
              <w:rPr>
                <w:rFonts w:ascii="Book Antiqua" w:hAnsi="Book Antiqua"/>
                <w:bCs/>
                <w:sz w:val="20"/>
                <w:szCs w:val="20"/>
              </w:rPr>
              <w:t xml:space="preserve">atriz de </w:t>
            </w:r>
            <w:r>
              <w:rPr>
                <w:rFonts w:ascii="Book Antiqua" w:hAnsi="Book Antiqua"/>
                <w:bCs/>
                <w:sz w:val="20"/>
                <w:szCs w:val="20"/>
              </w:rPr>
              <w:t>i</w:t>
            </w:r>
            <w:r w:rsidRPr="00FB2D00">
              <w:rPr>
                <w:rFonts w:ascii="Book Antiqua" w:hAnsi="Book Antiqua"/>
                <w:bCs/>
                <w:sz w:val="20"/>
                <w:szCs w:val="20"/>
              </w:rPr>
              <w:t xml:space="preserve">ndicadores de </w:t>
            </w:r>
            <w:r>
              <w:rPr>
                <w:rFonts w:ascii="Book Antiqua" w:hAnsi="Book Antiqua"/>
                <w:bCs/>
                <w:sz w:val="20"/>
                <w:szCs w:val="20"/>
              </w:rPr>
              <w:t>g</w:t>
            </w:r>
            <w:r w:rsidRPr="00FB2D00">
              <w:rPr>
                <w:rFonts w:ascii="Book Antiqua" w:hAnsi="Book Antiqua"/>
                <w:bCs/>
                <w:sz w:val="20"/>
                <w:szCs w:val="20"/>
              </w:rPr>
              <w:t>estión</w:t>
            </w:r>
            <w:r w:rsidR="0097011F">
              <w:rPr>
                <w:rFonts w:ascii="Book Antiqua" w:hAnsi="Book Antiqua"/>
                <w:bCs/>
                <w:sz w:val="20"/>
                <w:szCs w:val="20"/>
              </w:rPr>
              <w:t xml:space="preserve"> en Excel</w:t>
            </w:r>
            <w:r>
              <w:rPr>
                <w:rFonts w:ascii="Book Antiqua" w:hAnsi="Book Antiqua"/>
                <w:bCs/>
                <w:sz w:val="20"/>
                <w:szCs w:val="20"/>
              </w:rPr>
              <w:t xml:space="preserve">, se indicó también que es necesario que se continúe completando la matriz </w:t>
            </w:r>
            <w:r w:rsidR="00E75658">
              <w:rPr>
                <w:rFonts w:ascii="Book Antiqua" w:hAnsi="Book Antiqua"/>
                <w:bCs/>
                <w:sz w:val="20"/>
                <w:szCs w:val="20"/>
              </w:rPr>
              <w:t>actual</w:t>
            </w:r>
            <w:r>
              <w:rPr>
                <w:rFonts w:ascii="Book Antiqua" w:hAnsi="Book Antiqua"/>
                <w:bCs/>
                <w:sz w:val="20"/>
                <w:szCs w:val="20"/>
              </w:rPr>
              <w:t xml:space="preserve">, hasta </w:t>
            </w:r>
            <w:r w:rsidR="00D449CF">
              <w:rPr>
                <w:rFonts w:ascii="Book Antiqua" w:hAnsi="Book Antiqua"/>
                <w:bCs/>
                <w:sz w:val="20"/>
                <w:szCs w:val="20"/>
              </w:rPr>
              <w:t xml:space="preserve">tanto </w:t>
            </w:r>
            <w:r>
              <w:rPr>
                <w:rFonts w:ascii="Book Antiqua" w:hAnsi="Book Antiqua"/>
                <w:bCs/>
                <w:sz w:val="20"/>
                <w:szCs w:val="20"/>
              </w:rPr>
              <w:t xml:space="preserve">se indique que </w:t>
            </w:r>
            <w:r w:rsidR="00E75658">
              <w:rPr>
                <w:rFonts w:ascii="Book Antiqua" w:hAnsi="Book Antiqua"/>
                <w:bCs/>
                <w:sz w:val="20"/>
                <w:szCs w:val="20"/>
              </w:rPr>
              <w:t xml:space="preserve">ya </w:t>
            </w:r>
            <w:r>
              <w:rPr>
                <w:rFonts w:ascii="Book Antiqua" w:hAnsi="Book Antiqua"/>
                <w:bCs/>
                <w:sz w:val="20"/>
                <w:szCs w:val="20"/>
              </w:rPr>
              <w:t>no deben continuar con el registro.</w:t>
            </w:r>
            <w:r w:rsidR="00F67C70">
              <w:rPr>
                <w:rFonts w:ascii="Book Antiqua" w:hAnsi="Book Antiqua"/>
                <w:bCs/>
                <w:sz w:val="20"/>
                <w:szCs w:val="20"/>
              </w:rPr>
              <w:t xml:space="preserve"> Dicha labor fue realizada el </w:t>
            </w:r>
            <w:r w:rsidR="00CB07D5">
              <w:rPr>
                <w:rFonts w:ascii="Book Antiqua" w:hAnsi="Book Antiqua"/>
                <w:bCs/>
                <w:sz w:val="20"/>
                <w:szCs w:val="20"/>
              </w:rPr>
              <w:t>28</w:t>
            </w:r>
            <w:r w:rsidR="00192885">
              <w:rPr>
                <w:rFonts w:ascii="Book Antiqua" w:hAnsi="Book Antiqua"/>
                <w:bCs/>
                <w:sz w:val="20"/>
                <w:szCs w:val="20"/>
              </w:rPr>
              <w:t xml:space="preserve"> de </w:t>
            </w:r>
            <w:r w:rsidR="00EE1560">
              <w:rPr>
                <w:rFonts w:ascii="Book Antiqua" w:hAnsi="Book Antiqua"/>
                <w:bCs/>
                <w:sz w:val="20"/>
                <w:szCs w:val="20"/>
              </w:rPr>
              <w:t xml:space="preserve">setiembre </w:t>
            </w:r>
            <w:r w:rsidR="00192885">
              <w:rPr>
                <w:rFonts w:ascii="Book Antiqua" w:hAnsi="Book Antiqua"/>
                <w:bCs/>
                <w:sz w:val="20"/>
                <w:szCs w:val="20"/>
              </w:rPr>
              <w:t xml:space="preserve">de </w:t>
            </w:r>
            <w:r w:rsidR="00F67C70">
              <w:rPr>
                <w:rFonts w:ascii="Book Antiqua" w:hAnsi="Book Antiqua"/>
                <w:bCs/>
                <w:sz w:val="20"/>
                <w:szCs w:val="20"/>
              </w:rPr>
              <w:t>2023.</w:t>
            </w:r>
            <w:r w:rsidR="00EE1560">
              <w:rPr>
                <w:rFonts w:ascii="Book Antiqua" w:hAnsi="Book Antiqua"/>
                <w:bCs/>
                <w:sz w:val="20"/>
                <w:szCs w:val="20"/>
              </w:rPr>
              <w:t xml:space="preserve"> </w:t>
            </w:r>
            <w:r w:rsidR="00F67C70">
              <w:rPr>
                <w:rFonts w:ascii="Book Antiqua" w:hAnsi="Book Antiqua"/>
                <w:bCs/>
                <w:sz w:val="20"/>
                <w:szCs w:val="20"/>
              </w:rPr>
              <w:t xml:space="preserve"> </w:t>
            </w:r>
          </w:p>
          <w:p w14:paraId="2267FA45" w14:textId="77777777" w:rsidR="00721EA5" w:rsidRDefault="00721EA5" w:rsidP="00EE1560">
            <w:pPr>
              <w:pStyle w:val="Prrafodelista"/>
              <w:spacing w:before="0"/>
              <w:ind w:left="0" w:right="122"/>
              <w:rPr>
                <w:rFonts w:ascii="Book Antiqua" w:hAnsi="Book Antiqua"/>
                <w:bCs/>
                <w:sz w:val="20"/>
                <w:szCs w:val="20"/>
                <w:highlight w:val="yellow"/>
              </w:rPr>
            </w:pPr>
          </w:p>
          <w:p w14:paraId="03B85193" w14:textId="77777777" w:rsidR="008036A5" w:rsidRPr="008036A5" w:rsidRDefault="008036A5" w:rsidP="008036A5">
            <w:pPr>
              <w:pStyle w:val="Prrafodelista"/>
              <w:spacing w:before="0"/>
              <w:ind w:left="0" w:right="122"/>
              <w:rPr>
                <w:rFonts w:ascii="Book Antiqua" w:hAnsi="Book Antiqua"/>
                <w:bCs/>
                <w:sz w:val="20"/>
                <w:szCs w:val="20"/>
              </w:rPr>
            </w:pPr>
            <w:r w:rsidRPr="008036A5">
              <w:rPr>
                <w:rFonts w:ascii="Book Antiqua" w:hAnsi="Book Antiqua"/>
                <w:bCs/>
                <w:sz w:val="20"/>
                <w:szCs w:val="20"/>
              </w:rPr>
              <w:t>La importancia de contar con los indicadores automatizados consiste en poder sistematizar, de manera estandarizada, los datos sobre la gestión de los juzgados de la materia; de esa manera, se podrá controlar y comparar el rendimiento entre despachos, así como facilitar la toma de decisiones para mejorar la calidad de servicio que se le brinda a la persona usuaria, lo anterior sin tener que recargar al despacho con tareas de llenado manual de la información, como actualmente sí ocurre con la matriz de Excel. </w:t>
            </w:r>
          </w:p>
          <w:p w14:paraId="511E301F" w14:textId="77777777" w:rsidR="008036A5" w:rsidRPr="008036A5" w:rsidRDefault="008036A5" w:rsidP="008036A5">
            <w:pPr>
              <w:pStyle w:val="Prrafodelista"/>
              <w:spacing w:before="0"/>
              <w:ind w:left="0" w:right="122"/>
              <w:rPr>
                <w:rFonts w:ascii="Book Antiqua" w:hAnsi="Book Antiqua"/>
                <w:bCs/>
                <w:sz w:val="20"/>
                <w:szCs w:val="20"/>
              </w:rPr>
            </w:pPr>
            <w:r w:rsidRPr="008036A5">
              <w:rPr>
                <w:rFonts w:ascii="Book Antiqua" w:hAnsi="Book Antiqua"/>
                <w:bCs/>
                <w:sz w:val="20"/>
                <w:szCs w:val="20"/>
              </w:rPr>
              <w:t> </w:t>
            </w:r>
          </w:p>
          <w:p w14:paraId="0E28E630" w14:textId="77777777" w:rsidR="008036A5" w:rsidRPr="008036A5" w:rsidRDefault="008036A5" w:rsidP="008036A5">
            <w:pPr>
              <w:pStyle w:val="Prrafodelista"/>
              <w:spacing w:before="0"/>
              <w:ind w:left="0" w:right="122"/>
              <w:rPr>
                <w:rFonts w:ascii="Book Antiqua" w:hAnsi="Book Antiqua"/>
                <w:bCs/>
                <w:i/>
                <w:iCs/>
                <w:sz w:val="20"/>
                <w:szCs w:val="20"/>
              </w:rPr>
            </w:pPr>
            <w:r w:rsidRPr="008036A5">
              <w:rPr>
                <w:rFonts w:ascii="Book Antiqua" w:hAnsi="Book Antiqua"/>
                <w:bCs/>
                <w:sz w:val="20"/>
                <w:szCs w:val="20"/>
              </w:rPr>
              <w:t xml:space="preserve">Se mantiene el control de Excel, considerando que la matriz automatizada se encuentra en la fase de plan piloto, por lo cual el despacho debe generar ambos controles y comparar la información para reportar lo que corresponda al subproceso de estadística, según lo establece la Circular Externa 2-2023: </w:t>
            </w:r>
            <w:r w:rsidRPr="008036A5">
              <w:rPr>
                <w:rFonts w:ascii="Book Antiqua" w:hAnsi="Book Antiqua"/>
                <w:bCs/>
                <w:i/>
                <w:iCs/>
                <w:sz w:val="20"/>
                <w:szCs w:val="20"/>
              </w:rPr>
              <w:t>Implementación de Indicadores de Gestión Automatizados en SIGMA del 21 de marzo del año en curso. </w:t>
            </w:r>
          </w:p>
          <w:p w14:paraId="55185209" w14:textId="77777777" w:rsidR="00721EA5" w:rsidRDefault="008036A5" w:rsidP="00283B58">
            <w:pPr>
              <w:pStyle w:val="Prrafodelista"/>
              <w:spacing w:before="0"/>
              <w:ind w:left="0" w:right="122"/>
              <w:rPr>
                <w:bCs/>
                <w:i/>
                <w:iCs/>
              </w:rPr>
            </w:pPr>
            <w:r w:rsidRPr="008036A5">
              <w:rPr>
                <w:bCs/>
                <w:i/>
                <w:iCs/>
              </w:rPr>
              <w:t> </w:t>
            </w:r>
          </w:p>
          <w:bookmarkStart w:id="11" w:name="_MON_1756211529"/>
          <w:bookmarkEnd w:id="11"/>
          <w:p w14:paraId="0B9536BD" w14:textId="47AD018E" w:rsidR="004048D4" w:rsidRPr="004E39FC" w:rsidRDefault="004048D4" w:rsidP="004048D4">
            <w:pPr>
              <w:pStyle w:val="Prrafodelista"/>
              <w:spacing w:before="0"/>
              <w:ind w:left="0" w:right="122"/>
              <w:jc w:val="center"/>
              <w:rPr>
                <w:rFonts w:ascii="Book Antiqua" w:hAnsi="Book Antiqua"/>
                <w:bCs/>
                <w:sz w:val="20"/>
                <w:szCs w:val="20"/>
                <w:highlight w:val="yellow"/>
              </w:rPr>
            </w:pPr>
            <w:r w:rsidRPr="004048D4">
              <w:rPr>
                <w:rFonts w:ascii="Book Antiqua" w:hAnsi="Book Antiqua"/>
                <w:bCs/>
                <w:sz w:val="20"/>
                <w:szCs w:val="20"/>
              </w:rPr>
              <w:object w:dxaOrig="1543" w:dyaOrig="1000" w14:anchorId="5321811F">
                <v:shape id="_x0000_i1040" type="#_x0000_t75" style="width:77.05pt;height:51.35pt" o:ole="">
                  <v:imagedata r:id="rId50" o:title=""/>
                </v:shape>
                <o:OLEObject Type="Embed" ProgID="Word.Document.12" ShapeID="_x0000_i1040" DrawAspect="Icon" ObjectID="_1770528463" r:id="rId51">
                  <o:FieldCodes>\s</o:FieldCodes>
                </o:OLEObject>
              </w:object>
            </w:r>
          </w:p>
        </w:tc>
      </w:tr>
    </w:tbl>
    <w:p w14:paraId="4AF75628" w14:textId="3A71804C" w:rsidR="00FF774A" w:rsidRPr="0012756A" w:rsidRDefault="00FF774A" w:rsidP="00315D4D">
      <w:pPr>
        <w:pStyle w:val="Ttulo2"/>
      </w:pPr>
      <w:r w:rsidRPr="0012756A">
        <w:t>Libros de Control</w:t>
      </w:r>
    </w:p>
    <w:p w14:paraId="1307CD2E" w14:textId="77777777" w:rsidR="00F37BF8" w:rsidRDefault="00F37BF8" w:rsidP="00FF311B">
      <w:pPr>
        <w:ind w:left="0"/>
        <w:rPr>
          <w:rFonts w:ascii="Book Antiqua" w:eastAsia="Times New Roman" w:hAnsi="Book Antiqua"/>
          <w:bCs/>
          <w:sz w:val="20"/>
          <w:szCs w:val="20"/>
          <w:lang w:eastAsia="es-ES"/>
        </w:rPr>
      </w:pPr>
      <w:r w:rsidRPr="00E82146">
        <w:rPr>
          <w:rFonts w:ascii="Book Antiqua" w:eastAsia="Times New Roman" w:hAnsi="Book Antiqua"/>
          <w:bCs/>
          <w:sz w:val="20"/>
          <w:szCs w:val="20"/>
          <w:lang w:eastAsia="es-ES"/>
        </w:rPr>
        <w:t>Confirmación de que</w:t>
      </w:r>
      <w:r w:rsidRPr="00FF774A">
        <w:rPr>
          <w:rFonts w:ascii="Book Antiqua" w:eastAsia="Times New Roman" w:hAnsi="Book Antiqua"/>
          <w:bCs/>
          <w:sz w:val="20"/>
          <w:szCs w:val="20"/>
          <w:lang w:eastAsia="es-ES"/>
        </w:rPr>
        <w:t xml:space="preserve"> la oficina dispone de los libros de control conforme al estándar</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363"/>
      </w:tblGrid>
      <w:tr w:rsidR="00F37BF8" w:rsidRPr="00AA241A" w14:paraId="0618D1C1" w14:textId="77777777" w:rsidTr="005F6EEA">
        <w:trPr>
          <w:tblHeader/>
        </w:trPr>
        <w:tc>
          <w:tcPr>
            <w:tcW w:w="1271" w:type="dxa"/>
            <w:shd w:val="clear" w:color="auto" w:fill="1F3864" w:themeFill="accent1" w:themeFillShade="80"/>
            <w:vAlign w:val="center"/>
          </w:tcPr>
          <w:p w14:paraId="111ECE7E" w14:textId="77777777" w:rsidR="00F37BF8" w:rsidRPr="00AA241A" w:rsidRDefault="00F37BF8"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363" w:type="dxa"/>
            <w:shd w:val="clear" w:color="auto" w:fill="1F3864" w:themeFill="accent1" w:themeFillShade="80"/>
            <w:vAlign w:val="center"/>
          </w:tcPr>
          <w:p w14:paraId="65E4658D" w14:textId="77777777" w:rsidR="00F37BF8" w:rsidRPr="00AA241A" w:rsidRDefault="00F37BF8" w:rsidP="00FF311B">
            <w:pPr>
              <w:spacing w:before="0" w:after="0"/>
              <w:ind w:left="139"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F37BF8" w:rsidRPr="00AA241A" w14:paraId="6615B1DE" w14:textId="77777777" w:rsidTr="00FF311B">
        <w:tc>
          <w:tcPr>
            <w:tcW w:w="1271" w:type="dxa"/>
            <w:vAlign w:val="center"/>
          </w:tcPr>
          <w:p w14:paraId="7137767C" w14:textId="77777777" w:rsidR="00F37BF8" w:rsidRDefault="00F37BF8"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4736ADE8" w14:textId="1E993315" w:rsidR="00F37BF8" w:rsidRPr="00BD2D61" w:rsidRDefault="00F37BF8"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01B1258B" wp14:editId="03F9EB57">
                  <wp:extent cx="664029" cy="664029"/>
                  <wp:effectExtent l="0" t="0" r="0" b="0"/>
                  <wp:docPr id="1923461765" name="Gráfico 1923461765"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363" w:type="dxa"/>
            <w:vAlign w:val="center"/>
          </w:tcPr>
          <w:p w14:paraId="543AD9C1" w14:textId="794D1B4C" w:rsidR="00F37BF8" w:rsidRPr="00073619" w:rsidRDefault="00F37BF8" w:rsidP="00FF311B">
            <w:pPr>
              <w:spacing w:before="0" w:after="0"/>
              <w:ind w:left="139" w:right="122"/>
              <w:rPr>
                <w:rFonts w:ascii="Book Antiqua" w:eastAsia="Times New Roman" w:hAnsi="Book Antiqua" w:cs="Arial"/>
                <w:sz w:val="20"/>
                <w:szCs w:val="20"/>
                <w:lang w:val="es-ES" w:eastAsia="es-ES"/>
              </w:rPr>
            </w:pPr>
            <w:r w:rsidRPr="00BD2D61">
              <w:rPr>
                <w:rFonts w:ascii="Book Antiqua" w:eastAsia="Times New Roman" w:hAnsi="Book Antiqua" w:cs="Arial"/>
                <w:sz w:val="20"/>
                <w:szCs w:val="20"/>
                <w:lang w:val="es-ES" w:eastAsia="es-ES"/>
              </w:rPr>
              <w:t xml:space="preserve">Se verificó </w:t>
            </w:r>
            <w:r w:rsidR="00350442">
              <w:rPr>
                <w:rFonts w:ascii="Book Antiqua" w:eastAsia="Times New Roman" w:hAnsi="Book Antiqua" w:cs="Arial"/>
                <w:sz w:val="20"/>
                <w:szCs w:val="20"/>
                <w:lang w:val="es-ES" w:eastAsia="es-ES"/>
              </w:rPr>
              <w:t xml:space="preserve">el </w:t>
            </w:r>
            <w:r w:rsidR="00F36573">
              <w:rPr>
                <w:rFonts w:ascii="Book Antiqua" w:eastAsia="Times New Roman" w:hAnsi="Book Antiqua" w:cs="Arial"/>
                <w:sz w:val="20"/>
                <w:szCs w:val="20"/>
                <w:lang w:val="es-ES" w:eastAsia="es-ES"/>
              </w:rPr>
              <w:t>28</w:t>
            </w:r>
            <w:r w:rsidR="00350442">
              <w:rPr>
                <w:rFonts w:ascii="Book Antiqua" w:eastAsia="Times New Roman" w:hAnsi="Book Antiqua" w:cs="Arial"/>
                <w:sz w:val="20"/>
                <w:szCs w:val="20"/>
                <w:lang w:val="es-ES" w:eastAsia="es-ES"/>
              </w:rPr>
              <w:t xml:space="preserve"> de setiembre </w:t>
            </w:r>
            <w:r w:rsidRPr="00BD2D61">
              <w:rPr>
                <w:rFonts w:ascii="Book Antiqua" w:eastAsia="Times New Roman" w:hAnsi="Book Antiqua" w:cs="Arial"/>
                <w:sz w:val="20"/>
                <w:szCs w:val="20"/>
                <w:lang w:val="es-ES" w:eastAsia="es-ES"/>
              </w:rPr>
              <w:t>con</w:t>
            </w:r>
            <w:r w:rsidR="00350442">
              <w:rPr>
                <w:rFonts w:ascii="Book Antiqua" w:eastAsia="Times New Roman" w:hAnsi="Book Antiqua" w:cs="Arial"/>
                <w:sz w:val="20"/>
                <w:szCs w:val="20"/>
                <w:lang w:val="es-ES" w:eastAsia="es-ES"/>
              </w:rPr>
              <w:t xml:space="preserve"> </w:t>
            </w:r>
            <w:r w:rsidR="00784612">
              <w:rPr>
                <w:rFonts w:ascii="Book Antiqua" w:eastAsia="Times New Roman" w:hAnsi="Book Antiqua" w:cs="Arial"/>
                <w:sz w:val="20"/>
                <w:szCs w:val="20"/>
                <w:lang w:val="es-ES" w:eastAsia="es-ES"/>
              </w:rPr>
              <w:t xml:space="preserve">la coordinadora judicial </w:t>
            </w:r>
            <w:r w:rsidRPr="00BD2D61">
              <w:rPr>
                <w:rFonts w:ascii="Book Antiqua" w:eastAsia="Times New Roman" w:hAnsi="Book Antiqua" w:cs="Arial"/>
                <w:sz w:val="20"/>
                <w:szCs w:val="20"/>
                <w:lang w:val="es-ES" w:eastAsia="es-ES"/>
              </w:rPr>
              <w:t>los libros de control que utiliza el despacho</w:t>
            </w:r>
            <w:r>
              <w:rPr>
                <w:rFonts w:ascii="Book Antiqua" w:eastAsia="Times New Roman" w:hAnsi="Book Antiqua" w:cs="Arial"/>
                <w:sz w:val="20"/>
                <w:szCs w:val="20"/>
                <w:lang w:val="es-ES" w:eastAsia="es-ES"/>
              </w:rPr>
              <w:t xml:space="preserve">. </w:t>
            </w:r>
            <w:r w:rsidR="00414564">
              <w:rPr>
                <w:rFonts w:ascii="Book Antiqua" w:eastAsia="Times New Roman" w:hAnsi="Book Antiqua" w:cs="Arial"/>
                <w:sz w:val="20"/>
                <w:szCs w:val="20"/>
                <w:lang w:val="es-ES" w:eastAsia="es-ES"/>
              </w:rPr>
              <w:t>Los resultados se detallan</w:t>
            </w:r>
            <w:r w:rsidR="006C3C9A">
              <w:rPr>
                <w:rFonts w:ascii="Book Antiqua" w:eastAsia="Times New Roman" w:hAnsi="Book Antiqua" w:cs="Arial"/>
                <w:sz w:val="20"/>
                <w:szCs w:val="20"/>
                <w:lang w:val="es-ES" w:eastAsia="es-ES"/>
              </w:rPr>
              <w:t xml:space="preserve"> en el archivo adjunto</w:t>
            </w:r>
            <w:r w:rsidRPr="00073619">
              <w:rPr>
                <w:rFonts w:ascii="Book Antiqua" w:eastAsia="Times New Roman" w:hAnsi="Book Antiqua" w:cs="Arial"/>
                <w:sz w:val="20"/>
                <w:szCs w:val="20"/>
                <w:lang w:val="es-ES" w:eastAsia="es-ES"/>
              </w:rPr>
              <w:t>:</w:t>
            </w:r>
            <w:r w:rsidR="00DB7CA1" w:rsidRPr="00073619">
              <w:rPr>
                <w:rFonts w:ascii="Book Antiqua" w:eastAsia="Times New Roman" w:hAnsi="Book Antiqua" w:cs="Arial"/>
                <w:sz w:val="20"/>
                <w:szCs w:val="20"/>
                <w:lang w:val="es-ES" w:eastAsia="es-ES"/>
              </w:rPr>
              <w:t xml:space="preserve"> </w:t>
            </w:r>
          </w:p>
          <w:bookmarkStart w:id="12" w:name="_MON_1756561710"/>
          <w:bookmarkEnd w:id="12"/>
          <w:p w14:paraId="58836036" w14:textId="3029BF57" w:rsidR="00F37BF8" w:rsidRDefault="007A3B3F" w:rsidP="00FF311B">
            <w:pPr>
              <w:spacing w:before="0" w:after="0"/>
              <w:ind w:left="139" w:right="122"/>
              <w:jc w:val="center"/>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object w:dxaOrig="1508" w:dyaOrig="983" w14:anchorId="00940F8A">
                <v:shape id="_x0000_i1041" type="#_x0000_t75" style="width:79.05pt;height:50.35pt" o:ole="">
                  <v:imagedata r:id="rId52" o:title=""/>
                </v:shape>
                <o:OLEObject Type="Embed" ProgID="Excel.Sheet.12" ShapeID="_x0000_i1041" DrawAspect="Icon" ObjectID="_1770528464" r:id="rId53"/>
              </w:object>
            </w:r>
          </w:p>
          <w:p w14:paraId="6AECA6D7" w14:textId="77777777" w:rsidR="00D71380" w:rsidRDefault="00D71380" w:rsidP="00FF311B">
            <w:pPr>
              <w:spacing w:before="0" w:after="0"/>
              <w:ind w:left="139" w:right="122"/>
              <w:jc w:val="center"/>
              <w:rPr>
                <w:rFonts w:ascii="Book Antiqua" w:eastAsia="Times New Roman" w:hAnsi="Book Antiqua" w:cs="Arial"/>
                <w:sz w:val="20"/>
                <w:szCs w:val="20"/>
                <w:lang w:val="es-ES" w:eastAsia="es-ES"/>
              </w:rPr>
            </w:pPr>
          </w:p>
          <w:p w14:paraId="37C685F2" w14:textId="095A875B" w:rsidR="00F37BF8" w:rsidRDefault="006C3C9A" w:rsidP="00FF311B">
            <w:pPr>
              <w:spacing w:before="0" w:after="0"/>
              <w:ind w:left="139" w:right="122"/>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Asimismo</w:t>
            </w:r>
            <w:r w:rsidR="00414564">
              <w:rPr>
                <w:rFonts w:ascii="Book Antiqua" w:eastAsia="Times New Roman" w:hAnsi="Book Antiqua" w:cs="Arial"/>
                <w:sz w:val="20"/>
                <w:szCs w:val="20"/>
                <w:lang w:val="es-ES" w:eastAsia="es-ES"/>
              </w:rPr>
              <w:t xml:space="preserve">, se pusieron en conocimiento los nuevos libros </w:t>
            </w:r>
            <w:r w:rsidR="00974192">
              <w:rPr>
                <w:rFonts w:ascii="Book Antiqua" w:eastAsia="Times New Roman" w:hAnsi="Book Antiqua" w:cs="Arial"/>
                <w:sz w:val="20"/>
                <w:szCs w:val="20"/>
                <w:lang w:val="es-ES" w:eastAsia="es-ES"/>
              </w:rPr>
              <w:t xml:space="preserve">el </w:t>
            </w:r>
            <w:r w:rsidR="00CB07D5">
              <w:rPr>
                <w:rFonts w:ascii="Book Antiqua" w:eastAsia="Times New Roman" w:hAnsi="Book Antiqua" w:cs="Arial"/>
                <w:sz w:val="20"/>
                <w:szCs w:val="20"/>
                <w:lang w:val="es-ES" w:eastAsia="es-ES"/>
              </w:rPr>
              <w:t>28</w:t>
            </w:r>
            <w:r w:rsidR="00825F61">
              <w:rPr>
                <w:rFonts w:ascii="Book Antiqua" w:eastAsia="Times New Roman" w:hAnsi="Book Antiqua" w:cs="Arial"/>
                <w:sz w:val="20"/>
                <w:szCs w:val="20"/>
                <w:lang w:val="es-ES" w:eastAsia="es-ES"/>
              </w:rPr>
              <w:t xml:space="preserve"> </w:t>
            </w:r>
            <w:r w:rsidR="00414564">
              <w:rPr>
                <w:rFonts w:ascii="Book Antiqua" w:eastAsia="Times New Roman" w:hAnsi="Book Antiqua" w:cs="Arial"/>
                <w:sz w:val="20"/>
                <w:szCs w:val="20"/>
                <w:lang w:val="es-ES" w:eastAsia="es-ES"/>
              </w:rPr>
              <w:t xml:space="preserve">de </w:t>
            </w:r>
            <w:r w:rsidR="00825F61">
              <w:rPr>
                <w:rFonts w:ascii="Book Antiqua" w:eastAsia="Times New Roman" w:hAnsi="Book Antiqua" w:cs="Arial"/>
                <w:sz w:val="20"/>
                <w:szCs w:val="20"/>
                <w:lang w:val="es-ES" w:eastAsia="es-ES"/>
              </w:rPr>
              <w:t xml:space="preserve">setiembre </w:t>
            </w:r>
            <w:r w:rsidR="00974192">
              <w:rPr>
                <w:rFonts w:ascii="Book Antiqua" w:eastAsia="Times New Roman" w:hAnsi="Book Antiqua" w:cs="Arial"/>
                <w:sz w:val="20"/>
                <w:szCs w:val="20"/>
                <w:lang w:val="es-ES" w:eastAsia="es-ES"/>
              </w:rPr>
              <w:t>de 2023</w:t>
            </w:r>
            <w:r w:rsidR="00974192" w:rsidRPr="57EAEE8A">
              <w:rPr>
                <w:rFonts w:ascii="Book Antiqua" w:eastAsia="Times New Roman" w:hAnsi="Book Antiqua" w:cs="Arial"/>
                <w:sz w:val="20"/>
                <w:szCs w:val="20"/>
                <w:lang w:val="es-ES" w:eastAsia="es-ES"/>
              </w:rPr>
              <w:t xml:space="preserve"> </w:t>
            </w:r>
            <w:r w:rsidR="00974192">
              <w:rPr>
                <w:rFonts w:ascii="Book Antiqua" w:eastAsia="Times New Roman" w:hAnsi="Book Antiqua" w:cs="Arial"/>
                <w:sz w:val="20"/>
                <w:szCs w:val="20"/>
                <w:lang w:val="es-ES" w:eastAsia="es-ES"/>
              </w:rPr>
              <w:t>por medio de correo electrónico</w:t>
            </w:r>
            <w:r w:rsidR="00414564">
              <w:rPr>
                <w:rFonts w:ascii="Book Antiqua" w:eastAsia="Times New Roman" w:hAnsi="Book Antiqua" w:cs="Arial"/>
                <w:sz w:val="20"/>
                <w:szCs w:val="20"/>
                <w:lang w:val="es-ES" w:eastAsia="es-ES"/>
              </w:rPr>
              <w:t xml:space="preserve">, es de resaltar que los libros cuentan con </w:t>
            </w:r>
            <w:r w:rsidR="00F37BF8" w:rsidRPr="57EAEE8A">
              <w:rPr>
                <w:rFonts w:ascii="Book Antiqua" w:eastAsia="Times New Roman" w:hAnsi="Book Antiqua" w:cs="Arial"/>
                <w:sz w:val="20"/>
                <w:szCs w:val="20"/>
                <w:lang w:val="es-ES" w:eastAsia="es-ES"/>
              </w:rPr>
              <w:t xml:space="preserve">codificaciones especiales y variables que se revisaron en conjunto con la </w:t>
            </w:r>
            <w:r w:rsidR="00F37BF8" w:rsidRPr="004F1C96">
              <w:rPr>
                <w:rFonts w:ascii="Book Antiqua" w:eastAsia="Times New Roman" w:hAnsi="Book Antiqua" w:cs="Arial"/>
                <w:sz w:val="20"/>
                <w:szCs w:val="20"/>
                <w:lang w:val="es-ES" w:eastAsia="es-ES"/>
              </w:rPr>
              <w:t>inspección judicial (ver anexo</w:t>
            </w:r>
            <w:r w:rsidR="00957649" w:rsidRPr="004F1C96">
              <w:rPr>
                <w:rFonts w:ascii="Book Antiqua" w:eastAsia="Times New Roman" w:hAnsi="Book Antiqua" w:cs="Arial"/>
                <w:sz w:val="20"/>
                <w:szCs w:val="20"/>
                <w:lang w:val="es-ES" w:eastAsia="es-ES"/>
              </w:rPr>
              <w:t xml:space="preserve"> </w:t>
            </w:r>
            <w:bookmarkStart w:id="13" w:name="_Hlk139032184"/>
            <w:r w:rsidR="008C1A6A">
              <w:rPr>
                <w:rFonts w:ascii="Book Antiqua" w:eastAsia="Times New Roman" w:hAnsi="Book Antiqua" w:cs="Arial"/>
                <w:sz w:val="20"/>
                <w:szCs w:val="20"/>
                <w:lang w:val="es-ES" w:eastAsia="es-ES"/>
              </w:rPr>
              <w:t>9</w:t>
            </w:r>
            <w:r w:rsidR="00957649" w:rsidRPr="004F1C96">
              <w:rPr>
                <w:rFonts w:ascii="Book Antiqua" w:eastAsia="Times New Roman" w:hAnsi="Book Antiqua" w:cs="Arial"/>
                <w:sz w:val="20"/>
                <w:szCs w:val="20"/>
                <w:lang w:val="es-ES" w:eastAsia="es-ES"/>
              </w:rPr>
              <w:t>).</w:t>
            </w:r>
            <w:r w:rsidR="00957649" w:rsidRPr="00957649">
              <w:rPr>
                <w:rFonts w:ascii="Book Antiqua" w:eastAsia="Times New Roman" w:hAnsi="Book Antiqua" w:cs="Arial"/>
                <w:sz w:val="20"/>
                <w:szCs w:val="20"/>
                <w:lang w:val="es-ES" w:eastAsia="es-ES"/>
              </w:rPr>
              <w:t xml:space="preserve"> </w:t>
            </w:r>
            <w:r w:rsidR="00F37BF8" w:rsidRPr="00957649">
              <w:rPr>
                <w:rFonts w:ascii="Book Antiqua" w:eastAsia="Times New Roman" w:hAnsi="Book Antiqua" w:cs="Arial"/>
                <w:sz w:val="20"/>
                <w:szCs w:val="20"/>
                <w:lang w:val="es-ES" w:eastAsia="es-ES"/>
              </w:rPr>
              <w:t>Además</w:t>
            </w:r>
            <w:r w:rsidR="00F37BF8" w:rsidRPr="57EAEE8A">
              <w:rPr>
                <w:rFonts w:ascii="Book Antiqua" w:eastAsia="Times New Roman" w:hAnsi="Book Antiqua" w:cs="Arial"/>
                <w:sz w:val="20"/>
                <w:szCs w:val="20"/>
                <w:lang w:val="es-ES" w:eastAsia="es-ES"/>
              </w:rPr>
              <w:t>, se indicó la necesidad de trasladar la información de los controles ya existentes a los nuevos formatos.</w:t>
            </w:r>
          </w:p>
          <w:bookmarkEnd w:id="13"/>
          <w:p w14:paraId="17BA6DDF" w14:textId="7600D3E8" w:rsidR="008A4B49" w:rsidRPr="00BD2D61" w:rsidRDefault="008A4B49" w:rsidP="00B443A0">
            <w:pPr>
              <w:spacing w:before="0" w:after="0"/>
              <w:ind w:left="0" w:right="122"/>
              <w:rPr>
                <w:rFonts w:ascii="Book Antiqua" w:eastAsia="Times New Roman" w:hAnsi="Book Antiqua" w:cs="Arial"/>
                <w:sz w:val="20"/>
                <w:szCs w:val="20"/>
                <w:lang w:val="es-ES" w:eastAsia="es-ES"/>
              </w:rPr>
            </w:pPr>
          </w:p>
        </w:tc>
      </w:tr>
    </w:tbl>
    <w:p w14:paraId="41C6EF29" w14:textId="730903CE" w:rsidR="00FF774A" w:rsidRPr="002024BC" w:rsidRDefault="00FF774A" w:rsidP="00315D4D">
      <w:pPr>
        <w:pStyle w:val="Ttulo2"/>
      </w:pPr>
      <w:r w:rsidRPr="002024BC">
        <w:lastRenderedPageBreak/>
        <w:t>Capacitación en el Modelo de Sostenibilidad</w:t>
      </w:r>
      <w:r w:rsidR="00281B58" w:rsidRPr="002024BC">
        <w:rPr>
          <w:lang w:val="es-CR"/>
        </w:rPr>
        <w:t xml:space="preserve"> (Modelo de mejora continua)</w:t>
      </w:r>
      <w:r w:rsidR="00503492" w:rsidRPr="002024BC">
        <w:rPr>
          <w:lang w:val="es-MX"/>
        </w:rPr>
        <w:t xml:space="preserve"> y MAI</w:t>
      </w:r>
      <w:r w:rsidR="00281B58" w:rsidRPr="002024BC">
        <w:rPr>
          <w:lang w:val="es-MX"/>
        </w:rPr>
        <w:t>G</w:t>
      </w:r>
    </w:p>
    <w:p w14:paraId="09A0F097" w14:textId="77777777" w:rsidR="004F10EE" w:rsidRDefault="004F10EE" w:rsidP="00FF311B">
      <w:pPr>
        <w:spacing w:before="0"/>
        <w:ind w:left="0"/>
        <w:rPr>
          <w:rFonts w:ascii="Book Antiqua" w:eastAsia="Times New Roman" w:hAnsi="Book Antiqua"/>
          <w:bCs/>
          <w:sz w:val="20"/>
          <w:szCs w:val="20"/>
          <w:lang w:eastAsia="es-ES"/>
        </w:rPr>
      </w:pPr>
      <w:r>
        <w:rPr>
          <w:rFonts w:ascii="Book Antiqua" w:eastAsia="Times New Roman" w:hAnsi="Book Antiqua"/>
          <w:bCs/>
          <w:sz w:val="20"/>
          <w:szCs w:val="20"/>
          <w:lang w:eastAsia="es-ES"/>
        </w:rPr>
        <w:t xml:space="preserve">Capacitación al personal del Juzgado sobre la </w:t>
      </w:r>
      <w:r w:rsidRPr="00A14FCF">
        <w:rPr>
          <w:rFonts w:ascii="Book Antiqua" w:eastAsia="Times New Roman" w:hAnsi="Book Antiqua"/>
          <w:bCs/>
          <w:sz w:val="20"/>
          <w:szCs w:val="20"/>
          <w:lang w:eastAsia="es-ES"/>
        </w:rPr>
        <w:t>utilización de la matriz de Indicadores de Gestión, confección de la minuta de reunión y elaboración de planes remediales como parte del proceso de mejora continua</w:t>
      </w:r>
      <w:r>
        <w:rPr>
          <w:rFonts w:ascii="Book Antiqua" w:eastAsia="Times New Roman" w:hAnsi="Book Antiqua"/>
          <w:bCs/>
          <w:sz w:val="20"/>
          <w:szCs w:val="20"/>
          <w:lang w:eastAsia="es-ES"/>
        </w:rPr>
        <w:t>.</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505"/>
      </w:tblGrid>
      <w:tr w:rsidR="00D33C06" w:rsidRPr="00AA241A" w14:paraId="1AB922C3" w14:textId="77777777" w:rsidTr="005F6EEA">
        <w:trPr>
          <w:tblHeader/>
          <w:jc w:val="center"/>
        </w:trPr>
        <w:tc>
          <w:tcPr>
            <w:tcW w:w="1271" w:type="dxa"/>
            <w:shd w:val="clear" w:color="auto" w:fill="1F3864" w:themeFill="accent1" w:themeFillShade="80"/>
            <w:vAlign w:val="center"/>
          </w:tcPr>
          <w:p w14:paraId="629CB58A" w14:textId="77777777" w:rsidR="00D33C06" w:rsidRPr="00AA241A" w:rsidRDefault="00D33C06"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505" w:type="dxa"/>
            <w:shd w:val="clear" w:color="auto" w:fill="1F3864" w:themeFill="accent1" w:themeFillShade="80"/>
            <w:vAlign w:val="center"/>
          </w:tcPr>
          <w:p w14:paraId="30ED4D3E" w14:textId="77777777" w:rsidR="00D33C06" w:rsidRPr="00AA241A" w:rsidRDefault="00D33C06" w:rsidP="00FF311B">
            <w:pPr>
              <w:spacing w:before="0" w:after="0"/>
              <w:ind w:left="139"/>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D33C06" w:rsidRPr="00AA241A" w14:paraId="7B454170" w14:textId="77777777" w:rsidTr="00FF311B">
        <w:trPr>
          <w:jc w:val="center"/>
        </w:trPr>
        <w:tc>
          <w:tcPr>
            <w:tcW w:w="1271" w:type="dxa"/>
            <w:vAlign w:val="center"/>
          </w:tcPr>
          <w:p w14:paraId="55BF2379" w14:textId="77777777" w:rsidR="00D33C06" w:rsidRDefault="00D33C06"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77D90503" w14:textId="286AECFA" w:rsidR="00D33C06" w:rsidRPr="00AA241A" w:rsidRDefault="00D33C06"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1ED9A847" wp14:editId="1F197F57">
                  <wp:extent cx="664029" cy="664029"/>
                  <wp:effectExtent l="0" t="0" r="0" b="0"/>
                  <wp:docPr id="602829760" name="Gráfico 602829760"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7151" cy="667151"/>
                          </a:xfrm>
                          <a:prstGeom prst="rect">
                            <a:avLst/>
                          </a:prstGeom>
                        </pic:spPr>
                      </pic:pic>
                    </a:graphicData>
                  </a:graphic>
                </wp:inline>
              </w:drawing>
            </w:r>
          </w:p>
        </w:tc>
        <w:tc>
          <w:tcPr>
            <w:tcW w:w="8505" w:type="dxa"/>
            <w:vAlign w:val="center"/>
          </w:tcPr>
          <w:p w14:paraId="3281889D" w14:textId="56DA81C4" w:rsidR="002A75E0" w:rsidRDefault="00D90350" w:rsidP="00FF311B">
            <w:pPr>
              <w:spacing w:before="0" w:after="0"/>
              <w:ind w:left="139" w:right="128"/>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La presentación relacionada con el </w:t>
            </w:r>
            <w:r w:rsidR="00281B58" w:rsidRPr="00281B58">
              <w:rPr>
                <w:rFonts w:ascii="Book Antiqua" w:eastAsia="Times New Roman" w:hAnsi="Book Antiqua" w:cs="Arial"/>
                <w:bCs/>
                <w:sz w:val="20"/>
                <w:szCs w:val="20"/>
                <w:lang w:val="es-ES" w:eastAsia="es-ES"/>
              </w:rPr>
              <w:t xml:space="preserve">Modelo de Mejora Continua en oficinas y despachos </w:t>
            </w:r>
            <w:r w:rsidR="00050DB4" w:rsidRPr="00281B58">
              <w:rPr>
                <w:rFonts w:ascii="Book Antiqua" w:eastAsia="Times New Roman" w:hAnsi="Book Antiqua" w:cs="Arial"/>
                <w:bCs/>
                <w:sz w:val="20"/>
                <w:szCs w:val="20"/>
                <w:lang w:val="es-ES" w:eastAsia="es-ES"/>
              </w:rPr>
              <w:t>judiciales</w:t>
            </w:r>
            <w:r w:rsidR="00281B58">
              <w:rPr>
                <w:rFonts w:ascii="Book Antiqua" w:eastAsia="Times New Roman" w:hAnsi="Book Antiqua" w:cs="Arial"/>
                <w:bCs/>
                <w:sz w:val="20"/>
                <w:szCs w:val="20"/>
                <w:lang w:val="es-ES" w:eastAsia="es-ES"/>
              </w:rPr>
              <w:t xml:space="preserve"> </w:t>
            </w:r>
            <w:r w:rsidR="00D03353">
              <w:rPr>
                <w:rFonts w:ascii="Book Antiqua" w:eastAsia="Times New Roman" w:hAnsi="Book Antiqua" w:cs="Arial"/>
                <w:bCs/>
                <w:sz w:val="20"/>
                <w:szCs w:val="20"/>
                <w:lang w:val="es-ES" w:eastAsia="es-ES"/>
              </w:rPr>
              <w:t xml:space="preserve">fue realiza de manera </w:t>
            </w:r>
            <w:r w:rsidR="00633CB2">
              <w:rPr>
                <w:rFonts w:ascii="Book Antiqua" w:eastAsia="Times New Roman" w:hAnsi="Book Antiqua" w:cs="Arial"/>
                <w:bCs/>
                <w:sz w:val="20"/>
                <w:szCs w:val="20"/>
                <w:lang w:val="es-ES" w:eastAsia="es-ES"/>
              </w:rPr>
              <w:t xml:space="preserve">presencial el </w:t>
            </w:r>
            <w:r w:rsidR="004F1E07">
              <w:rPr>
                <w:rFonts w:ascii="Book Antiqua" w:eastAsia="Times New Roman" w:hAnsi="Book Antiqua" w:cs="Arial"/>
                <w:bCs/>
                <w:sz w:val="20"/>
                <w:szCs w:val="20"/>
                <w:lang w:val="es-ES" w:eastAsia="es-ES"/>
              </w:rPr>
              <w:t>28</w:t>
            </w:r>
            <w:r w:rsidR="00D03353">
              <w:rPr>
                <w:rFonts w:ascii="Book Antiqua" w:eastAsia="Times New Roman" w:hAnsi="Book Antiqua" w:cs="Arial"/>
                <w:bCs/>
                <w:sz w:val="20"/>
                <w:szCs w:val="20"/>
                <w:lang w:val="es-ES" w:eastAsia="es-ES"/>
              </w:rPr>
              <w:t xml:space="preserve"> de </w:t>
            </w:r>
            <w:r w:rsidR="00213937">
              <w:rPr>
                <w:rFonts w:ascii="Book Antiqua" w:eastAsia="Times New Roman" w:hAnsi="Book Antiqua" w:cs="Arial"/>
                <w:bCs/>
                <w:sz w:val="20"/>
                <w:szCs w:val="20"/>
                <w:lang w:val="es-ES" w:eastAsia="es-ES"/>
              </w:rPr>
              <w:t>setiembre</w:t>
            </w:r>
            <w:r w:rsidR="00633CB2">
              <w:rPr>
                <w:rFonts w:ascii="Book Antiqua" w:eastAsia="Times New Roman" w:hAnsi="Book Antiqua" w:cs="Arial"/>
                <w:bCs/>
                <w:sz w:val="20"/>
                <w:szCs w:val="20"/>
                <w:lang w:val="es-ES" w:eastAsia="es-ES"/>
              </w:rPr>
              <w:t xml:space="preserve"> </w:t>
            </w:r>
            <w:r w:rsidR="00D03353">
              <w:rPr>
                <w:rFonts w:ascii="Book Antiqua" w:eastAsia="Times New Roman" w:hAnsi="Book Antiqua" w:cs="Arial"/>
                <w:bCs/>
                <w:sz w:val="20"/>
                <w:szCs w:val="20"/>
                <w:lang w:val="es-ES" w:eastAsia="es-ES"/>
              </w:rPr>
              <w:t>de 2023, según se detalla en la minuta</w:t>
            </w:r>
            <w:r w:rsidR="004F1E07">
              <w:rPr>
                <w:rFonts w:ascii="Book Antiqua" w:eastAsia="Times New Roman" w:hAnsi="Book Antiqua" w:cs="Arial"/>
                <w:bCs/>
                <w:sz w:val="20"/>
                <w:szCs w:val="20"/>
                <w:lang w:val="es-ES" w:eastAsia="es-ES"/>
              </w:rPr>
              <w:t xml:space="preserve"> </w:t>
            </w:r>
            <w:r w:rsidR="00FF5D7D" w:rsidRPr="00FF5D7D">
              <w:rPr>
                <w:rFonts w:ascii="Book Antiqua" w:eastAsia="Times New Roman" w:hAnsi="Book Antiqua" w:cs="Arial"/>
                <w:bCs/>
                <w:sz w:val="20"/>
                <w:szCs w:val="20"/>
                <w:lang w:val="es-ES" w:eastAsia="es-ES"/>
              </w:rPr>
              <w:t>820</w:t>
            </w:r>
            <w:r w:rsidR="00D03353" w:rsidRPr="00FF5D7D">
              <w:rPr>
                <w:rFonts w:ascii="Book Antiqua" w:eastAsia="Times New Roman" w:hAnsi="Book Antiqua" w:cs="Arial"/>
                <w:bCs/>
                <w:sz w:val="20"/>
                <w:szCs w:val="20"/>
                <w:lang w:val="es-ES" w:eastAsia="es-ES"/>
              </w:rPr>
              <w:t>-PLA-MI(NPL)-</w:t>
            </w:r>
            <w:r w:rsidR="00D03353" w:rsidRPr="005E3C48">
              <w:rPr>
                <w:rFonts w:ascii="Book Antiqua" w:eastAsia="Times New Roman" w:hAnsi="Book Antiqua" w:cs="Arial"/>
                <w:bCs/>
                <w:sz w:val="20"/>
                <w:szCs w:val="20"/>
                <w:lang w:val="es-ES" w:eastAsia="es-ES"/>
              </w:rPr>
              <w:t>MNTA-2023</w:t>
            </w:r>
            <w:r w:rsidR="00D03353">
              <w:rPr>
                <w:rFonts w:ascii="Book Antiqua" w:eastAsia="Times New Roman" w:hAnsi="Book Antiqua" w:cs="Arial"/>
                <w:bCs/>
                <w:sz w:val="20"/>
                <w:szCs w:val="20"/>
                <w:lang w:val="es-ES" w:eastAsia="es-ES"/>
              </w:rPr>
              <w:t>.</w:t>
            </w:r>
            <w:r w:rsidR="002A75E0">
              <w:rPr>
                <w:rFonts w:ascii="Book Antiqua" w:eastAsia="Times New Roman" w:hAnsi="Book Antiqua" w:cs="Arial"/>
                <w:bCs/>
                <w:sz w:val="20"/>
                <w:szCs w:val="20"/>
                <w:lang w:val="es-ES" w:eastAsia="es-ES"/>
              </w:rPr>
              <w:t xml:space="preserve"> </w:t>
            </w:r>
          </w:p>
          <w:p w14:paraId="1E792E48" w14:textId="77777777" w:rsidR="002A75E0" w:rsidRDefault="002A75E0" w:rsidP="00FF311B">
            <w:pPr>
              <w:spacing w:before="0" w:after="0"/>
              <w:ind w:left="139" w:right="128"/>
              <w:rPr>
                <w:rFonts w:ascii="Book Antiqua" w:eastAsia="Times New Roman" w:hAnsi="Book Antiqua" w:cs="Arial"/>
                <w:bCs/>
                <w:sz w:val="20"/>
                <w:szCs w:val="20"/>
                <w:lang w:val="es-ES" w:eastAsia="es-ES"/>
              </w:rPr>
            </w:pPr>
          </w:p>
          <w:p w14:paraId="79DC0D42" w14:textId="6150B750" w:rsidR="00576EFC" w:rsidRDefault="002A75E0" w:rsidP="00CE6E61">
            <w:pPr>
              <w:spacing w:before="0" w:after="0"/>
              <w:ind w:left="139" w:right="128"/>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En lo que refiere al </w:t>
            </w:r>
            <w:r w:rsidR="00050DB4" w:rsidRPr="00050DB4">
              <w:rPr>
                <w:rFonts w:ascii="Book Antiqua" w:eastAsia="Times New Roman" w:hAnsi="Book Antiqua" w:cs="Arial"/>
                <w:bCs/>
                <w:sz w:val="20"/>
                <w:szCs w:val="20"/>
                <w:lang w:val="es-ES" w:eastAsia="es-ES"/>
              </w:rPr>
              <w:t>Modelo de Análisis Integral de la gestión de oficinas y despachos judiciales</w:t>
            </w:r>
            <w:r w:rsidR="00050DB4">
              <w:rPr>
                <w:b/>
                <w:bCs/>
                <w:sz w:val="28"/>
                <w:szCs w:val="28"/>
                <w:lang w:eastAsia="es-419"/>
              </w:rPr>
              <w:t xml:space="preserve"> </w:t>
            </w:r>
            <w:r>
              <w:rPr>
                <w:rFonts w:ascii="Book Antiqua" w:eastAsia="Times New Roman" w:hAnsi="Book Antiqua" w:cs="Arial"/>
                <w:bCs/>
                <w:sz w:val="20"/>
                <w:szCs w:val="20"/>
                <w:lang w:val="es-ES" w:eastAsia="es-ES"/>
              </w:rPr>
              <w:t>(MAI</w:t>
            </w:r>
            <w:r w:rsidR="004C03B9">
              <w:rPr>
                <w:rFonts w:ascii="Book Antiqua" w:eastAsia="Times New Roman" w:hAnsi="Book Antiqua" w:cs="Arial"/>
                <w:bCs/>
                <w:sz w:val="20"/>
                <w:szCs w:val="20"/>
                <w:lang w:val="es-ES" w:eastAsia="es-ES"/>
              </w:rPr>
              <w:t>G</w:t>
            </w:r>
            <w:r>
              <w:rPr>
                <w:rFonts w:ascii="Book Antiqua" w:eastAsia="Times New Roman" w:hAnsi="Book Antiqua" w:cs="Arial"/>
                <w:bCs/>
                <w:sz w:val="20"/>
                <w:szCs w:val="20"/>
                <w:lang w:val="es-ES" w:eastAsia="es-ES"/>
              </w:rPr>
              <w:t xml:space="preserve">) la presentación fue realizada </w:t>
            </w:r>
            <w:r w:rsidR="000F10DE">
              <w:rPr>
                <w:rFonts w:ascii="Book Antiqua" w:eastAsia="Times New Roman" w:hAnsi="Book Antiqua" w:cs="Arial"/>
                <w:bCs/>
                <w:sz w:val="20"/>
                <w:szCs w:val="20"/>
                <w:lang w:val="es-ES" w:eastAsia="es-ES"/>
              </w:rPr>
              <w:t xml:space="preserve">en la misma fecha y se detalla bajo la misma minuta. </w:t>
            </w:r>
            <w:r w:rsidR="00772CE3">
              <w:rPr>
                <w:rFonts w:ascii="Book Antiqua" w:eastAsia="Times New Roman" w:hAnsi="Book Antiqua" w:cs="Arial"/>
                <w:bCs/>
                <w:sz w:val="20"/>
                <w:szCs w:val="20"/>
                <w:lang w:val="es-ES" w:eastAsia="es-ES"/>
              </w:rPr>
              <w:t>El</w:t>
            </w:r>
            <w:r w:rsidR="00CE6E61">
              <w:rPr>
                <w:rFonts w:ascii="Book Antiqua" w:eastAsia="Times New Roman" w:hAnsi="Book Antiqua" w:cs="Arial"/>
                <w:bCs/>
                <w:sz w:val="20"/>
                <w:szCs w:val="20"/>
                <w:lang w:val="es-ES" w:eastAsia="es-ES"/>
              </w:rPr>
              <w:t xml:space="preserve"> documento</w:t>
            </w:r>
            <w:r w:rsidR="00772CE3">
              <w:rPr>
                <w:rFonts w:ascii="Book Antiqua" w:eastAsia="Times New Roman" w:hAnsi="Book Antiqua" w:cs="Arial"/>
                <w:bCs/>
                <w:sz w:val="20"/>
                <w:szCs w:val="20"/>
                <w:lang w:val="es-ES" w:eastAsia="es-ES"/>
              </w:rPr>
              <w:t xml:space="preserve"> es</w:t>
            </w:r>
            <w:r w:rsidR="00CE6E61">
              <w:rPr>
                <w:rFonts w:ascii="Book Antiqua" w:eastAsia="Times New Roman" w:hAnsi="Book Antiqua" w:cs="Arial"/>
                <w:bCs/>
                <w:sz w:val="20"/>
                <w:szCs w:val="20"/>
                <w:lang w:val="es-ES" w:eastAsia="es-ES"/>
              </w:rPr>
              <w:t xml:space="preserve"> visible en </w:t>
            </w:r>
            <w:r w:rsidR="007974E7">
              <w:rPr>
                <w:rFonts w:ascii="Book Antiqua" w:eastAsia="Times New Roman" w:hAnsi="Book Antiqua" w:cs="Arial"/>
                <w:bCs/>
                <w:sz w:val="20"/>
                <w:szCs w:val="20"/>
                <w:lang w:val="es-ES" w:eastAsia="es-ES"/>
              </w:rPr>
              <w:t xml:space="preserve">el </w:t>
            </w:r>
            <w:r w:rsidR="007974E7" w:rsidRPr="00FA5CB8">
              <w:rPr>
                <w:rFonts w:ascii="Book Antiqua" w:eastAsia="Times New Roman" w:hAnsi="Book Antiqua"/>
                <w:bCs/>
                <w:sz w:val="20"/>
                <w:szCs w:val="20"/>
                <w:lang w:eastAsia="es-ES"/>
              </w:rPr>
              <w:t>apartado</w:t>
            </w:r>
            <w:r w:rsidR="00D03353" w:rsidRPr="00FA5CB8">
              <w:rPr>
                <w:rFonts w:ascii="Book Antiqua" w:eastAsia="Times New Roman" w:hAnsi="Book Antiqua"/>
                <w:bCs/>
                <w:sz w:val="20"/>
                <w:szCs w:val="20"/>
                <w:lang w:eastAsia="es-ES"/>
              </w:rPr>
              <w:t xml:space="preserve"> 5 </w:t>
            </w:r>
            <w:r w:rsidR="00FA5CB8" w:rsidRPr="00FA5CB8">
              <w:rPr>
                <w:rFonts w:ascii="Book Antiqua" w:eastAsia="Times New Roman" w:hAnsi="Book Antiqua"/>
                <w:bCs/>
                <w:sz w:val="20"/>
                <w:szCs w:val="20"/>
                <w:lang w:eastAsia="es-ES"/>
              </w:rPr>
              <w:t>“minutas”</w:t>
            </w:r>
            <w:r w:rsidR="00213937">
              <w:rPr>
                <w:rFonts w:ascii="Book Antiqua" w:eastAsia="Times New Roman" w:hAnsi="Book Antiqua"/>
                <w:bCs/>
                <w:sz w:val="20"/>
                <w:szCs w:val="20"/>
                <w:lang w:eastAsia="es-ES"/>
              </w:rPr>
              <w:t>.</w:t>
            </w:r>
          </w:p>
          <w:p w14:paraId="3AE73D74" w14:textId="77777777" w:rsidR="007974E7" w:rsidRDefault="007974E7" w:rsidP="00CE6E61">
            <w:pPr>
              <w:spacing w:before="0" w:after="0"/>
              <w:ind w:left="139" w:right="128"/>
              <w:rPr>
                <w:rFonts w:ascii="Book Antiqua" w:eastAsia="Times New Roman" w:hAnsi="Book Antiqua" w:cs="Arial"/>
                <w:bCs/>
                <w:sz w:val="20"/>
                <w:szCs w:val="20"/>
                <w:lang w:val="es-ES" w:eastAsia="es-ES"/>
              </w:rPr>
            </w:pPr>
          </w:p>
          <w:p w14:paraId="4666FF19" w14:textId="7461C049" w:rsidR="00576EFC" w:rsidRDefault="0063125C" w:rsidP="00FF311B">
            <w:pPr>
              <w:spacing w:before="0" w:after="0"/>
              <w:ind w:left="139" w:right="128"/>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Como punto adicional, s</w:t>
            </w:r>
            <w:r w:rsidR="003C025B">
              <w:rPr>
                <w:rFonts w:ascii="Book Antiqua" w:eastAsia="Times New Roman" w:hAnsi="Book Antiqua" w:cs="Arial"/>
                <w:bCs/>
                <w:sz w:val="20"/>
                <w:szCs w:val="20"/>
                <w:lang w:val="es-ES" w:eastAsia="es-ES"/>
              </w:rPr>
              <w:t xml:space="preserve">e adjuntan </w:t>
            </w:r>
            <w:r>
              <w:rPr>
                <w:rFonts w:ascii="Book Antiqua" w:eastAsia="Times New Roman" w:hAnsi="Book Antiqua" w:cs="Arial"/>
                <w:bCs/>
                <w:sz w:val="20"/>
                <w:szCs w:val="20"/>
                <w:lang w:val="es-ES" w:eastAsia="es-ES"/>
              </w:rPr>
              <w:t>l</w:t>
            </w:r>
            <w:r w:rsidR="003C025B">
              <w:rPr>
                <w:rFonts w:ascii="Book Antiqua" w:eastAsia="Times New Roman" w:hAnsi="Book Antiqua" w:cs="Arial"/>
                <w:bCs/>
                <w:sz w:val="20"/>
                <w:szCs w:val="20"/>
                <w:lang w:val="es-ES" w:eastAsia="es-ES"/>
              </w:rPr>
              <w:t>os indicadores que serán considerados para dar una calificación al despacho en materia de Violencia Doméstica</w:t>
            </w:r>
            <w:r w:rsidR="009D39ED">
              <w:rPr>
                <w:rFonts w:ascii="Book Antiqua" w:eastAsia="Times New Roman" w:hAnsi="Book Antiqua" w:cs="Arial"/>
                <w:bCs/>
                <w:sz w:val="20"/>
                <w:szCs w:val="20"/>
                <w:lang w:val="es-ES" w:eastAsia="es-ES"/>
              </w:rPr>
              <w:t xml:space="preserve"> de acuerdo con lo que se estable en el informe </w:t>
            </w:r>
            <w:r w:rsidR="0041005F" w:rsidRPr="001470B4">
              <w:rPr>
                <w:rFonts w:ascii="Book Antiqua" w:eastAsia="Times New Roman" w:hAnsi="Book Antiqua" w:cs="Arial"/>
                <w:bCs/>
                <w:sz w:val="20"/>
                <w:szCs w:val="20"/>
                <w:lang w:val="es-ES" w:eastAsia="es-ES"/>
              </w:rPr>
              <w:t>1170-PLA-MI(NPL)-2022</w:t>
            </w:r>
            <w:r w:rsidR="001470B4">
              <w:rPr>
                <w:rFonts w:ascii="Book Antiqua" w:eastAsia="Times New Roman" w:hAnsi="Book Antiqua" w:cs="Arial"/>
                <w:bCs/>
                <w:sz w:val="20"/>
                <w:szCs w:val="20"/>
                <w:lang w:val="es-ES" w:eastAsia="es-ES"/>
              </w:rPr>
              <w:t>,</w:t>
            </w:r>
            <w:r w:rsidR="0041005F" w:rsidRPr="001470B4">
              <w:rPr>
                <w:rFonts w:ascii="Book Antiqua" w:eastAsia="Times New Roman" w:hAnsi="Book Antiqua" w:cs="Arial"/>
                <w:bCs/>
                <w:sz w:val="20"/>
                <w:szCs w:val="20"/>
                <w:lang w:val="es-ES" w:eastAsia="es-ES"/>
              </w:rPr>
              <w:t xml:space="preserve"> donde </w:t>
            </w:r>
            <w:r>
              <w:rPr>
                <w:rFonts w:ascii="Book Antiqua" w:eastAsia="Times New Roman" w:hAnsi="Book Antiqua" w:cs="Arial"/>
                <w:bCs/>
                <w:sz w:val="20"/>
                <w:szCs w:val="20"/>
                <w:lang w:val="es-ES" w:eastAsia="es-ES"/>
              </w:rPr>
              <w:t xml:space="preserve">se </w:t>
            </w:r>
            <w:r w:rsidR="0041005F" w:rsidRPr="001470B4">
              <w:rPr>
                <w:rFonts w:ascii="Book Antiqua" w:eastAsia="Times New Roman" w:hAnsi="Book Antiqua" w:cs="Arial"/>
                <w:bCs/>
                <w:sz w:val="20"/>
                <w:szCs w:val="20"/>
                <w:lang w:val="es-ES" w:eastAsia="es-ES"/>
              </w:rPr>
              <w:t>aprobó el modelo de oficina en materia de Violencia Doméstica por parte del Consejo Superior en la sesión 15-2023 del 23 de febrero de 2023, artículo XXX</w:t>
            </w:r>
            <w:r w:rsidR="00A277F2">
              <w:rPr>
                <w:rFonts w:ascii="Book Antiqua" w:eastAsia="Times New Roman" w:hAnsi="Book Antiqua" w:cs="Arial"/>
                <w:bCs/>
                <w:sz w:val="20"/>
                <w:szCs w:val="20"/>
                <w:lang w:val="es-ES" w:eastAsia="es-ES"/>
              </w:rPr>
              <w:t>;</w:t>
            </w:r>
          </w:p>
          <w:p w14:paraId="03416131" w14:textId="2FCAD8C4" w:rsidR="001470B4" w:rsidRDefault="001470B4" w:rsidP="00FF311B">
            <w:pPr>
              <w:spacing w:before="0" w:after="0"/>
              <w:ind w:left="139" w:right="128"/>
              <w:rPr>
                <w:rFonts w:ascii="Book Antiqua" w:eastAsia="Times New Roman" w:hAnsi="Book Antiqua" w:cs="Arial"/>
                <w:bCs/>
                <w:sz w:val="20"/>
                <w:szCs w:val="20"/>
                <w:lang w:val="es-ES" w:eastAsia="es-ES"/>
              </w:rPr>
            </w:pPr>
          </w:p>
          <w:p w14:paraId="13EA9F96" w14:textId="2AF902CD" w:rsidR="005F6EEA" w:rsidRDefault="005F6EEA" w:rsidP="00FF311B">
            <w:pPr>
              <w:spacing w:before="0" w:after="0"/>
              <w:ind w:left="139" w:right="128"/>
              <w:rPr>
                <w:rFonts w:ascii="Book Antiqua" w:eastAsia="Times New Roman" w:hAnsi="Book Antiqua" w:cs="Arial"/>
                <w:bCs/>
                <w:sz w:val="20"/>
                <w:szCs w:val="20"/>
                <w:lang w:val="es-ES" w:eastAsia="es-ES"/>
              </w:rPr>
            </w:pPr>
          </w:p>
          <w:p w14:paraId="2DED4CFD" w14:textId="03AF4993" w:rsidR="005F6EEA" w:rsidRDefault="005F6EEA" w:rsidP="00FF311B">
            <w:pPr>
              <w:spacing w:before="0" w:after="0"/>
              <w:ind w:left="139" w:right="128"/>
              <w:rPr>
                <w:rFonts w:ascii="Book Antiqua" w:eastAsia="Times New Roman" w:hAnsi="Book Antiqua" w:cs="Arial"/>
                <w:bCs/>
                <w:sz w:val="20"/>
                <w:szCs w:val="20"/>
                <w:lang w:val="es-ES" w:eastAsia="es-ES"/>
              </w:rPr>
            </w:pPr>
          </w:p>
          <w:p w14:paraId="76A640B3" w14:textId="630D0AFC" w:rsidR="005F6EEA" w:rsidRDefault="005F6EEA" w:rsidP="00FF311B">
            <w:pPr>
              <w:spacing w:before="0" w:after="0"/>
              <w:ind w:left="139" w:right="128"/>
              <w:rPr>
                <w:rFonts w:ascii="Book Antiqua" w:eastAsia="Times New Roman" w:hAnsi="Book Antiqua" w:cs="Arial"/>
                <w:bCs/>
                <w:sz w:val="20"/>
                <w:szCs w:val="20"/>
                <w:lang w:val="es-ES" w:eastAsia="es-ES"/>
              </w:rPr>
            </w:pPr>
          </w:p>
          <w:p w14:paraId="066B5E69" w14:textId="60119518" w:rsidR="005F6EEA" w:rsidRDefault="005F6EEA" w:rsidP="00FF311B">
            <w:pPr>
              <w:spacing w:before="0" w:after="0"/>
              <w:ind w:left="139" w:right="128"/>
              <w:rPr>
                <w:rFonts w:ascii="Book Antiqua" w:eastAsia="Times New Roman" w:hAnsi="Book Antiqua" w:cs="Arial"/>
                <w:bCs/>
                <w:sz w:val="20"/>
                <w:szCs w:val="20"/>
                <w:lang w:val="es-ES" w:eastAsia="es-ES"/>
              </w:rPr>
            </w:pPr>
          </w:p>
          <w:p w14:paraId="1D91A757" w14:textId="77777777" w:rsidR="005F6EEA" w:rsidRDefault="005F6EEA" w:rsidP="00FF311B">
            <w:pPr>
              <w:spacing w:before="0" w:after="0"/>
              <w:ind w:left="139" w:right="128"/>
              <w:rPr>
                <w:rFonts w:ascii="Book Antiqua" w:eastAsia="Times New Roman" w:hAnsi="Book Antiqua" w:cs="Arial"/>
                <w:bCs/>
                <w:sz w:val="20"/>
                <w:szCs w:val="20"/>
                <w:lang w:val="es-ES" w:eastAsia="es-ES"/>
              </w:rPr>
            </w:pPr>
          </w:p>
          <w:tbl>
            <w:tblPr>
              <w:tblW w:w="0" w:type="auto"/>
              <w:tblCellSpacing w:w="15" w:type="dxa"/>
              <w:tblInd w:w="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219"/>
              <w:gridCol w:w="3315"/>
              <w:gridCol w:w="1559"/>
              <w:gridCol w:w="2204"/>
            </w:tblGrid>
            <w:tr w:rsidR="00A277F2" w:rsidRPr="007974E7" w14:paraId="7DDB852C" w14:textId="77777777" w:rsidTr="005F6EEA">
              <w:trPr>
                <w:trHeight w:val="641"/>
                <w:tblCellSpacing w:w="15" w:type="dxa"/>
              </w:trPr>
              <w:tc>
                <w:tcPr>
                  <w:tcW w:w="1174" w:type="dxa"/>
                  <w:shd w:val="clear" w:color="auto" w:fill="4472C4" w:themeFill="accent1"/>
                  <w:vAlign w:val="center"/>
                  <w:hideMark/>
                </w:tcPr>
                <w:p w14:paraId="55F12F72" w14:textId="77777777" w:rsidR="00A277F2" w:rsidRPr="007974E7" w:rsidRDefault="00A277F2" w:rsidP="008B206F">
                  <w:pPr>
                    <w:spacing w:after="0" w:line="240" w:lineRule="auto"/>
                    <w:ind w:left="83"/>
                    <w:jc w:val="center"/>
                    <w:rPr>
                      <w:rFonts w:ascii="Book Antiqua" w:eastAsia="Times New Roman" w:hAnsi="Book Antiqua"/>
                      <w:color w:val="FFFFFF" w:themeColor="background1"/>
                      <w:sz w:val="16"/>
                      <w:szCs w:val="16"/>
                      <w:lang w:eastAsia="es-CR"/>
                    </w:rPr>
                  </w:pPr>
                  <w:r w:rsidRPr="007974E7">
                    <w:rPr>
                      <w:rFonts w:ascii="Book Antiqua" w:eastAsia="Times New Roman" w:hAnsi="Book Antiqua"/>
                      <w:color w:val="FFFFFF" w:themeColor="background1"/>
                      <w:sz w:val="16"/>
                      <w:szCs w:val="16"/>
                      <w:lang w:eastAsia="es-CR"/>
                    </w:rPr>
                    <w:t>Materia / despachos</w:t>
                  </w:r>
                </w:p>
              </w:tc>
              <w:tc>
                <w:tcPr>
                  <w:tcW w:w="3285" w:type="dxa"/>
                  <w:shd w:val="clear" w:color="auto" w:fill="4472C4" w:themeFill="accent1"/>
                  <w:vAlign w:val="center"/>
                  <w:hideMark/>
                </w:tcPr>
                <w:p w14:paraId="20B60A7F" w14:textId="77777777" w:rsidR="00A277F2" w:rsidRPr="007974E7" w:rsidRDefault="00A277F2" w:rsidP="008B206F">
                  <w:pPr>
                    <w:spacing w:after="0" w:line="240" w:lineRule="auto"/>
                    <w:ind w:left="83"/>
                    <w:jc w:val="center"/>
                    <w:rPr>
                      <w:rFonts w:ascii="Book Antiqua" w:eastAsia="Times New Roman" w:hAnsi="Book Antiqua"/>
                      <w:color w:val="FFFFFF" w:themeColor="background1"/>
                      <w:sz w:val="16"/>
                      <w:szCs w:val="16"/>
                      <w:lang w:eastAsia="es-CR"/>
                    </w:rPr>
                  </w:pPr>
                  <w:r w:rsidRPr="007974E7">
                    <w:rPr>
                      <w:rFonts w:ascii="Book Antiqua" w:eastAsia="Times New Roman" w:hAnsi="Book Antiqua"/>
                      <w:color w:val="FFFFFF" w:themeColor="background1"/>
                      <w:sz w:val="16"/>
                      <w:szCs w:val="16"/>
                      <w:lang w:eastAsia="es-CR"/>
                    </w:rPr>
                    <w:t>Indicadores</w:t>
                  </w:r>
                </w:p>
              </w:tc>
              <w:tc>
                <w:tcPr>
                  <w:tcW w:w="1529" w:type="dxa"/>
                  <w:shd w:val="clear" w:color="auto" w:fill="4472C4" w:themeFill="accent1"/>
                  <w:vAlign w:val="center"/>
                  <w:hideMark/>
                </w:tcPr>
                <w:p w14:paraId="02BD7B10" w14:textId="77777777" w:rsidR="00A277F2" w:rsidRPr="007974E7" w:rsidRDefault="00A277F2" w:rsidP="008B206F">
                  <w:pPr>
                    <w:spacing w:after="0" w:line="240" w:lineRule="auto"/>
                    <w:ind w:left="83"/>
                    <w:jc w:val="center"/>
                    <w:rPr>
                      <w:rFonts w:ascii="Book Antiqua" w:eastAsia="Times New Roman" w:hAnsi="Book Antiqua"/>
                      <w:color w:val="FFFFFF" w:themeColor="background1"/>
                      <w:sz w:val="16"/>
                      <w:szCs w:val="16"/>
                      <w:lang w:eastAsia="es-CR"/>
                    </w:rPr>
                  </w:pPr>
                  <w:r w:rsidRPr="007974E7">
                    <w:rPr>
                      <w:rFonts w:ascii="Book Antiqua" w:eastAsia="Times New Roman" w:hAnsi="Book Antiqua"/>
                      <w:color w:val="FFFFFF" w:themeColor="background1"/>
                      <w:sz w:val="16"/>
                      <w:szCs w:val="16"/>
                      <w:lang w:eastAsia="es-CR"/>
                    </w:rPr>
                    <w:t>SIGMA</w:t>
                  </w:r>
                </w:p>
              </w:tc>
              <w:tc>
                <w:tcPr>
                  <w:tcW w:w="1940" w:type="dxa"/>
                  <w:shd w:val="clear" w:color="auto" w:fill="4472C4" w:themeFill="accent1"/>
                  <w:vAlign w:val="center"/>
                  <w:hideMark/>
                </w:tcPr>
                <w:p w14:paraId="3A26CEE2" w14:textId="77777777" w:rsidR="00A277F2" w:rsidRPr="007974E7" w:rsidRDefault="00A277F2" w:rsidP="008B206F">
                  <w:pPr>
                    <w:spacing w:after="0" w:line="240" w:lineRule="auto"/>
                    <w:ind w:left="83"/>
                    <w:jc w:val="center"/>
                    <w:rPr>
                      <w:rFonts w:ascii="Book Antiqua" w:eastAsia="Times New Roman" w:hAnsi="Book Antiqua"/>
                      <w:color w:val="FFFFFF" w:themeColor="background1"/>
                      <w:sz w:val="16"/>
                      <w:szCs w:val="16"/>
                      <w:lang w:eastAsia="es-CR"/>
                    </w:rPr>
                  </w:pPr>
                  <w:r w:rsidRPr="007974E7">
                    <w:rPr>
                      <w:rFonts w:ascii="Book Antiqua" w:eastAsia="Times New Roman" w:hAnsi="Book Antiqua"/>
                      <w:color w:val="FFFFFF" w:themeColor="background1"/>
                      <w:sz w:val="16"/>
                      <w:szCs w:val="16"/>
                      <w:lang w:eastAsia="es-CR"/>
                    </w:rPr>
                    <w:t>MANTENER/INCOPORAR</w:t>
                  </w:r>
                </w:p>
              </w:tc>
            </w:tr>
            <w:tr w:rsidR="00A277F2" w:rsidRPr="007974E7" w14:paraId="24D4CB17" w14:textId="77777777" w:rsidTr="005F6EEA">
              <w:trPr>
                <w:trHeight w:val="526"/>
                <w:tblCellSpacing w:w="15" w:type="dxa"/>
              </w:trPr>
              <w:tc>
                <w:tcPr>
                  <w:tcW w:w="1174" w:type="dxa"/>
                  <w:vMerge w:val="restart"/>
                  <w:vAlign w:val="center"/>
                  <w:hideMark/>
                </w:tcPr>
                <w:p w14:paraId="6990EE5B" w14:textId="77777777" w:rsidR="00A277F2" w:rsidRPr="007974E7" w:rsidRDefault="00A277F2" w:rsidP="00C14CD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Juzgados Especializados en Violencia Domestica</w:t>
                  </w:r>
                </w:p>
              </w:tc>
              <w:tc>
                <w:tcPr>
                  <w:tcW w:w="3285" w:type="dxa"/>
                  <w:vAlign w:val="center"/>
                  <w:hideMark/>
                </w:tcPr>
                <w:p w14:paraId="7814FF2F"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Plazo medidas de protección provisionales sin oposición persona presunta agresora</w:t>
                  </w:r>
                </w:p>
              </w:tc>
              <w:tc>
                <w:tcPr>
                  <w:tcW w:w="1529" w:type="dxa"/>
                  <w:vAlign w:val="center"/>
                  <w:hideMark/>
                </w:tcPr>
                <w:p w14:paraId="588E9E04"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P-46</w:t>
                  </w:r>
                </w:p>
              </w:tc>
              <w:tc>
                <w:tcPr>
                  <w:tcW w:w="1940" w:type="dxa"/>
                  <w:vAlign w:val="center"/>
                  <w:hideMark/>
                </w:tcPr>
                <w:p w14:paraId="7250E7AD" w14:textId="77777777" w:rsidR="00A277F2" w:rsidRPr="007974E7" w:rsidRDefault="00A277F2" w:rsidP="005F6EEA">
                  <w:pPr>
                    <w:spacing w:after="0" w:line="240" w:lineRule="auto"/>
                    <w:ind w:left="82" w:right="168"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Mantener</w:t>
                  </w:r>
                </w:p>
              </w:tc>
            </w:tr>
            <w:tr w:rsidR="00A277F2" w:rsidRPr="007974E7" w14:paraId="0B0DFCF8" w14:textId="77777777" w:rsidTr="005F6EEA">
              <w:trPr>
                <w:trHeight w:val="135"/>
                <w:tblCellSpacing w:w="15" w:type="dxa"/>
              </w:trPr>
              <w:tc>
                <w:tcPr>
                  <w:tcW w:w="1174" w:type="dxa"/>
                  <w:vMerge/>
                  <w:vAlign w:val="center"/>
                  <w:hideMark/>
                </w:tcPr>
                <w:p w14:paraId="127FF2EC"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85" w:type="dxa"/>
                  <w:vAlign w:val="center"/>
                  <w:hideMark/>
                </w:tcPr>
                <w:p w14:paraId="5196F8BD"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Plazo medidas de protección provisionales con oposición persona presunta agresora</w:t>
                  </w:r>
                </w:p>
              </w:tc>
              <w:tc>
                <w:tcPr>
                  <w:tcW w:w="1529" w:type="dxa"/>
                  <w:vAlign w:val="center"/>
                  <w:hideMark/>
                </w:tcPr>
                <w:p w14:paraId="27D13C8F"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P-45</w:t>
                  </w:r>
                </w:p>
              </w:tc>
              <w:tc>
                <w:tcPr>
                  <w:tcW w:w="1940" w:type="dxa"/>
                  <w:vAlign w:val="center"/>
                  <w:hideMark/>
                </w:tcPr>
                <w:p w14:paraId="210D01E2"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Mantener</w:t>
                  </w:r>
                </w:p>
              </w:tc>
            </w:tr>
            <w:tr w:rsidR="00A277F2" w:rsidRPr="007974E7" w14:paraId="5DC0B221" w14:textId="77777777" w:rsidTr="005F6EEA">
              <w:trPr>
                <w:trHeight w:val="135"/>
                <w:tblCellSpacing w:w="15" w:type="dxa"/>
              </w:trPr>
              <w:tc>
                <w:tcPr>
                  <w:tcW w:w="1174" w:type="dxa"/>
                  <w:vMerge/>
                  <w:vAlign w:val="center"/>
                  <w:hideMark/>
                </w:tcPr>
                <w:p w14:paraId="32AE5C9C"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85" w:type="dxa"/>
                  <w:vAlign w:val="center"/>
                  <w:hideMark/>
                </w:tcPr>
                <w:p w14:paraId="66238E15"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Plazo de espera para audiencia de recepción de prueba</w:t>
                  </w:r>
                </w:p>
              </w:tc>
              <w:tc>
                <w:tcPr>
                  <w:tcW w:w="1529" w:type="dxa"/>
                  <w:vAlign w:val="center"/>
                  <w:hideMark/>
                </w:tcPr>
                <w:p w14:paraId="7D0EAB6B"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P-5</w:t>
                  </w:r>
                </w:p>
              </w:tc>
              <w:tc>
                <w:tcPr>
                  <w:tcW w:w="1940" w:type="dxa"/>
                  <w:vAlign w:val="center"/>
                  <w:hideMark/>
                </w:tcPr>
                <w:p w14:paraId="36D32860"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Mantener</w:t>
                  </w:r>
                </w:p>
              </w:tc>
            </w:tr>
            <w:tr w:rsidR="00A277F2" w:rsidRPr="007974E7" w14:paraId="4199A5A0" w14:textId="77777777" w:rsidTr="005F6EEA">
              <w:trPr>
                <w:trHeight w:val="135"/>
                <w:tblCellSpacing w:w="15" w:type="dxa"/>
              </w:trPr>
              <w:tc>
                <w:tcPr>
                  <w:tcW w:w="1174" w:type="dxa"/>
                  <w:vMerge/>
                  <w:vAlign w:val="center"/>
                  <w:hideMark/>
                </w:tcPr>
                <w:p w14:paraId="447E923A"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85" w:type="dxa"/>
                  <w:vAlign w:val="center"/>
                  <w:hideMark/>
                </w:tcPr>
                <w:p w14:paraId="46BC86AC"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Plazo para trámite de escritos</w:t>
                  </w:r>
                </w:p>
              </w:tc>
              <w:tc>
                <w:tcPr>
                  <w:tcW w:w="1529" w:type="dxa"/>
                  <w:vAlign w:val="center"/>
                  <w:hideMark/>
                </w:tcPr>
                <w:p w14:paraId="498758E3"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P-8</w:t>
                  </w:r>
                </w:p>
              </w:tc>
              <w:tc>
                <w:tcPr>
                  <w:tcW w:w="1940" w:type="dxa"/>
                  <w:vAlign w:val="center"/>
                  <w:hideMark/>
                </w:tcPr>
                <w:p w14:paraId="6869E596"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Mantener</w:t>
                  </w:r>
                </w:p>
              </w:tc>
            </w:tr>
            <w:tr w:rsidR="00A277F2" w:rsidRPr="007974E7" w14:paraId="6F5A5551" w14:textId="77777777" w:rsidTr="005F6EEA">
              <w:trPr>
                <w:trHeight w:val="135"/>
                <w:tblCellSpacing w:w="15" w:type="dxa"/>
              </w:trPr>
              <w:tc>
                <w:tcPr>
                  <w:tcW w:w="1174" w:type="dxa"/>
                  <w:vMerge/>
                  <w:vAlign w:val="center"/>
                  <w:hideMark/>
                </w:tcPr>
                <w:p w14:paraId="3E73C7D0"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85" w:type="dxa"/>
                  <w:vAlign w:val="center"/>
                  <w:hideMark/>
                </w:tcPr>
                <w:p w14:paraId="7AC5447C"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Cantidad de sentencias dictadas por juez o jueza</w:t>
                  </w:r>
                </w:p>
              </w:tc>
              <w:tc>
                <w:tcPr>
                  <w:tcW w:w="1529" w:type="dxa"/>
                  <w:vAlign w:val="center"/>
                  <w:hideMark/>
                </w:tcPr>
                <w:p w14:paraId="7CE145A6"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O-7</w:t>
                  </w:r>
                </w:p>
              </w:tc>
              <w:tc>
                <w:tcPr>
                  <w:tcW w:w="1940" w:type="dxa"/>
                  <w:vAlign w:val="center"/>
                  <w:hideMark/>
                </w:tcPr>
                <w:p w14:paraId="6939F434"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Mantener</w:t>
                  </w:r>
                </w:p>
              </w:tc>
            </w:tr>
            <w:tr w:rsidR="00A277F2" w:rsidRPr="007974E7" w14:paraId="236F90DB" w14:textId="77777777" w:rsidTr="005F6EEA">
              <w:trPr>
                <w:trHeight w:val="135"/>
                <w:tblCellSpacing w:w="15" w:type="dxa"/>
              </w:trPr>
              <w:tc>
                <w:tcPr>
                  <w:tcW w:w="1174" w:type="dxa"/>
                  <w:vMerge/>
                  <w:vAlign w:val="center"/>
                  <w:hideMark/>
                </w:tcPr>
                <w:p w14:paraId="7787E9E0"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85" w:type="dxa"/>
                  <w:vAlign w:val="center"/>
                  <w:hideMark/>
                </w:tcPr>
                <w:p w14:paraId="3424347B"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Cantidad de resoluciones de mantener las medidas por cada persona técnica judicial</w:t>
                  </w:r>
                </w:p>
              </w:tc>
              <w:tc>
                <w:tcPr>
                  <w:tcW w:w="1529" w:type="dxa"/>
                  <w:vAlign w:val="center"/>
                  <w:hideMark/>
                </w:tcPr>
                <w:p w14:paraId="6BFE2122"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O-10</w:t>
                  </w:r>
                </w:p>
              </w:tc>
              <w:tc>
                <w:tcPr>
                  <w:tcW w:w="1940" w:type="dxa"/>
                  <w:vAlign w:val="center"/>
                  <w:hideMark/>
                </w:tcPr>
                <w:p w14:paraId="0F49F603"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Mantener</w:t>
                  </w:r>
                </w:p>
              </w:tc>
            </w:tr>
            <w:tr w:rsidR="00A277F2" w:rsidRPr="007974E7" w14:paraId="5E0507E6" w14:textId="77777777" w:rsidTr="005F6EEA">
              <w:trPr>
                <w:trHeight w:val="135"/>
                <w:tblCellSpacing w:w="15" w:type="dxa"/>
              </w:trPr>
              <w:tc>
                <w:tcPr>
                  <w:tcW w:w="1174" w:type="dxa"/>
                  <w:vMerge/>
                  <w:vAlign w:val="center"/>
                  <w:hideMark/>
                </w:tcPr>
                <w:p w14:paraId="0A14EB24"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85" w:type="dxa"/>
                  <w:vAlign w:val="center"/>
                  <w:hideMark/>
                </w:tcPr>
                <w:p w14:paraId="5F8D85CA" w14:textId="76A6D37B"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Porcentaje de rendimiento por Técnico o Técnica</w:t>
                  </w:r>
                </w:p>
              </w:tc>
              <w:tc>
                <w:tcPr>
                  <w:tcW w:w="1529" w:type="dxa"/>
                  <w:vAlign w:val="center"/>
                  <w:hideMark/>
                </w:tcPr>
                <w:p w14:paraId="53527BAF"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O-14</w:t>
                  </w:r>
                </w:p>
              </w:tc>
              <w:tc>
                <w:tcPr>
                  <w:tcW w:w="1940" w:type="dxa"/>
                  <w:vAlign w:val="center"/>
                  <w:hideMark/>
                </w:tcPr>
                <w:p w14:paraId="1E5FD898"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Mantener</w:t>
                  </w:r>
                </w:p>
              </w:tc>
            </w:tr>
            <w:tr w:rsidR="00A277F2" w:rsidRPr="007974E7" w14:paraId="3DA5CA9D" w14:textId="77777777" w:rsidTr="005F6EEA">
              <w:trPr>
                <w:trHeight w:val="135"/>
                <w:tblCellSpacing w:w="15" w:type="dxa"/>
              </w:trPr>
              <w:tc>
                <w:tcPr>
                  <w:tcW w:w="1174" w:type="dxa"/>
                  <w:vMerge/>
                  <w:vAlign w:val="center"/>
                  <w:hideMark/>
                </w:tcPr>
                <w:p w14:paraId="020CE3BE"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85" w:type="dxa"/>
                  <w:vAlign w:val="center"/>
                  <w:hideMark/>
                </w:tcPr>
                <w:p w14:paraId="438993B0" w14:textId="790BFF54"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Porcentaje de rendimiento por Juez o Jueza</w:t>
                  </w:r>
                </w:p>
              </w:tc>
              <w:tc>
                <w:tcPr>
                  <w:tcW w:w="1529" w:type="dxa"/>
                  <w:vAlign w:val="center"/>
                  <w:hideMark/>
                </w:tcPr>
                <w:p w14:paraId="0FF3B277"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O-13</w:t>
                  </w:r>
                </w:p>
              </w:tc>
              <w:tc>
                <w:tcPr>
                  <w:tcW w:w="1940" w:type="dxa"/>
                  <w:vAlign w:val="center"/>
                  <w:hideMark/>
                </w:tcPr>
                <w:p w14:paraId="13123C73"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Mantener</w:t>
                  </w:r>
                </w:p>
              </w:tc>
            </w:tr>
            <w:tr w:rsidR="00A277F2" w:rsidRPr="007974E7" w14:paraId="665FA000" w14:textId="77777777" w:rsidTr="005F6EEA">
              <w:trPr>
                <w:trHeight w:val="135"/>
                <w:tblCellSpacing w:w="15" w:type="dxa"/>
              </w:trPr>
              <w:tc>
                <w:tcPr>
                  <w:tcW w:w="1174" w:type="dxa"/>
                  <w:vMerge/>
                  <w:vAlign w:val="center"/>
                  <w:hideMark/>
                </w:tcPr>
                <w:p w14:paraId="1C5AC3C7"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85" w:type="dxa"/>
                  <w:vAlign w:val="center"/>
                  <w:hideMark/>
                </w:tcPr>
                <w:p w14:paraId="61155B7E"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P-8 Plazo de espera del escrito pendiente más antiguo (días)</w:t>
                  </w:r>
                </w:p>
              </w:tc>
              <w:tc>
                <w:tcPr>
                  <w:tcW w:w="1529" w:type="dxa"/>
                  <w:vAlign w:val="center"/>
                  <w:hideMark/>
                </w:tcPr>
                <w:p w14:paraId="0B63E571"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P-8</w:t>
                  </w:r>
                </w:p>
              </w:tc>
              <w:tc>
                <w:tcPr>
                  <w:tcW w:w="1940" w:type="dxa"/>
                  <w:vAlign w:val="center"/>
                  <w:hideMark/>
                </w:tcPr>
                <w:p w14:paraId="1265CC69"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Incluir MAIC</w:t>
                  </w:r>
                </w:p>
              </w:tc>
            </w:tr>
            <w:tr w:rsidR="00A277F2" w:rsidRPr="007974E7" w14:paraId="6E587BA5" w14:textId="77777777" w:rsidTr="005F6EEA">
              <w:trPr>
                <w:trHeight w:val="135"/>
                <w:tblCellSpacing w:w="15" w:type="dxa"/>
              </w:trPr>
              <w:tc>
                <w:tcPr>
                  <w:tcW w:w="1174" w:type="dxa"/>
                  <w:vMerge/>
                  <w:vAlign w:val="center"/>
                  <w:hideMark/>
                </w:tcPr>
                <w:p w14:paraId="7D8A0141"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85" w:type="dxa"/>
                  <w:vAlign w:val="center"/>
                  <w:hideMark/>
                </w:tcPr>
                <w:p w14:paraId="325F11FA"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P-1 Plazo de espera del expediente más antiguo pendiente de firma (días)</w:t>
                  </w:r>
                </w:p>
              </w:tc>
              <w:tc>
                <w:tcPr>
                  <w:tcW w:w="1529" w:type="dxa"/>
                  <w:vAlign w:val="center"/>
                  <w:hideMark/>
                </w:tcPr>
                <w:p w14:paraId="044164F0"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P-1</w:t>
                  </w:r>
                </w:p>
              </w:tc>
              <w:tc>
                <w:tcPr>
                  <w:tcW w:w="1940" w:type="dxa"/>
                  <w:vAlign w:val="center"/>
                  <w:hideMark/>
                </w:tcPr>
                <w:p w14:paraId="5BC9F8BE"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Incluir MAIC</w:t>
                  </w:r>
                </w:p>
              </w:tc>
            </w:tr>
            <w:tr w:rsidR="00A277F2" w:rsidRPr="007974E7" w14:paraId="12FA5B0E" w14:textId="77777777" w:rsidTr="005F6EEA">
              <w:trPr>
                <w:trHeight w:val="135"/>
                <w:tblCellSpacing w:w="15" w:type="dxa"/>
              </w:trPr>
              <w:tc>
                <w:tcPr>
                  <w:tcW w:w="1174" w:type="dxa"/>
                  <w:vMerge/>
                  <w:vAlign w:val="center"/>
                  <w:hideMark/>
                </w:tcPr>
                <w:p w14:paraId="538C54FD"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85" w:type="dxa"/>
                  <w:vAlign w:val="center"/>
                  <w:hideMark/>
                </w:tcPr>
                <w:p w14:paraId="49A5450D"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P-3 Plazo de espera del expediente más antiguo pendiente de fallo (días)</w:t>
                  </w:r>
                </w:p>
              </w:tc>
              <w:tc>
                <w:tcPr>
                  <w:tcW w:w="1529" w:type="dxa"/>
                  <w:vAlign w:val="center"/>
                  <w:hideMark/>
                </w:tcPr>
                <w:p w14:paraId="6456E713"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p-3</w:t>
                  </w:r>
                </w:p>
              </w:tc>
              <w:tc>
                <w:tcPr>
                  <w:tcW w:w="1940" w:type="dxa"/>
                  <w:vAlign w:val="center"/>
                  <w:hideMark/>
                </w:tcPr>
                <w:p w14:paraId="74EBBE8F"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Incluir MAIC</w:t>
                  </w:r>
                </w:p>
              </w:tc>
            </w:tr>
            <w:tr w:rsidR="00A277F2" w:rsidRPr="007974E7" w14:paraId="7781A258" w14:textId="77777777" w:rsidTr="005F6EEA">
              <w:trPr>
                <w:trHeight w:val="604"/>
                <w:tblCellSpacing w:w="15" w:type="dxa"/>
              </w:trPr>
              <w:tc>
                <w:tcPr>
                  <w:tcW w:w="1174" w:type="dxa"/>
                  <w:vMerge/>
                  <w:vAlign w:val="center"/>
                  <w:hideMark/>
                </w:tcPr>
                <w:p w14:paraId="60C39C62"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85" w:type="dxa"/>
                  <w:vAlign w:val="center"/>
                  <w:hideMark/>
                </w:tcPr>
                <w:p w14:paraId="4B535450"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P-11 Duración promedio para la terminación de procesos (días)</w:t>
                  </w:r>
                </w:p>
              </w:tc>
              <w:tc>
                <w:tcPr>
                  <w:tcW w:w="1529" w:type="dxa"/>
                  <w:vAlign w:val="center"/>
                  <w:hideMark/>
                </w:tcPr>
                <w:p w14:paraId="56D64C70"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P-11</w:t>
                  </w:r>
                </w:p>
              </w:tc>
              <w:tc>
                <w:tcPr>
                  <w:tcW w:w="1940" w:type="dxa"/>
                  <w:vAlign w:val="center"/>
                  <w:hideMark/>
                </w:tcPr>
                <w:p w14:paraId="763F5A8C"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Incluir MAIC</w:t>
                  </w:r>
                </w:p>
              </w:tc>
            </w:tr>
            <w:tr w:rsidR="00A277F2" w:rsidRPr="007974E7" w14:paraId="7E8DDD65" w14:textId="77777777" w:rsidTr="005F6EEA">
              <w:trPr>
                <w:trHeight w:val="135"/>
                <w:tblCellSpacing w:w="15" w:type="dxa"/>
              </w:trPr>
              <w:tc>
                <w:tcPr>
                  <w:tcW w:w="1174" w:type="dxa"/>
                  <w:vMerge/>
                  <w:vAlign w:val="center"/>
                  <w:hideMark/>
                </w:tcPr>
                <w:p w14:paraId="433E02FA"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85" w:type="dxa"/>
                  <w:vAlign w:val="center"/>
                  <w:hideMark/>
                </w:tcPr>
                <w:p w14:paraId="3D051826"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O-9 Cantidad de escritos pendientes de resolver</w:t>
                  </w:r>
                </w:p>
              </w:tc>
              <w:tc>
                <w:tcPr>
                  <w:tcW w:w="1529" w:type="dxa"/>
                  <w:vAlign w:val="center"/>
                  <w:hideMark/>
                </w:tcPr>
                <w:p w14:paraId="077C2FCB"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O-9</w:t>
                  </w:r>
                </w:p>
              </w:tc>
              <w:tc>
                <w:tcPr>
                  <w:tcW w:w="1940" w:type="dxa"/>
                  <w:vAlign w:val="center"/>
                  <w:hideMark/>
                </w:tcPr>
                <w:p w14:paraId="424224E3"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Incluir MAIC</w:t>
                  </w:r>
                </w:p>
              </w:tc>
            </w:tr>
            <w:tr w:rsidR="00A277F2" w:rsidRPr="007974E7" w14:paraId="5F93F498" w14:textId="77777777" w:rsidTr="005F6EEA">
              <w:trPr>
                <w:trHeight w:val="135"/>
                <w:tblCellSpacing w:w="15" w:type="dxa"/>
              </w:trPr>
              <w:tc>
                <w:tcPr>
                  <w:tcW w:w="1174" w:type="dxa"/>
                  <w:vMerge/>
                  <w:vAlign w:val="center"/>
                  <w:hideMark/>
                </w:tcPr>
                <w:p w14:paraId="23737017"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85" w:type="dxa"/>
                  <w:vAlign w:val="center"/>
                  <w:hideMark/>
                </w:tcPr>
                <w:p w14:paraId="1E9FFAB3"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O-88 Cantidad de expedientes pendientes de firma</w:t>
                  </w:r>
                </w:p>
              </w:tc>
              <w:tc>
                <w:tcPr>
                  <w:tcW w:w="1529" w:type="dxa"/>
                  <w:vAlign w:val="center"/>
                  <w:hideMark/>
                </w:tcPr>
                <w:p w14:paraId="7A615E6B"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O-88</w:t>
                  </w:r>
                </w:p>
              </w:tc>
              <w:tc>
                <w:tcPr>
                  <w:tcW w:w="1940" w:type="dxa"/>
                  <w:vAlign w:val="center"/>
                  <w:hideMark/>
                </w:tcPr>
                <w:p w14:paraId="04703453"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Incluir MAIC</w:t>
                  </w:r>
                </w:p>
              </w:tc>
            </w:tr>
            <w:tr w:rsidR="00A277F2" w:rsidRPr="007974E7" w14:paraId="49F8DED2" w14:textId="77777777" w:rsidTr="005F6EEA">
              <w:trPr>
                <w:trHeight w:val="135"/>
                <w:tblCellSpacing w:w="15" w:type="dxa"/>
              </w:trPr>
              <w:tc>
                <w:tcPr>
                  <w:tcW w:w="1174" w:type="dxa"/>
                  <w:vMerge/>
                  <w:vAlign w:val="center"/>
                  <w:hideMark/>
                </w:tcPr>
                <w:p w14:paraId="4A1B5E02"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85" w:type="dxa"/>
                  <w:vAlign w:val="center"/>
                  <w:hideMark/>
                </w:tcPr>
                <w:p w14:paraId="16F2570F"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O-8 Cantidad total de expedientes pendientes de fallo</w:t>
                  </w:r>
                </w:p>
              </w:tc>
              <w:tc>
                <w:tcPr>
                  <w:tcW w:w="1529" w:type="dxa"/>
                  <w:vAlign w:val="center"/>
                  <w:hideMark/>
                </w:tcPr>
                <w:p w14:paraId="6A02963D"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O-8</w:t>
                  </w:r>
                </w:p>
              </w:tc>
              <w:tc>
                <w:tcPr>
                  <w:tcW w:w="1940" w:type="dxa"/>
                  <w:vAlign w:val="center"/>
                  <w:hideMark/>
                </w:tcPr>
                <w:p w14:paraId="004AA06B"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Incluir MAIC</w:t>
                  </w:r>
                </w:p>
              </w:tc>
            </w:tr>
            <w:tr w:rsidR="00A277F2" w:rsidRPr="007974E7" w14:paraId="2309C9F9" w14:textId="77777777" w:rsidTr="005F6EEA">
              <w:trPr>
                <w:trHeight w:val="135"/>
                <w:tblCellSpacing w:w="15" w:type="dxa"/>
              </w:trPr>
              <w:tc>
                <w:tcPr>
                  <w:tcW w:w="1174" w:type="dxa"/>
                  <w:vMerge/>
                  <w:vAlign w:val="center"/>
                  <w:hideMark/>
                </w:tcPr>
                <w:p w14:paraId="6B88EFBC"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85" w:type="dxa"/>
                  <w:vAlign w:val="center"/>
                  <w:hideMark/>
                </w:tcPr>
                <w:p w14:paraId="7F61F887"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Incluir un detalle de lo que está sin tramite</w:t>
                  </w:r>
                </w:p>
              </w:tc>
              <w:tc>
                <w:tcPr>
                  <w:tcW w:w="1529" w:type="dxa"/>
                  <w:vAlign w:val="center"/>
                  <w:hideMark/>
                </w:tcPr>
                <w:p w14:paraId="6C884F59"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Nuevo</w:t>
                  </w:r>
                </w:p>
              </w:tc>
              <w:tc>
                <w:tcPr>
                  <w:tcW w:w="1940" w:type="dxa"/>
                  <w:vAlign w:val="center"/>
                  <w:hideMark/>
                </w:tcPr>
                <w:p w14:paraId="4458F05C"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Incluir MAIC*</w:t>
                  </w:r>
                </w:p>
              </w:tc>
            </w:tr>
            <w:tr w:rsidR="00A277F2" w:rsidRPr="007974E7" w14:paraId="0D9B55A3" w14:textId="77777777" w:rsidTr="005F6EEA">
              <w:trPr>
                <w:trHeight w:val="135"/>
                <w:tblCellSpacing w:w="15" w:type="dxa"/>
              </w:trPr>
              <w:tc>
                <w:tcPr>
                  <w:tcW w:w="1174" w:type="dxa"/>
                  <w:vMerge/>
                  <w:vAlign w:val="center"/>
                  <w:hideMark/>
                </w:tcPr>
                <w:p w14:paraId="4996130C"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85" w:type="dxa"/>
                  <w:vAlign w:val="center"/>
                  <w:hideMark/>
                </w:tcPr>
                <w:p w14:paraId="1D65990A" w14:textId="5C4F3E36"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Incluir cantidad de expedientes con un año de vencimiento</w:t>
                  </w:r>
                </w:p>
              </w:tc>
              <w:tc>
                <w:tcPr>
                  <w:tcW w:w="1529" w:type="dxa"/>
                  <w:vAlign w:val="center"/>
                  <w:hideMark/>
                </w:tcPr>
                <w:p w14:paraId="5DACDAC4"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Nuevo</w:t>
                  </w:r>
                </w:p>
              </w:tc>
              <w:tc>
                <w:tcPr>
                  <w:tcW w:w="1940" w:type="dxa"/>
                  <w:vAlign w:val="center"/>
                  <w:hideMark/>
                </w:tcPr>
                <w:p w14:paraId="4B516BA4"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Incluir MAIC*</w:t>
                  </w:r>
                </w:p>
              </w:tc>
            </w:tr>
            <w:tr w:rsidR="00EA31EF" w:rsidRPr="007974E7" w14:paraId="1871E048" w14:textId="77777777" w:rsidTr="005F6EEA">
              <w:trPr>
                <w:trHeight w:val="135"/>
                <w:tblCellSpacing w:w="15" w:type="dxa"/>
              </w:trPr>
              <w:tc>
                <w:tcPr>
                  <w:tcW w:w="1174" w:type="dxa"/>
                  <w:vAlign w:val="center"/>
                </w:tcPr>
                <w:p w14:paraId="4CE64878" w14:textId="77777777" w:rsidR="00EA31EF" w:rsidRPr="007974E7" w:rsidRDefault="00EA31EF" w:rsidP="00EA31EF">
                  <w:pPr>
                    <w:spacing w:after="0" w:line="240" w:lineRule="auto"/>
                    <w:ind w:left="82" w:firstLine="1"/>
                    <w:jc w:val="center"/>
                    <w:rPr>
                      <w:rFonts w:ascii="Book Antiqua" w:eastAsia="Times New Roman" w:hAnsi="Book Antiqua"/>
                      <w:sz w:val="16"/>
                      <w:szCs w:val="16"/>
                      <w:lang w:eastAsia="es-CR"/>
                    </w:rPr>
                  </w:pPr>
                </w:p>
              </w:tc>
              <w:tc>
                <w:tcPr>
                  <w:tcW w:w="3285" w:type="dxa"/>
                  <w:vAlign w:val="center"/>
                </w:tcPr>
                <w:p w14:paraId="3976FB09" w14:textId="65110C62" w:rsidR="00EA31EF" w:rsidRPr="007974E7" w:rsidRDefault="00EA31EF" w:rsidP="00EA31EF">
                  <w:pPr>
                    <w:spacing w:after="0" w:line="240" w:lineRule="auto"/>
                    <w:ind w:left="82" w:firstLine="1"/>
                    <w:jc w:val="center"/>
                    <w:rPr>
                      <w:rFonts w:ascii="Book Antiqua" w:eastAsia="Times New Roman" w:hAnsi="Book Antiqua"/>
                      <w:sz w:val="16"/>
                      <w:szCs w:val="16"/>
                      <w:lang w:eastAsia="es-CR"/>
                    </w:rPr>
                  </w:pPr>
                  <w:r w:rsidRPr="00EA31EF">
                    <w:rPr>
                      <w:rFonts w:ascii="Book Antiqua" w:eastAsia="Times New Roman" w:hAnsi="Book Antiqua"/>
                      <w:sz w:val="16"/>
                      <w:szCs w:val="16"/>
                      <w:lang w:eastAsia="es-CR"/>
                    </w:rPr>
                    <w:t xml:space="preserve">Plazo y Cantidad de expedientes </w:t>
                  </w:r>
                </w:p>
              </w:tc>
              <w:tc>
                <w:tcPr>
                  <w:tcW w:w="1529" w:type="dxa"/>
                  <w:vAlign w:val="center"/>
                </w:tcPr>
                <w:p w14:paraId="24896123" w14:textId="78C55FB3" w:rsidR="00EA31EF" w:rsidRPr="007974E7" w:rsidRDefault="00EA31EF" w:rsidP="00EA31EF">
                  <w:pPr>
                    <w:spacing w:after="0" w:line="240" w:lineRule="auto"/>
                    <w:ind w:left="82" w:firstLine="1"/>
                    <w:jc w:val="center"/>
                    <w:rPr>
                      <w:rFonts w:ascii="Book Antiqua" w:eastAsia="Times New Roman" w:hAnsi="Book Antiqua"/>
                      <w:sz w:val="16"/>
                      <w:szCs w:val="16"/>
                      <w:lang w:eastAsia="es-CR"/>
                    </w:rPr>
                  </w:pPr>
                  <w:r w:rsidRPr="00EA31EF">
                    <w:rPr>
                      <w:rFonts w:ascii="Book Antiqua" w:eastAsia="Times New Roman" w:hAnsi="Book Antiqua"/>
                      <w:sz w:val="16"/>
                      <w:szCs w:val="16"/>
                      <w:lang w:eastAsia="es-CR"/>
                    </w:rPr>
                    <w:t>Propuesta</w:t>
                  </w:r>
                </w:p>
              </w:tc>
              <w:tc>
                <w:tcPr>
                  <w:tcW w:w="1940" w:type="dxa"/>
                  <w:vAlign w:val="center"/>
                </w:tcPr>
                <w:p w14:paraId="45603F86" w14:textId="24585791" w:rsidR="00EA31EF" w:rsidRPr="007974E7" w:rsidRDefault="00EA31EF" w:rsidP="00EA31EF">
                  <w:pPr>
                    <w:spacing w:after="0" w:line="240" w:lineRule="auto"/>
                    <w:ind w:left="82" w:firstLine="1"/>
                    <w:jc w:val="center"/>
                    <w:rPr>
                      <w:rFonts w:ascii="Book Antiqua" w:eastAsia="Times New Roman" w:hAnsi="Book Antiqua"/>
                      <w:sz w:val="16"/>
                      <w:szCs w:val="16"/>
                      <w:lang w:eastAsia="es-CR"/>
                    </w:rPr>
                  </w:pPr>
                  <w:r w:rsidRPr="00EA31EF">
                    <w:rPr>
                      <w:rFonts w:ascii="Book Antiqua" w:eastAsia="Times New Roman" w:hAnsi="Book Antiqua"/>
                      <w:sz w:val="16"/>
                      <w:szCs w:val="16"/>
                      <w:lang w:eastAsia="es-CR"/>
                    </w:rPr>
                    <w:t>Propuesta para incluir la antigüedad del circulante como indicador que evalúa el MAIC esto considerando la particularidad de la materia. </w:t>
                  </w:r>
                </w:p>
              </w:tc>
            </w:tr>
          </w:tbl>
          <w:p w14:paraId="08675BBA" w14:textId="46F55A5A" w:rsidR="00576EFC" w:rsidRDefault="00576EFC" w:rsidP="00FF311B">
            <w:pPr>
              <w:spacing w:before="0" w:after="0"/>
              <w:ind w:left="139" w:right="128"/>
              <w:rPr>
                <w:rFonts w:ascii="Book Antiqua" w:eastAsia="Times New Roman" w:hAnsi="Book Antiqua" w:cs="Arial"/>
                <w:bCs/>
                <w:sz w:val="2"/>
                <w:szCs w:val="2"/>
                <w:lang w:val="es-ES" w:eastAsia="es-ES"/>
              </w:rPr>
            </w:pPr>
          </w:p>
          <w:p w14:paraId="4D980024" w14:textId="77777777" w:rsidR="005F6EEA" w:rsidRPr="005F6EEA" w:rsidRDefault="005F6EEA" w:rsidP="00FF311B">
            <w:pPr>
              <w:spacing w:before="0" w:after="0"/>
              <w:ind w:left="139" w:right="128"/>
              <w:rPr>
                <w:rFonts w:ascii="Book Antiqua" w:eastAsia="Times New Roman" w:hAnsi="Book Antiqua" w:cs="Arial"/>
                <w:bCs/>
                <w:sz w:val="2"/>
                <w:szCs w:val="2"/>
                <w:lang w:val="es-ES" w:eastAsia="es-ES"/>
              </w:rPr>
            </w:pPr>
          </w:p>
          <w:p w14:paraId="4CE911AF" w14:textId="77777777" w:rsidR="00840DBA" w:rsidRDefault="00840DBA" w:rsidP="00DE0761">
            <w:pPr>
              <w:spacing w:before="0" w:after="0"/>
              <w:ind w:left="0" w:right="128"/>
              <w:rPr>
                <w:rFonts w:ascii="Book Antiqua" w:eastAsia="Times New Roman" w:hAnsi="Book Antiqua" w:cs="Arial"/>
                <w:bCs/>
                <w:sz w:val="2"/>
                <w:szCs w:val="2"/>
                <w:lang w:val="es-ES" w:eastAsia="es-ES"/>
              </w:rPr>
            </w:pPr>
          </w:p>
          <w:p w14:paraId="5BA24531" w14:textId="5B4A4FED" w:rsidR="005F6EEA" w:rsidRPr="005F6EEA" w:rsidRDefault="005F6EEA" w:rsidP="00DE0761">
            <w:pPr>
              <w:spacing w:before="0" w:after="0"/>
              <w:ind w:left="0" w:right="128"/>
              <w:rPr>
                <w:rFonts w:ascii="Book Antiqua" w:eastAsia="Times New Roman" w:hAnsi="Book Antiqua" w:cs="Arial"/>
                <w:bCs/>
                <w:sz w:val="2"/>
                <w:szCs w:val="2"/>
                <w:lang w:val="es-ES" w:eastAsia="es-ES"/>
              </w:rPr>
            </w:pPr>
          </w:p>
        </w:tc>
      </w:tr>
    </w:tbl>
    <w:p w14:paraId="51C1B23E" w14:textId="4904B29B" w:rsidR="00FF774A" w:rsidRPr="002024BC" w:rsidRDefault="00FF774A" w:rsidP="00315D4D">
      <w:pPr>
        <w:pStyle w:val="Ttulo2"/>
      </w:pPr>
      <w:r w:rsidRPr="002024BC">
        <w:lastRenderedPageBreak/>
        <w:t>Seguimiento del Modelo de Sostenibilidad</w:t>
      </w:r>
      <w:r w:rsidR="000B21C0" w:rsidRPr="002024BC">
        <w:t xml:space="preserve"> (Modelo de Mejora Continua en oficinas y despachos judiciales)</w:t>
      </w:r>
    </w:p>
    <w:p w14:paraId="40631089" w14:textId="23BD4B40" w:rsidR="004F10EE" w:rsidRDefault="004F10EE" w:rsidP="00FF311B">
      <w:pPr>
        <w:spacing w:after="120"/>
        <w:ind w:left="0"/>
      </w:pPr>
      <w:r w:rsidRPr="00AA241A">
        <w:rPr>
          <w:rFonts w:ascii="Book Antiqua" w:eastAsia="Times New Roman" w:hAnsi="Book Antiqua"/>
          <w:sz w:val="20"/>
          <w:szCs w:val="20"/>
          <w:lang w:eastAsia="es-ES"/>
        </w:rPr>
        <w:t xml:space="preserve">Se </w:t>
      </w:r>
      <w:r>
        <w:rPr>
          <w:rFonts w:ascii="Book Antiqua" w:eastAsia="Times New Roman" w:hAnsi="Book Antiqua"/>
          <w:sz w:val="20"/>
          <w:szCs w:val="20"/>
          <w:lang w:eastAsia="es-ES"/>
        </w:rPr>
        <w:t xml:space="preserve">explicó que se iniciará con la fase 1 de seguimiento del Modelo de </w:t>
      </w:r>
      <w:r w:rsidR="00E35740">
        <w:rPr>
          <w:rFonts w:ascii="Book Antiqua" w:eastAsia="Times New Roman" w:hAnsi="Book Antiqua"/>
          <w:sz w:val="20"/>
          <w:szCs w:val="20"/>
          <w:lang w:eastAsia="es-ES"/>
        </w:rPr>
        <w:t>Mejora Continua</w:t>
      </w:r>
      <w:r>
        <w:rPr>
          <w:rFonts w:ascii="Book Antiqua" w:eastAsia="Times New Roman" w:hAnsi="Book Antiqua"/>
          <w:sz w:val="20"/>
          <w:szCs w:val="20"/>
          <w:lang w:eastAsia="es-ES"/>
        </w:rPr>
        <w:t xml:space="preserve"> por parte del Subproceso de Modernización Institucional-no penal</w:t>
      </w:r>
      <w:r w:rsidRPr="00AA241A">
        <w:rPr>
          <w:rFonts w:ascii="Book Antiqua" w:eastAsia="Times New Roman" w:hAnsi="Book Antiqua"/>
          <w:sz w:val="20"/>
          <w:szCs w:val="20"/>
          <w:lang w:eastAsia="es-ES"/>
        </w:rPr>
        <w:t xml:space="preserve"> por un periodo de 6 meses</w:t>
      </w:r>
      <w:r>
        <w:rPr>
          <w:rFonts w:ascii="Book Antiqua" w:eastAsia="Times New Roman" w:hAnsi="Book Antiqua"/>
          <w:sz w:val="20"/>
          <w:szCs w:val="20"/>
          <w:lang w:eastAsia="es-ES"/>
        </w:rPr>
        <w:t>.</w:t>
      </w:r>
      <w:r w:rsidR="00663745">
        <w:rPr>
          <w:rFonts w:ascii="Book Antiqua" w:eastAsia="Times New Roman" w:hAnsi="Book Antiqua"/>
          <w:sz w:val="20"/>
          <w:szCs w:val="20"/>
          <w:lang w:eastAsia="es-ES"/>
        </w:rPr>
        <w:t xml:space="preserve"> </w:t>
      </w:r>
      <w:r w:rsidR="009B316E">
        <w:rPr>
          <w:rFonts w:ascii="Book Antiqua" w:eastAsia="Times New Roman" w:hAnsi="Book Antiqua"/>
          <w:sz w:val="20"/>
          <w:szCs w:val="20"/>
          <w:lang w:eastAsia="es-ES"/>
        </w:rPr>
        <w:t>S</w:t>
      </w:r>
      <w:r>
        <w:rPr>
          <w:rFonts w:ascii="Book Antiqua" w:eastAsia="Times New Roman" w:hAnsi="Book Antiqua"/>
          <w:sz w:val="20"/>
          <w:szCs w:val="20"/>
          <w:lang w:eastAsia="es-ES"/>
        </w:rPr>
        <w:t>e remitirá un oficio con la retroalimentación respectiva</w:t>
      </w:r>
      <w:r w:rsidR="009B316E">
        <w:rPr>
          <w:rFonts w:ascii="Book Antiqua" w:eastAsia="Times New Roman" w:hAnsi="Book Antiqua"/>
          <w:sz w:val="20"/>
          <w:szCs w:val="20"/>
          <w:lang w:eastAsia="es-ES"/>
        </w:rPr>
        <w:t xml:space="preserve"> mensualmente</w:t>
      </w:r>
      <w:r>
        <w:rPr>
          <w:rFonts w:ascii="Book Antiqua" w:eastAsia="Times New Roman" w:hAnsi="Book Antiqua"/>
          <w:sz w:val="20"/>
          <w:szCs w:val="20"/>
          <w:lang w:eastAsia="es-ES"/>
        </w:rPr>
        <w:t xml:space="preserve">. Finalizados esos 6 meses se hará </w:t>
      </w:r>
      <w:r w:rsidR="00AF2C59">
        <w:rPr>
          <w:rFonts w:ascii="Book Antiqua" w:eastAsia="Times New Roman" w:hAnsi="Book Antiqua"/>
          <w:sz w:val="20"/>
          <w:szCs w:val="20"/>
          <w:lang w:eastAsia="es-ES"/>
        </w:rPr>
        <w:t xml:space="preserve">el </w:t>
      </w:r>
      <w:r>
        <w:rPr>
          <w:rFonts w:ascii="Book Antiqua" w:eastAsia="Times New Roman" w:hAnsi="Book Antiqua"/>
          <w:sz w:val="20"/>
          <w:szCs w:val="20"/>
          <w:lang w:eastAsia="es-ES"/>
        </w:rPr>
        <w:t xml:space="preserve">traslado a la fase 2 </w:t>
      </w:r>
      <w:r w:rsidR="008D7126">
        <w:rPr>
          <w:rFonts w:ascii="Book Antiqua" w:eastAsia="Times New Roman" w:hAnsi="Book Antiqua"/>
          <w:sz w:val="20"/>
          <w:szCs w:val="20"/>
          <w:lang w:eastAsia="es-ES"/>
        </w:rPr>
        <w:t>que</w:t>
      </w:r>
      <w:r>
        <w:rPr>
          <w:rFonts w:ascii="Book Antiqua" w:eastAsia="Times New Roman" w:hAnsi="Book Antiqua"/>
          <w:sz w:val="20"/>
          <w:szCs w:val="20"/>
          <w:lang w:eastAsia="es-ES"/>
        </w:rPr>
        <w:t xml:space="preserve"> estar</w:t>
      </w:r>
      <w:r w:rsidRPr="00B74E83">
        <w:rPr>
          <w:rFonts w:ascii="Book Antiqua" w:eastAsia="Times New Roman" w:hAnsi="Book Antiqua"/>
          <w:sz w:val="20"/>
          <w:szCs w:val="20"/>
          <w:lang w:eastAsia="es-ES"/>
        </w:rPr>
        <w:t>á a cargo del profesional de sostenibilidad del Circuito,</w:t>
      </w:r>
      <w:r w:rsidRPr="00CA410E">
        <w:rPr>
          <w:rFonts w:ascii="Book Antiqua" w:eastAsia="Times New Roman" w:hAnsi="Book Antiqua"/>
          <w:sz w:val="20"/>
          <w:szCs w:val="20"/>
          <w:lang w:eastAsia="es-ES"/>
        </w:rPr>
        <w:t xml:space="preserve"> la Administración Regional, Consejo de Administración y el Centro de Apoyo</w:t>
      </w:r>
      <w:r>
        <w:rPr>
          <w:rFonts w:ascii="Book Antiqua" w:eastAsia="Times New Roman" w:hAnsi="Book Antiqua"/>
          <w:sz w:val="20"/>
          <w:szCs w:val="20"/>
          <w:lang w:eastAsia="es-ES"/>
        </w:rPr>
        <w:t>, Coordinación y Mejoramiento de la Función Jurisdiccional</w:t>
      </w:r>
      <w:r w:rsidR="00EB6913">
        <w:rPr>
          <w:rFonts w:ascii="Book Antiqua" w:eastAsia="Times New Roman" w:hAnsi="Book Antiqua"/>
          <w:sz w:val="20"/>
          <w:szCs w:val="20"/>
          <w:lang w:eastAsia="es-ES"/>
        </w:rPr>
        <w:t>.</w:t>
      </w:r>
    </w:p>
    <w:tbl>
      <w:tblPr>
        <w:tblW w:w="101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93"/>
        <w:gridCol w:w="8688"/>
      </w:tblGrid>
      <w:tr w:rsidR="004F10EE" w:rsidRPr="00AA241A" w14:paraId="424A5D06" w14:textId="77777777" w:rsidTr="001C2C2C">
        <w:trPr>
          <w:jc w:val="center"/>
        </w:trPr>
        <w:tc>
          <w:tcPr>
            <w:tcW w:w="1493" w:type="dxa"/>
            <w:shd w:val="clear" w:color="auto" w:fill="1F3864" w:themeFill="accent1" w:themeFillShade="80"/>
            <w:vAlign w:val="center"/>
          </w:tcPr>
          <w:p w14:paraId="57C34D3D" w14:textId="77777777" w:rsidR="004F10EE" w:rsidRPr="00AA241A" w:rsidRDefault="004F10EE"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688" w:type="dxa"/>
            <w:shd w:val="clear" w:color="auto" w:fill="1F3864" w:themeFill="accent1" w:themeFillShade="80"/>
            <w:vAlign w:val="center"/>
          </w:tcPr>
          <w:p w14:paraId="7A770010" w14:textId="77777777" w:rsidR="004F10EE" w:rsidRPr="00AA241A" w:rsidRDefault="004F10EE" w:rsidP="00C40E66">
            <w:pPr>
              <w:spacing w:before="0" w:after="0"/>
              <w:ind w:left="0"/>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4F10EE" w:rsidRPr="00AA241A" w14:paraId="5090D14E" w14:textId="77777777" w:rsidTr="001C2C2C">
        <w:trPr>
          <w:jc w:val="center"/>
        </w:trPr>
        <w:tc>
          <w:tcPr>
            <w:tcW w:w="1493" w:type="dxa"/>
            <w:vAlign w:val="center"/>
          </w:tcPr>
          <w:p w14:paraId="529402F4" w14:textId="77777777" w:rsidR="004F10EE" w:rsidRDefault="004F10EE"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69212B3C" w14:textId="56EA8A41" w:rsidR="004F10EE" w:rsidRPr="00AA241A" w:rsidRDefault="004F10EE"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6A2B239D" wp14:editId="1AED84E5">
                  <wp:extent cx="287867" cy="287867"/>
                  <wp:effectExtent l="0" t="0" r="0" b="0"/>
                  <wp:docPr id="36062187" name="Gráfico 36062187"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292470" cy="292470"/>
                          </a:xfrm>
                          <a:prstGeom prst="rect">
                            <a:avLst/>
                          </a:prstGeom>
                        </pic:spPr>
                      </pic:pic>
                    </a:graphicData>
                  </a:graphic>
                </wp:inline>
              </w:drawing>
            </w:r>
          </w:p>
        </w:tc>
        <w:tc>
          <w:tcPr>
            <w:tcW w:w="8688" w:type="dxa"/>
            <w:vAlign w:val="center"/>
          </w:tcPr>
          <w:p w14:paraId="38848FE3" w14:textId="4819B88F" w:rsidR="004F10EE" w:rsidRPr="00AA241A" w:rsidRDefault="004F10EE" w:rsidP="00AB19AE">
            <w:pPr>
              <w:spacing w:before="0" w:after="0"/>
              <w:ind w:left="0" w:right="143"/>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 Se </w:t>
            </w:r>
            <w:r w:rsidR="00EB6913">
              <w:rPr>
                <w:rFonts w:ascii="Book Antiqua" w:eastAsia="Times New Roman" w:hAnsi="Book Antiqua" w:cs="Arial"/>
                <w:bCs/>
                <w:sz w:val="20"/>
                <w:szCs w:val="20"/>
                <w:lang w:val="es-ES" w:eastAsia="es-ES"/>
              </w:rPr>
              <w:t>dar</w:t>
            </w:r>
            <w:r>
              <w:rPr>
                <w:rFonts w:ascii="Book Antiqua" w:eastAsia="Times New Roman" w:hAnsi="Book Antiqua" w:cs="Arial"/>
                <w:bCs/>
                <w:sz w:val="20"/>
                <w:szCs w:val="20"/>
                <w:lang w:val="es-ES" w:eastAsia="es-ES"/>
              </w:rPr>
              <w:t xml:space="preserve">á el seguimiento a partir de los indicadores de </w:t>
            </w:r>
            <w:r w:rsidR="005C4504">
              <w:rPr>
                <w:rFonts w:ascii="Book Antiqua" w:eastAsia="Times New Roman" w:hAnsi="Book Antiqua" w:cs="Arial"/>
                <w:bCs/>
                <w:sz w:val="20"/>
                <w:szCs w:val="20"/>
                <w:lang w:val="es-ES" w:eastAsia="es-ES"/>
              </w:rPr>
              <w:t xml:space="preserve">setiembre </w:t>
            </w:r>
            <w:r>
              <w:rPr>
                <w:rFonts w:ascii="Book Antiqua" w:eastAsia="Times New Roman" w:hAnsi="Book Antiqua" w:cs="Arial"/>
                <w:bCs/>
                <w:sz w:val="20"/>
                <w:szCs w:val="20"/>
                <w:lang w:val="es-ES" w:eastAsia="es-ES"/>
              </w:rPr>
              <w:t>2023</w:t>
            </w:r>
            <w:r w:rsidR="005C4504">
              <w:rPr>
                <w:rFonts w:ascii="Book Antiqua" w:eastAsia="Times New Roman" w:hAnsi="Book Antiqua" w:cs="Arial"/>
                <w:bCs/>
                <w:sz w:val="20"/>
                <w:szCs w:val="20"/>
                <w:lang w:val="es-ES" w:eastAsia="es-ES"/>
              </w:rPr>
              <w:t xml:space="preserve"> (se presentan en octubre)</w:t>
            </w:r>
            <w:r w:rsidR="0046122D">
              <w:rPr>
                <w:rFonts w:ascii="Book Antiqua" w:eastAsia="Times New Roman" w:hAnsi="Book Antiqua" w:cs="Arial"/>
                <w:bCs/>
                <w:sz w:val="20"/>
                <w:szCs w:val="20"/>
                <w:lang w:val="es-ES" w:eastAsia="es-ES"/>
              </w:rPr>
              <w:t xml:space="preserve">, </w:t>
            </w:r>
            <w:r w:rsidR="00217777">
              <w:rPr>
                <w:rFonts w:ascii="Book Antiqua" w:eastAsia="Times New Roman" w:hAnsi="Book Antiqua" w:cs="Arial"/>
                <w:bCs/>
                <w:sz w:val="20"/>
                <w:szCs w:val="20"/>
                <w:lang w:val="es-ES" w:eastAsia="es-ES"/>
              </w:rPr>
              <w:t>como parte de las actividades iniciales se acompañará al</w:t>
            </w:r>
            <w:r w:rsidR="004F2156">
              <w:rPr>
                <w:rFonts w:ascii="Book Antiqua" w:eastAsia="Times New Roman" w:hAnsi="Book Antiqua" w:cs="Arial"/>
                <w:bCs/>
                <w:sz w:val="20"/>
                <w:szCs w:val="20"/>
                <w:lang w:val="es-ES" w:eastAsia="es-ES"/>
              </w:rPr>
              <w:t xml:space="preserve"> Juzgado </w:t>
            </w:r>
            <w:r w:rsidR="0046122D">
              <w:rPr>
                <w:rFonts w:ascii="Book Antiqua" w:eastAsia="Times New Roman" w:hAnsi="Book Antiqua" w:cs="Arial"/>
                <w:bCs/>
                <w:sz w:val="20"/>
                <w:szCs w:val="20"/>
                <w:lang w:val="es-ES" w:eastAsia="es-ES"/>
              </w:rPr>
              <w:t xml:space="preserve">en la primera reunión mensual que corresponde al análisis de los datos de </w:t>
            </w:r>
            <w:r w:rsidR="005C4504">
              <w:rPr>
                <w:rFonts w:ascii="Book Antiqua" w:eastAsia="Times New Roman" w:hAnsi="Book Antiqua" w:cs="Arial"/>
                <w:bCs/>
                <w:sz w:val="20"/>
                <w:szCs w:val="20"/>
                <w:lang w:val="es-ES" w:eastAsia="es-ES"/>
              </w:rPr>
              <w:t>setiembre</w:t>
            </w:r>
            <w:r w:rsidR="003E3AF3">
              <w:rPr>
                <w:rFonts w:ascii="Book Antiqua" w:eastAsia="Times New Roman" w:hAnsi="Book Antiqua" w:cs="Arial"/>
                <w:bCs/>
                <w:sz w:val="20"/>
                <w:szCs w:val="20"/>
                <w:lang w:val="es-ES" w:eastAsia="es-ES"/>
              </w:rPr>
              <w:t xml:space="preserve"> </w:t>
            </w:r>
            <w:r w:rsidR="0046122D">
              <w:rPr>
                <w:rFonts w:ascii="Book Antiqua" w:eastAsia="Times New Roman" w:hAnsi="Book Antiqua" w:cs="Arial"/>
                <w:bCs/>
                <w:sz w:val="20"/>
                <w:szCs w:val="20"/>
                <w:lang w:val="es-ES" w:eastAsia="es-ES"/>
              </w:rPr>
              <w:t>202</w:t>
            </w:r>
            <w:r w:rsidR="004F2156">
              <w:rPr>
                <w:rFonts w:ascii="Book Antiqua" w:eastAsia="Times New Roman" w:hAnsi="Book Antiqua" w:cs="Arial"/>
                <w:bCs/>
                <w:sz w:val="20"/>
                <w:szCs w:val="20"/>
                <w:lang w:val="es-ES" w:eastAsia="es-ES"/>
              </w:rPr>
              <w:t>3</w:t>
            </w:r>
            <w:r w:rsidR="0046122D">
              <w:rPr>
                <w:rFonts w:ascii="Book Antiqua" w:eastAsia="Times New Roman" w:hAnsi="Book Antiqua" w:cs="Arial"/>
                <w:bCs/>
                <w:sz w:val="20"/>
                <w:szCs w:val="20"/>
                <w:lang w:val="es-ES" w:eastAsia="es-ES"/>
              </w:rPr>
              <w:t>.</w:t>
            </w:r>
            <w:r w:rsidR="003E3AF3">
              <w:rPr>
                <w:rFonts w:ascii="Book Antiqua" w:eastAsia="Times New Roman" w:hAnsi="Book Antiqua" w:cs="Arial"/>
                <w:bCs/>
                <w:sz w:val="20"/>
                <w:szCs w:val="20"/>
                <w:lang w:val="es-ES" w:eastAsia="es-ES"/>
              </w:rPr>
              <w:t xml:space="preserve"> </w:t>
            </w:r>
          </w:p>
        </w:tc>
      </w:tr>
    </w:tbl>
    <w:p w14:paraId="050C993B" w14:textId="77777777" w:rsidR="0086697D" w:rsidRDefault="0086697D" w:rsidP="001C2C2C"/>
    <w:p w14:paraId="55ED6D5A" w14:textId="77777777" w:rsidR="0047654B" w:rsidRPr="00790BCD" w:rsidRDefault="0047654B" w:rsidP="0047654B">
      <w:pPr>
        <w:pStyle w:val="Ttulo1"/>
        <w:widowControl w:val="0"/>
        <w:pBdr>
          <w:top w:val="single" w:sz="4" w:space="1" w:color="365F91"/>
          <w:left w:val="single" w:sz="4" w:space="4" w:color="365F91"/>
          <w:bottom w:val="single" w:sz="4" w:space="1" w:color="365F91"/>
          <w:right w:val="single" w:sz="4" w:space="2" w:color="365F91"/>
        </w:pBdr>
        <w:shd w:val="clear" w:color="auto" w:fill="2F5496" w:themeFill="accent1" w:themeFillShade="BF"/>
        <w:autoSpaceDN w:val="0"/>
        <w:adjustRightInd w:val="0"/>
        <w:spacing w:before="0" w:after="0"/>
        <w:ind w:left="0"/>
        <w:rPr>
          <w:rFonts w:ascii="Book Antiqua" w:hAnsi="Book Antiqua"/>
          <w:color w:val="FFFFFF"/>
        </w:rPr>
      </w:pPr>
      <w:r w:rsidRPr="00790BCD">
        <w:rPr>
          <w:rFonts w:ascii="Book Antiqua" w:hAnsi="Book Antiqua"/>
          <w:color w:val="FFFFFF"/>
        </w:rPr>
        <w:t xml:space="preserve">Atención de las observaciones al informe en consulta. </w:t>
      </w:r>
    </w:p>
    <w:p w14:paraId="10890A70" w14:textId="77777777" w:rsidR="0047654B" w:rsidRDefault="0047654B" w:rsidP="0047654B">
      <w:pPr>
        <w:spacing w:before="0" w:after="0"/>
        <w:ind w:left="0" w:firstLine="709"/>
        <w:rPr>
          <w:rFonts w:ascii="Book Antiqua" w:hAnsi="Book Antiqua" w:cs="Book Antiqua"/>
          <w:sz w:val="24"/>
          <w:szCs w:val="24"/>
        </w:rPr>
      </w:pPr>
    </w:p>
    <w:p w14:paraId="74621E03" w14:textId="5AA699B3" w:rsidR="0047654B" w:rsidRPr="00ED6C8A" w:rsidRDefault="0047654B" w:rsidP="0047654B">
      <w:pPr>
        <w:spacing w:before="240" w:after="0" w:line="240" w:lineRule="auto"/>
        <w:ind w:left="0"/>
        <w:rPr>
          <w:rFonts w:ascii="Book Antiqua" w:eastAsia="Times New Roman" w:hAnsi="Book Antiqua"/>
          <w:sz w:val="24"/>
          <w:szCs w:val="24"/>
        </w:rPr>
      </w:pPr>
      <w:r w:rsidRPr="00ED6C8A">
        <w:rPr>
          <w:rFonts w:ascii="Book Antiqua" w:eastAsia="Times New Roman" w:hAnsi="Book Antiqua"/>
          <w:sz w:val="24"/>
          <w:szCs w:val="24"/>
        </w:rPr>
        <w:t>Como se indicó previamente, el preliminar de este informe fue puesto en consulta en una primera versión mediante el oficio</w:t>
      </w:r>
      <w:r>
        <w:rPr>
          <w:rFonts w:ascii="Book Antiqua" w:eastAsia="Times New Roman" w:hAnsi="Book Antiqua"/>
          <w:sz w:val="24"/>
          <w:szCs w:val="24"/>
        </w:rPr>
        <w:t xml:space="preserve"> 108</w:t>
      </w:r>
      <w:r w:rsidRPr="00ED6C8A">
        <w:rPr>
          <w:rFonts w:ascii="Book Antiqua" w:eastAsia="Times New Roman" w:hAnsi="Book Antiqua"/>
          <w:sz w:val="24"/>
          <w:szCs w:val="24"/>
        </w:rPr>
        <w:t>-PLA-MI (NPL)-202</w:t>
      </w:r>
      <w:r>
        <w:rPr>
          <w:rFonts w:ascii="Book Antiqua" w:eastAsia="Times New Roman" w:hAnsi="Book Antiqua"/>
          <w:sz w:val="24"/>
          <w:szCs w:val="24"/>
        </w:rPr>
        <w:t>4</w:t>
      </w:r>
      <w:r w:rsidRPr="00ED6C8A">
        <w:rPr>
          <w:rFonts w:ascii="Book Antiqua" w:eastAsia="Times New Roman" w:hAnsi="Book Antiqua"/>
          <w:sz w:val="24"/>
          <w:szCs w:val="24"/>
        </w:rPr>
        <w:t>, considerando las observaciones recibidas, en este apartado se incluye el detalle de las observaciones. Se recibió respuesta de:</w:t>
      </w:r>
    </w:p>
    <w:p w14:paraId="7326432F" w14:textId="62F0992B" w:rsidR="0047654B" w:rsidRPr="00ED6C8A" w:rsidRDefault="00DF28BF" w:rsidP="0047654B">
      <w:pPr>
        <w:numPr>
          <w:ilvl w:val="0"/>
          <w:numId w:val="25"/>
        </w:numPr>
        <w:spacing w:before="240" w:after="0" w:line="240" w:lineRule="auto"/>
        <w:rPr>
          <w:rFonts w:ascii="Book Antiqua" w:eastAsia="Times New Roman" w:hAnsi="Book Antiqua"/>
          <w:sz w:val="24"/>
          <w:szCs w:val="24"/>
        </w:rPr>
      </w:pPr>
      <w:r w:rsidRPr="00DF28BF">
        <w:rPr>
          <w:rFonts w:ascii="Book Antiqua" w:eastAsia="Times New Roman" w:hAnsi="Book Antiqua"/>
          <w:sz w:val="24"/>
          <w:szCs w:val="24"/>
        </w:rPr>
        <w:t xml:space="preserve">Comisión permanente para el seguimiento de la atención y prevención de la violencia intrafamiliar </w:t>
      </w:r>
      <w:r w:rsidR="0047654B" w:rsidRPr="00ED6C8A">
        <w:rPr>
          <w:rFonts w:ascii="Book Antiqua" w:eastAsia="Times New Roman" w:hAnsi="Book Antiqua"/>
          <w:sz w:val="24"/>
          <w:szCs w:val="24"/>
        </w:rPr>
        <w:t xml:space="preserve">mediante correo del </w:t>
      </w:r>
      <w:r w:rsidR="0043051F">
        <w:rPr>
          <w:rFonts w:ascii="Book Antiqua" w:eastAsia="Times New Roman" w:hAnsi="Book Antiqua"/>
          <w:sz w:val="24"/>
          <w:szCs w:val="24"/>
        </w:rPr>
        <w:t>07</w:t>
      </w:r>
      <w:r w:rsidR="0047654B" w:rsidRPr="00ED6C8A">
        <w:rPr>
          <w:rFonts w:ascii="Book Antiqua" w:eastAsia="Times New Roman" w:hAnsi="Book Antiqua"/>
          <w:sz w:val="24"/>
          <w:szCs w:val="24"/>
        </w:rPr>
        <w:t xml:space="preserve"> de</w:t>
      </w:r>
      <w:r w:rsidR="0043051F">
        <w:rPr>
          <w:rFonts w:ascii="Book Antiqua" w:eastAsia="Times New Roman" w:hAnsi="Book Antiqua"/>
          <w:sz w:val="24"/>
          <w:szCs w:val="24"/>
        </w:rPr>
        <w:t xml:space="preserve"> febrero</w:t>
      </w:r>
      <w:r w:rsidR="0047654B" w:rsidRPr="00ED6C8A">
        <w:rPr>
          <w:rFonts w:ascii="Book Antiqua" w:eastAsia="Times New Roman" w:hAnsi="Book Antiqua"/>
          <w:sz w:val="24"/>
          <w:szCs w:val="24"/>
        </w:rPr>
        <w:t xml:space="preserve"> 202</w:t>
      </w:r>
      <w:r w:rsidR="0047654B">
        <w:rPr>
          <w:rFonts w:ascii="Book Antiqua" w:eastAsia="Times New Roman" w:hAnsi="Book Antiqua"/>
          <w:sz w:val="24"/>
          <w:szCs w:val="24"/>
        </w:rPr>
        <w:t>4</w:t>
      </w:r>
      <w:r w:rsidR="0047654B" w:rsidRPr="00ED6C8A">
        <w:rPr>
          <w:rFonts w:ascii="Book Antiqua" w:eastAsia="Times New Roman" w:hAnsi="Book Antiqua"/>
          <w:sz w:val="24"/>
          <w:szCs w:val="24"/>
        </w:rPr>
        <w:t xml:space="preserve"> (anexo </w:t>
      </w:r>
      <w:r w:rsidR="0047654B">
        <w:rPr>
          <w:rFonts w:ascii="Book Antiqua" w:eastAsia="Times New Roman" w:hAnsi="Book Antiqua"/>
          <w:sz w:val="24"/>
          <w:szCs w:val="24"/>
        </w:rPr>
        <w:t>1</w:t>
      </w:r>
      <w:r>
        <w:rPr>
          <w:rFonts w:ascii="Book Antiqua" w:eastAsia="Times New Roman" w:hAnsi="Book Antiqua"/>
          <w:sz w:val="24"/>
          <w:szCs w:val="24"/>
        </w:rPr>
        <w:t>0</w:t>
      </w:r>
      <w:r w:rsidR="0047654B" w:rsidRPr="00ED6C8A">
        <w:rPr>
          <w:rFonts w:ascii="Book Antiqua" w:eastAsia="Times New Roman" w:hAnsi="Book Antiqua"/>
          <w:sz w:val="24"/>
          <w:szCs w:val="24"/>
        </w:rPr>
        <w:t xml:space="preserve">). </w:t>
      </w:r>
    </w:p>
    <w:p w14:paraId="11AE0218" w14:textId="77777777" w:rsidR="0047654B" w:rsidRPr="00ED6C8A" w:rsidRDefault="0047654B" w:rsidP="0047654B">
      <w:pPr>
        <w:spacing w:before="240" w:after="0" w:line="240" w:lineRule="auto"/>
        <w:jc w:val="center"/>
        <w:rPr>
          <w:rFonts w:ascii="Book Antiqua" w:eastAsia="Times New Roman" w:hAnsi="Book Antiqua"/>
          <w:sz w:val="24"/>
          <w:szCs w:val="24"/>
        </w:rPr>
      </w:pPr>
    </w:p>
    <w:p w14:paraId="5B93061E" w14:textId="7AC8FDBE" w:rsidR="0047654B" w:rsidRPr="00ED6C8A" w:rsidRDefault="00A833F5" w:rsidP="0047654B">
      <w:pPr>
        <w:spacing w:before="0" w:after="0" w:line="240" w:lineRule="auto"/>
        <w:ind w:left="0"/>
        <w:rPr>
          <w:rFonts w:ascii="Book Antiqua" w:eastAsia="Times New Roman" w:hAnsi="Book Antiqua"/>
          <w:sz w:val="24"/>
          <w:szCs w:val="24"/>
        </w:rPr>
      </w:pPr>
      <w:r>
        <w:rPr>
          <w:rFonts w:ascii="Book Antiqua" w:eastAsia="Times New Roman" w:hAnsi="Book Antiqua"/>
          <w:sz w:val="24"/>
          <w:szCs w:val="24"/>
        </w:rPr>
        <w:t xml:space="preserve">La observación </w:t>
      </w:r>
      <w:r w:rsidR="00BF49EE">
        <w:rPr>
          <w:rFonts w:ascii="Book Antiqua" w:eastAsia="Times New Roman" w:hAnsi="Book Antiqua"/>
          <w:sz w:val="24"/>
          <w:szCs w:val="24"/>
        </w:rPr>
        <w:t xml:space="preserve">recibida </w:t>
      </w:r>
      <w:r w:rsidR="00F0224D">
        <w:rPr>
          <w:rFonts w:ascii="Book Antiqua" w:eastAsia="Times New Roman" w:hAnsi="Book Antiqua"/>
          <w:sz w:val="24"/>
          <w:szCs w:val="24"/>
        </w:rPr>
        <w:t>ad</w:t>
      </w:r>
      <w:r w:rsidR="00BF49EE" w:rsidRPr="00ED6C8A">
        <w:rPr>
          <w:rFonts w:ascii="Book Antiqua" w:eastAsia="Times New Roman" w:hAnsi="Book Antiqua"/>
          <w:sz w:val="24"/>
          <w:szCs w:val="24"/>
        </w:rPr>
        <w:t>junto</w:t>
      </w:r>
      <w:r w:rsidR="0047654B" w:rsidRPr="00ED6C8A">
        <w:rPr>
          <w:rFonts w:ascii="Book Antiqua" w:eastAsia="Times New Roman" w:hAnsi="Book Antiqua"/>
          <w:sz w:val="24"/>
          <w:szCs w:val="24"/>
        </w:rPr>
        <w:t xml:space="preserve"> con el criterio de esta Dirección se incluye </w:t>
      </w:r>
      <w:r>
        <w:rPr>
          <w:rFonts w:ascii="Book Antiqua" w:eastAsia="Times New Roman" w:hAnsi="Book Antiqua"/>
          <w:sz w:val="24"/>
          <w:szCs w:val="24"/>
        </w:rPr>
        <w:t>a continuación</w:t>
      </w:r>
      <w:r w:rsidR="0047654B" w:rsidRPr="00ED6C8A">
        <w:rPr>
          <w:rFonts w:ascii="Book Antiqua" w:eastAsia="Times New Roman" w:hAnsi="Book Antiqua"/>
          <w:sz w:val="24"/>
          <w:szCs w:val="24"/>
        </w:rPr>
        <w:t>:</w:t>
      </w:r>
    </w:p>
    <w:bookmarkStart w:id="14" w:name="_MON_1769944672"/>
    <w:bookmarkEnd w:id="14"/>
    <w:p w14:paraId="50C7791B" w14:textId="5A8D0AE3" w:rsidR="0047654B" w:rsidRDefault="0043051F" w:rsidP="00F47E84">
      <w:pPr>
        <w:jc w:val="center"/>
      </w:pPr>
      <w:r>
        <w:object w:dxaOrig="1508" w:dyaOrig="984" w14:anchorId="0337107A">
          <v:shape id="_x0000_i1042" type="#_x0000_t75" style="width:77.05pt;height:51.35pt" o:ole="">
            <v:imagedata r:id="rId54" o:title=""/>
          </v:shape>
          <o:OLEObject Type="Embed" ProgID="Word.Document.12" ShapeID="_x0000_i1042" DrawAspect="Icon" ObjectID="_1770528465" r:id="rId55">
            <o:FieldCodes>\s</o:FieldCodes>
          </o:OLEObject>
        </w:object>
      </w:r>
    </w:p>
    <w:tbl>
      <w:tblPr>
        <w:tblW w:w="9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8"/>
        <w:gridCol w:w="3969"/>
      </w:tblGrid>
      <w:tr w:rsidR="00A833F5" w:rsidRPr="00797F46" w14:paraId="0AE75B9C" w14:textId="77777777" w:rsidTr="00F53F8E">
        <w:trPr>
          <w:trHeight w:val="255"/>
          <w:tblHeader/>
          <w:jc w:val="center"/>
        </w:trPr>
        <w:tc>
          <w:tcPr>
            <w:tcW w:w="5818" w:type="dxa"/>
            <w:shd w:val="clear" w:color="auto" w:fill="1F4E79"/>
            <w:vAlign w:val="center"/>
          </w:tcPr>
          <w:p w14:paraId="11F7F9AF" w14:textId="77777777" w:rsidR="00A833F5" w:rsidRPr="00797F46" w:rsidRDefault="00A833F5" w:rsidP="001103B1">
            <w:pPr>
              <w:widowControl w:val="0"/>
              <w:autoSpaceDE w:val="0"/>
              <w:autoSpaceDN w:val="0"/>
              <w:adjustRightInd w:val="0"/>
              <w:jc w:val="center"/>
              <w:rPr>
                <w:rFonts w:eastAsia="Times New Roman" w:cs="Arial"/>
                <w:b/>
                <w:bCs/>
                <w:color w:val="FFFFFF"/>
                <w:sz w:val="20"/>
                <w:szCs w:val="20"/>
                <w:lang w:eastAsia="es-ES"/>
              </w:rPr>
            </w:pPr>
            <w:r w:rsidRPr="00797F46">
              <w:rPr>
                <w:rFonts w:eastAsia="Times New Roman" w:cs="Arial"/>
                <w:b/>
                <w:bCs/>
                <w:color w:val="FFFFFF"/>
                <w:sz w:val="20"/>
                <w:szCs w:val="20"/>
                <w:lang w:eastAsia="es-ES"/>
              </w:rPr>
              <w:t>Observación concreta</w:t>
            </w:r>
          </w:p>
        </w:tc>
        <w:tc>
          <w:tcPr>
            <w:tcW w:w="3969" w:type="dxa"/>
            <w:shd w:val="clear" w:color="auto" w:fill="1F4E79"/>
            <w:vAlign w:val="center"/>
          </w:tcPr>
          <w:p w14:paraId="71327647" w14:textId="77777777" w:rsidR="00A833F5" w:rsidRPr="00797F46" w:rsidRDefault="00A833F5" w:rsidP="001103B1">
            <w:pPr>
              <w:widowControl w:val="0"/>
              <w:autoSpaceDE w:val="0"/>
              <w:autoSpaceDN w:val="0"/>
              <w:adjustRightInd w:val="0"/>
              <w:jc w:val="center"/>
              <w:rPr>
                <w:rFonts w:eastAsia="Times New Roman" w:cs="Arial"/>
                <w:b/>
                <w:bCs/>
                <w:color w:val="FFFFFF"/>
                <w:sz w:val="20"/>
                <w:szCs w:val="20"/>
                <w:lang w:eastAsia="es-ES"/>
              </w:rPr>
            </w:pPr>
            <w:r w:rsidRPr="00797F46">
              <w:rPr>
                <w:rFonts w:eastAsia="Times New Roman" w:cs="Arial"/>
                <w:b/>
                <w:bCs/>
                <w:color w:val="FFFFFF"/>
                <w:sz w:val="20"/>
                <w:szCs w:val="20"/>
                <w:lang w:eastAsia="es-ES"/>
              </w:rPr>
              <w:t>Criterio Dirección de Planificación</w:t>
            </w:r>
          </w:p>
        </w:tc>
      </w:tr>
      <w:tr w:rsidR="00A833F5" w:rsidRPr="00B75986" w14:paraId="04E0169B" w14:textId="77777777" w:rsidTr="00F53F8E">
        <w:trPr>
          <w:trHeight w:val="242"/>
          <w:jc w:val="center"/>
        </w:trPr>
        <w:tc>
          <w:tcPr>
            <w:tcW w:w="5818" w:type="dxa"/>
            <w:shd w:val="clear" w:color="auto" w:fill="auto"/>
            <w:vAlign w:val="center"/>
          </w:tcPr>
          <w:p w14:paraId="1FBDD090" w14:textId="77777777" w:rsidR="00A833F5" w:rsidRPr="00B75986" w:rsidRDefault="00A833F5" w:rsidP="00F47E84">
            <w:pPr>
              <w:shd w:val="clear" w:color="auto" w:fill="FFFFFF"/>
              <w:spacing w:before="0" w:after="0" w:line="240" w:lineRule="auto"/>
              <w:ind w:left="0"/>
              <w:rPr>
                <w:rFonts w:ascii="Book Antiqua" w:eastAsia="Times New Roman" w:hAnsi="Book Antiqua"/>
                <w:i/>
                <w:iCs/>
                <w:color w:val="000000"/>
                <w:sz w:val="20"/>
                <w:szCs w:val="20"/>
              </w:rPr>
            </w:pPr>
            <w:r>
              <w:rPr>
                <w:rFonts w:ascii="Book Antiqua" w:eastAsia="Times New Roman" w:hAnsi="Book Antiqua" w:cs="Arial"/>
                <w:sz w:val="20"/>
                <w:szCs w:val="20"/>
                <w:lang w:eastAsia="es-ES"/>
              </w:rPr>
              <w:t>E</w:t>
            </w:r>
            <w:r w:rsidRPr="00963C50">
              <w:rPr>
                <w:rFonts w:ascii="Book Antiqua" w:eastAsia="Times New Roman" w:hAnsi="Book Antiqua" w:cs="Arial"/>
                <w:sz w:val="20"/>
                <w:szCs w:val="20"/>
                <w:lang w:eastAsia="es-ES"/>
              </w:rPr>
              <w:t xml:space="preserve">s importante señalar que todos los Juzgados de Violencia Doméstica especializados tienen un modelo de tramitación idéntico, sean dos personas técnicas por cada persona juzgadora, a excepción de este Despacho especializado que cuenta con una única persona juzgadora y tres personas técnicas judiciales. Ello quiere decir que lo ideal es que a este Despacho se le complete la estructura mínima de trámite acordada para </w:t>
            </w:r>
            <w:r w:rsidRPr="00963C50">
              <w:rPr>
                <w:rFonts w:ascii="Book Antiqua" w:eastAsia="Times New Roman" w:hAnsi="Book Antiqua" w:cs="Arial"/>
                <w:sz w:val="20"/>
                <w:szCs w:val="20"/>
                <w:lang w:eastAsia="es-ES"/>
              </w:rPr>
              <w:lastRenderedPageBreak/>
              <w:t>los Juzgados especializados de la materia. Ello también influye en el descanso debido de las personas juzgadoras, ya que la disponibilidad es compartida con el Juzgado Contravencional de Matina el cual es también unipersonal, pero ambas personas juzgadoras siempre están disponibles entre semana y comparten de fin de semana por medio la disponibilidad, pero se denota que no existe un descanso adecuado de las personas juzgadoras de ambos Despachos. Me parece que el Informe es escaso en indicar porque el modelo de estructura de este Juzgado especializado es diferente al de todos los demás Juzgados especializados. </w:t>
            </w:r>
          </w:p>
        </w:tc>
        <w:tc>
          <w:tcPr>
            <w:tcW w:w="3969" w:type="dxa"/>
            <w:vAlign w:val="center"/>
          </w:tcPr>
          <w:p w14:paraId="6967EB03" w14:textId="25C9305F" w:rsidR="007070F7" w:rsidRDefault="00A833F5" w:rsidP="00F47E84">
            <w:pPr>
              <w:shd w:val="clear" w:color="auto" w:fill="FFFFFF"/>
              <w:spacing w:before="100" w:beforeAutospacing="1" w:after="100" w:afterAutospacing="1"/>
              <w:ind w:left="0"/>
              <w:rPr>
                <w:rFonts w:ascii="Book Antiqua" w:eastAsia="Times New Roman" w:hAnsi="Book Antiqua"/>
                <w:color w:val="000000"/>
                <w:sz w:val="20"/>
                <w:szCs w:val="20"/>
              </w:rPr>
            </w:pPr>
            <w:r>
              <w:rPr>
                <w:rFonts w:ascii="Book Antiqua" w:eastAsia="Times New Roman" w:hAnsi="Book Antiqua"/>
                <w:color w:val="000000"/>
                <w:sz w:val="20"/>
                <w:szCs w:val="20"/>
              </w:rPr>
              <w:lastRenderedPageBreak/>
              <w:t xml:space="preserve">Se toma en consideración la observación realizada, asimismo se hace la aclaración que el análisis </w:t>
            </w:r>
            <w:r w:rsidR="007070F7">
              <w:rPr>
                <w:rFonts w:ascii="Book Antiqua" w:eastAsia="Times New Roman" w:hAnsi="Book Antiqua"/>
                <w:color w:val="000000"/>
                <w:sz w:val="20"/>
                <w:szCs w:val="20"/>
              </w:rPr>
              <w:t>en cuanto a la estructura del juzgado se contempla en el apartado 1.1 del presente informe</w:t>
            </w:r>
            <w:r>
              <w:rPr>
                <w:rFonts w:ascii="Book Antiqua" w:eastAsia="Times New Roman" w:hAnsi="Book Antiqua"/>
                <w:color w:val="000000"/>
                <w:sz w:val="20"/>
                <w:szCs w:val="20"/>
              </w:rPr>
              <w:t>.</w:t>
            </w:r>
          </w:p>
          <w:p w14:paraId="78835BD1" w14:textId="77777777" w:rsidR="007070F7" w:rsidRDefault="007070F7" w:rsidP="007070F7">
            <w:pPr>
              <w:shd w:val="clear" w:color="auto" w:fill="FFFFFF"/>
              <w:spacing w:before="100" w:beforeAutospacing="1" w:after="100" w:afterAutospacing="1"/>
              <w:ind w:left="0"/>
              <w:rPr>
                <w:rFonts w:ascii="Book Antiqua" w:eastAsia="Times New Roman" w:hAnsi="Book Antiqua"/>
                <w:color w:val="000000"/>
                <w:sz w:val="20"/>
                <w:szCs w:val="20"/>
              </w:rPr>
            </w:pPr>
            <w:r>
              <w:rPr>
                <w:rFonts w:ascii="Book Antiqua" w:eastAsia="Times New Roman" w:hAnsi="Book Antiqua"/>
                <w:color w:val="000000"/>
                <w:sz w:val="20"/>
                <w:szCs w:val="20"/>
              </w:rPr>
              <w:lastRenderedPageBreak/>
              <w:t>Según se detalla en el citado apartado, la relación juez a técnico de 1:2 que establece el modelo si se logra cumplir con la estructura de recurso humano con que cuenta la oficina.</w:t>
            </w:r>
          </w:p>
          <w:p w14:paraId="4FF6E49A" w14:textId="4C698AFE" w:rsidR="00A833F5" w:rsidRPr="00B75986" w:rsidRDefault="007070F7" w:rsidP="00F47E84">
            <w:pPr>
              <w:shd w:val="clear" w:color="auto" w:fill="FFFFFF"/>
              <w:spacing w:before="100" w:beforeAutospacing="1" w:after="100" w:afterAutospacing="1"/>
              <w:ind w:left="0"/>
              <w:rPr>
                <w:rFonts w:ascii="Book Antiqua" w:eastAsia="Times New Roman" w:hAnsi="Book Antiqua"/>
                <w:color w:val="000000"/>
                <w:sz w:val="20"/>
                <w:szCs w:val="20"/>
              </w:rPr>
            </w:pPr>
            <w:r>
              <w:rPr>
                <w:rFonts w:ascii="Book Antiqua" w:eastAsia="Times New Roman" w:hAnsi="Book Antiqua"/>
                <w:color w:val="000000"/>
                <w:sz w:val="20"/>
                <w:szCs w:val="20"/>
              </w:rPr>
              <w:t xml:space="preserve">Lo correspondiente al impacto en la situación de disponibilidad de las personas juzgadoras en materia de violencia doméstica se encuentra siendo analizado en el informe previamente puesto en consulta </w:t>
            </w:r>
            <w:r w:rsidR="00017C4C">
              <w:rPr>
                <w:rFonts w:ascii="Book Antiqua" w:eastAsia="Times New Roman" w:hAnsi="Book Antiqua"/>
                <w:color w:val="000000"/>
                <w:sz w:val="20"/>
                <w:szCs w:val="20"/>
              </w:rPr>
              <w:t>1005-PLA-MI(</w:t>
            </w:r>
            <w:r w:rsidR="00D32EC5">
              <w:rPr>
                <w:rFonts w:ascii="Book Antiqua" w:eastAsia="Times New Roman" w:hAnsi="Book Antiqua"/>
                <w:color w:val="000000"/>
                <w:sz w:val="20"/>
                <w:szCs w:val="20"/>
              </w:rPr>
              <w:t>PL)-2022</w:t>
            </w:r>
            <w:r w:rsidR="00A833F5">
              <w:rPr>
                <w:rFonts w:ascii="Book Antiqua" w:eastAsia="Times New Roman" w:hAnsi="Book Antiqua"/>
                <w:color w:val="000000"/>
                <w:sz w:val="20"/>
                <w:szCs w:val="20"/>
              </w:rPr>
              <w:t xml:space="preserve"> </w:t>
            </w:r>
          </w:p>
        </w:tc>
      </w:tr>
    </w:tbl>
    <w:p w14:paraId="4D815030" w14:textId="77777777" w:rsidR="00A833F5" w:rsidRDefault="00A833F5" w:rsidP="001C2C2C"/>
    <w:p w14:paraId="342EBF15" w14:textId="77777777" w:rsidR="00A833F5" w:rsidRDefault="00A833F5" w:rsidP="001C2C2C"/>
    <w:p w14:paraId="26D06F94" w14:textId="77777777" w:rsidR="00A833F5" w:rsidRDefault="00A833F5" w:rsidP="001C2C2C"/>
    <w:p w14:paraId="1AE108E9" w14:textId="18C8C9DE" w:rsidR="00A344C6" w:rsidRDefault="00A344C6" w:rsidP="00AC1DE2">
      <w:pPr>
        <w:pStyle w:val="Ttulo1"/>
        <w:widowControl w:val="0"/>
        <w:pBdr>
          <w:top w:val="single" w:sz="4" w:space="1" w:color="365F91"/>
          <w:left w:val="single" w:sz="4" w:space="1" w:color="365F91"/>
          <w:bottom w:val="single" w:sz="4" w:space="1" w:color="365F91"/>
          <w:right w:val="single" w:sz="4" w:space="4" w:color="365F91"/>
        </w:pBdr>
        <w:shd w:val="clear" w:color="auto" w:fill="2F5496" w:themeFill="accent1" w:themeFillShade="BF"/>
        <w:autoSpaceDN w:val="0"/>
        <w:adjustRightInd w:val="0"/>
        <w:spacing w:before="0" w:after="0"/>
        <w:ind w:left="0"/>
        <w:rPr>
          <w:rFonts w:ascii="Book Antiqua" w:hAnsi="Book Antiqua"/>
          <w:color w:val="FFFFFF"/>
        </w:rPr>
      </w:pPr>
      <w:r>
        <w:rPr>
          <w:rFonts w:ascii="Book Antiqua" w:hAnsi="Book Antiqua"/>
          <w:color w:val="FFFFFF"/>
        </w:rPr>
        <w:t>Recomendaciones</w:t>
      </w:r>
    </w:p>
    <w:p w14:paraId="308F83AF" w14:textId="77777777" w:rsidR="00BE1522" w:rsidRDefault="00BE1522" w:rsidP="00A344C6">
      <w:pPr>
        <w:ind w:left="0"/>
        <w:rPr>
          <w:rFonts w:ascii="Book Antiqua" w:eastAsia="Times New Roman" w:hAnsi="Book Antiqua"/>
          <w:b/>
          <w:bCs/>
          <w:i/>
          <w:iCs/>
          <w:kern w:val="32"/>
          <w:sz w:val="24"/>
          <w:szCs w:val="28"/>
        </w:rPr>
      </w:pPr>
    </w:p>
    <w:p w14:paraId="60E96181" w14:textId="40CA6B9F" w:rsidR="00A344C6" w:rsidRPr="001303D3" w:rsidRDefault="00A344C6" w:rsidP="00A344C6">
      <w:pPr>
        <w:ind w:left="0"/>
        <w:rPr>
          <w:rFonts w:ascii="Book Antiqua" w:eastAsia="Times New Roman" w:hAnsi="Book Antiqua"/>
          <w:b/>
          <w:bCs/>
          <w:i/>
          <w:iCs/>
          <w:kern w:val="32"/>
          <w:sz w:val="24"/>
          <w:szCs w:val="24"/>
        </w:rPr>
      </w:pPr>
      <w:r w:rsidRPr="001303D3">
        <w:rPr>
          <w:rFonts w:ascii="Book Antiqua" w:eastAsia="Times New Roman" w:hAnsi="Book Antiqua"/>
          <w:b/>
          <w:bCs/>
          <w:i/>
          <w:iCs/>
          <w:kern w:val="32"/>
          <w:sz w:val="24"/>
          <w:szCs w:val="24"/>
        </w:rPr>
        <w:t>Al Consejo Superior</w:t>
      </w:r>
    </w:p>
    <w:p w14:paraId="09129ECB" w14:textId="76739865" w:rsidR="00A344C6" w:rsidRPr="001303D3" w:rsidRDefault="00A344C6" w:rsidP="00A31B02">
      <w:pPr>
        <w:pStyle w:val="Prrafodelista"/>
        <w:numPr>
          <w:ilvl w:val="1"/>
          <w:numId w:val="13"/>
        </w:numPr>
        <w:rPr>
          <w:rFonts w:ascii="Book Antiqua" w:hAnsi="Book Antiqua"/>
          <w:kern w:val="32"/>
          <w:sz w:val="20"/>
          <w:szCs w:val="20"/>
        </w:rPr>
      </w:pPr>
      <w:r w:rsidRPr="001303D3">
        <w:rPr>
          <w:rFonts w:ascii="Book Antiqua" w:hAnsi="Book Antiqua"/>
          <w:kern w:val="32"/>
          <w:sz w:val="20"/>
          <w:szCs w:val="20"/>
        </w:rPr>
        <w:t xml:space="preserve">Tomar nota de la </w:t>
      </w:r>
      <w:r w:rsidR="00215A87" w:rsidRPr="001303D3">
        <w:rPr>
          <w:rFonts w:ascii="Book Antiqua" w:hAnsi="Book Antiqua"/>
          <w:kern w:val="32"/>
          <w:sz w:val="20"/>
          <w:szCs w:val="20"/>
        </w:rPr>
        <w:t>implementación</w:t>
      </w:r>
      <w:r w:rsidRPr="001303D3">
        <w:rPr>
          <w:rFonts w:ascii="Book Antiqua" w:hAnsi="Book Antiqua"/>
          <w:kern w:val="32"/>
          <w:sz w:val="20"/>
          <w:szCs w:val="20"/>
        </w:rPr>
        <w:t xml:space="preserve"> del Modelo de Tramitación en materia de Violencia Doméstica en el </w:t>
      </w:r>
      <w:r w:rsidR="0086697D" w:rsidRPr="001303D3">
        <w:rPr>
          <w:rFonts w:ascii="Book Antiqua" w:hAnsi="Book Antiqua"/>
          <w:kern w:val="32"/>
          <w:sz w:val="20"/>
          <w:szCs w:val="20"/>
        </w:rPr>
        <w:t xml:space="preserve">Juzgado Contra la Violencia Doméstica del Primer Circuito Judicial de la Zona </w:t>
      </w:r>
      <w:r w:rsidR="0005153C" w:rsidRPr="001303D3">
        <w:rPr>
          <w:rFonts w:ascii="Book Antiqua" w:hAnsi="Book Antiqua"/>
          <w:kern w:val="32"/>
          <w:sz w:val="20"/>
          <w:szCs w:val="20"/>
        </w:rPr>
        <w:t>Atlántica (Limón)</w:t>
      </w:r>
      <w:r w:rsidRPr="001303D3">
        <w:rPr>
          <w:rFonts w:ascii="Book Antiqua" w:hAnsi="Book Antiqua"/>
          <w:kern w:val="32"/>
          <w:sz w:val="20"/>
          <w:szCs w:val="20"/>
        </w:rPr>
        <w:t xml:space="preserve"> en atención a lo acordado por el Consejo Superior en sesión 15-2023 del 23 de febrero de 2023, artículo XXX.</w:t>
      </w:r>
      <w:r w:rsidR="00CD6026" w:rsidRPr="001303D3">
        <w:rPr>
          <w:rFonts w:ascii="Book Antiqua" w:hAnsi="Book Antiqua"/>
          <w:kern w:val="32"/>
          <w:sz w:val="20"/>
          <w:szCs w:val="20"/>
        </w:rPr>
        <w:t xml:space="preserve"> Se realizó una revisión de los requerimientos aprobados como parte de la oficina modelo y todos están aplicados. </w:t>
      </w:r>
    </w:p>
    <w:p w14:paraId="67269D39" w14:textId="74F9EF7A" w:rsidR="00CD6026" w:rsidRPr="001303D3" w:rsidRDefault="00A344C6" w:rsidP="00A31B02">
      <w:pPr>
        <w:pStyle w:val="Prrafodelista"/>
        <w:numPr>
          <w:ilvl w:val="1"/>
          <w:numId w:val="13"/>
        </w:numPr>
        <w:spacing w:line="276" w:lineRule="auto"/>
        <w:rPr>
          <w:rFonts w:ascii="Book Antiqua" w:hAnsi="Book Antiqua"/>
          <w:kern w:val="32"/>
          <w:sz w:val="20"/>
          <w:szCs w:val="20"/>
        </w:rPr>
      </w:pPr>
      <w:r w:rsidRPr="001303D3">
        <w:rPr>
          <w:rFonts w:ascii="Book Antiqua" w:hAnsi="Book Antiqua"/>
          <w:kern w:val="32"/>
          <w:sz w:val="20"/>
          <w:szCs w:val="20"/>
        </w:rPr>
        <w:t xml:space="preserve">Tomar nota del inicio del seguimiento </w:t>
      </w:r>
      <w:r w:rsidR="00866EB6" w:rsidRPr="001303D3">
        <w:rPr>
          <w:rFonts w:ascii="Book Antiqua" w:hAnsi="Book Antiqua"/>
          <w:kern w:val="32"/>
          <w:sz w:val="20"/>
          <w:szCs w:val="20"/>
        </w:rPr>
        <w:t xml:space="preserve">al despacho durante </w:t>
      </w:r>
      <w:r w:rsidRPr="001303D3">
        <w:rPr>
          <w:rFonts w:ascii="Book Antiqua" w:hAnsi="Book Antiqua"/>
          <w:kern w:val="32"/>
          <w:sz w:val="20"/>
          <w:szCs w:val="20"/>
        </w:rPr>
        <w:t>6 meses por parte de</w:t>
      </w:r>
      <w:r w:rsidR="00866EB6" w:rsidRPr="001303D3">
        <w:rPr>
          <w:rFonts w:ascii="Book Antiqua" w:hAnsi="Book Antiqua"/>
          <w:kern w:val="32"/>
          <w:sz w:val="20"/>
          <w:szCs w:val="20"/>
        </w:rPr>
        <w:t>l Subproceso de Modernización Institucional-no penal</w:t>
      </w:r>
      <w:r w:rsidRPr="001303D3">
        <w:rPr>
          <w:rFonts w:ascii="Book Antiqua" w:hAnsi="Book Antiqua"/>
          <w:kern w:val="32"/>
          <w:sz w:val="20"/>
          <w:szCs w:val="20"/>
        </w:rPr>
        <w:t xml:space="preserve"> </w:t>
      </w:r>
      <w:r w:rsidR="00866EB6" w:rsidRPr="001303D3">
        <w:rPr>
          <w:rFonts w:ascii="Book Antiqua" w:hAnsi="Book Antiqua"/>
          <w:kern w:val="32"/>
          <w:sz w:val="20"/>
          <w:szCs w:val="20"/>
        </w:rPr>
        <w:t xml:space="preserve">de </w:t>
      </w:r>
      <w:r w:rsidRPr="001303D3">
        <w:rPr>
          <w:rFonts w:ascii="Book Antiqua" w:hAnsi="Book Antiqua"/>
          <w:kern w:val="32"/>
          <w:sz w:val="20"/>
          <w:szCs w:val="20"/>
        </w:rPr>
        <w:t xml:space="preserve">la Dirección de Planificación en atención a la fase 1 del Modelo de Seguimiento </w:t>
      </w:r>
      <w:r w:rsidR="00866EB6" w:rsidRPr="001303D3">
        <w:rPr>
          <w:rFonts w:ascii="Book Antiqua" w:hAnsi="Book Antiqua"/>
          <w:kern w:val="32"/>
          <w:sz w:val="20"/>
          <w:szCs w:val="20"/>
        </w:rPr>
        <w:t>y Sostenibilidad de los Proyectos, p</w:t>
      </w:r>
      <w:r w:rsidRPr="001303D3">
        <w:rPr>
          <w:rFonts w:ascii="Book Antiqua" w:hAnsi="Book Antiqua"/>
          <w:kern w:val="32"/>
          <w:sz w:val="20"/>
          <w:szCs w:val="20"/>
        </w:rPr>
        <w:t>osterior a los 6 meses</w:t>
      </w:r>
      <w:r w:rsidR="00866EB6" w:rsidRPr="001303D3">
        <w:rPr>
          <w:rFonts w:ascii="Book Antiqua" w:hAnsi="Book Antiqua"/>
          <w:kern w:val="32"/>
          <w:sz w:val="20"/>
          <w:szCs w:val="20"/>
        </w:rPr>
        <w:t>,</w:t>
      </w:r>
      <w:r w:rsidRPr="001303D3">
        <w:rPr>
          <w:rFonts w:ascii="Book Antiqua" w:hAnsi="Book Antiqua"/>
          <w:kern w:val="32"/>
          <w:sz w:val="20"/>
          <w:szCs w:val="20"/>
        </w:rPr>
        <w:t xml:space="preserve"> se </w:t>
      </w:r>
      <w:r w:rsidR="00F234FB" w:rsidRPr="001303D3">
        <w:rPr>
          <w:rFonts w:ascii="Book Antiqua" w:hAnsi="Book Antiqua"/>
          <w:kern w:val="32"/>
          <w:sz w:val="20"/>
          <w:szCs w:val="20"/>
        </w:rPr>
        <w:t>trasladará el seguimiento</w:t>
      </w:r>
      <w:r w:rsidRPr="001303D3">
        <w:rPr>
          <w:rFonts w:ascii="Book Antiqua" w:hAnsi="Book Antiqua"/>
          <w:kern w:val="32"/>
          <w:sz w:val="20"/>
          <w:szCs w:val="20"/>
        </w:rPr>
        <w:t xml:space="preserve"> a</w:t>
      </w:r>
      <w:r w:rsidR="00866EB6" w:rsidRPr="001303D3">
        <w:rPr>
          <w:rFonts w:ascii="Book Antiqua" w:hAnsi="Book Antiqua"/>
          <w:kern w:val="32"/>
          <w:sz w:val="20"/>
          <w:szCs w:val="20"/>
        </w:rPr>
        <w:t>l Subproceso de Evaluación,</w:t>
      </w:r>
      <w:r w:rsidRPr="001303D3">
        <w:rPr>
          <w:rFonts w:ascii="Book Antiqua" w:hAnsi="Book Antiqua"/>
          <w:kern w:val="32"/>
          <w:sz w:val="20"/>
          <w:szCs w:val="20"/>
        </w:rPr>
        <w:t xml:space="preserve"> responsables de la fase 2 </w:t>
      </w:r>
      <w:r w:rsidR="00F234FB" w:rsidRPr="001303D3">
        <w:rPr>
          <w:rFonts w:ascii="Book Antiqua" w:hAnsi="Book Antiqua"/>
          <w:kern w:val="32"/>
          <w:sz w:val="20"/>
          <w:szCs w:val="20"/>
        </w:rPr>
        <w:t>de</w:t>
      </w:r>
      <w:r w:rsidRPr="001303D3">
        <w:rPr>
          <w:rFonts w:ascii="Book Antiqua" w:hAnsi="Book Antiqua"/>
          <w:kern w:val="32"/>
          <w:sz w:val="20"/>
          <w:szCs w:val="20"/>
        </w:rPr>
        <w:t>l Modelo y se presentar</w:t>
      </w:r>
      <w:r w:rsidR="00F234FB" w:rsidRPr="001303D3">
        <w:rPr>
          <w:rFonts w:ascii="Book Antiqua" w:hAnsi="Book Antiqua"/>
          <w:kern w:val="32"/>
          <w:sz w:val="20"/>
          <w:szCs w:val="20"/>
        </w:rPr>
        <w:t>á</w:t>
      </w:r>
      <w:r w:rsidRPr="001303D3">
        <w:rPr>
          <w:rFonts w:ascii="Book Antiqua" w:hAnsi="Book Antiqua"/>
          <w:kern w:val="32"/>
          <w:sz w:val="20"/>
          <w:szCs w:val="20"/>
        </w:rPr>
        <w:t xml:space="preserve"> el informe de cierre correspondiente al Consejo Superior. </w:t>
      </w:r>
    </w:p>
    <w:p w14:paraId="4FDC9D30" w14:textId="77777777" w:rsidR="00DC6E7A" w:rsidRDefault="00DC6E7A" w:rsidP="57EAEE8A">
      <w:pPr>
        <w:ind w:left="0"/>
        <w:rPr>
          <w:rFonts w:ascii="Book Antiqua" w:eastAsia="Times New Roman" w:hAnsi="Book Antiqua"/>
          <w:b/>
          <w:bCs/>
          <w:i/>
          <w:iCs/>
          <w:kern w:val="32"/>
          <w:sz w:val="24"/>
          <w:szCs w:val="24"/>
        </w:rPr>
      </w:pPr>
    </w:p>
    <w:p w14:paraId="5A16E099" w14:textId="77777777" w:rsidR="00F53F8E" w:rsidRDefault="00F53F8E" w:rsidP="57EAEE8A">
      <w:pPr>
        <w:ind w:left="0"/>
        <w:rPr>
          <w:rFonts w:ascii="Book Antiqua" w:eastAsia="Times New Roman" w:hAnsi="Book Antiqua"/>
          <w:b/>
          <w:bCs/>
          <w:i/>
          <w:iCs/>
          <w:kern w:val="32"/>
          <w:sz w:val="24"/>
          <w:szCs w:val="24"/>
        </w:rPr>
      </w:pPr>
    </w:p>
    <w:p w14:paraId="73A166E5" w14:textId="1FB72394" w:rsidR="008D69F9" w:rsidRPr="001303D3" w:rsidRDefault="008D69F9" w:rsidP="57EAEE8A">
      <w:pPr>
        <w:ind w:left="0"/>
        <w:rPr>
          <w:rFonts w:ascii="Book Antiqua" w:eastAsia="Times New Roman" w:hAnsi="Book Antiqua"/>
          <w:b/>
          <w:bCs/>
          <w:i/>
          <w:iCs/>
          <w:kern w:val="32"/>
          <w:sz w:val="24"/>
          <w:szCs w:val="24"/>
        </w:rPr>
      </w:pPr>
      <w:r w:rsidRPr="001303D3">
        <w:rPr>
          <w:rFonts w:ascii="Book Antiqua" w:eastAsia="Times New Roman" w:hAnsi="Book Antiqua"/>
          <w:b/>
          <w:bCs/>
          <w:i/>
          <w:iCs/>
          <w:kern w:val="32"/>
          <w:sz w:val="24"/>
          <w:szCs w:val="24"/>
        </w:rPr>
        <w:lastRenderedPageBreak/>
        <w:t>A</w:t>
      </w:r>
      <w:r w:rsidR="001A3D0D" w:rsidRPr="001303D3">
        <w:rPr>
          <w:rFonts w:ascii="Book Antiqua" w:eastAsia="Times New Roman" w:hAnsi="Book Antiqua"/>
          <w:b/>
          <w:bCs/>
          <w:i/>
          <w:iCs/>
          <w:kern w:val="32"/>
          <w:sz w:val="24"/>
          <w:szCs w:val="24"/>
        </w:rPr>
        <w:t xml:space="preserve"> la Administración </w:t>
      </w:r>
      <w:r w:rsidR="006E0425" w:rsidRPr="001303D3">
        <w:rPr>
          <w:rFonts w:ascii="Book Antiqua" w:eastAsia="Times New Roman" w:hAnsi="Book Antiqua"/>
          <w:b/>
          <w:bCs/>
          <w:i/>
          <w:iCs/>
          <w:kern w:val="32"/>
          <w:sz w:val="24"/>
          <w:szCs w:val="24"/>
        </w:rPr>
        <w:t>regional de</w:t>
      </w:r>
      <w:r w:rsidR="00BC5182" w:rsidRPr="001303D3">
        <w:rPr>
          <w:rFonts w:ascii="Book Antiqua" w:eastAsia="Times New Roman" w:hAnsi="Book Antiqua"/>
          <w:b/>
          <w:bCs/>
          <w:i/>
          <w:iCs/>
          <w:kern w:val="32"/>
          <w:sz w:val="24"/>
          <w:szCs w:val="24"/>
        </w:rPr>
        <w:t xml:space="preserve"> Limón</w:t>
      </w:r>
    </w:p>
    <w:p w14:paraId="09DB6225" w14:textId="72BCA604" w:rsidR="003A083B" w:rsidRPr="001303D3" w:rsidRDefault="6D3DDE68" w:rsidP="00A31B02">
      <w:pPr>
        <w:pStyle w:val="Prrafodelista"/>
        <w:numPr>
          <w:ilvl w:val="1"/>
          <w:numId w:val="13"/>
        </w:numPr>
        <w:spacing w:line="276" w:lineRule="auto"/>
        <w:rPr>
          <w:rFonts w:ascii="Book Antiqua" w:hAnsi="Book Antiqua"/>
          <w:sz w:val="20"/>
          <w:szCs w:val="20"/>
        </w:rPr>
      </w:pPr>
      <w:r w:rsidRPr="001303D3">
        <w:rPr>
          <w:rFonts w:ascii="Book Antiqua" w:hAnsi="Book Antiqua"/>
          <w:sz w:val="20"/>
          <w:szCs w:val="20"/>
        </w:rPr>
        <w:t xml:space="preserve">Tomar nota del abordaje y seguimiento realizado en el </w:t>
      </w:r>
      <w:r w:rsidR="00BC5182" w:rsidRPr="001303D3">
        <w:rPr>
          <w:rFonts w:ascii="Book Antiqua" w:hAnsi="Book Antiqua"/>
          <w:kern w:val="32"/>
          <w:sz w:val="20"/>
          <w:szCs w:val="20"/>
        </w:rPr>
        <w:t>Juzgado Contra la Violencia Doméstica del Primer Circuito Judicial de la Zona Atlántica (Limón).</w:t>
      </w:r>
    </w:p>
    <w:p w14:paraId="2EF1DA8A" w14:textId="30D69228" w:rsidR="007C285C" w:rsidRPr="001303D3" w:rsidRDefault="00710857" w:rsidP="00A31B02">
      <w:pPr>
        <w:pStyle w:val="Prrafodelista"/>
        <w:numPr>
          <w:ilvl w:val="1"/>
          <w:numId w:val="13"/>
        </w:numPr>
        <w:spacing w:line="276" w:lineRule="auto"/>
        <w:rPr>
          <w:rFonts w:ascii="Book Antiqua" w:hAnsi="Book Antiqua"/>
          <w:sz w:val="20"/>
          <w:szCs w:val="20"/>
        </w:rPr>
      </w:pPr>
      <w:r w:rsidRPr="001303D3">
        <w:rPr>
          <w:rFonts w:ascii="Book Antiqua" w:hAnsi="Book Antiqua" w:cs="Book Antiqua"/>
          <w:sz w:val="20"/>
          <w:szCs w:val="20"/>
        </w:rPr>
        <w:t xml:space="preserve">De acuerdo </w:t>
      </w:r>
      <w:r w:rsidR="00B7082C" w:rsidRPr="001303D3">
        <w:rPr>
          <w:rFonts w:ascii="Book Antiqua" w:hAnsi="Book Antiqua" w:cs="Book Antiqua"/>
          <w:sz w:val="20"/>
          <w:szCs w:val="20"/>
        </w:rPr>
        <w:t xml:space="preserve">con las revisiones realizadas </w:t>
      </w:r>
      <w:r w:rsidR="007430D8" w:rsidRPr="001303D3">
        <w:rPr>
          <w:rFonts w:ascii="Book Antiqua" w:hAnsi="Book Antiqua" w:cs="Book Antiqua"/>
          <w:sz w:val="20"/>
          <w:szCs w:val="20"/>
        </w:rPr>
        <w:t xml:space="preserve">y descritas en el punto 1.5 infraestructura </w:t>
      </w:r>
      <w:r w:rsidR="00732914" w:rsidRPr="001303D3">
        <w:rPr>
          <w:rFonts w:ascii="Book Antiqua" w:hAnsi="Book Antiqua" w:cs="Book Antiqua"/>
          <w:sz w:val="20"/>
          <w:szCs w:val="20"/>
        </w:rPr>
        <w:t>física</w:t>
      </w:r>
      <w:r w:rsidR="00AE0C7A" w:rsidRPr="001303D3">
        <w:rPr>
          <w:rFonts w:ascii="Book Antiqua" w:hAnsi="Book Antiqua" w:cs="Book Antiqua"/>
          <w:sz w:val="20"/>
          <w:szCs w:val="20"/>
        </w:rPr>
        <w:t>,</w:t>
      </w:r>
      <w:r w:rsidR="00732914" w:rsidRPr="001303D3">
        <w:rPr>
          <w:rFonts w:ascii="Book Antiqua" w:hAnsi="Book Antiqua" w:cs="Book Antiqua"/>
          <w:sz w:val="20"/>
          <w:szCs w:val="20"/>
        </w:rPr>
        <w:t xml:space="preserve"> se de</w:t>
      </w:r>
      <w:r w:rsidR="00A85E02" w:rsidRPr="001303D3">
        <w:rPr>
          <w:rFonts w:ascii="Book Antiqua" w:hAnsi="Book Antiqua" w:cs="Book Antiqua"/>
          <w:sz w:val="20"/>
          <w:szCs w:val="20"/>
        </w:rPr>
        <w:t>tectó</w:t>
      </w:r>
      <w:r w:rsidR="00732914" w:rsidRPr="001303D3">
        <w:rPr>
          <w:rFonts w:ascii="Book Antiqua" w:hAnsi="Book Antiqua" w:cs="Book Antiqua"/>
          <w:sz w:val="20"/>
          <w:szCs w:val="20"/>
        </w:rPr>
        <w:t xml:space="preserve"> la necesidad </w:t>
      </w:r>
      <w:r w:rsidR="008E036E" w:rsidRPr="001303D3">
        <w:rPr>
          <w:rFonts w:ascii="Book Antiqua" w:hAnsi="Book Antiqua"/>
          <w:kern w:val="32"/>
          <w:sz w:val="20"/>
          <w:szCs w:val="20"/>
        </w:rPr>
        <w:t>de a</w:t>
      </w:r>
      <w:r w:rsidR="008E036E" w:rsidRPr="001303D3">
        <w:rPr>
          <w:rFonts w:ascii="Book Antiqua" w:hAnsi="Book Antiqua" w:cs="Book Antiqua"/>
          <w:sz w:val="20"/>
          <w:szCs w:val="20"/>
        </w:rPr>
        <w:t xml:space="preserve">signar dos pads de firmas </w:t>
      </w:r>
      <w:r w:rsidR="007723F2" w:rsidRPr="001303D3">
        <w:rPr>
          <w:rFonts w:ascii="Book Antiqua" w:hAnsi="Book Antiqua" w:cs="Book Antiqua"/>
          <w:sz w:val="20"/>
          <w:szCs w:val="20"/>
        </w:rPr>
        <w:t>a</w:t>
      </w:r>
      <w:r w:rsidR="00A40FBC" w:rsidRPr="001303D3">
        <w:rPr>
          <w:rFonts w:ascii="Book Antiqua" w:hAnsi="Book Antiqua" w:cs="Book Antiqua"/>
          <w:sz w:val="20"/>
          <w:szCs w:val="20"/>
        </w:rPr>
        <w:t xml:space="preserve">l </w:t>
      </w:r>
      <w:r w:rsidR="000231D1" w:rsidRPr="001303D3">
        <w:rPr>
          <w:rFonts w:ascii="Book Antiqua" w:hAnsi="Book Antiqua"/>
          <w:kern w:val="32"/>
          <w:sz w:val="20"/>
          <w:szCs w:val="20"/>
        </w:rPr>
        <w:t>Juzgado Contra la Violencia Doméstica del Primer Circuito Judicial de la Zona Atlántica (Limón)</w:t>
      </w:r>
      <w:r w:rsidR="00A40FBC" w:rsidRPr="001303D3">
        <w:rPr>
          <w:rFonts w:ascii="Book Antiqua" w:hAnsi="Book Antiqua"/>
          <w:kern w:val="32"/>
          <w:sz w:val="20"/>
          <w:szCs w:val="20"/>
        </w:rPr>
        <w:t xml:space="preserve">, </w:t>
      </w:r>
      <w:r w:rsidR="00095405" w:rsidRPr="001303D3">
        <w:rPr>
          <w:rFonts w:ascii="Book Antiqua" w:hAnsi="Book Antiqua" w:cs="Book Antiqua"/>
          <w:sz w:val="20"/>
          <w:szCs w:val="20"/>
        </w:rPr>
        <w:t>para l</w:t>
      </w:r>
      <w:r w:rsidR="008E036E" w:rsidRPr="001303D3">
        <w:rPr>
          <w:rFonts w:ascii="Book Antiqua" w:hAnsi="Book Antiqua" w:cs="Book Antiqua"/>
          <w:sz w:val="20"/>
          <w:szCs w:val="20"/>
        </w:rPr>
        <w:t>os puestos de t</w:t>
      </w:r>
      <w:r w:rsidR="00E71917" w:rsidRPr="001303D3">
        <w:rPr>
          <w:rFonts w:ascii="Book Antiqua" w:hAnsi="Book Antiqua" w:cs="Book Antiqua"/>
          <w:sz w:val="20"/>
          <w:szCs w:val="20"/>
        </w:rPr>
        <w:t>écnicas judiciales</w:t>
      </w:r>
      <w:r w:rsidR="00095405" w:rsidRPr="001303D3">
        <w:rPr>
          <w:rFonts w:ascii="Book Antiqua" w:hAnsi="Book Antiqua" w:cs="Book Antiqua"/>
          <w:sz w:val="20"/>
          <w:szCs w:val="20"/>
        </w:rPr>
        <w:t xml:space="preserve">, lo anterior en cumplimiento a lo que establece el Modelo de </w:t>
      </w:r>
      <w:r w:rsidR="00313D73" w:rsidRPr="001303D3">
        <w:rPr>
          <w:rFonts w:ascii="Book Antiqua" w:hAnsi="Book Antiqua" w:cs="Book Antiqua"/>
          <w:sz w:val="20"/>
          <w:szCs w:val="20"/>
        </w:rPr>
        <w:t>Tramitación</w:t>
      </w:r>
      <w:r w:rsidR="00095405" w:rsidRPr="001303D3">
        <w:rPr>
          <w:rFonts w:ascii="Book Antiqua" w:hAnsi="Book Antiqua" w:cs="Book Antiqua"/>
          <w:sz w:val="20"/>
          <w:szCs w:val="20"/>
        </w:rPr>
        <w:t xml:space="preserve"> Estándar. </w:t>
      </w:r>
    </w:p>
    <w:p w14:paraId="408657D0" w14:textId="7F9AF040" w:rsidR="00C757D5" w:rsidRPr="001303D3" w:rsidRDefault="00FB3F4B" w:rsidP="00A31B02">
      <w:pPr>
        <w:pStyle w:val="Prrafodelista"/>
        <w:numPr>
          <w:ilvl w:val="1"/>
          <w:numId w:val="13"/>
        </w:numPr>
        <w:spacing w:line="276" w:lineRule="auto"/>
        <w:ind w:left="993" w:hanging="709"/>
        <w:rPr>
          <w:rFonts w:ascii="Book Antiqua" w:hAnsi="Book Antiqua" w:cs="Book Antiqua"/>
          <w:sz w:val="20"/>
          <w:szCs w:val="20"/>
        </w:rPr>
      </w:pPr>
      <w:r w:rsidRPr="001303D3">
        <w:rPr>
          <w:rFonts w:ascii="Book Antiqua" w:hAnsi="Book Antiqua" w:cs="Book Antiqua"/>
          <w:sz w:val="20"/>
          <w:szCs w:val="20"/>
        </w:rPr>
        <w:t xml:space="preserve">Tener en consideración que, pasados los seis meses del </w:t>
      </w:r>
      <w:r w:rsidR="00D93CDD" w:rsidRPr="001303D3">
        <w:rPr>
          <w:rFonts w:ascii="Book Antiqua" w:hAnsi="Book Antiqua" w:cs="Book Antiqua"/>
          <w:sz w:val="20"/>
          <w:szCs w:val="20"/>
        </w:rPr>
        <w:t xml:space="preserve">seguimiento que se dará con motivo del </w:t>
      </w:r>
      <w:r w:rsidRPr="001303D3">
        <w:rPr>
          <w:rFonts w:ascii="Book Antiqua" w:hAnsi="Book Antiqua" w:cs="Book Antiqua"/>
          <w:sz w:val="20"/>
          <w:szCs w:val="20"/>
        </w:rPr>
        <w:t xml:space="preserve">abordaje, </w:t>
      </w:r>
      <w:r w:rsidR="00816172" w:rsidRPr="001303D3">
        <w:rPr>
          <w:rFonts w:ascii="Book Antiqua" w:hAnsi="Book Antiqua" w:cs="Book Antiqua"/>
          <w:sz w:val="20"/>
          <w:szCs w:val="20"/>
        </w:rPr>
        <w:t>el</w:t>
      </w:r>
      <w:r w:rsidRPr="001303D3">
        <w:rPr>
          <w:rFonts w:ascii="Book Antiqua" w:hAnsi="Book Antiqua" w:cs="Book Antiqua"/>
          <w:sz w:val="20"/>
          <w:szCs w:val="20"/>
        </w:rPr>
        <w:t xml:space="preserve"> seguimiento mensual </w:t>
      </w:r>
      <w:r w:rsidR="00816172" w:rsidRPr="001303D3">
        <w:rPr>
          <w:rFonts w:ascii="Book Antiqua" w:hAnsi="Book Antiqua" w:cs="Book Antiqua"/>
          <w:sz w:val="20"/>
          <w:szCs w:val="20"/>
        </w:rPr>
        <w:t xml:space="preserve">se realizará por parte del profesional asignado por el </w:t>
      </w:r>
      <w:r w:rsidR="004A77F6" w:rsidRPr="001303D3">
        <w:rPr>
          <w:rFonts w:ascii="Book Antiqua" w:hAnsi="Book Antiqua" w:cs="Book Antiqua"/>
          <w:sz w:val="20"/>
          <w:szCs w:val="20"/>
        </w:rPr>
        <w:t xml:space="preserve">Modelo de Mejora Continua en oficinas y despachos judiciales </w:t>
      </w:r>
      <w:r w:rsidR="00816172" w:rsidRPr="001303D3">
        <w:rPr>
          <w:rFonts w:ascii="Book Antiqua" w:hAnsi="Book Antiqua" w:cs="Book Antiqua"/>
          <w:sz w:val="20"/>
          <w:szCs w:val="20"/>
        </w:rPr>
        <w:t xml:space="preserve">en el Circuito </w:t>
      </w:r>
      <w:r w:rsidR="00997249" w:rsidRPr="001303D3">
        <w:rPr>
          <w:rFonts w:ascii="Book Antiqua" w:hAnsi="Book Antiqua" w:cs="Book Antiqua"/>
          <w:sz w:val="20"/>
          <w:szCs w:val="20"/>
        </w:rPr>
        <w:t>Judicial</w:t>
      </w:r>
      <w:r w:rsidR="008E036E" w:rsidRPr="001303D3">
        <w:rPr>
          <w:rFonts w:ascii="Book Antiqua" w:hAnsi="Book Antiqua" w:cs="Book Antiqua"/>
          <w:sz w:val="20"/>
          <w:szCs w:val="20"/>
        </w:rPr>
        <w:t xml:space="preserve"> de Limón. </w:t>
      </w:r>
    </w:p>
    <w:p w14:paraId="48AFC230" w14:textId="77777777" w:rsidR="001919A7" w:rsidRPr="001303D3" w:rsidRDefault="001919A7" w:rsidP="000358AF">
      <w:pPr>
        <w:pStyle w:val="Prrafodelista"/>
        <w:spacing w:line="276" w:lineRule="auto"/>
        <w:ind w:left="0"/>
        <w:rPr>
          <w:rFonts w:ascii="Book Antiqua" w:hAnsi="Book Antiqua"/>
          <w:b/>
          <w:bCs/>
          <w:i/>
          <w:iCs/>
          <w:sz w:val="20"/>
          <w:szCs w:val="20"/>
        </w:rPr>
      </w:pPr>
    </w:p>
    <w:p w14:paraId="685F1828" w14:textId="077A0F42" w:rsidR="00AA5C90" w:rsidRPr="001303D3" w:rsidRDefault="655E1037" w:rsidP="000358AF">
      <w:pPr>
        <w:pStyle w:val="Prrafodelista"/>
        <w:spacing w:line="276" w:lineRule="auto"/>
        <w:ind w:left="0"/>
        <w:rPr>
          <w:rFonts w:ascii="Book Antiqua" w:hAnsi="Book Antiqua"/>
          <w:b/>
          <w:bCs/>
          <w:i/>
          <w:iCs/>
        </w:rPr>
      </w:pPr>
      <w:r w:rsidRPr="001303D3">
        <w:rPr>
          <w:rFonts w:ascii="Book Antiqua" w:hAnsi="Book Antiqua"/>
          <w:b/>
          <w:bCs/>
          <w:i/>
          <w:iCs/>
        </w:rPr>
        <w:t xml:space="preserve">Al </w:t>
      </w:r>
      <w:r w:rsidR="009F3B6D" w:rsidRPr="001303D3">
        <w:rPr>
          <w:rFonts w:ascii="Book Antiqua" w:hAnsi="Book Antiqua"/>
          <w:b/>
          <w:bCs/>
          <w:i/>
          <w:iCs/>
        </w:rPr>
        <w:t xml:space="preserve">Juzgado Contra la Violencia Doméstica del Primer Circuito Judicial de la Zona </w:t>
      </w:r>
      <w:r w:rsidR="003159C6" w:rsidRPr="001303D3">
        <w:rPr>
          <w:rFonts w:ascii="Book Antiqua" w:hAnsi="Book Antiqua"/>
          <w:b/>
          <w:bCs/>
          <w:i/>
          <w:iCs/>
        </w:rPr>
        <w:t>Atlántica (Limón)</w:t>
      </w:r>
    </w:p>
    <w:p w14:paraId="2EFFB8C4" w14:textId="4ED330E5" w:rsidR="000A24AF" w:rsidRPr="001303D3" w:rsidRDefault="000A24AF" w:rsidP="00A31B02">
      <w:pPr>
        <w:pStyle w:val="Prrafodelista"/>
        <w:numPr>
          <w:ilvl w:val="1"/>
          <w:numId w:val="13"/>
        </w:numPr>
        <w:spacing w:line="276" w:lineRule="auto"/>
        <w:ind w:left="993"/>
        <w:rPr>
          <w:rFonts w:ascii="Book Antiqua" w:hAnsi="Book Antiqua"/>
          <w:sz w:val="20"/>
          <w:szCs w:val="20"/>
        </w:rPr>
      </w:pPr>
      <w:r w:rsidRPr="001303D3">
        <w:rPr>
          <w:rFonts w:ascii="Book Antiqua" w:hAnsi="Book Antiqua"/>
          <w:sz w:val="20"/>
          <w:szCs w:val="20"/>
        </w:rPr>
        <w:t xml:space="preserve">Mantener un control claro sobre la agenda del Juzgado y las labores </w:t>
      </w:r>
      <w:r w:rsidR="00D13A9D" w:rsidRPr="001303D3">
        <w:rPr>
          <w:rFonts w:ascii="Book Antiqua" w:hAnsi="Book Antiqua"/>
          <w:sz w:val="20"/>
          <w:szCs w:val="20"/>
        </w:rPr>
        <w:t xml:space="preserve">adicionales </w:t>
      </w:r>
      <w:r w:rsidR="002679D5" w:rsidRPr="001303D3">
        <w:rPr>
          <w:rFonts w:ascii="Book Antiqua" w:hAnsi="Book Antiqua"/>
          <w:sz w:val="20"/>
          <w:szCs w:val="20"/>
        </w:rPr>
        <w:t>asignadas a</w:t>
      </w:r>
      <w:r w:rsidR="005170E8" w:rsidRPr="001303D3">
        <w:rPr>
          <w:rFonts w:ascii="Book Antiqua" w:hAnsi="Book Antiqua"/>
          <w:sz w:val="20"/>
          <w:szCs w:val="20"/>
        </w:rPr>
        <w:t xml:space="preserve"> </w:t>
      </w:r>
      <w:r w:rsidR="00D47969" w:rsidRPr="001303D3">
        <w:rPr>
          <w:rFonts w:ascii="Book Antiqua" w:hAnsi="Book Antiqua"/>
          <w:sz w:val="20"/>
          <w:szCs w:val="20"/>
        </w:rPr>
        <w:t xml:space="preserve">la jueza coordinadora </w:t>
      </w:r>
      <w:r w:rsidR="00D13A9D" w:rsidRPr="001303D3">
        <w:rPr>
          <w:rFonts w:ascii="Book Antiqua" w:hAnsi="Book Antiqua"/>
          <w:sz w:val="20"/>
          <w:szCs w:val="20"/>
        </w:rPr>
        <w:t>como</w:t>
      </w:r>
      <w:r w:rsidR="00547FF9" w:rsidRPr="001303D3">
        <w:rPr>
          <w:rFonts w:ascii="Book Antiqua" w:hAnsi="Book Antiqua"/>
          <w:sz w:val="20"/>
          <w:szCs w:val="20"/>
        </w:rPr>
        <w:t>;</w:t>
      </w:r>
      <w:r w:rsidR="00D13A9D" w:rsidRPr="001303D3">
        <w:rPr>
          <w:rFonts w:ascii="Book Antiqua" w:hAnsi="Book Antiqua"/>
          <w:sz w:val="20"/>
          <w:szCs w:val="20"/>
        </w:rPr>
        <w:t xml:space="preserve"> reuniones, capacitaciones, charles y demás</w:t>
      </w:r>
      <w:r w:rsidRPr="001303D3">
        <w:rPr>
          <w:rFonts w:ascii="Book Antiqua" w:hAnsi="Book Antiqua"/>
          <w:sz w:val="20"/>
          <w:szCs w:val="20"/>
        </w:rPr>
        <w:t>,</w:t>
      </w:r>
      <w:r w:rsidR="006F1BCB" w:rsidRPr="001303D3">
        <w:rPr>
          <w:rFonts w:ascii="Book Antiqua" w:hAnsi="Book Antiqua"/>
          <w:sz w:val="20"/>
          <w:szCs w:val="20"/>
        </w:rPr>
        <w:t xml:space="preserve"> en este tema debe existir una comunicación constante y clara </w:t>
      </w:r>
      <w:r w:rsidR="00547FF9" w:rsidRPr="001303D3">
        <w:rPr>
          <w:rFonts w:ascii="Book Antiqua" w:hAnsi="Book Antiqua"/>
          <w:sz w:val="20"/>
          <w:szCs w:val="20"/>
        </w:rPr>
        <w:t xml:space="preserve">entre jueza y </w:t>
      </w:r>
      <w:r w:rsidR="006F1BCB" w:rsidRPr="001303D3">
        <w:rPr>
          <w:rFonts w:ascii="Book Antiqua" w:hAnsi="Book Antiqua"/>
          <w:sz w:val="20"/>
          <w:szCs w:val="20"/>
        </w:rPr>
        <w:t>coordinadora judicial</w:t>
      </w:r>
      <w:r w:rsidR="00D13A9D" w:rsidRPr="001303D3">
        <w:rPr>
          <w:rFonts w:ascii="Book Antiqua" w:hAnsi="Book Antiqua"/>
          <w:sz w:val="20"/>
          <w:szCs w:val="20"/>
        </w:rPr>
        <w:t xml:space="preserve">. </w:t>
      </w:r>
    </w:p>
    <w:p w14:paraId="378A5797" w14:textId="74CEA808" w:rsidR="00E12855" w:rsidRPr="001303D3" w:rsidRDefault="00CB6E6A" w:rsidP="00A31B02">
      <w:pPr>
        <w:pStyle w:val="Prrafodelista"/>
        <w:numPr>
          <w:ilvl w:val="1"/>
          <w:numId w:val="13"/>
        </w:numPr>
        <w:spacing w:line="276" w:lineRule="auto"/>
        <w:ind w:left="993"/>
        <w:rPr>
          <w:rFonts w:ascii="Book Antiqua" w:hAnsi="Book Antiqua"/>
          <w:sz w:val="20"/>
          <w:szCs w:val="20"/>
        </w:rPr>
      </w:pPr>
      <w:r w:rsidRPr="001303D3">
        <w:rPr>
          <w:rFonts w:ascii="Book Antiqua" w:hAnsi="Book Antiqua"/>
          <w:sz w:val="20"/>
          <w:szCs w:val="20"/>
        </w:rPr>
        <w:t>Contar con una agenda clara para la utilización de la</w:t>
      </w:r>
      <w:r w:rsidR="00E12855" w:rsidRPr="001303D3">
        <w:rPr>
          <w:rFonts w:ascii="Book Antiqua" w:hAnsi="Book Antiqua"/>
          <w:sz w:val="20"/>
          <w:szCs w:val="20"/>
        </w:rPr>
        <w:t xml:space="preserve"> </w:t>
      </w:r>
      <w:r w:rsidR="004E6C2A" w:rsidRPr="001303D3">
        <w:rPr>
          <w:rFonts w:ascii="Book Antiqua" w:hAnsi="Book Antiqua"/>
          <w:sz w:val="20"/>
          <w:szCs w:val="20"/>
        </w:rPr>
        <w:t>segunda oficina</w:t>
      </w:r>
      <w:r w:rsidR="007B5935" w:rsidRPr="001303D3">
        <w:rPr>
          <w:rFonts w:ascii="Book Antiqua" w:hAnsi="Book Antiqua"/>
          <w:sz w:val="20"/>
          <w:szCs w:val="20"/>
        </w:rPr>
        <w:t xml:space="preserve"> (</w:t>
      </w:r>
      <w:r w:rsidR="00E12855" w:rsidRPr="001303D3">
        <w:rPr>
          <w:rFonts w:ascii="Book Antiqua" w:hAnsi="Book Antiqua"/>
          <w:sz w:val="20"/>
          <w:szCs w:val="20"/>
        </w:rPr>
        <w:t>juez supernumerario</w:t>
      </w:r>
      <w:r w:rsidR="007B5935" w:rsidRPr="001303D3">
        <w:rPr>
          <w:rFonts w:ascii="Book Antiqua" w:hAnsi="Book Antiqua"/>
          <w:sz w:val="20"/>
          <w:szCs w:val="20"/>
        </w:rPr>
        <w:t>)</w:t>
      </w:r>
      <w:r w:rsidRPr="001303D3">
        <w:rPr>
          <w:rFonts w:ascii="Book Antiqua" w:hAnsi="Book Antiqua"/>
          <w:sz w:val="20"/>
          <w:szCs w:val="20"/>
        </w:rPr>
        <w:t>, con esto poder aprovechar este espacio</w:t>
      </w:r>
      <w:r w:rsidR="006B12D7" w:rsidRPr="001303D3">
        <w:rPr>
          <w:rFonts w:ascii="Book Antiqua" w:hAnsi="Book Antiqua"/>
          <w:sz w:val="20"/>
          <w:szCs w:val="20"/>
        </w:rPr>
        <w:t xml:space="preserve"> físico</w:t>
      </w:r>
      <w:r w:rsidRPr="001303D3">
        <w:rPr>
          <w:rFonts w:ascii="Book Antiqua" w:hAnsi="Book Antiqua"/>
          <w:sz w:val="20"/>
          <w:szCs w:val="20"/>
        </w:rPr>
        <w:t xml:space="preserve"> ante eventuales casos que ameriten una mayor privacidad para las personas usuarias. </w:t>
      </w:r>
    </w:p>
    <w:p w14:paraId="3608EC3B" w14:textId="463FBD02" w:rsidR="00A66534" w:rsidRPr="001303D3" w:rsidRDefault="007F3988" w:rsidP="00A31B02">
      <w:pPr>
        <w:pStyle w:val="Prrafodelista"/>
        <w:numPr>
          <w:ilvl w:val="1"/>
          <w:numId w:val="13"/>
        </w:numPr>
        <w:spacing w:line="276" w:lineRule="auto"/>
        <w:ind w:left="993"/>
        <w:rPr>
          <w:rFonts w:ascii="Book Antiqua" w:hAnsi="Book Antiqua"/>
          <w:sz w:val="20"/>
          <w:szCs w:val="20"/>
        </w:rPr>
      </w:pPr>
      <w:r w:rsidRPr="001303D3">
        <w:rPr>
          <w:rFonts w:ascii="Book Antiqua" w:hAnsi="Book Antiqua"/>
          <w:sz w:val="20"/>
          <w:szCs w:val="20"/>
        </w:rPr>
        <w:t xml:space="preserve">Apegarse a las </w:t>
      </w:r>
      <w:r w:rsidR="00BF50A5" w:rsidRPr="001303D3">
        <w:rPr>
          <w:rFonts w:ascii="Book Antiqua" w:hAnsi="Book Antiqua"/>
          <w:sz w:val="20"/>
          <w:szCs w:val="20"/>
        </w:rPr>
        <w:t>tareas</w:t>
      </w:r>
      <w:r w:rsidRPr="001303D3">
        <w:rPr>
          <w:rFonts w:ascii="Book Antiqua" w:hAnsi="Book Antiqua"/>
          <w:sz w:val="20"/>
          <w:szCs w:val="20"/>
        </w:rPr>
        <w:t xml:space="preserve"> indicadas bajo el manual</w:t>
      </w:r>
      <w:r w:rsidR="00BF50A5" w:rsidRPr="001303D3">
        <w:rPr>
          <w:rFonts w:ascii="Book Antiqua" w:hAnsi="Book Antiqua"/>
          <w:sz w:val="20"/>
          <w:szCs w:val="20"/>
        </w:rPr>
        <w:t xml:space="preserve"> de funciones</w:t>
      </w:r>
      <w:r w:rsidR="00FB08AF" w:rsidRPr="001303D3">
        <w:rPr>
          <w:rFonts w:ascii="Book Antiqua" w:hAnsi="Book Antiqua"/>
          <w:sz w:val="20"/>
          <w:szCs w:val="20"/>
        </w:rPr>
        <w:t xml:space="preserve"> estándar para cada puesto</w:t>
      </w:r>
      <w:r w:rsidR="00410574" w:rsidRPr="001303D3">
        <w:rPr>
          <w:rFonts w:ascii="Book Antiqua" w:hAnsi="Book Antiqua"/>
          <w:sz w:val="20"/>
          <w:szCs w:val="20"/>
        </w:rPr>
        <w:t xml:space="preserve"> de trabajo</w:t>
      </w:r>
      <w:r w:rsidRPr="001303D3">
        <w:rPr>
          <w:rFonts w:ascii="Book Antiqua" w:hAnsi="Book Antiqua"/>
          <w:sz w:val="20"/>
          <w:szCs w:val="20"/>
        </w:rPr>
        <w:t xml:space="preserve">, </w:t>
      </w:r>
      <w:r w:rsidR="00D6676C" w:rsidRPr="001303D3">
        <w:rPr>
          <w:rFonts w:ascii="Book Antiqua" w:hAnsi="Book Antiqua"/>
          <w:sz w:val="20"/>
          <w:szCs w:val="20"/>
        </w:rPr>
        <w:t xml:space="preserve">de requerirse alguna variación por carga de trabajo </w:t>
      </w:r>
      <w:r w:rsidR="004A70BB" w:rsidRPr="001303D3">
        <w:rPr>
          <w:rFonts w:ascii="Book Antiqua" w:hAnsi="Book Antiqua"/>
          <w:sz w:val="20"/>
          <w:szCs w:val="20"/>
        </w:rPr>
        <w:t xml:space="preserve">o estrategia del despacho, </w:t>
      </w:r>
      <w:r w:rsidR="001F3FCA" w:rsidRPr="001303D3">
        <w:rPr>
          <w:rFonts w:ascii="Book Antiqua" w:hAnsi="Book Antiqua"/>
          <w:sz w:val="20"/>
          <w:szCs w:val="20"/>
        </w:rPr>
        <w:t>de</w:t>
      </w:r>
      <w:r w:rsidRPr="001303D3">
        <w:rPr>
          <w:rFonts w:ascii="Book Antiqua" w:hAnsi="Book Antiqua"/>
          <w:sz w:val="20"/>
          <w:szCs w:val="20"/>
        </w:rPr>
        <w:t xml:space="preserve">ben valorar esas </w:t>
      </w:r>
      <w:r w:rsidR="003B2D73" w:rsidRPr="001303D3">
        <w:rPr>
          <w:rFonts w:ascii="Book Antiqua" w:hAnsi="Book Antiqua"/>
          <w:sz w:val="20"/>
          <w:szCs w:val="20"/>
        </w:rPr>
        <w:t>tareas</w:t>
      </w:r>
      <w:r w:rsidRPr="001303D3">
        <w:rPr>
          <w:rFonts w:ascii="Book Antiqua" w:hAnsi="Book Antiqua"/>
          <w:sz w:val="20"/>
          <w:szCs w:val="20"/>
        </w:rPr>
        <w:t xml:space="preserve"> y consensuar como equipo </w:t>
      </w:r>
      <w:r w:rsidR="001F3FCA" w:rsidRPr="001303D3">
        <w:rPr>
          <w:rFonts w:ascii="Book Antiqua" w:hAnsi="Book Antiqua"/>
          <w:sz w:val="20"/>
          <w:szCs w:val="20"/>
        </w:rPr>
        <w:t xml:space="preserve">de mejora </w:t>
      </w:r>
      <w:r w:rsidRPr="001303D3">
        <w:rPr>
          <w:rFonts w:ascii="Book Antiqua" w:hAnsi="Book Antiqua"/>
          <w:sz w:val="20"/>
          <w:szCs w:val="20"/>
        </w:rPr>
        <w:t>las personas responsables de su ejecución.</w:t>
      </w:r>
    </w:p>
    <w:p w14:paraId="47597A5F" w14:textId="77777777" w:rsidR="001B0A4E" w:rsidRPr="001303D3" w:rsidRDefault="000174AD" w:rsidP="00A31B02">
      <w:pPr>
        <w:pStyle w:val="Prrafodelista"/>
        <w:numPr>
          <w:ilvl w:val="1"/>
          <w:numId w:val="13"/>
        </w:numPr>
        <w:spacing w:line="276" w:lineRule="auto"/>
        <w:rPr>
          <w:rFonts w:ascii="Book Antiqua" w:hAnsi="Book Antiqua"/>
          <w:sz w:val="20"/>
          <w:szCs w:val="20"/>
        </w:rPr>
      </w:pPr>
      <w:r w:rsidRPr="001303D3">
        <w:rPr>
          <w:rFonts w:ascii="Book Antiqua" w:hAnsi="Book Antiqua"/>
          <w:sz w:val="20"/>
          <w:szCs w:val="20"/>
        </w:rPr>
        <w:t>Ajustar el puesto de trabajo de la persona manifestadora de acuerdo con lo que se describe</w:t>
      </w:r>
      <w:r w:rsidR="00BF1134" w:rsidRPr="001303D3">
        <w:rPr>
          <w:rFonts w:ascii="Book Antiqua" w:hAnsi="Book Antiqua"/>
          <w:sz w:val="20"/>
          <w:szCs w:val="20"/>
        </w:rPr>
        <w:t xml:space="preserve"> en</w:t>
      </w:r>
      <w:r w:rsidR="002243C4" w:rsidRPr="001303D3">
        <w:rPr>
          <w:rFonts w:ascii="Book Antiqua" w:hAnsi="Book Antiqua"/>
          <w:sz w:val="20"/>
          <w:szCs w:val="20"/>
        </w:rPr>
        <w:t xml:space="preserve"> el </w:t>
      </w:r>
      <w:r w:rsidR="00410574" w:rsidRPr="001303D3">
        <w:rPr>
          <w:rFonts w:ascii="Book Antiqua" w:hAnsi="Book Antiqua"/>
          <w:sz w:val="20"/>
          <w:szCs w:val="20"/>
        </w:rPr>
        <w:t xml:space="preserve">manual de </w:t>
      </w:r>
      <w:r w:rsidR="002243C4" w:rsidRPr="001303D3">
        <w:rPr>
          <w:rFonts w:ascii="Book Antiqua" w:hAnsi="Book Antiqua"/>
          <w:sz w:val="20"/>
          <w:szCs w:val="20"/>
        </w:rPr>
        <w:t>procedimiento</w:t>
      </w:r>
      <w:r w:rsidR="00410574" w:rsidRPr="001303D3">
        <w:rPr>
          <w:rFonts w:ascii="Book Antiqua" w:hAnsi="Book Antiqua"/>
          <w:sz w:val="20"/>
          <w:szCs w:val="20"/>
        </w:rPr>
        <w:t>s</w:t>
      </w:r>
      <w:r w:rsidR="0083108B" w:rsidRPr="001303D3">
        <w:rPr>
          <w:rFonts w:ascii="Book Antiqua" w:hAnsi="Book Antiqua"/>
          <w:sz w:val="20"/>
          <w:szCs w:val="20"/>
        </w:rPr>
        <w:t xml:space="preserve"> </w:t>
      </w:r>
      <w:r w:rsidR="00BF1134" w:rsidRPr="001303D3">
        <w:rPr>
          <w:rFonts w:ascii="Book Antiqua" w:hAnsi="Book Antiqua"/>
          <w:sz w:val="20"/>
          <w:szCs w:val="20"/>
        </w:rPr>
        <w:t xml:space="preserve">estándar </w:t>
      </w:r>
      <w:r w:rsidR="0083108B" w:rsidRPr="001303D3">
        <w:rPr>
          <w:rFonts w:ascii="Book Antiqua" w:hAnsi="Book Antiqua"/>
          <w:sz w:val="20"/>
          <w:szCs w:val="20"/>
        </w:rPr>
        <w:t>“</w:t>
      </w:r>
      <w:r w:rsidR="0083108B" w:rsidRPr="001303D3">
        <w:rPr>
          <w:rFonts w:ascii="Book Antiqua" w:hAnsi="Book Antiqua"/>
          <w:i/>
          <w:iCs/>
          <w:sz w:val="20"/>
          <w:szCs w:val="20"/>
        </w:rPr>
        <w:t xml:space="preserve">01. Atención a la persona </w:t>
      </w:r>
      <w:r w:rsidR="00B801CF" w:rsidRPr="001303D3">
        <w:rPr>
          <w:rFonts w:ascii="Book Antiqua" w:hAnsi="Book Antiqua"/>
          <w:i/>
          <w:iCs/>
          <w:sz w:val="20"/>
          <w:szCs w:val="20"/>
        </w:rPr>
        <w:t>usuaria</w:t>
      </w:r>
      <w:r w:rsidR="00B801CF" w:rsidRPr="001303D3">
        <w:rPr>
          <w:rFonts w:ascii="Book Antiqua" w:hAnsi="Book Antiqua"/>
          <w:sz w:val="20"/>
          <w:szCs w:val="20"/>
        </w:rPr>
        <w:t xml:space="preserve">”, </w:t>
      </w:r>
      <w:r w:rsidR="00AE5024" w:rsidRPr="001303D3">
        <w:rPr>
          <w:rFonts w:ascii="Book Antiqua" w:hAnsi="Book Antiqua"/>
          <w:sz w:val="20"/>
          <w:szCs w:val="20"/>
        </w:rPr>
        <w:t xml:space="preserve">este puesto no debe tomar denuncias, únicamente en casos excepcionales donde las </w:t>
      </w:r>
      <w:r w:rsidR="00040A7B" w:rsidRPr="001303D3">
        <w:rPr>
          <w:rFonts w:ascii="Book Antiqua" w:hAnsi="Book Antiqua"/>
          <w:sz w:val="20"/>
          <w:szCs w:val="20"/>
        </w:rPr>
        <w:t>técnicas</w:t>
      </w:r>
      <w:r w:rsidR="00AE5024" w:rsidRPr="001303D3">
        <w:rPr>
          <w:rFonts w:ascii="Book Antiqua" w:hAnsi="Book Antiqua"/>
          <w:sz w:val="20"/>
          <w:szCs w:val="20"/>
        </w:rPr>
        <w:t xml:space="preserve"> judiciales presenten alguna limitación</w:t>
      </w:r>
      <w:r w:rsidR="00040A7B" w:rsidRPr="001303D3">
        <w:rPr>
          <w:rFonts w:ascii="Book Antiqua" w:hAnsi="Book Antiqua"/>
          <w:sz w:val="20"/>
          <w:szCs w:val="20"/>
        </w:rPr>
        <w:t xml:space="preserve">, esto </w:t>
      </w:r>
      <w:r w:rsidR="00B801CF" w:rsidRPr="001303D3">
        <w:rPr>
          <w:rFonts w:ascii="Book Antiqua" w:hAnsi="Book Antiqua"/>
          <w:sz w:val="20"/>
          <w:szCs w:val="20"/>
        </w:rPr>
        <w:t>con la finalidad de disminuir el tiempo de espera de las personas usuarias</w:t>
      </w:r>
      <w:r w:rsidR="00040A7B" w:rsidRPr="001303D3">
        <w:rPr>
          <w:rFonts w:ascii="Book Antiqua" w:hAnsi="Book Antiqua"/>
          <w:sz w:val="20"/>
          <w:szCs w:val="20"/>
        </w:rPr>
        <w:t xml:space="preserve">. </w:t>
      </w:r>
      <w:r w:rsidR="00B801CF" w:rsidRPr="001303D3">
        <w:rPr>
          <w:rFonts w:ascii="Book Antiqua" w:hAnsi="Book Antiqua"/>
          <w:sz w:val="20"/>
          <w:szCs w:val="20"/>
        </w:rPr>
        <w:t xml:space="preserve"> </w:t>
      </w:r>
    </w:p>
    <w:p w14:paraId="092AE884" w14:textId="584456B1" w:rsidR="001B0A4E" w:rsidRPr="001303D3" w:rsidRDefault="001B0A4E" w:rsidP="00A31B02">
      <w:pPr>
        <w:pStyle w:val="Prrafodelista"/>
        <w:numPr>
          <w:ilvl w:val="1"/>
          <w:numId w:val="13"/>
        </w:numPr>
        <w:spacing w:line="276" w:lineRule="auto"/>
        <w:rPr>
          <w:rFonts w:ascii="Book Antiqua" w:hAnsi="Book Antiqua"/>
          <w:sz w:val="20"/>
          <w:szCs w:val="20"/>
        </w:rPr>
      </w:pPr>
      <w:r w:rsidRPr="001303D3">
        <w:rPr>
          <w:rFonts w:ascii="Book Antiqua" w:hAnsi="Book Antiqua"/>
          <w:sz w:val="20"/>
          <w:szCs w:val="20"/>
        </w:rPr>
        <w:t xml:space="preserve">Atender de manera inmediata los expedientes que se detallan en el apartado 1.6 para el puesto del técnico judicial 3 (manifestador), valorar la posibilidad de crear un plan de trabajo para dicha atención. </w:t>
      </w:r>
      <w:r w:rsidR="00012B24" w:rsidRPr="001303D3">
        <w:rPr>
          <w:rFonts w:ascii="Book Antiqua" w:hAnsi="Book Antiqua"/>
          <w:sz w:val="20"/>
          <w:szCs w:val="20"/>
        </w:rPr>
        <w:t xml:space="preserve">Tomar en consideración la propuesta plantea en dicho punto. </w:t>
      </w:r>
    </w:p>
    <w:p w14:paraId="261B468D" w14:textId="3176AF8A" w:rsidR="00B7085A" w:rsidRPr="001303D3" w:rsidRDefault="00DD1313" w:rsidP="00A31B02">
      <w:pPr>
        <w:pStyle w:val="Prrafodelista"/>
        <w:numPr>
          <w:ilvl w:val="1"/>
          <w:numId w:val="13"/>
        </w:numPr>
        <w:spacing w:line="276" w:lineRule="auto"/>
        <w:rPr>
          <w:rFonts w:ascii="Book Antiqua" w:hAnsi="Book Antiqua"/>
          <w:sz w:val="20"/>
          <w:szCs w:val="20"/>
        </w:rPr>
      </w:pPr>
      <w:r w:rsidRPr="001303D3">
        <w:rPr>
          <w:rFonts w:ascii="Book Antiqua" w:hAnsi="Book Antiqua"/>
          <w:sz w:val="20"/>
          <w:szCs w:val="20"/>
        </w:rPr>
        <w:t xml:space="preserve">Estar </w:t>
      </w:r>
      <w:r w:rsidR="00F82558" w:rsidRPr="001303D3">
        <w:rPr>
          <w:rFonts w:ascii="Book Antiqua" w:hAnsi="Book Antiqua"/>
          <w:sz w:val="20"/>
          <w:szCs w:val="20"/>
        </w:rPr>
        <w:t>vigilantes</w:t>
      </w:r>
      <w:r w:rsidRPr="001303D3">
        <w:rPr>
          <w:rFonts w:ascii="Book Antiqua" w:hAnsi="Book Antiqua"/>
          <w:sz w:val="20"/>
          <w:szCs w:val="20"/>
        </w:rPr>
        <w:t xml:space="preserve"> de las cargas </w:t>
      </w:r>
      <w:r w:rsidR="001C3A07" w:rsidRPr="001303D3">
        <w:rPr>
          <w:rFonts w:ascii="Book Antiqua" w:hAnsi="Book Antiqua"/>
          <w:sz w:val="20"/>
          <w:szCs w:val="20"/>
        </w:rPr>
        <w:t xml:space="preserve">de trabajo </w:t>
      </w:r>
      <w:r w:rsidRPr="001303D3">
        <w:rPr>
          <w:rFonts w:ascii="Book Antiqua" w:hAnsi="Book Antiqua"/>
          <w:sz w:val="20"/>
          <w:szCs w:val="20"/>
        </w:rPr>
        <w:t xml:space="preserve">del personal técnico judicial, realizar revisiones constantes sobre el circulante y los asuntos pendientes que mantiene cada uno de ellos, tal como se describe en el punto 1.6 del presente informe. </w:t>
      </w:r>
    </w:p>
    <w:p w14:paraId="68B3F17A" w14:textId="5914104B" w:rsidR="00C93D73" w:rsidRPr="001303D3" w:rsidRDefault="00B7085A" w:rsidP="00A31B02">
      <w:pPr>
        <w:pStyle w:val="Prrafodelista"/>
        <w:numPr>
          <w:ilvl w:val="1"/>
          <w:numId w:val="13"/>
        </w:numPr>
        <w:spacing w:line="276" w:lineRule="auto"/>
        <w:rPr>
          <w:rFonts w:ascii="Book Antiqua" w:hAnsi="Book Antiqua"/>
          <w:sz w:val="20"/>
          <w:szCs w:val="20"/>
        </w:rPr>
      </w:pPr>
      <w:r w:rsidRPr="001303D3">
        <w:rPr>
          <w:rFonts w:ascii="Book Antiqua" w:hAnsi="Book Antiqua"/>
          <w:sz w:val="20"/>
          <w:szCs w:val="20"/>
        </w:rPr>
        <w:lastRenderedPageBreak/>
        <w:t xml:space="preserve">Valorar </w:t>
      </w:r>
      <w:r w:rsidR="00BB3F95" w:rsidRPr="001303D3">
        <w:rPr>
          <w:rFonts w:ascii="Book Antiqua" w:hAnsi="Book Antiqua"/>
          <w:sz w:val="20"/>
          <w:szCs w:val="20"/>
        </w:rPr>
        <w:t>que</w:t>
      </w:r>
      <w:r w:rsidRPr="001303D3">
        <w:rPr>
          <w:rFonts w:ascii="Book Antiqua" w:hAnsi="Book Antiqua"/>
          <w:sz w:val="20"/>
          <w:szCs w:val="20"/>
        </w:rPr>
        <w:t xml:space="preserve"> los expedientes</w:t>
      </w:r>
      <w:r w:rsidR="00BB3F95" w:rsidRPr="001303D3">
        <w:rPr>
          <w:rFonts w:ascii="Book Antiqua" w:hAnsi="Book Antiqua"/>
          <w:sz w:val="20"/>
          <w:szCs w:val="20"/>
        </w:rPr>
        <w:t xml:space="preserve"> asignados al puesto de coordinadora </w:t>
      </w:r>
      <w:r w:rsidR="0094384D" w:rsidRPr="001303D3">
        <w:rPr>
          <w:rFonts w:ascii="Book Antiqua" w:hAnsi="Book Antiqua"/>
          <w:sz w:val="20"/>
          <w:szCs w:val="20"/>
        </w:rPr>
        <w:t>judicial</w:t>
      </w:r>
      <w:r w:rsidR="00BB3F95" w:rsidRPr="001303D3">
        <w:rPr>
          <w:rFonts w:ascii="Book Antiqua" w:hAnsi="Book Antiqua"/>
          <w:sz w:val="20"/>
          <w:szCs w:val="20"/>
        </w:rPr>
        <w:t xml:space="preserve"> sean </w:t>
      </w:r>
      <w:r w:rsidR="00F614AF" w:rsidRPr="001303D3">
        <w:rPr>
          <w:rFonts w:ascii="Book Antiqua" w:hAnsi="Book Antiqua"/>
          <w:sz w:val="20"/>
          <w:szCs w:val="20"/>
        </w:rPr>
        <w:t>re</w:t>
      </w:r>
      <w:r w:rsidR="00BB3F95" w:rsidRPr="001303D3">
        <w:rPr>
          <w:rFonts w:ascii="Book Antiqua" w:hAnsi="Book Antiqua"/>
          <w:sz w:val="20"/>
          <w:szCs w:val="20"/>
        </w:rPr>
        <w:t xml:space="preserve">distribuidos entre el personal técnico judicial, esto </w:t>
      </w:r>
      <w:r w:rsidR="007608B3" w:rsidRPr="001303D3">
        <w:rPr>
          <w:rFonts w:ascii="Book Antiqua" w:hAnsi="Book Antiqua"/>
          <w:sz w:val="20"/>
          <w:szCs w:val="20"/>
        </w:rPr>
        <w:t xml:space="preserve">en razón de atender </w:t>
      </w:r>
      <w:r w:rsidR="00F614AF" w:rsidRPr="001303D3">
        <w:rPr>
          <w:rFonts w:ascii="Book Antiqua" w:hAnsi="Book Antiqua"/>
          <w:sz w:val="20"/>
          <w:szCs w:val="20"/>
        </w:rPr>
        <w:t xml:space="preserve">lo antes posibles </w:t>
      </w:r>
      <w:r w:rsidR="0085499C" w:rsidRPr="001303D3">
        <w:rPr>
          <w:rFonts w:ascii="Book Antiqua" w:hAnsi="Book Antiqua"/>
          <w:sz w:val="20"/>
          <w:szCs w:val="20"/>
        </w:rPr>
        <w:t>estos</w:t>
      </w:r>
      <w:r w:rsidR="00F614AF" w:rsidRPr="001303D3">
        <w:rPr>
          <w:rFonts w:ascii="Book Antiqua" w:hAnsi="Book Antiqua"/>
          <w:sz w:val="20"/>
          <w:szCs w:val="20"/>
        </w:rPr>
        <w:t xml:space="preserve"> expedientes y actualizar </w:t>
      </w:r>
      <w:r w:rsidR="00DD7327" w:rsidRPr="001303D3">
        <w:rPr>
          <w:rFonts w:ascii="Book Antiqua" w:hAnsi="Book Antiqua"/>
          <w:sz w:val="20"/>
          <w:szCs w:val="20"/>
        </w:rPr>
        <w:t>los documentos relacionados</w:t>
      </w:r>
      <w:r w:rsidR="0085499C" w:rsidRPr="001303D3">
        <w:rPr>
          <w:rFonts w:ascii="Book Antiqua" w:hAnsi="Book Antiqua"/>
          <w:sz w:val="20"/>
          <w:szCs w:val="20"/>
        </w:rPr>
        <w:t>, según se detalla en el punto 1.6</w:t>
      </w:r>
      <w:r w:rsidR="00DD7327" w:rsidRPr="001303D3">
        <w:rPr>
          <w:rFonts w:ascii="Book Antiqua" w:hAnsi="Book Antiqua"/>
          <w:sz w:val="20"/>
          <w:szCs w:val="20"/>
        </w:rPr>
        <w:t xml:space="preserve">. </w:t>
      </w:r>
    </w:p>
    <w:p w14:paraId="7F1D0973" w14:textId="42C47EA6" w:rsidR="00DD7327" w:rsidRPr="001303D3" w:rsidRDefault="00DD7327" w:rsidP="00A31B02">
      <w:pPr>
        <w:pStyle w:val="Prrafodelista"/>
        <w:numPr>
          <w:ilvl w:val="1"/>
          <w:numId w:val="13"/>
        </w:numPr>
        <w:spacing w:line="276" w:lineRule="auto"/>
        <w:rPr>
          <w:rFonts w:ascii="Book Antiqua" w:hAnsi="Book Antiqua"/>
          <w:sz w:val="20"/>
          <w:szCs w:val="20"/>
        </w:rPr>
      </w:pPr>
      <w:r w:rsidRPr="001303D3">
        <w:rPr>
          <w:rFonts w:ascii="Book Antiqua" w:hAnsi="Book Antiqua"/>
          <w:sz w:val="20"/>
          <w:szCs w:val="20"/>
        </w:rPr>
        <w:t xml:space="preserve">Para el puesto de la jueza coordinadora, en la medida de las posibilidades no mantener </w:t>
      </w:r>
      <w:r w:rsidR="004A2C88" w:rsidRPr="001303D3">
        <w:rPr>
          <w:rFonts w:ascii="Book Antiqua" w:hAnsi="Book Antiqua"/>
          <w:sz w:val="20"/>
          <w:szCs w:val="20"/>
        </w:rPr>
        <w:t xml:space="preserve">expedientes pendientes de firma que superen los rangos establecidos </w:t>
      </w:r>
      <w:r w:rsidR="0082523B" w:rsidRPr="001303D3">
        <w:rPr>
          <w:rFonts w:ascii="Book Antiqua" w:hAnsi="Book Antiqua"/>
          <w:sz w:val="20"/>
          <w:szCs w:val="20"/>
        </w:rPr>
        <w:t>por</w:t>
      </w:r>
      <w:r w:rsidR="004A2C88" w:rsidRPr="001303D3">
        <w:rPr>
          <w:rFonts w:ascii="Book Antiqua" w:hAnsi="Book Antiqua"/>
          <w:sz w:val="20"/>
          <w:szCs w:val="20"/>
        </w:rPr>
        <w:t xml:space="preserve"> </w:t>
      </w:r>
      <w:r w:rsidR="00931E04" w:rsidRPr="001303D3">
        <w:rPr>
          <w:rFonts w:ascii="Book Antiqua" w:hAnsi="Book Antiqua"/>
          <w:sz w:val="20"/>
          <w:szCs w:val="20"/>
        </w:rPr>
        <w:t>los</w:t>
      </w:r>
      <w:r w:rsidR="004A2C88" w:rsidRPr="001303D3">
        <w:rPr>
          <w:rFonts w:ascii="Book Antiqua" w:hAnsi="Book Antiqua"/>
          <w:sz w:val="20"/>
          <w:szCs w:val="20"/>
        </w:rPr>
        <w:t xml:space="preserve"> indicadores</w:t>
      </w:r>
      <w:r w:rsidR="00931E04" w:rsidRPr="001303D3">
        <w:rPr>
          <w:rFonts w:ascii="Book Antiqua" w:hAnsi="Book Antiqua"/>
          <w:sz w:val="20"/>
          <w:szCs w:val="20"/>
        </w:rPr>
        <w:t xml:space="preserve"> de gestión</w:t>
      </w:r>
      <w:r w:rsidR="004A2C88" w:rsidRPr="001303D3">
        <w:rPr>
          <w:rFonts w:ascii="Book Antiqua" w:hAnsi="Book Antiqua"/>
          <w:sz w:val="20"/>
          <w:szCs w:val="20"/>
        </w:rPr>
        <w:t xml:space="preserve">, esto con la finalidad de no </w:t>
      </w:r>
      <w:r w:rsidR="003D64FF" w:rsidRPr="001303D3">
        <w:rPr>
          <w:rFonts w:ascii="Book Antiqua" w:hAnsi="Book Antiqua"/>
          <w:sz w:val="20"/>
          <w:szCs w:val="20"/>
        </w:rPr>
        <w:t>retrasar el trámite en los escritorios de l</w:t>
      </w:r>
      <w:r w:rsidR="00931E04" w:rsidRPr="001303D3">
        <w:rPr>
          <w:rFonts w:ascii="Book Antiqua" w:hAnsi="Book Antiqua"/>
          <w:sz w:val="20"/>
          <w:szCs w:val="20"/>
        </w:rPr>
        <w:t>a</w:t>
      </w:r>
      <w:r w:rsidR="003D64FF" w:rsidRPr="001303D3">
        <w:rPr>
          <w:rFonts w:ascii="Book Antiqua" w:hAnsi="Book Antiqua"/>
          <w:sz w:val="20"/>
          <w:szCs w:val="20"/>
        </w:rPr>
        <w:t>s técnic</w:t>
      </w:r>
      <w:r w:rsidR="00931E04" w:rsidRPr="001303D3">
        <w:rPr>
          <w:rFonts w:ascii="Book Antiqua" w:hAnsi="Book Antiqua"/>
          <w:sz w:val="20"/>
          <w:szCs w:val="20"/>
        </w:rPr>
        <w:t>a</w:t>
      </w:r>
      <w:r w:rsidR="003D64FF" w:rsidRPr="001303D3">
        <w:rPr>
          <w:rFonts w:ascii="Book Antiqua" w:hAnsi="Book Antiqua"/>
          <w:sz w:val="20"/>
          <w:szCs w:val="20"/>
        </w:rPr>
        <w:t>s judiciales</w:t>
      </w:r>
      <w:r w:rsidR="003147B4" w:rsidRPr="001303D3">
        <w:rPr>
          <w:rFonts w:ascii="Book Antiqua" w:hAnsi="Book Antiqua"/>
          <w:sz w:val="20"/>
          <w:szCs w:val="20"/>
        </w:rPr>
        <w:t xml:space="preserve"> y no mantener expedientes pendientes de fallo que superen el plazo establecido de los 5 días. </w:t>
      </w:r>
    </w:p>
    <w:p w14:paraId="730498B9" w14:textId="48137809" w:rsidR="00CD6026" w:rsidRPr="001303D3" w:rsidRDefault="3A1FDFCA" w:rsidP="00A31B02">
      <w:pPr>
        <w:pStyle w:val="Prrafodelista"/>
        <w:numPr>
          <w:ilvl w:val="1"/>
          <w:numId w:val="13"/>
        </w:numPr>
        <w:spacing w:line="276" w:lineRule="auto"/>
        <w:rPr>
          <w:rFonts w:ascii="Book Antiqua" w:hAnsi="Book Antiqua"/>
          <w:sz w:val="20"/>
          <w:szCs w:val="20"/>
        </w:rPr>
      </w:pPr>
      <w:r w:rsidRPr="001303D3">
        <w:rPr>
          <w:rFonts w:ascii="Book Antiqua" w:hAnsi="Book Antiqua"/>
          <w:sz w:val="20"/>
          <w:szCs w:val="20"/>
        </w:rPr>
        <w:t>Generar y enviar de manera mensual l</w:t>
      </w:r>
      <w:r w:rsidR="00914E11" w:rsidRPr="001303D3">
        <w:rPr>
          <w:rFonts w:ascii="Book Antiqua" w:hAnsi="Book Antiqua"/>
          <w:sz w:val="20"/>
          <w:szCs w:val="20"/>
        </w:rPr>
        <w:t>a información relacionad</w:t>
      </w:r>
      <w:r w:rsidR="00C7035A" w:rsidRPr="001303D3">
        <w:rPr>
          <w:rFonts w:ascii="Book Antiqua" w:hAnsi="Book Antiqua"/>
          <w:sz w:val="20"/>
          <w:szCs w:val="20"/>
        </w:rPr>
        <w:t>a</w:t>
      </w:r>
      <w:r w:rsidR="00914E11" w:rsidRPr="001303D3">
        <w:rPr>
          <w:rFonts w:ascii="Book Antiqua" w:hAnsi="Book Antiqua"/>
          <w:sz w:val="20"/>
          <w:szCs w:val="20"/>
        </w:rPr>
        <w:t xml:space="preserve"> con lo</w:t>
      </w:r>
      <w:r w:rsidRPr="001303D3">
        <w:rPr>
          <w:rFonts w:ascii="Book Antiqua" w:hAnsi="Book Antiqua"/>
          <w:sz w:val="20"/>
          <w:szCs w:val="20"/>
        </w:rPr>
        <w:t>s indicadores de gestión</w:t>
      </w:r>
      <w:r w:rsidR="00E056F9" w:rsidRPr="001303D3">
        <w:rPr>
          <w:rFonts w:ascii="Book Antiqua" w:hAnsi="Book Antiqua"/>
          <w:sz w:val="20"/>
          <w:szCs w:val="20"/>
        </w:rPr>
        <w:t xml:space="preserve"> </w:t>
      </w:r>
      <w:r w:rsidR="00F65753" w:rsidRPr="001303D3">
        <w:rPr>
          <w:rFonts w:ascii="Book Antiqua" w:hAnsi="Book Antiqua"/>
          <w:sz w:val="20"/>
          <w:szCs w:val="20"/>
        </w:rPr>
        <w:t xml:space="preserve">a partir de </w:t>
      </w:r>
      <w:r w:rsidR="0076212E" w:rsidRPr="001303D3">
        <w:rPr>
          <w:rFonts w:ascii="Book Antiqua" w:hAnsi="Book Antiqua"/>
          <w:sz w:val="20"/>
          <w:szCs w:val="20"/>
        </w:rPr>
        <w:t>octubre</w:t>
      </w:r>
      <w:r w:rsidR="00E056F9" w:rsidRPr="001303D3">
        <w:rPr>
          <w:rFonts w:ascii="Book Antiqua" w:hAnsi="Book Antiqua"/>
          <w:sz w:val="20"/>
          <w:szCs w:val="20"/>
        </w:rPr>
        <w:t xml:space="preserve"> 2023 en adelante</w:t>
      </w:r>
      <w:r w:rsidR="00F362CC" w:rsidRPr="001303D3">
        <w:rPr>
          <w:rFonts w:ascii="Book Antiqua" w:hAnsi="Book Antiqua"/>
          <w:sz w:val="20"/>
          <w:szCs w:val="20"/>
        </w:rPr>
        <w:t>,</w:t>
      </w:r>
      <w:r w:rsidR="00304BAB" w:rsidRPr="001303D3">
        <w:rPr>
          <w:rFonts w:ascii="Book Antiqua" w:hAnsi="Book Antiqua"/>
          <w:sz w:val="20"/>
          <w:szCs w:val="20"/>
        </w:rPr>
        <w:t xml:space="preserve"> a la Administración </w:t>
      </w:r>
      <w:r w:rsidR="00BC4E22" w:rsidRPr="001303D3">
        <w:rPr>
          <w:rFonts w:ascii="Book Antiqua" w:hAnsi="Book Antiqua"/>
          <w:sz w:val="20"/>
          <w:szCs w:val="20"/>
        </w:rPr>
        <w:t xml:space="preserve">Regional de </w:t>
      </w:r>
      <w:r w:rsidR="0076212E" w:rsidRPr="001303D3">
        <w:rPr>
          <w:rFonts w:ascii="Book Antiqua" w:hAnsi="Book Antiqua"/>
          <w:sz w:val="20"/>
          <w:szCs w:val="20"/>
        </w:rPr>
        <w:t>Limón</w:t>
      </w:r>
      <w:r w:rsidR="005C0577" w:rsidRPr="001303D3">
        <w:rPr>
          <w:rFonts w:ascii="Book Antiqua" w:hAnsi="Book Antiqua"/>
          <w:sz w:val="20"/>
          <w:szCs w:val="20"/>
        </w:rPr>
        <w:t>,</w:t>
      </w:r>
      <w:r w:rsidR="00304BAB" w:rsidRPr="001303D3">
        <w:rPr>
          <w:rFonts w:ascii="Book Antiqua" w:hAnsi="Book Antiqua"/>
          <w:sz w:val="20"/>
          <w:szCs w:val="20"/>
        </w:rPr>
        <w:t xml:space="preserve"> al correo </w:t>
      </w:r>
      <w:hyperlink r:id="rId56" w:history="1">
        <w:r w:rsidR="000C1B19" w:rsidRPr="001303D3">
          <w:rPr>
            <w:rStyle w:val="Hipervnculo"/>
            <w:rFonts w:ascii="Book Antiqua" w:hAnsi="Book Antiqua"/>
            <w:sz w:val="20"/>
            <w:szCs w:val="20"/>
          </w:rPr>
          <w:t>gsalasg@poder-judicial.go.cr</w:t>
        </w:r>
      </w:hyperlink>
      <w:r w:rsidR="00F362CC" w:rsidRPr="001303D3">
        <w:rPr>
          <w:rStyle w:val="Hipervnculo"/>
          <w:rFonts w:ascii="Book Antiqua" w:hAnsi="Book Antiqua"/>
          <w:sz w:val="20"/>
          <w:szCs w:val="20"/>
        </w:rPr>
        <w:t>, sperezc</w:t>
      </w:r>
      <w:r w:rsidR="003078B9" w:rsidRPr="001303D3">
        <w:rPr>
          <w:rStyle w:val="Hipervnculo"/>
          <w:rFonts w:ascii="Book Antiqua" w:hAnsi="Book Antiqua"/>
          <w:sz w:val="20"/>
          <w:szCs w:val="20"/>
        </w:rPr>
        <w:t>@poder-judicial.go.cr</w:t>
      </w:r>
      <w:r w:rsidR="000C1B19" w:rsidRPr="001303D3">
        <w:rPr>
          <w:rFonts w:ascii="Book Antiqua" w:hAnsi="Book Antiqua"/>
          <w:sz w:val="20"/>
          <w:szCs w:val="20"/>
        </w:rPr>
        <w:t xml:space="preserve"> por 6 meses</w:t>
      </w:r>
      <w:r w:rsidR="4CCF70D4" w:rsidRPr="001303D3">
        <w:rPr>
          <w:rFonts w:ascii="Book Antiqua" w:hAnsi="Book Antiqua"/>
          <w:sz w:val="20"/>
          <w:szCs w:val="20"/>
        </w:rPr>
        <w:t xml:space="preserve">, </w:t>
      </w:r>
      <w:r w:rsidR="000C1B19" w:rsidRPr="001303D3">
        <w:rPr>
          <w:rFonts w:ascii="Book Antiqua" w:hAnsi="Book Antiqua"/>
          <w:sz w:val="20"/>
          <w:szCs w:val="20"/>
        </w:rPr>
        <w:t xml:space="preserve">incluyendo matriz de indicadores, </w:t>
      </w:r>
      <w:r w:rsidR="00914E11" w:rsidRPr="001303D3">
        <w:rPr>
          <w:rFonts w:ascii="Book Antiqua" w:hAnsi="Book Antiqua"/>
          <w:sz w:val="20"/>
          <w:szCs w:val="20"/>
        </w:rPr>
        <w:t xml:space="preserve">minuta de reunión y planes remediales conforme </w:t>
      </w:r>
      <w:r w:rsidR="003078B9" w:rsidRPr="001303D3">
        <w:rPr>
          <w:rFonts w:ascii="Book Antiqua" w:hAnsi="Book Antiqua"/>
          <w:sz w:val="20"/>
          <w:szCs w:val="20"/>
        </w:rPr>
        <w:t>lo establece</w:t>
      </w:r>
      <w:r w:rsidR="00914E11" w:rsidRPr="001303D3">
        <w:rPr>
          <w:rFonts w:ascii="Book Antiqua" w:hAnsi="Book Antiqua"/>
          <w:sz w:val="20"/>
          <w:szCs w:val="20"/>
        </w:rPr>
        <w:t xml:space="preserve"> la fase 1 del Modelo de Seguimiento y Sostenibilidad</w:t>
      </w:r>
      <w:r w:rsidR="4CCF70D4" w:rsidRPr="001303D3">
        <w:rPr>
          <w:rFonts w:ascii="Book Antiqua" w:hAnsi="Book Antiqua"/>
          <w:sz w:val="20"/>
          <w:szCs w:val="20"/>
        </w:rPr>
        <w:t xml:space="preserve"> </w:t>
      </w:r>
      <w:r w:rsidR="00914E11" w:rsidRPr="001303D3">
        <w:rPr>
          <w:rFonts w:ascii="Book Antiqua" w:hAnsi="Book Antiqua"/>
          <w:sz w:val="20"/>
          <w:szCs w:val="20"/>
        </w:rPr>
        <w:t>de los Proyectos.</w:t>
      </w:r>
      <w:r w:rsidR="00F80CCE" w:rsidRPr="001303D3">
        <w:rPr>
          <w:rFonts w:ascii="Book Antiqua" w:hAnsi="Book Antiqua"/>
          <w:bCs/>
          <w:i/>
          <w:iCs/>
          <w:sz w:val="20"/>
          <w:szCs w:val="20"/>
        </w:rPr>
        <w:t> </w:t>
      </w:r>
    </w:p>
    <w:p w14:paraId="6A4CF7FA" w14:textId="2858F845" w:rsidR="00726DDA" w:rsidRPr="001303D3" w:rsidRDefault="00FD4E55" w:rsidP="00A31B02">
      <w:pPr>
        <w:pStyle w:val="Prrafodelista"/>
        <w:numPr>
          <w:ilvl w:val="1"/>
          <w:numId w:val="13"/>
        </w:numPr>
        <w:spacing w:line="276" w:lineRule="auto"/>
        <w:rPr>
          <w:rFonts w:ascii="Book Antiqua" w:hAnsi="Book Antiqua"/>
          <w:sz w:val="20"/>
          <w:szCs w:val="20"/>
        </w:rPr>
      </w:pPr>
      <w:r w:rsidRPr="001303D3">
        <w:rPr>
          <w:rFonts w:ascii="Book Antiqua" w:hAnsi="Book Antiqua"/>
          <w:sz w:val="20"/>
          <w:szCs w:val="20"/>
        </w:rPr>
        <w:t xml:space="preserve">Mantener </w:t>
      </w:r>
      <w:r w:rsidR="00E64E44" w:rsidRPr="001303D3">
        <w:rPr>
          <w:rFonts w:ascii="Book Antiqua" w:hAnsi="Book Antiqua"/>
          <w:sz w:val="20"/>
          <w:szCs w:val="20"/>
        </w:rPr>
        <w:t xml:space="preserve">una constante revisión </w:t>
      </w:r>
      <w:r w:rsidR="00AE5750" w:rsidRPr="001303D3">
        <w:rPr>
          <w:rFonts w:ascii="Book Antiqua" w:hAnsi="Book Antiqua"/>
          <w:sz w:val="20"/>
          <w:szCs w:val="20"/>
        </w:rPr>
        <w:t>sobre las</w:t>
      </w:r>
      <w:r w:rsidR="00E64E44" w:rsidRPr="001303D3">
        <w:rPr>
          <w:rFonts w:ascii="Book Antiqua" w:hAnsi="Book Antiqua"/>
          <w:sz w:val="20"/>
          <w:szCs w:val="20"/>
        </w:rPr>
        <w:t xml:space="preserve"> inconsistencias </w:t>
      </w:r>
      <w:r w:rsidR="00EE57D7" w:rsidRPr="001303D3">
        <w:rPr>
          <w:rFonts w:ascii="Book Antiqua" w:hAnsi="Book Antiqua"/>
          <w:sz w:val="20"/>
          <w:szCs w:val="20"/>
        </w:rPr>
        <w:t xml:space="preserve">reportadas según </w:t>
      </w:r>
      <w:r w:rsidR="00176605" w:rsidRPr="001303D3">
        <w:rPr>
          <w:rFonts w:ascii="Book Antiqua" w:hAnsi="Book Antiqua"/>
          <w:sz w:val="20"/>
          <w:szCs w:val="20"/>
        </w:rPr>
        <w:t xml:space="preserve">el control en SIGMA, </w:t>
      </w:r>
      <w:r w:rsidR="00EE57D7" w:rsidRPr="001303D3">
        <w:rPr>
          <w:rFonts w:ascii="Book Antiqua" w:hAnsi="Book Antiqua"/>
          <w:sz w:val="20"/>
          <w:szCs w:val="20"/>
        </w:rPr>
        <w:t>c</w:t>
      </w:r>
      <w:r w:rsidR="00E64E44" w:rsidRPr="001303D3">
        <w:rPr>
          <w:rFonts w:ascii="Book Antiqua" w:hAnsi="Book Antiqua"/>
          <w:sz w:val="20"/>
          <w:szCs w:val="20"/>
        </w:rPr>
        <w:t xml:space="preserve">on la finalidad de </w:t>
      </w:r>
      <w:r w:rsidR="006B0A26" w:rsidRPr="001303D3">
        <w:rPr>
          <w:rFonts w:ascii="Book Antiqua" w:hAnsi="Book Antiqua"/>
          <w:sz w:val="20"/>
          <w:szCs w:val="20"/>
        </w:rPr>
        <w:t xml:space="preserve">no tener </w:t>
      </w:r>
      <w:r w:rsidR="00E64E44" w:rsidRPr="001303D3">
        <w:rPr>
          <w:rFonts w:ascii="Book Antiqua" w:hAnsi="Book Antiqua"/>
          <w:sz w:val="20"/>
          <w:szCs w:val="20"/>
        </w:rPr>
        <w:t xml:space="preserve">expedientes </w:t>
      </w:r>
      <w:r w:rsidR="006B0A26" w:rsidRPr="001303D3">
        <w:rPr>
          <w:rFonts w:ascii="Book Antiqua" w:hAnsi="Book Antiqua"/>
          <w:sz w:val="20"/>
          <w:szCs w:val="20"/>
        </w:rPr>
        <w:t>en</w:t>
      </w:r>
      <w:r w:rsidR="00E64E44" w:rsidRPr="001303D3">
        <w:rPr>
          <w:rFonts w:ascii="Book Antiqua" w:hAnsi="Book Antiqua"/>
          <w:sz w:val="20"/>
          <w:szCs w:val="20"/>
        </w:rPr>
        <w:t xml:space="preserve"> fases </w:t>
      </w:r>
      <w:r w:rsidR="006B0A26" w:rsidRPr="001303D3">
        <w:rPr>
          <w:rFonts w:ascii="Book Antiqua" w:hAnsi="Book Antiqua"/>
          <w:sz w:val="20"/>
          <w:szCs w:val="20"/>
        </w:rPr>
        <w:t xml:space="preserve">o </w:t>
      </w:r>
      <w:r w:rsidR="00E64E44" w:rsidRPr="001303D3">
        <w:rPr>
          <w:rFonts w:ascii="Book Antiqua" w:hAnsi="Book Antiqua"/>
          <w:sz w:val="20"/>
          <w:szCs w:val="20"/>
        </w:rPr>
        <w:t xml:space="preserve">tareas </w:t>
      </w:r>
      <w:r w:rsidR="005130B4" w:rsidRPr="001303D3">
        <w:rPr>
          <w:rFonts w:ascii="Book Antiqua" w:hAnsi="Book Antiqua"/>
          <w:sz w:val="20"/>
          <w:szCs w:val="20"/>
        </w:rPr>
        <w:t>in</w:t>
      </w:r>
      <w:r w:rsidR="00E64E44" w:rsidRPr="001303D3">
        <w:rPr>
          <w:rFonts w:ascii="Book Antiqua" w:hAnsi="Book Antiqua"/>
          <w:sz w:val="20"/>
          <w:szCs w:val="20"/>
        </w:rPr>
        <w:t xml:space="preserve">correctas según sea el trámite. </w:t>
      </w:r>
    </w:p>
    <w:p w14:paraId="254CF93A" w14:textId="49144F04" w:rsidR="00B272D7" w:rsidRPr="001303D3" w:rsidRDefault="00B272D7" w:rsidP="00A31B02">
      <w:pPr>
        <w:pStyle w:val="Prrafodelista"/>
        <w:numPr>
          <w:ilvl w:val="1"/>
          <w:numId w:val="13"/>
        </w:numPr>
        <w:spacing w:line="276" w:lineRule="auto"/>
        <w:rPr>
          <w:rFonts w:ascii="Book Antiqua" w:hAnsi="Book Antiqua"/>
          <w:sz w:val="20"/>
          <w:szCs w:val="20"/>
        </w:rPr>
      </w:pPr>
      <w:r w:rsidRPr="001303D3">
        <w:rPr>
          <w:rFonts w:ascii="Book Antiqua" w:hAnsi="Book Antiqua"/>
          <w:sz w:val="20"/>
          <w:szCs w:val="20"/>
        </w:rPr>
        <w:t xml:space="preserve">Considerar </w:t>
      </w:r>
      <w:r w:rsidR="002F2D58" w:rsidRPr="001303D3">
        <w:rPr>
          <w:rFonts w:ascii="Book Antiqua" w:hAnsi="Book Antiqua"/>
          <w:sz w:val="20"/>
          <w:szCs w:val="20"/>
        </w:rPr>
        <w:t xml:space="preserve">la modificación en la conformación de la cuota de trabajo para los técnicos judiciales, </w:t>
      </w:r>
      <w:r w:rsidR="00E40283" w:rsidRPr="001303D3">
        <w:rPr>
          <w:rFonts w:ascii="Book Antiqua" w:hAnsi="Book Antiqua"/>
          <w:sz w:val="20"/>
          <w:szCs w:val="20"/>
        </w:rPr>
        <w:t xml:space="preserve">donde se espera que los 12 expedientes diarios </w:t>
      </w:r>
      <w:r w:rsidR="009B5A4E" w:rsidRPr="001303D3">
        <w:rPr>
          <w:rFonts w:ascii="Book Antiqua" w:hAnsi="Book Antiqua"/>
          <w:sz w:val="20"/>
          <w:szCs w:val="20"/>
        </w:rPr>
        <w:t>estén</w:t>
      </w:r>
      <w:r w:rsidR="00E40283" w:rsidRPr="001303D3">
        <w:rPr>
          <w:rFonts w:ascii="Book Antiqua" w:hAnsi="Book Antiqua"/>
          <w:sz w:val="20"/>
          <w:szCs w:val="20"/>
        </w:rPr>
        <w:t xml:space="preserve"> distribuidos</w:t>
      </w:r>
      <w:r w:rsidR="009B5A4E" w:rsidRPr="001303D3">
        <w:rPr>
          <w:rFonts w:ascii="Book Antiqua" w:hAnsi="Book Antiqua"/>
          <w:sz w:val="20"/>
          <w:szCs w:val="20"/>
        </w:rPr>
        <w:t xml:space="preserve"> en; 2 asuntos nuevos </w:t>
      </w:r>
      <w:r w:rsidR="00A345E2" w:rsidRPr="001303D3">
        <w:rPr>
          <w:rFonts w:ascii="Book Antiqua" w:hAnsi="Book Antiqua"/>
          <w:sz w:val="20"/>
          <w:szCs w:val="20"/>
        </w:rPr>
        <w:t>más</w:t>
      </w:r>
      <w:r w:rsidR="009B5A4E" w:rsidRPr="001303D3">
        <w:rPr>
          <w:rFonts w:ascii="Book Antiqua" w:hAnsi="Book Antiqua"/>
          <w:sz w:val="20"/>
          <w:szCs w:val="20"/>
        </w:rPr>
        <w:t xml:space="preserve"> 10 asuntos de trámite</w:t>
      </w:r>
      <w:r w:rsidR="00A345E2" w:rsidRPr="001303D3">
        <w:rPr>
          <w:rFonts w:ascii="Book Antiqua" w:hAnsi="Book Antiqua"/>
          <w:sz w:val="20"/>
          <w:szCs w:val="20"/>
        </w:rPr>
        <w:t xml:space="preserve">, como cuota mínima esperada. </w:t>
      </w:r>
    </w:p>
    <w:p w14:paraId="62071D33" w14:textId="3FC845C4" w:rsidR="00EF0F3E" w:rsidRPr="001303D3" w:rsidRDefault="005130B4" w:rsidP="00A31B02">
      <w:pPr>
        <w:pStyle w:val="Prrafodelista"/>
        <w:numPr>
          <w:ilvl w:val="1"/>
          <w:numId w:val="13"/>
        </w:numPr>
        <w:spacing w:line="276" w:lineRule="auto"/>
        <w:rPr>
          <w:rFonts w:ascii="Book Antiqua" w:hAnsi="Book Antiqua"/>
          <w:sz w:val="20"/>
          <w:szCs w:val="20"/>
        </w:rPr>
      </w:pPr>
      <w:r w:rsidRPr="001303D3">
        <w:rPr>
          <w:rFonts w:ascii="Book Antiqua" w:hAnsi="Book Antiqua"/>
          <w:sz w:val="20"/>
          <w:szCs w:val="20"/>
        </w:rPr>
        <w:t>Apegarse</w:t>
      </w:r>
      <w:r w:rsidR="000A3E9A" w:rsidRPr="001303D3">
        <w:rPr>
          <w:rFonts w:ascii="Book Antiqua" w:hAnsi="Book Antiqua"/>
          <w:sz w:val="20"/>
          <w:szCs w:val="20"/>
        </w:rPr>
        <w:t xml:space="preserve"> </w:t>
      </w:r>
      <w:r w:rsidR="00740AEE" w:rsidRPr="001303D3">
        <w:rPr>
          <w:rFonts w:ascii="Book Antiqua" w:hAnsi="Book Antiqua"/>
          <w:sz w:val="20"/>
          <w:szCs w:val="20"/>
        </w:rPr>
        <w:t>a las cuotas de</w:t>
      </w:r>
      <w:r w:rsidR="00955609" w:rsidRPr="001303D3">
        <w:rPr>
          <w:rFonts w:ascii="Book Antiqua" w:hAnsi="Book Antiqua"/>
          <w:sz w:val="20"/>
          <w:szCs w:val="20"/>
        </w:rPr>
        <w:t xml:space="preserve"> los</w:t>
      </w:r>
      <w:r w:rsidR="00740AEE" w:rsidRPr="001303D3">
        <w:rPr>
          <w:rFonts w:ascii="Book Antiqua" w:hAnsi="Book Antiqua"/>
          <w:sz w:val="20"/>
          <w:szCs w:val="20"/>
        </w:rPr>
        <w:t xml:space="preserve"> señalamientos indicadas</w:t>
      </w:r>
      <w:r w:rsidRPr="001303D3">
        <w:rPr>
          <w:rFonts w:ascii="Book Antiqua" w:hAnsi="Book Antiqua"/>
          <w:sz w:val="20"/>
          <w:szCs w:val="20"/>
        </w:rPr>
        <w:t xml:space="preserve"> en el punto 1.14 recepción de prueba </w:t>
      </w:r>
      <w:r w:rsidR="00F27A12" w:rsidRPr="001303D3">
        <w:rPr>
          <w:rFonts w:ascii="Book Antiqua" w:hAnsi="Book Antiqua"/>
          <w:sz w:val="20"/>
          <w:szCs w:val="20"/>
        </w:rPr>
        <w:t xml:space="preserve">(5 semanales) </w:t>
      </w:r>
      <w:r w:rsidRPr="001303D3">
        <w:rPr>
          <w:rFonts w:ascii="Book Antiqua" w:hAnsi="Book Antiqua"/>
          <w:sz w:val="20"/>
          <w:szCs w:val="20"/>
        </w:rPr>
        <w:t>y señalamientos de seguimientos</w:t>
      </w:r>
      <w:r w:rsidR="00F27A12" w:rsidRPr="001303D3">
        <w:rPr>
          <w:rFonts w:ascii="Book Antiqua" w:hAnsi="Book Antiqua"/>
          <w:sz w:val="20"/>
          <w:szCs w:val="20"/>
        </w:rPr>
        <w:t xml:space="preserve"> (24 semanales)</w:t>
      </w:r>
      <w:r w:rsidR="006C6FC1" w:rsidRPr="001303D3">
        <w:rPr>
          <w:rFonts w:ascii="Book Antiqua" w:hAnsi="Book Antiqua"/>
          <w:sz w:val="20"/>
          <w:szCs w:val="20"/>
        </w:rPr>
        <w:t>,</w:t>
      </w:r>
      <w:r w:rsidR="00F27A12" w:rsidRPr="001303D3">
        <w:rPr>
          <w:rFonts w:ascii="Book Antiqua" w:hAnsi="Book Antiqua"/>
          <w:sz w:val="20"/>
          <w:szCs w:val="20"/>
        </w:rPr>
        <w:t xml:space="preserve"> </w:t>
      </w:r>
      <w:r w:rsidR="00F45AC7" w:rsidRPr="001303D3">
        <w:rPr>
          <w:rFonts w:ascii="Book Antiqua" w:hAnsi="Book Antiqua"/>
          <w:sz w:val="20"/>
          <w:szCs w:val="20"/>
        </w:rPr>
        <w:t xml:space="preserve">como </w:t>
      </w:r>
      <w:r w:rsidR="00B272D7" w:rsidRPr="001303D3">
        <w:rPr>
          <w:rFonts w:ascii="Book Antiqua" w:hAnsi="Book Antiqua"/>
          <w:sz w:val="20"/>
          <w:szCs w:val="20"/>
        </w:rPr>
        <w:t xml:space="preserve">señalamientos mínimos esperados para la persona juzgadora. </w:t>
      </w:r>
      <w:r w:rsidR="0029363A" w:rsidRPr="001303D3">
        <w:rPr>
          <w:rFonts w:ascii="Book Antiqua" w:hAnsi="Book Antiqua"/>
          <w:sz w:val="20"/>
          <w:szCs w:val="20"/>
        </w:rPr>
        <w:t xml:space="preserve"> </w:t>
      </w:r>
    </w:p>
    <w:p w14:paraId="3E85E233" w14:textId="77777777" w:rsidR="00186580" w:rsidRPr="001303D3" w:rsidRDefault="00EF0F3E" w:rsidP="00A31B02">
      <w:pPr>
        <w:pStyle w:val="Prrafodelista"/>
        <w:numPr>
          <w:ilvl w:val="1"/>
          <w:numId w:val="13"/>
        </w:numPr>
        <w:spacing w:line="276" w:lineRule="auto"/>
        <w:rPr>
          <w:rStyle w:val="normaltextrun"/>
          <w:rFonts w:ascii="Book Antiqua" w:hAnsi="Book Antiqua"/>
          <w:sz w:val="20"/>
          <w:szCs w:val="20"/>
        </w:rPr>
      </w:pPr>
      <w:r w:rsidRPr="001303D3">
        <w:rPr>
          <w:rStyle w:val="normaltextrun"/>
          <w:rFonts w:ascii="Book Antiqua" w:hAnsi="Book Antiqua"/>
          <w:sz w:val="20"/>
          <w:szCs w:val="20"/>
          <w:shd w:val="clear" w:color="auto" w:fill="FFFFFF"/>
        </w:rPr>
        <w:t>En atención a lo dispuesto por el Consejo Superior en sesión 89-2022 celebrada el 13 de octubre del 2022, artículo LII,</w:t>
      </w:r>
      <w:r w:rsidR="00186580" w:rsidRPr="001303D3">
        <w:rPr>
          <w:rStyle w:val="normaltextrun"/>
          <w:rFonts w:ascii="Book Antiqua" w:hAnsi="Book Antiqua"/>
          <w:sz w:val="20"/>
          <w:szCs w:val="20"/>
          <w:u w:val="single"/>
          <w:shd w:val="clear" w:color="auto" w:fill="FFFFFF"/>
        </w:rPr>
        <w:t xml:space="preserve"> </w:t>
      </w:r>
      <w:r w:rsidRPr="001303D3">
        <w:rPr>
          <w:rStyle w:val="normaltextrun"/>
          <w:rFonts w:ascii="Book Antiqua" w:hAnsi="Book Antiqua"/>
          <w:sz w:val="20"/>
          <w:szCs w:val="20"/>
          <w:shd w:val="clear" w:color="auto" w:fill="FFFFFF"/>
        </w:rPr>
        <w:t>además en cumplimiento a la Circular Externa 2-2023: “</w:t>
      </w:r>
      <w:r w:rsidRPr="001303D3">
        <w:rPr>
          <w:rStyle w:val="normaltextrun"/>
          <w:rFonts w:ascii="Book Antiqua" w:hAnsi="Book Antiqua"/>
          <w:i/>
          <w:iCs/>
          <w:sz w:val="20"/>
          <w:szCs w:val="20"/>
          <w:shd w:val="clear" w:color="auto" w:fill="FFFFFF"/>
        </w:rPr>
        <w:t>Implementación de Indicadores de Gestión Automatizados en SIGMA del 21 de marzo del año en curso”.</w:t>
      </w:r>
      <w:r w:rsidRPr="001303D3">
        <w:rPr>
          <w:rStyle w:val="normaltextrun"/>
          <w:rFonts w:ascii="Book Antiqua" w:hAnsi="Book Antiqua"/>
          <w:sz w:val="20"/>
          <w:szCs w:val="20"/>
          <w:shd w:val="clear" w:color="auto" w:fill="FFFFFF"/>
        </w:rPr>
        <w:t xml:space="preserve"> Deben utilizar también los indicadores automatizados existentes para la materia en el sistema SIGMA y compararlos con la información generada en la plantilla Excel, en aquellos indicadores que ya se generan automatizados para confirmar su buen funcionamiento. </w:t>
      </w:r>
    </w:p>
    <w:p w14:paraId="41C2F846" w14:textId="6FBB5DE2" w:rsidR="001303D3" w:rsidRDefault="001303D3">
      <w:pPr>
        <w:spacing w:before="0" w:after="0" w:line="240" w:lineRule="auto"/>
        <w:ind w:left="0"/>
        <w:jc w:val="left"/>
        <w:rPr>
          <w:rFonts w:ascii="Book Antiqua" w:eastAsia="Times New Roman" w:hAnsi="Book Antiqua" w:cs="Arial"/>
          <w:sz w:val="20"/>
          <w:szCs w:val="20"/>
          <w:lang w:val="es-ES" w:eastAsia="es-ES"/>
        </w:rPr>
      </w:pPr>
      <w:r>
        <w:rPr>
          <w:rFonts w:ascii="Book Antiqua" w:hAnsi="Book Antiqua"/>
          <w:sz w:val="20"/>
          <w:szCs w:val="20"/>
        </w:rPr>
        <w:br w:type="page"/>
      </w:r>
    </w:p>
    <w:p w14:paraId="506FF205" w14:textId="1BF93069" w:rsidR="00715581" w:rsidRPr="001303D3" w:rsidRDefault="00715581" w:rsidP="00186580">
      <w:pPr>
        <w:pStyle w:val="Prrafodelista"/>
        <w:spacing w:line="276" w:lineRule="auto"/>
        <w:ind w:left="720"/>
        <w:rPr>
          <w:rFonts w:ascii="Book Antiqua" w:hAnsi="Book Antiqua"/>
          <w:sz w:val="20"/>
          <w:szCs w:val="20"/>
        </w:rPr>
      </w:pPr>
      <w:r w:rsidRPr="001303D3">
        <w:rPr>
          <w:rFonts w:ascii="Book Antiqua" w:hAnsi="Book Antiqua"/>
          <w:sz w:val="20"/>
          <w:szCs w:val="20"/>
        </w:rPr>
        <w:lastRenderedPageBreak/>
        <w:t xml:space="preserve">Para acceder a los indicadores automatizados deben ingresar a SIGMA, carpeta 2 “Informe de indicadores”, como se observa en la siguiente ilustración. </w:t>
      </w:r>
    </w:p>
    <w:p w14:paraId="281D0EF3" w14:textId="77777777" w:rsidR="00424CFE" w:rsidRPr="001303D3" w:rsidRDefault="3B12DA96" w:rsidP="00FF311B">
      <w:pPr>
        <w:ind w:left="37"/>
        <w:jc w:val="center"/>
        <w:rPr>
          <w:rFonts w:ascii="Book Antiqua" w:eastAsia="Times New Roman" w:hAnsi="Book Antiqua"/>
          <w:sz w:val="20"/>
          <w:szCs w:val="20"/>
        </w:rPr>
      </w:pPr>
      <w:r w:rsidRPr="001303D3">
        <w:rPr>
          <w:noProof/>
          <w:sz w:val="20"/>
          <w:szCs w:val="20"/>
        </w:rPr>
        <w:drawing>
          <wp:inline distT="0" distB="0" distL="0" distR="0" wp14:anchorId="621302B6" wp14:editId="166169B7">
            <wp:extent cx="4533900" cy="3402635"/>
            <wp:effectExtent l="19050" t="19050" r="19050" b="26670"/>
            <wp:docPr id="149634332" name="Imagen 14963433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4542314" cy="3408950"/>
                    </a:xfrm>
                    <a:prstGeom prst="rect">
                      <a:avLst/>
                    </a:prstGeom>
                    <a:ln>
                      <a:solidFill>
                        <a:schemeClr val="bg1">
                          <a:lumMod val="85000"/>
                        </a:schemeClr>
                      </a:solidFill>
                    </a:ln>
                  </pic:spPr>
                </pic:pic>
              </a:graphicData>
            </a:graphic>
          </wp:inline>
        </w:drawing>
      </w:r>
    </w:p>
    <w:p w14:paraId="3A84676F" w14:textId="0EF6A558" w:rsidR="00C7035A" w:rsidRPr="001303D3" w:rsidRDefault="00C7035A" w:rsidP="00424CFE">
      <w:pPr>
        <w:ind w:left="37"/>
        <w:rPr>
          <w:rFonts w:ascii="Book Antiqua" w:hAnsi="Book Antiqua"/>
          <w:sz w:val="20"/>
          <w:szCs w:val="20"/>
        </w:rPr>
      </w:pPr>
      <w:r w:rsidRPr="001303D3">
        <w:rPr>
          <w:rFonts w:ascii="Book Antiqua" w:eastAsia="Times New Roman" w:hAnsi="Book Antiqua"/>
          <w:sz w:val="20"/>
          <w:szCs w:val="20"/>
        </w:rPr>
        <w:t xml:space="preserve">Si detectan inconsistencias, deben comunicarlo al Subproceso de Estadística de la Dirección de Planificación dentro de los primeros 5 días hábiles del mes, junto con el informe de inconsistencias.  </w:t>
      </w:r>
    </w:p>
    <w:p w14:paraId="17B30BF9" w14:textId="5ECFE490" w:rsidR="005B1CC2" w:rsidRDefault="336E245F" w:rsidP="00A31B02">
      <w:pPr>
        <w:pStyle w:val="Prrafodelista"/>
        <w:numPr>
          <w:ilvl w:val="1"/>
          <w:numId w:val="13"/>
        </w:numPr>
        <w:rPr>
          <w:rFonts w:ascii="Book Antiqua" w:hAnsi="Book Antiqua"/>
          <w:sz w:val="20"/>
          <w:szCs w:val="20"/>
        </w:rPr>
      </w:pPr>
      <w:r w:rsidRPr="001303D3">
        <w:rPr>
          <w:rFonts w:ascii="Book Antiqua" w:hAnsi="Book Antiqua"/>
          <w:sz w:val="20"/>
          <w:szCs w:val="20"/>
        </w:rPr>
        <w:t>Dar cumplimiento a las circulares de interés concernientes al proceso de Violencia Doméstica</w:t>
      </w:r>
      <w:r w:rsidR="005B1CC2" w:rsidRPr="001303D3">
        <w:rPr>
          <w:rFonts w:ascii="Book Antiqua" w:hAnsi="Book Antiqua"/>
          <w:sz w:val="20"/>
          <w:szCs w:val="20"/>
        </w:rPr>
        <w:t>:</w:t>
      </w:r>
    </w:p>
    <w:p w14:paraId="688060A6" w14:textId="77777777" w:rsidR="001303D3" w:rsidRPr="001303D3" w:rsidRDefault="001303D3" w:rsidP="001303D3">
      <w:pPr>
        <w:pStyle w:val="Prrafodelista"/>
        <w:ind w:left="1004"/>
        <w:rPr>
          <w:rFonts w:ascii="Book Antiqua" w:hAnsi="Book Antiqua"/>
          <w:sz w:val="20"/>
          <w:szCs w:val="20"/>
        </w:rPr>
      </w:pPr>
    </w:p>
    <w:tbl>
      <w:tblPr>
        <w:tblW w:w="378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315"/>
        <w:gridCol w:w="4189"/>
        <w:gridCol w:w="2027"/>
      </w:tblGrid>
      <w:tr w:rsidR="00954707" w:rsidRPr="001303D3" w14:paraId="1194939E" w14:textId="77777777" w:rsidTr="001303D3">
        <w:trPr>
          <w:trHeight w:val="304"/>
          <w:tblHeader/>
          <w:jc w:val="center"/>
        </w:trPr>
        <w:tc>
          <w:tcPr>
            <w:tcW w:w="873" w:type="pct"/>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33072ED5" w14:textId="2AD429D9" w:rsidR="00954707" w:rsidRPr="001303D3" w:rsidRDefault="00954707" w:rsidP="00CE043D">
            <w:pPr>
              <w:spacing w:before="0" w:after="0"/>
              <w:ind w:left="0"/>
              <w:rPr>
                <w:rFonts w:ascii="Book Antiqua" w:hAnsi="Book Antiqua" w:cs="Arial"/>
                <w:b/>
                <w:sz w:val="20"/>
                <w:szCs w:val="20"/>
              </w:rPr>
            </w:pPr>
            <w:r w:rsidRPr="001303D3">
              <w:rPr>
                <w:rFonts w:ascii="Book Antiqua" w:hAnsi="Book Antiqua" w:cs="Arial"/>
                <w:b/>
                <w:sz w:val="20"/>
                <w:szCs w:val="20"/>
              </w:rPr>
              <w:t>Circular</w:t>
            </w:r>
          </w:p>
        </w:tc>
        <w:tc>
          <w:tcPr>
            <w:tcW w:w="2781"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359C6830" w14:textId="7A71D771" w:rsidR="00954707" w:rsidRPr="001303D3" w:rsidRDefault="00CA4E99" w:rsidP="00CE043D">
            <w:pPr>
              <w:spacing w:before="0" w:after="0"/>
              <w:ind w:left="0"/>
              <w:jc w:val="center"/>
              <w:rPr>
                <w:rFonts w:ascii="Book Antiqua" w:hAnsi="Book Antiqua" w:cs="Arial"/>
                <w:b/>
                <w:color w:val="FFFFFF"/>
                <w:sz w:val="20"/>
                <w:szCs w:val="20"/>
              </w:rPr>
            </w:pPr>
            <w:r w:rsidRPr="001303D3">
              <w:rPr>
                <w:rFonts w:ascii="Book Antiqua" w:hAnsi="Book Antiqua" w:cs="Arial"/>
                <w:b/>
                <w:color w:val="FFFFFF"/>
                <w:sz w:val="20"/>
                <w:szCs w:val="20"/>
              </w:rPr>
              <w:t>Contenido</w:t>
            </w:r>
          </w:p>
        </w:tc>
        <w:tc>
          <w:tcPr>
            <w:tcW w:w="1346"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4C55C5DD" w14:textId="13086F51" w:rsidR="00954707" w:rsidRPr="001303D3" w:rsidRDefault="00954707" w:rsidP="00CE043D">
            <w:pPr>
              <w:spacing w:before="0" w:after="0"/>
              <w:ind w:left="0"/>
              <w:jc w:val="center"/>
              <w:rPr>
                <w:rFonts w:ascii="Book Antiqua" w:hAnsi="Book Antiqua" w:cs="Arial"/>
                <w:b/>
                <w:color w:val="FFFFFF"/>
                <w:sz w:val="20"/>
                <w:szCs w:val="20"/>
              </w:rPr>
            </w:pPr>
            <w:r w:rsidRPr="001303D3">
              <w:rPr>
                <w:rFonts w:ascii="Book Antiqua" w:hAnsi="Book Antiqua" w:cs="Arial"/>
                <w:b/>
                <w:color w:val="FFFFFF"/>
                <w:sz w:val="20"/>
                <w:szCs w:val="20"/>
              </w:rPr>
              <w:t>Archivo</w:t>
            </w:r>
          </w:p>
        </w:tc>
      </w:tr>
      <w:tr w:rsidR="00954707" w:rsidRPr="001303D3" w14:paraId="2F15AD3F" w14:textId="77777777" w:rsidTr="005E0DEC">
        <w:trPr>
          <w:trHeight w:val="579"/>
          <w:jc w:val="center"/>
        </w:trPr>
        <w:tc>
          <w:tcPr>
            <w:tcW w:w="873"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0BEFD032" w14:textId="6494B45F" w:rsidR="00954707" w:rsidRPr="001303D3" w:rsidRDefault="00954707" w:rsidP="00CE043D">
            <w:pPr>
              <w:spacing w:before="0" w:after="0"/>
              <w:ind w:left="0"/>
              <w:jc w:val="center"/>
              <w:rPr>
                <w:rFonts w:ascii="Book Antiqua" w:hAnsi="Book Antiqua" w:cs="Arial"/>
                <w:b/>
                <w:color w:val="000000"/>
                <w:sz w:val="20"/>
                <w:szCs w:val="20"/>
                <w:lang w:eastAsia="es-CR"/>
              </w:rPr>
            </w:pPr>
            <w:r w:rsidRPr="001303D3">
              <w:rPr>
                <w:rFonts w:ascii="Book Antiqua" w:hAnsi="Book Antiqua"/>
                <w:sz w:val="20"/>
                <w:szCs w:val="20"/>
              </w:rPr>
              <w:t>168-21</w:t>
            </w:r>
          </w:p>
        </w:tc>
        <w:tc>
          <w:tcPr>
            <w:tcW w:w="2781" w:type="pct"/>
            <w:tcBorders>
              <w:top w:val="single" w:sz="4" w:space="0" w:color="auto"/>
              <w:left w:val="single" w:sz="4" w:space="0" w:color="000000" w:themeColor="text1"/>
              <w:bottom w:val="single" w:sz="4" w:space="0" w:color="auto"/>
              <w:right w:val="single" w:sz="4" w:space="0" w:color="000000" w:themeColor="text1"/>
            </w:tcBorders>
            <w:vAlign w:val="center"/>
          </w:tcPr>
          <w:p w14:paraId="243EFE89" w14:textId="63A851D6" w:rsidR="00954707" w:rsidRPr="001303D3" w:rsidRDefault="00954707" w:rsidP="00CE043D">
            <w:pPr>
              <w:spacing w:before="0" w:after="0"/>
              <w:ind w:left="0"/>
              <w:rPr>
                <w:rFonts w:ascii="Book Antiqua" w:hAnsi="Book Antiqua" w:cs="Arial"/>
                <w:sz w:val="20"/>
                <w:szCs w:val="20"/>
              </w:rPr>
            </w:pPr>
            <w:r w:rsidRPr="001303D3">
              <w:rPr>
                <w:rFonts w:ascii="Book Antiqua" w:hAnsi="Book Antiqua" w:cs="Arial"/>
                <w:sz w:val="20"/>
                <w:szCs w:val="20"/>
              </w:rPr>
              <w:t>Referente a la obligatoriedad de utilizar el módulo de pase a fallo</w:t>
            </w:r>
          </w:p>
        </w:tc>
        <w:tc>
          <w:tcPr>
            <w:tcW w:w="1346" w:type="pct"/>
            <w:tcBorders>
              <w:top w:val="single" w:sz="4" w:space="0" w:color="auto"/>
              <w:left w:val="single" w:sz="4" w:space="0" w:color="000000" w:themeColor="text1"/>
              <w:bottom w:val="single" w:sz="4" w:space="0" w:color="auto"/>
              <w:right w:val="single" w:sz="4" w:space="0" w:color="000000" w:themeColor="text1"/>
            </w:tcBorders>
            <w:vAlign w:val="center"/>
          </w:tcPr>
          <w:p w14:paraId="5E02DE44" w14:textId="17959F30" w:rsidR="00954707" w:rsidRPr="001303D3" w:rsidRDefault="007A3B3F" w:rsidP="00CE043D">
            <w:pPr>
              <w:spacing w:before="0" w:after="0"/>
              <w:ind w:left="0"/>
              <w:jc w:val="center"/>
              <w:rPr>
                <w:rFonts w:ascii="Book Antiqua" w:hAnsi="Book Antiqua" w:cs="Arial"/>
                <w:sz w:val="20"/>
                <w:szCs w:val="20"/>
              </w:rPr>
            </w:pPr>
            <w:r w:rsidRPr="001303D3">
              <w:rPr>
                <w:rFonts w:ascii="Book Antiqua" w:hAnsi="Book Antiqua" w:cs="Arial"/>
                <w:sz w:val="20"/>
                <w:szCs w:val="20"/>
              </w:rPr>
              <w:object w:dxaOrig="1386" w:dyaOrig="897" w14:anchorId="5715490E">
                <v:shape id="_x0000_i1043" type="#_x0000_t75" style="width:1in;height:46.85pt" o:ole="">
                  <v:imagedata r:id="rId58" o:title=""/>
                </v:shape>
                <o:OLEObject Type="Embed" ProgID="Acrobat.Document.DC" ShapeID="_x0000_i1043" DrawAspect="Icon" ObjectID="_1770528466" r:id="rId59"/>
              </w:object>
            </w:r>
          </w:p>
        </w:tc>
      </w:tr>
      <w:tr w:rsidR="00954707" w:rsidRPr="001303D3" w14:paraId="74A7BF10" w14:textId="77777777" w:rsidTr="005E0DEC">
        <w:trPr>
          <w:trHeight w:val="579"/>
          <w:jc w:val="center"/>
        </w:trPr>
        <w:tc>
          <w:tcPr>
            <w:tcW w:w="873"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21AC8559" w14:textId="758A4856" w:rsidR="00954707" w:rsidRPr="001303D3" w:rsidRDefault="00954707" w:rsidP="00CE043D">
            <w:pPr>
              <w:spacing w:before="0" w:after="0"/>
              <w:ind w:left="0"/>
              <w:jc w:val="center"/>
              <w:rPr>
                <w:rFonts w:ascii="Book Antiqua" w:hAnsi="Book Antiqua" w:cs="Arial"/>
                <w:b/>
                <w:color w:val="000000"/>
                <w:sz w:val="20"/>
                <w:szCs w:val="20"/>
                <w:lang w:eastAsia="es-CR"/>
              </w:rPr>
            </w:pPr>
            <w:r w:rsidRPr="001303D3">
              <w:rPr>
                <w:rFonts w:ascii="Book Antiqua" w:hAnsi="Book Antiqua"/>
                <w:sz w:val="20"/>
                <w:szCs w:val="20"/>
              </w:rPr>
              <w:t>221-21</w:t>
            </w:r>
          </w:p>
        </w:tc>
        <w:tc>
          <w:tcPr>
            <w:tcW w:w="2781" w:type="pct"/>
            <w:tcBorders>
              <w:top w:val="single" w:sz="4" w:space="0" w:color="auto"/>
              <w:left w:val="single" w:sz="4" w:space="0" w:color="000000" w:themeColor="text1"/>
              <w:bottom w:val="single" w:sz="4" w:space="0" w:color="auto"/>
              <w:right w:val="single" w:sz="4" w:space="0" w:color="000000" w:themeColor="text1"/>
            </w:tcBorders>
            <w:vAlign w:val="center"/>
          </w:tcPr>
          <w:p w14:paraId="728479FA" w14:textId="335C9BFE" w:rsidR="00954707" w:rsidRPr="001303D3" w:rsidRDefault="00954707" w:rsidP="00CE043D">
            <w:pPr>
              <w:spacing w:before="0" w:after="0"/>
              <w:ind w:left="0"/>
              <w:rPr>
                <w:rFonts w:ascii="Book Antiqua" w:hAnsi="Book Antiqua" w:cs="Arial"/>
                <w:sz w:val="20"/>
                <w:szCs w:val="20"/>
              </w:rPr>
            </w:pPr>
            <w:r w:rsidRPr="001303D3">
              <w:rPr>
                <w:rFonts w:ascii="Book Antiqua" w:hAnsi="Book Antiqua" w:cs="Arial"/>
                <w:sz w:val="20"/>
                <w:szCs w:val="20"/>
              </w:rPr>
              <w:t>Referente a la autorización requerida para modificar el reparto automático.</w:t>
            </w:r>
          </w:p>
        </w:tc>
        <w:tc>
          <w:tcPr>
            <w:tcW w:w="1346" w:type="pct"/>
            <w:tcBorders>
              <w:top w:val="single" w:sz="4" w:space="0" w:color="auto"/>
              <w:left w:val="single" w:sz="4" w:space="0" w:color="000000" w:themeColor="text1"/>
              <w:bottom w:val="single" w:sz="4" w:space="0" w:color="auto"/>
              <w:right w:val="single" w:sz="4" w:space="0" w:color="000000" w:themeColor="text1"/>
            </w:tcBorders>
            <w:vAlign w:val="center"/>
          </w:tcPr>
          <w:p w14:paraId="5F485312" w14:textId="3E4B5524" w:rsidR="00954707" w:rsidRPr="001303D3" w:rsidRDefault="007A3B3F" w:rsidP="00CE043D">
            <w:pPr>
              <w:spacing w:before="0" w:after="0"/>
              <w:ind w:left="0"/>
              <w:jc w:val="center"/>
              <w:rPr>
                <w:rFonts w:ascii="Book Antiqua" w:hAnsi="Book Antiqua" w:cs="Arial"/>
                <w:sz w:val="20"/>
                <w:szCs w:val="20"/>
              </w:rPr>
            </w:pPr>
            <w:r w:rsidRPr="001303D3">
              <w:rPr>
                <w:rFonts w:ascii="Book Antiqua" w:hAnsi="Book Antiqua" w:cs="Arial"/>
                <w:sz w:val="20"/>
                <w:szCs w:val="20"/>
              </w:rPr>
              <w:object w:dxaOrig="1386" w:dyaOrig="897" w14:anchorId="46191074">
                <v:shape id="_x0000_i1044" type="#_x0000_t75" style="width:1in;height:40.8pt" o:ole="">
                  <v:imagedata r:id="rId60" o:title=""/>
                </v:shape>
                <o:OLEObject Type="Embed" ProgID="Acrobat.Document.DC" ShapeID="_x0000_i1044" DrawAspect="Icon" ObjectID="_1770528467" r:id="rId61"/>
              </w:object>
            </w:r>
          </w:p>
        </w:tc>
      </w:tr>
      <w:tr w:rsidR="00954707" w:rsidRPr="001303D3" w14:paraId="57729A6F" w14:textId="77777777" w:rsidTr="005E0DEC">
        <w:trPr>
          <w:trHeight w:val="579"/>
          <w:jc w:val="center"/>
        </w:trPr>
        <w:tc>
          <w:tcPr>
            <w:tcW w:w="873"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2A4343E2" w14:textId="738002C1" w:rsidR="00954707" w:rsidRPr="001303D3" w:rsidRDefault="00954707" w:rsidP="00CE043D">
            <w:pPr>
              <w:spacing w:before="0" w:after="0"/>
              <w:ind w:left="0"/>
              <w:jc w:val="center"/>
              <w:rPr>
                <w:rFonts w:ascii="Book Antiqua" w:hAnsi="Book Antiqua" w:cs="Arial"/>
                <w:bCs/>
                <w:color w:val="000000"/>
                <w:sz w:val="20"/>
                <w:szCs w:val="20"/>
                <w:lang w:eastAsia="es-CR"/>
              </w:rPr>
            </w:pPr>
            <w:r w:rsidRPr="001303D3">
              <w:rPr>
                <w:rFonts w:ascii="Book Antiqua" w:hAnsi="Book Antiqua" w:cs="Arial"/>
                <w:bCs/>
                <w:color w:val="000000"/>
                <w:sz w:val="20"/>
                <w:szCs w:val="20"/>
                <w:lang w:eastAsia="es-CR"/>
              </w:rPr>
              <w:t>234-21</w:t>
            </w:r>
          </w:p>
        </w:tc>
        <w:tc>
          <w:tcPr>
            <w:tcW w:w="2781" w:type="pct"/>
            <w:tcBorders>
              <w:top w:val="single" w:sz="4" w:space="0" w:color="auto"/>
              <w:left w:val="single" w:sz="4" w:space="0" w:color="000000" w:themeColor="text1"/>
              <w:bottom w:val="single" w:sz="4" w:space="0" w:color="auto"/>
              <w:right w:val="single" w:sz="4" w:space="0" w:color="000000" w:themeColor="text1"/>
            </w:tcBorders>
            <w:vAlign w:val="center"/>
          </w:tcPr>
          <w:p w14:paraId="71900738" w14:textId="09250B38" w:rsidR="00954707" w:rsidRPr="001303D3" w:rsidRDefault="00954707" w:rsidP="00CE043D">
            <w:pPr>
              <w:spacing w:before="0" w:after="0"/>
              <w:ind w:left="0"/>
              <w:rPr>
                <w:rFonts w:ascii="Book Antiqua" w:hAnsi="Book Antiqua" w:cs="Arial"/>
                <w:sz w:val="20"/>
                <w:szCs w:val="20"/>
              </w:rPr>
            </w:pPr>
            <w:r w:rsidRPr="001303D3">
              <w:rPr>
                <w:rFonts w:ascii="Book Antiqua" w:hAnsi="Book Antiqua" w:cs="Arial"/>
                <w:sz w:val="20"/>
                <w:szCs w:val="20"/>
              </w:rPr>
              <w:t>Define lo que es sentencia, lo que lleva voto y registro de resolución, forma correcta de registro</w:t>
            </w:r>
          </w:p>
        </w:tc>
        <w:tc>
          <w:tcPr>
            <w:tcW w:w="1346" w:type="pct"/>
            <w:tcBorders>
              <w:top w:val="single" w:sz="4" w:space="0" w:color="auto"/>
              <w:left w:val="single" w:sz="4" w:space="0" w:color="000000" w:themeColor="text1"/>
              <w:bottom w:val="single" w:sz="4" w:space="0" w:color="auto"/>
              <w:right w:val="single" w:sz="4" w:space="0" w:color="000000" w:themeColor="text1"/>
            </w:tcBorders>
            <w:vAlign w:val="center"/>
          </w:tcPr>
          <w:p w14:paraId="3D71F28B" w14:textId="198BDF48" w:rsidR="00954707" w:rsidRPr="001303D3" w:rsidRDefault="007A3B3F" w:rsidP="00CE043D">
            <w:pPr>
              <w:spacing w:before="0" w:after="0"/>
              <w:ind w:left="0"/>
              <w:jc w:val="center"/>
              <w:rPr>
                <w:rFonts w:ascii="Book Antiqua" w:hAnsi="Book Antiqua" w:cs="Arial"/>
                <w:sz w:val="20"/>
                <w:szCs w:val="20"/>
              </w:rPr>
            </w:pPr>
            <w:r w:rsidRPr="001303D3">
              <w:rPr>
                <w:rFonts w:ascii="Book Antiqua" w:hAnsi="Book Antiqua" w:cs="Arial"/>
                <w:sz w:val="20"/>
                <w:szCs w:val="20"/>
              </w:rPr>
              <w:object w:dxaOrig="1386" w:dyaOrig="897" w14:anchorId="50D8D16F">
                <v:shape id="_x0000_i1045" type="#_x0000_t75" style="width:1in;height:40.8pt" o:ole="">
                  <v:imagedata r:id="rId62" o:title=""/>
                </v:shape>
                <o:OLEObject Type="Embed" ProgID="Acrobat.Document.DC" ShapeID="_x0000_i1045" DrawAspect="Icon" ObjectID="_1770528468" r:id="rId63"/>
              </w:object>
            </w:r>
          </w:p>
        </w:tc>
      </w:tr>
      <w:tr w:rsidR="00954707" w:rsidRPr="001303D3" w14:paraId="2925DEAE" w14:textId="77777777" w:rsidTr="005E0DEC">
        <w:trPr>
          <w:trHeight w:val="579"/>
          <w:jc w:val="center"/>
        </w:trPr>
        <w:tc>
          <w:tcPr>
            <w:tcW w:w="873"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156FC844" w14:textId="17753858" w:rsidR="00954707" w:rsidRPr="001303D3" w:rsidRDefault="00954707" w:rsidP="00CE043D">
            <w:pPr>
              <w:spacing w:before="0" w:after="0"/>
              <w:ind w:left="0"/>
              <w:jc w:val="center"/>
              <w:rPr>
                <w:rFonts w:ascii="Book Antiqua" w:hAnsi="Book Antiqua" w:cs="Arial"/>
                <w:bCs/>
                <w:color w:val="000000"/>
                <w:sz w:val="20"/>
                <w:szCs w:val="20"/>
                <w:lang w:eastAsia="es-CR"/>
              </w:rPr>
            </w:pPr>
            <w:r w:rsidRPr="001303D3">
              <w:rPr>
                <w:rFonts w:ascii="Book Antiqua" w:hAnsi="Book Antiqua" w:cs="Arial"/>
                <w:bCs/>
                <w:color w:val="000000"/>
                <w:sz w:val="20"/>
                <w:szCs w:val="20"/>
                <w:lang w:eastAsia="es-CR"/>
              </w:rPr>
              <w:lastRenderedPageBreak/>
              <w:t>053-22</w:t>
            </w:r>
          </w:p>
        </w:tc>
        <w:tc>
          <w:tcPr>
            <w:tcW w:w="2781" w:type="pct"/>
            <w:tcBorders>
              <w:top w:val="single" w:sz="4" w:space="0" w:color="auto"/>
              <w:left w:val="single" w:sz="4" w:space="0" w:color="000000" w:themeColor="text1"/>
              <w:bottom w:val="single" w:sz="4" w:space="0" w:color="auto"/>
              <w:right w:val="single" w:sz="4" w:space="0" w:color="000000" w:themeColor="text1"/>
            </w:tcBorders>
            <w:vAlign w:val="center"/>
          </w:tcPr>
          <w:p w14:paraId="7C62934B" w14:textId="6360E100" w:rsidR="00954707" w:rsidRPr="001303D3" w:rsidRDefault="00954707" w:rsidP="00CE043D">
            <w:pPr>
              <w:spacing w:before="0" w:after="0"/>
              <w:ind w:left="0"/>
              <w:rPr>
                <w:rFonts w:ascii="Book Antiqua" w:hAnsi="Book Antiqua" w:cs="Arial"/>
                <w:sz w:val="20"/>
                <w:szCs w:val="20"/>
              </w:rPr>
            </w:pPr>
            <w:r w:rsidRPr="001303D3">
              <w:rPr>
                <w:rFonts w:ascii="Book Antiqua" w:hAnsi="Book Antiqua" w:cs="Arial"/>
                <w:sz w:val="20"/>
                <w:szCs w:val="20"/>
              </w:rPr>
              <w:t>Respecto a la inclusión de casos CLAIS por medio de tareas específicas</w:t>
            </w:r>
          </w:p>
        </w:tc>
        <w:tc>
          <w:tcPr>
            <w:tcW w:w="1346" w:type="pct"/>
            <w:tcBorders>
              <w:top w:val="single" w:sz="4" w:space="0" w:color="auto"/>
              <w:left w:val="single" w:sz="4" w:space="0" w:color="000000" w:themeColor="text1"/>
              <w:bottom w:val="single" w:sz="4" w:space="0" w:color="auto"/>
              <w:right w:val="single" w:sz="4" w:space="0" w:color="000000" w:themeColor="text1"/>
            </w:tcBorders>
            <w:vAlign w:val="center"/>
          </w:tcPr>
          <w:p w14:paraId="6CB9A618" w14:textId="7FE94D96" w:rsidR="00954707" w:rsidRPr="001303D3" w:rsidRDefault="007A3B3F" w:rsidP="00CE043D">
            <w:pPr>
              <w:spacing w:before="0" w:after="0"/>
              <w:ind w:left="0"/>
              <w:jc w:val="center"/>
              <w:rPr>
                <w:rFonts w:ascii="Book Antiqua" w:hAnsi="Book Antiqua" w:cs="Arial"/>
                <w:sz w:val="20"/>
                <w:szCs w:val="20"/>
              </w:rPr>
            </w:pPr>
            <w:r w:rsidRPr="001303D3">
              <w:rPr>
                <w:rFonts w:ascii="Book Antiqua" w:hAnsi="Book Antiqua" w:cs="Arial"/>
                <w:sz w:val="20"/>
                <w:szCs w:val="20"/>
              </w:rPr>
              <w:object w:dxaOrig="1386" w:dyaOrig="897" w14:anchorId="3DC0D758">
                <v:shape id="_x0000_i1046" type="#_x0000_t75" style="width:1in;height:40.8pt" o:ole="">
                  <v:imagedata r:id="rId64" o:title=""/>
                </v:shape>
                <o:OLEObject Type="Embed" ProgID="Acrobat.Document.DC" ShapeID="_x0000_i1046" DrawAspect="Icon" ObjectID="_1770528469" r:id="rId65"/>
              </w:object>
            </w:r>
          </w:p>
        </w:tc>
      </w:tr>
      <w:tr w:rsidR="00954707" w:rsidRPr="001303D3" w14:paraId="15DE8EFC" w14:textId="77777777" w:rsidTr="005E0DEC">
        <w:trPr>
          <w:trHeight w:val="579"/>
          <w:jc w:val="center"/>
        </w:trPr>
        <w:tc>
          <w:tcPr>
            <w:tcW w:w="873"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2CDC8BB5" w14:textId="18E51605" w:rsidR="00954707" w:rsidRPr="001303D3" w:rsidRDefault="00954707" w:rsidP="00CE043D">
            <w:pPr>
              <w:spacing w:before="0" w:after="0"/>
              <w:ind w:left="0"/>
              <w:jc w:val="center"/>
              <w:rPr>
                <w:rFonts w:ascii="Book Antiqua" w:hAnsi="Book Antiqua" w:cs="Arial"/>
                <w:bCs/>
                <w:color w:val="000000"/>
                <w:sz w:val="20"/>
                <w:szCs w:val="20"/>
                <w:lang w:eastAsia="es-CR"/>
              </w:rPr>
            </w:pPr>
            <w:r w:rsidRPr="001303D3">
              <w:rPr>
                <w:rFonts w:ascii="Book Antiqua" w:hAnsi="Book Antiqua" w:cs="Arial"/>
                <w:bCs/>
                <w:color w:val="000000"/>
                <w:sz w:val="20"/>
                <w:szCs w:val="20"/>
                <w:lang w:eastAsia="es-CR"/>
              </w:rPr>
              <w:t>063-22</w:t>
            </w:r>
          </w:p>
        </w:tc>
        <w:tc>
          <w:tcPr>
            <w:tcW w:w="2781" w:type="pct"/>
            <w:tcBorders>
              <w:top w:val="single" w:sz="4" w:space="0" w:color="auto"/>
              <w:left w:val="single" w:sz="4" w:space="0" w:color="000000" w:themeColor="text1"/>
              <w:bottom w:val="single" w:sz="4" w:space="0" w:color="auto"/>
              <w:right w:val="single" w:sz="4" w:space="0" w:color="000000" w:themeColor="text1"/>
            </w:tcBorders>
            <w:vAlign w:val="center"/>
          </w:tcPr>
          <w:p w14:paraId="23E87812" w14:textId="5531AA10" w:rsidR="00954707" w:rsidRPr="001303D3" w:rsidRDefault="00954707" w:rsidP="00CE043D">
            <w:pPr>
              <w:spacing w:before="0" w:after="0"/>
              <w:ind w:left="0"/>
              <w:rPr>
                <w:rFonts w:ascii="Book Antiqua" w:hAnsi="Book Antiqua" w:cs="Arial"/>
                <w:sz w:val="20"/>
                <w:szCs w:val="20"/>
              </w:rPr>
            </w:pPr>
            <w:r w:rsidRPr="001303D3">
              <w:rPr>
                <w:rFonts w:ascii="Book Antiqua" w:hAnsi="Book Antiqua" w:cs="Arial"/>
                <w:sz w:val="20"/>
                <w:szCs w:val="20"/>
              </w:rPr>
              <w:t>Contiene los aspectos de actualización fases en Violencia Doméstica</w:t>
            </w:r>
          </w:p>
        </w:tc>
        <w:tc>
          <w:tcPr>
            <w:tcW w:w="1346" w:type="pct"/>
            <w:tcBorders>
              <w:top w:val="single" w:sz="4" w:space="0" w:color="auto"/>
              <w:left w:val="single" w:sz="4" w:space="0" w:color="000000" w:themeColor="text1"/>
              <w:bottom w:val="single" w:sz="4" w:space="0" w:color="auto"/>
              <w:right w:val="single" w:sz="4" w:space="0" w:color="000000" w:themeColor="text1"/>
            </w:tcBorders>
            <w:vAlign w:val="center"/>
          </w:tcPr>
          <w:p w14:paraId="285311CC" w14:textId="763D914E" w:rsidR="00954707" w:rsidRPr="001303D3" w:rsidRDefault="007A3B3F" w:rsidP="00CE043D">
            <w:pPr>
              <w:spacing w:before="0" w:after="0"/>
              <w:ind w:left="0"/>
              <w:jc w:val="center"/>
              <w:rPr>
                <w:rFonts w:ascii="Book Antiqua" w:hAnsi="Book Antiqua" w:cs="Arial"/>
                <w:sz w:val="20"/>
                <w:szCs w:val="20"/>
              </w:rPr>
            </w:pPr>
            <w:r w:rsidRPr="001303D3">
              <w:rPr>
                <w:rFonts w:ascii="Book Antiqua" w:hAnsi="Book Antiqua" w:cs="Arial"/>
                <w:sz w:val="20"/>
                <w:szCs w:val="20"/>
              </w:rPr>
              <w:object w:dxaOrig="1386" w:dyaOrig="897" w14:anchorId="632EC94C">
                <v:shape id="_x0000_i1047" type="#_x0000_t75" style="width:1in;height:40.8pt" o:ole="">
                  <v:imagedata r:id="rId66" o:title=""/>
                </v:shape>
                <o:OLEObject Type="Embed" ProgID="Acrobat.Document.DC" ShapeID="_x0000_i1047" DrawAspect="Icon" ObjectID="_1770528470" r:id="rId67"/>
              </w:object>
            </w:r>
          </w:p>
        </w:tc>
      </w:tr>
      <w:tr w:rsidR="0027265D" w:rsidRPr="001303D3" w14:paraId="102717F8" w14:textId="77777777" w:rsidTr="005E0DEC">
        <w:trPr>
          <w:trHeight w:val="579"/>
          <w:jc w:val="center"/>
        </w:trPr>
        <w:tc>
          <w:tcPr>
            <w:tcW w:w="873"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651C7658" w14:textId="1AC9100C" w:rsidR="0027265D" w:rsidRPr="001303D3" w:rsidRDefault="0027265D" w:rsidP="0027265D">
            <w:pPr>
              <w:spacing w:before="0" w:after="0"/>
              <w:ind w:left="0"/>
              <w:jc w:val="center"/>
              <w:rPr>
                <w:rFonts w:ascii="Book Antiqua" w:hAnsi="Book Antiqua" w:cs="Arial"/>
                <w:bCs/>
                <w:color w:val="000000"/>
                <w:sz w:val="20"/>
                <w:szCs w:val="20"/>
                <w:lang w:eastAsia="es-CR"/>
              </w:rPr>
            </w:pPr>
            <w:r w:rsidRPr="001303D3">
              <w:rPr>
                <w:rFonts w:ascii="Book Antiqua" w:hAnsi="Book Antiqua" w:cs="Arial"/>
                <w:bCs/>
                <w:color w:val="000000"/>
                <w:sz w:val="20"/>
                <w:szCs w:val="20"/>
                <w:lang w:eastAsia="es-CR"/>
              </w:rPr>
              <w:t>267-22</w:t>
            </w:r>
          </w:p>
        </w:tc>
        <w:tc>
          <w:tcPr>
            <w:tcW w:w="2781" w:type="pct"/>
            <w:tcBorders>
              <w:top w:val="single" w:sz="4" w:space="0" w:color="auto"/>
              <w:left w:val="single" w:sz="4" w:space="0" w:color="000000" w:themeColor="text1"/>
              <w:bottom w:val="single" w:sz="4" w:space="0" w:color="auto"/>
              <w:right w:val="single" w:sz="4" w:space="0" w:color="000000" w:themeColor="text1"/>
            </w:tcBorders>
            <w:vAlign w:val="center"/>
          </w:tcPr>
          <w:p w14:paraId="0FF50DCD" w14:textId="2791E4C9" w:rsidR="0027265D" w:rsidRPr="001303D3" w:rsidRDefault="0027265D" w:rsidP="0027265D">
            <w:pPr>
              <w:spacing w:before="0" w:after="0"/>
              <w:ind w:left="0"/>
              <w:rPr>
                <w:rFonts w:ascii="Book Antiqua" w:hAnsi="Book Antiqua" w:cs="Arial"/>
                <w:sz w:val="20"/>
                <w:szCs w:val="20"/>
              </w:rPr>
            </w:pPr>
            <w:r w:rsidRPr="001303D3">
              <w:rPr>
                <w:rFonts w:ascii="Book Antiqua" w:hAnsi="Book Antiqua" w:cs="Arial"/>
                <w:sz w:val="20"/>
                <w:szCs w:val="20"/>
              </w:rPr>
              <w:t>Relacionada a la obligación cumplir corrección inconsistencias</w:t>
            </w:r>
          </w:p>
        </w:tc>
        <w:tc>
          <w:tcPr>
            <w:tcW w:w="1346" w:type="pct"/>
            <w:tcBorders>
              <w:top w:val="single" w:sz="4" w:space="0" w:color="auto"/>
              <w:left w:val="single" w:sz="4" w:space="0" w:color="000000" w:themeColor="text1"/>
              <w:bottom w:val="single" w:sz="4" w:space="0" w:color="auto"/>
              <w:right w:val="single" w:sz="4" w:space="0" w:color="000000" w:themeColor="text1"/>
            </w:tcBorders>
            <w:vAlign w:val="center"/>
          </w:tcPr>
          <w:p w14:paraId="471F204E" w14:textId="756320ED" w:rsidR="0027265D" w:rsidRPr="001303D3" w:rsidRDefault="007A3B3F" w:rsidP="0027265D">
            <w:pPr>
              <w:spacing w:before="0" w:after="0"/>
              <w:ind w:left="0"/>
              <w:jc w:val="center"/>
              <w:rPr>
                <w:rFonts w:ascii="Book Antiqua" w:hAnsi="Book Antiqua" w:cs="Arial"/>
                <w:sz w:val="20"/>
                <w:szCs w:val="20"/>
              </w:rPr>
            </w:pPr>
            <w:r w:rsidRPr="001303D3">
              <w:rPr>
                <w:rFonts w:ascii="Book Antiqua" w:hAnsi="Book Antiqua" w:cs="Arial"/>
                <w:sz w:val="20"/>
                <w:szCs w:val="20"/>
              </w:rPr>
              <w:object w:dxaOrig="1386" w:dyaOrig="897" w14:anchorId="2302AEBD">
                <v:shape id="_x0000_i1048" type="#_x0000_t75" style="width:1in;height:40.8pt" o:ole="">
                  <v:imagedata r:id="rId68" o:title=""/>
                </v:shape>
                <o:OLEObject Type="Embed" ProgID="Acrobat.Document.DC" ShapeID="_x0000_i1048" DrawAspect="Icon" ObjectID="_1770528471" r:id="rId69"/>
              </w:object>
            </w:r>
          </w:p>
        </w:tc>
      </w:tr>
    </w:tbl>
    <w:p w14:paraId="6BF5B826" w14:textId="77777777" w:rsidR="005857C7" w:rsidRPr="001303D3" w:rsidRDefault="005857C7" w:rsidP="005857C7">
      <w:pPr>
        <w:pStyle w:val="Prrafodelista"/>
        <w:ind w:left="720"/>
        <w:rPr>
          <w:rFonts w:ascii="Book Antiqua" w:hAnsi="Book Antiqua"/>
          <w:sz w:val="20"/>
          <w:szCs w:val="20"/>
        </w:rPr>
      </w:pPr>
    </w:p>
    <w:p w14:paraId="2ECA59F9" w14:textId="77777777" w:rsidR="00116A69" w:rsidRPr="001303D3" w:rsidRDefault="00116A69" w:rsidP="00116A69">
      <w:pPr>
        <w:pStyle w:val="Prrafodelista"/>
        <w:ind w:left="360"/>
        <w:rPr>
          <w:rFonts w:ascii="Book Antiqua" w:hAnsi="Book Antiqua"/>
          <w:b/>
          <w:bCs/>
          <w:i/>
          <w:iCs/>
        </w:rPr>
      </w:pPr>
      <w:r w:rsidRPr="001303D3">
        <w:rPr>
          <w:rFonts w:ascii="Book Antiqua" w:hAnsi="Book Antiqua"/>
          <w:b/>
          <w:bCs/>
          <w:i/>
          <w:iCs/>
        </w:rPr>
        <w:t>A la Inspección Judicial</w:t>
      </w:r>
    </w:p>
    <w:p w14:paraId="17B52128" w14:textId="77777777" w:rsidR="00116A69" w:rsidRPr="001303D3" w:rsidRDefault="00116A69" w:rsidP="00116A69">
      <w:pPr>
        <w:pStyle w:val="Prrafodelista"/>
        <w:ind w:left="360"/>
        <w:rPr>
          <w:rFonts w:ascii="Book Antiqua" w:hAnsi="Book Antiqua"/>
          <w:b/>
          <w:bCs/>
          <w:i/>
          <w:iCs/>
          <w:sz w:val="20"/>
          <w:szCs w:val="20"/>
        </w:rPr>
      </w:pPr>
    </w:p>
    <w:p w14:paraId="23EA7209" w14:textId="42447EB3" w:rsidR="00116A69" w:rsidRPr="001303D3" w:rsidRDefault="00116A69" w:rsidP="00A31B02">
      <w:pPr>
        <w:pStyle w:val="Prrafodelista"/>
        <w:numPr>
          <w:ilvl w:val="1"/>
          <w:numId w:val="13"/>
        </w:numPr>
        <w:spacing w:line="276" w:lineRule="auto"/>
        <w:rPr>
          <w:rFonts w:ascii="Book Antiqua" w:hAnsi="Book Antiqua"/>
          <w:sz w:val="20"/>
          <w:szCs w:val="20"/>
        </w:rPr>
      </w:pPr>
      <w:r w:rsidRPr="001303D3">
        <w:rPr>
          <w:rFonts w:ascii="Book Antiqua" w:hAnsi="Book Antiqua"/>
          <w:sz w:val="20"/>
          <w:szCs w:val="20"/>
        </w:rPr>
        <w:t xml:space="preserve">Tomar nota de la implementación del Modelo de Tramitación de los Juzgados de Violencia Doméstica </w:t>
      </w:r>
      <w:r w:rsidR="00453007" w:rsidRPr="001303D3">
        <w:rPr>
          <w:rFonts w:ascii="Book Antiqua" w:hAnsi="Book Antiqua"/>
          <w:sz w:val="20"/>
          <w:szCs w:val="20"/>
        </w:rPr>
        <w:t xml:space="preserve">y Modelo de Sostenibilidad, </w:t>
      </w:r>
      <w:r w:rsidRPr="001303D3">
        <w:rPr>
          <w:rFonts w:ascii="Book Antiqua" w:hAnsi="Book Antiqua"/>
          <w:sz w:val="20"/>
          <w:szCs w:val="20"/>
        </w:rPr>
        <w:t xml:space="preserve">que se realizó </w:t>
      </w:r>
      <w:r w:rsidR="00CC1AAC" w:rsidRPr="001303D3">
        <w:rPr>
          <w:rFonts w:ascii="Book Antiqua" w:hAnsi="Book Antiqua"/>
          <w:sz w:val="20"/>
          <w:szCs w:val="20"/>
        </w:rPr>
        <w:t xml:space="preserve">en el </w:t>
      </w:r>
      <w:r w:rsidR="00E05DEC" w:rsidRPr="001303D3">
        <w:rPr>
          <w:rFonts w:ascii="Book Antiqua" w:hAnsi="Book Antiqua"/>
          <w:sz w:val="20"/>
          <w:szCs w:val="20"/>
        </w:rPr>
        <w:t xml:space="preserve">Juzgado Contra la Violencia Doméstica </w:t>
      </w:r>
      <w:r w:rsidR="00B2312B" w:rsidRPr="001303D3">
        <w:rPr>
          <w:rFonts w:ascii="Book Antiqua" w:hAnsi="Book Antiqua"/>
          <w:sz w:val="20"/>
          <w:szCs w:val="20"/>
        </w:rPr>
        <w:t>de</w:t>
      </w:r>
      <w:r w:rsidR="00B5726A" w:rsidRPr="001303D3">
        <w:rPr>
          <w:rFonts w:ascii="Book Antiqua" w:hAnsi="Book Antiqua"/>
          <w:sz w:val="20"/>
          <w:szCs w:val="20"/>
        </w:rPr>
        <w:t xml:space="preserve">l Primer Circuito Judicial de la Zona </w:t>
      </w:r>
      <w:r w:rsidR="00231B1F" w:rsidRPr="001303D3">
        <w:rPr>
          <w:rFonts w:ascii="Book Antiqua" w:hAnsi="Book Antiqua"/>
          <w:sz w:val="20"/>
          <w:szCs w:val="20"/>
        </w:rPr>
        <w:t>Atlántica (Limón)</w:t>
      </w:r>
      <w:r w:rsidR="00B5726A" w:rsidRPr="001303D3">
        <w:rPr>
          <w:rFonts w:ascii="Book Antiqua" w:hAnsi="Book Antiqua"/>
          <w:sz w:val="20"/>
          <w:szCs w:val="20"/>
        </w:rPr>
        <w:t xml:space="preserve"> </w:t>
      </w:r>
      <w:r w:rsidRPr="001303D3">
        <w:rPr>
          <w:rFonts w:ascii="Book Antiqua" w:hAnsi="Book Antiqua"/>
          <w:sz w:val="20"/>
          <w:szCs w:val="20"/>
        </w:rPr>
        <w:t xml:space="preserve">y </w:t>
      </w:r>
      <w:r w:rsidR="00CC1AAC" w:rsidRPr="001303D3">
        <w:rPr>
          <w:rFonts w:ascii="Book Antiqua" w:hAnsi="Book Antiqua"/>
          <w:sz w:val="20"/>
          <w:szCs w:val="20"/>
        </w:rPr>
        <w:t xml:space="preserve">el </w:t>
      </w:r>
      <w:r w:rsidRPr="001303D3">
        <w:rPr>
          <w:rFonts w:ascii="Book Antiqua" w:hAnsi="Book Antiqua"/>
          <w:sz w:val="20"/>
          <w:szCs w:val="20"/>
        </w:rPr>
        <w:t>seguimiento por parte del Subproceso de Modernización Institucional-no penal</w:t>
      </w:r>
      <w:r w:rsidR="00CC1AAC" w:rsidRPr="001303D3">
        <w:rPr>
          <w:rFonts w:ascii="Book Antiqua" w:hAnsi="Book Antiqua"/>
          <w:sz w:val="20"/>
          <w:szCs w:val="20"/>
        </w:rPr>
        <w:t>,</w:t>
      </w:r>
      <w:r w:rsidRPr="001303D3">
        <w:rPr>
          <w:rFonts w:ascii="Book Antiqua" w:hAnsi="Book Antiqua"/>
          <w:sz w:val="20"/>
          <w:szCs w:val="20"/>
        </w:rPr>
        <w:t xml:space="preserve"> por un plazo de 6 meses, contados a partir de la entrega de la </w:t>
      </w:r>
      <w:r w:rsidR="00CC1AAC" w:rsidRPr="001303D3">
        <w:rPr>
          <w:rFonts w:ascii="Book Antiqua" w:hAnsi="Book Antiqua"/>
          <w:sz w:val="20"/>
          <w:szCs w:val="20"/>
        </w:rPr>
        <w:t>m</w:t>
      </w:r>
      <w:r w:rsidRPr="001303D3">
        <w:rPr>
          <w:rFonts w:ascii="Book Antiqua" w:hAnsi="Book Antiqua"/>
          <w:sz w:val="20"/>
          <w:szCs w:val="20"/>
        </w:rPr>
        <w:t xml:space="preserve">atriz de Indicadores de Gestión </w:t>
      </w:r>
      <w:r w:rsidR="004929F7" w:rsidRPr="001303D3">
        <w:rPr>
          <w:rFonts w:ascii="Book Antiqua" w:hAnsi="Book Antiqua"/>
          <w:sz w:val="20"/>
          <w:szCs w:val="20"/>
        </w:rPr>
        <w:t>en</w:t>
      </w:r>
      <w:r w:rsidRPr="001303D3">
        <w:rPr>
          <w:rFonts w:ascii="Book Antiqua" w:hAnsi="Book Antiqua"/>
          <w:sz w:val="20"/>
          <w:szCs w:val="20"/>
        </w:rPr>
        <w:t xml:space="preserve"> </w:t>
      </w:r>
      <w:r w:rsidR="001A29E4" w:rsidRPr="001303D3">
        <w:rPr>
          <w:rFonts w:ascii="Book Antiqua" w:hAnsi="Book Antiqua"/>
          <w:sz w:val="20"/>
          <w:szCs w:val="20"/>
        </w:rPr>
        <w:t>setiembre</w:t>
      </w:r>
      <w:r w:rsidRPr="001303D3">
        <w:rPr>
          <w:rFonts w:ascii="Book Antiqua" w:hAnsi="Book Antiqua"/>
          <w:sz w:val="20"/>
          <w:szCs w:val="20"/>
        </w:rPr>
        <w:t xml:space="preserve"> de 2023</w:t>
      </w:r>
      <w:r w:rsidR="00CC1AAC" w:rsidRPr="001303D3">
        <w:rPr>
          <w:rFonts w:ascii="Book Antiqua" w:hAnsi="Book Antiqua"/>
          <w:sz w:val="20"/>
          <w:szCs w:val="20"/>
        </w:rPr>
        <w:t>.</w:t>
      </w:r>
      <w:r w:rsidRPr="001303D3">
        <w:rPr>
          <w:rFonts w:ascii="Book Antiqua" w:hAnsi="Book Antiqua"/>
          <w:sz w:val="20"/>
          <w:szCs w:val="20"/>
        </w:rPr>
        <w:t xml:space="preserve"> </w:t>
      </w:r>
    </w:p>
    <w:p w14:paraId="13CB1167" w14:textId="1454A220" w:rsidR="00C8148D" w:rsidRPr="001303D3" w:rsidRDefault="00C8148D" w:rsidP="00E14DC1">
      <w:pPr>
        <w:jc w:val="center"/>
        <w:rPr>
          <w:rFonts w:ascii="Book Antiqua" w:hAnsi="Book Antiqua"/>
          <w:sz w:val="26"/>
          <w:szCs w:val="26"/>
        </w:rPr>
      </w:pPr>
    </w:p>
    <w:p w14:paraId="05C7191F" w14:textId="0EB5D502" w:rsidR="00A344C6" w:rsidRPr="001303D3" w:rsidRDefault="00656E3D" w:rsidP="007553CB">
      <w:pPr>
        <w:pStyle w:val="Ttulo1"/>
        <w:widowControl w:val="0"/>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0" w:after="0"/>
        <w:ind w:left="0"/>
        <w:rPr>
          <w:rFonts w:ascii="Book Antiqua" w:hAnsi="Book Antiqua"/>
          <w:color w:val="FFFFFF"/>
          <w:szCs w:val="26"/>
        </w:rPr>
      </w:pPr>
      <w:r w:rsidRPr="001303D3">
        <w:rPr>
          <w:rFonts w:ascii="Book Antiqua" w:hAnsi="Book Antiqua"/>
          <w:color w:val="FFFFFF" w:themeColor="background1"/>
          <w:szCs w:val="26"/>
        </w:rPr>
        <w:t>Anexos</w:t>
      </w:r>
    </w:p>
    <w:p w14:paraId="405EAC91" w14:textId="1E0ED373" w:rsidR="00077502" w:rsidRPr="001303D3" w:rsidRDefault="00077502" w:rsidP="00F41C11">
      <w:pPr>
        <w:spacing w:before="0" w:line="240" w:lineRule="auto"/>
        <w:ind w:left="0"/>
        <w:rPr>
          <w:rFonts w:ascii="Book Antiqua" w:hAnsi="Book Antiqua" w:cs="Book Antiqua"/>
          <w:snapToGrid w:val="0"/>
          <w:sz w:val="20"/>
          <w:szCs w:val="20"/>
        </w:rPr>
      </w:pPr>
    </w:p>
    <w:tbl>
      <w:tblPr>
        <w:tblW w:w="4835"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1023"/>
        <w:gridCol w:w="3934"/>
        <w:gridCol w:w="4676"/>
      </w:tblGrid>
      <w:tr w:rsidR="00424CFE" w:rsidRPr="001303D3" w14:paraId="70E0B90A" w14:textId="77777777" w:rsidTr="001303D3">
        <w:trPr>
          <w:trHeight w:val="328"/>
          <w:tblHeader/>
          <w:jc w:val="center"/>
        </w:trPr>
        <w:tc>
          <w:tcPr>
            <w:tcW w:w="531" w:type="pct"/>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263995B3" w14:textId="77777777" w:rsidR="00424CFE" w:rsidRPr="001303D3" w:rsidRDefault="00424CFE" w:rsidP="00DE2CF9">
            <w:pPr>
              <w:spacing w:before="0" w:after="0"/>
              <w:ind w:left="0"/>
              <w:jc w:val="center"/>
              <w:rPr>
                <w:rFonts w:ascii="Book Antiqua" w:hAnsi="Book Antiqua" w:cs="Arial"/>
                <w:b/>
                <w:sz w:val="20"/>
                <w:szCs w:val="20"/>
              </w:rPr>
            </w:pPr>
            <w:r w:rsidRPr="001303D3">
              <w:rPr>
                <w:rFonts w:ascii="Book Antiqua" w:hAnsi="Book Antiqua" w:cs="Arial"/>
                <w:b/>
                <w:sz w:val="20"/>
                <w:szCs w:val="20"/>
              </w:rPr>
              <w:t>Anexo</w:t>
            </w:r>
          </w:p>
        </w:tc>
        <w:tc>
          <w:tcPr>
            <w:tcW w:w="2042"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0A30CBFF" w14:textId="77777777" w:rsidR="00424CFE" w:rsidRPr="001303D3" w:rsidRDefault="00424CFE" w:rsidP="00DE2CF9">
            <w:pPr>
              <w:spacing w:before="0" w:after="0"/>
              <w:ind w:left="0"/>
              <w:jc w:val="center"/>
              <w:rPr>
                <w:rFonts w:ascii="Book Antiqua" w:hAnsi="Book Antiqua" w:cs="Arial"/>
                <w:b/>
                <w:color w:val="FFFFFF"/>
                <w:sz w:val="20"/>
                <w:szCs w:val="20"/>
              </w:rPr>
            </w:pPr>
            <w:r w:rsidRPr="001303D3">
              <w:rPr>
                <w:rFonts w:ascii="Book Antiqua" w:hAnsi="Book Antiqua" w:cs="Arial"/>
                <w:b/>
                <w:color w:val="FFFFFF"/>
                <w:sz w:val="20"/>
                <w:szCs w:val="20"/>
              </w:rPr>
              <w:t>Descripción</w:t>
            </w:r>
          </w:p>
        </w:tc>
        <w:tc>
          <w:tcPr>
            <w:tcW w:w="2427"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0D0EB28F" w14:textId="77777777" w:rsidR="00424CFE" w:rsidRPr="001303D3" w:rsidRDefault="00424CFE" w:rsidP="00DE2CF9">
            <w:pPr>
              <w:spacing w:before="0" w:after="0"/>
              <w:ind w:left="0"/>
              <w:jc w:val="center"/>
              <w:rPr>
                <w:rFonts w:ascii="Book Antiqua" w:hAnsi="Book Antiqua" w:cs="Arial"/>
                <w:b/>
                <w:color w:val="FFFFFF"/>
                <w:sz w:val="20"/>
                <w:szCs w:val="20"/>
              </w:rPr>
            </w:pPr>
            <w:r w:rsidRPr="001303D3">
              <w:rPr>
                <w:rFonts w:ascii="Book Antiqua" w:hAnsi="Book Antiqua" w:cs="Arial"/>
                <w:b/>
                <w:color w:val="FFFFFF"/>
                <w:sz w:val="20"/>
                <w:szCs w:val="20"/>
              </w:rPr>
              <w:t>Documento</w:t>
            </w:r>
          </w:p>
        </w:tc>
      </w:tr>
      <w:tr w:rsidR="00946F28" w:rsidRPr="001303D3" w14:paraId="256A0568" w14:textId="77777777" w:rsidTr="00FF311B">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66AD22EC" w14:textId="394051D5" w:rsidR="00946F28" w:rsidRPr="001303D3" w:rsidRDefault="00946F28" w:rsidP="00946F28">
            <w:pPr>
              <w:spacing w:before="0" w:after="0"/>
              <w:ind w:left="0"/>
              <w:jc w:val="center"/>
              <w:rPr>
                <w:rFonts w:ascii="Book Antiqua" w:hAnsi="Book Antiqua" w:cs="Arial"/>
                <w:b/>
                <w:color w:val="000000"/>
                <w:sz w:val="20"/>
                <w:szCs w:val="20"/>
                <w:lang w:eastAsia="es-CR"/>
              </w:rPr>
            </w:pPr>
            <w:r w:rsidRPr="001303D3">
              <w:rPr>
                <w:rFonts w:ascii="Book Antiqua" w:hAnsi="Book Antiqua" w:cs="Arial"/>
                <w:b/>
                <w:color w:val="000000"/>
                <w:sz w:val="20"/>
                <w:szCs w:val="20"/>
                <w:lang w:eastAsia="es-CR"/>
              </w:rPr>
              <w:t>1</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1B21B731" w14:textId="5C453E90" w:rsidR="00946F28" w:rsidRPr="001303D3" w:rsidRDefault="00946F28" w:rsidP="00946F28">
            <w:pPr>
              <w:spacing w:before="0" w:after="0"/>
              <w:ind w:left="0"/>
              <w:rPr>
                <w:rFonts w:ascii="Book Antiqua" w:hAnsi="Book Antiqua" w:cs="Arial"/>
                <w:sz w:val="20"/>
                <w:szCs w:val="20"/>
              </w:rPr>
            </w:pPr>
            <w:r w:rsidRPr="001303D3">
              <w:rPr>
                <w:rFonts w:ascii="Book Antiqua" w:hAnsi="Book Antiqua" w:cs="Arial"/>
                <w:sz w:val="20"/>
                <w:szCs w:val="20"/>
              </w:rPr>
              <w:t>Correo de comunicación de las funciones estándar el 27 de setiembre de 2023 VD Limón.</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777D8526" w14:textId="67232CD5" w:rsidR="00946F28" w:rsidRPr="001303D3" w:rsidRDefault="007A3B3F" w:rsidP="00946F28">
            <w:pPr>
              <w:spacing w:before="0" w:after="0"/>
              <w:ind w:left="0"/>
              <w:jc w:val="center"/>
              <w:rPr>
                <w:rFonts w:ascii="Book Antiqua" w:hAnsi="Book Antiqua" w:cs="Arial"/>
                <w:sz w:val="20"/>
                <w:szCs w:val="20"/>
              </w:rPr>
            </w:pPr>
            <w:r w:rsidRPr="001303D3">
              <w:rPr>
                <w:rFonts w:ascii="Book Antiqua" w:hAnsi="Book Antiqua" w:cs="Arial"/>
                <w:sz w:val="20"/>
                <w:szCs w:val="20"/>
              </w:rPr>
              <w:object w:dxaOrig="1508" w:dyaOrig="983" w14:anchorId="5AD6377C">
                <v:shape id="_x0000_i1049" type="#_x0000_t75" style="width:79.05pt;height:50.35pt" o:ole="">
                  <v:imagedata r:id="rId70" o:title=""/>
                </v:shape>
                <o:OLEObject Type="Embed" ProgID="Package" ShapeID="_x0000_i1049" DrawAspect="Icon" ObjectID="_1770528472" r:id="rId71"/>
              </w:object>
            </w:r>
          </w:p>
        </w:tc>
      </w:tr>
      <w:tr w:rsidR="00946F28" w:rsidRPr="001303D3" w14:paraId="4F212020" w14:textId="77777777" w:rsidTr="008C1A6A">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6CB3EA1C" w14:textId="7DC5F6C4" w:rsidR="00946F28" w:rsidRPr="001303D3" w:rsidRDefault="000252D1" w:rsidP="00946F28">
            <w:pPr>
              <w:spacing w:before="0" w:after="0"/>
              <w:ind w:left="0"/>
              <w:jc w:val="center"/>
              <w:rPr>
                <w:rFonts w:ascii="Book Antiqua" w:hAnsi="Book Antiqua" w:cs="Arial"/>
                <w:b/>
                <w:color w:val="000000"/>
                <w:sz w:val="20"/>
                <w:szCs w:val="20"/>
                <w:lang w:eastAsia="es-CR"/>
              </w:rPr>
            </w:pPr>
            <w:r w:rsidRPr="001303D3">
              <w:rPr>
                <w:rFonts w:ascii="Book Antiqua" w:hAnsi="Book Antiqua" w:cs="Arial"/>
                <w:b/>
                <w:color w:val="000000"/>
                <w:sz w:val="20"/>
                <w:szCs w:val="20"/>
                <w:lang w:eastAsia="es-CR"/>
              </w:rPr>
              <w:t>2</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4D2917AD" w14:textId="2E97F78A" w:rsidR="00946F28" w:rsidRPr="001303D3" w:rsidRDefault="00946F28" w:rsidP="00946F28">
            <w:pPr>
              <w:spacing w:before="0" w:after="0"/>
              <w:ind w:left="0"/>
              <w:rPr>
                <w:rFonts w:ascii="Book Antiqua" w:hAnsi="Book Antiqua" w:cs="Arial"/>
                <w:sz w:val="20"/>
                <w:szCs w:val="20"/>
              </w:rPr>
            </w:pPr>
            <w:r w:rsidRPr="001303D3">
              <w:rPr>
                <w:rFonts w:ascii="Book Antiqua" w:hAnsi="Book Antiqua" w:cs="Arial"/>
                <w:sz w:val="20"/>
                <w:szCs w:val="20"/>
              </w:rPr>
              <w:t xml:space="preserve">Correo del </w:t>
            </w:r>
            <w:r w:rsidR="000E44E9" w:rsidRPr="001303D3">
              <w:rPr>
                <w:rFonts w:ascii="Book Antiqua" w:hAnsi="Book Antiqua" w:cs="Arial"/>
                <w:sz w:val="20"/>
                <w:szCs w:val="20"/>
              </w:rPr>
              <w:t>28</w:t>
            </w:r>
            <w:r w:rsidRPr="001303D3">
              <w:rPr>
                <w:rFonts w:ascii="Book Antiqua" w:hAnsi="Book Antiqua" w:cs="Arial"/>
                <w:sz w:val="20"/>
                <w:szCs w:val="20"/>
              </w:rPr>
              <w:t xml:space="preserve"> de setiembre del 2023 comunicación de las obligaciones del equipo de mejora y minuta de reunión </w:t>
            </w:r>
            <w:r w:rsidR="000252D1" w:rsidRPr="001303D3">
              <w:rPr>
                <w:rFonts w:ascii="Book Antiqua" w:hAnsi="Book Antiqua" w:cs="Arial"/>
                <w:sz w:val="20"/>
                <w:szCs w:val="20"/>
              </w:rPr>
              <w:t>820</w:t>
            </w:r>
            <w:r w:rsidRPr="001303D3">
              <w:rPr>
                <w:rFonts w:ascii="Book Antiqua" w:hAnsi="Book Antiqua" w:cs="Arial"/>
                <w:sz w:val="20"/>
                <w:szCs w:val="20"/>
              </w:rPr>
              <w:t>-PLA-MI(NPL)- MNTA-2023.</w:t>
            </w:r>
            <w:r w:rsidR="000E44E9" w:rsidRPr="001303D3">
              <w:rPr>
                <w:rFonts w:ascii="Book Antiqua" w:hAnsi="Book Antiqua" w:cs="Arial"/>
                <w:sz w:val="20"/>
                <w:szCs w:val="20"/>
              </w:rPr>
              <w:t xml:space="preserve">Presentación del Modelo de Sostenibilidad y MAIG. </w:t>
            </w:r>
            <w:r w:rsidRPr="001303D3">
              <w:rPr>
                <w:rFonts w:ascii="Book Antiqua" w:hAnsi="Book Antiqua" w:cs="Arial"/>
                <w:sz w:val="20"/>
                <w:szCs w:val="20"/>
              </w:rPr>
              <w:t xml:space="preserve"> </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3C7E2A14" w14:textId="3101F7DF" w:rsidR="00946F28" w:rsidRPr="001303D3" w:rsidRDefault="007A3B3F" w:rsidP="008C1A6A">
            <w:pPr>
              <w:spacing w:before="0" w:after="0"/>
              <w:ind w:left="0"/>
              <w:jc w:val="center"/>
              <w:rPr>
                <w:rFonts w:ascii="Book Antiqua" w:hAnsi="Book Antiqua" w:cs="Arial"/>
                <w:sz w:val="20"/>
                <w:szCs w:val="20"/>
              </w:rPr>
            </w:pPr>
            <w:r w:rsidRPr="001303D3">
              <w:rPr>
                <w:rFonts w:ascii="Book Antiqua" w:hAnsi="Book Antiqua" w:cs="Arial"/>
                <w:sz w:val="20"/>
                <w:szCs w:val="20"/>
              </w:rPr>
              <w:object w:dxaOrig="1508" w:dyaOrig="983" w14:anchorId="3322356B">
                <v:shape id="_x0000_i1050" type="#_x0000_t75" style="width:73.5pt;height:50.35pt" o:ole="">
                  <v:imagedata r:id="rId72" o:title=""/>
                </v:shape>
                <o:OLEObject Type="Embed" ProgID="Package" ShapeID="_x0000_i1050" DrawAspect="Icon" ObjectID="_1770528473" r:id="rId73"/>
              </w:object>
            </w:r>
          </w:p>
        </w:tc>
      </w:tr>
      <w:tr w:rsidR="00946F28" w:rsidRPr="001303D3" w14:paraId="4689D234" w14:textId="77777777" w:rsidTr="005622B3">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5F97A01C" w14:textId="3DC7370E" w:rsidR="00946F28" w:rsidRPr="001303D3" w:rsidRDefault="00ED1DA4" w:rsidP="00946F28">
            <w:pPr>
              <w:spacing w:before="0" w:after="0"/>
              <w:ind w:left="0"/>
              <w:jc w:val="center"/>
              <w:rPr>
                <w:rFonts w:ascii="Book Antiqua" w:hAnsi="Book Antiqua" w:cs="Arial"/>
                <w:b/>
                <w:color w:val="000000"/>
                <w:sz w:val="20"/>
                <w:szCs w:val="20"/>
                <w:lang w:eastAsia="es-CR"/>
              </w:rPr>
            </w:pPr>
            <w:r w:rsidRPr="001303D3">
              <w:rPr>
                <w:rFonts w:ascii="Book Antiqua" w:hAnsi="Book Antiqua" w:cs="Arial"/>
                <w:b/>
                <w:color w:val="000000"/>
                <w:sz w:val="20"/>
                <w:szCs w:val="20"/>
                <w:lang w:eastAsia="es-CR"/>
              </w:rPr>
              <w:t>3</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56E63440" w14:textId="0F7E740F" w:rsidR="00946F28" w:rsidRPr="001303D3" w:rsidRDefault="00946F28" w:rsidP="00946F28">
            <w:pPr>
              <w:spacing w:before="0" w:after="0"/>
              <w:ind w:left="0"/>
              <w:rPr>
                <w:rFonts w:ascii="Book Antiqua" w:hAnsi="Book Antiqua" w:cs="Arial"/>
                <w:sz w:val="20"/>
                <w:szCs w:val="20"/>
                <w:highlight w:val="green"/>
              </w:rPr>
            </w:pPr>
            <w:r w:rsidRPr="001303D3">
              <w:rPr>
                <w:rFonts w:ascii="Book Antiqua" w:hAnsi="Book Antiqua" w:cs="Arial"/>
                <w:sz w:val="20"/>
                <w:szCs w:val="20"/>
              </w:rPr>
              <w:t xml:space="preserve">Comunicación de los procesos y procedimientos estándar al Juzgado de Violencia Doméstica de </w:t>
            </w:r>
            <w:r w:rsidR="00ED1DA4" w:rsidRPr="001303D3">
              <w:rPr>
                <w:rFonts w:ascii="Book Antiqua" w:hAnsi="Book Antiqua" w:cs="Arial"/>
                <w:sz w:val="20"/>
                <w:szCs w:val="20"/>
              </w:rPr>
              <w:t>Limón</w:t>
            </w:r>
            <w:r w:rsidRPr="001303D3">
              <w:rPr>
                <w:rFonts w:ascii="Book Antiqua" w:hAnsi="Book Antiqua" w:cs="Arial"/>
                <w:sz w:val="20"/>
                <w:szCs w:val="20"/>
              </w:rPr>
              <w:t xml:space="preserve"> el </w:t>
            </w:r>
            <w:r w:rsidR="00ED1DA4" w:rsidRPr="001303D3">
              <w:rPr>
                <w:rFonts w:ascii="Book Antiqua" w:hAnsi="Book Antiqua" w:cs="Arial"/>
                <w:sz w:val="20"/>
                <w:szCs w:val="20"/>
              </w:rPr>
              <w:t>27</w:t>
            </w:r>
            <w:r w:rsidRPr="001303D3">
              <w:rPr>
                <w:rFonts w:ascii="Book Antiqua" w:hAnsi="Book Antiqua" w:cs="Arial"/>
                <w:sz w:val="20"/>
                <w:szCs w:val="20"/>
              </w:rPr>
              <w:t xml:space="preserve"> de setiembre de 2023. </w:t>
            </w:r>
          </w:p>
        </w:tc>
        <w:tc>
          <w:tcPr>
            <w:tcW w:w="2427" w:type="pct"/>
            <w:tcBorders>
              <w:top w:val="single" w:sz="4" w:space="0" w:color="auto"/>
              <w:left w:val="single" w:sz="4" w:space="0" w:color="000000" w:themeColor="text1"/>
              <w:bottom w:val="single" w:sz="4" w:space="0" w:color="auto"/>
              <w:right w:val="single" w:sz="4" w:space="0" w:color="000000" w:themeColor="text1"/>
            </w:tcBorders>
          </w:tcPr>
          <w:p w14:paraId="586F7289" w14:textId="662939B1" w:rsidR="00946F28" w:rsidRPr="001303D3" w:rsidRDefault="007A3B3F" w:rsidP="00946F28">
            <w:pPr>
              <w:spacing w:before="0" w:after="0"/>
              <w:ind w:left="0"/>
              <w:jc w:val="center"/>
              <w:rPr>
                <w:rFonts w:ascii="Book Antiqua" w:hAnsi="Book Antiqua" w:cs="Arial"/>
                <w:sz w:val="20"/>
                <w:szCs w:val="20"/>
              </w:rPr>
            </w:pPr>
            <w:r w:rsidRPr="001303D3">
              <w:rPr>
                <w:rFonts w:ascii="Book Antiqua" w:hAnsi="Book Antiqua" w:cs="Arial"/>
                <w:sz w:val="20"/>
                <w:szCs w:val="20"/>
              </w:rPr>
              <w:object w:dxaOrig="1508" w:dyaOrig="983" w14:anchorId="61E8C665">
                <v:shape id="_x0000_i1051" type="#_x0000_t75" style="width:79.05pt;height:50.35pt" o:ole="">
                  <v:imagedata r:id="rId74" o:title=""/>
                </v:shape>
                <o:OLEObject Type="Embed" ProgID="Package" ShapeID="_x0000_i1051" DrawAspect="Icon" ObjectID="_1770528474" r:id="rId75"/>
              </w:object>
            </w:r>
          </w:p>
        </w:tc>
      </w:tr>
      <w:tr w:rsidR="00946F28" w:rsidRPr="001303D3" w14:paraId="486096F2" w14:textId="77777777" w:rsidTr="001C446E">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auto"/>
            <w:vAlign w:val="center"/>
          </w:tcPr>
          <w:p w14:paraId="6D7CDBDD" w14:textId="0990E2EA" w:rsidR="00946F28" w:rsidRPr="001C446E" w:rsidRDefault="008C1A6A" w:rsidP="00946F28">
            <w:pPr>
              <w:spacing w:before="0" w:after="0"/>
              <w:ind w:left="0"/>
              <w:jc w:val="center"/>
              <w:rPr>
                <w:rFonts w:ascii="Book Antiqua" w:hAnsi="Book Antiqua" w:cs="Arial"/>
                <w:b/>
                <w:color w:val="000000"/>
                <w:sz w:val="20"/>
                <w:szCs w:val="20"/>
                <w:lang w:eastAsia="es-CR"/>
              </w:rPr>
            </w:pPr>
            <w:r w:rsidRPr="001C446E">
              <w:rPr>
                <w:rFonts w:ascii="Book Antiqua" w:hAnsi="Book Antiqua" w:cs="Arial"/>
                <w:b/>
                <w:color w:val="000000"/>
                <w:sz w:val="20"/>
                <w:szCs w:val="20"/>
                <w:lang w:eastAsia="es-CR"/>
              </w:rPr>
              <w:lastRenderedPageBreak/>
              <w:t>4</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6A0BAAB6" w14:textId="469DA1C6" w:rsidR="00946F28" w:rsidRPr="001303D3" w:rsidRDefault="00946F28" w:rsidP="00946F28">
            <w:pPr>
              <w:spacing w:before="0" w:after="0"/>
              <w:ind w:left="0"/>
              <w:rPr>
                <w:rFonts w:ascii="Book Antiqua" w:hAnsi="Book Antiqua" w:cs="Arial"/>
                <w:sz w:val="20"/>
                <w:szCs w:val="20"/>
              </w:rPr>
            </w:pPr>
            <w:r w:rsidRPr="001303D3">
              <w:rPr>
                <w:rFonts w:ascii="Book Antiqua" w:hAnsi="Book Antiqua" w:cs="Arial"/>
                <w:sz w:val="20"/>
                <w:szCs w:val="20"/>
              </w:rPr>
              <w:t>Cubículos del personal técnico del Juzgado de Violencia Doméstica de Limón</w:t>
            </w:r>
          </w:p>
          <w:p w14:paraId="5CA10B04" w14:textId="77777777" w:rsidR="00946F28" w:rsidRPr="001303D3" w:rsidRDefault="00946F28" w:rsidP="00946F28">
            <w:pPr>
              <w:spacing w:before="0" w:after="0"/>
              <w:ind w:left="0"/>
              <w:jc w:val="center"/>
              <w:rPr>
                <w:rFonts w:ascii="Book Antiqua" w:hAnsi="Book Antiqua" w:cs="Arial"/>
                <w:sz w:val="20"/>
                <w:szCs w:val="20"/>
              </w:rPr>
            </w:pPr>
          </w:p>
          <w:p w14:paraId="29307ECF" w14:textId="77777777" w:rsidR="00946F28" w:rsidRPr="001303D3" w:rsidRDefault="00946F28" w:rsidP="00946F28">
            <w:pPr>
              <w:spacing w:before="0" w:after="0"/>
              <w:ind w:left="0"/>
              <w:jc w:val="center"/>
              <w:rPr>
                <w:rFonts w:ascii="Book Antiqua" w:hAnsi="Book Antiqua" w:cs="Arial"/>
                <w:sz w:val="20"/>
                <w:szCs w:val="20"/>
              </w:rPr>
            </w:pPr>
          </w:p>
          <w:p w14:paraId="447D8352" w14:textId="77777777" w:rsidR="00946F28" w:rsidRPr="001303D3" w:rsidRDefault="00946F28" w:rsidP="00946F28">
            <w:pPr>
              <w:spacing w:before="0" w:after="0"/>
              <w:ind w:left="0"/>
              <w:rPr>
                <w:rFonts w:ascii="Book Antiqua" w:hAnsi="Book Antiqua" w:cs="Arial"/>
                <w:sz w:val="20"/>
                <w:szCs w:val="20"/>
              </w:rPr>
            </w:pP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0236943E" w14:textId="7F897A27" w:rsidR="00946F28" w:rsidRPr="001303D3" w:rsidRDefault="00946F28" w:rsidP="00946F28">
            <w:pPr>
              <w:spacing w:before="0" w:after="0"/>
              <w:ind w:left="0"/>
              <w:jc w:val="left"/>
              <w:rPr>
                <w:rFonts w:ascii="Book Antiqua" w:hAnsi="Book Antiqua" w:cs="Arial"/>
                <w:sz w:val="20"/>
                <w:szCs w:val="20"/>
              </w:rPr>
            </w:pPr>
            <w:r w:rsidRPr="001303D3">
              <w:rPr>
                <w:rFonts w:ascii="Book Antiqua" w:hAnsi="Book Antiqua" w:cs="Arial"/>
                <w:noProof/>
                <w:sz w:val="20"/>
                <w:szCs w:val="20"/>
              </w:rPr>
              <w:drawing>
                <wp:inline distT="0" distB="0" distL="0" distR="0" wp14:anchorId="582032E9" wp14:editId="34DB61BC">
                  <wp:extent cx="1952624" cy="2343150"/>
                  <wp:effectExtent l="0" t="0" r="0" b="0"/>
                  <wp:docPr id="3" name="Imagen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72903" cy="2367484"/>
                          </a:xfrm>
                          <a:prstGeom prst="rect">
                            <a:avLst/>
                          </a:prstGeom>
                          <a:noFill/>
                          <a:ln>
                            <a:noFill/>
                          </a:ln>
                        </pic:spPr>
                      </pic:pic>
                    </a:graphicData>
                  </a:graphic>
                </wp:inline>
              </w:drawing>
            </w:r>
          </w:p>
          <w:p w14:paraId="619B961C" w14:textId="31B22BDA" w:rsidR="00B4560B" w:rsidRPr="001303D3" w:rsidRDefault="00B4560B" w:rsidP="00946F28">
            <w:pPr>
              <w:spacing w:before="0" w:after="0"/>
              <w:ind w:left="0"/>
              <w:jc w:val="left"/>
              <w:rPr>
                <w:rFonts w:ascii="Book Antiqua" w:hAnsi="Book Antiqua" w:cs="Arial"/>
                <w:sz w:val="20"/>
                <w:szCs w:val="20"/>
              </w:rPr>
            </w:pPr>
            <w:r w:rsidRPr="001303D3">
              <w:rPr>
                <w:rFonts w:ascii="Book Antiqua" w:hAnsi="Book Antiqua" w:cs="Arial"/>
                <w:sz w:val="20"/>
                <w:szCs w:val="20"/>
              </w:rPr>
              <w:t xml:space="preserve">Área de manifestación </w:t>
            </w:r>
          </w:p>
          <w:p w14:paraId="65ADE7E7" w14:textId="02830786" w:rsidR="00946F28" w:rsidRPr="001303D3" w:rsidRDefault="00946F28" w:rsidP="00946F28">
            <w:pPr>
              <w:spacing w:before="0" w:after="0"/>
              <w:ind w:left="0"/>
              <w:jc w:val="left"/>
              <w:rPr>
                <w:rFonts w:ascii="Book Antiqua" w:hAnsi="Book Antiqua" w:cs="Arial"/>
                <w:sz w:val="20"/>
                <w:szCs w:val="20"/>
              </w:rPr>
            </w:pPr>
            <w:r w:rsidRPr="001303D3">
              <w:rPr>
                <w:rFonts w:ascii="Book Antiqua" w:hAnsi="Book Antiqua" w:cs="Arial"/>
                <w:noProof/>
                <w:sz w:val="20"/>
                <w:szCs w:val="20"/>
              </w:rPr>
              <w:drawing>
                <wp:inline distT="0" distB="0" distL="0" distR="0" wp14:anchorId="29A11F96" wp14:editId="5A25AC9E">
                  <wp:extent cx="1927225" cy="2569777"/>
                  <wp:effectExtent l="0" t="0" r="0" b="2540"/>
                  <wp:docPr id="908760961" name="Imagen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37436" cy="2583393"/>
                          </a:xfrm>
                          <a:prstGeom prst="rect">
                            <a:avLst/>
                          </a:prstGeom>
                          <a:noFill/>
                          <a:ln>
                            <a:noFill/>
                          </a:ln>
                        </pic:spPr>
                      </pic:pic>
                    </a:graphicData>
                  </a:graphic>
                </wp:inline>
              </w:drawing>
            </w:r>
          </w:p>
          <w:p w14:paraId="47FAD183" w14:textId="62B4EF1F" w:rsidR="00946F28" w:rsidRPr="001303D3" w:rsidRDefault="00B4560B" w:rsidP="00946F28">
            <w:pPr>
              <w:spacing w:before="0" w:after="0"/>
              <w:ind w:left="0"/>
              <w:jc w:val="left"/>
              <w:rPr>
                <w:rFonts w:ascii="Book Antiqua" w:hAnsi="Book Antiqua" w:cs="Arial"/>
                <w:sz w:val="20"/>
                <w:szCs w:val="20"/>
              </w:rPr>
            </w:pPr>
            <w:r w:rsidRPr="001303D3">
              <w:rPr>
                <w:rFonts w:ascii="Book Antiqua" w:hAnsi="Book Antiqua" w:cs="Arial"/>
                <w:sz w:val="20"/>
                <w:szCs w:val="20"/>
              </w:rPr>
              <w:t xml:space="preserve">Cubículos de técnicas judiciales </w:t>
            </w:r>
          </w:p>
          <w:p w14:paraId="5C0360ED" w14:textId="68C284FC" w:rsidR="00946F28" w:rsidRPr="001303D3" w:rsidRDefault="00946F28" w:rsidP="00946F28">
            <w:pPr>
              <w:spacing w:before="0" w:after="0"/>
              <w:ind w:left="0"/>
              <w:jc w:val="left"/>
              <w:rPr>
                <w:rFonts w:ascii="Book Antiqua" w:hAnsi="Book Antiqua" w:cs="Arial"/>
                <w:sz w:val="20"/>
                <w:szCs w:val="20"/>
              </w:rPr>
            </w:pPr>
          </w:p>
        </w:tc>
      </w:tr>
      <w:tr w:rsidR="008C1A6A" w:rsidRPr="001303D3" w14:paraId="5F0B8B9F" w14:textId="77777777" w:rsidTr="001C446E">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auto"/>
            <w:vAlign w:val="center"/>
          </w:tcPr>
          <w:p w14:paraId="11EA4031" w14:textId="58F838F6" w:rsidR="008C1A6A" w:rsidRPr="001C446E" w:rsidRDefault="008C1A6A" w:rsidP="008C1A6A">
            <w:pPr>
              <w:spacing w:before="0" w:after="0"/>
              <w:ind w:left="0"/>
              <w:jc w:val="center"/>
              <w:rPr>
                <w:rFonts w:ascii="Book Antiqua" w:hAnsi="Book Antiqua" w:cs="Arial"/>
                <w:b/>
                <w:color w:val="000000"/>
                <w:sz w:val="20"/>
                <w:szCs w:val="20"/>
                <w:lang w:eastAsia="es-CR"/>
              </w:rPr>
            </w:pPr>
            <w:r w:rsidRPr="001C446E">
              <w:rPr>
                <w:rFonts w:ascii="Book Antiqua" w:hAnsi="Book Antiqua" w:cs="Arial"/>
                <w:b/>
                <w:color w:val="000000"/>
                <w:sz w:val="20"/>
                <w:szCs w:val="20"/>
                <w:lang w:eastAsia="es-CR"/>
              </w:rPr>
              <w:t>5</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62AD5012" w14:textId="0C7AE41D" w:rsidR="008C1A6A" w:rsidRPr="001303D3" w:rsidRDefault="008C1A6A" w:rsidP="008C1A6A">
            <w:pPr>
              <w:spacing w:before="0" w:after="0"/>
              <w:ind w:left="0"/>
              <w:rPr>
                <w:rStyle w:val="normaltextrun"/>
                <w:rFonts w:ascii="Book Antiqua" w:hAnsi="Book Antiqua" w:cs="Segoe UI"/>
                <w:sz w:val="20"/>
                <w:szCs w:val="20"/>
                <w:shd w:val="clear" w:color="auto" w:fill="FFFFFF"/>
                <w:lang w:val="es-ES"/>
              </w:rPr>
            </w:pPr>
            <w:r w:rsidRPr="001303D3">
              <w:rPr>
                <w:rFonts w:ascii="Book Antiqua" w:hAnsi="Book Antiqua"/>
                <w:bCs/>
                <w:sz w:val="20"/>
                <w:szCs w:val="20"/>
              </w:rPr>
              <w:t>Reporte ante la dirección de Tecnología de la Información para que realicen los ajustes en los tipos de escritos, del 3 de octubre del 2023.</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2DE5AC30" w14:textId="618DEF98" w:rsidR="008C1A6A" w:rsidRPr="001303D3" w:rsidRDefault="008C1A6A" w:rsidP="008C1A6A">
            <w:pPr>
              <w:spacing w:before="0" w:after="0"/>
              <w:ind w:left="0"/>
              <w:rPr>
                <w:rFonts w:ascii="Book Antiqua" w:hAnsi="Book Antiqua" w:cs="Arial"/>
                <w:sz w:val="20"/>
                <w:szCs w:val="20"/>
              </w:rPr>
            </w:pPr>
            <w:r w:rsidRPr="001303D3">
              <w:rPr>
                <w:rFonts w:ascii="Book Antiqua" w:hAnsi="Book Antiqua" w:cs="Arial"/>
                <w:noProof/>
                <w:sz w:val="20"/>
                <w:szCs w:val="20"/>
              </w:rPr>
              <w:drawing>
                <wp:inline distT="0" distB="0" distL="0" distR="0" wp14:anchorId="1D2D89DD" wp14:editId="770EAF7C">
                  <wp:extent cx="2832100" cy="546735"/>
                  <wp:effectExtent l="0" t="0" r="6350" b="5715"/>
                  <wp:docPr id="8279336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106853" name=""/>
                          <pic:cNvPicPr/>
                        </pic:nvPicPr>
                        <pic:blipFill>
                          <a:blip r:embed="rId78"/>
                          <a:stretch>
                            <a:fillRect/>
                          </a:stretch>
                        </pic:blipFill>
                        <pic:spPr>
                          <a:xfrm>
                            <a:off x="0" y="0"/>
                            <a:ext cx="2832100" cy="546735"/>
                          </a:xfrm>
                          <a:prstGeom prst="rect">
                            <a:avLst/>
                          </a:prstGeom>
                        </pic:spPr>
                      </pic:pic>
                    </a:graphicData>
                  </a:graphic>
                </wp:inline>
              </w:drawing>
            </w:r>
          </w:p>
        </w:tc>
      </w:tr>
      <w:tr w:rsidR="008C1A6A" w:rsidRPr="001303D3" w14:paraId="5E1D2C40" w14:textId="77777777" w:rsidTr="001C446E">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auto"/>
            <w:vAlign w:val="center"/>
          </w:tcPr>
          <w:p w14:paraId="7BB5D5B6" w14:textId="75ABE48F" w:rsidR="008C1A6A" w:rsidRPr="001C446E" w:rsidRDefault="008C1A6A" w:rsidP="008C1A6A">
            <w:pPr>
              <w:spacing w:before="0" w:after="0"/>
              <w:ind w:left="0"/>
              <w:jc w:val="center"/>
              <w:rPr>
                <w:rFonts w:ascii="Book Antiqua" w:hAnsi="Book Antiqua" w:cs="Arial"/>
                <w:b/>
                <w:color w:val="000000"/>
                <w:sz w:val="20"/>
                <w:szCs w:val="20"/>
                <w:lang w:eastAsia="es-CR"/>
              </w:rPr>
            </w:pPr>
            <w:r w:rsidRPr="001C446E">
              <w:rPr>
                <w:rFonts w:ascii="Book Antiqua" w:hAnsi="Book Antiqua" w:cs="Arial"/>
                <w:b/>
                <w:color w:val="000000"/>
                <w:sz w:val="20"/>
                <w:szCs w:val="20"/>
                <w:lang w:eastAsia="es-CR"/>
              </w:rPr>
              <w:t>6</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2A9216BF" w14:textId="77777777" w:rsidR="008C1A6A" w:rsidRPr="001303D3" w:rsidRDefault="008C1A6A" w:rsidP="008C1A6A">
            <w:pPr>
              <w:spacing w:before="0" w:after="0"/>
              <w:ind w:left="0"/>
              <w:rPr>
                <w:rFonts w:ascii="Book Antiqua" w:hAnsi="Book Antiqua" w:cs="Arial"/>
                <w:sz w:val="20"/>
                <w:szCs w:val="20"/>
              </w:rPr>
            </w:pPr>
            <w:r w:rsidRPr="001303D3">
              <w:rPr>
                <w:rFonts w:ascii="Book Antiqua" w:hAnsi="Book Antiqua" w:cs="Arial"/>
                <w:sz w:val="20"/>
                <w:szCs w:val="20"/>
              </w:rPr>
              <w:t xml:space="preserve">Matriz de Indicadores de Gestión del Juzgado de VD de Limón, 04 de octubre </w:t>
            </w:r>
          </w:p>
          <w:p w14:paraId="09D4A321" w14:textId="417F6D30" w:rsidR="008C1A6A" w:rsidRPr="001303D3" w:rsidRDefault="008C1A6A" w:rsidP="008C1A6A">
            <w:pPr>
              <w:spacing w:before="0" w:after="0"/>
              <w:ind w:left="0"/>
              <w:rPr>
                <w:rStyle w:val="normaltextrun"/>
                <w:rFonts w:ascii="Book Antiqua" w:hAnsi="Book Antiqua" w:cs="Segoe UI"/>
                <w:sz w:val="20"/>
                <w:szCs w:val="20"/>
                <w:shd w:val="clear" w:color="auto" w:fill="FFFFFF"/>
                <w:lang w:val="es-ES"/>
              </w:rPr>
            </w:pPr>
            <w:r w:rsidRPr="001303D3">
              <w:rPr>
                <w:rFonts w:ascii="Book Antiqua" w:hAnsi="Book Antiqua" w:cs="Arial"/>
                <w:sz w:val="20"/>
                <w:szCs w:val="20"/>
              </w:rPr>
              <w:t>de 2023.</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3D82CDC7" w14:textId="4A7ED635" w:rsidR="008C1A6A" w:rsidRPr="001303D3" w:rsidRDefault="00317EE9" w:rsidP="008C1A6A">
            <w:pPr>
              <w:spacing w:before="0" w:after="0"/>
              <w:ind w:left="0"/>
              <w:jc w:val="center"/>
              <w:rPr>
                <w:rFonts w:ascii="Book Antiqua" w:hAnsi="Book Antiqua" w:cs="Arial"/>
                <w:sz w:val="20"/>
                <w:szCs w:val="20"/>
              </w:rPr>
            </w:pPr>
            <w:r w:rsidRPr="001303D3">
              <w:rPr>
                <w:rFonts w:ascii="Book Antiqua" w:hAnsi="Book Antiqua" w:cs="Arial"/>
                <w:noProof/>
                <w:sz w:val="20"/>
                <w:szCs w:val="20"/>
              </w:rPr>
              <w:object w:dxaOrig="1508" w:dyaOrig="983" w14:anchorId="508C8F12">
                <v:shape id="_x0000_i1052" type="#_x0000_t75" style="width:73.5pt;height:50.35pt" o:ole="">
                  <v:imagedata r:id="rId79" o:title=""/>
                </v:shape>
                <o:OLEObject Type="Embed" ProgID="Package" ShapeID="_x0000_i1052" DrawAspect="Icon" ObjectID="_1770528475" r:id="rId80"/>
              </w:object>
            </w:r>
          </w:p>
        </w:tc>
      </w:tr>
      <w:tr w:rsidR="008C1A6A" w:rsidRPr="001303D3" w14:paraId="187ECFFA" w14:textId="77777777" w:rsidTr="001C446E">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auto"/>
            <w:vAlign w:val="center"/>
          </w:tcPr>
          <w:p w14:paraId="07D47DD1" w14:textId="3C0CEBB6" w:rsidR="008C1A6A" w:rsidRPr="001C446E" w:rsidRDefault="008C1A6A" w:rsidP="008C1A6A">
            <w:pPr>
              <w:spacing w:before="0" w:after="0"/>
              <w:ind w:left="0"/>
              <w:jc w:val="center"/>
              <w:rPr>
                <w:rFonts w:ascii="Book Antiqua" w:hAnsi="Book Antiqua" w:cs="Arial"/>
                <w:b/>
                <w:color w:val="000000"/>
                <w:sz w:val="20"/>
                <w:szCs w:val="20"/>
                <w:lang w:eastAsia="es-CR"/>
              </w:rPr>
            </w:pPr>
            <w:r w:rsidRPr="001C446E">
              <w:rPr>
                <w:rFonts w:ascii="Book Antiqua" w:hAnsi="Book Antiqua" w:cs="Arial"/>
                <w:b/>
                <w:color w:val="000000"/>
                <w:sz w:val="20"/>
                <w:szCs w:val="20"/>
                <w:lang w:eastAsia="es-CR"/>
              </w:rPr>
              <w:lastRenderedPageBreak/>
              <w:t>7</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7DEB7B5C" w14:textId="6E5FB58D" w:rsidR="008C1A6A" w:rsidRPr="001303D3" w:rsidRDefault="008C1A6A" w:rsidP="008C1A6A">
            <w:pPr>
              <w:spacing w:before="0" w:after="0"/>
              <w:ind w:left="0"/>
              <w:rPr>
                <w:rFonts w:ascii="Book Antiqua" w:hAnsi="Book Antiqua" w:cs="Arial"/>
                <w:sz w:val="20"/>
                <w:szCs w:val="20"/>
                <w:highlight w:val="green"/>
              </w:rPr>
            </w:pPr>
            <w:r w:rsidRPr="001303D3">
              <w:rPr>
                <w:rStyle w:val="normaltextrun"/>
                <w:rFonts w:ascii="Book Antiqua" w:hAnsi="Book Antiqua" w:cs="Segoe UI"/>
                <w:sz w:val="20"/>
                <w:szCs w:val="20"/>
                <w:shd w:val="clear" w:color="auto" w:fill="FFFFFF"/>
                <w:lang w:val="es-ES"/>
              </w:rPr>
              <w:t>Circular externa 02-2023</w:t>
            </w:r>
            <w:r w:rsidRPr="001303D3">
              <w:rPr>
                <w:rStyle w:val="normaltextrun"/>
                <w:rFonts w:ascii="Book Antiqua" w:hAnsi="Book Antiqua"/>
                <w:sz w:val="20"/>
                <w:szCs w:val="20"/>
                <w:shd w:val="clear" w:color="auto" w:fill="FFFFFF"/>
                <w:lang w:val="es-ES"/>
              </w:rPr>
              <w:t xml:space="preserve"> </w:t>
            </w:r>
            <w:r w:rsidRPr="001303D3">
              <w:rPr>
                <w:rStyle w:val="normaltextrun"/>
                <w:rFonts w:ascii="Book Antiqua" w:hAnsi="Book Antiqua" w:cs="Segoe UI"/>
                <w:sz w:val="20"/>
                <w:szCs w:val="20"/>
                <w:shd w:val="clear" w:color="auto" w:fill="FFFFFF"/>
                <w:lang w:val="es-ES"/>
              </w:rPr>
              <w:t>“</w:t>
            </w:r>
            <w:r w:rsidRPr="001303D3">
              <w:rPr>
                <w:rStyle w:val="normaltextrun"/>
                <w:rFonts w:ascii="Book Antiqua" w:hAnsi="Book Antiqua" w:cs="Segoe UI"/>
                <w:i/>
                <w:iCs/>
                <w:sz w:val="20"/>
                <w:szCs w:val="20"/>
                <w:shd w:val="clear" w:color="auto" w:fill="FFFFFF"/>
              </w:rPr>
              <w:t>Implementación de Indicadores de Gestión Automatizados en SIGMA del 21 de marzo del año en curso”</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2D14EE19" w14:textId="004D0ADE" w:rsidR="008C1A6A" w:rsidRPr="001303D3" w:rsidRDefault="008C1A6A" w:rsidP="008C1A6A">
            <w:pPr>
              <w:spacing w:before="0" w:after="0"/>
              <w:ind w:left="0"/>
              <w:rPr>
                <w:rFonts w:ascii="Book Antiqua" w:hAnsi="Book Antiqua" w:cs="Arial"/>
                <w:sz w:val="20"/>
                <w:szCs w:val="20"/>
              </w:rPr>
            </w:pPr>
          </w:p>
          <w:bookmarkStart w:id="15" w:name="_MON_1757854546"/>
          <w:bookmarkEnd w:id="15"/>
          <w:p w14:paraId="5193296A" w14:textId="429FB8A6" w:rsidR="008C1A6A" w:rsidRPr="001303D3" w:rsidRDefault="008C1A6A" w:rsidP="008C1A6A">
            <w:pPr>
              <w:spacing w:before="0" w:after="0"/>
              <w:ind w:left="0"/>
              <w:jc w:val="center"/>
              <w:rPr>
                <w:rFonts w:ascii="Book Antiqua" w:hAnsi="Book Antiqua" w:cs="Arial"/>
                <w:sz w:val="20"/>
                <w:szCs w:val="20"/>
              </w:rPr>
            </w:pPr>
            <w:r w:rsidRPr="001303D3">
              <w:rPr>
                <w:rFonts w:ascii="Book Antiqua" w:hAnsi="Book Antiqua" w:cs="Arial"/>
                <w:sz w:val="20"/>
                <w:szCs w:val="20"/>
              </w:rPr>
              <w:object w:dxaOrig="1508" w:dyaOrig="983" w14:anchorId="047B863C">
                <v:shape id="_x0000_i1053" type="#_x0000_t75" style="width:77.05pt;height:51.35pt" o:ole="">
                  <v:imagedata r:id="rId81" o:title=""/>
                </v:shape>
                <o:OLEObject Type="Embed" ProgID="Word.Document.12" ShapeID="_x0000_i1053" DrawAspect="Icon" ObjectID="_1770528476" r:id="rId82">
                  <o:FieldCodes>\s</o:FieldCodes>
                </o:OLEObject>
              </w:object>
            </w:r>
          </w:p>
          <w:p w14:paraId="4DE880B7" w14:textId="10E8244C" w:rsidR="008C1A6A" w:rsidRPr="001303D3" w:rsidRDefault="008C1A6A" w:rsidP="008C1A6A">
            <w:pPr>
              <w:spacing w:before="0" w:after="0"/>
              <w:ind w:left="0"/>
              <w:rPr>
                <w:rFonts w:ascii="Book Antiqua" w:hAnsi="Book Antiqua" w:cs="Arial"/>
                <w:sz w:val="20"/>
                <w:szCs w:val="20"/>
              </w:rPr>
            </w:pPr>
          </w:p>
        </w:tc>
      </w:tr>
      <w:tr w:rsidR="008C1A6A" w:rsidRPr="001303D3" w14:paraId="7314B19B" w14:textId="77777777" w:rsidTr="001C446E">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auto"/>
            <w:vAlign w:val="center"/>
          </w:tcPr>
          <w:p w14:paraId="268C5F8A" w14:textId="7BEE699C" w:rsidR="008C1A6A" w:rsidRPr="001C446E" w:rsidRDefault="008C1A6A" w:rsidP="008C1A6A">
            <w:pPr>
              <w:spacing w:before="0" w:after="0"/>
              <w:ind w:left="0"/>
              <w:jc w:val="center"/>
              <w:rPr>
                <w:rFonts w:ascii="Book Antiqua" w:hAnsi="Book Antiqua" w:cs="Arial"/>
                <w:b/>
                <w:color w:val="000000"/>
                <w:sz w:val="20"/>
                <w:szCs w:val="20"/>
                <w:lang w:eastAsia="es-CR"/>
              </w:rPr>
            </w:pPr>
            <w:r w:rsidRPr="001C446E">
              <w:rPr>
                <w:rFonts w:ascii="Book Antiqua" w:hAnsi="Book Antiqua" w:cs="Arial"/>
                <w:b/>
                <w:color w:val="000000"/>
                <w:sz w:val="20"/>
                <w:szCs w:val="20"/>
                <w:lang w:eastAsia="es-CR"/>
              </w:rPr>
              <w:t>8</w:t>
            </w:r>
          </w:p>
        </w:tc>
        <w:tc>
          <w:tcPr>
            <w:tcW w:w="2042" w:type="pct"/>
            <w:tcBorders>
              <w:top w:val="single" w:sz="4" w:space="0" w:color="auto"/>
              <w:left w:val="single" w:sz="4" w:space="0" w:color="000000" w:themeColor="text1"/>
              <w:bottom w:val="single" w:sz="4" w:space="0" w:color="auto"/>
              <w:right w:val="single" w:sz="4" w:space="0" w:color="000000" w:themeColor="text1"/>
            </w:tcBorders>
            <w:shd w:val="clear" w:color="auto" w:fill="auto"/>
            <w:vAlign w:val="center"/>
          </w:tcPr>
          <w:p w14:paraId="7239E73A" w14:textId="1179B9CE" w:rsidR="008C1A6A" w:rsidRPr="001303D3" w:rsidRDefault="008C1A6A" w:rsidP="008C1A6A">
            <w:pPr>
              <w:spacing w:before="0" w:after="0"/>
              <w:ind w:left="0"/>
              <w:rPr>
                <w:rFonts w:ascii="Book Antiqua" w:hAnsi="Book Antiqua" w:cs="Arial"/>
                <w:sz w:val="20"/>
                <w:szCs w:val="20"/>
              </w:rPr>
            </w:pPr>
            <w:r w:rsidRPr="001303D3">
              <w:rPr>
                <w:rFonts w:ascii="Book Antiqua" w:hAnsi="Book Antiqua" w:cs="Arial"/>
                <w:sz w:val="20"/>
                <w:szCs w:val="20"/>
              </w:rPr>
              <w:t xml:space="preserve">Reporte de inconsistencias Juzgado VD de Limón. Setiembre 2023. </w:t>
            </w:r>
          </w:p>
        </w:tc>
        <w:bookmarkStart w:id="16" w:name="_MON_1757941495"/>
        <w:bookmarkEnd w:id="16"/>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3268A1D2" w14:textId="4C347BDA" w:rsidR="008C1A6A" w:rsidRPr="001303D3" w:rsidRDefault="00317EE9" w:rsidP="008C1A6A">
            <w:pPr>
              <w:spacing w:before="0" w:after="0"/>
              <w:ind w:left="0"/>
              <w:jc w:val="center"/>
              <w:rPr>
                <w:rFonts w:ascii="Book Antiqua" w:hAnsi="Book Antiqua" w:cs="Arial"/>
                <w:noProof/>
                <w:sz w:val="20"/>
                <w:szCs w:val="20"/>
              </w:rPr>
            </w:pPr>
            <w:r w:rsidRPr="001303D3">
              <w:rPr>
                <w:rFonts w:ascii="Book Antiqua" w:hAnsi="Book Antiqua" w:cs="Arial"/>
                <w:noProof/>
                <w:sz w:val="20"/>
                <w:szCs w:val="20"/>
              </w:rPr>
              <w:object w:dxaOrig="1508" w:dyaOrig="983" w14:anchorId="737A164B">
                <v:shape id="_x0000_i1054" type="#_x0000_t75" style="width:73.5pt;height:50.35pt" o:ole="">
                  <v:imagedata r:id="rId83" o:title=""/>
                </v:shape>
                <o:OLEObject Type="Embed" ProgID="Excel.Sheet.12" ShapeID="_x0000_i1054" DrawAspect="Icon" ObjectID="_1770528477" r:id="rId84"/>
              </w:object>
            </w:r>
          </w:p>
        </w:tc>
      </w:tr>
      <w:tr w:rsidR="008C1A6A" w:rsidRPr="001303D3" w14:paraId="487ECDC3" w14:textId="77777777" w:rsidTr="001C446E">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auto"/>
            <w:vAlign w:val="center"/>
          </w:tcPr>
          <w:p w14:paraId="762BD765" w14:textId="24E802EB" w:rsidR="008C1A6A" w:rsidRPr="001C446E" w:rsidRDefault="008C1A6A" w:rsidP="008C1A6A">
            <w:pPr>
              <w:spacing w:before="0" w:after="0"/>
              <w:ind w:left="0"/>
              <w:jc w:val="center"/>
              <w:rPr>
                <w:rFonts w:ascii="Book Antiqua" w:hAnsi="Book Antiqua" w:cs="Arial"/>
                <w:b/>
                <w:color w:val="000000"/>
                <w:sz w:val="20"/>
                <w:szCs w:val="20"/>
                <w:lang w:eastAsia="es-CR"/>
              </w:rPr>
            </w:pPr>
            <w:r w:rsidRPr="001C446E">
              <w:rPr>
                <w:rFonts w:ascii="Book Antiqua" w:hAnsi="Book Antiqua" w:cs="Arial"/>
                <w:b/>
                <w:color w:val="000000"/>
                <w:sz w:val="20"/>
                <w:szCs w:val="20"/>
                <w:lang w:eastAsia="es-CR"/>
              </w:rPr>
              <w:t>9</w:t>
            </w:r>
          </w:p>
        </w:tc>
        <w:tc>
          <w:tcPr>
            <w:tcW w:w="2042" w:type="pct"/>
            <w:tcBorders>
              <w:top w:val="single" w:sz="4" w:space="0" w:color="auto"/>
              <w:left w:val="single" w:sz="4" w:space="0" w:color="000000" w:themeColor="text1"/>
              <w:bottom w:val="single" w:sz="4" w:space="0" w:color="auto"/>
              <w:right w:val="single" w:sz="4" w:space="0" w:color="000000" w:themeColor="text1"/>
            </w:tcBorders>
            <w:shd w:val="clear" w:color="auto" w:fill="auto"/>
            <w:vAlign w:val="center"/>
          </w:tcPr>
          <w:p w14:paraId="0AF3270B" w14:textId="5E85C7D7" w:rsidR="008C1A6A" w:rsidRPr="001303D3" w:rsidRDefault="008C1A6A" w:rsidP="008C1A6A">
            <w:pPr>
              <w:spacing w:before="0" w:after="0"/>
              <w:ind w:left="0"/>
              <w:rPr>
                <w:rFonts w:ascii="Book Antiqua" w:hAnsi="Book Antiqua" w:cs="Arial"/>
                <w:sz w:val="20"/>
                <w:szCs w:val="20"/>
              </w:rPr>
            </w:pPr>
            <w:r w:rsidRPr="001303D3">
              <w:rPr>
                <w:rFonts w:ascii="Book Antiqua" w:hAnsi="Book Antiqua" w:cs="Arial"/>
                <w:sz w:val="20"/>
                <w:szCs w:val="20"/>
              </w:rPr>
              <w:t>Envío al despacho de los libros de control bajo correo electrónico del 28 de setiembre de 2023.</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2D2D9375" w14:textId="3E2CB254" w:rsidR="008C1A6A" w:rsidRPr="001303D3" w:rsidRDefault="00317EE9" w:rsidP="008C1A6A">
            <w:pPr>
              <w:spacing w:before="0" w:after="0"/>
              <w:ind w:left="0"/>
              <w:jc w:val="center"/>
              <w:rPr>
                <w:rFonts w:ascii="Book Antiqua" w:hAnsi="Book Antiqua" w:cs="Arial"/>
                <w:noProof/>
                <w:sz w:val="20"/>
                <w:szCs w:val="20"/>
              </w:rPr>
            </w:pPr>
            <w:r w:rsidRPr="001303D3">
              <w:rPr>
                <w:rFonts w:ascii="Book Antiqua" w:hAnsi="Book Antiqua" w:cs="Arial"/>
                <w:noProof/>
                <w:sz w:val="20"/>
                <w:szCs w:val="20"/>
              </w:rPr>
              <w:object w:dxaOrig="1508" w:dyaOrig="983" w14:anchorId="15913A9D">
                <v:shape id="_x0000_i1055" type="#_x0000_t75" style="width:73.5pt;height:50.35pt" o:ole="">
                  <v:imagedata r:id="rId85" o:title=""/>
                </v:shape>
                <o:OLEObject Type="Embed" ProgID="Package" ShapeID="_x0000_i1055" DrawAspect="Icon" ObjectID="_1770528478" r:id="rId86"/>
              </w:object>
            </w:r>
          </w:p>
        </w:tc>
      </w:tr>
      <w:tr w:rsidR="00E37CC2" w:rsidRPr="001303D3" w14:paraId="6F1D0355" w14:textId="77777777" w:rsidTr="001C446E">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auto"/>
            <w:vAlign w:val="center"/>
          </w:tcPr>
          <w:p w14:paraId="111AF4AE" w14:textId="69CB48CB" w:rsidR="00E37CC2" w:rsidRPr="001C446E" w:rsidRDefault="00E37CC2" w:rsidP="008C1A6A">
            <w:pPr>
              <w:spacing w:before="0" w:after="0"/>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10</w:t>
            </w:r>
          </w:p>
        </w:tc>
        <w:tc>
          <w:tcPr>
            <w:tcW w:w="2042" w:type="pct"/>
            <w:tcBorders>
              <w:top w:val="single" w:sz="4" w:space="0" w:color="auto"/>
              <w:left w:val="single" w:sz="4" w:space="0" w:color="000000" w:themeColor="text1"/>
              <w:bottom w:val="single" w:sz="4" w:space="0" w:color="auto"/>
              <w:right w:val="single" w:sz="4" w:space="0" w:color="000000" w:themeColor="text1"/>
            </w:tcBorders>
            <w:shd w:val="clear" w:color="auto" w:fill="auto"/>
            <w:vAlign w:val="center"/>
          </w:tcPr>
          <w:p w14:paraId="52297AF2" w14:textId="5492F33C" w:rsidR="00E37CC2" w:rsidRPr="00E37CC2" w:rsidRDefault="00E37CC2" w:rsidP="008C1A6A">
            <w:pPr>
              <w:spacing w:before="0" w:after="0"/>
              <w:ind w:left="0"/>
              <w:rPr>
                <w:rFonts w:ascii="Book Antiqua" w:hAnsi="Book Antiqua" w:cs="Arial"/>
                <w:sz w:val="20"/>
                <w:szCs w:val="20"/>
              </w:rPr>
            </w:pPr>
            <w:r w:rsidRPr="00F47E84">
              <w:rPr>
                <w:rFonts w:ascii="Book Antiqua" w:hAnsi="Book Antiqua"/>
                <w:sz w:val="20"/>
                <w:szCs w:val="20"/>
              </w:rPr>
              <w:t xml:space="preserve">Observaciones de la Comisión permanente para el seguimiento de la atención y prevención de la violencia intrafamiliar </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1C5E778C" w14:textId="1EA8D630" w:rsidR="00E37CC2" w:rsidRPr="001303D3" w:rsidRDefault="00317EE9" w:rsidP="008C1A6A">
            <w:pPr>
              <w:spacing w:before="0" w:after="0"/>
              <w:ind w:left="0"/>
              <w:jc w:val="center"/>
              <w:rPr>
                <w:rFonts w:ascii="Book Antiqua" w:hAnsi="Book Antiqua" w:cs="Arial"/>
                <w:noProof/>
                <w:sz w:val="20"/>
                <w:szCs w:val="20"/>
              </w:rPr>
            </w:pPr>
            <w:r>
              <w:rPr>
                <w:rFonts w:ascii="Book Antiqua" w:hAnsi="Book Antiqua" w:cs="Arial"/>
                <w:noProof/>
                <w:sz w:val="20"/>
                <w:szCs w:val="20"/>
              </w:rPr>
              <w:object w:dxaOrig="1376" w:dyaOrig="899" w14:anchorId="5E40BCFD">
                <v:shape id="_x0000_i1056" type="#_x0000_t75" style="width:70pt;height:46.85pt" o:ole="">
                  <v:imagedata r:id="rId87" o:title=""/>
                </v:shape>
                <o:OLEObject Type="Embed" ProgID="Package" ShapeID="_x0000_i1056" DrawAspect="Icon" ObjectID="_1770528479" r:id="rId88"/>
              </w:object>
            </w:r>
          </w:p>
        </w:tc>
      </w:tr>
      <w:tr w:rsidR="008C1A6A" w:rsidRPr="001303D3" w14:paraId="7C2B100B" w14:textId="77777777" w:rsidTr="00685867">
        <w:trPr>
          <w:trHeight w:val="625"/>
          <w:jc w:val="center"/>
        </w:trPr>
        <w:tc>
          <w:tcPr>
            <w:tcW w:w="5000" w:type="pct"/>
            <w:gridSpan w:val="3"/>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4F1538A6" w14:textId="52A9CF23" w:rsidR="008C1A6A" w:rsidRPr="001303D3" w:rsidRDefault="008C1A6A" w:rsidP="008C1A6A">
            <w:pPr>
              <w:spacing w:before="0" w:after="0"/>
              <w:ind w:left="0"/>
              <w:jc w:val="center"/>
              <w:rPr>
                <w:rFonts w:ascii="Book Antiqua" w:hAnsi="Book Antiqua" w:cs="Arial"/>
                <w:noProof/>
                <w:sz w:val="20"/>
                <w:szCs w:val="20"/>
              </w:rPr>
            </w:pPr>
          </w:p>
        </w:tc>
      </w:tr>
    </w:tbl>
    <w:p w14:paraId="36A44F40" w14:textId="788C6E6A" w:rsidR="00077502" w:rsidRPr="00CC0A4A" w:rsidRDefault="00077502" w:rsidP="007553CB">
      <w:pPr>
        <w:pStyle w:val="Ttulo1"/>
        <w:widowControl w:val="0"/>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0" w:after="0"/>
        <w:ind w:left="0"/>
        <w:rPr>
          <w:rFonts w:ascii="Book Antiqua" w:hAnsi="Book Antiqua"/>
          <w:color w:val="FFFFFF"/>
          <w:szCs w:val="26"/>
        </w:rPr>
      </w:pPr>
      <w:r w:rsidRPr="00CC0A4A">
        <w:rPr>
          <w:rFonts w:ascii="Book Antiqua" w:hAnsi="Book Antiqua"/>
          <w:color w:val="FFFFFF" w:themeColor="background1"/>
          <w:szCs w:val="26"/>
        </w:rPr>
        <w:t>Minutas</w:t>
      </w:r>
    </w:p>
    <w:tbl>
      <w:tblPr>
        <w:tblpPr w:leftFromText="141" w:rightFromText="141" w:vertAnchor="text" w:horzAnchor="margin" w:tblpY="415"/>
        <w:tblW w:w="4946"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73"/>
        <w:gridCol w:w="4202"/>
        <w:gridCol w:w="3879"/>
      </w:tblGrid>
      <w:tr w:rsidR="00E65FC6" w:rsidRPr="001303D3" w14:paraId="0801FE8C" w14:textId="77777777" w:rsidTr="00E65FC6">
        <w:trPr>
          <w:trHeight w:val="317"/>
        </w:trPr>
        <w:tc>
          <w:tcPr>
            <w:tcW w:w="900" w:type="pct"/>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7AB0DDEB" w14:textId="77777777" w:rsidR="00E65FC6" w:rsidRPr="001303D3" w:rsidRDefault="00E65FC6" w:rsidP="00E65FC6">
            <w:pPr>
              <w:spacing w:before="0" w:after="0"/>
              <w:ind w:left="0"/>
              <w:jc w:val="center"/>
              <w:rPr>
                <w:rFonts w:ascii="Book Antiqua" w:hAnsi="Book Antiqua" w:cs="Arial"/>
                <w:b/>
                <w:sz w:val="20"/>
                <w:szCs w:val="20"/>
              </w:rPr>
            </w:pPr>
            <w:r w:rsidRPr="001303D3">
              <w:rPr>
                <w:rFonts w:ascii="Book Antiqua" w:hAnsi="Book Antiqua" w:cs="Arial"/>
                <w:b/>
                <w:sz w:val="20"/>
                <w:szCs w:val="20"/>
              </w:rPr>
              <w:t>Minuta</w:t>
            </w:r>
          </w:p>
        </w:tc>
        <w:tc>
          <w:tcPr>
            <w:tcW w:w="2132"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6E3E7615" w14:textId="77777777" w:rsidR="00E65FC6" w:rsidRPr="001303D3" w:rsidRDefault="00E65FC6" w:rsidP="00E65FC6">
            <w:pPr>
              <w:spacing w:before="0" w:after="0"/>
              <w:ind w:left="0"/>
              <w:jc w:val="center"/>
              <w:rPr>
                <w:rFonts w:ascii="Book Antiqua" w:hAnsi="Book Antiqua" w:cs="Arial"/>
                <w:b/>
                <w:color w:val="FFFFFF"/>
                <w:sz w:val="20"/>
                <w:szCs w:val="20"/>
              </w:rPr>
            </w:pPr>
            <w:r w:rsidRPr="001303D3">
              <w:rPr>
                <w:rFonts w:ascii="Book Antiqua" w:hAnsi="Book Antiqua" w:cs="Arial"/>
                <w:b/>
                <w:color w:val="FFFFFF"/>
                <w:sz w:val="20"/>
                <w:szCs w:val="20"/>
              </w:rPr>
              <w:t>Descripción</w:t>
            </w:r>
          </w:p>
        </w:tc>
        <w:tc>
          <w:tcPr>
            <w:tcW w:w="1968"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6D44EB41" w14:textId="77777777" w:rsidR="00E65FC6" w:rsidRPr="001303D3" w:rsidRDefault="00E65FC6" w:rsidP="00E65FC6">
            <w:pPr>
              <w:spacing w:before="0" w:after="0"/>
              <w:ind w:left="0"/>
              <w:jc w:val="center"/>
              <w:rPr>
                <w:rFonts w:ascii="Book Antiqua" w:hAnsi="Book Antiqua" w:cs="Arial"/>
                <w:b/>
                <w:color w:val="FFFFFF"/>
                <w:sz w:val="20"/>
                <w:szCs w:val="20"/>
              </w:rPr>
            </w:pPr>
            <w:r w:rsidRPr="001303D3">
              <w:rPr>
                <w:rFonts w:ascii="Book Antiqua" w:hAnsi="Book Antiqua" w:cs="Arial"/>
                <w:b/>
                <w:color w:val="FFFFFF"/>
                <w:sz w:val="20"/>
                <w:szCs w:val="20"/>
              </w:rPr>
              <w:t>Documento</w:t>
            </w:r>
          </w:p>
        </w:tc>
      </w:tr>
      <w:tr w:rsidR="00E65FC6" w:rsidRPr="001303D3" w14:paraId="2BBE5B75" w14:textId="77777777" w:rsidTr="00E65FC6">
        <w:trPr>
          <w:trHeight w:val="605"/>
        </w:trPr>
        <w:tc>
          <w:tcPr>
            <w:tcW w:w="900" w:type="pct"/>
            <w:tcBorders>
              <w:top w:val="single" w:sz="4" w:space="0" w:color="auto"/>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4F8F03EB" w14:textId="77777777" w:rsidR="00E65FC6" w:rsidRPr="001303D3" w:rsidRDefault="00E65FC6" w:rsidP="00E65FC6">
            <w:pPr>
              <w:spacing w:before="0" w:after="0"/>
              <w:ind w:left="0"/>
              <w:jc w:val="center"/>
              <w:rPr>
                <w:rFonts w:ascii="Book Antiqua" w:hAnsi="Book Antiqua" w:cs="Arial"/>
                <w:b/>
                <w:color w:val="000000"/>
                <w:sz w:val="20"/>
                <w:szCs w:val="20"/>
                <w:lang w:eastAsia="es-CR"/>
              </w:rPr>
            </w:pPr>
            <w:r w:rsidRPr="001303D3">
              <w:rPr>
                <w:rFonts w:ascii="Book Antiqua" w:hAnsi="Book Antiqua" w:cs="Arial"/>
                <w:b/>
                <w:color w:val="000000"/>
                <w:sz w:val="20"/>
                <w:szCs w:val="20"/>
                <w:lang w:eastAsia="es-CR"/>
              </w:rPr>
              <w:t>816-PLA-MI(NPL)-MNTA-2023</w:t>
            </w:r>
          </w:p>
        </w:tc>
        <w:tc>
          <w:tcPr>
            <w:tcW w:w="2132" w:type="pct"/>
            <w:tcBorders>
              <w:top w:val="single" w:sz="4" w:space="0" w:color="auto"/>
              <w:left w:val="single" w:sz="4" w:space="0" w:color="000000" w:themeColor="text1"/>
              <w:bottom w:val="single" w:sz="4" w:space="0" w:color="000000" w:themeColor="text1"/>
              <w:right w:val="single" w:sz="4" w:space="0" w:color="000000" w:themeColor="text1"/>
            </w:tcBorders>
            <w:vAlign w:val="center"/>
          </w:tcPr>
          <w:p w14:paraId="3C963E04" w14:textId="77777777" w:rsidR="00E65FC6" w:rsidRPr="001303D3" w:rsidRDefault="00E65FC6" w:rsidP="00E65FC6">
            <w:pPr>
              <w:spacing w:before="0" w:after="0"/>
              <w:ind w:left="0"/>
              <w:rPr>
                <w:rFonts w:ascii="Book Antiqua" w:hAnsi="Book Antiqua" w:cs="Arial"/>
                <w:sz w:val="20"/>
                <w:szCs w:val="20"/>
              </w:rPr>
            </w:pPr>
            <w:r w:rsidRPr="001303D3">
              <w:rPr>
                <w:rFonts w:ascii="Book Antiqua" w:hAnsi="Book Antiqua" w:cs="Arial"/>
                <w:sz w:val="20"/>
                <w:szCs w:val="20"/>
              </w:rPr>
              <w:t>Reunión inicial Juzgado Contra la Violencia Doméstica del Primer Circuito Judicial de la Zona Atlántica (Limón)</w:t>
            </w:r>
          </w:p>
        </w:tc>
        <w:tc>
          <w:tcPr>
            <w:tcW w:w="1968" w:type="pct"/>
            <w:tcBorders>
              <w:top w:val="single" w:sz="4" w:space="0" w:color="auto"/>
              <w:left w:val="single" w:sz="4" w:space="0" w:color="000000" w:themeColor="text1"/>
              <w:bottom w:val="single" w:sz="4" w:space="0" w:color="000000" w:themeColor="text1"/>
              <w:right w:val="single" w:sz="4" w:space="0" w:color="000000" w:themeColor="text1"/>
            </w:tcBorders>
            <w:vAlign w:val="center"/>
          </w:tcPr>
          <w:p w14:paraId="6AD5EBA7" w14:textId="32C908CD" w:rsidR="00E65FC6" w:rsidRPr="001303D3" w:rsidRDefault="00317EE9" w:rsidP="00E65FC6">
            <w:pPr>
              <w:spacing w:before="0" w:after="0"/>
              <w:ind w:left="0"/>
              <w:jc w:val="center"/>
              <w:rPr>
                <w:rFonts w:ascii="Book Antiqua" w:hAnsi="Book Antiqua" w:cs="Arial"/>
                <w:sz w:val="20"/>
                <w:szCs w:val="20"/>
              </w:rPr>
            </w:pPr>
            <w:r w:rsidRPr="001303D3">
              <w:rPr>
                <w:rFonts w:ascii="Book Antiqua" w:hAnsi="Book Antiqua" w:cs="Arial"/>
                <w:sz w:val="20"/>
                <w:szCs w:val="20"/>
              </w:rPr>
              <w:object w:dxaOrig="1508" w:dyaOrig="983" w14:anchorId="554BAC58">
                <v:shape id="_x0000_i1057" type="#_x0000_t75" style="width:79.05pt;height:50.35pt" o:ole="">
                  <v:imagedata r:id="rId89" o:title=""/>
                </v:shape>
                <o:OLEObject Type="Embed" ProgID="Package" ShapeID="_x0000_i1057" DrawAspect="Icon" ObjectID="_1770528480" r:id="rId90"/>
              </w:object>
            </w:r>
          </w:p>
        </w:tc>
      </w:tr>
      <w:tr w:rsidR="00E65FC6" w:rsidRPr="001303D3" w14:paraId="6BCD4277" w14:textId="77777777" w:rsidTr="00E65FC6">
        <w:trPr>
          <w:trHeight w:val="1221"/>
        </w:trPr>
        <w:tc>
          <w:tcPr>
            <w:tcW w:w="9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40C75FA9" w14:textId="77777777" w:rsidR="00E65FC6" w:rsidRPr="001303D3" w:rsidRDefault="00E65FC6" w:rsidP="00E65FC6">
            <w:pPr>
              <w:spacing w:before="0" w:after="0"/>
              <w:ind w:left="0"/>
              <w:jc w:val="center"/>
              <w:rPr>
                <w:rFonts w:ascii="Book Antiqua" w:hAnsi="Book Antiqua" w:cs="Arial"/>
                <w:b/>
                <w:color w:val="000000"/>
                <w:sz w:val="20"/>
                <w:szCs w:val="20"/>
                <w:lang w:eastAsia="es-CR"/>
              </w:rPr>
            </w:pPr>
            <w:r w:rsidRPr="001303D3">
              <w:rPr>
                <w:rFonts w:ascii="Book Antiqua" w:hAnsi="Book Antiqua" w:cs="Arial"/>
                <w:b/>
                <w:color w:val="000000"/>
                <w:sz w:val="20"/>
                <w:szCs w:val="20"/>
                <w:lang w:eastAsia="es-CR"/>
              </w:rPr>
              <w:t>820-PLA-MI(NPL)-MNTA-2023</w:t>
            </w:r>
          </w:p>
        </w:tc>
        <w:tc>
          <w:tcPr>
            <w:tcW w:w="213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BADAD29" w14:textId="77777777" w:rsidR="00E65FC6" w:rsidRPr="001303D3" w:rsidRDefault="00E65FC6" w:rsidP="00E65FC6">
            <w:pPr>
              <w:spacing w:before="0" w:after="0"/>
              <w:ind w:left="0"/>
              <w:rPr>
                <w:rFonts w:ascii="Book Antiqua" w:hAnsi="Book Antiqua" w:cs="Arial"/>
                <w:sz w:val="20"/>
                <w:szCs w:val="20"/>
              </w:rPr>
            </w:pPr>
            <w:r w:rsidRPr="001303D3">
              <w:rPr>
                <w:rFonts w:ascii="Book Antiqua" w:hAnsi="Book Antiqua" w:cs="Arial"/>
                <w:sz w:val="20"/>
                <w:szCs w:val="20"/>
              </w:rPr>
              <w:t xml:space="preserve">Capacitación al Juzgado en el Modelo de Seguimiento y Sostenibilidad de los Proyectos, así como en el Modelo MAIG. </w:t>
            </w:r>
          </w:p>
        </w:tc>
        <w:tc>
          <w:tcPr>
            <w:tcW w:w="196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0D8E4C6" w14:textId="78AFF710" w:rsidR="00E65FC6" w:rsidRPr="001303D3" w:rsidRDefault="00317EE9" w:rsidP="00E65FC6">
            <w:pPr>
              <w:spacing w:before="0" w:after="0"/>
              <w:ind w:left="0"/>
              <w:jc w:val="center"/>
              <w:rPr>
                <w:rFonts w:ascii="Book Antiqua" w:hAnsi="Book Antiqua" w:cs="Arial"/>
                <w:sz w:val="20"/>
                <w:szCs w:val="20"/>
              </w:rPr>
            </w:pPr>
            <w:r w:rsidRPr="001303D3">
              <w:rPr>
                <w:rFonts w:ascii="Book Antiqua" w:hAnsi="Book Antiqua" w:cs="Arial"/>
                <w:sz w:val="20"/>
                <w:szCs w:val="20"/>
              </w:rPr>
              <w:object w:dxaOrig="1508" w:dyaOrig="983" w14:anchorId="531F8DAD">
                <v:shape id="_x0000_i1058" type="#_x0000_t75" style="width:79.05pt;height:50.35pt" o:ole="">
                  <v:imagedata r:id="rId91" o:title=""/>
                </v:shape>
                <o:OLEObject Type="Embed" ProgID="Package" ShapeID="_x0000_i1058" DrawAspect="Icon" ObjectID="_1770528481" r:id="rId92"/>
              </w:object>
            </w:r>
          </w:p>
        </w:tc>
      </w:tr>
      <w:tr w:rsidR="00E65FC6" w:rsidRPr="001303D3" w14:paraId="3619A1D0" w14:textId="77777777" w:rsidTr="00E65FC6">
        <w:trPr>
          <w:trHeight w:val="1221"/>
        </w:trPr>
        <w:tc>
          <w:tcPr>
            <w:tcW w:w="9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3C7BB476" w14:textId="77777777" w:rsidR="00E65FC6" w:rsidRPr="001303D3" w:rsidRDefault="00E65FC6" w:rsidP="00E65FC6">
            <w:pPr>
              <w:spacing w:before="0" w:after="0"/>
              <w:ind w:left="0"/>
              <w:jc w:val="center"/>
              <w:rPr>
                <w:rFonts w:ascii="Book Antiqua" w:hAnsi="Book Antiqua" w:cs="Arial"/>
                <w:b/>
                <w:color w:val="000000"/>
                <w:sz w:val="20"/>
                <w:szCs w:val="20"/>
                <w:lang w:eastAsia="es-CR"/>
              </w:rPr>
            </w:pPr>
            <w:r w:rsidRPr="001303D3">
              <w:rPr>
                <w:rFonts w:ascii="Book Antiqua" w:hAnsi="Book Antiqua" w:cs="Arial"/>
                <w:b/>
                <w:color w:val="000000"/>
                <w:sz w:val="20"/>
                <w:szCs w:val="20"/>
                <w:lang w:eastAsia="es-CR"/>
              </w:rPr>
              <w:t>844-PLA-MI(NPL)-MNTA-2023</w:t>
            </w:r>
          </w:p>
        </w:tc>
        <w:tc>
          <w:tcPr>
            <w:tcW w:w="213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0C6D5A0" w14:textId="77777777" w:rsidR="00E65FC6" w:rsidRPr="001303D3" w:rsidRDefault="00E65FC6" w:rsidP="00E65FC6">
            <w:pPr>
              <w:spacing w:before="0" w:after="0"/>
              <w:ind w:left="0"/>
              <w:rPr>
                <w:rFonts w:ascii="Book Antiqua" w:hAnsi="Book Antiqua" w:cs="Arial"/>
                <w:sz w:val="20"/>
                <w:szCs w:val="20"/>
              </w:rPr>
            </w:pPr>
            <w:r w:rsidRPr="001303D3">
              <w:rPr>
                <w:rFonts w:ascii="Book Antiqua" w:hAnsi="Book Antiqua" w:cs="Arial"/>
                <w:sz w:val="20"/>
                <w:szCs w:val="20"/>
              </w:rPr>
              <w:t xml:space="preserve">Reunión de presentación de la matriz de indicadores debidamente parametrizada para el Juzgado de VD de Limón. </w:t>
            </w:r>
          </w:p>
        </w:tc>
        <w:tc>
          <w:tcPr>
            <w:tcW w:w="196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6FE5543" w14:textId="3861ED5E" w:rsidR="00E65FC6" w:rsidRPr="001303D3" w:rsidRDefault="00317EE9" w:rsidP="00E65FC6">
            <w:pPr>
              <w:spacing w:before="0" w:after="0"/>
              <w:ind w:left="0"/>
              <w:jc w:val="center"/>
              <w:rPr>
                <w:rFonts w:ascii="Book Antiqua" w:hAnsi="Book Antiqua" w:cs="Arial"/>
                <w:sz w:val="20"/>
                <w:szCs w:val="20"/>
              </w:rPr>
            </w:pPr>
            <w:r w:rsidRPr="001303D3">
              <w:rPr>
                <w:rFonts w:ascii="Book Antiqua" w:hAnsi="Book Antiqua" w:cs="Arial"/>
                <w:sz w:val="20"/>
                <w:szCs w:val="20"/>
              </w:rPr>
              <w:object w:dxaOrig="1546" w:dyaOrig="1001" w14:anchorId="7C8AFA4A">
                <v:shape id="_x0000_i1059" type="#_x0000_t75" style="width:80.55pt;height:48.85pt" o:ole="">
                  <v:imagedata r:id="rId93" o:title=""/>
                </v:shape>
                <o:OLEObject Type="Embed" ProgID="Package" ShapeID="_x0000_i1059" DrawAspect="Icon" ObjectID="_1770528482" r:id="rId94"/>
              </w:object>
            </w:r>
          </w:p>
        </w:tc>
      </w:tr>
    </w:tbl>
    <w:p w14:paraId="588119BF" w14:textId="77777777" w:rsidR="00077502" w:rsidRPr="001303D3" w:rsidRDefault="00077502" w:rsidP="00077502">
      <w:pPr>
        <w:ind w:left="0"/>
        <w:rPr>
          <w:rFonts w:ascii="Book Antiqua" w:hAnsi="Book Antiqua" w:cs="Book Antiqua"/>
          <w:snapToGrid w:val="0"/>
          <w:sz w:val="20"/>
          <w:szCs w:val="20"/>
        </w:rPr>
      </w:pPr>
    </w:p>
    <w:p w14:paraId="225163AD" w14:textId="77777777" w:rsidR="00CC0A4A" w:rsidRDefault="00CC0A4A" w:rsidP="0061775A">
      <w:pPr>
        <w:ind w:left="0"/>
        <w:rPr>
          <w:rFonts w:ascii="Book Antiqua" w:hAnsi="Book Antiqua" w:cs="Book Antiqua"/>
          <w:snapToGrid w:val="0"/>
          <w:sz w:val="20"/>
          <w:szCs w:val="20"/>
        </w:rPr>
      </w:pPr>
    </w:p>
    <w:p w14:paraId="5723A5A6" w14:textId="77777777" w:rsidR="00317EE9" w:rsidRDefault="00317EE9" w:rsidP="0061775A">
      <w:pPr>
        <w:ind w:left="0"/>
        <w:rPr>
          <w:rFonts w:ascii="Book Antiqua" w:hAnsi="Book Antiqua" w:cs="Book Antiqua"/>
          <w:snapToGrid w:val="0"/>
          <w:sz w:val="20"/>
          <w:szCs w:val="20"/>
        </w:rPr>
      </w:pPr>
    </w:p>
    <w:p w14:paraId="46A7D532" w14:textId="69FA5730" w:rsidR="0061775A" w:rsidRPr="00F53F8E" w:rsidRDefault="0061775A" w:rsidP="0061775A">
      <w:pPr>
        <w:ind w:left="0"/>
        <w:rPr>
          <w:rFonts w:ascii="Book Antiqua" w:hAnsi="Book Antiqua" w:cs="Book Antiqua"/>
          <w:snapToGrid w:val="0"/>
        </w:rPr>
      </w:pPr>
      <w:r w:rsidRPr="00F53F8E">
        <w:rPr>
          <w:rFonts w:ascii="Book Antiqua" w:hAnsi="Book Antiqua" w:cs="Book Antiqua"/>
          <w:snapToGrid w:val="0"/>
        </w:rPr>
        <w:lastRenderedPageBreak/>
        <w:t>Atentamente,</w:t>
      </w:r>
    </w:p>
    <w:p w14:paraId="43EFBD81" w14:textId="77777777" w:rsidR="00685867" w:rsidRPr="00F53F8E" w:rsidRDefault="00685867" w:rsidP="0061775A">
      <w:pPr>
        <w:ind w:left="0"/>
        <w:rPr>
          <w:rFonts w:ascii="Book Antiqua" w:hAnsi="Book Antiqua" w:cs="Book Antiqua"/>
          <w:snapToGrid w:val="0"/>
        </w:rPr>
      </w:pPr>
    </w:p>
    <w:p w14:paraId="4584F625" w14:textId="767E6F49" w:rsidR="0061775A" w:rsidRPr="00F53F8E" w:rsidRDefault="00CC0A4A" w:rsidP="0061775A">
      <w:pPr>
        <w:spacing w:before="0" w:after="0"/>
        <w:ind w:left="0"/>
        <w:rPr>
          <w:rFonts w:ascii="Book Antiqua" w:hAnsi="Book Antiqua"/>
          <w:lang w:eastAsia="es-CR"/>
        </w:rPr>
      </w:pPr>
      <w:r w:rsidRPr="00F53F8E">
        <w:rPr>
          <w:rFonts w:ascii="Book Antiqua" w:hAnsi="Book Antiqua"/>
          <w:lang w:eastAsia="es-CR"/>
        </w:rPr>
        <w:t>Máster</w:t>
      </w:r>
      <w:r w:rsidR="0061775A" w:rsidRPr="00F53F8E">
        <w:rPr>
          <w:rFonts w:ascii="Book Antiqua" w:hAnsi="Book Antiqua"/>
          <w:lang w:eastAsia="es-CR"/>
        </w:rPr>
        <w:t xml:space="preserve"> Yesenia Salazar Guzmán, Jefa a.i.</w:t>
      </w:r>
    </w:p>
    <w:p w14:paraId="267ADD24" w14:textId="40B44A6B" w:rsidR="00F234FB" w:rsidRPr="00F53F8E" w:rsidRDefault="0061775A" w:rsidP="00383E8F">
      <w:pPr>
        <w:spacing w:before="0" w:after="0"/>
        <w:ind w:left="0"/>
        <w:rPr>
          <w:rFonts w:ascii="Book Antiqua" w:hAnsi="Book Antiqua"/>
          <w:lang w:eastAsia="es-CR"/>
        </w:rPr>
      </w:pPr>
      <w:r w:rsidRPr="00F53F8E">
        <w:rPr>
          <w:rFonts w:ascii="Book Antiqua" w:hAnsi="Book Antiqua"/>
          <w:lang w:eastAsia="es-CR"/>
        </w:rPr>
        <w:t>Subproceso de Modernización Institucional-no penal</w:t>
      </w:r>
    </w:p>
    <w:p w14:paraId="3922565B" w14:textId="77777777" w:rsidR="00AF127A" w:rsidRPr="00F53F8E" w:rsidRDefault="00AF127A" w:rsidP="00FF311B">
      <w:pPr>
        <w:suppressAutoHyphens/>
        <w:ind w:left="0"/>
        <w:jc w:val="left"/>
        <w:rPr>
          <w:rFonts w:ascii="Book Antiqua" w:hAnsi="Book Antiqua" w:cs="Book Antiqua"/>
          <w:i/>
          <w:iCs/>
          <w:lang w:eastAsia="ar-SA"/>
        </w:rPr>
      </w:pPr>
    </w:p>
    <w:p w14:paraId="08F9A7D5" w14:textId="57DC4A7C" w:rsidR="00007D23" w:rsidRPr="00F53F8E" w:rsidRDefault="00007D23" w:rsidP="00CC0A4A">
      <w:pPr>
        <w:suppressAutoHyphens/>
        <w:ind w:left="0"/>
        <w:jc w:val="center"/>
        <w:rPr>
          <w:rFonts w:ascii="Book Antiqua" w:hAnsi="Book Antiqua" w:cs="Book Antiqua"/>
          <w:i/>
          <w:iCs/>
          <w:lang w:eastAsia="ar-SA"/>
        </w:rPr>
      </w:pPr>
      <w:r w:rsidRPr="00F53F8E">
        <w:rPr>
          <w:rFonts w:ascii="Book Antiqua" w:hAnsi="Book Antiqua" w:cs="Book Antiqua"/>
          <w:i/>
          <w:iCs/>
          <w:lang w:eastAsia="ar-SA"/>
        </w:rPr>
        <w:t xml:space="preserve">Este </w:t>
      </w:r>
      <w:r w:rsidR="0061775A" w:rsidRPr="00F53F8E">
        <w:rPr>
          <w:rFonts w:ascii="Book Antiqua" w:hAnsi="Book Antiqua" w:cs="Book Antiqua"/>
          <w:i/>
          <w:iCs/>
          <w:lang w:eastAsia="ar-SA"/>
        </w:rPr>
        <w:t>oficio</w:t>
      </w:r>
      <w:r w:rsidRPr="00F53F8E">
        <w:rPr>
          <w:rFonts w:ascii="Book Antiqua" w:hAnsi="Book Antiqua" w:cs="Book Antiqua"/>
          <w:i/>
          <w:iCs/>
          <w:lang w:eastAsia="ar-SA"/>
        </w:rPr>
        <w:t xml:space="preserve"> cuenta con las revisiones y ajustes correspondientes de las jefaturas indicadas</w:t>
      </w:r>
      <w:r w:rsidRPr="00F53F8E">
        <w:rPr>
          <w:rFonts w:ascii="Book Antiqua" w:hAnsi="Book Antiqua" w:cs="Book Antiqua"/>
          <w:lang w:eastAsia="ar-SA"/>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39"/>
        <w:gridCol w:w="3542"/>
        <w:gridCol w:w="4581"/>
      </w:tblGrid>
      <w:tr w:rsidR="00007D23" w:rsidRPr="00F53F8E" w14:paraId="3D1B9803" w14:textId="77777777" w:rsidTr="003B0BB9">
        <w:trPr>
          <w:trHeight w:val="332"/>
          <w:jc w:val="center"/>
        </w:trPr>
        <w:tc>
          <w:tcPr>
            <w:tcW w:w="923" w:type="pct"/>
            <w:tcBorders>
              <w:top w:val="single" w:sz="4" w:space="0" w:color="auto"/>
              <w:left w:val="single" w:sz="4" w:space="0" w:color="auto"/>
              <w:bottom w:val="single" w:sz="4" w:space="0" w:color="auto"/>
              <w:right w:val="single" w:sz="4" w:space="0" w:color="auto"/>
            </w:tcBorders>
            <w:shd w:val="clear" w:color="auto" w:fill="1F3864"/>
            <w:hideMark/>
          </w:tcPr>
          <w:p w14:paraId="6CA8395E" w14:textId="77777777" w:rsidR="00007D23" w:rsidRPr="00F53F8E" w:rsidRDefault="00007D23">
            <w:pPr>
              <w:spacing w:before="0" w:after="0"/>
              <w:ind w:left="0"/>
              <w:jc w:val="center"/>
              <w:rPr>
                <w:rFonts w:ascii="Book Antiqua" w:hAnsi="Book Antiqua" w:cs="Arial"/>
                <w:b/>
              </w:rPr>
            </w:pPr>
            <w:r w:rsidRPr="00F53F8E">
              <w:rPr>
                <w:rFonts w:ascii="Book Antiqua" w:hAnsi="Book Antiqua" w:cs="Arial"/>
                <w:b/>
              </w:rPr>
              <w:t>Informe</w:t>
            </w:r>
          </w:p>
        </w:tc>
        <w:tc>
          <w:tcPr>
            <w:tcW w:w="1778"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CADC4B0" w14:textId="77777777" w:rsidR="00007D23" w:rsidRPr="00F53F8E" w:rsidRDefault="00007D23">
            <w:pPr>
              <w:spacing w:before="0" w:after="0"/>
              <w:ind w:left="0"/>
              <w:jc w:val="center"/>
              <w:rPr>
                <w:rFonts w:ascii="Book Antiqua" w:hAnsi="Book Antiqua" w:cs="Arial"/>
                <w:b/>
                <w:color w:val="FFFFFF"/>
              </w:rPr>
            </w:pPr>
            <w:r w:rsidRPr="00F53F8E">
              <w:rPr>
                <w:rFonts w:ascii="Book Antiqua" w:hAnsi="Book Antiqua" w:cs="Arial"/>
                <w:b/>
                <w:color w:val="FFFFFF"/>
              </w:rPr>
              <w:t>Nombre</w:t>
            </w:r>
          </w:p>
        </w:tc>
        <w:tc>
          <w:tcPr>
            <w:tcW w:w="2299"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15F3908" w14:textId="77777777" w:rsidR="00007D23" w:rsidRPr="00F53F8E" w:rsidRDefault="00007D23">
            <w:pPr>
              <w:spacing w:before="0" w:after="0"/>
              <w:ind w:left="0"/>
              <w:jc w:val="center"/>
              <w:rPr>
                <w:rFonts w:ascii="Book Antiqua" w:hAnsi="Book Antiqua" w:cs="Arial"/>
                <w:b/>
                <w:color w:val="FFFFFF"/>
              </w:rPr>
            </w:pPr>
            <w:r w:rsidRPr="00F53F8E">
              <w:rPr>
                <w:rFonts w:ascii="Book Antiqua" w:hAnsi="Book Antiqua" w:cs="Arial"/>
                <w:b/>
                <w:color w:val="FFFFFF"/>
              </w:rPr>
              <w:t>Puesto</w:t>
            </w:r>
          </w:p>
        </w:tc>
      </w:tr>
      <w:tr w:rsidR="00007D23" w:rsidRPr="00F53F8E" w14:paraId="2A720560" w14:textId="77777777" w:rsidTr="003B0BB9">
        <w:trPr>
          <w:trHeight w:val="632"/>
          <w:jc w:val="center"/>
        </w:trPr>
        <w:tc>
          <w:tcPr>
            <w:tcW w:w="923" w:type="pct"/>
            <w:tcBorders>
              <w:top w:val="single" w:sz="4" w:space="0" w:color="auto"/>
              <w:left w:val="single" w:sz="4" w:space="0" w:color="000000"/>
              <w:bottom w:val="single" w:sz="4" w:space="0" w:color="000000"/>
              <w:right w:val="single" w:sz="4" w:space="0" w:color="000000"/>
            </w:tcBorders>
            <w:shd w:val="clear" w:color="auto" w:fill="F2F2F2"/>
            <w:vAlign w:val="center"/>
            <w:hideMark/>
          </w:tcPr>
          <w:p w14:paraId="66A37618" w14:textId="36BFCFA3" w:rsidR="00007D23" w:rsidRPr="00F53F8E" w:rsidRDefault="00007D23">
            <w:pPr>
              <w:spacing w:before="0" w:after="0"/>
              <w:ind w:left="0"/>
              <w:jc w:val="center"/>
              <w:rPr>
                <w:rFonts w:ascii="Book Antiqua" w:hAnsi="Book Antiqua" w:cs="Arial"/>
                <w:b/>
                <w:color w:val="000000"/>
                <w:lang w:eastAsia="es-CR"/>
              </w:rPr>
            </w:pPr>
            <w:r w:rsidRPr="00F53F8E">
              <w:rPr>
                <w:rFonts w:ascii="Book Antiqua" w:hAnsi="Book Antiqua" w:cs="Arial"/>
                <w:b/>
                <w:color w:val="000000"/>
                <w:lang w:eastAsia="es-CR"/>
              </w:rPr>
              <w:t>Elaborado por</w:t>
            </w:r>
            <w:r w:rsidR="00E056F9" w:rsidRPr="00F53F8E">
              <w:rPr>
                <w:rFonts w:ascii="Book Antiqua" w:hAnsi="Book Antiqua" w:cs="Arial"/>
                <w:b/>
                <w:color w:val="000000"/>
                <w:lang w:eastAsia="es-CR"/>
              </w:rPr>
              <w:t xml:space="preserve"> </w:t>
            </w:r>
          </w:p>
        </w:tc>
        <w:tc>
          <w:tcPr>
            <w:tcW w:w="1778" w:type="pct"/>
            <w:tcBorders>
              <w:top w:val="single" w:sz="4" w:space="0" w:color="auto"/>
              <w:left w:val="single" w:sz="4" w:space="0" w:color="000000"/>
              <w:bottom w:val="single" w:sz="4" w:space="0" w:color="000000"/>
              <w:right w:val="single" w:sz="4" w:space="0" w:color="000000"/>
            </w:tcBorders>
            <w:vAlign w:val="center"/>
            <w:hideMark/>
          </w:tcPr>
          <w:p w14:paraId="27F65535" w14:textId="06CAB082" w:rsidR="00E056F9" w:rsidRPr="00F53F8E" w:rsidRDefault="002814CD">
            <w:pPr>
              <w:spacing w:before="0" w:after="0"/>
              <w:ind w:left="0"/>
              <w:rPr>
                <w:rFonts w:ascii="Book Antiqua" w:hAnsi="Book Antiqua" w:cs="Arial"/>
              </w:rPr>
            </w:pPr>
            <w:r w:rsidRPr="00F53F8E">
              <w:rPr>
                <w:rFonts w:ascii="Book Antiqua" w:hAnsi="Book Antiqua" w:cs="Arial"/>
              </w:rPr>
              <w:t>Ing. Steven Pérez Campos</w:t>
            </w:r>
          </w:p>
        </w:tc>
        <w:tc>
          <w:tcPr>
            <w:tcW w:w="2299" w:type="pct"/>
            <w:tcBorders>
              <w:top w:val="single" w:sz="4" w:space="0" w:color="auto"/>
              <w:left w:val="single" w:sz="4" w:space="0" w:color="000000"/>
              <w:bottom w:val="single" w:sz="4" w:space="0" w:color="000000"/>
              <w:right w:val="single" w:sz="4" w:space="0" w:color="000000"/>
            </w:tcBorders>
            <w:vAlign w:val="center"/>
            <w:hideMark/>
          </w:tcPr>
          <w:p w14:paraId="302F879B" w14:textId="77777777" w:rsidR="00007D23" w:rsidRPr="00F53F8E" w:rsidRDefault="00007D23">
            <w:pPr>
              <w:spacing w:before="0" w:after="0"/>
              <w:ind w:left="0"/>
              <w:rPr>
                <w:rFonts w:ascii="Book Antiqua" w:hAnsi="Book Antiqua" w:cs="Arial"/>
              </w:rPr>
            </w:pPr>
            <w:r w:rsidRPr="00F53F8E">
              <w:rPr>
                <w:rFonts w:ascii="Book Antiqua" w:hAnsi="Book Antiqua" w:cs="Arial"/>
              </w:rPr>
              <w:t>Profesional</w:t>
            </w:r>
            <w:r w:rsidR="00762FF9" w:rsidRPr="00F53F8E">
              <w:rPr>
                <w:rFonts w:ascii="Book Antiqua" w:hAnsi="Book Antiqua" w:cs="Arial"/>
              </w:rPr>
              <w:t>es</w:t>
            </w:r>
            <w:r w:rsidRPr="00F53F8E">
              <w:rPr>
                <w:rFonts w:ascii="Book Antiqua" w:hAnsi="Book Antiqua" w:cs="Arial"/>
              </w:rPr>
              <w:t xml:space="preserve"> 2 a.i.</w:t>
            </w:r>
            <w:r w:rsidR="00762FF9" w:rsidRPr="00F53F8E">
              <w:rPr>
                <w:rFonts w:ascii="Book Antiqua" w:hAnsi="Book Antiqua" w:cs="Arial"/>
                <w:color w:val="000000"/>
                <w:lang w:eastAsia="es-CR"/>
              </w:rPr>
              <w:t xml:space="preserve"> Subproceso Modernización Institucional-no penal</w:t>
            </w:r>
          </w:p>
        </w:tc>
      </w:tr>
      <w:tr w:rsidR="00C43EA3" w:rsidRPr="00F53F8E" w14:paraId="7D8C31DA" w14:textId="77777777" w:rsidTr="003B0BB9">
        <w:trPr>
          <w:trHeight w:val="632"/>
          <w:jc w:val="center"/>
        </w:trPr>
        <w:tc>
          <w:tcPr>
            <w:tcW w:w="923" w:type="pct"/>
            <w:tcBorders>
              <w:top w:val="single" w:sz="4" w:space="0" w:color="auto"/>
              <w:left w:val="single" w:sz="4" w:space="0" w:color="000000"/>
              <w:bottom w:val="single" w:sz="4" w:space="0" w:color="000000"/>
              <w:right w:val="single" w:sz="4" w:space="0" w:color="000000"/>
            </w:tcBorders>
            <w:shd w:val="clear" w:color="auto" w:fill="F2F2F2"/>
            <w:vAlign w:val="center"/>
          </w:tcPr>
          <w:p w14:paraId="7134DBD7" w14:textId="4175BFE5" w:rsidR="00C43EA3" w:rsidRPr="00F53F8E" w:rsidRDefault="00C43EA3" w:rsidP="00C43EA3">
            <w:pPr>
              <w:spacing w:before="0" w:after="0"/>
              <w:ind w:left="0"/>
              <w:jc w:val="center"/>
              <w:rPr>
                <w:rFonts w:ascii="Book Antiqua" w:hAnsi="Book Antiqua" w:cs="Arial"/>
                <w:b/>
                <w:color w:val="000000"/>
                <w:lang w:eastAsia="es-CR"/>
              </w:rPr>
            </w:pPr>
            <w:r w:rsidRPr="00F53F8E">
              <w:rPr>
                <w:rFonts w:ascii="Book Antiqua" w:hAnsi="Book Antiqua" w:cs="Arial"/>
                <w:b/>
                <w:color w:val="000000"/>
                <w:lang w:eastAsia="es-CR"/>
              </w:rPr>
              <w:t>Definitivo ajustado por:</w:t>
            </w:r>
          </w:p>
        </w:tc>
        <w:tc>
          <w:tcPr>
            <w:tcW w:w="1778" w:type="pct"/>
            <w:tcBorders>
              <w:top w:val="single" w:sz="4" w:space="0" w:color="auto"/>
              <w:left w:val="single" w:sz="4" w:space="0" w:color="000000"/>
              <w:bottom w:val="single" w:sz="4" w:space="0" w:color="000000"/>
              <w:right w:val="single" w:sz="4" w:space="0" w:color="000000"/>
            </w:tcBorders>
            <w:vAlign w:val="center"/>
          </w:tcPr>
          <w:p w14:paraId="13E2C54A" w14:textId="5D4F9E70" w:rsidR="00C43EA3" w:rsidRPr="00F53F8E" w:rsidRDefault="00C43EA3" w:rsidP="00C43EA3">
            <w:pPr>
              <w:spacing w:before="0" w:after="0"/>
              <w:ind w:left="0"/>
              <w:rPr>
                <w:rFonts w:ascii="Book Antiqua" w:hAnsi="Book Antiqua" w:cs="Arial"/>
              </w:rPr>
            </w:pPr>
            <w:r w:rsidRPr="00F53F8E">
              <w:rPr>
                <w:rFonts w:ascii="Book Antiqua" w:hAnsi="Book Antiqua" w:cs="Arial"/>
              </w:rPr>
              <w:t>Licda. María José Montero Alfaro</w:t>
            </w:r>
          </w:p>
        </w:tc>
        <w:tc>
          <w:tcPr>
            <w:tcW w:w="2299" w:type="pct"/>
            <w:tcBorders>
              <w:top w:val="single" w:sz="4" w:space="0" w:color="auto"/>
              <w:left w:val="single" w:sz="4" w:space="0" w:color="000000"/>
              <w:bottom w:val="single" w:sz="4" w:space="0" w:color="000000"/>
              <w:right w:val="single" w:sz="4" w:space="0" w:color="000000"/>
            </w:tcBorders>
            <w:vAlign w:val="center"/>
          </w:tcPr>
          <w:p w14:paraId="7DB756DC" w14:textId="527E1E41" w:rsidR="00C43EA3" w:rsidRPr="00F53F8E" w:rsidRDefault="00C43EA3" w:rsidP="00C43EA3">
            <w:pPr>
              <w:spacing w:before="0" w:after="0"/>
              <w:ind w:left="0"/>
              <w:rPr>
                <w:rFonts w:ascii="Book Antiqua" w:hAnsi="Book Antiqua" w:cs="Arial"/>
              </w:rPr>
            </w:pPr>
            <w:r w:rsidRPr="00F53F8E">
              <w:rPr>
                <w:rFonts w:ascii="Book Antiqua" w:hAnsi="Book Antiqua" w:cs="Arial"/>
              </w:rPr>
              <w:t>Profesionales 2 a.i.</w:t>
            </w:r>
            <w:r w:rsidRPr="00F53F8E">
              <w:rPr>
                <w:rFonts w:ascii="Book Antiqua" w:hAnsi="Book Antiqua" w:cs="Arial"/>
                <w:color w:val="000000"/>
                <w:lang w:eastAsia="es-CR"/>
              </w:rPr>
              <w:t xml:space="preserve"> Subproceso Modernización Institucional-No penal</w:t>
            </w:r>
          </w:p>
        </w:tc>
      </w:tr>
      <w:tr w:rsidR="00007D23" w:rsidRPr="00F53F8E" w14:paraId="63E5A384" w14:textId="77777777" w:rsidTr="003B0BB9">
        <w:trPr>
          <w:trHeight w:val="632"/>
          <w:jc w:val="center"/>
        </w:trPr>
        <w:tc>
          <w:tcPr>
            <w:tcW w:w="923"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6E933542" w14:textId="1DA2576C" w:rsidR="00007D23" w:rsidRPr="00F53F8E" w:rsidRDefault="003B0BB9">
            <w:pPr>
              <w:spacing w:before="0" w:after="0"/>
              <w:ind w:left="0"/>
              <w:jc w:val="center"/>
              <w:rPr>
                <w:rFonts w:ascii="Book Antiqua" w:hAnsi="Book Antiqua" w:cs="Arial"/>
                <w:b/>
                <w:color w:val="000000"/>
                <w:lang w:eastAsia="es-CR"/>
              </w:rPr>
            </w:pPr>
            <w:r w:rsidRPr="00F53F8E">
              <w:rPr>
                <w:rFonts w:ascii="Book Antiqua" w:hAnsi="Book Antiqua" w:cs="Arial"/>
                <w:b/>
                <w:color w:val="000000"/>
                <w:lang w:eastAsia="es-CR"/>
              </w:rPr>
              <w:t xml:space="preserve">Revisado </w:t>
            </w:r>
            <w:r w:rsidR="00007D23" w:rsidRPr="00F53F8E">
              <w:rPr>
                <w:rFonts w:ascii="Book Antiqua" w:hAnsi="Book Antiqua" w:cs="Arial"/>
                <w:b/>
                <w:color w:val="000000"/>
                <w:lang w:eastAsia="es-CR"/>
              </w:rPr>
              <w:t>por:</w:t>
            </w:r>
          </w:p>
        </w:tc>
        <w:tc>
          <w:tcPr>
            <w:tcW w:w="1778" w:type="pct"/>
            <w:tcBorders>
              <w:top w:val="single" w:sz="4" w:space="0" w:color="000000"/>
              <w:left w:val="single" w:sz="4" w:space="0" w:color="000000"/>
              <w:bottom w:val="single" w:sz="4" w:space="0" w:color="000000"/>
              <w:right w:val="single" w:sz="4" w:space="0" w:color="000000"/>
            </w:tcBorders>
            <w:vAlign w:val="center"/>
            <w:hideMark/>
          </w:tcPr>
          <w:p w14:paraId="206F0E07" w14:textId="75AEF522" w:rsidR="00007D23" w:rsidRPr="00F53F8E" w:rsidRDefault="00CC0A4A">
            <w:pPr>
              <w:spacing w:before="0" w:after="0"/>
              <w:ind w:left="0"/>
              <w:rPr>
                <w:rFonts w:ascii="Book Antiqua" w:hAnsi="Book Antiqua" w:cs="Arial"/>
                <w:color w:val="000000"/>
                <w:lang w:eastAsia="es-CR"/>
              </w:rPr>
            </w:pPr>
            <w:r w:rsidRPr="00F53F8E">
              <w:rPr>
                <w:rFonts w:ascii="Book Antiqua" w:hAnsi="Book Antiqua" w:cs="Arial"/>
                <w:color w:val="000000"/>
                <w:lang w:eastAsia="es-CR"/>
              </w:rPr>
              <w:t>Máster</w:t>
            </w:r>
            <w:r w:rsidR="00762FF9" w:rsidRPr="00F53F8E">
              <w:rPr>
                <w:rFonts w:ascii="Book Antiqua" w:hAnsi="Book Antiqua" w:cs="Arial"/>
                <w:color w:val="000000"/>
                <w:lang w:eastAsia="es-CR"/>
              </w:rPr>
              <w:t xml:space="preserve"> </w:t>
            </w:r>
            <w:r w:rsidR="00007D23" w:rsidRPr="00F53F8E">
              <w:rPr>
                <w:rFonts w:ascii="Book Antiqua" w:hAnsi="Book Antiqua" w:cs="Arial"/>
                <w:color w:val="000000"/>
                <w:lang w:eastAsia="es-CR"/>
              </w:rPr>
              <w:t>Yesenia Salazar Guzmán</w:t>
            </w:r>
          </w:p>
        </w:tc>
        <w:tc>
          <w:tcPr>
            <w:tcW w:w="2299" w:type="pct"/>
            <w:tcBorders>
              <w:top w:val="single" w:sz="4" w:space="0" w:color="000000"/>
              <w:left w:val="single" w:sz="4" w:space="0" w:color="000000"/>
              <w:bottom w:val="single" w:sz="4" w:space="0" w:color="000000"/>
              <w:right w:val="single" w:sz="4" w:space="0" w:color="000000"/>
            </w:tcBorders>
            <w:vAlign w:val="center"/>
            <w:hideMark/>
          </w:tcPr>
          <w:p w14:paraId="5F79EF7E" w14:textId="77777777" w:rsidR="00007D23" w:rsidRPr="00F53F8E" w:rsidRDefault="00007D23">
            <w:pPr>
              <w:spacing w:before="0" w:after="0"/>
              <w:ind w:left="0"/>
              <w:rPr>
                <w:rFonts w:ascii="Book Antiqua" w:hAnsi="Book Antiqua" w:cs="Arial"/>
                <w:color w:val="000000"/>
                <w:highlight w:val="lightGray"/>
                <w:lang w:eastAsia="es-CR"/>
              </w:rPr>
            </w:pPr>
            <w:r w:rsidRPr="00F53F8E">
              <w:rPr>
                <w:rFonts w:ascii="Book Antiqua" w:hAnsi="Book Antiqua" w:cs="Arial"/>
                <w:color w:val="000000"/>
                <w:lang w:eastAsia="es-CR"/>
              </w:rPr>
              <w:t>Jefa a.i. Subproceso Modernización Institucional-no penal</w:t>
            </w:r>
          </w:p>
        </w:tc>
      </w:tr>
      <w:tr w:rsidR="00F02D3C" w:rsidRPr="00F53F8E" w14:paraId="6E1ECEB3" w14:textId="77777777" w:rsidTr="003B0BB9">
        <w:trPr>
          <w:trHeight w:val="632"/>
          <w:jc w:val="center"/>
        </w:trPr>
        <w:tc>
          <w:tcPr>
            <w:tcW w:w="923"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30CD0788" w14:textId="5E7FBCCA" w:rsidR="00F02D3C" w:rsidRPr="00F53F8E" w:rsidRDefault="003B0BB9">
            <w:pPr>
              <w:spacing w:before="0" w:after="0"/>
              <w:ind w:left="0"/>
              <w:jc w:val="center"/>
              <w:rPr>
                <w:rFonts w:ascii="Book Antiqua" w:hAnsi="Book Antiqua" w:cs="Arial"/>
                <w:b/>
                <w:color w:val="000000"/>
                <w:lang w:eastAsia="es-CR"/>
              </w:rPr>
            </w:pPr>
            <w:r w:rsidRPr="00F53F8E">
              <w:rPr>
                <w:rFonts w:ascii="Book Antiqua" w:hAnsi="Book Antiqua" w:cs="Arial"/>
                <w:b/>
                <w:color w:val="000000"/>
                <w:lang w:eastAsia="es-CR"/>
              </w:rPr>
              <w:t xml:space="preserve">Aprobado </w:t>
            </w:r>
            <w:r w:rsidR="00F02D3C" w:rsidRPr="00F53F8E">
              <w:rPr>
                <w:rFonts w:ascii="Book Antiqua" w:hAnsi="Book Antiqua" w:cs="Arial"/>
                <w:b/>
                <w:color w:val="000000"/>
                <w:lang w:eastAsia="es-CR"/>
              </w:rPr>
              <w:t>por:</w:t>
            </w:r>
          </w:p>
        </w:tc>
        <w:tc>
          <w:tcPr>
            <w:tcW w:w="1778" w:type="pct"/>
            <w:tcBorders>
              <w:top w:val="single" w:sz="4" w:space="0" w:color="000000"/>
              <w:left w:val="single" w:sz="4" w:space="0" w:color="000000"/>
              <w:bottom w:val="single" w:sz="4" w:space="0" w:color="000000"/>
              <w:right w:val="single" w:sz="4" w:space="0" w:color="000000"/>
            </w:tcBorders>
            <w:vAlign w:val="center"/>
          </w:tcPr>
          <w:p w14:paraId="44A6AB45" w14:textId="715F5B63" w:rsidR="00F02D3C" w:rsidRPr="00F53F8E" w:rsidRDefault="00C678BE" w:rsidP="00C678BE">
            <w:pPr>
              <w:spacing w:before="0" w:after="0"/>
              <w:ind w:left="0"/>
              <w:rPr>
                <w:rFonts w:ascii="Book Antiqua" w:hAnsi="Book Antiqua" w:cs="Arial"/>
                <w:color w:val="000000"/>
                <w:lang w:eastAsia="es-CR"/>
              </w:rPr>
            </w:pPr>
            <w:r w:rsidRPr="00F53F8E">
              <w:rPr>
                <w:rFonts w:ascii="Book Antiqua" w:hAnsi="Book Antiqua" w:cs="Arial"/>
                <w:color w:val="000000"/>
                <w:lang w:eastAsia="es-CR"/>
              </w:rPr>
              <w:t>Ing. Dixon Li Morales</w:t>
            </w:r>
          </w:p>
        </w:tc>
        <w:tc>
          <w:tcPr>
            <w:tcW w:w="2299" w:type="pct"/>
            <w:tcBorders>
              <w:top w:val="single" w:sz="4" w:space="0" w:color="000000"/>
              <w:left w:val="single" w:sz="4" w:space="0" w:color="000000"/>
              <w:bottom w:val="single" w:sz="4" w:space="0" w:color="000000"/>
              <w:right w:val="single" w:sz="4" w:space="0" w:color="000000"/>
            </w:tcBorders>
            <w:vAlign w:val="center"/>
          </w:tcPr>
          <w:p w14:paraId="49055F1E" w14:textId="2B591154" w:rsidR="00F02D3C" w:rsidRPr="00F53F8E" w:rsidRDefault="00C678BE" w:rsidP="00C678BE">
            <w:pPr>
              <w:spacing w:before="0" w:after="0"/>
              <w:ind w:left="0"/>
              <w:rPr>
                <w:rFonts w:ascii="Book Antiqua" w:hAnsi="Book Antiqua" w:cs="Arial"/>
                <w:color w:val="000000"/>
                <w:lang w:eastAsia="es-CR"/>
              </w:rPr>
            </w:pPr>
            <w:r w:rsidRPr="00F53F8E">
              <w:rPr>
                <w:rFonts w:ascii="Book Antiqua" w:hAnsi="Book Antiqua" w:cs="Arial"/>
                <w:color w:val="000000"/>
                <w:lang w:eastAsia="es-CR"/>
              </w:rPr>
              <w:t xml:space="preserve">Jefe </w:t>
            </w:r>
            <w:r w:rsidR="00CC0A4A" w:rsidRPr="00F53F8E">
              <w:rPr>
                <w:rFonts w:ascii="Book Antiqua" w:hAnsi="Book Antiqua" w:cs="Arial"/>
                <w:color w:val="000000"/>
                <w:lang w:eastAsia="es-CR"/>
              </w:rPr>
              <w:t xml:space="preserve">a.i. </w:t>
            </w:r>
            <w:r w:rsidRPr="00F53F8E">
              <w:rPr>
                <w:rFonts w:ascii="Book Antiqua" w:hAnsi="Book Antiqua" w:cs="Arial"/>
                <w:color w:val="000000"/>
                <w:lang w:eastAsia="es-CR"/>
              </w:rPr>
              <w:t xml:space="preserve">Proceso Ejecución de las Operaciones </w:t>
            </w:r>
          </w:p>
        </w:tc>
      </w:tr>
    </w:tbl>
    <w:p w14:paraId="10C53A34" w14:textId="692FFBB9" w:rsidR="008C50CC" w:rsidRPr="001303D3" w:rsidRDefault="008C50CC" w:rsidP="007E4525">
      <w:pPr>
        <w:rPr>
          <w:rFonts w:ascii="Book Antiqua" w:hAnsi="Book Antiqua"/>
          <w:sz w:val="20"/>
          <w:szCs w:val="20"/>
        </w:rPr>
      </w:pPr>
    </w:p>
    <w:sectPr w:rsidR="008C50CC" w:rsidRPr="001303D3" w:rsidSect="00022ED6">
      <w:headerReference w:type="even" r:id="rId95"/>
      <w:headerReference w:type="default" r:id="rId96"/>
      <w:footerReference w:type="default" r:id="rId97"/>
      <w:headerReference w:type="first" r:id="rId98"/>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5DD23A" w14:textId="77777777" w:rsidR="00022ED6" w:rsidRDefault="00022ED6" w:rsidP="00813C2E">
      <w:pPr>
        <w:spacing w:before="0" w:after="0" w:line="240" w:lineRule="auto"/>
      </w:pPr>
      <w:r>
        <w:separator/>
      </w:r>
    </w:p>
  </w:endnote>
  <w:endnote w:type="continuationSeparator" w:id="0">
    <w:p w14:paraId="0C2DDA21" w14:textId="77777777" w:rsidR="00022ED6" w:rsidRDefault="00022ED6" w:rsidP="00813C2E">
      <w:pPr>
        <w:spacing w:before="0" w:after="0" w:line="240" w:lineRule="auto"/>
      </w:pPr>
      <w:r>
        <w:continuationSeparator/>
      </w:r>
    </w:p>
  </w:endnote>
  <w:endnote w:type="continuationNotice" w:id="1">
    <w:p w14:paraId="1F006184" w14:textId="77777777" w:rsidR="00022ED6" w:rsidRDefault="00022ED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14C3A" w14:textId="77777777" w:rsidR="00BF49EE" w:rsidRDefault="00BF49E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x-none"/>
      </w:rPr>
      <w:id w:val="1872799006"/>
      <w:docPartObj>
        <w:docPartGallery w:val="Page Numbers (Bottom of Page)"/>
        <w:docPartUnique/>
      </w:docPartObj>
    </w:sdtPr>
    <w:sdtContent>
      <w:p w14:paraId="2B2D81C1" w14:textId="77777777" w:rsidR="00EF2C66" w:rsidRDefault="00EF2C66" w:rsidP="00EF2C66">
        <w:pPr>
          <w:pBdr>
            <w:top w:val="single" w:sz="4" w:space="1" w:color="auto"/>
          </w:pBdr>
          <w:spacing w:before="0" w:after="0" w:line="240" w:lineRule="auto"/>
          <w:ind w:right="357"/>
          <w:jc w:val="center"/>
          <w:rPr>
            <w:rFonts w:ascii="Book Antiqua" w:eastAsia="Times New Roman" w:hAnsi="Book Antiqua"/>
            <w:b/>
            <w:bCs/>
            <w:color w:val="000000"/>
            <w:sz w:val="24"/>
            <w:szCs w:val="24"/>
            <w:lang w:eastAsia="es-ES"/>
          </w:rPr>
        </w:pPr>
        <w:r w:rsidRPr="00EF2C66">
          <w:rPr>
            <w:rFonts w:ascii="Book Antiqua" w:eastAsia="Times New Roman" w:hAnsi="Book Antiqua"/>
            <w:b/>
            <w:bCs/>
            <w:color w:val="000000"/>
            <w:sz w:val="24"/>
            <w:szCs w:val="24"/>
            <w:lang w:eastAsia="es-ES"/>
          </w:rPr>
          <w:t>Trabajamos por el desarrollo de la administración de justicia</w:t>
        </w:r>
      </w:p>
      <w:p w14:paraId="0912871F" w14:textId="7C200046" w:rsidR="00EF2C66" w:rsidRPr="00EF2C66" w:rsidRDefault="00EF2C66" w:rsidP="00EF2C66">
        <w:pPr>
          <w:pBdr>
            <w:top w:val="single" w:sz="4" w:space="1" w:color="auto"/>
          </w:pBdr>
          <w:spacing w:before="0" w:after="0" w:line="240" w:lineRule="auto"/>
          <w:ind w:right="357"/>
          <w:jc w:val="center"/>
          <w:rPr>
            <w:rFonts w:ascii="Book Antiqua" w:eastAsia="Times New Roman" w:hAnsi="Book Antiqua"/>
            <w:b/>
            <w:bCs/>
            <w:color w:val="000000"/>
            <w:sz w:val="24"/>
            <w:szCs w:val="24"/>
            <w:lang w:eastAsia="es-ES"/>
          </w:rPr>
        </w:pPr>
        <w:r w:rsidRPr="00EF2C66">
          <w:rPr>
            <w:rFonts w:ascii="Book Antiqua" w:eastAsia="Times New Roman" w:hAnsi="Book Antiqua"/>
            <w:b/>
            <w:bCs/>
            <w:color w:val="000000"/>
            <w:sz w:val="24"/>
            <w:szCs w:val="24"/>
            <w:lang w:eastAsia="es-ES"/>
          </w:rPr>
          <w:t>con proyección e innovación</w:t>
        </w:r>
      </w:p>
      <w:p w14:paraId="619B1B23" w14:textId="26D6646A" w:rsidR="00315D4D" w:rsidRDefault="00315D4D" w:rsidP="00FF311B">
        <w:pPr>
          <w:pStyle w:val="Piedepgina"/>
          <w:jc w:val="right"/>
        </w:pPr>
        <w:r>
          <w:fldChar w:fldCharType="begin"/>
        </w:r>
        <w:r>
          <w:instrText>PAGE   \* MERGEFORMAT</w:instrText>
        </w:r>
        <w:r>
          <w:fldChar w:fldCharType="separate"/>
        </w:r>
        <w:r>
          <w:rPr>
            <w:lang w:val="es-ES"/>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170BCF" w14:textId="77777777" w:rsidR="00BF49EE" w:rsidRDefault="00BF49EE">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x-none"/>
      </w:rPr>
      <w:id w:val="-384573499"/>
      <w:docPartObj>
        <w:docPartGallery w:val="Page Numbers (Bottom of Page)"/>
        <w:docPartUnique/>
      </w:docPartObj>
    </w:sdtPr>
    <w:sdtContent>
      <w:p w14:paraId="1E8907CB" w14:textId="77777777" w:rsidR="00A95CF9" w:rsidRDefault="00A95CF9" w:rsidP="00A95CF9">
        <w:pPr>
          <w:pBdr>
            <w:top w:val="single" w:sz="4" w:space="1" w:color="auto"/>
          </w:pBdr>
          <w:spacing w:before="0" w:after="0" w:line="240" w:lineRule="auto"/>
          <w:ind w:right="357"/>
          <w:jc w:val="center"/>
          <w:rPr>
            <w:rFonts w:ascii="Book Antiqua" w:eastAsia="Times New Roman" w:hAnsi="Book Antiqua"/>
            <w:b/>
            <w:bCs/>
            <w:color w:val="000000"/>
            <w:sz w:val="24"/>
            <w:szCs w:val="24"/>
            <w:lang w:eastAsia="es-ES"/>
          </w:rPr>
        </w:pPr>
        <w:r w:rsidRPr="00EF2C66">
          <w:rPr>
            <w:rFonts w:ascii="Book Antiqua" w:eastAsia="Times New Roman" w:hAnsi="Book Antiqua"/>
            <w:b/>
            <w:bCs/>
            <w:color w:val="000000"/>
            <w:sz w:val="24"/>
            <w:szCs w:val="24"/>
            <w:lang w:eastAsia="es-ES"/>
          </w:rPr>
          <w:t>Trabajamos por el desarrollo de la administración de justicia</w:t>
        </w:r>
      </w:p>
      <w:p w14:paraId="09FCB3F7" w14:textId="77777777" w:rsidR="00A95CF9" w:rsidRPr="00EF2C66" w:rsidRDefault="00A95CF9" w:rsidP="00A95CF9">
        <w:pPr>
          <w:pBdr>
            <w:top w:val="single" w:sz="4" w:space="1" w:color="auto"/>
          </w:pBdr>
          <w:spacing w:before="0" w:after="0" w:line="240" w:lineRule="auto"/>
          <w:ind w:right="357"/>
          <w:jc w:val="center"/>
          <w:rPr>
            <w:rFonts w:ascii="Book Antiqua" w:eastAsia="Times New Roman" w:hAnsi="Book Antiqua"/>
            <w:b/>
            <w:bCs/>
            <w:color w:val="000000"/>
            <w:sz w:val="24"/>
            <w:szCs w:val="24"/>
            <w:lang w:eastAsia="es-ES"/>
          </w:rPr>
        </w:pPr>
        <w:r w:rsidRPr="00EF2C66">
          <w:rPr>
            <w:rFonts w:ascii="Book Antiqua" w:eastAsia="Times New Roman" w:hAnsi="Book Antiqua"/>
            <w:b/>
            <w:bCs/>
            <w:color w:val="000000"/>
            <w:sz w:val="24"/>
            <w:szCs w:val="24"/>
            <w:lang w:eastAsia="es-ES"/>
          </w:rPr>
          <w:t>con proyección e innovación</w:t>
        </w:r>
      </w:p>
      <w:p w14:paraId="443A72F8" w14:textId="3E90CD91" w:rsidR="00971C6E" w:rsidRDefault="00971C6E" w:rsidP="00FF311B">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7DA2A1" w14:textId="77777777" w:rsidR="00022ED6" w:rsidRDefault="00022ED6" w:rsidP="00813C2E">
      <w:pPr>
        <w:spacing w:before="0" w:after="0" w:line="240" w:lineRule="auto"/>
      </w:pPr>
      <w:r>
        <w:separator/>
      </w:r>
    </w:p>
  </w:footnote>
  <w:footnote w:type="continuationSeparator" w:id="0">
    <w:p w14:paraId="7D2C4F6C" w14:textId="77777777" w:rsidR="00022ED6" w:rsidRDefault="00022ED6" w:rsidP="00813C2E">
      <w:pPr>
        <w:spacing w:before="0" w:after="0" w:line="240" w:lineRule="auto"/>
      </w:pPr>
      <w:r>
        <w:continuationSeparator/>
      </w:r>
    </w:p>
  </w:footnote>
  <w:footnote w:type="continuationNotice" w:id="1">
    <w:p w14:paraId="376764AD" w14:textId="77777777" w:rsidR="00022ED6" w:rsidRDefault="00022ED6">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D7657" w14:textId="17FFF91F" w:rsidR="00090643" w:rsidRDefault="0009064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AFC2C" w14:textId="5204CBA4" w:rsidR="0062183D" w:rsidRPr="00E1464D" w:rsidRDefault="0062183D" w:rsidP="0062183D">
    <w:pPr>
      <w:tabs>
        <w:tab w:val="center" w:pos="8804"/>
        <w:tab w:val="right" w:pos="8875"/>
      </w:tabs>
      <w:spacing w:before="0" w:after="0"/>
      <w:jc w:val="center"/>
      <w:rPr>
        <w:rFonts w:ascii="Book Antiqua" w:hAnsi="Book Antiqua" w:cs="Book Antiqua"/>
        <w:i/>
        <w:iCs/>
        <w:sz w:val="18"/>
        <w:szCs w:val="18"/>
      </w:rPr>
    </w:pPr>
    <w:r w:rsidRPr="00E1464D">
      <w:rPr>
        <w:rFonts w:ascii="Book Antiqua" w:hAnsi="Book Antiqua" w:cs="Book Antiqua"/>
        <w:i/>
        <w:iCs/>
        <w:sz w:val="18"/>
        <w:szCs w:val="18"/>
      </w:rPr>
      <w:t>Poder Judicial - Dirección de Planificación</w:t>
    </w:r>
    <w:r w:rsidR="00000000">
      <w:rPr>
        <w:rFonts w:ascii="Times New Roman" w:hAnsi="Times New Roman"/>
      </w:rPr>
      <w:pict w14:anchorId="66F0D3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05pt;height:30.95pt" o:ole="">
          <v:imagedata r:id="rId1" o:title=""/>
        </v:shape>
      </w:pict>
    </w:r>
  </w:p>
  <w:p w14:paraId="34D8F116" w14:textId="1EE192D7" w:rsidR="0062183D" w:rsidRPr="00E1464D" w:rsidRDefault="0062183D" w:rsidP="0062183D">
    <w:pPr>
      <w:tabs>
        <w:tab w:val="center" w:pos="4252"/>
        <w:tab w:val="right" w:pos="8875"/>
      </w:tabs>
      <w:spacing w:before="0" w:after="0"/>
      <w:jc w:val="center"/>
      <w:rPr>
        <w:rFonts w:ascii="Book Antiqua" w:hAnsi="Book Antiqua" w:cs="Book Antiqua"/>
        <w:i/>
        <w:iCs/>
        <w:sz w:val="18"/>
        <w:szCs w:val="18"/>
      </w:rPr>
    </w:pPr>
    <w:r w:rsidRPr="00E1464D">
      <w:rPr>
        <w:rFonts w:ascii="Book Antiqua" w:hAnsi="Book Antiqua" w:cs="Book Antiqua"/>
        <w:i/>
        <w:iCs/>
        <w:sz w:val="18"/>
        <w:szCs w:val="18"/>
      </w:rPr>
      <w:t>San José - Costa Rica</w:t>
    </w:r>
  </w:p>
  <w:p w14:paraId="01A5AF50" w14:textId="77777777" w:rsidR="0062183D" w:rsidRPr="003A60B8" w:rsidRDefault="0062183D" w:rsidP="0062183D">
    <w:pPr>
      <w:tabs>
        <w:tab w:val="center" w:pos="4252"/>
        <w:tab w:val="right" w:pos="8504"/>
      </w:tabs>
      <w:spacing w:before="0" w:after="0"/>
      <w:jc w:val="center"/>
      <w:rPr>
        <w:rFonts w:ascii="Times New Roman" w:hAnsi="Times New Roman"/>
        <w:sz w:val="20"/>
        <w:szCs w:val="20"/>
      </w:rPr>
    </w:pPr>
    <w:r w:rsidRPr="003A60B8">
      <w:rPr>
        <w:rFonts w:ascii="Book Antiqua" w:hAnsi="Book Antiqua" w:cs="Book Antiqua"/>
        <w:i/>
        <w:iCs/>
        <w:sz w:val="18"/>
        <w:szCs w:val="18"/>
      </w:rPr>
      <w:t>Telf.  2295-3600 / 3599 / Apdo. 95-1003 / planificacion@poder-judicial.go.cr</w:t>
    </w:r>
  </w:p>
  <w:p w14:paraId="05A8DDD5" w14:textId="127371A9" w:rsidR="00127A08" w:rsidRDefault="0062183D" w:rsidP="0062183D">
    <w:pPr>
      <w:pStyle w:val="Encabezado"/>
      <w:spacing w:before="0" w:after="0"/>
    </w:pPr>
    <w:r>
      <w:rPr>
        <w:noProof/>
      </w:rPr>
      <mc:AlternateContent>
        <mc:Choice Requires="wps">
          <w:drawing>
            <wp:anchor distT="0" distB="0" distL="114300" distR="114300" simplePos="0" relativeHeight="251658241" behindDoc="0" locked="0" layoutInCell="1" allowOverlap="1" wp14:anchorId="4CF2C640" wp14:editId="3FF68D45">
              <wp:simplePos x="0" y="0"/>
              <wp:positionH relativeFrom="column">
                <wp:posOffset>-12519</wp:posOffset>
              </wp:positionH>
              <wp:positionV relativeFrom="paragraph">
                <wp:posOffset>78831</wp:posOffset>
              </wp:positionV>
              <wp:extent cx="6128113" cy="0"/>
              <wp:effectExtent l="0" t="0" r="0" b="0"/>
              <wp:wrapNone/>
              <wp:docPr id="658073219" name="Conector recto 658073219"/>
              <wp:cNvGraphicFramePr/>
              <a:graphic xmlns:a="http://schemas.openxmlformats.org/drawingml/2006/main">
                <a:graphicData uri="http://schemas.microsoft.com/office/word/2010/wordprocessingShape">
                  <wps:wsp>
                    <wps:cNvCnPr/>
                    <wps:spPr>
                      <a:xfrm>
                        <a:off x="0" y="0"/>
                        <a:ext cx="612811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44E558B" id="Conector recto 658073219" o:spid="_x0000_s1026" style="position:absolute;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6.2pt" to="481.5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" strokecolor="black [3200]" strokeweight=".5pt">
              <v:stroke joinstyle="miter"/>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C9CA77" w14:textId="77F9D22B" w:rsidR="0062183D" w:rsidRPr="00E1464D" w:rsidRDefault="0062183D" w:rsidP="0062183D">
    <w:pPr>
      <w:tabs>
        <w:tab w:val="center" w:pos="8804"/>
        <w:tab w:val="right" w:pos="8875"/>
      </w:tabs>
      <w:spacing w:before="0" w:after="0"/>
      <w:jc w:val="center"/>
      <w:rPr>
        <w:rFonts w:ascii="Book Antiqua" w:hAnsi="Book Antiqua" w:cs="Book Antiqua"/>
        <w:i/>
        <w:iCs/>
        <w:sz w:val="18"/>
        <w:szCs w:val="18"/>
      </w:rPr>
    </w:pPr>
    <w:r w:rsidRPr="00E1464D">
      <w:rPr>
        <w:rFonts w:ascii="Book Antiqua" w:hAnsi="Book Antiqua" w:cs="Book Antiqua"/>
        <w:i/>
        <w:iCs/>
        <w:sz w:val="18"/>
        <w:szCs w:val="18"/>
      </w:rPr>
      <w:t xml:space="preserve">Poder Judicial - </w:t>
    </w:r>
    <w:r w:rsidR="00BF49EE" w:rsidRPr="00E1464D">
      <w:rPr>
        <w:rFonts w:ascii="Book Antiqua" w:hAnsi="Book Antiqua" w:cs="Book Antiqua"/>
        <w:i/>
        <w:iCs/>
        <w:sz w:val="18"/>
        <w:szCs w:val="18"/>
      </w:rPr>
      <w:t>Dirección de</w:t>
    </w:r>
    <w:r w:rsidRPr="00E1464D">
      <w:rPr>
        <w:rFonts w:ascii="Book Antiqua" w:hAnsi="Book Antiqua" w:cs="Book Antiqua"/>
        <w:i/>
        <w:iCs/>
        <w:sz w:val="18"/>
        <w:szCs w:val="18"/>
      </w:rPr>
      <w:t xml:space="preserve"> Planificación</w:t>
    </w:r>
    <w:r w:rsidR="00000000">
      <w:rPr>
        <w:rFonts w:ascii="Times New Roman" w:hAnsi="Times New Roman"/>
      </w:rPr>
      <w:pict w14:anchorId="029E02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6.05pt;height:30.95pt" o:ole="">
          <v:imagedata r:id="rId1" o:title=""/>
        </v:shape>
      </w:pict>
    </w:r>
  </w:p>
  <w:p w14:paraId="1268EFF5" w14:textId="239FF182" w:rsidR="0062183D" w:rsidRPr="00E1464D" w:rsidRDefault="0062183D" w:rsidP="0062183D">
    <w:pPr>
      <w:tabs>
        <w:tab w:val="center" w:pos="4252"/>
        <w:tab w:val="right" w:pos="8875"/>
      </w:tabs>
      <w:spacing w:before="0" w:after="0"/>
      <w:jc w:val="center"/>
      <w:rPr>
        <w:rFonts w:ascii="Book Antiqua" w:hAnsi="Book Antiqua" w:cs="Book Antiqua"/>
        <w:i/>
        <w:iCs/>
        <w:sz w:val="18"/>
        <w:szCs w:val="18"/>
      </w:rPr>
    </w:pPr>
    <w:r w:rsidRPr="00E1464D">
      <w:rPr>
        <w:rFonts w:ascii="Book Antiqua" w:hAnsi="Book Antiqua" w:cs="Book Antiqua"/>
        <w:i/>
        <w:iCs/>
        <w:sz w:val="18"/>
        <w:szCs w:val="18"/>
      </w:rPr>
      <w:t xml:space="preserve">San José </w:t>
    </w:r>
    <w:r w:rsidR="00BF49EE" w:rsidRPr="00E1464D">
      <w:rPr>
        <w:rFonts w:ascii="Book Antiqua" w:hAnsi="Book Antiqua" w:cs="Book Antiqua"/>
        <w:i/>
        <w:iCs/>
        <w:sz w:val="18"/>
        <w:szCs w:val="18"/>
      </w:rPr>
      <w:t>- Costa</w:t>
    </w:r>
    <w:r w:rsidRPr="00E1464D">
      <w:rPr>
        <w:rFonts w:ascii="Book Antiqua" w:hAnsi="Book Antiqua" w:cs="Book Antiqua"/>
        <w:i/>
        <w:iCs/>
        <w:sz w:val="18"/>
        <w:szCs w:val="18"/>
      </w:rPr>
      <w:t xml:space="preserve"> Rica</w:t>
    </w:r>
  </w:p>
  <w:p w14:paraId="103AB4A6" w14:textId="282E5814" w:rsidR="0062183D" w:rsidRPr="003A60B8" w:rsidRDefault="0062183D" w:rsidP="0062183D">
    <w:pPr>
      <w:tabs>
        <w:tab w:val="center" w:pos="4252"/>
        <w:tab w:val="right" w:pos="8504"/>
      </w:tabs>
      <w:spacing w:before="0" w:after="0"/>
      <w:jc w:val="center"/>
      <w:rPr>
        <w:rFonts w:ascii="Times New Roman" w:hAnsi="Times New Roman"/>
        <w:sz w:val="20"/>
        <w:szCs w:val="20"/>
      </w:rPr>
    </w:pPr>
    <w:r w:rsidRPr="003A60B8">
      <w:rPr>
        <w:rFonts w:ascii="Book Antiqua" w:hAnsi="Book Antiqua" w:cs="Book Antiqua"/>
        <w:i/>
        <w:iCs/>
        <w:sz w:val="18"/>
        <w:szCs w:val="18"/>
      </w:rPr>
      <w:t>Telf.  2295-3600 / 3599 / Apdo. 95-1003 / planificacion@poder-judicial.go.cr</w:t>
    </w:r>
  </w:p>
  <w:p w14:paraId="39FF9C89" w14:textId="2AEA9AEE" w:rsidR="001B29DA" w:rsidRDefault="0062183D" w:rsidP="0062183D">
    <w:pPr>
      <w:pStyle w:val="Encabezado"/>
      <w:spacing w:before="0" w:after="0"/>
    </w:pPr>
    <w:r>
      <w:rPr>
        <w:noProof/>
      </w:rPr>
      <mc:AlternateContent>
        <mc:Choice Requires="wps">
          <w:drawing>
            <wp:anchor distT="0" distB="0" distL="114300" distR="114300" simplePos="0" relativeHeight="251658240" behindDoc="0" locked="0" layoutInCell="1" allowOverlap="1" wp14:anchorId="054666A5" wp14:editId="68823F79">
              <wp:simplePos x="0" y="0"/>
              <wp:positionH relativeFrom="column">
                <wp:posOffset>255270</wp:posOffset>
              </wp:positionH>
              <wp:positionV relativeFrom="paragraph">
                <wp:posOffset>75565</wp:posOffset>
              </wp:positionV>
              <wp:extent cx="5646420" cy="0"/>
              <wp:effectExtent l="0" t="0" r="0" b="0"/>
              <wp:wrapNone/>
              <wp:docPr id="1534129901" name="Conector recto 1534129901"/>
              <wp:cNvGraphicFramePr/>
              <a:graphic xmlns:a="http://schemas.openxmlformats.org/drawingml/2006/main">
                <a:graphicData uri="http://schemas.microsoft.com/office/word/2010/wordprocessingShape">
                  <wps:wsp>
                    <wps:cNvCnPr/>
                    <wps:spPr>
                      <a:xfrm>
                        <a:off x="0" y="0"/>
                        <a:ext cx="56464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line w14:anchorId="51D24384" id="Conector recto 1534129901"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20.1pt,5.95pt" to="464.7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" strokecolor="black [3200]" strokeweight=".5pt">
              <v:stroke joinstyle="miter"/>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8C0F8" w14:textId="68CE0A54" w:rsidR="00090643" w:rsidRDefault="00090643">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30"/>
      <w:gridCol w:w="3798"/>
      <w:gridCol w:w="2174"/>
      <w:gridCol w:w="1917"/>
    </w:tblGrid>
    <w:tr w:rsidR="00971C6E" w:rsidRPr="00F45BAC" w14:paraId="6C95031C" w14:textId="77777777" w:rsidTr="00DE2CF9">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6388636C" w14:textId="77777777" w:rsidR="00971C6E" w:rsidRPr="00EF5C60" w:rsidRDefault="00971C6E" w:rsidP="001B29DA">
          <w:pPr>
            <w:pStyle w:val="Encabezado"/>
            <w:spacing w:before="0" w:after="0"/>
            <w:ind w:left="-70" w:right="-70"/>
            <w:jc w:val="center"/>
            <w:rPr>
              <w:rFonts w:cs="Arial"/>
              <w:b/>
              <w:lang w:val="es-CR"/>
            </w:rPr>
          </w:pPr>
          <w:r>
            <w:rPr>
              <w:rFonts w:cs="Arial"/>
              <w:noProof/>
              <w:lang w:val="es-CR" w:eastAsia="es-CR"/>
            </w:rPr>
            <w:drawing>
              <wp:inline distT="0" distB="0" distL="0" distR="0" wp14:anchorId="7CE2C981" wp14:editId="23596442">
                <wp:extent cx="1054100" cy="5207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54100" cy="520700"/>
                        </a:xfrm>
                        <a:prstGeom prst="rect">
                          <a:avLst/>
                        </a:prstGeom>
                        <a:noFill/>
                        <a:ln>
                          <a:noFill/>
                        </a:ln>
                      </pic:spPr>
                    </pic:pic>
                  </a:graphicData>
                </a:graphic>
              </wp:inline>
            </w:drawing>
          </w:r>
        </w:p>
      </w:tc>
      <w:tc>
        <w:tcPr>
          <w:tcW w:w="2005" w:type="pct"/>
          <w:tcBorders>
            <w:left w:val="nil"/>
          </w:tcBorders>
        </w:tcPr>
        <w:p w14:paraId="025B10A3" w14:textId="77777777" w:rsidR="00971C6E" w:rsidRPr="00EF5C60" w:rsidRDefault="00971C6E" w:rsidP="001B29DA">
          <w:pPr>
            <w:pStyle w:val="Encabezado"/>
            <w:spacing w:before="0" w:after="0" w:line="240" w:lineRule="auto"/>
            <w:ind w:left="-128"/>
            <w:jc w:val="center"/>
            <w:rPr>
              <w:rFonts w:cs="Arial"/>
              <w:b/>
              <w:lang w:val="es-CR"/>
            </w:rPr>
          </w:pPr>
          <w:r w:rsidRPr="00EF5C60">
            <w:rPr>
              <w:rFonts w:cs="Arial"/>
              <w:b/>
              <w:lang w:val="es-CR"/>
            </w:rPr>
            <w:t>PODER JUDICIAL</w:t>
          </w:r>
        </w:p>
        <w:p w14:paraId="7A99EDFD" w14:textId="77777777" w:rsidR="00971C6E" w:rsidRPr="00EF5C60" w:rsidRDefault="00971C6E" w:rsidP="001B29D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7E4C0CA1" w14:textId="77777777" w:rsidR="00971C6E" w:rsidRPr="00341D7A" w:rsidRDefault="00971C6E" w:rsidP="001B29DA">
          <w:pPr>
            <w:pStyle w:val="Encabezado"/>
            <w:spacing w:before="0" w:after="0" w:line="240" w:lineRule="auto"/>
            <w:ind w:left="-128"/>
            <w:jc w:val="center"/>
            <w:rPr>
              <w:rFonts w:cs="Arial"/>
              <w:b/>
              <w:sz w:val="20"/>
              <w:lang w:val="es-CR"/>
            </w:rPr>
          </w:pPr>
          <w:r w:rsidRPr="00341D7A">
            <w:rPr>
              <w:rFonts w:cs="Arial"/>
              <w:b/>
              <w:sz w:val="20"/>
              <w:lang w:val="es-CR"/>
            </w:rPr>
            <w:t>Código:</w:t>
          </w:r>
        </w:p>
        <w:p w14:paraId="468D67DC" w14:textId="77777777" w:rsidR="00971C6E" w:rsidRPr="008C5AB7" w:rsidRDefault="00971C6E" w:rsidP="001B29DA">
          <w:pPr>
            <w:pStyle w:val="Encabezado"/>
            <w:spacing w:before="0" w:after="0" w:line="240" w:lineRule="auto"/>
            <w:ind w:left="-128"/>
            <w:jc w:val="center"/>
            <w:rPr>
              <w:rFonts w:cs="Arial"/>
              <w:b/>
              <w:bCs/>
              <w:sz w:val="18"/>
              <w:lang w:val="es-CR"/>
            </w:rPr>
          </w:pPr>
          <w:r w:rsidRPr="008C5AB7">
            <w:rPr>
              <w:rFonts w:cs="Arial"/>
              <w:b/>
              <w:bCs/>
            </w:rPr>
            <w:t>1374-CF-P01</w:t>
          </w:r>
        </w:p>
      </w:tc>
      <w:tc>
        <w:tcPr>
          <w:tcW w:w="990" w:type="pct"/>
          <w:vMerge w:val="restart"/>
          <w:vAlign w:val="center"/>
        </w:tcPr>
        <w:p w14:paraId="39D64800" w14:textId="2EC76242" w:rsidR="00971C6E" w:rsidRPr="00F45BAC" w:rsidRDefault="003739E5" w:rsidP="001B29DA">
          <w:pPr>
            <w:spacing w:before="0" w:after="0" w:line="240" w:lineRule="auto"/>
            <w:ind w:left="0"/>
            <w:jc w:val="center"/>
            <w:rPr>
              <w:rFonts w:cs="Arial"/>
              <w:b/>
            </w:rPr>
          </w:pPr>
          <w:r>
            <w:rPr>
              <w:noProof/>
            </w:rPr>
            <w:drawing>
              <wp:inline distT="0" distB="0" distL="0" distR="0" wp14:anchorId="32113CC5" wp14:editId="65C7B8B1">
                <wp:extent cx="1128395" cy="508883"/>
                <wp:effectExtent l="0" t="0" r="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134860" cy="511798"/>
                        </a:xfrm>
                        <a:prstGeom prst="rect">
                          <a:avLst/>
                        </a:prstGeom>
                        <a:noFill/>
                        <a:ln>
                          <a:noFill/>
                        </a:ln>
                      </pic:spPr>
                    </pic:pic>
                  </a:graphicData>
                </a:graphic>
              </wp:inline>
            </w:drawing>
          </w:r>
        </w:p>
      </w:tc>
    </w:tr>
    <w:tr w:rsidR="00971C6E" w:rsidRPr="00F45BAC" w14:paraId="79E70E66" w14:textId="77777777" w:rsidTr="00DE2CF9">
      <w:trPr>
        <w:cantSplit/>
        <w:trHeight w:val="291"/>
        <w:jc w:val="center"/>
      </w:trPr>
      <w:tc>
        <w:tcPr>
          <w:tcW w:w="845" w:type="pct"/>
          <w:vMerge/>
          <w:tcBorders>
            <w:left w:val="single" w:sz="4" w:space="0" w:color="auto"/>
            <w:right w:val="single" w:sz="4" w:space="0" w:color="auto"/>
          </w:tcBorders>
        </w:tcPr>
        <w:p w14:paraId="2BA54495" w14:textId="77777777" w:rsidR="00971C6E" w:rsidRPr="00EF5C60" w:rsidRDefault="00971C6E" w:rsidP="001B29DA">
          <w:pPr>
            <w:pStyle w:val="Encabezado"/>
            <w:spacing w:before="0" w:after="0"/>
            <w:rPr>
              <w:rFonts w:cs="Arial"/>
              <w:b/>
              <w:lang w:val="es-CR"/>
            </w:rPr>
          </w:pPr>
        </w:p>
      </w:tc>
      <w:tc>
        <w:tcPr>
          <w:tcW w:w="2005" w:type="pct"/>
          <w:vMerge w:val="restart"/>
          <w:tcBorders>
            <w:left w:val="nil"/>
          </w:tcBorders>
          <w:vAlign w:val="center"/>
        </w:tcPr>
        <w:p w14:paraId="7E44C1E5" w14:textId="77777777" w:rsidR="00971C6E" w:rsidRPr="00EF5C60" w:rsidRDefault="00971C6E" w:rsidP="001B29D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2ECF701E" w14:textId="77777777" w:rsidR="00971C6E" w:rsidRPr="00EF5C60" w:rsidRDefault="00971C6E" w:rsidP="001B29DA">
          <w:pPr>
            <w:pStyle w:val="Encabezado"/>
            <w:spacing w:before="0" w:after="0" w:line="240" w:lineRule="auto"/>
            <w:jc w:val="center"/>
            <w:rPr>
              <w:rFonts w:cs="Arial"/>
              <w:b/>
              <w:lang w:val="es-CR"/>
            </w:rPr>
          </w:pPr>
        </w:p>
      </w:tc>
      <w:tc>
        <w:tcPr>
          <w:tcW w:w="990" w:type="pct"/>
          <w:vMerge/>
          <w:vAlign w:val="center"/>
        </w:tcPr>
        <w:p w14:paraId="670D0789" w14:textId="77777777" w:rsidR="00971C6E" w:rsidRPr="00F45BAC" w:rsidRDefault="00971C6E" w:rsidP="001B29DA">
          <w:pPr>
            <w:spacing w:before="0" w:line="240" w:lineRule="auto"/>
            <w:jc w:val="center"/>
            <w:rPr>
              <w:rFonts w:cs="Arial"/>
              <w:b/>
            </w:rPr>
          </w:pPr>
        </w:p>
      </w:tc>
    </w:tr>
    <w:tr w:rsidR="00971C6E" w:rsidRPr="00F45BAC" w14:paraId="4CDA4082" w14:textId="77777777" w:rsidTr="00DE2CF9">
      <w:trPr>
        <w:cantSplit/>
        <w:trHeight w:val="291"/>
        <w:jc w:val="center"/>
      </w:trPr>
      <w:tc>
        <w:tcPr>
          <w:tcW w:w="845" w:type="pct"/>
          <w:vMerge/>
          <w:tcBorders>
            <w:left w:val="single" w:sz="4" w:space="0" w:color="auto"/>
            <w:right w:val="single" w:sz="4" w:space="0" w:color="auto"/>
          </w:tcBorders>
        </w:tcPr>
        <w:p w14:paraId="30205405" w14:textId="77777777" w:rsidR="00971C6E" w:rsidRPr="00EF5C60" w:rsidRDefault="00971C6E" w:rsidP="001B29DA">
          <w:pPr>
            <w:pStyle w:val="Encabezado"/>
            <w:spacing w:before="0" w:after="0"/>
            <w:rPr>
              <w:rFonts w:cs="Arial"/>
              <w:b/>
              <w:lang w:val="es-CR"/>
            </w:rPr>
          </w:pPr>
        </w:p>
      </w:tc>
      <w:tc>
        <w:tcPr>
          <w:tcW w:w="2005" w:type="pct"/>
          <w:vMerge/>
          <w:tcBorders>
            <w:left w:val="nil"/>
          </w:tcBorders>
          <w:vAlign w:val="center"/>
        </w:tcPr>
        <w:p w14:paraId="63440C1F" w14:textId="77777777" w:rsidR="00971C6E" w:rsidRPr="00EF5C60" w:rsidRDefault="00971C6E" w:rsidP="001B29DA">
          <w:pPr>
            <w:pStyle w:val="Encabezado"/>
            <w:spacing w:before="0" w:after="0" w:line="240" w:lineRule="auto"/>
            <w:rPr>
              <w:rFonts w:cs="Arial"/>
              <w:lang w:val="es-CR"/>
            </w:rPr>
          </w:pPr>
        </w:p>
      </w:tc>
      <w:tc>
        <w:tcPr>
          <w:tcW w:w="1160" w:type="pct"/>
          <w:vAlign w:val="center"/>
        </w:tcPr>
        <w:p w14:paraId="4491E5F7" w14:textId="77777777" w:rsidR="00971C6E" w:rsidRPr="00EF5C60" w:rsidRDefault="00971C6E" w:rsidP="001B29D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2C30135E" w14:textId="77777777" w:rsidR="00971C6E" w:rsidRPr="00EF5C60" w:rsidRDefault="00971C6E" w:rsidP="001B29D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4B63C06F" w14:textId="77777777" w:rsidR="00971C6E" w:rsidRPr="00F45BAC" w:rsidRDefault="00971C6E" w:rsidP="001B29DA">
          <w:pPr>
            <w:spacing w:before="0" w:line="240" w:lineRule="auto"/>
            <w:jc w:val="center"/>
            <w:rPr>
              <w:rFonts w:cs="Arial"/>
              <w:b/>
            </w:rPr>
          </w:pPr>
        </w:p>
      </w:tc>
    </w:tr>
  </w:tbl>
  <w:p w14:paraId="6BE9A16D" w14:textId="436F229D" w:rsidR="00971C6E" w:rsidRPr="00FF311B" w:rsidRDefault="00971C6E" w:rsidP="00FF311B">
    <w:pPr>
      <w:pStyle w:val="Encabezado"/>
      <w:spacing w:before="0" w:after="0"/>
      <w:ind w:left="0"/>
      <w:rPr>
        <w:sz w:val="16"/>
        <w:szCs w:val="16"/>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656980" w14:textId="1D0520F5" w:rsidR="00090643" w:rsidRDefault="0009064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multilevel"/>
    <w:tmpl w:val="00000003"/>
    <w:name w:val="WWNum23"/>
    <w:lvl w:ilvl="0">
      <w:start w:val="1"/>
      <w:numFmt w:val="decimal"/>
      <w:lvlText w:val="%1."/>
      <w:lvlJc w:val="left"/>
      <w:pPr>
        <w:tabs>
          <w:tab w:val="num" w:pos="0"/>
        </w:tabs>
        <w:ind w:left="720" w:hanging="360"/>
      </w:pPr>
    </w:lvl>
    <w:lvl w:ilvl="1">
      <w:start w:val="1"/>
      <w:numFmt w:val="decimal"/>
      <w:lvlText w:val="%1.%2."/>
      <w:lvlJc w:val="left"/>
      <w:pPr>
        <w:tabs>
          <w:tab w:val="num" w:pos="0"/>
        </w:tabs>
        <w:ind w:left="1080" w:hanging="72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2160" w:hanging="1800"/>
      </w:pPr>
    </w:lvl>
    <w:lvl w:ilvl="8">
      <w:start w:val="1"/>
      <w:numFmt w:val="decimal"/>
      <w:lvlText w:val="%1.%2.%3.%4.%5.%6.%7.%8.%9."/>
      <w:lvlJc w:val="left"/>
      <w:pPr>
        <w:tabs>
          <w:tab w:val="num" w:pos="0"/>
        </w:tabs>
        <w:ind w:left="2520" w:hanging="2160"/>
      </w:pPr>
    </w:lvl>
  </w:abstractNum>
  <w:abstractNum w:abstractNumId="1" w15:restartNumberingAfterBreak="0">
    <w:nsid w:val="005D1690"/>
    <w:multiLevelType w:val="hybridMultilevel"/>
    <w:tmpl w:val="4EA6B978"/>
    <w:lvl w:ilvl="0" w:tplc="140A0001">
      <w:start w:val="1"/>
      <w:numFmt w:val="bullet"/>
      <w:lvlText w:val=""/>
      <w:lvlJc w:val="left"/>
      <w:pPr>
        <w:ind w:left="499" w:hanging="360"/>
      </w:pPr>
      <w:rPr>
        <w:rFonts w:ascii="Symbol" w:hAnsi="Symbol" w:hint="default"/>
      </w:rPr>
    </w:lvl>
    <w:lvl w:ilvl="1" w:tplc="140A0003">
      <w:start w:val="1"/>
      <w:numFmt w:val="bullet"/>
      <w:lvlText w:val="o"/>
      <w:lvlJc w:val="left"/>
      <w:pPr>
        <w:ind w:left="1219" w:hanging="360"/>
      </w:pPr>
      <w:rPr>
        <w:rFonts w:ascii="Courier New" w:hAnsi="Courier New" w:cs="Courier New" w:hint="default"/>
      </w:rPr>
    </w:lvl>
    <w:lvl w:ilvl="2" w:tplc="140A0005" w:tentative="1">
      <w:start w:val="1"/>
      <w:numFmt w:val="bullet"/>
      <w:lvlText w:val=""/>
      <w:lvlJc w:val="left"/>
      <w:pPr>
        <w:ind w:left="1939" w:hanging="360"/>
      </w:pPr>
      <w:rPr>
        <w:rFonts w:ascii="Wingdings" w:hAnsi="Wingdings" w:hint="default"/>
      </w:rPr>
    </w:lvl>
    <w:lvl w:ilvl="3" w:tplc="140A0001" w:tentative="1">
      <w:start w:val="1"/>
      <w:numFmt w:val="bullet"/>
      <w:lvlText w:val=""/>
      <w:lvlJc w:val="left"/>
      <w:pPr>
        <w:ind w:left="2659" w:hanging="360"/>
      </w:pPr>
      <w:rPr>
        <w:rFonts w:ascii="Symbol" w:hAnsi="Symbol" w:hint="default"/>
      </w:rPr>
    </w:lvl>
    <w:lvl w:ilvl="4" w:tplc="140A0003" w:tentative="1">
      <w:start w:val="1"/>
      <w:numFmt w:val="bullet"/>
      <w:lvlText w:val="o"/>
      <w:lvlJc w:val="left"/>
      <w:pPr>
        <w:ind w:left="3379" w:hanging="360"/>
      </w:pPr>
      <w:rPr>
        <w:rFonts w:ascii="Courier New" w:hAnsi="Courier New" w:cs="Courier New" w:hint="default"/>
      </w:rPr>
    </w:lvl>
    <w:lvl w:ilvl="5" w:tplc="140A0005" w:tentative="1">
      <w:start w:val="1"/>
      <w:numFmt w:val="bullet"/>
      <w:lvlText w:val=""/>
      <w:lvlJc w:val="left"/>
      <w:pPr>
        <w:ind w:left="4099" w:hanging="360"/>
      </w:pPr>
      <w:rPr>
        <w:rFonts w:ascii="Wingdings" w:hAnsi="Wingdings" w:hint="default"/>
      </w:rPr>
    </w:lvl>
    <w:lvl w:ilvl="6" w:tplc="140A0001" w:tentative="1">
      <w:start w:val="1"/>
      <w:numFmt w:val="bullet"/>
      <w:lvlText w:val=""/>
      <w:lvlJc w:val="left"/>
      <w:pPr>
        <w:ind w:left="4819" w:hanging="360"/>
      </w:pPr>
      <w:rPr>
        <w:rFonts w:ascii="Symbol" w:hAnsi="Symbol" w:hint="default"/>
      </w:rPr>
    </w:lvl>
    <w:lvl w:ilvl="7" w:tplc="140A0003" w:tentative="1">
      <w:start w:val="1"/>
      <w:numFmt w:val="bullet"/>
      <w:lvlText w:val="o"/>
      <w:lvlJc w:val="left"/>
      <w:pPr>
        <w:ind w:left="5539" w:hanging="360"/>
      </w:pPr>
      <w:rPr>
        <w:rFonts w:ascii="Courier New" w:hAnsi="Courier New" w:cs="Courier New" w:hint="default"/>
      </w:rPr>
    </w:lvl>
    <w:lvl w:ilvl="8" w:tplc="140A0005" w:tentative="1">
      <w:start w:val="1"/>
      <w:numFmt w:val="bullet"/>
      <w:lvlText w:val=""/>
      <w:lvlJc w:val="left"/>
      <w:pPr>
        <w:ind w:left="6259" w:hanging="360"/>
      </w:pPr>
      <w:rPr>
        <w:rFonts w:ascii="Wingdings" w:hAnsi="Wingdings" w:hint="default"/>
      </w:rPr>
    </w:lvl>
  </w:abstractNum>
  <w:abstractNum w:abstractNumId="2" w15:restartNumberingAfterBreak="0">
    <w:nsid w:val="03061D3B"/>
    <w:multiLevelType w:val="hybridMultilevel"/>
    <w:tmpl w:val="DD6ABF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4FE3ED4"/>
    <w:multiLevelType w:val="hybridMultilevel"/>
    <w:tmpl w:val="146CB1C2"/>
    <w:lvl w:ilvl="0" w:tplc="140A0001">
      <w:start w:val="1"/>
      <w:numFmt w:val="bullet"/>
      <w:lvlText w:val=""/>
      <w:lvlJc w:val="left"/>
      <w:pPr>
        <w:ind w:left="499" w:hanging="360"/>
      </w:pPr>
      <w:rPr>
        <w:rFonts w:ascii="Symbol" w:hAnsi="Symbol" w:hint="default"/>
      </w:rPr>
    </w:lvl>
    <w:lvl w:ilvl="1" w:tplc="140A0003" w:tentative="1">
      <w:start w:val="1"/>
      <w:numFmt w:val="bullet"/>
      <w:lvlText w:val="o"/>
      <w:lvlJc w:val="left"/>
      <w:pPr>
        <w:ind w:left="1219" w:hanging="360"/>
      </w:pPr>
      <w:rPr>
        <w:rFonts w:ascii="Courier New" w:hAnsi="Courier New" w:cs="Courier New" w:hint="default"/>
      </w:rPr>
    </w:lvl>
    <w:lvl w:ilvl="2" w:tplc="140A0005" w:tentative="1">
      <w:start w:val="1"/>
      <w:numFmt w:val="bullet"/>
      <w:lvlText w:val=""/>
      <w:lvlJc w:val="left"/>
      <w:pPr>
        <w:ind w:left="1939" w:hanging="360"/>
      </w:pPr>
      <w:rPr>
        <w:rFonts w:ascii="Wingdings" w:hAnsi="Wingdings" w:hint="default"/>
      </w:rPr>
    </w:lvl>
    <w:lvl w:ilvl="3" w:tplc="140A0001" w:tentative="1">
      <w:start w:val="1"/>
      <w:numFmt w:val="bullet"/>
      <w:lvlText w:val=""/>
      <w:lvlJc w:val="left"/>
      <w:pPr>
        <w:ind w:left="2659" w:hanging="360"/>
      </w:pPr>
      <w:rPr>
        <w:rFonts w:ascii="Symbol" w:hAnsi="Symbol" w:hint="default"/>
      </w:rPr>
    </w:lvl>
    <w:lvl w:ilvl="4" w:tplc="140A0003" w:tentative="1">
      <w:start w:val="1"/>
      <w:numFmt w:val="bullet"/>
      <w:lvlText w:val="o"/>
      <w:lvlJc w:val="left"/>
      <w:pPr>
        <w:ind w:left="3379" w:hanging="360"/>
      </w:pPr>
      <w:rPr>
        <w:rFonts w:ascii="Courier New" w:hAnsi="Courier New" w:cs="Courier New" w:hint="default"/>
      </w:rPr>
    </w:lvl>
    <w:lvl w:ilvl="5" w:tplc="140A0005" w:tentative="1">
      <w:start w:val="1"/>
      <w:numFmt w:val="bullet"/>
      <w:lvlText w:val=""/>
      <w:lvlJc w:val="left"/>
      <w:pPr>
        <w:ind w:left="4099" w:hanging="360"/>
      </w:pPr>
      <w:rPr>
        <w:rFonts w:ascii="Wingdings" w:hAnsi="Wingdings" w:hint="default"/>
      </w:rPr>
    </w:lvl>
    <w:lvl w:ilvl="6" w:tplc="140A0001" w:tentative="1">
      <w:start w:val="1"/>
      <w:numFmt w:val="bullet"/>
      <w:lvlText w:val=""/>
      <w:lvlJc w:val="left"/>
      <w:pPr>
        <w:ind w:left="4819" w:hanging="360"/>
      </w:pPr>
      <w:rPr>
        <w:rFonts w:ascii="Symbol" w:hAnsi="Symbol" w:hint="default"/>
      </w:rPr>
    </w:lvl>
    <w:lvl w:ilvl="7" w:tplc="140A0003" w:tentative="1">
      <w:start w:val="1"/>
      <w:numFmt w:val="bullet"/>
      <w:lvlText w:val="o"/>
      <w:lvlJc w:val="left"/>
      <w:pPr>
        <w:ind w:left="5539" w:hanging="360"/>
      </w:pPr>
      <w:rPr>
        <w:rFonts w:ascii="Courier New" w:hAnsi="Courier New" w:cs="Courier New" w:hint="default"/>
      </w:rPr>
    </w:lvl>
    <w:lvl w:ilvl="8" w:tplc="140A0005" w:tentative="1">
      <w:start w:val="1"/>
      <w:numFmt w:val="bullet"/>
      <w:lvlText w:val=""/>
      <w:lvlJc w:val="left"/>
      <w:pPr>
        <w:ind w:left="6259" w:hanging="360"/>
      </w:pPr>
      <w:rPr>
        <w:rFonts w:ascii="Wingdings" w:hAnsi="Wingdings" w:hint="default"/>
      </w:rPr>
    </w:lvl>
  </w:abstractNum>
  <w:abstractNum w:abstractNumId="4" w15:restartNumberingAfterBreak="0">
    <w:nsid w:val="0D105000"/>
    <w:multiLevelType w:val="hybridMultilevel"/>
    <w:tmpl w:val="997A57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6416336"/>
    <w:multiLevelType w:val="multilevel"/>
    <w:tmpl w:val="177C6F68"/>
    <w:lvl w:ilvl="0">
      <w:start w:val="1"/>
      <w:numFmt w:val="decimal"/>
      <w:pStyle w:val="Ttulo1"/>
      <w:lvlText w:val="%1"/>
      <w:lvlJc w:val="left"/>
      <w:rPr>
        <w:i w:val="0"/>
        <w:iCs w:val="0"/>
        <w:color w:val="FFFFFF"/>
      </w:rPr>
    </w:lvl>
    <w:lvl w:ilvl="1">
      <w:start w:val="1"/>
      <w:numFmt w:val="decimal"/>
      <w:pStyle w:val="Ttulo2"/>
      <w:lvlText w:val="%1.%2"/>
      <w:lvlJc w:val="left"/>
      <w:pPr>
        <w:ind w:left="576" w:hanging="576"/>
      </w:pPr>
      <w:rPr>
        <w:i/>
        <w:iCs w:val="0"/>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6" w15:restartNumberingAfterBreak="0">
    <w:nsid w:val="190229D4"/>
    <w:multiLevelType w:val="multilevel"/>
    <w:tmpl w:val="DB20D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0355304"/>
    <w:multiLevelType w:val="hybridMultilevel"/>
    <w:tmpl w:val="27DA560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276E4EDE"/>
    <w:multiLevelType w:val="hybridMultilevel"/>
    <w:tmpl w:val="7F4639D6"/>
    <w:lvl w:ilvl="0" w:tplc="4B16E6C4">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9" w15:restartNumberingAfterBreak="0">
    <w:nsid w:val="28550761"/>
    <w:multiLevelType w:val="hybridMultilevel"/>
    <w:tmpl w:val="95021C3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34026BCB"/>
    <w:multiLevelType w:val="multilevel"/>
    <w:tmpl w:val="9752C158"/>
    <w:lvl w:ilvl="0">
      <w:start w:val="1"/>
      <w:numFmt w:val="decimal"/>
      <w:lvlText w:val="%1."/>
      <w:lvlJc w:val="left"/>
      <w:pPr>
        <w:ind w:left="720" w:hanging="360"/>
      </w:pPr>
    </w:lvl>
    <w:lvl w:ilvl="1">
      <w:start w:val="1"/>
      <w:numFmt w:val="decimal"/>
      <w:isLgl/>
      <w:lvlText w:val="%1.%2."/>
      <w:lvlJc w:val="left"/>
      <w:pPr>
        <w:ind w:left="1004"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37881BAA"/>
    <w:multiLevelType w:val="hybridMultilevel"/>
    <w:tmpl w:val="22405356"/>
    <w:lvl w:ilvl="0" w:tplc="140A0001">
      <w:start w:val="1"/>
      <w:numFmt w:val="bullet"/>
      <w:lvlText w:val=""/>
      <w:lvlJc w:val="left"/>
      <w:pPr>
        <w:ind w:left="931" w:hanging="360"/>
      </w:pPr>
      <w:rPr>
        <w:rFonts w:ascii="Symbol" w:hAnsi="Symbol" w:hint="default"/>
      </w:rPr>
    </w:lvl>
    <w:lvl w:ilvl="1" w:tplc="140A0003" w:tentative="1">
      <w:start w:val="1"/>
      <w:numFmt w:val="bullet"/>
      <w:lvlText w:val="o"/>
      <w:lvlJc w:val="left"/>
      <w:pPr>
        <w:ind w:left="1651" w:hanging="360"/>
      </w:pPr>
      <w:rPr>
        <w:rFonts w:ascii="Courier New" w:hAnsi="Courier New" w:cs="Courier New" w:hint="default"/>
      </w:rPr>
    </w:lvl>
    <w:lvl w:ilvl="2" w:tplc="140A0005" w:tentative="1">
      <w:start w:val="1"/>
      <w:numFmt w:val="bullet"/>
      <w:lvlText w:val=""/>
      <w:lvlJc w:val="left"/>
      <w:pPr>
        <w:ind w:left="2371" w:hanging="360"/>
      </w:pPr>
      <w:rPr>
        <w:rFonts w:ascii="Wingdings" w:hAnsi="Wingdings" w:hint="default"/>
      </w:rPr>
    </w:lvl>
    <w:lvl w:ilvl="3" w:tplc="140A0001" w:tentative="1">
      <w:start w:val="1"/>
      <w:numFmt w:val="bullet"/>
      <w:lvlText w:val=""/>
      <w:lvlJc w:val="left"/>
      <w:pPr>
        <w:ind w:left="3091" w:hanging="360"/>
      </w:pPr>
      <w:rPr>
        <w:rFonts w:ascii="Symbol" w:hAnsi="Symbol" w:hint="default"/>
      </w:rPr>
    </w:lvl>
    <w:lvl w:ilvl="4" w:tplc="140A0003" w:tentative="1">
      <w:start w:val="1"/>
      <w:numFmt w:val="bullet"/>
      <w:lvlText w:val="o"/>
      <w:lvlJc w:val="left"/>
      <w:pPr>
        <w:ind w:left="3811" w:hanging="360"/>
      </w:pPr>
      <w:rPr>
        <w:rFonts w:ascii="Courier New" w:hAnsi="Courier New" w:cs="Courier New" w:hint="default"/>
      </w:rPr>
    </w:lvl>
    <w:lvl w:ilvl="5" w:tplc="140A0005" w:tentative="1">
      <w:start w:val="1"/>
      <w:numFmt w:val="bullet"/>
      <w:lvlText w:val=""/>
      <w:lvlJc w:val="left"/>
      <w:pPr>
        <w:ind w:left="4531" w:hanging="360"/>
      </w:pPr>
      <w:rPr>
        <w:rFonts w:ascii="Wingdings" w:hAnsi="Wingdings" w:hint="default"/>
      </w:rPr>
    </w:lvl>
    <w:lvl w:ilvl="6" w:tplc="140A0001" w:tentative="1">
      <w:start w:val="1"/>
      <w:numFmt w:val="bullet"/>
      <w:lvlText w:val=""/>
      <w:lvlJc w:val="left"/>
      <w:pPr>
        <w:ind w:left="5251" w:hanging="360"/>
      </w:pPr>
      <w:rPr>
        <w:rFonts w:ascii="Symbol" w:hAnsi="Symbol" w:hint="default"/>
      </w:rPr>
    </w:lvl>
    <w:lvl w:ilvl="7" w:tplc="140A0003" w:tentative="1">
      <w:start w:val="1"/>
      <w:numFmt w:val="bullet"/>
      <w:lvlText w:val="o"/>
      <w:lvlJc w:val="left"/>
      <w:pPr>
        <w:ind w:left="5971" w:hanging="360"/>
      </w:pPr>
      <w:rPr>
        <w:rFonts w:ascii="Courier New" w:hAnsi="Courier New" w:cs="Courier New" w:hint="default"/>
      </w:rPr>
    </w:lvl>
    <w:lvl w:ilvl="8" w:tplc="140A0005" w:tentative="1">
      <w:start w:val="1"/>
      <w:numFmt w:val="bullet"/>
      <w:lvlText w:val=""/>
      <w:lvlJc w:val="left"/>
      <w:pPr>
        <w:ind w:left="6691" w:hanging="360"/>
      </w:pPr>
      <w:rPr>
        <w:rFonts w:ascii="Wingdings" w:hAnsi="Wingdings" w:hint="default"/>
      </w:rPr>
    </w:lvl>
  </w:abstractNum>
  <w:abstractNum w:abstractNumId="12" w15:restartNumberingAfterBreak="0">
    <w:nsid w:val="37BD108C"/>
    <w:multiLevelType w:val="multilevel"/>
    <w:tmpl w:val="F8080A90"/>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7C7189A"/>
    <w:multiLevelType w:val="hybridMultilevel"/>
    <w:tmpl w:val="FEB63AB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411F143F"/>
    <w:multiLevelType w:val="multilevel"/>
    <w:tmpl w:val="B65EC5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448855E3"/>
    <w:multiLevelType w:val="hybridMultilevel"/>
    <w:tmpl w:val="5720F7EE"/>
    <w:lvl w:ilvl="0" w:tplc="140A0001">
      <w:start w:val="1"/>
      <w:numFmt w:val="bullet"/>
      <w:lvlText w:val=""/>
      <w:lvlJc w:val="left"/>
      <w:pPr>
        <w:ind w:left="647" w:hanging="360"/>
      </w:pPr>
      <w:rPr>
        <w:rFonts w:ascii="Symbol" w:hAnsi="Symbol" w:hint="default"/>
      </w:rPr>
    </w:lvl>
    <w:lvl w:ilvl="1" w:tplc="140A0003" w:tentative="1">
      <w:start w:val="1"/>
      <w:numFmt w:val="bullet"/>
      <w:lvlText w:val="o"/>
      <w:lvlJc w:val="left"/>
      <w:pPr>
        <w:ind w:left="1367" w:hanging="360"/>
      </w:pPr>
      <w:rPr>
        <w:rFonts w:ascii="Courier New" w:hAnsi="Courier New" w:cs="Courier New" w:hint="default"/>
      </w:rPr>
    </w:lvl>
    <w:lvl w:ilvl="2" w:tplc="140A0005" w:tentative="1">
      <w:start w:val="1"/>
      <w:numFmt w:val="bullet"/>
      <w:lvlText w:val=""/>
      <w:lvlJc w:val="left"/>
      <w:pPr>
        <w:ind w:left="2087" w:hanging="360"/>
      </w:pPr>
      <w:rPr>
        <w:rFonts w:ascii="Wingdings" w:hAnsi="Wingdings" w:hint="default"/>
      </w:rPr>
    </w:lvl>
    <w:lvl w:ilvl="3" w:tplc="140A0001" w:tentative="1">
      <w:start w:val="1"/>
      <w:numFmt w:val="bullet"/>
      <w:lvlText w:val=""/>
      <w:lvlJc w:val="left"/>
      <w:pPr>
        <w:ind w:left="2807" w:hanging="360"/>
      </w:pPr>
      <w:rPr>
        <w:rFonts w:ascii="Symbol" w:hAnsi="Symbol" w:hint="default"/>
      </w:rPr>
    </w:lvl>
    <w:lvl w:ilvl="4" w:tplc="140A0003" w:tentative="1">
      <w:start w:val="1"/>
      <w:numFmt w:val="bullet"/>
      <w:lvlText w:val="o"/>
      <w:lvlJc w:val="left"/>
      <w:pPr>
        <w:ind w:left="3527" w:hanging="360"/>
      </w:pPr>
      <w:rPr>
        <w:rFonts w:ascii="Courier New" w:hAnsi="Courier New" w:cs="Courier New" w:hint="default"/>
      </w:rPr>
    </w:lvl>
    <w:lvl w:ilvl="5" w:tplc="140A0005" w:tentative="1">
      <w:start w:val="1"/>
      <w:numFmt w:val="bullet"/>
      <w:lvlText w:val=""/>
      <w:lvlJc w:val="left"/>
      <w:pPr>
        <w:ind w:left="4247" w:hanging="360"/>
      </w:pPr>
      <w:rPr>
        <w:rFonts w:ascii="Wingdings" w:hAnsi="Wingdings" w:hint="default"/>
      </w:rPr>
    </w:lvl>
    <w:lvl w:ilvl="6" w:tplc="140A0001" w:tentative="1">
      <w:start w:val="1"/>
      <w:numFmt w:val="bullet"/>
      <w:lvlText w:val=""/>
      <w:lvlJc w:val="left"/>
      <w:pPr>
        <w:ind w:left="4967" w:hanging="360"/>
      </w:pPr>
      <w:rPr>
        <w:rFonts w:ascii="Symbol" w:hAnsi="Symbol" w:hint="default"/>
      </w:rPr>
    </w:lvl>
    <w:lvl w:ilvl="7" w:tplc="140A0003" w:tentative="1">
      <w:start w:val="1"/>
      <w:numFmt w:val="bullet"/>
      <w:lvlText w:val="o"/>
      <w:lvlJc w:val="left"/>
      <w:pPr>
        <w:ind w:left="5687" w:hanging="360"/>
      </w:pPr>
      <w:rPr>
        <w:rFonts w:ascii="Courier New" w:hAnsi="Courier New" w:cs="Courier New" w:hint="default"/>
      </w:rPr>
    </w:lvl>
    <w:lvl w:ilvl="8" w:tplc="140A0005" w:tentative="1">
      <w:start w:val="1"/>
      <w:numFmt w:val="bullet"/>
      <w:lvlText w:val=""/>
      <w:lvlJc w:val="left"/>
      <w:pPr>
        <w:ind w:left="6407" w:hanging="360"/>
      </w:pPr>
      <w:rPr>
        <w:rFonts w:ascii="Wingdings" w:hAnsi="Wingdings" w:hint="default"/>
      </w:rPr>
    </w:lvl>
  </w:abstractNum>
  <w:abstractNum w:abstractNumId="16" w15:restartNumberingAfterBreak="0">
    <w:nsid w:val="483672D1"/>
    <w:multiLevelType w:val="hybridMultilevel"/>
    <w:tmpl w:val="3246FCD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49BE49DE"/>
    <w:multiLevelType w:val="hybridMultilevel"/>
    <w:tmpl w:val="FF4212E6"/>
    <w:lvl w:ilvl="0" w:tplc="140A0001">
      <w:start w:val="1"/>
      <w:numFmt w:val="bullet"/>
      <w:lvlText w:val=""/>
      <w:lvlJc w:val="left"/>
      <w:pPr>
        <w:ind w:left="476" w:hanging="360"/>
      </w:pPr>
      <w:rPr>
        <w:rFonts w:ascii="Symbol" w:hAnsi="Symbol" w:hint="default"/>
      </w:rPr>
    </w:lvl>
    <w:lvl w:ilvl="1" w:tplc="140A0003" w:tentative="1">
      <w:start w:val="1"/>
      <w:numFmt w:val="bullet"/>
      <w:lvlText w:val="o"/>
      <w:lvlJc w:val="left"/>
      <w:pPr>
        <w:ind w:left="1196" w:hanging="360"/>
      </w:pPr>
      <w:rPr>
        <w:rFonts w:ascii="Courier New" w:hAnsi="Courier New" w:cs="Courier New" w:hint="default"/>
      </w:rPr>
    </w:lvl>
    <w:lvl w:ilvl="2" w:tplc="140A0005" w:tentative="1">
      <w:start w:val="1"/>
      <w:numFmt w:val="bullet"/>
      <w:lvlText w:val=""/>
      <w:lvlJc w:val="left"/>
      <w:pPr>
        <w:ind w:left="1916" w:hanging="360"/>
      </w:pPr>
      <w:rPr>
        <w:rFonts w:ascii="Wingdings" w:hAnsi="Wingdings" w:hint="default"/>
      </w:rPr>
    </w:lvl>
    <w:lvl w:ilvl="3" w:tplc="140A0001" w:tentative="1">
      <w:start w:val="1"/>
      <w:numFmt w:val="bullet"/>
      <w:lvlText w:val=""/>
      <w:lvlJc w:val="left"/>
      <w:pPr>
        <w:ind w:left="2636" w:hanging="360"/>
      </w:pPr>
      <w:rPr>
        <w:rFonts w:ascii="Symbol" w:hAnsi="Symbol" w:hint="default"/>
      </w:rPr>
    </w:lvl>
    <w:lvl w:ilvl="4" w:tplc="140A0003" w:tentative="1">
      <w:start w:val="1"/>
      <w:numFmt w:val="bullet"/>
      <w:lvlText w:val="o"/>
      <w:lvlJc w:val="left"/>
      <w:pPr>
        <w:ind w:left="3356" w:hanging="360"/>
      </w:pPr>
      <w:rPr>
        <w:rFonts w:ascii="Courier New" w:hAnsi="Courier New" w:cs="Courier New" w:hint="default"/>
      </w:rPr>
    </w:lvl>
    <w:lvl w:ilvl="5" w:tplc="140A0005" w:tentative="1">
      <w:start w:val="1"/>
      <w:numFmt w:val="bullet"/>
      <w:lvlText w:val=""/>
      <w:lvlJc w:val="left"/>
      <w:pPr>
        <w:ind w:left="4076" w:hanging="360"/>
      </w:pPr>
      <w:rPr>
        <w:rFonts w:ascii="Wingdings" w:hAnsi="Wingdings" w:hint="default"/>
      </w:rPr>
    </w:lvl>
    <w:lvl w:ilvl="6" w:tplc="140A0001" w:tentative="1">
      <w:start w:val="1"/>
      <w:numFmt w:val="bullet"/>
      <w:lvlText w:val=""/>
      <w:lvlJc w:val="left"/>
      <w:pPr>
        <w:ind w:left="4796" w:hanging="360"/>
      </w:pPr>
      <w:rPr>
        <w:rFonts w:ascii="Symbol" w:hAnsi="Symbol" w:hint="default"/>
      </w:rPr>
    </w:lvl>
    <w:lvl w:ilvl="7" w:tplc="140A0003" w:tentative="1">
      <w:start w:val="1"/>
      <w:numFmt w:val="bullet"/>
      <w:lvlText w:val="o"/>
      <w:lvlJc w:val="left"/>
      <w:pPr>
        <w:ind w:left="5516" w:hanging="360"/>
      </w:pPr>
      <w:rPr>
        <w:rFonts w:ascii="Courier New" w:hAnsi="Courier New" w:cs="Courier New" w:hint="default"/>
      </w:rPr>
    </w:lvl>
    <w:lvl w:ilvl="8" w:tplc="140A0005" w:tentative="1">
      <w:start w:val="1"/>
      <w:numFmt w:val="bullet"/>
      <w:lvlText w:val=""/>
      <w:lvlJc w:val="left"/>
      <w:pPr>
        <w:ind w:left="6236" w:hanging="360"/>
      </w:pPr>
      <w:rPr>
        <w:rFonts w:ascii="Wingdings" w:hAnsi="Wingdings" w:hint="default"/>
      </w:rPr>
    </w:lvl>
  </w:abstractNum>
  <w:abstractNum w:abstractNumId="18" w15:restartNumberingAfterBreak="0">
    <w:nsid w:val="55B5419D"/>
    <w:multiLevelType w:val="hybridMultilevel"/>
    <w:tmpl w:val="DF44B80C"/>
    <w:lvl w:ilvl="0" w:tplc="140A0001">
      <w:start w:val="1"/>
      <w:numFmt w:val="bullet"/>
      <w:lvlText w:val=""/>
      <w:lvlJc w:val="left"/>
      <w:pPr>
        <w:ind w:left="931" w:hanging="360"/>
      </w:pPr>
      <w:rPr>
        <w:rFonts w:ascii="Symbol" w:hAnsi="Symbol" w:hint="default"/>
      </w:rPr>
    </w:lvl>
    <w:lvl w:ilvl="1" w:tplc="140A0003" w:tentative="1">
      <w:start w:val="1"/>
      <w:numFmt w:val="bullet"/>
      <w:lvlText w:val="o"/>
      <w:lvlJc w:val="left"/>
      <w:pPr>
        <w:ind w:left="1651" w:hanging="360"/>
      </w:pPr>
      <w:rPr>
        <w:rFonts w:ascii="Courier New" w:hAnsi="Courier New" w:cs="Courier New" w:hint="default"/>
      </w:rPr>
    </w:lvl>
    <w:lvl w:ilvl="2" w:tplc="140A0005" w:tentative="1">
      <w:start w:val="1"/>
      <w:numFmt w:val="bullet"/>
      <w:lvlText w:val=""/>
      <w:lvlJc w:val="left"/>
      <w:pPr>
        <w:ind w:left="2371" w:hanging="360"/>
      </w:pPr>
      <w:rPr>
        <w:rFonts w:ascii="Wingdings" w:hAnsi="Wingdings" w:hint="default"/>
      </w:rPr>
    </w:lvl>
    <w:lvl w:ilvl="3" w:tplc="140A0001" w:tentative="1">
      <w:start w:val="1"/>
      <w:numFmt w:val="bullet"/>
      <w:lvlText w:val=""/>
      <w:lvlJc w:val="left"/>
      <w:pPr>
        <w:ind w:left="3091" w:hanging="360"/>
      </w:pPr>
      <w:rPr>
        <w:rFonts w:ascii="Symbol" w:hAnsi="Symbol" w:hint="default"/>
      </w:rPr>
    </w:lvl>
    <w:lvl w:ilvl="4" w:tplc="140A0003" w:tentative="1">
      <w:start w:val="1"/>
      <w:numFmt w:val="bullet"/>
      <w:lvlText w:val="o"/>
      <w:lvlJc w:val="left"/>
      <w:pPr>
        <w:ind w:left="3811" w:hanging="360"/>
      </w:pPr>
      <w:rPr>
        <w:rFonts w:ascii="Courier New" w:hAnsi="Courier New" w:cs="Courier New" w:hint="default"/>
      </w:rPr>
    </w:lvl>
    <w:lvl w:ilvl="5" w:tplc="140A0005" w:tentative="1">
      <w:start w:val="1"/>
      <w:numFmt w:val="bullet"/>
      <w:lvlText w:val=""/>
      <w:lvlJc w:val="left"/>
      <w:pPr>
        <w:ind w:left="4531" w:hanging="360"/>
      </w:pPr>
      <w:rPr>
        <w:rFonts w:ascii="Wingdings" w:hAnsi="Wingdings" w:hint="default"/>
      </w:rPr>
    </w:lvl>
    <w:lvl w:ilvl="6" w:tplc="140A0001" w:tentative="1">
      <w:start w:val="1"/>
      <w:numFmt w:val="bullet"/>
      <w:lvlText w:val=""/>
      <w:lvlJc w:val="left"/>
      <w:pPr>
        <w:ind w:left="5251" w:hanging="360"/>
      </w:pPr>
      <w:rPr>
        <w:rFonts w:ascii="Symbol" w:hAnsi="Symbol" w:hint="default"/>
      </w:rPr>
    </w:lvl>
    <w:lvl w:ilvl="7" w:tplc="140A0003" w:tentative="1">
      <w:start w:val="1"/>
      <w:numFmt w:val="bullet"/>
      <w:lvlText w:val="o"/>
      <w:lvlJc w:val="left"/>
      <w:pPr>
        <w:ind w:left="5971" w:hanging="360"/>
      </w:pPr>
      <w:rPr>
        <w:rFonts w:ascii="Courier New" w:hAnsi="Courier New" w:cs="Courier New" w:hint="default"/>
      </w:rPr>
    </w:lvl>
    <w:lvl w:ilvl="8" w:tplc="140A0005" w:tentative="1">
      <w:start w:val="1"/>
      <w:numFmt w:val="bullet"/>
      <w:lvlText w:val=""/>
      <w:lvlJc w:val="left"/>
      <w:pPr>
        <w:ind w:left="6691" w:hanging="360"/>
      </w:pPr>
      <w:rPr>
        <w:rFonts w:ascii="Wingdings" w:hAnsi="Wingdings" w:hint="default"/>
      </w:rPr>
    </w:lvl>
  </w:abstractNum>
  <w:abstractNum w:abstractNumId="19" w15:restartNumberingAfterBreak="0">
    <w:nsid w:val="637B3D61"/>
    <w:multiLevelType w:val="hybridMultilevel"/>
    <w:tmpl w:val="03D0ABE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64C2B083"/>
    <w:multiLevelType w:val="multilevel"/>
    <w:tmpl w:val="FFFFFFFF"/>
    <w:name w:val="List1690480771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1" w15:restartNumberingAfterBreak="0">
    <w:nsid w:val="64C2B087"/>
    <w:multiLevelType w:val="multilevel"/>
    <w:tmpl w:val="FFFFFFFF"/>
    <w:name w:val="List1690480775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2" w15:restartNumberingAfterBreak="0">
    <w:nsid w:val="64C2B08A"/>
    <w:multiLevelType w:val="multilevel"/>
    <w:tmpl w:val="FFFFFFFF"/>
    <w:name w:val="List1690480778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3" w15:restartNumberingAfterBreak="0">
    <w:nsid w:val="64C2B08D"/>
    <w:multiLevelType w:val="multilevel"/>
    <w:tmpl w:val="FFFFFFFF"/>
    <w:name w:val="List1690480781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4" w15:restartNumberingAfterBreak="0">
    <w:nsid w:val="64C2B090"/>
    <w:multiLevelType w:val="multilevel"/>
    <w:tmpl w:val="FFFFFFFF"/>
    <w:name w:val="List1690480784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5" w15:restartNumberingAfterBreak="0">
    <w:nsid w:val="64C2B094"/>
    <w:multiLevelType w:val="multilevel"/>
    <w:tmpl w:val="FFFFFFFF"/>
    <w:name w:val="List1690480788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6" w15:restartNumberingAfterBreak="0">
    <w:nsid w:val="64C2B0B9"/>
    <w:multiLevelType w:val="multilevel"/>
    <w:tmpl w:val="FFFFFFFF"/>
    <w:name w:val="List1690480825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7" w15:restartNumberingAfterBreak="0">
    <w:nsid w:val="64C2B0C7"/>
    <w:multiLevelType w:val="multilevel"/>
    <w:tmpl w:val="FFFFFFFF"/>
    <w:name w:val="List1690480839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8" w15:restartNumberingAfterBreak="0">
    <w:nsid w:val="64C2B383"/>
    <w:multiLevelType w:val="multilevel"/>
    <w:tmpl w:val="FFFFFFFF"/>
    <w:name w:val="List1690481539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9" w15:restartNumberingAfterBreak="0">
    <w:nsid w:val="64C2B3A1"/>
    <w:multiLevelType w:val="multilevel"/>
    <w:tmpl w:val="FFFFFFFF"/>
    <w:name w:val="List1690481569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0" w15:restartNumberingAfterBreak="0">
    <w:nsid w:val="64C2B608"/>
    <w:multiLevelType w:val="multilevel"/>
    <w:tmpl w:val="FFFFFFFF"/>
    <w:name w:val="List1690482184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1" w15:restartNumberingAfterBreak="0">
    <w:nsid w:val="66633B65"/>
    <w:multiLevelType w:val="hybridMultilevel"/>
    <w:tmpl w:val="8DC8B6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668B41EC"/>
    <w:multiLevelType w:val="hybridMultilevel"/>
    <w:tmpl w:val="721AEB82"/>
    <w:lvl w:ilvl="0" w:tplc="140A0001">
      <w:start w:val="1"/>
      <w:numFmt w:val="bullet"/>
      <w:lvlText w:val=""/>
      <w:lvlJc w:val="left"/>
      <w:pPr>
        <w:ind w:left="861" w:hanging="360"/>
      </w:pPr>
      <w:rPr>
        <w:rFonts w:ascii="Symbol" w:hAnsi="Symbol" w:hint="default"/>
      </w:rPr>
    </w:lvl>
    <w:lvl w:ilvl="1" w:tplc="140A0003" w:tentative="1">
      <w:start w:val="1"/>
      <w:numFmt w:val="bullet"/>
      <w:lvlText w:val="o"/>
      <w:lvlJc w:val="left"/>
      <w:pPr>
        <w:ind w:left="1581" w:hanging="360"/>
      </w:pPr>
      <w:rPr>
        <w:rFonts w:ascii="Courier New" w:hAnsi="Courier New" w:cs="Courier New" w:hint="default"/>
      </w:rPr>
    </w:lvl>
    <w:lvl w:ilvl="2" w:tplc="140A0005" w:tentative="1">
      <w:start w:val="1"/>
      <w:numFmt w:val="bullet"/>
      <w:lvlText w:val=""/>
      <w:lvlJc w:val="left"/>
      <w:pPr>
        <w:ind w:left="2301" w:hanging="360"/>
      </w:pPr>
      <w:rPr>
        <w:rFonts w:ascii="Wingdings" w:hAnsi="Wingdings" w:hint="default"/>
      </w:rPr>
    </w:lvl>
    <w:lvl w:ilvl="3" w:tplc="140A0001" w:tentative="1">
      <w:start w:val="1"/>
      <w:numFmt w:val="bullet"/>
      <w:lvlText w:val=""/>
      <w:lvlJc w:val="left"/>
      <w:pPr>
        <w:ind w:left="3021" w:hanging="360"/>
      </w:pPr>
      <w:rPr>
        <w:rFonts w:ascii="Symbol" w:hAnsi="Symbol" w:hint="default"/>
      </w:rPr>
    </w:lvl>
    <w:lvl w:ilvl="4" w:tplc="140A0003" w:tentative="1">
      <w:start w:val="1"/>
      <w:numFmt w:val="bullet"/>
      <w:lvlText w:val="o"/>
      <w:lvlJc w:val="left"/>
      <w:pPr>
        <w:ind w:left="3741" w:hanging="360"/>
      </w:pPr>
      <w:rPr>
        <w:rFonts w:ascii="Courier New" w:hAnsi="Courier New" w:cs="Courier New" w:hint="default"/>
      </w:rPr>
    </w:lvl>
    <w:lvl w:ilvl="5" w:tplc="140A0005" w:tentative="1">
      <w:start w:val="1"/>
      <w:numFmt w:val="bullet"/>
      <w:lvlText w:val=""/>
      <w:lvlJc w:val="left"/>
      <w:pPr>
        <w:ind w:left="4461" w:hanging="360"/>
      </w:pPr>
      <w:rPr>
        <w:rFonts w:ascii="Wingdings" w:hAnsi="Wingdings" w:hint="default"/>
      </w:rPr>
    </w:lvl>
    <w:lvl w:ilvl="6" w:tplc="140A0001" w:tentative="1">
      <w:start w:val="1"/>
      <w:numFmt w:val="bullet"/>
      <w:lvlText w:val=""/>
      <w:lvlJc w:val="left"/>
      <w:pPr>
        <w:ind w:left="5181" w:hanging="360"/>
      </w:pPr>
      <w:rPr>
        <w:rFonts w:ascii="Symbol" w:hAnsi="Symbol" w:hint="default"/>
      </w:rPr>
    </w:lvl>
    <w:lvl w:ilvl="7" w:tplc="140A0003" w:tentative="1">
      <w:start w:val="1"/>
      <w:numFmt w:val="bullet"/>
      <w:lvlText w:val="o"/>
      <w:lvlJc w:val="left"/>
      <w:pPr>
        <w:ind w:left="5901" w:hanging="360"/>
      </w:pPr>
      <w:rPr>
        <w:rFonts w:ascii="Courier New" w:hAnsi="Courier New" w:cs="Courier New" w:hint="default"/>
      </w:rPr>
    </w:lvl>
    <w:lvl w:ilvl="8" w:tplc="140A0005" w:tentative="1">
      <w:start w:val="1"/>
      <w:numFmt w:val="bullet"/>
      <w:lvlText w:val=""/>
      <w:lvlJc w:val="left"/>
      <w:pPr>
        <w:ind w:left="6621" w:hanging="360"/>
      </w:pPr>
      <w:rPr>
        <w:rFonts w:ascii="Wingdings" w:hAnsi="Wingdings" w:hint="default"/>
      </w:rPr>
    </w:lvl>
  </w:abstractNum>
  <w:abstractNum w:abstractNumId="33" w15:restartNumberingAfterBreak="0">
    <w:nsid w:val="67323FC8"/>
    <w:multiLevelType w:val="hybridMultilevel"/>
    <w:tmpl w:val="2BBAE544"/>
    <w:lvl w:ilvl="0" w:tplc="140A0001">
      <w:start w:val="1"/>
      <w:numFmt w:val="bullet"/>
      <w:lvlText w:val=""/>
      <w:lvlJc w:val="left"/>
      <w:pPr>
        <w:ind w:left="859" w:hanging="360"/>
      </w:pPr>
      <w:rPr>
        <w:rFonts w:ascii="Symbol" w:hAnsi="Symbol" w:hint="default"/>
      </w:rPr>
    </w:lvl>
    <w:lvl w:ilvl="1" w:tplc="140A0003" w:tentative="1">
      <w:start w:val="1"/>
      <w:numFmt w:val="bullet"/>
      <w:lvlText w:val="o"/>
      <w:lvlJc w:val="left"/>
      <w:pPr>
        <w:ind w:left="1579" w:hanging="360"/>
      </w:pPr>
      <w:rPr>
        <w:rFonts w:ascii="Courier New" w:hAnsi="Courier New" w:cs="Courier New" w:hint="default"/>
      </w:rPr>
    </w:lvl>
    <w:lvl w:ilvl="2" w:tplc="140A0005" w:tentative="1">
      <w:start w:val="1"/>
      <w:numFmt w:val="bullet"/>
      <w:lvlText w:val=""/>
      <w:lvlJc w:val="left"/>
      <w:pPr>
        <w:ind w:left="2299" w:hanging="360"/>
      </w:pPr>
      <w:rPr>
        <w:rFonts w:ascii="Wingdings" w:hAnsi="Wingdings" w:hint="default"/>
      </w:rPr>
    </w:lvl>
    <w:lvl w:ilvl="3" w:tplc="140A0001" w:tentative="1">
      <w:start w:val="1"/>
      <w:numFmt w:val="bullet"/>
      <w:lvlText w:val=""/>
      <w:lvlJc w:val="left"/>
      <w:pPr>
        <w:ind w:left="3019" w:hanging="360"/>
      </w:pPr>
      <w:rPr>
        <w:rFonts w:ascii="Symbol" w:hAnsi="Symbol" w:hint="default"/>
      </w:rPr>
    </w:lvl>
    <w:lvl w:ilvl="4" w:tplc="140A0003" w:tentative="1">
      <w:start w:val="1"/>
      <w:numFmt w:val="bullet"/>
      <w:lvlText w:val="o"/>
      <w:lvlJc w:val="left"/>
      <w:pPr>
        <w:ind w:left="3739" w:hanging="360"/>
      </w:pPr>
      <w:rPr>
        <w:rFonts w:ascii="Courier New" w:hAnsi="Courier New" w:cs="Courier New" w:hint="default"/>
      </w:rPr>
    </w:lvl>
    <w:lvl w:ilvl="5" w:tplc="140A0005" w:tentative="1">
      <w:start w:val="1"/>
      <w:numFmt w:val="bullet"/>
      <w:lvlText w:val=""/>
      <w:lvlJc w:val="left"/>
      <w:pPr>
        <w:ind w:left="4459" w:hanging="360"/>
      </w:pPr>
      <w:rPr>
        <w:rFonts w:ascii="Wingdings" w:hAnsi="Wingdings" w:hint="default"/>
      </w:rPr>
    </w:lvl>
    <w:lvl w:ilvl="6" w:tplc="140A0001" w:tentative="1">
      <w:start w:val="1"/>
      <w:numFmt w:val="bullet"/>
      <w:lvlText w:val=""/>
      <w:lvlJc w:val="left"/>
      <w:pPr>
        <w:ind w:left="5179" w:hanging="360"/>
      </w:pPr>
      <w:rPr>
        <w:rFonts w:ascii="Symbol" w:hAnsi="Symbol" w:hint="default"/>
      </w:rPr>
    </w:lvl>
    <w:lvl w:ilvl="7" w:tplc="140A0003" w:tentative="1">
      <w:start w:val="1"/>
      <w:numFmt w:val="bullet"/>
      <w:lvlText w:val="o"/>
      <w:lvlJc w:val="left"/>
      <w:pPr>
        <w:ind w:left="5899" w:hanging="360"/>
      </w:pPr>
      <w:rPr>
        <w:rFonts w:ascii="Courier New" w:hAnsi="Courier New" w:cs="Courier New" w:hint="default"/>
      </w:rPr>
    </w:lvl>
    <w:lvl w:ilvl="8" w:tplc="140A0005" w:tentative="1">
      <w:start w:val="1"/>
      <w:numFmt w:val="bullet"/>
      <w:lvlText w:val=""/>
      <w:lvlJc w:val="left"/>
      <w:pPr>
        <w:ind w:left="6619" w:hanging="360"/>
      </w:pPr>
      <w:rPr>
        <w:rFonts w:ascii="Wingdings" w:hAnsi="Wingdings" w:hint="default"/>
      </w:rPr>
    </w:lvl>
  </w:abstractNum>
  <w:abstractNum w:abstractNumId="34" w15:restartNumberingAfterBreak="0">
    <w:nsid w:val="6FBB1E12"/>
    <w:multiLevelType w:val="hybridMultilevel"/>
    <w:tmpl w:val="7E5C0FC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759B1945"/>
    <w:multiLevelType w:val="hybridMultilevel"/>
    <w:tmpl w:val="3E62AB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855846756">
    <w:abstractNumId w:val="5"/>
  </w:num>
  <w:num w:numId="2" w16cid:durableId="1608728716">
    <w:abstractNumId w:val="19"/>
  </w:num>
  <w:num w:numId="3" w16cid:durableId="641467177">
    <w:abstractNumId w:val="2"/>
  </w:num>
  <w:num w:numId="4" w16cid:durableId="988561738">
    <w:abstractNumId w:val="31"/>
  </w:num>
  <w:num w:numId="5" w16cid:durableId="445276277">
    <w:abstractNumId w:val="12"/>
  </w:num>
  <w:num w:numId="6" w16cid:durableId="206066861">
    <w:abstractNumId w:val="15"/>
  </w:num>
  <w:num w:numId="7" w16cid:durableId="1144274332">
    <w:abstractNumId w:val="17"/>
  </w:num>
  <w:num w:numId="8" w16cid:durableId="758063401">
    <w:abstractNumId w:val="1"/>
  </w:num>
  <w:num w:numId="9" w16cid:durableId="667515066">
    <w:abstractNumId w:val="3"/>
  </w:num>
  <w:num w:numId="10" w16cid:durableId="2023432728">
    <w:abstractNumId w:val="18"/>
  </w:num>
  <w:num w:numId="11" w16cid:durableId="1979139251">
    <w:abstractNumId w:val="11"/>
  </w:num>
  <w:num w:numId="12" w16cid:durableId="2081520567">
    <w:abstractNumId w:val="16"/>
  </w:num>
  <w:num w:numId="13" w16cid:durableId="841049227">
    <w:abstractNumId w:val="10"/>
  </w:num>
  <w:num w:numId="14" w16cid:durableId="230315808">
    <w:abstractNumId w:val="32"/>
  </w:num>
  <w:num w:numId="15" w16cid:durableId="1210727328">
    <w:abstractNumId w:val="13"/>
  </w:num>
  <w:num w:numId="16" w16cid:durableId="1144270677">
    <w:abstractNumId w:val="9"/>
  </w:num>
  <w:num w:numId="17" w16cid:durableId="61525945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082092288">
    <w:abstractNumId w:val="4"/>
  </w:num>
  <w:num w:numId="19" w16cid:durableId="306278546">
    <w:abstractNumId w:val="8"/>
  </w:num>
  <w:num w:numId="20" w16cid:durableId="1939675434">
    <w:abstractNumId w:val="33"/>
  </w:num>
  <w:num w:numId="21" w16cid:durableId="57167395">
    <w:abstractNumId w:val="7"/>
  </w:num>
  <w:num w:numId="22" w16cid:durableId="1591818469">
    <w:abstractNumId w:val="34"/>
  </w:num>
  <w:num w:numId="23" w16cid:durableId="58946584">
    <w:abstractNumId w:val="6"/>
  </w:num>
  <w:num w:numId="24" w16cid:durableId="1217425321">
    <w:abstractNumId w:val="31"/>
  </w:num>
  <w:num w:numId="25" w16cid:durableId="1365205878">
    <w:abstractNumId w:val="35"/>
  </w:num>
  <w:num w:numId="26" w16cid:durableId="200678238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9"/>
  <w:proofState w:spelling="clean" w:grammar="clean"/>
  <w:attachedTemplate r:id="rId1"/>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088F"/>
    <w:rsid w:val="0000022B"/>
    <w:rsid w:val="00000E56"/>
    <w:rsid w:val="000010B0"/>
    <w:rsid w:val="0000148E"/>
    <w:rsid w:val="00001643"/>
    <w:rsid w:val="00001A6C"/>
    <w:rsid w:val="00001C2B"/>
    <w:rsid w:val="0000234B"/>
    <w:rsid w:val="000025F9"/>
    <w:rsid w:val="000036E7"/>
    <w:rsid w:val="00003AA2"/>
    <w:rsid w:val="00003C50"/>
    <w:rsid w:val="00003C77"/>
    <w:rsid w:val="00003D76"/>
    <w:rsid w:val="00003EE6"/>
    <w:rsid w:val="000046B8"/>
    <w:rsid w:val="0000490A"/>
    <w:rsid w:val="00004ABC"/>
    <w:rsid w:val="00005445"/>
    <w:rsid w:val="00005E53"/>
    <w:rsid w:val="00006598"/>
    <w:rsid w:val="00006E0C"/>
    <w:rsid w:val="00006E59"/>
    <w:rsid w:val="00006E87"/>
    <w:rsid w:val="00007A3C"/>
    <w:rsid w:val="00007D23"/>
    <w:rsid w:val="00007EB0"/>
    <w:rsid w:val="00007EF6"/>
    <w:rsid w:val="0001044B"/>
    <w:rsid w:val="000105C5"/>
    <w:rsid w:val="00010AA5"/>
    <w:rsid w:val="00010B15"/>
    <w:rsid w:val="00010C40"/>
    <w:rsid w:val="00010D13"/>
    <w:rsid w:val="000116E9"/>
    <w:rsid w:val="000117A1"/>
    <w:rsid w:val="000117E0"/>
    <w:rsid w:val="00011B3D"/>
    <w:rsid w:val="000122A1"/>
    <w:rsid w:val="00012526"/>
    <w:rsid w:val="00012B24"/>
    <w:rsid w:val="000130D2"/>
    <w:rsid w:val="00013FDC"/>
    <w:rsid w:val="00014571"/>
    <w:rsid w:val="00014A62"/>
    <w:rsid w:val="00014BEC"/>
    <w:rsid w:val="00014D96"/>
    <w:rsid w:val="00014EA1"/>
    <w:rsid w:val="00015144"/>
    <w:rsid w:val="00015551"/>
    <w:rsid w:val="00015610"/>
    <w:rsid w:val="00015B10"/>
    <w:rsid w:val="00015B27"/>
    <w:rsid w:val="00015D0C"/>
    <w:rsid w:val="0001604A"/>
    <w:rsid w:val="000172B9"/>
    <w:rsid w:val="000173C7"/>
    <w:rsid w:val="000174AD"/>
    <w:rsid w:val="0001798F"/>
    <w:rsid w:val="00017C4C"/>
    <w:rsid w:val="00021683"/>
    <w:rsid w:val="00021FB3"/>
    <w:rsid w:val="00021FBE"/>
    <w:rsid w:val="00022C4F"/>
    <w:rsid w:val="00022ED6"/>
    <w:rsid w:val="00023115"/>
    <w:rsid w:val="000231D1"/>
    <w:rsid w:val="000234B5"/>
    <w:rsid w:val="00024012"/>
    <w:rsid w:val="00024169"/>
    <w:rsid w:val="000247A2"/>
    <w:rsid w:val="00024BB3"/>
    <w:rsid w:val="00024CC3"/>
    <w:rsid w:val="00024EDA"/>
    <w:rsid w:val="000252D1"/>
    <w:rsid w:val="000254D4"/>
    <w:rsid w:val="000254FB"/>
    <w:rsid w:val="000257E6"/>
    <w:rsid w:val="00025C1D"/>
    <w:rsid w:val="00026461"/>
    <w:rsid w:val="000265B9"/>
    <w:rsid w:val="0002691C"/>
    <w:rsid w:val="00027264"/>
    <w:rsid w:val="000273FB"/>
    <w:rsid w:val="0002766F"/>
    <w:rsid w:val="00027AAC"/>
    <w:rsid w:val="00027EA0"/>
    <w:rsid w:val="0003267C"/>
    <w:rsid w:val="00033097"/>
    <w:rsid w:val="00033A41"/>
    <w:rsid w:val="00033CF1"/>
    <w:rsid w:val="00033D5B"/>
    <w:rsid w:val="000343A0"/>
    <w:rsid w:val="000344FE"/>
    <w:rsid w:val="00035397"/>
    <w:rsid w:val="000354BD"/>
    <w:rsid w:val="000358AF"/>
    <w:rsid w:val="000359C7"/>
    <w:rsid w:val="000364AA"/>
    <w:rsid w:val="00036612"/>
    <w:rsid w:val="0003664B"/>
    <w:rsid w:val="00036696"/>
    <w:rsid w:val="00036807"/>
    <w:rsid w:val="00036993"/>
    <w:rsid w:val="00036C73"/>
    <w:rsid w:val="000371F7"/>
    <w:rsid w:val="0003743D"/>
    <w:rsid w:val="00037600"/>
    <w:rsid w:val="00037B4A"/>
    <w:rsid w:val="000403AC"/>
    <w:rsid w:val="00040A7B"/>
    <w:rsid w:val="00040E1C"/>
    <w:rsid w:val="000413C3"/>
    <w:rsid w:val="000417C1"/>
    <w:rsid w:val="000432DB"/>
    <w:rsid w:val="00043C23"/>
    <w:rsid w:val="000445B0"/>
    <w:rsid w:val="000446E3"/>
    <w:rsid w:val="00044793"/>
    <w:rsid w:val="00044C19"/>
    <w:rsid w:val="00045182"/>
    <w:rsid w:val="00045351"/>
    <w:rsid w:val="0004563C"/>
    <w:rsid w:val="00045BC1"/>
    <w:rsid w:val="000462F4"/>
    <w:rsid w:val="00046983"/>
    <w:rsid w:val="000469AA"/>
    <w:rsid w:val="00046E40"/>
    <w:rsid w:val="00047963"/>
    <w:rsid w:val="000479E7"/>
    <w:rsid w:val="000506F3"/>
    <w:rsid w:val="00050DB4"/>
    <w:rsid w:val="00050DCF"/>
    <w:rsid w:val="0005128F"/>
    <w:rsid w:val="0005153C"/>
    <w:rsid w:val="00051A80"/>
    <w:rsid w:val="00051B9B"/>
    <w:rsid w:val="00052209"/>
    <w:rsid w:val="000526E4"/>
    <w:rsid w:val="00052AC5"/>
    <w:rsid w:val="00052CF6"/>
    <w:rsid w:val="000531A1"/>
    <w:rsid w:val="0005325A"/>
    <w:rsid w:val="00053498"/>
    <w:rsid w:val="0005366E"/>
    <w:rsid w:val="00053B04"/>
    <w:rsid w:val="00053CED"/>
    <w:rsid w:val="00053E78"/>
    <w:rsid w:val="00054151"/>
    <w:rsid w:val="000541C7"/>
    <w:rsid w:val="000543D5"/>
    <w:rsid w:val="0005497C"/>
    <w:rsid w:val="00054D49"/>
    <w:rsid w:val="000555DB"/>
    <w:rsid w:val="00055622"/>
    <w:rsid w:val="000558F1"/>
    <w:rsid w:val="00056479"/>
    <w:rsid w:val="000566F6"/>
    <w:rsid w:val="00056DCC"/>
    <w:rsid w:val="00057867"/>
    <w:rsid w:val="00057944"/>
    <w:rsid w:val="00060232"/>
    <w:rsid w:val="00060974"/>
    <w:rsid w:val="000613F8"/>
    <w:rsid w:val="000617E0"/>
    <w:rsid w:val="00063083"/>
    <w:rsid w:val="000630FF"/>
    <w:rsid w:val="00063736"/>
    <w:rsid w:val="00063848"/>
    <w:rsid w:val="000644CD"/>
    <w:rsid w:val="00064512"/>
    <w:rsid w:val="00065939"/>
    <w:rsid w:val="00065B08"/>
    <w:rsid w:val="00066485"/>
    <w:rsid w:val="000665DF"/>
    <w:rsid w:val="00066C00"/>
    <w:rsid w:val="000677EE"/>
    <w:rsid w:val="000679A1"/>
    <w:rsid w:val="00067E05"/>
    <w:rsid w:val="000708AC"/>
    <w:rsid w:val="000709DB"/>
    <w:rsid w:val="00070AA3"/>
    <w:rsid w:val="00070AC0"/>
    <w:rsid w:val="00070BEE"/>
    <w:rsid w:val="000714AB"/>
    <w:rsid w:val="000724FA"/>
    <w:rsid w:val="0007295F"/>
    <w:rsid w:val="00072AE1"/>
    <w:rsid w:val="000734B8"/>
    <w:rsid w:val="00073619"/>
    <w:rsid w:val="00073937"/>
    <w:rsid w:val="00073CB8"/>
    <w:rsid w:val="00074186"/>
    <w:rsid w:val="00074A63"/>
    <w:rsid w:val="00074EDA"/>
    <w:rsid w:val="00075F07"/>
    <w:rsid w:val="0007621D"/>
    <w:rsid w:val="000765EE"/>
    <w:rsid w:val="0007689B"/>
    <w:rsid w:val="00076D46"/>
    <w:rsid w:val="00077502"/>
    <w:rsid w:val="00077DFB"/>
    <w:rsid w:val="00077E4A"/>
    <w:rsid w:val="00077E75"/>
    <w:rsid w:val="000800AB"/>
    <w:rsid w:val="000800EE"/>
    <w:rsid w:val="000801BF"/>
    <w:rsid w:val="00080441"/>
    <w:rsid w:val="000805F0"/>
    <w:rsid w:val="00080B1E"/>
    <w:rsid w:val="00080B86"/>
    <w:rsid w:val="00081239"/>
    <w:rsid w:val="0008175D"/>
    <w:rsid w:val="00081867"/>
    <w:rsid w:val="000825F9"/>
    <w:rsid w:val="000826A5"/>
    <w:rsid w:val="00082E9D"/>
    <w:rsid w:val="00083B0F"/>
    <w:rsid w:val="00083BE2"/>
    <w:rsid w:val="00084259"/>
    <w:rsid w:val="000843EC"/>
    <w:rsid w:val="00084708"/>
    <w:rsid w:val="00084850"/>
    <w:rsid w:val="00084BB2"/>
    <w:rsid w:val="00084DB8"/>
    <w:rsid w:val="00084EB3"/>
    <w:rsid w:val="00085324"/>
    <w:rsid w:val="000855A9"/>
    <w:rsid w:val="00085896"/>
    <w:rsid w:val="00085EB7"/>
    <w:rsid w:val="00086717"/>
    <w:rsid w:val="00086AF2"/>
    <w:rsid w:val="00086FC8"/>
    <w:rsid w:val="0008707D"/>
    <w:rsid w:val="000875CA"/>
    <w:rsid w:val="0008776D"/>
    <w:rsid w:val="00087B54"/>
    <w:rsid w:val="000902D8"/>
    <w:rsid w:val="00090611"/>
    <w:rsid w:val="00090643"/>
    <w:rsid w:val="000907D9"/>
    <w:rsid w:val="00090AD6"/>
    <w:rsid w:val="00090C0A"/>
    <w:rsid w:val="00090E03"/>
    <w:rsid w:val="00091F2E"/>
    <w:rsid w:val="00091FB3"/>
    <w:rsid w:val="000928EE"/>
    <w:rsid w:val="0009291C"/>
    <w:rsid w:val="000929F5"/>
    <w:rsid w:val="00093AB2"/>
    <w:rsid w:val="00093BE2"/>
    <w:rsid w:val="00093F7F"/>
    <w:rsid w:val="000943B7"/>
    <w:rsid w:val="0009484C"/>
    <w:rsid w:val="00095156"/>
    <w:rsid w:val="0009516D"/>
    <w:rsid w:val="000953F1"/>
    <w:rsid w:val="00095405"/>
    <w:rsid w:val="00095CA2"/>
    <w:rsid w:val="0009643F"/>
    <w:rsid w:val="000965F6"/>
    <w:rsid w:val="00096C17"/>
    <w:rsid w:val="00097203"/>
    <w:rsid w:val="0009788B"/>
    <w:rsid w:val="000978F3"/>
    <w:rsid w:val="00097EFF"/>
    <w:rsid w:val="000A0237"/>
    <w:rsid w:val="000A03CB"/>
    <w:rsid w:val="000A04B0"/>
    <w:rsid w:val="000A08B5"/>
    <w:rsid w:val="000A0D72"/>
    <w:rsid w:val="000A0EDC"/>
    <w:rsid w:val="000A0F62"/>
    <w:rsid w:val="000A18A7"/>
    <w:rsid w:val="000A1A93"/>
    <w:rsid w:val="000A1C4F"/>
    <w:rsid w:val="000A1D77"/>
    <w:rsid w:val="000A1DA1"/>
    <w:rsid w:val="000A1DF9"/>
    <w:rsid w:val="000A205E"/>
    <w:rsid w:val="000A2380"/>
    <w:rsid w:val="000A24AF"/>
    <w:rsid w:val="000A2F2F"/>
    <w:rsid w:val="000A3D17"/>
    <w:rsid w:val="000A3D3F"/>
    <w:rsid w:val="000A3E9A"/>
    <w:rsid w:val="000A45CC"/>
    <w:rsid w:val="000A489D"/>
    <w:rsid w:val="000A4B0A"/>
    <w:rsid w:val="000A59BB"/>
    <w:rsid w:val="000A67B3"/>
    <w:rsid w:val="000A721E"/>
    <w:rsid w:val="000A7247"/>
    <w:rsid w:val="000A724B"/>
    <w:rsid w:val="000A7720"/>
    <w:rsid w:val="000A7C83"/>
    <w:rsid w:val="000A7D40"/>
    <w:rsid w:val="000B04EF"/>
    <w:rsid w:val="000B081C"/>
    <w:rsid w:val="000B0BF1"/>
    <w:rsid w:val="000B1307"/>
    <w:rsid w:val="000B1716"/>
    <w:rsid w:val="000B1758"/>
    <w:rsid w:val="000B17E6"/>
    <w:rsid w:val="000B1AC8"/>
    <w:rsid w:val="000B1FA5"/>
    <w:rsid w:val="000B21C0"/>
    <w:rsid w:val="000B21CE"/>
    <w:rsid w:val="000B2665"/>
    <w:rsid w:val="000B2F20"/>
    <w:rsid w:val="000B34CF"/>
    <w:rsid w:val="000B39B1"/>
    <w:rsid w:val="000B3A64"/>
    <w:rsid w:val="000B4379"/>
    <w:rsid w:val="000B4FE7"/>
    <w:rsid w:val="000B5638"/>
    <w:rsid w:val="000B5B34"/>
    <w:rsid w:val="000B5BCD"/>
    <w:rsid w:val="000B5CFE"/>
    <w:rsid w:val="000B6A53"/>
    <w:rsid w:val="000B6DCE"/>
    <w:rsid w:val="000C015F"/>
    <w:rsid w:val="000C034B"/>
    <w:rsid w:val="000C0AD7"/>
    <w:rsid w:val="000C0B60"/>
    <w:rsid w:val="000C0B6E"/>
    <w:rsid w:val="000C0D7B"/>
    <w:rsid w:val="000C0DFC"/>
    <w:rsid w:val="000C1B19"/>
    <w:rsid w:val="000C22F2"/>
    <w:rsid w:val="000C2AE9"/>
    <w:rsid w:val="000C302D"/>
    <w:rsid w:val="000C3138"/>
    <w:rsid w:val="000C378C"/>
    <w:rsid w:val="000C4694"/>
    <w:rsid w:val="000C469B"/>
    <w:rsid w:val="000C46BD"/>
    <w:rsid w:val="000C4AEB"/>
    <w:rsid w:val="000C50C6"/>
    <w:rsid w:val="000C5140"/>
    <w:rsid w:val="000C54E0"/>
    <w:rsid w:val="000C5501"/>
    <w:rsid w:val="000C5647"/>
    <w:rsid w:val="000C5801"/>
    <w:rsid w:val="000C6135"/>
    <w:rsid w:val="000C631D"/>
    <w:rsid w:val="000C6326"/>
    <w:rsid w:val="000C6417"/>
    <w:rsid w:val="000C64BB"/>
    <w:rsid w:val="000C663C"/>
    <w:rsid w:val="000C679E"/>
    <w:rsid w:val="000C6AD7"/>
    <w:rsid w:val="000C709D"/>
    <w:rsid w:val="000C7B53"/>
    <w:rsid w:val="000C7C53"/>
    <w:rsid w:val="000C7E7B"/>
    <w:rsid w:val="000D0039"/>
    <w:rsid w:val="000D06E4"/>
    <w:rsid w:val="000D1C49"/>
    <w:rsid w:val="000D207A"/>
    <w:rsid w:val="000D25E7"/>
    <w:rsid w:val="000D2876"/>
    <w:rsid w:val="000D2A1E"/>
    <w:rsid w:val="000D2CC1"/>
    <w:rsid w:val="000D2EC9"/>
    <w:rsid w:val="000D3073"/>
    <w:rsid w:val="000D360F"/>
    <w:rsid w:val="000D36F5"/>
    <w:rsid w:val="000D3815"/>
    <w:rsid w:val="000D3AF5"/>
    <w:rsid w:val="000D3B4D"/>
    <w:rsid w:val="000D3B6C"/>
    <w:rsid w:val="000D3DFC"/>
    <w:rsid w:val="000D3F4B"/>
    <w:rsid w:val="000D4C84"/>
    <w:rsid w:val="000D5165"/>
    <w:rsid w:val="000D5340"/>
    <w:rsid w:val="000D534E"/>
    <w:rsid w:val="000D561F"/>
    <w:rsid w:val="000D5850"/>
    <w:rsid w:val="000D67D8"/>
    <w:rsid w:val="000D717F"/>
    <w:rsid w:val="000D79A1"/>
    <w:rsid w:val="000D7ABA"/>
    <w:rsid w:val="000E12D2"/>
    <w:rsid w:val="000E15F6"/>
    <w:rsid w:val="000E16A0"/>
    <w:rsid w:val="000E2212"/>
    <w:rsid w:val="000E22B0"/>
    <w:rsid w:val="000E2326"/>
    <w:rsid w:val="000E25B9"/>
    <w:rsid w:val="000E2623"/>
    <w:rsid w:val="000E27BC"/>
    <w:rsid w:val="000E2A49"/>
    <w:rsid w:val="000E2FCE"/>
    <w:rsid w:val="000E2FDA"/>
    <w:rsid w:val="000E3052"/>
    <w:rsid w:val="000E44E9"/>
    <w:rsid w:val="000E48E6"/>
    <w:rsid w:val="000E4C94"/>
    <w:rsid w:val="000E4CCD"/>
    <w:rsid w:val="000E52FA"/>
    <w:rsid w:val="000E6116"/>
    <w:rsid w:val="000E6DB4"/>
    <w:rsid w:val="000E7071"/>
    <w:rsid w:val="000E71B9"/>
    <w:rsid w:val="000E71D4"/>
    <w:rsid w:val="000E74AB"/>
    <w:rsid w:val="000E7937"/>
    <w:rsid w:val="000E7ACD"/>
    <w:rsid w:val="000F08DE"/>
    <w:rsid w:val="000F10DE"/>
    <w:rsid w:val="000F1158"/>
    <w:rsid w:val="000F1EAC"/>
    <w:rsid w:val="000F1F6A"/>
    <w:rsid w:val="000F2443"/>
    <w:rsid w:val="000F2ECE"/>
    <w:rsid w:val="000F34D3"/>
    <w:rsid w:val="000F3A21"/>
    <w:rsid w:val="000F3E82"/>
    <w:rsid w:val="000F4408"/>
    <w:rsid w:val="000F4562"/>
    <w:rsid w:val="000F4760"/>
    <w:rsid w:val="000F48AA"/>
    <w:rsid w:val="000F498B"/>
    <w:rsid w:val="000F4F6A"/>
    <w:rsid w:val="000F551F"/>
    <w:rsid w:val="000F56D6"/>
    <w:rsid w:val="000F5A39"/>
    <w:rsid w:val="000F6003"/>
    <w:rsid w:val="000F6381"/>
    <w:rsid w:val="000F6E8F"/>
    <w:rsid w:val="000F751C"/>
    <w:rsid w:val="000F7554"/>
    <w:rsid w:val="00100C96"/>
    <w:rsid w:val="00100CD6"/>
    <w:rsid w:val="00100D28"/>
    <w:rsid w:val="00100E32"/>
    <w:rsid w:val="00100E33"/>
    <w:rsid w:val="00101188"/>
    <w:rsid w:val="00101258"/>
    <w:rsid w:val="00101591"/>
    <w:rsid w:val="00101BAD"/>
    <w:rsid w:val="00101BD0"/>
    <w:rsid w:val="00101C5A"/>
    <w:rsid w:val="0010244B"/>
    <w:rsid w:val="001026D1"/>
    <w:rsid w:val="001029F6"/>
    <w:rsid w:val="001040A3"/>
    <w:rsid w:val="00104479"/>
    <w:rsid w:val="00104624"/>
    <w:rsid w:val="00104B5C"/>
    <w:rsid w:val="001057C9"/>
    <w:rsid w:val="00105B91"/>
    <w:rsid w:val="00105D72"/>
    <w:rsid w:val="00105DF5"/>
    <w:rsid w:val="0010616B"/>
    <w:rsid w:val="0010620D"/>
    <w:rsid w:val="00106279"/>
    <w:rsid w:val="00106514"/>
    <w:rsid w:val="00107D1F"/>
    <w:rsid w:val="00110158"/>
    <w:rsid w:val="001105D0"/>
    <w:rsid w:val="00110CF8"/>
    <w:rsid w:val="0011163E"/>
    <w:rsid w:val="001121C6"/>
    <w:rsid w:val="00112422"/>
    <w:rsid w:val="001127A5"/>
    <w:rsid w:val="001129D9"/>
    <w:rsid w:val="00113008"/>
    <w:rsid w:val="00113177"/>
    <w:rsid w:val="00113629"/>
    <w:rsid w:val="001138EA"/>
    <w:rsid w:val="00113F75"/>
    <w:rsid w:val="001143DC"/>
    <w:rsid w:val="00114B3C"/>
    <w:rsid w:val="00114F3D"/>
    <w:rsid w:val="0011536D"/>
    <w:rsid w:val="00115C6E"/>
    <w:rsid w:val="00115DB8"/>
    <w:rsid w:val="00116601"/>
    <w:rsid w:val="00116A69"/>
    <w:rsid w:val="0011739B"/>
    <w:rsid w:val="0011773B"/>
    <w:rsid w:val="00117B28"/>
    <w:rsid w:val="001206A3"/>
    <w:rsid w:val="0012146F"/>
    <w:rsid w:val="00121473"/>
    <w:rsid w:val="0012169A"/>
    <w:rsid w:val="00122358"/>
    <w:rsid w:val="001224DF"/>
    <w:rsid w:val="00123045"/>
    <w:rsid w:val="001230E9"/>
    <w:rsid w:val="001245A9"/>
    <w:rsid w:val="001249DA"/>
    <w:rsid w:val="00126CF4"/>
    <w:rsid w:val="00126DE9"/>
    <w:rsid w:val="0012756A"/>
    <w:rsid w:val="00127A08"/>
    <w:rsid w:val="00127F48"/>
    <w:rsid w:val="00130128"/>
    <w:rsid w:val="001301DF"/>
    <w:rsid w:val="001303D3"/>
    <w:rsid w:val="00130529"/>
    <w:rsid w:val="00130822"/>
    <w:rsid w:val="001316FC"/>
    <w:rsid w:val="001317A6"/>
    <w:rsid w:val="00131900"/>
    <w:rsid w:val="00131CF0"/>
    <w:rsid w:val="00132077"/>
    <w:rsid w:val="001320B7"/>
    <w:rsid w:val="001324ED"/>
    <w:rsid w:val="001326E2"/>
    <w:rsid w:val="00132A7B"/>
    <w:rsid w:val="00133189"/>
    <w:rsid w:val="001334F6"/>
    <w:rsid w:val="00133BBF"/>
    <w:rsid w:val="00133BE1"/>
    <w:rsid w:val="001340DF"/>
    <w:rsid w:val="00134776"/>
    <w:rsid w:val="00135A13"/>
    <w:rsid w:val="00135FFB"/>
    <w:rsid w:val="00137198"/>
    <w:rsid w:val="00137A6B"/>
    <w:rsid w:val="00137BCF"/>
    <w:rsid w:val="00137C4D"/>
    <w:rsid w:val="00137CA2"/>
    <w:rsid w:val="00137E28"/>
    <w:rsid w:val="00140805"/>
    <w:rsid w:val="00140B86"/>
    <w:rsid w:val="00140F68"/>
    <w:rsid w:val="0014194A"/>
    <w:rsid w:val="001419D0"/>
    <w:rsid w:val="00141E86"/>
    <w:rsid w:val="0014208E"/>
    <w:rsid w:val="00142095"/>
    <w:rsid w:val="001424DD"/>
    <w:rsid w:val="00142F00"/>
    <w:rsid w:val="00143492"/>
    <w:rsid w:val="0014371D"/>
    <w:rsid w:val="00143745"/>
    <w:rsid w:val="0014421F"/>
    <w:rsid w:val="00144403"/>
    <w:rsid w:val="00144916"/>
    <w:rsid w:val="00144D40"/>
    <w:rsid w:val="001453C8"/>
    <w:rsid w:val="00145848"/>
    <w:rsid w:val="001464C2"/>
    <w:rsid w:val="00146613"/>
    <w:rsid w:val="001468FA"/>
    <w:rsid w:val="00146B92"/>
    <w:rsid w:val="00146E49"/>
    <w:rsid w:val="00147031"/>
    <w:rsid w:val="001470B4"/>
    <w:rsid w:val="00150688"/>
    <w:rsid w:val="00150975"/>
    <w:rsid w:val="00150993"/>
    <w:rsid w:val="00150A2B"/>
    <w:rsid w:val="00150B51"/>
    <w:rsid w:val="00151F99"/>
    <w:rsid w:val="00152187"/>
    <w:rsid w:val="001521E6"/>
    <w:rsid w:val="0015338A"/>
    <w:rsid w:val="00153969"/>
    <w:rsid w:val="00153A55"/>
    <w:rsid w:val="00154B80"/>
    <w:rsid w:val="00154DEA"/>
    <w:rsid w:val="0015593F"/>
    <w:rsid w:val="001570B1"/>
    <w:rsid w:val="001570E5"/>
    <w:rsid w:val="001577B6"/>
    <w:rsid w:val="0015798B"/>
    <w:rsid w:val="00157A3E"/>
    <w:rsid w:val="00157F3A"/>
    <w:rsid w:val="001608AA"/>
    <w:rsid w:val="00160A72"/>
    <w:rsid w:val="001614D5"/>
    <w:rsid w:val="00161585"/>
    <w:rsid w:val="001615CD"/>
    <w:rsid w:val="00161740"/>
    <w:rsid w:val="00161DAC"/>
    <w:rsid w:val="00161DFB"/>
    <w:rsid w:val="001624A5"/>
    <w:rsid w:val="00162674"/>
    <w:rsid w:val="00162FA9"/>
    <w:rsid w:val="001630E4"/>
    <w:rsid w:val="001638BD"/>
    <w:rsid w:val="00163A4B"/>
    <w:rsid w:val="00163B0A"/>
    <w:rsid w:val="001640B3"/>
    <w:rsid w:val="00164125"/>
    <w:rsid w:val="001647D8"/>
    <w:rsid w:val="00164BE0"/>
    <w:rsid w:val="00164CAF"/>
    <w:rsid w:val="00165151"/>
    <w:rsid w:val="00165BB9"/>
    <w:rsid w:val="00165DD0"/>
    <w:rsid w:val="00165DE5"/>
    <w:rsid w:val="00166304"/>
    <w:rsid w:val="00166F12"/>
    <w:rsid w:val="0016756A"/>
    <w:rsid w:val="001678B4"/>
    <w:rsid w:val="00167BDC"/>
    <w:rsid w:val="001703DB"/>
    <w:rsid w:val="0017040E"/>
    <w:rsid w:val="001708E4"/>
    <w:rsid w:val="00170B1E"/>
    <w:rsid w:val="0017119A"/>
    <w:rsid w:val="00171640"/>
    <w:rsid w:val="00171881"/>
    <w:rsid w:val="00171B24"/>
    <w:rsid w:val="00171C30"/>
    <w:rsid w:val="00172130"/>
    <w:rsid w:val="001724F4"/>
    <w:rsid w:val="001726A2"/>
    <w:rsid w:val="0017299D"/>
    <w:rsid w:val="00172C29"/>
    <w:rsid w:val="00173044"/>
    <w:rsid w:val="0017344A"/>
    <w:rsid w:val="001739A2"/>
    <w:rsid w:val="00174108"/>
    <w:rsid w:val="001743C3"/>
    <w:rsid w:val="00174929"/>
    <w:rsid w:val="00174A7C"/>
    <w:rsid w:val="00174AF7"/>
    <w:rsid w:val="00174B77"/>
    <w:rsid w:val="00174CED"/>
    <w:rsid w:val="00174EEF"/>
    <w:rsid w:val="0017575D"/>
    <w:rsid w:val="00175770"/>
    <w:rsid w:val="00175EBD"/>
    <w:rsid w:val="00175EF4"/>
    <w:rsid w:val="00176568"/>
    <w:rsid w:val="00176605"/>
    <w:rsid w:val="0017764D"/>
    <w:rsid w:val="0017768D"/>
    <w:rsid w:val="00177CA0"/>
    <w:rsid w:val="00180503"/>
    <w:rsid w:val="0018056E"/>
    <w:rsid w:val="00180FA0"/>
    <w:rsid w:val="001810A4"/>
    <w:rsid w:val="001819EE"/>
    <w:rsid w:val="00181A71"/>
    <w:rsid w:val="00181CCE"/>
    <w:rsid w:val="00181E00"/>
    <w:rsid w:val="001820DB"/>
    <w:rsid w:val="001820F3"/>
    <w:rsid w:val="00182365"/>
    <w:rsid w:val="0018264E"/>
    <w:rsid w:val="00183111"/>
    <w:rsid w:val="001836B5"/>
    <w:rsid w:val="00183A0B"/>
    <w:rsid w:val="00184830"/>
    <w:rsid w:val="00184AAF"/>
    <w:rsid w:val="00184E8F"/>
    <w:rsid w:val="00185404"/>
    <w:rsid w:val="001859EA"/>
    <w:rsid w:val="00185A5D"/>
    <w:rsid w:val="00185A74"/>
    <w:rsid w:val="00185DF7"/>
    <w:rsid w:val="00185E84"/>
    <w:rsid w:val="001862C3"/>
    <w:rsid w:val="00186350"/>
    <w:rsid w:val="00186441"/>
    <w:rsid w:val="00186580"/>
    <w:rsid w:val="001867D8"/>
    <w:rsid w:val="00186A97"/>
    <w:rsid w:val="001871C3"/>
    <w:rsid w:val="00187287"/>
    <w:rsid w:val="00187737"/>
    <w:rsid w:val="00187DDF"/>
    <w:rsid w:val="00190354"/>
    <w:rsid w:val="00190EAF"/>
    <w:rsid w:val="001915C8"/>
    <w:rsid w:val="00191742"/>
    <w:rsid w:val="001919A7"/>
    <w:rsid w:val="00191C16"/>
    <w:rsid w:val="00191D05"/>
    <w:rsid w:val="00192885"/>
    <w:rsid w:val="00192BEF"/>
    <w:rsid w:val="00192EE4"/>
    <w:rsid w:val="00192FB7"/>
    <w:rsid w:val="00193000"/>
    <w:rsid w:val="0019397C"/>
    <w:rsid w:val="00193A3E"/>
    <w:rsid w:val="00193BAE"/>
    <w:rsid w:val="00193C3F"/>
    <w:rsid w:val="00193D7A"/>
    <w:rsid w:val="00193ED7"/>
    <w:rsid w:val="001942EF"/>
    <w:rsid w:val="0019445B"/>
    <w:rsid w:val="001946FA"/>
    <w:rsid w:val="00194B2A"/>
    <w:rsid w:val="00194C55"/>
    <w:rsid w:val="00195A3A"/>
    <w:rsid w:val="00195B27"/>
    <w:rsid w:val="00195E72"/>
    <w:rsid w:val="00195EDC"/>
    <w:rsid w:val="001961AF"/>
    <w:rsid w:val="001961C6"/>
    <w:rsid w:val="00196DA8"/>
    <w:rsid w:val="001973F3"/>
    <w:rsid w:val="0019748C"/>
    <w:rsid w:val="00197A6F"/>
    <w:rsid w:val="00197C23"/>
    <w:rsid w:val="00197EA5"/>
    <w:rsid w:val="001A00F4"/>
    <w:rsid w:val="001A071D"/>
    <w:rsid w:val="001A07BB"/>
    <w:rsid w:val="001A1638"/>
    <w:rsid w:val="001A2434"/>
    <w:rsid w:val="001A29E4"/>
    <w:rsid w:val="001A2DF2"/>
    <w:rsid w:val="001A314F"/>
    <w:rsid w:val="001A3D0D"/>
    <w:rsid w:val="001A3D7D"/>
    <w:rsid w:val="001A48F1"/>
    <w:rsid w:val="001A4FFA"/>
    <w:rsid w:val="001A5238"/>
    <w:rsid w:val="001A56EE"/>
    <w:rsid w:val="001A5824"/>
    <w:rsid w:val="001A5A42"/>
    <w:rsid w:val="001A5AC4"/>
    <w:rsid w:val="001A6509"/>
    <w:rsid w:val="001A6F9D"/>
    <w:rsid w:val="001A7651"/>
    <w:rsid w:val="001A7B5E"/>
    <w:rsid w:val="001A7D29"/>
    <w:rsid w:val="001B0278"/>
    <w:rsid w:val="001B0A4E"/>
    <w:rsid w:val="001B17A3"/>
    <w:rsid w:val="001B1C69"/>
    <w:rsid w:val="001B20A7"/>
    <w:rsid w:val="001B244C"/>
    <w:rsid w:val="001B2453"/>
    <w:rsid w:val="001B25CD"/>
    <w:rsid w:val="001B25DB"/>
    <w:rsid w:val="001B29DA"/>
    <w:rsid w:val="001B2F71"/>
    <w:rsid w:val="001B3B1E"/>
    <w:rsid w:val="001B3CE7"/>
    <w:rsid w:val="001B4490"/>
    <w:rsid w:val="001B4F47"/>
    <w:rsid w:val="001B532A"/>
    <w:rsid w:val="001B5470"/>
    <w:rsid w:val="001B60CD"/>
    <w:rsid w:val="001B63BE"/>
    <w:rsid w:val="001B674B"/>
    <w:rsid w:val="001B6EEB"/>
    <w:rsid w:val="001B744A"/>
    <w:rsid w:val="001C0326"/>
    <w:rsid w:val="001C04B2"/>
    <w:rsid w:val="001C1BD3"/>
    <w:rsid w:val="001C1F8B"/>
    <w:rsid w:val="001C2C2C"/>
    <w:rsid w:val="001C3031"/>
    <w:rsid w:val="001C353D"/>
    <w:rsid w:val="001C39C1"/>
    <w:rsid w:val="001C3A07"/>
    <w:rsid w:val="001C41A1"/>
    <w:rsid w:val="001C446E"/>
    <w:rsid w:val="001C490A"/>
    <w:rsid w:val="001C51DC"/>
    <w:rsid w:val="001C572C"/>
    <w:rsid w:val="001C5899"/>
    <w:rsid w:val="001C5C08"/>
    <w:rsid w:val="001C6478"/>
    <w:rsid w:val="001C659C"/>
    <w:rsid w:val="001C6E53"/>
    <w:rsid w:val="001C6F57"/>
    <w:rsid w:val="001C725B"/>
    <w:rsid w:val="001C7783"/>
    <w:rsid w:val="001C78F9"/>
    <w:rsid w:val="001D004C"/>
    <w:rsid w:val="001D0170"/>
    <w:rsid w:val="001D02A5"/>
    <w:rsid w:val="001D07C4"/>
    <w:rsid w:val="001D0F2D"/>
    <w:rsid w:val="001D1061"/>
    <w:rsid w:val="001D1154"/>
    <w:rsid w:val="001D16D3"/>
    <w:rsid w:val="001D20EC"/>
    <w:rsid w:val="001D3050"/>
    <w:rsid w:val="001D316C"/>
    <w:rsid w:val="001D3437"/>
    <w:rsid w:val="001D38B3"/>
    <w:rsid w:val="001D3970"/>
    <w:rsid w:val="001D3D3A"/>
    <w:rsid w:val="001D3F8E"/>
    <w:rsid w:val="001D46B9"/>
    <w:rsid w:val="001D4C8E"/>
    <w:rsid w:val="001D4D93"/>
    <w:rsid w:val="001D51B3"/>
    <w:rsid w:val="001D5448"/>
    <w:rsid w:val="001D66C2"/>
    <w:rsid w:val="001D6F47"/>
    <w:rsid w:val="001D7DF8"/>
    <w:rsid w:val="001E0994"/>
    <w:rsid w:val="001E0EAD"/>
    <w:rsid w:val="001E105C"/>
    <w:rsid w:val="001E14D3"/>
    <w:rsid w:val="001E17A2"/>
    <w:rsid w:val="001E187E"/>
    <w:rsid w:val="001E1E93"/>
    <w:rsid w:val="001E2633"/>
    <w:rsid w:val="001E2FFC"/>
    <w:rsid w:val="001E3637"/>
    <w:rsid w:val="001E3D78"/>
    <w:rsid w:val="001E3FAC"/>
    <w:rsid w:val="001E4DBF"/>
    <w:rsid w:val="001E53C3"/>
    <w:rsid w:val="001E59A7"/>
    <w:rsid w:val="001E5C86"/>
    <w:rsid w:val="001E5FF1"/>
    <w:rsid w:val="001E6214"/>
    <w:rsid w:val="001E6B4D"/>
    <w:rsid w:val="001E6F46"/>
    <w:rsid w:val="001E721A"/>
    <w:rsid w:val="001E74F1"/>
    <w:rsid w:val="001E7916"/>
    <w:rsid w:val="001E7E33"/>
    <w:rsid w:val="001F0103"/>
    <w:rsid w:val="001F05F1"/>
    <w:rsid w:val="001F0C8A"/>
    <w:rsid w:val="001F1133"/>
    <w:rsid w:val="001F1586"/>
    <w:rsid w:val="001F1A96"/>
    <w:rsid w:val="001F1B48"/>
    <w:rsid w:val="001F238C"/>
    <w:rsid w:val="001F24D5"/>
    <w:rsid w:val="001F2FF5"/>
    <w:rsid w:val="001F3082"/>
    <w:rsid w:val="001F3096"/>
    <w:rsid w:val="001F3517"/>
    <w:rsid w:val="001F377F"/>
    <w:rsid w:val="001F3950"/>
    <w:rsid w:val="001F3AF7"/>
    <w:rsid w:val="001F3FCA"/>
    <w:rsid w:val="001F41DF"/>
    <w:rsid w:val="001F437E"/>
    <w:rsid w:val="001F4515"/>
    <w:rsid w:val="001F4851"/>
    <w:rsid w:val="001F48D6"/>
    <w:rsid w:val="001F4F3E"/>
    <w:rsid w:val="001F513D"/>
    <w:rsid w:val="001F5685"/>
    <w:rsid w:val="001F5A0B"/>
    <w:rsid w:val="001F5A56"/>
    <w:rsid w:val="001F6646"/>
    <w:rsid w:val="001F6BBF"/>
    <w:rsid w:val="001F6F74"/>
    <w:rsid w:val="001F7CE1"/>
    <w:rsid w:val="0020009C"/>
    <w:rsid w:val="00200FEA"/>
    <w:rsid w:val="00201362"/>
    <w:rsid w:val="002024BC"/>
    <w:rsid w:val="002024C3"/>
    <w:rsid w:val="00202897"/>
    <w:rsid w:val="00202911"/>
    <w:rsid w:val="00202CF8"/>
    <w:rsid w:val="00202E89"/>
    <w:rsid w:val="00203195"/>
    <w:rsid w:val="00203489"/>
    <w:rsid w:val="0020374E"/>
    <w:rsid w:val="00203AEC"/>
    <w:rsid w:val="00204731"/>
    <w:rsid w:val="002049D0"/>
    <w:rsid w:val="00204E08"/>
    <w:rsid w:val="00205529"/>
    <w:rsid w:val="002056F1"/>
    <w:rsid w:val="00205707"/>
    <w:rsid w:val="00206286"/>
    <w:rsid w:val="0020739D"/>
    <w:rsid w:val="002076FE"/>
    <w:rsid w:val="00207DEB"/>
    <w:rsid w:val="00210B07"/>
    <w:rsid w:val="00211520"/>
    <w:rsid w:val="00211645"/>
    <w:rsid w:val="002116C7"/>
    <w:rsid w:val="00212497"/>
    <w:rsid w:val="002135A8"/>
    <w:rsid w:val="00213937"/>
    <w:rsid w:val="00213A2A"/>
    <w:rsid w:val="00213E4A"/>
    <w:rsid w:val="00214017"/>
    <w:rsid w:val="0021433F"/>
    <w:rsid w:val="002145F0"/>
    <w:rsid w:val="00215000"/>
    <w:rsid w:val="002154BA"/>
    <w:rsid w:val="00215A87"/>
    <w:rsid w:val="00215AE8"/>
    <w:rsid w:val="00216389"/>
    <w:rsid w:val="00216554"/>
    <w:rsid w:val="00216B4A"/>
    <w:rsid w:val="002176D7"/>
    <w:rsid w:val="00217777"/>
    <w:rsid w:val="00217C10"/>
    <w:rsid w:val="002203CA"/>
    <w:rsid w:val="00220AE2"/>
    <w:rsid w:val="0022101B"/>
    <w:rsid w:val="002211AF"/>
    <w:rsid w:val="002212CE"/>
    <w:rsid w:val="00221EB2"/>
    <w:rsid w:val="0022205B"/>
    <w:rsid w:val="0022206B"/>
    <w:rsid w:val="00222193"/>
    <w:rsid w:val="0022248D"/>
    <w:rsid w:val="00222545"/>
    <w:rsid w:val="002227DD"/>
    <w:rsid w:val="00223099"/>
    <w:rsid w:val="0022366E"/>
    <w:rsid w:val="00223894"/>
    <w:rsid w:val="00223E2D"/>
    <w:rsid w:val="00223F86"/>
    <w:rsid w:val="00223FA8"/>
    <w:rsid w:val="0022423D"/>
    <w:rsid w:val="00224398"/>
    <w:rsid w:val="002243C4"/>
    <w:rsid w:val="00224D6D"/>
    <w:rsid w:val="00224D8D"/>
    <w:rsid w:val="00225935"/>
    <w:rsid w:val="00225E8A"/>
    <w:rsid w:val="002263D5"/>
    <w:rsid w:val="002268C1"/>
    <w:rsid w:val="00226D6E"/>
    <w:rsid w:val="00226EE1"/>
    <w:rsid w:val="00227539"/>
    <w:rsid w:val="00227881"/>
    <w:rsid w:val="00227A76"/>
    <w:rsid w:val="00227F46"/>
    <w:rsid w:val="002301C3"/>
    <w:rsid w:val="002305A9"/>
    <w:rsid w:val="002306D9"/>
    <w:rsid w:val="00231B1F"/>
    <w:rsid w:val="0023215D"/>
    <w:rsid w:val="002322FD"/>
    <w:rsid w:val="0023258E"/>
    <w:rsid w:val="002325B4"/>
    <w:rsid w:val="0023288B"/>
    <w:rsid w:val="0023301E"/>
    <w:rsid w:val="00233393"/>
    <w:rsid w:val="00233699"/>
    <w:rsid w:val="00233E8B"/>
    <w:rsid w:val="00234353"/>
    <w:rsid w:val="002345F8"/>
    <w:rsid w:val="00235069"/>
    <w:rsid w:val="002351A9"/>
    <w:rsid w:val="002354AE"/>
    <w:rsid w:val="00235F08"/>
    <w:rsid w:val="0023647C"/>
    <w:rsid w:val="00236BDE"/>
    <w:rsid w:val="00236D0B"/>
    <w:rsid w:val="00236E1D"/>
    <w:rsid w:val="0023734B"/>
    <w:rsid w:val="00240318"/>
    <w:rsid w:val="0024068B"/>
    <w:rsid w:val="00240A3D"/>
    <w:rsid w:val="0024111C"/>
    <w:rsid w:val="002416DB"/>
    <w:rsid w:val="00241AE6"/>
    <w:rsid w:val="00241DAB"/>
    <w:rsid w:val="002424C0"/>
    <w:rsid w:val="00242DC7"/>
    <w:rsid w:val="002430B5"/>
    <w:rsid w:val="00243855"/>
    <w:rsid w:val="0024437A"/>
    <w:rsid w:val="002448A0"/>
    <w:rsid w:val="00244BA5"/>
    <w:rsid w:val="00244CAB"/>
    <w:rsid w:val="00244F3D"/>
    <w:rsid w:val="0024500C"/>
    <w:rsid w:val="00245687"/>
    <w:rsid w:val="00245A12"/>
    <w:rsid w:val="0024663D"/>
    <w:rsid w:val="00246C54"/>
    <w:rsid w:val="00246FF1"/>
    <w:rsid w:val="0024766B"/>
    <w:rsid w:val="00247B8C"/>
    <w:rsid w:val="00250667"/>
    <w:rsid w:val="0025075D"/>
    <w:rsid w:val="00250C3F"/>
    <w:rsid w:val="002510F1"/>
    <w:rsid w:val="00251674"/>
    <w:rsid w:val="0025239C"/>
    <w:rsid w:val="00252BAE"/>
    <w:rsid w:val="00252D1D"/>
    <w:rsid w:val="002545D5"/>
    <w:rsid w:val="002547D1"/>
    <w:rsid w:val="00254AFB"/>
    <w:rsid w:val="00254E34"/>
    <w:rsid w:val="00254EB1"/>
    <w:rsid w:val="00254F12"/>
    <w:rsid w:val="00255C7F"/>
    <w:rsid w:val="00255D66"/>
    <w:rsid w:val="00255E32"/>
    <w:rsid w:val="00256045"/>
    <w:rsid w:val="002564FD"/>
    <w:rsid w:val="00256895"/>
    <w:rsid w:val="002568EB"/>
    <w:rsid w:val="00256D7B"/>
    <w:rsid w:val="0025700F"/>
    <w:rsid w:val="00257014"/>
    <w:rsid w:val="00257071"/>
    <w:rsid w:val="0026003C"/>
    <w:rsid w:val="0026004D"/>
    <w:rsid w:val="00260580"/>
    <w:rsid w:val="00260FFA"/>
    <w:rsid w:val="002616BB"/>
    <w:rsid w:val="00261F46"/>
    <w:rsid w:val="00262137"/>
    <w:rsid w:val="0026262A"/>
    <w:rsid w:val="0026277E"/>
    <w:rsid w:val="002629B3"/>
    <w:rsid w:val="00263129"/>
    <w:rsid w:val="00263AB7"/>
    <w:rsid w:val="00263AD9"/>
    <w:rsid w:val="00263B59"/>
    <w:rsid w:val="00264482"/>
    <w:rsid w:val="002649B1"/>
    <w:rsid w:val="002651EE"/>
    <w:rsid w:val="002652D8"/>
    <w:rsid w:val="002659A5"/>
    <w:rsid w:val="00265D9B"/>
    <w:rsid w:val="00265F89"/>
    <w:rsid w:val="002666E1"/>
    <w:rsid w:val="00266AAD"/>
    <w:rsid w:val="002670A4"/>
    <w:rsid w:val="00267887"/>
    <w:rsid w:val="00267930"/>
    <w:rsid w:val="002679D5"/>
    <w:rsid w:val="00267CAF"/>
    <w:rsid w:val="002702BE"/>
    <w:rsid w:val="0027073C"/>
    <w:rsid w:val="00271FB6"/>
    <w:rsid w:val="00272293"/>
    <w:rsid w:val="0027265D"/>
    <w:rsid w:val="002727CD"/>
    <w:rsid w:val="00272D3B"/>
    <w:rsid w:val="00272D5A"/>
    <w:rsid w:val="00273005"/>
    <w:rsid w:val="00274282"/>
    <w:rsid w:val="0027501C"/>
    <w:rsid w:val="00275246"/>
    <w:rsid w:val="00275342"/>
    <w:rsid w:val="00275DB7"/>
    <w:rsid w:val="00275EF2"/>
    <w:rsid w:val="002763B8"/>
    <w:rsid w:val="00276514"/>
    <w:rsid w:val="00276D20"/>
    <w:rsid w:val="00276DBC"/>
    <w:rsid w:val="00276DC3"/>
    <w:rsid w:val="00276E38"/>
    <w:rsid w:val="0027767B"/>
    <w:rsid w:val="00277773"/>
    <w:rsid w:val="002805B7"/>
    <w:rsid w:val="00280FFC"/>
    <w:rsid w:val="00281177"/>
    <w:rsid w:val="0028123E"/>
    <w:rsid w:val="002813E6"/>
    <w:rsid w:val="0028142D"/>
    <w:rsid w:val="002814CD"/>
    <w:rsid w:val="00281B58"/>
    <w:rsid w:val="00281BC5"/>
    <w:rsid w:val="00281C9F"/>
    <w:rsid w:val="00281DE2"/>
    <w:rsid w:val="002823FE"/>
    <w:rsid w:val="002824B7"/>
    <w:rsid w:val="00282539"/>
    <w:rsid w:val="002825E5"/>
    <w:rsid w:val="00283513"/>
    <w:rsid w:val="00283618"/>
    <w:rsid w:val="00283B58"/>
    <w:rsid w:val="002841E0"/>
    <w:rsid w:val="00284657"/>
    <w:rsid w:val="00284D68"/>
    <w:rsid w:val="0028550D"/>
    <w:rsid w:val="00285870"/>
    <w:rsid w:val="002858F8"/>
    <w:rsid w:val="002860BB"/>
    <w:rsid w:val="00286698"/>
    <w:rsid w:val="0028685C"/>
    <w:rsid w:val="00286A8D"/>
    <w:rsid w:val="00286FDE"/>
    <w:rsid w:val="002871CB"/>
    <w:rsid w:val="00287247"/>
    <w:rsid w:val="002878D2"/>
    <w:rsid w:val="0029077B"/>
    <w:rsid w:val="0029098E"/>
    <w:rsid w:val="0029153A"/>
    <w:rsid w:val="0029189D"/>
    <w:rsid w:val="0029191D"/>
    <w:rsid w:val="00292444"/>
    <w:rsid w:val="00292637"/>
    <w:rsid w:val="00292A82"/>
    <w:rsid w:val="00292D17"/>
    <w:rsid w:val="00292F2A"/>
    <w:rsid w:val="00293505"/>
    <w:rsid w:val="0029363A"/>
    <w:rsid w:val="002937F3"/>
    <w:rsid w:val="00293969"/>
    <w:rsid w:val="00294046"/>
    <w:rsid w:val="002940A4"/>
    <w:rsid w:val="00294C24"/>
    <w:rsid w:val="0029564F"/>
    <w:rsid w:val="002958E3"/>
    <w:rsid w:val="00295B94"/>
    <w:rsid w:val="00295E81"/>
    <w:rsid w:val="00297487"/>
    <w:rsid w:val="00297B7C"/>
    <w:rsid w:val="00297FDB"/>
    <w:rsid w:val="002A055F"/>
    <w:rsid w:val="002A1D54"/>
    <w:rsid w:val="002A223A"/>
    <w:rsid w:val="002A45A2"/>
    <w:rsid w:val="002A4884"/>
    <w:rsid w:val="002A4C9B"/>
    <w:rsid w:val="002A6051"/>
    <w:rsid w:val="002A646E"/>
    <w:rsid w:val="002A7097"/>
    <w:rsid w:val="002A72D6"/>
    <w:rsid w:val="002A73B5"/>
    <w:rsid w:val="002A75D8"/>
    <w:rsid w:val="002A75E0"/>
    <w:rsid w:val="002A76BC"/>
    <w:rsid w:val="002A7CDD"/>
    <w:rsid w:val="002A7E33"/>
    <w:rsid w:val="002A7EFD"/>
    <w:rsid w:val="002B03EB"/>
    <w:rsid w:val="002B048C"/>
    <w:rsid w:val="002B05E6"/>
    <w:rsid w:val="002B0769"/>
    <w:rsid w:val="002B0E6C"/>
    <w:rsid w:val="002B1004"/>
    <w:rsid w:val="002B1211"/>
    <w:rsid w:val="002B1352"/>
    <w:rsid w:val="002B14F7"/>
    <w:rsid w:val="002B1563"/>
    <w:rsid w:val="002B1778"/>
    <w:rsid w:val="002B190C"/>
    <w:rsid w:val="002B1967"/>
    <w:rsid w:val="002B2811"/>
    <w:rsid w:val="002B2CA1"/>
    <w:rsid w:val="002B48D7"/>
    <w:rsid w:val="002B4D39"/>
    <w:rsid w:val="002B4E3F"/>
    <w:rsid w:val="002B4EE1"/>
    <w:rsid w:val="002B5EB9"/>
    <w:rsid w:val="002B6075"/>
    <w:rsid w:val="002B681A"/>
    <w:rsid w:val="002B712C"/>
    <w:rsid w:val="002C062B"/>
    <w:rsid w:val="002C0E1C"/>
    <w:rsid w:val="002C10B8"/>
    <w:rsid w:val="002C14E0"/>
    <w:rsid w:val="002C1A52"/>
    <w:rsid w:val="002C1C83"/>
    <w:rsid w:val="002C1FDF"/>
    <w:rsid w:val="002C20CC"/>
    <w:rsid w:val="002C2496"/>
    <w:rsid w:val="002C3027"/>
    <w:rsid w:val="002C3852"/>
    <w:rsid w:val="002C3B27"/>
    <w:rsid w:val="002C3C8F"/>
    <w:rsid w:val="002C437F"/>
    <w:rsid w:val="002C43CD"/>
    <w:rsid w:val="002C47BC"/>
    <w:rsid w:val="002C4AE8"/>
    <w:rsid w:val="002C4D96"/>
    <w:rsid w:val="002C53A0"/>
    <w:rsid w:val="002C54D7"/>
    <w:rsid w:val="002C5CB7"/>
    <w:rsid w:val="002C5DF0"/>
    <w:rsid w:val="002C629D"/>
    <w:rsid w:val="002C66E2"/>
    <w:rsid w:val="002C6814"/>
    <w:rsid w:val="002C6B96"/>
    <w:rsid w:val="002C7325"/>
    <w:rsid w:val="002C77FC"/>
    <w:rsid w:val="002C78FD"/>
    <w:rsid w:val="002C7E14"/>
    <w:rsid w:val="002D0208"/>
    <w:rsid w:val="002D0618"/>
    <w:rsid w:val="002D0A13"/>
    <w:rsid w:val="002D10D9"/>
    <w:rsid w:val="002D1B72"/>
    <w:rsid w:val="002D2176"/>
    <w:rsid w:val="002D286B"/>
    <w:rsid w:val="002D2A12"/>
    <w:rsid w:val="002D2E20"/>
    <w:rsid w:val="002D2E55"/>
    <w:rsid w:val="002D2F8D"/>
    <w:rsid w:val="002D303D"/>
    <w:rsid w:val="002D33BF"/>
    <w:rsid w:val="002D376E"/>
    <w:rsid w:val="002D4034"/>
    <w:rsid w:val="002D483D"/>
    <w:rsid w:val="002D49A4"/>
    <w:rsid w:val="002D4C48"/>
    <w:rsid w:val="002D570D"/>
    <w:rsid w:val="002D591D"/>
    <w:rsid w:val="002D5B74"/>
    <w:rsid w:val="002D605E"/>
    <w:rsid w:val="002D6443"/>
    <w:rsid w:val="002D6450"/>
    <w:rsid w:val="002D6C12"/>
    <w:rsid w:val="002D7079"/>
    <w:rsid w:val="002D752F"/>
    <w:rsid w:val="002D797E"/>
    <w:rsid w:val="002D7A03"/>
    <w:rsid w:val="002E08AE"/>
    <w:rsid w:val="002E0E61"/>
    <w:rsid w:val="002E176B"/>
    <w:rsid w:val="002E18A6"/>
    <w:rsid w:val="002E1F81"/>
    <w:rsid w:val="002E217D"/>
    <w:rsid w:val="002E2307"/>
    <w:rsid w:val="002E2523"/>
    <w:rsid w:val="002E2693"/>
    <w:rsid w:val="002E2DC1"/>
    <w:rsid w:val="002E2F78"/>
    <w:rsid w:val="002E3769"/>
    <w:rsid w:val="002E3B3E"/>
    <w:rsid w:val="002E3DF1"/>
    <w:rsid w:val="002E4BB1"/>
    <w:rsid w:val="002E4BFE"/>
    <w:rsid w:val="002E4E4F"/>
    <w:rsid w:val="002E527D"/>
    <w:rsid w:val="002E5489"/>
    <w:rsid w:val="002E6142"/>
    <w:rsid w:val="002E66FC"/>
    <w:rsid w:val="002E6BC0"/>
    <w:rsid w:val="002E6D69"/>
    <w:rsid w:val="002E716F"/>
    <w:rsid w:val="002E76CA"/>
    <w:rsid w:val="002F034E"/>
    <w:rsid w:val="002F10BF"/>
    <w:rsid w:val="002F25E2"/>
    <w:rsid w:val="002F2B84"/>
    <w:rsid w:val="002F2CC5"/>
    <w:rsid w:val="002F2D58"/>
    <w:rsid w:val="002F2E29"/>
    <w:rsid w:val="002F3833"/>
    <w:rsid w:val="002F3E52"/>
    <w:rsid w:val="002F4002"/>
    <w:rsid w:val="002F4AAA"/>
    <w:rsid w:val="002F4B81"/>
    <w:rsid w:val="002F5327"/>
    <w:rsid w:val="002F59A7"/>
    <w:rsid w:val="002F5DB9"/>
    <w:rsid w:val="002F6022"/>
    <w:rsid w:val="002F6074"/>
    <w:rsid w:val="002F62FB"/>
    <w:rsid w:val="002F64EA"/>
    <w:rsid w:val="002F6D31"/>
    <w:rsid w:val="002F7162"/>
    <w:rsid w:val="002F7B0A"/>
    <w:rsid w:val="002F7CE8"/>
    <w:rsid w:val="003000AE"/>
    <w:rsid w:val="0030024F"/>
    <w:rsid w:val="00300424"/>
    <w:rsid w:val="0030057A"/>
    <w:rsid w:val="00300761"/>
    <w:rsid w:val="00300EBE"/>
    <w:rsid w:val="003014AF"/>
    <w:rsid w:val="00301941"/>
    <w:rsid w:val="00301F0B"/>
    <w:rsid w:val="003020CD"/>
    <w:rsid w:val="003029B8"/>
    <w:rsid w:val="003034B8"/>
    <w:rsid w:val="00303BB3"/>
    <w:rsid w:val="00303D82"/>
    <w:rsid w:val="0030435A"/>
    <w:rsid w:val="003044A3"/>
    <w:rsid w:val="00304BAB"/>
    <w:rsid w:val="003050F1"/>
    <w:rsid w:val="0030587A"/>
    <w:rsid w:val="003059DC"/>
    <w:rsid w:val="00305E4D"/>
    <w:rsid w:val="003062B0"/>
    <w:rsid w:val="003063A6"/>
    <w:rsid w:val="003066A6"/>
    <w:rsid w:val="00306C2C"/>
    <w:rsid w:val="0030772E"/>
    <w:rsid w:val="003078B9"/>
    <w:rsid w:val="00307A3B"/>
    <w:rsid w:val="00307BED"/>
    <w:rsid w:val="00307F0F"/>
    <w:rsid w:val="00307FB6"/>
    <w:rsid w:val="00310643"/>
    <w:rsid w:val="003107C0"/>
    <w:rsid w:val="00310949"/>
    <w:rsid w:val="00310957"/>
    <w:rsid w:val="00311A70"/>
    <w:rsid w:val="00311DC8"/>
    <w:rsid w:val="00312163"/>
    <w:rsid w:val="0031271F"/>
    <w:rsid w:val="00312729"/>
    <w:rsid w:val="00312746"/>
    <w:rsid w:val="00312D40"/>
    <w:rsid w:val="00313296"/>
    <w:rsid w:val="003132EA"/>
    <w:rsid w:val="0031396B"/>
    <w:rsid w:val="003139FC"/>
    <w:rsid w:val="00313B0F"/>
    <w:rsid w:val="00313D73"/>
    <w:rsid w:val="00314456"/>
    <w:rsid w:val="003147B4"/>
    <w:rsid w:val="003151AB"/>
    <w:rsid w:val="00315611"/>
    <w:rsid w:val="003159C6"/>
    <w:rsid w:val="00315D4D"/>
    <w:rsid w:val="0031617E"/>
    <w:rsid w:val="003162F0"/>
    <w:rsid w:val="00316C75"/>
    <w:rsid w:val="00316FE0"/>
    <w:rsid w:val="003172D6"/>
    <w:rsid w:val="00317909"/>
    <w:rsid w:val="00317D63"/>
    <w:rsid w:val="00317E04"/>
    <w:rsid w:val="00317EE9"/>
    <w:rsid w:val="003202ED"/>
    <w:rsid w:val="00320330"/>
    <w:rsid w:val="00320C15"/>
    <w:rsid w:val="00320F21"/>
    <w:rsid w:val="003210B3"/>
    <w:rsid w:val="003211E6"/>
    <w:rsid w:val="00321579"/>
    <w:rsid w:val="00321AE4"/>
    <w:rsid w:val="00321E15"/>
    <w:rsid w:val="0032212C"/>
    <w:rsid w:val="003252F8"/>
    <w:rsid w:val="00325359"/>
    <w:rsid w:val="0032573B"/>
    <w:rsid w:val="00326373"/>
    <w:rsid w:val="003266EF"/>
    <w:rsid w:val="00326907"/>
    <w:rsid w:val="003271FA"/>
    <w:rsid w:val="003274C6"/>
    <w:rsid w:val="003279A8"/>
    <w:rsid w:val="00327C8F"/>
    <w:rsid w:val="00330B60"/>
    <w:rsid w:val="00330E93"/>
    <w:rsid w:val="00331619"/>
    <w:rsid w:val="003319FD"/>
    <w:rsid w:val="00331B71"/>
    <w:rsid w:val="0033292A"/>
    <w:rsid w:val="00332A1A"/>
    <w:rsid w:val="00333A7C"/>
    <w:rsid w:val="00333F1C"/>
    <w:rsid w:val="00334372"/>
    <w:rsid w:val="0033547E"/>
    <w:rsid w:val="00335EC2"/>
    <w:rsid w:val="003363B5"/>
    <w:rsid w:val="00336B38"/>
    <w:rsid w:val="003375E8"/>
    <w:rsid w:val="00337C9B"/>
    <w:rsid w:val="0034014F"/>
    <w:rsid w:val="00340ADB"/>
    <w:rsid w:val="003413B3"/>
    <w:rsid w:val="003414DB"/>
    <w:rsid w:val="00341690"/>
    <w:rsid w:val="00341D46"/>
    <w:rsid w:val="00342243"/>
    <w:rsid w:val="003422C4"/>
    <w:rsid w:val="003429E3"/>
    <w:rsid w:val="00342D08"/>
    <w:rsid w:val="00342D3D"/>
    <w:rsid w:val="00342F9A"/>
    <w:rsid w:val="00343338"/>
    <w:rsid w:val="00343504"/>
    <w:rsid w:val="0034395E"/>
    <w:rsid w:val="00343970"/>
    <w:rsid w:val="00344006"/>
    <w:rsid w:val="0034413C"/>
    <w:rsid w:val="0034418C"/>
    <w:rsid w:val="003442BE"/>
    <w:rsid w:val="003443F9"/>
    <w:rsid w:val="00344A04"/>
    <w:rsid w:val="00344BD3"/>
    <w:rsid w:val="00344F33"/>
    <w:rsid w:val="003450C0"/>
    <w:rsid w:val="0034522D"/>
    <w:rsid w:val="003452D5"/>
    <w:rsid w:val="00345EEB"/>
    <w:rsid w:val="00345FB6"/>
    <w:rsid w:val="0034619A"/>
    <w:rsid w:val="00346219"/>
    <w:rsid w:val="003463BE"/>
    <w:rsid w:val="00346598"/>
    <w:rsid w:val="0034673D"/>
    <w:rsid w:val="0034698B"/>
    <w:rsid w:val="00346E64"/>
    <w:rsid w:val="00346F1C"/>
    <w:rsid w:val="00346F64"/>
    <w:rsid w:val="003478A4"/>
    <w:rsid w:val="00347BE7"/>
    <w:rsid w:val="00347F08"/>
    <w:rsid w:val="00350019"/>
    <w:rsid w:val="00350442"/>
    <w:rsid w:val="003512EA"/>
    <w:rsid w:val="003518E8"/>
    <w:rsid w:val="0035239C"/>
    <w:rsid w:val="00352AA7"/>
    <w:rsid w:val="00353A59"/>
    <w:rsid w:val="00353C10"/>
    <w:rsid w:val="00353C3F"/>
    <w:rsid w:val="00353DF9"/>
    <w:rsid w:val="003541E5"/>
    <w:rsid w:val="00354B20"/>
    <w:rsid w:val="00354EE9"/>
    <w:rsid w:val="00355652"/>
    <w:rsid w:val="003557D5"/>
    <w:rsid w:val="00355CDF"/>
    <w:rsid w:val="00355D5A"/>
    <w:rsid w:val="00355DC5"/>
    <w:rsid w:val="00355F7A"/>
    <w:rsid w:val="0035640F"/>
    <w:rsid w:val="00356FB5"/>
    <w:rsid w:val="0035FA7A"/>
    <w:rsid w:val="00360100"/>
    <w:rsid w:val="0036069B"/>
    <w:rsid w:val="003606B8"/>
    <w:rsid w:val="00360901"/>
    <w:rsid w:val="00360DF7"/>
    <w:rsid w:val="00360E44"/>
    <w:rsid w:val="003613DE"/>
    <w:rsid w:val="003614EE"/>
    <w:rsid w:val="003615C4"/>
    <w:rsid w:val="003616B4"/>
    <w:rsid w:val="00362B6B"/>
    <w:rsid w:val="00362B8E"/>
    <w:rsid w:val="00362D4D"/>
    <w:rsid w:val="00363465"/>
    <w:rsid w:val="00363A27"/>
    <w:rsid w:val="00363C17"/>
    <w:rsid w:val="003640F6"/>
    <w:rsid w:val="00364BBE"/>
    <w:rsid w:val="00364F23"/>
    <w:rsid w:val="0036501A"/>
    <w:rsid w:val="00366363"/>
    <w:rsid w:val="0036641A"/>
    <w:rsid w:val="0036665A"/>
    <w:rsid w:val="00367945"/>
    <w:rsid w:val="003679DC"/>
    <w:rsid w:val="00367A18"/>
    <w:rsid w:val="00370BB8"/>
    <w:rsid w:val="00372021"/>
    <w:rsid w:val="003728DF"/>
    <w:rsid w:val="0037365F"/>
    <w:rsid w:val="003737CC"/>
    <w:rsid w:val="003739E5"/>
    <w:rsid w:val="00373CB2"/>
    <w:rsid w:val="00374B8A"/>
    <w:rsid w:val="00374C0A"/>
    <w:rsid w:val="00374CF7"/>
    <w:rsid w:val="00374EEE"/>
    <w:rsid w:val="00374FD8"/>
    <w:rsid w:val="003753EE"/>
    <w:rsid w:val="00375B5D"/>
    <w:rsid w:val="00375D3C"/>
    <w:rsid w:val="00376406"/>
    <w:rsid w:val="003768C9"/>
    <w:rsid w:val="00376AB7"/>
    <w:rsid w:val="00376AC5"/>
    <w:rsid w:val="00376E89"/>
    <w:rsid w:val="0037703D"/>
    <w:rsid w:val="00377166"/>
    <w:rsid w:val="003772AC"/>
    <w:rsid w:val="00377388"/>
    <w:rsid w:val="003777A8"/>
    <w:rsid w:val="0038013B"/>
    <w:rsid w:val="003808B7"/>
    <w:rsid w:val="00380B12"/>
    <w:rsid w:val="00380F11"/>
    <w:rsid w:val="003814E1"/>
    <w:rsid w:val="00381737"/>
    <w:rsid w:val="00381807"/>
    <w:rsid w:val="00381A1A"/>
    <w:rsid w:val="00381C66"/>
    <w:rsid w:val="0038267E"/>
    <w:rsid w:val="00382A73"/>
    <w:rsid w:val="00382A78"/>
    <w:rsid w:val="00382D35"/>
    <w:rsid w:val="0038302B"/>
    <w:rsid w:val="003830BA"/>
    <w:rsid w:val="00383E7A"/>
    <w:rsid w:val="00383E8F"/>
    <w:rsid w:val="00384120"/>
    <w:rsid w:val="00384197"/>
    <w:rsid w:val="00384282"/>
    <w:rsid w:val="0038433B"/>
    <w:rsid w:val="00384410"/>
    <w:rsid w:val="003848D3"/>
    <w:rsid w:val="00384BAA"/>
    <w:rsid w:val="00384FCD"/>
    <w:rsid w:val="00385361"/>
    <w:rsid w:val="00385441"/>
    <w:rsid w:val="00385887"/>
    <w:rsid w:val="00385DC3"/>
    <w:rsid w:val="00385F9A"/>
    <w:rsid w:val="00386071"/>
    <w:rsid w:val="003861D7"/>
    <w:rsid w:val="0038675D"/>
    <w:rsid w:val="00386CF6"/>
    <w:rsid w:val="00386D90"/>
    <w:rsid w:val="0038743F"/>
    <w:rsid w:val="003876D2"/>
    <w:rsid w:val="0039062E"/>
    <w:rsid w:val="00390778"/>
    <w:rsid w:val="003909DE"/>
    <w:rsid w:val="00390B57"/>
    <w:rsid w:val="0039127E"/>
    <w:rsid w:val="00391F8E"/>
    <w:rsid w:val="003921EB"/>
    <w:rsid w:val="003923AB"/>
    <w:rsid w:val="00392402"/>
    <w:rsid w:val="003925BF"/>
    <w:rsid w:val="0039286E"/>
    <w:rsid w:val="00392CDD"/>
    <w:rsid w:val="00393238"/>
    <w:rsid w:val="003933DC"/>
    <w:rsid w:val="00393C8B"/>
    <w:rsid w:val="0039496E"/>
    <w:rsid w:val="00394D81"/>
    <w:rsid w:val="00394D90"/>
    <w:rsid w:val="00395063"/>
    <w:rsid w:val="00395AD0"/>
    <w:rsid w:val="00395BD7"/>
    <w:rsid w:val="00397202"/>
    <w:rsid w:val="003976C7"/>
    <w:rsid w:val="003A01FC"/>
    <w:rsid w:val="003A083B"/>
    <w:rsid w:val="003A0C27"/>
    <w:rsid w:val="003A1499"/>
    <w:rsid w:val="003A14F9"/>
    <w:rsid w:val="003A2EC5"/>
    <w:rsid w:val="003A316E"/>
    <w:rsid w:val="003A349F"/>
    <w:rsid w:val="003A35D3"/>
    <w:rsid w:val="003A36F3"/>
    <w:rsid w:val="003A39D9"/>
    <w:rsid w:val="003A4200"/>
    <w:rsid w:val="003A4BC1"/>
    <w:rsid w:val="003A506A"/>
    <w:rsid w:val="003A5421"/>
    <w:rsid w:val="003A5C94"/>
    <w:rsid w:val="003A5F47"/>
    <w:rsid w:val="003A5F92"/>
    <w:rsid w:val="003A6400"/>
    <w:rsid w:val="003A7F51"/>
    <w:rsid w:val="003B0B9B"/>
    <w:rsid w:val="003B0BB9"/>
    <w:rsid w:val="003B0F28"/>
    <w:rsid w:val="003B1A32"/>
    <w:rsid w:val="003B23AE"/>
    <w:rsid w:val="003B2D73"/>
    <w:rsid w:val="003B2E5B"/>
    <w:rsid w:val="003B4D76"/>
    <w:rsid w:val="003B6079"/>
    <w:rsid w:val="003B6840"/>
    <w:rsid w:val="003B7C6B"/>
    <w:rsid w:val="003B7E60"/>
    <w:rsid w:val="003C025B"/>
    <w:rsid w:val="003C08F0"/>
    <w:rsid w:val="003C114B"/>
    <w:rsid w:val="003C1BC7"/>
    <w:rsid w:val="003C1FA7"/>
    <w:rsid w:val="003C2559"/>
    <w:rsid w:val="003C25ED"/>
    <w:rsid w:val="003C28C8"/>
    <w:rsid w:val="003C2B28"/>
    <w:rsid w:val="003C337D"/>
    <w:rsid w:val="003C3398"/>
    <w:rsid w:val="003C36BC"/>
    <w:rsid w:val="003C36F6"/>
    <w:rsid w:val="003C3D2E"/>
    <w:rsid w:val="003C4149"/>
    <w:rsid w:val="003C417C"/>
    <w:rsid w:val="003C41E6"/>
    <w:rsid w:val="003C4395"/>
    <w:rsid w:val="003C43EA"/>
    <w:rsid w:val="003C4B13"/>
    <w:rsid w:val="003C5885"/>
    <w:rsid w:val="003C6371"/>
    <w:rsid w:val="003C64D5"/>
    <w:rsid w:val="003C6850"/>
    <w:rsid w:val="003C6883"/>
    <w:rsid w:val="003C7059"/>
    <w:rsid w:val="003C70ED"/>
    <w:rsid w:val="003C7635"/>
    <w:rsid w:val="003C7901"/>
    <w:rsid w:val="003C7B7B"/>
    <w:rsid w:val="003C7DC9"/>
    <w:rsid w:val="003C7ED3"/>
    <w:rsid w:val="003D0095"/>
    <w:rsid w:val="003D01EE"/>
    <w:rsid w:val="003D02EF"/>
    <w:rsid w:val="003D0438"/>
    <w:rsid w:val="003D05D3"/>
    <w:rsid w:val="003D0B95"/>
    <w:rsid w:val="003D0F2C"/>
    <w:rsid w:val="003D1100"/>
    <w:rsid w:val="003D177F"/>
    <w:rsid w:val="003D1DA7"/>
    <w:rsid w:val="003D1F75"/>
    <w:rsid w:val="003D2112"/>
    <w:rsid w:val="003D2113"/>
    <w:rsid w:val="003D26A8"/>
    <w:rsid w:val="003D32EC"/>
    <w:rsid w:val="003D331F"/>
    <w:rsid w:val="003D36D0"/>
    <w:rsid w:val="003D3A96"/>
    <w:rsid w:val="003D49AA"/>
    <w:rsid w:val="003D4DA7"/>
    <w:rsid w:val="003D4E28"/>
    <w:rsid w:val="003D5335"/>
    <w:rsid w:val="003D5442"/>
    <w:rsid w:val="003D64FF"/>
    <w:rsid w:val="003D6A72"/>
    <w:rsid w:val="003D7013"/>
    <w:rsid w:val="003D7055"/>
    <w:rsid w:val="003D70F5"/>
    <w:rsid w:val="003D748D"/>
    <w:rsid w:val="003D7D32"/>
    <w:rsid w:val="003E0B29"/>
    <w:rsid w:val="003E1761"/>
    <w:rsid w:val="003E1B4F"/>
    <w:rsid w:val="003E1BB9"/>
    <w:rsid w:val="003E1F0D"/>
    <w:rsid w:val="003E2111"/>
    <w:rsid w:val="003E2253"/>
    <w:rsid w:val="003E2586"/>
    <w:rsid w:val="003E2C1D"/>
    <w:rsid w:val="003E2E64"/>
    <w:rsid w:val="003E3410"/>
    <w:rsid w:val="003E351D"/>
    <w:rsid w:val="003E36B0"/>
    <w:rsid w:val="003E393D"/>
    <w:rsid w:val="003E3AF3"/>
    <w:rsid w:val="003E3F99"/>
    <w:rsid w:val="003E4054"/>
    <w:rsid w:val="003E42D1"/>
    <w:rsid w:val="003E458D"/>
    <w:rsid w:val="003E4989"/>
    <w:rsid w:val="003E4CDD"/>
    <w:rsid w:val="003E57FD"/>
    <w:rsid w:val="003E61D2"/>
    <w:rsid w:val="003E61ED"/>
    <w:rsid w:val="003E68FC"/>
    <w:rsid w:val="003E6A10"/>
    <w:rsid w:val="003E7489"/>
    <w:rsid w:val="003E7520"/>
    <w:rsid w:val="003E7F61"/>
    <w:rsid w:val="003F004C"/>
    <w:rsid w:val="003F0D66"/>
    <w:rsid w:val="003F0EA7"/>
    <w:rsid w:val="003F1254"/>
    <w:rsid w:val="003F12A9"/>
    <w:rsid w:val="003F12CC"/>
    <w:rsid w:val="003F173A"/>
    <w:rsid w:val="003F1C0C"/>
    <w:rsid w:val="003F21A3"/>
    <w:rsid w:val="003F23A2"/>
    <w:rsid w:val="003F31D2"/>
    <w:rsid w:val="003F36B2"/>
    <w:rsid w:val="003F378B"/>
    <w:rsid w:val="003F392C"/>
    <w:rsid w:val="003F397F"/>
    <w:rsid w:val="003F3C14"/>
    <w:rsid w:val="003F3C84"/>
    <w:rsid w:val="003F3D24"/>
    <w:rsid w:val="003F3D89"/>
    <w:rsid w:val="003F3EB1"/>
    <w:rsid w:val="003F452A"/>
    <w:rsid w:val="003F46D1"/>
    <w:rsid w:val="003F4894"/>
    <w:rsid w:val="003F4A45"/>
    <w:rsid w:val="003F512B"/>
    <w:rsid w:val="003F53FB"/>
    <w:rsid w:val="003F6464"/>
    <w:rsid w:val="003F6640"/>
    <w:rsid w:val="003F6990"/>
    <w:rsid w:val="003F6AE1"/>
    <w:rsid w:val="003F7398"/>
    <w:rsid w:val="003F763A"/>
    <w:rsid w:val="003F79DD"/>
    <w:rsid w:val="0040081F"/>
    <w:rsid w:val="00400F11"/>
    <w:rsid w:val="00400FAB"/>
    <w:rsid w:val="00401035"/>
    <w:rsid w:val="004010A9"/>
    <w:rsid w:val="00401996"/>
    <w:rsid w:val="00401A2B"/>
    <w:rsid w:val="00401B2E"/>
    <w:rsid w:val="00402FC3"/>
    <w:rsid w:val="0040335B"/>
    <w:rsid w:val="0040375E"/>
    <w:rsid w:val="00403AE0"/>
    <w:rsid w:val="00403E26"/>
    <w:rsid w:val="00403E7A"/>
    <w:rsid w:val="00404066"/>
    <w:rsid w:val="00404406"/>
    <w:rsid w:val="00404417"/>
    <w:rsid w:val="0040472A"/>
    <w:rsid w:val="004048D4"/>
    <w:rsid w:val="00404ACD"/>
    <w:rsid w:val="00404C65"/>
    <w:rsid w:val="00405945"/>
    <w:rsid w:val="00405F94"/>
    <w:rsid w:val="0040622E"/>
    <w:rsid w:val="0040766C"/>
    <w:rsid w:val="00407753"/>
    <w:rsid w:val="00407908"/>
    <w:rsid w:val="0040796E"/>
    <w:rsid w:val="0041005F"/>
    <w:rsid w:val="0041013C"/>
    <w:rsid w:val="00410574"/>
    <w:rsid w:val="00411081"/>
    <w:rsid w:val="00411284"/>
    <w:rsid w:val="00411D58"/>
    <w:rsid w:val="0041207D"/>
    <w:rsid w:val="00412464"/>
    <w:rsid w:val="004125F1"/>
    <w:rsid w:val="0041388D"/>
    <w:rsid w:val="00413D7F"/>
    <w:rsid w:val="004142B2"/>
    <w:rsid w:val="00414564"/>
    <w:rsid w:val="00414D2E"/>
    <w:rsid w:val="0041582F"/>
    <w:rsid w:val="004159B9"/>
    <w:rsid w:val="00415B31"/>
    <w:rsid w:val="00415D84"/>
    <w:rsid w:val="00415ED2"/>
    <w:rsid w:val="00415FE9"/>
    <w:rsid w:val="00416259"/>
    <w:rsid w:val="004169D0"/>
    <w:rsid w:val="004172F8"/>
    <w:rsid w:val="00420199"/>
    <w:rsid w:val="00420968"/>
    <w:rsid w:val="00420E7A"/>
    <w:rsid w:val="00421474"/>
    <w:rsid w:val="0042172C"/>
    <w:rsid w:val="004218DD"/>
    <w:rsid w:val="00421F64"/>
    <w:rsid w:val="004224C7"/>
    <w:rsid w:val="004227A7"/>
    <w:rsid w:val="00422C0F"/>
    <w:rsid w:val="00423372"/>
    <w:rsid w:val="00423BA8"/>
    <w:rsid w:val="00424CFE"/>
    <w:rsid w:val="00424F09"/>
    <w:rsid w:val="004251F3"/>
    <w:rsid w:val="00425353"/>
    <w:rsid w:val="004253E3"/>
    <w:rsid w:val="004253FC"/>
    <w:rsid w:val="00425692"/>
    <w:rsid w:val="00425B0C"/>
    <w:rsid w:val="00426169"/>
    <w:rsid w:val="00426494"/>
    <w:rsid w:val="004264CF"/>
    <w:rsid w:val="00426E04"/>
    <w:rsid w:val="00427CDD"/>
    <w:rsid w:val="0043045C"/>
    <w:rsid w:val="0043051F"/>
    <w:rsid w:val="0043061B"/>
    <w:rsid w:val="00430719"/>
    <w:rsid w:val="00431393"/>
    <w:rsid w:val="0043196E"/>
    <w:rsid w:val="00432361"/>
    <w:rsid w:val="00433470"/>
    <w:rsid w:val="00433F38"/>
    <w:rsid w:val="0043471C"/>
    <w:rsid w:val="004349A8"/>
    <w:rsid w:val="004350A8"/>
    <w:rsid w:val="00435336"/>
    <w:rsid w:val="004354AB"/>
    <w:rsid w:val="004356D8"/>
    <w:rsid w:val="0043631C"/>
    <w:rsid w:val="0043677B"/>
    <w:rsid w:val="00436974"/>
    <w:rsid w:val="0043697F"/>
    <w:rsid w:val="00436BBD"/>
    <w:rsid w:val="00437152"/>
    <w:rsid w:val="004374DF"/>
    <w:rsid w:val="0043757A"/>
    <w:rsid w:val="00437AD3"/>
    <w:rsid w:val="00440249"/>
    <w:rsid w:val="004406E4"/>
    <w:rsid w:val="0044137B"/>
    <w:rsid w:val="004416CC"/>
    <w:rsid w:val="00441894"/>
    <w:rsid w:val="00442004"/>
    <w:rsid w:val="004425B3"/>
    <w:rsid w:val="0044296F"/>
    <w:rsid w:val="00442FF8"/>
    <w:rsid w:val="00443567"/>
    <w:rsid w:val="00443777"/>
    <w:rsid w:val="0044428E"/>
    <w:rsid w:val="004444AB"/>
    <w:rsid w:val="00444C01"/>
    <w:rsid w:val="004451FC"/>
    <w:rsid w:val="004454EC"/>
    <w:rsid w:val="004455FD"/>
    <w:rsid w:val="004462D2"/>
    <w:rsid w:val="004462D3"/>
    <w:rsid w:val="00447C85"/>
    <w:rsid w:val="004509D2"/>
    <w:rsid w:val="00450A91"/>
    <w:rsid w:val="00450AAD"/>
    <w:rsid w:val="004514F2"/>
    <w:rsid w:val="0045154C"/>
    <w:rsid w:val="0045165C"/>
    <w:rsid w:val="004519ED"/>
    <w:rsid w:val="00451CE1"/>
    <w:rsid w:val="00451F89"/>
    <w:rsid w:val="00451F9E"/>
    <w:rsid w:val="00452E0B"/>
    <w:rsid w:val="00452F2B"/>
    <w:rsid w:val="00453007"/>
    <w:rsid w:val="00453524"/>
    <w:rsid w:val="0045469D"/>
    <w:rsid w:val="0045493E"/>
    <w:rsid w:val="00454ADE"/>
    <w:rsid w:val="00454D85"/>
    <w:rsid w:val="00455496"/>
    <w:rsid w:val="00455880"/>
    <w:rsid w:val="00455F75"/>
    <w:rsid w:val="004562E9"/>
    <w:rsid w:val="00456504"/>
    <w:rsid w:val="004579B5"/>
    <w:rsid w:val="00457DE5"/>
    <w:rsid w:val="00460EF0"/>
    <w:rsid w:val="00460F53"/>
    <w:rsid w:val="0046122D"/>
    <w:rsid w:val="00461399"/>
    <w:rsid w:val="004613F5"/>
    <w:rsid w:val="0046201D"/>
    <w:rsid w:val="00462590"/>
    <w:rsid w:val="00462710"/>
    <w:rsid w:val="00462750"/>
    <w:rsid w:val="004627A6"/>
    <w:rsid w:val="004628DE"/>
    <w:rsid w:val="00462D89"/>
    <w:rsid w:val="00463819"/>
    <w:rsid w:val="00463BFA"/>
    <w:rsid w:val="00463D35"/>
    <w:rsid w:val="00464059"/>
    <w:rsid w:val="00464DA7"/>
    <w:rsid w:val="004664AB"/>
    <w:rsid w:val="00466E4B"/>
    <w:rsid w:val="00466FB4"/>
    <w:rsid w:val="0046704F"/>
    <w:rsid w:val="00467154"/>
    <w:rsid w:val="0046757E"/>
    <w:rsid w:val="0046791D"/>
    <w:rsid w:val="004679E2"/>
    <w:rsid w:val="00467DA5"/>
    <w:rsid w:val="004705B8"/>
    <w:rsid w:val="00470694"/>
    <w:rsid w:val="00470807"/>
    <w:rsid w:val="004708AD"/>
    <w:rsid w:val="00471258"/>
    <w:rsid w:val="004714B1"/>
    <w:rsid w:val="0047222C"/>
    <w:rsid w:val="00472DC6"/>
    <w:rsid w:val="00473595"/>
    <w:rsid w:val="0047397D"/>
    <w:rsid w:val="00474289"/>
    <w:rsid w:val="00475D1B"/>
    <w:rsid w:val="004761A5"/>
    <w:rsid w:val="004761F2"/>
    <w:rsid w:val="0047654B"/>
    <w:rsid w:val="00476710"/>
    <w:rsid w:val="004767ED"/>
    <w:rsid w:val="00476BE4"/>
    <w:rsid w:val="00476EF7"/>
    <w:rsid w:val="004778EC"/>
    <w:rsid w:val="00477BF2"/>
    <w:rsid w:val="00477D8F"/>
    <w:rsid w:val="00480612"/>
    <w:rsid w:val="00480BD7"/>
    <w:rsid w:val="00480F25"/>
    <w:rsid w:val="0048138E"/>
    <w:rsid w:val="00481616"/>
    <w:rsid w:val="00481AA4"/>
    <w:rsid w:val="00481B36"/>
    <w:rsid w:val="00481C53"/>
    <w:rsid w:val="00482139"/>
    <w:rsid w:val="00482146"/>
    <w:rsid w:val="0048217D"/>
    <w:rsid w:val="0048237B"/>
    <w:rsid w:val="004823D8"/>
    <w:rsid w:val="004827C5"/>
    <w:rsid w:val="00483231"/>
    <w:rsid w:val="004836A4"/>
    <w:rsid w:val="00483A92"/>
    <w:rsid w:val="00483E44"/>
    <w:rsid w:val="00484325"/>
    <w:rsid w:val="00484638"/>
    <w:rsid w:val="00485076"/>
    <w:rsid w:val="0048562B"/>
    <w:rsid w:val="00485C2D"/>
    <w:rsid w:val="00485CC6"/>
    <w:rsid w:val="00487263"/>
    <w:rsid w:val="00487770"/>
    <w:rsid w:val="00487A50"/>
    <w:rsid w:val="0049040B"/>
    <w:rsid w:val="00490B03"/>
    <w:rsid w:val="00490B95"/>
    <w:rsid w:val="0049100B"/>
    <w:rsid w:val="004910C2"/>
    <w:rsid w:val="00491693"/>
    <w:rsid w:val="004919DB"/>
    <w:rsid w:val="00491F40"/>
    <w:rsid w:val="004922C1"/>
    <w:rsid w:val="0049243F"/>
    <w:rsid w:val="004927F3"/>
    <w:rsid w:val="004929E1"/>
    <w:rsid w:val="004929F7"/>
    <w:rsid w:val="00492EBF"/>
    <w:rsid w:val="00493506"/>
    <w:rsid w:val="004938E0"/>
    <w:rsid w:val="00493F02"/>
    <w:rsid w:val="00494683"/>
    <w:rsid w:val="00494A51"/>
    <w:rsid w:val="00494B90"/>
    <w:rsid w:val="00494EA8"/>
    <w:rsid w:val="00494F09"/>
    <w:rsid w:val="00495359"/>
    <w:rsid w:val="0049581A"/>
    <w:rsid w:val="00495ADB"/>
    <w:rsid w:val="00495FB8"/>
    <w:rsid w:val="00496548"/>
    <w:rsid w:val="00496B9A"/>
    <w:rsid w:val="00496CDE"/>
    <w:rsid w:val="00496E7D"/>
    <w:rsid w:val="0049701D"/>
    <w:rsid w:val="00497480"/>
    <w:rsid w:val="00497F05"/>
    <w:rsid w:val="004A06BE"/>
    <w:rsid w:val="004A06FF"/>
    <w:rsid w:val="004A0906"/>
    <w:rsid w:val="004A0967"/>
    <w:rsid w:val="004A0C3D"/>
    <w:rsid w:val="004A1369"/>
    <w:rsid w:val="004A147A"/>
    <w:rsid w:val="004A1883"/>
    <w:rsid w:val="004A18D8"/>
    <w:rsid w:val="004A1937"/>
    <w:rsid w:val="004A1F6D"/>
    <w:rsid w:val="004A22EF"/>
    <w:rsid w:val="004A2390"/>
    <w:rsid w:val="004A25E2"/>
    <w:rsid w:val="004A2A75"/>
    <w:rsid w:val="004A2C88"/>
    <w:rsid w:val="004A350E"/>
    <w:rsid w:val="004A3AA4"/>
    <w:rsid w:val="004A3E33"/>
    <w:rsid w:val="004A4065"/>
    <w:rsid w:val="004A4121"/>
    <w:rsid w:val="004A46B8"/>
    <w:rsid w:val="004A5138"/>
    <w:rsid w:val="004A5BA0"/>
    <w:rsid w:val="004A5DD0"/>
    <w:rsid w:val="004A66BA"/>
    <w:rsid w:val="004A70BB"/>
    <w:rsid w:val="004A71CF"/>
    <w:rsid w:val="004A7261"/>
    <w:rsid w:val="004A7462"/>
    <w:rsid w:val="004A7721"/>
    <w:rsid w:val="004A77F6"/>
    <w:rsid w:val="004B0656"/>
    <w:rsid w:val="004B0D3E"/>
    <w:rsid w:val="004B11B0"/>
    <w:rsid w:val="004B1679"/>
    <w:rsid w:val="004B18EE"/>
    <w:rsid w:val="004B195C"/>
    <w:rsid w:val="004B1B66"/>
    <w:rsid w:val="004B2E3E"/>
    <w:rsid w:val="004B359D"/>
    <w:rsid w:val="004B3A08"/>
    <w:rsid w:val="004B44B9"/>
    <w:rsid w:val="004B462A"/>
    <w:rsid w:val="004B48F9"/>
    <w:rsid w:val="004B4DFC"/>
    <w:rsid w:val="004B4E52"/>
    <w:rsid w:val="004B4E66"/>
    <w:rsid w:val="004B5E08"/>
    <w:rsid w:val="004B64F6"/>
    <w:rsid w:val="004B6714"/>
    <w:rsid w:val="004B7684"/>
    <w:rsid w:val="004B7C12"/>
    <w:rsid w:val="004B7D7B"/>
    <w:rsid w:val="004B7E65"/>
    <w:rsid w:val="004C0234"/>
    <w:rsid w:val="004C03B9"/>
    <w:rsid w:val="004C0521"/>
    <w:rsid w:val="004C0794"/>
    <w:rsid w:val="004C0A66"/>
    <w:rsid w:val="004C0EB2"/>
    <w:rsid w:val="004C0EBE"/>
    <w:rsid w:val="004C0EC7"/>
    <w:rsid w:val="004C13A0"/>
    <w:rsid w:val="004C1418"/>
    <w:rsid w:val="004C16F4"/>
    <w:rsid w:val="004C173F"/>
    <w:rsid w:val="004C1CCF"/>
    <w:rsid w:val="004C3395"/>
    <w:rsid w:val="004C374D"/>
    <w:rsid w:val="004C3DB2"/>
    <w:rsid w:val="004C4528"/>
    <w:rsid w:val="004C4B85"/>
    <w:rsid w:val="004C60DF"/>
    <w:rsid w:val="004C6262"/>
    <w:rsid w:val="004C6557"/>
    <w:rsid w:val="004C684A"/>
    <w:rsid w:val="004C684F"/>
    <w:rsid w:val="004C6DDF"/>
    <w:rsid w:val="004C6F6D"/>
    <w:rsid w:val="004C7031"/>
    <w:rsid w:val="004C7293"/>
    <w:rsid w:val="004C72D7"/>
    <w:rsid w:val="004C7630"/>
    <w:rsid w:val="004C7748"/>
    <w:rsid w:val="004C7A6A"/>
    <w:rsid w:val="004C7E8C"/>
    <w:rsid w:val="004C7EA4"/>
    <w:rsid w:val="004D0387"/>
    <w:rsid w:val="004D0A17"/>
    <w:rsid w:val="004D11A7"/>
    <w:rsid w:val="004D1E20"/>
    <w:rsid w:val="004D3A3D"/>
    <w:rsid w:val="004D3F93"/>
    <w:rsid w:val="004D48E0"/>
    <w:rsid w:val="004D543C"/>
    <w:rsid w:val="004D543D"/>
    <w:rsid w:val="004D623B"/>
    <w:rsid w:val="004D63C5"/>
    <w:rsid w:val="004D63CA"/>
    <w:rsid w:val="004D67EC"/>
    <w:rsid w:val="004D6949"/>
    <w:rsid w:val="004D69E1"/>
    <w:rsid w:val="004D6B08"/>
    <w:rsid w:val="004D6F3A"/>
    <w:rsid w:val="004D74B6"/>
    <w:rsid w:val="004D75C9"/>
    <w:rsid w:val="004D777F"/>
    <w:rsid w:val="004E0D6F"/>
    <w:rsid w:val="004E151D"/>
    <w:rsid w:val="004E17EA"/>
    <w:rsid w:val="004E199C"/>
    <w:rsid w:val="004E1A46"/>
    <w:rsid w:val="004E1D20"/>
    <w:rsid w:val="004E2481"/>
    <w:rsid w:val="004E303B"/>
    <w:rsid w:val="004E312C"/>
    <w:rsid w:val="004E39A9"/>
    <w:rsid w:val="004E39C5"/>
    <w:rsid w:val="004E39FC"/>
    <w:rsid w:val="004E3E9B"/>
    <w:rsid w:val="004E3EE7"/>
    <w:rsid w:val="004E42C8"/>
    <w:rsid w:val="004E4322"/>
    <w:rsid w:val="004E45AC"/>
    <w:rsid w:val="004E46C7"/>
    <w:rsid w:val="004E47BA"/>
    <w:rsid w:val="004E4D80"/>
    <w:rsid w:val="004E4EC7"/>
    <w:rsid w:val="004E6474"/>
    <w:rsid w:val="004E697B"/>
    <w:rsid w:val="004E6C2A"/>
    <w:rsid w:val="004E74E1"/>
    <w:rsid w:val="004E7528"/>
    <w:rsid w:val="004E79CB"/>
    <w:rsid w:val="004E7AA2"/>
    <w:rsid w:val="004E7CBC"/>
    <w:rsid w:val="004E7E42"/>
    <w:rsid w:val="004F0253"/>
    <w:rsid w:val="004F10EE"/>
    <w:rsid w:val="004F1310"/>
    <w:rsid w:val="004F1C96"/>
    <w:rsid w:val="004F1E07"/>
    <w:rsid w:val="004F2156"/>
    <w:rsid w:val="004F235B"/>
    <w:rsid w:val="004F2963"/>
    <w:rsid w:val="004F2D76"/>
    <w:rsid w:val="004F2DF2"/>
    <w:rsid w:val="004F2ED2"/>
    <w:rsid w:val="004F317E"/>
    <w:rsid w:val="004F34AB"/>
    <w:rsid w:val="004F428C"/>
    <w:rsid w:val="004F5622"/>
    <w:rsid w:val="004F5AFD"/>
    <w:rsid w:val="004F640A"/>
    <w:rsid w:val="004F6860"/>
    <w:rsid w:val="004F68A8"/>
    <w:rsid w:val="004F6AF0"/>
    <w:rsid w:val="004F7027"/>
    <w:rsid w:val="004F7601"/>
    <w:rsid w:val="004F7F84"/>
    <w:rsid w:val="005005F6"/>
    <w:rsid w:val="00500F4C"/>
    <w:rsid w:val="005011E1"/>
    <w:rsid w:val="00501BDD"/>
    <w:rsid w:val="00502D03"/>
    <w:rsid w:val="00502D93"/>
    <w:rsid w:val="00503060"/>
    <w:rsid w:val="00503371"/>
    <w:rsid w:val="00503492"/>
    <w:rsid w:val="00503601"/>
    <w:rsid w:val="00503C3F"/>
    <w:rsid w:val="00504386"/>
    <w:rsid w:val="00504F4E"/>
    <w:rsid w:val="00505CCA"/>
    <w:rsid w:val="00506842"/>
    <w:rsid w:val="00506ED5"/>
    <w:rsid w:val="00507178"/>
    <w:rsid w:val="005075B2"/>
    <w:rsid w:val="0050771C"/>
    <w:rsid w:val="0050798B"/>
    <w:rsid w:val="00510925"/>
    <w:rsid w:val="00510932"/>
    <w:rsid w:val="00510B27"/>
    <w:rsid w:val="00511FC3"/>
    <w:rsid w:val="00512499"/>
    <w:rsid w:val="0051284C"/>
    <w:rsid w:val="00512C67"/>
    <w:rsid w:val="005130B4"/>
    <w:rsid w:val="00513554"/>
    <w:rsid w:val="0051388E"/>
    <w:rsid w:val="0051395C"/>
    <w:rsid w:val="00513F77"/>
    <w:rsid w:val="00514072"/>
    <w:rsid w:val="005143F0"/>
    <w:rsid w:val="00514840"/>
    <w:rsid w:val="00514DE7"/>
    <w:rsid w:val="00515981"/>
    <w:rsid w:val="00515CC0"/>
    <w:rsid w:val="0051642F"/>
    <w:rsid w:val="00516F20"/>
    <w:rsid w:val="005170E8"/>
    <w:rsid w:val="0051725E"/>
    <w:rsid w:val="00517E76"/>
    <w:rsid w:val="00517E85"/>
    <w:rsid w:val="0052035B"/>
    <w:rsid w:val="00521D54"/>
    <w:rsid w:val="0052322E"/>
    <w:rsid w:val="0052472D"/>
    <w:rsid w:val="00524C91"/>
    <w:rsid w:val="005254C4"/>
    <w:rsid w:val="00525737"/>
    <w:rsid w:val="005259B6"/>
    <w:rsid w:val="00525E77"/>
    <w:rsid w:val="00526369"/>
    <w:rsid w:val="005267EA"/>
    <w:rsid w:val="00526B3D"/>
    <w:rsid w:val="00527592"/>
    <w:rsid w:val="00527670"/>
    <w:rsid w:val="005276A7"/>
    <w:rsid w:val="00527721"/>
    <w:rsid w:val="005277E7"/>
    <w:rsid w:val="00530079"/>
    <w:rsid w:val="005302DD"/>
    <w:rsid w:val="005303B0"/>
    <w:rsid w:val="00530C4C"/>
    <w:rsid w:val="00531124"/>
    <w:rsid w:val="00531353"/>
    <w:rsid w:val="0053145D"/>
    <w:rsid w:val="0053150C"/>
    <w:rsid w:val="0053190D"/>
    <w:rsid w:val="00531C0B"/>
    <w:rsid w:val="00531FA6"/>
    <w:rsid w:val="00532B01"/>
    <w:rsid w:val="00532FA6"/>
    <w:rsid w:val="00533380"/>
    <w:rsid w:val="00533699"/>
    <w:rsid w:val="00533B80"/>
    <w:rsid w:val="00533D79"/>
    <w:rsid w:val="005340B5"/>
    <w:rsid w:val="0053450E"/>
    <w:rsid w:val="00534E4B"/>
    <w:rsid w:val="00534F9E"/>
    <w:rsid w:val="0053504B"/>
    <w:rsid w:val="00535325"/>
    <w:rsid w:val="00535DE5"/>
    <w:rsid w:val="00535FA7"/>
    <w:rsid w:val="0053679B"/>
    <w:rsid w:val="00536A7B"/>
    <w:rsid w:val="00536EA1"/>
    <w:rsid w:val="00537207"/>
    <w:rsid w:val="005374B8"/>
    <w:rsid w:val="00537B52"/>
    <w:rsid w:val="00537C76"/>
    <w:rsid w:val="00540019"/>
    <w:rsid w:val="00540191"/>
    <w:rsid w:val="005403B4"/>
    <w:rsid w:val="0054058D"/>
    <w:rsid w:val="00540F39"/>
    <w:rsid w:val="005415F0"/>
    <w:rsid w:val="0054168A"/>
    <w:rsid w:val="00541967"/>
    <w:rsid w:val="005425F1"/>
    <w:rsid w:val="00542723"/>
    <w:rsid w:val="00542768"/>
    <w:rsid w:val="005429FF"/>
    <w:rsid w:val="0054323F"/>
    <w:rsid w:val="005433D9"/>
    <w:rsid w:val="0054347F"/>
    <w:rsid w:val="00543A4E"/>
    <w:rsid w:val="00543C6B"/>
    <w:rsid w:val="0054407E"/>
    <w:rsid w:val="00544746"/>
    <w:rsid w:val="0054566F"/>
    <w:rsid w:val="005457AD"/>
    <w:rsid w:val="005458B8"/>
    <w:rsid w:val="00545AB5"/>
    <w:rsid w:val="00545E00"/>
    <w:rsid w:val="00545FB6"/>
    <w:rsid w:val="00546C50"/>
    <w:rsid w:val="00547247"/>
    <w:rsid w:val="00547269"/>
    <w:rsid w:val="005477F2"/>
    <w:rsid w:val="00547CA9"/>
    <w:rsid w:val="00547EAF"/>
    <w:rsid w:val="00547FBE"/>
    <w:rsid w:val="00547FF9"/>
    <w:rsid w:val="00550A9A"/>
    <w:rsid w:val="0055118B"/>
    <w:rsid w:val="00551FC2"/>
    <w:rsid w:val="0055215D"/>
    <w:rsid w:val="005522CE"/>
    <w:rsid w:val="005527F3"/>
    <w:rsid w:val="005530E3"/>
    <w:rsid w:val="005531A4"/>
    <w:rsid w:val="005532EA"/>
    <w:rsid w:val="00553FC0"/>
    <w:rsid w:val="005543FC"/>
    <w:rsid w:val="00554A8C"/>
    <w:rsid w:val="00554B1E"/>
    <w:rsid w:val="0055513F"/>
    <w:rsid w:val="00555A1E"/>
    <w:rsid w:val="00555D65"/>
    <w:rsid w:val="00555E42"/>
    <w:rsid w:val="0055635F"/>
    <w:rsid w:val="00556B3D"/>
    <w:rsid w:val="0055746A"/>
    <w:rsid w:val="00557AA3"/>
    <w:rsid w:val="00557DC0"/>
    <w:rsid w:val="00560335"/>
    <w:rsid w:val="00560739"/>
    <w:rsid w:val="00560C3B"/>
    <w:rsid w:val="0056117F"/>
    <w:rsid w:val="00561ADB"/>
    <w:rsid w:val="005622B3"/>
    <w:rsid w:val="0056236B"/>
    <w:rsid w:val="005623AC"/>
    <w:rsid w:val="005623E3"/>
    <w:rsid w:val="00562467"/>
    <w:rsid w:val="0056338A"/>
    <w:rsid w:val="0056348C"/>
    <w:rsid w:val="0056368A"/>
    <w:rsid w:val="005637CC"/>
    <w:rsid w:val="00563F11"/>
    <w:rsid w:val="005640BA"/>
    <w:rsid w:val="005643C5"/>
    <w:rsid w:val="00564A76"/>
    <w:rsid w:val="00564B1E"/>
    <w:rsid w:val="0056570D"/>
    <w:rsid w:val="00565A12"/>
    <w:rsid w:val="00565AFF"/>
    <w:rsid w:val="005661D1"/>
    <w:rsid w:val="005664AC"/>
    <w:rsid w:val="005667DC"/>
    <w:rsid w:val="00567243"/>
    <w:rsid w:val="005673CE"/>
    <w:rsid w:val="005675B5"/>
    <w:rsid w:val="0057047C"/>
    <w:rsid w:val="005708F7"/>
    <w:rsid w:val="00570F7F"/>
    <w:rsid w:val="0057129B"/>
    <w:rsid w:val="00571326"/>
    <w:rsid w:val="005713C4"/>
    <w:rsid w:val="00571DEE"/>
    <w:rsid w:val="00571F9D"/>
    <w:rsid w:val="00572338"/>
    <w:rsid w:val="0057282C"/>
    <w:rsid w:val="0057371E"/>
    <w:rsid w:val="00573795"/>
    <w:rsid w:val="00573E54"/>
    <w:rsid w:val="005741AC"/>
    <w:rsid w:val="005745FB"/>
    <w:rsid w:val="005746D7"/>
    <w:rsid w:val="00574A94"/>
    <w:rsid w:val="00575708"/>
    <w:rsid w:val="0057598A"/>
    <w:rsid w:val="00575BD1"/>
    <w:rsid w:val="00576480"/>
    <w:rsid w:val="0057682D"/>
    <w:rsid w:val="00576A99"/>
    <w:rsid w:val="00576D4D"/>
    <w:rsid w:val="00576E24"/>
    <w:rsid w:val="00576EFC"/>
    <w:rsid w:val="0057778A"/>
    <w:rsid w:val="005779BB"/>
    <w:rsid w:val="00580176"/>
    <w:rsid w:val="005801B4"/>
    <w:rsid w:val="00580545"/>
    <w:rsid w:val="0058060B"/>
    <w:rsid w:val="005808E0"/>
    <w:rsid w:val="00580BE2"/>
    <w:rsid w:val="0058146F"/>
    <w:rsid w:val="005817E8"/>
    <w:rsid w:val="005821A2"/>
    <w:rsid w:val="005827EB"/>
    <w:rsid w:val="00582DFF"/>
    <w:rsid w:val="00582E16"/>
    <w:rsid w:val="005830EE"/>
    <w:rsid w:val="00583200"/>
    <w:rsid w:val="0058323E"/>
    <w:rsid w:val="00583749"/>
    <w:rsid w:val="00584543"/>
    <w:rsid w:val="00584836"/>
    <w:rsid w:val="00584D3F"/>
    <w:rsid w:val="00584DFB"/>
    <w:rsid w:val="00584F28"/>
    <w:rsid w:val="0058506A"/>
    <w:rsid w:val="005850DC"/>
    <w:rsid w:val="005857B2"/>
    <w:rsid w:val="005857C7"/>
    <w:rsid w:val="00585EC1"/>
    <w:rsid w:val="00586D2D"/>
    <w:rsid w:val="00586DD9"/>
    <w:rsid w:val="0058747C"/>
    <w:rsid w:val="00587AE1"/>
    <w:rsid w:val="00587F6A"/>
    <w:rsid w:val="0059062E"/>
    <w:rsid w:val="005906A5"/>
    <w:rsid w:val="00590D77"/>
    <w:rsid w:val="00591711"/>
    <w:rsid w:val="00591864"/>
    <w:rsid w:val="00591E26"/>
    <w:rsid w:val="00592C8B"/>
    <w:rsid w:val="00592E1A"/>
    <w:rsid w:val="00592EB8"/>
    <w:rsid w:val="00592F4D"/>
    <w:rsid w:val="005943E7"/>
    <w:rsid w:val="00594474"/>
    <w:rsid w:val="00594503"/>
    <w:rsid w:val="005949F2"/>
    <w:rsid w:val="00594B87"/>
    <w:rsid w:val="00595287"/>
    <w:rsid w:val="00595A0F"/>
    <w:rsid w:val="00595A81"/>
    <w:rsid w:val="005966F7"/>
    <w:rsid w:val="00596A4E"/>
    <w:rsid w:val="00596DCD"/>
    <w:rsid w:val="005970B8"/>
    <w:rsid w:val="00597235"/>
    <w:rsid w:val="0059792C"/>
    <w:rsid w:val="00597D04"/>
    <w:rsid w:val="00597DE3"/>
    <w:rsid w:val="005A05D3"/>
    <w:rsid w:val="005A0681"/>
    <w:rsid w:val="005A088F"/>
    <w:rsid w:val="005A0AAA"/>
    <w:rsid w:val="005A1858"/>
    <w:rsid w:val="005A1B0E"/>
    <w:rsid w:val="005A2432"/>
    <w:rsid w:val="005A2960"/>
    <w:rsid w:val="005A313E"/>
    <w:rsid w:val="005A317C"/>
    <w:rsid w:val="005A3834"/>
    <w:rsid w:val="005A4914"/>
    <w:rsid w:val="005A4DCF"/>
    <w:rsid w:val="005A5939"/>
    <w:rsid w:val="005A5C90"/>
    <w:rsid w:val="005A6BF6"/>
    <w:rsid w:val="005A6C87"/>
    <w:rsid w:val="005A706B"/>
    <w:rsid w:val="005B026C"/>
    <w:rsid w:val="005B0991"/>
    <w:rsid w:val="005B0BC2"/>
    <w:rsid w:val="005B19E2"/>
    <w:rsid w:val="005B1CC2"/>
    <w:rsid w:val="005B2007"/>
    <w:rsid w:val="005B2605"/>
    <w:rsid w:val="005B27CB"/>
    <w:rsid w:val="005B2888"/>
    <w:rsid w:val="005B2DD0"/>
    <w:rsid w:val="005B3A70"/>
    <w:rsid w:val="005B3B23"/>
    <w:rsid w:val="005B4128"/>
    <w:rsid w:val="005B43E2"/>
    <w:rsid w:val="005B444F"/>
    <w:rsid w:val="005B4B6B"/>
    <w:rsid w:val="005B4C1D"/>
    <w:rsid w:val="005B4C57"/>
    <w:rsid w:val="005B5579"/>
    <w:rsid w:val="005B5A8A"/>
    <w:rsid w:val="005B62F9"/>
    <w:rsid w:val="005B65B6"/>
    <w:rsid w:val="005B662D"/>
    <w:rsid w:val="005B6699"/>
    <w:rsid w:val="005B6F27"/>
    <w:rsid w:val="005C0577"/>
    <w:rsid w:val="005C080E"/>
    <w:rsid w:val="005C0A47"/>
    <w:rsid w:val="005C0D64"/>
    <w:rsid w:val="005C0FAC"/>
    <w:rsid w:val="005C12CA"/>
    <w:rsid w:val="005C1373"/>
    <w:rsid w:val="005C16B1"/>
    <w:rsid w:val="005C175B"/>
    <w:rsid w:val="005C1907"/>
    <w:rsid w:val="005C1AC4"/>
    <w:rsid w:val="005C282B"/>
    <w:rsid w:val="005C34D1"/>
    <w:rsid w:val="005C3502"/>
    <w:rsid w:val="005C38D7"/>
    <w:rsid w:val="005C3C5A"/>
    <w:rsid w:val="005C3C5D"/>
    <w:rsid w:val="005C3E9F"/>
    <w:rsid w:val="005C43FB"/>
    <w:rsid w:val="005C4504"/>
    <w:rsid w:val="005C5175"/>
    <w:rsid w:val="005C588C"/>
    <w:rsid w:val="005C588E"/>
    <w:rsid w:val="005C5F17"/>
    <w:rsid w:val="005C6608"/>
    <w:rsid w:val="005C74F1"/>
    <w:rsid w:val="005D0214"/>
    <w:rsid w:val="005D0A72"/>
    <w:rsid w:val="005D10D6"/>
    <w:rsid w:val="005D18A7"/>
    <w:rsid w:val="005D1A1A"/>
    <w:rsid w:val="005D1B41"/>
    <w:rsid w:val="005D24ED"/>
    <w:rsid w:val="005D288D"/>
    <w:rsid w:val="005D3067"/>
    <w:rsid w:val="005D43BE"/>
    <w:rsid w:val="005D47F4"/>
    <w:rsid w:val="005D4F7F"/>
    <w:rsid w:val="005D5D89"/>
    <w:rsid w:val="005D5F55"/>
    <w:rsid w:val="005D60AF"/>
    <w:rsid w:val="005D60D1"/>
    <w:rsid w:val="005D6882"/>
    <w:rsid w:val="005D6AF7"/>
    <w:rsid w:val="005D6C93"/>
    <w:rsid w:val="005D6F1F"/>
    <w:rsid w:val="005D7075"/>
    <w:rsid w:val="005E0514"/>
    <w:rsid w:val="005E0757"/>
    <w:rsid w:val="005E09EC"/>
    <w:rsid w:val="005E0DEC"/>
    <w:rsid w:val="005E1AA0"/>
    <w:rsid w:val="005E1F21"/>
    <w:rsid w:val="005E22FC"/>
    <w:rsid w:val="005E2DB8"/>
    <w:rsid w:val="005E2E25"/>
    <w:rsid w:val="005E2E7F"/>
    <w:rsid w:val="005E318F"/>
    <w:rsid w:val="005E3C48"/>
    <w:rsid w:val="005E3C71"/>
    <w:rsid w:val="005E3E80"/>
    <w:rsid w:val="005E4224"/>
    <w:rsid w:val="005E5710"/>
    <w:rsid w:val="005E5E89"/>
    <w:rsid w:val="005E68B5"/>
    <w:rsid w:val="005E6B2B"/>
    <w:rsid w:val="005E6C48"/>
    <w:rsid w:val="005E6CDD"/>
    <w:rsid w:val="005E744D"/>
    <w:rsid w:val="005E7548"/>
    <w:rsid w:val="005E7653"/>
    <w:rsid w:val="005E789D"/>
    <w:rsid w:val="005E7A7A"/>
    <w:rsid w:val="005E7C40"/>
    <w:rsid w:val="005F00A8"/>
    <w:rsid w:val="005F05BE"/>
    <w:rsid w:val="005F0669"/>
    <w:rsid w:val="005F1597"/>
    <w:rsid w:val="005F2222"/>
    <w:rsid w:val="005F23E2"/>
    <w:rsid w:val="005F25E6"/>
    <w:rsid w:val="005F2650"/>
    <w:rsid w:val="005F2A20"/>
    <w:rsid w:val="005F31FB"/>
    <w:rsid w:val="005F35D4"/>
    <w:rsid w:val="005F36F5"/>
    <w:rsid w:val="005F3C47"/>
    <w:rsid w:val="005F44C2"/>
    <w:rsid w:val="005F457E"/>
    <w:rsid w:val="005F4A32"/>
    <w:rsid w:val="005F4C88"/>
    <w:rsid w:val="005F4DC9"/>
    <w:rsid w:val="005F4F41"/>
    <w:rsid w:val="005F5315"/>
    <w:rsid w:val="005F56D8"/>
    <w:rsid w:val="005F590D"/>
    <w:rsid w:val="005F59FD"/>
    <w:rsid w:val="005F61BA"/>
    <w:rsid w:val="005F6480"/>
    <w:rsid w:val="005F6EEA"/>
    <w:rsid w:val="005F7162"/>
    <w:rsid w:val="00600C37"/>
    <w:rsid w:val="00600D6E"/>
    <w:rsid w:val="00601240"/>
    <w:rsid w:val="0060141A"/>
    <w:rsid w:val="00601BD7"/>
    <w:rsid w:val="00601CF7"/>
    <w:rsid w:val="00601FBD"/>
    <w:rsid w:val="00602787"/>
    <w:rsid w:val="0060289F"/>
    <w:rsid w:val="00602D4F"/>
    <w:rsid w:val="00602ED7"/>
    <w:rsid w:val="0060332A"/>
    <w:rsid w:val="00603D37"/>
    <w:rsid w:val="00604229"/>
    <w:rsid w:val="00604414"/>
    <w:rsid w:val="006044D0"/>
    <w:rsid w:val="00604546"/>
    <w:rsid w:val="006046AD"/>
    <w:rsid w:val="00604776"/>
    <w:rsid w:val="006051E6"/>
    <w:rsid w:val="006053B1"/>
    <w:rsid w:val="00605C20"/>
    <w:rsid w:val="006061A8"/>
    <w:rsid w:val="006065B9"/>
    <w:rsid w:val="006069DF"/>
    <w:rsid w:val="00606BA9"/>
    <w:rsid w:val="0060743A"/>
    <w:rsid w:val="00607580"/>
    <w:rsid w:val="0060779C"/>
    <w:rsid w:val="006109E7"/>
    <w:rsid w:val="0061213F"/>
    <w:rsid w:val="00612470"/>
    <w:rsid w:val="00612745"/>
    <w:rsid w:val="0061280A"/>
    <w:rsid w:val="006129D5"/>
    <w:rsid w:val="00612EF0"/>
    <w:rsid w:val="0061303A"/>
    <w:rsid w:val="0061367B"/>
    <w:rsid w:val="0061386A"/>
    <w:rsid w:val="00614608"/>
    <w:rsid w:val="006148FD"/>
    <w:rsid w:val="00614969"/>
    <w:rsid w:val="00614C2C"/>
    <w:rsid w:val="006156AA"/>
    <w:rsid w:val="006160AD"/>
    <w:rsid w:val="00616272"/>
    <w:rsid w:val="00616630"/>
    <w:rsid w:val="00616DEE"/>
    <w:rsid w:val="00616F9A"/>
    <w:rsid w:val="00616FB0"/>
    <w:rsid w:val="00617221"/>
    <w:rsid w:val="0061775A"/>
    <w:rsid w:val="006178E8"/>
    <w:rsid w:val="00617B65"/>
    <w:rsid w:val="00620273"/>
    <w:rsid w:val="006208A1"/>
    <w:rsid w:val="00620A7A"/>
    <w:rsid w:val="00620CCA"/>
    <w:rsid w:val="00620D45"/>
    <w:rsid w:val="00621167"/>
    <w:rsid w:val="006211CE"/>
    <w:rsid w:val="0062183D"/>
    <w:rsid w:val="00621846"/>
    <w:rsid w:val="00621891"/>
    <w:rsid w:val="00621F11"/>
    <w:rsid w:val="00622491"/>
    <w:rsid w:val="00622DAB"/>
    <w:rsid w:val="006235E9"/>
    <w:rsid w:val="0062371C"/>
    <w:rsid w:val="00623B0C"/>
    <w:rsid w:val="00623C83"/>
    <w:rsid w:val="0062428C"/>
    <w:rsid w:val="0062461D"/>
    <w:rsid w:val="0062465E"/>
    <w:rsid w:val="006246C6"/>
    <w:rsid w:val="00624DB7"/>
    <w:rsid w:val="00625638"/>
    <w:rsid w:val="006259AA"/>
    <w:rsid w:val="00625A30"/>
    <w:rsid w:val="00625ACD"/>
    <w:rsid w:val="00626F54"/>
    <w:rsid w:val="006275AE"/>
    <w:rsid w:val="006275E8"/>
    <w:rsid w:val="006279F1"/>
    <w:rsid w:val="00627C2A"/>
    <w:rsid w:val="00627D51"/>
    <w:rsid w:val="0063071D"/>
    <w:rsid w:val="00630A98"/>
    <w:rsid w:val="00630DCE"/>
    <w:rsid w:val="00630E09"/>
    <w:rsid w:val="006310F7"/>
    <w:rsid w:val="0063125C"/>
    <w:rsid w:val="00631575"/>
    <w:rsid w:val="0063176D"/>
    <w:rsid w:val="0063177E"/>
    <w:rsid w:val="00632599"/>
    <w:rsid w:val="006332E4"/>
    <w:rsid w:val="00633CB2"/>
    <w:rsid w:val="0063454E"/>
    <w:rsid w:val="00634CE3"/>
    <w:rsid w:val="00634E81"/>
    <w:rsid w:val="006353ED"/>
    <w:rsid w:val="0063590F"/>
    <w:rsid w:val="00635ED2"/>
    <w:rsid w:val="0063640C"/>
    <w:rsid w:val="006364BD"/>
    <w:rsid w:val="00636C03"/>
    <w:rsid w:val="00636D1E"/>
    <w:rsid w:val="0064077A"/>
    <w:rsid w:val="006409E8"/>
    <w:rsid w:val="00640C31"/>
    <w:rsid w:val="00640FBC"/>
    <w:rsid w:val="00641C1C"/>
    <w:rsid w:val="0064328C"/>
    <w:rsid w:val="00643757"/>
    <w:rsid w:val="00643865"/>
    <w:rsid w:val="00644113"/>
    <w:rsid w:val="00644485"/>
    <w:rsid w:val="006454AA"/>
    <w:rsid w:val="00645794"/>
    <w:rsid w:val="0064583B"/>
    <w:rsid w:val="0064628E"/>
    <w:rsid w:val="00646B71"/>
    <w:rsid w:val="00647679"/>
    <w:rsid w:val="00650516"/>
    <w:rsid w:val="0065074A"/>
    <w:rsid w:val="006510CB"/>
    <w:rsid w:val="00651169"/>
    <w:rsid w:val="0065116F"/>
    <w:rsid w:val="00651540"/>
    <w:rsid w:val="00651A13"/>
    <w:rsid w:val="0065212D"/>
    <w:rsid w:val="006533C9"/>
    <w:rsid w:val="006537CE"/>
    <w:rsid w:val="00653BCA"/>
    <w:rsid w:val="00653E56"/>
    <w:rsid w:val="00653F71"/>
    <w:rsid w:val="00654047"/>
    <w:rsid w:val="006541F5"/>
    <w:rsid w:val="00654E45"/>
    <w:rsid w:val="006551FB"/>
    <w:rsid w:val="006552BE"/>
    <w:rsid w:val="00655317"/>
    <w:rsid w:val="00655CA0"/>
    <w:rsid w:val="00655EFB"/>
    <w:rsid w:val="0065679B"/>
    <w:rsid w:val="00656BD8"/>
    <w:rsid w:val="00656E3D"/>
    <w:rsid w:val="00656FCE"/>
    <w:rsid w:val="0065727B"/>
    <w:rsid w:val="0065760A"/>
    <w:rsid w:val="00657732"/>
    <w:rsid w:val="00657DA2"/>
    <w:rsid w:val="0066047C"/>
    <w:rsid w:val="0066066E"/>
    <w:rsid w:val="00660FAC"/>
    <w:rsid w:val="006610A6"/>
    <w:rsid w:val="0066117F"/>
    <w:rsid w:val="0066130A"/>
    <w:rsid w:val="00661341"/>
    <w:rsid w:val="00661970"/>
    <w:rsid w:val="00661C5B"/>
    <w:rsid w:val="006621AB"/>
    <w:rsid w:val="00662809"/>
    <w:rsid w:val="00662C6B"/>
    <w:rsid w:val="00662D20"/>
    <w:rsid w:val="00662E68"/>
    <w:rsid w:val="00662EFB"/>
    <w:rsid w:val="00663401"/>
    <w:rsid w:val="006634A8"/>
    <w:rsid w:val="0066354F"/>
    <w:rsid w:val="00663745"/>
    <w:rsid w:val="00663972"/>
    <w:rsid w:val="006643EF"/>
    <w:rsid w:val="006648AB"/>
    <w:rsid w:val="00664986"/>
    <w:rsid w:val="00664AE8"/>
    <w:rsid w:val="006652FE"/>
    <w:rsid w:val="00665D75"/>
    <w:rsid w:val="00666396"/>
    <w:rsid w:val="006665B9"/>
    <w:rsid w:val="00666641"/>
    <w:rsid w:val="00666EAD"/>
    <w:rsid w:val="00666EF9"/>
    <w:rsid w:val="0066711B"/>
    <w:rsid w:val="006671A8"/>
    <w:rsid w:val="006674F4"/>
    <w:rsid w:val="006676EA"/>
    <w:rsid w:val="006676F5"/>
    <w:rsid w:val="006677C8"/>
    <w:rsid w:val="00667975"/>
    <w:rsid w:val="00670A33"/>
    <w:rsid w:val="00670DFB"/>
    <w:rsid w:val="00671091"/>
    <w:rsid w:val="006717D3"/>
    <w:rsid w:val="00671A11"/>
    <w:rsid w:val="0067212E"/>
    <w:rsid w:val="006733A0"/>
    <w:rsid w:val="006734D4"/>
    <w:rsid w:val="00673AEF"/>
    <w:rsid w:val="00673B82"/>
    <w:rsid w:val="00673DAC"/>
    <w:rsid w:val="00673F1C"/>
    <w:rsid w:val="006749B6"/>
    <w:rsid w:val="00674BA9"/>
    <w:rsid w:val="0067505E"/>
    <w:rsid w:val="00675193"/>
    <w:rsid w:val="00675AD6"/>
    <w:rsid w:val="0067605D"/>
    <w:rsid w:val="0067674D"/>
    <w:rsid w:val="00676BCF"/>
    <w:rsid w:val="00676DF5"/>
    <w:rsid w:val="00677154"/>
    <w:rsid w:val="006771AD"/>
    <w:rsid w:val="0067732D"/>
    <w:rsid w:val="006774C2"/>
    <w:rsid w:val="0068006F"/>
    <w:rsid w:val="00680921"/>
    <w:rsid w:val="0068099F"/>
    <w:rsid w:val="00680AB0"/>
    <w:rsid w:val="00680D92"/>
    <w:rsid w:val="00680DF0"/>
    <w:rsid w:val="006815FE"/>
    <w:rsid w:val="00681614"/>
    <w:rsid w:val="006816C4"/>
    <w:rsid w:val="006816F3"/>
    <w:rsid w:val="0068291E"/>
    <w:rsid w:val="00682978"/>
    <w:rsid w:val="00682E7E"/>
    <w:rsid w:val="00684499"/>
    <w:rsid w:val="00684760"/>
    <w:rsid w:val="00684D0A"/>
    <w:rsid w:val="00684FC1"/>
    <w:rsid w:val="006851D2"/>
    <w:rsid w:val="0068533A"/>
    <w:rsid w:val="006855FC"/>
    <w:rsid w:val="006857DE"/>
    <w:rsid w:val="00685867"/>
    <w:rsid w:val="006858AC"/>
    <w:rsid w:val="00685E36"/>
    <w:rsid w:val="006874EA"/>
    <w:rsid w:val="00687D2E"/>
    <w:rsid w:val="006900E9"/>
    <w:rsid w:val="00690F19"/>
    <w:rsid w:val="00690FDE"/>
    <w:rsid w:val="00691549"/>
    <w:rsid w:val="00691C84"/>
    <w:rsid w:val="00691C9B"/>
    <w:rsid w:val="0069208A"/>
    <w:rsid w:val="0069239E"/>
    <w:rsid w:val="00692469"/>
    <w:rsid w:val="00692FF3"/>
    <w:rsid w:val="0069303A"/>
    <w:rsid w:val="0069339F"/>
    <w:rsid w:val="00693B53"/>
    <w:rsid w:val="006946F8"/>
    <w:rsid w:val="00694A08"/>
    <w:rsid w:val="00694C93"/>
    <w:rsid w:val="00694D3E"/>
    <w:rsid w:val="00695377"/>
    <w:rsid w:val="006955F2"/>
    <w:rsid w:val="0069560C"/>
    <w:rsid w:val="00695B13"/>
    <w:rsid w:val="00695B7D"/>
    <w:rsid w:val="0069630E"/>
    <w:rsid w:val="006968D9"/>
    <w:rsid w:val="00696A32"/>
    <w:rsid w:val="00697818"/>
    <w:rsid w:val="00697AC1"/>
    <w:rsid w:val="006A0938"/>
    <w:rsid w:val="006A0B7A"/>
    <w:rsid w:val="006A1124"/>
    <w:rsid w:val="006A14E6"/>
    <w:rsid w:val="006A1752"/>
    <w:rsid w:val="006A1D2D"/>
    <w:rsid w:val="006A25C1"/>
    <w:rsid w:val="006A27CC"/>
    <w:rsid w:val="006A2859"/>
    <w:rsid w:val="006A30A3"/>
    <w:rsid w:val="006A4D7A"/>
    <w:rsid w:val="006A4F04"/>
    <w:rsid w:val="006A4F76"/>
    <w:rsid w:val="006A51A7"/>
    <w:rsid w:val="006A5420"/>
    <w:rsid w:val="006A5465"/>
    <w:rsid w:val="006A5538"/>
    <w:rsid w:val="006A5896"/>
    <w:rsid w:val="006A5D0F"/>
    <w:rsid w:val="006A6A0D"/>
    <w:rsid w:val="006A6A8F"/>
    <w:rsid w:val="006A6F3F"/>
    <w:rsid w:val="006A730B"/>
    <w:rsid w:val="006A764D"/>
    <w:rsid w:val="006A769F"/>
    <w:rsid w:val="006A77C8"/>
    <w:rsid w:val="006A7CC0"/>
    <w:rsid w:val="006A7D62"/>
    <w:rsid w:val="006B0079"/>
    <w:rsid w:val="006B0600"/>
    <w:rsid w:val="006B08FA"/>
    <w:rsid w:val="006B0A26"/>
    <w:rsid w:val="006B12D7"/>
    <w:rsid w:val="006B13ED"/>
    <w:rsid w:val="006B2218"/>
    <w:rsid w:val="006B235A"/>
    <w:rsid w:val="006B261B"/>
    <w:rsid w:val="006B2F6E"/>
    <w:rsid w:val="006B37EC"/>
    <w:rsid w:val="006B3E59"/>
    <w:rsid w:val="006B3EE5"/>
    <w:rsid w:val="006B41E1"/>
    <w:rsid w:val="006B4363"/>
    <w:rsid w:val="006B4431"/>
    <w:rsid w:val="006B48B5"/>
    <w:rsid w:val="006B48BF"/>
    <w:rsid w:val="006B4EBF"/>
    <w:rsid w:val="006B533D"/>
    <w:rsid w:val="006B5712"/>
    <w:rsid w:val="006B5782"/>
    <w:rsid w:val="006B5ECD"/>
    <w:rsid w:val="006B62D4"/>
    <w:rsid w:val="006B65AF"/>
    <w:rsid w:val="006B779A"/>
    <w:rsid w:val="006B7A28"/>
    <w:rsid w:val="006B7D74"/>
    <w:rsid w:val="006C0DEA"/>
    <w:rsid w:val="006C19DF"/>
    <w:rsid w:val="006C1B4B"/>
    <w:rsid w:val="006C233E"/>
    <w:rsid w:val="006C2368"/>
    <w:rsid w:val="006C2578"/>
    <w:rsid w:val="006C280D"/>
    <w:rsid w:val="006C2C4E"/>
    <w:rsid w:val="006C2D94"/>
    <w:rsid w:val="006C2DAC"/>
    <w:rsid w:val="006C2FBB"/>
    <w:rsid w:val="006C2FCF"/>
    <w:rsid w:val="006C3C9A"/>
    <w:rsid w:val="006C3D1E"/>
    <w:rsid w:val="006C50F4"/>
    <w:rsid w:val="006C58E9"/>
    <w:rsid w:val="006C610A"/>
    <w:rsid w:val="006C642D"/>
    <w:rsid w:val="006C680F"/>
    <w:rsid w:val="006C6F21"/>
    <w:rsid w:val="006C6FBB"/>
    <w:rsid w:val="006C6FC1"/>
    <w:rsid w:val="006C7518"/>
    <w:rsid w:val="006D031E"/>
    <w:rsid w:val="006D0555"/>
    <w:rsid w:val="006D0A6F"/>
    <w:rsid w:val="006D0B4E"/>
    <w:rsid w:val="006D0FF7"/>
    <w:rsid w:val="006D158A"/>
    <w:rsid w:val="006D16F6"/>
    <w:rsid w:val="006D19D4"/>
    <w:rsid w:val="006D1D9A"/>
    <w:rsid w:val="006D24C3"/>
    <w:rsid w:val="006D257E"/>
    <w:rsid w:val="006D2616"/>
    <w:rsid w:val="006D2687"/>
    <w:rsid w:val="006D3073"/>
    <w:rsid w:val="006D3096"/>
    <w:rsid w:val="006D39F0"/>
    <w:rsid w:val="006D3E03"/>
    <w:rsid w:val="006D3F6E"/>
    <w:rsid w:val="006D410B"/>
    <w:rsid w:val="006D43EF"/>
    <w:rsid w:val="006D462A"/>
    <w:rsid w:val="006D4866"/>
    <w:rsid w:val="006D4D4A"/>
    <w:rsid w:val="006D4DE9"/>
    <w:rsid w:val="006D4E95"/>
    <w:rsid w:val="006D5214"/>
    <w:rsid w:val="006D58AC"/>
    <w:rsid w:val="006D5976"/>
    <w:rsid w:val="006D59B7"/>
    <w:rsid w:val="006D6EB6"/>
    <w:rsid w:val="006D79D6"/>
    <w:rsid w:val="006D7E2D"/>
    <w:rsid w:val="006E0425"/>
    <w:rsid w:val="006E06B5"/>
    <w:rsid w:val="006E0E6D"/>
    <w:rsid w:val="006E17F3"/>
    <w:rsid w:val="006E1BAB"/>
    <w:rsid w:val="006E1C28"/>
    <w:rsid w:val="006E1FAB"/>
    <w:rsid w:val="006E2D52"/>
    <w:rsid w:val="006E2DE5"/>
    <w:rsid w:val="006E35EB"/>
    <w:rsid w:val="006E464E"/>
    <w:rsid w:val="006E471E"/>
    <w:rsid w:val="006E5351"/>
    <w:rsid w:val="006E5429"/>
    <w:rsid w:val="006E56BB"/>
    <w:rsid w:val="006E6F9F"/>
    <w:rsid w:val="006E716A"/>
    <w:rsid w:val="006F0AA2"/>
    <w:rsid w:val="006F0CDC"/>
    <w:rsid w:val="006F1036"/>
    <w:rsid w:val="006F1244"/>
    <w:rsid w:val="006F166F"/>
    <w:rsid w:val="006F1BCB"/>
    <w:rsid w:val="006F2243"/>
    <w:rsid w:val="006F2439"/>
    <w:rsid w:val="006F2A16"/>
    <w:rsid w:val="006F374F"/>
    <w:rsid w:val="006F3C9C"/>
    <w:rsid w:val="006F3EDC"/>
    <w:rsid w:val="006F405D"/>
    <w:rsid w:val="006F4220"/>
    <w:rsid w:val="006F4510"/>
    <w:rsid w:val="006F4883"/>
    <w:rsid w:val="006F489F"/>
    <w:rsid w:val="006F4A28"/>
    <w:rsid w:val="006F4D2F"/>
    <w:rsid w:val="006F4E6E"/>
    <w:rsid w:val="006F5278"/>
    <w:rsid w:val="006F5690"/>
    <w:rsid w:val="006F56EC"/>
    <w:rsid w:val="006F61D2"/>
    <w:rsid w:val="006F6A54"/>
    <w:rsid w:val="006F6C7B"/>
    <w:rsid w:val="006F6DF7"/>
    <w:rsid w:val="006F7591"/>
    <w:rsid w:val="006F7970"/>
    <w:rsid w:val="006F7E55"/>
    <w:rsid w:val="0070016D"/>
    <w:rsid w:val="0070018C"/>
    <w:rsid w:val="00700E02"/>
    <w:rsid w:val="00701497"/>
    <w:rsid w:val="00701608"/>
    <w:rsid w:val="00701741"/>
    <w:rsid w:val="00701D74"/>
    <w:rsid w:val="007021EF"/>
    <w:rsid w:val="00702B28"/>
    <w:rsid w:val="00703400"/>
    <w:rsid w:val="007043BE"/>
    <w:rsid w:val="00704905"/>
    <w:rsid w:val="00704B6D"/>
    <w:rsid w:val="00704C4C"/>
    <w:rsid w:val="00704D5A"/>
    <w:rsid w:val="00705F3C"/>
    <w:rsid w:val="00706AA9"/>
    <w:rsid w:val="00706D0C"/>
    <w:rsid w:val="007070F7"/>
    <w:rsid w:val="00707ABF"/>
    <w:rsid w:val="007101D5"/>
    <w:rsid w:val="007106A2"/>
    <w:rsid w:val="00710857"/>
    <w:rsid w:val="00710887"/>
    <w:rsid w:val="00710A36"/>
    <w:rsid w:val="007110E4"/>
    <w:rsid w:val="0071135A"/>
    <w:rsid w:val="00711435"/>
    <w:rsid w:val="007115A6"/>
    <w:rsid w:val="007116E3"/>
    <w:rsid w:val="00711B8C"/>
    <w:rsid w:val="00711E59"/>
    <w:rsid w:val="007123A5"/>
    <w:rsid w:val="00712494"/>
    <w:rsid w:val="00712F1C"/>
    <w:rsid w:val="0071307A"/>
    <w:rsid w:val="00713304"/>
    <w:rsid w:val="00713E9F"/>
    <w:rsid w:val="00714983"/>
    <w:rsid w:val="00714F7A"/>
    <w:rsid w:val="0071530E"/>
    <w:rsid w:val="00715581"/>
    <w:rsid w:val="007158F3"/>
    <w:rsid w:val="00715BE2"/>
    <w:rsid w:val="00715E35"/>
    <w:rsid w:val="00715EC9"/>
    <w:rsid w:val="00715F48"/>
    <w:rsid w:val="00716724"/>
    <w:rsid w:val="007167BE"/>
    <w:rsid w:val="00716EA2"/>
    <w:rsid w:val="00717096"/>
    <w:rsid w:val="007202B2"/>
    <w:rsid w:val="00720B5D"/>
    <w:rsid w:val="007217C7"/>
    <w:rsid w:val="00721CA4"/>
    <w:rsid w:val="00721E6D"/>
    <w:rsid w:val="00721EA5"/>
    <w:rsid w:val="00722575"/>
    <w:rsid w:val="00722C36"/>
    <w:rsid w:val="0072306A"/>
    <w:rsid w:val="007232AD"/>
    <w:rsid w:val="00723E38"/>
    <w:rsid w:val="00724015"/>
    <w:rsid w:val="0072449C"/>
    <w:rsid w:val="0072493C"/>
    <w:rsid w:val="00724B2A"/>
    <w:rsid w:val="00724F7C"/>
    <w:rsid w:val="00725296"/>
    <w:rsid w:val="00725508"/>
    <w:rsid w:val="007262E5"/>
    <w:rsid w:val="0072690A"/>
    <w:rsid w:val="00726945"/>
    <w:rsid w:val="00726DDA"/>
    <w:rsid w:val="007275F1"/>
    <w:rsid w:val="00727B11"/>
    <w:rsid w:val="0073046A"/>
    <w:rsid w:val="00730A36"/>
    <w:rsid w:val="00730AD4"/>
    <w:rsid w:val="00730CB2"/>
    <w:rsid w:val="00730D9C"/>
    <w:rsid w:val="00731EB8"/>
    <w:rsid w:val="0073265F"/>
    <w:rsid w:val="00732914"/>
    <w:rsid w:val="00733282"/>
    <w:rsid w:val="00733462"/>
    <w:rsid w:val="00733C08"/>
    <w:rsid w:val="007340F8"/>
    <w:rsid w:val="007341D6"/>
    <w:rsid w:val="0073421F"/>
    <w:rsid w:val="007345C7"/>
    <w:rsid w:val="00734863"/>
    <w:rsid w:val="0073491D"/>
    <w:rsid w:val="00734C4B"/>
    <w:rsid w:val="00734DC1"/>
    <w:rsid w:val="00735320"/>
    <w:rsid w:val="00735373"/>
    <w:rsid w:val="00735A83"/>
    <w:rsid w:val="00735C1D"/>
    <w:rsid w:val="00736781"/>
    <w:rsid w:val="007368BF"/>
    <w:rsid w:val="00736E06"/>
    <w:rsid w:val="00736F4E"/>
    <w:rsid w:val="007370E3"/>
    <w:rsid w:val="007372AF"/>
    <w:rsid w:val="007375BF"/>
    <w:rsid w:val="0073775F"/>
    <w:rsid w:val="0074029D"/>
    <w:rsid w:val="0074071B"/>
    <w:rsid w:val="007408B0"/>
    <w:rsid w:val="00740AEE"/>
    <w:rsid w:val="007410AE"/>
    <w:rsid w:val="00741303"/>
    <w:rsid w:val="00741A6C"/>
    <w:rsid w:val="00741AD9"/>
    <w:rsid w:val="00741AFB"/>
    <w:rsid w:val="007422CD"/>
    <w:rsid w:val="00742443"/>
    <w:rsid w:val="00742CF0"/>
    <w:rsid w:val="007430D8"/>
    <w:rsid w:val="007434E2"/>
    <w:rsid w:val="00743995"/>
    <w:rsid w:val="00743E89"/>
    <w:rsid w:val="00743F6E"/>
    <w:rsid w:val="00744B8A"/>
    <w:rsid w:val="00745964"/>
    <w:rsid w:val="007459CD"/>
    <w:rsid w:val="00745A36"/>
    <w:rsid w:val="00746039"/>
    <w:rsid w:val="007460E3"/>
    <w:rsid w:val="007465E9"/>
    <w:rsid w:val="007465EF"/>
    <w:rsid w:val="0074685F"/>
    <w:rsid w:val="00746CDE"/>
    <w:rsid w:val="0074745D"/>
    <w:rsid w:val="00747924"/>
    <w:rsid w:val="00747A8C"/>
    <w:rsid w:val="00747BD5"/>
    <w:rsid w:val="00747E7E"/>
    <w:rsid w:val="00750266"/>
    <w:rsid w:val="007505D5"/>
    <w:rsid w:val="007506F4"/>
    <w:rsid w:val="00750883"/>
    <w:rsid w:val="0075154A"/>
    <w:rsid w:val="0075164C"/>
    <w:rsid w:val="00752F41"/>
    <w:rsid w:val="00753186"/>
    <w:rsid w:val="00753308"/>
    <w:rsid w:val="00753F00"/>
    <w:rsid w:val="00754557"/>
    <w:rsid w:val="00754682"/>
    <w:rsid w:val="00754734"/>
    <w:rsid w:val="00754889"/>
    <w:rsid w:val="00754917"/>
    <w:rsid w:val="007553CB"/>
    <w:rsid w:val="007553F5"/>
    <w:rsid w:val="00756148"/>
    <w:rsid w:val="007562FA"/>
    <w:rsid w:val="00756F4A"/>
    <w:rsid w:val="007573F9"/>
    <w:rsid w:val="0075775D"/>
    <w:rsid w:val="007579ED"/>
    <w:rsid w:val="00757E2B"/>
    <w:rsid w:val="00760508"/>
    <w:rsid w:val="007608B3"/>
    <w:rsid w:val="0076109E"/>
    <w:rsid w:val="007611E4"/>
    <w:rsid w:val="00761342"/>
    <w:rsid w:val="007614EB"/>
    <w:rsid w:val="00761A28"/>
    <w:rsid w:val="00761F88"/>
    <w:rsid w:val="0076212E"/>
    <w:rsid w:val="007621E1"/>
    <w:rsid w:val="007624C4"/>
    <w:rsid w:val="00762B18"/>
    <w:rsid w:val="00762FF9"/>
    <w:rsid w:val="0076310F"/>
    <w:rsid w:val="007633D3"/>
    <w:rsid w:val="007634D5"/>
    <w:rsid w:val="0076356F"/>
    <w:rsid w:val="0076396D"/>
    <w:rsid w:val="00763AAC"/>
    <w:rsid w:val="00763D3A"/>
    <w:rsid w:val="007642EE"/>
    <w:rsid w:val="00764BF8"/>
    <w:rsid w:val="00764FA1"/>
    <w:rsid w:val="0076544E"/>
    <w:rsid w:val="00765626"/>
    <w:rsid w:val="007657DE"/>
    <w:rsid w:val="00765AF8"/>
    <w:rsid w:val="00765E7A"/>
    <w:rsid w:val="0076666A"/>
    <w:rsid w:val="00766D16"/>
    <w:rsid w:val="007676C3"/>
    <w:rsid w:val="00767D3E"/>
    <w:rsid w:val="00767FE6"/>
    <w:rsid w:val="0077010B"/>
    <w:rsid w:val="00770601"/>
    <w:rsid w:val="007706F3"/>
    <w:rsid w:val="007708A4"/>
    <w:rsid w:val="00771338"/>
    <w:rsid w:val="00771AB2"/>
    <w:rsid w:val="00771F35"/>
    <w:rsid w:val="007723F2"/>
    <w:rsid w:val="00772649"/>
    <w:rsid w:val="00772CE3"/>
    <w:rsid w:val="00772F57"/>
    <w:rsid w:val="00773009"/>
    <w:rsid w:val="007731A4"/>
    <w:rsid w:val="0077375B"/>
    <w:rsid w:val="007743DC"/>
    <w:rsid w:val="00774488"/>
    <w:rsid w:val="00774938"/>
    <w:rsid w:val="00774A0D"/>
    <w:rsid w:val="00774B35"/>
    <w:rsid w:val="00775373"/>
    <w:rsid w:val="00775624"/>
    <w:rsid w:val="00775C2D"/>
    <w:rsid w:val="0077616D"/>
    <w:rsid w:val="00777302"/>
    <w:rsid w:val="00777607"/>
    <w:rsid w:val="00777843"/>
    <w:rsid w:val="00777DAF"/>
    <w:rsid w:val="0078078A"/>
    <w:rsid w:val="00780C6A"/>
    <w:rsid w:val="00780D23"/>
    <w:rsid w:val="00780DF7"/>
    <w:rsid w:val="00780F37"/>
    <w:rsid w:val="00781307"/>
    <w:rsid w:val="00781371"/>
    <w:rsid w:val="00781ABB"/>
    <w:rsid w:val="00781C80"/>
    <w:rsid w:val="00782146"/>
    <w:rsid w:val="007822FA"/>
    <w:rsid w:val="00782A4D"/>
    <w:rsid w:val="007833C6"/>
    <w:rsid w:val="00783C63"/>
    <w:rsid w:val="00784612"/>
    <w:rsid w:val="007848DE"/>
    <w:rsid w:val="007852FB"/>
    <w:rsid w:val="00785640"/>
    <w:rsid w:val="0078569F"/>
    <w:rsid w:val="00785E26"/>
    <w:rsid w:val="007861A3"/>
    <w:rsid w:val="00786DDA"/>
    <w:rsid w:val="0078753B"/>
    <w:rsid w:val="007877A0"/>
    <w:rsid w:val="007878FB"/>
    <w:rsid w:val="00787AFB"/>
    <w:rsid w:val="00790EDA"/>
    <w:rsid w:val="007915BC"/>
    <w:rsid w:val="00791FF2"/>
    <w:rsid w:val="007927AE"/>
    <w:rsid w:val="00792CF8"/>
    <w:rsid w:val="00792D56"/>
    <w:rsid w:val="00792F58"/>
    <w:rsid w:val="00793141"/>
    <w:rsid w:val="00793C5B"/>
    <w:rsid w:val="00793E22"/>
    <w:rsid w:val="00793F53"/>
    <w:rsid w:val="0079425B"/>
    <w:rsid w:val="007948E8"/>
    <w:rsid w:val="00794C88"/>
    <w:rsid w:val="00794CF7"/>
    <w:rsid w:val="00794EF7"/>
    <w:rsid w:val="0079547B"/>
    <w:rsid w:val="00795AED"/>
    <w:rsid w:val="00795BCC"/>
    <w:rsid w:val="00795C1C"/>
    <w:rsid w:val="00795DB7"/>
    <w:rsid w:val="0079651A"/>
    <w:rsid w:val="007966F8"/>
    <w:rsid w:val="007974E7"/>
    <w:rsid w:val="0079776F"/>
    <w:rsid w:val="00797D92"/>
    <w:rsid w:val="00797E5E"/>
    <w:rsid w:val="007A05B3"/>
    <w:rsid w:val="007A05F2"/>
    <w:rsid w:val="007A088B"/>
    <w:rsid w:val="007A1DDB"/>
    <w:rsid w:val="007A21FF"/>
    <w:rsid w:val="007A26AC"/>
    <w:rsid w:val="007A2E55"/>
    <w:rsid w:val="007A300C"/>
    <w:rsid w:val="007A3B3F"/>
    <w:rsid w:val="007A3E7C"/>
    <w:rsid w:val="007A3EEE"/>
    <w:rsid w:val="007A3F29"/>
    <w:rsid w:val="007A420B"/>
    <w:rsid w:val="007A4419"/>
    <w:rsid w:val="007A50FF"/>
    <w:rsid w:val="007A56AB"/>
    <w:rsid w:val="007A591A"/>
    <w:rsid w:val="007A5E2F"/>
    <w:rsid w:val="007A5FE8"/>
    <w:rsid w:val="007A6336"/>
    <w:rsid w:val="007A6DD6"/>
    <w:rsid w:val="007A6F7D"/>
    <w:rsid w:val="007A7667"/>
    <w:rsid w:val="007A76FF"/>
    <w:rsid w:val="007A7B03"/>
    <w:rsid w:val="007A7D85"/>
    <w:rsid w:val="007B0556"/>
    <w:rsid w:val="007B05C1"/>
    <w:rsid w:val="007B0F09"/>
    <w:rsid w:val="007B1213"/>
    <w:rsid w:val="007B1688"/>
    <w:rsid w:val="007B19FF"/>
    <w:rsid w:val="007B1CD1"/>
    <w:rsid w:val="007B1F02"/>
    <w:rsid w:val="007B2149"/>
    <w:rsid w:val="007B273B"/>
    <w:rsid w:val="007B32EE"/>
    <w:rsid w:val="007B33DF"/>
    <w:rsid w:val="007B34C9"/>
    <w:rsid w:val="007B358B"/>
    <w:rsid w:val="007B3E88"/>
    <w:rsid w:val="007B3FDB"/>
    <w:rsid w:val="007B402D"/>
    <w:rsid w:val="007B4963"/>
    <w:rsid w:val="007B498A"/>
    <w:rsid w:val="007B499A"/>
    <w:rsid w:val="007B4F65"/>
    <w:rsid w:val="007B54D2"/>
    <w:rsid w:val="007B5935"/>
    <w:rsid w:val="007B5D86"/>
    <w:rsid w:val="007B60F7"/>
    <w:rsid w:val="007B6140"/>
    <w:rsid w:val="007B6372"/>
    <w:rsid w:val="007B6658"/>
    <w:rsid w:val="007B69FF"/>
    <w:rsid w:val="007B6AF9"/>
    <w:rsid w:val="007B6B76"/>
    <w:rsid w:val="007B74BA"/>
    <w:rsid w:val="007C05AA"/>
    <w:rsid w:val="007C096D"/>
    <w:rsid w:val="007C0AA2"/>
    <w:rsid w:val="007C167B"/>
    <w:rsid w:val="007C1AEB"/>
    <w:rsid w:val="007C1F77"/>
    <w:rsid w:val="007C2509"/>
    <w:rsid w:val="007C2783"/>
    <w:rsid w:val="007C285C"/>
    <w:rsid w:val="007C2CF6"/>
    <w:rsid w:val="007C2D4D"/>
    <w:rsid w:val="007C306F"/>
    <w:rsid w:val="007C32E9"/>
    <w:rsid w:val="007C37DB"/>
    <w:rsid w:val="007C40AE"/>
    <w:rsid w:val="007C48FF"/>
    <w:rsid w:val="007C4E0C"/>
    <w:rsid w:val="007C525C"/>
    <w:rsid w:val="007C5B02"/>
    <w:rsid w:val="007C65CA"/>
    <w:rsid w:val="007C6757"/>
    <w:rsid w:val="007C6AC1"/>
    <w:rsid w:val="007C74E7"/>
    <w:rsid w:val="007C75A3"/>
    <w:rsid w:val="007C7F30"/>
    <w:rsid w:val="007C7F66"/>
    <w:rsid w:val="007D018A"/>
    <w:rsid w:val="007D0C5D"/>
    <w:rsid w:val="007D127E"/>
    <w:rsid w:val="007D149E"/>
    <w:rsid w:val="007D1A14"/>
    <w:rsid w:val="007D3B0B"/>
    <w:rsid w:val="007D3DBA"/>
    <w:rsid w:val="007D4149"/>
    <w:rsid w:val="007D43CC"/>
    <w:rsid w:val="007D461E"/>
    <w:rsid w:val="007D53B1"/>
    <w:rsid w:val="007D5BF8"/>
    <w:rsid w:val="007D5F45"/>
    <w:rsid w:val="007D70EA"/>
    <w:rsid w:val="007D73C9"/>
    <w:rsid w:val="007D74AB"/>
    <w:rsid w:val="007D7A08"/>
    <w:rsid w:val="007D7B07"/>
    <w:rsid w:val="007D7F26"/>
    <w:rsid w:val="007E0B88"/>
    <w:rsid w:val="007E0D51"/>
    <w:rsid w:val="007E0F39"/>
    <w:rsid w:val="007E1182"/>
    <w:rsid w:val="007E131A"/>
    <w:rsid w:val="007E17A4"/>
    <w:rsid w:val="007E18FF"/>
    <w:rsid w:val="007E1972"/>
    <w:rsid w:val="007E1CE0"/>
    <w:rsid w:val="007E213A"/>
    <w:rsid w:val="007E2304"/>
    <w:rsid w:val="007E2530"/>
    <w:rsid w:val="007E258A"/>
    <w:rsid w:val="007E32D4"/>
    <w:rsid w:val="007E3B99"/>
    <w:rsid w:val="007E3D57"/>
    <w:rsid w:val="007E4080"/>
    <w:rsid w:val="007E4132"/>
    <w:rsid w:val="007E4525"/>
    <w:rsid w:val="007E4CE1"/>
    <w:rsid w:val="007E62EB"/>
    <w:rsid w:val="007E6919"/>
    <w:rsid w:val="007E6949"/>
    <w:rsid w:val="007E6FF2"/>
    <w:rsid w:val="007E7495"/>
    <w:rsid w:val="007E7CEB"/>
    <w:rsid w:val="007E7E68"/>
    <w:rsid w:val="007E7F08"/>
    <w:rsid w:val="007E7F7D"/>
    <w:rsid w:val="007F03F1"/>
    <w:rsid w:val="007F0660"/>
    <w:rsid w:val="007F0731"/>
    <w:rsid w:val="007F0C6C"/>
    <w:rsid w:val="007F1801"/>
    <w:rsid w:val="007F18AD"/>
    <w:rsid w:val="007F1A5A"/>
    <w:rsid w:val="007F2470"/>
    <w:rsid w:val="007F37EA"/>
    <w:rsid w:val="007F3988"/>
    <w:rsid w:val="007F4A57"/>
    <w:rsid w:val="007F4CF9"/>
    <w:rsid w:val="007F4EDC"/>
    <w:rsid w:val="007F50D9"/>
    <w:rsid w:val="007F63BD"/>
    <w:rsid w:val="007F6A6E"/>
    <w:rsid w:val="007F6A71"/>
    <w:rsid w:val="007F6E59"/>
    <w:rsid w:val="007F783E"/>
    <w:rsid w:val="007F7855"/>
    <w:rsid w:val="007F7AEC"/>
    <w:rsid w:val="00800125"/>
    <w:rsid w:val="0080022C"/>
    <w:rsid w:val="008009A6"/>
    <w:rsid w:val="00800E16"/>
    <w:rsid w:val="00801446"/>
    <w:rsid w:val="008016A1"/>
    <w:rsid w:val="0080216F"/>
    <w:rsid w:val="00802554"/>
    <w:rsid w:val="008027A7"/>
    <w:rsid w:val="008027CF"/>
    <w:rsid w:val="00803525"/>
    <w:rsid w:val="008036A5"/>
    <w:rsid w:val="0080387C"/>
    <w:rsid w:val="008038F6"/>
    <w:rsid w:val="0080394B"/>
    <w:rsid w:val="0080409F"/>
    <w:rsid w:val="008052E7"/>
    <w:rsid w:val="00805E02"/>
    <w:rsid w:val="00806BFD"/>
    <w:rsid w:val="00807189"/>
    <w:rsid w:val="008074BF"/>
    <w:rsid w:val="0080775D"/>
    <w:rsid w:val="008103BA"/>
    <w:rsid w:val="00810691"/>
    <w:rsid w:val="008107FB"/>
    <w:rsid w:val="00810870"/>
    <w:rsid w:val="008108C8"/>
    <w:rsid w:val="00810A22"/>
    <w:rsid w:val="008110E2"/>
    <w:rsid w:val="00811B71"/>
    <w:rsid w:val="00811E6C"/>
    <w:rsid w:val="0081211B"/>
    <w:rsid w:val="008125C6"/>
    <w:rsid w:val="00812A6B"/>
    <w:rsid w:val="00812FBC"/>
    <w:rsid w:val="0081318F"/>
    <w:rsid w:val="00813C2E"/>
    <w:rsid w:val="00813F8A"/>
    <w:rsid w:val="0081496C"/>
    <w:rsid w:val="00814A87"/>
    <w:rsid w:val="00814C01"/>
    <w:rsid w:val="00814C5B"/>
    <w:rsid w:val="00814C5D"/>
    <w:rsid w:val="00815633"/>
    <w:rsid w:val="00815A23"/>
    <w:rsid w:val="00816172"/>
    <w:rsid w:val="00816217"/>
    <w:rsid w:val="00816433"/>
    <w:rsid w:val="008164DB"/>
    <w:rsid w:val="00816927"/>
    <w:rsid w:val="00816983"/>
    <w:rsid w:val="00817016"/>
    <w:rsid w:val="0081739A"/>
    <w:rsid w:val="008176C8"/>
    <w:rsid w:val="008179AD"/>
    <w:rsid w:val="008202CD"/>
    <w:rsid w:val="008204D0"/>
    <w:rsid w:val="00820802"/>
    <w:rsid w:val="0082105D"/>
    <w:rsid w:val="0082172A"/>
    <w:rsid w:val="00821A70"/>
    <w:rsid w:val="00821C6E"/>
    <w:rsid w:val="00821E78"/>
    <w:rsid w:val="00821EC5"/>
    <w:rsid w:val="008221F4"/>
    <w:rsid w:val="00822D5C"/>
    <w:rsid w:val="008233B8"/>
    <w:rsid w:val="00823606"/>
    <w:rsid w:val="00823828"/>
    <w:rsid w:val="00823BDD"/>
    <w:rsid w:val="008247C2"/>
    <w:rsid w:val="00824A68"/>
    <w:rsid w:val="0082523B"/>
    <w:rsid w:val="0082525B"/>
    <w:rsid w:val="008257DA"/>
    <w:rsid w:val="008258D6"/>
    <w:rsid w:val="0082594E"/>
    <w:rsid w:val="00825CCC"/>
    <w:rsid w:val="00825F61"/>
    <w:rsid w:val="00826E8A"/>
    <w:rsid w:val="00827534"/>
    <w:rsid w:val="00827947"/>
    <w:rsid w:val="00827D30"/>
    <w:rsid w:val="008303FB"/>
    <w:rsid w:val="00830510"/>
    <w:rsid w:val="00830894"/>
    <w:rsid w:val="00830CE7"/>
    <w:rsid w:val="00830FFE"/>
    <w:rsid w:val="0083108B"/>
    <w:rsid w:val="00831583"/>
    <w:rsid w:val="008318AA"/>
    <w:rsid w:val="00831BF8"/>
    <w:rsid w:val="00832137"/>
    <w:rsid w:val="00832452"/>
    <w:rsid w:val="00832457"/>
    <w:rsid w:val="008328F0"/>
    <w:rsid w:val="00832D82"/>
    <w:rsid w:val="008337D0"/>
    <w:rsid w:val="0083385C"/>
    <w:rsid w:val="00833AB6"/>
    <w:rsid w:val="00833BDF"/>
    <w:rsid w:val="0083417C"/>
    <w:rsid w:val="0083460B"/>
    <w:rsid w:val="00834C33"/>
    <w:rsid w:val="00834E94"/>
    <w:rsid w:val="0083515F"/>
    <w:rsid w:val="00835697"/>
    <w:rsid w:val="00835A16"/>
    <w:rsid w:val="00835F14"/>
    <w:rsid w:val="00836526"/>
    <w:rsid w:val="008366A0"/>
    <w:rsid w:val="00837057"/>
    <w:rsid w:val="008377DD"/>
    <w:rsid w:val="008378AE"/>
    <w:rsid w:val="00837D17"/>
    <w:rsid w:val="00837D1D"/>
    <w:rsid w:val="00837E86"/>
    <w:rsid w:val="0084077D"/>
    <w:rsid w:val="00840A3E"/>
    <w:rsid w:val="00840DBA"/>
    <w:rsid w:val="00840DE0"/>
    <w:rsid w:val="00840F82"/>
    <w:rsid w:val="008410E5"/>
    <w:rsid w:val="008411A3"/>
    <w:rsid w:val="008412D4"/>
    <w:rsid w:val="00841831"/>
    <w:rsid w:val="00841A63"/>
    <w:rsid w:val="00841AEB"/>
    <w:rsid w:val="00841CB1"/>
    <w:rsid w:val="00841E19"/>
    <w:rsid w:val="008421AF"/>
    <w:rsid w:val="008422C8"/>
    <w:rsid w:val="00842FD2"/>
    <w:rsid w:val="0084361C"/>
    <w:rsid w:val="00843CD9"/>
    <w:rsid w:val="008445B6"/>
    <w:rsid w:val="0084493D"/>
    <w:rsid w:val="00844A09"/>
    <w:rsid w:val="00845590"/>
    <w:rsid w:val="00845EE3"/>
    <w:rsid w:val="008464A7"/>
    <w:rsid w:val="008467B5"/>
    <w:rsid w:val="00846AE4"/>
    <w:rsid w:val="00846E0F"/>
    <w:rsid w:val="00847DC3"/>
    <w:rsid w:val="00850442"/>
    <w:rsid w:val="00850D88"/>
    <w:rsid w:val="00851A83"/>
    <w:rsid w:val="00851C05"/>
    <w:rsid w:val="00851C52"/>
    <w:rsid w:val="00851F16"/>
    <w:rsid w:val="008520E6"/>
    <w:rsid w:val="0085236C"/>
    <w:rsid w:val="0085247E"/>
    <w:rsid w:val="008524DD"/>
    <w:rsid w:val="00852AEC"/>
    <w:rsid w:val="0085322C"/>
    <w:rsid w:val="00853663"/>
    <w:rsid w:val="008536F4"/>
    <w:rsid w:val="008538D3"/>
    <w:rsid w:val="00853903"/>
    <w:rsid w:val="00854231"/>
    <w:rsid w:val="0085499C"/>
    <w:rsid w:val="00856177"/>
    <w:rsid w:val="00856773"/>
    <w:rsid w:val="00857030"/>
    <w:rsid w:val="008573C5"/>
    <w:rsid w:val="008577B0"/>
    <w:rsid w:val="00857C26"/>
    <w:rsid w:val="00857EEF"/>
    <w:rsid w:val="008610E4"/>
    <w:rsid w:val="00861160"/>
    <w:rsid w:val="00861190"/>
    <w:rsid w:val="008611E2"/>
    <w:rsid w:val="0086165F"/>
    <w:rsid w:val="00861894"/>
    <w:rsid w:val="00861C2C"/>
    <w:rsid w:val="00861CFD"/>
    <w:rsid w:val="008639BB"/>
    <w:rsid w:val="008644D1"/>
    <w:rsid w:val="00864BEF"/>
    <w:rsid w:val="00864E04"/>
    <w:rsid w:val="00865118"/>
    <w:rsid w:val="008651BC"/>
    <w:rsid w:val="008651DD"/>
    <w:rsid w:val="008655B5"/>
    <w:rsid w:val="008659AF"/>
    <w:rsid w:val="00865DD3"/>
    <w:rsid w:val="00865F47"/>
    <w:rsid w:val="00866101"/>
    <w:rsid w:val="008663A0"/>
    <w:rsid w:val="0086697D"/>
    <w:rsid w:val="00866EB6"/>
    <w:rsid w:val="00867729"/>
    <w:rsid w:val="0086774A"/>
    <w:rsid w:val="0087007C"/>
    <w:rsid w:val="008702FA"/>
    <w:rsid w:val="00870442"/>
    <w:rsid w:val="0087059B"/>
    <w:rsid w:val="00870850"/>
    <w:rsid w:val="008715FF"/>
    <w:rsid w:val="00871646"/>
    <w:rsid w:val="0087194B"/>
    <w:rsid w:val="0087224A"/>
    <w:rsid w:val="008723E0"/>
    <w:rsid w:val="0087281A"/>
    <w:rsid w:val="00872F29"/>
    <w:rsid w:val="008733BD"/>
    <w:rsid w:val="00873427"/>
    <w:rsid w:val="00873721"/>
    <w:rsid w:val="00873B8E"/>
    <w:rsid w:val="00874205"/>
    <w:rsid w:val="00874430"/>
    <w:rsid w:val="00874700"/>
    <w:rsid w:val="00874807"/>
    <w:rsid w:val="00874B7B"/>
    <w:rsid w:val="00874BB5"/>
    <w:rsid w:val="00874CCD"/>
    <w:rsid w:val="00874F53"/>
    <w:rsid w:val="00875382"/>
    <w:rsid w:val="00875AA1"/>
    <w:rsid w:val="00876370"/>
    <w:rsid w:val="0087644C"/>
    <w:rsid w:val="00877AEB"/>
    <w:rsid w:val="00877FF9"/>
    <w:rsid w:val="00880595"/>
    <w:rsid w:val="00880A09"/>
    <w:rsid w:val="0088162D"/>
    <w:rsid w:val="00881879"/>
    <w:rsid w:val="00881F26"/>
    <w:rsid w:val="00882236"/>
    <w:rsid w:val="008825CE"/>
    <w:rsid w:val="00882F52"/>
    <w:rsid w:val="008832C7"/>
    <w:rsid w:val="00883561"/>
    <w:rsid w:val="008837F2"/>
    <w:rsid w:val="00883A1D"/>
    <w:rsid w:val="00883A98"/>
    <w:rsid w:val="00883E1D"/>
    <w:rsid w:val="008841F6"/>
    <w:rsid w:val="008845D9"/>
    <w:rsid w:val="0088485C"/>
    <w:rsid w:val="00884B1D"/>
    <w:rsid w:val="00884BFA"/>
    <w:rsid w:val="00884F6A"/>
    <w:rsid w:val="0088508F"/>
    <w:rsid w:val="0088550F"/>
    <w:rsid w:val="00885C71"/>
    <w:rsid w:val="00885D11"/>
    <w:rsid w:val="00885D45"/>
    <w:rsid w:val="00885F1E"/>
    <w:rsid w:val="0088652D"/>
    <w:rsid w:val="008865BB"/>
    <w:rsid w:val="00886766"/>
    <w:rsid w:val="0088698B"/>
    <w:rsid w:val="00887173"/>
    <w:rsid w:val="008876B3"/>
    <w:rsid w:val="008910FA"/>
    <w:rsid w:val="008916D6"/>
    <w:rsid w:val="00891809"/>
    <w:rsid w:val="00892B35"/>
    <w:rsid w:val="00892DE6"/>
    <w:rsid w:val="0089305A"/>
    <w:rsid w:val="0089313E"/>
    <w:rsid w:val="00893259"/>
    <w:rsid w:val="00893293"/>
    <w:rsid w:val="0089343E"/>
    <w:rsid w:val="00893B40"/>
    <w:rsid w:val="00893FA8"/>
    <w:rsid w:val="00894970"/>
    <w:rsid w:val="00894BCB"/>
    <w:rsid w:val="00895CE2"/>
    <w:rsid w:val="008964E7"/>
    <w:rsid w:val="00896A31"/>
    <w:rsid w:val="00896A3C"/>
    <w:rsid w:val="00896B71"/>
    <w:rsid w:val="00896BFE"/>
    <w:rsid w:val="00897625"/>
    <w:rsid w:val="00897E34"/>
    <w:rsid w:val="008A0202"/>
    <w:rsid w:val="008A0A40"/>
    <w:rsid w:val="008A0A9D"/>
    <w:rsid w:val="008A0AA8"/>
    <w:rsid w:val="008A119A"/>
    <w:rsid w:val="008A1279"/>
    <w:rsid w:val="008A1B74"/>
    <w:rsid w:val="008A249C"/>
    <w:rsid w:val="008A2FC1"/>
    <w:rsid w:val="008A396E"/>
    <w:rsid w:val="008A3CD0"/>
    <w:rsid w:val="008A4353"/>
    <w:rsid w:val="008A43AF"/>
    <w:rsid w:val="008A4681"/>
    <w:rsid w:val="008A4B49"/>
    <w:rsid w:val="008A4D21"/>
    <w:rsid w:val="008A58BD"/>
    <w:rsid w:val="008A5945"/>
    <w:rsid w:val="008A5CBB"/>
    <w:rsid w:val="008A73E9"/>
    <w:rsid w:val="008A786F"/>
    <w:rsid w:val="008A7E5D"/>
    <w:rsid w:val="008A7E9C"/>
    <w:rsid w:val="008A7ED5"/>
    <w:rsid w:val="008A7FDE"/>
    <w:rsid w:val="008B0059"/>
    <w:rsid w:val="008B02E4"/>
    <w:rsid w:val="008B0A27"/>
    <w:rsid w:val="008B1235"/>
    <w:rsid w:val="008B15BD"/>
    <w:rsid w:val="008B1E7D"/>
    <w:rsid w:val="008B1F68"/>
    <w:rsid w:val="008B202C"/>
    <w:rsid w:val="008B206F"/>
    <w:rsid w:val="008B27E8"/>
    <w:rsid w:val="008B2842"/>
    <w:rsid w:val="008B2A8F"/>
    <w:rsid w:val="008B2ABD"/>
    <w:rsid w:val="008B2B9A"/>
    <w:rsid w:val="008B366A"/>
    <w:rsid w:val="008B470A"/>
    <w:rsid w:val="008B4C8B"/>
    <w:rsid w:val="008B592D"/>
    <w:rsid w:val="008B5EC7"/>
    <w:rsid w:val="008B65D8"/>
    <w:rsid w:val="008B70C3"/>
    <w:rsid w:val="008B7142"/>
    <w:rsid w:val="008B7EC1"/>
    <w:rsid w:val="008B7F2A"/>
    <w:rsid w:val="008C00D5"/>
    <w:rsid w:val="008C026D"/>
    <w:rsid w:val="008C0812"/>
    <w:rsid w:val="008C0F7E"/>
    <w:rsid w:val="008C11EF"/>
    <w:rsid w:val="008C1A16"/>
    <w:rsid w:val="008C1A6A"/>
    <w:rsid w:val="008C1B19"/>
    <w:rsid w:val="008C225F"/>
    <w:rsid w:val="008C3450"/>
    <w:rsid w:val="008C3657"/>
    <w:rsid w:val="008C36B9"/>
    <w:rsid w:val="008C3AE6"/>
    <w:rsid w:val="008C3F14"/>
    <w:rsid w:val="008C4719"/>
    <w:rsid w:val="008C485E"/>
    <w:rsid w:val="008C4F42"/>
    <w:rsid w:val="008C50CC"/>
    <w:rsid w:val="008C56D8"/>
    <w:rsid w:val="008C586D"/>
    <w:rsid w:val="008C5D7C"/>
    <w:rsid w:val="008C5DB1"/>
    <w:rsid w:val="008C6CFE"/>
    <w:rsid w:val="008C6DCF"/>
    <w:rsid w:val="008C7500"/>
    <w:rsid w:val="008D0F04"/>
    <w:rsid w:val="008D0FD1"/>
    <w:rsid w:val="008D1407"/>
    <w:rsid w:val="008D15B7"/>
    <w:rsid w:val="008D28E2"/>
    <w:rsid w:val="008D3119"/>
    <w:rsid w:val="008D3393"/>
    <w:rsid w:val="008D3619"/>
    <w:rsid w:val="008D3E94"/>
    <w:rsid w:val="008D438A"/>
    <w:rsid w:val="008D4919"/>
    <w:rsid w:val="008D49DF"/>
    <w:rsid w:val="008D4E9D"/>
    <w:rsid w:val="008D4F7D"/>
    <w:rsid w:val="008D5023"/>
    <w:rsid w:val="008D5089"/>
    <w:rsid w:val="008D5675"/>
    <w:rsid w:val="008D5F33"/>
    <w:rsid w:val="008D619A"/>
    <w:rsid w:val="008D61C0"/>
    <w:rsid w:val="008D69F9"/>
    <w:rsid w:val="008D6F11"/>
    <w:rsid w:val="008D7126"/>
    <w:rsid w:val="008D7B5E"/>
    <w:rsid w:val="008D7BFA"/>
    <w:rsid w:val="008D7D4C"/>
    <w:rsid w:val="008D7DC0"/>
    <w:rsid w:val="008E036E"/>
    <w:rsid w:val="008E0516"/>
    <w:rsid w:val="008E09F0"/>
    <w:rsid w:val="008E0E37"/>
    <w:rsid w:val="008E0E53"/>
    <w:rsid w:val="008E0FA3"/>
    <w:rsid w:val="008E1465"/>
    <w:rsid w:val="008E1505"/>
    <w:rsid w:val="008E1AFA"/>
    <w:rsid w:val="008E1E6F"/>
    <w:rsid w:val="008E204D"/>
    <w:rsid w:val="008E252D"/>
    <w:rsid w:val="008E2955"/>
    <w:rsid w:val="008E2B50"/>
    <w:rsid w:val="008E310A"/>
    <w:rsid w:val="008E330F"/>
    <w:rsid w:val="008E4AC9"/>
    <w:rsid w:val="008E4B94"/>
    <w:rsid w:val="008E4DA1"/>
    <w:rsid w:val="008E50B0"/>
    <w:rsid w:val="008E5151"/>
    <w:rsid w:val="008E560F"/>
    <w:rsid w:val="008E79E9"/>
    <w:rsid w:val="008E7BCF"/>
    <w:rsid w:val="008F0144"/>
    <w:rsid w:val="008F0716"/>
    <w:rsid w:val="008F0DA1"/>
    <w:rsid w:val="008F0EE4"/>
    <w:rsid w:val="008F1223"/>
    <w:rsid w:val="008F14C2"/>
    <w:rsid w:val="008F1562"/>
    <w:rsid w:val="008F160B"/>
    <w:rsid w:val="008F1A15"/>
    <w:rsid w:val="008F238D"/>
    <w:rsid w:val="008F2460"/>
    <w:rsid w:val="008F39B6"/>
    <w:rsid w:val="008F3B25"/>
    <w:rsid w:val="008F3DF7"/>
    <w:rsid w:val="008F46C5"/>
    <w:rsid w:val="008F4B12"/>
    <w:rsid w:val="008F552F"/>
    <w:rsid w:val="008F5A17"/>
    <w:rsid w:val="008F6043"/>
    <w:rsid w:val="008F6A78"/>
    <w:rsid w:val="008F6B7A"/>
    <w:rsid w:val="008F6DFC"/>
    <w:rsid w:val="008F732C"/>
    <w:rsid w:val="008F75F2"/>
    <w:rsid w:val="008F7B26"/>
    <w:rsid w:val="009004F1"/>
    <w:rsid w:val="00900FA3"/>
    <w:rsid w:val="00901335"/>
    <w:rsid w:val="00901553"/>
    <w:rsid w:val="009018DB"/>
    <w:rsid w:val="00901D95"/>
    <w:rsid w:val="00902057"/>
    <w:rsid w:val="00902203"/>
    <w:rsid w:val="009024CA"/>
    <w:rsid w:val="00902743"/>
    <w:rsid w:val="009028AF"/>
    <w:rsid w:val="00902F75"/>
    <w:rsid w:val="00903438"/>
    <w:rsid w:val="00903999"/>
    <w:rsid w:val="009045D9"/>
    <w:rsid w:val="00904904"/>
    <w:rsid w:val="009049AE"/>
    <w:rsid w:val="00904F36"/>
    <w:rsid w:val="00905200"/>
    <w:rsid w:val="00905787"/>
    <w:rsid w:val="00906BA6"/>
    <w:rsid w:val="00906C12"/>
    <w:rsid w:val="00906F3F"/>
    <w:rsid w:val="009077EE"/>
    <w:rsid w:val="0090797F"/>
    <w:rsid w:val="009107E7"/>
    <w:rsid w:val="0091112C"/>
    <w:rsid w:val="009111A4"/>
    <w:rsid w:val="009113BD"/>
    <w:rsid w:val="009129CD"/>
    <w:rsid w:val="00913475"/>
    <w:rsid w:val="0091382D"/>
    <w:rsid w:val="00913A5F"/>
    <w:rsid w:val="00913B3F"/>
    <w:rsid w:val="00914863"/>
    <w:rsid w:val="00914939"/>
    <w:rsid w:val="00914BCF"/>
    <w:rsid w:val="00914C4E"/>
    <w:rsid w:val="00914E11"/>
    <w:rsid w:val="009153E8"/>
    <w:rsid w:val="00915625"/>
    <w:rsid w:val="009162F8"/>
    <w:rsid w:val="009167E1"/>
    <w:rsid w:val="00916E93"/>
    <w:rsid w:val="0091712A"/>
    <w:rsid w:val="009174E6"/>
    <w:rsid w:val="00917566"/>
    <w:rsid w:val="0091799E"/>
    <w:rsid w:val="00917C72"/>
    <w:rsid w:val="00917F5F"/>
    <w:rsid w:val="009200EF"/>
    <w:rsid w:val="00920322"/>
    <w:rsid w:val="0092078F"/>
    <w:rsid w:val="00920A47"/>
    <w:rsid w:val="0092170A"/>
    <w:rsid w:val="00921E48"/>
    <w:rsid w:val="00922414"/>
    <w:rsid w:val="00923894"/>
    <w:rsid w:val="009238E6"/>
    <w:rsid w:val="00923A50"/>
    <w:rsid w:val="0092567A"/>
    <w:rsid w:val="0092590C"/>
    <w:rsid w:val="00925997"/>
    <w:rsid w:val="00925ED9"/>
    <w:rsid w:val="00926547"/>
    <w:rsid w:val="00926ABC"/>
    <w:rsid w:val="009270A0"/>
    <w:rsid w:val="00927200"/>
    <w:rsid w:val="0092750F"/>
    <w:rsid w:val="009275DD"/>
    <w:rsid w:val="00927850"/>
    <w:rsid w:val="00927D58"/>
    <w:rsid w:val="009301E2"/>
    <w:rsid w:val="0093056F"/>
    <w:rsid w:val="00930952"/>
    <w:rsid w:val="00930979"/>
    <w:rsid w:val="00930C20"/>
    <w:rsid w:val="0093149A"/>
    <w:rsid w:val="009318A5"/>
    <w:rsid w:val="00931E04"/>
    <w:rsid w:val="00932093"/>
    <w:rsid w:val="00932D9E"/>
    <w:rsid w:val="00932F32"/>
    <w:rsid w:val="00933239"/>
    <w:rsid w:val="009335DA"/>
    <w:rsid w:val="00933A9E"/>
    <w:rsid w:val="00933FED"/>
    <w:rsid w:val="0093412A"/>
    <w:rsid w:val="00935015"/>
    <w:rsid w:val="009356EA"/>
    <w:rsid w:val="00935815"/>
    <w:rsid w:val="009362E8"/>
    <w:rsid w:val="009364ED"/>
    <w:rsid w:val="00936B2C"/>
    <w:rsid w:val="00936F15"/>
    <w:rsid w:val="00940167"/>
    <w:rsid w:val="00940661"/>
    <w:rsid w:val="00940BA9"/>
    <w:rsid w:val="00940EE8"/>
    <w:rsid w:val="00941021"/>
    <w:rsid w:val="00941F97"/>
    <w:rsid w:val="0094302A"/>
    <w:rsid w:val="0094305D"/>
    <w:rsid w:val="0094384D"/>
    <w:rsid w:val="00943A99"/>
    <w:rsid w:val="00944253"/>
    <w:rsid w:val="00944772"/>
    <w:rsid w:val="00944C1F"/>
    <w:rsid w:val="00944CAC"/>
    <w:rsid w:val="00944D3E"/>
    <w:rsid w:val="00945A4A"/>
    <w:rsid w:val="00945F86"/>
    <w:rsid w:val="00946F28"/>
    <w:rsid w:val="0094793F"/>
    <w:rsid w:val="00950627"/>
    <w:rsid w:val="009507B7"/>
    <w:rsid w:val="009508DB"/>
    <w:rsid w:val="00950D8C"/>
    <w:rsid w:val="009515A1"/>
    <w:rsid w:val="00951963"/>
    <w:rsid w:val="00951E79"/>
    <w:rsid w:val="009520DA"/>
    <w:rsid w:val="00952296"/>
    <w:rsid w:val="0095361B"/>
    <w:rsid w:val="00953FB1"/>
    <w:rsid w:val="00954707"/>
    <w:rsid w:val="00954FB9"/>
    <w:rsid w:val="00955609"/>
    <w:rsid w:val="009558AF"/>
    <w:rsid w:val="00955AB9"/>
    <w:rsid w:val="00955D92"/>
    <w:rsid w:val="0095645E"/>
    <w:rsid w:val="00956637"/>
    <w:rsid w:val="00957649"/>
    <w:rsid w:val="00957D4D"/>
    <w:rsid w:val="009602C0"/>
    <w:rsid w:val="0096085C"/>
    <w:rsid w:val="009609B3"/>
    <w:rsid w:val="009618AB"/>
    <w:rsid w:val="00962030"/>
    <w:rsid w:val="0096203F"/>
    <w:rsid w:val="0096262A"/>
    <w:rsid w:val="009626BD"/>
    <w:rsid w:val="0096270D"/>
    <w:rsid w:val="00962850"/>
    <w:rsid w:val="009629E9"/>
    <w:rsid w:val="00962E11"/>
    <w:rsid w:val="009630BB"/>
    <w:rsid w:val="00963106"/>
    <w:rsid w:val="009639FA"/>
    <w:rsid w:val="00963A22"/>
    <w:rsid w:val="00963A64"/>
    <w:rsid w:val="00963BC9"/>
    <w:rsid w:val="00963C9C"/>
    <w:rsid w:val="00963E88"/>
    <w:rsid w:val="00964481"/>
    <w:rsid w:val="00964698"/>
    <w:rsid w:val="00965131"/>
    <w:rsid w:val="00965750"/>
    <w:rsid w:val="009659FF"/>
    <w:rsid w:val="00965A2C"/>
    <w:rsid w:val="00965C7D"/>
    <w:rsid w:val="0096768D"/>
    <w:rsid w:val="00967A65"/>
    <w:rsid w:val="00967D2A"/>
    <w:rsid w:val="00967F15"/>
    <w:rsid w:val="0097011F"/>
    <w:rsid w:val="00970147"/>
    <w:rsid w:val="00970880"/>
    <w:rsid w:val="009711F1"/>
    <w:rsid w:val="0097163E"/>
    <w:rsid w:val="0097184C"/>
    <w:rsid w:val="00971C6E"/>
    <w:rsid w:val="009720B8"/>
    <w:rsid w:val="00972436"/>
    <w:rsid w:val="00972699"/>
    <w:rsid w:val="009727CC"/>
    <w:rsid w:val="0097310A"/>
    <w:rsid w:val="00973F44"/>
    <w:rsid w:val="00974192"/>
    <w:rsid w:val="00974225"/>
    <w:rsid w:val="00974F6A"/>
    <w:rsid w:val="0097511E"/>
    <w:rsid w:val="00975650"/>
    <w:rsid w:val="00975C64"/>
    <w:rsid w:val="009762BA"/>
    <w:rsid w:val="009767F4"/>
    <w:rsid w:val="00976F7A"/>
    <w:rsid w:val="009774CD"/>
    <w:rsid w:val="00977CE5"/>
    <w:rsid w:val="00980113"/>
    <w:rsid w:val="0098075A"/>
    <w:rsid w:val="00980D3F"/>
    <w:rsid w:val="0098141B"/>
    <w:rsid w:val="00981B17"/>
    <w:rsid w:val="00981CB3"/>
    <w:rsid w:val="009838B0"/>
    <w:rsid w:val="009842A1"/>
    <w:rsid w:val="009843B5"/>
    <w:rsid w:val="009849C3"/>
    <w:rsid w:val="00984E10"/>
    <w:rsid w:val="009856B8"/>
    <w:rsid w:val="00985D08"/>
    <w:rsid w:val="00985D5D"/>
    <w:rsid w:val="0098617C"/>
    <w:rsid w:val="00986273"/>
    <w:rsid w:val="00986B9D"/>
    <w:rsid w:val="00986D16"/>
    <w:rsid w:val="00987E5B"/>
    <w:rsid w:val="0099069A"/>
    <w:rsid w:val="009907BE"/>
    <w:rsid w:val="009908EE"/>
    <w:rsid w:val="009908F2"/>
    <w:rsid w:val="00991B52"/>
    <w:rsid w:val="009921E8"/>
    <w:rsid w:val="0099299B"/>
    <w:rsid w:val="009931B9"/>
    <w:rsid w:val="00993A5E"/>
    <w:rsid w:val="0099434A"/>
    <w:rsid w:val="0099491A"/>
    <w:rsid w:val="00994F2D"/>
    <w:rsid w:val="00994FCD"/>
    <w:rsid w:val="0099508C"/>
    <w:rsid w:val="009950DA"/>
    <w:rsid w:val="009952C1"/>
    <w:rsid w:val="00995D2A"/>
    <w:rsid w:val="0099628B"/>
    <w:rsid w:val="00996523"/>
    <w:rsid w:val="0099662B"/>
    <w:rsid w:val="0099663B"/>
    <w:rsid w:val="00997249"/>
    <w:rsid w:val="00997610"/>
    <w:rsid w:val="009A0729"/>
    <w:rsid w:val="009A0970"/>
    <w:rsid w:val="009A0D62"/>
    <w:rsid w:val="009A1041"/>
    <w:rsid w:val="009A196F"/>
    <w:rsid w:val="009A1DD9"/>
    <w:rsid w:val="009A1E4A"/>
    <w:rsid w:val="009A1E6F"/>
    <w:rsid w:val="009A295B"/>
    <w:rsid w:val="009A2C09"/>
    <w:rsid w:val="009A2F51"/>
    <w:rsid w:val="009A2F56"/>
    <w:rsid w:val="009A337E"/>
    <w:rsid w:val="009A38A4"/>
    <w:rsid w:val="009A4469"/>
    <w:rsid w:val="009A4A45"/>
    <w:rsid w:val="009A4FE2"/>
    <w:rsid w:val="009A50E8"/>
    <w:rsid w:val="009A5348"/>
    <w:rsid w:val="009A5449"/>
    <w:rsid w:val="009A5798"/>
    <w:rsid w:val="009A5900"/>
    <w:rsid w:val="009A5A8D"/>
    <w:rsid w:val="009A5AD2"/>
    <w:rsid w:val="009A6BA5"/>
    <w:rsid w:val="009A6FE8"/>
    <w:rsid w:val="009A767A"/>
    <w:rsid w:val="009A7936"/>
    <w:rsid w:val="009A7DD0"/>
    <w:rsid w:val="009A7FA8"/>
    <w:rsid w:val="009B08A2"/>
    <w:rsid w:val="009B09AD"/>
    <w:rsid w:val="009B0AC0"/>
    <w:rsid w:val="009B0B9D"/>
    <w:rsid w:val="009B1631"/>
    <w:rsid w:val="009B1F80"/>
    <w:rsid w:val="009B2103"/>
    <w:rsid w:val="009B30EF"/>
    <w:rsid w:val="009B316E"/>
    <w:rsid w:val="009B3362"/>
    <w:rsid w:val="009B33FA"/>
    <w:rsid w:val="009B361C"/>
    <w:rsid w:val="009B36C2"/>
    <w:rsid w:val="009B3A83"/>
    <w:rsid w:val="009B3B82"/>
    <w:rsid w:val="009B3CFB"/>
    <w:rsid w:val="009B3EB5"/>
    <w:rsid w:val="009B4520"/>
    <w:rsid w:val="009B4578"/>
    <w:rsid w:val="009B48CF"/>
    <w:rsid w:val="009B4A78"/>
    <w:rsid w:val="009B4F57"/>
    <w:rsid w:val="009B58BD"/>
    <w:rsid w:val="009B5A4E"/>
    <w:rsid w:val="009B634A"/>
    <w:rsid w:val="009B6AE3"/>
    <w:rsid w:val="009B6E47"/>
    <w:rsid w:val="009B7768"/>
    <w:rsid w:val="009B7A58"/>
    <w:rsid w:val="009C0461"/>
    <w:rsid w:val="009C120F"/>
    <w:rsid w:val="009C1E64"/>
    <w:rsid w:val="009C1EC7"/>
    <w:rsid w:val="009C20F1"/>
    <w:rsid w:val="009C216A"/>
    <w:rsid w:val="009C21BD"/>
    <w:rsid w:val="009C22CD"/>
    <w:rsid w:val="009C2662"/>
    <w:rsid w:val="009C2767"/>
    <w:rsid w:val="009C2B2A"/>
    <w:rsid w:val="009C2B4E"/>
    <w:rsid w:val="009C2EBD"/>
    <w:rsid w:val="009C3509"/>
    <w:rsid w:val="009C3BA2"/>
    <w:rsid w:val="009C4095"/>
    <w:rsid w:val="009C4811"/>
    <w:rsid w:val="009C498A"/>
    <w:rsid w:val="009C57F0"/>
    <w:rsid w:val="009C5B60"/>
    <w:rsid w:val="009C5FE4"/>
    <w:rsid w:val="009C67B0"/>
    <w:rsid w:val="009C69CF"/>
    <w:rsid w:val="009C6B22"/>
    <w:rsid w:val="009C6C46"/>
    <w:rsid w:val="009C6E12"/>
    <w:rsid w:val="009C6E87"/>
    <w:rsid w:val="009C73CE"/>
    <w:rsid w:val="009C7481"/>
    <w:rsid w:val="009C7485"/>
    <w:rsid w:val="009C75C1"/>
    <w:rsid w:val="009D0A3D"/>
    <w:rsid w:val="009D0AED"/>
    <w:rsid w:val="009D0DA6"/>
    <w:rsid w:val="009D1E90"/>
    <w:rsid w:val="009D26B7"/>
    <w:rsid w:val="009D2FC2"/>
    <w:rsid w:val="009D3124"/>
    <w:rsid w:val="009D3807"/>
    <w:rsid w:val="009D39ED"/>
    <w:rsid w:val="009D407F"/>
    <w:rsid w:val="009D4364"/>
    <w:rsid w:val="009D448A"/>
    <w:rsid w:val="009D465F"/>
    <w:rsid w:val="009D46D0"/>
    <w:rsid w:val="009D4908"/>
    <w:rsid w:val="009D5B85"/>
    <w:rsid w:val="009D5B9B"/>
    <w:rsid w:val="009D5C3E"/>
    <w:rsid w:val="009D5DC1"/>
    <w:rsid w:val="009D64C4"/>
    <w:rsid w:val="009D651E"/>
    <w:rsid w:val="009D7690"/>
    <w:rsid w:val="009E01E1"/>
    <w:rsid w:val="009E10DE"/>
    <w:rsid w:val="009E115E"/>
    <w:rsid w:val="009E1514"/>
    <w:rsid w:val="009E163C"/>
    <w:rsid w:val="009E1E31"/>
    <w:rsid w:val="009E2233"/>
    <w:rsid w:val="009E2497"/>
    <w:rsid w:val="009E260B"/>
    <w:rsid w:val="009E2D12"/>
    <w:rsid w:val="009E33A5"/>
    <w:rsid w:val="009E33FE"/>
    <w:rsid w:val="009E34D5"/>
    <w:rsid w:val="009E3510"/>
    <w:rsid w:val="009E36AB"/>
    <w:rsid w:val="009E37F7"/>
    <w:rsid w:val="009E448D"/>
    <w:rsid w:val="009E4CBE"/>
    <w:rsid w:val="009E5C11"/>
    <w:rsid w:val="009E627D"/>
    <w:rsid w:val="009E662A"/>
    <w:rsid w:val="009E740C"/>
    <w:rsid w:val="009E75E8"/>
    <w:rsid w:val="009E7630"/>
    <w:rsid w:val="009E7749"/>
    <w:rsid w:val="009E7799"/>
    <w:rsid w:val="009E77E3"/>
    <w:rsid w:val="009E7C1C"/>
    <w:rsid w:val="009F04C0"/>
    <w:rsid w:val="009F0966"/>
    <w:rsid w:val="009F0E5D"/>
    <w:rsid w:val="009F12C6"/>
    <w:rsid w:val="009F1309"/>
    <w:rsid w:val="009F175E"/>
    <w:rsid w:val="009F1D26"/>
    <w:rsid w:val="009F240B"/>
    <w:rsid w:val="009F2922"/>
    <w:rsid w:val="009F2B3F"/>
    <w:rsid w:val="009F307C"/>
    <w:rsid w:val="009F30A6"/>
    <w:rsid w:val="009F3110"/>
    <w:rsid w:val="009F3141"/>
    <w:rsid w:val="009F3B6D"/>
    <w:rsid w:val="009F3B9C"/>
    <w:rsid w:val="009F4BFB"/>
    <w:rsid w:val="009F55DE"/>
    <w:rsid w:val="009F605E"/>
    <w:rsid w:val="009F64C6"/>
    <w:rsid w:val="009F6565"/>
    <w:rsid w:val="009F677E"/>
    <w:rsid w:val="009F69B1"/>
    <w:rsid w:val="009F6AB4"/>
    <w:rsid w:val="009F6C36"/>
    <w:rsid w:val="009F6E77"/>
    <w:rsid w:val="009F79B9"/>
    <w:rsid w:val="00A0039B"/>
    <w:rsid w:val="00A0065B"/>
    <w:rsid w:val="00A011E1"/>
    <w:rsid w:val="00A01384"/>
    <w:rsid w:val="00A0218A"/>
    <w:rsid w:val="00A02A73"/>
    <w:rsid w:val="00A02E5D"/>
    <w:rsid w:val="00A03311"/>
    <w:rsid w:val="00A03553"/>
    <w:rsid w:val="00A03BE7"/>
    <w:rsid w:val="00A04549"/>
    <w:rsid w:val="00A049BC"/>
    <w:rsid w:val="00A04D23"/>
    <w:rsid w:val="00A04DE3"/>
    <w:rsid w:val="00A051C8"/>
    <w:rsid w:val="00A05B8A"/>
    <w:rsid w:val="00A05D1F"/>
    <w:rsid w:val="00A0638C"/>
    <w:rsid w:val="00A06871"/>
    <w:rsid w:val="00A069D9"/>
    <w:rsid w:val="00A0756E"/>
    <w:rsid w:val="00A078E0"/>
    <w:rsid w:val="00A0794F"/>
    <w:rsid w:val="00A08AB1"/>
    <w:rsid w:val="00A104AC"/>
    <w:rsid w:val="00A1061E"/>
    <w:rsid w:val="00A10687"/>
    <w:rsid w:val="00A112ED"/>
    <w:rsid w:val="00A11802"/>
    <w:rsid w:val="00A11909"/>
    <w:rsid w:val="00A11BBB"/>
    <w:rsid w:val="00A11FD9"/>
    <w:rsid w:val="00A1204E"/>
    <w:rsid w:val="00A12A22"/>
    <w:rsid w:val="00A13161"/>
    <w:rsid w:val="00A13436"/>
    <w:rsid w:val="00A13CBB"/>
    <w:rsid w:val="00A13F4A"/>
    <w:rsid w:val="00A1417D"/>
    <w:rsid w:val="00A14214"/>
    <w:rsid w:val="00A1435B"/>
    <w:rsid w:val="00A14447"/>
    <w:rsid w:val="00A146C5"/>
    <w:rsid w:val="00A14A5A"/>
    <w:rsid w:val="00A14BAE"/>
    <w:rsid w:val="00A14E48"/>
    <w:rsid w:val="00A14EA5"/>
    <w:rsid w:val="00A15411"/>
    <w:rsid w:val="00A159F1"/>
    <w:rsid w:val="00A160E0"/>
    <w:rsid w:val="00A16822"/>
    <w:rsid w:val="00A16B6A"/>
    <w:rsid w:val="00A176AD"/>
    <w:rsid w:val="00A20688"/>
    <w:rsid w:val="00A20751"/>
    <w:rsid w:val="00A20756"/>
    <w:rsid w:val="00A20D2C"/>
    <w:rsid w:val="00A2108A"/>
    <w:rsid w:val="00A216B2"/>
    <w:rsid w:val="00A21F4F"/>
    <w:rsid w:val="00A21FD9"/>
    <w:rsid w:val="00A2221E"/>
    <w:rsid w:val="00A2231D"/>
    <w:rsid w:val="00A23786"/>
    <w:rsid w:val="00A23BA3"/>
    <w:rsid w:val="00A23CAD"/>
    <w:rsid w:val="00A24059"/>
    <w:rsid w:val="00A250A0"/>
    <w:rsid w:val="00A2560F"/>
    <w:rsid w:val="00A25F52"/>
    <w:rsid w:val="00A26D2E"/>
    <w:rsid w:val="00A277F2"/>
    <w:rsid w:val="00A27BFF"/>
    <w:rsid w:val="00A27EEC"/>
    <w:rsid w:val="00A309BC"/>
    <w:rsid w:val="00A30EF2"/>
    <w:rsid w:val="00A30FED"/>
    <w:rsid w:val="00A311CD"/>
    <w:rsid w:val="00A31563"/>
    <w:rsid w:val="00A31B02"/>
    <w:rsid w:val="00A321A0"/>
    <w:rsid w:val="00A3235B"/>
    <w:rsid w:val="00A32B25"/>
    <w:rsid w:val="00A32EB8"/>
    <w:rsid w:val="00A33264"/>
    <w:rsid w:val="00A33A52"/>
    <w:rsid w:val="00A33A9E"/>
    <w:rsid w:val="00A344C6"/>
    <w:rsid w:val="00A345E2"/>
    <w:rsid w:val="00A35053"/>
    <w:rsid w:val="00A3507B"/>
    <w:rsid w:val="00A353E7"/>
    <w:rsid w:val="00A35BC8"/>
    <w:rsid w:val="00A35CC8"/>
    <w:rsid w:val="00A36555"/>
    <w:rsid w:val="00A36F92"/>
    <w:rsid w:val="00A37446"/>
    <w:rsid w:val="00A37802"/>
    <w:rsid w:val="00A37848"/>
    <w:rsid w:val="00A37B74"/>
    <w:rsid w:val="00A4019D"/>
    <w:rsid w:val="00A4028E"/>
    <w:rsid w:val="00A40508"/>
    <w:rsid w:val="00A406BE"/>
    <w:rsid w:val="00A4097D"/>
    <w:rsid w:val="00A40E66"/>
    <w:rsid w:val="00A40FBC"/>
    <w:rsid w:val="00A41724"/>
    <w:rsid w:val="00A418E8"/>
    <w:rsid w:val="00A4204B"/>
    <w:rsid w:val="00A42285"/>
    <w:rsid w:val="00A42FEE"/>
    <w:rsid w:val="00A430F4"/>
    <w:rsid w:val="00A4399D"/>
    <w:rsid w:val="00A443C7"/>
    <w:rsid w:val="00A445A0"/>
    <w:rsid w:val="00A44C5B"/>
    <w:rsid w:val="00A44D21"/>
    <w:rsid w:val="00A44E88"/>
    <w:rsid w:val="00A45907"/>
    <w:rsid w:val="00A45D12"/>
    <w:rsid w:val="00A45ED3"/>
    <w:rsid w:val="00A47A02"/>
    <w:rsid w:val="00A47ECE"/>
    <w:rsid w:val="00A5046C"/>
    <w:rsid w:val="00A50661"/>
    <w:rsid w:val="00A50840"/>
    <w:rsid w:val="00A508C6"/>
    <w:rsid w:val="00A51737"/>
    <w:rsid w:val="00A51945"/>
    <w:rsid w:val="00A51C5A"/>
    <w:rsid w:val="00A51E42"/>
    <w:rsid w:val="00A523EA"/>
    <w:rsid w:val="00A53357"/>
    <w:rsid w:val="00A5399D"/>
    <w:rsid w:val="00A53DEF"/>
    <w:rsid w:val="00A54293"/>
    <w:rsid w:val="00A5435D"/>
    <w:rsid w:val="00A54DE6"/>
    <w:rsid w:val="00A550CC"/>
    <w:rsid w:val="00A5510E"/>
    <w:rsid w:val="00A55348"/>
    <w:rsid w:val="00A55597"/>
    <w:rsid w:val="00A5629A"/>
    <w:rsid w:val="00A56405"/>
    <w:rsid w:val="00A568E4"/>
    <w:rsid w:val="00A56C94"/>
    <w:rsid w:val="00A56D57"/>
    <w:rsid w:val="00A56FD5"/>
    <w:rsid w:val="00A5710E"/>
    <w:rsid w:val="00A576F1"/>
    <w:rsid w:val="00A5770D"/>
    <w:rsid w:val="00A57952"/>
    <w:rsid w:val="00A6149E"/>
    <w:rsid w:val="00A615F2"/>
    <w:rsid w:val="00A61613"/>
    <w:rsid w:val="00A618CD"/>
    <w:rsid w:val="00A6225A"/>
    <w:rsid w:val="00A6320E"/>
    <w:rsid w:val="00A632B4"/>
    <w:rsid w:val="00A6333A"/>
    <w:rsid w:val="00A6375C"/>
    <w:rsid w:val="00A638BC"/>
    <w:rsid w:val="00A63C87"/>
    <w:rsid w:val="00A649CE"/>
    <w:rsid w:val="00A64BAF"/>
    <w:rsid w:val="00A6575D"/>
    <w:rsid w:val="00A657EB"/>
    <w:rsid w:val="00A6597B"/>
    <w:rsid w:val="00A65A94"/>
    <w:rsid w:val="00A65E13"/>
    <w:rsid w:val="00A662E6"/>
    <w:rsid w:val="00A66534"/>
    <w:rsid w:val="00A6665F"/>
    <w:rsid w:val="00A6718B"/>
    <w:rsid w:val="00A67AC7"/>
    <w:rsid w:val="00A705B8"/>
    <w:rsid w:val="00A705D1"/>
    <w:rsid w:val="00A70B1A"/>
    <w:rsid w:val="00A71236"/>
    <w:rsid w:val="00A712F0"/>
    <w:rsid w:val="00A716BE"/>
    <w:rsid w:val="00A71A68"/>
    <w:rsid w:val="00A72145"/>
    <w:rsid w:val="00A72532"/>
    <w:rsid w:val="00A72C95"/>
    <w:rsid w:val="00A73023"/>
    <w:rsid w:val="00A731BF"/>
    <w:rsid w:val="00A7358D"/>
    <w:rsid w:val="00A7389C"/>
    <w:rsid w:val="00A73B1F"/>
    <w:rsid w:val="00A73F0D"/>
    <w:rsid w:val="00A74743"/>
    <w:rsid w:val="00A74796"/>
    <w:rsid w:val="00A74DD9"/>
    <w:rsid w:val="00A75A14"/>
    <w:rsid w:val="00A75B8D"/>
    <w:rsid w:val="00A76760"/>
    <w:rsid w:val="00A76989"/>
    <w:rsid w:val="00A76D95"/>
    <w:rsid w:val="00A77734"/>
    <w:rsid w:val="00A80201"/>
    <w:rsid w:val="00A802BE"/>
    <w:rsid w:val="00A8043B"/>
    <w:rsid w:val="00A80B6B"/>
    <w:rsid w:val="00A80FDA"/>
    <w:rsid w:val="00A81213"/>
    <w:rsid w:val="00A81B62"/>
    <w:rsid w:val="00A8259C"/>
    <w:rsid w:val="00A833F5"/>
    <w:rsid w:val="00A836B9"/>
    <w:rsid w:val="00A8383D"/>
    <w:rsid w:val="00A84882"/>
    <w:rsid w:val="00A84B99"/>
    <w:rsid w:val="00A8526D"/>
    <w:rsid w:val="00A85357"/>
    <w:rsid w:val="00A85A44"/>
    <w:rsid w:val="00A85D33"/>
    <w:rsid w:val="00A85E02"/>
    <w:rsid w:val="00A8615D"/>
    <w:rsid w:val="00A8684C"/>
    <w:rsid w:val="00A86C57"/>
    <w:rsid w:val="00A871FB"/>
    <w:rsid w:val="00A87BEB"/>
    <w:rsid w:val="00A90D19"/>
    <w:rsid w:val="00A92647"/>
    <w:rsid w:val="00A92D05"/>
    <w:rsid w:val="00A92DF9"/>
    <w:rsid w:val="00A92F94"/>
    <w:rsid w:val="00A9341A"/>
    <w:rsid w:val="00A940FB"/>
    <w:rsid w:val="00A9432C"/>
    <w:rsid w:val="00A9433F"/>
    <w:rsid w:val="00A944AF"/>
    <w:rsid w:val="00A94E58"/>
    <w:rsid w:val="00A95CF9"/>
    <w:rsid w:val="00A96135"/>
    <w:rsid w:val="00A963CA"/>
    <w:rsid w:val="00A965BB"/>
    <w:rsid w:val="00A9669B"/>
    <w:rsid w:val="00AA0285"/>
    <w:rsid w:val="00AA08DC"/>
    <w:rsid w:val="00AA0FDC"/>
    <w:rsid w:val="00AA1600"/>
    <w:rsid w:val="00AA202D"/>
    <w:rsid w:val="00AA2061"/>
    <w:rsid w:val="00AA241A"/>
    <w:rsid w:val="00AA2682"/>
    <w:rsid w:val="00AA2790"/>
    <w:rsid w:val="00AA2A2F"/>
    <w:rsid w:val="00AA2EE3"/>
    <w:rsid w:val="00AA36F4"/>
    <w:rsid w:val="00AA4427"/>
    <w:rsid w:val="00AA444F"/>
    <w:rsid w:val="00AA46DE"/>
    <w:rsid w:val="00AA47E7"/>
    <w:rsid w:val="00AA4E0D"/>
    <w:rsid w:val="00AA4E52"/>
    <w:rsid w:val="00AA4EA0"/>
    <w:rsid w:val="00AA511D"/>
    <w:rsid w:val="00AA526D"/>
    <w:rsid w:val="00AA573D"/>
    <w:rsid w:val="00AA5C90"/>
    <w:rsid w:val="00AA5ED3"/>
    <w:rsid w:val="00AA5ED5"/>
    <w:rsid w:val="00AA5F44"/>
    <w:rsid w:val="00AA60CC"/>
    <w:rsid w:val="00AA627D"/>
    <w:rsid w:val="00AA631E"/>
    <w:rsid w:val="00AA6742"/>
    <w:rsid w:val="00AA7156"/>
    <w:rsid w:val="00AA73C4"/>
    <w:rsid w:val="00AA77D9"/>
    <w:rsid w:val="00AA7B32"/>
    <w:rsid w:val="00AA7C6A"/>
    <w:rsid w:val="00AA7F28"/>
    <w:rsid w:val="00AA7F37"/>
    <w:rsid w:val="00AB0194"/>
    <w:rsid w:val="00AB0461"/>
    <w:rsid w:val="00AB05D2"/>
    <w:rsid w:val="00AB07DC"/>
    <w:rsid w:val="00AB082C"/>
    <w:rsid w:val="00AB08C9"/>
    <w:rsid w:val="00AB09A0"/>
    <w:rsid w:val="00AB19AE"/>
    <w:rsid w:val="00AB1DBE"/>
    <w:rsid w:val="00AB2678"/>
    <w:rsid w:val="00AB2BE9"/>
    <w:rsid w:val="00AB2E5C"/>
    <w:rsid w:val="00AB2E75"/>
    <w:rsid w:val="00AB3222"/>
    <w:rsid w:val="00AB3418"/>
    <w:rsid w:val="00AB3647"/>
    <w:rsid w:val="00AB386B"/>
    <w:rsid w:val="00AB3C1D"/>
    <w:rsid w:val="00AB3CB7"/>
    <w:rsid w:val="00AB3FB8"/>
    <w:rsid w:val="00AB40DE"/>
    <w:rsid w:val="00AB4CAB"/>
    <w:rsid w:val="00AB4EB5"/>
    <w:rsid w:val="00AB5295"/>
    <w:rsid w:val="00AB5312"/>
    <w:rsid w:val="00AB5794"/>
    <w:rsid w:val="00AB58B6"/>
    <w:rsid w:val="00AB5A02"/>
    <w:rsid w:val="00AB5C35"/>
    <w:rsid w:val="00AB6133"/>
    <w:rsid w:val="00AB6244"/>
    <w:rsid w:val="00AB6A72"/>
    <w:rsid w:val="00AB6E46"/>
    <w:rsid w:val="00AB7AB6"/>
    <w:rsid w:val="00AC018A"/>
    <w:rsid w:val="00AC0450"/>
    <w:rsid w:val="00AC08C9"/>
    <w:rsid w:val="00AC1092"/>
    <w:rsid w:val="00AC13C8"/>
    <w:rsid w:val="00AC192F"/>
    <w:rsid w:val="00AC1DE2"/>
    <w:rsid w:val="00AC210A"/>
    <w:rsid w:val="00AC2235"/>
    <w:rsid w:val="00AC2DCB"/>
    <w:rsid w:val="00AC2DEA"/>
    <w:rsid w:val="00AC2E24"/>
    <w:rsid w:val="00AC36F7"/>
    <w:rsid w:val="00AC3B37"/>
    <w:rsid w:val="00AC3C06"/>
    <w:rsid w:val="00AC3E48"/>
    <w:rsid w:val="00AC40C3"/>
    <w:rsid w:val="00AC42C9"/>
    <w:rsid w:val="00AC484F"/>
    <w:rsid w:val="00AC4DAB"/>
    <w:rsid w:val="00AC59BC"/>
    <w:rsid w:val="00AC5B1C"/>
    <w:rsid w:val="00AC62A1"/>
    <w:rsid w:val="00AC6510"/>
    <w:rsid w:val="00AC67DA"/>
    <w:rsid w:val="00AC6FB5"/>
    <w:rsid w:val="00AC7159"/>
    <w:rsid w:val="00AC723A"/>
    <w:rsid w:val="00AC7651"/>
    <w:rsid w:val="00AC768B"/>
    <w:rsid w:val="00AC79C2"/>
    <w:rsid w:val="00AC7C46"/>
    <w:rsid w:val="00AC7C73"/>
    <w:rsid w:val="00AC7F8F"/>
    <w:rsid w:val="00AD08C9"/>
    <w:rsid w:val="00AD12BB"/>
    <w:rsid w:val="00AD16DC"/>
    <w:rsid w:val="00AD214F"/>
    <w:rsid w:val="00AD2358"/>
    <w:rsid w:val="00AD2427"/>
    <w:rsid w:val="00AD2AD9"/>
    <w:rsid w:val="00AD2D97"/>
    <w:rsid w:val="00AD3905"/>
    <w:rsid w:val="00AD3C95"/>
    <w:rsid w:val="00AD4810"/>
    <w:rsid w:val="00AD4C17"/>
    <w:rsid w:val="00AD4DD0"/>
    <w:rsid w:val="00AD5849"/>
    <w:rsid w:val="00AD69E9"/>
    <w:rsid w:val="00AD6C2B"/>
    <w:rsid w:val="00AD6D4C"/>
    <w:rsid w:val="00AD6DB7"/>
    <w:rsid w:val="00AD7C22"/>
    <w:rsid w:val="00AD7D42"/>
    <w:rsid w:val="00AE020C"/>
    <w:rsid w:val="00AE055F"/>
    <w:rsid w:val="00AE0623"/>
    <w:rsid w:val="00AE0683"/>
    <w:rsid w:val="00AE0C7A"/>
    <w:rsid w:val="00AE0E57"/>
    <w:rsid w:val="00AE16FB"/>
    <w:rsid w:val="00AE1702"/>
    <w:rsid w:val="00AE1B02"/>
    <w:rsid w:val="00AE1E30"/>
    <w:rsid w:val="00AE1E43"/>
    <w:rsid w:val="00AE25B4"/>
    <w:rsid w:val="00AE3125"/>
    <w:rsid w:val="00AE394F"/>
    <w:rsid w:val="00AE3CF6"/>
    <w:rsid w:val="00AE436C"/>
    <w:rsid w:val="00AE5024"/>
    <w:rsid w:val="00AE536F"/>
    <w:rsid w:val="00AE547A"/>
    <w:rsid w:val="00AE5750"/>
    <w:rsid w:val="00AE59ED"/>
    <w:rsid w:val="00AE65D0"/>
    <w:rsid w:val="00AE68F9"/>
    <w:rsid w:val="00AE696F"/>
    <w:rsid w:val="00AE6B00"/>
    <w:rsid w:val="00AE6CA2"/>
    <w:rsid w:val="00AE6D1B"/>
    <w:rsid w:val="00AE6EFB"/>
    <w:rsid w:val="00AE7120"/>
    <w:rsid w:val="00AE77EB"/>
    <w:rsid w:val="00AF04B4"/>
    <w:rsid w:val="00AF0FA4"/>
    <w:rsid w:val="00AF1110"/>
    <w:rsid w:val="00AF127A"/>
    <w:rsid w:val="00AF1357"/>
    <w:rsid w:val="00AF135E"/>
    <w:rsid w:val="00AF1D68"/>
    <w:rsid w:val="00AF221C"/>
    <w:rsid w:val="00AF25C2"/>
    <w:rsid w:val="00AF2944"/>
    <w:rsid w:val="00AF2C59"/>
    <w:rsid w:val="00AF360A"/>
    <w:rsid w:val="00AF36EC"/>
    <w:rsid w:val="00AF3C31"/>
    <w:rsid w:val="00AF3EF6"/>
    <w:rsid w:val="00AF3FF8"/>
    <w:rsid w:val="00AF465F"/>
    <w:rsid w:val="00AF4682"/>
    <w:rsid w:val="00AF468C"/>
    <w:rsid w:val="00AF4C08"/>
    <w:rsid w:val="00AF5040"/>
    <w:rsid w:val="00AF50A1"/>
    <w:rsid w:val="00AF52E6"/>
    <w:rsid w:val="00AF54F3"/>
    <w:rsid w:val="00AF5556"/>
    <w:rsid w:val="00AF57FE"/>
    <w:rsid w:val="00AF5FE8"/>
    <w:rsid w:val="00AF68D2"/>
    <w:rsid w:val="00AF7422"/>
    <w:rsid w:val="00AF7820"/>
    <w:rsid w:val="00AF7BE8"/>
    <w:rsid w:val="00B002B2"/>
    <w:rsid w:val="00B00585"/>
    <w:rsid w:val="00B0086D"/>
    <w:rsid w:val="00B00A5F"/>
    <w:rsid w:val="00B0107F"/>
    <w:rsid w:val="00B01B33"/>
    <w:rsid w:val="00B01C67"/>
    <w:rsid w:val="00B03978"/>
    <w:rsid w:val="00B0492E"/>
    <w:rsid w:val="00B04A86"/>
    <w:rsid w:val="00B04BE3"/>
    <w:rsid w:val="00B04DD5"/>
    <w:rsid w:val="00B051F5"/>
    <w:rsid w:val="00B05610"/>
    <w:rsid w:val="00B05B75"/>
    <w:rsid w:val="00B05E3D"/>
    <w:rsid w:val="00B05F11"/>
    <w:rsid w:val="00B06014"/>
    <w:rsid w:val="00B0607B"/>
    <w:rsid w:val="00B06754"/>
    <w:rsid w:val="00B073C8"/>
    <w:rsid w:val="00B079AF"/>
    <w:rsid w:val="00B07CB9"/>
    <w:rsid w:val="00B106DC"/>
    <w:rsid w:val="00B10A8A"/>
    <w:rsid w:val="00B10C0B"/>
    <w:rsid w:val="00B10DE7"/>
    <w:rsid w:val="00B11041"/>
    <w:rsid w:val="00B1121F"/>
    <w:rsid w:val="00B11B51"/>
    <w:rsid w:val="00B11F94"/>
    <w:rsid w:val="00B12211"/>
    <w:rsid w:val="00B1236B"/>
    <w:rsid w:val="00B123FC"/>
    <w:rsid w:val="00B12491"/>
    <w:rsid w:val="00B128E1"/>
    <w:rsid w:val="00B12CC9"/>
    <w:rsid w:val="00B12CF8"/>
    <w:rsid w:val="00B13119"/>
    <w:rsid w:val="00B13812"/>
    <w:rsid w:val="00B138C8"/>
    <w:rsid w:val="00B13B45"/>
    <w:rsid w:val="00B1412F"/>
    <w:rsid w:val="00B143D7"/>
    <w:rsid w:val="00B14666"/>
    <w:rsid w:val="00B1479D"/>
    <w:rsid w:val="00B15384"/>
    <w:rsid w:val="00B1544E"/>
    <w:rsid w:val="00B15D59"/>
    <w:rsid w:val="00B162A7"/>
    <w:rsid w:val="00B16367"/>
    <w:rsid w:val="00B168DD"/>
    <w:rsid w:val="00B16C0F"/>
    <w:rsid w:val="00B20091"/>
    <w:rsid w:val="00B20D20"/>
    <w:rsid w:val="00B20D62"/>
    <w:rsid w:val="00B20DE6"/>
    <w:rsid w:val="00B20E98"/>
    <w:rsid w:val="00B20F89"/>
    <w:rsid w:val="00B210B3"/>
    <w:rsid w:val="00B2126F"/>
    <w:rsid w:val="00B22195"/>
    <w:rsid w:val="00B2230E"/>
    <w:rsid w:val="00B225D3"/>
    <w:rsid w:val="00B22B85"/>
    <w:rsid w:val="00B2312B"/>
    <w:rsid w:val="00B23151"/>
    <w:rsid w:val="00B23771"/>
    <w:rsid w:val="00B23AAD"/>
    <w:rsid w:val="00B2407C"/>
    <w:rsid w:val="00B241B8"/>
    <w:rsid w:val="00B2433E"/>
    <w:rsid w:val="00B2474B"/>
    <w:rsid w:val="00B24903"/>
    <w:rsid w:val="00B24B71"/>
    <w:rsid w:val="00B24DE5"/>
    <w:rsid w:val="00B254BF"/>
    <w:rsid w:val="00B256AB"/>
    <w:rsid w:val="00B25FA5"/>
    <w:rsid w:val="00B262A7"/>
    <w:rsid w:val="00B262BD"/>
    <w:rsid w:val="00B26583"/>
    <w:rsid w:val="00B26B6B"/>
    <w:rsid w:val="00B272D7"/>
    <w:rsid w:val="00B30009"/>
    <w:rsid w:val="00B30DB4"/>
    <w:rsid w:val="00B30FCB"/>
    <w:rsid w:val="00B30FEE"/>
    <w:rsid w:val="00B314B8"/>
    <w:rsid w:val="00B31CF2"/>
    <w:rsid w:val="00B31D27"/>
    <w:rsid w:val="00B31D91"/>
    <w:rsid w:val="00B31F31"/>
    <w:rsid w:val="00B32478"/>
    <w:rsid w:val="00B33004"/>
    <w:rsid w:val="00B33CA3"/>
    <w:rsid w:val="00B33D02"/>
    <w:rsid w:val="00B33DE1"/>
    <w:rsid w:val="00B33DFB"/>
    <w:rsid w:val="00B3406D"/>
    <w:rsid w:val="00B3498F"/>
    <w:rsid w:val="00B34C38"/>
    <w:rsid w:val="00B34CEE"/>
    <w:rsid w:val="00B35061"/>
    <w:rsid w:val="00B352C0"/>
    <w:rsid w:val="00B35303"/>
    <w:rsid w:val="00B35732"/>
    <w:rsid w:val="00B359C6"/>
    <w:rsid w:val="00B36157"/>
    <w:rsid w:val="00B362A4"/>
    <w:rsid w:val="00B36452"/>
    <w:rsid w:val="00B365AD"/>
    <w:rsid w:val="00B369B0"/>
    <w:rsid w:val="00B37105"/>
    <w:rsid w:val="00B372DD"/>
    <w:rsid w:val="00B373F1"/>
    <w:rsid w:val="00B37756"/>
    <w:rsid w:val="00B37EA6"/>
    <w:rsid w:val="00B405BF"/>
    <w:rsid w:val="00B40ACF"/>
    <w:rsid w:val="00B40F29"/>
    <w:rsid w:val="00B41200"/>
    <w:rsid w:val="00B41AA3"/>
    <w:rsid w:val="00B4207C"/>
    <w:rsid w:val="00B42534"/>
    <w:rsid w:val="00B43076"/>
    <w:rsid w:val="00B4398C"/>
    <w:rsid w:val="00B4404B"/>
    <w:rsid w:val="00B44108"/>
    <w:rsid w:val="00B443A0"/>
    <w:rsid w:val="00B4445F"/>
    <w:rsid w:val="00B44F15"/>
    <w:rsid w:val="00B452C1"/>
    <w:rsid w:val="00B4560B"/>
    <w:rsid w:val="00B458D7"/>
    <w:rsid w:val="00B4598C"/>
    <w:rsid w:val="00B459FE"/>
    <w:rsid w:val="00B45AE9"/>
    <w:rsid w:val="00B45CCF"/>
    <w:rsid w:val="00B45D2A"/>
    <w:rsid w:val="00B45EBC"/>
    <w:rsid w:val="00B461DB"/>
    <w:rsid w:val="00B470A7"/>
    <w:rsid w:val="00B47109"/>
    <w:rsid w:val="00B47242"/>
    <w:rsid w:val="00B4733F"/>
    <w:rsid w:val="00B50378"/>
    <w:rsid w:val="00B503B8"/>
    <w:rsid w:val="00B505A2"/>
    <w:rsid w:val="00B5065B"/>
    <w:rsid w:val="00B50C3A"/>
    <w:rsid w:val="00B50FB5"/>
    <w:rsid w:val="00B512D7"/>
    <w:rsid w:val="00B5132B"/>
    <w:rsid w:val="00B518C6"/>
    <w:rsid w:val="00B51A02"/>
    <w:rsid w:val="00B51B6E"/>
    <w:rsid w:val="00B525B3"/>
    <w:rsid w:val="00B52641"/>
    <w:rsid w:val="00B5284E"/>
    <w:rsid w:val="00B5285A"/>
    <w:rsid w:val="00B5289A"/>
    <w:rsid w:val="00B52A99"/>
    <w:rsid w:val="00B53355"/>
    <w:rsid w:val="00B53E74"/>
    <w:rsid w:val="00B53F40"/>
    <w:rsid w:val="00B542A4"/>
    <w:rsid w:val="00B55FF1"/>
    <w:rsid w:val="00B56021"/>
    <w:rsid w:val="00B5621F"/>
    <w:rsid w:val="00B56607"/>
    <w:rsid w:val="00B5669D"/>
    <w:rsid w:val="00B5691C"/>
    <w:rsid w:val="00B56B2D"/>
    <w:rsid w:val="00B5726A"/>
    <w:rsid w:val="00B57D15"/>
    <w:rsid w:val="00B61C3C"/>
    <w:rsid w:val="00B621E8"/>
    <w:rsid w:val="00B62BC0"/>
    <w:rsid w:val="00B62CDB"/>
    <w:rsid w:val="00B62DC7"/>
    <w:rsid w:val="00B63744"/>
    <w:rsid w:val="00B63845"/>
    <w:rsid w:val="00B63BCE"/>
    <w:rsid w:val="00B63C70"/>
    <w:rsid w:val="00B63D67"/>
    <w:rsid w:val="00B64172"/>
    <w:rsid w:val="00B6448E"/>
    <w:rsid w:val="00B65128"/>
    <w:rsid w:val="00B654C8"/>
    <w:rsid w:val="00B6585B"/>
    <w:rsid w:val="00B659DD"/>
    <w:rsid w:val="00B67CF8"/>
    <w:rsid w:val="00B702B0"/>
    <w:rsid w:val="00B7082C"/>
    <w:rsid w:val="00B7085A"/>
    <w:rsid w:val="00B708DF"/>
    <w:rsid w:val="00B70E87"/>
    <w:rsid w:val="00B71501"/>
    <w:rsid w:val="00B716C2"/>
    <w:rsid w:val="00B71714"/>
    <w:rsid w:val="00B7229F"/>
    <w:rsid w:val="00B726CC"/>
    <w:rsid w:val="00B72C3B"/>
    <w:rsid w:val="00B72E70"/>
    <w:rsid w:val="00B73113"/>
    <w:rsid w:val="00B73A71"/>
    <w:rsid w:val="00B741E8"/>
    <w:rsid w:val="00B7430F"/>
    <w:rsid w:val="00B74E83"/>
    <w:rsid w:val="00B75477"/>
    <w:rsid w:val="00B755E4"/>
    <w:rsid w:val="00B757BC"/>
    <w:rsid w:val="00B75A55"/>
    <w:rsid w:val="00B75B09"/>
    <w:rsid w:val="00B75CDA"/>
    <w:rsid w:val="00B77010"/>
    <w:rsid w:val="00B773B3"/>
    <w:rsid w:val="00B77404"/>
    <w:rsid w:val="00B778B9"/>
    <w:rsid w:val="00B77DC0"/>
    <w:rsid w:val="00B77E44"/>
    <w:rsid w:val="00B801CF"/>
    <w:rsid w:val="00B8304D"/>
    <w:rsid w:val="00B83426"/>
    <w:rsid w:val="00B8360D"/>
    <w:rsid w:val="00B849ED"/>
    <w:rsid w:val="00B8537F"/>
    <w:rsid w:val="00B85A8F"/>
    <w:rsid w:val="00B861E1"/>
    <w:rsid w:val="00B86308"/>
    <w:rsid w:val="00B872CF"/>
    <w:rsid w:val="00B8761C"/>
    <w:rsid w:val="00B8770A"/>
    <w:rsid w:val="00B8793F"/>
    <w:rsid w:val="00B87D2B"/>
    <w:rsid w:val="00B87E05"/>
    <w:rsid w:val="00B903A3"/>
    <w:rsid w:val="00B908CD"/>
    <w:rsid w:val="00B91436"/>
    <w:rsid w:val="00B9147B"/>
    <w:rsid w:val="00B916E2"/>
    <w:rsid w:val="00B917D7"/>
    <w:rsid w:val="00B91BCC"/>
    <w:rsid w:val="00B9265B"/>
    <w:rsid w:val="00B94243"/>
    <w:rsid w:val="00B944FA"/>
    <w:rsid w:val="00B94B09"/>
    <w:rsid w:val="00B95858"/>
    <w:rsid w:val="00B95E82"/>
    <w:rsid w:val="00B96407"/>
    <w:rsid w:val="00B9672E"/>
    <w:rsid w:val="00B96775"/>
    <w:rsid w:val="00B96A30"/>
    <w:rsid w:val="00B96CB1"/>
    <w:rsid w:val="00B972BA"/>
    <w:rsid w:val="00B973B6"/>
    <w:rsid w:val="00B9753C"/>
    <w:rsid w:val="00B97B41"/>
    <w:rsid w:val="00BA0800"/>
    <w:rsid w:val="00BA0E6E"/>
    <w:rsid w:val="00BA118D"/>
    <w:rsid w:val="00BA1AD5"/>
    <w:rsid w:val="00BA244C"/>
    <w:rsid w:val="00BA28FE"/>
    <w:rsid w:val="00BA2D15"/>
    <w:rsid w:val="00BA344C"/>
    <w:rsid w:val="00BA38ED"/>
    <w:rsid w:val="00BA3A21"/>
    <w:rsid w:val="00BA3E91"/>
    <w:rsid w:val="00BA425E"/>
    <w:rsid w:val="00BA427C"/>
    <w:rsid w:val="00BA447F"/>
    <w:rsid w:val="00BA48D4"/>
    <w:rsid w:val="00BA4A7E"/>
    <w:rsid w:val="00BA4C11"/>
    <w:rsid w:val="00BA59F2"/>
    <w:rsid w:val="00BA5D4F"/>
    <w:rsid w:val="00BA6062"/>
    <w:rsid w:val="00BA6422"/>
    <w:rsid w:val="00BA6713"/>
    <w:rsid w:val="00BA68BD"/>
    <w:rsid w:val="00BA68F0"/>
    <w:rsid w:val="00BA6A25"/>
    <w:rsid w:val="00BA756C"/>
    <w:rsid w:val="00BA78B7"/>
    <w:rsid w:val="00BA78D2"/>
    <w:rsid w:val="00BB0093"/>
    <w:rsid w:val="00BB0434"/>
    <w:rsid w:val="00BB0853"/>
    <w:rsid w:val="00BB1258"/>
    <w:rsid w:val="00BB1B71"/>
    <w:rsid w:val="00BB21D0"/>
    <w:rsid w:val="00BB2320"/>
    <w:rsid w:val="00BB37F8"/>
    <w:rsid w:val="00BB3AE6"/>
    <w:rsid w:val="00BB3B77"/>
    <w:rsid w:val="00BB3C48"/>
    <w:rsid w:val="00BB3F95"/>
    <w:rsid w:val="00BB43C0"/>
    <w:rsid w:val="00BB43F4"/>
    <w:rsid w:val="00BB4715"/>
    <w:rsid w:val="00BB522D"/>
    <w:rsid w:val="00BB540C"/>
    <w:rsid w:val="00BB5BEA"/>
    <w:rsid w:val="00BB6126"/>
    <w:rsid w:val="00BB630D"/>
    <w:rsid w:val="00BB7236"/>
    <w:rsid w:val="00BB796E"/>
    <w:rsid w:val="00BC0131"/>
    <w:rsid w:val="00BC0B9E"/>
    <w:rsid w:val="00BC0C9F"/>
    <w:rsid w:val="00BC0FD4"/>
    <w:rsid w:val="00BC1013"/>
    <w:rsid w:val="00BC1340"/>
    <w:rsid w:val="00BC1447"/>
    <w:rsid w:val="00BC16D9"/>
    <w:rsid w:val="00BC1DA0"/>
    <w:rsid w:val="00BC27D0"/>
    <w:rsid w:val="00BC2AF0"/>
    <w:rsid w:val="00BC3797"/>
    <w:rsid w:val="00BC3948"/>
    <w:rsid w:val="00BC3C99"/>
    <w:rsid w:val="00BC43AE"/>
    <w:rsid w:val="00BC4A7C"/>
    <w:rsid w:val="00BC4E22"/>
    <w:rsid w:val="00BC5182"/>
    <w:rsid w:val="00BC577E"/>
    <w:rsid w:val="00BC5F98"/>
    <w:rsid w:val="00BC601C"/>
    <w:rsid w:val="00BC6169"/>
    <w:rsid w:val="00BC6914"/>
    <w:rsid w:val="00BC71C2"/>
    <w:rsid w:val="00BC723C"/>
    <w:rsid w:val="00BC7820"/>
    <w:rsid w:val="00BC794B"/>
    <w:rsid w:val="00BC7B93"/>
    <w:rsid w:val="00BC7ED3"/>
    <w:rsid w:val="00BD03F9"/>
    <w:rsid w:val="00BD0BD5"/>
    <w:rsid w:val="00BD0CDE"/>
    <w:rsid w:val="00BD0F13"/>
    <w:rsid w:val="00BD1421"/>
    <w:rsid w:val="00BD14B3"/>
    <w:rsid w:val="00BD1721"/>
    <w:rsid w:val="00BD1C88"/>
    <w:rsid w:val="00BD1F24"/>
    <w:rsid w:val="00BD2D61"/>
    <w:rsid w:val="00BD2D73"/>
    <w:rsid w:val="00BD3359"/>
    <w:rsid w:val="00BD3490"/>
    <w:rsid w:val="00BD386C"/>
    <w:rsid w:val="00BD3D1B"/>
    <w:rsid w:val="00BD41F5"/>
    <w:rsid w:val="00BD4215"/>
    <w:rsid w:val="00BD4DFF"/>
    <w:rsid w:val="00BD55A1"/>
    <w:rsid w:val="00BD585D"/>
    <w:rsid w:val="00BD59E9"/>
    <w:rsid w:val="00BD5CE0"/>
    <w:rsid w:val="00BD5D14"/>
    <w:rsid w:val="00BD73B6"/>
    <w:rsid w:val="00BD75D4"/>
    <w:rsid w:val="00BD7B83"/>
    <w:rsid w:val="00BD7DAB"/>
    <w:rsid w:val="00BE02FB"/>
    <w:rsid w:val="00BE0D51"/>
    <w:rsid w:val="00BE1522"/>
    <w:rsid w:val="00BE1561"/>
    <w:rsid w:val="00BE177A"/>
    <w:rsid w:val="00BE17FB"/>
    <w:rsid w:val="00BE2F17"/>
    <w:rsid w:val="00BE39F5"/>
    <w:rsid w:val="00BE3DDA"/>
    <w:rsid w:val="00BE3FA7"/>
    <w:rsid w:val="00BE44DD"/>
    <w:rsid w:val="00BE53D4"/>
    <w:rsid w:val="00BE5487"/>
    <w:rsid w:val="00BE5C0E"/>
    <w:rsid w:val="00BE6701"/>
    <w:rsid w:val="00BE6B60"/>
    <w:rsid w:val="00BE7774"/>
    <w:rsid w:val="00BE7832"/>
    <w:rsid w:val="00BF0081"/>
    <w:rsid w:val="00BF0E3F"/>
    <w:rsid w:val="00BF1134"/>
    <w:rsid w:val="00BF1183"/>
    <w:rsid w:val="00BF143F"/>
    <w:rsid w:val="00BF1F76"/>
    <w:rsid w:val="00BF20FB"/>
    <w:rsid w:val="00BF49EE"/>
    <w:rsid w:val="00BF4B09"/>
    <w:rsid w:val="00BF5088"/>
    <w:rsid w:val="00BF50A5"/>
    <w:rsid w:val="00BF5597"/>
    <w:rsid w:val="00BF58FF"/>
    <w:rsid w:val="00BF596E"/>
    <w:rsid w:val="00BF5C25"/>
    <w:rsid w:val="00BF662A"/>
    <w:rsid w:val="00BF6FB7"/>
    <w:rsid w:val="00BF73DF"/>
    <w:rsid w:val="00BF7E6A"/>
    <w:rsid w:val="00C0016E"/>
    <w:rsid w:val="00C0030A"/>
    <w:rsid w:val="00C00459"/>
    <w:rsid w:val="00C007EC"/>
    <w:rsid w:val="00C00A8B"/>
    <w:rsid w:val="00C00C26"/>
    <w:rsid w:val="00C00F57"/>
    <w:rsid w:val="00C012A8"/>
    <w:rsid w:val="00C023C9"/>
    <w:rsid w:val="00C02B49"/>
    <w:rsid w:val="00C031B2"/>
    <w:rsid w:val="00C04201"/>
    <w:rsid w:val="00C0423A"/>
    <w:rsid w:val="00C043BF"/>
    <w:rsid w:val="00C04D8D"/>
    <w:rsid w:val="00C04E54"/>
    <w:rsid w:val="00C05A2F"/>
    <w:rsid w:val="00C05A65"/>
    <w:rsid w:val="00C06891"/>
    <w:rsid w:val="00C07176"/>
    <w:rsid w:val="00C07E9C"/>
    <w:rsid w:val="00C101F5"/>
    <w:rsid w:val="00C104C0"/>
    <w:rsid w:val="00C1102C"/>
    <w:rsid w:val="00C12FF4"/>
    <w:rsid w:val="00C1307F"/>
    <w:rsid w:val="00C1394A"/>
    <w:rsid w:val="00C13EA3"/>
    <w:rsid w:val="00C14675"/>
    <w:rsid w:val="00C14C13"/>
    <w:rsid w:val="00C14CDF"/>
    <w:rsid w:val="00C158AF"/>
    <w:rsid w:val="00C1648F"/>
    <w:rsid w:val="00C16DCA"/>
    <w:rsid w:val="00C16EA1"/>
    <w:rsid w:val="00C170B0"/>
    <w:rsid w:val="00C175C1"/>
    <w:rsid w:val="00C1774E"/>
    <w:rsid w:val="00C20022"/>
    <w:rsid w:val="00C203F6"/>
    <w:rsid w:val="00C204C9"/>
    <w:rsid w:val="00C20902"/>
    <w:rsid w:val="00C20DD2"/>
    <w:rsid w:val="00C21041"/>
    <w:rsid w:val="00C21427"/>
    <w:rsid w:val="00C21E99"/>
    <w:rsid w:val="00C221B6"/>
    <w:rsid w:val="00C221CF"/>
    <w:rsid w:val="00C23FB4"/>
    <w:rsid w:val="00C24699"/>
    <w:rsid w:val="00C24BBD"/>
    <w:rsid w:val="00C25317"/>
    <w:rsid w:val="00C258DD"/>
    <w:rsid w:val="00C25F0B"/>
    <w:rsid w:val="00C25F5A"/>
    <w:rsid w:val="00C26011"/>
    <w:rsid w:val="00C267C8"/>
    <w:rsid w:val="00C2685B"/>
    <w:rsid w:val="00C269D9"/>
    <w:rsid w:val="00C26CE5"/>
    <w:rsid w:val="00C27A4D"/>
    <w:rsid w:val="00C30D51"/>
    <w:rsid w:val="00C3172D"/>
    <w:rsid w:val="00C326C7"/>
    <w:rsid w:val="00C32AA4"/>
    <w:rsid w:val="00C3336A"/>
    <w:rsid w:val="00C3338B"/>
    <w:rsid w:val="00C334BA"/>
    <w:rsid w:val="00C341E6"/>
    <w:rsid w:val="00C34634"/>
    <w:rsid w:val="00C347AE"/>
    <w:rsid w:val="00C34858"/>
    <w:rsid w:val="00C350DF"/>
    <w:rsid w:val="00C354CA"/>
    <w:rsid w:val="00C35DDA"/>
    <w:rsid w:val="00C3616E"/>
    <w:rsid w:val="00C377E3"/>
    <w:rsid w:val="00C37890"/>
    <w:rsid w:val="00C37898"/>
    <w:rsid w:val="00C378AE"/>
    <w:rsid w:val="00C37A8F"/>
    <w:rsid w:val="00C40059"/>
    <w:rsid w:val="00C4067E"/>
    <w:rsid w:val="00C407A2"/>
    <w:rsid w:val="00C40876"/>
    <w:rsid w:val="00C408BF"/>
    <w:rsid w:val="00C408DF"/>
    <w:rsid w:val="00C40E66"/>
    <w:rsid w:val="00C41081"/>
    <w:rsid w:val="00C415B4"/>
    <w:rsid w:val="00C416AE"/>
    <w:rsid w:val="00C419DB"/>
    <w:rsid w:val="00C41A33"/>
    <w:rsid w:val="00C41E05"/>
    <w:rsid w:val="00C42BCF"/>
    <w:rsid w:val="00C42F03"/>
    <w:rsid w:val="00C43117"/>
    <w:rsid w:val="00C43318"/>
    <w:rsid w:val="00C4391D"/>
    <w:rsid w:val="00C43EA3"/>
    <w:rsid w:val="00C44074"/>
    <w:rsid w:val="00C44177"/>
    <w:rsid w:val="00C44798"/>
    <w:rsid w:val="00C44963"/>
    <w:rsid w:val="00C44BCD"/>
    <w:rsid w:val="00C44D23"/>
    <w:rsid w:val="00C450E6"/>
    <w:rsid w:val="00C45941"/>
    <w:rsid w:val="00C46CA5"/>
    <w:rsid w:val="00C471D2"/>
    <w:rsid w:val="00C475EB"/>
    <w:rsid w:val="00C4772C"/>
    <w:rsid w:val="00C47822"/>
    <w:rsid w:val="00C4796A"/>
    <w:rsid w:val="00C47D11"/>
    <w:rsid w:val="00C5002B"/>
    <w:rsid w:val="00C500DE"/>
    <w:rsid w:val="00C51705"/>
    <w:rsid w:val="00C51ACC"/>
    <w:rsid w:val="00C52054"/>
    <w:rsid w:val="00C52726"/>
    <w:rsid w:val="00C535DF"/>
    <w:rsid w:val="00C537EE"/>
    <w:rsid w:val="00C5391B"/>
    <w:rsid w:val="00C540EA"/>
    <w:rsid w:val="00C545D0"/>
    <w:rsid w:val="00C548DB"/>
    <w:rsid w:val="00C54F55"/>
    <w:rsid w:val="00C551E5"/>
    <w:rsid w:val="00C5554A"/>
    <w:rsid w:val="00C55B09"/>
    <w:rsid w:val="00C56B3D"/>
    <w:rsid w:val="00C57213"/>
    <w:rsid w:val="00C5794C"/>
    <w:rsid w:val="00C57E86"/>
    <w:rsid w:val="00C60DF2"/>
    <w:rsid w:val="00C622EB"/>
    <w:rsid w:val="00C6234C"/>
    <w:rsid w:val="00C62451"/>
    <w:rsid w:val="00C62846"/>
    <w:rsid w:val="00C62B20"/>
    <w:rsid w:val="00C631A1"/>
    <w:rsid w:val="00C632FB"/>
    <w:rsid w:val="00C6332C"/>
    <w:rsid w:val="00C635BF"/>
    <w:rsid w:val="00C640EA"/>
    <w:rsid w:val="00C65062"/>
    <w:rsid w:val="00C653AA"/>
    <w:rsid w:val="00C6540E"/>
    <w:rsid w:val="00C65F7A"/>
    <w:rsid w:val="00C660B1"/>
    <w:rsid w:val="00C660DC"/>
    <w:rsid w:val="00C66B58"/>
    <w:rsid w:val="00C67287"/>
    <w:rsid w:val="00C6736A"/>
    <w:rsid w:val="00C6777E"/>
    <w:rsid w:val="00C67862"/>
    <w:rsid w:val="00C678BE"/>
    <w:rsid w:val="00C701E4"/>
    <w:rsid w:val="00C7035A"/>
    <w:rsid w:val="00C70394"/>
    <w:rsid w:val="00C705BB"/>
    <w:rsid w:val="00C705CF"/>
    <w:rsid w:val="00C70917"/>
    <w:rsid w:val="00C71B0F"/>
    <w:rsid w:val="00C71C89"/>
    <w:rsid w:val="00C72157"/>
    <w:rsid w:val="00C7221B"/>
    <w:rsid w:val="00C729A3"/>
    <w:rsid w:val="00C72C28"/>
    <w:rsid w:val="00C72DD4"/>
    <w:rsid w:val="00C72EC4"/>
    <w:rsid w:val="00C7373E"/>
    <w:rsid w:val="00C73C47"/>
    <w:rsid w:val="00C7477E"/>
    <w:rsid w:val="00C75203"/>
    <w:rsid w:val="00C756B1"/>
    <w:rsid w:val="00C757D5"/>
    <w:rsid w:val="00C75A93"/>
    <w:rsid w:val="00C75D2C"/>
    <w:rsid w:val="00C7685A"/>
    <w:rsid w:val="00C768C0"/>
    <w:rsid w:val="00C77A64"/>
    <w:rsid w:val="00C800E3"/>
    <w:rsid w:val="00C808A8"/>
    <w:rsid w:val="00C81385"/>
    <w:rsid w:val="00C8148D"/>
    <w:rsid w:val="00C815B5"/>
    <w:rsid w:val="00C817AF"/>
    <w:rsid w:val="00C81ABB"/>
    <w:rsid w:val="00C81FBA"/>
    <w:rsid w:val="00C8207C"/>
    <w:rsid w:val="00C822B8"/>
    <w:rsid w:val="00C82B0F"/>
    <w:rsid w:val="00C82B1D"/>
    <w:rsid w:val="00C82E30"/>
    <w:rsid w:val="00C83593"/>
    <w:rsid w:val="00C83EB5"/>
    <w:rsid w:val="00C84601"/>
    <w:rsid w:val="00C848F2"/>
    <w:rsid w:val="00C8490A"/>
    <w:rsid w:val="00C84B26"/>
    <w:rsid w:val="00C84C54"/>
    <w:rsid w:val="00C84D8E"/>
    <w:rsid w:val="00C84E37"/>
    <w:rsid w:val="00C8546E"/>
    <w:rsid w:val="00C8595D"/>
    <w:rsid w:val="00C86F6A"/>
    <w:rsid w:val="00C87508"/>
    <w:rsid w:val="00C879B4"/>
    <w:rsid w:val="00C87AB8"/>
    <w:rsid w:val="00C903E6"/>
    <w:rsid w:val="00C90BC0"/>
    <w:rsid w:val="00C90CDC"/>
    <w:rsid w:val="00C90D8C"/>
    <w:rsid w:val="00C91D0D"/>
    <w:rsid w:val="00C9328F"/>
    <w:rsid w:val="00C938B2"/>
    <w:rsid w:val="00C93D73"/>
    <w:rsid w:val="00C9455A"/>
    <w:rsid w:val="00C9458A"/>
    <w:rsid w:val="00C95379"/>
    <w:rsid w:val="00C95BD3"/>
    <w:rsid w:val="00C95BE2"/>
    <w:rsid w:val="00C95DAC"/>
    <w:rsid w:val="00C95DB6"/>
    <w:rsid w:val="00C96447"/>
    <w:rsid w:val="00C96649"/>
    <w:rsid w:val="00C96C6E"/>
    <w:rsid w:val="00C96D9A"/>
    <w:rsid w:val="00C9721D"/>
    <w:rsid w:val="00C97240"/>
    <w:rsid w:val="00C97B17"/>
    <w:rsid w:val="00CA018F"/>
    <w:rsid w:val="00CA0A62"/>
    <w:rsid w:val="00CA0B67"/>
    <w:rsid w:val="00CA1C6D"/>
    <w:rsid w:val="00CA1EAC"/>
    <w:rsid w:val="00CA2253"/>
    <w:rsid w:val="00CA2636"/>
    <w:rsid w:val="00CA28B1"/>
    <w:rsid w:val="00CA2B9C"/>
    <w:rsid w:val="00CA33F1"/>
    <w:rsid w:val="00CA365A"/>
    <w:rsid w:val="00CA3CF5"/>
    <w:rsid w:val="00CA3DF1"/>
    <w:rsid w:val="00CA3EB9"/>
    <w:rsid w:val="00CA410E"/>
    <w:rsid w:val="00CA4151"/>
    <w:rsid w:val="00CA41D5"/>
    <w:rsid w:val="00CA4647"/>
    <w:rsid w:val="00CA4E99"/>
    <w:rsid w:val="00CA56F3"/>
    <w:rsid w:val="00CA6847"/>
    <w:rsid w:val="00CA6F5E"/>
    <w:rsid w:val="00CA705E"/>
    <w:rsid w:val="00CA77BA"/>
    <w:rsid w:val="00CA7B14"/>
    <w:rsid w:val="00CA7BBC"/>
    <w:rsid w:val="00CA7EAC"/>
    <w:rsid w:val="00CB00FC"/>
    <w:rsid w:val="00CB00FF"/>
    <w:rsid w:val="00CB07D5"/>
    <w:rsid w:val="00CB0D26"/>
    <w:rsid w:val="00CB10F2"/>
    <w:rsid w:val="00CB1D31"/>
    <w:rsid w:val="00CB21A9"/>
    <w:rsid w:val="00CB2CE0"/>
    <w:rsid w:val="00CB37CD"/>
    <w:rsid w:val="00CB38A6"/>
    <w:rsid w:val="00CB3D27"/>
    <w:rsid w:val="00CB42FD"/>
    <w:rsid w:val="00CB4311"/>
    <w:rsid w:val="00CB447D"/>
    <w:rsid w:val="00CB4CC7"/>
    <w:rsid w:val="00CB4F64"/>
    <w:rsid w:val="00CB4F7F"/>
    <w:rsid w:val="00CB4FB6"/>
    <w:rsid w:val="00CB5607"/>
    <w:rsid w:val="00CB5679"/>
    <w:rsid w:val="00CB5C1E"/>
    <w:rsid w:val="00CB601C"/>
    <w:rsid w:val="00CB67C4"/>
    <w:rsid w:val="00CB6E6A"/>
    <w:rsid w:val="00CB76EA"/>
    <w:rsid w:val="00CC0384"/>
    <w:rsid w:val="00CC0583"/>
    <w:rsid w:val="00CC0940"/>
    <w:rsid w:val="00CC0A4A"/>
    <w:rsid w:val="00CC0CE1"/>
    <w:rsid w:val="00CC0E76"/>
    <w:rsid w:val="00CC0F8D"/>
    <w:rsid w:val="00CC0FB6"/>
    <w:rsid w:val="00CC1906"/>
    <w:rsid w:val="00CC1AAC"/>
    <w:rsid w:val="00CC1BEC"/>
    <w:rsid w:val="00CC1C72"/>
    <w:rsid w:val="00CC2386"/>
    <w:rsid w:val="00CC26CA"/>
    <w:rsid w:val="00CC277A"/>
    <w:rsid w:val="00CC35FC"/>
    <w:rsid w:val="00CC3BD5"/>
    <w:rsid w:val="00CC4BCF"/>
    <w:rsid w:val="00CC52F8"/>
    <w:rsid w:val="00CC542E"/>
    <w:rsid w:val="00CC6600"/>
    <w:rsid w:val="00CC75F2"/>
    <w:rsid w:val="00CC7EBE"/>
    <w:rsid w:val="00CD0957"/>
    <w:rsid w:val="00CD107D"/>
    <w:rsid w:val="00CD1205"/>
    <w:rsid w:val="00CD17DE"/>
    <w:rsid w:val="00CD1E3C"/>
    <w:rsid w:val="00CD301C"/>
    <w:rsid w:val="00CD3094"/>
    <w:rsid w:val="00CD3C8B"/>
    <w:rsid w:val="00CD47D1"/>
    <w:rsid w:val="00CD4856"/>
    <w:rsid w:val="00CD48BE"/>
    <w:rsid w:val="00CD4C80"/>
    <w:rsid w:val="00CD4CB6"/>
    <w:rsid w:val="00CD50CC"/>
    <w:rsid w:val="00CD5928"/>
    <w:rsid w:val="00CD5D1F"/>
    <w:rsid w:val="00CD5D49"/>
    <w:rsid w:val="00CD6026"/>
    <w:rsid w:val="00CD6283"/>
    <w:rsid w:val="00CD66A0"/>
    <w:rsid w:val="00CD6B02"/>
    <w:rsid w:val="00CD756F"/>
    <w:rsid w:val="00CE00B9"/>
    <w:rsid w:val="00CE016E"/>
    <w:rsid w:val="00CE0B80"/>
    <w:rsid w:val="00CE0BD3"/>
    <w:rsid w:val="00CE1D98"/>
    <w:rsid w:val="00CE235D"/>
    <w:rsid w:val="00CE250B"/>
    <w:rsid w:val="00CE295B"/>
    <w:rsid w:val="00CE2BEE"/>
    <w:rsid w:val="00CE318C"/>
    <w:rsid w:val="00CE346F"/>
    <w:rsid w:val="00CE363F"/>
    <w:rsid w:val="00CE44E1"/>
    <w:rsid w:val="00CE4B3A"/>
    <w:rsid w:val="00CE4D3E"/>
    <w:rsid w:val="00CE52AF"/>
    <w:rsid w:val="00CE52CF"/>
    <w:rsid w:val="00CE56D7"/>
    <w:rsid w:val="00CE675B"/>
    <w:rsid w:val="00CE678F"/>
    <w:rsid w:val="00CE67DF"/>
    <w:rsid w:val="00CE683A"/>
    <w:rsid w:val="00CE6E61"/>
    <w:rsid w:val="00CE6EFB"/>
    <w:rsid w:val="00CE736A"/>
    <w:rsid w:val="00CE764E"/>
    <w:rsid w:val="00CE76D9"/>
    <w:rsid w:val="00CE76F6"/>
    <w:rsid w:val="00CE79EC"/>
    <w:rsid w:val="00CE7FF1"/>
    <w:rsid w:val="00CF0388"/>
    <w:rsid w:val="00CF065D"/>
    <w:rsid w:val="00CF0AD5"/>
    <w:rsid w:val="00CF0F6F"/>
    <w:rsid w:val="00CF1294"/>
    <w:rsid w:val="00CF155A"/>
    <w:rsid w:val="00CF159D"/>
    <w:rsid w:val="00CF172F"/>
    <w:rsid w:val="00CF1AC3"/>
    <w:rsid w:val="00CF2A9D"/>
    <w:rsid w:val="00CF3F16"/>
    <w:rsid w:val="00CF4144"/>
    <w:rsid w:val="00CF417D"/>
    <w:rsid w:val="00CF4439"/>
    <w:rsid w:val="00CF49A1"/>
    <w:rsid w:val="00CF5641"/>
    <w:rsid w:val="00CF5680"/>
    <w:rsid w:val="00CF5A3E"/>
    <w:rsid w:val="00CF5A66"/>
    <w:rsid w:val="00CF60FD"/>
    <w:rsid w:val="00CF61BD"/>
    <w:rsid w:val="00CF701E"/>
    <w:rsid w:val="00CF7FF4"/>
    <w:rsid w:val="00D00760"/>
    <w:rsid w:val="00D00919"/>
    <w:rsid w:val="00D00B75"/>
    <w:rsid w:val="00D01361"/>
    <w:rsid w:val="00D018AA"/>
    <w:rsid w:val="00D01EC1"/>
    <w:rsid w:val="00D02F55"/>
    <w:rsid w:val="00D03353"/>
    <w:rsid w:val="00D034D9"/>
    <w:rsid w:val="00D03902"/>
    <w:rsid w:val="00D03ED5"/>
    <w:rsid w:val="00D03FAD"/>
    <w:rsid w:val="00D042DC"/>
    <w:rsid w:val="00D0480E"/>
    <w:rsid w:val="00D04C52"/>
    <w:rsid w:val="00D0520C"/>
    <w:rsid w:val="00D0529E"/>
    <w:rsid w:val="00D0595B"/>
    <w:rsid w:val="00D059A4"/>
    <w:rsid w:val="00D059EA"/>
    <w:rsid w:val="00D0615C"/>
    <w:rsid w:val="00D069F2"/>
    <w:rsid w:val="00D06C55"/>
    <w:rsid w:val="00D071F6"/>
    <w:rsid w:val="00D07884"/>
    <w:rsid w:val="00D07BF9"/>
    <w:rsid w:val="00D07F2C"/>
    <w:rsid w:val="00D10032"/>
    <w:rsid w:val="00D10271"/>
    <w:rsid w:val="00D105FB"/>
    <w:rsid w:val="00D106AA"/>
    <w:rsid w:val="00D11192"/>
    <w:rsid w:val="00D11561"/>
    <w:rsid w:val="00D11FF9"/>
    <w:rsid w:val="00D12600"/>
    <w:rsid w:val="00D130EC"/>
    <w:rsid w:val="00D132A2"/>
    <w:rsid w:val="00D13329"/>
    <w:rsid w:val="00D13539"/>
    <w:rsid w:val="00D1359E"/>
    <w:rsid w:val="00D13A9D"/>
    <w:rsid w:val="00D14750"/>
    <w:rsid w:val="00D14F61"/>
    <w:rsid w:val="00D15068"/>
    <w:rsid w:val="00D15634"/>
    <w:rsid w:val="00D15650"/>
    <w:rsid w:val="00D161E9"/>
    <w:rsid w:val="00D1625A"/>
    <w:rsid w:val="00D162DF"/>
    <w:rsid w:val="00D165DF"/>
    <w:rsid w:val="00D16AA4"/>
    <w:rsid w:val="00D16E62"/>
    <w:rsid w:val="00D170AC"/>
    <w:rsid w:val="00D1732C"/>
    <w:rsid w:val="00D2073A"/>
    <w:rsid w:val="00D20D5D"/>
    <w:rsid w:val="00D20F55"/>
    <w:rsid w:val="00D21338"/>
    <w:rsid w:val="00D224A5"/>
    <w:rsid w:val="00D229F2"/>
    <w:rsid w:val="00D231B3"/>
    <w:rsid w:val="00D23440"/>
    <w:rsid w:val="00D2348D"/>
    <w:rsid w:val="00D23A2D"/>
    <w:rsid w:val="00D23A9E"/>
    <w:rsid w:val="00D23ED5"/>
    <w:rsid w:val="00D24821"/>
    <w:rsid w:val="00D24CEF"/>
    <w:rsid w:val="00D25AFC"/>
    <w:rsid w:val="00D25D4D"/>
    <w:rsid w:val="00D27096"/>
    <w:rsid w:val="00D275B7"/>
    <w:rsid w:val="00D27AAB"/>
    <w:rsid w:val="00D30023"/>
    <w:rsid w:val="00D305AD"/>
    <w:rsid w:val="00D30CF8"/>
    <w:rsid w:val="00D321D2"/>
    <w:rsid w:val="00D3241F"/>
    <w:rsid w:val="00D32EC5"/>
    <w:rsid w:val="00D32EC8"/>
    <w:rsid w:val="00D32F3F"/>
    <w:rsid w:val="00D3346F"/>
    <w:rsid w:val="00D33C06"/>
    <w:rsid w:val="00D33FA9"/>
    <w:rsid w:val="00D34509"/>
    <w:rsid w:val="00D348DF"/>
    <w:rsid w:val="00D34A92"/>
    <w:rsid w:val="00D34B5E"/>
    <w:rsid w:val="00D34BDA"/>
    <w:rsid w:val="00D34CD3"/>
    <w:rsid w:val="00D351FC"/>
    <w:rsid w:val="00D3530F"/>
    <w:rsid w:val="00D3575D"/>
    <w:rsid w:val="00D35A0B"/>
    <w:rsid w:val="00D362CE"/>
    <w:rsid w:val="00D36644"/>
    <w:rsid w:val="00D36BBB"/>
    <w:rsid w:val="00D3711A"/>
    <w:rsid w:val="00D37758"/>
    <w:rsid w:val="00D37B16"/>
    <w:rsid w:val="00D37DA5"/>
    <w:rsid w:val="00D4050B"/>
    <w:rsid w:val="00D40774"/>
    <w:rsid w:val="00D408DC"/>
    <w:rsid w:val="00D40C1B"/>
    <w:rsid w:val="00D41315"/>
    <w:rsid w:val="00D41B46"/>
    <w:rsid w:val="00D42155"/>
    <w:rsid w:val="00D43119"/>
    <w:rsid w:val="00D431F7"/>
    <w:rsid w:val="00D43F1B"/>
    <w:rsid w:val="00D44321"/>
    <w:rsid w:val="00D444F9"/>
    <w:rsid w:val="00D449CF"/>
    <w:rsid w:val="00D45E33"/>
    <w:rsid w:val="00D45F56"/>
    <w:rsid w:val="00D4609F"/>
    <w:rsid w:val="00D460AE"/>
    <w:rsid w:val="00D465E4"/>
    <w:rsid w:val="00D46775"/>
    <w:rsid w:val="00D468B1"/>
    <w:rsid w:val="00D469D7"/>
    <w:rsid w:val="00D46ED7"/>
    <w:rsid w:val="00D4719D"/>
    <w:rsid w:val="00D47640"/>
    <w:rsid w:val="00D47969"/>
    <w:rsid w:val="00D50232"/>
    <w:rsid w:val="00D50A18"/>
    <w:rsid w:val="00D516E7"/>
    <w:rsid w:val="00D51A50"/>
    <w:rsid w:val="00D51BC1"/>
    <w:rsid w:val="00D51E6F"/>
    <w:rsid w:val="00D52258"/>
    <w:rsid w:val="00D5297B"/>
    <w:rsid w:val="00D52AA8"/>
    <w:rsid w:val="00D52FCC"/>
    <w:rsid w:val="00D530B4"/>
    <w:rsid w:val="00D53363"/>
    <w:rsid w:val="00D53968"/>
    <w:rsid w:val="00D53C78"/>
    <w:rsid w:val="00D54134"/>
    <w:rsid w:val="00D5415F"/>
    <w:rsid w:val="00D54233"/>
    <w:rsid w:val="00D54322"/>
    <w:rsid w:val="00D54711"/>
    <w:rsid w:val="00D54AC7"/>
    <w:rsid w:val="00D54EF9"/>
    <w:rsid w:val="00D55D00"/>
    <w:rsid w:val="00D56948"/>
    <w:rsid w:val="00D56BEF"/>
    <w:rsid w:val="00D56FFE"/>
    <w:rsid w:val="00D5719D"/>
    <w:rsid w:val="00D572B8"/>
    <w:rsid w:val="00D573AD"/>
    <w:rsid w:val="00D57EE2"/>
    <w:rsid w:val="00D60020"/>
    <w:rsid w:val="00D603B2"/>
    <w:rsid w:val="00D60FFA"/>
    <w:rsid w:val="00D61F57"/>
    <w:rsid w:val="00D62915"/>
    <w:rsid w:val="00D63806"/>
    <w:rsid w:val="00D63888"/>
    <w:rsid w:val="00D63941"/>
    <w:rsid w:val="00D6412E"/>
    <w:rsid w:val="00D641AA"/>
    <w:rsid w:val="00D64AE5"/>
    <w:rsid w:val="00D64B62"/>
    <w:rsid w:val="00D64D48"/>
    <w:rsid w:val="00D65648"/>
    <w:rsid w:val="00D6574E"/>
    <w:rsid w:val="00D659E0"/>
    <w:rsid w:val="00D65B29"/>
    <w:rsid w:val="00D6607F"/>
    <w:rsid w:val="00D6676C"/>
    <w:rsid w:val="00D678BF"/>
    <w:rsid w:val="00D70042"/>
    <w:rsid w:val="00D7029F"/>
    <w:rsid w:val="00D70FBD"/>
    <w:rsid w:val="00D71380"/>
    <w:rsid w:val="00D71BA8"/>
    <w:rsid w:val="00D71DBF"/>
    <w:rsid w:val="00D71E9A"/>
    <w:rsid w:val="00D72256"/>
    <w:rsid w:val="00D727DE"/>
    <w:rsid w:val="00D7289F"/>
    <w:rsid w:val="00D729DF"/>
    <w:rsid w:val="00D72E22"/>
    <w:rsid w:val="00D72F4D"/>
    <w:rsid w:val="00D732F9"/>
    <w:rsid w:val="00D73A02"/>
    <w:rsid w:val="00D73C7C"/>
    <w:rsid w:val="00D73DCB"/>
    <w:rsid w:val="00D75326"/>
    <w:rsid w:val="00D75BCE"/>
    <w:rsid w:val="00D75DA3"/>
    <w:rsid w:val="00D76428"/>
    <w:rsid w:val="00D76727"/>
    <w:rsid w:val="00D7680F"/>
    <w:rsid w:val="00D7743C"/>
    <w:rsid w:val="00D77A19"/>
    <w:rsid w:val="00D803D7"/>
    <w:rsid w:val="00D80953"/>
    <w:rsid w:val="00D80964"/>
    <w:rsid w:val="00D80ABC"/>
    <w:rsid w:val="00D8156A"/>
    <w:rsid w:val="00D81936"/>
    <w:rsid w:val="00D81FDB"/>
    <w:rsid w:val="00D821F6"/>
    <w:rsid w:val="00D82494"/>
    <w:rsid w:val="00D82989"/>
    <w:rsid w:val="00D82E60"/>
    <w:rsid w:val="00D8326C"/>
    <w:rsid w:val="00D8327B"/>
    <w:rsid w:val="00D8377E"/>
    <w:rsid w:val="00D83934"/>
    <w:rsid w:val="00D83C67"/>
    <w:rsid w:val="00D83E5F"/>
    <w:rsid w:val="00D840E2"/>
    <w:rsid w:val="00D84685"/>
    <w:rsid w:val="00D849FE"/>
    <w:rsid w:val="00D84F3D"/>
    <w:rsid w:val="00D85D42"/>
    <w:rsid w:val="00D85E70"/>
    <w:rsid w:val="00D865C7"/>
    <w:rsid w:val="00D86D2B"/>
    <w:rsid w:val="00D87448"/>
    <w:rsid w:val="00D87FCC"/>
    <w:rsid w:val="00D90064"/>
    <w:rsid w:val="00D90350"/>
    <w:rsid w:val="00D90413"/>
    <w:rsid w:val="00D913B5"/>
    <w:rsid w:val="00D91439"/>
    <w:rsid w:val="00D92866"/>
    <w:rsid w:val="00D92DAC"/>
    <w:rsid w:val="00D930C2"/>
    <w:rsid w:val="00D938ED"/>
    <w:rsid w:val="00D93B0A"/>
    <w:rsid w:val="00D93CDD"/>
    <w:rsid w:val="00D944F3"/>
    <w:rsid w:val="00D94A44"/>
    <w:rsid w:val="00D94F6F"/>
    <w:rsid w:val="00D953A6"/>
    <w:rsid w:val="00D95A0A"/>
    <w:rsid w:val="00D95B1D"/>
    <w:rsid w:val="00D95E6C"/>
    <w:rsid w:val="00D9612D"/>
    <w:rsid w:val="00D97659"/>
    <w:rsid w:val="00D97E3D"/>
    <w:rsid w:val="00DA00CF"/>
    <w:rsid w:val="00DA0181"/>
    <w:rsid w:val="00DA0CD2"/>
    <w:rsid w:val="00DA148E"/>
    <w:rsid w:val="00DA1526"/>
    <w:rsid w:val="00DA1F9F"/>
    <w:rsid w:val="00DA2D68"/>
    <w:rsid w:val="00DA3637"/>
    <w:rsid w:val="00DA3812"/>
    <w:rsid w:val="00DA3BCE"/>
    <w:rsid w:val="00DA4C62"/>
    <w:rsid w:val="00DA5047"/>
    <w:rsid w:val="00DA5062"/>
    <w:rsid w:val="00DA55A9"/>
    <w:rsid w:val="00DA5C21"/>
    <w:rsid w:val="00DA5DC3"/>
    <w:rsid w:val="00DA5E24"/>
    <w:rsid w:val="00DA5F50"/>
    <w:rsid w:val="00DA64D2"/>
    <w:rsid w:val="00DA6800"/>
    <w:rsid w:val="00DA68A7"/>
    <w:rsid w:val="00DA6A48"/>
    <w:rsid w:val="00DA6E2B"/>
    <w:rsid w:val="00DA6E80"/>
    <w:rsid w:val="00DA7387"/>
    <w:rsid w:val="00DA7646"/>
    <w:rsid w:val="00DA799D"/>
    <w:rsid w:val="00DA7CCA"/>
    <w:rsid w:val="00DB01FC"/>
    <w:rsid w:val="00DB051C"/>
    <w:rsid w:val="00DB084E"/>
    <w:rsid w:val="00DB0C05"/>
    <w:rsid w:val="00DB1A02"/>
    <w:rsid w:val="00DB1E25"/>
    <w:rsid w:val="00DB2039"/>
    <w:rsid w:val="00DB20CB"/>
    <w:rsid w:val="00DB2D8F"/>
    <w:rsid w:val="00DB3514"/>
    <w:rsid w:val="00DB4658"/>
    <w:rsid w:val="00DB4A4D"/>
    <w:rsid w:val="00DB4CE3"/>
    <w:rsid w:val="00DB5723"/>
    <w:rsid w:val="00DB59EA"/>
    <w:rsid w:val="00DB6149"/>
    <w:rsid w:val="00DB615B"/>
    <w:rsid w:val="00DB67C5"/>
    <w:rsid w:val="00DB73BB"/>
    <w:rsid w:val="00DB7734"/>
    <w:rsid w:val="00DB7782"/>
    <w:rsid w:val="00DB7CA1"/>
    <w:rsid w:val="00DC0196"/>
    <w:rsid w:val="00DC0514"/>
    <w:rsid w:val="00DC1270"/>
    <w:rsid w:val="00DC13BD"/>
    <w:rsid w:val="00DC1762"/>
    <w:rsid w:val="00DC1F3A"/>
    <w:rsid w:val="00DC2178"/>
    <w:rsid w:val="00DC26EA"/>
    <w:rsid w:val="00DC26F5"/>
    <w:rsid w:val="00DC288E"/>
    <w:rsid w:val="00DC2E4A"/>
    <w:rsid w:val="00DC3921"/>
    <w:rsid w:val="00DC3DB7"/>
    <w:rsid w:val="00DC3EB6"/>
    <w:rsid w:val="00DC4819"/>
    <w:rsid w:val="00DC5208"/>
    <w:rsid w:val="00DC524D"/>
    <w:rsid w:val="00DC57DD"/>
    <w:rsid w:val="00DC676C"/>
    <w:rsid w:val="00DC67A3"/>
    <w:rsid w:val="00DC67A6"/>
    <w:rsid w:val="00DC6A69"/>
    <w:rsid w:val="00DC6E7A"/>
    <w:rsid w:val="00DC6FF7"/>
    <w:rsid w:val="00DC7123"/>
    <w:rsid w:val="00DC71B4"/>
    <w:rsid w:val="00DC769A"/>
    <w:rsid w:val="00DC79FA"/>
    <w:rsid w:val="00DC7C47"/>
    <w:rsid w:val="00DC7F88"/>
    <w:rsid w:val="00DD0AC5"/>
    <w:rsid w:val="00DD0E8A"/>
    <w:rsid w:val="00DD1313"/>
    <w:rsid w:val="00DD23EE"/>
    <w:rsid w:val="00DD2CDE"/>
    <w:rsid w:val="00DD2D83"/>
    <w:rsid w:val="00DD40FA"/>
    <w:rsid w:val="00DD4188"/>
    <w:rsid w:val="00DD453C"/>
    <w:rsid w:val="00DD45C0"/>
    <w:rsid w:val="00DD467A"/>
    <w:rsid w:val="00DD4E57"/>
    <w:rsid w:val="00DD5397"/>
    <w:rsid w:val="00DD551D"/>
    <w:rsid w:val="00DD5C23"/>
    <w:rsid w:val="00DD6987"/>
    <w:rsid w:val="00DD6F6D"/>
    <w:rsid w:val="00DD723E"/>
    <w:rsid w:val="00DD7327"/>
    <w:rsid w:val="00DD7816"/>
    <w:rsid w:val="00DD7876"/>
    <w:rsid w:val="00DD7938"/>
    <w:rsid w:val="00DD7D07"/>
    <w:rsid w:val="00DE01C5"/>
    <w:rsid w:val="00DE04CD"/>
    <w:rsid w:val="00DE0761"/>
    <w:rsid w:val="00DE09C9"/>
    <w:rsid w:val="00DE0A03"/>
    <w:rsid w:val="00DE0A34"/>
    <w:rsid w:val="00DE0C56"/>
    <w:rsid w:val="00DE0EF0"/>
    <w:rsid w:val="00DE12DF"/>
    <w:rsid w:val="00DE132F"/>
    <w:rsid w:val="00DE17BF"/>
    <w:rsid w:val="00DE1907"/>
    <w:rsid w:val="00DE19F3"/>
    <w:rsid w:val="00DE1AC8"/>
    <w:rsid w:val="00DE1BB4"/>
    <w:rsid w:val="00DE1C19"/>
    <w:rsid w:val="00DE231B"/>
    <w:rsid w:val="00DE29EE"/>
    <w:rsid w:val="00DE3344"/>
    <w:rsid w:val="00DE33AD"/>
    <w:rsid w:val="00DE4910"/>
    <w:rsid w:val="00DE49E1"/>
    <w:rsid w:val="00DE4D5A"/>
    <w:rsid w:val="00DE5051"/>
    <w:rsid w:val="00DE55F7"/>
    <w:rsid w:val="00DE563E"/>
    <w:rsid w:val="00DE5763"/>
    <w:rsid w:val="00DE586A"/>
    <w:rsid w:val="00DE5AC9"/>
    <w:rsid w:val="00DE5BFF"/>
    <w:rsid w:val="00DE707A"/>
    <w:rsid w:val="00DE7508"/>
    <w:rsid w:val="00DE7514"/>
    <w:rsid w:val="00DE7AA3"/>
    <w:rsid w:val="00DE7DAF"/>
    <w:rsid w:val="00DE7E8D"/>
    <w:rsid w:val="00DF095F"/>
    <w:rsid w:val="00DF13CA"/>
    <w:rsid w:val="00DF1EBB"/>
    <w:rsid w:val="00DF1FD3"/>
    <w:rsid w:val="00DF25B0"/>
    <w:rsid w:val="00DF28BF"/>
    <w:rsid w:val="00DF291A"/>
    <w:rsid w:val="00DF2AAA"/>
    <w:rsid w:val="00DF2F0E"/>
    <w:rsid w:val="00DF3D98"/>
    <w:rsid w:val="00DF44F1"/>
    <w:rsid w:val="00DF4A1A"/>
    <w:rsid w:val="00DF4FA2"/>
    <w:rsid w:val="00DF4FD4"/>
    <w:rsid w:val="00DF5035"/>
    <w:rsid w:val="00DF6008"/>
    <w:rsid w:val="00DF6CA7"/>
    <w:rsid w:val="00DF6F0B"/>
    <w:rsid w:val="00DF7664"/>
    <w:rsid w:val="00DF7BCF"/>
    <w:rsid w:val="00DF7F6B"/>
    <w:rsid w:val="00E004E0"/>
    <w:rsid w:val="00E01A0C"/>
    <w:rsid w:val="00E01BF3"/>
    <w:rsid w:val="00E01C41"/>
    <w:rsid w:val="00E0203E"/>
    <w:rsid w:val="00E0279E"/>
    <w:rsid w:val="00E02825"/>
    <w:rsid w:val="00E02D38"/>
    <w:rsid w:val="00E031F3"/>
    <w:rsid w:val="00E035A3"/>
    <w:rsid w:val="00E0397F"/>
    <w:rsid w:val="00E04230"/>
    <w:rsid w:val="00E04909"/>
    <w:rsid w:val="00E05318"/>
    <w:rsid w:val="00E056F9"/>
    <w:rsid w:val="00E05AED"/>
    <w:rsid w:val="00E05DEC"/>
    <w:rsid w:val="00E06D0E"/>
    <w:rsid w:val="00E06F1A"/>
    <w:rsid w:val="00E0711C"/>
    <w:rsid w:val="00E07273"/>
    <w:rsid w:val="00E074AE"/>
    <w:rsid w:val="00E0751C"/>
    <w:rsid w:val="00E07A27"/>
    <w:rsid w:val="00E07D0A"/>
    <w:rsid w:val="00E07DC2"/>
    <w:rsid w:val="00E07E33"/>
    <w:rsid w:val="00E10008"/>
    <w:rsid w:val="00E1012A"/>
    <w:rsid w:val="00E10BBB"/>
    <w:rsid w:val="00E11119"/>
    <w:rsid w:val="00E113EC"/>
    <w:rsid w:val="00E118BF"/>
    <w:rsid w:val="00E121E9"/>
    <w:rsid w:val="00E12855"/>
    <w:rsid w:val="00E12877"/>
    <w:rsid w:val="00E12DD6"/>
    <w:rsid w:val="00E13537"/>
    <w:rsid w:val="00E14517"/>
    <w:rsid w:val="00E149DE"/>
    <w:rsid w:val="00E14DC1"/>
    <w:rsid w:val="00E14DF6"/>
    <w:rsid w:val="00E1508C"/>
    <w:rsid w:val="00E1594A"/>
    <w:rsid w:val="00E15A77"/>
    <w:rsid w:val="00E15C02"/>
    <w:rsid w:val="00E15EC0"/>
    <w:rsid w:val="00E15FD1"/>
    <w:rsid w:val="00E16041"/>
    <w:rsid w:val="00E1627A"/>
    <w:rsid w:val="00E163E2"/>
    <w:rsid w:val="00E166AF"/>
    <w:rsid w:val="00E167A5"/>
    <w:rsid w:val="00E16BA7"/>
    <w:rsid w:val="00E17649"/>
    <w:rsid w:val="00E17B0A"/>
    <w:rsid w:val="00E20363"/>
    <w:rsid w:val="00E20911"/>
    <w:rsid w:val="00E20ADD"/>
    <w:rsid w:val="00E2118B"/>
    <w:rsid w:val="00E222E0"/>
    <w:rsid w:val="00E2251B"/>
    <w:rsid w:val="00E2280D"/>
    <w:rsid w:val="00E2301C"/>
    <w:rsid w:val="00E235EA"/>
    <w:rsid w:val="00E23664"/>
    <w:rsid w:val="00E237A4"/>
    <w:rsid w:val="00E23C81"/>
    <w:rsid w:val="00E23D82"/>
    <w:rsid w:val="00E24336"/>
    <w:rsid w:val="00E2455C"/>
    <w:rsid w:val="00E245D0"/>
    <w:rsid w:val="00E24D35"/>
    <w:rsid w:val="00E252D3"/>
    <w:rsid w:val="00E25B32"/>
    <w:rsid w:val="00E2639D"/>
    <w:rsid w:val="00E2658C"/>
    <w:rsid w:val="00E2681C"/>
    <w:rsid w:val="00E268D5"/>
    <w:rsid w:val="00E27190"/>
    <w:rsid w:val="00E271E5"/>
    <w:rsid w:val="00E306B9"/>
    <w:rsid w:val="00E313EF"/>
    <w:rsid w:val="00E314AC"/>
    <w:rsid w:val="00E31579"/>
    <w:rsid w:val="00E31762"/>
    <w:rsid w:val="00E31BCF"/>
    <w:rsid w:val="00E32858"/>
    <w:rsid w:val="00E328B3"/>
    <w:rsid w:val="00E3294F"/>
    <w:rsid w:val="00E32BBF"/>
    <w:rsid w:val="00E335E1"/>
    <w:rsid w:val="00E34D9C"/>
    <w:rsid w:val="00E34FB6"/>
    <w:rsid w:val="00E35292"/>
    <w:rsid w:val="00E35740"/>
    <w:rsid w:val="00E359FF"/>
    <w:rsid w:val="00E36AA5"/>
    <w:rsid w:val="00E370D1"/>
    <w:rsid w:val="00E37911"/>
    <w:rsid w:val="00E37973"/>
    <w:rsid w:val="00E37B31"/>
    <w:rsid w:val="00E37CC2"/>
    <w:rsid w:val="00E37E85"/>
    <w:rsid w:val="00E401A6"/>
    <w:rsid w:val="00E40283"/>
    <w:rsid w:val="00E40622"/>
    <w:rsid w:val="00E40AEA"/>
    <w:rsid w:val="00E40B85"/>
    <w:rsid w:val="00E40CCD"/>
    <w:rsid w:val="00E4136A"/>
    <w:rsid w:val="00E41878"/>
    <w:rsid w:val="00E41C43"/>
    <w:rsid w:val="00E41E3B"/>
    <w:rsid w:val="00E41F9A"/>
    <w:rsid w:val="00E431EE"/>
    <w:rsid w:val="00E438FC"/>
    <w:rsid w:val="00E43FA7"/>
    <w:rsid w:val="00E44B83"/>
    <w:rsid w:val="00E44D71"/>
    <w:rsid w:val="00E4546E"/>
    <w:rsid w:val="00E45698"/>
    <w:rsid w:val="00E45DE5"/>
    <w:rsid w:val="00E46045"/>
    <w:rsid w:val="00E46357"/>
    <w:rsid w:val="00E465EE"/>
    <w:rsid w:val="00E4701B"/>
    <w:rsid w:val="00E47256"/>
    <w:rsid w:val="00E4761A"/>
    <w:rsid w:val="00E478ED"/>
    <w:rsid w:val="00E47DAC"/>
    <w:rsid w:val="00E51256"/>
    <w:rsid w:val="00E51416"/>
    <w:rsid w:val="00E51EB3"/>
    <w:rsid w:val="00E523EF"/>
    <w:rsid w:val="00E52641"/>
    <w:rsid w:val="00E53B5E"/>
    <w:rsid w:val="00E541C6"/>
    <w:rsid w:val="00E54B0E"/>
    <w:rsid w:val="00E55BCA"/>
    <w:rsid w:val="00E56184"/>
    <w:rsid w:val="00E56856"/>
    <w:rsid w:val="00E56DCF"/>
    <w:rsid w:val="00E57342"/>
    <w:rsid w:val="00E57787"/>
    <w:rsid w:val="00E57BFA"/>
    <w:rsid w:val="00E6014C"/>
    <w:rsid w:val="00E6077A"/>
    <w:rsid w:val="00E61023"/>
    <w:rsid w:val="00E61325"/>
    <w:rsid w:val="00E615D9"/>
    <w:rsid w:val="00E61FB3"/>
    <w:rsid w:val="00E620BB"/>
    <w:rsid w:val="00E627ED"/>
    <w:rsid w:val="00E62D7C"/>
    <w:rsid w:val="00E62E2F"/>
    <w:rsid w:val="00E633AF"/>
    <w:rsid w:val="00E6406C"/>
    <w:rsid w:val="00E6431E"/>
    <w:rsid w:val="00E646A5"/>
    <w:rsid w:val="00E64D23"/>
    <w:rsid w:val="00E64E44"/>
    <w:rsid w:val="00E65C8B"/>
    <w:rsid w:val="00E65FC6"/>
    <w:rsid w:val="00E66E40"/>
    <w:rsid w:val="00E67019"/>
    <w:rsid w:val="00E67865"/>
    <w:rsid w:val="00E67E2C"/>
    <w:rsid w:val="00E67EC1"/>
    <w:rsid w:val="00E703A2"/>
    <w:rsid w:val="00E7085D"/>
    <w:rsid w:val="00E709B9"/>
    <w:rsid w:val="00E7176C"/>
    <w:rsid w:val="00E71917"/>
    <w:rsid w:val="00E723F2"/>
    <w:rsid w:val="00E72466"/>
    <w:rsid w:val="00E72705"/>
    <w:rsid w:val="00E73A35"/>
    <w:rsid w:val="00E73C61"/>
    <w:rsid w:val="00E73E21"/>
    <w:rsid w:val="00E743A8"/>
    <w:rsid w:val="00E746A7"/>
    <w:rsid w:val="00E74EB0"/>
    <w:rsid w:val="00E74EFF"/>
    <w:rsid w:val="00E75335"/>
    <w:rsid w:val="00E75658"/>
    <w:rsid w:val="00E7604D"/>
    <w:rsid w:val="00E76561"/>
    <w:rsid w:val="00E7671E"/>
    <w:rsid w:val="00E76820"/>
    <w:rsid w:val="00E77302"/>
    <w:rsid w:val="00E77523"/>
    <w:rsid w:val="00E77C9C"/>
    <w:rsid w:val="00E80387"/>
    <w:rsid w:val="00E80741"/>
    <w:rsid w:val="00E807E6"/>
    <w:rsid w:val="00E807ED"/>
    <w:rsid w:val="00E80C3F"/>
    <w:rsid w:val="00E80EC1"/>
    <w:rsid w:val="00E80F3A"/>
    <w:rsid w:val="00E819E1"/>
    <w:rsid w:val="00E81CAC"/>
    <w:rsid w:val="00E82043"/>
    <w:rsid w:val="00E82146"/>
    <w:rsid w:val="00E821FE"/>
    <w:rsid w:val="00E832D4"/>
    <w:rsid w:val="00E839BC"/>
    <w:rsid w:val="00E854D2"/>
    <w:rsid w:val="00E85B26"/>
    <w:rsid w:val="00E861E5"/>
    <w:rsid w:val="00E8691E"/>
    <w:rsid w:val="00E86D31"/>
    <w:rsid w:val="00E871BD"/>
    <w:rsid w:val="00E87555"/>
    <w:rsid w:val="00E87CD5"/>
    <w:rsid w:val="00E9087A"/>
    <w:rsid w:val="00E90C80"/>
    <w:rsid w:val="00E90FD4"/>
    <w:rsid w:val="00E91376"/>
    <w:rsid w:val="00E91BEA"/>
    <w:rsid w:val="00E91D79"/>
    <w:rsid w:val="00E91EA3"/>
    <w:rsid w:val="00E92068"/>
    <w:rsid w:val="00E9275F"/>
    <w:rsid w:val="00E9303F"/>
    <w:rsid w:val="00E9329A"/>
    <w:rsid w:val="00E93475"/>
    <w:rsid w:val="00E93E2E"/>
    <w:rsid w:val="00E94001"/>
    <w:rsid w:val="00E945F5"/>
    <w:rsid w:val="00E94AED"/>
    <w:rsid w:val="00E94B83"/>
    <w:rsid w:val="00E950E5"/>
    <w:rsid w:val="00E968ED"/>
    <w:rsid w:val="00E973C3"/>
    <w:rsid w:val="00E979C2"/>
    <w:rsid w:val="00E97CD2"/>
    <w:rsid w:val="00E97D50"/>
    <w:rsid w:val="00EA031A"/>
    <w:rsid w:val="00EA0363"/>
    <w:rsid w:val="00EA0755"/>
    <w:rsid w:val="00EA0A1D"/>
    <w:rsid w:val="00EA0F0B"/>
    <w:rsid w:val="00EA0FBA"/>
    <w:rsid w:val="00EA13F5"/>
    <w:rsid w:val="00EA1778"/>
    <w:rsid w:val="00EA198B"/>
    <w:rsid w:val="00EA1FCC"/>
    <w:rsid w:val="00EA2C06"/>
    <w:rsid w:val="00EA2FF3"/>
    <w:rsid w:val="00EA31EF"/>
    <w:rsid w:val="00EA3624"/>
    <w:rsid w:val="00EA36F1"/>
    <w:rsid w:val="00EA393F"/>
    <w:rsid w:val="00EA3FA6"/>
    <w:rsid w:val="00EA4447"/>
    <w:rsid w:val="00EA4647"/>
    <w:rsid w:val="00EA46E4"/>
    <w:rsid w:val="00EA4AE1"/>
    <w:rsid w:val="00EA4AE9"/>
    <w:rsid w:val="00EA509E"/>
    <w:rsid w:val="00EA53DD"/>
    <w:rsid w:val="00EA57E5"/>
    <w:rsid w:val="00EA5C9B"/>
    <w:rsid w:val="00EA6042"/>
    <w:rsid w:val="00EA63BF"/>
    <w:rsid w:val="00EA695D"/>
    <w:rsid w:val="00EA72A1"/>
    <w:rsid w:val="00EA7706"/>
    <w:rsid w:val="00EB01A9"/>
    <w:rsid w:val="00EB01F1"/>
    <w:rsid w:val="00EB04CB"/>
    <w:rsid w:val="00EB0C89"/>
    <w:rsid w:val="00EB1110"/>
    <w:rsid w:val="00EB21AE"/>
    <w:rsid w:val="00EB2295"/>
    <w:rsid w:val="00EB2485"/>
    <w:rsid w:val="00EB26EC"/>
    <w:rsid w:val="00EB27C6"/>
    <w:rsid w:val="00EB2BC5"/>
    <w:rsid w:val="00EB2C1C"/>
    <w:rsid w:val="00EB4821"/>
    <w:rsid w:val="00EB4E7F"/>
    <w:rsid w:val="00EB51C1"/>
    <w:rsid w:val="00EB5F19"/>
    <w:rsid w:val="00EB61F3"/>
    <w:rsid w:val="00EB68D5"/>
    <w:rsid w:val="00EB6913"/>
    <w:rsid w:val="00EC067E"/>
    <w:rsid w:val="00EC0C14"/>
    <w:rsid w:val="00EC108C"/>
    <w:rsid w:val="00EC126C"/>
    <w:rsid w:val="00EC1495"/>
    <w:rsid w:val="00EC17B1"/>
    <w:rsid w:val="00EC19B6"/>
    <w:rsid w:val="00EC1B22"/>
    <w:rsid w:val="00EC2906"/>
    <w:rsid w:val="00EC2D3A"/>
    <w:rsid w:val="00EC2E0C"/>
    <w:rsid w:val="00EC2F6F"/>
    <w:rsid w:val="00EC311B"/>
    <w:rsid w:val="00EC34F3"/>
    <w:rsid w:val="00EC3B1A"/>
    <w:rsid w:val="00EC3B38"/>
    <w:rsid w:val="00EC4F67"/>
    <w:rsid w:val="00EC5554"/>
    <w:rsid w:val="00EC6064"/>
    <w:rsid w:val="00EC6A18"/>
    <w:rsid w:val="00EC72D7"/>
    <w:rsid w:val="00EC7978"/>
    <w:rsid w:val="00EC7C40"/>
    <w:rsid w:val="00EC7D4D"/>
    <w:rsid w:val="00EC7F6D"/>
    <w:rsid w:val="00ED0D1F"/>
    <w:rsid w:val="00ED124F"/>
    <w:rsid w:val="00ED1685"/>
    <w:rsid w:val="00ED16D0"/>
    <w:rsid w:val="00ED1822"/>
    <w:rsid w:val="00ED1DA4"/>
    <w:rsid w:val="00ED21C1"/>
    <w:rsid w:val="00ED25B3"/>
    <w:rsid w:val="00ED2DBF"/>
    <w:rsid w:val="00ED2F08"/>
    <w:rsid w:val="00ED340E"/>
    <w:rsid w:val="00ED39B4"/>
    <w:rsid w:val="00ED47A6"/>
    <w:rsid w:val="00ED496E"/>
    <w:rsid w:val="00ED4B30"/>
    <w:rsid w:val="00ED51AA"/>
    <w:rsid w:val="00ED5AC6"/>
    <w:rsid w:val="00ED63E3"/>
    <w:rsid w:val="00ED6557"/>
    <w:rsid w:val="00ED6601"/>
    <w:rsid w:val="00ED6C15"/>
    <w:rsid w:val="00ED6D32"/>
    <w:rsid w:val="00ED738A"/>
    <w:rsid w:val="00ED73DD"/>
    <w:rsid w:val="00ED7B6F"/>
    <w:rsid w:val="00EE0184"/>
    <w:rsid w:val="00EE08D7"/>
    <w:rsid w:val="00EE0936"/>
    <w:rsid w:val="00EE0D51"/>
    <w:rsid w:val="00EE115C"/>
    <w:rsid w:val="00EE11F8"/>
    <w:rsid w:val="00EE1560"/>
    <w:rsid w:val="00EE15E4"/>
    <w:rsid w:val="00EE17DE"/>
    <w:rsid w:val="00EE1EEB"/>
    <w:rsid w:val="00EE2C34"/>
    <w:rsid w:val="00EE2C75"/>
    <w:rsid w:val="00EE34C1"/>
    <w:rsid w:val="00EE356B"/>
    <w:rsid w:val="00EE3805"/>
    <w:rsid w:val="00EE3DFE"/>
    <w:rsid w:val="00EE4681"/>
    <w:rsid w:val="00EE4B78"/>
    <w:rsid w:val="00EE4CAE"/>
    <w:rsid w:val="00EE4D41"/>
    <w:rsid w:val="00EE4FF9"/>
    <w:rsid w:val="00EE5644"/>
    <w:rsid w:val="00EE578C"/>
    <w:rsid w:val="00EE57D7"/>
    <w:rsid w:val="00EE5EB8"/>
    <w:rsid w:val="00EE6947"/>
    <w:rsid w:val="00EE702E"/>
    <w:rsid w:val="00EE7230"/>
    <w:rsid w:val="00EE77F9"/>
    <w:rsid w:val="00EE7AE0"/>
    <w:rsid w:val="00EE7DD5"/>
    <w:rsid w:val="00EE7ED2"/>
    <w:rsid w:val="00EF0166"/>
    <w:rsid w:val="00EF0429"/>
    <w:rsid w:val="00EF0E84"/>
    <w:rsid w:val="00EF0F3E"/>
    <w:rsid w:val="00EF0FEF"/>
    <w:rsid w:val="00EF1680"/>
    <w:rsid w:val="00EF1F9B"/>
    <w:rsid w:val="00EF289D"/>
    <w:rsid w:val="00EF2C66"/>
    <w:rsid w:val="00EF2D6C"/>
    <w:rsid w:val="00EF3369"/>
    <w:rsid w:val="00EF359E"/>
    <w:rsid w:val="00EF3AAE"/>
    <w:rsid w:val="00EF4486"/>
    <w:rsid w:val="00EF4D72"/>
    <w:rsid w:val="00EF500D"/>
    <w:rsid w:val="00EF59E8"/>
    <w:rsid w:val="00EF6343"/>
    <w:rsid w:val="00EF63FC"/>
    <w:rsid w:val="00EF68AD"/>
    <w:rsid w:val="00EF68B1"/>
    <w:rsid w:val="00EF7354"/>
    <w:rsid w:val="00EF79D9"/>
    <w:rsid w:val="00F00A94"/>
    <w:rsid w:val="00F00F82"/>
    <w:rsid w:val="00F01082"/>
    <w:rsid w:val="00F012A2"/>
    <w:rsid w:val="00F013A4"/>
    <w:rsid w:val="00F01968"/>
    <w:rsid w:val="00F01C81"/>
    <w:rsid w:val="00F02032"/>
    <w:rsid w:val="00F0224D"/>
    <w:rsid w:val="00F02405"/>
    <w:rsid w:val="00F028DF"/>
    <w:rsid w:val="00F02CC5"/>
    <w:rsid w:val="00F02D3C"/>
    <w:rsid w:val="00F03257"/>
    <w:rsid w:val="00F035E3"/>
    <w:rsid w:val="00F04F16"/>
    <w:rsid w:val="00F05361"/>
    <w:rsid w:val="00F05653"/>
    <w:rsid w:val="00F06016"/>
    <w:rsid w:val="00F060ED"/>
    <w:rsid w:val="00F06C30"/>
    <w:rsid w:val="00F0783B"/>
    <w:rsid w:val="00F0784F"/>
    <w:rsid w:val="00F07DA0"/>
    <w:rsid w:val="00F102D2"/>
    <w:rsid w:val="00F10408"/>
    <w:rsid w:val="00F10E02"/>
    <w:rsid w:val="00F10F4A"/>
    <w:rsid w:val="00F11832"/>
    <w:rsid w:val="00F118C7"/>
    <w:rsid w:val="00F11C63"/>
    <w:rsid w:val="00F130C3"/>
    <w:rsid w:val="00F136A2"/>
    <w:rsid w:val="00F13741"/>
    <w:rsid w:val="00F13FCA"/>
    <w:rsid w:val="00F147DF"/>
    <w:rsid w:val="00F15936"/>
    <w:rsid w:val="00F15EA9"/>
    <w:rsid w:val="00F1626A"/>
    <w:rsid w:val="00F16EF3"/>
    <w:rsid w:val="00F1790F"/>
    <w:rsid w:val="00F17B5F"/>
    <w:rsid w:val="00F17FE3"/>
    <w:rsid w:val="00F2073A"/>
    <w:rsid w:val="00F207C2"/>
    <w:rsid w:val="00F20A7D"/>
    <w:rsid w:val="00F20EB6"/>
    <w:rsid w:val="00F211D9"/>
    <w:rsid w:val="00F21C10"/>
    <w:rsid w:val="00F21CCE"/>
    <w:rsid w:val="00F2209E"/>
    <w:rsid w:val="00F221EC"/>
    <w:rsid w:val="00F234FB"/>
    <w:rsid w:val="00F23E4C"/>
    <w:rsid w:val="00F250C3"/>
    <w:rsid w:val="00F2556A"/>
    <w:rsid w:val="00F25AEF"/>
    <w:rsid w:val="00F271BF"/>
    <w:rsid w:val="00F27938"/>
    <w:rsid w:val="00F27A12"/>
    <w:rsid w:val="00F27F6C"/>
    <w:rsid w:val="00F3077F"/>
    <w:rsid w:val="00F30D29"/>
    <w:rsid w:val="00F3126D"/>
    <w:rsid w:val="00F31802"/>
    <w:rsid w:val="00F31A19"/>
    <w:rsid w:val="00F31F51"/>
    <w:rsid w:val="00F321E8"/>
    <w:rsid w:val="00F327EE"/>
    <w:rsid w:val="00F33054"/>
    <w:rsid w:val="00F33B68"/>
    <w:rsid w:val="00F33C62"/>
    <w:rsid w:val="00F35323"/>
    <w:rsid w:val="00F362CC"/>
    <w:rsid w:val="00F3653B"/>
    <w:rsid w:val="00F36573"/>
    <w:rsid w:val="00F3679A"/>
    <w:rsid w:val="00F36AFC"/>
    <w:rsid w:val="00F37BF8"/>
    <w:rsid w:val="00F37BFA"/>
    <w:rsid w:val="00F4001E"/>
    <w:rsid w:val="00F4092C"/>
    <w:rsid w:val="00F409F2"/>
    <w:rsid w:val="00F40BE9"/>
    <w:rsid w:val="00F413D6"/>
    <w:rsid w:val="00F418FE"/>
    <w:rsid w:val="00F41C11"/>
    <w:rsid w:val="00F41E0D"/>
    <w:rsid w:val="00F4227B"/>
    <w:rsid w:val="00F42591"/>
    <w:rsid w:val="00F427FA"/>
    <w:rsid w:val="00F42FE4"/>
    <w:rsid w:val="00F43617"/>
    <w:rsid w:val="00F436CA"/>
    <w:rsid w:val="00F439A1"/>
    <w:rsid w:val="00F4412F"/>
    <w:rsid w:val="00F44256"/>
    <w:rsid w:val="00F4451F"/>
    <w:rsid w:val="00F44579"/>
    <w:rsid w:val="00F44768"/>
    <w:rsid w:val="00F44F49"/>
    <w:rsid w:val="00F450A6"/>
    <w:rsid w:val="00F45328"/>
    <w:rsid w:val="00F45369"/>
    <w:rsid w:val="00F458C2"/>
    <w:rsid w:val="00F45AC7"/>
    <w:rsid w:val="00F45F06"/>
    <w:rsid w:val="00F460A0"/>
    <w:rsid w:val="00F462E0"/>
    <w:rsid w:val="00F46428"/>
    <w:rsid w:val="00F4651E"/>
    <w:rsid w:val="00F465F6"/>
    <w:rsid w:val="00F467A9"/>
    <w:rsid w:val="00F469F9"/>
    <w:rsid w:val="00F471E6"/>
    <w:rsid w:val="00F4785B"/>
    <w:rsid w:val="00F478FF"/>
    <w:rsid w:val="00F47A5E"/>
    <w:rsid w:val="00F47C0A"/>
    <w:rsid w:val="00F47E84"/>
    <w:rsid w:val="00F50296"/>
    <w:rsid w:val="00F50320"/>
    <w:rsid w:val="00F51244"/>
    <w:rsid w:val="00F51250"/>
    <w:rsid w:val="00F51423"/>
    <w:rsid w:val="00F51FBD"/>
    <w:rsid w:val="00F52566"/>
    <w:rsid w:val="00F52B28"/>
    <w:rsid w:val="00F52E62"/>
    <w:rsid w:val="00F5328F"/>
    <w:rsid w:val="00F532CB"/>
    <w:rsid w:val="00F537AC"/>
    <w:rsid w:val="00F53E90"/>
    <w:rsid w:val="00F53F8E"/>
    <w:rsid w:val="00F550E9"/>
    <w:rsid w:val="00F552CB"/>
    <w:rsid w:val="00F55345"/>
    <w:rsid w:val="00F5538B"/>
    <w:rsid w:val="00F5640E"/>
    <w:rsid w:val="00F56DEE"/>
    <w:rsid w:val="00F56F33"/>
    <w:rsid w:val="00F573F6"/>
    <w:rsid w:val="00F5754E"/>
    <w:rsid w:val="00F57F2A"/>
    <w:rsid w:val="00F60100"/>
    <w:rsid w:val="00F6030C"/>
    <w:rsid w:val="00F605EB"/>
    <w:rsid w:val="00F60DEE"/>
    <w:rsid w:val="00F614AF"/>
    <w:rsid w:val="00F617BD"/>
    <w:rsid w:val="00F61BE0"/>
    <w:rsid w:val="00F62917"/>
    <w:rsid w:val="00F635C2"/>
    <w:rsid w:val="00F64163"/>
    <w:rsid w:val="00F64198"/>
    <w:rsid w:val="00F642B0"/>
    <w:rsid w:val="00F64869"/>
    <w:rsid w:val="00F6516B"/>
    <w:rsid w:val="00F651DC"/>
    <w:rsid w:val="00F653DF"/>
    <w:rsid w:val="00F65753"/>
    <w:rsid w:val="00F657F5"/>
    <w:rsid w:val="00F65868"/>
    <w:rsid w:val="00F65D08"/>
    <w:rsid w:val="00F65F8C"/>
    <w:rsid w:val="00F66178"/>
    <w:rsid w:val="00F668B2"/>
    <w:rsid w:val="00F66AB8"/>
    <w:rsid w:val="00F66CE4"/>
    <w:rsid w:val="00F66EDD"/>
    <w:rsid w:val="00F66FBF"/>
    <w:rsid w:val="00F67082"/>
    <w:rsid w:val="00F676F2"/>
    <w:rsid w:val="00F67817"/>
    <w:rsid w:val="00F67C70"/>
    <w:rsid w:val="00F700AE"/>
    <w:rsid w:val="00F704E6"/>
    <w:rsid w:val="00F706DF"/>
    <w:rsid w:val="00F711F1"/>
    <w:rsid w:val="00F718FB"/>
    <w:rsid w:val="00F71B11"/>
    <w:rsid w:val="00F71D4C"/>
    <w:rsid w:val="00F72125"/>
    <w:rsid w:val="00F72195"/>
    <w:rsid w:val="00F72624"/>
    <w:rsid w:val="00F73289"/>
    <w:rsid w:val="00F73614"/>
    <w:rsid w:val="00F737AD"/>
    <w:rsid w:val="00F73822"/>
    <w:rsid w:val="00F73F47"/>
    <w:rsid w:val="00F748C7"/>
    <w:rsid w:val="00F7501F"/>
    <w:rsid w:val="00F75291"/>
    <w:rsid w:val="00F75CCB"/>
    <w:rsid w:val="00F763ED"/>
    <w:rsid w:val="00F76CFF"/>
    <w:rsid w:val="00F77715"/>
    <w:rsid w:val="00F77A03"/>
    <w:rsid w:val="00F77F6D"/>
    <w:rsid w:val="00F77FF6"/>
    <w:rsid w:val="00F801F2"/>
    <w:rsid w:val="00F8034E"/>
    <w:rsid w:val="00F808A6"/>
    <w:rsid w:val="00F80CCE"/>
    <w:rsid w:val="00F80E3A"/>
    <w:rsid w:val="00F81745"/>
    <w:rsid w:val="00F81975"/>
    <w:rsid w:val="00F81AB6"/>
    <w:rsid w:val="00F81AF0"/>
    <w:rsid w:val="00F81CF3"/>
    <w:rsid w:val="00F82331"/>
    <w:rsid w:val="00F82558"/>
    <w:rsid w:val="00F82632"/>
    <w:rsid w:val="00F82669"/>
    <w:rsid w:val="00F84401"/>
    <w:rsid w:val="00F844F0"/>
    <w:rsid w:val="00F846A1"/>
    <w:rsid w:val="00F847E5"/>
    <w:rsid w:val="00F854A3"/>
    <w:rsid w:val="00F8636A"/>
    <w:rsid w:val="00F866D5"/>
    <w:rsid w:val="00F87026"/>
    <w:rsid w:val="00F873A0"/>
    <w:rsid w:val="00F874D8"/>
    <w:rsid w:val="00F906BC"/>
    <w:rsid w:val="00F908BC"/>
    <w:rsid w:val="00F911EF"/>
    <w:rsid w:val="00F91FFD"/>
    <w:rsid w:val="00F921EC"/>
    <w:rsid w:val="00F9299B"/>
    <w:rsid w:val="00F92DA6"/>
    <w:rsid w:val="00F9304A"/>
    <w:rsid w:val="00F9307D"/>
    <w:rsid w:val="00F93144"/>
    <w:rsid w:val="00F9357D"/>
    <w:rsid w:val="00F9374A"/>
    <w:rsid w:val="00F93769"/>
    <w:rsid w:val="00F93828"/>
    <w:rsid w:val="00F939B7"/>
    <w:rsid w:val="00F9486B"/>
    <w:rsid w:val="00F94DF9"/>
    <w:rsid w:val="00F95230"/>
    <w:rsid w:val="00F9557E"/>
    <w:rsid w:val="00F95761"/>
    <w:rsid w:val="00F95853"/>
    <w:rsid w:val="00F95C14"/>
    <w:rsid w:val="00F96280"/>
    <w:rsid w:val="00F964D7"/>
    <w:rsid w:val="00F967AD"/>
    <w:rsid w:val="00F96872"/>
    <w:rsid w:val="00F96AA8"/>
    <w:rsid w:val="00F96AD0"/>
    <w:rsid w:val="00F96ADA"/>
    <w:rsid w:val="00F96D65"/>
    <w:rsid w:val="00F96EB5"/>
    <w:rsid w:val="00FA085C"/>
    <w:rsid w:val="00FA0875"/>
    <w:rsid w:val="00FA0B8A"/>
    <w:rsid w:val="00FA1780"/>
    <w:rsid w:val="00FA17F9"/>
    <w:rsid w:val="00FA24F9"/>
    <w:rsid w:val="00FA2A32"/>
    <w:rsid w:val="00FA2F86"/>
    <w:rsid w:val="00FA2FF7"/>
    <w:rsid w:val="00FA32F3"/>
    <w:rsid w:val="00FA3490"/>
    <w:rsid w:val="00FA3BC2"/>
    <w:rsid w:val="00FA3F55"/>
    <w:rsid w:val="00FA52D0"/>
    <w:rsid w:val="00FA5CB8"/>
    <w:rsid w:val="00FA60DC"/>
    <w:rsid w:val="00FA725F"/>
    <w:rsid w:val="00FA732C"/>
    <w:rsid w:val="00FA7489"/>
    <w:rsid w:val="00FA77CF"/>
    <w:rsid w:val="00FB08AF"/>
    <w:rsid w:val="00FB09EA"/>
    <w:rsid w:val="00FB17A8"/>
    <w:rsid w:val="00FB1C96"/>
    <w:rsid w:val="00FB1D4A"/>
    <w:rsid w:val="00FB1F0B"/>
    <w:rsid w:val="00FB28ED"/>
    <w:rsid w:val="00FB2B16"/>
    <w:rsid w:val="00FB2D00"/>
    <w:rsid w:val="00FB3283"/>
    <w:rsid w:val="00FB3F4B"/>
    <w:rsid w:val="00FB4130"/>
    <w:rsid w:val="00FB46A6"/>
    <w:rsid w:val="00FB50F7"/>
    <w:rsid w:val="00FB5551"/>
    <w:rsid w:val="00FB5688"/>
    <w:rsid w:val="00FB5AE2"/>
    <w:rsid w:val="00FB5E71"/>
    <w:rsid w:val="00FB634E"/>
    <w:rsid w:val="00FB6670"/>
    <w:rsid w:val="00FB6770"/>
    <w:rsid w:val="00FB72F7"/>
    <w:rsid w:val="00FB7470"/>
    <w:rsid w:val="00FC0048"/>
    <w:rsid w:val="00FC008F"/>
    <w:rsid w:val="00FC01FF"/>
    <w:rsid w:val="00FC0648"/>
    <w:rsid w:val="00FC065E"/>
    <w:rsid w:val="00FC0BBF"/>
    <w:rsid w:val="00FC0E75"/>
    <w:rsid w:val="00FC1511"/>
    <w:rsid w:val="00FC2148"/>
    <w:rsid w:val="00FC353E"/>
    <w:rsid w:val="00FC3B77"/>
    <w:rsid w:val="00FC3E00"/>
    <w:rsid w:val="00FC3FFB"/>
    <w:rsid w:val="00FC4270"/>
    <w:rsid w:val="00FC45AE"/>
    <w:rsid w:val="00FC49B9"/>
    <w:rsid w:val="00FC4EF7"/>
    <w:rsid w:val="00FC50BF"/>
    <w:rsid w:val="00FC5456"/>
    <w:rsid w:val="00FC6284"/>
    <w:rsid w:val="00FC62FB"/>
    <w:rsid w:val="00FC6E55"/>
    <w:rsid w:val="00FC7229"/>
    <w:rsid w:val="00FC72EE"/>
    <w:rsid w:val="00FC763A"/>
    <w:rsid w:val="00FC78E0"/>
    <w:rsid w:val="00FD07E1"/>
    <w:rsid w:val="00FD08AE"/>
    <w:rsid w:val="00FD0A83"/>
    <w:rsid w:val="00FD0F7C"/>
    <w:rsid w:val="00FD14D0"/>
    <w:rsid w:val="00FD1573"/>
    <w:rsid w:val="00FD1F4B"/>
    <w:rsid w:val="00FD20B5"/>
    <w:rsid w:val="00FD214D"/>
    <w:rsid w:val="00FD2A06"/>
    <w:rsid w:val="00FD2BAB"/>
    <w:rsid w:val="00FD2C3E"/>
    <w:rsid w:val="00FD35F3"/>
    <w:rsid w:val="00FD3B38"/>
    <w:rsid w:val="00FD3B77"/>
    <w:rsid w:val="00FD434C"/>
    <w:rsid w:val="00FD43D9"/>
    <w:rsid w:val="00FD4584"/>
    <w:rsid w:val="00FD4E55"/>
    <w:rsid w:val="00FD5044"/>
    <w:rsid w:val="00FD522A"/>
    <w:rsid w:val="00FD57EA"/>
    <w:rsid w:val="00FD601F"/>
    <w:rsid w:val="00FD611D"/>
    <w:rsid w:val="00FD6215"/>
    <w:rsid w:val="00FD6910"/>
    <w:rsid w:val="00FD7012"/>
    <w:rsid w:val="00FD72C4"/>
    <w:rsid w:val="00FD7D3E"/>
    <w:rsid w:val="00FE0013"/>
    <w:rsid w:val="00FE00AD"/>
    <w:rsid w:val="00FE06D3"/>
    <w:rsid w:val="00FE1418"/>
    <w:rsid w:val="00FE14F3"/>
    <w:rsid w:val="00FE1721"/>
    <w:rsid w:val="00FE19CE"/>
    <w:rsid w:val="00FE1B16"/>
    <w:rsid w:val="00FE1E55"/>
    <w:rsid w:val="00FE219E"/>
    <w:rsid w:val="00FE292C"/>
    <w:rsid w:val="00FE2C99"/>
    <w:rsid w:val="00FE33E2"/>
    <w:rsid w:val="00FE3CD5"/>
    <w:rsid w:val="00FE3E3D"/>
    <w:rsid w:val="00FE4362"/>
    <w:rsid w:val="00FE4771"/>
    <w:rsid w:val="00FE4AC0"/>
    <w:rsid w:val="00FE4DC3"/>
    <w:rsid w:val="00FE4F5E"/>
    <w:rsid w:val="00FE5348"/>
    <w:rsid w:val="00FE57F9"/>
    <w:rsid w:val="00FE5AD1"/>
    <w:rsid w:val="00FE5F95"/>
    <w:rsid w:val="00FE6E20"/>
    <w:rsid w:val="00FE71A7"/>
    <w:rsid w:val="00FE77F6"/>
    <w:rsid w:val="00FE7E2E"/>
    <w:rsid w:val="00FF0FA8"/>
    <w:rsid w:val="00FF1177"/>
    <w:rsid w:val="00FF1178"/>
    <w:rsid w:val="00FF13A5"/>
    <w:rsid w:val="00FF1BF9"/>
    <w:rsid w:val="00FF1C02"/>
    <w:rsid w:val="00FF1D18"/>
    <w:rsid w:val="00FF22F9"/>
    <w:rsid w:val="00FF2D55"/>
    <w:rsid w:val="00FF2E9F"/>
    <w:rsid w:val="00FF311B"/>
    <w:rsid w:val="00FF378C"/>
    <w:rsid w:val="00FF39DB"/>
    <w:rsid w:val="00FF3CCD"/>
    <w:rsid w:val="00FF41F5"/>
    <w:rsid w:val="00FF43C1"/>
    <w:rsid w:val="00FF4CC9"/>
    <w:rsid w:val="00FF59F7"/>
    <w:rsid w:val="00FF5D7D"/>
    <w:rsid w:val="00FF60BB"/>
    <w:rsid w:val="00FF6BEE"/>
    <w:rsid w:val="00FF6E0D"/>
    <w:rsid w:val="00FF7122"/>
    <w:rsid w:val="00FF724E"/>
    <w:rsid w:val="00FF739C"/>
    <w:rsid w:val="00FF7421"/>
    <w:rsid w:val="00FF7465"/>
    <w:rsid w:val="00FF774A"/>
    <w:rsid w:val="00FF7E41"/>
    <w:rsid w:val="01B51318"/>
    <w:rsid w:val="025B121A"/>
    <w:rsid w:val="037898E6"/>
    <w:rsid w:val="03A16D6F"/>
    <w:rsid w:val="04E9941D"/>
    <w:rsid w:val="052242D9"/>
    <w:rsid w:val="0585696A"/>
    <w:rsid w:val="064A1B13"/>
    <w:rsid w:val="072F5305"/>
    <w:rsid w:val="0734B8EE"/>
    <w:rsid w:val="08366996"/>
    <w:rsid w:val="0842DC81"/>
    <w:rsid w:val="085BB11F"/>
    <w:rsid w:val="08F8E123"/>
    <w:rsid w:val="090FDA22"/>
    <w:rsid w:val="0984043B"/>
    <w:rsid w:val="0ADFB3CC"/>
    <w:rsid w:val="0B18225A"/>
    <w:rsid w:val="0B472B0A"/>
    <w:rsid w:val="0BBC0AA0"/>
    <w:rsid w:val="0BFE0F10"/>
    <w:rsid w:val="0C0B9F46"/>
    <w:rsid w:val="0C338DAA"/>
    <w:rsid w:val="0C36E26B"/>
    <w:rsid w:val="0DA56AD3"/>
    <w:rsid w:val="0E1FD180"/>
    <w:rsid w:val="0EDE669C"/>
    <w:rsid w:val="0F3C6D49"/>
    <w:rsid w:val="0F51E091"/>
    <w:rsid w:val="0FBA8F4C"/>
    <w:rsid w:val="0FBF1B40"/>
    <w:rsid w:val="100D2B52"/>
    <w:rsid w:val="1017F980"/>
    <w:rsid w:val="10673E73"/>
    <w:rsid w:val="1148812E"/>
    <w:rsid w:val="115593BB"/>
    <w:rsid w:val="117C57E8"/>
    <w:rsid w:val="11AA716E"/>
    <w:rsid w:val="11C2A108"/>
    <w:rsid w:val="11C95D67"/>
    <w:rsid w:val="11DE8D9E"/>
    <w:rsid w:val="12E22F11"/>
    <w:rsid w:val="130D50E6"/>
    <w:rsid w:val="134CCC37"/>
    <w:rsid w:val="137FDE94"/>
    <w:rsid w:val="147D3549"/>
    <w:rsid w:val="1522AAF3"/>
    <w:rsid w:val="15483645"/>
    <w:rsid w:val="16293043"/>
    <w:rsid w:val="16771227"/>
    <w:rsid w:val="167A8F8D"/>
    <w:rsid w:val="16B25457"/>
    <w:rsid w:val="1709BF9E"/>
    <w:rsid w:val="174E51ED"/>
    <w:rsid w:val="17B8EB56"/>
    <w:rsid w:val="188D3317"/>
    <w:rsid w:val="18C4BBC1"/>
    <w:rsid w:val="18CF440C"/>
    <w:rsid w:val="1911CC87"/>
    <w:rsid w:val="1913CA4A"/>
    <w:rsid w:val="1BEE8EAB"/>
    <w:rsid w:val="1C7FA192"/>
    <w:rsid w:val="1DC7AA5A"/>
    <w:rsid w:val="1DE56E4D"/>
    <w:rsid w:val="1E10398C"/>
    <w:rsid w:val="1E33ED11"/>
    <w:rsid w:val="1F1A5C69"/>
    <w:rsid w:val="1F24DE6C"/>
    <w:rsid w:val="1FB0A0C8"/>
    <w:rsid w:val="2000FDD4"/>
    <w:rsid w:val="203A0100"/>
    <w:rsid w:val="20A77BD8"/>
    <w:rsid w:val="20CE7A2D"/>
    <w:rsid w:val="20F772E2"/>
    <w:rsid w:val="213D9432"/>
    <w:rsid w:val="21815A2B"/>
    <w:rsid w:val="21B45818"/>
    <w:rsid w:val="21CFCEC9"/>
    <w:rsid w:val="22816AC4"/>
    <w:rsid w:val="22AE9383"/>
    <w:rsid w:val="2342F95D"/>
    <w:rsid w:val="236B9F2A"/>
    <w:rsid w:val="2451FC53"/>
    <w:rsid w:val="24ED6E62"/>
    <w:rsid w:val="26038E8D"/>
    <w:rsid w:val="26DA4274"/>
    <w:rsid w:val="279E4D5A"/>
    <w:rsid w:val="27E0FA09"/>
    <w:rsid w:val="28AD80F6"/>
    <w:rsid w:val="2A02E727"/>
    <w:rsid w:val="2A28A745"/>
    <w:rsid w:val="2A405560"/>
    <w:rsid w:val="2B370320"/>
    <w:rsid w:val="2B76B10F"/>
    <w:rsid w:val="2BC40CD0"/>
    <w:rsid w:val="2C11BA93"/>
    <w:rsid w:val="2C22F56A"/>
    <w:rsid w:val="2C2C00EC"/>
    <w:rsid w:val="2C7FA961"/>
    <w:rsid w:val="2CD89F35"/>
    <w:rsid w:val="2F777522"/>
    <w:rsid w:val="2FA74097"/>
    <w:rsid w:val="311A76A9"/>
    <w:rsid w:val="32046D2D"/>
    <w:rsid w:val="32B04C6F"/>
    <w:rsid w:val="32B4B7DC"/>
    <w:rsid w:val="32F549D9"/>
    <w:rsid w:val="336E245F"/>
    <w:rsid w:val="347689D9"/>
    <w:rsid w:val="34BC1F7E"/>
    <w:rsid w:val="34FD1EED"/>
    <w:rsid w:val="36126E6A"/>
    <w:rsid w:val="3620BE63"/>
    <w:rsid w:val="367734DB"/>
    <w:rsid w:val="3677DA66"/>
    <w:rsid w:val="36813714"/>
    <w:rsid w:val="383CB31D"/>
    <w:rsid w:val="38ADD6CF"/>
    <w:rsid w:val="39244A36"/>
    <w:rsid w:val="39A59564"/>
    <w:rsid w:val="39C273A4"/>
    <w:rsid w:val="3A1FDFCA"/>
    <w:rsid w:val="3B12DA96"/>
    <w:rsid w:val="3BE74776"/>
    <w:rsid w:val="3C033308"/>
    <w:rsid w:val="3CE71BEA"/>
    <w:rsid w:val="3D7DEE81"/>
    <w:rsid w:val="3D859596"/>
    <w:rsid w:val="3DB98BEC"/>
    <w:rsid w:val="3E3FF35C"/>
    <w:rsid w:val="3E8AD8D6"/>
    <w:rsid w:val="3F598AD2"/>
    <w:rsid w:val="3FADB0BA"/>
    <w:rsid w:val="426FD25B"/>
    <w:rsid w:val="447D9193"/>
    <w:rsid w:val="44B4005B"/>
    <w:rsid w:val="44CB82D3"/>
    <w:rsid w:val="4587F333"/>
    <w:rsid w:val="466816ED"/>
    <w:rsid w:val="46B631E3"/>
    <w:rsid w:val="47011545"/>
    <w:rsid w:val="4787A166"/>
    <w:rsid w:val="47C747FD"/>
    <w:rsid w:val="481D181A"/>
    <w:rsid w:val="482F9438"/>
    <w:rsid w:val="485D5FC1"/>
    <w:rsid w:val="49229308"/>
    <w:rsid w:val="49257E0F"/>
    <w:rsid w:val="49A8124B"/>
    <w:rsid w:val="4A349179"/>
    <w:rsid w:val="4A84ADF8"/>
    <w:rsid w:val="4B42E20D"/>
    <w:rsid w:val="4CCF70D4"/>
    <w:rsid w:val="4D3ADA8A"/>
    <w:rsid w:val="4D8A7E89"/>
    <w:rsid w:val="4D950DA0"/>
    <w:rsid w:val="4DCF2794"/>
    <w:rsid w:val="4E34CAA6"/>
    <w:rsid w:val="4FB772AA"/>
    <w:rsid w:val="4FE527FA"/>
    <w:rsid w:val="5090B69A"/>
    <w:rsid w:val="510AA20F"/>
    <w:rsid w:val="517C4770"/>
    <w:rsid w:val="51A81C7B"/>
    <w:rsid w:val="51ADF4B8"/>
    <w:rsid w:val="51E727EF"/>
    <w:rsid w:val="5283DBA0"/>
    <w:rsid w:val="52B0C795"/>
    <w:rsid w:val="533F92B4"/>
    <w:rsid w:val="5366E4E6"/>
    <w:rsid w:val="567C6F3F"/>
    <w:rsid w:val="56C95F51"/>
    <w:rsid w:val="570D8AF5"/>
    <w:rsid w:val="57AF435D"/>
    <w:rsid w:val="57EAEE8A"/>
    <w:rsid w:val="5856930B"/>
    <w:rsid w:val="58CF27B2"/>
    <w:rsid w:val="58F1E6E8"/>
    <w:rsid w:val="58F291EA"/>
    <w:rsid w:val="595D6033"/>
    <w:rsid w:val="5A243480"/>
    <w:rsid w:val="5A42D54A"/>
    <w:rsid w:val="5A827111"/>
    <w:rsid w:val="5B0A6B5D"/>
    <w:rsid w:val="5B9346D6"/>
    <w:rsid w:val="5BAFCF1C"/>
    <w:rsid w:val="5C04E103"/>
    <w:rsid w:val="5DDED7F6"/>
    <w:rsid w:val="5E442B4F"/>
    <w:rsid w:val="6137828C"/>
    <w:rsid w:val="613B0BBC"/>
    <w:rsid w:val="61B2DDAB"/>
    <w:rsid w:val="62E8CA6E"/>
    <w:rsid w:val="631FBF18"/>
    <w:rsid w:val="634EAF31"/>
    <w:rsid w:val="6464A1EF"/>
    <w:rsid w:val="64A4C2A9"/>
    <w:rsid w:val="64EB38CF"/>
    <w:rsid w:val="655E1037"/>
    <w:rsid w:val="657BA22D"/>
    <w:rsid w:val="65B8CEE3"/>
    <w:rsid w:val="65C19E32"/>
    <w:rsid w:val="65C68F72"/>
    <w:rsid w:val="65CF9183"/>
    <w:rsid w:val="6608EA0A"/>
    <w:rsid w:val="66667216"/>
    <w:rsid w:val="666C9197"/>
    <w:rsid w:val="67C15ADC"/>
    <w:rsid w:val="67C37173"/>
    <w:rsid w:val="69A56ABA"/>
    <w:rsid w:val="6A0A01AC"/>
    <w:rsid w:val="6AAF2828"/>
    <w:rsid w:val="6B0E0B91"/>
    <w:rsid w:val="6B281F3D"/>
    <w:rsid w:val="6B8040BF"/>
    <w:rsid w:val="6BB1854E"/>
    <w:rsid w:val="6D3DDE68"/>
    <w:rsid w:val="6DCD9A82"/>
    <w:rsid w:val="6ED9E377"/>
    <w:rsid w:val="6F586D8C"/>
    <w:rsid w:val="6F61AA1B"/>
    <w:rsid w:val="702D3114"/>
    <w:rsid w:val="706A36BC"/>
    <w:rsid w:val="70B00153"/>
    <w:rsid w:val="717A3DFF"/>
    <w:rsid w:val="71A84E9A"/>
    <w:rsid w:val="72945966"/>
    <w:rsid w:val="729C4B8D"/>
    <w:rsid w:val="72E5DFB0"/>
    <w:rsid w:val="734026AD"/>
    <w:rsid w:val="735C0C94"/>
    <w:rsid w:val="73959D0F"/>
    <w:rsid w:val="73A112A9"/>
    <w:rsid w:val="73E65FA7"/>
    <w:rsid w:val="7444E67B"/>
    <w:rsid w:val="747720B7"/>
    <w:rsid w:val="76034346"/>
    <w:rsid w:val="768F1019"/>
    <w:rsid w:val="780059D0"/>
    <w:rsid w:val="79939671"/>
    <w:rsid w:val="79D1790C"/>
    <w:rsid w:val="7AD200F7"/>
    <w:rsid w:val="7B0521DF"/>
    <w:rsid w:val="7B622A5A"/>
    <w:rsid w:val="7BB3ABBA"/>
    <w:rsid w:val="7CF603C5"/>
    <w:rsid w:val="7D2F9167"/>
    <w:rsid w:val="7DA9AA03"/>
    <w:rsid w:val="7DB7690E"/>
    <w:rsid w:val="7E2B452A"/>
    <w:rsid w:val="7FA4A234"/>
    <w:rsid w:val="7FCD518E"/>
    <w:rsid w:val="7FCF7AD4"/>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ED9CCA"/>
  <w15:chartTrackingRefBased/>
  <w15:docId w15:val="{763302F2-45EA-4D2A-AB03-56FDC34256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78BE"/>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qFormat/>
    <w:rsid w:val="00B8537F"/>
    <w:pPr>
      <w:keepNext/>
      <w:numPr>
        <w:numId w:val="1"/>
      </w:numPr>
      <w:spacing w:before="240" w:after="60"/>
      <w:outlineLvl w:val="0"/>
    </w:pPr>
    <w:rPr>
      <w:rFonts w:eastAsia="Times New Roman"/>
      <w:b/>
      <w:bCs/>
      <w:color w:val="1F3864"/>
      <w:kern w:val="32"/>
      <w:sz w:val="26"/>
      <w:szCs w:val="32"/>
    </w:rPr>
  </w:style>
  <w:style w:type="paragraph" w:styleId="Ttulo2">
    <w:name w:val="heading 2"/>
    <w:basedOn w:val="Normal"/>
    <w:link w:val="Ttulo2Car"/>
    <w:unhideWhenUsed/>
    <w:qFormat/>
    <w:rsid w:val="00B8537F"/>
    <w:pPr>
      <w:keepNext/>
      <w:numPr>
        <w:ilvl w:val="1"/>
        <w:numId w:val="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nhideWhenUsed/>
    <w:qFormat/>
    <w:rsid w:val="00B8537F"/>
    <w:pPr>
      <w:keepNext/>
      <w:numPr>
        <w:ilvl w:val="2"/>
        <w:numId w:val="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B8537F"/>
    <w:pPr>
      <w:keepNext/>
      <w:numPr>
        <w:ilvl w:val="3"/>
        <w:numId w:val="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B8537F"/>
    <w:pPr>
      <w:numPr>
        <w:ilvl w:val="4"/>
        <w:numId w:val="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unhideWhenUsed/>
    <w:qFormat/>
    <w:rsid w:val="00B8537F"/>
    <w:pPr>
      <w:numPr>
        <w:ilvl w:val="5"/>
        <w:numId w:val="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B8537F"/>
    <w:pPr>
      <w:numPr>
        <w:ilvl w:val="6"/>
        <w:numId w:val="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B8537F"/>
    <w:pPr>
      <w:numPr>
        <w:ilvl w:val="7"/>
        <w:numId w:val="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B8537F"/>
    <w:pPr>
      <w:numPr>
        <w:ilvl w:val="8"/>
        <w:numId w:val="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B8537F"/>
    <w:rPr>
      <w:rFonts w:ascii="Arial" w:eastAsia="Times New Roman" w:hAnsi="Arial"/>
      <w:b/>
      <w:bCs/>
      <w:color w:val="1F3864"/>
      <w:kern w:val="32"/>
      <w:sz w:val="26"/>
      <w:szCs w:val="32"/>
      <w:lang w:eastAsia="en-US"/>
    </w:rPr>
  </w:style>
  <w:style w:type="character" w:customStyle="1" w:styleId="Ttulo2Car">
    <w:name w:val="Título 2 Car"/>
    <w:link w:val="Ttulo2"/>
    <w:rsid w:val="00B8537F"/>
    <w:rPr>
      <w:rFonts w:ascii="Arial" w:hAnsi="Arial"/>
      <w:b/>
      <w:bCs/>
      <w:i/>
      <w:iCs/>
      <w:color w:val="2F5496"/>
      <w:sz w:val="24"/>
      <w:szCs w:val="28"/>
      <w:lang w:val="x-none" w:eastAsia="x-none"/>
    </w:rPr>
  </w:style>
  <w:style w:type="character" w:customStyle="1" w:styleId="Ttulo3Car">
    <w:name w:val="Título 3 Car"/>
    <w:link w:val="Ttulo3"/>
    <w:rsid w:val="00B8537F"/>
    <w:rPr>
      <w:rFonts w:ascii="Calibri Light" w:eastAsia="Times New Roman" w:hAnsi="Calibri Light"/>
      <w:b/>
      <w:bCs/>
      <w:sz w:val="26"/>
      <w:szCs w:val="26"/>
      <w:lang w:eastAsia="en-US"/>
    </w:rPr>
  </w:style>
  <w:style w:type="character" w:customStyle="1" w:styleId="Ttulo4Car">
    <w:name w:val="Título 4 Car"/>
    <w:link w:val="Ttulo4"/>
    <w:uiPriority w:val="9"/>
    <w:rsid w:val="00B8537F"/>
    <w:rPr>
      <w:rFonts w:eastAsia="Times New Roman"/>
      <w:b/>
      <w:bCs/>
      <w:sz w:val="28"/>
      <w:szCs w:val="28"/>
      <w:lang w:eastAsia="en-US"/>
    </w:rPr>
  </w:style>
  <w:style w:type="character" w:customStyle="1" w:styleId="Ttulo5Car">
    <w:name w:val="Título 5 Car"/>
    <w:link w:val="Ttulo5"/>
    <w:uiPriority w:val="9"/>
    <w:semiHidden/>
    <w:rsid w:val="00B8537F"/>
    <w:rPr>
      <w:rFonts w:eastAsia="Times New Roman"/>
      <w:b/>
      <w:bCs/>
      <w:i/>
      <w:iCs/>
      <w:sz w:val="26"/>
      <w:szCs w:val="26"/>
      <w:lang w:eastAsia="en-US"/>
    </w:rPr>
  </w:style>
  <w:style w:type="character" w:customStyle="1" w:styleId="Ttulo6Car">
    <w:name w:val="Título 6 Car"/>
    <w:link w:val="Ttulo6"/>
    <w:uiPriority w:val="9"/>
    <w:rsid w:val="00B8537F"/>
    <w:rPr>
      <w:rFonts w:eastAsia="Times New Roman"/>
      <w:b/>
      <w:bCs/>
      <w:sz w:val="22"/>
      <w:szCs w:val="22"/>
      <w:lang w:eastAsia="en-US"/>
    </w:rPr>
  </w:style>
  <w:style w:type="character" w:customStyle="1" w:styleId="Ttulo7Car">
    <w:name w:val="Título 7 Car"/>
    <w:link w:val="Ttulo7"/>
    <w:uiPriority w:val="9"/>
    <w:semiHidden/>
    <w:rsid w:val="00B8537F"/>
    <w:rPr>
      <w:rFonts w:eastAsia="Times New Roman"/>
      <w:sz w:val="24"/>
      <w:szCs w:val="24"/>
      <w:lang w:eastAsia="en-US"/>
    </w:rPr>
  </w:style>
  <w:style w:type="character" w:customStyle="1" w:styleId="Ttulo8Car">
    <w:name w:val="Título 8 Car"/>
    <w:link w:val="Ttulo8"/>
    <w:uiPriority w:val="9"/>
    <w:semiHidden/>
    <w:rsid w:val="00B8537F"/>
    <w:rPr>
      <w:rFonts w:eastAsia="Times New Roman"/>
      <w:i/>
      <w:iCs/>
      <w:sz w:val="24"/>
      <w:szCs w:val="24"/>
      <w:lang w:eastAsia="en-US"/>
    </w:rPr>
  </w:style>
  <w:style w:type="character" w:customStyle="1" w:styleId="Ttulo9Car">
    <w:name w:val="Título 9 Car"/>
    <w:link w:val="Ttulo9"/>
    <w:uiPriority w:val="9"/>
    <w:semiHidden/>
    <w:rsid w:val="00B8537F"/>
    <w:rPr>
      <w:rFonts w:ascii="Calibri Light" w:eastAsia="Times New Roman" w:hAnsi="Calibri Light"/>
      <w:sz w:val="22"/>
      <w:szCs w:val="22"/>
      <w:lang w:eastAsia="en-US"/>
    </w:rPr>
  </w:style>
  <w:style w:type="paragraph" w:styleId="Encabezado">
    <w:name w:val="header"/>
    <w:aliases w:val="encabezado"/>
    <w:basedOn w:val="Normal"/>
    <w:link w:val="EncabezadoCar"/>
    <w:unhideWhenUsed/>
    <w:rsid w:val="00B8537F"/>
    <w:pPr>
      <w:tabs>
        <w:tab w:val="center" w:pos="4419"/>
        <w:tab w:val="right" w:pos="8838"/>
      </w:tabs>
    </w:pPr>
    <w:rPr>
      <w:lang w:val="x-none"/>
    </w:rPr>
  </w:style>
  <w:style w:type="character" w:customStyle="1" w:styleId="EncabezadoCar">
    <w:name w:val="Encabezado Car"/>
    <w:aliases w:val="encabezado Car"/>
    <w:link w:val="Encabezado"/>
    <w:rsid w:val="00B8537F"/>
    <w:rPr>
      <w:rFonts w:ascii="Arial" w:eastAsia="Calibri" w:hAnsi="Arial" w:cs="Times New Roman"/>
      <w:lang w:val="x-none"/>
    </w:rPr>
  </w:style>
  <w:style w:type="paragraph" w:styleId="Piedepgina">
    <w:name w:val="footer"/>
    <w:basedOn w:val="Normal"/>
    <w:link w:val="PiedepginaCar"/>
    <w:uiPriority w:val="99"/>
    <w:unhideWhenUsed/>
    <w:rsid w:val="00B8537F"/>
    <w:pPr>
      <w:tabs>
        <w:tab w:val="center" w:pos="4419"/>
        <w:tab w:val="right" w:pos="8838"/>
      </w:tabs>
    </w:pPr>
    <w:rPr>
      <w:lang w:val="x-none"/>
    </w:rPr>
  </w:style>
  <w:style w:type="character" w:customStyle="1" w:styleId="PiedepginaCar">
    <w:name w:val="Pie de página Car"/>
    <w:link w:val="Piedepgina"/>
    <w:uiPriority w:val="99"/>
    <w:rsid w:val="00B8537F"/>
    <w:rPr>
      <w:rFonts w:ascii="Arial" w:eastAsia="Calibri" w:hAnsi="Arial" w:cs="Times New Roman"/>
      <w:lang w:val="x-none"/>
    </w:rPr>
  </w:style>
  <w:style w:type="table" w:styleId="Tablaconcuadrcula">
    <w:name w:val="Table Grid"/>
    <w:basedOn w:val="Tablanormal"/>
    <w:uiPriority w:val="39"/>
    <w:rsid w:val="00B853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B8537F"/>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B8537F"/>
    <w:pPr>
      <w:spacing w:before="60" w:after="60" w:line="240" w:lineRule="auto"/>
    </w:pPr>
    <w:rPr>
      <w:rFonts w:eastAsia="Times New Roman" w:cs="Arial"/>
      <w:b/>
      <w:sz w:val="19"/>
      <w:szCs w:val="19"/>
      <w:lang w:val="en-US" w:bidi="en-US"/>
    </w:rPr>
  </w:style>
  <w:style w:type="paragraph" w:styleId="Prrafodelista">
    <w:name w:val="List Paragraph"/>
    <w:aliases w:val="Bullet 1,Use Case List Paragraph,Lista vistosa - Énfasis 11,Párrafo de lista Car Car Car,3,Informe,Footnote,List Paragraph2,List Paragraph 1,Numbered List Paragraph,Main numbered paragraph,Bullets,List Paragraph (numbered (a)),列出段落"/>
    <w:basedOn w:val="Normal"/>
    <w:link w:val="PrrafodelistaCar"/>
    <w:uiPriority w:val="34"/>
    <w:qFormat/>
    <w:rsid w:val="00B8537F"/>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uiPriority w:val="34"/>
    <w:qFormat/>
    <w:rsid w:val="00B8537F"/>
    <w:pPr>
      <w:ind w:left="720"/>
      <w:contextualSpacing/>
    </w:pPr>
    <w:rPr>
      <w:rFonts w:eastAsia="Times New Roman"/>
      <w:lang w:val="es-ES"/>
    </w:rPr>
  </w:style>
  <w:style w:type="paragraph" w:styleId="NormalWeb">
    <w:name w:val="Normal (Web)"/>
    <w:basedOn w:val="Normal"/>
    <w:link w:val="NormalWebCar"/>
    <w:uiPriority w:val="99"/>
    <w:unhideWhenUsed/>
    <w:qFormat/>
    <w:rsid w:val="00B8537F"/>
    <w:pPr>
      <w:spacing w:before="100" w:beforeAutospacing="1" w:after="100" w:afterAutospacing="1" w:line="240" w:lineRule="auto"/>
    </w:pPr>
    <w:rPr>
      <w:rFonts w:ascii="Times New Roman" w:eastAsia="Times New Roman" w:hAnsi="Times New Roman"/>
      <w:sz w:val="24"/>
      <w:szCs w:val="24"/>
      <w:lang w:eastAsia="es-CR"/>
    </w:rPr>
  </w:style>
  <w:style w:type="paragraph" w:styleId="Descripcin">
    <w:name w:val="caption"/>
    <w:aliases w:val="Epígrafe,Descripción1,Epígrafe2"/>
    <w:basedOn w:val="Normal"/>
    <w:next w:val="Normal"/>
    <w:uiPriority w:val="35"/>
    <w:unhideWhenUsed/>
    <w:qFormat/>
    <w:rsid w:val="00B8537F"/>
    <w:pPr>
      <w:spacing w:before="0" w:after="200" w:line="240" w:lineRule="auto"/>
      <w:ind w:left="0"/>
      <w:jc w:val="left"/>
    </w:pPr>
    <w:rPr>
      <w:rFonts w:ascii="Calibri" w:hAnsi="Calibri"/>
      <w:i/>
      <w:iCs/>
      <w:color w:val="44546A"/>
      <w:sz w:val="18"/>
      <w:szCs w:val="18"/>
    </w:rPr>
  </w:style>
  <w:style w:type="character" w:customStyle="1" w:styleId="NormalWebCar">
    <w:name w:val="Normal (Web) Car"/>
    <w:link w:val="NormalWeb"/>
    <w:uiPriority w:val="99"/>
    <w:locked/>
    <w:rsid w:val="00B8537F"/>
    <w:rPr>
      <w:rFonts w:ascii="Times New Roman" w:eastAsia="Times New Roman" w:hAnsi="Times New Roman" w:cs="Times New Roman"/>
      <w:sz w:val="24"/>
      <w:szCs w:val="24"/>
      <w:lang w:eastAsia="es-CR"/>
    </w:rPr>
  </w:style>
  <w:style w:type="character" w:styleId="Hipervnculo">
    <w:name w:val="Hyperlink"/>
    <w:uiPriority w:val="99"/>
    <w:unhideWhenUsed/>
    <w:rsid w:val="00B8537F"/>
    <w:rPr>
      <w:color w:val="0563C1"/>
      <w:u w:val="single"/>
    </w:rPr>
  </w:style>
  <w:style w:type="character" w:customStyle="1" w:styleId="PrrafodelistaCar">
    <w:name w:val="Párrafo de lista Car"/>
    <w:aliases w:val="Bullet 1 Car,Use Case List Paragraph Car,Lista vistosa - Énfasis 11 Car,Párrafo de lista Car Car Car Car,3 Car,Informe Car,Footnote Car,List Paragraph2 Car,List Paragraph 1 Car,Numbered List Paragraph Car,Main numbered paragraph Car"/>
    <w:link w:val="Prrafodelista"/>
    <w:uiPriority w:val="34"/>
    <w:qFormat/>
    <w:locked/>
    <w:rsid w:val="00B8537F"/>
    <w:rPr>
      <w:rFonts w:ascii="Arial" w:eastAsia="Times New Roman" w:hAnsi="Arial" w:cs="Arial"/>
      <w:sz w:val="24"/>
      <w:szCs w:val="24"/>
      <w:lang w:val="es-ES" w:eastAsia="es-ES"/>
    </w:rPr>
  </w:style>
  <w:style w:type="paragraph" w:customStyle="1" w:styleId="Prrafodelista2">
    <w:name w:val="Párrafo de lista2"/>
    <w:basedOn w:val="Normal"/>
    <w:qFormat/>
    <w:rsid w:val="00B8537F"/>
    <w:pPr>
      <w:spacing w:before="0" w:after="0" w:line="240" w:lineRule="auto"/>
      <w:ind w:left="720"/>
      <w:jc w:val="left"/>
    </w:pPr>
    <w:rPr>
      <w:rFonts w:ascii="Times New Roman" w:eastAsia="Times New Roman" w:hAnsi="Times New Roman"/>
      <w:sz w:val="24"/>
      <w:szCs w:val="24"/>
      <w:lang w:val="es-ES" w:eastAsia="es-ES"/>
    </w:rPr>
  </w:style>
  <w:style w:type="paragraph" w:customStyle="1" w:styleId="Predeterminado">
    <w:name w:val="Predeterminado"/>
    <w:rsid w:val="009F30A6"/>
    <w:pPr>
      <w:tabs>
        <w:tab w:val="left" w:pos="708"/>
      </w:tabs>
      <w:suppressAutoHyphens/>
      <w:spacing w:after="160" w:line="252" w:lineRule="auto"/>
    </w:pPr>
    <w:rPr>
      <w:rFonts w:ascii="Times New Roman" w:eastAsia="SimSun" w:hAnsi="Times New Roman" w:cs="Mangal"/>
      <w:color w:val="00000A"/>
      <w:sz w:val="24"/>
      <w:szCs w:val="24"/>
      <w:lang w:val="es-ES" w:eastAsia="zh-CN" w:bidi="hi-IN"/>
    </w:rPr>
  </w:style>
  <w:style w:type="character" w:styleId="Refdecomentario">
    <w:name w:val="annotation reference"/>
    <w:uiPriority w:val="99"/>
    <w:semiHidden/>
    <w:unhideWhenUsed/>
    <w:rsid w:val="00AA6742"/>
    <w:rPr>
      <w:sz w:val="16"/>
      <w:szCs w:val="16"/>
    </w:rPr>
  </w:style>
  <w:style w:type="paragraph" w:styleId="Textocomentario">
    <w:name w:val="annotation text"/>
    <w:basedOn w:val="Normal"/>
    <w:link w:val="TextocomentarioCar"/>
    <w:uiPriority w:val="99"/>
    <w:unhideWhenUsed/>
    <w:rsid w:val="00AA6742"/>
    <w:pPr>
      <w:spacing w:before="0" w:after="160" w:line="240" w:lineRule="auto"/>
      <w:ind w:left="0"/>
    </w:pPr>
    <w:rPr>
      <w:rFonts w:ascii="Book Antiqua" w:hAnsi="Book Antiqua"/>
      <w:sz w:val="20"/>
      <w:szCs w:val="20"/>
    </w:rPr>
  </w:style>
  <w:style w:type="character" w:customStyle="1" w:styleId="TextocomentarioCar">
    <w:name w:val="Texto comentario Car"/>
    <w:link w:val="Textocomentario"/>
    <w:uiPriority w:val="99"/>
    <w:rsid w:val="00AA6742"/>
    <w:rPr>
      <w:rFonts w:ascii="Book Antiqua" w:hAnsi="Book Antiqua"/>
      <w:sz w:val="20"/>
      <w:szCs w:val="20"/>
    </w:rPr>
  </w:style>
  <w:style w:type="paragraph" w:styleId="Asuntodelcomentario">
    <w:name w:val="annotation subject"/>
    <w:basedOn w:val="Textocomentario"/>
    <w:next w:val="Textocomentario"/>
    <w:link w:val="AsuntodelcomentarioCar"/>
    <w:uiPriority w:val="99"/>
    <w:semiHidden/>
    <w:unhideWhenUsed/>
    <w:rsid w:val="00E1508C"/>
    <w:pPr>
      <w:spacing w:before="120" w:after="240"/>
      <w:ind w:left="397"/>
    </w:pPr>
    <w:rPr>
      <w:rFonts w:ascii="Arial" w:hAnsi="Arial"/>
      <w:b/>
      <w:bCs/>
    </w:rPr>
  </w:style>
  <w:style w:type="character" w:customStyle="1" w:styleId="AsuntodelcomentarioCar">
    <w:name w:val="Asunto del comentario Car"/>
    <w:link w:val="Asuntodelcomentario"/>
    <w:uiPriority w:val="99"/>
    <w:semiHidden/>
    <w:rsid w:val="00E1508C"/>
    <w:rPr>
      <w:rFonts w:ascii="Arial" w:eastAsia="Calibri" w:hAnsi="Arial" w:cs="Times New Roman"/>
      <w:b/>
      <w:bCs/>
      <w:sz w:val="20"/>
      <w:szCs w:val="20"/>
    </w:rPr>
  </w:style>
  <w:style w:type="paragraph" w:styleId="Textonotapie">
    <w:name w:val="footnote text"/>
    <w:basedOn w:val="Normal"/>
    <w:link w:val="TextonotapieCar"/>
    <w:uiPriority w:val="99"/>
    <w:unhideWhenUsed/>
    <w:rsid w:val="00B45EBC"/>
    <w:pPr>
      <w:spacing w:before="0" w:after="0" w:line="240" w:lineRule="auto"/>
    </w:pPr>
    <w:rPr>
      <w:sz w:val="20"/>
      <w:szCs w:val="20"/>
    </w:rPr>
  </w:style>
  <w:style w:type="character" w:customStyle="1" w:styleId="TextonotapieCar">
    <w:name w:val="Texto nota pie Car"/>
    <w:link w:val="Textonotapie"/>
    <w:uiPriority w:val="99"/>
    <w:rsid w:val="00B45EBC"/>
    <w:rPr>
      <w:rFonts w:ascii="Arial" w:eastAsia="Calibri" w:hAnsi="Arial" w:cs="Times New Roman"/>
      <w:sz w:val="20"/>
      <w:szCs w:val="20"/>
    </w:rPr>
  </w:style>
  <w:style w:type="character" w:styleId="Refdenotaalpie">
    <w:name w:val="footnote reference"/>
    <w:uiPriority w:val="99"/>
    <w:semiHidden/>
    <w:unhideWhenUsed/>
    <w:rsid w:val="00B45EBC"/>
    <w:rPr>
      <w:vertAlign w:val="superscript"/>
    </w:rPr>
  </w:style>
  <w:style w:type="paragraph" w:styleId="Revisin">
    <w:name w:val="Revision"/>
    <w:hidden/>
    <w:uiPriority w:val="99"/>
    <w:semiHidden/>
    <w:rsid w:val="00765626"/>
    <w:rPr>
      <w:rFonts w:ascii="Arial" w:hAnsi="Arial"/>
      <w:sz w:val="22"/>
      <w:szCs w:val="22"/>
      <w:lang w:eastAsia="en-US"/>
    </w:rPr>
  </w:style>
  <w:style w:type="paragraph" w:customStyle="1" w:styleId="Informal1">
    <w:name w:val="Informal1"/>
    <w:rsid w:val="00733C08"/>
    <w:pPr>
      <w:widowControl w:val="0"/>
      <w:tabs>
        <w:tab w:val="left" w:pos="708"/>
      </w:tabs>
      <w:suppressAutoHyphens/>
      <w:spacing w:before="60" w:after="60" w:line="100" w:lineRule="atLeast"/>
    </w:pPr>
    <w:rPr>
      <w:rFonts w:ascii="Times New Roman" w:eastAsia="SimSun" w:hAnsi="Times New Roman" w:cs="Mangal"/>
      <w:lang w:eastAsia="zh-CN" w:bidi="hi-IN"/>
    </w:rPr>
  </w:style>
  <w:style w:type="paragraph" w:customStyle="1" w:styleId="Default">
    <w:name w:val="Default"/>
    <w:rsid w:val="00077DFB"/>
    <w:pPr>
      <w:autoSpaceDE w:val="0"/>
      <w:autoSpaceDN w:val="0"/>
      <w:adjustRightInd w:val="0"/>
    </w:pPr>
    <w:rPr>
      <w:rFonts w:ascii="Garamond" w:hAnsi="Garamond" w:cs="Garamond"/>
      <w:color w:val="000000"/>
      <w:sz w:val="24"/>
      <w:szCs w:val="24"/>
      <w:lang w:eastAsia="en-US"/>
    </w:rPr>
  </w:style>
  <w:style w:type="character" w:styleId="Hipervnculovisitado">
    <w:name w:val="FollowedHyperlink"/>
    <w:uiPriority w:val="99"/>
    <w:semiHidden/>
    <w:unhideWhenUsed/>
    <w:rsid w:val="000800AB"/>
    <w:rPr>
      <w:color w:val="954F72"/>
      <w:u w:val="single"/>
    </w:rPr>
  </w:style>
  <w:style w:type="paragraph" w:styleId="Sinespaciado">
    <w:name w:val="No Spacing"/>
    <w:uiPriority w:val="1"/>
    <w:qFormat/>
    <w:rsid w:val="000C663C"/>
    <w:pPr>
      <w:ind w:left="397"/>
      <w:jc w:val="both"/>
    </w:pPr>
    <w:rPr>
      <w:rFonts w:ascii="Arial" w:hAnsi="Arial"/>
      <w:sz w:val="22"/>
      <w:szCs w:val="22"/>
      <w:lang w:eastAsia="en-US"/>
    </w:rPr>
  </w:style>
  <w:style w:type="paragraph" w:styleId="Textodeglobo">
    <w:name w:val="Balloon Text"/>
    <w:basedOn w:val="Normal"/>
    <w:link w:val="TextodegloboCar"/>
    <w:uiPriority w:val="99"/>
    <w:semiHidden/>
    <w:unhideWhenUsed/>
    <w:rsid w:val="007F4A57"/>
    <w:pPr>
      <w:spacing w:before="0" w:after="0" w:line="240" w:lineRule="auto"/>
    </w:pPr>
    <w:rPr>
      <w:rFonts w:ascii="Segoe UI" w:hAnsi="Segoe UI" w:cs="Segoe UI"/>
      <w:sz w:val="18"/>
      <w:szCs w:val="18"/>
    </w:rPr>
  </w:style>
  <w:style w:type="character" w:customStyle="1" w:styleId="TextodegloboCar">
    <w:name w:val="Texto de globo Car"/>
    <w:link w:val="Textodeglobo"/>
    <w:uiPriority w:val="99"/>
    <w:semiHidden/>
    <w:rsid w:val="007F4A57"/>
    <w:rPr>
      <w:rFonts w:ascii="Segoe UI" w:eastAsia="Calibri" w:hAnsi="Segoe UI" w:cs="Segoe UI"/>
      <w:sz w:val="18"/>
      <w:szCs w:val="18"/>
    </w:rPr>
  </w:style>
  <w:style w:type="character" w:styleId="Mencinsinresolver">
    <w:name w:val="Unresolved Mention"/>
    <w:uiPriority w:val="99"/>
    <w:semiHidden/>
    <w:unhideWhenUsed/>
    <w:rsid w:val="00137C4D"/>
    <w:rPr>
      <w:color w:val="605E5C"/>
      <w:shd w:val="clear" w:color="auto" w:fill="E1DFDD"/>
    </w:rPr>
  </w:style>
  <w:style w:type="character" w:customStyle="1" w:styleId="ui-provider">
    <w:name w:val="ui-provider"/>
    <w:basedOn w:val="Fuentedeprrafopredeter"/>
    <w:rsid w:val="003737CC"/>
  </w:style>
  <w:style w:type="character" w:styleId="Textoennegrita">
    <w:name w:val="Strong"/>
    <w:basedOn w:val="Fuentedeprrafopredeter"/>
    <w:uiPriority w:val="22"/>
    <w:qFormat/>
    <w:rsid w:val="00743F6E"/>
    <w:rPr>
      <w:b/>
      <w:bCs/>
    </w:rPr>
  </w:style>
  <w:style w:type="paragraph" w:customStyle="1" w:styleId="paragraph">
    <w:name w:val="paragraph"/>
    <w:basedOn w:val="Normal"/>
    <w:rsid w:val="008036A5"/>
    <w:pPr>
      <w:spacing w:before="100" w:beforeAutospacing="1" w:after="100" w:afterAutospacing="1" w:line="240" w:lineRule="auto"/>
      <w:ind w:left="0"/>
      <w:jc w:val="left"/>
    </w:pPr>
    <w:rPr>
      <w:rFonts w:ascii="Times New Roman" w:eastAsia="Times New Roman" w:hAnsi="Times New Roman"/>
      <w:sz w:val="24"/>
      <w:szCs w:val="24"/>
      <w:lang w:eastAsia="es-CR"/>
    </w:rPr>
  </w:style>
  <w:style w:type="character" w:customStyle="1" w:styleId="normaltextrun">
    <w:name w:val="normaltextrun"/>
    <w:basedOn w:val="Fuentedeprrafopredeter"/>
    <w:rsid w:val="008036A5"/>
  </w:style>
  <w:style w:type="character" w:customStyle="1" w:styleId="eop">
    <w:name w:val="eop"/>
    <w:basedOn w:val="Fuentedeprrafopredeter"/>
    <w:rsid w:val="008036A5"/>
  </w:style>
  <w:style w:type="character" w:customStyle="1" w:styleId="tab-display-name">
    <w:name w:val="tab-display-name"/>
    <w:basedOn w:val="Fuentedeprrafopredeter"/>
    <w:rsid w:val="00F67082"/>
  </w:style>
  <w:style w:type="character" w:styleId="SmartLink">
    <w:name w:val="Smart Link"/>
    <w:basedOn w:val="Fuentedeprrafopredeter"/>
    <w:uiPriority w:val="99"/>
    <w:semiHidden/>
    <w:unhideWhenUsed/>
    <w:rsid w:val="00A95CF9"/>
    <w:rPr>
      <w:color w:val="0000FF"/>
      <w:u w:val="single"/>
      <w:shd w:val="clear" w:color="auto" w:fill="F3F2F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544365">
      <w:bodyDiv w:val="1"/>
      <w:marLeft w:val="0"/>
      <w:marRight w:val="0"/>
      <w:marTop w:val="0"/>
      <w:marBottom w:val="0"/>
      <w:divBdr>
        <w:top w:val="none" w:sz="0" w:space="0" w:color="auto"/>
        <w:left w:val="none" w:sz="0" w:space="0" w:color="auto"/>
        <w:bottom w:val="none" w:sz="0" w:space="0" w:color="auto"/>
        <w:right w:val="none" w:sz="0" w:space="0" w:color="auto"/>
      </w:divBdr>
    </w:div>
    <w:div w:id="34550030">
      <w:bodyDiv w:val="1"/>
      <w:marLeft w:val="0"/>
      <w:marRight w:val="0"/>
      <w:marTop w:val="0"/>
      <w:marBottom w:val="0"/>
      <w:divBdr>
        <w:top w:val="none" w:sz="0" w:space="0" w:color="auto"/>
        <w:left w:val="none" w:sz="0" w:space="0" w:color="auto"/>
        <w:bottom w:val="none" w:sz="0" w:space="0" w:color="auto"/>
        <w:right w:val="none" w:sz="0" w:space="0" w:color="auto"/>
      </w:divBdr>
    </w:div>
    <w:div w:id="56125040">
      <w:bodyDiv w:val="1"/>
      <w:marLeft w:val="0"/>
      <w:marRight w:val="0"/>
      <w:marTop w:val="0"/>
      <w:marBottom w:val="0"/>
      <w:divBdr>
        <w:top w:val="none" w:sz="0" w:space="0" w:color="auto"/>
        <w:left w:val="none" w:sz="0" w:space="0" w:color="auto"/>
        <w:bottom w:val="none" w:sz="0" w:space="0" w:color="auto"/>
        <w:right w:val="none" w:sz="0" w:space="0" w:color="auto"/>
      </w:divBdr>
    </w:div>
    <w:div w:id="58945840">
      <w:bodyDiv w:val="1"/>
      <w:marLeft w:val="0"/>
      <w:marRight w:val="0"/>
      <w:marTop w:val="0"/>
      <w:marBottom w:val="0"/>
      <w:divBdr>
        <w:top w:val="none" w:sz="0" w:space="0" w:color="auto"/>
        <w:left w:val="none" w:sz="0" w:space="0" w:color="auto"/>
        <w:bottom w:val="none" w:sz="0" w:space="0" w:color="auto"/>
        <w:right w:val="none" w:sz="0" w:space="0" w:color="auto"/>
      </w:divBdr>
    </w:div>
    <w:div w:id="62871742">
      <w:bodyDiv w:val="1"/>
      <w:marLeft w:val="0"/>
      <w:marRight w:val="0"/>
      <w:marTop w:val="0"/>
      <w:marBottom w:val="0"/>
      <w:divBdr>
        <w:top w:val="none" w:sz="0" w:space="0" w:color="auto"/>
        <w:left w:val="none" w:sz="0" w:space="0" w:color="auto"/>
        <w:bottom w:val="none" w:sz="0" w:space="0" w:color="auto"/>
        <w:right w:val="none" w:sz="0" w:space="0" w:color="auto"/>
      </w:divBdr>
    </w:div>
    <w:div w:id="81151796">
      <w:bodyDiv w:val="1"/>
      <w:marLeft w:val="0"/>
      <w:marRight w:val="0"/>
      <w:marTop w:val="0"/>
      <w:marBottom w:val="0"/>
      <w:divBdr>
        <w:top w:val="none" w:sz="0" w:space="0" w:color="auto"/>
        <w:left w:val="none" w:sz="0" w:space="0" w:color="auto"/>
        <w:bottom w:val="none" w:sz="0" w:space="0" w:color="auto"/>
        <w:right w:val="none" w:sz="0" w:space="0" w:color="auto"/>
      </w:divBdr>
    </w:div>
    <w:div w:id="101848389">
      <w:bodyDiv w:val="1"/>
      <w:marLeft w:val="0"/>
      <w:marRight w:val="0"/>
      <w:marTop w:val="0"/>
      <w:marBottom w:val="0"/>
      <w:divBdr>
        <w:top w:val="none" w:sz="0" w:space="0" w:color="auto"/>
        <w:left w:val="none" w:sz="0" w:space="0" w:color="auto"/>
        <w:bottom w:val="none" w:sz="0" w:space="0" w:color="auto"/>
        <w:right w:val="none" w:sz="0" w:space="0" w:color="auto"/>
      </w:divBdr>
    </w:div>
    <w:div w:id="109904026">
      <w:bodyDiv w:val="1"/>
      <w:marLeft w:val="0"/>
      <w:marRight w:val="0"/>
      <w:marTop w:val="0"/>
      <w:marBottom w:val="0"/>
      <w:divBdr>
        <w:top w:val="none" w:sz="0" w:space="0" w:color="auto"/>
        <w:left w:val="none" w:sz="0" w:space="0" w:color="auto"/>
        <w:bottom w:val="none" w:sz="0" w:space="0" w:color="auto"/>
        <w:right w:val="none" w:sz="0" w:space="0" w:color="auto"/>
      </w:divBdr>
    </w:div>
    <w:div w:id="116069495">
      <w:bodyDiv w:val="1"/>
      <w:marLeft w:val="0"/>
      <w:marRight w:val="0"/>
      <w:marTop w:val="0"/>
      <w:marBottom w:val="0"/>
      <w:divBdr>
        <w:top w:val="none" w:sz="0" w:space="0" w:color="auto"/>
        <w:left w:val="none" w:sz="0" w:space="0" w:color="auto"/>
        <w:bottom w:val="none" w:sz="0" w:space="0" w:color="auto"/>
        <w:right w:val="none" w:sz="0" w:space="0" w:color="auto"/>
      </w:divBdr>
    </w:div>
    <w:div w:id="133957516">
      <w:bodyDiv w:val="1"/>
      <w:marLeft w:val="0"/>
      <w:marRight w:val="0"/>
      <w:marTop w:val="0"/>
      <w:marBottom w:val="0"/>
      <w:divBdr>
        <w:top w:val="none" w:sz="0" w:space="0" w:color="auto"/>
        <w:left w:val="none" w:sz="0" w:space="0" w:color="auto"/>
        <w:bottom w:val="none" w:sz="0" w:space="0" w:color="auto"/>
        <w:right w:val="none" w:sz="0" w:space="0" w:color="auto"/>
      </w:divBdr>
    </w:div>
    <w:div w:id="137846607">
      <w:bodyDiv w:val="1"/>
      <w:marLeft w:val="0"/>
      <w:marRight w:val="0"/>
      <w:marTop w:val="0"/>
      <w:marBottom w:val="0"/>
      <w:divBdr>
        <w:top w:val="none" w:sz="0" w:space="0" w:color="auto"/>
        <w:left w:val="none" w:sz="0" w:space="0" w:color="auto"/>
        <w:bottom w:val="none" w:sz="0" w:space="0" w:color="auto"/>
        <w:right w:val="none" w:sz="0" w:space="0" w:color="auto"/>
      </w:divBdr>
    </w:div>
    <w:div w:id="156306765">
      <w:bodyDiv w:val="1"/>
      <w:marLeft w:val="0"/>
      <w:marRight w:val="0"/>
      <w:marTop w:val="0"/>
      <w:marBottom w:val="0"/>
      <w:divBdr>
        <w:top w:val="none" w:sz="0" w:space="0" w:color="auto"/>
        <w:left w:val="none" w:sz="0" w:space="0" w:color="auto"/>
        <w:bottom w:val="none" w:sz="0" w:space="0" w:color="auto"/>
        <w:right w:val="none" w:sz="0" w:space="0" w:color="auto"/>
      </w:divBdr>
    </w:div>
    <w:div w:id="170268424">
      <w:bodyDiv w:val="1"/>
      <w:marLeft w:val="0"/>
      <w:marRight w:val="0"/>
      <w:marTop w:val="0"/>
      <w:marBottom w:val="0"/>
      <w:divBdr>
        <w:top w:val="none" w:sz="0" w:space="0" w:color="auto"/>
        <w:left w:val="none" w:sz="0" w:space="0" w:color="auto"/>
        <w:bottom w:val="none" w:sz="0" w:space="0" w:color="auto"/>
        <w:right w:val="none" w:sz="0" w:space="0" w:color="auto"/>
      </w:divBdr>
    </w:div>
    <w:div w:id="198706759">
      <w:bodyDiv w:val="1"/>
      <w:marLeft w:val="0"/>
      <w:marRight w:val="0"/>
      <w:marTop w:val="0"/>
      <w:marBottom w:val="0"/>
      <w:divBdr>
        <w:top w:val="none" w:sz="0" w:space="0" w:color="auto"/>
        <w:left w:val="none" w:sz="0" w:space="0" w:color="auto"/>
        <w:bottom w:val="none" w:sz="0" w:space="0" w:color="auto"/>
        <w:right w:val="none" w:sz="0" w:space="0" w:color="auto"/>
      </w:divBdr>
    </w:div>
    <w:div w:id="253127175">
      <w:bodyDiv w:val="1"/>
      <w:marLeft w:val="0"/>
      <w:marRight w:val="0"/>
      <w:marTop w:val="0"/>
      <w:marBottom w:val="0"/>
      <w:divBdr>
        <w:top w:val="none" w:sz="0" w:space="0" w:color="auto"/>
        <w:left w:val="none" w:sz="0" w:space="0" w:color="auto"/>
        <w:bottom w:val="none" w:sz="0" w:space="0" w:color="auto"/>
        <w:right w:val="none" w:sz="0" w:space="0" w:color="auto"/>
      </w:divBdr>
    </w:div>
    <w:div w:id="330525850">
      <w:bodyDiv w:val="1"/>
      <w:marLeft w:val="0"/>
      <w:marRight w:val="0"/>
      <w:marTop w:val="0"/>
      <w:marBottom w:val="0"/>
      <w:divBdr>
        <w:top w:val="none" w:sz="0" w:space="0" w:color="auto"/>
        <w:left w:val="none" w:sz="0" w:space="0" w:color="auto"/>
        <w:bottom w:val="none" w:sz="0" w:space="0" w:color="auto"/>
        <w:right w:val="none" w:sz="0" w:space="0" w:color="auto"/>
      </w:divBdr>
    </w:div>
    <w:div w:id="358048381">
      <w:bodyDiv w:val="1"/>
      <w:marLeft w:val="0"/>
      <w:marRight w:val="0"/>
      <w:marTop w:val="0"/>
      <w:marBottom w:val="0"/>
      <w:divBdr>
        <w:top w:val="none" w:sz="0" w:space="0" w:color="auto"/>
        <w:left w:val="none" w:sz="0" w:space="0" w:color="auto"/>
        <w:bottom w:val="none" w:sz="0" w:space="0" w:color="auto"/>
        <w:right w:val="none" w:sz="0" w:space="0" w:color="auto"/>
      </w:divBdr>
    </w:div>
    <w:div w:id="387263152">
      <w:bodyDiv w:val="1"/>
      <w:marLeft w:val="0"/>
      <w:marRight w:val="0"/>
      <w:marTop w:val="0"/>
      <w:marBottom w:val="0"/>
      <w:divBdr>
        <w:top w:val="none" w:sz="0" w:space="0" w:color="auto"/>
        <w:left w:val="none" w:sz="0" w:space="0" w:color="auto"/>
        <w:bottom w:val="none" w:sz="0" w:space="0" w:color="auto"/>
        <w:right w:val="none" w:sz="0" w:space="0" w:color="auto"/>
      </w:divBdr>
    </w:div>
    <w:div w:id="409497825">
      <w:bodyDiv w:val="1"/>
      <w:marLeft w:val="0"/>
      <w:marRight w:val="0"/>
      <w:marTop w:val="0"/>
      <w:marBottom w:val="0"/>
      <w:divBdr>
        <w:top w:val="none" w:sz="0" w:space="0" w:color="auto"/>
        <w:left w:val="none" w:sz="0" w:space="0" w:color="auto"/>
        <w:bottom w:val="none" w:sz="0" w:space="0" w:color="auto"/>
        <w:right w:val="none" w:sz="0" w:space="0" w:color="auto"/>
      </w:divBdr>
      <w:divsChild>
        <w:div w:id="39938920">
          <w:marLeft w:val="446"/>
          <w:marRight w:val="0"/>
          <w:marTop w:val="0"/>
          <w:marBottom w:val="160"/>
          <w:divBdr>
            <w:top w:val="none" w:sz="0" w:space="0" w:color="auto"/>
            <w:left w:val="none" w:sz="0" w:space="0" w:color="auto"/>
            <w:bottom w:val="none" w:sz="0" w:space="0" w:color="auto"/>
            <w:right w:val="none" w:sz="0" w:space="0" w:color="auto"/>
          </w:divBdr>
        </w:div>
        <w:div w:id="1040015090">
          <w:marLeft w:val="446"/>
          <w:marRight w:val="0"/>
          <w:marTop w:val="0"/>
          <w:marBottom w:val="160"/>
          <w:divBdr>
            <w:top w:val="none" w:sz="0" w:space="0" w:color="auto"/>
            <w:left w:val="none" w:sz="0" w:space="0" w:color="auto"/>
            <w:bottom w:val="none" w:sz="0" w:space="0" w:color="auto"/>
            <w:right w:val="none" w:sz="0" w:space="0" w:color="auto"/>
          </w:divBdr>
        </w:div>
        <w:div w:id="1137647844">
          <w:marLeft w:val="446"/>
          <w:marRight w:val="0"/>
          <w:marTop w:val="0"/>
          <w:marBottom w:val="160"/>
          <w:divBdr>
            <w:top w:val="none" w:sz="0" w:space="0" w:color="auto"/>
            <w:left w:val="none" w:sz="0" w:space="0" w:color="auto"/>
            <w:bottom w:val="none" w:sz="0" w:space="0" w:color="auto"/>
            <w:right w:val="none" w:sz="0" w:space="0" w:color="auto"/>
          </w:divBdr>
        </w:div>
        <w:div w:id="1176459312">
          <w:marLeft w:val="446"/>
          <w:marRight w:val="0"/>
          <w:marTop w:val="0"/>
          <w:marBottom w:val="160"/>
          <w:divBdr>
            <w:top w:val="none" w:sz="0" w:space="0" w:color="auto"/>
            <w:left w:val="none" w:sz="0" w:space="0" w:color="auto"/>
            <w:bottom w:val="none" w:sz="0" w:space="0" w:color="auto"/>
            <w:right w:val="none" w:sz="0" w:space="0" w:color="auto"/>
          </w:divBdr>
        </w:div>
        <w:div w:id="1406420547">
          <w:marLeft w:val="446"/>
          <w:marRight w:val="0"/>
          <w:marTop w:val="0"/>
          <w:marBottom w:val="160"/>
          <w:divBdr>
            <w:top w:val="none" w:sz="0" w:space="0" w:color="auto"/>
            <w:left w:val="none" w:sz="0" w:space="0" w:color="auto"/>
            <w:bottom w:val="none" w:sz="0" w:space="0" w:color="auto"/>
            <w:right w:val="none" w:sz="0" w:space="0" w:color="auto"/>
          </w:divBdr>
        </w:div>
        <w:div w:id="1704792711">
          <w:marLeft w:val="446"/>
          <w:marRight w:val="0"/>
          <w:marTop w:val="0"/>
          <w:marBottom w:val="160"/>
          <w:divBdr>
            <w:top w:val="none" w:sz="0" w:space="0" w:color="auto"/>
            <w:left w:val="none" w:sz="0" w:space="0" w:color="auto"/>
            <w:bottom w:val="none" w:sz="0" w:space="0" w:color="auto"/>
            <w:right w:val="none" w:sz="0" w:space="0" w:color="auto"/>
          </w:divBdr>
        </w:div>
        <w:div w:id="1719237785">
          <w:marLeft w:val="446"/>
          <w:marRight w:val="0"/>
          <w:marTop w:val="0"/>
          <w:marBottom w:val="160"/>
          <w:divBdr>
            <w:top w:val="none" w:sz="0" w:space="0" w:color="auto"/>
            <w:left w:val="none" w:sz="0" w:space="0" w:color="auto"/>
            <w:bottom w:val="none" w:sz="0" w:space="0" w:color="auto"/>
            <w:right w:val="none" w:sz="0" w:space="0" w:color="auto"/>
          </w:divBdr>
        </w:div>
      </w:divsChild>
    </w:div>
    <w:div w:id="435712999">
      <w:bodyDiv w:val="1"/>
      <w:marLeft w:val="0"/>
      <w:marRight w:val="0"/>
      <w:marTop w:val="0"/>
      <w:marBottom w:val="0"/>
      <w:divBdr>
        <w:top w:val="none" w:sz="0" w:space="0" w:color="auto"/>
        <w:left w:val="none" w:sz="0" w:space="0" w:color="auto"/>
        <w:bottom w:val="none" w:sz="0" w:space="0" w:color="auto"/>
        <w:right w:val="none" w:sz="0" w:space="0" w:color="auto"/>
      </w:divBdr>
    </w:div>
    <w:div w:id="450127168">
      <w:bodyDiv w:val="1"/>
      <w:marLeft w:val="0"/>
      <w:marRight w:val="0"/>
      <w:marTop w:val="0"/>
      <w:marBottom w:val="0"/>
      <w:divBdr>
        <w:top w:val="none" w:sz="0" w:space="0" w:color="auto"/>
        <w:left w:val="none" w:sz="0" w:space="0" w:color="auto"/>
        <w:bottom w:val="none" w:sz="0" w:space="0" w:color="auto"/>
        <w:right w:val="none" w:sz="0" w:space="0" w:color="auto"/>
      </w:divBdr>
    </w:div>
    <w:div w:id="512689666">
      <w:bodyDiv w:val="1"/>
      <w:marLeft w:val="0"/>
      <w:marRight w:val="0"/>
      <w:marTop w:val="0"/>
      <w:marBottom w:val="0"/>
      <w:divBdr>
        <w:top w:val="none" w:sz="0" w:space="0" w:color="auto"/>
        <w:left w:val="none" w:sz="0" w:space="0" w:color="auto"/>
        <w:bottom w:val="none" w:sz="0" w:space="0" w:color="auto"/>
        <w:right w:val="none" w:sz="0" w:space="0" w:color="auto"/>
      </w:divBdr>
    </w:div>
    <w:div w:id="516121404">
      <w:bodyDiv w:val="1"/>
      <w:marLeft w:val="0"/>
      <w:marRight w:val="0"/>
      <w:marTop w:val="0"/>
      <w:marBottom w:val="0"/>
      <w:divBdr>
        <w:top w:val="none" w:sz="0" w:space="0" w:color="auto"/>
        <w:left w:val="none" w:sz="0" w:space="0" w:color="auto"/>
        <w:bottom w:val="none" w:sz="0" w:space="0" w:color="auto"/>
        <w:right w:val="none" w:sz="0" w:space="0" w:color="auto"/>
      </w:divBdr>
    </w:div>
    <w:div w:id="554859107">
      <w:bodyDiv w:val="1"/>
      <w:marLeft w:val="0"/>
      <w:marRight w:val="0"/>
      <w:marTop w:val="0"/>
      <w:marBottom w:val="0"/>
      <w:divBdr>
        <w:top w:val="none" w:sz="0" w:space="0" w:color="auto"/>
        <w:left w:val="none" w:sz="0" w:space="0" w:color="auto"/>
        <w:bottom w:val="none" w:sz="0" w:space="0" w:color="auto"/>
        <w:right w:val="none" w:sz="0" w:space="0" w:color="auto"/>
      </w:divBdr>
    </w:div>
    <w:div w:id="598565494">
      <w:bodyDiv w:val="1"/>
      <w:marLeft w:val="0"/>
      <w:marRight w:val="0"/>
      <w:marTop w:val="0"/>
      <w:marBottom w:val="0"/>
      <w:divBdr>
        <w:top w:val="none" w:sz="0" w:space="0" w:color="auto"/>
        <w:left w:val="none" w:sz="0" w:space="0" w:color="auto"/>
        <w:bottom w:val="none" w:sz="0" w:space="0" w:color="auto"/>
        <w:right w:val="none" w:sz="0" w:space="0" w:color="auto"/>
      </w:divBdr>
    </w:div>
    <w:div w:id="608317773">
      <w:bodyDiv w:val="1"/>
      <w:marLeft w:val="0"/>
      <w:marRight w:val="0"/>
      <w:marTop w:val="0"/>
      <w:marBottom w:val="0"/>
      <w:divBdr>
        <w:top w:val="none" w:sz="0" w:space="0" w:color="auto"/>
        <w:left w:val="none" w:sz="0" w:space="0" w:color="auto"/>
        <w:bottom w:val="none" w:sz="0" w:space="0" w:color="auto"/>
        <w:right w:val="none" w:sz="0" w:space="0" w:color="auto"/>
      </w:divBdr>
    </w:div>
    <w:div w:id="614481068">
      <w:bodyDiv w:val="1"/>
      <w:marLeft w:val="0"/>
      <w:marRight w:val="0"/>
      <w:marTop w:val="0"/>
      <w:marBottom w:val="0"/>
      <w:divBdr>
        <w:top w:val="none" w:sz="0" w:space="0" w:color="auto"/>
        <w:left w:val="none" w:sz="0" w:space="0" w:color="auto"/>
        <w:bottom w:val="none" w:sz="0" w:space="0" w:color="auto"/>
        <w:right w:val="none" w:sz="0" w:space="0" w:color="auto"/>
      </w:divBdr>
    </w:div>
    <w:div w:id="614484228">
      <w:bodyDiv w:val="1"/>
      <w:marLeft w:val="0"/>
      <w:marRight w:val="0"/>
      <w:marTop w:val="0"/>
      <w:marBottom w:val="0"/>
      <w:divBdr>
        <w:top w:val="none" w:sz="0" w:space="0" w:color="auto"/>
        <w:left w:val="none" w:sz="0" w:space="0" w:color="auto"/>
        <w:bottom w:val="none" w:sz="0" w:space="0" w:color="auto"/>
        <w:right w:val="none" w:sz="0" w:space="0" w:color="auto"/>
      </w:divBdr>
    </w:div>
    <w:div w:id="618415441">
      <w:bodyDiv w:val="1"/>
      <w:marLeft w:val="0"/>
      <w:marRight w:val="0"/>
      <w:marTop w:val="0"/>
      <w:marBottom w:val="0"/>
      <w:divBdr>
        <w:top w:val="none" w:sz="0" w:space="0" w:color="auto"/>
        <w:left w:val="none" w:sz="0" w:space="0" w:color="auto"/>
        <w:bottom w:val="none" w:sz="0" w:space="0" w:color="auto"/>
        <w:right w:val="none" w:sz="0" w:space="0" w:color="auto"/>
      </w:divBdr>
    </w:div>
    <w:div w:id="721952751">
      <w:bodyDiv w:val="1"/>
      <w:marLeft w:val="0"/>
      <w:marRight w:val="0"/>
      <w:marTop w:val="0"/>
      <w:marBottom w:val="0"/>
      <w:divBdr>
        <w:top w:val="none" w:sz="0" w:space="0" w:color="auto"/>
        <w:left w:val="none" w:sz="0" w:space="0" w:color="auto"/>
        <w:bottom w:val="none" w:sz="0" w:space="0" w:color="auto"/>
        <w:right w:val="none" w:sz="0" w:space="0" w:color="auto"/>
      </w:divBdr>
    </w:div>
    <w:div w:id="734551007">
      <w:bodyDiv w:val="1"/>
      <w:marLeft w:val="0"/>
      <w:marRight w:val="0"/>
      <w:marTop w:val="0"/>
      <w:marBottom w:val="0"/>
      <w:divBdr>
        <w:top w:val="none" w:sz="0" w:space="0" w:color="auto"/>
        <w:left w:val="none" w:sz="0" w:space="0" w:color="auto"/>
        <w:bottom w:val="none" w:sz="0" w:space="0" w:color="auto"/>
        <w:right w:val="none" w:sz="0" w:space="0" w:color="auto"/>
      </w:divBdr>
    </w:div>
    <w:div w:id="771825358">
      <w:bodyDiv w:val="1"/>
      <w:marLeft w:val="0"/>
      <w:marRight w:val="0"/>
      <w:marTop w:val="0"/>
      <w:marBottom w:val="0"/>
      <w:divBdr>
        <w:top w:val="none" w:sz="0" w:space="0" w:color="auto"/>
        <w:left w:val="none" w:sz="0" w:space="0" w:color="auto"/>
        <w:bottom w:val="none" w:sz="0" w:space="0" w:color="auto"/>
        <w:right w:val="none" w:sz="0" w:space="0" w:color="auto"/>
      </w:divBdr>
    </w:div>
    <w:div w:id="773282786">
      <w:bodyDiv w:val="1"/>
      <w:marLeft w:val="0"/>
      <w:marRight w:val="0"/>
      <w:marTop w:val="0"/>
      <w:marBottom w:val="0"/>
      <w:divBdr>
        <w:top w:val="none" w:sz="0" w:space="0" w:color="auto"/>
        <w:left w:val="none" w:sz="0" w:space="0" w:color="auto"/>
        <w:bottom w:val="none" w:sz="0" w:space="0" w:color="auto"/>
        <w:right w:val="none" w:sz="0" w:space="0" w:color="auto"/>
      </w:divBdr>
    </w:div>
    <w:div w:id="777871823">
      <w:bodyDiv w:val="1"/>
      <w:marLeft w:val="0"/>
      <w:marRight w:val="0"/>
      <w:marTop w:val="0"/>
      <w:marBottom w:val="0"/>
      <w:divBdr>
        <w:top w:val="none" w:sz="0" w:space="0" w:color="auto"/>
        <w:left w:val="none" w:sz="0" w:space="0" w:color="auto"/>
        <w:bottom w:val="none" w:sz="0" w:space="0" w:color="auto"/>
        <w:right w:val="none" w:sz="0" w:space="0" w:color="auto"/>
      </w:divBdr>
    </w:div>
    <w:div w:id="780533807">
      <w:bodyDiv w:val="1"/>
      <w:marLeft w:val="0"/>
      <w:marRight w:val="0"/>
      <w:marTop w:val="0"/>
      <w:marBottom w:val="0"/>
      <w:divBdr>
        <w:top w:val="none" w:sz="0" w:space="0" w:color="auto"/>
        <w:left w:val="none" w:sz="0" w:space="0" w:color="auto"/>
        <w:bottom w:val="none" w:sz="0" w:space="0" w:color="auto"/>
        <w:right w:val="none" w:sz="0" w:space="0" w:color="auto"/>
      </w:divBdr>
    </w:div>
    <w:div w:id="783112459">
      <w:bodyDiv w:val="1"/>
      <w:marLeft w:val="0"/>
      <w:marRight w:val="0"/>
      <w:marTop w:val="0"/>
      <w:marBottom w:val="0"/>
      <w:divBdr>
        <w:top w:val="none" w:sz="0" w:space="0" w:color="auto"/>
        <w:left w:val="none" w:sz="0" w:space="0" w:color="auto"/>
        <w:bottom w:val="none" w:sz="0" w:space="0" w:color="auto"/>
        <w:right w:val="none" w:sz="0" w:space="0" w:color="auto"/>
      </w:divBdr>
    </w:div>
    <w:div w:id="843664100">
      <w:bodyDiv w:val="1"/>
      <w:marLeft w:val="0"/>
      <w:marRight w:val="0"/>
      <w:marTop w:val="0"/>
      <w:marBottom w:val="0"/>
      <w:divBdr>
        <w:top w:val="none" w:sz="0" w:space="0" w:color="auto"/>
        <w:left w:val="none" w:sz="0" w:space="0" w:color="auto"/>
        <w:bottom w:val="none" w:sz="0" w:space="0" w:color="auto"/>
        <w:right w:val="none" w:sz="0" w:space="0" w:color="auto"/>
      </w:divBdr>
    </w:div>
    <w:div w:id="850724539">
      <w:bodyDiv w:val="1"/>
      <w:marLeft w:val="0"/>
      <w:marRight w:val="0"/>
      <w:marTop w:val="0"/>
      <w:marBottom w:val="0"/>
      <w:divBdr>
        <w:top w:val="none" w:sz="0" w:space="0" w:color="auto"/>
        <w:left w:val="none" w:sz="0" w:space="0" w:color="auto"/>
        <w:bottom w:val="none" w:sz="0" w:space="0" w:color="auto"/>
        <w:right w:val="none" w:sz="0" w:space="0" w:color="auto"/>
      </w:divBdr>
    </w:div>
    <w:div w:id="867259920">
      <w:bodyDiv w:val="1"/>
      <w:marLeft w:val="0"/>
      <w:marRight w:val="0"/>
      <w:marTop w:val="0"/>
      <w:marBottom w:val="0"/>
      <w:divBdr>
        <w:top w:val="none" w:sz="0" w:space="0" w:color="auto"/>
        <w:left w:val="none" w:sz="0" w:space="0" w:color="auto"/>
        <w:bottom w:val="none" w:sz="0" w:space="0" w:color="auto"/>
        <w:right w:val="none" w:sz="0" w:space="0" w:color="auto"/>
      </w:divBdr>
    </w:div>
    <w:div w:id="869806953">
      <w:bodyDiv w:val="1"/>
      <w:marLeft w:val="0"/>
      <w:marRight w:val="0"/>
      <w:marTop w:val="0"/>
      <w:marBottom w:val="0"/>
      <w:divBdr>
        <w:top w:val="none" w:sz="0" w:space="0" w:color="auto"/>
        <w:left w:val="none" w:sz="0" w:space="0" w:color="auto"/>
        <w:bottom w:val="none" w:sz="0" w:space="0" w:color="auto"/>
        <w:right w:val="none" w:sz="0" w:space="0" w:color="auto"/>
      </w:divBdr>
    </w:div>
    <w:div w:id="873351309">
      <w:bodyDiv w:val="1"/>
      <w:marLeft w:val="0"/>
      <w:marRight w:val="0"/>
      <w:marTop w:val="0"/>
      <w:marBottom w:val="0"/>
      <w:divBdr>
        <w:top w:val="none" w:sz="0" w:space="0" w:color="auto"/>
        <w:left w:val="none" w:sz="0" w:space="0" w:color="auto"/>
        <w:bottom w:val="none" w:sz="0" w:space="0" w:color="auto"/>
        <w:right w:val="none" w:sz="0" w:space="0" w:color="auto"/>
      </w:divBdr>
    </w:div>
    <w:div w:id="886648743">
      <w:bodyDiv w:val="1"/>
      <w:marLeft w:val="0"/>
      <w:marRight w:val="0"/>
      <w:marTop w:val="0"/>
      <w:marBottom w:val="0"/>
      <w:divBdr>
        <w:top w:val="none" w:sz="0" w:space="0" w:color="auto"/>
        <w:left w:val="none" w:sz="0" w:space="0" w:color="auto"/>
        <w:bottom w:val="none" w:sz="0" w:space="0" w:color="auto"/>
        <w:right w:val="none" w:sz="0" w:space="0" w:color="auto"/>
      </w:divBdr>
    </w:div>
    <w:div w:id="892883730">
      <w:bodyDiv w:val="1"/>
      <w:marLeft w:val="0"/>
      <w:marRight w:val="0"/>
      <w:marTop w:val="0"/>
      <w:marBottom w:val="0"/>
      <w:divBdr>
        <w:top w:val="none" w:sz="0" w:space="0" w:color="auto"/>
        <w:left w:val="none" w:sz="0" w:space="0" w:color="auto"/>
        <w:bottom w:val="none" w:sz="0" w:space="0" w:color="auto"/>
        <w:right w:val="none" w:sz="0" w:space="0" w:color="auto"/>
      </w:divBdr>
    </w:div>
    <w:div w:id="894200883">
      <w:bodyDiv w:val="1"/>
      <w:marLeft w:val="0"/>
      <w:marRight w:val="0"/>
      <w:marTop w:val="0"/>
      <w:marBottom w:val="0"/>
      <w:divBdr>
        <w:top w:val="none" w:sz="0" w:space="0" w:color="auto"/>
        <w:left w:val="none" w:sz="0" w:space="0" w:color="auto"/>
        <w:bottom w:val="none" w:sz="0" w:space="0" w:color="auto"/>
        <w:right w:val="none" w:sz="0" w:space="0" w:color="auto"/>
      </w:divBdr>
      <w:divsChild>
        <w:div w:id="908616469">
          <w:marLeft w:val="274"/>
          <w:marRight w:val="0"/>
          <w:marTop w:val="0"/>
          <w:marBottom w:val="0"/>
          <w:divBdr>
            <w:top w:val="none" w:sz="0" w:space="0" w:color="auto"/>
            <w:left w:val="none" w:sz="0" w:space="0" w:color="auto"/>
            <w:bottom w:val="none" w:sz="0" w:space="0" w:color="auto"/>
            <w:right w:val="none" w:sz="0" w:space="0" w:color="auto"/>
          </w:divBdr>
        </w:div>
      </w:divsChild>
    </w:div>
    <w:div w:id="942685439">
      <w:bodyDiv w:val="1"/>
      <w:marLeft w:val="0"/>
      <w:marRight w:val="0"/>
      <w:marTop w:val="0"/>
      <w:marBottom w:val="0"/>
      <w:divBdr>
        <w:top w:val="none" w:sz="0" w:space="0" w:color="auto"/>
        <w:left w:val="none" w:sz="0" w:space="0" w:color="auto"/>
        <w:bottom w:val="none" w:sz="0" w:space="0" w:color="auto"/>
        <w:right w:val="none" w:sz="0" w:space="0" w:color="auto"/>
      </w:divBdr>
    </w:div>
    <w:div w:id="945234444">
      <w:bodyDiv w:val="1"/>
      <w:marLeft w:val="0"/>
      <w:marRight w:val="0"/>
      <w:marTop w:val="0"/>
      <w:marBottom w:val="0"/>
      <w:divBdr>
        <w:top w:val="none" w:sz="0" w:space="0" w:color="auto"/>
        <w:left w:val="none" w:sz="0" w:space="0" w:color="auto"/>
        <w:bottom w:val="none" w:sz="0" w:space="0" w:color="auto"/>
        <w:right w:val="none" w:sz="0" w:space="0" w:color="auto"/>
      </w:divBdr>
    </w:div>
    <w:div w:id="966159007">
      <w:bodyDiv w:val="1"/>
      <w:marLeft w:val="0"/>
      <w:marRight w:val="0"/>
      <w:marTop w:val="0"/>
      <w:marBottom w:val="0"/>
      <w:divBdr>
        <w:top w:val="none" w:sz="0" w:space="0" w:color="auto"/>
        <w:left w:val="none" w:sz="0" w:space="0" w:color="auto"/>
        <w:bottom w:val="none" w:sz="0" w:space="0" w:color="auto"/>
        <w:right w:val="none" w:sz="0" w:space="0" w:color="auto"/>
      </w:divBdr>
    </w:div>
    <w:div w:id="1012605958">
      <w:bodyDiv w:val="1"/>
      <w:marLeft w:val="0"/>
      <w:marRight w:val="0"/>
      <w:marTop w:val="0"/>
      <w:marBottom w:val="0"/>
      <w:divBdr>
        <w:top w:val="none" w:sz="0" w:space="0" w:color="auto"/>
        <w:left w:val="none" w:sz="0" w:space="0" w:color="auto"/>
        <w:bottom w:val="none" w:sz="0" w:space="0" w:color="auto"/>
        <w:right w:val="none" w:sz="0" w:space="0" w:color="auto"/>
      </w:divBdr>
    </w:div>
    <w:div w:id="1021591222">
      <w:bodyDiv w:val="1"/>
      <w:marLeft w:val="0"/>
      <w:marRight w:val="0"/>
      <w:marTop w:val="0"/>
      <w:marBottom w:val="0"/>
      <w:divBdr>
        <w:top w:val="none" w:sz="0" w:space="0" w:color="auto"/>
        <w:left w:val="none" w:sz="0" w:space="0" w:color="auto"/>
        <w:bottom w:val="none" w:sz="0" w:space="0" w:color="auto"/>
        <w:right w:val="none" w:sz="0" w:space="0" w:color="auto"/>
      </w:divBdr>
      <w:divsChild>
        <w:div w:id="1432092739">
          <w:marLeft w:val="0"/>
          <w:marRight w:val="0"/>
          <w:marTop w:val="0"/>
          <w:marBottom w:val="0"/>
          <w:divBdr>
            <w:top w:val="none" w:sz="0" w:space="0" w:color="auto"/>
            <w:left w:val="none" w:sz="0" w:space="0" w:color="auto"/>
            <w:bottom w:val="none" w:sz="0" w:space="0" w:color="auto"/>
            <w:right w:val="none" w:sz="0" w:space="0" w:color="auto"/>
          </w:divBdr>
        </w:div>
        <w:div w:id="528613509">
          <w:marLeft w:val="0"/>
          <w:marRight w:val="0"/>
          <w:marTop w:val="0"/>
          <w:marBottom w:val="0"/>
          <w:divBdr>
            <w:top w:val="none" w:sz="0" w:space="0" w:color="auto"/>
            <w:left w:val="none" w:sz="0" w:space="0" w:color="auto"/>
            <w:bottom w:val="none" w:sz="0" w:space="0" w:color="auto"/>
            <w:right w:val="none" w:sz="0" w:space="0" w:color="auto"/>
          </w:divBdr>
        </w:div>
        <w:div w:id="2109085111">
          <w:marLeft w:val="0"/>
          <w:marRight w:val="0"/>
          <w:marTop w:val="0"/>
          <w:marBottom w:val="0"/>
          <w:divBdr>
            <w:top w:val="none" w:sz="0" w:space="0" w:color="auto"/>
            <w:left w:val="none" w:sz="0" w:space="0" w:color="auto"/>
            <w:bottom w:val="none" w:sz="0" w:space="0" w:color="auto"/>
            <w:right w:val="none" w:sz="0" w:space="0" w:color="auto"/>
          </w:divBdr>
        </w:div>
        <w:div w:id="573129471">
          <w:marLeft w:val="0"/>
          <w:marRight w:val="0"/>
          <w:marTop w:val="0"/>
          <w:marBottom w:val="0"/>
          <w:divBdr>
            <w:top w:val="none" w:sz="0" w:space="0" w:color="auto"/>
            <w:left w:val="none" w:sz="0" w:space="0" w:color="auto"/>
            <w:bottom w:val="none" w:sz="0" w:space="0" w:color="auto"/>
            <w:right w:val="none" w:sz="0" w:space="0" w:color="auto"/>
          </w:divBdr>
        </w:div>
      </w:divsChild>
    </w:div>
    <w:div w:id="1055927870">
      <w:bodyDiv w:val="1"/>
      <w:marLeft w:val="0"/>
      <w:marRight w:val="0"/>
      <w:marTop w:val="0"/>
      <w:marBottom w:val="0"/>
      <w:divBdr>
        <w:top w:val="none" w:sz="0" w:space="0" w:color="auto"/>
        <w:left w:val="none" w:sz="0" w:space="0" w:color="auto"/>
        <w:bottom w:val="none" w:sz="0" w:space="0" w:color="auto"/>
        <w:right w:val="none" w:sz="0" w:space="0" w:color="auto"/>
      </w:divBdr>
    </w:div>
    <w:div w:id="1080834821">
      <w:bodyDiv w:val="1"/>
      <w:marLeft w:val="0"/>
      <w:marRight w:val="0"/>
      <w:marTop w:val="0"/>
      <w:marBottom w:val="0"/>
      <w:divBdr>
        <w:top w:val="none" w:sz="0" w:space="0" w:color="auto"/>
        <w:left w:val="none" w:sz="0" w:space="0" w:color="auto"/>
        <w:bottom w:val="none" w:sz="0" w:space="0" w:color="auto"/>
        <w:right w:val="none" w:sz="0" w:space="0" w:color="auto"/>
      </w:divBdr>
    </w:div>
    <w:div w:id="1131634819">
      <w:bodyDiv w:val="1"/>
      <w:marLeft w:val="0"/>
      <w:marRight w:val="0"/>
      <w:marTop w:val="0"/>
      <w:marBottom w:val="0"/>
      <w:divBdr>
        <w:top w:val="none" w:sz="0" w:space="0" w:color="auto"/>
        <w:left w:val="none" w:sz="0" w:space="0" w:color="auto"/>
        <w:bottom w:val="none" w:sz="0" w:space="0" w:color="auto"/>
        <w:right w:val="none" w:sz="0" w:space="0" w:color="auto"/>
      </w:divBdr>
    </w:div>
    <w:div w:id="1159268951">
      <w:bodyDiv w:val="1"/>
      <w:marLeft w:val="0"/>
      <w:marRight w:val="0"/>
      <w:marTop w:val="0"/>
      <w:marBottom w:val="0"/>
      <w:divBdr>
        <w:top w:val="none" w:sz="0" w:space="0" w:color="auto"/>
        <w:left w:val="none" w:sz="0" w:space="0" w:color="auto"/>
        <w:bottom w:val="none" w:sz="0" w:space="0" w:color="auto"/>
        <w:right w:val="none" w:sz="0" w:space="0" w:color="auto"/>
      </w:divBdr>
    </w:div>
    <w:div w:id="1184326646">
      <w:bodyDiv w:val="1"/>
      <w:marLeft w:val="0"/>
      <w:marRight w:val="0"/>
      <w:marTop w:val="0"/>
      <w:marBottom w:val="0"/>
      <w:divBdr>
        <w:top w:val="none" w:sz="0" w:space="0" w:color="auto"/>
        <w:left w:val="none" w:sz="0" w:space="0" w:color="auto"/>
        <w:bottom w:val="none" w:sz="0" w:space="0" w:color="auto"/>
        <w:right w:val="none" w:sz="0" w:space="0" w:color="auto"/>
      </w:divBdr>
    </w:div>
    <w:div w:id="1193227103">
      <w:bodyDiv w:val="1"/>
      <w:marLeft w:val="0"/>
      <w:marRight w:val="0"/>
      <w:marTop w:val="0"/>
      <w:marBottom w:val="0"/>
      <w:divBdr>
        <w:top w:val="none" w:sz="0" w:space="0" w:color="auto"/>
        <w:left w:val="none" w:sz="0" w:space="0" w:color="auto"/>
        <w:bottom w:val="none" w:sz="0" w:space="0" w:color="auto"/>
        <w:right w:val="none" w:sz="0" w:space="0" w:color="auto"/>
      </w:divBdr>
    </w:div>
    <w:div w:id="1256790359">
      <w:bodyDiv w:val="1"/>
      <w:marLeft w:val="0"/>
      <w:marRight w:val="0"/>
      <w:marTop w:val="0"/>
      <w:marBottom w:val="0"/>
      <w:divBdr>
        <w:top w:val="none" w:sz="0" w:space="0" w:color="auto"/>
        <w:left w:val="none" w:sz="0" w:space="0" w:color="auto"/>
        <w:bottom w:val="none" w:sz="0" w:space="0" w:color="auto"/>
        <w:right w:val="none" w:sz="0" w:space="0" w:color="auto"/>
      </w:divBdr>
    </w:div>
    <w:div w:id="1307511251">
      <w:bodyDiv w:val="1"/>
      <w:marLeft w:val="0"/>
      <w:marRight w:val="0"/>
      <w:marTop w:val="0"/>
      <w:marBottom w:val="0"/>
      <w:divBdr>
        <w:top w:val="none" w:sz="0" w:space="0" w:color="auto"/>
        <w:left w:val="none" w:sz="0" w:space="0" w:color="auto"/>
        <w:bottom w:val="none" w:sz="0" w:space="0" w:color="auto"/>
        <w:right w:val="none" w:sz="0" w:space="0" w:color="auto"/>
      </w:divBdr>
    </w:div>
    <w:div w:id="1326008781">
      <w:bodyDiv w:val="1"/>
      <w:marLeft w:val="0"/>
      <w:marRight w:val="0"/>
      <w:marTop w:val="0"/>
      <w:marBottom w:val="0"/>
      <w:divBdr>
        <w:top w:val="none" w:sz="0" w:space="0" w:color="auto"/>
        <w:left w:val="none" w:sz="0" w:space="0" w:color="auto"/>
        <w:bottom w:val="none" w:sz="0" w:space="0" w:color="auto"/>
        <w:right w:val="none" w:sz="0" w:space="0" w:color="auto"/>
      </w:divBdr>
    </w:div>
    <w:div w:id="1376199940">
      <w:bodyDiv w:val="1"/>
      <w:marLeft w:val="0"/>
      <w:marRight w:val="0"/>
      <w:marTop w:val="0"/>
      <w:marBottom w:val="0"/>
      <w:divBdr>
        <w:top w:val="none" w:sz="0" w:space="0" w:color="auto"/>
        <w:left w:val="none" w:sz="0" w:space="0" w:color="auto"/>
        <w:bottom w:val="none" w:sz="0" w:space="0" w:color="auto"/>
        <w:right w:val="none" w:sz="0" w:space="0" w:color="auto"/>
      </w:divBdr>
    </w:div>
    <w:div w:id="1386833524">
      <w:bodyDiv w:val="1"/>
      <w:marLeft w:val="0"/>
      <w:marRight w:val="0"/>
      <w:marTop w:val="0"/>
      <w:marBottom w:val="0"/>
      <w:divBdr>
        <w:top w:val="none" w:sz="0" w:space="0" w:color="auto"/>
        <w:left w:val="none" w:sz="0" w:space="0" w:color="auto"/>
        <w:bottom w:val="none" w:sz="0" w:space="0" w:color="auto"/>
        <w:right w:val="none" w:sz="0" w:space="0" w:color="auto"/>
      </w:divBdr>
    </w:div>
    <w:div w:id="1397166331">
      <w:bodyDiv w:val="1"/>
      <w:marLeft w:val="0"/>
      <w:marRight w:val="0"/>
      <w:marTop w:val="0"/>
      <w:marBottom w:val="0"/>
      <w:divBdr>
        <w:top w:val="none" w:sz="0" w:space="0" w:color="auto"/>
        <w:left w:val="none" w:sz="0" w:space="0" w:color="auto"/>
        <w:bottom w:val="none" w:sz="0" w:space="0" w:color="auto"/>
        <w:right w:val="none" w:sz="0" w:space="0" w:color="auto"/>
      </w:divBdr>
    </w:div>
    <w:div w:id="1416828270">
      <w:bodyDiv w:val="1"/>
      <w:marLeft w:val="0"/>
      <w:marRight w:val="0"/>
      <w:marTop w:val="0"/>
      <w:marBottom w:val="0"/>
      <w:divBdr>
        <w:top w:val="none" w:sz="0" w:space="0" w:color="auto"/>
        <w:left w:val="none" w:sz="0" w:space="0" w:color="auto"/>
        <w:bottom w:val="none" w:sz="0" w:space="0" w:color="auto"/>
        <w:right w:val="none" w:sz="0" w:space="0" w:color="auto"/>
      </w:divBdr>
    </w:div>
    <w:div w:id="1470049964">
      <w:bodyDiv w:val="1"/>
      <w:marLeft w:val="0"/>
      <w:marRight w:val="0"/>
      <w:marTop w:val="0"/>
      <w:marBottom w:val="0"/>
      <w:divBdr>
        <w:top w:val="none" w:sz="0" w:space="0" w:color="auto"/>
        <w:left w:val="none" w:sz="0" w:space="0" w:color="auto"/>
        <w:bottom w:val="none" w:sz="0" w:space="0" w:color="auto"/>
        <w:right w:val="none" w:sz="0" w:space="0" w:color="auto"/>
      </w:divBdr>
      <w:divsChild>
        <w:div w:id="1976376877">
          <w:marLeft w:val="0"/>
          <w:marRight w:val="0"/>
          <w:marTop w:val="0"/>
          <w:marBottom w:val="0"/>
          <w:divBdr>
            <w:top w:val="none" w:sz="0" w:space="0" w:color="auto"/>
            <w:left w:val="none" w:sz="0" w:space="0" w:color="auto"/>
            <w:bottom w:val="none" w:sz="0" w:space="0" w:color="auto"/>
            <w:right w:val="none" w:sz="0" w:space="0" w:color="auto"/>
          </w:divBdr>
          <w:divsChild>
            <w:div w:id="635257303">
              <w:marLeft w:val="0"/>
              <w:marRight w:val="0"/>
              <w:marTop w:val="0"/>
              <w:marBottom w:val="0"/>
              <w:divBdr>
                <w:top w:val="none" w:sz="0" w:space="0" w:color="auto"/>
                <w:left w:val="none" w:sz="0" w:space="0" w:color="auto"/>
                <w:bottom w:val="none" w:sz="0" w:space="0" w:color="auto"/>
                <w:right w:val="none" w:sz="0" w:space="0" w:color="auto"/>
              </w:divBdr>
            </w:div>
          </w:divsChild>
        </w:div>
        <w:div w:id="519046327">
          <w:marLeft w:val="0"/>
          <w:marRight w:val="0"/>
          <w:marTop w:val="0"/>
          <w:marBottom w:val="0"/>
          <w:divBdr>
            <w:top w:val="none" w:sz="0" w:space="0" w:color="auto"/>
            <w:left w:val="none" w:sz="0" w:space="0" w:color="auto"/>
            <w:bottom w:val="none" w:sz="0" w:space="0" w:color="auto"/>
            <w:right w:val="none" w:sz="0" w:space="0" w:color="auto"/>
          </w:divBdr>
          <w:divsChild>
            <w:div w:id="571935365">
              <w:marLeft w:val="0"/>
              <w:marRight w:val="0"/>
              <w:marTop w:val="0"/>
              <w:marBottom w:val="0"/>
              <w:divBdr>
                <w:top w:val="none" w:sz="0" w:space="0" w:color="auto"/>
                <w:left w:val="none" w:sz="0" w:space="0" w:color="auto"/>
                <w:bottom w:val="none" w:sz="0" w:space="0" w:color="auto"/>
                <w:right w:val="none" w:sz="0" w:space="0" w:color="auto"/>
              </w:divBdr>
            </w:div>
          </w:divsChild>
        </w:div>
        <w:div w:id="1274291360">
          <w:marLeft w:val="0"/>
          <w:marRight w:val="0"/>
          <w:marTop w:val="0"/>
          <w:marBottom w:val="0"/>
          <w:divBdr>
            <w:top w:val="none" w:sz="0" w:space="0" w:color="auto"/>
            <w:left w:val="none" w:sz="0" w:space="0" w:color="auto"/>
            <w:bottom w:val="none" w:sz="0" w:space="0" w:color="auto"/>
            <w:right w:val="none" w:sz="0" w:space="0" w:color="auto"/>
          </w:divBdr>
          <w:divsChild>
            <w:div w:id="1698315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565625">
      <w:bodyDiv w:val="1"/>
      <w:marLeft w:val="0"/>
      <w:marRight w:val="0"/>
      <w:marTop w:val="0"/>
      <w:marBottom w:val="0"/>
      <w:divBdr>
        <w:top w:val="none" w:sz="0" w:space="0" w:color="auto"/>
        <w:left w:val="none" w:sz="0" w:space="0" w:color="auto"/>
        <w:bottom w:val="none" w:sz="0" w:space="0" w:color="auto"/>
        <w:right w:val="none" w:sz="0" w:space="0" w:color="auto"/>
      </w:divBdr>
    </w:div>
    <w:div w:id="1532914417">
      <w:bodyDiv w:val="1"/>
      <w:marLeft w:val="0"/>
      <w:marRight w:val="0"/>
      <w:marTop w:val="0"/>
      <w:marBottom w:val="0"/>
      <w:divBdr>
        <w:top w:val="none" w:sz="0" w:space="0" w:color="auto"/>
        <w:left w:val="none" w:sz="0" w:space="0" w:color="auto"/>
        <w:bottom w:val="none" w:sz="0" w:space="0" w:color="auto"/>
        <w:right w:val="none" w:sz="0" w:space="0" w:color="auto"/>
      </w:divBdr>
    </w:div>
    <w:div w:id="1536113172">
      <w:bodyDiv w:val="1"/>
      <w:marLeft w:val="0"/>
      <w:marRight w:val="0"/>
      <w:marTop w:val="0"/>
      <w:marBottom w:val="0"/>
      <w:divBdr>
        <w:top w:val="none" w:sz="0" w:space="0" w:color="auto"/>
        <w:left w:val="none" w:sz="0" w:space="0" w:color="auto"/>
        <w:bottom w:val="none" w:sz="0" w:space="0" w:color="auto"/>
        <w:right w:val="none" w:sz="0" w:space="0" w:color="auto"/>
      </w:divBdr>
    </w:div>
    <w:div w:id="1554657844">
      <w:bodyDiv w:val="1"/>
      <w:marLeft w:val="0"/>
      <w:marRight w:val="0"/>
      <w:marTop w:val="0"/>
      <w:marBottom w:val="0"/>
      <w:divBdr>
        <w:top w:val="none" w:sz="0" w:space="0" w:color="auto"/>
        <w:left w:val="none" w:sz="0" w:space="0" w:color="auto"/>
        <w:bottom w:val="none" w:sz="0" w:space="0" w:color="auto"/>
        <w:right w:val="none" w:sz="0" w:space="0" w:color="auto"/>
      </w:divBdr>
    </w:div>
    <w:div w:id="1580362402">
      <w:bodyDiv w:val="1"/>
      <w:marLeft w:val="0"/>
      <w:marRight w:val="0"/>
      <w:marTop w:val="0"/>
      <w:marBottom w:val="0"/>
      <w:divBdr>
        <w:top w:val="none" w:sz="0" w:space="0" w:color="auto"/>
        <w:left w:val="none" w:sz="0" w:space="0" w:color="auto"/>
        <w:bottom w:val="none" w:sz="0" w:space="0" w:color="auto"/>
        <w:right w:val="none" w:sz="0" w:space="0" w:color="auto"/>
      </w:divBdr>
    </w:div>
    <w:div w:id="1651907328">
      <w:bodyDiv w:val="1"/>
      <w:marLeft w:val="0"/>
      <w:marRight w:val="0"/>
      <w:marTop w:val="0"/>
      <w:marBottom w:val="0"/>
      <w:divBdr>
        <w:top w:val="none" w:sz="0" w:space="0" w:color="auto"/>
        <w:left w:val="none" w:sz="0" w:space="0" w:color="auto"/>
        <w:bottom w:val="none" w:sz="0" w:space="0" w:color="auto"/>
        <w:right w:val="none" w:sz="0" w:space="0" w:color="auto"/>
      </w:divBdr>
    </w:div>
    <w:div w:id="1658145597">
      <w:bodyDiv w:val="1"/>
      <w:marLeft w:val="0"/>
      <w:marRight w:val="0"/>
      <w:marTop w:val="0"/>
      <w:marBottom w:val="0"/>
      <w:divBdr>
        <w:top w:val="none" w:sz="0" w:space="0" w:color="auto"/>
        <w:left w:val="none" w:sz="0" w:space="0" w:color="auto"/>
        <w:bottom w:val="none" w:sz="0" w:space="0" w:color="auto"/>
        <w:right w:val="none" w:sz="0" w:space="0" w:color="auto"/>
      </w:divBdr>
    </w:div>
    <w:div w:id="1672441855">
      <w:bodyDiv w:val="1"/>
      <w:marLeft w:val="0"/>
      <w:marRight w:val="0"/>
      <w:marTop w:val="0"/>
      <w:marBottom w:val="0"/>
      <w:divBdr>
        <w:top w:val="none" w:sz="0" w:space="0" w:color="auto"/>
        <w:left w:val="none" w:sz="0" w:space="0" w:color="auto"/>
        <w:bottom w:val="none" w:sz="0" w:space="0" w:color="auto"/>
        <w:right w:val="none" w:sz="0" w:space="0" w:color="auto"/>
      </w:divBdr>
      <w:divsChild>
        <w:div w:id="802578392">
          <w:marLeft w:val="547"/>
          <w:marRight w:val="0"/>
          <w:marTop w:val="0"/>
          <w:marBottom w:val="0"/>
          <w:divBdr>
            <w:top w:val="none" w:sz="0" w:space="0" w:color="auto"/>
            <w:left w:val="none" w:sz="0" w:space="0" w:color="auto"/>
            <w:bottom w:val="none" w:sz="0" w:space="0" w:color="auto"/>
            <w:right w:val="none" w:sz="0" w:space="0" w:color="auto"/>
          </w:divBdr>
        </w:div>
        <w:div w:id="1355422127">
          <w:marLeft w:val="547"/>
          <w:marRight w:val="0"/>
          <w:marTop w:val="0"/>
          <w:marBottom w:val="0"/>
          <w:divBdr>
            <w:top w:val="none" w:sz="0" w:space="0" w:color="auto"/>
            <w:left w:val="none" w:sz="0" w:space="0" w:color="auto"/>
            <w:bottom w:val="none" w:sz="0" w:space="0" w:color="auto"/>
            <w:right w:val="none" w:sz="0" w:space="0" w:color="auto"/>
          </w:divBdr>
        </w:div>
        <w:div w:id="1644697374">
          <w:marLeft w:val="547"/>
          <w:marRight w:val="0"/>
          <w:marTop w:val="0"/>
          <w:marBottom w:val="0"/>
          <w:divBdr>
            <w:top w:val="none" w:sz="0" w:space="0" w:color="auto"/>
            <w:left w:val="none" w:sz="0" w:space="0" w:color="auto"/>
            <w:bottom w:val="none" w:sz="0" w:space="0" w:color="auto"/>
            <w:right w:val="none" w:sz="0" w:space="0" w:color="auto"/>
          </w:divBdr>
        </w:div>
      </w:divsChild>
    </w:div>
    <w:div w:id="1677031416">
      <w:bodyDiv w:val="1"/>
      <w:marLeft w:val="0"/>
      <w:marRight w:val="0"/>
      <w:marTop w:val="0"/>
      <w:marBottom w:val="0"/>
      <w:divBdr>
        <w:top w:val="none" w:sz="0" w:space="0" w:color="auto"/>
        <w:left w:val="none" w:sz="0" w:space="0" w:color="auto"/>
        <w:bottom w:val="none" w:sz="0" w:space="0" w:color="auto"/>
        <w:right w:val="none" w:sz="0" w:space="0" w:color="auto"/>
      </w:divBdr>
      <w:divsChild>
        <w:div w:id="363099525">
          <w:marLeft w:val="0"/>
          <w:marRight w:val="0"/>
          <w:marTop w:val="0"/>
          <w:marBottom w:val="0"/>
          <w:divBdr>
            <w:top w:val="none" w:sz="0" w:space="0" w:color="auto"/>
            <w:left w:val="none" w:sz="0" w:space="0" w:color="auto"/>
            <w:bottom w:val="none" w:sz="0" w:space="0" w:color="auto"/>
            <w:right w:val="none" w:sz="0" w:space="0" w:color="auto"/>
          </w:divBdr>
          <w:divsChild>
            <w:div w:id="1698386116">
              <w:marLeft w:val="0"/>
              <w:marRight w:val="0"/>
              <w:marTop w:val="0"/>
              <w:marBottom w:val="0"/>
              <w:divBdr>
                <w:top w:val="none" w:sz="0" w:space="0" w:color="auto"/>
                <w:left w:val="none" w:sz="0" w:space="0" w:color="auto"/>
                <w:bottom w:val="none" w:sz="0" w:space="0" w:color="auto"/>
                <w:right w:val="none" w:sz="0" w:space="0" w:color="auto"/>
              </w:divBdr>
              <w:divsChild>
                <w:div w:id="243227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437165">
          <w:marLeft w:val="0"/>
          <w:marRight w:val="0"/>
          <w:marTop w:val="0"/>
          <w:marBottom w:val="0"/>
          <w:divBdr>
            <w:top w:val="none" w:sz="0" w:space="0" w:color="auto"/>
            <w:left w:val="none" w:sz="0" w:space="0" w:color="auto"/>
            <w:bottom w:val="none" w:sz="0" w:space="0" w:color="auto"/>
            <w:right w:val="none" w:sz="0" w:space="0" w:color="auto"/>
          </w:divBdr>
          <w:divsChild>
            <w:div w:id="1252472741">
              <w:marLeft w:val="0"/>
              <w:marRight w:val="0"/>
              <w:marTop w:val="0"/>
              <w:marBottom w:val="0"/>
              <w:divBdr>
                <w:top w:val="none" w:sz="0" w:space="0" w:color="auto"/>
                <w:left w:val="none" w:sz="0" w:space="0" w:color="auto"/>
                <w:bottom w:val="none" w:sz="0" w:space="0" w:color="auto"/>
                <w:right w:val="none" w:sz="0" w:space="0" w:color="auto"/>
              </w:divBdr>
              <w:divsChild>
                <w:div w:id="54205807">
                  <w:marLeft w:val="0"/>
                  <w:marRight w:val="0"/>
                  <w:marTop w:val="0"/>
                  <w:marBottom w:val="0"/>
                  <w:divBdr>
                    <w:top w:val="none" w:sz="0" w:space="0" w:color="auto"/>
                    <w:left w:val="none" w:sz="0" w:space="0" w:color="auto"/>
                    <w:bottom w:val="none" w:sz="0" w:space="0" w:color="auto"/>
                    <w:right w:val="none" w:sz="0" w:space="0" w:color="auto"/>
                  </w:divBdr>
                </w:div>
                <w:div w:id="1119565700">
                  <w:marLeft w:val="0"/>
                  <w:marRight w:val="0"/>
                  <w:marTop w:val="0"/>
                  <w:marBottom w:val="0"/>
                  <w:divBdr>
                    <w:top w:val="none" w:sz="0" w:space="0" w:color="auto"/>
                    <w:left w:val="none" w:sz="0" w:space="0" w:color="auto"/>
                    <w:bottom w:val="none" w:sz="0" w:space="0" w:color="auto"/>
                    <w:right w:val="none" w:sz="0" w:space="0" w:color="auto"/>
                  </w:divBdr>
                </w:div>
                <w:div w:id="1269965857">
                  <w:marLeft w:val="0"/>
                  <w:marRight w:val="0"/>
                  <w:marTop w:val="0"/>
                  <w:marBottom w:val="0"/>
                  <w:divBdr>
                    <w:top w:val="none" w:sz="0" w:space="0" w:color="auto"/>
                    <w:left w:val="none" w:sz="0" w:space="0" w:color="auto"/>
                    <w:bottom w:val="none" w:sz="0" w:space="0" w:color="auto"/>
                    <w:right w:val="none" w:sz="0" w:space="0" w:color="auto"/>
                  </w:divBdr>
                </w:div>
                <w:div w:id="332025767">
                  <w:marLeft w:val="0"/>
                  <w:marRight w:val="0"/>
                  <w:marTop w:val="0"/>
                  <w:marBottom w:val="0"/>
                  <w:divBdr>
                    <w:top w:val="none" w:sz="0" w:space="0" w:color="auto"/>
                    <w:left w:val="none" w:sz="0" w:space="0" w:color="auto"/>
                    <w:bottom w:val="none" w:sz="0" w:space="0" w:color="auto"/>
                    <w:right w:val="none" w:sz="0" w:space="0" w:color="auto"/>
                  </w:divBdr>
                </w:div>
                <w:div w:id="154625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117111">
      <w:bodyDiv w:val="1"/>
      <w:marLeft w:val="0"/>
      <w:marRight w:val="0"/>
      <w:marTop w:val="0"/>
      <w:marBottom w:val="0"/>
      <w:divBdr>
        <w:top w:val="none" w:sz="0" w:space="0" w:color="auto"/>
        <w:left w:val="none" w:sz="0" w:space="0" w:color="auto"/>
        <w:bottom w:val="none" w:sz="0" w:space="0" w:color="auto"/>
        <w:right w:val="none" w:sz="0" w:space="0" w:color="auto"/>
      </w:divBdr>
    </w:div>
    <w:div w:id="1772236471">
      <w:bodyDiv w:val="1"/>
      <w:marLeft w:val="0"/>
      <w:marRight w:val="0"/>
      <w:marTop w:val="0"/>
      <w:marBottom w:val="0"/>
      <w:divBdr>
        <w:top w:val="none" w:sz="0" w:space="0" w:color="auto"/>
        <w:left w:val="none" w:sz="0" w:space="0" w:color="auto"/>
        <w:bottom w:val="none" w:sz="0" w:space="0" w:color="auto"/>
        <w:right w:val="none" w:sz="0" w:space="0" w:color="auto"/>
      </w:divBdr>
    </w:div>
    <w:div w:id="1801075585">
      <w:bodyDiv w:val="1"/>
      <w:marLeft w:val="0"/>
      <w:marRight w:val="0"/>
      <w:marTop w:val="0"/>
      <w:marBottom w:val="0"/>
      <w:divBdr>
        <w:top w:val="none" w:sz="0" w:space="0" w:color="auto"/>
        <w:left w:val="none" w:sz="0" w:space="0" w:color="auto"/>
        <w:bottom w:val="none" w:sz="0" w:space="0" w:color="auto"/>
        <w:right w:val="none" w:sz="0" w:space="0" w:color="auto"/>
      </w:divBdr>
    </w:div>
    <w:div w:id="1938824537">
      <w:bodyDiv w:val="1"/>
      <w:marLeft w:val="0"/>
      <w:marRight w:val="0"/>
      <w:marTop w:val="0"/>
      <w:marBottom w:val="0"/>
      <w:divBdr>
        <w:top w:val="none" w:sz="0" w:space="0" w:color="auto"/>
        <w:left w:val="none" w:sz="0" w:space="0" w:color="auto"/>
        <w:bottom w:val="none" w:sz="0" w:space="0" w:color="auto"/>
        <w:right w:val="none" w:sz="0" w:space="0" w:color="auto"/>
      </w:divBdr>
    </w:div>
    <w:div w:id="1940723040">
      <w:bodyDiv w:val="1"/>
      <w:marLeft w:val="0"/>
      <w:marRight w:val="0"/>
      <w:marTop w:val="0"/>
      <w:marBottom w:val="0"/>
      <w:divBdr>
        <w:top w:val="none" w:sz="0" w:space="0" w:color="auto"/>
        <w:left w:val="none" w:sz="0" w:space="0" w:color="auto"/>
        <w:bottom w:val="none" w:sz="0" w:space="0" w:color="auto"/>
        <w:right w:val="none" w:sz="0" w:space="0" w:color="auto"/>
      </w:divBdr>
      <w:divsChild>
        <w:div w:id="1097821887">
          <w:marLeft w:val="0"/>
          <w:marRight w:val="0"/>
          <w:marTop w:val="0"/>
          <w:marBottom w:val="0"/>
          <w:divBdr>
            <w:top w:val="none" w:sz="0" w:space="0" w:color="auto"/>
            <w:left w:val="none" w:sz="0" w:space="0" w:color="auto"/>
            <w:bottom w:val="none" w:sz="0" w:space="0" w:color="auto"/>
            <w:right w:val="none" w:sz="0" w:space="0" w:color="auto"/>
          </w:divBdr>
        </w:div>
        <w:div w:id="768505347">
          <w:marLeft w:val="0"/>
          <w:marRight w:val="0"/>
          <w:marTop w:val="0"/>
          <w:marBottom w:val="0"/>
          <w:divBdr>
            <w:top w:val="none" w:sz="0" w:space="0" w:color="auto"/>
            <w:left w:val="none" w:sz="0" w:space="0" w:color="auto"/>
            <w:bottom w:val="none" w:sz="0" w:space="0" w:color="auto"/>
            <w:right w:val="none" w:sz="0" w:space="0" w:color="auto"/>
          </w:divBdr>
        </w:div>
        <w:div w:id="1961254811">
          <w:marLeft w:val="0"/>
          <w:marRight w:val="0"/>
          <w:marTop w:val="0"/>
          <w:marBottom w:val="0"/>
          <w:divBdr>
            <w:top w:val="none" w:sz="0" w:space="0" w:color="auto"/>
            <w:left w:val="none" w:sz="0" w:space="0" w:color="auto"/>
            <w:bottom w:val="none" w:sz="0" w:space="0" w:color="auto"/>
            <w:right w:val="none" w:sz="0" w:space="0" w:color="auto"/>
          </w:divBdr>
        </w:div>
      </w:divsChild>
    </w:div>
    <w:div w:id="1945723866">
      <w:bodyDiv w:val="1"/>
      <w:marLeft w:val="0"/>
      <w:marRight w:val="0"/>
      <w:marTop w:val="0"/>
      <w:marBottom w:val="0"/>
      <w:divBdr>
        <w:top w:val="none" w:sz="0" w:space="0" w:color="auto"/>
        <w:left w:val="none" w:sz="0" w:space="0" w:color="auto"/>
        <w:bottom w:val="none" w:sz="0" w:space="0" w:color="auto"/>
        <w:right w:val="none" w:sz="0" w:space="0" w:color="auto"/>
      </w:divBdr>
    </w:div>
    <w:div w:id="1998070780">
      <w:bodyDiv w:val="1"/>
      <w:marLeft w:val="0"/>
      <w:marRight w:val="0"/>
      <w:marTop w:val="0"/>
      <w:marBottom w:val="0"/>
      <w:divBdr>
        <w:top w:val="none" w:sz="0" w:space="0" w:color="auto"/>
        <w:left w:val="none" w:sz="0" w:space="0" w:color="auto"/>
        <w:bottom w:val="none" w:sz="0" w:space="0" w:color="auto"/>
        <w:right w:val="none" w:sz="0" w:space="0" w:color="auto"/>
      </w:divBdr>
    </w:div>
    <w:div w:id="2015179784">
      <w:bodyDiv w:val="1"/>
      <w:marLeft w:val="0"/>
      <w:marRight w:val="0"/>
      <w:marTop w:val="0"/>
      <w:marBottom w:val="0"/>
      <w:divBdr>
        <w:top w:val="none" w:sz="0" w:space="0" w:color="auto"/>
        <w:left w:val="none" w:sz="0" w:space="0" w:color="auto"/>
        <w:bottom w:val="none" w:sz="0" w:space="0" w:color="auto"/>
        <w:right w:val="none" w:sz="0" w:space="0" w:color="auto"/>
      </w:divBdr>
    </w:div>
    <w:div w:id="2023974772">
      <w:bodyDiv w:val="1"/>
      <w:marLeft w:val="0"/>
      <w:marRight w:val="0"/>
      <w:marTop w:val="0"/>
      <w:marBottom w:val="0"/>
      <w:divBdr>
        <w:top w:val="none" w:sz="0" w:space="0" w:color="auto"/>
        <w:left w:val="none" w:sz="0" w:space="0" w:color="auto"/>
        <w:bottom w:val="none" w:sz="0" w:space="0" w:color="auto"/>
        <w:right w:val="none" w:sz="0" w:space="0" w:color="auto"/>
      </w:divBdr>
    </w:div>
    <w:div w:id="2032224079">
      <w:bodyDiv w:val="1"/>
      <w:marLeft w:val="0"/>
      <w:marRight w:val="0"/>
      <w:marTop w:val="0"/>
      <w:marBottom w:val="0"/>
      <w:divBdr>
        <w:top w:val="none" w:sz="0" w:space="0" w:color="auto"/>
        <w:left w:val="none" w:sz="0" w:space="0" w:color="auto"/>
        <w:bottom w:val="none" w:sz="0" w:space="0" w:color="auto"/>
        <w:right w:val="none" w:sz="0" w:space="0" w:color="auto"/>
      </w:divBdr>
    </w:div>
    <w:div w:id="2037462366">
      <w:bodyDiv w:val="1"/>
      <w:marLeft w:val="0"/>
      <w:marRight w:val="0"/>
      <w:marTop w:val="0"/>
      <w:marBottom w:val="0"/>
      <w:divBdr>
        <w:top w:val="none" w:sz="0" w:space="0" w:color="auto"/>
        <w:left w:val="none" w:sz="0" w:space="0" w:color="auto"/>
        <w:bottom w:val="none" w:sz="0" w:space="0" w:color="auto"/>
        <w:right w:val="none" w:sz="0" w:space="0" w:color="auto"/>
      </w:divBdr>
    </w:div>
    <w:div w:id="2047286987">
      <w:bodyDiv w:val="1"/>
      <w:marLeft w:val="0"/>
      <w:marRight w:val="0"/>
      <w:marTop w:val="0"/>
      <w:marBottom w:val="0"/>
      <w:divBdr>
        <w:top w:val="none" w:sz="0" w:space="0" w:color="auto"/>
        <w:left w:val="none" w:sz="0" w:space="0" w:color="auto"/>
        <w:bottom w:val="none" w:sz="0" w:space="0" w:color="auto"/>
        <w:right w:val="none" w:sz="0" w:space="0" w:color="auto"/>
      </w:divBdr>
    </w:div>
    <w:div w:id="2075614887">
      <w:bodyDiv w:val="1"/>
      <w:marLeft w:val="0"/>
      <w:marRight w:val="0"/>
      <w:marTop w:val="0"/>
      <w:marBottom w:val="0"/>
      <w:divBdr>
        <w:top w:val="none" w:sz="0" w:space="0" w:color="auto"/>
        <w:left w:val="none" w:sz="0" w:space="0" w:color="auto"/>
        <w:bottom w:val="none" w:sz="0" w:space="0" w:color="auto"/>
        <w:right w:val="none" w:sz="0" w:space="0" w:color="auto"/>
      </w:divBdr>
    </w:div>
    <w:div w:id="2085953118">
      <w:bodyDiv w:val="1"/>
      <w:marLeft w:val="0"/>
      <w:marRight w:val="0"/>
      <w:marTop w:val="0"/>
      <w:marBottom w:val="0"/>
      <w:divBdr>
        <w:top w:val="none" w:sz="0" w:space="0" w:color="auto"/>
        <w:left w:val="none" w:sz="0" w:space="0" w:color="auto"/>
        <w:bottom w:val="none" w:sz="0" w:space="0" w:color="auto"/>
        <w:right w:val="none" w:sz="0" w:space="0" w:color="auto"/>
      </w:divBdr>
    </w:div>
    <w:div w:id="2096588296">
      <w:bodyDiv w:val="1"/>
      <w:marLeft w:val="0"/>
      <w:marRight w:val="0"/>
      <w:marTop w:val="0"/>
      <w:marBottom w:val="0"/>
      <w:divBdr>
        <w:top w:val="none" w:sz="0" w:space="0" w:color="auto"/>
        <w:left w:val="none" w:sz="0" w:space="0" w:color="auto"/>
        <w:bottom w:val="none" w:sz="0" w:space="0" w:color="auto"/>
        <w:right w:val="none" w:sz="0" w:space="0" w:color="auto"/>
      </w:divBdr>
    </w:div>
    <w:div w:id="2099788466">
      <w:bodyDiv w:val="1"/>
      <w:marLeft w:val="0"/>
      <w:marRight w:val="0"/>
      <w:marTop w:val="0"/>
      <w:marBottom w:val="0"/>
      <w:divBdr>
        <w:top w:val="none" w:sz="0" w:space="0" w:color="auto"/>
        <w:left w:val="none" w:sz="0" w:space="0" w:color="auto"/>
        <w:bottom w:val="none" w:sz="0" w:space="0" w:color="auto"/>
        <w:right w:val="none" w:sz="0" w:space="0" w:color="auto"/>
      </w:divBdr>
    </w:div>
    <w:div w:id="2126341832">
      <w:bodyDiv w:val="1"/>
      <w:marLeft w:val="0"/>
      <w:marRight w:val="0"/>
      <w:marTop w:val="0"/>
      <w:marBottom w:val="0"/>
      <w:divBdr>
        <w:top w:val="none" w:sz="0" w:space="0" w:color="auto"/>
        <w:left w:val="none" w:sz="0" w:space="0" w:color="auto"/>
        <w:bottom w:val="none" w:sz="0" w:space="0" w:color="auto"/>
        <w:right w:val="none" w:sz="0" w:space="0" w:color="auto"/>
      </w:divBdr>
    </w:div>
    <w:div w:id="2140292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oleObject" Target="embeddings/oleObject2.bin"/><Relationship Id="rId42" Type="http://schemas.openxmlformats.org/officeDocument/2006/relationships/image" Target="media/image17.emf"/><Relationship Id="rId47" Type="http://schemas.openxmlformats.org/officeDocument/2006/relationships/hyperlink" Target="http://sjodatabi04:8080/BOE/BI" TargetMode="External"/><Relationship Id="rId63" Type="http://schemas.openxmlformats.org/officeDocument/2006/relationships/oleObject" Target="embeddings/oleObject7.bin"/><Relationship Id="rId68" Type="http://schemas.openxmlformats.org/officeDocument/2006/relationships/image" Target="media/image30.emf"/><Relationship Id="rId84" Type="http://schemas.openxmlformats.org/officeDocument/2006/relationships/package" Target="embeddings/Microsoft_Excel_Worksheet12.xlsx"/><Relationship Id="rId89" Type="http://schemas.openxmlformats.org/officeDocument/2006/relationships/image" Target="media/image42.emf"/><Relationship Id="rId16" Type="http://schemas.openxmlformats.org/officeDocument/2006/relationships/image" Target="media/image4.svg"/><Relationship Id="rId11" Type="http://schemas.openxmlformats.org/officeDocument/2006/relationships/footer" Target="footer2.xml"/><Relationship Id="rId32" Type="http://schemas.openxmlformats.org/officeDocument/2006/relationships/image" Target="media/image12.emf"/><Relationship Id="rId37" Type="http://schemas.openxmlformats.org/officeDocument/2006/relationships/package" Target="embeddings/Microsoft_Excel_Worksheet5.xlsx"/><Relationship Id="rId53" Type="http://schemas.openxmlformats.org/officeDocument/2006/relationships/package" Target="embeddings/Microsoft_Excel_Worksheet9.xlsx"/><Relationship Id="rId58" Type="http://schemas.openxmlformats.org/officeDocument/2006/relationships/image" Target="media/image25.emf"/><Relationship Id="rId74" Type="http://schemas.openxmlformats.org/officeDocument/2006/relationships/image" Target="media/image33.emf"/><Relationship Id="rId79" Type="http://schemas.openxmlformats.org/officeDocument/2006/relationships/image" Target="media/image37.emf"/><Relationship Id="rId5" Type="http://schemas.openxmlformats.org/officeDocument/2006/relationships/webSettings" Target="webSettings.xml"/><Relationship Id="rId90" Type="http://schemas.openxmlformats.org/officeDocument/2006/relationships/oleObject" Target="embeddings/oleObject17.bin"/><Relationship Id="rId95" Type="http://schemas.openxmlformats.org/officeDocument/2006/relationships/header" Target="header4.xml"/><Relationship Id="rId22" Type="http://schemas.openxmlformats.org/officeDocument/2006/relationships/image" Target="media/image7.emf"/><Relationship Id="rId27" Type="http://schemas.openxmlformats.org/officeDocument/2006/relationships/package" Target="embeddings/Microsoft_Excel_Worksheet1.xlsx"/><Relationship Id="rId43" Type="http://schemas.openxmlformats.org/officeDocument/2006/relationships/package" Target="embeddings/Microsoft_Excel_Worksheet8.xlsx"/><Relationship Id="rId48" Type="http://schemas.openxmlformats.org/officeDocument/2006/relationships/image" Target="media/image20.emf"/><Relationship Id="rId64" Type="http://schemas.openxmlformats.org/officeDocument/2006/relationships/image" Target="media/image28.emf"/><Relationship Id="rId69" Type="http://schemas.openxmlformats.org/officeDocument/2006/relationships/oleObject" Target="embeddings/oleObject10.bin"/><Relationship Id="rId80" Type="http://schemas.openxmlformats.org/officeDocument/2006/relationships/oleObject" Target="embeddings/oleObject14.bin"/><Relationship Id="rId85" Type="http://schemas.openxmlformats.org/officeDocument/2006/relationships/image" Target="media/image40.emf"/><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ghanalisispuestos.poder-judicial.go.cr" TargetMode="External"/><Relationship Id="rId25" Type="http://schemas.openxmlformats.org/officeDocument/2006/relationships/oleObject" Target="embeddings/oleObject3.bin"/><Relationship Id="rId33" Type="http://schemas.openxmlformats.org/officeDocument/2006/relationships/oleObject" Target="embeddings/oleObject4.bin"/><Relationship Id="rId38" Type="http://schemas.openxmlformats.org/officeDocument/2006/relationships/image" Target="media/image15.emf"/><Relationship Id="rId46" Type="http://schemas.openxmlformats.org/officeDocument/2006/relationships/image" Target="media/image19.png"/><Relationship Id="rId59" Type="http://schemas.openxmlformats.org/officeDocument/2006/relationships/oleObject" Target="embeddings/oleObject5.bin"/><Relationship Id="rId67" Type="http://schemas.openxmlformats.org/officeDocument/2006/relationships/oleObject" Target="embeddings/oleObject9.bin"/><Relationship Id="rId20" Type="http://schemas.openxmlformats.org/officeDocument/2006/relationships/image" Target="media/image6.emf"/><Relationship Id="rId41" Type="http://schemas.openxmlformats.org/officeDocument/2006/relationships/package" Target="embeddings/Microsoft_Excel_Worksheet7.xlsx"/><Relationship Id="rId54" Type="http://schemas.openxmlformats.org/officeDocument/2006/relationships/image" Target="media/image23.emf"/><Relationship Id="rId62" Type="http://schemas.openxmlformats.org/officeDocument/2006/relationships/image" Target="media/image27.emf"/><Relationship Id="rId70" Type="http://schemas.openxmlformats.org/officeDocument/2006/relationships/image" Target="media/image31.emf"/><Relationship Id="rId75" Type="http://schemas.openxmlformats.org/officeDocument/2006/relationships/oleObject" Target="embeddings/oleObject13.bin"/><Relationship Id="rId83" Type="http://schemas.openxmlformats.org/officeDocument/2006/relationships/image" Target="media/image39.emf"/><Relationship Id="rId88" Type="http://schemas.openxmlformats.org/officeDocument/2006/relationships/oleObject" Target="embeddings/oleObject16.bin"/><Relationship Id="rId91" Type="http://schemas.openxmlformats.org/officeDocument/2006/relationships/image" Target="media/image43.emf"/><Relationship Id="rId96"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package" Target="embeddings/Microsoft_Excel_Worksheet.xlsx"/><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hyperlink" Target="https://planificacion.poder-judicial.go.cr/index.php/estadisticas-e-indicadores/estadisticas-para-especialistas" TargetMode="External"/><Relationship Id="rId57" Type="http://schemas.openxmlformats.org/officeDocument/2006/relationships/image" Target="media/image24.png"/><Relationship Id="rId10" Type="http://schemas.openxmlformats.org/officeDocument/2006/relationships/footer" Target="footer1.xml"/><Relationship Id="rId31" Type="http://schemas.openxmlformats.org/officeDocument/2006/relationships/package" Target="embeddings/Microsoft_Excel_Worksheet3.xlsx"/><Relationship Id="rId44" Type="http://schemas.openxmlformats.org/officeDocument/2006/relationships/image" Target="media/image18.png"/><Relationship Id="rId52" Type="http://schemas.openxmlformats.org/officeDocument/2006/relationships/image" Target="media/image22.emf"/><Relationship Id="rId60" Type="http://schemas.openxmlformats.org/officeDocument/2006/relationships/image" Target="media/image26.emf"/><Relationship Id="rId65" Type="http://schemas.openxmlformats.org/officeDocument/2006/relationships/oleObject" Target="embeddings/oleObject8.bin"/><Relationship Id="rId73" Type="http://schemas.openxmlformats.org/officeDocument/2006/relationships/oleObject" Target="embeddings/oleObject12.bin"/><Relationship Id="rId78" Type="http://schemas.openxmlformats.org/officeDocument/2006/relationships/image" Target="media/image36.png"/><Relationship Id="rId81" Type="http://schemas.openxmlformats.org/officeDocument/2006/relationships/image" Target="media/image38.emf"/><Relationship Id="rId86" Type="http://schemas.openxmlformats.org/officeDocument/2006/relationships/oleObject" Target="embeddings/oleObject15.bin"/><Relationship Id="rId94" Type="http://schemas.openxmlformats.org/officeDocument/2006/relationships/oleObject" Target="embeddings/oleObject19.bin"/><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emf"/><Relationship Id="rId39" Type="http://schemas.openxmlformats.org/officeDocument/2006/relationships/package" Target="embeddings/Microsoft_Excel_Worksheet6.xlsx"/><Relationship Id="rId34" Type="http://schemas.openxmlformats.org/officeDocument/2006/relationships/image" Target="media/image13.emf"/><Relationship Id="rId50" Type="http://schemas.openxmlformats.org/officeDocument/2006/relationships/image" Target="media/image21.emf"/><Relationship Id="rId55" Type="http://schemas.openxmlformats.org/officeDocument/2006/relationships/package" Target="embeddings/Microsoft_Word_Document10.docx"/><Relationship Id="rId76" Type="http://schemas.openxmlformats.org/officeDocument/2006/relationships/image" Target="media/image34.jpeg"/><Relationship Id="rId97"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oleObject" Target="embeddings/oleObject11.bin"/><Relationship Id="rId92" Type="http://schemas.openxmlformats.org/officeDocument/2006/relationships/oleObject" Target="embeddings/oleObject18.bin"/><Relationship Id="rId2" Type="http://schemas.openxmlformats.org/officeDocument/2006/relationships/numbering" Target="numbering.xml"/><Relationship Id="rId29" Type="http://schemas.openxmlformats.org/officeDocument/2006/relationships/package" Target="embeddings/Microsoft_Excel_Worksheet2.xlsx"/><Relationship Id="rId24" Type="http://schemas.openxmlformats.org/officeDocument/2006/relationships/image" Target="media/image8.emf"/><Relationship Id="rId40" Type="http://schemas.openxmlformats.org/officeDocument/2006/relationships/image" Target="media/image16.emf"/><Relationship Id="rId45" Type="http://schemas.openxmlformats.org/officeDocument/2006/relationships/image" Target="cid:image010.png@01D7885B.9ACA0010" TargetMode="External"/><Relationship Id="rId66" Type="http://schemas.openxmlformats.org/officeDocument/2006/relationships/image" Target="media/image29.emf"/><Relationship Id="rId87" Type="http://schemas.openxmlformats.org/officeDocument/2006/relationships/image" Target="media/image41.emf"/><Relationship Id="rId61" Type="http://schemas.openxmlformats.org/officeDocument/2006/relationships/oleObject" Target="embeddings/oleObject6.bin"/><Relationship Id="rId82" Type="http://schemas.openxmlformats.org/officeDocument/2006/relationships/package" Target="embeddings/Microsoft_Word_Document11.docx"/><Relationship Id="rId19" Type="http://schemas.openxmlformats.org/officeDocument/2006/relationships/oleObject" Target="embeddings/oleObject1.bin"/><Relationship Id="rId14" Type="http://schemas.openxmlformats.org/officeDocument/2006/relationships/image" Target="media/image2.png"/><Relationship Id="rId30" Type="http://schemas.openxmlformats.org/officeDocument/2006/relationships/image" Target="media/image11.emf"/><Relationship Id="rId35" Type="http://schemas.openxmlformats.org/officeDocument/2006/relationships/package" Target="embeddings/Microsoft_Excel_Worksheet4.xlsx"/><Relationship Id="rId56" Type="http://schemas.openxmlformats.org/officeDocument/2006/relationships/hyperlink" Target="mailto:gsalasg@poder-judicial.go.cr" TargetMode="External"/><Relationship Id="rId77" Type="http://schemas.openxmlformats.org/officeDocument/2006/relationships/image" Target="media/image35.jpeg"/><Relationship Id="rId100"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package" Target="embeddings/Microsoft_Word_Document.docx"/><Relationship Id="rId72" Type="http://schemas.openxmlformats.org/officeDocument/2006/relationships/image" Target="media/image32.emf"/><Relationship Id="rId93" Type="http://schemas.openxmlformats.org/officeDocument/2006/relationships/image" Target="media/image44.emf"/><Relationship Id="rId98" Type="http://schemas.openxmlformats.org/officeDocument/2006/relationships/header" Target="header6.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durang\Downloads\Abordaje%20en%20materia%20de%20VD%20(1).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956DA1-95D4-4772-A374-885ECC7B9E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Abordaje en materia de VD (1).dot</Template>
  <TotalTime>52</TotalTime>
  <Pages>34</Pages>
  <Words>8587</Words>
  <Characters>47231</Characters>
  <Application>Microsoft Office Word</Application>
  <DocSecurity>0</DocSecurity>
  <Lines>393</Lines>
  <Paragraphs>111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55707</CharactersWithSpaces>
  <SharedDoc>false</SharedDoc>
  <HLinks>
    <vt:vector size="30" baseType="variant">
      <vt:variant>
        <vt:i4>2752529</vt:i4>
      </vt:variant>
      <vt:variant>
        <vt:i4>60</vt:i4>
      </vt:variant>
      <vt:variant>
        <vt:i4>0</vt:i4>
      </vt:variant>
      <vt:variant>
        <vt:i4>5</vt:i4>
      </vt:variant>
      <vt:variant>
        <vt:lpwstr>mailto:gsalasg@poder-judicial.go.cr</vt:lpwstr>
      </vt:variant>
      <vt:variant>
        <vt:lpwstr/>
      </vt:variant>
      <vt:variant>
        <vt:i4>3538989</vt:i4>
      </vt:variant>
      <vt:variant>
        <vt:i4>48</vt:i4>
      </vt:variant>
      <vt:variant>
        <vt:i4>0</vt:i4>
      </vt:variant>
      <vt:variant>
        <vt:i4>5</vt:i4>
      </vt:variant>
      <vt:variant>
        <vt:lpwstr>https://app.powerbi.com/view?r=eyJrIjoiZDY0NzMzNmYtMmMyOC00MWYzLTk1MzEtZWE3ODNlZGNlZDQ0IiwidCI6IjM5NDQ0YzM3LTE4N2UtNDkwNC1hMTNkLWNkZWViMDM2MDBjNyIsImMiOjR9</vt:lpwstr>
      </vt:variant>
      <vt:variant>
        <vt:lpwstr/>
      </vt:variant>
      <vt:variant>
        <vt:i4>3670122</vt:i4>
      </vt:variant>
      <vt:variant>
        <vt:i4>45</vt:i4>
      </vt:variant>
      <vt:variant>
        <vt:i4>0</vt:i4>
      </vt:variant>
      <vt:variant>
        <vt:i4>5</vt:i4>
      </vt:variant>
      <vt:variant>
        <vt:lpwstr>https://planificacion.poder-judicial.go.cr/index.php/estadisticas-e-indicadores/estadisticas-para-especialistas</vt:lpwstr>
      </vt:variant>
      <vt:variant>
        <vt:lpwstr/>
      </vt:variant>
      <vt:variant>
        <vt:i4>7078014</vt:i4>
      </vt:variant>
      <vt:variant>
        <vt:i4>42</vt:i4>
      </vt:variant>
      <vt:variant>
        <vt:i4>0</vt:i4>
      </vt:variant>
      <vt:variant>
        <vt:i4>5</vt:i4>
      </vt:variant>
      <vt:variant>
        <vt:lpwstr>http://sjodatabi04:8080/BOE/BI</vt:lpwstr>
      </vt:variant>
      <vt:variant>
        <vt:lpwstr/>
      </vt:variant>
      <vt:variant>
        <vt:i4>3735677</vt:i4>
      </vt:variant>
      <vt:variant>
        <vt:i4>0</vt:i4>
      </vt:variant>
      <vt:variant>
        <vt:i4>0</vt:i4>
      </vt:variant>
      <vt:variant>
        <vt:i4>5</vt:i4>
      </vt:variant>
      <vt:variant>
        <vt:lpwstr>https://ghanalisispuestos.poder-judicial.go.cr/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Melissa Duran Gamboa</dc:creator>
  <cp:keywords/>
  <dc:description/>
  <cp:lastModifiedBy>Marjorie Sánchez Pomares (Autorizada Dirección de Planificación)</cp:lastModifiedBy>
  <cp:revision>18</cp:revision>
  <dcterms:created xsi:type="dcterms:W3CDTF">2024-02-26T22:22:00Z</dcterms:created>
  <dcterms:modified xsi:type="dcterms:W3CDTF">2024-02-27T14:36:00Z</dcterms:modified>
</cp:coreProperties>
</file>