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gif" ContentType="image/gi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868D9" w14:textId="396931F2" w:rsidR="005E095A" w:rsidRPr="00982360" w:rsidRDefault="00982360" w:rsidP="00982360">
      <w:pPr>
        <w:spacing w:before="0" w:after="0" w:line="240" w:lineRule="auto"/>
        <w:ind w:left="0"/>
        <w:jc w:val="right"/>
        <w:rPr>
          <w:rFonts w:ascii="Book Antiqua" w:hAnsi="Book Antiqua" w:cs="Arial"/>
          <w:sz w:val="24"/>
          <w:szCs w:val="24"/>
        </w:rPr>
      </w:pPr>
      <w:bookmarkStart w:id="0" w:name="_Hlk158985368"/>
      <w:bookmarkStart w:id="1" w:name="_Hlk63098518"/>
      <w:r w:rsidRPr="00982360">
        <w:rPr>
          <w:rFonts w:ascii="Book Antiqua" w:hAnsi="Book Antiqua" w:cs="Arial"/>
          <w:sz w:val="24"/>
          <w:szCs w:val="24"/>
        </w:rPr>
        <w:t>266</w:t>
      </w:r>
      <w:r w:rsidR="005E095A" w:rsidRPr="00982360">
        <w:rPr>
          <w:rFonts w:ascii="Book Antiqua" w:hAnsi="Book Antiqua" w:cs="Arial"/>
          <w:sz w:val="24"/>
          <w:szCs w:val="24"/>
        </w:rPr>
        <w:t>-PLA-MPL-202</w:t>
      </w:r>
      <w:r w:rsidR="00303329" w:rsidRPr="00982360">
        <w:rPr>
          <w:rFonts w:ascii="Book Antiqua" w:hAnsi="Book Antiqua" w:cs="Arial"/>
          <w:sz w:val="24"/>
          <w:szCs w:val="24"/>
        </w:rPr>
        <w:t>6</w:t>
      </w:r>
    </w:p>
    <w:p w14:paraId="3E9B40F9" w14:textId="419D9D01" w:rsidR="005E095A" w:rsidRPr="00982360" w:rsidRDefault="005E095A" w:rsidP="00982360">
      <w:pPr>
        <w:spacing w:before="0" w:after="0" w:line="240" w:lineRule="auto"/>
        <w:ind w:left="0"/>
        <w:jc w:val="right"/>
        <w:rPr>
          <w:rFonts w:ascii="Book Antiqua" w:hAnsi="Book Antiqua" w:cs="Arial"/>
          <w:sz w:val="24"/>
          <w:szCs w:val="24"/>
        </w:rPr>
      </w:pPr>
      <w:r w:rsidRPr="00982360">
        <w:rPr>
          <w:rFonts w:ascii="Book Antiqua" w:hAnsi="Book Antiqua" w:cs="Arial"/>
          <w:sz w:val="24"/>
          <w:szCs w:val="24"/>
        </w:rPr>
        <w:t>Ref.</w:t>
      </w:r>
      <w:r w:rsidR="008C745F" w:rsidRPr="00982360">
        <w:rPr>
          <w:rFonts w:ascii="Book Antiqua" w:hAnsi="Book Antiqua" w:cs="Arial"/>
          <w:sz w:val="24"/>
          <w:szCs w:val="24"/>
        </w:rPr>
        <w:t xml:space="preserve"> </w:t>
      </w:r>
      <w:r w:rsidR="002C2AEC" w:rsidRPr="00982360">
        <w:rPr>
          <w:rFonts w:ascii="Book Antiqua" w:hAnsi="Book Antiqua" w:cs="Arial"/>
          <w:sz w:val="24"/>
          <w:szCs w:val="24"/>
        </w:rPr>
        <w:t>1717-</w:t>
      </w:r>
      <w:r w:rsidR="00982360" w:rsidRPr="00982360">
        <w:rPr>
          <w:rFonts w:ascii="Book Antiqua" w:hAnsi="Book Antiqua" w:cs="Arial"/>
          <w:sz w:val="24"/>
          <w:szCs w:val="24"/>
        </w:rPr>
        <w:t>20</w:t>
      </w:r>
      <w:r w:rsidR="002C2AEC" w:rsidRPr="00982360">
        <w:rPr>
          <w:rFonts w:ascii="Book Antiqua" w:hAnsi="Book Antiqua" w:cs="Arial"/>
          <w:sz w:val="24"/>
          <w:szCs w:val="24"/>
        </w:rPr>
        <w:t>25</w:t>
      </w:r>
      <w:r w:rsidRPr="00982360">
        <w:rPr>
          <w:rFonts w:ascii="Book Antiqua" w:hAnsi="Book Antiqua" w:cs="Arial"/>
          <w:sz w:val="24"/>
          <w:szCs w:val="24"/>
        </w:rPr>
        <w:t xml:space="preserve"> </w:t>
      </w:r>
    </w:p>
    <w:bookmarkEnd w:id="0"/>
    <w:p w14:paraId="08247AA5" w14:textId="44AEE3C6" w:rsidR="00F43919" w:rsidRPr="00982360" w:rsidRDefault="00982360" w:rsidP="00982360">
      <w:pPr>
        <w:spacing w:before="0" w:after="0" w:line="240" w:lineRule="auto"/>
        <w:ind w:left="0"/>
        <w:rPr>
          <w:rFonts w:ascii="Book Antiqua" w:hAnsi="Book Antiqua" w:cs="Arial"/>
          <w:sz w:val="24"/>
          <w:szCs w:val="24"/>
        </w:rPr>
      </w:pPr>
      <w:r w:rsidRPr="00982360">
        <w:rPr>
          <w:rFonts w:ascii="Book Antiqua" w:hAnsi="Book Antiqua" w:cs="Arial"/>
          <w:sz w:val="24"/>
          <w:szCs w:val="24"/>
        </w:rPr>
        <w:t>06</w:t>
      </w:r>
      <w:r w:rsidR="000F5412" w:rsidRPr="00982360">
        <w:rPr>
          <w:rFonts w:ascii="Book Antiqua" w:hAnsi="Book Antiqua" w:cs="Arial"/>
          <w:sz w:val="24"/>
          <w:szCs w:val="24"/>
        </w:rPr>
        <w:t xml:space="preserve"> de </w:t>
      </w:r>
      <w:r w:rsidR="00BC44E7" w:rsidRPr="00982360">
        <w:rPr>
          <w:rFonts w:ascii="Book Antiqua" w:hAnsi="Book Antiqua" w:cs="Arial"/>
          <w:sz w:val="24"/>
          <w:szCs w:val="24"/>
        </w:rPr>
        <w:t>marzo</w:t>
      </w:r>
      <w:r w:rsidR="000F5412" w:rsidRPr="00982360">
        <w:rPr>
          <w:rFonts w:ascii="Book Antiqua" w:hAnsi="Book Antiqua" w:cs="Arial"/>
          <w:sz w:val="24"/>
          <w:szCs w:val="24"/>
        </w:rPr>
        <w:t xml:space="preserve"> del 2026</w:t>
      </w:r>
    </w:p>
    <w:p w14:paraId="5C0F9AC5" w14:textId="77777777" w:rsidR="00F43919" w:rsidRPr="00982360" w:rsidRDefault="00F43919" w:rsidP="00982360">
      <w:pPr>
        <w:spacing w:before="0" w:after="0" w:line="240" w:lineRule="auto"/>
        <w:ind w:left="0"/>
        <w:rPr>
          <w:rFonts w:cs="Arial"/>
          <w:sz w:val="24"/>
          <w:szCs w:val="24"/>
        </w:rPr>
      </w:pPr>
    </w:p>
    <w:p w14:paraId="745A269A" w14:textId="77777777" w:rsidR="00303329" w:rsidRPr="00982360" w:rsidRDefault="00303329" w:rsidP="00982360">
      <w:pPr>
        <w:spacing w:before="0" w:after="0" w:line="240" w:lineRule="auto"/>
        <w:ind w:left="0"/>
        <w:rPr>
          <w:rFonts w:cs="Arial"/>
          <w:sz w:val="24"/>
          <w:szCs w:val="24"/>
        </w:rPr>
      </w:pPr>
    </w:p>
    <w:p w14:paraId="315CEB2E" w14:textId="77777777" w:rsidR="0093272B" w:rsidRPr="00982360" w:rsidRDefault="0093272B" w:rsidP="00982360">
      <w:pPr>
        <w:spacing w:before="0" w:after="0" w:line="240" w:lineRule="auto"/>
        <w:ind w:left="0"/>
        <w:rPr>
          <w:rFonts w:ascii="Book Antiqua" w:hAnsi="Book Antiqua" w:cs="Arial"/>
          <w:sz w:val="24"/>
          <w:szCs w:val="24"/>
        </w:rPr>
      </w:pPr>
    </w:p>
    <w:p w14:paraId="54B6FF5A" w14:textId="77777777" w:rsidR="0093272B" w:rsidRPr="00982360" w:rsidRDefault="0093272B" w:rsidP="00982360">
      <w:pPr>
        <w:spacing w:before="0" w:after="0" w:line="240" w:lineRule="auto"/>
        <w:ind w:left="0"/>
        <w:rPr>
          <w:rFonts w:ascii="Book Antiqua" w:hAnsi="Book Antiqua" w:cs="Bookman Old Style"/>
          <w:sz w:val="24"/>
          <w:szCs w:val="24"/>
        </w:rPr>
      </w:pPr>
      <w:r w:rsidRPr="00982360">
        <w:rPr>
          <w:rFonts w:ascii="Book Antiqua" w:hAnsi="Book Antiqua" w:cs="Bookman Old Style"/>
          <w:sz w:val="24"/>
          <w:szCs w:val="24"/>
        </w:rPr>
        <w:t xml:space="preserve">Máster </w:t>
      </w:r>
    </w:p>
    <w:p w14:paraId="0B6F1004" w14:textId="77777777" w:rsidR="0093272B" w:rsidRPr="00982360" w:rsidRDefault="0093272B" w:rsidP="00982360">
      <w:pPr>
        <w:spacing w:before="0" w:after="0" w:line="240" w:lineRule="auto"/>
        <w:ind w:left="0"/>
        <w:rPr>
          <w:rFonts w:ascii="Book Antiqua" w:hAnsi="Book Antiqua" w:cs="Bookman Old Style"/>
          <w:sz w:val="24"/>
          <w:szCs w:val="24"/>
        </w:rPr>
      </w:pPr>
      <w:r w:rsidRPr="00982360">
        <w:rPr>
          <w:rFonts w:ascii="Book Antiqua" w:hAnsi="Book Antiqua"/>
          <w:sz w:val="24"/>
          <w:szCs w:val="24"/>
        </w:rPr>
        <w:t>Luis Ardón Acuña</w:t>
      </w:r>
    </w:p>
    <w:p w14:paraId="3EC627A5" w14:textId="77777777" w:rsidR="0093272B" w:rsidRPr="00982360" w:rsidRDefault="0093272B" w:rsidP="00982360">
      <w:pPr>
        <w:pStyle w:val="Textoindependiente2"/>
        <w:spacing w:before="0"/>
        <w:ind w:left="0"/>
        <w:rPr>
          <w:lang w:val="es-CR"/>
        </w:rPr>
      </w:pPr>
      <w:r w:rsidRPr="00982360">
        <w:t>Secretaría General de la Corte</w:t>
      </w:r>
    </w:p>
    <w:p w14:paraId="52EBB5A3" w14:textId="77777777" w:rsidR="0093272B" w:rsidRPr="00982360" w:rsidRDefault="0093272B" w:rsidP="00982360">
      <w:pPr>
        <w:spacing w:before="0" w:after="0" w:line="240" w:lineRule="auto"/>
        <w:ind w:left="0"/>
        <w:textAlignment w:val="baseline"/>
        <w:rPr>
          <w:rFonts w:ascii="Book Antiqua" w:hAnsi="Book Antiqua" w:cs="Segoe UI"/>
          <w:sz w:val="24"/>
          <w:szCs w:val="24"/>
          <w:lang w:eastAsia="es-CR"/>
        </w:rPr>
      </w:pPr>
    </w:p>
    <w:p w14:paraId="37A4201B" w14:textId="77777777" w:rsidR="0093272B" w:rsidRPr="00982360" w:rsidRDefault="0093272B" w:rsidP="00982360">
      <w:pPr>
        <w:spacing w:before="0" w:after="0" w:line="240" w:lineRule="auto"/>
        <w:ind w:left="0"/>
        <w:textAlignment w:val="baseline"/>
        <w:rPr>
          <w:rFonts w:ascii="Book Antiqua" w:hAnsi="Book Antiqua" w:cs="Segoe UI"/>
          <w:sz w:val="24"/>
          <w:szCs w:val="24"/>
          <w:lang w:eastAsia="es-CR"/>
        </w:rPr>
      </w:pPr>
    </w:p>
    <w:p w14:paraId="2E70893F" w14:textId="77777777" w:rsidR="0093272B" w:rsidRPr="00982360" w:rsidRDefault="0093272B" w:rsidP="00982360">
      <w:pPr>
        <w:spacing w:before="0" w:after="0" w:line="240" w:lineRule="auto"/>
        <w:ind w:left="0"/>
        <w:textAlignment w:val="baseline"/>
        <w:rPr>
          <w:rFonts w:ascii="Book Antiqua" w:hAnsi="Book Antiqua" w:cs="Segoe UI"/>
          <w:sz w:val="24"/>
          <w:szCs w:val="24"/>
          <w:lang w:eastAsia="es-CR"/>
        </w:rPr>
      </w:pPr>
      <w:r w:rsidRPr="00982360">
        <w:rPr>
          <w:rFonts w:ascii="Book Antiqua" w:hAnsi="Book Antiqua" w:cs="Arial"/>
          <w:sz w:val="24"/>
          <w:szCs w:val="24"/>
          <w:lang w:eastAsia="zh-CN"/>
        </w:rPr>
        <w:t>Estimado señor:</w:t>
      </w:r>
    </w:p>
    <w:p w14:paraId="73CBEFB3" w14:textId="77777777" w:rsidR="00E212C8" w:rsidRPr="00982360" w:rsidRDefault="00E212C8" w:rsidP="00982360">
      <w:pPr>
        <w:spacing w:before="0" w:after="0" w:line="240" w:lineRule="auto"/>
        <w:ind w:left="0"/>
        <w:rPr>
          <w:rFonts w:ascii="Book Antiqua" w:hAnsi="Book Antiqua" w:cs="Arial"/>
          <w:sz w:val="24"/>
          <w:szCs w:val="24"/>
          <w:lang w:eastAsia="zh-CN"/>
        </w:rPr>
      </w:pPr>
    </w:p>
    <w:p w14:paraId="34AC3D9E" w14:textId="27790294" w:rsidR="0093272B" w:rsidRPr="00982360" w:rsidRDefault="0093272B" w:rsidP="00982360">
      <w:pPr>
        <w:spacing w:before="0" w:after="0" w:line="240" w:lineRule="auto"/>
        <w:ind w:left="0"/>
        <w:rPr>
          <w:rFonts w:ascii="Book Antiqua" w:hAnsi="Book Antiqua" w:cs="Arial"/>
          <w:sz w:val="24"/>
          <w:szCs w:val="24"/>
        </w:rPr>
      </w:pPr>
      <w:bookmarkStart w:id="2" w:name="_Hlk223445407"/>
      <w:r w:rsidRPr="00982360">
        <w:rPr>
          <w:rFonts w:ascii="Book Antiqua" w:hAnsi="Book Antiqua" w:cs="Arial"/>
          <w:sz w:val="24"/>
          <w:szCs w:val="24"/>
        </w:rPr>
        <w:t xml:space="preserve">En atención al acuerdo sobre el Rediseño de Procesos del modelo Penal por medio de nuevas tecnologías de información (proyecto P01-PLA-2018), aprobado por el Consejo Superior en la sesión 71-17 del 1° de agosto del 2017, artículo CXI, donde se aprobó el abordaje de la materia Penal. El proyecto consta de tres fases: planeación, ejecución y seguimiento y se inauguró en una actividad protocolaria el 4 de mayo de 2018, </w:t>
      </w:r>
      <w:r w:rsidRPr="00982360">
        <w:rPr>
          <w:rFonts w:ascii="Book Antiqua" w:hAnsi="Book Antiqua" w:cs="Arial"/>
          <w:sz w:val="24"/>
          <w:szCs w:val="24"/>
          <w:lang w:eastAsia="es-CR"/>
        </w:rPr>
        <w:t xml:space="preserve">se remite informe </w:t>
      </w:r>
      <w:r w:rsidRPr="00982360">
        <w:rPr>
          <w:rFonts w:ascii="Book Antiqua" w:hAnsi="Book Antiqua" w:cs="Book Antiqua"/>
          <w:sz w:val="24"/>
          <w:szCs w:val="24"/>
        </w:rPr>
        <w:t xml:space="preserve">suscrito por la máster Lucía </w:t>
      </w:r>
      <w:r w:rsidRPr="00982360">
        <w:rPr>
          <w:rFonts w:ascii="Book Antiqua" w:eastAsia="Times New Roman" w:hAnsi="Book Antiqua" w:cs="Arial"/>
          <w:color w:val="000000"/>
          <w:sz w:val="24"/>
          <w:szCs w:val="24"/>
          <w:lang w:eastAsia="es-CR"/>
        </w:rPr>
        <w:t>Zeledón Quirós</w:t>
      </w:r>
      <w:r w:rsidRPr="00982360">
        <w:rPr>
          <w:rFonts w:ascii="Book Antiqua" w:hAnsi="Book Antiqua" w:cs="Book Antiqua"/>
          <w:sz w:val="24"/>
          <w:szCs w:val="24"/>
        </w:rPr>
        <w:t xml:space="preserve">, </w:t>
      </w:r>
      <w:r w:rsidRPr="00982360">
        <w:rPr>
          <w:rFonts w:ascii="Book Antiqua" w:eastAsia="Times New Roman" w:hAnsi="Book Antiqua" w:cs="Arial"/>
          <w:color w:val="000000"/>
          <w:sz w:val="24"/>
          <w:szCs w:val="24"/>
          <w:lang w:eastAsia="es-CR"/>
        </w:rPr>
        <w:t>Jefa a.i. Subproceso de Modernización Penal</w:t>
      </w:r>
      <w:r w:rsidRPr="00982360">
        <w:rPr>
          <w:rFonts w:ascii="Book Antiqua" w:hAnsi="Book Antiqua" w:cs="Arial"/>
          <w:sz w:val="24"/>
          <w:szCs w:val="24"/>
          <w:lang w:eastAsia="es-CR"/>
        </w:rPr>
        <w:t xml:space="preserve"> relacionado con el Plan de Trabajo para llevar a cabo un proceso de diagnóstico y análisis del funcionamiento actual, así como el planteamiento de propuestas de mejora en cada uno de los juzgados penales del país, programado por un espacio de cinco semanas por oficina en todos los Circuitos Judiciales del país. </w:t>
      </w:r>
    </w:p>
    <w:p w14:paraId="4EC495DD" w14:textId="77777777" w:rsidR="0093272B" w:rsidRPr="00982360" w:rsidRDefault="0093272B" w:rsidP="00982360">
      <w:pPr>
        <w:spacing w:before="0" w:after="0" w:line="240" w:lineRule="auto"/>
        <w:ind w:left="0"/>
        <w:rPr>
          <w:rFonts w:ascii="Book Antiqua" w:hAnsi="Book Antiqua" w:cs="Arial"/>
          <w:sz w:val="24"/>
          <w:szCs w:val="24"/>
          <w:lang w:eastAsia="es-CR"/>
        </w:rPr>
      </w:pPr>
    </w:p>
    <w:p w14:paraId="66B6135A" w14:textId="44595A39" w:rsidR="0093272B" w:rsidRPr="00982360" w:rsidRDefault="0093272B" w:rsidP="00982360">
      <w:pPr>
        <w:spacing w:before="0" w:after="0" w:line="240" w:lineRule="auto"/>
        <w:ind w:left="0"/>
        <w:rPr>
          <w:rFonts w:ascii="Book Antiqua" w:eastAsia="Times New Roman" w:hAnsi="Book Antiqua" w:cs="Arial"/>
          <w:color w:val="000000"/>
          <w:sz w:val="24"/>
          <w:szCs w:val="24"/>
          <w:lang w:eastAsia="es-CR"/>
        </w:rPr>
      </w:pPr>
      <w:r w:rsidRPr="00982360">
        <w:rPr>
          <w:rFonts w:ascii="Book Antiqua" w:eastAsia="Times New Roman" w:hAnsi="Book Antiqua" w:cs="Arial"/>
          <w:color w:val="000000"/>
          <w:sz w:val="24"/>
          <w:szCs w:val="24"/>
          <w:lang w:eastAsia="es-CR"/>
        </w:rPr>
        <w:t xml:space="preserve">Con el fin de que se manifestaran al respecto, mediante oficio 152-PLA-MPL-2026, del 5 de febrero de 2026, el preliminar de este documento fue puesto en conocimiento a la Dirección Ejecutiva, Administración Regional de Pérez Zeledón, Dirección de Gestión Humana, Dirección de Tecnología de Información y comunicaciones, Tribunal Penal de Pérez Zeledón, Defensa Pública de Pérez Zeledón, Fiscalía de Pérez Zeledón y Equipo Gestor de la Materia Penal. </w:t>
      </w:r>
      <w:r w:rsidR="007C4A6F" w:rsidRPr="00982360">
        <w:rPr>
          <w:rFonts w:ascii="Book Antiqua" w:hAnsi="Book Antiqua" w:cs="Book Antiqua"/>
          <w:sz w:val="24"/>
          <w:szCs w:val="24"/>
          <w:lang w:eastAsia="es-ES"/>
        </w:rPr>
        <w:t xml:space="preserve">Solamente se recibió observaciones de la Dirección Ejecutiva </w:t>
      </w:r>
      <w:r w:rsidRPr="00982360">
        <w:rPr>
          <w:rFonts w:ascii="Book Antiqua" w:hAnsi="Book Antiqua" w:cs="Book Antiqua"/>
          <w:sz w:val="24"/>
          <w:szCs w:val="24"/>
          <w:lang w:eastAsia="es-ES"/>
        </w:rPr>
        <w:t>(anexo 15):</w:t>
      </w:r>
    </w:p>
    <w:bookmarkEnd w:id="2"/>
    <w:p w14:paraId="09EECC7C" w14:textId="77777777" w:rsidR="000219A2" w:rsidRPr="00982360" w:rsidRDefault="000219A2" w:rsidP="00982360">
      <w:pPr>
        <w:widowControl w:val="0"/>
        <w:spacing w:before="0" w:after="0" w:line="240" w:lineRule="auto"/>
        <w:ind w:left="0"/>
        <w:rPr>
          <w:rFonts w:ascii="Book Antiqua" w:hAnsi="Book Antiqua" w:cs="Book Antiqua"/>
          <w:sz w:val="24"/>
          <w:szCs w:val="24"/>
        </w:rPr>
      </w:pPr>
    </w:p>
    <w:tbl>
      <w:tblPr>
        <w:tblW w:w="498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1"/>
        <w:gridCol w:w="2408"/>
        <w:gridCol w:w="2693"/>
      </w:tblGrid>
      <w:tr w:rsidR="0093272B" w:rsidRPr="00C957F0" w14:paraId="21CA93E5" w14:textId="77777777" w:rsidTr="001C1A86">
        <w:trPr>
          <w:trHeight w:val="463"/>
          <w:jc w:val="center"/>
        </w:trPr>
        <w:tc>
          <w:tcPr>
            <w:tcW w:w="2429" w:type="pct"/>
            <w:shd w:val="clear" w:color="auto" w:fill="74B5E4" w:themeFill="accent6" w:themeFillTint="99"/>
            <w:vAlign w:val="center"/>
          </w:tcPr>
          <w:p w14:paraId="5E16950C" w14:textId="77777777" w:rsidR="0093272B" w:rsidRPr="00C957F0" w:rsidRDefault="0093272B" w:rsidP="001C1A86">
            <w:pPr>
              <w:tabs>
                <w:tab w:val="num" w:pos="709"/>
              </w:tabs>
              <w:spacing w:before="0" w:after="0" w:line="240" w:lineRule="auto"/>
              <w:jc w:val="center"/>
              <w:rPr>
                <w:rFonts w:ascii="Book Antiqua" w:hAnsi="Book Antiqua" w:cs="Book Antiqua"/>
                <w:b/>
                <w:bCs/>
                <w:lang w:eastAsia="es-ES"/>
              </w:rPr>
            </w:pPr>
            <w:bookmarkStart w:id="3" w:name="_Hlk223445569"/>
            <w:r w:rsidRPr="00C957F0">
              <w:rPr>
                <w:rFonts w:ascii="Book Antiqua" w:hAnsi="Book Antiqua" w:cs="Book Antiqua"/>
                <w:b/>
                <w:bCs/>
                <w:lang w:eastAsia="es-ES"/>
              </w:rPr>
              <w:t>Oficina</w:t>
            </w:r>
          </w:p>
        </w:tc>
        <w:tc>
          <w:tcPr>
            <w:tcW w:w="1213" w:type="pct"/>
            <w:shd w:val="clear" w:color="auto" w:fill="74B5E4" w:themeFill="accent6" w:themeFillTint="99"/>
            <w:vAlign w:val="center"/>
          </w:tcPr>
          <w:p w14:paraId="2360D43D" w14:textId="77777777" w:rsidR="0093272B" w:rsidRPr="00C957F0" w:rsidRDefault="0093272B" w:rsidP="001C1A86">
            <w:pPr>
              <w:tabs>
                <w:tab w:val="num" w:pos="709"/>
              </w:tabs>
              <w:spacing w:before="0" w:after="0" w:line="240" w:lineRule="auto"/>
              <w:jc w:val="center"/>
              <w:rPr>
                <w:rFonts w:ascii="Book Antiqua" w:hAnsi="Book Antiqua" w:cs="Book Antiqua"/>
                <w:b/>
                <w:bCs/>
                <w:lang w:eastAsia="es-ES"/>
              </w:rPr>
            </w:pPr>
            <w:r w:rsidRPr="00C957F0">
              <w:rPr>
                <w:rFonts w:ascii="Book Antiqua" w:hAnsi="Book Antiqua" w:cs="Book Antiqua"/>
                <w:b/>
                <w:bCs/>
                <w:lang w:eastAsia="es-ES"/>
              </w:rPr>
              <w:t>Documento</w:t>
            </w:r>
          </w:p>
        </w:tc>
        <w:tc>
          <w:tcPr>
            <w:tcW w:w="1357" w:type="pct"/>
            <w:shd w:val="clear" w:color="auto" w:fill="74B5E4" w:themeFill="accent6" w:themeFillTint="99"/>
            <w:vAlign w:val="center"/>
          </w:tcPr>
          <w:p w14:paraId="54BAEAB2" w14:textId="77777777" w:rsidR="0093272B" w:rsidRPr="00C957F0" w:rsidRDefault="0093272B" w:rsidP="001C1A86">
            <w:pPr>
              <w:tabs>
                <w:tab w:val="num" w:pos="709"/>
              </w:tabs>
              <w:spacing w:before="0" w:after="0" w:line="240" w:lineRule="auto"/>
              <w:jc w:val="center"/>
              <w:rPr>
                <w:rFonts w:ascii="Book Antiqua" w:hAnsi="Book Antiqua" w:cs="Book Antiqua"/>
                <w:b/>
                <w:bCs/>
                <w:lang w:eastAsia="es-ES"/>
              </w:rPr>
            </w:pPr>
            <w:r w:rsidRPr="00C957F0">
              <w:rPr>
                <w:rFonts w:ascii="Book Antiqua" w:hAnsi="Book Antiqua" w:cs="Book Antiqua"/>
                <w:b/>
                <w:bCs/>
                <w:lang w:eastAsia="es-ES"/>
              </w:rPr>
              <w:t>Fecha del documento</w:t>
            </w:r>
          </w:p>
        </w:tc>
      </w:tr>
      <w:tr w:rsidR="0093272B" w:rsidRPr="00C957F0" w14:paraId="0BBC66FA" w14:textId="77777777" w:rsidTr="006C5626">
        <w:trPr>
          <w:trHeight w:val="485"/>
          <w:jc w:val="center"/>
        </w:trPr>
        <w:tc>
          <w:tcPr>
            <w:tcW w:w="2429" w:type="pct"/>
            <w:vAlign w:val="center"/>
          </w:tcPr>
          <w:p w14:paraId="73987AE0" w14:textId="77777777" w:rsidR="0093272B" w:rsidRPr="008967A9" w:rsidRDefault="0093272B" w:rsidP="001C1A86">
            <w:pPr>
              <w:tabs>
                <w:tab w:val="num" w:pos="709"/>
              </w:tabs>
              <w:spacing w:before="0" w:after="0" w:line="240" w:lineRule="auto"/>
              <w:jc w:val="left"/>
              <w:rPr>
                <w:rFonts w:ascii="Book Antiqua" w:hAnsi="Book Antiqua" w:cs="Book Antiqua"/>
                <w:lang w:val="es-CR" w:eastAsia="es-ES"/>
              </w:rPr>
            </w:pPr>
            <w:r w:rsidRPr="008967A9">
              <w:rPr>
                <w:rFonts w:ascii="Book Antiqua" w:hAnsi="Book Antiqua" w:cs="Book Antiqua"/>
                <w:lang w:val="es-CR" w:eastAsia="es-ES"/>
              </w:rPr>
              <w:t>Dirección Ejecutiva.</w:t>
            </w:r>
            <w:r>
              <w:rPr>
                <w:rFonts w:ascii="Book Antiqua" w:hAnsi="Book Antiqua" w:cs="Book Antiqua"/>
                <w:lang w:val="es-CR" w:eastAsia="es-ES"/>
              </w:rPr>
              <w:t xml:space="preserve"> </w:t>
            </w:r>
            <w:r w:rsidRPr="008967A9">
              <w:rPr>
                <w:rFonts w:ascii="Book Antiqua" w:hAnsi="Book Antiqua" w:cs="Book Antiqua"/>
                <w:lang w:val="es-ES" w:eastAsia="es-ES"/>
              </w:rPr>
              <w:t>Administración Regional de Pérez Zeledón</w:t>
            </w:r>
            <w:r>
              <w:rPr>
                <w:rFonts w:ascii="Book Antiqua" w:hAnsi="Book Antiqua" w:cs="Book Antiqua"/>
                <w:lang w:val="es-ES" w:eastAsia="es-ES"/>
              </w:rPr>
              <w:t>.</w:t>
            </w:r>
          </w:p>
        </w:tc>
        <w:tc>
          <w:tcPr>
            <w:tcW w:w="1213" w:type="pct"/>
            <w:vAlign w:val="center"/>
          </w:tcPr>
          <w:p w14:paraId="3BAED68A" w14:textId="77777777" w:rsidR="0093272B" w:rsidRPr="008967A9" w:rsidRDefault="0093272B" w:rsidP="001C1A86">
            <w:pPr>
              <w:tabs>
                <w:tab w:val="num" w:pos="709"/>
              </w:tabs>
              <w:spacing w:before="0" w:after="0" w:line="240" w:lineRule="auto"/>
              <w:ind w:left="0"/>
              <w:jc w:val="left"/>
              <w:rPr>
                <w:rFonts w:ascii="Book Antiqua" w:hAnsi="Book Antiqua" w:cs="Book Antiqua"/>
                <w:lang w:val="es-ES" w:eastAsia="es-ES"/>
              </w:rPr>
            </w:pPr>
            <w:r w:rsidRPr="008967A9">
              <w:rPr>
                <w:rFonts w:ascii="Book Antiqua" w:hAnsi="Book Antiqua" w:cs="Book Antiqua"/>
                <w:lang w:val="es-ES" w:eastAsia="es-ES"/>
              </w:rPr>
              <w:t>Oficio</w:t>
            </w:r>
            <w:r>
              <w:rPr>
                <w:rFonts w:ascii="Book Antiqua" w:hAnsi="Book Antiqua" w:cs="Book Antiqua"/>
                <w:lang w:val="es-ES" w:eastAsia="es-ES"/>
              </w:rPr>
              <w:t xml:space="preserve"> </w:t>
            </w:r>
            <w:r w:rsidRPr="008967A9">
              <w:rPr>
                <w:rFonts w:ascii="Book Antiqua" w:hAnsi="Book Antiqua" w:cs="Book Antiqua"/>
                <w:lang w:val="es-ES" w:eastAsia="es-ES"/>
              </w:rPr>
              <w:t>403-DE-2026</w:t>
            </w:r>
          </w:p>
        </w:tc>
        <w:tc>
          <w:tcPr>
            <w:tcW w:w="1357" w:type="pct"/>
            <w:vAlign w:val="center"/>
          </w:tcPr>
          <w:p w14:paraId="3D694D04" w14:textId="77777777" w:rsidR="0093272B" w:rsidRPr="008967A9" w:rsidRDefault="0093272B" w:rsidP="001C1A86">
            <w:pPr>
              <w:tabs>
                <w:tab w:val="num" w:pos="709"/>
              </w:tabs>
              <w:spacing w:before="0" w:after="0" w:line="240" w:lineRule="auto"/>
              <w:jc w:val="left"/>
              <w:rPr>
                <w:rFonts w:ascii="Book Antiqua" w:hAnsi="Book Antiqua" w:cs="Book Antiqua"/>
                <w:lang w:val="es-ES" w:eastAsia="es-ES"/>
              </w:rPr>
            </w:pPr>
            <w:r w:rsidRPr="008967A9">
              <w:rPr>
                <w:rFonts w:ascii="Book Antiqua" w:hAnsi="Book Antiqua" w:cs="Book Antiqua"/>
                <w:lang w:val="es-ES" w:eastAsia="es-ES"/>
              </w:rPr>
              <w:t>16 de febrero de 2026</w:t>
            </w:r>
          </w:p>
        </w:tc>
      </w:tr>
      <w:bookmarkEnd w:id="3"/>
    </w:tbl>
    <w:p w14:paraId="292760B4" w14:textId="77777777" w:rsidR="000219A2" w:rsidRPr="00896F97" w:rsidRDefault="000219A2" w:rsidP="00896F97">
      <w:pPr>
        <w:widowControl w:val="0"/>
        <w:spacing w:before="0" w:after="0" w:line="240" w:lineRule="auto"/>
        <w:ind w:left="0"/>
        <w:rPr>
          <w:rFonts w:ascii="Book Antiqua" w:hAnsi="Book Antiqua" w:cs="Book Antiqua"/>
          <w:sz w:val="24"/>
          <w:szCs w:val="24"/>
        </w:rPr>
      </w:pPr>
    </w:p>
    <w:p w14:paraId="37C44593" w14:textId="77777777" w:rsidR="0093272B" w:rsidRPr="00896F97" w:rsidRDefault="0093272B" w:rsidP="00896F97">
      <w:pPr>
        <w:widowControl w:val="0"/>
        <w:spacing w:before="0" w:after="0" w:line="240" w:lineRule="auto"/>
        <w:ind w:left="0"/>
        <w:rPr>
          <w:rFonts w:ascii="Book Antiqua" w:hAnsi="Book Antiqua" w:cs="Book Antiqua"/>
          <w:sz w:val="24"/>
          <w:szCs w:val="24"/>
          <w:lang w:eastAsia="es-ES"/>
        </w:rPr>
      </w:pPr>
      <w:r w:rsidRPr="00896F97">
        <w:rPr>
          <w:rFonts w:ascii="Book Antiqua" w:hAnsi="Book Antiqua" w:cs="Book Antiqua"/>
          <w:sz w:val="24"/>
          <w:szCs w:val="24"/>
          <w:lang w:eastAsia="es-ES"/>
        </w:rPr>
        <w:t>Las observaciones se consideraron en lo pertinente, en el informe que se presenta.</w:t>
      </w:r>
    </w:p>
    <w:p w14:paraId="4C820676" w14:textId="77777777" w:rsidR="0093272B" w:rsidRPr="00896F97" w:rsidRDefault="0093272B" w:rsidP="00896F97">
      <w:pPr>
        <w:widowControl w:val="0"/>
        <w:spacing w:before="0" w:after="0" w:line="240" w:lineRule="auto"/>
        <w:ind w:left="0"/>
        <w:rPr>
          <w:rFonts w:ascii="Book Antiqua" w:hAnsi="Book Antiqua" w:cs="Book Antiqua"/>
          <w:sz w:val="24"/>
          <w:szCs w:val="24"/>
        </w:rPr>
      </w:pPr>
    </w:p>
    <w:p w14:paraId="20A08471" w14:textId="77777777" w:rsidR="00CB44C2" w:rsidRPr="00896F97" w:rsidRDefault="00CB44C2" w:rsidP="00896F97">
      <w:pPr>
        <w:widowControl w:val="0"/>
        <w:spacing w:before="0" w:after="0" w:line="240" w:lineRule="auto"/>
        <w:ind w:left="0"/>
        <w:rPr>
          <w:rFonts w:ascii="Book Antiqua" w:hAnsi="Book Antiqua" w:cs="Book Antiqua"/>
          <w:sz w:val="24"/>
          <w:szCs w:val="24"/>
        </w:rPr>
      </w:pPr>
    </w:p>
    <w:p w14:paraId="66B5A0F2" w14:textId="77777777" w:rsidR="000219A2" w:rsidRPr="00896F97" w:rsidRDefault="000219A2" w:rsidP="00896F97">
      <w:pPr>
        <w:widowControl w:val="0"/>
        <w:spacing w:before="0" w:after="0" w:line="240" w:lineRule="auto"/>
        <w:ind w:left="0"/>
        <w:rPr>
          <w:rFonts w:ascii="Book Antiqua" w:hAnsi="Book Antiqua" w:cs="Book Antiqua"/>
          <w:snapToGrid w:val="0"/>
          <w:sz w:val="24"/>
          <w:szCs w:val="24"/>
          <w:lang w:val="pt-BR"/>
        </w:rPr>
      </w:pPr>
      <w:r w:rsidRPr="00896F97">
        <w:rPr>
          <w:rFonts w:ascii="Book Antiqua" w:hAnsi="Book Antiqua" w:cs="Book Antiqua"/>
          <w:snapToGrid w:val="0"/>
          <w:sz w:val="24"/>
          <w:szCs w:val="24"/>
          <w:lang w:val="pt-BR"/>
        </w:rPr>
        <w:t>Atentamente,</w:t>
      </w:r>
    </w:p>
    <w:p w14:paraId="60EC4FA9" w14:textId="77777777" w:rsidR="000219A2" w:rsidRPr="00896F97" w:rsidRDefault="000219A2" w:rsidP="00896F97">
      <w:pPr>
        <w:widowControl w:val="0"/>
        <w:spacing w:before="0" w:after="0" w:line="240" w:lineRule="auto"/>
        <w:ind w:left="0"/>
        <w:rPr>
          <w:rFonts w:ascii="Book Antiqua" w:hAnsi="Book Antiqua" w:cs="Book Antiqua"/>
          <w:b/>
          <w:bCs/>
          <w:snapToGrid w:val="0"/>
          <w:sz w:val="24"/>
          <w:szCs w:val="24"/>
          <w:lang w:val="pt-BR"/>
        </w:rPr>
      </w:pPr>
    </w:p>
    <w:p w14:paraId="64B8E7E0" w14:textId="77777777" w:rsidR="000219A2" w:rsidRPr="00896F97" w:rsidRDefault="000219A2" w:rsidP="00896F97">
      <w:pPr>
        <w:spacing w:before="0" w:after="0" w:line="240" w:lineRule="auto"/>
        <w:ind w:left="0"/>
        <w:rPr>
          <w:rFonts w:ascii="Book Antiqua" w:hAnsi="Book Antiqua" w:cs="Book Antiqua"/>
          <w:snapToGrid w:val="0"/>
          <w:sz w:val="24"/>
          <w:szCs w:val="24"/>
          <w:lang w:val="pt-BR"/>
        </w:rPr>
      </w:pPr>
    </w:p>
    <w:p w14:paraId="24A46248" w14:textId="70290DD1" w:rsidR="000219A2" w:rsidRPr="00896F97" w:rsidRDefault="006C5626" w:rsidP="00896F97">
      <w:pPr>
        <w:spacing w:before="0" w:after="0" w:line="240" w:lineRule="auto"/>
        <w:ind w:left="0"/>
        <w:rPr>
          <w:rFonts w:ascii="Book Antiqua" w:hAnsi="Book Antiqua" w:cs="Book Antiqua"/>
          <w:snapToGrid w:val="0"/>
          <w:sz w:val="24"/>
          <w:szCs w:val="24"/>
          <w:lang w:val="pt-BR"/>
        </w:rPr>
      </w:pPr>
      <w:r>
        <w:rPr>
          <w:rFonts w:ascii="Book Antiqua" w:hAnsi="Book Antiqua" w:cs="Book Antiqua"/>
          <w:snapToGrid w:val="0"/>
          <w:sz w:val="24"/>
          <w:szCs w:val="24"/>
          <w:lang w:val="pt-BR"/>
        </w:rPr>
        <w:t xml:space="preserve">Máster </w:t>
      </w:r>
      <w:r w:rsidR="00F06BD0" w:rsidRPr="00896F97">
        <w:rPr>
          <w:rFonts w:ascii="Book Antiqua" w:hAnsi="Book Antiqua" w:cs="Book Antiqua"/>
          <w:snapToGrid w:val="0"/>
          <w:sz w:val="24"/>
          <w:szCs w:val="24"/>
          <w:lang w:val="pt-BR"/>
        </w:rPr>
        <w:t>Jorge Fernando Rodríguez Salazar</w:t>
      </w:r>
      <w:r w:rsidR="000219A2" w:rsidRPr="00896F97">
        <w:rPr>
          <w:rFonts w:ascii="Book Antiqua" w:hAnsi="Book Antiqua" w:cs="Book Antiqua"/>
          <w:snapToGrid w:val="0"/>
          <w:sz w:val="24"/>
          <w:szCs w:val="24"/>
          <w:lang w:val="pt-BR"/>
        </w:rPr>
        <w:t xml:space="preserve">, </w:t>
      </w:r>
      <w:r w:rsidR="0027749E" w:rsidRPr="00896F97">
        <w:rPr>
          <w:rFonts w:ascii="Book Antiqua" w:hAnsi="Book Antiqua" w:cs="Book Antiqua"/>
          <w:snapToGrid w:val="0"/>
          <w:sz w:val="24"/>
          <w:szCs w:val="24"/>
          <w:lang w:val="pt-BR"/>
        </w:rPr>
        <w:t>Subdirector</w:t>
      </w:r>
      <w:r w:rsidR="00F06BD0" w:rsidRPr="00896F97">
        <w:rPr>
          <w:rFonts w:ascii="Book Antiqua" w:hAnsi="Book Antiqua" w:cs="Book Antiqua"/>
          <w:snapToGrid w:val="0"/>
          <w:sz w:val="24"/>
          <w:szCs w:val="24"/>
          <w:lang w:val="pt-BR"/>
        </w:rPr>
        <w:t xml:space="preserve"> a.i.</w:t>
      </w:r>
    </w:p>
    <w:p w14:paraId="67C5D6F3" w14:textId="661B50AF" w:rsidR="004A2F4F" w:rsidRPr="00896F97" w:rsidRDefault="006C5626" w:rsidP="00896F97">
      <w:pPr>
        <w:spacing w:before="0" w:after="0" w:line="240" w:lineRule="auto"/>
        <w:ind w:left="0"/>
        <w:rPr>
          <w:rFonts w:ascii="Book Antiqua" w:hAnsi="Book Antiqua" w:cs="Book Antiqua"/>
          <w:snapToGrid w:val="0"/>
          <w:sz w:val="24"/>
          <w:szCs w:val="24"/>
          <w:lang w:val="pt-BR"/>
        </w:rPr>
      </w:pPr>
      <w:r>
        <w:rPr>
          <w:rFonts w:ascii="Book Antiqua" w:hAnsi="Book Antiqua" w:cs="Book Antiqua"/>
          <w:snapToGrid w:val="0"/>
          <w:sz w:val="24"/>
          <w:szCs w:val="24"/>
          <w:lang w:val="pt-BR"/>
        </w:rPr>
        <w:t xml:space="preserve">Proceso Ejecución de las Operaciones </w:t>
      </w:r>
    </w:p>
    <w:p w14:paraId="05108923" w14:textId="77777777" w:rsidR="004A2F4F" w:rsidRPr="00896F97" w:rsidRDefault="004A2F4F" w:rsidP="00896F97">
      <w:pPr>
        <w:spacing w:before="0" w:after="0" w:line="240" w:lineRule="auto"/>
        <w:ind w:left="0"/>
        <w:rPr>
          <w:rFonts w:ascii="Book Antiqua" w:hAnsi="Book Antiqua" w:cs="Book Antiqua"/>
          <w:snapToGrid w:val="0"/>
          <w:sz w:val="24"/>
          <w:szCs w:val="24"/>
          <w:lang w:val="pt-BR"/>
        </w:rPr>
      </w:pPr>
    </w:p>
    <w:p w14:paraId="7E893CC8" w14:textId="20AFBB82" w:rsidR="004A2F4F" w:rsidRPr="00896F97" w:rsidRDefault="004A2F4F" w:rsidP="00896F97">
      <w:pPr>
        <w:spacing w:before="0" w:after="0" w:line="240" w:lineRule="auto"/>
        <w:ind w:left="0"/>
        <w:rPr>
          <w:rFonts w:ascii="Book Antiqua" w:hAnsi="Book Antiqua" w:cs="Book Antiqua"/>
          <w:snapToGrid w:val="0"/>
          <w:sz w:val="24"/>
          <w:szCs w:val="24"/>
          <w:lang w:val="pt-BR"/>
        </w:rPr>
      </w:pPr>
      <w:r w:rsidRPr="00896F97">
        <w:rPr>
          <w:rFonts w:ascii="Book Antiqua" w:hAnsi="Book Antiqua" w:cs="Book Antiqua"/>
          <w:snapToGrid w:val="0"/>
          <w:sz w:val="24"/>
          <w:szCs w:val="24"/>
          <w:lang w:val="pt-BR"/>
        </w:rPr>
        <w:t xml:space="preserve">Copias: </w:t>
      </w:r>
    </w:p>
    <w:p w14:paraId="0627BB7E" w14:textId="77777777" w:rsidR="00A25B5B" w:rsidRPr="00896F97" w:rsidRDefault="00A25B5B" w:rsidP="00A25B5B">
      <w:pPr>
        <w:pStyle w:val="Prrafodelista"/>
        <w:numPr>
          <w:ilvl w:val="0"/>
          <w:numId w:val="20"/>
        </w:numPr>
        <w:spacing w:before="0"/>
        <w:rPr>
          <w:rFonts w:ascii="Book Antiqua" w:hAnsi="Book Antiqua" w:cs="Book Antiqua"/>
        </w:rPr>
      </w:pPr>
      <w:r w:rsidRPr="00896F97">
        <w:rPr>
          <w:rFonts w:ascii="Book Antiqua" w:hAnsi="Book Antiqua" w:cs="Book Antiqua"/>
        </w:rPr>
        <w:t xml:space="preserve">Dirección Ejecutiva </w:t>
      </w:r>
    </w:p>
    <w:p w14:paraId="049DB062" w14:textId="77777777" w:rsidR="00A25B5B" w:rsidRPr="00896F97" w:rsidRDefault="00A25B5B" w:rsidP="00A25B5B">
      <w:pPr>
        <w:pStyle w:val="Prrafodelista"/>
        <w:numPr>
          <w:ilvl w:val="0"/>
          <w:numId w:val="20"/>
        </w:numPr>
        <w:spacing w:before="0"/>
        <w:rPr>
          <w:rFonts w:ascii="Book Antiqua" w:hAnsi="Book Antiqua" w:cs="Book Antiqua"/>
        </w:rPr>
      </w:pPr>
      <w:r w:rsidRPr="00896F97">
        <w:rPr>
          <w:rFonts w:ascii="Book Antiqua" w:hAnsi="Book Antiqua" w:cs="Book Antiqua"/>
        </w:rPr>
        <w:t xml:space="preserve">Dirección de Gestión Humana </w:t>
      </w:r>
    </w:p>
    <w:p w14:paraId="3084437E" w14:textId="77777777" w:rsidR="00A25B5B" w:rsidRPr="00896F97" w:rsidRDefault="00A25B5B" w:rsidP="00A25B5B">
      <w:pPr>
        <w:pStyle w:val="Prrafodelista"/>
        <w:numPr>
          <w:ilvl w:val="0"/>
          <w:numId w:val="20"/>
        </w:numPr>
        <w:spacing w:before="0"/>
        <w:rPr>
          <w:rFonts w:ascii="Book Antiqua" w:hAnsi="Book Antiqua" w:cs="Book Antiqua"/>
        </w:rPr>
      </w:pPr>
      <w:r w:rsidRPr="00896F97">
        <w:rPr>
          <w:rFonts w:ascii="Book Antiqua" w:hAnsi="Book Antiqua" w:cs="Book Antiqua"/>
        </w:rPr>
        <w:t>Dirección de Tecnología de Información y Comunicaciones</w:t>
      </w:r>
    </w:p>
    <w:p w14:paraId="44A56D0F" w14:textId="77777777" w:rsidR="00DB7E8E" w:rsidRPr="00896F97" w:rsidRDefault="00DB7E8E" w:rsidP="00DB7E8E">
      <w:pPr>
        <w:pStyle w:val="Prrafodelista"/>
        <w:numPr>
          <w:ilvl w:val="0"/>
          <w:numId w:val="20"/>
        </w:numPr>
        <w:spacing w:before="0"/>
        <w:rPr>
          <w:rFonts w:ascii="Book Antiqua" w:hAnsi="Book Antiqua" w:cs="Book Antiqua"/>
        </w:rPr>
      </w:pPr>
      <w:r w:rsidRPr="00896F97">
        <w:rPr>
          <w:rFonts w:ascii="Book Antiqua" w:hAnsi="Book Antiqua" w:cs="Book Antiqua"/>
        </w:rPr>
        <w:t>Administración Regional de Pérez Zeledón</w:t>
      </w:r>
    </w:p>
    <w:p w14:paraId="7B736012" w14:textId="77777777" w:rsidR="00DB7E8E" w:rsidRPr="00896F97" w:rsidRDefault="00DB7E8E" w:rsidP="00DB7E8E">
      <w:pPr>
        <w:pStyle w:val="Prrafodelista"/>
        <w:numPr>
          <w:ilvl w:val="0"/>
          <w:numId w:val="20"/>
        </w:numPr>
        <w:spacing w:before="0"/>
        <w:rPr>
          <w:rFonts w:ascii="Book Antiqua" w:hAnsi="Book Antiqua" w:cs="Book Antiqua"/>
        </w:rPr>
      </w:pPr>
      <w:r w:rsidRPr="00896F97">
        <w:rPr>
          <w:rFonts w:ascii="Book Antiqua" w:hAnsi="Book Antiqua" w:cs="Book Antiqua"/>
        </w:rPr>
        <w:t>Defensa Pública de Pérez Zeledón</w:t>
      </w:r>
    </w:p>
    <w:p w14:paraId="14B5AE78" w14:textId="77777777" w:rsidR="00DB7E8E" w:rsidRDefault="00DB7E8E" w:rsidP="00DB7E8E">
      <w:pPr>
        <w:pStyle w:val="Prrafodelista"/>
        <w:numPr>
          <w:ilvl w:val="0"/>
          <w:numId w:val="20"/>
        </w:numPr>
        <w:spacing w:before="0"/>
        <w:rPr>
          <w:rFonts w:ascii="Book Antiqua" w:hAnsi="Book Antiqua" w:cs="Book Antiqua"/>
        </w:rPr>
      </w:pPr>
      <w:r w:rsidRPr="00896F97">
        <w:rPr>
          <w:rFonts w:ascii="Book Antiqua" w:hAnsi="Book Antiqua" w:cs="Book Antiqua"/>
        </w:rPr>
        <w:t xml:space="preserve">Fiscalía de Pérez Zeledón </w:t>
      </w:r>
    </w:p>
    <w:p w14:paraId="4E119938" w14:textId="764BFD19" w:rsidR="00D168E2" w:rsidRPr="00896F97" w:rsidRDefault="00D168E2" w:rsidP="00896F97">
      <w:pPr>
        <w:pStyle w:val="Prrafodelista"/>
        <w:numPr>
          <w:ilvl w:val="0"/>
          <w:numId w:val="20"/>
        </w:numPr>
        <w:spacing w:before="0"/>
        <w:rPr>
          <w:rFonts w:ascii="Book Antiqua" w:hAnsi="Book Antiqua"/>
        </w:rPr>
      </w:pPr>
      <w:r w:rsidRPr="00896F97">
        <w:rPr>
          <w:rFonts w:ascii="Book Antiqua" w:hAnsi="Book Antiqua"/>
        </w:rPr>
        <w:t>Juzgado Penal de Pérez Zeledón</w:t>
      </w:r>
    </w:p>
    <w:p w14:paraId="6752B5AE" w14:textId="5E7CF943" w:rsidR="00901C17" w:rsidRPr="00DB7E8E" w:rsidRDefault="004A2F4F" w:rsidP="00DB7E8E">
      <w:pPr>
        <w:pStyle w:val="Prrafodelista"/>
        <w:numPr>
          <w:ilvl w:val="0"/>
          <w:numId w:val="20"/>
        </w:numPr>
        <w:spacing w:before="0"/>
        <w:rPr>
          <w:rFonts w:ascii="Book Antiqua" w:hAnsi="Book Antiqua" w:cs="Book Antiqua"/>
        </w:rPr>
      </w:pPr>
      <w:r w:rsidRPr="00896F97">
        <w:rPr>
          <w:rFonts w:ascii="Book Antiqua" w:hAnsi="Book Antiqua" w:cs="Book Antiqua"/>
        </w:rPr>
        <w:t xml:space="preserve">Tribunal Penal de </w:t>
      </w:r>
      <w:r w:rsidR="00901C17" w:rsidRPr="00896F97">
        <w:rPr>
          <w:rFonts w:ascii="Book Antiqua" w:hAnsi="Book Antiqua" w:cs="Book Antiqua"/>
        </w:rPr>
        <w:t>Pérez Zeledón</w:t>
      </w:r>
    </w:p>
    <w:p w14:paraId="723108C9" w14:textId="77777777" w:rsidR="0026214E" w:rsidRPr="00896F97" w:rsidRDefault="0026214E" w:rsidP="0026214E">
      <w:pPr>
        <w:pStyle w:val="Prrafodelista"/>
        <w:numPr>
          <w:ilvl w:val="0"/>
          <w:numId w:val="20"/>
        </w:numPr>
        <w:spacing w:before="0"/>
        <w:rPr>
          <w:rFonts w:ascii="Book Antiqua" w:hAnsi="Book Antiqua" w:cs="Book Antiqua"/>
        </w:rPr>
      </w:pPr>
      <w:r w:rsidRPr="00896F97">
        <w:rPr>
          <w:rFonts w:ascii="Book Antiqua" w:hAnsi="Book Antiqua" w:cs="Book Antiqua"/>
        </w:rPr>
        <w:t>Equipo Gestor de Materia Penal</w:t>
      </w:r>
    </w:p>
    <w:p w14:paraId="1C743450" w14:textId="14F13C26" w:rsidR="00A25B5B" w:rsidRPr="00896F97" w:rsidRDefault="00A25B5B" w:rsidP="00A25B5B">
      <w:pPr>
        <w:pStyle w:val="Prrafodelista"/>
        <w:numPr>
          <w:ilvl w:val="0"/>
          <w:numId w:val="20"/>
        </w:numPr>
        <w:spacing w:before="0"/>
        <w:rPr>
          <w:rFonts w:ascii="Book Antiqua" w:hAnsi="Book Antiqua" w:cs="Book Antiqua"/>
        </w:rPr>
      </w:pPr>
      <w:r w:rsidRPr="00896F97">
        <w:rPr>
          <w:rFonts w:ascii="Book Antiqua" w:hAnsi="Book Antiqua"/>
        </w:rPr>
        <w:t>Mag</w:t>
      </w:r>
      <w:r>
        <w:rPr>
          <w:rFonts w:ascii="Book Antiqua" w:hAnsi="Book Antiqua"/>
        </w:rPr>
        <w:t>.</w:t>
      </w:r>
      <w:r w:rsidRPr="00896F97">
        <w:rPr>
          <w:rFonts w:ascii="Book Antiqua" w:hAnsi="Book Antiqua"/>
        </w:rPr>
        <w:t xml:space="preserve"> Patricia Solano Castro, </w:t>
      </w:r>
      <w:r>
        <w:rPr>
          <w:rFonts w:ascii="Book Antiqua" w:hAnsi="Book Antiqua"/>
        </w:rPr>
        <w:t>Coordinadora</w:t>
      </w:r>
      <w:r w:rsidRPr="00896F97">
        <w:rPr>
          <w:rFonts w:ascii="Book Antiqua" w:hAnsi="Book Antiqua"/>
        </w:rPr>
        <w:t xml:space="preserve"> Comisión de la Jurisdicción Penal</w:t>
      </w:r>
    </w:p>
    <w:p w14:paraId="726BEBD8" w14:textId="77777777" w:rsidR="004A2F4F" w:rsidRPr="00896F97" w:rsidRDefault="004A2F4F" w:rsidP="00896F97">
      <w:pPr>
        <w:pStyle w:val="Prrafodelista"/>
        <w:numPr>
          <w:ilvl w:val="0"/>
          <w:numId w:val="20"/>
        </w:numPr>
        <w:spacing w:before="0"/>
        <w:rPr>
          <w:rFonts w:ascii="Book Antiqua" w:hAnsi="Book Antiqua" w:cs="Book Antiqua"/>
        </w:rPr>
      </w:pPr>
      <w:r w:rsidRPr="00896F97">
        <w:rPr>
          <w:rFonts w:ascii="Book Antiqua" w:hAnsi="Book Antiqua" w:cs="Book Antiqua"/>
        </w:rPr>
        <w:t xml:space="preserve">Archivo </w:t>
      </w:r>
    </w:p>
    <w:p w14:paraId="2D8F1C32" w14:textId="5C269149" w:rsidR="00AF509C" w:rsidRPr="00896F97" w:rsidRDefault="00A25B5B" w:rsidP="00896F97">
      <w:pPr>
        <w:spacing w:before="0" w:after="0" w:line="240" w:lineRule="auto"/>
        <w:ind w:left="0"/>
        <w:jc w:val="left"/>
        <w:rPr>
          <w:rFonts w:ascii="Book Antiqua" w:hAnsi="Book Antiqua" w:cs="Book Antiqua"/>
          <w:snapToGrid w:val="0"/>
          <w:sz w:val="24"/>
          <w:szCs w:val="24"/>
        </w:rPr>
      </w:pPr>
      <w:r>
        <w:rPr>
          <w:rFonts w:ascii="Book Antiqua" w:hAnsi="Book Antiqua" w:cs="Book Antiqua"/>
          <w:snapToGrid w:val="0"/>
          <w:sz w:val="24"/>
          <w:szCs w:val="24"/>
        </w:rPr>
        <w:t xml:space="preserve">Msp </w:t>
      </w:r>
      <w:r w:rsidR="00AF509C" w:rsidRPr="00896F97">
        <w:rPr>
          <w:rFonts w:ascii="Book Antiqua" w:hAnsi="Book Antiqua" w:cs="Book Antiqua"/>
          <w:snapToGrid w:val="0"/>
          <w:sz w:val="24"/>
          <w:szCs w:val="24"/>
        </w:rPr>
        <w:br w:type="page"/>
      </w:r>
    </w:p>
    <w:p w14:paraId="19E8757C" w14:textId="7E0A5832" w:rsidR="000F5412" w:rsidRPr="00F06BD0" w:rsidRDefault="00DB7E8E" w:rsidP="00DB7E8E">
      <w:pPr>
        <w:spacing w:before="0" w:after="0" w:line="240" w:lineRule="auto"/>
        <w:ind w:left="0"/>
        <w:rPr>
          <w:rFonts w:ascii="Book Antiqua" w:hAnsi="Book Antiqua" w:cs="Arial"/>
          <w:sz w:val="24"/>
          <w:szCs w:val="24"/>
        </w:rPr>
      </w:pPr>
      <w:r>
        <w:rPr>
          <w:rFonts w:ascii="Book Antiqua" w:hAnsi="Book Antiqua" w:cs="Arial"/>
          <w:sz w:val="24"/>
          <w:szCs w:val="24"/>
          <w:lang w:eastAsia="zh-CN"/>
        </w:rPr>
        <w:lastRenderedPageBreak/>
        <w:t>06</w:t>
      </w:r>
      <w:r w:rsidR="000F5412">
        <w:rPr>
          <w:rFonts w:ascii="Book Antiqua" w:hAnsi="Book Antiqua" w:cs="Arial"/>
          <w:sz w:val="24"/>
          <w:szCs w:val="24"/>
        </w:rPr>
        <w:t xml:space="preserve"> de </w:t>
      </w:r>
      <w:r w:rsidR="000831FB">
        <w:rPr>
          <w:rFonts w:ascii="Book Antiqua" w:hAnsi="Book Antiqua" w:cs="Arial"/>
          <w:sz w:val="24"/>
          <w:szCs w:val="24"/>
        </w:rPr>
        <w:t>marzo</w:t>
      </w:r>
      <w:r w:rsidR="000F5412">
        <w:rPr>
          <w:rFonts w:ascii="Book Antiqua" w:hAnsi="Book Antiqua" w:cs="Arial"/>
          <w:sz w:val="24"/>
          <w:szCs w:val="24"/>
        </w:rPr>
        <w:t xml:space="preserve"> del 2026</w:t>
      </w:r>
    </w:p>
    <w:p w14:paraId="4E380234" w14:textId="77777777" w:rsidR="0027749E" w:rsidRDefault="0027749E" w:rsidP="00DB7E8E">
      <w:pPr>
        <w:spacing w:before="0" w:after="0" w:line="240" w:lineRule="auto"/>
        <w:ind w:left="0"/>
        <w:rPr>
          <w:rFonts w:ascii="Book Antiqua" w:hAnsi="Book Antiqua" w:cs="Arial"/>
          <w:sz w:val="24"/>
          <w:szCs w:val="24"/>
        </w:rPr>
      </w:pPr>
    </w:p>
    <w:p w14:paraId="420CADC5" w14:textId="77777777" w:rsidR="0027749E" w:rsidRDefault="0027749E" w:rsidP="00DB7E8E">
      <w:pPr>
        <w:spacing w:before="0" w:after="0" w:line="240" w:lineRule="auto"/>
        <w:ind w:left="0"/>
        <w:rPr>
          <w:rFonts w:ascii="Book Antiqua" w:hAnsi="Book Antiqua" w:cs="Arial"/>
          <w:sz w:val="24"/>
          <w:szCs w:val="24"/>
        </w:rPr>
      </w:pPr>
    </w:p>
    <w:p w14:paraId="10AC03E9" w14:textId="77777777" w:rsidR="0027749E" w:rsidRDefault="0027749E" w:rsidP="00DB7E8E">
      <w:pPr>
        <w:spacing w:before="0" w:after="0" w:line="240" w:lineRule="auto"/>
        <w:ind w:left="0"/>
        <w:rPr>
          <w:rFonts w:ascii="Book Antiqua" w:hAnsi="Book Antiqua" w:cs="Arial"/>
          <w:sz w:val="24"/>
          <w:szCs w:val="24"/>
        </w:rPr>
      </w:pPr>
    </w:p>
    <w:p w14:paraId="3DA0F113" w14:textId="77777777" w:rsidR="0027749E" w:rsidRPr="0027749E" w:rsidRDefault="0027749E" w:rsidP="00DB7E8E">
      <w:pPr>
        <w:spacing w:before="0" w:after="0" w:line="240" w:lineRule="auto"/>
        <w:ind w:left="0"/>
        <w:rPr>
          <w:rFonts w:ascii="Book Antiqua" w:hAnsi="Book Antiqua" w:cs="Arial"/>
          <w:sz w:val="24"/>
          <w:szCs w:val="24"/>
        </w:rPr>
      </w:pPr>
      <w:r w:rsidRPr="0027749E">
        <w:rPr>
          <w:rFonts w:ascii="Book Antiqua" w:hAnsi="Book Antiqua" w:cs="Arial"/>
          <w:sz w:val="24"/>
          <w:szCs w:val="24"/>
        </w:rPr>
        <w:t xml:space="preserve">Ingeniero </w:t>
      </w:r>
    </w:p>
    <w:p w14:paraId="624D2D62" w14:textId="46D32F54" w:rsidR="0027749E" w:rsidRPr="0027749E" w:rsidRDefault="00F06BD0" w:rsidP="00DB7E8E">
      <w:pPr>
        <w:spacing w:before="0" w:after="0" w:line="240" w:lineRule="auto"/>
        <w:ind w:left="0"/>
        <w:rPr>
          <w:rFonts w:ascii="Book Antiqua" w:hAnsi="Book Antiqua" w:cs="Arial"/>
          <w:sz w:val="24"/>
          <w:szCs w:val="24"/>
        </w:rPr>
      </w:pPr>
      <w:r>
        <w:rPr>
          <w:rFonts w:ascii="Book Antiqua" w:hAnsi="Book Antiqua" w:cs="Arial"/>
          <w:sz w:val="24"/>
          <w:szCs w:val="24"/>
        </w:rPr>
        <w:t>Jorge Fernando Rodríguez Salazar</w:t>
      </w:r>
      <w:r w:rsidR="0027749E" w:rsidRPr="0027749E">
        <w:rPr>
          <w:rFonts w:ascii="Book Antiqua" w:hAnsi="Book Antiqua" w:cs="Arial"/>
          <w:sz w:val="24"/>
          <w:szCs w:val="24"/>
        </w:rPr>
        <w:t xml:space="preserve">, Subdirector </w:t>
      </w:r>
      <w:r>
        <w:rPr>
          <w:rFonts w:ascii="Book Antiqua" w:hAnsi="Book Antiqua" w:cs="Arial"/>
          <w:sz w:val="24"/>
          <w:szCs w:val="24"/>
        </w:rPr>
        <w:t>a.i.</w:t>
      </w:r>
    </w:p>
    <w:p w14:paraId="5FB830B1" w14:textId="45D2ED61" w:rsidR="0027749E" w:rsidRDefault="0027749E" w:rsidP="00DB7E8E">
      <w:pPr>
        <w:spacing w:before="0" w:after="0" w:line="240" w:lineRule="auto"/>
        <w:ind w:left="0"/>
        <w:rPr>
          <w:rFonts w:ascii="Book Antiqua" w:hAnsi="Book Antiqua" w:cs="Arial"/>
          <w:sz w:val="24"/>
          <w:szCs w:val="24"/>
        </w:rPr>
      </w:pPr>
      <w:r w:rsidRPr="0027749E">
        <w:rPr>
          <w:rFonts w:ascii="Book Antiqua" w:hAnsi="Book Antiqua" w:cs="Arial"/>
          <w:sz w:val="24"/>
          <w:szCs w:val="24"/>
        </w:rPr>
        <w:t>Proceso Ejecución de las Operaciones</w:t>
      </w:r>
    </w:p>
    <w:p w14:paraId="37F18BD5" w14:textId="77777777" w:rsidR="0027749E" w:rsidRDefault="0027749E" w:rsidP="00DB7E8E">
      <w:pPr>
        <w:spacing w:before="0" w:after="0" w:line="240" w:lineRule="auto"/>
        <w:ind w:left="0"/>
        <w:rPr>
          <w:rFonts w:ascii="Book Antiqua" w:hAnsi="Book Antiqua" w:cs="Arial"/>
          <w:sz w:val="24"/>
          <w:szCs w:val="24"/>
        </w:rPr>
      </w:pPr>
    </w:p>
    <w:p w14:paraId="13FE93FA" w14:textId="77777777" w:rsidR="0027749E" w:rsidRDefault="0027749E" w:rsidP="00DB7E8E">
      <w:pPr>
        <w:spacing w:before="0" w:after="0" w:line="240" w:lineRule="auto"/>
        <w:ind w:left="0"/>
        <w:rPr>
          <w:rFonts w:ascii="Book Antiqua" w:hAnsi="Book Antiqua" w:cs="Arial"/>
          <w:sz w:val="24"/>
          <w:szCs w:val="24"/>
        </w:rPr>
      </w:pPr>
    </w:p>
    <w:p w14:paraId="42743115" w14:textId="29815284" w:rsidR="0027749E" w:rsidRDefault="0027749E" w:rsidP="00DB7E8E">
      <w:pPr>
        <w:spacing w:before="0" w:after="0" w:line="240" w:lineRule="auto"/>
        <w:ind w:left="0"/>
        <w:rPr>
          <w:rFonts w:ascii="Book Antiqua" w:hAnsi="Book Antiqua" w:cs="Arial"/>
          <w:sz w:val="24"/>
          <w:szCs w:val="24"/>
        </w:rPr>
      </w:pPr>
      <w:r>
        <w:rPr>
          <w:rFonts w:ascii="Book Antiqua" w:hAnsi="Book Antiqua" w:cs="Arial"/>
          <w:sz w:val="24"/>
          <w:szCs w:val="24"/>
        </w:rPr>
        <w:t xml:space="preserve">Estimado señor: </w:t>
      </w:r>
    </w:p>
    <w:p w14:paraId="081F690A" w14:textId="77777777" w:rsidR="0027749E" w:rsidRDefault="0027749E" w:rsidP="00DB7E8E">
      <w:pPr>
        <w:spacing w:before="0" w:after="0" w:line="240" w:lineRule="auto"/>
        <w:ind w:left="0"/>
        <w:rPr>
          <w:rFonts w:ascii="Book Antiqua" w:hAnsi="Book Antiqua" w:cs="Arial"/>
          <w:sz w:val="24"/>
          <w:szCs w:val="24"/>
        </w:rPr>
      </w:pPr>
    </w:p>
    <w:p w14:paraId="42CFC870" w14:textId="20AD8743" w:rsidR="00F705DA" w:rsidRPr="00DA26C1" w:rsidRDefault="00F705DA" w:rsidP="00DB7E8E">
      <w:pPr>
        <w:spacing w:before="0" w:after="0" w:line="240" w:lineRule="auto"/>
        <w:ind w:left="0"/>
        <w:rPr>
          <w:rFonts w:ascii="Book Antiqua" w:hAnsi="Book Antiqua" w:cs="Arial"/>
          <w:sz w:val="24"/>
          <w:szCs w:val="24"/>
        </w:rPr>
      </w:pPr>
      <w:r w:rsidRPr="00DA26C1">
        <w:rPr>
          <w:rFonts w:ascii="Book Antiqua" w:hAnsi="Book Antiqua" w:cs="Arial"/>
          <w:sz w:val="24"/>
          <w:szCs w:val="24"/>
        </w:rPr>
        <w:t>La Dirección de Planificación con el liderazgo del Despacho de la Presidencia, diseñó el proyecto Rediseño de Procesos del modelo Penal por medio de nuevas tecnologías de información (proyecto P01-PLA-2018), aprobado por el Consejo Superior en la sesión 71-17 del 1° de agosto del 2017, artículo CXI, donde se aprobó el abordaje de la materia Penal. El proyecto consta de tres fases: planeación, ejecución y seguimiento y se inauguró en una actividad protocolaria el 4 de mayo de 2018.</w:t>
      </w:r>
    </w:p>
    <w:p w14:paraId="20ACE5FC" w14:textId="77777777" w:rsidR="00E212C8" w:rsidRPr="00DA26C1" w:rsidRDefault="00E212C8" w:rsidP="00DB7E8E">
      <w:pPr>
        <w:spacing w:before="0" w:after="0" w:line="240" w:lineRule="auto"/>
        <w:ind w:left="0"/>
        <w:rPr>
          <w:rFonts w:ascii="Book Antiqua" w:hAnsi="Book Antiqua" w:cs="Arial"/>
          <w:sz w:val="24"/>
          <w:szCs w:val="24"/>
        </w:rPr>
      </w:pPr>
    </w:p>
    <w:p w14:paraId="21C6C0E3" w14:textId="77777777" w:rsidR="00E212C8" w:rsidRPr="00DA26C1" w:rsidRDefault="00F705DA" w:rsidP="00DB7E8E">
      <w:pPr>
        <w:spacing w:before="0" w:after="0" w:line="240" w:lineRule="auto"/>
        <w:ind w:left="0"/>
        <w:rPr>
          <w:rFonts w:ascii="Book Antiqua" w:hAnsi="Book Antiqua" w:cs="Arial"/>
          <w:sz w:val="24"/>
          <w:szCs w:val="24"/>
          <w:lang w:eastAsia="es-CR"/>
        </w:rPr>
      </w:pPr>
      <w:r w:rsidRPr="00DA26C1">
        <w:rPr>
          <w:rFonts w:ascii="Book Antiqua" w:hAnsi="Book Antiqua" w:cs="Arial"/>
          <w:sz w:val="24"/>
          <w:szCs w:val="24"/>
          <w:lang w:eastAsia="es-CR"/>
        </w:rPr>
        <w:t>El Consejo Superior, 16-19 del 22 de febrero del 2019, artículo LXII, aprueba el informe 1405-PLA-2018 de la Dirección de Planificación, donde se presenta el modelo de tramitación estandarizado para los Juzgados Penales del país</w:t>
      </w:r>
      <w:r w:rsidRPr="00DA26C1">
        <w:rPr>
          <w:rFonts w:ascii="Book Antiqua" w:hAnsi="Book Antiqua" w:cs="Arial"/>
          <w:sz w:val="24"/>
          <w:szCs w:val="24"/>
          <w:lang w:eastAsia="zh-CN"/>
        </w:rPr>
        <w:t xml:space="preserve">, </w:t>
      </w:r>
      <w:r w:rsidRPr="00DA26C1">
        <w:rPr>
          <w:rFonts w:ascii="Book Antiqua" w:hAnsi="Book Antiqua" w:cs="Arial"/>
          <w:sz w:val="24"/>
          <w:szCs w:val="24"/>
          <w:lang w:eastAsia="es-CR"/>
        </w:rPr>
        <w:t xml:space="preserve">con el cual se espera estandarizar en la medida de lo posible la tramitación y controles administrativos en estos despachos. </w:t>
      </w:r>
    </w:p>
    <w:p w14:paraId="6FFFB218" w14:textId="77777777" w:rsidR="00E212C8" w:rsidRPr="00DA26C1" w:rsidRDefault="00E212C8" w:rsidP="00DB7E8E">
      <w:pPr>
        <w:spacing w:before="0" w:after="0" w:line="240" w:lineRule="auto"/>
        <w:ind w:left="0"/>
        <w:rPr>
          <w:rFonts w:ascii="Book Antiqua" w:hAnsi="Book Antiqua" w:cs="Arial"/>
          <w:sz w:val="24"/>
          <w:szCs w:val="24"/>
          <w:lang w:eastAsia="es-CR"/>
        </w:rPr>
      </w:pPr>
    </w:p>
    <w:p w14:paraId="112B8EF6" w14:textId="74DF4262" w:rsidR="00110A96" w:rsidRPr="00DA26C1" w:rsidRDefault="00F705DA" w:rsidP="00DB7E8E">
      <w:pPr>
        <w:spacing w:before="0" w:after="0" w:line="240" w:lineRule="auto"/>
        <w:ind w:left="0"/>
        <w:rPr>
          <w:rFonts w:ascii="Book Antiqua" w:hAnsi="Book Antiqua" w:cs="Arial"/>
          <w:sz w:val="24"/>
          <w:szCs w:val="24"/>
          <w:lang w:eastAsia="es-CR"/>
        </w:rPr>
      </w:pPr>
      <w:r w:rsidRPr="00DA26C1">
        <w:rPr>
          <w:rFonts w:ascii="Book Antiqua" w:hAnsi="Book Antiqua" w:cs="Arial"/>
          <w:sz w:val="24"/>
          <w:szCs w:val="24"/>
          <w:lang w:eastAsia="es-CR"/>
        </w:rPr>
        <w:t>A raíz de lo anterior, la Dirección de Planificación elaboró un Plan de Trabajo para llevar a cabo un proceso de diagnóstico y análisis del funcionamiento actual, así como el planteamiento de propuestas de mejora en cada uno de los juzgados penales del país, programado por un espacio de cinco semanas por oficina en todos los Circuitos Judiciales del país.</w:t>
      </w:r>
    </w:p>
    <w:p w14:paraId="1893C72E" w14:textId="63AFA110" w:rsidR="00110A96" w:rsidRPr="00DA26C1" w:rsidRDefault="00110A96" w:rsidP="00DB7E8E">
      <w:pPr>
        <w:spacing w:before="0" w:after="0" w:line="240" w:lineRule="auto"/>
        <w:ind w:left="0"/>
        <w:rPr>
          <w:rFonts w:ascii="Book Antiqua" w:hAnsi="Book Antiqua" w:cs="Arial"/>
          <w:sz w:val="24"/>
          <w:szCs w:val="24"/>
          <w:lang w:eastAsia="es-ES"/>
        </w:rPr>
      </w:pPr>
    </w:p>
    <w:p w14:paraId="08DF8258" w14:textId="29FB020F" w:rsidR="00F705DA" w:rsidRPr="00840E65" w:rsidRDefault="00F705DA" w:rsidP="00DB7E8E">
      <w:pPr>
        <w:spacing w:before="0" w:after="0" w:line="240" w:lineRule="auto"/>
        <w:ind w:left="0"/>
        <w:rPr>
          <w:rFonts w:ascii="Book Antiqua" w:hAnsi="Book Antiqua" w:cs="Arial"/>
          <w:sz w:val="24"/>
          <w:szCs w:val="24"/>
          <w:lang w:eastAsia="es-CR"/>
        </w:rPr>
      </w:pPr>
      <w:r w:rsidRPr="00840E65">
        <w:rPr>
          <w:rFonts w:ascii="Book Antiqua" w:hAnsi="Book Antiqua" w:cs="Arial"/>
          <w:sz w:val="24"/>
          <w:szCs w:val="24"/>
          <w:lang w:eastAsia="es-CR"/>
        </w:rPr>
        <w:t xml:space="preserve">A continuación, se muestran los resultados del abordaje realizado en el Juzgado Penal </w:t>
      </w:r>
      <w:r w:rsidR="00AB7712" w:rsidRPr="00840E65">
        <w:rPr>
          <w:rFonts w:ascii="Book Antiqua" w:hAnsi="Book Antiqua" w:cs="Arial"/>
          <w:sz w:val="24"/>
          <w:szCs w:val="24"/>
          <w:lang w:eastAsia="es-CR"/>
        </w:rPr>
        <w:t>de</w:t>
      </w:r>
      <w:r w:rsidR="002E6E47" w:rsidRPr="00840E65">
        <w:rPr>
          <w:rFonts w:ascii="Book Antiqua" w:hAnsi="Book Antiqua" w:cs="Arial"/>
          <w:sz w:val="24"/>
          <w:szCs w:val="24"/>
          <w:lang w:eastAsia="es-CR"/>
        </w:rPr>
        <w:t xml:space="preserve"> </w:t>
      </w:r>
      <w:r w:rsidR="00901C17">
        <w:rPr>
          <w:rFonts w:ascii="Book Antiqua" w:hAnsi="Book Antiqua" w:cs="Arial"/>
          <w:sz w:val="24"/>
          <w:szCs w:val="24"/>
          <w:lang w:eastAsia="es-CR"/>
        </w:rPr>
        <w:t>Pérez Zeledón:</w:t>
      </w:r>
    </w:p>
    <w:p w14:paraId="1F9C6E71" w14:textId="77777777" w:rsidR="00840E65" w:rsidRPr="00840E65" w:rsidRDefault="00840E65" w:rsidP="00DB7E8E">
      <w:pPr>
        <w:spacing w:before="0" w:after="0" w:line="240" w:lineRule="auto"/>
        <w:ind w:left="0"/>
        <w:rPr>
          <w:rFonts w:ascii="Book Antiqua" w:hAnsi="Book Antiqua" w:cs="Arial"/>
          <w:sz w:val="24"/>
          <w:szCs w:val="24"/>
          <w:lang w:eastAsia="es-CR"/>
        </w:rPr>
      </w:pPr>
    </w:p>
    <w:p w14:paraId="404ED2CC" w14:textId="77777777" w:rsidR="00840E65" w:rsidRDefault="00840E65" w:rsidP="00DB7E8E">
      <w:pPr>
        <w:spacing w:before="0" w:after="0" w:line="240" w:lineRule="auto"/>
        <w:ind w:left="0"/>
        <w:rPr>
          <w:rFonts w:ascii="Book Antiqua" w:hAnsi="Book Antiqua" w:cs="Arial"/>
          <w:sz w:val="24"/>
          <w:szCs w:val="24"/>
          <w:lang w:eastAsia="es-CR"/>
        </w:rPr>
      </w:pPr>
    </w:p>
    <w:p w14:paraId="08E79695" w14:textId="77777777" w:rsidR="003C2C0E" w:rsidRDefault="003C2C0E" w:rsidP="00DB7E8E">
      <w:pPr>
        <w:spacing w:before="0" w:after="0" w:line="240" w:lineRule="auto"/>
        <w:ind w:left="0"/>
        <w:rPr>
          <w:rFonts w:ascii="Book Antiqua" w:hAnsi="Book Antiqua" w:cs="Arial"/>
          <w:sz w:val="24"/>
          <w:szCs w:val="24"/>
          <w:lang w:eastAsia="es-CR"/>
        </w:rPr>
      </w:pPr>
    </w:p>
    <w:p w14:paraId="68CF0C32" w14:textId="77777777" w:rsidR="002E5A73" w:rsidRDefault="002E5A73" w:rsidP="00DB7E8E">
      <w:pPr>
        <w:spacing w:before="0" w:after="0" w:line="240" w:lineRule="auto"/>
        <w:ind w:left="0"/>
        <w:rPr>
          <w:rFonts w:ascii="Book Antiqua" w:hAnsi="Book Antiqua" w:cs="Arial"/>
          <w:sz w:val="24"/>
          <w:szCs w:val="24"/>
          <w:lang w:eastAsia="es-CR"/>
        </w:rPr>
      </w:pPr>
    </w:p>
    <w:p w14:paraId="0A83281B" w14:textId="77777777" w:rsidR="003C2C0E" w:rsidRDefault="003C2C0E" w:rsidP="00DB7E8E">
      <w:pPr>
        <w:spacing w:before="0" w:after="0" w:line="240" w:lineRule="auto"/>
        <w:ind w:left="0"/>
        <w:rPr>
          <w:rFonts w:ascii="Book Antiqua" w:hAnsi="Book Antiqua" w:cs="Arial"/>
          <w:sz w:val="24"/>
          <w:szCs w:val="24"/>
          <w:lang w:eastAsia="es-CR"/>
        </w:rPr>
      </w:pPr>
    </w:p>
    <w:p w14:paraId="5B56FE30" w14:textId="77777777" w:rsidR="003C2C0E" w:rsidRDefault="003C2C0E" w:rsidP="00DB7E8E">
      <w:pPr>
        <w:spacing w:before="0" w:after="0" w:line="240" w:lineRule="auto"/>
        <w:ind w:left="0"/>
        <w:rPr>
          <w:rFonts w:ascii="Book Antiqua" w:hAnsi="Book Antiqua" w:cs="Arial"/>
          <w:sz w:val="24"/>
          <w:szCs w:val="24"/>
          <w:lang w:eastAsia="es-CR"/>
        </w:rPr>
      </w:pPr>
    </w:p>
    <w:p w14:paraId="7299E0BB" w14:textId="77777777" w:rsidR="003C2C0E" w:rsidRDefault="003C2C0E" w:rsidP="00DB7E8E">
      <w:pPr>
        <w:spacing w:before="0" w:after="0" w:line="240" w:lineRule="auto"/>
        <w:ind w:left="0"/>
        <w:rPr>
          <w:rFonts w:ascii="Book Antiqua" w:hAnsi="Book Antiqua" w:cs="Arial"/>
          <w:sz w:val="24"/>
          <w:szCs w:val="24"/>
          <w:lang w:eastAsia="es-CR"/>
        </w:rPr>
      </w:pPr>
    </w:p>
    <w:p w14:paraId="430C7989" w14:textId="77777777" w:rsidR="00DB7E8E" w:rsidRPr="00DA26C1" w:rsidRDefault="00DB7E8E" w:rsidP="00DB7E8E">
      <w:pPr>
        <w:spacing w:before="0" w:after="0" w:line="240" w:lineRule="auto"/>
        <w:ind w:left="0"/>
        <w:rPr>
          <w:rFonts w:ascii="Book Antiqua" w:hAnsi="Book Antiqua" w:cs="Arial"/>
          <w:sz w:val="24"/>
          <w:szCs w:val="24"/>
          <w:lang w:eastAsia="es-CR"/>
        </w:rPr>
      </w:pPr>
    </w:p>
    <w:p w14:paraId="695A8037" w14:textId="5DFBEC18" w:rsidR="00B54EDC" w:rsidRDefault="00B54EDC" w:rsidP="00DB7E8E">
      <w:pPr>
        <w:tabs>
          <w:tab w:val="left" w:pos="2894"/>
        </w:tabs>
        <w:spacing w:before="0" w:after="0" w:line="240" w:lineRule="auto"/>
        <w:ind w:left="0"/>
        <w:rPr>
          <w:rFonts w:cs="Arial"/>
          <w:bCs/>
          <w:snapToGrid w:val="0"/>
        </w:rPr>
      </w:pPr>
    </w:p>
    <w:p w14:paraId="41A30EC6" w14:textId="77777777" w:rsidR="006E488A" w:rsidRDefault="006E488A" w:rsidP="00DB7E8E">
      <w:pPr>
        <w:tabs>
          <w:tab w:val="left" w:pos="2894"/>
        </w:tabs>
        <w:spacing w:before="0" w:after="0" w:line="240" w:lineRule="auto"/>
        <w:ind w:left="0"/>
        <w:rPr>
          <w:rFonts w:cs="Arial"/>
          <w:bCs/>
          <w:snapToGrid w:val="0"/>
        </w:rPr>
      </w:pPr>
    </w:p>
    <w:p w14:paraId="7FF60DA9" w14:textId="77777777" w:rsidR="006E488A" w:rsidRDefault="006E488A" w:rsidP="00DB7E8E">
      <w:pPr>
        <w:tabs>
          <w:tab w:val="left" w:pos="2894"/>
        </w:tabs>
        <w:spacing w:before="0" w:after="0" w:line="240" w:lineRule="auto"/>
        <w:ind w:left="0"/>
        <w:rPr>
          <w:rFonts w:cs="Arial"/>
          <w:bCs/>
          <w:snapToGrid w:val="0"/>
        </w:rPr>
      </w:pPr>
    </w:p>
    <w:p w14:paraId="7B6498BD" w14:textId="77777777" w:rsidR="006E488A" w:rsidRDefault="006E488A" w:rsidP="00DB7E8E">
      <w:pPr>
        <w:tabs>
          <w:tab w:val="left" w:pos="2894"/>
        </w:tabs>
        <w:spacing w:before="0" w:after="0" w:line="240" w:lineRule="auto"/>
        <w:ind w:left="0"/>
        <w:rPr>
          <w:rFonts w:cs="Arial"/>
          <w:bCs/>
          <w:snapToGrid w:val="0"/>
        </w:rPr>
      </w:pPr>
    </w:p>
    <w:p w14:paraId="29AFB0B0" w14:textId="4D2BF234" w:rsidR="006E488A" w:rsidRPr="00DA26C1" w:rsidRDefault="006E488A" w:rsidP="00DB7E8E">
      <w:pPr>
        <w:tabs>
          <w:tab w:val="left" w:pos="2894"/>
        </w:tabs>
        <w:spacing w:before="0" w:after="0" w:line="240" w:lineRule="auto"/>
        <w:ind w:left="0"/>
        <w:rPr>
          <w:rFonts w:cs="Arial"/>
          <w:bCs/>
          <w:snapToGrid w:val="0"/>
        </w:rPr>
      </w:pPr>
    </w:p>
    <w:p w14:paraId="68B6BF5F" w14:textId="6945738E" w:rsidR="006E488A" w:rsidRDefault="006E488A" w:rsidP="00DB7E8E">
      <w:pPr>
        <w:tabs>
          <w:tab w:val="left" w:pos="3505"/>
        </w:tabs>
        <w:spacing w:before="0" w:after="0" w:line="240" w:lineRule="auto"/>
        <w:ind w:left="0"/>
        <w:jc w:val="left"/>
        <w:rPr>
          <w:rFonts w:ascii="Book Antiqua" w:hAnsi="Book Antiqua" w:cs="Arial"/>
          <w:bCs/>
          <w:sz w:val="24"/>
          <w:szCs w:val="24"/>
        </w:rPr>
      </w:pPr>
    </w:p>
    <w:p w14:paraId="1F7A436D" w14:textId="286F031A" w:rsidR="006E488A" w:rsidRDefault="00AF509C" w:rsidP="00763B23">
      <w:pPr>
        <w:tabs>
          <w:tab w:val="left" w:pos="3505"/>
        </w:tabs>
        <w:spacing w:before="0" w:after="0"/>
        <w:ind w:left="0"/>
        <w:jc w:val="left"/>
        <w:rPr>
          <w:rFonts w:ascii="Book Antiqua" w:hAnsi="Book Antiqua" w:cs="Arial"/>
          <w:bCs/>
          <w:sz w:val="24"/>
          <w:szCs w:val="24"/>
        </w:rPr>
      </w:pPr>
      <w:r w:rsidRPr="00DA26C1">
        <w:rPr>
          <w:noProof/>
        </w:rPr>
        <w:lastRenderedPageBreak/>
        <mc:AlternateContent>
          <mc:Choice Requires="wpg">
            <w:drawing>
              <wp:anchor distT="0" distB="0" distL="114300" distR="114300" simplePos="0" relativeHeight="251658240" behindDoc="0" locked="0" layoutInCell="1" allowOverlap="1" wp14:anchorId="496BD308" wp14:editId="6B88F3EF">
                <wp:simplePos x="0" y="0"/>
                <wp:positionH relativeFrom="column">
                  <wp:posOffset>-1072515</wp:posOffset>
                </wp:positionH>
                <wp:positionV relativeFrom="paragraph">
                  <wp:posOffset>-877570</wp:posOffset>
                </wp:positionV>
                <wp:extent cx="8229600" cy="10744200"/>
                <wp:effectExtent l="0" t="0" r="0" b="0"/>
                <wp:wrapNone/>
                <wp:docPr id="8"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29600" cy="10744200"/>
                          <a:chOff x="2622" y="324"/>
                          <a:chExt cx="9378" cy="15157"/>
                        </a:xfrm>
                      </wpg:grpSpPr>
                      <pic:pic xmlns:pic="http://schemas.openxmlformats.org/drawingml/2006/picture">
                        <pic:nvPicPr>
                          <pic:cNvPr id="9" name="0 Imag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622" y="324"/>
                            <a:ext cx="9378" cy="2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0 Imag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622" y="14756"/>
                            <a:ext cx="9378" cy="72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58B6F3DB" id="Grupo 1" o:spid="_x0000_s1026" style="position:absolute;margin-left:-84.45pt;margin-top:-69.1pt;width:9in;height:846pt;z-index:251658240" coordorigin="2622,324" coordsize="9378,151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7" type="#_x0000_t75" style="position:absolute;left:2622;top:324;width:9378;height:2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">
                  <v:imagedata r:id="rId13" o:title=""/>
                </v:shape>
                <v:shape id="0 Imagen" o:spid="_x0000_s1028" type="#_x0000_t75" style="position:absolute;left:2622;top:14756;width:9378;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">
                  <v:imagedata r:id="rId14" o:title=""/>
                </v:shape>
              </v:group>
            </w:pict>
          </mc:Fallback>
        </mc:AlternateContent>
      </w:r>
    </w:p>
    <w:p w14:paraId="3E054C71" w14:textId="0B350BC9" w:rsidR="006E488A" w:rsidRDefault="006E488A" w:rsidP="00763B23">
      <w:pPr>
        <w:tabs>
          <w:tab w:val="left" w:pos="3505"/>
        </w:tabs>
        <w:spacing w:before="0" w:after="0"/>
        <w:ind w:left="0"/>
        <w:jc w:val="left"/>
        <w:rPr>
          <w:rFonts w:ascii="Book Antiqua" w:hAnsi="Book Antiqua" w:cs="Arial"/>
          <w:bCs/>
          <w:sz w:val="24"/>
          <w:szCs w:val="24"/>
        </w:rPr>
      </w:pPr>
    </w:p>
    <w:bookmarkEnd w:id="1"/>
    <w:p w14:paraId="61688571" w14:textId="3D974AFE" w:rsidR="00A727CF" w:rsidRPr="005973C4" w:rsidRDefault="00A727CF" w:rsidP="005973C4">
      <w:pPr>
        <w:tabs>
          <w:tab w:val="left" w:pos="3505"/>
        </w:tabs>
        <w:spacing w:before="0" w:after="0"/>
        <w:ind w:left="0"/>
        <w:jc w:val="left"/>
        <w:rPr>
          <w:rFonts w:ascii="Book Antiqua" w:hAnsi="Book Antiqua" w:cs="Arial"/>
          <w:bCs/>
          <w:sz w:val="24"/>
          <w:szCs w:val="24"/>
        </w:rPr>
      </w:pPr>
    </w:p>
    <w:p w14:paraId="0E145560" w14:textId="73EAF1AF" w:rsidR="008D2EA6" w:rsidRPr="00DA26C1" w:rsidRDefault="008D2EA6" w:rsidP="006E488A">
      <w:pPr>
        <w:ind w:left="0"/>
        <w:jc w:val="center"/>
      </w:pPr>
      <w:r w:rsidRPr="00DA26C1">
        <w:rPr>
          <w:noProof/>
        </w:rPr>
        <w:drawing>
          <wp:inline distT="0" distB="0" distL="0" distR="0" wp14:anchorId="28360E20" wp14:editId="3CC8BA6A">
            <wp:extent cx="1847850" cy="8128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0" cy="812800"/>
                    </a:xfrm>
                    <a:prstGeom prst="rect">
                      <a:avLst/>
                    </a:prstGeom>
                    <a:noFill/>
                    <a:ln>
                      <a:noFill/>
                    </a:ln>
                  </pic:spPr>
                </pic:pic>
              </a:graphicData>
            </a:graphic>
          </wp:inline>
        </w:drawing>
      </w:r>
      <w:bookmarkStart w:id="4" w:name="_Hlk185584819"/>
      <w:r w:rsidR="001936F9">
        <w:t xml:space="preserve">                                       </w:t>
      </w:r>
      <w:r w:rsidR="001936F9">
        <w:rPr>
          <w:noProof/>
        </w:rPr>
        <w:drawing>
          <wp:inline distT="0" distB="0" distL="0" distR="0" wp14:anchorId="0FA8DAAA" wp14:editId="0D15A26A">
            <wp:extent cx="1619250" cy="777561"/>
            <wp:effectExtent l="0" t="0" r="0" b="3810"/>
            <wp:docPr id="777378496"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78496" name="Imagen 2" descr="Texto&#10;&#10;El contenido generado por IA puede ser incorrec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30640" cy="783030"/>
                    </a:xfrm>
                    <a:prstGeom prst="rect">
                      <a:avLst/>
                    </a:prstGeom>
                    <a:noFill/>
                    <a:ln>
                      <a:noFill/>
                    </a:ln>
                  </pic:spPr>
                </pic:pic>
              </a:graphicData>
            </a:graphic>
          </wp:inline>
        </w:drawing>
      </w:r>
      <w:bookmarkEnd w:id="4"/>
    </w:p>
    <w:p w14:paraId="78D8629E" w14:textId="77777777" w:rsidR="006E488A" w:rsidRDefault="006E488A" w:rsidP="00763B23">
      <w:pPr>
        <w:spacing w:before="0" w:after="0"/>
        <w:jc w:val="center"/>
        <w:rPr>
          <w:rFonts w:ascii="Book Antiqua" w:hAnsi="Book Antiqua"/>
          <w:b/>
          <w:i/>
          <w:color w:val="0070C0"/>
          <w:sz w:val="36"/>
          <w:szCs w:val="36"/>
        </w:rPr>
      </w:pPr>
    </w:p>
    <w:p w14:paraId="2941323F" w14:textId="77777777" w:rsidR="006E488A" w:rsidRDefault="006E488A" w:rsidP="00763B23">
      <w:pPr>
        <w:spacing w:before="0" w:after="0"/>
        <w:jc w:val="center"/>
        <w:rPr>
          <w:rFonts w:ascii="Book Antiqua" w:hAnsi="Book Antiqua"/>
          <w:b/>
          <w:i/>
          <w:color w:val="0070C0"/>
          <w:sz w:val="36"/>
          <w:szCs w:val="36"/>
        </w:rPr>
      </w:pPr>
    </w:p>
    <w:p w14:paraId="431438EE" w14:textId="040C7268" w:rsidR="00A727CF" w:rsidRPr="005973C4" w:rsidRDefault="00A727CF" w:rsidP="006E488A">
      <w:pPr>
        <w:spacing w:before="0" w:after="0"/>
        <w:ind w:left="0"/>
        <w:jc w:val="center"/>
        <w:rPr>
          <w:rFonts w:ascii="Book Antiqua" w:hAnsi="Book Antiqua"/>
          <w:b/>
          <w:i/>
          <w:color w:val="0070C0"/>
          <w:sz w:val="40"/>
          <w:szCs w:val="40"/>
        </w:rPr>
      </w:pPr>
      <w:r w:rsidRPr="005973C4">
        <w:rPr>
          <w:rFonts w:ascii="Book Antiqua" w:hAnsi="Book Antiqua"/>
          <w:b/>
          <w:i/>
          <w:color w:val="0070C0"/>
          <w:sz w:val="40"/>
          <w:szCs w:val="40"/>
        </w:rPr>
        <w:t xml:space="preserve">Subproceso de </w:t>
      </w:r>
      <w:r w:rsidR="00532101" w:rsidRPr="005973C4">
        <w:rPr>
          <w:rFonts w:ascii="Book Antiqua" w:hAnsi="Book Antiqua"/>
          <w:b/>
          <w:i/>
          <w:color w:val="0070C0"/>
          <w:sz w:val="40"/>
          <w:szCs w:val="40"/>
        </w:rPr>
        <w:t>Modernización</w:t>
      </w:r>
      <w:r w:rsidRPr="005973C4">
        <w:rPr>
          <w:rFonts w:ascii="Book Antiqua" w:hAnsi="Book Antiqua"/>
          <w:b/>
          <w:i/>
          <w:color w:val="0070C0"/>
          <w:sz w:val="40"/>
          <w:szCs w:val="40"/>
        </w:rPr>
        <w:t xml:space="preserve"> </w:t>
      </w:r>
      <w:r w:rsidR="00532101" w:rsidRPr="005973C4">
        <w:rPr>
          <w:rFonts w:ascii="Book Antiqua" w:hAnsi="Book Antiqua"/>
          <w:b/>
          <w:i/>
          <w:color w:val="0070C0"/>
          <w:sz w:val="40"/>
          <w:szCs w:val="40"/>
        </w:rPr>
        <w:t>Penal</w:t>
      </w:r>
    </w:p>
    <w:p w14:paraId="79D8CC1D" w14:textId="77777777" w:rsidR="00A727CF" w:rsidRPr="005973C4" w:rsidRDefault="00A727CF" w:rsidP="006E488A">
      <w:pPr>
        <w:spacing w:before="0" w:after="0"/>
        <w:ind w:left="0"/>
        <w:jc w:val="center"/>
        <w:rPr>
          <w:rFonts w:ascii="Book Antiqua" w:hAnsi="Book Antiqua"/>
          <w:b/>
          <w:i/>
          <w:color w:val="0070C0"/>
          <w:sz w:val="40"/>
          <w:szCs w:val="40"/>
        </w:rPr>
      </w:pPr>
      <w:r w:rsidRPr="005973C4">
        <w:rPr>
          <w:rFonts w:ascii="Book Antiqua" w:hAnsi="Book Antiqua"/>
          <w:b/>
          <w:i/>
          <w:color w:val="0070C0"/>
          <w:sz w:val="40"/>
          <w:szCs w:val="40"/>
        </w:rPr>
        <w:t>Proceso de Ejecución de las Operaciones</w:t>
      </w:r>
    </w:p>
    <w:p w14:paraId="0D1B7A96" w14:textId="77777777" w:rsidR="00A727CF" w:rsidRPr="005973C4" w:rsidRDefault="00A727CF" w:rsidP="006E488A">
      <w:pPr>
        <w:spacing w:before="0" w:after="0"/>
        <w:ind w:left="0"/>
        <w:jc w:val="center"/>
        <w:rPr>
          <w:rFonts w:ascii="Book Antiqua" w:hAnsi="Book Antiqua"/>
          <w:b/>
          <w:i/>
          <w:color w:val="0070C0"/>
          <w:sz w:val="40"/>
          <w:szCs w:val="40"/>
        </w:rPr>
      </w:pPr>
      <w:r w:rsidRPr="005973C4">
        <w:rPr>
          <w:rFonts w:ascii="Book Antiqua" w:hAnsi="Book Antiqua"/>
          <w:b/>
          <w:i/>
          <w:color w:val="0070C0"/>
          <w:sz w:val="40"/>
          <w:szCs w:val="40"/>
        </w:rPr>
        <w:t xml:space="preserve"> Dirección de Planificación</w:t>
      </w:r>
    </w:p>
    <w:p w14:paraId="2F110B11" w14:textId="77777777" w:rsidR="006E488A" w:rsidRDefault="006E488A" w:rsidP="006E488A">
      <w:pPr>
        <w:spacing w:after="0"/>
        <w:ind w:left="0"/>
        <w:rPr>
          <w:rFonts w:ascii="Book Antiqua" w:hAnsi="Book Antiqua"/>
          <w:b/>
          <w:i/>
          <w:color w:val="0070C0"/>
          <w:sz w:val="24"/>
          <w:szCs w:val="24"/>
        </w:rPr>
      </w:pPr>
    </w:p>
    <w:p w14:paraId="1A754BCE" w14:textId="77777777" w:rsidR="005973C4" w:rsidRPr="005973C4" w:rsidRDefault="005973C4" w:rsidP="006E488A">
      <w:pPr>
        <w:spacing w:after="0"/>
        <w:ind w:left="0"/>
        <w:rPr>
          <w:rFonts w:ascii="Book Antiqua" w:hAnsi="Book Antiqua"/>
          <w:b/>
          <w:i/>
          <w:color w:val="0070C0"/>
          <w:sz w:val="24"/>
          <w:szCs w:val="24"/>
        </w:rPr>
      </w:pPr>
    </w:p>
    <w:p w14:paraId="0D42604A" w14:textId="77777777" w:rsidR="001936F9" w:rsidRPr="005973C4" w:rsidRDefault="00714BE3" w:rsidP="00763B23">
      <w:pPr>
        <w:spacing w:before="0" w:after="0"/>
        <w:ind w:left="0"/>
        <w:jc w:val="center"/>
        <w:rPr>
          <w:rFonts w:ascii="Book Antiqua" w:hAnsi="Book Antiqua"/>
          <w:b/>
          <w:i/>
          <w:color w:val="253848" w:themeColor="background2" w:themeShade="40"/>
          <w:sz w:val="40"/>
          <w:szCs w:val="40"/>
        </w:rPr>
      </w:pPr>
      <w:bookmarkStart w:id="5" w:name="_Hlk103244367"/>
      <w:r w:rsidRPr="005973C4">
        <w:rPr>
          <w:rFonts w:ascii="Book Antiqua" w:hAnsi="Book Antiqua"/>
          <w:b/>
          <w:i/>
          <w:color w:val="253848" w:themeColor="background2" w:themeShade="40"/>
          <w:sz w:val="40"/>
          <w:szCs w:val="40"/>
        </w:rPr>
        <w:t xml:space="preserve">Informe </w:t>
      </w:r>
      <w:r w:rsidR="00353438" w:rsidRPr="005973C4">
        <w:rPr>
          <w:rFonts w:ascii="Book Antiqua" w:hAnsi="Book Antiqua"/>
          <w:b/>
          <w:i/>
          <w:color w:val="253848" w:themeColor="background2" w:themeShade="40"/>
          <w:sz w:val="40"/>
          <w:szCs w:val="40"/>
        </w:rPr>
        <w:t xml:space="preserve">de Abordaje </w:t>
      </w:r>
      <w:r w:rsidRPr="005973C4">
        <w:rPr>
          <w:rFonts w:ascii="Book Antiqua" w:hAnsi="Book Antiqua"/>
          <w:b/>
          <w:i/>
          <w:color w:val="253848" w:themeColor="background2" w:themeShade="40"/>
          <w:sz w:val="40"/>
          <w:szCs w:val="40"/>
        </w:rPr>
        <w:t xml:space="preserve">del modelo Penal </w:t>
      </w:r>
    </w:p>
    <w:p w14:paraId="030090E2" w14:textId="77777777" w:rsidR="001936F9" w:rsidRPr="005973C4" w:rsidRDefault="00714BE3" w:rsidP="00763B23">
      <w:pPr>
        <w:spacing w:before="0" w:after="0"/>
        <w:ind w:left="0"/>
        <w:jc w:val="center"/>
        <w:rPr>
          <w:rFonts w:ascii="Book Antiqua" w:hAnsi="Book Antiqua"/>
          <w:b/>
          <w:i/>
          <w:color w:val="253848" w:themeColor="background2" w:themeShade="40"/>
          <w:sz w:val="40"/>
          <w:szCs w:val="40"/>
        </w:rPr>
      </w:pPr>
      <w:r w:rsidRPr="005973C4">
        <w:rPr>
          <w:rFonts w:ascii="Book Antiqua" w:hAnsi="Book Antiqua"/>
          <w:b/>
          <w:i/>
          <w:color w:val="253848" w:themeColor="background2" w:themeShade="40"/>
          <w:sz w:val="40"/>
          <w:szCs w:val="40"/>
        </w:rPr>
        <w:t xml:space="preserve">por medio de nuevas tecnologías de información </w:t>
      </w:r>
    </w:p>
    <w:p w14:paraId="1B1FDCCB" w14:textId="2BAF0C80" w:rsidR="002F71C0" w:rsidRDefault="00714BE3" w:rsidP="001936F9">
      <w:pPr>
        <w:spacing w:before="0" w:after="0"/>
        <w:ind w:left="0"/>
        <w:jc w:val="center"/>
        <w:rPr>
          <w:rFonts w:ascii="Book Antiqua" w:hAnsi="Book Antiqua"/>
          <w:b/>
          <w:i/>
          <w:sz w:val="40"/>
          <w:szCs w:val="40"/>
        </w:rPr>
      </w:pPr>
      <w:r w:rsidRPr="005973C4">
        <w:rPr>
          <w:rFonts w:ascii="Book Antiqua" w:hAnsi="Book Antiqua"/>
          <w:b/>
          <w:i/>
          <w:color w:val="253848" w:themeColor="background2" w:themeShade="40"/>
          <w:sz w:val="40"/>
          <w:szCs w:val="40"/>
        </w:rPr>
        <w:t>del</w:t>
      </w:r>
      <w:r w:rsidR="001936F9" w:rsidRPr="005973C4">
        <w:rPr>
          <w:rFonts w:ascii="Book Antiqua" w:hAnsi="Book Antiqua"/>
          <w:b/>
          <w:i/>
          <w:color w:val="253848" w:themeColor="background2" w:themeShade="40"/>
          <w:sz w:val="40"/>
          <w:szCs w:val="40"/>
        </w:rPr>
        <w:t xml:space="preserve"> </w:t>
      </w:r>
      <w:r w:rsidRPr="005973C4">
        <w:rPr>
          <w:rFonts w:ascii="Book Antiqua" w:hAnsi="Book Antiqua"/>
          <w:b/>
          <w:i/>
          <w:color w:val="253848" w:themeColor="background2" w:themeShade="40"/>
          <w:sz w:val="40"/>
          <w:szCs w:val="40"/>
        </w:rPr>
        <w:t xml:space="preserve">Juzgado </w:t>
      </w:r>
      <w:r w:rsidR="00DA6134" w:rsidRPr="005973C4">
        <w:rPr>
          <w:rFonts w:ascii="Book Antiqua" w:hAnsi="Book Antiqua"/>
          <w:b/>
          <w:i/>
          <w:color w:val="253848" w:themeColor="background2" w:themeShade="40"/>
          <w:sz w:val="40"/>
          <w:szCs w:val="40"/>
        </w:rPr>
        <w:t xml:space="preserve">Penal </w:t>
      </w:r>
      <w:r w:rsidR="008D2EA6" w:rsidRPr="005973C4">
        <w:rPr>
          <w:rFonts w:ascii="Book Antiqua" w:hAnsi="Book Antiqua"/>
          <w:b/>
          <w:i/>
          <w:color w:val="253848" w:themeColor="background2" w:themeShade="40"/>
          <w:sz w:val="40"/>
          <w:szCs w:val="40"/>
        </w:rPr>
        <w:t xml:space="preserve">de </w:t>
      </w:r>
      <w:bookmarkEnd w:id="5"/>
      <w:r w:rsidR="000667C0" w:rsidRPr="005973C4">
        <w:rPr>
          <w:rFonts w:ascii="Book Antiqua" w:hAnsi="Book Antiqua"/>
          <w:b/>
          <w:i/>
          <w:color w:val="253848" w:themeColor="background2" w:themeShade="40"/>
          <w:sz w:val="40"/>
          <w:szCs w:val="40"/>
        </w:rPr>
        <w:t>Pérez Zeledón</w:t>
      </w:r>
    </w:p>
    <w:p w14:paraId="6AC77766" w14:textId="77777777" w:rsidR="006E488A" w:rsidRPr="00F56EB7" w:rsidRDefault="006E488A" w:rsidP="00F56EB7">
      <w:pPr>
        <w:spacing w:before="0" w:after="0"/>
        <w:ind w:left="0"/>
        <w:jc w:val="center"/>
        <w:rPr>
          <w:rFonts w:ascii="Book Antiqua" w:hAnsi="Book Antiqua"/>
          <w:b/>
          <w:i/>
          <w:sz w:val="40"/>
          <w:szCs w:val="40"/>
        </w:rPr>
      </w:pPr>
    </w:p>
    <w:p w14:paraId="0DC6E405" w14:textId="77777777" w:rsidR="005973C4" w:rsidRDefault="005973C4" w:rsidP="006E488A">
      <w:pPr>
        <w:spacing w:after="120" w:line="240" w:lineRule="auto"/>
        <w:ind w:left="0"/>
        <w:jc w:val="center"/>
        <w:rPr>
          <w:rFonts w:ascii="Book Antiqua" w:hAnsi="Book Antiqua"/>
          <w:b/>
          <w:i/>
          <w:color w:val="4A7090" w:themeColor="background2" w:themeShade="80"/>
          <w:sz w:val="24"/>
          <w:szCs w:val="24"/>
        </w:rPr>
      </w:pPr>
    </w:p>
    <w:p w14:paraId="061BEB13" w14:textId="0002FD95" w:rsidR="006E488A" w:rsidRPr="005973C4" w:rsidRDefault="00A727CF" w:rsidP="006E488A">
      <w:pPr>
        <w:spacing w:after="120" w:line="240" w:lineRule="auto"/>
        <w:ind w:left="0"/>
        <w:jc w:val="center"/>
        <w:rPr>
          <w:rFonts w:ascii="Book Antiqua" w:hAnsi="Book Antiqua"/>
          <w:b/>
          <w:i/>
          <w:color w:val="4A7090" w:themeColor="background2" w:themeShade="80"/>
          <w:sz w:val="24"/>
          <w:szCs w:val="24"/>
        </w:rPr>
      </w:pPr>
      <w:r w:rsidRPr="005973C4">
        <w:rPr>
          <w:rFonts w:ascii="Book Antiqua" w:hAnsi="Book Antiqua"/>
          <w:b/>
          <w:i/>
          <w:color w:val="4A7090" w:themeColor="background2" w:themeShade="80"/>
          <w:sz w:val="24"/>
          <w:szCs w:val="24"/>
        </w:rPr>
        <w:t>Elaborado por:</w:t>
      </w:r>
      <w:r w:rsidR="0067486D" w:rsidRPr="005973C4">
        <w:rPr>
          <w:rFonts w:ascii="Book Antiqua" w:hAnsi="Book Antiqua"/>
          <w:b/>
          <w:i/>
          <w:color w:val="4A7090" w:themeColor="background2" w:themeShade="80"/>
          <w:sz w:val="24"/>
          <w:szCs w:val="24"/>
        </w:rPr>
        <w:t xml:space="preserve"> </w:t>
      </w:r>
    </w:p>
    <w:p w14:paraId="37A77EF4" w14:textId="28381B95" w:rsidR="00110A96" w:rsidRPr="005973C4" w:rsidRDefault="00B214A2" w:rsidP="006E488A">
      <w:pPr>
        <w:spacing w:after="120" w:line="240" w:lineRule="auto"/>
        <w:ind w:left="0"/>
        <w:jc w:val="center"/>
        <w:rPr>
          <w:rFonts w:ascii="Book Antiqua" w:hAnsi="Book Antiqua"/>
          <w:b/>
          <w:i/>
          <w:color w:val="4A7090" w:themeColor="background2" w:themeShade="80"/>
          <w:sz w:val="24"/>
          <w:szCs w:val="24"/>
        </w:rPr>
      </w:pPr>
      <w:r w:rsidRPr="005973C4">
        <w:rPr>
          <w:rFonts w:ascii="Book Antiqua" w:hAnsi="Book Antiqua"/>
          <w:b/>
          <w:i/>
          <w:color w:val="4A7090" w:themeColor="background2" w:themeShade="80"/>
          <w:sz w:val="24"/>
          <w:szCs w:val="24"/>
        </w:rPr>
        <w:t>Ing</w:t>
      </w:r>
      <w:r w:rsidR="009E578C" w:rsidRPr="005973C4">
        <w:rPr>
          <w:rFonts w:ascii="Book Antiqua" w:hAnsi="Book Antiqua"/>
          <w:b/>
          <w:i/>
          <w:color w:val="4A7090" w:themeColor="background2" w:themeShade="80"/>
          <w:sz w:val="24"/>
          <w:szCs w:val="24"/>
        </w:rPr>
        <w:t>. Ale</w:t>
      </w:r>
      <w:r w:rsidRPr="005973C4">
        <w:rPr>
          <w:rFonts w:ascii="Book Antiqua" w:hAnsi="Book Antiqua"/>
          <w:b/>
          <w:i/>
          <w:color w:val="4A7090" w:themeColor="background2" w:themeShade="80"/>
          <w:sz w:val="24"/>
          <w:szCs w:val="24"/>
        </w:rPr>
        <w:t>xis</w:t>
      </w:r>
      <w:r w:rsidR="004431C0" w:rsidRPr="005973C4">
        <w:rPr>
          <w:rFonts w:ascii="Book Antiqua" w:hAnsi="Book Antiqua"/>
          <w:b/>
          <w:i/>
          <w:color w:val="4A7090" w:themeColor="background2" w:themeShade="80"/>
          <w:sz w:val="24"/>
          <w:szCs w:val="24"/>
        </w:rPr>
        <w:t xml:space="preserve"> Esteban</w:t>
      </w:r>
      <w:r w:rsidRPr="005973C4">
        <w:rPr>
          <w:rFonts w:ascii="Book Antiqua" w:hAnsi="Book Antiqua"/>
          <w:b/>
          <w:i/>
          <w:color w:val="4A7090" w:themeColor="background2" w:themeShade="80"/>
          <w:sz w:val="24"/>
          <w:szCs w:val="24"/>
        </w:rPr>
        <w:t xml:space="preserve"> Masís Meléndez</w:t>
      </w:r>
    </w:p>
    <w:p w14:paraId="531E11B5" w14:textId="0F8A5B92" w:rsidR="00362981" w:rsidRPr="005973C4" w:rsidRDefault="00362981" w:rsidP="00362981">
      <w:pPr>
        <w:spacing w:after="120" w:line="240" w:lineRule="auto"/>
        <w:ind w:left="0"/>
        <w:jc w:val="center"/>
        <w:rPr>
          <w:rFonts w:ascii="Book Antiqua" w:hAnsi="Book Antiqua"/>
          <w:b/>
          <w:i/>
          <w:color w:val="4A7090" w:themeColor="background2" w:themeShade="80"/>
          <w:sz w:val="24"/>
          <w:szCs w:val="24"/>
        </w:rPr>
      </w:pPr>
      <w:r w:rsidRPr="005973C4">
        <w:rPr>
          <w:rFonts w:ascii="Book Antiqua" w:hAnsi="Book Antiqua"/>
          <w:b/>
          <w:i/>
          <w:color w:val="4A7090" w:themeColor="background2" w:themeShade="80"/>
          <w:sz w:val="24"/>
          <w:szCs w:val="24"/>
        </w:rPr>
        <w:t>Definitivo: Licda. Leda Arias Jiménez</w:t>
      </w:r>
    </w:p>
    <w:p w14:paraId="1CAF3C4E" w14:textId="439A3FB2" w:rsidR="00362981" w:rsidRPr="006E488A" w:rsidRDefault="00362981" w:rsidP="006E488A">
      <w:pPr>
        <w:spacing w:after="120" w:line="240" w:lineRule="auto"/>
        <w:ind w:left="0"/>
        <w:jc w:val="center"/>
        <w:rPr>
          <w:rFonts w:ascii="Book Antiqua" w:hAnsi="Book Antiqua"/>
          <w:b/>
          <w:i/>
          <w:sz w:val="24"/>
          <w:szCs w:val="24"/>
        </w:rPr>
      </w:pPr>
    </w:p>
    <w:p w14:paraId="636501A5" w14:textId="72C7BCB3" w:rsidR="006E488A" w:rsidRPr="00DA26C1" w:rsidRDefault="00110A96" w:rsidP="00763B23">
      <w:pPr>
        <w:spacing w:before="0" w:after="0"/>
        <w:ind w:left="0"/>
        <w:rPr>
          <w:rFonts w:ascii="Book Antiqua" w:hAnsi="Book Antiqua"/>
          <w:b/>
          <w:i/>
        </w:rPr>
      </w:pPr>
      <w:r w:rsidRPr="00DA26C1">
        <w:rPr>
          <w:rFonts w:ascii="Book Antiqua" w:hAnsi="Book Antiqua"/>
          <w:b/>
          <w:i/>
        </w:rPr>
        <w:t xml:space="preserve">                                                                          </w:t>
      </w:r>
    </w:p>
    <w:p w14:paraId="5E0E1454" w14:textId="77777777" w:rsidR="00110A96" w:rsidRPr="00DA26C1" w:rsidRDefault="00110A96" w:rsidP="00763B23">
      <w:pPr>
        <w:spacing w:before="0" w:after="0"/>
        <w:ind w:left="0"/>
        <w:rPr>
          <w:rFonts w:ascii="Book Antiqua" w:hAnsi="Book Antiqua"/>
          <w:b/>
          <w:i/>
        </w:rPr>
      </w:pPr>
    </w:p>
    <w:p w14:paraId="078FFAB4" w14:textId="31FC9216" w:rsidR="00A33BB7" w:rsidRPr="005973C4" w:rsidRDefault="000831FB" w:rsidP="006E488A">
      <w:pPr>
        <w:spacing w:before="0" w:after="0"/>
        <w:ind w:left="0"/>
        <w:jc w:val="center"/>
        <w:rPr>
          <w:rFonts w:ascii="Book Antiqua" w:hAnsi="Book Antiqua"/>
          <w:b/>
          <w:i/>
          <w:color w:val="0070C0"/>
          <w:sz w:val="40"/>
          <w:szCs w:val="40"/>
        </w:rPr>
        <w:sectPr w:rsidR="00A33BB7" w:rsidRPr="005973C4" w:rsidSect="006E488A">
          <w:headerReference w:type="even" r:id="rId17"/>
          <w:headerReference w:type="default" r:id="rId18"/>
          <w:footerReference w:type="default" r:id="rId19"/>
          <w:headerReference w:type="first" r:id="rId20"/>
          <w:pgSz w:w="12240" w:h="15840"/>
          <w:pgMar w:top="1134" w:right="1134" w:bottom="1134" w:left="1134" w:header="142" w:footer="124" w:gutter="0"/>
          <w:cols w:space="708"/>
          <w:docGrid w:linePitch="360"/>
        </w:sectPr>
      </w:pPr>
      <w:r w:rsidRPr="005973C4">
        <w:rPr>
          <w:rFonts w:ascii="Book Antiqua" w:hAnsi="Book Antiqua"/>
          <w:b/>
          <w:i/>
          <w:color w:val="0070C0"/>
          <w:sz w:val="40"/>
          <w:szCs w:val="40"/>
        </w:rPr>
        <w:t>Marzo</w:t>
      </w:r>
      <w:r w:rsidR="00A33BB7" w:rsidRPr="005973C4">
        <w:rPr>
          <w:rFonts w:ascii="Book Antiqua" w:hAnsi="Book Antiqua"/>
          <w:b/>
          <w:i/>
          <w:color w:val="0070C0"/>
          <w:sz w:val="40"/>
          <w:szCs w:val="40"/>
        </w:rPr>
        <w:t xml:space="preserve">, </w:t>
      </w:r>
      <w:r w:rsidR="000F5412" w:rsidRPr="005973C4">
        <w:rPr>
          <w:rFonts w:ascii="Book Antiqua" w:hAnsi="Book Antiqua"/>
          <w:b/>
          <w:i/>
          <w:color w:val="0070C0"/>
          <w:sz w:val="40"/>
          <w:szCs w:val="40"/>
        </w:rPr>
        <w:t>2026</w:t>
      </w:r>
    </w:p>
    <w:p w14:paraId="6253902A" w14:textId="7355A1D8" w:rsidR="00512085" w:rsidRPr="000A1771" w:rsidRDefault="00F2526A" w:rsidP="00D470A8">
      <w:pPr>
        <w:spacing w:after="120" w:line="240" w:lineRule="auto"/>
        <w:ind w:left="0"/>
        <w:jc w:val="center"/>
        <w:rPr>
          <w:rFonts w:ascii="Book Antiqua" w:hAnsi="Book Antiqua"/>
          <w:b/>
          <w:bCs/>
        </w:rPr>
      </w:pPr>
      <w:r w:rsidRPr="000A1771">
        <w:rPr>
          <w:rFonts w:ascii="Book Antiqua" w:hAnsi="Book Antiqua"/>
          <w:b/>
          <w:bCs/>
        </w:rPr>
        <w:lastRenderedPageBreak/>
        <w:t>Tab</w:t>
      </w:r>
      <w:r w:rsidR="00E92356" w:rsidRPr="000A1771">
        <w:rPr>
          <w:rFonts w:ascii="Book Antiqua" w:hAnsi="Book Antiqua"/>
          <w:b/>
          <w:bCs/>
        </w:rPr>
        <w:t>l</w:t>
      </w:r>
      <w:r w:rsidRPr="000A1771">
        <w:rPr>
          <w:rFonts w:ascii="Book Antiqua" w:hAnsi="Book Antiqua"/>
          <w:b/>
          <w:bCs/>
        </w:rPr>
        <w:t>a de Contenido</w:t>
      </w:r>
    </w:p>
    <w:sdt>
      <w:sdtPr>
        <w:rPr>
          <w:rFonts w:ascii="Book Antiqua" w:hAnsi="Book Antiqua"/>
        </w:rPr>
        <w:id w:val="1806406683"/>
        <w:docPartObj>
          <w:docPartGallery w:val="Table of Contents"/>
          <w:docPartUnique/>
        </w:docPartObj>
      </w:sdtPr>
      <w:sdtEndPr>
        <w:rPr>
          <w:rFonts w:ascii="Arial" w:hAnsi="Arial"/>
        </w:rPr>
      </w:sdtEndPr>
      <w:sdtContent>
        <w:p w14:paraId="3F51F271" w14:textId="07DF25E2" w:rsidR="003C2DB9" w:rsidRPr="000A1771" w:rsidRDefault="43170041" w:rsidP="00D470A8">
          <w:pPr>
            <w:pStyle w:val="TDC1"/>
            <w:spacing w:after="120" w:line="240" w:lineRule="auto"/>
            <w:rPr>
              <w:rFonts w:ascii="Book Antiqua" w:eastAsiaTheme="minorEastAsia" w:hAnsi="Book Antiqua" w:cstheme="minorBidi"/>
              <w:noProof/>
              <w:kern w:val="2"/>
              <w:lang w:val="es-MX" w:eastAsia="es-MX"/>
              <w14:ligatures w14:val="standardContextual"/>
            </w:rPr>
          </w:pPr>
          <w:r w:rsidRPr="000A1771">
            <w:rPr>
              <w:rFonts w:ascii="Book Antiqua" w:hAnsi="Book Antiqua"/>
            </w:rPr>
            <w:fldChar w:fldCharType="begin"/>
          </w:r>
          <w:r w:rsidRPr="000A1771">
            <w:rPr>
              <w:rFonts w:ascii="Book Antiqua" w:hAnsi="Book Antiqua"/>
            </w:rPr>
            <w:instrText>TOC \o "1-9" \z \u \h</w:instrText>
          </w:r>
          <w:r w:rsidRPr="000A1771">
            <w:rPr>
              <w:rFonts w:ascii="Book Antiqua" w:hAnsi="Book Antiqua"/>
            </w:rPr>
            <w:fldChar w:fldCharType="separate"/>
          </w:r>
          <w:hyperlink w:anchor="_Toc223590749" w:history="1">
            <w:r w:rsidR="003C2DB9" w:rsidRPr="000A1771">
              <w:rPr>
                <w:rStyle w:val="Hipervnculo"/>
                <w:rFonts w:ascii="Book Antiqua" w:hAnsi="Book Antiqua"/>
                <w:noProof/>
              </w:rPr>
              <w:t>1.</w:t>
            </w:r>
            <w:r w:rsidR="003C2DB9" w:rsidRPr="000A1771">
              <w:rPr>
                <w:rFonts w:ascii="Book Antiqua" w:eastAsiaTheme="minorEastAsia" w:hAnsi="Book Antiqua" w:cstheme="minorBidi"/>
                <w:noProof/>
                <w:kern w:val="2"/>
                <w:lang w:val="es-MX" w:eastAsia="es-MX"/>
                <w14:ligatures w14:val="standardContextual"/>
              </w:rPr>
              <w:tab/>
            </w:r>
            <w:r w:rsidR="003C2DB9" w:rsidRPr="000A1771">
              <w:rPr>
                <w:rStyle w:val="Hipervnculo"/>
                <w:rFonts w:ascii="Book Antiqua" w:hAnsi="Book Antiqua"/>
                <w:noProof/>
              </w:rPr>
              <w:t>Resumen Ejecutivo</w:t>
            </w:r>
            <w:r w:rsidR="003C2DB9" w:rsidRPr="000A1771">
              <w:rPr>
                <w:rFonts w:ascii="Book Antiqua" w:hAnsi="Book Antiqua"/>
                <w:noProof/>
                <w:webHidden/>
              </w:rPr>
              <w:tab/>
            </w:r>
            <w:r w:rsidR="003C2DB9" w:rsidRPr="000A1771">
              <w:rPr>
                <w:rFonts w:ascii="Book Antiqua" w:hAnsi="Book Antiqua"/>
                <w:noProof/>
                <w:webHidden/>
              </w:rPr>
              <w:fldChar w:fldCharType="begin"/>
            </w:r>
            <w:r w:rsidR="003C2DB9" w:rsidRPr="000A1771">
              <w:rPr>
                <w:rFonts w:ascii="Book Antiqua" w:hAnsi="Book Antiqua"/>
                <w:noProof/>
                <w:webHidden/>
              </w:rPr>
              <w:instrText xml:space="preserve"> PAGEREF _Toc223590749 \h </w:instrText>
            </w:r>
            <w:r w:rsidR="003C2DB9" w:rsidRPr="000A1771">
              <w:rPr>
                <w:rFonts w:ascii="Book Antiqua" w:hAnsi="Book Antiqua"/>
                <w:noProof/>
                <w:webHidden/>
              </w:rPr>
            </w:r>
            <w:r w:rsidR="003C2DB9" w:rsidRPr="000A1771">
              <w:rPr>
                <w:rFonts w:ascii="Book Antiqua" w:hAnsi="Book Antiqua"/>
                <w:noProof/>
                <w:webHidden/>
              </w:rPr>
              <w:fldChar w:fldCharType="separate"/>
            </w:r>
            <w:r w:rsidR="003C2DB9" w:rsidRPr="000A1771">
              <w:rPr>
                <w:rFonts w:ascii="Book Antiqua" w:hAnsi="Book Antiqua"/>
                <w:noProof/>
                <w:webHidden/>
              </w:rPr>
              <w:t>9</w:t>
            </w:r>
            <w:r w:rsidR="003C2DB9" w:rsidRPr="000A1771">
              <w:rPr>
                <w:rFonts w:ascii="Book Antiqua" w:hAnsi="Book Antiqua"/>
                <w:noProof/>
                <w:webHidden/>
              </w:rPr>
              <w:fldChar w:fldCharType="end"/>
            </w:r>
          </w:hyperlink>
        </w:p>
        <w:p w14:paraId="45CEA7CD" w14:textId="24C4E056"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50" w:history="1">
            <w:r w:rsidRPr="000A1771">
              <w:rPr>
                <w:rStyle w:val="Hipervnculo"/>
                <w:rFonts w:ascii="Book Antiqua" w:hAnsi="Book Antiqua"/>
                <w:noProof/>
              </w:rPr>
              <w:t>2.</w:t>
            </w:r>
            <w:r w:rsidRPr="000A1771">
              <w:rPr>
                <w:rFonts w:ascii="Book Antiqua" w:eastAsiaTheme="minorEastAsia" w:hAnsi="Book Antiqua" w:cstheme="minorBidi"/>
                <w:noProof/>
                <w:kern w:val="2"/>
                <w:lang w:val="es-MX" w:eastAsia="es-MX"/>
                <w14:ligatures w14:val="standardContextual"/>
              </w:rPr>
              <w:tab/>
            </w:r>
            <w:r w:rsidRPr="000A1771">
              <w:rPr>
                <w:rStyle w:val="Hipervnculo"/>
                <w:rFonts w:ascii="Book Antiqua" w:hAnsi="Book Antiqua"/>
                <w:noProof/>
              </w:rPr>
              <w:t>Antecedentes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_Toc223590750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10</w:t>
            </w:r>
            <w:r w:rsidRPr="000A1771">
              <w:rPr>
                <w:rFonts w:ascii="Book Antiqua" w:hAnsi="Book Antiqua"/>
                <w:noProof/>
                <w:webHidden/>
              </w:rPr>
              <w:fldChar w:fldCharType="end"/>
            </w:r>
          </w:hyperlink>
        </w:p>
        <w:p w14:paraId="240839A4" w14:textId="4E30CE73"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51" w:history="1">
            <w:r w:rsidRPr="000A1771">
              <w:rPr>
                <w:rStyle w:val="Hipervnculo"/>
                <w:rFonts w:ascii="Book Antiqua" w:hAnsi="Book Antiqua"/>
                <w:noProof/>
              </w:rPr>
              <w:t>3.</w:t>
            </w:r>
            <w:r w:rsidRPr="000A1771">
              <w:rPr>
                <w:rFonts w:ascii="Book Antiqua" w:eastAsiaTheme="minorEastAsia" w:hAnsi="Book Antiqua" w:cstheme="minorBidi"/>
                <w:noProof/>
                <w:kern w:val="2"/>
                <w:lang w:val="es-MX" w:eastAsia="es-MX"/>
                <w14:ligatures w14:val="standardContextual"/>
              </w:rPr>
              <w:tab/>
            </w:r>
            <w:r w:rsidRPr="000A1771">
              <w:rPr>
                <w:rStyle w:val="Hipervnculo"/>
                <w:rFonts w:ascii="Book Antiqua" w:hAnsi="Book Antiqua"/>
                <w:noProof/>
              </w:rPr>
              <w:t>Competencia territorial</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_Toc223590751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10</w:t>
            </w:r>
            <w:r w:rsidRPr="000A1771">
              <w:rPr>
                <w:rFonts w:ascii="Book Antiqua" w:hAnsi="Book Antiqua"/>
                <w:noProof/>
                <w:webHidden/>
              </w:rPr>
              <w:fldChar w:fldCharType="end"/>
            </w:r>
          </w:hyperlink>
        </w:p>
        <w:p w14:paraId="6A981E12" w14:textId="1A6B3C5C"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52" w:history="1">
            <w:r w:rsidRPr="000A1771">
              <w:rPr>
                <w:rStyle w:val="Hipervnculo"/>
                <w:rFonts w:ascii="Book Antiqua" w:hAnsi="Book Antiqua"/>
                <w:noProof/>
              </w:rPr>
              <w:t>4.</w:t>
            </w:r>
            <w:r w:rsidRPr="000A1771">
              <w:rPr>
                <w:rFonts w:ascii="Book Antiqua" w:eastAsiaTheme="minorEastAsia" w:hAnsi="Book Antiqua" w:cstheme="minorBidi"/>
                <w:noProof/>
                <w:kern w:val="2"/>
                <w:lang w:val="es-MX" w:eastAsia="es-MX"/>
                <w14:ligatures w14:val="standardContextual"/>
              </w:rPr>
              <w:tab/>
            </w:r>
            <w:r w:rsidRPr="000A1771">
              <w:rPr>
                <w:rStyle w:val="Hipervnculo"/>
                <w:rFonts w:ascii="Book Antiqua" w:hAnsi="Book Antiqua"/>
                <w:noProof/>
              </w:rPr>
              <w:t>Estructura Organizacional</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_Toc223590752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10</w:t>
            </w:r>
            <w:r w:rsidRPr="000A1771">
              <w:rPr>
                <w:rFonts w:ascii="Book Antiqua" w:hAnsi="Book Antiqua"/>
                <w:noProof/>
                <w:webHidden/>
              </w:rPr>
              <w:fldChar w:fldCharType="end"/>
            </w:r>
          </w:hyperlink>
        </w:p>
        <w:p w14:paraId="68C67C0B" w14:textId="4F1EE688" w:rsidR="003C2DB9" w:rsidRPr="000A1771" w:rsidRDefault="003C2DB9" w:rsidP="00D470A8">
          <w:pPr>
            <w:pStyle w:val="TDC2"/>
            <w:spacing w:after="120" w:line="240" w:lineRule="auto"/>
            <w:rPr>
              <w:rFonts w:eastAsiaTheme="minorEastAsia" w:cstheme="minorBidi"/>
              <w:b w:val="0"/>
              <w:bCs w:val="0"/>
              <w:kern w:val="2"/>
              <w:lang w:val="es-MX" w:eastAsia="es-MX"/>
              <w14:ligatures w14:val="standardContextual"/>
            </w:rPr>
          </w:pPr>
          <w:hyperlink w:anchor="_Toc223590753" w:history="1">
            <w:r w:rsidRPr="000A1771">
              <w:rPr>
                <w:rStyle w:val="Hipervnculo"/>
                <w:rFonts w:eastAsia="Book Antiqua" w:cs="Book Antiqua"/>
              </w:rPr>
              <w:t>4.1 Organigrama</w:t>
            </w:r>
            <w:r w:rsidRPr="000A1771">
              <w:rPr>
                <w:webHidden/>
              </w:rPr>
              <w:tab/>
            </w:r>
            <w:r w:rsidRPr="000A1771">
              <w:rPr>
                <w:webHidden/>
              </w:rPr>
              <w:fldChar w:fldCharType="begin"/>
            </w:r>
            <w:r w:rsidRPr="000A1771">
              <w:rPr>
                <w:webHidden/>
              </w:rPr>
              <w:instrText xml:space="preserve"> PAGEREF _Toc223590753 \h </w:instrText>
            </w:r>
            <w:r w:rsidRPr="000A1771">
              <w:rPr>
                <w:webHidden/>
              </w:rPr>
            </w:r>
            <w:r w:rsidRPr="000A1771">
              <w:rPr>
                <w:webHidden/>
              </w:rPr>
              <w:fldChar w:fldCharType="separate"/>
            </w:r>
            <w:r w:rsidRPr="000A1771">
              <w:rPr>
                <w:webHidden/>
              </w:rPr>
              <w:t>10</w:t>
            </w:r>
            <w:r w:rsidRPr="000A1771">
              <w:rPr>
                <w:webHidden/>
              </w:rPr>
              <w:fldChar w:fldCharType="end"/>
            </w:r>
          </w:hyperlink>
        </w:p>
        <w:p w14:paraId="2191943B" w14:textId="0F3AF0AE" w:rsidR="003C2DB9" w:rsidRPr="000A1771" w:rsidRDefault="003C2DB9" w:rsidP="00D470A8">
          <w:pPr>
            <w:pStyle w:val="TDC2"/>
            <w:spacing w:after="120" w:line="240" w:lineRule="auto"/>
            <w:rPr>
              <w:rFonts w:eastAsiaTheme="minorEastAsia" w:cstheme="minorBidi"/>
              <w:b w:val="0"/>
              <w:bCs w:val="0"/>
              <w:kern w:val="2"/>
              <w:lang w:val="es-MX" w:eastAsia="es-MX"/>
              <w14:ligatures w14:val="standardContextual"/>
            </w:rPr>
          </w:pPr>
          <w:hyperlink w:anchor="_Toc223590754" w:history="1">
            <w:r w:rsidRPr="000A1771">
              <w:rPr>
                <w:rStyle w:val="Hipervnculo"/>
              </w:rPr>
              <w:t>4.2 Estructura de tramitación del despacho</w:t>
            </w:r>
            <w:r w:rsidRPr="000A1771">
              <w:rPr>
                <w:webHidden/>
              </w:rPr>
              <w:tab/>
            </w:r>
            <w:r w:rsidRPr="000A1771">
              <w:rPr>
                <w:webHidden/>
              </w:rPr>
              <w:fldChar w:fldCharType="begin"/>
            </w:r>
            <w:r w:rsidRPr="000A1771">
              <w:rPr>
                <w:webHidden/>
              </w:rPr>
              <w:instrText xml:space="preserve"> PAGEREF _Toc223590754 \h </w:instrText>
            </w:r>
            <w:r w:rsidRPr="000A1771">
              <w:rPr>
                <w:webHidden/>
              </w:rPr>
            </w:r>
            <w:r w:rsidRPr="000A1771">
              <w:rPr>
                <w:webHidden/>
              </w:rPr>
              <w:fldChar w:fldCharType="separate"/>
            </w:r>
            <w:r w:rsidRPr="000A1771">
              <w:rPr>
                <w:webHidden/>
              </w:rPr>
              <w:t>12</w:t>
            </w:r>
            <w:r w:rsidRPr="000A1771">
              <w:rPr>
                <w:webHidden/>
              </w:rPr>
              <w:fldChar w:fldCharType="end"/>
            </w:r>
          </w:hyperlink>
        </w:p>
        <w:p w14:paraId="68F053ED" w14:textId="63571112" w:rsidR="003C2DB9" w:rsidRPr="000A1771" w:rsidRDefault="003C2DB9" w:rsidP="00D470A8">
          <w:pPr>
            <w:pStyle w:val="TDC2"/>
            <w:tabs>
              <w:tab w:val="left" w:pos="960"/>
            </w:tabs>
            <w:spacing w:after="120" w:line="240" w:lineRule="auto"/>
            <w:rPr>
              <w:rFonts w:eastAsiaTheme="minorEastAsia" w:cstheme="minorBidi"/>
              <w:b w:val="0"/>
              <w:bCs w:val="0"/>
              <w:kern w:val="2"/>
              <w:lang w:val="es-MX" w:eastAsia="es-MX"/>
              <w14:ligatures w14:val="standardContextual"/>
            </w:rPr>
          </w:pPr>
          <w:hyperlink w:anchor="_Toc223590757" w:history="1">
            <w:r w:rsidRPr="000A1771">
              <w:rPr>
                <w:rStyle w:val="Hipervnculo"/>
                <w:lang w:eastAsia="zh-CN"/>
              </w:rPr>
              <w:t>4.3.</w:t>
            </w:r>
            <w:r w:rsidRPr="000A1771">
              <w:rPr>
                <w:rFonts w:eastAsiaTheme="minorEastAsia" w:cstheme="minorBidi"/>
                <w:b w:val="0"/>
                <w:bCs w:val="0"/>
                <w:kern w:val="2"/>
                <w:lang w:val="es-MX" w:eastAsia="es-MX"/>
                <w14:ligatures w14:val="standardContextual"/>
              </w:rPr>
              <w:tab/>
            </w:r>
            <w:r w:rsidRPr="000A1771">
              <w:rPr>
                <w:rStyle w:val="Hipervnculo"/>
              </w:rPr>
              <w:t>Distribución y organización de personas juzgadoras:</w:t>
            </w:r>
            <w:r w:rsidRPr="000A1771">
              <w:rPr>
                <w:webHidden/>
              </w:rPr>
              <w:tab/>
            </w:r>
            <w:r w:rsidRPr="000A1771">
              <w:rPr>
                <w:webHidden/>
              </w:rPr>
              <w:fldChar w:fldCharType="begin"/>
            </w:r>
            <w:r w:rsidRPr="000A1771">
              <w:rPr>
                <w:webHidden/>
              </w:rPr>
              <w:instrText xml:space="preserve"> PAGEREF _Toc223590757 \h </w:instrText>
            </w:r>
            <w:r w:rsidRPr="000A1771">
              <w:rPr>
                <w:webHidden/>
              </w:rPr>
            </w:r>
            <w:r w:rsidRPr="000A1771">
              <w:rPr>
                <w:webHidden/>
              </w:rPr>
              <w:fldChar w:fldCharType="separate"/>
            </w:r>
            <w:r w:rsidRPr="000A1771">
              <w:rPr>
                <w:webHidden/>
              </w:rPr>
              <w:t>13</w:t>
            </w:r>
            <w:r w:rsidRPr="000A1771">
              <w:rPr>
                <w:webHidden/>
              </w:rPr>
              <w:fldChar w:fldCharType="end"/>
            </w:r>
          </w:hyperlink>
        </w:p>
        <w:p w14:paraId="66D0A9A6" w14:textId="2BCF7DFE"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58" w:history="1">
            <w:r w:rsidRPr="000A1771">
              <w:rPr>
                <w:rStyle w:val="Hipervnculo"/>
                <w:rFonts w:ascii="Book Antiqua" w:hAnsi="Book Antiqua"/>
                <w:noProof/>
              </w:rPr>
              <w:t>5.</w:t>
            </w:r>
            <w:r w:rsidRPr="000A1771">
              <w:rPr>
                <w:rFonts w:ascii="Book Antiqua" w:eastAsiaTheme="minorEastAsia" w:hAnsi="Book Antiqua" w:cstheme="minorBidi"/>
                <w:noProof/>
                <w:kern w:val="2"/>
                <w:lang w:val="es-MX" w:eastAsia="es-MX"/>
                <w14:ligatures w14:val="standardContextual"/>
              </w:rPr>
              <w:tab/>
            </w:r>
            <w:r w:rsidRPr="000A1771">
              <w:rPr>
                <w:rStyle w:val="Hipervnculo"/>
                <w:rFonts w:ascii="Book Antiqua" w:hAnsi="Book Antiqua"/>
                <w:noProof/>
              </w:rPr>
              <w:t>Definición de Equipo de Mejora de Procesos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_Toc223590758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18</w:t>
            </w:r>
            <w:r w:rsidRPr="000A1771">
              <w:rPr>
                <w:rFonts w:ascii="Book Antiqua" w:hAnsi="Book Antiqua"/>
                <w:noProof/>
                <w:webHidden/>
              </w:rPr>
              <w:fldChar w:fldCharType="end"/>
            </w:r>
          </w:hyperlink>
        </w:p>
        <w:p w14:paraId="6E093D7D" w14:textId="376F355B"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59" w:history="1">
            <w:r w:rsidRPr="000A1771">
              <w:rPr>
                <w:rStyle w:val="Hipervnculo"/>
                <w:rFonts w:ascii="Book Antiqua" w:hAnsi="Book Antiqua"/>
                <w:noProof/>
              </w:rPr>
              <w:t>6. Resultados del Diagnóstico</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_Toc223590759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20</w:t>
            </w:r>
            <w:r w:rsidRPr="000A1771">
              <w:rPr>
                <w:rFonts w:ascii="Book Antiqua" w:hAnsi="Book Antiqua"/>
                <w:noProof/>
                <w:webHidden/>
              </w:rPr>
              <w:fldChar w:fldCharType="end"/>
            </w:r>
          </w:hyperlink>
        </w:p>
        <w:p w14:paraId="7388CBBC" w14:textId="693EDC02"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60" w:history="1">
            <w:r w:rsidRPr="000A1771">
              <w:rPr>
                <w:rStyle w:val="Hipervnculo"/>
                <w:rFonts w:ascii="Book Antiqua" w:hAnsi="Book Antiqua"/>
                <w:noProof/>
              </w:rPr>
              <w:t>7. Modelo de Gestión por Procesos (MGP)</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_Toc223590760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21</w:t>
            </w:r>
            <w:r w:rsidRPr="000A1771">
              <w:rPr>
                <w:rFonts w:ascii="Book Antiqua" w:hAnsi="Book Antiqua"/>
                <w:noProof/>
                <w:webHidden/>
              </w:rPr>
              <w:fldChar w:fldCharType="end"/>
            </w:r>
          </w:hyperlink>
        </w:p>
        <w:p w14:paraId="61FCD7B7" w14:textId="306C166A"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61" w:history="1">
            <w:r w:rsidRPr="000A1771">
              <w:rPr>
                <w:rStyle w:val="Hipervnculo"/>
                <w:rFonts w:ascii="Book Antiqua" w:hAnsi="Book Antiqua"/>
                <w:noProof/>
              </w:rPr>
              <w:t>8. Procesos de la Jurisdicción Juzgado Penal</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_Toc223590761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23</w:t>
            </w:r>
            <w:r w:rsidRPr="000A1771">
              <w:rPr>
                <w:rFonts w:ascii="Book Antiqua" w:hAnsi="Book Antiqua"/>
                <w:noProof/>
                <w:webHidden/>
              </w:rPr>
              <w:fldChar w:fldCharType="end"/>
            </w:r>
          </w:hyperlink>
        </w:p>
        <w:p w14:paraId="3BEC8164" w14:textId="56393825" w:rsidR="003C2DB9" w:rsidRPr="000A1771" w:rsidRDefault="003C2DB9" w:rsidP="00D470A8">
          <w:pPr>
            <w:pStyle w:val="TDC2"/>
            <w:spacing w:after="120" w:line="240" w:lineRule="auto"/>
            <w:rPr>
              <w:rFonts w:eastAsiaTheme="minorEastAsia" w:cstheme="minorBidi"/>
              <w:b w:val="0"/>
              <w:bCs w:val="0"/>
              <w:kern w:val="2"/>
              <w:lang w:val="es-MX" w:eastAsia="es-MX"/>
              <w14:ligatures w14:val="standardContextual"/>
            </w:rPr>
          </w:pPr>
          <w:hyperlink w:anchor="_Toc223590762" w:history="1">
            <w:r w:rsidRPr="000A1771">
              <w:rPr>
                <w:rStyle w:val="Hipervnculo"/>
                <w:lang w:val="es-ES"/>
              </w:rPr>
              <w:t>8.1 Diagrama del proceso general</w:t>
            </w:r>
            <w:r w:rsidRPr="000A1771">
              <w:rPr>
                <w:webHidden/>
              </w:rPr>
              <w:tab/>
            </w:r>
            <w:r w:rsidRPr="000A1771">
              <w:rPr>
                <w:webHidden/>
              </w:rPr>
              <w:fldChar w:fldCharType="begin"/>
            </w:r>
            <w:r w:rsidRPr="000A1771">
              <w:rPr>
                <w:webHidden/>
              </w:rPr>
              <w:instrText xml:space="preserve"> PAGEREF _Toc223590762 \h </w:instrText>
            </w:r>
            <w:r w:rsidRPr="000A1771">
              <w:rPr>
                <w:webHidden/>
              </w:rPr>
            </w:r>
            <w:r w:rsidRPr="000A1771">
              <w:rPr>
                <w:webHidden/>
              </w:rPr>
              <w:fldChar w:fldCharType="separate"/>
            </w:r>
            <w:r w:rsidRPr="000A1771">
              <w:rPr>
                <w:webHidden/>
              </w:rPr>
              <w:t>23</w:t>
            </w:r>
            <w:r w:rsidRPr="000A1771">
              <w:rPr>
                <w:webHidden/>
              </w:rPr>
              <w:fldChar w:fldCharType="end"/>
            </w:r>
          </w:hyperlink>
        </w:p>
        <w:p w14:paraId="7B2CA11B" w14:textId="5AEF493E" w:rsidR="003C2DB9" w:rsidRPr="000A1771" w:rsidRDefault="003C2DB9" w:rsidP="00D470A8">
          <w:pPr>
            <w:pStyle w:val="TDC2"/>
            <w:spacing w:after="120" w:line="240" w:lineRule="auto"/>
            <w:rPr>
              <w:rFonts w:eastAsiaTheme="minorEastAsia" w:cstheme="minorBidi"/>
              <w:b w:val="0"/>
              <w:bCs w:val="0"/>
              <w:kern w:val="2"/>
              <w:lang w:val="es-MX" w:eastAsia="es-MX"/>
              <w14:ligatures w14:val="standardContextual"/>
            </w:rPr>
          </w:pPr>
          <w:hyperlink w:anchor="_Toc223590763" w:history="1">
            <w:r w:rsidRPr="000A1771">
              <w:rPr>
                <w:rStyle w:val="Hipervnculo"/>
                <w:lang w:val="es-ES"/>
              </w:rPr>
              <w:t>8.2 Diagrama de Subprocesos de la etapa preparatoria e intermedia del Juzgado Penal</w:t>
            </w:r>
            <w:r w:rsidRPr="000A1771">
              <w:rPr>
                <w:webHidden/>
              </w:rPr>
              <w:tab/>
            </w:r>
            <w:r w:rsidRPr="000A1771">
              <w:rPr>
                <w:webHidden/>
              </w:rPr>
              <w:fldChar w:fldCharType="begin"/>
            </w:r>
            <w:r w:rsidRPr="000A1771">
              <w:rPr>
                <w:webHidden/>
              </w:rPr>
              <w:instrText xml:space="preserve"> PAGEREF _Toc223590763 \h </w:instrText>
            </w:r>
            <w:r w:rsidRPr="000A1771">
              <w:rPr>
                <w:webHidden/>
              </w:rPr>
            </w:r>
            <w:r w:rsidRPr="000A1771">
              <w:rPr>
                <w:webHidden/>
              </w:rPr>
              <w:fldChar w:fldCharType="separate"/>
            </w:r>
            <w:r w:rsidRPr="000A1771">
              <w:rPr>
                <w:webHidden/>
              </w:rPr>
              <w:t>24</w:t>
            </w:r>
            <w:r w:rsidRPr="000A1771">
              <w:rPr>
                <w:webHidden/>
              </w:rPr>
              <w:fldChar w:fldCharType="end"/>
            </w:r>
          </w:hyperlink>
        </w:p>
        <w:p w14:paraId="7A2D8975" w14:textId="7B2ED3F1" w:rsidR="003C2DB9" w:rsidRPr="000A1771" w:rsidRDefault="003C2DB9" w:rsidP="00D470A8">
          <w:pPr>
            <w:pStyle w:val="TDC3"/>
            <w:tabs>
              <w:tab w:val="right" w:leader="dot" w:pos="9962"/>
            </w:tabs>
            <w:spacing w:after="120" w:line="240" w:lineRule="auto"/>
            <w:rPr>
              <w:rFonts w:ascii="Book Antiqua" w:eastAsiaTheme="minorEastAsia" w:hAnsi="Book Antiqua" w:cstheme="minorBidi"/>
              <w:noProof/>
              <w:kern w:val="2"/>
              <w:lang w:val="es-MX" w:eastAsia="es-MX"/>
              <w14:ligatures w14:val="standardContextual"/>
            </w:rPr>
          </w:pPr>
          <w:hyperlink w:anchor="_Toc223590764" w:history="1">
            <w:r w:rsidRPr="000A1771">
              <w:rPr>
                <w:rStyle w:val="Hipervnculo"/>
                <w:rFonts w:ascii="Book Antiqua" w:hAnsi="Book Antiqua"/>
                <w:noProof/>
              </w:rPr>
              <w:t>8.2.1 En este apartado se procede a desarrollar los cinco grandes subprocesos del trámite de expedientes del Juzgado Penal:</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_Toc223590764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24</w:t>
            </w:r>
            <w:r w:rsidRPr="000A1771">
              <w:rPr>
                <w:rFonts w:ascii="Book Antiqua" w:hAnsi="Book Antiqua"/>
                <w:noProof/>
                <w:webHidden/>
              </w:rPr>
              <w:fldChar w:fldCharType="end"/>
            </w:r>
          </w:hyperlink>
        </w:p>
        <w:p w14:paraId="3FFF4910" w14:textId="7DD0B475" w:rsidR="003C2DB9" w:rsidRPr="000A1771" w:rsidRDefault="003C2DB9" w:rsidP="00D470A8">
          <w:pPr>
            <w:pStyle w:val="TDC3"/>
            <w:tabs>
              <w:tab w:val="right" w:leader="dot" w:pos="9962"/>
            </w:tabs>
            <w:spacing w:after="120" w:line="240" w:lineRule="auto"/>
            <w:rPr>
              <w:rFonts w:ascii="Book Antiqua" w:eastAsiaTheme="minorEastAsia" w:hAnsi="Book Antiqua" w:cstheme="minorBidi"/>
              <w:noProof/>
              <w:kern w:val="2"/>
              <w:lang w:val="es-MX" w:eastAsia="es-MX"/>
              <w14:ligatures w14:val="standardContextual"/>
            </w:rPr>
          </w:pPr>
          <w:hyperlink w:anchor="_Toc223590765" w:history="1">
            <w:r w:rsidRPr="000A1771">
              <w:rPr>
                <w:rStyle w:val="Hipervnculo"/>
                <w:rFonts w:ascii="Book Antiqua" w:hAnsi="Book Antiqua"/>
                <w:noProof/>
                <w:lang w:val="es-ES"/>
              </w:rPr>
              <w:t>8.2.2 Señalamiento de audiencia (etapa preparatoria e intermedia)</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_Toc223590765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25</w:t>
            </w:r>
            <w:r w:rsidRPr="000A1771">
              <w:rPr>
                <w:rFonts w:ascii="Book Antiqua" w:hAnsi="Book Antiqua"/>
                <w:noProof/>
                <w:webHidden/>
              </w:rPr>
              <w:fldChar w:fldCharType="end"/>
            </w:r>
          </w:hyperlink>
        </w:p>
        <w:p w14:paraId="3FA2B285" w14:textId="765FFA88" w:rsidR="003C2DB9" w:rsidRPr="000A1771" w:rsidRDefault="003C2DB9" w:rsidP="00D470A8">
          <w:pPr>
            <w:pStyle w:val="TDC3"/>
            <w:tabs>
              <w:tab w:val="right" w:leader="dot" w:pos="9962"/>
            </w:tabs>
            <w:spacing w:after="120" w:line="240" w:lineRule="auto"/>
            <w:rPr>
              <w:rFonts w:ascii="Book Antiqua" w:eastAsiaTheme="minorEastAsia" w:hAnsi="Book Antiqua" w:cstheme="minorBidi"/>
              <w:noProof/>
              <w:kern w:val="2"/>
              <w:lang w:val="es-MX" w:eastAsia="es-MX"/>
              <w14:ligatures w14:val="standardContextual"/>
            </w:rPr>
          </w:pPr>
          <w:hyperlink w:anchor="_Toc223590766" w:history="1">
            <w:r w:rsidRPr="000A1771">
              <w:rPr>
                <w:rStyle w:val="Hipervnculo"/>
                <w:rFonts w:ascii="Book Antiqua" w:hAnsi="Book Antiqua"/>
                <w:noProof/>
                <w:lang w:val="es-ES"/>
              </w:rPr>
              <w:t>8.2.3 Audiencia (etapa preparatoria e intermedia)</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_Toc223590766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26</w:t>
            </w:r>
            <w:r w:rsidRPr="000A1771">
              <w:rPr>
                <w:rFonts w:ascii="Book Antiqua" w:hAnsi="Book Antiqua"/>
                <w:noProof/>
                <w:webHidden/>
              </w:rPr>
              <w:fldChar w:fldCharType="end"/>
            </w:r>
          </w:hyperlink>
        </w:p>
        <w:p w14:paraId="5FA76BA3" w14:textId="29D8F6A4" w:rsidR="003C2DB9" w:rsidRPr="000A1771" w:rsidRDefault="003C2DB9" w:rsidP="00D470A8">
          <w:pPr>
            <w:pStyle w:val="TDC3"/>
            <w:tabs>
              <w:tab w:val="right" w:leader="dot" w:pos="9962"/>
            </w:tabs>
            <w:spacing w:after="120" w:line="240" w:lineRule="auto"/>
            <w:rPr>
              <w:rFonts w:ascii="Book Antiqua" w:eastAsiaTheme="minorEastAsia" w:hAnsi="Book Antiqua" w:cstheme="minorBidi"/>
              <w:noProof/>
              <w:kern w:val="2"/>
              <w:lang w:val="es-MX" w:eastAsia="es-MX"/>
              <w14:ligatures w14:val="standardContextual"/>
            </w:rPr>
          </w:pPr>
          <w:hyperlink w:anchor="_Toc223590767" w:history="1">
            <w:r w:rsidRPr="000A1771">
              <w:rPr>
                <w:rStyle w:val="Hipervnculo"/>
                <w:rFonts w:ascii="Book Antiqua" w:hAnsi="Book Antiqua"/>
                <w:noProof/>
                <w:lang w:val="es-ES"/>
              </w:rPr>
              <w:t>8.2.4 Dictar resolución (etapa preparatoria e intermedia)</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_Toc223590767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26</w:t>
            </w:r>
            <w:r w:rsidRPr="000A1771">
              <w:rPr>
                <w:rFonts w:ascii="Book Antiqua" w:hAnsi="Book Antiqua"/>
                <w:noProof/>
                <w:webHidden/>
              </w:rPr>
              <w:fldChar w:fldCharType="end"/>
            </w:r>
          </w:hyperlink>
        </w:p>
        <w:p w14:paraId="34D92575" w14:textId="6071D7E0" w:rsidR="003C2DB9" w:rsidRPr="000A1771" w:rsidRDefault="003C2DB9" w:rsidP="00D470A8">
          <w:pPr>
            <w:pStyle w:val="TDC3"/>
            <w:tabs>
              <w:tab w:val="right" w:leader="dot" w:pos="9962"/>
            </w:tabs>
            <w:spacing w:after="120" w:line="240" w:lineRule="auto"/>
            <w:rPr>
              <w:rFonts w:ascii="Book Antiqua" w:eastAsiaTheme="minorEastAsia" w:hAnsi="Book Antiqua" w:cstheme="minorBidi"/>
              <w:noProof/>
              <w:kern w:val="2"/>
              <w:lang w:val="es-MX" w:eastAsia="es-MX"/>
              <w14:ligatures w14:val="standardContextual"/>
            </w:rPr>
          </w:pPr>
          <w:hyperlink w:anchor="_Toc223590768" w:history="1">
            <w:r w:rsidRPr="000A1771">
              <w:rPr>
                <w:rStyle w:val="Hipervnculo"/>
                <w:rFonts w:ascii="Book Antiqua" w:hAnsi="Book Antiqua"/>
                <w:noProof/>
                <w:lang w:val="es-ES"/>
              </w:rPr>
              <w:t>8.2.5 Cierre estadístico (etapa preparatoria e intermedia)</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_Toc223590768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27</w:t>
            </w:r>
            <w:r w:rsidRPr="000A1771">
              <w:rPr>
                <w:rFonts w:ascii="Book Antiqua" w:hAnsi="Book Antiqua"/>
                <w:noProof/>
                <w:webHidden/>
              </w:rPr>
              <w:fldChar w:fldCharType="end"/>
            </w:r>
          </w:hyperlink>
        </w:p>
        <w:p w14:paraId="097EB9CC" w14:textId="6474AD06" w:rsidR="003C2DB9" w:rsidRPr="000A1771" w:rsidRDefault="003C2DB9" w:rsidP="00D470A8">
          <w:pPr>
            <w:pStyle w:val="TDC2"/>
            <w:spacing w:after="120" w:line="240" w:lineRule="auto"/>
            <w:rPr>
              <w:rFonts w:eastAsiaTheme="minorEastAsia" w:cstheme="minorBidi"/>
              <w:b w:val="0"/>
              <w:bCs w:val="0"/>
              <w:kern w:val="2"/>
              <w:lang w:val="es-MX" w:eastAsia="es-MX"/>
              <w14:ligatures w14:val="standardContextual"/>
            </w:rPr>
          </w:pPr>
          <w:hyperlink w:anchor="_Toc223590769" w:history="1">
            <w:r w:rsidRPr="000A1771">
              <w:rPr>
                <w:rStyle w:val="Hipervnculo"/>
                <w:lang w:val="es-ES"/>
              </w:rPr>
              <w:t>8.3 Diagrama detallado de los Procesos de la etapa preparatoria e intermedia de los Juzgados Penales</w:t>
            </w:r>
            <w:r w:rsidRPr="000A1771">
              <w:rPr>
                <w:webHidden/>
              </w:rPr>
              <w:tab/>
            </w:r>
            <w:r w:rsidRPr="000A1771">
              <w:rPr>
                <w:webHidden/>
              </w:rPr>
              <w:fldChar w:fldCharType="begin"/>
            </w:r>
            <w:r w:rsidRPr="000A1771">
              <w:rPr>
                <w:webHidden/>
              </w:rPr>
              <w:instrText xml:space="preserve"> PAGEREF _Toc223590769 \h </w:instrText>
            </w:r>
            <w:r w:rsidRPr="000A1771">
              <w:rPr>
                <w:webHidden/>
              </w:rPr>
            </w:r>
            <w:r w:rsidRPr="000A1771">
              <w:rPr>
                <w:webHidden/>
              </w:rPr>
              <w:fldChar w:fldCharType="separate"/>
            </w:r>
            <w:r w:rsidRPr="000A1771">
              <w:rPr>
                <w:webHidden/>
              </w:rPr>
              <w:t>28</w:t>
            </w:r>
            <w:r w:rsidRPr="000A1771">
              <w:rPr>
                <w:webHidden/>
              </w:rPr>
              <w:fldChar w:fldCharType="end"/>
            </w:r>
          </w:hyperlink>
        </w:p>
        <w:p w14:paraId="5DAA74BD" w14:textId="216DA189"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0" w:history="1">
            <w:r w:rsidRPr="000A1771">
              <w:rPr>
                <w:rStyle w:val="Hipervnculo"/>
                <w:rFonts w:ascii="Book Antiqua" w:hAnsi="Book Antiqua"/>
                <w:noProof/>
              </w:rPr>
              <w:t>9. Roles de distribución de asuntos nuevos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_Toc223590770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35</w:t>
            </w:r>
            <w:r w:rsidRPr="000A1771">
              <w:rPr>
                <w:rFonts w:ascii="Book Antiqua" w:hAnsi="Book Antiqua"/>
                <w:noProof/>
                <w:webHidden/>
              </w:rPr>
              <w:fldChar w:fldCharType="end"/>
            </w:r>
          </w:hyperlink>
        </w:p>
        <w:p w14:paraId="6F4D6840" w14:textId="5CD57DE6"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1" w:history="1">
            <w:r w:rsidRPr="000A1771">
              <w:rPr>
                <w:rStyle w:val="Hipervnculo"/>
                <w:rFonts w:ascii="Book Antiqua" w:hAnsi="Book Antiqua"/>
                <w:noProof/>
              </w:rPr>
              <w:t>10. Conclusiones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_Toc223590771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37</w:t>
            </w:r>
            <w:r w:rsidRPr="000A1771">
              <w:rPr>
                <w:rFonts w:ascii="Book Antiqua" w:hAnsi="Book Antiqua"/>
                <w:noProof/>
                <w:webHidden/>
              </w:rPr>
              <w:fldChar w:fldCharType="end"/>
            </w:r>
          </w:hyperlink>
        </w:p>
        <w:p w14:paraId="07A5472E" w14:textId="515DD8DF"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2" w:history="1">
            <w:r w:rsidRPr="000A1771">
              <w:rPr>
                <w:rStyle w:val="Hipervnculo"/>
                <w:rFonts w:ascii="Book Antiqua" w:hAnsi="Book Antiqua"/>
                <w:noProof/>
              </w:rPr>
              <w:t>11 Oportunidades de mejora (Plan de Trabajo)</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_Toc223590772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42</w:t>
            </w:r>
            <w:r w:rsidRPr="000A1771">
              <w:rPr>
                <w:rFonts w:ascii="Book Antiqua" w:hAnsi="Book Antiqua"/>
                <w:noProof/>
                <w:webHidden/>
              </w:rPr>
              <w:fldChar w:fldCharType="end"/>
            </w:r>
          </w:hyperlink>
        </w:p>
        <w:p w14:paraId="6AA860C9" w14:textId="687D016C"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3" w:history="1">
            <w:r w:rsidRPr="000A1771">
              <w:rPr>
                <w:rStyle w:val="Hipervnculo"/>
                <w:rFonts w:ascii="Book Antiqua" w:hAnsi="Book Antiqua"/>
                <w:noProof/>
              </w:rPr>
              <w:t>12. Identificación de Riesgos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_Toc223590773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48</w:t>
            </w:r>
            <w:r w:rsidRPr="000A1771">
              <w:rPr>
                <w:rFonts w:ascii="Book Antiqua" w:hAnsi="Book Antiqua"/>
                <w:noProof/>
                <w:webHidden/>
              </w:rPr>
              <w:fldChar w:fldCharType="end"/>
            </w:r>
          </w:hyperlink>
        </w:p>
        <w:p w14:paraId="5895FE3F" w14:textId="1A1454B4"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4" w:history="1">
            <w:r w:rsidRPr="000A1771">
              <w:rPr>
                <w:rStyle w:val="Hipervnculo"/>
                <w:rFonts w:ascii="Book Antiqua" w:hAnsi="Book Antiqua"/>
                <w:noProof/>
              </w:rPr>
              <w:t>13. Indicadores de gestión</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_Toc223590774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48</w:t>
            </w:r>
            <w:r w:rsidRPr="000A1771">
              <w:rPr>
                <w:rFonts w:ascii="Book Antiqua" w:hAnsi="Book Antiqua"/>
                <w:noProof/>
                <w:webHidden/>
              </w:rPr>
              <w:fldChar w:fldCharType="end"/>
            </w:r>
          </w:hyperlink>
        </w:p>
        <w:p w14:paraId="0D47A110" w14:textId="7F65BFAB"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5" w:history="1">
            <w:r w:rsidRPr="000A1771">
              <w:rPr>
                <w:rStyle w:val="Hipervnculo"/>
                <w:rFonts w:ascii="Book Antiqua" w:hAnsi="Book Antiqua" w:cs="Arial"/>
                <w:noProof/>
              </w:rPr>
              <w:t>14. Seguimiento y Mejora Continua del Estudio</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_Toc223590775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49</w:t>
            </w:r>
            <w:r w:rsidRPr="000A1771">
              <w:rPr>
                <w:rFonts w:ascii="Book Antiqua" w:hAnsi="Book Antiqua"/>
                <w:noProof/>
                <w:webHidden/>
              </w:rPr>
              <w:fldChar w:fldCharType="end"/>
            </w:r>
          </w:hyperlink>
        </w:p>
        <w:p w14:paraId="0FFAA50D" w14:textId="030F4B5D" w:rsidR="003C2DB9" w:rsidRPr="000A1771" w:rsidRDefault="003C2DB9" w:rsidP="00D470A8">
          <w:pPr>
            <w:pStyle w:val="TDC2"/>
            <w:spacing w:after="120" w:line="240" w:lineRule="auto"/>
            <w:rPr>
              <w:rFonts w:eastAsiaTheme="minorEastAsia" w:cstheme="minorBidi"/>
              <w:b w:val="0"/>
              <w:bCs w:val="0"/>
              <w:kern w:val="2"/>
              <w:lang w:val="es-MX" w:eastAsia="es-MX"/>
              <w14:ligatures w14:val="standardContextual"/>
            </w:rPr>
          </w:pPr>
          <w:hyperlink w:anchor="_Toc223590776" w:history="1">
            <w:r w:rsidRPr="000A1771">
              <w:rPr>
                <w:rStyle w:val="Hipervnculo"/>
              </w:rPr>
              <w:t>14.1 Descripción del Procedimiento de seguimiento durante la implementación del Proyecto de Mejora Integral del Proceso Penal.</w:t>
            </w:r>
            <w:r w:rsidRPr="000A1771">
              <w:rPr>
                <w:webHidden/>
              </w:rPr>
              <w:tab/>
            </w:r>
            <w:r w:rsidRPr="000A1771">
              <w:rPr>
                <w:webHidden/>
              </w:rPr>
              <w:fldChar w:fldCharType="begin"/>
            </w:r>
            <w:r w:rsidRPr="000A1771">
              <w:rPr>
                <w:webHidden/>
              </w:rPr>
              <w:instrText xml:space="preserve"> PAGEREF _Toc223590776 \h </w:instrText>
            </w:r>
            <w:r w:rsidRPr="000A1771">
              <w:rPr>
                <w:webHidden/>
              </w:rPr>
            </w:r>
            <w:r w:rsidRPr="000A1771">
              <w:rPr>
                <w:webHidden/>
              </w:rPr>
              <w:fldChar w:fldCharType="separate"/>
            </w:r>
            <w:r w:rsidRPr="000A1771">
              <w:rPr>
                <w:webHidden/>
              </w:rPr>
              <w:t>49</w:t>
            </w:r>
            <w:r w:rsidRPr="000A1771">
              <w:rPr>
                <w:webHidden/>
              </w:rPr>
              <w:fldChar w:fldCharType="end"/>
            </w:r>
          </w:hyperlink>
        </w:p>
        <w:p w14:paraId="1D9AAD14" w14:textId="60C70D26"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7" w:history="1">
            <w:r w:rsidRPr="000A1771">
              <w:rPr>
                <w:rStyle w:val="Hipervnculo"/>
                <w:rFonts w:ascii="Book Antiqua" w:hAnsi="Book Antiqua" w:cs="Arial"/>
                <w:noProof/>
              </w:rPr>
              <w:t>15. Observaciones recibidas del informe preliminar</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_Toc223590777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51</w:t>
            </w:r>
            <w:r w:rsidRPr="000A1771">
              <w:rPr>
                <w:rFonts w:ascii="Book Antiqua" w:hAnsi="Book Antiqua"/>
                <w:noProof/>
                <w:webHidden/>
              </w:rPr>
              <w:fldChar w:fldCharType="end"/>
            </w:r>
          </w:hyperlink>
        </w:p>
        <w:p w14:paraId="51EEAB6F" w14:textId="4A7823FA"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8" w:history="1">
            <w:r w:rsidRPr="000A1771">
              <w:rPr>
                <w:rStyle w:val="Hipervnculo"/>
                <w:rFonts w:ascii="Book Antiqua" w:hAnsi="Book Antiqua" w:cs="Arial"/>
                <w:noProof/>
              </w:rPr>
              <w:t>16. Recomendaciones generales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_Toc223590778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53</w:t>
            </w:r>
            <w:r w:rsidRPr="000A1771">
              <w:rPr>
                <w:rFonts w:ascii="Book Antiqua" w:hAnsi="Book Antiqua"/>
                <w:noProof/>
                <w:webHidden/>
              </w:rPr>
              <w:fldChar w:fldCharType="end"/>
            </w:r>
          </w:hyperlink>
        </w:p>
        <w:p w14:paraId="4C33B2FD" w14:textId="135CD367"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79" w:history="1">
            <w:r w:rsidRPr="000A1771">
              <w:rPr>
                <w:rStyle w:val="Hipervnculo"/>
                <w:rFonts w:ascii="Book Antiqua" w:hAnsi="Book Antiqua"/>
                <w:noProof/>
              </w:rPr>
              <w:t>16.</w:t>
            </w:r>
            <w:r w:rsidRPr="000A1771">
              <w:rPr>
                <w:rFonts w:ascii="Book Antiqua" w:eastAsiaTheme="minorEastAsia" w:hAnsi="Book Antiqua" w:cstheme="minorBidi"/>
                <w:noProof/>
                <w:kern w:val="2"/>
                <w:lang w:val="es-MX" w:eastAsia="es-MX"/>
                <w14:ligatures w14:val="standardContextual"/>
              </w:rPr>
              <w:tab/>
            </w:r>
            <w:r w:rsidRPr="000A1771">
              <w:rPr>
                <w:rStyle w:val="Hipervnculo"/>
                <w:rFonts w:ascii="Book Antiqua" w:hAnsi="Book Antiqua"/>
                <w:noProof/>
              </w:rPr>
              <w:t>Minutas y presentaciones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_Toc223590779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59</w:t>
            </w:r>
            <w:r w:rsidRPr="000A1771">
              <w:rPr>
                <w:rFonts w:ascii="Book Antiqua" w:hAnsi="Book Antiqua"/>
                <w:noProof/>
                <w:webHidden/>
              </w:rPr>
              <w:fldChar w:fldCharType="end"/>
            </w:r>
          </w:hyperlink>
        </w:p>
        <w:p w14:paraId="766682CD" w14:textId="1D0931CF" w:rsidR="003C2DB9" w:rsidRPr="000A1771" w:rsidRDefault="003C2DB9" w:rsidP="00D470A8">
          <w:pPr>
            <w:pStyle w:val="TDC1"/>
            <w:spacing w:after="120" w:line="240" w:lineRule="auto"/>
            <w:rPr>
              <w:rFonts w:ascii="Book Antiqua" w:eastAsiaTheme="minorEastAsia" w:hAnsi="Book Antiqua" w:cstheme="minorBidi"/>
              <w:noProof/>
              <w:kern w:val="2"/>
              <w:lang w:val="es-MX" w:eastAsia="es-MX"/>
              <w14:ligatures w14:val="standardContextual"/>
            </w:rPr>
          </w:pPr>
          <w:hyperlink w:anchor="_Toc223590780" w:history="1">
            <w:r w:rsidRPr="000A1771">
              <w:rPr>
                <w:rStyle w:val="Hipervnculo"/>
                <w:rFonts w:ascii="Book Antiqua" w:hAnsi="Book Antiqua"/>
                <w:noProof/>
              </w:rPr>
              <w:t>17.</w:t>
            </w:r>
            <w:r w:rsidRPr="000A1771">
              <w:rPr>
                <w:rFonts w:ascii="Book Antiqua" w:eastAsiaTheme="minorEastAsia" w:hAnsi="Book Antiqua" w:cstheme="minorBidi"/>
                <w:noProof/>
                <w:kern w:val="2"/>
                <w:lang w:val="es-MX" w:eastAsia="es-MX"/>
                <w14:ligatures w14:val="standardContextual"/>
              </w:rPr>
              <w:tab/>
            </w:r>
            <w:r w:rsidRPr="000A1771">
              <w:rPr>
                <w:rStyle w:val="Hipervnculo"/>
                <w:rFonts w:ascii="Book Antiqua" w:hAnsi="Book Antiqua"/>
                <w:noProof/>
              </w:rPr>
              <w:t>Apéndices y Anexos</w:t>
            </w:r>
            <w:r w:rsidRPr="000A1771">
              <w:rPr>
                <w:rFonts w:ascii="Book Antiqua" w:hAnsi="Book Antiqua"/>
                <w:noProof/>
                <w:webHidden/>
              </w:rPr>
              <w:tab/>
            </w:r>
            <w:r w:rsidRPr="000A1771">
              <w:rPr>
                <w:rFonts w:ascii="Book Antiqua" w:hAnsi="Book Antiqua"/>
                <w:noProof/>
                <w:webHidden/>
              </w:rPr>
              <w:fldChar w:fldCharType="begin"/>
            </w:r>
            <w:r w:rsidRPr="000A1771">
              <w:rPr>
                <w:rFonts w:ascii="Book Antiqua" w:hAnsi="Book Antiqua"/>
                <w:noProof/>
                <w:webHidden/>
              </w:rPr>
              <w:instrText xml:space="preserve"> PAGEREF _Toc223590780 \h </w:instrText>
            </w:r>
            <w:r w:rsidRPr="000A1771">
              <w:rPr>
                <w:rFonts w:ascii="Book Antiqua" w:hAnsi="Book Antiqua"/>
                <w:noProof/>
                <w:webHidden/>
              </w:rPr>
            </w:r>
            <w:r w:rsidRPr="000A1771">
              <w:rPr>
                <w:rFonts w:ascii="Book Antiqua" w:hAnsi="Book Antiqua"/>
                <w:noProof/>
                <w:webHidden/>
              </w:rPr>
              <w:fldChar w:fldCharType="separate"/>
            </w:r>
            <w:r w:rsidRPr="000A1771">
              <w:rPr>
                <w:rFonts w:ascii="Book Antiqua" w:hAnsi="Book Antiqua"/>
                <w:noProof/>
                <w:webHidden/>
              </w:rPr>
              <w:t>59</w:t>
            </w:r>
            <w:r w:rsidRPr="000A1771">
              <w:rPr>
                <w:rFonts w:ascii="Book Antiqua" w:hAnsi="Book Antiqua"/>
                <w:noProof/>
                <w:webHidden/>
              </w:rPr>
              <w:fldChar w:fldCharType="end"/>
            </w:r>
          </w:hyperlink>
        </w:p>
        <w:p w14:paraId="6DE2AF6E" w14:textId="1E021B00" w:rsidR="00066352" w:rsidRPr="00792B41" w:rsidRDefault="43170041" w:rsidP="00D470A8">
          <w:pPr>
            <w:pStyle w:val="TDC1"/>
            <w:spacing w:after="120" w:line="240" w:lineRule="auto"/>
            <w:rPr>
              <w:rFonts w:ascii="Book Antiqua" w:hAnsi="Book Antiqua"/>
              <w:color w:val="0000FF"/>
              <w:u w:val="single"/>
            </w:rPr>
            <w:sectPr w:rsidR="00066352" w:rsidRPr="00792B41" w:rsidSect="006E488A">
              <w:headerReference w:type="even" r:id="rId21"/>
              <w:headerReference w:type="default" r:id="rId22"/>
              <w:footerReference w:type="default" r:id="rId23"/>
              <w:headerReference w:type="first" r:id="rId24"/>
              <w:pgSz w:w="12240" w:h="15840"/>
              <w:pgMar w:top="1134" w:right="1134" w:bottom="851" w:left="1134" w:header="142" w:footer="403" w:gutter="0"/>
              <w:cols w:space="708"/>
              <w:docGrid w:linePitch="360"/>
            </w:sectPr>
          </w:pPr>
          <w:r w:rsidRPr="000A1771">
            <w:rPr>
              <w:rFonts w:ascii="Book Antiqua" w:hAnsi="Book Antiqua"/>
            </w:rPr>
            <w:fldChar w:fldCharType="end"/>
          </w:r>
        </w:p>
      </w:sdtContent>
    </w:sdt>
    <w:p w14:paraId="1FFF0F55" w14:textId="77777777" w:rsidR="008C2B5B" w:rsidRPr="004F22A0" w:rsidRDefault="008C2B5B" w:rsidP="004F22A0">
      <w:pPr>
        <w:widowControl w:val="0"/>
        <w:spacing w:before="0" w:after="0" w:line="240" w:lineRule="auto"/>
        <w:ind w:left="0"/>
        <w:rPr>
          <w:rFonts w:ascii="Book Antiqua" w:hAnsi="Book Antiqua"/>
          <w:sz w:val="24"/>
          <w:szCs w:val="24"/>
        </w:rPr>
      </w:pPr>
    </w:p>
    <w:p w14:paraId="53E2E57C" w14:textId="7314F8E3" w:rsidR="006846DA" w:rsidRPr="004F22A0" w:rsidRDefault="006846DA" w:rsidP="004F22A0">
      <w:pPr>
        <w:pStyle w:val="Ttulo1"/>
        <w:keepNext w:val="0"/>
        <w:widowControl w:val="0"/>
        <w:numPr>
          <w:ilvl w:val="0"/>
          <w:numId w:val="36"/>
        </w:numPr>
        <w:spacing w:before="0" w:after="0" w:line="240" w:lineRule="auto"/>
        <w:ind w:left="284" w:hanging="284"/>
        <w:rPr>
          <w:rFonts w:ascii="Book Antiqua" w:hAnsi="Book Antiqua"/>
          <w:sz w:val="24"/>
          <w:szCs w:val="24"/>
        </w:rPr>
      </w:pPr>
      <w:bookmarkStart w:id="6" w:name="_Toc223590749"/>
      <w:r w:rsidRPr="004F22A0">
        <w:rPr>
          <w:rFonts w:ascii="Book Antiqua" w:hAnsi="Book Antiqua"/>
          <w:sz w:val="24"/>
          <w:szCs w:val="24"/>
        </w:rPr>
        <w:t>Resumen Ejecutivo</w:t>
      </w:r>
      <w:bookmarkEnd w:id="6"/>
    </w:p>
    <w:p w14:paraId="19F207A9" w14:textId="77777777" w:rsidR="006E488A" w:rsidRPr="004F22A0" w:rsidRDefault="006E488A" w:rsidP="004F22A0">
      <w:pPr>
        <w:widowControl w:val="0"/>
        <w:spacing w:before="0" w:after="0" w:line="240" w:lineRule="auto"/>
        <w:ind w:left="0"/>
        <w:rPr>
          <w:rFonts w:ascii="Book Antiqua" w:hAnsi="Book Antiqua" w:cs="Arial"/>
          <w:sz w:val="24"/>
          <w:szCs w:val="24"/>
          <w:lang w:eastAsia="es-CR"/>
        </w:rPr>
      </w:pPr>
    </w:p>
    <w:p w14:paraId="1473AF7B" w14:textId="28156EAE" w:rsidR="00161AE4" w:rsidRPr="004F22A0" w:rsidRDefault="00B77AE5" w:rsidP="004F22A0">
      <w:pPr>
        <w:widowControl w:val="0"/>
        <w:spacing w:before="0" w:after="0" w:line="240" w:lineRule="auto"/>
        <w:ind w:left="0"/>
        <w:rPr>
          <w:rFonts w:ascii="Book Antiqua" w:hAnsi="Book Antiqua" w:cs="Arial"/>
          <w:sz w:val="24"/>
          <w:szCs w:val="24"/>
          <w:lang w:eastAsia="es-CR"/>
        </w:rPr>
      </w:pPr>
      <w:r w:rsidRPr="004F22A0">
        <w:rPr>
          <w:rFonts w:ascii="Book Antiqua" w:hAnsi="Book Antiqua" w:cs="Arial"/>
          <w:sz w:val="24"/>
          <w:szCs w:val="24"/>
          <w:lang w:eastAsia="es-CR"/>
        </w:rPr>
        <w:t xml:space="preserve">El presente informe da respuesta al abordaje </w:t>
      </w:r>
      <w:r w:rsidR="00161AE4" w:rsidRPr="004F22A0">
        <w:rPr>
          <w:rFonts w:ascii="Book Antiqua" w:hAnsi="Book Antiqua" w:cs="Arial"/>
          <w:sz w:val="24"/>
          <w:szCs w:val="24"/>
          <w:lang w:eastAsia="es-CR"/>
        </w:rPr>
        <w:t xml:space="preserve">realizado por parte de la Dirección de Planificación al Juzgado Penal del I Circuito Judicial de la Zona Sur, </w:t>
      </w:r>
      <w:r w:rsidR="000667C0" w:rsidRPr="004F22A0">
        <w:rPr>
          <w:rFonts w:ascii="Book Antiqua" w:hAnsi="Book Antiqua" w:cs="Arial"/>
          <w:sz w:val="24"/>
          <w:szCs w:val="24"/>
          <w:lang w:eastAsia="es-CR"/>
        </w:rPr>
        <w:t>Pérez Zeledón</w:t>
      </w:r>
      <w:r w:rsidR="00161AE4" w:rsidRPr="004F22A0">
        <w:rPr>
          <w:rFonts w:ascii="Book Antiqua" w:hAnsi="Book Antiqua" w:cs="Arial"/>
          <w:sz w:val="24"/>
          <w:szCs w:val="24"/>
          <w:lang w:eastAsia="es-CR"/>
        </w:rPr>
        <w:t xml:space="preserve">, el cual abarca </w:t>
      </w:r>
      <w:r w:rsidR="000667C0" w:rsidRPr="004F22A0">
        <w:rPr>
          <w:rFonts w:ascii="Book Antiqua" w:hAnsi="Book Antiqua" w:cs="Arial"/>
          <w:sz w:val="24"/>
          <w:szCs w:val="24"/>
          <w:lang w:eastAsia="es-CR"/>
        </w:rPr>
        <w:t>el cantón de Pérez Zeledón.</w:t>
      </w:r>
    </w:p>
    <w:p w14:paraId="17D080B9" w14:textId="77777777" w:rsidR="004409DB" w:rsidRPr="004F22A0" w:rsidRDefault="004409DB" w:rsidP="004F22A0">
      <w:pPr>
        <w:widowControl w:val="0"/>
        <w:spacing w:before="0" w:after="0" w:line="240" w:lineRule="auto"/>
        <w:ind w:left="0"/>
        <w:rPr>
          <w:rFonts w:ascii="Book Antiqua" w:hAnsi="Book Antiqua" w:cs="Arial"/>
          <w:sz w:val="24"/>
          <w:szCs w:val="24"/>
          <w:lang w:eastAsia="es-CR"/>
        </w:rPr>
      </w:pPr>
    </w:p>
    <w:p w14:paraId="2250D163" w14:textId="4270C12E" w:rsidR="004409DB" w:rsidRPr="004F22A0" w:rsidRDefault="00161AE4" w:rsidP="004F22A0">
      <w:pPr>
        <w:widowControl w:val="0"/>
        <w:spacing w:before="0" w:after="0" w:line="240" w:lineRule="auto"/>
        <w:ind w:left="0"/>
        <w:rPr>
          <w:rFonts w:ascii="Book Antiqua" w:hAnsi="Book Antiqua" w:cs="Arial"/>
          <w:sz w:val="24"/>
          <w:szCs w:val="24"/>
          <w:lang w:eastAsia="es-CR"/>
        </w:rPr>
      </w:pPr>
      <w:r w:rsidRPr="004F22A0">
        <w:rPr>
          <w:rFonts w:ascii="Book Antiqua" w:hAnsi="Book Antiqua" w:cs="Arial"/>
          <w:sz w:val="24"/>
          <w:szCs w:val="24"/>
          <w:lang w:eastAsia="es-CR"/>
        </w:rPr>
        <w:t xml:space="preserve">Durante el abordaje se determinó que existen 3 plazas de persona juzgadora de las cuales una se encuentra en propiedad y las otras dos vacantes; </w:t>
      </w:r>
      <w:r w:rsidR="000667C0" w:rsidRPr="004F22A0">
        <w:rPr>
          <w:rFonts w:ascii="Book Antiqua" w:hAnsi="Book Antiqua" w:cs="Arial"/>
          <w:sz w:val="24"/>
          <w:szCs w:val="24"/>
          <w:lang w:eastAsia="es-CR"/>
        </w:rPr>
        <w:t>tres</w:t>
      </w:r>
      <w:r w:rsidRPr="004F22A0">
        <w:rPr>
          <w:rFonts w:ascii="Book Antiqua" w:hAnsi="Book Antiqua" w:cs="Arial"/>
          <w:sz w:val="24"/>
          <w:szCs w:val="24"/>
          <w:lang w:eastAsia="es-CR"/>
        </w:rPr>
        <w:t xml:space="preserve"> plazas técnico(a) judicial en propiedad</w:t>
      </w:r>
      <w:r w:rsidR="000667C0" w:rsidRPr="004F22A0">
        <w:rPr>
          <w:rFonts w:ascii="Book Antiqua" w:hAnsi="Book Antiqua" w:cs="Arial"/>
          <w:sz w:val="24"/>
          <w:szCs w:val="24"/>
          <w:lang w:eastAsia="es-CR"/>
        </w:rPr>
        <w:t>; dos plazas de técnico(a) judiciales vacantes</w:t>
      </w:r>
      <w:r w:rsidRPr="004F22A0">
        <w:rPr>
          <w:rFonts w:ascii="Book Antiqua" w:hAnsi="Book Antiqua" w:cs="Arial"/>
          <w:sz w:val="24"/>
          <w:szCs w:val="24"/>
          <w:lang w:eastAsia="es-CR"/>
        </w:rPr>
        <w:t xml:space="preserve"> y la plaza de la persona coordinador(a) judicial </w:t>
      </w:r>
      <w:r w:rsidR="000667C0" w:rsidRPr="004F22A0">
        <w:rPr>
          <w:rFonts w:ascii="Book Antiqua" w:hAnsi="Book Antiqua" w:cs="Arial"/>
          <w:sz w:val="24"/>
          <w:szCs w:val="24"/>
          <w:lang w:eastAsia="es-CR"/>
        </w:rPr>
        <w:t>que se</w:t>
      </w:r>
      <w:r w:rsidRPr="004F22A0">
        <w:rPr>
          <w:rFonts w:ascii="Book Antiqua" w:hAnsi="Book Antiqua" w:cs="Arial"/>
          <w:sz w:val="24"/>
          <w:szCs w:val="24"/>
          <w:lang w:eastAsia="es-CR"/>
        </w:rPr>
        <w:t xml:space="preserve"> encuentra en propiedad. </w:t>
      </w:r>
      <w:r w:rsidR="004409DB" w:rsidRPr="004F22A0">
        <w:rPr>
          <w:rFonts w:ascii="Book Antiqua" w:hAnsi="Book Antiqua" w:cs="Arial"/>
          <w:sz w:val="24"/>
          <w:szCs w:val="24"/>
          <w:lang w:eastAsia="es-CR"/>
        </w:rPr>
        <w:t xml:space="preserve">En el proyecto se realizó un análisis de la estructura de tramitación del despacho en donde a partir de las entrevistas realizadas en </w:t>
      </w:r>
      <w:r w:rsidR="000667C0" w:rsidRPr="004F22A0">
        <w:rPr>
          <w:rFonts w:ascii="Book Antiqua" w:hAnsi="Book Antiqua" w:cs="Arial"/>
          <w:sz w:val="24"/>
          <w:szCs w:val="24"/>
          <w:lang w:eastAsia="es-CR"/>
        </w:rPr>
        <w:t>junio</w:t>
      </w:r>
      <w:r w:rsidR="004409DB" w:rsidRPr="004F22A0">
        <w:rPr>
          <w:rFonts w:ascii="Book Antiqua" w:hAnsi="Book Antiqua" w:cs="Arial"/>
          <w:sz w:val="24"/>
          <w:szCs w:val="24"/>
          <w:lang w:eastAsia="es-CR"/>
        </w:rPr>
        <w:t xml:space="preserve"> del 202</w:t>
      </w:r>
      <w:r w:rsidR="00D02B35" w:rsidRPr="004F22A0">
        <w:rPr>
          <w:rFonts w:ascii="Book Antiqua" w:hAnsi="Book Antiqua" w:cs="Arial"/>
          <w:sz w:val="24"/>
          <w:szCs w:val="24"/>
          <w:lang w:eastAsia="es-CR"/>
        </w:rPr>
        <w:t>5</w:t>
      </w:r>
      <w:r w:rsidR="004409DB" w:rsidRPr="004F22A0">
        <w:rPr>
          <w:rFonts w:ascii="Book Antiqua" w:hAnsi="Book Antiqua" w:cs="Arial"/>
          <w:sz w:val="24"/>
          <w:szCs w:val="24"/>
          <w:lang w:eastAsia="es-CR"/>
        </w:rPr>
        <w:t xml:space="preserve"> al personal en donde se determinó la distribución y organización funcional de la oficina. </w:t>
      </w:r>
    </w:p>
    <w:p w14:paraId="3A183D25" w14:textId="769DE46B" w:rsidR="00483008" w:rsidRPr="004F22A0" w:rsidRDefault="006149DF" w:rsidP="004F22A0">
      <w:pPr>
        <w:widowControl w:val="0"/>
        <w:spacing w:before="0" w:after="0" w:line="240" w:lineRule="auto"/>
        <w:ind w:left="0"/>
        <w:rPr>
          <w:rFonts w:ascii="Book Antiqua" w:hAnsi="Book Antiqua"/>
          <w:sz w:val="24"/>
          <w:szCs w:val="24"/>
        </w:rPr>
      </w:pPr>
      <w:r w:rsidRPr="004F22A0">
        <w:rPr>
          <w:rFonts w:ascii="Book Antiqua" w:eastAsia="Times New Roman" w:hAnsi="Book Antiqua" w:cs="Arial"/>
          <w:sz w:val="24"/>
          <w:szCs w:val="24"/>
          <w:lang w:eastAsia="es-CR"/>
        </w:rPr>
        <w:t xml:space="preserve"> </w:t>
      </w:r>
    </w:p>
    <w:p w14:paraId="17F66F23" w14:textId="77777777" w:rsidR="00D02B35" w:rsidRPr="004F22A0" w:rsidRDefault="004409DB" w:rsidP="004F22A0">
      <w:pPr>
        <w:widowControl w:val="0"/>
        <w:spacing w:before="0" w:after="0" w:line="240" w:lineRule="auto"/>
        <w:ind w:left="0"/>
        <w:rPr>
          <w:rFonts w:ascii="Book Antiqua" w:hAnsi="Book Antiqua"/>
          <w:sz w:val="24"/>
          <w:szCs w:val="24"/>
        </w:rPr>
      </w:pPr>
      <w:r w:rsidRPr="004F22A0">
        <w:rPr>
          <w:rFonts w:ascii="Book Antiqua" w:hAnsi="Book Antiqua"/>
          <w:sz w:val="24"/>
          <w:szCs w:val="24"/>
        </w:rPr>
        <w:t>Como parte de las actividades del abordaje y de la implementación del Modelo de Mejora Continua, se requirió trabajar directamente con el personal de la estructura organizativa de esta oficina, descrita anteriormente, por lo que se le solicitó a la persona juzgadora encargada de la coordinación conformar un equipo de mejora. Además, en caso de realizar alguna modificación en la conformación de este equipo de mejora</w:t>
      </w:r>
      <w:r w:rsidR="00D02B35" w:rsidRPr="004F22A0">
        <w:rPr>
          <w:rFonts w:ascii="Book Antiqua" w:hAnsi="Book Antiqua"/>
          <w:sz w:val="24"/>
          <w:szCs w:val="24"/>
        </w:rPr>
        <w:t xml:space="preserve">, ya sea, por acuerdo del personal del despacho o bien debido a situaciones que obedecen a movimientos de personal, se recomienda sustituir a las personas y considerar la incorporación de nuevos integrantes al equipo de mejora, procurando la participación de todas las áreas del despacho, de forma que exista comunicación y control de cada una de las tareas desarrolladas por los diferentes colaboradores del Juzgado. </w:t>
      </w:r>
    </w:p>
    <w:p w14:paraId="2E707DE5" w14:textId="77777777" w:rsidR="00D02B35" w:rsidRPr="004F22A0" w:rsidRDefault="00D02B35" w:rsidP="004F22A0">
      <w:pPr>
        <w:widowControl w:val="0"/>
        <w:spacing w:before="0" w:after="0" w:line="240" w:lineRule="auto"/>
        <w:ind w:left="0"/>
        <w:rPr>
          <w:rFonts w:ascii="Book Antiqua" w:hAnsi="Book Antiqua"/>
          <w:sz w:val="24"/>
          <w:szCs w:val="24"/>
        </w:rPr>
      </w:pPr>
    </w:p>
    <w:p w14:paraId="5AC7F6BE" w14:textId="7B08A831" w:rsidR="00D02B35" w:rsidRPr="004F22A0" w:rsidRDefault="00D02B35" w:rsidP="004F22A0">
      <w:pPr>
        <w:widowControl w:val="0"/>
        <w:spacing w:before="0" w:after="0" w:line="240" w:lineRule="auto"/>
        <w:ind w:left="0"/>
        <w:rPr>
          <w:rFonts w:ascii="Book Antiqua" w:hAnsi="Book Antiqua"/>
          <w:sz w:val="24"/>
          <w:szCs w:val="24"/>
        </w:rPr>
      </w:pPr>
      <w:r w:rsidRPr="004F22A0">
        <w:rPr>
          <w:rFonts w:ascii="Book Antiqua" w:hAnsi="Book Antiqua"/>
          <w:sz w:val="24"/>
          <w:szCs w:val="24"/>
        </w:rPr>
        <w:t xml:space="preserve">Para la elaboración del presente estudio, esta Dirección tuvo una interacción directa con el Juzgado Penal de </w:t>
      </w:r>
      <w:r w:rsidR="000667C0" w:rsidRPr="004F22A0">
        <w:rPr>
          <w:rFonts w:ascii="Book Antiqua" w:hAnsi="Book Antiqua"/>
          <w:sz w:val="24"/>
          <w:szCs w:val="24"/>
        </w:rPr>
        <w:t>Pérez Zeledón</w:t>
      </w:r>
      <w:r w:rsidRPr="004F22A0">
        <w:rPr>
          <w:rFonts w:ascii="Book Antiqua" w:hAnsi="Book Antiqua"/>
          <w:sz w:val="24"/>
          <w:szCs w:val="24"/>
        </w:rPr>
        <w:t xml:space="preserve">, previo al abordaje y durante del mismo, se utilizaron tres metodologías para la obtención de información, las cuales fueron plantillas de muestreos, entrevistas y revisión de datos estadísticos. </w:t>
      </w:r>
    </w:p>
    <w:p w14:paraId="0CA1C3F8" w14:textId="77777777" w:rsidR="00D02B35" w:rsidRPr="004F22A0" w:rsidRDefault="00D02B35" w:rsidP="004F22A0">
      <w:pPr>
        <w:widowControl w:val="0"/>
        <w:spacing w:before="0" w:after="0" w:line="240" w:lineRule="auto"/>
        <w:ind w:left="0"/>
        <w:rPr>
          <w:rFonts w:ascii="Book Antiqua" w:hAnsi="Book Antiqua"/>
          <w:sz w:val="24"/>
          <w:szCs w:val="24"/>
        </w:rPr>
      </w:pPr>
    </w:p>
    <w:p w14:paraId="6B747DDE" w14:textId="77777777" w:rsidR="001B49F4" w:rsidRPr="004F22A0" w:rsidRDefault="00D11F3A" w:rsidP="004F22A0">
      <w:pPr>
        <w:widowControl w:val="0"/>
        <w:spacing w:before="0" w:after="0" w:line="240" w:lineRule="auto"/>
        <w:ind w:left="0"/>
        <w:rPr>
          <w:rFonts w:ascii="Book Antiqua" w:hAnsi="Book Antiqua"/>
          <w:sz w:val="24"/>
          <w:szCs w:val="24"/>
        </w:rPr>
      </w:pPr>
      <w:r w:rsidRPr="004F22A0">
        <w:rPr>
          <w:rFonts w:ascii="Book Antiqua" w:hAnsi="Book Antiqua"/>
          <w:sz w:val="24"/>
          <w:szCs w:val="24"/>
        </w:rPr>
        <w:t xml:space="preserve">Se realizaron propuestas y oportunidades de mejora dentro de las cuales se dio la implementación del Modelo de Sostenibilidad y el despacho debe dar seguimiento y sostenibilidad a las propuestas realizadas a la oficina, se implementa el Modelo aprobado por el Consejo Superior. </w:t>
      </w:r>
      <w:r w:rsidR="003A3554" w:rsidRPr="004F22A0">
        <w:rPr>
          <w:rFonts w:ascii="Book Antiqua" w:hAnsi="Book Antiqua"/>
          <w:sz w:val="24"/>
          <w:szCs w:val="24"/>
        </w:rPr>
        <w:t xml:space="preserve">La implementación del modelo es calcular mensualmente los indicadores de gestión del despacho, realizar las reuniones del equipo de mejora, confeccionar planes remediales y realizar la minuta de reunión, atender las situaciones críticas, buscar oportunidades de mejora y dar seguimiento a cada una de las propuestas del abordaje </w:t>
      </w:r>
      <w:r w:rsidR="001B49F4" w:rsidRPr="004F22A0">
        <w:rPr>
          <w:rFonts w:ascii="Book Antiqua" w:hAnsi="Book Antiqua"/>
          <w:sz w:val="24"/>
          <w:szCs w:val="24"/>
        </w:rPr>
        <w:t>realizado como también las indicadas por el equipo de mejora mensualmente. El equipo de mejora de la oficina se encuentra capacitado en el proceso y cada una de las herramientas y debe cumplir con las responsabilidades aprobadas en el presente informe.</w:t>
      </w:r>
    </w:p>
    <w:p w14:paraId="662499D4" w14:textId="77777777" w:rsidR="008C745F" w:rsidRPr="004F22A0" w:rsidRDefault="008C745F" w:rsidP="004F22A0">
      <w:pPr>
        <w:pStyle w:val="Ttulo1"/>
        <w:keepNext w:val="0"/>
        <w:widowControl w:val="0"/>
        <w:numPr>
          <w:ilvl w:val="0"/>
          <w:numId w:val="0"/>
        </w:numPr>
        <w:spacing w:before="0" w:after="0" w:line="240" w:lineRule="auto"/>
        <w:rPr>
          <w:rFonts w:ascii="Book Antiqua" w:hAnsi="Book Antiqua"/>
          <w:color w:val="auto"/>
          <w:sz w:val="24"/>
          <w:szCs w:val="24"/>
        </w:rPr>
      </w:pPr>
    </w:p>
    <w:p w14:paraId="56858494" w14:textId="10F3E843" w:rsidR="00C015AE" w:rsidRPr="004F22A0" w:rsidRDefault="004B7EDD" w:rsidP="004F22A0">
      <w:pPr>
        <w:pStyle w:val="Ttulo1"/>
        <w:keepNext w:val="0"/>
        <w:widowControl w:val="0"/>
        <w:numPr>
          <w:ilvl w:val="0"/>
          <w:numId w:val="36"/>
        </w:numPr>
        <w:spacing w:before="0" w:after="0" w:line="240" w:lineRule="auto"/>
        <w:ind w:left="284" w:hanging="284"/>
        <w:rPr>
          <w:rFonts w:ascii="Book Antiqua" w:hAnsi="Book Antiqua"/>
          <w:color w:val="auto"/>
          <w:sz w:val="24"/>
          <w:szCs w:val="24"/>
        </w:rPr>
      </w:pPr>
      <w:bookmarkStart w:id="7" w:name="_Toc223590750"/>
      <w:r w:rsidRPr="004F22A0">
        <w:rPr>
          <w:rFonts w:ascii="Book Antiqua" w:hAnsi="Book Antiqua"/>
          <w:color w:val="auto"/>
          <w:sz w:val="24"/>
          <w:szCs w:val="24"/>
        </w:rPr>
        <w:t>Antecedentes</w:t>
      </w:r>
      <w:bookmarkEnd w:id="7"/>
    </w:p>
    <w:p w14:paraId="25C8D518" w14:textId="77777777" w:rsidR="005200C7" w:rsidRPr="004F22A0" w:rsidRDefault="005200C7" w:rsidP="004F22A0">
      <w:pPr>
        <w:widowControl w:val="0"/>
        <w:spacing w:before="0" w:after="0" w:line="240" w:lineRule="auto"/>
        <w:ind w:left="0"/>
        <w:rPr>
          <w:rStyle w:val="ui-provider"/>
          <w:rFonts w:ascii="Book Antiqua" w:hAnsi="Book Antiqua"/>
          <w:sz w:val="24"/>
          <w:szCs w:val="24"/>
        </w:rPr>
      </w:pPr>
    </w:p>
    <w:p w14:paraId="7CB90D8B" w14:textId="04D32441" w:rsidR="00BB63CD" w:rsidRPr="004F22A0" w:rsidRDefault="006E41B9" w:rsidP="004F22A0">
      <w:pPr>
        <w:widowControl w:val="0"/>
        <w:spacing w:before="0" w:after="0" w:line="240" w:lineRule="auto"/>
        <w:ind w:left="0"/>
        <w:rPr>
          <w:rFonts w:ascii="Book Antiqua" w:hAnsi="Book Antiqua" w:cs="Arial"/>
          <w:sz w:val="24"/>
          <w:szCs w:val="24"/>
          <w:lang w:eastAsia="zh-CN"/>
        </w:rPr>
      </w:pPr>
      <w:r w:rsidRPr="004F22A0">
        <w:rPr>
          <w:rStyle w:val="ui-provider"/>
          <w:rFonts w:ascii="Book Antiqua" w:hAnsi="Book Antiqua"/>
          <w:sz w:val="24"/>
          <w:szCs w:val="24"/>
        </w:rPr>
        <w:t xml:space="preserve">El </w:t>
      </w:r>
      <w:r w:rsidR="00723E57" w:rsidRPr="004F22A0">
        <w:rPr>
          <w:rFonts w:ascii="Book Antiqua" w:hAnsi="Book Antiqua" w:cs="Arial"/>
          <w:sz w:val="24"/>
          <w:szCs w:val="24"/>
          <w:lang w:eastAsia="zh-CN"/>
        </w:rPr>
        <w:t>Consejo Superior</w:t>
      </w:r>
      <w:r w:rsidRPr="004F22A0">
        <w:rPr>
          <w:rFonts w:ascii="Book Antiqua" w:hAnsi="Book Antiqua" w:cs="Arial"/>
          <w:sz w:val="24"/>
          <w:szCs w:val="24"/>
          <w:lang w:eastAsia="zh-CN"/>
        </w:rPr>
        <w:t xml:space="preserve"> en </w:t>
      </w:r>
      <w:r w:rsidR="00723E57" w:rsidRPr="004F22A0">
        <w:rPr>
          <w:rFonts w:ascii="Book Antiqua" w:hAnsi="Book Antiqua" w:cs="Arial"/>
          <w:sz w:val="24"/>
          <w:szCs w:val="24"/>
          <w:lang w:eastAsia="zh-CN"/>
        </w:rPr>
        <w:t xml:space="preserve">sesión 71-17, celebrada el primero de agosto del 2017, artículo CXI, donde se conoció el oficio DP-449-2017 del 26 de julio de 2017, aprueba un abordaje por parte </w:t>
      </w:r>
      <w:r w:rsidR="00723E57" w:rsidRPr="004F22A0">
        <w:rPr>
          <w:rFonts w:ascii="Book Antiqua" w:hAnsi="Book Antiqua" w:cs="Arial"/>
          <w:sz w:val="24"/>
          <w:szCs w:val="24"/>
          <w:lang w:eastAsia="zh-CN"/>
        </w:rPr>
        <w:lastRenderedPageBreak/>
        <w:t xml:space="preserve">de Presidencia y la Dirección a las oficinas penales. Por todo lo anterior, la Dirección de Planificación, elaboró el informe 1395-PLA-2017, que conoció el Consejo Superior, sesión 109-17, del 5 de diciembre de 2017, artículo LXII, relacionado con la propuesta de Proyecto para el Desarrollo e Implementación del Modelo Estándar Integral del Proceso Penal. </w:t>
      </w:r>
    </w:p>
    <w:p w14:paraId="3901F278" w14:textId="77777777" w:rsidR="00BB63CD" w:rsidRPr="004F22A0" w:rsidRDefault="00BB63CD" w:rsidP="004F22A0">
      <w:pPr>
        <w:widowControl w:val="0"/>
        <w:spacing w:before="0" w:after="0" w:line="240" w:lineRule="auto"/>
        <w:rPr>
          <w:rFonts w:ascii="Book Antiqua" w:hAnsi="Book Antiqua" w:cs="Arial"/>
          <w:sz w:val="24"/>
          <w:szCs w:val="24"/>
          <w:lang w:eastAsia="zh-CN"/>
        </w:rPr>
      </w:pPr>
    </w:p>
    <w:p w14:paraId="740FBF62" w14:textId="68E49E0E" w:rsidR="00693556" w:rsidRPr="004F22A0" w:rsidRDefault="00723E57" w:rsidP="004F22A0">
      <w:pPr>
        <w:widowControl w:val="0"/>
        <w:spacing w:before="0" w:after="0" w:line="240" w:lineRule="auto"/>
        <w:ind w:left="0"/>
        <w:rPr>
          <w:rFonts w:ascii="Book Antiqua" w:hAnsi="Book Antiqua" w:cs="Arial"/>
          <w:sz w:val="24"/>
          <w:szCs w:val="24"/>
          <w:lang w:eastAsia="zh-CN"/>
        </w:rPr>
      </w:pPr>
      <w:r w:rsidRPr="004F22A0">
        <w:rPr>
          <w:rFonts w:ascii="Book Antiqua" w:hAnsi="Book Antiqua" w:cs="Arial"/>
          <w:sz w:val="24"/>
          <w:szCs w:val="24"/>
          <w:lang w:eastAsia="zh-CN"/>
        </w:rPr>
        <w:t>El proyecto consta de tres fases: planeación, ejecución y seguimiento y se inauguró en una actividad protocolaria el 4 de mayo de 2018.</w:t>
      </w:r>
      <w:r w:rsidR="006E41B9" w:rsidRPr="004F22A0">
        <w:rPr>
          <w:rFonts w:ascii="Book Antiqua" w:hAnsi="Book Antiqua" w:cs="Arial"/>
          <w:sz w:val="24"/>
          <w:szCs w:val="24"/>
          <w:lang w:eastAsia="zh-CN"/>
        </w:rPr>
        <w:t xml:space="preserve"> </w:t>
      </w:r>
      <w:r w:rsidRPr="004F22A0">
        <w:rPr>
          <w:rFonts w:ascii="Book Antiqua" w:hAnsi="Book Antiqua" w:cs="Arial"/>
          <w:sz w:val="24"/>
          <w:szCs w:val="24"/>
          <w:lang w:eastAsia="zh-CN"/>
        </w:rPr>
        <w:t>La etapa de planeación se dio durante el 2018, y tuvo como resultado el diseño de los modelos de tramitación de los Juzgados Penales según el estudio 1405-PLA-18, el cual fue aprobado por el Consejo Superior en sesión 16-19 del 22 de febrero del 2019, artículo LXII</w:t>
      </w:r>
      <w:bookmarkStart w:id="8" w:name="_Hlk12020626"/>
      <w:r w:rsidR="00BB63CD" w:rsidRPr="004F22A0">
        <w:rPr>
          <w:rFonts w:ascii="Book Antiqua" w:hAnsi="Book Antiqua" w:cs="Arial"/>
          <w:sz w:val="24"/>
          <w:szCs w:val="24"/>
          <w:lang w:eastAsia="zh-CN"/>
        </w:rPr>
        <w:t xml:space="preserve">, </w:t>
      </w:r>
      <w:r w:rsidR="0005486D" w:rsidRPr="004F22A0">
        <w:rPr>
          <w:rFonts w:ascii="Book Antiqua" w:hAnsi="Book Antiqua" w:cs="Arial"/>
          <w:sz w:val="24"/>
          <w:szCs w:val="24"/>
          <w:lang w:eastAsia="zh-CN"/>
        </w:rPr>
        <w:t>el cual promueve disminuir los tiempos de respuesta para brindar un servicio público de calidad e incrementar la efectividad de los debates, así como estandarizar, en la medida de lo posible la tramitación</w:t>
      </w:r>
      <w:bookmarkEnd w:id="8"/>
      <w:r w:rsidR="00030C78" w:rsidRPr="004F22A0">
        <w:rPr>
          <w:rFonts w:ascii="Book Antiqua" w:hAnsi="Book Antiqua" w:cs="Arial"/>
          <w:sz w:val="24"/>
          <w:szCs w:val="24"/>
          <w:lang w:eastAsia="zh-CN"/>
        </w:rPr>
        <w:t>.</w:t>
      </w:r>
    </w:p>
    <w:p w14:paraId="14F1D48B" w14:textId="77777777" w:rsidR="00FA712C" w:rsidRPr="004F22A0" w:rsidRDefault="00FA712C" w:rsidP="004F22A0">
      <w:pPr>
        <w:widowControl w:val="0"/>
        <w:spacing w:before="0" w:after="0" w:line="240" w:lineRule="auto"/>
        <w:ind w:left="0"/>
        <w:rPr>
          <w:rFonts w:ascii="Book Antiqua" w:hAnsi="Book Antiqua"/>
          <w:sz w:val="24"/>
          <w:szCs w:val="24"/>
          <w:lang w:eastAsia="zh-CN"/>
        </w:rPr>
      </w:pPr>
    </w:p>
    <w:p w14:paraId="04ECFD76" w14:textId="0DA64A0F" w:rsidR="00BF007F" w:rsidRPr="004F22A0" w:rsidRDefault="00BF007F" w:rsidP="004F22A0">
      <w:pPr>
        <w:pStyle w:val="Ttulo1"/>
        <w:keepNext w:val="0"/>
        <w:widowControl w:val="0"/>
        <w:numPr>
          <w:ilvl w:val="0"/>
          <w:numId w:val="36"/>
        </w:numPr>
        <w:spacing w:before="0" w:after="0" w:line="240" w:lineRule="auto"/>
        <w:ind w:left="284" w:hanging="284"/>
        <w:rPr>
          <w:rFonts w:ascii="Book Antiqua" w:hAnsi="Book Antiqua"/>
          <w:color w:val="auto"/>
          <w:sz w:val="24"/>
          <w:szCs w:val="24"/>
        </w:rPr>
      </w:pPr>
      <w:bookmarkStart w:id="9" w:name="_Toc223590751"/>
      <w:r w:rsidRPr="004F22A0">
        <w:rPr>
          <w:rFonts w:ascii="Book Antiqua" w:hAnsi="Book Antiqua"/>
          <w:color w:val="auto"/>
          <w:sz w:val="24"/>
          <w:szCs w:val="24"/>
        </w:rPr>
        <w:t>Competencia territorial</w:t>
      </w:r>
      <w:bookmarkEnd w:id="9"/>
    </w:p>
    <w:p w14:paraId="06EE484F" w14:textId="77777777" w:rsidR="00304349" w:rsidRPr="004F22A0" w:rsidRDefault="00304349" w:rsidP="004F22A0">
      <w:pPr>
        <w:widowControl w:val="0"/>
        <w:spacing w:before="0" w:after="0" w:line="240" w:lineRule="auto"/>
        <w:ind w:left="0"/>
        <w:rPr>
          <w:rFonts w:ascii="Book Antiqua" w:hAnsi="Book Antiqua" w:cs="Arial"/>
          <w:sz w:val="24"/>
          <w:szCs w:val="24"/>
        </w:rPr>
      </w:pPr>
    </w:p>
    <w:p w14:paraId="45E834A4" w14:textId="42C5CCAA" w:rsidR="0039389D" w:rsidRPr="004F22A0" w:rsidRDefault="00271E02" w:rsidP="004F22A0">
      <w:pPr>
        <w:widowControl w:val="0"/>
        <w:spacing w:before="0" w:after="0" w:line="240" w:lineRule="auto"/>
        <w:ind w:left="0"/>
        <w:rPr>
          <w:rFonts w:ascii="Book Antiqua" w:hAnsi="Book Antiqua" w:cs="Arial"/>
          <w:sz w:val="24"/>
          <w:szCs w:val="24"/>
          <w:lang w:eastAsia="zh-CN"/>
        </w:rPr>
      </w:pPr>
      <w:r w:rsidRPr="004F22A0">
        <w:rPr>
          <w:rFonts w:ascii="Book Antiqua" w:hAnsi="Book Antiqua" w:cs="Arial"/>
          <w:sz w:val="24"/>
          <w:szCs w:val="24"/>
          <w:lang w:eastAsia="zh-CN"/>
        </w:rPr>
        <w:t>El Juzgado</w:t>
      </w:r>
      <w:r w:rsidR="002141CC" w:rsidRPr="004F22A0">
        <w:rPr>
          <w:rFonts w:ascii="Book Antiqua" w:hAnsi="Book Antiqua" w:cs="Arial"/>
          <w:sz w:val="24"/>
          <w:szCs w:val="24"/>
          <w:lang w:eastAsia="zh-CN"/>
        </w:rPr>
        <w:t xml:space="preserve"> Penal </w:t>
      </w:r>
      <w:r w:rsidR="00A30E3A" w:rsidRPr="004F22A0">
        <w:rPr>
          <w:rFonts w:ascii="Book Antiqua" w:hAnsi="Book Antiqua" w:cs="Arial"/>
          <w:sz w:val="24"/>
          <w:szCs w:val="24"/>
          <w:lang w:eastAsia="zh-CN"/>
        </w:rPr>
        <w:t>de</w:t>
      </w:r>
      <w:r w:rsidR="000667C0" w:rsidRPr="004F22A0">
        <w:rPr>
          <w:rFonts w:ascii="Book Antiqua" w:hAnsi="Book Antiqua" w:cs="Arial"/>
          <w:sz w:val="24"/>
          <w:szCs w:val="24"/>
          <w:lang w:eastAsia="zh-CN"/>
        </w:rPr>
        <w:t>l</w:t>
      </w:r>
      <w:r w:rsidR="003A7F3B" w:rsidRPr="004F22A0">
        <w:rPr>
          <w:rFonts w:ascii="Book Antiqua" w:hAnsi="Book Antiqua" w:cs="Arial"/>
          <w:sz w:val="24"/>
          <w:szCs w:val="24"/>
          <w:lang w:eastAsia="zh-CN"/>
        </w:rPr>
        <w:t xml:space="preserve"> </w:t>
      </w:r>
      <w:r w:rsidR="0078291E" w:rsidRPr="004F22A0">
        <w:rPr>
          <w:rFonts w:ascii="Book Antiqua" w:hAnsi="Book Antiqua" w:cs="Arial"/>
          <w:sz w:val="24"/>
          <w:szCs w:val="24"/>
          <w:lang w:eastAsia="zh-CN"/>
        </w:rPr>
        <w:t>I Circuito Judicial de la Zona Sur</w:t>
      </w:r>
      <w:r w:rsidR="00F27E6C" w:rsidRPr="004F22A0">
        <w:rPr>
          <w:rFonts w:ascii="Book Antiqua" w:hAnsi="Book Antiqua" w:cs="Arial"/>
          <w:sz w:val="24"/>
          <w:szCs w:val="24"/>
          <w:lang w:eastAsia="zh-CN"/>
        </w:rPr>
        <w:t xml:space="preserve">, sede </w:t>
      </w:r>
      <w:r w:rsidR="000667C0" w:rsidRPr="004F22A0">
        <w:rPr>
          <w:rFonts w:ascii="Book Antiqua" w:hAnsi="Book Antiqua" w:cs="Arial"/>
          <w:sz w:val="24"/>
          <w:szCs w:val="24"/>
          <w:lang w:eastAsia="zh-CN"/>
        </w:rPr>
        <w:t>Pérez Zeledón</w:t>
      </w:r>
      <w:r w:rsidR="00A30E3A" w:rsidRPr="004F22A0">
        <w:rPr>
          <w:rFonts w:ascii="Book Antiqua" w:hAnsi="Book Antiqua" w:cs="Arial"/>
          <w:sz w:val="24"/>
          <w:szCs w:val="24"/>
          <w:lang w:eastAsia="zh-CN"/>
        </w:rPr>
        <w:t xml:space="preserve"> </w:t>
      </w:r>
      <w:r w:rsidR="00D3331C" w:rsidRPr="004F22A0">
        <w:rPr>
          <w:rFonts w:ascii="Book Antiqua" w:hAnsi="Book Antiqua" w:cs="Arial"/>
          <w:sz w:val="24"/>
          <w:szCs w:val="24"/>
          <w:lang w:eastAsia="zh-CN"/>
        </w:rPr>
        <w:t xml:space="preserve">abarca </w:t>
      </w:r>
      <w:r w:rsidR="000667C0" w:rsidRPr="004F22A0">
        <w:rPr>
          <w:rFonts w:ascii="Book Antiqua" w:hAnsi="Book Antiqua" w:cs="Arial"/>
          <w:sz w:val="24"/>
          <w:szCs w:val="24"/>
          <w:lang w:eastAsia="zh-CN"/>
        </w:rPr>
        <w:t>el</w:t>
      </w:r>
      <w:r w:rsidR="00F27E6C" w:rsidRPr="004F22A0">
        <w:rPr>
          <w:rFonts w:ascii="Book Antiqua" w:hAnsi="Book Antiqua" w:cs="Arial"/>
          <w:sz w:val="24"/>
          <w:szCs w:val="24"/>
          <w:lang w:eastAsia="zh-CN"/>
        </w:rPr>
        <w:t xml:space="preserve"> </w:t>
      </w:r>
      <w:r w:rsidR="000667C0" w:rsidRPr="004F22A0">
        <w:rPr>
          <w:rFonts w:ascii="Book Antiqua" w:hAnsi="Book Antiqua" w:cs="Arial"/>
          <w:sz w:val="24"/>
          <w:szCs w:val="24"/>
          <w:lang w:eastAsia="zh-CN"/>
        </w:rPr>
        <w:t>cantón</w:t>
      </w:r>
      <w:r w:rsidR="003A7F3B" w:rsidRPr="004F22A0">
        <w:rPr>
          <w:rFonts w:ascii="Book Antiqua" w:hAnsi="Book Antiqua" w:cs="Arial"/>
          <w:sz w:val="24"/>
          <w:szCs w:val="24"/>
          <w:lang w:eastAsia="zh-CN"/>
        </w:rPr>
        <w:t xml:space="preserve"> de</w:t>
      </w:r>
      <w:r w:rsidR="0078291E" w:rsidRPr="004F22A0">
        <w:rPr>
          <w:rFonts w:ascii="Book Antiqua" w:hAnsi="Book Antiqua" w:cs="Arial"/>
          <w:sz w:val="24"/>
          <w:szCs w:val="24"/>
          <w:lang w:eastAsia="zh-CN"/>
        </w:rPr>
        <w:t xml:space="preserve"> </w:t>
      </w:r>
      <w:r w:rsidR="000667C0" w:rsidRPr="004F22A0">
        <w:rPr>
          <w:rFonts w:ascii="Book Antiqua" w:hAnsi="Book Antiqua" w:cs="Arial"/>
          <w:sz w:val="24"/>
          <w:szCs w:val="24"/>
          <w:lang w:eastAsia="zh-CN"/>
        </w:rPr>
        <w:t>Pérez Zeledón</w:t>
      </w:r>
      <w:r w:rsidR="003A7F3B" w:rsidRPr="004F22A0">
        <w:rPr>
          <w:rFonts w:ascii="Book Antiqua" w:hAnsi="Book Antiqua" w:cs="Arial"/>
          <w:sz w:val="24"/>
          <w:szCs w:val="24"/>
          <w:lang w:eastAsia="zh-CN"/>
        </w:rPr>
        <w:t xml:space="preserve"> y el Órgano Institucional que conoce en alzada corresponde al Tribunal Penal del I Circuito Judicial de la Zona Sur</w:t>
      </w:r>
      <w:r w:rsidR="0078291E" w:rsidRPr="004F22A0">
        <w:rPr>
          <w:rFonts w:ascii="Book Antiqua" w:hAnsi="Book Antiqua" w:cs="Arial"/>
          <w:sz w:val="24"/>
          <w:szCs w:val="24"/>
          <w:lang w:eastAsia="zh-CN"/>
        </w:rPr>
        <w:t xml:space="preserve">, sede </w:t>
      </w:r>
      <w:r w:rsidR="000667C0" w:rsidRPr="004F22A0">
        <w:rPr>
          <w:rFonts w:ascii="Book Antiqua" w:hAnsi="Book Antiqua" w:cs="Arial"/>
          <w:sz w:val="24"/>
          <w:szCs w:val="24"/>
          <w:lang w:eastAsia="zh-CN"/>
        </w:rPr>
        <w:t>Pérez Zeledón</w:t>
      </w:r>
      <w:r w:rsidR="003A7F3B" w:rsidRPr="004F22A0">
        <w:rPr>
          <w:rFonts w:ascii="Book Antiqua" w:hAnsi="Book Antiqua" w:cs="Arial"/>
          <w:sz w:val="24"/>
          <w:szCs w:val="24"/>
          <w:lang w:eastAsia="zh-CN"/>
        </w:rPr>
        <w:t>.</w:t>
      </w:r>
    </w:p>
    <w:p w14:paraId="7D0BB63D" w14:textId="77777777" w:rsidR="008C745F" w:rsidRPr="004F22A0" w:rsidRDefault="008C745F" w:rsidP="004F22A0">
      <w:pPr>
        <w:widowControl w:val="0"/>
        <w:spacing w:before="0" w:after="0" w:line="240" w:lineRule="auto"/>
        <w:ind w:left="0"/>
        <w:rPr>
          <w:rFonts w:ascii="Book Antiqua" w:hAnsi="Book Antiqua"/>
          <w:lang w:eastAsia="zh-CN"/>
        </w:rPr>
      </w:pPr>
    </w:p>
    <w:p w14:paraId="20996B70" w14:textId="4AB5FDD3" w:rsidR="00580B9C" w:rsidRPr="004F22A0" w:rsidRDefault="00580B9C" w:rsidP="004F22A0">
      <w:pPr>
        <w:pStyle w:val="Ttulo1"/>
        <w:keepNext w:val="0"/>
        <w:widowControl w:val="0"/>
        <w:numPr>
          <w:ilvl w:val="0"/>
          <w:numId w:val="36"/>
        </w:numPr>
        <w:spacing w:before="0" w:after="0" w:line="240" w:lineRule="auto"/>
        <w:ind w:left="284" w:hanging="284"/>
        <w:rPr>
          <w:rFonts w:ascii="Book Antiqua" w:hAnsi="Book Antiqua"/>
          <w:color w:val="auto"/>
          <w:sz w:val="24"/>
          <w:szCs w:val="24"/>
        </w:rPr>
      </w:pPr>
      <w:bookmarkStart w:id="10" w:name="_Toc223590752"/>
      <w:r w:rsidRPr="004F22A0">
        <w:rPr>
          <w:rFonts w:ascii="Book Antiqua" w:hAnsi="Book Antiqua"/>
          <w:color w:val="auto"/>
          <w:sz w:val="24"/>
          <w:szCs w:val="24"/>
        </w:rPr>
        <w:t>Estructura Organizacional</w:t>
      </w:r>
      <w:bookmarkEnd w:id="10"/>
    </w:p>
    <w:p w14:paraId="38BB649B" w14:textId="77777777" w:rsidR="001C54DB" w:rsidRPr="004F22A0" w:rsidRDefault="001C54DB" w:rsidP="004F22A0">
      <w:pPr>
        <w:widowControl w:val="0"/>
        <w:spacing w:before="0" w:after="0" w:line="240" w:lineRule="auto"/>
        <w:ind w:left="311"/>
        <w:rPr>
          <w:rFonts w:ascii="Book Antiqua" w:hAnsi="Book Antiqua"/>
          <w:sz w:val="24"/>
          <w:szCs w:val="24"/>
        </w:rPr>
      </w:pPr>
    </w:p>
    <w:p w14:paraId="080F5BA3" w14:textId="6A75B834" w:rsidR="00B34C8B" w:rsidRPr="004F22A0" w:rsidRDefault="007B3133" w:rsidP="004F22A0">
      <w:pPr>
        <w:pStyle w:val="Ttulo2"/>
        <w:keepNext w:val="0"/>
        <w:widowControl w:val="0"/>
        <w:numPr>
          <w:ilvl w:val="0"/>
          <w:numId w:val="0"/>
        </w:numPr>
        <w:spacing w:before="0" w:after="0" w:line="240" w:lineRule="auto"/>
        <w:ind w:left="718"/>
        <w:rPr>
          <w:rFonts w:ascii="Book Antiqua" w:eastAsia="Book Antiqua" w:hAnsi="Book Antiqua" w:cs="Book Antiqua"/>
          <w:i w:val="0"/>
          <w:iCs w:val="0"/>
          <w:color w:val="auto"/>
          <w:szCs w:val="24"/>
        </w:rPr>
      </w:pPr>
      <w:bookmarkStart w:id="11" w:name="_Toc223590753"/>
      <w:r w:rsidRPr="004F22A0">
        <w:rPr>
          <w:rFonts w:ascii="Book Antiqua" w:eastAsia="Book Antiqua" w:hAnsi="Book Antiqua" w:cs="Book Antiqua"/>
          <w:i w:val="0"/>
          <w:iCs w:val="0"/>
          <w:color w:val="auto"/>
          <w:szCs w:val="24"/>
        </w:rPr>
        <w:t>4</w:t>
      </w:r>
      <w:r w:rsidR="4C28BCEC" w:rsidRPr="004F22A0">
        <w:rPr>
          <w:rFonts w:ascii="Book Antiqua" w:eastAsia="Book Antiqua" w:hAnsi="Book Antiqua" w:cs="Book Antiqua"/>
          <w:i w:val="0"/>
          <w:iCs w:val="0"/>
          <w:color w:val="auto"/>
          <w:szCs w:val="24"/>
        </w:rPr>
        <w:t xml:space="preserve">.1 </w:t>
      </w:r>
      <w:r w:rsidR="00B34C8B" w:rsidRPr="004F22A0">
        <w:rPr>
          <w:rFonts w:ascii="Book Antiqua" w:eastAsia="Book Antiqua" w:hAnsi="Book Antiqua" w:cs="Book Antiqua"/>
          <w:i w:val="0"/>
          <w:iCs w:val="0"/>
          <w:color w:val="auto"/>
          <w:szCs w:val="24"/>
        </w:rPr>
        <w:t>Organigrama</w:t>
      </w:r>
      <w:bookmarkEnd w:id="11"/>
    </w:p>
    <w:p w14:paraId="4A55D20E" w14:textId="77777777" w:rsidR="00304349" w:rsidRPr="004F22A0" w:rsidRDefault="00304349" w:rsidP="004F22A0">
      <w:pPr>
        <w:widowControl w:val="0"/>
        <w:spacing w:before="0" w:after="0" w:line="240" w:lineRule="auto"/>
        <w:rPr>
          <w:rFonts w:ascii="Book Antiqua" w:hAnsi="Book Antiqua" w:cs="Arial"/>
          <w:sz w:val="24"/>
          <w:szCs w:val="24"/>
        </w:rPr>
      </w:pPr>
    </w:p>
    <w:p w14:paraId="0C3C4CF9" w14:textId="7136D9AE" w:rsidR="00790060" w:rsidRPr="004F22A0" w:rsidRDefault="00F6701E" w:rsidP="004F22A0">
      <w:pPr>
        <w:widowControl w:val="0"/>
        <w:spacing w:before="0" w:after="0" w:line="240" w:lineRule="auto"/>
        <w:ind w:left="0"/>
        <w:rPr>
          <w:rFonts w:ascii="Book Antiqua" w:hAnsi="Book Antiqua" w:cs="Arial"/>
          <w:sz w:val="24"/>
          <w:szCs w:val="24"/>
          <w:lang w:eastAsia="zh-CN"/>
        </w:rPr>
      </w:pPr>
      <w:r w:rsidRPr="004F22A0">
        <w:rPr>
          <w:rFonts w:ascii="Book Antiqua" w:hAnsi="Book Antiqua" w:cs="Arial"/>
          <w:sz w:val="24"/>
          <w:szCs w:val="24"/>
          <w:lang w:eastAsia="zh-CN"/>
        </w:rPr>
        <w:t xml:space="preserve">El Juzgado Penal está integrado por </w:t>
      </w:r>
      <w:r w:rsidR="0053118C" w:rsidRPr="004F22A0">
        <w:rPr>
          <w:rFonts w:ascii="Book Antiqua" w:hAnsi="Book Antiqua" w:cs="Arial"/>
          <w:sz w:val="24"/>
          <w:szCs w:val="24"/>
          <w:lang w:eastAsia="zh-CN"/>
        </w:rPr>
        <w:t>9</w:t>
      </w:r>
      <w:r w:rsidR="00310F1F" w:rsidRPr="004F22A0">
        <w:rPr>
          <w:rFonts w:ascii="Book Antiqua" w:hAnsi="Book Antiqua" w:cs="Arial"/>
          <w:sz w:val="24"/>
          <w:szCs w:val="24"/>
          <w:lang w:eastAsia="zh-CN"/>
        </w:rPr>
        <w:t xml:space="preserve"> </w:t>
      </w:r>
      <w:r w:rsidRPr="004F22A0">
        <w:rPr>
          <w:rFonts w:ascii="Book Antiqua" w:hAnsi="Book Antiqua" w:cs="Arial"/>
          <w:sz w:val="24"/>
          <w:szCs w:val="24"/>
          <w:lang w:eastAsia="zh-CN"/>
        </w:rPr>
        <w:t xml:space="preserve">plazas, </w:t>
      </w:r>
      <w:r w:rsidR="0058306B" w:rsidRPr="004F22A0">
        <w:rPr>
          <w:rFonts w:ascii="Book Antiqua" w:hAnsi="Book Antiqua" w:cs="Arial"/>
          <w:sz w:val="24"/>
          <w:szCs w:val="24"/>
          <w:lang w:eastAsia="zh-CN"/>
        </w:rPr>
        <w:t>a</w:t>
      </w:r>
      <w:r w:rsidR="00BD7954" w:rsidRPr="004F22A0">
        <w:rPr>
          <w:rFonts w:ascii="Book Antiqua" w:hAnsi="Book Antiqua" w:cs="Arial"/>
          <w:sz w:val="24"/>
          <w:szCs w:val="24"/>
          <w:lang w:eastAsia="zh-CN"/>
        </w:rPr>
        <w:t xml:space="preserve"> </w:t>
      </w:r>
      <w:r w:rsidR="00FD7AD6" w:rsidRPr="004F22A0">
        <w:rPr>
          <w:rFonts w:ascii="Book Antiqua" w:hAnsi="Book Antiqua" w:cs="Arial"/>
          <w:sz w:val="24"/>
          <w:szCs w:val="24"/>
          <w:lang w:eastAsia="zh-CN"/>
        </w:rPr>
        <w:t>continuación,</w:t>
      </w:r>
      <w:r w:rsidR="00BD7954" w:rsidRPr="004F22A0">
        <w:rPr>
          <w:rFonts w:ascii="Book Antiqua" w:hAnsi="Book Antiqua" w:cs="Arial"/>
          <w:sz w:val="24"/>
          <w:szCs w:val="24"/>
          <w:lang w:eastAsia="zh-CN"/>
        </w:rPr>
        <w:t xml:space="preserve"> se muestra </w:t>
      </w:r>
      <w:r w:rsidR="0058306B" w:rsidRPr="004F22A0">
        <w:rPr>
          <w:rFonts w:ascii="Book Antiqua" w:hAnsi="Book Antiqua" w:cs="Arial"/>
          <w:sz w:val="24"/>
          <w:szCs w:val="24"/>
          <w:lang w:eastAsia="zh-CN"/>
        </w:rPr>
        <w:t xml:space="preserve">el detalle </w:t>
      </w:r>
      <w:r w:rsidR="000E045B" w:rsidRPr="004F22A0">
        <w:rPr>
          <w:rFonts w:ascii="Book Antiqua" w:hAnsi="Book Antiqua" w:cs="Arial"/>
          <w:sz w:val="24"/>
          <w:szCs w:val="24"/>
          <w:lang w:eastAsia="zh-CN"/>
        </w:rPr>
        <w:t>el organigrama:</w:t>
      </w:r>
    </w:p>
    <w:p w14:paraId="773FD115" w14:textId="77777777" w:rsidR="006E488A" w:rsidRPr="004F22A0" w:rsidRDefault="006E488A" w:rsidP="004F22A0">
      <w:pPr>
        <w:pStyle w:val="Descripcin"/>
        <w:widowControl w:val="0"/>
        <w:spacing w:after="0"/>
        <w:ind w:right="2459"/>
        <w:rPr>
          <w:rFonts w:ascii="Book Antiqua" w:hAnsi="Book Antiqua"/>
          <w:b/>
          <w:bCs/>
          <w:i w:val="0"/>
          <w:iCs w:val="0"/>
          <w:color w:val="auto"/>
          <w:sz w:val="24"/>
          <w:szCs w:val="24"/>
        </w:rPr>
      </w:pPr>
    </w:p>
    <w:p w14:paraId="391A86B4" w14:textId="5DFD1000" w:rsidR="003A7F3B" w:rsidRPr="004F22A0" w:rsidRDefault="003A7F3B" w:rsidP="00E900D7">
      <w:pPr>
        <w:pStyle w:val="Descripcin"/>
        <w:widowControl w:val="0"/>
        <w:spacing w:after="0"/>
        <w:ind w:left="2694" w:right="2459"/>
        <w:jc w:val="center"/>
        <w:rPr>
          <w:rFonts w:ascii="Book Antiqua" w:hAnsi="Book Antiqua"/>
          <w:b/>
          <w:bCs/>
          <w:i w:val="0"/>
          <w:iCs w:val="0"/>
          <w:color w:val="auto"/>
          <w:sz w:val="24"/>
          <w:szCs w:val="24"/>
        </w:rPr>
      </w:pPr>
      <w:r w:rsidRPr="004F22A0">
        <w:rPr>
          <w:rFonts w:ascii="Book Antiqua" w:hAnsi="Book Antiqua"/>
          <w:b/>
          <w:bCs/>
          <w:i w:val="0"/>
          <w:iCs w:val="0"/>
          <w:color w:val="auto"/>
          <w:sz w:val="24"/>
          <w:szCs w:val="24"/>
        </w:rPr>
        <w:t xml:space="preserve">Figura </w:t>
      </w:r>
      <w:r w:rsidRPr="004F22A0">
        <w:rPr>
          <w:rFonts w:ascii="Book Antiqua" w:hAnsi="Book Antiqua"/>
          <w:b/>
          <w:bCs/>
          <w:i w:val="0"/>
          <w:iCs w:val="0"/>
          <w:color w:val="auto"/>
          <w:sz w:val="24"/>
          <w:szCs w:val="24"/>
        </w:rPr>
        <w:fldChar w:fldCharType="begin"/>
      </w:r>
      <w:r w:rsidRPr="004F22A0">
        <w:rPr>
          <w:rFonts w:ascii="Book Antiqua" w:hAnsi="Book Antiqua"/>
          <w:b/>
          <w:bCs/>
          <w:i w:val="0"/>
          <w:iCs w:val="0"/>
          <w:color w:val="auto"/>
          <w:sz w:val="24"/>
          <w:szCs w:val="24"/>
        </w:rPr>
        <w:instrText xml:space="preserve"> SEQ Figura \* ARABIC </w:instrText>
      </w:r>
      <w:r w:rsidRPr="004F22A0">
        <w:rPr>
          <w:rFonts w:ascii="Book Antiqua" w:hAnsi="Book Antiqua"/>
          <w:b/>
          <w:bCs/>
          <w:i w:val="0"/>
          <w:iCs w:val="0"/>
          <w:color w:val="auto"/>
          <w:sz w:val="24"/>
          <w:szCs w:val="24"/>
        </w:rPr>
        <w:fldChar w:fldCharType="separate"/>
      </w:r>
      <w:r w:rsidR="000D5651" w:rsidRPr="004F22A0">
        <w:rPr>
          <w:rFonts w:ascii="Book Antiqua" w:hAnsi="Book Antiqua"/>
          <w:b/>
          <w:bCs/>
          <w:i w:val="0"/>
          <w:iCs w:val="0"/>
          <w:noProof/>
          <w:color w:val="auto"/>
          <w:sz w:val="24"/>
          <w:szCs w:val="24"/>
        </w:rPr>
        <w:t>1</w:t>
      </w:r>
      <w:r w:rsidRPr="004F22A0">
        <w:rPr>
          <w:rFonts w:ascii="Book Antiqua" w:hAnsi="Book Antiqua"/>
          <w:b/>
          <w:bCs/>
          <w:i w:val="0"/>
          <w:iCs w:val="0"/>
          <w:color w:val="auto"/>
          <w:sz w:val="24"/>
          <w:szCs w:val="24"/>
        </w:rPr>
        <w:fldChar w:fldCharType="end"/>
      </w:r>
      <w:r w:rsidRPr="004F22A0">
        <w:rPr>
          <w:rFonts w:ascii="Book Antiqua" w:hAnsi="Book Antiqua"/>
          <w:b/>
          <w:bCs/>
          <w:i w:val="0"/>
          <w:iCs w:val="0"/>
          <w:color w:val="auto"/>
          <w:sz w:val="24"/>
          <w:szCs w:val="24"/>
        </w:rPr>
        <w:t xml:space="preserve"> </w:t>
      </w:r>
    </w:p>
    <w:p w14:paraId="62700CF0" w14:textId="14EC36F0" w:rsidR="00DA26C1" w:rsidRPr="004F22A0" w:rsidRDefault="003A587E" w:rsidP="00E900D7">
      <w:pPr>
        <w:pStyle w:val="Descripcin"/>
        <w:widowControl w:val="0"/>
        <w:tabs>
          <w:tab w:val="left" w:pos="7513"/>
        </w:tabs>
        <w:spacing w:after="0"/>
        <w:jc w:val="center"/>
        <w:rPr>
          <w:rFonts w:ascii="Book Antiqua" w:hAnsi="Book Antiqua" w:cs="Book Antiqua"/>
          <w:b/>
          <w:bCs/>
          <w:i w:val="0"/>
          <w:iCs w:val="0"/>
          <w:color w:val="auto"/>
          <w:sz w:val="24"/>
          <w:szCs w:val="24"/>
        </w:rPr>
      </w:pPr>
      <w:r w:rsidRPr="004F22A0">
        <w:rPr>
          <w:rFonts w:ascii="Book Antiqua" w:hAnsi="Book Antiqua" w:cs="Book Antiqua"/>
          <w:b/>
          <w:bCs/>
          <w:i w:val="0"/>
          <w:iCs w:val="0"/>
          <w:color w:val="auto"/>
          <w:sz w:val="24"/>
          <w:szCs w:val="24"/>
        </w:rPr>
        <w:t xml:space="preserve">Organigrama del Juzgado Penal </w:t>
      </w:r>
      <w:r w:rsidR="006E488A" w:rsidRPr="004F22A0">
        <w:rPr>
          <w:rFonts w:ascii="Book Antiqua" w:hAnsi="Book Antiqua" w:cs="Book Antiqua"/>
          <w:b/>
          <w:bCs/>
          <w:i w:val="0"/>
          <w:iCs w:val="0"/>
          <w:color w:val="auto"/>
          <w:sz w:val="24"/>
          <w:szCs w:val="24"/>
        </w:rPr>
        <w:t xml:space="preserve">de </w:t>
      </w:r>
      <w:r w:rsidR="0053118C" w:rsidRPr="004F22A0">
        <w:rPr>
          <w:rFonts w:ascii="Book Antiqua" w:hAnsi="Book Antiqua" w:cs="Book Antiqua"/>
          <w:b/>
          <w:bCs/>
          <w:i w:val="0"/>
          <w:iCs w:val="0"/>
          <w:color w:val="auto"/>
          <w:sz w:val="24"/>
          <w:szCs w:val="24"/>
        </w:rPr>
        <w:t>Pérez Zeledón</w:t>
      </w:r>
      <w:r w:rsidR="006E488A" w:rsidRPr="004F22A0">
        <w:rPr>
          <w:rFonts w:ascii="Book Antiqua" w:hAnsi="Book Antiqua" w:cs="Book Antiqua"/>
          <w:b/>
          <w:bCs/>
          <w:i w:val="0"/>
          <w:iCs w:val="0"/>
          <w:color w:val="auto"/>
          <w:sz w:val="24"/>
          <w:szCs w:val="24"/>
        </w:rPr>
        <w:t xml:space="preserve"> a </w:t>
      </w:r>
      <w:r w:rsidR="0053118C" w:rsidRPr="004F22A0">
        <w:rPr>
          <w:rFonts w:ascii="Book Antiqua" w:hAnsi="Book Antiqua" w:cs="Book Antiqua"/>
          <w:b/>
          <w:bCs/>
          <w:i w:val="0"/>
          <w:iCs w:val="0"/>
          <w:color w:val="auto"/>
          <w:sz w:val="24"/>
          <w:szCs w:val="24"/>
        </w:rPr>
        <w:t>Octubre</w:t>
      </w:r>
      <w:r w:rsidR="006E488A" w:rsidRPr="004F22A0">
        <w:rPr>
          <w:rFonts w:ascii="Book Antiqua" w:hAnsi="Book Antiqua" w:cs="Book Antiqua"/>
          <w:b/>
          <w:bCs/>
          <w:i w:val="0"/>
          <w:iCs w:val="0"/>
          <w:color w:val="auto"/>
          <w:sz w:val="24"/>
          <w:szCs w:val="24"/>
        </w:rPr>
        <w:t xml:space="preserve"> 202</w:t>
      </w:r>
      <w:r w:rsidR="009246CF" w:rsidRPr="004F22A0">
        <w:rPr>
          <w:rFonts w:ascii="Book Antiqua" w:hAnsi="Book Antiqua" w:cs="Book Antiqua"/>
          <w:b/>
          <w:bCs/>
          <w:i w:val="0"/>
          <w:iCs w:val="0"/>
          <w:color w:val="auto"/>
          <w:sz w:val="24"/>
          <w:szCs w:val="24"/>
        </w:rPr>
        <w:t>5</w:t>
      </w:r>
    </w:p>
    <w:p w14:paraId="35189CB4" w14:textId="43E3A1DB" w:rsidR="006E488A" w:rsidRPr="009246CF" w:rsidRDefault="0053118C" w:rsidP="00E900D7">
      <w:pPr>
        <w:widowControl w:val="0"/>
        <w:spacing w:before="0" w:after="0" w:line="240" w:lineRule="auto"/>
        <w:ind w:left="0"/>
        <w:jc w:val="center"/>
      </w:pPr>
      <w:r w:rsidRPr="0053118C">
        <w:rPr>
          <w:noProof/>
        </w:rPr>
        <w:drawing>
          <wp:inline distT="0" distB="0" distL="0" distR="0" wp14:anchorId="0EC52C13" wp14:editId="74171578">
            <wp:extent cx="6236970" cy="2952750"/>
            <wp:effectExtent l="0" t="0" r="0" b="0"/>
            <wp:docPr id="2057099172"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99172" name="Imagen 1" descr="Diagrama&#10;&#10;Descripción generada automáticamente"/>
                    <pic:cNvPicPr/>
                  </pic:nvPicPr>
                  <pic:blipFill rotWithShape="1">
                    <a:blip r:embed="rId25"/>
                    <a:srcRect l="1505"/>
                    <a:stretch/>
                  </pic:blipFill>
                  <pic:spPr bwMode="auto">
                    <a:xfrm>
                      <a:off x="0" y="0"/>
                      <a:ext cx="6236970" cy="2952750"/>
                    </a:xfrm>
                    <a:prstGeom prst="rect">
                      <a:avLst/>
                    </a:prstGeom>
                    <a:ln>
                      <a:noFill/>
                    </a:ln>
                    <a:extLst>
                      <a:ext uri="{53640926-AAD7-44D8-BBD7-CCE9431645EC}">
                        <a14:shadowObscured xmlns:a14="http://schemas.microsoft.com/office/drawing/2010/main"/>
                      </a:ext>
                    </a:extLst>
                  </pic:spPr>
                </pic:pic>
              </a:graphicData>
            </a:graphic>
          </wp:inline>
        </w:drawing>
      </w:r>
    </w:p>
    <w:p w14:paraId="6B6EA2F1" w14:textId="0E6DE89F" w:rsidR="006E488A" w:rsidRDefault="006E488A" w:rsidP="00E900D7">
      <w:pPr>
        <w:widowControl w:val="0"/>
        <w:spacing w:before="0" w:after="0" w:line="240" w:lineRule="auto"/>
        <w:ind w:left="0" w:right="49"/>
        <w:rPr>
          <w:rFonts w:ascii="Book Antiqua" w:hAnsi="Book Antiqua" w:cs="Book Antiqua"/>
          <w:i/>
          <w:sz w:val="20"/>
          <w:szCs w:val="18"/>
        </w:rPr>
      </w:pPr>
      <w:r w:rsidRPr="001F218A">
        <w:rPr>
          <w:rFonts w:ascii="Book Antiqua" w:hAnsi="Book Antiqua" w:cs="Book Antiqua"/>
          <w:b/>
          <w:i/>
          <w:sz w:val="20"/>
          <w:szCs w:val="18"/>
        </w:rPr>
        <w:t xml:space="preserve">Fuente: </w:t>
      </w:r>
      <w:r w:rsidRPr="001F218A">
        <w:rPr>
          <w:rFonts w:ascii="Book Antiqua" w:hAnsi="Book Antiqua" w:cs="Book Antiqua"/>
          <w:i/>
          <w:sz w:val="20"/>
          <w:szCs w:val="18"/>
        </w:rPr>
        <w:t>Subproceso de Modernización Institucional – Penal.</w:t>
      </w:r>
    </w:p>
    <w:p w14:paraId="1298A80C" w14:textId="26B1BB13" w:rsidR="00110A96" w:rsidRPr="00E900D7" w:rsidRDefault="00110A96" w:rsidP="00E900D7">
      <w:pPr>
        <w:widowControl w:val="0"/>
        <w:suppressAutoHyphens/>
        <w:spacing w:before="0" w:after="0" w:line="240" w:lineRule="auto"/>
        <w:ind w:left="0"/>
        <w:rPr>
          <w:rFonts w:ascii="Book Antiqua" w:hAnsi="Book Antiqua" w:cs="Arial"/>
          <w:sz w:val="24"/>
          <w:szCs w:val="24"/>
          <w:lang w:eastAsia="zh-CN"/>
        </w:rPr>
      </w:pPr>
    </w:p>
    <w:p w14:paraId="5113CB8A" w14:textId="5D49C232" w:rsidR="0053118C" w:rsidRPr="00E900D7" w:rsidRDefault="0053118C" w:rsidP="00E900D7">
      <w:pPr>
        <w:widowControl w:val="0"/>
        <w:suppressAutoHyphens/>
        <w:spacing w:before="0" w:after="0" w:line="240" w:lineRule="auto"/>
        <w:ind w:left="0"/>
        <w:rPr>
          <w:rFonts w:ascii="Book Antiqua" w:hAnsi="Book Antiqua" w:cs="Arial"/>
          <w:sz w:val="24"/>
          <w:szCs w:val="24"/>
          <w:lang w:eastAsia="zh-CN"/>
        </w:rPr>
      </w:pPr>
      <w:r w:rsidRPr="00E900D7">
        <w:rPr>
          <w:rFonts w:ascii="Book Antiqua" w:hAnsi="Book Antiqua" w:cs="Arial"/>
          <w:sz w:val="24"/>
          <w:szCs w:val="24"/>
          <w:lang w:eastAsia="zh-CN"/>
        </w:rPr>
        <w:t>Durante el abordaje se determinó que el despacho contaba con 5 plazas en propiedad y 4 vacantes.</w:t>
      </w:r>
    </w:p>
    <w:p w14:paraId="543B02BF" w14:textId="77777777" w:rsidR="00304349" w:rsidRPr="00E900D7" w:rsidRDefault="00304349" w:rsidP="00E900D7">
      <w:pPr>
        <w:widowControl w:val="0"/>
        <w:suppressAutoHyphens/>
        <w:spacing w:before="0" w:after="0" w:line="240" w:lineRule="auto"/>
        <w:ind w:left="0"/>
        <w:rPr>
          <w:rFonts w:ascii="Book Antiqua" w:hAnsi="Book Antiqua" w:cs="Arial"/>
          <w:sz w:val="24"/>
          <w:szCs w:val="24"/>
          <w:lang w:eastAsia="zh-CN"/>
        </w:rPr>
      </w:pPr>
    </w:p>
    <w:p w14:paraId="3215927A" w14:textId="69B42A78" w:rsidR="00F87867" w:rsidRPr="00E900D7" w:rsidRDefault="00F87867" w:rsidP="00E900D7">
      <w:pPr>
        <w:pStyle w:val="Descripcin"/>
        <w:widowControl w:val="0"/>
        <w:suppressAutoHyphens/>
        <w:spacing w:after="0"/>
        <w:jc w:val="center"/>
        <w:rPr>
          <w:rFonts w:ascii="Book Antiqua" w:hAnsi="Book Antiqua" w:cs="Book Antiqua"/>
          <w:b/>
          <w:i w:val="0"/>
          <w:iCs w:val="0"/>
          <w:color w:val="auto"/>
          <w:sz w:val="24"/>
          <w:szCs w:val="24"/>
        </w:rPr>
      </w:pPr>
      <w:r w:rsidRPr="00E900D7">
        <w:rPr>
          <w:rFonts w:ascii="Book Antiqua" w:hAnsi="Book Antiqua" w:cs="Book Antiqua"/>
          <w:b/>
          <w:i w:val="0"/>
          <w:iCs w:val="0"/>
          <w:color w:val="auto"/>
          <w:sz w:val="24"/>
          <w:szCs w:val="24"/>
        </w:rPr>
        <w:t xml:space="preserve">Cuadro </w:t>
      </w:r>
      <w:r w:rsidRPr="00E900D7">
        <w:rPr>
          <w:rFonts w:ascii="Book Antiqua" w:hAnsi="Book Antiqua" w:cs="Book Antiqua"/>
          <w:b/>
          <w:i w:val="0"/>
          <w:iCs w:val="0"/>
          <w:color w:val="auto"/>
          <w:sz w:val="24"/>
          <w:szCs w:val="24"/>
        </w:rPr>
        <w:fldChar w:fldCharType="begin"/>
      </w:r>
      <w:r w:rsidRPr="00E900D7">
        <w:rPr>
          <w:rFonts w:ascii="Book Antiqua" w:hAnsi="Book Antiqua" w:cs="Book Antiqua"/>
          <w:b/>
          <w:i w:val="0"/>
          <w:iCs w:val="0"/>
          <w:color w:val="auto"/>
          <w:sz w:val="24"/>
          <w:szCs w:val="24"/>
        </w:rPr>
        <w:instrText xml:space="preserve"> SEQ Cuadro \* ARABIC </w:instrText>
      </w:r>
      <w:r w:rsidRPr="00E900D7">
        <w:rPr>
          <w:rFonts w:ascii="Book Antiqua" w:hAnsi="Book Antiqua" w:cs="Book Antiqua"/>
          <w:b/>
          <w:i w:val="0"/>
          <w:iCs w:val="0"/>
          <w:color w:val="auto"/>
          <w:sz w:val="24"/>
          <w:szCs w:val="24"/>
        </w:rPr>
        <w:fldChar w:fldCharType="separate"/>
      </w:r>
      <w:r w:rsidRPr="00E900D7">
        <w:rPr>
          <w:rFonts w:ascii="Book Antiqua" w:hAnsi="Book Antiqua" w:cs="Book Antiqua"/>
          <w:b/>
          <w:i w:val="0"/>
          <w:iCs w:val="0"/>
          <w:color w:val="auto"/>
          <w:sz w:val="24"/>
          <w:szCs w:val="24"/>
        </w:rPr>
        <w:t>1</w:t>
      </w:r>
      <w:r w:rsidRPr="00E900D7">
        <w:rPr>
          <w:rFonts w:ascii="Book Antiqua" w:hAnsi="Book Antiqua" w:cs="Book Antiqua"/>
          <w:b/>
          <w:i w:val="0"/>
          <w:iCs w:val="0"/>
          <w:color w:val="auto"/>
          <w:sz w:val="24"/>
          <w:szCs w:val="24"/>
        </w:rPr>
        <w:fldChar w:fldCharType="end"/>
      </w:r>
      <w:r w:rsidRPr="00E900D7">
        <w:rPr>
          <w:rFonts w:ascii="Book Antiqua" w:hAnsi="Book Antiqua" w:cs="Book Antiqua"/>
          <w:b/>
          <w:i w:val="0"/>
          <w:iCs w:val="0"/>
          <w:color w:val="auto"/>
          <w:sz w:val="24"/>
          <w:szCs w:val="24"/>
        </w:rPr>
        <w:t>.</w:t>
      </w:r>
    </w:p>
    <w:p w14:paraId="30961CBA" w14:textId="473560E5" w:rsidR="00472C0C" w:rsidRPr="00E900D7" w:rsidRDefault="0058306B" w:rsidP="00E900D7">
      <w:pPr>
        <w:widowControl w:val="0"/>
        <w:spacing w:before="0" w:after="0" w:line="240" w:lineRule="auto"/>
        <w:ind w:left="709"/>
        <w:jc w:val="center"/>
        <w:rPr>
          <w:rFonts w:ascii="Book Antiqua" w:hAnsi="Book Antiqua" w:cs="Book Antiqua"/>
          <w:b/>
          <w:sz w:val="24"/>
          <w:szCs w:val="24"/>
        </w:rPr>
      </w:pPr>
      <w:r w:rsidRPr="00E900D7">
        <w:rPr>
          <w:rFonts w:ascii="Book Antiqua" w:hAnsi="Book Antiqua" w:cs="Book Antiqua"/>
          <w:b/>
          <w:sz w:val="24"/>
          <w:szCs w:val="24"/>
        </w:rPr>
        <w:t xml:space="preserve">Relación de puestos de la Dirección de Gestión Humana al </w:t>
      </w:r>
      <w:r w:rsidR="009E2C46" w:rsidRPr="00E900D7">
        <w:rPr>
          <w:rFonts w:ascii="Book Antiqua" w:hAnsi="Book Antiqua" w:cs="Book Antiqua"/>
          <w:b/>
          <w:sz w:val="24"/>
          <w:szCs w:val="24"/>
        </w:rPr>
        <w:t>10</w:t>
      </w:r>
      <w:r w:rsidR="00B24E83" w:rsidRPr="00E900D7">
        <w:rPr>
          <w:rFonts w:ascii="Book Antiqua" w:hAnsi="Book Antiqua" w:cs="Book Antiqua"/>
          <w:b/>
          <w:sz w:val="24"/>
          <w:szCs w:val="24"/>
        </w:rPr>
        <w:t xml:space="preserve"> </w:t>
      </w:r>
      <w:r w:rsidR="00A047C8" w:rsidRPr="00E900D7">
        <w:rPr>
          <w:rFonts w:ascii="Book Antiqua" w:hAnsi="Book Antiqua" w:cs="Book Antiqua"/>
          <w:b/>
          <w:sz w:val="24"/>
          <w:szCs w:val="24"/>
        </w:rPr>
        <w:t xml:space="preserve">de </w:t>
      </w:r>
      <w:r w:rsidR="009E2C46" w:rsidRPr="00E900D7">
        <w:rPr>
          <w:rFonts w:ascii="Book Antiqua" w:hAnsi="Book Antiqua" w:cs="Book Antiqua"/>
          <w:b/>
          <w:sz w:val="24"/>
          <w:szCs w:val="24"/>
        </w:rPr>
        <w:t>enero</w:t>
      </w:r>
      <w:r w:rsidR="00304349" w:rsidRPr="00E900D7">
        <w:rPr>
          <w:rFonts w:ascii="Book Antiqua" w:hAnsi="Book Antiqua" w:cs="Book Antiqua"/>
          <w:b/>
          <w:sz w:val="24"/>
          <w:szCs w:val="24"/>
        </w:rPr>
        <w:t xml:space="preserve"> del</w:t>
      </w:r>
      <w:r w:rsidRPr="00E900D7">
        <w:rPr>
          <w:rFonts w:ascii="Book Antiqua" w:hAnsi="Book Antiqua" w:cs="Book Antiqua"/>
          <w:b/>
          <w:sz w:val="24"/>
          <w:szCs w:val="24"/>
        </w:rPr>
        <w:t xml:space="preserve"> 202</w:t>
      </w:r>
      <w:r w:rsidR="009E2C46" w:rsidRPr="00E900D7">
        <w:rPr>
          <w:rFonts w:ascii="Book Antiqua" w:hAnsi="Book Antiqua" w:cs="Book Antiqua"/>
          <w:b/>
          <w:sz w:val="24"/>
          <w:szCs w:val="24"/>
        </w:rPr>
        <w:t>5</w:t>
      </w:r>
    </w:p>
    <w:tbl>
      <w:tblPr>
        <w:tblW w:w="9937" w:type="dxa"/>
        <w:jc w:val="center"/>
        <w:tblCellMar>
          <w:left w:w="0" w:type="dxa"/>
          <w:right w:w="0" w:type="dxa"/>
        </w:tblCellMar>
        <w:tblLook w:val="0600" w:firstRow="0" w:lastRow="0" w:firstColumn="0" w:lastColumn="0" w:noHBand="1" w:noVBand="1"/>
      </w:tblPr>
      <w:tblGrid>
        <w:gridCol w:w="713"/>
        <w:gridCol w:w="2809"/>
        <w:gridCol w:w="2630"/>
        <w:gridCol w:w="1769"/>
        <w:gridCol w:w="2016"/>
      </w:tblGrid>
      <w:tr w:rsidR="00381C61" w:rsidRPr="00381C61" w14:paraId="2EAB0300" w14:textId="77777777" w:rsidTr="008F420C">
        <w:trPr>
          <w:trHeight w:val="773"/>
          <w:tblHeader/>
          <w:jc w:val="center"/>
        </w:trPr>
        <w:tc>
          <w:tcPr>
            <w:tcW w:w="713" w:type="dxa"/>
            <w:tcBorders>
              <w:top w:val="single" w:sz="4" w:space="0" w:color="000000"/>
              <w:left w:val="single" w:sz="4" w:space="0" w:color="000000"/>
              <w:bottom w:val="single" w:sz="4" w:space="0" w:color="000000"/>
              <w:right w:val="single" w:sz="4" w:space="0" w:color="000000"/>
            </w:tcBorders>
            <w:shd w:val="clear" w:color="auto" w:fill="203764"/>
            <w:tcMar>
              <w:top w:w="10" w:type="dxa"/>
              <w:left w:w="10" w:type="dxa"/>
              <w:bottom w:w="0" w:type="dxa"/>
              <w:right w:w="10" w:type="dxa"/>
            </w:tcMar>
            <w:vAlign w:val="center"/>
            <w:hideMark/>
          </w:tcPr>
          <w:p w14:paraId="39837480" w14:textId="77777777" w:rsidR="00381C61" w:rsidRPr="00381C61" w:rsidRDefault="00381C61" w:rsidP="008F420C">
            <w:pPr>
              <w:suppressAutoHyphens/>
              <w:spacing w:before="0" w:after="0" w:line="240" w:lineRule="auto"/>
              <w:ind w:left="0"/>
              <w:jc w:val="center"/>
              <w:rPr>
                <w:rFonts w:ascii="Book Antiqua" w:hAnsi="Book Antiqua" w:cs="Book Antiqua"/>
                <w:b/>
                <w:sz w:val="20"/>
                <w:szCs w:val="20"/>
                <w:lang w:val="es-CR"/>
              </w:rPr>
            </w:pPr>
            <w:r w:rsidRPr="00381C61">
              <w:rPr>
                <w:rFonts w:ascii="Book Antiqua" w:hAnsi="Book Antiqua" w:cs="Book Antiqua"/>
                <w:b/>
                <w:bCs/>
                <w:sz w:val="20"/>
                <w:szCs w:val="20"/>
                <w:lang w:val="es-CR"/>
              </w:rPr>
              <w:t>#</w:t>
            </w:r>
          </w:p>
        </w:tc>
        <w:tc>
          <w:tcPr>
            <w:tcW w:w="2809" w:type="dxa"/>
            <w:tcBorders>
              <w:top w:val="single" w:sz="4" w:space="0" w:color="000000"/>
              <w:left w:val="single" w:sz="4" w:space="0" w:color="000000"/>
              <w:bottom w:val="single" w:sz="4" w:space="0" w:color="000000"/>
              <w:right w:val="single" w:sz="4" w:space="0" w:color="000000"/>
            </w:tcBorders>
            <w:shd w:val="clear" w:color="auto" w:fill="203764"/>
            <w:tcMar>
              <w:top w:w="10" w:type="dxa"/>
              <w:left w:w="10" w:type="dxa"/>
              <w:bottom w:w="0" w:type="dxa"/>
              <w:right w:w="10" w:type="dxa"/>
            </w:tcMar>
            <w:vAlign w:val="center"/>
            <w:hideMark/>
          </w:tcPr>
          <w:p w14:paraId="0319297F" w14:textId="77777777" w:rsidR="00381C61" w:rsidRPr="00381C61" w:rsidRDefault="00381C61" w:rsidP="008F420C">
            <w:pPr>
              <w:suppressAutoHyphens/>
              <w:spacing w:before="0" w:after="0" w:line="240" w:lineRule="auto"/>
              <w:ind w:left="0"/>
              <w:jc w:val="center"/>
              <w:rPr>
                <w:rFonts w:ascii="Book Antiqua" w:hAnsi="Book Antiqua" w:cs="Book Antiqua"/>
                <w:b/>
                <w:sz w:val="20"/>
                <w:szCs w:val="20"/>
                <w:lang w:val="es-CR"/>
              </w:rPr>
            </w:pPr>
            <w:r w:rsidRPr="00381C61">
              <w:rPr>
                <w:rFonts w:ascii="Book Antiqua" w:hAnsi="Book Antiqua" w:cs="Book Antiqua"/>
                <w:b/>
                <w:bCs/>
                <w:sz w:val="20"/>
                <w:szCs w:val="20"/>
                <w:lang w:val="es-CR"/>
              </w:rPr>
              <w:t>Puesto</w:t>
            </w:r>
          </w:p>
        </w:tc>
        <w:tc>
          <w:tcPr>
            <w:tcW w:w="2630" w:type="dxa"/>
            <w:tcBorders>
              <w:top w:val="single" w:sz="4" w:space="0" w:color="000000"/>
              <w:left w:val="single" w:sz="4" w:space="0" w:color="000000"/>
              <w:bottom w:val="single" w:sz="4" w:space="0" w:color="000000"/>
              <w:right w:val="single" w:sz="4" w:space="0" w:color="000000"/>
            </w:tcBorders>
            <w:shd w:val="clear" w:color="auto" w:fill="203764"/>
            <w:tcMar>
              <w:top w:w="10" w:type="dxa"/>
              <w:left w:w="10" w:type="dxa"/>
              <w:bottom w:w="0" w:type="dxa"/>
              <w:right w:w="10" w:type="dxa"/>
            </w:tcMar>
            <w:vAlign w:val="center"/>
            <w:hideMark/>
          </w:tcPr>
          <w:p w14:paraId="77599C30" w14:textId="77777777" w:rsidR="00381C61" w:rsidRPr="00381C61" w:rsidRDefault="00381C61" w:rsidP="008F420C">
            <w:pPr>
              <w:suppressAutoHyphens/>
              <w:spacing w:before="0" w:after="0" w:line="240" w:lineRule="auto"/>
              <w:ind w:left="0"/>
              <w:jc w:val="center"/>
              <w:rPr>
                <w:rFonts w:ascii="Book Antiqua" w:hAnsi="Book Antiqua" w:cs="Book Antiqua"/>
                <w:b/>
                <w:sz w:val="20"/>
                <w:szCs w:val="20"/>
                <w:lang w:val="es-CR"/>
              </w:rPr>
            </w:pPr>
            <w:r w:rsidRPr="00381C61">
              <w:rPr>
                <w:rFonts w:ascii="Book Antiqua" w:hAnsi="Book Antiqua" w:cs="Book Antiqua"/>
                <w:b/>
                <w:bCs/>
                <w:sz w:val="20"/>
                <w:szCs w:val="20"/>
                <w:lang w:val="es-CR"/>
              </w:rPr>
              <w:t xml:space="preserve">Nombre </w:t>
            </w:r>
          </w:p>
        </w:tc>
        <w:tc>
          <w:tcPr>
            <w:tcW w:w="1769" w:type="dxa"/>
            <w:tcBorders>
              <w:top w:val="single" w:sz="4" w:space="0" w:color="000000"/>
              <w:left w:val="single" w:sz="4" w:space="0" w:color="000000"/>
              <w:bottom w:val="single" w:sz="4" w:space="0" w:color="000000"/>
              <w:right w:val="single" w:sz="4" w:space="0" w:color="000000"/>
            </w:tcBorders>
            <w:shd w:val="clear" w:color="auto" w:fill="203764"/>
            <w:tcMar>
              <w:top w:w="10" w:type="dxa"/>
              <w:left w:w="10" w:type="dxa"/>
              <w:bottom w:w="0" w:type="dxa"/>
              <w:right w:w="10" w:type="dxa"/>
            </w:tcMar>
            <w:vAlign w:val="center"/>
            <w:hideMark/>
          </w:tcPr>
          <w:p w14:paraId="43C9E057" w14:textId="77777777" w:rsidR="00381C61" w:rsidRPr="00381C61" w:rsidRDefault="00381C61" w:rsidP="008F420C">
            <w:pPr>
              <w:suppressAutoHyphens/>
              <w:spacing w:before="0" w:after="0" w:line="240" w:lineRule="auto"/>
              <w:ind w:left="0"/>
              <w:jc w:val="center"/>
              <w:rPr>
                <w:rFonts w:ascii="Book Antiqua" w:hAnsi="Book Antiqua" w:cs="Book Antiqua"/>
                <w:b/>
                <w:sz w:val="20"/>
                <w:szCs w:val="20"/>
                <w:lang w:val="es-CR"/>
              </w:rPr>
            </w:pPr>
            <w:r w:rsidRPr="00381C61">
              <w:rPr>
                <w:rFonts w:ascii="Book Antiqua" w:hAnsi="Book Antiqua" w:cs="Book Antiqua"/>
                <w:b/>
                <w:bCs/>
                <w:sz w:val="20"/>
                <w:szCs w:val="20"/>
                <w:lang w:val="es-CR"/>
              </w:rPr>
              <w:t xml:space="preserve">Número de Plaza </w:t>
            </w:r>
          </w:p>
        </w:tc>
        <w:tc>
          <w:tcPr>
            <w:tcW w:w="2016" w:type="dxa"/>
            <w:tcBorders>
              <w:top w:val="single" w:sz="4" w:space="0" w:color="000000"/>
              <w:left w:val="single" w:sz="4" w:space="0" w:color="000000"/>
              <w:bottom w:val="single" w:sz="4" w:space="0" w:color="000000"/>
              <w:right w:val="single" w:sz="4" w:space="0" w:color="000000"/>
            </w:tcBorders>
            <w:shd w:val="clear" w:color="auto" w:fill="203764"/>
            <w:tcMar>
              <w:top w:w="10" w:type="dxa"/>
              <w:left w:w="10" w:type="dxa"/>
              <w:bottom w:w="0" w:type="dxa"/>
              <w:right w:w="10" w:type="dxa"/>
            </w:tcMar>
            <w:vAlign w:val="center"/>
            <w:hideMark/>
          </w:tcPr>
          <w:p w14:paraId="32B04099" w14:textId="77777777" w:rsidR="00381C61" w:rsidRPr="00381C61" w:rsidRDefault="00381C61" w:rsidP="008F420C">
            <w:pPr>
              <w:suppressAutoHyphens/>
              <w:spacing w:before="0" w:after="0" w:line="240" w:lineRule="auto"/>
              <w:ind w:left="11"/>
              <w:jc w:val="center"/>
              <w:rPr>
                <w:rFonts w:ascii="Book Antiqua" w:hAnsi="Book Antiqua" w:cs="Book Antiqua"/>
                <w:b/>
                <w:sz w:val="20"/>
                <w:szCs w:val="20"/>
                <w:lang w:val="es-CR"/>
              </w:rPr>
            </w:pPr>
            <w:r w:rsidRPr="00381C61">
              <w:rPr>
                <w:rFonts w:ascii="Book Antiqua" w:hAnsi="Book Antiqua" w:cs="Book Antiqua"/>
                <w:b/>
                <w:bCs/>
                <w:sz w:val="20"/>
                <w:szCs w:val="20"/>
                <w:lang w:val="es-CR"/>
              </w:rPr>
              <w:t xml:space="preserve">Condición </w:t>
            </w:r>
          </w:p>
        </w:tc>
      </w:tr>
      <w:tr w:rsidR="00381C61" w:rsidRPr="00381C61" w14:paraId="32C142FA"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719EF389" w14:textId="2D363AFF" w:rsidR="00381C61" w:rsidRPr="00381C61" w:rsidRDefault="00381C61" w:rsidP="00381C61">
            <w:pPr>
              <w:suppressAutoHyphens/>
              <w:spacing w:before="0" w:after="0" w:line="240" w:lineRule="auto"/>
              <w:ind w:left="0"/>
              <w:rPr>
                <w:rFonts w:ascii="Book Antiqua" w:hAnsi="Book Antiqua" w:cs="Book Antiqua"/>
                <w:b/>
                <w:sz w:val="20"/>
                <w:szCs w:val="20"/>
                <w:lang w:val="es-CR"/>
              </w:rPr>
            </w:pPr>
            <w:r>
              <w:rPr>
                <w:rFonts w:ascii="Book Antiqua" w:hAnsi="Book Antiqua" w:cs="Book Antiqua"/>
                <w:b/>
                <w:sz w:val="20"/>
                <w:szCs w:val="20"/>
                <w:lang w:val="es-CR"/>
              </w:rPr>
              <w:t xml:space="preserve">       </w:t>
            </w:r>
            <w:r w:rsidRPr="00381C61">
              <w:rPr>
                <w:rFonts w:ascii="Book Antiqua" w:hAnsi="Book Antiqua" w:cs="Book Antiqua"/>
                <w:b/>
                <w:sz w:val="20"/>
                <w:szCs w:val="20"/>
                <w:lang w:val="es-CR"/>
              </w:rPr>
              <w:t>1</w:t>
            </w:r>
          </w:p>
        </w:tc>
        <w:tc>
          <w:tcPr>
            <w:tcW w:w="280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79F1B51E" w14:textId="59EABC41"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Juez</w:t>
            </w:r>
            <w:r w:rsidR="00931FAB">
              <w:rPr>
                <w:rFonts w:ascii="Book Antiqua" w:hAnsi="Book Antiqua" w:cs="Book Antiqua"/>
                <w:b/>
                <w:sz w:val="20"/>
                <w:szCs w:val="20"/>
                <w:lang w:val="es-CR"/>
              </w:rPr>
              <w:t>(a)</w:t>
            </w:r>
            <w:r w:rsidRPr="00381C61">
              <w:rPr>
                <w:rFonts w:ascii="Book Antiqua" w:hAnsi="Book Antiqua" w:cs="Book Antiqua"/>
                <w:b/>
                <w:sz w:val="20"/>
                <w:szCs w:val="20"/>
                <w:lang w:val="es-CR"/>
              </w:rPr>
              <w:t xml:space="preserve"> 3 </w:t>
            </w:r>
            <w:r w:rsidR="00931FAB">
              <w:rPr>
                <w:rFonts w:ascii="Book Antiqua" w:hAnsi="Book Antiqua" w:cs="Book Antiqua"/>
                <w:b/>
                <w:sz w:val="20"/>
                <w:szCs w:val="20"/>
                <w:lang w:val="es-CR"/>
              </w:rPr>
              <w:t>/ Coordinador</w:t>
            </w:r>
          </w:p>
        </w:tc>
        <w:tc>
          <w:tcPr>
            <w:tcW w:w="2630"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48BE44E5" w14:textId="734C3053"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Julio Andres Gamboa Salas</w:t>
            </w:r>
          </w:p>
        </w:tc>
        <w:tc>
          <w:tcPr>
            <w:tcW w:w="176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4665EEEA" w14:textId="1B89DC85"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103115</w:t>
            </w:r>
          </w:p>
        </w:tc>
        <w:tc>
          <w:tcPr>
            <w:tcW w:w="2016"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4F8B6C29" w14:textId="737F2560"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ES"/>
              </w:rPr>
              <w:t>P</w:t>
            </w:r>
            <w:r w:rsidRPr="00381C61">
              <w:rPr>
                <w:rFonts w:ascii="Book Antiqua" w:hAnsi="Book Antiqua" w:cs="Book Antiqua"/>
                <w:b/>
                <w:sz w:val="20"/>
                <w:szCs w:val="20"/>
                <w:lang w:val="es-CR"/>
              </w:rPr>
              <w:t>ropiedad</w:t>
            </w:r>
          </w:p>
        </w:tc>
      </w:tr>
      <w:tr w:rsidR="00381C61" w:rsidRPr="00381C61" w14:paraId="5703F58A"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3B3341BE" w14:textId="2A8880CF" w:rsidR="00381C61" w:rsidRPr="00381C61" w:rsidRDefault="00381C61" w:rsidP="00381C61">
            <w:pPr>
              <w:suppressAutoHyphens/>
              <w:spacing w:before="0" w:after="0" w:line="240" w:lineRule="auto"/>
              <w:ind w:left="0"/>
              <w:rPr>
                <w:rFonts w:ascii="Book Antiqua" w:hAnsi="Book Antiqua" w:cs="Book Antiqua"/>
                <w:b/>
                <w:sz w:val="20"/>
                <w:szCs w:val="20"/>
                <w:lang w:val="es-CR"/>
              </w:rPr>
            </w:pPr>
            <w:r>
              <w:rPr>
                <w:rFonts w:ascii="Book Antiqua" w:hAnsi="Book Antiqua" w:cs="Book Antiqua"/>
                <w:b/>
                <w:sz w:val="20"/>
                <w:szCs w:val="20"/>
                <w:lang w:val="es-CR"/>
              </w:rPr>
              <w:t xml:space="preserve">       </w:t>
            </w:r>
            <w:r w:rsidRPr="00381C61">
              <w:rPr>
                <w:rFonts w:ascii="Book Antiqua" w:hAnsi="Book Antiqua" w:cs="Book Antiqua"/>
                <w:b/>
                <w:sz w:val="20"/>
                <w:szCs w:val="20"/>
                <w:lang w:val="es-CR"/>
              </w:rPr>
              <w:t>2</w:t>
            </w:r>
          </w:p>
        </w:tc>
        <w:tc>
          <w:tcPr>
            <w:tcW w:w="280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386DF675" w14:textId="436D9982"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Juez</w:t>
            </w:r>
            <w:r w:rsidR="00931FAB">
              <w:rPr>
                <w:rFonts w:ascii="Book Antiqua" w:hAnsi="Book Antiqua" w:cs="Book Antiqua"/>
                <w:b/>
                <w:sz w:val="20"/>
                <w:szCs w:val="20"/>
                <w:lang w:val="es-CR"/>
              </w:rPr>
              <w:t>(a)</w:t>
            </w:r>
            <w:r w:rsidRPr="00381C61">
              <w:rPr>
                <w:rFonts w:ascii="Book Antiqua" w:hAnsi="Book Antiqua" w:cs="Book Antiqua"/>
                <w:b/>
                <w:sz w:val="20"/>
                <w:szCs w:val="20"/>
                <w:lang w:val="es-CR"/>
              </w:rPr>
              <w:t xml:space="preserve"> 3 </w:t>
            </w:r>
          </w:p>
        </w:tc>
        <w:tc>
          <w:tcPr>
            <w:tcW w:w="2630"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6D94B793" w14:textId="5500FE1E"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Manrique Rojas Gonzalez</w:t>
            </w:r>
          </w:p>
        </w:tc>
        <w:tc>
          <w:tcPr>
            <w:tcW w:w="176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7D5370C5" w14:textId="37C33E0C"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057010</w:t>
            </w:r>
          </w:p>
        </w:tc>
        <w:tc>
          <w:tcPr>
            <w:tcW w:w="2016"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051A24D7" w14:textId="45DCB5CA"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Interino</w:t>
            </w:r>
            <w:r w:rsidR="00381C61" w:rsidRPr="00381C61">
              <w:rPr>
                <w:rFonts w:ascii="Book Antiqua" w:hAnsi="Book Antiqua" w:cs="Book Antiqua"/>
                <w:b/>
                <w:sz w:val="20"/>
                <w:szCs w:val="20"/>
                <w:lang w:val="es-CR"/>
              </w:rPr>
              <w:t xml:space="preserve"> </w:t>
            </w:r>
          </w:p>
        </w:tc>
      </w:tr>
      <w:tr w:rsidR="00250727" w:rsidRPr="00381C61" w14:paraId="398CD3C6"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5D90925E" w14:textId="0C2103F4" w:rsidR="00250727" w:rsidRPr="00381C61" w:rsidRDefault="008220D7" w:rsidP="00381C61">
            <w:pPr>
              <w:suppressAutoHyphens/>
              <w:spacing w:before="0" w:after="0" w:line="240" w:lineRule="auto"/>
              <w:rPr>
                <w:rFonts w:ascii="Book Antiqua" w:hAnsi="Book Antiqua" w:cs="Book Antiqua"/>
                <w:b/>
                <w:sz w:val="20"/>
                <w:szCs w:val="20"/>
                <w:lang w:val="es-CR"/>
              </w:rPr>
            </w:pPr>
            <w:r>
              <w:rPr>
                <w:rFonts w:ascii="Book Antiqua" w:hAnsi="Book Antiqua" w:cs="Book Antiqua"/>
                <w:b/>
                <w:sz w:val="20"/>
                <w:szCs w:val="20"/>
                <w:lang w:val="es-CR"/>
              </w:rPr>
              <w:t>3</w:t>
            </w:r>
          </w:p>
        </w:tc>
        <w:tc>
          <w:tcPr>
            <w:tcW w:w="280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0E4BF9B1" w14:textId="42072B67" w:rsidR="00250727" w:rsidRPr="00381C61" w:rsidRDefault="008220D7"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Juez</w:t>
            </w:r>
            <w:r w:rsidR="00931FAB">
              <w:rPr>
                <w:rFonts w:ascii="Book Antiqua" w:hAnsi="Book Antiqua" w:cs="Book Antiqua"/>
                <w:b/>
                <w:sz w:val="20"/>
                <w:szCs w:val="20"/>
                <w:lang w:val="es-CR"/>
              </w:rPr>
              <w:t>(</w:t>
            </w:r>
            <w:r>
              <w:rPr>
                <w:rFonts w:ascii="Book Antiqua" w:hAnsi="Book Antiqua" w:cs="Book Antiqua"/>
                <w:b/>
                <w:sz w:val="20"/>
                <w:szCs w:val="20"/>
                <w:lang w:val="es-CR"/>
              </w:rPr>
              <w:t>a</w:t>
            </w:r>
            <w:r w:rsidR="00931FAB">
              <w:rPr>
                <w:rFonts w:ascii="Book Antiqua" w:hAnsi="Book Antiqua" w:cs="Book Antiqua"/>
                <w:b/>
                <w:sz w:val="20"/>
                <w:szCs w:val="20"/>
                <w:lang w:val="es-CR"/>
              </w:rPr>
              <w:t>)</w:t>
            </w:r>
            <w:r>
              <w:rPr>
                <w:rFonts w:ascii="Book Antiqua" w:hAnsi="Book Antiqua" w:cs="Book Antiqua"/>
                <w:b/>
                <w:sz w:val="20"/>
                <w:szCs w:val="20"/>
                <w:lang w:val="es-CR"/>
              </w:rPr>
              <w:t xml:space="preserve"> 3</w:t>
            </w:r>
          </w:p>
        </w:tc>
        <w:tc>
          <w:tcPr>
            <w:tcW w:w="2630"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13B6B11A" w14:textId="129A1148" w:rsidR="00250727"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Miriam Smith Stephens</w:t>
            </w:r>
          </w:p>
        </w:tc>
        <w:tc>
          <w:tcPr>
            <w:tcW w:w="176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62B4F5F4" w14:textId="655FC00E" w:rsidR="00250727"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044042</w:t>
            </w:r>
          </w:p>
        </w:tc>
        <w:tc>
          <w:tcPr>
            <w:tcW w:w="2016"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534C84BB" w14:textId="56E69673" w:rsidR="00250727"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Interina</w:t>
            </w:r>
          </w:p>
        </w:tc>
      </w:tr>
      <w:tr w:rsidR="00381C61" w:rsidRPr="00381C61" w14:paraId="5EF94CE1"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4DEF9A21" w14:textId="6BFB190C" w:rsidR="00381C61" w:rsidRPr="00381C61" w:rsidRDefault="008220D7" w:rsidP="00381C61">
            <w:pPr>
              <w:suppressAutoHyphens/>
              <w:spacing w:before="0" w:after="0" w:line="240" w:lineRule="auto"/>
              <w:rPr>
                <w:rFonts w:ascii="Book Antiqua" w:hAnsi="Book Antiqua" w:cs="Book Antiqua"/>
                <w:b/>
                <w:sz w:val="20"/>
                <w:szCs w:val="20"/>
                <w:lang w:val="es-CR"/>
              </w:rPr>
            </w:pPr>
            <w:r>
              <w:rPr>
                <w:rFonts w:ascii="Book Antiqua" w:hAnsi="Book Antiqua" w:cs="Book Antiqua"/>
                <w:b/>
                <w:sz w:val="20"/>
                <w:szCs w:val="20"/>
                <w:lang w:val="es-CR"/>
              </w:rPr>
              <w:t>4</w:t>
            </w:r>
          </w:p>
        </w:tc>
        <w:tc>
          <w:tcPr>
            <w:tcW w:w="280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7BF8CC83" w14:textId="69262D9E"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Coordinador</w:t>
            </w:r>
            <w:r w:rsidR="00931FAB">
              <w:rPr>
                <w:rFonts w:ascii="Book Antiqua" w:hAnsi="Book Antiqua" w:cs="Book Antiqua"/>
                <w:b/>
                <w:sz w:val="20"/>
                <w:szCs w:val="20"/>
                <w:lang w:val="es-CR"/>
              </w:rPr>
              <w:t>(a)</w:t>
            </w:r>
            <w:r w:rsidRPr="00381C61">
              <w:rPr>
                <w:rFonts w:ascii="Book Antiqua" w:hAnsi="Book Antiqua" w:cs="Book Antiqua"/>
                <w:b/>
                <w:sz w:val="20"/>
                <w:szCs w:val="20"/>
                <w:lang w:val="es-CR"/>
              </w:rPr>
              <w:t xml:space="preserve"> Judicial 2 </w:t>
            </w:r>
          </w:p>
        </w:tc>
        <w:tc>
          <w:tcPr>
            <w:tcW w:w="2630"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12CAA658" w14:textId="79CF8869"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Yanury Madriz Martínez</w:t>
            </w:r>
            <w:r w:rsidR="00381C61" w:rsidRPr="00381C61">
              <w:rPr>
                <w:rFonts w:ascii="Book Antiqua" w:hAnsi="Book Antiqua" w:cs="Book Antiqua"/>
                <w:b/>
                <w:sz w:val="20"/>
                <w:szCs w:val="20"/>
                <w:lang w:val="es-CR"/>
              </w:rPr>
              <w:t xml:space="preserve"> </w:t>
            </w:r>
          </w:p>
        </w:tc>
        <w:tc>
          <w:tcPr>
            <w:tcW w:w="176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035C2F0D" w14:textId="02B8C0F1"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44</w:t>
            </w:r>
            <w:r w:rsidR="0053118C">
              <w:rPr>
                <w:rFonts w:ascii="Book Antiqua" w:hAnsi="Book Antiqua" w:cs="Book Antiqua"/>
                <w:b/>
                <w:sz w:val="20"/>
                <w:szCs w:val="20"/>
                <w:lang w:val="es-CR"/>
              </w:rPr>
              <w:t>044</w:t>
            </w:r>
          </w:p>
        </w:tc>
        <w:tc>
          <w:tcPr>
            <w:tcW w:w="2016"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0285B83A" w14:textId="77777777"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 xml:space="preserve">Propiedad </w:t>
            </w:r>
          </w:p>
        </w:tc>
      </w:tr>
      <w:tr w:rsidR="00381C61" w:rsidRPr="00381C61" w14:paraId="3AA599DF"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1D073C58" w14:textId="6D83BB3D" w:rsidR="00381C61" w:rsidRPr="00381C61" w:rsidRDefault="008220D7" w:rsidP="00381C61">
            <w:pPr>
              <w:suppressAutoHyphens/>
              <w:spacing w:before="0" w:after="0" w:line="240" w:lineRule="auto"/>
              <w:rPr>
                <w:rFonts w:ascii="Book Antiqua" w:hAnsi="Book Antiqua" w:cs="Book Antiqua"/>
                <w:b/>
                <w:sz w:val="20"/>
                <w:szCs w:val="20"/>
                <w:lang w:val="es-CR"/>
              </w:rPr>
            </w:pPr>
            <w:r>
              <w:rPr>
                <w:rFonts w:ascii="Book Antiqua" w:hAnsi="Book Antiqua" w:cs="Book Antiqua"/>
                <w:b/>
                <w:sz w:val="20"/>
                <w:szCs w:val="20"/>
                <w:lang w:val="es-CR"/>
              </w:rPr>
              <w:t>5</w:t>
            </w:r>
          </w:p>
        </w:tc>
        <w:tc>
          <w:tcPr>
            <w:tcW w:w="280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39A2B5F7" w14:textId="2A03F608"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Técnico</w:t>
            </w:r>
            <w:r w:rsidR="00931FAB">
              <w:rPr>
                <w:rFonts w:ascii="Book Antiqua" w:hAnsi="Book Antiqua" w:cs="Book Antiqua"/>
                <w:b/>
                <w:sz w:val="20"/>
                <w:szCs w:val="20"/>
                <w:lang w:val="es-CR"/>
              </w:rPr>
              <w:t>(a)</w:t>
            </w:r>
            <w:r w:rsidRPr="00381C61">
              <w:rPr>
                <w:rFonts w:ascii="Book Antiqua" w:hAnsi="Book Antiqua" w:cs="Book Antiqua"/>
                <w:b/>
                <w:sz w:val="20"/>
                <w:szCs w:val="20"/>
                <w:lang w:val="es-CR"/>
              </w:rPr>
              <w:t xml:space="preserve"> Judicial 2</w:t>
            </w:r>
          </w:p>
        </w:tc>
        <w:tc>
          <w:tcPr>
            <w:tcW w:w="2630"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322B8ED6" w14:textId="6FFC8C8E"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Jenny Araya Arias</w:t>
            </w:r>
          </w:p>
        </w:tc>
        <w:tc>
          <w:tcPr>
            <w:tcW w:w="176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4C1373DE" w14:textId="182444A3"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103116</w:t>
            </w:r>
          </w:p>
        </w:tc>
        <w:tc>
          <w:tcPr>
            <w:tcW w:w="2016"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hideMark/>
          </w:tcPr>
          <w:p w14:paraId="2150FA78" w14:textId="77777777"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 xml:space="preserve">Propiedad </w:t>
            </w:r>
          </w:p>
        </w:tc>
      </w:tr>
      <w:tr w:rsidR="00381C61" w:rsidRPr="00381C61" w14:paraId="6909B620"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7E0CD667" w14:textId="7C59DB5B" w:rsidR="00381C61" w:rsidRPr="00381C61" w:rsidRDefault="008220D7" w:rsidP="00381C61">
            <w:pPr>
              <w:suppressAutoHyphens/>
              <w:spacing w:before="0" w:after="0" w:line="240" w:lineRule="auto"/>
              <w:rPr>
                <w:rFonts w:ascii="Book Antiqua" w:hAnsi="Book Antiqua" w:cs="Book Antiqua"/>
                <w:b/>
                <w:sz w:val="20"/>
                <w:szCs w:val="20"/>
                <w:lang w:val="es-CR"/>
              </w:rPr>
            </w:pPr>
            <w:r>
              <w:rPr>
                <w:rFonts w:ascii="Book Antiqua" w:hAnsi="Book Antiqua" w:cs="Book Antiqua"/>
                <w:b/>
                <w:sz w:val="20"/>
                <w:szCs w:val="20"/>
                <w:lang w:val="es-CR"/>
              </w:rPr>
              <w:t>6</w:t>
            </w:r>
          </w:p>
        </w:tc>
        <w:tc>
          <w:tcPr>
            <w:tcW w:w="280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4D8A17D1" w14:textId="22119AA4"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Técnico</w:t>
            </w:r>
            <w:r w:rsidR="00931FAB">
              <w:rPr>
                <w:rFonts w:ascii="Book Antiqua" w:hAnsi="Book Antiqua" w:cs="Book Antiqua"/>
                <w:b/>
                <w:sz w:val="20"/>
                <w:szCs w:val="20"/>
                <w:lang w:val="es-CR"/>
              </w:rPr>
              <w:t>(a)</w:t>
            </w:r>
            <w:r w:rsidRPr="00381C61">
              <w:rPr>
                <w:rFonts w:ascii="Book Antiqua" w:hAnsi="Book Antiqua" w:cs="Book Antiqua"/>
                <w:b/>
                <w:sz w:val="20"/>
                <w:szCs w:val="20"/>
                <w:lang w:val="es-CR"/>
              </w:rPr>
              <w:t xml:space="preserve"> Judicial 2</w:t>
            </w:r>
          </w:p>
        </w:tc>
        <w:tc>
          <w:tcPr>
            <w:tcW w:w="2630"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45C08411" w14:textId="23A55A5C"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Yuliana Salazar Padilla</w:t>
            </w:r>
          </w:p>
        </w:tc>
        <w:tc>
          <w:tcPr>
            <w:tcW w:w="176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05976389" w14:textId="64D34ECF" w:rsidR="00381C61" w:rsidRPr="00381C61" w:rsidRDefault="0053118C"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057011</w:t>
            </w:r>
          </w:p>
        </w:tc>
        <w:tc>
          <w:tcPr>
            <w:tcW w:w="2016"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hideMark/>
          </w:tcPr>
          <w:p w14:paraId="1BD22CB4" w14:textId="77777777" w:rsidR="00381C61" w:rsidRPr="00381C61" w:rsidRDefault="00381C61"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 xml:space="preserve">Propiedad </w:t>
            </w:r>
          </w:p>
        </w:tc>
      </w:tr>
      <w:tr w:rsidR="00DC6D69" w:rsidRPr="00381C61" w14:paraId="66E58EC7"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18D503BB" w14:textId="0FA34DE6" w:rsidR="00DC6D69" w:rsidRDefault="00DC6D69" w:rsidP="00381C61">
            <w:pPr>
              <w:suppressAutoHyphens/>
              <w:spacing w:before="0" w:after="0" w:line="240" w:lineRule="auto"/>
              <w:rPr>
                <w:rFonts w:ascii="Book Antiqua" w:hAnsi="Book Antiqua" w:cs="Book Antiqua"/>
                <w:b/>
                <w:sz w:val="20"/>
                <w:szCs w:val="20"/>
                <w:lang w:val="es-CR"/>
              </w:rPr>
            </w:pPr>
            <w:r>
              <w:rPr>
                <w:rFonts w:ascii="Book Antiqua" w:hAnsi="Book Antiqua" w:cs="Book Antiqua"/>
                <w:b/>
                <w:sz w:val="20"/>
                <w:szCs w:val="20"/>
                <w:lang w:val="es-CR"/>
              </w:rPr>
              <w:t>7</w:t>
            </w:r>
          </w:p>
        </w:tc>
        <w:tc>
          <w:tcPr>
            <w:tcW w:w="280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3EFCCF10" w14:textId="4FDB4619" w:rsidR="00DC6D69" w:rsidRPr="00381C61" w:rsidRDefault="00DC6D69"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Técnico</w:t>
            </w:r>
            <w:r>
              <w:rPr>
                <w:rFonts w:ascii="Book Antiqua" w:hAnsi="Book Antiqua" w:cs="Book Antiqua"/>
                <w:b/>
                <w:sz w:val="20"/>
                <w:szCs w:val="20"/>
                <w:lang w:val="es-CR"/>
              </w:rPr>
              <w:t>(a)</w:t>
            </w:r>
            <w:r w:rsidRPr="00381C61">
              <w:rPr>
                <w:rFonts w:ascii="Book Antiqua" w:hAnsi="Book Antiqua" w:cs="Book Antiqua"/>
                <w:b/>
                <w:sz w:val="20"/>
                <w:szCs w:val="20"/>
                <w:lang w:val="es-CR"/>
              </w:rPr>
              <w:t xml:space="preserve"> Judicial 2</w:t>
            </w:r>
          </w:p>
        </w:tc>
        <w:tc>
          <w:tcPr>
            <w:tcW w:w="2630"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03A06026" w14:textId="5B6B2849" w:rsidR="00DC6D69" w:rsidRDefault="00DC6D69"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Betsabeth Padilla Saborío</w:t>
            </w:r>
          </w:p>
        </w:tc>
        <w:tc>
          <w:tcPr>
            <w:tcW w:w="176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3A954249" w14:textId="3C4E64AB" w:rsidR="00DC6D69" w:rsidRDefault="00DC6D69"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44045</w:t>
            </w:r>
          </w:p>
        </w:tc>
        <w:tc>
          <w:tcPr>
            <w:tcW w:w="2016"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0B1CB201" w14:textId="44E1960F" w:rsidR="00DC6D69" w:rsidRPr="00381C61" w:rsidRDefault="00DC6D69"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Interina</w:t>
            </w:r>
          </w:p>
        </w:tc>
      </w:tr>
      <w:tr w:rsidR="00DC6D69" w:rsidRPr="00381C61" w14:paraId="0AE9027F"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tcPr>
          <w:p w14:paraId="063BD623" w14:textId="28118280" w:rsidR="00DC6D69" w:rsidRDefault="00DC6D69" w:rsidP="00381C61">
            <w:pPr>
              <w:suppressAutoHyphens/>
              <w:spacing w:before="0" w:after="0" w:line="240" w:lineRule="auto"/>
              <w:rPr>
                <w:rFonts w:ascii="Book Antiqua" w:hAnsi="Book Antiqua" w:cs="Book Antiqua"/>
                <w:b/>
                <w:sz w:val="20"/>
                <w:szCs w:val="20"/>
                <w:lang w:val="es-CR"/>
              </w:rPr>
            </w:pPr>
            <w:r>
              <w:rPr>
                <w:rFonts w:ascii="Book Antiqua" w:hAnsi="Book Antiqua" w:cs="Book Antiqua"/>
                <w:b/>
                <w:sz w:val="20"/>
                <w:szCs w:val="20"/>
                <w:lang w:val="es-CR"/>
              </w:rPr>
              <w:t>8</w:t>
            </w:r>
          </w:p>
        </w:tc>
        <w:tc>
          <w:tcPr>
            <w:tcW w:w="280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tcPr>
          <w:p w14:paraId="4092B18A" w14:textId="4614128B" w:rsidR="00DC6D69" w:rsidRPr="00381C61" w:rsidRDefault="00DC6D69" w:rsidP="00381C61">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Técnico</w:t>
            </w:r>
            <w:r>
              <w:rPr>
                <w:rFonts w:ascii="Book Antiqua" w:hAnsi="Book Antiqua" w:cs="Book Antiqua"/>
                <w:b/>
                <w:sz w:val="20"/>
                <w:szCs w:val="20"/>
                <w:lang w:val="es-CR"/>
              </w:rPr>
              <w:t>(a)</w:t>
            </w:r>
            <w:r w:rsidRPr="00381C61">
              <w:rPr>
                <w:rFonts w:ascii="Book Antiqua" w:hAnsi="Book Antiqua" w:cs="Book Antiqua"/>
                <w:b/>
                <w:sz w:val="20"/>
                <w:szCs w:val="20"/>
                <w:lang w:val="es-CR"/>
              </w:rPr>
              <w:t xml:space="preserve"> Judicial 2</w:t>
            </w:r>
          </w:p>
        </w:tc>
        <w:tc>
          <w:tcPr>
            <w:tcW w:w="2630"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tcPr>
          <w:p w14:paraId="56B1D725" w14:textId="63791E31" w:rsidR="00DC6D69" w:rsidRDefault="00DC6D69"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Brandon Mora Elizondo</w:t>
            </w:r>
          </w:p>
        </w:tc>
        <w:tc>
          <w:tcPr>
            <w:tcW w:w="1769"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tcPr>
          <w:p w14:paraId="7F978260" w14:textId="058F2C92" w:rsidR="00DC6D69" w:rsidRDefault="00DC6D69"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044048</w:t>
            </w:r>
          </w:p>
        </w:tc>
        <w:tc>
          <w:tcPr>
            <w:tcW w:w="2016" w:type="dxa"/>
            <w:tcBorders>
              <w:top w:val="single" w:sz="4" w:space="0" w:color="000000"/>
              <w:left w:val="single" w:sz="4" w:space="0" w:color="000000"/>
              <w:bottom w:val="single" w:sz="4" w:space="0" w:color="000000"/>
              <w:right w:val="single" w:sz="4" w:space="0" w:color="000000"/>
            </w:tcBorders>
            <w:shd w:val="clear" w:color="auto" w:fill="D0E6F6" w:themeFill="accent6" w:themeFillTint="33"/>
            <w:tcMar>
              <w:top w:w="10" w:type="dxa"/>
              <w:left w:w="10" w:type="dxa"/>
              <w:bottom w:w="0" w:type="dxa"/>
              <w:right w:w="10" w:type="dxa"/>
            </w:tcMar>
            <w:vAlign w:val="center"/>
          </w:tcPr>
          <w:p w14:paraId="72719834" w14:textId="6BB0F177" w:rsidR="00DC6D69" w:rsidRDefault="00DC6D69" w:rsidP="00381C61">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Propiedad</w:t>
            </w:r>
          </w:p>
        </w:tc>
      </w:tr>
      <w:tr w:rsidR="00DC6D69" w:rsidRPr="00381C61" w14:paraId="1D633734" w14:textId="77777777" w:rsidTr="008F420C">
        <w:trPr>
          <w:trHeight w:val="1062"/>
          <w:jc w:val="center"/>
        </w:trPr>
        <w:tc>
          <w:tcPr>
            <w:tcW w:w="713"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4122B004" w14:textId="024987E8" w:rsidR="00DC6D69" w:rsidRDefault="00DC6D69" w:rsidP="00DC6D69">
            <w:pPr>
              <w:suppressAutoHyphens/>
              <w:spacing w:before="0" w:after="0" w:line="240" w:lineRule="auto"/>
              <w:rPr>
                <w:rFonts w:ascii="Book Antiqua" w:hAnsi="Book Antiqua" w:cs="Book Antiqua"/>
                <w:b/>
                <w:sz w:val="20"/>
                <w:szCs w:val="20"/>
                <w:lang w:val="es-CR"/>
              </w:rPr>
            </w:pPr>
            <w:r>
              <w:rPr>
                <w:rFonts w:ascii="Book Antiqua" w:hAnsi="Book Antiqua" w:cs="Book Antiqua"/>
                <w:b/>
                <w:sz w:val="20"/>
                <w:szCs w:val="20"/>
                <w:lang w:val="es-CR"/>
              </w:rPr>
              <w:t>9</w:t>
            </w:r>
          </w:p>
        </w:tc>
        <w:tc>
          <w:tcPr>
            <w:tcW w:w="280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6AC767A3" w14:textId="05801EFB" w:rsidR="00DC6D69" w:rsidRPr="00381C61" w:rsidRDefault="00DC6D69" w:rsidP="00DC6D69">
            <w:pPr>
              <w:suppressAutoHyphens/>
              <w:spacing w:before="0" w:after="0" w:line="240" w:lineRule="auto"/>
              <w:ind w:left="708"/>
              <w:jc w:val="center"/>
              <w:rPr>
                <w:rFonts w:ascii="Book Antiqua" w:hAnsi="Book Antiqua" w:cs="Book Antiqua"/>
                <w:b/>
                <w:sz w:val="20"/>
                <w:szCs w:val="20"/>
                <w:lang w:val="es-CR"/>
              </w:rPr>
            </w:pPr>
            <w:r w:rsidRPr="00381C61">
              <w:rPr>
                <w:rFonts w:ascii="Book Antiqua" w:hAnsi="Book Antiqua" w:cs="Book Antiqua"/>
                <w:b/>
                <w:sz w:val="20"/>
                <w:szCs w:val="20"/>
                <w:lang w:val="es-CR"/>
              </w:rPr>
              <w:t>Técnico</w:t>
            </w:r>
            <w:r>
              <w:rPr>
                <w:rFonts w:ascii="Book Antiqua" w:hAnsi="Book Antiqua" w:cs="Book Antiqua"/>
                <w:b/>
                <w:sz w:val="20"/>
                <w:szCs w:val="20"/>
                <w:lang w:val="es-CR"/>
              </w:rPr>
              <w:t>(a)</w:t>
            </w:r>
            <w:r w:rsidRPr="00381C61">
              <w:rPr>
                <w:rFonts w:ascii="Book Antiqua" w:hAnsi="Book Antiqua" w:cs="Book Antiqua"/>
                <w:b/>
                <w:sz w:val="20"/>
                <w:szCs w:val="20"/>
                <w:lang w:val="es-CR"/>
              </w:rPr>
              <w:t xml:space="preserve"> Judicial 2</w:t>
            </w:r>
          </w:p>
        </w:tc>
        <w:tc>
          <w:tcPr>
            <w:tcW w:w="2630"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7EDFBE6A" w14:textId="745AA6EB" w:rsidR="00DC6D69" w:rsidRDefault="00DC6D69" w:rsidP="00DC6D69">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Andrey Lopez Arguello</w:t>
            </w:r>
          </w:p>
        </w:tc>
        <w:tc>
          <w:tcPr>
            <w:tcW w:w="1769"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6898DF6B" w14:textId="376952EE" w:rsidR="00DC6D69" w:rsidRDefault="00DC6D69" w:rsidP="00DC6D69">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44043</w:t>
            </w:r>
          </w:p>
        </w:tc>
        <w:tc>
          <w:tcPr>
            <w:tcW w:w="2016" w:type="dxa"/>
            <w:tcBorders>
              <w:top w:val="single" w:sz="4" w:space="0" w:color="000000"/>
              <w:left w:val="single" w:sz="4" w:space="0" w:color="000000"/>
              <w:bottom w:val="single" w:sz="4" w:space="0" w:color="000000"/>
              <w:right w:val="single" w:sz="4" w:space="0" w:color="000000"/>
            </w:tcBorders>
            <w:tcMar>
              <w:top w:w="10" w:type="dxa"/>
              <w:left w:w="10" w:type="dxa"/>
              <w:bottom w:w="0" w:type="dxa"/>
              <w:right w:w="10" w:type="dxa"/>
            </w:tcMar>
            <w:vAlign w:val="center"/>
          </w:tcPr>
          <w:p w14:paraId="4BBFEFE6" w14:textId="41A18956" w:rsidR="00DC6D69" w:rsidRDefault="00DC6D69" w:rsidP="00DC6D69">
            <w:pPr>
              <w:suppressAutoHyphens/>
              <w:spacing w:before="0" w:after="0" w:line="240" w:lineRule="auto"/>
              <w:ind w:left="708"/>
              <w:jc w:val="center"/>
              <w:rPr>
                <w:rFonts w:ascii="Book Antiqua" w:hAnsi="Book Antiqua" w:cs="Book Antiqua"/>
                <w:b/>
                <w:sz w:val="20"/>
                <w:szCs w:val="20"/>
                <w:lang w:val="es-CR"/>
              </w:rPr>
            </w:pPr>
            <w:r>
              <w:rPr>
                <w:rFonts w:ascii="Book Antiqua" w:hAnsi="Book Antiqua" w:cs="Book Antiqua"/>
                <w:b/>
                <w:sz w:val="20"/>
                <w:szCs w:val="20"/>
                <w:lang w:val="es-CR"/>
              </w:rPr>
              <w:t>Interino</w:t>
            </w:r>
          </w:p>
        </w:tc>
      </w:tr>
    </w:tbl>
    <w:p w14:paraId="7859A18F" w14:textId="148AB73A" w:rsidR="001D7C7A" w:rsidRDefault="001D7C7A" w:rsidP="008F420C">
      <w:pPr>
        <w:widowControl w:val="0"/>
        <w:spacing w:before="0" w:after="0" w:line="240" w:lineRule="auto"/>
        <w:ind w:left="0"/>
        <w:rPr>
          <w:rFonts w:ascii="Book Antiqua" w:hAnsi="Book Antiqua" w:cs="Book Antiqua"/>
          <w:i/>
          <w:sz w:val="20"/>
          <w:szCs w:val="18"/>
        </w:rPr>
      </w:pPr>
      <w:r w:rsidRPr="00B24E83">
        <w:rPr>
          <w:rFonts w:ascii="Book Antiqua" w:hAnsi="Book Antiqua" w:cs="Book Antiqua"/>
          <w:b/>
          <w:i/>
          <w:sz w:val="20"/>
          <w:szCs w:val="18"/>
        </w:rPr>
        <w:t xml:space="preserve">Fuente: </w:t>
      </w:r>
      <w:r w:rsidRPr="00B24E83">
        <w:rPr>
          <w:rFonts w:ascii="Book Antiqua" w:hAnsi="Book Antiqua" w:cs="Book Antiqua"/>
          <w:i/>
          <w:sz w:val="20"/>
          <w:szCs w:val="18"/>
        </w:rPr>
        <w:t>Dirección Gestión Humana</w:t>
      </w:r>
      <w:r w:rsidR="00E34AFF">
        <w:rPr>
          <w:rFonts w:ascii="Book Antiqua" w:hAnsi="Book Antiqua" w:cs="Book Antiqua"/>
          <w:i/>
          <w:sz w:val="20"/>
          <w:szCs w:val="18"/>
        </w:rPr>
        <w:t>.</w:t>
      </w:r>
    </w:p>
    <w:p w14:paraId="2D584F53" w14:textId="77777777" w:rsidR="00381C61" w:rsidRDefault="00381C61" w:rsidP="008F420C">
      <w:pPr>
        <w:widowControl w:val="0"/>
        <w:spacing w:before="0" w:after="0" w:line="240" w:lineRule="auto"/>
        <w:ind w:left="0"/>
        <w:rPr>
          <w:rFonts w:ascii="Book Antiqua" w:hAnsi="Book Antiqua" w:cs="Book Antiqua"/>
          <w:iCs/>
          <w:sz w:val="20"/>
          <w:szCs w:val="18"/>
        </w:rPr>
      </w:pPr>
    </w:p>
    <w:p w14:paraId="33EEFA32" w14:textId="77777777" w:rsidR="008F420C" w:rsidRPr="008F420C" w:rsidRDefault="008F420C" w:rsidP="008F420C">
      <w:pPr>
        <w:widowControl w:val="0"/>
        <w:spacing w:before="0" w:after="0" w:line="240" w:lineRule="auto"/>
        <w:ind w:left="0"/>
        <w:rPr>
          <w:rFonts w:ascii="Book Antiqua" w:hAnsi="Book Antiqua" w:cs="Book Antiqua"/>
          <w:iCs/>
          <w:sz w:val="20"/>
          <w:szCs w:val="18"/>
        </w:rPr>
      </w:pPr>
    </w:p>
    <w:p w14:paraId="71059A31" w14:textId="4BF7C491" w:rsidR="00703A5F" w:rsidRPr="00B42237" w:rsidRDefault="007B3133" w:rsidP="004C2954">
      <w:pPr>
        <w:pStyle w:val="Ttulo2"/>
        <w:keepNext w:val="0"/>
        <w:widowControl w:val="0"/>
        <w:numPr>
          <w:ilvl w:val="0"/>
          <w:numId w:val="0"/>
        </w:numPr>
        <w:spacing w:before="0" w:after="0" w:line="240" w:lineRule="auto"/>
        <w:ind w:left="567"/>
        <w:rPr>
          <w:rFonts w:ascii="Book Antiqua" w:hAnsi="Book Antiqua"/>
          <w:i w:val="0"/>
          <w:iCs w:val="0"/>
          <w:color w:val="auto"/>
          <w:lang w:val="es-419"/>
        </w:rPr>
      </w:pPr>
      <w:bookmarkStart w:id="12" w:name="_Toc223590754"/>
      <w:r>
        <w:rPr>
          <w:rFonts w:ascii="Book Antiqua" w:hAnsi="Book Antiqua"/>
          <w:i w:val="0"/>
          <w:iCs w:val="0"/>
          <w:color w:val="auto"/>
          <w:lang w:val="es-419"/>
        </w:rPr>
        <w:lastRenderedPageBreak/>
        <w:t>4</w:t>
      </w:r>
      <w:r w:rsidR="7E9AA564" w:rsidRPr="43170041">
        <w:rPr>
          <w:rFonts w:ascii="Book Antiqua" w:hAnsi="Book Antiqua"/>
          <w:i w:val="0"/>
          <w:iCs w:val="0"/>
          <w:color w:val="auto"/>
          <w:lang w:val="es-419"/>
        </w:rPr>
        <w:t xml:space="preserve">.2 </w:t>
      </w:r>
      <w:r w:rsidR="00703A5F" w:rsidRPr="43170041">
        <w:rPr>
          <w:rFonts w:ascii="Book Antiqua" w:hAnsi="Book Antiqua"/>
          <w:i w:val="0"/>
          <w:iCs w:val="0"/>
          <w:color w:val="auto"/>
          <w:lang w:val="es-419"/>
        </w:rPr>
        <w:t>Estructura de tramitación del despacho</w:t>
      </w:r>
      <w:bookmarkEnd w:id="12"/>
    </w:p>
    <w:p w14:paraId="708EFE90" w14:textId="77777777" w:rsidR="00616162" w:rsidRPr="00B42237" w:rsidRDefault="00616162" w:rsidP="008F420C">
      <w:pPr>
        <w:widowControl w:val="0"/>
        <w:spacing w:before="0" w:after="0" w:line="240" w:lineRule="auto"/>
        <w:ind w:left="0"/>
        <w:rPr>
          <w:rFonts w:ascii="Book Antiqua" w:hAnsi="Book Antiqua" w:cs="Arial"/>
        </w:rPr>
      </w:pPr>
    </w:p>
    <w:p w14:paraId="7EF9444E" w14:textId="38C8D01A" w:rsidR="00703A5F" w:rsidRPr="00B42237" w:rsidRDefault="00616162" w:rsidP="008F420C">
      <w:pPr>
        <w:widowControl w:val="0"/>
        <w:spacing w:before="0" w:after="0" w:line="240" w:lineRule="auto"/>
        <w:ind w:left="0"/>
        <w:rPr>
          <w:rFonts w:ascii="Book Antiqua" w:hAnsi="Book Antiqua" w:cs="Arial"/>
        </w:rPr>
      </w:pPr>
      <w:r w:rsidRPr="00B42237">
        <w:rPr>
          <w:rFonts w:ascii="Book Antiqua" w:hAnsi="Book Antiqua" w:cs="Arial"/>
        </w:rPr>
        <w:t>A continuación, se muestra la dinámica de trabajo del Juzgado en estudio durante el abordaje:</w:t>
      </w:r>
    </w:p>
    <w:p w14:paraId="0AE43D9B" w14:textId="76F08065" w:rsidR="00616162" w:rsidRPr="00B42237" w:rsidRDefault="00616162" w:rsidP="008F420C">
      <w:pPr>
        <w:widowControl w:val="0"/>
        <w:spacing w:before="0" w:after="0" w:line="240" w:lineRule="auto"/>
        <w:ind w:left="0"/>
        <w:rPr>
          <w:rFonts w:ascii="Book Antiqua" w:hAnsi="Book Antiqua" w:cs="Arial"/>
        </w:rPr>
      </w:pPr>
    </w:p>
    <w:tbl>
      <w:tblPr>
        <w:tblW w:w="9913" w:type="dxa"/>
        <w:tblCellMar>
          <w:left w:w="0" w:type="dxa"/>
          <w:right w:w="0" w:type="dxa"/>
        </w:tblCellMar>
        <w:tblLook w:val="0420" w:firstRow="1" w:lastRow="0" w:firstColumn="0" w:lastColumn="0" w:noHBand="0" w:noVBand="1"/>
      </w:tblPr>
      <w:tblGrid>
        <w:gridCol w:w="2542"/>
        <w:gridCol w:w="2410"/>
        <w:gridCol w:w="2835"/>
        <w:gridCol w:w="2126"/>
      </w:tblGrid>
      <w:tr w:rsidR="00B40614" w:rsidRPr="004C2954" w14:paraId="0B200795" w14:textId="77777777" w:rsidTr="004C2954">
        <w:trPr>
          <w:trHeight w:val="365"/>
        </w:trPr>
        <w:tc>
          <w:tcPr>
            <w:tcW w:w="2542" w:type="dxa"/>
            <w:tcBorders>
              <w:top w:val="single" w:sz="8" w:space="0" w:color="FFFFFF"/>
              <w:left w:val="single" w:sz="8" w:space="0" w:color="FFFFFF"/>
              <w:bottom w:val="single" w:sz="24" w:space="0" w:color="FFFFFF"/>
              <w:right w:val="single" w:sz="8" w:space="0" w:color="FFFFFF"/>
            </w:tcBorders>
            <w:shd w:val="clear" w:color="auto" w:fill="3494BA"/>
            <w:tcMar>
              <w:top w:w="72" w:type="dxa"/>
              <w:left w:w="144" w:type="dxa"/>
              <w:bottom w:w="72" w:type="dxa"/>
              <w:right w:w="144" w:type="dxa"/>
            </w:tcMar>
            <w:hideMark/>
          </w:tcPr>
          <w:p w14:paraId="6B743E75" w14:textId="77777777" w:rsidR="00B40614" w:rsidRPr="004C2954" w:rsidRDefault="00B40614" w:rsidP="008F420C">
            <w:pPr>
              <w:widowControl w:val="0"/>
              <w:spacing w:before="0" w:after="0" w:line="240" w:lineRule="auto"/>
              <w:ind w:left="0"/>
              <w:jc w:val="center"/>
              <w:rPr>
                <w:rFonts w:ascii="Book Antiqua" w:eastAsia="Times New Roman" w:hAnsi="Book Antiqua" w:cs="Arial"/>
                <w:sz w:val="20"/>
                <w:szCs w:val="20"/>
                <w:lang w:val="es-CR" w:eastAsia="es-CR"/>
              </w:rPr>
            </w:pPr>
            <w:r w:rsidRPr="004C2954">
              <w:rPr>
                <w:rFonts w:ascii="Book Antiqua" w:eastAsia="Times New Roman" w:hAnsi="Book Antiqua"/>
                <w:b/>
                <w:bCs/>
                <w:color w:val="FFFFFF" w:themeColor="light1"/>
                <w:kern w:val="24"/>
                <w:sz w:val="20"/>
                <w:szCs w:val="20"/>
                <w:lang w:val="es-ES" w:eastAsia="es-CR"/>
              </w:rPr>
              <w:t>N° de Persona Juzgadora</w:t>
            </w:r>
          </w:p>
        </w:tc>
        <w:tc>
          <w:tcPr>
            <w:tcW w:w="2410" w:type="dxa"/>
            <w:tcBorders>
              <w:top w:val="single" w:sz="8" w:space="0" w:color="FFFFFF"/>
              <w:left w:val="single" w:sz="8" w:space="0" w:color="FFFFFF"/>
              <w:bottom w:val="single" w:sz="24" w:space="0" w:color="FFFFFF"/>
              <w:right w:val="single" w:sz="8" w:space="0" w:color="FFFFFF"/>
            </w:tcBorders>
            <w:shd w:val="clear" w:color="auto" w:fill="3494BA"/>
            <w:tcMar>
              <w:top w:w="72" w:type="dxa"/>
              <w:left w:w="144" w:type="dxa"/>
              <w:bottom w:w="72" w:type="dxa"/>
              <w:right w:w="144" w:type="dxa"/>
            </w:tcMar>
            <w:hideMark/>
          </w:tcPr>
          <w:p w14:paraId="658CFD2C" w14:textId="64CE20E0" w:rsidR="00B40614" w:rsidRPr="004C2954" w:rsidRDefault="00B40614" w:rsidP="008F420C">
            <w:pPr>
              <w:widowControl w:val="0"/>
              <w:spacing w:before="0" w:after="0" w:line="240" w:lineRule="auto"/>
              <w:ind w:left="0"/>
              <w:jc w:val="center"/>
              <w:rPr>
                <w:rFonts w:ascii="Book Antiqua" w:eastAsia="Times New Roman" w:hAnsi="Book Antiqua" w:cs="Arial"/>
                <w:sz w:val="20"/>
                <w:szCs w:val="20"/>
                <w:lang w:val="es-CR" w:eastAsia="es-CR"/>
              </w:rPr>
            </w:pPr>
            <w:r w:rsidRPr="004C2954">
              <w:rPr>
                <w:rFonts w:ascii="Book Antiqua" w:eastAsia="Times New Roman" w:hAnsi="Book Antiqua"/>
                <w:b/>
                <w:bCs/>
                <w:color w:val="FFFFFF" w:themeColor="light1"/>
                <w:kern w:val="24"/>
                <w:sz w:val="20"/>
                <w:szCs w:val="20"/>
                <w:lang w:val="es-ES" w:eastAsia="es-CR"/>
              </w:rPr>
              <w:t>Persona Juzgadoras</w:t>
            </w:r>
          </w:p>
        </w:tc>
        <w:tc>
          <w:tcPr>
            <w:tcW w:w="2835" w:type="dxa"/>
            <w:tcBorders>
              <w:top w:val="single" w:sz="8" w:space="0" w:color="FFFFFF"/>
              <w:left w:val="single" w:sz="8" w:space="0" w:color="FFFFFF"/>
              <w:bottom w:val="single" w:sz="24" w:space="0" w:color="FFFFFF"/>
              <w:right w:val="single" w:sz="8" w:space="0" w:color="FFFFFF"/>
            </w:tcBorders>
            <w:shd w:val="clear" w:color="auto" w:fill="3494BA"/>
            <w:tcMar>
              <w:top w:w="72" w:type="dxa"/>
              <w:left w:w="144" w:type="dxa"/>
              <w:bottom w:w="72" w:type="dxa"/>
              <w:right w:w="144" w:type="dxa"/>
            </w:tcMar>
            <w:hideMark/>
          </w:tcPr>
          <w:p w14:paraId="6CD965C3" w14:textId="5369FA22" w:rsidR="00B40614" w:rsidRPr="004C2954" w:rsidRDefault="00B40614" w:rsidP="008F420C">
            <w:pPr>
              <w:widowControl w:val="0"/>
              <w:spacing w:before="0" w:after="0" w:line="240" w:lineRule="auto"/>
              <w:ind w:left="0"/>
              <w:jc w:val="center"/>
              <w:rPr>
                <w:rFonts w:ascii="Book Antiqua" w:eastAsia="Times New Roman" w:hAnsi="Book Antiqua" w:cs="Arial"/>
                <w:sz w:val="20"/>
                <w:szCs w:val="20"/>
                <w:lang w:val="es-CR" w:eastAsia="es-CR"/>
              </w:rPr>
            </w:pPr>
            <w:r w:rsidRPr="004C2954">
              <w:rPr>
                <w:rFonts w:ascii="Book Antiqua" w:eastAsia="Times New Roman" w:hAnsi="Book Antiqua"/>
                <w:b/>
                <w:bCs/>
                <w:color w:val="FFFFFF" w:themeColor="light1"/>
                <w:kern w:val="24"/>
                <w:sz w:val="20"/>
                <w:szCs w:val="20"/>
                <w:lang w:val="es-ES" w:eastAsia="es-CR"/>
              </w:rPr>
              <w:t>N° de Persona Técnica Judicial</w:t>
            </w:r>
          </w:p>
        </w:tc>
        <w:tc>
          <w:tcPr>
            <w:tcW w:w="2126" w:type="dxa"/>
            <w:tcBorders>
              <w:top w:val="single" w:sz="8" w:space="0" w:color="FFFFFF"/>
              <w:left w:val="single" w:sz="8" w:space="0" w:color="FFFFFF"/>
              <w:bottom w:val="single" w:sz="24" w:space="0" w:color="FFFFFF"/>
              <w:right w:val="single" w:sz="8" w:space="0" w:color="FFFFFF"/>
            </w:tcBorders>
            <w:shd w:val="clear" w:color="auto" w:fill="3494BA"/>
            <w:tcMar>
              <w:top w:w="72" w:type="dxa"/>
              <w:left w:w="144" w:type="dxa"/>
              <w:bottom w:w="72" w:type="dxa"/>
              <w:right w:w="144" w:type="dxa"/>
            </w:tcMar>
            <w:hideMark/>
          </w:tcPr>
          <w:p w14:paraId="6B21CF71" w14:textId="77777777" w:rsidR="00B40614" w:rsidRPr="004C2954" w:rsidRDefault="00B40614" w:rsidP="008F420C">
            <w:pPr>
              <w:widowControl w:val="0"/>
              <w:spacing w:before="0" w:after="0" w:line="240" w:lineRule="auto"/>
              <w:ind w:left="0"/>
              <w:jc w:val="center"/>
              <w:rPr>
                <w:rFonts w:ascii="Book Antiqua" w:eastAsia="Times New Roman" w:hAnsi="Book Antiqua" w:cs="Arial"/>
                <w:sz w:val="20"/>
                <w:szCs w:val="20"/>
                <w:lang w:val="es-CR" w:eastAsia="es-CR"/>
              </w:rPr>
            </w:pPr>
            <w:r w:rsidRPr="004C2954">
              <w:rPr>
                <w:rFonts w:ascii="Book Antiqua" w:eastAsia="Times New Roman" w:hAnsi="Book Antiqua"/>
                <w:b/>
                <w:bCs/>
                <w:color w:val="FFFFFF" w:themeColor="light1"/>
                <w:kern w:val="24"/>
                <w:sz w:val="20"/>
                <w:szCs w:val="20"/>
                <w:lang w:val="es-ES" w:eastAsia="es-CR"/>
              </w:rPr>
              <w:t>Personas Técnicas Judiciales</w:t>
            </w:r>
          </w:p>
        </w:tc>
      </w:tr>
      <w:tr w:rsidR="00B40614" w:rsidRPr="004C2954" w14:paraId="64DD33DB" w14:textId="77777777" w:rsidTr="004C2954">
        <w:trPr>
          <w:trHeight w:val="491"/>
        </w:trPr>
        <w:tc>
          <w:tcPr>
            <w:tcW w:w="2542" w:type="dxa"/>
            <w:tcBorders>
              <w:top w:val="single" w:sz="24" w:space="0" w:color="FFFFFF"/>
              <w:left w:val="single" w:sz="8" w:space="0" w:color="FFFFFF"/>
              <w:bottom w:val="single" w:sz="8" w:space="0" w:color="FFFFFF"/>
              <w:right w:val="single" w:sz="8" w:space="0" w:color="FFFFFF"/>
            </w:tcBorders>
            <w:shd w:val="clear" w:color="auto" w:fill="CDDCE7"/>
            <w:tcMar>
              <w:top w:w="72" w:type="dxa"/>
              <w:left w:w="144" w:type="dxa"/>
              <w:bottom w:w="72" w:type="dxa"/>
              <w:right w:w="144" w:type="dxa"/>
            </w:tcMar>
            <w:hideMark/>
          </w:tcPr>
          <w:p w14:paraId="66CF9766" w14:textId="07D74E7B" w:rsidR="00B40614" w:rsidRPr="004C2954" w:rsidRDefault="008220D7" w:rsidP="008F420C">
            <w:pPr>
              <w:widowControl w:val="0"/>
              <w:spacing w:before="0" w:after="0" w:line="240" w:lineRule="auto"/>
              <w:ind w:left="0"/>
              <w:jc w:val="center"/>
              <w:rPr>
                <w:rFonts w:ascii="Book Antiqua" w:eastAsia="Times New Roman" w:hAnsi="Book Antiqua" w:cs="Arial"/>
                <w:sz w:val="20"/>
                <w:szCs w:val="20"/>
                <w:lang w:val="es-CR" w:eastAsia="es-CR"/>
              </w:rPr>
            </w:pPr>
            <w:r w:rsidRPr="004C2954">
              <w:rPr>
                <w:rFonts w:ascii="Book Antiqua" w:eastAsia="Times New Roman" w:hAnsi="Book Antiqua" w:cs="Arial"/>
                <w:sz w:val="20"/>
                <w:szCs w:val="20"/>
                <w:lang w:val="es-CR" w:eastAsia="es-CR"/>
              </w:rPr>
              <w:t>1,2 y 3</w:t>
            </w:r>
          </w:p>
        </w:tc>
        <w:tc>
          <w:tcPr>
            <w:tcW w:w="2410" w:type="dxa"/>
            <w:tcBorders>
              <w:top w:val="single" w:sz="24" w:space="0" w:color="FFFFFF"/>
              <w:left w:val="single" w:sz="8" w:space="0" w:color="FFFFFF"/>
              <w:bottom w:val="single" w:sz="8" w:space="0" w:color="FFFFFF"/>
              <w:right w:val="single" w:sz="8" w:space="0" w:color="FFFFFF"/>
            </w:tcBorders>
            <w:shd w:val="clear" w:color="auto" w:fill="CDDCE7"/>
            <w:tcMar>
              <w:top w:w="72" w:type="dxa"/>
              <w:left w:w="144" w:type="dxa"/>
              <w:bottom w:w="72" w:type="dxa"/>
              <w:right w:w="144" w:type="dxa"/>
            </w:tcMar>
            <w:hideMark/>
          </w:tcPr>
          <w:p w14:paraId="44F00DB4" w14:textId="51BBD414" w:rsidR="00B40614" w:rsidRPr="004C2954" w:rsidRDefault="00B40614" w:rsidP="008F420C">
            <w:pPr>
              <w:widowControl w:val="0"/>
              <w:spacing w:before="0" w:after="0" w:line="240" w:lineRule="auto"/>
              <w:ind w:left="0"/>
              <w:jc w:val="left"/>
              <w:rPr>
                <w:rFonts w:ascii="Book Antiqua" w:eastAsia="Times New Roman" w:hAnsi="Book Antiqua" w:cs="Arial"/>
                <w:sz w:val="20"/>
                <w:szCs w:val="20"/>
                <w:lang w:val="es-CR" w:eastAsia="es-CR"/>
              </w:rPr>
            </w:pPr>
            <w:r w:rsidRPr="004C2954">
              <w:rPr>
                <w:rFonts w:ascii="Book Antiqua" w:hAnsi="Book Antiqua"/>
                <w:noProof/>
                <w:sz w:val="20"/>
                <w:szCs w:val="20"/>
              </w:rPr>
              <w:drawing>
                <wp:anchor distT="0" distB="0" distL="114300" distR="114300" simplePos="0" relativeHeight="251658241" behindDoc="1" locked="0" layoutInCell="1" allowOverlap="1" wp14:anchorId="66FBC680" wp14:editId="3830BA3D">
                  <wp:simplePos x="0" y="0"/>
                  <wp:positionH relativeFrom="margin">
                    <wp:posOffset>393700</wp:posOffset>
                  </wp:positionH>
                  <wp:positionV relativeFrom="paragraph">
                    <wp:posOffset>3175</wp:posOffset>
                  </wp:positionV>
                  <wp:extent cx="673100" cy="508635"/>
                  <wp:effectExtent l="0" t="0" r="0" b="5715"/>
                  <wp:wrapTight wrapText="bothSides">
                    <wp:wrapPolygon edited="0">
                      <wp:start x="0" y="0"/>
                      <wp:lineTo x="0" y="21034"/>
                      <wp:lineTo x="20785" y="21034"/>
                      <wp:lineTo x="20785" y="0"/>
                      <wp:lineTo x="0" y="0"/>
                    </wp:wrapPolygon>
                  </wp:wrapTight>
                  <wp:docPr id="5" name="Imagen 6">
                    <a:extLst xmlns:a="http://schemas.openxmlformats.org/drawingml/2006/main">
                      <a:ext uri="{FF2B5EF4-FFF2-40B4-BE49-F238E27FC236}">
                        <a16:creationId xmlns:a16="http://schemas.microsoft.com/office/drawing/2014/main" id="{D22D2453-BF2D-4324-B245-73BE382132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D22D2453-BF2D-4324-B245-73BE3821328E}"/>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73100" cy="508635"/>
                          </a:xfrm>
                          <a:prstGeom prst="rect">
                            <a:avLst/>
                          </a:prstGeom>
                        </pic:spPr>
                      </pic:pic>
                    </a:graphicData>
                  </a:graphic>
                  <wp14:sizeRelH relativeFrom="margin">
                    <wp14:pctWidth>0</wp14:pctWidth>
                  </wp14:sizeRelH>
                  <wp14:sizeRelV relativeFrom="margin">
                    <wp14:pctHeight>0</wp14:pctHeight>
                  </wp14:sizeRelV>
                </wp:anchor>
              </w:drawing>
            </w:r>
          </w:p>
        </w:tc>
        <w:tc>
          <w:tcPr>
            <w:tcW w:w="2835" w:type="dxa"/>
            <w:tcBorders>
              <w:top w:val="single" w:sz="24" w:space="0" w:color="FFFFFF"/>
              <w:left w:val="single" w:sz="8" w:space="0" w:color="FFFFFF"/>
              <w:bottom w:val="single" w:sz="8" w:space="0" w:color="FFFFFF"/>
              <w:right w:val="single" w:sz="8" w:space="0" w:color="FFFFFF"/>
            </w:tcBorders>
            <w:shd w:val="clear" w:color="auto" w:fill="CDDCE7"/>
            <w:tcMar>
              <w:top w:w="72" w:type="dxa"/>
              <w:left w:w="144" w:type="dxa"/>
              <w:bottom w:w="72" w:type="dxa"/>
              <w:right w:w="144" w:type="dxa"/>
            </w:tcMar>
            <w:hideMark/>
          </w:tcPr>
          <w:p w14:paraId="484A9093" w14:textId="7BB4C3F0" w:rsidR="00B40614" w:rsidRPr="004C2954" w:rsidRDefault="00B40614" w:rsidP="008F420C">
            <w:pPr>
              <w:widowControl w:val="0"/>
              <w:spacing w:before="0" w:after="0" w:line="240" w:lineRule="auto"/>
              <w:ind w:left="0"/>
              <w:jc w:val="center"/>
              <w:rPr>
                <w:rFonts w:ascii="Book Antiqua" w:eastAsia="Times New Roman" w:hAnsi="Book Antiqua" w:cs="Arial"/>
                <w:sz w:val="20"/>
                <w:szCs w:val="20"/>
                <w:lang w:val="es-CR" w:eastAsia="es-CR"/>
              </w:rPr>
            </w:pPr>
            <w:r w:rsidRPr="004C2954">
              <w:rPr>
                <w:rFonts w:ascii="Book Antiqua" w:eastAsia="Times New Roman" w:hAnsi="Book Antiqua"/>
                <w:color w:val="000000" w:themeColor="dark1"/>
                <w:kern w:val="24"/>
                <w:sz w:val="20"/>
                <w:szCs w:val="20"/>
                <w:lang w:val="es-ES" w:eastAsia="es-CR"/>
              </w:rPr>
              <w:t>1</w:t>
            </w:r>
            <w:r w:rsidR="00DC6D69" w:rsidRPr="004C2954">
              <w:rPr>
                <w:rFonts w:ascii="Book Antiqua" w:eastAsia="Times New Roman" w:hAnsi="Book Antiqua"/>
                <w:color w:val="000000" w:themeColor="dark1"/>
                <w:kern w:val="24"/>
                <w:sz w:val="20"/>
                <w:szCs w:val="20"/>
                <w:lang w:val="es-ES" w:eastAsia="es-CR"/>
              </w:rPr>
              <w:t>, 2, 3, 4</w:t>
            </w:r>
            <w:r w:rsidRPr="004C2954">
              <w:rPr>
                <w:rFonts w:ascii="Book Antiqua" w:eastAsia="Times New Roman" w:hAnsi="Book Antiqua"/>
                <w:color w:val="000000" w:themeColor="dark1"/>
                <w:kern w:val="24"/>
                <w:sz w:val="20"/>
                <w:szCs w:val="20"/>
                <w:lang w:val="es-ES" w:eastAsia="es-CR"/>
              </w:rPr>
              <w:t xml:space="preserve"> y </w:t>
            </w:r>
            <w:r w:rsidR="00DC6D69" w:rsidRPr="004C2954">
              <w:rPr>
                <w:rFonts w:ascii="Book Antiqua" w:eastAsia="Times New Roman" w:hAnsi="Book Antiqua"/>
                <w:color w:val="000000" w:themeColor="dark1"/>
                <w:kern w:val="24"/>
                <w:sz w:val="20"/>
                <w:szCs w:val="20"/>
                <w:lang w:val="es-ES" w:eastAsia="es-CR"/>
              </w:rPr>
              <w:t>5</w:t>
            </w:r>
          </w:p>
        </w:tc>
        <w:tc>
          <w:tcPr>
            <w:tcW w:w="2126" w:type="dxa"/>
            <w:tcBorders>
              <w:top w:val="single" w:sz="24" w:space="0" w:color="FFFFFF"/>
              <w:left w:val="single" w:sz="8" w:space="0" w:color="FFFFFF"/>
              <w:bottom w:val="single" w:sz="8" w:space="0" w:color="FFFFFF"/>
              <w:right w:val="single" w:sz="8" w:space="0" w:color="FFFFFF"/>
            </w:tcBorders>
            <w:shd w:val="clear" w:color="auto" w:fill="CDDCE7"/>
            <w:tcMar>
              <w:top w:w="72" w:type="dxa"/>
              <w:left w:w="144" w:type="dxa"/>
              <w:bottom w:w="72" w:type="dxa"/>
              <w:right w:w="144" w:type="dxa"/>
            </w:tcMar>
            <w:hideMark/>
          </w:tcPr>
          <w:p w14:paraId="6F993D9A" w14:textId="4B29F26B" w:rsidR="00B40614" w:rsidRPr="004C2954" w:rsidRDefault="00B40614" w:rsidP="008F420C">
            <w:pPr>
              <w:widowControl w:val="0"/>
              <w:spacing w:before="0" w:after="0" w:line="240" w:lineRule="auto"/>
              <w:ind w:left="0"/>
              <w:jc w:val="left"/>
              <w:rPr>
                <w:rFonts w:ascii="Book Antiqua" w:eastAsia="Times New Roman" w:hAnsi="Book Antiqua" w:cs="Arial"/>
                <w:sz w:val="20"/>
                <w:szCs w:val="20"/>
                <w:lang w:val="es-CR" w:eastAsia="es-CR"/>
              </w:rPr>
            </w:pPr>
            <w:r w:rsidRPr="004C2954">
              <w:rPr>
                <w:rFonts w:ascii="Book Antiqua" w:hAnsi="Book Antiqua"/>
                <w:noProof/>
                <w:sz w:val="20"/>
                <w:szCs w:val="20"/>
              </w:rPr>
              <w:drawing>
                <wp:inline distT="0" distB="0" distL="0" distR="0" wp14:anchorId="759B01B5" wp14:editId="569D7311">
                  <wp:extent cx="670214" cy="586662"/>
                  <wp:effectExtent l="0" t="0" r="0" b="4445"/>
                  <wp:docPr id="6" name="Imagen 8">
                    <a:extLst xmlns:a="http://schemas.openxmlformats.org/drawingml/2006/main">
                      <a:ext uri="{FF2B5EF4-FFF2-40B4-BE49-F238E27FC236}">
                        <a16:creationId xmlns:a16="http://schemas.microsoft.com/office/drawing/2014/main" id="{E293F111-14E6-4CED-8B6C-E02BE902A8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E293F111-14E6-4CED-8B6C-E02BE902A84D}"/>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70214" cy="586662"/>
                          </a:xfrm>
                          <a:prstGeom prst="rect">
                            <a:avLst/>
                          </a:prstGeom>
                        </pic:spPr>
                      </pic:pic>
                    </a:graphicData>
                  </a:graphic>
                </wp:inline>
              </w:drawing>
            </w:r>
          </w:p>
        </w:tc>
      </w:tr>
    </w:tbl>
    <w:p w14:paraId="5D2D13FE" w14:textId="6497B7A1" w:rsidR="00616162" w:rsidRPr="008F420C" w:rsidRDefault="00616162" w:rsidP="008F420C">
      <w:pPr>
        <w:widowControl w:val="0"/>
        <w:spacing w:before="0" w:after="0" w:line="240" w:lineRule="auto"/>
        <w:rPr>
          <w:rFonts w:ascii="Book Antiqua" w:hAnsi="Book Antiqua" w:cs="Arial"/>
          <w:sz w:val="24"/>
          <w:szCs w:val="24"/>
        </w:rPr>
      </w:pPr>
    </w:p>
    <w:p w14:paraId="3A321205" w14:textId="57E1437C" w:rsidR="00B40614" w:rsidRPr="008F420C" w:rsidRDefault="00B40614" w:rsidP="008F420C">
      <w:pPr>
        <w:widowControl w:val="0"/>
        <w:spacing w:before="0" w:after="0" w:line="240" w:lineRule="auto"/>
        <w:ind w:left="0"/>
        <w:rPr>
          <w:rFonts w:ascii="Book Antiqua" w:hAnsi="Book Antiqua" w:cs="Arial"/>
          <w:sz w:val="24"/>
          <w:szCs w:val="24"/>
        </w:rPr>
      </w:pPr>
      <w:r w:rsidRPr="008F420C">
        <w:rPr>
          <w:rFonts w:ascii="Book Antiqua" w:hAnsi="Book Antiqua" w:cs="Arial"/>
          <w:sz w:val="24"/>
          <w:szCs w:val="24"/>
        </w:rPr>
        <w:t xml:space="preserve">A partir de las entrevistas realizadas en </w:t>
      </w:r>
      <w:r w:rsidR="00DC6D69" w:rsidRPr="008F420C">
        <w:rPr>
          <w:rFonts w:ascii="Book Antiqua" w:hAnsi="Book Antiqua" w:cs="Arial"/>
          <w:sz w:val="24"/>
          <w:szCs w:val="24"/>
        </w:rPr>
        <w:t>Junio</w:t>
      </w:r>
      <w:r w:rsidRPr="008F420C">
        <w:rPr>
          <w:rFonts w:ascii="Book Antiqua" w:hAnsi="Book Antiqua" w:cs="Arial"/>
          <w:sz w:val="24"/>
          <w:szCs w:val="24"/>
        </w:rPr>
        <w:t xml:space="preserve"> 202</w:t>
      </w:r>
      <w:r w:rsidR="008220D7" w:rsidRPr="008F420C">
        <w:rPr>
          <w:rFonts w:ascii="Book Antiqua" w:hAnsi="Book Antiqua" w:cs="Arial"/>
          <w:sz w:val="24"/>
          <w:szCs w:val="24"/>
        </w:rPr>
        <w:t>5</w:t>
      </w:r>
      <w:r w:rsidRPr="008F420C">
        <w:rPr>
          <w:rFonts w:ascii="Book Antiqua" w:hAnsi="Book Antiqua" w:cs="Arial"/>
          <w:sz w:val="24"/>
          <w:szCs w:val="24"/>
        </w:rPr>
        <w:t xml:space="preserve"> al personal, se determinó que la distribución y organización funcional de la oficina es de la siguiente forma:</w:t>
      </w:r>
    </w:p>
    <w:p w14:paraId="73A8D614" w14:textId="77777777" w:rsidR="008C745F" w:rsidRPr="008F420C" w:rsidRDefault="008C745F" w:rsidP="008F420C">
      <w:pPr>
        <w:widowControl w:val="0"/>
        <w:spacing w:before="0" w:after="0" w:line="240" w:lineRule="auto"/>
        <w:ind w:left="0"/>
        <w:rPr>
          <w:rFonts w:ascii="Book Antiqua" w:hAnsi="Book Antiqua" w:cs="Arial"/>
          <w:sz w:val="24"/>
          <w:szCs w:val="24"/>
        </w:rPr>
      </w:pPr>
    </w:p>
    <w:p w14:paraId="01036EC0" w14:textId="77777777" w:rsidR="007C3BF0" w:rsidRPr="008F420C" w:rsidRDefault="007C3BF0" w:rsidP="008F420C">
      <w:pPr>
        <w:pStyle w:val="Prrafodelista"/>
        <w:widowControl w:val="0"/>
        <w:numPr>
          <w:ilvl w:val="1"/>
          <w:numId w:val="36"/>
        </w:numPr>
        <w:spacing w:before="0"/>
        <w:outlineLvl w:val="1"/>
        <w:rPr>
          <w:rFonts w:ascii="Book Antiqua" w:eastAsia="Calibri" w:hAnsi="Book Antiqua" w:cs="Times New Roman"/>
          <w:b/>
          <w:bCs/>
          <w:i/>
          <w:iCs/>
          <w:vanish/>
          <w:lang w:val="x-none" w:eastAsia="x-none"/>
        </w:rPr>
      </w:pPr>
      <w:bookmarkStart w:id="13" w:name="_Toc207284927"/>
      <w:bookmarkStart w:id="14" w:name="_Toc220673048"/>
      <w:bookmarkStart w:id="15" w:name="_Toc223590755"/>
      <w:bookmarkEnd w:id="13"/>
      <w:bookmarkEnd w:id="14"/>
      <w:bookmarkEnd w:id="15"/>
    </w:p>
    <w:p w14:paraId="03F0392F" w14:textId="77777777" w:rsidR="007C3BF0" w:rsidRPr="008F420C" w:rsidRDefault="007C3BF0" w:rsidP="008F420C">
      <w:pPr>
        <w:pStyle w:val="Prrafodelista"/>
        <w:widowControl w:val="0"/>
        <w:numPr>
          <w:ilvl w:val="1"/>
          <w:numId w:val="36"/>
        </w:numPr>
        <w:spacing w:before="0"/>
        <w:outlineLvl w:val="1"/>
        <w:rPr>
          <w:rFonts w:ascii="Book Antiqua" w:eastAsia="Calibri" w:hAnsi="Book Antiqua" w:cs="Times New Roman"/>
          <w:b/>
          <w:bCs/>
          <w:i/>
          <w:iCs/>
          <w:vanish/>
          <w:lang w:val="x-none" w:eastAsia="x-none"/>
        </w:rPr>
      </w:pPr>
      <w:bookmarkStart w:id="16" w:name="_Toc207284928"/>
      <w:bookmarkStart w:id="17" w:name="_Toc220673049"/>
      <w:bookmarkStart w:id="18" w:name="_Toc223590756"/>
      <w:bookmarkEnd w:id="16"/>
      <w:bookmarkEnd w:id="17"/>
      <w:bookmarkEnd w:id="18"/>
    </w:p>
    <w:p w14:paraId="4369E48A" w14:textId="144C8045" w:rsidR="00B01617" w:rsidRPr="008F420C" w:rsidRDefault="00B01617" w:rsidP="004C2954">
      <w:pPr>
        <w:pStyle w:val="Ttulo2"/>
        <w:keepNext w:val="0"/>
        <w:widowControl w:val="0"/>
        <w:numPr>
          <w:ilvl w:val="1"/>
          <w:numId w:val="43"/>
        </w:numPr>
        <w:spacing w:before="0" w:after="0" w:line="240" w:lineRule="auto"/>
        <w:rPr>
          <w:rFonts w:ascii="Book Antiqua" w:hAnsi="Book Antiqua"/>
          <w:i w:val="0"/>
          <w:iCs w:val="0"/>
          <w:color w:val="auto"/>
          <w:szCs w:val="24"/>
          <w:lang w:eastAsia="zh-CN"/>
        </w:rPr>
      </w:pPr>
      <w:bookmarkStart w:id="19" w:name="_Toc223590757"/>
      <w:r w:rsidRPr="008F420C">
        <w:rPr>
          <w:rFonts w:ascii="Book Antiqua" w:hAnsi="Book Antiqua"/>
          <w:i w:val="0"/>
          <w:iCs w:val="0"/>
          <w:color w:val="auto"/>
          <w:szCs w:val="24"/>
        </w:rPr>
        <w:t>Distribución y organización de personas juzgadoras:</w:t>
      </w:r>
      <w:bookmarkEnd w:id="19"/>
      <w:r w:rsidRPr="008F420C">
        <w:rPr>
          <w:rFonts w:ascii="Book Antiqua" w:hAnsi="Book Antiqua"/>
          <w:i w:val="0"/>
          <w:iCs w:val="0"/>
          <w:noProof/>
          <w:color w:val="auto"/>
          <w:szCs w:val="24"/>
        </w:rPr>
        <w:t xml:space="preserve"> </w:t>
      </w:r>
    </w:p>
    <w:p w14:paraId="7E4F77EB" w14:textId="77777777" w:rsidR="006E488A" w:rsidRPr="008F420C" w:rsidRDefault="006E488A" w:rsidP="008F420C">
      <w:pPr>
        <w:widowControl w:val="0"/>
        <w:spacing w:before="0" w:after="0" w:line="240" w:lineRule="auto"/>
        <w:ind w:left="0"/>
        <w:jc w:val="left"/>
        <w:rPr>
          <w:rFonts w:ascii="Book Antiqua" w:hAnsi="Book Antiqua"/>
          <w:sz w:val="24"/>
          <w:szCs w:val="24"/>
          <w:lang w:val="es-CR" w:eastAsia="es-CR"/>
        </w:rPr>
      </w:pPr>
    </w:p>
    <w:p w14:paraId="0AFE3475" w14:textId="3B595B23" w:rsidR="00682453" w:rsidRPr="008F420C" w:rsidRDefault="00B40614" w:rsidP="008F420C">
      <w:pPr>
        <w:widowControl w:val="0"/>
        <w:spacing w:before="0" w:after="0" w:line="240" w:lineRule="auto"/>
        <w:ind w:left="0"/>
        <w:jc w:val="left"/>
        <w:rPr>
          <w:rFonts w:ascii="Book Antiqua" w:hAnsi="Book Antiqua"/>
          <w:sz w:val="24"/>
          <w:szCs w:val="24"/>
          <w:lang w:val="es-CR" w:eastAsia="es-CR"/>
        </w:rPr>
      </w:pPr>
      <w:r w:rsidRPr="008F420C">
        <w:rPr>
          <w:rFonts w:ascii="Book Antiqua" w:hAnsi="Book Antiqua"/>
          <w:sz w:val="24"/>
          <w:szCs w:val="24"/>
          <w:lang w:val="es-CR" w:eastAsia="es-CR"/>
        </w:rPr>
        <w:t>Con respecto a las personas juzgadoras se determina lo siguiente:</w:t>
      </w:r>
    </w:p>
    <w:p w14:paraId="26FCD334" w14:textId="39339E97" w:rsidR="00512085" w:rsidRPr="008F420C" w:rsidRDefault="00DB1BB2" w:rsidP="008F420C">
      <w:pPr>
        <w:pStyle w:val="Prrafodelista"/>
        <w:widowControl w:val="0"/>
        <w:numPr>
          <w:ilvl w:val="0"/>
          <w:numId w:val="12"/>
        </w:numPr>
        <w:spacing w:before="0"/>
        <w:ind w:hanging="436"/>
        <w:rPr>
          <w:rFonts w:ascii="Book Antiqua" w:hAnsi="Book Antiqua"/>
          <w:color w:val="000000"/>
          <w:lang w:val="es-CR" w:eastAsia="es-CR"/>
        </w:rPr>
      </w:pPr>
      <w:r w:rsidRPr="008F420C">
        <w:rPr>
          <w:rFonts w:ascii="Book Antiqua" w:eastAsiaTheme="minorEastAsia" w:hAnsi="Book Antiqua" w:cstheme="minorBidi"/>
          <w:color w:val="000000" w:themeColor="dark1"/>
          <w:kern w:val="24"/>
        </w:rPr>
        <w:t xml:space="preserve">Atienden ambas etapas (preparatoria e intermedia), realizan una rotación semanal para atender ambas etapas del proceso, los tres jueces se distribuyen en semanas diferentes, donde una persona juzgadora se encarga de la disponibilidad, otra persona juzgadora de la etapa intermedia (realización de audiencias preliminares) </w:t>
      </w:r>
      <w:r w:rsidR="004F4BC0" w:rsidRPr="008F420C">
        <w:rPr>
          <w:rFonts w:ascii="Book Antiqua" w:eastAsiaTheme="minorEastAsia" w:hAnsi="Book Antiqua" w:cstheme="minorBidi"/>
          <w:color w:val="000000" w:themeColor="dark1"/>
          <w:kern w:val="24"/>
        </w:rPr>
        <w:t>y otra de la etapa preparatoria o masivas donde se conocen los expedientes con solicitud de desestimación</w:t>
      </w:r>
      <w:r w:rsidR="009342D9" w:rsidRPr="008F420C">
        <w:rPr>
          <w:rFonts w:ascii="Book Antiqua" w:eastAsiaTheme="minorEastAsia" w:hAnsi="Book Antiqua" w:cstheme="minorBidi"/>
          <w:color w:val="000000" w:themeColor="dark1"/>
          <w:kern w:val="24"/>
        </w:rPr>
        <w:t xml:space="preserve"> </w:t>
      </w:r>
      <w:r w:rsidR="004F4BC0" w:rsidRPr="008F420C">
        <w:rPr>
          <w:rFonts w:ascii="Book Antiqua" w:eastAsiaTheme="minorEastAsia" w:hAnsi="Book Antiqua" w:cstheme="minorBidi"/>
          <w:color w:val="000000" w:themeColor="dark1"/>
          <w:kern w:val="24"/>
        </w:rPr>
        <w:t xml:space="preserve">y sobreseimiento y se van rotando la atención de las etapas y disponibilidad por semana. </w:t>
      </w:r>
    </w:p>
    <w:p w14:paraId="6F916521" w14:textId="77777777" w:rsidR="00682453" w:rsidRPr="008F420C" w:rsidRDefault="00682453" w:rsidP="008F420C">
      <w:pPr>
        <w:pStyle w:val="Prrafodelista"/>
        <w:widowControl w:val="0"/>
        <w:spacing w:before="0"/>
        <w:ind w:left="720"/>
        <w:rPr>
          <w:rFonts w:ascii="Book Antiqua" w:hAnsi="Book Antiqua"/>
          <w:color w:val="000000"/>
          <w:lang w:val="es-CR" w:eastAsia="es-CR"/>
        </w:rPr>
      </w:pPr>
    </w:p>
    <w:p w14:paraId="6E0C14F0" w14:textId="310035A8" w:rsidR="00682453" w:rsidRPr="008F420C" w:rsidRDefault="004F4BC0" w:rsidP="008F420C">
      <w:pPr>
        <w:pStyle w:val="Prrafodelista"/>
        <w:widowControl w:val="0"/>
        <w:numPr>
          <w:ilvl w:val="0"/>
          <w:numId w:val="12"/>
        </w:numPr>
        <w:spacing w:before="0"/>
        <w:ind w:hanging="436"/>
        <w:rPr>
          <w:rFonts w:ascii="Book Antiqua" w:hAnsi="Book Antiqua"/>
          <w:color w:val="000000"/>
          <w:lang w:val="es-CR" w:eastAsia="es-CR"/>
        </w:rPr>
      </w:pPr>
      <w:r w:rsidRPr="008F420C">
        <w:rPr>
          <w:rFonts w:ascii="Book Antiqua" w:hAnsi="Book Antiqua"/>
          <w:color w:val="000000"/>
          <w:lang w:val="es-CR" w:eastAsia="es-CR"/>
        </w:rPr>
        <w:t>Cada persona juzgadora trabaja con su respectiva persona técnica judicial en la etapa intermedia según el reparto equitativo previo que se realiza de expedientes y existe un técnico</w:t>
      </w:r>
      <w:r w:rsidR="009342D9" w:rsidRPr="008F420C">
        <w:rPr>
          <w:rFonts w:ascii="Book Antiqua" w:hAnsi="Book Antiqua"/>
          <w:color w:val="000000"/>
          <w:lang w:val="es-CR" w:eastAsia="es-CR"/>
        </w:rPr>
        <w:t>/a</w:t>
      </w:r>
      <w:r w:rsidRPr="008F420C">
        <w:rPr>
          <w:rFonts w:ascii="Book Antiqua" w:hAnsi="Book Antiqua"/>
          <w:color w:val="000000"/>
          <w:lang w:val="es-CR" w:eastAsia="es-CR"/>
        </w:rPr>
        <w:t xml:space="preserve"> designado exclusivamente para la atención de la etapa preparatoria. </w:t>
      </w:r>
    </w:p>
    <w:p w14:paraId="2CD55A1C" w14:textId="77777777" w:rsidR="00682453" w:rsidRPr="008F420C" w:rsidRDefault="00682453" w:rsidP="008F420C">
      <w:pPr>
        <w:widowControl w:val="0"/>
        <w:spacing w:before="0" w:after="0" w:line="240" w:lineRule="auto"/>
        <w:ind w:left="0"/>
        <w:rPr>
          <w:rFonts w:ascii="Book Antiqua" w:hAnsi="Book Antiqua"/>
          <w:color w:val="000000"/>
          <w:sz w:val="24"/>
          <w:szCs w:val="24"/>
          <w:lang w:val="es-CR" w:eastAsia="es-CR"/>
        </w:rPr>
      </w:pPr>
    </w:p>
    <w:p w14:paraId="2273DCE6" w14:textId="296B3E5C" w:rsidR="00512085" w:rsidRPr="008F420C" w:rsidRDefault="002D4AE4" w:rsidP="008F420C">
      <w:pPr>
        <w:pStyle w:val="Prrafodelista"/>
        <w:widowControl w:val="0"/>
        <w:numPr>
          <w:ilvl w:val="0"/>
          <w:numId w:val="12"/>
        </w:numPr>
        <w:spacing w:before="0"/>
        <w:ind w:hanging="436"/>
        <w:rPr>
          <w:rFonts w:ascii="Book Antiqua" w:hAnsi="Book Antiqua"/>
          <w:color w:val="000000"/>
          <w:lang w:val="es-CR" w:eastAsia="es-CR"/>
        </w:rPr>
      </w:pPr>
      <w:r w:rsidRPr="008F420C">
        <w:rPr>
          <w:rFonts w:ascii="Book Antiqua" w:hAnsi="Book Antiqua"/>
          <w:color w:val="000000"/>
          <w:lang w:val="es-CR" w:eastAsia="es-CR"/>
        </w:rPr>
        <w:t xml:space="preserve">Se reparten por rol equitativo los expedientes </w:t>
      </w:r>
      <w:r w:rsidR="00C468C3" w:rsidRPr="008F420C">
        <w:rPr>
          <w:rFonts w:ascii="Book Antiqua" w:hAnsi="Book Antiqua"/>
          <w:color w:val="000000"/>
          <w:lang w:val="es-CR" w:eastAsia="es-CR"/>
        </w:rPr>
        <w:t xml:space="preserve">entre persona técnica y persona juzgadora con respecto a los expedientes que ingresan al Juzgado Penal con solicitud de desestimación, acusación y sobreseimiento, pero el juez que conozca expedientes nuevos en la etapa preparatoria el asumirá todo asunto que ingrese en esa etapa.  </w:t>
      </w:r>
    </w:p>
    <w:p w14:paraId="117C2FA0" w14:textId="77777777" w:rsidR="00682453" w:rsidRPr="008F420C" w:rsidRDefault="00682453" w:rsidP="008F420C">
      <w:pPr>
        <w:widowControl w:val="0"/>
        <w:spacing w:before="0" w:after="0" w:line="240" w:lineRule="auto"/>
        <w:ind w:left="0"/>
        <w:rPr>
          <w:rFonts w:ascii="Book Antiqua" w:hAnsi="Book Antiqua"/>
          <w:color w:val="000000"/>
          <w:sz w:val="24"/>
          <w:szCs w:val="24"/>
          <w:lang w:val="es-CR" w:eastAsia="es-CR"/>
        </w:rPr>
      </w:pPr>
    </w:p>
    <w:p w14:paraId="4402EC0D" w14:textId="0FD743DF" w:rsidR="00DB1BB2" w:rsidRPr="008F420C" w:rsidRDefault="00C468C3" w:rsidP="00E44F3B">
      <w:pPr>
        <w:pStyle w:val="Prrafodelista"/>
        <w:widowControl w:val="0"/>
        <w:numPr>
          <w:ilvl w:val="0"/>
          <w:numId w:val="12"/>
        </w:numPr>
        <w:spacing w:before="0"/>
        <w:ind w:hanging="436"/>
        <w:rPr>
          <w:rFonts w:ascii="Book Antiqua" w:hAnsi="Book Antiqua"/>
          <w:color w:val="000000"/>
          <w:lang w:val="es-CR" w:eastAsia="es-CR"/>
        </w:rPr>
      </w:pPr>
      <w:r w:rsidRPr="008F420C">
        <w:rPr>
          <w:rFonts w:ascii="Book Antiqua" w:hAnsi="Book Antiqua"/>
          <w:color w:val="000000"/>
          <w:lang w:val="es-CR" w:eastAsia="es-CR"/>
        </w:rPr>
        <w:t xml:space="preserve">Los jueces realizan las audiencias y vistas generalmente en las salas de juicio, que coordinan con la Administración Regional del Circuito, la realización de audiencias en los despachos es de un 6%, mientras las que se realizan en salas de juicio es del 86%. </w:t>
      </w:r>
    </w:p>
    <w:p w14:paraId="0CC77AD2" w14:textId="77777777" w:rsidR="00435A16" w:rsidRPr="008F420C" w:rsidRDefault="00435A16" w:rsidP="00E44F3B">
      <w:pPr>
        <w:widowControl w:val="0"/>
        <w:spacing w:before="0" w:after="0" w:line="240" w:lineRule="auto"/>
        <w:ind w:left="284"/>
        <w:rPr>
          <w:rFonts w:ascii="Book Antiqua" w:hAnsi="Book Antiqua"/>
          <w:color w:val="000000"/>
          <w:sz w:val="24"/>
          <w:szCs w:val="24"/>
          <w:lang w:val="es-CR" w:eastAsia="es-CR"/>
        </w:rPr>
      </w:pPr>
    </w:p>
    <w:p w14:paraId="2E407B91" w14:textId="77777777" w:rsidR="0047208A" w:rsidRPr="008F420C" w:rsidRDefault="0047208A" w:rsidP="00E44F3B">
      <w:pPr>
        <w:pStyle w:val="Prrafodelista"/>
        <w:widowControl w:val="0"/>
        <w:numPr>
          <w:ilvl w:val="0"/>
          <w:numId w:val="8"/>
        </w:numPr>
        <w:spacing w:before="0"/>
        <w:rPr>
          <w:rFonts w:ascii="Book Antiqua" w:hAnsi="Book Antiqua"/>
          <w:b/>
          <w:bCs/>
          <w:vanish/>
          <w:lang w:eastAsia="zh-CN"/>
        </w:rPr>
      </w:pPr>
    </w:p>
    <w:p w14:paraId="691E903C" w14:textId="44018C27" w:rsidR="00B01617" w:rsidRPr="008F420C" w:rsidRDefault="00B01617" w:rsidP="00E44F3B">
      <w:pPr>
        <w:pStyle w:val="Prrafodelista"/>
        <w:widowControl w:val="0"/>
        <w:numPr>
          <w:ilvl w:val="2"/>
          <w:numId w:val="39"/>
        </w:numPr>
        <w:spacing w:before="0"/>
        <w:ind w:left="1418" w:hanging="709"/>
        <w:rPr>
          <w:rFonts w:ascii="Book Antiqua" w:hAnsi="Book Antiqua"/>
          <w:b/>
          <w:bCs/>
          <w:lang w:eastAsia="zh-CN"/>
        </w:rPr>
      </w:pPr>
      <w:r w:rsidRPr="008F420C">
        <w:rPr>
          <w:rFonts w:ascii="Book Antiqua" w:hAnsi="Book Antiqua"/>
          <w:b/>
          <w:bCs/>
          <w:lang w:eastAsia="zh-CN"/>
        </w:rPr>
        <w:t>Distribución y organización de persona coordinadora judicial:</w:t>
      </w:r>
      <w:r w:rsidRPr="008F420C">
        <w:rPr>
          <w:rFonts w:ascii="Book Antiqua" w:hAnsi="Book Antiqua"/>
          <w:noProof/>
        </w:rPr>
        <w:t xml:space="preserve"> </w:t>
      </w:r>
    </w:p>
    <w:p w14:paraId="39D99F8D" w14:textId="77777777" w:rsidR="006E488A" w:rsidRPr="008F420C" w:rsidRDefault="006E488A" w:rsidP="008F420C">
      <w:pPr>
        <w:widowControl w:val="0"/>
        <w:spacing w:before="0" w:after="0" w:line="240" w:lineRule="auto"/>
        <w:ind w:left="0"/>
        <w:rPr>
          <w:rFonts w:ascii="Book Antiqua" w:hAnsi="Book Antiqua"/>
          <w:b/>
          <w:bCs/>
          <w:sz w:val="24"/>
          <w:szCs w:val="24"/>
          <w:lang w:eastAsia="zh-CN"/>
        </w:rPr>
      </w:pPr>
    </w:p>
    <w:p w14:paraId="2E74E8BE" w14:textId="5BA1D5D2" w:rsidR="006E488A" w:rsidRPr="008F420C" w:rsidRDefault="008E5C33" w:rsidP="008F420C">
      <w:pPr>
        <w:pStyle w:val="Prrafodelista"/>
        <w:widowControl w:val="0"/>
        <w:numPr>
          <w:ilvl w:val="0"/>
          <w:numId w:val="13"/>
        </w:numPr>
        <w:spacing w:before="0"/>
        <w:ind w:hanging="436"/>
        <w:rPr>
          <w:rFonts w:ascii="Book Antiqua" w:hAnsi="Book Antiqua"/>
          <w:color w:val="000000"/>
          <w:lang w:val="es-CR" w:eastAsia="es-CR"/>
        </w:rPr>
      </w:pPr>
      <w:r w:rsidRPr="008F420C">
        <w:rPr>
          <w:rFonts w:ascii="Book Antiqua" w:hAnsi="Book Antiqua"/>
          <w:color w:val="000000"/>
        </w:rPr>
        <w:t>En relación con las funciones de la persona coordinadora judicial,</w:t>
      </w:r>
      <w:r w:rsidR="00323DE9" w:rsidRPr="008F420C">
        <w:rPr>
          <w:rFonts w:ascii="Book Antiqua" w:hAnsi="Book Antiqua"/>
          <w:color w:val="000000"/>
        </w:rPr>
        <w:t xml:space="preserve"> colabora en la planificación, organización, coordinación y control de las labores administrativas y jurídicas del despacho</w:t>
      </w:r>
      <w:r w:rsidRPr="008F420C">
        <w:rPr>
          <w:rFonts w:ascii="Book Antiqua" w:hAnsi="Book Antiqua"/>
          <w:color w:val="000000"/>
        </w:rPr>
        <w:t xml:space="preserve">. Se encarga del sistema de itineración </w:t>
      </w:r>
      <w:r w:rsidR="00E43085" w:rsidRPr="008F420C">
        <w:rPr>
          <w:rFonts w:ascii="Book Antiqua" w:hAnsi="Book Antiqua"/>
          <w:color w:val="000000"/>
        </w:rPr>
        <w:t>de ingreso y</w:t>
      </w:r>
      <w:r w:rsidRPr="008F420C">
        <w:rPr>
          <w:rFonts w:ascii="Book Antiqua" w:hAnsi="Book Antiqua"/>
          <w:color w:val="000000"/>
        </w:rPr>
        <w:t xml:space="preserve"> salida de expedientes, realiza los cierres estadísticos en el Sistema de Gestión.</w:t>
      </w:r>
    </w:p>
    <w:p w14:paraId="18453060" w14:textId="77777777" w:rsidR="00B13421" w:rsidRPr="008F420C" w:rsidRDefault="00B13421" w:rsidP="008F420C">
      <w:pPr>
        <w:pStyle w:val="Prrafodelista"/>
        <w:widowControl w:val="0"/>
        <w:spacing w:before="0"/>
        <w:ind w:left="720"/>
        <w:rPr>
          <w:rFonts w:ascii="Book Antiqua" w:hAnsi="Book Antiqua"/>
          <w:color w:val="000000"/>
          <w:lang w:val="es-CR" w:eastAsia="es-CR"/>
        </w:rPr>
      </w:pPr>
    </w:p>
    <w:p w14:paraId="5B714484" w14:textId="23FB95CC" w:rsidR="006E488A" w:rsidRPr="008F420C" w:rsidRDefault="001B2BFB" w:rsidP="008F420C">
      <w:pPr>
        <w:pStyle w:val="Prrafodelista"/>
        <w:widowControl w:val="0"/>
        <w:numPr>
          <w:ilvl w:val="0"/>
          <w:numId w:val="13"/>
        </w:numPr>
        <w:spacing w:before="0"/>
        <w:ind w:hanging="436"/>
        <w:rPr>
          <w:rFonts w:ascii="Book Antiqua" w:hAnsi="Book Antiqua"/>
          <w:color w:val="000000"/>
          <w:lang w:val="es-CR" w:eastAsia="es-CR"/>
        </w:rPr>
      </w:pPr>
      <w:r w:rsidRPr="008F420C">
        <w:rPr>
          <w:rFonts w:ascii="Book Antiqua" w:hAnsi="Book Antiqua"/>
          <w:color w:val="000000"/>
        </w:rPr>
        <w:lastRenderedPageBreak/>
        <w:t>Controla actividades variadas, tales como: revisión constante del correo electrónico del despacho para la atención de escritos, solicitudes, consultas por parte de los despachos</w:t>
      </w:r>
      <w:r w:rsidR="004E593A" w:rsidRPr="008F420C">
        <w:rPr>
          <w:rFonts w:ascii="Book Antiqua" w:hAnsi="Book Antiqua"/>
          <w:color w:val="000000"/>
        </w:rPr>
        <w:t xml:space="preserve">, abogados particulares o diversas instituciones, </w:t>
      </w:r>
      <w:r w:rsidR="000F3318" w:rsidRPr="008F420C">
        <w:rPr>
          <w:rFonts w:ascii="Book Antiqua" w:hAnsi="Book Antiqua"/>
          <w:color w:val="000000"/>
        </w:rPr>
        <w:t>realiza la remisión de informes estadísticos, revisa inconsistencias, revisión de escritorios y buzones de los técnicos, revisa los controles digitales que tiene el despacho, brida permisos informáticos en los diversos sistemas al personal técnico y juzgador y también a los usuarios internos que lo requieran</w:t>
      </w:r>
      <w:r w:rsidR="0069373B" w:rsidRPr="008F420C">
        <w:rPr>
          <w:rFonts w:ascii="Book Antiqua" w:hAnsi="Book Antiqua"/>
          <w:color w:val="000000"/>
        </w:rPr>
        <w:t>;</w:t>
      </w:r>
      <w:r w:rsidR="000F3318" w:rsidRPr="008F420C">
        <w:rPr>
          <w:rFonts w:ascii="Book Antiqua" w:hAnsi="Book Antiqua"/>
          <w:color w:val="000000"/>
        </w:rPr>
        <w:t xml:space="preserve"> realiza la evaluación del desempeño a los técnicos</w:t>
      </w:r>
      <w:r w:rsidR="0069373B" w:rsidRPr="008F420C">
        <w:rPr>
          <w:rFonts w:ascii="Book Antiqua" w:hAnsi="Book Antiqua"/>
          <w:color w:val="000000"/>
        </w:rPr>
        <w:t>;</w:t>
      </w:r>
      <w:r w:rsidR="000F3318" w:rsidRPr="008F420C">
        <w:rPr>
          <w:rFonts w:ascii="Book Antiqua" w:hAnsi="Book Antiqua"/>
          <w:color w:val="000000"/>
        </w:rPr>
        <w:t xml:space="preserve"> elaboración del SEVRI, PAI y PAO con la aprobación </w:t>
      </w:r>
      <w:r w:rsidR="003D723E" w:rsidRPr="008F420C">
        <w:rPr>
          <w:rFonts w:ascii="Book Antiqua" w:hAnsi="Book Antiqua"/>
          <w:color w:val="000000"/>
        </w:rPr>
        <w:t>y</w:t>
      </w:r>
      <w:r w:rsidR="000F3318" w:rsidRPr="008F420C">
        <w:rPr>
          <w:rFonts w:ascii="Book Antiqua" w:hAnsi="Book Antiqua"/>
          <w:color w:val="000000"/>
        </w:rPr>
        <w:t xml:space="preserve"> supervisión del Juez Coordinador</w:t>
      </w:r>
      <w:r w:rsidR="0069373B" w:rsidRPr="008F420C">
        <w:rPr>
          <w:rFonts w:ascii="Book Antiqua" w:hAnsi="Book Antiqua"/>
          <w:color w:val="000000"/>
        </w:rPr>
        <w:t>;</w:t>
      </w:r>
      <w:r w:rsidR="000F3318" w:rsidRPr="008F420C">
        <w:rPr>
          <w:rFonts w:ascii="Book Antiqua" w:hAnsi="Book Antiqua"/>
          <w:color w:val="000000"/>
        </w:rPr>
        <w:t xml:space="preserve"> realiza la revisión y remisión de informes de vehículos y sistemas de </w:t>
      </w:r>
      <w:r w:rsidR="0069373B" w:rsidRPr="008F420C">
        <w:rPr>
          <w:rFonts w:ascii="Book Antiqua" w:hAnsi="Book Antiqua"/>
          <w:color w:val="000000"/>
        </w:rPr>
        <w:t>depósito</w:t>
      </w:r>
      <w:r w:rsidR="000F3318" w:rsidRPr="008F420C">
        <w:rPr>
          <w:rFonts w:ascii="Book Antiqua" w:hAnsi="Book Antiqua"/>
          <w:color w:val="000000"/>
        </w:rPr>
        <w:t xml:space="preserve"> judicial</w:t>
      </w:r>
      <w:r w:rsidR="00180698" w:rsidRPr="008F420C">
        <w:rPr>
          <w:rFonts w:ascii="Book Antiqua" w:hAnsi="Book Antiqua"/>
          <w:color w:val="000000"/>
        </w:rPr>
        <w:t>; registra los nombramientos, incapacidades, permisos con goce o sin goce de salario, vacaciones y pre aprueba las horas extra de los jueces; revisa los controles físicos que se encuentran en el despacho como el Control a la orden, libertades y remisión de detenidos; se encarga de la custodia de la caja fuerte junto con el Juez Coordinador; realiza las matrices de indicadores; envía los roles de disponibilidad a las diversas oficinas que lo requieran</w:t>
      </w:r>
      <w:r w:rsidR="00326C0F" w:rsidRPr="008F420C">
        <w:rPr>
          <w:rFonts w:ascii="Book Antiqua" w:hAnsi="Book Antiqua"/>
          <w:color w:val="000000"/>
        </w:rPr>
        <w:t xml:space="preserve">; delega funciones y atiende consultas de los compañeros que principalmente son las del personal técnico; coordina reuniones internas y externas con otros despachos; lleva el control de las intervenciones telefónicas; revisa constantemente los usuarios modo consulta y seguridad PJ; </w:t>
      </w:r>
      <w:r w:rsidR="00DD7DC7" w:rsidRPr="008F420C">
        <w:rPr>
          <w:rFonts w:ascii="Book Antiqua" w:hAnsi="Book Antiqua"/>
          <w:color w:val="000000"/>
        </w:rPr>
        <w:t>se encarga de la revisión de asuntos de vieja data y comunica a los técnicos para el respectivo tr</w:t>
      </w:r>
      <w:r w:rsidR="0014117A" w:rsidRPr="008F420C">
        <w:rPr>
          <w:rFonts w:ascii="Book Antiqua" w:hAnsi="Book Antiqua"/>
          <w:color w:val="000000"/>
        </w:rPr>
        <w:t>á</w:t>
      </w:r>
      <w:r w:rsidR="00DD7DC7" w:rsidRPr="008F420C">
        <w:rPr>
          <w:rFonts w:ascii="Book Antiqua" w:hAnsi="Book Antiqua"/>
          <w:color w:val="000000"/>
        </w:rPr>
        <w:t>mite; realiza informes de dineros correspóndanles a pensiones alimentarias; revisión constante de asuntos que se encuentran en estado en trámite, pero con otra ubicación</w:t>
      </w:r>
      <w:r w:rsidR="003D723E" w:rsidRPr="008F420C">
        <w:rPr>
          <w:rFonts w:ascii="Book Antiqua" w:hAnsi="Book Antiqua"/>
          <w:color w:val="000000"/>
        </w:rPr>
        <w:t>;</w:t>
      </w:r>
      <w:r w:rsidR="00DD7DC7" w:rsidRPr="008F420C">
        <w:rPr>
          <w:rFonts w:ascii="Book Antiqua" w:hAnsi="Book Antiqua"/>
          <w:color w:val="000000"/>
        </w:rPr>
        <w:t xml:space="preserve"> realiza los pedidos </w:t>
      </w:r>
      <w:r w:rsidR="00AF0046" w:rsidRPr="008F420C">
        <w:rPr>
          <w:rFonts w:ascii="Book Antiqua" w:hAnsi="Book Antiqua"/>
          <w:color w:val="000000"/>
        </w:rPr>
        <w:t>de suministros al despacho y recibe los suministros</w:t>
      </w:r>
      <w:r w:rsidR="003D723E" w:rsidRPr="008F420C">
        <w:rPr>
          <w:rFonts w:ascii="Book Antiqua" w:hAnsi="Book Antiqua"/>
          <w:color w:val="000000"/>
        </w:rPr>
        <w:t>; está a cargo de la agenda Cronos y genera los informes mensuales EJ4, EJ5 y EJ6</w:t>
      </w:r>
      <w:r w:rsidR="00AF0046" w:rsidRPr="008F420C">
        <w:rPr>
          <w:rFonts w:ascii="Book Antiqua" w:hAnsi="Book Antiqua"/>
          <w:color w:val="000000"/>
        </w:rPr>
        <w:t>.</w:t>
      </w:r>
      <w:r w:rsidR="00DD7DC7" w:rsidRPr="008F420C">
        <w:rPr>
          <w:rFonts w:ascii="Book Antiqua" w:hAnsi="Book Antiqua"/>
          <w:color w:val="000000"/>
        </w:rPr>
        <w:t xml:space="preserve"> </w:t>
      </w:r>
      <w:r w:rsidR="00326C0F" w:rsidRPr="008F420C">
        <w:rPr>
          <w:rFonts w:ascii="Book Antiqua" w:hAnsi="Book Antiqua"/>
          <w:color w:val="000000"/>
        </w:rPr>
        <w:t xml:space="preserve">    </w:t>
      </w:r>
      <w:r w:rsidR="00180698" w:rsidRPr="008F420C">
        <w:rPr>
          <w:rFonts w:ascii="Book Antiqua" w:hAnsi="Book Antiqua"/>
          <w:color w:val="000000"/>
        </w:rPr>
        <w:t xml:space="preserve">  </w:t>
      </w:r>
    </w:p>
    <w:p w14:paraId="3A7331E8" w14:textId="77777777" w:rsidR="00512085" w:rsidRPr="008F420C" w:rsidRDefault="00512085" w:rsidP="008F420C">
      <w:pPr>
        <w:widowControl w:val="0"/>
        <w:spacing w:before="0" w:after="0" w:line="240" w:lineRule="auto"/>
        <w:ind w:left="0"/>
        <w:rPr>
          <w:rFonts w:ascii="Book Antiqua" w:hAnsi="Book Antiqua"/>
          <w:color w:val="000000"/>
          <w:sz w:val="24"/>
          <w:szCs w:val="24"/>
          <w:lang w:val="es-CR" w:eastAsia="es-CR"/>
        </w:rPr>
      </w:pPr>
    </w:p>
    <w:p w14:paraId="0D0832C5" w14:textId="02B14D13" w:rsidR="003D5CD9" w:rsidRPr="008F420C" w:rsidRDefault="003A657D" w:rsidP="008F420C">
      <w:pPr>
        <w:pStyle w:val="Prrafodelista"/>
        <w:widowControl w:val="0"/>
        <w:numPr>
          <w:ilvl w:val="0"/>
          <w:numId w:val="13"/>
        </w:numPr>
        <w:spacing w:before="0"/>
        <w:ind w:hanging="436"/>
        <w:rPr>
          <w:rFonts w:ascii="Book Antiqua" w:hAnsi="Book Antiqua"/>
          <w:color w:val="000000"/>
          <w:lang w:val="es-CR" w:eastAsia="es-CR"/>
        </w:rPr>
      </w:pPr>
      <w:r w:rsidRPr="008F420C">
        <w:rPr>
          <w:rFonts w:ascii="Book Antiqua" w:hAnsi="Book Antiqua"/>
          <w:color w:val="000000"/>
        </w:rPr>
        <w:t xml:space="preserve">En las labores propias de los expedientes se encarga de: aceptar los expedientes y solicitudes de itineraciones, actualiza los datos en Gestión (SIGMA), cancela las solicitudes y expedientes, realiza los nombramientos de los técnicos interinos, realiza el reporte de GIS, realiza el inventariado </w:t>
      </w:r>
      <w:r w:rsidR="003D5CD9" w:rsidRPr="008F420C">
        <w:rPr>
          <w:rFonts w:ascii="Book Antiqua" w:hAnsi="Book Antiqua"/>
          <w:color w:val="000000"/>
        </w:rPr>
        <w:t xml:space="preserve">y remesado </w:t>
      </w:r>
      <w:r w:rsidRPr="008F420C">
        <w:rPr>
          <w:rFonts w:ascii="Book Antiqua" w:hAnsi="Book Antiqua"/>
          <w:color w:val="000000"/>
        </w:rPr>
        <w:t xml:space="preserve">de expedientes junto con otra técnica y da las certificaciones a los usuarios. </w:t>
      </w:r>
    </w:p>
    <w:p w14:paraId="326A0501" w14:textId="77777777" w:rsidR="003D5CD9" w:rsidRPr="008F420C" w:rsidRDefault="003D5CD9" w:rsidP="008F420C">
      <w:pPr>
        <w:pStyle w:val="Prrafodelista"/>
        <w:widowControl w:val="0"/>
        <w:spacing w:before="0"/>
        <w:ind w:left="720"/>
        <w:rPr>
          <w:rFonts w:ascii="Book Antiqua" w:hAnsi="Book Antiqua"/>
          <w:color w:val="000000"/>
          <w:lang w:val="es-CR" w:eastAsia="es-CR"/>
        </w:rPr>
      </w:pPr>
    </w:p>
    <w:p w14:paraId="320F38F1" w14:textId="5B549DA8" w:rsidR="003D5CD9" w:rsidRPr="008F420C" w:rsidRDefault="003D5CD9" w:rsidP="008F420C">
      <w:pPr>
        <w:pStyle w:val="Prrafodelista"/>
        <w:widowControl w:val="0"/>
        <w:numPr>
          <w:ilvl w:val="0"/>
          <w:numId w:val="13"/>
        </w:numPr>
        <w:spacing w:before="0"/>
        <w:ind w:hanging="436"/>
        <w:rPr>
          <w:rFonts w:ascii="Book Antiqua" w:hAnsi="Book Antiqua"/>
          <w:color w:val="000000"/>
          <w:lang w:val="es-CR" w:eastAsia="es-CR"/>
        </w:rPr>
      </w:pPr>
      <w:r w:rsidRPr="008F420C">
        <w:rPr>
          <w:rFonts w:ascii="Book Antiqua" w:hAnsi="Book Antiqua"/>
          <w:color w:val="000000"/>
          <w:lang w:val="es-CR" w:eastAsia="es-CR"/>
        </w:rPr>
        <w:t xml:space="preserve">Realiza otras funciones como: la atención del teléfono para asistir las consultas de los usuarios; ingresa en la PIN los días de teletrabajo; revisa los reportes de asistencia; llama a la lista de suplentes de jueces y técnicos, para sustituciones de la oficina y realiza atención al público cuando la situación lo amerite. </w:t>
      </w:r>
    </w:p>
    <w:p w14:paraId="4F841319" w14:textId="77777777" w:rsidR="0047208A" w:rsidRPr="008F420C" w:rsidRDefault="0047208A" w:rsidP="008F420C">
      <w:pPr>
        <w:widowControl w:val="0"/>
        <w:spacing w:before="0" w:after="0" w:line="240" w:lineRule="auto"/>
        <w:ind w:left="0"/>
        <w:rPr>
          <w:rFonts w:ascii="Book Antiqua" w:hAnsi="Book Antiqua"/>
          <w:b/>
          <w:bCs/>
          <w:sz w:val="24"/>
          <w:szCs w:val="24"/>
          <w:lang w:eastAsia="zh-CN"/>
        </w:rPr>
      </w:pPr>
    </w:p>
    <w:p w14:paraId="2A905C64" w14:textId="09B8EDB5" w:rsidR="00B01617" w:rsidRPr="008F420C" w:rsidRDefault="00B01617" w:rsidP="008F420C">
      <w:pPr>
        <w:pStyle w:val="Prrafodelista"/>
        <w:widowControl w:val="0"/>
        <w:numPr>
          <w:ilvl w:val="2"/>
          <w:numId w:val="39"/>
        </w:numPr>
        <w:spacing w:before="0"/>
        <w:ind w:left="1418" w:hanging="709"/>
        <w:rPr>
          <w:rFonts w:ascii="Book Antiqua" w:hAnsi="Book Antiqua"/>
          <w:b/>
          <w:bCs/>
          <w:lang w:eastAsia="zh-CN"/>
        </w:rPr>
      </w:pPr>
      <w:r w:rsidRPr="008F420C">
        <w:rPr>
          <w:rFonts w:ascii="Book Antiqua" w:hAnsi="Book Antiqua"/>
          <w:b/>
          <w:bCs/>
          <w:lang w:eastAsia="zh-CN"/>
        </w:rPr>
        <w:t>Distribución y organización de personas técnicas judiciales:</w:t>
      </w:r>
    </w:p>
    <w:p w14:paraId="6CD50AF8" w14:textId="77777777" w:rsidR="006E488A" w:rsidRPr="008F420C" w:rsidRDefault="006E488A" w:rsidP="008F420C">
      <w:pPr>
        <w:widowControl w:val="0"/>
        <w:spacing w:before="0" w:after="0" w:line="240" w:lineRule="auto"/>
        <w:ind w:left="0"/>
        <w:rPr>
          <w:rFonts w:ascii="Book Antiqua" w:hAnsi="Book Antiqua"/>
          <w:b/>
          <w:bCs/>
          <w:sz w:val="24"/>
          <w:szCs w:val="24"/>
          <w:lang w:eastAsia="zh-CN"/>
        </w:rPr>
      </w:pPr>
    </w:p>
    <w:p w14:paraId="52312F60" w14:textId="0DD4302F" w:rsidR="00DA26C1" w:rsidRPr="008F420C" w:rsidRDefault="00323DE9" w:rsidP="008F420C">
      <w:pPr>
        <w:widowControl w:val="0"/>
        <w:spacing w:before="0" w:after="0" w:line="240" w:lineRule="auto"/>
        <w:rPr>
          <w:rFonts w:ascii="Book Antiqua" w:hAnsi="Book Antiqua"/>
          <w:color w:val="000000"/>
          <w:sz w:val="24"/>
          <w:szCs w:val="24"/>
          <w:lang w:val="es-CR" w:eastAsia="es-CR"/>
        </w:rPr>
      </w:pPr>
      <w:r w:rsidRPr="008F420C">
        <w:rPr>
          <w:rFonts w:ascii="Book Antiqua" w:hAnsi="Book Antiqua"/>
          <w:color w:val="000000"/>
          <w:sz w:val="24"/>
          <w:szCs w:val="24"/>
          <w:lang w:val="es-CR" w:eastAsia="es-CR"/>
        </w:rPr>
        <w:t>En relación con la distribución funcional de los técnicos judiciales se realiza de la siguiente forma:</w:t>
      </w:r>
    </w:p>
    <w:p w14:paraId="58C5B197" w14:textId="77777777" w:rsidR="00B13421" w:rsidRPr="008F420C" w:rsidRDefault="00B13421" w:rsidP="008F420C">
      <w:pPr>
        <w:widowControl w:val="0"/>
        <w:spacing w:before="0" w:after="0" w:line="240" w:lineRule="auto"/>
        <w:rPr>
          <w:rFonts w:ascii="Book Antiqua" w:hAnsi="Book Antiqua"/>
          <w:color w:val="000000"/>
          <w:sz w:val="24"/>
          <w:szCs w:val="24"/>
          <w:lang w:val="es-CR" w:eastAsia="es-CR"/>
        </w:rPr>
      </w:pPr>
    </w:p>
    <w:p w14:paraId="0E213E3B" w14:textId="77777777" w:rsidR="00B13421" w:rsidRPr="008F420C" w:rsidRDefault="00484673" w:rsidP="008F420C">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 xml:space="preserve">En la Etapa Preparatoria: existe una persona técnica judicial dedicada exclusivamente para la atención de esta etapa, donde se encarga de recibir las solicitudes de secreto bancario, de secuestro de expedientes médicos, las apertura de evidencias, la apertura de documentos informáticos, los señalamientos de prorrogas de vistas de medidas </w:t>
      </w:r>
      <w:r w:rsidRPr="008F420C">
        <w:rPr>
          <w:rFonts w:ascii="Book Antiqua" w:hAnsi="Book Antiqua"/>
          <w:color w:val="000000"/>
          <w:lang w:val="es-CR" w:eastAsia="es-CR"/>
        </w:rPr>
        <w:lastRenderedPageBreak/>
        <w:t>cautelares, solicitudes de medidas cautelares, anotación de vehículos, entrega provisional de vehículos, solicitudes del art</w:t>
      </w:r>
      <w:r w:rsidR="00BC7CC8" w:rsidRPr="008F420C">
        <w:rPr>
          <w:rFonts w:ascii="Book Antiqua" w:hAnsi="Book Antiqua"/>
          <w:color w:val="000000"/>
          <w:lang w:val="es-CR" w:eastAsia="es-CR"/>
        </w:rPr>
        <w:t>í</w:t>
      </w:r>
      <w:r w:rsidRPr="008F420C">
        <w:rPr>
          <w:rFonts w:ascii="Book Antiqua" w:hAnsi="Book Antiqua"/>
          <w:color w:val="000000"/>
          <w:lang w:val="es-CR" w:eastAsia="es-CR"/>
        </w:rPr>
        <w:t xml:space="preserve">culo 140 (restablecimiento de las cosas a su estado anterior); </w:t>
      </w:r>
      <w:r w:rsidR="00BA4851" w:rsidRPr="008F420C">
        <w:rPr>
          <w:rFonts w:ascii="Book Antiqua" w:hAnsi="Book Antiqua"/>
          <w:color w:val="000000"/>
          <w:lang w:val="es-CR" w:eastAsia="es-CR"/>
        </w:rPr>
        <w:t>C</w:t>
      </w:r>
      <w:r w:rsidRPr="008F420C">
        <w:rPr>
          <w:rFonts w:ascii="Book Antiqua" w:hAnsi="Book Antiqua"/>
          <w:color w:val="000000"/>
          <w:lang w:val="es-CR" w:eastAsia="es-CR"/>
        </w:rPr>
        <w:t>uando recibe las solicitudes por las itineraciones el técnico(a) actualiza la caratula o por correo electrónico crea la carpeta, una vez que realiza esta tarea debe de pasar el expediente al juez y cuando el juez lo resuelva se le devuelve el expediente al técnico(a) y dependiendo de la resolución</w:t>
      </w:r>
      <w:r w:rsidR="00BA4851" w:rsidRPr="008F420C">
        <w:rPr>
          <w:rFonts w:ascii="Book Antiqua" w:hAnsi="Book Antiqua"/>
          <w:color w:val="000000"/>
          <w:lang w:val="es-CR" w:eastAsia="es-CR"/>
        </w:rPr>
        <w:t xml:space="preserve"> debe de realizar la tramitación indicada por el juez que podría ser (notificar o dejar copias), una vez realizada la tarea anterior se cierra la carpeta; Si es un legajo de medidas cautelares el técnico(a) debe de resolver la medida cautelar y después debe de cerrar la carpeta y remitirla en donde se encuentre el expediente principal; Cuando se trata de señalamientos de prorrogas </w:t>
      </w:r>
      <w:r w:rsidR="00CD14AB" w:rsidRPr="008F420C">
        <w:rPr>
          <w:rFonts w:ascii="Book Antiqua" w:hAnsi="Book Antiqua"/>
          <w:color w:val="000000"/>
          <w:lang w:val="es-CR" w:eastAsia="es-CR"/>
        </w:rPr>
        <w:t>el técnico(a) debe de señalar antes que la prisión preventiva venza para conocer si se va a extender o si el imputado quedaría en libertad, una vez que se realice la audiencia e indiferentemente si el imputado queda en libertad o se extienda el plazo de la prisión preventiva el técnico(a) debe de actualizar los controles y devolver la carpeta donde se encuentre el expediente principal;</w:t>
      </w:r>
      <w:r w:rsidR="004A2BEF" w:rsidRPr="008F420C">
        <w:rPr>
          <w:rFonts w:ascii="Book Antiqua" w:hAnsi="Book Antiqua"/>
          <w:color w:val="000000"/>
          <w:lang w:val="es-CR" w:eastAsia="es-CR"/>
        </w:rPr>
        <w:t xml:space="preserve"> Debe de llevar el control de medidas cautelares, medidas alternas, arresto domiciliario, impedimentos de salida y prisiones de libertad; Dependiendo de la resolución del juez debe de trabajar con libertades, tener a la orden, impedimentos de salida realizar oficios a Fuerza Pública y otros que el juez ordene; Debe de comunicar a las partes sobre las audiencias señaladas, o cuando se anotan en el SREM; Debe de realizar los señalamientos de las audiencias por medio de la agenda Cronos; </w:t>
      </w:r>
      <w:r w:rsidR="00EC16CF" w:rsidRPr="008F420C">
        <w:rPr>
          <w:rFonts w:ascii="Book Antiqua" w:hAnsi="Book Antiqua"/>
          <w:color w:val="000000"/>
          <w:lang w:val="es-CR" w:eastAsia="es-CR"/>
        </w:rPr>
        <w:t xml:space="preserve">Debe de realizar toda la tramitología referente a una traducción de ingles u otro idioma diferente al español ,desde nombrar hasta crear la autorización de gastos y hasta que se le haga el pago a la persona contratada (Perito); Itinera y recibe carpetas; y Remite recursos al tribunal u otra instancia. </w:t>
      </w:r>
      <w:r w:rsidR="00CD14AB" w:rsidRPr="008F420C">
        <w:rPr>
          <w:rFonts w:ascii="Book Antiqua" w:hAnsi="Book Antiqua"/>
          <w:color w:val="000000"/>
          <w:lang w:val="es-CR" w:eastAsia="es-CR"/>
        </w:rPr>
        <w:t xml:space="preserve"> </w:t>
      </w:r>
    </w:p>
    <w:p w14:paraId="680B59BD" w14:textId="7D1E4A9C" w:rsidR="00EC16CF" w:rsidRPr="008F420C" w:rsidRDefault="00484673" w:rsidP="008F420C">
      <w:pPr>
        <w:pStyle w:val="Prrafodelista"/>
        <w:widowControl w:val="0"/>
        <w:spacing w:before="0"/>
        <w:ind w:left="709"/>
        <w:rPr>
          <w:rFonts w:ascii="Book Antiqua" w:hAnsi="Book Antiqua"/>
        </w:rPr>
      </w:pPr>
      <w:r w:rsidRPr="008F420C">
        <w:rPr>
          <w:rFonts w:ascii="Book Antiqua" w:hAnsi="Book Antiqua"/>
          <w:color w:val="000000"/>
          <w:lang w:val="es-CR" w:eastAsia="es-CR"/>
        </w:rPr>
        <w:t xml:space="preserve"> </w:t>
      </w:r>
    </w:p>
    <w:p w14:paraId="79670FCE" w14:textId="6EBB3D52" w:rsidR="00482ECB" w:rsidRPr="008F420C" w:rsidRDefault="00EC16CF" w:rsidP="008F420C">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 xml:space="preserve">En la Etapa Intermedia: existen tres personas técnicas judiciales dedicadas de pleno a la atención de esta etapa y cada una de ellas trabaja con un juez especifico y para iniciar sus labores dependen que la persona Coordinadora Judicial les transfiera los expedientes con acusación, con solicitud de desestimación, solicitud de sobreseimiento, incompetencias o para acumular y con criterio de oportunidad; </w:t>
      </w:r>
      <w:r w:rsidR="00DC5278" w:rsidRPr="008F420C">
        <w:rPr>
          <w:rFonts w:ascii="Book Antiqua" w:hAnsi="Book Antiqua"/>
          <w:color w:val="000000"/>
          <w:lang w:val="es-CR" w:eastAsia="es-CR"/>
        </w:rPr>
        <w:t>Con las acusaciones el personal técnico modifica la caratula, anotan todos los datos que corresponden y revisan el expediente para señalar la audiencia preliminar, agregan la boleta de revisión, una vez revisado el expediente se agenda, se señala en caso de que sea posible</w:t>
      </w:r>
      <w:r w:rsidR="00451CD4" w:rsidRPr="008F420C">
        <w:rPr>
          <w:rFonts w:ascii="Book Antiqua" w:hAnsi="Book Antiqua"/>
          <w:color w:val="000000"/>
          <w:lang w:val="es-CR" w:eastAsia="es-CR"/>
        </w:rPr>
        <w:t xml:space="preserve"> y pasan el expediente para la firma del juez. Una vez que el expediente este firmado por el juez se cita a las partes vía telefónica o haciendo las remisiones en caso de ser persona detenida, en caso de que no puedan contactar a las partes por vía telefónica el personal técnico confecciona la cita correspondiente a la dirección que la parte indico en el proceso de manera personal, una vez citada la parte</w:t>
      </w:r>
      <w:r w:rsidR="00606A3F" w:rsidRPr="008F420C">
        <w:rPr>
          <w:rFonts w:ascii="Book Antiqua" w:hAnsi="Book Antiqua"/>
          <w:color w:val="000000"/>
          <w:lang w:val="es-CR" w:eastAsia="es-CR"/>
        </w:rPr>
        <w:t xml:space="preserve"> se coloca en casilla de espera de fecha para la realización de la audiencia preliminar. En estos casos 8 días antes el personal técnico lleva un seguimiento de los señalamientos programados en la agenda en donde verifican que las partes litigantes estén bien notificadas y que la parte </w:t>
      </w:r>
      <w:r w:rsidR="00C22AD5" w:rsidRPr="008F420C">
        <w:rPr>
          <w:rFonts w:ascii="Book Antiqua" w:hAnsi="Book Antiqua"/>
          <w:color w:val="000000"/>
          <w:lang w:val="es-CR" w:eastAsia="es-CR"/>
        </w:rPr>
        <w:t xml:space="preserve">ofendida e imputado estén citados correctamente y les recuerdan nuevamente por vía telefónica, el día del señalamiento el técnico(a) baja a alistar el equipo de grabación en cada una de las diligencias o audiencias señaladas donde el técnico(a) debe de bajar con el juez para </w:t>
      </w:r>
      <w:r w:rsidR="00C22AD5" w:rsidRPr="008F420C">
        <w:rPr>
          <w:rFonts w:ascii="Book Antiqua" w:hAnsi="Book Antiqua"/>
          <w:color w:val="000000"/>
          <w:lang w:val="es-CR" w:eastAsia="es-CR"/>
        </w:rPr>
        <w:lastRenderedPageBreak/>
        <w:t>verificar que las grabaciones de audio y video se realicen correctamente. Una vez realizada la audiencia preliminar</w:t>
      </w:r>
      <w:r w:rsidR="00482ECB" w:rsidRPr="008F420C">
        <w:rPr>
          <w:rFonts w:ascii="Book Antiqua" w:hAnsi="Book Antiqua"/>
          <w:color w:val="000000"/>
          <w:lang w:val="es-CR" w:eastAsia="es-CR"/>
        </w:rPr>
        <w:t xml:space="preserve"> el tr</w:t>
      </w:r>
      <w:r w:rsidR="008C745F" w:rsidRPr="008F420C">
        <w:rPr>
          <w:rFonts w:ascii="Book Antiqua" w:hAnsi="Book Antiqua"/>
          <w:color w:val="000000"/>
          <w:lang w:val="es-CR" w:eastAsia="es-CR"/>
        </w:rPr>
        <w:t>á</w:t>
      </w:r>
      <w:r w:rsidR="00482ECB" w:rsidRPr="008F420C">
        <w:rPr>
          <w:rFonts w:ascii="Book Antiqua" w:hAnsi="Book Antiqua"/>
          <w:color w:val="000000"/>
          <w:lang w:val="es-CR" w:eastAsia="es-CR"/>
        </w:rPr>
        <w:t xml:space="preserve">mite siguiente que debe de realizar el personal técnico va a depender de la resolución de la audiencia, si es con apertura a juicio o abreviado el personal técnico debe de realizar el cierre del expediente y remitirlo al Tribunal de Juicio y si es alguna medida alterna deben de actualizar los datos (cancela) y le pasan el expediente a la persona encargada de tramitar medidas alternas. </w:t>
      </w:r>
    </w:p>
    <w:p w14:paraId="5878DBB8" w14:textId="77777777" w:rsidR="00B13421" w:rsidRPr="008F420C" w:rsidRDefault="00B13421" w:rsidP="008F420C">
      <w:pPr>
        <w:pStyle w:val="Prrafodelista"/>
        <w:widowControl w:val="0"/>
        <w:spacing w:before="0"/>
        <w:ind w:left="709"/>
        <w:rPr>
          <w:rFonts w:ascii="Book Antiqua" w:hAnsi="Book Antiqua"/>
        </w:rPr>
      </w:pPr>
    </w:p>
    <w:p w14:paraId="7D6E12C7" w14:textId="350227F2" w:rsidR="004A0DE6" w:rsidRPr="008F420C" w:rsidRDefault="00482ECB" w:rsidP="008F420C">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 xml:space="preserve">En la Etapa Intermedia: La persona Coordinadora Judicial les distribuye expedientes con Desestimaciones, incompetencias y acumulaciones, donde el personal técnico debe de actualizar la caratula y los datos correspondientes. Una vez que este actualizada la caratula del expediente se le transfiere al juez para que estudie el expediente. Una vez que el juez haya resuelto los expedientes, la persona juzgadora se los devuelve al técnico(a) y este se encarga de cancelar en el sistema el expediente, </w:t>
      </w:r>
      <w:r w:rsidR="00695B1D" w:rsidRPr="008F420C">
        <w:rPr>
          <w:rFonts w:ascii="Book Antiqua" w:hAnsi="Book Antiqua"/>
          <w:color w:val="000000"/>
          <w:lang w:val="es-CR" w:eastAsia="es-CR"/>
        </w:rPr>
        <w:t xml:space="preserve">dependiendo de lo que haya resuelto la persona juzgadora, el personal técnico debe de agregar a cada uno de los expedientes al control de resoluciones por juez y debe de cumplir con los requisitos del asunto según lo requiera (notificar a las pares sobre la resolución, comunicar a los ofendidos si lo requiere, hacer levantamiento de gravámenes en COSEVI y Registro Nacional, hacer ordenes de comiso de vehículos) una vez que se haya cumplido los requerimientos del expediente </w:t>
      </w:r>
      <w:r w:rsidR="005F3614" w:rsidRPr="008F420C">
        <w:rPr>
          <w:rFonts w:ascii="Book Antiqua" w:hAnsi="Book Antiqua"/>
          <w:color w:val="000000"/>
          <w:lang w:val="es-CR" w:eastAsia="es-CR"/>
        </w:rPr>
        <w:t>se le agrega la boleta de finalización y en esa boleta se explica los rubros de revisión (Dinero, vehículos, armas, impedimentos de salida etc</w:t>
      </w:r>
      <w:r w:rsidR="008C745F" w:rsidRPr="008F420C">
        <w:rPr>
          <w:rFonts w:ascii="Book Antiqua" w:hAnsi="Book Antiqua"/>
          <w:color w:val="000000"/>
          <w:lang w:val="es-CR" w:eastAsia="es-CR"/>
        </w:rPr>
        <w:t>.</w:t>
      </w:r>
      <w:r w:rsidR="005F3614" w:rsidRPr="008F420C">
        <w:rPr>
          <w:rFonts w:ascii="Book Antiqua" w:hAnsi="Book Antiqua"/>
          <w:color w:val="000000"/>
          <w:lang w:val="es-CR" w:eastAsia="es-CR"/>
        </w:rPr>
        <w:t>) y se archiva. Cuando el personal técnico no puede notificar vía telefónica deben de realizar el tr</w:t>
      </w:r>
      <w:r w:rsidR="008C745F" w:rsidRPr="008F420C">
        <w:rPr>
          <w:rFonts w:ascii="Book Antiqua" w:hAnsi="Book Antiqua"/>
          <w:color w:val="000000"/>
          <w:lang w:val="es-CR" w:eastAsia="es-CR"/>
        </w:rPr>
        <w:t>á</w:t>
      </w:r>
      <w:r w:rsidR="005F3614" w:rsidRPr="008F420C">
        <w:rPr>
          <w:rFonts w:ascii="Book Antiqua" w:hAnsi="Book Antiqua"/>
          <w:color w:val="000000"/>
          <w:lang w:val="es-CR" w:eastAsia="es-CR"/>
        </w:rPr>
        <w:t>mite de citación por medio de la OCJ.</w:t>
      </w:r>
    </w:p>
    <w:p w14:paraId="797695E9" w14:textId="77777777" w:rsidR="00B13421" w:rsidRPr="008F420C" w:rsidRDefault="00B13421" w:rsidP="008F420C">
      <w:pPr>
        <w:pStyle w:val="Prrafodelista"/>
        <w:widowControl w:val="0"/>
        <w:spacing w:before="0"/>
        <w:ind w:left="709"/>
        <w:rPr>
          <w:rFonts w:ascii="Book Antiqua" w:hAnsi="Book Antiqua"/>
        </w:rPr>
      </w:pPr>
    </w:p>
    <w:p w14:paraId="2751C295" w14:textId="5D7B5457" w:rsidR="00B65DE2" w:rsidRPr="008F420C" w:rsidRDefault="004A0DE6" w:rsidP="008F420C">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 xml:space="preserve">En la Etapa Intermedia se encargan de: las incompetencias donde deben de cancelar el expediente e itinerarlo al despacho donde se ordenó remitir el expediente y en caso de que el expediente sea físico deben de remitirlo vía correo institucional y en los casos donde no </w:t>
      </w:r>
      <w:r w:rsidR="003B046C" w:rsidRPr="008F420C">
        <w:rPr>
          <w:rFonts w:ascii="Book Antiqua" w:hAnsi="Book Antiqua"/>
          <w:color w:val="000000"/>
          <w:lang w:val="es-CR" w:eastAsia="es-CR"/>
        </w:rPr>
        <w:t>h</w:t>
      </w:r>
      <w:r w:rsidRPr="008F420C">
        <w:rPr>
          <w:rFonts w:ascii="Book Antiqua" w:hAnsi="Book Antiqua"/>
          <w:color w:val="000000"/>
          <w:lang w:val="es-CR" w:eastAsia="es-CR"/>
        </w:rPr>
        <w:t>a sido impreso el expediente lo deben de confeccionar; Con respecto a las manifestaciones el personal técnico las realiza una vez a la semana, además deben de recoger el correo interno y distribuirlo entre los compañeros</w:t>
      </w:r>
      <w:r w:rsidR="00B65DE2" w:rsidRPr="008F420C">
        <w:rPr>
          <w:rFonts w:ascii="Book Antiqua" w:hAnsi="Book Antiqua"/>
          <w:color w:val="000000"/>
          <w:lang w:val="es-CR" w:eastAsia="es-CR"/>
        </w:rPr>
        <w:t xml:space="preserve">. </w:t>
      </w:r>
    </w:p>
    <w:p w14:paraId="79CDB8D0" w14:textId="77777777" w:rsidR="00B13421" w:rsidRPr="008F420C" w:rsidRDefault="00B13421" w:rsidP="008F420C">
      <w:pPr>
        <w:widowControl w:val="0"/>
        <w:spacing w:before="0" w:after="0" w:line="240" w:lineRule="auto"/>
        <w:ind w:left="0"/>
        <w:rPr>
          <w:rFonts w:ascii="Book Antiqua" w:hAnsi="Book Antiqua"/>
          <w:sz w:val="24"/>
          <w:szCs w:val="24"/>
        </w:rPr>
      </w:pPr>
    </w:p>
    <w:p w14:paraId="543A947A" w14:textId="07621AE3" w:rsidR="00B13421" w:rsidRPr="008F420C" w:rsidRDefault="00B65DE2" w:rsidP="008F420C">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 xml:space="preserve">En la Etapa Intermedia: en caso de que se decrete la rebeldía, el personal técnico debe de incluir el expediente en el control de rebeldías, confeccionan la boleta de prescripción, confeccionan la orden de captura a las autoridades correspondientes y la deben de reafirmar cada 6 meses, y cada vez que se reafirma se realiza la orden de captura nuevamente, actualizan el control de rebeldes y lo remiten nuevamente a las autoridades correspondientes. </w:t>
      </w:r>
    </w:p>
    <w:p w14:paraId="6D6EA0C8" w14:textId="77777777" w:rsidR="00B13421" w:rsidRPr="008F420C" w:rsidRDefault="00B13421" w:rsidP="008F420C">
      <w:pPr>
        <w:widowControl w:val="0"/>
        <w:spacing w:before="0" w:after="0" w:line="240" w:lineRule="auto"/>
        <w:ind w:left="0"/>
        <w:rPr>
          <w:rFonts w:ascii="Book Antiqua" w:hAnsi="Book Antiqua"/>
          <w:sz w:val="24"/>
          <w:szCs w:val="24"/>
        </w:rPr>
      </w:pPr>
    </w:p>
    <w:p w14:paraId="1C505C9E" w14:textId="1C01D32F" w:rsidR="00B13421" w:rsidRPr="00DD5903" w:rsidRDefault="00E7690C" w:rsidP="00DD5903">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En la Etapa Intermedia: los sistemas que utiliza el personal técnico son el SOAP, SREM, SASEJ, SDJ, Sistema de vehículos decomisados y el de objetos decomisados, Peritos, además del escritorio virtual del PJ y el sistema de gestión;</w:t>
      </w:r>
      <w:r w:rsidR="00F222F9" w:rsidRPr="008F420C">
        <w:rPr>
          <w:rFonts w:ascii="Book Antiqua" w:hAnsi="Book Antiqua"/>
          <w:color w:val="000000"/>
          <w:lang w:val="es-CR" w:eastAsia="es-CR"/>
        </w:rPr>
        <w:t xml:space="preserve"> Cuando se requiere ayuda económica realizan la tramitología correspondiente;</w:t>
      </w:r>
      <w:r w:rsidRPr="008F420C">
        <w:rPr>
          <w:rFonts w:ascii="Book Antiqua" w:hAnsi="Book Antiqua"/>
          <w:color w:val="000000"/>
          <w:lang w:val="es-CR" w:eastAsia="es-CR"/>
        </w:rPr>
        <w:t xml:space="preserve"> Con respecto a la asignación de intérpretes, la realizan en caso de que se requiera y realizan la tramitología que se requiere para asignar el Perito, desde que se asigna hasta que finaliza para que se le pague lo que corresponde: </w:t>
      </w:r>
    </w:p>
    <w:p w14:paraId="2BF1C6AA" w14:textId="77777777" w:rsidR="00E7690C" w:rsidRPr="008F420C" w:rsidRDefault="00E7690C" w:rsidP="00DD5903">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lastRenderedPageBreak/>
        <w:t xml:space="preserve">Deben de consultar la constancia de “No perito”. </w:t>
      </w:r>
    </w:p>
    <w:p w14:paraId="3F9697C3" w14:textId="77777777" w:rsidR="00E7690C" w:rsidRPr="008F420C" w:rsidRDefault="00E7690C" w:rsidP="008F420C">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t xml:space="preserve">Consultan la disponibilidad de los peritos mediante llamada telefónica y consultar las fechas de disponibilidad de los Peritos. </w:t>
      </w:r>
    </w:p>
    <w:p w14:paraId="46CB0043" w14:textId="339B068F" w:rsidR="00F222F9" w:rsidRPr="008F420C" w:rsidRDefault="00F222F9" w:rsidP="008F420C">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t>Realizan la aceptación del cargo mediante (Oficio a la administración para pago de honorarios)</w:t>
      </w:r>
      <w:r w:rsidR="008C745F" w:rsidRPr="008F420C">
        <w:rPr>
          <w:rFonts w:ascii="Book Antiqua" w:hAnsi="Book Antiqua"/>
          <w:color w:val="000000"/>
          <w:lang w:val="es-CR" w:eastAsia="es-CR"/>
        </w:rPr>
        <w:t>.</w:t>
      </w:r>
    </w:p>
    <w:p w14:paraId="0131569E" w14:textId="77777777" w:rsidR="00F222F9" w:rsidRPr="008F420C" w:rsidRDefault="00F222F9" w:rsidP="008F420C">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t xml:space="preserve">Realizan el oficio para la cancelación de pago. </w:t>
      </w:r>
    </w:p>
    <w:p w14:paraId="720834E7" w14:textId="1235C388" w:rsidR="00F222F9" w:rsidRPr="008F420C" w:rsidRDefault="00F222F9" w:rsidP="008F420C">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t>Hacen el c</w:t>
      </w:r>
      <w:r w:rsidR="008C745F" w:rsidRPr="008F420C">
        <w:rPr>
          <w:rFonts w:ascii="Book Antiqua" w:hAnsi="Book Antiqua"/>
          <w:color w:val="000000"/>
          <w:lang w:val="es-CR" w:eastAsia="es-CR"/>
        </w:rPr>
        <w:t>á</w:t>
      </w:r>
      <w:r w:rsidRPr="008F420C">
        <w:rPr>
          <w:rFonts w:ascii="Book Antiqua" w:hAnsi="Book Antiqua"/>
          <w:color w:val="000000"/>
          <w:lang w:val="es-CR" w:eastAsia="es-CR"/>
        </w:rPr>
        <w:t xml:space="preserve">lculo de honorarios. </w:t>
      </w:r>
    </w:p>
    <w:p w14:paraId="6618A671" w14:textId="77777777" w:rsidR="00F222F9" w:rsidRPr="008F420C" w:rsidRDefault="00F222F9" w:rsidP="008F420C">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t>Realizan la inclusión en el sistema (AG)</w:t>
      </w:r>
    </w:p>
    <w:p w14:paraId="0AD13234" w14:textId="77777777" w:rsidR="00F222F9" w:rsidRPr="008F420C" w:rsidRDefault="00F222F9" w:rsidP="008F420C">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t xml:space="preserve">Confeccionan el oficio de satisfacción a la administración. </w:t>
      </w:r>
    </w:p>
    <w:p w14:paraId="384427F9" w14:textId="77777777" w:rsidR="00B13421" w:rsidRPr="008F420C" w:rsidRDefault="00F222F9" w:rsidP="008F420C">
      <w:pPr>
        <w:pStyle w:val="Prrafodelista"/>
        <w:widowControl w:val="0"/>
        <w:numPr>
          <w:ilvl w:val="0"/>
          <w:numId w:val="42"/>
        </w:numPr>
        <w:spacing w:before="0"/>
        <w:rPr>
          <w:rFonts w:ascii="Book Antiqua" w:hAnsi="Book Antiqua"/>
        </w:rPr>
      </w:pPr>
      <w:r w:rsidRPr="008F420C">
        <w:rPr>
          <w:rFonts w:ascii="Book Antiqua" w:hAnsi="Book Antiqua"/>
          <w:color w:val="000000"/>
          <w:lang w:val="es-CR" w:eastAsia="es-CR"/>
        </w:rPr>
        <w:t xml:space="preserve">Reciben la autorización por parte de la persona juzgadora para la factura. </w:t>
      </w:r>
      <w:r w:rsidR="00695B1D" w:rsidRPr="008F420C">
        <w:rPr>
          <w:rFonts w:ascii="Book Antiqua" w:hAnsi="Book Antiqua"/>
          <w:color w:val="000000"/>
          <w:lang w:val="es-CR" w:eastAsia="es-CR"/>
        </w:rPr>
        <w:t xml:space="preserve"> </w:t>
      </w:r>
      <w:r w:rsidR="00482ECB" w:rsidRPr="008F420C">
        <w:rPr>
          <w:rFonts w:ascii="Book Antiqua" w:hAnsi="Book Antiqua"/>
          <w:color w:val="000000"/>
          <w:lang w:val="es-CR" w:eastAsia="es-CR"/>
        </w:rPr>
        <w:t xml:space="preserve">   </w:t>
      </w:r>
      <w:r w:rsidR="00C22AD5" w:rsidRPr="008F420C">
        <w:rPr>
          <w:rFonts w:ascii="Book Antiqua" w:hAnsi="Book Antiqua"/>
          <w:color w:val="000000"/>
          <w:lang w:val="es-CR" w:eastAsia="es-CR"/>
        </w:rPr>
        <w:t xml:space="preserve">   </w:t>
      </w:r>
      <w:r w:rsidR="00451CD4" w:rsidRPr="008F420C">
        <w:rPr>
          <w:rFonts w:ascii="Book Antiqua" w:hAnsi="Book Antiqua"/>
          <w:color w:val="000000"/>
          <w:lang w:val="es-CR" w:eastAsia="es-CR"/>
        </w:rPr>
        <w:t xml:space="preserve"> </w:t>
      </w:r>
    </w:p>
    <w:p w14:paraId="2398CEDE" w14:textId="36716BDF" w:rsidR="00484673" w:rsidRPr="008F420C" w:rsidRDefault="00451CD4" w:rsidP="008F420C">
      <w:pPr>
        <w:pStyle w:val="Prrafodelista"/>
        <w:widowControl w:val="0"/>
        <w:spacing w:before="0"/>
        <w:ind w:left="1429"/>
        <w:rPr>
          <w:rFonts w:ascii="Book Antiqua" w:hAnsi="Book Antiqua"/>
        </w:rPr>
      </w:pPr>
      <w:r w:rsidRPr="008F420C">
        <w:rPr>
          <w:rFonts w:ascii="Book Antiqua" w:hAnsi="Book Antiqua"/>
          <w:color w:val="000000"/>
          <w:lang w:val="es-CR" w:eastAsia="es-CR"/>
        </w:rPr>
        <w:t xml:space="preserve">  </w:t>
      </w:r>
    </w:p>
    <w:p w14:paraId="5A4A520C" w14:textId="067F49F2" w:rsidR="00B13421" w:rsidRPr="008F420C" w:rsidRDefault="00BF6519" w:rsidP="008F420C">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 xml:space="preserve">En </w:t>
      </w:r>
      <w:r w:rsidR="00F222F9" w:rsidRPr="008F420C">
        <w:rPr>
          <w:rFonts w:ascii="Book Antiqua" w:hAnsi="Book Antiqua"/>
          <w:color w:val="000000"/>
          <w:lang w:val="es-CR" w:eastAsia="es-CR"/>
        </w:rPr>
        <w:t xml:space="preserve">las Medidas Alternas: </w:t>
      </w:r>
      <w:r w:rsidR="00956291" w:rsidRPr="008F420C">
        <w:rPr>
          <w:rFonts w:ascii="Book Antiqua" w:hAnsi="Book Antiqua"/>
          <w:color w:val="000000"/>
          <w:lang w:val="es-CR" w:eastAsia="es-CR"/>
        </w:rPr>
        <w:t xml:space="preserve">existe una persona dedicada plenamente para la atención de las medias alternas y trabaja principalmente con la Oficina de Justicia Restaurativa y todo trabajo que se realice en esa oficina es captado por el puesto de Medias Alternas; También la persona designada en este puesto capta los expedientes conciliados y con suspensión del proceso de prueba, que son asignados </w:t>
      </w:r>
      <w:r w:rsidR="00ED5E6E" w:rsidRPr="008F420C">
        <w:rPr>
          <w:rFonts w:ascii="Book Antiqua" w:hAnsi="Book Antiqua"/>
          <w:color w:val="000000"/>
          <w:lang w:val="es-CR" w:eastAsia="es-CR"/>
        </w:rPr>
        <w:t xml:space="preserve">una vez que se realiza la audiencia preliminar; Cuando la persona técnica judicial tiene los expedientes, debe de cambiar las caratulas, cambiar la clase de prioridad, el estado, el sub-estado y actualizan los intervinientes; Todos los expedientes conciliados o con suspensión la persona técnica judicial los ingresa a un control de medidas alternas </w:t>
      </w:r>
      <w:r w:rsidR="006A1211" w:rsidRPr="008F420C">
        <w:rPr>
          <w:rFonts w:ascii="Book Antiqua" w:hAnsi="Book Antiqua"/>
          <w:color w:val="000000"/>
          <w:lang w:val="es-CR" w:eastAsia="es-CR"/>
        </w:rPr>
        <w:t xml:space="preserve">y en ese control asigna el número de expediente , los imputados, la fecha en que se </w:t>
      </w:r>
      <w:r w:rsidR="00420E68" w:rsidRPr="008F420C">
        <w:rPr>
          <w:rFonts w:ascii="Book Antiqua" w:hAnsi="Book Antiqua"/>
          <w:color w:val="000000"/>
          <w:lang w:val="es-CR" w:eastAsia="es-CR"/>
        </w:rPr>
        <w:t>realizó</w:t>
      </w:r>
      <w:r w:rsidR="006A1211" w:rsidRPr="008F420C">
        <w:rPr>
          <w:rFonts w:ascii="Book Antiqua" w:hAnsi="Book Antiqua"/>
          <w:color w:val="000000"/>
          <w:lang w:val="es-CR" w:eastAsia="es-CR"/>
        </w:rPr>
        <w:t xml:space="preserve"> el acuerdo y el plazo que se acordó para el cumplimiento de los acuerdos; En el mismo sistema de Control de Medidas Alternas antes de la fecha de vencimiento </w:t>
      </w:r>
      <w:r w:rsidR="00434CCA" w:rsidRPr="008F420C">
        <w:rPr>
          <w:rFonts w:ascii="Book Antiqua" w:hAnsi="Book Antiqua"/>
          <w:color w:val="000000"/>
          <w:lang w:val="es-CR" w:eastAsia="es-CR"/>
        </w:rPr>
        <w:t xml:space="preserve">de las conciliaciones la persona técnica judicial revisa que los acuerdos se hayan cumplido, las conciliaciones tienen la peculiaridad de que los plazos se pueden ampliar y se pueden modificar; </w:t>
      </w:r>
      <w:r w:rsidR="00035C8A" w:rsidRPr="008F420C">
        <w:rPr>
          <w:rFonts w:ascii="Book Antiqua" w:hAnsi="Book Antiqua"/>
          <w:color w:val="000000"/>
          <w:lang w:val="es-CR" w:eastAsia="es-CR"/>
        </w:rPr>
        <w:t xml:space="preserve">En caso de que la conciliación no sea satisfecha, el personal técnico debe de volver a actualizar la información y revocar la medida alterna y señalar nuevamente la audiencia preliminar, agendar a las partes, notificar, hacer la resolución, citar y una vez que el expediente </w:t>
      </w:r>
      <w:r w:rsidR="00420E68" w:rsidRPr="008F420C">
        <w:rPr>
          <w:rFonts w:ascii="Book Antiqua" w:hAnsi="Book Antiqua"/>
          <w:color w:val="000000"/>
          <w:lang w:val="es-CR" w:eastAsia="es-CR"/>
        </w:rPr>
        <w:t>esté</w:t>
      </w:r>
      <w:r w:rsidR="00035C8A" w:rsidRPr="008F420C">
        <w:rPr>
          <w:rFonts w:ascii="Book Antiqua" w:hAnsi="Book Antiqua"/>
          <w:color w:val="000000"/>
          <w:lang w:val="es-CR" w:eastAsia="es-CR"/>
        </w:rPr>
        <w:t xml:space="preserve"> listo se le devuelve al persona técnica judicial de la parte intermedia; En las suspensiones debe de trabajar en conjunto con la ONAC, Trabajo Social y Psicología y ellos le remiten si las personas que se sometieron a las suspensiones del proceso de prueba están cumpliendo con lo acordado y a raíz de ese informe debe de realizar una retroalimentación y si el imputado no </w:t>
      </w:r>
      <w:r w:rsidR="00420E68" w:rsidRPr="008F420C">
        <w:rPr>
          <w:rFonts w:ascii="Book Antiqua" w:hAnsi="Book Antiqua"/>
          <w:color w:val="000000"/>
          <w:lang w:val="es-CR" w:eastAsia="es-CR"/>
        </w:rPr>
        <w:t>está</w:t>
      </w:r>
      <w:r w:rsidR="00035C8A" w:rsidRPr="008F420C">
        <w:rPr>
          <w:rFonts w:ascii="Book Antiqua" w:hAnsi="Book Antiqua"/>
          <w:color w:val="000000"/>
          <w:lang w:val="es-CR" w:eastAsia="es-CR"/>
        </w:rPr>
        <w:t xml:space="preserve"> cumpliendo con lo acordado el juez programa una audiencia de verificación y la persona técnica judicial encargada de este puesto </w:t>
      </w:r>
      <w:r w:rsidR="004228AA" w:rsidRPr="008F420C">
        <w:rPr>
          <w:rFonts w:ascii="Book Antiqua" w:hAnsi="Book Antiqua"/>
          <w:color w:val="000000"/>
          <w:lang w:val="es-CR" w:eastAsia="es-CR"/>
        </w:rPr>
        <w:t xml:space="preserve">debe de coordinar la tramitología para que se efectúe la audiencia, la audiencia de verificación podría darse en justicia restaurativa o por los compañeros técnicos judiciales de la etapa intermedia y dependiendo de donde provenga la audiencia se va a identificar quienes deben de participar en la audiencia; </w:t>
      </w:r>
      <w:r w:rsidR="00D65276" w:rsidRPr="008F420C">
        <w:rPr>
          <w:rFonts w:ascii="Book Antiqua" w:hAnsi="Book Antiqua"/>
          <w:color w:val="000000"/>
          <w:lang w:val="es-CR" w:eastAsia="es-CR"/>
        </w:rPr>
        <w:t xml:space="preserve">La persona técnica judicial encargada de este puesto debe de tramitar las comisiones las cuales provienen generalmente de otras oficinas y debe de cumplir las peticiones realizadas por esa oficina que generalmente se hacen por las medidas cautelares que presenta la persona y debe de verificar la actualización de la condición del imputado para ver si se debe de continuar con las medidas impuestas por la oficina solicitante (lo que normalmente solicitan son recolección de formas o la actualización del domicilio), cuando la persona se encentra en estado de rebeldía en otras </w:t>
      </w:r>
      <w:r w:rsidR="00D65276" w:rsidRPr="008F420C">
        <w:rPr>
          <w:rFonts w:ascii="Book Antiqua" w:hAnsi="Book Antiqua"/>
          <w:color w:val="000000"/>
          <w:lang w:val="es-CR" w:eastAsia="es-CR"/>
        </w:rPr>
        <w:lastRenderedPageBreak/>
        <w:t xml:space="preserve">oficinas y es capturado en el cantón de Pérez Zeledón, la persona técnica judicial encargada de este puesto </w:t>
      </w:r>
      <w:r w:rsidR="00742426" w:rsidRPr="008F420C">
        <w:rPr>
          <w:rFonts w:ascii="Book Antiqua" w:hAnsi="Book Antiqua"/>
          <w:color w:val="000000"/>
          <w:lang w:val="es-CR" w:eastAsia="es-CR"/>
        </w:rPr>
        <w:t xml:space="preserve">solicita la comisión ya sea para actualizar el domicilio y citar a audiencia preliminar y este </w:t>
      </w:r>
      <w:r w:rsidR="00420E68" w:rsidRPr="008F420C">
        <w:rPr>
          <w:rFonts w:ascii="Book Antiqua" w:hAnsi="Book Antiqua"/>
          <w:color w:val="000000"/>
          <w:lang w:val="es-CR" w:eastAsia="es-CR"/>
        </w:rPr>
        <w:t>trámite</w:t>
      </w:r>
      <w:r w:rsidR="00742426" w:rsidRPr="008F420C">
        <w:rPr>
          <w:rFonts w:ascii="Book Antiqua" w:hAnsi="Book Antiqua"/>
          <w:color w:val="000000"/>
          <w:lang w:val="es-CR" w:eastAsia="es-CR"/>
        </w:rPr>
        <w:t xml:space="preserve"> una vez haya finalizado deben de devolver el expediente al despacho solicitante.</w:t>
      </w:r>
    </w:p>
    <w:p w14:paraId="5613ADE0" w14:textId="77777777" w:rsidR="00B13421" w:rsidRPr="008F420C" w:rsidRDefault="00B13421" w:rsidP="008F420C">
      <w:pPr>
        <w:pStyle w:val="Prrafodelista"/>
        <w:widowControl w:val="0"/>
        <w:spacing w:before="0"/>
        <w:ind w:left="709"/>
        <w:rPr>
          <w:rFonts w:ascii="Book Antiqua" w:hAnsi="Book Antiqua"/>
        </w:rPr>
      </w:pPr>
    </w:p>
    <w:p w14:paraId="4BA03949" w14:textId="1789171B" w:rsidR="00604278" w:rsidRPr="008F420C" w:rsidRDefault="00742426" w:rsidP="008F420C">
      <w:pPr>
        <w:pStyle w:val="Prrafodelista"/>
        <w:widowControl w:val="0"/>
        <w:numPr>
          <w:ilvl w:val="0"/>
          <w:numId w:val="14"/>
        </w:numPr>
        <w:spacing w:before="0"/>
        <w:ind w:left="709" w:hanging="425"/>
        <w:rPr>
          <w:rFonts w:ascii="Book Antiqua" w:hAnsi="Book Antiqua"/>
        </w:rPr>
      </w:pPr>
      <w:r w:rsidRPr="008F420C">
        <w:rPr>
          <w:rFonts w:ascii="Book Antiqua" w:hAnsi="Book Antiqua"/>
          <w:color w:val="000000"/>
          <w:lang w:val="es-CR" w:eastAsia="es-CR"/>
        </w:rPr>
        <w:t xml:space="preserve">En las Medidas Alternas: la persona técnica judicial encargada de este puesto debe de tramitar los asuntos de segunda instancia como son las apelaciones que se realizan en el juzgado contravencional </w:t>
      </w:r>
      <w:r w:rsidR="00796FF5" w:rsidRPr="008F420C">
        <w:rPr>
          <w:rFonts w:ascii="Book Antiqua" w:hAnsi="Book Antiqua"/>
          <w:color w:val="000000"/>
          <w:lang w:val="es-CR" w:eastAsia="es-CR"/>
        </w:rPr>
        <w:t xml:space="preserve">y de tránsito, las oficinas anteriormente mencionadas envían las apelaciones al Juzgado Penal de Pérez Zeledón y este Juzgado es el ente superior que conocería la apelación. Y las oficinas deben de itinerar el expediente electrónico al juzgado penal, pero las oficinas mencionadas son de expediente físico por lo que deben de traerlo al juzgado y la persona técnica encargada de este puesto recibe el expediente y corrobora que este correctamente itinerado y debe de llevar un control que indica cuando es que al juez le corresponde atender el expediente </w:t>
      </w:r>
      <w:r w:rsidR="00BC571B" w:rsidRPr="008F420C">
        <w:rPr>
          <w:rFonts w:ascii="Book Antiqua" w:hAnsi="Book Antiqua"/>
          <w:color w:val="000000"/>
          <w:lang w:val="es-CR" w:eastAsia="es-CR"/>
        </w:rPr>
        <w:t xml:space="preserve">y también maneja otro control donde se asigna el número de voto de la sentencia, una vez concluido lo anteriormente mencionado debe de actualizar la caratula y le pasa la apelación al juez correspondiente, cuando el juez haya resuelto la apelación se le devuelve al personal técnico encargado de las medidas alternas y este debe de notificar la resolución, una vez estén generadas las actas las agrega al expediente físico y devuelve tanto la itineración como el expediente físico al Juzgado Contravencional; Debe de realizar </w:t>
      </w:r>
      <w:r w:rsidR="00CA4FBA" w:rsidRPr="008F420C">
        <w:rPr>
          <w:rFonts w:ascii="Book Antiqua" w:hAnsi="Book Antiqua"/>
          <w:color w:val="000000"/>
          <w:lang w:val="es-CR" w:eastAsia="es-CR"/>
        </w:rPr>
        <w:t>levantamiento de gravámenes que normalmente se realizan por medio de SREM, pero si son falsedades instrumentales, expedientes o causas muy viejas las debe de llevar de manera física al Registro Público de la Propiedad y la persona técnica judicial encargada de este puesto se encarga de ir una vez a la semana  para dejar los oficios de levantamiento y a retirar los que se habían dejado anteriormente; Debe de enviar el correo certificado de la oficina (tener a la orden, libertades) a la oficina que corresponda; Debe de realizar la tarea de atención al público</w:t>
      </w:r>
      <w:r w:rsidR="009F161B" w:rsidRPr="008F420C">
        <w:rPr>
          <w:rFonts w:ascii="Book Antiqua" w:hAnsi="Book Antiqua"/>
          <w:color w:val="000000"/>
          <w:lang w:val="es-CR" w:eastAsia="es-CR"/>
        </w:rPr>
        <w:t xml:space="preserve">, donde se turnan los días con el resto de técnicos para realizar esta labor; Revisa de manera habitual si han ingresado escritos al expediente, cuyos escritos debe de revisar y dependiendo del que sea debe de pasárselo al juez para que realice la resolución, también ingresan escritos de manera electrónica y la persona coordinadora judicial le asigna los escritos a la persona técnica judicial encargada de este puesto para que realice el trámite correspondiente; Si hubieran personas extranjeras o que no se pudieran comunicar en español debe de realizar el </w:t>
      </w:r>
      <w:r w:rsidR="00420E68" w:rsidRPr="008F420C">
        <w:rPr>
          <w:rFonts w:ascii="Book Antiqua" w:hAnsi="Book Antiqua"/>
          <w:color w:val="000000"/>
          <w:lang w:val="es-CR" w:eastAsia="es-CR"/>
        </w:rPr>
        <w:t>trámite</w:t>
      </w:r>
      <w:r w:rsidR="009F161B" w:rsidRPr="008F420C">
        <w:rPr>
          <w:rFonts w:ascii="Book Antiqua" w:hAnsi="Book Antiqua"/>
          <w:color w:val="000000"/>
          <w:lang w:val="es-CR" w:eastAsia="es-CR"/>
        </w:rPr>
        <w:t xml:space="preserve"> correspondiente para la asignación de un intérprete; </w:t>
      </w:r>
      <w:r w:rsidR="00475D13" w:rsidRPr="008F420C">
        <w:rPr>
          <w:rFonts w:ascii="Book Antiqua" w:hAnsi="Book Antiqua"/>
          <w:color w:val="000000"/>
          <w:lang w:val="es-CR" w:eastAsia="es-CR"/>
        </w:rPr>
        <w:t xml:space="preserve">Cuando la persona encargada de las Medidas Cautelares señala una vista, la persona encargada de este puesto se encarga de la atención de equipos para la realización de la vista. </w:t>
      </w:r>
      <w:r w:rsidR="009F161B" w:rsidRPr="008F420C">
        <w:rPr>
          <w:rFonts w:ascii="Book Antiqua" w:hAnsi="Book Antiqua"/>
          <w:color w:val="000000"/>
          <w:lang w:val="es-CR" w:eastAsia="es-CR"/>
        </w:rPr>
        <w:t xml:space="preserve">  </w:t>
      </w:r>
      <w:r w:rsidR="00BC571B" w:rsidRPr="008F420C">
        <w:rPr>
          <w:rFonts w:ascii="Book Antiqua" w:hAnsi="Book Antiqua"/>
          <w:color w:val="000000"/>
          <w:lang w:val="es-CR" w:eastAsia="es-CR"/>
        </w:rPr>
        <w:t xml:space="preserve">  </w:t>
      </w:r>
      <w:r w:rsidR="00D65276" w:rsidRPr="008F420C">
        <w:rPr>
          <w:rFonts w:ascii="Book Antiqua" w:hAnsi="Book Antiqua"/>
          <w:color w:val="000000"/>
          <w:lang w:val="es-CR" w:eastAsia="es-CR"/>
        </w:rPr>
        <w:t xml:space="preserve"> </w:t>
      </w:r>
      <w:r w:rsidR="004228AA" w:rsidRPr="008F420C">
        <w:rPr>
          <w:rFonts w:ascii="Book Antiqua" w:hAnsi="Book Antiqua"/>
          <w:color w:val="000000"/>
          <w:lang w:val="es-CR" w:eastAsia="es-CR"/>
        </w:rPr>
        <w:t xml:space="preserve">  </w:t>
      </w:r>
      <w:r w:rsidR="00035C8A" w:rsidRPr="008F420C">
        <w:rPr>
          <w:rFonts w:ascii="Book Antiqua" w:hAnsi="Book Antiqua"/>
          <w:color w:val="000000"/>
          <w:lang w:val="es-CR" w:eastAsia="es-CR"/>
        </w:rPr>
        <w:t xml:space="preserve"> </w:t>
      </w:r>
      <w:r w:rsidR="00434CCA" w:rsidRPr="008F420C">
        <w:rPr>
          <w:rFonts w:ascii="Book Antiqua" w:hAnsi="Book Antiqua"/>
          <w:color w:val="000000"/>
          <w:lang w:val="es-CR" w:eastAsia="es-CR"/>
        </w:rPr>
        <w:t xml:space="preserve"> </w:t>
      </w:r>
      <w:r w:rsidR="006A1211" w:rsidRPr="008F420C">
        <w:rPr>
          <w:rFonts w:ascii="Book Antiqua" w:hAnsi="Book Antiqua"/>
          <w:color w:val="000000"/>
          <w:lang w:val="es-CR" w:eastAsia="es-CR"/>
        </w:rPr>
        <w:t xml:space="preserve">  </w:t>
      </w:r>
    </w:p>
    <w:p w14:paraId="17BA81F3" w14:textId="6F2C571C" w:rsidR="00BF6519" w:rsidRPr="008F420C" w:rsidRDefault="00BE23DA" w:rsidP="008F420C">
      <w:pPr>
        <w:pStyle w:val="Prrafodelista"/>
        <w:widowControl w:val="0"/>
        <w:spacing w:before="0"/>
        <w:ind w:left="709"/>
        <w:rPr>
          <w:rFonts w:ascii="Book Antiqua" w:hAnsi="Book Antiqua"/>
        </w:rPr>
      </w:pPr>
      <w:r w:rsidRPr="008F420C">
        <w:rPr>
          <w:rFonts w:ascii="Book Antiqua" w:hAnsi="Book Antiqua"/>
          <w:color w:val="000000"/>
          <w:lang w:val="es-CR" w:eastAsia="es-CR"/>
        </w:rPr>
        <w:t xml:space="preserve"> </w:t>
      </w:r>
      <w:r w:rsidR="00BF6519" w:rsidRPr="008F420C">
        <w:rPr>
          <w:rFonts w:ascii="Book Antiqua" w:hAnsi="Book Antiqua"/>
          <w:color w:val="000000"/>
          <w:lang w:val="es-CR" w:eastAsia="es-CR"/>
        </w:rPr>
        <w:t xml:space="preserve"> </w:t>
      </w:r>
    </w:p>
    <w:p w14:paraId="43D8705E" w14:textId="73C11477" w:rsidR="009817BB" w:rsidRPr="008F420C" w:rsidRDefault="0616A4E6" w:rsidP="008F420C">
      <w:pPr>
        <w:pStyle w:val="Ttulo1"/>
        <w:keepNext w:val="0"/>
        <w:widowControl w:val="0"/>
        <w:numPr>
          <w:ilvl w:val="0"/>
          <w:numId w:val="36"/>
        </w:numPr>
        <w:spacing w:before="0" w:after="0" w:line="240" w:lineRule="auto"/>
        <w:ind w:left="284" w:hanging="284"/>
        <w:rPr>
          <w:rFonts w:ascii="Book Antiqua" w:hAnsi="Book Antiqua"/>
          <w:color w:val="auto"/>
          <w:sz w:val="24"/>
          <w:szCs w:val="24"/>
        </w:rPr>
      </w:pPr>
      <w:bookmarkStart w:id="20" w:name="_Hlk536438421"/>
      <w:bookmarkStart w:id="21" w:name="_Toc223590758"/>
      <w:r w:rsidRPr="008F420C">
        <w:rPr>
          <w:rFonts w:ascii="Book Antiqua" w:hAnsi="Book Antiqua"/>
          <w:color w:val="auto"/>
          <w:sz w:val="24"/>
          <w:szCs w:val="24"/>
        </w:rPr>
        <w:t>Definición</w:t>
      </w:r>
      <w:r w:rsidR="10E0F750" w:rsidRPr="008F420C">
        <w:rPr>
          <w:rFonts w:ascii="Book Antiqua" w:hAnsi="Book Antiqua"/>
          <w:color w:val="auto"/>
          <w:sz w:val="24"/>
          <w:szCs w:val="24"/>
        </w:rPr>
        <w:t xml:space="preserve"> de Equipo de Mejora de Procesos</w:t>
      </w:r>
      <w:bookmarkEnd w:id="20"/>
      <w:bookmarkEnd w:id="21"/>
    </w:p>
    <w:p w14:paraId="0ADDB3AF" w14:textId="77777777" w:rsidR="006E488A" w:rsidRPr="008F420C" w:rsidRDefault="006E488A" w:rsidP="008F420C">
      <w:pPr>
        <w:widowControl w:val="0"/>
        <w:spacing w:before="0" w:after="0" w:line="240" w:lineRule="auto"/>
        <w:ind w:left="0"/>
        <w:rPr>
          <w:rFonts w:ascii="Book Antiqua" w:hAnsi="Book Antiqua"/>
          <w:sz w:val="24"/>
          <w:szCs w:val="24"/>
        </w:rPr>
      </w:pPr>
    </w:p>
    <w:p w14:paraId="3A8F5537" w14:textId="72B16B77" w:rsidR="0018386F" w:rsidRPr="008F420C" w:rsidRDefault="0018386F" w:rsidP="008F420C">
      <w:pPr>
        <w:widowControl w:val="0"/>
        <w:spacing w:before="0" w:after="0" w:line="240" w:lineRule="auto"/>
        <w:ind w:left="0"/>
        <w:rPr>
          <w:rFonts w:ascii="Book Antiqua" w:hAnsi="Book Antiqua" w:cs="Arial"/>
          <w:sz w:val="24"/>
          <w:szCs w:val="24"/>
          <w:lang w:eastAsia="zh-CN"/>
        </w:rPr>
      </w:pPr>
      <w:bookmarkStart w:id="22" w:name="_Hlk4401628"/>
      <w:r w:rsidRPr="008F420C">
        <w:rPr>
          <w:rFonts w:ascii="Book Antiqua" w:hAnsi="Book Antiqua" w:cs="Arial"/>
          <w:sz w:val="24"/>
          <w:szCs w:val="24"/>
          <w:lang w:eastAsia="zh-CN"/>
        </w:rPr>
        <w:t xml:space="preserve">Como parte de las actividades del abordaje y de la implementación del Modelo de </w:t>
      </w:r>
      <w:r w:rsidR="004B7807" w:rsidRPr="008F420C">
        <w:rPr>
          <w:rFonts w:ascii="Book Antiqua" w:hAnsi="Book Antiqua" w:cs="Arial"/>
          <w:sz w:val="24"/>
          <w:szCs w:val="24"/>
          <w:lang w:eastAsia="zh-CN"/>
        </w:rPr>
        <w:t>Mejora Continua</w:t>
      </w:r>
      <w:r w:rsidRPr="008F420C">
        <w:rPr>
          <w:rFonts w:ascii="Book Antiqua" w:hAnsi="Book Antiqua" w:cs="Arial"/>
          <w:sz w:val="24"/>
          <w:szCs w:val="24"/>
          <w:lang w:eastAsia="zh-CN"/>
        </w:rPr>
        <w:t>, se requiere trabajar directamente con el personal de la estructura organizativa de esta oficina, descrito anteriormente, por lo que se solicitó a la persona juzgadora encargada de la coordinación conformar un equipo de mejora.</w:t>
      </w:r>
    </w:p>
    <w:p w14:paraId="04D55A25" w14:textId="77777777" w:rsidR="006E488A" w:rsidRPr="008F420C" w:rsidRDefault="006E488A" w:rsidP="008F420C">
      <w:pPr>
        <w:widowControl w:val="0"/>
        <w:spacing w:before="0" w:after="0" w:line="240" w:lineRule="auto"/>
        <w:ind w:left="0"/>
        <w:rPr>
          <w:rFonts w:ascii="Book Antiqua" w:hAnsi="Book Antiqua" w:cs="Arial"/>
          <w:sz w:val="24"/>
          <w:szCs w:val="24"/>
          <w:lang w:eastAsia="zh-CN"/>
        </w:rPr>
      </w:pPr>
    </w:p>
    <w:p w14:paraId="7C1962CA" w14:textId="3C091CA5" w:rsidR="00D34905" w:rsidRPr="008F420C" w:rsidRDefault="0018386F"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lastRenderedPageBreak/>
        <w:t>Las personas que conforman el equipo de mejora del Juzgado son las siguientes:</w:t>
      </w:r>
    </w:p>
    <w:p w14:paraId="1D615D5F" w14:textId="77777777" w:rsidR="006E488A" w:rsidRPr="008F420C" w:rsidRDefault="006E488A" w:rsidP="008F420C">
      <w:pPr>
        <w:widowControl w:val="0"/>
        <w:spacing w:before="0" w:after="0" w:line="240" w:lineRule="auto"/>
        <w:ind w:left="0"/>
        <w:rPr>
          <w:rFonts w:ascii="Book Antiqua" w:hAnsi="Book Antiqua" w:cs="Arial"/>
          <w:sz w:val="24"/>
          <w:szCs w:val="24"/>
          <w:lang w:eastAsia="zh-CN"/>
        </w:rPr>
      </w:pPr>
    </w:p>
    <w:p w14:paraId="74EFD5B1" w14:textId="5D5760BB" w:rsidR="00CA2341" w:rsidRPr="008F420C" w:rsidRDefault="00CA2341"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t xml:space="preserve">El equipo fue definido por </w:t>
      </w:r>
      <w:r w:rsidR="005F74A2" w:rsidRPr="008F420C">
        <w:rPr>
          <w:rFonts w:ascii="Book Antiqua" w:hAnsi="Book Antiqua" w:cs="Arial"/>
          <w:sz w:val="24"/>
          <w:szCs w:val="24"/>
          <w:lang w:eastAsia="zh-CN"/>
        </w:rPr>
        <w:t xml:space="preserve">la Lic. </w:t>
      </w:r>
      <w:r w:rsidR="00AB0F7C" w:rsidRPr="008F420C">
        <w:rPr>
          <w:rFonts w:ascii="Book Antiqua" w:eastAsia="Times New Roman" w:hAnsi="Book Antiqua" w:cs="Arial"/>
          <w:color w:val="000000"/>
          <w:sz w:val="24"/>
          <w:szCs w:val="24"/>
          <w:lang w:eastAsia="es-ES"/>
        </w:rPr>
        <w:t>Julio Andres Gamboa Salas</w:t>
      </w:r>
      <w:r w:rsidR="00056EC9" w:rsidRPr="008F420C">
        <w:rPr>
          <w:rFonts w:ascii="Book Antiqua" w:hAnsi="Book Antiqua" w:cs="Arial"/>
          <w:sz w:val="24"/>
          <w:szCs w:val="24"/>
          <w:lang w:eastAsia="zh-CN"/>
        </w:rPr>
        <w:t>, Juez Coordinador</w:t>
      </w:r>
      <w:r w:rsidRPr="008F420C">
        <w:rPr>
          <w:rFonts w:ascii="Book Antiqua" w:hAnsi="Book Antiqua" w:cs="Arial"/>
          <w:sz w:val="24"/>
          <w:szCs w:val="24"/>
          <w:lang w:eastAsia="zh-CN"/>
        </w:rPr>
        <w:t>, sin embargo, se hace la salvedad</w:t>
      </w:r>
      <w:r w:rsidR="00CF0111" w:rsidRPr="008F420C">
        <w:rPr>
          <w:rFonts w:ascii="Book Antiqua" w:hAnsi="Book Antiqua" w:cs="Arial"/>
          <w:sz w:val="24"/>
          <w:szCs w:val="24"/>
          <w:lang w:eastAsia="zh-CN"/>
        </w:rPr>
        <w:t xml:space="preserve"> que, durante el abordaje</w:t>
      </w:r>
      <w:r w:rsidRPr="008F420C">
        <w:rPr>
          <w:rFonts w:ascii="Book Antiqua" w:hAnsi="Book Antiqua" w:cs="Arial"/>
          <w:sz w:val="24"/>
          <w:szCs w:val="24"/>
          <w:lang w:eastAsia="zh-CN"/>
        </w:rPr>
        <w:t xml:space="preserve"> los demás funcionarios </w:t>
      </w:r>
      <w:r w:rsidR="00CF0111" w:rsidRPr="008F420C">
        <w:rPr>
          <w:rFonts w:ascii="Book Antiqua" w:hAnsi="Book Antiqua" w:cs="Arial"/>
          <w:sz w:val="24"/>
          <w:szCs w:val="24"/>
          <w:lang w:eastAsia="zh-CN"/>
        </w:rPr>
        <w:t>d</w:t>
      </w:r>
      <w:r w:rsidRPr="008F420C">
        <w:rPr>
          <w:rFonts w:ascii="Book Antiqua" w:hAnsi="Book Antiqua" w:cs="Arial"/>
          <w:sz w:val="24"/>
          <w:szCs w:val="24"/>
          <w:lang w:eastAsia="zh-CN"/>
        </w:rPr>
        <w:t>e</w:t>
      </w:r>
      <w:r w:rsidR="00CF0111" w:rsidRPr="008F420C">
        <w:rPr>
          <w:rFonts w:ascii="Book Antiqua" w:hAnsi="Book Antiqua" w:cs="Arial"/>
          <w:sz w:val="24"/>
          <w:szCs w:val="24"/>
          <w:lang w:eastAsia="zh-CN"/>
        </w:rPr>
        <w:t xml:space="preserve"> la oficina</w:t>
      </w:r>
      <w:r w:rsidRPr="008F420C">
        <w:rPr>
          <w:rFonts w:ascii="Book Antiqua" w:hAnsi="Book Antiqua" w:cs="Arial"/>
          <w:sz w:val="24"/>
          <w:szCs w:val="24"/>
          <w:lang w:eastAsia="zh-CN"/>
        </w:rPr>
        <w:t xml:space="preserve"> pueden participar en las reuniones</w:t>
      </w:r>
      <w:r w:rsidR="00DD1B72" w:rsidRPr="008F420C">
        <w:rPr>
          <w:rFonts w:ascii="Book Antiqua" w:hAnsi="Book Antiqua" w:cs="Arial"/>
          <w:sz w:val="24"/>
          <w:szCs w:val="24"/>
          <w:lang w:eastAsia="zh-CN"/>
        </w:rPr>
        <w:t xml:space="preserve"> cuando así lo requiera</w:t>
      </w:r>
      <w:r w:rsidR="007B4D03" w:rsidRPr="008F420C">
        <w:rPr>
          <w:rFonts w:ascii="Book Antiqua" w:hAnsi="Book Antiqua" w:cs="Arial"/>
          <w:sz w:val="24"/>
          <w:szCs w:val="24"/>
          <w:lang w:eastAsia="zh-CN"/>
        </w:rPr>
        <w:t xml:space="preserve">n. </w:t>
      </w:r>
    </w:p>
    <w:p w14:paraId="5362E973" w14:textId="77777777" w:rsidR="006E488A" w:rsidRPr="008F420C" w:rsidRDefault="006E488A" w:rsidP="008F420C">
      <w:pPr>
        <w:widowControl w:val="0"/>
        <w:spacing w:before="0" w:after="0" w:line="240" w:lineRule="auto"/>
        <w:ind w:left="0"/>
        <w:rPr>
          <w:rFonts w:ascii="Book Antiqua" w:hAnsi="Book Antiqua" w:cs="Arial"/>
          <w:sz w:val="24"/>
          <w:szCs w:val="24"/>
          <w:lang w:eastAsia="zh-CN"/>
        </w:rPr>
      </w:pPr>
    </w:p>
    <w:p w14:paraId="62D283D3" w14:textId="16FCA90B" w:rsidR="00B13421" w:rsidRPr="008F420C" w:rsidRDefault="007B4D03"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t>Las personas que conforman el equipo de mejora del Juzgado son las siguientes:</w:t>
      </w:r>
    </w:p>
    <w:p w14:paraId="38430BAE" w14:textId="79061448" w:rsidR="007B4D03" w:rsidRPr="008F420C" w:rsidRDefault="00E75E14" w:rsidP="008F420C">
      <w:pPr>
        <w:pStyle w:val="Prrafodelista"/>
        <w:widowControl w:val="0"/>
        <w:numPr>
          <w:ilvl w:val="0"/>
          <w:numId w:val="7"/>
        </w:numPr>
        <w:spacing w:before="0"/>
        <w:rPr>
          <w:rFonts w:ascii="Book Antiqua" w:hAnsi="Book Antiqua"/>
          <w:lang w:eastAsia="zh-CN"/>
        </w:rPr>
      </w:pPr>
      <w:r w:rsidRPr="008F420C">
        <w:rPr>
          <w:rFonts w:ascii="Book Antiqua" w:hAnsi="Book Antiqua"/>
          <w:lang w:eastAsia="zh-CN"/>
        </w:rPr>
        <w:t>Julio Andres Gamboa Salas</w:t>
      </w:r>
      <w:r w:rsidR="007B4D03" w:rsidRPr="008F420C">
        <w:rPr>
          <w:rFonts w:ascii="Book Antiqua" w:hAnsi="Book Antiqua"/>
          <w:lang w:eastAsia="zh-CN"/>
        </w:rPr>
        <w:t>, Juez coordinador.</w:t>
      </w:r>
    </w:p>
    <w:p w14:paraId="0DB5F11D" w14:textId="442808D1" w:rsidR="00E43E29" w:rsidRPr="008F420C" w:rsidRDefault="00E75E14" w:rsidP="008F420C">
      <w:pPr>
        <w:pStyle w:val="Prrafodelista"/>
        <w:widowControl w:val="0"/>
        <w:numPr>
          <w:ilvl w:val="0"/>
          <w:numId w:val="7"/>
        </w:numPr>
        <w:spacing w:before="0"/>
        <w:rPr>
          <w:rFonts w:ascii="Book Antiqua" w:hAnsi="Book Antiqua"/>
          <w:lang w:eastAsia="zh-CN"/>
        </w:rPr>
      </w:pPr>
      <w:r w:rsidRPr="008F420C">
        <w:rPr>
          <w:rFonts w:ascii="Book Antiqua" w:hAnsi="Book Antiqua"/>
          <w:lang w:eastAsia="zh-CN"/>
        </w:rPr>
        <w:t>Manrique Rojas Gonzalez</w:t>
      </w:r>
      <w:r w:rsidR="007B4D03" w:rsidRPr="008F420C">
        <w:rPr>
          <w:rFonts w:ascii="Book Antiqua" w:hAnsi="Book Antiqua"/>
          <w:lang w:eastAsia="zh-CN"/>
        </w:rPr>
        <w:t>, Juez Penal.</w:t>
      </w:r>
    </w:p>
    <w:p w14:paraId="5E386A7F" w14:textId="2B23C407" w:rsidR="007B4D03" w:rsidRPr="008F420C" w:rsidRDefault="00E75E14" w:rsidP="008F420C">
      <w:pPr>
        <w:pStyle w:val="Prrafodelista"/>
        <w:widowControl w:val="0"/>
        <w:numPr>
          <w:ilvl w:val="0"/>
          <w:numId w:val="7"/>
        </w:numPr>
        <w:spacing w:before="0"/>
        <w:rPr>
          <w:rFonts w:ascii="Book Antiqua" w:hAnsi="Book Antiqua"/>
          <w:lang w:eastAsia="zh-CN"/>
        </w:rPr>
      </w:pPr>
      <w:r w:rsidRPr="008F420C">
        <w:rPr>
          <w:rFonts w:ascii="Book Antiqua" w:hAnsi="Book Antiqua"/>
          <w:lang w:eastAsia="zh-CN"/>
        </w:rPr>
        <w:t>Yanury Madriz Martínez</w:t>
      </w:r>
      <w:r w:rsidR="007B4D03" w:rsidRPr="008F420C">
        <w:rPr>
          <w:rFonts w:ascii="Book Antiqua" w:hAnsi="Book Antiqua"/>
          <w:lang w:eastAsia="zh-CN"/>
        </w:rPr>
        <w:t xml:space="preserve">, </w:t>
      </w:r>
      <w:r w:rsidR="00FC6EC8" w:rsidRPr="008F420C">
        <w:rPr>
          <w:rFonts w:ascii="Book Antiqua" w:hAnsi="Book Antiqua"/>
          <w:lang w:eastAsia="zh-CN"/>
        </w:rPr>
        <w:t>C</w:t>
      </w:r>
      <w:r w:rsidR="007B4D03" w:rsidRPr="008F420C">
        <w:rPr>
          <w:rFonts w:ascii="Book Antiqua" w:hAnsi="Book Antiqua"/>
          <w:lang w:eastAsia="zh-CN"/>
        </w:rPr>
        <w:t>oordinadora judicial.</w:t>
      </w:r>
    </w:p>
    <w:p w14:paraId="598395B2" w14:textId="5FC3A3AF" w:rsidR="007B4D03" w:rsidRPr="008F420C" w:rsidRDefault="00E75E14" w:rsidP="008F420C">
      <w:pPr>
        <w:pStyle w:val="Prrafodelista"/>
        <w:widowControl w:val="0"/>
        <w:numPr>
          <w:ilvl w:val="0"/>
          <w:numId w:val="7"/>
        </w:numPr>
        <w:spacing w:before="0"/>
        <w:rPr>
          <w:rFonts w:ascii="Book Antiqua" w:hAnsi="Book Antiqua"/>
          <w:lang w:eastAsia="zh-CN"/>
        </w:rPr>
      </w:pPr>
      <w:r w:rsidRPr="008F420C">
        <w:rPr>
          <w:rFonts w:ascii="Book Antiqua" w:hAnsi="Book Antiqua"/>
          <w:lang w:eastAsia="zh-CN"/>
        </w:rPr>
        <w:t>Jenny Araya Arias</w:t>
      </w:r>
      <w:r w:rsidR="007B4D03" w:rsidRPr="008F420C">
        <w:rPr>
          <w:rFonts w:ascii="Book Antiqua" w:hAnsi="Book Antiqua"/>
          <w:lang w:eastAsia="zh-CN"/>
        </w:rPr>
        <w:t>, Técnica Judicial 2.</w:t>
      </w:r>
    </w:p>
    <w:p w14:paraId="2DADC571" w14:textId="6EE2E635" w:rsidR="00E43E29" w:rsidRPr="008F420C" w:rsidRDefault="00E75E14" w:rsidP="008F420C">
      <w:pPr>
        <w:pStyle w:val="Prrafodelista"/>
        <w:widowControl w:val="0"/>
        <w:numPr>
          <w:ilvl w:val="0"/>
          <w:numId w:val="7"/>
        </w:numPr>
        <w:spacing w:before="0"/>
        <w:rPr>
          <w:rFonts w:ascii="Book Antiqua" w:hAnsi="Book Antiqua"/>
          <w:lang w:eastAsia="zh-CN"/>
        </w:rPr>
      </w:pPr>
      <w:r w:rsidRPr="008F420C">
        <w:rPr>
          <w:rFonts w:ascii="Book Antiqua" w:hAnsi="Book Antiqua"/>
          <w:lang w:eastAsia="zh-CN"/>
        </w:rPr>
        <w:t>Yuliana Salazar Padilla</w:t>
      </w:r>
      <w:r w:rsidR="007B4D03" w:rsidRPr="008F420C">
        <w:rPr>
          <w:rFonts w:ascii="Book Antiqua" w:hAnsi="Book Antiqua"/>
          <w:lang w:eastAsia="zh-CN"/>
        </w:rPr>
        <w:t>, Técnica Judicial 2.</w:t>
      </w:r>
    </w:p>
    <w:p w14:paraId="3B51FECE" w14:textId="2A693647" w:rsidR="00E75E14" w:rsidRPr="008F420C" w:rsidRDefault="00E75E14" w:rsidP="008F420C">
      <w:pPr>
        <w:pStyle w:val="Prrafodelista"/>
        <w:widowControl w:val="0"/>
        <w:numPr>
          <w:ilvl w:val="0"/>
          <w:numId w:val="7"/>
        </w:numPr>
        <w:spacing w:before="0"/>
        <w:rPr>
          <w:rFonts w:ascii="Book Antiqua" w:hAnsi="Book Antiqua"/>
          <w:lang w:eastAsia="zh-CN"/>
        </w:rPr>
      </w:pPr>
      <w:r w:rsidRPr="008F420C">
        <w:rPr>
          <w:rFonts w:ascii="Book Antiqua" w:hAnsi="Book Antiqua"/>
          <w:lang w:eastAsia="zh-CN"/>
        </w:rPr>
        <w:t xml:space="preserve">Brandon Mora Elizondo, </w:t>
      </w:r>
      <w:r w:rsidR="00AB0F7C" w:rsidRPr="008F420C">
        <w:rPr>
          <w:rFonts w:ascii="Book Antiqua" w:hAnsi="Book Antiqua"/>
          <w:lang w:eastAsia="zh-CN"/>
        </w:rPr>
        <w:t>Técnico</w:t>
      </w:r>
      <w:r w:rsidRPr="008F420C">
        <w:rPr>
          <w:rFonts w:ascii="Book Antiqua" w:hAnsi="Book Antiqua"/>
          <w:lang w:eastAsia="zh-CN"/>
        </w:rPr>
        <w:t xml:space="preserve"> Judicial 2.</w:t>
      </w:r>
    </w:p>
    <w:p w14:paraId="7E75386D" w14:textId="77777777" w:rsidR="006E488A" w:rsidRPr="008F420C" w:rsidRDefault="006E488A" w:rsidP="008F420C">
      <w:pPr>
        <w:widowControl w:val="0"/>
        <w:spacing w:before="0" w:after="0" w:line="240" w:lineRule="auto"/>
        <w:ind w:left="0"/>
        <w:rPr>
          <w:rFonts w:ascii="Book Antiqua" w:hAnsi="Book Antiqua" w:cs="Arial"/>
          <w:sz w:val="24"/>
          <w:szCs w:val="24"/>
          <w:lang w:eastAsia="zh-CN"/>
        </w:rPr>
      </w:pPr>
    </w:p>
    <w:p w14:paraId="28DE0A48" w14:textId="018F75CC" w:rsidR="00B13421" w:rsidRPr="008F420C" w:rsidRDefault="00482303"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t>Como parte</w:t>
      </w:r>
      <w:r w:rsidR="00B34C8B" w:rsidRPr="008F420C">
        <w:rPr>
          <w:rFonts w:ascii="Book Antiqua" w:hAnsi="Book Antiqua" w:cs="Arial"/>
          <w:sz w:val="24"/>
          <w:szCs w:val="24"/>
          <w:lang w:eastAsia="zh-CN"/>
        </w:rPr>
        <w:t xml:space="preserve"> de las responsabilidades y funciones que se le asignan a este Equipo de Mejora, se encuentran</w:t>
      </w:r>
      <w:r w:rsidR="001A650E" w:rsidRPr="008F420C">
        <w:rPr>
          <w:rFonts w:ascii="Book Antiqua" w:hAnsi="Book Antiqua" w:cs="Arial"/>
          <w:sz w:val="24"/>
          <w:szCs w:val="24"/>
          <w:lang w:eastAsia="zh-CN"/>
        </w:rPr>
        <w:t xml:space="preserve"> las siguientes</w:t>
      </w:r>
      <w:r w:rsidR="00B34C8B" w:rsidRPr="008F420C">
        <w:rPr>
          <w:rFonts w:ascii="Book Antiqua" w:hAnsi="Book Antiqua" w:cs="Arial"/>
          <w:sz w:val="24"/>
          <w:szCs w:val="24"/>
          <w:lang w:eastAsia="zh-CN"/>
        </w:rPr>
        <w:t>:</w:t>
      </w:r>
      <w:bookmarkEnd w:id="22"/>
    </w:p>
    <w:p w14:paraId="70457178" w14:textId="7A704EA3" w:rsidR="006E488A" w:rsidRPr="008F420C" w:rsidRDefault="00E9352E" w:rsidP="008F420C">
      <w:pPr>
        <w:widowControl w:val="0"/>
        <w:numPr>
          <w:ilvl w:val="0"/>
          <w:numId w:val="3"/>
        </w:numPr>
        <w:tabs>
          <w:tab w:val="num" w:pos="708"/>
        </w:tabs>
        <w:spacing w:before="0" w:after="0" w:line="240" w:lineRule="auto"/>
        <w:ind w:left="851" w:hanging="567"/>
        <w:rPr>
          <w:rFonts w:ascii="Book Antiqua" w:eastAsia="Times New Roman" w:hAnsi="Book Antiqua"/>
          <w:color w:val="000000"/>
          <w:sz w:val="24"/>
          <w:szCs w:val="24"/>
        </w:rPr>
      </w:pPr>
      <w:r w:rsidRPr="008F420C">
        <w:rPr>
          <w:rFonts w:ascii="Book Antiqua" w:eastAsia="Times New Roman" w:hAnsi="Book Antiqua"/>
          <w:color w:val="000000"/>
          <w:sz w:val="24"/>
          <w:szCs w:val="24"/>
        </w:rPr>
        <w:t xml:space="preserve">Implementar el Modelo de Sostenibilidad definido para el Despacho. </w:t>
      </w:r>
    </w:p>
    <w:p w14:paraId="111BB887" w14:textId="77777777" w:rsidR="001E2E6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Conformar los objetivos generales y específicos por año para la mejora continua del despacho (Plan Anual Operativo).</w:t>
      </w:r>
    </w:p>
    <w:p w14:paraId="6F82DF8B" w14:textId="77777777" w:rsidR="001E2E6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Divulgar los objetivos a todos los servidores y las servidoras que de una u otra forma ayudarán a lograr su cumplimiento.</w:t>
      </w:r>
    </w:p>
    <w:p w14:paraId="0AC6C2CC" w14:textId="77777777" w:rsidR="001E2E63" w:rsidRPr="008F420C" w:rsidRDefault="001E2E63" w:rsidP="008F420C">
      <w:pPr>
        <w:widowControl w:val="0"/>
        <w:numPr>
          <w:ilvl w:val="0"/>
          <w:numId w:val="3"/>
        </w:numPr>
        <w:tabs>
          <w:tab w:val="num" w:pos="708"/>
        </w:tabs>
        <w:spacing w:before="0" w:after="0" w:line="240" w:lineRule="auto"/>
        <w:ind w:left="851" w:hanging="567"/>
        <w:rPr>
          <w:rFonts w:ascii="Book Antiqua" w:eastAsia="Times New Roman" w:hAnsi="Book Antiqua"/>
          <w:color w:val="000000"/>
          <w:sz w:val="24"/>
          <w:szCs w:val="24"/>
        </w:rPr>
      </w:pPr>
      <w:r w:rsidRPr="008F420C">
        <w:rPr>
          <w:rFonts w:ascii="Book Antiqua" w:eastAsia="Times New Roman" w:hAnsi="Book Antiqua"/>
          <w:color w:val="000000"/>
          <w:sz w:val="24"/>
          <w:szCs w:val="24"/>
        </w:rPr>
        <w:t>Medir los objetivos planteados mediante la aplicación de indicadores</w:t>
      </w:r>
      <w:r w:rsidR="00301D83" w:rsidRPr="008F420C">
        <w:rPr>
          <w:rFonts w:ascii="Book Antiqua" w:eastAsia="Times New Roman" w:hAnsi="Book Antiqua"/>
          <w:color w:val="000000"/>
          <w:sz w:val="24"/>
          <w:szCs w:val="24"/>
        </w:rPr>
        <w:t xml:space="preserve"> de gestión</w:t>
      </w:r>
      <w:r w:rsidRPr="008F420C">
        <w:rPr>
          <w:rFonts w:ascii="Book Antiqua" w:eastAsia="Times New Roman" w:hAnsi="Book Antiqua"/>
          <w:color w:val="000000"/>
          <w:sz w:val="24"/>
          <w:szCs w:val="24"/>
        </w:rPr>
        <w:t>.</w:t>
      </w:r>
    </w:p>
    <w:p w14:paraId="062BC3C9" w14:textId="77777777" w:rsidR="001E2E6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Analizar y dar seguimiento a los resultados obtenidos de la aplicación de los indicadores.</w:t>
      </w:r>
    </w:p>
    <w:p w14:paraId="5802A7EC" w14:textId="77777777" w:rsidR="00301D8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 xml:space="preserve">Coordinar reuniones </w:t>
      </w:r>
      <w:r w:rsidR="00301D83" w:rsidRPr="008F420C">
        <w:rPr>
          <w:rFonts w:ascii="Book Antiqua" w:eastAsia="Times New Roman" w:hAnsi="Book Antiqua"/>
          <w:color w:val="000000"/>
          <w:sz w:val="24"/>
          <w:szCs w:val="24"/>
        </w:rPr>
        <w:t xml:space="preserve">mensuales con el </w:t>
      </w:r>
      <w:r w:rsidRPr="008F420C">
        <w:rPr>
          <w:rFonts w:ascii="Book Antiqua" w:eastAsia="Times New Roman" w:hAnsi="Book Antiqua"/>
          <w:color w:val="000000"/>
          <w:sz w:val="24"/>
          <w:szCs w:val="24"/>
        </w:rPr>
        <w:t>personal</w:t>
      </w:r>
      <w:r w:rsidR="00301D83" w:rsidRPr="008F420C">
        <w:rPr>
          <w:rFonts w:ascii="Book Antiqua" w:eastAsia="Times New Roman" w:hAnsi="Book Antiqua"/>
          <w:color w:val="000000"/>
          <w:sz w:val="24"/>
          <w:szCs w:val="24"/>
        </w:rPr>
        <w:t xml:space="preserve"> del despacho</w:t>
      </w:r>
      <w:r w:rsidRPr="008F420C">
        <w:rPr>
          <w:rFonts w:ascii="Book Antiqua" w:eastAsia="Times New Roman" w:hAnsi="Book Antiqua"/>
          <w:color w:val="000000"/>
          <w:sz w:val="24"/>
          <w:szCs w:val="24"/>
        </w:rPr>
        <w:t xml:space="preserve"> o crear comunicaciones electrónicas como boletines, donde se comunican los objetivos planteados o su avance, así como comunicaciones escritas que sean visibles para los miembros del despacho.</w:t>
      </w:r>
    </w:p>
    <w:p w14:paraId="78F0E185" w14:textId="77777777" w:rsidR="00301D83" w:rsidRPr="008F420C" w:rsidRDefault="00301D8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 xml:space="preserve">Documentar las reuniones que se efectúen, por medio del Acta de reunión y Planes Remediales que surjan a partir del análisis de indicadores de gestión, además documentar toda otra reunión que efectúe el despacho, con el fin de obtener los acuerdos y acciones definidas. </w:t>
      </w:r>
    </w:p>
    <w:p w14:paraId="4C08B4E2" w14:textId="77777777" w:rsidR="001E2E63" w:rsidRPr="008F420C" w:rsidRDefault="001E2E63" w:rsidP="008F420C">
      <w:pPr>
        <w:widowControl w:val="0"/>
        <w:numPr>
          <w:ilvl w:val="0"/>
          <w:numId w:val="3"/>
        </w:numPr>
        <w:tabs>
          <w:tab w:val="num" w:pos="708"/>
        </w:tabs>
        <w:spacing w:before="0" w:after="0" w:line="240" w:lineRule="auto"/>
        <w:ind w:left="851" w:hanging="567"/>
        <w:rPr>
          <w:rFonts w:ascii="Book Antiqua" w:eastAsia="Times New Roman" w:hAnsi="Book Antiqua"/>
          <w:color w:val="000000"/>
          <w:sz w:val="24"/>
          <w:szCs w:val="24"/>
        </w:rPr>
      </w:pPr>
      <w:r w:rsidRPr="008F420C">
        <w:rPr>
          <w:rFonts w:ascii="Book Antiqua" w:eastAsia="Times New Roman" w:hAnsi="Book Antiqua"/>
          <w:color w:val="000000"/>
          <w:sz w:val="24"/>
          <w:szCs w:val="24"/>
        </w:rPr>
        <w:t>Liderar la identificación de oportunidades de mejora de la oficina de manera continua.</w:t>
      </w:r>
    </w:p>
    <w:p w14:paraId="58E11DA2" w14:textId="77777777" w:rsidR="001E2E6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Desarrollar propuestas de solución a los problemas detectados y crear la documentación requerida.</w:t>
      </w:r>
    </w:p>
    <w:p w14:paraId="4F3AA68B" w14:textId="77777777" w:rsidR="001E2E6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Implementar las propuestas (asegurar que se lleva a cabo lo que se establece en la documentación y que los miembros del despacho lo conozcan, se capaciten y lo ejecuten).</w:t>
      </w:r>
    </w:p>
    <w:p w14:paraId="18140268" w14:textId="7522191D" w:rsidR="001E2E6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Mantener actualizada la documentación del despacho (que todo lo que se establece en la documentación sea actualizado conforme a los cambios inherentes del despacho)</w:t>
      </w:r>
      <w:r w:rsidR="00542037" w:rsidRPr="008F420C">
        <w:rPr>
          <w:rFonts w:ascii="Book Antiqua" w:eastAsia="Times New Roman" w:hAnsi="Book Antiqua"/>
          <w:color w:val="000000"/>
          <w:sz w:val="24"/>
          <w:szCs w:val="24"/>
        </w:rPr>
        <w:t>, incluida la gestión de riesgos de la oficina</w:t>
      </w:r>
      <w:r w:rsidR="00391E40" w:rsidRPr="008F420C">
        <w:rPr>
          <w:rFonts w:ascii="Book Antiqua" w:eastAsia="Times New Roman" w:hAnsi="Book Antiqua"/>
          <w:color w:val="000000"/>
          <w:sz w:val="24"/>
          <w:szCs w:val="24"/>
        </w:rPr>
        <w:t>.</w:t>
      </w:r>
    </w:p>
    <w:p w14:paraId="52AD1670" w14:textId="77777777" w:rsidR="001E2E63" w:rsidRPr="008F420C" w:rsidRDefault="001E2E63" w:rsidP="008F420C">
      <w:pPr>
        <w:widowControl w:val="0"/>
        <w:numPr>
          <w:ilvl w:val="0"/>
          <w:numId w:val="3"/>
        </w:numPr>
        <w:tabs>
          <w:tab w:val="num" w:pos="708"/>
        </w:tabs>
        <w:spacing w:before="0" w:after="0" w:line="240" w:lineRule="auto"/>
        <w:ind w:left="709" w:hanging="425"/>
        <w:rPr>
          <w:rFonts w:ascii="Book Antiqua" w:eastAsia="Times New Roman" w:hAnsi="Book Antiqua"/>
          <w:color w:val="000000"/>
          <w:sz w:val="24"/>
          <w:szCs w:val="24"/>
        </w:rPr>
      </w:pPr>
      <w:r w:rsidRPr="008F420C">
        <w:rPr>
          <w:rFonts w:ascii="Book Antiqua" w:eastAsia="Times New Roman" w:hAnsi="Book Antiqua"/>
          <w:color w:val="000000"/>
          <w:sz w:val="24"/>
          <w:szCs w:val="24"/>
        </w:rPr>
        <w:t>Determinar e implementar o adoptar, en coordinación con el órgano competente, los plazos de gestión y cuotas de trabajo para todos sus trámites y actos procesales y actividades generales, en concordancia con la legislación vigente.</w:t>
      </w:r>
    </w:p>
    <w:p w14:paraId="757DCF00" w14:textId="77777777" w:rsidR="004B7807" w:rsidRPr="008F420C" w:rsidRDefault="004B7807" w:rsidP="008F420C">
      <w:pPr>
        <w:widowControl w:val="0"/>
        <w:spacing w:before="0" w:after="0" w:line="240" w:lineRule="auto"/>
        <w:ind w:left="708"/>
        <w:rPr>
          <w:rFonts w:ascii="Book Antiqua" w:hAnsi="Book Antiqua" w:cs="Arial"/>
          <w:sz w:val="24"/>
          <w:szCs w:val="24"/>
          <w:lang w:eastAsia="zh-CN"/>
        </w:rPr>
      </w:pPr>
    </w:p>
    <w:p w14:paraId="6201DB06" w14:textId="7C3C657E" w:rsidR="006E488A" w:rsidRPr="008F420C" w:rsidRDefault="005B1C0C"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lastRenderedPageBreak/>
        <w:t xml:space="preserve">En caso de realizar alguna modificación en la conformación de este equipo de </w:t>
      </w:r>
      <w:r w:rsidR="00CF0111" w:rsidRPr="008F420C">
        <w:rPr>
          <w:rFonts w:ascii="Book Antiqua" w:hAnsi="Book Antiqua" w:cs="Arial"/>
          <w:sz w:val="24"/>
          <w:szCs w:val="24"/>
          <w:lang w:eastAsia="zh-CN"/>
        </w:rPr>
        <w:t>mejora</w:t>
      </w:r>
      <w:r w:rsidRPr="008F420C">
        <w:rPr>
          <w:rFonts w:ascii="Book Antiqua" w:hAnsi="Book Antiqua" w:cs="Arial"/>
          <w:sz w:val="24"/>
          <w:szCs w:val="24"/>
          <w:lang w:eastAsia="zh-CN"/>
        </w:rPr>
        <w:t>, ya sea por acuerdo del personal del despacho o bien debido a situaciones que obedecen a movimientos de personal, se recomienda sustituir a las personas y considerar la incorporación del nuevo integrante del equipo de mejora procurando la participación de todas las áreas del despacho, de forma que exista comunicación y control de cada una de las tareas desarrolladas por los diferentes colaboradores del Juzgado.</w:t>
      </w:r>
    </w:p>
    <w:p w14:paraId="1519E90E" w14:textId="77777777" w:rsidR="006E488A" w:rsidRPr="008F420C" w:rsidRDefault="006E488A" w:rsidP="008F420C">
      <w:pPr>
        <w:widowControl w:val="0"/>
        <w:spacing w:before="0" w:after="0" w:line="240" w:lineRule="auto"/>
        <w:ind w:left="0"/>
        <w:rPr>
          <w:rFonts w:ascii="Book Antiqua" w:hAnsi="Book Antiqua"/>
          <w:sz w:val="24"/>
          <w:szCs w:val="24"/>
          <w:lang w:eastAsia="zh-CN"/>
        </w:rPr>
      </w:pPr>
    </w:p>
    <w:p w14:paraId="79BBB9B3" w14:textId="699C83A4" w:rsidR="00FA7A1C" w:rsidRPr="008F420C" w:rsidRDefault="33BD3E30" w:rsidP="008F420C">
      <w:pPr>
        <w:pStyle w:val="Ttulo1"/>
        <w:keepNext w:val="0"/>
        <w:widowControl w:val="0"/>
        <w:numPr>
          <w:ilvl w:val="0"/>
          <w:numId w:val="0"/>
        </w:numPr>
        <w:spacing w:before="0" w:after="0" w:line="240" w:lineRule="auto"/>
        <w:rPr>
          <w:rFonts w:ascii="Book Antiqua" w:hAnsi="Book Antiqua"/>
          <w:color w:val="auto"/>
          <w:sz w:val="24"/>
          <w:szCs w:val="24"/>
        </w:rPr>
      </w:pPr>
      <w:bookmarkStart w:id="23" w:name="_Toc223590759"/>
      <w:r w:rsidRPr="008F420C">
        <w:rPr>
          <w:rFonts w:ascii="Book Antiqua" w:hAnsi="Book Antiqua"/>
          <w:color w:val="auto"/>
          <w:sz w:val="24"/>
          <w:szCs w:val="24"/>
        </w:rPr>
        <w:t>6</w:t>
      </w:r>
      <w:r w:rsidR="00A45CC2" w:rsidRPr="008F420C">
        <w:rPr>
          <w:rFonts w:ascii="Book Antiqua" w:hAnsi="Book Antiqua"/>
          <w:color w:val="auto"/>
          <w:sz w:val="24"/>
          <w:szCs w:val="24"/>
        </w:rPr>
        <w:t>.</w:t>
      </w:r>
      <w:r w:rsidRPr="008F420C">
        <w:rPr>
          <w:rFonts w:ascii="Book Antiqua" w:hAnsi="Book Antiqua"/>
          <w:color w:val="auto"/>
          <w:sz w:val="24"/>
          <w:szCs w:val="24"/>
        </w:rPr>
        <w:t xml:space="preserve"> </w:t>
      </w:r>
      <w:r w:rsidR="548C7A71" w:rsidRPr="008F420C">
        <w:rPr>
          <w:rFonts w:ascii="Book Antiqua" w:hAnsi="Book Antiqua"/>
          <w:color w:val="auto"/>
          <w:sz w:val="24"/>
          <w:szCs w:val="24"/>
        </w:rPr>
        <w:t>Resultados del Diagnóstico</w:t>
      </w:r>
      <w:bookmarkEnd w:id="23"/>
    </w:p>
    <w:p w14:paraId="31D00FCC" w14:textId="77777777" w:rsidR="008E5B02" w:rsidRPr="008F420C" w:rsidRDefault="008E5B02" w:rsidP="008F420C">
      <w:pPr>
        <w:widowControl w:val="0"/>
        <w:spacing w:before="0" w:after="0" w:line="240" w:lineRule="auto"/>
        <w:ind w:left="0"/>
        <w:rPr>
          <w:rFonts w:ascii="Book Antiqua" w:eastAsia="Times New Roman" w:hAnsi="Book Antiqua" w:cs="Arial"/>
          <w:sz w:val="24"/>
          <w:szCs w:val="24"/>
          <w:lang w:eastAsia="es-CR"/>
        </w:rPr>
      </w:pPr>
    </w:p>
    <w:p w14:paraId="5FE62000" w14:textId="29E6A892" w:rsidR="006E488A" w:rsidRPr="008F420C" w:rsidRDefault="00465770"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t xml:space="preserve">La </w:t>
      </w:r>
      <w:r w:rsidR="00D15018" w:rsidRPr="008F420C">
        <w:rPr>
          <w:rFonts w:ascii="Book Antiqua" w:hAnsi="Book Antiqua" w:cs="Arial"/>
          <w:sz w:val="24"/>
          <w:szCs w:val="24"/>
          <w:lang w:eastAsia="zh-CN"/>
        </w:rPr>
        <w:t>Dirección de Planificación</w:t>
      </w:r>
      <w:r w:rsidRPr="008F420C">
        <w:rPr>
          <w:rFonts w:ascii="Book Antiqua" w:hAnsi="Book Antiqua" w:cs="Arial"/>
          <w:sz w:val="24"/>
          <w:szCs w:val="24"/>
          <w:lang w:eastAsia="zh-CN"/>
        </w:rPr>
        <w:t xml:space="preserve"> remite </w:t>
      </w:r>
      <w:r w:rsidR="00676B93" w:rsidRPr="008F420C">
        <w:rPr>
          <w:rFonts w:ascii="Book Antiqua" w:hAnsi="Book Antiqua" w:cs="Arial"/>
          <w:sz w:val="24"/>
          <w:szCs w:val="24"/>
          <w:lang w:eastAsia="zh-CN"/>
        </w:rPr>
        <w:t>a</w:t>
      </w:r>
      <w:r w:rsidRPr="008F420C">
        <w:rPr>
          <w:rFonts w:ascii="Book Antiqua" w:hAnsi="Book Antiqua" w:cs="Arial"/>
          <w:sz w:val="24"/>
          <w:szCs w:val="24"/>
          <w:lang w:eastAsia="zh-CN"/>
        </w:rPr>
        <w:t>l Consejo Superior</w:t>
      </w:r>
      <w:r w:rsidR="006D6654" w:rsidRPr="008F420C">
        <w:rPr>
          <w:rFonts w:ascii="Book Antiqua" w:hAnsi="Book Antiqua" w:cs="Arial"/>
          <w:sz w:val="24"/>
          <w:szCs w:val="24"/>
          <w:lang w:eastAsia="zh-CN"/>
        </w:rPr>
        <w:t xml:space="preserve"> el oficio</w:t>
      </w:r>
      <w:r w:rsidR="00D15018" w:rsidRPr="008F420C">
        <w:rPr>
          <w:rFonts w:ascii="Book Antiqua" w:hAnsi="Book Antiqua" w:cs="Arial"/>
          <w:sz w:val="24"/>
          <w:szCs w:val="24"/>
          <w:lang w:eastAsia="zh-CN"/>
        </w:rPr>
        <w:t xml:space="preserve"> </w:t>
      </w:r>
      <w:r w:rsidR="009E77E0" w:rsidRPr="008F420C">
        <w:rPr>
          <w:rFonts w:ascii="Book Antiqua" w:hAnsi="Book Antiqua" w:cs="Arial"/>
          <w:sz w:val="24"/>
          <w:szCs w:val="24"/>
          <w:lang w:eastAsia="zh-CN"/>
        </w:rPr>
        <w:t>207</w:t>
      </w:r>
      <w:r w:rsidR="00D15018" w:rsidRPr="008F420C">
        <w:rPr>
          <w:rFonts w:ascii="Book Antiqua" w:hAnsi="Book Antiqua" w:cs="Arial"/>
          <w:sz w:val="24"/>
          <w:szCs w:val="24"/>
          <w:lang w:eastAsia="zh-CN"/>
        </w:rPr>
        <w:t>-PLA-MI(PL)-202</w:t>
      </w:r>
      <w:r w:rsidR="009E77E0" w:rsidRPr="008F420C">
        <w:rPr>
          <w:rFonts w:ascii="Book Antiqua" w:hAnsi="Book Antiqua" w:cs="Arial"/>
          <w:sz w:val="24"/>
          <w:szCs w:val="24"/>
          <w:lang w:eastAsia="zh-CN"/>
        </w:rPr>
        <w:t>4</w:t>
      </w:r>
      <w:r w:rsidR="00693CEF" w:rsidRPr="008F420C">
        <w:rPr>
          <w:rFonts w:ascii="Book Antiqua" w:hAnsi="Book Antiqua" w:cs="Arial"/>
          <w:sz w:val="24"/>
          <w:szCs w:val="24"/>
          <w:lang w:eastAsia="zh-CN"/>
        </w:rPr>
        <w:t>,</w:t>
      </w:r>
      <w:r w:rsidR="00D15018" w:rsidRPr="008F420C">
        <w:rPr>
          <w:rFonts w:ascii="Book Antiqua" w:hAnsi="Book Antiqua" w:cs="Arial"/>
          <w:sz w:val="24"/>
          <w:szCs w:val="24"/>
          <w:lang w:eastAsia="zh-CN"/>
        </w:rPr>
        <w:t xml:space="preserve"> relacionado la modificación del cronograma de trabajo del proyecto de Rediseño de Procesos del Modelo Penal, </w:t>
      </w:r>
      <w:r w:rsidRPr="008F420C">
        <w:rPr>
          <w:rFonts w:ascii="Book Antiqua" w:hAnsi="Book Antiqua" w:cs="Arial"/>
          <w:sz w:val="24"/>
          <w:szCs w:val="24"/>
          <w:lang w:eastAsia="zh-CN"/>
        </w:rPr>
        <w:t xml:space="preserve">el cual fue </w:t>
      </w:r>
      <w:r w:rsidR="00D15018" w:rsidRPr="008F420C">
        <w:rPr>
          <w:rFonts w:ascii="Book Antiqua" w:hAnsi="Book Antiqua" w:cs="Arial"/>
          <w:sz w:val="24"/>
          <w:szCs w:val="24"/>
          <w:lang w:eastAsia="zh-CN"/>
        </w:rPr>
        <w:t xml:space="preserve">aprobado en </w:t>
      </w:r>
      <w:r w:rsidRPr="008F420C">
        <w:rPr>
          <w:rFonts w:ascii="Book Antiqua" w:hAnsi="Book Antiqua" w:cs="Arial"/>
          <w:sz w:val="24"/>
          <w:szCs w:val="24"/>
          <w:lang w:eastAsia="zh-CN"/>
        </w:rPr>
        <w:t>s</w:t>
      </w:r>
      <w:r w:rsidR="00D15018" w:rsidRPr="008F420C">
        <w:rPr>
          <w:rFonts w:ascii="Book Antiqua" w:hAnsi="Book Antiqua" w:cs="Arial"/>
          <w:sz w:val="24"/>
          <w:szCs w:val="24"/>
          <w:lang w:eastAsia="zh-CN"/>
        </w:rPr>
        <w:t xml:space="preserve">esión </w:t>
      </w:r>
      <w:r w:rsidR="009E77E0" w:rsidRPr="008F420C">
        <w:rPr>
          <w:rFonts w:ascii="Book Antiqua" w:hAnsi="Book Antiqua" w:cs="Arial"/>
          <w:sz w:val="24"/>
          <w:szCs w:val="24"/>
          <w:lang w:eastAsia="zh-CN"/>
        </w:rPr>
        <w:t>21</w:t>
      </w:r>
      <w:r w:rsidR="00D15018" w:rsidRPr="008F420C">
        <w:rPr>
          <w:rFonts w:ascii="Book Antiqua" w:hAnsi="Book Antiqua" w:cs="Arial"/>
          <w:sz w:val="24"/>
          <w:szCs w:val="24"/>
          <w:lang w:eastAsia="zh-CN"/>
        </w:rPr>
        <w:t>-202</w:t>
      </w:r>
      <w:r w:rsidR="009E77E0" w:rsidRPr="008F420C">
        <w:rPr>
          <w:rFonts w:ascii="Book Antiqua" w:hAnsi="Book Antiqua" w:cs="Arial"/>
          <w:sz w:val="24"/>
          <w:szCs w:val="24"/>
          <w:lang w:eastAsia="zh-CN"/>
        </w:rPr>
        <w:t>4</w:t>
      </w:r>
      <w:r w:rsidR="00D15018" w:rsidRPr="008F420C">
        <w:rPr>
          <w:rFonts w:ascii="Book Antiqua" w:hAnsi="Book Antiqua" w:cs="Arial"/>
          <w:sz w:val="24"/>
          <w:szCs w:val="24"/>
          <w:lang w:eastAsia="zh-CN"/>
        </w:rPr>
        <w:t xml:space="preserve"> celebrada el 1</w:t>
      </w:r>
      <w:r w:rsidR="009E77E0" w:rsidRPr="008F420C">
        <w:rPr>
          <w:rFonts w:ascii="Book Antiqua" w:hAnsi="Book Antiqua" w:cs="Arial"/>
          <w:sz w:val="24"/>
          <w:szCs w:val="24"/>
          <w:lang w:eastAsia="zh-CN"/>
        </w:rPr>
        <w:t>9</w:t>
      </w:r>
      <w:r w:rsidR="00D15018" w:rsidRPr="008F420C">
        <w:rPr>
          <w:rFonts w:ascii="Book Antiqua" w:hAnsi="Book Antiqua" w:cs="Arial"/>
          <w:sz w:val="24"/>
          <w:szCs w:val="24"/>
          <w:lang w:eastAsia="zh-CN"/>
        </w:rPr>
        <w:t xml:space="preserve"> de </w:t>
      </w:r>
      <w:r w:rsidR="009E77E0" w:rsidRPr="008F420C">
        <w:rPr>
          <w:rFonts w:ascii="Book Antiqua" w:hAnsi="Book Antiqua" w:cs="Arial"/>
          <w:sz w:val="24"/>
          <w:szCs w:val="24"/>
          <w:lang w:eastAsia="zh-CN"/>
        </w:rPr>
        <w:t xml:space="preserve">marzo </w:t>
      </w:r>
      <w:r w:rsidR="00D15018" w:rsidRPr="008F420C">
        <w:rPr>
          <w:rFonts w:ascii="Book Antiqua" w:hAnsi="Book Antiqua" w:cs="Arial"/>
          <w:sz w:val="24"/>
          <w:szCs w:val="24"/>
          <w:lang w:eastAsia="zh-CN"/>
        </w:rPr>
        <w:t>del 202</w:t>
      </w:r>
      <w:r w:rsidR="009E77E0" w:rsidRPr="008F420C">
        <w:rPr>
          <w:rFonts w:ascii="Book Antiqua" w:hAnsi="Book Antiqua" w:cs="Arial"/>
          <w:sz w:val="24"/>
          <w:szCs w:val="24"/>
          <w:lang w:eastAsia="zh-CN"/>
        </w:rPr>
        <w:t>4</w:t>
      </w:r>
      <w:r w:rsidR="00D15018" w:rsidRPr="008F420C">
        <w:rPr>
          <w:rFonts w:ascii="Book Antiqua" w:hAnsi="Book Antiqua" w:cs="Arial"/>
          <w:sz w:val="24"/>
          <w:szCs w:val="24"/>
          <w:lang w:eastAsia="zh-CN"/>
        </w:rPr>
        <w:t xml:space="preserve">, artículo </w:t>
      </w:r>
      <w:r w:rsidR="009E77E0" w:rsidRPr="008F420C">
        <w:rPr>
          <w:rFonts w:ascii="Book Antiqua" w:hAnsi="Book Antiqua" w:cs="Arial"/>
          <w:sz w:val="24"/>
          <w:szCs w:val="24"/>
          <w:lang w:eastAsia="zh-CN"/>
        </w:rPr>
        <w:t>XXXIX.</w:t>
      </w:r>
    </w:p>
    <w:p w14:paraId="3F2E3E88" w14:textId="77777777" w:rsidR="004B7807" w:rsidRPr="008F420C" w:rsidRDefault="004B7807" w:rsidP="008F420C">
      <w:pPr>
        <w:widowControl w:val="0"/>
        <w:spacing w:before="0" w:after="0" w:line="240" w:lineRule="auto"/>
        <w:ind w:left="708"/>
        <w:rPr>
          <w:rFonts w:ascii="Book Antiqua" w:hAnsi="Book Antiqua" w:cs="Arial"/>
          <w:sz w:val="24"/>
          <w:szCs w:val="24"/>
          <w:lang w:eastAsia="zh-CN"/>
        </w:rPr>
      </w:pPr>
    </w:p>
    <w:p w14:paraId="0CA54D86" w14:textId="74DBB05B" w:rsidR="00F45B4E" w:rsidRPr="008F420C" w:rsidRDefault="00D15018"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t xml:space="preserve">Por lo anterior, el </w:t>
      </w:r>
      <w:r w:rsidR="00F209DD" w:rsidRPr="008F420C">
        <w:rPr>
          <w:rFonts w:ascii="Book Antiqua" w:hAnsi="Book Antiqua" w:cs="Arial"/>
          <w:sz w:val="24"/>
          <w:szCs w:val="24"/>
          <w:lang w:eastAsia="zh-CN"/>
        </w:rPr>
        <w:t>25</w:t>
      </w:r>
      <w:r w:rsidRPr="008F420C">
        <w:rPr>
          <w:rFonts w:ascii="Book Antiqua" w:hAnsi="Book Antiqua" w:cs="Arial"/>
          <w:sz w:val="24"/>
          <w:szCs w:val="24"/>
          <w:lang w:eastAsia="zh-CN"/>
        </w:rPr>
        <w:t xml:space="preserve"> de </w:t>
      </w:r>
      <w:r w:rsidR="00F209DD" w:rsidRPr="008F420C">
        <w:rPr>
          <w:rFonts w:ascii="Book Antiqua" w:hAnsi="Book Antiqua" w:cs="Arial"/>
          <w:sz w:val="24"/>
          <w:szCs w:val="24"/>
          <w:lang w:eastAsia="zh-CN"/>
        </w:rPr>
        <w:t>junio</w:t>
      </w:r>
      <w:r w:rsidRPr="008F420C">
        <w:rPr>
          <w:rFonts w:ascii="Book Antiqua" w:hAnsi="Book Antiqua" w:cs="Arial"/>
          <w:sz w:val="24"/>
          <w:szCs w:val="24"/>
          <w:lang w:eastAsia="zh-CN"/>
        </w:rPr>
        <w:t xml:space="preserve"> del 202</w:t>
      </w:r>
      <w:r w:rsidR="0039155C" w:rsidRPr="008F420C">
        <w:rPr>
          <w:rFonts w:ascii="Book Antiqua" w:hAnsi="Book Antiqua" w:cs="Arial"/>
          <w:sz w:val="24"/>
          <w:szCs w:val="24"/>
          <w:lang w:eastAsia="zh-CN"/>
        </w:rPr>
        <w:t>5</w:t>
      </w:r>
      <w:r w:rsidR="0090218F" w:rsidRPr="008F420C">
        <w:rPr>
          <w:rFonts w:ascii="Book Antiqua" w:hAnsi="Book Antiqua" w:cs="Arial"/>
          <w:sz w:val="24"/>
          <w:szCs w:val="24"/>
          <w:lang w:eastAsia="zh-CN"/>
        </w:rPr>
        <w:t xml:space="preserve"> </w:t>
      </w:r>
      <w:r w:rsidR="006D6654" w:rsidRPr="008F420C">
        <w:rPr>
          <w:rFonts w:ascii="Book Antiqua" w:hAnsi="Book Antiqua" w:cs="Arial"/>
          <w:sz w:val="24"/>
          <w:szCs w:val="24"/>
          <w:lang w:eastAsia="zh-CN"/>
        </w:rPr>
        <w:t xml:space="preserve">se inició </w:t>
      </w:r>
      <w:r w:rsidR="0090218F" w:rsidRPr="008F420C">
        <w:rPr>
          <w:rFonts w:ascii="Book Antiqua" w:hAnsi="Book Antiqua" w:cs="Arial"/>
          <w:sz w:val="24"/>
          <w:szCs w:val="24"/>
          <w:lang w:eastAsia="zh-CN"/>
        </w:rPr>
        <w:t xml:space="preserve">el abordaje en el Juzgado Penal de </w:t>
      </w:r>
      <w:r w:rsidR="00F209DD" w:rsidRPr="008F420C">
        <w:rPr>
          <w:rFonts w:ascii="Book Antiqua" w:hAnsi="Book Antiqua" w:cs="Arial"/>
          <w:sz w:val="24"/>
          <w:szCs w:val="24"/>
          <w:lang w:eastAsia="zh-CN"/>
        </w:rPr>
        <w:t>Pérez Zeledón</w:t>
      </w:r>
      <w:r w:rsidR="00676B93" w:rsidRPr="008F420C">
        <w:rPr>
          <w:rFonts w:ascii="Book Antiqua" w:hAnsi="Book Antiqua" w:cs="Arial"/>
          <w:sz w:val="24"/>
          <w:szCs w:val="24"/>
          <w:lang w:eastAsia="zh-CN"/>
        </w:rPr>
        <w:t>, y conforme a la metodología aprobada se realizaron visitas presenciales al Juzgado, se construyeron datos estadísticos, se revisaron los muestreos aplicados al despacho, se entrevistó a todo el personal de la oficina, se atendieron consultas</w:t>
      </w:r>
      <w:r w:rsidR="00B36126" w:rsidRPr="008F420C">
        <w:rPr>
          <w:rFonts w:ascii="Book Antiqua" w:hAnsi="Book Antiqua" w:cs="Arial"/>
          <w:sz w:val="24"/>
          <w:szCs w:val="24"/>
          <w:lang w:eastAsia="zh-CN"/>
        </w:rPr>
        <w:t xml:space="preserve"> </w:t>
      </w:r>
      <w:r w:rsidR="00676B93" w:rsidRPr="008F420C">
        <w:rPr>
          <w:rFonts w:ascii="Book Antiqua" w:hAnsi="Book Antiqua" w:cs="Arial"/>
          <w:sz w:val="24"/>
          <w:szCs w:val="24"/>
          <w:lang w:eastAsia="zh-CN"/>
        </w:rPr>
        <w:t xml:space="preserve">y se realizaron reuniones con el equipo de mejora con el objetivo de presentar y validar los resultados obtenidos. </w:t>
      </w:r>
      <w:r w:rsidR="006D6654" w:rsidRPr="008F420C">
        <w:rPr>
          <w:rFonts w:ascii="Book Antiqua" w:hAnsi="Book Antiqua" w:cs="Arial"/>
          <w:sz w:val="24"/>
          <w:szCs w:val="24"/>
          <w:lang w:eastAsia="zh-CN"/>
        </w:rPr>
        <w:t>Además,</w:t>
      </w:r>
      <w:r w:rsidR="00676B93" w:rsidRPr="008F420C">
        <w:rPr>
          <w:rFonts w:ascii="Book Antiqua" w:hAnsi="Book Antiqua" w:cs="Arial"/>
          <w:sz w:val="24"/>
          <w:szCs w:val="24"/>
          <w:lang w:eastAsia="zh-CN"/>
        </w:rPr>
        <w:t xml:space="preserve"> se recibieron</w:t>
      </w:r>
      <w:r w:rsidR="00F45B4E" w:rsidRPr="008F420C">
        <w:rPr>
          <w:rFonts w:ascii="Book Antiqua" w:hAnsi="Book Antiqua" w:cs="Arial"/>
          <w:sz w:val="24"/>
          <w:szCs w:val="24"/>
          <w:lang w:eastAsia="zh-CN"/>
        </w:rPr>
        <w:t xml:space="preserve"> consultas mediante correos electrónicos</w:t>
      </w:r>
      <w:r w:rsidR="00936C7E" w:rsidRPr="008F420C">
        <w:rPr>
          <w:rFonts w:ascii="Book Antiqua" w:hAnsi="Book Antiqua" w:cs="Arial"/>
          <w:sz w:val="24"/>
          <w:szCs w:val="24"/>
          <w:lang w:eastAsia="zh-CN"/>
        </w:rPr>
        <w:t>.</w:t>
      </w:r>
    </w:p>
    <w:p w14:paraId="23F4DFB3" w14:textId="77777777" w:rsidR="004B7807" w:rsidRPr="008F420C" w:rsidRDefault="004B7807" w:rsidP="008F420C">
      <w:pPr>
        <w:widowControl w:val="0"/>
        <w:spacing w:before="0" w:after="0" w:line="240" w:lineRule="auto"/>
        <w:ind w:left="708"/>
        <w:rPr>
          <w:rFonts w:ascii="Book Antiqua" w:hAnsi="Book Antiqua" w:cs="Arial"/>
          <w:sz w:val="24"/>
          <w:szCs w:val="24"/>
          <w:lang w:eastAsia="zh-CN"/>
        </w:rPr>
      </w:pPr>
    </w:p>
    <w:p w14:paraId="1BC895A7" w14:textId="4EF3550B" w:rsidR="004B7807" w:rsidRPr="008F420C" w:rsidRDefault="000212E7" w:rsidP="008F420C">
      <w:pPr>
        <w:widowControl w:val="0"/>
        <w:spacing w:before="0" w:after="0" w:line="240" w:lineRule="auto"/>
        <w:ind w:left="0"/>
        <w:rPr>
          <w:rFonts w:ascii="Book Antiqua" w:hAnsi="Book Antiqua"/>
          <w:sz w:val="24"/>
          <w:szCs w:val="24"/>
        </w:rPr>
      </w:pPr>
      <w:r w:rsidRPr="008F420C">
        <w:rPr>
          <w:rFonts w:ascii="Book Antiqua" w:hAnsi="Book Antiqua"/>
          <w:sz w:val="24"/>
          <w:szCs w:val="24"/>
        </w:rPr>
        <w:t xml:space="preserve">Para el </w:t>
      </w:r>
      <w:r w:rsidR="006644EC" w:rsidRPr="008F420C">
        <w:rPr>
          <w:rFonts w:ascii="Book Antiqua" w:hAnsi="Book Antiqua"/>
          <w:sz w:val="24"/>
          <w:szCs w:val="24"/>
        </w:rPr>
        <w:t>diagn</w:t>
      </w:r>
      <w:r w:rsidR="009E77E0" w:rsidRPr="008F420C">
        <w:rPr>
          <w:rFonts w:ascii="Book Antiqua" w:hAnsi="Book Antiqua"/>
          <w:sz w:val="24"/>
          <w:szCs w:val="24"/>
        </w:rPr>
        <w:t>ó</w:t>
      </w:r>
      <w:r w:rsidR="006644EC" w:rsidRPr="008F420C">
        <w:rPr>
          <w:rFonts w:ascii="Book Antiqua" w:hAnsi="Book Antiqua"/>
          <w:sz w:val="24"/>
          <w:szCs w:val="24"/>
        </w:rPr>
        <w:t>stico</w:t>
      </w:r>
      <w:r w:rsidRPr="008F420C">
        <w:rPr>
          <w:rFonts w:ascii="Book Antiqua" w:hAnsi="Book Antiqua"/>
          <w:sz w:val="24"/>
          <w:szCs w:val="24"/>
        </w:rPr>
        <w:t xml:space="preserve"> s</w:t>
      </w:r>
      <w:r w:rsidR="00853631" w:rsidRPr="008F420C">
        <w:rPr>
          <w:rFonts w:ascii="Book Antiqua" w:hAnsi="Book Antiqua"/>
          <w:sz w:val="24"/>
          <w:szCs w:val="24"/>
        </w:rPr>
        <w:t xml:space="preserve">e </w:t>
      </w:r>
      <w:r w:rsidR="006D63D0" w:rsidRPr="008F420C">
        <w:rPr>
          <w:rFonts w:ascii="Book Antiqua" w:hAnsi="Book Antiqua"/>
          <w:sz w:val="24"/>
          <w:szCs w:val="24"/>
        </w:rPr>
        <w:t>utilizaron</w:t>
      </w:r>
      <w:r w:rsidR="00853631" w:rsidRPr="008F420C">
        <w:rPr>
          <w:rFonts w:ascii="Book Antiqua" w:hAnsi="Book Antiqua"/>
          <w:sz w:val="24"/>
          <w:szCs w:val="24"/>
        </w:rPr>
        <w:t xml:space="preserve"> tres metodologías:</w:t>
      </w:r>
    </w:p>
    <w:p w14:paraId="7FB8510E" w14:textId="77777777" w:rsidR="00B13421" w:rsidRPr="008F420C" w:rsidRDefault="00B13421" w:rsidP="008F420C">
      <w:pPr>
        <w:widowControl w:val="0"/>
        <w:spacing w:before="0" w:after="0" w:line="240" w:lineRule="auto"/>
        <w:ind w:left="0"/>
        <w:rPr>
          <w:rFonts w:ascii="Book Antiqua" w:hAnsi="Book Antiqua"/>
          <w:sz w:val="24"/>
          <w:szCs w:val="24"/>
        </w:rPr>
      </w:pPr>
    </w:p>
    <w:p w14:paraId="75A5955F" w14:textId="4DCDD8C7" w:rsidR="006C13D5" w:rsidRPr="008F420C" w:rsidRDefault="00853631" w:rsidP="008F420C">
      <w:pPr>
        <w:widowControl w:val="0"/>
        <w:numPr>
          <w:ilvl w:val="0"/>
          <w:numId w:val="4"/>
        </w:numPr>
        <w:spacing w:before="0" w:after="0" w:line="240" w:lineRule="auto"/>
        <w:ind w:left="567" w:hanging="283"/>
        <w:rPr>
          <w:rFonts w:ascii="Book Antiqua" w:hAnsi="Book Antiqua"/>
          <w:sz w:val="24"/>
          <w:szCs w:val="24"/>
        </w:rPr>
      </w:pPr>
      <w:r w:rsidRPr="008F420C">
        <w:rPr>
          <w:rFonts w:ascii="Book Antiqua" w:hAnsi="Book Antiqua"/>
          <w:b/>
          <w:bCs/>
          <w:sz w:val="24"/>
          <w:szCs w:val="24"/>
        </w:rPr>
        <w:t>Plantillas de muestre</w:t>
      </w:r>
      <w:r w:rsidR="006D63D0" w:rsidRPr="008F420C">
        <w:rPr>
          <w:rFonts w:ascii="Book Antiqua" w:hAnsi="Book Antiqua"/>
          <w:b/>
          <w:bCs/>
          <w:sz w:val="24"/>
          <w:szCs w:val="24"/>
        </w:rPr>
        <w:t>os:</w:t>
      </w:r>
      <w:r w:rsidR="006D63D0" w:rsidRPr="008F420C">
        <w:rPr>
          <w:rFonts w:ascii="Book Antiqua" w:hAnsi="Book Antiqua"/>
          <w:sz w:val="24"/>
          <w:szCs w:val="24"/>
        </w:rPr>
        <w:t xml:space="preserve"> </w:t>
      </w:r>
      <w:r w:rsidR="000212E7" w:rsidRPr="008F420C">
        <w:rPr>
          <w:rFonts w:ascii="Book Antiqua" w:hAnsi="Book Antiqua"/>
          <w:sz w:val="24"/>
          <w:szCs w:val="24"/>
        </w:rPr>
        <w:t xml:space="preserve">los integrantes del Juzgado </w:t>
      </w:r>
      <w:r w:rsidR="00C34968" w:rsidRPr="008F420C">
        <w:rPr>
          <w:rFonts w:ascii="Book Antiqua" w:hAnsi="Book Antiqua"/>
          <w:sz w:val="24"/>
          <w:szCs w:val="24"/>
        </w:rPr>
        <w:t>tenían</w:t>
      </w:r>
      <w:r w:rsidR="000212E7" w:rsidRPr="008F420C">
        <w:rPr>
          <w:rFonts w:ascii="Book Antiqua" w:hAnsi="Book Antiqua"/>
          <w:sz w:val="24"/>
          <w:szCs w:val="24"/>
        </w:rPr>
        <w:t xml:space="preserve"> a cargo herramientas que debían completar </w:t>
      </w:r>
      <w:r w:rsidR="006D63D0" w:rsidRPr="008F420C">
        <w:rPr>
          <w:rFonts w:ascii="Book Antiqua" w:hAnsi="Book Antiqua"/>
          <w:sz w:val="24"/>
          <w:szCs w:val="24"/>
        </w:rPr>
        <w:t>según el tipo de muestreo</w:t>
      </w:r>
      <w:r w:rsidR="0049244B" w:rsidRPr="008F420C">
        <w:rPr>
          <w:rFonts w:ascii="Book Antiqua" w:hAnsi="Book Antiqua"/>
          <w:sz w:val="24"/>
          <w:szCs w:val="24"/>
        </w:rPr>
        <w:t>:</w:t>
      </w:r>
      <w:r w:rsidR="006D63D0" w:rsidRPr="008F420C">
        <w:rPr>
          <w:rFonts w:ascii="Book Antiqua" w:hAnsi="Book Antiqua"/>
          <w:sz w:val="24"/>
          <w:szCs w:val="24"/>
        </w:rPr>
        <w:t xml:space="preserve"> atención a</w:t>
      </w:r>
      <w:r w:rsidR="0049244B" w:rsidRPr="008F420C">
        <w:rPr>
          <w:rFonts w:ascii="Book Antiqua" w:hAnsi="Book Antiqua"/>
          <w:sz w:val="24"/>
          <w:szCs w:val="24"/>
        </w:rPr>
        <w:t>l</w:t>
      </w:r>
      <w:r w:rsidR="006D63D0" w:rsidRPr="008F420C">
        <w:rPr>
          <w:rFonts w:ascii="Book Antiqua" w:hAnsi="Book Antiqua"/>
          <w:sz w:val="24"/>
          <w:szCs w:val="24"/>
        </w:rPr>
        <w:t xml:space="preserve"> usuario, </w:t>
      </w:r>
      <w:r w:rsidR="009E77E0" w:rsidRPr="008F420C">
        <w:rPr>
          <w:rFonts w:ascii="Book Antiqua" w:hAnsi="Book Antiqua"/>
          <w:sz w:val="24"/>
          <w:szCs w:val="24"/>
        </w:rPr>
        <w:t>diligencias externas</w:t>
      </w:r>
      <w:r w:rsidR="006D63D0" w:rsidRPr="008F420C">
        <w:rPr>
          <w:rFonts w:ascii="Book Antiqua" w:hAnsi="Book Antiqua"/>
          <w:sz w:val="24"/>
          <w:szCs w:val="24"/>
        </w:rPr>
        <w:t>,</w:t>
      </w:r>
      <w:r w:rsidR="00CB2AAE" w:rsidRPr="008F420C">
        <w:rPr>
          <w:rFonts w:ascii="Book Antiqua" w:hAnsi="Book Antiqua"/>
          <w:sz w:val="24"/>
          <w:szCs w:val="24"/>
        </w:rPr>
        <w:t xml:space="preserve"> recepción de</w:t>
      </w:r>
      <w:r w:rsidR="006D63D0" w:rsidRPr="008F420C">
        <w:rPr>
          <w:rFonts w:ascii="Book Antiqua" w:hAnsi="Book Antiqua"/>
          <w:sz w:val="24"/>
          <w:szCs w:val="24"/>
        </w:rPr>
        <w:t xml:space="preserve"> escritos, </w:t>
      </w:r>
      <w:r w:rsidR="00CB2AAE" w:rsidRPr="008F420C">
        <w:rPr>
          <w:rFonts w:ascii="Book Antiqua" w:hAnsi="Book Antiqua"/>
          <w:sz w:val="24"/>
          <w:szCs w:val="24"/>
        </w:rPr>
        <w:t xml:space="preserve">atención de </w:t>
      </w:r>
      <w:r w:rsidR="006D63D0" w:rsidRPr="008F420C">
        <w:rPr>
          <w:rFonts w:ascii="Book Antiqua" w:hAnsi="Book Antiqua"/>
          <w:sz w:val="24"/>
          <w:szCs w:val="24"/>
        </w:rPr>
        <w:t>audiencias y vistas,</w:t>
      </w:r>
      <w:r w:rsidR="00C34968" w:rsidRPr="008F420C">
        <w:rPr>
          <w:rFonts w:ascii="Book Antiqua" w:hAnsi="Book Antiqua"/>
          <w:sz w:val="24"/>
          <w:szCs w:val="24"/>
        </w:rPr>
        <w:t xml:space="preserve"> y</w:t>
      </w:r>
      <w:r w:rsidR="006D63D0" w:rsidRPr="008F420C">
        <w:rPr>
          <w:rFonts w:ascii="Book Antiqua" w:hAnsi="Book Antiqua"/>
          <w:sz w:val="24"/>
          <w:szCs w:val="24"/>
        </w:rPr>
        <w:t xml:space="preserve"> asuntos terminados en etapa preparatoria e intermedia</w:t>
      </w:r>
      <w:r w:rsidR="00746C96" w:rsidRPr="008F420C">
        <w:rPr>
          <w:rFonts w:ascii="Book Antiqua" w:hAnsi="Book Antiqua"/>
          <w:sz w:val="24"/>
          <w:szCs w:val="24"/>
        </w:rPr>
        <w:t xml:space="preserve">, las cuales fueron aplicadas en </w:t>
      </w:r>
      <w:r w:rsidR="006C13D5" w:rsidRPr="008F420C">
        <w:rPr>
          <w:rFonts w:ascii="Book Antiqua" w:hAnsi="Book Antiqua"/>
          <w:sz w:val="24"/>
          <w:szCs w:val="24"/>
        </w:rPr>
        <w:t>los meses</w:t>
      </w:r>
      <w:r w:rsidR="00746C96" w:rsidRPr="008F420C">
        <w:rPr>
          <w:rFonts w:ascii="Book Antiqua" w:hAnsi="Book Antiqua"/>
          <w:sz w:val="24"/>
          <w:szCs w:val="24"/>
        </w:rPr>
        <w:t xml:space="preserve"> de </w:t>
      </w:r>
      <w:r w:rsidR="00F209DD" w:rsidRPr="008F420C">
        <w:rPr>
          <w:rFonts w:ascii="Book Antiqua" w:hAnsi="Book Antiqua"/>
          <w:sz w:val="24"/>
          <w:szCs w:val="24"/>
        </w:rPr>
        <w:t>junio</w:t>
      </w:r>
      <w:r w:rsidR="007A32E9" w:rsidRPr="008F420C">
        <w:rPr>
          <w:rFonts w:ascii="Book Antiqua" w:hAnsi="Book Antiqua"/>
          <w:sz w:val="24"/>
          <w:szCs w:val="24"/>
        </w:rPr>
        <w:t>-</w:t>
      </w:r>
      <w:r w:rsidR="00F209DD" w:rsidRPr="008F420C">
        <w:rPr>
          <w:rFonts w:ascii="Book Antiqua" w:hAnsi="Book Antiqua"/>
          <w:sz w:val="24"/>
          <w:szCs w:val="24"/>
        </w:rPr>
        <w:t>julio</w:t>
      </w:r>
      <w:r w:rsidR="0039155C" w:rsidRPr="008F420C">
        <w:rPr>
          <w:rFonts w:ascii="Book Antiqua" w:hAnsi="Book Antiqua"/>
          <w:sz w:val="24"/>
          <w:szCs w:val="24"/>
        </w:rPr>
        <w:t>-</w:t>
      </w:r>
      <w:r w:rsidR="00F209DD" w:rsidRPr="008F420C">
        <w:rPr>
          <w:rFonts w:ascii="Book Antiqua" w:hAnsi="Book Antiqua"/>
          <w:sz w:val="24"/>
          <w:szCs w:val="24"/>
        </w:rPr>
        <w:t>agosto</w:t>
      </w:r>
      <w:r w:rsidR="006C13D5" w:rsidRPr="008F420C">
        <w:rPr>
          <w:rFonts w:ascii="Book Antiqua" w:hAnsi="Book Antiqua"/>
          <w:sz w:val="24"/>
          <w:szCs w:val="24"/>
        </w:rPr>
        <w:t xml:space="preserve"> </w:t>
      </w:r>
      <w:r w:rsidR="00746C96" w:rsidRPr="008F420C">
        <w:rPr>
          <w:rFonts w:ascii="Book Antiqua" w:hAnsi="Book Antiqua"/>
          <w:sz w:val="24"/>
          <w:szCs w:val="24"/>
        </w:rPr>
        <w:t>del 202</w:t>
      </w:r>
      <w:r w:rsidR="0039155C" w:rsidRPr="008F420C">
        <w:rPr>
          <w:rFonts w:ascii="Book Antiqua" w:hAnsi="Book Antiqua"/>
          <w:sz w:val="24"/>
          <w:szCs w:val="24"/>
        </w:rPr>
        <w:t>5</w:t>
      </w:r>
      <w:r w:rsidR="009E77E0" w:rsidRPr="008F420C">
        <w:rPr>
          <w:rFonts w:ascii="Book Antiqua" w:hAnsi="Book Antiqua"/>
          <w:sz w:val="24"/>
          <w:szCs w:val="24"/>
        </w:rPr>
        <w:t xml:space="preserve"> durante un período de </w:t>
      </w:r>
      <w:r w:rsidR="007A32E9" w:rsidRPr="008F420C">
        <w:rPr>
          <w:rFonts w:ascii="Book Antiqua" w:hAnsi="Book Antiqua"/>
          <w:sz w:val="24"/>
          <w:szCs w:val="24"/>
        </w:rPr>
        <w:t>o</w:t>
      </w:r>
      <w:r w:rsidR="008E458D" w:rsidRPr="008F420C">
        <w:rPr>
          <w:rFonts w:ascii="Book Antiqua" w:hAnsi="Book Antiqua"/>
          <w:sz w:val="24"/>
          <w:szCs w:val="24"/>
        </w:rPr>
        <w:t>nce</w:t>
      </w:r>
      <w:r w:rsidR="009E77E0" w:rsidRPr="008F420C">
        <w:rPr>
          <w:rFonts w:ascii="Book Antiqua" w:hAnsi="Book Antiqua"/>
          <w:sz w:val="24"/>
          <w:szCs w:val="24"/>
        </w:rPr>
        <w:t xml:space="preserve"> semanas. </w:t>
      </w:r>
    </w:p>
    <w:p w14:paraId="298CFA50" w14:textId="77777777" w:rsidR="00B13421" w:rsidRPr="008F420C" w:rsidRDefault="00B13421" w:rsidP="008F420C">
      <w:pPr>
        <w:widowControl w:val="0"/>
        <w:spacing w:before="0" w:after="0" w:line="240" w:lineRule="auto"/>
        <w:ind w:left="567"/>
        <w:rPr>
          <w:rFonts w:ascii="Book Antiqua" w:hAnsi="Book Antiqua"/>
          <w:sz w:val="24"/>
          <w:szCs w:val="24"/>
        </w:rPr>
      </w:pPr>
    </w:p>
    <w:p w14:paraId="4C9BC992" w14:textId="68CC7592" w:rsidR="004B7807" w:rsidRPr="008F420C" w:rsidRDefault="00853631" w:rsidP="008F420C">
      <w:pPr>
        <w:widowControl w:val="0"/>
        <w:numPr>
          <w:ilvl w:val="0"/>
          <w:numId w:val="4"/>
        </w:numPr>
        <w:spacing w:before="0" w:after="0" w:line="240" w:lineRule="auto"/>
        <w:ind w:left="567" w:hanging="283"/>
        <w:rPr>
          <w:rFonts w:ascii="Book Antiqua" w:hAnsi="Book Antiqua"/>
          <w:b/>
          <w:bCs/>
          <w:sz w:val="24"/>
          <w:szCs w:val="24"/>
        </w:rPr>
      </w:pPr>
      <w:r w:rsidRPr="008F420C">
        <w:rPr>
          <w:rFonts w:ascii="Book Antiqua" w:hAnsi="Book Antiqua"/>
          <w:b/>
          <w:bCs/>
          <w:sz w:val="24"/>
          <w:szCs w:val="24"/>
        </w:rPr>
        <w:t>Entrevistas</w:t>
      </w:r>
      <w:r w:rsidR="006D63D0" w:rsidRPr="008F420C">
        <w:rPr>
          <w:rFonts w:ascii="Book Antiqua" w:hAnsi="Book Antiqua"/>
          <w:b/>
          <w:bCs/>
          <w:sz w:val="24"/>
          <w:szCs w:val="24"/>
        </w:rPr>
        <w:t xml:space="preserve">: </w:t>
      </w:r>
      <w:r w:rsidR="00B4412C" w:rsidRPr="008F420C">
        <w:rPr>
          <w:rFonts w:ascii="Book Antiqua" w:hAnsi="Book Antiqua"/>
          <w:sz w:val="24"/>
          <w:szCs w:val="24"/>
        </w:rPr>
        <w:t>se aplicó la herramienta “</w:t>
      </w:r>
      <w:r w:rsidR="009E77E0" w:rsidRPr="008F420C">
        <w:rPr>
          <w:rFonts w:ascii="Book Antiqua" w:hAnsi="Book Antiqua"/>
          <w:sz w:val="24"/>
          <w:szCs w:val="24"/>
        </w:rPr>
        <w:t>desglose</w:t>
      </w:r>
      <w:r w:rsidR="00B4412C" w:rsidRPr="008F420C">
        <w:rPr>
          <w:rFonts w:ascii="Book Antiqua" w:hAnsi="Book Antiqua"/>
          <w:sz w:val="24"/>
          <w:szCs w:val="24"/>
        </w:rPr>
        <w:t xml:space="preserve"> de levantamiento de funciones” y se realizaron entrevistas a todo el personal con la finalidad de obtener información del funcionamiento del Juzgado y de las funciones de cada puesto.</w:t>
      </w:r>
    </w:p>
    <w:p w14:paraId="393AF1AB" w14:textId="77777777" w:rsidR="00B13421" w:rsidRPr="008F420C" w:rsidRDefault="00B13421" w:rsidP="008F420C">
      <w:pPr>
        <w:widowControl w:val="0"/>
        <w:spacing w:before="0" w:after="0" w:line="240" w:lineRule="auto"/>
        <w:ind w:left="0"/>
        <w:rPr>
          <w:rFonts w:ascii="Book Antiqua" w:hAnsi="Book Antiqua"/>
          <w:b/>
          <w:bCs/>
          <w:sz w:val="24"/>
          <w:szCs w:val="24"/>
        </w:rPr>
      </w:pPr>
    </w:p>
    <w:p w14:paraId="503A487A" w14:textId="71901635" w:rsidR="00C34968" w:rsidRPr="008F420C" w:rsidRDefault="00853631" w:rsidP="008F420C">
      <w:pPr>
        <w:widowControl w:val="0"/>
        <w:numPr>
          <w:ilvl w:val="0"/>
          <w:numId w:val="4"/>
        </w:numPr>
        <w:spacing w:before="0" w:after="0" w:line="240" w:lineRule="auto"/>
        <w:ind w:left="567" w:hanging="283"/>
        <w:rPr>
          <w:rFonts w:ascii="Book Antiqua" w:hAnsi="Book Antiqua"/>
          <w:b/>
          <w:bCs/>
          <w:sz w:val="24"/>
          <w:szCs w:val="24"/>
        </w:rPr>
      </w:pPr>
      <w:r w:rsidRPr="008F420C">
        <w:rPr>
          <w:rFonts w:ascii="Book Antiqua" w:hAnsi="Book Antiqua"/>
          <w:b/>
          <w:bCs/>
          <w:sz w:val="24"/>
          <w:szCs w:val="24"/>
        </w:rPr>
        <w:t>Revisión de datos estadísticos</w:t>
      </w:r>
      <w:r w:rsidR="006D63D0" w:rsidRPr="008F420C">
        <w:rPr>
          <w:rFonts w:ascii="Book Antiqua" w:hAnsi="Book Antiqua"/>
          <w:b/>
          <w:bCs/>
          <w:sz w:val="24"/>
          <w:szCs w:val="24"/>
        </w:rPr>
        <w:t xml:space="preserve">: </w:t>
      </w:r>
      <w:r w:rsidR="006F7FFA" w:rsidRPr="008F420C">
        <w:rPr>
          <w:rFonts w:ascii="Book Antiqua" w:hAnsi="Book Antiqua"/>
          <w:sz w:val="24"/>
          <w:szCs w:val="24"/>
        </w:rPr>
        <w:t xml:space="preserve">Se procede a verificar los datos estadísticos históricos (preferiblemente de cinco años) </w:t>
      </w:r>
      <w:r w:rsidR="00B4412C" w:rsidRPr="008F420C">
        <w:rPr>
          <w:rFonts w:ascii="Book Antiqua" w:hAnsi="Book Antiqua"/>
          <w:sz w:val="24"/>
          <w:szCs w:val="24"/>
        </w:rPr>
        <w:t>del 20</w:t>
      </w:r>
      <w:r w:rsidR="008E458D" w:rsidRPr="008F420C">
        <w:rPr>
          <w:rFonts w:ascii="Book Antiqua" w:hAnsi="Book Antiqua"/>
          <w:sz w:val="24"/>
          <w:szCs w:val="24"/>
        </w:rPr>
        <w:t>19</w:t>
      </w:r>
      <w:r w:rsidR="00B4412C" w:rsidRPr="008F420C">
        <w:rPr>
          <w:rFonts w:ascii="Book Antiqua" w:hAnsi="Book Antiqua"/>
          <w:sz w:val="24"/>
          <w:szCs w:val="24"/>
        </w:rPr>
        <w:t xml:space="preserve"> a</w:t>
      </w:r>
      <w:r w:rsidR="00BF3CE2" w:rsidRPr="008F420C">
        <w:rPr>
          <w:rFonts w:ascii="Book Antiqua" w:hAnsi="Book Antiqua"/>
          <w:sz w:val="24"/>
          <w:szCs w:val="24"/>
        </w:rPr>
        <w:t xml:space="preserve">l </w:t>
      </w:r>
      <w:r w:rsidR="00B4412C" w:rsidRPr="008F420C">
        <w:rPr>
          <w:rFonts w:ascii="Book Antiqua" w:hAnsi="Book Antiqua"/>
          <w:sz w:val="24"/>
          <w:szCs w:val="24"/>
        </w:rPr>
        <w:t>20</w:t>
      </w:r>
      <w:r w:rsidR="007A32E9" w:rsidRPr="008F420C">
        <w:rPr>
          <w:rFonts w:ascii="Book Antiqua" w:hAnsi="Book Antiqua"/>
          <w:sz w:val="24"/>
          <w:szCs w:val="24"/>
        </w:rPr>
        <w:t>24</w:t>
      </w:r>
      <w:r w:rsidR="00B4412C" w:rsidRPr="008F420C">
        <w:rPr>
          <w:rFonts w:ascii="Book Antiqua" w:hAnsi="Book Antiqua"/>
          <w:sz w:val="24"/>
          <w:szCs w:val="24"/>
        </w:rPr>
        <w:t xml:space="preserve"> </w:t>
      </w:r>
      <w:r w:rsidR="006F7FFA" w:rsidRPr="008F420C">
        <w:rPr>
          <w:rFonts w:ascii="Book Antiqua" w:hAnsi="Book Antiqua"/>
          <w:sz w:val="24"/>
          <w:szCs w:val="24"/>
        </w:rPr>
        <w:t>del movimiento de trabajo del despacho, tomando en consideración las variables de entrada, salida y circulante</w:t>
      </w:r>
      <w:r w:rsidR="00B4412C" w:rsidRPr="008F420C">
        <w:rPr>
          <w:rFonts w:ascii="Book Antiqua" w:hAnsi="Book Antiqua"/>
          <w:sz w:val="24"/>
          <w:szCs w:val="24"/>
        </w:rPr>
        <w:t>, l</w:t>
      </w:r>
      <w:r w:rsidR="006F7FFA" w:rsidRPr="008F420C">
        <w:rPr>
          <w:rFonts w:ascii="Book Antiqua" w:hAnsi="Book Antiqua"/>
          <w:sz w:val="24"/>
          <w:szCs w:val="24"/>
        </w:rPr>
        <w:t>a información se obtiene de la información que se genera desde SIGMA</w:t>
      </w:r>
      <w:r w:rsidR="006F7FFA" w:rsidRPr="008F420C">
        <w:rPr>
          <w:rFonts w:ascii="Book Antiqua" w:hAnsi="Book Antiqua"/>
          <w:b/>
          <w:bCs/>
          <w:sz w:val="24"/>
          <w:szCs w:val="24"/>
        </w:rPr>
        <w:t xml:space="preserve">. </w:t>
      </w:r>
    </w:p>
    <w:p w14:paraId="66D20BA8" w14:textId="77777777" w:rsidR="006E488A" w:rsidRPr="008F420C" w:rsidRDefault="006E488A" w:rsidP="008F420C">
      <w:pPr>
        <w:widowControl w:val="0"/>
        <w:spacing w:before="0" w:after="0" w:line="240" w:lineRule="auto"/>
        <w:rPr>
          <w:rFonts w:ascii="Book Antiqua" w:hAnsi="Book Antiqua"/>
          <w:b/>
          <w:bCs/>
          <w:sz w:val="24"/>
          <w:szCs w:val="24"/>
        </w:rPr>
      </w:pPr>
    </w:p>
    <w:p w14:paraId="20F7271B" w14:textId="77777777" w:rsidR="00D37077" w:rsidRDefault="00D37077" w:rsidP="008F420C">
      <w:pPr>
        <w:widowControl w:val="0"/>
        <w:spacing w:before="0" w:after="0" w:line="240" w:lineRule="auto"/>
        <w:ind w:left="0"/>
        <w:rPr>
          <w:rFonts w:ascii="Book Antiqua" w:hAnsi="Book Antiqua" w:cs="Arial"/>
          <w:sz w:val="24"/>
          <w:szCs w:val="24"/>
          <w:lang w:eastAsia="zh-CN"/>
        </w:rPr>
      </w:pPr>
    </w:p>
    <w:p w14:paraId="6011FC2C" w14:textId="77777777" w:rsidR="00D37077" w:rsidRDefault="00D37077" w:rsidP="008F420C">
      <w:pPr>
        <w:widowControl w:val="0"/>
        <w:spacing w:before="0" w:after="0" w:line="240" w:lineRule="auto"/>
        <w:ind w:left="0"/>
        <w:rPr>
          <w:rFonts w:ascii="Book Antiqua" w:hAnsi="Book Antiqua" w:cs="Arial"/>
          <w:sz w:val="24"/>
          <w:szCs w:val="24"/>
          <w:lang w:eastAsia="zh-CN"/>
        </w:rPr>
      </w:pPr>
    </w:p>
    <w:p w14:paraId="0F10439A" w14:textId="77777777" w:rsidR="00D37077" w:rsidRDefault="00D37077" w:rsidP="008F420C">
      <w:pPr>
        <w:widowControl w:val="0"/>
        <w:spacing w:before="0" w:after="0" w:line="240" w:lineRule="auto"/>
        <w:ind w:left="0"/>
        <w:rPr>
          <w:rFonts w:ascii="Book Antiqua" w:hAnsi="Book Antiqua" w:cs="Arial"/>
          <w:sz w:val="24"/>
          <w:szCs w:val="24"/>
          <w:lang w:eastAsia="zh-CN"/>
        </w:rPr>
      </w:pPr>
    </w:p>
    <w:p w14:paraId="188BAACA" w14:textId="77777777" w:rsidR="00D37077" w:rsidRDefault="00D37077" w:rsidP="008F420C">
      <w:pPr>
        <w:widowControl w:val="0"/>
        <w:spacing w:before="0" w:after="0" w:line="240" w:lineRule="auto"/>
        <w:ind w:left="0"/>
        <w:rPr>
          <w:rFonts w:ascii="Book Antiqua" w:hAnsi="Book Antiqua" w:cs="Arial"/>
          <w:sz w:val="24"/>
          <w:szCs w:val="24"/>
          <w:lang w:eastAsia="zh-CN"/>
        </w:rPr>
      </w:pPr>
    </w:p>
    <w:p w14:paraId="13FACDA1" w14:textId="77777777" w:rsidR="00D37077" w:rsidRDefault="00D37077" w:rsidP="008F420C">
      <w:pPr>
        <w:widowControl w:val="0"/>
        <w:spacing w:before="0" w:after="0" w:line="240" w:lineRule="auto"/>
        <w:ind w:left="0"/>
        <w:rPr>
          <w:rFonts w:ascii="Book Antiqua" w:hAnsi="Book Antiqua" w:cs="Arial"/>
          <w:sz w:val="24"/>
          <w:szCs w:val="24"/>
          <w:lang w:eastAsia="zh-CN"/>
        </w:rPr>
      </w:pPr>
    </w:p>
    <w:p w14:paraId="3D6197CC" w14:textId="77777777" w:rsidR="00D37077" w:rsidRDefault="00D37077" w:rsidP="008F420C">
      <w:pPr>
        <w:widowControl w:val="0"/>
        <w:spacing w:before="0" w:after="0" w:line="240" w:lineRule="auto"/>
        <w:ind w:left="0"/>
        <w:rPr>
          <w:rFonts w:ascii="Book Antiqua" w:hAnsi="Book Antiqua" w:cs="Arial"/>
          <w:sz w:val="24"/>
          <w:szCs w:val="24"/>
          <w:lang w:eastAsia="zh-CN"/>
        </w:rPr>
      </w:pPr>
    </w:p>
    <w:p w14:paraId="6F794ABF" w14:textId="61301869" w:rsidR="00B13421" w:rsidRPr="008F420C" w:rsidRDefault="00C34968" w:rsidP="008F420C">
      <w:pPr>
        <w:widowControl w:val="0"/>
        <w:spacing w:before="0" w:after="0" w:line="240" w:lineRule="auto"/>
        <w:ind w:left="0"/>
        <w:rPr>
          <w:rFonts w:ascii="Book Antiqua" w:hAnsi="Book Antiqua" w:cs="Arial"/>
          <w:sz w:val="24"/>
          <w:szCs w:val="24"/>
          <w:lang w:eastAsia="zh-CN"/>
        </w:rPr>
      </w:pPr>
      <w:r w:rsidRPr="008F420C">
        <w:rPr>
          <w:rFonts w:ascii="Book Antiqua" w:hAnsi="Book Antiqua" w:cs="Arial"/>
          <w:sz w:val="24"/>
          <w:szCs w:val="24"/>
          <w:lang w:eastAsia="zh-CN"/>
        </w:rPr>
        <w:lastRenderedPageBreak/>
        <w:t>Finalmente se realiza una presentación final donde se muestr</w:t>
      </w:r>
      <w:r w:rsidR="00027C83" w:rsidRPr="008F420C">
        <w:rPr>
          <w:rFonts w:ascii="Book Antiqua" w:hAnsi="Book Antiqua" w:cs="Arial"/>
          <w:sz w:val="24"/>
          <w:szCs w:val="24"/>
          <w:lang w:eastAsia="zh-CN"/>
        </w:rPr>
        <w:t>an los resultados del abordaje</w:t>
      </w:r>
      <w:r w:rsidRPr="008F420C">
        <w:rPr>
          <w:rFonts w:ascii="Book Antiqua" w:hAnsi="Book Antiqua" w:cs="Arial"/>
          <w:sz w:val="24"/>
          <w:szCs w:val="24"/>
          <w:lang w:eastAsia="zh-CN"/>
        </w:rPr>
        <w:t xml:space="preserve">, </w:t>
      </w:r>
      <w:r w:rsidR="0067486D" w:rsidRPr="008F420C">
        <w:rPr>
          <w:rFonts w:ascii="Book Antiqua" w:hAnsi="Book Antiqua" w:cs="Arial"/>
          <w:sz w:val="24"/>
          <w:szCs w:val="24"/>
          <w:lang w:eastAsia="zh-CN"/>
        </w:rPr>
        <w:t xml:space="preserve">se adjunta </w:t>
      </w:r>
      <w:r w:rsidRPr="008F420C">
        <w:rPr>
          <w:rFonts w:ascii="Book Antiqua" w:hAnsi="Book Antiqua" w:cs="Arial"/>
          <w:sz w:val="24"/>
          <w:szCs w:val="24"/>
          <w:lang w:eastAsia="zh-CN"/>
        </w:rPr>
        <w:t>la presentación</w:t>
      </w:r>
      <w:r w:rsidR="0067486D" w:rsidRPr="008F420C">
        <w:rPr>
          <w:rFonts w:ascii="Book Antiqua" w:hAnsi="Book Antiqua" w:cs="Arial"/>
          <w:sz w:val="24"/>
          <w:szCs w:val="24"/>
          <w:lang w:eastAsia="zh-CN"/>
        </w:rPr>
        <w:t xml:space="preserve"> donde se detallan los siguientes elementos: </w:t>
      </w:r>
    </w:p>
    <w:p w14:paraId="55160D80" w14:textId="2E756A09" w:rsidR="0067486D" w:rsidRPr="008F420C" w:rsidRDefault="0067486D"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Competencia territorial</w:t>
      </w:r>
      <w:r w:rsidR="001C3F0B" w:rsidRPr="008F420C">
        <w:rPr>
          <w:rFonts w:ascii="Book Antiqua" w:hAnsi="Book Antiqua"/>
          <w:sz w:val="24"/>
          <w:szCs w:val="24"/>
        </w:rPr>
        <w:t>.</w:t>
      </w:r>
    </w:p>
    <w:p w14:paraId="53785205" w14:textId="6AF78D03" w:rsidR="0025393C" w:rsidRPr="008F420C" w:rsidRDefault="0025393C"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 xml:space="preserve">Organigrama a </w:t>
      </w:r>
      <w:r w:rsidR="00F209DD" w:rsidRPr="008F420C">
        <w:rPr>
          <w:rFonts w:ascii="Book Antiqua" w:hAnsi="Book Antiqua"/>
          <w:sz w:val="24"/>
          <w:szCs w:val="24"/>
        </w:rPr>
        <w:t>Julio</w:t>
      </w:r>
      <w:r w:rsidR="006C13D5" w:rsidRPr="008F420C">
        <w:rPr>
          <w:rFonts w:ascii="Book Antiqua" w:hAnsi="Book Antiqua"/>
          <w:sz w:val="24"/>
          <w:szCs w:val="24"/>
        </w:rPr>
        <w:t xml:space="preserve"> </w:t>
      </w:r>
      <w:r w:rsidRPr="008F420C">
        <w:rPr>
          <w:rFonts w:ascii="Book Antiqua" w:hAnsi="Book Antiqua"/>
          <w:sz w:val="24"/>
          <w:szCs w:val="24"/>
        </w:rPr>
        <w:t>202</w:t>
      </w:r>
      <w:r w:rsidR="008E458D" w:rsidRPr="008F420C">
        <w:rPr>
          <w:rFonts w:ascii="Book Antiqua" w:hAnsi="Book Antiqua"/>
          <w:sz w:val="24"/>
          <w:szCs w:val="24"/>
        </w:rPr>
        <w:t>5</w:t>
      </w:r>
      <w:r w:rsidR="001C3F0B" w:rsidRPr="008F420C">
        <w:rPr>
          <w:rFonts w:ascii="Book Antiqua" w:hAnsi="Book Antiqua"/>
          <w:sz w:val="24"/>
          <w:szCs w:val="24"/>
        </w:rPr>
        <w:t>.</w:t>
      </w:r>
    </w:p>
    <w:p w14:paraId="281DB263" w14:textId="4985CD1F" w:rsidR="0025393C" w:rsidRPr="008F420C" w:rsidRDefault="0025393C"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Conformación del equipo de mejora</w:t>
      </w:r>
      <w:r w:rsidR="001C3F0B" w:rsidRPr="008F420C">
        <w:rPr>
          <w:rFonts w:ascii="Book Antiqua" w:hAnsi="Book Antiqua"/>
          <w:sz w:val="24"/>
          <w:szCs w:val="24"/>
        </w:rPr>
        <w:t>.</w:t>
      </w:r>
    </w:p>
    <w:p w14:paraId="2BCD82F6" w14:textId="2D1AF2DB" w:rsidR="00972C19" w:rsidRPr="008F420C" w:rsidRDefault="00972C19"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Roles y dinámica de trabajo</w:t>
      </w:r>
      <w:r w:rsidR="001C3F0B" w:rsidRPr="008F420C">
        <w:rPr>
          <w:rFonts w:ascii="Book Antiqua" w:hAnsi="Book Antiqua"/>
          <w:sz w:val="24"/>
          <w:szCs w:val="24"/>
        </w:rPr>
        <w:t>.</w:t>
      </w:r>
    </w:p>
    <w:p w14:paraId="669B1383" w14:textId="7DCD17D7" w:rsidR="00972C19" w:rsidRPr="008F420C" w:rsidRDefault="00972C19"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Estadísticas históricas del Juzgado Penal</w:t>
      </w:r>
      <w:r w:rsidR="001C3F0B" w:rsidRPr="008F420C">
        <w:rPr>
          <w:rFonts w:ascii="Book Antiqua" w:hAnsi="Book Antiqua"/>
          <w:sz w:val="24"/>
          <w:szCs w:val="24"/>
        </w:rPr>
        <w:t>.</w:t>
      </w:r>
    </w:p>
    <w:p w14:paraId="7E3C33C5" w14:textId="181875FE" w:rsidR="00972C19" w:rsidRPr="008F420C" w:rsidRDefault="00972C19"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Revisión de escritorios</w:t>
      </w:r>
      <w:r w:rsidR="001C3F0B" w:rsidRPr="008F420C">
        <w:rPr>
          <w:rFonts w:ascii="Book Antiqua" w:hAnsi="Book Antiqua"/>
          <w:sz w:val="24"/>
          <w:szCs w:val="24"/>
        </w:rPr>
        <w:t>.</w:t>
      </w:r>
    </w:p>
    <w:p w14:paraId="3C742B0C" w14:textId="3E28BCF1" w:rsidR="008C31DF" w:rsidRPr="008F420C" w:rsidRDefault="0067486D"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Hallazgos a partir del desglose de funciones (entrevistas internas)</w:t>
      </w:r>
      <w:r w:rsidR="001C3F0B" w:rsidRPr="008F420C">
        <w:rPr>
          <w:rFonts w:ascii="Book Antiqua" w:hAnsi="Book Antiqua"/>
          <w:sz w:val="24"/>
          <w:szCs w:val="24"/>
        </w:rPr>
        <w:t>.</w:t>
      </w:r>
    </w:p>
    <w:p w14:paraId="1F2A7F0C" w14:textId="762C283F" w:rsidR="0067486D" w:rsidRPr="008F420C" w:rsidRDefault="0067486D"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 xml:space="preserve">Análisis </w:t>
      </w:r>
      <w:r w:rsidR="008C31DF" w:rsidRPr="008F420C">
        <w:rPr>
          <w:rFonts w:ascii="Book Antiqua" w:hAnsi="Book Antiqua"/>
          <w:sz w:val="24"/>
          <w:szCs w:val="24"/>
        </w:rPr>
        <w:t>de los resultados de los muestreos</w:t>
      </w:r>
      <w:r w:rsidR="001C3F0B" w:rsidRPr="008F420C">
        <w:rPr>
          <w:rFonts w:ascii="Book Antiqua" w:hAnsi="Book Antiqua"/>
          <w:sz w:val="24"/>
          <w:szCs w:val="24"/>
        </w:rPr>
        <w:t>.</w:t>
      </w:r>
    </w:p>
    <w:p w14:paraId="3C58C0CF" w14:textId="1710FC2A" w:rsidR="0067486D" w:rsidRPr="008F420C" w:rsidRDefault="000F65D0"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Análisis comparativo contra el Modelo de Tramitación</w:t>
      </w:r>
      <w:r w:rsidR="001C3F0B" w:rsidRPr="008F420C">
        <w:rPr>
          <w:rFonts w:ascii="Book Antiqua" w:hAnsi="Book Antiqua"/>
          <w:sz w:val="24"/>
          <w:szCs w:val="24"/>
        </w:rPr>
        <w:t>.</w:t>
      </w:r>
    </w:p>
    <w:p w14:paraId="2E0762BD" w14:textId="01A693BB" w:rsidR="0067486D" w:rsidRPr="008F420C" w:rsidRDefault="0067486D"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Análisis comparativo c</w:t>
      </w:r>
      <w:r w:rsidR="000F65D0" w:rsidRPr="008F420C">
        <w:rPr>
          <w:rFonts w:ascii="Book Antiqua" w:hAnsi="Book Antiqua"/>
          <w:sz w:val="24"/>
          <w:szCs w:val="24"/>
        </w:rPr>
        <w:t>on despachos en etapa intermedia</w:t>
      </w:r>
      <w:r w:rsidR="001C3F0B" w:rsidRPr="008F420C">
        <w:rPr>
          <w:rFonts w:ascii="Book Antiqua" w:hAnsi="Book Antiqua"/>
          <w:sz w:val="24"/>
          <w:szCs w:val="24"/>
        </w:rPr>
        <w:t>.</w:t>
      </w:r>
    </w:p>
    <w:p w14:paraId="6C63BF61" w14:textId="6E7E1072" w:rsidR="004C187C" w:rsidRPr="008F420C" w:rsidRDefault="004C187C" w:rsidP="008F420C">
      <w:pPr>
        <w:widowControl w:val="0"/>
        <w:numPr>
          <w:ilvl w:val="0"/>
          <w:numId w:val="2"/>
        </w:numPr>
        <w:spacing w:before="0" w:after="0" w:line="240" w:lineRule="auto"/>
        <w:ind w:left="1440"/>
        <w:rPr>
          <w:rFonts w:ascii="Book Antiqua" w:hAnsi="Book Antiqua"/>
          <w:sz w:val="24"/>
          <w:szCs w:val="24"/>
        </w:rPr>
      </w:pPr>
      <w:r w:rsidRPr="008F420C">
        <w:rPr>
          <w:rFonts w:ascii="Book Antiqua" w:hAnsi="Book Antiqua"/>
          <w:sz w:val="24"/>
          <w:szCs w:val="24"/>
        </w:rPr>
        <w:t>Propuesta</w:t>
      </w:r>
      <w:r w:rsidR="000F65D0" w:rsidRPr="008F420C">
        <w:rPr>
          <w:rFonts w:ascii="Book Antiqua" w:hAnsi="Book Antiqua"/>
          <w:sz w:val="24"/>
          <w:szCs w:val="24"/>
        </w:rPr>
        <w:t>s</w:t>
      </w:r>
      <w:r w:rsidRPr="008F420C">
        <w:rPr>
          <w:rFonts w:ascii="Book Antiqua" w:hAnsi="Book Antiqua"/>
          <w:sz w:val="24"/>
          <w:szCs w:val="24"/>
        </w:rPr>
        <w:t xml:space="preserve"> de oportunidades de mejora</w:t>
      </w:r>
      <w:r w:rsidR="001C3F0B" w:rsidRPr="008F420C">
        <w:rPr>
          <w:rFonts w:ascii="Book Antiqua" w:hAnsi="Book Antiqua"/>
          <w:sz w:val="24"/>
          <w:szCs w:val="24"/>
        </w:rPr>
        <w:t>.</w:t>
      </w:r>
    </w:p>
    <w:p w14:paraId="47169BD6" w14:textId="77777777" w:rsidR="007915D1" w:rsidRPr="008F420C" w:rsidRDefault="007915D1" w:rsidP="008F420C">
      <w:pPr>
        <w:widowControl w:val="0"/>
        <w:spacing w:before="0" w:after="0" w:line="240" w:lineRule="auto"/>
        <w:ind w:left="720"/>
        <w:rPr>
          <w:rFonts w:ascii="Book Antiqua" w:hAnsi="Book Antiqua"/>
          <w:sz w:val="24"/>
          <w:szCs w:val="24"/>
        </w:rPr>
      </w:pPr>
    </w:p>
    <w:tbl>
      <w:tblPr>
        <w:tblW w:w="0" w:type="auto"/>
        <w:jc w:val="center"/>
        <w:tblCellSpacing w:w="20" w:type="dxa"/>
        <w:tblLook w:val="04A0" w:firstRow="1" w:lastRow="0" w:firstColumn="1" w:lastColumn="0" w:noHBand="0" w:noVBand="1"/>
      </w:tblPr>
      <w:tblGrid>
        <w:gridCol w:w="9972"/>
      </w:tblGrid>
      <w:tr w:rsidR="00B34C8B" w:rsidRPr="008F420C" w14:paraId="4B3D5B09" w14:textId="77777777" w:rsidTr="00716834">
        <w:trPr>
          <w:trHeight w:val="243"/>
          <w:tblCellSpacing w:w="20" w:type="dxa"/>
          <w:jc w:val="center"/>
        </w:trPr>
        <w:tc>
          <w:tcPr>
            <w:tcW w:w="9935" w:type="dxa"/>
            <w:shd w:val="clear" w:color="auto" w:fill="365F91"/>
          </w:tcPr>
          <w:p w14:paraId="496538B5" w14:textId="77777777" w:rsidR="00B34C8B" w:rsidRPr="008F420C" w:rsidRDefault="0067486D" w:rsidP="00716834">
            <w:pPr>
              <w:widowControl w:val="0"/>
              <w:spacing w:before="0" w:after="0" w:line="240" w:lineRule="auto"/>
              <w:ind w:left="0"/>
              <w:jc w:val="center"/>
              <w:rPr>
                <w:rFonts w:ascii="Book Antiqua" w:hAnsi="Book Antiqua" w:cs="Arial"/>
                <w:b/>
                <w:color w:val="FFFFFF"/>
                <w:sz w:val="24"/>
                <w:szCs w:val="24"/>
              </w:rPr>
            </w:pPr>
            <w:r w:rsidRPr="008F420C">
              <w:rPr>
                <w:rFonts w:ascii="Book Antiqua" w:hAnsi="Book Antiqua" w:cs="Arial"/>
                <w:b/>
                <w:color w:val="FFFFFF"/>
                <w:sz w:val="24"/>
                <w:szCs w:val="24"/>
              </w:rPr>
              <w:t>Presentación de Diagnóstico</w:t>
            </w:r>
          </w:p>
        </w:tc>
      </w:tr>
      <w:tr w:rsidR="00B34C8B" w:rsidRPr="008F420C" w14:paraId="4D46F371" w14:textId="77777777" w:rsidTr="00716834">
        <w:trPr>
          <w:trHeight w:val="743"/>
          <w:tblCellSpacing w:w="20" w:type="dxa"/>
          <w:jc w:val="center"/>
        </w:trPr>
        <w:tc>
          <w:tcPr>
            <w:tcW w:w="9935" w:type="dxa"/>
          </w:tcPr>
          <w:p w14:paraId="0BDA3599" w14:textId="068FE9ED" w:rsidR="005549E0" w:rsidRPr="008F420C" w:rsidRDefault="00716834" w:rsidP="00716834">
            <w:pPr>
              <w:widowControl w:val="0"/>
              <w:spacing w:before="0" w:after="0" w:line="240" w:lineRule="auto"/>
              <w:ind w:left="0"/>
              <w:jc w:val="center"/>
              <w:rPr>
                <w:rFonts w:ascii="Book Antiqua" w:hAnsi="Book Antiqua"/>
                <w:b/>
                <w:sz w:val="24"/>
                <w:szCs w:val="24"/>
              </w:rPr>
            </w:pPr>
            <w:r w:rsidRPr="008F420C">
              <w:rPr>
                <w:rFonts w:ascii="Book Antiqua" w:hAnsi="Book Antiqua"/>
                <w:b/>
                <w:sz w:val="24"/>
                <w:szCs w:val="24"/>
              </w:rPr>
              <w:object w:dxaOrig="1537" w:dyaOrig="997" w14:anchorId="31DA5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2.6pt;height:37.55pt" o:ole="">
                  <v:imagedata r:id="rId28" o:title=""/>
                </v:shape>
                <o:OLEObject Type="Embed" ProgID="PowerPoint.Show.12" ShapeID="_x0000_i1026" DrawAspect="Icon" ObjectID="_1839676384" r:id="rId29"/>
              </w:object>
            </w:r>
          </w:p>
        </w:tc>
      </w:tr>
    </w:tbl>
    <w:p w14:paraId="7F1B193E" w14:textId="7ADC64DE" w:rsidR="00077014" w:rsidRPr="008F420C" w:rsidRDefault="00077014" w:rsidP="00716834">
      <w:pPr>
        <w:widowControl w:val="0"/>
        <w:spacing w:before="0" w:after="0" w:line="240" w:lineRule="auto"/>
        <w:ind w:left="0"/>
        <w:rPr>
          <w:rFonts w:ascii="Book Antiqua" w:hAnsi="Book Antiqua" w:cs="Arial"/>
          <w:sz w:val="24"/>
          <w:szCs w:val="24"/>
        </w:rPr>
      </w:pPr>
    </w:p>
    <w:p w14:paraId="0E40DB16" w14:textId="347307A4" w:rsidR="006E488A" w:rsidRPr="008F420C" w:rsidRDefault="405DECA1" w:rsidP="00716834">
      <w:pPr>
        <w:pStyle w:val="Ttulo1"/>
        <w:keepNext w:val="0"/>
        <w:widowControl w:val="0"/>
        <w:numPr>
          <w:ilvl w:val="0"/>
          <w:numId w:val="0"/>
        </w:numPr>
        <w:spacing w:before="0" w:after="0" w:line="240" w:lineRule="auto"/>
        <w:rPr>
          <w:rFonts w:ascii="Book Antiqua" w:hAnsi="Book Antiqua"/>
          <w:color w:val="auto"/>
          <w:sz w:val="24"/>
          <w:szCs w:val="24"/>
        </w:rPr>
      </w:pPr>
      <w:bookmarkStart w:id="24" w:name="_Toc223590760"/>
      <w:r w:rsidRPr="008F420C">
        <w:rPr>
          <w:rFonts w:ascii="Book Antiqua" w:hAnsi="Book Antiqua"/>
          <w:color w:val="auto"/>
          <w:sz w:val="24"/>
          <w:szCs w:val="24"/>
        </w:rPr>
        <w:t>7</w:t>
      </w:r>
      <w:r w:rsidR="00A45CC2" w:rsidRPr="008F420C">
        <w:rPr>
          <w:rFonts w:ascii="Book Antiqua" w:hAnsi="Book Antiqua"/>
          <w:color w:val="auto"/>
          <w:sz w:val="24"/>
          <w:szCs w:val="24"/>
        </w:rPr>
        <w:t>.</w:t>
      </w:r>
      <w:r w:rsidRPr="008F420C">
        <w:rPr>
          <w:rFonts w:ascii="Book Antiqua" w:hAnsi="Book Antiqua"/>
          <w:color w:val="auto"/>
          <w:sz w:val="24"/>
          <w:szCs w:val="24"/>
        </w:rPr>
        <w:t xml:space="preserve"> </w:t>
      </w:r>
      <w:r w:rsidR="17D31C02" w:rsidRPr="008F420C">
        <w:rPr>
          <w:rFonts w:ascii="Book Antiqua" w:hAnsi="Book Antiqua"/>
          <w:color w:val="auto"/>
          <w:sz w:val="24"/>
          <w:szCs w:val="24"/>
        </w:rPr>
        <w:t>Modelo de Gestión por Procesos (MGP)</w:t>
      </w:r>
      <w:bookmarkEnd w:id="24"/>
    </w:p>
    <w:p w14:paraId="131B2F01" w14:textId="77777777" w:rsidR="006E488A" w:rsidRPr="008F420C" w:rsidRDefault="006E488A" w:rsidP="008F420C">
      <w:pPr>
        <w:widowControl w:val="0"/>
        <w:spacing w:before="0" w:after="0" w:line="240" w:lineRule="auto"/>
        <w:ind w:left="0"/>
        <w:rPr>
          <w:rFonts w:ascii="Book Antiqua" w:hAnsi="Book Antiqua"/>
          <w:sz w:val="24"/>
          <w:szCs w:val="24"/>
        </w:rPr>
      </w:pPr>
    </w:p>
    <w:p w14:paraId="4AEF38ED" w14:textId="77777777" w:rsidR="003569B8" w:rsidRPr="008F420C" w:rsidRDefault="003569B8" w:rsidP="008F420C">
      <w:pPr>
        <w:widowControl w:val="0"/>
        <w:spacing w:before="0" w:after="0" w:line="240" w:lineRule="auto"/>
        <w:ind w:left="0"/>
        <w:rPr>
          <w:rFonts w:ascii="Book Antiqua" w:eastAsia="Book Antiqua" w:hAnsi="Book Antiqua" w:cs="Book Antiqua"/>
          <w:sz w:val="24"/>
          <w:szCs w:val="24"/>
          <w:lang w:val="es-ES"/>
        </w:rPr>
      </w:pPr>
      <w:r w:rsidRPr="008F420C">
        <w:rPr>
          <w:rFonts w:ascii="Book Antiqua" w:eastAsia="Book Antiqua" w:hAnsi="Book Antiqua" w:cs="Book Antiqua"/>
          <w:sz w:val="24"/>
          <w:szCs w:val="24"/>
          <w:lang w:val="es-ES"/>
        </w:rPr>
        <w:t>El Modelo de Gestión por Procesos, aprobado por el Consejo Superior en sesión 61-2022 del 21 de Julio 2022, artículo XLII, tiene como objetivo mejorar el desempeño y la optimización de la gestión de los procesos para la mejora de los servicios de administración de justicia, brindados a la ciudadanía.</w:t>
      </w:r>
    </w:p>
    <w:p w14:paraId="7DADBC85" w14:textId="77777777" w:rsidR="006E488A" w:rsidRPr="008F420C" w:rsidRDefault="006E488A" w:rsidP="008F420C">
      <w:pPr>
        <w:widowControl w:val="0"/>
        <w:spacing w:before="0" w:after="0" w:line="240" w:lineRule="auto"/>
        <w:ind w:left="0"/>
        <w:rPr>
          <w:rFonts w:ascii="Book Antiqua" w:eastAsia="Book Antiqua" w:hAnsi="Book Antiqua" w:cs="Book Antiqua"/>
          <w:sz w:val="24"/>
          <w:szCs w:val="24"/>
          <w:lang w:val="es-ES"/>
        </w:rPr>
      </w:pPr>
    </w:p>
    <w:p w14:paraId="4CD35800" w14:textId="00B340D1" w:rsidR="008C745F" w:rsidRPr="008F420C" w:rsidRDefault="003569B8" w:rsidP="008F420C">
      <w:pPr>
        <w:widowControl w:val="0"/>
        <w:spacing w:before="0" w:after="0" w:line="240" w:lineRule="auto"/>
        <w:ind w:left="0"/>
        <w:rPr>
          <w:rFonts w:ascii="Book Antiqua" w:eastAsia="Book Antiqua" w:hAnsi="Book Antiqua" w:cs="Book Antiqua"/>
          <w:sz w:val="24"/>
          <w:szCs w:val="24"/>
          <w:lang w:val="es-ES"/>
        </w:rPr>
      </w:pPr>
      <w:r w:rsidRPr="008F420C">
        <w:rPr>
          <w:rFonts w:ascii="Book Antiqua" w:eastAsia="Book Antiqua" w:hAnsi="Book Antiqua" w:cs="Book Antiqua"/>
          <w:sz w:val="24"/>
          <w:szCs w:val="24"/>
          <w:lang w:val="es-ES"/>
        </w:rPr>
        <w:t>Su alcance es definir los lineamientos y herramientas para la documentación y estandarización de los procesos.</w:t>
      </w:r>
    </w:p>
    <w:p w14:paraId="57860754" w14:textId="77777777" w:rsidR="008C745F" w:rsidRPr="008F420C" w:rsidRDefault="008C745F" w:rsidP="008F420C">
      <w:pPr>
        <w:widowControl w:val="0"/>
        <w:spacing w:before="0" w:after="0" w:line="240" w:lineRule="auto"/>
        <w:ind w:left="0"/>
        <w:rPr>
          <w:rFonts w:ascii="Book Antiqua" w:eastAsia="Book Antiqua" w:hAnsi="Book Antiqua" w:cs="Book Antiqua"/>
          <w:sz w:val="24"/>
          <w:szCs w:val="24"/>
          <w:lang w:val="es-ES"/>
        </w:rPr>
      </w:pPr>
    </w:p>
    <w:p w14:paraId="7669BECE" w14:textId="62E3C83F" w:rsidR="003569B8" w:rsidRPr="008F420C" w:rsidRDefault="003569B8" w:rsidP="008F420C">
      <w:pPr>
        <w:widowControl w:val="0"/>
        <w:spacing w:before="0" w:after="0" w:line="240" w:lineRule="auto"/>
        <w:ind w:left="0"/>
        <w:rPr>
          <w:rFonts w:ascii="Book Antiqua" w:eastAsia="Book Antiqua" w:hAnsi="Book Antiqua" w:cs="Book Antiqua"/>
          <w:sz w:val="24"/>
          <w:szCs w:val="24"/>
          <w:lang w:val="es-ES" w:eastAsia="es-ES"/>
        </w:rPr>
      </w:pPr>
      <w:r w:rsidRPr="008F420C">
        <w:rPr>
          <w:rFonts w:ascii="Book Antiqua" w:eastAsia="Book Antiqua" w:hAnsi="Book Antiqua" w:cs="Book Antiqua"/>
          <w:sz w:val="24"/>
          <w:szCs w:val="24"/>
          <w:lang w:val="es-ES"/>
        </w:rPr>
        <w:t>En función de lo anterior, los diagramas de procesos, subprocesos, codificación de manual de funciones, listados de ubicaciones y tareas, los roles de distribución y demás libros de control se encuentran conforme al Modelo de Gestión por procesos.</w:t>
      </w:r>
    </w:p>
    <w:p w14:paraId="6C30A4D5" w14:textId="77777777" w:rsidR="0053587E" w:rsidRPr="008F420C" w:rsidRDefault="0053587E" w:rsidP="008F420C">
      <w:pPr>
        <w:widowControl w:val="0"/>
        <w:spacing w:before="0" w:after="0" w:line="240" w:lineRule="auto"/>
        <w:ind w:left="0"/>
        <w:rPr>
          <w:rFonts w:ascii="Book Antiqua" w:hAnsi="Book Antiqua"/>
          <w:sz w:val="24"/>
          <w:szCs w:val="24"/>
          <w:lang w:val="es-ES" w:eastAsia="es-ES"/>
        </w:rPr>
      </w:pPr>
    </w:p>
    <w:p w14:paraId="4795B747" w14:textId="3D7BCCEA" w:rsidR="003569B8" w:rsidRPr="008F420C" w:rsidRDefault="003569B8" w:rsidP="008F420C">
      <w:pPr>
        <w:widowControl w:val="0"/>
        <w:spacing w:before="0" w:after="0" w:line="240" w:lineRule="auto"/>
        <w:ind w:left="0"/>
        <w:rPr>
          <w:rFonts w:ascii="Book Antiqua" w:eastAsia="Times New Roman" w:hAnsi="Book Antiqua"/>
          <w:b/>
          <w:bCs/>
          <w:kern w:val="32"/>
          <w:sz w:val="24"/>
          <w:szCs w:val="24"/>
        </w:rPr>
      </w:pPr>
      <w:r w:rsidRPr="008F420C">
        <w:rPr>
          <w:rFonts w:ascii="Book Antiqua" w:eastAsia="Times New Roman" w:hAnsi="Book Antiqua"/>
          <w:b/>
          <w:bCs/>
          <w:kern w:val="32"/>
          <w:sz w:val="24"/>
          <w:szCs w:val="24"/>
        </w:rPr>
        <w:t>7.1 Beneficios de la aplicación del Modelo de Gestión por Procesos (MGP)</w:t>
      </w:r>
    </w:p>
    <w:p w14:paraId="37006E83" w14:textId="77777777" w:rsidR="006E488A" w:rsidRPr="008F420C" w:rsidRDefault="006E488A" w:rsidP="008F420C">
      <w:pPr>
        <w:widowControl w:val="0"/>
        <w:spacing w:before="0" w:after="0" w:line="240" w:lineRule="auto"/>
        <w:ind w:left="0"/>
        <w:rPr>
          <w:rFonts w:ascii="Book Antiqua" w:eastAsia="Times New Roman" w:hAnsi="Book Antiqua"/>
          <w:b/>
          <w:bCs/>
          <w:kern w:val="32"/>
          <w:sz w:val="24"/>
          <w:szCs w:val="24"/>
        </w:rPr>
      </w:pPr>
    </w:p>
    <w:p w14:paraId="5BE06D50" w14:textId="3307C9AC" w:rsidR="006E488A"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El Modelo permite establecer e integrar información sobre el funcionamiento, los procesos y los flujos de información de la organización, para que los servicios que se brinden en el Poder Judicial sean consistentes y estándares. De esta forma, será posible tomar decisiones que contribuyan con el cumplimiento de los objetivos del PEI, en aras de lograr una administración de justicia pronta y cumplida. </w:t>
      </w:r>
    </w:p>
    <w:p w14:paraId="57ECDA66" w14:textId="77777777" w:rsidR="00BD17A9" w:rsidRPr="008F420C" w:rsidRDefault="00BD17A9" w:rsidP="00716834">
      <w:pPr>
        <w:widowControl w:val="0"/>
        <w:spacing w:before="0" w:after="0" w:line="240" w:lineRule="auto"/>
        <w:ind w:left="0"/>
        <w:rPr>
          <w:rFonts w:ascii="Book Antiqua" w:hAnsi="Book Antiqua"/>
          <w:sz w:val="24"/>
          <w:szCs w:val="24"/>
        </w:rPr>
      </w:pPr>
    </w:p>
    <w:p w14:paraId="23AEFF89"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Contribuirá en dar cumplimiento a la Práctica 1 de la Dimensión 2 del Índice de Capacidad de Gestión de la Contraloría General de la República, relacionada con la Integración de los procesos institucionales para el logro de los resultados. </w:t>
      </w:r>
    </w:p>
    <w:p w14:paraId="07607EBE" w14:textId="77777777" w:rsidR="00BD17A9" w:rsidRPr="008F420C" w:rsidRDefault="00BD17A9" w:rsidP="008F420C">
      <w:pPr>
        <w:widowControl w:val="0"/>
        <w:spacing w:before="0" w:after="0" w:line="240" w:lineRule="auto"/>
        <w:ind w:left="0"/>
        <w:rPr>
          <w:rFonts w:ascii="Book Antiqua" w:hAnsi="Book Antiqua"/>
          <w:sz w:val="24"/>
          <w:szCs w:val="24"/>
        </w:rPr>
      </w:pPr>
    </w:p>
    <w:p w14:paraId="0B8DECEF"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Con la implementación de este proyecto, se permitirá tener una visualización del mapeo de los procesos institucionales de una forma organizada, estructurada, interrelacionada y documentada; que al permitir visualizar los flujos de información, será insumo para la automatización de los procesos a través de la transformación digital (inteligencia artificial) y la gestión de la arquitectura de la información de la Dirección de Tecnología de la Información y Comunicaciones; que mediante oficio 671-PLA-2018 se propuso la creación de la Unidad de Arquitectura de Sistemas (Información) y la Unidad de Inteligencia de la Información, aprobado por el Consejo Superior en sesión 70-18 del 07 de agosto de 2018, artículo XXXVII. </w:t>
      </w:r>
    </w:p>
    <w:p w14:paraId="4A28FD1E" w14:textId="77777777" w:rsidR="00BD17A9" w:rsidRPr="008F420C" w:rsidRDefault="00BD17A9" w:rsidP="008F420C">
      <w:pPr>
        <w:widowControl w:val="0"/>
        <w:spacing w:before="0" w:after="0" w:line="240" w:lineRule="auto"/>
        <w:ind w:left="0"/>
        <w:rPr>
          <w:rFonts w:ascii="Book Antiqua" w:hAnsi="Book Antiqua"/>
          <w:sz w:val="24"/>
          <w:szCs w:val="24"/>
        </w:rPr>
      </w:pPr>
    </w:p>
    <w:p w14:paraId="5EC74F36"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Da soporte al proyecto de Continuidad de los Servicios, aprobado por el Consejo Superior. El cual permitirá la identificación y debida documentación de los procesos críticos, para el desarrollo de los análisis de impacto del negocio (BIA, por sus siglas en inglés), la identificación y priorización de los riesgos relacionados con la continuidad y demás componentes para el diseño del plan de continuidad de los servicios, los planes de contingencia y los planes de recuperación, conforme las necesidades institucionales y basados en mejores prácticas internacionales. </w:t>
      </w:r>
    </w:p>
    <w:p w14:paraId="74F3BB31" w14:textId="77777777" w:rsidR="00BD17A9" w:rsidRPr="008F420C" w:rsidRDefault="00BD17A9" w:rsidP="008F420C">
      <w:pPr>
        <w:widowControl w:val="0"/>
        <w:spacing w:before="0" w:after="0" w:line="240" w:lineRule="auto"/>
        <w:ind w:left="0"/>
        <w:rPr>
          <w:rFonts w:ascii="Book Antiqua" w:hAnsi="Book Antiqua"/>
          <w:sz w:val="24"/>
          <w:szCs w:val="24"/>
        </w:rPr>
      </w:pPr>
    </w:p>
    <w:p w14:paraId="1F36A1E9"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Contribuye en generar mayor eficacia y eficiencia en las actividades y procesos que desarrollen las oficinas judiciales, ya que actualmente existen procedimientos que se generan en la institución que no están estandarizados; lo que puede producir como efectos ineficiencias, errores, duplicidades y reprocesos en su ejecución.</w:t>
      </w:r>
    </w:p>
    <w:p w14:paraId="7C4190B5" w14:textId="77777777" w:rsidR="00BD17A9" w:rsidRPr="008F420C" w:rsidRDefault="00BD17A9" w:rsidP="008F420C">
      <w:pPr>
        <w:widowControl w:val="0"/>
        <w:spacing w:before="0" w:after="0" w:line="240" w:lineRule="auto"/>
        <w:ind w:left="0"/>
        <w:rPr>
          <w:rFonts w:ascii="Book Antiqua" w:hAnsi="Book Antiqua"/>
          <w:sz w:val="24"/>
          <w:szCs w:val="24"/>
        </w:rPr>
      </w:pPr>
    </w:p>
    <w:p w14:paraId="0DEE3294"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Con el Modelo en marcha es posible implementar el enfoque de gestión por procesos y su mejora continua, que brindará estandarización en las labores que se desarrollen en las oficinas judiciales y minimizará la materialización de los riesgos institucionales, de continuidad y de corrupción.</w:t>
      </w:r>
    </w:p>
    <w:p w14:paraId="493D630F" w14:textId="77777777" w:rsidR="00BD17A9" w:rsidRPr="008F420C" w:rsidRDefault="00BD17A9" w:rsidP="008F420C">
      <w:pPr>
        <w:widowControl w:val="0"/>
        <w:spacing w:before="0" w:after="0" w:line="240" w:lineRule="auto"/>
        <w:ind w:left="0"/>
        <w:rPr>
          <w:rFonts w:ascii="Book Antiqua" w:hAnsi="Book Antiqua"/>
          <w:sz w:val="24"/>
          <w:szCs w:val="24"/>
        </w:rPr>
      </w:pPr>
    </w:p>
    <w:p w14:paraId="4D366134" w14:textId="77777777" w:rsidR="00BD17A9"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El modelo de Gestión por Procesos permite implementar en el Poder Judicial y todas sus dependencias un método ágil para la creación, revisión y actualización de la documentación de procesos, necesaria para la prestación de servicios.</w:t>
      </w:r>
    </w:p>
    <w:p w14:paraId="0616FD75" w14:textId="6A40A63D" w:rsidR="003569B8" w:rsidRPr="008F420C" w:rsidRDefault="003569B8" w:rsidP="008F420C">
      <w:pPr>
        <w:widowControl w:val="0"/>
        <w:spacing w:before="0" w:after="0" w:line="240" w:lineRule="auto"/>
        <w:ind w:left="0"/>
        <w:rPr>
          <w:rFonts w:ascii="Book Antiqua" w:hAnsi="Book Antiqua"/>
          <w:sz w:val="24"/>
          <w:szCs w:val="24"/>
        </w:rPr>
      </w:pPr>
      <w:r w:rsidRPr="008F420C">
        <w:rPr>
          <w:rFonts w:ascii="Book Antiqua" w:hAnsi="Book Antiqua"/>
          <w:sz w:val="24"/>
          <w:szCs w:val="24"/>
        </w:rPr>
        <w:t xml:space="preserve">  </w:t>
      </w:r>
    </w:p>
    <w:p w14:paraId="3B0632FE"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Contribuye con la ejecución de los procesos en apego con la normativa legal y reglamentaria que rige en el Poder Judicial.</w:t>
      </w:r>
    </w:p>
    <w:p w14:paraId="354F78E6" w14:textId="77777777" w:rsidR="00BD17A9" w:rsidRPr="008F420C" w:rsidRDefault="00BD17A9" w:rsidP="008F420C">
      <w:pPr>
        <w:widowControl w:val="0"/>
        <w:spacing w:before="0" w:after="0" w:line="240" w:lineRule="auto"/>
        <w:ind w:left="0"/>
        <w:rPr>
          <w:rFonts w:ascii="Book Antiqua" w:hAnsi="Book Antiqua"/>
          <w:sz w:val="24"/>
          <w:szCs w:val="24"/>
        </w:rPr>
      </w:pPr>
    </w:p>
    <w:p w14:paraId="77DF0AAB"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Con el Modelo es posible implementar el enfoque por procesos, implementación del ciclo de mejora continua (PHVA), lo que brindará estandarización en las labores que se desarrollen y minimizará la materialización de riesgos, lo que contribuye con la transparencia y rendición de cuentas institucional.</w:t>
      </w:r>
    </w:p>
    <w:p w14:paraId="0400E560" w14:textId="77777777" w:rsidR="00BD17A9" w:rsidRPr="008F420C" w:rsidRDefault="00BD17A9" w:rsidP="008F420C">
      <w:pPr>
        <w:widowControl w:val="0"/>
        <w:spacing w:before="0" w:after="0" w:line="240" w:lineRule="auto"/>
        <w:ind w:left="0"/>
        <w:rPr>
          <w:rFonts w:ascii="Book Antiqua" w:hAnsi="Book Antiqua"/>
          <w:sz w:val="24"/>
          <w:szCs w:val="24"/>
        </w:rPr>
      </w:pPr>
    </w:p>
    <w:p w14:paraId="42A93E81"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Apoya la toma de decisiones, al permitir una mayor comprensión de la organización, definición de controles y responsabilidades, así como su contribución para con el Sistema de Control Interno. </w:t>
      </w:r>
    </w:p>
    <w:p w14:paraId="304B85FA" w14:textId="77777777" w:rsidR="00BD17A9" w:rsidRPr="008F420C" w:rsidRDefault="00BD17A9" w:rsidP="008F420C">
      <w:pPr>
        <w:widowControl w:val="0"/>
        <w:spacing w:before="0" w:after="0" w:line="240" w:lineRule="auto"/>
        <w:ind w:left="0"/>
        <w:rPr>
          <w:rFonts w:ascii="Book Antiqua" w:hAnsi="Book Antiqua"/>
          <w:sz w:val="24"/>
          <w:szCs w:val="24"/>
        </w:rPr>
      </w:pPr>
    </w:p>
    <w:p w14:paraId="71CFA26B" w14:textId="62F880E6"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Mejora en los servicios de administración de justic</w:t>
      </w:r>
      <w:r w:rsidR="00F9749F" w:rsidRPr="008F420C">
        <w:rPr>
          <w:rFonts w:ascii="Book Antiqua" w:hAnsi="Book Antiqua"/>
          <w:sz w:val="24"/>
          <w:szCs w:val="24"/>
        </w:rPr>
        <w:t>i</w:t>
      </w:r>
      <w:r w:rsidRPr="008F420C">
        <w:rPr>
          <w:rFonts w:ascii="Book Antiqua" w:hAnsi="Book Antiqua"/>
          <w:sz w:val="24"/>
          <w:szCs w:val="24"/>
        </w:rPr>
        <w:t xml:space="preserve">a brindados a la persona usuaria. </w:t>
      </w:r>
    </w:p>
    <w:p w14:paraId="4B9D4ED0" w14:textId="77777777" w:rsidR="00BD17A9" w:rsidRPr="008F420C" w:rsidRDefault="00BD17A9" w:rsidP="008F420C">
      <w:pPr>
        <w:widowControl w:val="0"/>
        <w:spacing w:before="0" w:after="0" w:line="240" w:lineRule="auto"/>
        <w:ind w:left="0"/>
        <w:rPr>
          <w:rFonts w:ascii="Book Antiqua" w:hAnsi="Book Antiqua"/>
          <w:sz w:val="24"/>
          <w:szCs w:val="24"/>
        </w:rPr>
      </w:pPr>
    </w:p>
    <w:p w14:paraId="4596CE9E"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Estandarización y homogenización, actualmente existe gran variedad de documentación, formatos y maneras de realizar un mismo proceso o procedimiento, inclusive dentro de una misma oficina, sin embargo, con la implementación del Modelo se contará con formatos, metodología y rectoría que garantice la estandarización de los procesos.</w:t>
      </w:r>
    </w:p>
    <w:p w14:paraId="411C2ADC" w14:textId="77777777" w:rsidR="00BD17A9" w:rsidRPr="008F420C" w:rsidRDefault="00BD17A9" w:rsidP="008F420C">
      <w:pPr>
        <w:widowControl w:val="0"/>
        <w:spacing w:before="0" w:after="0" w:line="240" w:lineRule="auto"/>
        <w:ind w:left="0"/>
        <w:rPr>
          <w:rFonts w:ascii="Book Antiqua" w:hAnsi="Book Antiqua"/>
          <w:sz w:val="24"/>
          <w:szCs w:val="24"/>
        </w:rPr>
      </w:pPr>
    </w:p>
    <w:p w14:paraId="45816508"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Coadyuva con los procesos de inducción y capacitación continua del personal, para la ejecución de las actividades, según la oficina y despacho para el que laboran.</w:t>
      </w:r>
    </w:p>
    <w:p w14:paraId="25C70E94" w14:textId="77777777" w:rsidR="00BD17A9" w:rsidRPr="008F420C" w:rsidRDefault="00BD17A9" w:rsidP="008F420C">
      <w:pPr>
        <w:widowControl w:val="0"/>
        <w:spacing w:before="0" w:after="0" w:line="240" w:lineRule="auto"/>
        <w:ind w:left="0"/>
        <w:rPr>
          <w:rFonts w:ascii="Book Antiqua" w:hAnsi="Book Antiqua"/>
          <w:sz w:val="24"/>
          <w:szCs w:val="24"/>
        </w:rPr>
      </w:pPr>
    </w:p>
    <w:p w14:paraId="123CBB92" w14:textId="0DEF6F02" w:rsidR="00BD17A9"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Mejora las interrelaciones y traslados de información entre las diferentes instancias judiciales, de una manera más eficiente y eficaz, dado que con el modelo se contará con un protocolo de comunicación interno, especialmente entre oficinas o entes que tienen relación directa entre un mismo proceso, a fin de documentar de manera correcta y completa los procesos. </w:t>
      </w:r>
    </w:p>
    <w:p w14:paraId="114BD398" w14:textId="77777777" w:rsidR="00BD17A9" w:rsidRPr="008F420C" w:rsidRDefault="00BD17A9" w:rsidP="008F420C">
      <w:pPr>
        <w:widowControl w:val="0"/>
        <w:spacing w:before="0" w:after="0" w:line="240" w:lineRule="auto"/>
        <w:ind w:left="0"/>
        <w:rPr>
          <w:rFonts w:ascii="Book Antiqua" w:hAnsi="Book Antiqua"/>
          <w:sz w:val="24"/>
          <w:szCs w:val="24"/>
        </w:rPr>
      </w:pPr>
    </w:p>
    <w:p w14:paraId="785ACF65"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Mejora la gestión institucional al tener los procesos debidamente documentados, que permitirán el diseño de indicadores y métricas para cada proceso.</w:t>
      </w:r>
    </w:p>
    <w:p w14:paraId="46415E30" w14:textId="77777777" w:rsidR="00BD17A9" w:rsidRPr="008F420C" w:rsidRDefault="00BD17A9" w:rsidP="008F420C">
      <w:pPr>
        <w:widowControl w:val="0"/>
        <w:spacing w:before="0" w:after="0" w:line="240" w:lineRule="auto"/>
        <w:ind w:left="0"/>
        <w:rPr>
          <w:rFonts w:ascii="Book Antiqua" w:hAnsi="Book Antiqua"/>
          <w:sz w:val="24"/>
          <w:szCs w:val="24"/>
        </w:rPr>
      </w:pPr>
    </w:p>
    <w:p w14:paraId="4ED34AE1"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Contribuye con el cumplimiento del Protocolo de Semáforo (TLP) que establece el Ministerio de Ciencia, Tecnología y Telecomunicaciones como buena práctica para facilitar los procesos de intercambio de información. </w:t>
      </w:r>
    </w:p>
    <w:p w14:paraId="2802AF09" w14:textId="77777777" w:rsidR="00BD17A9" w:rsidRPr="008F420C" w:rsidRDefault="00BD17A9" w:rsidP="008F420C">
      <w:pPr>
        <w:widowControl w:val="0"/>
        <w:spacing w:before="0" w:after="0" w:line="240" w:lineRule="auto"/>
        <w:ind w:left="0"/>
        <w:rPr>
          <w:rFonts w:ascii="Book Antiqua" w:hAnsi="Book Antiqua"/>
          <w:sz w:val="24"/>
          <w:szCs w:val="24"/>
        </w:rPr>
      </w:pPr>
    </w:p>
    <w:p w14:paraId="1AEC76E0"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Permite el alineamiento de los procesos a la estrategia institucional, con el fin de integrar esfuerzos orientados hacia la mejora de los servicios que se otorgan en el Poder Judicial. </w:t>
      </w:r>
    </w:p>
    <w:p w14:paraId="0594F55B" w14:textId="77777777" w:rsidR="00BD17A9" w:rsidRPr="008F420C" w:rsidRDefault="00BD17A9" w:rsidP="008F420C">
      <w:pPr>
        <w:widowControl w:val="0"/>
        <w:spacing w:before="0" w:after="0" w:line="240" w:lineRule="auto"/>
        <w:ind w:left="0"/>
        <w:rPr>
          <w:rFonts w:ascii="Book Antiqua" w:hAnsi="Book Antiqua"/>
          <w:sz w:val="24"/>
          <w:szCs w:val="24"/>
        </w:rPr>
      </w:pPr>
    </w:p>
    <w:p w14:paraId="7C9940BE"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Permite identificar a qué servicios institucionales responden los procesos que se desarrollan en el Poder Judicial, con el fin de orientar la toma de decisiones y la generación de oportunidades de mejora.</w:t>
      </w:r>
    </w:p>
    <w:p w14:paraId="3B68DD86" w14:textId="77777777" w:rsidR="00BD17A9" w:rsidRPr="008F420C" w:rsidRDefault="00BD17A9" w:rsidP="008F420C">
      <w:pPr>
        <w:widowControl w:val="0"/>
        <w:spacing w:before="0" w:after="0" w:line="240" w:lineRule="auto"/>
        <w:ind w:left="0"/>
        <w:rPr>
          <w:rFonts w:ascii="Book Antiqua" w:hAnsi="Book Antiqua"/>
          <w:sz w:val="24"/>
          <w:szCs w:val="24"/>
        </w:rPr>
      </w:pPr>
    </w:p>
    <w:p w14:paraId="1E55C345"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 xml:space="preserve">Mediante el Modelo de Gestión por Procesos, es posible migrar de conocimiento personal a conocimiento estructural por medio de la documentación de la información y posterior a la publicación en el repositorio documental, conforme los lineamientos institucionales definidos para publicación de la información. </w:t>
      </w:r>
    </w:p>
    <w:p w14:paraId="22586456" w14:textId="77777777" w:rsidR="00BD17A9" w:rsidRPr="008F420C" w:rsidRDefault="00BD17A9" w:rsidP="008F420C">
      <w:pPr>
        <w:widowControl w:val="0"/>
        <w:spacing w:before="0" w:after="0" w:line="240" w:lineRule="auto"/>
        <w:ind w:left="0"/>
        <w:rPr>
          <w:rFonts w:ascii="Book Antiqua" w:hAnsi="Book Antiqua"/>
          <w:sz w:val="24"/>
          <w:szCs w:val="24"/>
        </w:rPr>
      </w:pPr>
    </w:p>
    <w:p w14:paraId="5B30E67C" w14:textId="77777777" w:rsidR="003569B8" w:rsidRPr="008F420C" w:rsidRDefault="003569B8" w:rsidP="008F420C">
      <w:pPr>
        <w:widowControl w:val="0"/>
        <w:numPr>
          <w:ilvl w:val="0"/>
          <w:numId w:val="16"/>
        </w:numPr>
        <w:spacing w:before="0" w:after="0" w:line="240" w:lineRule="auto"/>
        <w:ind w:left="709" w:hanging="425"/>
        <w:rPr>
          <w:rFonts w:ascii="Book Antiqua" w:hAnsi="Book Antiqua"/>
          <w:sz w:val="24"/>
          <w:szCs w:val="24"/>
        </w:rPr>
      </w:pPr>
      <w:r w:rsidRPr="008F420C">
        <w:rPr>
          <w:rFonts w:ascii="Book Antiqua" w:hAnsi="Book Antiqua"/>
          <w:sz w:val="24"/>
          <w:szCs w:val="24"/>
        </w:rPr>
        <w:t>Es posible utilizar la información documentada en el Modelo de Gestión por Procesos como base para la evaluación del desempeño.</w:t>
      </w:r>
    </w:p>
    <w:p w14:paraId="548DD6DE" w14:textId="77777777" w:rsidR="006E488A" w:rsidRDefault="006E488A" w:rsidP="008F420C">
      <w:pPr>
        <w:widowControl w:val="0"/>
        <w:spacing w:before="0" w:after="0" w:line="240" w:lineRule="auto"/>
        <w:ind w:left="0"/>
        <w:rPr>
          <w:rFonts w:ascii="Book Antiqua" w:hAnsi="Book Antiqua"/>
          <w:sz w:val="24"/>
          <w:szCs w:val="24"/>
        </w:rPr>
      </w:pPr>
    </w:p>
    <w:p w14:paraId="093AC1C5" w14:textId="77777777" w:rsidR="00716834" w:rsidRDefault="00716834" w:rsidP="008F420C">
      <w:pPr>
        <w:widowControl w:val="0"/>
        <w:spacing w:before="0" w:after="0" w:line="240" w:lineRule="auto"/>
        <w:ind w:left="0"/>
        <w:rPr>
          <w:rFonts w:ascii="Book Antiqua" w:hAnsi="Book Antiqua"/>
          <w:sz w:val="24"/>
          <w:szCs w:val="24"/>
        </w:rPr>
      </w:pPr>
    </w:p>
    <w:p w14:paraId="5F3CD5DA" w14:textId="77777777" w:rsidR="00716834" w:rsidRDefault="00716834" w:rsidP="008F420C">
      <w:pPr>
        <w:widowControl w:val="0"/>
        <w:spacing w:before="0" w:after="0" w:line="240" w:lineRule="auto"/>
        <w:ind w:left="0"/>
        <w:rPr>
          <w:rFonts w:ascii="Book Antiqua" w:hAnsi="Book Antiqua"/>
          <w:sz w:val="24"/>
          <w:szCs w:val="24"/>
        </w:rPr>
      </w:pPr>
    </w:p>
    <w:p w14:paraId="4DD65D13" w14:textId="77777777" w:rsidR="00716834" w:rsidRDefault="00716834" w:rsidP="008F420C">
      <w:pPr>
        <w:widowControl w:val="0"/>
        <w:spacing w:before="0" w:after="0" w:line="240" w:lineRule="auto"/>
        <w:ind w:left="0"/>
        <w:rPr>
          <w:rFonts w:ascii="Book Antiqua" w:hAnsi="Book Antiqua"/>
          <w:sz w:val="24"/>
          <w:szCs w:val="24"/>
        </w:rPr>
      </w:pPr>
    </w:p>
    <w:p w14:paraId="0A37A560" w14:textId="77777777" w:rsidR="00716834" w:rsidRPr="008F420C" w:rsidRDefault="00716834" w:rsidP="008F420C">
      <w:pPr>
        <w:widowControl w:val="0"/>
        <w:spacing w:before="0" w:after="0" w:line="240" w:lineRule="auto"/>
        <w:ind w:left="0"/>
        <w:rPr>
          <w:rFonts w:ascii="Book Antiqua" w:hAnsi="Book Antiqua"/>
          <w:sz w:val="24"/>
          <w:szCs w:val="24"/>
        </w:rPr>
      </w:pPr>
    </w:p>
    <w:p w14:paraId="1B920C56" w14:textId="3BF8E8FC" w:rsidR="006E488A" w:rsidRPr="008F420C" w:rsidRDefault="50A11D1F" w:rsidP="008F420C">
      <w:pPr>
        <w:pStyle w:val="Ttulo1"/>
        <w:keepNext w:val="0"/>
        <w:widowControl w:val="0"/>
        <w:numPr>
          <w:ilvl w:val="0"/>
          <w:numId w:val="0"/>
        </w:numPr>
        <w:spacing w:before="0" w:after="0" w:line="240" w:lineRule="auto"/>
        <w:rPr>
          <w:rFonts w:ascii="Book Antiqua" w:hAnsi="Book Antiqua"/>
          <w:color w:val="auto"/>
          <w:sz w:val="24"/>
          <w:szCs w:val="24"/>
        </w:rPr>
      </w:pPr>
      <w:bookmarkStart w:id="25" w:name="_Toc223590761"/>
      <w:r w:rsidRPr="008F420C">
        <w:rPr>
          <w:rFonts w:ascii="Book Antiqua" w:hAnsi="Book Antiqua"/>
          <w:color w:val="auto"/>
          <w:sz w:val="24"/>
          <w:szCs w:val="24"/>
        </w:rPr>
        <w:lastRenderedPageBreak/>
        <w:t>8</w:t>
      </w:r>
      <w:r w:rsidR="00A45CC2" w:rsidRPr="008F420C">
        <w:rPr>
          <w:rFonts w:ascii="Book Antiqua" w:hAnsi="Book Antiqua"/>
          <w:color w:val="auto"/>
          <w:sz w:val="24"/>
          <w:szCs w:val="24"/>
        </w:rPr>
        <w:t>.</w:t>
      </w:r>
      <w:r w:rsidRPr="008F420C">
        <w:rPr>
          <w:rFonts w:ascii="Book Antiqua" w:hAnsi="Book Antiqua"/>
          <w:color w:val="auto"/>
          <w:sz w:val="24"/>
          <w:szCs w:val="24"/>
        </w:rPr>
        <w:t xml:space="preserve"> </w:t>
      </w:r>
      <w:r w:rsidR="00AB1EEC" w:rsidRPr="008F420C">
        <w:rPr>
          <w:rFonts w:ascii="Book Antiqua" w:hAnsi="Book Antiqua"/>
          <w:color w:val="auto"/>
          <w:sz w:val="24"/>
          <w:szCs w:val="24"/>
        </w:rPr>
        <w:t>Procesos de la Jurisdicción Juzgado Penal</w:t>
      </w:r>
      <w:bookmarkEnd w:id="25"/>
    </w:p>
    <w:p w14:paraId="681EAD3B" w14:textId="77777777" w:rsidR="006E488A" w:rsidRPr="008F420C" w:rsidRDefault="006E488A" w:rsidP="008F420C">
      <w:pPr>
        <w:widowControl w:val="0"/>
        <w:spacing w:before="0" w:after="0" w:line="240" w:lineRule="auto"/>
        <w:ind w:left="0"/>
        <w:rPr>
          <w:rFonts w:ascii="Book Antiqua" w:hAnsi="Book Antiqua"/>
          <w:sz w:val="24"/>
          <w:szCs w:val="24"/>
        </w:rPr>
      </w:pPr>
    </w:p>
    <w:p w14:paraId="59D0D11E" w14:textId="07BE1867" w:rsidR="00512085" w:rsidRPr="008F420C" w:rsidRDefault="5DC3A95E" w:rsidP="008F420C">
      <w:pPr>
        <w:pStyle w:val="Ttulo2"/>
        <w:keepNext w:val="0"/>
        <w:widowControl w:val="0"/>
        <w:numPr>
          <w:ilvl w:val="0"/>
          <w:numId w:val="0"/>
        </w:numPr>
        <w:spacing w:before="0" w:after="0" w:line="240" w:lineRule="auto"/>
        <w:rPr>
          <w:rFonts w:ascii="Book Antiqua" w:hAnsi="Book Antiqua"/>
          <w:i w:val="0"/>
          <w:iCs w:val="0"/>
          <w:color w:val="auto"/>
          <w:szCs w:val="24"/>
          <w:lang w:val="es-ES"/>
        </w:rPr>
      </w:pPr>
      <w:bookmarkStart w:id="26" w:name="_Toc223590762"/>
      <w:r w:rsidRPr="008F420C">
        <w:rPr>
          <w:rFonts w:ascii="Book Antiqua" w:hAnsi="Book Antiqua"/>
          <w:i w:val="0"/>
          <w:iCs w:val="0"/>
          <w:color w:val="auto"/>
          <w:szCs w:val="24"/>
          <w:lang w:val="es-ES"/>
        </w:rPr>
        <w:t xml:space="preserve">8.1 </w:t>
      </w:r>
      <w:r w:rsidR="00AB1EEC" w:rsidRPr="008F420C">
        <w:rPr>
          <w:rFonts w:ascii="Book Antiqua" w:hAnsi="Book Antiqua"/>
          <w:i w:val="0"/>
          <w:iCs w:val="0"/>
          <w:color w:val="auto"/>
          <w:szCs w:val="24"/>
          <w:lang w:val="es-ES"/>
        </w:rPr>
        <w:t>Diagrama del proceso general</w:t>
      </w:r>
      <w:bookmarkEnd w:id="26"/>
      <w:r w:rsidR="00AB1EEC" w:rsidRPr="008F420C">
        <w:rPr>
          <w:rFonts w:ascii="Book Antiqua" w:hAnsi="Book Antiqua"/>
          <w:i w:val="0"/>
          <w:iCs w:val="0"/>
          <w:color w:val="auto"/>
          <w:szCs w:val="24"/>
          <w:lang w:val="es-ES"/>
        </w:rPr>
        <w:t xml:space="preserve"> </w:t>
      </w:r>
    </w:p>
    <w:p w14:paraId="10E94FF5" w14:textId="77777777" w:rsidR="006E488A" w:rsidRPr="008F420C" w:rsidRDefault="006E488A" w:rsidP="008F420C">
      <w:pPr>
        <w:widowControl w:val="0"/>
        <w:spacing w:before="0" w:after="0" w:line="240" w:lineRule="auto"/>
        <w:ind w:left="0"/>
        <w:rPr>
          <w:rFonts w:ascii="Book Antiqua" w:hAnsi="Book Antiqua"/>
          <w:sz w:val="24"/>
          <w:szCs w:val="24"/>
        </w:rPr>
      </w:pPr>
    </w:p>
    <w:p w14:paraId="2D4B0153" w14:textId="435AE3FE" w:rsidR="00AB1EEC" w:rsidRPr="008F420C" w:rsidRDefault="00AB1EEC" w:rsidP="008F420C">
      <w:pPr>
        <w:widowControl w:val="0"/>
        <w:spacing w:before="0" w:after="0" w:line="240" w:lineRule="auto"/>
        <w:ind w:left="0"/>
        <w:rPr>
          <w:rFonts w:ascii="Book Antiqua" w:hAnsi="Book Antiqua"/>
          <w:sz w:val="24"/>
          <w:szCs w:val="24"/>
        </w:rPr>
      </w:pPr>
      <w:r w:rsidRPr="008F420C">
        <w:rPr>
          <w:rFonts w:ascii="Book Antiqua" w:hAnsi="Book Antiqua"/>
          <w:sz w:val="24"/>
          <w:szCs w:val="24"/>
        </w:rPr>
        <w:t>En este apartado se detalla el proceso del trámite de expedientes de los Juzgados Penales:</w:t>
      </w:r>
    </w:p>
    <w:p w14:paraId="55E4AC69" w14:textId="77777777" w:rsidR="00512085" w:rsidRPr="008F420C" w:rsidRDefault="00512085" w:rsidP="008F420C">
      <w:pPr>
        <w:widowControl w:val="0"/>
        <w:spacing w:before="0" w:after="0" w:line="240" w:lineRule="auto"/>
        <w:ind w:left="0"/>
        <w:rPr>
          <w:rFonts w:ascii="Book Antiqua" w:hAnsi="Book Antiqua"/>
          <w:sz w:val="24"/>
          <w:szCs w:val="24"/>
        </w:rPr>
      </w:pPr>
    </w:p>
    <w:p w14:paraId="612FE981" w14:textId="470091EA" w:rsidR="00AB1EEC" w:rsidRPr="008F420C" w:rsidRDefault="00AB1EEC" w:rsidP="008F420C">
      <w:pPr>
        <w:pStyle w:val="Descripcin"/>
        <w:widowControl w:val="0"/>
        <w:spacing w:after="0"/>
        <w:jc w:val="center"/>
        <w:rPr>
          <w:rFonts w:ascii="Book Antiqua" w:hAnsi="Book Antiqua" w:cs="Arial"/>
          <w:b/>
          <w:i w:val="0"/>
          <w:iCs w:val="0"/>
          <w:color w:val="auto"/>
          <w:sz w:val="24"/>
          <w:szCs w:val="24"/>
        </w:rPr>
      </w:pPr>
      <w:r w:rsidRPr="008F420C">
        <w:rPr>
          <w:rFonts w:ascii="Book Antiqua" w:hAnsi="Book Antiqua" w:cs="Arial"/>
          <w:b/>
          <w:i w:val="0"/>
          <w:iCs w:val="0"/>
          <w:color w:val="auto"/>
          <w:sz w:val="24"/>
          <w:szCs w:val="24"/>
        </w:rPr>
        <w:t>Figura 2</w:t>
      </w:r>
    </w:p>
    <w:p w14:paraId="061DF486" w14:textId="4C7CD22A" w:rsidR="00AB1EEC" w:rsidRPr="008F420C" w:rsidRDefault="00AB1EEC" w:rsidP="008F420C">
      <w:pPr>
        <w:widowControl w:val="0"/>
        <w:spacing w:before="0" w:after="0" w:line="240" w:lineRule="auto"/>
        <w:jc w:val="center"/>
        <w:rPr>
          <w:rFonts w:ascii="Book Antiqua" w:hAnsi="Book Antiqua" w:cs="Book Antiqua"/>
          <w:b/>
          <w:sz w:val="24"/>
          <w:szCs w:val="24"/>
        </w:rPr>
      </w:pPr>
      <w:r w:rsidRPr="008F420C">
        <w:rPr>
          <w:rFonts w:ascii="Book Antiqua" w:hAnsi="Book Antiqua" w:cs="Book Antiqua"/>
          <w:b/>
          <w:sz w:val="24"/>
          <w:szCs w:val="24"/>
        </w:rPr>
        <w:t xml:space="preserve">Diagrama de proceso del trámite de expedientes </w:t>
      </w:r>
      <w:r w:rsidR="00044003" w:rsidRPr="008F420C">
        <w:rPr>
          <w:rFonts w:ascii="Book Antiqua" w:hAnsi="Book Antiqua" w:cs="Book Antiqua"/>
          <w:b/>
          <w:sz w:val="24"/>
          <w:szCs w:val="24"/>
        </w:rPr>
        <w:t>para</w:t>
      </w:r>
      <w:r w:rsidRPr="008F420C">
        <w:rPr>
          <w:rFonts w:ascii="Book Antiqua" w:hAnsi="Book Antiqua" w:cs="Book Antiqua"/>
          <w:b/>
          <w:sz w:val="24"/>
          <w:szCs w:val="24"/>
        </w:rPr>
        <w:t xml:space="preserve"> Juzgado</w:t>
      </w:r>
      <w:r w:rsidR="00044003" w:rsidRPr="008F420C">
        <w:rPr>
          <w:rFonts w:ascii="Book Antiqua" w:hAnsi="Book Antiqua" w:cs="Book Antiqua"/>
          <w:b/>
          <w:sz w:val="24"/>
          <w:szCs w:val="24"/>
        </w:rPr>
        <w:t>s</w:t>
      </w:r>
      <w:r w:rsidRPr="008F420C">
        <w:rPr>
          <w:rFonts w:ascii="Book Antiqua" w:hAnsi="Book Antiqua" w:cs="Book Antiqua"/>
          <w:b/>
          <w:sz w:val="24"/>
          <w:szCs w:val="24"/>
        </w:rPr>
        <w:t xml:space="preserve"> Penal</w:t>
      </w:r>
      <w:r w:rsidR="00044003" w:rsidRPr="008F420C">
        <w:rPr>
          <w:rFonts w:ascii="Book Antiqua" w:hAnsi="Book Antiqua" w:cs="Book Antiqua"/>
          <w:b/>
          <w:sz w:val="24"/>
          <w:szCs w:val="24"/>
        </w:rPr>
        <w:t>es</w:t>
      </w:r>
    </w:p>
    <w:p w14:paraId="13BB7E52" w14:textId="6EB6756E" w:rsidR="003569B8" w:rsidRDefault="00927831" w:rsidP="00AB1EEC">
      <w:pPr>
        <w:spacing w:before="0" w:after="0"/>
        <w:ind w:left="0"/>
        <w:jc w:val="center"/>
        <w:rPr>
          <w:rFonts w:ascii="Book Antiqua" w:hAnsi="Book Antiqua" w:cs="Arial"/>
          <w:sz w:val="24"/>
          <w:szCs w:val="24"/>
        </w:rPr>
      </w:pPr>
      <w:r w:rsidRPr="00927831">
        <w:rPr>
          <w:rFonts w:ascii="Book Antiqua" w:hAnsi="Book Antiqua" w:cs="Arial"/>
          <w:noProof/>
          <w:sz w:val="24"/>
          <w:szCs w:val="24"/>
        </w:rPr>
        <w:drawing>
          <wp:inline distT="0" distB="0" distL="0" distR="0" wp14:anchorId="5E365AE1" wp14:editId="5932C9FB">
            <wp:extent cx="6332220" cy="385762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2220" cy="3857625"/>
                    </a:xfrm>
                    <a:prstGeom prst="rect">
                      <a:avLst/>
                    </a:prstGeom>
                  </pic:spPr>
                </pic:pic>
              </a:graphicData>
            </a:graphic>
          </wp:inline>
        </w:drawing>
      </w:r>
    </w:p>
    <w:p w14:paraId="624A70F1" w14:textId="46D86ED8" w:rsidR="00AB1EEC" w:rsidRPr="00993636" w:rsidRDefault="00055F13" w:rsidP="00993636">
      <w:pPr>
        <w:spacing w:before="0" w:after="0" w:line="240" w:lineRule="auto"/>
        <w:ind w:left="0"/>
        <w:rPr>
          <w:rFonts w:ascii="Book Antiqua" w:hAnsi="Book Antiqua" w:cs="Arial"/>
          <w:i/>
          <w:iCs/>
          <w:sz w:val="20"/>
          <w:szCs w:val="20"/>
        </w:rPr>
      </w:pPr>
      <w:r w:rsidRPr="00993636">
        <w:rPr>
          <w:rFonts w:ascii="Book Antiqua" w:hAnsi="Book Antiqua" w:cs="Arial"/>
          <w:i/>
          <w:iCs/>
          <w:sz w:val="20"/>
          <w:szCs w:val="20"/>
        </w:rPr>
        <w:t>Fuente: Subproceso de Modernización Institucional- Penal.</w:t>
      </w:r>
    </w:p>
    <w:p w14:paraId="17E96645" w14:textId="77777777" w:rsidR="00512085" w:rsidRPr="003E7847" w:rsidRDefault="00512085" w:rsidP="003E7847">
      <w:pPr>
        <w:widowControl w:val="0"/>
        <w:spacing w:before="0" w:after="0" w:line="240" w:lineRule="auto"/>
        <w:ind w:left="0"/>
        <w:rPr>
          <w:rFonts w:ascii="Book Antiqua" w:hAnsi="Book Antiqua"/>
          <w:sz w:val="24"/>
          <w:szCs w:val="24"/>
        </w:rPr>
      </w:pPr>
    </w:p>
    <w:p w14:paraId="6A9E546B" w14:textId="34BED475" w:rsidR="00F51324" w:rsidRPr="003E7847" w:rsidRDefault="004F5887" w:rsidP="003E7847">
      <w:pPr>
        <w:widowControl w:val="0"/>
        <w:spacing w:before="0" w:after="0" w:line="240" w:lineRule="auto"/>
        <w:ind w:left="0"/>
        <w:rPr>
          <w:rFonts w:ascii="Book Antiqua" w:hAnsi="Book Antiqua"/>
          <w:i/>
          <w:iCs/>
          <w:sz w:val="24"/>
          <w:szCs w:val="24"/>
          <w:lang w:val="es-ES"/>
        </w:rPr>
      </w:pPr>
      <w:r w:rsidRPr="003E7847">
        <w:rPr>
          <w:rFonts w:ascii="Book Antiqua" w:hAnsi="Book Antiqua"/>
          <w:sz w:val="24"/>
          <w:szCs w:val="24"/>
        </w:rPr>
        <w:t xml:space="preserve">En línea con lo anterior, se adjunta en el presente apartado el formulario que responde a la Gestión Documentos </w:t>
      </w:r>
      <w:r w:rsidRPr="003E7847">
        <w:rPr>
          <w:rFonts w:ascii="Book Antiqua" w:hAnsi="Book Antiqua"/>
          <w:i/>
          <w:iCs/>
          <w:sz w:val="24"/>
          <w:szCs w:val="24"/>
          <w:lang w:val="es-ES"/>
        </w:rPr>
        <w:t>Modelo de Gestión por Procesos para el Juzgado Penal:</w:t>
      </w:r>
    </w:p>
    <w:p w14:paraId="12067614" w14:textId="77777777" w:rsidR="00512085" w:rsidRPr="003E7847" w:rsidRDefault="00512085" w:rsidP="003E7847">
      <w:pPr>
        <w:widowControl w:val="0"/>
        <w:spacing w:before="0" w:after="0" w:line="240" w:lineRule="auto"/>
        <w:ind w:left="0"/>
        <w:rPr>
          <w:rFonts w:ascii="Book Antiqua" w:hAnsi="Book Antiqua"/>
          <w:sz w:val="24"/>
          <w:szCs w:val="24"/>
          <w:lang w:val="es-ES"/>
        </w:rPr>
      </w:pPr>
    </w:p>
    <w:tbl>
      <w:tblPr>
        <w:tblStyle w:val="Tablaconcuadrcula"/>
        <w:tblW w:w="0" w:type="auto"/>
        <w:jc w:val="center"/>
        <w:tblLook w:val="04A0" w:firstRow="1" w:lastRow="0" w:firstColumn="1" w:lastColumn="0" w:noHBand="0" w:noVBand="1"/>
      </w:tblPr>
      <w:tblGrid>
        <w:gridCol w:w="3389"/>
      </w:tblGrid>
      <w:tr w:rsidR="004F5887" w:rsidRPr="003E7847" w14:paraId="266CD9BC" w14:textId="77777777" w:rsidTr="000279C9">
        <w:trPr>
          <w:trHeight w:val="299"/>
          <w:jc w:val="center"/>
        </w:trPr>
        <w:tc>
          <w:tcPr>
            <w:tcW w:w="3389" w:type="dxa"/>
            <w:shd w:val="clear" w:color="auto" w:fill="276E8B" w:themeFill="accent1" w:themeFillShade="BF"/>
          </w:tcPr>
          <w:p w14:paraId="511B7BE5" w14:textId="77777777" w:rsidR="004F5887" w:rsidRPr="003E7847" w:rsidRDefault="004F5887" w:rsidP="003E7847">
            <w:pPr>
              <w:widowControl w:val="0"/>
              <w:spacing w:before="0" w:after="0" w:line="240" w:lineRule="auto"/>
              <w:ind w:left="0"/>
              <w:jc w:val="center"/>
              <w:rPr>
                <w:rFonts w:ascii="Book Antiqua" w:hAnsi="Book Antiqua"/>
                <w:b/>
                <w:bCs/>
                <w:sz w:val="24"/>
                <w:szCs w:val="24"/>
                <w:lang w:val="es-ES"/>
              </w:rPr>
            </w:pPr>
            <w:r w:rsidRPr="003E7847">
              <w:rPr>
                <w:rFonts w:ascii="Book Antiqua" w:hAnsi="Book Antiqua"/>
                <w:i/>
                <w:iCs/>
                <w:sz w:val="24"/>
                <w:szCs w:val="24"/>
                <w:lang w:val="es-ES"/>
              </w:rPr>
              <w:br w:type="page"/>
            </w:r>
            <w:r w:rsidRPr="003E7847">
              <w:rPr>
                <w:rFonts w:ascii="Book Antiqua" w:hAnsi="Book Antiqua"/>
                <w:b/>
                <w:bCs/>
                <w:color w:val="FFFFFF" w:themeColor="background1"/>
                <w:sz w:val="24"/>
                <w:szCs w:val="24"/>
                <w:lang w:val="es-ES"/>
              </w:rPr>
              <w:t>Formulario</w:t>
            </w:r>
          </w:p>
        </w:tc>
      </w:tr>
      <w:bookmarkStart w:id="27" w:name="_MON_1808033913"/>
      <w:bookmarkEnd w:id="27"/>
      <w:tr w:rsidR="004F5887" w:rsidRPr="003E7847" w14:paraId="7921FD97" w14:textId="77777777" w:rsidTr="003426B7">
        <w:trPr>
          <w:trHeight w:val="582"/>
          <w:jc w:val="center"/>
        </w:trPr>
        <w:tc>
          <w:tcPr>
            <w:tcW w:w="3389" w:type="dxa"/>
          </w:tcPr>
          <w:p w14:paraId="38E9B719" w14:textId="6BFD0CCD" w:rsidR="004F5887" w:rsidRPr="003E7847" w:rsidRDefault="00927831" w:rsidP="003E7847">
            <w:pPr>
              <w:widowControl w:val="0"/>
              <w:spacing w:before="0" w:after="0" w:line="240" w:lineRule="auto"/>
              <w:ind w:left="0"/>
              <w:jc w:val="center"/>
              <w:rPr>
                <w:rFonts w:ascii="Book Antiqua" w:hAnsi="Book Antiqua"/>
                <w:i/>
                <w:iCs/>
                <w:sz w:val="24"/>
                <w:szCs w:val="24"/>
                <w:lang w:val="es-ES"/>
              </w:rPr>
            </w:pPr>
            <w:r w:rsidRPr="003E7847">
              <w:rPr>
                <w:rFonts w:ascii="Book Antiqua" w:hAnsi="Book Antiqua"/>
                <w:i/>
                <w:iCs/>
                <w:sz w:val="24"/>
                <w:szCs w:val="24"/>
                <w:lang w:val="es-ES"/>
              </w:rPr>
              <w:object w:dxaOrig="1508" w:dyaOrig="984" w14:anchorId="06F923EF">
                <v:shape id="_x0000_i1027" type="#_x0000_t75" style="width:1in;height:50.1pt" o:ole="">
                  <v:imagedata r:id="rId31" o:title=""/>
                </v:shape>
                <o:OLEObject Type="Embed" ProgID="Word.Document.12" ShapeID="_x0000_i1027" DrawAspect="Icon" ObjectID="_1839676385" r:id="rId32">
                  <o:FieldCodes>\s</o:FieldCodes>
                </o:OLEObject>
              </w:object>
            </w:r>
          </w:p>
        </w:tc>
      </w:tr>
    </w:tbl>
    <w:p w14:paraId="0FB0E055" w14:textId="77777777" w:rsidR="006E488A" w:rsidRPr="003E7847" w:rsidRDefault="006E488A" w:rsidP="003E7847">
      <w:pPr>
        <w:pStyle w:val="Ttulo2"/>
        <w:keepNext w:val="0"/>
        <w:widowControl w:val="0"/>
        <w:numPr>
          <w:ilvl w:val="0"/>
          <w:numId w:val="0"/>
        </w:numPr>
        <w:spacing w:before="0" w:after="0" w:line="240" w:lineRule="auto"/>
        <w:rPr>
          <w:rFonts w:ascii="Book Antiqua" w:hAnsi="Book Antiqua"/>
          <w:color w:val="auto"/>
          <w:szCs w:val="24"/>
          <w:lang w:val="es-ES"/>
        </w:rPr>
      </w:pPr>
    </w:p>
    <w:p w14:paraId="458D51A3" w14:textId="599E16D1" w:rsidR="00512085" w:rsidRPr="003E7847" w:rsidRDefault="08620830" w:rsidP="003E7847">
      <w:pPr>
        <w:pStyle w:val="Ttulo2"/>
        <w:keepNext w:val="0"/>
        <w:widowControl w:val="0"/>
        <w:numPr>
          <w:ilvl w:val="0"/>
          <w:numId w:val="0"/>
        </w:numPr>
        <w:spacing w:before="0" w:after="0" w:line="240" w:lineRule="auto"/>
        <w:rPr>
          <w:rFonts w:ascii="Book Antiqua" w:hAnsi="Book Antiqua"/>
          <w:i w:val="0"/>
          <w:iCs w:val="0"/>
          <w:color w:val="auto"/>
          <w:szCs w:val="24"/>
          <w:lang w:val="es-ES"/>
        </w:rPr>
      </w:pPr>
      <w:bookmarkStart w:id="28" w:name="_Toc223590763"/>
      <w:r w:rsidRPr="003E7847">
        <w:rPr>
          <w:rFonts w:ascii="Book Antiqua" w:hAnsi="Book Antiqua"/>
          <w:i w:val="0"/>
          <w:iCs w:val="0"/>
          <w:color w:val="auto"/>
          <w:szCs w:val="24"/>
          <w:lang w:val="es-ES"/>
        </w:rPr>
        <w:t xml:space="preserve">8.2 </w:t>
      </w:r>
      <w:r w:rsidR="004F5887" w:rsidRPr="003E7847">
        <w:rPr>
          <w:rFonts w:ascii="Book Antiqua" w:hAnsi="Book Antiqua"/>
          <w:i w:val="0"/>
          <w:iCs w:val="0"/>
          <w:color w:val="auto"/>
          <w:szCs w:val="24"/>
          <w:lang w:val="es-ES"/>
        </w:rPr>
        <w:t>Diagrama de Subprocesos de la etapa preparatoria e intermedia del Juzgado Penal</w:t>
      </w:r>
      <w:bookmarkEnd w:id="28"/>
      <w:r w:rsidR="004F5887" w:rsidRPr="003E7847">
        <w:rPr>
          <w:rFonts w:ascii="Book Antiqua" w:hAnsi="Book Antiqua"/>
          <w:i w:val="0"/>
          <w:iCs w:val="0"/>
          <w:color w:val="auto"/>
          <w:szCs w:val="24"/>
          <w:lang w:val="es-ES"/>
        </w:rPr>
        <w:t xml:space="preserve"> </w:t>
      </w:r>
    </w:p>
    <w:p w14:paraId="4199C055" w14:textId="77777777" w:rsidR="006E488A" w:rsidRPr="003E7847" w:rsidRDefault="006E488A" w:rsidP="003E7847">
      <w:pPr>
        <w:pStyle w:val="Ttulo2"/>
        <w:keepNext w:val="0"/>
        <w:widowControl w:val="0"/>
        <w:numPr>
          <w:ilvl w:val="0"/>
          <w:numId w:val="0"/>
        </w:numPr>
        <w:spacing w:before="0" w:after="0" w:line="240" w:lineRule="auto"/>
        <w:rPr>
          <w:rFonts w:ascii="Book Antiqua" w:hAnsi="Book Antiqua"/>
          <w:color w:val="auto"/>
          <w:szCs w:val="24"/>
          <w:lang w:val="es-ES"/>
        </w:rPr>
      </w:pPr>
    </w:p>
    <w:p w14:paraId="56328D1E" w14:textId="795FCEC2" w:rsidR="004F5887" w:rsidRPr="003E7847" w:rsidRDefault="194D069E" w:rsidP="003E7847">
      <w:pPr>
        <w:pStyle w:val="Ttulo3"/>
        <w:keepNext w:val="0"/>
        <w:widowControl w:val="0"/>
        <w:numPr>
          <w:ilvl w:val="0"/>
          <w:numId w:val="0"/>
        </w:numPr>
        <w:spacing w:before="0" w:after="0" w:line="240" w:lineRule="auto"/>
        <w:rPr>
          <w:rFonts w:ascii="Book Antiqua" w:hAnsi="Book Antiqua"/>
          <w:b w:val="0"/>
          <w:bCs w:val="0"/>
          <w:sz w:val="24"/>
          <w:szCs w:val="24"/>
        </w:rPr>
      </w:pPr>
      <w:bookmarkStart w:id="29" w:name="_Toc223590764"/>
      <w:r w:rsidRPr="003E7847">
        <w:rPr>
          <w:rFonts w:ascii="Book Antiqua" w:hAnsi="Book Antiqua"/>
          <w:b w:val="0"/>
          <w:bCs w:val="0"/>
          <w:sz w:val="24"/>
          <w:szCs w:val="24"/>
        </w:rPr>
        <w:t xml:space="preserve">8.2.1 </w:t>
      </w:r>
      <w:r w:rsidR="004F5887" w:rsidRPr="003E7847">
        <w:rPr>
          <w:rFonts w:ascii="Book Antiqua" w:hAnsi="Book Antiqua"/>
          <w:b w:val="0"/>
          <w:bCs w:val="0"/>
          <w:sz w:val="24"/>
          <w:szCs w:val="24"/>
        </w:rPr>
        <w:t xml:space="preserve">En este apartado se procede a desarrollar los cinco grandes subprocesos del trámite de expedientes del Juzgado </w:t>
      </w:r>
      <w:r w:rsidR="00DF4A07" w:rsidRPr="003E7847">
        <w:rPr>
          <w:rFonts w:ascii="Book Antiqua" w:hAnsi="Book Antiqua"/>
          <w:b w:val="0"/>
          <w:bCs w:val="0"/>
          <w:sz w:val="24"/>
          <w:szCs w:val="24"/>
        </w:rPr>
        <w:t>Penal:</w:t>
      </w:r>
      <w:bookmarkEnd w:id="29"/>
    </w:p>
    <w:p w14:paraId="127D1782" w14:textId="77777777" w:rsidR="00512085" w:rsidRPr="003E7847" w:rsidRDefault="00512085" w:rsidP="003E7847">
      <w:pPr>
        <w:widowControl w:val="0"/>
        <w:spacing w:before="0" w:after="0" w:line="240" w:lineRule="auto"/>
        <w:ind w:left="0"/>
        <w:rPr>
          <w:sz w:val="24"/>
          <w:szCs w:val="24"/>
        </w:rPr>
      </w:pPr>
    </w:p>
    <w:p w14:paraId="57D380AD" w14:textId="77777777" w:rsidR="00DF4A07" w:rsidRPr="003E7847" w:rsidRDefault="00DF4A07" w:rsidP="003E7847">
      <w:pPr>
        <w:widowControl w:val="0"/>
        <w:spacing w:before="0" w:after="0" w:line="240" w:lineRule="auto"/>
        <w:jc w:val="center"/>
        <w:rPr>
          <w:rFonts w:ascii="Book Antiqua" w:eastAsia="Book Antiqua" w:hAnsi="Book Antiqua" w:cs="Book Antiqua"/>
          <w:b/>
          <w:bCs/>
          <w:i/>
          <w:iCs/>
          <w:sz w:val="24"/>
          <w:szCs w:val="24"/>
        </w:rPr>
      </w:pPr>
      <w:r w:rsidRPr="003E7847">
        <w:rPr>
          <w:rFonts w:ascii="Book Antiqua" w:eastAsia="Book Antiqua" w:hAnsi="Book Antiqua" w:cs="Book Antiqua"/>
          <w:b/>
          <w:bCs/>
          <w:sz w:val="24"/>
          <w:szCs w:val="24"/>
        </w:rPr>
        <w:lastRenderedPageBreak/>
        <w:t>Figura 3</w:t>
      </w:r>
    </w:p>
    <w:p w14:paraId="243FC56A" w14:textId="77B1824C" w:rsidR="00DF4A07" w:rsidRPr="003E7847" w:rsidRDefault="00DF4A07" w:rsidP="003E7847">
      <w:pPr>
        <w:widowControl w:val="0"/>
        <w:spacing w:before="0" w:after="0" w:line="240" w:lineRule="auto"/>
        <w:jc w:val="center"/>
        <w:rPr>
          <w:rFonts w:ascii="Book Antiqua" w:eastAsia="Book Antiqua" w:hAnsi="Book Antiqua" w:cs="Book Antiqua"/>
          <w:b/>
          <w:bCs/>
          <w:i/>
          <w:iCs/>
          <w:sz w:val="24"/>
          <w:szCs w:val="24"/>
        </w:rPr>
      </w:pPr>
      <w:r w:rsidRPr="003E7847">
        <w:rPr>
          <w:rFonts w:ascii="Book Antiqua" w:eastAsia="Book Antiqua" w:hAnsi="Book Antiqua" w:cs="Book Antiqua"/>
          <w:b/>
          <w:bCs/>
          <w:sz w:val="24"/>
          <w:szCs w:val="24"/>
        </w:rPr>
        <w:t>Diagrama de recepción de expedientes de etapa preparatoria e intermedia de Juzgado</w:t>
      </w:r>
      <w:r w:rsidR="00044003" w:rsidRPr="003E7847">
        <w:rPr>
          <w:rFonts w:ascii="Book Antiqua" w:eastAsia="Book Antiqua" w:hAnsi="Book Antiqua" w:cs="Book Antiqua"/>
          <w:b/>
          <w:bCs/>
          <w:sz w:val="24"/>
          <w:szCs w:val="24"/>
        </w:rPr>
        <w:t>s</w:t>
      </w:r>
      <w:r w:rsidRPr="003E7847">
        <w:rPr>
          <w:rFonts w:ascii="Book Antiqua" w:eastAsia="Book Antiqua" w:hAnsi="Book Antiqua" w:cs="Book Antiqua"/>
          <w:b/>
          <w:bCs/>
          <w:sz w:val="24"/>
          <w:szCs w:val="24"/>
        </w:rPr>
        <w:t xml:space="preserve"> Penal</w:t>
      </w:r>
      <w:r w:rsidR="00044003" w:rsidRPr="003E7847">
        <w:rPr>
          <w:rFonts w:ascii="Book Antiqua" w:eastAsia="Book Antiqua" w:hAnsi="Book Antiqua" w:cs="Book Antiqua"/>
          <w:b/>
          <w:bCs/>
          <w:sz w:val="24"/>
          <w:szCs w:val="24"/>
        </w:rPr>
        <w:t>es</w:t>
      </w:r>
    </w:p>
    <w:p w14:paraId="475F23A3" w14:textId="77777777" w:rsidR="00297EC5" w:rsidRDefault="00DF4A07" w:rsidP="00512085">
      <w:pPr>
        <w:spacing w:before="0" w:after="0" w:line="240" w:lineRule="auto"/>
        <w:ind w:left="0"/>
        <w:jc w:val="center"/>
        <w:rPr>
          <w:rFonts w:ascii="Book Antiqua" w:eastAsia="Book Antiqua" w:hAnsi="Book Antiqua" w:cs="Book Antiqua"/>
          <w:i/>
          <w:iCs/>
          <w:sz w:val="20"/>
          <w:szCs w:val="20"/>
          <w:lang w:val="es-ES"/>
        </w:rPr>
      </w:pPr>
      <w:r>
        <w:rPr>
          <w:noProof/>
        </w:rPr>
        <w:drawing>
          <wp:inline distT="0" distB="0" distL="0" distR="0" wp14:anchorId="62B1F940" wp14:editId="669C3612">
            <wp:extent cx="6305550" cy="1657350"/>
            <wp:effectExtent l="0" t="0" r="0" b="0"/>
            <wp:docPr id="12" name="Imagen 1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Diagrama&#10;&#10;Descripción generada automáticamente"/>
                    <pic:cNvPicPr/>
                  </pic:nvPicPr>
                  <pic:blipFill rotWithShape="1">
                    <a:blip r:embed="rId33"/>
                    <a:srcRect l="1915" t="3994" b="25727"/>
                    <a:stretch/>
                  </pic:blipFill>
                  <pic:spPr bwMode="auto">
                    <a:xfrm>
                      <a:off x="0" y="0"/>
                      <a:ext cx="6309259" cy="1658325"/>
                    </a:xfrm>
                    <a:prstGeom prst="rect">
                      <a:avLst/>
                    </a:prstGeom>
                    <a:ln>
                      <a:noFill/>
                    </a:ln>
                    <a:extLst>
                      <a:ext uri="{53640926-AAD7-44D8-BBD7-CCE9431645EC}">
                        <a14:shadowObscured xmlns:a14="http://schemas.microsoft.com/office/drawing/2010/main"/>
                      </a:ext>
                    </a:extLst>
                  </pic:spPr>
                </pic:pic>
              </a:graphicData>
            </a:graphic>
          </wp:inline>
        </w:drawing>
      </w:r>
    </w:p>
    <w:p w14:paraId="1C8C3FD7" w14:textId="27E709F8" w:rsidR="00DF4A07" w:rsidRDefault="00055F13" w:rsidP="00297EC5">
      <w:pPr>
        <w:spacing w:before="0" w:after="0" w:line="240" w:lineRule="auto"/>
        <w:ind w:left="0"/>
        <w:rPr>
          <w:rFonts w:ascii="Book Antiqua" w:eastAsia="Book Antiqua" w:hAnsi="Book Antiqua" w:cs="Book Antiqua"/>
          <w:i/>
          <w:iCs/>
          <w:sz w:val="20"/>
          <w:szCs w:val="20"/>
          <w:lang w:val="es-ES"/>
        </w:rPr>
      </w:pPr>
      <w:r w:rsidRPr="43170041">
        <w:rPr>
          <w:rFonts w:ascii="Book Antiqua" w:eastAsia="Book Antiqua" w:hAnsi="Book Antiqua" w:cs="Book Antiqua"/>
          <w:i/>
          <w:iCs/>
          <w:sz w:val="20"/>
          <w:szCs w:val="20"/>
          <w:lang w:val="es-ES"/>
        </w:rPr>
        <w:t>Fuente: Subproceso de Modernización Institucional-Penal.</w:t>
      </w:r>
    </w:p>
    <w:p w14:paraId="796F0532" w14:textId="77777777" w:rsidR="006E488A" w:rsidRPr="000279C9" w:rsidRDefault="006E488A" w:rsidP="000279C9">
      <w:pPr>
        <w:widowControl w:val="0"/>
        <w:spacing w:before="0" w:after="0" w:line="240" w:lineRule="auto"/>
        <w:ind w:left="0"/>
        <w:rPr>
          <w:rFonts w:ascii="Book Antiqua" w:hAnsi="Book Antiqua"/>
          <w:sz w:val="24"/>
          <w:szCs w:val="24"/>
        </w:rPr>
      </w:pPr>
    </w:p>
    <w:p w14:paraId="4B79EEA6" w14:textId="3070FB8C" w:rsidR="00DF4A07" w:rsidRPr="000279C9" w:rsidRDefault="00DF4A07" w:rsidP="000279C9">
      <w:pPr>
        <w:widowControl w:val="0"/>
        <w:spacing w:before="0" w:after="0" w:line="240" w:lineRule="auto"/>
        <w:ind w:left="0"/>
        <w:rPr>
          <w:rFonts w:ascii="Book Antiqua" w:hAnsi="Book Antiqua"/>
          <w:i/>
          <w:iCs/>
          <w:sz w:val="24"/>
          <w:szCs w:val="24"/>
          <w:lang w:val="es-ES"/>
        </w:rPr>
      </w:pPr>
      <w:r w:rsidRPr="000279C9">
        <w:rPr>
          <w:rFonts w:ascii="Book Antiqua" w:hAnsi="Book Antiqua"/>
          <w:sz w:val="24"/>
          <w:szCs w:val="24"/>
        </w:rPr>
        <w:t xml:space="preserve">En línea con lo anterior, se adjunta en el presente apartado el formulario que responde a la Gestión Documentos </w:t>
      </w:r>
      <w:r w:rsidRPr="000279C9">
        <w:rPr>
          <w:rFonts w:ascii="Book Antiqua" w:hAnsi="Book Antiqua"/>
          <w:i/>
          <w:iCs/>
          <w:sz w:val="24"/>
          <w:szCs w:val="24"/>
          <w:lang w:val="es-ES"/>
        </w:rPr>
        <w:t xml:space="preserve">Modelo de Gestión por Procesos para </w:t>
      </w:r>
      <w:r w:rsidR="00147AEF" w:rsidRPr="000279C9">
        <w:rPr>
          <w:rFonts w:ascii="Book Antiqua" w:hAnsi="Book Antiqua"/>
          <w:i/>
          <w:iCs/>
          <w:sz w:val="24"/>
          <w:szCs w:val="24"/>
          <w:lang w:val="es-ES"/>
        </w:rPr>
        <w:t>Juzgados Penal</w:t>
      </w:r>
      <w:r w:rsidR="00044003" w:rsidRPr="000279C9">
        <w:rPr>
          <w:rFonts w:ascii="Book Antiqua" w:hAnsi="Book Antiqua"/>
          <w:i/>
          <w:iCs/>
          <w:sz w:val="24"/>
          <w:szCs w:val="24"/>
          <w:lang w:val="es-ES"/>
        </w:rPr>
        <w:t>es:</w:t>
      </w:r>
    </w:p>
    <w:p w14:paraId="02C6E162" w14:textId="77777777" w:rsidR="006E488A" w:rsidRPr="000279C9" w:rsidRDefault="006E488A" w:rsidP="000279C9">
      <w:pPr>
        <w:widowControl w:val="0"/>
        <w:spacing w:before="0" w:after="0" w:line="240" w:lineRule="auto"/>
        <w:ind w:left="0"/>
        <w:rPr>
          <w:rFonts w:ascii="Book Antiqua" w:hAnsi="Book Antiqua"/>
          <w:sz w:val="24"/>
          <w:szCs w:val="24"/>
          <w:lang w:val="es-ES"/>
        </w:rPr>
      </w:pPr>
    </w:p>
    <w:tbl>
      <w:tblPr>
        <w:tblStyle w:val="Tablaconcuadrcula"/>
        <w:tblW w:w="0" w:type="auto"/>
        <w:jc w:val="center"/>
        <w:tblLook w:val="04A0" w:firstRow="1" w:lastRow="0" w:firstColumn="1" w:lastColumn="0" w:noHBand="0" w:noVBand="1"/>
      </w:tblPr>
      <w:tblGrid>
        <w:gridCol w:w="3389"/>
        <w:gridCol w:w="38"/>
      </w:tblGrid>
      <w:tr w:rsidR="00147AEF" w:rsidRPr="000279C9" w14:paraId="5F06D618" w14:textId="77777777" w:rsidTr="000279C9">
        <w:trPr>
          <w:trHeight w:val="200"/>
          <w:jc w:val="center"/>
        </w:trPr>
        <w:tc>
          <w:tcPr>
            <w:tcW w:w="3389" w:type="dxa"/>
            <w:gridSpan w:val="2"/>
            <w:shd w:val="clear" w:color="auto" w:fill="276E8B" w:themeFill="accent1" w:themeFillShade="BF"/>
          </w:tcPr>
          <w:p w14:paraId="019C2A13" w14:textId="77777777" w:rsidR="00147AEF" w:rsidRPr="000279C9" w:rsidRDefault="00147AEF" w:rsidP="000279C9">
            <w:pPr>
              <w:widowControl w:val="0"/>
              <w:spacing w:before="0" w:after="0" w:line="240" w:lineRule="auto"/>
              <w:ind w:left="0"/>
              <w:jc w:val="center"/>
              <w:rPr>
                <w:rFonts w:ascii="Book Antiqua" w:hAnsi="Book Antiqua"/>
                <w:b/>
                <w:bCs/>
                <w:sz w:val="24"/>
                <w:szCs w:val="24"/>
                <w:lang w:val="es-ES"/>
              </w:rPr>
            </w:pPr>
            <w:r w:rsidRPr="000279C9">
              <w:rPr>
                <w:rFonts w:ascii="Book Antiqua" w:hAnsi="Book Antiqua"/>
                <w:b/>
                <w:bCs/>
                <w:color w:val="FFFFFF" w:themeColor="background1"/>
                <w:sz w:val="24"/>
                <w:szCs w:val="24"/>
                <w:lang w:val="es-ES"/>
              </w:rPr>
              <w:t>Formulario</w:t>
            </w:r>
          </w:p>
        </w:tc>
      </w:tr>
      <w:bookmarkStart w:id="30" w:name="_MON_1808033953"/>
      <w:bookmarkEnd w:id="30"/>
      <w:tr w:rsidR="00147AEF" w:rsidRPr="000279C9" w14:paraId="363DDA3D" w14:textId="77777777" w:rsidTr="003426B7">
        <w:trPr>
          <w:gridAfter w:val="1"/>
          <w:wAfter w:w="38" w:type="dxa"/>
          <w:trHeight w:val="582"/>
          <w:jc w:val="center"/>
        </w:trPr>
        <w:tc>
          <w:tcPr>
            <w:tcW w:w="3389" w:type="dxa"/>
          </w:tcPr>
          <w:p w14:paraId="24504398" w14:textId="114EB24C" w:rsidR="00147AEF" w:rsidRPr="000279C9" w:rsidRDefault="00927831" w:rsidP="000279C9">
            <w:pPr>
              <w:widowControl w:val="0"/>
              <w:spacing w:before="0" w:after="0" w:line="240" w:lineRule="auto"/>
              <w:ind w:left="-3381" w:right="-3518"/>
              <w:jc w:val="center"/>
              <w:rPr>
                <w:rFonts w:ascii="Book Antiqua" w:hAnsi="Book Antiqua"/>
                <w:i/>
                <w:iCs/>
                <w:sz w:val="24"/>
                <w:szCs w:val="24"/>
                <w:lang w:val="es-ES"/>
              </w:rPr>
            </w:pPr>
            <w:r w:rsidRPr="000279C9">
              <w:rPr>
                <w:rFonts w:ascii="Book Antiqua" w:hAnsi="Book Antiqua"/>
                <w:i/>
                <w:iCs/>
                <w:sz w:val="24"/>
                <w:szCs w:val="24"/>
                <w:lang w:val="es-ES"/>
              </w:rPr>
              <w:object w:dxaOrig="1508" w:dyaOrig="984" w14:anchorId="37D74249">
                <v:shape id="_x0000_i1028" type="#_x0000_t75" style="width:1in;height:50.1pt" o:ole="">
                  <v:imagedata r:id="rId34" o:title=""/>
                </v:shape>
                <o:OLEObject Type="Embed" ProgID="Word.Document.12" ShapeID="_x0000_i1028" DrawAspect="Icon" ObjectID="_1839676386" r:id="rId35">
                  <o:FieldCodes>\s</o:FieldCodes>
                </o:OLEObject>
              </w:object>
            </w:r>
          </w:p>
        </w:tc>
      </w:tr>
    </w:tbl>
    <w:p w14:paraId="7D94FB8A" w14:textId="77777777" w:rsidR="00147AEF" w:rsidRPr="000279C9" w:rsidRDefault="00147AEF" w:rsidP="000279C9">
      <w:pPr>
        <w:widowControl w:val="0"/>
        <w:spacing w:before="0" w:after="0" w:line="240" w:lineRule="auto"/>
        <w:rPr>
          <w:rFonts w:ascii="Book Antiqua" w:hAnsi="Book Antiqua"/>
          <w:i/>
          <w:iCs/>
          <w:sz w:val="24"/>
          <w:szCs w:val="24"/>
          <w:lang w:val="es-ES"/>
        </w:rPr>
      </w:pPr>
    </w:p>
    <w:p w14:paraId="75F1A208" w14:textId="38843C16" w:rsidR="00147AEF" w:rsidRPr="000279C9" w:rsidRDefault="39EB6103" w:rsidP="000279C9">
      <w:pPr>
        <w:pStyle w:val="Ttulo3"/>
        <w:keepNext w:val="0"/>
        <w:widowControl w:val="0"/>
        <w:numPr>
          <w:ilvl w:val="0"/>
          <w:numId w:val="0"/>
        </w:numPr>
        <w:spacing w:before="0" w:after="0" w:line="240" w:lineRule="auto"/>
        <w:rPr>
          <w:rFonts w:ascii="Book Antiqua" w:hAnsi="Book Antiqua"/>
          <w:sz w:val="24"/>
          <w:szCs w:val="24"/>
          <w:lang w:val="es-ES"/>
        </w:rPr>
      </w:pPr>
      <w:bookmarkStart w:id="31" w:name="_Toc223590765"/>
      <w:r w:rsidRPr="000279C9">
        <w:rPr>
          <w:rFonts w:ascii="Book Antiqua" w:hAnsi="Book Antiqua"/>
          <w:sz w:val="24"/>
          <w:szCs w:val="24"/>
          <w:lang w:val="es-ES"/>
        </w:rPr>
        <w:t xml:space="preserve">8.2.2 </w:t>
      </w:r>
      <w:r w:rsidR="00147AEF" w:rsidRPr="000279C9">
        <w:rPr>
          <w:rFonts w:ascii="Book Antiqua" w:hAnsi="Book Antiqua"/>
          <w:sz w:val="24"/>
          <w:szCs w:val="24"/>
          <w:lang w:val="es-ES"/>
        </w:rPr>
        <w:t>Señalamiento de audiencia (etapa preparatoria e intermedia)</w:t>
      </w:r>
      <w:bookmarkEnd w:id="31"/>
    </w:p>
    <w:p w14:paraId="4ED69CE6" w14:textId="77777777" w:rsidR="006E488A" w:rsidRPr="000279C9" w:rsidRDefault="006E488A" w:rsidP="000279C9">
      <w:pPr>
        <w:widowControl w:val="0"/>
        <w:spacing w:before="0" w:after="0" w:line="240" w:lineRule="auto"/>
        <w:ind w:left="0"/>
        <w:rPr>
          <w:rFonts w:ascii="Book Antiqua" w:hAnsi="Book Antiqua"/>
          <w:sz w:val="24"/>
          <w:szCs w:val="24"/>
          <w:lang w:val="es-ES"/>
        </w:rPr>
      </w:pPr>
    </w:p>
    <w:p w14:paraId="1C4DECF8" w14:textId="314FB75C" w:rsidR="00512085" w:rsidRPr="000279C9" w:rsidRDefault="00147AEF" w:rsidP="000279C9">
      <w:pPr>
        <w:widowControl w:val="0"/>
        <w:spacing w:before="0" w:after="0" w:line="240" w:lineRule="auto"/>
        <w:ind w:left="0"/>
        <w:rPr>
          <w:rFonts w:ascii="Book Antiqua" w:hAnsi="Book Antiqua"/>
          <w:sz w:val="24"/>
          <w:szCs w:val="24"/>
        </w:rPr>
      </w:pPr>
      <w:r w:rsidRPr="000279C9">
        <w:rPr>
          <w:rFonts w:ascii="Book Antiqua" w:hAnsi="Book Antiqua"/>
          <w:sz w:val="24"/>
          <w:szCs w:val="24"/>
        </w:rPr>
        <w:t xml:space="preserve">En el presente diagrama se detallan los pasos asociados al señalamiento de audiencia tanto de los asuntos de la etapa preparatoria como la intermedia. </w:t>
      </w:r>
    </w:p>
    <w:p w14:paraId="11B0D0C2" w14:textId="77777777" w:rsidR="006E488A" w:rsidRPr="000279C9" w:rsidRDefault="006E488A" w:rsidP="000279C9">
      <w:pPr>
        <w:pStyle w:val="Descripcin"/>
        <w:widowControl w:val="0"/>
        <w:spacing w:after="0"/>
        <w:rPr>
          <w:rFonts w:ascii="Book Antiqua" w:hAnsi="Book Antiqua" w:cs="Book Antiqua"/>
          <w:b/>
          <w:i w:val="0"/>
          <w:iCs w:val="0"/>
          <w:color w:val="auto"/>
          <w:sz w:val="24"/>
          <w:szCs w:val="24"/>
        </w:rPr>
      </w:pPr>
    </w:p>
    <w:p w14:paraId="657FFB20" w14:textId="6D41D5B7" w:rsidR="00147AEF" w:rsidRPr="000279C9" w:rsidRDefault="00147AEF" w:rsidP="000279C9">
      <w:pPr>
        <w:pStyle w:val="Descripcin"/>
        <w:widowControl w:val="0"/>
        <w:spacing w:after="0"/>
        <w:jc w:val="center"/>
        <w:rPr>
          <w:rFonts w:ascii="Book Antiqua" w:hAnsi="Book Antiqua" w:cs="Book Antiqua"/>
          <w:b/>
          <w:i w:val="0"/>
          <w:iCs w:val="0"/>
          <w:color w:val="auto"/>
          <w:sz w:val="24"/>
          <w:szCs w:val="24"/>
        </w:rPr>
      </w:pPr>
      <w:r w:rsidRPr="000279C9">
        <w:rPr>
          <w:rFonts w:ascii="Book Antiqua" w:hAnsi="Book Antiqua" w:cs="Book Antiqua"/>
          <w:b/>
          <w:i w:val="0"/>
          <w:iCs w:val="0"/>
          <w:color w:val="auto"/>
          <w:sz w:val="24"/>
          <w:szCs w:val="24"/>
        </w:rPr>
        <w:t xml:space="preserve">Figura </w:t>
      </w:r>
      <w:r w:rsidR="00044003" w:rsidRPr="000279C9">
        <w:rPr>
          <w:rFonts w:ascii="Book Antiqua" w:hAnsi="Book Antiqua" w:cs="Book Antiqua"/>
          <w:b/>
          <w:i w:val="0"/>
          <w:iCs w:val="0"/>
          <w:color w:val="auto"/>
          <w:sz w:val="24"/>
          <w:szCs w:val="24"/>
        </w:rPr>
        <w:t>4</w:t>
      </w:r>
    </w:p>
    <w:p w14:paraId="040131B0" w14:textId="0D458E3E" w:rsidR="00147AEF" w:rsidRPr="000279C9" w:rsidRDefault="00E05D36" w:rsidP="000279C9">
      <w:pPr>
        <w:widowControl w:val="0"/>
        <w:spacing w:before="0" w:after="0" w:line="240" w:lineRule="auto"/>
        <w:ind w:left="0"/>
        <w:jc w:val="center"/>
        <w:rPr>
          <w:rFonts w:ascii="Book Antiqua" w:hAnsi="Book Antiqua" w:cs="Book Antiqua"/>
          <w:b/>
          <w:sz w:val="24"/>
          <w:szCs w:val="24"/>
        </w:rPr>
      </w:pPr>
      <w:r w:rsidRPr="000279C9">
        <w:rPr>
          <w:rFonts w:ascii="Book Antiqua" w:hAnsi="Book Antiqua"/>
          <w:noProof/>
          <w:sz w:val="24"/>
          <w:szCs w:val="24"/>
        </w:rPr>
        <w:drawing>
          <wp:anchor distT="0" distB="0" distL="114300" distR="114300" simplePos="0" relativeHeight="251658242" behindDoc="1" locked="0" layoutInCell="1" allowOverlap="1" wp14:anchorId="602D1F49" wp14:editId="53DEA501">
            <wp:simplePos x="0" y="0"/>
            <wp:positionH relativeFrom="column">
              <wp:posOffset>51435</wp:posOffset>
            </wp:positionH>
            <wp:positionV relativeFrom="paragraph">
              <wp:posOffset>408305</wp:posOffset>
            </wp:positionV>
            <wp:extent cx="6248400" cy="2552065"/>
            <wp:effectExtent l="0" t="0" r="0" b="635"/>
            <wp:wrapTight wrapText="bothSides">
              <wp:wrapPolygon edited="0">
                <wp:start x="0" y="0"/>
                <wp:lineTo x="0" y="21444"/>
                <wp:lineTo x="21534" y="21444"/>
                <wp:lineTo x="21534"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742" t="1818" b="4692"/>
                    <a:stretch/>
                  </pic:blipFill>
                  <pic:spPr bwMode="auto">
                    <a:xfrm>
                      <a:off x="0" y="0"/>
                      <a:ext cx="6248400" cy="2552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7AEF" w:rsidRPr="000279C9">
        <w:rPr>
          <w:rFonts w:ascii="Book Antiqua" w:hAnsi="Book Antiqua" w:cs="Book Antiqua"/>
          <w:b/>
          <w:sz w:val="24"/>
          <w:szCs w:val="24"/>
        </w:rPr>
        <w:t>Diagrama de señalamiento de audiencia de etapa preparatoria e intermedia de Juzgado</w:t>
      </w:r>
      <w:r w:rsidR="00044003" w:rsidRPr="000279C9">
        <w:rPr>
          <w:rFonts w:ascii="Book Antiqua" w:hAnsi="Book Antiqua" w:cs="Book Antiqua"/>
          <w:b/>
          <w:sz w:val="24"/>
          <w:szCs w:val="24"/>
        </w:rPr>
        <w:t>s</w:t>
      </w:r>
      <w:r w:rsidR="00147AEF" w:rsidRPr="000279C9">
        <w:rPr>
          <w:rFonts w:ascii="Book Antiqua" w:hAnsi="Book Antiqua" w:cs="Book Antiqua"/>
          <w:b/>
          <w:sz w:val="24"/>
          <w:szCs w:val="24"/>
        </w:rPr>
        <w:t xml:space="preserve"> Penal</w:t>
      </w:r>
      <w:r w:rsidR="00044003" w:rsidRPr="000279C9">
        <w:rPr>
          <w:rFonts w:ascii="Book Antiqua" w:hAnsi="Book Antiqua" w:cs="Book Antiqua"/>
          <w:b/>
          <w:sz w:val="24"/>
          <w:szCs w:val="24"/>
        </w:rPr>
        <w:t>es</w:t>
      </w:r>
      <w:r w:rsidR="00147AEF" w:rsidRPr="000279C9">
        <w:rPr>
          <w:rFonts w:ascii="Book Antiqua" w:hAnsi="Book Antiqua" w:cs="Book Antiqua"/>
          <w:b/>
          <w:sz w:val="24"/>
          <w:szCs w:val="24"/>
        </w:rPr>
        <w:t xml:space="preserve">  </w:t>
      </w:r>
    </w:p>
    <w:p w14:paraId="526799C8" w14:textId="5A81D79B" w:rsidR="00811350" w:rsidRPr="00055F13" w:rsidRDefault="00055F13" w:rsidP="000279C9">
      <w:pPr>
        <w:spacing w:before="0" w:after="0" w:line="240" w:lineRule="auto"/>
        <w:ind w:left="0"/>
        <w:rPr>
          <w:rFonts w:ascii="Book Antiqua" w:hAnsi="Book Antiqua"/>
          <w:i/>
          <w:iCs/>
        </w:rPr>
      </w:pPr>
      <w:r w:rsidRPr="00055F13">
        <w:rPr>
          <w:rFonts w:ascii="Book Antiqua" w:hAnsi="Book Antiqua"/>
          <w:i/>
          <w:iCs/>
          <w:sz w:val="20"/>
          <w:szCs w:val="20"/>
        </w:rPr>
        <w:t>Fuente: Subproceso de Modernización Institucional-Penal.</w:t>
      </w:r>
    </w:p>
    <w:p w14:paraId="23122279" w14:textId="77777777" w:rsidR="006E488A" w:rsidRPr="00512085" w:rsidRDefault="006E488A" w:rsidP="00D90E70">
      <w:pPr>
        <w:spacing w:before="0" w:after="0" w:line="240" w:lineRule="auto"/>
        <w:ind w:left="0"/>
        <w:rPr>
          <w:rFonts w:ascii="Book Antiqua" w:hAnsi="Book Antiqua"/>
          <w:sz w:val="24"/>
          <w:szCs w:val="24"/>
        </w:rPr>
      </w:pPr>
    </w:p>
    <w:p w14:paraId="34658946" w14:textId="314D0C6C" w:rsidR="009E01A5" w:rsidRPr="00512085" w:rsidRDefault="009E01A5" w:rsidP="00D90E70">
      <w:pPr>
        <w:spacing w:before="0" w:after="0" w:line="240" w:lineRule="auto"/>
        <w:ind w:left="0"/>
        <w:rPr>
          <w:rFonts w:ascii="Book Antiqua" w:hAnsi="Book Antiqua"/>
          <w:i/>
          <w:iCs/>
          <w:sz w:val="24"/>
          <w:szCs w:val="24"/>
          <w:lang w:val="es-ES"/>
        </w:rPr>
      </w:pPr>
      <w:r w:rsidRPr="00512085">
        <w:rPr>
          <w:rFonts w:ascii="Book Antiqua" w:hAnsi="Book Antiqua"/>
          <w:sz w:val="24"/>
          <w:szCs w:val="24"/>
        </w:rPr>
        <w:t xml:space="preserve">En línea con lo anterior, se adjunta en el presente apartado el formulario que responde a la Gestión Documentos </w:t>
      </w:r>
      <w:r w:rsidRPr="00512085">
        <w:rPr>
          <w:rFonts w:ascii="Book Antiqua" w:hAnsi="Book Antiqua"/>
          <w:i/>
          <w:iCs/>
          <w:sz w:val="24"/>
          <w:szCs w:val="24"/>
          <w:lang w:val="es-ES"/>
        </w:rPr>
        <w:t>Modelo de Gestión por Procesos para Juzgados Penales:</w:t>
      </w:r>
    </w:p>
    <w:p w14:paraId="54D7F4E4" w14:textId="77777777" w:rsidR="006E488A" w:rsidRPr="006E488A" w:rsidRDefault="006E488A" w:rsidP="00D90E70">
      <w:pPr>
        <w:spacing w:before="0" w:after="0" w:line="240" w:lineRule="auto"/>
        <w:ind w:left="0"/>
        <w:rPr>
          <w:rFonts w:ascii="Book Antiqua" w:hAnsi="Book Antiqua"/>
          <w:lang w:val="es-ES"/>
        </w:rPr>
      </w:pPr>
    </w:p>
    <w:tbl>
      <w:tblPr>
        <w:tblStyle w:val="Tablaconcuadrcula"/>
        <w:tblW w:w="0" w:type="auto"/>
        <w:jc w:val="center"/>
        <w:tblLook w:val="04A0" w:firstRow="1" w:lastRow="0" w:firstColumn="1" w:lastColumn="0" w:noHBand="0" w:noVBand="1"/>
      </w:tblPr>
      <w:tblGrid>
        <w:gridCol w:w="3389"/>
        <w:gridCol w:w="38"/>
      </w:tblGrid>
      <w:tr w:rsidR="00811350" w14:paraId="1EEEC0D2" w14:textId="77777777" w:rsidTr="0053009F">
        <w:trPr>
          <w:trHeight w:val="259"/>
          <w:jc w:val="center"/>
        </w:trPr>
        <w:tc>
          <w:tcPr>
            <w:tcW w:w="3389" w:type="dxa"/>
            <w:gridSpan w:val="2"/>
            <w:shd w:val="clear" w:color="auto" w:fill="276E8B" w:themeFill="accent1" w:themeFillShade="BF"/>
          </w:tcPr>
          <w:p w14:paraId="04B7EC3E" w14:textId="77777777" w:rsidR="00811350" w:rsidRPr="004E30C5" w:rsidRDefault="00811350" w:rsidP="00D90E70">
            <w:pPr>
              <w:spacing w:before="0" w:after="0" w:line="240" w:lineRule="auto"/>
              <w:ind w:left="0"/>
              <w:jc w:val="center"/>
              <w:rPr>
                <w:b/>
                <w:bCs/>
                <w:lang w:val="es-ES"/>
              </w:rPr>
            </w:pPr>
            <w:r w:rsidRPr="004E30C5">
              <w:rPr>
                <w:b/>
                <w:bCs/>
                <w:color w:val="FFFFFF" w:themeColor="background1"/>
                <w:lang w:val="es-ES"/>
              </w:rPr>
              <w:t>Formulario</w:t>
            </w:r>
          </w:p>
        </w:tc>
      </w:tr>
      <w:bookmarkStart w:id="32" w:name="_MON_1808034006"/>
      <w:bookmarkEnd w:id="32"/>
      <w:tr w:rsidR="00811350" w14:paraId="579E3AEC" w14:textId="77777777" w:rsidTr="00B9238C">
        <w:trPr>
          <w:gridAfter w:val="1"/>
          <w:wAfter w:w="38" w:type="dxa"/>
          <w:trHeight w:val="582"/>
          <w:jc w:val="center"/>
        </w:trPr>
        <w:tc>
          <w:tcPr>
            <w:tcW w:w="3389" w:type="dxa"/>
          </w:tcPr>
          <w:p w14:paraId="4867F7E7" w14:textId="1487086F" w:rsidR="00811350" w:rsidRDefault="00C208C5" w:rsidP="00D90E70">
            <w:pPr>
              <w:spacing w:before="0" w:after="0" w:line="240" w:lineRule="auto"/>
              <w:ind w:left="0"/>
              <w:jc w:val="center"/>
              <w:rPr>
                <w:i/>
                <w:iCs/>
                <w:lang w:val="es-ES"/>
              </w:rPr>
            </w:pPr>
            <w:r>
              <w:rPr>
                <w:i/>
                <w:iCs/>
                <w:lang w:val="es-ES"/>
              </w:rPr>
              <w:object w:dxaOrig="1376" w:dyaOrig="899" w14:anchorId="79205F25">
                <v:shape id="_x0000_i1029" type="#_x0000_t75" style="width:1in;height:43.85pt" o:ole="">
                  <v:imagedata r:id="rId37" o:title=""/>
                </v:shape>
                <o:OLEObject Type="Embed" ProgID="Word.Document.12" ShapeID="_x0000_i1029" DrawAspect="Icon" ObjectID="_1839676387" r:id="rId38">
                  <o:FieldCodes>\s</o:FieldCodes>
                </o:OLEObject>
              </w:object>
            </w:r>
          </w:p>
        </w:tc>
      </w:tr>
    </w:tbl>
    <w:p w14:paraId="7E40C846" w14:textId="77777777" w:rsidR="00811350" w:rsidRPr="0053009F" w:rsidRDefault="00811350" w:rsidP="0053009F">
      <w:pPr>
        <w:spacing w:before="0" w:after="0" w:line="240" w:lineRule="auto"/>
        <w:ind w:left="0"/>
        <w:rPr>
          <w:rFonts w:ascii="Book Antiqua" w:hAnsi="Book Antiqua"/>
          <w:sz w:val="24"/>
          <w:szCs w:val="24"/>
          <w:lang w:val="es-ES"/>
        </w:rPr>
      </w:pPr>
    </w:p>
    <w:p w14:paraId="645D6D85" w14:textId="4EA7A4C2" w:rsidR="000A66AE" w:rsidRPr="00512085" w:rsidRDefault="12073909" w:rsidP="0053009F">
      <w:pPr>
        <w:pStyle w:val="Ttulo3"/>
        <w:numPr>
          <w:ilvl w:val="0"/>
          <w:numId w:val="0"/>
        </w:numPr>
        <w:spacing w:before="0" w:after="0" w:line="240" w:lineRule="auto"/>
        <w:rPr>
          <w:rFonts w:ascii="Book Antiqua" w:hAnsi="Book Antiqua"/>
          <w:sz w:val="24"/>
          <w:szCs w:val="24"/>
          <w:lang w:val="es-ES"/>
        </w:rPr>
      </w:pPr>
      <w:bookmarkStart w:id="33" w:name="_Toc223590766"/>
      <w:r w:rsidRPr="43170041">
        <w:rPr>
          <w:rFonts w:ascii="Book Antiqua" w:hAnsi="Book Antiqua"/>
          <w:sz w:val="24"/>
          <w:szCs w:val="24"/>
          <w:lang w:val="es-ES"/>
        </w:rPr>
        <w:t xml:space="preserve">8.2.3 </w:t>
      </w:r>
      <w:r w:rsidR="000A66AE" w:rsidRPr="00512085">
        <w:rPr>
          <w:rFonts w:ascii="Book Antiqua" w:hAnsi="Book Antiqua"/>
          <w:sz w:val="24"/>
          <w:szCs w:val="24"/>
          <w:lang w:val="es-ES"/>
        </w:rPr>
        <w:t>Audiencia (etapa preparatoria e intermedia)</w:t>
      </w:r>
      <w:bookmarkEnd w:id="33"/>
    </w:p>
    <w:p w14:paraId="779091FD" w14:textId="77777777" w:rsidR="00512085" w:rsidRPr="0053009F" w:rsidRDefault="00512085" w:rsidP="0053009F">
      <w:pPr>
        <w:spacing w:before="0" w:after="0" w:line="240" w:lineRule="auto"/>
        <w:ind w:left="0"/>
        <w:rPr>
          <w:rFonts w:ascii="Book Antiqua" w:hAnsi="Book Antiqua"/>
          <w:sz w:val="24"/>
          <w:szCs w:val="24"/>
          <w:lang w:val="es-ES"/>
        </w:rPr>
      </w:pPr>
    </w:p>
    <w:p w14:paraId="6F3F6101" w14:textId="26E0E532" w:rsidR="000A66AE" w:rsidRPr="00512085" w:rsidRDefault="000A66AE" w:rsidP="0053009F">
      <w:pPr>
        <w:spacing w:before="0" w:after="0" w:line="240" w:lineRule="auto"/>
        <w:ind w:left="0"/>
        <w:rPr>
          <w:rFonts w:ascii="Book Antiqua" w:hAnsi="Book Antiqua"/>
          <w:sz w:val="24"/>
          <w:szCs w:val="24"/>
        </w:rPr>
      </w:pPr>
      <w:r w:rsidRPr="00512085">
        <w:rPr>
          <w:rFonts w:ascii="Book Antiqua" w:hAnsi="Book Antiqua"/>
          <w:sz w:val="24"/>
          <w:szCs w:val="24"/>
        </w:rPr>
        <w:t xml:space="preserve">En el presente diagrama se detallan los pasos asociados a la audiencia tanto de los asuntos de la etapa preparatoria como la intermedia. </w:t>
      </w:r>
    </w:p>
    <w:p w14:paraId="6C590EA1" w14:textId="77777777" w:rsidR="006E488A" w:rsidRPr="00512085" w:rsidRDefault="006E488A" w:rsidP="0053009F">
      <w:pPr>
        <w:pStyle w:val="Descripcin"/>
        <w:spacing w:after="0"/>
        <w:rPr>
          <w:rFonts w:ascii="Book Antiqua" w:hAnsi="Book Antiqua" w:cs="Book Antiqua"/>
          <w:b/>
          <w:i w:val="0"/>
          <w:iCs w:val="0"/>
          <w:color w:val="auto"/>
          <w:sz w:val="24"/>
          <w:szCs w:val="24"/>
        </w:rPr>
      </w:pPr>
    </w:p>
    <w:p w14:paraId="5BC7BADA" w14:textId="263F7ADC" w:rsidR="00044003" w:rsidRPr="00512085" w:rsidRDefault="00044003" w:rsidP="0053009F">
      <w:pPr>
        <w:pStyle w:val="Descripcin"/>
        <w:spacing w:after="0"/>
        <w:jc w:val="center"/>
        <w:rPr>
          <w:rFonts w:ascii="Book Antiqua" w:hAnsi="Book Antiqua" w:cs="Book Antiqua"/>
          <w:b/>
          <w:i w:val="0"/>
          <w:iCs w:val="0"/>
          <w:color w:val="auto"/>
          <w:sz w:val="24"/>
          <w:szCs w:val="24"/>
        </w:rPr>
      </w:pPr>
      <w:r w:rsidRPr="00512085">
        <w:rPr>
          <w:rFonts w:ascii="Book Antiqua" w:hAnsi="Book Antiqua" w:cs="Book Antiqua"/>
          <w:b/>
          <w:i w:val="0"/>
          <w:iCs w:val="0"/>
          <w:color w:val="auto"/>
          <w:sz w:val="24"/>
          <w:szCs w:val="24"/>
        </w:rPr>
        <w:t>Figura 5</w:t>
      </w:r>
    </w:p>
    <w:p w14:paraId="1CC56531" w14:textId="678DC8D0" w:rsidR="00044003" w:rsidRPr="006E488A" w:rsidRDefault="006E488A" w:rsidP="0053009F">
      <w:pPr>
        <w:spacing w:before="0" w:after="0" w:line="240" w:lineRule="auto"/>
        <w:ind w:left="0"/>
        <w:jc w:val="center"/>
        <w:rPr>
          <w:rFonts w:ascii="Book Antiqua" w:hAnsi="Book Antiqua"/>
          <w:sz w:val="24"/>
          <w:szCs w:val="24"/>
        </w:rPr>
      </w:pPr>
      <w:r w:rsidRPr="009A7FAC">
        <w:rPr>
          <w:noProof/>
        </w:rPr>
        <w:drawing>
          <wp:anchor distT="0" distB="0" distL="114300" distR="114300" simplePos="0" relativeHeight="251658243" behindDoc="1" locked="0" layoutInCell="1" allowOverlap="1" wp14:anchorId="1B7EAD9D" wp14:editId="55872128">
            <wp:simplePos x="0" y="0"/>
            <wp:positionH relativeFrom="column">
              <wp:posOffset>60960</wp:posOffset>
            </wp:positionH>
            <wp:positionV relativeFrom="paragraph">
              <wp:posOffset>268605</wp:posOffset>
            </wp:positionV>
            <wp:extent cx="6267450" cy="2209800"/>
            <wp:effectExtent l="0" t="0" r="0" b="0"/>
            <wp:wrapTight wrapText="bothSides">
              <wp:wrapPolygon edited="0">
                <wp:start x="0" y="0"/>
                <wp:lineTo x="0" y="21414"/>
                <wp:lineTo x="21534" y="21414"/>
                <wp:lineTo x="21534"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67450" cy="2209800"/>
                    </a:xfrm>
                    <a:prstGeom prst="rect">
                      <a:avLst/>
                    </a:prstGeom>
                  </pic:spPr>
                </pic:pic>
              </a:graphicData>
            </a:graphic>
            <wp14:sizeRelH relativeFrom="margin">
              <wp14:pctWidth>0</wp14:pctWidth>
            </wp14:sizeRelH>
            <wp14:sizeRelV relativeFrom="margin">
              <wp14:pctHeight>0</wp14:pctHeight>
            </wp14:sizeRelV>
          </wp:anchor>
        </w:drawing>
      </w:r>
      <w:r w:rsidR="00044003" w:rsidRPr="006E488A">
        <w:rPr>
          <w:rFonts w:ascii="Book Antiqua" w:hAnsi="Book Antiqua" w:cs="Book Antiqua"/>
          <w:b/>
          <w:sz w:val="24"/>
          <w:szCs w:val="24"/>
        </w:rPr>
        <w:t xml:space="preserve">Diagrama de la audiencia en etapa preparatoria </w:t>
      </w:r>
      <w:r w:rsidR="003B2A46" w:rsidRPr="006E488A">
        <w:rPr>
          <w:rFonts w:ascii="Book Antiqua" w:hAnsi="Book Antiqua" w:cs="Book Antiqua"/>
          <w:b/>
          <w:sz w:val="24"/>
          <w:szCs w:val="24"/>
        </w:rPr>
        <w:t>e intermedia de Juzgados Penales</w:t>
      </w:r>
    </w:p>
    <w:p w14:paraId="47B25D0F" w14:textId="77777777" w:rsidR="006E488A" w:rsidRDefault="00055F13" w:rsidP="001B1C78">
      <w:pPr>
        <w:spacing w:before="0" w:after="0" w:line="240" w:lineRule="auto"/>
        <w:ind w:left="0"/>
        <w:rPr>
          <w:rFonts w:ascii="Book Antiqua" w:hAnsi="Book Antiqua"/>
          <w:i/>
          <w:iCs/>
          <w:sz w:val="20"/>
          <w:szCs w:val="20"/>
        </w:rPr>
      </w:pPr>
      <w:r w:rsidRPr="00055F13">
        <w:rPr>
          <w:rFonts w:ascii="Book Antiqua" w:hAnsi="Book Antiqua"/>
          <w:i/>
          <w:iCs/>
          <w:sz w:val="20"/>
          <w:szCs w:val="20"/>
        </w:rPr>
        <w:t>Fuente: Subproceso de Modernización Institucional- Penal.</w:t>
      </w:r>
    </w:p>
    <w:p w14:paraId="6CFCB025" w14:textId="77777777" w:rsidR="006E488A" w:rsidRDefault="006E488A" w:rsidP="00512085">
      <w:pPr>
        <w:spacing w:before="0" w:after="0" w:line="240" w:lineRule="auto"/>
        <w:ind w:left="0"/>
        <w:rPr>
          <w:rFonts w:ascii="Book Antiqua" w:hAnsi="Book Antiqua"/>
        </w:rPr>
      </w:pPr>
    </w:p>
    <w:p w14:paraId="65C6C937" w14:textId="2D2B30D2" w:rsidR="000A66AE" w:rsidRDefault="000A66AE" w:rsidP="00512085">
      <w:pPr>
        <w:spacing w:before="0" w:after="0" w:line="240" w:lineRule="auto"/>
        <w:ind w:left="0"/>
        <w:rPr>
          <w:rFonts w:ascii="Book Antiqua" w:hAnsi="Book Antiqua"/>
          <w:i/>
          <w:iCs/>
          <w:lang w:val="es-ES"/>
        </w:rPr>
      </w:pPr>
      <w:r w:rsidRPr="000A66AE">
        <w:rPr>
          <w:rFonts w:ascii="Book Antiqua" w:hAnsi="Book Antiqua"/>
        </w:rPr>
        <w:t xml:space="preserve">En línea con lo anterior, se adjunta en el presente apartado el formulario que responde a la Gestión Documentos </w:t>
      </w:r>
      <w:r w:rsidRPr="000A66AE">
        <w:rPr>
          <w:rFonts w:ascii="Book Antiqua" w:hAnsi="Book Antiqua"/>
          <w:i/>
          <w:iCs/>
          <w:lang w:val="es-ES"/>
        </w:rPr>
        <w:t xml:space="preserve">Modelo de Gestión por Procesos para </w:t>
      </w:r>
      <w:r w:rsidR="00044003">
        <w:rPr>
          <w:rFonts w:ascii="Book Antiqua" w:hAnsi="Book Antiqua"/>
          <w:i/>
          <w:iCs/>
          <w:lang w:val="es-ES"/>
        </w:rPr>
        <w:t>Juzgados Penales</w:t>
      </w:r>
      <w:r w:rsidRPr="000A66AE">
        <w:rPr>
          <w:rFonts w:ascii="Book Antiqua" w:hAnsi="Book Antiqua"/>
          <w:i/>
          <w:iCs/>
          <w:lang w:val="es-ES"/>
        </w:rPr>
        <w:t>:</w:t>
      </w:r>
    </w:p>
    <w:p w14:paraId="184A8FB6" w14:textId="77777777" w:rsidR="00512085" w:rsidRDefault="00512085" w:rsidP="00512085">
      <w:pPr>
        <w:spacing w:before="0" w:after="0" w:line="240" w:lineRule="auto"/>
        <w:ind w:left="0"/>
        <w:rPr>
          <w:rFonts w:ascii="Book Antiqua" w:hAnsi="Book Antiqua"/>
          <w:i/>
          <w:iCs/>
          <w:lang w:val="es-ES"/>
        </w:rPr>
      </w:pPr>
    </w:p>
    <w:tbl>
      <w:tblPr>
        <w:tblStyle w:val="Tablaconcuadrcula"/>
        <w:tblW w:w="0" w:type="auto"/>
        <w:jc w:val="center"/>
        <w:tblLook w:val="04A0" w:firstRow="1" w:lastRow="0" w:firstColumn="1" w:lastColumn="0" w:noHBand="0" w:noVBand="1"/>
      </w:tblPr>
      <w:tblGrid>
        <w:gridCol w:w="2248"/>
      </w:tblGrid>
      <w:tr w:rsidR="00512085" w14:paraId="313AB868" w14:textId="77777777" w:rsidTr="001B1C78">
        <w:trPr>
          <w:trHeight w:val="324"/>
          <w:jc w:val="center"/>
        </w:trPr>
        <w:tc>
          <w:tcPr>
            <w:tcW w:w="2248" w:type="dxa"/>
            <w:shd w:val="clear" w:color="auto" w:fill="276E8B" w:themeFill="accent1" w:themeFillShade="BF"/>
          </w:tcPr>
          <w:p w14:paraId="08A15B5D" w14:textId="77777777" w:rsidR="00512085" w:rsidRPr="000C24E1" w:rsidRDefault="00512085">
            <w:pPr>
              <w:spacing w:before="0" w:after="0" w:line="240" w:lineRule="auto"/>
              <w:ind w:left="0"/>
              <w:jc w:val="center"/>
              <w:rPr>
                <w:b/>
                <w:bCs/>
                <w:lang w:val="es-ES"/>
              </w:rPr>
            </w:pPr>
            <w:r w:rsidRPr="000C24E1">
              <w:rPr>
                <w:b/>
                <w:bCs/>
                <w:color w:val="FFFFFF" w:themeColor="background1"/>
                <w:lang w:val="es-ES"/>
              </w:rPr>
              <w:t>Formulario</w:t>
            </w:r>
          </w:p>
        </w:tc>
      </w:tr>
      <w:bookmarkStart w:id="34" w:name="_MON_1808034066"/>
      <w:bookmarkEnd w:id="34"/>
      <w:tr w:rsidR="00512085" w14:paraId="7410E583" w14:textId="77777777">
        <w:trPr>
          <w:trHeight w:val="516"/>
          <w:jc w:val="center"/>
        </w:trPr>
        <w:tc>
          <w:tcPr>
            <w:tcW w:w="2248" w:type="dxa"/>
          </w:tcPr>
          <w:p w14:paraId="34C13B68" w14:textId="63CAB5F9" w:rsidR="00512085" w:rsidRDefault="0083638F">
            <w:pPr>
              <w:spacing w:before="0" w:after="0" w:line="240" w:lineRule="auto"/>
              <w:ind w:left="0"/>
              <w:jc w:val="center"/>
              <w:rPr>
                <w:i/>
                <w:iCs/>
                <w:lang w:val="es-ES"/>
              </w:rPr>
            </w:pPr>
            <w:r>
              <w:rPr>
                <w:i/>
                <w:iCs/>
                <w:lang w:val="es-ES"/>
              </w:rPr>
              <w:object w:dxaOrig="1376" w:dyaOrig="899" w14:anchorId="18D39900">
                <v:shape id="_x0000_i1030" type="#_x0000_t75" style="width:1in;height:43.85pt" o:ole="">
                  <v:imagedata r:id="rId40" o:title=""/>
                </v:shape>
                <o:OLEObject Type="Embed" ProgID="Word.Document.12" ShapeID="_x0000_i1030" DrawAspect="Icon" ObjectID="_1839676388" r:id="rId41">
                  <o:FieldCodes>\s</o:FieldCodes>
                </o:OLEObject>
              </w:object>
            </w:r>
          </w:p>
        </w:tc>
      </w:tr>
    </w:tbl>
    <w:p w14:paraId="24DA4C20" w14:textId="77777777" w:rsidR="00512085" w:rsidRPr="00512085" w:rsidRDefault="00512085" w:rsidP="00AD7383">
      <w:pPr>
        <w:spacing w:before="0" w:after="0" w:line="240" w:lineRule="auto"/>
        <w:ind w:left="0"/>
        <w:rPr>
          <w:lang w:val="es-ES"/>
        </w:rPr>
      </w:pPr>
    </w:p>
    <w:p w14:paraId="14099D77" w14:textId="36BD8842" w:rsidR="00907ADF" w:rsidRDefault="08432164" w:rsidP="00AD7383">
      <w:pPr>
        <w:pStyle w:val="Ttulo3"/>
        <w:numPr>
          <w:ilvl w:val="0"/>
          <w:numId w:val="0"/>
        </w:numPr>
        <w:spacing w:before="0" w:after="0" w:line="240" w:lineRule="auto"/>
        <w:rPr>
          <w:rFonts w:ascii="Book Antiqua" w:hAnsi="Book Antiqua"/>
          <w:sz w:val="24"/>
          <w:szCs w:val="24"/>
          <w:lang w:val="es-ES"/>
        </w:rPr>
      </w:pPr>
      <w:bookmarkStart w:id="35" w:name="_Toc223590767"/>
      <w:r w:rsidRPr="43170041">
        <w:rPr>
          <w:rFonts w:ascii="Book Antiqua" w:hAnsi="Book Antiqua"/>
          <w:sz w:val="24"/>
          <w:szCs w:val="24"/>
          <w:lang w:val="es-ES"/>
        </w:rPr>
        <w:t xml:space="preserve">8.2.4 </w:t>
      </w:r>
      <w:r w:rsidR="00044003" w:rsidRPr="43170041">
        <w:rPr>
          <w:rFonts w:ascii="Book Antiqua" w:hAnsi="Book Antiqua"/>
          <w:sz w:val="24"/>
          <w:szCs w:val="24"/>
          <w:lang w:val="es-ES"/>
        </w:rPr>
        <w:t>Dictar resolución (etapa preparatoria e intermedia)</w:t>
      </w:r>
      <w:bookmarkEnd w:id="35"/>
    </w:p>
    <w:p w14:paraId="19A0608C" w14:textId="77777777" w:rsidR="00A218EA" w:rsidRDefault="00A218EA" w:rsidP="00AD7383">
      <w:pPr>
        <w:spacing w:before="0" w:after="0" w:line="240" w:lineRule="auto"/>
        <w:ind w:left="0"/>
        <w:rPr>
          <w:rFonts w:ascii="Book Antiqua" w:hAnsi="Book Antiqua"/>
          <w:sz w:val="24"/>
          <w:szCs w:val="24"/>
        </w:rPr>
      </w:pPr>
    </w:p>
    <w:p w14:paraId="02465EDA" w14:textId="10369936" w:rsidR="00044003" w:rsidRDefault="00044003" w:rsidP="00512085">
      <w:pPr>
        <w:spacing w:before="0" w:after="0" w:line="240" w:lineRule="auto"/>
        <w:ind w:left="0"/>
        <w:rPr>
          <w:rFonts w:ascii="Book Antiqua" w:hAnsi="Book Antiqua"/>
          <w:sz w:val="24"/>
          <w:szCs w:val="24"/>
        </w:rPr>
      </w:pPr>
      <w:r w:rsidRPr="00A218EA">
        <w:rPr>
          <w:rFonts w:ascii="Book Antiqua" w:hAnsi="Book Antiqua"/>
          <w:sz w:val="24"/>
          <w:szCs w:val="24"/>
        </w:rPr>
        <w:t xml:space="preserve">En el presente diagrama se detallan los pasos asociados para dictar la resolución tanto de los asuntos de la etapa preparatoria como la intermedia. </w:t>
      </w:r>
    </w:p>
    <w:p w14:paraId="1B9737D1" w14:textId="77777777" w:rsidR="003B2A46" w:rsidRDefault="003B2A46" w:rsidP="00512085">
      <w:pPr>
        <w:spacing w:before="0" w:after="0" w:line="240" w:lineRule="auto"/>
        <w:ind w:left="0"/>
        <w:rPr>
          <w:rFonts w:ascii="Book Antiqua" w:hAnsi="Book Antiqua"/>
          <w:sz w:val="24"/>
          <w:szCs w:val="24"/>
        </w:rPr>
      </w:pPr>
    </w:p>
    <w:p w14:paraId="6ECE830C" w14:textId="77777777" w:rsidR="00E05D36" w:rsidRPr="00A218EA" w:rsidRDefault="00E05D36" w:rsidP="00512085">
      <w:pPr>
        <w:spacing w:before="0" w:after="0" w:line="240" w:lineRule="auto"/>
        <w:ind w:left="0"/>
        <w:rPr>
          <w:rFonts w:ascii="Book Antiqua" w:hAnsi="Book Antiqua"/>
          <w:sz w:val="24"/>
          <w:szCs w:val="24"/>
        </w:rPr>
      </w:pPr>
    </w:p>
    <w:p w14:paraId="709F651B" w14:textId="77777777" w:rsidR="00E05D36" w:rsidRDefault="00E05D36" w:rsidP="00512085">
      <w:pPr>
        <w:pStyle w:val="Descripcin"/>
        <w:spacing w:after="0"/>
        <w:jc w:val="center"/>
        <w:rPr>
          <w:rFonts w:ascii="Book Antiqua" w:hAnsi="Book Antiqua" w:cs="Book Antiqua"/>
          <w:b/>
          <w:i w:val="0"/>
          <w:iCs w:val="0"/>
          <w:color w:val="auto"/>
          <w:sz w:val="22"/>
          <w:szCs w:val="22"/>
        </w:rPr>
      </w:pPr>
    </w:p>
    <w:p w14:paraId="60B18126" w14:textId="4049F742" w:rsidR="00044003" w:rsidRPr="00A218EA" w:rsidRDefault="00044003" w:rsidP="006C7843">
      <w:pPr>
        <w:pStyle w:val="Descripcin"/>
        <w:widowControl w:val="0"/>
        <w:spacing w:after="0"/>
        <w:jc w:val="center"/>
        <w:rPr>
          <w:rFonts w:ascii="Book Antiqua" w:hAnsi="Book Antiqua" w:cs="Book Antiqua"/>
          <w:b/>
          <w:i w:val="0"/>
          <w:iCs w:val="0"/>
          <w:color w:val="auto"/>
          <w:sz w:val="22"/>
          <w:szCs w:val="22"/>
        </w:rPr>
      </w:pPr>
      <w:r w:rsidRPr="00A218EA">
        <w:rPr>
          <w:rFonts w:ascii="Book Antiqua" w:hAnsi="Book Antiqua" w:cs="Book Antiqua"/>
          <w:b/>
          <w:i w:val="0"/>
          <w:iCs w:val="0"/>
          <w:color w:val="auto"/>
          <w:sz w:val="22"/>
          <w:szCs w:val="22"/>
        </w:rPr>
        <w:lastRenderedPageBreak/>
        <w:t xml:space="preserve">Figura </w:t>
      </w:r>
      <w:r w:rsidR="003F72F4">
        <w:rPr>
          <w:rFonts w:ascii="Book Antiqua" w:hAnsi="Book Antiqua" w:cs="Book Antiqua"/>
          <w:b/>
          <w:i w:val="0"/>
          <w:iCs w:val="0"/>
          <w:color w:val="auto"/>
          <w:sz w:val="22"/>
          <w:szCs w:val="22"/>
        </w:rPr>
        <w:t>6</w:t>
      </w:r>
    </w:p>
    <w:p w14:paraId="6D018D59" w14:textId="263518EC" w:rsidR="00044003" w:rsidRPr="00044003" w:rsidRDefault="00A218EA" w:rsidP="006C7843">
      <w:pPr>
        <w:widowControl w:val="0"/>
        <w:spacing w:before="0" w:after="0" w:line="240" w:lineRule="auto"/>
        <w:ind w:left="0"/>
        <w:jc w:val="center"/>
        <w:rPr>
          <w:rFonts w:ascii="Book Antiqua" w:hAnsi="Book Antiqua" w:cs="Book Antiqua"/>
          <w:b/>
        </w:rPr>
      </w:pPr>
      <w:r>
        <w:rPr>
          <w:noProof/>
        </w:rPr>
        <w:drawing>
          <wp:anchor distT="0" distB="0" distL="114300" distR="114300" simplePos="0" relativeHeight="251658244" behindDoc="1" locked="0" layoutInCell="1" allowOverlap="1" wp14:anchorId="06F80ACA" wp14:editId="4805AF73">
            <wp:simplePos x="0" y="0"/>
            <wp:positionH relativeFrom="margin">
              <wp:posOffset>22860</wp:posOffset>
            </wp:positionH>
            <wp:positionV relativeFrom="paragraph">
              <wp:posOffset>213995</wp:posOffset>
            </wp:positionV>
            <wp:extent cx="6286500" cy="1724025"/>
            <wp:effectExtent l="0" t="0" r="0" b="9525"/>
            <wp:wrapTight wrapText="bothSides">
              <wp:wrapPolygon edited="0">
                <wp:start x="0" y="0"/>
                <wp:lineTo x="0" y="21481"/>
                <wp:lineTo x="21535" y="21481"/>
                <wp:lineTo x="21535"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435" t="4044" b="22679"/>
                    <a:stretch/>
                  </pic:blipFill>
                  <pic:spPr bwMode="auto">
                    <a:xfrm>
                      <a:off x="0" y="0"/>
                      <a:ext cx="6286500" cy="172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4003" w:rsidRPr="00A218EA">
        <w:rPr>
          <w:rFonts w:ascii="Book Antiqua" w:hAnsi="Book Antiqua" w:cs="Book Antiqua"/>
          <w:b/>
        </w:rPr>
        <w:t xml:space="preserve">Diagrama de dictar resolución en etapa preparatoria e intermedia </w:t>
      </w:r>
      <w:r w:rsidR="00044003" w:rsidRPr="00044003">
        <w:rPr>
          <w:rFonts w:ascii="Book Antiqua" w:hAnsi="Book Antiqua" w:cs="Book Antiqua"/>
          <w:b/>
        </w:rPr>
        <w:t>de Juzgado</w:t>
      </w:r>
      <w:r w:rsidR="003B2A46">
        <w:rPr>
          <w:rFonts w:ascii="Book Antiqua" w:hAnsi="Book Antiqua" w:cs="Book Antiqua"/>
          <w:b/>
        </w:rPr>
        <w:t>s</w:t>
      </w:r>
      <w:r w:rsidR="00044003" w:rsidRPr="00044003">
        <w:rPr>
          <w:rFonts w:ascii="Book Antiqua" w:hAnsi="Book Antiqua" w:cs="Book Antiqua"/>
          <w:b/>
        </w:rPr>
        <w:t xml:space="preserve"> Penal</w:t>
      </w:r>
      <w:r w:rsidR="003B2A46">
        <w:rPr>
          <w:rFonts w:ascii="Book Antiqua" w:hAnsi="Book Antiqua" w:cs="Book Antiqua"/>
          <w:b/>
        </w:rPr>
        <w:t>es</w:t>
      </w:r>
    </w:p>
    <w:p w14:paraId="2DB87585" w14:textId="588876A2" w:rsidR="003B2A46" w:rsidRPr="00055F13" w:rsidRDefault="003B2A46" w:rsidP="006C7843">
      <w:pPr>
        <w:widowControl w:val="0"/>
        <w:spacing w:before="0" w:after="0" w:line="240" w:lineRule="auto"/>
        <w:ind w:left="0"/>
        <w:rPr>
          <w:rFonts w:ascii="Book Antiqua" w:hAnsi="Book Antiqua"/>
          <w:i/>
          <w:iCs/>
          <w:sz w:val="20"/>
          <w:szCs w:val="20"/>
        </w:rPr>
      </w:pPr>
      <w:r w:rsidRPr="00055F13">
        <w:rPr>
          <w:rFonts w:ascii="Book Antiqua" w:hAnsi="Book Antiqua"/>
          <w:i/>
          <w:iCs/>
          <w:sz w:val="20"/>
          <w:szCs w:val="20"/>
        </w:rPr>
        <w:t>Fuente:</w:t>
      </w:r>
      <w:r w:rsidR="00055F13" w:rsidRPr="00055F13">
        <w:rPr>
          <w:rFonts w:ascii="Book Antiqua" w:hAnsi="Book Antiqua"/>
          <w:i/>
          <w:iCs/>
          <w:sz w:val="20"/>
          <w:szCs w:val="20"/>
        </w:rPr>
        <w:t xml:space="preserve"> Subproceso de Modernización Institucional-Penal.</w:t>
      </w:r>
    </w:p>
    <w:p w14:paraId="7D857260" w14:textId="77777777" w:rsidR="00512085" w:rsidRDefault="00512085" w:rsidP="006C7843">
      <w:pPr>
        <w:widowControl w:val="0"/>
        <w:spacing w:before="0" w:after="0" w:line="240" w:lineRule="auto"/>
        <w:ind w:left="0"/>
        <w:rPr>
          <w:rFonts w:ascii="Book Antiqua" w:hAnsi="Book Antiqua"/>
          <w:sz w:val="24"/>
          <w:szCs w:val="24"/>
        </w:rPr>
      </w:pPr>
    </w:p>
    <w:p w14:paraId="2D3F54CA" w14:textId="77CBBF88" w:rsidR="00044003" w:rsidRDefault="00044003" w:rsidP="006C7843">
      <w:pPr>
        <w:widowControl w:val="0"/>
        <w:spacing w:before="0" w:after="0" w:line="240" w:lineRule="auto"/>
        <w:ind w:left="0"/>
        <w:rPr>
          <w:rFonts w:ascii="Book Antiqua" w:hAnsi="Book Antiqua"/>
          <w:i/>
          <w:iCs/>
          <w:sz w:val="24"/>
          <w:szCs w:val="24"/>
          <w:lang w:val="es-ES"/>
        </w:rPr>
      </w:pPr>
      <w:r w:rsidRPr="00A218EA">
        <w:rPr>
          <w:rFonts w:ascii="Book Antiqua" w:hAnsi="Book Antiqua"/>
          <w:sz w:val="24"/>
          <w:szCs w:val="24"/>
        </w:rPr>
        <w:t xml:space="preserve">En línea con lo anterior, se adjunta en el presente apartado el formulario que responde a la Gestión Documentos </w:t>
      </w:r>
      <w:r w:rsidRPr="00A218EA">
        <w:rPr>
          <w:rFonts w:ascii="Book Antiqua" w:hAnsi="Book Antiqua"/>
          <w:i/>
          <w:iCs/>
          <w:sz w:val="24"/>
          <w:szCs w:val="24"/>
          <w:lang w:val="es-ES"/>
        </w:rPr>
        <w:t>Modelo de Gestión por Procesos para la Jurisdicción</w:t>
      </w:r>
      <w:r w:rsidR="0083638F">
        <w:rPr>
          <w:rFonts w:ascii="Book Antiqua" w:hAnsi="Book Antiqua"/>
          <w:i/>
          <w:iCs/>
          <w:sz w:val="24"/>
          <w:szCs w:val="24"/>
          <w:lang w:val="es-ES"/>
        </w:rPr>
        <w:t xml:space="preserve"> en asuntos penales</w:t>
      </w:r>
      <w:r w:rsidRPr="00A218EA">
        <w:rPr>
          <w:rFonts w:ascii="Book Antiqua" w:hAnsi="Book Antiqua"/>
          <w:i/>
          <w:iCs/>
          <w:sz w:val="24"/>
          <w:szCs w:val="24"/>
          <w:lang w:val="es-ES"/>
        </w:rPr>
        <w:t>:</w:t>
      </w:r>
    </w:p>
    <w:p w14:paraId="12F347E8" w14:textId="77777777" w:rsidR="00512085" w:rsidRPr="00A218EA" w:rsidRDefault="00512085" w:rsidP="00512085">
      <w:pPr>
        <w:spacing w:before="0" w:after="0" w:line="240" w:lineRule="auto"/>
        <w:ind w:left="0"/>
        <w:rPr>
          <w:rFonts w:ascii="Book Antiqua" w:hAnsi="Book Antiqua"/>
          <w:i/>
          <w:iCs/>
          <w:sz w:val="24"/>
          <w:szCs w:val="24"/>
          <w:lang w:val="es-ES"/>
        </w:rPr>
      </w:pPr>
    </w:p>
    <w:tbl>
      <w:tblPr>
        <w:tblStyle w:val="Tablaconcuadrcula"/>
        <w:tblW w:w="0" w:type="auto"/>
        <w:jc w:val="center"/>
        <w:tblLook w:val="04A0" w:firstRow="1" w:lastRow="0" w:firstColumn="1" w:lastColumn="0" w:noHBand="0" w:noVBand="1"/>
      </w:tblPr>
      <w:tblGrid>
        <w:gridCol w:w="2673"/>
      </w:tblGrid>
      <w:tr w:rsidR="003B2A46" w:rsidRPr="00A218EA" w14:paraId="52250F6E" w14:textId="77777777" w:rsidTr="003B2A46">
        <w:trPr>
          <w:trHeight w:val="337"/>
          <w:jc w:val="center"/>
        </w:trPr>
        <w:tc>
          <w:tcPr>
            <w:tcW w:w="2673" w:type="dxa"/>
            <w:shd w:val="clear" w:color="auto" w:fill="276E8B" w:themeFill="accent1" w:themeFillShade="BF"/>
          </w:tcPr>
          <w:p w14:paraId="482F1AD4" w14:textId="319E9747" w:rsidR="003B2A46" w:rsidRPr="00A218EA" w:rsidRDefault="003B2A46" w:rsidP="00512085">
            <w:pPr>
              <w:spacing w:before="0" w:after="0" w:line="240" w:lineRule="auto"/>
              <w:ind w:left="0"/>
              <w:jc w:val="center"/>
              <w:rPr>
                <w:rFonts w:ascii="Book Antiqua" w:hAnsi="Book Antiqua"/>
                <w:b/>
                <w:bCs/>
                <w:sz w:val="24"/>
                <w:szCs w:val="24"/>
                <w:lang w:val="es-ES"/>
              </w:rPr>
            </w:pPr>
            <w:r w:rsidRPr="00A218EA">
              <w:rPr>
                <w:rFonts w:ascii="Book Antiqua" w:hAnsi="Book Antiqua"/>
                <w:b/>
                <w:bCs/>
                <w:color w:val="FFFFFF" w:themeColor="background1"/>
                <w:sz w:val="24"/>
                <w:szCs w:val="24"/>
                <w:lang w:val="es-ES"/>
              </w:rPr>
              <w:t>Formulario</w:t>
            </w:r>
          </w:p>
        </w:tc>
      </w:tr>
      <w:bookmarkStart w:id="36" w:name="_MON_1808034272"/>
      <w:bookmarkEnd w:id="36"/>
      <w:tr w:rsidR="003B2A46" w:rsidRPr="00A218EA" w14:paraId="5D8B9BE6" w14:textId="77777777" w:rsidTr="003B2A46">
        <w:trPr>
          <w:trHeight w:val="398"/>
          <w:jc w:val="center"/>
        </w:trPr>
        <w:tc>
          <w:tcPr>
            <w:tcW w:w="2673" w:type="dxa"/>
          </w:tcPr>
          <w:p w14:paraId="72CDD5AF" w14:textId="313D7885" w:rsidR="003B2A46" w:rsidRPr="00A218EA" w:rsidRDefault="00927831" w:rsidP="00512085">
            <w:pPr>
              <w:spacing w:before="0" w:after="0" w:line="240" w:lineRule="auto"/>
              <w:ind w:left="0"/>
              <w:jc w:val="center"/>
              <w:rPr>
                <w:rFonts w:ascii="Book Antiqua" w:hAnsi="Book Antiqua"/>
                <w:i/>
                <w:iCs/>
                <w:sz w:val="24"/>
                <w:szCs w:val="24"/>
                <w:lang w:val="es-ES"/>
              </w:rPr>
            </w:pPr>
            <w:r w:rsidRPr="00A218EA">
              <w:rPr>
                <w:rFonts w:ascii="Book Antiqua" w:hAnsi="Book Antiqua"/>
                <w:i/>
                <w:iCs/>
                <w:sz w:val="24"/>
                <w:szCs w:val="24"/>
                <w:lang w:val="es-ES"/>
              </w:rPr>
              <w:object w:dxaOrig="1508" w:dyaOrig="984" w14:anchorId="77A082CE">
                <v:shape id="_x0000_i1031" type="#_x0000_t75" style="width:1in;height:50.1pt" o:ole="">
                  <v:imagedata r:id="rId43" o:title=""/>
                </v:shape>
                <o:OLEObject Type="Embed" ProgID="Word.Document.12" ShapeID="_x0000_i1031" DrawAspect="Icon" ObjectID="_1839676389" r:id="rId44">
                  <o:FieldCodes>\s</o:FieldCodes>
                </o:OLEObject>
              </w:object>
            </w:r>
          </w:p>
        </w:tc>
      </w:tr>
    </w:tbl>
    <w:p w14:paraId="6978302C" w14:textId="77777777" w:rsidR="00A218EA" w:rsidRDefault="00A218EA" w:rsidP="00512085">
      <w:pPr>
        <w:pStyle w:val="Ttulo3"/>
        <w:numPr>
          <w:ilvl w:val="0"/>
          <w:numId w:val="0"/>
        </w:numPr>
        <w:spacing w:before="0" w:after="0" w:line="240" w:lineRule="auto"/>
        <w:ind w:left="720" w:hanging="720"/>
        <w:rPr>
          <w:rFonts w:ascii="Book Antiqua" w:hAnsi="Book Antiqua"/>
          <w:sz w:val="24"/>
          <w:szCs w:val="24"/>
          <w:lang w:val="es-ES"/>
        </w:rPr>
      </w:pPr>
    </w:p>
    <w:p w14:paraId="73482508" w14:textId="7938ACCA" w:rsidR="003B2A46" w:rsidRDefault="61B71F6B" w:rsidP="00512085">
      <w:pPr>
        <w:pStyle w:val="Ttulo3"/>
        <w:numPr>
          <w:ilvl w:val="0"/>
          <w:numId w:val="0"/>
        </w:numPr>
        <w:spacing w:before="0" w:after="0" w:line="240" w:lineRule="auto"/>
        <w:rPr>
          <w:rFonts w:ascii="Book Antiqua" w:hAnsi="Book Antiqua"/>
          <w:sz w:val="24"/>
          <w:szCs w:val="24"/>
          <w:lang w:val="es-ES"/>
        </w:rPr>
      </w:pPr>
      <w:bookmarkStart w:id="37" w:name="_Toc223590768"/>
      <w:r w:rsidRPr="43170041">
        <w:rPr>
          <w:rFonts w:ascii="Book Antiqua" w:hAnsi="Book Antiqua"/>
          <w:sz w:val="24"/>
          <w:szCs w:val="24"/>
          <w:lang w:val="es-ES"/>
        </w:rPr>
        <w:t xml:space="preserve">8.2.5 </w:t>
      </w:r>
      <w:r w:rsidR="003B2A46" w:rsidRPr="43170041">
        <w:rPr>
          <w:rFonts w:ascii="Book Antiqua" w:hAnsi="Book Antiqua"/>
          <w:sz w:val="24"/>
          <w:szCs w:val="24"/>
          <w:lang w:val="es-ES"/>
        </w:rPr>
        <w:t>Cierre estadístico (etapa preparatoria e intermedia)</w:t>
      </w:r>
      <w:bookmarkEnd w:id="37"/>
    </w:p>
    <w:p w14:paraId="4B25ED5B" w14:textId="35AAE7B5" w:rsidR="00A218EA" w:rsidRPr="00A218EA" w:rsidRDefault="00A218EA" w:rsidP="00512085">
      <w:pPr>
        <w:spacing w:before="0" w:after="0" w:line="240" w:lineRule="auto"/>
        <w:ind w:left="0"/>
        <w:rPr>
          <w:rFonts w:ascii="Book Antiqua" w:hAnsi="Book Antiqua"/>
          <w:sz w:val="24"/>
          <w:szCs w:val="24"/>
          <w:lang w:val="es-ES"/>
        </w:rPr>
      </w:pPr>
    </w:p>
    <w:p w14:paraId="3A62DB95" w14:textId="41D9E716" w:rsidR="00A218EA" w:rsidRDefault="003B2A46" w:rsidP="00512085">
      <w:pPr>
        <w:spacing w:before="0" w:after="0" w:line="240" w:lineRule="auto"/>
        <w:ind w:left="0"/>
        <w:rPr>
          <w:rFonts w:ascii="Book Antiqua" w:hAnsi="Book Antiqua"/>
          <w:sz w:val="24"/>
          <w:szCs w:val="24"/>
        </w:rPr>
      </w:pPr>
      <w:r w:rsidRPr="00A218EA">
        <w:rPr>
          <w:rFonts w:ascii="Book Antiqua" w:hAnsi="Book Antiqua"/>
          <w:sz w:val="24"/>
          <w:szCs w:val="24"/>
        </w:rPr>
        <w:t>En el presente diagrama se detallan los pasos asociados al cierre estadístico tanto de los asuntos de la etapa preparatoria como la intermedia.</w:t>
      </w:r>
    </w:p>
    <w:p w14:paraId="26158101" w14:textId="02181C12" w:rsidR="00AD7383" w:rsidRPr="00AD7383" w:rsidRDefault="00AD7383" w:rsidP="00512085">
      <w:pPr>
        <w:spacing w:before="0" w:after="0" w:line="240" w:lineRule="auto"/>
        <w:ind w:left="0"/>
        <w:rPr>
          <w:rFonts w:ascii="Book Antiqua" w:hAnsi="Book Antiqua"/>
          <w:sz w:val="24"/>
          <w:szCs w:val="24"/>
        </w:rPr>
      </w:pPr>
    </w:p>
    <w:p w14:paraId="377479A2" w14:textId="4E9F91D0" w:rsidR="003B2A46" w:rsidRPr="00AD7383" w:rsidRDefault="003B2A46" w:rsidP="00512085">
      <w:pPr>
        <w:pStyle w:val="Descripcin"/>
        <w:spacing w:after="0"/>
        <w:jc w:val="center"/>
        <w:rPr>
          <w:rFonts w:ascii="Book Antiqua" w:hAnsi="Book Antiqua" w:cs="Book Antiqua"/>
          <w:b/>
          <w:i w:val="0"/>
          <w:iCs w:val="0"/>
          <w:color w:val="auto"/>
          <w:sz w:val="22"/>
          <w:szCs w:val="22"/>
        </w:rPr>
      </w:pPr>
      <w:r w:rsidRPr="00AD7383">
        <w:rPr>
          <w:rFonts w:ascii="Book Antiqua" w:hAnsi="Book Antiqua" w:cs="Book Antiqua"/>
          <w:b/>
          <w:i w:val="0"/>
          <w:iCs w:val="0"/>
          <w:color w:val="auto"/>
          <w:sz w:val="22"/>
          <w:szCs w:val="22"/>
        </w:rPr>
        <w:t xml:space="preserve">Figura </w:t>
      </w:r>
      <w:r w:rsidR="003F72F4">
        <w:rPr>
          <w:rFonts w:ascii="Book Antiqua" w:hAnsi="Book Antiqua" w:cs="Book Antiqua"/>
          <w:b/>
          <w:i w:val="0"/>
          <w:iCs w:val="0"/>
          <w:color w:val="auto"/>
          <w:sz w:val="22"/>
          <w:szCs w:val="22"/>
        </w:rPr>
        <w:t>7</w:t>
      </w:r>
    </w:p>
    <w:p w14:paraId="67690CD7" w14:textId="7887CE4C" w:rsidR="003B2A46" w:rsidRPr="00AD7383" w:rsidRDefault="00404F9C" w:rsidP="00AD7383">
      <w:pPr>
        <w:spacing w:before="0" w:after="0" w:line="240" w:lineRule="auto"/>
        <w:ind w:left="0"/>
        <w:jc w:val="center"/>
        <w:rPr>
          <w:rFonts w:ascii="Book Antiqua" w:hAnsi="Book Antiqua" w:cs="Book Antiqua"/>
          <w:b/>
        </w:rPr>
      </w:pPr>
      <w:r w:rsidRPr="00AD7383">
        <w:rPr>
          <w:noProof/>
        </w:rPr>
        <w:drawing>
          <wp:anchor distT="0" distB="0" distL="114300" distR="114300" simplePos="0" relativeHeight="251658245" behindDoc="1" locked="0" layoutInCell="1" allowOverlap="1" wp14:anchorId="5638601B" wp14:editId="312FE357">
            <wp:simplePos x="0" y="0"/>
            <wp:positionH relativeFrom="column">
              <wp:posOffset>-15875</wp:posOffset>
            </wp:positionH>
            <wp:positionV relativeFrom="paragraph">
              <wp:posOffset>389890</wp:posOffset>
            </wp:positionV>
            <wp:extent cx="6334125" cy="2371725"/>
            <wp:effectExtent l="0" t="0" r="9525" b="9525"/>
            <wp:wrapTight wrapText="bothSides">
              <wp:wrapPolygon edited="0">
                <wp:start x="0" y="0"/>
                <wp:lineTo x="0" y="21513"/>
                <wp:lineTo x="21568" y="21513"/>
                <wp:lineTo x="21568" y="0"/>
                <wp:lineTo x="0" y="0"/>
              </wp:wrapPolygon>
            </wp:wrapTight>
            <wp:docPr id="21" name="Imagen 2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Diagrama&#10;&#10;Descripción generada automáticamente"/>
                    <pic:cNvPicPr/>
                  </pic:nvPicPr>
                  <pic:blipFill rotWithShape="1">
                    <a:blip r:embed="rId45">
                      <a:extLst>
                        <a:ext uri="{28A0092B-C50C-407E-A947-70E740481C1C}">
                          <a14:useLocalDpi xmlns:a14="http://schemas.microsoft.com/office/drawing/2010/main" val="0"/>
                        </a:ext>
                      </a:extLst>
                    </a:blip>
                    <a:srcRect l="3106" t="3540" r="17527" b="25071"/>
                    <a:stretch>
                      <a:fillRect/>
                    </a:stretch>
                  </pic:blipFill>
                  <pic:spPr bwMode="auto">
                    <a:xfrm>
                      <a:off x="0" y="0"/>
                      <a:ext cx="6334125" cy="2371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2A46" w:rsidRPr="00AD7383">
        <w:rPr>
          <w:rFonts w:ascii="Book Antiqua" w:hAnsi="Book Antiqua" w:cs="Book Antiqua"/>
          <w:b/>
        </w:rPr>
        <w:t>Diagrama de cierre estadístico de asuntos de la etapa preparatoria e intermedia de los Juzgados Penales</w:t>
      </w:r>
    </w:p>
    <w:p w14:paraId="3E1A5834" w14:textId="451FE850" w:rsidR="003B2A46" w:rsidRPr="00AD7383" w:rsidRDefault="003B2A46" w:rsidP="006C7843">
      <w:pPr>
        <w:spacing w:before="0" w:after="0" w:line="240" w:lineRule="auto"/>
        <w:ind w:left="0"/>
        <w:rPr>
          <w:rFonts w:ascii="Book Antiqua" w:hAnsi="Book Antiqua"/>
          <w:i/>
          <w:iCs/>
          <w:sz w:val="18"/>
          <w:szCs w:val="18"/>
          <w:lang w:val="es-ES"/>
        </w:rPr>
      </w:pPr>
      <w:r w:rsidRPr="00AD7383">
        <w:rPr>
          <w:rFonts w:ascii="Book Antiqua" w:hAnsi="Book Antiqua"/>
          <w:i/>
          <w:iCs/>
          <w:sz w:val="18"/>
          <w:szCs w:val="18"/>
          <w:lang w:val="es-ES"/>
        </w:rPr>
        <w:t xml:space="preserve">Fuente: </w:t>
      </w:r>
      <w:r w:rsidR="00055F13" w:rsidRPr="00AD7383">
        <w:rPr>
          <w:rFonts w:ascii="Book Antiqua" w:hAnsi="Book Antiqua"/>
          <w:i/>
          <w:iCs/>
          <w:sz w:val="18"/>
          <w:szCs w:val="18"/>
          <w:lang w:val="es-ES"/>
        </w:rPr>
        <w:t>Subproceso de Modernización Institucional-Penal.</w:t>
      </w:r>
    </w:p>
    <w:p w14:paraId="0A68C320" w14:textId="77777777" w:rsidR="00A218EA" w:rsidRPr="00A218EA" w:rsidRDefault="00A218EA" w:rsidP="006C7843">
      <w:pPr>
        <w:spacing w:before="0" w:after="0" w:line="240" w:lineRule="auto"/>
        <w:ind w:left="0"/>
        <w:rPr>
          <w:rFonts w:ascii="Book Antiqua" w:hAnsi="Book Antiqua"/>
          <w:sz w:val="24"/>
          <w:szCs w:val="24"/>
          <w:lang w:val="es-ES"/>
        </w:rPr>
      </w:pPr>
    </w:p>
    <w:p w14:paraId="370E2B93" w14:textId="0BFD2B0A" w:rsidR="003B2A46" w:rsidRDefault="003B2A46" w:rsidP="00AD7383">
      <w:pPr>
        <w:spacing w:before="0" w:after="0" w:line="240" w:lineRule="auto"/>
        <w:ind w:left="0"/>
        <w:rPr>
          <w:rFonts w:ascii="Book Antiqua" w:hAnsi="Book Antiqua"/>
          <w:i/>
          <w:iCs/>
          <w:sz w:val="24"/>
          <w:szCs w:val="24"/>
          <w:lang w:val="es-ES"/>
        </w:rPr>
      </w:pPr>
      <w:r w:rsidRPr="00A218EA">
        <w:rPr>
          <w:rFonts w:ascii="Book Antiqua" w:hAnsi="Book Antiqua"/>
          <w:sz w:val="24"/>
          <w:szCs w:val="24"/>
        </w:rPr>
        <w:lastRenderedPageBreak/>
        <w:t xml:space="preserve">En línea con lo anterior, se adjunta en el presente apartado el formulario que responde a la Gestión Documentos </w:t>
      </w:r>
      <w:r w:rsidRPr="00A218EA">
        <w:rPr>
          <w:rFonts w:ascii="Book Antiqua" w:hAnsi="Book Antiqua"/>
          <w:i/>
          <w:iCs/>
          <w:sz w:val="24"/>
          <w:szCs w:val="24"/>
          <w:lang w:val="es-ES"/>
        </w:rPr>
        <w:t>Modelo de Gestión por Procesos para los Juzgados Penales:</w:t>
      </w:r>
    </w:p>
    <w:p w14:paraId="5C4FDE8C" w14:textId="77777777" w:rsidR="00A218EA" w:rsidRPr="00A218EA" w:rsidRDefault="00A218EA" w:rsidP="00AD7383">
      <w:pPr>
        <w:spacing w:before="0" w:after="0" w:line="240" w:lineRule="auto"/>
        <w:rPr>
          <w:rFonts w:ascii="Book Antiqua" w:hAnsi="Book Antiqua"/>
          <w:sz w:val="24"/>
          <w:szCs w:val="24"/>
          <w:lang w:val="es-ES"/>
        </w:rPr>
      </w:pPr>
    </w:p>
    <w:tbl>
      <w:tblPr>
        <w:tblStyle w:val="Tablaconcuadrcula"/>
        <w:tblW w:w="0" w:type="auto"/>
        <w:jc w:val="center"/>
        <w:tblLook w:val="04A0" w:firstRow="1" w:lastRow="0" w:firstColumn="1" w:lastColumn="0" w:noHBand="0" w:noVBand="1"/>
      </w:tblPr>
      <w:tblGrid>
        <w:gridCol w:w="2107"/>
      </w:tblGrid>
      <w:tr w:rsidR="00CB0F63" w:rsidRPr="00A218EA" w14:paraId="63F274BA" w14:textId="77777777" w:rsidTr="00CB0F63">
        <w:trPr>
          <w:trHeight w:val="314"/>
          <w:jc w:val="center"/>
        </w:trPr>
        <w:tc>
          <w:tcPr>
            <w:tcW w:w="2107" w:type="dxa"/>
            <w:shd w:val="clear" w:color="auto" w:fill="276E8B" w:themeFill="accent1" w:themeFillShade="BF"/>
          </w:tcPr>
          <w:p w14:paraId="07DA7CCD" w14:textId="77777777" w:rsidR="00CB0F63" w:rsidRPr="00A218EA" w:rsidRDefault="00CB0F63" w:rsidP="00D67BC4">
            <w:pPr>
              <w:spacing w:before="0" w:after="0" w:line="240" w:lineRule="auto"/>
              <w:ind w:left="0"/>
              <w:jc w:val="center"/>
              <w:rPr>
                <w:rFonts w:ascii="Book Antiqua" w:hAnsi="Book Antiqua"/>
                <w:b/>
                <w:bCs/>
                <w:sz w:val="24"/>
                <w:szCs w:val="24"/>
                <w:lang w:val="es-ES"/>
              </w:rPr>
            </w:pPr>
            <w:r w:rsidRPr="00A218EA">
              <w:rPr>
                <w:rFonts w:ascii="Book Antiqua" w:hAnsi="Book Antiqua"/>
                <w:b/>
                <w:bCs/>
                <w:color w:val="FFFFFF" w:themeColor="background1"/>
                <w:sz w:val="24"/>
                <w:szCs w:val="24"/>
                <w:lang w:val="es-ES"/>
              </w:rPr>
              <w:t>Formulario</w:t>
            </w:r>
          </w:p>
        </w:tc>
      </w:tr>
      <w:bookmarkStart w:id="38" w:name="_MON_1808034327"/>
      <w:bookmarkEnd w:id="38"/>
      <w:tr w:rsidR="00CB0F63" w:rsidRPr="00A218EA" w14:paraId="093C585F" w14:textId="77777777" w:rsidTr="00CB0F63">
        <w:trPr>
          <w:trHeight w:val="371"/>
          <w:jc w:val="center"/>
        </w:trPr>
        <w:tc>
          <w:tcPr>
            <w:tcW w:w="2107" w:type="dxa"/>
          </w:tcPr>
          <w:p w14:paraId="6774DC82" w14:textId="17F8B37C" w:rsidR="00CB0F63" w:rsidRPr="00A218EA" w:rsidRDefault="00984FCB" w:rsidP="00D67BC4">
            <w:pPr>
              <w:spacing w:before="0" w:after="0" w:line="240" w:lineRule="auto"/>
              <w:ind w:left="0"/>
              <w:jc w:val="center"/>
              <w:rPr>
                <w:rFonts w:ascii="Book Antiqua" w:hAnsi="Book Antiqua"/>
                <w:i/>
                <w:iCs/>
                <w:sz w:val="24"/>
                <w:szCs w:val="24"/>
                <w:lang w:val="es-ES"/>
              </w:rPr>
            </w:pPr>
            <w:r w:rsidRPr="00A218EA">
              <w:rPr>
                <w:rFonts w:ascii="Book Antiqua" w:hAnsi="Book Antiqua"/>
                <w:i/>
                <w:iCs/>
                <w:sz w:val="24"/>
                <w:szCs w:val="24"/>
                <w:lang w:val="es-ES"/>
              </w:rPr>
              <w:object w:dxaOrig="1376" w:dyaOrig="899" w14:anchorId="7E5ECB42">
                <v:shape id="_x0000_i1032" type="#_x0000_t75" style="width:1in;height:43.85pt" o:ole="">
                  <v:imagedata r:id="rId46" o:title=""/>
                </v:shape>
                <o:OLEObject Type="Embed" ProgID="Word.Document.12" ShapeID="_x0000_i1032" DrawAspect="Icon" ObjectID="_1839676390" r:id="rId47">
                  <o:FieldCodes>\s</o:FieldCodes>
                </o:OLEObject>
              </w:object>
            </w:r>
          </w:p>
        </w:tc>
      </w:tr>
    </w:tbl>
    <w:p w14:paraId="36416659" w14:textId="77777777" w:rsidR="00D67BC4" w:rsidRDefault="00D67BC4" w:rsidP="00404F9C">
      <w:pPr>
        <w:pStyle w:val="Ttulo2"/>
        <w:keepNext w:val="0"/>
        <w:numPr>
          <w:ilvl w:val="0"/>
          <w:numId w:val="0"/>
        </w:numPr>
        <w:spacing w:before="0" w:after="0" w:line="240" w:lineRule="auto"/>
        <w:ind w:left="718" w:hanging="576"/>
        <w:rPr>
          <w:rFonts w:ascii="Book Antiqua" w:hAnsi="Book Antiqua"/>
          <w:color w:val="auto"/>
          <w:szCs w:val="24"/>
          <w:lang w:val="es-ES"/>
        </w:rPr>
      </w:pPr>
    </w:p>
    <w:p w14:paraId="3D4E46C8" w14:textId="56C7F13F" w:rsidR="00404F9C" w:rsidRPr="008907EB" w:rsidRDefault="536B4342" w:rsidP="00404F9C">
      <w:pPr>
        <w:pStyle w:val="Ttulo2"/>
        <w:keepNext w:val="0"/>
        <w:numPr>
          <w:ilvl w:val="0"/>
          <w:numId w:val="0"/>
        </w:numPr>
        <w:spacing w:before="0" w:after="0" w:line="240" w:lineRule="auto"/>
        <w:rPr>
          <w:rFonts w:ascii="Book Antiqua" w:hAnsi="Book Antiqua"/>
          <w:i w:val="0"/>
          <w:iCs w:val="0"/>
          <w:color w:val="auto"/>
          <w:lang w:val="es-ES"/>
        </w:rPr>
      </w:pPr>
      <w:bookmarkStart w:id="39" w:name="_Toc223590769"/>
      <w:r w:rsidRPr="008907EB">
        <w:rPr>
          <w:rFonts w:ascii="Book Antiqua" w:hAnsi="Book Antiqua"/>
          <w:i w:val="0"/>
          <w:iCs w:val="0"/>
          <w:color w:val="auto"/>
          <w:lang w:val="es-ES"/>
        </w:rPr>
        <w:t xml:space="preserve">8.3 </w:t>
      </w:r>
      <w:r w:rsidR="00CB0F63" w:rsidRPr="008907EB">
        <w:rPr>
          <w:rFonts w:ascii="Book Antiqua" w:hAnsi="Book Antiqua"/>
          <w:i w:val="0"/>
          <w:iCs w:val="0"/>
          <w:color w:val="auto"/>
          <w:lang w:val="es-ES"/>
        </w:rPr>
        <w:t>Diagrama detallado de los Procesos de la etapa preparatoria e intermedia de los Juzgados Penales</w:t>
      </w:r>
      <w:bookmarkEnd w:id="39"/>
      <w:r w:rsidR="00D67BC4" w:rsidRPr="008907EB">
        <w:rPr>
          <w:rFonts w:ascii="Book Antiqua" w:hAnsi="Book Antiqua"/>
          <w:i w:val="0"/>
          <w:iCs w:val="0"/>
          <w:color w:val="auto"/>
          <w:lang w:val="es-ES"/>
        </w:rPr>
        <w:t xml:space="preserve"> </w:t>
      </w:r>
    </w:p>
    <w:p w14:paraId="63F7E176" w14:textId="77777777" w:rsidR="00D67BC4" w:rsidRPr="00404F9C" w:rsidRDefault="00D67BC4" w:rsidP="00404F9C">
      <w:pPr>
        <w:pStyle w:val="Ttulo2"/>
        <w:keepNext w:val="0"/>
        <w:numPr>
          <w:ilvl w:val="0"/>
          <w:numId w:val="0"/>
        </w:numPr>
        <w:spacing w:before="0" w:after="0" w:line="240" w:lineRule="auto"/>
        <w:rPr>
          <w:rFonts w:ascii="Book Antiqua" w:hAnsi="Book Antiqua"/>
          <w:b w:val="0"/>
          <w:bCs w:val="0"/>
          <w:i w:val="0"/>
          <w:iCs w:val="0"/>
          <w:color w:val="auto"/>
          <w:szCs w:val="24"/>
        </w:rPr>
      </w:pPr>
    </w:p>
    <w:p w14:paraId="24F3FD1D" w14:textId="16D77D8A" w:rsidR="00CB0F63" w:rsidRDefault="00CB0F63" w:rsidP="00404F9C">
      <w:pPr>
        <w:spacing w:before="0" w:after="0" w:line="240" w:lineRule="auto"/>
        <w:ind w:left="0"/>
        <w:rPr>
          <w:rFonts w:ascii="Book Antiqua" w:eastAsia="Book Antiqua" w:hAnsi="Book Antiqua" w:cs="Book Antiqua"/>
          <w:sz w:val="24"/>
          <w:szCs w:val="24"/>
        </w:rPr>
      </w:pPr>
      <w:r w:rsidRPr="43170041">
        <w:rPr>
          <w:rFonts w:ascii="Book Antiqua" w:eastAsia="Book Antiqua" w:hAnsi="Book Antiqua" w:cs="Book Antiqua"/>
          <w:sz w:val="24"/>
          <w:szCs w:val="24"/>
        </w:rPr>
        <w:t>En este apartado se explica el proceso detallado del trámite de expedientes que ingresan al Juzgado Penal tanto de la etapa preparatoria como de la etapa intermedia.</w:t>
      </w:r>
    </w:p>
    <w:p w14:paraId="2CB6CA2F" w14:textId="77777777" w:rsidR="00404F9C" w:rsidRPr="00D67BC4" w:rsidRDefault="00404F9C" w:rsidP="00404F9C">
      <w:pPr>
        <w:spacing w:before="0" w:after="0" w:line="240" w:lineRule="auto"/>
        <w:ind w:left="0"/>
        <w:rPr>
          <w:rFonts w:ascii="Book Antiqua" w:eastAsia="Book Antiqua" w:hAnsi="Book Antiqua" w:cs="Book Antiqua"/>
          <w:sz w:val="24"/>
          <w:szCs w:val="24"/>
          <w:lang w:val="es-ES"/>
        </w:rPr>
      </w:pPr>
    </w:p>
    <w:p w14:paraId="3F41FCCE" w14:textId="16FB697D" w:rsidR="00CB0F63" w:rsidRDefault="00CB0F63" w:rsidP="00404F9C">
      <w:pPr>
        <w:spacing w:before="0" w:after="0" w:line="240" w:lineRule="auto"/>
        <w:ind w:left="0"/>
        <w:rPr>
          <w:rFonts w:ascii="Book Antiqua" w:eastAsia="Book Antiqua" w:hAnsi="Book Antiqua" w:cs="Book Antiqua"/>
          <w:sz w:val="24"/>
          <w:szCs w:val="24"/>
        </w:rPr>
      </w:pPr>
      <w:r w:rsidRPr="43170041">
        <w:rPr>
          <w:rFonts w:ascii="Book Antiqua" w:eastAsia="Book Antiqua" w:hAnsi="Book Antiqua" w:cs="Book Antiqua"/>
          <w:sz w:val="24"/>
          <w:szCs w:val="24"/>
        </w:rPr>
        <w:t>En relación con la etapa preparatoria del proceso penal, en la siguiente imagen se muestra el</w:t>
      </w:r>
      <w:r w:rsidR="00D67BC4" w:rsidRPr="43170041">
        <w:rPr>
          <w:rFonts w:ascii="Book Antiqua" w:eastAsia="Book Antiqua" w:hAnsi="Book Antiqua" w:cs="Book Antiqua"/>
          <w:sz w:val="24"/>
          <w:szCs w:val="24"/>
        </w:rPr>
        <w:t xml:space="preserve"> </w:t>
      </w:r>
      <w:r w:rsidRPr="43170041">
        <w:rPr>
          <w:rFonts w:ascii="Book Antiqua" w:eastAsia="Book Antiqua" w:hAnsi="Book Antiqua" w:cs="Book Antiqua"/>
          <w:sz w:val="24"/>
          <w:szCs w:val="24"/>
        </w:rPr>
        <w:t xml:space="preserve">proceso para la atención de las solicitudes. </w:t>
      </w:r>
    </w:p>
    <w:p w14:paraId="1F9314BC" w14:textId="16017294" w:rsidR="00D67BC4" w:rsidRPr="00D67BC4" w:rsidRDefault="00D67BC4" w:rsidP="00404F9C">
      <w:pPr>
        <w:spacing w:before="0" w:after="0" w:line="240" w:lineRule="auto"/>
      </w:pPr>
    </w:p>
    <w:p w14:paraId="0F09737A" w14:textId="1E61F010" w:rsidR="00CB0F63" w:rsidRPr="00A218EA" w:rsidRDefault="00CB0F63" w:rsidP="00404F9C">
      <w:pPr>
        <w:pStyle w:val="Descripcin"/>
        <w:spacing w:after="0"/>
        <w:ind w:firstLine="311"/>
        <w:jc w:val="center"/>
        <w:rPr>
          <w:rFonts w:ascii="Book Antiqua" w:hAnsi="Book Antiqua" w:cs="Book Antiqua"/>
          <w:b/>
          <w:i w:val="0"/>
          <w:iCs w:val="0"/>
          <w:color w:val="auto"/>
          <w:sz w:val="24"/>
          <w:szCs w:val="24"/>
        </w:rPr>
      </w:pPr>
      <w:r w:rsidRPr="00A218EA">
        <w:rPr>
          <w:rFonts w:ascii="Book Antiqua" w:hAnsi="Book Antiqua" w:cs="Book Antiqua"/>
          <w:b/>
          <w:i w:val="0"/>
          <w:iCs w:val="0"/>
          <w:color w:val="auto"/>
          <w:sz w:val="24"/>
          <w:szCs w:val="24"/>
        </w:rPr>
        <w:t xml:space="preserve">Figura </w:t>
      </w:r>
      <w:r w:rsidR="003F72F4">
        <w:rPr>
          <w:rFonts w:ascii="Book Antiqua" w:hAnsi="Book Antiqua" w:cs="Book Antiqua"/>
          <w:b/>
          <w:i w:val="0"/>
          <w:iCs w:val="0"/>
          <w:color w:val="auto"/>
          <w:sz w:val="24"/>
          <w:szCs w:val="24"/>
        </w:rPr>
        <w:t>8</w:t>
      </w:r>
    </w:p>
    <w:p w14:paraId="6B06485B" w14:textId="2E436144" w:rsidR="004042CC" w:rsidRPr="00D67BC4" w:rsidRDefault="00D41B69" w:rsidP="00404F9C">
      <w:pPr>
        <w:spacing w:before="0" w:after="0" w:line="240" w:lineRule="auto"/>
        <w:jc w:val="center"/>
        <w:rPr>
          <w:rFonts w:ascii="Book Antiqua" w:hAnsi="Book Antiqua" w:cs="Book Antiqua"/>
          <w:b/>
          <w:sz w:val="24"/>
          <w:szCs w:val="24"/>
        </w:rPr>
      </w:pPr>
      <w:r w:rsidRPr="00055F13">
        <w:rPr>
          <w:rFonts w:ascii="Book Antiqua" w:eastAsia="Times New Roman" w:hAnsi="Book Antiqua"/>
          <w:i/>
          <w:iCs/>
          <w:noProof/>
          <w:lang w:val="es-CR" w:eastAsia="es-CR"/>
        </w:rPr>
        <w:drawing>
          <wp:anchor distT="0" distB="0" distL="114300" distR="114300" simplePos="0" relativeHeight="251658246" behindDoc="1" locked="0" layoutInCell="1" allowOverlap="1" wp14:anchorId="424B67C1" wp14:editId="71C79C90">
            <wp:simplePos x="0" y="0"/>
            <wp:positionH relativeFrom="margin">
              <wp:align>right</wp:align>
            </wp:positionH>
            <wp:positionV relativeFrom="paragraph">
              <wp:posOffset>213995</wp:posOffset>
            </wp:positionV>
            <wp:extent cx="6329680" cy="2149475"/>
            <wp:effectExtent l="0" t="0" r="0" b="3175"/>
            <wp:wrapTight wrapText="bothSides">
              <wp:wrapPolygon edited="0">
                <wp:start x="0" y="0"/>
                <wp:lineTo x="0" y="21440"/>
                <wp:lineTo x="21518" y="21440"/>
                <wp:lineTo x="21518"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b="12782"/>
                    <a:stretch>
                      <a:fillRect/>
                    </a:stretch>
                  </pic:blipFill>
                  <pic:spPr bwMode="auto">
                    <a:xfrm>
                      <a:off x="0" y="0"/>
                      <a:ext cx="6348399" cy="21559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0F63" w:rsidRPr="00A218EA">
        <w:rPr>
          <w:rFonts w:ascii="Book Antiqua" w:hAnsi="Book Antiqua" w:cs="Book Antiqua"/>
          <w:b/>
          <w:sz w:val="24"/>
          <w:szCs w:val="24"/>
        </w:rPr>
        <w:t>Proceso de etapa preparatoria de</w:t>
      </w:r>
      <w:r w:rsidR="005E177F" w:rsidRPr="00A218EA">
        <w:rPr>
          <w:rFonts w:ascii="Book Antiqua" w:hAnsi="Book Antiqua" w:cs="Book Antiqua"/>
          <w:b/>
          <w:sz w:val="24"/>
          <w:szCs w:val="24"/>
        </w:rPr>
        <w:t xml:space="preserve"> los</w:t>
      </w:r>
      <w:r w:rsidR="00CB0F63" w:rsidRPr="00A218EA">
        <w:rPr>
          <w:rFonts w:ascii="Book Antiqua" w:hAnsi="Book Antiqua" w:cs="Book Antiqua"/>
          <w:b/>
          <w:sz w:val="24"/>
          <w:szCs w:val="24"/>
        </w:rPr>
        <w:t xml:space="preserve"> Juzgado</w:t>
      </w:r>
      <w:r w:rsidR="005E177F" w:rsidRPr="00A218EA">
        <w:rPr>
          <w:rFonts w:ascii="Book Antiqua" w:hAnsi="Book Antiqua" w:cs="Book Antiqua"/>
          <w:b/>
          <w:sz w:val="24"/>
          <w:szCs w:val="24"/>
        </w:rPr>
        <w:t>s</w:t>
      </w:r>
      <w:r w:rsidR="00CB0F63" w:rsidRPr="00A218EA">
        <w:rPr>
          <w:rFonts w:ascii="Book Antiqua" w:hAnsi="Book Antiqua" w:cs="Book Antiqua"/>
          <w:b/>
          <w:sz w:val="24"/>
          <w:szCs w:val="24"/>
        </w:rPr>
        <w:t xml:space="preserve"> Penal</w:t>
      </w:r>
      <w:r w:rsidR="005E177F" w:rsidRPr="00A218EA">
        <w:rPr>
          <w:rFonts w:ascii="Book Antiqua" w:hAnsi="Book Antiqua" w:cs="Book Antiqua"/>
          <w:b/>
          <w:sz w:val="24"/>
          <w:szCs w:val="24"/>
        </w:rPr>
        <w:t>es</w:t>
      </w:r>
    </w:p>
    <w:p w14:paraId="3ECAE6F3" w14:textId="233042EF" w:rsidR="00D67BC4" w:rsidRDefault="00055F13" w:rsidP="00F02F23">
      <w:pPr>
        <w:spacing w:before="0" w:after="0" w:line="240" w:lineRule="auto"/>
        <w:ind w:left="0"/>
      </w:pPr>
      <w:r w:rsidRPr="00055F13">
        <w:rPr>
          <w:rFonts w:ascii="Book Antiqua" w:hAnsi="Book Antiqua"/>
          <w:i/>
          <w:iCs/>
          <w:sz w:val="20"/>
          <w:szCs w:val="20"/>
        </w:rPr>
        <w:t>Fuente: Subproceso de Modernización Institucional- Penal</w:t>
      </w:r>
      <w:r w:rsidRPr="00055F13">
        <w:rPr>
          <w:rFonts w:ascii="Book Antiqua" w:hAnsi="Book Antiqua"/>
          <w:sz w:val="20"/>
          <w:szCs w:val="20"/>
        </w:rPr>
        <w:t>.</w:t>
      </w:r>
    </w:p>
    <w:p w14:paraId="0036EE8C" w14:textId="77777777" w:rsidR="00D67BC4" w:rsidRPr="00D67BC4" w:rsidRDefault="00D67BC4" w:rsidP="00453665">
      <w:pPr>
        <w:spacing w:before="0" w:after="0" w:line="240" w:lineRule="auto"/>
        <w:ind w:left="0"/>
        <w:rPr>
          <w:rFonts w:ascii="Book Antiqua" w:hAnsi="Book Antiqua"/>
          <w:sz w:val="20"/>
          <w:szCs w:val="20"/>
        </w:rPr>
      </w:pPr>
    </w:p>
    <w:p w14:paraId="64720B8B" w14:textId="23D3B376" w:rsidR="00231FA6" w:rsidRPr="00D67BC4" w:rsidRDefault="00A66259" w:rsidP="00453665">
      <w:pPr>
        <w:spacing w:before="0" w:after="0" w:line="240" w:lineRule="auto"/>
        <w:ind w:left="0"/>
        <w:rPr>
          <w:rFonts w:ascii="Book Antiqua" w:hAnsi="Book Antiqua"/>
          <w:sz w:val="24"/>
          <w:szCs w:val="24"/>
        </w:rPr>
      </w:pPr>
      <w:r w:rsidRPr="43170041">
        <w:rPr>
          <w:rFonts w:ascii="Book Antiqua" w:hAnsi="Book Antiqua"/>
          <w:sz w:val="24"/>
          <w:szCs w:val="24"/>
        </w:rPr>
        <w:t xml:space="preserve">A </w:t>
      </w:r>
      <w:r w:rsidR="34D39500" w:rsidRPr="43170041">
        <w:rPr>
          <w:rFonts w:ascii="Book Antiqua" w:hAnsi="Book Antiqua"/>
          <w:sz w:val="24"/>
          <w:szCs w:val="24"/>
        </w:rPr>
        <w:t>continuación,</w:t>
      </w:r>
      <w:r w:rsidRPr="43170041">
        <w:rPr>
          <w:rFonts w:ascii="Book Antiqua" w:hAnsi="Book Antiqua"/>
          <w:sz w:val="24"/>
          <w:szCs w:val="24"/>
        </w:rPr>
        <w:t xml:space="preserve"> </w:t>
      </w:r>
      <w:r w:rsidR="00231FA6" w:rsidRPr="43170041">
        <w:rPr>
          <w:rFonts w:ascii="Book Antiqua" w:hAnsi="Book Antiqua"/>
          <w:sz w:val="24"/>
          <w:szCs w:val="24"/>
        </w:rPr>
        <w:t>se logra ver un documento con el detalle descrito</w:t>
      </w:r>
      <w:r w:rsidR="00F96571" w:rsidRPr="43170041">
        <w:rPr>
          <w:rFonts w:ascii="Book Antiqua" w:hAnsi="Book Antiqua"/>
          <w:sz w:val="24"/>
          <w:szCs w:val="24"/>
        </w:rPr>
        <w:t xml:space="preserve"> de etapa preparatoria para tener una mejor visualización:</w:t>
      </w:r>
    </w:p>
    <w:p w14:paraId="331D89F5" w14:textId="20EE7A4B" w:rsidR="00D67BC4" w:rsidRDefault="00E90F41" w:rsidP="00453665">
      <w:pPr>
        <w:spacing w:before="0" w:after="0" w:line="240" w:lineRule="auto"/>
        <w:ind w:left="0"/>
        <w:jc w:val="center"/>
        <w:rPr>
          <w:rFonts w:ascii="Book Antiqua" w:hAnsi="Book Antiqua"/>
          <w:sz w:val="24"/>
          <w:szCs w:val="24"/>
        </w:rPr>
      </w:pPr>
      <w:r>
        <w:rPr>
          <w:rFonts w:ascii="Book Antiqua" w:hAnsi="Book Antiqua"/>
          <w:sz w:val="24"/>
          <w:szCs w:val="24"/>
          <w:lang w:val="es-ES"/>
        </w:rPr>
        <w:t xml:space="preserve"> </w:t>
      </w:r>
      <w:r w:rsidR="00535C85">
        <w:rPr>
          <w:rFonts w:ascii="Book Antiqua" w:hAnsi="Book Antiqua"/>
          <w:sz w:val="24"/>
          <w:szCs w:val="24"/>
          <w:lang w:val="es-ES"/>
        </w:rPr>
        <w:object w:dxaOrig="1878" w:dyaOrig="1252" w14:anchorId="4BEC02A8">
          <v:shape id="_x0000_i1033" type="#_x0000_t75" style="width:81.4pt;height:54.45pt" o:ole="">
            <v:imagedata r:id="rId49" o:title=""/>
          </v:shape>
          <o:OLEObject Type="Embed" ProgID="Package" ShapeID="_x0000_i1033" DrawAspect="Icon" ObjectID="_1839676391" r:id="rId50"/>
        </w:object>
      </w:r>
    </w:p>
    <w:p w14:paraId="57FDA31B" w14:textId="77777777" w:rsidR="00E05D36" w:rsidRDefault="00E05D36" w:rsidP="00453665">
      <w:pPr>
        <w:spacing w:before="0" w:after="0" w:line="240" w:lineRule="auto"/>
        <w:ind w:left="0"/>
        <w:rPr>
          <w:rFonts w:ascii="Book Antiqua" w:hAnsi="Book Antiqua"/>
          <w:sz w:val="24"/>
          <w:szCs w:val="24"/>
        </w:rPr>
      </w:pPr>
    </w:p>
    <w:p w14:paraId="4B603C28" w14:textId="39397FB9" w:rsidR="005E177F" w:rsidRPr="00D67BC4" w:rsidRDefault="008136BB" w:rsidP="00453665">
      <w:pPr>
        <w:spacing w:before="0" w:after="0" w:line="240" w:lineRule="auto"/>
        <w:ind w:left="0"/>
        <w:rPr>
          <w:rFonts w:ascii="Book Antiqua" w:hAnsi="Book Antiqua"/>
          <w:sz w:val="24"/>
          <w:szCs w:val="24"/>
        </w:rPr>
      </w:pPr>
      <w:r w:rsidRPr="00D67BC4">
        <w:rPr>
          <w:rFonts w:ascii="Book Antiqua" w:hAnsi="Book Antiqua"/>
          <w:sz w:val="24"/>
          <w:szCs w:val="24"/>
        </w:rPr>
        <w:t xml:space="preserve">El proceso inicia con una primera solicitud que es realizada por la Fiscalía, la cual es recibida por el Juzgado Penal. </w:t>
      </w:r>
      <w:r w:rsidR="005E177F" w:rsidRPr="00D67BC4">
        <w:rPr>
          <w:rFonts w:ascii="Book Antiqua" w:hAnsi="Book Antiqua"/>
          <w:sz w:val="24"/>
          <w:szCs w:val="24"/>
        </w:rPr>
        <w:t>Seguidamente, traslada las solicitudes en el sistema en la ubicación de la persona técnica judicial encargada de la tramitación, este procede a revisar la causa conforme a boleta de revisión aprobado por el Consejo Superior en sesión 92-2021 celebrada el 26 de octubre del 2021, art</w:t>
      </w:r>
      <w:r w:rsidR="00E05D36">
        <w:rPr>
          <w:rFonts w:ascii="Book Antiqua" w:hAnsi="Book Antiqua"/>
          <w:sz w:val="24"/>
          <w:szCs w:val="24"/>
        </w:rPr>
        <w:t>í</w:t>
      </w:r>
      <w:r w:rsidR="005E177F" w:rsidRPr="00D67BC4">
        <w:rPr>
          <w:rFonts w:ascii="Book Antiqua" w:hAnsi="Book Antiqua"/>
          <w:sz w:val="24"/>
          <w:szCs w:val="24"/>
        </w:rPr>
        <w:t xml:space="preserve">culo LIV, en caso de que determine que la causa </w:t>
      </w:r>
      <w:r w:rsidR="005E177F" w:rsidRPr="00D67BC4">
        <w:rPr>
          <w:rFonts w:ascii="Book Antiqua" w:hAnsi="Book Antiqua"/>
          <w:b/>
          <w:bCs/>
          <w:sz w:val="24"/>
          <w:szCs w:val="24"/>
        </w:rPr>
        <w:t>no continua el proceso</w:t>
      </w:r>
      <w:r w:rsidR="005E177F" w:rsidRPr="00D67BC4">
        <w:rPr>
          <w:rFonts w:ascii="Book Antiqua" w:hAnsi="Book Antiqua"/>
          <w:sz w:val="24"/>
          <w:szCs w:val="24"/>
        </w:rPr>
        <w:t xml:space="preserve"> </w:t>
      </w:r>
      <w:r w:rsidR="005E177F" w:rsidRPr="00D67BC4">
        <w:rPr>
          <w:rFonts w:ascii="Book Antiqua" w:hAnsi="Book Antiqua"/>
          <w:sz w:val="24"/>
          <w:szCs w:val="24"/>
        </w:rPr>
        <w:lastRenderedPageBreak/>
        <w:t xml:space="preserve">realiza el trámite respectivo y lo traslada a la ubicación electrónica del sistema de la persona coordinadora judicial para que realice el cierre estadístico y devuelva la solicitud a la Fiscalía mediante el sistema de itineración. </w:t>
      </w:r>
    </w:p>
    <w:p w14:paraId="7CB94A19" w14:textId="77777777" w:rsidR="00D67BC4" w:rsidRDefault="00D67BC4" w:rsidP="00453665">
      <w:pPr>
        <w:spacing w:before="0" w:after="0" w:line="240" w:lineRule="auto"/>
        <w:ind w:left="0"/>
        <w:rPr>
          <w:rFonts w:ascii="Book Antiqua" w:hAnsi="Book Antiqua"/>
          <w:sz w:val="24"/>
          <w:szCs w:val="24"/>
        </w:rPr>
      </w:pPr>
    </w:p>
    <w:p w14:paraId="61D82663" w14:textId="76AC7AEF" w:rsidR="004042CC" w:rsidRPr="00D67BC4" w:rsidRDefault="004042CC" w:rsidP="00453665">
      <w:pPr>
        <w:spacing w:before="0" w:after="0" w:line="240" w:lineRule="auto"/>
        <w:ind w:left="0"/>
        <w:rPr>
          <w:rFonts w:ascii="Book Antiqua" w:hAnsi="Book Antiqua"/>
          <w:sz w:val="24"/>
          <w:szCs w:val="24"/>
        </w:rPr>
      </w:pPr>
      <w:r w:rsidRPr="00D67BC4">
        <w:rPr>
          <w:rFonts w:ascii="Book Antiqua" w:hAnsi="Book Antiqua"/>
          <w:sz w:val="24"/>
          <w:szCs w:val="24"/>
        </w:rPr>
        <w:t xml:space="preserve">Las solicitudes del proceso de la etapa preparatoria (levantamiento de secreto bancario, medida cautelar, desestimaciones, entre otras) deben ingresar por el sistema de itineraciones, el cual está a cargo de la persona coordinadora judicial, por lo que debe revisar la causa y aceptar o rechazar en el sistema según corresponda, en caso de que acepte la causa, debe revisar el expediente </w:t>
      </w:r>
      <w:r w:rsidR="00014A77" w:rsidRPr="00D67BC4">
        <w:rPr>
          <w:rFonts w:ascii="Book Antiqua" w:hAnsi="Book Antiqua"/>
          <w:sz w:val="24"/>
          <w:szCs w:val="24"/>
        </w:rPr>
        <w:t>y</w:t>
      </w:r>
      <w:r w:rsidRPr="00D67BC4">
        <w:rPr>
          <w:rFonts w:ascii="Book Antiqua" w:hAnsi="Book Antiqua"/>
          <w:sz w:val="24"/>
          <w:szCs w:val="24"/>
        </w:rPr>
        <w:t xml:space="preserve"> actualizar los datos generales, asignar y distribuir las solicitudes al equipo de trabajo que corresponda tanto en el libro de distribución (ver apéndice </w:t>
      </w:r>
      <w:r w:rsidR="00B51509">
        <w:rPr>
          <w:rFonts w:ascii="Book Antiqua" w:hAnsi="Book Antiqua"/>
          <w:sz w:val="24"/>
          <w:szCs w:val="24"/>
        </w:rPr>
        <w:t>5</w:t>
      </w:r>
      <w:r w:rsidRPr="00D67BC4">
        <w:rPr>
          <w:rFonts w:ascii="Book Antiqua" w:hAnsi="Book Antiqua"/>
          <w:sz w:val="24"/>
          <w:szCs w:val="24"/>
        </w:rPr>
        <w:t xml:space="preserve">) como </w:t>
      </w:r>
      <w:r w:rsidR="00CF01DF" w:rsidRPr="00D67BC4">
        <w:rPr>
          <w:rFonts w:ascii="Book Antiqua" w:hAnsi="Book Antiqua"/>
          <w:sz w:val="24"/>
          <w:szCs w:val="24"/>
        </w:rPr>
        <w:t xml:space="preserve">en </w:t>
      </w:r>
      <w:r w:rsidR="00014A77" w:rsidRPr="00D67BC4">
        <w:rPr>
          <w:rFonts w:ascii="Book Antiqua" w:hAnsi="Book Antiqua"/>
          <w:sz w:val="24"/>
          <w:szCs w:val="24"/>
        </w:rPr>
        <w:t xml:space="preserve">el Sistema de </w:t>
      </w:r>
      <w:r w:rsidR="00CF01DF" w:rsidRPr="00D67BC4">
        <w:rPr>
          <w:rFonts w:ascii="Book Antiqua" w:hAnsi="Book Antiqua"/>
          <w:sz w:val="24"/>
          <w:szCs w:val="24"/>
        </w:rPr>
        <w:t>Gestión Judicial</w:t>
      </w:r>
      <w:r w:rsidR="005E177F" w:rsidRPr="00D67BC4">
        <w:rPr>
          <w:rFonts w:ascii="Book Antiqua" w:hAnsi="Book Antiqua"/>
          <w:sz w:val="24"/>
          <w:szCs w:val="24"/>
        </w:rPr>
        <w:t>.</w:t>
      </w:r>
    </w:p>
    <w:p w14:paraId="5A0931AF" w14:textId="77777777" w:rsidR="00D67BC4" w:rsidRDefault="00D67BC4" w:rsidP="00453665">
      <w:pPr>
        <w:spacing w:before="0" w:after="0" w:line="240" w:lineRule="auto"/>
        <w:ind w:left="0"/>
        <w:rPr>
          <w:rFonts w:ascii="Book Antiqua" w:hAnsi="Book Antiqua"/>
          <w:sz w:val="24"/>
          <w:szCs w:val="24"/>
        </w:rPr>
      </w:pPr>
    </w:p>
    <w:p w14:paraId="66C54375" w14:textId="424EAAA4" w:rsidR="005E177F" w:rsidRPr="00D67BC4" w:rsidRDefault="005E177F" w:rsidP="00453665">
      <w:pPr>
        <w:spacing w:before="0" w:after="0" w:line="240" w:lineRule="auto"/>
        <w:ind w:left="0"/>
        <w:rPr>
          <w:rFonts w:ascii="Book Antiqua" w:hAnsi="Book Antiqua"/>
          <w:sz w:val="24"/>
          <w:szCs w:val="24"/>
        </w:rPr>
      </w:pPr>
      <w:r w:rsidRPr="00A57D32">
        <w:rPr>
          <w:rFonts w:ascii="Book Antiqua" w:hAnsi="Book Antiqua"/>
          <w:sz w:val="24"/>
          <w:szCs w:val="24"/>
        </w:rPr>
        <w:t xml:space="preserve">En caso de que la solicitud que ingresa al Juzgado </w:t>
      </w:r>
      <w:r w:rsidR="005E1BCC" w:rsidRPr="00A57D32">
        <w:rPr>
          <w:rFonts w:ascii="Book Antiqua" w:hAnsi="Book Antiqua"/>
          <w:sz w:val="24"/>
          <w:szCs w:val="24"/>
        </w:rPr>
        <w:t>Penal</w:t>
      </w:r>
      <w:r w:rsidRPr="00A57D32">
        <w:rPr>
          <w:rFonts w:ascii="Book Antiqua" w:hAnsi="Book Antiqua"/>
          <w:sz w:val="24"/>
          <w:szCs w:val="24"/>
        </w:rPr>
        <w:t xml:space="preserve"> no </w:t>
      </w:r>
      <w:r w:rsidR="00BD1BB7" w:rsidRPr="00A57D32">
        <w:rPr>
          <w:rFonts w:ascii="Book Antiqua" w:hAnsi="Book Antiqua"/>
          <w:sz w:val="24"/>
          <w:szCs w:val="24"/>
        </w:rPr>
        <w:t>requiera</w:t>
      </w:r>
      <w:r w:rsidRPr="00A57D32">
        <w:rPr>
          <w:rFonts w:ascii="Book Antiqua" w:hAnsi="Book Antiqua"/>
          <w:sz w:val="24"/>
          <w:szCs w:val="24"/>
        </w:rPr>
        <w:t xml:space="preserve"> de audiencia, la persona técnica judicial debe actualizar</w:t>
      </w:r>
      <w:r w:rsidR="00BD1BB7" w:rsidRPr="00A57D32">
        <w:rPr>
          <w:rFonts w:ascii="Book Antiqua" w:hAnsi="Book Antiqua"/>
          <w:sz w:val="24"/>
          <w:szCs w:val="24"/>
        </w:rPr>
        <w:t xml:space="preserve"> los</w:t>
      </w:r>
      <w:r w:rsidRPr="00A57D32">
        <w:rPr>
          <w:rFonts w:ascii="Book Antiqua" w:hAnsi="Book Antiqua"/>
          <w:sz w:val="24"/>
          <w:szCs w:val="24"/>
        </w:rPr>
        <w:t xml:space="preserve"> datos del sistema según corresponda, trasladar la causa en el sistema a la ubicación de la persona juzgadora, este dicta la resolución, asigna la firma electrónica, al firmar </w:t>
      </w:r>
      <w:r w:rsidR="00EA3EA8" w:rsidRPr="00A57D32">
        <w:rPr>
          <w:rFonts w:ascii="Book Antiqua" w:hAnsi="Book Antiqua"/>
          <w:sz w:val="24"/>
          <w:szCs w:val="24"/>
        </w:rPr>
        <w:t xml:space="preserve">se traslada el expediente al </w:t>
      </w:r>
      <w:r w:rsidR="00014A77" w:rsidRPr="00A57D32">
        <w:rPr>
          <w:rFonts w:ascii="Book Antiqua" w:hAnsi="Book Antiqua"/>
          <w:sz w:val="24"/>
          <w:szCs w:val="24"/>
        </w:rPr>
        <w:t>t</w:t>
      </w:r>
      <w:r w:rsidR="00EA3EA8" w:rsidRPr="00A57D32">
        <w:rPr>
          <w:rFonts w:ascii="Book Antiqua" w:hAnsi="Book Antiqua"/>
          <w:sz w:val="24"/>
          <w:szCs w:val="24"/>
        </w:rPr>
        <w:t xml:space="preserve">écnico o técnica judicial y es quien realiza </w:t>
      </w:r>
      <w:r w:rsidRPr="00A57D32">
        <w:rPr>
          <w:rFonts w:ascii="Book Antiqua" w:hAnsi="Book Antiqua"/>
          <w:sz w:val="24"/>
          <w:szCs w:val="24"/>
        </w:rPr>
        <w:t>la notificación automática</w:t>
      </w:r>
      <w:r w:rsidR="00EA3EA8" w:rsidRPr="00A57D32">
        <w:rPr>
          <w:rFonts w:ascii="Book Antiqua" w:hAnsi="Book Antiqua"/>
          <w:sz w:val="24"/>
          <w:szCs w:val="24"/>
        </w:rPr>
        <w:t>.</w:t>
      </w:r>
      <w:r w:rsidRPr="00A57D32">
        <w:rPr>
          <w:rFonts w:ascii="Book Antiqua" w:hAnsi="Book Antiqua"/>
          <w:sz w:val="24"/>
          <w:szCs w:val="24"/>
        </w:rPr>
        <w:t xml:space="preserve"> En caso de que</w:t>
      </w:r>
      <w:r w:rsidR="00BB00DD" w:rsidRPr="00A57D32">
        <w:rPr>
          <w:rFonts w:ascii="Book Antiqua" w:hAnsi="Book Antiqua"/>
          <w:sz w:val="24"/>
          <w:szCs w:val="24"/>
        </w:rPr>
        <w:t xml:space="preserve"> no</w:t>
      </w:r>
      <w:r w:rsidRPr="00A57D32">
        <w:rPr>
          <w:rFonts w:ascii="Book Antiqua" w:hAnsi="Book Antiqua"/>
          <w:sz w:val="24"/>
          <w:szCs w:val="24"/>
        </w:rPr>
        <w:t xml:space="preserve"> se presente un recurso de revocatoria dentro del plazo de ley, la persona técnica judicial pone en conocimiento a las partes y traslada la causa en el sistema en la ubicación de la persona juzgadora asignada</w:t>
      </w:r>
      <w:r w:rsidRPr="00D67BC4">
        <w:rPr>
          <w:rFonts w:ascii="Book Antiqua" w:hAnsi="Book Antiqua"/>
          <w:sz w:val="24"/>
          <w:szCs w:val="24"/>
        </w:rPr>
        <w:t xml:space="preserve">, y este procede a resolver el recurso. Cuando se recibe un recurso de apelación, la persona técnica judicial realiza la resolución de emplazamiento lo comunica y transcurridos los tiempos de ley se asigna la causa en el sistema en la ubicación de la persona coordinadora judicial para que realice el envío del recurso al Tribunal Penal mediante el sistema. </w:t>
      </w:r>
    </w:p>
    <w:p w14:paraId="508A7CE6" w14:textId="77777777" w:rsidR="00D67BC4" w:rsidRDefault="00D67BC4" w:rsidP="00453665">
      <w:pPr>
        <w:spacing w:before="0" w:after="0" w:line="240" w:lineRule="auto"/>
        <w:ind w:left="0"/>
        <w:rPr>
          <w:rFonts w:ascii="Book Antiqua" w:hAnsi="Book Antiqua"/>
          <w:sz w:val="24"/>
          <w:szCs w:val="24"/>
        </w:rPr>
      </w:pPr>
    </w:p>
    <w:p w14:paraId="770C1054" w14:textId="2DC3EDE7" w:rsidR="006037E9" w:rsidRPr="00D67BC4" w:rsidRDefault="006037E9" w:rsidP="00453665">
      <w:pPr>
        <w:spacing w:before="0" w:after="0" w:line="240" w:lineRule="auto"/>
        <w:ind w:left="0"/>
        <w:rPr>
          <w:rFonts w:ascii="Book Antiqua" w:hAnsi="Book Antiqua"/>
          <w:sz w:val="24"/>
          <w:szCs w:val="24"/>
        </w:rPr>
      </w:pPr>
      <w:r w:rsidRPr="00D67BC4">
        <w:rPr>
          <w:rFonts w:ascii="Book Antiqua" w:hAnsi="Book Antiqua"/>
          <w:sz w:val="24"/>
          <w:szCs w:val="24"/>
        </w:rPr>
        <w:t xml:space="preserve">Cuando no se presenta un recurso de apelación o revocatoria, la persona técnica judicial revisa la causa, confecciona los oficios y trámites que correspondan. Finalmente, se traslada en el sistema a la ubicación de la persona coordinadora judicial, la cual se encarga de revisar la causa, finalizar estadísticamente en el sistema y devolver la solicitud por medio del sistema de itineración a la Fiscalía correspondiente. </w:t>
      </w:r>
    </w:p>
    <w:p w14:paraId="0359D22C" w14:textId="77777777" w:rsidR="00D67BC4" w:rsidRDefault="00D67BC4" w:rsidP="00453665">
      <w:pPr>
        <w:spacing w:before="0" w:after="0" w:line="240" w:lineRule="auto"/>
        <w:ind w:left="0"/>
        <w:rPr>
          <w:rFonts w:ascii="Book Antiqua" w:hAnsi="Book Antiqua"/>
          <w:sz w:val="24"/>
          <w:szCs w:val="24"/>
        </w:rPr>
      </w:pPr>
    </w:p>
    <w:p w14:paraId="7872F85C" w14:textId="6BE6766B" w:rsidR="005E177F" w:rsidRPr="00D67BC4" w:rsidRDefault="006037E9" w:rsidP="00453665">
      <w:pPr>
        <w:spacing w:before="0" w:after="0" w:line="240" w:lineRule="auto"/>
        <w:ind w:left="0"/>
        <w:rPr>
          <w:rFonts w:ascii="Book Antiqua" w:hAnsi="Book Antiqua"/>
          <w:sz w:val="24"/>
          <w:szCs w:val="24"/>
        </w:rPr>
      </w:pPr>
      <w:r w:rsidRPr="00D67BC4">
        <w:rPr>
          <w:rFonts w:ascii="Book Antiqua" w:hAnsi="Book Antiqua"/>
          <w:sz w:val="24"/>
          <w:szCs w:val="24"/>
        </w:rPr>
        <w:t xml:space="preserve">En caso de </w:t>
      </w:r>
      <w:r w:rsidR="008136BB" w:rsidRPr="00D67BC4">
        <w:rPr>
          <w:rFonts w:ascii="Book Antiqua" w:hAnsi="Book Antiqua"/>
          <w:sz w:val="24"/>
          <w:szCs w:val="24"/>
        </w:rPr>
        <w:t>la solicitud</w:t>
      </w:r>
      <w:r w:rsidRPr="00D67BC4">
        <w:rPr>
          <w:rFonts w:ascii="Book Antiqua" w:hAnsi="Book Antiqua"/>
          <w:sz w:val="24"/>
          <w:szCs w:val="24"/>
        </w:rPr>
        <w:t xml:space="preserve"> que ingresa al Juzgado Penal, </w:t>
      </w:r>
      <w:r w:rsidRPr="00D67BC4">
        <w:rPr>
          <w:rFonts w:ascii="Book Antiqua" w:hAnsi="Book Antiqua"/>
          <w:b/>
          <w:bCs/>
          <w:sz w:val="24"/>
          <w:szCs w:val="24"/>
        </w:rPr>
        <w:t>continúen el proceso y requieran de audiencia</w:t>
      </w:r>
      <w:r w:rsidRPr="00D67BC4">
        <w:rPr>
          <w:rFonts w:ascii="Book Antiqua" w:hAnsi="Book Antiqua"/>
          <w:sz w:val="24"/>
          <w:szCs w:val="24"/>
        </w:rPr>
        <w:t xml:space="preserve">, la persona técnica judicial debe coordinar con las partes, señalar la audiencia en la agenda cronos, realizar la resolución de señalamiento cuando así se requiere, seguidamente traslada la causa en el sistema a la ubicación de la persona juzgadora para realizar la audiencia. Si resuelve de forma oral, en la audiencia quedan notificadas las partes, por lo tanto, el equipo de </w:t>
      </w:r>
      <w:r w:rsidR="00EE3AD9" w:rsidRPr="00D67BC4">
        <w:rPr>
          <w:rFonts w:ascii="Book Antiqua" w:hAnsi="Book Antiqua"/>
          <w:sz w:val="24"/>
          <w:szCs w:val="24"/>
        </w:rPr>
        <w:t>d</w:t>
      </w:r>
      <w:r w:rsidRPr="00D67BC4">
        <w:rPr>
          <w:rFonts w:ascii="Book Antiqua" w:hAnsi="Book Antiqua"/>
          <w:sz w:val="24"/>
          <w:szCs w:val="24"/>
        </w:rPr>
        <w:t xml:space="preserve">efensores y </w:t>
      </w:r>
      <w:r w:rsidR="00EE3AD9" w:rsidRPr="00D67BC4">
        <w:rPr>
          <w:rFonts w:ascii="Book Antiqua" w:hAnsi="Book Antiqua"/>
          <w:sz w:val="24"/>
          <w:szCs w:val="24"/>
        </w:rPr>
        <w:t>f</w:t>
      </w:r>
      <w:r w:rsidRPr="00D67BC4">
        <w:rPr>
          <w:rFonts w:ascii="Book Antiqua" w:hAnsi="Book Antiqua"/>
          <w:sz w:val="24"/>
          <w:szCs w:val="24"/>
        </w:rPr>
        <w:t xml:space="preserve">iscales según su valoración puede presentar el recurso de apelación de forma oral, de ser así, al finalizar la audiencia la persona juzgadora completa el módulo de resoluciones </w:t>
      </w:r>
      <w:r w:rsidR="00351B44" w:rsidRPr="00D67BC4">
        <w:rPr>
          <w:rFonts w:ascii="Book Antiqua" w:hAnsi="Book Antiqua"/>
          <w:sz w:val="24"/>
          <w:szCs w:val="24"/>
        </w:rPr>
        <w:t>de Gestión Judicial</w:t>
      </w:r>
      <w:r w:rsidRPr="00D67BC4">
        <w:rPr>
          <w:rFonts w:ascii="Book Antiqua" w:hAnsi="Book Antiqua"/>
          <w:sz w:val="24"/>
          <w:szCs w:val="24"/>
        </w:rPr>
        <w:t xml:space="preserve"> y traslada el expediente en el sistema a la ubicación de la persona coordinadora judicial para que remita el recurso de apelación mediante sistema al Tribunal Penal. En caso contrario, la persona juzgadora traslada el expediente en el sistema a la ubicación de la persona técnica judicial, este revisa la causa, confecciona oficios y trámites que correspondan. Finalmente, se traslada en el sistema a la ubicación de la persona coordinadora judicial, la cual se encarga de revisar, finalizar estadísticamente la causa en el sistema y devolver la solicitud a la Fiscalía por medio del sistema de itineración.</w:t>
      </w:r>
    </w:p>
    <w:p w14:paraId="6E739A4B" w14:textId="77777777" w:rsidR="00D67BC4" w:rsidRDefault="00D67BC4" w:rsidP="00453665">
      <w:pPr>
        <w:spacing w:before="0" w:after="0" w:line="240" w:lineRule="auto"/>
        <w:ind w:left="0"/>
        <w:rPr>
          <w:rFonts w:ascii="Book Antiqua" w:hAnsi="Book Antiqua"/>
          <w:sz w:val="24"/>
          <w:szCs w:val="24"/>
        </w:rPr>
      </w:pPr>
    </w:p>
    <w:p w14:paraId="3BF1581F" w14:textId="3AF2D3B6" w:rsidR="00351B44" w:rsidRPr="00D67BC4" w:rsidRDefault="00351B44" w:rsidP="00453665">
      <w:pPr>
        <w:spacing w:before="0" w:after="0" w:line="240" w:lineRule="auto"/>
        <w:ind w:left="0"/>
        <w:rPr>
          <w:rFonts w:ascii="Book Antiqua" w:hAnsi="Book Antiqua"/>
          <w:sz w:val="24"/>
          <w:szCs w:val="24"/>
        </w:rPr>
      </w:pPr>
      <w:r w:rsidRPr="00D67BC4">
        <w:rPr>
          <w:rFonts w:ascii="Book Antiqua" w:hAnsi="Book Antiqua"/>
          <w:sz w:val="24"/>
          <w:szCs w:val="24"/>
        </w:rPr>
        <w:t xml:space="preserve">Si la persona juzgadora resuelve de forma escrita, este dicta la resolución, </w:t>
      </w:r>
      <w:r w:rsidR="00526658" w:rsidRPr="00D67BC4">
        <w:rPr>
          <w:rFonts w:ascii="Book Antiqua" w:hAnsi="Book Antiqua"/>
          <w:sz w:val="24"/>
          <w:szCs w:val="24"/>
        </w:rPr>
        <w:t>y se traslada al técnico o técnica judicial para que</w:t>
      </w:r>
      <w:r w:rsidRPr="00D67BC4">
        <w:rPr>
          <w:rFonts w:ascii="Book Antiqua" w:hAnsi="Book Antiqua"/>
          <w:sz w:val="24"/>
          <w:szCs w:val="24"/>
        </w:rPr>
        <w:t xml:space="preserve"> </w:t>
      </w:r>
      <w:r w:rsidR="005E1BCC" w:rsidRPr="00D67BC4">
        <w:rPr>
          <w:rFonts w:ascii="Book Antiqua" w:hAnsi="Book Antiqua"/>
          <w:sz w:val="24"/>
          <w:szCs w:val="24"/>
        </w:rPr>
        <w:t>aplique</w:t>
      </w:r>
      <w:r w:rsidRPr="00D67BC4">
        <w:rPr>
          <w:rFonts w:ascii="Book Antiqua" w:hAnsi="Book Antiqua"/>
          <w:sz w:val="24"/>
          <w:szCs w:val="24"/>
        </w:rPr>
        <w:t xml:space="preserve"> la notificación automática y completa el módulo de resoluciones de</w:t>
      </w:r>
      <w:r w:rsidR="00526658" w:rsidRPr="00D67BC4">
        <w:rPr>
          <w:rFonts w:ascii="Book Antiqua" w:hAnsi="Book Antiqua"/>
          <w:sz w:val="24"/>
          <w:szCs w:val="24"/>
        </w:rPr>
        <w:t xml:space="preserve"> Gestión Judicial</w:t>
      </w:r>
      <w:r w:rsidRPr="00D67BC4">
        <w:rPr>
          <w:rFonts w:ascii="Book Antiqua" w:hAnsi="Book Antiqua"/>
          <w:sz w:val="24"/>
          <w:szCs w:val="24"/>
        </w:rPr>
        <w:t>. En caso de que se presente un recurso de revocatoria en el tiempo de ley, la persona técnica judicial pone en conocimiento a las partes y traslada la causa en el sistema en la ubicación de la persona juzgadora asignada, y este procede a resolver el recurso. Cuando se recibe un recurso de apelación, la persona técnica judicial realiza la resolución de emplazamiento lo comunica y transcurridos los tiempos de ley se asigna la causa en el sistema en la ubicación de la persona coordinadora judicial para que realice el envío del recurso al Tribunal Penal mediante el sistema. Cuando no se presenta un recurso de apelación o revocatoria, la persona técnica judicial revisa la causa, confecciona oficios y trámites que correspondan. Finalmente, se traslada en el sistema a la ubicación de la persona coordinadora judicial, la cual se encarga de revisar, finalizar estadísticamente la causa en el sistema y devolver la solicitud a la Fiscalía por medio del sistema de itineración.</w:t>
      </w:r>
    </w:p>
    <w:p w14:paraId="0347E257" w14:textId="77777777" w:rsidR="00D67BC4" w:rsidRDefault="00D67BC4" w:rsidP="00453665">
      <w:pPr>
        <w:spacing w:before="0" w:after="0" w:line="240" w:lineRule="auto"/>
        <w:ind w:left="0"/>
        <w:rPr>
          <w:rFonts w:ascii="Book Antiqua" w:hAnsi="Book Antiqua"/>
          <w:sz w:val="24"/>
          <w:szCs w:val="24"/>
        </w:rPr>
      </w:pPr>
    </w:p>
    <w:p w14:paraId="252D70B2" w14:textId="63F32E66" w:rsidR="006441D5" w:rsidRPr="00D67BC4" w:rsidRDefault="006441D5" w:rsidP="00453665">
      <w:pPr>
        <w:spacing w:before="0" w:after="0" w:line="240" w:lineRule="auto"/>
        <w:ind w:left="0"/>
        <w:rPr>
          <w:rFonts w:ascii="Book Antiqua" w:hAnsi="Book Antiqua"/>
          <w:sz w:val="24"/>
          <w:szCs w:val="24"/>
        </w:rPr>
      </w:pPr>
      <w:r w:rsidRPr="00D67BC4">
        <w:rPr>
          <w:rFonts w:ascii="Book Antiqua" w:hAnsi="Book Antiqua"/>
          <w:sz w:val="24"/>
          <w:szCs w:val="24"/>
        </w:rPr>
        <w:t xml:space="preserve">En relación con la etapa intermedia del proceso penal, en la siguiente imagen se muestra el proceso para la atención de los expedientes: </w:t>
      </w:r>
    </w:p>
    <w:p w14:paraId="06E207E8" w14:textId="77777777" w:rsidR="00D67BC4" w:rsidRDefault="00D67BC4" w:rsidP="00453665">
      <w:pPr>
        <w:spacing w:before="0" w:after="0" w:line="240" w:lineRule="auto"/>
        <w:ind w:left="0"/>
        <w:rPr>
          <w:rFonts w:ascii="Book Antiqua" w:hAnsi="Book Antiqua"/>
          <w:sz w:val="24"/>
          <w:szCs w:val="24"/>
        </w:rPr>
      </w:pPr>
    </w:p>
    <w:p w14:paraId="62945F55" w14:textId="109B650C" w:rsidR="00C4251D" w:rsidRPr="003E2AF1" w:rsidRDefault="00C4251D" w:rsidP="00453665">
      <w:pPr>
        <w:spacing w:before="0" w:after="0" w:line="240" w:lineRule="auto"/>
        <w:ind w:left="0"/>
        <w:jc w:val="center"/>
        <w:rPr>
          <w:rFonts w:ascii="Book Antiqua" w:hAnsi="Book Antiqua"/>
          <w:b/>
          <w:bCs/>
          <w:sz w:val="24"/>
          <w:szCs w:val="24"/>
        </w:rPr>
      </w:pPr>
      <w:r w:rsidRPr="003E2AF1">
        <w:rPr>
          <w:rFonts w:ascii="Book Antiqua" w:hAnsi="Book Antiqua"/>
          <w:b/>
          <w:bCs/>
          <w:sz w:val="24"/>
          <w:szCs w:val="24"/>
        </w:rPr>
        <w:t>Figura 9</w:t>
      </w:r>
    </w:p>
    <w:p w14:paraId="6067FE80" w14:textId="773A87D6" w:rsidR="00C4251D" w:rsidRPr="003E2AF1" w:rsidRDefault="007C53AE" w:rsidP="00453665">
      <w:pPr>
        <w:spacing w:before="0" w:after="0" w:line="240" w:lineRule="auto"/>
        <w:ind w:left="0"/>
        <w:jc w:val="center"/>
        <w:rPr>
          <w:rFonts w:ascii="Book Antiqua" w:hAnsi="Book Antiqua"/>
          <w:b/>
          <w:bCs/>
          <w:sz w:val="24"/>
          <w:szCs w:val="24"/>
        </w:rPr>
      </w:pPr>
      <w:r w:rsidRPr="003E2AF1">
        <w:rPr>
          <w:rFonts w:ascii="Book Antiqua" w:hAnsi="Book Antiqua"/>
          <w:b/>
          <w:bCs/>
          <w:sz w:val="24"/>
          <w:szCs w:val="24"/>
        </w:rPr>
        <w:t xml:space="preserve">Relación de Etapa Intermedia del Proceso Penal </w:t>
      </w:r>
    </w:p>
    <w:p w14:paraId="1CC39AE7" w14:textId="7DB4FB9A" w:rsidR="00957186" w:rsidRPr="00957186" w:rsidRDefault="00957186" w:rsidP="00D67BC4">
      <w:pPr>
        <w:spacing w:before="0" w:after="0" w:line="240" w:lineRule="auto"/>
        <w:ind w:left="0"/>
        <w:jc w:val="left"/>
        <w:rPr>
          <w:rFonts w:ascii="Times New Roman" w:eastAsia="Times New Roman" w:hAnsi="Times New Roman"/>
          <w:sz w:val="24"/>
          <w:szCs w:val="24"/>
          <w:lang w:val="es-CR" w:eastAsia="es-CR"/>
        </w:rPr>
      </w:pPr>
      <w:r w:rsidRPr="00957186">
        <w:rPr>
          <w:rFonts w:ascii="Times New Roman" w:eastAsia="Times New Roman" w:hAnsi="Times New Roman"/>
          <w:noProof/>
          <w:sz w:val="24"/>
          <w:szCs w:val="24"/>
          <w:lang w:val="es-CR" w:eastAsia="es-CR"/>
        </w:rPr>
        <w:drawing>
          <wp:inline distT="0" distB="0" distL="0" distR="0" wp14:anchorId="1263E136" wp14:editId="2545C579">
            <wp:extent cx="6332220" cy="2062263"/>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366273" cy="2073353"/>
                    </a:xfrm>
                    <a:prstGeom prst="rect">
                      <a:avLst/>
                    </a:prstGeom>
                    <a:noFill/>
                    <a:ln>
                      <a:noFill/>
                    </a:ln>
                  </pic:spPr>
                </pic:pic>
              </a:graphicData>
            </a:graphic>
          </wp:inline>
        </w:drawing>
      </w:r>
    </w:p>
    <w:p w14:paraId="50AB001B" w14:textId="41842661" w:rsidR="00055F13" w:rsidRPr="00055F13" w:rsidRDefault="00055F13" w:rsidP="004F0043">
      <w:pPr>
        <w:spacing w:before="0" w:after="0" w:line="240" w:lineRule="auto"/>
        <w:ind w:left="0"/>
        <w:rPr>
          <w:rFonts w:ascii="Book Antiqua" w:hAnsi="Book Antiqua"/>
          <w:i/>
          <w:iCs/>
          <w:sz w:val="20"/>
          <w:szCs w:val="20"/>
        </w:rPr>
      </w:pPr>
      <w:r w:rsidRPr="00055F13">
        <w:rPr>
          <w:rFonts w:ascii="Book Antiqua" w:hAnsi="Book Antiqua"/>
          <w:i/>
          <w:iCs/>
          <w:sz w:val="20"/>
          <w:szCs w:val="20"/>
        </w:rPr>
        <w:t>Fuente: Subproceso de Modernización Institucional- Penal.</w:t>
      </w:r>
    </w:p>
    <w:p w14:paraId="77496B4B" w14:textId="77777777" w:rsidR="00E05D36" w:rsidRDefault="00E05D36" w:rsidP="00D67BC4">
      <w:pPr>
        <w:spacing w:before="0" w:after="0" w:line="240" w:lineRule="auto"/>
        <w:ind w:left="0"/>
        <w:rPr>
          <w:rFonts w:ascii="Book Antiqua" w:hAnsi="Book Antiqua"/>
          <w:sz w:val="24"/>
          <w:szCs w:val="24"/>
        </w:rPr>
      </w:pPr>
    </w:p>
    <w:p w14:paraId="60C575AC" w14:textId="3AE0D915" w:rsidR="00D67BC4" w:rsidRPr="00D67BC4" w:rsidRDefault="00F96571" w:rsidP="00D67BC4">
      <w:pPr>
        <w:spacing w:before="0" w:after="0" w:line="240" w:lineRule="auto"/>
        <w:ind w:left="0"/>
        <w:rPr>
          <w:rFonts w:ascii="Book Antiqua" w:hAnsi="Book Antiqua"/>
          <w:sz w:val="24"/>
          <w:szCs w:val="24"/>
        </w:rPr>
      </w:pPr>
      <w:r w:rsidRPr="43170041">
        <w:rPr>
          <w:rFonts w:ascii="Book Antiqua" w:hAnsi="Book Antiqua"/>
          <w:sz w:val="24"/>
          <w:szCs w:val="24"/>
        </w:rPr>
        <w:t xml:space="preserve">A </w:t>
      </w:r>
      <w:r w:rsidR="34CAE276" w:rsidRPr="43170041">
        <w:rPr>
          <w:rFonts w:ascii="Book Antiqua" w:hAnsi="Book Antiqua"/>
          <w:sz w:val="24"/>
          <w:szCs w:val="24"/>
        </w:rPr>
        <w:t>continuación,</w:t>
      </w:r>
      <w:r w:rsidRPr="43170041">
        <w:rPr>
          <w:rFonts w:ascii="Book Antiqua" w:hAnsi="Book Antiqua"/>
          <w:sz w:val="24"/>
          <w:szCs w:val="24"/>
        </w:rPr>
        <w:t xml:space="preserve"> se logra ver un documento con el detalle descrito de etapa intermedia para tener una mejor visualización:</w:t>
      </w:r>
    </w:p>
    <w:p w14:paraId="30995944" w14:textId="6E9D9AA0" w:rsidR="00F96571" w:rsidRPr="00D67BC4" w:rsidRDefault="00E90F41" w:rsidP="00404F9C">
      <w:pPr>
        <w:spacing w:before="0" w:after="0" w:line="240" w:lineRule="auto"/>
        <w:jc w:val="center"/>
        <w:rPr>
          <w:rFonts w:ascii="Book Antiqua" w:hAnsi="Book Antiqua"/>
          <w:sz w:val="24"/>
          <w:szCs w:val="24"/>
        </w:rPr>
      </w:pPr>
      <w:r>
        <w:rPr>
          <w:rFonts w:ascii="Book Antiqua" w:hAnsi="Book Antiqua"/>
          <w:sz w:val="24"/>
          <w:szCs w:val="24"/>
          <w:lang w:val="es-ES"/>
        </w:rPr>
        <w:t xml:space="preserve">  </w:t>
      </w:r>
      <w:r>
        <w:rPr>
          <w:rFonts w:ascii="Book Antiqua" w:hAnsi="Book Antiqua"/>
          <w:sz w:val="24"/>
          <w:szCs w:val="24"/>
          <w:lang w:val="es-ES"/>
        </w:rPr>
        <w:object w:dxaOrig="1511" w:dyaOrig="1009" w14:anchorId="6692204E">
          <v:shape id="_x0000_i1034" type="#_x0000_t75" style="width:75.75pt;height:51.35pt" o:ole="">
            <v:imagedata r:id="rId52" o:title=""/>
          </v:shape>
          <o:OLEObject Type="Embed" ProgID="Package" ShapeID="_x0000_i1034" DrawAspect="Icon" ObjectID="_1839676392" r:id="rId53"/>
        </w:object>
      </w:r>
    </w:p>
    <w:p w14:paraId="43988450" w14:textId="77777777" w:rsidR="00D67BC4" w:rsidRDefault="00D67BC4" w:rsidP="00D67BC4">
      <w:pPr>
        <w:spacing w:before="0" w:after="0" w:line="240" w:lineRule="auto"/>
        <w:ind w:left="0"/>
        <w:rPr>
          <w:rFonts w:ascii="Book Antiqua" w:hAnsi="Book Antiqua"/>
          <w:sz w:val="24"/>
          <w:szCs w:val="24"/>
        </w:rPr>
      </w:pPr>
    </w:p>
    <w:p w14:paraId="52861F4B" w14:textId="7E48C05C" w:rsidR="00404F9C" w:rsidRPr="00D67BC4" w:rsidRDefault="00DA4CCF" w:rsidP="00D67BC4">
      <w:pPr>
        <w:spacing w:before="0" w:after="0" w:line="240" w:lineRule="auto"/>
        <w:ind w:left="0"/>
        <w:rPr>
          <w:rFonts w:ascii="Book Antiqua" w:hAnsi="Book Antiqua"/>
          <w:sz w:val="24"/>
          <w:szCs w:val="24"/>
        </w:rPr>
      </w:pPr>
      <w:r w:rsidRPr="00D67BC4">
        <w:rPr>
          <w:rFonts w:ascii="Book Antiqua" w:hAnsi="Book Antiqua"/>
          <w:sz w:val="24"/>
          <w:szCs w:val="24"/>
        </w:rPr>
        <w:t xml:space="preserve">Con respecto a la etapa intermedia los tipos de asuntos que ingresan al Juzgado Penal son la acusación y solicitud de auto apertura a juicio, acusación y solicitud de auto apertura a juicio con querella y acción civil, acusación y solicitud de auto apertura a juicio con acción civil, acusación y solicitud de auto apertura a juicio sin acción civil, el sobreseimiento con querella y el </w:t>
      </w:r>
      <w:r w:rsidR="00836932" w:rsidRPr="00D67BC4">
        <w:rPr>
          <w:rFonts w:ascii="Book Antiqua" w:hAnsi="Book Antiqua"/>
          <w:sz w:val="24"/>
          <w:szCs w:val="24"/>
        </w:rPr>
        <w:t>s</w:t>
      </w:r>
      <w:r w:rsidRPr="00D67BC4">
        <w:rPr>
          <w:rFonts w:ascii="Book Antiqua" w:hAnsi="Book Antiqua"/>
          <w:sz w:val="24"/>
          <w:szCs w:val="24"/>
        </w:rPr>
        <w:t xml:space="preserve">obreseimiento </w:t>
      </w:r>
      <w:r w:rsidR="00836932" w:rsidRPr="00D67BC4">
        <w:rPr>
          <w:rFonts w:ascii="Book Antiqua" w:hAnsi="Book Antiqua"/>
          <w:sz w:val="24"/>
          <w:szCs w:val="24"/>
        </w:rPr>
        <w:t>d</w:t>
      </w:r>
      <w:r w:rsidRPr="00D67BC4">
        <w:rPr>
          <w:rFonts w:ascii="Book Antiqua" w:hAnsi="Book Antiqua"/>
          <w:sz w:val="24"/>
          <w:szCs w:val="24"/>
        </w:rPr>
        <w:t xml:space="preserve">efinitivo. </w:t>
      </w:r>
    </w:p>
    <w:p w14:paraId="4AFBF3CA" w14:textId="77777777" w:rsidR="00D67BC4" w:rsidRDefault="00D67BC4" w:rsidP="00D67BC4">
      <w:pPr>
        <w:spacing w:before="0" w:after="0" w:line="240" w:lineRule="auto"/>
        <w:ind w:left="0"/>
        <w:rPr>
          <w:rFonts w:ascii="Book Antiqua" w:hAnsi="Book Antiqua"/>
          <w:sz w:val="24"/>
          <w:szCs w:val="24"/>
        </w:rPr>
      </w:pPr>
    </w:p>
    <w:p w14:paraId="074D36A4" w14:textId="3311152B" w:rsidR="00404F9C" w:rsidRPr="00D67BC4" w:rsidRDefault="00DA4CCF" w:rsidP="00D67BC4">
      <w:pPr>
        <w:spacing w:before="0" w:after="0" w:line="240" w:lineRule="auto"/>
        <w:ind w:left="0"/>
        <w:rPr>
          <w:rFonts w:ascii="Book Antiqua" w:hAnsi="Book Antiqua"/>
          <w:sz w:val="24"/>
          <w:szCs w:val="24"/>
        </w:rPr>
      </w:pPr>
      <w:r w:rsidRPr="00D67BC4">
        <w:rPr>
          <w:rFonts w:ascii="Book Antiqua" w:hAnsi="Book Antiqua"/>
          <w:sz w:val="24"/>
          <w:szCs w:val="24"/>
        </w:rPr>
        <w:t xml:space="preserve">Los expedientes se reciben de forma física mediante el sistema de itineraciones, el cual está a cargo de la persona coordinadora judicial, por lo que debe revisar la causa y aceptar o rechazar en el sistema según corresponda, en caso de que acepte la causa, debe revisar el expediente en el Sistema de Gestión Judicial y actualizar los datos generales, asignar y distribuir los expedientes al equipo de trabajo que corresponda tanto en el libro de distribución </w:t>
      </w:r>
      <w:r w:rsidRPr="006635BA">
        <w:rPr>
          <w:rFonts w:ascii="Book Antiqua" w:hAnsi="Book Antiqua"/>
          <w:sz w:val="24"/>
          <w:szCs w:val="24"/>
        </w:rPr>
        <w:t xml:space="preserve">(ver apéndice </w:t>
      </w:r>
      <w:r w:rsidR="00A964ED" w:rsidRPr="006635BA">
        <w:rPr>
          <w:rFonts w:ascii="Book Antiqua" w:hAnsi="Book Antiqua"/>
          <w:sz w:val="24"/>
          <w:szCs w:val="24"/>
        </w:rPr>
        <w:t>5</w:t>
      </w:r>
      <w:r w:rsidRPr="006635BA">
        <w:rPr>
          <w:rFonts w:ascii="Book Antiqua" w:hAnsi="Book Antiqua"/>
          <w:sz w:val="24"/>
          <w:szCs w:val="24"/>
        </w:rPr>
        <w:t>)</w:t>
      </w:r>
      <w:r w:rsidR="002B0161" w:rsidRPr="006635BA">
        <w:rPr>
          <w:rFonts w:ascii="Book Antiqua" w:hAnsi="Book Antiqua"/>
          <w:sz w:val="24"/>
          <w:szCs w:val="24"/>
        </w:rPr>
        <w:t>.</w:t>
      </w:r>
    </w:p>
    <w:p w14:paraId="0E8156AB" w14:textId="77777777" w:rsidR="00D67BC4" w:rsidRDefault="00D67BC4" w:rsidP="00D67BC4">
      <w:pPr>
        <w:spacing w:before="0" w:after="0" w:line="240" w:lineRule="auto"/>
        <w:ind w:left="0"/>
        <w:rPr>
          <w:rFonts w:ascii="Book Antiqua" w:hAnsi="Book Antiqua"/>
          <w:sz w:val="24"/>
          <w:szCs w:val="24"/>
        </w:rPr>
      </w:pPr>
    </w:p>
    <w:p w14:paraId="307B01EC" w14:textId="26B989FB" w:rsidR="002B0161" w:rsidRPr="00D67BC4" w:rsidRDefault="002B0161" w:rsidP="00D67BC4">
      <w:pPr>
        <w:spacing w:before="0" w:after="0" w:line="240" w:lineRule="auto"/>
        <w:ind w:left="0"/>
        <w:rPr>
          <w:rFonts w:ascii="Book Antiqua" w:hAnsi="Book Antiqua"/>
          <w:sz w:val="24"/>
          <w:szCs w:val="24"/>
        </w:rPr>
      </w:pPr>
      <w:r w:rsidRPr="00D67BC4">
        <w:rPr>
          <w:rFonts w:ascii="Book Antiqua" w:hAnsi="Book Antiqua"/>
          <w:sz w:val="24"/>
          <w:szCs w:val="24"/>
        </w:rPr>
        <w:t>Seguidamente, traslada el expediente a la persona técnica judicial encargada de la tramitación, este procede a revisar la causa conforme con boleta de revisión aprobado por el Consejo Superior en sesión 92-2021 celebrada el 26 de octubre del 2021, art</w:t>
      </w:r>
      <w:r w:rsidR="00BC7CC8">
        <w:rPr>
          <w:rFonts w:ascii="Book Antiqua" w:hAnsi="Book Antiqua"/>
          <w:sz w:val="24"/>
          <w:szCs w:val="24"/>
        </w:rPr>
        <w:t>í</w:t>
      </w:r>
      <w:r w:rsidRPr="00D67BC4">
        <w:rPr>
          <w:rFonts w:ascii="Book Antiqua" w:hAnsi="Book Antiqua"/>
          <w:sz w:val="24"/>
          <w:szCs w:val="24"/>
        </w:rPr>
        <w:t xml:space="preserve">culo LIV, y actualizar datos del sistema según corresponda;  en caso de que determine que la causa no continua el proceso realiza el trámite respectivo y lo traslada a la ubicación electrónica del sistema de la persona coordinadora judicial para que realice el cierre estadístico y se devuelva el expediente a la Fiscalía mediante el sistema de itineración. </w:t>
      </w:r>
    </w:p>
    <w:p w14:paraId="3388FF74" w14:textId="77777777" w:rsidR="00D67BC4" w:rsidRDefault="00D67BC4" w:rsidP="00D67BC4">
      <w:pPr>
        <w:spacing w:before="0" w:after="0" w:line="240" w:lineRule="auto"/>
        <w:ind w:left="0"/>
        <w:rPr>
          <w:rFonts w:ascii="Book Antiqua" w:hAnsi="Book Antiqua"/>
          <w:sz w:val="24"/>
          <w:szCs w:val="24"/>
        </w:rPr>
      </w:pPr>
    </w:p>
    <w:p w14:paraId="24A4536C" w14:textId="12E69905" w:rsidR="002B0161" w:rsidRDefault="002B0161" w:rsidP="00D67BC4">
      <w:pPr>
        <w:spacing w:before="0" w:after="0" w:line="240" w:lineRule="auto"/>
        <w:ind w:left="0"/>
        <w:rPr>
          <w:rFonts w:ascii="Book Antiqua" w:hAnsi="Book Antiqua"/>
          <w:sz w:val="24"/>
          <w:szCs w:val="24"/>
        </w:rPr>
      </w:pPr>
      <w:r w:rsidRPr="00D67BC4">
        <w:rPr>
          <w:rFonts w:ascii="Book Antiqua" w:hAnsi="Book Antiqua"/>
          <w:sz w:val="24"/>
          <w:szCs w:val="24"/>
        </w:rPr>
        <w:t>Cuando el expediente continúa en el proceso, se realizan las siguientes labores según el tipo de asunto:</w:t>
      </w:r>
    </w:p>
    <w:p w14:paraId="4A0B9FA9" w14:textId="77777777" w:rsidR="00D67BC4" w:rsidRPr="00D67BC4" w:rsidRDefault="00D67BC4" w:rsidP="00D67BC4">
      <w:pPr>
        <w:spacing w:before="0" w:after="0" w:line="240" w:lineRule="auto"/>
        <w:ind w:left="0"/>
        <w:rPr>
          <w:rFonts w:ascii="Book Antiqua" w:hAnsi="Book Antiqua"/>
          <w:sz w:val="24"/>
          <w:szCs w:val="24"/>
        </w:rPr>
      </w:pPr>
    </w:p>
    <w:p w14:paraId="4BB7D535" w14:textId="363DBD0D" w:rsidR="00404F9C" w:rsidRPr="00404F9C" w:rsidRDefault="002B0161">
      <w:pPr>
        <w:numPr>
          <w:ilvl w:val="0"/>
          <w:numId w:val="17"/>
        </w:numPr>
        <w:spacing w:before="0" w:after="0" w:line="240" w:lineRule="auto"/>
        <w:rPr>
          <w:rFonts w:ascii="Book Antiqua" w:hAnsi="Book Antiqua"/>
          <w:b/>
          <w:bCs/>
          <w:sz w:val="24"/>
          <w:szCs w:val="24"/>
        </w:rPr>
      </w:pPr>
      <w:r w:rsidRPr="00D67BC4">
        <w:rPr>
          <w:rFonts w:ascii="Book Antiqua" w:hAnsi="Book Antiqua"/>
          <w:b/>
          <w:bCs/>
          <w:sz w:val="24"/>
          <w:szCs w:val="24"/>
        </w:rPr>
        <w:t>Sobreseimiento Definitivo:</w:t>
      </w:r>
    </w:p>
    <w:p w14:paraId="7E46FB62" w14:textId="77777777" w:rsidR="00D67BC4" w:rsidRPr="00D67BC4" w:rsidRDefault="00D67BC4" w:rsidP="00D67BC4">
      <w:pPr>
        <w:spacing w:before="0" w:after="0" w:line="240" w:lineRule="auto"/>
        <w:ind w:left="0"/>
        <w:rPr>
          <w:rFonts w:ascii="Book Antiqua" w:hAnsi="Book Antiqua"/>
          <w:b/>
          <w:bCs/>
          <w:sz w:val="24"/>
          <w:szCs w:val="24"/>
        </w:rPr>
      </w:pPr>
    </w:p>
    <w:p w14:paraId="09558EAE" w14:textId="3C150690" w:rsidR="00404F9C" w:rsidRPr="00D67BC4" w:rsidRDefault="002B0161" w:rsidP="00D67BC4">
      <w:pPr>
        <w:spacing w:before="0" w:after="0" w:line="240" w:lineRule="auto"/>
        <w:ind w:left="0"/>
        <w:rPr>
          <w:rFonts w:ascii="Book Antiqua" w:hAnsi="Book Antiqua"/>
          <w:sz w:val="24"/>
          <w:szCs w:val="24"/>
        </w:rPr>
      </w:pPr>
      <w:r w:rsidRPr="00D67BC4">
        <w:rPr>
          <w:rFonts w:ascii="Book Antiqua" w:hAnsi="Book Antiqua"/>
          <w:sz w:val="24"/>
          <w:szCs w:val="24"/>
        </w:rPr>
        <w:t xml:space="preserve">En caso de que los expedientes que ingresan al Juzgado Penal </w:t>
      </w:r>
      <w:r w:rsidRPr="00D67BC4">
        <w:rPr>
          <w:rFonts w:ascii="Book Antiqua" w:hAnsi="Book Antiqua"/>
          <w:b/>
          <w:bCs/>
          <w:sz w:val="24"/>
          <w:szCs w:val="24"/>
        </w:rPr>
        <w:t>no requieran de audiencia</w:t>
      </w:r>
      <w:r w:rsidRPr="00D67BC4">
        <w:rPr>
          <w:rFonts w:ascii="Book Antiqua" w:hAnsi="Book Antiqua"/>
          <w:sz w:val="24"/>
          <w:szCs w:val="24"/>
        </w:rPr>
        <w:t xml:space="preserve">, la persona técnica judicial traslada la causa en el sistema a la ubicación de la persona juzgadora, este dicta la resolución y asigna la firma electrónica, de esta forma se aplica la notificación automática, completa el módulo de resoluciones del Sistema de Gestión Judicial y seguidamente traslada la causa en el sistema en la ubicación de la persona técnica judicial. En caso de que se presente un recurso de apelación dentro del plazo de ley, la persona técnica judicial realiza la resolución de emplazamiento, lo comunica y transcurridos los tiempos de ley se asigna la causa en el sistema en la ubicación de la persona coordinadora judicial para que realice el envío del recurso al Tribunal Penal mediante el sistema. </w:t>
      </w:r>
    </w:p>
    <w:p w14:paraId="341ADF21" w14:textId="77777777" w:rsidR="00E05D36" w:rsidRDefault="00E05D36" w:rsidP="00D67BC4">
      <w:pPr>
        <w:spacing w:before="0" w:after="0" w:line="240" w:lineRule="auto"/>
        <w:ind w:left="0"/>
        <w:rPr>
          <w:rFonts w:ascii="Book Antiqua" w:hAnsi="Book Antiqua"/>
          <w:sz w:val="24"/>
          <w:szCs w:val="24"/>
        </w:rPr>
      </w:pPr>
    </w:p>
    <w:p w14:paraId="66A7FBA2" w14:textId="4041B71E" w:rsidR="002B0161" w:rsidRPr="00D67BC4" w:rsidRDefault="002B0161" w:rsidP="00D67BC4">
      <w:pPr>
        <w:spacing w:before="0" w:after="0" w:line="240" w:lineRule="auto"/>
        <w:ind w:left="0"/>
        <w:rPr>
          <w:rFonts w:ascii="Book Antiqua" w:hAnsi="Book Antiqua"/>
          <w:sz w:val="24"/>
          <w:szCs w:val="24"/>
        </w:rPr>
      </w:pPr>
      <w:r w:rsidRPr="00D67BC4">
        <w:rPr>
          <w:rFonts w:ascii="Book Antiqua" w:hAnsi="Book Antiqua"/>
          <w:sz w:val="24"/>
          <w:szCs w:val="24"/>
        </w:rPr>
        <w:t>Cuando no se presenta un recurso de apelación, la persona técnica judicial revisa la causa, confecciona los oficios y trámites que correspondan, traslada el expediente en el sistema a la ubicación de la persona coordinadora judicial, la cual se encarga de revisar la causa, finalizar estadísticamente en el sistema y archivar el expediente en el Sistema de Gestión Judicial.</w:t>
      </w:r>
    </w:p>
    <w:p w14:paraId="4F376DB5" w14:textId="77777777" w:rsidR="00404F9C" w:rsidRDefault="00404F9C" w:rsidP="00D67BC4">
      <w:pPr>
        <w:spacing w:before="0" w:after="0" w:line="240" w:lineRule="auto"/>
        <w:ind w:left="0"/>
        <w:rPr>
          <w:rFonts w:ascii="Book Antiqua" w:hAnsi="Book Antiqua"/>
          <w:sz w:val="24"/>
          <w:szCs w:val="24"/>
        </w:rPr>
      </w:pPr>
    </w:p>
    <w:p w14:paraId="1E454222" w14:textId="68380B42" w:rsidR="002B0161" w:rsidRPr="00D67BC4" w:rsidRDefault="002B0161" w:rsidP="00D67BC4">
      <w:pPr>
        <w:spacing w:before="0" w:after="0" w:line="240" w:lineRule="auto"/>
        <w:ind w:left="0"/>
        <w:rPr>
          <w:rFonts w:ascii="Book Antiqua" w:hAnsi="Book Antiqua"/>
          <w:sz w:val="24"/>
          <w:szCs w:val="24"/>
        </w:rPr>
      </w:pPr>
      <w:r w:rsidRPr="00D67BC4">
        <w:rPr>
          <w:rFonts w:ascii="Book Antiqua" w:hAnsi="Book Antiqua"/>
          <w:sz w:val="24"/>
          <w:szCs w:val="24"/>
        </w:rPr>
        <w:t xml:space="preserve">En caso de que los expedientes con sobreseimiento definitivo </w:t>
      </w:r>
      <w:r w:rsidRPr="00D67BC4">
        <w:rPr>
          <w:rFonts w:ascii="Book Antiqua" w:hAnsi="Book Antiqua"/>
          <w:b/>
          <w:bCs/>
          <w:sz w:val="24"/>
          <w:szCs w:val="24"/>
        </w:rPr>
        <w:t>requieran de audiencia</w:t>
      </w:r>
      <w:r w:rsidRPr="00D67BC4">
        <w:rPr>
          <w:rFonts w:ascii="Book Antiqua" w:hAnsi="Book Antiqua"/>
          <w:sz w:val="24"/>
          <w:szCs w:val="24"/>
        </w:rPr>
        <w:t xml:space="preserve">, la persona técnica judicial debe coordinar con las partes, señalar la audiencia en la agenda cronos, realizar la resolución de señalamiento, en la cual se indica la fecha y hora de esta, cuando corresponda debe confeccionar las citas y finalmente asignar la causa a la persona juzgadora responsable para la firma. La persona juzgadora debe firmar la resolución de señalamiento de audiencia, cuando se asigna la firma </w:t>
      </w:r>
      <w:r w:rsidR="00162814" w:rsidRPr="00D67BC4">
        <w:rPr>
          <w:rFonts w:ascii="Book Antiqua" w:hAnsi="Book Antiqua"/>
          <w:sz w:val="24"/>
          <w:szCs w:val="24"/>
        </w:rPr>
        <w:t xml:space="preserve">se traslada el expediente </w:t>
      </w:r>
      <w:r w:rsidR="005C6B18">
        <w:rPr>
          <w:rFonts w:ascii="Book Antiqua" w:hAnsi="Book Antiqua"/>
          <w:sz w:val="24"/>
          <w:szCs w:val="24"/>
        </w:rPr>
        <w:t>a</w:t>
      </w:r>
      <w:r w:rsidR="00162814" w:rsidRPr="00D67BC4">
        <w:rPr>
          <w:rFonts w:ascii="Book Antiqua" w:hAnsi="Book Antiqua"/>
          <w:sz w:val="24"/>
          <w:szCs w:val="24"/>
        </w:rPr>
        <w:t>l técnico o técnica judicial para que realice la notificación</w:t>
      </w:r>
      <w:r w:rsidRPr="00D67BC4">
        <w:rPr>
          <w:rFonts w:ascii="Book Antiqua" w:hAnsi="Book Antiqua"/>
          <w:sz w:val="24"/>
          <w:szCs w:val="24"/>
        </w:rPr>
        <w:t xml:space="preserve"> de forma automática al personal de la Defensa Pública y a los Fiscales pertinentes, y cuando corresponda la persona juzgadora firma las cédulas de citación. La </w:t>
      </w:r>
      <w:r w:rsidRPr="00D67BC4">
        <w:rPr>
          <w:rFonts w:ascii="Book Antiqua" w:hAnsi="Book Antiqua"/>
          <w:sz w:val="24"/>
          <w:szCs w:val="24"/>
        </w:rPr>
        <w:lastRenderedPageBreak/>
        <w:t>persona técnica judicial debe remitir las cédulas de citación a la Oficina de Comunicaciones Judiciales y mantener el expediente hasta el día de la audiencia.</w:t>
      </w:r>
    </w:p>
    <w:p w14:paraId="3BBB6AD1" w14:textId="77777777" w:rsidR="00D67BC4" w:rsidRDefault="00D67BC4" w:rsidP="00D67BC4">
      <w:pPr>
        <w:spacing w:before="0" w:after="0" w:line="240" w:lineRule="auto"/>
        <w:ind w:left="0"/>
        <w:rPr>
          <w:rFonts w:ascii="Book Antiqua" w:hAnsi="Book Antiqua"/>
          <w:sz w:val="24"/>
          <w:szCs w:val="24"/>
        </w:rPr>
      </w:pPr>
    </w:p>
    <w:p w14:paraId="53F6F7C6" w14:textId="53AD55A5" w:rsidR="00162814" w:rsidRPr="00D67BC4" w:rsidRDefault="00162814" w:rsidP="00D67BC4">
      <w:pPr>
        <w:spacing w:before="0" w:after="0" w:line="240" w:lineRule="auto"/>
        <w:ind w:left="0"/>
        <w:rPr>
          <w:rFonts w:ascii="Book Antiqua" w:hAnsi="Book Antiqua"/>
          <w:sz w:val="24"/>
          <w:szCs w:val="24"/>
        </w:rPr>
      </w:pPr>
      <w:r w:rsidRPr="00785F1F">
        <w:rPr>
          <w:rFonts w:ascii="Book Antiqua" w:hAnsi="Book Antiqua"/>
          <w:sz w:val="24"/>
          <w:szCs w:val="24"/>
        </w:rPr>
        <w:t>Seguidamente</w:t>
      </w:r>
      <w:r w:rsidRPr="00D67BC4">
        <w:rPr>
          <w:rFonts w:ascii="Book Antiqua" w:hAnsi="Book Antiqua"/>
          <w:sz w:val="24"/>
          <w:szCs w:val="24"/>
        </w:rPr>
        <w:t xml:space="preserve">, el día de la audiencia traslada la causa en el sistema a la ubicación de la persona juzgadora para realizar la audiencia. Si resuelve de forma oral, en la audiencia quedan notificadas las partes, por lo tanto, el equipo de Defensores o Fiscales según su valoración puede presentar el recurso de apelación de forma oral, de ser así, al finalizar la audiencia la persona juzgadora completa el módulo de resoluciones del Sistema de Gestión Judicial y traslada el expediente en el sistema a la ubicación de la persona coordinadora judicial del Juzgado Penal para que remita el recurso de apelación mediante sistema al Tribunal Penal. En caso contrario, la persona juzgadora traslada el expediente en el sistema a la ubicación de la persona técnica judicial, este revisa la causa, confecciona oficios y trámites que correspondan, traslada en el sistema a la ubicación de la persona coordinadora judicial, la cual se encarga de revisar, finalizar la causa en el sistema y archivar el expediente en </w:t>
      </w:r>
      <w:r w:rsidR="00051DF6" w:rsidRPr="00D67BC4">
        <w:rPr>
          <w:rFonts w:ascii="Book Antiqua" w:hAnsi="Book Antiqua"/>
          <w:sz w:val="24"/>
          <w:szCs w:val="24"/>
        </w:rPr>
        <w:t>el Sistema de Gestión Judicial</w:t>
      </w:r>
      <w:r w:rsidRPr="00D67BC4">
        <w:rPr>
          <w:rFonts w:ascii="Book Antiqua" w:hAnsi="Book Antiqua"/>
          <w:sz w:val="24"/>
          <w:szCs w:val="24"/>
        </w:rPr>
        <w:t xml:space="preserve">. </w:t>
      </w:r>
    </w:p>
    <w:p w14:paraId="5FDDE272" w14:textId="77777777" w:rsidR="00D67BC4" w:rsidRDefault="00D67BC4" w:rsidP="00D67BC4">
      <w:pPr>
        <w:spacing w:before="0" w:after="0" w:line="240" w:lineRule="auto"/>
        <w:ind w:left="0"/>
        <w:rPr>
          <w:rFonts w:ascii="Book Antiqua" w:hAnsi="Book Antiqua"/>
          <w:sz w:val="24"/>
          <w:szCs w:val="24"/>
        </w:rPr>
      </w:pPr>
    </w:p>
    <w:p w14:paraId="411A7850" w14:textId="7DD4D4EE" w:rsidR="00051DF6" w:rsidRDefault="00051DF6" w:rsidP="00D67BC4">
      <w:pPr>
        <w:spacing w:before="0" w:after="0" w:line="240" w:lineRule="auto"/>
        <w:ind w:left="0"/>
        <w:rPr>
          <w:rFonts w:ascii="Book Antiqua" w:hAnsi="Book Antiqua"/>
          <w:sz w:val="24"/>
          <w:szCs w:val="24"/>
        </w:rPr>
      </w:pPr>
      <w:r w:rsidRPr="00D67BC4">
        <w:rPr>
          <w:rFonts w:ascii="Book Antiqua" w:hAnsi="Book Antiqua"/>
          <w:sz w:val="24"/>
          <w:szCs w:val="24"/>
        </w:rPr>
        <w:t xml:space="preserve">Si la persona juzgadora resuelve de forma escrito, este dicta la resolución, asigna la firma electrónica </w:t>
      </w:r>
      <w:r w:rsidR="00382997" w:rsidRPr="00D67BC4">
        <w:rPr>
          <w:rFonts w:ascii="Book Antiqua" w:hAnsi="Book Antiqua"/>
          <w:sz w:val="24"/>
          <w:szCs w:val="24"/>
        </w:rPr>
        <w:t>y se traslada al técnico judicial para que realice la notificación automática</w:t>
      </w:r>
      <w:r w:rsidRPr="00D67BC4">
        <w:rPr>
          <w:rFonts w:ascii="Book Antiqua" w:hAnsi="Book Antiqua"/>
          <w:sz w:val="24"/>
          <w:szCs w:val="24"/>
        </w:rPr>
        <w:t xml:space="preserve">, completa el módulo de resoluciones del </w:t>
      </w:r>
      <w:r w:rsidR="00382997" w:rsidRPr="00D67BC4">
        <w:rPr>
          <w:rFonts w:ascii="Book Antiqua" w:hAnsi="Book Antiqua"/>
          <w:sz w:val="24"/>
          <w:szCs w:val="24"/>
        </w:rPr>
        <w:t xml:space="preserve">Sistema de Gestión Judicial. </w:t>
      </w:r>
      <w:r w:rsidRPr="00D67BC4">
        <w:rPr>
          <w:rFonts w:ascii="Book Antiqua" w:hAnsi="Book Antiqua"/>
          <w:sz w:val="24"/>
          <w:szCs w:val="24"/>
        </w:rPr>
        <w:t>Cuando se presente un recurso de apelación dentro del plazo de ley, la persona técnica judicial realiza la resolución de emplazamiento lo comunica y transcurridos los tiempos de ley se asigna la causa en el sistema en la ubicación de la persona coordinadora judicial para que realice el envío del recurso al Tribuna</w:t>
      </w:r>
      <w:r w:rsidR="00432419" w:rsidRPr="00D67BC4">
        <w:rPr>
          <w:rFonts w:ascii="Book Antiqua" w:hAnsi="Book Antiqua"/>
          <w:sz w:val="24"/>
          <w:szCs w:val="24"/>
        </w:rPr>
        <w:t>l</w:t>
      </w:r>
      <w:r w:rsidRPr="00D67BC4">
        <w:rPr>
          <w:rFonts w:ascii="Book Antiqua" w:hAnsi="Book Antiqua"/>
          <w:sz w:val="24"/>
          <w:szCs w:val="24"/>
        </w:rPr>
        <w:t xml:space="preserve"> Penal mediante el sistema. Cuando no se presenta un recurso de apelación, la persona técnica judicial revisa la causa, confecciona oficios y trámites que correspondan, traslada en el sistema a la ubicación de la persona coordinadora judicial, la cual se encarga de revisar el expediente, finalizar estadísticamente en el sistema y archivar el expediente en el </w:t>
      </w:r>
      <w:r w:rsidR="00633006" w:rsidRPr="00D67BC4">
        <w:rPr>
          <w:rFonts w:ascii="Book Antiqua" w:hAnsi="Book Antiqua"/>
          <w:sz w:val="24"/>
          <w:szCs w:val="24"/>
        </w:rPr>
        <w:t>sistema de Gestión Judicial</w:t>
      </w:r>
      <w:r w:rsidRPr="00D67BC4">
        <w:rPr>
          <w:rFonts w:ascii="Book Antiqua" w:hAnsi="Book Antiqua"/>
          <w:sz w:val="24"/>
          <w:szCs w:val="24"/>
        </w:rPr>
        <w:t>.</w:t>
      </w:r>
    </w:p>
    <w:p w14:paraId="3FFE5D55" w14:textId="77777777" w:rsidR="00E05D36" w:rsidRDefault="00E05D36" w:rsidP="00535C85">
      <w:pPr>
        <w:spacing w:before="0" w:after="0" w:line="240" w:lineRule="auto"/>
        <w:ind w:left="0"/>
        <w:rPr>
          <w:rFonts w:ascii="Book Antiqua" w:hAnsi="Book Antiqua"/>
          <w:b/>
          <w:bCs/>
          <w:sz w:val="24"/>
          <w:szCs w:val="24"/>
        </w:rPr>
      </w:pPr>
    </w:p>
    <w:p w14:paraId="3B4EDE94" w14:textId="31DE80C2" w:rsidR="00404F9C" w:rsidRPr="00404F9C" w:rsidRDefault="00633006">
      <w:pPr>
        <w:numPr>
          <w:ilvl w:val="0"/>
          <w:numId w:val="17"/>
        </w:numPr>
        <w:spacing w:before="0" w:after="0" w:line="240" w:lineRule="auto"/>
        <w:rPr>
          <w:rFonts w:ascii="Book Antiqua" w:hAnsi="Book Antiqua"/>
          <w:b/>
          <w:bCs/>
          <w:sz w:val="24"/>
          <w:szCs w:val="24"/>
        </w:rPr>
      </w:pPr>
      <w:r w:rsidRPr="00D67BC4">
        <w:rPr>
          <w:rFonts w:ascii="Book Antiqua" w:hAnsi="Book Antiqua"/>
          <w:b/>
          <w:bCs/>
          <w:sz w:val="24"/>
          <w:szCs w:val="24"/>
        </w:rPr>
        <w:t>Acusación y solicitud de auto apertura a juicio, y Sobreseimiento con querella</w:t>
      </w:r>
    </w:p>
    <w:p w14:paraId="6A241B3B" w14:textId="77777777" w:rsidR="00D67BC4" w:rsidRPr="00D67BC4" w:rsidRDefault="00D67BC4" w:rsidP="00D67BC4">
      <w:pPr>
        <w:spacing w:before="0" w:after="0" w:line="240" w:lineRule="auto"/>
        <w:ind w:left="0"/>
        <w:rPr>
          <w:rFonts w:ascii="Book Antiqua" w:hAnsi="Book Antiqua"/>
          <w:b/>
          <w:bCs/>
          <w:sz w:val="24"/>
          <w:szCs w:val="24"/>
        </w:rPr>
      </w:pPr>
    </w:p>
    <w:p w14:paraId="1CE79C53" w14:textId="01D7121E" w:rsidR="00633006" w:rsidRPr="00D67BC4" w:rsidRDefault="00633006" w:rsidP="00D67BC4">
      <w:pPr>
        <w:spacing w:before="0" w:after="0" w:line="240" w:lineRule="auto"/>
        <w:ind w:left="0"/>
        <w:rPr>
          <w:rFonts w:ascii="Book Antiqua" w:hAnsi="Book Antiqua"/>
          <w:sz w:val="24"/>
          <w:szCs w:val="24"/>
        </w:rPr>
      </w:pPr>
      <w:r w:rsidRPr="00D67BC4">
        <w:rPr>
          <w:rFonts w:ascii="Book Antiqua" w:hAnsi="Book Antiqua"/>
          <w:sz w:val="24"/>
          <w:szCs w:val="24"/>
        </w:rPr>
        <w:t>En relación con los expedientes que ingresan con acusación y solicitud de auto apertura a juicio, y Sobreseimiento con querella, previo al señalamiento de la audiencia se traslada el expediente en el sistema en la ubicación de la persona juzgadora con la finalidad de que revisen aspectos técnicos y determinen si continua con el proceso, esto permite evitar las suspensiones de las audiencias preliminares por aspectos que se pueden anticipar. En caso de no cumplir con lo requerido, la persona juzgadora realiza una resolución, completa el módulo de resoluciones del sistema de Gestión Judicial, seguidamente traslada la causa en el sistema en la ubicación de la persona técnica judicial para que verifique el expediente y realice el trámite que corresponde, una vez finalizado se lo traslada en el sistema a la ubicación de la persona coordinadora, la cual debe de revisar, finalizar estadísticamente la causa en el sistema y devolver el expediente a la Fiscalía por medio del sistema de itineración.</w:t>
      </w:r>
    </w:p>
    <w:p w14:paraId="52BC9318" w14:textId="77777777" w:rsidR="00D67BC4" w:rsidRDefault="00D67BC4" w:rsidP="00D67BC4">
      <w:pPr>
        <w:spacing w:before="0" w:after="0" w:line="240" w:lineRule="auto"/>
        <w:ind w:left="0"/>
        <w:rPr>
          <w:rFonts w:ascii="Book Antiqua" w:hAnsi="Book Antiqua"/>
          <w:sz w:val="24"/>
          <w:szCs w:val="24"/>
        </w:rPr>
      </w:pPr>
    </w:p>
    <w:p w14:paraId="33B27D74" w14:textId="0635A30B" w:rsidR="00633006" w:rsidRPr="00D67BC4" w:rsidRDefault="00633006" w:rsidP="00D67BC4">
      <w:pPr>
        <w:spacing w:before="0" w:after="0" w:line="240" w:lineRule="auto"/>
        <w:ind w:left="0"/>
        <w:rPr>
          <w:rFonts w:ascii="Book Antiqua" w:hAnsi="Book Antiqua"/>
          <w:sz w:val="24"/>
          <w:szCs w:val="24"/>
        </w:rPr>
      </w:pPr>
      <w:r w:rsidRPr="00D67BC4">
        <w:rPr>
          <w:rFonts w:ascii="Book Antiqua" w:hAnsi="Book Antiqua"/>
          <w:sz w:val="24"/>
          <w:szCs w:val="24"/>
        </w:rPr>
        <w:t xml:space="preserve">Si el expediente </w:t>
      </w:r>
      <w:r w:rsidRPr="00D67BC4">
        <w:rPr>
          <w:rFonts w:ascii="Book Antiqua" w:hAnsi="Book Antiqua"/>
          <w:b/>
          <w:bCs/>
          <w:sz w:val="24"/>
          <w:szCs w:val="24"/>
        </w:rPr>
        <w:t>continúa el proceso</w:t>
      </w:r>
      <w:r w:rsidRPr="00D67BC4">
        <w:rPr>
          <w:rFonts w:ascii="Book Antiqua" w:hAnsi="Book Antiqua"/>
          <w:sz w:val="24"/>
          <w:szCs w:val="24"/>
        </w:rPr>
        <w:t xml:space="preserve">, la persona juzgadora traslada la causa en el sistema en la ubicación de la persona técnica judicial, la cual se encarga de coordinar con las partes, señalar </w:t>
      </w:r>
      <w:r w:rsidRPr="00D67BC4">
        <w:rPr>
          <w:rFonts w:ascii="Book Antiqua" w:hAnsi="Book Antiqua"/>
          <w:sz w:val="24"/>
          <w:szCs w:val="24"/>
        </w:rPr>
        <w:lastRenderedPageBreak/>
        <w:t xml:space="preserve">la audiencia en la agenda cronos, realizar la resolución de señalamiento, en la cual se indica la fecha y hora de esta, cuando corresponda debe confeccionar las citas y asignar la causa a la persona juzgadora responsable para la firma. La persona juzgadora debe firmar la resolución de señalamiento de audiencia, cuando se asigna la firma en el sistema de Gestión Judicial se notifica de forma automática al personal de la Defensa Pública y a Fiscalía, y cuando corresponda la persona juzgadora firma las cédulas de citación, finalmente traslada el expediente en el sistema en la ubicación de la persona técnica judicial. La persona técnica judicial debe remitir las cédulas de citación a la Oficina de Comunicaciones Judiciales y mantener el expediente hasta el día de la audiencia. </w:t>
      </w:r>
    </w:p>
    <w:p w14:paraId="28FBAB57" w14:textId="77777777" w:rsidR="00E05D36" w:rsidRDefault="00E05D36" w:rsidP="00D67BC4">
      <w:pPr>
        <w:spacing w:before="0" w:after="0" w:line="240" w:lineRule="auto"/>
        <w:ind w:left="0"/>
        <w:rPr>
          <w:rFonts w:ascii="Book Antiqua" w:hAnsi="Book Antiqua"/>
          <w:sz w:val="24"/>
          <w:szCs w:val="24"/>
        </w:rPr>
      </w:pPr>
    </w:p>
    <w:p w14:paraId="496D6E9B" w14:textId="1C4F4AF7" w:rsidR="00404F9C" w:rsidRDefault="00633006" w:rsidP="00D67BC4">
      <w:pPr>
        <w:spacing w:before="0" w:after="0" w:line="240" w:lineRule="auto"/>
        <w:ind w:left="0"/>
        <w:rPr>
          <w:rFonts w:ascii="Book Antiqua" w:hAnsi="Book Antiqua"/>
          <w:sz w:val="24"/>
          <w:szCs w:val="24"/>
        </w:rPr>
      </w:pPr>
      <w:r w:rsidRPr="00D67BC4">
        <w:rPr>
          <w:rFonts w:ascii="Book Antiqua" w:hAnsi="Book Antiqua"/>
          <w:sz w:val="24"/>
          <w:szCs w:val="24"/>
        </w:rPr>
        <w:t>El día de la audiencia traslada la causa en el sistema a la ubicación de la persona juzgadora para realizar la audiencia. La persona juzgadora puede dictar diferentes tipos de resoluciones según cada caso, algunas son: rebeldía, medida alterna, un sobreseimiento provisional, sobreseimiento definitivo, o, una auto apertura a juicio o abreviados. El procedimiento para cada uno de estos se menciona a continuación:</w:t>
      </w:r>
    </w:p>
    <w:p w14:paraId="3D72CB0D" w14:textId="77777777" w:rsidR="00D67BC4" w:rsidRPr="00D67BC4" w:rsidRDefault="00D67BC4" w:rsidP="00D67BC4">
      <w:pPr>
        <w:spacing w:before="0" w:after="0" w:line="240" w:lineRule="auto"/>
        <w:ind w:left="0"/>
        <w:rPr>
          <w:rFonts w:ascii="Book Antiqua" w:hAnsi="Book Antiqua"/>
          <w:sz w:val="24"/>
          <w:szCs w:val="24"/>
        </w:rPr>
      </w:pPr>
    </w:p>
    <w:p w14:paraId="1CFC9077" w14:textId="7CD22D45" w:rsidR="00404F9C" w:rsidRPr="00404F9C" w:rsidRDefault="00633006">
      <w:pPr>
        <w:numPr>
          <w:ilvl w:val="0"/>
          <w:numId w:val="18"/>
        </w:numPr>
        <w:spacing w:before="0" w:after="0" w:line="240" w:lineRule="auto"/>
        <w:ind w:left="709" w:hanging="425"/>
        <w:rPr>
          <w:rFonts w:ascii="Book Antiqua" w:hAnsi="Book Antiqua"/>
          <w:sz w:val="24"/>
          <w:szCs w:val="24"/>
        </w:rPr>
      </w:pPr>
      <w:r w:rsidRPr="00D67BC4">
        <w:rPr>
          <w:rFonts w:ascii="Book Antiqua" w:hAnsi="Book Antiqua"/>
          <w:b/>
          <w:bCs/>
          <w:sz w:val="24"/>
          <w:szCs w:val="24"/>
        </w:rPr>
        <w:t xml:space="preserve">Rebeldía: </w:t>
      </w:r>
      <w:r w:rsidRPr="00D67BC4">
        <w:rPr>
          <w:rFonts w:ascii="Book Antiqua" w:hAnsi="Book Antiqua"/>
          <w:sz w:val="24"/>
          <w:szCs w:val="24"/>
        </w:rPr>
        <w:t xml:space="preserve">cuando se dicta la Rebeldía, la persona juzgadora completa el módulo de resoluciones del Sistema de Gestión Judicial y traslada el expediente en el sistema en la ubicación de la persona técnica judicial, el cual se encarga de confeccionar la orden de captura, traslada el expediente a la persona juzgadora para que firme el documento, seguidamente, este traslada la causa a la persona técnica judicial para que envíe el documento a las oficinas que correspondan, e incluya la información del expediente en el libro de control que lleva el Juzgado. La causa queda en casilla de Rebeldía, y, con una frecuencia mínima de dos veces al año, la persona técnica debe remitir el asunto para revisión de la persona juzgadora de los plazos de prescripción y reiterar la orden de captura, hasta que se detenga a la persona imputada, cuando eso sucede se actualizan los datos del imputado, se busca y coordina con las partes la fecha y hora para la audiencia, se realiza el apunte en la agenda cronos, se realiza la resolución de señalamiento, la persona juzgadora firma, al asignar la firma </w:t>
      </w:r>
      <w:r w:rsidR="006A3E4A" w:rsidRPr="00D67BC4">
        <w:rPr>
          <w:rFonts w:ascii="Book Antiqua" w:hAnsi="Book Antiqua"/>
          <w:sz w:val="24"/>
          <w:szCs w:val="24"/>
        </w:rPr>
        <w:t>se traslada al técnico judicial para que realice la</w:t>
      </w:r>
      <w:r w:rsidRPr="00D67BC4">
        <w:rPr>
          <w:rFonts w:ascii="Book Antiqua" w:hAnsi="Book Antiqua"/>
          <w:sz w:val="24"/>
          <w:szCs w:val="24"/>
        </w:rPr>
        <w:t xml:space="preserve"> notifica</w:t>
      </w:r>
      <w:r w:rsidR="006A3E4A" w:rsidRPr="00D67BC4">
        <w:rPr>
          <w:rFonts w:ascii="Book Antiqua" w:hAnsi="Book Antiqua"/>
          <w:sz w:val="24"/>
          <w:szCs w:val="24"/>
        </w:rPr>
        <w:t>ción</w:t>
      </w:r>
      <w:r w:rsidRPr="00D67BC4">
        <w:rPr>
          <w:rFonts w:ascii="Book Antiqua" w:hAnsi="Book Antiqua"/>
          <w:sz w:val="24"/>
          <w:szCs w:val="24"/>
        </w:rPr>
        <w:t xml:space="preserve"> de forma automátic</w:t>
      </w:r>
      <w:r w:rsidR="006A3E4A" w:rsidRPr="00D67BC4">
        <w:rPr>
          <w:rFonts w:ascii="Book Antiqua" w:hAnsi="Book Antiqua"/>
          <w:sz w:val="24"/>
          <w:szCs w:val="24"/>
        </w:rPr>
        <w:t>a</w:t>
      </w:r>
      <w:r w:rsidRPr="00D67BC4">
        <w:rPr>
          <w:rFonts w:ascii="Book Antiqua" w:hAnsi="Book Antiqua"/>
          <w:sz w:val="24"/>
          <w:szCs w:val="24"/>
        </w:rPr>
        <w:t xml:space="preserve"> a las partes, y al imputado de forma personal se le notifica el nuevo señalamiento. </w:t>
      </w:r>
    </w:p>
    <w:p w14:paraId="7F10F660" w14:textId="77777777" w:rsidR="00D67BC4" w:rsidRDefault="00D67BC4" w:rsidP="00404F9C">
      <w:pPr>
        <w:spacing w:before="0" w:after="0" w:line="240" w:lineRule="auto"/>
        <w:ind w:left="284"/>
        <w:rPr>
          <w:rFonts w:ascii="Book Antiqua" w:hAnsi="Book Antiqua"/>
          <w:sz w:val="24"/>
          <w:szCs w:val="24"/>
        </w:rPr>
      </w:pPr>
    </w:p>
    <w:p w14:paraId="5DBC12E5" w14:textId="192016A2" w:rsidR="00633006" w:rsidRDefault="00633006" w:rsidP="00D67BC4">
      <w:pPr>
        <w:spacing w:before="0" w:after="0" w:line="240" w:lineRule="auto"/>
        <w:ind w:left="709"/>
        <w:rPr>
          <w:rFonts w:ascii="Book Antiqua" w:hAnsi="Book Antiqua"/>
          <w:sz w:val="24"/>
          <w:szCs w:val="24"/>
        </w:rPr>
      </w:pPr>
      <w:r w:rsidRPr="00D67BC4">
        <w:rPr>
          <w:rFonts w:ascii="Book Antiqua" w:hAnsi="Book Antiqua"/>
          <w:sz w:val="24"/>
          <w:szCs w:val="24"/>
        </w:rPr>
        <w:t>Si la persona imputada no es detenida, la causa pueda finalizar por el cumplimiento del plazo de prescripción, conforme a los registros que lleva el despacho.</w:t>
      </w:r>
    </w:p>
    <w:p w14:paraId="60962920" w14:textId="77777777" w:rsidR="00D67BC4" w:rsidRPr="00D67BC4" w:rsidRDefault="00D67BC4" w:rsidP="00D67BC4">
      <w:pPr>
        <w:spacing w:before="0" w:after="0" w:line="240" w:lineRule="auto"/>
        <w:ind w:left="709"/>
        <w:rPr>
          <w:rFonts w:ascii="Book Antiqua" w:hAnsi="Book Antiqua"/>
          <w:sz w:val="24"/>
          <w:szCs w:val="24"/>
        </w:rPr>
      </w:pPr>
    </w:p>
    <w:p w14:paraId="0A29E372" w14:textId="3551F862" w:rsidR="006A3E4A" w:rsidRPr="00D67BC4" w:rsidRDefault="006A3E4A">
      <w:pPr>
        <w:numPr>
          <w:ilvl w:val="0"/>
          <w:numId w:val="18"/>
        </w:numPr>
        <w:spacing w:before="0" w:after="0" w:line="240" w:lineRule="auto"/>
        <w:ind w:left="709" w:hanging="425"/>
        <w:rPr>
          <w:rFonts w:ascii="Book Antiqua" w:hAnsi="Book Antiqua"/>
          <w:sz w:val="24"/>
          <w:szCs w:val="24"/>
        </w:rPr>
      </w:pPr>
      <w:r w:rsidRPr="00D67BC4">
        <w:rPr>
          <w:rFonts w:ascii="Book Antiqua" w:hAnsi="Book Antiqua"/>
          <w:b/>
          <w:bCs/>
          <w:sz w:val="24"/>
          <w:szCs w:val="24"/>
        </w:rPr>
        <w:t>Medida alterna:</w:t>
      </w:r>
      <w:r w:rsidRPr="00D67BC4">
        <w:rPr>
          <w:rFonts w:ascii="Book Antiqua" w:hAnsi="Book Antiqua"/>
          <w:sz w:val="24"/>
          <w:szCs w:val="24"/>
        </w:rPr>
        <w:t xml:space="preserve"> cuando en la audiencia se dicta una medida alterna, este es un evento que tiene un tiempo definido en la resolución. Finalizada la audiencia la persona juzgadora completa el módulo de resoluciones del Sistema de Gestión Judicial y traslada la causa a la persona técnica judicial para la confección de oficios, incluir de dicha sumaria en los libros de control que se llevan el despacho y trámites que correspondan. La causa queda en la casilla especifica de medida alterna (sea conciliación o suspensión de proceso) y deben dar seguimiento cada seis meses aproximadamente.</w:t>
      </w:r>
    </w:p>
    <w:p w14:paraId="1BD3EDC9" w14:textId="77777777" w:rsidR="00D67BC4" w:rsidRDefault="00D67BC4" w:rsidP="00D67BC4">
      <w:pPr>
        <w:spacing w:before="0" w:after="0" w:line="240" w:lineRule="auto"/>
        <w:ind w:left="709"/>
        <w:rPr>
          <w:rFonts w:ascii="Book Antiqua" w:hAnsi="Book Antiqua"/>
          <w:sz w:val="24"/>
          <w:szCs w:val="24"/>
        </w:rPr>
      </w:pPr>
    </w:p>
    <w:p w14:paraId="72D16A44" w14:textId="4DF3C4DB" w:rsidR="006A3E4A" w:rsidRDefault="006A3E4A" w:rsidP="00D67BC4">
      <w:pPr>
        <w:spacing w:before="0" w:after="0" w:line="240" w:lineRule="auto"/>
        <w:ind w:left="709"/>
        <w:rPr>
          <w:rFonts w:ascii="Book Antiqua" w:hAnsi="Book Antiqua"/>
          <w:sz w:val="24"/>
          <w:szCs w:val="24"/>
        </w:rPr>
      </w:pPr>
      <w:r w:rsidRPr="00D67BC4">
        <w:rPr>
          <w:rFonts w:ascii="Book Antiqua" w:hAnsi="Book Antiqua"/>
          <w:sz w:val="24"/>
          <w:szCs w:val="24"/>
        </w:rPr>
        <w:lastRenderedPageBreak/>
        <w:t>Si se cumple con la medida alterna dictada, se traslada la causa a la persona juzgadora encargada y este dicta el sobreseimiento definitivo, firma y mediante el sistema la persona técnica judicial realiza la notificación de forma automática</w:t>
      </w:r>
      <w:r w:rsidR="00087802" w:rsidRPr="00D67BC4">
        <w:rPr>
          <w:rFonts w:ascii="Book Antiqua" w:hAnsi="Book Antiqua"/>
          <w:sz w:val="24"/>
          <w:szCs w:val="24"/>
        </w:rPr>
        <w:t>, luego</w:t>
      </w:r>
      <w:r w:rsidRPr="00D67BC4">
        <w:rPr>
          <w:rFonts w:ascii="Book Antiqua" w:hAnsi="Book Antiqua"/>
          <w:sz w:val="24"/>
          <w:szCs w:val="24"/>
        </w:rPr>
        <w:t xml:space="preserve"> se espera </w:t>
      </w:r>
      <w:r w:rsidR="00087802" w:rsidRPr="00D67BC4">
        <w:rPr>
          <w:rFonts w:ascii="Book Antiqua" w:hAnsi="Book Antiqua"/>
          <w:sz w:val="24"/>
          <w:szCs w:val="24"/>
        </w:rPr>
        <w:t>lo que indica el</w:t>
      </w:r>
      <w:r w:rsidRPr="00D67BC4">
        <w:rPr>
          <w:rFonts w:ascii="Book Antiqua" w:hAnsi="Book Antiqua"/>
          <w:sz w:val="24"/>
          <w:szCs w:val="24"/>
        </w:rPr>
        <w:t xml:space="preserve"> plazo de ley, si se presenta un recurso de apelación dentro de</w:t>
      </w:r>
      <w:r w:rsidR="00087802" w:rsidRPr="00D67BC4">
        <w:rPr>
          <w:rFonts w:ascii="Book Antiqua" w:hAnsi="Book Antiqua"/>
          <w:sz w:val="24"/>
          <w:szCs w:val="24"/>
        </w:rPr>
        <w:t xml:space="preserve"> ese</w:t>
      </w:r>
      <w:r w:rsidRPr="00D67BC4">
        <w:rPr>
          <w:rFonts w:ascii="Book Antiqua" w:hAnsi="Book Antiqua"/>
          <w:sz w:val="24"/>
          <w:szCs w:val="24"/>
        </w:rPr>
        <w:t xml:space="preserve"> plazo, la persona técnica judicial realiza la resolución de emplazamiento lo comunica y transcurridos los tiempos de ley se asigna la causa en el sistema en la ubicación de la persona coordinadora judicial para que realice el envío del recurso al Tribunal Penal mediante el sistema. Cuando no se presenta un recurso de apelación, la persona técnica judicial revisa la causa, confecciona oficios y trámites que correspondan, traslada en el sistema a la ubicación de la persona coordinadora judicial, la cual se encarga de revisar el expediente, finalizar estadísticamente en el sistema y archivar el expediente en el sistema.</w:t>
      </w:r>
    </w:p>
    <w:p w14:paraId="17C2D1E1" w14:textId="77777777" w:rsidR="00D67BC4" w:rsidRPr="00D67BC4" w:rsidRDefault="00D67BC4" w:rsidP="00D67BC4">
      <w:pPr>
        <w:spacing w:before="0" w:after="0" w:line="240" w:lineRule="auto"/>
        <w:ind w:left="709"/>
        <w:rPr>
          <w:rFonts w:ascii="Book Antiqua" w:hAnsi="Book Antiqua"/>
          <w:sz w:val="24"/>
          <w:szCs w:val="24"/>
        </w:rPr>
      </w:pPr>
    </w:p>
    <w:p w14:paraId="66E69C33" w14:textId="77777777" w:rsidR="006A3E4A" w:rsidRDefault="006A3E4A" w:rsidP="00D67BC4">
      <w:pPr>
        <w:spacing w:before="0" w:after="0" w:line="240" w:lineRule="auto"/>
        <w:ind w:left="709"/>
        <w:rPr>
          <w:rFonts w:ascii="Book Antiqua" w:hAnsi="Book Antiqua"/>
          <w:sz w:val="24"/>
          <w:szCs w:val="24"/>
        </w:rPr>
      </w:pPr>
      <w:r w:rsidRPr="00D67BC4">
        <w:rPr>
          <w:rFonts w:ascii="Book Antiqua" w:hAnsi="Book Antiqua"/>
          <w:sz w:val="24"/>
          <w:szCs w:val="24"/>
        </w:rPr>
        <w:t>Cuando no se cumple con dictado en la medida alterna, determinan si se efectúa una audiencia de verificación o bien, revocar la medida y señalar un nuevo señalamiento de audiencia preliminar.</w:t>
      </w:r>
    </w:p>
    <w:p w14:paraId="4D026607" w14:textId="77777777" w:rsidR="00D67BC4" w:rsidRPr="00D67BC4" w:rsidRDefault="00D67BC4" w:rsidP="00D67BC4">
      <w:pPr>
        <w:spacing w:before="0" w:after="0" w:line="240" w:lineRule="auto"/>
        <w:ind w:left="709"/>
        <w:rPr>
          <w:rFonts w:ascii="Book Antiqua" w:hAnsi="Book Antiqua"/>
          <w:sz w:val="24"/>
          <w:szCs w:val="24"/>
        </w:rPr>
      </w:pPr>
    </w:p>
    <w:p w14:paraId="02EBED35" w14:textId="7AF54B2D" w:rsidR="00087802" w:rsidRDefault="00087802">
      <w:pPr>
        <w:numPr>
          <w:ilvl w:val="0"/>
          <w:numId w:val="18"/>
        </w:numPr>
        <w:spacing w:before="0" w:after="0" w:line="240" w:lineRule="auto"/>
        <w:ind w:left="709" w:hanging="425"/>
        <w:rPr>
          <w:rFonts w:ascii="Book Antiqua" w:hAnsi="Book Antiqua"/>
          <w:sz w:val="24"/>
          <w:szCs w:val="24"/>
        </w:rPr>
      </w:pPr>
      <w:r w:rsidRPr="00D67BC4">
        <w:rPr>
          <w:rFonts w:ascii="Book Antiqua" w:hAnsi="Book Antiqua"/>
          <w:b/>
          <w:bCs/>
          <w:sz w:val="24"/>
          <w:szCs w:val="24"/>
        </w:rPr>
        <w:t>Sobreseimiento Provisional:</w:t>
      </w:r>
      <w:r w:rsidRPr="00D67BC4">
        <w:rPr>
          <w:rFonts w:ascii="Book Antiqua" w:hAnsi="Book Antiqua"/>
          <w:sz w:val="24"/>
          <w:szCs w:val="24"/>
        </w:rPr>
        <w:t xml:space="preserve"> cuando se dicta un sobreseimiento provisional en la audiencia, finalizada ésta se traslada la causa a la persona coordinadora judicial para que revise el expediente, finalice estadísticamente en el sistema y devuelva mediante el sistema de itineración a la Fiscalía.</w:t>
      </w:r>
    </w:p>
    <w:p w14:paraId="55D26165" w14:textId="77777777" w:rsidR="00D67BC4" w:rsidRPr="00D67BC4" w:rsidRDefault="00D67BC4" w:rsidP="00D67BC4">
      <w:pPr>
        <w:spacing w:before="0" w:after="0" w:line="240" w:lineRule="auto"/>
        <w:ind w:left="284"/>
        <w:rPr>
          <w:rFonts w:ascii="Book Antiqua" w:hAnsi="Book Antiqua"/>
          <w:sz w:val="24"/>
          <w:szCs w:val="24"/>
        </w:rPr>
      </w:pPr>
    </w:p>
    <w:p w14:paraId="748A9DCC" w14:textId="65844079" w:rsidR="00087802" w:rsidRPr="00D67BC4" w:rsidRDefault="00087802">
      <w:pPr>
        <w:numPr>
          <w:ilvl w:val="0"/>
          <w:numId w:val="18"/>
        </w:numPr>
        <w:spacing w:before="0" w:after="0" w:line="240" w:lineRule="auto"/>
        <w:ind w:left="709" w:hanging="425"/>
        <w:rPr>
          <w:rFonts w:ascii="Book Antiqua" w:hAnsi="Book Antiqua"/>
          <w:sz w:val="24"/>
          <w:szCs w:val="24"/>
        </w:rPr>
      </w:pPr>
      <w:r w:rsidRPr="00D67BC4">
        <w:rPr>
          <w:rFonts w:ascii="Book Antiqua" w:hAnsi="Book Antiqua"/>
          <w:b/>
          <w:bCs/>
          <w:sz w:val="24"/>
          <w:szCs w:val="24"/>
        </w:rPr>
        <w:t>Sobreseimiento Definitivo</w:t>
      </w:r>
      <w:r w:rsidRPr="00D67BC4">
        <w:rPr>
          <w:rFonts w:ascii="Book Antiqua" w:hAnsi="Book Antiqua"/>
          <w:sz w:val="24"/>
          <w:szCs w:val="24"/>
        </w:rPr>
        <w:t>: en caso de que dicte el sobreseimiento definitivo, si resuelve de forma oral, en la audiencia quedan notificadas las partes, por lo tanto, el equipo de Defensores o Fiscales según su valoración pueden presentar el recurso de apelación de forma oral, de ser así, al finalizar la audiencia la persona juzgadora completa el módulo de resoluciones del Sistema de Gestión Judicial y traslada el expediente en el sistema a la ubicación de la persona coordinadora judicial del Juzgado Penal para que remita el recurso de apelación mediante sistema al Tribunal Penal correspondiente. En caso de que no se presente el recurso de apelación, la persona juzgadora completa el módulo de resoluciones del Sistema de Gestión Judicial y traslada el expediente en el sistema en la ubicación de la persona técnica judicial, este revisa la causa, confecciona oficios y trámites que correspondan, traslada en el sistema en la ubicación de la persona coordinadora judicial, la cual se encarga de revisar el expediente, finalizar la causa en el sistema y archivar el expediente en el Sistema de Gestión Judicial.</w:t>
      </w:r>
    </w:p>
    <w:p w14:paraId="69508482" w14:textId="77777777" w:rsidR="00D67BC4" w:rsidRDefault="00D67BC4" w:rsidP="00D67BC4">
      <w:pPr>
        <w:spacing w:before="0" w:after="0" w:line="240" w:lineRule="auto"/>
        <w:ind w:left="709"/>
        <w:rPr>
          <w:rFonts w:ascii="Book Antiqua" w:hAnsi="Book Antiqua"/>
          <w:sz w:val="24"/>
          <w:szCs w:val="24"/>
        </w:rPr>
      </w:pPr>
    </w:p>
    <w:p w14:paraId="2A8E9DD6" w14:textId="44D2E2B8" w:rsidR="00087802" w:rsidRDefault="00087802" w:rsidP="00D67BC4">
      <w:pPr>
        <w:widowControl w:val="0"/>
        <w:spacing w:before="0" w:after="0" w:line="240" w:lineRule="auto"/>
        <w:ind w:left="709"/>
        <w:rPr>
          <w:rFonts w:ascii="Book Antiqua" w:hAnsi="Book Antiqua"/>
          <w:sz w:val="24"/>
          <w:szCs w:val="24"/>
        </w:rPr>
      </w:pPr>
      <w:r w:rsidRPr="00D67BC4">
        <w:rPr>
          <w:rFonts w:ascii="Book Antiqua" w:hAnsi="Book Antiqua"/>
          <w:sz w:val="24"/>
          <w:szCs w:val="24"/>
        </w:rPr>
        <w:t xml:space="preserve">Si la persona juzgadora resuelve de forma escrito, después de finalizada la audiencia dicta la resolución, asigna la firma electrónica y de esta forma se aplica la notificación y completa el módulo de resoluciones del Sistema de Gestión Judicial, seguidamente traslada la causa en el sistema en la ubicación de la persona técnica judicial. Cuando se presente un recurso de apelación dentro del plazo de ley, la persona técnica judicial realiza la resolución de emplazamiento lo comunica y transcurridos los tiempos de ley se asigna la causa en el sistema en la ubicación de la persona coordinadora judicial para que realice el envío del recurso al Tribunal Penal Correspondiente o mediante el sistema. </w:t>
      </w:r>
      <w:r w:rsidRPr="00D67BC4">
        <w:rPr>
          <w:rFonts w:ascii="Book Antiqua" w:hAnsi="Book Antiqua"/>
          <w:sz w:val="24"/>
          <w:szCs w:val="24"/>
        </w:rPr>
        <w:lastRenderedPageBreak/>
        <w:t>Cuando no se presenta un recurso de apelación, la persona técnica judicial revisa la causa, confecciona oficios y trámites que correspondan, traslada en el sistema a la ubicación de la persona coordinadora judicial, la cual se encarga de revisar el expediente, finalizar la causa en el sistema y archivar el expediente en el Sistema de Gestión Judicial.</w:t>
      </w:r>
    </w:p>
    <w:p w14:paraId="684B5771" w14:textId="77777777" w:rsidR="00D67BC4" w:rsidRPr="00D67BC4" w:rsidRDefault="00D67BC4" w:rsidP="00D67BC4">
      <w:pPr>
        <w:widowControl w:val="0"/>
        <w:spacing w:before="0" w:after="0" w:line="240" w:lineRule="auto"/>
        <w:ind w:left="709"/>
        <w:rPr>
          <w:rFonts w:ascii="Book Antiqua" w:hAnsi="Book Antiqua"/>
          <w:sz w:val="24"/>
          <w:szCs w:val="24"/>
        </w:rPr>
      </w:pPr>
    </w:p>
    <w:p w14:paraId="18066B47" w14:textId="59971207" w:rsidR="00087802" w:rsidRDefault="00087802">
      <w:pPr>
        <w:numPr>
          <w:ilvl w:val="0"/>
          <w:numId w:val="18"/>
        </w:numPr>
        <w:spacing w:before="0" w:after="0" w:line="240" w:lineRule="auto"/>
        <w:ind w:left="709" w:hanging="425"/>
        <w:rPr>
          <w:rFonts w:ascii="Book Antiqua" w:hAnsi="Book Antiqua"/>
          <w:sz w:val="24"/>
          <w:szCs w:val="24"/>
        </w:rPr>
      </w:pPr>
      <w:r w:rsidRPr="00D67BC4">
        <w:rPr>
          <w:rFonts w:ascii="Book Antiqua" w:hAnsi="Book Antiqua"/>
          <w:b/>
          <w:bCs/>
          <w:sz w:val="24"/>
          <w:szCs w:val="24"/>
        </w:rPr>
        <w:t>Auto apertura a juicio o abreviado:</w:t>
      </w:r>
      <w:r w:rsidRPr="00D67BC4">
        <w:rPr>
          <w:rFonts w:ascii="Book Antiqua" w:hAnsi="Book Antiqua"/>
          <w:sz w:val="24"/>
          <w:szCs w:val="24"/>
        </w:rPr>
        <w:t xml:space="preserve"> cuando se dicte un abreviado o un auto apertura a juicio, finalizada la audiencia, la persona juzgadora debe completar el módulo de resoluciones </w:t>
      </w:r>
      <w:r w:rsidR="00472C4D" w:rsidRPr="00D67BC4">
        <w:rPr>
          <w:rFonts w:ascii="Book Antiqua" w:hAnsi="Book Antiqua"/>
          <w:sz w:val="24"/>
          <w:szCs w:val="24"/>
        </w:rPr>
        <w:t>del sistema de Gestión Judicial</w:t>
      </w:r>
      <w:r w:rsidRPr="00D67BC4">
        <w:rPr>
          <w:rFonts w:ascii="Book Antiqua" w:hAnsi="Book Antiqua"/>
          <w:sz w:val="24"/>
          <w:szCs w:val="24"/>
        </w:rPr>
        <w:t xml:space="preserve"> trasladar la causa a la persona técnica judicial encargada para que confeccione los oficios y tr</w:t>
      </w:r>
      <w:r w:rsidR="00E05D36">
        <w:rPr>
          <w:rFonts w:ascii="Book Antiqua" w:hAnsi="Book Antiqua"/>
          <w:sz w:val="24"/>
          <w:szCs w:val="24"/>
        </w:rPr>
        <w:t>á</w:t>
      </w:r>
      <w:r w:rsidRPr="00D67BC4">
        <w:rPr>
          <w:rFonts w:ascii="Book Antiqua" w:hAnsi="Book Antiqua"/>
          <w:sz w:val="24"/>
          <w:szCs w:val="24"/>
        </w:rPr>
        <w:t xml:space="preserve">mites que correspondan, actualice el sistema informático, finalmente se lo traslada en la ubicación de la persona coordinadora, la cual se encarga de revisar, finalizar estadísticamente la causa en el sistema y enviar el expediente por medio del sistema de itineración al Tribunal Penal </w:t>
      </w:r>
      <w:r w:rsidR="00472C4D" w:rsidRPr="00D67BC4">
        <w:rPr>
          <w:rFonts w:ascii="Book Antiqua" w:hAnsi="Book Antiqua"/>
          <w:sz w:val="24"/>
          <w:szCs w:val="24"/>
        </w:rPr>
        <w:t>correspondiente.</w:t>
      </w:r>
    </w:p>
    <w:p w14:paraId="54CE325C" w14:textId="77777777" w:rsidR="00D67BC4" w:rsidRPr="00D67BC4" w:rsidRDefault="00D67BC4" w:rsidP="00404F9C">
      <w:pPr>
        <w:spacing w:before="0" w:after="0" w:line="240" w:lineRule="auto"/>
        <w:ind w:left="284"/>
        <w:rPr>
          <w:rFonts w:ascii="Book Antiqua" w:hAnsi="Book Antiqua"/>
          <w:sz w:val="24"/>
          <w:szCs w:val="24"/>
        </w:rPr>
      </w:pPr>
    </w:p>
    <w:p w14:paraId="05EADED8" w14:textId="6B9678D8" w:rsidR="00D67BC4" w:rsidRDefault="65287C4B" w:rsidP="00C425F1">
      <w:pPr>
        <w:pStyle w:val="Ttulo1"/>
        <w:numPr>
          <w:ilvl w:val="0"/>
          <w:numId w:val="0"/>
        </w:numPr>
        <w:spacing w:before="0" w:after="0" w:line="240" w:lineRule="auto"/>
        <w:rPr>
          <w:rFonts w:ascii="Book Antiqua" w:hAnsi="Book Antiqua"/>
          <w:sz w:val="24"/>
          <w:szCs w:val="24"/>
        </w:rPr>
      </w:pPr>
      <w:bookmarkStart w:id="40" w:name="_Toc223590770"/>
      <w:r w:rsidRPr="43170041">
        <w:rPr>
          <w:rFonts w:ascii="Book Antiqua" w:hAnsi="Book Antiqua"/>
          <w:sz w:val="24"/>
          <w:szCs w:val="24"/>
        </w:rPr>
        <w:t>9</w:t>
      </w:r>
      <w:r w:rsidR="008907EB">
        <w:rPr>
          <w:rFonts w:ascii="Book Antiqua" w:hAnsi="Book Antiqua"/>
          <w:sz w:val="24"/>
          <w:szCs w:val="24"/>
        </w:rPr>
        <w:t>.</w:t>
      </w:r>
      <w:r w:rsidRPr="43170041">
        <w:rPr>
          <w:rFonts w:ascii="Book Antiqua" w:hAnsi="Book Antiqua"/>
          <w:sz w:val="24"/>
          <w:szCs w:val="24"/>
        </w:rPr>
        <w:t xml:space="preserve"> </w:t>
      </w:r>
      <w:r w:rsidR="00A4513D" w:rsidRPr="43170041">
        <w:rPr>
          <w:rFonts w:ascii="Book Antiqua" w:hAnsi="Book Antiqua"/>
          <w:sz w:val="24"/>
          <w:szCs w:val="24"/>
        </w:rPr>
        <w:t>Roles de distribución de asuntos nuevos</w:t>
      </w:r>
      <w:bookmarkEnd w:id="40"/>
    </w:p>
    <w:p w14:paraId="0C736CB1" w14:textId="77777777" w:rsidR="00404F9C" w:rsidRPr="00404F9C" w:rsidRDefault="00404F9C" w:rsidP="00C425F1">
      <w:pPr>
        <w:spacing w:before="0" w:after="0" w:line="240" w:lineRule="auto"/>
        <w:ind w:left="0"/>
      </w:pPr>
    </w:p>
    <w:p w14:paraId="07B52582" w14:textId="1A393257" w:rsidR="00404F9C" w:rsidRDefault="00A4513D" w:rsidP="00C425F1">
      <w:pPr>
        <w:spacing w:before="0" w:after="0" w:line="240" w:lineRule="auto"/>
        <w:ind w:left="0"/>
        <w:rPr>
          <w:rFonts w:ascii="Book Antiqua" w:hAnsi="Book Antiqua"/>
          <w:sz w:val="24"/>
          <w:szCs w:val="24"/>
        </w:rPr>
      </w:pPr>
      <w:r w:rsidRPr="00D67BC4">
        <w:rPr>
          <w:rFonts w:ascii="Book Antiqua" w:hAnsi="Book Antiqua"/>
          <w:sz w:val="24"/>
          <w:szCs w:val="24"/>
        </w:rPr>
        <w:t xml:space="preserve">Los asuntos que ingresen al Juzgado Penal deben ser asignados mediante rol equitativo, en el </w:t>
      </w:r>
      <w:r w:rsidRPr="00DD5BDA">
        <w:rPr>
          <w:rFonts w:ascii="Book Antiqua" w:hAnsi="Book Antiqua"/>
          <w:sz w:val="24"/>
          <w:szCs w:val="24"/>
        </w:rPr>
        <w:t xml:space="preserve">apéndice </w:t>
      </w:r>
      <w:r w:rsidR="007C53AE" w:rsidRPr="00DD5BDA">
        <w:rPr>
          <w:rFonts w:ascii="Book Antiqua" w:hAnsi="Book Antiqua"/>
          <w:sz w:val="24"/>
          <w:szCs w:val="24"/>
        </w:rPr>
        <w:t>5</w:t>
      </w:r>
      <w:r w:rsidRPr="00D67BC4">
        <w:rPr>
          <w:rFonts w:ascii="Book Antiqua" w:hAnsi="Book Antiqua"/>
          <w:sz w:val="24"/>
          <w:szCs w:val="24"/>
        </w:rPr>
        <w:t>, se inserta el libro de distribución para garantizar una distribución equitativa en las cargas de trabajo. Este libro tiene una hoja de resumen que facilita el llenado de la matriz de indicadores, cuenta con el control de asuntos con desestimación, Sobreseimientos, acusación y solicitud de auto apertura a juicio, asuntos en alzada, solicitudes de la etapa preparatoria y disponibilidad.</w:t>
      </w:r>
      <w:r w:rsidR="00404F9C">
        <w:rPr>
          <w:rFonts w:ascii="Book Antiqua" w:hAnsi="Book Antiqua"/>
          <w:sz w:val="24"/>
          <w:szCs w:val="24"/>
        </w:rPr>
        <w:t xml:space="preserve"> </w:t>
      </w:r>
    </w:p>
    <w:p w14:paraId="5944C67F" w14:textId="77777777" w:rsidR="00D67BC4" w:rsidRPr="00D67BC4" w:rsidRDefault="00D67BC4" w:rsidP="00D67BC4">
      <w:pPr>
        <w:spacing w:before="0" w:after="0" w:line="240" w:lineRule="auto"/>
        <w:ind w:left="0"/>
        <w:rPr>
          <w:rFonts w:ascii="Book Antiqua" w:hAnsi="Book Antiqua"/>
          <w:sz w:val="24"/>
          <w:szCs w:val="24"/>
        </w:rPr>
      </w:pPr>
    </w:p>
    <w:p w14:paraId="2F51E9FF" w14:textId="4AAD5DAB" w:rsidR="00087802" w:rsidRDefault="00A4513D" w:rsidP="00D67BC4">
      <w:pPr>
        <w:spacing w:before="0" w:after="0" w:line="240" w:lineRule="auto"/>
        <w:ind w:left="0"/>
        <w:rPr>
          <w:rFonts w:ascii="Book Antiqua" w:hAnsi="Book Antiqua"/>
          <w:sz w:val="24"/>
          <w:szCs w:val="24"/>
        </w:rPr>
      </w:pPr>
      <w:r w:rsidRPr="00D67BC4">
        <w:rPr>
          <w:rFonts w:ascii="Book Antiqua" w:hAnsi="Book Antiqua"/>
          <w:sz w:val="24"/>
          <w:szCs w:val="24"/>
        </w:rPr>
        <w:t>La persona coordinadora judicial debe actualizar de forma diaria el registro de control de distribución de asuntos que está implementado, cada vez que ingresa un expediente en el sistema se incorpora en el libro, de igual forma con el cierre estadístico. La persona coordinadora Judicial deberá colocar la fecha de pase a fallo de los Sobreseimientos Definitivos en el rol de distribución, cuando los expedientes se le trasladen para cerrar en el sistema.</w:t>
      </w:r>
    </w:p>
    <w:p w14:paraId="4BDB5324" w14:textId="77777777" w:rsidR="00D67BC4" w:rsidRPr="00D67BC4" w:rsidRDefault="00D67BC4" w:rsidP="00D67BC4">
      <w:pPr>
        <w:spacing w:before="0" w:after="0" w:line="240" w:lineRule="auto"/>
        <w:ind w:left="0"/>
        <w:rPr>
          <w:rFonts w:ascii="Book Antiqua" w:hAnsi="Book Antiqua"/>
          <w:sz w:val="24"/>
          <w:szCs w:val="24"/>
        </w:rPr>
      </w:pPr>
    </w:p>
    <w:p w14:paraId="31F6DCE2" w14:textId="77777777" w:rsidR="00A4513D" w:rsidRDefault="00A4513D" w:rsidP="00D67BC4">
      <w:pPr>
        <w:spacing w:before="0" w:after="0" w:line="240" w:lineRule="auto"/>
        <w:ind w:left="0"/>
        <w:rPr>
          <w:rFonts w:ascii="Book Antiqua" w:hAnsi="Book Antiqua"/>
          <w:sz w:val="24"/>
          <w:szCs w:val="24"/>
        </w:rPr>
      </w:pPr>
      <w:r w:rsidRPr="00D67BC4">
        <w:rPr>
          <w:rFonts w:ascii="Book Antiqua" w:hAnsi="Book Antiqua"/>
          <w:sz w:val="24"/>
          <w:szCs w:val="24"/>
        </w:rPr>
        <w:t xml:space="preserve">El libro de distribución se debe utilizar para dar inicio con las funciones y se mantendrán hasta que, de parte de la Dirección de Tecnología de la Información y Comunicaciones consolide la mejora de reparto automático para los juzgados penales, el análisis y revisión de esta mejora se está realizando en conjunto con la Dirección de Planificación, Gestoría Penal y coordinadores judiciales de distintos despachos. </w:t>
      </w:r>
    </w:p>
    <w:p w14:paraId="11375AC0" w14:textId="77777777" w:rsidR="00D67BC4" w:rsidRPr="00D67BC4" w:rsidRDefault="00D67BC4" w:rsidP="00D67BC4">
      <w:pPr>
        <w:spacing w:before="0" w:after="0" w:line="240" w:lineRule="auto"/>
        <w:ind w:left="0"/>
        <w:rPr>
          <w:rFonts w:ascii="Book Antiqua" w:hAnsi="Book Antiqua"/>
          <w:sz w:val="24"/>
          <w:szCs w:val="24"/>
        </w:rPr>
      </w:pPr>
    </w:p>
    <w:p w14:paraId="46A0BEC0" w14:textId="2B94AD0C" w:rsidR="00C425F1" w:rsidRPr="00D67BC4" w:rsidRDefault="00A4513D" w:rsidP="00404F9C">
      <w:pPr>
        <w:spacing w:before="0" w:after="0" w:line="240" w:lineRule="auto"/>
        <w:ind w:left="0"/>
        <w:rPr>
          <w:rFonts w:ascii="Book Antiqua" w:hAnsi="Book Antiqua"/>
          <w:sz w:val="24"/>
          <w:szCs w:val="24"/>
        </w:rPr>
      </w:pPr>
      <w:r w:rsidRPr="00D67BC4">
        <w:rPr>
          <w:rFonts w:ascii="Book Antiqua" w:hAnsi="Book Antiqua"/>
          <w:sz w:val="24"/>
          <w:szCs w:val="24"/>
        </w:rPr>
        <w:t xml:space="preserve">Para garantizar una distribución equitativa en las cargas de trabajo, el método de distribución conforme a las siguientes variables: </w:t>
      </w:r>
    </w:p>
    <w:p w14:paraId="7803AD5A" w14:textId="16B4A80E" w:rsidR="00BD17A9" w:rsidRPr="00066BCD" w:rsidRDefault="00A4513D" w:rsidP="00066BCD">
      <w:pPr>
        <w:numPr>
          <w:ilvl w:val="0"/>
          <w:numId w:val="19"/>
        </w:numPr>
        <w:spacing w:before="0" w:after="0" w:line="240" w:lineRule="auto"/>
        <w:ind w:left="709" w:hanging="425"/>
        <w:rPr>
          <w:rFonts w:ascii="Book Antiqua" w:hAnsi="Book Antiqua"/>
          <w:sz w:val="24"/>
          <w:szCs w:val="24"/>
        </w:rPr>
      </w:pPr>
      <w:r w:rsidRPr="00D67BC4">
        <w:rPr>
          <w:rFonts w:ascii="Book Antiqua" w:hAnsi="Book Antiqua"/>
          <w:sz w:val="24"/>
          <w:szCs w:val="24"/>
        </w:rPr>
        <w:t xml:space="preserve">Se realiza un rol semanal de etapa intermedia y de la etapa preparatoria entre las personas juzgadoras. Durante la semana de la etapa preparatoria se atienden los asuntos de disponibilidad que ingresen propios del juzgado. </w:t>
      </w:r>
    </w:p>
    <w:p w14:paraId="236E00DE" w14:textId="381585C4" w:rsidR="00BD17A9" w:rsidRPr="00066BCD" w:rsidRDefault="00A4513D" w:rsidP="00066BCD">
      <w:pPr>
        <w:numPr>
          <w:ilvl w:val="0"/>
          <w:numId w:val="19"/>
        </w:numPr>
        <w:spacing w:before="0" w:after="0" w:line="240" w:lineRule="auto"/>
        <w:ind w:left="709" w:hanging="425"/>
        <w:rPr>
          <w:rFonts w:ascii="Book Antiqua" w:hAnsi="Book Antiqua"/>
          <w:sz w:val="24"/>
          <w:szCs w:val="24"/>
        </w:rPr>
      </w:pPr>
      <w:r w:rsidRPr="00D67BC4">
        <w:rPr>
          <w:rFonts w:ascii="Book Antiqua" w:hAnsi="Book Antiqua"/>
          <w:sz w:val="24"/>
          <w:szCs w:val="24"/>
        </w:rPr>
        <w:t xml:space="preserve">Las solicitudes nuevas y que corresponden para la atención inmediata, entiéndase como aquellas solicitudes que por su naturaleza requieren de un trámite expedito y que requiere que se cumplan los plazos de ley, por ejemplo, las medidas cautelares; deben conocerlos los equipos que se encuentran en la semana de la etapa preparatoria. Las </w:t>
      </w:r>
      <w:r w:rsidRPr="00D67BC4">
        <w:rPr>
          <w:rFonts w:ascii="Book Antiqua" w:hAnsi="Book Antiqua"/>
          <w:sz w:val="24"/>
          <w:szCs w:val="24"/>
        </w:rPr>
        <w:lastRenderedPageBreak/>
        <w:t>solicitudes que ingresan posteriores a la primera solicitud que ingresó sobre ese asunto debe conocerlo el mismo equipo de trabajo que conoció la primera, a excepción de las prórrogas de prisión o medidas.</w:t>
      </w:r>
    </w:p>
    <w:p w14:paraId="5505729A" w14:textId="73526D74" w:rsidR="00BD17A9" w:rsidRPr="00066BCD" w:rsidRDefault="00A4513D" w:rsidP="00066BCD">
      <w:pPr>
        <w:numPr>
          <w:ilvl w:val="0"/>
          <w:numId w:val="19"/>
        </w:numPr>
        <w:spacing w:before="0" w:after="0" w:line="240" w:lineRule="auto"/>
        <w:ind w:left="709" w:hanging="425"/>
        <w:rPr>
          <w:rFonts w:ascii="Book Antiqua" w:hAnsi="Book Antiqua"/>
          <w:sz w:val="24"/>
          <w:szCs w:val="24"/>
        </w:rPr>
      </w:pPr>
      <w:r w:rsidRPr="00D67BC4">
        <w:rPr>
          <w:rFonts w:ascii="Book Antiqua" w:hAnsi="Book Antiqua"/>
          <w:sz w:val="24"/>
          <w:szCs w:val="24"/>
        </w:rPr>
        <w:t>Las solicitudes que son de escritorio, entiéndase aquellas solicitudes que deben ser atendidas en plazos esperados pero que no se encuentran bajo el requerimiento de atención inmediata o urgencia para la continuidad del proceso, se deben distribuir entre todas las personas juzgadoras de manera equitativa, una vez conocida, las siguientes deberán ser atendidas por el mismo equipo de trabajo que conoció la primera.</w:t>
      </w:r>
    </w:p>
    <w:p w14:paraId="65D5E4AC" w14:textId="50DC61E2" w:rsidR="00BD17A9" w:rsidRPr="00066BCD" w:rsidRDefault="00A4513D" w:rsidP="00066BCD">
      <w:pPr>
        <w:numPr>
          <w:ilvl w:val="0"/>
          <w:numId w:val="19"/>
        </w:numPr>
        <w:spacing w:before="0" w:after="0" w:line="240" w:lineRule="auto"/>
        <w:ind w:left="709" w:hanging="425"/>
        <w:rPr>
          <w:rFonts w:ascii="Book Antiqua" w:hAnsi="Book Antiqua"/>
          <w:sz w:val="24"/>
          <w:szCs w:val="24"/>
        </w:rPr>
      </w:pPr>
      <w:r w:rsidRPr="00D67BC4">
        <w:rPr>
          <w:rFonts w:ascii="Book Antiqua" w:hAnsi="Book Antiqua"/>
          <w:sz w:val="24"/>
          <w:szCs w:val="24"/>
        </w:rPr>
        <w:t>La persona juzgadora que conoce la etapa preparatoria de un expediente en la medida de lo posible no deberá conocer la intermedia de ese mismo expediente.</w:t>
      </w:r>
    </w:p>
    <w:p w14:paraId="438E9B6C" w14:textId="3C45E131" w:rsidR="00BD17A9" w:rsidRPr="00066BCD" w:rsidRDefault="00A4513D" w:rsidP="00066BCD">
      <w:pPr>
        <w:numPr>
          <w:ilvl w:val="0"/>
          <w:numId w:val="19"/>
        </w:numPr>
        <w:spacing w:before="0" w:after="0" w:line="240" w:lineRule="auto"/>
        <w:ind w:left="709" w:hanging="425"/>
        <w:rPr>
          <w:rFonts w:ascii="Book Antiqua" w:hAnsi="Book Antiqua"/>
          <w:sz w:val="24"/>
          <w:szCs w:val="24"/>
        </w:rPr>
      </w:pPr>
      <w:r w:rsidRPr="00D67BC4">
        <w:rPr>
          <w:rFonts w:ascii="Book Antiqua" w:hAnsi="Book Antiqua"/>
          <w:sz w:val="24"/>
          <w:szCs w:val="24"/>
        </w:rPr>
        <w:t xml:space="preserve">Los expedientes principales serán distribuidos por rol equitativo entre los equipos de trabajo, considerando que en el reparto será excluido el equipo de trabajo que conoció la etapa preparatoria. </w:t>
      </w:r>
    </w:p>
    <w:p w14:paraId="0F53852B" w14:textId="33F6AA31" w:rsidR="000D3338" w:rsidRPr="000D3338" w:rsidRDefault="000D3338" w:rsidP="000D3338">
      <w:pPr>
        <w:numPr>
          <w:ilvl w:val="0"/>
          <w:numId w:val="19"/>
        </w:numPr>
        <w:spacing w:before="0" w:after="0" w:line="240" w:lineRule="auto"/>
        <w:ind w:left="709" w:hanging="425"/>
        <w:rPr>
          <w:rFonts w:ascii="Book Antiqua" w:hAnsi="Book Antiqua"/>
          <w:sz w:val="24"/>
          <w:szCs w:val="24"/>
        </w:rPr>
      </w:pPr>
      <w:r>
        <w:rPr>
          <w:rFonts w:ascii="Book Antiqua" w:hAnsi="Book Antiqua"/>
          <w:sz w:val="24"/>
          <w:szCs w:val="24"/>
        </w:rPr>
        <w:t>Cada persona juzgadora deberá laborar de manera directa con una persona técnica judicial, la cual tramitará expedientes de etapa preparatoria e intermedia</w:t>
      </w:r>
      <w:r w:rsidR="00B4374B">
        <w:rPr>
          <w:rFonts w:ascii="Book Antiqua" w:hAnsi="Book Antiqua"/>
          <w:sz w:val="24"/>
          <w:szCs w:val="24"/>
        </w:rPr>
        <w:t>, lo cual provocará que queden dos plazas de técnico judicial en labores administrativas, uno en atención a la persona usuaria y otro en soporte de las funciones administrativa, ambas plazas serán moni</w:t>
      </w:r>
      <w:r w:rsidR="00551567">
        <w:rPr>
          <w:rFonts w:ascii="Book Antiqua" w:hAnsi="Book Antiqua"/>
          <w:sz w:val="24"/>
          <w:szCs w:val="24"/>
        </w:rPr>
        <w:t>toreadas por la Dirección de Planificación para analizar su maximización.</w:t>
      </w:r>
    </w:p>
    <w:p w14:paraId="7C28E270" w14:textId="77777777" w:rsidR="00D67BC4" w:rsidRPr="00D67BC4" w:rsidRDefault="00D67BC4" w:rsidP="00CE374C">
      <w:pPr>
        <w:spacing w:before="0" w:after="0" w:line="240" w:lineRule="auto"/>
        <w:ind w:left="757"/>
        <w:rPr>
          <w:rFonts w:ascii="Book Antiqua" w:hAnsi="Book Antiqua"/>
          <w:sz w:val="24"/>
          <w:szCs w:val="24"/>
        </w:rPr>
      </w:pPr>
    </w:p>
    <w:p w14:paraId="02E10BAC" w14:textId="06A6F6D3" w:rsidR="0092515B" w:rsidRDefault="423AA596" w:rsidP="00CE374C">
      <w:pPr>
        <w:pStyle w:val="Ttulo1"/>
        <w:numPr>
          <w:ilvl w:val="0"/>
          <w:numId w:val="0"/>
        </w:numPr>
        <w:spacing w:before="0" w:after="0" w:line="240" w:lineRule="auto"/>
        <w:rPr>
          <w:rFonts w:ascii="Book Antiqua" w:hAnsi="Book Antiqua"/>
          <w:color w:val="auto"/>
          <w:sz w:val="24"/>
          <w:szCs w:val="24"/>
        </w:rPr>
      </w:pPr>
      <w:bookmarkStart w:id="41" w:name="_Toc223590771"/>
      <w:r w:rsidRPr="43170041">
        <w:rPr>
          <w:rFonts w:ascii="Book Antiqua" w:hAnsi="Book Antiqua"/>
          <w:color w:val="auto"/>
          <w:sz w:val="24"/>
          <w:szCs w:val="24"/>
        </w:rPr>
        <w:t>10</w:t>
      </w:r>
      <w:r w:rsidR="008907EB">
        <w:rPr>
          <w:rFonts w:ascii="Book Antiqua" w:hAnsi="Book Antiqua"/>
          <w:color w:val="auto"/>
          <w:sz w:val="24"/>
          <w:szCs w:val="24"/>
        </w:rPr>
        <w:t>.</w:t>
      </w:r>
      <w:r w:rsidRPr="43170041">
        <w:rPr>
          <w:rFonts w:ascii="Book Antiqua" w:hAnsi="Book Antiqua"/>
          <w:color w:val="auto"/>
          <w:sz w:val="24"/>
          <w:szCs w:val="24"/>
        </w:rPr>
        <w:t xml:space="preserve"> </w:t>
      </w:r>
      <w:r w:rsidR="00FA7A1C" w:rsidRPr="43170041">
        <w:rPr>
          <w:rFonts w:ascii="Book Antiqua" w:hAnsi="Book Antiqua"/>
          <w:color w:val="auto"/>
          <w:sz w:val="24"/>
          <w:szCs w:val="24"/>
        </w:rPr>
        <w:t>Conclusiones</w:t>
      </w:r>
      <w:bookmarkStart w:id="42" w:name="_Hlk11677267"/>
      <w:bookmarkEnd w:id="41"/>
      <w:r w:rsidR="0092515B" w:rsidRPr="43170041">
        <w:rPr>
          <w:rFonts w:ascii="Book Antiqua" w:hAnsi="Book Antiqua"/>
          <w:color w:val="auto"/>
          <w:sz w:val="24"/>
          <w:szCs w:val="24"/>
        </w:rPr>
        <w:t xml:space="preserve"> </w:t>
      </w:r>
    </w:p>
    <w:p w14:paraId="2B08868A" w14:textId="77777777" w:rsidR="00D67BC4" w:rsidRPr="00D67BC4" w:rsidRDefault="00D67BC4" w:rsidP="00CE374C">
      <w:pPr>
        <w:spacing w:before="0" w:after="0" w:line="240" w:lineRule="auto"/>
        <w:ind w:left="0"/>
      </w:pPr>
    </w:p>
    <w:p w14:paraId="4D673075" w14:textId="6EE4EE44" w:rsidR="00404F9C" w:rsidRPr="00BD2C5F" w:rsidRDefault="0092515B" w:rsidP="00CE374C">
      <w:pPr>
        <w:spacing w:before="0" w:after="0" w:line="240" w:lineRule="auto"/>
        <w:ind w:left="0"/>
        <w:rPr>
          <w:rFonts w:ascii="Book Antiqua" w:hAnsi="Book Antiqua"/>
          <w:sz w:val="24"/>
          <w:szCs w:val="24"/>
        </w:rPr>
      </w:pPr>
      <w:r w:rsidRPr="00D67BC4">
        <w:rPr>
          <w:rFonts w:ascii="Book Antiqua" w:hAnsi="Book Antiqua"/>
          <w:sz w:val="24"/>
          <w:szCs w:val="24"/>
        </w:rPr>
        <w:t xml:space="preserve">Producto del diagnóstico realizado en el Juzgado, se identificaron hallazgos potenciales a oportunidades de mejora que a continuación se especifican e integran en conjunto con el plan </w:t>
      </w:r>
      <w:r w:rsidRPr="00BD2C5F">
        <w:rPr>
          <w:rFonts w:ascii="Book Antiqua" w:hAnsi="Book Antiqua"/>
          <w:sz w:val="24"/>
          <w:szCs w:val="24"/>
        </w:rPr>
        <w:t>de trabajo</w:t>
      </w:r>
      <w:r w:rsidR="00056A5F" w:rsidRPr="00BD2C5F">
        <w:rPr>
          <w:rFonts w:ascii="Book Antiqua" w:hAnsi="Book Antiqua"/>
          <w:sz w:val="24"/>
          <w:szCs w:val="24"/>
        </w:rPr>
        <w:t>.</w:t>
      </w:r>
      <w:r w:rsidR="00E6254D" w:rsidRPr="00BD2C5F">
        <w:rPr>
          <w:rFonts w:ascii="Book Antiqua" w:hAnsi="Book Antiqua"/>
          <w:sz w:val="24"/>
          <w:szCs w:val="24"/>
        </w:rPr>
        <w:t xml:space="preserve"> </w:t>
      </w:r>
    </w:p>
    <w:bookmarkEnd w:id="42"/>
    <w:p w14:paraId="4D8C4D44" w14:textId="77777777" w:rsidR="00E05D36" w:rsidRDefault="00E05D36" w:rsidP="00CE374C">
      <w:pPr>
        <w:pStyle w:val="Prrafodelista"/>
        <w:spacing w:before="0"/>
        <w:ind w:left="0"/>
        <w:rPr>
          <w:rFonts w:ascii="Book Antiqua" w:eastAsia="Calibri" w:hAnsi="Book Antiqua"/>
          <w:b/>
          <w:bCs/>
        </w:rPr>
      </w:pPr>
    </w:p>
    <w:p w14:paraId="0738CF9D" w14:textId="139B72B5" w:rsidR="00C00618" w:rsidRPr="00D67BC4" w:rsidRDefault="00D956FB" w:rsidP="00CE374C">
      <w:pPr>
        <w:pStyle w:val="Prrafodelista"/>
        <w:spacing w:before="0"/>
        <w:ind w:left="0"/>
        <w:rPr>
          <w:rFonts w:ascii="Book Antiqua" w:eastAsia="Calibri" w:hAnsi="Book Antiqua"/>
        </w:rPr>
      </w:pPr>
      <w:r w:rsidRPr="43170041">
        <w:rPr>
          <w:rFonts w:ascii="Book Antiqua" w:eastAsia="Calibri" w:hAnsi="Book Antiqua"/>
          <w:b/>
          <w:bCs/>
        </w:rPr>
        <w:t>10</w:t>
      </w:r>
      <w:r w:rsidR="00B47C0C" w:rsidRPr="43170041">
        <w:rPr>
          <w:rFonts w:ascii="Book Antiqua" w:eastAsia="Calibri" w:hAnsi="Book Antiqua"/>
          <w:b/>
          <w:bCs/>
        </w:rPr>
        <w:t>.</w:t>
      </w:r>
      <w:r w:rsidR="00BD2C5F">
        <w:rPr>
          <w:rFonts w:ascii="Book Antiqua" w:eastAsia="Calibri" w:hAnsi="Book Antiqua"/>
          <w:b/>
          <w:bCs/>
        </w:rPr>
        <w:t>1</w:t>
      </w:r>
      <w:r w:rsidR="00B47C0C" w:rsidRPr="43170041">
        <w:rPr>
          <w:rFonts w:ascii="Book Antiqua" w:eastAsia="Calibri" w:hAnsi="Book Antiqua"/>
          <w:b/>
          <w:bCs/>
        </w:rPr>
        <w:t>.</w:t>
      </w:r>
      <w:r w:rsidR="004C42EC">
        <w:rPr>
          <w:rFonts w:ascii="Book Antiqua" w:eastAsia="Calibri" w:hAnsi="Book Antiqua"/>
          <w:b/>
          <w:bCs/>
        </w:rPr>
        <w:t xml:space="preserve"> </w:t>
      </w:r>
      <w:r w:rsidR="00C00618">
        <w:rPr>
          <w:rFonts w:ascii="Book Antiqua" w:eastAsia="Calibri" w:hAnsi="Book Antiqua"/>
        </w:rPr>
        <w:t xml:space="preserve">Durante el abordaje se conforma el equipo de mejora del Juzgado Penal de </w:t>
      </w:r>
      <w:r w:rsidR="00496F68">
        <w:rPr>
          <w:rFonts w:ascii="Book Antiqua" w:eastAsia="Calibri" w:hAnsi="Book Antiqua"/>
        </w:rPr>
        <w:t>Pérez Zeledón</w:t>
      </w:r>
      <w:r w:rsidR="00C00618">
        <w:rPr>
          <w:rFonts w:ascii="Book Antiqua" w:eastAsia="Calibri" w:hAnsi="Book Antiqua"/>
        </w:rPr>
        <w:t xml:space="preserve">, el cual esté compuesto por </w:t>
      </w:r>
      <w:r w:rsidR="00496F68">
        <w:rPr>
          <w:rFonts w:ascii="Book Antiqua" w:eastAsia="Calibri" w:hAnsi="Book Antiqua"/>
        </w:rPr>
        <w:t>dos</w:t>
      </w:r>
      <w:r w:rsidR="00C00618">
        <w:rPr>
          <w:rFonts w:ascii="Book Antiqua" w:eastAsia="Calibri" w:hAnsi="Book Antiqua"/>
        </w:rPr>
        <w:t xml:space="preserve"> personas juzgadoras, la persona coordinadora judicial y </w:t>
      </w:r>
      <w:r w:rsidR="00496F68">
        <w:rPr>
          <w:rFonts w:ascii="Book Antiqua" w:eastAsia="Calibri" w:hAnsi="Book Antiqua"/>
        </w:rPr>
        <w:t>tres</w:t>
      </w:r>
      <w:r w:rsidR="00C00618">
        <w:rPr>
          <w:rFonts w:ascii="Book Antiqua" w:eastAsia="Calibri" w:hAnsi="Book Antiqua"/>
        </w:rPr>
        <w:t xml:space="preserve"> personas técnicas judiciales por lo que se cuenta con la participación de todas las áreas del despacho</w:t>
      </w:r>
      <w:r w:rsidR="00146D3E">
        <w:rPr>
          <w:rFonts w:ascii="Book Antiqua" w:eastAsia="Calibri" w:hAnsi="Book Antiqua"/>
        </w:rPr>
        <w:t xml:space="preserve">. Se conformó al inicio del abordaje con la finalidad de tener una representación del Juzgado para presentar los avances del estudio y la validación de la información, posteriormente este equipo es el encargado del Modelo de Mejora Continua. </w:t>
      </w:r>
    </w:p>
    <w:p w14:paraId="3B304C06" w14:textId="77777777" w:rsidR="00432D9B" w:rsidRPr="00D67BC4" w:rsidRDefault="00432D9B" w:rsidP="00CE374C">
      <w:pPr>
        <w:pStyle w:val="Prrafodelista"/>
        <w:spacing w:before="0"/>
        <w:ind w:left="567"/>
        <w:rPr>
          <w:rFonts w:ascii="Book Antiqua" w:eastAsia="Calibri" w:hAnsi="Book Antiqua"/>
        </w:rPr>
      </w:pPr>
    </w:p>
    <w:p w14:paraId="33C911D5" w14:textId="7FD0ACEF" w:rsidR="00E05D36" w:rsidRPr="00066BCD" w:rsidRDefault="00D956FB" w:rsidP="00CE374C">
      <w:pPr>
        <w:pStyle w:val="Prrafodelista"/>
        <w:spacing w:before="0"/>
        <w:ind w:left="0"/>
        <w:rPr>
          <w:rFonts w:ascii="Book Antiqua" w:eastAsia="Calibri" w:hAnsi="Book Antiqua"/>
        </w:rPr>
      </w:pPr>
      <w:r w:rsidRPr="00D67BC4">
        <w:rPr>
          <w:rFonts w:ascii="Book Antiqua" w:eastAsia="Calibri" w:hAnsi="Book Antiqua"/>
          <w:b/>
          <w:bCs/>
        </w:rPr>
        <w:t>10</w:t>
      </w:r>
      <w:r w:rsidR="00B47C0C" w:rsidRPr="00D67BC4">
        <w:rPr>
          <w:rFonts w:ascii="Book Antiqua" w:eastAsia="Calibri" w:hAnsi="Book Antiqua"/>
          <w:b/>
          <w:bCs/>
        </w:rPr>
        <w:t>.</w:t>
      </w:r>
      <w:r w:rsidR="00774BC6">
        <w:rPr>
          <w:rFonts w:ascii="Book Antiqua" w:eastAsia="Calibri" w:hAnsi="Book Antiqua"/>
          <w:b/>
          <w:bCs/>
        </w:rPr>
        <w:t>2</w:t>
      </w:r>
      <w:r w:rsidR="00B47C0C" w:rsidRPr="00D67BC4">
        <w:rPr>
          <w:rFonts w:ascii="Book Antiqua" w:eastAsia="Calibri" w:hAnsi="Book Antiqua"/>
          <w:b/>
          <w:bCs/>
        </w:rPr>
        <w:t>.</w:t>
      </w:r>
      <w:r w:rsidR="00514AB4">
        <w:rPr>
          <w:rFonts w:ascii="Book Antiqua" w:eastAsia="Calibri" w:hAnsi="Book Antiqua"/>
        </w:rPr>
        <w:t xml:space="preserve"> </w:t>
      </w:r>
      <w:r w:rsidR="004C42EC">
        <w:rPr>
          <w:rFonts w:ascii="Book Antiqua" w:eastAsia="Calibri" w:hAnsi="Book Antiqua"/>
        </w:rPr>
        <w:t>Mediante las entrevistas realizadas se determinó que el juzgado tiene una dinámica de trabajo que no cumple conforme al modelo de tramitación estandarizado para los juzgados penales,</w:t>
      </w:r>
      <w:r w:rsidR="00514AB4">
        <w:rPr>
          <w:rFonts w:ascii="Book Antiqua" w:eastAsia="Calibri" w:hAnsi="Book Antiqua"/>
        </w:rPr>
        <w:t xml:space="preserve"> realizan un rol semanal las personas juzgadoras para la atención de la etapa preparatoria e intermedia,</w:t>
      </w:r>
      <w:r w:rsidR="004C42EC">
        <w:rPr>
          <w:rFonts w:ascii="Book Antiqua" w:eastAsia="Calibri" w:hAnsi="Book Antiqua"/>
        </w:rPr>
        <w:t xml:space="preserve"> no son coincidentes en la conformación de equipos de trabajo de una persona juzgadora con una persona técnica judicial debido a que hay más jueces que técnicos</w:t>
      </w:r>
      <w:r w:rsidR="00514AB4">
        <w:rPr>
          <w:rFonts w:ascii="Book Antiqua" w:eastAsia="Calibri" w:hAnsi="Book Antiqua"/>
        </w:rPr>
        <w:t>.</w:t>
      </w:r>
      <w:r w:rsidR="00AB4A35">
        <w:rPr>
          <w:rFonts w:ascii="Book Antiqua" w:eastAsia="Calibri" w:hAnsi="Book Antiqua"/>
        </w:rPr>
        <w:t xml:space="preserve"> Se promueve la implementación de equipos de trabajo de forma transitoria: </w:t>
      </w:r>
    </w:p>
    <w:p w14:paraId="0DC5F2CE" w14:textId="672C9124" w:rsidR="00AB4A35" w:rsidRDefault="00AB4A35" w:rsidP="00CE374C">
      <w:pPr>
        <w:pStyle w:val="Prrafodelista"/>
        <w:numPr>
          <w:ilvl w:val="0"/>
          <w:numId w:val="23"/>
        </w:numPr>
        <w:spacing w:before="0"/>
        <w:rPr>
          <w:rFonts w:ascii="Book Antiqua" w:eastAsia="Calibri" w:hAnsi="Book Antiqua"/>
        </w:rPr>
      </w:pPr>
      <w:r>
        <w:rPr>
          <w:rFonts w:ascii="Book Antiqua" w:eastAsia="Calibri" w:hAnsi="Book Antiqua"/>
        </w:rPr>
        <w:t xml:space="preserve">Técnico 1 – </w:t>
      </w:r>
      <w:r w:rsidR="00496F68">
        <w:rPr>
          <w:rFonts w:ascii="Book Antiqua" w:eastAsia="Calibri" w:hAnsi="Book Antiqua"/>
        </w:rPr>
        <w:t>J</w:t>
      </w:r>
      <w:r>
        <w:rPr>
          <w:rFonts w:ascii="Book Antiqua" w:eastAsia="Calibri" w:hAnsi="Book Antiqua"/>
        </w:rPr>
        <w:t xml:space="preserve">uez 1 </w:t>
      </w:r>
    </w:p>
    <w:p w14:paraId="35A34BC0" w14:textId="767A8B30" w:rsidR="00AB4A35" w:rsidRDefault="00AB4A35" w:rsidP="00CE374C">
      <w:pPr>
        <w:pStyle w:val="Prrafodelista"/>
        <w:numPr>
          <w:ilvl w:val="0"/>
          <w:numId w:val="23"/>
        </w:numPr>
        <w:spacing w:before="0"/>
        <w:rPr>
          <w:rFonts w:ascii="Book Antiqua" w:eastAsia="Calibri" w:hAnsi="Book Antiqua"/>
        </w:rPr>
      </w:pPr>
      <w:r>
        <w:rPr>
          <w:rFonts w:ascii="Book Antiqua" w:eastAsia="Calibri" w:hAnsi="Book Antiqua"/>
        </w:rPr>
        <w:t>Técnico 2 – Juez 2</w:t>
      </w:r>
    </w:p>
    <w:p w14:paraId="068D10A0" w14:textId="77777777" w:rsidR="00496F68" w:rsidRDefault="00AB4A35" w:rsidP="00CE374C">
      <w:pPr>
        <w:pStyle w:val="Prrafodelista"/>
        <w:numPr>
          <w:ilvl w:val="0"/>
          <w:numId w:val="23"/>
        </w:numPr>
        <w:spacing w:before="0"/>
        <w:rPr>
          <w:rFonts w:ascii="Book Antiqua" w:eastAsia="Calibri" w:hAnsi="Book Antiqua"/>
        </w:rPr>
      </w:pPr>
      <w:r>
        <w:rPr>
          <w:rFonts w:ascii="Book Antiqua" w:eastAsia="Calibri" w:hAnsi="Book Antiqua"/>
        </w:rPr>
        <w:t xml:space="preserve">Técnico </w:t>
      </w:r>
      <w:r w:rsidR="00496F68">
        <w:rPr>
          <w:rFonts w:ascii="Book Antiqua" w:eastAsia="Calibri" w:hAnsi="Book Antiqua"/>
        </w:rPr>
        <w:t>3</w:t>
      </w:r>
      <w:r>
        <w:rPr>
          <w:rFonts w:ascii="Book Antiqua" w:eastAsia="Calibri" w:hAnsi="Book Antiqua"/>
        </w:rPr>
        <w:t xml:space="preserve"> </w:t>
      </w:r>
      <w:r w:rsidR="00496F68">
        <w:rPr>
          <w:rFonts w:ascii="Book Antiqua" w:eastAsia="Calibri" w:hAnsi="Book Antiqua"/>
        </w:rPr>
        <w:t>– Juez 3</w:t>
      </w:r>
    </w:p>
    <w:p w14:paraId="4F880D9A" w14:textId="77777777" w:rsidR="00496F68" w:rsidRDefault="00496F68" w:rsidP="00CE374C">
      <w:pPr>
        <w:pStyle w:val="Prrafodelista"/>
        <w:numPr>
          <w:ilvl w:val="0"/>
          <w:numId w:val="23"/>
        </w:numPr>
        <w:spacing w:before="0"/>
        <w:rPr>
          <w:rFonts w:ascii="Book Antiqua" w:eastAsia="Calibri" w:hAnsi="Book Antiqua"/>
        </w:rPr>
      </w:pPr>
      <w:r>
        <w:rPr>
          <w:rFonts w:ascii="Book Antiqua" w:eastAsia="Calibri" w:hAnsi="Book Antiqua"/>
        </w:rPr>
        <w:t xml:space="preserve">Técnico 4 – Manifestaciones </w:t>
      </w:r>
    </w:p>
    <w:p w14:paraId="218F383F" w14:textId="4ED19B98" w:rsidR="00AB4A35" w:rsidRDefault="00496F68" w:rsidP="00CE374C">
      <w:pPr>
        <w:pStyle w:val="Prrafodelista"/>
        <w:numPr>
          <w:ilvl w:val="0"/>
          <w:numId w:val="23"/>
        </w:numPr>
        <w:spacing w:before="0"/>
        <w:rPr>
          <w:rFonts w:ascii="Book Antiqua" w:eastAsia="Calibri" w:hAnsi="Book Antiqua"/>
        </w:rPr>
      </w:pPr>
      <w:r>
        <w:rPr>
          <w:rFonts w:ascii="Book Antiqua" w:eastAsia="Calibri" w:hAnsi="Book Antiqua"/>
        </w:rPr>
        <w:t>Técnico 5 – Labores Administrativas</w:t>
      </w:r>
      <w:r w:rsidR="00AB4A35">
        <w:rPr>
          <w:rFonts w:ascii="Book Antiqua" w:eastAsia="Calibri" w:hAnsi="Book Antiqua"/>
        </w:rPr>
        <w:t xml:space="preserve"> </w:t>
      </w:r>
    </w:p>
    <w:p w14:paraId="4F2BFA9F" w14:textId="15ECE993" w:rsidR="00432D9B" w:rsidRDefault="009D5E0F" w:rsidP="00CE374C">
      <w:pPr>
        <w:spacing w:before="0" w:after="0" w:line="240" w:lineRule="auto"/>
        <w:ind w:left="0"/>
        <w:rPr>
          <w:rFonts w:ascii="Book Antiqua" w:hAnsi="Book Antiqua"/>
          <w:sz w:val="24"/>
          <w:szCs w:val="24"/>
        </w:rPr>
      </w:pPr>
      <w:r w:rsidRPr="009D5E0F">
        <w:rPr>
          <w:rFonts w:ascii="Book Antiqua" w:hAnsi="Book Antiqua"/>
          <w:b/>
          <w:bCs/>
          <w:sz w:val="24"/>
          <w:szCs w:val="24"/>
        </w:rPr>
        <w:lastRenderedPageBreak/>
        <w:t>10.</w:t>
      </w:r>
      <w:r w:rsidR="008907EB">
        <w:rPr>
          <w:rFonts w:ascii="Book Antiqua" w:hAnsi="Book Antiqua"/>
          <w:b/>
          <w:bCs/>
          <w:sz w:val="24"/>
          <w:szCs w:val="24"/>
        </w:rPr>
        <w:t>3</w:t>
      </w:r>
      <w:r w:rsidRPr="009D5E0F">
        <w:rPr>
          <w:rFonts w:ascii="Book Antiqua" w:hAnsi="Book Antiqua"/>
          <w:b/>
          <w:bCs/>
          <w:sz w:val="24"/>
          <w:szCs w:val="24"/>
        </w:rPr>
        <w:t>.</w:t>
      </w:r>
      <w:r w:rsidRPr="009D5E0F">
        <w:rPr>
          <w:rFonts w:ascii="Book Antiqua" w:hAnsi="Book Antiqua"/>
          <w:sz w:val="24"/>
          <w:szCs w:val="24"/>
        </w:rPr>
        <w:t xml:space="preserve"> Se determinó que el equilibrio de cargas de trabajo</w:t>
      </w:r>
      <w:r>
        <w:rPr>
          <w:rFonts w:ascii="Book Antiqua" w:hAnsi="Book Antiqua"/>
          <w:sz w:val="24"/>
          <w:szCs w:val="24"/>
        </w:rPr>
        <w:t xml:space="preserve"> de personas Juzgadoras</w:t>
      </w:r>
      <w:r w:rsidRPr="009D5E0F">
        <w:rPr>
          <w:rFonts w:ascii="Book Antiqua" w:hAnsi="Book Antiqua"/>
          <w:sz w:val="24"/>
          <w:szCs w:val="24"/>
        </w:rPr>
        <w:t xml:space="preserve"> se componía de la siguiente manera: </w:t>
      </w:r>
    </w:p>
    <w:p w14:paraId="580DF06F" w14:textId="247C9C36" w:rsidR="009D5E0F" w:rsidRDefault="009D5E0F" w:rsidP="00CE374C">
      <w:pPr>
        <w:pStyle w:val="Prrafodelista"/>
        <w:numPr>
          <w:ilvl w:val="0"/>
          <w:numId w:val="24"/>
        </w:numPr>
        <w:spacing w:before="0"/>
        <w:rPr>
          <w:rFonts w:ascii="Book Antiqua" w:eastAsia="Calibri" w:hAnsi="Book Antiqua"/>
        </w:rPr>
      </w:pPr>
      <w:r>
        <w:rPr>
          <w:rFonts w:ascii="Book Antiqua" w:eastAsia="Calibri" w:hAnsi="Book Antiqua"/>
        </w:rPr>
        <w:t xml:space="preserve">Persona Juzgadora 1: </w:t>
      </w:r>
      <w:r w:rsidR="00EF0C0A">
        <w:rPr>
          <w:rFonts w:ascii="Book Antiqua" w:eastAsia="Calibri" w:hAnsi="Book Antiqua"/>
        </w:rPr>
        <w:t>33,3</w:t>
      </w:r>
      <w:r>
        <w:rPr>
          <w:rFonts w:ascii="Book Antiqua" w:eastAsia="Calibri" w:hAnsi="Book Antiqua"/>
        </w:rPr>
        <w:t xml:space="preserve">% de asuntos de </w:t>
      </w:r>
      <w:r w:rsidR="00EF0C0A">
        <w:rPr>
          <w:rFonts w:ascii="Book Antiqua" w:eastAsia="Calibri" w:hAnsi="Book Antiqua"/>
        </w:rPr>
        <w:t xml:space="preserve">Pérez Zeledón </w:t>
      </w:r>
    </w:p>
    <w:p w14:paraId="1BF349AA" w14:textId="0A623FCF" w:rsidR="009D5E0F" w:rsidRDefault="009D5E0F" w:rsidP="00CE374C">
      <w:pPr>
        <w:pStyle w:val="Prrafodelista"/>
        <w:numPr>
          <w:ilvl w:val="0"/>
          <w:numId w:val="24"/>
        </w:numPr>
        <w:spacing w:before="0"/>
        <w:rPr>
          <w:rFonts w:ascii="Book Antiqua" w:eastAsia="Calibri" w:hAnsi="Book Antiqua"/>
        </w:rPr>
      </w:pPr>
      <w:r>
        <w:rPr>
          <w:rFonts w:ascii="Book Antiqua" w:eastAsia="Calibri" w:hAnsi="Book Antiqua"/>
        </w:rPr>
        <w:t xml:space="preserve">Persona Juzgadora 2: </w:t>
      </w:r>
      <w:r w:rsidR="00EF0C0A">
        <w:rPr>
          <w:rFonts w:ascii="Book Antiqua" w:eastAsia="Calibri" w:hAnsi="Book Antiqua"/>
        </w:rPr>
        <w:t>33,3</w:t>
      </w:r>
      <w:r>
        <w:rPr>
          <w:rFonts w:ascii="Book Antiqua" w:eastAsia="Calibri" w:hAnsi="Book Antiqua"/>
        </w:rPr>
        <w:t>% de asuntos de</w:t>
      </w:r>
      <w:r w:rsidR="00EF0C0A">
        <w:rPr>
          <w:rFonts w:ascii="Book Antiqua" w:eastAsia="Calibri" w:hAnsi="Book Antiqua"/>
        </w:rPr>
        <w:t xml:space="preserve"> Pérez Zeledón</w:t>
      </w:r>
    </w:p>
    <w:p w14:paraId="0284C28A" w14:textId="67AFE95D" w:rsidR="009D5E0F" w:rsidRDefault="009D5E0F" w:rsidP="00CE374C">
      <w:pPr>
        <w:pStyle w:val="Prrafodelista"/>
        <w:numPr>
          <w:ilvl w:val="0"/>
          <w:numId w:val="24"/>
        </w:numPr>
        <w:spacing w:before="0"/>
        <w:rPr>
          <w:rFonts w:ascii="Book Antiqua" w:eastAsia="Calibri" w:hAnsi="Book Antiqua"/>
        </w:rPr>
      </w:pPr>
      <w:r>
        <w:rPr>
          <w:rFonts w:ascii="Book Antiqua" w:eastAsia="Calibri" w:hAnsi="Book Antiqua"/>
        </w:rPr>
        <w:t xml:space="preserve">Persona Juzgadora 3: </w:t>
      </w:r>
      <w:r w:rsidR="00EF0C0A">
        <w:rPr>
          <w:rFonts w:ascii="Book Antiqua" w:eastAsia="Calibri" w:hAnsi="Book Antiqua"/>
        </w:rPr>
        <w:t>33,3</w:t>
      </w:r>
      <w:r>
        <w:rPr>
          <w:rFonts w:ascii="Book Antiqua" w:eastAsia="Calibri" w:hAnsi="Book Antiqua"/>
        </w:rPr>
        <w:t xml:space="preserve">% </w:t>
      </w:r>
      <w:r w:rsidR="000B554E">
        <w:rPr>
          <w:rFonts w:ascii="Book Antiqua" w:eastAsia="Calibri" w:hAnsi="Book Antiqua"/>
        </w:rPr>
        <w:t>de asuntos de P</w:t>
      </w:r>
      <w:r w:rsidR="00EF0C0A">
        <w:rPr>
          <w:rFonts w:ascii="Book Antiqua" w:eastAsia="Calibri" w:hAnsi="Book Antiqua"/>
        </w:rPr>
        <w:t>érez Zeledón</w:t>
      </w:r>
      <w:r w:rsidR="000B554E">
        <w:rPr>
          <w:rFonts w:ascii="Book Antiqua" w:eastAsia="Calibri" w:hAnsi="Book Antiqua"/>
        </w:rPr>
        <w:t xml:space="preserve">. </w:t>
      </w:r>
    </w:p>
    <w:p w14:paraId="026785F8" w14:textId="77777777" w:rsidR="00FF0E8F" w:rsidRPr="00CE374C" w:rsidRDefault="00FF0E8F" w:rsidP="00CE374C">
      <w:pPr>
        <w:spacing w:before="0" w:after="0" w:line="240" w:lineRule="auto"/>
        <w:ind w:left="0"/>
        <w:rPr>
          <w:rFonts w:ascii="Book Antiqua" w:hAnsi="Book Antiqua"/>
          <w:sz w:val="24"/>
          <w:szCs w:val="24"/>
        </w:rPr>
      </w:pPr>
    </w:p>
    <w:p w14:paraId="71C52D6C" w14:textId="61AAE6E6" w:rsidR="00EF0C0A" w:rsidRDefault="00EF0C0A" w:rsidP="00CE374C">
      <w:pPr>
        <w:spacing w:before="0" w:after="0" w:line="240" w:lineRule="auto"/>
        <w:ind w:left="0"/>
        <w:rPr>
          <w:rFonts w:ascii="Book Antiqua" w:hAnsi="Book Antiqua"/>
          <w:sz w:val="24"/>
          <w:szCs w:val="24"/>
        </w:rPr>
      </w:pPr>
      <w:r w:rsidRPr="00112528">
        <w:rPr>
          <w:rFonts w:ascii="Book Antiqua" w:hAnsi="Book Antiqua"/>
          <w:sz w:val="24"/>
          <w:szCs w:val="24"/>
        </w:rPr>
        <w:t xml:space="preserve">La distribución anterior se realiza para los expedientes que ingresan al Juzgado Penal con solicitud de desestimación, sobreseimiento y acusación, pero la persona juzgadora que se encuentra en disponibilidad va asumiendo o conociendo los </w:t>
      </w:r>
      <w:r w:rsidR="00112528" w:rsidRPr="00112528">
        <w:rPr>
          <w:rFonts w:ascii="Book Antiqua" w:hAnsi="Book Antiqua"/>
          <w:sz w:val="24"/>
          <w:szCs w:val="24"/>
        </w:rPr>
        <w:t xml:space="preserve">nuevos expedientes que ingresen al juzgado. </w:t>
      </w:r>
    </w:p>
    <w:p w14:paraId="2D382E46" w14:textId="77777777" w:rsidR="00CE374C" w:rsidRPr="00112528" w:rsidRDefault="00CE374C" w:rsidP="00CE374C">
      <w:pPr>
        <w:spacing w:before="0" w:after="0" w:line="240" w:lineRule="auto"/>
        <w:ind w:left="0"/>
        <w:rPr>
          <w:rFonts w:ascii="Book Antiqua" w:hAnsi="Book Antiqua"/>
          <w:sz w:val="24"/>
          <w:szCs w:val="24"/>
        </w:rPr>
      </w:pPr>
    </w:p>
    <w:p w14:paraId="53122744" w14:textId="5F540998" w:rsidR="00E05D36" w:rsidRDefault="00FF0E8F" w:rsidP="00CE374C">
      <w:pPr>
        <w:spacing w:before="0" w:after="0" w:line="240" w:lineRule="auto"/>
        <w:ind w:left="0"/>
        <w:rPr>
          <w:rFonts w:ascii="Book Antiqua" w:hAnsi="Book Antiqua"/>
          <w:sz w:val="24"/>
          <w:szCs w:val="24"/>
        </w:rPr>
      </w:pPr>
      <w:r w:rsidRPr="004545A1">
        <w:rPr>
          <w:rFonts w:ascii="Book Antiqua" w:hAnsi="Book Antiqua"/>
          <w:b/>
          <w:bCs/>
          <w:sz w:val="24"/>
          <w:szCs w:val="24"/>
        </w:rPr>
        <w:t>10.</w:t>
      </w:r>
      <w:r w:rsidR="008907EB">
        <w:rPr>
          <w:rFonts w:ascii="Book Antiqua" w:hAnsi="Book Antiqua"/>
          <w:b/>
          <w:bCs/>
          <w:sz w:val="24"/>
          <w:szCs w:val="24"/>
        </w:rPr>
        <w:t>4</w:t>
      </w:r>
      <w:r w:rsidRPr="004545A1">
        <w:rPr>
          <w:rFonts w:ascii="Book Antiqua" w:hAnsi="Book Antiqua"/>
          <w:b/>
          <w:bCs/>
          <w:sz w:val="24"/>
          <w:szCs w:val="24"/>
        </w:rPr>
        <w:t>.</w:t>
      </w:r>
      <w:r w:rsidR="00876047">
        <w:rPr>
          <w:rFonts w:ascii="Book Antiqua" w:hAnsi="Book Antiqua"/>
          <w:sz w:val="24"/>
          <w:szCs w:val="24"/>
        </w:rPr>
        <w:t xml:space="preserve"> </w:t>
      </w:r>
      <w:r w:rsidR="00112528">
        <w:rPr>
          <w:rFonts w:ascii="Book Antiqua" w:hAnsi="Book Antiqua"/>
          <w:sz w:val="24"/>
          <w:szCs w:val="24"/>
        </w:rPr>
        <w:t xml:space="preserve">Se identificó que en el Juzgado Penal de Pérez Zeledón existe un rol semanal donde en cada semana las tres personas juzgadoras se encuentran en roles diferentes </w:t>
      </w:r>
      <w:r w:rsidR="00876047">
        <w:rPr>
          <w:rFonts w:ascii="Book Antiqua" w:hAnsi="Book Antiqua"/>
          <w:sz w:val="24"/>
          <w:szCs w:val="24"/>
        </w:rPr>
        <w:t>donde una persona juzgadora se va a encontrar en disponibilidad, otra en la realización de audiencias y la tercera persona juzgadora se va a encontrar realizando la resolución de masivas donde se conocen los expedientes con solicitud de acusación, desestimación y sobreseimiento.</w:t>
      </w:r>
      <w:r w:rsidR="00CE374C">
        <w:rPr>
          <w:rFonts w:ascii="Book Antiqua" w:hAnsi="Book Antiqua"/>
          <w:sz w:val="24"/>
          <w:szCs w:val="24"/>
        </w:rPr>
        <w:t xml:space="preserve"> </w:t>
      </w:r>
    </w:p>
    <w:p w14:paraId="609FA468" w14:textId="77777777" w:rsidR="00CE374C" w:rsidRDefault="00CE374C" w:rsidP="00CE374C">
      <w:pPr>
        <w:spacing w:before="0" w:after="0" w:line="240" w:lineRule="auto"/>
        <w:ind w:left="0"/>
        <w:rPr>
          <w:rFonts w:ascii="Book Antiqua" w:hAnsi="Book Antiqua"/>
          <w:b/>
          <w:bCs/>
          <w:sz w:val="24"/>
          <w:szCs w:val="24"/>
        </w:rPr>
      </w:pPr>
    </w:p>
    <w:p w14:paraId="2BD8C4F6" w14:textId="7078A241" w:rsidR="00960DC4" w:rsidRDefault="00960DC4" w:rsidP="00CE374C">
      <w:pPr>
        <w:spacing w:before="0" w:after="0" w:line="240" w:lineRule="auto"/>
        <w:ind w:left="0"/>
        <w:rPr>
          <w:rFonts w:ascii="Book Antiqua" w:hAnsi="Book Antiqua"/>
          <w:sz w:val="24"/>
          <w:szCs w:val="24"/>
        </w:rPr>
      </w:pPr>
      <w:r w:rsidRPr="00676A2C">
        <w:rPr>
          <w:rFonts w:ascii="Book Antiqua" w:hAnsi="Book Antiqua"/>
          <w:b/>
          <w:bCs/>
          <w:sz w:val="24"/>
          <w:szCs w:val="24"/>
        </w:rPr>
        <w:t>10.</w:t>
      </w:r>
      <w:r w:rsidR="008907EB">
        <w:rPr>
          <w:rFonts w:ascii="Book Antiqua" w:hAnsi="Book Antiqua"/>
          <w:b/>
          <w:bCs/>
          <w:sz w:val="24"/>
          <w:szCs w:val="24"/>
        </w:rPr>
        <w:t>5</w:t>
      </w:r>
      <w:r w:rsidRPr="00676A2C">
        <w:rPr>
          <w:rFonts w:ascii="Book Antiqua" w:hAnsi="Book Antiqua"/>
          <w:b/>
          <w:bCs/>
          <w:sz w:val="24"/>
          <w:szCs w:val="24"/>
        </w:rPr>
        <w:t>.</w:t>
      </w:r>
      <w:r>
        <w:rPr>
          <w:rFonts w:ascii="Book Antiqua" w:hAnsi="Book Antiqua"/>
          <w:sz w:val="24"/>
          <w:szCs w:val="24"/>
        </w:rPr>
        <w:t xml:space="preserve"> Se determinó que en el Juzgado Penal de </w:t>
      </w:r>
      <w:r w:rsidR="00876047">
        <w:rPr>
          <w:rFonts w:ascii="Book Antiqua" w:hAnsi="Book Antiqua"/>
          <w:sz w:val="24"/>
          <w:szCs w:val="24"/>
        </w:rPr>
        <w:t>Pérez Zeledón</w:t>
      </w:r>
      <w:r>
        <w:rPr>
          <w:rFonts w:ascii="Book Antiqua" w:hAnsi="Book Antiqua"/>
          <w:sz w:val="24"/>
          <w:szCs w:val="24"/>
        </w:rPr>
        <w:t xml:space="preserve"> se tienen algunos libros propios del despacho </w:t>
      </w:r>
      <w:r w:rsidR="00676A2C">
        <w:rPr>
          <w:rFonts w:ascii="Book Antiqua" w:hAnsi="Book Antiqua"/>
          <w:sz w:val="24"/>
          <w:szCs w:val="24"/>
        </w:rPr>
        <w:t xml:space="preserve">para el control de personas privadas de libertad, medias cautelares, entre otras y desde la Dirección de Planificación propone la implementación de los siguientes libros que vendrían a sustituir a todos los demás: </w:t>
      </w:r>
    </w:p>
    <w:p w14:paraId="0BD48ED7" w14:textId="68F9B4F4" w:rsidR="00676A2C" w:rsidRDefault="00676A2C" w:rsidP="00CE374C">
      <w:pPr>
        <w:pStyle w:val="Prrafodelista"/>
        <w:numPr>
          <w:ilvl w:val="0"/>
          <w:numId w:val="25"/>
        </w:numPr>
        <w:spacing w:before="0"/>
        <w:rPr>
          <w:rFonts w:ascii="Book Antiqua" w:eastAsia="Calibri" w:hAnsi="Book Antiqua"/>
        </w:rPr>
      </w:pPr>
      <w:r>
        <w:rPr>
          <w:rFonts w:ascii="Book Antiqua" w:eastAsia="Calibri" w:hAnsi="Book Antiqua"/>
        </w:rPr>
        <w:t xml:space="preserve">Libro de Distribución </w:t>
      </w:r>
    </w:p>
    <w:p w14:paraId="569ECB8F" w14:textId="4E9FF6A4" w:rsidR="00676A2C" w:rsidRDefault="00676A2C" w:rsidP="00CE374C">
      <w:pPr>
        <w:pStyle w:val="Prrafodelista"/>
        <w:numPr>
          <w:ilvl w:val="0"/>
          <w:numId w:val="25"/>
        </w:numPr>
        <w:spacing w:before="0"/>
        <w:rPr>
          <w:rFonts w:ascii="Book Antiqua" w:eastAsia="Calibri" w:hAnsi="Book Antiqua"/>
        </w:rPr>
      </w:pPr>
      <w:r>
        <w:rPr>
          <w:rFonts w:ascii="Book Antiqua" w:eastAsia="Calibri" w:hAnsi="Book Antiqua"/>
        </w:rPr>
        <w:t xml:space="preserve">Libro de Control de Rebeldías y Medidas Alternas </w:t>
      </w:r>
    </w:p>
    <w:p w14:paraId="0567FC2B" w14:textId="0C79233A" w:rsidR="00676A2C" w:rsidRDefault="00676A2C" w:rsidP="00CE374C">
      <w:pPr>
        <w:pStyle w:val="Prrafodelista"/>
        <w:numPr>
          <w:ilvl w:val="0"/>
          <w:numId w:val="25"/>
        </w:numPr>
        <w:spacing w:before="0"/>
        <w:rPr>
          <w:rFonts w:ascii="Book Antiqua" w:eastAsia="Calibri" w:hAnsi="Book Antiqua"/>
        </w:rPr>
      </w:pPr>
      <w:r>
        <w:rPr>
          <w:rFonts w:ascii="Book Antiqua" w:eastAsia="Calibri" w:hAnsi="Book Antiqua"/>
        </w:rPr>
        <w:t xml:space="preserve">Libro de Control de Personas Privadas de Libertad. </w:t>
      </w:r>
    </w:p>
    <w:p w14:paraId="73D29120" w14:textId="77777777" w:rsidR="00676A2C" w:rsidRPr="00676A2C" w:rsidRDefault="00676A2C" w:rsidP="00CE374C">
      <w:pPr>
        <w:pStyle w:val="Prrafodelista"/>
        <w:spacing w:before="0"/>
        <w:ind w:left="720"/>
        <w:rPr>
          <w:rFonts w:ascii="Book Antiqua" w:eastAsia="Calibri" w:hAnsi="Book Antiqua"/>
        </w:rPr>
      </w:pPr>
    </w:p>
    <w:p w14:paraId="7415EFE1" w14:textId="56964547" w:rsidR="0000263A" w:rsidRPr="009D5E0F" w:rsidRDefault="00D956FB" w:rsidP="00325B7A">
      <w:pPr>
        <w:pStyle w:val="Prrafodelista"/>
        <w:spacing w:before="0"/>
        <w:ind w:left="0"/>
        <w:rPr>
          <w:rFonts w:ascii="Book Antiqua" w:eastAsia="Calibri" w:hAnsi="Book Antiqua"/>
        </w:rPr>
      </w:pPr>
      <w:r w:rsidRPr="00D67BC4">
        <w:rPr>
          <w:rFonts w:ascii="Book Antiqua" w:eastAsia="Calibri" w:hAnsi="Book Antiqua"/>
          <w:b/>
          <w:bCs/>
        </w:rPr>
        <w:t>10</w:t>
      </w:r>
      <w:r w:rsidR="003E60D6" w:rsidRPr="00D67BC4">
        <w:rPr>
          <w:rFonts w:ascii="Book Antiqua" w:eastAsia="Calibri" w:hAnsi="Book Antiqua"/>
          <w:b/>
          <w:bCs/>
        </w:rPr>
        <w:t>.</w:t>
      </w:r>
      <w:r w:rsidR="008907EB">
        <w:rPr>
          <w:rFonts w:ascii="Book Antiqua" w:eastAsia="Calibri" w:hAnsi="Book Antiqua"/>
          <w:b/>
          <w:bCs/>
        </w:rPr>
        <w:t>6</w:t>
      </w:r>
      <w:r w:rsidR="003E60D6" w:rsidRPr="00D67BC4">
        <w:rPr>
          <w:rFonts w:ascii="Book Antiqua" w:eastAsia="Calibri" w:hAnsi="Book Antiqua"/>
          <w:b/>
          <w:bCs/>
        </w:rPr>
        <w:t>.</w:t>
      </w:r>
      <w:r w:rsidR="00AE19AF">
        <w:rPr>
          <w:rFonts w:ascii="Book Antiqua" w:eastAsia="Calibri" w:hAnsi="Book Antiqua"/>
        </w:rPr>
        <w:t xml:space="preserve"> </w:t>
      </w:r>
      <w:r w:rsidR="00E60C2C">
        <w:rPr>
          <w:rFonts w:ascii="Book Antiqua" w:eastAsia="Calibri" w:hAnsi="Book Antiqua"/>
        </w:rPr>
        <w:t xml:space="preserve">El personal de la oficina completó los muestreos </w:t>
      </w:r>
      <w:r w:rsidR="005633D5">
        <w:rPr>
          <w:rFonts w:ascii="Book Antiqua" w:eastAsia="Calibri" w:hAnsi="Book Antiqua"/>
        </w:rPr>
        <w:t xml:space="preserve">de asuntos terminados de la etapa reparatoria e intermedia del mes de </w:t>
      </w:r>
      <w:r w:rsidR="00876047">
        <w:rPr>
          <w:rFonts w:ascii="Book Antiqua" w:eastAsia="Calibri" w:hAnsi="Book Antiqua"/>
        </w:rPr>
        <w:t>Agosto</w:t>
      </w:r>
      <w:r w:rsidR="005633D5">
        <w:rPr>
          <w:rFonts w:ascii="Book Antiqua" w:eastAsia="Calibri" w:hAnsi="Book Antiqua"/>
        </w:rPr>
        <w:t xml:space="preserve"> 2025 para determinar los tiempos de duración de los procesos de sobreseimientos, desestimaciones y autos de apertura a juicio, de los cuales se estima que la duración promedio desde que ingresa el expediente hasta que se finaliza estadísticamente fueron de </w:t>
      </w:r>
      <w:r w:rsidR="00AE19AF">
        <w:rPr>
          <w:rFonts w:ascii="Book Antiqua" w:eastAsia="Calibri" w:hAnsi="Book Antiqua"/>
        </w:rPr>
        <w:t>5</w:t>
      </w:r>
      <w:r w:rsidR="009E3DF7">
        <w:rPr>
          <w:rFonts w:ascii="Book Antiqua" w:eastAsia="Calibri" w:hAnsi="Book Antiqua"/>
        </w:rPr>
        <w:t>1</w:t>
      </w:r>
      <w:r w:rsidR="00AE19AF">
        <w:rPr>
          <w:rFonts w:ascii="Book Antiqua" w:eastAsia="Calibri" w:hAnsi="Book Antiqua"/>
        </w:rPr>
        <w:t xml:space="preserve">, </w:t>
      </w:r>
      <w:r w:rsidR="009E3DF7">
        <w:rPr>
          <w:rFonts w:ascii="Book Antiqua" w:eastAsia="Calibri" w:hAnsi="Book Antiqua"/>
        </w:rPr>
        <w:t>26</w:t>
      </w:r>
      <w:r w:rsidR="00AE19AF">
        <w:rPr>
          <w:rFonts w:ascii="Book Antiqua" w:eastAsia="Calibri" w:hAnsi="Book Antiqua"/>
        </w:rPr>
        <w:t xml:space="preserve"> y </w:t>
      </w:r>
      <w:r w:rsidR="009E3DF7">
        <w:rPr>
          <w:rFonts w:ascii="Book Antiqua" w:eastAsia="Calibri" w:hAnsi="Book Antiqua"/>
        </w:rPr>
        <w:t>147</w:t>
      </w:r>
      <w:r w:rsidR="00AE19AF">
        <w:rPr>
          <w:rFonts w:ascii="Book Antiqua" w:eastAsia="Calibri" w:hAnsi="Book Antiqua"/>
        </w:rPr>
        <w:t xml:space="preserve"> días respectivamente, por lo tanto esta oficina no cumple con los parámetros establecidos en el modelo de tramitación los cuales corresponden a 30, 30 y 90 días respectivamente</w:t>
      </w:r>
      <w:bookmarkStart w:id="43" w:name="_Hlk205380227"/>
      <w:r w:rsidR="009E3DF7">
        <w:rPr>
          <w:rFonts w:ascii="Book Antiqua" w:eastAsia="Calibri" w:hAnsi="Book Antiqua"/>
        </w:rPr>
        <w:t xml:space="preserve">, únicamente se cumple en las desestimaciones. </w:t>
      </w:r>
    </w:p>
    <w:bookmarkEnd w:id="43"/>
    <w:p w14:paraId="1932145D" w14:textId="77777777" w:rsidR="00432D9B" w:rsidRPr="00D67BC4" w:rsidRDefault="00432D9B" w:rsidP="00D67BC4">
      <w:pPr>
        <w:pStyle w:val="Prrafodelista"/>
        <w:spacing w:before="0"/>
        <w:ind w:left="567"/>
        <w:rPr>
          <w:rFonts w:ascii="Book Antiqua" w:eastAsia="Calibri" w:hAnsi="Book Antiqua"/>
        </w:rPr>
      </w:pPr>
    </w:p>
    <w:p w14:paraId="3A92431C" w14:textId="1234710B" w:rsidR="000D0E5F" w:rsidRPr="009129AE" w:rsidRDefault="00D956FB" w:rsidP="008E505B">
      <w:pPr>
        <w:pStyle w:val="Prrafodelista"/>
        <w:spacing w:before="0"/>
        <w:ind w:left="0"/>
        <w:rPr>
          <w:rFonts w:ascii="Book Antiqua" w:eastAsia="Calibri" w:hAnsi="Book Antiqua"/>
        </w:rPr>
      </w:pPr>
      <w:r w:rsidRPr="009129AE">
        <w:rPr>
          <w:rFonts w:ascii="Book Antiqua" w:eastAsia="Calibri" w:hAnsi="Book Antiqua"/>
          <w:b/>
          <w:bCs/>
        </w:rPr>
        <w:t>10</w:t>
      </w:r>
      <w:r w:rsidR="000D5A5A" w:rsidRPr="009129AE">
        <w:rPr>
          <w:rFonts w:ascii="Book Antiqua" w:eastAsia="Calibri" w:hAnsi="Book Antiqua"/>
          <w:b/>
          <w:bCs/>
        </w:rPr>
        <w:t>.</w:t>
      </w:r>
      <w:r w:rsidR="008907EB">
        <w:rPr>
          <w:rFonts w:ascii="Book Antiqua" w:eastAsia="Calibri" w:hAnsi="Book Antiqua"/>
          <w:b/>
          <w:bCs/>
        </w:rPr>
        <w:t>7</w:t>
      </w:r>
      <w:r w:rsidR="000D5A5A" w:rsidRPr="009129AE">
        <w:rPr>
          <w:rFonts w:ascii="Book Antiqua" w:eastAsia="Calibri" w:hAnsi="Book Antiqua"/>
          <w:b/>
          <w:bCs/>
        </w:rPr>
        <w:t>.</w:t>
      </w:r>
      <w:r w:rsidR="00DE2CFF" w:rsidRPr="009129AE">
        <w:rPr>
          <w:rFonts w:ascii="Book Antiqua" w:eastAsia="Calibri" w:hAnsi="Book Antiqua"/>
        </w:rPr>
        <w:t xml:space="preserve"> El muestreo aplicado sobre la atención de persona usuaria fue elaborado por las personas técnicas judiciales, del cual se obtuvo que en promedio se reciben </w:t>
      </w:r>
      <w:r w:rsidR="009129AE" w:rsidRPr="009129AE">
        <w:rPr>
          <w:rFonts w:ascii="Book Antiqua" w:eastAsia="Calibri" w:hAnsi="Book Antiqua"/>
        </w:rPr>
        <w:t>tres</w:t>
      </w:r>
      <w:r w:rsidR="00DE2CFF" w:rsidRPr="009129AE">
        <w:rPr>
          <w:rFonts w:ascii="Book Antiqua" w:eastAsia="Calibri" w:hAnsi="Book Antiqua"/>
        </w:rPr>
        <w:t xml:space="preserve"> personas usuarias diarias, con una duración promedio de </w:t>
      </w:r>
      <w:r w:rsidR="009129AE" w:rsidRPr="009129AE">
        <w:rPr>
          <w:rFonts w:ascii="Book Antiqua" w:eastAsia="Calibri" w:hAnsi="Book Antiqua"/>
        </w:rPr>
        <w:t>9</w:t>
      </w:r>
      <w:r w:rsidR="00DE2CFF" w:rsidRPr="009129AE">
        <w:rPr>
          <w:rFonts w:ascii="Book Antiqua" w:eastAsia="Calibri" w:hAnsi="Book Antiqua"/>
        </w:rPr>
        <w:t xml:space="preserve"> minutos por persona. Los principales tr</w:t>
      </w:r>
      <w:r w:rsidR="0014117A">
        <w:rPr>
          <w:rFonts w:ascii="Book Antiqua" w:eastAsia="Calibri" w:hAnsi="Book Antiqua"/>
        </w:rPr>
        <w:t>á</w:t>
      </w:r>
      <w:r w:rsidR="00DE2CFF" w:rsidRPr="009129AE">
        <w:rPr>
          <w:rFonts w:ascii="Book Antiqua" w:eastAsia="Calibri" w:hAnsi="Book Antiqua"/>
        </w:rPr>
        <w:t xml:space="preserve">mites fueron el de “Consulta de expedientes </w:t>
      </w:r>
      <w:r w:rsidR="009129AE" w:rsidRPr="009129AE">
        <w:rPr>
          <w:rFonts w:ascii="Book Antiqua" w:eastAsia="Calibri" w:hAnsi="Book Antiqua"/>
        </w:rPr>
        <w:t>usuario externo</w:t>
      </w:r>
      <w:r w:rsidR="00DE2CFF" w:rsidRPr="009129AE">
        <w:rPr>
          <w:rFonts w:ascii="Book Antiqua" w:eastAsia="Calibri" w:hAnsi="Book Antiqua"/>
        </w:rPr>
        <w:t>”, “</w:t>
      </w:r>
      <w:r w:rsidR="009129AE" w:rsidRPr="009129AE">
        <w:rPr>
          <w:rFonts w:ascii="Book Antiqua" w:eastAsia="Calibri" w:hAnsi="Book Antiqua"/>
        </w:rPr>
        <w:t>Otro</w:t>
      </w:r>
      <w:r w:rsidR="00DE2CFF" w:rsidRPr="009129AE">
        <w:rPr>
          <w:rFonts w:ascii="Book Antiqua" w:eastAsia="Calibri" w:hAnsi="Book Antiqua"/>
        </w:rPr>
        <w:t>” y “</w:t>
      </w:r>
      <w:r w:rsidR="009129AE" w:rsidRPr="009129AE">
        <w:rPr>
          <w:rFonts w:ascii="Book Antiqua" w:eastAsia="Calibri" w:hAnsi="Book Antiqua"/>
        </w:rPr>
        <w:t>Firma de Medida Cautelar</w:t>
      </w:r>
      <w:r w:rsidR="00DE2CFF" w:rsidRPr="009129AE">
        <w:rPr>
          <w:rFonts w:ascii="Book Antiqua" w:eastAsia="Calibri" w:hAnsi="Book Antiqua"/>
        </w:rPr>
        <w:t xml:space="preserve">”. </w:t>
      </w:r>
    </w:p>
    <w:p w14:paraId="186D0016" w14:textId="77777777" w:rsidR="00432D9B" w:rsidRPr="00D67BC4" w:rsidRDefault="00432D9B" w:rsidP="00D67BC4">
      <w:pPr>
        <w:pStyle w:val="Prrafodelista"/>
        <w:spacing w:before="0"/>
        <w:ind w:left="567"/>
        <w:rPr>
          <w:rFonts w:ascii="Book Antiqua" w:eastAsia="Calibri" w:hAnsi="Book Antiqua"/>
        </w:rPr>
      </w:pPr>
    </w:p>
    <w:p w14:paraId="1F7FBEC4" w14:textId="44D0EDF2" w:rsidR="008765C3" w:rsidRPr="003E4A8E" w:rsidRDefault="00D956FB" w:rsidP="008E505B">
      <w:pPr>
        <w:pStyle w:val="Prrafodelista"/>
        <w:spacing w:before="0"/>
        <w:ind w:left="0"/>
        <w:rPr>
          <w:rFonts w:ascii="Book Antiqua" w:eastAsia="Calibri" w:hAnsi="Book Antiqua"/>
        </w:rPr>
      </w:pPr>
      <w:r w:rsidRPr="00D67BC4">
        <w:rPr>
          <w:rFonts w:ascii="Book Antiqua" w:eastAsia="Calibri" w:hAnsi="Book Antiqua"/>
          <w:b/>
          <w:bCs/>
        </w:rPr>
        <w:t>10</w:t>
      </w:r>
      <w:r w:rsidR="006A7E7D" w:rsidRPr="00D67BC4">
        <w:rPr>
          <w:rFonts w:ascii="Book Antiqua" w:eastAsia="Calibri" w:hAnsi="Book Antiqua"/>
          <w:b/>
          <w:bCs/>
        </w:rPr>
        <w:t>.</w:t>
      </w:r>
      <w:r w:rsidR="008907EB">
        <w:rPr>
          <w:rFonts w:ascii="Book Antiqua" w:eastAsia="Calibri" w:hAnsi="Book Antiqua"/>
          <w:b/>
          <w:bCs/>
        </w:rPr>
        <w:t>8</w:t>
      </w:r>
      <w:r w:rsidR="006A7E7D" w:rsidRPr="00D67BC4">
        <w:rPr>
          <w:rFonts w:ascii="Book Antiqua" w:eastAsia="Calibri" w:hAnsi="Book Antiqua"/>
          <w:b/>
          <w:bCs/>
        </w:rPr>
        <w:t>.</w:t>
      </w:r>
      <w:r w:rsidR="00B933EA">
        <w:rPr>
          <w:rFonts w:ascii="Book Antiqua" w:eastAsia="Calibri" w:hAnsi="Book Antiqua"/>
        </w:rPr>
        <w:t xml:space="preserve"> </w:t>
      </w:r>
      <w:r w:rsidR="008765C3">
        <w:rPr>
          <w:rFonts w:ascii="Book Antiqua" w:eastAsia="Calibri" w:hAnsi="Book Antiqua"/>
        </w:rPr>
        <w:t>Para el análisis de los traslados que realizan las personas técnicas judiciales se aplicó un muestreo, el cual fue realizado por las personas técnicas judiciales, del cual se obtuvo</w:t>
      </w:r>
      <w:r w:rsidR="003B106F">
        <w:rPr>
          <w:rFonts w:ascii="Book Antiqua" w:eastAsia="Calibri" w:hAnsi="Book Antiqua"/>
        </w:rPr>
        <w:t xml:space="preserve"> que se realizan </w:t>
      </w:r>
      <w:r w:rsidR="003B106F" w:rsidRPr="003E4A8E">
        <w:rPr>
          <w:rFonts w:ascii="Book Antiqua" w:eastAsia="Calibri" w:hAnsi="Book Antiqua"/>
        </w:rPr>
        <w:t xml:space="preserve">en promedio tres traslados diarios con una duración total de </w:t>
      </w:r>
      <w:r w:rsidR="001216F5" w:rsidRPr="003E4A8E">
        <w:rPr>
          <w:rFonts w:ascii="Book Antiqua" w:eastAsia="Calibri" w:hAnsi="Book Antiqua"/>
        </w:rPr>
        <w:t>veintidós</w:t>
      </w:r>
      <w:r w:rsidR="003B106F" w:rsidRPr="003E4A8E">
        <w:rPr>
          <w:rFonts w:ascii="Book Antiqua" w:eastAsia="Calibri" w:hAnsi="Book Antiqua"/>
        </w:rPr>
        <w:t xml:space="preserve"> minutos, desde que sale del Juzgado hasta que regresa</w:t>
      </w:r>
      <w:r w:rsidR="002E43EF" w:rsidRPr="003E4A8E">
        <w:rPr>
          <w:rFonts w:ascii="Book Antiqua" w:eastAsia="Calibri" w:hAnsi="Book Antiqua"/>
        </w:rPr>
        <w:t>,</w:t>
      </w:r>
      <w:r w:rsidR="00B933EA" w:rsidRPr="003E4A8E">
        <w:rPr>
          <w:rFonts w:ascii="Book Antiqua" w:eastAsia="Calibri" w:hAnsi="Book Antiqua"/>
        </w:rPr>
        <w:t xml:space="preserve"> principalmente los traslados del personal técnico es el “</w:t>
      </w:r>
      <w:r w:rsidR="001216F5" w:rsidRPr="003E4A8E">
        <w:rPr>
          <w:rFonts w:ascii="Book Antiqua" w:eastAsia="Calibri" w:hAnsi="Book Antiqua"/>
        </w:rPr>
        <w:t>Entrega de Oficios</w:t>
      </w:r>
      <w:r w:rsidR="00B933EA" w:rsidRPr="003E4A8E">
        <w:rPr>
          <w:rFonts w:ascii="Book Antiqua" w:eastAsia="Calibri" w:hAnsi="Book Antiqua"/>
        </w:rPr>
        <w:t>” y “</w:t>
      </w:r>
      <w:r w:rsidR="001216F5" w:rsidRPr="003E4A8E">
        <w:rPr>
          <w:rFonts w:ascii="Book Antiqua" w:eastAsia="Calibri" w:hAnsi="Book Antiqua"/>
        </w:rPr>
        <w:t>Otro</w:t>
      </w:r>
      <w:r w:rsidR="00B933EA" w:rsidRPr="003E4A8E">
        <w:rPr>
          <w:rFonts w:ascii="Book Antiqua" w:eastAsia="Calibri" w:hAnsi="Book Antiqua"/>
        </w:rPr>
        <w:t xml:space="preserve">”. </w:t>
      </w:r>
      <w:r w:rsidR="002E43EF" w:rsidRPr="003E4A8E">
        <w:rPr>
          <w:rFonts w:ascii="Book Antiqua" w:eastAsia="Calibri" w:hAnsi="Book Antiqua"/>
        </w:rPr>
        <w:t xml:space="preserve"> </w:t>
      </w:r>
      <w:r w:rsidR="008765C3" w:rsidRPr="003E4A8E">
        <w:rPr>
          <w:rFonts w:ascii="Book Antiqua" w:eastAsia="Calibri" w:hAnsi="Book Antiqua"/>
        </w:rPr>
        <w:t xml:space="preserve"> </w:t>
      </w:r>
    </w:p>
    <w:p w14:paraId="7A2064F0" w14:textId="77777777" w:rsidR="00432D9B" w:rsidRPr="003E4A8E" w:rsidRDefault="00432D9B" w:rsidP="00D67BC4">
      <w:pPr>
        <w:pStyle w:val="Prrafodelista"/>
        <w:spacing w:before="0"/>
        <w:ind w:left="567"/>
        <w:rPr>
          <w:rFonts w:ascii="Book Antiqua" w:eastAsia="Calibri" w:hAnsi="Book Antiqua"/>
        </w:rPr>
      </w:pPr>
    </w:p>
    <w:p w14:paraId="318813B2" w14:textId="52D6419F" w:rsidR="00B933EA" w:rsidRPr="003E4A8E" w:rsidRDefault="00D956FB" w:rsidP="008E505B">
      <w:pPr>
        <w:pStyle w:val="Prrafodelista"/>
        <w:spacing w:before="0"/>
        <w:ind w:left="0"/>
        <w:rPr>
          <w:rFonts w:ascii="Book Antiqua" w:eastAsia="Calibri" w:hAnsi="Book Antiqua"/>
        </w:rPr>
      </w:pPr>
      <w:r w:rsidRPr="003E4A8E">
        <w:rPr>
          <w:rFonts w:ascii="Book Antiqua" w:eastAsia="Calibri" w:hAnsi="Book Antiqua"/>
          <w:b/>
          <w:bCs/>
        </w:rPr>
        <w:lastRenderedPageBreak/>
        <w:t>10</w:t>
      </w:r>
      <w:r w:rsidR="006A7E7D" w:rsidRPr="003E4A8E">
        <w:rPr>
          <w:rFonts w:ascii="Book Antiqua" w:eastAsia="Calibri" w:hAnsi="Book Antiqua"/>
          <w:b/>
          <w:bCs/>
        </w:rPr>
        <w:t>.</w:t>
      </w:r>
      <w:r w:rsidR="008907EB">
        <w:rPr>
          <w:rFonts w:ascii="Book Antiqua" w:eastAsia="Calibri" w:hAnsi="Book Antiqua"/>
          <w:b/>
          <w:bCs/>
        </w:rPr>
        <w:t>9</w:t>
      </w:r>
      <w:r w:rsidR="00D92003" w:rsidRPr="003E4A8E">
        <w:rPr>
          <w:rFonts w:ascii="Book Antiqua" w:eastAsia="Calibri" w:hAnsi="Book Antiqua"/>
          <w:b/>
          <w:bCs/>
        </w:rPr>
        <w:t>.</w:t>
      </w:r>
      <w:r w:rsidR="005033B4" w:rsidRPr="003E4A8E">
        <w:rPr>
          <w:rFonts w:ascii="Book Antiqua" w:eastAsia="Calibri" w:hAnsi="Book Antiqua"/>
        </w:rPr>
        <w:t xml:space="preserve"> </w:t>
      </w:r>
      <w:r w:rsidR="00436D32" w:rsidRPr="003E4A8E">
        <w:rPr>
          <w:rFonts w:ascii="Book Antiqua" w:eastAsia="Calibri" w:hAnsi="Book Antiqua"/>
        </w:rPr>
        <w:t xml:space="preserve">Se realizó un muestreo para determinar la cantidad de escritos que ingresan en el Juzgado Penal, </w:t>
      </w:r>
      <w:r w:rsidR="005033B4" w:rsidRPr="003E4A8E">
        <w:rPr>
          <w:rFonts w:ascii="Book Antiqua" w:eastAsia="Calibri" w:hAnsi="Book Antiqua"/>
        </w:rPr>
        <w:t>se registr</w:t>
      </w:r>
      <w:r w:rsidR="00A5144E" w:rsidRPr="003E4A8E">
        <w:rPr>
          <w:rFonts w:ascii="Book Antiqua" w:eastAsia="Calibri" w:hAnsi="Book Antiqua"/>
        </w:rPr>
        <w:t xml:space="preserve">ó </w:t>
      </w:r>
      <w:r w:rsidR="005033B4" w:rsidRPr="003E4A8E">
        <w:rPr>
          <w:rFonts w:ascii="Book Antiqua" w:eastAsia="Calibri" w:hAnsi="Book Antiqua"/>
        </w:rPr>
        <w:t xml:space="preserve">1 día hábil de medición en los cuales se recibieron </w:t>
      </w:r>
      <w:r w:rsidR="00A5144E" w:rsidRPr="003E4A8E">
        <w:rPr>
          <w:rFonts w:ascii="Book Antiqua" w:eastAsia="Calibri" w:hAnsi="Book Antiqua"/>
        </w:rPr>
        <w:t>2</w:t>
      </w:r>
      <w:r w:rsidR="005033B4" w:rsidRPr="003E4A8E">
        <w:rPr>
          <w:rFonts w:ascii="Book Antiqua" w:eastAsia="Calibri" w:hAnsi="Book Antiqua"/>
        </w:rPr>
        <w:t xml:space="preserve"> escritos, deduciendo que en el Juzgado Penal ingresan 2,5 escritos por día.   </w:t>
      </w:r>
    </w:p>
    <w:p w14:paraId="29D4ECDF" w14:textId="300AFA35" w:rsidR="00432D9B" w:rsidRPr="00D67BC4" w:rsidRDefault="008D74D3" w:rsidP="00D67BC4">
      <w:pPr>
        <w:pStyle w:val="Prrafodelista"/>
        <w:spacing w:before="0"/>
        <w:ind w:left="567"/>
        <w:rPr>
          <w:rFonts w:ascii="Book Antiqua" w:eastAsia="Calibri" w:hAnsi="Book Antiqua"/>
        </w:rPr>
      </w:pPr>
      <w:r w:rsidRPr="00D67BC4">
        <w:rPr>
          <w:rFonts w:ascii="Book Antiqua" w:eastAsia="Calibri" w:hAnsi="Book Antiqua"/>
        </w:rPr>
        <w:t xml:space="preserve"> </w:t>
      </w:r>
    </w:p>
    <w:p w14:paraId="372E617B" w14:textId="22D04B4C" w:rsidR="001C5C6A" w:rsidRPr="00404F9C" w:rsidRDefault="00D956FB" w:rsidP="008E505B">
      <w:pPr>
        <w:pStyle w:val="Prrafodelista"/>
        <w:spacing w:before="0"/>
        <w:ind w:left="0"/>
        <w:rPr>
          <w:rFonts w:ascii="Book Antiqua" w:eastAsia="Calibri" w:hAnsi="Book Antiqua"/>
        </w:rPr>
      </w:pPr>
      <w:r w:rsidRPr="00D67BC4">
        <w:rPr>
          <w:rFonts w:ascii="Book Antiqua" w:eastAsia="Calibri" w:hAnsi="Book Antiqua"/>
          <w:b/>
          <w:bCs/>
        </w:rPr>
        <w:t>10</w:t>
      </w:r>
      <w:r w:rsidR="00C93F1F" w:rsidRPr="00D67BC4">
        <w:rPr>
          <w:rFonts w:ascii="Book Antiqua" w:eastAsia="Calibri" w:hAnsi="Book Antiqua"/>
          <w:b/>
          <w:bCs/>
        </w:rPr>
        <w:t>.1</w:t>
      </w:r>
      <w:r w:rsidR="008907EB">
        <w:rPr>
          <w:rFonts w:ascii="Book Antiqua" w:eastAsia="Calibri" w:hAnsi="Book Antiqua"/>
          <w:b/>
          <w:bCs/>
        </w:rPr>
        <w:t>0</w:t>
      </w:r>
      <w:r w:rsidR="00C93F1F" w:rsidRPr="00D67BC4">
        <w:rPr>
          <w:rFonts w:ascii="Book Antiqua" w:eastAsia="Calibri" w:hAnsi="Book Antiqua"/>
          <w:b/>
          <w:bCs/>
        </w:rPr>
        <w:t>.</w:t>
      </w:r>
      <w:r w:rsidR="00654FA8">
        <w:rPr>
          <w:rFonts w:ascii="Book Antiqua" w:eastAsia="Calibri" w:hAnsi="Book Antiqua"/>
          <w:b/>
          <w:bCs/>
        </w:rPr>
        <w:t xml:space="preserve"> </w:t>
      </w:r>
      <w:r w:rsidR="00DA03CF">
        <w:rPr>
          <w:rFonts w:ascii="Book Antiqua" w:eastAsia="Calibri" w:hAnsi="Book Antiqua"/>
        </w:rPr>
        <w:t xml:space="preserve">Del muestreo de fecha del 1 de </w:t>
      </w:r>
      <w:r w:rsidR="00DA0189">
        <w:rPr>
          <w:rFonts w:ascii="Book Antiqua" w:eastAsia="Calibri" w:hAnsi="Book Antiqua"/>
        </w:rPr>
        <w:t>junio</w:t>
      </w:r>
      <w:r w:rsidR="00DA03CF">
        <w:rPr>
          <w:rFonts w:ascii="Book Antiqua" w:eastAsia="Calibri" w:hAnsi="Book Antiqua"/>
        </w:rPr>
        <w:t xml:space="preserve"> al </w:t>
      </w:r>
      <w:r w:rsidR="00DA0189">
        <w:rPr>
          <w:rFonts w:ascii="Book Antiqua" w:eastAsia="Calibri" w:hAnsi="Book Antiqua"/>
        </w:rPr>
        <w:t>5</w:t>
      </w:r>
      <w:r w:rsidR="00DA03CF">
        <w:rPr>
          <w:rFonts w:ascii="Book Antiqua" w:eastAsia="Calibri" w:hAnsi="Book Antiqua"/>
        </w:rPr>
        <w:t xml:space="preserve"> de </w:t>
      </w:r>
      <w:r w:rsidR="00DA0189">
        <w:rPr>
          <w:rFonts w:ascii="Book Antiqua" w:eastAsia="Calibri" w:hAnsi="Book Antiqua"/>
        </w:rPr>
        <w:t>agosto</w:t>
      </w:r>
      <w:r w:rsidR="00DA03CF">
        <w:rPr>
          <w:rFonts w:ascii="Book Antiqua" w:eastAsia="Calibri" w:hAnsi="Book Antiqua"/>
        </w:rPr>
        <w:t xml:space="preserve"> de audiencias a cargo de las personas juzgadoras se </w:t>
      </w:r>
      <w:r w:rsidR="00CB4CA3">
        <w:rPr>
          <w:rFonts w:ascii="Book Antiqua" w:eastAsia="Calibri" w:hAnsi="Book Antiqua"/>
        </w:rPr>
        <w:t>determinó</w:t>
      </w:r>
      <w:r w:rsidR="00DA03CF">
        <w:rPr>
          <w:rFonts w:ascii="Book Antiqua" w:eastAsia="Calibri" w:hAnsi="Book Antiqua"/>
        </w:rPr>
        <w:t xml:space="preserve"> que </w:t>
      </w:r>
      <w:r w:rsidR="00DC1E19">
        <w:rPr>
          <w:rFonts w:ascii="Book Antiqua" w:eastAsia="Calibri" w:hAnsi="Book Antiqua"/>
        </w:rPr>
        <w:t>25</w:t>
      </w:r>
      <w:r w:rsidR="00654FA8">
        <w:rPr>
          <w:rFonts w:ascii="Book Antiqua" w:eastAsia="Calibri" w:hAnsi="Book Antiqua"/>
        </w:rPr>
        <w:t xml:space="preserve"> audiencias preliminares realizadas representan un 2</w:t>
      </w:r>
      <w:r w:rsidR="00DC1E19">
        <w:rPr>
          <w:rFonts w:ascii="Book Antiqua" w:eastAsia="Calibri" w:hAnsi="Book Antiqua"/>
        </w:rPr>
        <w:t>3</w:t>
      </w:r>
      <w:r w:rsidR="00654FA8">
        <w:rPr>
          <w:rFonts w:ascii="Book Antiqua" w:eastAsia="Calibri" w:hAnsi="Book Antiqua"/>
        </w:rPr>
        <w:t xml:space="preserve">% de las audiencias realizadas, 79 audiencias del tipo Orales Desestimaciones representan un </w:t>
      </w:r>
      <w:r w:rsidR="00DC1E19">
        <w:rPr>
          <w:rFonts w:ascii="Book Antiqua" w:eastAsia="Calibri" w:hAnsi="Book Antiqua"/>
        </w:rPr>
        <w:t>72</w:t>
      </w:r>
      <w:r w:rsidR="00654FA8">
        <w:rPr>
          <w:rFonts w:ascii="Book Antiqua" w:eastAsia="Calibri" w:hAnsi="Book Antiqua"/>
        </w:rPr>
        <w:t xml:space="preserve">% de audiencias realizadas y </w:t>
      </w:r>
      <w:r w:rsidR="00DC1E19">
        <w:rPr>
          <w:rFonts w:ascii="Book Antiqua" w:eastAsia="Calibri" w:hAnsi="Book Antiqua"/>
        </w:rPr>
        <w:t>6</w:t>
      </w:r>
      <w:r w:rsidR="00654FA8">
        <w:rPr>
          <w:rFonts w:ascii="Book Antiqua" w:eastAsia="Calibri" w:hAnsi="Book Antiqua"/>
        </w:rPr>
        <w:t xml:space="preserve"> vistas representan el </w:t>
      </w:r>
      <w:r w:rsidR="00DC1E19">
        <w:rPr>
          <w:rFonts w:ascii="Book Antiqua" w:eastAsia="Calibri" w:hAnsi="Book Antiqua"/>
        </w:rPr>
        <w:t>5</w:t>
      </w:r>
      <w:r w:rsidR="00654FA8">
        <w:rPr>
          <w:rFonts w:ascii="Book Antiqua" w:eastAsia="Calibri" w:hAnsi="Book Antiqua"/>
        </w:rPr>
        <w:t xml:space="preserve">% de las audiencias realizadas. </w:t>
      </w:r>
    </w:p>
    <w:p w14:paraId="76CE24C1" w14:textId="77777777" w:rsidR="00432D9B" w:rsidRPr="00D67BC4" w:rsidRDefault="00432D9B" w:rsidP="00D67BC4">
      <w:pPr>
        <w:pStyle w:val="Prrafodelista"/>
        <w:spacing w:before="0"/>
        <w:ind w:left="567"/>
        <w:rPr>
          <w:rFonts w:ascii="Book Antiqua" w:eastAsia="Calibri" w:hAnsi="Book Antiqua"/>
        </w:rPr>
      </w:pPr>
    </w:p>
    <w:p w14:paraId="5B69B82A" w14:textId="1ACDA885" w:rsidR="00654FA8" w:rsidRPr="00D67BC4" w:rsidRDefault="00D956FB" w:rsidP="008E505B">
      <w:pPr>
        <w:pStyle w:val="Prrafodelista"/>
        <w:spacing w:before="0"/>
        <w:ind w:left="0"/>
        <w:rPr>
          <w:rFonts w:ascii="Book Antiqua" w:eastAsia="Calibri" w:hAnsi="Book Antiqua"/>
        </w:rPr>
      </w:pPr>
      <w:r w:rsidRPr="00D67BC4">
        <w:rPr>
          <w:rFonts w:ascii="Book Antiqua" w:eastAsia="Calibri" w:hAnsi="Book Antiqua"/>
          <w:b/>
          <w:bCs/>
        </w:rPr>
        <w:t>10</w:t>
      </w:r>
      <w:r w:rsidR="00934579" w:rsidRPr="00D67BC4">
        <w:rPr>
          <w:rFonts w:ascii="Book Antiqua" w:eastAsia="Calibri" w:hAnsi="Book Antiqua"/>
          <w:b/>
          <w:bCs/>
        </w:rPr>
        <w:t>.1</w:t>
      </w:r>
      <w:r w:rsidR="008907EB">
        <w:rPr>
          <w:rFonts w:ascii="Book Antiqua" w:eastAsia="Calibri" w:hAnsi="Book Antiqua"/>
          <w:b/>
          <w:bCs/>
        </w:rPr>
        <w:t>1</w:t>
      </w:r>
      <w:r w:rsidR="008A48C3" w:rsidRPr="00D67BC4">
        <w:rPr>
          <w:rFonts w:ascii="Book Antiqua" w:eastAsia="Calibri" w:hAnsi="Book Antiqua"/>
          <w:b/>
          <w:bCs/>
        </w:rPr>
        <w:t>.</w:t>
      </w:r>
      <w:r w:rsidR="00EB7D39">
        <w:rPr>
          <w:rFonts w:ascii="Book Antiqua" w:eastAsia="Calibri" w:hAnsi="Book Antiqua"/>
          <w:b/>
          <w:bCs/>
        </w:rPr>
        <w:t xml:space="preserve"> </w:t>
      </w:r>
      <w:r w:rsidR="00BD4E6A">
        <w:rPr>
          <w:rFonts w:ascii="Book Antiqua" w:eastAsia="Calibri" w:hAnsi="Book Antiqua"/>
        </w:rPr>
        <w:t xml:space="preserve">Del análisis integral de las audiencias preliminares mediante el muestreo aplicado se </w:t>
      </w:r>
      <w:r w:rsidR="00CB4CA3">
        <w:rPr>
          <w:rFonts w:ascii="Book Antiqua" w:eastAsia="Calibri" w:hAnsi="Book Antiqua"/>
        </w:rPr>
        <w:t>identificó</w:t>
      </w:r>
      <w:r w:rsidR="00BD4E6A">
        <w:rPr>
          <w:rFonts w:ascii="Book Antiqua" w:eastAsia="Calibri" w:hAnsi="Book Antiqua"/>
        </w:rPr>
        <w:t xml:space="preserve"> que el </w:t>
      </w:r>
      <w:r w:rsidR="00567AF0">
        <w:rPr>
          <w:rFonts w:ascii="Book Antiqua" w:eastAsia="Calibri" w:hAnsi="Book Antiqua"/>
        </w:rPr>
        <w:t>78</w:t>
      </w:r>
      <w:r w:rsidR="00BD4E6A">
        <w:rPr>
          <w:rFonts w:ascii="Book Antiqua" w:eastAsia="Calibri" w:hAnsi="Book Antiqua"/>
        </w:rPr>
        <w:t>% de los asuntos fueron atendidos por Defensores Públicos y el 1</w:t>
      </w:r>
      <w:r w:rsidR="00567AF0">
        <w:rPr>
          <w:rFonts w:ascii="Book Antiqua" w:eastAsia="Calibri" w:hAnsi="Book Antiqua"/>
        </w:rPr>
        <w:t>7</w:t>
      </w:r>
      <w:r w:rsidR="00BD4E6A">
        <w:rPr>
          <w:rFonts w:ascii="Book Antiqua" w:eastAsia="Calibri" w:hAnsi="Book Antiqua"/>
        </w:rPr>
        <w:t xml:space="preserve">% por Defensores Privados, en cuanto a las vistas el </w:t>
      </w:r>
      <w:r w:rsidR="00567AF0">
        <w:rPr>
          <w:rFonts w:ascii="Book Antiqua" w:eastAsia="Calibri" w:hAnsi="Book Antiqua"/>
        </w:rPr>
        <w:t>83</w:t>
      </w:r>
      <w:r w:rsidR="00BD4E6A">
        <w:rPr>
          <w:rFonts w:ascii="Book Antiqua" w:eastAsia="Calibri" w:hAnsi="Book Antiqua"/>
        </w:rPr>
        <w:t xml:space="preserve">% de los asuntos fueron atendidos por Defensores Públicos y un </w:t>
      </w:r>
      <w:r w:rsidR="00567AF0">
        <w:rPr>
          <w:rFonts w:ascii="Book Antiqua" w:eastAsia="Calibri" w:hAnsi="Book Antiqua"/>
        </w:rPr>
        <w:t>17</w:t>
      </w:r>
      <w:r w:rsidR="00BD4E6A">
        <w:rPr>
          <w:rFonts w:ascii="Book Antiqua" w:eastAsia="Calibri" w:hAnsi="Book Antiqua"/>
        </w:rPr>
        <w:t>% por Defensores Privados, en las audiencias Orales (Desestimaciones) el 1</w:t>
      </w:r>
      <w:r w:rsidR="00567AF0">
        <w:rPr>
          <w:rFonts w:ascii="Book Antiqua" w:eastAsia="Calibri" w:hAnsi="Book Antiqua"/>
        </w:rPr>
        <w:t>3</w:t>
      </w:r>
      <w:r w:rsidR="00BD4E6A">
        <w:rPr>
          <w:rFonts w:ascii="Book Antiqua" w:eastAsia="Calibri" w:hAnsi="Book Antiqua"/>
        </w:rPr>
        <w:t>% de los asuntos fueron atendidos por Defensores Públicos</w:t>
      </w:r>
      <w:r w:rsidR="00EB7D39">
        <w:rPr>
          <w:rFonts w:ascii="Book Antiqua" w:eastAsia="Calibri" w:hAnsi="Book Antiqua"/>
        </w:rPr>
        <w:t xml:space="preserve">, se deduce que existe una mayor participación de los Defensores Públicos que los Defensores Privados en las audiencias. </w:t>
      </w:r>
      <w:r w:rsidR="00BD4E6A">
        <w:rPr>
          <w:rFonts w:ascii="Book Antiqua" w:eastAsia="Calibri" w:hAnsi="Book Antiqua"/>
        </w:rPr>
        <w:t xml:space="preserve">  </w:t>
      </w:r>
    </w:p>
    <w:p w14:paraId="0426737E" w14:textId="77777777" w:rsidR="00432D9B" w:rsidRPr="00D67BC4" w:rsidRDefault="00432D9B" w:rsidP="00D67BC4">
      <w:pPr>
        <w:pStyle w:val="Prrafodelista"/>
        <w:spacing w:before="0"/>
        <w:ind w:left="567"/>
        <w:rPr>
          <w:rFonts w:ascii="Book Antiqua" w:eastAsia="Calibri" w:hAnsi="Book Antiqua"/>
        </w:rPr>
      </w:pPr>
    </w:p>
    <w:p w14:paraId="6B9EFF0E" w14:textId="05E9D84E" w:rsidR="00EB7D39" w:rsidRPr="00D67BC4" w:rsidRDefault="00D956FB" w:rsidP="00C425F1">
      <w:pPr>
        <w:pStyle w:val="Prrafodelista"/>
        <w:spacing w:before="0"/>
        <w:ind w:left="0"/>
        <w:rPr>
          <w:rFonts w:ascii="Book Antiqua" w:eastAsia="Calibri" w:hAnsi="Book Antiqua"/>
        </w:rPr>
      </w:pPr>
      <w:r w:rsidRPr="00D67BC4">
        <w:rPr>
          <w:rFonts w:ascii="Book Antiqua" w:eastAsia="Calibri" w:hAnsi="Book Antiqua"/>
          <w:b/>
          <w:bCs/>
        </w:rPr>
        <w:t>10</w:t>
      </w:r>
      <w:r w:rsidR="00702DDA" w:rsidRPr="00D67BC4">
        <w:rPr>
          <w:rFonts w:ascii="Book Antiqua" w:eastAsia="Calibri" w:hAnsi="Book Antiqua"/>
          <w:b/>
          <w:bCs/>
        </w:rPr>
        <w:t>.1</w:t>
      </w:r>
      <w:r w:rsidR="008907EB">
        <w:rPr>
          <w:rFonts w:ascii="Book Antiqua" w:eastAsia="Calibri" w:hAnsi="Book Antiqua"/>
          <w:b/>
          <w:bCs/>
        </w:rPr>
        <w:t>2</w:t>
      </w:r>
      <w:r w:rsidR="008A48C3" w:rsidRPr="00D67BC4">
        <w:rPr>
          <w:rFonts w:ascii="Book Antiqua" w:eastAsia="Calibri" w:hAnsi="Book Antiqua"/>
          <w:b/>
          <w:bCs/>
        </w:rPr>
        <w:t>.</w:t>
      </w:r>
      <w:r w:rsidR="00A01904">
        <w:rPr>
          <w:rFonts w:ascii="Book Antiqua" w:eastAsia="Calibri" w:hAnsi="Book Antiqua"/>
        </w:rPr>
        <w:t xml:space="preserve"> </w:t>
      </w:r>
      <w:r w:rsidR="00F91444">
        <w:rPr>
          <w:rFonts w:ascii="Book Antiqua" w:eastAsia="Calibri" w:hAnsi="Book Antiqua"/>
        </w:rPr>
        <w:t xml:space="preserve">En relación con la cantidad de asuntos que atiende el despacho con personas privadas de libertad, del muestreo se obtuvo que el </w:t>
      </w:r>
      <w:r w:rsidR="00480AFB">
        <w:rPr>
          <w:rFonts w:ascii="Book Antiqua" w:eastAsia="Calibri" w:hAnsi="Book Antiqua"/>
        </w:rPr>
        <w:t>9</w:t>
      </w:r>
      <w:r w:rsidR="00A01904">
        <w:rPr>
          <w:rFonts w:ascii="Book Antiqua" w:eastAsia="Calibri" w:hAnsi="Book Antiqua"/>
        </w:rPr>
        <w:t xml:space="preserve">% de las audiencias contaron con persona privada de libertad y de las audiencias preliminares realizadas fue de un </w:t>
      </w:r>
      <w:r w:rsidR="00480AFB">
        <w:rPr>
          <w:rFonts w:ascii="Book Antiqua" w:eastAsia="Calibri" w:hAnsi="Book Antiqua"/>
        </w:rPr>
        <w:t>15</w:t>
      </w:r>
      <w:r w:rsidR="00A01904">
        <w:rPr>
          <w:rFonts w:ascii="Book Antiqua" w:eastAsia="Calibri" w:hAnsi="Book Antiqua"/>
        </w:rPr>
        <w:t xml:space="preserve">% y el </w:t>
      </w:r>
      <w:r w:rsidR="00480AFB">
        <w:rPr>
          <w:rFonts w:ascii="Book Antiqua" w:eastAsia="Calibri" w:hAnsi="Book Antiqua"/>
        </w:rPr>
        <w:t>4</w:t>
      </w:r>
      <w:r w:rsidR="00A01904">
        <w:rPr>
          <w:rFonts w:ascii="Book Antiqua" w:eastAsia="Calibri" w:hAnsi="Book Antiqua"/>
        </w:rPr>
        <w:t xml:space="preserve">6% corresponden a vistas. En promedio las vistas y audiencias preliminares del muestreo fueron realizadas con una o dos personas privadas de libertad, lo cual es el comportamiento general de los juzgados penales. </w:t>
      </w:r>
    </w:p>
    <w:p w14:paraId="7BD85D0C" w14:textId="5229652A" w:rsidR="00702DDA" w:rsidRPr="00404F9C" w:rsidRDefault="00EE7AE9" w:rsidP="00C425F1">
      <w:pPr>
        <w:spacing w:before="0" w:after="0" w:line="240" w:lineRule="auto"/>
        <w:ind w:left="0"/>
        <w:rPr>
          <w:rFonts w:ascii="Book Antiqua" w:hAnsi="Book Antiqua"/>
        </w:rPr>
      </w:pPr>
      <w:r w:rsidRPr="00404F9C">
        <w:rPr>
          <w:rFonts w:ascii="Book Antiqua" w:hAnsi="Book Antiqua"/>
        </w:rPr>
        <w:t xml:space="preserve"> </w:t>
      </w:r>
    </w:p>
    <w:p w14:paraId="532176DF" w14:textId="04F75347" w:rsidR="004D375A" w:rsidRDefault="00D956FB" w:rsidP="00C425F1">
      <w:pPr>
        <w:pStyle w:val="Prrafodelista"/>
        <w:spacing w:before="0"/>
        <w:ind w:left="0"/>
        <w:rPr>
          <w:rFonts w:ascii="Book Antiqua" w:hAnsi="Book Antiqua"/>
        </w:rPr>
      </w:pPr>
      <w:r w:rsidRPr="00D67BC4">
        <w:rPr>
          <w:rFonts w:ascii="Book Antiqua" w:eastAsia="Calibri" w:hAnsi="Book Antiqua"/>
          <w:b/>
          <w:bCs/>
        </w:rPr>
        <w:t>10</w:t>
      </w:r>
      <w:r w:rsidR="00945A51" w:rsidRPr="00D67BC4">
        <w:rPr>
          <w:rFonts w:ascii="Book Antiqua" w:eastAsia="Calibri" w:hAnsi="Book Antiqua"/>
          <w:b/>
          <w:bCs/>
        </w:rPr>
        <w:t>.1</w:t>
      </w:r>
      <w:r w:rsidR="008907EB">
        <w:rPr>
          <w:rFonts w:ascii="Book Antiqua" w:eastAsia="Calibri" w:hAnsi="Book Antiqua"/>
          <w:b/>
          <w:bCs/>
        </w:rPr>
        <w:t>3</w:t>
      </w:r>
      <w:r w:rsidR="00945A51" w:rsidRPr="00D67BC4">
        <w:rPr>
          <w:rFonts w:ascii="Book Antiqua" w:eastAsia="Calibri" w:hAnsi="Book Antiqua"/>
          <w:b/>
          <w:bCs/>
        </w:rPr>
        <w:t>.</w:t>
      </w:r>
      <w:r w:rsidR="00945A51" w:rsidRPr="00D67BC4">
        <w:rPr>
          <w:rFonts w:ascii="Book Antiqua" w:eastAsia="Calibri" w:hAnsi="Book Antiqua"/>
        </w:rPr>
        <w:t xml:space="preserve"> </w:t>
      </w:r>
      <w:r w:rsidR="004D375A">
        <w:rPr>
          <w:rFonts w:ascii="Book Antiqua" w:hAnsi="Book Antiqua"/>
        </w:rPr>
        <w:t xml:space="preserve">De la revisión de la agenda cronos del 2022 a mayo del 2025, se observa que el </w:t>
      </w:r>
      <w:r w:rsidR="008E20CE">
        <w:rPr>
          <w:rFonts w:ascii="Book Antiqua" w:hAnsi="Book Antiqua"/>
        </w:rPr>
        <w:t>73</w:t>
      </w:r>
      <w:r w:rsidR="004D375A">
        <w:rPr>
          <w:rFonts w:ascii="Book Antiqua" w:hAnsi="Book Antiqua"/>
        </w:rPr>
        <w:t>,</w:t>
      </w:r>
      <w:r w:rsidR="008E20CE">
        <w:rPr>
          <w:rFonts w:ascii="Book Antiqua" w:hAnsi="Book Antiqua"/>
        </w:rPr>
        <w:t>7</w:t>
      </w:r>
      <w:r w:rsidR="004D375A">
        <w:rPr>
          <w:rFonts w:ascii="Book Antiqua" w:hAnsi="Book Antiqua"/>
        </w:rPr>
        <w:t xml:space="preserve">% de los apuntes señalados fueron audiencias preliminares, el </w:t>
      </w:r>
      <w:r w:rsidR="00B603E1">
        <w:rPr>
          <w:rFonts w:ascii="Book Antiqua" w:hAnsi="Book Antiqua"/>
        </w:rPr>
        <w:t>7</w:t>
      </w:r>
      <w:r w:rsidR="009A4573">
        <w:rPr>
          <w:rFonts w:ascii="Book Antiqua" w:hAnsi="Book Antiqua"/>
        </w:rPr>
        <w:t>,</w:t>
      </w:r>
      <w:r w:rsidR="00B603E1">
        <w:rPr>
          <w:rFonts w:ascii="Book Antiqua" w:hAnsi="Book Antiqua"/>
        </w:rPr>
        <w:t>7</w:t>
      </w:r>
      <w:r w:rsidR="009A4573">
        <w:rPr>
          <w:rFonts w:ascii="Book Antiqua" w:hAnsi="Book Antiqua"/>
        </w:rPr>
        <w:t xml:space="preserve">% son </w:t>
      </w:r>
      <w:r w:rsidR="00B603E1">
        <w:rPr>
          <w:rFonts w:ascii="Book Antiqua" w:hAnsi="Book Antiqua"/>
        </w:rPr>
        <w:t>solicitudes de prórroga</w:t>
      </w:r>
      <w:r w:rsidR="009A4573">
        <w:rPr>
          <w:rFonts w:ascii="Book Antiqua" w:hAnsi="Book Antiqua"/>
        </w:rPr>
        <w:t xml:space="preserve">, el </w:t>
      </w:r>
      <w:r w:rsidR="00B603E1">
        <w:rPr>
          <w:rFonts w:ascii="Book Antiqua" w:hAnsi="Book Antiqua"/>
        </w:rPr>
        <w:t>5,1</w:t>
      </w:r>
      <w:r w:rsidR="009A4573">
        <w:rPr>
          <w:rFonts w:ascii="Book Antiqua" w:hAnsi="Book Antiqua"/>
        </w:rPr>
        <w:t xml:space="preserve">% son audiencias de </w:t>
      </w:r>
      <w:r w:rsidR="00B603E1">
        <w:rPr>
          <w:rFonts w:ascii="Book Antiqua" w:hAnsi="Book Antiqua"/>
        </w:rPr>
        <w:t>etapa preparatoria</w:t>
      </w:r>
      <w:r w:rsidR="009A4573">
        <w:rPr>
          <w:rFonts w:ascii="Book Antiqua" w:hAnsi="Book Antiqua"/>
        </w:rPr>
        <w:t xml:space="preserve"> y el </w:t>
      </w:r>
      <w:r w:rsidR="00B603E1">
        <w:rPr>
          <w:rFonts w:ascii="Book Antiqua" w:hAnsi="Book Antiqua"/>
        </w:rPr>
        <w:t>4,5</w:t>
      </w:r>
      <w:r w:rsidR="009A4573">
        <w:rPr>
          <w:rFonts w:ascii="Book Antiqua" w:hAnsi="Book Antiqua"/>
        </w:rPr>
        <w:t xml:space="preserve">% son </w:t>
      </w:r>
      <w:r w:rsidR="00B603E1">
        <w:rPr>
          <w:rFonts w:ascii="Book Antiqua" w:hAnsi="Book Antiqua"/>
        </w:rPr>
        <w:t>vistas solicitud cambio de medidas</w:t>
      </w:r>
      <w:r w:rsidR="009A4573">
        <w:rPr>
          <w:rFonts w:ascii="Book Antiqua" w:hAnsi="Book Antiqua"/>
        </w:rPr>
        <w:t xml:space="preserve">. </w:t>
      </w:r>
    </w:p>
    <w:p w14:paraId="163BD05A" w14:textId="77777777" w:rsidR="00E05D36" w:rsidRDefault="00E05D36" w:rsidP="008E505B">
      <w:pPr>
        <w:pStyle w:val="Prrafodelista"/>
        <w:spacing w:before="0"/>
        <w:ind w:left="0"/>
        <w:rPr>
          <w:rFonts w:ascii="Book Antiqua" w:eastAsia="Calibri" w:hAnsi="Book Antiqua"/>
          <w:b/>
          <w:bCs/>
        </w:rPr>
      </w:pPr>
    </w:p>
    <w:p w14:paraId="1452B864" w14:textId="566E5DAB" w:rsidR="009A4573" w:rsidRPr="00D67BC4" w:rsidRDefault="00D956FB" w:rsidP="008E505B">
      <w:pPr>
        <w:pStyle w:val="Prrafodelista"/>
        <w:spacing w:before="0"/>
        <w:ind w:left="0"/>
        <w:rPr>
          <w:rFonts w:ascii="Book Antiqua" w:eastAsia="Calibri" w:hAnsi="Book Antiqua"/>
        </w:rPr>
      </w:pPr>
      <w:r w:rsidRPr="00D67BC4">
        <w:rPr>
          <w:rFonts w:ascii="Book Antiqua" w:eastAsia="Calibri" w:hAnsi="Book Antiqua"/>
          <w:b/>
          <w:bCs/>
        </w:rPr>
        <w:t>10</w:t>
      </w:r>
      <w:r w:rsidR="00945A51" w:rsidRPr="00D67BC4">
        <w:rPr>
          <w:rFonts w:ascii="Book Antiqua" w:eastAsia="Calibri" w:hAnsi="Book Antiqua"/>
          <w:b/>
          <w:bCs/>
        </w:rPr>
        <w:t>.1</w:t>
      </w:r>
      <w:r w:rsidR="008907EB">
        <w:rPr>
          <w:rFonts w:ascii="Book Antiqua" w:eastAsia="Calibri" w:hAnsi="Book Antiqua"/>
          <w:b/>
          <w:bCs/>
        </w:rPr>
        <w:t>4</w:t>
      </w:r>
      <w:r w:rsidR="00945A51" w:rsidRPr="00D67BC4">
        <w:rPr>
          <w:rFonts w:ascii="Book Antiqua" w:eastAsia="Calibri" w:hAnsi="Book Antiqua"/>
          <w:b/>
          <w:bCs/>
        </w:rPr>
        <w:t>.</w:t>
      </w:r>
      <w:r w:rsidR="00945A51" w:rsidRPr="00D67BC4">
        <w:rPr>
          <w:rFonts w:ascii="Book Antiqua" w:eastAsia="Calibri" w:hAnsi="Book Antiqua"/>
        </w:rPr>
        <w:t xml:space="preserve"> </w:t>
      </w:r>
      <w:r w:rsidR="009A4573">
        <w:rPr>
          <w:rFonts w:ascii="Book Antiqua" w:eastAsia="Calibri" w:hAnsi="Book Antiqua"/>
        </w:rPr>
        <w:t>Se determino que en el 2022 a mayo del 2025 el Juzgado en estudio presenta una gran heterogeneidad en el “Asunto” del señalamiento en el sistema debido a que un mismo asunto se nombra de diferentes formas</w:t>
      </w:r>
      <w:r w:rsidR="00364972">
        <w:rPr>
          <w:rFonts w:ascii="Book Antiqua" w:eastAsia="Calibri" w:hAnsi="Book Antiqua"/>
        </w:rPr>
        <w:t xml:space="preserve">, por lo que se incentiva la estandarización en el uso de términos para referirse a las: audiencias preliminares, vistas de solicitudes, vistas orales, entre otras. </w:t>
      </w:r>
    </w:p>
    <w:p w14:paraId="42EC2BAE" w14:textId="77777777" w:rsidR="004B50D0" w:rsidRPr="00D67BC4" w:rsidRDefault="004B50D0" w:rsidP="00D67BC4">
      <w:pPr>
        <w:pStyle w:val="Prrafodelista"/>
        <w:spacing w:before="0"/>
        <w:ind w:left="567"/>
        <w:rPr>
          <w:rFonts w:ascii="Book Antiqua" w:eastAsia="Calibri" w:hAnsi="Book Antiqua"/>
        </w:rPr>
      </w:pPr>
    </w:p>
    <w:p w14:paraId="3D8D40BC" w14:textId="6757F5B6" w:rsidR="00AA0EC1" w:rsidRPr="00D67BC4" w:rsidRDefault="00D956FB" w:rsidP="008E505B">
      <w:pPr>
        <w:pStyle w:val="Prrafodelista"/>
        <w:spacing w:before="0"/>
        <w:ind w:left="0"/>
        <w:rPr>
          <w:rFonts w:ascii="Book Antiqua" w:eastAsia="Calibri" w:hAnsi="Book Antiqua"/>
        </w:rPr>
      </w:pPr>
      <w:r w:rsidRPr="00D67BC4">
        <w:rPr>
          <w:rFonts w:ascii="Book Antiqua" w:eastAsia="Calibri" w:hAnsi="Book Antiqua"/>
          <w:b/>
          <w:bCs/>
        </w:rPr>
        <w:t>10</w:t>
      </w:r>
      <w:r w:rsidR="004B50D0" w:rsidRPr="00D67BC4">
        <w:rPr>
          <w:rFonts w:ascii="Book Antiqua" w:eastAsia="Calibri" w:hAnsi="Book Antiqua"/>
          <w:b/>
          <w:bCs/>
        </w:rPr>
        <w:t>.1</w:t>
      </w:r>
      <w:r w:rsidR="008907EB">
        <w:rPr>
          <w:rFonts w:ascii="Book Antiqua" w:eastAsia="Calibri" w:hAnsi="Book Antiqua"/>
          <w:b/>
          <w:bCs/>
        </w:rPr>
        <w:t>5</w:t>
      </w:r>
      <w:r w:rsidR="004B50D0" w:rsidRPr="00D67BC4">
        <w:rPr>
          <w:rFonts w:ascii="Book Antiqua" w:eastAsia="Calibri" w:hAnsi="Book Antiqua"/>
          <w:b/>
          <w:bCs/>
        </w:rPr>
        <w:t>.</w:t>
      </w:r>
      <w:r w:rsidR="004B50D0" w:rsidRPr="00D67BC4">
        <w:rPr>
          <w:rFonts w:ascii="Book Antiqua" w:eastAsia="Calibri" w:hAnsi="Book Antiqua"/>
        </w:rPr>
        <w:t xml:space="preserve"> </w:t>
      </w:r>
      <w:r w:rsidR="0013234B">
        <w:rPr>
          <w:rFonts w:ascii="Book Antiqua" w:eastAsia="Calibri" w:hAnsi="Book Antiqua"/>
        </w:rPr>
        <w:t xml:space="preserve">Se realiza un análisis de la entrada por clase de asunto del 2019 al 2024, donde se obtiene que en la carpeta de principales el </w:t>
      </w:r>
      <w:r w:rsidR="00756D7F">
        <w:rPr>
          <w:rFonts w:ascii="Book Antiqua" w:eastAsia="Calibri" w:hAnsi="Book Antiqua"/>
        </w:rPr>
        <w:t>69</w:t>
      </w:r>
      <w:r w:rsidR="0013234B">
        <w:rPr>
          <w:rFonts w:ascii="Book Antiqua" w:eastAsia="Calibri" w:hAnsi="Book Antiqua"/>
        </w:rPr>
        <w:t xml:space="preserve">% de los expedientes que ingresaron en este periodo corresponden a desestimaciones, seguido de un </w:t>
      </w:r>
      <w:r w:rsidR="00756D7F">
        <w:rPr>
          <w:rFonts w:ascii="Book Antiqua" w:eastAsia="Calibri" w:hAnsi="Book Antiqua"/>
        </w:rPr>
        <w:t>9</w:t>
      </w:r>
      <w:r w:rsidR="0013234B">
        <w:rPr>
          <w:rFonts w:ascii="Book Antiqua" w:eastAsia="Calibri" w:hAnsi="Book Antiqua"/>
        </w:rPr>
        <w:t>% asociado a</w:t>
      </w:r>
      <w:r w:rsidR="009D378E">
        <w:rPr>
          <w:rFonts w:ascii="Book Antiqua" w:eastAsia="Calibri" w:hAnsi="Book Antiqua"/>
        </w:rPr>
        <w:t xml:space="preserve"> las</w:t>
      </w:r>
      <w:r w:rsidR="0013234B">
        <w:rPr>
          <w:rFonts w:ascii="Book Antiqua" w:eastAsia="Calibri" w:hAnsi="Book Antiqua"/>
        </w:rPr>
        <w:t xml:space="preserve"> acusaciones y solicitudes de autos de apertura a juicio y el </w:t>
      </w:r>
      <w:r w:rsidR="00756D7F">
        <w:rPr>
          <w:rFonts w:ascii="Book Antiqua" w:eastAsia="Calibri" w:hAnsi="Book Antiqua"/>
        </w:rPr>
        <w:t>10</w:t>
      </w:r>
      <w:r w:rsidR="0013234B">
        <w:rPr>
          <w:rFonts w:ascii="Book Antiqua" w:eastAsia="Calibri" w:hAnsi="Book Antiqua"/>
        </w:rPr>
        <w:t xml:space="preserve">% de los asuntos corresponden </w:t>
      </w:r>
      <w:r w:rsidR="005263B6">
        <w:rPr>
          <w:rFonts w:ascii="Book Antiqua" w:eastAsia="Calibri" w:hAnsi="Book Antiqua"/>
        </w:rPr>
        <w:t>a sobreseimientos definitivos, por lo que se puede identificar que más de la mitad de los procesos que ingresaron son desestimaciones</w:t>
      </w:r>
      <w:r w:rsidR="00455178">
        <w:rPr>
          <w:rFonts w:ascii="Book Antiqua" w:eastAsia="Calibri" w:hAnsi="Book Antiqua"/>
        </w:rPr>
        <w:t xml:space="preserve">. En cuanto a la carpeta de solicitudes el </w:t>
      </w:r>
      <w:r w:rsidR="00756D7F">
        <w:rPr>
          <w:rFonts w:ascii="Book Antiqua" w:eastAsia="Calibri" w:hAnsi="Book Antiqua"/>
        </w:rPr>
        <w:t>23</w:t>
      </w:r>
      <w:r w:rsidR="00455178">
        <w:rPr>
          <w:rFonts w:ascii="Book Antiqua" w:eastAsia="Calibri" w:hAnsi="Book Antiqua"/>
        </w:rPr>
        <w:t xml:space="preserve">% de las solicitudes que ingresaron en ese periodo están relacionadas con </w:t>
      </w:r>
      <w:r w:rsidR="00756D7F">
        <w:rPr>
          <w:rFonts w:ascii="Book Antiqua" w:eastAsia="Calibri" w:hAnsi="Book Antiqua"/>
        </w:rPr>
        <w:t>secuestro de documentos</w:t>
      </w:r>
      <w:r w:rsidR="00455178">
        <w:rPr>
          <w:rFonts w:ascii="Book Antiqua" w:eastAsia="Calibri" w:hAnsi="Book Antiqua"/>
        </w:rPr>
        <w:t xml:space="preserve">, el </w:t>
      </w:r>
      <w:r w:rsidR="00756D7F">
        <w:rPr>
          <w:rFonts w:ascii="Book Antiqua" w:eastAsia="Calibri" w:hAnsi="Book Antiqua"/>
        </w:rPr>
        <w:t>19</w:t>
      </w:r>
      <w:r w:rsidR="00455178">
        <w:rPr>
          <w:rFonts w:ascii="Book Antiqua" w:eastAsia="Calibri" w:hAnsi="Book Antiqua"/>
        </w:rPr>
        <w:t xml:space="preserve">% de casos se vinculan con </w:t>
      </w:r>
      <w:r w:rsidR="00756D7F">
        <w:rPr>
          <w:rFonts w:ascii="Book Antiqua" w:eastAsia="Calibri" w:hAnsi="Book Antiqua"/>
        </w:rPr>
        <w:t>levantamiento de secreto bancario</w:t>
      </w:r>
      <w:r w:rsidR="00455178">
        <w:rPr>
          <w:rFonts w:ascii="Book Antiqua" w:eastAsia="Calibri" w:hAnsi="Book Antiqua"/>
        </w:rPr>
        <w:t xml:space="preserve"> y el </w:t>
      </w:r>
      <w:r w:rsidR="00756D7F">
        <w:rPr>
          <w:rFonts w:ascii="Book Antiqua" w:eastAsia="Calibri" w:hAnsi="Book Antiqua"/>
        </w:rPr>
        <w:t>13</w:t>
      </w:r>
      <w:r w:rsidR="00455178">
        <w:rPr>
          <w:rFonts w:ascii="Book Antiqua" w:eastAsia="Calibri" w:hAnsi="Book Antiqua"/>
        </w:rPr>
        <w:t xml:space="preserve">% </w:t>
      </w:r>
      <w:r w:rsidR="00E90994">
        <w:rPr>
          <w:rFonts w:ascii="Book Antiqua" w:eastAsia="Calibri" w:hAnsi="Book Antiqua"/>
        </w:rPr>
        <w:t>está</w:t>
      </w:r>
      <w:r w:rsidR="00455178">
        <w:rPr>
          <w:rFonts w:ascii="Book Antiqua" w:eastAsia="Calibri" w:hAnsi="Book Antiqua"/>
        </w:rPr>
        <w:t xml:space="preserve"> relacionado con solicit</w:t>
      </w:r>
      <w:r w:rsidR="00756D7F">
        <w:rPr>
          <w:rFonts w:ascii="Book Antiqua" w:eastAsia="Calibri" w:hAnsi="Book Antiqua"/>
        </w:rPr>
        <w:t>udes de allanamientos</w:t>
      </w:r>
      <w:r w:rsidR="00455178">
        <w:rPr>
          <w:rFonts w:ascii="Book Antiqua" w:eastAsia="Calibri" w:hAnsi="Book Antiqua"/>
        </w:rPr>
        <w:t xml:space="preserve">. En cuanto a la carpeta de recurso </w:t>
      </w:r>
      <w:r w:rsidR="00244DAD">
        <w:rPr>
          <w:rFonts w:ascii="Book Antiqua" w:eastAsia="Calibri" w:hAnsi="Book Antiqua"/>
        </w:rPr>
        <w:t xml:space="preserve">el </w:t>
      </w:r>
      <w:r w:rsidR="00756D7F">
        <w:rPr>
          <w:rFonts w:ascii="Book Antiqua" w:eastAsia="Calibri" w:hAnsi="Book Antiqua"/>
        </w:rPr>
        <w:t>79</w:t>
      </w:r>
      <w:r w:rsidR="00244DAD">
        <w:rPr>
          <w:rFonts w:ascii="Book Antiqua" w:eastAsia="Calibri" w:hAnsi="Book Antiqua"/>
        </w:rPr>
        <w:t>%</w:t>
      </w:r>
      <w:r w:rsidR="00CF0AE9">
        <w:rPr>
          <w:rFonts w:ascii="Book Antiqua" w:eastAsia="Calibri" w:hAnsi="Book Antiqua"/>
        </w:rPr>
        <w:t xml:space="preserve"> de los recursos que ingresan corresponden a segunda instancia tránsito, el </w:t>
      </w:r>
      <w:r w:rsidR="00756D7F">
        <w:rPr>
          <w:rFonts w:ascii="Book Antiqua" w:eastAsia="Calibri" w:hAnsi="Book Antiqua"/>
        </w:rPr>
        <w:t>16</w:t>
      </w:r>
      <w:r w:rsidR="00CF0AE9">
        <w:rPr>
          <w:rFonts w:ascii="Book Antiqua" w:eastAsia="Calibri" w:hAnsi="Book Antiqua"/>
        </w:rPr>
        <w:t xml:space="preserve">% </w:t>
      </w:r>
      <w:r w:rsidR="00E90994">
        <w:rPr>
          <w:rFonts w:ascii="Book Antiqua" w:eastAsia="Calibri" w:hAnsi="Book Antiqua"/>
        </w:rPr>
        <w:t>está</w:t>
      </w:r>
      <w:r w:rsidR="00CF0AE9">
        <w:rPr>
          <w:rFonts w:ascii="Book Antiqua" w:eastAsia="Calibri" w:hAnsi="Book Antiqua"/>
        </w:rPr>
        <w:t xml:space="preserve"> asociado a segunda instancia contravenciones y el </w:t>
      </w:r>
      <w:r w:rsidR="00756D7F">
        <w:rPr>
          <w:rFonts w:ascii="Book Antiqua" w:eastAsia="Calibri" w:hAnsi="Book Antiqua"/>
        </w:rPr>
        <w:t>1</w:t>
      </w:r>
      <w:r w:rsidR="00CF0AE9">
        <w:rPr>
          <w:rFonts w:ascii="Book Antiqua" w:eastAsia="Calibri" w:hAnsi="Book Antiqua"/>
        </w:rPr>
        <w:t xml:space="preserve">% de </w:t>
      </w:r>
      <w:r w:rsidR="00756D7F">
        <w:rPr>
          <w:rFonts w:ascii="Book Antiqua" w:eastAsia="Calibri" w:hAnsi="Book Antiqua"/>
        </w:rPr>
        <w:t>recursos de habeas corpus y solicitudes de desestimaciones orales</w:t>
      </w:r>
      <w:r w:rsidR="00CF0AE9">
        <w:rPr>
          <w:rFonts w:ascii="Book Antiqua" w:eastAsia="Calibri" w:hAnsi="Book Antiqua"/>
        </w:rPr>
        <w:t xml:space="preserve">. </w:t>
      </w:r>
      <w:r w:rsidR="00455178">
        <w:rPr>
          <w:rFonts w:ascii="Book Antiqua" w:eastAsia="Calibri" w:hAnsi="Book Antiqua"/>
        </w:rPr>
        <w:t xml:space="preserve">  </w:t>
      </w:r>
    </w:p>
    <w:p w14:paraId="686E761E" w14:textId="77777777" w:rsidR="00432D9B" w:rsidRPr="00D67BC4" w:rsidRDefault="00432D9B" w:rsidP="00D67BC4">
      <w:pPr>
        <w:pStyle w:val="Prrafodelista"/>
        <w:spacing w:before="0"/>
        <w:ind w:left="567"/>
        <w:rPr>
          <w:rFonts w:ascii="Book Antiqua" w:eastAsia="Calibri" w:hAnsi="Book Antiqua"/>
        </w:rPr>
      </w:pPr>
    </w:p>
    <w:p w14:paraId="216176B8" w14:textId="4F460688" w:rsidR="006725E5" w:rsidRDefault="00D956FB" w:rsidP="008E505B">
      <w:pPr>
        <w:pStyle w:val="Prrafodelista"/>
        <w:spacing w:before="0"/>
        <w:ind w:left="0"/>
        <w:rPr>
          <w:rFonts w:ascii="Book Antiqua" w:eastAsia="Calibri" w:hAnsi="Book Antiqua"/>
        </w:rPr>
      </w:pPr>
      <w:r w:rsidRPr="00D67BC4">
        <w:rPr>
          <w:rFonts w:ascii="Book Antiqua" w:eastAsia="Calibri" w:hAnsi="Book Antiqua"/>
          <w:b/>
          <w:bCs/>
        </w:rPr>
        <w:t>10</w:t>
      </w:r>
      <w:r w:rsidR="00105E30" w:rsidRPr="00D67BC4">
        <w:rPr>
          <w:rFonts w:ascii="Book Antiqua" w:eastAsia="Calibri" w:hAnsi="Book Antiqua"/>
          <w:b/>
          <w:bCs/>
        </w:rPr>
        <w:t>.1</w:t>
      </w:r>
      <w:r w:rsidR="008907EB">
        <w:rPr>
          <w:rFonts w:ascii="Book Antiqua" w:eastAsia="Calibri" w:hAnsi="Book Antiqua"/>
          <w:b/>
          <w:bCs/>
        </w:rPr>
        <w:t>6</w:t>
      </w:r>
      <w:r w:rsidR="00105E30" w:rsidRPr="00D67BC4">
        <w:rPr>
          <w:rFonts w:ascii="Book Antiqua" w:eastAsia="Calibri" w:hAnsi="Book Antiqua"/>
          <w:b/>
          <w:bCs/>
        </w:rPr>
        <w:t xml:space="preserve">. </w:t>
      </w:r>
      <w:r w:rsidR="006725E5">
        <w:rPr>
          <w:rFonts w:ascii="Book Antiqua" w:eastAsia="Calibri" w:hAnsi="Book Antiqua"/>
        </w:rPr>
        <w:t>En cuanto a la utilización de las salas de juicio del 2022 a ma</w:t>
      </w:r>
      <w:r w:rsidR="00756D7F">
        <w:rPr>
          <w:rFonts w:ascii="Book Antiqua" w:eastAsia="Calibri" w:hAnsi="Book Antiqua"/>
        </w:rPr>
        <w:t>yo</w:t>
      </w:r>
      <w:r w:rsidR="006725E5">
        <w:rPr>
          <w:rFonts w:ascii="Book Antiqua" w:eastAsia="Calibri" w:hAnsi="Book Antiqua"/>
        </w:rPr>
        <w:t xml:space="preserve"> del 2025 se determina que en el Juzgado Penal de </w:t>
      </w:r>
      <w:r w:rsidR="005F7998">
        <w:rPr>
          <w:rFonts w:ascii="Book Antiqua" w:eastAsia="Calibri" w:hAnsi="Book Antiqua"/>
        </w:rPr>
        <w:t>Pérez Zeledón</w:t>
      </w:r>
      <w:r w:rsidR="006725E5">
        <w:rPr>
          <w:rFonts w:ascii="Book Antiqua" w:eastAsia="Calibri" w:hAnsi="Book Antiqua"/>
        </w:rPr>
        <w:t xml:space="preserve"> el </w:t>
      </w:r>
      <w:r w:rsidR="00756D7F">
        <w:rPr>
          <w:rFonts w:ascii="Book Antiqua" w:eastAsia="Calibri" w:hAnsi="Book Antiqua"/>
        </w:rPr>
        <w:t>86</w:t>
      </w:r>
      <w:r w:rsidR="006725E5">
        <w:rPr>
          <w:rFonts w:ascii="Book Antiqua" w:eastAsia="Calibri" w:hAnsi="Book Antiqua"/>
        </w:rPr>
        <w:t xml:space="preserve">% de las audiencias se realizan en la sala </w:t>
      </w:r>
      <w:r w:rsidR="00756D7F">
        <w:rPr>
          <w:rFonts w:ascii="Book Antiqua" w:eastAsia="Calibri" w:hAnsi="Book Antiqua"/>
        </w:rPr>
        <w:t>1</w:t>
      </w:r>
      <w:r w:rsidR="006725E5">
        <w:rPr>
          <w:rFonts w:ascii="Book Antiqua" w:eastAsia="Calibri" w:hAnsi="Book Antiqua"/>
        </w:rPr>
        <w:t>, el 6% de las audiencias se realizan en l</w:t>
      </w:r>
      <w:r w:rsidR="000F29D5">
        <w:rPr>
          <w:rFonts w:ascii="Book Antiqua" w:eastAsia="Calibri" w:hAnsi="Book Antiqua"/>
        </w:rPr>
        <w:t>os Despachos</w:t>
      </w:r>
      <w:r w:rsidR="006725E5">
        <w:rPr>
          <w:rFonts w:ascii="Book Antiqua" w:eastAsia="Calibri" w:hAnsi="Book Antiqua"/>
        </w:rPr>
        <w:t xml:space="preserve">, el </w:t>
      </w:r>
      <w:r w:rsidR="000F29D5">
        <w:rPr>
          <w:rFonts w:ascii="Book Antiqua" w:eastAsia="Calibri" w:hAnsi="Book Antiqua"/>
        </w:rPr>
        <w:t>5</w:t>
      </w:r>
      <w:r w:rsidR="006725E5">
        <w:rPr>
          <w:rFonts w:ascii="Book Antiqua" w:eastAsia="Calibri" w:hAnsi="Book Antiqua"/>
        </w:rPr>
        <w:t xml:space="preserve">% de las audiencias se realizan en </w:t>
      </w:r>
      <w:r w:rsidR="005F7998">
        <w:rPr>
          <w:rFonts w:ascii="Book Antiqua" w:eastAsia="Calibri" w:hAnsi="Book Antiqua"/>
        </w:rPr>
        <w:t>el Auditorio</w:t>
      </w:r>
      <w:r w:rsidR="006725E5">
        <w:rPr>
          <w:rFonts w:ascii="Book Antiqua" w:eastAsia="Calibri" w:hAnsi="Book Antiqua"/>
        </w:rPr>
        <w:t xml:space="preserve">, </w:t>
      </w:r>
      <w:r w:rsidR="00310249">
        <w:rPr>
          <w:rFonts w:ascii="Book Antiqua" w:eastAsia="Calibri" w:hAnsi="Book Antiqua"/>
        </w:rPr>
        <w:t>el 3% de las audiencias se realizan en la sala</w:t>
      </w:r>
      <w:r w:rsidR="005F7998">
        <w:rPr>
          <w:rFonts w:ascii="Book Antiqua" w:eastAsia="Calibri" w:hAnsi="Book Antiqua"/>
        </w:rPr>
        <w:t xml:space="preserve"> de juicio del anexo A</w:t>
      </w:r>
      <w:r w:rsidR="00310249">
        <w:rPr>
          <w:rFonts w:ascii="Book Antiqua" w:eastAsia="Calibri" w:hAnsi="Book Antiqua"/>
        </w:rPr>
        <w:t>.</w:t>
      </w:r>
      <w:r w:rsidR="006725E5">
        <w:rPr>
          <w:rFonts w:ascii="Book Antiqua" w:eastAsia="Calibri" w:hAnsi="Book Antiqua"/>
        </w:rPr>
        <w:t xml:space="preserve"> </w:t>
      </w:r>
    </w:p>
    <w:p w14:paraId="07DDD844" w14:textId="77777777" w:rsidR="00CF2425" w:rsidRDefault="00CF2425" w:rsidP="008E505B">
      <w:pPr>
        <w:pStyle w:val="Prrafodelista"/>
        <w:spacing w:before="0"/>
        <w:ind w:left="0"/>
        <w:rPr>
          <w:rFonts w:ascii="Book Antiqua" w:eastAsia="Calibri" w:hAnsi="Book Antiqua"/>
        </w:rPr>
      </w:pPr>
    </w:p>
    <w:p w14:paraId="5C710799" w14:textId="52F0FDEA" w:rsidR="00310249" w:rsidRPr="00D67BC4" w:rsidRDefault="00D956FB" w:rsidP="008E505B">
      <w:pPr>
        <w:pStyle w:val="Prrafodelista"/>
        <w:spacing w:before="0"/>
        <w:ind w:left="0"/>
        <w:rPr>
          <w:rFonts w:ascii="Book Antiqua" w:eastAsia="Calibri" w:hAnsi="Book Antiqua"/>
        </w:rPr>
      </w:pPr>
      <w:r w:rsidRPr="00D67BC4">
        <w:rPr>
          <w:rFonts w:ascii="Book Antiqua" w:eastAsia="Calibri" w:hAnsi="Book Antiqua"/>
          <w:b/>
          <w:bCs/>
        </w:rPr>
        <w:t>10</w:t>
      </w:r>
      <w:r w:rsidR="00473F2A" w:rsidRPr="00D67BC4">
        <w:rPr>
          <w:rFonts w:ascii="Book Antiqua" w:eastAsia="Calibri" w:hAnsi="Book Antiqua"/>
          <w:b/>
          <w:bCs/>
        </w:rPr>
        <w:t>.</w:t>
      </w:r>
      <w:r w:rsidR="00E81D6A">
        <w:rPr>
          <w:rFonts w:ascii="Book Antiqua" w:eastAsia="Calibri" w:hAnsi="Book Antiqua"/>
          <w:b/>
          <w:bCs/>
        </w:rPr>
        <w:t>1</w:t>
      </w:r>
      <w:r w:rsidR="008907EB">
        <w:rPr>
          <w:rFonts w:ascii="Book Antiqua" w:eastAsia="Calibri" w:hAnsi="Book Antiqua"/>
          <w:b/>
          <w:bCs/>
        </w:rPr>
        <w:t>7</w:t>
      </w:r>
      <w:r w:rsidR="00473F2A" w:rsidRPr="00D67BC4">
        <w:rPr>
          <w:rFonts w:ascii="Book Antiqua" w:eastAsia="Calibri" w:hAnsi="Book Antiqua"/>
          <w:b/>
          <w:bCs/>
        </w:rPr>
        <w:t>.</w:t>
      </w:r>
      <w:r w:rsidR="00047DE4">
        <w:rPr>
          <w:rFonts w:ascii="Book Antiqua" w:eastAsia="Calibri" w:hAnsi="Book Antiqua"/>
        </w:rPr>
        <w:t xml:space="preserve"> </w:t>
      </w:r>
      <w:r w:rsidR="00310249">
        <w:rPr>
          <w:rFonts w:ascii="Book Antiqua" w:eastAsia="Calibri" w:hAnsi="Book Antiqua"/>
        </w:rPr>
        <w:t xml:space="preserve">En cuanto a la salida por motivo de termino </w:t>
      </w:r>
      <w:r w:rsidR="00CC0580">
        <w:rPr>
          <w:rFonts w:ascii="Book Antiqua" w:eastAsia="Calibri" w:hAnsi="Book Antiqua"/>
        </w:rPr>
        <w:t xml:space="preserve">en el periodo 2019 al 2024, </w:t>
      </w:r>
      <w:r w:rsidR="00A707AA">
        <w:rPr>
          <w:rFonts w:ascii="Book Antiqua" w:eastAsia="Calibri" w:hAnsi="Book Antiqua"/>
        </w:rPr>
        <w:t xml:space="preserve">el </w:t>
      </w:r>
      <w:r w:rsidR="007F049A">
        <w:rPr>
          <w:rFonts w:ascii="Book Antiqua" w:eastAsia="Calibri" w:hAnsi="Book Antiqua"/>
        </w:rPr>
        <w:t>65</w:t>
      </w:r>
      <w:r w:rsidR="00A707AA">
        <w:rPr>
          <w:rFonts w:ascii="Book Antiqua" w:eastAsia="Calibri" w:hAnsi="Book Antiqua"/>
        </w:rPr>
        <w:t>% de las salidas de expedientes principales corresponden a desestimaciones, el 9</w:t>
      </w:r>
      <w:r w:rsidR="007F049A">
        <w:rPr>
          <w:rFonts w:ascii="Book Antiqua" w:eastAsia="Calibri" w:hAnsi="Book Antiqua"/>
        </w:rPr>
        <w:t>7</w:t>
      </w:r>
      <w:r w:rsidR="00A707AA">
        <w:rPr>
          <w:rFonts w:ascii="Book Antiqua" w:eastAsia="Calibri" w:hAnsi="Book Antiqua"/>
        </w:rPr>
        <w:t xml:space="preserve">% de las solicitudes fueron </w:t>
      </w:r>
      <w:r w:rsidR="007F049A">
        <w:rPr>
          <w:rFonts w:ascii="Book Antiqua" w:eastAsia="Calibri" w:hAnsi="Book Antiqua"/>
        </w:rPr>
        <w:t>diligenciada</w:t>
      </w:r>
      <w:r w:rsidR="00A707AA">
        <w:rPr>
          <w:rFonts w:ascii="Book Antiqua" w:eastAsia="Calibri" w:hAnsi="Book Antiqua"/>
        </w:rPr>
        <w:t xml:space="preserve"> y el </w:t>
      </w:r>
      <w:r w:rsidR="007F049A">
        <w:rPr>
          <w:rFonts w:ascii="Book Antiqua" w:eastAsia="Calibri" w:hAnsi="Book Antiqua"/>
        </w:rPr>
        <w:t>46</w:t>
      </w:r>
      <w:r w:rsidR="00A707AA">
        <w:rPr>
          <w:rFonts w:ascii="Book Antiqua" w:eastAsia="Calibri" w:hAnsi="Book Antiqua"/>
        </w:rPr>
        <w:t xml:space="preserve">% de los recursos de apelación finalizaron </w:t>
      </w:r>
      <w:r w:rsidR="007F049A">
        <w:rPr>
          <w:rFonts w:ascii="Book Antiqua" w:eastAsia="Calibri" w:hAnsi="Book Antiqua"/>
        </w:rPr>
        <w:t>en segunda instancia</w:t>
      </w:r>
      <w:r w:rsidR="00047DE4">
        <w:rPr>
          <w:rFonts w:ascii="Book Antiqua" w:eastAsia="Calibri" w:hAnsi="Book Antiqua"/>
        </w:rPr>
        <w:t xml:space="preserve">. </w:t>
      </w:r>
    </w:p>
    <w:p w14:paraId="41567AB3" w14:textId="409D45CE" w:rsidR="008E505B" w:rsidRPr="00D67BC4" w:rsidRDefault="008E505B" w:rsidP="008E505B">
      <w:pPr>
        <w:pStyle w:val="Prrafodelista"/>
        <w:spacing w:before="0"/>
        <w:ind w:left="0"/>
        <w:rPr>
          <w:rFonts w:ascii="Book Antiqua" w:eastAsia="Calibri" w:hAnsi="Book Antiqua"/>
        </w:rPr>
      </w:pPr>
    </w:p>
    <w:p w14:paraId="1C421880" w14:textId="679B631F" w:rsidR="00B94882" w:rsidRDefault="00D956FB" w:rsidP="008E505B">
      <w:pPr>
        <w:pStyle w:val="Prrafodelista"/>
        <w:spacing w:before="0"/>
        <w:ind w:left="0"/>
        <w:rPr>
          <w:rFonts w:ascii="Book Antiqua" w:eastAsiaTheme="minorEastAsia" w:hAnsi="Book Antiqua"/>
        </w:rPr>
      </w:pPr>
      <w:r w:rsidRPr="00D67BC4">
        <w:rPr>
          <w:rFonts w:ascii="Book Antiqua" w:eastAsia="Calibri" w:hAnsi="Book Antiqua"/>
          <w:b/>
          <w:bCs/>
        </w:rPr>
        <w:t>10</w:t>
      </w:r>
      <w:r w:rsidR="003A6AEF" w:rsidRPr="00D67BC4">
        <w:rPr>
          <w:rFonts w:ascii="Book Antiqua" w:eastAsia="Calibri" w:hAnsi="Book Antiqua"/>
          <w:b/>
          <w:bCs/>
        </w:rPr>
        <w:t>.</w:t>
      </w:r>
      <w:r w:rsidR="00E81D6A">
        <w:rPr>
          <w:rFonts w:ascii="Book Antiqua" w:eastAsia="Calibri" w:hAnsi="Book Antiqua"/>
          <w:b/>
          <w:bCs/>
        </w:rPr>
        <w:t>1</w:t>
      </w:r>
      <w:r w:rsidR="008907EB">
        <w:rPr>
          <w:rFonts w:ascii="Book Antiqua" w:eastAsia="Calibri" w:hAnsi="Book Antiqua"/>
          <w:b/>
          <w:bCs/>
        </w:rPr>
        <w:t>8</w:t>
      </w:r>
      <w:r w:rsidR="003A6AEF" w:rsidRPr="00D67BC4">
        <w:rPr>
          <w:rFonts w:ascii="Book Antiqua" w:eastAsia="Calibri" w:hAnsi="Book Antiqua"/>
          <w:b/>
          <w:bCs/>
        </w:rPr>
        <w:t>.</w:t>
      </w:r>
      <w:r w:rsidR="0034289D">
        <w:rPr>
          <w:rFonts w:ascii="Book Antiqua" w:eastAsia="Calibri" w:hAnsi="Book Antiqua"/>
        </w:rPr>
        <w:t xml:space="preserve"> </w:t>
      </w:r>
      <w:r w:rsidR="006959C9">
        <w:rPr>
          <w:rFonts w:ascii="Book Antiqua" w:eastAsiaTheme="minorEastAsia" w:hAnsi="Book Antiqua"/>
        </w:rPr>
        <w:t>En cuanto al movimiento de trabajo de los asuntos principales del periodo 2019 al 2024</w:t>
      </w:r>
      <w:r w:rsidR="00645A44">
        <w:rPr>
          <w:rFonts w:ascii="Book Antiqua" w:eastAsiaTheme="minorEastAsia" w:hAnsi="Book Antiqua"/>
        </w:rPr>
        <w:t xml:space="preserve">, el año 2019 es el que presenta el mayor ingreso de asuntos con una entrada de </w:t>
      </w:r>
      <w:r w:rsidR="007F049A">
        <w:rPr>
          <w:rFonts w:ascii="Book Antiqua" w:eastAsiaTheme="minorEastAsia" w:hAnsi="Book Antiqua"/>
        </w:rPr>
        <w:t>4413</w:t>
      </w:r>
      <w:r w:rsidR="00645A44">
        <w:rPr>
          <w:rFonts w:ascii="Book Antiqua" w:eastAsiaTheme="minorEastAsia" w:hAnsi="Book Antiqua"/>
        </w:rPr>
        <w:t xml:space="preserve"> casos y el año 20</w:t>
      </w:r>
      <w:r w:rsidR="007F049A">
        <w:rPr>
          <w:rFonts w:ascii="Book Antiqua" w:eastAsiaTheme="minorEastAsia" w:hAnsi="Book Antiqua"/>
        </w:rPr>
        <w:t>19</w:t>
      </w:r>
      <w:r w:rsidR="00645A44">
        <w:rPr>
          <w:rFonts w:ascii="Book Antiqua" w:eastAsiaTheme="minorEastAsia" w:hAnsi="Book Antiqua"/>
        </w:rPr>
        <w:t xml:space="preserve"> fue en el que más casos se terminaron con una cifra de </w:t>
      </w:r>
      <w:r w:rsidR="007F049A">
        <w:rPr>
          <w:rFonts w:ascii="Book Antiqua" w:eastAsiaTheme="minorEastAsia" w:hAnsi="Book Antiqua"/>
        </w:rPr>
        <w:t>4981</w:t>
      </w:r>
      <w:r w:rsidR="00645A44">
        <w:rPr>
          <w:rFonts w:ascii="Book Antiqua" w:eastAsiaTheme="minorEastAsia" w:hAnsi="Book Antiqua"/>
        </w:rPr>
        <w:t xml:space="preserve"> asuntos. </w:t>
      </w:r>
      <w:r w:rsidR="007F049A">
        <w:rPr>
          <w:rFonts w:ascii="Book Antiqua" w:eastAsiaTheme="minorEastAsia" w:hAnsi="Book Antiqua"/>
        </w:rPr>
        <w:t>El circulante del año 2019 a</w:t>
      </w:r>
      <w:r w:rsidR="009224AE">
        <w:rPr>
          <w:rFonts w:ascii="Book Antiqua" w:eastAsiaTheme="minorEastAsia" w:hAnsi="Book Antiqua"/>
        </w:rPr>
        <w:t>l 2023</w:t>
      </w:r>
      <w:r w:rsidR="007F049A">
        <w:rPr>
          <w:rFonts w:ascii="Book Antiqua" w:eastAsiaTheme="minorEastAsia" w:hAnsi="Book Antiqua"/>
        </w:rPr>
        <w:t xml:space="preserve"> </w:t>
      </w:r>
      <w:r w:rsidR="003B046C">
        <w:rPr>
          <w:rFonts w:ascii="Book Antiqua" w:eastAsiaTheme="minorEastAsia" w:hAnsi="Book Antiqua"/>
        </w:rPr>
        <w:t>h</w:t>
      </w:r>
      <w:r w:rsidR="007F049A">
        <w:rPr>
          <w:rFonts w:ascii="Book Antiqua" w:eastAsiaTheme="minorEastAsia" w:hAnsi="Book Antiqua"/>
        </w:rPr>
        <w:t xml:space="preserve">a presentado una diminución de </w:t>
      </w:r>
      <w:r w:rsidR="009224AE">
        <w:rPr>
          <w:rFonts w:ascii="Book Antiqua" w:eastAsiaTheme="minorEastAsia" w:hAnsi="Book Antiqua"/>
        </w:rPr>
        <w:t xml:space="preserve">156 casos, en el año 2024 se presentó un alza en el circulante de 57 asuntos del año 2023 al 2024. </w:t>
      </w:r>
      <w:r w:rsidR="00645A44">
        <w:rPr>
          <w:rFonts w:ascii="Book Antiqua" w:eastAsiaTheme="minorEastAsia" w:hAnsi="Book Antiqua"/>
        </w:rPr>
        <w:t xml:space="preserve"> </w:t>
      </w:r>
    </w:p>
    <w:p w14:paraId="3B2D36E7" w14:textId="77777777" w:rsidR="008E505B" w:rsidRPr="00D67BC4" w:rsidRDefault="008E505B" w:rsidP="008E505B">
      <w:pPr>
        <w:pStyle w:val="Prrafodelista"/>
        <w:spacing w:before="0"/>
        <w:ind w:left="0"/>
        <w:rPr>
          <w:rFonts w:ascii="Book Antiqua" w:eastAsiaTheme="minorEastAsia" w:hAnsi="Book Antiqua"/>
        </w:rPr>
      </w:pPr>
    </w:p>
    <w:p w14:paraId="1893CB35" w14:textId="39B4BE66" w:rsidR="008C2B14" w:rsidRPr="00D67BC4" w:rsidRDefault="00D956FB" w:rsidP="008E505B">
      <w:pPr>
        <w:pStyle w:val="Prrafodelista"/>
        <w:spacing w:before="0"/>
        <w:ind w:left="0"/>
        <w:rPr>
          <w:rFonts w:ascii="Book Antiqua" w:eastAsia="Calibri" w:hAnsi="Book Antiqua"/>
        </w:rPr>
      </w:pPr>
      <w:r w:rsidRPr="001C0C10">
        <w:rPr>
          <w:rFonts w:ascii="Book Antiqua" w:eastAsia="Calibri" w:hAnsi="Book Antiqua"/>
          <w:b/>
          <w:bCs/>
        </w:rPr>
        <w:t>10</w:t>
      </w:r>
      <w:r w:rsidR="00C75B90" w:rsidRPr="001C0C10">
        <w:rPr>
          <w:rFonts w:ascii="Book Antiqua" w:eastAsia="Calibri" w:hAnsi="Book Antiqua"/>
          <w:b/>
          <w:bCs/>
        </w:rPr>
        <w:t>.</w:t>
      </w:r>
      <w:r w:rsidR="008907EB">
        <w:rPr>
          <w:rFonts w:ascii="Book Antiqua" w:eastAsia="Calibri" w:hAnsi="Book Antiqua"/>
          <w:b/>
          <w:bCs/>
        </w:rPr>
        <w:t>19</w:t>
      </w:r>
      <w:r w:rsidR="00C75B90" w:rsidRPr="001C0C10">
        <w:rPr>
          <w:rFonts w:ascii="Book Antiqua" w:eastAsia="Calibri" w:hAnsi="Book Antiqua"/>
          <w:b/>
          <w:bCs/>
        </w:rPr>
        <w:t xml:space="preserve">. </w:t>
      </w:r>
      <w:r w:rsidR="000E72E1">
        <w:rPr>
          <w:rFonts w:ascii="Book Antiqua" w:eastAsia="Calibri" w:hAnsi="Book Antiqua"/>
        </w:rPr>
        <w:t>Con relación al movimiento de trabajo de solicitudes del periodo 2019 al 2024, el año que presentó un mayor número de ingresos fue el 20</w:t>
      </w:r>
      <w:r w:rsidR="008C2B14">
        <w:rPr>
          <w:rFonts w:ascii="Book Antiqua" w:eastAsia="Calibri" w:hAnsi="Book Antiqua"/>
        </w:rPr>
        <w:t>19</w:t>
      </w:r>
      <w:r w:rsidR="000E72E1">
        <w:rPr>
          <w:rFonts w:ascii="Book Antiqua" w:eastAsia="Calibri" w:hAnsi="Book Antiqua"/>
        </w:rPr>
        <w:t xml:space="preserve"> con una cifra de </w:t>
      </w:r>
      <w:r w:rsidR="008C2B14">
        <w:rPr>
          <w:rFonts w:ascii="Book Antiqua" w:eastAsia="Calibri" w:hAnsi="Book Antiqua"/>
        </w:rPr>
        <w:t>335</w:t>
      </w:r>
      <w:r w:rsidR="000E72E1">
        <w:rPr>
          <w:rFonts w:ascii="Book Antiqua" w:eastAsia="Calibri" w:hAnsi="Book Antiqua"/>
        </w:rPr>
        <w:t xml:space="preserve"> casos y también ese mismo año fue en el que se más se finalizaron asuntos con una cifra de </w:t>
      </w:r>
      <w:r w:rsidR="008C2B14">
        <w:rPr>
          <w:rFonts w:ascii="Book Antiqua" w:eastAsia="Calibri" w:hAnsi="Book Antiqua"/>
        </w:rPr>
        <w:t>416</w:t>
      </w:r>
      <w:r w:rsidR="000E72E1">
        <w:rPr>
          <w:rFonts w:ascii="Book Antiqua" w:eastAsia="Calibri" w:hAnsi="Book Antiqua"/>
        </w:rPr>
        <w:t xml:space="preserve"> asuntos.</w:t>
      </w:r>
      <w:r w:rsidR="008C2B14">
        <w:rPr>
          <w:rFonts w:ascii="Book Antiqua" w:eastAsia="Calibri" w:hAnsi="Book Antiqua"/>
        </w:rPr>
        <w:t xml:space="preserve"> En el circulante se </w:t>
      </w:r>
      <w:r w:rsidR="003B046C">
        <w:rPr>
          <w:rFonts w:ascii="Book Antiqua" w:eastAsia="Calibri" w:hAnsi="Book Antiqua"/>
        </w:rPr>
        <w:t>h</w:t>
      </w:r>
      <w:r w:rsidR="008C2B14">
        <w:rPr>
          <w:rFonts w:ascii="Book Antiqua" w:eastAsia="Calibri" w:hAnsi="Book Antiqua"/>
        </w:rPr>
        <w:t>a presentado la cifra de 22 asuntos por 3 años que sería el 2020, 2021 y el 2023, el año 2024 se documentó el circulante más bajo donde se present</w:t>
      </w:r>
      <w:r w:rsidR="00E81D6A">
        <w:rPr>
          <w:rFonts w:ascii="Book Antiqua" w:eastAsia="Calibri" w:hAnsi="Book Antiqua"/>
        </w:rPr>
        <w:t>ó</w:t>
      </w:r>
      <w:r w:rsidR="008C2B14">
        <w:rPr>
          <w:rFonts w:ascii="Book Antiqua" w:eastAsia="Calibri" w:hAnsi="Book Antiqua"/>
        </w:rPr>
        <w:t xml:space="preserve"> una disminución de 15 casos con respecto al año 2023, se espera que el circulante que en las solicitudes el circulante </w:t>
      </w:r>
      <w:r w:rsidR="001C0C10">
        <w:rPr>
          <w:rFonts w:ascii="Book Antiqua" w:eastAsia="Calibri" w:hAnsi="Book Antiqua"/>
        </w:rPr>
        <w:t>disminuya</w:t>
      </w:r>
      <w:r w:rsidR="008C2B14">
        <w:rPr>
          <w:rFonts w:ascii="Book Antiqua" w:eastAsia="Calibri" w:hAnsi="Book Antiqua"/>
        </w:rPr>
        <w:t xml:space="preserve"> debido a que el promedio de la salida es de 2</w:t>
      </w:r>
      <w:r w:rsidR="001C0C10">
        <w:rPr>
          <w:rFonts w:ascii="Book Antiqua" w:eastAsia="Calibri" w:hAnsi="Book Antiqua"/>
        </w:rPr>
        <w:t>6</w:t>
      </w:r>
      <w:r w:rsidR="008C2B14">
        <w:rPr>
          <w:rFonts w:ascii="Book Antiqua" w:eastAsia="Calibri" w:hAnsi="Book Antiqua"/>
        </w:rPr>
        <w:t>,</w:t>
      </w:r>
      <w:r w:rsidR="001C0C10">
        <w:rPr>
          <w:rFonts w:ascii="Book Antiqua" w:eastAsia="Calibri" w:hAnsi="Book Antiqua"/>
        </w:rPr>
        <w:t>1</w:t>
      </w:r>
      <w:r w:rsidR="008C2B14">
        <w:rPr>
          <w:rFonts w:ascii="Book Antiqua" w:eastAsia="Calibri" w:hAnsi="Book Antiqua"/>
        </w:rPr>
        <w:t xml:space="preserve"> asuntos que es </w:t>
      </w:r>
      <w:r w:rsidR="001C0C10">
        <w:rPr>
          <w:rFonts w:ascii="Book Antiqua" w:eastAsia="Calibri" w:hAnsi="Book Antiqua"/>
        </w:rPr>
        <w:t>superior</w:t>
      </w:r>
      <w:r w:rsidR="008C2B14">
        <w:rPr>
          <w:rFonts w:ascii="Book Antiqua" w:eastAsia="Calibri" w:hAnsi="Book Antiqua"/>
        </w:rPr>
        <w:t xml:space="preserve"> al promedio de las entradas con 2</w:t>
      </w:r>
      <w:r w:rsidR="001C0C10">
        <w:rPr>
          <w:rFonts w:ascii="Book Antiqua" w:eastAsia="Calibri" w:hAnsi="Book Antiqua"/>
        </w:rPr>
        <w:t>5</w:t>
      </w:r>
      <w:r w:rsidR="008C2B14">
        <w:rPr>
          <w:rFonts w:ascii="Book Antiqua" w:eastAsia="Calibri" w:hAnsi="Book Antiqua"/>
        </w:rPr>
        <w:t>,</w:t>
      </w:r>
      <w:r w:rsidR="001C0C10">
        <w:rPr>
          <w:rFonts w:ascii="Book Antiqua" w:eastAsia="Calibri" w:hAnsi="Book Antiqua"/>
        </w:rPr>
        <w:t>8</w:t>
      </w:r>
      <w:r w:rsidR="008C2B14">
        <w:rPr>
          <w:rFonts w:ascii="Book Antiqua" w:eastAsia="Calibri" w:hAnsi="Book Antiqua"/>
        </w:rPr>
        <w:t xml:space="preserve"> asuntos. </w:t>
      </w:r>
    </w:p>
    <w:p w14:paraId="20EC8E2C" w14:textId="77777777" w:rsidR="004B50D0" w:rsidRPr="00D67BC4" w:rsidRDefault="004B50D0" w:rsidP="00D67BC4">
      <w:pPr>
        <w:pStyle w:val="Prrafodelista"/>
        <w:spacing w:before="0"/>
        <w:ind w:left="567"/>
        <w:rPr>
          <w:rFonts w:ascii="Book Antiqua" w:eastAsia="Calibri" w:hAnsi="Book Antiqua"/>
        </w:rPr>
      </w:pPr>
    </w:p>
    <w:p w14:paraId="606E397B" w14:textId="1FCB6B96" w:rsidR="005A7199" w:rsidRPr="00D67BC4" w:rsidRDefault="00D956FB" w:rsidP="008E505B">
      <w:pPr>
        <w:pStyle w:val="Prrafodelista"/>
        <w:spacing w:before="0"/>
        <w:ind w:left="0"/>
        <w:rPr>
          <w:rFonts w:ascii="Book Antiqua" w:eastAsia="Calibri" w:hAnsi="Book Antiqua"/>
        </w:rPr>
      </w:pPr>
      <w:r w:rsidRPr="001C0C10">
        <w:rPr>
          <w:rFonts w:ascii="Book Antiqua" w:eastAsia="Calibri" w:hAnsi="Book Antiqua"/>
          <w:b/>
          <w:bCs/>
        </w:rPr>
        <w:t>10</w:t>
      </w:r>
      <w:r w:rsidR="009979B1" w:rsidRPr="001C0C10">
        <w:rPr>
          <w:rFonts w:ascii="Book Antiqua" w:eastAsia="Calibri" w:hAnsi="Book Antiqua"/>
          <w:b/>
          <w:bCs/>
        </w:rPr>
        <w:t>.</w:t>
      </w:r>
      <w:r w:rsidR="00E8322D" w:rsidRPr="001C0C10">
        <w:rPr>
          <w:rFonts w:ascii="Book Antiqua" w:eastAsia="Calibri" w:hAnsi="Book Antiqua"/>
          <w:b/>
          <w:bCs/>
        </w:rPr>
        <w:t>2</w:t>
      </w:r>
      <w:r w:rsidR="008907EB">
        <w:rPr>
          <w:rFonts w:ascii="Book Antiqua" w:eastAsia="Calibri" w:hAnsi="Book Antiqua"/>
          <w:b/>
          <w:bCs/>
        </w:rPr>
        <w:t>0</w:t>
      </w:r>
      <w:r w:rsidR="009979B1" w:rsidRPr="001C0C10">
        <w:rPr>
          <w:rFonts w:ascii="Book Antiqua" w:eastAsia="Calibri" w:hAnsi="Book Antiqua"/>
          <w:b/>
          <w:bCs/>
        </w:rPr>
        <w:t>.</w:t>
      </w:r>
      <w:r w:rsidR="009979B1" w:rsidRPr="001C0C10">
        <w:rPr>
          <w:rFonts w:ascii="Book Antiqua" w:eastAsia="Calibri" w:hAnsi="Book Antiqua"/>
        </w:rPr>
        <w:t xml:space="preserve"> </w:t>
      </w:r>
      <w:r w:rsidR="005A7199">
        <w:rPr>
          <w:rFonts w:ascii="Book Antiqua" w:eastAsia="Calibri" w:hAnsi="Book Antiqua"/>
        </w:rPr>
        <w:t xml:space="preserve">Se realiza un análisis del movimiento de trabajo de los recursos de revocatoria (RR) del periodo 2019 al año 2024, </w:t>
      </w:r>
      <w:r w:rsidR="00143A70">
        <w:rPr>
          <w:rFonts w:ascii="Book Antiqua" w:eastAsia="Calibri" w:hAnsi="Book Antiqua"/>
        </w:rPr>
        <w:t>en donde el año 20</w:t>
      </w:r>
      <w:r w:rsidR="001C0C10">
        <w:rPr>
          <w:rFonts w:ascii="Book Antiqua" w:eastAsia="Calibri" w:hAnsi="Book Antiqua"/>
        </w:rPr>
        <w:t>19</w:t>
      </w:r>
      <w:r w:rsidR="00143A70">
        <w:rPr>
          <w:rFonts w:ascii="Book Antiqua" w:eastAsia="Calibri" w:hAnsi="Book Antiqua"/>
        </w:rPr>
        <w:t xml:space="preserve"> y 202</w:t>
      </w:r>
      <w:r w:rsidR="001C0C10">
        <w:rPr>
          <w:rFonts w:ascii="Book Antiqua" w:eastAsia="Calibri" w:hAnsi="Book Antiqua"/>
        </w:rPr>
        <w:t>3</w:t>
      </w:r>
      <w:r w:rsidR="00143A70">
        <w:rPr>
          <w:rFonts w:ascii="Book Antiqua" w:eastAsia="Calibri" w:hAnsi="Book Antiqua"/>
        </w:rPr>
        <w:t xml:space="preserve"> fue donde se registraron la mayor cantidad de ingreso de asuntos con una cifra de </w:t>
      </w:r>
      <w:r w:rsidR="001C0C10">
        <w:rPr>
          <w:rFonts w:ascii="Book Antiqua" w:eastAsia="Calibri" w:hAnsi="Book Antiqua"/>
        </w:rPr>
        <w:t>56</w:t>
      </w:r>
      <w:r w:rsidR="00143A70">
        <w:rPr>
          <w:rFonts w:ascii="Book Antiqua" w:eastAsia="Calibri" w:hAnsi="Book Antiqua"/>
        </w:rPr>
        <w:t xml:space="preserve"> casos y en el año 20</w:t>
      </w:r>
      <w:r w:rsidR="001C0C10">
        <w:rPr>
          <w:rFonts w:ascii="Book Antiqua" w:eastAsia="Calibri" w:hAnsi="Book Antiqua"/>
        </w:rPr>
        <w:t>19</w:t>
      </w:r>
      <w:r w:rsidR="00143A70">
        <w:rPr>
          <w:rFonts w:ascii="Book Antiqua" w:eastAsia="Calibri" w:hAnsi="Book Antiqua"/>
        </w:rPr>
        <w:t xml:space="preserve"> fue donde más se finalizaron asuntos con una cantidad de </w:t>
      </w:r>
      <w:r w:rsidR="001C0C10">
        <w:rPr>
          <w:rFonts w:ascii="Book Antiqua" w:eastAsia="Calibri" w:hAnsi="Book Antiqua"/>
        </w:rPr>
        <w:t>65</w:t>
      </w:r>
      <w:r w:rsidR="00143A70">
        <w:rPr>
          <w:rFonts w:ascii="Book Antiqua" w:eastAsia="Calibri" w:hAnsi="Book Antiqua"/>
        </w:rPr>
        <w:t xml:space="preserve"> casos seguido por los años 202</w:t>
      </w:r>
      <w:r w:rsidR="001C0C10">
        <w:rPr>
          <w:rFonts w:ascii="Book Antiqua" w:eastAsia="Calibri" w:hAnsi="Book Antiqua"/>
        </w:rPr>
        <w:t xml:space="preserve">3 </w:t>
      </w:r>
      <w:r w:rsidR="00143A70">
        <w:rPr>
          <w:rFonts w:ascii="Book Antiqua" w:eastAsia="Calibri" w:hAnsi="Book Antiqua"/>
        </w:rPr>
        <w:t xml:space="preserve">con una cifra de </w:t>
      </w:r>
      <w:r w:rsidR="001C0C10">
        <w:rPr>
          <w:rFonts w:ascii="Book Antiqua" w:eastAsia="Calibri" w:hAnsi="Book Antiqua"/>
        </w:rPr>
        <w:t>62</w:t>
      </w:r>
      <w:r w:rsidR="00143A70">
        <w:rPr>
          <w:rFonts w:ascii="Book Antiqua" w:eastAsia="Calibri" w:hAnsi="Book Antiqua"/>
        </w:rPr>
        <w:t xml:space="preserve"> casos cada uno. </w:t>
      </w:r>
      <w:r w:rsidR="001C0C10">
        <w:rPr>
          <w:rFonts w:ascii="Book Antiqua" w:eastAsia="Calibri" w:hAnsi="Book Antiqua"/>
        </w:rPr>
        <w:t xml:space="preserve">En circulante a presentado su mayor crecimiento en los 5 primeros meses del año 2025, donde se registra un circulante de 10 casos y el más bajo se registró en el año 2024 con una cifra de 2 casos, se espera que el circulante se mantenga debido a que la entrada promedio de 3,8 casos es muy similar a la salida promedio de 3,9 casos.  </w:t>
      </w:r>
    </w:p>
    <w:p w14:paraId="6C215C6F" w14:textId="77777777" w:rsidR="00432D9B" w:rsidRPr="008E505B" w:rsidRDefault="00432D9B" w:rsidP="008E505B">
      <w:pPr>
        <w:pStyle w:val="Prrafodelista"/>
        <w:spacing w:before="0"/>
        <w:ind w:left="0"/>
        <w:rPr>
          <w:rFonts w:ascii="Book Antiqua" w:eastAsia="Calibri" w:hAnsi="Book Antiqua"/>
        </w:rPr>
      </w:pPr>
    </w:p>
    <w:p w14:paraId="5F5360E3" w14:textId="2A51ACC6" w:rsidR="00E92876" w:rsidRDefault="00D956FB" w:rsidP="008E505B">
      <w:pPr>
        <w:pStyle w:val="Prrafodelista"/>
        <w:spacing w:before="0"/>
        <w:ind w:left="0"/>
        <w:rPr>
          <w:rFonts w:ascii="Book Antiqua" w:eastAsia="Calibri" w:hAnsi="Book Antiqua"/>
        </w:rPr>
      </w:pPr>
      <w:r w:rsidRPr="005E58B6">
        <w:rPr>
          <w:rFonts w:ascii="Book Antiqua" w:eastAsia="Calibri" w:hAnsi="Book Antiqua"/>
          <w:b/>
          <w:bCs/>
        </w:rPr>
        <w:t>10</w:t>
      </w:r>
      <w:r w:rsidR="00EB0955" w:rsidRPr="005E58B6">
        <w:rPr>
          <w:rFonts w:ascii="Book Antiqua" w:eastAsia="Calibri" w:hAnsi="Book Antiqua"/>
          <w:b/>
          <w:bCs/>
        </w:rPr>
        <w:t>.2</w:t>
      </w:r>
      <w:r w:rsidR="008907EB">
        <w:rPr>
          <w:rFonts w:ascii="Book Antiqua" w:eastAsia="Calibri" w:hAnsi="Book Antiqua"/>
          <w:b/>
          <w:bCs/>
        </w:rPr>
        <w:t>1</w:t>
      </w:r>
      <w:r w:rsidR="00EB0955" w:rsidRPr="005E58B6">
        <w:rPr>
          <w:rFonts w:ascii="Book Antiqua" w:eastAsia="Calibri" w:hAnsi="Book Antiqua"/>
          <w:b/>
          <w:bCs/>
        </w:rPr>
        <w:t>.</w:t>
      </w:r>
      <w:r w:rsidR="00EB0955" w:rsidRPr="005E58B6">
        <w:rPr>
          <w:rFonts w:ascii="Book Antiqua" w:eastAsia="Calibri" w:hAnsi="Book Antiqua"/>
        </w:rPr>
        <w:t xml:space="preserve"> </w:t>
      </w:r>
      <w:r w:rsidR="00E92876">
        <w:rPr>
          <w:rFonts w:ascii="Book Antiqua" w:eastAsia="Calibri" w:hAnsi="Book Antiqua"/>
        </w:rPr>
        <w:t>Con relación al total de audiencias preliminares</w:t>
      </w:r>
      <w:r w:rsidR="009D378E">
        <w:rPr>
          <w:rFonts w:ascii="Book Antiqua" w:eastAsia="Calibri" w:hAnsi="Book Antiqua"/>
        </w:rPr>
        <w:t>,</w:t>
      </w:r>
      <w:r w:rsidR="00E92876">
        <w:rPr>
          <w:rFonts w:ascii="Book Antiqua" w:eastAsia="Calibri" w:hAnsi="Book Antiqua"/>
        </w:rPr>
        <w:t xml:space="preserve"> se realiz</w:t>
      </w:r>
      <w:r w:rsidR="009D378E">
        <w:rPr>
          <w:rFonts w:ascii="Book Antiqua" w:eastAsia="Calibri" w:hAnsi="Book Antiqua"/>
        </w:rPr>
        <w:t>ó</w:t>
      </w:r>
      <w:r w:rsidR="00E92876">
        <w:rPr>
          <w:rFonts w:ascii="Book Antiqua" w:eastAsia="Calibri" w:hAnsi="Book Antiqua"/>
        </w:rPr>
        <w:t xml:space="preserve"> un análisis de las mismas del periodo 2022 a </w:t>
      </w:r>
      <w:r w:rsidR="00532CBC">
        <w:rPr>
          <w:rFonts w:ascii="Book Antiqua" w:eastAsia="Calibri" w:hAnsi="Book Antiqua"/>
        </w:rPr>
        <w:t>junio</w:t>
      </w:r>
      <w:r w:rsidR="00E92876">
        <w:rPr>
          <w:rFonts w:ascii="Book Antiqua" w:eastAsia="Calibri" w:hAnsi="Book Antiqua"/>
        </w:rPr>
        <w:t xml:space="preserve"> del año 2025, donde el año en que más se realizaron audiencias preliminares fue el 2024</w:t>
      </w:r>
      <w:r w:rsidR="00D775F2">
        <w:rPr>
          <w:rFonts w:ascii="Book Antiqua" w:eastAsia="Calibri" w:hAnsi="Book Antiqua"/>
        </w:rPr>
        <w:t xml:space="preserve"> con un porcentaje de efectividad de un </w:t>
      </w:r>
      <w:r w:rsidR="00532CBC">
        <w:rPr>
          <w:rFonts w:ascii="Book Antiqua" w:eastAsia="Calibri" w:hAnsi="Book Antiqua"/>
        </w:rPr>
        <w:t>70</w:t>
      </w:r>
      <w:r w:rsidR="0031659B">
        <w:rPr>
          <w:rFonts w:ascii="Book Antiqua" w:eastAsia="Calibri" w:hAnsi="Book Antiqua"/>
        </w:rPr>
        <w:t xml:space="preserve">% y se reporta una efectividad promedio anual del </w:t>
      </w:r>
      <w:r w:rsidR="00532CBC">
        <w:rPr>
          <w:rFonts w:ascii="Book Antiqua" w:eastAsia="Calibri" w:hAnsi="Book Antiqua"/>
        </w:rPr>
        <w:t>69</w:t>
      </w:r>
      <w:r w:rsidR="0031659B">
        <w:rPr>
          <w:rFonts w:ascii="Book Antiqua" w:eastAsia="Calibri" w:hAnsi="Book Antiqua"/>
        </w:rPr>
        <w:t>%;</w:t>
      </w:r>
      <w:r w:rsidR="00D775F2">
        <w:rPr>
          <w:rFonts w:ascii="Book Antiqua" w:eastAsia="Calibri" w:hAnsi="Book Antiqua"/>
        </w:rPr>
        <w:t xml:space="preserve"> en cuanto al análisis </w:t>
      </w:r>
      <w:r w:rsidR="00856F1B">
        <w:rPr>
          <w:rFonts w:ascii="Book Antiqua" w:eastAsia="Calibri" w:hAnsi="Book Antiqua"/>
        </w:rPr>
        <w:t xml:space="preserve">de las audiencias </w:t>
      </w:r>
      <w:r w:rsidR="00532CBC">
        <w:rPr>
          <w:rFonts w:ascii="Book Antiqua" w:eastAsia="Calibri" w:hAnsi="Book Antiqua"/>
        </w:rPr>
        <w:t>de Etapa Preparatoria</w:t>
      </w:r>
      <w:r w:rsidR="00856F1B">
        <w:rPr>
          <w:rFonts w:ascii="Book Antiqua" w:eastAsia="Calibri" w:hAnsi="Book Antiqua"/>
        </w:rPr>
        <w:t xml:space="preserve"> del periodo 2022 a </w:t>
      </w:r>
      <w:r w:rsidR="00532CBC">
        <w:rPr>
          <w:rFonts w:ascii="Book Antiqua" w:eastAsia="Calibri" w:hAnsi="Book Antiqua"/>
        </w:rPr>
        <w:t>junio</w:t>
      </w:r>
      <w:r w:rsidR="00856F1B">
        <w:rPr>
          <w:rFonts w:ascii="Book Antiqua" w:eastAsia="Calibri" w:hAnsi="Book Antiqua"/>
        </w:rPr>
        <w:t xml:space="preserve"> del año 2025 se identifica que en el año 202</w:t>
      </w:r>
      <w:r w:rsidR="00532CBC">
        <w:rPr>
          <w:rFonts w:ascii="Book Antiqua" w:eastAsia="Calibri" w:hAnsi="Book Antiqua"/>
        </w:rPr>
        <w:t>4</w:t>
      </w:r>
      <w:r w:rsidR="00856F1B">
        <w:rPr>
          <w:rFonts w:ascii="Book Antiqua" w:eastAsia="Calibri" w:hAnsi="Book Antiqua"/>
        </w:rPr>
        <w:t xml:space="preserve"> fue el año con mayor efectividad con un </w:t>
      </w:r>
      <w:r w:rsidR="00532CBC">
        <w:rPr>
          <w:rFonts w:ascii="Book Antiqua" w:eastAsia="Calibri" w:hAnsi="Book Antiqua"/>
        </w:rPr>
        <w:t>73</w:t>
      </w:r>
      <w:r w:rsidR="00856F1B">
        <w:rPr>
          <w:rFonts w:ascii="Book Antiqua" w:eastAsia="Calibri" w:hAnsi="Book Antiqua"/>
        </w:rPr>
        <w:t>%</w:t>
      </w:r>
      <w:r w:rsidR="0031659B">
        <w:rPr>
          <w:rFonts w:ascii="Book Antiqua" w:eastAsia="Calibri" w:hAnsi="Book Antiqua"/>
        </w:rPr>
        <w:t xml:space="preserve">; con respecto a las audiencias de la etapa </w:t>
      </w:r>
      <w:r w:rsidR="005E58B6">
        <w:rPr>
          <w:rFonts w:ascii="Book Antiqua" w:eastAsia="Calibri" w:hAnsi="Book Antiqua"/>
        </w:rPr>
        <w:t>intermedia</w:t>
      </w:r>
      <w:r w:rsidR="0031659B">
        <w:rPr>
          <w:rFonts w:ascii="Book Antiqua" w:eastAsia="Calibri" w:hAnsi="Book Antiqua"/>
        </w:rPr>
        <w:t xml:space="preserve"> se identifica que en el año 2022 fue donde se </w:t>
      </w:r>
      <w:r w:rsidR="00CE23B3">
        <w:rPr>
          <w:rFonts w:ascii="Book Antiqua" w:eastAsia="Calibri" w:hAnsi="Book Antiqua"/>
        </w:rPr>
        <w:t>presentó</w:t>
      </w:r>
      <w:r w:rsidR="0031659B">
        <w:rPr>
          <w:rFonts w:ascii="Book Antiqua" w:eastAsia="Calibri" w:hAnsi="Book Antiqua"/>
        </w:rPr>
        <w:t xml:space="preserve"> la mayor efectividad con un porcentaje del </w:t>
      </w:r>
      <w:r w:rsidR="005E58B6">
        <w:rPr>
          <w:rFonts w:ascii="Book Antiqua" w:eastAsia="Calibri" w:hAnsi="Book Antiqua"/>
        </w:rPr>
        <w:t>65</w:t>
      </w:r>
      <w:r w:rsidR="0031659B">
        <w:rPr>
          <w:rFonts w:ascii="Book Antiqua" w:eastAsia="Calibri" w:hAnsi="Book Antiqua"/>
        </w:rPr>
        <w:t>%</w:t>
      </w:r>
      <w:r w:rsidR="00F37CDB">
        <w:rPr>
          <w:rFonts w:ascii="Book Antiqua" w:eastAsia="Calibri" w:hAnsi="Book Antiqua"/>
        </w:rPr>
        <w:t xml:space="preserve"> y </w:t>
      </w:r>
      <w:r w:rsidR="005E58B6">
        <w:rPr>
          <w:rFonts w:ascii="Book Antiqua" w:eastAsia="Calibri" w:hAnsi="Book Antiqua"/>
        </w:rPr>
        <w:t>en el año 2024 fue donde m</w:t>
      </w:r>
      <w:r w:rsidR="00E81D6A">
        <w:rPr>
          <w:rFonts w:ascii="Book Antiqua" w:eastAsia="Calibri" w:hAnsi="Book Antiqua"/>
        </w:rPr>
        <w:t>á</w:t>
      </w:r>
      <w:r w:rsidR="005E58B6">
        <w:rPr>
          <w:rFonts w:ascii="Book Antiqua" w:eastAsia="Calibri" w:hAnsi="Book Antiqua"/>
        </w:rPr>
        <w:t>s se realizó audiencias con una cantidad de 22 y una efectividad del 54%; y en cuanto a las solicitudes de prorroga en el año 2023 fue donde m</w:t>
      </w:r>
      <w:r w:rsidR="00E81D6A">
        <w:rPr>
          <w:rFonts w:ascii="Book Antiqua" w:eastAsia="Calibri" w:hAnsi="Book Antiqua"/>
        </w:rPr>
        <w:t>á</w:t>
      </w:r>
      <w:r w:rsidR="005E58B6">
        <w:rPr>
          <w:rFonts w:ascii="Book Antiqua" w:eastAsia="Calibri" w:hAnsi="Book Antiqua"/>
        </w:rPr>
        <w:t xml:space="preserve">s audiencias se realizaron con una cifra de 67 y una efectividad del 99%. </w:t>
      </w:r>
    </w:p>
    <w:p w14:paraId="6DD2F9B0" w14:textId="77777777" w:rsidR="00E90994" w:rsidRDefault="00E90994" w:rsidP="008E505B">
      <w:pPr>
        <w:pStyle w:val="Prrafodelista"/>
        <w:spacing w:before="0"/>
        <w:ind w:left="0"/>
        <w:rPr>
          <w:rFonts w:ascii="Book Antiqua" w:eastAsia="Calibri" w:hAnsi="Book Antiqua"/>
        </w:rPr>
      </w:pPr>
    </w:p>
    <w:p w14:paraId="0F99EBC3" w14:textId="22A4DDAE" w:rsidR="00E90994" w:rsidRPr="00D67BC4" w:rsidRDefault="00E90994" w:rsidP="008E505B">
      <w:pPr>
        <w:pStyle w:val="Prrafodelista"/>
        <w:spacing w:before="0"/>
        <w:ind w:left="0"/>
        <w:rPr>
          <w:rFonts w:ascii="Book Antiqua" w:eastAsia="Calibri" w:hAnsi="Book Antiqua"/>
        </w:rPr>
      </w:pPr>
      <w:r w:rsidRPr="005E58B6">
        <w:rPr>
          <w:rFonts w:ascii="Book Antiqua" w:eastAsia="Calibri" w:hAnsi="Book Antiqua"/>
          <w:b/>
          <w:bCs/>
        </w:rPr>
        <w:t>10.2</w:t>
      </w:r>
      <w:r w:rsidR="008907EB">
        <w:rPr>
          <w:rFonts w:ascii="Book Antiqua" w:eastAsia="Calibri" w:hAnsi="Book Antiqua"/>
          <w:b/>
          <w:bCs/>
        </w:rPr>
        <w:t>2</w:t>
      </w:r>
      <w:r w:rsidRPr="005E58B6">
        <w:rPr>
          <w:rFonts w:ascii="Book Antiqua" w:eastAsia="Calibri" w:hAnsi="Book Antiqua"/>
          <w:b/>
          <w:bCs/>
        </w:rPr>
        <w:t>.</w:t>
      </w:r>
      <w:r w:rsidRPr="005E58B6">
        <w:rPr>
          <w:rFonts w:ascii="Book Antiqua" w:eastAsia="Calibri" w:hAnsi="Book Antiqua"/>
        </w:rPr>
        <w:t xml:space="preserve"> </w:t>
      </w:r>
      <w:r>
        <w:rPr>
          <w:rFonts w:ascii="Book Antiqua" w:eastAsia="Calibri" w:hAnsi="Book Antiqua"/>
        </w:rPr>
        <w:t xml:space="preserve">Se identifica la necesidad de la implementación de cuotas de trabajo alineadas con el modelo de tramitación, debido a que la cantidad de audiencias preliminares promedio por día es de </w:t>
      </w:r>
      <w:r w:rsidR="005E58B6">
        <w:rPr>
          <w:rFonts w:ascii="Book Antiqua" w:eastAsia="Calibri" w:hAnsi="Book Antiqua"/>
        </w:rPr>
        <w:t>2</w:t>
      </w:r>
      <w:r>
        <w:rPr>
          <w:rFonts w:ascii="Book Antiqua" w:eastAsia="Calibri" w:hAnsi="Book Antiqua"/>
        </w:rPr>
        <w:t>,</w:t>
      </w:r>
      <w:r w:rsidR="005E58B6">
        <w:rPr>
          <w:rFonts w:ascii="Book Antiqua" w:eastAsia="Calibri" w:hAnsi="Book Antiqua"/>
        </w:rPr>
        <w:t>8</w:t>
      </w:r>
      <w:r>
        <w:rPr>
          <w:rFonts w:ascii="Book Antiqua" w:eastAsia="Calibri" w:hAnsi="Book Antiqua"/>
        </w:rPr>
        <w:t xml:space="preserve"> y este dato es </w:t>
      </w:r>
      <w:r w:rsidR="005E58B6">
        <w:rPr>
          <w:rFonts w:ascii="Book Antiqua" w:eastAsia="Calibri" w:hAnsi="Book Antiqua"/>
        </w:rPr>
        <w:t xml:space="preserve">similar pero </w:t>
      </w:r>
      <w:r>
        <w:rPr>
          <w:rFonts w:ascii="Book Antiqua" w:eastAsia="Calibri" w:hAnsi="Book Antiqua"/>
        </w:rPr>
        <w:t>inferior a la cantidad de audiencias esperadas por persona juzgadora</w:t>
      </w:r>
      <w:r w:rsidR="008E7266">
        <w:rPr>
          <w:rFonts w:ascii="Book Antiqua" w:eastAsia="Calibri" w:hAnsi="Book Antiqua"/>
        </w:rPr>
        <w:t xml:space="preserve">, debido a este hallazgo se promueve la implementación de cuotas de trabajo donde se esperan 6 resoluciones diarias (Sobreseimientos, Desestimaciones y Autos de Apertura a Juicio) y al menos 3 audiencias preliminares por persona juzgadora.  </w:t>
      </w:r>
    </w:p>
    <w:p w14:paraId="3BC859EF" w14:textId="77777777" w:rsidR="00F10C68" w:rsidRPr="008E505B" w:rsidRDefault="00F10C68" w:rsidP="008E505B">
      <w:pPr>
        <w:pStyle w:val="Prrafodelista"/>
        <w:spacing w:before="0"/>
        <w:ind w:left="0"/>
        <w:rPr>
          <w:rFonts w:ascii="Book Antiqua" w:eastAsia="Calibri" w:hAnsi="Book Antiqua"/>
        </w:rPr>
      </w:pPr>
    </w:p>
    <w:p w14:paraId="1244A9F6" w14:textId="52DAB884" w:rsidR="007942FA" w:rsidRPr="008E505B" w:rsidRDefault="00D956FB" w:rsidP="008E505B">
      <w:pPr>
        <w:pStyle w:val="Prrafodelista"/>
        <w:spacing w:before="0"/>
        <w:ind w:left="0"/>
        <w:rPr>
          <w:rFonts w:ascii="Book Antiqua" w:eastAsia="Calibri" w:hAnsi="Book Antiqua"/>
        </w:rPr>
      </w:pPr>
      <w:r w:rsidRPr="00C377EE">
        <w:rPr>
          <w:rFonts w:ascii="Book Antiqua" w:eastAsia="Calibri" w:hAnsi="Book Antiqua"/>
          <w:b/>
          <w:bCs/>
        </w:rPr>
        <w:t>10</w:t>
      </w:r>
      <w:r w:rsidR="00D15565" w:rsidRPr="00C377EE">
        <w:rPr>
          <w:rFonts w:ascii="Book Antiqua" w:eastAsia="Calibri" w:hAnsi="Book Antiqua"/>
          <w:b/>
          <w:bCs/>
        </w:rPr>
        <w:t>.2</w:t>
      </w:r>
      <w:r w:rsidR="008907EB">
        <w:rPr>
          <w:rFonts w:ascii="Book Antiqua" w:eastAsia="Calibri" w:hAnsi="Book Antiqua"/>
          <w:b/>
          <w:bCs/>
        </w:rPr>
        <w:t>3</w:t>
      </w:r>
      <w:r w:rsidR="00D15565" w:rsidRPr="00C377EE">
        <w:rPr>
          <w:rFonts w:ascii="Book Antiqua" w:eastAsia="Calibri" w:hAnsi="Book Antiqua"/>
          <w:b/>
          <w:bCs/>
        </w:rPr>
        <w:t>.</w:t>
      </w:r>
      <w:r w:rsidR="000811FB" w:rsidRPr="00C377EE">
        <w:rPr>
          <w:rFonts w:ascii="Book Antiqua" w:eastAsia="Calibri" w:hAnsi="Book Antiqua"/>
        </w:rPr>
        <w:t xml:space="preserve"> </w:t>
      </w:r>
      <w:r w:rsidR="00694B05">
        <w:rPr>
          <w:rFonts w:ascii="Book Antiqua" w:eastAsia="Calibri" w:hAnsi="Book Antiqua"/>
        </w:rPr>
        <w:t>Del análisis sobre el comportamiento de la entrada y asuntos finalizados de todos los juzgados penales del país, se determinó que en el 2024 el Juzgado Penal d</w:t>
      </w:r>
      <w:r w:rsidR="00C377EE">
        <w:rPr>
          <w:rFonts w:ascii="Book Antiqua" w:eastAsia="Calibri" w:hAnsi="Book Antiqua"/>
        </w:rPr>
        <w:t>el I Circuito Judicial de la Zona Sur</w:t>
      </w:r>
      <w:r w:rsidR="00694B05">
        <w:rPr>
          <w:rFonts w:ascii="Book Antiqua" w:eastAsia="Calibri" w:hAnsi="Book Antiqua"/>
        </w:rPr>
        <w:t xml:space="preserve"> presentó una entrada mensual promedio de </w:t>
      </w:r>
      <w:r w:rsidR="00C377EE">
        <w:rPr>
          <w:rFonts w:ascii="Book Antiqua" w:eastAsia="Calibri" w:hAnsi="Book Antiqua"/>
        </w:rPr>
        <w:t>94</w:t>
      </w:r>
      <w:r w:rsidR="00694B05">
        <w:rPr>
          <w:rFonts w:ascii="Book Antiqua" w:eastAsia="Calibri" w:hAnsi="Book Antiqua"/>
        </w:rPr>
        <w:t xml:space="preserve"> asuntos </w:t>
      </w:r>
      <w:r w:rsidR="00556A8E">
        <w:rPr>
          <w:rFonts w:ascii="Book Antiqua" w:eastAsia="Calibri" w:hAnsi="Book Antiqua"/>
        </w:rPr>
        <w:t xml:space="preserve">por plaza de persona juzgadora, la cual se encuentra por </w:t>
      </w:r>
      <w:r w:rsidR="00C377EE">
        <w:rPr>
          <w:rFonts w:ascii="Book Antiqua" w:eastAsia="Calibri" w:hAnsi="Book Antiqua"/>
        </w:rPr>
        <w:t>arriba</w:t>
      </w:r>
      <w:r w:rsidR="00556A8E">
        <w:rPr>
          <w:rFonts w:ascii="Book Antiqua" w:eastAsia="Calibri" w:hAnsi="Book Antiqua"/>
        </w:rPr>
        <w:t xml:space="preserve"> del promedio nacional de 88 asuntos</w:t>
      </w:r>
      <w:r w:rsidR="009D40C5">
        <w:rPr>
          <w:rFonts w:ascii="Book Antiqua" w:eastAsia="Calibri" w:hAnsi="Book Antiqua"/>
        </w:rPr>
        <w:t>.</w:t>
      </w:r>
      <w:r w:rsidR="00556A8E">
        <w:rPr>
          <w:rFonts w:ascii="Book Antiqua" w:eastAsia="Calibri" w:hAnsi="Book Antiqua"/>
        </w:rPr>
        <w:t xml:space="preserve"> </w:t>
      </w:r>
      <w:r w:rsidR="000811FB">
        <w:rPr>
          <w:rFonts w:ascii="Book Antiqua" w:eastAsia="Calibri" w:hAnsi="Book Antiqua"/>
        </w:rPr>
        <w:t>Adicionalmente se debe recordar que en sesión de Corte Plena 16-2017 del 1° de junio del 2017, art</w:t>
      </w:r>
      <w:r w:rsidR="009963E9">
        <w:rPr>
          <w:rFonts w:ascii="Book Antiqua" w:eastAsia="Calibri" w:hAnsi="Book Antiqua"/>
        </w:rPr>
        <w:t>í</w:t>
      </w:r>
      <w:r w:rsidR="000811FB">
        <w:rPr>
          <w:rFonts w:ascii="Book Antiqua" w:eastAsia="Calibri" w:hAnsi="Book Antiqua"/>
        </w:rPr>
        <w:t xml:space="preserve">culo V, se aprobó la creación de una segunda plaza de persona juzgadora para los Juzgados Penales Unipersonales, debido a que procesalmente es recomendable que sean diferentes personas juzgadoras las que conozcan cada etapa del expediente; a saber: preparatoria e intermedia. </w:t>
      </w:r>
    </w:p>
    <w:p w14:paraId="663D7878" w14:textId="4F3B20BE" w:rsidR="00B85652" w:rsidRDefault="00B85652" w:rsidP="008E505B">
      <w:pPr>
        <w:pStyle w:val="Prrafodelista"/>
        <w:spacing w:before="0"/>
        <w:ind w:left="0"/>
        <w:rPr>
          <w:rFonts w:ascii="Book Antiqua" w:eastAsia="Calibri" w:hAnsi="Book Antiqua"/>
        </w:rPr>
      </w:pPr>
      <w:bookmarkStart w:id="44" w:name="_Hlk205381111"/>
    </w:p>
    <w:p w14:paraId="4FEAA58E" w14:textId="1518E0A4" w:rsidR="00B85652" w:rsidRDefault="00B85652" w:rsidP="008E505B">
      <w:pPr>
        <w:pStyle w:val="Prrafodelista"/>
        <w:spacing w:before="0"/>
        <w:ind w:left="0"/>
        <w:rPr>
          <w:rFonts w:ascii="Book Antiqua" w:eastAsia="Calibri" w:hAnsi="Book Antiqua"/>
        </w:rPr>
      </w:pPr>
      <w:r w:rsidRPr="00C377EE">
        <w:rPr>
          <w:rFonts w:ascii="Book Antiqua" w:eastAsia="Calibri" w:hAnsi="Book Antiqua"/>
          <w:b/>
          <w:bCs/>
        </w:rPr>
        <w:t>10.2</w:t>
      </w:r>
      <w:r w:rsidR="008907EB">
        <w:rPr>
          <w:rFonts w:ascii="Book Antiqua" w:eastAsia="Calibri" w:hAnsi="Book Antiqua"/>
          <w:b/>
          <w:bCs/>
        </w:rPr>
        <w:t>4</w:t>
      </w:r>
      <w:r w:rsidRPr="00C377EE">
        <w:rPr>
          <w:rFonts w:ascii="Book Antiqua" w:eastAsia="Calibri" w:hAnsi="Book Antiqua"/>
          <w:b/>
          <w:bCs/>
        </w:rPr>
        <w:t>.</w:t>
      </w:r>
      <w:r w:rsidRPr="00C377EE">
        <w:rPr>
          <w:rFonts w:ascii="Book Antiqua" w:eastAsia="Calibri" w:hAnsi="Book Antiqua"/>
        </w:rPr>
        <w:t xml:space="preserve"> </w:t>
      </w:r>
      <w:r>
        <w:rPr>
          <w:rFonts w:ascii="Book Antiqua" w:eastAsia="Calibri" w:hAnsi="Book Antiqua"/>
        </w:rPr>
        <w:t xml:space="preserve">Se identifica la carencia de un modelo que permita dar seguimiento a los indicadores de gestión y el desarrollo de planes remediales, por lo que se propone la implementación del modelo de Mejora </w:t>
      </w:r>
      <w:r w:rsidR="005E1BCC">
        <w:rPr>
          <w:rFonts w:ascii="Book Antiqua" w:eastAsia="Calibri" w:hAnsi="Book Antiqua"/>
        </w:rPr>
        <w:t xml:space="preserve">Continua </w:t>
      </w:r>
      <w:r>
        <w:rPr>
          <w:rFonts w:ascii="Book Antiqua" w:eastAsia="Calibri" w:hAnsi="Book Antiqua"/>
        </w:rPr>
        <w:t xml:space="preserve">aprobado por el Consejo Superior. </w:t>
      </w:r>
    </w:p>
    <w:p w14:paraId="490946C8" w14:textId="77777777" w:rsidR="000F68CE" w:rsidRDefault="000F68CE" w:rsidP="008E505B">
      <w:pPr>
        <w:pStyle w:val="Prrafodelista"/>
        <w:spacing w:before="0"/>
        <w:ind w:left="0"/>
        <w:rPr>
          <w:rFonts w:ascii="Book Antiqua" w:eastAsia="Calibri" w:hAnsi="Book Antiqua"/>
        </w:rPr>
      </w:pPr>
    </w:p>
    <w:p w14:paraId="48324C73" w14:textId="0E39CE2F" w:rsidR="000F68CE" w:rsidRPr="008E505B" w:rsidRDefault="000F68CE" w:rsidP="008E505B">
      <w:pPr>
        <w:pStyle w:val="Prrafodelista"/>
        <w:spacing w:before="0"/>
        <w:ind w:left="0"/>
        <w:rPr>
          <w:rFonts w:ascii="Book Antiqua" w:eastAsia="Calibri" w:hAnsi="Book Antiqua"/>
        </w:rPr>
      </w:pPr>
      <w:r w:rsidRPr="00C377EE">
        <w:rPr>
          <w:rFonts w:ascii="Book Antiqua" w:eastAsia="Calibri" w:hAnsi="Book Antiqua"/>
          <w:b/>
          <w:bCs/>
        </w:rPr>
        <w:t>10.</w:t>
      </w:r>
      <w:r w:rsidR="00E81D6A">
        <w:rPr>
          <w:rFonts w:ascii="Book Antiqua" w:eastAsia="Calibri" w:hAnsi="Book Antiqua"/>
          <w:b/>
          <w:bCs/>
        </w:rPr>
        <w:t>2</w:t>
      </w:r>
      <w:r w:rsidR="008907EB">
        <w:rPr>
          <w:rFonts w:ascii="Book Antiqua" w:eastAsia="Calibri" w:hAnsi="Book Antiqua"/>
          <w:b/>
          <w:bCs/>
        </w:rPr>
        <w:t>5</w:t>
      </w:r>
      <w:r w:rsidRPr="00C377EE">
        <w:rPr>
          <w:rFonts w:ascii="Book Antiqua" w:eastAsia="Calibri" w:hAnsi="Book Antiqua"/>
          <w:b/>
          <w:bCs/>
        </w:rPr>
        <w:t>.</w:t>
      </w:r>
      <w:r w:rsidRPr="00C377EE">
        <w:rPr>
          <w:rFonts w:ascii="Book Antiqua" w:eastAsia="Calibri" w:hAnsi="Book Antiqua"/>
        </w:rPr>
        <w:t xml:space="preserve"> </w:t>
      </w:r>
      <w:r>
        <w:rPr>
          <w:rFonts w:ascii="Book Antiqua" w:eastAsia="Calibri" w:hAnsi="Book Antiqua"/>
        </w:rPr>
        <w:t xml:space="preserve">Se identifica la asistencia de los técnicos judiciales a audiencias por lo que se recomienda que la asistencia de los técnicos a las audiencias sea de manera excepcional. </w:t>
      </w:r>
    </w:p>
    <w:bookmarkEnd w:id="44"/>
    <w:p w14:paraId="74871B9B" w14:textId="77777777" w:rsidR="002D6B2B" w:rsidRDefault="002D6B2B" w:rsidP="00860E4E">
      <w:pPr>
        <w:pStyle w:val="Prrafodelista"/>
        <w:spacing w:before="0"/>
        <w:ind w:left="0"/>
        <w:rPr>
          <w:rFonts w:ascii="Book Antiqua" w:eastAsia="Calibri" w:hAnsi="Book Antiqua"/>
        </w:rPr>
      </w:pPr>
    </w:p>
    <w:p w14:paraId="2E17ECE1" w14:textId="699EBB08" w:rsidR="002D6B2B" w:rsidRPr="00860E4E" w:rsidRDefault="002D6B2B" w:rsidP="00860E4E">
      <w:pPr>
        <w:pStyle w:val="Prrafodelista"/>
        <w:spacing w:before="0"/>
        <w:ind w:left="0"/>
        <w:rPr>
          <w:rFonts w:ascii="Book Antiqua" w:eastAsia="Calibri" w:hAnsi="Book Antiqua"/>
        </w:rPr>
      </w:pPr>
      <w:r w:rsidRPr="002D6B2B">
        <w:rPr>
          <w:rFonts w:ascii="Book Antiqua" w:eastAsia="Calibri" w:hAnsi="Book Antiqua"/>
          <w:b/>
          <w:bCs/>
        </w:rPr>
        <w:t>10.</w:t>
      </w:r>
      <w:r w:rsidR="00E81D6A">
        <w:rPr>
          <w:rFonts w:ascii="Book Antiqua" w:eastAsia="Calibri" w:hAnsi="Book Antiqua"/>
          <w:b/>
          <w:bCs/>
        </w:rPr>
        <w:t>2</w:t>
      </w:r>
      <w:r w:rsidR="008907EB">
        <w:rPr>
          <w:rFonts w:ascii="Book Antiqua" w:eastAsia="Calibri" w:hAnsi="Book Antiqua"/>
          <w:b/>
          <w:bCs/>
        </w:rPr>
        <w:t>6</w:t>
      </w:r>
      <w:r w:rsidRPr="002D6B2B">
        <w:rPr>
          <w:rFonts w:ascii="Book Antiqua" w:eastAsia="Calibri" w:hAnsi="Book Antiqua"/>
          <w:b/>
          <w:bCs/>
        </w:rPr>
        <w:t>.</w:t>
      </w:r>
      <w:r>
        <w:rPr>
          <w:rFonts w:ascii="Book Antiqua" w:eastAsia="Calibri" w:hAnsi="Book Antiqua"/>
        </w:rPr>
        <w:t xml:space="preserve"> Se identifica que en las salas de juicio del Juzgado Penal de </w:t>
      </w:r>
      <w:r w:rsidR="00DC1E19">
        <w:rPr>
          <w:rFonts w:ascii="Book Antiqua" w:eastAsia="Calibri" w:hAnsi="Book Antiqua"/>
        </w:rPr>
        <w:t>Pérez Zeledón</w:t>
      </w:r>
      <w:r>
        <w:rPr>
          <w:rFonts w:ascii="Book Antiqua" w:eastAsia="Calibri" w:hAnsi="Book Antiqua"/>
        </w:rPr>
        <w:t xml:space="preserve"> no hay servicio de internet de la red institucional y la señal de wifi es débil, y se recomienda que la dirección de tecnología realice un estudio de conexión a internet en las salas de juicio y realizar los ajustes necesarios.  </w:t>
      </w:r>
    </w:p>
    <w:p w14:paraId="1F3831F0" w14:textId="49E0744B" w:rsidR="004E11CC" w:rsidRDefault="004E11CC" w:rsidP="007C53AE">
      <w:pPr>
        <w:spacing w:before="0"/>
        <w:ind w:left="0"/>
        <w:rPr>
          <w:rFonts w:ascii="Book Antiqua" w:hAnsi="Book Antiqua"/>
        </w:rPr>
      </w:pPr>
    </w:p>
    <w:p w14:paraId="6712E4A6" w14:textId="77AF53F9" w:rsidR="004E11CC" w:rsidRPr="00C377EE" w:rsidRDefault="004E11CC" w:rsidP="00C377EE">
      <w:pPr>
        <w:spacing w:before="0"/>
        <w:ind w:left="0"/>
        <w:rPr>
          <w:rFonts w:ascii="Book Antiqua" w:hAnsi="Book Antiqua"/>
          <w:color w:val="FF0000"/>
        </w:rPr>
        <w:sectPr w:rsidR="004E11CC" w:rsidRPr="00C377EE" w:rsidSect="004F22A0">
          <w:pgSz w:w="12240" w:h="15840"/>
          <w:pgMar w:top="1134" w:right="1134" w:bottom="567" w:left="1134" w:header="142" w:footer="403" w:gutter="0"/>
          <w:cols w:space="708"/>
          <w:docGrid w:linePitch="360"/>
        </w:sectPr>
      </w:pPr>
    </w:p>
    <w:p w14:paraId="5C5B6D47" w14:textId="6051BE67" w:rsidR="007B4B1A" w:rsidRPr="004328F2" w:rsidRDefault="26766356" w:rsidP="004328F2">
      <w:pPr>
        <w:pStyle w:val="Ttulo1"/>
        <w:numPr>
          <w:ilvl w:val="0"/>
          <w:numId w:val="0"/>
        </w:numPr>
        <w:spacing w:before="0" w:after="0" w:line="240" w:lineRule="auto"/>
        <w:rPr>
          <w:rFonts w:ascii="Book Antiqua" w:hAnsi="Book Antiqua"/>
          <w:sz w:val="24"/>
          <w:szCs w:val="24"/>
        </w:rPr>
      </w:pPr>
      <w:bookmarkStart w:id="45" w:name="_Toc223590772"/>
      <w:r w:rsidRPr="43170041">
        <w:rPr>
          <w:rFonts w:ascii="Book Antiqua" w:hAnsi="Book Antiqua"/>
          <w:sz w:val="24"/>
          <w:szCs w:val="24"/>
        </w:rPr>
        <w:lastRenderedPageBreak/>
        <w:t xml:space="preserve">11 </w:t>
      </w:r>
      <w:r w:rsidR="001917CC" w:rsidRPr="43170041">
        <w:rPr>
          <w:rFonts w:ascii="Book Antiqua" w:hAnsi="Book Antiqua"/>
          <w:sz w:val="24"/>
          <w:szCs w:val="24"/>
        </w:rPr>
        <w:t xml:space="preserve">Oportunidades de mejora </w:t>
      </w:r>
      <w:r w:rsidR="001917CC" w:rsidRPr="008907EB">
        <w:rPr>
          <w:rFonts w:ascii="Book Antiqua" w:hAnsi="Book Antiqua"/>
          <w:sz w:val="24"/>
          <w:szCs w:val="24"/>
        </w:rPr>
        <w:t>(Plan de Trabajo)</w:t>
      </w:r>
      <w:bookmarkEnd w:id="45"/>
      <w:r w:rsidR="00D456DD" w:rsidRPr="008E505B">
        <w:rPr>
          <w:rFonts w:ascii="Book Antiqua" w:hAnsi="Book Antiqua"/>
          <w:color w:val="373545" w:themeColor="text2"/>
          <w:sz w:val="24"/>
          <w:szCs w:val="24"/>
        </w:rPr>
        <w:t xml:space="preserve">    </w:t>
      </w:r>
    </w:p>
    <w:tbl>
      <w:tblPr>
        <w:tblW w:w="14601" w:type="dxa"/>
        <w:tblInd w:w="-441" w:type="dxa"/>
        <w:tblCellMar>
          <w:left w:w="70" w:type="dxa"/>
          <w:right w:w="70" w:type="dxa"/>
        </w:tblCellMar>
        <w:tblLook w:val="04A0" w:firstRow="1" w:lastRow="0" w:firstColumn="1" w:lastColumn="0" w:noHBand="0" w:noVBand="1"/>
      </w:tblPr>
      <w:tblGrid>
        <w:gridCol w:w="2411"/>
        <w:gridCol w:w="2693"/>
        <w:gridCol w:w="5103"/>
        <w:gridCol w:w="2552"/>
        <w:gridCol w:w="1842"/>
      </w:tblGrid>
      <w:tr w:rsidR="002B374E" w:rsidRPr="00E4732D" w14:paraId="665DFD76" w14:textId="77777777" w:rsidTr="000752A5">
        <w:trPr>
          <w:trHeight w:val="263"/>
          <w:tblHeader/>
        </w:trPr>
        <w:tc>
          <w:tcPr>
            <w:tcW w:w="2411" w:type="dxa"/>
            <w:tcBorders>
              <w:top w:val="single" w:sz="4" w:space="0" w:color="auto"/>
              <w:left w:val="double" w:sz="4" w:space="0" w:color="2F5496"/>
              <w:bottom w:val="double" w:sz="4" w:space="0" w:color="2F5496"/>
              <w:right w:val="double" w:sz="6" w:space="0" w:color="305496"/>
            </w:tcBorders>
            <w:shd w:val="clear" w:color="auto" w:fill="134163" w:themeFill="accent6" w:themeFillShade="80"/>
            <w:vAlign w:val="center"/>
          </w:tcPr>
          <w:p w14:paraId="1C4E44BC" w14:textId="4B3DC662" w:rsidR="002B374E" w:rsidRPr="00661585" w:rsidRDefault="002B374E" w:rsidP="00661585">
            <w:pPr>
              <w:widowControl w:val="0"/>
              <w:spacing w:before="0" w:after="0" w:line="240" w:lineRule="auto"/>
              <w:ind w:left="0"/>
              <w:jc w:val="center"/>
              <w:rPr>
                <w:rFonts w:ascii="Book Antiqua" w:eastAsia="Times New Roman" w:hAnsi="Book Antiqua" w:cs="Arial"/>
                <w:b/>
                <w:bCs/>
                <w:color w:val="FFFFFF"/>
                <w:lang w:eastAsia="es-CR"/>
              </w:rPr>
            </w:pPr>
            <w:r w:rsidRPr="00661585">
              <w:rPr>
                <w:rFonts w:ascii="Book Antiqua" w:eastAsia="Times New Roman" w:hAnsi="Book Antiqua" w:cs="Arial"/>
                <w:b/>
                <w:bCs/>
                <w:color w:val="FFFFFF"/>
                <w:lang w:eastAsia="es-CR"/>
              </w:rPr>
              <w:t>Propuesta</w:t>
            </w:r>
          </w:p>
        </w:tc>
        <w:tc>
          <w:tcPr>
            <w:tcW w:w="2693" w:type="dxa"/>
            <w:tcBorders>
              <w:top w:val="single" w:sz="4" w:space="0" w:color="auto"/>
              <w:left w:val="nil"/>
              <w:bottom w:val="double" w:sz="4" w:space="0" w:color="2F5496"/>
              <w:right w:val="double" w:sz="6" w:space="0" w:color="305496"/>
            </w:tcBorders>
            <w:shd w:val="clear" w:color="auto" w:fill="134163" w:themeFill="accent6" w:themeFillShade="80"/>
            <w:vAlign w:val="center"/>
          </w:tcPr>
          <w:p w14:paraId="01AF9799" w14:textId="7A05AA35" w:rsidR="002B374E" w:rsidRPr="00661585" w:rsidRDefault="002B374E" w:rsidP="00661585">
            <w:pPr>
              <w:widowControl w:val="0"/>
              <w:spacing w:before="0" w:after="0" w:line="240" w:lineRule="auto"/>
              <w:ind w:left="0"/>
              <w:jc w:val="center"/>
              <w:rPr>
                <w:rFonts w:ascii="Book Antiqua" w:eastAsia="Times New Roman" w:hAnsi="Book Antiqua" w:cs="Arial"/>
                <w:b/>
                <w:bCs/>
                <w:color w:val="FFFFFF"/>
                <w:lang w:eastAsia="es-CR"/>
              </w:rPr>
            </w:pPr>
            <w:r w:rsidRPr="00661585">
              <w:rPr>
                <w:rFonts w:ascii="Book Antiqua" w:eastAsia="Times New Roman" w:hAnsi="Book Antiqua" w:cs="Arial"/>
                <w:b/>
                <w:bCs/>
                <w:color w:val="FFFFFF"/>
                <w:lang w:eastAsia="es-CR"/>
              </w:rPr>
              <w:t>Oportunidad de Mejora</w:t>
            </w:r>
          </w:p>
        </w:tc>
        <w:tc>
          <w:tcPr>
            <w:tcW w:w="5103" w:type="dxa"/>
            <w:tcBorders>
              <w:top w:val="single" w:sz="4" w:space="0" w:color="auto"/>
              <w:left w:val="nil"/>
              <w:bottom w:val="double" w:sz="4" w:space="0" w:color="2F5496"/>
              <w:right w:val="double" w:sz="6" w:space="0" w:color="305496"/>
            </w:tcBorders>
            <w:shd w:val="clear" w:color="auto" w:fill="134163" w:themeFill="accent6" w:themeFillShade="80"/>
            <w:vAlign w:val="center"/>
          </w:tcPr>
          <w:p w14:paraId="48577E01" w14:textId="465FB986" w:rsidR="002B374E" w:rsidRPr="00661585" w:rsidRDefault="002B374E" w:rsidP="00661585">
            <w:pPr>
              <w:widowControl w:val="0"/>
              <w:spacing w:before="0" w:after="0" w:line="240" w:lineRule="auto"/>
              <w:ind w:left="0"/>
              <w:jc w:val="center"/>
              <w:rPr>
                <w:rFonts w:ascii="Book Antiqua" w:eastAsia="Times New Roman" w:hAnsi="Book Antiqua" w:cs="Arial"/>
                <w:b/>
                <w:bCs/>
                <w:color w:val="FFFFFF"/>
                <w:lang w:eastAsia="es-CR"/>
              </w:rPr>
            </w:pPr>
            <w:r w:rsidRPr="00661585">
              <w:rPr>
                <w:rFonts w:ascii="Book Antiqua" w:eastAsia="Times New Roman" w:hAnsi="Book Antiqua" w:cs="Arial"/>
                <w:b/>
                <w:bCs/>
                <w:color w:val="FFFFFF"/>
                <w:lang w:eastAsia="es-CR"/>
              </w:rPr>
              <w:t>Descripción de la Propuesta</w:t>
            </w:r>
          </w:p>
        </w:tc>
        <w:tc>
          <w:tcPr>
            <w:tcW w:w="2552" w:type="dxa"/>
            <w:tcBorders>
              <w:top w:val="single" w:sz="4" w:space="0" w:color="auto"/>
              <w:left w:val="nil"/>
              <w:bottom w:val="double" w:sz="4" w:space="0" w:color="2F5496"/>
              <w:right w:val="double" w:sz="6" w:space="0" w:color="305496"/>
            </w:tcBorders>
            <w:shd w:val="clear" w:color="auto" w:fill="134163" w:themeFill="accent6" w:themeFillShade="80"/>
            <w:vAlign w:val="center"/>
          </w:tcPr>
          <w:p w14:paraId="5F89D9C2" w14:textId="615D36B3" w:rsidR="002B374E" w:rsidRPr="00661585" w:rsidRDefault="002B374E" w:rsidP="00661585">
            <w:pPr>
              <w:widowControl w:val="0"/>
              <w:spacing w:before="0" w:after="0" w:line="240" w:lineRule="auto"/>
              <w:ind w:left="0"/>
              <w:jc w:val="center"/>
              <w:rPr>
                <w:rFonts w:ascii="Book Antiqua" w:eastAsia="Times New Roman" w:hAnsi="Book Antiqua" w:cs="Arial"/>
                <w:b/>
                <w:bCs/>
                <w:color w:val="FFFFFF"/>
                <w:lang w:eastAsia="es-CR"/>
              </w:rPr>
            </w:pPr>
            <w:r w:rsidRPr="00661585">
              <w:rPr>
                <w:rFonts w:ascii="Book Antiqua" w:eastAsia="Times New Roman" w:hAnsi="Book Antiqua" w:cs="Arial"/>
                <w:b/>
                <w:bCs/>
                <w:color w:val="FFFFFF"/>
                <w:lang w:eastAsia="es-CR"/>
              </w:rPr>
              <w:t>Resultados Esperados</w:t>
            </w:r>
          </w:p>
        </w:tc>
        <w:tc>
          <w:tcPr>
            <w:tcW w:w="1842" w:type="dxa"/>
            <w:tcBorders>
              <w:top w:val="single" w:sz="4" w:space="0" w:color="auto"/>
              <w:left w:val="nil"/>
              <w:bottom w:val="double" w:sz="4" w:space="0" w:color="2F5496"/>
              <w:right w:val="double" w:sz="6" w:space="0" w:color="305496"/>
            </w:tcBorders>
            <w:shd w:val="clear" w:color="auto" w:fill="134163" w:themeFill="accent6" w:themeFillShade="80"/>
            <w:vAlign w:val="center"/>
          </w:tcPr>
          <w:p w14:paraId="4673DFD0" w14:textId="500855E1" w:rsidR="002B374E" w:rsidRPr="00661585" w:rsidRDefault="002B374E" w:rsidP="00661585">
            <w:pPr>
              <w:widowControl w:val="0"/>
              <w:tabs>
                <w:tab w:val="left" w:pos="3146"/>
              </w:tabs>
              <w:spacing w:before="0" w:after="0" w:line="240" w:lineRule="auto"/>
              <w:ind w:left="0"/>
              <w:jc w:val="center"/>
              <w:rPr>
                <w:rFonts w:ascii="Book Antiqua" w:eastAsia="Times New Roman" w:hAnsi="Book Antiqua" w:cs="Arial"/>
                <w:b/>
                <w:bCs/>
                <w:color w:val="FFFFFF"/>
                <w:lang w:eastAsia="es-CR"/>
              </w:rPr>
            </w:pPr>
            <w:r w:rsidRPr="00661585">
              <w:rPr>
                <w:rFonts w:ascii="Book Antiqua" w:eastAsia="Times New Roman" w:hAnsi="Book Antiqua" w:cs="Arial"/>
                <w:b/>
                <w:bCs/>
                <w:color w:val="FFFFFF"/>
                <w:lang w:eastAsia="es-CR"/>
              </w:rPr>
              <w:t>Responsable</w:t>
            </w:r>
          </w:p>
        </w:tc>
      </w:tr>
      <w:tr w:rsidR="00362CFA" w:rsidRPr="00E4732D" w14:paraId="7146D829"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1B224E92" w14:textId="317B9291" w:rsidR="00362CFA" w:rsidRPr="00661585" w:rsidRDefault="00D956FB"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11</w:t>
            </w:r>
            <w:r w:rsidR="00362CFA" w:rsidRPr="00661585">
              <w:rPr>
                <w:rFonts w:ascii="Book Antiqua" w:eastAsia="Times New Roman" w:hAnsi="Book Antiqua" w:cs="Arial"/>
                <w:lang w:eastAsia="es-CR"/>
              </w:rPr>
              <w:t xml:space="preserve">.1 Agenda cronos: personas técnicas judiciales señalan y personas juzgadoras cancelan. </w:t>
            </w:r>
          </w:p>
        </w:tc>
        <w:tc>
          <w:tcPr>
            <w:tcW w:w="2693" w:type="dxa"/>
            <w:tcBorders>
              <w:top w:val="single" w:sz="4" w:space="0" w:color="auto"/>
              <w:left w:val="nil"/>
              <w:bottom w:val="single" w:sz="4" w:space="0" w:color="auto"/>
              <w:right w:val="double" w:sz="6" w:space="0" w:color="305496"/>
            </w:tcBorders>
            <w:shd w:val="clear" w:color="000000" w:fill="FFFFFF"/>
          </w:tcPr>
          <w:p w14:paraId="73220685" w14:textId="35D74D87" w:rsidR="00362CFA" w:rsidRPr="00661585" w:rsidRDefault="00362CFA"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Se determinó que las personas técnicas judiciales están agendando el señalamiento y la persona coordinadora judicial es quién cancela, lo cual contrasta con el modelo de tramitación establecido.</w:t>
            </w:r>
          </w:p>
        </w:tc>
        <w:tc>
          <w:tcPr>
            <w:tcW w:w="5103" w:type="dxa"/>
            <w:tcBorders>
              <w:top w:val="single" w:sz="4" w:space="0" w:color="auto"/>
              <w:left w:val="nil"/>
              <w:bottom w:val="single" w:sz="4" w:space="0" w:color="auto"/>
              <w:right w:val="double" w:sz="6" w:space="0" w:color="305496"/>
            </w:tcBorders>
            <w:shd w:val="clear" w:color="000000" w:fill="FFFFFF"/>
          </w:tcPr>
          <w:p w14:paraId="58B51EDF" w14:textId="6A50FECC" w:rsidR="00362CFA" w:rsidRPr="00661585" w:rsidRDefault="00362CFA" w:rsidP="00661585">
            <w:pPr>
              <w:widowControl w:val="0"/>
              <w:spacing w:before="0" w:after="0" w:line="240" w:lineRule="auto"/>
              <w:ind w:left="0"/>
              <w:rPr>
                <w:rFonts w:ascii="Book Antiqua" w:eastAsia="Times New Roman" w:hAnsi="Book Antiqua" w:cs="Arial"/>
                <w:color w:val="000000"/>
                <w:lang w:eastAsia="es-CR"/>
              </w:rPr>
            </w:pPr>
            <w:r w:rsidRPr="00661585">
              <w:rPr>
                <w:rFonts w:ascii="Book Antiqua" w:eastAsia="Times New Roman" w:hAnsi="Book Antiqua" w:cs="Arial"/>
                <w:color w:val="000000"/>
                <w:lang w:eastAsia="es-CR"/>
              </w:rPr>
              <w:t>La persona técnica judicial será la persona responsable de realizar el registro del señalamiento y la persona juzgadora, será quién actualice el estado del apunte y/o lo cancele en caso de que se requiera, según como se establece en la circular 136-2020 (</w:t>
            </w:r>
            <w:r w:rsidRPr="00661585">
              <w:rPr>
                <w:rFonts w:ascii="Book Antiqua" w:eastAsia="Times New Roman" w:hAnsi="Book Antiqua" w:cs="Arial"/>
                <w:i/>
                <w:iCs/>
                <w:color w:val="000000"/>
                <w:lang w:eastAsia="es-CR"/>
              </w:rPr>
              <w:t>ver anexo</w:t>
            </w:r>
            <w:r w:rsidRPr="00661585">
              <w:rPr>
                <w:rFonts w:ascii="Book Antiqua" w:eastAsia="Times New Roman" w:hAnsi="Book Antiqua" w:cs="Arial"/>
                <w:color w:val="000000"/>
                <w:lang w:eastAsia="es-CR"/>
              </w:rPr>
              <w:t xml:space="preserve"> </w:t>
            </w:r>
            <w:r w:rsidR="001002A3" w:rsidRPr="00661585">
              <w:rPr>
                <w:rFonts w:ascii="Book Antiqua" w:eastAsia="Times New Roman" w:hAnsi="Book Antiqua" w:cs="Arial"/>
                <w:color w:val="000000"/>
                <w:lang w:eastAsia="es-CR"/>
              </w:rPr>
              <w:t>4</w:t>
            </w:r>
            <w:r w:rsidRPr="00661585">
              <w:rPr>
                <w:rFonts w:ascii="Book Antiqua" w:eastAsia="Times New Roman" w:hAnsi="Book Antiqua" w:cs="Arial"/>
                <w:color w:val="000000"/>
                <w:lang w:eastAsia="es-CR"/>
              </w:rPr>
              <w:t>).</w:t>
            </w:r>
          </w:p>
        </w:tc>
        <w:tc>
          <w:tcPr>
            <w:tcW w:w="2552" w:type="dxa"/>
            <w:tcBorders>
              <w:top w:val="single" w:sz="4" w:space="0" w:color="auto"/>
              <w:left w:val="nil"/>
              <w:bottom w:val="single" w:sz="4" w:space="0" w:color="auto"/>
              <w:right w:val="double" w:sz="6" w:space="0" w:color="305496"/>
            </w:tcBorders>
            <w:shd w:val="clear" w:color="000000" w:fill="FFFFFF"/>
          </w:tcPr>
          <w:p w14:paraId="3CE33391" w14:textId="2B4170AE" w:rsidR="00362CFA" w:rsidRPr="00661585" w:rsidRDefault="00362CFA"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Mantener el sistema actualizado.</w:t>
            </w:r>
          </w:p>
          <w:p w14:paraId="30B268A0" w14:textId="7997C56E" w:rsidR="00362CFA" w:rsidRPr="00661585" w:rsidRDefault="00362CFA"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Brindar información veraz del despacho.</w:t>
            </w:r>
          </w:p>
          <w:p w14:paraId="79B4A4EB" w14:textId="6E72C975" w:rsidR="00362CFA" w:rsidRPr="00661585" w:rsidRDefault="00362CFA"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Control de ingreso y salida de expedientes del Juzgado.</w:t>
            </w:r>
          </w:p>
          <w:p w14:paraId="19AAF0A5" w14:textId="2227B53F" w:rsidR="00362CFA" w:rsidRPr="00661585" w:rsidRDefault="00362CFA"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Estandarizar procesos.</w:t>
            </w:r>
          </w:p>
        </w:tc>
        <w:tc>
          <w:tcPr>
            <w:tcW w:w="1842" w:type="dxa"/>
            <w:tcBorders>
              <w:top w:val="single" w:sz="4" w:space="0" w:color="auto"/>
              <w:left w:val="nil"/>
              <w:bottom w:val="single" w:sz="4" w:space="0" w:color="auto"/>
              <w:right w:val="double" w:sz="6" w:space="0" w:color="305496"/>
            </w:tcBorders>
            <w:shd w:val="clear" w:color="000000" w:fill="FFFFFF"/>
          </w:tcPr>
          <w:p w14:paraId="4DDEA403" w14:textId="2C63FED5" w:rsidR="00362CFA" w:rsidRPr="00661585" w:rsidRDefault="00362CFA"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Juzgado Penal</w:t>
            </w:r>
          </w:p>
        </w:tc>
      </w:tr>
      <w:tr w:rsidR="001002A3" w:rsidRPr="00E4732D" w14:paraId="5BD52490"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653CA596" w14:textId="69C5D109" w:rsidR="001002A3" w:rsidRPr="00661585" w:rsidRDefault="00D956FB"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11</w:t>
            </w:r>
            <w:r w:rsidR="001002A3" w:rsidRPr="00661585">
              <w:rPr>
                <w:rFonts w:ascii="Book Antiqua" w:eastAsia="Times New Roman" w:hAnsi="Book Antiqua" w:cs="Arial"/>
                <w:lang w:eastAsia="es-CR"/>
              </w:rPr>
              <w:t>.2 Estandarización de los nombres de “asunto” de señalamientos en agenda cronos</w:t>
            </w:r>
            <w:r w:rsidR="000D4FE3" w:rsidRPr="00661585">
              <w:rPr>
                <w:rFonts w:ascii="Book Antiqua" w:eastAsia="Times New Roman" w:hAnsi="Book Antiqua" w:cs="Arial"/>
                <w:lang w:eastAsia="es-CR"/>
              </w:rPr>
              <w:t>.</w:t>
            </w:r>
          </w:p>
        </w:tc>
        <w:tc>
          <w:tcPr>
            <w:tcW w:w="2693" w:type="dxa"/>
            <w:tcBorders>
              <w:top w:val="single" w:sz="4" w:space="0" w:color="auto"/>
              <w:left w:val="nil"/>
              <w:bottom w:val="single" w:sz="4" w:space="0" w:color="auto"/>
              <w:right w:val="double" w:sz="6" w:space="0" w:color="305496"/>
            </w:tcBorders>
            <w:shd w:val="clear" w:color="000000" w:fill="FFFFFF"/>
          </w:tcPr>
          <w:p w14:paraId="62A94BEC" w14:textId="163AF39E" w:rsidR="001002A3" w:rsidRPr="00661585" w:rsidRDefault="001002A3"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No hay estandarización en los asuntos de cada señalamiento.</w:t>
            </w:r>
          </w:p>
        </w:tc>
        <w:tc>
          <w:tcPr>
            <w:tcW w:w="5103" w:type="dxa"/>
            <w:tcBorders>
              <w:top w:val="single" w:sz="4" w:space="0" w:color="auto"/>
              <w:left w:val="nil"/>
              <w:bottom w:val="single" w:sz="4" w:space="0" w:color="auto"/>
              <w:right w:val="double" w:sz="6" w:space="0" w:color="305496"/>
            </w:tcBorders>
            <w:shd w:val="clear" w:color="000000" w:fill="FFFFFF"/>
          </w:tcPr>
          <w:p w14:paraId="4FC3675E" w14:textId="77777777" w:rsidR="001002A3" w:rsidRPr="00661585" w:rsidRDefault="001002A3"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Estandarizar la variable “Asunto”, tomando como base la fórmula estadística para los Juzgados Penales, aprobada por Consejo Superior e</w:t>
            </w:r>
            <w:r w:rsidRPr="00661585">
              <w:rPr>
                <w:rFonts w:ascii="Book Antiqua" w:eastAsia="Times New Roman" w:hAnsi="Book Antiqua" w:cs="Arial"/>
                <w:lang w:val="es-ES" w:eastAsia="es-CR"/>
              </w:rPr>
              <w:t>n sesión N° 23-2022, celebrada el 15 de marzo del 2022, artículo XXXII,</w:t>
            </w:r>
            <w:r w:rsidRPr="00661585">
              <w:rPr>
                <w:rFonts w:ascii="Book Antiqua" w:eastAsia="Times New Roman" w:hAnsi="Book Antiqua" w:cs="Arial"/>
                <w:lang w:eastAsia="es-CR"/>
              </w:rPr>
              <w:t xml:space="preserve"> donde establece los nombres estándar para el tipo de audiencia a señalar:</w:t>
            </w:r>
          </w:p>
          <w:p w14:paraId="16616674" w14:textId="77777777" w:rsidR="001002A3" w:rsidRPr="00661585" w:rsidRDefault="001002A3" w:rsidP="00661585">
            <w:pPr>
              <w:pStyle w:val="Prrafodelista"/>
              <w:widowControl w:val="0"/>
              <w:numPr>
                <w:ilvl w:val="0"/>
                <w:numId w:val="15"/>
              </w:numPr>
              <w:spacing w:before="0"/>
              <w:ind w:left="714" w:hanging="357"/>
              <w:rPr>
                <w:rFonts w:ascii="Book Antiqua" w:hAnsi="Book Antiqua"/>
                <w:sz w:val="22"/>
                <w:szCs w:val="22"/>
                <w:lang w:eastAsia="es-CR"/>
              </w:rPr>
            </w:pPr>
            <w:r w:rsidRPr="00661585">
              <w:rPr>
                <w:rFonts w:ascii="Book Antiqua" w:hAnsi="Book Antiqua"/>
                <w:sz w:val="22"/>
                <w:szCs w:val="22"/>
                <w:lang w:eastAsia="es-CR"/>
              </w:rPr>
              <w:t>Audiencia preliminar</w:t>
            </w:r>
          </w:p>
          <w:p w14:paraId="31A439CC" w14:textId="77777777" w:rsidR="001002A3" w:rsidRPr="00661585" w:rsidRDefault="001002A3" w:rsidP="00661585">
            <w:pPr>
              <w:pStyle w:val="Prrafodelista"/>
              <w:widowControl w:val="0"/>
              <w:numPr>
                <w:ilvl w:val="0"/>
                <w:numId w:val="15"/>
              </w:numPr>
              <w:spacing w:before="0"/>
              <w:ind w:left="714" w:hanging="357"/>
              <w:rPr>
                <w:rFonts w:ascii="Book Antiqua" w:hAnsi="Book Antiqua"/>
                <w:sz w:val="22"/>
                <w:szCs w:val="22"/>
                <w:lang w:eastAsia="es-CR"/>
              </w:rPr>
            </w:pPr>
            <w:r w:rsidRPr="00661585">
              <w:rPr>
                <w:rFonts w:ascii="Book Antiqua" w:hAnsi="Book Antiqua"/>
                <w:sz w:val="22"/>
                <w:szCs w:val="22"/>
                <w:lang w:eastAsia="es-CR"/>
              </w:rPr>
              <w:t>Audiencia oral (vista)</w:t>
            </w:r>
          </w:p>
          <w:p w14:paraId="044A0FCB" w14:textId="77777777" w:rsidR="001002A3" w:rsidRPr="00661585" w:rsidRDefault="001002A3" w:rsidP="00661585">
            <w:pPr>
              <w:pStyle w:val="Prrafodelista"/>
              <w:widowControl w:val="0"/>
              <w:numPr>
                <w:ilvl w:val="0"/>
                <w:numId w:val="15"/>
              </w:numPr>
              <w:spacing w:before="0"/>
              <w:ind w:left="714" w:hanging="357"/>
              <w:rPr>
                <w:rFonts w:ascii="Book Antiqua" w:hAnsi="Book Antiqua"/>
                <w:sz w:val="22"/>
                <w:szCs w:val="22"/>
                <w:lang w:eastAsia="es-CR"/>
              </w:rPr>
            </w:pPr>
            <w:r w:rsidRPr="00661585">
              <w:rPr>
                <w:rFonts w:ascii="Book Antiqua" w:hAnsi="Book Antiqua"/>
                <w:sz w:val="22"/>
                <w:szCs w:val="22"/>
                <w:lang w:eastAsia="es-CR"/>
              </w:rPr>
              <w:t>Audiencia temprana</w:t>
            </w:r>
          </w:p>
          <w:p w14:paraId="284C9991" w14:textId="77777777" w:rsidR="001002A3" w:rsidRPr="00661585" w:rsidRDefault="001002A3" w:rsidP="00661585">
            <w:pPr>
              <w:pStyle w:val="Prrafodelista"/>
              <w:widowControl w:val="0"/>
              <w:numPr>
                <w:ilvl w:val="0"/>
                <w:numId w:val="15"/>
              </w:numPr>
              <w:spacing w:before="0"/>
              <w:ind w:left="714" w:hanging="357"/>
              <w:rPr>
                <w:rFonts w:ascii="Book Antiqua" w:hAnsi="Book Antiqua"/>
                <w:sz w:val="22"/>
                <w:szCs w:val="22"/>
                <w:lang w:eastAsia="es-CR"/>
              </w:rPr>
            </w:pPr>
            <w:r w:rsidRPr="00661585">
              <w:rPr>
                <w:rFonts w:ascii="Book Antiqua" w:hAnsi="Book Antiqua"/>
                <w:sz w:val="22"/>
                <w:szCs w:val="22"/>
                <w:lang w:eastAsia="es-CR"/>
              </w:rPr>
              <w:t>Audiencia para escucha de la intervención de las comunicaciones</w:t>
            </w:r>
          </w:p>
          <w:p w14:paraId="6E62F9E9" w14:textId="4410AF6E" w:rsidR="001002A3" w:rsidRPr="004328F2" w:rsidRDefault="001002A3" w:rsidP="004328F2">
            <w:pPr>
              <w:pStyle w:val="Prrafodelista"/>
              <w:widowControl w:val="0"/>
              <w:numPr>
                <w:ilvl w:val="0"/>
                <w:numId w:val="15"/>
              </w:numPr>
              <w:spacing w:before="0"/>
              <w:ind w:left="714" w:hanging="357"/>
              <w:rPr>
                <w:rFonts w:ascii="Book Antiqua" w:hAnsi="Book Antiqua"/>
                <w:sz w:val="22"/>
                <w:szCs w:val="22"/>
                <w:lang w:eastAsia="es-CR"/>
              </w:rPr>
            </w:pPr>
            <w:r w:rsidRPr="00661585">
              <w:rPr>
                <w:rFonts w:ascii="Book Antiqua" w:hAnsi="Book Antiqua"/>
                <w:sz w:val="22"/>
                <w:szCs w:val="22"/>
                <w:lang w:eastAsia="es-CR"/>
              </w:rPr>
              <w:t>Audiencia de diligencias especiales</w:t>
            </w:r>
          </w:p>
          <w:p w14:paraId="661A5295" w14:textId="77777777" w:rsidR="001002A3" w:rsidRPr="00661585" w:rsidRDefault="001002A3" w:rsidP="00661585">
            <w:pPr>
              <w:widowControl w:val="0"/>
              <w:spacing w:before="0" w:after="0" w:line="240" w:lineRule="auto"/>
              <w:ind w:left="0"/>
              <w:rPr>
                <w:rFonts w:ascii="Book Antiqua" w:hAnsi="Book Antiqua"/>
                <w:lang w:eastAsia="es-CR"/>
              </w:rPr>
            </w:pPr>
            <w:r w:rsidRPr="00661585">
              <w:rPr>
                <w:rFonts w:ascii="Book Antiqua" w:hAnsi="Book Antiqua"/>
                <w:lang w:eastAsia="es-CR"/>
              </w:rPr>
              <w:t>Se deberá usar como nombre para el “asunto” registrado en la agenda, solamente los tipos indicados.</w:t>
            </w:r>
          </w:p>
          <w:p w14:paraId="303702BB" w14:textId="3B1A2661" w:rsidR="001002A3" w:rsidRPr="00661585" w:rsidRDefault="001002A3" w:rsidP="00661585">
            <w:pPr>
              <w:widowControl w:val="0"/>
              <w:spacing w:before="0" w:after="0" w:line="240" w:lineRule="auto"/>
              <w:ind w:left="0"/>
              <w:rPr>
                <w:rFonts w:ascii="Book Antiqua" w:hAnsi="Book Antiqua"/>
                <w:lang w:eastAsia="es-CR"/>
              </w:rPr>
            </w:pPr>
            <w:r w:rsidRPr="00661585">
              <w:rPr>
                <w:rFonts w:ascii="Book Antiqua" w:hAnsi="Book Antiqua"/>
                <w:lang w:eastAsia="es-CR"/>
              </w:rPr>
              <w:t>Según la propuesta 8.1, las personas juzgadoras serán las encargadas de actualizar el “estado” del señalamiento, por lo que se debe procurar que no existan “estados” en “blanco” posteriores a la fecha del señalamiento.</w:t>
            </w:r>
          </w:p>
          <w:p w14:paraId="13D2942C" w14:textId="49709607" w:rsidR="001002A3" w:rsidRPr="00661585" w:rsidRDefault="001002A3" w:rsidP="00661585">
            <w:pPr>
              <w:widowControl w:val="0"/>
              <w:spacing w:before="0" w:after="0" w:line="240" w:lineRule="auto"/>
              <w:ind w:left="0"/>
              <w:rPr>
                <w:rFonts w:ascii="Book Antiqua" w:eastAsia="Times New Roman" w:hAnsi="Book Antiqua" w:cs="Arial"/>
                <w:color w:val="000000"/>
                <w:lang w:eastAsia="es-CR"/>
              </w:rPr>
            </w:pPr>
            <w:r w:rsidRPr="00661585">
              <w:rPr>
                <w:rFonts w:ascii="Book Antiqua" w:hAnsi="Book Antiqua"/>
                <w:lang w:eastAsia="es-CR"/>
              </w:rPr>
              <w:t>La persona coordinadora judicial deberá velar de manera mensual por el cumplimiento de la actualización en el sistema.</w:t>
            </w:r>
          </w:p>
        </w:tc>
        <w:tc>
          <w:tcPr>
            <w:tcW w:w="2552" w:type="dxa"/>
            <w:tcBorders>
              <w:top w:val="single" w:sz="4" w:space="0" w:color="auto"/>
              <w:left w:val="nil"/>
              <w:bottom w:val="single" w:sz="4" w:space="0" w:color="auto"/>
              <w:right w:val="double" w:sz="6" w:space="0" w:color="305496"/>
            </w:tcBorders>
            <w:shd w:val="clear" w:color="000000" w:fill="FFFFFF"/>
          </w:tcPr>
          <w:p w14:paraId="1DE77F91" w14:textId="77777777" w:rsidR="001002A3" w:rsidRPr="00661585" w:rsidRDefault="001002A3"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Estandarización de la terminología.</w:t>
            </w:r>
          </w:p>
          <w:p w14:paraId="55158F81" w14:textId="77777777" w:rsidR="001002A3" w:rsidRPr="00661585" w:rsidRDefault="001002A3" w:rsidP="00661585">
            <w:pPr>
              <w:widowControl w:val="0"/>
              <w:spacing w:before="0" w:after="0" w:line="240" w:lineRule="auto"/>
              <w:ind w:left="0"/>
              <w:rPr>
                <w:rFonts w:ascii="Book Antiqua" w:eastAsia="Times New Roman" w:hAnsi="Book Antiqua" w:cs="Arial"/>
                <w:lang w:eastAsia="es-CR"/>
              </w:rPr>
            </w:pPr>
          </w:p>
          <w:p w14:paraId="372F19B0" w14:textId="77777777" w:rsidR="001002A3" w:rsidRPr="00661585" w:rsidRDefault="001002A3"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Reducción de errores.</w:t>
            </w:r>
          </w:p>
          <w:p w14:paraId="24F935E7" w14:textId="77777777" w:rsidR="001002A3" w:rsidRPr="00661585" w:rsidRDefault="001002A3" w:rsidP="00661585">
            <w:pPr>
              <w:widowControl w:val="0"/>
              <w:spacing w:before="0" w:after="0" w:line="240" w:lineRule="auto"/>
              <w:ind w:left="0"/>
              <w:rPr>
                <w:rFonts w:ascii="Book Antiqua" w:eastAsia="Times New Roman" w:hAnsi="Book Antiqua" w:cs="Arial"/>
                <w:lang w:eastAsia="es-CR"/>
              </w:rPr>
            </w:pPr>
          </w:p>
          <w:p w14:paraId="108B23FE" w14:textId="0795A4E8" w:rsidR="001002A3" w:rsidRPr="00661585" w:rsidRDefault="001002A3"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Mejora en la Estadística y Reportes.</w:t>
            </w:r>
          </w:p>
        </w:tc>
        <w:tc>
          <w:tcPr>
            <w:tcW w:w="1842" w:type="dxa"/>
            <w:tcBorders>
              <w:top w:val="single" w:sz="4" w:space="0" w:color="auto"/>
              <w:left w:val="nil"/>
              <w:bottom w:val="single" w:sz="4" w:space="0" w:color="auto"/>
              <w:right w:val="double" w:sz="6" w:space="0" w:color="305496"/>
            </w:tcBorders>
            <w:shd w:val="clear" w:color="000000" w:fill="FFFFFF"/>
          </w:tcPr>
          <w:p w14:paraId="44F0901B" w14:textId="765BE723" w:rsidR="001002A3" w:rsidRPr="00661585" w:rsidRDefault="001002A3"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Juzgado Penal</w:t>
            </w:r>
          </w:p>
        </w:tc>
      </w:tr>
      <w:tr w:rsidR="00BD0295" w:rsidRPr="00E4732D" w14:paraId="5C1F8B2D"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49BD5EFB" w14:textId="786C7982" w:rsidR="00BD0295" w:rsidRPr="00661585" w:rsidRDefault="00D956FB"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lastRenderedPageBreak/>
              <w:t>11</w:t>
            </w:r>
            <w:r w:rsidR="00011EDB" w:rsidRPr="00661585">
              <w:rPr>
                <w:rFonts w:ascii="Book Antiqua" w:eastAsia="Times New Roman" w:hAnsi="Book Antiqua" w:cs="Arial"/>
                <w:lang w:eastAsia="es-CR"/>
              </w:rPr>
              <w:t>.</w:t>
            </w:r>
            <w:r w:rsidR="005F27D7" w:rsidRPr="00661585">
              <w:rPr>
                <w:rFonts w:ascii="Book Antiqua" w:eastAsia="Times New Roman" w:hAnsi="Book Antiqua" w:cs="Arial"/>
                <w:lang w:eastAsia="es-CR"/>
              </w:rPr>
              <w:t>3</w:t>
            </w:r>
            <w:r w:rsidR="00011EDB" w:rsidRPr="00661585">
              <w:rPr>
                <w:rFonts w:ascii="Book Antiqua" w:eastAsia="Times New Roman" w:hAnsi="Book Antiqua" w:cs="Arial"/>
                <w:lang w:eastAsia="es-CR"/>
              </w:rPr>
              <w:t xml:space="preserve"> </w:t>
            </w:r>
            <w:r w:rsidR="00BD0295" w:rsidRPr="00661585">
              <w:rPr>
                <w:rFonts w:ascii="Book Antiqua" w:eastAsia="Times New Roman" w:hAnsi="Book Antiqua" w:cs="Arial"/>
                <w:lang w:eastAsia="es-CR"/>
              </w:rPr>
              <w:t>Seguimiento a los tiempos de duración de los procesos del Juzgado.</w:t>
            </w:r>
          </w:p>
        </w:tc>
        <w:tc>
          <w:tcPr>
            <w:tcW w:w="2693" w:type="dxa"/>
            <w:tcBorders>
              <w:top w:val="single" w:sz="4" w:space="0" w:color="auto"/>
              <w:left w:val="nil"/>
              <w:bottom w:val="single" w:sz="4" w:space="0" w:color="auto"/>
              <w:right w:val="double" w:sz="6" w:space="0" w:color="305496"/>
            </w:tcBorders>
            <w:shd w:val="clear" w:color="000000" w:fill="FFFFFF"/>
          </w:tcPr>
          <w:p w14:paraId="4238C6B2" w14:textId="77777777" w:rsidR="00BD0295" w:rsidRPr="00661585" w:rsidRDefault="00BD0295"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 xml:space="preserve">Dar seguimiento y cumplimiento a parámetros de plazos estándares en la matriz de indicadores. </w:t>
            </w:r>
          </w:p>
          <w:p w14:paraId="00F1B168" w14:textId="77777777" w:rsidR="00BD0295" w:rsidRPr="00661585" w:rsidRDefault="00BD0295" w:rsidP="00661585">
            <w:pPr>
              <w:widowControl w:val="0"/>
              <w:spacing w:before="0" w:after="0" w:line="240" w:lineRule="auto"/>
              <w:ind w:left="0"/>
              <w:rPr>
                <w:rFonts w:ascii="Book Antiqua" w:eastAsia="Times New Roman" w:hAnsi="Book Antiqua" w:cs="Arial"/>
                <w:lang w:eastAsia="es-CR"/>
              </w:rPr>
            </w:pPr>
          </w:p>
        </w:tc>
        <w:tc>
          <w:tcPr>
            <w:tcW w:w="5103" w:type="dxa"/>
            <w:tcBorders>
              <w:top w:val="single" w:sz="4" w:space="0" w:color="auto"/>
              <w:left w:val="nil"/>
              <w:bottom w:val="single" w:sz="4" w:space="0" w:color="auto"/>
              <w:right w:val="double" w:sz="6" w:space="0" w:color="305496"/>
            </w:tcBorders>
            <w:shd w:val="clear" w:color="000000" w:fill="FFFFFF"/>
            <w:vAlign w:val="center"/>
          </w:tcPr>
          <w:p w14:paraId="3DDF4888" w14:textId="03D6F3BC" w:rsidR="00BD0295" w:rsidRPr="00661585" w:rsidRDefault="00BD0295"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Se implementó la matriz de indicadores donde se establecen los parámetros de las duraciones promedios de los procesos según lo establecido en el modelo de tramitación</w:t>
            </w:r>
            <w:r w:rsidR="00EE641F" w:rsidRPr="00661585">
              <w:rPr>
                <w:rFonts w:ascii="Book Antiqua" w:eastAsia="Times New Roman" w:hAnsi="Book Antiqua" w:cs="Arial"/>
                <w:lang w:eastAsia="es-CR"/>
              </w:rPr>
              <w:t>.</w:t>
            </w:r>
          </w:p>
          <w:p w14:paraId="39EE6AE3" w14:textId="105D8C13" w:rsidR="00BD0295" w:rsidRPr="00661585" w:rsidRDefault="00BD0295"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 xml:space="preserve"> Los tiempos promedios esperados para la Desestimación y Sobreseimiento son de 30 días, los asuntos con auto apertura a juicio de 90 días, los asuntos de segunda instancia (tránsito y contravenciones) de 28 días, el plazo de espera de realización de agenda de audiencia preliminar de 60 días, la antigüedad del circulante en trámite de 180 días y de solicitudes de 60 dí</w:t>
            </w:r>
            <w:r w:rsidR="008E3F6E" w:rsidRPr="00661585">
              <w:rPr>
                <w:rFonts w:ascii="Book Antiqua" w:eastAsia="Times New Roman" w:hAnsi="Book Antiqua" w:cs="Arial"/>
                <w:lang w:eastAsia="es-CR"/>
              </w:rPr>
              <w:t>as</w:t>
            </w:r>
            <w:r w:rsidR="00200653" w:rsidRPr="00661585">
              <w:rPr>
                <w:rFonts w:ascii="Book Antiqua" w:eastAsia="Times New Roman" w:hAnsi="Book Antiqua" w:cs="Arial"/>
                <w:lang w:eastAsia="es-CR"/>
              </w:rPr>
              <w:t xml:space="preserve">. </w:t>
            </w:r>
          </w:p>
          <w:p w14:paraId="532F9DAD" w14:textId="72753E98" w:rsidR="00BD0295" w:rsidRPr="00661585" w:rsidRDefault="00BD0295"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 xml:space="preserve">Con estas herramientas la oficina puede dar un seguimiento </w:t>
            </w:r>
            <w:r w:rsidR="00153295" w:rsidRPr="00661585">
              <w:rPr>
                <w:rFonts w:ascii="Book Antiqua" w:eastAsia="Times New Roman" w:hAnsi="Book Antiqua" w:cs="Arial"/>
                <w:lang w:eastAsia="es-CR"/>
              </w:rPr>
              <w:t>al</w:t>
            </w:r>
            <w:r w:rsidRPr="00661585">
              <w:rPr>
                <w:rFonts w:ascii="Book Antiqua" w:eastAsia="Times New Roman" w:hAnsi="Book Antiqua" w:cs="Arial"/>
                <w:lang w:eastAsia="es-CR"/>
              </w:rPr>
              <w:t xml:space="preserve"> cumplimiento de los parámetros de los distintos asuntos y de esta forma aplicar planes remediales para atender las situaciones críticas.</w:t>
            </w:r>
          </w:p>
        </w:tc>
        <w:tc>
          <w:tcPr>
            <w:tcW w:w="2552" w:type="dxa"/>
            <w:tcBorders>
              <w:top w:val="single" w:sz="4" w:space="0" w:color="auto"/>
              <w:left w:val="nil"/>
              <w:bottom w:val="single" w:sz="4" w:space="0" w:color="auto"/>
              <w:right w:val="double" w:sz="6" w:space="0" w:color="305496"/>
            </w:tcBorders>
            <w:shd w:val="clear" w:color="000000" w:fill="FFFFFF"/>
          </w:tcPr>
          <w:p w14:paraId="20C561F3" w14:textId="76CCA80B" w:rsidR="00EE641F" w:rsidRPr="00661585" w:rsidRDefault="00EE641F"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Detectar y mejorar el tiempo de respuesta de todos los procesos de</w:t>
            </w:r>
            <w:r w:rsidR="00153295" w:rsidRPr="00661585">
              <w:rPr>
                <w:rFonts w:ascii="Book Antiqua" w:eastAsia="Times New Roman" w:hAnsi="Book Antiqua" w:cs="Arial"/>
                <w:lang w:eastAsia="es-CR"/>
              </w:rPr>
              <w:t xml:space="preserve"> los</w:t>
            </w:r>
            <w:r w:rsidRPr="00661585">
              <w:rPr>
                <w:rFonts w:ascii="Book Antiqua" w:eastAsia="Times New Roman" w:hAnsi="Book Antiqua" w:cs="Arial"/>
                <w:lang w:eastAsia="es-CR"/>
              </w:rPr>
              <w:t xml:space="preserve"> Juzgados.</w:t>
            </w:r>
          </w:p>
          <w:p w14:paraId="4F4B7CD8" w14:textId="77777777" w:rsidR="00EE641F" w:rsidRPr="00661585" w:rsidRDefault="00EE641F"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Efectividad en los tiempos de respuesta al usuario.</w:t>
            </w:r>
          </w:p>
          <w:p w14:paraId="64C0C6D8" w14:textId="77777777" w:rsidR="00BD0295" w:rsidRPr="00661585" w:rsidRDefault="00BD0295" w:rsidP="00661585">
            <w:pPr>
              <w:widowControl w:val="0"/>
              <w:spacing w:before="0" w:after="0" w:line="240" w:lineRule="auto"/>
              <w:ind w:left="0"/>
              <w:rPr>
                <w:rFonts w:ascii="Book Antiqua" w:eastAsia="Times New Roman" w:hAnsi="Book Antiqua" w:cs="Arial"/>
                <w:lang w:eastAsia="es-CR"/>
              </w:rPr>
            </w:pPr>
          </w:p>
        </w:tc>
        <w:tc>
          <w:tcPr>
            <w:tcW w:w="1842" w:type="dxa"/>
            <w:tcBorders>
              <w:top w:val="single" w:sz="4" w:space="0" w:color="auto"/>
              <w:left w:val="nil"/>
              <w:bottom w:val="single" w:sz="4" w:space="0" w:color="auto"/>
              <w:right w:val="double" w:sz="6" w:space="0" w:color="305496"/>
            </w:tcBorders>
            <w:shd w:val="clear" w:color="000000" w:fill="FFFFFF"/>
          </w:tcPr>
          <w:p w14:paraId="52993F55" w14:textId="10867B27" w:rsidR="00BD0295" w:rsidRPr="00661585" w:rsidRDefault="00EE641F"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Juzgado Penal</w:t>
            </w:r>
          </w:p>
        </w:tc>
      </w:tr>
      <w:tr w:rsidR="00FD0242" w:rsidRPr="00E4732D" w14:paraId="5400BF89"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435AA740" w14:textId="333B8BCF" w:rsidR="00FD0242" w:rsidRPr="00661585" w:rsidRDefault="00D956FB" w:rsidP="00661585">
            <w:pPr>
              <w:widowControl w:val="0"/>
              <w:spacing w:before="0" w:after="0" w:line="240" w:lineRule="auto"/>
              <w:ind w:left="0"/>
              <w:rPr>
                <w:rFonts w:ascii="Book Antiqua" w:hAnsi="Book Antiqua" w:cs="Arial"/>
              </w:rPr>
            </w:pPr>
            <w:r w:rsidRPr="00661585">
              <w:rPr>
                <w:rFonts w:ascii="Book Antiqua" w:hAnsi="Book Antiqua" w:cs="Arial"/>
              </w:rPr>
              <w:t>11</w:t>
            </w:r>
            <w:r w:rsidR="00011EDB" w:rsidRPr="00661585">
              <w:rPr>
                <w:rFonts w:ascii="Book Antiqua" w:hAnsi="Book Antiqua" w:cs="Arial"/>
              </w:rPr>
              <w:t>.</w:t>
            </w:r>
            <w:r w:rsidR="005F27D7" w:rsidRPr="00661585">
              <w:rPr>
                <w:rFonts w:ascii="Book Antiqua" w:hAnsi="Book Antiqua" w:cs="Arial"/>
              </w:rPr>
              <w:t>4</w:t>
            </w:r>
            <w:r w:rsidR="00011EDB" w:rsidRPr="00661585">
              <w:rPr>
                <w:rFonts w:ascii="Book Antiqua" w:hAnsi="Book Antiqua" w:cs="Arial"/>
              </w:rPr>
              <w:t xml:space="preserve"> </w:t>
            </w:r>
            <w:r w:rsidR="00FD0242" w:rsidRPr="00661585">
              <w:rPr>
                <w:rFonts w:ascii="Book Antiqua" w:hAnsi="Book Antiqua" w:cs="Arial"/>
              </w:rPr>
              <w:t>Aprobar solicitudes de juicios y audiencias en cronos.</w:t>
            </w:r>
          </w:p>
        </w:tc>
        <w:tc>
          <w:tcPr>
            <w:tcW w:w="2693" w:type="dxa"/>
            <w:tcBorders>
              <w:top w:val="single" w:sz="4" w:space="0" w:color="auto"/>
              <w:left w:val="nil"/>
              <w:bottom w:val="single" w:sz="4" w:space="0" w:color="auto"/>
              <w:right w:val="double" w:sz="6" w:space="0" w:color="305496"/>
            </w:tcBorders>
            <w:shd w:val="clear" w:color="000000" w:fill="FFFFFF"/>
          </w:tcPr>
          <w:p w14:paraId="07CF1CEB" w14:textId="2DF65814" w:rsidR="00FD0242" w:rsidRPr="00661585" w:rsidRDefault="00FD0242" w:rsidP="00661585">
            <w:pPr>
              <w:widowControl w:val="0"/>
              <w:spacing w:before="0" w:after="0" w:line="240" w:lineRule="auto"/>
              <w:ind w:left="0"/>
              <w:rPr>
                <w:rFonts w:ascii="Book Antiqua" w:hAnsi="Book Antiqua" w:cs="Arial"/>
              </w:rPr>
            </w:pPr>
            <w:r w:rsidRPr="00661585">
              <w:rPr>
                <w:rFonts w:ascii="Book Antiqua" w:hAnsi="Book Antiqua" w:cs="Arial"/>
              </w:rPr>
              <w:t>Los compañeros del despacho agendan manualmente los debates unipersonales, colegiados y cualquier otra diligencia oral.</w:t>
            </w:r>
          </w:p>
        </w:tc>
        <w:tc>
          <w:tcPr>
            <w:tcW w:w="5103" w:type="dxa"/>
            <w:tcBorders>
              <w:top w:val="single" w:sz="4" w:space="0" w:color="auto"/>
              <w:left w:val="nil"/>
              <w:bottom w:val="single" w:sz="4" w:space="0" w:color="auto"/>
              <w:right w:val="double" w:sz="6" w:space="0" w:color="305496"/>
            </w:tcBorders>
            <w:shd w:val="clear" w:color="000000" w:fill="FFFFFF"/>
            <w:vAlign w:val="center"/>
          </w:tcPr>
          <w:p w14:paraId="2F950E9B" w14:textId="6FA0FDC4" w:rsidR="00FD0242" w:rsidRPr="00661585" w:rsidRDefault="00FD0242" w:rsidP="00661585">
            <w:pPr>
              <w:widowControl w:val="0"/>
              <w:spacing w:before="0" w:after="0" w:line="240" w:lineRule="auto"/>
              <w:ind w:left="0"/>
              <w:rPr>
                <w:rFonts w:ascii="Book Antiqua" w:hAnsi="Book Antiqua" w:cs="Arial"/>
              </w:rPr>
            </w:pPr>
            <w:r w:rsidRPr="00661585">
              <w:rPr>
                <w:rFonts w:ascii="Book Antiqua" w:hAnsi="Book Antiqua" w:cs="Arial"/>
              </w:rPr>
              <w:t>Una vez agendados los debates la administración Regional debe de realizar la aprobación de las solicitudes de juicios y audiencias diariamente</w:t>
            </w:r>
            <w:r w:rsidR="006965A2" w:rsidRPr="00661585">
              <w:rPr>
                <w:rFonts w:ascii="Book Antiqua" w:hAnsi="Book Antiqua" w:cs="Arial"/>
              </w:rPr>
              <w:t>, (ver anexo 6).</w:t>
            </w:r>
          </w:p>
        </w:tc>
        <w:tc>
          <w:tcPr>
            <w:tcW w:w="2552" w:type="dxa"/>
            <w:tcBorders>
              <w:top w:val="single" w:sz="4" w:space="0" w:color="auto"/>
              <w:left w:val="nil"/>
              <w:bottom w:val="single" w:sz="4" w:space="0" w:color="auto"/>
              <w:right w:val="double" w:sz="6" w:space="0" w:color="305496"/>
            </w:tcBorders>
            <w:shd w:val="clear" w:color="000000" w:fill="FFFFFF"/>
          </w:tcPr>
          <w:p w14:paraId="045E22BC" w14:textId="64B1C3DB" w:rsidR="00FD0242" w:rsidRPr="00661585" w:rsidRDefault="006965A2" w:rsidP="00661585">
            <w:pPr>
              <w:widowControl w:val="0"/>
              <w:spacing w:before="0" w:after="0" w:line="240" w:lineRule="auto"/>
              <w:ind w:left="0"/>
              <w:rPr>
                <w:rFonts w:ascii="Book Antiqua" w:hAnsi="Book Antiqua" w:cs="Arial"/>
              </w:rPr>
            </w:pPr>
            <w:r w:rsidRPr="00661585">
              <w:rPr>
                <w:rFonts w:ascii="Book Antiqua" w:hAnsi="Book Antiqua" w:cs="Arial"/>
              </w:rPr>
              <w:t>Control de audiencias señaladas.</w:t>
            </w:r>
          </w:p>
        </w:tc>
        <w:tc>
          <w:tcPr>
            <w:tcW w:w="1842" w:type="dxa"/>
            <w:tcBorders>
              <w:top w:val="single" w:sz="4" w:space="0" w:color="auto"/>
              <w:left w:val="nil"/>
              <w:bottom w:val="single" w:sz="4" w:space="0" w:color="auto"/>
              <w:right w:val="double" w:sz="6" w:space="0" w:color="305496"/>
            </w:tcBorders>
            <w:shd w:val="clear" w:color="000000" w:fill="FFFFFF"/>
          </w:tcPr>
          <w:p w14:paraId="2A673248" w14:textId="2A2EB36A" w:rsidR="00FD0242" w:rsidRPr="00661585" w:rsidRDefault="006965A2"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Administración Regional del II Circuito Judicial de Corredores</w:t>
            </w:r>
          </w:p>
        </w:tc>
      </w:tr>
      <w:tr w:rsidR="00EF29DC" w:rsidRPr="00E4732D" w14:paraId="4A744BBC"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683A3F0D" w14:textId="5E249D95" w:rsidR="00EF29DC" w:rsidRPr="00661585" w:rsidRDefault="00D956FB" w:rsidP="00661585">
            <w:pPr>
              <w:widowControl w:val="0"/>
              <w:spacing w:before="0" w:after="0" w:line="240" w:lineRule="auto"/>
              <w:ind w:left="0"/>
              <w:rPr>
                <w:rFonts w:ascii="Book Antiqua" w:hAnsi="Book Antiqua" w:cs="Arial"/>
              </w:rPr>
            </w:pPr>
            <w:r w:rsidRPr="00661585">
              <w:rPr>
                <w:rFonts w:ascii="Book Antiqua" w:eastAsia="Times New Roman" w:hAnsi="Book Antiqua" w:cs="Arial"/>
                <w:lang w:eastAsia="es-CR"/>
              </w:rPr>
              <w:t>11</w:t>
            </w:r>
            <w:r w:rsidR="00EF29DC" w:rsidRPr="00661585">
              <w:rPr>
                <w:rFonts w:ascii="Book Antiqua" w:eastAsia="Times New Roman" w:hAnsi="Book Antiqua" w:cs="Arial"/>
                <w:lang w:eastAsia="es-CR"/>
              </w:rPr>
              <w:t>.</w:t>
            </w:r>
            <w:r w:rsidR="005F27D7" w:rsidRPr="00661585">
              <w:rPr>
                <w:rFonts w:ascii="Book Antiqua" w:eastAsia="Times New Roman" w:hAnsi="Book Antiqua" w:cs="Arial"/>
                <w:lang w:eastAsia="es-CR"/>
              </w:rPr>
              <w:t>5</w:t>
            </w:r>
            <w:r w:rsidR="00EF29DC" w:rsidRPr="00661585">
              <w:rPr>
                <w:rFonts w:ascii="Book Antiqua" w:eastAsia="Times New Roman" w:hAnsi="Book Antiqua" w:cs="Arial"/>
                <w:lang w:eastAsia="es-CR"/>
              </w:rPr>
              <w:t xml:space="preserve"> </w:t>
            </w:r>
            <w:r w:rsidR="0087591B" w:rsidRPr="00661585">
              <w:rPr>
                <w:rFonts w:ascii="Book Antiqua" w:eastAsia="Times New Roman" w:hAnsi="Book Antiqua" w:cs="Arial"/>
                <w:lang w:eastAsia="es-CR"/>
              </w:rPr>
              <w:t>Implementación de equipos de trabajo.</w:t>
            </w:r>
          </w:p>
        </w:tc>
        <w:tc>
          <w:tcPr>
            <w:tcW w:w="2693" w:type="dxa"/>
            <w:tcBorders>
              <w:top w:val="single" w:sz="4" w:space="0" w:color="auto"/>
              <w:left w:val="nil"/>
              <w:bottom w:val="single" w:sz="4" w:space="0" w:color="auto"/>
              <w:right w:val="double" w:sz="6" w:space="0" w:color="305496"/>
            </w:tcBorders>
            <w:shd w:val="clear" w:color="000000" w:fill="FFFFFF"/>
          </w:tcPr>
          <w:p w14:paraId="1D91C73E" w14:textId="68A9994C" w:rsidR="00EF29DC" w:rsidRPr="00661585" w:rsidRDefault="00C776E1" w:rsidP="00661585">
            <w:pPr>
              <w:widowControl w:val="0"/>
              <w:spacing w:before="0" w:after="0" w:line="240" w:lineRule="auto"/>
              <w:ind w:left="0"/>
              <w:rPr>
                <w:rFonts w:ascii="Book Antiqua" w:hAnsi="Book Antiqua" w:cs="Arial"/>
              </w:rPr>
            </w:pPr>
            <w:r w:rsidRPr="00661585">
              <w:rPr>
                <w:rFonts w:ascii="Book Antiqua" w:hAnsi="Book Antiqua" w:cs="Arial"/>
              </w:rPr>
              <w:t>Se reestructurarán los equipos de trabajo entre el personal técnico y juzgador en el Juzgado Penal.</w:t>
            </w:r>
            <w:r w:rsidR="0087591B" w:rsidRPr="00661585">
              <w:rPr>
                <w:rFonts w:ascii="Book Antiqua" w:hAnsi="Book Antiqua" w:cs="Arial"/>
              </w:rPr>
              <w:t xml:space="preserve"> </w:t>
            </w:r>
          </w:p>
        </w:tc>
        <w:tc>
          <w:tcPr>
            <w:tcW w:w="5103" w:type="dxa"/>
            <w:tcBorders>
              <w:top w:val="single" w:sz="4" w:space="0" w:color="auto"/>
              <w:left w:val="nil"/>
              <w:bottom w:val="single" w:sz="4" w:space="0" w:color="auto"/>
              <w:right w:val="double" w:sz="6" w:space="0" w:color="305496"/>
            </w:tcBorders>
            <w:shd w:val="clear" w:color="000000" w:fill="FFFFFF"/>
          </w:tcPr>
          <w:p w14:paraId="3B33BCF3" w14:textId="1218E170" w:rsidR="00C776E1" w:rsidRPr="00661585" w:rsidRDefault="00C776E1"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 xml:space="preserve">Existiría la conformación de equipos de trabajo en el Juzgado Penal entre el personal técnico y juzgador de la siguiente manera: </w:t>
            </w:r>
          </w:p>
          <w:p w14:paraId="4B2F6B64" w14:textId="30FC1AFB" w:rsidR="00C776E1" w:rsidRPr="00661585" w:rsidRDefault="00C776E1" w:rsidP="00661585">
            <w:pPr>
              <w:pStyle w:val="Prrafodelista"/>
              <w:widowControl w:val="0"/>
              <w:numPr>
                <w:ilvl w:val="0"/>
                <w:numId w:val="33"/>
              </w:numPr>
              <w:spacing w:before="0"/>
              <w:rPr>
                <w:rFonts w:ascii="Book Antiqua" w:hAnsi="Book Antiqua"/>
                <w:sz w:val="22"/>
                <w:szCs w:val="22"/>
                <w:lang w:eastAsia="es-CR"/>
              </w:rPr>
            </w:pPr>
            <w:r w:rsidRPr="00661585">
              <w:rPr>
                <w:rFonts w:ascii="Book Antiqua" w:hAnsi="Book Antiqua"/>
                <w:sz w:val="22"/>
                <w:szCs w:val="22"/>
                <w:lang w:eastAsia="es-CR"/>
              </w:rPr>
              <w:t>Técnico(a) 1 – Juez(a) 1</w:t>
            </w:r>
          </w:p>
          <w:p w14:paraId="29663012" w14:textId="074F0F74" w:rsidR="00C776E1" w:rsidRPr="00661585" w:rsidRDefault="00C776E1" w:rsidP="00661585">
            <w:pPr>
              <w:pStyle w:val="Prrafodelista"/>
              <w:widowControl w:val="0"/>
              <w:numPr>
                <w:ilvl w:val="0"/>
                <w:numId w:val="33"/>
              </w:numPr>
              <w:spacing w:before="0"/>
              <w:rPr>
                <w:rFonts w:ascii="Book Antiqua" w:hAnsi="Book Antiqua"/>
                <w:sz w:val="22"/>
                <w:szCs w:val="22"/>
                <w:lang w:eastAsia="es-CR"/>
              </w:rPr>
            </w:pPr>
            <w:r w:rsidRPr="00661585">
              <w:rPr>
                <w:rFonts w:ascii="Book Antiqua" w:hAnsi="Book Antiqua"/>
                <w:sz w:val="22"/>
                <w:szCs w:val="22"/>
                <w:lang w:eastAsia="es-CR"/>
              </w:rPr>
              <w:t>Técnico(a) 2 – Juez(a) 2</w:t>
            </w:r>
          </w:p>
          <w:p w14:paraId="7F108F6A" w14:textId="59E7C6CA" w:rsidR="00C776E1" w:rsidRPr="00661585" w:rsidRDefault="00C776E1" w:rsidP="00661585">
            <w:pPr>
              <w:pStyle w:val="Prrafodelista"/>
              <w:widowControl w:val="0"/>
              <w:numPr>
                <w:ilvl w:val="0"/>
                <w:numId w:val="33"/>
              </w:numPr>
              <w:spacing w:before="0"/>
              <w:rPr>
                <w:rFonts w:ascii="Book Antiqua" w:hAnsi="Book Antiqua"/>
                <w:sz w:val="22"/>
                <w:szCs w:val="22"/>
                <w:lang w:eastAsia="es-CR"/>
              </w:rPr>
            </w:pPr>
            <w:r w:rsidRPr="00661585">
              <w:rPr>
                <w:rFonts w:ascii="Book Antiqua" w:hAnsi="Book Antiqua"/>
                <w:sz w:val="22"/>
                <w:szCs w:val="22"/>
                <w:lang w:eastAsia="es-CR"/>
              </w:rPr>
              <w:t>Técnico(a) 3 – Juez(a) 3</w:t>
            </w:r>
          </w:p>
          <w:p w14:paraId="2BC2134B" w14:textId="401EF93A" w:rsidR="00C776E1" w:rsidRPr="00661585" w:rsidRDefault="00C776E1" w:rsidP="00661585">
            <w:pPr>
              <w:pStyle w:val="Prrafodelista"/>
              <w:widowControl w:val="0"/>
              <w:numPr>
                <w:ilvl w:val="0"/>
                <w:numId w:val="33"/>
              </w:numPr>
              <w:spacing w:before="0"/>
              <w:rPr>
                <w:rFonts w:ascii="Book Antiqua" w:hAnsi="Book Antiqua"/>
                <w:sz w:val="22"/>
                <w:szCs w:val="22"/>
                <w:lang w:eastAsia="es-CR"/>
              </w:rPr>
            </w:pPr>
            <w:r w:rsidRPr="00661585">
              <w:rPr>
                <w:rFonts w:ascii="Book Antiqua" w:hAnsi="Book Antiqua"/>
                <w:sz w:val="22"/>
                <w:szCs w:val="22"/>
                <w:lang w:eastAsia="es-CR"/>
              </w:rPr>
              <w:t>Técnico(a) 4 – Manifestaciones</w:t>
            </w:r>
          </w:p>
          <w:p w14:paraId="7C95501D" w14:textId="66C5D678" w:rsidR="00B70F83" w:rsidRPr="00661585" w:rsidRDefault="00C776E1" w:rsidP="00661585">
            <w:pPr>
              <w:pStyle w:val="Prrafodelista"/>
              <w:widowControl w:val="0"/>
              <w:numPr>
                <w:ilvl w:val="0"/>
                <w:numId w:val="33"/>
              </w:numPr>
              <w:spacing w:before="0"/>
              <w:rPr>
                <w:rFonts w:ascii="Book Antiqua" w:hAnsi="Book Antiqua"/>
                <w:sz w:val="22"/>
                <w:szCs w:val="22"/>
                <w:lang w:eastAsia="es-CR"/>
              </w:rPr>
            </w:pPr>
            <w:r w:rsidRPr="00661585">
              <w:rPr>
                <w:rFonts w:ascii="Book Antiqua" w:hAnsi="Book Antiqua"/>
                <w:sz w:val="22"/>
                <w:szCs w:val="22"/>
                <w:lang w:eastAsia="es-CR"/>
              </w:rPr>
              <w:t>Técnico(a) 5 – Labores Administrativas</w:t>
            </w:r>
            <w:r w:rsidR="00B70F83" w:rsidRPr="00661585">
              <w:rPr>
                <w:rFonts w:ascii="Book Antiqua" w:hAnsi="Book Antiqua"/>
                <w:color w:val="FF0000"/>
                <w:sz w:val="22"/>
                <w:szCs w:val="22"/>
              </w:rPr>
              <w:t xml:space="preserve"> </w:t>
            </w:r>
          </w:p>
        </w:tc>
        <w:tc>
          <w:tcPr>
            <w:tcW w:w="2552" w:type="dxa"/>
            <w:tcBorders>
              <w:top w:val="single" w:sz="4" w:space="0" w:color="auto"/>
              <w:left w:val="nil"/>
              <w:bottom w:val="single" w:sz="4" w:space="0" w:color="auto"/>
              <w:right w:val="double" w:sz="6" w:space="0" w:color="305496"/>
            </w:tcBorders>
            <w:shd w:val="clear" w:color="000000" w:fill="FFFFFF"/>
          </w:tcPr>
          <w:p w14:paraId="2D9FBD2C" w14:textId="77777777" w:rsidR="00EF29DC" w:rsidRPr="00661585" w:rsidRDefault="00EF29DC"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Agilización en el trámite del proceso.</w:t>
            </w:r>
          </w:p>
          <w:p w14:paraId="64291461" w14:textId="77777777" w:rsidR="00EF29DC" w:rsidRPr="00661585" w:rsidRDefault="00EF29DC" w:rsidP="00661585">
            <w:pPr>
              <w:widowControl w:val="0"/>
              <w:spacing w:before="0" w:after="0" w:line="240" w:lineRule="auto"/>
              <w:ind w:left="0"/>
              <w:rPr>
                <w:rFonts w:ascii="Book Antiqua" w:eastAsia="Times New Roman" w:hAnsi="Book Antiqua" w:cs="Arial"/>
                <w:lang w:eastAsia="es-CR"/>
              </w:rPr>
            </w:pPr>
          </w:p>
          <w:p w14:paraId="072F6A64" w14:textId="03FA3B56" w:rsidR="00EF29DC" w:rsidRPr="00661585" w:rsidRDefault="00EF29DC" w:rsidP="00661585">
            <w:pPr>
              <w:widowControl w:val="0"/>
              <w:spacing w:before="0" w:after="0" w:line="240" w:lineRule="auto"/>
              <w:ind w:left="0"/>
              <w:rPr>
                <w:rFonts w:ascii="Book Antiqua" w:hAnsi="Book Antiqua" w:cs="Arial"/>
              </w:rPr>
            </w:pPr>
          </w:p>
        </w:tc>
        <w:tc>
          <w:tcPr>
            <w:tcW w:w="1842" w:type="dxa"/>
            <w:tcBorders>
              <w:top w:val="single" w:sz="4" w:space="0" w:color="auto"/>
              <w:left w:val="nil"/>
              <w:bottom w:val="single" w:sz="4" w:space="0" w:color="auto"/>
              <w:right w:val="double" w:sz="6" w:space="0" w:color="305496"/>
            </w:tcBorders>
            <w:shd w:val="clear" w:color="000000" w:fill="FFFFFF"/>
          </w:tcPr>
          <w:p w14:paraId="41112990" w14:textId="1B8FB347" w:rsidR="00EF29DC" w:rsidRPr="00661585" w:rsidRDefault="00EF29DC"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 xml:space="preserve">Juzgado Penal </w:t>
            </w:r>
          </w:p>
        </w:tc>
      </w:tr>
      <w:tr w:rsidR="00EB4EE0" w:rsidRPr="00E4732D" w14:paraId="1E929E95"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2517041D" w14:textId="49D325C7" w:rsidR="00EB4EE0" w:rsidRPr="00661585" w:rsidRDefault="00D956FB"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11</w:t>
            </w:r>
            <w:r w:rsidR="00EB4EE0" w:rsidRPr="00661585">
              <w:rPr>
                <w:rFonts w:ascii="Book Antiqua" w:eastAsia="Times New Roman" w:hAnsi="Book Antiqua" w:cs="Arial"/>
                <w:lang w:eastAsia="es-CR"/>
              </w:rPr>
              <w:t>.</w:t>
            </w:r>
            <w:r w:rsidR="005F27D7" w:rsidRPr="00661585">
              <w:rPr>
                <w:rFonts w:ascii="Book Antiqua" w:eastAsia="Times New Roman" w:hAnsi="Book Antiqua" w:cs="Arial"/>
                <w:lang w:eastAsia="es-CR"/>
              </w:rPr>
              <w:t>6</w:t>
            </w:r>
            <w:r w:rsidR="00EB4EE0" w:rsidRPr="00661585">
              <w:rPr>
                <w:rFonts w:ascii="Book Antiqua" w:eastAsia="Times New Roman" w:hAnsi="Book Antiqua" w:cs="Arial"/>
                <w:lang w:eastAsia="es-CR"/>
              </w:rPr>
              <w:t xml:space="preserve"> </w:t>
            </w:r>
            <w:r w:rsidR="00EB4EE0" w:rsidRPr="00661585">
              <w:rPr>
                <w:rFonts w:ascii="Book Antiqua" w:eastAsia="Times New Roman" w:hAnsi="Book Antiqua" w:cs="Arial"/>
              </w:rPr>
              <w:t xml:space="preserve">Implementación del nuevo rol de distribución de </w:t>
            </w:r>
            <w:r w:rsidR="00EB4EE0" w:rsidRPr="00661585">
              <w:rPr>
                <w:rFonts w:ascii="Book Antiqua" w:eastAsia="Times New Roman" w:hAnsi="Book Antiqua" w:cs="Arial"/>
              </w:rPr>
              <w:lastRenderedPageBreak/>
              <w:t>expedientes.</w:t>
            </w:r>
          </w:p>
        </w:tc>
        <w:tc>
          <w:tcPr>
            <w:tcW w:w="2693" w:type="dxa"/>
            <w:tcBorders>
              <w:top w:val="single" w:sz="4" w:space="0" w:color="auto"/>
              <w:left w:val="nil"/>
              <w:bottom w:val="single" w:sz="4" w:space="0" w:color="auto"/>
              <w:right w:val="double" w:sz="6" w:space="0" w:color="305496"/>
            </w:tcBorders>
            <w:shd w:val="clear" w:color="000000" w:fill="FFFFFF"/>
          </w:tcPr>
          <w:p w14:paraId="7F05A506" w14:textId="2197C844" w:rsidR="00EB4EE0" w:rsidRPr="00661585" w:rsidRDefault="00EB4EE0"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rPr>
              <w:lastRenderedPageBreak/>
              <w:t>Implementación del libro denominado: “</w:t>
            </w:r>
            <w:r w:rsidRPr="00661585">
              <w:rPr>
                <w:rFonts w:ascii="Book Antiqua" w:eastAsia="Times New Roman" w:hAnsi="Book Antiqua" w:cs="Arial"/>
                <w:i/>
                <w:iCs/>
              </w:rPr>
              <w:t xml:space="preserve">Rol de distribución” </w:t>
            </w:r>
            <w:r w:rsidRPr="00661585">
              <w:rPr>
                <w:rFonts w:ascii="Book Antiqua" w:eastAsia="Times New Roman" w:hAnsi="Book Antiqua" w:cs="Arial"/>
              </w:rPr>
              <w:t xml:space="preserve">el cual </w:t>
            </w:r>
            <w:r w:rsidRPr="00661585">
              <w:rPr>
                <w:rFonts w:ascii="Book Antiqua" w:eastAsia="Times New Roman" w:hAnsi="Book Antiqua" w:cs="Arial"/>
              </w:rPr>
              <w:lastRenderedPageBreak/>
              <w:t>corresponde al estandarizado según el modelo de tramitación aprobado para los Juzgados Penales en sesión 16-19 artículo LXII.</w:t>
            </w:r>
          </w:p>
        </w:tc>
        <w:tc>
          <w:tcPr>
            <w:tcW w:w="5103" w:type="dxa"/>
            <w:tcBorders>
              <w:top w:val="single" w:sz="4" w:space="0" w:color="auto"/>
              <w:left w:val="nil"/>
              <w:bottom w:val="single" w:sz="4" w:space="0" w:color="auto"/>
              <w:right w:val="double" w:sz="6" w:space="0" w:color="305496"/>
            </w:tcBorders>
            <w:shd w:val="clear" w:color="000000" w:fill="FFFFFF"/>
          </w:tcPr>
          <w:p w14:paraId="6940CA80" w14:textId="77777777"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lastRenderedPageBreak/>
              <w:t xml:space="preserve">La persona coordinadora judicial será la encargada de utilizar el libro de distribución hasta que se consolide la mejora del reparto automático, en la </w:t>
            </w:r>
            <w:r w:rsidRPr="00661585">
              <w:rPr>
                <w:rFonts w:ascii="Book Antiqua" w:eastAsia="Times New Roman" w:hAnsi="Book Antiqua" w:cs="Arial"/>
              </w:rPr>
              <w:lastRenderedPageBreak/>
              <w:t>cual está trabajando DTIC.</w:t>
            </w:r>
          </w:p>
          <w:p w14:paraId="75A58EC0" w14:textId="628734F9"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t xml:space="preserve">El rol de distribución </w:t>
            </w:r>
            <w:r w:rsidRPr="00661585">
              <w:rPr>
                <w:rFonts w:ascii="Book Antiqua" w:eastAsia="Times New Roman" w:hAnsi="Book Antiqua" w:cs="Arial"/>
                <w:i/>
                <w:iCs/>
              </w:rPr>
              <w:t xml:space="preserve">(ver apéndice </w:t>
            </w:r>
            <w:r w:rsidR="00E057C2" w:rsidRPr="00661585">
              <w:rPr>
                <w:rFonts w:ascii="Book Antiqua" w:eastAsia="Times New Roman" w:hAnsi="Book Antiqua" w:cs="Arial"/>
                <w:i/>
                <w:iCs/>
              </w:rPr>
              <w:t>5</w:t>
            </w:r>
            <w:r w:rsidRPr="00661585">
              <w:rPr>
                <w:rFonts w:ascii="Book Antiqua" w:eastAsia="Times New Roman" w:hAnsi="Book Antiqua" w:cs="Arial"/>
              </w:rPr>
              <w:t>) tiene una hoja de resumen que facilita el llenado de la matriz de indicadores, cuenta con el control de asuntos con desestimación, Sobreseimientos, autos de apertura, recursos de segunda instancia, asuntos en alzada, solicitudes etapa preparatoria y el libro disponibilidad. La persona coordinadora judicial debe actualizar de forma diaria el registro de control de distribución de asuntos que está implementado y ajustado por los profesionales de la Dirección de Planificación, cada vez que ingresa un expediente en el sistema se incorpora en el libro, de igual forma con el cierre estadístico.</w:t>
            </w:r>
          </w:p>
          <w:p w14:paraId="6B625E6C" w14:textId="0022B9F9" w:rsidR="00EB4EE0" w:rsidRPr="00661585" w:rsidRDefault="00EB4EE0" w:rsidP="00661585">
            <w:pPr>
              <w:widowControl w:val="0"/>
              <w:tabs>
                <w:tab w:val="left" w:pos="3146"/>
              </w:tabs>
              <w:spacing w:before="0" w:after="0" w:line="240" w:lineRule="auto"/>
              <w:ind w:left="0"/>
              <w:rPr>
                <w:rFonts w:ascii="Book Antiqua" w:eastAsia="Times New Roman" w:hAnsi="Book Antiqua" w:cs="Arial"/>
                <w:lang w:val="es-ES"/>
              </w:rPr>
            </w:pPr>
            <w:r w:rsidRPr="00661585">
              <w:rPr>
                <w:rFonts w:ascii="Book Antiqua" w:eastAsia="Times New Roman" w:hAnsi="Book Antiqua" w:cs="Arial"/>
              </w:rPr>
              <w:t>La persona coordinadora Judicial</w:t>
            </w:r>
            <w:r w:rsidRPr="00661585">
              <w:rPr>
                <w:rFonts w:ascii="Book Antiqua" w:hAnsi="Book Antiqua" w:cs="Arial"/>
              </w:rPr>
              <w:t xml:space="preserve"> </w:t>
            </w:r>
            <w:r w:rsidRPr="00661585">
              <w:rPr>
                <w:rFonts w:ascii="Book Antiqua" w:eastAsia="Times New Roman" w:hAnsi="Book Antiqua" w:cs="Arial"/>
              </w:rPr>
              <w:t>deberá colocar la fecha de pase a fallo de los Sobreseimientos Definitivos en el rol de distribución, cuando los expedientes se le trasladen para cerrar en el sistema</w:t>
            </w:r>
            <w:r w:rsidRPr="00661585">
              <w:rPr>
                <w:rFonts w:ascii="Book Antiqua" w:eastAsia="Times New Roman" w:hAnsi="Book Antiqua" w:cs="Arial"/>
                <w:lang w:val="es-ES"/>
              </w:rPr>
              <w:t xml:space="preserve">, </w:t>
            </w:r>
            <w:r w:rsidRPr="00661585">
              <w:rPr>
                <w:rFonts w:ascii="Book Antiqua" w:eastAsia="Times New Roman" w:hAnsi="Book Antiqua" w:cs="Arial"/>
              </w:rPr>
              <w:t>debe tomarse en cuenta que la DTI diseñó una herramienta que permite dar seguimiento a los vencimientos próximos según la información que sea alimentada, por lo tanto, se considera importante que el Juzgado pueda comenzar a usarla.</w:t>
            </w:r>
          </w:p>
          <w:p w14:paraId="1698C4E1" w14:textId="37CD4D0C" w:rsidR="00EB4EE0" w:rsidRPr="00661585" w:rsidRDefault="00EB4EE0"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val="es-ES"/>
              </w:rPr>
              <w:t>Es importante mencionar que, en sesión de Consejo Superior 95</w:t>
            </w:r>
            <w:r w:rsidRPr="00661585">
              <w:rPr>
                <w:rFonts w:ascii="Book Antiqua" w:hAnsi="Book Antiqua" w:cs="Arial"/>
                <w:color w:val="000066"/>
                <w:shd w:val="clear" w:color="auto" w:fill="FFFFFF"/>
              </w:rPr>
              <w:t xml:space="preserve">-2022 </w:t>
            </w:r>
            <w:r w:rsidRPr="00661585">
              <w:rPr>
                <w:rFonts w:ascii="Book Antiqua" w:hAnsi="Book Antiqua" w:cs="Arial"/>
                <w:color w:val="000000" w:themeColor="text1"/>
                <w:shd w:val="clear" w:color="auto" w:fill="FFFFFF"/>
              </w:rPr>
              <w:t xml:space="preserve">del 03 de noviembre 2022, artículo XLII, aprobó el informe 960-PLA-MI(PL)-2022, en el cual se comunican las tareas que se han ejecutado para el desarrollo de una mejora informática que permita contar con un reparto automático ajustado a las necesidades de los Juzgados Penales, el cual en la actualidad se encuentra en fase de pruebas, por lo que una vez se cuente con la mejora instalada se </w:t>
            </w:r>
            <w:r w:rsidRPr="00661585">
              <w:rPr>
                <w:rFonts w:ascii="Book Antiqua" w:hAnsi="Book Antiqua" w:cs="Arial"/>
                <w:color w:val="000000" w:themeColor="text1"/>
                <w:shd w:val="clear" w:color="auto" w:fill="FFFFFF"/>
              </w:rPr>
              <w:lastRenderedPageBreak/>
              <w:t>podría eliminar la utilización de estos libros en Excel.</w:t>
            </w:r>
          </w:p>
        </w:tc>
        <w:tc>
          <w:tcPr>
            <w:tcW w:w="2552" w:type="dxa"/>
            <w:tcBorders>
              <w:top w:val="single" w:sz="4" w:space="0" w:color="auto"/>
              <w:left w:val="nil"/>
              <w:bottom w:val="single" w:sz="4" w:space="0" w:color="auto"/>
              <w:right w:val="double" w:sz="6" w:space="0" w:color="305496"/>
            </w:tcBorders>
            <w:shd w:val="clear" w:color="000000" w:fill="FFFFFF"/>
          </w:tcPr>
          <w:p w14:paraId="30DB5ED5" w14:textId="77777777"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lastRenderedPageBreak/>
              <w:t>Distribución equitativa de asuntos según su complejidad.</w:t>
            </w:r>
          </w:p>
          <w:p w14:paraId="6AD1EB97" w14:textId="77777777"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lastRenderedPageBreak/>
              <w:t>Llevar un control de la distribución de los asuntos.</w:t>
            </w:r>
          </w:p>
          <w:p w14:paraId="1247F45F" w14:textId="77777777"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t>Realizar un reparto de asuntos de manera digital.</w:t>
            </w:r>
          </w:p>
          <w:p w14:paraId="7DC59C37" w14:textId="77777777" w:rsidR="00EB4EE0" w:rsidRPr="00661585" w:rsidRDefault="00EB4EE0" w:rsidP="00661585">
            <w:pPr>
              <w:widowControl w:val="0"/>
              <w:spacing w:before="0" w:after="0" w:line="240" w:lineRule="auto"/>
              <w:ind w:left="0"/>
              <w:rPr>
                <w:rFonts w:ascii="Book Antiqua" w:eastAsia="Times New Roman" w:hAnsi="Book Antiqua" w:cs="Arial"/>
                <w:lang w:eastAsia="es-CR"/>
              </w:rPr>
            </w:pPr>
          </w:p>
        </w:tc>
        <w:tc>
          <w:tcPr>
            <w:tcW w:w="1842" w:type="dxa"/>
            <w:tcBorders>
              <w:top w:val="single" w:sz="4" w:space="0" w:color="auto"/>
              <w:left w:val="nil"/>
              <w:bottom w:val="single" w:sz="4" w:space="0" w:color="auto"/>
              <w:right w:val="double" w:sz="6" w:space="0" w:color="305496"/>
            </w:tcBorders>
            <w:shd w:val="clear" w:color="000000" w:fill="FFFFFF"/>
          </w:tcPr>
          <w:p w14:paraId="2106D7D4" w14:textId="1EE18C78" w:rsidR="00EB4EE0" w:rsidRPr="00661585" w:rsidRDefault="00EB4EE0"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rPr>
              <w:lastRenderedPageBreak/>
              <w:t xml:space="preserve">Coordinador o Coordinadora Judicial del </w:t>
            </w:r>
            <w:r w:rsidRPr="00661585">
              <w:rPr>
                <w:rFonts w:ascii="Book Antiqua" w:eastAsia="Times New Roman" w:hAnsi="Book Antiqua" w:cs="Arial"/>
              </w:rPr>
              <w:lastRenderedPageBreak/>
              <w:t>Juzgado Penal</w:t>
            </w:r>
          </w:p>
        </w:tc>
      </w:tr>
      <w:tr w:rsidR="00EB4EE0" w:rsidRPr="00E4732D" w14:paraId="291E1E2B"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22F46FA3" w14:textId="4213FFF5" w:rsidR="00EB4EE0" w:rsidRPr="00661585" w:rsidRDefault="00D956FB"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rPr>
              <w:lastRenderedPageBreak/>
              <w:t>11</w:t>
            </w:r>
            <w:r w:rsidR="00EB4EE0" w:rsidRPr="00661585">
              <w:rPr>
                <w:rFonts w:ascii="Book Antiqua" w:eastAsia="Times New Roman" w:hAnsi="Book Antiqua" w:cs="Arial"/>
              </w:rPr>
              <w:t>.</w:t>
            </w:r>
            <w:r w:rsidR="005F27D7" w:rsidRPr="00661585">
              <w:rPr>
                <w:rFonts w:ascii="Book Antiqua" w:eastAsia="Times New Roman" w:hAnsi="Book Antiqua" w:cs="Arial"/>
              </w:rPr>
              <w:t>7</w:t>
            </w:r>
            <w:r w:rsidR="00EB4EE0" w:rsidRPr="00661585">
              <w:rPr>
                <w:rFonts w:ascii="Book Antiqua" w:eastAsia="Times New Roman" w:hAnsi="Book Antiqua" w:cs="Arial"/>
              </w:rPr>
              <w:t xml:space="preserve"> Implementar control de medidas alternas y rebeldías.</w:t>
            </w:r>
          </w:p>
        </w:tc>
        <w:tc>
          <w:tcPr>
            <w:tcW w:w="2693" w:type="dxa"/>
            <w:tcBorders>
              <w:top w:val="single" w:sz="4" w:space="0" w:color="auto"/>
              <w:left w:val="nil"/>
              <w:bottom w:val="single" w:sz="4" w:space="0" w:color="auto"/>
              <w:right w:val="double" w:sz="6" w:space="0" w:color="305496"/>
            </w:tcBorders>
            <w:shd w:val="clear" w:color="000000" w:fill="FFFFFF"/>
          </w:tcPr>
          <w:p w14:paraId="166B79C3" w14:textId="04DA9AF7" w:rsidR="00EB4EE0" w:rsidRPr="00661585" w:rsidRDefault="00EB4EE0"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rPr>
              <w:t>Implementación del libro denominado: “</w:t>
            </w:r>
            <w:r w:rsidRPr="00661585">
              <w:rPr>
                <w:rFonts w:ascii="Book Antiqua" w:eastAsia="Times New Roman" w:hAnsi="Book Antiqua" w:cs="Arial"/>
                <w:i/>
                <w:iCs/>
              </w:rPr>
              <w:t xml:space="preserve">Control de rebeldías y medidas alternas”, </w:t>
            </w:r>
            <w:r w:rsidRPr="00661585">
              <w:rPr>
                <w:rFonts w:ascii="Book Antiqua" w:eastAsia="Times New Roman" w:hAnsi="Book Antiqua" w:cs="Arial"/>
              </w:rPr>
              <w:t>el cual corresponde al estandarizado según el modelo de tramitación aprobado para los Juzgados Penales en sesión 16-19 artículo LXII.</w:t>
            </w:r>
          </w:p>
        </w:tc>
        <w:tc>
          <w:tcPr>
            <w:tcW w:w="5103" w:type="dxa"/>
            <w:tcBorders>
              <w:top w:val="single" w:sz="4" w:space="0" w:color="auto"/>
              <w:left w:val="nil"/>
              <w:bottom w:val="single" w:sz="4" w:space="0" w:color="auto"/>
              <w:right w:val="double" w:sz="6" w:space="0" w:color="305496"/>
            </w:tcBorders>
            <w:shd w:val="clear" w:color="000000" w:fill="FFFFFF"/>
          </w:tcPr>
          <w:p w14:paraId="6AA5A9F4" w14:textId="5CDBDE50"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t xml:space="preserve">Implementar y estandarizar el control de rebeldías y medidas alternas (ver apéndice </w:t>
            </w:r>
            <w:r w:rsidR="00CA2126" w:rsidRPr="00661585">
              <w:rPr>
                <w:rFonts w:ascii="Book Antiqua" w:eastAsia="Times New Roman" w:hAnsi="Book Antiqua" w:cs="Arial"/>
              </w:rPr>
              <w:t>5</w:t>
            </w:r>
            <w:r w:rsidRPr="00661585">
              <w:rPr>
                <w:rFonts w:ascii="Book Antiqua" w:eastAsia="Times New Roman" w:hAnsi="Book Antiqua" w:cs="Arial"/>
              </w:rPr>
              <w:t>) debido a que son variables críticas del proceso que provocan la extensión de los plazos de los expedientes por la naturaleza del procedimiento, por lo que va a permitir llevar un control y dar seguimiento para cumplir con las labores que correspondan y con los plazos definidos para cada uno.</w:t>
            </w:r>
          </w:p>
          <w:p w14:paraId="7075E37C" w14:textId="138EB0B3" w:rsidR="00EB4EE0" w:rsidRPr="00661585" w:rsidRDefault="00EB4EE0" w:rsidP="00661585">
            <w:pPr>
              <w:widowControl w:val="0"/>
              <w:spacing w:before="0" w:after="0" w:line="240" w:lineRule="auto"/>
              <w:ind w:left="0"/>
              <w:rPr>
                <w:rFonts w:ascii="Book Antiqua" w:eastAsia="Times New Roman" w:hAnsi="Book Antiqua" w:cs="Arial"/>
                <w:lang w:val="es-ES"/>
              </w:rPr>
            </w:pPr>
            <w:r w:rsidRPr="00661585">
              <w:rPr>
                <w:rFonts w:ascii="Book Antiqua" w:eastAsia="Times New Roman" w:hAnsi="Book Antiqua" w:cs="Arial"/>
              </w:rPr>
              <w:t xml:space="preserve">La persona técnica judicial será la encargada de manejar el control de las causas que tienen a cargo, debe tomarse en cuenta que la DTI diseñó una herramienta que permite dar seguimiento a los vencimientos próximos según la información que sea alimentada, por lo tanto, se considera importante que el Juzgado pueda comenzar a usarla. </w:t>
            </w:r>
          </w:p>
          <w:p w14:paraId="342AF480" w14:textId="3D713565" w:rsidR="00EB4EE0" w:rsidRPr="00661585" w:rsidRDefault="00EB4EE0" w:rsidP="00661585">
            <w:pPr>
              <w:widowControl w:val="0"/>
              <w:spacing w:before="0" w:after="0" w:line="240" w:lineRule="auto"/>
              <w:ind w:left="0"/>
              <w:rPr>
                <w:rFonts w:ascii="Book Antiqua" w:eastAsia="Times New Roman" w:hAnsi="Book Antiqua" w:cs="Arial"/>
                <w:lang w:val="es-ES"/>
              </w:rPr>
            </w:pPr>
            <w:r w:rsidRPr="00661585">
              <w:rPr>
                <w:rFonts w:ascii="Book Antiqua" w:eastAsia="Times New Roman" w:hAnsi="Book Antiqua" w:cs="Arial"/>
                <w:lang w:val="es-ES"/>
              </w:rPr>
              <w:t>En sesión de Consejo Superior 90-24 del 8 de octubre del 2024, artículo LV, se aprobó el informe 1125-PLA-MI(PL)-2024, relacionado con la unificación y automatización de los controles implementados en los abordajes, a partir de la información informática completada por los despachos, por lo que este control manual se sustituirá una vez se cuenta con la herramienta informática.</w:t>
            </w:r>
          </w:p>
        </w:tc>
        <w:tc>
          <w:tcPr>
            <w:tcW w:w="2552" w:type="dxa"/>
            <w:tcBorders>
              <w:top w:val="single" w:sz="4" w:space="0" w:color="auto"/>
              <w:left w:val="nil"/>
              <w:bottom w:val="single" w:sz="4" w:space="0" w:color="auto"/>
              <w:right w:val="double" w:sz="6" w:space="0" w:color="305496"/>
            </w:tcBorders>
            <w:shd w:val="clear" w:color="000000" w:fill="FFFFFF"/>
          </w:tcPr>
          <w:p w14:paraId="19185C04" w14:textId="77777777"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t>Estandarizar control.</w:t>
            </w:r>
          </w:p>
          <w:p w14:paraId="6EF290FD" w14:textId="568EC644" w:rsidR="00EB4EE0" w:rsidRPr="00661585" w:rsidRDefault="00EB4EE0"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rPr>
              <w:t>Seguimiento de expedientes.</w:t>
            </w:r>
          </w:p>
        </w:tc>
        <w:tc>
          <w:tcPr>
            <w:tcW w:w="1842" w:type="dxa"/>
            <w:tcBorders>
              <w:top w:val="single" w:sz="4" w:space="0" w:color="auto"/>
              <w:left w:val="nil"/>
              <w:bottom w:val="single" w:sz="4" w:space="0" w:color="auto"/>
              <w:right w:val="double" w:sz="6" w:space="0" w:color="305496"/>
            </w:tcBorders>
            <w:shd w:val="clear" w:color="000000" w:fill="FFFFFF"/>
          </w:tcPr>
          <w:p w14:paraId="6AB1267B" w14:textId="5F0620C7" w:rsidR="00EB4EE0" w:rsidRPr="00661585" w:rsidRDefault="00EB4EE0"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Juzgado Penal</w:t>
            </w:r>
          </w:p>
        </w:tc>
      </w:tr>
      <w:tr w:rsidR="00EB4EE0" w:rsidRPr="00E4732D" w14:paraId="7FB6C41B"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538B729A" w14:textId="357DA48F" w:rsidR="00EB4EE0" w:rsidRPr="00661585" w:rsidRDefault="00D956FB" w:rsidP="00661585">
            <w:pPr>
              <w:widowControl w:val="0"/>
              <w:spacing w:before="0" w:after="0" w:line="240" w:lineRule="auto"/>
              <w:ind w:left="0"/>
              <w:rPr>
                <w:rFonts w:ascii="Book Antiqua" w:eastAsia="Times New Roman" w:hAnsi="Book Antiqua" w:cs="Arial"/>
              </w:rPr>
            </w:pPr>
            <w:r w:rsidRPr="00661585">
              <w:rPr>
                <w:rFonts w:ascii="Book Antiqua" w:eastAsia="Times New Roman" w:hAnsi="Book Antiqua" w:cs="Arial"/>
              </w:rPr>
              <w:t>11</w:t>
            </w:r>
            <w:r w:rsidR="00EB4EE0" w:rsidRPr="00661585">
              <w:rPr>
                <w:rFonts w:ascii="Book Antiqua" w:eastAsia="Times New Roman" w:hAnsi="Book Antiqua" w:cs="Arial"/>
              </w:rPr>
              <w:t>.</w:t>
            </w:r>
            <w:r w:rsidR="005F27D7" w:rsidRPr="00661585">
              <w:rPr>
                <w:rFonts w:ascii="Book Antiqua" w:eastAsia="Times New Roman" w:hAnsi="Book Antiqua" w:cs="Arial"/>
              </w:rPr>
              <w:t>8</w:t>
            </w:r>
            <w:r w:rsidR="00EB4EE0" w:rsidRPr="00661585">
              <w:rPr>
                <w:rFonts w:ascii="Book Antiqua" w:eastAsia="Times New Roman" w:hAnsi="Book Antiqua" w:cs="Arial"/>
              </w:rPr>
              <w:t xml:space="preserve"> Implementación del Control de Privados de Libertad y medidas cautelares.</w:t>
            </w:r>
          </w:p>
        </w:tc>
        <w:tc>
          <w:tcPr>
            <w:tcW w:w="2693" w:type="dxa"/>
            <w:tcBorders>
              <w:top w:val="single" w:sz="4" w:space="0" w:color="auto"/>
              <w:left w:val="nil"/>
              <w:bottom w:val="single" w:sz="4" w:space="0" w:color="auto"/>
              <w:right w:val="double" w:sz="6" w:space="0" w:color="305496"/>
            </w:tcBorders>
            <w:shd w:val="clear" w:color="000000" w:fill="FFFFFF"/>
          </w:tcPr>
          <w:p w14:paraId="5C7879F6" w14:textId="77777777" w:rsidR="00EB4EE0" w:rsidRPr="00661585" w:rsidRDefault="00EB4EE0" w:rsidP="00661585">
            <w:pPr>
              <w:widowControl w:val="0"/>
              <w:spacing w:before="0" w:after="0" w:line="240" w:lineRule="auto"/>
              <w:ind w:left="0"/>
              <w:rPr>
                <w:rFonts w:ascii="Book Antiqua" w:eastAsia="Times New Roman" w:hAnsi="Book Antiqua" w:cs="Arial"/>
              </w:rPr>
            </w:pPr>
            <w:r w:rsidRPr="00661585">
              <w:rPr>
                <w:rFonts w:ascii="Book Antiqua" w:eastAsia="Times New Roman" w:hAnsi="Book Antiqua" w:cs="Arial"/>
              </w:rPr>
              <w:t>Implementación del libro denominado: “</w:t>
            </w:r>
            <w:r w:rsidRPr="00661585">
              <w:rPr>
                <w:rFonts w:ascii="Book Antiqua" w:eastAsia="Times New Roman" w:hAnsi="Book Antiqua" w:cs="Arial"/>
                <w:i/>
                <w:iCs/>
              </w:rPr>
              <w:t xml:space="preserve">Control de Personas Privadas de Libertad y medidas cautelares”, </w:t>
            </w:r>
            <w:r w:rsidRPr="00661585">
              <w:rPr>
                <w:rFonts w:ascii="Book Antiqua" w:eastAsia="Times New Roman" w:hAnsi="Book Antiqua" w:cs="Arial"/>
              </w:rPr>
              <w:t xml:space="preserve">el cual corresponde al </w:t>
            </w:r>
            <w:r w:rsidRPr="00661585">
              <w:rPr>
                <w:rFonts w:ascii="Book Antiqua" w:eastAsia="Times New Roman" w:hAnsi="Book Antiqua" w:cs="Arial"/>
              </w:rPr>
              <w:lastRenderedPageBreak/>
              <w:t>estandarizado según el modelo de tramitación aprobado para los Juzgados Penales en sesión 16-19 artículo LXII.</w:t>
            </w:r>
          </w:p>
          <w:p w14:paraId="27B850BE" w14:textId="77777777" w:rsidR="00EB4EE0" w:rsidRPr="00661585" w:rsidRDefault="00EB4EE0" w:rsidP="00661585">
            <w:pPr>
              <w:widowControl w:val="0"/>
              <w:spacing w:before="0" w:after="0" w:line="240" w:lineRule="auto"/>
              <w:ind w:left="0"/>
              <w:rPr>
                <w:rFonts w:ascii="Book Antiqua" w:eastAsia="Times New Roman" w:hAnsi="Book Antiqua" w:cs="Arial"/>
              </w:rPr>
            </w:pPr>
          </w:p>
        </w:tc>
        <w:tc>
          <w:tcPr>
            <w:tcW w:w="5103" w:type="dxa"/>
            <w:tcBorders>
              <w:top w:val="single" w:sz="4" w:space="0" w:color="auto"/>
              <w:left w:val="nil"/>
              <w:bottom w:val="single" w:sz="4" w:space="0" w:color="auto"/>
              <w:right w:val="double" w:sz="6" w:space="0" w:color="305496"/>
            </w:tcBorders>
            <w:shd w:val="clear" w:color="000000" w:fill="FFFFFF"/>
          </w:tcPr>
          <w:p w14:paraId="647D0139" w14:textId="401B7040"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lastRenderedPageBreak/>
              <w:t xml:space="preserve">Con el fin de estandarizar las herramientas en los despachos, se deberá utilizar el control aprobado en el modelo de tramitación (ver apéndice </w:t>
            </w:r>
            <w:r w:rsidR="00CA2126" w:rsidRPr="00661585">
              <w:rPr>
                <w:rFonts w:ascii="Book Antiqua" w:eastAsia="Times New Roman" w:hAnsi="Book Antiqua" w:cs="Arial"/>
              </w:rPr>
              <w:t>6</w:t>
            </w:r>
            <w:r w:rsidRPr="00661585">
              <w:rPr>
                <w:rFonts w:ascii="Book Antiqua" w:eastAsia="Times New Roman" w:hAnsi="Book Antiqua" w:cs="Arial"/>
              </w:rPr>
              <w:t>):</w:t>
            </w:r>
          </w:p>
          <w:p w14:paraId="2AA4DB8C" w14:textId="77777777"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t xml:space="preserve">Cada Técnico o Técnica Judicial debe ser responsable de llevar su propio control, de manera diaria, en caso de que exista una incapacidad o </w:t>
            </w:r>
            <w:r w:rsidRPr="00661585">
              <w:rPr>
                <w:rFonts w:ascii="Book Antiqua" w:eastAsia="Times New Roman" w:hAnsi="Book Antiqua" w:cs="Arial"/>
              </w:rPr>
              <w:lastRenderedPageBreak/>
              <w:t xml:space="preserve">vacaciones por parte del personal técnico, deberá dejar un respaldo del control a la persona coordinadora Judicial y la persona juzgadora encargada de la coordinación. </w:t>
            </w:r>
          </w:p>
          <w:p w14:paraId="11875CA9" w14:textId="34F07B51"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t>Al finalizar el mes, cada persona técnica judicial debe pasar por correo electrónico el control de personas privadas de libertad a la persona coordinadora Judicial y a la persona juzgadora encargada de la coordinación, con la finalidad de que se confeccione el informe estadístico.</w:t>
            </w:r>
          </w:p>
          <w:p w14:paraId="10FA67DC" w14:textId="0D26B9BA" w:rsidR="00EB4EE0" w:rsidRPr="00661585" w:rsidRDefault="00EB4EE0" w:rsidP="00661585">
            <w:pPr>
              <w:widowControl w:val="0"/>
              <w:spacing w:before="0" w:after="0" w:line="240" w:lineRule="auto"/>
              <w:ind w:left="0"/>
              <w:rPr>
                <w:rFonts w:ascii="Book Antiqua" w:eastAsia="Times New Roman" w:hAnsi="Book Antiqua" w:cs="Arial"/>
              </w:rPr>
            </w:pPr>
            <w:r w:rsidRPr="00661585">
              <w:rPr>
                <w:rFonts w:ascii="Book Antiqua" w:eastAsia="Times New Roman" w:hAnsi="Book Antiqua" w:cs="Arial"/>
              </w:rPr>
              <w:t xml:space="preserve">La persona coordinadora Judicial y la persona juzgadora encargada de la coordinación son los responsables de supervisar el llenado de la plantilla por parte de las personas técnicas judiciales. Al finalizar el mes, la persona coordinadora Judicial debe de enviar el reporte de personas privadas de libertad al Subproceso de Estadística, debe tomarse en cuenta que la DTI diseñó una herramienta que permite dar seguimiento a los vencimientos próximos según la información que sea alimentada, por lo tanto, se considera importante que el Juzgado pueda comenzar a usarla. </w:t>
            </w:r>
          </w:p>
          <w:p w14:paraId="64FE57D9" w14:textId="5E3A0244" w:rsidR="00EB4EE0" w:rsidRPr="00661585" w:rsidRDefault="00EB4EE0" w:rsidP="00661585">
            <w:pPr>
              <w:widowControl w:val="0"/>
              <w:spacing w:before="0" w:after="0" w:line="240" w:lineRule="auto"/>
              <w:ind w:left="0"/>
              <w:rPr>
                <w:rFonts w:ascii="Book Antiqua" w:eastAsia="Times New Roman" w:hAnsi="Book Antiqua" w:cs="Arial"/>
                <w:lang w:val="es-ES"/>
              </w:rPr>
            </w:pPr>
            <w:r w:rsidRPr="00661585">
              <w:rPr>
                <w:rFonts w:ascii="Book Antiqua" w:eastAsia="Times New Roman" w:hAnsi="Book Antiqua" w:cs="Arial"/>
                <w:lang w:val="es-ES"/>
              </w:rPr>
              <w:t>En sesión de Consejo Superior 90-24 del 8 de octubre del 2024, artículo LV, se aprobó el informe 1125-PLA-MI(PL)-2024, relacionado con la unificación y automatización de los controles implementados en los abordajes, a partir de la información informática completada por los despachos, por lo que este control manual se sustituirá una vez se cuenta con la herramienta informática.</w:t>
            </w:r>
          </w:p>
        </w:tc>
        <w:tc>
          <w:tcPr>
            <w:tcW w:w="2552" w:type="dxa"/>
            <w:tcBorders>
              <w:top w:val="single" w:sz="4" w:space="0" w:color="auto"/>
              <w:left w:val="nil"/>
              <w:bottom w:val="single" w:sz="4" w:space="0" w:color="auto"/>
              <w:right w:val="double" w:sz="6" w:space="0" w:color="305496"/>
            </w:tcBorders>
            <w:shd w:val="clear" w:color="000000" w:fill="FFFFFF"/>
          </w:tcPr>
          <w:p w14:paraId="1D6257CA" w14:textId="77777777" w:rsidR="00EB4EE0" w:rsidRPr="00661585" w:rsidRDefault="00EB4EE0" w:rsidP="00661585">
            <w:pPr>
              <w:widowControl w:val="0"/>
              <w:spacing w:before="0" w:after="0" w:line="240" w:lineRule="auto"/>
              <w:ind w:left="0"/>
              <w:rPr>
                <w:rFonts w:ascii="Book Antiqua" w:eastAsia="Times New Roman" w:hAnsi="Book Antiqua" w:cs="Arial"/>
              </w:rPr>
            </w:pPr>
            <w:r w:rsidRPr="00661585">
              <w:rPr>
                <w:rFonts w:ascii="Book Antiqua" w:eastAsia="Times New Roman" w:hAnsi="Book Antiqua" w:cs="Arial"/>
              </w:rPr>
              <w:lastRenderedPageBreak/>
              <w:t>Estandarizar la herramienta y el procedimiento.</w:t>
            </w:r>
          </w:p>
          <w:p w14:paraId="60CE9967" w14:textId="77777777" w:rsidR="00EB4EE0" w:rsidRPr="00661585" w:rsidRDefault="00EB4EE0" w:rsidP="00661585">
            <w:pPr>
              <w:widowControl w:val="0"/>
              <w:spacing w:before="0" w:after="0" w:line="240" w:lineRule="auto"/>
              <w:rPr>
                <w:rFonts w:ascii="Book Antiqua" w:eastAsia="Times New Roman" w:hAnsi="Book Antiqua" w:cs="Arial"/>
              </w:rPr>
            </w:pPr>
          </w:p>
          <w:p w14:paraId="70DFE705" w14:textId="77777777" w:rsidR="00EB4EE0" w:rsidRPr="00661585" w:rsidRDefault="00EB4EE0" w:rsidP="00661585">
            <w:pPr>
              <w:widowControl w:val="0"/>
              <w:spacing w:before="0" w:after="0" w:line="240" w:lineRule="auto"/>
              <w:ind w:left="0"/>
              <w:rPr>
                <w:rFonts w:ascii="Book Antiqua" w:eastAsia="Times New Roman" w:hAnsi="Book Antiqua" w:cs="Arial"/>
              </w:rPr>
            </w:pPr>
            <w:r w:rsidRPr="00661585">
              <w:rPr>
                <w:rFonts w:ascii="Book Antiqua" w:eastAsia="Times New Roman" w:hAnsi="Book Antiqua" w:cs="Arial"/>
              </w:rPr>
              <w:t xml:space="preserve">Llevar un control de las personas privadas de </w:t>
            </w:r>
            <w:r w:rsidRPr="00661585">
              <w:rPr>
                <w:rFonts w:ascii="Book Antiqua" w:eastAsia="Times New Roman" w:hAnsi="Book Antiqua" w:cs="Arial"/>
              </w:rPr>
              <w:lastRenderedPageBreak/>
              <w:t>libertad del Juzgado Penal.</w:t>
            </w:r>
          </w:p>
          <w:p w14:paraId="58AEAC84" w14:textId="77777777" w:rsidR="00EB4EE0" w:rsidRPr="00661585" w:rsidRDefault="00EB4EE0" w:rsidP="00661585">
            <w:pPr>
              <w:widowControl w:val="0"/>
              <w:spacing w:before="0" w:after="0" w:line="240" w:lineRule="auto"/>
              <w:rPr>
                <w:rFonts w:ascii="Book Antiqua" w:eastAsia="Times New Roman" w:hAnsi="Book Antiqua" w:cs="Arial"/>
              </w:rPr>
            </w:pPr>
          </w:p>
          <w:p w14:paraId="0C7CFCF9" w14:textId="401D2DFA" w:rsidR="00EB4EE0" w:rsidRPr="00661585" w:rsidRDefault="00EB4EE0" w:rsidP="00661585">
            <w:pPr>
              <w:widowControl w:val="0"/>
              <w:tabs>
                <w:tab w:val="left" w:pos="3146"/>
              </w:tabs>
              <w:spacing w:before="0" w:after="0" w:line="240" w:lineRule="auto"/>
              <w:ind w:left="0"/>
              <w:rPr>
                <w:rFonts w:ascii="Book Antiqua" w:eastAsia="Times New Roman" w:hAnsi="Book Antiqua" w:cs="Arial"/>
              </w:rPr>
            </w:pPr>
            <w:r w:rsidRPr="00661585">
              <w:rPr>
                <w:rFonts w:ascii="Book Antiqua" w:eastAsia="Times New Roman" w:hAnsi="Book Antiqua" w:cs="Arial"/>
              </w:rPr>
              <w:t>Brindar la información real al Subproceso de Estadística.</w:t>
            </w:r>
          </w:p>
        </w:tc>
        <w:tc>
          <w:tcPr>
            <w:tcW w:w="1842" w:type="dxa"/>
            <w:tcBorders>
              <w:top w:val="single" w:sz="4" w:space="0" w:color="auto"/>
              <w:left w:val="nil"/>
              <w:bottom w:val="single" w:sz="4" w:space="0" w:color="auto"/>
              <w:right w:val="double" w:sz="6" w:space="0" w:color="305496"/>
            </w:tcBorders>
            <w:shd w:val="clear" w:color="000000" w:fill="FFFFFF"/>
          </w:tcPr>
          <w:p w14:paraId="32018778" w14:textId="0EE48B55" w:rsidR="00EB4EE0" w:rsidRPr="00661585" w:rsidRDefault="00EB4EE0"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lastRenderedPageBreak/>
              <w:t>Juzgado Penal</w:t>
            </w:r>
          </w:p>
        </w:tc>
      </w:tr>
      <w:tr w:rsidR="00EB4EE0" w:rsidRPr="00E4732D" w14:paraId="260DD605"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20464F34" w14:textId="627182E2" w:rsidR="00EB4EE0" w:rsidRPr="00661585" w:rsidRDefault="00D956FB"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11</w:t>
            </w:r>
            <w:r w:rsidR="00EB4EE0" w:rsidRPr="00661585">
              <w:rPr>
                <w:rFonts w:ascii="Book Antiqua" w:eastAsia="Times New Roman" w:hAnsi="Book Antiqua" w:cs="Arial"/>
                <w:lang w:eastAsia="es-CR"/>
              </w:rPr>
              <w:t>.</w:t>
            </w:r>
            <w:r w:rsidR="005F27D7" w:rsidRPr="00661585">
              <w:rPr>
                <w:rFonts w:ascii="Book Antiqua" w:eastAsia="Times New Roman" w:hAnsi="Book Antiqua" w:cs="Arial"/>
                <w:lang w:eastAsia="es-CR"/>
              </w:rPr>
              <w:t>9</w:t>
            </w:r>
            <w:r w:rsidR="00EB4EE0" w:rsidRPr="00661585">
              <w:rPr>
                <w:rFonts w:ascii="Book Antiqua" w:eastAsia="Times New Roman" w:hAnsi="Book Antiqua" w:cs="Arial"/>
                <w:lang w:eastAsia="es-CR"/>
              </w:rPr>
              <w:t xml:space="preserve"> Implementación de Modelo de Mejora </w:t>
            </w:r>
            <w:r w:rsidR="00EB4EE0" w:rsidRPr="00661585">
              <w:rPr>
                <w:rFonts w:ascii="Book Antiqua" w:eastAsia="Times New Roman" w:hAnsi="Book Antiqua" w:cs="Arial"/>
                <w:lang w:eastAsia="es-CR"/>
              </w:rPr>
              <w:lastRenderedPageBreak/>
              <w:t>Continua</w:t>
            </w:r>
            <w:r w:rsidR="008D611C" w:rsidRPr="00661585">
              <w:rPr>
                <w:rFonts w:ascii="Book Antiqua" w:eastAsia="Times New Roman" w:hAnsi="Book Antiqua" w:cs="Arial"/>
                <w:lang w:eastAsia="es-CR"/>
              </w:rPr>
              <w:t>.</w:t>
            </w:r>
          </w:p>
        </w:tc>
        <w:tc>
          <w:tcPr>
            <w:tcW w:w="2693" w:type="dxa"/>
            <w:tcBorders>
              <w:top w:val="single" w:sz="4" w:space="0" w:color="auto"/>
              <w:left w:val="nil"/>
              <w:bottom w:val="single" w:sz="4" w:space="0" w:color="auto"/>
              <w:right w:val="double" w:sz="6" w:space="0" w:color="305496"/>
            </w:tcBorders>
            <w:shd w:val="clear" w:color="000000" w:fill="FFFFFF"/>
          </w:tcPr>
          <w:p w14:paraId="44595495" w14:textId="5740F38B" w:rsidR="00EB4EE0" w:rsidRPr="00661585" w:rsidRDefault="00EB4EE0"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lastRenderedPageBreak/>
              <w:t xml:space="preserve">Continuar con la aplicación del Modelo de </w:t>
            </w:r>
            <w:r w:rsidRPr="00661585">
              <w:rPr>
                <w:rFonts w:ascii="Book Antiqua" w:eastAsia="Times New Roman" w:hAnsi="Book Antiqua" w:cs="Arial"/>
                <w:lang w:eastAsia="es-CR"/>
              </w:rPr>
              <w:lastRenderedPageBreak/>
              <w:t>Sostenibilidad, para la mejora continua del despacho.</w:t>
            </w:r>
          </w:p>
        </w:tc>
        <w:tc>
          <w:tcPr>
            <w:tcW w:w="5103" w:type="dxa"/>
            <w:tcBorders>
              <w:top w:val="single" w:sz="4" w:space="0" w:color="auto"/>
              <w:left w:val="nil"/>
              <w:bottom w:val="single" w:sz="4" w:space="0" w:color="auto"/>
              <w:right w:val="double" w:sz="6" w:space="0" w:color="305496"/>
            </w:tcBorders>
            <w:shd w:val="clear" w:color="000000" w:fill="FFFFFF"/>
          </w:tcPr>
          <w:p w14:paraId="5809F6AB" w14:textId="36B0E390" w:rsidR="00EB4EE0" w:rsidRPr="00661585" w:rsidRDefault="00EB4EE0"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lastRenderedPageBreak/>
              <w:t xml:space="preserve">El despacho debe dar seguimiento y sostenibilidad a las propuestas realizadas a la oficina, se </w:t>
            </w:r>
            <w:r w:rsidRPr="00661585">
              <w:rPr>
                <w:rFonts w:ascii="Book Antiqua" w:eastAsia="Times New Roman" w:hAnsi="Book Antiqua" w:cs="Arial"/>
                <w:lang w:eastAsia="es-CR"/>
              </w:rPr>
              <w:lastRenderedPageBreak/>
              <w:t>implementa el Modelo aprobado por el Consejo Superior.</w:t>
            </w:r>
          </w:p>
          <w:p w14:paraId="328C0A4C" w14:textId="27C96410" w:rsidR="00EB4EE0" w:rsidRPr="00661585" w:rsidRDefault="00EB4EE0"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La implementación del modelo es calcular mensualmente los indicadores de gestión del despacho, realizar las reuniones del equipo de mejora y confeccionar planes remediales y realizar la minuta de reunión, atender las situaciones críticas, buscar oportunidades de mejora y dar seguimiento a cada una de las propuestas del abordaje realizado como las indicadas por el equipo de mejora mensualmente.</w:t>
            </w:r>
          </w:p>
          <w:p w14:paraId="320EB80A" w14:textId="2F670D94" w:rsidR="00EB4EE0" w:rsidRPr="00661585" w:rsidRDefault="00EB4EE0"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 xml:space="preserve">El equipo de mejora de la oficina se </w:t>
            </w:r>
            <w:r w:rsidR="006C252C" w:rsidRPr="00661585">
              <w:rPr>
                <w:rFonts w:ascii="Book Antiqua" w:eastAsia="Times New Roman" w:hAnsi="Book Antiqua" w:cs="Arial"/>
                <w:lang w:eastAsia="es-CR"/>
              </w:rPr>
              <w:t>capacitará</w:t>
            </w:r>
            <w:r w:rsidRPr="00661585">
              <w:rPr>
                <w:rFonts w:ascii="Book Antiqua" w:eastAsia="Times New Roman" w:hAnsi="Book Antiqua" w:cs="Arial"/>
                <w:lang w:eastAsia="es-CR"/>
              </w:rPr>
              <w:t xml:space="preserve"> en el proceso y cada una de las herramientas y </w:t>
            </w:r>
            <w:r w:rsidR="007B737B" w:rsidRPr="00661585">
              <w:rPr>
                <w:rFonts w:ascii="Book Antiqua" w:eastAsia="Times New Roman" w:hAnsi="Book Antiqua" w:cs="Arial"/>
                <w:lang w:eastAsia="es-CR"/>
              </w:rPr>
              <w:t>deberá</w:t>
            </w:r>
            <w:r w:rsidRPr="00661585">
              <w:rPr>
                <w:rFonts w:ascii="Book Antiqua" w:eastAsia="Times New Roman" w:hAnsi="Book Antiqua" w:cs="Arial"/>
                <w:lang w:eastAsia="es-CR"/>
              </w:rPr>
              <w:t xml:space="preserve"> cumplir con las responsabilidades aprobadas en el presente </w:t>
            </w:r>
            <w:r w:rsidR="00B42237" w:rsidRPr="00661585">
              <w:rPr>
                <w:rFonts w:ascii="Book Antiqua" w:eastAsia="Times New Roman" w:hAnsi="Book Antiqua" w:cs="Arial"/>
                <w:lang w:eastAsia="es-CR"/>
              </w:rPr>
              <w:t>informe.</w:t>
            </w:r>
          </w:p>
        </w:tc>
        <w:tc>
          <w:tcPr>
            <w:tcW w:w="2552" w:type="dxa"/>
            <w:tcBorders>
              <w:top w:val="single" w:sz="4" w:space="0" w:color="auto"/>
              <w:left w:val="nil"/>
              <w:bottom w:val="single" w:sz="4" w:space="0" w:color="auto"/>
              <w:right w:val="double" w:sz="6" w:space="0" w:color="305496"/>
            </w:tcBorders>
            <w:shd w:val="clear" w:color="000000" w:fill="FFFFFF"/>
          </w:tcPr>
          <w:p w14:paraId="79B71E49" w14:textId="082EE9CD" w:rsidR="00EB4EE0" w:rsidRPr="00661585" w:rsidRDefault="00EB4EE0"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lastRenderedPageBreak/>
              <w:t xml:space="preserve">Detectar las áreas que requieren atención y </w:t>
            </w:r>
            <w:r w:rsidRPr="00661585">
              <w:rPr>
                <w:rFonts w:ascii="Book Antiqua" w:eastAsia="Times New Roman" w:hAnsi="Book Antiqua" w:cs="Arial"/>
                <w:lang w:eastAsia="es-CR"/>
              </w:rPr>
              <w:lastRenderedPageBreak/>
              <w:t>planes de mejora, llevarlos a cabo y darle el seguimiento correspondiente.</w:t>
            </w:r>
          </w:p>
        </w:tc>
        <w:tc>
          <w:tcPr>
            <w:tcW w:w="1842" w:type="dxa"/>
            <w:tcBorders>
              <w:top w:val="single" w:sz="4" w:space="0" w:color="auto"/>
              <w:left w:val="nil"/>
              <w:bottom w:val="single" w:sz="4" w:space="0" w:color="auto"/>
              <w:right w:val="double" w:sz="6" w:space="0" w:color="305496"/>
            </w:tcBorders>
            <w:shd w:val="clear" w:color="000000" w:fill="FFFFFF"/>
          </w:tcPr>
          <w:p w14:paraId="0111E1BE" w14:textId="3B7F67C8" w:rsidR="00EB4EE0" w:rsidRPr="00661585" w:rsidRDefault="00EB4EE0" w:rsidP="00661585">
            <w:pPr>
              <w:widowControl w:val="0"/>
              <w:tabs>
                <w:tab w:val="left" w:pos="3146"/>
              </w:tabs>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lastRenderedPageBreak/>
              <w:t>Juzgado Penal</w:t>
            </w:r>
          </w:p>
        </w:tc>
      </w:tr>
      <w:tr w:rsidR="00313038" w:rsidRPr="00E4732D" w14:paraId="5F1D00E9"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4F174A8D" w14:textId="02FBDEBE" w:rsidR="00313038" w:rsidRPr="00661585" w:rsidRDefault="00313038"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11.1</w:t>
            </w:r>
            <w:r w:rsidR="005F27D7" w:rsidRPr="00661585">
              <w:rPr>
                <w:rFonts w:ascii="Book Antiqua" w:eastAsia="Times New Roman" w:hAnsi="Book Antiqua" w:cs="Arial"/>
                <w:lang w:eastAsia="es-CR"/>
              </w:rPr>
              <w:t>0</w:t>
            </w:r>
            <w:r w:rsidRPr="00661585">
              <w:rPr>
                <w:rFonts w:ascii="Book Antiqua" w:eastAsia="Times New Roman" w:hAnsi="Book Antiqua" w:cs="Arial"/>
                <w:lang w:eastAsia="es-CR"/>
              </w:rPr>
              <w:t>. Modelo de Gestión por Procesos (MGP)</w:t>
            </w:r>
            <w:r w:rsidR="008D611C" w:rsidRPr="00661585">
              <w:rPr>
                <w:rFonts w:ascii="Book Antiqua" w:eastAsia="Times New Roman" w:hAnsi="Book Antiqua" w:cs="Arial"/>
                <w:lang w:eastAsia="es-CR"/>
              </w:rPr>
              <w:t>.</w:t>
            </w:r>
          </w:p>
        </w:tc>
        <w:tc>
          <w:tcPr>
            <w:tcW w:w="2693" w:type="dxa"/>
            <w:tcBorders>
              <w:top w:val="single" w:sz="4" w:space="0" w:color="auto"/>
              <w:left w:val="nil"/>
              <w:bottom w:val="single" w:sz="4" w:space="0" w:color="auto"/>
              <w:right w:val="double" w:sz="6" w:space="0" w:color="305496"/>
            </w:tcBorders>
            <w:shd w:val="clear" w:color="000000" w:fill="FFFFFF"/>
          </w:tcPr>
          <w:p w14:paraId="4B93F0FE" w14:textId="63218B2F" w:rsidR="00313038" w:rsidRPr="00661585" w:rsidRDefault="00313038" w:rsidP="00661585">
            <w:pPr>
              <w:widowControl w:val="0"/>
              <w:spacing w:before="0" w:after="0" w:line="240" w:lineRule="auto"/>
              <w:ind w:left="0"/>
              <w:rPr>
                <w:rFonts w:ascii="Book Antiqua" w:hAnsi="Book Antiqua" w:cs="Arial"/>
              </w:rPr>
            </w:pPr>
            <w:r w:rsidRPr="00661585">
              <w:rPr>
                <w:rFonts w:ascii="Book Antiqua" w:hAnsi="Book Antiqua" w:cs="Arial"/>
              </w:rPr>
              <w:t>No existe un Modelo de Gestión por Procesos (MGP)</w:t>
            </w:r>
            <w:r w:rsidR="008D611C" w:rsidRPr="00661585">
              <w:rPr>
                <w:rFonts w:ascii="Book Antiqua" w:hAnsi="Book Antiqua" w:cs="Arial"/>
              </w:rPr>
              <w:t>.</w:t>
            </w:r>
          </w:p>
        </w:tc>
        <w:tc>
          <w:tcPr>
            <w:tcW w:w="5103" w:type="dxa"/>
            <w:tcBorders>
              <w:top w:val="single" w:sz="4" w:space="0" w:color="auto"/>
              <w:left w:val="nil"/>
              <w:bottom w:val="single" w:sz="4" w:space="0" w:color="auto"/>
              <w:right w:val="double" w:sz="6" w:space="0" w:color="305496"/>
            </w:tcBorders>
            <w:shd w:val="clear" w:color="000000" w:fill="FFFFFF"/>
          </w:tcPr>
          <w:p w14:paraId="05911E16" w14:textId="00676C39" w:rsidR="00313038" w:rsidRPr="00661585" w:rsidRDefault="00313038" w:rsidP="00661585">
            <w:pPr>
              <w:widowControl w:val="0"/>
              <w:spacing w:before="0" w:after="0" w:line="240" w:lineRule="auto"/>
              <w:ind w:left="0"/>
              <w:rPr>
                <w:rFonts w:ascii="Book Antiqua" w:hAnsi="Book Antiqua" w:cs="Arial"/>
              </w:rPr>
            </w:pPr>
            <w:r w:rsidRPr="00661585">
              <w:rPr>
                <w:rFonts w:ascii="Book Antiqua" w:hAnsi="Book Antiqua" w:cs="Arial"/>
              </w:rPr>
              <w:t>Una vez realizado el análisis se crea el Modelo de Gestión por Procesos (MGP) para ser implementado en el Juzgado Penal en cada una de las etapas del proceso (Preparatoria e intermedia).</w:t>
            </w:r>
          </w:p>
        </w:tc>
        <w:tc>
          <w:tcPr>
            <w:tcW w:w="2552" w:type="dxa"/>
            <w:tcBorders>
              <w:top w:val="single" w:sz="4" w:space="0" w:color="auto"/>
              <w:left w:val="nil"/>
              <w:bottom w:val="single" w:sz="4" w:space="0" w:color="auto"/>
              <w:right w:val="double" w:sz="6" w:space="0" w:color="305496"/>
            </w:tcBorders>
            <w:shd w:val="clear" w:color="000000" w:fill="FFFFFF"/>
          </w:tcPr>
          <w:p w14:paraId="2B3BF55B" w14:textId="7EA1E8A9" w:rsidR="00313038" w:rsidRPr="00661585" w:rsidRDefault="00313038" w:rsidP="00661585">
            <w:pPr>
              <w:widowControl w:val="0"/>
              <w:spacing w:before="0" w:after="0" w:line="240" w:lineRule="auto"/>
              <w:ind w:left="0"/>
              <w:rPr>
                <w:rFonts w:ascii="Book Antiqua" w:hAnsi="Book Antiqua" w:cs="Arial"/>
              </w:rPr>
            </w:pPr>
            <w:r w:rsidRPr="00661585">
              <w:rPr>
                <w:rFonts w:ascii="Book Antiqua" w:hAnsi="Book Antiqua" w:cs="Arial"/>
              </w:rPr>
              <w:t>Estandarizar los procesos en etapa preparatoria e intermedia.</w:t>
            </w:r>
          </w:p>
        </w:tc>
        <w:tc>
          <w:tcPr>
            <w:tcW w:w="1842" w:type="dxa"/>
            <w:tcBorders>
              <w:top w:val="single" w:sz="4" w:space="0" w:color="auto"/>
              <w:left w:val="nil"/>
              <w:bottom w:val="single" w:sz="4" w:space="0" w:color="auto"/>
              <w:right w:val="double" w:sz="6" w:space="0" w:color="305496"/>
            </w:tcBorders>
            <w:shd w:val="clear" w:color="000000" w:fill="FFFFFF"/>
          </w:tcPr>
          <w:p w14:paraId="364062D9" w14:textId="37867170" w:rsidR="00313038" w:rsidRPr="00661585" w:rsidRDefault="00313038" w:rsidP="00661585">
            <w:pPr>
              <w:widowControl w:val="0"/>
              <w:tabs>
                <w:tab w:val="left" w:pos="3146"/>
              </w:tabs>
              <w:spacing w:before="0" w:after="0" w:line="240" w:lineRule="auto"/>
              <w:ind w:left="0"/>
              <w:rPr>
                <w:rFonts w:ascii="Book Antiqua" w:hAnsi="Book Antiqua" w:cs="Arial"/>
              </w:rPr>
            </w:pPr>
            <w:r w:rsidRPr="00661585">
              <w:rPr>
                <w:rFonts w:ascii="Book Antiqua" w:hAnsi="Book Antiqua" w:cs="Arial"/>
              </w:rPr>
              <w:t>Juzgado Penal</w:t>
            </w:r>
          </w:p>
        </w:tc>
      </w:tr>
      <w:tr w:rsidR="005029C6" w:rsidRPr="00E4732D" w14:paraId="65BA11C4" w14:textId="77777777" w:rsidTr="000752A5">
        <w:trPr>
          <w:trHeight w:val="56"/>
        </w:trPr>
        <w:tc>
          <w:tcPr>
            <w:tcW w:w="2411" w:type="dxa"/>
            <w:tcBorders>
              <w:top w:val="single" w:sz="4" w:space="0" w:color="auto"/>
              <w:left w:val="double" w:sz="4" w:space="0" w:color="2F5496"/>
              <w:bottom w:val="single" w:sz="4" w:space="0" w:color="auto"/>
              <w:right w:val="double" w:sz="6" w:space="0" w:color="305496"/>
            </w:tcBorders>
            <w:vAlign w:val="center"/>
          </w:tcPr>
          <w:p w14:paraId="61C4F255" w14:textId="7F5EAB89" w:rsidR="005029C6" w:rsidRPr="00661585" w:rsidRDefault="005029C6"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11.1</w:t>
            </w:r>
            <w:r w:rsidR="005F27D7" w:rsidRPr="00661585">
              <w:rPr>
                <w:rFonts w:ascii="Book Antiqua" w:eastAsia="Times New Roman" w:hAnsi="Book Antiqua" w:cs="Arial"/>
                <w:lang w:eastAsia="es-CR"/>
              </w:rPr>
              <w:t>1</w:t>
            </w:r>
            <w:r w:rsidRPr="00661585">
              <w:rPr>
                <w:rFonts w:ascii="Book Antiqua" w:eastAsia="Times New Roman" w:hAnsi="Book Antiqua" w:cs="Arial"/>
                <w:lang w:eastAsia="es-CR"/>
              </w:rPr>
              <w:t xml:space="preserve"> Monitorear la carga de trabajo del personal técnico judicial</w:t>
            </w:r>
            <w:r w:rsidR="008D611C" w:rsidRPr="00661585">
              <w:rPr>
                <w:rFonts w:ascii="Book Antiqua" w:eastAsia="Times New Roman" w:hAnsi="Book Antiqua" w:cs="Arial"/>
                <w:lang w:eastAsia="es-CR"/>
              </w:rPr>
              <w:t>.</w:t>
            </w:r>
          </w:p>
        </w:tc>
        <w:tc>
          <w:tcPr>
            <w:tcW w:w="2693" w:type="dxa"/>
            <w:tcBorders>
              <w:top w:val="single" w:sz="4" w:space="0" w:color="auto"/>
              <w:left w:val="nil"/>
              <w:bottom w:val="single" w:sz="4" w:space="0" w:color="auto"/>
              <w:right w:val="double" w:sz="6" w:space="0" w:color="305496"/>
            </w:tcBorders>
            <w:shd w:val="clear" w:color="000000" w:fill="FFFFFF"/>
          </w:tcPr>
          <w:p w14:paraId="5B91A43C" w14:textId="52762BD3" w:rsidR="005029C6" w:rsidRPr="00661585" w:rsidRDefault="005029C6" w:rsidP="00661585">
            <w:pPr>
              <w:widowControl w:val="0"/>
              <w:spacing w:before="0" w:after="0" w:line="240" w:lineRule="auto"/>
              <w:ind w:left="0"/>
              <w:rPr>
                <w:rFonts w:ascii="Book Antiqua" w:hAnsi="Book Antiqua" w:cs="Arial"/>
              </w:rPr>
            </w:pPr>
            <w:r w:rsidRPr="00661585">
              <w:rPr>
                <w:rFonts w:ascii="Book Antiqua" w:hAnsi="Book Antiqua" w:cs="Arial"/>
              </w:rPr>
              <w:t>Realizar revisión de la carga de trabajo de las 5 plazas de técnico judicial a partir de la reestructuración propuesta</w:t>
            </w:r>
            <w:r w:rsidR="008D611C" w:rsidRPr="00661585">
              <w:rPr>
                <w:rFonts w:ascii="Book Antiqua" w:hAnsi="Book Antiqua" w:cs="Arial"/>
              </w:rPr>
              <w:t>.</w:t>
            </w:r>
          </w:p>
        </w:tc>
        <w:tc>
          <w:tcPr>
            <w:tcW w:w="5103" w:type="dxa"/>
            <w:tcBorders>
              <w:top w:val="single" w:sz="4" w:space="0" w:color="auto"/>
              <w:left w:val="nil"/>
              <w:bottom w:val="single" w:sz="4" w:space="0" w:color="auto"/>
              <w:right w:val="double" w:sz="6" w:space="0" w:color="305496"/>
            </w:tcBorders>
            <w:shd w:val="clear" w:color="000000" w:fill="FFFFFF"/>
          </w:tcPr>
          <w:p w14:paraId="7D566736" w14:textId="5EBB4C97" w:rsidR="005029C6" w:rsidRPr="00661585" w:rsidRDefault="005029C6" w:rsidP="00661585">
            <w:pPr>
              <w:widowControl w:val="0"/>
              <w:spacing w:before="0" w:after="0" w:line="240" w:lineRule="auto"/>
              <w:ind w:left="0"/>
              <w:rPr>
                <w:rFonts w:ascii="Book Antiqua" w:hAnsi="Book Antiqua" w:cs="Arial"/>
              </w:rPr>
            </w:pPr>
            <w:r w:rsidRPr="00661585">
              <w:rPr>
                <w:rFonts w:ascii="Book Antiqua" w:hAnsi="Book Antiqua" w:cs="Arial"/>
              </w:rPr>
              <w:t>Maximizar el recurso humano de las 5 plazas de Técnico Judicial</w:t>
            </w:r>
            <w:r w:rsidR="008D611C" w:rsidRPr="00661585">
              <w:rPr>
                <w:rFonts w:ascii="Book Antiqua" w:hAnsi="Book Antiqua" w:cs="Arial"/>
              </w:rPr>
              <w:t>.</w:t>
            </w:r>
          </w:p>
        </w:tc>
        <w:tc>
          <w:tcPr>
            <w:tcW w:w="2552" w:type="dxa"/>
            <w:tcBorders>
              <w:top w:val="single" w:sz="4" w:space="0" w:color="auto"/>
              <w:left w:val="nil"/>
              <w:bottom w:val="single" w:sz="4" w:space="0" w:color="auto"/>
              <w:right w:val="double" w:sz="6" w:space="0" w:color="305496"/>
            </w:tcBorders>
            <w:shd w:val="clear" w:color="000000" w:fill="FFFFFF"/>
          </w:tcPr>
          <w:p w14:paraId="76C28584" w14:textId="62FD1641" w:rsidR="005029C6" w:rsidRPr="00661585" w:rsidRDefault="00266D96" w:rsidP="00661585">
            <w:pPr>
              <w:widowControl w:val="0"/>
              <w:spacing w:before="0" w:after="0" w:line="240" w:lineRule="auto"/>
              <w:ind w:left="0"/>
              <w:rPr>
                <w:rFonts w:ascii="Book Antiqua" w:hAnsi="Book Antiqua" w:cs="Arial"/>
              </w:rPr>
            </w:pPr>
            <w:r w:rsidRPr="00661585">
              <w:rPr>
                <w:rFonts w:ascii="Book Antiqua" w:hAnsi="Book Antiqua" w:cs="Arial"/>
              </w:rPr>
              <w:t>Mejor aprovechamiento del recurso técnico</w:t>
            </w:r>
            <w:r w:rsidR="008D611C" w:rsidRPr="00661585">
              <w:rPr>
                <w:rFonts w:ascii="Book Antiqua" w:hAnsi="Book Antiqua" w:cs="Arial"/>
              </w:rPr>
              <w:t>.</w:t>
            </w:r>
          </w:p>
        </w:tc>
        <w:tc>
          <w:tcPr>
            <w:tcW w:w="1842" w:type="dxa"/>
            <w:tcBorders>
              <w:top w:val="single" w:sz="4" w:space="0" w:color="auto"/>
              <w:left w:val="nil"/>
              <w:bottom w:val="single" w:sz="4" w:space="0" w:color="auto"/>
              <w:right w:val="double" w:sz="6" w:space="0" w:color="305496"/>
            </w:tcBorders>
            <w:shd w:val="clear" w:color="000000" w:fill="FFFFFF"/>
          </w:tcPr>
          <w:p w14:paraId="1F88FF62" w14:textId="0F22C3CE" w:rsidR="005029C6" w:rsidRPr="00661585" w:rsidRDefault="00266D96" w:rsidP="00661585">
            <w:pPr>
              <w:widowControl w:val="0"/>
              <w:tabs>
                <w:tab w:val="left" w:pos="3146"/>
              </w:tabs>
              <w:spacing w:before="0" w:after="0" w:line="240" w:lineRule="auto"/>
              <w:ind w:left="0"/>
              <w:rPr>
                <w:rFonts w:ascii="Book Antiqua" w:hAnsi="Book Antiqua" w:cs="Arial"/>
              </w:rPr>
            </w:pPr>
            <w:r w:rsidRPr="00661585">
              <w:rPr>
                <w:rFonts w:ascii="Book Antiqua" w:hAnsi="Book Antiqua" w:cs="Arial"/>
              </w:rPr>
              <w:t>Equipo de Mejora</w:t>
            </w:r>
          </w:p>
        </w:tc>
      </w:tr>
      <w:tr w:rsidR="006A359D" w:rsidRPr="00E4732D" w14:paraId="0B42BB95" w14:textId="77777777" w:rsidTr="000752A5">
        <w:trPr>
          <w:trHeight w:val="56"/>
        </w:trPr>
        <w:tc>
          <w:tcPr>
            <w:tcW w:w="2411" w:type="dxa"/>
            <w:tcBorders>
              <w:top w:val="single" w:sz="4" w:space="0" w:color="auto"/>
              <w:left w:val="double" w:sz="4" w:space="0" w:color="2F5496"/>
              <w:bottom w:val="double" w:sz="4" w:space="0" w:color="2F5496"/>
              <w:right w:val="double" w:sz="6" w:space="0" w:color="305496"/>
            </w:tcBorders>
            <w:vAlign w:val="center"/>
          </w:tcPr>
          <w:p w14:paraId="56803EA3" w14:textId="6CBAFC3B" w:rsidR="006A359D" w:rsidRPr="00661585" w:rsidRDefault="006A359D" w:rsidP="00661585">
            <w:pPr>
              <w:widowControl w:val="0"/>
              <w:spacing w:before="0" w:after="0" w:line="240" w:lineRule="auto"/>
              <w:ind w:left="0"/>
              <w:rPr>
                <w:rFonts w:ascii="Book Antiqua" w:eastAsia="Times New Roman" w:hAnsi="Book Antiqua" w:cs="Arial"/>
                <w:lang w:eastAsia="es-CR"/>
              </w:rPr>
            </w:pPr>
            <w:r w:rsidRPr="00661585">
              <w:rPr>
                <w:rFonts w:ascii="Book Antiqua" w:eastAsia="Times New Roman" w:hAnsi="Book Antiqua" w:cs="Arial"/>
                <w:lang w:eastAsia="es-CR"/>
              </w:rPr>
              <w:t>11.1</w:t>
            </w:r>
            <w:r w:rsidR="005F27D7" w:rsidRPr="00661585">
              <w:rPr>
                <w:rFonts w:ascii="Book Antiqua" w:eastAsia="Times New Roman" w:hAnsi="Book Antiqua" w:cs="Arial"/>
                <w:lang w:eastAsia="es-CR"/>
              </w:rPr>
              <w:t>2</w:t>
            </w:r>
            <w:r w:rsidRPr="00661585">
              <w:rPr>
                <w:rFonts w:ascii="Book Antiqua" w:eastAsia="Times New Roman" w:hAnsi="Book Antiqua" w:cs="Arial"/>
                <w:lang w:eastAsia="es-CR"/>
              </w:rPr>
              <w:t xml:space="preserve"> Estandarización de la tramitación del Juzgado Penal</w:t>
            </w:r>
            <w:r w:rsidR="008D611C" w:rsidRPr="00661585">
              <w:rPr>
                <w:rFonts w:ascii="Book Antiqua" w:eastAsia="Times New Roman" w:hAnsi="Book Antiqua" w:cs="Arial"/>
                <w:lang w:eastAsia="es-CR"/>
              </w:rPr>
              <w:t>.</w:t>
            </w:r>
          </w:p>
        </w:tc>
        <w:tc>
          <w:tcPr>
            <w:tcW w:w="2693" w:type="dxa"/>
            <w:tcBorders>
              <w:top w:val="single" w:sz="4" w:space="0" w:color="auto"/>
              <w:left w:val="nil"/>
              <w:bottom w:val="double" w:sz="4" w:space="0" w:color="2F5496"/>
              <w:right w:val="double" w:sz="6" w:space="0" w:color="305496"/>
            </w:tcBorders>
            <w:shd w:val="clear" w:color="000000" w:fill="FFFFFF"/>
          </w:tcPr>
          <w:p w14:paraId="10EFDED1" w14:textId="1A7C17DE" w:rsidR="006A359D" w:rsidRPr="00661585" w:rsidRDefault="006A359D" w:rsidP="00661585">
            <w:pPr>
              <w:widowControl w:val="0"/>
              <w:spacing w:before="0" w:after="0" w:line="240" w:lineRule="auto"/>
              <w:ind w:left="0"/>
              <w:rPr>
                <w:rFonts w:ascii="Book Antiqua" w:hAnsi="Book Antiqua" w:cs="Arial"/>
              </w:rPr>
            </w:pPr>
            <w:r w:rsidRPr="00661585">
              <w:rPr>
                <w:rFonts w:ascii="Book Antiqua" w:hAnsi="Book Antiqua" w:cs="Arial"/>
              </w:rPr>
              <w:t>Técnicas o Técnicos Judiciales que conocen solamente una etapa procesal</w:t>
            </w:r>
            <w:r w:rsidR="008D611C" w:rsidRPr="00661585">
              <w:rPr>
                <w:rFonts w:ascii="Book Antiqua" w:hAnsi="Book Antiqua" w:cs="Arial"/>
              </w:rPr>
              <w:t>.</w:t>
            </w:r>
          </w:p>
        </w:tc>
        <w:tc>
          <w:tcPr>
            <w:tcW w:w="5103" w:type="dxa"/>
            <w:tcBorders>
              <w:top w:val="single" w:sz="4" w:space="0" w:color="auto"/>
              <w:left w:val="nil"/>
              <w:bottom w:val="double" w:sz="4" w:space="0" w:color="2F5496"/>
              <w:right w:val="double" w:sz="6" w:space="0" w:color="305496"/>
            </w:tcBorders>
            <w:shd w:val="clear" w:color="000000" w:fill="FFFFFF"/>
          </w:tcPr>
          <w:p w14:paraId="5D43A51B" w14:textId="4CE6B172" w:rsidR="006A359D" w:rsidRPr="00661585" w:rsidRDefault="006A359D" w:rsidP="00661585">
            <w:pPr>
              <w:widowControl w:val="0"/>
              <w:spacing w:before="0" w:after="0" w:line="240" w:lineRule="auto"/>
              <w:ind w:left="0"/>
              <w:rPr>
                <w:rFonts w:ascii="Book Antiqua" w:hAnsi="Book Antiqua" w:cs="Arial"/>
              </w:rPr>
            </w:pPr>
            <w:r w:rsidRPr="00661585">
              <w:rPr>
                <w:rFonts w:ascii="Book Antiqua" w:hAnsi="Book Antiqua" w:cs="Arial"/>
              </w:rPr>
              <w:t>Tres plazas de técnico judicial trabajarán de manera directa con cada persona juzgadora</w:t>
            </w:r>
            <w:r w:rsidR="00DE1DCA" w:rsidRPr="00661585">
              <w:rPr>
                <w:rFonts w:ascii="Book Antiqua" w:hAnsi="Book Antiqua" w:cs="Arial"/>
              </w:rPr>
              <w:t>, tramitando expedientes de etapa preparatoria e intermedia, mientras que los otros dos quedarán para labores de soporte administrativo, las cuales serán monitoreadas por la Dirección de Planificación en procura de su maximización.</w:t>
            </w:r>
          </w:p>
        </w:tc>
        <w:tc>
          <w:tcPr>
            <w:tcW w:w="2552" w:type="dxa"/>
            <w:tcBorders>
              <w:top w:val="single" w:sz="4" w:space="0" w:color="auto"/>
              <w:left w:val="nil"/>
              <w:bottom w:val="double" w:sz="4" w:space="0" w:color="2F5496"/>
              <w:right w:val="double" w:sz="6" w:space="0" w:color="305496"/>
            </w:tcBorders>
            <w:shd w:val="clear" w:color="000000" w:fill="FFFFFF"/>
          </w:tcPr>
          <w:p w14:paraId="0721EAF5" w14:textId="25AC6DCD" w:rsidR="006A359D" w:rsidRPr="00661585" w:rsidRDefault="00ED29CC" w:rsidP="00661585">
            <w:pPr>
              <w:widowControl w:val="0"/>
              <w:spacing w:before="0" w:after="0" w:line="240" w:lineRule="auto"/>
              <w:ind w:left="0"/>
              <w:rPr>
                <w:rFonts w:ascii="Book Antiqua" w:hAnsi="Book Antiqua" w:cs="Arial"/>
              </w:rPr>
            </w:pPr>
            <w:r w:rsidRPr="00661585">
              <w:rPr>
                <w:rFonts w:ascii="Book Antiqua" w:hAnsi="Book Antiqua" w:cs="Arial"/>
              </w:rPr>
              <w:t>Maximización del recurso humano</w:t>
            </w:r>
            <w:r w:rsidR="008D611C" w:rsidRPr="00661585">
              <w:rPr>
                <w:rFonts w:ascii="Book Antiqua" w:hAnsi="Book Antiqua" w:cs="Arial"/>
              </w:rPr>
              <w:t>.</w:t>
            </w:r>
          </w:p>
        </w:tc>
        <w:tc>
          <w:tcPr>
            <w:tcW w:w="1842" w:type="dxa"/>
            <w:tcBorders>
              <w:top w:val="single" w:sz="4" w:space="0" w:color="auto"/>
              <w:left w:val="nil"/>
              <w:bottom w:val="double" w:sz="4" w:space="0" w:color="2F5496"/>
              <w:right w:val="double" w:sz="6" w:space="0" w:color="305496"/>
            </w:tcBorders>
            <w:shd w:val="clear" w:color="000000" w:fill="FFFFFF"/>
          </w:tcPr>
          <w:p w14:paraId="424EDC2D" w14:textId="77777777" w:rsidR="006A359D" w:rsidRPr="00661585" w:rsidRDefault="00ED29CC" w:rsidP="00661585">
            <w:pPr>
              <w:widowControl w:val="0"/>
              <w:tabs>
                <w:tab w:val="left" w:pos="3146"/>
              </w:tabs>
              <w:spacing w:before="0" w:after="0" w:line="240" w:lineRule="auto"/>
              <w:ind w:left="0"/>
              <w:rPr>
                <w:rFonts w:ascii="Book Antiqua" w:hAnsi="Book Antiqua" w:cs="Arial"/>
              </w:rPr>
            </w:pPr>
            <w:r w:rsidRPr="00661585">
              <w:rPr>
                <w:rFonts w:ascii="Book Antiqua" w:hAnsi="Book Antiqua" w:cs="Arial"/>
              </w:rPr>
              <w:t>Juzgado Penal de Perez Zeledón</w:t>
            </w:r>
          </w:p>
          <w:p w14:paraId="6EC0A6C9" w14:textId="77777777" w:rsidR="00ED29CC" w:rsidRPr="00661585" w:rsidRDefault="00ED29CC" w:rsidP="00661585">
            <w:pPr>
              <w:widowControl w:val="0"/>
              <w:tabs>
                <w:tab w:val="left" w:pos="3146"/>
              </w:tabs>
              <w:spacing w:before="0" w:after="0" w:line="240" w:lineRule="auto"/>
              <w:ind w:left="0"/>
              <w:rPr>
                <w:rFonts w:ascii="Book Antiqua" w:hAnsi="Book Antiqua" w:cs="Arial"/>
              </w:rPr>
            </w:pPr>
          </w:p>
          <w:p w14:paraId="3B3F6CEE" w14:textId="10C18050" w:rsidR="00ED29CC" w:rsidRPr="00661585" w:rsidRDefault="00ED29CC" w:rsidP="00661585">
            <w:pPr>
              <w:widowControl w:val="0"/>
              <w:tabs>
                <w:tab w:val="left" w:pos="3146"/>
              </w:tabs>
              <w:spacing w:before="0" w:after="0" w:line="240" w:lineRule="auto"/>
              <w:ind w:left="0"/>
              <w:rPr>
                <w:rFonts w:ascii="Book Antiqua" w:hAnsi="Book Antiqua" w:cs="Arial"/>
              </w:rPr>
            </w:pPr>
            <w:r w:rsidRPr="00661585">
              <w:rPr>
                <w:rFonts w:ascii="Book Antiqua" w:hAnsi="Book Antiqua" w:cs="Arial"/>
              </w:rPr>
              <w:t>Dirección de Planificación</w:t>
            </w:r>
          </w:p>
        </w:tc>
      </w:tr>
    </w:tbl>
    <w:p w14:paraId="1B41D6CA" w14:textId="2330FBBD" w:rsidR="004328F2" w:rsidRDefault="004328F2" w:rsidP="000752A5">
      <w:pPr>
        <w:tabs>
          <w:tab w:val="left" w:pos="3493"/>
        </w:tabs>
        <w:ind w:left="0"/>
        <w:rPr>
          <w:rFonts w:ascii="Book Antiqua" w:eastAsia="Times New Roman" w:hAnsi="Book Antiqua" w:cs="Arial"/>
          <w:lang w:eastAsia="es-ES"/>
        </w:rPr>
      </w:pPr>
    </w:p>
    <w:p w14:paraId="05068254" w14:textId="615609BA" w:rsidR="004328F2" w:rsidRPr="004328F2" w:rsidRDefault="004328F2" w:rsidP="000752A5">
      <w:pPr>
        <w:tabs>
          <w:tab w:val="left" w:pos="3493"/>
        </w:tabs>
        <w:ind w:left="0"/>
        <w:rPr>
          <w:rFonts w:ascii="Book Antiqua" w:eastAsia="Times New Roman" w:hAnsi="Book Antiqua" w:cs="Arial"/>
          <w:lang w:eastAsia="es-ES"/>
        </w:rPr>
        <w:sectPr w:rsidR="004328F2" w:rsidRPr="004328F2" w:rsidSect="004328F2">
          <w:pgSz w:w="15840" w:h="12240" w:orient="landscape"/>
          <w:pgMar w:top="1134" w:right="1134" w:bottom="567" w:left="1134" w:header="142" w:footer="488" w:gutter="0"/>
          <w:cols w:space="708"/>
          <w:docGrid w:linePitch="360"/>
        </w:sectPr>
      </w:pPr>
    </w:p>
    <w:p w14:paraId="15B78E1A" w14:textId="12D9DE98" w:rsidR="00D8557F" w:rsidRDefault="2E2A76FB" w:rsidP="000752A5">
      <w:pPr>
        <w:pStyle w:val="Ttulo1"/>
        <w:keepNext w:val="0"/>
        <w:widowControl w:val="0"/>
        <w:numPr>
          <w:ilvl w:val="0"/>
          <w:numId w:val="0"/>
        </w:numPr>
        <w:spacing w:before="0" w:after="0" w:line="240" w:lineRule="auto"/>
        <w:rPr>
          <w:rFonts w:ascii="Book Antiqua" w:hAnsi="Book Antiqua"/>
          <w:sz w:val="24"/>
          <w:szCs w:val="24"/>
        </w:rPr>
      </w:pPr>
      <w:bookmarkStart w:id="46" w:name="_Toc223590773"/>
      <w:r w:rsidRPr="43170041">
        <w:rPr>
          <w:rFonts w:ascii="Book Antiqua" w:hAnsi="Book Antiqua"/>
          <w:sz w:val="24"/>
          <w:szCs w:val="24"/>
        </w:rPr>
        <w:lastRenderedPageBreak/>
        <w:t>12</w:t>
      </w:r>
      <w:r w:rsidR="008907EB">
        <w:rPr>
          <w:rFonts w:ascii="Book Antiqua" w:hAnsi="Book Antiqua"/>
          <w:sz w:val="24"/>
          <w:szCs w:val="24"/>
        </w:rPr>
        <w:t>.</w:t>
      </w:r>
      <w:r w:rsidRPr="43170041">
        <w:rPr>
          <w:rFonts w:ascii="Book Antiqua" w:hAnsi="Book Antiqua"/>
          <w:sz w:val="24"/>
          <w:szCs w:val="24"/>
        </w:rPr>
        <w:t xml:space="preserve"> </w:t>
      </w:r>
      <w:r w:rsidR="00D8557F" w:rsidRPr="43170041">
        <w:rPr>
          <w:rFonts w:ascii="Book Antiqua" w:hAnsi="Book Antiqua"/>
          <w:sz w:val="24"/>
          <w:szCs w:val="24"/>
        </w:rPr>
        <w:t>Identificación de Riesgos</w:t>
      </w:r>
      <w:bookmarkEnd w:id="46"/>
    </w:p>
    <w:p w14:paraId="3DD32C39" w14:textId="77777777" w:rsidR="00D8557F" w:rsidRPr="00E4732D" w:rsidRDefault="00D8557F" w:rsidP="000752A5">
      <w:pPr>
        <w:widowControl w:val="0"/>
        <w:spacing w:before="0" w:after="0" w:line="240" w:lineRule="auto"/>
        <w:ind w:left="0"/>
        <w:rPr>
          <w:rFonts w:ascii="Book Antiqua" w:hAnsi="Book Antiqua"/>
          <w:sz w:val="24"/>
          <w:szCs w:val="24"/>
        </w:rPr>
      </w:pPr>
    </w:p>
    <w:p w14:paraId="1181D2AE" w14:textId="1C52869F" w:rsidR="00E4732D" w:rsidRPr="00E4732D" w:rsidRDefault="00D8557F" w:rsidP="000752A5">
      <w:pPr>
        <w:widowControl w:val="0"/>
        <w:spacing w:before="0" w:after="0" w:line="240" w:lineRule="auto"/>
        <w:ind w:left="0"/>
        <w:rPr>
          <w:rFonts w:ascii="Book Antiqua" w:hAnsi="Book Antiqua" w:cs="Arial"/>
          <w:sz w:val="24"/>
          <w:szCs w:val="24"/>
        </w:rPr>
      </w:pPr>
      <w:r w:rsidRPr="00E4732D">
        <w:rPr>
          <w:rFonts w:ascii="Book Antiqua" w:hAnsi="Book Antiqua" w:cs="Arial"/>
          <w:sz w:val="24"/>
          <w:szCs w:val="24"/>
        </w:rPr>
        <w:t xml:space="preserve">A partir del diagnóstico efectuado en esta sede regional, se han </w:t>
      </w:r>
      <w:r w:rsidR="005E1BCC" w:rsidRPr="00E4732D">
        <w:rPr>
          <w:rFonts w:ascii="Book Antiqua" w:hAnsi="Book Antiqua" w:cs="Arial"/>
          <w:sz w:val="24"/>
          <w:szCs w:val="24"/>
        </w:rPr>
        <w:t>identificado</w:t>
      </w:r>
      <w:r w:rsidR="005E1BCC">
        <w:rPr>
          <w:rFonts w:ascii="Book Antiqua" w:hAnsi="Book Antiqua" w:cs="Arial"/>
          <w:sz w:val="24"/>
          <w:szCs w:val="24"/>
        </w:rPr>
        <w:t xml:space="preserve"> </w:t>
      </w:r>
      <w:r w:rsidR="005E1BCC" w:rsidRPr="00E4732D">
        <w:rPr>
          <w:rFonts w:ascii="Book Antiqua" w:hAnsi="Book Antiqua" w:cs="Arial"/>
          <w:sz w:val="24"/>
          <w:szCs w:val="24"/>
        </w:rPr>
        <w:t>riesgos</w:t>
      </w:r>
      <w:r w:rsidRPr="00E4732D">
        <w:rPr>
          <w:rFonts w:ascii="Book Antiqua" w:hAnsi="Book Antiqua" w:cs="Arial"/>
          <w:sz w:val="24"/>
          <w:szCs w:val="24"/>
        </w:rPr>
        <w:t xml:space="preserve"> potenciales que deben ser evaluados por el Juzgado Penal de</w:t>
      </w:r>
      <w:r w:rsidR="00494AD6">
        <w:rPr>
          <w:rFonts w:ascii="Book Antiqua" w:hAnsi="Book Antiqua" w:cs="Arial"/>
          <w:sz w:val="24"/>
          <w:szCs w:val="24"/>
        </w:rPr>
        <w:t>l I Circuito Judicial de la Zona Sur</w:t>
      </w:r>
      <w:r w:rsidRPr="00E4732D">
        <w:rPr>
          <w:rFonts w:ascii="Book Antiqua" w:hAnsi="Book Antiqua" w:cs="Arial"/>
          <w:sz w:val="24"/>
          <w:szCs w:val="24"/>
        </w:rPr>
        <w:t xml:space="preserve"> dentro de su Sistema de Evaluación de Riesgos Institucionales (SEVRI). La propuesta incluye una serie de sugerencias que abordan las oportunidades de mejora categorizadas como prioridad alta y media para </w:t>
      </w:r>
      <w:r w:rsidR="00923511" w:rsidRPr="00E4732D">
        <w:rPr>
          <w:rFonts w:ascii="Book Antiqua" w:hAnsi="Book Antiqua" w:cs="Arial"/>
          <w:sz w:val="24"/>
          <w:szCs w:val="24"/>
        </w:rPr>
        <w:t>este despacho</w:t>
      </w:r>
      <w:r w:rsidRPr="00E4732D">
        <w:rPr>
          <w:rFonts w:ascii="Book Antiqua" w:hAnsi="Book Antiqua" w:cs="Arial"/>
          <w:sz w:val="24"/>
          <w:szCs w:val="24"/>
        </w:rPr>
        <w:t xml:space="preserve"> y que considera los siguientes aspectos clave:</w:t>
      </w:r>
    </w:p>
    <w:p w14:paraId="4DBE3EE9" w14:textId="77777777" w:rsidR="00D8557F" w:rsidRPr="00E4732D" w:rsidRDefault="00D8557F" w:rsidP="000752A5">
      <w:pPr>
        <w:pStyle w:val="Prrafodelista"/>
        <w:widowControl w:val="0"/>
        <w:numPr>
          <w:ilvl w:val="0"/>
          <w:numId w:val="10"/>
        </w:numPr>
        <w:spacing w:before="0"/>
        <w:rPr>
          <w:rFonts w:ascii="Book Antiqua" w:hAnsi="Book Antiqua"/>
        </w:rPr>
      </w:pPr>
      <w:r w:rsidRPr="00E4732D">
        <w:rPr>
          <w:rFonts w:ascii="Book Antiqua" w:hAnsi="Book Antiqua"/>
          <w:lang w:val="es-419"/>
        </w:rPr>
        <w:t>Nombre del riesgo</w:t>
      </w:r>
    </w:p>
    <w:p w14:paraId="16804817" w14:textId="77777777" w:rsidR="00D8557F" w:rsidRPr="00E4732D" w:rsidRDefault="00D8557F" w:rsidP="000752A5">
      <w:pPr>
        <w:pStyle w:val="Prrafodelista"/>
        <w:widowControl w:val="0"/>
        <w:numPr>
          <w:ilvl w:val="0"/>
          <w:numId w:val="10"/>
        </w:numPr>
        <w:spacing w:before="0"/>
        <w:rPr>
          <w:rFonts w:ascii="Book Antiqua" w:hAnsi="Book Antiqua"/>
        </w:rPr>
      </w:pPr>
      <w:r w:rsidRPr="00E4732D">
        <w:rPr>
          <w:rFonts w:ascii="Book Antiqua" w:hAnsi="Book Antiqua"/>
        </w:rPr>
        <w:t>Descripción del riesgo</w:t>
      </w:r>
    </w:p>
    <w:p w14:paraId="525A4CDB" w14:textId="77777777" w:rsidR="00D8557F" w:rsidRPr="00E4732D" w:rsidRDefault="00D8557F" w:rsidP="000752A5">
      <w:pPr>
        <w:pStyle w:val="Prrafodelista"/>
        <w:widowControl w:val="0"/>
        <w:numPr>
          <w:ilvl w:val="0"/>
          <w:numId w:val="10"/>
        </w:numPr>
        <w:spacing w:before="0"/>
        <w:rPr>
          <w:rFonts w:ascii="Book Antiqua" w:hAnsi="Book Antiqua"/>
        </w:rPr>
      </w:pPr>
      <w:r w:rsidRPr="00E4732D">
        <w:rPr>
          <w:rFonts w:ascii="Book Antiqua" w:hAnsi="Book Antiqua"/>
        </w:rPr>
        <w:t>Efecto</w:t>
      </w:r>
    </w:p>
    <w:p w14:paraId="6D4357BB" w14:textId="77777777" w:rsidR="00D8557F" w:rsidRPr="00E4732D" w:rsidRDefault="00D8557F" w:rsidP="000752A5">
      <w:pPr>
        <w:pStyle w:val="Prrafodelista"/>
        <w:widowControl w:val="0"/>
        <w:spacing w:before="0"/>
        <w:ind w:left="1117"/>
        <w:rPr>
          <w:rFonts w:ascii="Book Antiqua" w:hAnsi="Book Antiqua"/>
        </w:rPr>
      </w:pPr>
    </w:p>
    <w:p w14:paraId="4B898988" w14:textId="77777777" w:rsidR="00D8557F" w:rsidRPr="00E4732D" w:rsidRDefault="00D8557F" w:rsidP="000752A5">
      <w:pPr>
        <w:widowControl w:val="0"/>
        <w:spacing w:before="0" w:after="0" w:line="240" w:lineRule="auto"/>
        <w:ind w:left="0"/>
        <w:rPr>
          <w:rFonts w:ascii="Book Antiqua" w:hAnsi="Book Antiqua" w:cs="Arial"/>
          <w:sz w:val="24"/>
          <w:szCs w:val="24"/>
        </w:rPr>
      </w:pPr>
      <w:r w:rsidRPr="00E4732D">
        <w:rPr>
          <w:rFonts w:ascii="Book Antiqua" w:hAnsi="Book Antiqua" w:cs="Arial"/>
          <w:sz w:val="24"/>
          <w:szCs w:val="24"/>
        </w:rPr>
        <w:t>A continuación, se presenta una descripción detallada de los riesgos identificados para su revisión por parte de la oficina pertinente. Esta revisión permitirá determinar la pertinencia de su incorporación en el SEVRI, asegurando así una gestión adecuada y oportuna de los riesgos en cuestión.</w:t>
      </w:r>
    </w:p>
    <w:p w14:paraId="766E161F" w14:textId="77777777" w:rsidR="00D8557F" w:rsidRPr="00E4732D" w:rsidRDefault="00D8557F" w:rsidP="000752A5">
      <w:pPr>
        <w:widowControl w:val="0"/>
        <w:spacing w:before="0" w:after="0" w:line="240" w:lineRule="auto"/>
        <w:rPr>
          <w:rFonts w:ascii="Book Antiqua" w:hAnsi="Book Antiqua" w:cs="Arial"/>
          <w:sz w:val="24"/>
          <w:szCs w:val="24"/>
        </w:rPr>
      </w:pPr>
    </w:p>
    <w:tbl>
      <w:tblPr>
        <w:tblStyle w:val="Tablaconcuadrcula"/>
        <w:tblW w:w="9927" w:type="dxa"/>
        <w:jc w:val="center"/>
        <w:tblLook w:val="04A0" w:firstRow="1" w:lastRow="0" w:firstColumn="1" w:lastColumn="0" w:noHBand="0" w:noVBand="1"/>
      </w:tblPr>
      <w:tblGrid>
        <w:gridCol w:w="350"/>
        <w:gridCol w:w="2397"/>
        <w:gridCol w:w="4220"/>
        <w:gridCol w:w="2960"/>
      </w:tblGrid>
      <w:tr w:rsidR="00D8557F" w:rsidRPr="00B6208F" w14:paraId="7CB5CE4E" w14:textId="77777777" w:rsidTr="00803EA4">
        <w:trPr>
          <w:trHeight w:val="236"/>
          <w:jc w:val="center"/>
        </w:trPr>
        <w:tc>
          <w:tcPr>
            <w:tcW w:w="339" w:type="dxa"/>
            <w:shd w:val="clear" w:color="auto" w:fill="398E98" w:themeFill="accent2" w:themeFillShade="BF"/>
            <w:vAlign w:val="center"/>
          </w:tcPr>
          <w:p w14:paraId="78539CCB" w14:textId="77777777" w:rsidR="00D8557F" w:rsidRPr="00B6208F" w:rsidRDefault="00D8557F" w:rsidP="00B6208F">
            <w:pPr>
              <w:spacing w:before="0" w:after="0" w:line="240" w:lineRule="auto"/>
              <w:ind w:left="0"/>
              <w:jc w:val="center"/>
              <w:rPr>
                <w:rFonts w:ascii="Book Antiqua" w:hAnsi="Book Antiqua" w:cs="Arial"/>
                <w:b/>
                <w:bCs/>
                <w:color w:val="FFFFFF" w:themeColor="background1"/>
              </w:rPr>
            </w:pPr>
            <w:r w:rsidRPr="00B6208F">
              <w:rPr>
                <w:rFonts w:ascii="Book Antiqua" w:hAnsi="Book Antiqua" w:cs="Arial"/>
                <w:b/>
                <w:bCs/>
                <w:color w:val="FFFFFF" w:themeColor="background1"/>
              </w:rPr>
              <w:t>#</w:t>
            </w:r>
          </w:p>
        </w:tc>
        <w:tc>
          <w:tcPr>
            <w:tcW w:w="2399" w:type="dxa"/>
            <w:shd w:val="clear" w:color="auto" w:fill="398E98" w:themeFill="accent2" w:themeFillShade="BF"/>
            <w:vAlign w:val="center"/>
          </w:tcPr>
          <w:p w14:paraId="3AB30990" w14:textId="77777777" w:rsidR="00D8557F" w:rsidRPr="00B6208F" w:rsidRDefault="00D8557F" w:rsidP="00B6208F">
            <w:pPr>
              <w:spacing w:before="0" w:after="0" w:line="240" w:lineRule="auto"/>
              <w:ind w:left="0"/>
              <w:jc w:val="center"/>
              <w:rPr>
                <w:rFonts w:ascii="Book Antiqua" w:hAnsi="Book Antiqua" w:cs="Arial"/>
                <w:b/>
                <w:bCs/>
                <w:color w:val="FFFFFF" w:themeColor="background1"/>
              </w:rPr>
            </w:pPr>
            <w:r w:rsidRPr="00B6208F">
              <w:rPr>
                <w:rFonts w:ascii="Book Antiqua" w:hAnsi="Book Antiqua" w:cs="Arial"/>
                <w:b/>
                <w:bCs/>
                <w:color w:val="FFFFFF" w:themeColor="background1"/>
              </w:rPr>
              <w:t>Nombre del riesgo</w:t>
            </w:r>
          </w:p>
        </w:tc>
        <w:tc>
          <w:tcPr>
            <w:tcW w:w="4226" w:type="dxa"/>
            <w:shd w:val="clear" w:color="auto" w:fill="398E98" w:themeFill="accent2" w:themeFillShade="BF"/>
            <w:vAlign w:val="center"/>
          </w:tcPr>
          <w:p w14:paraId="0182AFDC" w14:textId="77777777" w:rsidR="00D8557F" w:rsidRPr="00B6208F" w:rsidRDefault="00D8557F" w:rsidP="00B6208F">
            <w:pPr>
              <w:spacing w:before="0" w:after="0" w:line="240" w:lineRule="auto"/>
              <w:ind w:left="0"/>
              <w:jc w:val="center"/>
              <w:rPr>
                <w:rFonts w:ascii="Book Antiqua" w:hAnsi="Book Antiqua" w:cs="Arial"/>
                <w:b/>
                <w:bCs/>
                <w:color w:val="FFFFFF" w:themeColor="background1"/>
              </w:rPr>
            </w:pPr>
            <w:r w:rsidRPr="00B6208F">
              <w:rPr>
                <w:rFonts w:ascii="Book Antiqua" w:hAnsi="Book Antiqua" w:cs="Arial"/>
                <w:b/>
                <w:bCs/>
                <w:color w:val="FFFFFF" w:themeColor="background1"/>
              </w:rPr>
              <w:t>Descripción del riesgo</w:t>
            </w:r>
          </w:p>
        </w:tc>
        <w:tc>
          <w:tcPr>
            <w:tcW w:w="2963" w:type="dxa"/>
            <w:shd w:val="clear" w:color="auto" w:fill="398E98" w:themeFill="accent2" w:themeFillShade="BF"/>
            <w:vAlign w:val="center"/>
          </w:tcPr>
          <w:p w14:paraId="0DA13689" w14:textId="77777777" w:rsidR="00D8557F" w:rsidRPr="00B6208F" w:rsidRDefault="00D8557F" w:rsidP="00B6208F">
            <w:pPr>
              <w:spacing w:before="0" w:after="0" w:line="240" w:lineRule="auto"/>
              <w:ind w:left="0"/>
              <w:jc w:val="center"/>
              <w:rPr>
                <w:rFonts w:ascii="Book Antiqua" w:hAnsi="Book Antiqua" w:cs="Arial"/>
                <w:b/>
                <w:bCs/>
                <w:color w:val="FFFFFF" w:themeColor="background1"/>
              </w:rPr>
            </w:pPr>
            <w:r w:rsidRPr="00B6208F">
              <w:rPr>
                <w:rFonts w:ascii="Book Antiqua" w:hAnsi="Book Antiqua" w:cs="Arial"/>
                <w:b/>
                <w:bCs/>
                <w:color w:val="FFFFFF" w:themeColor="background1"/>
              </w:rPr>
              <w:t>Efecto</w:t>
            </w:r>
          </w:p>
        </w:tc>
      </w:tr>
      <w:tr w:rsidR="00D8557F" w:rsidRPr="00B6208F" w14:paraId="75DD3AF8" w14:textId="77777777" w:rsidTr="00803EA4">
        <w:trPr>
          <w:trHeight w:val="236"/>
          <w:jc w:val="center"/>
        </w:trPr>
        <w:tc>
          <w:tcPr>
            <w:tcW w:w="339" w:type="dxa"/>
          </w:tcPr>
          <w:p w14:paraId="65B875F1" w14:textId="77777777" w:rsidR="00D8557F" w:rsidRPr="00B6208F" w:rsidRDefault="00D8557F" w:rsidP="00B6208F">
            <w:pPr>
              <w:spacing w:before="0" w:after="0" w:line="240" w:lineRule="auto"/>
              <w:ind w:left="0"/>
              <w:rPr>
                <w:rFonts w:ascii="Book Antiqua" w:hAnsi="Book Antiqua" w:cs="Arial"/>
              </w:rPr>
            </w:pPr>
            <w:r w:rsidRPr="00B6208F">
              <w:rPr>
                <w:rFonts w:ascii="Book Antiqua" w:hAnsi="Book Antiqua" w:cs="Arial"/>
              </w:rPr>
              <w:t>1</w:t>
            </w:r>
          </w:p>
        </w:tc>
        <w:tc>
          <w:tcPr>
            <w:tcW w:w="2399" w:type="dxa"/>
          </w:tcPr>
          <w:p w14:paraId="70917A7C" w14:textId="2D85EE65" w:rsidR="00D8557F" w:rsidRPr="00B6208F" w:rsidRDefault="00781C1A" w:rsidP="00B6208F">
            <w:pPr>
              <w:spacing w:before="0" w:after="0" w:line="240" w:lineRule="auto"/>
              <w:ind w:left="0"/>
              <w:rPr>
                <w:rFonts w:ascii="Book Antiqua" w:hAnsi="Book Antiqua" w:cs="Arial"/>
              </w:rPr>
            </w:pPr>
            <w:r w:rsidRPr="00B6208F">
              <w:rPr>
                <w:rFonts w:ascii="Book Antiqua" w:hAnsi="Book Antiqua" w:cs="Arial"/>
              </w:rPr>
              <w:t>Inseguridad jurídica en la recepción de escritos por correo electrónico</w:t>
            </w:r>
            <w:r w:rsidR="00EF29DC" w:rsidRPr="00B6208F">
              <w:rPr>
                <w:rFonts w:ascii="Book Antiqua" w:hAnsi="Book Antiqua" w:cs="Arial"/>
              </w:rPr>
              <w:t>.</w:t>
            </w:r>
          </w:p>
        </w:tc>
        <w:tc>
          <w:tcPr>
            <w:tcW w:w="4226" w:type="dxa"/>
          </w:tcPr>
          <w:p w14:paraId="1814E262" w14:textId="13F16525" w:rsidR="00D8557F" w:rsidRPr="00B6208F" w:rsidRDefault="00781C1A" w:rsidP="00B6208F">
            <w:pPr>
              <w:tabs>
                <w:tab w:val="left" w:pos="3146"/>
              </w:tabs>
              <w:spacing w:before="0" w:after="0" w:line="240" w:lineRule="auto"/>
              <w:ind w:left="0"/>
              <w:rPr>
                <w:rFonts w:ascii="Book Antiqua" w:hAnsi="Book Antiqua" w:cs="Arial"/>
              </w:rPr>
            </w:pPr>
            <w:r w:rsidRPr="00B6208F">
              <w:rPr>
                <w:rFonts w:ascii="Book Antiqua" w:hAnsi="Book Antiqua" w:cs="Arial"/>
              </w:rPr>
              <w:t>Durante el estudio, se detectó que las personas técnicas judiciales reciben escritos mediante correo electrónico, los cuales puede que no cuenten con algún tipo de autenticación como firma digital, electrónica o holográfica.</w:t>
            </w:r>
          </w:p>
        </w:tc>
        <w:tc>
          <w:tcPr>
            <w:tcW w:w="2963" w:type="dxa"/>
          </w:tcPr>
          <w:p w14:paraId="743F65A2" w14:textId="55F914C4" w:rsidR="00781C1A" w:rsidRDefault="00781C1A" w:rsidP="00B6208F">
            <w:pPr>
              <w:tabs>
                <w:tab w:val="left" w:pos="3146"/>
              </w:tabs>
              <w:spacing w:before="0" w:after="0" w:line="240" w:lineRule="auto"/>
              <w:ind w:left="0"/>
              <w:rPr>
                <w:rFonts w:ascii="Book Antiqua" w:hAnsi="Book Antiqua"/>
              </w:rPr>
            </w:pPr>
            <w:r w:rsidRPr="00B6208F">
              <w:rPr>
                <w:rFonts w:ascii="Book Antiqua" w:hAnsi="Book Antiqua"/>
              </w:rPr>
              <w:t>Inseguridad jurídica.</w:t>
            </w:r>
          </w:p>
          <w:p w14:paraId="454FB41E" w14:textId="77777777" w:rsidR="00B6208F" w:rsidRPr="00B6208F" w:rsidRDefault="00B6208F" w:rsidP="00B6208F">
            <w:pPr>
              <w:tabs>
                <w:tab w:val="left" w:pos="3146"/>
              </w:tabs>
              <w:spacing w:before="0" w:after="0" w:line="240" w:lineRule="auto"/>
              <w:ind w:left="0"/>
              <w:rPr>
                <w:rFonts w:ascii="Book Antiqua" w:hAnsi="Book Antiqua"/>
              </w:rPr>
            </w:pPr>
          </w:p>
          <w:p w14:paraId="6CDA35A8" w14:textId="1DBDBE50" w:rsidR="00781C1A" w:rsidRDefault="00781C1A" w:rsidP="00B6208F">
            <w:pPr>
              <w:tabs>
                <w:tab w:val="left" w:pos="3146"/>
              </w:tabs>
              <w:spacing w:before="0" w:after="0" w:line="240" w:lineRule="auto"/>
              <w:ind w:left="0"/>
              <w:rPr>
                <w:rFonts w:ascii="Book Antiqua" w:hAnsi="Book Antiqua"/>
              </w:rPr>
            </w:pPr>
            <w:r w:rsidRPr="00B6208F">
              <w:rPr>
                <w:rFonts w:ascii="Book Antiqua" w:hAnsi="Book Antiqua"/>
              </w:rPr>
              <w:t>Fraudes o alteración en la documentación suministrada.</w:t>
            </w:r>
            <w:r w:rsidR="00B6208F">
              <w:rPr>
                <w:rFonts w:ascii="Book Antiqua" w:hAnsi="Book Antiqua"/>
              </w:rPr>
              <w:t xml:space="preserve"> </w:t>
            </w:r>
          </w:p>
          <w:p w14:paraId="51EEF5F9" w14:textId="77777777" w:rsidR="00B6208F" w:rsidRPr="00B6208F" w:rsidRDefault="00B6208F" w:rsidP="00B6208F">
            <w:pPr>
              <w:tabs>
                <w:tab w:val="left" w:pos="3146"/>
              </w:tabs>
              <w:spacing w:before="0" w:after="0" w:line="240" w:lineRule="auto"/>
              <w:ind w:left="0"/>
              <w:rPr>
                <w:rFonts w:ascii="Book Antiqua" w:hAnsi="Book Antiqua"/>
              </w:rPr>
            </w:pPr>
          </w:p>
          <w:p w14:paraId="743D7C7A" w14:textId="0A496B77" w:rsidR="00FD3AAB" w:rsidRPr="00B6208F" w:rsidRDefault="00781C1A" w:rsidP="00B6208F">
            <w:pPr>
              <w:tabs>
                <w:tab w:val="left" w:pos="3146"/>
              </w:tabs>
              <w:spacing w:before="0" w:after="0" w:line="240" w:lineRule="auto"/>
              <w:ind w:left="0"/>
              <w:rPr>
                <w:rFonts w:ascii="Book Antiqua" w:hAnsi="Book Antiqua"/>
              </w:rPr>
            </w:pPr>
            <w:r w:rsidRPr="00B6208F">
              <w:rPr>
                <w:rFonts w:ascii="Book Antiqua" w:hAnsi="Book Antiqua"/>
              </w:rPr>
              <w:t>Incumplimiento normativo.</w:t>
            </w:r>
          </w:p>
        </w:tc>
      </w:tr>
    </w:tbl>
    <w:p w14:paraId="59F24C91" w14:textId="16492F3D" w:rsidR="43170041" w:rsidRDefault="43170041" w:rsidP="00B6208F">
      <w:pPr>
        <w:pStyle w:val="Ttulo1"/>
        <w:numPr>
          <w:ilvl w:val="0"/>
          <w:numId w:val="0"/>
        </w:numPr>
        <w:spacing w:before="0" w:after="0" w:line="240" w:lineRule="auto"/>
        <w:ind w:left="432" w:hanging="432"/>
        <w:rPr>
          <w:rFonts w:ascii="Book Antiqua" w:hAnsi="Book Antiqua"/>
          <w:sz w:val="24"/>
          <w:szCs w:val="24"/>
        </w:rPr>
      </w:pPr>
    </w:p>
    <w:p w14:paraId="71DE5DFC" w14:textId="4B3D2E2E" w:rsidR="00DF438C" w:rsidRDefault="30990A0A" w:rsidP="00C425F1">
      <w:pPr>
        <w:pStyle w:val="Ttulo1"/>
        <w:numPr>
          <w:ilvl w:val="0"/>
          <w:numId w:val="0"/>
        </w:numPr>
        <w:spacing w:before="0" w:after="0" w:line="240" w:lineRule="auto"/>
        <w:rPr>
          <w:rFonts w:ascii="Book Antiqua" w:hAnsi="Book Antiqua"/>
          <w:sz w:val="24"/>
          <w:szCs w:val="24"/>
        </w:rPr>
      </w:pPr>
      <w:bookmarkStart w:id="47" w:name="_Toc223590774"/>
      <w:r w:rsidRPr="43170041">
        <w:rPr>
          <w:rFonts w:ascii="Book Antiqua" w:hAnsi="Book Antiqua"/>
          <w:sz w:val="24"/>
          <w:szCs w:val="24"/>
        </w:rPr>
        <w:t>13</w:t>
      </w:r>
      <w:r w:rsidR="008907EB">
        <w:rPr>
          <w:rFonts w:ascii="Book Antiqua" w:hAnsi="Book Antiqua"/>
          <w:sz w:val="24"/>
          <w:szCs w:val="24"/>
        </w:rPr>
        <w:t>.</w:t>
      </w:r>
      <w:r w:rsidRPr="43170041">
        <w:rPr>
          <w:rFonts w:ascii="Book Antiqua" w:hAnsi="Book Antiqua"/>
          <w:sz w:val="24"/>
          <w:szCs w:val="24"/>
        </w:rPr>
        <w:t xml:space="preserve"> </w:t>
      </w:r>
      <w:r w:rsidR="00F07610" w:rsidRPr="43170041">
        <w:rPr>
          <w:rFonts w:ascii="Book Antiqua" w:hAnsi="Book Antiqua"/>
          <w:sz w:val="24"/>
          <w:szCs w:val="24"/>
        </w:rPr>
        <w:t>Indicadores de gestión</w:t>
      </w:r>
      <w:bookmarkEnd w:id="47"/>
    </w:p>
    <w:p w14:paraId="78FC32BF" w14:textId="77777777" w:rsidR="00E4732D" w:rsidRPr="00E4732D" w:rsidRDefault="00E4732D" w:rsidP="00C425F1">
      <w:pPr>
        <w:spacing w:before="0" w:after="0" w:line="240" w:lineRule="auto"/>
        <w:ind w:left="0"/>
      </w:pPr>
    </w:p>
    <w:p w14:paraId="7AC89390" w14:textId="0B1DB4BE" w:rsidR="0093506B" w:rsidRPr="00E4732D" w:rsidRDefault="0093506B" w:rsidP="00C425F1">
      <w:pPr>
        <w:spacing w:before="0" w:after="0" w:line="240" w:lineRule="auto"/>
        <w:ind w:left="0"/>
        <w:rPr>
          <w:rFonts w:ascii="Book Antiqua" w:hAnsi="Book Antiqua"/>
          <w:sz w:val="24"/>
          <w:szCs w:val="24"/>
        </w:rPr>
      </w:pPr>
      <w:r w:rsidRPr="00E4732D">
        <w:rPr>
          <w:rFonts w:ascii="Book Antiqua" w:hAnsi="Book Antiqua"/>
          <w:sz w:val="24"/>
          <w:szCs w:val="24"/>
        </w:rPr>
        <w:t xml:space="preserve">Se propone un conjunto de indicadores con la finalidad de darle seguimiento y control a las mejoras propuestas, así como al desempeño de la oficina, con lo anterior se logra obtener la información necesaria para tomar acciones preventivas y correctivas en aras del mejoramiento de la calidad. A </w:t>
      </w:r>
      <w:r w:rsidR="00597CE0" w:rsidRPr="00E4732D">
        <w:rPr>
          <w:rFonts w:ascii="Book Antiqua" w:hAnsi="Book Antiqua"/>
          <w:sz w:val="24"/>
          <w:szCs w:val="24"/>
        </w:rPr>
        <w:t>continuación,</w:t>
      </w:r>
      <w:r w:rsidRPr="00E4732D">
        <w:rPr>
          <w:rFonts w:ascii="Book Antiqua" w:hAnsi="Book Antiqua"/>
          <w:sz w:val="24"/>
          <w:szCs w:val="24"/>
        </w:rPr>
        <w:t xml:space="preserve"> se muestra el grupo de indicadores definidos:</w:t>
      </w:r>
    </w:p>
    <w:p w14:paraId="7BD207CD" w14:textId="77777777" w:rsidR="00DF438C" w:rsidRPr="00E4732D" w:rsidRDefault="00DF438C" w:rsidP="00E4732D">
      <w:pPr>
        <w:pStyle w:val="Prrafodelista10"/>
        <w:shd w:val="clear" w:color="auto" w:fill="FFFFFF"/>
        <w:spacing w:after="0" w:line="240" w:lineRule="auto"/>
        <w:ind w:left="0"/>
        <w:contextualSpacing w:val="0"/>
        <w:rPr>
          <w:rFonts w:ascii="Book Antiqua" w:eastAsia="Times New Roman" w:hAnsi="Book Antiqua"/>
          <w:szCs w:val="24"/>
          <w:lang w:eastAsia="es-ES"/>
        </w:rPr>
      </w:pPr>
    </w:p>
    <w:tbl>
      <w:tblPr>
        <w:tblW w:w="9923"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9923"/>
      </w:tblGrid>
      <w:tr w:rsidR="0093506B" w:rsidRPr="00E4732D" w14:paraId="74FE3187" w14:textId="77777777" w:rsidTr="00B6208F">
        <w:trPr>
          <w:trHeight w:val="328"/>
          <w:tblCellSpacing w:w="20" w:type="dxa"/>
          <w:jc w:val="center"/>
        </w:trPr>
        <w:tc>
          <w:tcPr>
            <w:tcW w:w="9843" w:type="dxa"/>
            <w:shd w:val="clear" w:color="auto" w:fill="365F91"/>
          </w:tcPr>
          <w:p w14:paraId="4382337E" w14:textId="77777777" w:rsidR="0093506B" w:rsidRPr="00E4732D" w:rsidRDefault="0093506B" w:rsidP="00E4732D">
            <w:pPr>
              <w:spacing w:before="0" w:after="0" w:line="240" w:lineRule="auto"/>
              <w:ind w:left="0"/>
              <w:jc w:val="center"/>
              <w:rPr>
                <w:rFonts w:ascii="Book Antiqua" w:hAnsi="Book Antiqua" w:cs="Arial"/>
                <w:b/>
                <w:color w:val="FFFFFF"/>
                <w:sz w:val="24"/>
                <w:szCs w:val="24"/>
              </w:rPr>
            </w:pPr>
            <w:r w:rsidRPr="00E4732D">
              <w:rPr>
                <w:rFonts w:ascii="Book Antiqua" w:hAnsi="Book Antiqua" w:cs="Arial"/>
                <w:b/>
                <w:color w:val="FFFFFF"/>
                <w:sz w:val="24"/>
                <w:szCs w:val="24"/>
              </w:rPr>
              <w:t xml:space="preserve">Indicadores de Gestión </w:t>
            </w:r>
          </w:p>
        </w:tc>
      </w:tr>
      <w:bookmarkStart w:id="48" w:name="_MON_1809259289"/>
      <w:bookmarkEnd w:id="48"/>
      <w:tr w:rsidR="0093506B" w:rsidRPr="00E4732D" w14:paraId="76117438" w14:textId="77777777" w:rsidTr="00B6208F">
        <w:trPr>
          <w:trHeight w:val="235"/>
          <w:tblCellSpacing w:w="20" w:type="dxa"/>
          <w:jc w:val="center"/>
        </w:trPr>
        <w:tc>
          <w:tcPr>
            <w:tcW w:w="9843" w:type="dxa"/>
          </w:tcPr>
          <w:p w14:paraId="56BEF031" w14:textId="10BBE049" w:rsidR="009712A7" w:rsidRPr="00E4732D" w:rsidRDefault="00B6208F" w:rsidP="00E4732D">
            <w:pPr>
              <w:spacing w:before="0" w:after="0" w:line="240" w:lineRule="auto"/>
              <w:ind w:left="0"/>
              <w:jc w:val="center"/>
              <w:rPr>
                <w:rFonts w:ascii="Book Antiqua" w:hAnsi="Book Antiqua" w:cs="Arial"/>
                <w:b/>
                <w:color w:val="FFFFFF"/>
                <w:sz w:val="24"/>
                <w:szCs w:val="24"/>
              </w:rPr>
            </w:pPr>
            <w:r w:rsidRPr="00E4732D">
              <w:rPr>
                <w:rFonts w:ascii="Book Antiqua" w:hAnsi="Book Antiqua" w:cs="Arial"/>
                <w:b/>
                <w:color w:val="FFFFFF"/>
                <w:sz w:val="24"/>
                <w:szCs w:val="24"/>
              </w:rPr>
              <w:object w:dxaOrig="1376" w:dyaOrig="899" w14:anchorId="6D281B9D">
                <v:shape id="_x0000_i1035" type="#_x0000_t75" style="width:1in;height:43.85pt" o:ole="">
                  <v:imagedata r:id="rId54" o:title=""/>
                </v:shape>
                <o:OLEObject Type="Embed" ProgID="Excel.Sheet.12" ShapeID="_x0000_i1035" DrawAspect="Icon" ObjectID="_1839676393" r:id="rId55"/>
              </w:object>
            </w:r>
          </w:p>
        </w:tc>
      </w:tr>
    </w:tbl>
    <w:p w14:paraId="43DF60FB" w14:textId="77777777" w:rsidR="00D17EEF" w:rsidRPr="00E4732D" w:rsidRDefault="00D17EEF" w:rsidP="00E4732D">
      <w:pPr>
        <w:spacing w:before="0" w:after="0" w:line="240" w:lineRule="auto"/>
        <w:rPr>
          <w:rFonts w:ascii="Book Antiqua" w:hAnsi="Book Antiqua" w:cs="Arial"/>
          <w:sz w:val="24"/>
          <w:szCs w:val="24"/>
        </w:rPr>
      </w:pPr>
    </w:p>
    <w:p w14:paraId="47FA470D" w14:textId="77777777" w:rsidR="004A1F88" w:rsidRDefault="004A1F88" w:rsidP="00D24F0B">
      <w:pPr>
        <w:widowControl w:val="0"/>
        <w:spacing w:before="0" w:after="0" w:line="240" w:lineRule="auto"/>
        <w:ind w:left="0"/>
        <w:rPr>
          <w:rFonts w:ascii="Book Antiqua" w:hAnsi="Book Antiqua" w:cs="Arial"/>
          <w:sz w:val="24"/>
          <w:szCs w:val="24"/>
        </w:rPr>
      </w:pPr>
    </w:p>
    <w:p w14:paraId="63AECCE1" w14:textId="77777777" w:rsidR="004A1F88" w:rsidRDefault="004A1F88" w:rsidP="00D24F0B">
      <w:pPr>
        <w:widowControl w:val="0"/>
        <w:spacing w:before="0" w:after="0" w:line="240" w:lineRule="auto"/>
        <w:ind w:left="0"/>
        <w:rPr>
          <w:rFonts w:ascii="Book Antiqua" w:hAnsi="Book Antiqua" w:cs="Arial"/>
          <w:sz w:val="24"/>
          <w:szCs w:val="24"/>
        </w:rPr>
      </w:pPr>
    </w:p>
    <w:p w14:paraId="6E6FDEC1" w14:textId="77777777" w:rsidR="004A1F88" w:rsidRDefault="004A1F88" w:rsidP="00D24F0B">
      <w:pPr>
        <w:widowControl w:val="0"/>
        <w:spacing w:before="0" w:after="0" w:line="240" w:lineRule="auto"/>
        <w:ind w:left="0"/>
        <w:rPr>
          <w:rFonts w:ascii="Book Antiqua" w:hAnsi="Book Antiqua" w:cs="Arial"/>
          <w:sz w:val="24"/>
          <w:szCs w:val="24"/>
        </w:rPr>
      </w:pPr>
    </w:p>
    <w:p w14:paraId="2189FA00" w14:textId="77777777" w:rsidR="004A1F88" w:rsidRDefault="004A1F88" w:rsidP="00D24F0B">
      <w:pPr>
        <w:widowControl w:val="0"/>
        <w:spacing w:before="0" w:after="0" w:line="240" w:lineRule="auto"/>
        <w:ind w:left="0"/>
        <w:rPr>
          <w:rFonts w:ascii="Book Antiqua" w:hAnsi="Book Antiqua" w:cs="Arial"/>
          <w:sz w:val="24"/>
          <w:szCs w:val="24"/>
        </w:rPr>
      </w:pPr>
    </w:p>
    <w:p w14:paraId="0F3A5130" w14:textId="77777777" w:rsidR="004A1F88" w:rsidRPr="004A1F88" w:rsidRDefault="004A1F88" w:rsidP="004A1F88">
      <w:pPr>
        <w:widowControl w:val="0"/>
        <w:spacing w:before="0" w:after="0" w:line="240" w:lineRule="auto"/>
        <w:ind w:left="0"/>
        <w:rPr>
          <w:rFonts w:ascii="Book Antiqua" w:hAnsi="Book Antiqua" w:cs="Arial"/>
          <w:sz w:val="24"/>
          <w:szCs w:val="24"/>
        </w:rPr>
      </w:pPr>
    </w:p>
    <w:p w14:paraId="56AD319E" w14:textId="77777777" w:rsidR="004A1F88" w:rsidRPr="004A1F88" w:rsidRDefault="004A1F88" w:rsidP="004A1F88">
      <w:pPr>
        <w:widowControl w:val="0"/>
        <w:spacing w:before="0" w:after="0" w:line="240" w:lineRule="auto"/>
        <w:ind w:left="0"/>
        <w:rPr>
          <w:rFonts w:ascii="Book Antiqua" w:hAnsi="Book Antiqua" w:cs="Arial"/>
          <w:sz w:val="24"/>
          <w:szCs w:val="24"/>
        </w:rPr>
      </w:pPr>
    </w:p>
    <w:p w14:paraId="60FFF221" w14:textId="77777777" w:rsidR="004A1F88" w:rsidRPr="004A1F88" w:rsidRDefault="004A1F88" w:rsidP="004A1F88">
      <w:pPr>
        <w:widowControl w:val="0"/>
        <w:spacing w:before="0" w:after="0" w:line="240" w:lineRule="auto"/>
        <w:ind w:left="0"/>
        <w:rPr>
          <w:rFonts w:ascii="Book Antiqua" w:hAnsi="Book Antiqua" w:cs="Arial"/>
          <w:sz w:val="24"/>
          <w:szCs w:val="24"/>
        </w:rPr>
      </w:pPr>
    </w:p>
    <w:p w14:paraId="526111D7" w14:textId="4D556B3D" w:rsidR="00D24F0B" w:rsidRDefault="00D24F0B" w:rsidP="004A1F88">
      <w:pPr>
        <w:widowControl w:val="0"/>
        <w:spacing w:before="0" w:after="0" w:line="240" w:lineRule="auto"/>
        <w:ind w:left="0"/>
        <w:rPr>
          <w:rFonts w:ascii="Book Antiqua" w:hAnsi="Book Antiqua" w:cs="Arial"/>
          <w:sz w:val="24"/>
          <w:szCs w:val="24"/>
        </w:rPr>
      </w:pPr>
      <w:r w:rsidRPr="004A1F88">
        <w:rPr>
          <w:rFonts w:ascii="Book Antiqua" w:hAnsi="Book Antiqua" w:cs="Arial"/>
          <w:sz w:val="24"/>
          <w:szCs w:val="24"/>
        </w:rPr>
        <w:t xml:space="preserve">Se realizó la actualización de los indicadores de “Rendimiento estadístico del despacho”, en donde se </w:t>
      </w:r>
      <w:r w:rsidR="00AB352A" w:rsidRPr="004A1F88">
        <w:rPr>
          <w:rFonts w:ascii="Book Antiqua" w:hAnsi="Book Antiqua" w:cs="Arial"/>
          <w:sz w:val="24"/>
          <w:szCs w:val="24"/>
        </w:rPr>
        <w:t>tomó</w:t>
      </w:r>
      <w:r w:rsidRPr="004A1F88">
        <w:rPr>
          <w:rFonts w:ascii="Book Antiqua" w:hAnsi="Book Antiqua" w:cs="Arial"/>
          <w:sz w:val="24"/>
          <w:szCs w:val="24"/>
        </w:rPr>
        <w:t xml:space="preserve"> como referencia los últimos 5 años para realizar el ajuste de sus parámetros de aceptación: </w:t>
      </w:r>
    </w:p>
    <w:p w14:paraId="04F52F93" w14:textId="77777777" w:rsidR="00062258" w:rsidRPr="004A1F88" w:rsidRDefault="00062258" w:rsidP="004A1F88">
      <w:pPr>
        <w:widowControl w:val="0"/>
        <w:spacing w:before="0" w:after="0" w:line="240" w:lineRule="auto"/>
        <w:ind w:left="0"/>
        <w:rPr>
          <w:rFonts w:ascii="Book Antiqua" w:hAnsi="Book Antiqua" w:cs="Arial"/>
          <w:sz w:val="24"/>
          <w:szCs w:val="24"/>
        </w:rPr>
      </w:pPr>
    </w:p>
    <w:p w14:paraId="3445990E" w14:textId="4680B800" w:rsidR="00D24F0B" w:rsidRPr="004A1F88" w:rsidRDefault="00686FA0" w:rsidP="004A1F88">
      <w:pPr>
        <w:pStyle w:val="Prrafodelista"/>
        <w:widowControl w:val="0"/>
        <w:numPr>
          <w:ilvl w:val="0"/>
          <w:numId w:val="30"/>
        </w:numPr>
        <w:spacing w:before="0"/>
        <w:rPr>
          <w:rFonts w:ascii="Book Antiqua" w:hAnsi="Book Antiqua"/>
        </w:rPr>
      </w:pPr>
      <w:r w:rsidRPr="004A1F88">
        <w:rPr>
          <w:rFonts w:ascii="Book Antiqua" w:hAnsi="Book Antiqua"/>
        </w:rPr>
        <w:t xml:space="preserve">Indicador #1 </w:t>
      </w:r>
      <w:r w:rsidR="00D24F0B" w:rsidRPr="004A1F88">
        <w:rPr>
          <w:rFonts w:ascii="Book Antiqua" w:hAnsi="Book Antiqua"/>
        </w:rPr>
        <w:t>Entrada total Principales (nuevos y reentrados)</w:t>
      </w:r>
      <w:r w:rsidR="00621898" w:rsidRPr="004A1F88">
        <w:rPr>
          <w:rFonts w:ascii="Book Antiqua" w:hAnsi="Book Antiqua"/>
        </w:rPr>
        <w:t xml:space="preserve">. </w:t>
      </w:r>
    </w:p>
    <w:p w14:paraId="0DAE04ED" w14:textId="3B0E71E6" w:rsidR="00621898" w:rsidRPr="004A1F88" w:rsidRDefault="00686FA0" w:rsidP="004A1F88">
      <w:pPr>
        <w:pStyle w:val="Prrafodelista"/>
        <w:widowControl w:val="0"/>
        <w:numPr>
          <w:ilvl w:val="0"/>
          <w:numId w:val="30"/>
        </w:numPr>
        <w:spacing w:before="0"/>
        <w:rPr>
          <w:rFonts w:ascii="Book Antiqua" w:hAnsi="Book Antiqua"/>
        </w:rPr>
      </w:pPr>
      <w:r w:rsidRPr="004A1F88">
        <w:rPr>
          <w:rFonts w:ascii="Book Antiqua" w:hAnsi="Book Antiqua"/>
        </w:rPr>
        <w:t xml:space="preserve">Indicador #2 </w:t>
      </w:r>
      <w:r w:rsidR="00621898" w:rsidRPr="004A1F88">
        <w:rPr>
          <w:rFonts w:ascii="Book Antiqua" w:hAnsi="Book Antiqua"/>
        </w:rPr>
        <w:t xml:space="preserve">Entrada total solicitudes (etapa preparatoria). </w:t>
      </w:r>
    </w:p>
    <w:p w14:paraId="2F382FBD" w14:textId="35461A39" w:rsidR="00621898" w:rsidRPr="004A1F88" w:rsidRDefault="00686FA0" w:rsidP="004A1F88">
      <w:pPr>
        <w:pStyle w:val="Prrafodelista"/>
        <w:widowControl w:val="0"/>
        <w:numPr>
          <w:ilvl w:val="0"/>
          <w:numId w:val="30"/>
        </w:numPr>
        <w:spacing w:before="0"/>
        <w:rPr>
          <w:rFonts w:ascii="Book Antiqua" w:hAnsi="Book Antiqua"/>
        </w:rPr>
      </w:pPr>
      <w:r w:rsidRPr="004A1F88">
        <w:rPr>
          <w:rFonts w:ascii="Book Antiqua" w:hAnsi="Book Antiqua"/>
        </w:rPr>
        <w:t xml:space="preserve">Indicador #3 </w:t>
      </w:r>
      <w:r w:rsidR="00621898" w:rsidRPr="004A1F88">
        <w:rPr>
          <w:rFonts w:ascii="Book Antiqua" w:hAnsi="Book Antiqua"/>
        </w:rPr>
        <w:t xml:space="preserve">Entrada Apelación II Instancia. </w:t>
      </w:r>
    </w:p>
    <w:p w14:paraId="113868D2" w14:textId="704A5C62" w:rsidR="00621898" w:rsidRPr="004A1F88" w:rsidRDefault="00686FA0" w:rsidP="004A1F88">
      <w:pPr>
        <w:pStyle w:val="Prrafodelista"/>
        <w:widowControl w:val="0"/>
        <w:numPr>
          <w:ilvl w:val="0"/>
          <w:numId w:val="30"/>
        </w:numPr>
        <w:spacing w:before="0"/>
        <w:rPr>
          <w:rFonts w:ascii="Book Antiqua" w:hAnsi="Book Antiqua"/>
        </w:rPr>
      </w:pPr>
      <w:r w:rsidRPr="004A1F88">
        <w:rPr>
          <w:rFonts w:ascii="Book Antiqua" w:hAnsi="Book Antiqua"/>
        </w:rPr>
        <w:t xml:space="preserve">Indicador #4 </w:t>
      </w:r>
      <w:r w:rsidR="00621898" w:rsidRPr="004A1F88">
        <w:rPr>
          <w:rFonts w:ascii="Book Antiqua" w:hAnsi="Book Antiqua"/>
        </w:rPr>
        <w:t xml:space="preserve">Salida de asuntos principales (etapa intermedia). </w:t>
      </w:r>
    </w:p>
    <w:p w14:paraId="2C0D7F3C" w14:textId="2D6FD685" w:rsidR="00621898" w:rsidRPr="004A1F88" w:rsidRDefault="00686FA0" w:rsidP="004A1F88">
      <w:pPr>
        <w:pStyle w:val="Prrafodelista"/>
        <w:widowControl w:val="0"/>
        <w:numPr>
          <w:ilvl w:val="0"/>
          <w:numId w:val="30"/>
        </w:numPr>
        <w:spacing w:before="0"/>
        <w:rPr>
          <w:rFonts w:ascii="Book Antiqua" w:hAnsi="Book Antiqua"/>
        </w:rPr>
      </w:pPr>
      <w:r w:rsidRPr="004A1F88">
        <w:rPr>
          <w:rFonts w:ascii="Book Antiqua" w:hAnsi="Book Antiqua"/>
        </w:rPr>
        <w:t>Indicador #5 Salida de solicitudes (etapa preparatoria)</w:t>
      </w:r>
    </w:p>
    <w:p w14:paraId="114B42E9" w14:textId="0B19B26B" w:rsidR="00686FA0" w:rsidRPr="004A1F88" w:rsidRDefault="000B6296" w:rsidP="004A1F88">
      <w:pPr>
        <w:pStyle w:val="Prrafodelista"/>
        <w:widowControl w:val="0"/>
        <w:numPr>
          <w:ilvl w:val="0"/>
          <w:numId w:val="30"/>
        </w:numPr>
        <w:spacing w:before="0"/>
        <w:rPr>
          <w:rFonts w:ascii="Book Antiqua" w:hAnsi="Book Antiqua"/>
        </w:rPr>
      </w:pPr>
      <w:r w:rsidRPr="004A1F88">
        <w:rPr>
          <w:rFonts w:ascii="Book Antiqua" w:hAnsi="Book Antiqua"/>
        </w:rPr>
        <w:t xml:space="preserve">Indicador #6 </w:t>
      </w:r>
      <w:r w:rsidR="00686FA0" w:rsidRPr="004A1F88">
        <w:rPr>
          <w:rFonts w:ascii="Book Antiqua" w:hAnsi="Book Antiqua"/>
        </w:rPr>
        <w:t xml:space="preserve">Salida Apelación II instancia. </w:t>
      </w:r>
    </w:p>
    <w:p w14:paraId="10385A42" w14:textId="7FB1C6BA" w:rsidR="00686FA0" w:rsidRPr="004A1F88" w:rsidRDefault="000B6296" w:rsidP="004A1F88">
      <w:pPr>
        <w:pStyle w:val="Prrafodelista"/>
        <w:widowControl w:val="0"/>
        <w:numPr>
          <w:ilvl w:val="0"/>
          <w:numId w:val="30"/>
        </w:numPr>
        <w:spacing w:before="0"/>
        <w:rPr>
          <w:rFonts w:ascii="Book Antiqua" w:hAnsi="Book Antiqua"/>
        </w:rPr>
      </w:pPr>
      <w:r w:rsidRPr="004A1F88">
        <w:rPr>
          <w:rFonts w:ascii="Book Antiqua" w:hAnsi="Book Antiqua"/>
        </w:rPr>
        <w:t xml:space="preserve">Indicador #7 </w:t>
      </w:r>
      <w:r w:rsidR="00686FA0" w:rsidRPr="004A1F88">
        <w:rPr>
          <w:rFonts w:ascii="Book Antiqua" w:hAnsi="Book Antiqua"/>
        </w:rPr>
        <w:t xml:space="preserve">Circulante (En trámite y con resolución intermedia) </w:t>
      </w:r>
    </w:p>
    <w:p w14:paraId="2D6F228B" w14:textId="77777777" w:rsidR="00686FA0" w:rsidRPr="004A1F88" w:rsidRDefault="00686FA0" w:rsidP="004A1F88">
      <w:pPr>
        <w:widowControl w:val="0"/>
        <w:spacing w:before="0" w:after="0" w:line="240" w:lineRule="auto"/>
        <w:ind w:left="0"/>
        <w:rPr>
          <w:rFonts w:ascii="Book Antiqua" w:hAnsi="Book Antiqua"/>
          <w:sz w:val="24"/>
          <w:szCs w:val="24"/>
        </w:rPr>
      </w:pPr>
    </w:p>
    <w:p w14:paraId="72F5248D" w14:textId="7D994F12" w:rsidR="00E4732D" w:rsidRDefault="00D17EEF" w:rsidP="004A1F88">
      <w:pPr>
        <w:widowControl w:val="0"/>
        <w:spacing w:before="0" w:after="0" w:line="240" w:lineRule="auto"/>
        <w:ind w:left="0"/>
        <w:rPr>
          <w:rFonts w:ascii="Book Antiqua" w:hAnsi="Book Antiqua" w:cs="Arial"/>
          <w:sz w:val="24"/>
          <w:szCs w:val="24"/>
        </w:rPr>
      </w:pPr>
      <w:r w:rsidRPr="004A1F88">
        <w:rPr>
          <w:rFonts w:ascii="Book Antiqua" w:hAnsi="Book Antiqua" w:cs="Arial"/>
          <w:sz w:val="24"/>
          <w:szCs w:val="24"/>
        </w:rPr>
        <w:t>D</w:t>
      </w:r>
      <w:r w:rsidR="000D5651" w:rsidRPr="004A1F88">
        <w:rPr>
          <w:rFonts w:ascii="Book Antiqua" w:hAnsi="Book Antiqua" w:cs="Arial"/>
          <w:sz w:val="24"/>
          <w:szCs w:val="24"/>
        </w:rPr>
        <w:t xml:space="preserve">entro de los cambios </w:t>
      </w:r>
      <w:r w:rsidRPr="004A1F88">
        <w:rPr>
          <w:rFonts w:ascii="Book Antiqua" w:hAnsi="Book Antiqua" w:cs="Arial"/>
          <w:sz w:val="24"/>
          <w:szCs w:val="24"/>
        </w:rPr>
        <w:t xml:space="preserve">efectuados, </w:t>
      </w:r>
      <w:r w:rsidR="000D5651" w:rsidRPr="004A1F88">
        <w:rPr>
          <w:rFonts w:ascii="Book Antiqua" w:hAnsi="Book Antiqua" w:cs="Arial"/>
          <w:sz w:val="24"/>
          <w:szCs w:val="24"/>
        </w:rPr>
        <w:t xml:space="preserve">se tiene la habilitación de </w:t>
      </w:r>
      <w:r w:rsidR="00617E93" w:rsidRPr="004A1F88">
        <w:rPr>
          <w:rFonts w:ascii="Book Antiqua" w:hAnsi="Book Antiqua" w:cs="Arial"/>
          <w:sz w:val="24"/>
          <w:szCs w:val="24"/>
        </w:rPr>
        <w:t>4</w:t>
      </w:r>
      <w:r w:rsidR="000D5651" w:rsidRPr="004A1F88">
        <w:rPr>
          <w:rFonts w:ascii="Book Antiqua" w:hAnsi="Book Antiqua" w:cs="Arial"/>
          <w:sz w:val="24"/>
          <w:szCs w:val="24"/>
        </w:rPr>
        <w:t xml:space="preserve"> nuevos indicadores, los cuales son:</w:t>
      </w:r>
      <w:r w:rsidR="00062258">
        <w:rPr>
          <w:rFonts w:ascii="Book Antiqua" w:hAnsi="Book Antiqua" w:cs="Arial"/>
          <w:sz w:val="24"/>
          <w:szCs w:val="24"/>
        </w:rPr>
        <w:t xml:space="preserve"> </w:t>
      </w:r>
    </w:p>
    <w:p w14:paraId="037F0A64" w14:textId="77777777" w:rsidR="00062258" w:rsidRPr="004A1F88" w:rsidRDefault="00062258" w:rsidP="004A1F88">
      <w:pPr>
        <w:widowControl w:val="0"/>
        <w:spacing w:before="0" w:after="0" w:line="240" w:lineRule="auto"/>
        <w:ind w:left="0"/>
        <w:rPr>
          <w:rFonts w:ascii="Book Antiqua" w:hAnsi="Book Antiqua" w:cs="Arial"/>
          <w:sz w:val="24"/>
          <w:szCs w:val="24"/>
        </w:rPr>
      </w:pPr>
    </w:p>
    <w:p w14:paraId="0178E082" w14:textId="3DE6A40B" w:rsidR="00E4732D" w:rsidRPr="004A1F88" w:rsidRDefault="000D5651" w:rsidP="00062258">
      <w:pPr>
        <w:pStyle w:val="Prrafodelista"/>
        <w:widowControl w:val="0"/>
        <w:numPr>
          <w:ilvl w:val="0"/>
          <w:numId w:val="30"/>
        </w:numPr>
        <w:spacing w:before="0"/>
        <w:rPr>
          <w:rFonts w:ascii="Book Antiqua" w:hAnsi="Book Antiqua"/>
        </w:rPr>
      </w:pPr>
      <w:r w:rsidRPr="004A1F88">
        <w:rPr>
          <w:rFonts w:ascii="Book Antiqua" w:hAnsi="Book Antiqua"/>
        </w:rPr>
        <w:t>Indicador #9 Tiempo promedio de duración de un proceso con Desestimación (días)</w:t>
      </w:r>
      <w:r w:rsidR="00D2177B" w:rsidRPr="004A1F88">
        <w:rPr>
          <w:rFonts w:ascii="Book Antiqua" w:hAnsi="Book Antiqua"/>
        </w:rPr>
        <w:t>.</w:t>
      </w:r>
    </w:p>
    <w:p w14:paraId="1B31AA0D" w14:textId="6BAEE9F8" w:rsidR="00E4732D" w:rsidRPr="004A1F88" w:rsidRDefault="000D5651" w:rsidP="00062258">
      <w:pPr>
        <w:pStyle w:val="Prrafodelista"/>
        <w:widowControl w:val="0"/>
        <w:numPr>
          <w:ilvl w:val="0"/>
          <w:numId w:val="30"/>
        </w:numPr>
        <w:spacing w:before="0"/>
        <w:rPr>
          <w:rFonts w:ascii="Book Antiqua" w:hAnsi="Book Antiqua"/>
        </w:rPr>
      </w:pPr>
      <w:r w:rsidRPr="004A1F88">
        <w:rPr>
          <w:rFonts w:ascii="Book Antiqua" w:hAnsi="Book Antiqua"/>
        </w:rPr>
        <w:t>Indicador #10 Tiempo promedio de duración de un proceso con Sobreseimiento Definitivo (días)</w:t>
      </w:r>
      <w:r w:rsidR="00E4732D" w:rsidRPr="004A1F88">
        <w:rPr>
          <w:rFonts w:ascii="Book Antiqua" w:hAnsi="Book Antiqua"/>
        </w:rPr>
        <w:t xml:space="preserve">. </w:t>
      </w:r>
    </w:p>
    <w:p w14:paraId="13A547A3" w14:textId="2E1D38ED" w:rsidR="00E4732D" w:rsidRPr="004A1F88" w:rsidRDefault="000D5651" w:rsidP="00062258">
      <w:pPr>
        <w:pStyle w:val="Prrafodelista"/>
        <w:widowControl w:val="0"/>
        <w:numPr>
          <w:ilvl w:val="0"/>
          <w:numId w:val="30"/>
        </w:numPr>
        <w:spacing w:before="0"/>
        <w:rPr>
          <w:rFonts w:ascii="Book Antiqua" w:hAnsi="Book Antiqua"/>
        </w:rPr>
      </w:pPr>
      <w:r w:rsidRPr="004A1F88">
        <w:rPr>
          <w:rFonts w:ascii="Book Antiqua" w:hAnsi="Book Antiqua"/>
        </w:rPr>
        <w:t>Indicador #11 Tiempo promedio de duración de un proceso con Auto de Apertura a Juicio (hasta remisión al tribunal, días)</w:t>
      </w:r>
      <w:r w:rsidR="00D2177B" w:rsidRPr="004A1F88">
        <w:rPr>
          <w:rFonts w:ascii="Book Antiqua" w:hAnsi="Book Antiqua"/>
        </w:rPr>
        <w:t>.</w:t>
      </w:r>
    </w:p>
    <w:p w14:paraId="45A25C27" w14:textId="6CADABAF" w:rsidR="0084298C" w:rsidRPr="004A1F88" w:rsidRDefault="000D5651" w:rsidP="00062258">
      <w:pPr>
        <w:pStyle w:val="Prrafodelista"/>
        <w:widowControl w:val="0"/>
        <w:numPr>
          <w:ilvl w:val="0"/>
          <w:numId w:val="30"/>
        </w:numPr>
        <w:spacing w:before="0"/>
        <w:rPr>
          <w:rFonts w:ascii="Book Antiqua" w:hAnsi="Book Antiqua"/>
        </w:rPr>
      </w:pPr>
      <w:r w:rsidRPr="004A1F88">
        <w:rPr>
          <w:rFonts w:ascii="Book Antiqua" w:hAnsi="Book Antiqua"/>
        </w:rPr>
        <w:t>Indicador #12 Plazo promedio de espera de resolución de los recursos II Instancia (RR) plazo en días</w:t>
      </w:r>
      <w:r w:rsidR="00D2177B" w:rsidRPr="004A1F88">
        <w:rPr>
          <w:rFonts w:ascii="Book Antiqua" w:hAnsi="Book Antiqua"/>
        </w:rPr>
        <w:t>.</w:t>
      </w:r>
    </w:p>
    <w:p w14:paraId="03C70708" w14:textId="77777777" w:rsidR="000D5651" w:rsidRPr="004A1F88" w:rsidRDefault="000D5651" w:rsidP="004A1F88">
      <w:pPr>
        <w:widowControl w:val="0"/>
        <w:spacing w:before="0" w:after="0" w:line="240" w:lineRule="auto"/>
        <w:ind w:left="0"/>
        <w:rPr>
          <w:rFonts w:ascii="Book Antiqua" w:hAnsi="Book Antiqua" w:cs="Arial"/>
          <w:sz w:val="24"/>
          <w:szCs w:val="24"/>
        </w:rPr>
      </w:pPr>
    </w:p>
    <w:p w14:paraId="4022DFAD" w14:textId="12E6EA2A" w:rsidR="00FC57F0" w:rsidRPr="004A1F88" w:rsidRDefault="000D5651" w:rsidP="004A1F88">
      <w:pPr>
        <w:widowControl w:val="0"/>
        <w:spacing w:before="0" w:after="0" w:line="240" w:lineRule="auto"/>
        <w:ind w:left="0"/>
        <w:rPr>
          <w:rFonts w:ascii="Book Antiqua" w:hAnsi="Book Antiqua" w:cs="Arial"/>
          <w:sz w:val="24"/>
          <w:szCs w:val="24"/>
        </w:rPr>
      </w:pPr>
      <w:r w:rsidRPr="004A1F88">
        <w:rPr>
          <w:rFonts w:ascii="Book Antiqua" w:hAnsi="Book Antiqua" w:cs="Arial"/>
          <w:sz w:val="24"/>
          <w:szCs w:val="24"/>
        </w:rPr>
        <w:t>Los rangos corresponden a los establecidos en el Modelo 1405-PLA-2018 y Juzgados Penales abordados.</w:t>
      </w:r>
      <w:r w:rsidR="00D17EEF" w:rsidRPr="004A1F88">
        <w:rPr>
          <w:rFonts w:ascii="Book Antiqua" w:hAnsi="Book Antiqua" w:cs="Arial"/>
          <w:sz w:val="24"/>
          <w:szCs w:val="24"/>
        </w:rPr>
        <w:t xml:space="preserve"> </w:t>
      </w:r>
      <w:r w:rsidRPr="004A1F88">
        <w:rPr>
          <w:rFonts w:ascii="Book Antiqua" w:hAnsi="Book Antiqua" w:cs="Arial"/>
          <w:sz w:val="24"/>
          <w:szCs w:val="24"/>
        </w:rPr>
        <w:t>Se incorpora</w:t>
      </w:r>
      <w:r w:rsidR="00D17EEF" w:rsidRPr="004A1F88">
        <w:rPr>
          <w:rFonts w:ascii="Book Antiqua" w:hAnsi="Book Antiqua" w:cs="Arial"/>
          <w:sz w:val="24"/>
          <w:szCs w:val="24"/>
        </w:rPr>
        <w:t>ron</w:t>
      </w:r>
      <w:r w:rsidRPr="004A1F88">
        <w:rPr>
          <w:rFonts w:ascii="Book Antiqua" w:hAnsi="Book Antiqua" w:cs="Arial"/>
          <w:sz w:val="24"/>
          <w:szCs w:val="24"/>
        </w:rPr>
        <w:t xml:space="preserve"> los </w:t>
      </w:r>
      <w:r w:rsidR="00D17EEF" w:rsidRPr="004A1F88">
        <w:rPr>
          <w:rFonts w:ascii="Book Antiqua" w:hAnsi="Book Antiqua" w:cs="Arial"/>
          <w:sz w:val="24"/>
          <w:szCs w:val="24"/>
        </w:rPr>
        <w:t xml:space="preserve">espacios para relleno de </w:t>
      </w:r>
      <w:r w:rsidRPr="004A1F88">
        <w:rPr>
          <w:rFonts w:ascii="Book Antiqua" w:hAnsi="Book Antiqua" w:cs="Arial"/>
          <w:sz w:val="24"/>
          <w:szCs w:val="24"/>
        </w:rPr>
        <w:t xml:space="preserve">datos en la matriz </w:t>
      </w:r>
      <w:r w:rsidR="00D17EEF" w:rsidRPr="004A1F88">
        <w:rPr>
          <w:rFonts w:ascii="Book Antiqua" w:hAnsi="Book Antiqua" w:cs="Arial"/>
          <w:sz w:val="24"/>
          <w:szCs w:val="24"/>
        </w:rPr>
        <w:t>para los</w:t>
      </w:r>
      <w:r w:rsidRPr="004A1F88">
        <w:rPr>
          <w:rFonts w:ascii="Book Antiqua" w:hAnsi="Book Antiqua" w:cs="Arial"/>
          <w:sz w:val="24"/>
          <w:szCs w:val="24"/>
        </w:rPr>
        <w:t xml:space="preserve"> años 2026 y 2027.</w:t>
      </w:r>
    </w:p>
    <w:p w14:paraId="2A51A3CA" w14:textId="77777777" w:rsidR="00D17EEF" w:rsidRPr="004A1F88" w:rsidRDefault="00D17EEF" w:rsidP="004A1F88">
      <w:pPr>
        <w:widowControl w:val="0"/>
        <w:spacing w:before="0" w:after="0" w:line="240" w:lineRule="auto"/>
        <w:rPr>
          <w:rFonts w:ascii="Book Antiqua" w:hAnsi="Book Antiqua" w:cs="Arial"/>
          <w:sz w:val="24"/>
          <w:szCs w:val="24"/>
        </w:rPr>
      </w:pPr>
    </w:p>
    <w:p w14:paraId="14EBB5D5" w14:textId="05218710" w:rsidR="00FA7A1C" w:rsidRPr="004A1F88" w:rsidRDefault="22E5D401" w:rsidP="004A1F88">
      <w:pPr>
        <w:pStyle w:val="Ttulo1"/>
        <w:keepNext w:val="0"/>
        <w:widowControl w:val="0"/>
        <w:numPr>
          <w:ilvl w:val="0"/>
          <w:numId w:val="0"/>
        </w:numPr>
        <w:spacing w:before="0" w:after="0" w:line="240" w:lineRule="auto"/>
        <w:rPr>
          <w:rFonts w:ascii="Book Antiqua" w:hAnsi="Book Antiqua" w:cs="Arial"/>
          <w:sz w:val="24"/>
          <w:szCs w:val="24"/>
        </w:rPr>
      </w:pPr>
      <w:bookmarkStart w:id="49" w:name="_Toc223590775"/>
      <w:r w:rsidRPr="004A1F88">
        <w:rPr>
          <w:rFonts w:ascii="Book Antiqua" w:hAnsi="Book Antiqua" w:cs="Arial"/>
          <w:sz w:val="24"/>
          <w:szCs w:val="24"/>
        </w:rPr>
        <w:t>14</w:t>
      </w:r>
      <w:r w:rsidR="008907EB" w:rsidRPr="004A1F88">
        <w:rPr>
          <w:rFonts w:ascii="Book Antiqua" w:hAnsi="Book Antiqua" w:cs="Arial"/>
          <w:sz w:val="24"/>
          <w:szCs w:val="24"/>
        </w:rPr>
        <w:t>.</w:t>
      </w:r>
      <w:r w:rsidRPr="004A1F88">
        <w:rPr>
          <w:rFonts w:ascii="Book Antiqua" w:hAnsi="Book Antiqua" w:cs="Arial"/>
          <w:sz w:val="24"/>
          <w:szCs w:val="24"/>
        </w:rPr>
        <w:t xml:space="preserve"> </w:t>
      </w:r>
      <w:r w:rsidR="00FA7A1C" w:rsidRPr="004A1F88">
        <w:rPr>
          <w:rFonts w:ascii="Book Antiqua" w:hAnsi="Book Antiqua" w:cs="Arial"/>
          <w:sz w:val="24"/>
          <w:szCs w:val="24"/>
        </w:rPr>
        <w:t xml:space="preserve">Seguimiento y </w:t>
      </w:r>
      <w:r w:rsidR="00C95E5A" w:rsidRPr="004A1F88">
        <w:rPr>
          <w:rFonts w:ascii="Book Antiqua" w:hAnsi="Book Antiqua" w:cs="Arial"/>
          <w:sz w:val="24"/>
          <w:szCs w:val="24"/>
        </w:rPr>
        <w:t>Mejora Continua</w:t>
      </w:r>
      <w:r w:rsidR="00FA7A1C" w:rsidRPr="004A1F88">
        <w:rPr>
          <w:rFonts w:ascii="Book Antiqua" w:hAnsi="Book Antiqua" w:cs="Arial"/>
          <w:sz w:val="24"/>
          <w:szCs w:val="24"/>
        </w:rPr>
        <w:t xml:space="preserve"> del Estudio</w:t>
      </w:r>
      <w:bookmarkEnd w:id="49"/>
    </w:p>
    <w:p w14:paraId="31AB78E2" w14:textId="77777777" w:rsidR="0067451C" w:rsidRPr="004A1F88" w:rsidRDefault="0067451C" w:rsidP="004A1F88">
      <w:pPr>
        <w:widowControl w:val="0"/>
        <w:spacing w:before="0" w:after="0" w:line="240" w:lineRule="auto"/>
        <w:ind w:left="0"/>
        <w:rPr>
          <w:rFonts w:ascii="Book Antiqua" w:hAnsi="Book Antiqua" w:cs="Arial"/>
          <w:sz w:val="24"/>
          <w:szCs w:val="24"/>
        </w:rPr>
      </w:pPr>
    </w:p>
    <w:p w14:paraId="336A6C31" w14:textId="77777777" w:rsidR="00FC5F28" w:rsidRPr="004A1F88" w:rsidRDefault="00FC5F28" w:rsidP="004A1F88">
      <w:pPr>
        <w:widowControl w:val="0"/>
        <w:spacing w:before="0" w:after="0" w:line="240" w:lineRule="auto"/>
        <w:ind w:left="0"/>
        <w:rPr>
          <w:rFonts w:ascii="Book Antiqua" w:hAnsi="Book Antiqua"/>
          <w:sz w:val="24"/>
          <w:szCs w:val="24"/>
        </w:rPr>
      </w:pPr>
      <w:r w:rsidRPr="004A1F88">
        <w:rPr>
          <w:rFonts w:ascii="Book Antiqua" w:hAnsi="Book Antiqua"/>
          <w:sz w:val="24"/>
          <w:szCs w:val="24"/>
        </w:rPr>
        <w:t xml:space="preserve">Según acuerdo tomado por el Consejo Superior en la sesión 24-19 celebrada el 15 de marzo del 2019, artículo XXXVI, la Dirección de Planificación será el órgano responsable del seguimiento mensual a todos los despachos penales que están siendo atendidos como parte del Proyecto. </w:t>
      </w:r>
    </w:p>
    <w:p w14:paraId="2B30C355" w14:textId="77777777" w:rsidR="00C95E5A" w:rsidRPr="004A1F88" w:rsidRDefault="00C95E5A" w:rsidP="004A1F88">
      <w:pPr>
        <w:widowControl w:val="0"/>
        <w:spacing w:before="0" w:after="0" w:line="240" w:lineRule="auto"/>
        <w:ind w:left="0"/>
        <w:rPr>
          <w:rFonts w:ascii="Book Antiqua" w:hAnsi="Book Antiqua"/>
          <w:sz w:val="24"/>
          <w:szCs w:val="24"/>
        </w:rPr>
      </w:pPr>
    </w:p>
    <w:p w14:paraId="14C55A03" w14:textId="1C3F20C7" w:rsidR="00FC5F28" w:rsidRPr="004A1F88" w:rsidRDefault="00FC5F28" w:rsidP="004A1F88">
      <w:pPr>
        <w:widowControl w:val="0"/>
        <w:spacing w:before="0" w:after="0" w:line="240" w:lineRule="auto"/>
        <w:ind w:left="0"/>
        <w:rPr>
          <w:rFonts w:ascii="Book Antiqua" w:hAnsi="Book Antiqua"/>
          <w:sz w:val="24"/>
          <w:szCs w:val="24"/>
        </w:rPr>
      </w:pPr>
      <w:r w:rsidRPr="004A1F88">
        <w:rPr>
          <w:rFonts w:ascii="Book Antiqua" w:hAnsi="Book Antiqua"/>
          <w:sz w:val="24"/>
          <w:szCs w:val="24"/>
        </w:rPr>
        <w:t>El Consejo Superior del Poder Judicial, en sesión extraordinaria 16-2020 celebrada el 27 de febrero del 2020, art</w:t>
      </w:r>
      <w:r w:rsidR="009963E9" w:rsidRPr="004A1F88">
        <w:rPr>
          <w:rFonts w:ascii="Book Antiqua" w:hAnsi="Book Antiqua"/>
          <w:sz w:val="24"/>
          <w:szCs w:val="24"/>
        </w:rPr>
        <w:t>í</w:t>
      </w:r>
      <w:r w:rsidRPr="004A1F88">
        <w:rPr>
          <w:rFonts w:ascii="Book Antiqua" w:hAnsi="Book Antiqua"/>
          <w:sz w:val="24"/>
          <w:szCs w:val="24"/>
        </w:rPr>
        <w:t xml:space="preserve">culo LXXIII, conoció el informe 217-PLA-2020 relacionado con las propuestas de mejora en la aplicación del actual Modelo de </w:t>
      </w:r>
      <w:r w:rsidR="00C95E5A" w:rsidRPr="004A1F88">
        <w:rPr>
          <w:rFonts w:ascii="Book Antiqua" w:hAnsi="Book Antiqua"/>
          <w:sz w:val="24"/>
          <w:szCs w:val="24"/>
        </w:rPr>
        <w:t>Mejora Continua</w:t>
      </w:r>
      <w:r w:rsidRPr="004A1F88">
        <w:rPr>
          <w:rFonts w:ascii="Book Antiqua" w:hAnsi="Book Antiqua"/>
          <w:sz w:val="24"/>
          <w:szCs w:val="24"/>
        </w:rPr>
        <w:t xml:space="preserve"> de proyectos en las oficinas y despachos judiciales. </w:t>
      </w:r>
    </w:p>
    <w:p w14:paraId="7CB5C6E6" w14:textId="77777777" w:rsidR="00C95E5A" w:rsidRPr="004A1F88" w:rsidRDefault="00C95E5A" w:rsidP="004A1F88">
      <w:pPr>
        <w:widowControl w:val="0"/>
        <w:spacing w:before="0" w:after="0" w:line="240" w:lineRule="auto"/>
        <w:rPr>
          <w:rFonts w:ascii="Book Antiqua" w:hAnsi="Book Antiqua"/>
          <w:sz w:val="24"/>
          <w:szCs w:val="24"/>
        </w:rPr>
      </w:pPr>
    </w:p>
    <w:p w14:paraId="721AE021" w14:textId="62C362E5" w:rsidR="00FC5F28" w:rsidRPr="004A1F88" w:rsidRDefault="00FC5F28" w:rsidP="004A1F88">
      <w:pPr>
        <w:widowControl w:val="0"/>
        <w:spacing w:before="0" w:after="0" w:line="240" w:lineRule="auto"/>
        <w:ind w:left="0"/>
        <w:rPr>
          <w:rFonts w:ascii="Book Antiqua" w:hAnsi="Book Antiqua"/>
          <w:sz w:val="24"/>
          <w:szCs w:val="24"/>
        </w:rPr>
      </w:pPr>
      <w:r w:rsidRPr="004A1F88">
        <w:rPr>
          <w:rFonts w:ascii="Book Antiqua" w:hAnsi="Book Antiqua"/>
          <w:sz w:val="24"/>
          <w:szCs w:val="24"/>
        </w:rPr>
        <w:t>El procedimiento de seguimiento descrito durante la implementación del Proyecto de Mejora Integral del Proceso Penal se indicará seguidamente.</w:t>
      </w:r>
    </w:p>
    <w:p w14:paraId="0C15574A" w14:textId="77777777" w:rsidR="00FC5F28" w:rsidRDefault="00FC5F28" w:rsidP="004A1F88">
      <w:pPr>
        <w:widowControl w:val="0"/>
        <w:tabs>
          <w:tab w:val="left" w:pos="708"/>
        </w:tabs>
        <w:spacing w:before="0" w:after="0" w:line="240" w:lineRule="auto"/>
        <w:ind w:left="0"/>
        <w:rPr>
          <w:rFonts w:ascii="Book Antiqua" w:eastAsia="Times New Roman" w:hAnsi="Book Antiqua"/>
          <w:color w:val="000000"/>
          <w:sz w:val="24"/>
          <w:szCs w:val="24"/>
          <w:lang w:eastAsia="es-ES" w:bidi="hi-IN"/>
        </w:rPr>
      </w:pPr>
    </w:p>
    <w:p w14:paraId="7D4E349E" w14:textId="77777777" w:rsidR="00062258" w:rsidRDefault="00062258" w:rsidP="004A1F88">
      <w:pPr>
        <w:widowControl w:val="0"/>
        <w:tabs>
          <w:tab w:val="left" w:pos="708"/>
        </w:tabs>
        <w:spacing w:before="0" w:after="0" w:line="240" w:lineRule="auto"/>
        <w:ind w:left="0"/>
        <w:rPr>
          <w:rFonts w:ascii="Book Antiqua" w:eastAsia="Times New Roman" w:hAnsi="Book Antiqua"/>
          <w:color w:val="000000"/>
          <w:sz w:val="24"/>
          <w:szCs w:val="24"/>
          <w:lang w:eastAsia="es-ES" w:bidi="hi-IN"/>
        </w:rPr>
      </w:pPr>
    </w:p>
    <w:p w14:paraId="7B4E20DD" w14:textId="77777777" w:rsidR="00062258" w:rsidRPr="004A1F88" w:rsidRDefault="00062258" w:rsidP="004A1F88">
      <w:pPr>
        <w:widowControl w:val="0"/>
        <w:tabs>
          <w:tab w:val="left" w:pos="708"/>
        </w:tabs>
        <w:spacing w:before="0" w:after="0" w:line="240" w:lineRule="auto"/>
        <w:ind w:left="0"/>
        <w:rPr>
          <w:rFonts w:ascii="Book Antiqua" w:eastAsia="Times New Roman" w:hAnsi="Book Antiqua"/>
          <w:color w:val="000000"/>
          <w:sz w:val="24"/>
          <w:szCs w:val="24"/>
          <w:lang w:eastAsia="es-ES" w:bidi="hi-IN"/>
        </w:rPr>
      </w:pPr>
    </w:p>
    <w:p w14:paraId="29C26AC1" w14:textId="5ECCEE46" w:rsidR="00FC5F28" w:rsidRPr="004A1F88" w:rsidRDefault="7CD9659B" w:rsidP="004A1F88">
      <w:pPr>
        <w:widowControl w:val="0"/>
        <w:spacing w:before="0" w:after="0" w:line="240" w:lineRule="auto"/>
        <w:outlineLvl w:val="1"/>
        <w:rPr>
          <w:rFonts w:ascii="Book Antiqua" w:hAnsi="Book Antiqua"/>
          <w:b/>
          <w:bCs/>
          <w:color w:val="2F5496"/>
          <w:sz w:val="24"/>
          <w:szCs w:val="24"/>
        </w:rPr>
      </w:pPr>
      <w:bookmarkStart w:id="50" w:name="_Toc223590776"/>
      <w:r w:rsidRPr="004A1F88">
        <w:rPr>
          <w:rFonts w:ascii="Book Antiqua" w:hAnsi="Book Antiqua"/>
          <w:b/>
          <w:bCs/>
          <w:color w:val="2F5496"/>
          <w:sz w:val="24"/>
          <w:szCs w:val="24"/>
        </w:rPr>
        <w:t xml:space="preserve">14.1 </w:t>
      </w:r>
      <w:r w:rsidR="00FC5F28" w:rsidRPr="004A1F88">
        <w:rPr>
          <w:rFonts w:ascii="Book Antiqua" w:hAnsi="Book Antiqua"/>
          <w:b/>
          <w:bCs/>
          <w:color w:val="2F5496"/>
          <w:sz w:val="24"/>
          <w:szCs w:val="24"/>
        </w:rPr>
        <w:t>Descripción del Procedimiento de seguimiento durante la implementación del Proyecto de Mejora Integral del Proceso Penal.</w:t>
      </w:r>
      <w:bookmarkEnd w:id="50"/>
      <w:r w:rsidR="00FC5F28" w:rsidRPr="004A1F88">
        <w:rPr>
          <w:rFonts w:ascii="Book Antiqua" w:hAnsi="Book Antiqua"/>
          <w:b/>
          <w:bCs/>
          <w:color w:val="2F5496"/>
          <w:sz w:val="24"/>
          <w:szCs w:val="24"/>
        </w:rPr>
        <w:t xml:space="preserve"> </w:t>
      </w:r>
    </w:p>
    <w:p w14:paraId="228642C9" w14:textId="77777777" w:rsidR="00FC5F28" w:rsidRPr="004A1F88" w:rsidRDefault="00FC5F28" w:rsidP="004A1F88">
      <w:pPr>
        <w:widowControl w:val="0"/>
        <w:spacing w:before="0" w:after="0" w:line="240" w:lineRule="auto"/>
        <w:ind w:left="0"/>
        <w:rPr>
          <w:rFonts w:ascii="Book Antiqua" w:hAnsi="Book Antiqua"/>
          <w:sz w:val="24"/>
          <w:szCs w:val="24"/>
          <w:lang w:eastAsia="x-none"/>
        </w:rPr>
      </w:pPr>
    </w:p>
    <w:p w14:paraId="4132C8A5" w14:textId="02A09536"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La Dirección de Planificación es la responsable de definir los indicadores de Gestión para cada una de las Oficinas. Para esto, se revisaron y validaron los parámetros e indicadores con los equipos de mejora, para dar el aval a cada una de las métricas definidas.</w:t>
      </w:r>
    </w:p>
    <w:p w14:paraId="4E73A4FF" w14:textId="77777777" w:rsidR="00FC5F28" w:rsidRPr="004A1F88" w:rsidRDefault="00FC5F28" w:rsidP="004A1F88">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 xml:space="preserve">El profesional responsable del rediseño debe dar la capacitación al coordinador o coordinadora judicial, de forma que certifique que dicho funcionaria o funcionario fue instruido y queda en total capacidad de generar los indicadores correctamente, extrayendo la información de los medios correctos y realizando los cálculos oportunos para la generación de los indicadores. </w:t>
      </w:r>
    </w:p>
    <w:p w14:paraId="03142F4E" w14:textId="3E17FB6A"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 xml:space="preserve">Del mismo modo, es responsabilidad del profesional del rediseño dejar instaladas las pizarras de indicadores, en un lugar dentro del despacho visible para todo el personal de la oficina. </w:t>
      </w:r>
    </w:p>
    <w:p w14:paraId="3C42A745" w14:textId="1E24F632"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El Coordinador o Coordinadora judicial de cada oficina es el responsable de realizar mensualmente el cálculo de los indicadores. Para esto posee un tiempo de 15 días naturales, para completar la matriz de indicadores. Esto se debe realizar en las primeras dos semanas del mes.</w:t>
      </w:r>
    </w:p>
    <w:p w14:paraId="59AEBA4A" w14:textId="1B59C257"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Luego de la generación de los indicadores, se de</w:t>
      </w:r>
      <w:r w:rsidR="00E33CE0" w:rsidRPr="004A1F88">
        <w:rPr>
          <w:rFonts w:ascii="Book Antiqua" w:eastAsia="Times New Roman" w:hAnsi="Book Antiqua" w:cs="Arial"/>
          <w:color w:val="000000"/>
          <w:sz w:val="24"/>
          <w:szCs w:val="24"/>
          <w:lang w:eastAsia="ar-SA"/>
        </w:rPr>
        <w:t>b</w:t>
      </w:r>
      <w:r w:rsidRPr="004A1F88">
        <w:rPr>
          <w:rFonts w:ascii="Book Antiqua" w:eastAsia="Times New Roman" w:hAnsi="Book Antiqua" w:cs="Arial"/>
          <w:color w:val="000000"/>
          <w:sz w:val="24"/>
          <w:szCs w:val="24"/>
          <w:lang w:eastAsia="ar-SA"/>
        </w:rPr>
        <w:t>e actualizar la pizarra de indicadores con los datos obtenidos durante el mes.</w:t>
      </w:r>
    </w:p>
    <w:p w14:paraId="5CC42F78" w14:textId="7F720D85"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Los equipos de mejora se deben reunir y revisar los resultados obtenidos del mes, esto se debe realizar durante la tercera semana del mes. Es necesario, realizar la minuta correspondiente de la reunión, así como la definición de los planes remediales y acciones a ejecutar, esto para los casos que se requiera la toma de decisiones para la mejora de los resultados obtenidos.</w:t>
      </w:r>
    </w:p>
    <w:p w14:paraId="04CC5A2D" w14:textId="02BB273D"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Es importante extender la invitación de la reunión de revisión de indicadores a la Administración Regional, de forma que asista el coordinador del área jurisdiccional a dicha reunión, esto en los casos</w:t>
      </w:r>
      <w:r w:rsidR="001E489A" w:rsidRPr="004A1F88">
        <w:rPr>
          <w:rFonts w:ascii="Book Antiqua" w:eastAsia="Times New Roman" w:hAnsi="Book Antiqua" w:cs="Arial"/>
          <w:color w:val="000000"/>
          <w:sz w:val="24"/>
          <w:szCs w:val="24"/>
          <w:lang w:eastAsia="ar-SA"/>
        </w:rPr>
        <w:t xml:space="preserve"> que</w:t>
      </w:r>
      <w:r w:rsidRPr="004A1F88">
        <w:rPr>
          <w:rFonts w:ascii="Book Antiqua" w:eastAsia="Times New Roman" w:hAnsi="Book Antiqua" w:cs="Arial"/>
          <w:color w:val="000000"/>
          <w:sz w:val="24"/>
          <w:szCs w:val="24"/>
          <w:lang w:eastAsia="ar-SA"/>
        </w:rPr>
        <w:t xml:space="preserve"> sea posible y de acuerdo con la programación anual de visitas que maneje la administración.</w:t>
      </w:r>
    </w:p>
    <w:p w14:paraId="313275CF" w14:textId="1733FBAD"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El coordinador o coordinadora judicial del despacho debe remitir a más tardar al finalizar la tercera semana del mes, la minuta de reunión, los indicadores de gestión del mes y los planes remediales definidos, a la Administración Regional con copia al Consejo de Administración.</w:t>
      </w:r>
    </w:p>
    <w:p w14:paraId="27B5CD4D" w14:textId="15FCA812" w:rsidR="009745A7" w:rsidRPr="00B86882" w:rsidRDefault="00FC5F28" w:rsidP="00B86882">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La Administración Regional es la responsable de realizar la revisión y análisis de los datos mensuales de cada oficina, del mismo modo deberá dar seguimiento a los planes remediales definidos por los mismos despachos, velando de esta forma por el cumplimiento de estos.</w:t>
      </w:r>
    </w:p>
    <w:p w14:paraId="10122C4F" w14:textId="0BB19314" w:rsidR="00FC5F28" w:rsidRPr="004A1F88" w:rsidRDefault="00FC5F28" w:rsidP="004A1F88">
      <w:pPr>
        <w:widowControl w:val="0"/>
        <w:numPr>
          <w:ilvl w:val="0"/>
          <w:numId w:val="1"/>
        </w:numPr>
        <w:spacing w:before="0" w:after="0" w:line="240" w:lineRule="auto"/>
        <w:rPr>
          <w:rFonts w:ascii="Book Antiqua" w:eastAsia="Times New Roman" w:hAnsi="Book Antiqua" w:cs="Arial"/>
          <w:color w:val="000000"/>
          <w:sz w:val="24"/>
          <w:szCs w:val="24"/>
          <w:lang w:eastAsia="ar-SA"/>
        </w:rPr>
      </w:pPr>
      <w:r w:rsidRPr="004A1F88">
        <w:rPr>
          <w:rFonts w:ascii="Book Antiqua" w:eastAsia="Times New Roman" w:hAnsi="Book Antiqua" w:cs="Arial"/>
          <w:color w:val="000000"/>
          <w:sz w:val="24"/>
          <w:szCs w:val="24"/>
          <w:lang w:eastAsia="ar-SA"/>
        </w:rPr>
        <w:t xml:space="preserve">El Consejo de Administración al igual que la Administración Regional, debe tomar de insumo la información remitida por los despachos, como parte de su labor </w:t>
      </w:r>
      <w:r w:rsidR="003D3073" w:rsidRPr="004A1F88">
        <w:rPr>
          <w:rFonts w:ascii="Book Antiqua" w:eastAsia="Times New Roman" w:hAnsi="Book Antiqua" w:cs="Arial"/>
          <w:color w:val="000000"/>
          <w:sz w:val="24"/>
          <w:szCs w:val="24"/>
          <w:lang w:eastAsia="ar-SA"/>
        </w:rPr>
        <w:t>de</w:t>
      </w:r>
      <w:r w:rsidRPr="004A1F88">
        <w:rPr>
          <w:rFonts w:ascii="Book Antiqua" w:eastAsia="Times New Roman" w:hAnsi="Book Antiqua" w:cs="Arial"/>
          <w:color w:val="000000"/>
          <w:sz w:val="24"/>
          <w:szCs w:val="24"/>
          <w:lang w:eastAsia="ar-SA"/>
        </w:rPr>
        <w:t xml:space="preserve"> velar por la buena marcha del Circuito; analizar su funcionamiento y proponer las mejoras pertinentes. </w:t>
      </w:r>
    </w:p>
    <w:p w14:paraId="243A9E74" w14:textId="77777777" w:rsidR="00FC5F28" w:rsidRDefault="00FC5F28" w:rsidP="004A1F88">
      <w:pPr>
        <w:widowControl w:val="0"/>
        <w:tabs>
          <w:tab w:val="left" w:pos="708"/>
        </w:tabs>
        <w:spacing w:before="0" w:after="0" w:line="240" w:lineRule="auto"/>
        <w:ind w:left="0"/>
        <w:rPr>
          <w:rFonts w:ascii="Book Antiqua" w:eastAsia="Times New Roman" w:hAnsi="Book Antiqua"/>
          <w:color w:val="000000"/>
          <w:sz w:val="24"/>
          <w:szCs w:val="24"/>
          <w:lang w:eastAsia="es-ES" w:bidi="hi-IN"/>
        </w:rPr>
      </w:pPr>
    </w:p>
    <w:p w14:paraId="5D289600" w14:textId="77777777" w:rsidR="00B86882" w:rsidRPr="004A1F88" w:rsidRDefault="00B86882" w:rsidP="004A1F88">
      <w:pPr>
        <w:widowControl w:val="0"/>
        <w:tabs>
          <w:tab w:val="left" w:pos="708"/>
        </w:tabs>
        <w:spacing w:before="0" w:after="0" w:line="240" w:lineRule="auto"/>
        <w:ind w:left="0"/>
        <w:rPr>
          <w:rFonts w:ascii="Book Antiqua" w:eastAsia="Times New Roman" w:hAnsi="Book Antiqua"/>
          <w:color w:val="000000"/>
          <w:sz w:val="24"/>
          <w:szCs w:val="24"/>
          <w:lang w:eastAsia="es-ES" w:bidi="hi-IN"/>
        </w:rPr>
      </w:pPr>
    </w:p>
    <w:p w14:paraId="77DD941D" w14:textId="7933DA70" w:rsidR="00FC5F28" w:rsidRPr="004A1F88" w:rsidRDefault="00FC5F28" w:rsidP="004A1F88">
      <w:pPr>
        <w:widowControl w:val="0"/>
        <w:tabs>
          <w:tab w:val="left" w:pos="708"/>
        </w:tabs>
        <w:spacing w:before="0" w:after="0" w:line="240" w:lineRule="auto"/>
        <w:ind w:left="0"/>
        <w:rPr>
          <w:rFonts w:ascii="Book Antiqua" w:eastAsia="Times New Roman" w:hAnsi="Book Antiqua"/>
          <w:color w:val="000000"/>
          <w:sz w:val="24"/>
          <w:szCs w:val="24"/>
          <w:lang w:eastAsia="es-ES" w:bidi="hi-IN"/>
        </w:rPr>
      </w:pPr>
      <w:r w:rsidRPr="004A1F88">
        <w:rPr>
          <w:rFonts w:ascii="Book Antiqua" w:eastAsia="Times New Roman" w:hAnsi="Book Antiqua" w:cs="Arial"/>
          <w:sz w:val="24"/>
          <w:szCs w:val="24"/>
          <w:lang w:eastAsia="ar-SA"/>
        </w:rPr>
        <w:t xml:space="preserve">No obstante, con el fin de garantizar la sostenibilidad a </w:t>
      </w:r>
      <w:r w:rsidR="003D3073" w:rsidRPr="004A1F88">
        <w:rPr>
          <w:rFonts w:ascii="Book Antiqua" w:eastAsia="Times New Roman" w:hAnsi="Book Antiqua" w:cs="Arial"/>
          <w:sz w:val="24"/>
          <w:szCs w:val="24"/>
          <w:lang w:eastAsia="ar-SA"/>
        </w:rPr>
        <w:t xml:space="preserve">lo </w:t>
      </w:r>
      <w:r w:rsidRPr="004A1F88">
        <w:rPr>
          <w:rFonts w:ascii="Book Antiqua" w:eastAsia="Times New Roman" w:hAnsi="Book Antiqua" w:cs="Arial"/>
          <w:sz w:val="24"/>
          <w:szCs w:val="24"/>
          <w:lang w:eastAsia="ar-SA"/>
        </w:rPr>
        <w:t xml:space="preserve">largo del tiempo y dar un seguimiento a los resultados del Proyecto una vez que finalice este, se define el siguiente procedimiento como parte del Modelo de Seguimiento y Sostenibilidad de los Proyectos donde interactúan los equipos de mejora de los despachos, la Administración Regional, el Consejo de Administración, la Dirección de Planificación y el Centro de Apoyo, Coordinación y Mejoramiento de la Función </w:t>
      </w:r>
      <w:r w:rsidR="003A2B03" w:rsidRPr="004A1F88">
        <w:rPr>
          <w:rFonts w:ascii="Book Antiqua" w:eastAsia="Times New Roman" w:hAnsi="Book Antiqua" w:cs="Arial"/>
          <w:sz w:val="24"/>
          <w:szCs w:val="24"/>
          <w:lang w:eastAsia="ar-SA"/>
        </w:rPr>
        <w:t>Jurisdiccional.</w:t>
      </w:r>
    </w:p>
    <w:p w14:paraId="0A8823C9" w14:textId="77777777" w:rsidR="00FC5F28" w:rsidRPr="004A1F88" w:rsidRDefault="00FC5F28" w:rsidP="004A1F88">
      <w:pPr>
        <w:widowControl w:val="0"/>
        <w:tabs>
          <w:tab w:val="left" w:pos="708"/>
        </w:tabs>
        <w:spacing w:before="0" w:after="0" w:line="240" w:lineRule="auto"/>
        <w:ind w:left="0"/>
        <w:rPr>
          <w:rFonts w:ascii="Book Antiqua" w:eastAsia="Times New Roman" w:hAnsi="Book Antiqua" w:cs="Arial"/>
          <w:sz w:val="24"/>
          <w:szCs w:val="24"/>
          <w:lang w:eastAsia="ar-SA"/>
        </w:rPr>
      </w:pPr>
    </w:p>
    <w:p w14:paraId="23D18441" w14:textId="4B477977" w:rsidR="00FC5F28" w:rsidRPr="004A1F88" w:rsidRDefault="00FC5F28" w:rsidP="004A1F88">
      <w:pPr>
        <w:widowControl w:val="0"/>
        <w:tabs>
          <w:tab w:val="left" w:pos="708"/>
        </w:tabs>
        <w:spacing w:before="0" w:after="0" w:line="240" w:lineRule="auto"/>
        <w:ind w:left="0"/>
        <w:rPr>
          <w:rFonts w:ascii="Book Antiqua" w:eastAsia="Times New Roman" w:hAnsi="Book Antiqua"/>
          <w:color w:val="000000"/>
          <w:sz w:val="24"/>
          <w:szCs w:val="24"/>
          <w:lang w:eastAsia="es-ES" w:bidi="hi-IN"/>
        </w:rPr>
      </w:pPr>
      <w:r w:rsidRPr="004A1F88">
        <w:rPr>
          <w:rFonts w:ascii="Book Antiqua" w:eastAsia="Times New Roman" w:hAnsi="Book Antiqua" w:cs="Arial"/>
          <w:sz w:val="24"/>
          <w:szCs w:val="24"/>
          <w:lang w:eastAsia="ar-SA"/>
        </w:rPr>
        <w:t xml:space="preserve">El procedimiento de seguimiento descrito como parte del Modelo de </w:t>
      </w:r>
      <w:r w:rsidR="000D5651" w:rsidRPr="004A1F88">
        <w:rPr>
          <w:rFonts w:ascii="Book Antiqua" w:eastAsia="Times New Roman" w:hAnsi="Book Antiqua" w:cs="Arial"/>
          <w:sz w:val="24"/>
          <w:szCs w:val="24"/>
          <w:lang w:eastAsia="ar-SA"/>
        </w:rPr>
        <w:t>Mejora Continua</w:t>
      </w:r>
      <w:r w:rsidRPr="004A1F88">
        <w:rPr>
          <w:rFonts w:ascii="Book Antiqua" w:eastAsia="Times New Roman" w:hAnsi="Book Antiqua" w:cs="Arial"/>
          <w:sz w:val="24"/>
          <w:szCs w:val="24"/>
          <w:lang w:eastAsia="ar-SA"/>
        </w:rPr>
        <w:t xml:space="preserve"> de los Proyectos se muestra a modo de </w:t>
      </w:r>
      <w:r w:rsidR="000D5651" w:rsidRPr="004A1F88">
        <w:rPr>
          <w:rFonts w:ascii="Book Antiqua" w:eastAsia="Times New Roman" w:hAnsi="Book Antiqua" w:cs="Arial"/>
          <w:sz w:val="24"/>
          <w:szCs w:val="24"/>
          <w:lang w:eastAsia="ar-SA"/>
        </w:rPr>
        <w:t>esquema</w:t>
      </w:r>
      <w:r w:rsidRPr="004A1F88">
        <w:rPr>
          <w:rFonts w:ascii="Book Antiqua" w:eastAsia="Times New Roman" w:hAnsi="Book Antiqua" w:cs="Arial"/>
          <w:sz w:val="24"/>
          <w:szCs w:val="24"/>
          <w:lang w:eastAsia="ar-SA"/>
        </w:rPr>
        <w:t xml:space="preserve"> en la siguiente figura</w:t>
      </w:r>
      <w:r w:rsidR="000D5651" w:rsidRPr="004A1F88">
        <w:rPr>
          <w:rFonts w:ascii="Book Antiqua" w:eastAsia="Times New Roman" w:hAnsi="Book Antiqua" w:cs="Arial"/>
          <w:sz w:val="24"/>
          <w:szCs w:val="24"/>
          <w:lang w:eastAsia="ar-SA"/>
        </w:rPr>
        <w:t>:</w:t>
      </w:r>
    </w:p>
    <w:p w14:paraId="205A860C" w14:textId="77777777" w:rsidR="00E4732D" w:rsidRPr="004A1F88" w:rsidRDefault="00E4732D" w:rsidP="00C61AFF">
      <w:pPr>
        <w:pStyle w:val="Descripcin"/>
        <w:widowControl w:val="0"/>
        <w:spacing w:after="0"/>
        <w:rPr>
          <w:rFonts w:ascii="Book Antiqua" w:eastAsia="Times New Roman" w:hAnsi="Book Antiqua" w:cs="Arial"/>
          <w:b/>
          <w:bCs/>
          <w:i w:val="0"/>
          <w:iCs w:val="0"/>
          <w:color w:val="auto"/>
          <w:sz w:val="24"/>
          <w:szCs w:val="24"/>
          <w:lang w:eastAsia="es-ES"/>
        </w:rPr>
      </w:pPr>
    </w:p>
    <w:p w14:paraId="1059B0AE" w14:textId="69F55C41" w:rsidR="000D5651" w:rsidRPr="004A1F88" w:rsidRDefault="000D5651" w:rsidP="004A1F88">
      <w:pPr>
        <w:pStyle w:val="Descripcin"/>
        <w:widowControl w:val="0"/>
        <w:spacing w:after="0"/>
        <w:jc w:val="center"/>
        <w:rPr>
          <w:rFonts w:ascii="Book Antiqua" w:eastAsia="Times New Roman" w:hAnsi="Book Antiqua" w:cs="Arial"/>
          <w:b/>
          <w:bCs/>
          <w:i w:val="0"/>
          <w:iCs w:val="0"/>
          <w:color w:val="auto"/>
          <w:sz w:val="24"/>
          <w:szCs w:val="24"/>
          <w:lang w:eastAsia="es-ES"/>
        </w:rPr>
      </w:pPr>
      <w:r w:rsidRPr="004A1F88">
        <w:rPr>
          <w:rFonts w:ascii="Book Antiqua" w:eastAsia="Times New Roman" w:hAnsi="Book Antiqua" w:cs="Arial"/>
          <w:b/>
          <w:bCs/>
          <w:i w:val="0"/>
          <w:iCs w:val="0"/>
          <w:color w:val="auto"/>
          <w:sz w:val="24"/>
          <w:szCs w:val="24"/>
          <w:lang w:eastAsia="es-ES"/>
        </w:rPr>
        <w:t xml:space="preserve">Figura </w:t>
      </w:r>
      <w:r w:rsidR="003E0181" w:rsidRPr="004A1F88">
        <w:rPr>
          <w:rFonts w:ascii="Book Antiqua" w:eastAsia="Times New Roman" w:hAnsi="Book Antiqua" w:cs="Arial"/>
          <w:b/>
          <w:bCs/>
          <w:i w:val="0"/>
          <w:iCs w:val="0"/>
          <w:color w:val="auto"/>
          <w:sz w:val="24"/>
          <w:szCs w:val="24"/>
          <w:lang w:eastAsia="es-ES"/>
        </w:rPr>
        <w:t>10</w:t>
      </w:r>
    </w:p>
    <w:p w14:paraId="1D7F34E4" w14:textId="48EB9255" w:rsidR="00FC5F28" w:rsidRPr="004A1F88" w:rsidRDefault="00FC5F28" w:rsidP="004A1F88">
      <w:pPr>
        <w:widowControl w:val="0"/>
        <w:numPr>
          <w:ilvl w:val="12"/>
          <w:numId w:val="0"/>
        </w:numPr>
        <w:spacing w:before="0" w:after="0" w:line="240" w:lineRule="auto"/>
        <w:jc w:val="center"/>
        <w:rPr>
          <w:rFonts w:ascii="Book Antiqua" w:eastAsia="Times New Roman" w:hAnsi="Book Antiqua" w:cs="Arial"/>
          <w:b/>
          <w:bCs/>
          <w:sz w:val="24"/>
          <w:szCs w:val="24"/>
          <w:lang w:eastAsia="es-ES"/>
        </w:rPr>
      </w:pPr>
      <w:r w:rsidRPr="004A1F88">
        <w:rPr>
          <w:rFonts w:ascii="Book Antiqua" w:eastAsia="Times New Roman" w:hAnsi="Book Antiqua" w:cs="Arial"/>
          <w:b/>
          <w:bCs/>
          <w:sz w:val="24"/>
          <w:szCs w:val="24"/>
          <w:lang w:eastAsia="es-ES"/>
        </w:rPr>
        <w:t>Procedimiento de Seguimiento de Indicadores como parte del</w:t>
      </w:r>
    </w:p>
    <w:p w14:paraId="4EAD3821" w14:textId="2BF3514F" w:rsidR="00FC5F28" w:rsidRPr="004A1F88" w:rsidRDefault="00FC5F28" w:rsidP="004A1F88">
      <w:pPr>
        <w:widowControl w:val="0"/>
        <w:numPr>
          <w:ilvl w:val="12"/>
          <w:numId w:val="0"/>
        </w:numPr>
        <w:spacing w:before="0" w:after="0" w:line="240" w:lineRule="auto"/>
        <w:jc w:val="center"/>
        <w:rPr>
          <w:rFonts w:ascii="Book Antiqua" w:eastAsia="Times New Roman" w:hAnsi="Book Antiqua" w:cs="Arial"/>
          <w:b/>
          <w:bCs/>
          <w:sz w:val="24"/>
          <w:szCs w:val="24"/>
          <w:lang w:eastAsia="es-ES"/>
        </w:rPr>
      </w:pPr>
      <w:r w:rsidRPr="004A1F88">
        <w:rPr>
          <w:rFonts w:ascii="Book Antiqua" w:eastAsia="Times New Roman" w:hAnsi="Book Antiqua" w:cs="Arial"/>
          <w:b/>
          <w:bCs/>
          <w:sz w:val="24"/>
          <w:szCs w:val="24"/>
          <w:lang w:eastAsia="ar-SA"/>
        </w:rPr>
        <w:t xml:space="preserve">Modelo de </w:t>
      </w:r>
      <w:r w:rsidR="000D5651" w:rsidRPr="004A1F88">
        <w:rPr>
          <w:rFonts w:ascii="Book Antiqua" w:eastAsia="Times New Roman" w:hAnsi="Book Antiqua" w:cs="Arial"/>
          <w:b/>
          <w:bCs/>
          <w:sz w:val="24"/>
          <w:szCs w:val="24"/>
          <w:lang w:eastAsia="ar-SA"/>
        </w:rPr>
        <w:t>Mejora Continua</w:t>
      </w:r>
      <w:r w:rsidRPr="004A1F88">
        <w:rPr>
          <w:rFonts w:ascii="Book Antiqua" w:eastAsia="Times New Roman" w:hAnsi="Book Antiqua" w:cs="Arial"/>
          <w:b/>
          <w:bCs/>
          <w:sz w:val="24"/>
          <w:szCs w:val="24"/>
          <w:lang w:eastAsia="ar-SA"/>
        </w:rPr>
        <w:t xml:space="preserve"> de los Proyectos</w:t>
      </w:r>
      <w:r w:rsidRPr="004A1F88">
        <w:rPr>
          <w:rFonts w:ascii="Book Antiqua" w:eastAsia="Times New Roman" w:hAnsi="Book Antiqua" w:cs="Arial"/>
          <w:b/>
          <w:bCs/>
          <w:sz w:val="24"/>
          <w:szCs w:val="24"/>
          <w:lang w:eastAsia="es-ES"/>
        </w:rPr>
        <w:t xml:space="preserve"> </w:t>
      </w:r>
    </w:p>
    <w:p w14:paraId="664F1AD5" w14:textId="77777777" w:rsidR="00FC5F28" w:rsidRPr="00DA26C1" w:rsidRDefault="00FC5F28" w:rsidP="00763B23">
      <w:pPr>
        <w:tabs>
          <w:tab w:val="left" w:pos="1843"/>
          <w:tab w:val="left" w:pos="3390"/>
        </w:tabs>
        <w:spacing w:before="0" w:after="0"/>
        <w:ind w:left="0"/>
        <w:jc w:val="center"/>
        <w:rPr>
          <w:rFonts w:ascii="Book Antiqua" w:hAnsi="Book Antiqua"/>
        </w:rPr>
      </w:pPr>
      <w:r w:rsidRPr="00DA26C1">
        <w:rPr>
          <w:rFonts w:ascii="Book Antiqua" w:hAnsi="Book Antiqua" w:cs="Arial"/>
          <w:noProof/>
          <w:sz w:val="24"/>
          <w:szCs w:val="24"/>
        </w:rPr>
        <w:drawing>
          <wp:inline distT="0" distB="0" distL="0" distR="0" wp14:anchorId="2775E680" wp14:editId="5402D53E">
            <wp:extent cx="6306739" cy="2215450"/>
            <wp:effectExtent l="0" t="0" r="0" b="0"/>
            <wp:docPr id="7" name="Imagen 17"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Diagrama&#10;&#10;Descripción generada automáticamente"/>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10875"/>
                    <a:stretch/>
                  </pic:blipFill>
                  <pic:spPr bwMode="auto">
                    <a:xfrm>
                      <a:off x="0" y="0"/>
                      <a:ext cx="6331691" cy="2224215"/>
                    </a:xfrm>
                    <a:prstGeom prst="rect">
                      <a:avLst/>
                    </a:prstGeom>
                    <a:noFill/>
                    <a:ln>
                      <a:noFill/>
                    </a:ln>
                    <a:extLst>
                      <a:ext uri="{53640926-AAD7-44D8-BBD7-CCE9431645EC}">
                        <a14:shadowObscured xmlns:a14="http://schemas.microsoft.com/office/drawing/2010/main"/>
                      </a:ext>
                    </a:extLst>
                  </pic:spPr>
                </pic:pic>
              </a:graphicData>
            </a:graphic>
          </wp:inline>
        </w:drawing>
      </w:r>
    </w:p>
    <w:p w14:paraId="400C3C12" w14:textId="5F68444C" w:rsidR="0003416D" w:rsidRPr="00E4732D" w:rsidRDefault="00FC5F28" w:rsidP="00C61AFF">
      <w:pPr>
        <w:tabs>
          <w:tab w:val="left" w:pos="1134"/>
          <w:tab w:val="left" w:pos="3390"/>
        </w:tabs>
        <w:spacing w:before="0" w:after="0" w:line="240" w:lineRule="auto"/>
        <w:ind w:left="0"/>
        <w:rPr>
          <w:rFonts w:ascii="Book Antiqua" w:hAnsi="Book Antiqua" w:cs="Arial"/>
          <w:bCs/>
          <w:i/>
          <w:iCs/>
          <w:sz w:val="20"/>
          <w:szCs w:val="20"/>
        </w:rPr>
      </w:pPr>
      <w:r w:rsidRPr="00E4732D">
        <w:rPr>
          <w:rFonts w:ascii="Book Antiqua" w:hAnsi="Book Antiqua" w:cs="Arial"/>
          <w:b/>
          <w:sz w:val="20"/>
          <w:szCs w:val="20"/>
        </w:rPr>
        <w:t>Fuente:</w:t>
      </w:r>
      <w:r w:rsidRPr="00E4732D">
        <w:rPr>
          <w:rFonts w:ascii="Book Antiqua" w:hAnsi="Book Antiqua" w:cs="Arial"/>
          <w:bCs/>
          <w:sz w:val="20"/>
          <w:szCs w:val="20"/>
        </w:rPr>
        <w:t xml:space="preserve"> </w:t>
      </w:r>
      <w:r w:rsidRPr="00E4732D">
        <w:rPr>
          <w:rFonts w:ascii="Book Antiqua" w:hAnsi="Book Antiqua" w:cs="Arial"/>
          <w:bCs/>
          <w:i/>
          <w:iCs/>
          <w:sz w:val="20"/>
          <w:szCs w:val="20"/>
        </w:rPr>
        <w:t xml:space="preserve">Modelo de </w:t>
      </w:r>
      <w:r w:rsidR="003871B5" w:rsidRPr="00E4732D">
        <w:rPr>
          <w:rFonts w:ascii="Book Antiqua" w:hAnsi="Book Antiqua" w:cs="Arial"/>
          <w:bCs/>
          <w:i/>
          <w:iCs/>
          <w:sz w:val="20"/>
          <w:szCs w:val="20"/>
        </w:rPr>
        <w:t>Mejora Continua de los Proyectos</w:t>
      </w:r>
    </w:p>
    <w:p w14:paraId="1E3B729B" w14:textId="77777777" w:rsidR="00AB7712" w:rsidRPr="00726F9C" w:rsidRDefault="00AB7712" w:rsidP="00C61AFF">
      <w:pPr>
        <w:spacing w:before="0" w:after="0" w:line="240" w:lineRule="auto"/>
        <w:ind w:left="0"/>
        <w:rPr>
          <w:rFonts w:ascii="Book Antiqua" w:hAnsi="Book Antiqua"/>
          <w:sz w:val="24"/>
          <w:szCs w:val="24"/>
        </w:rPr>
      </w:pPr>
    </w:p>
    <w:p w14:paraId="68DBA5DA" w14:textId="0C789F08" w:rsidR="00CE45AA" w:rsidRDefault="6CD09CB9" w:rsidP="00C61AFF">
      <w:pPr>
        <w:pStyle w:val="Ttulo1"/>
        <w:numPr>
          <w:ilvl w:val="0"/>
          <w:numId w:val="0"/>
        </w:numPr>
        <w:spacing w:before="0" w:after="0" w:line="240" w:lineRule="auto"/>
        <w:rPr>
          <w:rFonts w:ascii="Book Antiqua" w:hAnsi="Book Antiqua" w:cs="Arial"/>
          <w:sz w:val="24"/>
          <w:szCs w:val="24"/>
        </w:rPr>
      </w:pPr>
      <w:bookmarkStart w:id="51" w:name="_Toc223590777"/>
      <w:r w:rsidRPr="00726F9C">
        <w:rPr>
          <w:rFonts w:ascii="Book Antiqua" w:hAnsi="Book Antiqua" w:cs="Arial"/>
          <w:sz w:val="24"/>
          <w:szCs w:val="24"/>
        </w:rPr>
        <w:t>1</w:t>
      </w:r>
      <w:r w:rsidR="005C039C">
        <w:rPr>
          <w:rFonts w:ascii="Book Antiqua" w:hAnsi="Book Antiqua" w:cs="Arial"/>
          <w:sz w:val="24"/>
          <w:szCs w:val="24"/>
        </w:rPr>
        <w:t>5</w:t>
      </w:r>
      <w:r w:rsidR="008907EB">
        <w:rPr>
          <w:rFonts w:ascii="Book Antiqua" w:hAnsi="Book Antiqua" w:cs="Arial"/>
          <w:sz w:val="24"/>
          <w:szCs w:val="24"/>
        </w:rPr>
        <w:t>.</w:t>
      </w:r>
      <w:r w:rsidRPr="00726F9C">
        <w:rPr>
          <w:rFonts w:ascii="Book Antiqua" w:hAnsi="Book Antiqua" w:cs="Arial"/>
          <w:sz w:val="24"/>
          <w:szCs w:val="24"/>
        </w:rPr>
        <w:t xml:space="preserve"> </w:t>
      </w:r>
      <w:r w:rsidR="005C039C">
        <w:rPr>
          <w:rFonts w:ascii="Book Antiqua" w:hAnsi="Book Antiqua" w:cs="Arial"/>
          <w:sz w:val="24"/>
          <w:szCs w:val="24"/>
        </w:rPr>
        <w:t>O</w:t>
      </w:r>
      <w:r w:rsidR="005C039C" w:rsidRPr="004F45E4">
        <w:rPr>
          <w:rFonts w:ascii="Book Antiqua" w:hAnsi="Book Antiqua" w:cs="Arial"/>
          <w:sz w:val="24"/>
          <w:szCs w:val="24"/>
        </w:rPr>
        <w:t>bservaciones recibidas del informe preliminar</w:t>
      </w:r>
      <w:bookmarkEnd w:id="51"/>
    </w:p>
    <w:p w14:paraId="1431BD7B" w14:textId="77777777" w:rsidR="005C039C" w:rsidRPr="00C61AFF" w:rsidRDefault="005C039C" w:rsidP="00C61AFF">
      <w:pPr>
        <w:spacing w:before="0" w:after="0" w:line="240" w:lineRule="auto"/>
        <w:ind w:left="0"/>
        <w:rPr>
          <w:rFonts w:ascii="Book Antiqua" w:hAnsi="Book Antiqua"/>
          <w:sz w:val="24"/>
          <w:szCs w:val="24"/>
        </w:rPr>
      </w:pPr>
    </w:p>
    <w:p w14:paraId="7DCF4D99" w14:textId="77777777" w:rsidR="005C039C" w:rsidRPr="004F45E4" w:rsidRDefault="005C039C" w:rsidP="00C61AFF">
      <w:pPr>
        <w:spacing w:before="0" w:after="0" w:line="240" w:lineRule="auto"/>
        <w:ind w:left="0"/>
        <w:rPr>
          <w:rFonts w:ascii="Book Antiqua" w:eastAsia="Times New Roman" w:hAnsi="Book Antiqua" w:cs="Arial"/>
          <w:sz w:val="24"/>
          <w:szCs w:val="24"/>
          <w:lang w:val="es-ES" w:eastAsia="ar-SA"/>
        </w:rPr>
      </w:pPr>
      <w:r w:rsidRPr="004F45E4">
        <w:rPr>
          <w:rFonts w:ascii="Book Antiqua" w:eastAsia="Times New Roman" w:hAnsi="Book Antiqua" w:cs="Arial"/>
          <w:sz w:val="24"/>
          <w:szCs w:val="24"/>
          <w:lang w:val="es-ES" w:eastAsia="ar-SA"/>
        </w:rPr>
        <w:t>Mediante informe, mediante oficio</w:t>
      </w:r>
      <w:r>
        <w:rPr>
          <w:rFonts w:ascii="Book Antiqua" w:eastAsia="Times New Roman" w:hAnsi="Book Antiqua" w:cs="Arial"/>
          <w:sz w:val="24"/>
          <w:szCs w:val="24"/>
          <w:lang w:val="es-ES" w:eastAsia="ar-SA"/>
        </w:rPr>
        <w:t xml:space="preserve"> </w:t>
      </w:r>
      <w:r w:rsidRPr="00E563E0">
        <w:rPr>
          <w:rFonts w:ascii="Book Antiqua" w:eastAsia="Times New Roman" w:hAnsi="Book Antiqua" w:cs="Arial"/>
          <w:color w:val="000000"/>
          <w:sz w:val="24"/>
          <w:szCs w:val="24"/>
          <w:lang w:eastAsia="es-CR"/>
        </w:rPr>
        <w:t xml:space="preserve">152-PLA-MPL-2026, del </w:t>
      </w:r>
      <w:r>
        <w:rPr>
          <w:rFonts w:ascii="Book Antiqua" w:eastAsia="Times New Roman" w:hAnsi="Book Antiqua" w:cs="Arial"/>
          <w:color w:val="000000"/>
          <w:sz w:val="24"/>
          <w:szCs w:val="24"/>
          <w:lang w:eastAsia="es-CR"/>
        </w:rPr>
        <w:t>5</w:t>
      </w:r>
      <w:r w:rsidRPr="00E563E0">
        <w:rPr>
          <w:rFonts w:ascii="Book Antiqua" w:eastAsia="Times New Roman" w:hAnsi="Book Antiqua" w:cs="Arial"/>
          <w:color w:val="000000"/>
          <w:sz w:val="24"/>
          <w:szCs w:val="24"/>
          <w:lang w:eastAsia="es-CR"/>
        </w:rPr>
        <w:t xml:space="preserve"> de </w:t>
      </w:r>
      <w:r>
        <w:rPr>
          <w:rFonts w:ascii="Book Antiqua" w:eastAsia="Times New Roman" w:hAnsi="Book Antiqua" w:cs="Arial"/>
          <w:color w:val="000000"/>
          <w:sz w:val="24"/>
          <w:szCs w:val="24"/>
          <w:lang w:eastAsia="es-CR"/>
        </w:rPr>
        <w:t>febrero</w:t>
      </w:r>
      <w:r w:rsidRPr="00E563E0">
        <w:rPr>
          <w:rFonts w:ascii="Book Antiqua" w:eastAsia="Times New Roman" w:hAnsi="Book Antiqua" w:cs="Arial"/>
          <w:color w:val="000000"/>
          <w:sz w:val="24"/>
          <w:szCs w:val="24"/>
          <w:lang w:eastAsia="es-CR"/>
        </w:rPr>
        <w:t xml:space="preserve"> de 2026</w:t>
      </w:r>
      <w:r>
        <w:rPr>
          <w:rFonts w:ascii="Book Antiqua" w:eastAsia="Times New Roman" w:hAnsi="Book Antiqua" w:cs="Arial"/>
          <w:color w:val="000000"/>
          <w:sz w:val="24"/>
          <w:szCs w:val="24"/>
          <w:lang w:eastAsia="es-CR"/>
        </w:rPr>
        <w:t xml:space="preserve">, </w:t>
      </w:r>
      <w:r w:rsidRPr="004F45E4">
        <w:rPr>
          <w:rFonts w:ascii="Book Antiqua" w:eastAsia="Times New Roman" w:hAnsi="Book Antiqua" w:cs="Arial"/>
          <w:sz w:val="24"/>
          <w:szCs w:val="24"/>
          <w:lang w:val="es-ES" w:eastAsia="ar-SA"/>
        </w:rPr>
        <w:t xml:space="preserve">el preliminar de este documento fue puesto en conocimiento </w:t>
      </w:r>
      <w:r w:rsidRPr="00E563E0">
        <w:rPr>
          <w:rFonts w:ascii="Book Antiqua" w:eastAsia="Times New Roman" w:hAnsi="Book Antiqua" w:cs="Arial"/>
          <w:color w:val="000000"/>
          <w:sz w:val="24"/>
          <w:szCs w:val="24"/>
          <w:lang w:eastAsia="es-CR"/>
        </w:rPr>
        <w:t xml:space="preserve">a la Dirección Ejecutiva, Administración Regional de Pérez Zeledón, Dirección de Gestión Humana, Dirección de Tecnología de Información y comunicaciones, Tribunal Penal de Pérez Zeledón, Defensa Pública de Pérez Zeledón, Fiscalía de Pérez Zeledón y Equipo Gestor de </w:t>
      </w:r>
      <w:r>
        <w:rPr>
          <w:rFonts w:ascii="Book Antiqua" w:eastAsia="Times New Roman" w:hAnsi="Book Antiqua" w:cs="Arial"/>
          <w:color w:val="000000"/>
          <w:sz w:val="24"/>
          <w:szCs w:val="24"/>
          <w:lang w:eastAsia="es-CR"/>
        </w:rPr>
        <w:t xml:space="preserve">la </w:t>
      </w:r>
      <w:r w:rsidRPr="00E563E0">
        <w:rPr>
          <w:rFonts w:ascii="Book Antiqua" w:eastAsia="Times New Roman" w:hAnsi="Book Antiqua" w:cs="Arial"/>
          <w:color w:val="000000"/>
          <w:sz w:val="24"/>
          <w:szCs w:val="24"/>
          <w:lang w:eastAsia="es-CR"/>
        </w:rPr>
        <w:t>Materia Penal</w:t>
      </w:r>
      <w:r>
        <w:rPr>
          <w:rFonts w:ascii="Book Antiqua" w:eastAsia="Times New Roman" w:hAnsi="Book Antiqua" w:cs="Arial"/>
          <w:sz w:val="24"/>
          <w:szCs w:val="24"/>
          <w:lang w:val="es-ES" w:eastAsia="ar-SA"/>
        </w:rPr>
        <w:t xml:space="preserve">, </w:t>
      </w:r>
      <w:r w:rsidRPr="004F45E4">
        <w:rPr>
          <w:rFonts w:ascii="Book Antiqua" w:eastAsia="Times New Roman" w:hAnsi="Book Antiqua" w:cs="Arial"/>
          <w:sz w:val="24"/>
          <w:szCs w:val="24"/>
          <w:lang w:val="es-ES" w:eastAsia="ar-SA"/>
        </w:rPr>
        <w:t>con el propósito que emitieran sus observaciones. Como respuesta se recibió por parte</w:t>
      </w:r>
      <w:r>
        <w:rPr>
          <w:rFonts w:ascii="Book Antiqua" w:eastAsia="Times New Roman" w:hAnsi="Book Antiqua" w:cs="Arial"/>
          <w:sz w:val="24"/>
          <w:szCs w:val="24"/>
          <w:lang w:val="es-ES" w:eastAsia="ar-SA"/>
        </w:rPr>
        <w:t xml:space="preserve"> </w:t>
      </w:r>
      <w:r w:rsidRPr="004F45E4">
        <w:rPr>
          <w:rFonts w:ascii="Book Antiqua" w:eastAsia="Times New Roman" w:hAnsi="Book Antiqua" w:cs="Arial"/>
          <w:sz w:val="24"/>
          <w:szCs w:val="24"/>
          <w:lang w:val="es-CR" w:eastAsia="es-ES"/>
        </w:rPr>
        <w:t xml:space="preserve">de la Dirección Ejecutiva </w:t>
      </w:r>
      <w:r w:rsidRPr="00397A21">
        <w:rPr>
          <w:rFonts w:ascii="Book Antiqua" w:eastAsia="Times New Roman" w:hAnsi="Book Antiqua" w:cs="Arial"/>
          <w:sz w:val="24"/>
          <w:szCs w:val="24"/>
          <w:lang w:val="es-CR" w:eastAsia="es-ES"/>
        </w:rPr>
        <w:t>(</w:t>
      </w:r>
      <w:r w:rsidRPr="00397A21">
        <w:rPr>
          <w:rFonts w:ascii="Book Antiqua" w:eastAsia="Times New Roman" w:hAnsi="Book Antiqua" w:cs="Arial"/>
          <w:sz w:val="24"/>
          <w:szCs w:val="24"/>
          <w:lang w:val="es-ES" w:eastAsia="es-ES"/>
        </w:rPr>
        <w:t>Administración Regional de Pérez Zeledón</w:t>
      </w:r>
      <w:r w:rsidRPr="00397A21">
        <w:rPr>
          <w:rFonts w:ascii="Book Antiqua" w:eastAsia="Times New Roman" w:hAnsi="Book Antiqua" w:cs="Arial"/>
          <w:sz w:val="24"/>
          <w:szCs w:val="24"/>
          <w:lang w:eastAsia="es-ES"/>
        </w:rPr>
        <w:t>)</w:t>
      </w:r>
      <w:r>
        <w:rPr>
          <w:rFonts w:ascii="Book Antiqua" w:eastAsia="Times New Roman" w:hAnsi="Book Antiqua" w:cs="Arial"/>
          <w:sz w:val="24"/>
          <w:szCs w:val="24"/>
          <w:lang w:eastAsia="es-ES"/>
        </w:rPr>
        <w:t xml:space="preserve">, </w:t>
      </w:r>
      <w:r w:rsidRPr="004F45E4">
        <w:rPr>
          <w:rFonts w:ascii="Book Antiqua" w:eastAsia="Times New Roman" w:hAnsi="Book Antiqua" w:cs="Arial"/>
          <w:sz w:val="24"/>
          <w:szCs w:val="24"/>
          <w:lang w:val="es-CR" w:eastAsia="es-ES"/>
        </w:rPr>
        <w:t xml:space="preserve">mediante oficio </w:t>
      </w:r>
      <w:r>
        <w:rPr>
          <w:rFonts w:ascii="Book Antiqua" w:eastAsia="Times New Roman" w:hAnsi="Book Antiqua" w:cs="Arial"/>
          <w:sz w:val="24"/>
          <w:szCs w:val="24"/>
          <w:lang w:val="es-CR" w:eastAsia="es-ES"/>
        </w:rPr>
        <w:t>403</w:t>
      </w:r>
      <w:r w:rsidRPr="004F45E4">
        <w:rPr>
          <w:rFonts w:ascii="Book Antiqua" w:eastAsia="Times New Roman" w:hAnsi="Book Antiqua" w:cs="Arial"/>
          <w:sz w:val="24"/>
          <w:szCs w:val="24"/>
          <w:lang w:val="es-CR" w:eastAsia="es-ES"/>
        </w:rPr>
        <w:t>-DE-202</w:t>
      </w:r>
      <w:r>
        <w:rPr>
          <w:rFonts w:ascii="Book Antiqua" w:eastAsia="Times New Roman" w:hAnsi="Book Antiqua" w:cs="Arial"/>
          <w:sz w:val="24"/>
          <w:szCs w:val="24"/>
          <w:lang w:val="es-CR" w:eastAsia="es-ES"/>
        </w:rPr>
        <w:t>6</w:t>
      </w:r>
      <w:r w:rsidRPr="004F45E4">
        <w:rPr>
          <w:rFonts w:ascii="Book Antiqua" w:eastAsia="Times New Roman" w:hAnsi="Book Antiqua" w:cs="Arial"/>
          <w:sz w:val="24"/>
          <w:szCs w:val="24"/>
          <w:lang w:val="es-CR" w:eastAsia="es-ES"/>
        </w:rPr>
        <w:t xml:space="preserve"> de fecha 1</w:t>
      </w:r>
      <w:r>
        <w:rPr>
          <w:rFonts w:ascii="Book Antiqua" w:eastAsia="Times New Roman" w:hAnsi="Book Antiqua" w:cs="Arial"/>
          <w:sz w:val="24"/>
          <w:szCs w:val="24"/>
          <w:lang w:val="es-CR" w:eastAsia="es-ES"/>
        </w:rPr>
        <w:t>6</w:t>
      </w:r>
      <w:r w:rsidRPr="004F45E4">
        <w:rPr>
          <w:rFonts w:ascii="Book Antiqua" w:eastAsia="Times New Roman" w:hAnsi="Book Antiqua" w:cs="Arial"/>
          <w:sz w:val="24"/>
          <w:szCs w:val="24"/>
          <w:lang w:val="es-CR" w:eastAsia="es-ES"/>
        </w:rPr>
        <w:t xml:space="preserve"> de </w:t>
      </w:r>
      <w:r>
        <w:rPr>
          <w:rFonts w:ascii="Book Antiqua" w:eastAsia="Times New Roman" w:hAnsi="Book Antiqua" w:cs="Arial"/>
          <w:sz w:val="24"/>
          <w:szCs w:val="24"/>
          <w:lang w:val="es-CR" w:eastAsia="es-ES"/>
        </w:rPr>
        <w:t>febrero</w:t>
      </w:r>
      <w:r w:rsidRPr="004F45E4">
        <w:rPr>
          <w:rFonts w:ascii="Book Antiqua" w:eastAsia="Times New Roman" w:hAnsi="Book Antiqua" w:cs="Arial"/>
          <w:sz w:val="24"/>
          <w:szCs w:val="24"/>
          <w:lang w:val="es-CR" w:eastAsia="es-ES"/>
        </w:rPr>
        <w:t xml:space="preserve"> 202</w:t>
      </w:r>
      <w:r>
        <w:rPr>
          <w:rFonts w:ascii="Book Antiqua" w:eastAsia="Times New Roman" w:hAnsi="Book Antiqua" w:cs="Arial"/>
          <w:sz w:val="24"/>
          <w:szCs w:val="24"/>
          <w:lang w:val="es-CR" w:eastAsia="es-ES"/>
        </w:rPr>
        <w:t>6</w:t>
      </w:r>
      <w:r w:rsidRPr="004F45E4">
        <w:rPr>
          <w:rFonts w:ascii="Book Antiqua" w:eastAsia="Times New Roman" w:hAnsi="Book Antiqua" w:cs="Arial"/>
          <w:sz w:val="24"/>
          <w:szCs w:val="24"/>
          <w:lang w:val="es-ES" w:eastAsia="ar-SA"/>
        </w:rPr>
        <w:t>. Anexo</w:t>
      </w:r>
      <w:r>
        <w:rPr>
          <w:rFonts w:ascii="Book Antiqua" w:eastAsia="Times New Roman" w:hAnsi="Book Antiqua" w:cs="Arial"/>
          <w:sz w:val="24"/>
          <w:szCs w:val="24"/>
          <w:lang w:val="es-ES" w:eastAsia="ar-SA"/>
        </w:rPr>
        <w:t xml:space="preserve"> 15</w:t>
      </w:r>
      <w:r w:rsidRPr="004F45E4">
        <w:rPr>
          <w:rFonts w:ascii="Book Antiqua" w:eastAsia="Times New Roman" w:hAnsi="Book Antiqua" w:cs="Arial"/>
          <w:sz w:val="24"/>
          <w:szCs w:val="24"/>
          <w:lang w:val="es-ES" w:eastAsia="ar-SA"/>
        </w:rPr>
        <w:t xml:space="preserve">. </w:t>
      </w:r>
    </w:p>
    <w:p w14:paraId="14E0EE21" w14:textId="77777777" w:rsidR="005C039C" w:rsidRPr="004F45E4" w:rsidRDefault="005C039C" w:rsidP="00C61AFF">
      <w:pPr>
        <w:spacing w:before="0" w:after="0" w:line="240" w:lineRule="auto"/>
        <w:ind w:left="0"/>
        <w:rPr>
          <w:rFonts w:ascii="Book Antiqua" w:eastAsia="Times New Roman" w:hAnsi="Book Antiqua" w:cs="Arial"/>
          <w:sz w:val="24"/>
          <w:szCs w:val="24"/>
          <w:lang w:val="es-ES" w:eastAsia="ar-SA"/>
        </w:rPr>
      </w:pPr>
    </w:p>
    <w:p w14:paraId="141C3218" w14:textId="77777777" w:rsidR="005C039C" w:rsidRDefault="005C039C" w:rsidP="00C61AFF">
      <w:pPr>
        <w:spacing w:before="0" w:after="0" w:line="240" w:lineRule="auto"/>
        <w:ind w:left="0"/>
        <w:rPr>
          <w:rFonts w:ascii="Book Antiqua" w:eastAsia="Times New Roman" w:hAnsi="Book Antiqua" w:cs="Arial"/>
          <w:sz w:val="24"/>
          <w:szCs w:val="24"/>
          <w:lang w:val="es-ES" w:eastAsia="ar-SA"/>
        </w:rPr>
      </w:pPr>
      <w:r w:rsidRPr="004F45E4">
        <w:rPr>
          <w:rFonts w:ascii="Book Antiqua" w:eastAsia="Times New Roman" w:hAnsi="Book Antiqua" w:cs="Arial"/>
          <w:sz w:val="24"/>
          <w:szCs w:val="24"/>
          <w:lang w:val="es-ES" w:eastAsia="ar-SA"/>
        </w:rPr>
        <w:t>Seguidamente se presentan las observaciones remitidas y el criterio de la Dirección de Planificación:</w:t>
      </w:r>
    </w:p>
    <w:p w14:paraId="23531426" w14:textId="77777777" w:rsidR="005C039C" w:rsidRDefault="005C039C" w:rsidP="00C61AFF">
      <w:pPr>
        <w:spacing w:before="0" w:after="0" w:line="240" w:lineRule="auto"/>
        <w:ind w:left="0"/>
        <w:rPr>
          <w:rFonts w:ascii="Book Antiqua" w:eastAsia="Times New Roman" w:hAnsi="Book Antiqua" w:cs="Arial"/>
          <w:sz w:val="24"/>
          <w:szCs w:val="24"/>
          <w:lang w:val="es-ES" w:eastAsia="ar-SA"/>
        </w:rPr>
      </w:pPr>
    </w:p>
    <w:p w14:paraId="2D99FA13" w14:textId="77777777" w:rsidR="002F0CAF" w:rsidRDefault="002F0CAF" w:rsidP="00C61AFF">
      <w:pPr>
        <w:spacing w:before="0" w:after="0" w:line="240" w:lineRule="auto"/>
        <w:ind w:left="0"/>
        <w:rPr>
          <w:rFonts w:ascii="Book Antiqua" w:eastAsia="Times New Roman" w:hAnsi="Book Antiqua" w:cs="Arial"/>
          <w:sz w:val="24"/>
          <w:szCs w:val="24"/>
          <w:lang w:val="es-ES" w:eastAsia="ar-SA"/>
        </w:rPr>
      </w:pPr>
    </w:p>
    <w:p w14:paraId="462D79C8" w14:textId="77777777" w:rsidR="002F0CAF" w:rsidRDefault="002F0CAF" w:rsidP="00C61AFF">
      <w:pPr>
        <w:spacing w:before="0" w:after="0" w:line="240" w:lineRule="auto"/>
        <w:ind w:left="0"/>
        <w:rPr>
          <w:rFonts w:ascii="Book Antiqua" w:eastAsia="Times New Roman" w:hAnsi="Book Antiqua" w:cs="Arial"/>
          <w:sz w:val="24"/>
          <w:szCs w:val="24"/>
          <w:lang w:val="es-ES" w:eastAsia="ar-SA"/>
        </w:rPr>
      </w:pPr>
    </w:p>
    <w:p w14:paraId="1AF79D36" w14:textId="77777777" w:rsidR="002F0CAF" w:rsidRPr="004F45E4" w:rsidRDefault="002F0CAF" w:rsidP="00C61AFF">
      <w:pPr>
        <w:spacing w:before="0" w:after="0" w:line="240" w:lineRule="auto"/>
        <w:ind w:left="0"/>
        <w:rPr>
          <w:rFonts w:ascii="Book Antiqua" w:eastAsia="Times New Roman" w:hAnsi="Book Antiqua" w:cs="Arial"/>
          <w:sz w:val="24"/>
          <w:szCs w:val="24"/>
          <w:lang w:val="es-ES" w:eastAsia="ar-S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950"/>
        <w:gridCol w:w="5747"/>
        <w:gridCol w:w="2378"/>
      </w:tblGrid>
      <w:tr w:rsidR="00BC364D" w:rsidRPr="0048525B" w14:paraId="72A87973" w14:textId="77777777" w:rsidTr="00BC364D">
        <w:trPr>
          <w:trHeight w:val="255"/>
        </w:trPr>
        <w:tc>
          <w:tcPr>
            <w:tcW w:w="993" w:type="dxa"/>
            <w:shd w:val="clear" w:color="auto" w:fill="1F4E79"/>
            <w:vAlign w:val="center"/>
          </w:tcPr>
          <w:p w14:paraId="0BE4E009" w14:textId="2E53229E" w:rsidR="005C039C" w:rsidRPr="0048525B" w:rsidRDefault="005C039C" w:rsidP="002F0CAF">
            <w:pPr>
              <w:widowControl w:val="0"/>
              <w:autoSpaceDE w:val="0"/>
              <w:autoSpaceDN w:val="0"/>
              <w:adjustRightInd w:val="0"/>
              <w:spacing w:before="0" w:after="0" w:line="240" w:lineRule="auto"/>
              <w:ind w:left="0"/>
              <w:rPr>
                <w:rFonts w:ascii="Book Antiqua" w:hAnsi="Book Antiqua" w:cs="Arial"/>
                <w:b/>
                <w:bCs/>
                <w:color w:val="FFFFFF"/>
                <w:lang w:val="es-ES" w:eastAsia="es-ES"/>
              </w:rPr>
            </w:pPr>
            <w:r w:rsidRPr="0048525B">
              <w:rPr>
                <w:rFonts w:ascii="Book Antiqua" w:hAnsi="Book Antiqua" w:cs="Arial"/>
                <w:b/>
                <w:bCs/>
                <w:color w:val="FFFFFF"/>
                <w:lang w:val="es-ES" w:eastAsia="es-ES"/>
              </w:rPr>
              <w:t>Pág</w:t>
            </w:r>
            <w:r w:rsidR="00BC364D">
              <w:rPr>
                <w:rFonts w:ascii="Book Antiqua" w:hAnsi="Book Antiqua" w:cs="Arial"/>
                <w:b/>
                <w:bCs/>
                <w:color w:val="FFFFFF"/>
                <w:lang w:val="es-ES" w:eastAsia="es-ES"/>
              </w:rPr>
              <w:t>ina</w:t>
            </w:r>
          </w:p>
        </w:tc>
        <w:tc>
          <w:tcPr>
            <w:tcW w:w="850" w:type="dxa"/>
            <w:shd w:val="clear" w:color="auto" w:fill="1F4E79"/>
            <w:vAlign w:val="center"/>
          </w:tcPr>
          <w:p w14:paraId="66736327"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b/>
                <w:bCs/>
                <w:color w:val="FFFFFF"/>
                <w:lang w:val="es-ES" w:eastAsia="es-ES"/>
              </w:rPr>
            </w:pPr>
            <w:r w:rsidRPr="0048525B">
              <w:rPr>
                <w:rFonts w:ascii="Book Antiqua" w:hAnsi="Book Antiqua" w:cs="Arial"/>
                <w:b/>
                <w:bCs/>
                <w:color w:val="FFFFFF"/>
                <w:lang w:val="es-ES" w:eastAsia="es-ES"/>
              </w:rPr>
              <w:t xml:space="preserve">Párrafo </w:t>
            </w:r>
          </w:p>
        </w:tc>
        <w:tc>
          <w:tcPr>
            <w:tcW w:w="5834" w:type="dxa"/>
            <w:shd w:val="clear" w:color="auto" w:fill="1F4E79"/>
            <w:vAlign w:val="center"/>
          </w:tcPr>
          <w:p w14:paraId="73AFBD9C" w14:textId="77777777" w:rsidR="005C039C" w:rsidRPr="0048525B" w:rsidRDefault="005C039C" w:rsidP="002F0CAF">
            <w:pPr>
              <w:widowControl w:val="0"/>
              <w:autoSpaceDE w:val="0"/>
              <w:autoSpaceDN w:val="0"/>
              <w:adjustRightInd w:val="0"/>
              <w:spacing w:before="0" w:after="0" w:line="240" w:lineRule="auto"/>
              <w:jc w:val="center"/>
              <w:rPr>
                <w:rFonts w:ascii="Book Antiqua" w:hAnsi="Book Antiqua" w:cs="Arial"/>
                <w:b/>
                <w:bCs/>
                <w:color w:val="FFFFFF"/>
                <w:lang w:val="es-ES" w:eastAsia="es-ES"/>
              </w:rPr>
            </w:pPr>
            <w:r w:rsidRPr="0048525B">
              <w:rPr>
                <w:rFonts w:ascii="Book Antiqua" w:hAnsi="Book Antiqua" w:cs="Arial"/>
                <w:b/>
                <w:bCs/>
                <w:color w:val="FFFFFF"/>
                <w:lang w:val="es-ES" w:eastAsia="es-ES"/>
              </w:rPr>
              <w:t xml:space="preserve">Observación concreta  </w:t>
            </w:r>
          </w:p>
        </w:tc>
        <w:tc>
          <w:tcPr>
            <w:tcW w:w="2388" w:type="dxa"/>
            <w:shd w:val="clear" w:color="auto" w:fill="1F4E79"/>
            <w:vAlign w:val="center"/>
          </w:tcPr>
          <w:p w14:paraId="3809FFD6" w14:textId="77777777" w:rsidR="005C039C" w:rsidRPr="0048525B" w:rsidRDefault="005C039C" w:rsidP="002F0CAF">
            <w:pPr>
              <w:widowControl w:val="0"/>
              <w:autoSpaceDE w:val="0"/>
              <w:autoSpaceDN w:val="0"/>
              <w:adjustRightInd w:val="0"/>
              <w:spacing w:before="0" w:after="0" w:line="240" w:lineRule="auto"/>
              <w:jc w:val="center"/>
              <w:rPr>
                <w:rFonts w:ascii="Book Antiqua" w:hAnsi="Book Antiqua" w:cs="Arial"/>
                <w:b/>
                <w:bCs/>
                <w:color w:val="FFFFFF"/>
                <w:lang w:val="es-ES" w:eastAsia="es-ES"/>
              </w:rPr>
            </w:pPr>
            <w:r w:rsidRPr="0048525B">
              <w:rPr>
                <w:rFonts w:ascii="Book Antiqua" w:hAnsi="Book Antiqua" w:cs="Arial"/>
                <w:b/>
                <w:bCs/>
                <w:color w:val="FFFFFF"/>
                <w:lang w:val="es-ES" w:eastAsia="es-ES"/>
              </w:rPr>
              <w:t>Criterio Dirección de Planificación</w:t>
            </w:r>
          </w:p>
        </w:tc>
      </w:tr>
      <w:tr w:rsidR="005C039C" w:rsidRPr="0048525B" w14:paraId="219B1355" w14:textId="77777777" w:rsidTr="00BC364D">
        <w:trPr>
          <w:trHeight w:val="242"/>
        </w:trPr>
        <w:tc>
          <w:tcPr>
            <w:tcW w:w="10065" w:type="dxa"/>
            <w:gridSpan w:val="4"/>
            <w:shd w:val="clear" w:color="auto" w:fill="CEDBE6" w:themeFill="background2"/>
          </w:tcPr>
          <w:p w14:paraId="44482045" w14:textId="77777777" w:rsidR="005C039C" w:rsidRPr="002F0CAF" w:rsidRDefault="005C039C" w:rsidP="002F0CAF">
            <w:pPr>
              <w:widowControl w:val="0"/>
              <w:autoSpaceDE w:val="0"/>
              <w:autoSpaceDN w:val="0"/>
              <w:adjustRightInd w:val="0"/>
              <w:spacing w:before="0" w:after="0" w:line="240" w:lineRule="auto"/>
              <w:jc w:val="center"/>
              <w:rPr>
                <w:rFonts w:ascii="Book Antiqua" w:hAnsi="Book Antiqua"/>
                <w:b/>
                <w:bCs/>
              </w:rPr>
            </w:pPr>
            <w:r w:rsidRPr="002F0CAF">
              <w:rPr>
                <w:rFonts w:ascii="Book Antiqua" w:hAnsi="Book Antiqua"/>
                <w:b/>
                <w:bCs/>
              </w:rPr>
              <w:t xml:space="preserve">Dirección </w:t>
            </w:r>
            <w:r w:rsidRPr="002F0CAF">
              <w:rPr>
                <w:rFonts w:ascii="Book Antiqua" w:hAnsi="Book Antiqua" w:cs="Book Antiqua"/>
                <w:b/>
                <w:bCs/>
                <w:lang w:val="es-CR" w:eastAsia="es-ES"/>
              </w:rPr>
              <w:t xml:space="preserve">Dirección Ejecutiva. </w:t>
            </w:r>
            <w:bookmarkStart w:id="52" w:name="_Hlk223445672"/>
            <w:r w:rsidRPr="002F0CAF">
              <w:rPr>
                <w:rFonts w:ascii="Book Antiqua" w:hAnsi="Book Antiqua" w:cs="Book Antiqua"/>
                <w:b/>
                <w:bCs/>
                <w:lang w:val="es-CR" w:eastAsia="es-ES"/>
              </w:rPr>
              <w:t>(</w:t>
            </w:r>
            <w:r w:rsidRPr="002F0CAF">
              <w:rPr>
                <w:rFonts w:ascii="Book Antiqua" w:hAnsi="Book Antiqua" w:cs="Book Antiqua"/>
                <w:b/>
                <w:bCs/>
                <w:lang w:val="es-ES" w:eastAsia="es-ES"/>
              </w:rPr>
              <w:t>Administración Regional de Pérez Zeledón.</w:t>
            </w:r>
            <w:r w:rsidRPr="002F0CAF">
              <w:rPr>
                <w:rFonts w:ascii="Book Antiqua" w:hAnsi="Book Antiqua"/>
                <w:b/>
                <w:bCs/>
              </w:rPr>
              <w:t>)</w:t>
            </w:r>
            <w:bookmarkEnd w:id="52"/>
          </w:p>
          <w:p w14:paraId="1E0ADBB3" w14:textId="77777777" w:rsidR="005C039C" w:rsidRPr="0048525B" w:rsidRDefault="005C039C" w:rsidP="002F0CAF">
            <w:pPr>
              <w:widowControl w:val="0"/>
              <w:autoSpaceDE w:val="0"/>
              <w:autoSpaceDN w:val="0"/>
              <w:adjustRightInd w:val="0"/>
              <w:spacing w:before="0" w:after="0" w:line="240" w:lineRule="auto"/>
              <w:jc w:val="center"/>
              <w:rPr>
                <w:rFonts w:ascii="Book Antiqua" w:hAnsi="Book Antiqua" w:cs="Arial"/>
                <w:lang w:val="es-ES" w:eastAsia="es-ES"/>
              </w:rPr>
            </w:pPr>
            <w:r w:rsidRPr="002F0CAF">
              <w:rPr>
                <w:rFonts w:ascii="Book Antiqua" w:hAnsi="Book Antiqua"/>
                <w:b/>
                <w:bCs/>
              </w:rPr>
              <w:t xml:space="preserve">Oficio </w:t>
            </w:r>
            <w:r w:rsidRPr="002F0CAF">
              <w:rPr>
                <w:rFonts w:ascii="Book Antiqua" w:hAnsi="Book Antiqua" w:cs="Book Antiqua"/>
                <w:b/>
                <w:bCs/>
                <w:lang w:val="es-ES" w:eastAsia="es-ES"/>
              </w:rPr>
              <w:t>403-DE-2026</w:t>
            </w:r>
          </w:p>
        </w:tc>
      </w:tr>
      <w:tr w:rsidR="005C039C" w:rsidRPr="0048525B" w14:paraId="60052937" w14:textId="77777777" w:rsidTr="00BC364D">
        <w:trPr>
          <w:trHeight w:val="242"/>
        </w:trPr>
        <w:tc>
          <w:tcPr>
            <w:tcW w:w="993" w:type="dxa"/>
            <w:vAlign w:val="center"/>
          </w:tcPr>
          <w:p w14:paraId="55416B49" w14:textId="77777777" w:rsidR="005C039C" w:rsidRPr="0048525B" w:rsidRDefault="005C039C" w:rsidP="002F0CAF">
            <w:pPr>
              <w:widowControl w:val="0"/>
              <w:autoSpaceDE w:val="0"/>
              <w:autoSpaceDN w:val="0"/>
              <w:adjustRightInd w:val="0"/>
              <w:spacing w:before="0" w:after="0" w:line="240" w:lineRule="auto"/>
              <w:ind w:left="0"/>
              <w:jc w:val="center"/>
              <w:rPr>
                <w:rFonts w:ascii="Book Antiqua" w:hAnsi="Book Antiqua" w:cs="Arial"/>
                <w:lang w:val="es-ES" w:eastAsia="es-ES"/>
              </w:rPr>
            </w:pPr>
            <w:r w:rsidRPr="00397A21">
              <w:rPr>
                <w:rFonts w:ascii="Book Antiqua" w:hAnsi="Book Antiqua" w:cs="Arial"/>
                <w:lang w:val="es-ES" w:eastAsia="es-ES"/>
              </w:rPr>
              <w:t>52</w:t>
            </w:r>
          </w:p>
        </w:tc>
        <w:tc>
          <w:tcPr>
            <w:tcW w:w="850" w:type="dxa"/>
            <w:vAlign w:val="center"/>
          </w:tcPr>
          <w:p w14:paraId="49BDAD54" w14:textId="77777777" w:rsidR="005C039C" w:rsidRPr="0048525B" w:rsidRDefault="005C039C" w:rsidP="002F0CAF">
            <w:pPr>
              <w:suppressAutoHyphens/>
              <w:spacing w:before="0" w:after="0" w:line="240" w:lineRule="auto"/>
              <w:ind w:left="0"/>
              <w:jc w:val="center"/>
              <w:rPr>
                <w:rFonts w:ascii="Book Antiqua" w:hAnsi="Book Antiqua" w:cs="Arial"/>
                <w:lang w:val="es-ES" w:eastAsia="es-ES"/>
              </w:rPr>
            </w:pPr>
            <w:r w:rsidRPr="00397A21">
              <w:rPr>
                <w:rFonts w:ascii="Book Antiqua" w:hAnsi="Book Antiqua" w:cs="Arial"/>
                <w:lang w:val="es-ES" w:eastAsia="es-ES"/>
              </w:rPr>
              <w:t>4</w:t>
            </w:r>
          </w:p>
        </w:tc>
        <w:tc>
          <w:tcPr>
            <w:tcW w:w="5834" w:type="dxa"/>
          </w:tcPr>
          <w:p w14:paraId="0CAF593E" w14:textId="77777777" w:rsidR="005C039C" w:rsidRPr="00397A21" w:rsidRDefault="005C039C" w:rsidP="002F0CAF">
            <w:pPr>
              <w:spacing w:before="0" w:after="0" w:line="240" w:lineRule="auto"/>
              <w:ind w:left="40" w:right="81"/>
              <w:rPr>
                <w:rFonts w:ascii="Book Antiqua" w:hAnsi="Book Antiqua" w:cs="Arial"/>
                <w:lang w:val="es-ES" w:eastAsia="es-ES"/>
              </w:rPr>
            </w:pPr>
            <w:r w:rsidRPr="00397A21">
              <w:rPr>
                <w:rFonts w:ascii="Book Antiqua" w:hAnsi="Book Antiqua" w:cs="Arial"/>
                <w:lang w:val="es-ES" w:eastAsia="es-ES"/>
              </w:rPr>
              <w:t>15.22 A la Administración del I Circuito Judicial de la Zona Sur (Pérez Zeledón), dar seguimiento a la implementación del Modelo de Sostenibilidad en el Circuito Judicial según lo indicado en el informe 217-PLA-2020.</w:t>
            </w:r>
          </w:p>
          <w:p w14:paraId="3DFF5E50" w14:textId="77777777" w:rsidR="005C039C" w:rsidRPr="00397A21" w:rsidRDefault="005C039C" w:rsidP="002F0CAF">
            <w:pPr>
              <w:spacing w:before="0" w:after="0" w:line="240" w:lineRule="auto"/>
              <w:ind w:left="40" w:right="81"/>
              <w:rPr>
                <w:rFonts w:ascii="Book Antiqua" w:hAnsi="Book Antiqua" w:cs="Arial"/>
                <w:i/>
                <w:iCs/>
                <w:lang w:val="es-ES" w:eastAsia="es-ES"/>
              </w:rPr>
            </w:pPr>
            <w:r w:rsidRPr="00397A21">
              <w:rPr>
                <w:rFonts w:ascii="Book Antiqua" w:hAnsi="Book Antiqua" w:cs="Arial" w:hint="cs"/>
                <w:i/>
                <w:iCs/>
                <w:lang w:val="es-ES" w:eastAsia="es-ES"/>
              </w:rPr>
              <w:t>R/ En el Primer Circuito Judicial de la Zona Sur, existen múltiples oficinas rediseñadas y que actualmente operan bajo el modelo de sostenibilidad, por lo que es completamente factible incorporar al Juzgado Penal de Pérez Zeledón en los seguimientos que se realiza por parte de la Administración y a su vez se trasladan al Consejo de Administración.</w:t>
            </w:r>
          </w:p>
        </w:tc>
        <w:tc>
          <w:tcPr>
            <w:tcW w:w="2388" w:type="dxa"/>
          </w:tcPr>
          <w:p w14:paraId="08D20526" w14:textId="3810B613"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 xml:space="preserve">Se toma nota de la </w:t>
            </w:r>
            <w:r w:rsidRPr="00450AEC">
              <w:rPr>
                <w:rFonts w:ascii="Book Antiqua" w:hAnsi="Book Antiqua" w:cs="Arial"/>
                <w:lang w:val="es-ES" w:eastAsia="es-ES"/>
              </w:rPr>
              <w:t>observación</w:t>
            </w:r>
            <w:r w:rsidR="00C41BF0">
              <w:rPr>
                <w:rFonts w:ascii="Book Antiqua" w:hAnsi="Book Antiqua" w:cs="Arial"/>
                <w:lang w:val="es-ES" w:eastAsia="es-ES"/>
              </w:rPr>
              <w:t xml:space="preserve"> y se agradece la disposición de la Administración Regional</w:t>
            </w:r>
            <w:r w:rsidRPr="00450AEC">
              <w:rPr>
                <w:rFonts w:ascii="Book Antiqua" w:hAnsi="Book Antiqua" w:cs="Arial"/>
                <w:lang w:val="es-ES" w:eastAsia="es-ES"/>
              </w:rPr>
              <w:t xml:space="preserve">. </w:t>
            </w:r>
          </w:p>
          <w:p w14:paraId="7C1C2D5C"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 xml:space="preserve">La observación </w:t>
            </w:r>
            <w:r>
              <w:rPr>
                <w:rFonts w:ascii="Book Antiqua" w:hAnsi="Book Antiqua" w:cs="Arial"/>
                <w:lang w:val="es-ES" w:eastAsia="es-ES"/>
              </w:rPr>
              <w:t xml:space="preserve">no </w:t>
            </w:r>
            <w:r w:rsidRPr="0048525B">
              <w:rPr>
                <w:rFonts w:ascii="Book Antiqua" w:hAnsi="Book Antiqua" w:cs="Arial"/>
                <w:lang w:val="es-ES" w:eastAsia="es-ES"/>
              </w:rPr>
              <w:t>modifica el contenido del informe.</w:t>
            </w:r>
          </w:p>
        </w:tc>
      </w:tr>
      <w:tr w:rsidR="00BC364D" w:rsidRPr="0048525B" w14:paraId="088395EC" w14:textId="77777777" w:rsidTr="00BC364D">
        <w:trPr>
          <w:trHeight w:val="242"/>
        </w:trPr>
        <w:tc>
          <w:tcPr>
            <w:tcW w:w="993" w:type="dxa"/>
            <w:tcBorders>
              <w:top w:val="single" w:sz="4" w:space="0" w:color="auto"/>
              <w:left w:val="single" w:sz="4" w:space="0" w:color="auto"/>
              <w:bottom w:val="single" w:sz="4" w:space="0" w:color="auto"/>
              <w:right w:val="single" w:sz="4" w:space="0" w:color="auto"/>
            </w:tcBorders>
            <w:vAlign w:val="center"/>
          </w:tcPr>
          <w:p w14:paraId="410B1A7E" w14:textId="77777777" w:rsidR="005C039C" w:rsidRPr="00397A21" w:rsidRDefault="005C039C" w:rsidP="002F0CAF">
            <w:pPr>
              <w:widowControl w:val="0"/>
              <w:autoSpaceDE w:val="0"/>
              <w:autoSpaceDN w:val="0"/>
              <w:adjustRightInd w:val="0"/>
              <w:spacing w:before="0" w:after="0" w:line="240" w:lineRule="auto"/>
              <w:ind w:left="0"/>
              <w:jc w:val="center"/>
              <w:rPr>
                <w:rFonts w:ascii="Book Antiqua" w:hAnsi="Book Antiqua" w:cs="Arial"/>
                <w:lang w:val="es-ES" w:eastAsia="es-ES"/>
              </w:rPr>
            </w:pPr>
            <w:r w:rsidRPr="00397A21">
              <w:rPr>
                <w:rFonts w:ascii="Book Antiqua" w:hAnsi="Book Antiqua" w:cs="Arial"/>
                <w:lang w:val="es-ES" w:eastAsia="es-ES"/>
              </w:rPr>
              <w:t>52</w:t>
            </w:r>
          </w:p>
        </w:tc>
        <w:tc>
          <w:tcPr>
            <w:tcW w:w="850" w:type="dxa"/>
            <w:tcBorders>
              <w:top w:val="single" w:sz="4" w:space="0" w:color="auto"/>
              <w:left w:val="single" w:sz="4" w:space="0" w:color="auto"/>
              <w:bottom w:val="single" w:sz="4" w:space="0" w:color="auto"/>
              <w:right w:val="single" w:sz="4" w:space="0" w:color="auto"/>
            </w:tcBorders>
            <w:vAlign w:val="center"/>
          </w:tcPr>
          <w:p w14:paraId="620422BF" w14:textId="77777777" w:rsidR="005C039C" w:rsidRPr="00397A21" w:rsidRDefault="005C039C" w:rsidP="002F0CAF">
            <w:pPr>
              <w:suppressAutoHyphens/>
              <w:spacing w:before="0" w:after="0" w:line="240" w:lineRule="auto"/>
              <w:ind w:left="0"/>
              <w:jc w:val="center"/>
              <w:rPr>
                <w:rFonts w:ascii="Book Antiqua" w:hAnsi="Book Antiqua" w:cs="Arial"/>
                <w:lang w:val="es-ES" w:eastAsia="es-ES"/>
              </w:rPr>
            </w:pPr>
            <w:r w:rsidRPr="00397A21">
              <w:rPr>
                <w:rFonts w:ascii="Book Antiqua" w:hAnsi="Book Antiqua" w:cs="Arial"/>
                <w:lang w:val="es-ES" w:eastAsia="es-ES"/>
              </w:rPr>
              <w:t>5</w:t>
            </w:r>
          </w:p>
        </w:tc>
        <w:tc>
          <w:tcPr>
            <w:tcW w:w="5834" w:type="dxa"/>
            <w:tcBorders>
              <w:top w:val="single" w:sz="4" w:space="0" w:color="auto"/>
              <w:left w:val="single" w:sz="4" w:space="0" w:color="auto"/>
              <w:bottom w:val="single" w:sz="4" w:space="0" w:color="auto"/>
              <w:right w:val="single" w:sz="4" w:space="0" w:color="auto"/>
            </w:tcBorders>
          </w:tcPr>
          <w:p w14:paraId="53B5E475" w14:textId="77777777" w:rsidR="005C039C" w:rsidRPr="00397A21" w:rsidRDefault="005C039C" w:rsidP="002F0CAF">
            <w:pPr>
              <w:spacing w:before="0" w:after="0" w:line="240" w:lineRule="auto"/>
              <w:ind w:left="0" w:right="81"/>
              <w:rPr>
                <w:rFonts w:ascii="Book Antiqua" w:hAnsi="Book Antiqua" w:cs="Arial"/>
                <w:lang w:val="es-ES" w:eastAsia="es-ES"/>
              </w:rPr>
            </w:pPr>
            <w:r w:rsidRPr="00397A21">
              <w:rPr>
                <w:rFonts w:ascii="Book Antiqua" w:hAnsi="Book Antiqua" w:cs="Arial"/>
                <w:lang w:val="es-ES" w:eastAsia="es-ES"/>
              </w:rPr>
              <w:t xml:space="preserve">15.23 A la Administración del I Circuito Judicial de la Zona Sur (Pérez Zeledón) implementar un control de ocupación y efectividad de las audiencias y juicios. </w:t>
            </w:r>
          </w:p>
          <w:p w14:paraId="040A4C00" w14:textId="77777777" w:rsidR="005C039C" w:rsidRPr="003F743B" w:rsidRDefault="005C039C" w:rsidP="002F0CAF">
            <w:pPr>
              <w:spacing w:before="0" w:after="0" w:line="240" w:lineRule="auto"/>
              <w:ind w:left="40" w:right="81"/>
              <w:rPr>
                <w:rFonts w:ascii="Book Antiqua" w:hAnsi="Book Antiqua" w:cs="Arial"/>
                <w:i/>
                <w:iCs/>
                <w:lang w:val="es-ES" w:eastAsia="es-ES"/>
              </w:rPr>
            </w:pPr>
            <w:r w:rsidRPr="00397A21">
              <w:rPr>
                <w:rFonts w:ascii="Book Antiqua" w:hAnsi="Book Antiqua" w:cs="Arial" w:hint="cs"/>
                <w:i/>
                <w:iCs/>
                <w:lang w:val="es-ES" w:eastAsia="es-ES"/>
              </w:rPr>
              <w:t>R/ La Administración Regional cuenta con un control de ocupación efectiva de las salas de juicio que, es a su vez compartida trimestralmente ante el Consejo de Administración para efectos de la toma de decisiones.</w:t>
            </w:r>
          </w:p>
        </w:tc>
        <w:tc>
          <w:tcPr>
            <w:tcW w:w="2388" w:type="dxa"/>
            <w:tcBorders>
              <w:top w:val="single" w:sz="4" w:space="0" w:color="auto"/>
              <w:left w:val="single" w:sz="4" w:space="0" w:color="auto"/>
              <w:bottom w:val="single" w:sz="4" w:space="0" w:color="auto"/>
              <w:right w:val="single" w:sz="4" w:space="0" w:color="auto"/>
            </w:tcBorders>
            <w:vAlign w:val="center"/>
          </w:tcPr>
          <w:p w14:paraId="1A125A45"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 xml:space="preserve">Se toma nota de la </w:t>
            </w:r>
            <w:r w:rsidRPr="00450AEC">
              <w:rPr>
                <w:rFonts w:ascii="Book Antiqua" w:hAnsi="Book Antiqua" w:cs="Arial"/>
                <w:lang w:val="es-ES" w:eastAsia="es-ES"/>
              </w:rPr>
              <w:t>observación</w:t>
            </w:r>
            <w:r>
              <w:rPr>
                <w:rFonts w:ascii="Book Antiqua" w:hAnsi="Book Antiqua" w:cs="Arial"/>
                <w:lang w:val="es-ES" w:eastAsia="es-ES"/>
              </w:rPr>
              <w:t xml:space="preserve"> y se ajusta la recomendación dentro del informe.</w:t>
            </w:r>
            <w:r w:rsidRPr="00450AEC">
              <w:rPr>
                <w:rFonts w:ascii="Book Antiqua" w:hAnsi="Book Antiqua" w:cs="Arial"/>
                <w:lang w:val="es-ES" w:eastAsia="es-ES"/>
              </w:rPr>
              <w:t xml:space="preserve"> </w:t>
            </w:r>
          </w:p>
          <w:p w14:paraId="4D1DBA5E"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La observación</w:t>
            </w:r>
            <w:r>
              <w:rPr>
                <w:rFonts w:ascii="Book Antiqua" w:hAnsi="Book Antiqua" w:cs="Arial"/>
                <w:lang w:val="es-ES" w:eastAsia="es-ES"/>
              </w:rPr>
              <w:t xml:space="preserve"> modifica</w:t>
            </w:r>
            <w:r w:rsidRPr="0048525B">
              <w:rPr>
                <w:rFonts w:ascii="Book Antiqua" w:hAnsi="Book Antiqua" w:cs="Arial"/>
                <w:lang w:val="es-ES" w:eastAsia="es-ES"/>
              </w:rPr>
              <w:t xml:space="preserve"> el contenido del informe.</w:t>
            </w:r>
          </w:p>
        </w:tc>
      </w:tr>
      <w:tr w:rsidR="00BC364D" w:rsidRPr="0048525B" w14:paraId="23A097B5" w14:textId="77777777" w:rsidTr="00BC364D">
        <w:trPr>
          <w:trHeight w:val="242"/>
        </w:trPr>
        <w:tc>
          <w:tcPr>
            <w:tcW w:w="993" w:type="dxa"/>
            <w:tcBorders>
              <w:top w:val="single" w:sz="4" w:space="0" w:color="auto"/>
              <w:left w:val="single" w:sz="4" w:space="0" w:color="auto"/>
              <w:bottom w:val="single" w:sz="4" w:space="0" w:color="auto"/>
              <w:right w:val="single" w:sz="4" w:space="0" w:color="auto"/>
            </w:tcBorders>
            <w:vAlign w:val="center"/>
          </w:tcPr>
          <w:p w14:paraId="3B1B362F" w14:textId="77777777" w:rsidR="005C039C" w:rsidRPr="00397A21" w:rsidRDefault="005C039C" w:rsidP="002F0CAF">
            <w:pPr>
              <w:widowControl w:val="0"/>
              <w:autoSpaceDE w:val="0"/>
              <w:autoSpaceDN w:val="0"/>
              <w:adjustRightInd w:val="0"/>
              <w:spacing w:before="0" w:after="0" w:line="240" w:lineRule="auto"/>
              <w:ind w:left="0"/>
              <w:jc w:val="center"/>
              <w:rPr>
                <w:rFonts w:ascii="Book Antiqua" w:hAnsi="Book Antiqua" w:cs="Arial"/>
                <w:lang w:val="es-ES" w:eastAsia="es-ES"/>
              </w:rPr>
            </w:pPr>
            <w:r w:rsidRPr="003F743B">
              <w:rPr>
                <w:rFonts w:ascii="Book Antiqua" w:hAnsi="Book Antiqua" w:cs="Arial"/>
                <w:lang w:val="es-ES" w:eastAsia="es-ES"/>
              </w:rPr>
              <w:t>52</w:t>
            </w:r>
          </w:p>
        </w:tc>
        <w:tc>
          <w:tcPr>
            <w:tcW w:w="850" w:type="dxa"/>
            <w:tcBorders>
              <w:top w:val="single" w:sz="4" w:space="0" w:color="auto"/>
              <w:left w:val="single" w:sz="4" w:space="0" w:color="auto"/>
              <w:bottom w:val="single" w:sz="4" w:space="0" w:color="auto"/>
              <w:right w:val="single" w:sz="4" w:space="0" w:color="auto"/>
            </w:tcBorders>
            <w:vAlign w:val="center"/>
          </w:tcPr>
          <w:p w14:paraId="1DFA6C70" w14:textId="77777777" w:rsidR="005C039C" w:rsidRPr="00397A21" w:rsidRDefault="005C039C" w:rsidP="002F0CAF">
            <w:pPr>
              <w:suppressAutoHyphens/>
              <w:spacing w:before="0" w:after="0" w:line="240" w:lineRule="auto"/>
              <w:ind w:left="0"/>
              <w:jc w:val="center"/>
              <w:rPr>
                <w:rFonts w:ascii="Book Antiqua" w:hAnsi="Book Antiqua" w:cs="Arial"/>
                <w:lang w:val="es-ES" w:eastAsia="es-ES"/>
              </w:rPr>
            </w:pPr>
            <w:r w:rsidRPr="003F743B">
              <w:rPr>
                <w:rFonts w:ascii="Book Antiqua" w:hAnsi="Book Antiqua" w:cs="Arial"/>
                <w:lang w:val="es-ES" w:eastAsia="es-ES"/>
              </w:rPr>
              <w:t>6</w:t>
            </w:r>
          </w:p>
        </w:tc>
        <w:tc>
          <w:tcPr>
            <w:tcW w:w="5834" w:type="dxa"/>
            <w:tcBorders>
              <w:top w:val="single" w:sz="4" w:space="0" w:color="auto"/>
              <w:left w:val="single" w:sz="4" w:space="0" w:color="auto"/>
              <w:bottom w:val="single" w:sz="4" w:space="0" w:color="auto"/>
              <w:right w:val="single" w:sz="4" w:space="0" w:color="auto"/>
            </w:tcBorders>
          </w:tcPr>
          <w:p w14:paraId="2B1EC37B" w14:textId="77777777" w:rsidR="005C039C" w:rsidRPr="003F743B" w:rsidRDefault="005C039C" w:rsidP="002F0CAF">
            <w:pPr>
              <w:spacing w:before="0" w:after="0" w:line="240" w:lineRule="auto"/>
              <w:ind w:left="0" w:right="81"/>
              <w:rPr>
                <w:rFonts w:ascii="Book Antiqua" w:hAnsi="Book Antiqua" w:cs="Arial"/>
                <w:lang w:val="es-ES" w:eastAsia="es-ES"/>
              </w:rPr>
            </w:pPr>
            <w:r w:rsidRPr="003F743B">
              <w:rPr>
                <w:rFonts w:ascii="Book Antiqua" w:hAnsi="Book Antiqua" w:cs="Arial"/>
                <w:lang w:val="es-ES" w:eastAsia="es-ES"/>
              </w:rPr>
              <w:t>15.24 Aplicar la circular 129-2023 sobre “Recordatorio de la Circular 187-2021 del 10 de setiembre de 2021 de la Secretaría General de la Corte, “Sobre el uso de las Salas de Juicio de los edificios de Tribunales del País, a cargo de las Administraciones Regionales adscritas a la Dirección Ejecutiva”. </w:t>
            </w:r>
          </w:p>
          <w:p w14:paraId="563E0167" w14:textId="77777777" w:rsidR="005C039C" w:rsidRPr="006753FC" w:rsidRDefault="005C039C" w:rsidP="002F0CAF">
            <w:pPr>
              <w:spacing w:before="0" w:after="0" w:line="240" w:lineRule="auto"/>
              <w:ind w:left="0" w:right="81"/>
              <w:rPr>
                <w:rFonts w:ascii="Book Antiqua" w:hAnsi="Book Antiqua" w:cs="Arial"/>
                <w:i/>
                <w:iCs/>
                <w:lang w:val="es-ES" w:eastAsia="es-ES"/>
              </w:rPr>
            </w:pPr>
            <w:r w:rsidRPr="003F743B">
              <w:rPr>
                <w:rFonts w:ascii="Book Antiqua" w:hAnsi="Book Antiqua" w:cs="Arial" w:hint="cs"/>
                <w:i/>
                <w:iCs/>
                <w:lang w:val="es-ES" w:eastAsia="es-ES"/>
              </w:rPr>
              <w:t>R/ La asignación de salas se realiza de conformidad con la normativa vigente</w:t>
            </w:r>
            <w:r>
              <w:rPr>
                <w:rFonts w:ascii="Book Antiqua" w:hAnsi="Book Antiqua" w:cs="Arial"/>
                <w:i/>
                <w:iCs/>
                <w:lang w:val="es-ES" w:eastAsia="es-ES"/>
              </w:rPr>
              <w:t>.</w:t>
            </w:r>
          </w:p>
        </w:tc>
        <w:tc>
          <w:tcPr>
            <w:tcW w:w="2388" w:type="dxa"/>
            <w:tcBorders>
              <w:top w:val="single" w:sz="4" w:space="0" w:color="auto"/>
              <w:left w:val="single" w:sz="4" w:space="0" w:color="auto"/>
              <w:bottom w:val="single" w:sz="4" w:space="0" w:color="auto"/>
              <w:right w:val="single" w:sz="4" w:space="0" w:color="auto"/>
            </w:tcBorders>
            <w:vAlign w:val="center"/>
          </w:tcPr>
          <w:p w14:paraId="23C89D58"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 xml:space="preserve">Se toma nota de la </w:t>
            </w:r>
            <w:r w:rsidRPr="00450AEC">
              <w:rPr>
                <w:rFonts w:ascii="Book Antiqua" w:hAnsi="Book Antiqua" w:cs="Arial"/>
                <w:lang w:val="es-ES" w:eastAsia="es-ES"/>
              </w:rPr>
              <w:t>observación</w:t>
            </w:r>
            <w:r>
              <w:rPr>
                <w:rFonts w:ascii="Book Antiqua" w:hAnsi="Book Antiqua" w:cs="Arial"/>
                <w:lang w:val="es-ES" w:eastAsia="es-ES"/>
              </w:rPr>
              <w:t xml:space="preserve"> y se ajusta la recomendación dentro del informe.</w:t>
            </w:r>
            <w:r w:rsidRPr="00450AEC">
              <w:rPr>
                <w:rFonts w:ascii="Book Antiqua" w:hAnsi="Book Antiqua" w:cs="Arial"/>
                <w:lang w:val="es-ES" w:eastAsia="es-ES"/>
              </w:rPr>
              <w:t xml:space="preserve"> </w:t>
            </w:r>
          </w:p>
          <w:p w14:paraId="6248F309"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La observación</w:t>
            </w:r>
            <w:r>
              <w:rPr>
                <w:rFonts w:ascii="Book Antiqua" w:hAnsi="Book Antiqua" w:cs="Arial"/>
                <w:lang w:val="es-ES" w:eastAsia="es-ES"/>
              </w:rPr>
              <w:t xml:space="preserve"> modifica</w:t>
            </w:r>
            <w:r w:rsidRPr="0048525B">
              <w:rPr>
                <w:rFonts w:ascii="Book Antiqua" w:hAnsi="Book Antiqua" w:cs="Arial"/>
                <w:lang w:val="es-ES" w:eastAsia="es-ES"/>
              </w:rPr>
              <w:t xml:space="preserve"> el contenido del informe.</w:t>
            </w:r>
          </w:p>
        </w:tc>
      </w:tr>
      <w:tr w:rsidR="00BC364D" w:rsidRPr="0048525B" w14:paraId="038859FC" w14:textId="77777777" w:rsidTr="00BC364D">
        <w:trPr>
          <w:trHeight w:val="242"/>
        </w:trPr>
        <w:tc>
          <w:tcPr>
            <w:tcW w:w="993" w:type="dxa"/>
            <w:tcBorders>
              <w:top w:val="single" w:sz="4" w:space="0" w:color="auto"/>
              <w:left w:val="single" w:sz="4" w:space="0" w:color="auto"/>
              <w:bottom w:val="single" w:sz="4" w:space="0" w:color="auto"/>
              <w:right w:val="single" w:sz="4" w:space="0" w:color="auto"/>
            </w:tcBorders>
            <w:vAlign w:val="center"/>
          </w:tcPr>
          <w:p w14:paraId="62E8C2C2" w14:textId="77777777" w:rsidR="005C039C" w:rsidRPr="00397A21" w:rsidRDefault="005C039C" w:rsidP="002F0CAF">
            <w:pPr>
              <w:widowControl w:val="0"/>
              <w:autoSpaceDE w:val="0"/>
              <w:autoSpaceDN w:val="0"/>
              <w:adjustRightInd w:val="0"/>
              <w:spacing w:before="0" w:after="0" w:line="240" w:lineRule="auto"/>
              <w:ind w:left="0"/>
              <w:jc w:val="center"/>
              <w:rPr>
                <w:rFonts w:ascii="Book Antiqua" w:hAnsi="Book Antiqua" w:cs="Arial"/>
                <w:lang w:val="es-ES" w:eastAsia="es-ES"/>
              </w:rPr>
            </w:pPr>
            <w:r w:rsidRPr="00BC0F60">
              <w:rPr>
                <w:rFonts w:ascii="Book Antiqua" w:hAnsi="Book Antiqua" w:cs="Arial"/>
                <w:lang w:val="es-ES" w:eastAsia="es-ES"/>
              </w:rPr>
              <w:t>52-53</w:t>
            </w:r>
          </w:p>
        </w:tc>
        <w:tc>
          <w:tcPr>
            <w:tcW w:w="850" w:type="dxa"/>
            <w:tcBorders>
              <w:top w:val="single" w:sz="4" w:space="0" w:color="auto"/>
              <w:left w:val="single" w:sz="4" w:space="0" w:color="auto"/>
              <w:bottom w:val="single" w:sz="4" w:space="0" w:color="auto"/>
              <w:right w:val="single" w:sz="4" w:space="0" w:color="auto"/>
            </w:tcBorders>
            <w:vAlign w:val="center"/>
          </w:tcPr>
          <w:p w14:paraId="16847BAC" w14:textId="77777777" w:rsidR="005C039C" w:rsidRPr="00397A21" w:rsidRDefault="005C039C" w:rsidP="002F0CAF">
            <w:pPr>
              <w:suppressAutoHyphens/>
              <w:spacing w:before="0" w:after="0" w:line="240" w:lineRule="auto"/>
              <w:ind w:left="0"/>
              <w:jc w:val="center"/>
              <w:rPr>
                <w:rFonts w:ascii="Book Antiqua" w:hAnsi="Book Antiqua" w:cs="Arial"/>
                <w:lang w:val="es-ES" w:eastAsia="es-ES"/>
              </w:rPr>
            </w:pPr>
            <w:r w:rsidRPr="00BC0F60">
              <w:rPr>
                <w:rFonts w:ascii="Book Antiqua" w:hAnsi="Book Antiqua" w:cs="Arial"/>
                <w:lang w:val="es-ES" w:eastAsia="es-ES"/>
              </w:rPr>
              <w:t>7-1</w:t>
            </w:r>
          </w:p>
        </w:tc>
        <w:tc>
          <w:tcPr>
            <w:tcW w:w="5834" w:type="dxa"/>
            <w:tcBorders>
              <w:top w:val="single" w:sz="4" w:space="0" w:color="auto"/>
              <w:left w:val="single" w:sz="4" w:space="0" w:color="auto"/>
              <w:bottom w:val="single" w:sz="4" w:space="0" w:color="auto"/>
              <w:right w:val="single" w:sz="4" w:space="0" w:color="auto"/>
            </w:tcBorders>
          </w:tcPr>
          <w:p w14:paraId="73893E3D" w14:textId="77777777" w:rsidR="005C039C" w:rsidRPr="00BC0F60" w:rsidRDefault="005C039C" w:rsidP="002F0CAF">
            <w:pPr>
              <w:spacing w:before="0" w:after="0" w:line="240" w:lineRule="auto"/>
              <w:ind w:left="0" w:right="81"/>
              <w:rPr>
                <w:rFonts w:ascii="Book Antiqua" w:hAnsi="Book Antiqua" w:cs="Arial"/>
                <w:lang w:val="es-ES" w:eastAsia="es-ES"/>
              </w:rPr>
            </w:pPr>
            <w:r w:rsidRPr="00384074">
              <w:rPr>
                <w:rFonts w:ascii="Book Antiqua" w:hAnsi="Book Antiqua" w:cs="Arial"/>
                <w:lang w:val="es-ES" w:eastAsia="es-ES"/>
              </w:rPr>
              <w:t xml:space="preserve">15.25 Cuando algún despacho homólogo al despacho de la zona solicite una ayuda económica la misma debe de ser tramitada entre el despacho solicitante y la Administración, el Juzgado Penal del I Circuito Judicial de la Zona Sur (Pérez Zeledón) redirige el correo a la cuenta oficial de la Administración y ellos son quienes se encargarán de hacer el pago respetivo (CircularN°195-2022, ver Anexo 14). </w:t>
            </w:r>
          </w:p>
          <w:p w14:paraId="7325924F" w14:textId="77777777" w:rsidR="005C039C" w:rsidRPr="00BC0F60" w:rsidRDefault="005C039C" w:rsidP="002F0CAF">
            <w:pPr>
              <w:spacing w:before="0" w:after="0" w:line="240" w:lineRule="auto"/>
              <w:ind w:left="0" w:right="81"/>
              <w:rPr>
                <w:rFonts w:ascii="Book Antiqua" w:hAnsi="Book Antiqua" w:cs="Arial"/>
                <w:i/>
                <w:iCs/>
                <w:lang w:val="es-ES" w:eastAsia="es-ES"/>
              </w:rPr>
            </w:pPr>
            <w:r w:rsidRPr="00384074">
              <w:rPr>
                <w:rFonts w:ascii="Book Antiqua" w:hAnsi="Book Antiqua" w:cs="Arial" w:hint="cs"/>
                <w:i/>
                <w:iCs/>
                <w:lang w:val="es-ES" w:eastAsia="es-ES"/>
              </w:rPr>
              <w:t>R / Esta práctica se realiza para todos las oficinas y despachos que tienen homólogos en el circuito.”</w:t>
            </w:r>
          </w:p>
        </w:tc>
        <w:tc>
          <w:tcPr>
            <w:tcW w:w="2388" w:type="dxa"/>
            <w:tcBorders>
              <w:top w:val="single" w:sz="4" w:space="0" w:color="auto"/>
              <w:left w:val="single" w:sz="4" w:space="0" w:color="auto"/>
              <w:bottom w:val="single" w:sz="4" w:space="0" w:color="auto"/>
              <w:right w:val="single" w:sz="4" w:space="0" w:color="auto"/>
            </w:tcBorders>
            <w:vAlign w:val="center"/>
          </w:tcPr>
          <w:p w14:paraId="036ACD20"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 xml:space="preserve">Se toma nota de la </w:t>
            </w:r>
            <w:r w:rsidRPr="00450AEC">
              <w:rPr>
                <w:rFonts w:ascii="Book Antiqua" w:hAnsi="Book Antiqua" w:cs="Arial"/>
                <w:lang w:val="es-ES" w:eastAsia="es-ES"/>
              </w:rPr>
              <w:t xml:space="preserve">observación. </w:t>
            </w:r>
          </w:p>
          <w:p w14:paraId="334BF1CF" w14:textId="77777777" w:rsidR="005C039C" w:rsidRPr="0048525B" w:rsidRDefault="005C039C" w:rsidP="002F0CAF">
            <w:pPr>
              <w:widowControl w:val="0"/>
              <w:autoSpaceDE w:val="0"/>
              <w:autoSpaceDN w:val="0"/>
              <w:adjustRightInd w:val="0"/>
              <w:spacing w:before="0" w:after="0" w:line="240" w:lineRule="auto"/>
              <w:ind w:left="0"/>
              <w:rPr>
                <w:rFonts w:ascii="Book Antiqua" w:hAnsi="Book Antiqua" w:cs="Arial"/>
                <w:lang w:val="es-ES" w:eastAsia="es-ES"/>
              </w:rPr>
            </w:pPr>
            <w:r w:rsidRPr="0048525B">
              <w:rPr>
                <w:rFonts w:ascii="Book Antiqua" w:hAnsi="Book Antiqua" w:cs="Arial"/>
                <w:lang w:val="es-ES" w:eastAsia="es-ES"/>
              </w:rPr>
              <w:t xml:space="preserve">La observación </w:t>
            </w:r>
            <w:r>
              <w:rPr>
                <w:rFonts w:ascii="Book Antiqua" w:hAnsi="Book Antiqua" w:cs="Arial"/>
                <w:lang w:val="es-ES" w:eastAsia="es-ES"/>
              </w:rPr>
              <w:t xml:space="preserve">no </w:t>
            </w:r>
            <w:r w:rsidRPr="0048525B">
              <w:rPr>
                <w:rFonts w:ascii="Book Antiqua" w:hAnsi="Book Antiqua" w:cs="Arial"/>
                <w:lang w:val="es-ES" w:eastAsia="es-ES"/>
              </w:rPr>
              <w:t>modifica el contenido del informe.</w:t>
            </w:r>
          </w:p>
        </w:tc>
      </w:tr>
    </w:tbl>
    <w:p w14:paraId="0F432D4B" w14:textId="77777777" w:rsidR="002F0CAF" w:rsidRDefault="002F0CAF" w:rsidP="002F0CAF">
      <w:pPr>
        <w:widowControl w:val="0"/>
        <w:spacing w:before="0" w:after="0" w:line="240" w:lineRule="auto"/>
        <w:ind w:left="0"/>
        <w:rPr>
          <w:rFonts w:ascii="Book Antiqua" w:hAnsi="Book Antiqua"/>
          <w:sz w:val="24"/>
          <w:szCs w:val="24"/>
        </w:rPr>
      </w:pPr>
    </w:p>
    <w:p w14:paraId="7D049E06" w14:textId="77777777" w:rsidR="00BC364D" w:rsidRDefault="00BC364D" w:rsidP="002F0CAF">
      <w:pPr>
        <w:widowControl w:val="0"/>
        <w:spacing w:before="0" w:after="0" w:line="240" w:lineRule="auto"/>
        <w:ind w:left="0"/>
        <w:rPr>
          <w:rFonts w:ascii="Book Antiqua" w:hAnsi="Book Antiqua"/>
          <w:sz w:val="24"/>
          <w:szCs w:val="24"/>
        </w:rPr>
      </w:pPr>
    </w:p>
    <w:p w14:paraId="71CEA624" w14:textId="77777777" w:rsidR="00BC364D" w:rsidRDefault="00BC364D" w:rsidP="002F0CAF">
      <w:pPr>
        <w:widowControl w:val="0"/>
        <w:spacing w:before="0" w:after="0" w:line="240" w:lineRule="auto"/>
        <w:ind w:left="0"/>
        <w:rPr>
          <w:rFonts w:ascii="Book Antiqua" w:hAnsi="Book Antiqua"/>
          <w:sz w:val="24"/>
          <w:szCs w:val="24"/>
        </w:rPr>
      </w:pPr>
    </w:p>
    <w:p w14:paraId="34AC950C" w14:textId="77777777" w:rsidR="00BC364D" w:rsidRDefault="00BC364D" w:rsidP="002F0CAF">
      <w:pPr>
        <w:widowControl w:val="0"/>
        <w:spacing w:before="0" w:after="0" w:line="240" w:lineRule="auto"/>
        <w:ind w:left="0"/>
        <w:rPr>
          <w:rFonts w:ascii="Book Antiqua" w:hAnsi="Book Antiqua"/>
          <w:sz w:val="24"/>
          <w:szCs w:val="24"/>
        </w:rPr>
      </w:pPr>
    </w:p>
    <w:p w14:paraId="69DE1FEF" w14:textId="77777777" w:rsidR="00BC364D" w:rsidRPr="002F0CAF" w:rsidRDefault="00BC364D" w:rsidP="002F0CAF">
      <w:pPr>
        <w:widowControl w:val="0"/>
        <w:spacing w:before="0" w:after="0" w:line="240" w:lineRule="auto"/>
        <w:ind w:left="0"/>
        <w:rPr>
          <w:rFonts w:ascii="Book Antiqua" w:hAnsi="Book Antiqua"/>
          <w:sz w:val="24"/>
          <w:szCs w:val="24"/>
        </w:rPr>
      </w:pPr>
    </w:p>
    <w:p w14:paraId="46432C0B" w14:textId="67077E7C" w:rsidR="009745A7" w:rsidRPr="002F0CAF" w:rsidRDefault="009745A7" w:rsidP="002F0CAF">
      <w:pPr>
        <w:pStyle w:val="Ttulo1"/>
        <w:keepNext w:val="0"/>
        <w:widowControl w:val="0"/>
        <w:numPr>
          <w:ilvl w:val="0"/>
          <w:numId w:val="0"/>
        </w:numPr>
        <w:spacing w:before="0" w:after="0" w:line="240" w:lineRule="auto"/>
        <w:rPr>
          <w:rFonts w:ascii="Book Antiqua" w:hAnsi="Book Antiqua" w:cs="Arial"/>
          <w:sz w:val="24"/>
          <w:szCs w:val="24"/>
        </w:rPr>
      </w:pPr>
      <w:bookmarkStart w:id="53" w:name="_Toc223590778"/>
      <w:r w:rsidRPr="002F0CAF">
        <w:rPr>
          <w:rFonts w:ascii="Book Antiqua" w:hAnsi="Book Antiqua" w:cs="Arial"/>
          <w:sz w:val="24"/>
          <w:szCs w:val="24"/>
        </w:rPr>
        <w:t>1</w:t>
      </w:r>
      <w:r w:rsidR="005C039C" w:rsidRPr="002F0CAF">
        <w:rPr>
          <w:rFonts w:ascii="Book Antiqua" w:hAnsi="Book Antiqua" w:cs="Arial"/>
          <w:sz w:val="24"/>
          <w:szCs w:val="24"/>
        </w:rPr>
        <w:t>6</w:t>
      </w:r>
      <w:r w:rsidRPr="002F0CAF">
        <w:rPr>
          <w:rFonts w:ascii="Book Antiqua" w:hAnsi="Book Antiqua" w:cs="Arial"/>
          <w:sz w:val="24"/>
          <w:szCs w:val="24"/>
        </w:rPr>
        <w:t>. Recomendaciones generales</w:t>
      </w:r>
      <w:bookmarkEnd w:id="53"/>
    </w:p>
    <w:p w14:paraId="24BE0984" w14:textId="77777777" w:rsidR="00E71A2C" w:rsidRPr="002F0CAF" w:rsidRDefault="00E71A2C" w:rsidP="002F0CAF">
      <w:pPr>
        <w:widowControl w:val="0"/>
        <w:spacing w:before="0" w:after="0" w:line="240" w:lineRule="auto"/>
        <w:ind w:left="0"/>
        <w:rPr>
          <w:rFonts w:ascii="Book Antiqua" w:hAnsi="Book Antiqua"/>
          <w:sz w:val="24"/>
          <w:szCs w:val="24"/>
          <w:lang w:eastAsia="es-ES"/>
        </w:rPr>
      </w:pPr>
    </w:p>
    <w:p w14:paraId="351571BB" w14:textId="08312DD8" w:rsidR="00E4732D" w:rsidRPr="002F0CAF" w:rsidRDefault="00C40307" w:rsidP="002F0CAF">
      <w:pPr>
        <w:widowControl w:val="0"/>
        <w:spacing w:before="0" w:after="0" w:line="240" w:lineRule="auto"/>
        <w:ind w:left="0"/>
        <w:rPr>
          <w:rFonts w:ascii="Book Antiqua" w:eastAsia="Book Antiqua" w:hAnsi="Book Antiqua" w:cs="Book Antiqua"/>
          <w:b/>
          <w:bCs/>
          <w:i/>
          <w:iCs/>
          <w:sz w:val="24"/>
          <w:szCs w:val="24"/>
        </w:rPr>
      </w:pPr>
      <w:r w:rsidRPr="002F0CAF">
        <w:rPr>
          <w:rFonts w:ascii="Book Antiqua" w:eastAsia="Book Antiqua" w:hAnsi="Book Antiqua" w:cs="Book Antiqua"/>
          <w:b/>
          <w:bCs/>
          <w:i/>
          <w:iCs/>
          <w:sz w:val="24"/>
          <w:szCs w:val="24"/>
        </w:rPr>
        <w:t>Al Consejo Superior</w:t>
      </w:r>
    </w:p>
    <w:p w14:paraId="284996AA" w14:textId="77777777" w:rsidR="00726F9C" w:rsidRPr="002F0CAF" w:rsidRDefault="00726F9C" w:rsidP="002F0CAF">
      <w:pPr>
        <w:widowControl w:val="0"/>
        <w:spacing w:before="0" w:after="0" w:line="240" w:lineRule="auto"/>
        <w:ind w:left="0"/>
        <w:rPr>
          <w:rFonts w:ascii="Book Antiqua" w:eastAsia="Book Antiqua" w:hAnsi="Book Antiqua" w:cs="Book Antiqua"/>
          <w:b/>
          <w:bCs/>
          <w:i/>
          <w:iCs/>
          <w:sz w:val="24"/>
          <w:szCs w:val="24"/>
          <w:lang w:eastAsia="es-ES"/>
        </w:rPr>
      </w:pPr>
    </w:p>
    <w:p w14:paraId="5A6624DA" w14:textId="526E577C" w:rsidR="00E4732D" w:rsidRPr="002F0CAF" w:rsidRDefault="6B077974"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BC364D">
        <w:rPr>
          <w:rFonts w:ascii="Book Antiqua" w:eastAsia="Book Antiqua" w:hAnsi="Book Antiqua" w:cs="Book Antiqua"/>
          <w:sz w:val="24"/>
          <w:szCs w:val="24"/>
        </w:rPr>
        <w:t xml:space="preserve">6.1 </w:t>
      </w:r>
      <w:r w:rsidR="000952AF" w:rsidRPr="002F0CAF">
        <w:rPr>
          <w:rFonts w:ascii="Book Antiqua" w:eastAsia="Book Antiqua" w:hAnsi="Book Antiqua" w:cs="Book Antiqua"/>
          <w:sz w:val="24"/>
          <w:szCs w:val="24"/>
        </w:rPr>
        <w:t>Aprobar el presente estudio</w:t>
      </w:r>
      <w:r w:rsidR="003666A0" w:rsidRPr="002F0CAF">
        <w:rPr>
          <w:rFonts w:ascii="Book Antiqua" w:eastAsia="Book Antiqua" w:hAnsi="Book Antiqua" w:cs="Book Antiqua"/>
          <w:sz w:val="24"/>
          <w:szCs w:val="24"/>
        </w:rPr>
        <w:t xml:space="preserve"> que incorpora recomendaciones de los principales hallazgos, oportunidades de mejora y un</w:t>
      </w:r>
      <w:r w:rsidR="000952AF" w:rsidRPr="002F0CAF">
        <w:rPr>
          <w:rFonts w:ascii="Book Antiqua" w:eastAsia="Book Antiqua" w:hAnsi="Book Antiqua" w:cs="Book Antiqua"/>
          <w:sz w:val="24"/>
          <w:szCs w:val="24"/>
        </w:rPr>
        <w:t xml:space="preserve"> plan de trabajo para el despacho</w:t>
      </w:r>
      <w:r w:rsidR="0069102B" w:rsidRPr="002F0CAF">
        <w:rPr>
          <w:rFonts w:ascii="Book Antiqua" w:eastAsia="Book Antiqua" w:hAnsi="Book Antiqua" w:cs="Book Antiqua"/>
          <w:sz w:val="24"/>
          <w:szCs w:val="24"/>
        </w:rPr>
        <w:t xml:space="preserve"> </w:t>
      </w:r>
      <w:r w:rsidR="006C6373" w:rsidRPr="002F0CAF">
        <w:rPr>
          <w:rFonts w:ascii="Book Antiqua" w:eastAsia="Book Antiqua" w:hAnsi="Book Antiqua" w:cs="Book Antiqua"/>
          <w:sz w:val="24"/>
          <w:szCs w:val="24"/>
        </w:rPr>
        <w:t>(ubicado</w:t>
      </w:r>
      <w:r w:rsidR="0069102B" w:rsidRPr="002F0CAF">
        <w:rPr>
          <w:rFonts w:ascii="Book Antiqua" w:eastAsia="Book Antiqua" w:hAnsi="Book Antiqua" w:cs="Book Antiqua"/>
          <w:sz w:val="24"/>
          <w:szCs w:val="24"/>
        </w:rPr>
        <w:t xml:space="preserve"> a partir del apartado </w:t>
      </w:r>
      <w:r w:rsidR="00920BFC" w:rsidRPr="002F0CAF">
        <w:rPr>
          <w:rFonts w:ascii="Book Antiqua" w:eastAsia="Book Antiqua" w:hAnsi="Book Antiqua" w:cs="Book Antiqua"/>
          <w:sz w:val="24"/>
          <w:szCs w:val="24"/>
          <w:lang w:val="es-ES"/>
        </w:rPr>
        <w:t>11</w:t>
      </w:r>
      <w:r w:rsidR="0069102B" w:rsidRPr="002F0CAF">
        <w:rPr>
          <w:rFonts w:ascii="Book Antiqua" w:eastAsia="Book Antiqua" w:hAnsi="Book Antiqua" w:cs="Book Antiqua"/>
          <w:sz w:val="24"/>
          <w:szCs w:val="24"/>
        </w:rPr>
        <w:t xml:space="preserve"> del presente informe) para el Juzgado Penal </w:t>
      </w:r>
      <w:r w:rsidR="00540EA5" w:rsidRPr="002F0CAF">
        <w:rPr>
          <w:rFonts w:ascii="Book Antiqua" w:eastAsia="Book Antiqua" w:hAnsi="Book Antiqua" w:cs="Book Antiqua"/>
          <w:sz w:val="24"/>
          <w:szCs w:val="24"/>
        </w:rPr>
        <w:t>de</w:t>
      </w:r>
      <w:r w:rsidR="00276F03" w:rsidRPr="002F0CAF">
        <w:rPr>
          <w:rFonts w:ascii="Book Antiqua" w:eastAsia="Book Antiqua" w:hAnsi="Book Antiqua" w:cs="Book Antiqua"/>
          <w:sz w:val="24"/>
          <w:szCs w:val="24"/>
        </w:rPr>
        <w:t>l I Circuito Judicial de la Zona Sur (Pérez Zeledón)</w:t>
      </w:r>
      <w:r w:rsidR="004F6DEE" w:rsidRPr="002F0CAF">
        <w:rPr>
          <w:rFonts w:ascii="Book Antiqua" w:eastAsia="Book Antiqua" w:hAnsi="Book Antiqua" w:cs="Book Antiqua"/>
          <w:sz w:val="24"/>
          <w:szCs w:val="24"/>
        </w:rPr>
        <w:t xml:space="preserve">, esto implica que las personas juzgadoras deberán ver ambas etapas (preparatoria e intermedia), por lo tanto deberán laborar de manera directa con una persona técnica judicial, existirá otra plaza para la manifestación </w:t>
      </w:r>
      <w:r w:rsidR="004856CC" w:rsidRPr="002F0CAF">
        <w:rPr>
          <w:rFonts w:ascii="Book Antiqua" w:eastAsia="Book Antiqua" w:hAnsi="Book Antiqua" w:cs="Book Antiqua"/>
          <w:sz w:val="24"/>
          <w:szCs w:val="24"/>
        </w:rPr>
        <w:t xml:space="preserve">y una quinta que dará soporte </w:t>
      </w:r>
      <w:r w:rsidR="00D66067" w:rsidRPr="002F0CAF">
        <w:rPr>
          <w:rFonts w:ascii="Book Antiqua" w:eastAsia="Book Antiqua" w:hAnsi="Book Antiqua" w:cs="Book Antiqua"/>
          <w:sz w:val="24"/>
          <w:szCs w:val="24"/>
        </w:rPr>
        <w:t>a las tareas administrativas del despacho, la carga de trabajo de esta quinta plaza será monitoreada por la Dirección de Planificación para lograr su maximización.</w:t>
      </w:r>
    </w:p>
    <w:p w14:paraId="59346810" w14:textId="77777777" w:rsidR="00A645FE" w:rsidRPr="002F0CAF" w:rsidRDefault="00A645FE" w:rsidP="002F0CAF">
      <w:pPr>
        <w:widowControl w:val="0"/>
        <w:spacing w:before="0" w:after="0" w:line="240" w:lineRule="auto"/>
        <w:ind w:left="0"/>
        <w:rPr>
          <w:rFonts w:ascii="Book Antiqua" w:eastAsia="Book Antiqua" w:hAnsi="Book Antiqua" w:cs="Book Antiqua"/>
          <w:sz w:val="24"/>
          <w:szCs w:val="24"/>
        </w:rPr>
      </w:pPr>
    </w:p>
    <w:p w14:paraId="47E077D2" w14:textId="3B7BB635" w:rsidR="00A64ADB" w:rsidRPr="002F0CAF" w:rsidRDefault="00267D29" w:rsidP="002F0CAF">
      <w:pPr>
        <w:widowControl w:val="0"/>
        <w:spacing w:before="0" w:after="0" w:line="240" w:lineRule="auto"/>
        <w:ind w:left="0"/>
        <w:rPr>
          <w:rFonts w:ascii="Book Antiqua" w:eastAsia="Book Antiqua" w:hAnsi="Book Antiqua" w:cs="Book Antiqua"/>
          <w:sz w:val="24"/>
          <w:szCs w:val="24"/>
          <w:lang w:val="es-ES"/>
        </w:rPr>
      </w:pPr>
      <w:r w:rsidRPr="002F0CAF">
        <w:rPr>
          <w:rFonts w:ascii="Book Antiqua" w:eastAsia="Book Antiqua" w:hAnsi="Book Antiqua" w:cs="Book Antiqua"/>
          <w:sz w:val="24"/>
          <w:szCs w:val="24"/>
          <w:lang w:val="es-ES"/>
        </w:rPr>
        <w:t>1</w:t>
      </w:r>
      <w:r>
        <w:rPr>
          <w:rFonts w:ascii="Book Antiqua" w:eastAsia="Book Antiqua" w:hAnsi="Book Antiqua" w:cs="Book Antiqua"/>
          <w:sz w:val="24"/>
          <w:szCs w:val="24"/>
          <w:lang w:val="es-ES"/>
        </w:rPr>
        <w:t xml:space="preserve">6.2 </w:t>
      </w:r>
      <w:r w:rsidRPr="002F0CAF">
        <w:rPr>
          <w:rFonts w:ascii="Book Antiqua" w:eastAsia="Book Antiqua" w:hAnsi="Book Antiqua" w:cs="Book Antiqua"/>
          <w:sz w:val="24"/>
          <w:szCs w:val="24"/>
          <w:lang w:val="es-ES"/>
        </w:rPr>
        <w:t>Aprobar</w:t>
      </w:r>
      <w:r w:rsidR="00D94E32" w:rsidRPr="002F0CAF">
        <w:rPr>
          <w:rFonts w:ascii="Book Antiqua" w:eastAsia="Book Antiqua" w:hAnsi="Book Antiqua" w:cs="Book Antiqua"/>
          <w:sz w:val="24"/>
          <w:szCs w:val="24"/>
          <w:lang w:val="es-ES"/>
        </w:rPr>
        <w:t xml:space="preserve"> manual de funciones espec</w:t>
      </w:r>
      <w:r w:rsidR="005C03E1" w:rsidRPr="002F0CAF">
        <w:rPr>
          <w:rFonts w:ascii="Book Antiqua" w:eastAsia="Book Antiqua" w:hAnsi="Book Antiqua" w:cs="Book Antiqua"/>
          <w:sz w:val="24"/>
          <w:szCs w:val="24"/>
          <w:lang w:val="es-ES"/>
        </w:rPr>
        <w:t>í</w:t>
      </w:r>
      <w:r w:rsidR="00D94E32" w:rsidRPr="002F0CAF">
        <w:rPr>
          <w:rFonts w:ascii="Book Antiqua" w:eastAsia="Book Antiqua" w:hAnsi="Book Antiqua" w:cs="Book Antiqua"/>
          <w:sz w:val="24"/>
          <w:szCs w:val="24"/>
          <w:lang w:val="es-ES"/>
        </w:rPr>
        <w:t xml:space="preserve">fico elaborado por </w:t>
      </w:r>
      <w:r w:rsidR="00F119A6" w:rsidRPr="002F0CAF">
        <w:rPr>
          <w:rFonts w:ascii="Book Antiqua" w:eastAsia="Book Antiqua" w:hAnsi="Book Antiqua" w:cs="Book Antiqua"/>
          <w:sz w:val="24"/>
          <w:szCs w:val="24"/>
          <w:lang w:val="es-ES"/>
        </w:rPr>
        <w:t xml:space="preserve">la Dirección de Planificación de acuerdo con los distintos puestos de trabajo que </w:t>
      </w:r>
      <w:r w:rsidR="005C03E1" w:rsidRPr="002F0CAF">
        <w:rPr>
          <w:rFonts w:ascii="Book Antiqua" w:eastAsia="Book Antiqua" w:hAnsi="Book Antiqua" w:cs="Book Antiqua"/>
          <w:sz w:val="24"/>
          <w:szCs w:val="24"/>
          <w:lang w:val="es-ES"/>
        </w:rPr>
        <w:t>tiene el Juzgado Penal de</w:t>
      </w:r>
      <w:r w:rsidR="00276F03" w:rsidRPr="002F0CAF">
        <w:rPr>
          <w:rFonts w:ascii="Book Antiqua" w:eastAsia="Book Antiqua" w:hAnsi="Book Antiqua" w:cs="Book Antiqua"/>
          <w:sz w:val="24"/>
          <w:szCs w:val="24"/>
          <w:lang w:val="es-ES"/>
        </w:rPr>
        <w:t>l I Circuito Judicial de la Zona Sur (Pérez Zeledón)</w:t>
      </w:r>
      <w:r w:rsidR="002E34E8" w:rsidRPr="002F0CAF">
        <w:rPr>
          <w:rFonts w:ascii="Book Antiqua" w:eastAsia="Book Antiqua" w:hAnsi="Book Antiqua" w:cs="Book Antiqua"/>
          <w:sz w:val="24"/>
          <w:szCs w:val="24"/>
          <w:lang w:val="es-ES"/>
        </w:rPr>
        <w:t xml:space="preserve"> y validado con la Gestoría Penal</w:t>
      </w:r>
      <w:r w:rsidR="00F119A6" w:rsidRPr="002F0CAF">
        <w:rPr>
          <w:rFonts w:ascii="Book Antiqua" w:eastAsia="Book Antiqua" w:hAnsi="Book Antiqua" w:cs="Book Antiqua"/>
          <w:sz w:val="24"/>
          <w:szCs w:val="24"/>
          <w:lang w:val="es-ES"/>
        </w:rPr>
        <w:t xml:space="preserve">, con la finalidad de garantizar que el personal de la oficina desarrolle las tareas </w:t>
      </w:r>
      <w:r w:rsidR="00D94E32" w:rsidRPr="002F0CAF">
        <w:rPr>
          <w:rFonts w:ascii="Book Antiqua" w:eastAsia="Book Antiqua" w:hAnsi="Book Antiqua" w:cs="Book Antiqua"/>
          <w:sz w:val="24"/>
          <w:szCs w:val="24"/>
          <w:lang w:val="es-ES"/>
        </w:rPr>
        <w:t>de acuerdo con</w:t>
      </w:r>
      <w:r w:rsidR="00F119A6" w:rsidRPr="002F0CAF">
        <w:rPr>
          <w:rFonts w:ascii="Book Antiqua" w:eastAsia="Book Antiqua" w:hAnsi="Book Antiqua" w:cs="Book Antiqua"/>
          <w:sz w:val="24"/>
          <w:szCs w:val="24"/>
          <w:lang w:val="es-ES"/>
        </w:rPr>
        <w:t xml:space="preserve"> la distribución de funciones. (</w:t>
      </w:r>
      <w:r w:rsidR="002E34E8" w:rsidRPr="002F0CAF">
        <w:rPr>
          <w:rFonts w:ascii="Book Antiqua" w:eastAsia="Book Antiqua" w:hAnsi="Book Antiqua" w:cs="Book Antiqua"/>
          <w:sz w:val="24"/>
          <w:szCs w:val="24"/>
          <w:lang w:val="es-ES"/>
        </w:rPr>
        <w:t>ver apéndice</w:t>
      </w:r>
      <w:r w:rsidR="00302BDA" w:rsidRPr="002F0CAF">
        <w:rPr>
          <w:rFonts w:ascii="Book Antiqua" w:eastAsia="Book Antiqua" w:hAnsi="Book Antiqua" w:cs="Book Antiqua"/>
          <w:sz w:val="24"/>
          <w:szCs w:val="24"/>
          <w:lang w:val="es-ES"/>
        </w:rPr>
        <w:t xml:space="preserve"> </w:t>
      </w:r>
      <w:r w:rsidR="00920BFC" w:rsidRPr="002F0CAF">
        <w:rPr>
          <w:rFonts w:ascii="Book Antiqua" w:eastAsia="Book Antiqua" w:hAnsi="Book Antiqua" w:cs="Book Antiqua"/>
          <w:sz w:val="24"/>
          <w:szCs w:val="24"/>
          <w:lang w:val="es-ES"/>
        </w:rPr>
        <w:t>1</w:t>
      </w:r>
      <w:r w:rsidR="00302BDA" w:rsidRPr="002F0CAF">
        <w:rPr>
          <w:rFonts w:ascii="Book Antiqua" w:eastAsia="Book Antiqua" w:hAnsi="Book Antiqua" w:cs="Book Antiqua"/>
          <w:sz w:val="24"/>
          <w:szCs w:val="24"/>
          <w:lang w:val="es-ES"/>
        </w:rPr>
        <w:t>).</w:t>
      </w:r>
    </w:p>
    <w:p w14:paraId="00F770A2" w14:textId="0FE67366" w:rsidR="005C03E1" w:rsidRPr="002F0CAF" w:rsidRDefault="005C03E1" w:rsidP="002F0CAF">
      <w:pPr>
        <w:widowControl w:val="0"/>
        <w:spacing w:before="0" w:after="0" w:line="240" w:lineRule="auto"/>
        <w:ind w:left="0"/>
        <w:rPr>
          <w:rFonts w:ascii="Book Antiqua" w:eastAsia="Book Antiqua" w:hAnsi="Book Antiqua" w:cs="Book Antiqua"/>
          <w:sz w:val="24"/>
          <w:szCs w:val="24"/>
        </w:rPr>
      </w:pPr>
    </w:p>
    <w:p w14:paraId="67AD8EA8" w14:textId="77777777" w:rsidR="009B2604" w:rsidRPr="002F0CAF" w:rsidRDefault="009B2604" w:rsidP="002F0CAF">
      <w:pPr>
        <w:widowControl w:val="0"/>
        <w:spacing w:before="0" w:after="0" w:line="240" w:lineRule="auto"/>
        <w:ind w:left="0"/>
        <w:rPr>
          <w:rFonts w:ascii="Book Antiqua" w:eastAsia="Book Antiqua" w:hAnsi="Book Antiqua" w:cs="Book Antiqua"/>
          <w:b/>
          <w:bCs/>
          <w:i/>
          <w:iCs/>
          <w:sz w:val="24"/>
          <w:szCs w:val="24"/>
        </w:rPr>
      </w:pPr>
    </w:p>
    <w:p w14:paraId="4D27696E" w14:textId="33686447" w:rsidR="00726F9C" w:rsidRPr="002F0CAF" w:rsidRDefault="000C7CA2" w:rsidP="002F0CAF">
      <w:pPr>
        <w:widowControl w:val="0"/>
        <w:spacing w:before="0" w:after="0" w:line="240" w:lineRule="auto"/>
        <w:ind w:left="0"/>
        <w:rPr>
          <w:rFonts w:ascii="Book Antiqua" w:eastAsia="Book Antiqua" w:hAnsi="Book Antiqua" w:cs="Book Antiqua"/>
          <w:b/>
          <w:bCs/>
          <w:i/>
          <w:iCs/>
          <w:sz w:val="24"/>
          <w:szCs w:val="24"/>
        </w:rPr>
      </w:pPr>
      <w:r w:rsidRPr="002F0CAF">
        <w:rPr>
          <w:rFonts w:ascii="Book Antiqua" w:eastAsia="Book Antiqua" w:hAnsi="Book Antiqua" w:cs="Book Antiqua"/>
          <w:b/>
          <w:bCs/>
          <w:i/>
          <w:iCs/>
          <w:sz w:val="24"/>
          <w:szCs w:val="24"/>
        </w:rPr>
        <w:t>Al Juzgado Penal</w:t>
      </w:r>
      <w:r w:rsidR="00C76259" w:rsidRPr="002F0CAF">
        <w:rPr>
          <w:rFonts w:ascii="Book Antiqua" w:eastAsia="Book Antiqua" w:hAnsi="Book Antiqua" w:cs="Book Antiqua"/>
          <w:b/>
          <w:bCs/>
          <w:i/>
          <w:iCs/>
          <w:sz w:val="24"/>
          <w:szCs w:val="24"/>
        </w:rPr>
        <w:t xml:space="preserve"> </w:t>
      </w:r>
      <w:r w:rsidR="003C7AA6" w:rsidRPr="002F0CAF">
        <w:rPr>
          <w:rFonts w:ascii="Book Antiqua" w:eastAsia="Book Antiqua" w:hAnsi="Book Antiqua" w:cs="Book Antiqua"/>
          <w:b/>
          <w:bCs/>
          <w:i/>
          <w:iCs/>
          <w:sz w:val="24"/>
          <w:szCs w:val="24"/>
        </w:rPr>
        <w:t>de</w:t>
      </w:r>
      <w:r w:rsidR="00276F03" w:rsidRPr="002F0CAF">
        <w:rPr>
          <w:rFonts w:ascii="Book Antiqua" w:eastAsia="Book Antiqua" w:hAnsi="Book Antiqua" w:cs="Book Antiqua"/>
          <w:b/>
          <w:bCs/>
          <w:i/>
          <w:iCs/>
          <w:sz w:val="24"/>
          <w:szCs w:val="24"/>
        </w:rPr>
        <w:t>l I Circuito Judicial de la Zona Sur (Pérez Zeledón)</w:t>
      </w:r>
    </w:p>
    <w:p w14:paraId="0AD8EF57" w14:textId="77777777" w:rsidR="00E4732D" w:rsidRPr="002F0CAF" w:rsidRDefault="00E4732D" w:rsidP="002F0CAF">
      <w:pPr>
        <w:widowControl w:val="0"/>
        <w:spacing w:before="0" w:after="0" w:line="240" w:lineRule="auto"/>
        <w:ind w:left="0"/>
        <w:rPr>
          <w:rFonts w:ascii="Book Antiqua" w:eastAsia="Book Antiqua" w:hAnsi="Book Antiqua" w:cs="Book Antiqua"/>
          <w:sz w:val="24"/>
          <w:szCs w:val="24"/>
        </w:rPr>
      </w:pPr>
    </w:p>
    <w:p w14:paraId="0E0C3464" w14:textId="433B881F" w:rsidR="00726F9C" w:rsidRPr="002F0CAF" w:rsidRDefault="7BFA98F9"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BC364D">
        <w:rPr>
          <w:rFonts w:ascii="Book Antiqua" w:eastAsia="Book Antiqua" w:hAnsi="Book Antiqua" w:cs="Book Antiqua"/>
          <w:sz w:val="24"/>
          <w:szCs w:val="24"/>
        </w:rPr>
        <w:t xml:space="preserve">6.3 </w:t>
      </w:r>
      <w:r w:rsidR="000C7CA2" w:rsidRPr="002F0CAF">
        <w:rPr>
          <w:rFonts w:ascii="Book Antiqua" w:eastAsia="Book Antiqua" w:hAnsi="Book Antiqua" w:cs="Book Antiqua"/>
          <w:sz w:val="24"/>
          <w:szCs w:val="24"/>
        </w:rPr>
        <w:t xml:space="preserve">Continuar </w:t>
      </w:r>
      <w:r w:rsidR="008B3322" w:rsidRPr="002F0CAF">
        <w:rPr>
          <w:rFonts w:ascii="Book Antiqua" w:eastAsia="Book Antiqua" w:hAnsi="Book Antiqua" w:cs="Book Antiqua"/>
          <w:sz w:val="24"/>
          <w:szCs w:val="24"/>
        </w:rPr>
        <w:t xml:space="preserve">con </w:t>
      </w:r>
      <w:r w:rsidR="000C7CA2" w:rsidRPr="002F0CAF">
        <w:rPr>
          <w:rFonts w:ascii="Book Antiqua" w:eastAsia="Book Antiqua" w:hAnsi="Book Antiqua" w:cs="Book Antiqua"/>
          <w:sz w:val="24"/>
          <w:szCs w:val="24"/>
        </w:rPr>
        <w:t xml:space="preserve">la implementación </w:t>
      </w:r>
      <w:r w:rsidR="006C7A44" w:rsidRPr="002F0CAF">
        <w:rPr>
          <w:rFonts w:ascii="Book Antiqua" w:eastAsia="Book Antiqua" w:hAnsi="Book Antiqua" w:cs="Book Antiqua"/>
          <w:sz w:val="24"/>
          <w:szCs w:val="24"/>
        </w:rPr>
        <w:t xml:space="preserve">de </w:t>
      </w:r>
      <w:r w:rsidR="000C7CA2" w:rsidRPr="002F0CAF">
        <w:rPr>
          <w:rFonts w:ascii="Book Antiqua" w:eastAsia="Book Antiqua" w:hAnsi="Book Antiqua" w:cs="Book Antiqua"/>
          <w:sz w:val="24"/>
          <w:szCs w:val="24"/>
        </w:rPr>
        <w:t>las recomendaciones propuestas en el informe 1405-PLA-2018, relacionado con la estructura y organización de trabajo de los Juzgados Penales, en el marco de la implementación del Proyecto de Mejora Integral del Proceso Penal, acuerdo tomado por el Consejo Superior del Poder Judicial, en sesión 16-19 del 22 de febrero del 2019, artículo LXII</w:t>
      </w:r>
      <w:r w:rsidR="008B3322" w:rsidRPr="002F0CAF">
        <w:rPr>
          <w:rFonts w:ascii="Book Antiqua" w:eastAsia="Book Antiqua" w:hAnsi="Book Antiqua" w:cs="Book Antiqua"/>
          <w:sz w:val="24"/>
          <w:szCs w:val="24"/>
        </w:rPr>
        <w:t>.</w:t>
      </w:r>
    </w:p>
    <w:p w14:paraId="4CCC0714" w14:textId="77777777" w:rsidR="00B21F03" w:rsidRPr="002F0CAF" w:rsidRDefault="00B21F03" w:rsidP="002F0CAF">
      <w:pPr>
        <w:widowControl w:val="0"/>
        <w:spacing w:before="0" w:after="0" w:line="240" w:lineRule="auto"/>
        <w:ind w:left="0"/>
        <w:rPr>
          <w:rFonts w:ascii="Book Antiqua" w:eastAsia="Book Antiqua" w:hAnsi="Book Antiqua" w:cs="Book Antiqua"/>
          <w:sz w:val="24"/>
          <w:szCs w:val="24"/>
        </w:rPr>
      </w:pPr>
    </w:p>
    <w:p w14:paraId="555AFB5D" w14:textId="59D7B4AF" w:rsidR="00E4732D" w:rsidRPr="002F0CAF" w:rsidRDefault="5DF3155F"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BC364D">
        <w:rPr>
          <w:rFonts w:ascii="Book Antiqua" w:eastAsia="Book Antiqua" w:hAnsi="Book Antiqua" w:cs="Book Antiqua"/>
          <w:sz w:val="24"/>
          <w:szCs w:val="24"/>
        </w:rPr>
        <w:t>6.4</w:t>
      </w:r>
      <w:r w:rsidRPr="002F0CAF">
        <w:rPr>
          <w:rFonts w:ascii="Book Antiqua" w:eastAsia="Book Antiqua" w:hAnsi="Book Antiqua" w:cs="Book Antiqua"/>
          <w:sz w:val="24"/>
          <w:szCs w:val="24"/>
        </w:rPr>
        <w:t xml:space="preserve"> </w:t>
      </w:r>
      <w:r w:rsidR="000C7CA2" w:rsidRPr="002F0CAF">
        <w:rPr>
          <w:rFonts w:ascii="Book Antiqua" w:eastAsia="Book Antiqua" w:hAnsi="Book Antiqua" w:cs="Book Antiqua"/>
          <w:sz w:val="24"/>
          <w:szCs w:val="24"/>
        </w:rPr>
        <w:t xml:space="preserve">Implementar y dar seguimiento al plan de trabajo que se </w:t>
      </w:r>
      <w:r w:rsidR="00614C02" w:rsidRPr="002F0CAF">
        <w:rPr>
          <w:rFonts w:ascii="Book Antiqua" w:eastAsia="Book Antiqua" w:hAnsi="Book Antiqua" w:cs="Book Antiqua"/>
          <w:sz w:val="24"/>
          <w:szCs w:val="24"/>
        </w:rPr>
        <w:t>encuentra</w:t>
      </w:r>
      <w:r w:rsidR="000C7CA2" w:rsidRPr="002F0CAF">
        <w:rPr>
          <w:rFonts w:ascii="Book Antiqua" w:eastAsia="Book Antiqua" w:hAnsi="Book Antiqua" w:cs="Book Antiqua"/>
          <w:sz w:val="24"/>
          <w:szCs w:val="24"/>
        </w:rPr>
        <w:t xml:space="preserve"> en el apartado</w:t>
      </w:r>
      <w:r w:rsidR="00CB27CB" w:rsidRPr="002F0CAF">
        <w:rPr>
          <w:rFonts w:ascii="Book Antiqua" w:eastAsia="Book Antiqua" w:hAnsi="Book Antiqua" w:cs="Book Antiqua"/>
          <w:sz w:val="24"/>
          <w:szCs w:val="24"/>
        </w:rPr>
        <w:t xml:space="preserve"> </w:t>
      </w:r>
      <w:r w:rsidR="007B32B6" w:rsidRPr="002F0CAF">
        <w:rPr>
          <w:rFonts w:ascii="Book Antiqua" w:eastAsia="Book Antiqua" w:hAnsi="Book Antiqua" w:cs="Book Antiqua"/>
          <w:sz w:val="24"/>
          <w:szCs w:val="24"/>
        </w:rPr>
        <w:t>11</w:t>
      </w:r>
      <w:r w:rsidR="000C7CA2" w:rsidRPr="002F0CAF">
        <w:rPr>
          <w:rFonts w:ascii="Book Antiqua" w:eastAsia="Book Antiqua" w:hAnsi="Book Antiqua" w:cs="Book Antiqua"/>
          <w:sz w:val="24"/>
          <w:szCs w:val="24"/>
        </w:rPr>
        <w:t xml:space="preserve"> </w:t>
      </w:r>
      <w:r w:rsidR="00614C02" w:rsidRPr="002F0CAF">
        <w:rPr>
          <w:rFonts w:ascii="Book Antiqua" w:eastAsia="Book Antiqua" w:hAnsi="Book Antiqua" w:cs="Book Antiqua"/>
          <w:sz w:val="24"/>
          <w:szCs w:val="24"/>
        </w:rPr>
        <w:t>“Oportunidades de mejora</w:t>
      </w:r>
      <w:r w:rsidR="00F77EE2" w:rsidRPr="002F0CAF">
        <w:rPr>
          <w:rFonts w:ascii="Book Antiqua" w:eastAsia="Book Antiqua" w:hAnsi="Book Antiqua" w:cs="Book Antiqua"/>
          <w:sz w:val="24"/>
          <w:szCs w:val="24"/>
        </w:rPr>
        <w:t xml:space="preserve"> </w:t>
      </w:r>
      <w:r w:rsidR="00614C02" w:rsidRPr="002F0CAF">
        <w:rPr>
          <w:rFonts w:ascii="Book Antiqua" w:eastAsia="Book Antiqua" w:hAnsi="Book Antiqua" w:cs="Book Antiqua"/>
          <w:sz w:val="24"/>
          <w:szCs w:val="24"/>
        </w:rPr>
        <w:t>(plan de trabajo)”</w:t>
      </w:r>
      <w:r w:rsidR="00726F9C" w:rsidRPr="002F0CAF">
        <w:rPr>
          <w:rFonts w:ascii="Book Antiqua" w:eastAsia="Book Antiqua" w:hAnsi="Book Antiqua" w:cs="Book Antiqua"/>
          <w:sz w:val="24"/>
          <w:szCs w:val="24"/>
        </w:rPr>
        <w:t xml:space="preserve">. </w:t>
      </w:r>
    </w:p>
    <w:p w14:paraId="258DF242"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65BE1DE7" w14:textId="46CD340A" w:rsidR="00E4732D" w:rsidRPr="002F0CAF" w:rsidRDefault="1E9F86C6" w:rsidP="002F0CAF">
      <w:pPr>
        <w:widowControl w:val="0"/>
        <w:spacing w:before="0" w:after="0" w:line="240" w:lineRule="auto"/>
        <w:ind w:left="0"/>
        <w:rPr>
          <w:rFonts w:ascii="Book Antiqua" w:eastAsia="Book Antiqua" w:hAnsi="Book Antiqua" w:cs="Book Antiqua"/>
          <w:sz w:val="24"/>
          <w:szCs w:val="24"/>
          <w:lang w:val="es-ES"/>
        </w:rPr>
      </w:pPr>
      <w:r w:rsidRPr="002F0CAF">
        <w:rPr>
          <w:rFonts w:ascii="Book Antiqua" w:eastAsia="Book Antiqua" w:hAnsi="Book Antiqua" w:cs="Book Antiqua"/>
          <w:sz w:val="24"/>
          <w:szCs w:val="24"/>
          <w:lang w:val="es-ES"/>
        </w:rPr>
        <w:t>1</w:t>
      </w:r>
      <w:r w:rsidR="00BC364D">
        <w:rPr>
          <w:rFonts w:ascii="Book Antiqua" w:eastAsia="Book Antiqua" w:hAnsi="Book Antiqua" w:cs="Book Antiqua"/>
          <w:sz w:val="24"/>
          <w:szCs w:val="24"/>
          <w:lang w:val="es-ES"/>
        </w:rPr>
        <w:t>6.5</w:t>
      </w:r>
      <w:r w:rsidRPr="002F0CAF">
        <w:rPr>
          <w:rFonts w:ascii="Book Antiqua" w:eastAsia="Book Antiqua" w:hAnsi="Book Antiqua" w:cs="Book Antiqua"/>
          <w:sz w:val="24"/>
          <w:szCs w:val="24"/>
          <w:lang w:val="es-ES"/>
        </w:rPr>
        <w:t xml:space="preserve"> </w:t>
      </w:r>
      <w:r w:rsidR="00093321" w:rsidRPr="002F0CAF">
        <w:rPr>
          <w:rFonts w:ascii="Book Antiqua" w:eastAsia="Book Antiqua" w:hAnsi="Book Antiqua" w:cs="Book Antiqua"/>
          <w:sz w:val="24"/>
          <w:szCs w:val="24"/>
          <w:lang w:val="es-ES"/>
        </w:rPr>
        <w:t>Velar por el cumplimiento de las cuotas de trabajo establecidas en el Juzgado, las cuales corresponden a señalar al menos tres audiencias preliminares diarias por persona juzgadora cuando se encuentre en el rol de la etapa intermedia y la segunda cuota de trabajo es la elaboración de seis resoluciones diari</w:t>
      </w:r>
      <w:r w:rsidR="005C03E1" w:rsidRPr="002F0CAF">
        <w:rPr>
          <w:rFonts w:ascii="Book Antiqua" w:eastAsia="Book Antiqua" w:hAnsi="Book Antiqua" w:cs="Book Antiqua"/>
          <w:sz w:val="24"/>
          <w:szCs w:val="24"/>
          <w:lang w:val="es-ES"/>
        </w:rPr>
        <w:t>a</w:t>
      </w:r>
      <w:r w:rsidR="00093321" w:rsidRPr="002F0CAF">
        <w:rPr>
          <w:rFonts w:ascii="Book Antiqua" w:eastAsia="Book Antiqua" w:hAnsi="Book Antiqua" w:cs="Book Antiqua"/>
          <w:sz w:val="24"/>
          <w:szCs w:val="24"/>
          <w:lang w:val="es-ES"/>
        </w:rPr>
        <w:t>s por cada persona Juzgadora (desestimaciones, sobreseimientos y autos de apertura a juicio). Se rescata que las cuotas de trabajo son mínimas y no exime de realizar planes de trabajo cuando existan entradas de asuntos que así lo ameriten</w:t>
      </w:r>
      <w:r w:rsidR="005C03E1" w:rsidRPr="002F0CAF">
        <w:rPr>
          <w:rFonts w:ascii="Book Antiqua" w:eastAsia="Book Antiqua" w:hAnsi="Book Antiqua" w:cs="Book Antiqua"/>
          <w:sz w:val="24"/>
          <w:szCs w:val="24"/>
          <w:lang w:val="es-ES"/>
        </w:rPr>
        <w:t>; no obstante, se deben mantener y no están sujetas a modificación, aun cuando la capacidad operativa por parte del despacho es alta, lo que permite que el despacho cuente con los medios para afrontar posibles incrementos en la demanda de casos.</w:t>
      </w:r>
    </w:p>
    <w:p w14:paraId="2430216D"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lang w:val="es-ES"/>
        </w:rPr>
      </w:pPr>
    </w:p>
    <w:p w14:paraId="69A6207D" w14:textId="7353EB62" w:rsidR="00A64ADB" w:rsidRPr="002F0CAF" w:rsidRDefault="23F7E44D" w:rsidP="002F0CAF">
      <w:pPr>
        <w:widowControl w:val="0"/>
        <w:spacing w:before="0" w:after="0" w:line="240" w:lineRule="auto"/>
        <w:ind w:left="0"/>
        <w:rPr>
          <w:rFonts w:ascii="Book Antiqua" w:eastAsia="Book Antiqua" w:hAnsi="Book Antiqua" w:cs="Book Antiqua"/>
          <w:sz w:val="24"/>
          <w:szCs w:val="24"/>
          <w:lang w:val="es-ES"/>
        </w:rPr>
      </w:pPr>
      <w:r w:rsidRPr="002F0CAF">
        <w:rPr>
          <w:rFonts w:ascii="Book Antiqua" w:eastAsia="Book Antiqua" w:hAnsi="Book Antiqua" w:cs="Book Antiqua"/>
          <w:sz w:val="24"/>
          <w:szCs w:val="24"/>
          <w:lang w:val="es-ES"/>
        </w:rPr>
        <w:lastRenderedPageBreak/>
        <w:t>1</w:t>
      </w:r>
      <w:r w:rsidR="00BC364D">
        <w:rPr>
          <w:rFonts w:ascii="Book Antiqua" w:eastAsia="Book Antiqua" w:hAnsi="Book Antiqua" w:cs="Book Antiqua"/>
          <w:sz w:val="24"/>
          <w:szCs w:val="24"/>
          <w:lang w:val="es-ES"/>
        </w:rPr>
        <w:t>6.</w:t>
      </w:r>
      <w:r w:rsidR="00107D93">
        <w:rPr>
          <w:rFonts w:ascii="Book Antiqua" w:eastAsia="Book Antiqua" w:hAnsi="Book Antiqua" w:cs="Book Antiqua"/>
          <w:sz w:val="24"/>
          <w:szCs w:val="24"/>
          <w:lang w:val="es-ES"/>
        </w:rPr>
        <w:t>6</w:t>
      </w:r>
      <w:r w:rsidRPr="002F0CAF">
        <w:rPr>
          <w:rFonts w:ascii="Book Antiqua" w:eastAsia="Book Antiqua" w:hAnsi="Book Antiqua" w:cs="Book Antiqua"/>
          <w:sz w:val="24"/>
          <w:szCs w:val="24"/>
          <w:lang w:val="es-ES"/>
        </w:rPr>
        <w:t xml:space="preserve"> </w:t>
      </w:r>
      <w:r w:rsidR="00093321" w:rsidRPr="002F0CAF">
        <w:rPr>
          <w:rFonts w:ascii="Book Antiqua" w:eastAsia="Book Antiqua" w:hAnsi="Book Antiqua" w:cs="Book Antiqua"/>
          <w:sz w:val="24"/>
          <w:szCs w:val="24"/>
          <w:lang w:val="es-ES"/>
        </w:rPr>
        <w:t xml:space="preserve">Cumplir con el manejo correcto de la agenda cronos y sus responsables, el personal técnico </w:t>
      </w:r>
      <w:r w:rsidR="00183680" w:rsidRPr="002F0CAF">
        <w:rPr>
          <w:rFonts w:ascii="Book Antiqua" w:eastAsia="Book Antiqua" w:hAnsi="Book Antiqua" w:cs="Book Antiqua"/>
          <w:sz w:val="24"/>
          <w:szCs w:val="24"/>
          <w:lang w:val="es-ES"/>
        </w:rPr>
        <w:t>debe ser</w:t>
      </w:r>
      <w:r w:rsidR="00093321" w:rsidRPr="002F0CAF">
        <w:rPr>
          <w:rFonts w:ascii="Book Antiqua" w:eastAsia="Book Antiqua" w:hAnsi="Book Antiqua" w:cs="Book Antiqua"/>
          <w:sz w:val="24"/>
          <w:szCs w:val="24"/>
          <w:lang w:val="es-ES"/>
        </w:rPr>
        <w:t xml:space="preserve"> el encargado de realizar el señalamiento</w:t>
      </w:r>
      <w:r w:rsidR="00183680" w:rsidRPr="002F0CAF">
        <w:rPr>
          <w:rFonts w:ascii="Book Antiqua" w:eastAsia="Book Antiqua" w:hAnsi="Book Antiqua" w:cs="Book Antiqua"/>
          <w:sz w:val="24"/>
          <w:szCs w:val="24"/>
          <w:lang w:val="es-ES"/>
        </w:rPr>
        <w:t xml:space="preserve"> en la agenda</w:t>
      </w:r>
      <w:r w:rsidR="00093321" w:rsidRPr="002F0CAF">
        <w:rPr>
          <w:rFonts w:ascii="Book Antiqua" w:eastAsia="Book Antiqua" w:hAnsi="Book Antiqua" w:cs="Book Antiqua"/>
          <w:sz w:val="24"/>
          <w:szCs w:val="24"/>
          <w:lang w:val="es-ES"/>
        </w:rPr>
        <w:t xml:space="preserve"> y las personas juzgadoras deberán cancelar</w:t>
      </w:r>
      <w:r w:rsidR="00381095" w:rsidRPr="002F0CAF">
        <w:rPr>
          <w:rFonts w:ascii="Book Antiqua" w:eastAsia="Book Antiqua" w:hAnsi="Book Antiqua" w:cs="Book Antiqua"/>
          <w:sz w:val="24"/>
          <w:szCs w:val="24"/>
          <w:lang w:val="es-ES"/>
        </w:rPr>
        <w:t xml:space="preserve"> y actualizar el estado</w:t>
      </w:r>
      <w:r w:rsidR="00093321" w:rsidRPr="002F0CAF">
        <w:rPr>
          <w:rFonts w:ascii="Book Antiqua" w:eastAsia="Book Antiqua" w:hAnsi="Book Antiqua" w:cs="Book Antiqua"/>
          <w:sz w:val="24"/>
          <w:szCs w:val="24"/>
          <w:lang w:val="es-ES"/>
        </w:rPr>
        <w:t xml:space="preserve"> </w:t>
      </w:r>
      <w:r w:rsidR="00381095" w:rsidRPr="002F0CAF">
        <w:rPr>
          <w:rFonts w:ascii="Book Antiqua" w:eastAsia="Book Antiqua" w:hAnsi="Book Antiqua" w:cs="Book Antiqua"/>
          <w:sz w:val="24"/>
          <w:szCs w:val="24"/>
          <w:lang w:val="es-ES"/>
        </w:rPr>
        <w:t>d</w:t>
      </w:r>
      <w:r w:rsidR="00093321" w:rsidRPr="002F0CAF">
        <w:rPr>
          <w:rFonts w:ascii="Book Antiqua" w:eastAsia="Book Antiqua" w:hAnsi="Book Antiqua" w:cs="Book Antiqua"/>
          <w:sz w:val="24"/>
          <w:szCs w:val="24"/>
          <w:lang w:val="es-ES"/>
        </w:rPr>
        <w:t>el apunt</w:t>
      </w:r>
      <w:r w:rsidR="00381095" w:rsidRPr="002F0CAF">
        <w:rPr>
          <w:rFonts w:ascii="Book Antiqua" w:eastAsia="Book Antiqua" w:hAnsi="Book Antiqua" w:cs="Book Antiqua"/>
          <w:sz w:val="24"/>
          <w:szCs w:val="24"/>
          <w:lang w:val="es-ES"/>
        </w:rPr>
        <w:t>e</w:t>
      </w:r>
      <w:r w:rsidR="00093321" w:rsidRPr="002F0CAF">
        <w:rPr>
          <w:rFonts w:ascii="Book Antiqua" w:eastAsia="Book Antiqua" w:hAnsi="Book Antiqua" w:cs="Book Antiqua"/>
          <w:sz w:val="24"/>
          <w:szCs w:val="24"/>
          <w:lang w:val="es-ES"/>
        </w:rPr>
        <w:t xml:space="preserve">. </w:t>
      </w:r>
      <w:r w:rsidR="00183680" w:rsidRPr="002F0CAF">
        <w:rPr>
          <w:rFonts w:ascii="Book Antiqua" w:eastAsia="Book Antiqua" w:hAnsi="Book Antiqua" w:cs="Book Antiqua"/>
          <w:sz w:val="24"/>
          <w:szCs w:val="24"/>
          <w:lang w:val="es-ES"/>
        </w:rPr>
        <w:t>V</w:t>
      </w:r>
      <w:r w:rsidR="00093321" w:rsidRPr="002F0CAF">
        <w:rPr>
          <w:rFonts w:ascii="Book Antiqua" w:eastAsia="Book Antiqua" w:hAnsi="Book Antiqua" w:cs="Book Antiqua"/>
          <w:sz w:val="24"/>
          <w:szCs w:val="24"/>
          <w:lang w:val="es-ES"/>
        </w:rPr>
        <w:t>elar porque los apuntes que realicen en la agenda cronos sean con denominaciones claras que facilite la comprensión de estos para las personas que verifican la agenda</w:t>
      </w:r>
      <w:r w:rsidR="00381095" w:rsidRPr="002F0CAF">
        <w:rPr>
          <w:rFonts w:ascii="Book Antiqua" w:eastAsia="Book Antiqua" w:hAnsi="Book Antiqua" w:cs="Book Antiqua"/>
          <w:sz w:val="24"/>
          <w:szCs w:val="24"/>
          <w:lang w:val="es-ES"/>
        </w:rPr>
        <w:t xml:space="preserve">, así como implementar la estandarización de los nombres de “asunto”, según lo indicado en la propuesta </w:t>
      </w:r>
      <w:r w:rsidR="007B32B6" w:rsidRPr="002F0CAF">
        <w:rPr>
          <w:rFonts w:ascii="Book Antiqua" w:eastAsia="Book Antiqua" w:hAnsi="Book Antiqua" w:cs="Book Antiqua"/>
          <w:sz w:val="24"/>
          <w:szCs w:val="24"/>
          <w:lang w:val="es-ES"/>
        </w:rPr>
        <w:t>11</w:t>
      </w:r>
      <w:r w:rsidR="00381095" w:rsidRPr="002F0CAF">
        <w:rPr>
          <w:rFonts w:ascii="Book Antiqua" w:eastAsia="Book Antiqua" w:hAnsi="Book Antiqua" w:cs="Book Antiqua"/>
          <w:sz w:val="24"/>
          <w:szCs w:val="24"/>
          <w:lang w:val="es-ES"/>
        </w:rPr>
        <w:t>.</w:t>
      </w:r>
      <w:r w:rsidR="007B32B6" w:rsidRPr="002F0CAF">
        <w:rPr>
          <w:rFonts w:ascii="Book Antiqua" w:eastAsia="Book Antiqua" w:hAnsi="Book Antiqua" w:cs="Book Antiqua"/>
          <w:sz w:val="24"/>
          <w:szCs w:val="24"/>
          <w:lang w:val="es-ES"/>
        </w:rPr>
        <w:t>2</w:t>
      </w:r>
      <w:r w:rsidR="00381095" w:rsidRPr="002F0CAF">
        <w:rPr>
          <w:rFonts w:ascii="Book Antiqua" w:eastAsia="Book Antiqua" w:hAnsi="Book Antiqua" w:cs="Book Antiqua"/>
          <w:sz w:val="24"/>
          <w:szCs w:val="24"/>
          <w:lang w:val="es-ES"/>
        </w:rPr>
        <w:t>.</w:t>
      </w:r>
    </w:p>
    <w:p w14:paraId="5646AAFE"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lang w:val="es-ES"/>
        </w:rPr>
      </w:pPr>
    </w:p>
    <w:p w14:paraId="51D734B7" w14:textId="65F2EE07" w:rsidR="00E4732D" w:rsidRPr="002F0CAF" w:rsidRDefault="4825F761" w:rsidP="002F0CAF">
      <w:pPr>
        <w:widowControl w:val="0"/>
        <w:spacing w:before="0" w:after="0" w:line="240" w:lineRule="auto"/>
        <w:ind w:left="0"/>
        <w:rPr>
          <w:rFonts w:ascii="Book Antiqua" w:eastAsia="Book Antiqua" w:hAnsi="Book Antiqua" w:cs="Book Antiqua"/>
          <w:sz w:val="24"/>
          <w:szCs w:val="24"/>
          <w:lang w:val="es-ES"/>
        </w:rPr>
      </w:pPr>
      <w:r w:rsidRPr="002F0CAF">
        <w:rPr>
          <w:rFonts w:ascii="Book Antiqua" w:eastAsia="Book Antiqua" w:hAnsi="Book Antiqua" w:cs="Book Antiqua"/>
          <w:sz w:val="24"/>
          <w:szCs w:val="24"/>
          <w:lang w:val="es-ES"/>
        </w:rPr>
        <w:t>1</w:t>
      </w:r>
      <w:r w:rsidR="00107D93">
        <w:rPr>
          <w:rFonts w:ascii="Book Antiqua" w:eastAsia="Book Antiqua" w:hAnsi="Book Antiqua" w:cs="Book Antiqua"/>
          <w:sz w:val="24"/>
          <w:szCs w:val="24"/>
          <w:lang w:val="es-ES"/>
        </w:rPr>
        <w:t>6</w:t>
      </w:r>
      <w:r w:rsidRPr="002F0CAF">
        <w:rPr>
          <w:rFonts w:ascii="Book Antiqua" w:eastAsia="Book Antiqua" w:hAnsi="Book Antiqua" w:cs="Book Antiqua"/>
          <w:sz w:val="24"/>
          <w:szCs w:val="24"/>
          <w:lang w:val="es-ES"/>
        </w:rPr>
        <w:t>.</w:t>
      </w:r>
      <w:r w:rsidR="008D611C" w:rsidRPr="002F0CAF">
        <w:rPr>
          <w:rFonts w:ascii="Book Antiqua" w:eastAsia="Book Antiqua" w:hAnsi="Book Antiqua" w:cs="Book Antiqua"/>
          <w:sz w:val="24"/>
          <w:szCs w:val="24"/>
          <w:lang w:val="es-ES"/>
        </w:rPr>
        <w:t>7</w:t>
      </w:r>
      <w:r w:rsidRPr="002F0CAF">
        <w:rPr>
          <w:rFonts w:ascii="Book Antiqua" w:eastAsia="Book Antiqua" w:hAnsi="Book Antiqua" w:cs="Book Antiqua"/>
          <w:sz w:val="24"/>
          <w:szCs w:val="24"/>
          <w:lang w:val="es-ES"/>
        </w:rPr>
        <w:t xml:space="preserve"> </w:t>
      </w:r>
      <w:r w:rsidR="00183680" w:rsidRPr="002F0CAF">
        <w:rPr>
          <w:rFonts w:ascii="Book Antiqua" w:eastAsia="Book Antiqua" w:hAnsi="Book Antiqua" w:cs="Book Antiqua"/>
          <w:sz w:val="24"/>
          <w:szCs w:val="24"/>
          <w:lang w:val="es-ES"/>
        </w:rPr>
        <w:t>Señalar en la agenda cronos las vistas de medidas cautelares o cualquier otra solicitud, con el fin de reflejar la carga de trabajo de cada una de las partes.</w:t>
      </w:r>
    </w:p>
    <w:p w14:paraId="4E5D1743"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lang w:val="es-ES"/>
        </w:rPr>
      </w:pPr>
    </w:p>
    <w:p w14:paraId="654BDD00" w14:textId="797C4DB7" w:rsidR="00E4732D" w:rsidRPr="002F0CAF" w:rsidRDefault="3109E3F6"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w:t>
      </w:r>
      <w:r w:rsidR="008D611C" w:rsidRPr="002F0CAF">
        <w:rPr>
          <w:rFonts w:ascii="Book Antiqua" w:eastAsia="Book Antiqua" w:hAnsi="Book Antiqua" w:cs="Book Antiqua"/>
          <w:sz w:val="24"/>
          <w:szCs w:val="24"/>
        </w:rPr>
        <w:t>8</w:t>
      </w:r>
      <w:r w:rsidRPr="002F0CAF">
        <w:rPr>
          <w:rFonts w:ascii="Book Antiqua" w:eastAsia="Book Antiqua" w:hAnsi="Book Antiqua" w:cs="Book Antiqua"/>
          <w:sz w:val="24"/>
          <w:szCs w:val="24"/>
        </w:rPr>
        <w:t xml:space="preserve"> </w:t>
      </w:r>
      <w:r w:rsidR="00183680" w:rsidRPr="002F0CAF">
        <w:rPr>
          <w:rFonts w:ascii="Book Antiqua" w:eastAsia="Book Antiqua" w:hAnsi="Book Antiqua" w:cs="Book Antiqua"/>
          <w:sz w:val="24"/>
          <w:szCs w:val="24"/>
        </w:rPr>
        <w:t>Es responsabilidad de todos los integrantes del Juzgado mantener actualizado los sistemas, incluyendo las ubicaciones, acciones de ubicación</w:t>
      </w:r>
      <w:r w:rsidR="00366340" w:rsidRPr="002F0CAF">
        <w:rPr>
          <w:rFonts w:ascii="Book Antiqua" w:eastAsia="Book Antiqua" w:hAnsi="Book Antiqua" w:cs="Book Antiqua"/>
          <w:sz w:val="24"/>
          <w:szCs w:val="24"/>
        </w:rPr>
        <w:t>, estados</w:t>
      </w:r>
      <w:r w:rsidR="00183680" w:rsidRPr="002F0CAF">
        <w:rPr>
          <w:rFonts w:ascii="Book Antiqua" w:eastAsia="Book Antiqua" w:hAnsi="Book Antiqua" w:cs="Book Antiqua"/>
          <w:sz w:val="24"/>
          <w:szCs w:val="24"/>
        </w:rPr>
        <w:t xml:space="preserve"> y clases de asuntos.</w:t>
      </w:r>
      <w:r w:rsidR="00B55FAD" w:rsidRPr="002F0CAF">
        <w:rPr>
          <w:rFonts w:ascii="Book Antiqua" w:eastAsia="Book Antiqua" w:hAnsi="Book Antiqua" w:cs="Book Antiqua"/>
          <w:sz w:val="24"/>
          <w:szCs w:val="24"/>
        </w:rPr>
        <w:t xml:space="preserve"> Se debe realizar una revisión constante para verificar el uso correcto de la información. </w:t>
      </w:r>
    </w:p>
    <w:p w14:paraId="4248D9A4"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44ECC219" w14:textId="12080B11" w:rsidR="00E4732D" w:rsidRPr="002F0CAF" w:rsidRDefault="500B335D"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w:t>
      </w:r>
      <w:r w:rsidR="008D611C" w:rsidRPr="002F0CAF">
        <w:rPr>
          <w:rFonts w:ascii="Book Antiqua" w:eastAsia="Book Antiqua" w:hAnsi="Book Antiqua" w:cs="Book Antiqua"/>
          <w:sz w:val="24"/>
          <w:szCs w:val="24"/>
        </w:rPr>
        <w:t>9</w:t>
      </w:r>
      <w:r w:rsidRPr="002F0CAF">
        <w:rPr>
          <w:rFonts w:ascii="Book Antiqua" w:eastAsia="Book Antiqua" w:hAnsi="Book Antiqua" w:cs="Book Antiqua"/>
          <w:sz w:val="24"/>
          <w:szCs w:val="24"/>
        </w:rPr>
        <w:t xml:space="preserve"> </w:t>
      </w:r>
      <w:r w:rsidR="003A3D88" w:rsidRPr="002F0CAF">
        <w:rPr>
          <w:rFonts w:ascii="Book Antiqua" w:eastAsia="Book Antiqua" w:hAnsi="Book Antiqua" w:cs="Book Antiqua"/>
          <w:sz w:val="24"/>
          <w:szCs w:val="24"/>
        </w:rPr>
        <w:t xml:space="preserve">Verificar que los expedientes cuenten con toda la tramitación correspondiente y el sistema </w:t>
      </w:r>
      <w:r w:rsidR="003C5702" w:rsidRPr="002F0CAF">
        <w:rPr>
          <w:rFonts w:ascii="Book Antiqua" w:eastAsia="Book Antiqua" w:hAnsi="Book Antiqua" w:cs="Book Antiqua"/>
          <w:sz w:val="24"/>
          <w:szCs w:val="24"/>
        </w:rPr>
        <w:t xml:space="preserve">informático </w:t>
      </w:r>
      <w:r w:rsidR="003A3D88" w:rsidRPr="002F0CAF">
        <w:rPr>
          <w:rFonts w:ascii="Book Antiqua" w:eastAsia="Book Antiqua" w:hAnsi="Book Antiqua" w:cs="Book Antiqua"/>
          <w:sz w:val="24"/>
          <w:szCs w:val="24"/>
        </w:rPr>
        <w:t>actualizado antes de finalizar y enviar el asunto a otro despacho, o bien, antes de archivar.</w:t>
      </w:r>
    </w:p>
    <w:p w14:paraId="4175C718"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0B8CF470" w14:textId="02DDA2CC" w:rsidR="00E4732D" w:rsidRPr="002F0CAF" w:rsidRDefault="74046FFB"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0</w:t>
      </w:r>
      <w:r w:rsidRPr="002F0CAF">
        <w:rPr>
          <w:rFonts w:ascii="Book Antiqua" w:eastAsia="Book Antiqua" w:hAnsi="Book Antiqua" w:cs="Book Antiqua"/>
          <w:sz w:val="24"/>
          <w:szCs w:val="24"/>
        </w:rPr>
        <w:t xml:space="preserve"> </w:t>
      </w:r>
      <w:r w:rsidR="00093321" w:rsidRPr="002F0CAF">
        <w:rPr>
          <w:rFonts w:ascii="Book Antiqua" w:eastAsia="Book Antiqua" w:hAnsi="Book Antiqua" w:cs="Book Antiqua"/>
          <w:sz w:val="24"/>
          <w:szCs w:val="24"/>
        </w:rPr>
        <w:t xml:space="preserve">Velar porque </w:t>
      </w:r>
      <w:r w:rsidR="003A3D88" w:rsidRPr="002F0CAF">
        <w:rPr>
          <w:rFonts w:ascii="Book Antiqua" w:eastAsia="Book Antiqua" w:hAnsi="Book Antiqua" w:cs="Book Antiqua"/>
          <w:sz w:val="24"/>
          <w:szCs w:val="24"/>
        </w:rPr>
        <w:t xml:space="preserve">se utilicen </w:t>
      </w:r>
      <w:r w:rsidR="00093321" w:rsidRPr="002F0CAF">
        <w:rPr>
          <w:rFonts w:ascii="Book Antiqua" w:eastAsia="Book Antiqua" w:hAnsi="Book Antiqua" w:cs="Book Antiqua"/>
          <w:sz w:val="24"/>
          <w:szCs w:val="24"/>
        </w:rPr>
        <w:t>los motivos de t</w:t>
      </w:r>
      <w:r w:rsidR="002579F2" w:rsidRPr="002F0CAF">
        <w:rPr>
          <w:rFonts w:ascii="Book Antiqua" w:eastAsia="Book Antiqua" w:hAnsi="Book Antiqua" w:cs="Book Antiqua"/>
          <w:sz w:val="24"/>
          <w:szCs w:val="24"/>
        </w:rPr>
        <w:t>é</w:t>
      </w:r>
      <w:r w:rsidR="00093321" w:rsidRPr="002F0CAF">
        <w:rPr>
          <w:rFonts w:ascii="Book Antiqua" w:eastAsia="Book Antiqua" w:hAnsi="Book Antiqua" w:cs="Book Antiqua"/>
          <w:sz w:val="24"/>
          <w:szCs w:val="24"/>
        </w:rPr>
        <w:t>rmino correctos para cada asunto sea carpeta principal, solicitudes y recursos</w:t>
      </w:r>
      <w:r w:rsidR="003A3D88" w:rsidRPr="002F0CAF">
        <w:rPr>
          <w:rFonts w:ascii="Book Antiqua" w:eastAsia="Book Antiqua" w:hAnsi="Book Antiqua" w:cs="Book Antiqua"/>
          <w:sz w:val="24"/>
          <w:szCs w:val="24"/>
        </w:rPr>
        <w:t>, tal como lo indica el Subproceso de Estadística</w:t>
      </w:r>
      <w:r w:rsidR="00093321" w:rsidRPr="002F0CAF">
        <w:rPr>
          <w:rFonts w:ascii="Book Antiqua" w:eastAsia="Book Antiqua" w:hAnsi="Book Antiqua" w:cs="Book Antiqua"/>
          <w:sz w:val="24"/>
          <w:szCs w:val="24"/>
        </w:rPr>
        <w:t>. De igual forma, colocar de forma correcta la clase de asunto de cada expediente.</w:t>
      </w:r>
    </w:p>
    <w:p w14:paraId="32637485"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05877FD6" w14:textId="2555A80E" w:rsidR="00E4732D" w:rsidRPr="002F0CAF" w:rsidRDefault="11BCAB7A"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1</w:t>
      </w:r>
      <w:r w:rsidRPr="002F0CAF">
        <w:rPr>
          <w:rFonts w:ascii="Book Antiqua" w:eastAsia="Book Antiqua" w:hAnsi="Book Antiqua" w:cs="Book Antiqua"/>
          <w:sz w:val="24"/>
          <w:szCs w:val="24"/>
        </w:rPr>
        <w:t xml:space="preserve"> </w:t>
      </w:r>
      <w:r w:rsidR="003A3D88" w:rsidRPr="002F0CAF">
        <w:rPr>
          <w:rFonts w:ascii="Book Antiqua" w:eastAsia="Book Antiqua" w:hAnsi="Book Antiqua" w:cs="Book Antiqua"/>
          <w:sz w:val="24"/>
          <w:szCs w:val="24"/>
        </w:rPr>
        <w:t xml:space="preserve">Es responsabilidad de </w:t>
      </w:r>
      <w:r w:rsidR="002579F2" w:rsidRPr="002F0CAF">
        <w:rPr>
          <w:rFonts w:ascii="Book Antiqua" w:eastAsia="Book Antiqua" w:hAnsi="Book Antiqua" w:cs="Book Antiqua"/>
          <w:sz w:val="24"/>
          <w:szCs w:val="24"/>
        </w:rPr>
        <w:t>las personas juzgadoras</w:t>
      </w:r>
      <w:r w:rsidR="003A3D88" w:rsidRPr="002F0CAF">
        <w:rPr>
          <w:rFonts w:ascii="Book Antiqua" w:eastAsia="Book Antiqua" w:hAnsi="Book Antiqua" w:cs="Book Antiqua"/>
          <w:sz w:val="24"/>
          <w:szCs w:val="24"/>
        </w:rPr>
        <w:t xml:space="preserve"> completar el </w:t>
      </w:r>
      <w:r w:rsidR="00EF59AF" w:rsidRPr="002F0CAF">
        <w:rPr>
          <w:rFonts w:ascii="Book Antiqua" w:eastAsia="Book Antiqua" w:hAnsi="Book Antiqua" w:cs="Book Antiqua"/>
          <w:sz w:val="24"/>
          <w:szCs w:val="24"/>
        </w:rPr>
        <w:t>módulo</w:t>
      </w:r>
      <w:r w:rsidR="003A3D88" w:rsidRPr="002F0CAF">
        <w:rPr>
          <w:rFonts w:ascii="Book Antiqua" w:eastAsia="Book Antiqua" w:hAnsi="Book Antiqua" w:cs="Book Antiqua"/>
          <w:sz w:val="24"/>
          <w:szCs w:val="24"/>
        </w:rPr>
        <w:t xml:space="preserve"> de resoluciones e incorporar las resoluciones en el sistema.</w:t>
      </w:r>
      <w:r w:rsidR="00F57667" w:rsidRPr="002F0CAF">
        <w:rPr>
          <w:rFonts w:ascii="Book Antiqua" w:eastAsia="Book Antiqua" w:hAnsi="Book Antiqua" w:cs="Book Antiqua"/>
          <w:sz w:val="24"/>
          <w:szCs w:val="24"/>
        </w:rPr>
        <w:t xml:space="preserve"> </w:t>
      </w:r>
    </w:p>
    <w:p w14:paraId="5BA7D4BD"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3FB12A0B" w14:textId="0AFB6102" w:rsidR="00E4732D" w:rsidRPr="002F0CAF" w:rsidRDefault="57CB93CE" w:rsidP="002F0CAF">
      <w:pPr>
        <w:widowControl w:val="0"/>
        <w:spacing w:before="0" w:after="0" w:line="240" w:lineRule="auto"/>
        <w:ind w:left="0"/>
        <w:rPr>
          <w:rFonts w:ascii="Book Antiqua" w:eastAsia="Book Antiqua" w:hAnsi="Book Antiqua" w:cs="Book Antiqua"/>
          <w:sz w:val="24"/>
          <w:szCs w:val="24"/>
          <w:lang w:val="es-ES"/>
        </w:rPr>
      </w:pPr>
      <w:r w:rsidRPr="002F0CAF">
        <w:rPr>
          <w:rFonts w:ascii="Book Antiqua" w:eastAsia="Book Antiqua" w:hAnsi="Book Antiqua" w:cs="Book Antiqua"/>
          <w:sz w:val="24"/>
          <w:szCs w:val="24"/>
          <w:lang w:val="es-ES"/>
        </w:rPr>
        <w:t>1</w:t>
      </w:r>
      <w:r w:rsidR="00107D93">
        <w:rPr>
          <w:rFonts w:ascii="Book Antiqua" w:eastAsia="Book Antiqua" w:hAnsi="Book Antiqua" w:cs="Book Antiqua"/>
          <w:sz w:val="24"/>
          <w:szCs w:val="24"/>
          <w:lang w:val="es-ES"/>
        </w:rPr>
        <w:t>6</w:t>
      </w:r>
      <w:r w:rsidRPr="002F0CAF">
        <w:rPr>
          <w:rFonts w:ascii="Book Antiqua" w:eastAsia="Book Antiqua" w:hAnsi="Book Antiqua" w:cs="Book Antiqua"/>
          <w:sz w:val="24"/>
          <w:szCs w:val="24"/>
          <w:lang w:val="es-ES"/>
        </w:rPr>
        <w:t>.1</w:t>
      </w:r>
      <w:r w:rsidR="008D611C" w:rsidRPr="002F0CAF">
        <w:rPr>
          <w:rFonts w:ascii="Book Antiqua" w:eastAsia="Book Antiqua" w:hAnsi="Book Antiqua" w:cs="Book Antiqua"/>
          <w:sz w:val="24"/>
          <w:szCs w:val="24"/>
          <w:lang w:val="es-ES"/>
        </w:rPr>
        <w:t>2</w:t>
      </w:r>
      <w:r w:rsidRPr="002F0CAF">
        <w:rPr>
          <w:rFonts w:ascii="Book Antiqua" w:eastAsia="Book Antiqua" w:hAnsi="Book Antiqua" w:cs="Book Antiqua"/>
          <w:sz w:val="24"/>
          <w:szCs w:val="24"/>
          <w:lang w:val="es-ES"/>
        </w:rPr>
        <w:t xml:space="preserve"> </w:t>
      </w:r>
      <w:r w:rsidR="00501F82" w:rsidRPr="002F0CAF">
        <w:rPr>
          <w:rFonts w:ascii="Book Antiqua" w:eastAsia="Book Antiqua" w:hAnsi="Book Antiqua" w:cs="Book Antiqua"/>
          <w:sz w:val="24"/>
          <w:szCs w:val="24"/>
          <w:lang w:val="es-ES"/>
        </w:rPr>
        <w:t xml:space="preserve">Se insta al Juzgado a </w:t>
      </w:r>
      <w:r w:rsidR="002579F2" w:rsidRPr="002F0CAF">
        <w:rPr>
          <w:rFonts w:ascii="Book Antiqua" w:eastAsia="Book Antiqua" w:hAnsi="Book Antiqua" w:cs="Book Antiqua"/>
          <w:sz w:val="24"/>
          <w:szCs w:val="24"/>
          <w:lang w:val="es-ES"/>
        </w:rPr>
        <w:t xml:space="preserve">mantener la utilización de </w:t>
      </w:r>
      <w:r w:rsidR="00501F82" w:rsidRPr="002F0CAF">
        <w:rPr>
          <w:rFonts w:ascii="Book Antiqua" w:eastAsia="Book Antiqua" w:hAnsi="Book Antiqua" w:cs="Book Antiqua"/>
          <w:sz w:val="24"/>
          <w:szCs w:val="24"/>
          <w:lang w:val="es-ES"/>
        </w:rPr>
        <w:t>la mejora de notificaciones automáticas</w:t>
      </w:r>
      <w:r w:rsidR="002579F2" w:rsidRPr="002F0CAF">
        <w:rPr>
          <w:rFonts w:ascii="Book Antiqua" w:eastAsia="Book Antiqua" w:hAnsi="Book Antiqua" w:cs="Book Antiqua"/>
          <w:sz w:val="24"/>
          <w:szCs w:val="24"/>
          <w:lang w:val="es-ES"/>
        </w:rPr>
        <w:t>,</w:t>
      </w:r>
      <w:r w:rsidR="00501F82" w:rsidRPr="002F0CAF">
        <w:rPr>
          <w:rFonts w:ascii="Book Antiqua" w:eastAsia="Book Antiqua" w:hAnsi="Book Antiqua" w:cs="Book Antiqua"/>
          <w:sz w:val="24"/>
          <w:szCs w:val="24"/>
          <w:lang w:val="es-ES"/>
        </w:rPr>
        <w:t xml:space="preserve"> con la finalidad de agilizar los procesos y aprovechar las herramientas del sistema.</w:t>
      </w:r>
    </w:p>
    <w:p w14:paraId="6A84717B" w14:textId="77777777" w:rsidR="008D611C" w:rsidRPr="002F0CAF" w:rsidRDefault="008D611C" w:rsidP="002F0CAF">
      <w:pPr>
        <w:widowControl w:val="0"/>
        <w:spacing w:before="0" w:after="0" w:line="240" w:lineRule="auto"/>
        <w:ind w:left="0"/>
        <w:rPr>
          <w:rFonts w:ascii="Book Antiqua" w:eastAsia="Book Antiqua" w:hAnsi="Book Antiqua" w:cs="Book Antiqua"/>
          <w:sz w:val="24"/>
          <w:szCs w:val="24"/>
          <w:lang w:val="es-ES"/>
        </w:rPr>
      </w:pPr>
    </w:p>
    <w:p w14:paraId="3A4761D6" w14:textId="4C76EC91" w:rsidR="00E4732D" w:rsidRPr="002F0CAF" w:rsidRDefault="71E34418"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3</w:t>
      </w:r>
      <w:r w:rsidRPr="002F0CAF">
        <w:rPr>
          <w:rFonts w:ascii="Book Antiqua" w:eastAsia="Book Antiqua" w:hAnsi="Book Antiqua" w:cs="Book Antiqua"/>
          <w:sz w:val="24"/>
          <w:szCs w:val="24"/>
        </w:rPr>
        <w:t xml:space="preserve"> </w:t>
      </w:r>
      <w:r w:rsidR="00A163AC" w:rsidRPr="002F0CAF">
        <w:rPr>
          <w:rFonts w:ascii="Book Antiqua" w:eastAsia="Book Antiqua" w:hAnsi="Book Antiqua" w:cs="Book Antiqua"/>
          <w:sz w:val="24"/>
          <w:szCs w:val="24"/>
        </w:rPr>
        <w:t>Implementar y d</w:t>
      </w:r>
      <w:r w:rsidR="00F47898" w:rsidRPr="002F0CAF">
        <w:rPr>
          <w:rFonts w:ascii="Book Antiqua" w:eastAsia="Book Antiqua" w:hAnsi="Book Antiqua" w:cs="Book Antiqua"/>
          <w:sz w:val="24"/>
          <w:szCs w:val="24"/>
        </w:rPr>
        <w:t xml:space="preserve">ar uso correcto </w:t>
      </w:r>
      <w:r w:rsidR="00CB27CB" w:rsidRPr="002F0CAF">
        <w:rPr>
          <w:rFonts w:ascii="Book Antiqua" w:eastAsia="Book Antiqua" w:hAnsi="Book Antiqua" w:cs="Book Antiqua"/>
          <w:sz w:val="24"/>
          <w:szCs w:val="24"/>
        </w:rPr>
        <w:t xml:space="preserve">de los </w:t>
      </w:r>
      <w:r w:rsidR="00F47898" w:rsidRPr="002F0CAF">
        <w:rPr>
          <w:rFonts w:ascii="Book Antiqua" w:eastAsia="Book Antiqua" w:hAnsi="Book Antiqua" w:cs="Book Antiqua"/>
          <w:sz w:val="24"/>
          <w:szCs w:val="24"/>
        </w:rPr>
        <w:t>libros propuestos en el modelo: el libro de distribución, control de p</w:t>
      </w:r>
      <w:r w:rsidR="002579F2" w:rsidRPr="002F0CAF">
        <w:rPr>
          <w:rFonts w:ascii="Book Antiqua" w:eastAsia="Book Antiqua" w:hAnsi="Book Antiqua" w:cs="Book Antiqua"/>
          <w:sz w:val="24"/>
          <w:szCs w:val="24"/>
        </w:rPr>
        <w:t>ersonas privadas de libertad, medidas alternas, rebeldías y medidas cautelares, así como la matriz de</w:t>
      </w:r>
      <w:r w:rsidR="0036182E" w:rsidRPr="002F0CAF">
        <w:rPr>
          <w:rFonts w:ascii="Book Antiqua" w:eastAsia="Book Antiqua" w:hAnsi="Book Antiqua" w:cs="Book Antiqua"/>
          <w:sz w:val="24"/>
          <w:szCs w:val="24"/>
        </w:rPr>
        <w:t xml:space="preserve"> </w:t>
      </w:r>
      <w:r w:rsidR="002579F2" w:rsidRPr="002F0CAF">
        <w:rPr>
          <w:rFonts w:ascii="Book Antiqua" w:eastAsia="Book Antiqua" w:hAnsi="Book Antiqua" w:cs="Book Antiqua"/>
          <w:sz w:val="24"/>
          <w:szCs w:val="24"/>
        </w:rPr>
        <w:t>l</w:t>
      </w:r>
      <w:r w:rsidR="00F47898" w:rsidRPr="002F0CAF">
        <w:rPr>
          <w:rFonts w:ascii="Book Antiqua" w:eastAsia="Book Antiqua" w:hAnsi="Book Antiqua" w:cs="Book Antiqua"/>
          <w:sz w:val="24"/>
          <w:szCs w:val="24"/>
        </w:rPr>
        <w:t>os indicadores de gestión</w:t>
      </w:r>
      <w:r w:rsidR="008B3322" w:rsidRPr="002F0CAF">
        <w:rPr>
          <w:rFonts w:ascii="Book Antiqua" w:eastAsia="Book Antiqua" w:hAnsi="Book Antiqua" w:cs="Book Antiqua"/>
          <w:sz w:val="24"/>
          <w:szCs w:val="24"/>
        </w:rPr>
        <w:t>.</w:t>
      </w:r>
    </w:p>
    <w:p w14:paraId="147BB637"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79F8C28C" w14:textId="03F5B61A" w:rsidR="00E4732D" w:rsidRPr="002F0CAF" w:rsidRDefault="452ED2C3"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4</w:t>
      </w:r>
      <w:r w:rsidRPr="002F0CAF">
        <w:rPr>
          <w:rFonts w:ascii="Book Antiqua" w:eastAsia="Book Antiqua" w:hAnsi="Book Antiqua" w:cs="Book Antiqua"/>
          <w:sz w:val="24"/>
          <w:szCs w:val="24"/>
        </w:rPr>
        <w:t xml:space="preserve"> </w:t>
      </w:r>
      <w:r w:rsidR="003A3D88" w:rsidRPr="002F0CAF">
        <w:rPr>
          <w:rFonts w:ascii="Book Antiqua" w:eastAsia="Book Antiqua" w:hAnsi="Book Antiqua" w:cs="Book Antiqua"/>
          <w:sz w:val="24"/>
          <w:szCs w:val="24"/>
        </w:rPr>
        <w:t>Es responsabilidad del Juzgado</w:t>
      </w:r>
      <w:r w:rsidR="00F57667" w:rsidRPr="002F0CAF">
        <w:rPr>
          <w:rFonts w:ascii="Book Antiqua" w:eastAsia="Book Antiqua" w:hAnsi="Book Antiqua" w:cs="Book Antiqua"/>
          <w:sz w:val="24"/>
          <w:szCs w:val="24"/>
        </w:rPr>
        <w:t xml:space="preserve"> cumplir y </w:t>
      </w:r>
      <w:r w:rsidR="003A3D88" w:rsidRPr="002F0CAF">
        <w:rPr>
          <w:rFonts w:ascii="Book Antiqua" w:eastAsia="Book Antiqua" w:hAnsi="Book Antiqua" w:cs="Book Antiqua"/>
          <w:sz w:val="24"/>
          <w:szCs w:val="24"/>
        </w:rPr>
        <w:t xml:space="preserve">dar seguimiento de los tiempos de duración de los procesos que se muestran en la matriz de indicadores o en los informes mensuales estadísticos, para conocer los resultados o situaciones </w:t>
      </w:r>
      <w:r w:rsidR="0037398D" w:rsidRPr="002F0CAF">
        <w:rPr>
          <w:rFonts w:ascii="Book Antiqua" w:eastAsia="Book Antiqua" w:hAnsi="Book Antiqua" w:cs="Book Antiqua"/>
          <w:sz w:val="24"/>
          <w:szCs w:val="24"/>
        </w:rPr>
        <w:t>críticas</w:t>
      </w:r>
      <w:r w:rsidR="003A3D88" w:rsidRPr="002F0CAF">
        <w:rPr>
          <w:rFonts w:ascii="Book Antiqua" w:eastAsia="Book Antiqua" w:hAnsi="Book Antiqua" w:cs="Book Antiqua"/>
          <w:sz w:val="24"/>
          <w:szCs w:val="24"/>
        </w:rPr>
        <w:t xml:space="preserve"> que requieren de planes remediales.</w:t>
      </w:r>
    </w:p>
    <w:p w14:paraId="41C64FC3"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2925B027" w14:textId="32BB3CCC" w:rsidR="00E4732D" w:rsidRPr="002F0CAF" w:rsidRDefault="1E3C3D7F"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5</w:t>
      </w:r>
      <w:r w:rsidRPr="002F0CAF">
        <w:rPr>
          <w:rFonts w:ascii="Book Antiqua" w:eastAsia="Book Antiqua" w:hAnsi="Book Antiqua" w:cs="Book Antiqua"/>
          <w:sz w:val="24"/>
          <w:szCs w:val="24"/>
        </w:rPr>
        <w:t xml:space="preserve"> </w:t>
      </w:r>
      <w:r w:rsidR="003C5702" w:rsidRPr="002F0CAF">
        <w:rPr>
          <w:rFonts w:ascii="Book Antiqua" w:eastAsia="Book Antiqua" w:hAnsi="Book Antiqua" w:cs="Book Antiqua"/>
          <w:sz w:val="24"/>
          <w:szCs w:val="24"/>
        </w:rPr>
        <w:t xml:space="preserve">Dar seguimiento al estado de los escritorios de las personas juzgadoras, las técnicas o técnicos judiciales y </w:t>
      </w:r>
      <w:r w:rsidR="00F10E8C" w:rsidRPr="002F0CAF">
        <w:rPr>
          <w:rFonts w:ascii="Book Antiqua" w:eastAsia="Book Antiqua" w:hAnsi="Book Antiqua" w:cs="Book Antiqua"/>
          <w:sz w:val="24"/>
          <w:szCs w:val="24"/>
        </w:rPr>
        <w:t xml:space="preserve">la </w:t>
      </w:r>
      <w:r w:rsidR="003C5702" w:rsidRPr="002F0CAF">
        <w:rPr>
          <w:rFonts w:ascii="Book Antiqua" w:eastAsia="Book Antiqua" w:hAnsi="Book Antiqua" w:cs="Book Antiqua"/>
          <w:sz w:val="24"/>
          <w:szCs w:val="24"/>
        </w:rPr>
        <w:t>persona coordinadora</w:t>
      </w:r>
      <w:r w:rsidR="0025527A" w:rsidRPr="002F0CAF">
        <w:rPr>
          <w:rFonts w:ascii="Book Antiqua" w:eastAsia="Book Antiqua" w:hAnsi="Book Antiqua" w:cs="Book Antiqua"/>
          <w:sz w:val="24"/>
          <w:szCs w:val="24"/>
        </w:rPr>
        <w:t xml:space="preserve"> judicial</w:t>
      </w:r>
      <w:r w:rsidR="003C5702" w:rsidRPr="002F0CAF">
        <w:rPr>
          <w:rFonts w:ascii="Book Antiqua" w:eastAsia="Book Antiqua" w:hAnsi="Book Antiqua" w:cs="Book Antiqua"/>
          <w:sz w:val="24"/>
          <w:szCs w:val="24"/>
        </w:rPr>
        <w:t>, para controlar el retraso judicial que se puede presentar</w:t>
      </w:r>
      <w:r w:rsidR="00B0619E" w:rsidRPr="002F0CAF">
        <w:rPr>
          <w:rFonts w:ascii="Book Antiqua" w:eastAsia="Book Antiqua" w:hAnsi="Book Antiqua" w:cs="Book Antiqua"/>
          <w:sz w:val="24"/>
          <w:szCs w:val="24"/>
        </w:rPr>
        <w:t>, tomando en cuenta que el despacho tiene una estructura de 5 plazas de técnico judicial.</w:t>
      </w:r>
    </w:p>
    <w:p w14:paraId="0A7AF6AD"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26C2AFCF" w14:textId="3ED6E615" w:rsidR="00E4732D" w:rsidRPr="002F0CAF" w:rsidRDefault="7E43FC44"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6</w:t>
      </w:r>
      <w:r w:rsidRPr="002F0CAF">
        <w:rPr>
          <w:rFonts w:ascii="Book Antiqua" w:eastAsia="Book Antiqua" w:hAnsi="Book Antiqua" w:cs="Book Antiqua"/>
          <w:sz w:val="24"/>
          <w:szCs w:val="24"/>
        </w:rPr>
        <w:t xml:space="preserve"> </w:t>
      </w:r>
      <w:r w:rsidR="00BB4C01" w:rsidRPr="002F0CAF">
        <w:rPr>
          <w:rFonts w:ascii="Book Antiqua" w:eastAsia="Book Antiqua" w:hAnsi="Book Antiqua" w:cs="Book Antiqua"/>
          <w:sz w:val="24"/>
          <w:szCs w:val="24"/>
        </w:rPr>
        <w:t xml:space="preserve">Continuar con el modelo de </w:t>
      </w:r>
      <w:r w:rsidR="0025527A" w:rsidRPr="002F0CAF">
        <w:rPr>
          <w:rFonts w:ascii="Book Antiqua" w:eastAsia="Book Antiqua" w:hAnsi="Book Antiqua" w:cs="Book Antiqua"/>
          <w:sz w:val="24"/>
          <w:szCs w:val="24"/>
        </w:rPr>
        <w:t>Mejora Continua</w:t>
      </w:r>
      <w:r w:rsidR="00BB4C01" w:rsidRPr="002F0CAF">
        <w:rPr>
          <w:rFonts w:ascii="Book Antiqua" w:eastAsia="Book Antiqua" w:hAnsi="Book Antiqua" w:cs="Book Antiqua"/>
          <w:sz w:val="24"/>
          <w:szCs w:val="24"/>
        </w:rPr>
        <w:t xml:space="preserve"> con el fin de mantener las oportunidades </w:t>
      </w:r>
      <w:r w:rsidR="00BB4C01" w:rsidRPr="002F0CAF">
        <w:rPr>
          <w:rFonts w:ascii="Book Antiqua" w:eastAsia="Book Antiqua" w:hAnsi="Book Antiqua" w:cs="Book Antiqua"/>
          <w:sz w:val="24"/>
          <w:szCs w:val="24"/>
        </w:rPr>
        <w:lastRenderedPageBreak/>
        <w:t>de mejora, propuestas de solución y recomendaciones emitidas en este estudio, la oficina tiene la responsabilidad de asegurar que las propuestas de solución sean sostenibles en el tiempo y además asegurar su continuidad en el proceso de mejora continua que se visualice en la mejoría de los tiempos de respuestas hacia la persona usuaria.</w:t>
      </w:r>
      <w:r w:rsidR="0025527A" w:rsidRPr="002F0CAF">
        <w:rPr>
          <w:rFonts w:ascii="Book Antiqua" w:eastAsia="Book Antiqua" w:hAnsi="Book Antiqua" w:cs="Book Antiqua"/>
          <w:sz w:val="24"/>
          <w:szCs w:val="24"/>
        </w:rPr>
        <w:t xml:space="preserve"> </w:t>
      </w:r>
      <w:r w:rsidR="00BB4C01" w:rsidRPr="002F0CAF">
        <w:rPr>
          <w:rFonts w:ascii="Book Antiqua" w:eastAsia="Book Antiqua" w:hAnsi="Book Antiqua" w:cs="Book Antiqua"/>
          <w:sz w:val="24"/>
          <w:szCs w:val="24"/>
        </w:rPr>
        <w:t>Como insumos importantes para este proceso, el equipo de mejora dispone de los indicadores de gestión, los planes remediales y acta de reunión, instrumentos administrativos que orientan y documentan el accionar del despacho judicial.</w:t>
      </w:r>
    </w:p>
    <w:p w14:paraId="42F03D74"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775F6D69" w14:textId="65C4839F" w:rsidR="00E4732D" w:rsidRPr="002F0CAF" w:rsidRDefault="47006792"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7</w:t>
      </w:r>
      <w:r w:rsidRPr="002F0CAF">
        <w:rPr>
          <w:rFonts w:ascii="Book Antiqua" w:eastAsia="Book Antiqua" w:hAnsi="Book Antiqua" w:cs="Book Antiqua"/>
          <w:sz w:val="24"/>
          <w:szCs w:val="24"/>
        </w:rPr>
        <w:t xml:space="preserve"> </w:t>
      </w:r>
      <w:r w:rsidR="00F06EBD" w:rsidRPr="002F0CAF">
        <w:rPr>
          <w:rFonts w:ascii="Book Antiqua" w:eastAsia="Book Antiqua" w:hAnsi="Book Antiqua" w:cs="Book Antiqua"/>
          <w:sz w:val="24"/>
          <w:szCs w:val="24"/>
        </w:rPr>
        <w:t>Valorar la incorporación a la matriz del SEVRI, los riesgos potenciales identificados en el presente estudio</w:t>
      </w:r>
      <w:r w:rsidR="36ADB7D4" w:rsidRPr="002F0CAF">
        <w:rPr>
          <w:rFonts w:ascii="Book Antiqua" w:eastAsia="Book Antiqua" w:hAnsi="Book Antiqua" w:cs="Book Antiqua"/>
          <w:sz w:val="24"/>
          <w:szCs w:val="24"/>
        </w:rPr>
        <w:t>.</w:t>
      </w:r>
    </w:p>
    <w:p w14:paraId="5E866AC1"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34E240F1" w14:textId="244BA0EB" w:rsidR="00E4732D" w:rsidRPr="002F0CAF" w:rsidRDefault="77C9C462"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.1</w:t>
      </w:r>
      <w:r w:rsidR="008D611C" w:rsidRPr="002F0CAF">
        <w:rPr>
          <w:rFonts w:ascii="Book Antiqua" w:eastAsia="Book Antiqua" w:hAnsi="Book Antiqua" w:cs="Book Antiqua"/>
          <w:sz w:val="24"/>
          <w:szCs w:val="24"/>
        </w:rPr>
        <w:t>8</w:t>
      </w:r>
      <w:r w:rsidRPr="002F0CAF">
        <w:rPr>
          <w:rFonts w:ascii="Book Antiqua" w:eastAsia="Book Antiqua" w:hAnsi="Book Antiqua" w:cs="Book Antiqua"/>
          <w:sz w:val="24"/>
          <w:szCs w:val="24"/>
        </w:rPr>
        <w:t xml:space="preserve"> </w:t>
      </w:r>
      <w:r w:rsidR="00BB4C01" w:rsidRPr="002F0CAF">
        <w:rPr>
          <w:rFonts w:ascii="Book Antiqua" w:eastAsia="Book Antiqua" w:hAnsi="Book Antiqua" w:cs="Book Antiqua"/>
          <w:sz w:val="24"/>
          <w:szCs w:val="24"/>
        </w:rPr>
        <w:t xml:space="preserve">Tener en cuenta la obligatoriedad de cumplimiento de la circular 69-2022 “Obligación de realizar la “Solicitud de Defensor Público” por medio de los sistemas informáticos disponibles” </w:t>
      </w:r>
      <w:r w:rsidR="007B3CB9" w:rsidRPr="002F0CAF">
        <w:rPr>
          <w:rFonts w:ascii="Book Antiqua" w:eastAsia="Book Antiqua" w:hAnsi="Book Antiqua" w:cs="Book Antiqua"/>
          <w:sz w:val="24"/>
          <w:szCs w:val="24"/>
        </w:rPr>
        <w:t xml:space="preserve">(ver anexo </w:t>
      </w:r>
      <w:r w:rsidR="003D47E5" w:rsidRPr="002F0CAF">
        <w:rPr>
          <w:rFonts w:ascii="Book Antiqua" w:eastAsia="Book Antiqua" w:hAnsi="Book Antiqua" w:cs="Book Antiqua"/>
          <w:sz w:val="24"/>
          <w:szCs w:val="24"/>
        </w:rPr>
        <w:t>11</w:t>
      </w:r>
      <w:r w:rsidR="007B3CB9" w:rsidRPr="002F0CAF">
        <w:rPr>
          <w:rFonts w:ascii="Book Antiqua" w:eastAsia="Book Antiqua" w:hAnsi="Book Antiqua" w:cs="Book Antiqua"/>
          <w:sz w:val="24"/>
          <w:szCs w:val="24"/>
        </w:rPr>
        <w:t>).</w:t>
      </w:r>
    </w:p>
    <w:p w14:paraId="35D1B40A"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0B211ACB" w14:textId="4F86B956" w:rsidR="00E4732D" w:rsidRPr="002F0CAF" w:rsidRDefault="6E240ED5"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w:t>
      </w:r>
      <w:r w:rsidR="008D611C" w:rsidRPr="002F0CAF">
        <w:rPr>
          <w:rFonts w:ascii="Book Antiqua" w:eastAsia="Book Antiqua" w:hAnsi="Book Antiqua" w:cs="Book Antiqua"/>
          <w:sz w:val="24"/>
          <w:szCs w:val="24"/>
        </w:rPr>
        <w:t>19</w:t>
      </w:r>
      <w:r w:rsidRPr="002F0CAF">
        <w:rPr>
          <w:rFonts w:ascii="Book Antiqua" w:eastAsia="Book Antiqua" w:hAnsi="Book Antiqua" w:cs="Book Antiqua"/>
          <w:sz w:val="24"/>
          <w:szCs w:val="24"/>
        </w:rPr>
        <w:t xml:space="preserve"> </w:t>
      </w:r>
      <w:r w:rsidR="007321B7" w:rsidRPr="002F0CAF">
        <w:rPr>
          <w:rFonts w:ascii="Book Antiqua" w:eastAsia="Book Antiqua" w:hAnsi="Book Antiqua" w:cs="Book Antiqua"/>
          <w:sz w:val="24"/>
          <w:szCs w:val="24"/>
        </w:rPr>
        <w:t xml:space="preserve">Cumplir con la actualización de los sistemas </w:t>
      </w:r>
      <w:r w:rsidR="00D54973" w:rsidRPr="002F0CAF">
        <w:rPr>
          <w:rFonts w:ascii="Book Antiqua" w:eastAsia="Book Antiqua" w:hAnsi="Book Antiqua" w:cs="Book Antiqua"/>
          <w:sz w:val="24"/>
          <w:szCs w:val="24"/>
        </w:rPr>
        <w:t>informáticos</w:t>
      </w:r>
      <w:r w:rsidR="007321B7" w:rsidRPr="002F0CAF">
        <w:rPr>
          <w:rFonts w:ascii="Book Antiqua" w:eastAsia="Book Antiqua" w:hAnsi="Book Antiqua" w:cs="Book Antiqua"/>
          <w:sz w:val="24"/>
          <w:szCs w:val="24"/>
        </w:rPr>
        <w:t xml:space="preserve"> </w:t>
      </w:r>
      <w:r w:rsidR="00D54973" w:rsidRPr="002F0CAF">
        <w:rPr>
          <w:rFonts w:ascii="Book Antiqua" w:eastAsia="Book Antiqua" w:hAnsi="Book Antiqua" w:cs="Book Antiqua"/>
          <w:sz w:val="24"/>
          <w:szCs w:val="24"/>
        </w:rPr>
        <w:t>conforme a lo establecido en la</w:t>
      </w:r>
      <w:r w:rsidR="00F83CB9" w:rsidRPr="002F0CAF">
        <w:rPr>
          <w:rFonts w:ascii="Book Antiqua" w:eastAsia="Book Antiqua" w:hAnsi="Book Antiqua" w:cs="Book Antiqua"/>
          <w:sz w:val="24"/>
          <w:szCs w:val="24"/>
        </w:rPr>
        <w:t>s</w:t>
      </w:r>
      <w:r w:rsidR="00D54973" w:rsidRPr="002F0CAF">
        <w:rPr>
          <w:rFonts w:ascii="Book Antiqua" w:eastAsia="Book Antiqua" w:hAnsi="Book Antiqua" w:cs="Book Antiqua"/>
          <w:sz w:val="24"/>
          <w:szCs w:val="24"/>
        </w:rPr>
        <w:t xml:space="preserve"> </w:t>
      </w:r>
      <w:r w:rsidR="002C14C4" w:rsidRPr="002F0CAF">
        <w:rPr>
          <w:rFonts w:ascii="Book Antiqua" w:eastAsia="Book Antiqua" w:hAnsi="Book Antiqua" w:cs="Book Antiqua"/>
          <w:sz w:val="24"/>
          <w:szCs w:val="24"/>
        </w:rPr>
        <w:t>circular</w:t>
      </w:r>
      <w:r w:rsidR="00F83CB9" w:rsidRPr="002F0CAF">
        <w:rPr>
          <w:rFonts w:ascii="Book Antiqua" w:eastAsia="Book Antiqua" w:hAnsi="Book Antiqua" w:cs="Book Antiqua"/>
          <w:sz w:val="24"/>
          <w:szCs w:val="24"/>
        </w:rPr>
        <w:t>es</w:t>
      </w:r>
      <w:r w:rsidR="002C14C4" w:rsidRPr="002F0CAF">
        <w:rPr>
          <w:rFonts w:ascii="Book Antiqua" w:eastAsia="Book Antiqua" w:hAnsi="Book Antiqua" w:cs="Book Antiqua"/>
          <w:sz w:val="24"/>
          <w:szCs w:val="24"/>
        </w:rPr>
        <w:t xml:space="preserve"> 133</w:t>
      </w:r>
      <w:r w:rsidR="007321B7" w:rsidRPr="002F0CAF">
        <w:rPr>
          <w:rFonts w:ascii="Book Antiqua" w:eastAsia="Book Antiqua" w:hAnsi="Book Antiqua" w:cs="Book Antiqua"/>
          <w:sz w:val="24"/>
          <w:szCs w:val="24"/>
        </w:rPr>
        <w:t>-2018</w:t>
      </w:r>
      <w:r w:rsidR="00F83CB9" w:rsidRPr="002F0CAF">
        <w:rPr>
          <w:rFonts w:ascii="Book Antiqua" w:eastAsia="Book Antiqua" w:hAnsi="Book Antiqua" w:cs="Book Antiqua"/>
          <w:sz w:val="24"/>
          <w:szCs w:val="24"/>
        </w:rPr>
        <w:t xml:space="preserve"> </w:t>
      </w:r>
      <w:r w:rsidR="007B3CB9" w:rsidRPr="002F0CAF">
        <w:rPr>
          <w:rFonts w:ascii="Book Antiqua" w:eastAsia="Book Antiqua" w:hAnsi="Book Antiqua" w:cs="Book Antiqua"/>
          <w:sz w:val="24"/>
          <w:szCs w:val="24"/>
        </w:rPr>
        <w:t xml:space="preserve">(ver </w:t>
      </w:r>
      <w:r w:rsidR="00EB7017" w:rsidRPr="002F0CAF">
        <w:rPr>
          <w:rFonts w:ascii="Book Antiqua" w:eastAsia="Book Antiqua" w:hAnsi="Book Antiqua" w:cs="Book Antiqua"/>
          <w:sz w:val="24"/>
          <w:szCs w:val="24"/>
        </w:rPr>
        <w:t>anexo</w:t>
      </w:r>
      <w:r w:rsidR="003737B5" w:rsidRPr="002F0CAF">
        <w:rPr>
          <w:rFonts w:ascii="Book Antiqua" w:eastAsia="Book Antiqua" w:hAnsi="Book Antiqua" w:cs="Book Antiqua"/>
          <w:sz w:val="24"/>
          <w:szCs w:val="24"/>
        </w:rPr>
        <w:t xml:space="preserve"> 1</w:t>
      </w:r>
      <w:r w:rsidR="002F517B" w:rsidRPr="002F0CAF">
        <w:rPr>
          <w:rFonts w:ascii="Book Antiqua" w:eastAsia="Book Antiqua" w:hAnsi="Book Antiqua" w:cs="Book Antiqua"/>
          <w:sz w:val="24"/>
          <w:szCs w:val="24"/>
        </w:rPr>
        <w:t>2</w:t>
      </w:r>
      <w:r w:rsidR="003737B5" w:rsidRPr="002F0CAF">
        <w:rPr>
          <w:rFonts w:ascii="Book Antiqua" w:eastAsia="Book Antiqua" w:hAnsi="Book Antiqua" w:cs="Book Antiqua"/>
          <w:sz w:val="24"/>
          <w:szCs w:val="24"/>
        </w:rPr>
        <w:t>)</w:t>
      </w:r>
      <w:r w:rsidR="00D54973" w:rsidRPr="002F0CAF">
        <w:rPr>
          <w:rFonts w:ascii="Book Antiqua" w:eastAsia="Book Antiqua" w:hAnsi="Book Antiqua" w:cs="Book Antiqua"/>
          <w:sz w:val="24"/>
          <w:szCs w:val="24"/>
        </w:rPr>
        <w:t>.</w:t>
      </w:r>
    </w:p>
    <w:p w14:paraId="65A40DC0" w14:textId="07FCC502" w:rsidR="00E4732D" w:rsidRPr="002F0CAF" w:rsidRDefault="00E4732D" w:rsidP="002F0CAF">
      <w:pPr>
        <w:widowControl w:val="0"/>
        <w:spacing w:before="0" w:after="0" w:line="240" w:lineRule="auto"/>
        <w:ind w:left="0"/>
        <w:rPr>
          <w:rFonts w:ascii="Book Antiqua" w:eastAsia="Book Antiqua" w:hAnsi="Book Antiqua" w:cs="Book Antiqua"/>
          <w:sz w:val="24"/>
          <w:szCs w:val="24"/>
        </w:rPr>
      </w:pPr>
    </w:p>
    <w:p w14:paraId="71D07964" w14:textId="57C7DB8B" w:rsidR="00726F9C" w:rsidRPr="002F0CAF" w:rsidRDefault="164CA3C1"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.2</w:t>
      </w:r>
      <w:r w:rsidR="008D611C" w:rsidRPr="002F0CAF">
        <w:rPr>
          <w:rFonts w:ascii="Book Antiqua" w:eastAsia="Book Antiqua" w:hAnsi="Book Antiqua" w:cs="Book Antiqua"/>
          <w:sz w:val="24"/>
          <w:szCs w:val="24"/>
        </w:rPr>
        <w:t>0</w:t>
      </w:r>
      <w:r w:rsidRPr="002F0CAF">
        <w:rPr>
          <w:rFonts w:ascii="Book Antiqua" w:eastAsia="Book Antiqua" w:hAnsi="Book Antiqua" w:cs="Book Antiqua"/>
          <w:sz w:val="24"/>
          <w:szCs w:val="24"/>
        </w:rPr>
        <w:t xml:space="preserve"> </w:t>
      </w:r>
      <w:r w:rsidR="002E33F8" w:rsidRPr="002F0CAF">
        <w:rPr>
          <w:rFonts w:ascii="Book Antiqua" w:eastAsia="Book Antiqua" w:hAnsi="Book Antiqua" w:cs="Book Antiqua"/>
          <w:sz w:val="24"/>
          <w:szCs w:val="24"/>
        </w:rPr>
        <w:t xml:space="preserve">Tomar </w:t>
      </w:r>
      <w:r w:rsidR="009671C1" w:rsidRPr="002F0CAF">
        <w:rPr>
          <w:rFonts w:ascii="Book Antiqua" w:eastAsia="Book Antiqua" w:hAnsi="Book Antiqua" w:cs="Book Antiqua"/>
          <w:sz w:val="24"/>
          <w:szCs w:val="24"/>
        </w:rPr>
        <w:t>e</w:t>
      </w:r>
      <w:r w:rsidR="002E33F8" w:rsidRPr="002F0CAF">
        <w:rPr>
          <w:rFonts w:ascii="Book Antiqua" w:eastAsia="Book Antiqua" w:hAnsi="Book Antiqua" w:cs="Book Antiqua"/>
          <w:sz w:val="24"/>
          <w:szCs w:val="24"/>
        </w:rPr>
        <w:t>n consideración las siguientes recomendaciones para las audiencias o vistas que tienen personas privadas de libertad:</w:t>
      </w:r>
    </w:p>
    <w:p w14:paraId="29C8D3F2" w14:textId="643C7BDC" w:rsidR="00726F9C" w:rsidRPr="00107D93" w:rsidRDefault="002E33F8" w:rsidP="00107D93">
      <w:pPr>
        <w:pStyle w:val="Prrafodelista"/>
        <w:widowControl w:val="0"/>
        <w:numPr>
          <w:ilvl w:val="0"/>
          <w:numId w:val="34"/>
        </w:numPr>
        <w:spacing w:before="0"/>
        <w:rPr>
          <w:rFonts w:ascii="Book Antiqua" w:eastAsia="Book Antiqua" w:hAnsi="Book Antiqua" w:cs="Book Antiqua"/>
        </w:rPr>
      </w:pPr>
      <w:r w:rsidRPr="002F0CAF">
        <w:rPr>
          <w:rFonts w:ascii="Book Antiqua" w:eastAsia="Book Antiqua" w:hAnsi="Book Antiqua" w:cs="Book Antiqua"/>
        </w:rPr>
        <w:t>Las personas detenidas que se encuentran recluidas en Centros de Atención Integral (CAI) alejados de la zona competencial del despacho judicial y que deban asistir a alguna audiencia, que en la medida de lo posible señale la audiencia entre los días martes, miércoles y jueves; esto con la finalidad de que las giras a estos CAI puedan ser programadas entre semana y no se tenga que incurrir en pagos de horas extra</w:t>
      </w:r>
      <w:r w:rsidR="00054139" w:rsidRPr="002F0CAF">
        <w:rPr>
          <w:rFonts w:ascii="Book Antiqua" w:eastAsia="Book Antiqua" w:hAnsi="Book Antiqua" w:cs="Book Antiqua"/>
        </w:rPr>
        <w:t>s</w:t>
      </w:r>
      <w:r w:rsidRPr="002F0CAF">
        <w:rPr>
          <w:rFonts w:ascii="Book Antiqua" w:eastAsia="Book Antiqua" w:hAnsi="Book Antiqua" w:cs="Book Antiqua"/>
        </w:rPr>
        <w:t xml:space="preserve"> por programación de giras los fines de semana, lo cual ocurre actualmente cuando una audiencia de este tipo se realiza lunes o viernes. Sin embargo</w:t>
      </w:r>
      <w:r w:rsidR="00C3413D" w:rsidRPr="002F0CAF">
        <w:rPr>
          <w:rFonts w:ascii="Book Antiqua" w:eastAsia="Book Antiqua" w:hAnsi="Book Antiqua" w:cs="Book Antiqua"/>
        </w:rPr>
        <w:t>,</w:t>
      </w:r>
      <w:r w:rsidRPr="002F0CAF">
        <w:rPr>
          <w:rFonts w:ascii="Book Antiqua" w:eastAsia="Book Antiqua" w:hAnsi="Book Antiqua" w:cs="Book Antiqua"/>
        </w:rPr>
        <w:t xml:space="preserve"> en casos complejos cuando se deba programar una continuación o cuando se suspenda la diligencia y la cantidad de personas privadas de libertad será considerable, el despacho jurisdiccional deberá informar a la Unidad de Cárceles sobre el requerimiento en el momento en que este se determine, con la finalidad de que dicha Unidad tome las previsiones pertinentes para asumir el requerimiento, en vista de que las continuaciones de juicio deben realizarse en un plazo determinado por la normativa procesal penal, cuyo incumplimiento puede generar la nulidad de lo actuado y requerir un nuevo señalamiento, con las implicaciones </w:t>
      </w:r>
      <w:r w:rsidR="00D772AE" w:rsidRPr="002F0CAF">
        <w:rPr>
          <w:rFonts w:ascii="Book Antiqua" w:eastAsia="Book Antiqua" w:hAnsi="Book Antiqua" w:cs="Book Antiqua"/>
        </w:rPr>
        <w:t>que</w:t>
      </w:r>
      <w:r w:rsidRPr="002F0CAF">
        <w:rPr>
          <w:rFonts w:ascii="Book Antiqua" w:eastAsia="Book Antiqua" w:hAnsi="Book Antiqua" w:cs="Book Antiqua"/>
        </w:rPr>
        <w:t xml:space="preserve"> esto conlleva para la persona privada de libertad. Por lo tanto, la realización de una continuación no puede estar supeditada a la disponibilidad de personal custodio, sino a la coordinación adecuada con las secciones de cárceles y eventualmente valorar las conexiones virtuales por videoconferencia en los casos en los que se cumplan los parámetros establecidos en el Protocolo de Videoconferencias en materia </w:t>
      </w:r>
      <w:r w:rsidR="00612F13" w:rsidRPr="002F0CAF">
        <w:rPr>
          <w:rFonts w:ascii="Book Antiqua" w:eastAsia="Book Antiqua" w:hAnsi="Book Antiqua" w:cs="Book Antiqua"/>
        </w:rPr>
        <w:t>P</w:t>
      </w:r>
      <w:r w:rsidRPr="002F0CAF">
        <w:rPr>
          <w:rFonts w:ascii="Book Antiqua" w:eastAsia="Book Antiqua" w:hAnsi="Book Antiqua" w:cs="Book Antiqua"/>
        </w:rPr>
        <w:t>enal.</w:t>
      </w:r>
    </w:p>
    <w:p w14:paraId="40DBCA4D" w14:textId="28F740E3" w:rsidR="00726F9C" w:rsidRPr="00107D93" w:rsidRDefault="002E33F8" w:rsidP="00107D93">
      <w:pPr>
        <w:pStyle w:val="Prrafodelista"/>
        <w:widowControl w:val="0"/>
        <w:numPr>
          <w:ilvl w:val="0"/>
          <w:numId w:val="34"/>
        </w:numPr>
        <w:spacing w:before="0"/>
        <w:rPr>
          <w:rFonts w:ascii="Book Antiqua" w:eastAsia="Book Antiqua" w:hAnsi="Book Antiqua" w:cs="Book Antiqua"/>
        </w:rPr>
      </w:pPr>
      <w:r w:rsidRPr="002F0CAF">
        <w:rPr>
          <w:rFonts w:ascii="Book Antiqua" w:eastAsia="Book Antiqua" w:hAnsi="Book Antiqua" w:cs="Book Antiqua"/>
        </w:rPr>
        <w:t>Se recomienda que los despachos judiciales entreguen las remisiones con un mínimo de ocho días hábiles antes de la audiencia, de manera que se pueda dar cumplimiento a lo dispuesto en la circular 156-2013</w:t>
      </w:r>
      <w:r w:rsidR="00151A95" w:rsidRPr="002F0CAF">
        <w:rPr>
          <w:rFonts w:ascii="Book Antiqua" w:eastAsia="Book Antiqua" w:hAnsi="Book Antiqua" w:cs="Book Antiqua"/>
        </w:rPr>
        <w:t xml:space="preserve"> (ver anexo </w:t>
      </w:r>
      <w:r w:rsidR="003B50E2" w:rsidRPr="002F0CAF">
        <w:rPr>
          <w:rFonts w:ascii="Book Antiqua" w:eastAsia="Book Antiqua" w:hAnsi="Book Antiqua" w:cs="Book Antiqua"/>
        </w:rPr>
        <w:t>1</w:t>
      </w:r>
      <w:r w:rsidR="004F1930" w:rsidRPr="002F0CAF">
        <w:rPr>
          <w:rFonts w:ascii="Book Antiqua" w:eastAsia="Book Antiqua" w:hAnsi="Book Antiqua" w:cs="Book Antiqua"/>
        </w:rPr>
        <w:t>3</w:t>
      </w:r>
      <w:r w:rsidR="00151A95" w:rsidRPr="002F0CAF">
        <w:rPr>
          <w:rFonts w:ascii="Book Antiqua" w:eastAsia="Book Antiqua" w:hAnsi="Book Antiqua" w:cs="Book Antiqua"/>
        </w:rPr>
        <w:t>)</w:t>
      </w:r>
      <w:r w:rsidRPr="002F0CAF">
        <w:rPr>
          <w:rFonts w:ascii="Book Antiqua" w:eastAsia="Book Antiqua" w:hAnsi="Book Antiqua" w:cs="Book Antiqua"/>
        </w:rPr>
        <w:t xml:space="preserve">, además, que permite a la Unidad de </w:t>
      </w:r>
      <w:r w:rsidRPr="002F0CAF">
        <w:rPr>
          <w:rFonts w:ascii="Book Antiqua" w:eastAsia="Book Antiqua" w:hAnsi="Book Antiqua" w:cs="Book Antiqua"/>
        </w:rPr>
        <w:lastRenderedPageBreak/>
        <w:t>Cárceles realizar una adecuada programación de las giras. No obstante, habrá excepciones como continuaciones o audiencias que deben realizarse con urgencia por motivos de prescripción, plazos máximos de prisión preventiva u otras razones en cuyo caso es posible que no pueda comunicarse con los 8 días de antelación, por lo que será en casos fuera de los descritos en los que se deberá segu</w:t>
      </w:r>
      <w:r w:rsidR="001763B0" w:rsidRPr="002F0CAF">
        <w:rPr>
          <w:rFonts w:ascii="Book Antiqua" w:eastAsia="Book Antiqua" w:hAnsi="Book Antiqua" w:cs="Book Antiqua"/>
        </w:rPr>
        <w:t>i</w:t>
      </w:r>
      <w:r w:rsidRPr="002F0CAF">
        <w:rPr>
          <w:rFonts w:ascii="Book Antiqua" w:eastAsia="Book Antiqua" w:hAnsi="Book Antiqua" w:cs="Book Antiqua"/>
        </w:rPr>
        <w:t xml:space="preserve">r esta disposición.  </w:t>
      </w:r>
    </w:p>
    <w:p w14:paraId="7808F2C2" w14:textId="267DB53F" w:rsidR="00726F9C" w:rsidRPr="00107D93" w:rsidRDefault="002E33F8" w:rsidP="00107D93">
      <w:pPr>
        <w:pStyle w:val="Prrafodelista"/>
        <w:widowControl w:val="0"/>
        <w:numPr>
          <w:ilvl w:val="0"/>
          <w:numId w:val="34"/>
        </w:numPr>
        <w:spacing w:before="0"/>
        <w:rPr>
          <w:rFonts w:ascii="Book Antiqua" w:hAnsi="Book Antiqua"/>
        </w:rPr>
      </w:pPr>
      <w:r w:rsidRPr="002F0CAF">
        <w:rPr>
          <w:rFonts w:ascii="Book Antiqua" w:eastAsia="Book Antiqua" w:hAnsi="Book Antiqua" w:cs="Book Antiqua"/>
        </w:rPr>
        <w:t>En la medida de lo posible, se recomienda previo a realizar las gestiones que requieran trasladar a la persona detenida de un CAI a los diferentes despachos judiciales, se valore la posibilidad de realizar la diligencia por algún otro medio (video conferencias, comisionar a otra entidad judicial competente, entre otras), según lo reitera la circular 47-2019; “Reiteración de circular N° 231-2015, relacionada con 1) Modificación de la Circular No. 184-2013 “Actualización de la circular No. 30-2008 sobre las Buenas Prácticas, para notificar, citar, localizar y presentar personas. Además, sobre señalamiento y realización efectiva de debates, y aprovechamiento de las herramientas tecnológicas de la Institución.” 2) Desaplicación de la Circular No. 1-2007, así como sus reiteraciones mediante Circular No. 30-2008 y No. 20-2010”, circular 101-2020 Protocolo de Videoconferencias, haciendo la observación de que prevalece la realización de la audiencia presencial sobre la virtual y será en casos excepcionales y justificados en donde con determinadas condiciones se pueda realizar las audiencias virtuales, con las excepciones previamente determinadas</w:t>
      </w:r>
      <w:r w:rsidRPr="002F0CAF">
        <w:rPr>
          <w:rFonts w:ascii="Book Antiqua" w:hAnsi="Book Antiqua"/>
        </w:rPr>
        <w:t>.</w:t>
      </w:r>
    </w:p>
    <w:p w14:paraId="0763FD62" w14:textId="5B2D4D89" w:rsidR="003A4206" w:rsidRPr="002F0CAF" w:rsidRDefault="002E33F8" w:rsidP="002F0CAF">
      <w:pPr>
        <w:pStyle w:val="Prrafodelista"/>
        <w:widowControl w:val="0"/>
        <w:numPr>
          <w:ilvl w:val="0"/>
          <w:numId w:val="34"/>
        </w:numPr>
        <w:spacing w:before="0"/>
        <w:rPr>
          <w:rFonts w:ascii="Book Antiqua" w:eastAsia="Book Antiqua" w:hAnsi="Book Antiqua" w:cs="Book Antiqua"/>
        </w:rPr>
      </w:pPr>
      <w:r w:rsidRPr="002F0CAF">
        <w:rPr>
          <w:rFonts w:ascii="Book Antiqua" w:eastAsia="Book Antiqua" w:hAnsi="Book Antiqua" w:cs="Book Antiqua"/>
        </w:rPr>
        <w:t>Se recomienda iniciar las audiencias y juicios con persona detenida a la hora indicada en la remisión. Lo anterior debido a que las Unidades de Cárceles distribuyen el personal de acuerdo con los juicios y audiencias agendadas, situación que implica que si existen contratiempos en la realización de las audiencias se pueda ver afectada la prestación de servicios a otras autoridades judiciales que también requieren de los servicios según agenda, implicando que en ocasiones se tenga que indicar que no se puede brindar el servicio porque el personal está atendiendo alguna diligencia en horas que según la agenda ya debería estar disponible.</w:t>
      </w:r>
    </w:p>
    <w:p w14:paraId="1E58A1B8" w14:textId="77777777" w:rsidR="00726F9C" w:rsidRPr="002F0CAF" w:rsidRDefault="00726F9C" w:rsidP="002F0CAF">
      <w:pPr>
        <w:widowControl w:val="0"/>
        <w:spacing w:before="0" w:after="0" w:line="240" w:lineRule="auto"/>
        <w:ind w:left="0"/>
        <w:rPr>
          <w:rFonts w:ascii="Book Antiqua" w:eastAsia="Book Antiqua" w:hAnsi="Book Antiqua" w:cs="Book Antiqua"/>
          <w:sz w:val="24"/>
          <w:szCs w:val="24"/>
        </w:rPr>
      </w:pPr>
    </w:p>
    <w:p w14:paraId="792604CC" w14:textId="62D01D55" w:rsidR="000E279E" w:rsidRPr="002F0CAF" w:rsidRDefault="2341251B" w:rsidP="002F0CAF">
      <w:pPr>
        <w:widowControl w:val="0"/>
        <w:spacing w:before="0" w:after="0" w:line="240" w:lineRule="auto"/>
        <w:ind w:left="0"/>
        <w:rPr>
          <w:rFonts w:ascii="Book Antiqua" w:eastAsia="Book Antiqua" w:hAnsi="Book Antiqua" w:cs="Book Antiqua"/>
          <w:sz w:val="24"/>
          <w:szCs w:val="24"/>
        </w:rPr>
      </w:pPr>
      <w:r w:rsidRPr="002F0CAF">
        <w:rPr>
          <w:rFonts w:ascii="Book Antiqua" w:eastAsia="Book Antiqua" w:hAnsi="Book Antiqua" w:cs="Book Antiqua"/>
          <w:sz w:val="24"/>
          <w:szCs w:val="24"/>
        </w:rPr>
        <w:t>1</w:t>
      </w:r>
      <w:r w:rsidR="00107D93">
        <w:rPr>
          <w:rFonts w:ascii="Book Antiqua" w:eastAsia="Book Antiqua" w:hAnsi="Book Antiqua" w:cs="Book Antiqua"/>
          <w:sz w:val="24"/>
          <w:szCs w:val="24"/>
        </w:rPr>
        <w:t>6</w:t>
      </w:r>
      <w:r w:rsidRPr="002F0CAF">
        <w:rPr>
          <w:rFonts w:ascii="Book Antiqua" w:eastAsia="Book Antiqua" w:hAnsi="Book Antiqua" w:cs="Book Antiqua"/>
          <w:sz w:val="24"/>
          <w:szCs w:val="24"/>
        </w:rPr>
        <w:t>.2</w:t>
      </w:r>
      <w:r w:rsidR="008D611C" w:rsidRPr="002F0CAF">
        <w:rPr>
          <w:rFonts w:ascii="Book Antiqua" w:eastAsia="Book Antiqua" w:hAnsi="Book Antiqua" w:cs="Book Antiqua"/>
          <w:sz w:val="24"/>
          <w:szCs w:val="24"/>
        </w:rPr>
        <w:t>1</w:t>
      </w:r>
      <w:r w:rsidRPr="002F0CAF">
        <w:rPr>
          <w:rFonts w:ascii="Book Antiqua" w:eastAsia="Book Antiqua" w:hAnsi="Book Antiqua" w:cs="Book Antiqua"/>
          <w:sz w:val="24"/>
          <w:szCs w:val="24"/>
        </w:rPr>
        <w:t xml:space="preserve"> </w:t>
      </w:r>
      <w:r w:rsidR="000E279E" w:rsidRPr="002F0CAF">
        <w:rPr>
          <w:rFonts w:ascii="Book Antiqua" w:eastAsia="Book Antiqua" w:hAnsi="Book Antiqua" w:cs="Book Antiqua"/>
          <w:sz w:val="24"/>
          <w:szCs w:val="24"/>
        </w:rPr>
        <w:t xml:space="preserve">Cumplir las siguientes circulares sobre poblaciones </w:t>
      </w:r>
      <w:r w:rsidR="00973EF9" w:rsidRPr="002F0CAF">
        <w:rPr>
          <w:rFonts w:ascii="Book Antiqua" w:eastAsia="Book Antiqua" w:hAnsi="Book Antiqua" w:cs="Book Antiqua"/>
          <w:sz w:val="24"/>
          <w:szCs w:val="24"/>
        </w:rPr>
        <w:t>vulnerables</w:t>
      </w:r>
      <w:r w:rsidR="00695376" w:rsidRPr="002F0CAF">
        <w:rPr>
          <w:rFonts w:ascii="Book Antiqua" w:eastAsia="Book Antiqua" w:hAnsi="Book Antiqua" w:cs="Book Antiqua"/>
          <w:sz w:val="24"/>
          <w:szCs w:val="24"/>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3"/>
        <w:gridCol w:w="8372"/>
      </w:tblGrid>
      <w:tr w:rsidR="00695376" w:rsidRPr="00DA26C1" w14:paraId="3E3BC615" w14:textId="77777777" w:rsidTr="00726F9C">
        <w:trPr>
          <w:trHeight w:val="549"/>
        </w:trPr>
        <w:tc>
          <w:tcPr>
            <w:tcW w:w="1693" w:type="dxa"/>
            <w:shd w:val="clear" w:color="auto" w:fill="B1C6D7" w:themeFill="background2" w:themeFillShade="E6"/>
            <w:noWrap/>
            <w:tcMar>
              <w:top w:w="0" w:type="dxa"/>
              <w:left w:w="70" w:type="dxa"/>
              <w:bottom w:w="0" w:type="dxa"/>
              <w:right w:w="70" w:type="dxa"/>
            </w:tcMar>
            <w:vAlign w:val="center"/>
          </w:tcPr>
          <w:p w14:paraId="75138646" w14:textId="6E99171C" w:rsidR="00695376" w:rsidRPr="00695376" w:rsidRDefault="00695376" w:rsidP="00107D93">
            <w:pPr>
              <w:widowControl w:val="0"/>
              <w:spacing w:before="0" w:after="0" w:line="240" w:lineRule="auto"/>
              <w:ind w:left="0"/>
              <w:jc w:val="center"/>
              <w:rPr>
                <w:rFonts w:ascii="Book Antiqua" w:hAnsi="Book Antiqua" w:cs="Arial"/>
                <w:b/>
                <w:bCs/>
                <w:color w:val="000000"/>
                <w:lang w:eastAsia="es-ES"/>
              </w:rPr>
            </w:pPr>
            <w:r w:rsidRPr="00695376">
              <w:rPr>
                <w:rFonts w:ascii="Book Antiqua" w:hAnsi="Book Antiqua" w:cs="Arial"/>
                <w:b/>
                <w:bCs/>
                <w:color w:val="000000"/>
                <w:lang w:eastAsia="es-ES"/>
              </w:rPr>
              <w:t>Circular</w:t>
            </w:r>
          </w:p>
        </w:tc>
        <w:tc>
          <w:tcPr>
            <w:tcW w:w="8372" w:type="dxa"/>
            <w:shd w:val="clear" w:color="auto" w:fill="B1C6D7" w:themeFill="background2" w:themeFillShade="E6"/>
            <w:tcMar>
              <w:top w:w="0" w:type="dxa"/>
              <w:left w:w="70" w:type="dxa"/>
              <w:bottom w:w="0" w:type="dxa"/>
              <w:right w:w="70" w:type="dxa"/>
            </w:tcMar>
            <w:vAlign w:val="center"/>
          </w:tcPr>
          <w:p w14:paraId="0913233E" w14:textId="745A42BA" w:rsidR="00695376" w:rsidRPr="00695376" w:rsidRDefault="00695376" w:rsidP="00107D93">
            <w:pPr>
              <w:widowControl w:val="0"/>
              <w:spacing w:before="0" w:after="0" w:line="240" w:lineRule="auto"/>
              <w:ind w:left="0"/>
              <w:jc w:val="center"/>
              <w:rPr>
                <w:rFonts w:ascii="Book Antiqua" w:hAnsi="Book Antiqua" w:cs="Arial"/>
                <w:b/>
                <w:bCs/>
                <w:color w:val="000000"/>
                <w:lang w:eastAsia="es-ES"/>
              </w:rPr>
            </w:pPr>
            <w:r w:rsidRPr="00695376">
              <w:rPr>
                <w:rFonts w:ascii="Book Antiqua" w:hAnsi="Book Antiqua" w:cs="Arial"/>
                <w:b/>
                <w:bCs/>
                <w:color w:val="000000"/>
                <w:lang w:eastAsia="es-ES"/>
              </w:rPr>
              <w:t>Descripción</w:t>
            </w:r>
          </w:p>
        </w:tc>
      </w:tr>
      <w:tr w:rsidR="003B6D8E" w:rsidRPr="00DA26C1" w14:paraId="44A9AEAD" w14:textId="77777777" w:rsidTr="00726F9C">
        <w:trPr>
          <w:trHeight w:val="659"/>
        </w:trPr>
        <w:tc>
          <w:tcPr>
            <w:tcW w:w="1693" w:type="dxa"/>
            <w:shd w:val="clear" w:color="auto" w:fill="FFFFFF"/>
            <w:noWrap/>
            <w:tcMar>
              <w:top w:w="0" w:type="dxa"/>
              <w:left w:w="70" w:type="dxa"/>
              <w:bottom w:w="0" w:type="dxa"/>
              <w:right w:w="70" w:type="dxa"/>
            </w:tcMar>
            <w:vAlign w:val="center"/>
          </w:tcPr>
          <w:p w14:paraId="64C624E5" w14:textId="600DA279" w:rsidR="003B6D8E" w:rsidRPr="008F7F36" w:rsidRDefault="003B6D8E" w:rsidP="00107D93">
            <w:pPr>
              <w:widowControl w:val="0"/>
              <w:spacing w:before="0" w:after="0" w:line="240" w:lineRule="auto"/>
              <w:ind w:left="0"/>
              <w:jc w:val="center"/>
              <w:rPr>
                <w:rFonts w:ascii="Book Antiqua" w:hAnsi="Book Antiqua" w:cs="Arial"/>
                <w:color w:val="000000"/>
                <w:lang w:eastAsia="es-ES"/>
              </w:rPr>
            </w:pPr>
            <w:r w:rsidRPr="008F7F36">
              <w:rPr>
                <w:rFonts w:ascii="Book Antiqua" w:hAnsi="Book Antiqua" w:cs="Arial"/>
                <w:color w:val="000000"/>
                <w:lang w:eastAsia="es-ES"/>
              </w:rPr>
              <w:t>016-2013</w:t>
            </w:r>
          </w:p>
        </w:tc>
        <w:tc>
          <w:tcPr>
            <w:tcW w:w="8372" w:type="dxa"/>
            <w:shd w:val="clear" w:color="auto" w:fill="FFFFFF"/>
            <w:tcMar>
              <w:top w:w="0" w:type="dxa"/>
              <w:left w:w="70" w:type="dxa"/>
              <w:bottom w:w="0" w:type="dxa"/>
              <w:right w:w="70" w:type="dxa"/>
            </w:tcMar>
            <w:vAlign w:val="center"/>
          </w:tcPr>
          <w:p w14:paraId="20826000" w14:textId="2EACCB36" w:rsidR="003B6D8E" w:rsidRPr="008F7F36" w:rsidRDefault="003B6D8E" w:rsidP="00107D93">
            <w:pPr>
              <w:widowControl w:val="0"/>
              <w:spacing w:before="0" w:after="0" w:line="240" w:lineRule="auto"/>
              <w:ind w:left="0"/>
              <w:rPr>
                <w:rFonts w:ascii="Book Antiqua" w:hAnsi="Book Antiqua" w:cs="Arial"/>
                <w:color w:val="000000"/>
                <w:lang w:eastAsia="es-ES"/>
              </w:rPr>
            </w:pPr>
            <w:r w:rsidRPr="008F7F36">
              <w:rPr>
                <w:rFonts w:ascii="Book Antiqua" w:hAnsi="Book Antiqua"/>
              </w:rPr>
              <w:t>Protocolo para el Uso de en los Tribunales de Justicia del Poder Judicial y Manual de Procedimientos para el Uso de en Materia Penal.</w:t>
            </w:r>
          </w:p>
        </w:tc>
      </w:tr>
      <w:tr w:rsidR="000E279E" w:rsidRPr="00DA26C1" w14:paraId="1A50C0BD" w14:textId="77777777" w:rsidTr="00726F9C">
        <w:trPr>
          <w:trHeight w:val="569"/>
        </w:trPr>
        <w:tc>
          <w:tcPr>
            <w:tcW w:w="1693" w:type="dxa"/>
            <w:shd w:val="clear" w:color="auto" w:fill="FFFFFF"/>
            <w:noWrap/>
            <w:tcMar>
              <w:top w:w="0" w:type="dxa"/>
              <w:left w:w="70" w:type="dxa"/>
              <w:bottom w:w="0" w:type="dxa"/>
              <w:right w:w="70" w:type="dxa"/>
            </w:tcMar>
            <w:vAlign w:val="center"/>
            <w:hideMark/>
          </w:tcPr>
          <w:p w14:paraId="4292F66D" w14:textId="77777777" w:rsidR="000E279E" w:rsidRPr="00DA26C1" w:rsidRDefault="000E279E" w:rsidP="00107D93">
            <w:pPr>
              <w:widowControl w:val="0"/>
              <w:spacing w:before="0" w:after="0" w:line="240" w:lineRule="auto"/>
              <w:ind w:left="0"/>
              <w:jc w:val="center"/>
              <w:rPr>
                <w:rFonts w:ascii="Book Antiqua" w:hAnsi="Book Antiqua" w:cs="Arial"/>
                <w:color w:val="000000"/>
                <w:lang w:eastAsia="es-ES"/>
              </w:rPr>
            </w:pPr>
            <w:r w:rsidRPr="00DA26C1">
              <w:rPr>
                <w:rFonts w:ascii="Book Antiqua" w:hAnsi="Book Antiqua" w:cs="Arial"/>
                <w:color w:val="000000"/>
                <w:lang w:eastAsia="es-ES"/>
              </w:rPr>
              <w:t>101-2005</w:t>
            </w:r>
          </w:p>
        </w:tc>
        <w:tc>
          <w:tcPr>
            <w:tcW w:w="8372" w:type="dxa"/>
            <w:shd w:val="clear" w:color="auto" w:fill="FFFFFF"/>
            <w:tcMar>
              <w:top w:w="0" w:type="dxa"/>
              <w:left w:w="70" w:type="dxa"/>
              <w:bottom w:w="0" w:type="dxa"/>
              <w:right w:w="70" w:type="dxa"/>
            </w:tcMar>
            <w:vAlign w:val="center"/>
            <w:hideMark/>
          </w:tcPr>
          <w:p w14:paraId="1B04983B" w14:textId="77777777" w:rsidR="000E279E" w:rsidRPr="00DA26C1" w:rsidRDefault="000E279E" w:rsidP="00107D93">
            <w:pPr>
              <w:widowControl w:val="0"/>
              <w:spacing w:before="0" w:after="0" w:line="240" w:lineRule="auto"/>
              <w:ind w:left="0"/>
              <w:rPr>
                <w:rFonts w:ascii="Book Antiqua" w:hAnsi="Book Antiqua" w:cs="Arial"/>
                <w:color w:val="000000"/>
                <w:lang w:eastAsia="es-ES"/>
              </w:rPr>
            </w:pPr>
            <w:r w:rsidRPr="00DA26C1">
              <w:rPr>
                <w:rFonts w:ascii="Book Antiqua" w:hAnsi="Book Antiqua" w:cs="Arial"/>
                <w:color w:val="000000"/>
                <w:lang w:eastAsia="es-ES"/>
              </w:rPr>
              <w:t>Obligación de dar trato preferencial a personas con discapacidad, adultos mayores, menores de edad, indígenas, víctimas y personas en situación especial.</w:t>
            </w:r>
          </w:p>
        </w:tc>
      </w:tr>
      <w:tr w:rsidR="000E279E" w:rsidRPr="00DA26C1" w14:paraId="246CFC46" w14:textId="77777777" w:rsidTr="00726F9C">
        <w:trPr>
          <w:trHeight w:val="691"/>
        </w:trPr>
        <w:tc>
          <w:tcPr>
            <w:tcW w:w="1693" w:type="dxa"/>
            <w:shd w:val="clear" w:color="auto" w:fill="FFFFFF"/>
            <w:noWrap/>
            <w:tcMar>
              <w:top w:w="0" w:type="dxa"/>
              <w:left w:w="70" w:type="dxa"/>
              <w:bottom w:w="0" w:type="dxa"/>
              <w:right w:w="70" w:type="dxa"/>
            </w:tcMar>
            <w:vAlign w:val="center"/>
            <w:hideMark/>
          </w:tcPr>
          <w:p w14:paraId="26FEDA12" w14:textId="77777777" w:rsidR="000E279E" w:rsidRPr="00DA26C1" w:rsidRDefault="000E279E" w:rsidP="00107D93">
            <w:pPr>
              <w:widowControl w:val="0"/>
              <w:spacing w:before="0" w:after="0" w:line="240" w:lineRule="auto"/>
              <w:ind w:left="0"/>
              <w:jc w:val="center"/>
              <w:rPr>
                <w:rFonts w:ascii="Book Antiqua" w:hAnsi="Book Antiqua" w:cs="Arial"/>
                <w:color w:val="000000"/>
                <w:lang w:eastAsia="es-ES"/>
              </w:rPr>
            </w:pPr>
            <w:r w:rsidRPr="00DA26C1">
              <w:rPr>
                <w:rFonts w:ascii="Book Antiqua" w:hAnsi="Book Antiqua" w:cs="Arial"/>
                <w:color w:val="000000"/>
                <w:lang w:eastAsia="es-ES"/>
              </w:rPr>
              <w:t>182-2005</w:t>
            </w:r>
          </w:p>
        </w:tc>
        <w:tc>
          <w:tcPr>
            <w:tcW w:w="8372" w:type="dxa"/>
            <w:shd w:val="clear" w:color="auto" w:fill="FFFFFF"/>
            <w:tcMar>
              <w:top w:w="0" w:type="dxa"/>
              <w:left w:w="70" w:type="dxa"/>
              <w:bottom w:w="0" w:type="dxa"/>
              <w:right w:w="70" w:type="dxa"/>
            </w:tcMar>
            <w:vAlign w:val="center"/>
            <w:hideMark/>
          </w:tcPr>
          <w:p w14:paraId="1A009BFD" w14:textId="77777777" w:rsidR="000E279E" w:rsidRPr="00DA26C1" w:rsidRDefault="000E279E" w:rsidP="00107D93">
            <w:pPr>
              <w:widowControl w:val="0"/>
              <w:spacing w:before="0" w:after="0" w:line="240" w:lineRule="auto"/>
              <w:ind w:left="0"/>
              <w:rPr>
                <w:rFonts w:ascii="Book Antiqua" w:hAnsi="Book Antiqua" w:cs="Arial"/>
                <w:color w:val="000000"/>
                <w:lang w:eastAsia="es-ES"/>
              </w:rPr>
            </w:pPr>
            <w:r w:rsidRPr="00DA26C1">
              <w:rPr>
                <w:rFonts w:ascii="Book Antiqua" w:hAnsi="Book Antiqua" w:cs="Arial"/>
                <w:color w:val="000000"/>
                <w:lang w:eastAsia="es-ES"/>
              </w:rPr>
              <w:t>Obligación de brindar un trato preferencial a las personas con discapacidad, adultos mayores, menores de edad, indígenas, víctimas y personas con una situación especial.</w:t>
            </w:r>
          </w:p>
        </w:tc>
      </w:tr>
      <w:tr w:rsidR="000E279E" w:rsidRPr="00DA26C1" w14:paraId="59C69C85" w14:textId="77777777" w:rsidTr="00726F9C">
        <w:trPr>
          <w:trHeight w:val="687"/>
        </w:trPr>
        <w:tc>
          <w:tcPr>
            <w:tcW w:w="1693" w:type="dxa"/>
            <w:shd w:val="clear" w:color="auto" w:fill="FFFFFF"/>
            <w:noWrap/>
            <w:tcMar>
              <w:top w:w="0" w:type="dxa"/>
              <w:left w:w="70" w:type="dxa"/>
              <w:bottom w:w="0" w:type="dxa"/>
              <w:right w:w="70" w:type="dxa"/>
            </w:tcMar>
            <w:vAlign w:val="center"/>
            <w:hideMark/>
          </w:tcPr>
          <w:p w14:paraId="0416C839" w14:textId="77777777" w:rsidR="000E279E" w:rsidRPr="00DA26C1" w:rsidRDefault="000E279E" w:rsidP="00107D93">
            <w:pPr>
              <w:widowControl w:val="0"/>
              <w:spacing w:before="0" w:after="0" w:line="240" w:lineRule="auto"/>
              <w:ind w:left="0"/>
              <w:jc w:val="center"/>
              <w:rPr>
                <w:rFonts w:ascii="Book Antiqua" w:hAnsi="Book Antiqua" w:cs="Arial"/>
                <w:color w:val="000000"/>
                <w:lang w:eastAsia="es-ES"/>
              </w:rPr>
            </w:pPr>
            <w:r w:rsidRPr="00DA26C1">
              <w:rPr>
                <w:rFonts w:ascii="Book Antiqua" w:hAnsi="Book Antiqua" w:cs="Arial"/>
                <w:color w:val="000000"/>
                <w:lang w:eastAsia="es-ES"/>
              </w:rPr>
              <w:t>33-2010</w:t>
            </w:r>
          </w:p>
        </w:tc>
        <w:tc>
          <w:tcPr>
            <w:tcW w:w="8372" w:type="dxa"/>
            <w:shd w:val="clear" w:color="auto" w:fill="FFFFFF"/>
            <w:tcMar>
              <w:top w:w="0" w:type="dxa"/>
              <w:left w:w="70" w:type="dxa"/>
              <w:bottom w:w="0" w:type="dxa"/>
              <w:right w:w="70" w:type="dxa"/>
            </w:tcMar>
            <w:vAlign w:val="center"/>
            <w:hideMark/>
          </w:tcPr>
          <w:p w14:paraId="790BEE6C" w14:textId="77777777" w:rsidR="000E279E" w:rsidRPr="00DA26C1" w:rsidRDefault="000E279E" w:rsidP="00107D93">
            <w:pPr>
              <w:widowControl w:val="0"/>
              <w:spacing w:before="0" w:after="0" w:line="240" w:lineRule="auto"/>
              <w:ind w:left="0"/>
              <w:rPr>
                <w:rFonts w:ascii="Book Antiqua" w:hAnsi="Book Antiqua" w:cs="Arial"/>
                <w:color w:val="000000"/>
                <w:lang w:eastAsia="es-ES"/>
              </w:rPr>
            </w:pPr>
            <w:r w:rsidRPr="00DA26C1">
              <w:rPr>
                <w:rFonts w:ascii="Book Antiqua" w:hAnsi="Book Antiqua" w:cs="Arial"/>
                <w:color w:val="000000"/>
                <w:lang w:eastAsia="es-ES"/>
              </w:rPr>
              <w:t>Reiteración de la Circular 92-2005, sobre "Reglas Prácticas para reducir la Revictimización de las Personas Menores de edad en los procesos penales".</w:t>
            </w:r>
          </w:p>
        </w:tc>
      </w:tr>
      <w:tr w:rsidR="000E279E" w:rsidRPr="00DA26C1" w14:paraId="5B24AEA8" w14:textId="77777777" w:rsidTr="00726F9C">
        <w:trPr>
          <w:trHeight w:val="518"/>
        </w:trPr>
        <w:tc>
          <w:tcPr>
            <w:tcW w:w="1693" w:type="dxa"/>
            <w:shd w:val="clear" w:color="auto" w:fill="FFFFFF"/>
            <w:noWrap/>
            <w:tcMar>
              <w:top w:w="0" w:type="dxa"/>
              <w:left w:w="70" w:type="dxa"/>
              <w:bottom w:w="0" w:type="dxa"/>
              <w:right w:w="70" w:type="dxa"/>
            </w:tcMar>
            <w:vAlign w:val="center"/>
            <w:hideMark/>
          </w:tcPr>
          <w:p w14:paraId="336F7AC0" w14:textId="77777777" w:rsidR="000E279E" w:rsidRPr="00DA26C1" w:rsidRDefault="000E279E" w:rsidP="00107D93">
            <w:pPr>
              <w:widowControl w:val="0"/>
              <w:spacing w:before="0" w:after="0" w:line="240" w:lineRule="auto"/>
              <w:ind w:left="0"/>
              <w:jc w:val="center"/>
              <w:rPr>
                <w:rFonts w:ascii="Book Antiqua" w:hAnsi="Book Antiqua" w:cs="Arial"/>
                <w:color w:val="000000"/>
                <w:lang w:eastAsia="es-ES"/>
              </w:rPr>
            </w:pPr>
            <w:r w:rsidRPr="00DA26C1">
              <w:rPr>
                <w:rFonts w:ascii="Book Antiqua" w:hAnsi="Book Antiqua" w:cs="Arial"/>
                <w:color w:val="000000"/>
                <w:lang w:eastAsia="es-ES"/>
              </w:rPr>
              <w:t>63-2011</w:t>
            </w:r>
          </w:p>
        </w:tc>
        <w:tc>
          <w:tcPr>
            <w:tcW w:w="8372" w:type="dxa"/>
            <w:shd w:val="clear" w:color="auto" w:fill="FFFFFF"/>
            <w:tcMar>
              <w:top w:w="0" w:type="dxa"/>
              <w:left w:w="70" w:type="dxa"/>
              <w:bottom w:w="0" w:type="dxa"/>
              <w:right w:w="70" w:type="dxa"/>
            </w:tcMar>
            <w:vAlign w:val="center"/>
            <w:hideMark/>
          </w:tcPr>
          <w:p w14:paraId="56C4E8D2" w14:textId="77777777" w:rsidR="000E279E" w:rsidRPr="00DA26C1" w:rsidRDefault="000E279E" w:rsidP="00107D93">
            <w:pPr>
              <w:widowControl w:val="0"/>
              <w:spacing w:before="0" w:after="0" w:line="240" w:lineRule="auto"/>
              <w:ind w:left="0"/>
              <w:rPr>
                <w:rFonts w:ascii="Book Antiqua" w:hAnsi="Book Antiqua" w:cs="Arial"/>
                <w:color w:val="000000"/>
                <w:lang w:eastAsia="es-ES"/>
              </w:rPr>
            </w:pPr>
            <w:r w:rsidRPr="00DA26C1">
              <w:rPr>
                <w:rFonts w:ascii="Book Antiqua" w:hAnsi="Book Antiqua" w:cs="Arial"/>
                <w:color w:val="000000"/>
                <w:lang w:eastAsia="es-ES"/>
              </w:rPr>
              <w:t xml:space="preserve">Acceso a la Justicia, Comisión Nacional para el Mejoramiento de la Administración de Justicia (CONAMAJ), Menores. </w:t>
            </w:r>
          </w:p>
        </w:tc>
      </w:tr>
      <w:tr w:rsidR="000E279E" w:rsidRPr="00DA26C1" w14:paraId="532EDDCD" w14:textId="77777777" w:rsidTr="00726F9C">
        <w:trPr>
          <w:trHeight w:val="1037"/>
        </w:trPr>
        <w:tc>
          <w:tcPr>
            <w:tcW w:w="1693" w:type="dxa"/>
            <w:shd w:val="clear" w:color="auto" w:fill="FFFFFF"/>
            <w:noWrap/>
            <w:tcMar>
              <w:top w:w="0" w:type="dxa"/>
              <w:left w:w="70" w:type="dxa"/>
              <w:bottom w:w="0" w:type="dxa"/>
              <w:right w:w="70" w:type="dxa"/>
            </w:tcMar>
            <w:vAlign w:val="center"/>
            <w:hideMark/>
          </w:tcPr>
          <w:p w14:paraId="294D523A" w14:textId="77777777" w:rsidR="000E279E" w:rsidRPr="00DA26C1" w:rsidRDefault="000E279E" w:rsidP="00107D93">
            <w:pPr>
              <w:widowControl w:val="0"/>
              <w:spacing w:before="0" w:after="0" w:line="240" w:lineRule="auto"/>
              <w:ind w:left="0"/>
              <w:jc w:val="center"/>
              <w:rPr>
                <w:rFonts w:ascii="Book Antiqua" w:hAnsi="Book Antiqua" w:cs="Arial"/>
                <w:color w:val="000000"/>
                <w:lang w:eastAsia="es-ES"/>
              </w:rPr>
            </w:pPr>
            <w:r w:rsidRPr="00DA26C1">
              <w:rPr>
                <w:rFonts w:ascii="Book Antiqua" w:hAnsi="Book Antiqua" w:cs="Arial"/>
                <w:color w:val="000000"/>
                <w:lang w:eastAsia="es-ES"/>
              </w:rPr>
              <w:lastRenderedPageBreak/>
              <w:t>35-2014</w:t>
            </w:r>
          </w:p>
        </w:tc>
        <w:tc>
          <w:tcPr>
            <w:tcW w:w="8372" w:type="dxa"/>
            <w:shd w:val="clear" w:color="auto" w:fill="FFFFFF"/>
            <w:tcMar>
              <w:top w:w="0" w:type="dxa"/>
              <w:left w:w="70" w:type="dxa"/>
              <w:bottom w:w="0" w:type="dxa"/>
              <w:right w:w="70" w:type="dxa"/>
            </w:tcMar>
            <w:vAlign w:val="center"/>
            <w:hideMark/>
          </w:tcPr>
          <w:p w14:paraId="165843D4" w14:textId="77777777" w:rsidR="000E279E" w:rsidRPr="00DA26C1" w:rsidRDefault="000E279E" w:rsidP="00107D93">
            <w:pPr>
              <w:widowControl w:val="0"/>
              <w:spacing w:before="0" w:after="0" w:line="240" w:lineRule="auto"/>
              <w:ind w:left="0"/>
              <w:rPr>
                <w:rFonts w:ascii="Book Antiqua" w:hAnsi="Book Antiqua" w:cs="Arial"/>
                <w:color w:val="000000"/>
                <w:lang w:eastAsia="es-ES"/>
              </w:rPr>
            </w:pPr>
            <w:r w:rsidRPr="00DA26C1">
              <w:rPr>
                <w:rFonts w:ascii="Book Antiqua" w:hAnsi="Book Antiqua" w:cs="Arial"/>
                <w:color w:val="000000"/>
                <w:lang w:eastAsia="es-ES"/>
              </w:rPr>
              <w:t xml:space="preserve">Reiteración de la circular No 182-2005, sobre la “Obligación de brindar un trato preferencial a las personas con discapacidad, adultos mayores, menores de edad, indígenas, víctimas y personas con una situación especial”. </w:t>
            </w:r>
          </w:p>
        </w:tc>
      </w:tr>
      <w:tr w:rsidR="000E279E" w:rsidRPr="00DA26C1" w14:paraId="6AFB8FCA" w14:textId="77777777" w:rsidTr="00726F9C">
        <w:trPr>
          <w:trHeight w:val="518"/>
        </w:trPr>
        <w:tc>
          <w:tcPr>
            <w:tcW w:w="1693" w:type="dxa"/>
            <w:shd w:val="clear" w:color="auto" w:fill="FFFFFF"/>
            <w:noWrap/>
            <w:tcMar>
              <w:top w:w="0" w:type="dxa"/>
              <w:left w:w="70" w:type="dxa"/>
              <w:bottom w:w="0" w:type="dxa"/>
              <w:right w:w="70" w:type="dxa"/>
            </w:tcMar>
            <w:vAlign w:val="center"/>
            <w:hideMark/>
          </w:tcPr>
          <w:p w14:paraId="47FFEDBE" w14:textId="77777777" w:rsidR="000E279E" w:rsidRPr="00DA26C1" w:rsidRDefault="000E279E" w:rsidP="00107D93">
            <w:pPr>
              <w:widowControl w:val="0"/>
              <w:spacing w:before="0" w:after="0" w:line="240" w:lineRule="auto"/>
              <w:ind w:left="0"/>
              <w:jc w:val="center"/>
              <w:rPr>
                <w:rFonts w:ascii="Book Antiqua" w:hAnsi="Book Antiqua" w:cs="Arial"/>
                <w:color w:val="000000"/>
                <w:lang w:eastAsia="es-ES"/>
              </w:rPr>
            </w:pPr>
            <w:r w:rsidRPr="00DA26C1">
              <w:rPr>
                <w:rFonts w:ascii="Book Antiqua" w:hAnsi="Book Antiqua" w:cs="Arial"/>
                <w:color w:val="000000"/>
                <w:lang w:eastAsia="es-ES"/>
              </w:rPr>
              <w:t>192-2015</w:t>
            </w:r>
          </w:p>
        </w:tc>
        <w:tc>
          <w:tcPr>
            <w:tcW w:w="8372" w:type="dxa"/>
            <w:shd w:val="clear" w:color="auto" w:fill="FFFFFF"/>
            <w:tcMar>
              <w:top w:w="0" w:type="dxa"/>
              <w:left w:w="70" w:type="dxa"/>
              <w:bottom w:w="0" w:type="dxa"/>
              <w:right w:w="70" w:type="dxa"/>
            </w:tcMar>
            <w:vAlign w:val="center"/>
            <w:hideMark/>
          </w:tcPr>
          <w:p w14:paraId="40507DEC" w14:textId="77777777" w:rsidR="000E279E" w:rsidRPr="00DA26C1" w:rsidRDefault="000E279E" w:rsidP="00107D93">
            <w:pPr>
              <w:widowControl w:val="0"/>
              <w:spacing w:before="0" w:after="0" w:line="240" w:lineRule="auto"/>
              <w:ind w:left="0"/>
              <w:rPr>
                <w:rFonts w:ascii="Book Antiqua" w:hAnsi="Book Antiqua" w:cs="Arial"/>
                <w:color w:val="000000"/>
                <w:lang w:eastAsia="es-ES"/>
              </w:rPr>
            </w:pPr>
            <w:r w:rsidRPr="00DA26C1">
              <w:rPr>
                <w:rFonts w:ascii="Book Antiqua" w:hAnsi="Book Antiqua" w:cs="Arial"/>
                <w:color w:val="000000"/>
                <w:lang w:eastAsia="es-ES"/>
              </w:rPr>
              <w:t>“Protocolo de Atención Inmediata a personas menores de edad, víctimas y testigos en sede penal”.</w:t>
            </w:r>
          </w:p>
        </w:tc>
      </w:tr>
      <w:tr w:rsidR="000E279E" w:rsidRPr="00DA26C1" w14:paraId="5CF2C8CB" w14:textId="77777777" w:rsidTr="00726F9C">
        <w:trPr>
          <w:trHeight w:val="518"/>
        </w:trPr>
        <w:tc>
          <w:tcPr>
            <w:tcW w:w="1693" w:type="dxa"/>
            <w:shd w:val="clear" w:color="auto" w:fill="FFFFFF"/>
            <w:noWrap/>
            <w:tcMar>
              <w:top w:w="0" w:type="dxa"/>
              <w:left w:w="70" w:type="dxa"/>
              <w:bottom w:w="0" w:type="dxa"/>
              <w:right w:w="70" w:type="dxa"/>
            </w:tcMar>
            <w:vAlign w:val="center"/>
            <w:hideMark/>
          </w:tcPr>
          <w:p w14:paraId="4FC8160B" w14:textId="77777777" w:rsidR="000E279E" w:rsidRPr="00DA26C1" w:rsidRDefault="000E279E" w:rsidP="00107D93">
            <w:pPr>
              <w:widowControl w:val="0"/>
              <w:spacing w:before="0" w:after="0" w:line="240" w:lineRule="auto"/>
              <w:ind w:left="0"/>
              <w:jc w:val="center"/>
              <w:rPr>
                <w:rFonts w:ascii="Book Antiqua" w:hAnsi="Book Antiqua" w:cs="Arial"/>
                <w:color w:val="000000"/>
                <w:lang w:eastAsia="es-ES"/>
              </w:rPr>
            </w:pPr>
            <w:r w:rsidRPr="00DA26C1">
              <w:rPr>
                <w:rFonts w:ascii="Book Antiqua" w:hAnsi="Book Antiqua" w:cs="Arial"/>
                <w:color w:val="000000"/>
                <w:lang w:eastAsia="es-ES"/>
              </w:rPr>
              <w:t>174-2017</w:t>
            </w:r>
          </w:p>
        </w:tc>
        <w:tc>
          <w:tcPr>
            <w:tcW w:w="8372" w:type="dxa"/>
            <w:shd w:val="clear" w:color="auto" w:fill="FFFFFF"/>
            <w:tcMar>
              <w:top w:w="0" w:type="dxa"/>
              <w:left w:w="70" w:type="dxa"/>
              <w:bottom w:w="0" w:type="dxa"/>
              <w:right w:w="70" w:type="dxa"/>
            </w:tcMar>
            <w:vAlign w:val="center"/>
            <w:hideMark/>
          </w:tcPr>
          <w:p w14:paraId="4A027FEF" w14:textId="77777777" w:rsidR="000E279E" w:rsidRPr="00DA26C1" w:rsidRDefault="000E279E" w:rsidP="00107D93">
            <w:pPr>
              <w:widowControl w:val="0"/>
              <w:spacing w:before="0" w:after="0" w:line="240" w:lineRule="auto"/>
              <w:ind w:left="0"/>
              <w:rPr>
                <w:rFonts w:ascii="Book Antiqua" w:hAnsi="Book Antiqua" w:cs="Arial"/>
                <w:color w:val="000000"/>
                <w:lang w:eastAsia="es-ES"/>
              </w:rPr>
            </w:pPr>
            <w:r w:rsidRPr="00DA26C1">
              <w:rPr>
                <w:rFonts w:ascii="Book Antiqua" w:hAnsi="Book Antiqua" w:cs="Arial"/>
                <w:color w:val="000000"/>
                <w:lang w:eastAsia="es-ES"/>
              </w:rPr>
              <w:t>Reiterar las circulares emitidas por la Corte Plena atinentes al “Acceso a la Justicia de las Personas en Vulnerabilidad Social”.</w:t>
            </w:r>
          </w:p>
        </w:tc>
      </w:tr>
    </w:tbl>
    <w:p w14:paraId="3575A96D" w14:textId="6319AB60" w:rsidR="00A64ADB" w:rsidRPr="004F5AC5" w:rsidRDefault="00A64ADB" w:rsidP="00726F9C">
      <w:pPr>
        <w:spacing w:before="0" w:after="0" w:line="240" w:lineRule="auto"/>
        <w:ind w:left="0"/>
        <w:rPr>
          <w:rFonts w:ascii="Book Antiqua" w:hAnsi="Book Antiqua"/>
        </w:rPr>
      </w:pPr>
    </w:p>
    <w:p w14:paraId="432A6AC3" w14:textId="281BA727" w:rsidR="00726F9C" w:rsidRDefault="001D398D" w:rsidP="00726F9C">
      <w:pPr>
        <w:widowControl w:val="0"/>
        <w:spacing w:before="0" w:after="0" w:line="240" w:lineRule="auto"/>
        <w:ind w:left="0"/>
        <w:rPr>
          <w:rFonts w:ascii="Book Antiqua" w:eastAsia="Book Antiqua" w:hAnsi="Book Antiqua" w:cs="Book Antiqua"/>
          <w:b/>
          <w:bCs/>
          <w:i/>
          <w:iCs/>
          <w:sz w:val="24"/>
          <w:szCs w:val="24"/>
        </w:rPr>
      </w:pPr>
      <w:r w:rsidRPr="43170041">
        <w:rPr>
          <w:rFonts w:ascii="Book Antiqua" w:eastAsia="Book Antiqua" w:hAnsi="Book Antiqua" w:cs="Book Antiqua"/>
          <w:b/>
          <w:bCs/>
          <w:i/>
          <w:iCs/>
          <w:sz w:val="24"/>
          <w:szCs w:val="24"/>
        </w:rPr>
        <w:t xml:space="preserve">A la </w:t>
      </w:r>
      <w:r w:rsidR="00A60447" w:rsidRPr="43170041">
        <w:rPr>
          <w:rFonts w:ascii="Book Antiqua" w:eastAsia="Book Antiqua" w:hAnsi="Book Antiqua" w:cs="Book Antiqua"/>
          <w:b/>
          <w:bCs/>
          <w:i/>
          <w:iCs/>
          <w:sz w:val="24"/>
          <w:szCs w:val="24"/>
        </w:rPr>
        <w:t xml:space="preserve">Dirección Ejecutiva- Administración </w:t>
      </w:r>
      <w:r w:rsidR="005B52D1" w:rsidRPr="43170041">
        <w:rPr>
          <w:rFonts w:ascii="Book Antiqua" w:eastAsia="Book Antiqua" w:hAnsi="Book Antiqua" w:cs="Book Antiqua"/>
          <w:b/>
          <w:bCs/>
          <w:i/>
          <w:iCs/>
          <w:sz w:val="24"/>
          <w:szCs w:val="24"/>
        </w:rPr>
        <w:t>Regional de</w:t>
      </w:r>
      <w:r w:rsidR="00C22D55">
        <w:rPr>
          <w:rFonts w:ascii="Book Antiqua" w:eastAsia="Book Antiqua" w:hAnsi="Book Antiqua" w:cs="Book Antiqua"/>
          <w:b/>
          <w:bCs/>
          <w:i/>
          <w:iCs/>
          <w:sz w:val="24"/>
          <w:szCs w:val="24"/>
        </w:rPr>
        <w:t>l I Circuito Judicial de la Zona Sur (Pérez Zeledón)</w:t>
      </w:r>
    </w:p>
    <w:p w14:paraId="26A1C3B3" w14:textId="77777777" w:rsidR="00726F9C" w:rsidRPr="004F5AC5" w:rsidRDefault="00726F9C" w:rsidP="00726F9C">
      <w:pPr>
        <w:widowControl w:val="0"/>
        <w:spacing w:before="0" w:after="0" w:line="240" w:lineRule="auto"/>
        <w:ind w:left="0"/>
        <w:rPr>
          <w:rFonts w:ascii="Book Antiqua" w:eastAsia="Book Antiqua" w:hAnsi="Book Antiqua" w:cs="Book Antiqua"/>
          <w:b/>
          <w:bCs/>
          <w:i/>
          <w:iCs/>
          <w:sz w:val="24"/>
          <w:szCs w:val="24"/>
        </w:rPr>
      </w:pPr>
    </w:p>
    <w:p w14:paraId="3C13EE29" w14:textId="4024602C" w:rsidR="00A64ADB" w:rsidRDefault="29F0A1E9" w:rsidP="003C2DB9">
      <w:pPr>
        <w:spacing w:before="0" w:after="0" w:line="240" w:lineRule="auto"/>
        <w:ind w:left="0"/>
        <w:rPr>
          <w:rFonts w:ascii="Book Antiqua" w:eastAsia="Book Antiqua" w:hAnsi="Book Antiqua" w:cs="Book Antiqua"/>
          <w:sz w:val="24"/>
          <w:szCs w:val="24"/>
        </w:rPr>
      </w:pPr>
      <w:r w:rsidRPr="43170041">
        <w:rPr>
          <w:rFonts w:ascii="Book Antiqua" w:eastAsia="Book Antiqua" w:hAnsi="Book Antiqua" w:cs="Book Antiqua"/>
          <w:sz w:val="24"/>
          <w:szCs w:val="24"/>
        </w:rPr>
        <w:t>15.2</w:t>
      </w:r>
      <w:r w:rsidR="008D611C">
        <w:rPr>
          <w:rFonts w:ascii="Book Antiqua" w:eastAsia="Book Antiqua" w:hAnsi="Book Antiqua" w:cs="Book Antiqua"/>
          <w:sz w:val="24"/>
          <w:szCs w:val="24"/>
        </w:rPr>
        <w:t>2</w:t>
      </w:r>
      <w:r w:rsidRPr="43170041">
        <w:rPr>
          <w:rFonts w:ascii="Book Antiqua" w:eastAsia="Book Antiqua" w:hAnsi="Book Antiqua" w:cs="Book Antiqua"/>
          <w:sz w:val="24"/>
          <w:szCs w:val="24"/>
        </w:rPr>
        <w:t xml:space="preserve"> </w:t>
      </w:r>
      <w:r w:rsidR="00A60447" w:rsidRPr="43170041">
        <w:rPr>
          <w:rFonts w:ascii="Book Antiqua" w:eastAsia="Book Antiqua" w:hAnsi="Book Antiqua" w:cs="Book Antiqua"/>
          <w:sz w:val="24"/>
          <w:szCs w:val="24"/>
        </w:rPr>
        <w:t xml:space="preserve">A la Administración </w:t>
      </w:r>
      <w:r w:rsidR="00F65F46" w:rsidRPr="43170041">
        <w:rPr>
          <w:rFonts w:ascii="Book Antiqua" w:eastAsia="Book Antiqua" w:hAnsi="Book Antiqua" w:cs="Book Antiqua"/>
          <w:sz w:val="24"/>
          <w:szCs w:val="24"/>
        </w:rPr>
        <w:t>de</w:t>
      </w:r>
      <w:r w:rsidR="00C22D55">
        <w:rPr>
          <w:rFonts w:ascii="Book Antiqua" w:eastAsia="Book Antiqua" w:hAnsi="Book Antiqua" w:cs="Book Antiqua"/>
          <w:sz w:val="24"/>
          <w:szCs w:val="24"/>
        </w:rPr>
        <w:t>l I Circuito Judicial de la Zona Sur (Pérez Zeledón)</w:t>
      </w:r>
      <w:r w:rsidR="00A60447" w:rsidRPr="43170041">
        <w:rPr>
          <w:rFonts w:ascii="Book Antiqua" w:eastAsia="Book Antiqua" w:hAnsi="Book Antiqua" w:cs="Book Antiqua"/>
          <w:sz w:val="24"/>
          <w:szCs w:val="24"/>
        </w:rPr>
        <w:t xml:space="preserve">, dar seguimiento a la implementación del Modelo de Sostenibilidad en el Circuito Judicial según lo indicado en el informe </w:t>
      </w:r>
      <w:r w:rsidR="00A60447" w:rsidRPr="001763B0">
        <w:rPr>
          <w:rFonts w:ascii="Book Antiqua" w:eastAsia="Book Antiqua" w:hAnsi="Book Antiqua" w:cs="Book Antiqua"/>
          <w:sz w:val="24"/>
          <w:szCs w:val="24"/>
        </w:rPr>
        <w:t>217-PLA-2020</w:t>
      </w:r>
      <w:r w:rsidR="00B0619E">
        <w:rPr>
          <w:rFonts w:ascii="Book Antiqua" w:eastAsia="Book Antiqua" w:hAnsi="Book Antiqua" w:cs="Book Antiqua"/>
          <w:sz w:val="24"/>
          <w:szCs w:val="24"/>
        </w:rPr>
        <w:t>.</w:t>
      </w:r>
      <w:r w:rsidR="00A60447" w:rsidRPr="43170041">
        <w:rPr>
          <w:rFonts w:ascii="Book Antiqua" w:eastAsia="Book Antiqua" w:hAnsi="Book Antiqua" w:cs="Book Antiqua"/>
          <w:sz w:val="24"/>
          <w:szCs w:val="24"/>
        </w:rPr>
        <w:t xml:space="preserve"> </w:t>
      </w:r>
    </w:p>
    <w:p w14:paraId="5C451245" w14:textId="4E8A5233" w:rsidR="00726F9C" w:rsidRDefault="00726F9C" w:rsidP="00155A40">
      <w:pPr>
        <w:spacing w:before="0" w:after="0" w:line="240" w:lineRule="auto"/>
        <w:ind w:left="0"/>
        <w:rPr>
          <w:rFonts w:ascii="Book Antiqua" w:eastAsia="Book Antiqua" w:hAnsi="Book Antiqua" w:cs="Book Antiqua"/>
          <w:sz w:val="24"/>
          <w:szCs w:val="24"/>
        </w:rPr>
      </w:pPr>
    </w:p>
    <w:p w14:paraId="38A129C8" w14:textId="614DF986" w:rsidR="00A64ADB" w:rsidRDefault="4DC9C9CD" w:rsidP="003C2DB9">
      <w:pPr>
        <w:spacing w:before="0" w:after="0" w:line="240" w:lineRule="auto"/>
        <w:ind w:left="0"/>
        <w:rPr>
          <w:rFonts w:ascii="Book Antiqua" w:eastAsia="Book Antiqua" w:hAnsi="Book Antiqua" w:cs="Book Antiqua"/>
          <w:sz w:val="24"/>
          <w:szCs w:val="24"/>
        </w:rPr>
      </w:pPr>
      <w:r w:rsidRPr="43170041">
        <w:rPr>
          <w:rFonts w:ascii="Book Antiqua" w:eastAsia="Book Antiqua" w:hAnsi="Book Antiqua" w:cs="Book Antiqua"/>
          <w:sz w:val="24"/>
          <w:szCs w:val="24"/>
        </w:rPr>
        <w:t>15.2</w:t>
      </w:r>
      <w:r w:rsidR="008D611C">
        <w:rPr>
          <w:rFonts w:ascii="Book Antiqua" w:eastAsia="Book Antiqua" w:hAnsi="Book Antiqua" w:cs="Book Antiqua"/>
          <w:sz w:val="24"/>
          <w:szCs w:val="24"/>
        </w:rPr>
        <w:t>3</w:t>
      </w:r>
      <w:r w:rsidRPr="43170041">
        <w:rPr>
          <w:rFonts w:ascii="Book Antiqua" w:eastAsia="Book Antiqua" w:hAnsi="Book Antiqua" w:cs="Book Antiqua"/>
          <w:sz w:val="24"/>
          <w:szCs w:val="24"/>
        </w:rPr>
        <w:t xml:space="preserve"> </w:t>
      </w:r>
      <w:r w:rsidR="00A60447" w:rsidRPr="43170041">
        <w:rPr>
          <w:rFonts w:ascii="Book Antiqua" w:eastAsia="Book Antiqua" w:hAnsi="Book Antiqua" w:cs="Book Antiqua"/>
          <w:sz w:val="24"/>
          <w:szCs w:val="24"/>
        </w:rPr>
        <w:t xml:space="preserve">A la Administración </w:t>
      </w:r>
      <w:r w:rsidR="00843570" w:rsidRPr="43170041">
        <w:rPr>
          <w:rFonts w:ascii="Book Antiqua" w:eastAsia="Book Antiqua" w:hAnsi="Book Antiqua" w:cs="Book Antiqua"/>
          <w:sz w:val="24"/>
          <w:szCs w:val="24"/>
        </w:rPr>
        <w:t>de</w:t>
      </w:r>
      <w:r w:rsidR="00C22D55">
        <w:rPr>
          <w:rFonts w:ascii="Book Antiqua" w:eastAsia="Book Antiqua" w:hAnsi="Book Antiqua" w:cs="Book Antiqua"/>
          <w:sz w:val="24"/>
          <w:szCs w:val="24"/>
        </w:rPr>
        <w:t>l I Circuito Judicial de la Zona Sur (Pérez Zeledón)</w:t>
      </w:r>
      <w:r w:rsidR="00A60447" w:rsidRPr="43170041">
        <w:rPr>
          <w:rFonts w:ascii="Book Antiqua" w:eastAsia="Book Antiqua" w:hAnsi="Book Antiqua" w:cs="Book Antiqua"/>
          <w:sz w:val="24"/>
          <w:szCs w:val="24"/>
        </w:rPr>
        <w:t xml:space="preserve"> </w:t>
      </w:r>
      <w:r w:rsidR="009D3E34" w:rsidRPr="009D3E34">
        <w:rPr>
          <w:rFonts w:ascii="Book Antiqua" w:eastAsia="Book Antiqua" w:hAnsi="Book Antiqua" w:cs="Book Antiqua"/>
          <w:sz w:val="24"/>
          <w:szCs w:val="24"/>
        </w:rPr>
        <w:t>continuar con la implementación y el debido</w:t>
      </w:r>
      <w:r w:rsidR="00A60447" w:rsidRPr="43170041">
        <w:rPr>
          <w:rFonts w:ascii="Book Antiqua" w:eastAsia="Book Antiqua" w:hAnsi="Book Antiqua" w:cs="Book Antiqua"/>
          <w:sz w:val="24"/>
          <w:szCs w:val="24"/>
        </w:rPr>
        <w:t xml:space="preserve"> control de ocupación y efectividad de las audiencias y juicios.</w:t>
      </w:r>
    </w:p>
    <w:p w14:paraId="459CA149" w14:textId="013FD1FE" w:rsidR="00726F9C" w:rsidRPr="004F5AC5" w:rsidRDefault="00726F9C" w:rsidP="003C2DB9">
      <w:pPr>
        <w:spacing w:before="0" w:after="0" w:line="240" w:lineRule="auto"/>
        <w:ind w:left="0"/>
        <w:rPr>
          <w:rFonts w:ascii="Book Antiqua" w:eastAsia="Book Antiqua" w:hAnsi="Book Antiqua" w:cs="Book Antiqua"/>
          <w:sz w:val="24"/>
          <w:szCs w:val="24"/>
        </w:rPr>
      </w:pPr>
    </w:p>
    <w:p w14:paraId="68F10086" w14:textId="53DB23BE" w:rsidR="004A6342" w:rsidRDefault="4EDCA589" w:rsidP="003C2DB9">
      <w:pPr>
        <w:spacing w:before="0" w:after="0" w:line="240" w:lineRule="auto"/>
        <w:ind w:left="0"/>
        <w:rPr>
          <w:rFonts w:ascii="Book Antiqua" w:eastAsia="Book Antiqua" w:hAnsi="Book Antiqua" w:cs="Book Antiqua"/>
          <w:sz w:val="24"/>
          <w:szCs w:val="24"/>
        </w:rPr>
      </w:pPr>
      <w:r w:rsidRPr="43170041">
        <w:rPr>
          <w:rFonts w:ascii="Book Antiqua" w:eastAsia="Book Antiqua" w:hAnsi="Book Antiqua" w:cs="Book Antiqua"/>
          <w:sz w:val="24"/>
          <w:szCs w:val="24"/>
        </w:rPr>
        <w:t>15.2</w:t>
      </w:r>
      <w:r w:rsidR="008D611C">
        <w:rPr>
          <w:rFonts w:ascii="Book Antiqua" w:eastAsia="Book Antiqua" w:hAnsi="Book Antiqua" w:cs="Book Antiqua"/>
          <w:sz w:val="24"/>
          <w:szCs w:val="24"/>
        </w:rPr>
        <w:t>4</w:t>
      </w:r>
      <w:r w:rsidRPr="43170041">
        <w:rPr>
          <w:rFonts w:ascii="Book Antiqua" w:eastAsia="Book Antiqua" w:hAnsi="Book Antiqua" w:cs="Book Antiqua"/>
          <w:sz w:val="24"/>
          <w:szCs w:val="24"/>
        </w:rPr>
        <w:t xml:space="preserve"> </w:t>
      </w:r>
      <w:r w:rsidR="009D3E34">
        <w:rPr>
          <w:rFonts w:ascii="Book Antiqua" w:eastAsia="Book Antiqua" w:hAnsi="Book Antiqua" w:cs="Book Antiqua"/>
          <w:sz w:val="24"/>
          <w:szCs w:val="24"/>
        </w:rPr>
        <w:t xml:space="preserve">Continuar con </w:t>
      </w:r>
      <w:r w:rsidR="00FD42F9">
        <w:rPr>
          <w:rFonts w:ascii="Book Antiqua" w:eastAsia="Book Antiqua" w:hAnsi="Book Antiqua" w:cs="Book Antiqua"/>
          <w:sz w:val="24"/>
          <w:szCs w:val="24"/>
        </w:rPr>
        <w:t xml:space="preserve">la aplicación </w:t>
      </w:r>
      <w:r w:rsidR="00267D29">
        <w:rPr>
          <w:rFonts w:ascii="Book Antiqua" w:eastAsia="Book Antiqua" w:hAnsi="Book Antiqua" w:cs="Book Antiqua"/>
          <w:sz w:val="24"/>
          <w:szCs w:val="24"/>
        </w:rPr>
        <w:t>de</w:t>
      </w:r>
      <w:r w:rsidR="00267D29" w:rsidRPr="43170041">
        <w:rPr>
          <w:rFonts w:ascii="Book Antiqua" w:eastAsia="Book Antiqua" w:hAnsi="Book Antiqua" w:cs="Book Antiqua"/>
          <w:sz w:val="24"/>
          <w:szCs w:val="24"/>
        </w:rPr>
        <w:t xml:space="preserve"> la</w:t>
      </w:r>
      <w:r w:rsidR="00F65F46" w:rsidRPr="43170041">
        <w:rPr>
          <w:rFonts w:ascii="Book Antiqua" w:eastAsia="Book Antiqua" w:hAnsi="Book Antiqua" w:cs="Book Antiqua"/>
          <w:sz w:val="24"/>
          <w:szCs w:val="24"/>
        </w:rPr>
        <w:t xml:space="preserve"> circular 129-2023 </w:t>
      </w:r>
      <w:r w:rsidR="00314FF7" w:rsidRPr="43170041">
        <w:rPr>
          <w:rFonts w:ascii="Book Antiqua" w:eastAsia="Book Antiqua" w:hAnsi="Book Antiqua" w:cs="Book Antiqua"/>
          <w:sz w:val="24"/>
          <w:szCs w:val="24"/>
        </w:rPr>
        <w:t>sobre “Recordatorio de la Circular 187-2021 del 10 de setiembre de 2021 de la Secretaría General de la Corte, “Sobre el uso de las Salas de Juicio de los edificios de Tribunales del País, a cargo de las Administraciones Regionales adscritas a la Dirección Ejecutiva”.</w:t>
      </w:r>
    </w:p>
    <w:p w14:paraId="0F6D9714" w14:textId="313FBCB6" w:rsidR="00726F9C" w:rsidRPr="004F5AC5" w:rsidRDefault="00726F9C" w:rsidP="003C2DB9">
      <w:pPr>
        <w:spacing w:before="0" w:after="0" w:line="240" w:lineRule="auto"/>
        <w:ind w:left="0"/>
        <w:rPr>
          <w:rFonts w:ascii="Book Antiqua" w:eastAsia="Book Antiqua" w:hAnsi="Book Antiqua" w:cs="Book Antiqua"/>
          <w:sz w:val="24"/>
          <w:szCs w:val="24"/>
        </w:rPr>
      </w:pPr>
    </w:p>
    <w:p w14:paraId="715D487C" w14:textId="5FD663E3" w:rsidR="008A54A4" w:rsidRDefault="753A011C" w:rsidP="005C039C">
      <w:pPr>
        <w:spacing w:before="0" w:after="0" w:line="240" w:lineRule="auto"/>
        <w:ind w:left="0"/>
        <w:rPr>
          <w:rFonts w:ascii="Book Antiqua" w:eastAsia="Book Antiqua" w:hAnsi="Book Antiqua" w:cs="Book Antiqua"/>
          <w:sz w:val="24"/>
          <w:szCs w:val="24"/>
        </w:rPr>
      </w:pPr>
      <w:r w:rsidRPr="43170041">
        <w:rPr>
          <w:rFonts w:ascii="Book Antiqua" w:eastAsia="Book Antiqua" w:hAnsi="Book Antiqua" w:cs="Book Antiqua"/>
          <w:sz w:val="24"/>
          <w:szCs w:val="24"/>
        </w:rPr>
        <w:t>15.2</w:t>
      </w:r>
      <w:r w:rsidR="008D611C">
        <w:rPr>
          <w:rFonts w:ascii="Book Antiqua" w:eastAsia="Book Antiqua" w:hAnsi="Book Antiqua" w:cs="Book Antiqua"/>
          <w:sz w:val="24"/>
          <w:szCs w:val="24"/>
        </w:rPr>
        <w:t>5</w:t>
      </w:r>
      <w:r w:rsidRPr="43170041">
        <w:rPr>
          <w:rFonts w:ascii="Book Antiqua" w:eastAsia="Book Antiqua" w:hAnsi="Book Antiqua" w:cs="Book Antiqua"/>
          <w:sz w:val="24"/>
          <w:szCs w:val="24"/>
        </w:rPr>
        <w:t xml:space="preserve"> </w:t>
      </w:r>
      <w:r w:rsidR="004A6342" w:rsidRPr="43170041">
        <w:rPr>
          <w:rFonts w:ascii="Book Antiqua" w:eastAsia="Book Antiqua" w:hAnsi="Book Antiqua" w:cs="Book Antiqua"/>
          <w:sz w:val="24"/>
          <w:szCs w:val="24"/>
        </w:rPr>
        <w:t>Cuando algún despacho homólogo al despacho de la zona solicite una ayuda económica la misma debe de ser tramitada entre el despacho</w:t>
      </w:r>
      <w:r w:rsidR="00F809F4" w:rsidRPr="43170041">
        <w:rPr>
          <w:rFonts w:ascii="Book Antiqua" w:eastAsia="Book Antiqua" w:hAnsi="Book Antiqua" w:cs="Book Antiqua"/>
          <w:sz w:val="24"/>
          <w:szCs w:val="24"/>
        </w:rPr>
        <w:t xml:space="preserve"> solicitante</w:t>
      </w:r>
      <w:r w:rsidR="004A6342" w:rsidRPr="43170041">
        <w:rPr>
          <w:rFonts w:ascii="Book Antiqua" w:eastAsia="Book Antiqua" w:hAnsi="Book Antiqua" w:cs="Book Antiqua"/>
          <w:sz w:val="24"/>
          <w:szCs w:val="24"/>
        </w:rPr>
        <w:t xml:space="preserve"> y la Administración, el </w:t>
      </w:r>
      <w:r w:rsidR="00F809F4" w:rsidRPr="43170041">
        <w:rPr>
          <w:rFonts w:ascii="Book Antiqua" w:eastAsia="Book Antiqua" w:hAnsi="Book Antiqua" w:cs="Book Antiqua"/>
          <w:sz w:val="24"/>
          <w:szCs w:val="24"/>
        </w:rPr>
        <w:t>Juzgado Penal de</w:t>
      </w:r>
      <w:r w:rsidR="00C22D55">
        <w:rPr>
          <w:rFonts w:ascii="Book Antiqua" w:eastAsia="Book Antiqua" w:hAnsi="Book Antiqua" w:cs="Book Antiqua"/>
          <w:sz w:val="24"/>
          <w:szCs w:val="24"/>
        </w:rPr>
        <w:t>l I Circuito Judicial de la Zona Sur (Pérez Zeledón)</w:t>
      </w:r>
      <w:r w:rsidR="004A6342" w:rsidRPr="43170041">
        <w:rPr>
          <w:rFonts w:ascii="Book Antiqua" w:eastAsia="Book Antiqua" w:hAnsi="Book Antiqua" w:cs="Book Antiqua"/>
          <w:sz w:val="24"/>
          <w:szCs w:val="24"/>
        </w:rPr>
        <w:t xml:space="preserve"> redirige el correo a la cuenta oficial de la Administración y ellos son quienes se encarga</w:t>
      </w:r>
      <w:r w:rsidR="00F809F4" w:rsidRPr="43170041">
        <w:rPr>
          <w:rFonts w:ascii="Book Antiqua" w:eastAsia="Book Antiqua" w:hAnsi="Book Antiqua" w:cs="Book Antiqua"/>
          <w:sz w:val="24"/>
          <w:szCs w:val="24"/>
        </w:rPr>
        <w:t>rá</w:t>
      </w:r>
      <w:r w:rsidR="004A6342" w:rsidRPr="43170041">
        <w:rPr>
          <w:rFonts w:ascii="Book Antiqua" w:eastAsia="Book Antiqua" w:hAnsi="Book Antiqua" w:cs="Book Antiqua"/>
          <w:sz w:val="24"/>
          <w:szCs w:val="24"/>
        </w:rPr>
        <w:t>n de hacer el pago respetivo</w:t>
      </w:r>
      <w:r w:rsidR="00F809F4" w:rsidRPr="43170041">
        <w:rPr>
          <w:rFonts w:ascii="Book Antiqua" w:eastAsia="Book Antiqua" w:hAnsi="Book Antiqua" w:cs="Book Antiqua"/>
          <w:sz w:val="24"/>
          <w:szCs w:val="24"/>
        </w:rPr>
        <w:t xml:space="preserve"> (Circular N°195-2022</w:t>
      </w:r>
      <w:r w:rsidR="00EA2895" w:rsidRPr="43170041">
        <w:rPr>
          <w:rFonts w:ascii="Book Antiqua" w:eastAsia="Book Antiqua" w:hAnsi="Book Antiqua" w:cs="Book Antiqua"/>
          <w:sz w:val="24"/>
          <w:szCs w:val="24"/>
        </w:rPr>
        <w:t>, ver Anexo 1</w:t>
      </w:r>
      <w:r w:rsidR="0054305B">
        <w:rPr>
          <w:rFonts w:ascii="Book Antiqua" w:eastAsia="Book Antiqua" w:hAnsi="Book Antiqua" w:cs="Book Antiqua"/>
          <w:sz w:val="24"/>
          <w:szCs w:val="24"/>
        </w:rPr>
        <w:t>4</w:t>
      </w:r>
      <w:r w:rsidR="00EA2895" w:rsidRPr="43170041">
        <w:rPr>
          <w:rFonts w:ascii="Book Antiqua" w:eastAsia="Book Antiqua" w:hAnsi="Book Antiqua" w:cs="Book Antiqua"/>
          <w:sz w:val="24"/>
          <w:szCs w:val="24"/>
        </w:rPr>
        <w:t>)</w:t>
      </w:r>
      <w:r w:rsidR="00EF4FFF">
        <w:rPr>
          <w:rFonts w:ascii="Book Antiqua" w:eastAsia="Book Antiqua" w:hAnsi="Book Antiqua" w:cs="Book Antiqua"/>
          <w:sz w:val="24"/>
          <w:szCs w:val="24"/>
        </w:rPr>
        <w:t>, lo cual se viene ejecutando de esa manera.</w:t>
      </w:r>
    </w:p>
    <w:p w14:paraId="07014887" w14:textId="77777777" w:rsidR="006E267D" w:rsidRDefault="006E267D" w:rsidP="00726F9C">
      <w:pPr>
        <w:spacing w:before="0" w:after="0" w:line="240" w:lineRule="auto"/>
        <w:ind w:left="0"/>
        <w:rPr>
          <w:rFonts w:ascii="Book Antiqua" w:eastAsia="Book Antiqua" w:hAnsi="Book Antiqua" w:cs="Book Antiqua"/>
          <w:sz w:val="24"/>
          <w:szCs w:val="24"/>
        </w:rPr>
      </w:pPr>
    </w:p>
    <w:p w14:paraId="6278DC5B" w14:textId="06E08702" w:rsidR="006E267D" w:rsidRDefault="006E267D" w:rsidP="006E267D">
      <w:pPr>
        <w:widowControl w:val="0"/>
        <w:spacing w:before="0" w:after="0" w:line="240" w:lineRule="auto"/>
        <w:ind w:left="0"/>
        <w:rPr>
          <w:rFonts w:ascii="Book Antiqua" w:eastAsia="Book Antiqua" w:hAnsi="Book Antiqua" w:cs="Book Antiqua"/>
          <w:b/>
          <w:bCs/>
          <w:i/>
          <w:iCs/>
          <w:sz w:val="24"/>
          <w:szCs w:val="24"/>
        </w:rPr>
      </w:pPr>
      <w:r w:rsidRPr="43170041">
        <w:rPr>
          <w:rFonts w:ascii="Book Antiqua" w:eastAsia="Book Antiqua" w:hAnsi="Book Antiqua" w:cs="Book Antiqua"/>
          <w:b/>
          <w:bCs/>
          <w:i/>
          <w:iCs/>
          <w:sz w:val="24"/>
          <w:szCs w:val="24"/>
        </w:rPr>
        <w:t xml:space="preserve">A la </w:t>
      </w:r>
      <w:r>
        <w:rPr>
          <w:rFonts w:ascii="Book Antiqua" w:eastAsia="Book Antiqua" w:hAnsi="Book Antiqua" w:cs="Book Antiqua"/>
          <w:b/>
          <w:bCs/>
          <w:i/>
          <w:iCs/>
          <w:sz w:val="24"/>
          <w:szCs w:val="24"/>
        </w:rPr>
        <w:t>Dirección de Planificación</w:t>
      </w:r>
    </w:p>
    <w:p w14:paraId="5B4BA49B" w14:textId="77777777" w:rsidR="006E267D" w:rsidRDefault="006E267D" w:rsidP="006E267D">
      <w:pPr>
        <w:widowControl w:val="0"/>
        <w:spacing w:before="0" w:after="0" w:line="240" w:lineRule="auto"/>
        <w:ind w:left="0"/>
        <w:rPr>
          <w:rFonts w:ascii="Book Antiqua" w:eastAsia="Book Antiqua" w:hAnsi="Book Antiqua" w:cs="Book Antiqua"/>
          <w:b/>
          <w:bCs/>
          <w:i/>
          <w:iCs/>
          <w:sz w:val="24"/>
          <w:szCs w:val="24"/>
        </w:rPr>
      </w:pPr>
    </w:p>
    <w:p w14:paraId="6B1E6219" w14:textId="50027AAE" w:rsidR="006E267D" w:rsidRPr="006B1D52" w:rsidRDefault="006E267D" w:rsidP="006E267D">
      <w:pPr>
        <w:widowControl w:val="0"/>
        <w:spacing w:before="0" w:after="0" w:line="240" w:lineRule="auto"/>
        <w:ind w:left="0"/>
        <w:rPr>
          <w:rFonts w:ascii="Book Antiqua" w:eastAsia="Book Antiqua" w:hAnsi="Book Antiqua" w:cs="Book Antiqua"/>
          <w:sz w:val="24"/>
          <w:szCs w:val="24"/>
        </w:rPr>
      </w:pPr>
      <w:r w:rsidRPr="006B1D52">
        <w:rPr>
          <w:rFonts w:ascii="Book Antiqua" w:eastAsia="Book Antiqua" w:hAnsi="Book Antiqua" w:cs="Book Antiqua"/>
          <w:sz w:val="24"/>
          <w:szCs w:val="24"/>
        </w:rPr>
        <w:t>15.2</w:t>
      </w:r>
      <w:r w:rsidR="008D611C">
        <w:rPr>
          <w:rFonts w:ascii="Book Antiqua" w:eastAsia="Book Antiqua" w:hAnsi="Book Antiqua" w:cs="Book Antiqua"/>
          <w:sz w:val="24"/>
          <w:szCs w:val="24"/>
        </w:rPr>
        <w:t>6</w:t>
      </w:r>
      <w:r w:rsidRPr="006B1D52">
        <w:rPr>
          <w:rFonts w:ascii="Book Antiqua" w:eastAsia="Book Antiqua" w:hAnsi="Book Antiqua" w:cs="Book Antiqua"/>
          <w:sz w:val="24"/>
          <w:szCs w:val="24"/>
        </w:rPr>
        <w:t xml:space="preserve"> </w:t>
      </w:r>
      <w:r w:rsidR="007D6A04" w:rsidRPr="006B1D52">
        <w:rPr>
          <w:rFonts w:ascii="Book Antiqua" w:eastAsia="Book Antiqua" w:hAnsi="Book Antiqua" w:cs="Book Antiqua"/>
          <w:sz w:val="24"/>
          <w:szCs w:val="24"/>
        </w:rPr>
        <w:t>Monitorear la carga de trabajo de las dos plazas del Ju</w:t>
      </w:r>
      <w:r w:rsidR="00B71BBF" w:rsidRPr="006B1D52">
        <w:rPr>
          <w:rFonts w:ascii="Book Antiqua" w:eastAsia="Book Antiqua" w:hAnsi="Book Antiqua" w:cs="Book Antiqua"/>
          <w:sz w:val="24"/>
          <w:szCs w:val="24"/>
        </w:rPr>
        <w:t>zgado Penal de Perez Zeledón que quedan en labores administrativas, en procura de su maximización.</w:t>
      </w:r>
    </w:p>
    <w:p w14:paraId="43DA0056" w14:textId="77777777" w:rsidR="006E267D" w:rsidRDefault="006E267D" w:rsidP="00726F9C">
      <w:pPr>
        <w:spacing w:before="0" w:after="0" w:line="240" w:lineRule="auto"/>
        <w:ind w:left="0"/>
        <w:rPr>
          <w:rFonts w:ascii="Book Antiqua" w:eastAsia="Book Antiqua" w:hAnsi="Book Antiqua" w:cs="Book Antiqua"/>
          <w:sz w:val="24"/>
          <w:szCs w:val="24"/>
        </w:rPr>
      </w:pPr>
    </w:p>
    <w:p w14:paraId="5E438F06" w14:textId="65AE5AFB" w:rsidR="00726F9C" w:rsidRPr="00625C8E" w:rsidRDefault="00726F9C" w:rsidP="00625C8E">
      <w:pPr>
        <w:widowControl w:val="0"/>
        <w:spacing w:before="0" w:after="0" w:line="240" w:lineRule="auto"/>
        <w:ind w:left="0"/>
        <w:rPr>
          <w:rFonts w:ascii="Book Antiqua" w:eastAsia="Book Antiqua" w:hAnsi="Book Antiqua" w:cs="Book Antiqua"/>
          <w:b/>
          <w:bCs/>
          <w:i/>
          <w:iCs/>
          <w:sz w:val="24"/>
          <w:szCs w:val="24"/>
        </w:rPr>
      </w:pPr>
    </w:p>
    <w:p w14:paraId="773E3DA2" w14:textId="77777777" w:rsidR="004F5AC5" w:rsidRPr="004F5AC5" w:rsidRDefault="004F5AC5" w:rsidP="00726F9C">
      <w:pPr>
        <w:spacing w:before="0" w:after="0" w:line="240" w:lineRule="auto"/>
        <w:ind w:left="0"/>
        <w:rPr>
          <w:rFonts w:ascii="Book Antiqua" w:hAnsi="Book Antiqua"/>
          <w:sz w:val="24"/>
          <w:szCs w:val="24"/>
          <w:lang w:eastAsia="es-ES"/>
        </w:rPr>
      </w:pPr>
    </w:p>
    <w:p w14:paraId="78DCE971" w14:textId="5B9D356C" w:rsidR="005B52D1" w:rsidRPr="004F5AC5" w:rsidRDefault="004F5AC5" w:rsidP="00726F9C">
      <w:pPr>
        <w:tabs>
          <w:tab w:val="left" w:pos="4200"/>
        </w:tabs>
        <w:spacing w:before="0" w:after="0" w:line="240" w:lineRule="auto"/>
        <w:ind w:left="0"/>
        <w:rPr>
          <w:rFonts w:ascii="Book Antiqua" w:hAnsi="Book Antiqua"/>
          <w:sz w:val="24"/>
          <w:szCs w:val="24"/>
          <w:lang w:eastAsia="es-ES"/>
        </w:rPr>
      </w:pPr>
      <w:r w:rsidRPr="004F5AC5">
        <w:rPr>
          <w:rFonts w:ascii="Book Antiqua" w:hAnsi="Book Antiqua"/>
          <w:sz w:val="24"/>
          <w:szCs w:val="24"/>
          <w:lang w:eastAsia="es-ES"/>
        </w:rPr>
        <w:t xml:space="preserve">Atentamente, </w:t>
      </w:r>
      <w:r>
        <w:rPr>
          <w:rFonts w:ascii="Book Antiqua" w:hAnsi="Book Antiqua"/>
          <w:sz w:val="24"/>
          <w:szCs w:val="24"/>
          <w:lang w:eastAsia="es-ES"/>
        </w:rPr>
        <w:tab/>
      </w:r>
    </w:p>
    <w:p w14:paraId="381AE5F6" w14:textId="77777777" w:rsidR="004F5AC5" w:rsidRDefault="004F5AC5" w:rsidP="00726F9C">
      <w:pPr>
        <w:spacing w:before="0" w:after="0" w:line="240" w:lineRule="auto"/>
        <w:ind w:left="0"/>
        <w:rPr>
          <w:rFonts w:ascii="Book Antiqua" w:hAnsi="Book Antiqua"/>
          <w:sz w:val="24"/>
          <w:szCs w:val="24"/>
          <w:lang w:eastAsia="es-ES"/>
        </w:rPr>
      </w:pPr>
    </w:p>
    <w:p w14:paraId="6B35A147" w14:textId="77777777" w:rsidR="004F5AC5" w:rsidRPr="004F5AC5" w:rsidRDefault="004F5AC5" w:rsidP="00726F9C">
      <w:pPr>
        <w:spacing w:before="0" w:after="0" w:line="240" w:lineRule="auto"/>
        <w:ind w:left="0"/>
        <w:rPr>
          <w:rFonts w:ascii="Book Antiqua" w:hAnsi="Book Antiqua"/>
          <w:sz w:val="24"/>
          <w:szCs w:val="24"/>
          <w:lang w:eastAsia="es-ES"/>
        </w:rPr>
      </w:pPr>
    </w:p>
    <w:p w14:paraId="1F4F3882" w14:textId="0AECDEB6" w:rsidR="004F5AC5" w:rsidRPr="004F5AC5" w:rsidRDefault="00107D93" w:rsidP="00726F9C">
      <w:pPr>
        <w:spacing w:before="0" w:after="0" w:line="240" w:lineRule="auto"/>
        <w:ind w:left="0"/>
        <w:rPr>
          <w:rFonts w:ascii="Book Antiqua" w:hAnsi="Book Antiqua"/>
          <w:sz w:val="24"/>
          <w:szCs w:val="24"/>
          <w:lang w:eastAsia="es-ES"/>
        </w:rPr>
      </w:pPr>
      <w:r>
        <w:rPr>
          <w:rFonts w:ascii="Book Antiqua" w:eastAsia="Times New Roman" w:hAnsi="Book Antiqua" w:cs="Arial"/>
          <w:color w:val="000000"/>
          <w:sz w:val="24"/>
          <w:szCs w:val="24"/>
          <w:lang w:eastAsia="es-CR"/>
        </w:rPr>
        <w:t>Máster</w:t>
      </w:r>
      <w:r w:rsidR="00B15ED1">
        <w:rPr>
          <w:rFonts w:ascii="Book Antiqua" w:eastAsia="Times New Roman" w:hAnsi="Book Antiqua" w:cs="Arial"/>
          <w:color w:val="000000"/>
          <w:sz w:val="24"/>
          <w:szCs w:val="24"/>
          <w:lang w:eastAsia="es-CR"/>
        </w:rPr>
        <w:t xml:space="preserve"> Lucía Zeledón </w:t>
      </w:r>
      <w:r w:rsidR="001039B4">
        <w:rPr>
          <w:rFonts w:ascii="Book Antiqua" w:eastAsia="Times New Roman" w:hAnsi="Book Antiqua" w:cs="Arial"/>
          <w:color w:val="000000"/>
          <w:sz w:val="24"/>
          <w:szCs w:val="24"/>
          <w:lang w:eastAsia="es-CR"/>
        </w:rPr>
        <w:t>Quirós</w:t>
      </w:r>
      <w:r w:rsidR="004F5AC5" w:rsidRPr="004F5AC5">
        <w:rPr>
          <w:rFonts w:ascii="Book Antiqua" w:eastAsia="Times New Roman" w:hAnsi="Book Antiqua" w:cs="Arial"/>
          <w:color w:val="000000"/>
          <w:sz w:val="24"/>
          <w:szCs w:val="24"/>
          <w:lang w:eastAsia="es-CR"/>
        </w:rPr>
        <w:t>, Jef</w:t>
      </w:r>
      <w:r w:rsidR="00B15ED1">
        <w:rPr>
          <w:rFonts w:ascii="Book Antiqua" w:eastAsia="Times New Roman" w:hAnsi="Book Antiqua" w:cs="Arial"/>
          <w:color w:val="000000"/>
          <w:sz w:val="24"/>
          <w:szCs w:val="24"/>
          <w:lang w:eastAsia="es-CR"/>
        </w:rPr>
        <w:t>a a.i.</w:t>
      </w:r>
    </w:p>
    <w:p w14:paraId="12E20F95" w14:textId="792E0535" w:rsidR="007E5ACA" w:rsidRPr="004F5AC5" w:rsidRDefault="004F5AC5" w:rsidP="00726F9C">
      <w:pPr>
        <w:spacing w:before="0" w:after="0" w:line="240" w:lineRule="auto"/>
        <w:ind w:left="0"/>
        <w:rPr>
          <w:rFonts w:ascii="Book Antiqua" w:hAnsi="Book Antiqua"/>
          <w:sz w:val="24"/>
          <w:szCs w:val="24"/>
          <w:lang w:eastAsia="es-ES"/>
        </w:rPr>
      </w:pPr>
      <w:r w:rsidRPr="004F5AC5">
        <w:rPr>
          <w:rFonts w:ascii="Book Antiqua" w:eastAsia="Times New Roman" w:hAnsi="Book Antiqua" w:cs="Arial"/>
          <w:color w:val="000000"/>
          <w:sz w:val="24"/>
          <w:szCs w:val="24"/>
          <w:lang w:eastAsia="es-CR"/>
        </w:rPr>
        <w:t>Subproceso de Modernización Penal</w:t>
      </w:r>
    </w:p>
    <w:p w14:paraId="62E3F34E" w14:textId="77777777" w:rsidR="00726F9C" w:rsidRDefault="00726F9C" w:rsidP="00726F9C">
      <w:pPr>
        <w:spacing w:before="0" w:after="0" w:line="240" w:lineRule="auto"/>
        <w:ind w:left="0"/>
        <w:rPr>
          <w:sz w:val="24"/>
          <w:szCs w:val="24"/>
          <w:lang w:eastAsia="es-ES"/>
        </w:rPr>
      </w:pPr>
    </w:p>
    <w:p w14:paraId="1B3ACD9D" w14:textId="77777777" w:rsidR="00107D93" w:rsidRPr="004F5AC5" w:rsidRDefault="00107D93" w:rsidP="00726F9C">
      <w:pPr>
        <w:spacing w:before="0" w:after="0" w:line="240" w:lineRule="auto"/>
        <w:ind w:left="0"/>
        <w:rPr>
          <w:sz w:val="24"/>
          <w:szCs w:val="24"/>
          <w:lang w:eastAsia="es-ES"/>
        </w:rPr>
      </w:pPr>
    </w:p>
    <w:p w14:paraId="6C33D7B5" w14:textId="1679E7EA" w:rsidR="006C7AC5" w:rsidRPr="001835DA" w:rsidRDefault="003A3B3F" w:rsidP="00486995">
      <w:pPr>
        <w:pStyle w:val="Ttulo1"/>
        <w:numPr>
          <w:ilvl w:val="0"/>
          <w:numId w:val="41"/>
        </w:numPr>
        <w:spacing w:before="0" w:after="0" w:line="240" w:lineRule="auto"/>
        <w:ind w:left="426" w:hanging="437"/>
        <w:rPr>
          <w:rFonts w:ascii="Book Antiqua" w:hAnsi="Book Antiqua"/>
          <w:sz w:val="24"/>
          <w:szCs w:val="24"/>
        </w:rPr>
      </w:pPr>
      <w:bookmarkStart w:id="54" w:name="_Toc223590779"/>
      <w:r w:rsidRPr="001835DA">
        <w:rPr>
          <w:rFonts w:ascii="Book Antiqua" w:hAnsi="Book Antiqua"/>
          <w:sz w:val="24"/>
          <w:szCs w:val="24"/>
        </w:rPr>
        <w:lastRenderedPageBreak/>
        <w:t>Minutas</w:t>
      </w:r>
      <w:r w:rsidR="004B3004" w:rsidRPr="001835DA">
        <w:rPr>
          <w:rFonts w:ascii="Book Antiqua" w:hAnsi="Book Antiqua"/>
          <w:sz w:val="24"/>
          <w:szCs w:val="24"/>
        </w:rPr>
        <w:t xml:space="preserve"> y presentaciones</w:t>
      </w:r>
      <w:bookmarkEnd w:id="54"/>
      <w:r w:rsidR="004B3004" w:rsidRPr="001835DA">
        <w:rPr>
          <w:rFonts w:ascii="Book Antiqua" w:hAnsi="Book Antiqua"/>
          <w:sz w:val="24"/>
          <w:szCs w:val="24"/>
        </w:rPr>
        <w:t xml:space="preserve"> </w:t>
      </w:r>
    </w:p>
    <w:p w14:paraId="6DD9BF9F" w14:textId="77777777" w:rsidR="00311F00" w:rsidRPr="00311F00" w:rsidRDefault="00311F00" w:rsidP="00726F9C">
      <w:pPr>
        <w:spacing w:before="0" w:after="0" w:line="240" w:lineRule="auto"/>
        <w:ind w:left="0"/>
      </w:pPr>
    </w:p>
    <w:tbl>
      <w:tblPr>
        <w:tblW w:w="5122" w:type="pct"/>
        <w:tblCellSpacing w:w="1440" w:type="nil"/>
        <w:tblBorders>
          <w:top w:val="outset" w:sz="6" w:space="0" w:color="365F91"/>
          <w:left w:val="outset" w:sz="6" w:space="0" w:color="365F91"/>
          <w:bottom w:val="inset" w:sz="6" w:space="0" w:color="365F91"/>
          <w:right w:val="inset" w:sz="6" w:space="0" w:color="365F91"/>
          <w:insideH w:val="single" w:sz="6" w:space="0" w:color="365F91"/>
          <w:insideV w:val="single" w:sz="6" w:space="0" w:color="365F91"/>
        </w:tblBorders>
        <w:tblLook w:val="04A0" w:firstRow="1" w:lastRow="0" w:firstColumn="1" w:lastColumn="0" w:noHBand="0" w:noVBand="1"/>
      </w:tblPr>
      <w:tblGrid>
        <w:gridCol w:w="1977"/>
        <w:gridCol w:w="5811"/>
        <w:gridCol w:w="2411"/>
      </w:tblGrid>
      <w:tr w:rsidR="00CB0418" w:rsidRPr="004F5AC5" w14:paraId="571CCC54" w14:textId="77777777" w:rsidTr="000B504B">
        <w:trPr>
          <w:tblHeader/>
          <w:tblCellSpacing w:w="1440" w:type="nil"/>
        </w:trPr>
        <w:tc>
          <w:tcPr>
            <w:tcW w:w="969" w:type="pct"/>
            <w:shd w:val="clear" w:color="auto" w:fill="365F91"/>
            <w:vAlign w:val="center"/>
          </w:tcPr>
          <w:p w14:paraId="7EC6D5DF" w14:textId="77777777" w:rsidR="00597CE0" w:rsidRPr="004F5AC5" w:rsidRDefault="00597CE0" w:rsidP="00901465">
            <w:pPr>
              <w:widowControl w:val="0"/>
              <w:spacing w:before="0" w:after="0" w:line="240" w:lineRule="auto"/>
              <w:ind w:left="0"/>
              <w:jc w:val="center"/>
              <w:rPr>
                <w:rFonts w:ascii="Book Antiqua" w:hAnsi="Book Antiqua" w:cs="Arial"/>
                <w:b/>
                <w:color w:val="FFFFFF"/>
              </w:rPr>
            </w:pPr>
            <w:r w:rsidRPr="004F5AC5">
              <w:rPr>
                <w:rFonts w:ascii="Book Antiqua" w:hAnsi="Book Antiqua" w:cs="Arial"/>
                <w:b/>
                <w:color w:val="FFFFFF"/>
              </w:rPr>
              <w:t>Consecutivo</w:t>
            </w:r>
          </w:p>
        </w:tc>
        <w:tc>
          <w:tcPr>
            <w:tcW w:w="2849" w:type="pct"/>
            <w:shd w:val="clear" w:color="auto" w:fill="365F91"/>
            <w:vAlign w:val="center"/>
          </w:tcPr>
          <w:p w14:paraId="2D07C5C6" w14:textId="77777777" w:rsidR="00597CE0" w:rsidRPr="004F5AC5" w:rsidRDefault="00597CE0" w:rsidP="00901465">
            <w:pPr>
              <w:widowControl w:val="0"/>
              <w:spacing w:before="0" w:after="0" w:line="240" w:lineRule="auto"/>
              <w:ind w:left="0"/>
              <w:jc w:val="center"/>
              <w:rPr>
                <w:rFonts w:ascii="Book Antiqua" w:hAnsi="Book Antiqua" w:cs="Arial"/>
                <w:b/>
                <w:color w:val="FFFFFF"/>
              </w:rPr>
            </w:pPr>
            <w:r w:rsidRPr="004F5AC5">
              <w:rPr>
                <w:rFonts w:ascii="Book Antiqua" w:hAnsi="Book Antiqua" w:cs="Arial"/>
                <w:b/>
                <w:color w:val="FFFFFF"/>
              </w:rPr>
              <w:t>Nombre</w:t>
            </w:r>
          </w:p>
        </w:tc>
        <w:tc>
          <w:tcPr>
            <w:tcW w:w="1182" w:type="pct"/>
            <w:shd w:val="clear" w:color="auto" w:fill="365F91"/>
            <w:vAlign w:val="center"/>
          </w:tcPr>
          <w:p w14:paraId="1E3AF6DA" w14:textId="77777777" w:rsidR="00597CE0" w:rsidRPr="004F5AC5" w:rsidRDefault="00597CE0" w:rsidP="00901465">
            <w:pPr>
              <w:widowControl w:val="0"/>
              <w:spacing w:before="0" w:after="0" w:line="240" w:lineRule="auto"/>
              <w:ind w:left="0"/>
              <w:jc w:val="center"/>
              <w:rPr>
                <w:rFonts w:ascii="Book Antiqua" w:hAnsi="Book Antiqua" w:cs="Arial"/>
                <w:b/>
                <w:color w:val="FFFFFF"/>
              </w:rPr>
            </w:pPr>
            <w:r w:rsidRPr="004F5AC5">
              <w:rPr>
                <w:rFonts w:ascii="Book Antiqua" w:hAnsi="Book Antiqua" w:cs="Arial"/>
                <w:b/>
                <w:color w:val="FFFFFF"/>
              </w:rPr>
              <w:t>Documento</w:t>
            </w:r>
          </w:p>
        </w:tc>
      </w:tr>
      <w:tr w:rsidR="00C73677" w:rsidRPr="004F5AC5" w14:paraId="2B481BBC" w14:textId="77777777" w:rsidTr="000B504B">
        <w:trPr>
          <w:tblCellSpacing w:w="1440" w:type="nil"/>
        </w:trPr>
        <w:tc>
          <w:tcPr>
            <w:tcW w:w="969" w:type="pct"/>
            <w:vAlign w:val="center"/>
          </w:tcPr>
          <w:p w14:paraId="57DEE772" w14:textId="4A8119BA" w:rsidR="00C73677" w:rsidRPr="00C063DA" w:rsidRDefault="00D43BF5" w:rsidP="00901465">
            <w:pPr>
              <w:widowControl w:val="0"/>
              <w:spacing w:before="0" w:after="0" w:line="240" w:lineRule="auto"/>
              <w:ind w:left="0"/>
              <w:jc w:val="center"/>
              <w:rPr>
                <w:rFonts w:ascii="Book Antiqua" w:hAnsi="Book Antiqua" w:cs="Arial"/>
                <w:b/>
                <w:i/>
                <w:color w:val="000000"/>
              </w:rPr>
            </w:pPr>
            <w:r w:rsidRPr="00C063DA">
              <w:rPr>
                <w:rFonts w:ascii="Book Antiqua" w:hAnsi="Book Antiqua" w:cs="Arial"/>
                <w:b/>
                <w:i/>
                <w:color w:val="000000"/>
              </w:rPr>
              <w:t>1110</w:t>
            </w:r>
            <w:r w:rsidR="00C73677" w:rsidRPr="00C063DA">
              <w:rPr>
                <w:rFonts w:ascii="Book Antiqua" w:hAnsi="Book Antiqua" w:cs="Arial"/>
                <w:b/>
                <w:i/>
                <w:color w:val="000000"/>
              </w:rPr>
              <w:t>-PLA-MPL-MNTA-2025</w:t>
            </w:r>
          </w:p>
        </w:tc>
        <w:tc>
          <w:tcPr>
            <w:tcW w:w="2849" w:type="pct"/>
            <w:vAlign w:val="center"/>
          </w:tcPr>
          <w:p w14:paraId="1D61D46A" w14:textId="4E46C1C0" w:rsidR="00C73677" w:rsidRPr="00C73677" w:rsidRDefault="00C73677"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 xml:space="preserve">Entrevista con </w:t>
            </w:r>
            <w:r w:rsidR="00D43BF5">
              <w:rPr>
                <w:rFonts w:ascii="Book Antiqua" w:hAnsi="Book Antiqua"/>
                <w:bCs/>
                <w:color w:val="auto"/>
                <w:sz w:val="22"/>
                <w:szCs w:val="22"/>
                <w:lang w:eastAsia="ar-SA"/>
              </w:rPr>
              <w:t>Juez Coordinador</w:t>
            </w:r>
            <w:r>
              <w:rPr>
                <w:rFonts w:ascii="Book Antiqua" w:hAnsi="Book Antiqua"/>
                <w:bCs/>
                <w:color w:val="auto"/>
                <w:sz w:val="22"/>
                <w:szCs w:val="22"/>
                <w:lang w:eastAsia="ar-SA"/>
              </w:rPr>
              <w:t xml:space="preserve"> sobre la realización de audiencias, su dinámica y organización con otras oficinas </w:t>
            </w:r>
          </w:p>
        </w:tc>
        <w:bookmarkStart w:id="55" w:name="_MON_1823422809"/>
        <w:bookmarkEnd w:id="55"/>
        <w:tc>
          <w:tcPr>
            <w:tcW w:w="1182" w:type="pct"/>
            <w:vAlign w:val="center"/>
          </w:tcPr>
          <w:p w14:paraId="4D1EA260" w14:textId="774CAD63" w:rsidR="00C73677" w:rsidRDefault="00D43BF5"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53A4B35D">
                <v:shape id="_x0000_i1036" type="#_x0000_t75" style="width:77.65pt;height:50.1pt" o:ole="">
                  <v:imagedata r:id="rId57" o:title=""/>
                </v:shape>
                <o:OLEObject Type="Embed" ProgID="Word.Document.12" ShapeID="_x0000_i1036" DrawAspect="Icon" ObjectID="_1839676394" r:id="rId58">
                  <o:FieldCodes>\s</o:FieldCodes>
                </o:OLEObject>
              </w:object>
            </w:r>
          </w:p>
        </w:tc>
      </w:tr>
      <w:tr w:rsidR="00C73677" w:rsidRPr="004F5AC5" w14:paraId="35B6C6E7" w14:textId="77777777" w:rsidTr="000B504B">
        <w:trPr>
          <w:tblCellSpacing w:w="1440" w:type="nil"/>
        </w:trPr>
        <w:tc>
          <w:tcPr>
            <w:tcW w:w="969" w:type="pct"/>
            <w:vAlign w:val="center"/>
          </w:tcPr>
          <w:p w14:paraId="59085BFC" w14:textId="5E3F7BB0" w:rsidR="00C73677" w:rsidRPr="00C063DA" w:rsidRDefault="00CD064F" w:rsidP="00901465">
            <w:pPr>
              <w:widowControl w:val="0"/>
              <w:spacing w:before="0" w:after="0" w:line="240" w:lineRule="auto"/>
              <w:ind w:left="0"/>
              <w:jc w:val="center"/>
              <w:rPr>
                <w:rFonts w:ascii="Book Antiqua" w:hAnsi="Book Antiqua" w:cs="Arial"/>
                <w:b/>
                <w:i/>
                <w:color w:val="000000"/>
              </w:rPr>
            </w:pPr>
            <w:r>
              <w:rPr>
                <w:rFonts w:ascii="Book Antiqua" w:hAnsi="Book Antiqua" w:cs="Arial"/>
                <w:b/>
                <w:i/>
                <w:color w:val="000000"/>
              </w:rPr>
              <w:t>1185</w:t>
            </w:r>
            <w:r w:rsidR="00C73677" w:rsidRPr="00C063DA">
              <w:rPr>
                <w:rFonts w:ascii="Book Antiqua" w:hAnsi="Book Antiqua" w:cs="Arial"/>
                <w:b/>
                <w:i/>
                <w:color w:val="000000"/>
              </w:rPr>
              <w:t>-PLA-MPL-MNTA-2025</w:t>
            </w:r>
          </w:p>
        </w:tc>
        <w:tc>
          <w:tcPr>
            <w:tcW w:w="2849" w:type="pct"/>
            <w:vAlign w:val="center"/>
          </w:tcPr>
          <w:p w14:paraId="30BDAF9C" w14:textId="30B62A67" w:rsidR="00C73677" w:rsidRDefault="00C73677"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Entrevista con Juez 3 sobre la realización de audiencias, su dinámica y organización con otras oficinas</w:t>
            </w:r>
          </w:p>
        </w:tc>
        <w:bookmarkStart w:id="56" w:name="_MON_1823429855"/>
        <w:bookmarkEnd w:id="56"/>
        <w:tc>
          <w:tcPr>
            <w:tcW w:w="1182" w:type="pct"/>
            <w:vAlign w:val="center"/>
          </w:tcPr>
          <w:p w14:paraId="7806BE13" w14:textId="002BD973" w:rsidR="00C73677" w:rsidRDefault="00674EBB"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2D41CD79">
                <v:shape id="_x0000_i1037" type="#_x0000_t75" style="width:76.4pt;height:50.1pt" o:ole="">
                  <v:imagedata r:id="rId59" o:title=""/>
                </v:shape>
                <o:OLEObject Type="Embed" ProgID="Word.Document.12" ShapeID="_x0000_i1037" DrawAspect="Icon" ObjectID="_1839676395" r:id="rId60">
                  <o:FieldCodes>\s</o:FieldCodes>
                </o:OLEObject>
              </w:object>
            </w:r>
          </w:p>
        </w:tc>
      </w:tr>
      <w:tr w:rsidR="00C73677" w:rsidRPr="004F5AC5" w14:paraId="6A60DDA7" w14:textId="77777777" w:rsidTr="000B504B">
        <w:trPr>
          <w:tblCellSpacing w:w="1440" w:type="nil"/>
        </w:trPr>
        <w:tc>
          <w:tcPr>
            <w:tcW w:w="969" w:type="pct"/>
            <w:vAlign w:val="center"/>
          </w:tcPr>
          <w:p w14:paraId="0B4927EB" w14:textId="6FD9018C" w:rsidR="00C73677" w:rsidRPr="00C063DA" w:rsidRDefault="00EC34F1" w:rsidP="00901465">
            <w:pPr>
              <w:widowControl w:val="0"/>
              <w:spacing w:before="0" w:after="0" w:line="240" w:lineRule="auto"/>
              <w:ind w:left="0"/>
              <w:jc w:val="center"/>
              <w:rPr>
                <w:rFonts w:ascii="Book Antiqua" w:hAnsi="Book Antiqua" w:cs="Arial"/>
                <w:b/>
                <w:i/>
                <w:color w:val="000000"/>
              </w:rPr>
            </w:pPr>
            <w:r>
              <w:rPr>
                <w:rFonts w:ascii="Book Antiqua" w:hAnsi="Book Antiqua" w:cs="Arial"/>
                <w:b/>
                <w:i/>
                <w:color w:val="000000"/>
              </w:rPr>
              <w:t>1107</w:t>
            </w:r>
            <w:r w:rsidR="00352943" w:rsidRPr="00C063DA">
              <w:rPr>
                <w:rFonts w:ascii="Book Antiqua" w:hAnsi="Book Antiqua" w:cs="Arial"/>
                <w:b/>
                <w:i/>
                <w:color w:val="000000"/>
              </w:rPr>
              <w:t>-PLA-MPL-MNTA-2025</w:t>
            </w:r>
          </w:p>
        </w:tc>
        <w:tc>
          <w:tcPr>
            <w:tcW w:w="2849" w:type="pct"/>
            <w:vAlign w:val="center"/>
          </w:tcPr>
          <w:p w14:paraId="108D0A9C" w14:textId="16FD3162" w:rsidR="00C73677" w:rsidRDefault="00352943"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 xml:space="preserve">Entrevista con la Coordinadora Judicial sobre la realización de audiencias, su dinámica y organización con otras oficinas. </w:t>
            </w:r>
          </w:p>
        </w:tc>
        <w:bookmarkStart w:id="57" w:name="_MON_1823429938"/>
        <w:bookmarkEnd w:id="57"/>
        <w:tc>
          <w:tcPr>
            <w:tcW w:w="1182" w:type="pct"/>
            <w:vAlign w:val="center"/>
          </w:tcPr>
          <w:p w14:paraId="0DDCCAE8" w14:textId="1F129732" w:rsidR="00C73677" w:rsidRDefault="00E677E3"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273F0C7E">
                <v:shape id="_x0000_i1038" type="#_x0000_t75" style="width:76.4pt;height:50.1pt" o:ole="">
                  <v:imagedata r:id="rId61" o:title=""/>
                </v:shape>
                <o:OLEObject Type="Embed" ProgID="Word.Document.12" ShapeID="_x0000_i1038" DrawAspect="Icon" ObjectID="_1839676396" r:id="rId62">
                  <o:FieldCodes>\s</o:FieldCodes>
                </o:OLEObject>
              </w:object>
            </w:r>
          </w:p>
        </w:tc>
      </w:tr>
      <w:tr w:rsidR="00352943" w:rsidRPr="004F5AC5" w14:paraId="08AD5E71" w14:textId="77777777" w:rsidTr="000B504B">
        <w:trPr>
          <w:tblCellSpacing w:w="1440" w:type="nil"/>
        </w:trPr>
        <w:tc>
          <w:tcPr>
            <w:tcW w:w="969" w:type="pct"/>
            <w:vAlign w:val="center"/>
          </w:tcPr>
          <w:p w14:paraId="1A44DBC3" w14:textId="41C6DD8D" w:rsidR="00352943" w:rsidRPr="00C063DA" w:rsidRDefault="00035BDB" w:rsidP="00901465">
            <w:pPr>
              <w:widowControl w:val="0"/>
              <w:spacing w:before="0" w:after="0" w:line="240" w:lineRule="auto"/>
              <w:ind w:left="0"/>
              <w:jc w:val="center"/>
              <w:rPr>
                <w:rFonts w:ascii="Book Antiqua" w:hAnsi="Book Antiqua" w:cs="Arial"/>
                <w:b/>
                <w:i/>
                <w:color w:val="000000"/>
              </w:rPr>
            </w:pPr>
            <w:r>
              <w:rPr>
                <w:rFonts w:ascii="Book Antiqua" w:hAnsi="Book Antiqua" w:cs="Arial"/>
                <w:b/>
                <w:i/>
                <w:color w:val="000000"/>
              </w:rPr>
              <w:t>1184</w:t>
            </w:r>
            <w:r w:rsidR="00352943" w:rsidRPr="00C063DA">
              <w:rPr>
                <w:rFonts w:ascii="Book Antiqua" w:hAnsi="Book Antiqua" w:cs="Arial"/>
                <w:b/>
                <w:i/>
                <w:color w:val="000000"/>
              </w:rPr>
              <w:t>-PLA-MPL-MNTA-2025</w:t>
            </w:r>
          </w:p>
        </w:tc>
        <w:tc>
          <w:tcPr>
            <w:tcW w:w="2849" w:type="pct"/>
            <w:vAlign w:val="center"/>
          </w:tcPr>
          <w:p w14:paraId="5EAF9145" w14:textId="62416A4A" w:rsidR="00352943" w:rsidRDefault="00352943"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 xml:space="preserve">Entrevista con Jueza </w:t>
            </w:r>
            <w:r w:rsidR="00E677E3">
              <w:rPr>
                <w:rFonts w:ascii="Book Antiqua" w:hAnsi="Book Antiqua"/>
                <w:bCs/>
                <w:color w:val="auto"/>
                <w:sz w:val="22"/>
                <w:szCs w:val="22"/>
                <w:lang w:eastAsia="ar-SA"/>
              </w:rPr>
              <w:t>3</w:t>
            </w:r>
            <w:r>
              <w:rPr>
                <w:rFonts w:ascii="Book Antiqua" w:hAnsi="Book Antiqua"/>
                <w:bCs/>
                <w:color w:val="auto"/>
                <w:sz w:val="22"/>
                <w:szCs w:val="22"/>
                <w:lang w:eastAsia="ar-SA"/>
              </w:rPr>
              <w:t xml:space="preserve"> sobre la realización de audiencias, su dinámica y organización con otras oficinas. </w:t>
            </w:r>
          </w:p>
        </w:tc>
        <w:bookmarkStart w:id="58" w:name="_MON_1823429971"/>
        <w:bookmarkEnd w:id="58"/>
        <w:tc>
          <w:tcPr>
            <w:tcW w:w="1182" w:type="pct"/>
            <w:vAlign w:val="center"/>
          </w:tcPr>
          <w:p w14:paraId="1064DE35" w14:textId="32A61A18" w:rsidR="00352943" w:rsidRDefault="00715AF2"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2BD03BFF">
                <v:shape id="_x0000_i1039" type="#_x0000_t75" style="width:76.4pt;height:50.1pt" o:ole="">
                  <v:imagedata r:id="rId63" o:title=""/>
                </v:shape>
                <o:OLEObject Type="Embed" ProgID="Word.Document.12" ShapeID="_x0000_i1039" DrawAspect="Icon" ObjectID="_1839676397" r:id="rId64">
                  <o:FieldCodes>\s</o:FieldCodes>
                </o:OLEObject>
              </w:object>
            </w:r>
          </w:p>
        </w:tc>
      </w:tr>
      <w:tr w:rsidR="004E0827" w:rsidRPr="004F5AC5" w14:paraId="4F7AB579" w14:textId="77777777" w:rsidTr="000B504B">
        <w:trPr>
          <w:tblCellSpacing w:w="1440" w:type="nil"/>
        </w:trPr>
        <w:tc>
          <w:tcPr>
            <w:tcW w:w="969" w:type="pct"/>
            <w:vAlign w:val="center"/>
          </w:tcPr>
          <w:p w14:paraId="0CCBED22" w14:textId="7FC96D6C" w:rsidR="004E0827" w:rsidRDefault="006B7687" w:rsidP="00901465">
            <w:pPr>
              <w:widowControl w:val="0"/>
              <w:spacing w:before="0" w:after="0" w:line="240" w:lineRule="auto"/>
              <w:ind w:left="0"/>
              <w:jc w:val="center"/>
              <w:rPr>
                <w:rFonts w:ascii="Book Antiqua" w:hAnsi="Book Antiqua"/>
                <w:b/>
                <w:i/>
                <w:color w:val="000000"/>
              </w:rPr>
            </w:pPr>
            <w:r w:rsidRPr="009559F3">
              <w:rPr>
                <w:rFonts w:ascii="Book Antiqua" w:hAnsi="Book Antiqua" w:cs="Arial"/>
                <w:b/>
                <w:i/>
              </w:rPr>
              <w:t>1187-PLA-MPL-MNTA-2025</w:t>
            </w:r>
          </w:p>
        </w:tc>
        <w:tc>
          <w:tcPr>
            <w:tcW w:w="2849" w:type="pct"/>
            <w:vAlign w:val="center"/>
          </w:tcPr>
          <w:p w14:paraId="0654EFB2" w14:textId="46DEA12F" w:rsidR="004E0827" w:rsidRDefault="009E6326" w:rsidP="00901465">
            <w:pPr>
              <w:pStyle w:val="Default"/>
              <w:widowControl w:val="0"/>
              <w:jc w:val="both"/>
              <w:rPr>
                <w:rFonts w:ascii="Book Antiqua" w:hAnsi="Book Antiqua" w:cs="Times New Roman"/>
                <w:bCs/>
                <w:sz w:val="22"/>
                <w:szCs w:val="22"/>
              </w:rPr>
            </w:pPr>
            <w:r>
              <w:rPr>
                <w:rFonts w:ascii="Book Antiqua" w:hAnsi="Book Antiqua"/>
                <w:bCs/>
                <w:color w:val="auto"/>
                <w:sz w:val="22"/>
                <w:szCs w:val="22"/>
                <w:lang w:eastAsia="ar-SA"/>
              </w:rPr>
              <w:t>Entrevista con Técnica Judicial 2 sobre la realización de audiencias, su dinámica y organización con otras oficinas.</w:t>
            </w:r>
            <w:r w:rsidR="00E051D5">
              <w:rPr>
                <w:rFonts w:ascii="Book Antiqua" w:hAnsi="Book Antiqua"/>
                <w:bCs/>
                <w:color w:val="auto"/>
                <w:sz w:val="22"/>
                <w:szCs w:val="22"/>
                <w:lang w:eastAsia="ar-SA"/>
              </w:rPr>
              <w:t xml:space="preserve"> </w:t>
            </w:r>
          </w:p>
        </w:tc>
        <w:bookmarkStart w:id="59" w:name="_MON_1829133077"/>
        <w:bookmarkEnd w:id="59"/>
        <w:tc>
          <w:tcPr>
            <w:tcW w:w="1182" w:type="pct"/>
            <w:vAlign w:val="center"/>
          </w:tcPr>
          <w:p w14:paraId="037C37F0" w14:textId="6F03BA18" w:rsidR="004E0827" w:rsidRPr="004F5AC5" w:rsidRDefault="00A32D47" w:rsidP="00901465">
            <w:pPr>
              <w:widowControl w:val="0"/>
              <w:spacing w:before="0" w:after="0" w:line="240" w:lineRule="auto"/>
              <w:ind w:left="0"/>
              <w:jc w:val="center"/>
              <w:rPr>
                <w:rFonts w:ascii="Book Antiqua" w:hAnsi="Book Antiqua" w:cs="Arial"/>
              </w:rPr>
            </w:pPr>
            <w:r>
              <w:rPr>
                <w:rFonts w:ascii="Book Antiqua" w:hAnsi="Book Antiqua" w:cs="Arial"/>
              </w:rPr>
              <w:object w:dxaOrig="1508" w:dyaOrig="984" w14:anchorId="7D0722E6">
                <v:shape id="_x0000_i1040" type="#_x0000_t75" style="width:75.75pt;height:48.85pt" o:ole="">
                  <v:imagedata r:id="rId65" o:title=""/>
                </v:shape>
                <o:OLEObject Type="Embed" ProgID="Word.Document.12" ShapeID="_x0000_i1040" DrawAspect="Icon" ObjectID="_1839676398" r:id="rId66">
                  <o:FieldCodes>\s</o:FieldCodes>
                </o:OLEObject>
              </w:object>
            </w:r>
          </w:p>
        </w:tc>
      </w:tr>
      <w:tr w:rsidR="00957D14" w:rsidRPr="004F5AC5" w14:paraId="78BC2F5E" w14:textId="77777777" w:rsidTr="000B504B">
        <w:trPr>
          <w:tblCellSpacing w:w="1440" w:type="nil"/>
        </w:trPr>
        <w:tc>
          <w:tcPr>
            <w:tcW w:w="969" w:type="pct"/>
            <w:vAlign w:val="center"/>
          </w:tcPr>
          <w:p w14:paraId="3AC63F43" w14:textId="522DB936" w:rsidR="00957D14" w:rsidRPr="00C063DA" w:rsidRDefault="006B7687" w:rsidP="00901465">
            <w:pPr>
              <w:widowControl w:val="0"/>
              <w:spacing w:before="0" w:after="0" w:line="240" w:lineRule="auto"/>
              <w:ind w:left="0"/>
              <w:jc w:val="center"/>
              <w:rPr>
                <w:rFonts w:ascii="Book Antiqua" w:hAnsi="Book Antiqua"/>
                <w:b/>
                <w:i/>
                <w:color w:val="000000"/>
              </w:rPr>
            </w:pPr>
            <w:r w:rsidRPr="00C063DA">
              <w:rPr>
                <w:rFonts w:ascii="Book Antiqua" w:hAnsi="Book Antiqua" w:cs="Arial"/>
                <w:b/>
                <w:i/>
                <w:color w:val="000000"/>
              </w:rPr>
              <w:t>1192-PLA-MPL-MNTA-2025</w:t>
            </w:r>
          </w:p>
        </w:tc>
        <w:tc>
          <w:tcPr>
            <w:tcW w:w="2849" w:type="pct"/>
            <w:vAlign w:val="center"/>
          </w:tcPr>
          <w:p w14:paraId="6275B1AC" w14:textId="17CA2974" w:rsidR="00957D14" w:rsidRDefault="0071440D"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Entrevista con Técnica Judicial 2 sobre la realización de audiencias, su dinámica y organización con otras oficinas.</w:t>
            </w:r>
          </w:p>
        </w:tc>
        <w:bookmarkStart w:id="60" w:name="_MON_1823430223"/>
        <w:bookmarkEnd w:id="60"/>
        <w:tc>
          <w:tcPr>
            <w:tcW w:w="1182" w:type="pct"/>
            <w:vAlign w:val="center"/>
          </w:tcPr>
          <w:p w14:paraId="582E0680" w14:textId="77DB0559" w:rsidR="00957D14" w:rsidRDefault="0071440D"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286928F6">
                <v:shape id="_x0000_i1041" type="#_x0000_t75" style="width:76.4pt;height:50.1pt" o:ole="">
                  <v:imagedata r:id="rId67" o:title=""/>
                </v:shape>
                <o:OLEObject Type="Embed" ProgID="Word.Document.12" ShapeID="_x0000_i1041" DrawAspect="Icon" ObjectID="_1839676399" r:id="rId68">
                  <o:FieldCodes>\s</o:FieldCodes>
                </o:OLEObject>
              </w:object>
            </w:r>
          </w:p>
        </w:tc>
      </w:tr>
      <w:tr w:rsidR="007D4008" w:rsidRPr="004F5AC5" w14:paraId="7C171AEC" w14:textId="77777777" w:rsidTr="000B504B">
        <w:trPr>
          <w:tblCellSpacing w:w="1440" w:type="nil"/>
        </w:trPr>
        <w:tc>
          <w:tcPr>
            <w:tcW w:w="969" w:type="pct"/>
            <w:vAlign w:val="center"/>
          </w:tcPr>
          <w:p w14:paraId="0A6F00E8" w14:textId="360CC2BF" w:rsidR="007D4008" w:rsidRPr="00C063DA" w:rsidRDefault="006B7687" w:rsidP="00901465">
            <w:pPr>
              <w:widowControl w:val="0"/>
              <w:spacing w:before="0" w:after="0" w:line="240" w:lineRule="auto"/>
              <w:ind w:left="0"/>
              <w:jc w:val="center"/>
              <w:rPr>
                <w:rFonts w:ascii="Book Antiqua" w:hAnsi="Book Antiqua"/>
                <w:b/>
                <w:i/>
                <w:color w:val="000000"/>
              </w:rPr>
            </w:pPr>
            <w:r w:rsidRPr="00C063DA">
              <w:rPr>
                <w:rFonts w:ascii="Book Antiqua" w:hAnsi="Book Antiqua" w:cs="Arial"/>
                <w:b/>
                <w:i/>
                <w:color w:val="000000"/>
              </w:rPr>
              <w:t>118</w:t>
            </w:r>
            <w:r w:rsidR="009A1752" w:rsidRPr="00C063DA">
              <w:rPr>
                <w:rFonts w:ascii="Book Antiqua" w:hAnsi="Book Antiqua" w:cs="Arial"/>
                <w:b/>
                <w:i/>
                <w:color w:val="000000"/>
              </w:rPr>
              <w:t>9</w:t>
            </w:r>
            <w:r w:rsidRPr="00C063DA">
              <w:rPr>
                <w:rFonts w:ascii="Book Antiqua" w:hAnsi="Book Antiqua" w:cs="Arial"/>
                <w:b/>
                <w:i/>
                <w:color w:val="000000"/>
              </w:rPr>
              <w:t>-PLA-MPL-MNTA-2025</w:t>
            </w:r>
          </w:p>
        </w:tc>
        <w:tc>
          <w:tcPr>
            <w:tcW w:w="2849" w:type="pct"/>
            <w:vAlign w:val="center"/>
          </w:tcPr>
          <w:p w14:paraId="5F828D2F" w14:textId="2337CA97" w:rsidR="007D4008" w:rsidRDefault="007D4008"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Entrevista con Técnica Judicial 2 sobre la realización de audiencias, su dinámica y organización con otras oficinas.</w:t>
            </w:r>
          </w:p>
        </w:tc>
        <w:bookmarkStart w:id="61" w:name="_MON_1823430297"/>
        <w:bookmarkEnd w:id="61"/>
        <w:tc>
          <w:tcPr>
            <w:tcW w:w="1182" w:type="pct"/>
            <w:vAlign w:val="center"/>
          </w:tcPr>
          <w:p w14:paraId="2E6F3A2A" w14:textId="581B087A" w:rsidR="007D4008" w:rsidRDefault="00F97657"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20210F2F">
                <v:shape id="_x0000_i1042" type="#_x0000_t75" style="width:76.4pt;height:50.1pt" o:ole="">
                  <v:imagedata r:id="rId69" o:title=""/>
                </v:shape>
                <o:OLEObject Type="Embed" ProgID="Word.Document.12" ShapeID="_x0000_i1042" DrawAspect="Icon" ObjectID="_1839676400" r:id="rId70">
                  <o:FieldCodes>\s</o:FieldCodes>
                </o:OLEObject>
              </w:object>
            </w:r>
          </w:p>
        </w:tc>
      </w:tr>
      <w:tr w:rsidR="00F97657" w:rsidRPr="004F5AC5" w14:paraId="0F9C087B" w14:textId="77777777" w:rsidTr="000B504B">
        <w:trPr>
          <w:tblCellSpacing w:w="1440" w:type="nil"/>
        </w:trPr>
        <w:tc>
          <w:tcPr>
            <w:tcW w:w="969" w:type="pct"/>
            <w:vAlign w:val="center"/>
          </w:tcPr>
          <w:p w14:paraId="2FE79F1D" w14:textId="71AB0573" w:rsidR="00F97657" w:rsidRPr="00C063DA" w:rsidRDefault="009A1752" w:rsidP="00901465">
            <w:pPr>
              <w:widowControl w:val="0"/>
              <w:spacing w:before="0" w:after="0" w:line="240" w:lineRule="auto"/>
              <w:ind w:left="0"/>
              <w:jc w:val="center"/>
              <w:rPr>
                <w:rFonts w:ascii="Book Antiqua" w:hAnsi="Book Antiqua"/>
                <w:b/>
                <w:i/>
                <w:color w:val="000000"/>
              </w:rPr>
            </w:pPr>
            <w:r w:rsidRPr="00C063DA">
              <w:rPr>
                <w:rFonts w:ascii="Book Antiqua" w:hAnsi="Book Antiqua" w:cs="Arial"/>
                <w:b/>
                <w:i/>
                <w:color w:val="000000"/>
              </w:rPr>
              <w:t>1191-PLA-MPL-MNTA-2025</w:t>
            </w:r>
          </w:p>
        </w:tc>
        <w:tc>
          <w:tcPr>
            <w:tcW w:w="2849" w:type="pct"/>
            <w:vAlign w:val="center"/>
          </w:tcPr>
          <w:p w14:paraId="63CFEC4E" w14:textId="18FA8F27" w:rsidR="00F97657" w:rsidRDefault="00320C95"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Entrevista con Técnica Judicial 2 sobre la realización de audiencias, su dinámica y organización con otras oficinas.</w:t>
            </w:r>
          </w:p>
        </w:tc>
        <w:bookmarkStart w:id="62" w:name="_MON_1823430415"/>
        <w:bookmarkEnd w:id="62"/>
        <w:tc>
          <w:tcPr>
            <w:tcW w:w="1182" w:type="pct"/>
            <w:vAlign w:val="center"/>
          </w:tcPr>
          <w:p w14:paraId="3AA96532" w14:textId="410F30C1" w:rsidR="00F97657" w:rsidRDefault="00D97450"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7ECE2803">
                <v:shape id="_x0000_i1043" type="#_x0000_t75" style="width:76.4pt;height:50.1pt" o:ole="">
                  <v:imagedata r:id="rId71" o:title=""/>
                </v:shape>
                <o:OLEObject Type="Embed" ProgID="Word.Document.12" ShapeID="_x0000_i1043" DrawAspect="Icon" ObjectID="_1839676401" r:id="rId72">
                  <o:FieldCodes>\s</o:FieldCodes>
                </o:OLEObject>
              </w:object>
            </w:r>
          </w:p>
        </w:tc>
      </w:tr>
      <w:tr w:rsidR="00F67FE8" w:rsidRPr="004F5AC5" w14:paraId="47BC5087" w14:textId="77777777" w:rsidTr="000B504B">
        <w:trPr>
          <w:tblCellSpacing w:w="1440" w:type="nil"/>
        </w:trPr>
        <w:tc>
          <w:tcPr>
            <w:tcW w:w="969" w:type="pct"/>
            <w:vAlign w:val="center"/>
          </w:tcPr>
          <w:p w14:paraId="4D64ABF7" w14:textId="076E066B" w:rsidR="00F67FE8" w:rsidRPr="00C063DA" w:rsidRDefault="009A1752" w:rsidP="00901465">
            <w:pPr>
              <w:widowControl w:val="0"/>
              <w:spacing w:before="0" w:after="0" w:line="240" w:lineRule="auto"/>
              <w:ind w:left="0"/>
              <w:jc w:val="center"/>
              <w:rPr>
                <w:rFonts w:ascii="Book Antiqua" w:hAnsi="Book Antiqua"/>
                <w:b/>
                <w:i/>
                <w:color w:val="000000"/>
              </w:rPr>
            </w:pPr>
            <w:r w:rsidRPr="00C063DA">
              <w:rPr>
                <w:rFonts w:ascii="Book Antiqua" w:hAnsi="Book Antiqua" w:cs="Arial"/>
                <w:b/>
                <w:i/>
                <w:color w:val="000000"/>
              </w:rPr>
              <w:t>1186-PLA-MPL-MNTA-2025</w:t>
            </w:r>
          </w:p>
        </w:tc>
        <w:tc>
          <w:tcPr>
            <w:tcW w:w="2849" w:type="pct"/>
            <w:vAlign w:val="center"/>
          </w:tcPr>
          <w:p w14:paraId="2A2606D6" w14:textId="35C74836" w:rsidR="00F67FE8" w:rsidRDefault="00F67FE8" w:rsidP="00901465">
            <w:pPr>
              <w:pStyle w:val="Default"/>
              <w:widowControl w:val="0"/>
              <w:jc w:val="both"/>
              <w:rPr>
                <w:rFonts w:ascii="Book Antiqua" w:hAnsi="Book Antiqua"/>
                <w:bCs/>
                <w:color w:val="auto"/>
                <w:sz w:val="22"/>
                <w:szCs w:val="22"/>
                <w:lang w:eastAsia="ar-SA"/>
              </w:rPr>
            </w:pPr>
            <w:r>
              <w:rPr>
                <w:rFonts w:ascii="Book Antiqua" w:hAnsi="Book Antiqua"/>
                <w:bCs/>
                <w:color w:val="auto"/>
                <w:sz w:val="22"/>
                <w:szCs w:val="22"/>
                <w:lang w:eastAsia="ar-SA"/>
              </w:rPr>
              <w:t>Entrevista con Técnico Judicial 2 sobre la realización de audiencias, su dinámica y organización con otras oficinas.</w:t>
            </w:r>
          </w:p>
        </w:tc>
        <w:bookmarkStart w:id="63" w:name="_MON_1823430518"/>
        <w:bookmarkEnd w:id="63"/>
        <w:tc>
          <w:tcPr>
            <w:tcW w:w="1182" w:type="pct"/>
            <w:vAlign w:val="center"/>
          </w:tcPr>
          <w:p w14:paraId="0FE10CFF" w14:textId="555B0426" w:rsidR="00F67FE8" w:rsidRDefault="0008301C" w:rsidP="00901465">
            <w:pPr>
              <w:widowControl w:val="0"/>
              <w:spacing w:before="0" w:after="0" w:line="240" w:lineRule="auto"/>
              <w:ind w:left="0"/>
              <w:jc w:val="center"/>
              <w:rPr>
                <w:rFonts w:ascii="Book Antiqua" w:hAnsi="Book Antiqua" w:cs="Arial"/>
              </w:rPr>
            </w:pPr>
            <w:r>
              <w:rPr>
                <w:rFonts w:ascii="Book Antiqua" w:hAnsi="Book Antiqua" w:cs="Arial"/>
              </w:rPr>
              <w:object w:dxaOrig="1537" w:dyaOrig="997" w14:anchorId="1FBB06C4">
                <v:shape id="_x0000_i1044" type="#_x0000_t75" style="width:76.4pt;height:50.1pt" o:ole="">
                  <v:imagedata r:id="rId73" o:title=""/>
                </v:shape>
                <o:OLEObject Type="Embed" ProgID="Word.Document.12" ShapeID="_x0000_i1044" DrawAspect="Icon" ObjectID="_1839676402" r:id="rId74">
                  <o:FieldCodes>\s</o:FieldCodes>
                </o:OLEObject>
              </w:object>
            </w:r>
          </w:p>
        </w:tc>
      </w:tr>
    </w:tbl>
    <w:p w14:paraId="122B3114" w14:textId="280D3809" w:rsidR="00901465" w:rsidRPr="004F5AC5" w:rsidRDefault="00D842CB" w:rsidP="00D842CB">
      <w:pPr>
        <w:tabs>
          <w:tab w:val="left" w:pos="1547"/>
        </w:tabs>
        <w:spacing w:before="0" w:after="0" w:line="240" w:lineRule="auto"/>
        <w:ind w:left="0"/>
        <w:rPr>
          <w:rFonts w:ascii="Book Antiqua" w:hAnsi="Book Antiqua"/>
          <w:sz w:val="24"/>
          <w:szCs w:val="24"/>
        </w:rPr>
      </w:pPr>
      <w:r>
        <w:rPr>
          <w:rFonts w:ascii="Book Antiqua" w:hAnsi="Book Antiqua"/>
          <w:sz w:val="24"/>
          <w:szCs w:val="24"/>
        </w:rPr>
        <w:tab/>
      </w:r>
    </w:p>
    <w:p w14:paraId="4D92E8B0" w14:textId="6AED73F5" w:rsidR="00597CE0" w:rsidRDefault="001F7868" w:rsidP="00901465">
      <w:pPr>
        <w:pStyle w:val="Ttulo1"/>
        <w:numPr>
          <w:ilvl w:val="0"/>
          <w:numId w:val="40"/>
        </w:numPr>
        <w:spacing w:before="0" w:after="0" w:line="240" w:lineRule="auto"/>
        <w:rPr>
          <w:rFonts w:ascii="Book Antiqua" w:hAnsi="Book Antiqua"/>
          <w:sz w:val="24"/>
          <w:szCs w:val="24"/>
        </w:rPr>
      </w:pPr>
      <w:bookmarkStart w:id="64" w:name="_Toc223590780"/>
      <w:r w:rsidRPr="43170041">
        <w:rPr>
          <w:rFonts w:ascii="Book Antiqua" w:hAnsi="Book Antiqua"/>
          <w:sz w:val="24"/>
          <w:szCs w:val="24"/>
        </w:rPr>
        <w:t xml:space="preserve">Apéndices y </w:t>
      </w:r>
      <w:r w:rsidR="00597CE0" w:rsidRPr="43170041">
        <w:rPr>
          <w:rFonts w:ascii="Book Antiqua" w:hAnsi="Book Antiqua"/>
          <w:sz w:val="24"/>
          <w:szCs w:val="24"/>
        </w:rPr>
        <w:t>Anexos</w:t>
      </w:r>
      <w:bookmarkEnd w:id="64"/>
      <w:r w:rsidR="00597CE0" w:rsidRPr="43170041">
        <w:rPr>
          <w:rFonts w:ascii="Book Antiqua" w:hAnsi="Book Antiqua"/>
          <w:sz w:val="24"/>
          <w:szCs w:val="24"/>
        </w:rPr>
        <w:t xml:space="preserve"> </w:t>
      </w:r>
    </w:p>
    <w:p w14:paraId="4209CE5C" w14:textId="77777777" w:rsidR="0073580B" w:rsidRPr="004F5AC5" w:rsidRDefault="0073580B" w:rsidP="00901465">
      <w:pPr>
        <w:spacing w:before="0" w:after="0" w:line="240" w:lineRule="auto"/>
        <w:ind w:left="0"/>
        <w:rPr>
          <w:rFonts w:ascii="Book Antiqua" w:hAnsi="Book Antiqua"/>
          <w:sz w:val="24"/>
          <w:szCs w:val="24"/>
        </w:rPr>
      </w:pPr>
    </w:p>
    <w:tbl>
      <w:tblPr>
        <w:tblW w:w="4979" w:type="pct"/>
        <w:tblCellSpacing w:w="1440" w:type="nil"/>
        <w:tblBorders>
          <w:top w:val="outset" w:sz="6" w:space="0" w:color="365F91"/>
          <w:left w:val="outset" w:sz="6" w:space="0" w:color="365F91"/>
          <w:bottom w:val="inset" w:sz="6" w:space="0" w:color="365F91"/>
          <w:right w:val="inset" w:sz="6" w:space="0" w:color="365F91"/>
          <w:insideH w:val="single" w:sz="6" w:space="0" w:color="365F91"/>
          <w:insideV w:val="single" w:sz="6" w:space="0" w:color="365F91"/>
        </w:tblBorders>
        <w:tblLook w:val="04A0" w:firstRow="1" w:lastRow="0" w:firstColumn="1" w:lastColumn="0" w:noHBand="0" w:noVBand="1"/>
      </w:tblPr>
      <w:tblGrid>
        <w:gridCol w:w="1976"/>
        <w:gridCol w:w="5810"/>
        <w:gridCol w:w="2128"/>
      </w:tblGrid>
      <w:tr w:rsidR="00B971A4" w:rsidRPr="00681AF5" w14:paraId="2193A77A" w14:textId="77777777" w:rsidTr="00681AF5">
        <w:trPr>
          <w:trHeight w:val="141"/>
          <w:tblHeader/>
          <w:tblCellSpacing w:w="1440" w:type="nil"/>
        </w:trPr>
        <w:tc>
          <w:tcPr>
            <w:tcW w:w="997" w:type="pct"/>
            <w:shd w:val="clear" w:color="auto" w:fill="365F91"/>
            <w:vAlign w:val="center"/>
          </w:tcPr>
          <w:p w14:paraId="17F591AA" w14:textId="2E72E998" w:rsidR="00597CE0" w:rsidRPr="00681AF5" w:rsidRDefault="00944C84" w:rsidP="00681AF5">
            <w:pPr>
              <w:spacing w:before="0" w:after="0" w:line="240" w:lineRule="auto"/>
              <w:ind w:left="0"/>
              <w:jc w:val="center"/>
              <w:rPr>
                <w:rFonts w:ascii="Book Antiqua" w:hAnsi="Book Antiqua" w:cs="Arial"/>
                <w:b/>
                <w:color w:val="FFFFFF" w:themeColor="background1"/>
              </w:rPr>
            </w:pPr>
            <w:r w:rsidRPr="00681AF5">
              <w:rPr>
                <w:rFonts w:ascii="Book Antiqua" w:hAnsi="Book Antiqua" w:cs="Arial"/>
                <w:b/>
                <w:color w:val="FFFFFF" w:themeColor="background1"/>
              </w:rPr>
              <w:t>Apéndice</w:t>
            </w:r>
            <w:r w:rsidR="006049FE" w:rsidRPr="00681AF5">
              <w:rPr>
                <w:rFonts w:ascii="Book Antiqua" w:hAnsi="Book Antiqua" w:cs="Arial"/>
                <w:b/>
                <w:color w:val="FFFFFF" w:themeColor="background1"/>
              </w:rPr>
              <w:t>/ Anexo</w:t>
            </w:r>
          </w:p>
        </w:tc>
        <w:tc>
          <w:tcPr>
            <w:tcW w:w="2930" w:type="pct"/>
            <w:shd w:val="clear" w:color="auto" w:fill="365F91"/>
            <w:vAlign w:val="center"/>
          </w:tcPr>
          <w:p w14:paraId="42E1E58C" w14:textId="77777777" w:rsidR="00597CE0" w:rsidRPr="00681AF5" w:rsidRDefault="00597CE0" w:rsidP="00681AF5">
            <w:pPr>
              <w:spacing w:before="0" w:after="0" w:line="240" w:lineRule="auto"/>
              <w:ind w:left="0"/>
              <w:jc w:val="center"/>
              <w:rPr>
                <w:rFonts w:ascii="Book Antiqua" w:hAnsi="Book Antiqua" w:cs="Arial"/>
                <w:b/>
                <w:color w:val="FFFFFF" w:themeColor="background1"/>
              </w:rPr>
            </w:pPr>
            <w:r w:rsidRPr="00681AF5">
              <w:rPr>
                <w:rFonts w:ascii="Book Antiqua" w:hAnsi="Book Antiqua" w:cs="Arial"/>
                <w:b/>
                <w:color w:val="FFFFFF" w:themeColor="background1"/>
              </w:rPr>
              <w:t>Nombre</w:t>
            </w:r>
          </w:p>
        </w:tc>
        <w:tc>
          <w:tcPr>
            <w:tcW w:w="1073" w:type="pct"/>
            <w:shd w:val="clear" w:color="auto" w:fill="365F91"/>
            <w:vAlign w:val="center"/>
          </w:tcPr>
          <w:p w14:paraId="6F300DF0" w14:textId="77777777" w:rsidR="00597CE0" w:rsidRPr="00681AF5" w:rsidRDefault="00597CE0" w:rsidP="00681AF5">
            <w:pPr>
              <w:spacing w:before="0" w:after="0" w:line="240" w:lineRule="auto"/>
              <w:ind w:left="0"/>
              <w:jc w:val="center"/>
              <w:rPr>
                <w:rFonts w:ascii="Book Antiqua" w:hAnsi="Book Antiqua" w:cs="Arial"/>
                <w:b/>
                <w:color w:val="FFFFFF" w:themeColor="background1"/>
              </w:rPr>
            </w:pPr>
            <w:r w:rsidRPr="00681AF5">
              <w:rPr>
                <w:rFonts w:ascii="Book Antiqua" w:hAnsi="Book Antiqua" w:cs="Arial"/>
                <w:b/>
                <w:color w:val="FFFFFF" w:themeColor="background1"/>
              </w:rPr>
              <w:t>Documento</w:t>
            </w:r>
          </w:p>
        </w:tc>
      </w:tr>
      <w:tr w:rsidR="008C53C8" w:rsidRPr="00681AF5" w14:paraId="7F9B6F6D" w14:textId="77777777" w:rsidTr="000B504B">
        <w:trPr>
          <w:tblCellSpacing w:w="1440" w:type="nil"/>
        </w:trPr>
        <w:tc>
          <w:tcPr>
            <w:tcW w:w="997" w:type="pct"/>
            <w:vAlign w:val="center"/>
          </w:tcPr>
          <w:p w14:paraId="388CAD64" w14:textId="77777777" w:rsidR="008C53C8" w:rsidRPr="00681AF5" w:rsidRDefault="008C53C8" w:rsidP="00681AF5">
            <w:pPr>
              <w:spacing w:before="0" w:after="0" w:line="240" w:lineRule="auto"/>
              <w:ind w:left="0"/>
              <w:jc w:val="center"/>
              <w:rPr>
                <w:rFonts w:ascii="Book Antiqua" w:hAnsi="Book Antiqua" w:cs="Arial"/>
                <w:b/>
                <w:i/>
              </w:rPr>
            </w:pPr>
            <w:r w:rsidRPr="00681AF5">
              <w:rPr>
                <w:rFonts w:ascii="Book Antiqua" w:hAnsi="Book Antiqua" w:cs="Arial"/>
                <w:b/>
                <w:i/>
              </w:rPr>
              <w:t>Apéndice 1</w:t>
            </w:r>
          </w:p>
        </w:tc>
        <w:tc>
          <w:tcPr>
            <w:tcW w:w="2930" w:type="pct"/>
            <w:vAlign w:val="center"/>
          </w:tcPr>
          <w:p w14:paraId="07E4A667" w14:textId="522B3F77" w:rsidR="008C53C8" w:rsidRPr="00681AF5" w:rsidRDefault="0041641A" w:rsidP="00681AF5">
            <w:pPr>
              <w:spacing w:before="0" w:after="0" w:line="240" w:lineRule="auto"/>
              <w:ind w:left="0"/>
              <w:rPr>
                <w:rFonts w:ascii="Book Antiqua" w:hAnsi="Book Antiqua" w:cs="Arial"/>
                <w:bCs/>
                <w:iCs/>
              </w:rPr>
            </w:pPr>
            <w:r w:rsidRPr="00681AF5">
              <w:rPr>
                <w:rFonts w:ascii="Book Antiqua" w:hAnsi="Book Antiqua" w:cs="Arial"/>
                <w:bCs/>
                <w:iCs/>
              </w:rPr>
              <w:t>Atención persona usuaria, escritos y diligencias externas (Técnicos Judiciales)</w:t>
            </w:r>
            <w:r w:rsidR="00CF01DF" w:rsidRPr="00681AF5">
              <w:rPr>
                <w:rFonts w:ascii="Book Antiqua" w:hAnsi="Book Antiqua" w:cs="Arial"/>
                <w:bCs/>
                <w:iCs/>
              </w:rPr>
              <w:t>.</w:t>
            </w:r>
          </w:p>
        </w:tc>
        <w:bookmarkStart w:id="65" w:name="_MON_1799231760"/>
        <w:bookmarkEnd w:id="65"/>
        <w:tc>
          <w:tcPr>
            <w:tcW w:w="1073" w:type="pct"/>
            <w:vAlign w:val="center"/>
          </w:tcPr>
          <w:p w14:paraId="69D0856C" w14:textId="3DCCB657" w:rsidR="008C53C8" w:rsidRPr="00681AF5" w:rsidRDefault="007F29A2" w:rsidP="00681AF5">
            <w:pPr>
              <w:spacing w:before="0" w:after="0" w:line="240" w:lineRule="auto"/>
              <w:ind w:left="0"/>
              <w:jc w:val="center"/>
              <w:rPr>
                <w:rFonts w:ascii="Book Antiqua" w:hAnsi="Book Antiqua" w:cs="Arial"/>
              </w:rPr>
            </w:pPr>
            <w:r w:rsidRPr="00681AF5">
              <w:rPr>
                <w:rFonts w:ascii="Book Antiqua" w:hAnsi="Book Antiqua" w:cs="Arial"/>
              </w:rPr>
              <w:object w:dxaOrig="1508" w:dyaOrig="984" w14:anchorId="0BD3D5D4">
                <v:shape id="_x0000_i1045" type="#_x0000_t75" style="width:75.75pt;height:48.85pt" o:ole="">
                  <v:imagedata r:id="rId75" o:title=""/>
                </v:shape>
                <o:OLEObject Type="Embed" ProgID="Word.Document.8" ShapeID="_x0000_i1045" DrawAspect="Icon" ObjectID="_1839676403" r:id="rId76">
                  <o:FieldCodes>\s</o:FieldCodes>
                </o:OLEObject>
              </w:object>
            </w:r>
          </w:p>
        </w:tc>
      </w:tr>
      <w:tr w:rsidR="00AA1A77" w:rsidRPr="00681AF5" w14:paraId="33715560" w14:textId="77777777" w:rsidTr="000B504B">
        <w:trPr>
          <w:tblCellSpacing w:w="1440" w:type="nil"/>
        </w:trPr>
        <w:tc>
          <w:tcPr>
            <w:tcW w:w="997" w:type="pct"/>
            <w:vAlign w:val="center"/>
          </w:tcPr>
          <w:p w14:paraId="5FDEBEB1" w14:textId="15B0B86B" w:rsidR="00AA1A77" w:rsidRPr="00681AF5" w:rsidRDefault="00AA1A77" w:rsidP="00681AF5">
            <w:pPr>
              <w:spacing w:before="0" w:after="0" w:line="240" w:lineRule="auto"/>
              <w:ind w:left="0"/>
              <w:jc w:val="center"/>
              <w:rPr>
                <w:rFonts w:ascii="Book Antiqua" w:hAnsi="Book Antiqua" w:cs="Arial"/>
                <w:b/>
                <w:i/>
              </w:rPr>
            </w:pPr>
            <w:r w:rsidRPr="00681AF5">
              <w:rPr>
                <w:rFonts w:ascii="Book Antiqua" w:hAnsi="Book Antiqua" w:cs="Arial"/>
                <w:b/>
                <w:i/>
              </w:rPr>
              <w:t>Apéndice 2</w:t>
            </w:r>
          </w:p>
        </w:tc>
        <w:tc>
          <w:tcPr>
            <w:tcW w:w="2930" w:type="pct"/>
            <w:vAlign w:val="center"/>
          </w:tcPr>
          <w:p w14:paraId="7F4682C2" w14:textId="243F3DA0" w:rsidR="00AA1A77" w:rsidRPr="00681AF5" w:rsidRDefault="0041641A" w:rsidP="00681AF5">
            <w:pPr>
              <w:spacing w:before="0" w:after="0" w:line="240" w:lineRule="auto"/>
              <w:ind w:left="0"/>
              <w:rPr>
                <w:rFonts w:ascii="Book Antiqua" w:hAnsi="Book Antiqua" w:cs="Arial"/>
                <w:bCs/>
                <w:iCs/>
              </w:rPr>
            </w:pPr>
            <w:r w:rsidRPr="00681AF5">
              <w:rPr>
                <w:rFonts w:ascii="Book Antiqua" w:hAnsi="Book Antiqua" w:cs="Arial"/>
                <w:bCs/>
                <w:iCs/>
              </w:rPr>
              <w:t>Muestreo terminados apelaciones de II Instancia- preparatoria e intermedia (Coordinador Judicial).</w:t>
            </w:r>
          </w:p>
        </w:tc>
        <w:bookmarkStart w:id="66" w:name="_MON_1809261189"/>
        <w:bookmarkEnd w:id="66"/>
        <w:tc>
          <w:tcPr>
            <w:tcW w:w="1073" w:type="pct"/>
            <w:vAlign w:val="center"/>
          </w:tcPr>
          <w:p w14:paraId="4F135359" w14:textId="60FFEA5D" w:rsidR="00AA1A77"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55606B7A">
                <v:shape id="_x0000_i1046" type="#_x0000_t75" style="width:57.6pt;height:38.8pt" o:ole="">
                  <v:imagedata r:id="rId77" o:title=""/>
                </v:shape>
                <o:OLEObject Type="Embed" ProgID="Excel.Sheet.12" ShapeID="_x0000_i1046" DrawAspect="Icon" ObjectID="_1839676404" r:id="rId78"/>
              </w:object>
            </w:r>
          </w:p>
        </w:tc>
      </w:tr>
      <w:tr w:rsidR="00AA1A77" w:rsidRPr="00681AF5" w14:paraId="1D3839DC" w14:textId="77777777" w:rsidTr="000B504B">
        <w:trPr>
          <w:tblCellSpacing w:w="1440" w:type="nil"/>
        </w:trPr>
        <w:tc>
          <w:tcPr>
            <w:tcW w:w="997" w:type="pct"/>
            <w:vAlign w:val="center"/>
          </w:tcPr>
          <w:p w14:paraId="39660F53" w14:textId="357AC91B" w:rsidR="00AA1A77" w:rsidRPr="00681AF5" w:rsidRDefault="00AA1A77" w:rsidP="00681AF5">
            <w:pPr>
              <w:spacing w:before="0" w:after="0" w:line="240" w:lineRule="auto"/>
              <w:ind w:left="0"/>
              <w:jc w:val="center"/>
              <w:rPr>
                <w:rFonts w:ascii="Book Antiqua" w:hAnsi="Book Antiqua" w:cs="Arial"/>
                <w:b/>
                <w:i/>
                <w:color w:val="000000"/>
              </w:rPr>
            </w:pPr>
            <w:r w:rsidRPr="00681AF5">
              <w:rPr>
                <w:rFonts w:ascii="Book Antiqua" w:hAnsi="Book Antiqua" w:cs="Arial"/>
                <w:b/>
                <w:i/>
              </w:rPr>
              <w:lastRenderedPageBreak/>
              <w:t>Apéndice 3</w:t>
            </w:r>
          </w:p>
        </w:tc>
        <w:tc>
          <w:tcPr>
            <w:tcW w:w="2930" w:type="pct"/>
            <w:vAlign w:val="center"/>
          </w:tcPr>
          <w:p w14:paraId="1B66AA1D" w14:textId="3420814E" w:rsidR="00AA1A77" w:rsidRPr="00681AF5" w:rsidRDefault="0041641A" w:rsidP="00681AF5">
            <w:pPr>
              <w:spacing w:before="0" w:after="0" w:line="240" w:lineRule="auto"/>
              <w:ind w:left="0"/>
              <w:rPr>
                <w:rFonts w:ascii="Book Antiqua" w:hAnsi="Book Antiqua" w:cs="Arial"/>
                <w:bCs/>
                <w:iCs/>
              </w:rPr>
            </w:pPr>
            <w:r w:rsidRPr="00681AF5">
              <w:rPr>
                <w:rFonts w:ascii="Book Antiqua" w:hAnsi="Book Antiqua" w:cs="Arial"/>
                <w:bCs/>
                <w:iCs/>
              </w:rPr>
              <w:t>Muestreo Audiencia preliminar y vistas orales (Jueces).</w:t>
            </w:r>
          </w:p>
        </w:tc>
        <w:bookmarkStart w:id="67" w:name="_MON_1809261199"/>
        <w:bookmarkEnd w:id="67"/>
        <w:tc>
          <w:tcPr>
            <w:tcW w:w="1073" w:type="pct"/>
            <w:vAlign w:val="center"/>
          </w:tcPr>
          <w:p w14:paraId="4C98CE89" w14:textId="378A18CE" w:rsidR="00AA1A77" w:rsidRPr="00681AF5" w:rsidRDefault="00681AF5"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481B4F01">
                <v:shape id="_x0000_i1047" type="#_x0000_t75" style="width:58.85pt;height:37.55pt" o:ole="">
                  <v:imagedata r:id="rId79" o:title=""/>
                </v:shape>
                <o:OLEObject Type="Embed" ProgID="Excel.Sheet.12" ShapeID="_x0000_i1047" DrawAspect="Icon" ObjectID="_1839676405" r:id="rId80"/>
              </w:object>
            </w:r>
          </w:p>
        </w:tc>
      </w:tr>
      <w:tr w:rsidR="0041641A" w:rsidRPr="00681AF5" w14:paraId="56658C9D" w14:textId="77777777" w:rsidTr="000B504B">
        <w:trPr>
          <w:tblCellSpacing w:w="1440" w:type="nil"/>
        </w:trPr>
        <w:tc>
          <w:tcPr>
            <w:tcW w:w="997" w:type="pct"/>
            <w:vAlign w:val="center"/>
          </w:tcPr>
          <w:p w14:paraId="1FBED912" w14:textId="0D13D94F" w:rsidR="0041641A" w:rsidRPr="00681AF5" w:rsidRDefault="0041641A" w:rsidP="00681AF5">
            <w:pPr>
              <w:spacing w:before="0" w:after="0" w:line="240" w:lineRule="auto"/>
              <w:ind w:left="0"/>
              <w:jc w:val="center"/>
              <w:rPr>
                <w:rFonts w:ascii="Book Antiqua" w:hAnsi="Book Antiqua" w:cs="Arial"/>
                <w:b/>
                <w:i/>
                <w:color w:val="000000"/>
              </w:rPr>
            </w:pPr>
            <w:r w:rsidRPr="00681AF5">
              <w:rPr>
                <w:rFonts w:ascii="Book Antiqua" w:hAnsi="Book Antiqua" w:cs="Arial"/>
                <w:b/>
                <w:i/>
              </w:rPr>
              <w:t>Apéndice 4</w:t>
            </w:r>
          </w:p>
        </w:tc>
        <w:tc>
          <w:tcPr>
            <w:tcW w:w="2930" w:type="pct"/>
            <w:vAlign w:val="center"/>
          </w:tcPr>
          <w:p w14:paraId="779A52B0" w14:textId="5178935E" w:rsidR="0041641A" w:rsidRPr="00681AF5" w:rsidRDefault="0041641A" w:rsidP="00681AF5">
            <w:pPr>
              <w:spacing w:before="0" w:after="0" w:line="240" w:lineRule="auto"/>
              <w:ind w:left="0"/>
              <w:rPr>
                <w:rFonts w:ascii="Book Antiqua" w:hAnsi="Book Antiqua" w:cs="Arial"/>
                <w:bCs/>
                <w:iCs/>
              </w:rPr>
            </w:pPr>
            <w:r w:rsidRPr="00681AF5">
              <w:rPr>
                <w:rFonts w:ascii="Book Antiqua" w:hAnsi="Book Antiqua" w:cs="Arial"/>
                <w:bCs/>
                <w:iCs/>
              </w:rPr>
              <w:t>Instrumento para el levantamiento de funciones (Todo el personal).</w:t>
            </w:r>
          </w:p>
        </w:tc>
        <w:bookmarkStart w:id="68" w:name="_MON_1799231987"/>
        <w:bookmarkEnd w:id="68"/>
        <w:tc>
          <w:tcPr>
            <w:tcW w:w="1073" w:type="pct"/>
            <w:vAlign w:val="center"/>
          </w:tcPr>
          <w:p w14:paraId="76633141" w14:textId="51A66C25" w:rsidR="0041641A" w:rsidRPr="00681AF5" w:rsidRDefault="000C5800" w:rsidP="00681AF5">
            <w:pPr>
              <w:spacing w:before="0" w:after="0" w:line="240" w:lineRule="auto"/>
              <w:ind w:left="0"/>
              <w:jc w:val="center"/>
              <w:rPr>
                <w:rFonts w:ascii="Book Antiqua" w:hAnsi="Book Antiqua" w:cs="Arial"/>
              </w:rPr>
            </w:pPr>
            <w:r w:rsidRPr="00681AF5">
              <w:rPr>
                <w:rFonts w:ascii="Book Antiqua" w:hAnsi="Book Antiqua" w:cs="Arial"/>
              </w:rPr>
              <w:object w:dxaOrig="1508" w:dyaOrig="984" w14:anchorId="473EBB58">
                <v:shape id="_x0000_i1048" type="#_x0000_t75" style="width:75.75pt;height:48.85pt" o:ole="">
                  <v:imagedata r:id="rId75" o:title=""/>
                </v:shape>
                <o:OLEObject Type="Embed" ProgID="Word.Document.8" ShapeID="_x0000_i1048" DrawAspect="Icon" ObjectID="_1839676406" r:id="rId81">
                  <o:FieldCodes>\s</o:FieldCodes>
                </o:OLEObject>
              </w:object>
            </w:r>
          </w:p>
        </w:tc>
      </w:tr>
      <w:tr w:rsidR="00CA2126" w:rsidRPr="00681AF5" w14:paraId="5756E9EC" w14:textId="77777777" w:rsidTr="000B504B">
        <w:trPr>
          <w:tblCellSpacing w:w="1440" w:type="nil"/>
        </w:trPr>
        <w:tc>
          <w:tcPr>
            <w:tcW w:w="997" w:type="pct"/>
            <w:vAlign w:val="center"/>
          </w:tcPr>
          <w:p w14:paraId="689BDF03" w14:textId="5EA547BF" w:rsidR="00CA2126" w:rsidRPr="00681AF5" w:rsidRDefault="00CA2126"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 xml:space="preserve">Apéndice </w:t>
            </w:r>
            <w:r w:rsidR="00906D68" w:rsidRPr="00681AF5">
              <w:rPr>
                <w:rFonts w:ascii="Book Antiqua" w:hAnsi="Book Antiqua" w:cs="Arial"/>
                <w:b/>
                <w:i/>
                <w:color w:val="000000"/>
              </w:rPr>
              <w:t>5</w:t>
            </w:r>
          </w:p>
        </w:tc>
        <w:tc>
          <w:tcPr>
            <w:tcW w:w="2930" w:type="pct"/>
            <w:vAlign w:val="center"/>
          </w:tcPr>
          <w:p w14:paraId="3EC760F0" w14:textId="58370798" w:rsidR="00CA2126" w:rsidRPr="00681AF5" w:rsidRDefault="00CA2126" w:rsidP="00681AF5">
            <w:pPr>
              <w:spacing w:before="0" w:after="0" w:line="240" w:lineRule="auto"/>
              <w:ind w:left="0"/>
              <w:rPr>
                <w:rFonts w:ascii="Book Antiqua" w:hAnsi="Book Antiqua" w:cs="Arial"/>
                <w:bCs/>
                <w:iCs/>
              </w:rPr>
            </w:pPr>
            <w:r w:rsidRPr="00681AF5">
              <w:rPr>
                <w:rFonts w:ascii="Book Antiqua" w:hAnsi="Book Antiqua" w:cs="Arial"/>
                <w:bCs/>
                <w:iCs/>
              </w:rPr>
              <w:t>Rol de Distribución</w:t>
            </w:r>
            <w:r w:rsidR="00CF01DF" w:rsidRPr="00681AF5">
              <w:rPr>
                <w:rFonts w:ascii="Book Antiqua" w:hAnsi="Book Antiqua" w:cs="Arial"/>
                <w:bCs/>
                <w:iCs/>
              </w:rPr>
              <w:t>.</w:t>
            </w:r>
            <w:r w:rsidRPr="00681AF5">
              <w:rPr>
                <w:rFonts w:ascii="Book Antiqua" w:hAnsi="Book Antiqua" w:cs="Arial"/>
                <w:bCs/>
                <w:iCs/>
              </w:rPr>
              <w:t xml:space="preserve"> </w:t>
            </w:r>
          </w:p>
        </w:tc>
        <w:bookmarkStart w:id="69" w:name="_MON_1800250772"/>
        <w:bookmarkEnd w:id="69"/>
        <w:tc>
          <w:tcPr>
            <w:tcW w:w="1073" w:type="pct"/>
            <w:vAlign w:val="center"/>
          </w:tcPr>
          <w:p w14:paraId="01DEB1C8" w14:textId="73EE863B" w:rsidR="00CA2126"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2E0775AE">
                <v:shape id="_x0000_i1049" type="#_x0000_t75" style="width:62.6pt;height:40.7pt" o:ole="">
                  <v:imagedata r:id="rId82" o:title=""/>
                </v:shape>
                <o:OLEObject Type="Embed" ProgID="Excel.Sheet.12" ShapeID="_x0000_i1049" DrawAspect="Icon" ObjectID="_1839676407" r:id="rId83"/>
              </w:object>
            </w:r>
          </w:p>
        </w:tc>
      </w:tr>
      <w:tr w:rsidR="00FD7659" w:rsidRPr="00681AF5" w14:paraId="3F7CB80C" w14:textId="77777777" w:rsidTr="000B504B">
        <w:trPr>
          <w:tblCellSpacing w:w="1440" w:type="nil"/>
        </w:trPr>
        <w:tc>
          <w:tcPr>
            <w:tcW w:w="997" w:type="pct"/>
            <w:vAlign w:val="center"/>
          </w:tcPr>
          <w:p w14:paraId="0D8ED6AC" w14:textId="3FBE7080" w:rsidR="00FD7659" w:rsidRPr="00681AF5" w:rsidRDefault="00FD7659"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 xml:space="preserve">Apéndice </w:t>
            </w:r>
            <w:r w:rsidR="00944DDA" w:rsidRPr="00681AF5">
              <w:rPr>
                <w:rFonts w:ascii="Book Antiqua" w:hAnsi="Book Antiqua" w:cs="Arial"/>
                <w:b/>
                <w:i/>
                <w:color w:val="000000"/>
              </w:rPr>
              <w:t>6</w:t>
            </w:r>
          </w:p>
        </w:tc>
        <w:tc>
          <w:tcPr>
            <w:tcW w:w="2930" w:type="pct"/>
            <w:vAlign w:val="center"/>
          </w:tcPr>
          <w:p w14:paraId="3BCE4BD1" w14:textId="48C8BE3D" w:rsidR="00FD7659" w:rsidRPr="00681AF5" w:rsidRDefault="00FD7659" w:rsidP="00681AF5">
            <w:pPr>
              <w:spacing w:before="0" w:after="0" w:line="240" w:lineRule="auto"/>
              <w:ind w:left="0"/>
              <w:rPr>
                <w:rFonts w:ascii="Book Antiqua" w:hAnsi="Book Antiqua" w:cs="Arial"/>
                <w:bCs/>
                <w:iCs/>
                <w:color w:val="FF0000"/>
              </w:rPr>
            </w:pPr>
            <w:r w:rsidRPr="00681AF5">
              <w:rPr>
                <w:rFonts w:ascii="Book Antiqua" w:hAnsi="Book Antiqua" w:cs="Arial"/>
                <w:bCs/>
                <w:iCs/>
              </w:rPr>
              <w:t>Control de rebeldías y medidas alternas</w:t>
            </w:r>
            <w:r w:rsidR="00CF01DF" w:rsidRPr="00681AF5">
              <w:rPr>
                <w:rFonts w:ascii="Book Antiqua" w:hAnsi="Book Antiqua" w:cs="Arial"/>
                <w:bCs/>
                <w:iCs/>
              </w:rPr>
              <w:t>.</w:t>
            </w:r>
            <w:r w:rsidRPr="00681AF5">
              <w:rPr>
                <w:rFonts w:ascii="Book Antiqua" w:hAnsi="Book Antiqua" w:cs="Arial"/>
                <w:bCs/>
                <w:iCs/>
              </w:rPr>
              <w:t xml:space="preserve"> </w:t>
            </w:r>
          </w:p>
        </w:tc>
        <w:bookmarkStart w:id="70" w:name="_MON_1799231449"/>
        <w:bookmarkEnd w:id="70"/>
        <w:tc>
          <w:tcPr>
            <w:tcW w:w="1073" w:type="pct"/>
            <w:vAlign w:val="center"/>
          </w:tcPr>
          <w:p w14:paraId="743F67C4" w14:textId="6363D757" w:rsidR="00FD7659"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7EF378E9">
                <v:shape id="_x0000_i1050" type="#_x0000_t75" style="width:60.75pt;height:40.7pt" o:ole="">
                  <v:imagedata r:id="rId84" o:title=""/>
                </v:shape>
                <o:OLEObject Type="Embed" ProgID="Excel.Sheet.12" ShapeID="_x0000_i1050" DrawAspect="Icon" ObjectID="_1839676408" r:id="rId85"/>
              </w:object>
            </w:r>
          </w:p>
        </w:tc>
      </w:tr>
      <w:tr w:rsidR="00CA2126" w:rsidRPr="00681AF5" w14:paraId="233E6BB8" w14:textId="77777777" w:rsidTr="000B504B">
        <w:trPr>
          <w:tblCellSpacing w:w="1440" w:type="nil"/>
        </w:trPr>
        <w:tc>
          <w:tcPr>
            <w:tcW w:w="997" w:type="pct"/>
            <w:vAlign w:val="center"/>
          </w:tcPr>
          <w:p w14:paraId="60349B87" w14:textId="6E647948" w:rsidR="00CA2126" w:rsidRPr="00681AF5" w:rsidRDefault="00CA2126" w:rsidP="00681AF5">
            <w:pPr>
              <w:spacing w:before="0" w:after="0" w:line="240" w:lineRule="auto"/>
              <w:ind w:left="0"/>
              <w:jc w:val="center"/>
              <w:rPr>
                <w:rFonts w:ascii="Book Antiqua" w:hAnsi="Book Antiqua" w:cs="Arial"/>
                <w:b/>
                <w:i/>
                <w:color w:val="FF0000"/>
              </w:rPr>
            </w:pPr>
            <w:r w:rsidRPr="00681AF5">
              <w:rPr>
                <w:rFonts w:ascii="Book Antiqua" w:hAnsi="Book Antiqua" w:cs="Arial"/>
                <w:b/>
                <w:i/>
                <w:color w:val="000000"/>
              </w:rPr>
              <w:t xml:space="preserve">Apéndice </w:t>
            </w:r>
            <w:r w:rsidR="00944DDA" w:rsidRPr="00681AF5">
              <w:rPr>
                <w:rFonts w:ascii="Book Antiqua" w:hAnsi="Book Antiqua" w:cs="Arial"/>
                <w:b/>
                <w:i/>
                <w:color w:val="000000"/>
              </w:rPr>
              <w:t>7</w:t>
            </w:r>
          </w:p>
        </w:tc>
        <w:tc>
          <w:tcPr>
            <w:tcW w:w="2930" w:type="pct"/>
            <w:vAlign w:val="center"/>
          </w:tcPr>
          <w:p w14:paraId="5D3F6FF2" w14:textId="595C662D" w:rsidR="00CA2126" w:rsidRPr="00681AF5" w:rsidRDefault="00CA2126" w:rsidP="00681AF5">
            <w:pPr>
              <w:spacing w:before="0" w:after="0" w:line="240" w:lineRule="auto"/>
              <w:ind w:left="0"/>
              <w:rPr>
                <w:rFonts w:ascii="Book Antiqua" w:hAnsi="Book Antiqua" w:cs="Arial"/>
                <w:bCs/>
                <w:iCs/>
              </w:rPr>
            </w:pPr>
            <w:r w:rsidRPr="00681AF5">
              <w:rPr>
                <w:rFonts w:ascii="Book Antiqua" w:hAnsi="Book Antiqua" w:cs="Arial"/>
                <w:bCs/>
                <w:iCs/>
              </w:rPr>
              <w:t>Control de personas privadas de libertad y medidas cautelares</w:t>
            </w:r>
            <w:r w:rsidR="00CF01DF" w:rsidRPr="00681AF5">
              <w:rPr>
                <w:rFonts w:ascii="Book Antiqua" w:hAnsi="Book Antiqua" w:cs="Arial"/>
                <w:bCs/>
                <w:iCs/>
              </w:rPr>
              <w:t>.</w:t>
            </w:r>
          </w:p>
        </w:tc>
        <w:bookmarkStart w:id="71" w:name="_MON_1798972968"/>
        <w:bookmarkEnd w:id="71"/>
        <w:tc>
          <w:tcPr>
            <w:tcW w:w="1073" w:type="pct"/>
            <w:vAlign w:val="center"/>
          </w:tcPr>
          <w:p w14:paraId="65B671F3" w14:textId="6F74A365" w:rsidR="00CA2126" w:rsidRPr="00681AF5" w:rsidRDefault="00681AF5"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3AA3D1EB">
                <v:shape id="_x0000_i1051" type="#_x0000_t75" style="width:59.5pt;height:40.05pt" o:ole="">
                  <v:imagedata r:id="rId86" o:title=""/>
                </v:shape>
                <o:OLEObject Type="Embed" ProgID="Excel.Sheet.12" ShapeID="_x0000_i1051" DrawAspect="Icon" ObjectID="_1839676409" r:id="rId87"/>
              </w:object>
            </w:r>
          </w:p>
        </w:tc>
      </w:tr>
      <w:tr w:rsidR="00547A6D" w:rsidRPr="00681AF5" w14:paraId="3C09DBE5" w14:textId="77777777" w:rsidTr="000B504B">
        <w:trPr>
          <w:tblCellSpacing w:w="1440" w:type="nil"/>
        </w:trPr>
        <w:tc>
          <w:tcPr>
            <w:tcW w:w="997" w:type="pct"/>
            <w:vAlign w:val="center"/>
          </w:tcPr>
          <w:p w14:paraId="5ECEFC12" w14:textId="2266E4AA" w:rsidR="00547A6D" w:rsidRPr="00681AF5" w:rsidRDefault="00547A6D"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Anexo 1</w:t>
            </w:r>
          </w:p>
        </w:tc>
        <w:tc>
          <w:tcPr>
            <w:tcW w:w="2930" w:type="pct"/>
            <w:vAlign w:val="center"/>
          </w:tcPr>
          <w:p w14:paraId="45A937FF" w14:textId="645F2E6D" w:rsidR="00547A6D" w:rsidRPr="00681AF5" w:rsidRDefault="00F90883" w:rsidP="00681AF5">
            <w:pPr>
              <w:spacing w:before="0" w:after="0" w:line="240" w:lineRule="auto"/>
              <w:ind w:left="0"/>
              <w:rPr>
                <w:rFonts w:ascii="Book Antiqua" w:hAnsi="Book Antiqua" w:cs="Arial"/>
              </w:rPr>
            </w:pPr>
            <w:r w:rsidRPr="00681AF5">
              <w:rPr>
                <w:rFonts w:ascii="Book Antiqua" w:hAnsi="Book Antiqua" w:cs="Arial"/>
              </w:rPr>
              <w:t>Acta Consejo Superior N° 070-98</w:t>
            </w:r>
            <w:r w:rsidR="00CF01DF" w:rsidRPr="00681AF5">
              <w:rPr>
                <w:rFonts w:ascii="Book Antiqua" w:hAnsi="Book Antiqua" w:cs="Arial"/>
              </w:rPr>
              <w:t>.</w:t>
            </w:r>
          </w:p>
        </w:tc>
        <w:tc>
          <w:tcPr>
            <w:tcW w:w="1073" w:type="pct"/>
            <w:vAlign w:val="center"/>
          </w:tcPr>
          <w:p w14:paraId="07D61C57" w14:textId="5D999621" w:rsidR="00547A6D" w:rsidRPr="00681AF5" w:rsidRDefault="000B504B" w:rsidP="00681AF5">
            <w:pPr>
              <w:spacing w:before="0" w:after="0" w:line="240" w:lineRule="auto"/>
              <w:ind w:left="0"/>
              <w:jc w:val="center"/>
              <w:rPr>
                <w:rFonts w:ascii="Book Antiqua" w:hAnsi="Book Antiqua"/>
              </w:rPr>
            </w:pPr>
            <w:r w:rsidRPr="00681AF5">
              <w:rPr>
                <w:rFonts w:ascii="Book Antiqua" w:hAnsi="Book Antiqua"/>
              </w:rPr>
              <w:object w:dxaOrig="1376" w:dyaOrig="899" w14:anchorId="2A926B43">
                <v:shape id="_x0000_i1052" type="#_x0000_t75" style="width:60.75pt;height:43.85pt" o:ole="">
                  <v:imagedata r:id="rId88" o:title=""/>
                </v:shape>
                <o:OLEObject Type="Embed" ProgID="Acrobat.Document.DC" ShapeID="_x0000_i1052" DrawAspect="Icon" ObjectID="_1839676410" r:id="rId89"/>
              </w:object>
            </w:r>
          </w:p>
        </w:tc>
      </w:tr>
      <w:tr w:rsidR="00547A6D" w:rsidRPr="00681AF5" w14:paraId="18E7A38E" w14:textId="77777777" w:rsidTr="000B504B">
        <w:trPr>
          <w:tblCellSpacing w:w="1440" w:type="nil"/>
        </w:trPr>
        <w:tc>
          <w:tcPr>
            <w:tcW w:w="997" w:type="pct"/>
            <w:vAlign w:val="center"/>
          </w:tcPr>
          <w:p w14:paraId="2EDD7A52" w14:textId="388627CC" w:rsidR="00547A6D" w:rsidRPr="00681AF5" w:rsidRDefault="00547A6D"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Anexo 2</w:t>
            </w:r>
          </w:p>
        </w:tc>
        <w:tc>
          <w:tcPr>
            <w:tcW w:w="2930" w:type="pct"/>
            <w:vAlign w:val="center"/>
          </w:tcPr>
          <w:p w14:paraId="01AA72B6" w14:textId="00915B4F" w:rsidR="00547A6D" w:rsidRPr="00681AF5" w:rsidRDefault="008C5B34" w:rsidP="00681AF5">
            <w:pPr>
              <w:spacing w:before="0" w:after="0" w:line="240" w:lineRule="auto"/>
              <w:ind w:left="0"/>
              <w:rPr>
                <w:rFonts w:ascii="Book Antiqua" w:hAnsi="Book Antiqua" w:cs="Arial"/>
              </w:rPr>
            </w:pPr>
            <w:r w:rsidRPr="00681AF5">
              <w:rPr>
                <w:rFonts w:ascii="Book Antiqua" w:hAnsi="Book Antiqua" w:cs="Arial"/>
              </w:rPr>
              <w:t>Cronograma de Implementación del Proyecto de Mejora Integral del Proceso Penal y también en relación con la digitalización de los expedientes</w:t>
            </w:r>
          </w:p>
        </w:tc>
        <w:bookmarkStart w:id="72" w:name="_MON_1817792172"/>
        <w:bookmarkEnd w:id="72"/>
        <w:tc>
          <w:tcPr>
            <w:tcW w:w="1073" w:type="pct"/>
            <w:vAlign w:val="center"/>
          </w:tcPr>
          <w:p w14:paraId="02FF5835" w14:textId="1E0DEA77" w:rsidR="00547A6D" w:rsidRPr="00681AF5" w:rsidRDefault="008C5B34" w:rsidP="00681AF5">
            <w:pPr>
              <w:spacing w:before="0" w:after="0" w:line="240" w:lineRule="auto"/>
              <w:ind w:left="0"/>
              <w:jc w:val="center"/>
              <w:rPr>
                <w:rFonts w:ascii="Book Antiqua" w:hAnsi="Book Antiqua"/>
              </w:rPr>
            </w:pPr>
            <w:r w:rsidRPr="00681AF5">
              <w:rPr>
                <w:rFonts w:ascii="Book Antiqua" w:hAnsi="Book Antiqua"/>
              </w:rPr>
              <w:object w:dxaOrig="1537" w:dyaOrig="997" w14:anchorId="16E8A3E3">
                <v:shape id="_x0000_i1053" type="#_x0000_t75" style="width:76.4pt;height:50.1pt" o:ole="">
                  <v:imagedata r:id="rId90" o:title=""/>
                </v:shape>
                <o:OLEObject Type="Embed" ProgID="Word.Document.12" ShapeID="_x0000_i1053" DrawAspect="Icon" ObjectID="_1839676411" r:id="rId91">
                  <o:FieldCodes>\s</o:FieldCodes>
                </o:OLEObject>
              </w:object>
            </w:r>
          </w:p>
        </w:tc>
      </w:tr>
      <w:tr w:rsidR="00547A6D" w:rsidRPr="00681AF5" w14:paraId="0344A95E" w14:textId="77777777" w:rsidTr="000B504B">
        <w:trPr>
          <w:tblCellSpacing w:w="1440" w:type="nil"/>
        </w:trPr>
        <w:tc>
          <w:tcPr>
            <w:tcW w:w="997" w:type="pct"/>
            <w:vAlign w:val="center"/>
          </w:tcPr>
          <w:p w14:paraId="10BADEC9" w14:textId="6F15CFAC" w:rsidR="00547A6D" w:rsidRPr="00681AF5" w:rsidRDefault="00547A6D"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Anexo 3</w:t>
            </w:r>
          </w:p>
        </w:tc>
        <w:tc>
          <w:tcPr>
            <w:tcW w:w="2930" w:type="pct"/>
            <w:vAlign w:val="center"/>
          </w:tcPr>
          <w:p w14:paraId="6C01707A" w14:textId="74765DC8" w:rsidR="00547A6D" w:rsidRPr="00681AF5" w:rsidRDefault="008D2531" w:rsidP="00681AF5">
            <w:pPr>
              <w:spacing w:before="0" w:after="0" w:line="240" w:lineRule="auto"/>
              <w:ind w:left="0"/>
              <w:rPr>
                <w:rFonts w:ascii="Book Antiqua" w:hAnsi="Book Antiqua" w:cs="Arial"/>
              </w:rPr>
            </w:pPr>
            <w:r w:rsidRPr="00681AF5">
              <w:rPr>
                <w:rFonts w:ascii="Book Antiqua" w:hAnsi="Book Antiqua" w:cs="Arial"/>
              </w:rPr>
              <w:t>Oficio N° 2219-2024</w:t>
            </w:r>
          </w:p>
        </w:tc>
        <w:bookmarkStart w:id="73" w:name="_MON_1817792521"/>
        <w:bookmarkEnd w:id="73"/>
        <w:tc>
          <w:tcPr>
            <w:tcW w:w="1073" w:type="pct"/>
            <w:vAlign w:val="center"/>
          </w:tcPr>
          <w:p w14:paraId="0E44DFA6" w14:textId="142B9542" w:rsidR="00547A6D" w:rsidRPr="00681AF5" w:rsidRDefault="008D2531" w:rsidP="00681AF5">
            <w:pPr>
              <w:spacing w:before="0" w:after="0" w:line="240" w:lineRule="auto"/>
              <w:ind w:left="0"/>
              <w:jc w:val="center"/>
              <w:rPr>
                <w:rFonts w:ascii="Book Antiqua" w:hAnsi="Book Antiqua"/>
              </w:rPr>
            </w:pPr>
            <w:r w:rsidRPr="00681AF5">
              <w:rPr>
                <w:rFonts w:ascii="Book Antiqua" w:hAnsi="Book Antiqua"/>
              </w:rPr>
              <w:object w:dxaOrig="1537" w:dyaOrig="997" w14:anchorId="6709B0A8">
                <v:shape id="_x0000_i1054" type="#_x0000_t75" style="width:76.4pt;height:50.1pt" o:ole="">
                  <v:imagedata r:id="rId92" o:title=""/>
                </v:shape>
                <o:OLEObject Type="Embed" ProgID="Word.Document.12" ShapeID="_x0000_i1054" DrawAspect="Icon" ObjectID="_1839676412" r:id="rId93">
                  <o:FieldCodes>\s</o:FieldCodes>
                </o:OLEObject>
              </w:object>
            </w:r>
          </w:p>
        </w:tc>
      </w:tr>
      <w:tr w:rsidR="00362CFA" w:rsidRPr="00681AF5" w14:paraId="29C65D5F" w14:textId="77777777" w:rsidTr="000B504B">
        <w:trPr>
          <w:tblCellSpacing w:w="1440" w:type="nil"/>
        </w:trPr>
        <w:tc>
          <w:tcPr>
            <w:tcW w:w="997" w:type="pct"/>
            <w:vAlign w:val="center"/>
          </w:tcPr>
          <w:p w14:paraId="20249B4A" w14:textId="0277B657" w:rsidR="00362CFA" w:rsidRPr="00681AF5" w:rsidRDefault="00362CFA"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Anexo 4</w:t>
            </w:r>
          </w:p>
        </w:tc>
        <w:tc>
          <w:tcPr>
            <w:tcW w:w="2930" w:type="pct"/>
            <w:vAlign w:val="center"/>
          </w:tcPr>
          <w:p w14:paraId="37663289" w14:textId="74AF5954" w:rsidR="00362CFA" w:rsidRPr="00681AF5" w:rsidRDefault="00362CFA" w:rsidP="00681AF5">
            <w:pPr>
              <w:spacing w:before="0" w:after="0" w:line="240" w:lineRule="auto"/>
              <w:ind w:left="0"/>
              <w:rPr>
                <w:rFonts w:ascii="Book Antiqua" w:hAnsi="Book Antiqua" w:cs="Arial"/>
              </w:rPr>
            </w:pPr>
            <w:r w:rsidRPr="00681AF5">
              <w:rPr>
                <w:rFonts w:ascii="Book Antiqua" w:hAnsi="Book Antiqua" w:cs="Arial"/>
              </w:rPr>
              <w:t xml:space="preserve">Circular </w:t>
            </w:r>
            <w:r w:rsidR="006965A2" w:rsidRPr="00681AF5">
              <w:rPr>
                <w:rFonts w:ascii="Book Antiqua" w:hAnsi="Book Antiqua" w:cs="Arial"/>
              </w:rPr>
              <w:t xml:space="preserve">N° </w:t>
            </w:r>
            <w:r w:rsidRPr="00681AF5">
              <w:rPr>
                <w:rFonts w:ascii="Book Antiqua" w:hAnsi="Book Antiqua" w:cs="Arial"/>
              </w:rPr>
              <w:t>136-2020 Reiteración de las circulares 134-2017 y 46-2018 sobre directrices para la “Estandarización de señalamientos de agenda Cronos”</w:t>
            </w:r>
            <w:r w:rsidR="00CF01DF" w:rsidRPr="00681AF5">
              <w:rPr>
                <w:rFonts w:ascii="Book Antiqua" w:hAnsi="Book Antiqua" w:cs="Arial"/>
              </w:rPr>
              <w:t>.</w:t>
            </w:r>
          </w:p>
        </w:tc>
        <w:tc>
          <w:tcPr>
            <w:tcW w:w="1073" w:type="pct"/>
            <w:vAlign w:val="center"/>
          </w:tcPr>
          <w:p w14:paraId="66AD84A3" w14:textId="14ECA4CA" w:rsidR="00362CFA" w:rsidRPr="00681AF5" w:rsidRDefault="000B504B" w:rsidP="00681AF5">
            <w:pPr>
              <w:spacing w:before="0" w:after="0" w:line="240" w:lineRule="auto"/>
              <w:ind w:left="0"/>
              <w:jc w:val="center"/>
              <w:rPr>
                <w:rFonts w:ascii="Book Antiqua" w:hAnsi="Book Antiqua"/>
              </w:rPr>
            </w:pPr>
            <w:r w:rsidRPr="00681AF5">
              <w:rPr>
                <w:rFonts w:ascii="Book Antiqua" w:hAnsi="Book Antiqua"/>
              </w:rPr>
              <w:object w:dxaOrig="1376" w:dyaOrig="899" w14:anchorId="66448F40">
                <v:shape id="_x0000_i1055" type="#_x0000_t75" style="width:65.75pt;height:44.45pt" o:ole="">
                  <v:imagedata r:id="rId94" o:title=""/>
                </v:shape>
                <o:OLEObject Type="Embed" ProgID="Acrobat.Document.DC" ShapeID="_x0000_i1055" DrawAspect="Icon" ObjectID="_1839676413" r:id="rId95"/>
              </w:object>
            </w:r>
          </w:p>
        </w:tc>
      </w:tr>
      <w:tr w:rsidR="003148A7" w:rsidRPr="00681AF5" w14:paraId="3A2B4332" w14:textId="77777777" w:rsidTr="000B504B">
        <w:trPr>
          <w:tblCellSpacing w:w="1440" w:type="nil"/>
        </w:trPr>
        <w:tc>
          <w:tcPr>
            <w:tcW w:w="997" w:type="pct"/>
            <w:vAlign w:val="center"/>
          </w:tcPr>
          <w:p w14:paraId="0E5B3F68" w14:textId="5B4F3840" w:rsidR="003148A7" w:rsidRPr="00681AF5" w:rsidRDefault="003148A7"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 xml:space="preserve">Anexo 5 </w:t>
            </w:r>
          </w:p>
        </w:tc>
        <w:tc>
          <w:tcPr>
            <w:tcW w:w="2930" w:type="pct"/>
            <w:vAlign w:val="center"/>
          </w:tcPr>
          <w:p w14:paraId="5D9C2EA7" w14:textId="0602F46A" w:rsidR="003148A7" w:rsidRPr="00681AF5" w:rsidRDefault="003148A7" w:rsidP="00681AF5">
            <w:pPr>
              <w:spacing w:before="0" w:after="0" w:line="240" w:lineRule="auto"/>
              <w:ind w:left="0"/>
              <w:rPr>
                <w:rFonts w:ascii="Book Antiqua" w:hAnsi="Book Antiqua" w:cs="Arial"/>
              </w:rPr>
            </w:pPr>
            <w:r w:rsidRPr="00681AF5">
              <w:rPr>
                <w:rFonts w:ascii="Book Antiqua" w:hAnsi="Book Antiqua" w:cs="Arial"/>
              </w:rPr>
              <w:t xml:space="preserve">Circular </w:t>
            </w:r>
            <w:r w:rsidR="006965A2" w:rsidRPr="00681AF5">
              <w:rPr>
                <w:rFonts w:ascii="Book Antiqua" w:hAnsi="Book Antiqua" w:cs="Arial"/>
              </w:rPr>
              <w:t xml:space="preserve">N° </w:t>
            </w:r>
            <w:r w:rsidRPr="00681AF5">
              <w:rPr>
                <w:rFonts w:ascii="Book Antiqua" w:hAnsi="Book Antiqua" w:cs="Arial"/>
              </w:rPr>
              <w:t>69-2022 Obligación de realizar la “Solicitud de Defensor Público” por medio de los sistemas informáticos disponibles</w:t>
            </w:r>
            <w:r w:rsidR="00CF01DF" w:rsidRPr="00681AF5">
              <w:rPr>
                <w:rFonts w:ascii="Book Antiqua" w:hAnsi="Book Antiqua" w:cs="Arial"/>
              </w:rPr>
              <w:t>.</w:t>
            </w:r>
          </w:p>
        </w:tc>
        <w:tc>
          <w:tcPr>
            <w:tcW w:w="1073" w:type="pct"/>
            <w:vAlign w:val="center"/>
          </w:tcPr>
          <w:p w14:paraId="4BB6AD82" w14:textId="50168C38" w:rsidR="003148A7" w:rsidRPr="00681AF5" w:rsidRDefault="000B504B" w:rsidP="00681AF5">
            <w:pPr>
              <w:spacing w:before="0" w:after="0" w:line="240" w:lineRule="auto"/>
              <w:ind w:left="0"/>
              <w:jc w:val="center"/>
              <w:rPr>
                <w:rFonts w:ascii="Book Antiqua" w:hAnsi="Book Antiqua"/>
              </w:rPr>
            </w:pPr>
            <w:r w:rsidRPr="00681AF5">
              <w:rPr>
                <w:rFonts w:ascii="Book Antiqua" w:hAnsi="Book Antiqua" w:cs="Arial"/>
              </w:rPr>
              <w:object w:dxaOrig="1376" w:dyaOrig="899" w14:anchorId="575B9AED">
                <v:shape id="_x0000_i1056" type="#_x0000_t75" style="width:65.1pt;height:40.7pt" o:ole="">
                  <v:imagedata r:id="rId96" o:title=""/>
                </v:shape>
                <o:OLEObject Type="Embed" ProgID="Acrobat.Document.DC" ShapeID="_x0000_i1056" DrawAspect="Icon" ObjectID="_1839676414" r:id="rId97"/>
              </w:object>
            </w:r>
          </w:p>
        </w:tc>
      </w:tr>
      <w:tr w:rsidR="006965A2" w:rsidRPr="00681AF5" w14:paraId="0AF68A0C" w14:textId="77777777" w:rsidTr="000B504B">
        <w:trPr>
          <w:tblCellSpacing w:w="1440" w:type="nil"/>
        </w:trPr>
        <w:tc>
          <w:tcPr>
            <w:tcW w:w="997" w:type="pct"/>
            <w:vAlign w:val="center"/>
          </w:tcPr>
          <w:p w14:paraId="08B3270C" w14:textId="14D7D9A5" w:rsidR="006965A2" w:rsidRPr="00681AF5" w:rsidRDefault="006965A2"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Anexo 6</w:t>
            </w:r>
          </w:p>
        </w:tc>
        <w:tc>
          <w:tcPr>
            <w:tcW w:w="2930" w:type="pct"/>
            <w:vAlign w:val="center"/>
          </w:tcPr>
          <w:p w14:paraId="5BED999A" w14:textId="3A673497" w:rsidR="006965A2" w:rsidRPr="00681AF5" w:rsidRDefault="006965A2" w:rsidP="00681AF5">
            <w:pPr>
              <w:spacing w:before="0" w:after="0" w:line="240" w:lineRule="auto"/>
              <w:ind w:left="0"/>
              <w:rPr>
                <w:rFonts w:ascii="Book Antiqua" w:hAnsi="Book Antiqua" w:cs="Arial"/>
              </w:rPr>
            </w:pPr>
            <w:r w:rsidRPr="00681AF5">
              <w:rPr>
                <w:rFonts w:ascii="Book Antiqua" w:hAnsi="Book Antiqua" w:cs="Arial"/>
              </w:rPr>
              <w:t xml:space="preserve">Circular N° 016-2013 </w:t>
            </w:r>
            <w:r w:rsidRPr="00681AF5">
              <w:rPr>
                <w:rFonts w:ascii="Book Antiqua" w:hAnsi="Book Antiqua"/>
              </w:rPr>
              <w:t>“Protocolo para el Uso de en los Tribunales de Justicia del Poder Judicial y Manual de Procedimientos para el Uso de en Materia Penal”</w:t>
            </w:r>
            <w:r w:rsidR="00CF01DF" w:rsidRPr="00681AF5">
              <w:rPr>
                <w:rFonts w:ascii="Book Antiqua" w:hAnsi="Book Antiqua"/>
              </w:rPr>
              <w:t>.</w:t>
            </w:r>
          </w:p>
        </w:tc>
        <w:tc>
          <w:tcPr>
            <w:tcW w:w="1073" w:type="pct"/>
            <w:vAlign w:val="center"/>
          </w:tcPr>
          <w:p w14:paraId="452A8329" w14:textId="6E9512CF" w:rsidR="006965A2" w:rsidRPr="00681AF5" w:rsidRDefault="000B504B" w:rsidP="00681AF5">
            <w:pPr>
              <w:spacing w:before="0" w:after="0" w:line="240" w:lineRule="auto"/>
              <w:ind w:left="0"/>
              <w:jc w:val="center"/>
              <w:rPr>
                <w:rFonts w:ascii="Book Antiqua" w:hAnsi="Book Antiqua"/>
              </w:rPr>
            </w:pPr>
            <w:r w:rsidRPr="00681AF5">
              <w:rPr>
                <w:rFonts w:ascii="Book Antiqua" w:hAnsi="Book Antiqua"/>
              </w:rPr>
              <w:object w:dxaOrig="1376" w:dyaOrig="899" w14:anchorId="0946EE69">
                <v:shape id="_x0000_i1057" type="#_x0000_t75" style="width:60.75pt;height:38.2pt" o:ole="">
                  <v:imagedata r:id="rId98" o:title=""/>
                </v:shape>
                <o:OLEObject Type="Embed" ProgID="Acrobat.Document.DC" ShapeID="_x0000_i1057" DrawAspect="Icon" ObjectID="_1839676415" r:id="rId99"/>
              </w:object>
            </w:r>
          </w:p>
        </w:tc>
      </w:tr>
      <w:tr w:rsidR="00187D11" w:rsidRPr="00681AF5" w14:paraId="4EF49273" w14:textId="77777777" w:rsidTr="000B504B">
        <w:trPr>
          <w:tblCellSpacing w:w="1440" w:type="nil"/>
        </w:trPr>
        <w:tc>
          <w:tcPr>
            <w:tcW w:w="997" w:type="pct"/>
            <w:vAlign w:val="center"/>
          </w:tcPr>
          <w:p w14:paraId="0A749C23" w14:textId="0BAFA16D" w:rsidR="00187D11" w:rsidRPr="00681AF5" w:rsidRDefault="00187D11"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Anexo 7</w:t>
            </w:r>
          </w:p>
        </w:tc>
        <w:tc>
          <w:tcPr>
            <w:tcW w:w="2930" w:type="pct"/>
            <w:vAlign w:val="center"/>
          </w:tcPr>
          <w:p w14:paraId="36969487" w14:textId="66723F87" w:rsidR="00187D11" w:rsidRPr="00681AF5" w:rsidRDefault="00187D11" w:rsidP="00681AF5">
            <w:pPr>
              <w:spacing w:before="0" w:after="0" w:line="240" w:lineRule="auto"/>
              <w:ind w:left="0"/>
              <w:rPr>
                <w:rFonts w:ascii="Book Antiqua" w:hAnsi="Book Antiqua" w:cs="Arial"/>
              </w:rPr>
            </w:pPr>
            <w:r w:rsidRPr="00681AF5">
              <w:rPr>
                <w:rFonts w:ascii="Book Antiqua" w:hAnsi="Book Antiqua" w:cs="Arial"/>
                <w:color w:val="000000"/>
                <w:lang w:val="es-ES_tradnl"/>
              </w:rPr>
              <w:t>Modificación de la circular No 150-2004 sobre </w:t>
            </w:r>
            <w:r w:rsidRPr="00681AF5">
              <w:rPr>
                <w:rFonts w:ascii="Book Antiqua" w:hAnsi="Book Antiqua" w:cs="Arial"/>
                <w:i/>
                <w:iCs/>
                <w:color w:val="000000"/>
                <w:lang w:val="es-ES_tradnl"/>
              </w:rPr>
              <w:t>“</w:t>
            </w:r>
            <w:r w:rsidRPr="00681AF5">
              <w:rPr>
                <w:rFonts w:ascii="Book Antiqua" w:hAnsi="Book Antiqua" w:cs="Arial"/>
                <w:i/>
                <w:iCs/>
                <w:color w:val="000000"/>
                <w:shd w:val="clear" w:color="auto" w:fill="FFFFFF"/>
                <w:lang w:val="es-ES_tradnl"/>
              </w:rPr>
              <w:t>Debida comunicación al Organismo de Investigación Judicial, de visitas, continuaciones, reconocimientos, juicios, cambio de medidas cautelares entre otros”</w:t>
            </w:r>
            <w:r w:rsidRPr="00681AF5">
              <w:rPr>
                <w:rFonts w:ascii="Book Antiqua" w:hAnsi="Book Antiqua" w:cs="Arial"/>
                <w:color w:val="000000"/>
                <w:lang w:val="es-ES_tradnl"/>
              </w:rPr>
              <w:t>.</w:t>
            </w:r>
          </w:p>
        </w:tc>
        <w:tc>
          <w:tcPr>
            <w:tcW w:w="1073" w:type="pct"/>
            <w:vAlign w:val="center"/>
          </w:tcPr>
          <w:p w14:paraId="49CCC028" w14:textId="60B96E4A" w:rsidR="00187D11" w:rsidRPr="00681AF5" w:rsidRDefault="000B504B" w:rsidP="00681AF5">
            <w:pPr>
              <w:spacing w:before="0" w:after="0" w:line="240" w:lineRule="auto"/>
              <w:ind w:left="0"/>
              <w:jc w:val="center"/>
              <w:rPr>
                <w:rFonts w:ascii="Book Antiqua" w:hAnsi="Book Antiqua"/>
              </w:rPr>
            </w:pPr>
            <w:r w:rsidRPr="00681AF5">
              <w:rPr>
                <w:rFonts w:ascii="Book Antiqua" w:hAnsi="Book Antiqua"/>
              </w:rPr>
              <w:object w:dxaOrig="1376" w:dyaOrig="899" w14:anchorId="59A19242">
                <v:shape id="_x0000_i1058" type="#_x0000_t75" style="width:59.5pt;height:40.7pt" o:ole="">
                  <v:imagedata r:id="rId100" o:title=""/>
                </v:shape>
                <o:OLEObject Type="Embed" ProgID="Acrobat.Document.DC" ShapeID="_x0000_i1058" DrawAspect="Icon" ObjectID="_1839676416" r:id="rId101"/>
              </w:object>
            </w:r>
          </w:p>
        </w:tc>
      </w:tr>
      <w:tr w:rsidR="00547A6D" w:rsidRPr="00681AF5" w14:paraId="60EB84C2" w14:textId="77777777" w:rsidTr="000B504B">
        <w:trPr>
          <w:tblCellSpacing w:w="1440" w:type="nil"/>
        </w:trPr>
        <w:tc>
          <w:tcPr>
            <w:tcW w:w="997" w:type="pct"/>
            <w:vAlign w:val="center"/>
          </w:tcPr>
          <w:p w14:paraId="551185BE" w14:textId="28829F13" w:rsidR="00547A6D" w:rsidRPr="00681AF5" w:rsidRDefault="00547A6D"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 xml:space="preserve">Anexo </w:t>
            </w:r>
            <w:r w:rsidR="007A08E7" w:rsidRPr="00681AF5">
              <w:rPr>
                <w:rFonts w:ascii="Book Antiqua" w:hAnsi="Book Antiqua" w:cs="Arial"/>
                <w:b/>
                <w:i/>
                <w:color w:val="000000"/>
              </w:rPr>
              <w:t>8</w:t>
            </w:r>
          </w:p>
        </w:tc>
        <w:tc>
          <w:tcPr>
            <w:tcW w:w="2930" w:type="pct"/>
            <w:vAlign w:val="center"/>
          </w:tcPr>
          <w:p w14:paraId="1C44AE94" w14:textId="316AAC42" w:rsidR="00547A6D" w:rsidRPr="00681AF5" w:rsidRDefault="00547A6D" w:rsidP="00681AF5">
            <w:pPr>
              <w:spacing w:before="0" w:after="0" w:line="240" w:lineRule="auto"/>
              <w:ind w:left="0"/>
              <w:rPr>
                <w:rFonts w:ascii="Book Antiqua" w:hAnsi="Book Antiqua" w:cs="Arial"/>
              </w:rPr>
            </w:pPr>
            <w:r w:rsidRPr="00681AF5">
              <w:rPr>
                <w:rFonts w:ascii="Book Antiqua" w:hAnsi="Book Antiqua" w:cs="Arial"/>
              </w:rPr>
              <w:t>Circular 186-2017 Fortalecimiento del Sistema de Control Interno para los Juzgados Penales Electrónicos</w:t>
            </w:r>
            <w:r w:rsidR="00CF01DF" w:rsidRPr="00681AF5">
              <w:rPr>
                <w:rFonts w:ascii="Book Antiqua" w:hAnsi="Book Antiqua" w:cs="Arial"/>
              </w:rPr>
              <w:t>.</w:t>
            </w:r>
          </w:p>
        </w:tc>
        <w:tc>
          <w:tcPr>
            <w:tcW w:w="1073" w:type="pct"/>
            <w:vAlign w:val="center"/>
          </w:tcPr>
          <w:p w14:paraId="11EA3477" w14:textId="31F78D95" w:rsidR="00547A6D" w:rsidRPr="00681AF5" w:rsidRDefault="000B504B" w:rsidP="00681AF5">
            <w:pPr>
              <w:spacing w:before="0" w:after="0" w:line="240" w:lineRule="auto"/>
              <w:ind w:left="0"/>
              <w:jc w:val="center"/>
              <w:rPr>
                <w:rFonts w:ascii="Book Antiqua" w:hAnsi="Book Antiqua"/>
              </w:rPr>
            </w:pPr>
            <w:r w:rsidRPr="00681AF5">
              <w:rPr>
                <w:rFonts w:ascii="Book Antiqua" w:hAnsi="Book Antiqua"/>
              </w:rPr>
              <w:object w:dxaOrig="1376" w:dyaOrig="899" w14:anchorId="2FAFD124">
                <v:shape id="_x0000_i1059" type="#_x0000_t75" style="width:62pt;height:38.8pt" o:ole="">
                  <v:imagedata r:id="rId102" o:title=""/>
                </v:shape>
                <o:OLEObject Type="Embed" ProgID="Acrobat.Document.DC" ShapeID="_x0000_i1059" DrawAspect="Icon" ObjectID="_1839676417" r:id="rId103"/>
              </w:object>
            </w:r>
          </w:p>
        </w:tc>
      </w:tr>
      <w:tr w:rsidR="00547A6D" w:rsidRPr="00681AF5" w14:paraId="4A357EB1" w14:textId="77777777" w:rsidTr="000B504B">
        <w:trPr>
          <w:tblCellSpacing w:w="1440" w:type="nil"/>
        </w:trPr>
        <w:tc>
          <w:tcPr>
            <w:tcW w:w="997" w:type="pct"/>
            <w:vAlign w:val="center"/>
          </w:tcPr>
          <w:p w14:paraId="0640E5EB" w14:textId="1E3025C4" w:rsidR="00547A6D" w:rsidRPr="00681AF5" w:rsidRDefault="00547A6D" w:rsidP="00681AF5">
            <w:pPr>
              <w:spacing w:before="0" w:after="0" w:line="240" w:lineRule="auto"/>
              <w:ind w:left="0"/>
              <w:jc w:val="center"/>
              <w:rPr>
                <w:rFonts w:ascii="Book Antiqua" w:hAnsi="Book Antiqua" w:cs="Arial"/>
                <w:b/>
                <w:i/>
                <w:color w:val="000000"/>
              </w:rPr>
            </w:pPr>
            <w:r w:rsidRPr="00681AF5">
              <w:rPr>
                <w:rFonts w:ascii="Book Antiqua" w:hAnsi="Book Antiqua" w:cs="Arial"/>
                <w:b/>
                <w:i/>
                <w:color w:val="000000"/>
              </w:rPr>
              <w:t xml:space="preserve">Anexo </w:t>
            </w:r>
            <w:r w:rsidR="007A08E7" w:rsidRPr="00681AF5">
              <w:rPr>
                <w:rFonts w:ascii="Book Antiqua" w:hAnsi="Book Antiqua" w:cs="Arial"/>
                <w:b/>
                <w:i/>
                <w:color w:val="000000"/>
              </w:rPr>
              <w:t>9</w:t>
            </w:r>
          </w:p>
        </w:tc>
        <w:tc>
          <w:tcPr>
            <w:tcW w:w="2930" w:type="pct"/>
            <w:vAlign w:val="center"/>
          </w:tcPr>
          <w:p w14:paraId="02C116C1" w14:textId="24595388" w:rsidR="00547A6D" w:rsidRPr="00681AF5" w:rsidRDefault="00547A6D" w:rsidP="00681AF5">
            <w:pPr>
              <w:spacing w:before="0" w:after="0" w:line="240" w:lineRule="auto"/>
              <w:ind w:left="0"/>
              <w:rPr>
                <w:rFonts w:ascii="Book Antiqua" w:hAnsi="Book Antiqua" w:cs="Arial"/>
              </w:rPr>
            </w:pPr>
            <w:r w:rsidRPr="00681AF5">
              <w:rPr>
                <w:rFonts w:ascii="Book Antiqua" w:hAnsi="Book Antiqua" w:cs="Arial"/>
              </w:rPr>
              <w:t>Circular 118-2012 Estrategias para citación, notificación y localización de las partes a audiencias y debates</w:t>
            </w:r>
            <w:r w:rsidR="00CF01DF" w:rsidRPr="00681AF5">
              <w:rPr>
                <w:rFonts w:ascii="Book Antiqua" w:hAnsi="Book Antiqua" w:cs="Arial"/>
              </w:rPr>
              <w:t>.</w:t>
            </w:r>
          </w:p>
        </w:tc>
        <w:tc>
          <w:tcPr>
            <w:tcW w:w="1073" w:type="pct"/>
            <w:vAlign w:val="center"/>
          </w:tcPr>
          <w:p w14:paraId="4492AE4C" w14:textId="053E80FA" w:rsidR="00547A6D" w:rsidRPr="00681AF5" w:rsidRDefault="000B504B" w:rsidP="00681AF5">
            <w:pPr>
              <w:spacing w:before="0" w:after="0" w:line="240" w:lineRule="auto"/>
              <w:ind w:left="0"/>
              <w:jc w:val="center"/>
              <w:rPr>
                <w:rFonts w:ascii="Book Antiqua" w:hAnsi="Book Antiqua"/>
              </w:rPr>
            </w:pPr>
            <w:r w:rsidRPr="00681AF5">
              <w:rPr>
                <w:rFonts w:ascii="Book Antiqua" w:hAnsi="Book Antiqua"/>
              </w:rPr>
              <w:object w:dxaOrig="1376" w:dyaOrig="899" w14:anchorId="4820C90E">
                <v:shape id="_x0000_i1060" type="#_x0000_t75" style="width:62pt;height:42.55pt" o:ole="">
                  <v:imagedata r:id="rId104" o:title=""/>
                </v:shape>
                <o:OLEObject Type="Embed" ProgID="Acrobat.Document.DC" ShapeID="_x0000_i1060" DrawAspect="Icon" ObjectID="_1839676418" r:id="rId105"/>
              </w:object>
            </w:r>
          </w:p>
        </w:tc>
      </w:tr>
      <w:tr w:rsidR="00547A6D" w:rsidRPr="00681AF5" w14:paraId="2FA971EB" w14:textId="77777777" w:rsidTr="000B504B">
        <w:trPr>
          <w:tblCellSpacing w:w="1440" w:type="nil"/>
        </w:trPr>
        <w:tc>
          <w:tcPr>
            <w:tcW w:w="997" w:type="pct"/>
            <w:vAlign w:val="center"/>
          </w:tcPr>
          <w:p w14:paraId="3F631922" w14:textId="6F672422" w:rsidR="00547A6D" w:rsidRPr="00681AF5" w:rsidRDefault="00547A6D" w:rsidP="00681AF5">
            <w:pPr>
              <w:spacing w:before="0" w:after="0" w:line="240" w:lineRule="auto"/>
              <w:ind w:left="0"/>
              <w:jc w:val="center"/>
              <w:rPr>
                <w:rFonts w:ascii="Book Antiqua" w:hAnsi="Book Antiqua" w:cs="Arial"/>
                <w:b/>
                <w:i/>
                <w:color w:val="FF0000"/>
              </w:rPr>
            </w:pPr>
            <w:r w:rsidRPr="00681AF5">
              <w:rPr>
                <w:rFonts w:ascii="Book Antiqua" w:hAnsi="Book Antiqua" w:cs="Arial"/>
                <w:b/>
                <w:i/>
                <w:color w:val="000000"/>
              </w:rPr>
              <w:lastRenderedPageBreak/>
              <w:t xml:space="preserve">Anexo </w:t>
            </w:r>
            <w:r w:rsidR="007A08E7" w:rsidRPr="00681AF5">
              <w:rPr>
                <w:rFonts w:ascii="Book Antiqua" w:hAnsi="Book Antiqua" w:cs="Arial"/>
                <w:b/>
                <w:i/>
                <w:color w:val="000000"/>
              </w:rPr>
              <w:t>10</w:t>
            </w:r>
          </w:p>
        </w:tc>
        <w:tc>
          <w:tcPr>
            <w:tcW w:w="2930" w:type="pct"/>
            <w:vAlign w:val="center"/>
          </w:tcPr>
          <w:p w14:paraId="57C815E0" w14:textId="11E6579C" w:rsidR="00547A6D" w:rsidRPr="00681AF5" w:rsidRDefault="00547A6D" w:rsidP="00681AF5">
            <w:pPr>
              <w:spacing w:before="0" w:after="0" w:line="240" w:lineRule="auto"/>
              <w:ind w:left="0"/>
              <w:rPr>
                <w:rFonts w:ascii="Book Antiqua" w:hAnsi="Book Antiqua" w:cs="Arial"/>
                <w:color w:val="FF0000"/>
              </w:rPr>
            </w:pPr>
            <w:r w:rsidRPr="00681AF5">
              <w:rPr>
                <w:rFonts w:ascii="Book Antiqua" w:hAnsi="Book Antiqua" w:cs="Arial"/>
              </w:rPr>
              <w:t>Circular 94-2020 Procedimiento adecuado de envío y validación de escritos</w:t>
            </w:r>
            <w:r w:rsidR="00CF01DF" w:rsidRPr="00681AF5">
              <w:rPr>
                <w:rFonts w:ascii="Book Antiqua" w:hAnsi="Book Antiqua" w:cs="Arial"/>
              </w:rPr>
              <w:t>.</w:t>
            </w:r>
          </w:p>
        </w:tc>
        <w:tc>
          <w:tcPr>
            <w:tcW w:w="1073" w:type="pct"/>
            <w:vAlign w:val="center"/>
          </w:tcPr>
          <w:p w14:paraId="31FC1B20" w14:textId="72C2A22C" w:rsidR="00547A6D"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41E7708A">
                <v:shape id="_x0000_i1061" type="#_x0000_t75" style="width:61.35pt;height:38.2pt" o:ole="">
                  <v:imagedata r:id="rId106" o:title=""/>
                </v:shape>
                <o:OLEObject Type="Embed" ProgID="Acrobat.Document.DC" ShapeID="_x0000_i1061" DrawAspect="Icon" ObjectID="_1839676419" r:id="rId107"/>
              </w:object>
            </w:r>
          </w:p>
        </w:tc>
      </w:tr>
      <w:tr w:rsidR="00B3555E" w:rsidRPr="00681AF5" w14:paraId="2C183478" w14:textId="77777777" w:rsidTr="000B504B">
        <w:trPr>
          <w:tblCellSpacing w:w="1440" w:type="nil"/>
        </w:trPr>
        <w:tc>
          <w:tcPr>
            <w:tcW w:w="997" w:type="pct"/>
            <w:vAlign w:val="center"/>
          </w:tcPr>
          <w:p w14:paraId="36DD8547" w14:textId="08350D65" w:rsidR="00B3555E" w:rsidRPr="00681AF5" w:rsidRDefault="00B3555E" w:rsidP="00681AF5">
            <w:pPr>
              <w:spacing w:before="0" w:after="0" w:line="240" w:lineRule="auto"/>
              <w:ind w:left="0"/>
              <w:jc w:val="center"/>
              <w:rPr>
                <w:rFonts w:ascii="Book Antiqua" w:hAnsi="Book Antiqua" w:cs="Arial"/>
                <w:b/>
                <w:i/>
              </w:rPr>
            </w:pPr>
            <w:r w:rsidRPr="00681AF5">
              <w:rPr>
                <w:rFonts w:ascii="Book Antiqua" w:hAnsi="Book Antiqua" w:cs="Arial"/>
                <w:b/>
                <w:i/>
              </w:rPr>
              <w:t xml:space="preserve">Anexo </w:t>
            </w:r>
            <w:r w:rsidR="007A08E7" w:rsidRPr="00681AF5">
              <w:rPr>
                <w:rFonts w:ascii="Book Antiqua" w:hAnsi="Book Antiqua" w:cs="Arial"/>
                <w:b/>
                <w:i/>
              </w:rPr>
              <w:t>11</w:t>
            </w:r>
          </w:p>
        </w:tc>
        <w:tc>
          <w:tcPr>
            <w:tcW w:w="2930" w:type="pct"/>
            <w:vAlign w:val="center"/>
          </w:tcPr>
          <w:p w14:paraId="6B4EC4D0" w14:textId="3FC6701B" w:rsidR="00B3555E" w:rsidRPr="00681AF5" w:rsidRDefault="00B3555E" w:rsidP="00681AF5">
            <w:pPr>
              <w:spacing w:before="0" w:after="0" w:line="240" w:lineRule="auto"/>
              <w:ind w:left="0"/>
              <w:rPr>
                <w:rFonts w:ascii="Book Antiqua" w:hAnsi="Book Antiqua" w:cs="Arial"/>
              </w:rPr>
            </w:pPr>
            <w:r w:rsidRPr="00681AF5">
              <w:rPr>
                <w:rFonts w:ascii="Book Antiqua" w:hAnsi="Book Antiqua"/>
              </w:rPr>
              <w:t>Circular 69-2022 “Obligación de realizar la “Solicitud de Defensor Público</w:t>
            </w:r>
          </w:p>
        </w:tc>
        <w:tc>
          <w:tcPr>
            <w:tcW w:w="1073" w:type="pct"/>
            <w:vAlign w:val="center"/>
          </w:tcPr>
          <w:p w14:paraId="47E15F77" w14:textId="7E3532DB" w:rsidR="00B3555E"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71609ABF">
                <v:shape id="_x0000_i1062" type="#_x0000_t75" style="width:58.25pt;height:36.95pt" o:ole="">
                  <v:imagedata r:id="rId108" o:title=""/>
                </v:shape>
                <o:OLEObject Type="Embed" ProgID="Acrobat.Document.DC" ShapeID="_x0000_i1062" DrawAspect="Icon" ObjectID="_1839676420" r:id="rId109"/>
              </w:object>
            </w:r>
          </w:p>
        </w:tc>
      </w:tr>
      <w:tr w:rsidR="003A50FC" w:rsidRPr="00681AF5" w14:paraId="164EDDF4" w14:textId="77777777" w:rsidTr="000B504B">
        <w:trPr>
          <w:tblCellSpacing w:w="1440" w:type="nil"/>
        </w:trPr>
        <w:tc>
          <w:tcPr>
            <w:tcW w:w="997" w:type="pct"/>
            <w:vAlign w:val="center"/>
          </w:tcPr>
          <w:p w14:paraId="1FFEB88C" w14:textId="70001451" w:rsidR="003A50FC" w:rsidRPr="00681AF5" w:rsidRDefault="003A50FC" w:rsidP="00681AF5">
            <w:pPr>
              <w:spacing w:before="0" w:after="0" w:line="240" w:lineRule="auto"/>
              <w:ind w:left="0"/>
              <w:jc w:val="center"/>
              <w:rPr>
                <w:rFonts w:ascii="Book Antiqua" w:hAnsi="Book Antiqua" w:cs="Arial"/>
                <w:b/>
                <w:i/>
                <w:color w:val="FF0000"/>
              </w:rPr>
            </w:pPr>
            <w:r w:rsidRPr="00681AF5">
              <w:rPr>
                <w:rFonts w:ascii="Book Antiqua" w:hAnsi="Book Antiqua" w:cs="Arial"/>
                <w:b/>
                <w:i/>
              </w:rPr>
              <w:t xml:space="preserve">Anexo </w:t>
            </w:r>
            <w:r w:rsidR="00A26C94" w:rsidRPr="00681AF5">
              <w:rPr>
                <w:rFonts w:ascii="Book Antiqua" w:hAnsi="Book Antiqua" w:cs="Arial"/>
                <w:b/>
                <w:i/>
              </w:rPr>
              <w:t>12</w:t>
            </w:r>
          </w:p>
        </w:tc>
        <w:tc>
          <w:tcPr>
            <w:tcW w:w="2930" w:type="pct"/>
            <w:vAlign w:val="center"/>
          </w:tcPr>
          <w:p w14:paraId="09FA945A" w14:textId="4CBBAEEC" w:rsidR="003A50FC" w:rsidRPr="00681AF5" w:rsidRDefault="003A50FC" w:rsidP="00681AF5">
            <w:pPr>
              <w:spacing w:before="0" w:after="0" w:line="240" w:lineRule="auto"/>
              <w:ind w:left="0"/>
              <w:rPr>
                <w:rFonts w:ascii="Book Antiqua" w:hAnsi="Book Antiqua" w:cs="Arial"/>
                <w:color w:val="FF0000"/>
              </w:rPr>
            </w:pPr>
            <w:r w:rsidRPr="00681AF5">
              <w:rPr>
                <w:rFonts w:ascii="Book Antiqua" w:hAnsi="Book Antiqua" w:cs="Arial"/>
              </w:rPr>
              <w:t>Circular 133-2018 Reiteración de las circulares referentes al deber de las personas servidoras judiciales, personal de apoyo y profesionales, de mantener actualizados los sistemas informáticos que apoyan la gestión de los despachos judiciales</w:t>
            </w:r>
            <w:r w:rsidR="00CF01DF" w:rsidRPr="00681AF5">
              <w:rPr>
                <w:rFonts w:ascii="Book Antiqua" w:hAnsi="Book Antiqua" w:cs="Arial"/>
              </w:rPr>
              <w:t>.</w:t>
            </w:r>
          </w:p>
        </w:tc>
        <w:tc>
          <w:tcPr>
            <w:tcW w:w="1073" w:type="pct"/>
            <w:vAlign w:val="center"/>
          </w:tcPr>
          <w:p w14:paraId="6D19EABA" w14:textId="508364C0" w:rsidR="003A50FC"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12E93A95">
                <v:shape id="_x0000_i1063" type="#_x0000_t75" style="width:64.5pt;height:40.7pt" o:ole="">
                  <v:imagedata r:id="rId110" o:title=""/>
                </v:shape>
                <o:OLEObject Type="Embed" ProgID="Acrobat.Document.DC" ShapeID="_x0000_i1063" DrawAspect="Icon" ObjectID="_1839676421" r:id="rId111"/>
              </w:object>
            </w:r>
          </w:p>
        </w:tc>
      </w:tr>
      <w:tr w:rsidR="00547A6D" w:rsidRPr="00681AF5" w14:paraId="6AC71F41" w14:textId="77777777" w:rsidTr="000B504B">
        <w:trPr>
          <w:tblCellSpacing w:w="1440" w:type="nil"/>
        </w:trPr>
        <w:tc>
          <w:tcPr>
            <w:tcW w:w="997" w:type="pct"/>
            <w:vAlign w:val="center"/>
          </w:tcPr>
          <w:p w14:paraId="09541EB3" w14:textId="78F6432B" w:rsidR="00547A6D" w:rsidRPr="00681AF5" w:rsidRDefault="002611B0" w:rsidP="00681AF5">
            <w:pPr>
              <w:spacing w:before="0" w:after="0" w:line="240" w:lineRule="auto"/>
              <w:ind w:left="0"/>
              <w:jc w:val="center"/>
              <w:rPr>
                <w:rFonts w:ascii="Book Antiqua" w:hAnsi="Book Antiqua" w:cs="Arial"/>
                <w:b/>
                <w:i/>
                <w:color w:val="FF0000"/>
              </w:rPr>
            </w:pPr>
            <w:r w:rsidRPr="00681AF5">
              <w:rPr>
                <w:rFonts w:ascii="Book Antiqua" w:hAnsi="Book Antiqua" w:cs="Arial"/>
                <w:b/>
                <w:i/>
              </w:rPr>
              <w:t xml:space="preserve">Anexo </w:t>
            </w:r>
            <w:r w:rsidR="00A26C94" w:rsidRPr="00681AF5">
              <w:rPr>
                <w:rFonts w:ascii="Book Antiqua" w:hAnsi="Book Antiqua" w:cs="Arial"/>
                <w:b/>
                <w:i/>
              </w:rPr>
              <w:t>13</w:t>
            </w:r>
          </w:p>
        </w:tc>
        <w:tc>
          <w:tcPr>
            <w:tcW w:w="2930" w:type="pct"/>
            <w:vAlign w:val="center"/>
          </w:tcPr>
          <w:p w14:paraId="7B2A7B8F" w14:textId="573276DD" w:rsidR="00547A6D" w:rsidRPr="00681AF5" w:rsidRDefault="00151A95" w:rsidP="00681AF5">
            <w:pPr>
              <w:spacing w:before="0" w:after="0" w:line="240" w:lineRule="auto"/>
              <w:ind w:left="0"/>
              <w:rPr>
                <w:rFonts w:ascii="Book Antiqua" w:hAnsi="Book Antiqua" w:cs="Arial"/>
                <w:color w:val="FF0000"/>
              </w:rPr>
            </w:pPr>
            <w:r w:rsidRPr="00681AF5">
              <w:rPr>
                <w:rFonts w:ascii="Book Antiqua" w:hAnsi="Book Antiqua" w:cs="Arial"/>
              </w:rPr>
              <w:t xml:space="preserve">Circular 156-2013 </w:t>
            </w:r>
            <w:r w:rsidR="003A4206" w:rsidRPr="00681AF5">
              <w:rPr>
                <w:rFonts w:ascii="Book Antiqua" w:hAnsi="Book Antiqua" w:cs="Arial"/>
              </w:rPr>
              <w:t>Comunicación oportuna al OIJ sobre visitas, continuaciones, reconocimientos, juicios, cambio de medidas cautelares, entre otros</w:t>
            </w:r>
            <w:r w:rsidR="00CF01DF" w:rsidRPr="00681AF5">
              <w:rPr>
                <w:rFonts w:ascii="Book Antiqua" w:hAnsi="Book Antiqua" w:cs="Arial"/>
              </w:rPr>
              <w:t>.</w:t>
            </w:r>
          </w:p>
        </w:tc>
        <w:tc>
          <w:tcPr>
            <w:tcW w:w="1073" w:type="pct"/>
            <w:vAlign w:val="center"/>
          </w:tcPr>
          <w:p w14:paraId="27D3288B" w14:textId="78F3688E" w:rsidR="00547A6D"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376" w:dyaOrig="899" w14:anchorId="41180E1A">
                <v:shape id="_x0000_i1064" type="#_x0000_t75" style="width:62.6pt;height:42.55pt" o:ole="">
                  <v:imagedata r:id="rId112" o:title=""/>
                </v:shape>
                <o:OLEObject Type="Embed" ProgID="Acrobat.Document.DC" ShapeID="_x0000_i1064" DrawAspect="Icon" ObjectID="_1839676422" r:id="rId113"/>
              </w:object>
            </w:r>
          </w:p>
        </w:tc>
      </w:tr>
      <w:tr w:rsidR="00EA2895" w:rsidRPr="00681AF5" w14:paraId="1A4541B0" w14:textId="77777777" w:rsidTr="000B504B">
        <w:trPr>
          <w:tblCellSpacing w:w="1440" w:type="nil"/>
        </w:trPr>
        <w:tc>
          <w:tcPr>
            <w:tcW w:w="997" w:type="pct"/>
            <w:vAlign w:val="center"/>
          </w:tcPr>
          <w:p w14:paraId="4E7F0D6B" w14:textId="6AEC3089" w:rsidR="00EA2895" w:rsidRPr="00681AF5" w:rsidRDefault="00EA2895" w:rsidP="00681AF5">
            <w:pPr>
              <w:spacing w:before="0" w:after="0" w:line="240" w:lineRule="auto"/>
              <w:ind w:left="0"/>
              <w:jc w:val="center"/>
              <w:rPr>
                <w:rFonts w:ascii="Book Antiqua" w:hAnsi="Book Antiqua" w:cs="Arial"/>
                <w:b/>
                <w:i/>
              </w:rPr>
            </w:pPr>
            <w:r w:rsidRPr="00681AF5">
              <w:rPr>
                <w:rFonts w:ascii="Book Antiqua" w:hAnsi="Book Antiqua" w:cs="Arial"/>
                <w:b/>
                <w:i/>
              </w:rPr>
              <w:t xml:space="preserve">Anexo </w:t>
            </w:r>
            <w:r w:rsidR="00A26C94" w:rsidRPr="00681AF5">
              <w:rPr>
                <w:rFonts w:ascii="Book Antiqua" w:hAnsi="Book Antiqua" w:cs="Arial"/>
                <w:b/>
                <w:i/>
              </w:rPr>
              <w:t>14</w:t>
            </w:r>
          </w:p>
        </w:tc>
        <w:tc>
          <w:tcPr>
            <w:tcW w:w="2930" w:type="pct"/>
            <w:vAlign w:val="center"/>
          </w:tcPr>
          <w:p w14:paraId="7B32A60C" w14:textId="1BB455FE" w:rsidR="00EA2895" w:rsidRPr="00681AF5" w:rsidRDefault="00543450" w:rsidP="00681AF5">
            <w:pPr>
              <w:suppressAutoHyphens/>
              <w:spacing w:before="0" w:after="0" w:line="240" w:lineRule="auto"/>
              <w:ind w:left="0"/>
              <w:rPr>
                <w:rFonts w:ascii="Book Antiqua" w:eastAsia="Times New Roman" w:hAnsi="Book Antiqua"/>
                <w:lang w:val="es-ES" w:eastAsia="ar-SA"/>
              </w:rPr>
            </w:pPr>
            <w:r w:rsidRPr="00681AF5">
              <w:rPr>
                <w:rFonts w:ascii="Book Antiqua" w:eastAsia="Times New Roman" w:hAnsi="Book Antiqua"/>
                <w:lang w:val="es-ES" w:eastAsia="ar-SA"/>
              </w:rPr>
              <w:t xml:space="preserve">Circular 195-2022 </w:t>
            </w:r>
            <w:r w:rsidR="00EA2895" w:rsidRPr="00681AF5">
              <w:rPr>
                <w:rFonts w:ascii="Book Antiqua" w:eastAsia="Times New Roman" w:hAnsi="Book Antiqua"/>
                <w:lang w:val="es-ES" w:eastAsia="ar-SA"/>
              </w:rPr>
              <w:t>Atención y pago de ayudas económicas a personas con discapacidad, adultas mayores, menores de edad, indígenas, víctimas y personas en condición de vulnerabilidad.</w:t>
            </w:r>
          </w:p>
        </w:tc>
        <w:bookmarkStart w:id="74" w:name="_MON_1809261602"/>
        <w:bookmarkEnd w:id="74"/>
        <w:tc>
          <w:tcPr>
            <w:tcW w:w="1073" w:type="pct"/>
            <w:vAlign w:val="center"/>
          </w:tcPr>
          <w:p w14:paraId="611914F1" w14:textId="16C8AA94" w:rsidR="00EA2895" w:rsidRPr="00681AF5" w:rsidRDefault="00EA2895" w:rsidP="00681AF5">
            <w:pPr>
              <w:spacing w:before="0" w:after="0" w:line="240" w:lineRule="auto"/>
              <w:ind w:left="0"/>
              <w:jc w:val="center"/>
              <w:rPr>
                <w:rFonts w:ascii="Book Antiqua" w:hAnsi="Book Antiqua" w:cs="Arial"/>
              </w:rPr>
            </w:pPr>
            <w:r w:rsidRPr="00681AF5">
              <w:rPr>
                <w:rFonts w:ascii="Book Antiqua" w:hAnsi="Book Antiqua" w:cs="Arial"/>
              </w:rPr>
              <w:object w:dxaOrig="1508" w:dyaOrig="984" w14:anchorId="2B44BCDE">
                <v:shape id="_x0000_i1065" type="#_x0000_t75" style="width:1in;height:50.1pt" o:ole="">
                  <v:imagedata r:id="rId114" o:title=""/>
                </v:shape>
                <o:OLEObject Type="Embed" ProgID="Word.Document.12" ShapeID="_x0000_i1065" DrawAspect="Icon" ObjectID="_1839676423" r:id="rId115">
                  <o:FieldCodes>\s</o:FieldCodes>
                </o:OLEObject>
              </w:object>
            </w:r>
          </w:p>
        </w:tc>
      </w:tr>
      <w:tr w:rsidR="00963F66" w:rsidRPr="00681AF5" w14:paraId="591F82E6" w14:textId="77777777" w:rsidTr="000B504B">
        <w:trPr>
          <w:tblCellSpacing w:w="1440" w:type="nil"/>
        </w:trPr>
        <w:tc>
          <w:tcPr>
            <w:tcW w:w="997" w:type="pct"/>
            <w:vAlign w:val="center"/>
          </w:tcPr>
          <w:p w14:paraId="2954E105" w14:textId="0CC5CBEE" w:rsidR="00963F66" w:rsidRPr="00681AF5" w:rsidRDefault="00963F66" w:rsidP="00681AF5">
            <w:pPr>
              <w:spacing w:before="0" w:after="0" w:line="240" w:lineRule="auto"/>
              <w:ind w:left="0"/>
              <w:jc w:val="center"/>
              <w:rPr>
                <w:rFonts w:ascii="Book Antiqua" w:hAnsi="Book Antiqua" w:cs="Arial"/>
                <w:b/>
                <w:i/>
              </w:rPr>
            </w:pPr>
            <w:r w:rsidRPr="00681AF5">
              <w:rPr>
                <w:rFonts w:ascii="Book Antiqua" w:hAnsi="Book Antiqua" w:cs="Arial"/>
                <w:b/>
                <w:i/>
              </w:rPr>
              <w:t>Anexo 15</w:t>
            </w:r>
          </w:p>
        </w:tc>
        <w:tc>
          <w:tcPr>
            <w:tcW w:w="2930" w:type="pct"/>
            <w:vAlign w:val="center"/>
          </w:tcPr>
          <w:p w14:paraId="384948DF" w14:textId="786DE1B3" w:rsidR="00963F66" w:rsidRPr="00681AF5" w:rsidRDefault="00963F66" w:rsidP="00681AF5">
            <w:pPr>
              <w:suppressAutoHyphens/>
              <w:spacing w:before="0" w:after="0" w:line="240" w:lineRule="auto"/>
              <w:ind w:left="0"/>
              <w:rPr>
                <w:rFonts w:ascii="Book Antiqua" w:eastAsia="Times New Roman" w:hAnsi="Book Antiqua"/>
                <w:lang w:val="es-ES" w:eastAsia="ar-SA"/>
              </w:rPr>
            </w:pPr>
            <w:r w:rsidRPr="00681AF5">
              <w:rPr>
                <w:rFonts w:ascii="Book Antiqua" w:eastAsia="Times New Roman" w:hAnsi="Book Antiqua"/>
                <w:lang w:val="es-ES" w:eastAsia="ar-SA"/>
              </w:rPr>
              <w:t>Oficio 403-DE-2026</w:t>
            </w:r>
          </w:p>
        </w:tc>
        <w:tc>
          <w:tcPr>
            <w:tcW w:w="1073" w:type="pct"/>
            <w:vAlign w:val="center"/>
          </w:tcPr>
          <w:p w14:paraId="6E7D547F" w14:textId="1119783E" w:rsidR="00963F66" w:rsidRPr="00681AF5" w:rsidRDefault="000B504B" w:rsidP="00681AF5">
            <w:pPr>
              <w:spacing w:before="0" w:after="0" w:line="240" w:lineRule="auto"/>
              <w:ind w:left="0"/>
              <w:jc w:val="center"/>
              <w:rPr>
                <w:rFonts w:ascii="Book Antiqua" w:hAnsi="Book Antiqua" w:cs="Arial"/>
              </w:rPr>
            </w:pPr>
            <w:r w:rsidRPr="00681AF5">
              <w:rPr>
                <w:rFonts w:ascii="Book Antiqua" w:hAnsi="Book Antiqua" w:cs="Arial"/>
              </w:rPr>
              <w:object w:dxaOrig="1537" w:dyaOrig="997" w14:anchorId="08939D7A">
                <v:shape id="_x0000_i1066" type="#_x0000_t75" style="width:65.1pt;height:41.95pt" o:ole="">
                  <v:imagedata r:id="rId116" o:title=""/>
                </v:shape>
                <o:OLEObject Type="Embed" ProgID="Package" ShapeID="_x0000_i1066" DrawAspect="Icon" ObjectID="_1839676424" r:id="rId117"/>
              </w:object>
            </w:r>
          </w:p>
        </w:tc>
      </w:tr>
    </w:tbl>
    <w:p w14:paraId="01F2EF92" w14:textId="67D1DDE9" w:rsidR="00DE3BDB" w:rsidRDefault="00DE3BDB" w:rsidP="00763B23">
      <w:pPr>
        <w:suppressAutoHyphens/>
        <w:spacing w:after="0"/>
        <w:ind w:left="0"/>
        <w:rPr>
          <w:rFonts w:ascii="Book Antiqua" w:eastAsia="Times New Roman" w:hAnsi="Book Antiqua" w:cs="Arial"/>
          <w:lang w:eastAsia="ar-SA"/>
        </w:rPr>
      </w:pPr>
    </w:p>
    <w:p w14:paraId="4833876E" w14:textId="77777777" w:rsidR="002215AE" w:rsidRPr="002215AE" w:rsidRDefault="002215AE" w:rsidP="00763B23">
      <w:pPr>
        <w:suppressAutoHyphens/>
        <w:spacing w:after="0"/>
        <w:ind w:left="0"/>
        <w:rPr>
          <w:rFonts w:ascii="Book Antiqua" w:eastAsia="Times New Roman" w:hAnsi="Book Antiqua" w:cs="Arial"/>
          <w:lang w:eastAsia="ar-SA"/>
        </w:rPr>
      </w:pPr>
    </w:p>
    <w:p w14:paraId="0C0F926E" w14:textId="63D1E6ED" w:rsidR="003B046C" w:rsidRPr="00DA26C1" w:rsidRDefault="00221655" w:rsidP="00DE6228">
      <w:pPr>
        <w:suppressAutoHyphens/>
        <w:spacing w:before="0" w:after="0" w:line="240" w:lineRule="auto"/>
        <w:ind w:left="0"/>
        <w:jc w:val="center"/>
        <w:rPr>
          <w:rFonts w:ascii="Book Antiqua" w:eastAsia="Times New Roman" w:hAnsi="Book Antiqua" w:cs="Arial"/>
          <w:lang w:eastAsia="ar-SA"/>
        </w:rPr>
      </w:pPr>
      <w:r w:rsidRPr="00DA26C1">
        <w:rPr>
          <w:rFonts w:ascii="Book Antiqua" w:eastAsia="Times New Roman" w:hAnsi="Book Antiqua" w:cs="Arial"/>
          <w:i/>
          <w:iCs/>
          <w:lang w:eastAsia="ar-SA"/>
        </w:rPr>
        <w:t>Este informe cuenta con las revisiones y ajustes correspondientes de las jefaturas indicadas</w:t>
      </w:r>
      <w:r w:rsidRPr="00DA26C1">
        <w:rPr>
          <w:rFonts w:ascii="Book Antiqua" w:eastAsia="Times New Roman" w:hAnsi="Book Antiqua" w:cs="Arial"/>
          <w:lang w:eastAsia="ar-SA"/>
        </w:rPr>
        <w:t>.</w:t>
      </w:r>
    </w:p>
    <w:tbl>
      <w:tblPr>
        <w:tblW w:w="505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3954"/>
        <w:gridCol w:w="4270"/>
      </w:tblGrid>
      <w:tr w:rsidR="00221655" w:rsidRPr="00DA26C1" w14:paraId="19558D96" w14:textId="77777777" w:rsidTr="000B504B">
        <w:trPr>
          <w:trHeight w:val="300"/>
        </w:trPr>
        <w:tc>
          <w:tcPr>
            <w:tcW w:w="915" w:type="pct"/>
            <w:shd w:val="clear" w:color="auto" w:fill="276E8B" w:themeFill="accent1" w:themeFillShade="BF"/>
            <w:vAlign w:val="center"/>
          </w:tcPr>
          <w:p w14:paraId="395F93E9" w14:textId="77777777" w:rsidR="00221655" w:rsidRPr="00DA26C1" w:rsidRDefault="00221655" w:rsidP="00D9244D">
            <w:pPr>
              <w:widowControl w:val="0"/>
              <w:autoSpaceDE w:val="0"/>
              <w:autoSpaceDN w:val="0"/>
              <w:adjustRightInd w:val="0"/>
              <w:spacing w:before="0" w:after="0" w:line="240" w:lineRule="auto"/>
              <w:jc w:val="center"/>
              <w:rPr>
                <w:rFonts w:ascii="Book Antiqua" w:eastAsia="Times New Roman" w:hAnsi="Book Antiqua" w:cs="Arial"/>
                <w:b/>
                <w:color w:val="FFFFFF" w:themeColor="background1"/>
                <w:lang w:eastAsia="es-CR"/>
              </w:rPr>
            </w:pPr>
            <w:r w:rsidRPr="00DA26C1">
              <w:rPr>
                <w:rFonts w:ascii="Book Antiqua" w:eastAsia="Times New Roman" w:hAnsi="Book Antiqua" w:cs="Arial"/>
                <w:b/>
                <w:color w:val="FFFFFF" w:themeColor="background1"/>
                <w:lang w:eastAsia="es-CR"/>
              </w:rPr>
              <w:t>INFORME</w:t>
            </w:r>
          </w:p>
        </w:tc>
        <w:tc>
          <w:tcPr>
            <w:tcW w:w="1964" w:type="pct"/>
            <w:shd w:val="clear" w:color="auto" w:fill="276E8B" w:themeFill="accent1" w:themeFillShade="BF"/>
            <w:vAlign w:val="center"/>
          </w:tcPr>
          <w:p w14:paraId="22BA196E" w14:textId="77777777" w:rsidR="00221655" w:rsidRPr="00DA26C1" w:rsidRDefault="00221655" w:rsidP="00D9244D">
            <w:pPr>
              <w:widowControl w:val="0"/>
              <w:autoSpaceDE w:val="0"/>
              <w:autoSpaceDN w:val="0"/>
              <w:adjustRightInd w:val="0"/>
              <w:spacing w:before="0" w:after="0" w:line="240" w:lineRule="auto"/>
              <w:jc w:val="center"/>
              <w:rPr>
                <w:rFonts w:ascii="Book Antiqua" w:eastAsia="Times New Roman" w:hAnsi="Book Antiqua" w:cs="Arial"/>
                <w:b/>
                <w:color w:val="FFFFFF" w:themeColor="background1"/>
                <w:lang w:eastAsia="es-ES"/>
              </w:rPr>
            </w:pPr>
            <w:r w:rsidRPr="00DA26C1">
              <w:rPr>
                <w:rFonts w:ascii="Book Antiqua" w:eastAsia="Times New Roman" w:hAnsi="Book Antiqua" w:cs="Arial"/>
                <w:b/>
                <w:color w:val="FFFFFF" w:themeColor="background1"/>
                <w:lang w:eastAsia="es-ES"/>
              </w:rPr>
              <w:t>NOMBRE</w:t>
            </w:r>
          </w:p>
        </w:tc>
        <w:tc>
          <w:tcPr>
            <w:tcW w:w="2121" w:type="pct"/>
            <w:shd w:val="clear" w:color="auto" w:fill="276E8B" w:themeFill="accent1" w:themeFillShade="BF"/>
            <w:vAlign w:val="center"/>
          </w:tcPr>
          <w:p w14:paraId="586E44E3" w14:textId="77777777" w:rsidR="00221655" w:rsidRPr="00DA26C1" w:rsidRDefault="00221655" w:rsidP="00D9244D">
            <w:pPr>
              <w:widowControl w:val="0"/>
              <w:autoSpaceDE w:val="0"/>
              <w:autoSpaceDN w:val="0"/>
              <w:adjustRightInd w:val="0"/>
              <w:spacing w:before="0" w:after="0" w:line="240" w:lineRule="auto"/>
              <w:jc w:val="center"/>
              <w:rPr>
                <w:rFonts w:ascii="Book Antiqua" w:eastAsia="Times New Roman" w:hAnsi="Book Antiqua" w:cs="Arial"/>
                <w:b/>
                <w:color w:val="FFFFFF" w:themeColor="background1"/>
                <w:lang w:eastAsia="es-ES"/>
              </w:rPr>
            </w:pPr>
            <w:r w:rsidRPr="00DA26C1">
              <w:rPr>
                <w:rFonts w:ascii="Book Antiqua" w:eastAsia="Times New Roman" w:hAnsi="Book Antiqua" w:cs="Arial"/>
                <w:b/>
                <w:color w:val="FFFFFF" w:themeColor="background1"/>
                <w:lang w:eastAsia="es-ES"/>
              </w:rPr>
              <w:t>PUESTO</w:t>
            </w:r>
          </w:p>
        </w:tc>
      </w:tr>
      <w:tr w:rsidR="00963F66" w:rsidRPr="00DA26C1" w14:paraId="5C393922" w14:textId="77777777" w:rsidTr="000B504B">
        <w:trPr>
          <w:trHeight w:val="632"/>
        </w:trPr>
        <w:tc>
          <w:tcPr>
            <w:tcW w:w="915" w:type="pct"/>
            <w:shd w:val="clear" w:color="auto" w:fill="F2F2F2"/>
            <w:vAlign w:val="center"/>
          </w:tcPr>
          <w:p w14:paraId="02257429" w14:textId="401F044C" w:rsidR="00963F66" w:rsidRPr="00DA26C1" w:rsidRDefault="00963F66" w:rsidP="00D9244D">
            <w:pPr>
              <w:widowControl w:val="0"/>
              <w:autoSpaceDE w:val="0"/>
              <w:autoSpaceDN w:val="0"/>
              <w:adjustRightInd w:val="0"/>
              <w:spacing w:before="0" w:after="0" w:line="240" w:lineRule="auto"/>
              <w:ind w:left="40"/>
              <w:jc w:val="left"/>
              <w:rPr>
                <w:rFonts w:ascii="Book Antiqua" w:eastAsia="Times New Roman" w:hAnsi="Book Antiqua" w:cs="Arial"/>
                <w:b/>
                <w:color w:val="000000"/>
                <w:lang w:eastAsia="es-CR"/>
              </w:rPr>
            </w:pPr>
            <w:r w:rsidRPr="00DA26C1">
              <w:rPr>
                <w:rFonts w:ascii="Book Antiqua" w:eastAsia="Times New Roman" w:hAnsi="Book Antiqua" w:cs="Arial"/>
                <w:b/>
                <w:color w:val="000000"/>
                <w:lang w:eastAsia="es-CR"/>
              </w:rPr>
              <w:t>Elaborado por:</w:t>
            </w:r>
          </w:p>
        </w:tc>
        <w:tc>
          <w:tcPr>
            <w:tcW w:w="1964" w:type="pct"/>
            <w:vAlign w:val="center"/>
          </w:tcPr>
          <w:p w14:paraId="71E5F300" w14:textId="00C014F7" w:rsidR="00963F66" w:rsidRPr="00DA26C1" w:rsidRDefault="00963F66" w:rsidP="00D9244D">
            <w:pPr>
              <w:widowControl w:val="0"/>
              <w:autoSpaceDE w:val="0"/>
              <w:autoSpaceDN w:val="0"/>
              <w:adjustRightInd w:val="0"/>
              <w:spacing w:before="0" w:after="0" w:line="240" w:lineRule="auto"/>
              <w:ind w:left="40" w:right="98" w:hanging="37"/>
              <w:jc w:val="left"/>
              <w:rPr>
                <w:rFonts w:ascii="Book Antiqua" w:eastAsia="Times New Roman" w:hAnsi="Book Antiqua" w:cs="Arial"/>
                <w:lang w:eastAsia="es-ES"/>
              </w:rPr>
            </w:pPr>
            <w:r>
              <w:rPr>
                <w:rFonts w:ascii="Book Antiqua" w:eastAsia="Times New Roman" w:hAnsi="Book Antiqua" w:cs="Arial"/>
                <w:lang w:eastAsia="es-ES"/>
              </w:rPr>
              <w:t>Licda. Leda Arias Jiménez</w:t>
            </w:r>
          </w:p>
        </w:tc>
        <w:tc>
          <w:tcPr>
            <w:tcW w:w="2121" w:type="pct"/>
            <w:vAlign w:val="center"/>
          </w:tcPr>
          <w:p w14:paraId="1DA84A5B" w14:textId="4C713CE2" w:rsidR="00963F66" w:rsidRPr="00DA26C1" w:rsidRDefault="00963F66" w:rsidP="00D9244D">
            <w:pPr>
              <w:widowControl w:val="0"/>
              <w:autoSpaceDE w:val="0"/>
              <w:autoSpaceDN w:val="0"/>
              <w:adjustRightInd w:val="0"/>
              <w:spacing w:before="0" w:after="0" w:line="240" w:lineRule="auto"/>
              <w:ind w:left="40" w:right="389"/>
              <w:jc w:val="left"/>
              <w:rPr>
                <w:rFonts w:ascii="Book Antiqua" w:eastAsia="Times New Roman" w:hAnsi="Book Antiqua" w:cs="Arial"/>
                <w:lang w:eastAsia="es-ES"/>
              </w:rPr>
            </w:pPr>
            <w:r w:rsidRPr="00DA26C1">
              <w:rPr>
                <w:rFonts w:ascii="Book Antiqua" w:eastAsia="Times New Roman" w:hAnsi="Book Antiqua" w:cs="Arial"/>
                <w:lang w:eastAsia="es-ES"/>
              </w:rPr>
              <w:t>Profesional 2 a.i</w:t>
            </w:r>
            <w:r>
              <w:rPr>
                <w:rFonts w:ascii="Book Antiqua" w:eastAsia="Times New Roman" w:hAnsi="Book Antiqua" w:cs="Arial"/>
                <w:lang w:eastAsia="es-ES"/>
              </w:rPr>
              <w:t>.</w:t>
            </w:r>
          </w:p>
        </w:tc>
      </w:tr>
      <w:tr w:rsidR="00963F66" w:rsidRPr="00DA26C1" w14:paraId="3A8F692C" w14:textId="77777777" w:rsidTr="000B504B">
        <w:trPr>
          <w:trHeight w:val="632"/>
        </w:trPr>
        <w:tc>
          <w:tcPr>
            <w:tcW w:w="915" w:type="pct"/>
            <w:shd w:val="clear" w:color="auto" w:fill="F2F2F2"/>
            <w:vAlign w:val="center"/>
          </w:tcPr>
          <w:p w14:paraId="3D29FF2A" w14:textId="33902F81" w:rsidR="00963F66" w:rsidRPr="00DA26C1" w:rsidRDefault="00963F66" w:rsidP="00D9244D">
            <w:pPr>
              <w:widowControl w:val="0"/>
              <w:autoSpaceDE w:val="0"/>
              <w:autoSpaceDN w:val="0"/>
              <w:adjustRightInd w:val="0"/>
              <w:spacing w:before="0" w:after="0" w:line="240" w:lineRule="auto"/>
              <w:ind w:left="40"/>
              <w:jc w:val="left"/>
              <w:rPr>
                <w:rFonts w:ascii="Book Antiqua" w:eastAsia="Times New Roman" w:hAnsi="Book Antiqua" w:cs="Arial"/>
                <w:b/>
                <w:color w:val="000000"/>
                <w:lang w:eastAsia="es-CR"/>
              </w:rPr>
            </w:pPr>
            <w:r>
              <w:rPr>
                <w:rFonts w:ascii="Book Antiqua" w:eastAsia="Times New Roman" w:hAnsi="Book Antiqua" w:cs="Arial"/>
                <w:b/>
                <w:color w:val="000000"/>
                <w:lang w:eastAsia="es-CR"/>
              </w:rPr>
              <w:t>Revisado</w:t>
            </w:r>
            <w:r w:rsidRPr="00DA26C1">
              <w:rPr>
                <w:rFonts w:ascii="Book Antiqua" w:eastAsia="Times New Roman" w:hAnsi="Book Antiqua" w:cs="Arial"/>
                <w:b/>
                <w:color w:val="000000"/>
                <w:lang w:eastAsia="es-CR"/>
              </w:rPr>
              <w:t xml:space="preserve"> por:</w:t>
            </w:r>
          </w:p>
        </w:tc>
        <w:tc>
          <w:tcPr>
            <w:tcW w:w="1964" w:type="pct"/>
            <w:vAlign w:val="center"/>
          </w:tcPr>
          <w:p w14:paraId="0F2EBEBC" w14:textId="6D5DF578" w:rsidR="00963F66" w:rsidRPr="00DA26C1" w:rsidRDefault="00963F66" w:rsidP="00D9244D">
            <w:pPr>
              <w:widowControl w:val="0"/>
              <w:autoSpaceDE w:val="0"/>
              <w:autoSpaceDN w:val="0"/>
              <w:adjustRightInd w:val="0"/>
              <w:spacing w:before="0" w:after="0" w:line="240" w:lineRule="auto"/>
              <w:ind w:left="0" w:right="98"/>
              <w:jc w:val="left"/>
              <w:rPr>
                <w:rFonts w:ascii="Book Antiqua" w:eastAsia="Times New Roman" w:hAnsi="Book Antiqua" w:cs="Arial"/>
                <w:color w:val="000000"/>
                <w:lang w:eastAsia="es-CR"/>
              </w:rPr>
            </w:pPr>
            <w:r>
              <w:rPr>
                <w:rFonts w:ascii="Book Antiqua" w:eastAsia="Times New Roman" w:hAnsi="Book Antiqua" w:cs="Arial"/>
                <w:color w:val="000000"/>
                <w:lang w:eastAsia="es-CR"/>
              </w:rPr>
              <w:t>Máster Lucía Zeledón Quirós</w:t>
            </w:r>
          </w:p>
        </w:tc>
        <w:tc>
          <w:tcPr>
            <w:tcW w:w="2121" w:type="pct"/>
            <w:vAlign w:val="center"/>
          </w:tcPr>
          <w:p w14:paraId="0F57E8EC" w14:textId="567A0B28" w:rsidR="00963F66" w:rsidRPr="00DA26C1" w:rsidRDefault="00963F66" w:rsidP="00D9244D">
            <w:pPr>
              <w:widowControl w:val="0"/>
              <w:autoSpaceDE w:val="0"/>
              <w:autoSpaceDN w:val="0"/>
              <w:adjustRightInd w:val="0"/>
              <w:spacing w:before="0" w:after="0" w:line="240" w:lineRule="auto"/>
              <w:ind w:left="40" w:right="389"/>
              <w:jc w:val="left"/>
              <w:rPr>
                <w:rFonts w:ascii="Book Antiqua" w:eastAsia="Times New Roman" w:hAnsi="Book Antiqua" w:cs="Arial"/>
                <w:color w:val="000000"/>
                <w:lang w:eastAsia="es-CR"/>
              </w:rPr>
            </w:pPr>
            <w:r w:rsidRPr="00DA26C1">
              <w:rPr>
                <w:rFonts w:ascii="Book Antiqua" w:eastAsia="Times New Roman" w:hAnsi="Book Antiqua" w:cs="Arial"/>
                <w:color w:val="000000"/>
                <w:lang w:eastAsia="es-CR"/>
              </w:rPr>
              <w:t>Jef</w:t>
            </w:r>
            <w:r>
              <w:rPr>
                <w:rFonts w:ascii="Book Antiqua" w:eastAsia="Times New Roman" w:hAnsi="Book Antiqua" w:cs="Arial"/>
                <w:color w:val="000000"/>
                <w:lang w:eastAsia="es-CR"/>
              </w:rPr>
              <w:t>a a.i.</w:t>
            </w:r>
            <w:r w:rsidRPr="00DA26C1">
              <w:rPr>
                <w:rFonts w:ascii="Book Antiqua" w:eastAsia="Times New Roman" w:hAnsi="Book Antiqua" w:cs="Arial"/>
                <w:color w:val="000000"/>
                <w:lang w:eastAsia="es-CR"/>
              </w:rPr>
              <w:t xml:space="preserve"> Subproceso de Modernización </w:t>
            </w:r>
            <w:r>
              <w:rPr>
                <w:rFonts w:ascii="Book Antiqua" w:eastAsia="Times New Roman" w:hAnsi="Book Antiqua" w:cs="Arial"/>
                <w:color w:val="000000"/>
                <w:lang w:eastAsia="es-CR"/>
              </w:rPr>
              <w:t>P</w:t>
            </w:r>
            <w:r w:rsidRPr="00DA26C1">
              <w:rPr>
                <w:rFonts w:ascii="Book Antiqua" w:eastAsia="Times New Roman" w:hAnsi="Book Antiqua" w:cs="Arial"/>
                <w:color w:val="000000"/>
                <w:lang w:eastAsia="es-CR"/>
              </w:rPr>
              <w:t>enal</w:t>
            </w:r>
          </w:p>
        </w:tc>
      </w:tr>
      <w:tr w:rsidR="00963F66" w:rsidRPr="00DA26C1" w14:paraId="71D40F61" w14:textId="77777777" w:rsidTr="00D9244D">
        <w:trPr>
          <w:trHeight w:val="570"/>
        </w:trPr>
        <w:tc>
          <w:tcPr>
            <w:tcW w:w="915" w:type="pct"/>
            <w:shd w:val="clear" w:color="auto" w:fill="F2F2F2"/>
            <w:vAlign w:val="center"/>
          </w:tcPr>
          <w:p w14:paraId="2AC282BF" w14:textId="2606620A" w:rsidR="00963F66" w:rsidRPr="00DA26C1" w:rsidRDefault="00963F66" w:rsidP="00D9244D">
            <w:pPr>
              <w:widowControl w:val="0"/>
              <w:autoSpaceDE w:val="0"/>
              <w:autoSpaceDN w:val="0"/>
              <w:adjustRightInd w:val="0"/>
              <w:spacing w:before="0" w:after="0" w:line="240" w:lineRule="auto"/>
              <w:ind w:left="40"/>
              <w:jc w:val="left"/>
              <w:rPr>
                <w:rFonts w:ascii="Book Antiqua" w:eastAsia="Times New Roman" w:hAnsi="Book Antiqua" w:cs="Arial"/>
                <w:b/>
                <w:color w:val="000000"/>
                <w:lang w:eastAsia="es-CR"/>
              </w:rPr>
            </w:pPr>
            <w:r>
              <w:rPr>
                <w:rFonts w:ascii="Book Antiqua" w:eastAsia="Times New Roman" w:hAnsi="Book Antiqua" w:cs="Arial"/>
                <w:b/>
                <w:color w:val="000000"/>
                <w:lang w:eastAsia="es-CR"/>
              </w:rPr>
              <w:t>Aprobado por</w:t>
            </w:r>
            <w:r w:rsidRPr="00DA26C1">
              <w:rPr>
                <w:rFonts w:ascii="Book Antiqua" w:eastAsia="Times New Roman" w:hAnsi="Book Antiqua" w:cs="Arial"/>
                <w:b/>
                <w:color w:val="000000"/>
                <w:lang w:eastAsia="es-CR"/>
              </w:rPr>
              <w:t>:</w:t>
            </w:r>
          </w:p>
        </w:tc>
        <w:tc>
          <w:tcPr>
            <w:tcW w:w="1964" w:type="pct"/>
            <w:vAlign w:val="center"/>
          </w:tcPr>
          <w:p w14:paraId="031E90FD" w14:textId="3E678CE6" w:rsidR="00963F66" w:rsidRPr="00DA26C1" w:rsidRDefault="00D9244D" w:rsidP="00D9244D">
            <w:pPr>
              <w:widowControl w:val="0"/>
              <w:autoSpaceDE w:val="0"/>
              <w:autoSpaceDN w:val="0"/>
              <w:adjustRightInd w:val="0"/>
              <w:spacing w:before="0" w:after="0" w:line="240" w:lineRule="auto"/>
              <w:ind w:left="0" w:right="98"/>
              <w:jc w:val="left"/>
              <w:rPr>
                <w:rFonts w:ascii="Book Antiqua" w:eastAsia="Times New Roman" w:hAnsi="Book Antiqua" w:cs="Arial"/>
                <w:lang w:eastAsia="es-CR"/>
              </w:rPr>
            </w:pPr>
            <w:r>
              <w:rPr>
                <w:rFonts w:ascii="Book Antiqua" w:eastAsia="Times New Roman" w:hAnsi="Book Antiqua" w:cs="Arial"/>
                <w:color w:val="000000"/>
                <w:lang w:eastAsia="es-CR"/>
              </w:rPr>
              <w:t xml:space="preserve">Máster </w:t>
            </w:r>
            <w:r w:rsidR="00963F66" w:rsidRPr="00DA26C1">
              <w:rPr>
                <w:rFonts w:ascii="Book Antiqua" w:eastAsia="Times New Roman" w:hAnsi="Book Antiqua" w:cs="Arial"/>
                <w:color w:val="000000"/>
                <w:lang w:eastAsia="es-CR"/>
              </w:rPr>
              <w:t>Jorge Fernando Rodríguez Salazar</w:t>
            </w:r>
            <w:r>
              <w:rPr>
                <w:rFonts w:ascii="Book Antiqua" w:eastAsia="Times New Roman" w:hAnsi="Book Antiqua" w:cs="Arial"/>
                <w:color w:val="000000"/>
                <w:lang w:eastAsia="es-CR"/>
              </w:rPr>
              <w:t xml:space="preserve"> </w:t>
            </w:r>
          </w:p>
        </w:tc>
        <w:tc>
          <w:tcPr>
            <w:tcW w:w="2121" w:type="pct"/>
            <w:vAlign w:val="center"/>
          </w:tcPr>
          <w:p w14:paraId="46ACE4D8" w14:textId="738B426A" w:rsidR="00963F66" w:rsidRPr="00DA26C1" w:rsidRDefault="00963F66" w:rsidP="00D9244D">
            <w:pPr>
              <w:widowControl w:val="0"/>
              <w:autoSpaceDE w:val="0"/>
              <w:autoSpaceDN w:val="0"/>
              <w:adjustRightInd w:val="0"/>
              <w:spacing w:before="0" w:after="0" w:line="240" w:lineRule="auto"/>
              <w:ind w:left="40" w:right="389"/>
              <w:jc w:val="left"/>
              <w:rPr>
                <w:rFonts w:ascii="Book Antiqua" w:eastAsia="Times New Roman" w:hAnsi="Book Antiqua" w:cs="Arial"/>
                <w:color w:val="000000"/>
                <w:lang w:eastAsia="es-CR"/>
              </w:rPr>
            </w:pPr>
            <w:r w:rsidRPr="00DA26C1">
              <w:rPr>
                <w:rFonts w:ascii="Book Antiqua" w:eastAsia="Times New Roman" w:hAnsi="Book Antiqua" w:cs="Arial"/>
                <w:lang w:eastAsia="es-CR"/>
              </w:rPr>
              <w:t xml:space="preserve">Subdirector </w:t>
            </w:r>
            <w:r>
              <w:rPr>
                <w:rFonts w:ascii="Book Antiqua" w:eastAsia="Times New Roman" w:hAnsi="Book Antiqua" w:cs="Arial"/>
                <w:lang w:eastAsia="es-CR"/>
              </w:rPr>
              <w:t xml:space="preserve">a.i. </w:t>
            </w:r>
            <w:r w:rsidR="00DE6228">
              <w:rPr>
                <w:rFonts w:ascii="Book Antiqua" w:eastAsia="Times New Roman" w:hAnsi="Book Antiqua" w:cs="Arial"/>
                <w:lang w:eastAsia="es-CR"/>
              </w:rPr>
              <w:t xml:space="preserve">Proceso Ejecución de las Operaciones </w:t>
            </w:r>
          </w:p>
        </w:tc>
      </w:tr>
    </w:tbl>
    <w:p w14:paraId="77D0F219" w14:textId="57450B67" w:rsidR="00A33BB7" w:rsidRPr="00E212C8" w:rsidRDefault="00A33BB7" w:rsidP="00763B23">
      <w:pPr>
        <w:widowControl w:val="0"/>
        <w:autoSpaceDE w:val="0"/>
        <w:autoSpaceDN w:val="0"/>
        <w:adjustRightInd w:val="0"/>
        <w:spacing w:after="0"/>
        <w:rPr>
          <w:rFonts w:ascii="Book Antiqua" w:eastAsia="Times New Roman" w:hAnsi="Book Antiqua" w:cs="Arial"/>
          <w:sz w:val="2"/>
          <w:szCs w:val="2"/>
          <w:lang w:eastAsia="es-ES"/>
        </w:rPr>
      </w:pPr>
    </w:p>
    <w:sectPr w:rsidR="00A33BB7" w:rsidRPr="00E212C8" w:rsidSect="00D842CB">
      <w:headerReference w:type="even" r:id="rId118"/>
      <w:headerReference w:type="default" r:id="rId119"/>
      <w:headerReference w:type="first" r:id="rId120"/>
      <w:pgSz w:w="12240" w:h="15840"/>
      <w:pgMar w:top="1134" w:right="1134" w:bottom="709" w:left="1134" w:header="142" w:footer="5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24ABE" w14:textId="77777777" w:rsidR="00DB1D19" w:rsidRPr="00DA26C1" w:rsidRDefault="00DB1D19" w:rsidP="00F45BAC">
      <w:pPr>
        <w:spacing w:after="0" w:line="240" w:lineRule="auto"/>
      </w:pPr>
      <w:r w:rsidRPr="00DA26C1">
        <w:separator/>
      </w:r>
    </w:p>
  </w:endnote>
  <w:endnote w:type="continuationSeparator" w:id="0">
    <w:p w14:paraId="3E313570" w14:textId="77777777" w:rsidR="00DB1D19" w:rsidRPr="00DA26C1" w:rsidRDefault="00DB1D19" w:rsidP="00F45BAC">
      <w:pPr>
        <w:spacing w:after="0" w:line="240" w:lineRule="auto"/>
      </w:pPr>
      <w:r w:rsidRPr="00DA26C1">
        <w:continuationSeparator/>
      </w:r>
    </w:p>
  </w:endnote>
  <w:endnote w:type="continuationNotice" w:id="1">
    <w:p w14:paraId="0C9DDBC6" w14:textId="77777777" w:rsidR="00DB1D19" w:rsidRPr="00DA26C1" w:rsidRDefault="00DB1D1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Md">
    <w:altName w:val="Times New Roman"/>
    <w:charset w:val="00"/>
    <w:family w:val="swiss"/>
    <w:pitch w:val="variable"/>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n-US"/>
      </w:rPr>
      <w:id w:val="-563109822"/>
      <w:docPartObj>
        <w:docPartGallery w:val="Page Numbers (Bottom of Page)"/>
        <w:docPartUnique/>
      </w:docPartObj>
    </w:sdtPr>
    <w:sdtEndPr/>
    <w:sdtContent>
      <w:p w14:paraId="7108B193" w14:textId="3826CC3B" w:rsidR="00543450" w:rsidRPr="00DA26C1" w:rsidRDefault="00543450" w:rsidP="006E488A">
        <w:pPr>
          <w:pBdr>
            <w:top w:val="single" w:sz="4" w:space="1" w:color="auto"/>
          </w:pBdr>
          <w:spacing w:before="0" w:after="0" w:line="240" w:lineRule="auto"/>
          <w:ind w:right="357"/>
          <w:jc w:val="center"/>
          <w:rPr>
            <w:rFonts w:ascii="Book Antiqua" w:eastAsia="Times New Roman" w:hAnsi="Book Antiqua"/>
            <w:b/>
            <w:bCs/>
            <w:color w:val="000000"/>
            <w:sz w:val="24"/>
            <w:szCs w:val="24"/>
            <w:lang w:eastAsia="es-ES"/>
          </w:rPr>
        </w:pPr>
        <w:r w:rsidRPr="00DA26C1">
          <w:rPr>
            <w:rFonts w:ascii="Book Antiqua" w:eastAsia="Times New Roman" w:hAnsi="Book Antiqua"/>
            <w:b/>
            <w:bCs/>
            <w:color w:val="000000"/>
            <w:sz w:val="24"/>
            <w:szCs w:val="24"/>
            <w:lang w:eastAsia="es-ES"/>
          </w:rPr>
          <w:t>Trabajamos por el desarrollo de la administración de justicia</w:t>
        </w:r>
      </w:p>
      <w:p w14:paraId="75913CC6" w14:textId="77777777" w:rsidR="00543450" w:rsidRPr="00DA26C1" w:rsidRDefault="00543450" w:rsidP="007D068E">
        <w:pPr>
          <w:pBdr>
            <w:top w:val="single" w:sz="4" w:space="1" w:color="auto"/>
          </w:pBdr>
          <w:spacing w:before="0" w:after="0" w:line="240" w:lineRule="auto"/>
          <w:ind w:right="357"/>
          <w:jc w:val="center"/>
          <w:rPr>
            <w:rFonts w:ascii="Book Antiqua" w:eastAsia="Times New Roman" w:hAnsi="Book Antiqua"/>
            <w:b/>
            <w:bCs/>
            <w:color w:val="000000"/>
            <w:sz w:val="24"/>
            <w:szCs w:val="24"/>
            <w:lang w:eastAsia="es-ES"/>
          </w:rPr>
        </w:pPr>
        <w:r w:rsidRPr="00DA26C1">
          <w:rPr>
            <w:rFonts w:ascii="Book Antiqua" w:eastAsia="Times New Roman" w:hAnsi="Book Antiqua"/>
            <w:b/>
            <w:bCs/>
            <w:color w:val="000000"/>
            <w:sz w:val="24"/>
            <w:szCs w:val="24"/>
            <w:lang w:eastAsia="es-ES"/>
          </w:rPr>
          <w:t xml:space="preserve">  con proyección e innovación</w:t>
        </w:r>
      </w:p>
      <w:p w14:paraId="5FD5792E" w14:textId="77777777" w:rsidR="00543450" w:rsidRPr="00DA26C1" w:rsidRDefault="00543450">
        <w:pPr>
          <w:pStyle w:val="Piedepgina"/>
          <w:jc w:val="right"/>
          <w:rPr>
            <w:lang w:val="es-419"/>
          </w:rPr>
        </w:pPr>
        <w:r w:rsidRPr="00DA26C1">
          <w:rPr>
            <w:lang w:val="es-419"/>
          </w:rPr>
          <w:fldChar w:fldCharType="begin"/>
        </w:r>
        <w:r w:rsidRPr="00DA26C1">
          <w:rPr>
            <w:lang w:val="es-419"/>
          </w:rPr>
          <w:instrText>PAGE   \* MERGEFORMAT</w:instrText>
        </w:r>
        <w:r w:rsidRPr="00DA26C1">
          <w:rPr>
            <w:lang w:val="es-419"/>
          </w:rPr>
          <w:fldChar w:fldCharType="separate"/>
        </w:r>
        <w:r w:rsidRPr="00DA26C1">
          <w:rPr>
            <w:lang w:val="es-419"/>
          </w:rPr>
          <w:t>2</w:t>
        </w:r>
        <w:r w:rsidRPr="00DA26C1">
          <w:rPr>
            <w:lang w:val="es-419"/>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F8DA9" w14:textId="77777777" w:rsidR="006E488A" w:rsidRPr="00DA26C1" w:rsidRDefault="006E488A" w:rsidP="006E488A">
    <w:pPr>
      <w:pBdr>
        <w:top w:val="single" w:sz="4" w:space="1" w:color="auto"/>
      </w:pBdr>
      <w:spacing w:before="0" w:after="0" w:line="240" w:lineRule="auto"/>
      <w:ind w:right="357"/>
      <w:jc w:val="center"/>
      <w:rPr>
        <w:rFonts w:ascii="Book Antiqua" w:eastAsia="Times New Roman" w:hAnsi="Book Antiqua"/>
        <w:b/>
        <w:bCs/>
        <w:color w:val="000000"/>
        <w:sz w:val="24"/>
        <w:szCs w:val="24"/>
        <w:lang w:eastAsia="es-ES"/>
      </w:rPr>
    </w:pPr>
    <w:r w:rsidRPr="00DA26C1">
      <w:rPr>
        <w:rFonts w:ascii="Book Antiqua" w:eastAsia="Times New Roman" w:hAnsi="Book Antiqua"/>
        <w:b/>
        <w:bCs/>
        <w:color w:val="000000"/>
        <w:sz w:val="24"/>
        <w:szCs w:val="24"/>
        <w:lang w:eastAsia="es-ES"/>
      </w:rPr>
      <w:t>Trabajamos por el desarrollo de la administración de justicia</w:t>
    </w:r>
  </w:p>
  <w:p w14:paraId="3E0A409F" w14:textId="77777777" w:rsidR="006E488A" w:rsidRPr="00DA26C1" w:rsidRDefault="006E488A" w:rsidP="006E488A">
    <w:pPr>
      <w:pBdr>
        <w:top w:val="single" w:sz="4" w:space="1" w:color="auto"/>
      </w:pBdr>
      <w:spacing w:before="0" w:after="0" w:line="240" w:lineRule="auto"/>
      <w:ind w:right="357"/>
      <w:jc w:val="center"/>
      <w:rPr>
        <w:rFonts w:ascii="Book Antiqua" w:eastAsia="Times New Roman" w:hAnsi="Book Antiqua"/>
        <w:b/>
        <w:bCs/>
        <w:color w:val="000000"/>
        <w:sz w:val="24"/>
        <w:szCs w:val="24"/>
        <w:lang w:eastAsia="es-ES"/>
      </w:rPr>
    </w:pPr>
    <w:r w:rsidRPr="00DA26C1">
      <w:rPr>
        <w:rFonts w:ascii="Book Antiqua" w:eastAsia="Times New Roman" w:hAnsi="Book Antiqua"/>
        <w:b/>
        <w:bCs/>
        <w:color w:val="000000"/>
        <w:sz w:val="24"/>
        <w:szCs w:val="24"/>
        <w:lang w:eastAsia="es-ES"/>
      </w:rPr>
      <w:t xml:space="preserve">  con proyección e innovación</w:t>
    </w:r>
  </w:p>
  <w:p w14:paraId="0AEFF54F" w14:textId="2A5DDE65" w:rsidR="00543450" w:rsidRPr="006E488A" w:rsidRDefault="00543450" w:rsidP="006E488A">
    <w:pPr>
      <w:pStyle w:val="Piedepgina"/>
      <w:spacing w:before="0" w:after="0" w:line="240" w:lineRule="auto"/>
      <w:jc w:val="right"/>
      <w:rPr>
        <w:sz w:val="20"/>
        <w:lang w:val="es-419"/>
      </w:rPr>
    </w:pPr>
    <w:r w:rsidRPr="00DA26C1">
      <w:rPr>
        <w:sz w:val="20"/>
        <w:lang w:val="es-419"/>
      </w:rPr>
      <w:t xml:space="preserve"> </w:t>
    </w:r>
    <w:r w:rsidRPr="00DA26C1">
      <w:rPr>
        <w:sz w:val="20"/>
        <w:lang w:val="es-419"/>
      </w:rPr>
      <w:fldChar w:fldCharType="begin"/>
    </w:r>
    <w:r w:rsidRPr="00DA26C1">
      <w:rPr>
        <w:sz w:val="20"/>
        <w:lang w:val="es-419"/>
      </w:rPr>
      <w:instrText>PAGE   \* MERGEFORMAT</w:instrText>
    </w:r>
    <w:r w:rsidRPr="00DA26C1">
      <w:rPr>
        <w:sz w:val="20"/>
        <w:lang w:val="es-419"/>
      </w:rPr>
      <w:fldChar w:fldCharType="separate"/>
    </w:r>
    <w:r w:rsidRPr="00DA26C1">
      <w:rPr>
        <w:sz w:val="20"/>
        <w:lang w:val="es-419"/>
      </w:rPr>
      <w:t>2</w:t>
    </w:r>
    <w:r w:rsidRPr="00DA26C1">
      <w:rPr>
        <w:sz w:val="20"/>
        <w:lang w:val="es-419"/>
      </w:rPr>
      <w:fldChar w:fldCharType="end"/>
    </w:r>
    <w:r w:rsidRPr="00DA26C1">
      <w:rPr>
        <w:sz w:val="20"/>
        <w:lang w:val="es-4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6750C" w14:textId="77777777" w:rsidR="00DB1D19" w:rsidRPr="00DA26C1" w:rsidRDefault="00DB1D19" w:rsidP="00F45BAC">
      <w:pPr>
        <w:spacing w:after="0" w:line="240" w:lineRule="auto"/>
      </w:pPr>
      <w:r w:rsidRPr="00DA26C1">
        <w:separator/>
      </w:r>
    </w:p>
  </w:footnote>
  <w:footnote w:type="continuationSeparator" w:id="0">
    <w:p w14:paraId="3942F35E" w14:textId="77777777" w:rsidR="00DB1D19" w:rsidRPr="00DA26C1" w:rsidRDefault="00DB1D19" w:rsidP="00F45BAC">
      <w:pPr>
        <w:spacing w:after="0" w:line="240" w:lineRule="auto"/>
      </w:pPr>
      <w:r w:rsidRPr="00DA26C1">
        <w:continuationSeparator/>
      </w:r>
    </w:p>
  </w:footnote>
  <w:footnote w:type="continuationNotice" w:id="1">
    <w:p w14:paraId="21007585" w14:textId="77777777" w:rsidR="00DB1D19" w:rsidRPr="00DA26C1" w:rsidRDefault="00DB1D19">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228E9" w14:textId="5A8DBE18" w:rsidR="007015B9" w:rsidRDefault="006C078A">
    <w:pPr>
      <w:pStyle w:val="Encabezado"/>
    </w:pPr>
    <w:r>
      <w:rPr>
        <w:noProof/>
      </w:rPr>
      <w:pict w14:anchorId="65787E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0;margin-top:0;width:656.1pt;height:46.85pt;rotation:315;z-index:-251658239;mso-position-horizontal:center;mso-position-horizontal-relative:margin;mso-position-vertical:center;mso-position-vertical-relative:margin" o:allowincell="f" fillcolor="silver" stroked="f">
          <v:fill opacity=".5"/>
          <v:textpath style="font-family:&quot;Book Antiqua&quot;;font-size:1pt" string="Versión Preliminar, Informe en Consulta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748C7" w14:textId="0D06585E" w:rsidR="00543450" w:rsidRPr="00DA26C1" w:rsidRDefault="00543450" w:rsidP="00234D21">
    <w:pPr>
      <w:tabs>
        <w:tab w:val="center" w:pos="8804"/>
        <w:tab w:val="right" w:pos="8875"/>
      </w:tabs>
      <w:spacing w:before="0" w:after="0" w:line="240" w:lineRule="auto"/>
      <w:ind w:left="0"/>
      <w:jc w:val="center"/>
      <w:rPr>
        <w:rFonts w:ascii="Book Antiqua" w:eastAsia="Times New Roman" w:hAnsi="Book Antiqua" w:cs="Book Antiqua"/>
        <w:i/>
        <w:iCs/>
        <w:sz w:val="18"/>
        <w:szCs w:val="18"/>
        <w:lang w:eastAsia="es-ES"/>
      </w:rPr>
    </w:pPr>
    <w:r w:rsidRPr="00DA26C1">
      <w:rPr>
        <w:rFonts w:ascii="Book Antiqua" w:eastAsia="Times New Roman" w:hAnsi="Book Antiqua" w:cs="Book Antiqua"/>
        <w:i/>
        <w:iCs/>
        <w:sz w:val="18"/>
        <w:szCs w:val="18"/>
        <w:lang w:eastAsia="es-ES"/>
      </w:rPr>
      <w:t>Poder Judicial - Dirección de Planificación</w:t>
    </w:r>
    <w:r w:rsidR="006C078A">
      <w:rPr>
        <w:rFonts w:ascii="Times New Roman" w:eastAsia="Times New Roman" w:hAnsi="Times New Roman"/>
        <w:sz w:val="24"/>
        <w:szCs w:val="24"/>
        <w:lang w:eastAsia="es-ES"/>
      </w:rPr>
      <w:pict w14:anchorId="1ECB1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15pt;height:36.3pt" o:ole="">
          <v:imagedata r:id="rId1" o:title=""/>
        </v:shape>
      </w:pict>
    </w:r>
  </w:p>
  <w:p w14:paraId="30AFC17A" w14:textId="77777777" w:rsidR="00543450" w:rsidRPr="00DA26C1" w:rsidRDefault="00543450" w:rsidP="00234D21">
    <w:pPr>
      <w:tabs>
        <w:tab w:val="center" w:pos="4252"/>
        <w:tab w:val="right" w:pos="8875"/>
      </w:tabs>
      <w:spacing w:before="0" w:after="0" w:line="240" w:lineRule="auto"/>
      <w:ind w:left="0"/>
      <w:jc w:val="center"/>
      <w:rPr>
        <w:rFonts w:ascii="Book Antiqua" w:eastAsia="Times New Roman" w:hAnsi="Book Antiqua" w:cs="Book Antiqua"/>
        <w:i/>
        <w:iCs/>
        <w:sz w:val="18"/>
        <w:szCs w:val="18"/>
        <w:lang w:eastAsia="es-ES"/>
      </w:rPr>
    </w:pPr>
    <w:r w:rsidRPr="00DA26C1">
      <w:rPr>
        <w:rFonts w:ascii="Book Antiqua" w:eastAsia="Times New Roman" w:hAnsi="Book Antiqua" w:cs="Book Antiqua"/>
        <w:i/>
        <w:iCs/>
        <w:sz w:val="18"/>
        <w:szCs w:val="18"/>
        <w:lang w:eastAsia="es-ES"/>
      </w:rPr>
      <w:t>San José - Costa Rica</w:t>
    </w:r>
  </w:p>
  <w:p w14:paraId="0C6036CC" w14:textId="5E8B5129" w:rsidR="00543450" w:rsidRPr="007015B9" w:rsidRDefault="00543450" w:rsidP="006E488A">
    <w:pPr>
      <w:pBdr>
        <w:bottom w:val="single" w:sz="4" w:space="1" w:color="auto"/>
      </w:pBdr>
      <w:tabs>
        <w:tab w:val="center" w:pos="4252"/>
        <w:tab w:val="right" w:pos="8504"/>
      </w:tabs>
      <w:spacing w:before="0" w:after="0" w:line="240" w:lineRule="auto"/>
      <w:ind w:left="0"/>
      <w:jc w:val="center"/>
      <w:rPr>
        <w:rFonts w:ascii="Times New Roman" w:eastAsia="Times New Roman" w:hAnsi="Times New Roman"/>
        <w:sz w:val="20"/>
        <w:szCs w:val="20"/>
        <w:lang w:val="es-CR" w:eastAsia="es-ES"/>
      </w:rPr>
    </w:pPr>
    <w:r w:rsidRPr="007015B9">
      <w:rPr>
        <w:rFonts w:ascii="Book Antiqua" w:eastAsia="Times New Roman" w:hAnsi="Book Antiqua" w:cs="Book Antiqua"/>
        <w:i/>
        <w:iCs/>
        <w:sz w:val="18"/>
        <w:szCs w:val="18"/>
        <w:lang w:val="es-CR" w:eastAsia="es-ES"/>
      </w:rPr>
      <w:t xml:space="preserve">Telf. </w:t>
    </w:r>
    <w:r w:rsidR="006E488A" w:rsidRPr="007015B9">
      <w:rPr>
        <w:rFonts w:ascii="Book Antiqua" w:eastAsia="Times New Roman" w:hAnsi="Book Antiqua" w:cs="Book Antiqua"/>
        <w:i/>
        <w:iCs/>
        <w:sz w:val="18"/>
        <w:szCs w:val="18"/>
        <w:lang w:val="es-CR" w:eastAsia="es-ES"/>
      </w:rPr>
      <w:t>2284-2400/ Ext. 01-2400</w:t>
    </w:r>
    <w:r w:rsidRPr="007015B9">
      <w:rPr>
        <w:rFonts w:ascii="Book Antiqua" w:eastAsia="Times New Roman" w:hAnsi="Book Antiqua" w:cs="Book Antiqua"/>
        <w:i/>
        <w:iCs/>
        <w:sz w:val="18"/>
        <w:szCs w:val="18"/>
        <w:lang w:val="es-CR" w:eastAsia="es-ES"/>
      </w:rPr>
      <w:t>/ Apdo. 95-1003 / planificacion@poder-judicial.go.cr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24342" w14:textId="1198F6FC" w:rsidR="007015B9" w:rsidRDefault="006C078A">
    <w:pPr>
      <w:pStyle w:val="Encabezado"/>
    </w:pPr>
    <w:r>
      <w:rPr>
        <w:noProof/>
      </w:rPr>
      <w:pict w14:anchorId="46965D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6" type="#_x0000_t136" style="position:absolute;left:0;text-align:left;margin-left:0;margin-top:0;width:656.1pt;height:46.85pt;rotation:315;z-index:-251658240;mso-position-horizontal:center;mso-position-horizontal-relative:margin;mso-position-vertical:center;mso-position-vertical-relative:margin" o:allowincell="f" fillcolor="silver" stroked="f">
          <v:fill opacity=".5"/>
          <v:textpath style="font-family:&quot;Book Antiqua&quot;;font-size:1pt" string="Versión Preliminar, Informe en Consulta "/>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36538" w14:textId="1B42B866" w:rsidR="00543450" w:rsidRPr="00DA26C1" w:rsidRDefault="006C078A">
    <w:pPr>
      <w:pStyle w:val="Encabezado"/>
      <w:rPr>
        <w:lang w:val="es-419"/>
      </w:rPr>
    </w:pPr>
    <w:r>
      <w:rPr>
        <w:noProof/>
      </w:rPr>
      <w:pict w14:anchorId="3FFE56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0;margin-top:0;width:656.1pt;height:46.85pt;rotation:315;z-index:-251658236;mso-position-horizontal:center;mso-position-horizontal-relative:margin;mso-position-vertical:center;mso-position-vertical-relative:margin" o:allowincell="f" fillcolor="silver" stroked="f">
          <v:fill opacity=".5"/>
          <v:textpath style="font-family:&quot;Book Antiqua&quot;;font-size:1pt" string="Versión Preliminar, Informe en Consulta "/>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CAE22" w14:textId="6994E6A2" w:rsidR="006E488A" w:rsidRPr="00DA26C1" w:rsidRDefault="006E488A" w:rsidP="006E488A">
    <w:pPr>
      <w:tabs>
        <w:tab w:val="center" w:pos="8804"/>
        <w:tab w:val="right" w:pos="8875"/>
      </w:tabs>
      <w:spacing w:before="0" w:after="0" w:line="240" w:lineRule="auto"/>
      <w:ind w:left="0"/>
      <w:jc w:val="center"/>
      <w:rPr>
        <w:rFonts w:ascii="Book Antiqua" w:eastAsia="Times New Roman" w:hAnsi="Book Antiqua" w:cs="Book Antiqua"/>
        <w:i/>
        <w:iCs/>
        <w:sz w:val="18"/>
        <w:szCs w:val="18"/>
        <w:lang w:eastAsia="es-ES"/>
      </w:rPr>
    </w:pPr>
    <w:r w:rsidRPr="00DA26C1">
      <w:rPr>
        <w:rFonts w:ascii="Book Antiqua" w:eastAsia="Times New Roman" w:hAnsi="Book Antiqua" w:cs="Book Antiqua"/>
        <w:i/>
        <w:iCs/>
        <w:sz w:val="18"/>
        <w:szCs w:val="18"/>
        <w:lang w:eastAsia="es-ES"/>
      </w:rPr>
      <w:t>Poder Judicial - Dirección de Planificación</w:t>
    </w:r>
    <w:r>
      <w:rPr>
        <w:rFonts w:ascii="Times New Roman" w:eastAsia="Times New Roman" w:hAnsi="Times New Roman"/>
        <w:noProof/>
        <w:sz w:val="24"/>
        <w:szCs w:val="24"/>
        <w:lang w:eastAsia="es-ES"/>
      </w:rPr>
      <w:drawing>
        <wp:inline distT="0" distB="0" distL="0" distR="0" wp14:anchorId="1A8C2B7A" wp14:editId="4AAF27FB">
          <wp:extent cx="371475" cy="466725"/>
          <wp:effectExtent l="0" t="0" r="9525" b="9525"/>
          <wp:docPr id="1680663265" name="Imagen 1" descr="Dibujo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620796" name="Imagen 1" descr="Dibujo en blanco y negr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p w14:paraId="7A60F469" w14:textId="77777777" w:rsidR="006E488A" w:rsidRPr="00DA26C1" w:rsidRDefault="006E488A" w:rsidP="006E488A">
    <w:pPr>
      <w:tabs>
        <w:tab w:val="center" w:pos="4252"/>
        <w:tab w:val="right" w:pos="8875"/>
      </w:tabs>
      <w:spacing w:before="0" w:after="0" w:line="240" w:lineRule="auto"/>
      <w:ind w:left="0"/>
      <w:jc w:val="center"/>
      <w:rPr>
        <w:rFonts w:ascii="Book Antiqua" w:eastAsia="Times New Roman" w:hAnsi="Book Antiqua" w:cs="Book Antiqua"/>
        <w:i/>
        <w:iCs/>
        <w:sz w:val="18"/>
        <w:szCs w:val="18"/>
        <w:lang w:eastAsia="es-ES"/>
      </w:rPr>
    </w:pPr>
    <w:r w:rsidRPr="00DA26C1">
      <w:rPr>
        <w:rFonts w:ascii="Book Antiqua" w:eastAsia="Times New Roman" w:hAnsi="Book Antiqua" w:cs="Book Antiqua"/>
        <w:i/>
        <w:iCs/>
        <w:sz w:val="18"/>
        <w:szCs w:val="18"/>
        <w:lang w:eastAsia="es-ES"/>
      </w:rPr>
      <w:t>San José - Costa Rica</w:t>
    </w:r>
  </w:p>
  <w:p w14:paraId="31B5FDD0" w14:textId="6D944E3A" w:rsidR="00543450" w:rsidRPr="006E488A" w:rsidRDefault="006E488A" w:rsidP="006E488A">
    <w:pPr>
      <w:pBdr>
        <w:bottom w:val="single" w:sz="4" w:space="1" w:color="auto"/>
      </w:pBdr>
      <w:tabs>
        <w:tab w:val="center" w:pos="4252"/>
        <w:tab w:val="right" w:pos="8504"/>
      </w:tabs>
      <w:spacing w:before="0" w:after="0" w:line="240" w:lineRule="auto"/>
      <w:ind w:left="0"/>
      <w:jc w:val="center"/>
      <w:rPr>
        <w:rFonts w:ascii="Times New Roman" w:eastAsia="Times New Roman" w:hAnsi="Times New Roman"/>
        <w:sz w:val="20"/>
        <w:szCs w:val="20"/>
        <w:lang w:val="es-CR" w:eastAsia="es-ES"/>
      </w:rPr>
    </w:pPr>
    <w:r w:rsidRPr="006E488A">
      <w:rPr>
        <w:rFonts w:ascii="Book Antiqua" w:eastAsia="Times New Roman" w:hAnsi="Book Antiqua" w:cs="Book Antiqua"/>
        <w:i/>
        <w:iCs/>
        <w:sz w:val="18"/>
        <w:szCs w:val="18"/>
        <w:lang w:val="es-CR" w:eastAsia="es-ES"/>
      </w:rPr>
      <w:t>Telf. 2284-2400/ Ext. 01-2400/ Apdo. 95-1003 / planificacion@poder-judicial.go.cr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C798E5" w14:textId="4288EDE2" w:rsidR="00543450" w:rsidRPr="00DA26C1" w:rsidRDefault="006C078A">
    <w:pPr>
      <w:pStyle w:val="Encabezado"/>
      <w:rPr>
        <w:lang w:val="es-419"/>
      </w:rPr>
    </w:pPr>
    <w:r>
      <w:rPr>
        <w:noProof/>
      </w:rPr>
      <w:pict w14:anchorId="483F61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656.1pt;height:46.85pt;rotation:315;z-index:-251658237;mso-position-horizontal:center;mso-position-horizontal-relative:margin;mso-position-vertical:center;mso-position-vertical-relative:margin" o:allowincell="f" fillcolor="silver" stroked="f">
          <v:fill opacity=".5"/>
          <v:textpath style="font-family:&quot;Book Antiqua&quot;;font-size:1pt" string="Versión Preliminar, Informe en Consulta "/>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41B46" w14:textId="54655064" w:rsidR="00543450" w:rsidRPr="00DA26C1" w:rsidRDefault="006C078A">
    <w:pPr>
      <w:pStyle w:val="Encabezado"/>
      <w:rPr>
        <w:lang w:val="es-419"/>
      </w:rPr>
    </w:pPr>
    <w:r>
      <w:rPr>
        <w:noProof/>
      </w:rPr>
      <w:pict w14:anchorId="0707E1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0;margin-top:0;width:656.1pt;height:46.85pt;rotation:315;z-index:-251658233;mso-position-horizontal:center;mso-position-horizontal-relative:margin;mso-position-vertical:center;mso-position-vertical-relative:margin" o:allowincell="f" fillcolor="silver" stroked="f">
          <v:fill opacity=".5"/>
          <v:textpath style="font-family:&quot;Book Antiqua&quot;;font-size:1pt" string="Versión Preliminar, Informe en Consulta "/>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20E29" w14:textId="1060B943" w:rsidR="00E4732D" w:rsidRPr="00DA26C1" w:rsidRDefault="00E4732D" w:rsidP="00E4732D">
    <w:pPr>
      <w:tabs>
        <w:tab w:val="center" w:pos="8804"/>
        <w:tab w:val="right" w:pos="8875"/>
      </w:tabs>
      <w:spacing w:before="0" w:after="0" w:line="240" w:lineRule="auto"/>
      <w:ind w:left="0"/>
      <w:jc w:val="center"/>
      <w:rPr>
        <w:rFonts w:ascii="Book Antiqua" w:eastAsia="Times New Roman" w:hAnsi="Book Antiqua" w:cs="Book Antiqua"/>
        <w:i/>
        <w:iCs/>
        <w:sz w:val="18"/>
        <w:szCs w:val="18"/>
        <w:lang w:eastAsia="es-ES"/>
      </w:rPr>
    </w:pPr>
    <w:r w:rsidRPr="00DA26C1">
      <w:rPr>
        <w:rFonts w:ascii="Book Antiqua" w:eastAsia="Times New Roman" w:hAnsi="Book Antiqua" w:cs="Book Antiqua"/>
        <w:i/>
        <w:iCs/>
        <w:sz w:val="18"/>
        <w:szCs w:val="18"/>
        <w:lang w:eastAsia="es-ES"/>
      </w:rPr>
      <w:t>Poder Judicial - Dirección de Planificación</w:t>
    </w:r>
    <w:r>
      <w:rPr>
        <w:rFonts w:ascii="Times New Roman" w:eastAsia="Times New Roman" w:hAnsi="Times New Roman"/>
        <w:noProof/>
        <w:sz w:val="24"/>
        <w:szCs w:val="24"/>
        <w:lang w:eastAsia="es-ES"/>
      </w:rPr>
      <w:drawing>
        <wp:inline distT="0" distB="0" distL="0" distR="0" wp14:anchorId="58A82192" wp14:editId="451CD074">
          <wp:extent cx="371475" cy="466725"/>
          <wp:effectExtent l="0" t="0" r="9525" b="9525"/>
          <wp:docPr id="282498843" name="Imagen 1" descr="Dibujo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620796" name="Imagen 1" descr="Dibujo en blanco y negr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p w14:paraId="2E362B4A" w14:textId="77777777" w:rsidR="00E4732D" w:rsidRPr="00DA26C1" w:rsidRDefault="00E4732D" w:rsidP="00E4732D">
    <w:pPr>
      <w:tabs>
        <w:tab w:val="center" w:pos="4252"/>
        <w:tab w:val="right" w:pos="8875"/>
      </w:tabs>
      <w:spacing w:before="0" w:after="0" w:line="240" w:lineRule="auto"/>
      <w:ind w:left="0"/>
      <w:jc w:val="center"/>
      <w:rPr>
        <w:rFonts w:ascii="Book Antiqua" w:eastAsia="Times New Roman" w:hAnsi="Book Antiqua" w:cs="Book Antiqua"/>
        <w:i/>
        <w:iCs/>
        <w:sz w:val="18"/>
        <w:szCs w:val="18"/>
        <w:lang w:eastAsia="es-ES"/>
      </w:rPr>
    </w:pPr>
    <w:r w:rsidRPr="00DA26C1">
      <w:rPr>
        <w:rFonts w:ascii="Book Antiqua" w:eastAsia="Times New Roman" w:hAnsi="Book Antiqua" w:cs="Book Antiqua"/>
        <w:i/>
        <w:iCs/>
        <w:sz w:val="18"/>
        <w:szCs w:val="18"/>
        <w:lang w:eastAsia="es-ES"/>
      </w:rPr>
      <w:t>San José - Costa Rica</w:t>
    </w:r>
  </w:p>
  <w:p w14:paraId="543D1E64" w14:textId="771478A0" w:rsidR="00543450" w:rsidRPr="00E4732D" w:rsidRDefault="00E4732D" w:rsidP="00E4732D">
    <w:pPr>
      <w:pBdr>
        <w:bottom w:val="single" w:sz="4" w:space="1" w:color="auto"/>
      </w:pBdr>
      <w:tabs>
        <w:tab w:val="center" w:pos="4252"/>
        <w:tab w:val="right" w:pos="8504"/>
      </w:tabs>
      <w:spacing w:before="0" w:after="0" w:line="240" w:lineRule="auto"/>
      <w:ind w:left="0"/>
      <w:jc w:val="center"/>
      <w:rPr>
        <w:rFonts w:ascii="Times New Roman" w:eastAsia="Times New Roman" w:hAnsi="Times New Roman"/>
        <w:sz w:val="20"/>
        <w:szCs w:val="20"/>
        <w:lang w:val="es-CR" w:eastAsia="es-ES"/>
      </w:rPr>
    </w:pPr>
    <w:r w:rsidRPr="006E488A">
      <w:rPr>
        <w:rFonts w:ascii="Book Antiqua" w:eastAsia="Times New Roman" w:hAnsi="Book Antiqua" w:cs="Book Antiqua"/>
        <w:i/>
        <w:iCs/>
        <w:sz w:val="18"/>
        <w:szCs w:val="18"/>
        <w:lang w:val="es-CR" w:eastAsia="es-ES"/>
      </w:rPr>
      <w:t>Telf. 2284-2400/ Ext. 01-2400/ Apdo. 95-1003 / planificacion@poder-judicial.go.cr</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D8977" w14:textId="1356B561" w:rsidR="00543450" w:rsidRPr="00DA26C1" w:rsidRDefault="006C078A">
    <w:pPr>
      <w:pStyle w:val="Encabezado"/>
      <w:rPr>
        <w:lang w:val="es-419"/>
      </w:rPr>
    </w:pPr>
    <w:r>
      <w:rPr>
        <w:noProof/>
      </w:rPr>
      <w:pict w14:anchorId="4520B8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0;margin-top:0;width:656.1pt;height:46.85pt;rotation:315;z-index:-251658234;mso-position-horizontal:center;mso-position-horizontal-relative:margin;mso-position-vertical:center;mso-position-vertical-relative:margin" o:allowincell="f" fillcolor="silver" stroked="f">
          <v:fill opacity=".5"/>
          <v:textpath style="font-family:&quot;Book Antiqua&quot;;font-size:1pt" string="Versión Preliminar, Informe en Consulta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140A000D"/>
    <w:lvl w:ilvl="0">
      <w:start w:val="1"/>
      <w:numFmt w:val="bullet"/>
      <w:lvlText w:val=""/>
      <w:lvlJc w:val="left"/>
      <w:pPr>
        <w:ind w:left="720" w:hanging="360"/>
      </w:pPr>
      <w:rPr>
        <w:rFonts w:ascii="Wingdings" w:hAnsi="Wingdings" w:hint="default"/>
        <w:color w:val="000000"/>
        <w:szCs w:val="24"/>
      </w:rPr>
    </w:lvl>
  </w:abstractNum>
  <w:abstractNum w:abstractNumId="1" w15:restartNumberingAfterBreak="0">
    <w:nsid w:val="00000004"/>
    <w:multiLevelType w:val="multilevel"/>
    <w:tmpl w:val="E2602CE4"/>
    <w:name w:val="WW8Num13"/>
    <w:lvl w:ilvl="0">
      <w:start w:val="1"/>
      <w:numFmt w:val="upperLetter"/>
      <w:lvlText w:val="%1."/>
      <w:lvlJc w:val="left"/>
      <w:pPr>
        <w:tabs>
          <w:tab w:val="num" w:pos="720"/>
        </w:tabs>
        <w:ind w:left="720" w:hanging="360"/>
      </w:pPr>
      <w:rPr>
        <w:rFonts w:ascii="Arial" w:eastAsia="Times New Roman" w:hAnsi="Arial" w:cs="Arial" w:hint="default"/>
        <w:b/>
        <w:color w:val="000000"/>
        <w:sz w:val="22"/>
        <w:szCs w:val="22"/>
        <w:lang w:val="es-CR"/>
      </w:rPr>
    </w:lvl>
    <w:lvl w:ilvl="1">
      <w:start w:val="1"/>
      <w:numFmt w:val="decimal"/>
      <w:lvlText w:val="%2."/>
      <w:lvlJc w:val="left"/>
      <w:pPr>
        <w:tabs>
          <w:tab w:val="num" w:pos="1440"/>
        </w:tabs>
        <w:ind w:left="1440" w:hanging="360"/>
      </w:pPr>
      <w:rPr>
        <w:rFonts w:cs="Times New Roman" w:hint="default"/>
        <w:b/>
        <w:color w:val="000000"/>
        <w:sz w:val="18"/>
        <w:szCs w:val="22"/>
        <w:lang w:val="es-ES_tradnl"/>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AF1724"/>
    <w:multiLevelType w:val="hybridMultilevel"/>
    <w:tmpl w:val="287693EE"/>
    <w:lvl w:ilvl="0" w:tplc="140A0007">
      <w:start w:val="1"/>
      <w:numFmt w:val="bullet"/>
      <w:lvlText w:val=""/>
      <w:lvlJc w:val="left"/>
      <w:pPr>
        <w:ind w:left="1776" w:hanging="360"/>
      </w:pPr>
      <w:rPr>
        <w:rFonts w:ascii="Symbol" w:hAnsi="Symbol" w:hint="default"/>
      </w:rPr>
    </w:lvl>
    <w:lvl w:ilvl="1" w:tplc="140A0003" w:tentative="1">
      <w:start w:val="1"/>
      <w:numFmt w:val="bullet"/>
      <w:lvlText w:val="o"/>
      <w:lvlJc w:val="left"/>
      <w:pPr>
        <w:ind w:left="2496" w:hanging="360"/>
      </w:pPr>
      <w:rPr>
        <w:rFonts w:ascii="Courier New" w:hAnsi="Courier New" w:cs="Courier New" w:hint="default"/>
      </w:rPr>
    </w:lvl>
    <w:lvl w:ilvl="2" w:tplc="140A0005" w:tentative="1">
      <w:start w:val="1"/>
      <w:numFmt w:val="bullet"/>
      <w:lvlText w:val=""/>
      <w:lvlJc w:val="left"/>
      <w:pPr>
        <w:ind w:left="3216" w:hanging="360"/>
      </w:pPr>
      <w:rPr>
        <w:rFonts w:ascii="Wingdings" w:hAnsi="Wingdings" w:hint="default"/>
      </w:rPr>
    </w:lvl>
    <w:lvl w:ilvl="3" w:tplc="140A0001" w:tentative="1">
      <w:start w:val="1"/>
      <w:numFmt w:val="bullet"/>
      <w:lvlText w:val=""/>
      <w:lvlJc w:val="left"/>
      <w:pPr>
        <w:ind w:left="3936" w:hanging="360"/>
      </w:pPr>
      <w:rPr>
        <w:rFonts w:ascii="Symbol" w:hAnsi="Symbol" w:hint="default"/>
      </w:rPr>
    </w:lvl>
    <w:lvl w:ilvl="4" w:tplc="140A0003" w:tentative="1">
      <w:start w:val="1"/>
      <w:numFmt w:val="bullet"/>
      <w:lvlText w:val="o"/>
      <w:lvlJc w:val="left"/>
      <w:pPr>
        <w:ind w:left="4656" w:hanging="360"/>
      </w:pPr>
      <w:rPr>
        <w:rFonts w:ascii="Courier New" w:hAnsi="Courier New" w:cs="Courier New" w:hint="default"/>
      </w:rPr>
    </w:lvl>
    <w:lvl w:ilvl="5" w:tplc="140A0005" w:tentative="1">
      <w:start w:val="1"/>
      <w:numFmt w:val="bullet"/>
      <w:lvlText w:val=""/>
      <w:lvlJc w:val="left"/>
      <w:pPr>
        <w:ind w:left="5376" w:hanging="360"/>
      </w:pPr>
      <w:rPr>
        <w:rFonts w:ascii="Wingdings" w:hAnsi="Wingdings" w:hint="default"/>
      </w:rPr>
    </w:lvl>
    <w:lvl w:ilvl="6" w:tplc="140A0001" w:tentative="1">
      <w:start w:val="1"/>
      <w:numFmt w:val="bullet"/>
      <w:lvlText w:val=""/>
      <w:lvlJc w:val="left"/>
      <w:pPr>
        <w:ind w:left="6096" w:hanging="360"/>
      </w:pPr>
      <w:rPr>
        <w:rFonts w:ascii="Symbol" w:hAnsi="Symbol" w:hint="default"/>
      </w:rPr>
    </w:lvl>
    <w:lvl w:ilvl="7" w:tplc="140A0003" w:tentative="1">
      <w:start w:val="1"/>
      <w:numFmt w:val="bullet"/>
      <w:lvlText w:val="o"/>
      <w:lvlJc w:val="left"/>
      <w:pPr>
        <w:ind w:left="6816" w:hanging="360"/>
      </w:pPr>
      <w:rPr>
        <w:rFonts w:ascii="Courier New" w:hAnsi="Courier New" w:cs="Courier New" w:hint="default"/>
      </w:rPr>
    </w:lvl>
    <w:lvl w:ilvl="8" w:tplc="140A0005" w:tentative="1">
      <w:start w:val="1"/>
      <w:numFmt w:val="bullet"/>
      <w:lvlText w:val=""/>
      <w:lvlJc w:val="left"/>
      <w:pPr>
        <w:ind w:left="7536" w:hanging="360"/>
      </w:pPr>
      <w:rPr>
        <w:rFonts w:ascii="Wingdings" w:hAnsi="Wingdings" w:hint="default"/>
      </w:rPr>
    </w:lvl>
  </w:abstractNum>
  <w:abstractNum w:abstractNumId="3" w15:restartNumberingAfterBreak="0">
    <w:nsid w:val="05292566"/>
    <w:multiLevelType w:val="hybridMultilevel"/>
    <w:tmpl w:val="A2286A16"/>
    <w:lvl w:ilvl="0" w:tplc="140A000F">
      <w:start w:val="17"/>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15:restartNumberingAfterBreak="0">
    <w:nsid w:val="056766D5"/>
    <w:multiLevelType w:val="hybridMultilevel"/>
    <w:tmpl w:val="AB4AA628"/>
    <w:lvl w:ilvl="0" w:tplc="140A0001">
      <w:start w:val="1"/>
      <w:numFmt w:val="bullet"/>
      <w:lvlText w:val=""/>
      <w:lvlJc w:val="left"/>
      <w:pPr>
        <w:ind w:left="1117" w:hanging="360"/>
      </w:pPr>
      <w:rPr>
        <w:rFonts w:ascii="Symbol" w:hAnsi="Symbol" w:hint="default"/>
      </w:rPr>
    </w:lvl>
    <w:lvl w:ilvl="1" w:tplc="140A0003" w:tentative="1">
      <w:start w:val="1"/>
      <w:numFmt w:val="bullet"/>
      <w:lvlText w:val="o"/>
      <w:lvlJc w:val="left"/>
      <w:pPr>
        <w:ind w:left="1837" w:hanging="360"/>
      </w:pPr>
      <w:rPr>
        <w:rFonts w:ascii="Courier New" w:hAnsi="Courier New" w:cs="Courier New" w:hint="default"/>
      </w:rPr>
    </w:lvl>
    <w:lvl w:ilvl="2" w:tplc="140A0005" w:tentative="1">
      <w:start w:val="1"/>
      <w:numFmt w:val="bullet"/>
      <w:lvlText w:val=""/>
      <w:lvlJc w:val="left"/>
      <w:pPr>
        <w:ind w:left="2557" w:hanging="360"/>
      </w:pPr>
      <w:rPr>
        <w:rFonts w:ascii="Wingdings" w:hAnsi="Wingdings" w:hint="default"/>
      </w:rPr>
    </w:lvl>
    <w:lvl w:ilvl="3" w:tplc="140A0001" w:tentative="1">
      <w:start w:val="1"/>
      <w:numFmt w:val="bullet"/>
      <w:lvlText w:val=""/>
      <w:lvlJc w:val="left"/>
      <w:pPr>
        <w:ind w:left="3277" w:hanging="360"/>
      </w:pPr>
      <w:rPr>
        <w:rFonts w:ascii="Symbol" w:hAnsi="Symbol" w:hint="default"/>
      </w:rPr>
    </w:lvl>
    <w:lvl w:ilvl="4" w:tplc="140A0003" w:tentative="1">
      <w:start w:val="1"/>
      <w:numFmt w:val="bullet"/>
      <w:lvlText w:val="o"/>
      <w:lvlJc w:val="left"/>
      <w:pPr>
        <w:ind w:left="3997" w:hanging="360"/>
      </w:pPr>
      <w:rPr>
        <w:rFonts w:ascii="Courier New" w:hAnsi="Courier New" w:cs="Courier New" w:hint="default"/>
      </w:rPr>
    </w:lvl>
    <w:lvl w:ilvl="5" w:tplc="140A0005" w:tentative="1">
      <w:start w:val="1"/>
      <w:numFmt w:val="bullet"/>
      <w:lvlText w:val=""/>
      <w:lvlJc w:val="left"/>
      <w:pPr>
        <w:ind w:left="4717" w:hanging="360"/>
      </w:pPr>
      <w:rPr>
        <w:rFonts w:ascii="Wingdings" w:hAnsi="Wingdings" w:hint="default"/>
      </w:rPr>
    </w:lvl>
    <w:lvl w:ilvl="6" w:tplc="140A0001" w:tentative="1">
      <w:start w:val="1"/>
      <w:numFmt w:val="bullet"/>
      <w:lvlText w:val=""/>
      <w:lvlJc w:val="left"/>
      <w:pPr>
        <w:ind w:left="5437" w:hanging="360"/>
      </w:pPr>
      <w:rPr>
        <w:rFonts w:ascii="Symbol" w:hAnsi="Symbol" w:hint="default"/>
      </w:rPr>
    </w:lvl>
    <w:lvl w:ilvl="7" w:tplc="140A0003" w:tentative="1">
      <w:start w:val="1"/>
      <w:numFmt w:val="bullet"/>
      <w:lvlText w:val="o"/>
      <w:lvlJc w:val="left"/>
      <w:pPr>
        <w:ind w:left="6157" w:hanging="360"/>
      </w:pPr>
      <w:rPr>
        <w:rFonts w:ascii="Courier New" w:hAnsi="Courier New" w:cs="Courier New" w:hint="default"/>
      </w:rPr>
    </w:lvl>
    <w:lvl w:ilvl="8" w:tplc="140A0005" w:tentative="1">
      <w:start w:val="1"/>
      <w:numFmt w:val="bullet"/>
      <w:lvlText w:val=""/>
      <w:lvlJc w:val="left"/>
      <w:pPr>
        <w:ind w:left="6877" w:hanging="360"/>
      </w:pPr>
      <w:rPr>
        <w:rFonts w:ascii="Wingdings" w:hAnsi="Wingdings" w:hint="default"/>
      </w:rPr>
    </w:lvl>
  </w:abstractNum>
  <w:abstractNum w:abstractNumId="5" w15:restartNumberingAfterBreak="0">
    <w:nsid w:val="0B737AC4"/>
    <w:multiLevelType w:val="hybridMultilevel"/>
    <w:tmpl w:val="EFA06DF6"/>
    <w:lvl w:ilvl="0" w:tplc="140A0001">
      <w:start w:val="1"/>
      <w:numFmt w:val="bullet"/>
      <w:lvlText w:val=""/>
      <w:lvlJc w:val="left"/>
      <w:pPr>
        <w:ind w:left="1728" w:hanging="360"/>
      </w:pPr>
      <w:rPr>
        <w:rFonts w:ascii="Symbol" w:hAnsi="Symbol" w:hint="default"/>
      </w:rPr>
    </w:lvl>
    <w:lvl w:ilvl="1" w:tplc="140A0003" w:tentative="1">
      <w:start w:val="1"/>
      <w:numFmt w:val="bullet"/>
      <w:lvlText w:val="o"/>
      <w:lvlJc w:val="left"/>
      <w:pPr>
        <w:ind w:left="2448" w:hanging="360"/>
      </w:pPr>
      <w:rPr>
        <w:rFonts w:ascii="Courier New" w:hAnsi="Courier New" w:cs="Courier New" w:hint="default"/>
      </w:rPr>
    </w:lvl>
    <w:lvl w:ilvl="2" w:tplc="140A0005" w:tentative="1">
      <w:start w:val="1"/>
      <w:numFmt w:val="bullet"/>
      <w:lvlText w:val=""/>
      <w:lvlJc w:val="left"/>
      <w:pPr>
        <w:ind w:left="3168" w:hanging="360"/>
      </w:pPr>
      <w:rPr>
        <w:rFonts w:ascii="Wingdings" w:hAnsi="Wingdings" w:hint="default"/>
      </w:rPr>
    </w:lvl>
    <w:lvl w:ilvl="3" w:tplc="140A0001" w:tentative="1">
      <w:start w:val="1"/>
      <w:numFmt w:val="bullet"/>
      <w:lvlText w:val=""/>
      <w:lvlJc w:val="left"/>
      <w:pPr>
        <w:ind w:left="3888" w:hanging="360"/>
      </w:pPr>
      <w:rPr>
        <w:rFonts w:ascii="Symbol" w:hAnsi="Symbol" w:hint="default"/>
      </w:rPr>
    </w:lvl>
    <w:lvl w:ilvl="4" w:tplc="140A0003" w:tentative="1">
      <w:start w:val="1"/>
      <w:numFmt w:val="bullet"/>
      <w:lvlText w:val="o"/>
      <w:lvlJc w:val="left"/>
      <w:pPr>
        <w:ind w:left="4608" w:hanging="360"/>
      </w:pPr>
      <w:rPr>
        <w:rFonts w:ascii="Courier New" w:hAnsi="Courier New" w:cs="Courier New" w:hint="default"/>
      </w:rPr>
    </w:lvl>
    <w:lvl w:ilvl="5" w:tplc="140A0005" w:tentative="1">
      <w:start w:val="1"/>
      <w:numFmt w:val="bullet"/>
      <w:lvlText w:val=""/>
      <w:lvlJc w:val="left"/>
      <w:pPr>
        <w:ind w:left="5328" w:hanging="360"/>
      </w:pPr>
      <w:rPr>
        <w:rFonts w:ascii="Wingdings" w:hAnsi="Wingdings" w:hint="default"/>
      </w:rPr>
    </w:lvl>
    <w:lvl w:ilvl="6" w:tplc="140A0001" w:tentative="1">
      <w:start w:val="1"/>
      <w:numFmt w:val="bullet"/>
      <w:lvlText w:val=""/>
      <w:lvlJc w:val="left"/>
      <w:pPr>
        <w:ind w:left="6048" w:hanging="360"/>
      </w:pPr>
      <w:rPr>
        <w:rFonts w:ascii="Symbol" w:hAnsi="Symbol" w:hint="default"/>
      </w:rPr>
    </w:lvl>
    <w:lvl w:ilvl="7" w:tplc="140A0003" w:tentative="1">
      <w:start w:val="1"/>
      <w:numFmt w:val="bullet"/>
      <w:lvlText w:val="o"/>
      <w:lvlJc w:val="left"/>
      <w:pPr>
        <w:ind w:left="6768" w:hanging="360"/>
      </w:pPr>
      <w:rPr>
        <w:rFonts w:ascii="Courier New" w:hAnsi="Courier New" w:cs="Courier New" w:hint="default"/>
      </w:rPr>
    </w:lvl>
    <w:lvl w:ilvl="8" w:tplc="140A0005" w:tentative="1">
      <w:start w:val="1"/>
      <w:numFmt w:val="bullet"/>
      <w:lvlText w:val=""/>
      <w:lvlJc w:val="left"/>
      <w:pPr>
        <w:ind w:left="7488" w:hanging="360"/>
      </w:pPr>
      <w:rPr>
        <w:rFonts w:ascii="Wingdings" w:hAnsi="Wingdings" w:hint="default"/>
      </w:rPr>
    </w:lvl>
  </w:abstractNum>
  <w:abstractNum w:abstractNumId="6" w15:restartNumberingAfterBreak="0">
    <w:nsid w:val="0D925EFA"/>
    <w:multiLevelType w:val="multilevel"/>
    <w:tmpl w:val="7F6A8F04"/>
    <w:lvl w:ilvl="0">
      <w:start w:val="1"/>
      <w:numFmt w:val="decimal"/>
      <w:pStyle w:val="Ttulo1"/>
      <w:lvlText w:val="%1"/>
      <w:lvlJc w:val="left"/>
      <w:pPr>
        <w:ind w:left="432" w:hanging="432"/>
      </w:pPr>
      <w:rPr>
        <w:rFonts w:hint="default"/>
      </w:rPr>
    </w:lvl>
    <w:lvl w:ilvl="1">
      <w:start w:val="1"/>
      <w:numFmt w:val="decimal"/>
      <w:pStyle w:val="Ttulo2"/>
      <w:lvlText w:val="%1.%2"/>
      <w:lvlJc w:val="left"/>
      <w:pPr>
        <w:ind w:left="718" w:hanging="576"/>
      </w:pPr>
      <w:rPr>
        <w:rFonts w:hint="default"/>
        <w:b/>
        <w:bCs/>
        <w:i w:val="0"/>
        <w:iCs w:val="0"/>
        <w:color w:val="auto"/>
      </w:rPr>
    </w:lvl>
    <w:lvl w:ilvl="2">
      <w:start w:val="1"/>
      <w:numFmt w:val="decimal"/>
      <w:pStyle w:val="Ttulo3"/>
      <w:lvlText w:val="%1.%2.%3"/>
      <w:lvlJc w:val="left"/>
      <w:pPr>
        <w:ind w:left="720" w:hanging="720"/>
      </w:pPr>
      <w:rPr>
        <w:rFonts w:hint="default"/>
        <w:sz w:val="22"/>
        <w:szCs w:val="22"/>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10AB156C"/>
    <w:multiLevelType w:val="multilevel"/>
    <w:tmpl w:val="173A73C6"/>
    <w:lvl w:ilvl="0">
      <w:start w:val="4"/>
      <w:numFmt w:val="decimal"/>
      <w:lvlText w:val="%1."/>
      <w:lvlJc w:val="left"/>
      <w:pPr>
        <w:ind w:left="360" w:hanging="360"/>
      </w:pPr>
      <w:rPr>
        <w:rFonts w:hint="default"/>
      </w:rPr>
    </w:lvl>
    <w:lvl w:ilvl="1">
      <w:start w:val="3"/>
      <w:numFmt w:val="decimal"/>
      <w:lvlText w:val="%1.%2."/>
      <w:lvlJc w:val="left"/>
      <w:pPr>
        <w:ind w:left="1836" w:hanging="720"/>
      </w:pPr>
      <w:rPr>
        <w:rFonts w:hint="default"/>
      </w:rPr>
    </w:lvl>
    <w:lvl w:ilvl="2">
      <w:start w:val="1"/>
      <w:numFmt w:val="decimal"/>
      <w:lvlText w:val="%1.%2.%3."/>
      <w:lvlJc w:val="left"/>
      <w:pPr>
        <w:ind w:left="2952" w:hanging="720"/>
      </w:pPr>
      <w:rPr>
        <w:rFonts w:hint="default"/>
      </w:rPr>
    </w:lvl>
    <w:lvl w:ilvl="3">
      <w:start w:val="1"/>
      <w:numFmt w:val="decimal"/>
      <w:lvlText w:val="%1.%2.%3.%4."/>
      <w:lvlJc w:val="left"/>
      <w:pPr>
        <w:ind w:left="4428" w:hanging="1080"/>
      </w:pPr>
      <w:rPr>
        <w:rFonts w:hint="default"/>
      </w:rPr>
    </w:lvl>
    <w:lvl w:ilvl="4">
      <w:start w:val="1"/>
      <w:numFmt w:val="decimal"/>
      <w:lvlText w:val="%1.%2.%3.%4.%5."/>
      <w:lvlJc w:val="left"/>
      <w:pPr>
        <w:ind w:left="5544" w:hanging="1080"/>
      </w:pPr>
      <w:rPr>
        <w:rFonts w:hint="default"/>
      </w:rPr>
    </w:lvl>
    <w:lvl w:ilvl="5">
      <w:start w:val="1"/>
      <w:numFmt w:val="decimal"/>
      <w:lvlText w:val="%1.%2.%3.%4.%5.%6."/>
      <w:lvlJc w:val="left"/>
      <w:pPr>
        <w:ind w:left="7020" w:hanging="1440"/>
      </w:pPr>
      <w:rPr>
        <w:rFonts w:hint="default"/>
      </w:rPr>
    </w:lvl>
    <w:lvl w:ilvl="6">
      <w:start w:val="1"/>
      <w:numFmt w:val="decimal"/>
      <w:lvlText w:val="%1.%2.%3.%4.%5.%6.%7."/>
      <w:lvlJc w:val="left"/>
      <w:pPr>
        <w:ind w:left="8136" w:hanging="1440"/>
      </w:pPr>
      <w:rPr>
        <w:rFonts w:hint="default"/>
      </w:rPr>
    </w:lvl>
    <w:lvl w:ilvl="7">
      <w:start w:val="1"/>
      <w:numFmt w:val="decimal"/>
      <w:lvlText w:val="%1.%2.%3.%4.%5.%6.%7.%8."/>
      <w:lvlJc w:val="left"/>
      <w:pPr>
        <w:ind w:left="9612" w:hanging="1800"/>
      </w:pPr>
      <w:rPr>
        <w:rFonts w:hint="default"/>
      </w:rPr>
    </w:lvl>
    <w:lvl w:ilvl="8">
      <w:start w:val="1"/>
      <w:numFmt w:val="decimal"/>
      <w:lvlText w:val="%1.%2.%3.%4.%5.%6.%7.%8.%9."/>
      <w:lvlJc w:val="left"/>
      <w:pPr>
        <w:ind w:left="10728" w:hanging="1800"/>
      </w:pPr>
      <w:rPr>
        <w:rFonts w:hint="default"/>
      </w:rPr>
    </w:lvl>
  </w:abstractNum>
  <w:abstractNum w:abstractNumId="8" w15:restartNumberingAfterBreak="0">
    <w:nsid w:val="11837AE8"/>
    <w:multiLevelType w:val="hybridMultilevel"/>
    <w:tmpl w:val="DEE4570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15:restartNumberingAfterBreak="0">
    <w:nsid w:val="13F4306A"/>
    <w:multiLevelType w:val="hybridMultilevel"/>
    <w:tmpl w:val="89A4C380"/>
    <w:lvl w:ilvl="0" w:tplc="140A0011">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15:restartNumberingAfterBreak="0">
    <w:nsid w:val="2325718E"/>
    <w:multiLevelType w:val="hybridMultilevel"/>
    <w:tmpl w:val="3742655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15:restartNumberingAfterBreak="0">
    <w:nsid w:val="29BF5109"/>
    <w:multiLevelType w:val="hybridMultilevel"/>
    <w:tmpl w:val="F5124AC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2" w15:restartNumberingAfterBreak="0">
    <w:nsid w:val="3035148B"/>
    <w:multiLevelType w:val="multilevel"/>
    <w:tmpl w:val="69845E76"/>
    <w:styleLink w:val="joss"/>
    <w:lvl w:ilvl="0">
      <w:start w:val="1"/>
      <w:numFmt w:val="upp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2BD3874"/>
    <w:multiLevelType w:val="hybridMultilevel"/>
    <w:tmpl w:val="FE76ABBE"/>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4" w15:restartNumberingAfterBreak="0">
    <w:nsid w:val="32EF35DC"/>
    <w:multiLevelType w:val="hybridMultilevel"/>
    <w:tmpl w:val="CD885D22"/>
    <w:lvl w:ilvl="0" w:tplc="140A0007">
      <w:start w:val="1"/>
      <w:numFmt w:val="bullet"/>
      <w:lvlText w:val=""/>
      <w:lvlJc w:val="left"/>
      <w:pPr>
        <w:ind w:left="1117" w:hanging="360"/>
      </w:pPr>
      <w:rPr>
        <w:rFonts w:ascii="Symbol" w:hAnsi="Symbol" w:hint="default"/>
      </w:rPr>
    </w:lvl>
    <w:lvl w:ilvl="1" w:tplc="140A0003" w:tentative="1">
      <w:start w:val="1"/>
      <w:numFmt w:val="bullet"/>
      <w:lvlText w:val="o"/>
      <w:lvlJc w:val="left"/>
      <w:pPr>
        <w:ind w:left="1837" w:hanging="360"/>
      </w:pPr>
      <w:rPr>
        <w:rFonts w:ascii="Courier New" w:hAnsi="Courier New" w:cs="Courier New" w:hint="default"/>
      </w:rPr>
    </w:lvl>
    <w:lvl w:ilvl="2" w:tplc="140A0005" w:tentative="1">
      <w:start w:val="1"/>
      <w:numFmt w:val="bullet"/>
      <w:lvlText w:val=""/>
      <w:lvlJc w:val="left"/>
      <w:pPr>
        <w:ind w:left="2557" w:hanging="360"/>
      </w:pPr>
      <w:rPr>
        <w:rFonts w:ascii="Wingdings" w:hAnsi="Wingdings" w:hint="default"/>
      </w:rPr>
    </w:lvl>
    <w:lvl w:ilvl="3" w:tplc="140A0001" w:tentative="1">
      <w:start w:val="1"/>
      <w:numFmt w:val="bullet"/>
      <w:lvlText w:val=""/>
      <w:lvlJc w:val="left"/>
      <w:pPr>
        <w:ind w:left="3277" w:hanging="360"/>
      </w:pPr>
      <w:rPr>
        <w:rFonts w:ascii="Symbol" w:hAnsi="Symbol" w:hint="default"/>
      </w:rPr>
    </w:lvl>
    <w:lvl w:ilvl="4" w:tplc="140A0003" w:tentative="1">
      <w:start w:val="1"/>
      <w:numFmt w:val="bullet"/>
      <w:lvlText w:val="o"/>
      <w:lvlJc w:val="left"/>
      <w:pPr>
        <w:ind w:left="3997" w:hanging="360"/>
      </w:pPr>
      <w:rPr>
        <w:rFonts w:ascii="Courier New" w:hAnsi="Courier New" w:cs="Courier New" w:hint="default"/>
      </w:rPr>
    </w:lvl>
    <w:lvl w:ilvl="5" w:tplc="140A0005" w:tentative="1">
      <w:start w:val="1"/>
      <w:numFmt w:val="bullet"/>
      <w:lvlText w:val=""/>
      <w:lvlJc w:val="left"/>
      <w:pPr>
        <w:ind w:left="4717" w:hanging="360"/>
      </w:pPr>
      <w:rPr>
        <w:rFonts w:ascii="Wingdings" w:hAnsi="Wingdings" w:hint="default"/>
      </w:rPr>
    </w:lvl>
    <w:lvl w:ilvl="6" w:tplc="140A0001" w:tentative="1">
      <w:start w:val="1"/>
      <w:numFmt w:val="bullet"/>
      <w:lvlText w:val=""/>
      <w:lvlJc w:val="left"/>
      <w:pPr>
        <w:ind w:left="5437" w:hanging="360"/>
      </w:pPr>
      <w:rPr>
        <w:rFonts w:ascii="Symbol" w:hAnsi="Symbol" w:hint="default"/>
      </w:rPr>
    </w:lvl>
    <w:lvl w:ilvl="7" w:tplc="140A0003" w:tentative="1">
      <w:start w:val="1"/>
      <w:numFmt w:val="bullet"/>
      <w:lvlText w:val="o"/>
      <w:lvlJc w:val="left"/>
      <w:pPr>
        <w:ind w:left="6157" w:hanging="360"/>
      </w:pPr>
      <w:rPr>
        <w:rFonts w:ascii="Courier New" w:hAnsi="Courier New" w:cs="Courier New" w:hint="default"/>
      </w:rPr>
    </w:lvl>
    <w:lvl w:ilvl="8" w:tplc="140A0005" w:tentative="1">
      <w:start w:val="1"/>
      <w:numFmt w:val="bullet"/>
      <w:lvlText w:val=""/>
      <w:lvlJc w:val="left"/>
      <w:pPr>
        <w:ind w:left="6877" w:hanging="360"/>
      </w:pPr>
      <w:rPr>
        <w:rFonts w:ascii="Wingdings" w:hAnsi="Wingdings" w:hint="default"/>
      </w:rPr>
    </w:lvl>
  </w:abstractNum>
  <w:abstractNum w:abstractNumId="15" w15:restartNumberingAfterBreak="0">
    <w:nsid w:val="34624579"/>
    <w:multiLevelType w:val="hybridMultilevel"/>
    <w:tmpl w:val="D12C19B2"/>
    <w:lvl w:ilvl="0" w:tplc="A98E1840">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40FA6C45"/>
    <w:multiLevelType w:val="hybridMultilevel"/>
    <w:tmpl w:val="DB58499E"/>
    <w:lvl w:ilvl="0" w:tplc="140A0019">
      <w:start w:val="1"/>
      <w:numFmt w:val="lowerLetter"/>
      <w:lvlText w:val="%1."/>
      <w:lvlJc w:val="left"/>
      <w:pPr>
        <w:ind w:left="1117" w:hanging="360"/>
      </w:pPr>
    </w:lvl>
    <w:lvl w:ilvl="1" w:tplc="140A0019" w:tentative="1">
      <w:start w:val="1"/>
      <w:numFmt w:val="lowerLetter"/>
      <w:lvlText w:val="%2."/>
      <w:lvlJc w:val="left"/>
      <w:pPr>
        <w:ind w:left="1837" w:hanging="360"/>
      </w:pPr>
    </w:lvl>
    <w:lvl w:ilvl="2" w:tplc="140A001B" w:tentative="1">
      <w:start w:val="1"/>
      <w:numFmt w:val="lowerRoman"/>
      <w:lvlText w:val="%3."/>
      <w:lvlJc w:val="right"/>
      <w:pPr>
        <w:ind w:left="2557" w:hanging="180"/>
      </w:pPr>
    </w:lvl>
    <w:lvl w:ilvl="3" w:tplc="140A000F" w:tentative="1">
      <w:start w:val="1"/>
      <w:numFmt w:val="decimal"/>
      <w:lvlText w:val="%4."/>
      <w:lvlJc w:val="left"/>
      <w:pPr>
        <w:ind w:left="3277" w:hanging="360"/>
      </w:pPr>
    </w:lvl>
    <w:lvl w:ilvl="4" w:tplc="140A0019" w:tentative="1">
      <w:start w:val="1"/>
      <w:numFmt w:val="lowerLetter"/>
      <w:lvlText w:val="%5."/>
      <w:lvlJc w:val="left"/>
      <w:pPr>
        <w:ind w:left="3997" w:hanging="360"/>
      </w:pPr>
    </w:lvl>
    <w:lvl w:ilvl="5" w:tplc="140A001B" w:tentative="1">
      <w:start w:val="1"/>
      <w:numFmt w:val="lowerRoman"/>
      <w:lvlText w:val="%6."/>
      <w:lvlJc w:val="right"/>
      <w:pPr>
        <w:ind w:left="4717" w:hanging="180"/>
      </w:pPr>
    </w:lvl>
    <w:lvl w:ilvl="6" w:tplc="140A000F" w:tentative="1">
      <w:start w:val="1"/>
      <w:numFmt w:val="decimal"/>
      <w:lvlText w:val="%7."/>
      <w:lvlJc w:val="left"/>
      <w:pPr>
        <w:ind w:left="5437" w:hanging="360"/>
      </w:pPr>
    </w:lvl>
    <w:lvl w:ilvl="7" w:tplc="140A0019" w:tentative="1">
      <w:start w:val="1"/>
      <w:numFmt w:val="lowerLetter"/>
      <w:lvlText w:val="%8."/>
      <w:lvlJc w:val="left"/>
      <w:pPr>
        <w:ind w:left="6157" w:hanging="360"/>
      </w:pPr>
    </w:lvl>
    <w:lvl w:ilvl="8" w:tplc="140A001B" w:tentative="1">
      <w:start w:val="1"/>
      <w:numFmt w:val="lowerRoman"/>
      <w:lvlText w:val="%9."/>
      <w:lvlJc w:val="right"/>
      <w:pPr>
        <w:ind w:left="6877" w:hanging="180"/>
      </w:pPr>
    </w:lvl>
  </w:abstractNum>
  <w:abstractNum w:abstractNumId="17" w15:restartNumberingAfterBreak="0">
    <w:nsid w:val="41C14D74"/>
    <w:multiLevelType w:val="hybridMultilevel"/>
    <w:tmpl w:val="972CF224"/>
    <w:lvl w:ilvl="0" w:tplc="344A51E0">
      <w:start w:val="1"/>
      <w:numFmt w:val="decimal"/>
      <w:lvlText w:val="%1.)"/>
      <w:lvlJc w:val="left"/>
      <w:pPr>
        <w:ind w:left="1065" w:hanging="360"/>
      </w:pPr>
      <w:rPr>
        <w:rFonts w:hint="default"/>
      </w:rPr>
    </w:lvl>
    <w:lvl w:ilvl="1" w:tplc="140A0019" w:tentative="1">
      <w:start w:val="1"/>
      <w:numFmt w:val="lowerLetter"/>
      <w:lvlText w:val="%2."/>
      <w:lvlJc w:val="left"/>
      <w:pPr>
        <w:ind w:left="1785" w:hanging="360"/>
      </w:pPr>
    </w:lvl>
    <w:lvl w:ilvl="2" w:tplc="140A001B" w:tentative="1">
      <w:start w:val="1"/>
      <w:numFmt w:val="lowerRoman"/>
      <w:lvlText w:val="%3."/>
      <w:lvlJc w:val="right"/>
      <w:pPr>
        <w:ind w:left="2505" w:hanging="180"/>
      </w:pPr>
    </w:lvl>
    <w:lvl w:ilvl="3" w:tplc="140A000F" w:tentative="1">
      <w:start w:val="1"/>
      <w:numFmt w:val="decimal"/>
      <w:lvlText w:val="%4."/>
      <w:lvlJc w:val="left"/>
      <w:pPr>
        <w:ind w:left="3225" w:hanging="360"/>
      </w:pPr>
    </w:lvl>
    <w:lvl w:ilvl="4" w:tplc="140A0019" w:tentative="1">
      <w:start w:val="1"/>
      <w:numFmt w:val="lowerLetter"/>
      <w:lvlText w:val="%5."/>
      <w:lvlJc w:val="left"/>
      <w:pPr>
        <w:ind w:left="3945" w:hanging="360"/>
      </w:pPr>
    </w:lvl>
    <w:lvl w:ilvl="5" w:tplc="140A001B" w:tentative="1">
      <w:start w:val="1"/>
      <w:numFmt w:val="lowerRoman"/>
      <w:lvlText w:val="%6."/>
      <w:lvlJc w:val="right"/>
      <w:pPr>
        <w:ind w:left="4665" w:hanging="180"/>
      </w:pPr>
    </w:lvl>
    <w:lvl w:ilvl="6" w:tplc="140A000F" w:tentative="1">
      <w:start w:val="1"/>
      <w:numFmt w:val="decimal"/>
      <w:lvlText w:val="%7."/>
      <w:lvlJc w:val="left"/>
      <w:pPr>
        <w:ind w:left="5385" w:hanging="360"/>
      </w:pPr>
    </w:lvl>
    <w:lvl w:ilvl="7" w:tplc="140A0019" w:tentative="1">
      <w:start w:val="1"/>
      <w:numFmt w:val="lowerLetter"/>
      <w:lvlText w:val="%8."/>
      <w:lvlJc w:val="left"/>
      <w:pPr>
        <w:ind w:left="6105" w:hanging="360"/>
      </w:pPr>
    </w:lvl>
    <w:lvl w:ilvl="8" w:tplc="140A001B" w:tentative="1">
      <w:start w:val="1"/>
      <w:numFmt w:val="lowerRoman"/>
      <w:lvlText w:val="%9."/>
      <w:lvlJc w:val="right"/>
      <w:pPr>
        <w:ind w:left="6825" w:hanging="180"/>
      </w:pPr>
    </w:lvl>
  </w:abstractNum>
  <w:abstractNum w:abstractNumId="18" w15:restartNumberingAfterBreak="0">
    <w:nsid w:val="43332C9D"/>
    <w:multiLevelType w:val="hybridMultilevel"/>
    <w:tmpl w:val="A5C05032"/>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9" w15:restartNumberingAfterBreak="0">
    <w:nsid w:val="46C8385D"/>
    <w:multiLevelType w:val="hybridMultilevel"/>
    <w:tmpl w:val="1146F6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0" w15:restartNumberingAfterBreak="0">
    <w:nsid w:val="489E1038"/>
    <w:multiLevelType w:val="hybridMultilevel"/>
    <w:tmpl w:val="EF760650"/>
    <w:lvl w:ilvl="0" w:tplc="140A000F">
      <w:start w:val="16"/>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4C436B95"/>
    <w:multiLevelType w:val="hybridMultilevel"/>
    <w:tmpl w:val="E7ECF6B4"/>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2" w15:restartNumberingAfterBreak="0">
    <w:nsid w:val="4D056CD3"/>
    <w:multiLevelType w:val="hybridMultilevel"/>
    <w:tmpl w:val="38B03FC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3" w15:restartNumberingAfterBreak="0">
    <w:nsid w:val="54312879"/>
    <w:multiLevelType w:val="hybridMultilevel"/>
    <w:tmpl w:val="D254703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4" w15:restartNumberingAfterBreak="0">
    <w:nsid w:val="54603D04"/>
    <w:multiLevelType w:val="hybridMultilevel"/>
    <w:tmpl w:val="3B5CBDE4"/>
    <w:lvl w:ilvl="0" w:tplc="140A000B">
      <w:start w:val="1"/>
      <w:numFmt w:val="bullet"/>
      <w:lvlText w:val=""/>
      <w:lvlJc w:val="left"/>
      <w:pPr>
        <w:ind w:left="1440" w:hanging="360"/>
      </w:pPr>
      <w:rPr>
        <w:rFonts w:ascii="Wingdings" w:hAnsi="Wingdings"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25" w15:restartNumberingAfterBreak="0">
    <w:nsid w:val="57D01DC1"/>
    <w:multiLevelType w:val="hybridMultilevel"/>
    <w:tmpl w:val="EDF22320"/>
    <w:lvl w:ilvl="0" w:tplc="5C26AFE2">
      <w:start w:val="1"/>
      <w:numFmt w:val="decimal"/>
      <w:lvlText w:val="%1."/>
      <w:lvlJc w:val="left"/>
      <w:pPr>
        <w:ind w:left="757" w:hanging="360"/>
      </w:pPr>
      <w:rPr>
        <w:rFonts w:hint="default"/>
      </w:rPr>
    </w:lvl>
    <w:lvl w:ilvl="1" w:tplc="140A0019" w:tentative="1">
      <w:start w:val="1"/>
      <w:numFmt w:val="lowerLetter"/>
      <w:lvlText w:val="%2."/>
      <w:lvlJc w:val="left"/>
      <w:pPr>
        <w:ind w:left="1477" w:hanging="360"/>
      </w:pPr>
    </w:lvl>
    <w:lvl w:ilvl="2" w:tplc="140A001B" w:tentative="1">
      <w:start w:val="1"/>
      <w:numFmt w:val="lowerRoman"/>
      <w:lvlText w:val="%3."/>
      <w:lvlJc w:val="right"/>
      <w:pPr>
        <w:ind w:left="2197" w:hanging="180"/>
      </w:pPr>
    </w:lvl>
    <w:lvl w:ilvl="3" w:tplc="140A000F" w:tentative="1">
      <w:start w:val="1"/>
      <w:numFmt w:val="decimal"/>
      <w:lvlText w:val="%4."/>
      <w:lvlJc w:val="left"/>
      <w:pPr>
        <w:ind w:left="2917" w:hanging="360"/>
      </w:pPr>
    </w:lvl>
    <w:lvl w:ilvl="4" w:tplc="140A0019" w:tentative="1">
      <w:start w:val="1"/>
      <w:numFmt w:val="lowerLetter"/>
      <w:lvlText w:val="%5."/>
      <w:lvlJc w:val="left"/>
      <w:pPr>
        <w:ind w:left="3637" w:hanging="360"/>
      </w:pPr>
    </w:lvl>
    <w:lvl w:ilvl="5" w:tplc="140A001B" w:tentative="1">
      <w:start w:val="1"/>
      <w:numFmt w:val="lowerRoman"/>
      <w:lvlText w:val="%6."/>
      <w:lvlJc w:val="right"/>
      <w:pPr>
        <w:ind w:left="4357" w:hanging="180"/>
      </w:pPr>
    </w:lvl>
    <w:lvl w:ilvl="6" w:tplc="140A000F" w:tentative="1">
      <w:start w:val="1"/>
      <w:numFmt w:val="decimal"/>
      <w:lvlText w:val="%7."/>
      <w:lvlJc w:val="left"/>
      <w:pPr>
        <w:ind w:left="5077" w:hanging="360"/>
      </w:pPr>
    </w:lvl>
    <w:lvl w:ilvl="7" w:tplc="140A0019" w:tentative="1">
      <w:start w:val="1"/>
      <w:numFmt w:val="lowerLetter"/>
      <w:lvlText w:val="%8."/>
      <w:lvlJc w:val="left"/>
      <w:pPr>
        <w:ind w:left="5797" w:hanging="360"/>
      </w:pPr>
    </w:lvl>
    <w:lvl w:ilvl="8" w:tplc="140A001B" w:tentative="1">
      <w:start w:val="1"/>
      <w:numFmt w:val="lowerRoman"/>
      <w:lvlText w:val="%9."/>
      <w:lvlJc w:val="right"/>
      <w:pPr>
        <w:ind w:left="6517" w:hanging="180"/>
      </w:pPr>
    </w:lvl>
  </w:abstractNum>
  <w:abstractNum w:abstractNumId="26" w15:restartNumberingAfterBreak="0">
    <w:nsid w:val="586C75F5"/>
    <w:multiLevelType w:val="hybridMultilevel"/>
    <w:tmpl w:val="FB2EDEE8"/>
    <w:lvl w:ilvl="0" w:tplc="1E76FD54">
      <w:numFmt w:val="bullet"/>
      <w:lvlText w:val="-"/>
      <w:lvlJc w:val="left"/>
      <w:pPr>
        <w:ind w:left="1117" w:hanging="360"/>
      </w:pPr>
      <w:rPr>
        <w:rFonts w:ascii="Arial" w:eastAsia="Calibri" w:hAnsi="Arial" w:cs="Arial" w:hint="default"/>
      </w:rPr>
    </w:lvl>
    <w:lvl w:ilvl="1" w:tplc="12129BBC">
      <w:start w:val="5"/>
      <w:numFmt w:val="bullet"/>
      <w:lvlText w:val="•"/>
      <w:lvlJc w:val="left"/>
      <w:pPr>
        <w:ind w:left="2187" w:hanging="710"/>
      </w:pPr>
      <w:rPr>
        <w:rFonts w:ascii="Arial" w:eastAsia="Calibri" w:hAnsi="Arial" w:cs="Arial" w:hint="default"/>
      </w:rPr>
    </w:lvl>
    <w:lvl w:ilvl="2" w:tplc="140A0005" w:tentative="1">
      <w:start w:val="1"/>
      <w:numFmt w:val="bullet"/>
      <w:lvlText w:val=""/>
      <w:lvlJc w:val="left"/>
      <w:pPr>
        <w:ind w:left="2557" w:hanging="360"/>
      </w:pPr>
      <w:rPr>
        <w:rFonts w:ascii="Wingdings" w:hAnsi="Wingdings" w:hint="default"/>
      </w:rPr>
    </w:lvl>
    <w:lvl w:ilvl="3" w:tplc="140A0001" w:tentative="1">
      <w:start w:val="1"/>
      <w:numFmt w:val="bullet"/>
      <w:lvlText w:val=""/>
      <w:lvlJc w:val="left"/>
      <w:pPr>
        <w:ind w:left="3277" w:hanging="360"/>
      </w:pPr>
      <w:rPr>
        <w:rFonts w:ascii="Symbol" w:hAnsi="Symbol" w:hint="default"/>
      </w:rPr>
    </w:lvl>
    <w:lvl w:ilvl="4" w:tplc="140A0003" w:tentative="1">
      <w:start w:val="1"/>
      <w:numFmt w:val="bullet"/>
      <w:lvlText w:val="o"/>
      <w:lvlJc w:val="left"/>
      <w:pPr>
        <w:ind w:left="3997" w:hanging="360"/>
      </w:pPr>
      <w:rPr>
        <w:rFonts w:ascii="Courier New" w:hAnsi="Courier New" w:cs="Courier New" w:hint="default"/>
      </w:rPr>
    </w:lvl>
    <w:lvl w:ilvl="5" w:tplc="140A0005" w:tentative="1">
      <w:start w:val="1"/>
      <w:numFmt w:val="bullet"/>
      <w:lvlText w:val=""/>
      <w:lvlJc w:val="left"/>
      <w:pPr>
        <w:ind w:left="4717" w:hanging="360"/>
      </w:pPr>
      <w:rPr>
        <w:rFonts w:ascii="Wingdings" w:hAnsi="Wingdings" w:hint="default"/>
      </w:rPr>
    </w:lvl>
    <w:lvl w:ilvl="6" w:tplc="140A0001" w:tentative="1">
      <w:start w:val="1"/>
      <w:numFmt w:val="bullet"/>
      <w:lvlText w:val=""/>
      <w:lvlJc w:val="left"/>
      <w:pPr>
        <w:ind w:left="5437" w:hanging="360"/>
      </w:pPr>
      <w:rPr>
        <w:rFonts w:ascii="Symbol" w:hAnsi="Symbol" w:hint="default"/>
      </w:rPr>
    </w:lvl>
    <w:lvl w:ilvl="7" w:tplc="140A0003" w:tentative="1">
      <w:start w:val="1"/>
      <w:numFmt w:val="bullet"/>
      <w:lvlText w:val="o"/>
      <w:lvlJc w:val="left"/>
      <w:pPr>
        <w:ind w:left="6157" w:hanging="360"/>
      </w:pPr>
      <w:rPr>
        <w:rFonts w:ascii="Courier New" w:hAnsi="Courier New" w:cs="Courier New" w:hint="default"/>
      </w:rPr>
    </w:lvl>
    <w:lvl w:ilvl="8" w:tplc="140A0005" w:tentative="1">
      <w:start w:val="1"/>
      <w:numFmt w:val="bullet"/>
      <w:lvlText w:val=""/>
      <w:lvlJc w:val="left"/>
      <w:pPr>
        <w:ind w:left="6877" w:hanging="360"/>
      </w:pPr>
      <w:rPr>
        <w:rFonts w:ascii="Wingdings" w:hAnsi="Wingdings" w:hint="default"/>
      </w:rPr>
    </w:lvl>
  </w:abstractNum>
  <w:abstractNum w:abstractNumId="27" w15:restartNumberingAfterBreak="0">
    <w:nsid w:val="5CA5641F"/>
    <w:multiLevelType w:val="hybridMultilevel"/>
    <w:tmpl w:val="A836AB6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8" w15:restartNumberingAfterBreak="0">
    <w:nsid w:val="5CAC7923"/>
    <w:multiLevelType w:val="multilevel"/>
    <w:tmpl w:val="07FCC0BE"/>
    <w:lvl w:ilvl="0">
      <w:start w:val="3"/>
      <w:numFmt w:val="decimal"/>
      <w:lvlText w:val="%1."/>
      <w:lvlJc w:val="left"/>
      <w:pPr>
        <w:ind w:left="510" w:hanging="510"/>
      </w:pPr>
      <w:rPr>
        <w:rFonts w:hint="default"/>
      </w:rPr>
    </w:lvl>
    <w:lvl w:ilvl="1">
      <w:start w:val="2"/>
      <w:numFmt w:val="decimal"/>
      <w:lvlText w:val="%1.%2."/>
      <w:lvlJc w:val="left"/>
      <w:pPr>
        <w:ind w:left="918" w:hanging="720"/>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674" w:hanging="108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430" w:hanging="144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3186" w:hanging="1800"/>
      </w:pPr>
      <w:rPr>
        <w:rFonts w:hint="default"/>
      </w:rPr>
    </w:lvl>
    <w:lvl w:ilvl="8">
      <w:start w:val="1"/>
      <w:numFmt w:val="decimal"/>
      <w:lvlText w:val="%1.%2.%3.%4.%5.%6.%7.%8.%9."/>
      <w:lvlJc w:val="left"/>
      <w:pPr>
        <w:ind w:left="3384" w:hanging="1800"/>
      </w:pPr>
      <w:rPr>
        <w:rFonts w:hint="default"/>
      </w:rPr>
    </w:lvl>
  </w:abstractNum>
  <w:abstractNum w:abstractNumId="29" w15:restartNumberingAfterBreak="0">
    <w:nsid w:val="5E7624A2"/>
    <w:multiLevelType w:val="hybridMultilevel"/>
    <w:tmpl w:val="B7DA94A2"/>
    <w:lvl w:ilvl="0" w:tplc="140A000F">
      <w:start w:val="1"/>
      <w:numFmt w:val="decimal"/>
      <w:lvlText w:val="%1."/>
      <w:lvlJc w:val="left"/>
      <w:pPr>
        <w:ind w:left="720" w:hanging="360"/>
      </w:pPr>
      <w:rPr>
        <w:rFonts w:hint="default"/>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0" w15:restartNumberingAfterBreak="0">
    <w:nsid w:val="60B844A4"/>
    <w:multiLevelType w:val="hybridMultilevel"/>
    <w:tmpl w:val="0B286A90"/>
    <w:lvl w:ilvl="0" w:tplc="140A0001">
      <w:start w:val="1"/>
      <w:numFmt w:val="bullet"/>
      <w:lvlText w:val=""/>
      <w:lvlJc w:val="left"/>
      <w:pPr>
        <w:ind w:left="1117" w:hanging="360"/>
      </w:pPr>
      <w:rPr>
        <w:rFonts w:ascii="Symbol" w:hAnsi="Symbol" w:hint="default"/>
      </w:rPr>
    </w:lvl>
    <w:lvl w:ilvl="1" w:tplc="140A0003" w:tentative="1">
      <w:start w:val="1"/>
      <w:numFmt w:val="bullet"/>
      <w:lvlText w:val="o"/>
      <w:lvlJc w:val="left"/>
      <w:pPr>
        <w:ind w:left="1837" w:hanging="360"/>
      </w:pPr>
      <w:rPr>
        <w:rFonts w:ascii="Courier New" w:hAnsi="Courier New" w:cs="Courier New" w:hint="default"/>
      </w:rPr>
    </w:lvl>
    <w:lvl w:ilvl="2" w:tplc="140A0005" w:tentative="1">
      <w:start w:val="1"/>
      <w:numFmt w:val="bullet"/>
      <w:lvlText w:val=""/>
      <w:lvlJc w:val="left"/>
      <w:pPr>
        <w:ind w:left="2557" w:hanging="360"/>
      </w:pPr>
      <w:rPr>
        <w:rFonts w:ascii="Wingdings" w:hAnsi="Wingdings" w:hint="default"/>
      </w:rPr>
    </w:lvl>
    <w:lvl w:ilvl="3" w:tplc="140A0001" w:tentative="1">
      <w:start w:val="1"/>
      <w:numFmt w:val="bullet"/>
      <w:lvlText w:val=""/>
      <w:lvlJc w:val="left"/>
      <w:pPr>
        <w:ind w:left="3277" w:hanging="360"/>
      </w:pPr>
      <w:rPr>
        <w:rFonts w:ascii="Symbol" w:hAnsi="Symbol" w:hint="default"/>
      </w:rPr>
    </w:lvl>
    <w:lvl w:ilvl="4" w:tplc="140A0003" w:tentative="1">
      <w:start w:val="1"/>
      <w:numFmt w:val="bullet"/>
      <w:lvlText w:val="o"/>
      <w:lvlJc w:val="left"/>
      <w:pPr>
        <w:ind w:left="3997" w:hanging="360"/>
      </w:pPr>
      <w:rPr>
        <w:rFonts w:ascii="Courier New" w:hAnsi="Courier New" w:cs="Courier New" w:hint="default"/>
      </w:rPr>
    </w:lvl>
    <w:lvl w:ilvl="5" w:tplc="140A0005" w:tentative="1">
      <w:start w:val="1"/>
      <w:numFmt w:val="bullet"/>
      <w:lvlText w:val=""/>
      <w:lvlJc w:val="left"/>
      <w:pPr>
        <w:ind w:left="4717" w:hanging="360"/>
      </w:pPr>
      <w:rPr>
        <w:rFonts w:ascii="Wingdings" w:hAnsi="Wingdings" w:hint="default"/>
      </w:rPr>
    </w:lvl>
    <w:lvl w:ilvl="6" w:tplc="140A0001" w:tentative="1">
      <w:start w:val="1"/>
      <w:numFmt w:val="bullet"/>
      <w:lvlText w:val=""/>
      <w:lvlJc w:val="left"/>
      <w:pPr>
        <w:ind w:left="5437" w:hanging="360"/>
      </w:pPr>
      <w:rPr>
        <w:rFonts w:ascii="Symbol" w:hAnsi="Symbol" w:hint="default"/>
      </w:rPr>
    </w:lvl>
    <w:lvl w:ilvl="7" w:tplc="140A0003" w:tentative="1">
      <w:start w:val="1"/>
      <w:numFmt w:val="bullet"/>
      <w:lvlText w:val="o"/>
      <w:lvlJc w:val="left"/>
      <w:pPr>
        <w:ind w:left="6157" w:hanging="360"/>
      </w:pPr>
      <w:rPr>
        <w:rFonts w:ascii="Courier New" w:hAnsi="Courier New" w:cs="Courier New" w:hint="default"/>
      </w:rPr>
    </w:lvl>
    <w:lvl w:ilvl="8" w:tplc="140A0005" w:tentative="1">
      <w:start w:val="1"/>
      <w:numFmt w:val="bullet"/>
      <w:lvlText w:val=""/>
      <w:lvlJc w:val="left"/>
      <w:pPr>
        <w:ind w:left="6877" w:hanging="360"/>
      </w:pPr>
      <w:rPr>
        <w:rFonts w:ascii="Wingdings" w:hAnsi="Wingdings" w:hint="default"/>
      </w:rPr>
    </w:lvl>
  </w:abstractNum>
  <w:abstractNum w:abstractNumId="31" w15:restartNumberingAfterBreak="0">
    <w:nsid w:val="63BC77CB"/>
    <w:multiLevelType w:val="hybridMultilevel"/>
    <w:tmpl w:val="32043AB2"/>
    <w:lvl w:ilvl="0" w:tplc="080A000D">
      <w:start w:val="1"/>
      <w:numFmt w:val="bullet"/>
      <w:lvlText w:val=""/>
      <w:lvlJc w:val="left"/>
      <w:pPr>
        <w:ind w:left="1429" w:hanging="720"/>
      </w:pPr>
      <w:rPr>
        <w:rFonts w:ascii="Wingdings" w:hAnsi="Wingdings" w:hint="default"/>
        <w:color w:val="00000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2" w15:restartNumberingAfterBreak="0">
    <w:nsid w:val="641D6966"/>
    <w:multiLevelType w:val="hybridMultilevel"/>
    <w:tmpl w:val="9948F3E8"/>
    <w:lvl w:ilvl="0" w:tplc="140A0007">
      <w:start w:val="1"/>
      <w:numFmt w:val="bullet"/>
      <w:lvlText w:val=""/>
      <w:lvlJc w:val="left"/>
      <w:pPr>
        <w:ind w:left="1117" w:hanging="360"/>
      </w:pPr>
      <w:rPr>
        <w:rFonts w:ascii="Symbol" w:hAnsi="Symbol" w:hint="default"/>
      </w:rPr>
    </w:lvl>
    <w:lvl w:ilvl="1" w:tplc="140A0003" w:tentative="1">
      <w:start w:val="1"/>
      <w:numFmt w:val="bullet"/>
      <w:lvlText w:val="o"/>
      <w:lvlJc w:val="left"/>
      <w:pPr>
        <w:ind w:left="1837" w:hanging="360"/>
      </w:pPr>
      <w:rPr>
        <w:rFonts w:ascii="Courier New" w:hAnsi="Courier New" w:cs="Courier New" w:hint="default"/>
      </w:rPr>
    </w:lvl>
    <w:lvl w:ilvl="2" w:tplc="140A0005" w:tentative="1">
      <w:start w:val="1"/>
      <w:numFmt w:val="bullet"/>
      <w:lvlText w:val=""/>
      <w:lvlJc w:val="left"/>
      <w:pPr>
        <w:ind w:left="2557" w:hanging="360"/>
      </w:pPr>
      <w:rPr>
        <w:rFonts w:ascii="Wingdings" w:hAnsi="Wingdings" w:hint="default"/>
      </w:rPr>
    </w:lvl>
    <w:lvl w:ilvl="3" w:tplc="140A0001" w:tentative="1">
      <w:start w:val="1"/>
      <w:numFmt w:val="bullet"/>
      <w:lvlText w:val=""/>
      <w:lvlJc w:val="left"/>
      <w:pPr>
        <w:ind w:left="3277" w:hanging="360"/>
      </w:pPr>
      <w:rPr>
        <w:rFonts w:ascii="Symbol" w:hAnsi="Symbol" w:hint="default"/>
      </w:rPr>
    </w:lvl>
    <w:lvl w:ilvl="4" w:tplc="140A0003" w:tentative="1">
      <w:start w:val="1"/>
      <w:numFmt w:val="bullet"/>
      <w:lvlText w:val="o"/>
      <w:lvlJc w:val="left"/>
      <w:pPr>
        <w:ind w:left="3997" w:hanging="360"/>
      </w:pPr>
      <w:rPr>
        <w:rFonts w:ascii="Courier New" w:hAnsi="Courier New" w:cs="Courier New" w:hint="default"/>
      </w:rPr>
    </w:lvl>
    <w:lvl w:ilvl="5" w:tplc="140A0005" w:tentative="1">
      <w:start w:val="1"/>
      <w:numFmt w:val="bullet"/>
      <w:lvlText w:val=""/>
      <w:lvlJc w:val="left"/>
      <w:pPr>
        <w:ind w:left="4717" w:hanging="360"/>
      </w:pPr>
      <w:rPr>
        <w:rFonts w:ascii="Wingdings" w:hAnsi="Wingdings" w:hint="default"/>
      </w:rPr>
    </w:lvl>
    <w:lvl w:ilvl="6" w:tplc="140A0001" w:tentative="1">
      <w:start w:val="1"/>
      <w:numFmt w:val="bullet"/>
      <w:lvlText w:val=""/>
      <w:lvlJc w:val="left"/>
      <w:pPr>
        <w:ind w:left="5437" w:hanging="360"/>
      </w:pPr>
      <w:rPr>
        <w:rFonts w:ascii="Symbol" w:hAnsi="Symbol" w:hint="default"/>
      </w:rPr>
    </w:lvl>
    <w:lvl w:ilvl="7" w:tplc="140A0003" w:tentative="1">
      <w:start w:val="1"/>
      <w:numFmt w:val="bullet"/>
      <w:lvlText w:val="o"/>
      <w:lvlJc w:val="left"/>
      <w:pPr>
        <w:ind w:left="6157" w:hanging="360"/>
      </w:pPr>
      <w:rPr>
        <w:rFonts w:ascii="Courier New" w:hAnsi="Courier New" w:cs="Courier New" w:hint="default"/>
      </w:rPr>
    </w:lvl>
    <w:lvl w:ilvl="8" w:tplc="140A0005" w:tentative="1">
      <w:start w:val="1"/>
      <w:numFmt w:val="bullet"/>
      <w:lvlText w:val=""/>
      <w:lvlJc w:val="left"/>
      <w:pPr>
        <w:ind w:left="6877" w:hanging="360"/>
      </w:pPr>
      <w:rPr>
        <w:rFonts w:ascii="Wingdings" w:hAnsi="Wingdings" w:hint="default"/>
      </w:rPr>
    </w:lvl>
  </w:abstractNum>
  <w:abstractNum w:abstractNumId="33" w15:restartNumberingAfterBreak="0">
    <w:nsid w:val="6608071D"/>
    <w:multiLevelType w:val="hybridMultilevel"/>
    <w:tmpl w:val="01706CB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4" w15:restartNumberingAfterBreak="0">
    <w:nsid w:val="68E909C6"/>
    <w:multiLevelType w:val="multilevel"/>
    <w:tmpl w:val="2FD0ACE8"/>
    <w:lvl w:ilvl="0">
      <w:start w:val="4"/>
      <w:numFmt w:val="decimal"/>
      <w:lvlText w:val="%1."/>
      <w:lvlJc w:val="left"/>
      <w:pPr>
        <w:ind w:left="563" w:hanging="563"/>
      </w:pPr>
      <w:rPr>
        <w:rFonts w:hint="default"/>
      </w:rPr>
    </w:lvl>
    <w:lvl w:ilvl="1">
      <w:start w:val="2"/>
      <w:numFmt w:val="decimal"/>
      <w:lvlText w:val="%1.%2."/>
      <w:lvlJc w:val="left"/>
      <w:pPr>
        <w:ind w:left="1638" w:hanging="720"/>
      </w:pPr>
      <w:rPr>
        <w:rFonts w:hint="default"/>
      </w:rPr>
    </w:lvl>
    <w:lvl w:ilvl="2">
      <w:start w:val="1"/>
      <w:numFmt w:val="decimal"/>
      <w:lvlText w:val="%1.%2.%3."/>
      <w:lvlJc w:val="left"/>
      <w:pPr>
        <w:ind w:left="2556" w:hanging="720"/>
      </w:pPr>
      <w:rPr>
        <w:rFonts w:hint="default"/>
      </w:rPr>
    </w:lvl>
    <w:lvl w:ilvl="3">
      <w:start w:val="1"/>
      <w:numFmt w:val="decimal"/>
      <w:lvlText w:val="%1.%2.%3.%4."/>
      <w:lvlJc w:val="left"/>
      <w:pPr>
        <w:ind w:left="3834" w:hanging="1080"/>
      </w:pPr>
      <w:rPr>
        <w:rFonts w:hint="default"/>
      </w:rPr>
    </w:lvl>
    <w:lvl w:ilvl="4">
      <w:start w:val="1"/>
      <w:numFmt w:val="decimal"/>
      <w:lvlText w:val="%1.%2.%3.%4.%5."/>
      <w:lvlJc w:val="left"/>
      <w:pPr>
        <w:ind w:left="4752" w:hanging="1080"/>
      </w:pPr>
      <w:rPr>
        <w:rFonts w:hint="default"/>
      </w:rPr>
    </w:lvl>
    <w:lvl w:ilvl="5">
      <w:start w:val="1"/>
      <w:numFmt w:val="decimal"/>
      <w:lvlText w:val="%1.%2.%3.%4.%5.%6."/>
      <w:lvlJc w:val="left"/>
      <w:pPr>
        <w:ind w:left="6030" w:hanging="1440"/>
      </w:pPr>
      <w:rPr>
        <w:rFonts w:hint="default"/>
      </w:rPr>
    </w:lvl>
    <w:lvl w:ilvl="6">
      <w:start w:val="1"/>
      <w:numFmt w:val="decimal"/>
      <w:lvlText w:val="%1.%2.%3.%4.%5.%6.%7."/>
      <w:lvlJc w:val="left"/>
      <w:pPr>
        <w:ind w:left="6948" w:hanging="1440"/>
      </w:pPr>
      <w:rPr>
        <w:rFonts w:hint="default"/>
      </w:rPr>
    </w:lvl>
    <w:lvl w:ilvl="7">
      <w:start w:val="1"/>
      <w:numFmt w:val="decimal"/>
      <w:lvlText w:val="%1.%2.%3.%4.%5.%6.%7.%8."/>
      <w:lvlJc w:val="left"/>
      <w:pPr>
        <w:ind w:left="8226" w:hanging="1800"/>
      </w:pPr>
      <w:rPr>
        <w:rFonts w:hint="default"/>
      </w:rPr>
    </w:lvl>
    <w:lvl w:ilvl="8">
      <w:start w:val="1"/>
      <w:numFmt w:val="decimal"/>
      <w:lvlText w:val="%1.%2.%3.%4.%5.%6.%7.%8.%9."/>
      <w:lvlJc w:val="left"/>
      <w:pPr>
        <w:ind w:left="9504" w:hanging="2160"/>
      </w:pPr>
      <w:rPr>
        <w:rFonts w:hint="default"/>
      </w:rPr>
    </w:lvl>
  </w:abstractNum>
  <w:abstractNum w:abstractNumId="35" w15:restartNumberingAfterBreak="0">
    <w:nsid w:val="6B364F55"/>
    <w:multiLevelType w:val="hybridMultilevel"/>
    <w:tmpl w:val="22A46E7A"/>
    <w:lvl w:ilvl="0" w:tplc="140A0019">
      <w:start w:val="1"/>
      <w:numFmt w:val="lowerLetter"/>
      <w:lvlText w:val="%1."/>
      <w:lvlJc w:val="left"/>
      <w:pPr>
        <w:ind w:left="720" w:hanging="360"/>
      </w:p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6" w15:restartNumberingAfterBreak="0">
    <w:nsid w:val="6DE652C5"/>
    <w:multiLevelType w:val="multilevel"/>
    <w:tmpl w:val="1F989592"/>
    <w:lvl w:ilvl="0">
      <w:start w:val="3"/>
      <w:numFmt w:val="decimal"/>
      <w:lvlText w:val="%1."/>
      <w:lvlJc w:val="left"/>
      <w:pPr>
        <w:ind w:left="563" w:hanging="563"/>
      </w:pPr>
      <w:rPr>
        <w:rFonts w:hint="default"/>
      </w:rPr>
    </w:lvl>
    <w:lvl w:ilvl="1">
      <w:start w:val="3"/>
      <w:numFmt w:val="decimal"/>
      <w:lvlText w:val="%1.%2."/>
      <w:lvlJc w:val="left"/>
      <w:pPr>
        <w:ind w:left="1278" w:hanging="72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abstractNum w:abstractNumId="37" w15:restartNumberingAfterBreak="0">
    <w:nsid w:val="710D4C0D"/>
    <w:multiLevelType w:val="multilevel"/>
    <w:tmpl w:val="AB3ED60C"/>
    <w:lvl w:ilvl="0">
      <w:start w:val="4"/>
      <w:numFmt w:val="decimal"/>
      <w:lvlText w:val="%1."/>
      <w:lvlJc w:val="left"/>
      <w:pPr>
        <w:ind w:left="376" w:hanging="376"/>
      </w:pPr>
      <w:rPr>
        <w:rFonts w:hint="default"/>
      </w:rPr>
    </w:lvl>
    <w:lvl w:ilvl="1">
      <w:start w:val="3"/>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8" w15:restartNumberingAfterBreak="0">
    <w:nsid w:val="777F03C5"/>
    <w:multiLevelType w:val="hybridMultilevel"/>
    <w:tmpl w:val="042C4A22"/>
    <w:lvl w:ilvl="0" w:tplc="6B1C9560">
      <w:start w:val="1"/>
      <w:numFmt w:val="bullet"/>
      <w:lvlText w:val=""/>
      <w:lvlJc w:val="left"/>
      <w:pPr>
        <w:ind w:left="720" w:hanging="360"/>
      </w:pPr>
      <w:rPr>
        <w:rFonts w:ascii="Wingdings" w:hAnsi="Wingdings" w:hint="default"/>
        <w:sz w:val="18"/>
        <w:szCs w:val="18"/>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9" w15:restartNumberingAfterBreak="0">
    <w:nsid w:val="7A11322B"/>
    <w:multiLevelType w:val="multilevel"/>
    <w:tmpl w:val="BEFAFB42"/>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7A71247C"/>
    <w:multiLevelType w:val="hybridMultilevel"/>
    <w:tmpl w:val="C0EA853A"/>
    <w:lvl w:ilvl="0" w:tplc="140A0001">
      <w:start w:val="1"/>
      <w:numFmt w:val="bullet"/>
      <w:lvlText w:val=""/>
      <w:lvlJc w:val="left"/>
      <w:pPr>
        <w:ind w:left="780" w:hanging="360"/>
      </w:pPr>
      <w:rPr>
        <w:rFonts w:ascii="Symbol" w:hAnsi="Symbol" w:hint="default"/>
      </w:rPr>
    </w:lvl>
    <w:lvl w:ilvl="1" w:tplc="140A0003" w:tentative="1">
      <w:start w:val="1"/>
      <w:numFmt w:val="bullet"/>
      <w:lvlText w:val="o"/>
      <w:lvlJc w:val="left"/>
      <w:pPr>
        <w:ind w:left="1500" w:hanging="360"/>
      </w:pPr>
      <w:rPr>
        <w:rFonts w:ascii="Courier New" w:hAnsi="Courier New" w:cs="Courier New" w:hint="default"/>
      </w:rPr>
    </w:lvl>
    <w:lvl w:ilvl="2" w:tplc="140A0005" w:tentative="1">
      <w:start w:val="1"/>
      <w:numFmt w:val="bullet"/>
      <w:lvlText w:val=""/>
      <w:lvlJc w:val="left"/>
      <w:pPr>
        <w:ind w:left="2220" w:hanging="360"/>
      </w:pPr>
      <w:rPr>
        <w:rFonts w:ascii="Wingdings" w:hAnsi="Wingdings" w:hint="default"/>
      </w:rPr>
    </w:lvl>
    <w:lvl w:ilvl="3" w:tplc="140A0001" w:tentative="1">
      <w:start w:val="1"/>
      <w:numFmt w:val="bullet"/>
      <w:lvlText w:val=""/>
      <w:lvlJc w:val="left"/>
      <w:pPr>
        <w:ind w:left="2940" w:hanging="360"/>
      </w:pPr>
      <w:rPr>
        <w:rFonts w:ascii="Symbol" w:hAnsi="Symbol" w:hint="default"/>
      </w:rPr>
    </w:lvl>
    <w:lvl w:ilvl="4" w:tplc="140A0003" w:tentative="1">
      <w:start w:val="1"/>
      <w:numFmt w:val="bullet"/>
      <w:lvlText w:val="o"/>
      <w:lvlJc w:val="left"/>
      <w:pPr>
        <w:ind w:left="3660" w:hanging="360"/>
      </w:pPr>
      <w:rPr>
        <w:rFonts w:ascii="Courier New" w:hAnsi="Courier New" w:cs="Courier New" w:hint="default"/>
      </w:rPr>
    </w:lvl>
    <w:lvl w:ilvl="5" w:tplc="140A0005" w:tentative="1">
      <w:start w:val="1"/>
      <w:numFmt w:val="bullet"/>
      <w:lvlText w:val=""/>
      <w:lvlJc w:val="left"/>
      <w:pPr>
        <w:ind w:left="4380" w:hanging="360"/>
      </w:pPr>
      <w:rPr>
        <w:rFonts w:ascii="Wingdings" w:hAnsi="Wingdings" w:hint="default"/>
      </w:rPr>
    </w:lvl>
    <w:lvl w:ilvl="6" w:tplc="140A0001" w:tentative="1">
      <w:start w:val="1"/>
      <w:numFmt w:val="bullet"/>
      <w:lvlText w:val=""/>
      <w:lvlJc w:val="left"/>
      <w:pPr>
        <w:ind w:left="5100" w:hanging="360"/>
      </w:pPr>
      <w:rPr>
        <w:rFonts w:ascii="Symbol" w:hAnsi="Symbol" w:hint="default"/>
      </w:rPr>
    </w:lvl>
    <w:lvl w:ilvl="7" w:tplc="140A0003" w:tentative="1">
      <w:start w:val="1"/>
      <w:numFmt w:val="bullet"/>
      <w:lvlText w:val="o"/>
      <w:lvlJc w:val="left"/>
      <w:pPr>
        <w:ind w:left="5820" w:hanging="360"/>
      </w:pPr>
      <w:rPr>
        <w:rFonts w:ascii="Courier New" w:hAnsi="Courier New" w:cs="Courier New" w:hint="default"/>
      </w:rPr>
    </w:lvl>
    <w:lvl w:ilvl="8" w:tplc="140A0005" w:tentative="1">
      <w:start w:val="1"/>
      <w:numFmt w:val="bullet"/>
      <w:lvlText w:val=""/>
      <w:lvlJc w:val="left"/>
      <w:pPr>
        <w:ind w:left="6540" w:hanging="360"/>
      </w:pPr>
      <w:rPr>
        <w:rFonts w:ascii="Wingdings" w:hAnsi="Wingdings" w:hint="default"/>
      </w:rPr>
    </w:lvl>
  </w:abstractNum>
  <w:abstractNum w:abstractNumId="41" w15:restartNumberingAfterBreak="0">
    <w:nsid w:val="7A8064CB"/>
    <w:multiLevelType w:val="hybridMultilevel"/>
    <w:tmpl w:val="2F260FC6"/>
    <w:lvl w:ilvl="0" w:tplc="8DDA8EBC">
      <w:start w:val="1"/>
      <w:numFmt w:val="lowerRoman"/>
      <w:lvlText w:val="%1."/>
      <w:lvlJc w:val="left"/>
      <w:pPr>
        <w:ind w:left="1429" w:hanging="720"/>
      </w:pPr>
      <w:rPr>
        <w:rFonts w:hint="default"/>
        <w:color w:val="000000"/>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42" w15:restartNumberingAfterBreak="0">
    <w:nsid w:val="7CAB7ECA"/>
    <w:multiLevelType w:val="multilevel"/>
    <w:tmpl w:val="1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8224096">
    <w:abstractNumId w:val="35"/>
  </w:num>
  <w:num w:numId="2" w16cid:durableId="589044565">
    <w:abstractNumId w:val="5"/>
  </w:num>
  <w:num w:numId="3" w16cid:durableId="469639620">
    <w:abstractNumId w:val="0"/>
  </w:num>
  <w:num w:numId="4" w16cid:durableId="1470437768">
    <w:abstractNumId w:val="26"/>
  </w:num>
  <w:num w:numId="5" w16cid:durableId="290094021">
    <w:abstractNumId w:val="12"/>
  </w:num>
  <w:num w:numId="6" w16cid:durableId="1158501419">
    <w:abstractNumId w:val="42"/>
  </w:num>
  <w:num w:numId="7" w16cid:durableId="1087312902">
    <w:abstractNumId w:val="2"/>
  </w:num>
  <w:num w:numId="8" w16cid:durableId="708267022">
    <w:abstractNumId w:val="28"/>
  </w:num>
  <w:num w:numId="9" w16cid:durableId="1898391931">
    <w:abstractNumId w:val="32"/>
  </w:num>
  <w:num w:numId="10" w16cid:durableId="745490485">
    <w:abstractNumId w:val="30"/>
  </w:num>
  <w:num w:numId="11" w16cid:durableId="112602503">
    <w:abstractNumId w:val="6"/>
  </w:num>
  <w:num w:numId="12" w16cid:durableId="443622642">
    <w:abstractNumId w:val="18"/>
  </w:num>
  <w:num w:numId="13" w16cid:durableId="2145079561">
    <w:abstractNumId w:val="38"/>
  </w:num>
  <w:num w:numId="14" w16cid:durableId="574751427">
    <w:abstractNumId w:val="24"/>
  </w:num>
  <w:num w:numId="15" w16cid:durableId="851191411">
    <w:abstractNumId w:val="27"/>
  </w:num>
  <w:num w:numId="16" w16cid:durableId="927814799">
    <w:abstractNumId w:val="16"/>
  </w:num>
  <w:num w:numId="17" w16cid:durableId="366373768">
    <w:abstractNumId w:val="25"/>
  </w:num>
  <w:num w:numId="18" w16cid:durableId="467552378">
    <w:abstractNumId w:val="14"/>
  </w:num>
  <w:num w:numId="19" w16cid:durableId="1984964541">
    <w:abstractNumId w:val="4"/>
  </w:num>
  <w:num w:numId="20" w16cid:durableId="1896508752">
    <w:abstractNumId w:val="23"/>
  </w:num>
  <w:num w:numId="21" w16cid:durableId="919368780">
    <w:abstractNumId w:val="33"/>
  </w:num>
  <w:num w:numId="22" w16cid:durableId="1337876548">
    <w:abstractNumId w:val="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3965454">
    <w:abstractNumId w:val="10"/>
  </w:num>
  <w:num w:numId="24" w16cid:durableId="1286810718">
    <w:abstractNumId w:val="19"/>
  </w:num>
  <w:num w:numId="25" w16cid:durableId="1495294779">
    <w:abstractNumId w:val="11"/>
  </w:num>
  <w:num w:numId="26" w16cid:durableId="1599018734">
    <w:abstractNumId w:val="21"/>
  </w:num>
  <w:num w:numId="27" w16cid:durableId="1544706611">
    <w:abstractNumId w:val="17"/>
  </w:num>
  <w:num w:numId="28" w16cid:durableId="124736582">
    <w:abstractNumId w:val="15"/>
  </w:num>
  <w:num w:numId="29" w16cid:durableId="854073687">
    <w:abstractNumId w:val="9"/>
  </w:num>
  <w:num w:numId="30" w16cid:durableId="2007588873">
    <w:abstractNumId w:val="8"/>
  </w:num>
  <w:num w:numId="31" w16cid:durableId="222449748">
    <w:abstractNumId w:val="40"/>
  </w:num>
  <w:num w:numId="32" w16cid:durableId="523709988">
    <w:abstractNumId w:val="41"/>
  </w:num>
  <w:num w:numId="33" w16cid:durableId="365181513">
    <w:abstractNumId w:val="13"/>
  </w:num>
  <w:num w:numId="34" w16cid:durableId="1358896708">
    <w:abstractNumId w:val="22"/>
  </w:num>
  <w:num w:numId="35" w16cid:durableId="1224944707">
    <w:abstractNumId w:val="36"/>
  </w:num>
  <w:num w:numId="36" w16cid:durableId="89006190">
    <w:abstractNumId w:val="29"/>
  </w:num>
  <w:num w:numId="37" w16cid:durableId="97257912">
    <w:abstractNumId w:val="7"/>
  </w:num>
  <w:num w:numId="38" w16cid:durableId="1642274052">
    <w:abstractNumId w:val="34"/>
  </w:num>
  <w:num w:numId="39" w16cid:durableId="169151432">
    <w:abstractNumId w:val="37"/>
  </w:num>
  <w:num w:numId="40" w16cid:durableId="1950161523">
    <w:abstractNumId w:val="3"/>
  </w:num>
  <w:num w:numId="41" w16cid:durableId="505902030">
    <w:abstractNumId w:val="20"/>
  </w:num>
  <w:num w:numId="42" w16cid:durableId="1846049049">
    <w:abstractNumId w:val="31"/>
  </w:num>
  <w:num w:numId="43" w16cid:durableId="1617249838">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91"/>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88E"/>
    <w:rsid w:val="0000263A"/>
    <w:rsid w:val="000027B0"/>
    <w:rsid w:val="00002BCF"/>
    <w:rsid w:val="00002EA7"/>
    <w:rsid w:val="000034FA"/>
    <w:rsid w:val="000039FD"/>
    <w:rsid w:val="000041A5"/>
    <w:rsid w:val="00004299"/>
    <w:rsid w:val="00004C29"/>
    <w:rsid w:val="00004E42"/>
    <w:rsid w:val="00004E66"/>
    <w:rsid w:val="00004EA0"/>
    <w:rsid w:val="000059DE"/>
    <w:rsid w:val="00005CA2"/>
    <w:rsid w:val="00006D01"/>
    <w:rsid w:val="000073A5"/>
    <w:rsid w:val="00007649"/>
    <w:rsid w:val="00007C1F"/>
    <w:rsid w:val="00010BD2"/>
    <w:rsid w:val="00010DDE"/>
    <w:rsid w:val="0001136F"/>
    <w:rsid w:val="0001184A"/>
    <w:rsid w:val="00011EDB"/>
    <w:rsid w:val="00014045"/>
    <w:rsid w:val="00014106"/>
    <w:rsid w:val="00014736"/>
    <w:rsid w:val="00014A77"/>
    <w:rsid w:val="00016732"/>
    <w:rsid w:val="000167FE"/>
    <w:rsid w:val="00016B5A"/>
    <w:rsid w:val="000212E7"/>
    <w:rsid w:val="000219A2"/>
    <w:rsid w:val="00021B4B"/>
    <w:rsid w:val="00021F65"/>
    <w:rsid w:val="00022388"/>
    <w:rsid w:val="000234E1"/>
    <w:rsid w:val="00023A47"/>
    <w:rsid w:val="0002519B"/>
    <w:rsid w:val="000251F9"/>
    <w:rsid w:val="0002577B"/>
    <w:rsid w:val="000276CF"/>
    <w:rsid w:val="000279C9"/>
    <w:rsid w:val="00027B45"/>
    <w:rsid w:val="00027C83"/>
    <w:rsid w:val="0003027C"/>
    <w:rsid w:val="00030C78"/>
    <w:rsid w:val="000313A4"/>
    <w:rsid w:val="000313AE"/>
    <w:rsid w:val="000315FE"/>
    <w:rsid w:val="00031B5A"/>
    <w:rsid w:val="0003222C"/>
    <w:rsid w:val="000326DC"/>
    <w:rsid w:val="00032760"/>
    <w:rsid w:val="0003295A"/>
    <w:rsid w:val="00032AF4"/>
    <w:rsid w:val="00032E00"/>
    <w:rsid w:val="0003329B"/>
    <w:rsid w:val="00033B86"/>
    <w:rsid w:val="0003416D"/>
    <w:rsid w:val="00034EFD"/>
    <w:rsid w:val="00035BDB"/>
    <w:rsid w:val="00035C8A"/>
    <w:rsid w:val="00035DDD"/>
    <w:rsid w:val="000366D9"/>
    <w:rsid w:val="00036791"/>
    <w:rsid w:val="0003693F"/>
    <w:rsid w:val="000369BB"/>
    <w:rsid w:val="00036CAB"/>
    <w:rsid w:val="00036F58"/>
    <w:rsid w:val="00037334"/>
    <w:rsid w:val="000376F0"/>
    <w:rsid w:val="00037FEE"/>
    <w:rsid w:val="000403A0"/>
    <w:rsid w:val="00040924"/>
    <w:rsid w:val="000411F9"/>
    <w:rsid w:val="0004172F"/>
    <w:rsid w:val="00042B16"/>
    <w:rsid w:val="00042BAF"/>
    <w:rsid w:val="00042E17"/>
    <w:rsid w:val="00042F28"/>
    <w:rsid w:val="00043E01"/>
    <w:rsid w:val="00044003"/>
    <w:rsid w:val="00045D97"/>
    <w:rsid w:val="000461E3"/>
    <w:rsid w:val="0004687A"/>
    <w:rsid w:val="00046ED4"/>
    <w:rsid w:val="00047DE4"/>
    <w:rsid w:val="000509E0"/>
    <w:rsid w:val="00051DF6"/>
    <w:rsid w:val="0005289D"/>
    <w:rsid w:val="000528F0"/>
    <w:rsid w:val="000537E8"/>
    <w:rsid w:val="000539FC"/>
    <w:rsid w:val="00054139"/>
    <w:rsid w:val="0005446B"/>
    <w:rsid w:val="000544F2"/>
    <w:rsid w:val="0005486D"/>
    <w:rsid w:val="00054D70"/>
    <w:rsid w:val="000551A7"/>
    <w:rsid w:val="00055727"/>
    <w:rsid w:val="00055AA6"/>
    <w:rsid w:val="00055F13"/>
    <w:rsid w:val="00056098"/>
    <w:rsid w:val="00056227"/>
    <w:rsid w:val="000566CF"/>
    <w:rsid w:val="00056A5F"/>
    <w:rsid w:val="00056EC9"/>
    <w:rsid w:val="00056F81"/>
    <w:rsid w:val="00057001"/>
    <w:rsid w:val="00057449"/>
    <w:rsid w:val="000600E3"/>
    <w:rsid w:val="000601F7"/>
    <w:rsid w:val="000603F3"/>
    <w:rsid w:val="000607D7"/>
    <w:rsid w:val="000616D2"/>
    <w:rsid w:val="00062258"/>
    <w:rsid w:val="0006272F"/>
    <w:rsid w:val="00062BD2"/>
    <w:rsid w:val="00062F49"/>
    <w:rsid w:val="000635CA"/>
    <w:rsid w:val="00063D78"/>
    <w:rsid w:val="00064123"/>
    <w:rsid w:val="00064580"/>
    <w:rsid w:val="000649B3"/>
    <w:rsid w:val="00064F3D"/>
    <w:rsid w:val="0006553A"/>
    <w:rsid w:val="00065A20"/>
    <w:rsid w:val="00066352"/>
    <w:rsid w:val="000666C0"/>
    <w:rsid w:val="000667C0"/>
    <w:rsid w:val="00066A5C"/>
    <w:rsid w:val="00066BCD"/>
    <w:rsid w:val="00067529"/>
    <w:rsid w:val="00070027"/>
    <w:rsid w:val="00071750"/>
    <w:rsid w:val="000728C9"/>
    <w:rsid w:val="00072BDA"/>
    <w:rsid w:val="00072D38"/>
    <w:rsid w:val="000752A5"/>
    <w:rsid w:val="000763E8"/>
    <w:rsid w:val="00077014"/>
    <w:rsid w:val="000770CE"/>
    <w:rsid w:val="0007748F"/>
    <w:rsid w:val="00080628"/>
    <w:rsid w:val="00080D74"/>
    <w:rsid w:val="000811FB"/>
    <w:rsid w:val="00081BFB"/>
    <w:rsid w:val="000822AE"/>
    <w:rsid w:val="00082704"/>
    <w:rsid w:val="0008301C"/>
    <w:rsid w:val="000831FB"/>
    <w:rsid w:val="000833E3"/>
    <w:rsid w:val="0008384D"/>
    <w:rsid w:val="00083B1E"/>
    <w:rsid w:val="000848CF"/>
    <w:rsid w:val="000854F9"/>
    <w:rsid w:val="00086317"/>
    <w:rsid w:val="000866D3"/>
    <w:rsid w:val="00086C7C"/>
    <w:rsid w:val="000874D1"/>
    <w:rsid w:val="00087802"/>
    <w:rsid w:val="000902BA"/>
    <w:rsid w:val="000905D2"/>
    <w:rsid w:val="000908B4"/>
    <w:rsid w:val="0009103F"/>
    <w:rsid w:val="0009133A"/>
    <w:rsid w:val="00091E3D"/>
    <w:rsid w:val="0009281F"/>
    <w:rsid w:val="00093321"/>
    <w:rsid w:val="000935C3"/>
    <w:rsid w:val="000936E6"/>
    <w:rsid w:val="00093D53"/>
    <w:rsid w:val="00094367"/>
    <w:rsid w:val="0009461C"/>
    <w:rsid w:val="000952AF"/>
    <w:rsid w:val="000955A3"/>
    <w:rsid w:val="000957E7"/>
    <w:rsid w:val="000962BC"/>
    <w:rsid w:val="00096A66"/>
    <w:rsid w:val="00097303"/>
    <w:rsid w:val="00097B44"/>
    <w:rsid w:val="00097C20"/>
    <w:rsid w:val="000A10B0"/>
    <w:rsid w:val="000A115B"/>
    <w:rsid w:val="000A1771"/>
    <w:rsid w:val="000A1889"/>
    <w:rsid w:val="000A18BB"/>
    <w:rsid w:val="000A20AA"/>
    <w:rsid w:val="000A2DB8"/>
    <w:rsid w:val="000A4102"/>
    <w:rsid w:val="000A501D"/>
    <w:rsid w:val="000A5298"/>
    <w:rsid w:val="000A5D5D"/>
    <w:rsid w:val="000A66AE"/>
    <w:rsid w:val="000A6EF4"/>
    <w:rsid w:val="000A722B"/>
    <w:rsid w:val="000A77AE"/>
    <w:rsid w:val="000A790B"/>
    <w:rsid w:val="000A7A9B"/>
    <w:rsid w:val="000B00DE"/>
    <w:rsid w:val="000B0452"/>
    <w:rsid w:val="000B0AA6"/>
    <w:rsid w:val="000B1171"/>
    <w:rsid w:val="000B19A6"/>
    <w:rsid w:val="000B1B7A"/>
    <w:rsid w:val="000B2206"/>
    <w:rsid w:val="000B352B"/>
    <w:rsid w:val="000B504B"/>
    <w:rsid w:val="000B52B4"/>
    <w:rsid w:val="000B554E"/>
    <w:rsid w:val="000B56B0"/>
    <w:rsid w:val="000B5C2B"/>
    <w:rsid w:val="000B5C94"/>
    <w:rsid w:val="000B61F8"/>
    <w:rsid w:val="000B6296"/>
    <w:rsid w:val="000B62EB"/>
    <w:rsid w:val="000B6B6E"/>
    <w:rsid w:val="000B72F4"/>
    <w:rsid w:val="000B798C"/>
    <w:rsid w:val="000B7B6A"/>
    <w:rsid w:val="000C08E6"/>
    <w:rsid w:val="000C0FFB"/>
    <w:rsid w:val="000C1B4E"/>
    <w:rsid w:val="000C23A1"/>
    <w:rsid w:val="000C25AA"/>
    <w:rsid w:val="000C350F"/>
    <w:rsid w:val="000C397E"/>
    <w:rsid w:val="000C5404"/>
    <w:rsid w:val="000C5800"/>
    <w:rsid w:val="000C5D95"/>
    <w:rsid w:val="000C5ECD"/>
    <w:rsid w:val="000C6585"/>
    <w:rsid w:val="000C7C13"/>
    <w:rsid w:val="000C7CA2"/>
    <w:rsid w:val="000D0E5F"/>
    <w:rsid w:val="000D13C4"/>
    <w:rsid w:val="000D16CC"/>
    <w:rsid w:val="000D19FB"/>
    <w:rsid w:val="000D1CF2"/>
    <w:rsid w:val="000D1EAE"/>
    <w:rsid w:val="000D20A4"/>
    <w:rsid w:val="000D243B"/>
    <w:rsid w:val="000D25CA"/>
    <w:rsid w:val="000D2B76"/>
    <w:rsid w:val="000D2C98"/>
    <w:rsid w:val="000D3237"/>
    <w:rsid w:val="000D3338"/>
    <w:rsid w:val="000D3DF1"/>
    <w:rsid w:val="000D4879"/>
    <w:rsid w:val="000D4BB1"/>
    <w:rsid w:val="000D4FE3"/>
    <w:rsid w:val="000D5522"/>
    <w:rsid w:val="000D5651"/>
    <w:rsid w:val="000D5883"/>
    <w:rsid w:val="000D588B"/>
    <w:rsid w:val="000D58E0"/>
    <w:rsid w:val="000D5A5A"/>
    <w:rsid w:val="000D5E98"/>
    <w:rsid w:val="000D6611"/>
    <w:rsid w:val="000D674B"/>
    <w:rsid w:val="000D6C29"/>
    <w:rsid w:val="000D7AF2"/>
    <w:rsid w:val="000D7EA1"/>
    <w:rsid w:val="000E007E"/>
    <w:rsid w:val="000E045B"/>
    <w:rsid w:val="000E059C"/>
    <w:rsid w:val="000E0742"/>
    <w:rsid w:val="000E12F2"/>
    <w:rsid w:val="000E25B3"/>
    <w:rsid w:val="000E279E"/>
    <w:rsid w:val="000E2BCC"/>
    <w:rsid w:val="000E4A8C"/>
    <w:rsid w:val="000E4DD8"/>
    <w:rsid w:val="000E56D0"/>
    <w:rsid w:val="000E5937"/>
    <w:rsid w:val="000E649C"/>
    <w:rsid w:val="000E6685"/>
    <w:rsid w:val="000E700C"/>
    <w:rsid w:val="000E711C"/>
    <w:rsid w:val="000E72E1"/>
    <w:rsid w:val="000E73DB"/>
    <w:rsid w:val="000E7711"/>
    <w:rsid w:val="000F00B0"/>
    <w:rsid w:val="000F10DC"/>
    <w:rsid w:val="000F1498"/>
    <w:rsid w:val="000F1EC2"/>
    <w:rsid w:val="000F2167"/>
    <w:rsid w:val="000F29D5"/>
    <w:rsid w:val="000F3318"/>
    <w:rsid w:val="000F38EA"/>
    <w:rsid w:val="000F3C6A"/>
    <w:rsid w:val="000F4725"/>
    <w:rsid w:val="000F4AD9"/>
    <w:rsid w:val="000F4C82"/>
    <w:rsid w:val="000F4FFD"/>
    <w:rsid w:val="000F5370"/>
    <w:rsid w:val="000F5412"/>
    <w:rsid w:val="000F5617"/>
    <w:rsid w:val="000F6009"/>
    <w:rsid w:val="000F659D"/>
    <w:rsid w:val="000F65D0"/>
    <w:rsid w:val="000F661B"/>
    <w:rsid w:val="000F68CE"/>
    <w:rsid w:val="000F6E8F"/>
    <w:rsid w:val="000F7F92"/>
    <w:rsid w:val="001002A3"/>
    <w:rsid w:val="0010045D"/>
    <w:rsid w:val="0010063C"/>
    <w:rsid w:val="00100908"/>
    <w:rsid w:val="00100F10"/>
    <w:rsid w:val="00101047"/>
    <w:rsid w:val="0010132F"/>
    <w:rsid w:val="0010180F"/>
    <w:rsid w:val="00101E7F"/>
    <w:rsid w:val="00102436"/>
    <w:rsid w:val="00102B6C"/>
    <w:rsid w:val="00102C28"/>
    <w:rsid w:val="00102CCC"/>
    <w:rsid w:val="00102E2E"/>
    <w:rsid w:val="001030A3"/>
    <w:rsid w:val="001039B4"/>
    <w:rsid w:val="001045D8"/>
    <w:rsid w:val="00105AC0"/>
    <w:rsid w:val="00105E30"/>
    <w:rsid w:val="00107D93"/>
    <w:rsid w:val="001106CF"/>
    <w:rsid w:val="00110961"/>
    <w:rsid w:val="00110A96"/>
    <w:rsid w:val="00110AE2"/>
    <w:rsid w:val="00110CAC"/>
    <w:rsid w:val="00110DA7"/>
    <w:rsid w:val="0011106C"/>
    <w:rsid w:val="0011132E"/>
    <w:rsid w:val="001114EE"/>
    <w:rsid w:val="00112528"/>
    <w:rsid w:val="00113017"/>
    <w:rsid w:val="00113AF3"/>
    <w:rsid w:val="00114212"/>
    <w:rsid w:val="0011502B"/>
    <w:rsid w:val="00115474"/>
    <w:rsid w:val="001159F3"/>
    <w:rsid w:val="00116254"/>
    <w:rsid w:val="00116E20"/>
    <w:rsid w:val="00117BBA"/>
    <w:rsid w:val="001211BF"/>
    <w:rsid w:val="001216F5"/>
    <w:rsid w:val="0012196A"/>
    <w:rsid w:val="00121E72"/>
    <w:rsid w:val="00122794"/>
    <w:rsid w:val="00123779"/>
    <w:rsid w:val="00123FD7"/>
    <w:rsid w:val="001243EA"/>
    <w:rsid w:val="00124D33"/>
    <w:rsid w:val="00125B40"/>
    <w:rsid w:val="00125D00"/>
    <w:rsid w:val="001269F8"/>
    <w:rsid w:val="00126A9B"/>
    <w:rsid w:val="00127B2C"/>
    <w:rsid w:val="00127F62"/>
    <w:rsid w:val="0013099A"/>
    <w:rsid w:val="00130C1A"/>
    <w:rsid w:val="00130DD7"/>
    <w:rsid w:val="00130E6C"/>
    <w:rsid w:val="001310B8"/>
    <w:rsid w:val="0013117C"/>
    <w:rsid w:val="00131F5A"/>
    <w:rsid w:val="0013234B"/>
    <w:rsid w:val="0013251A"/>
    <w:rsid w:val="00133190"/>
    <w:rsid w:val="00133AAF"/>
    <w:rsid w:val="00133F78"/>
    <w:rsid w:val="0013433E"/>
    <w:rsid w:val="001344A0"/>
    <w:rsid w:val="00134636"/>
    <w:rsid w:val="00134A23"/>
    <w:rsid w:val="00134ACE"/>
    <w:rsid w:val="00134D54"/>
    <w:rsid w:val="00134D64"/>
    <w:rsid w:val="0013519F"/>
    <w:rsid w:val="001354AA"/>
    <w:rsid w:val="00135FC7"/>
    <w:rsid w:val="0013728F"/>
    <w:rsid w:val="00137705"/>
    <w:rsid w:val="001407A4"/>
    <w:rsid w:val="001407E3"/>
    <w:rsid w:val="00140BAE"/>
    <w:rsid w:val="0014117A"/>
    <w:rsid w:val="00141D79"/>
    <w:rsid w:val="00141E38"/>
    <w:rsid w:val="00142B70"/>
    <w:rsid w:val="001435A2"/>
    <w:rsid w:val="001438F8"/>
    <w:rsid w:val="00143A41"/>
    <w:rsid w:val="00143A70"/>
    <w:rsid w:val="00143CD3"/>
    <w:rsid w:val="00144365"/>
    <w:rsid w:val="00144481"/>
    <w:rsid w:val="001446F2"/>
    <w:rsid w:val="00144752"/>
    <w:rsid w:val="00144B24"/>
    <w:rsid w:val="00144C19"/>
    <w:rsid w:val="00145469"/>
    <w:rsid w:val="001456D1"/>
    <w:rsid w:val="001456FE"/>
    <w:rsid w:val="00146318"/>
    <w:rsid w:val="001467E5"/>
    <w:rsid w:val="00146947"/>
    <w:rsid w:val="00146D3E"/>
    <w:rsid w:val="00147280"/>
    <w:rsid w:val="00147AEF"/>
    <w:rsid w:val="0015035D"/>
    <w:rsid w:val="00150515"/>
    <w:rsid w:val="001507B0"/>
    <w:rsid w:val="00150848"/>
    <w:rsid w:val="00150FDD"/>
    <w:rsid w:val="0015109D"/>
    <w:rsid w:val="0015156C"/>
    <w:rsid w:val="001519FD"/>
    <w:rsid w:val="00151A95"/>
    <w:rsid w:val="0015246C"/>
    <w:rsid w:val="001526EC"/>
    <w:rsid w:val="0015275F"/>
    <w:rsid w:val="001527ED"/>
    <w:rsid w:val="00153295"/>
    <w:rsid w:val="0015347C"/>
    <w:rsid w:val="001536F2"/>
    <w:rsid w:val="001543F1"/>
    <w:rsid w:val="0015447E"/>
    <w:rsid w:val="001546FC"/>
    <w:rsid w:val="00154EFD"/>
    <w:rsid w:val="00154F87"/>
    <w:rsid w:val="00154FBE"/>
    <w:rsid w:val="0015516B"/>
    <w:rsid w:val="00155444"/>
    <w:rsid w:val="00155A40"/>
    <w:rsid w:val="00156DA6"/>
    <w:rsid w:val="00157376"/>
    <w:rsid w:val="001603AA"/>
    <w:rsid w:val="00160853"/>
    <w:rsid w:val="00160EC4"/>
    <w:rsid w:val="0016104C"/>
    <w:rsid w:val="00161AE4"/>
    <w:rsid w:val="00161B13"/>
    <w:rsid w:val="00162814"/>
    <w:rsid w:val="001628EE"/>
    <w:rsid w:val="00162A0E"/>
    <w:rsid w:val="00162AE7"/>
    <w:rsid w:val="001632A9"/>
    <w:rsid w:val="00163A49"/>
    <w:rsid w:val="00163BA9"/>
    <w:rsid w:val="00163CD8"/>
    <w:rsid w:val="00163D81"/>
    <w:rsid w:val="001645CE"/>
    <w:rsid w:val="0016524F"/>
    <w:rsid w:val="00165347"/>
    <w:rsid w:val="00165F63"/>
    <w:rsid w:val="00166409"/>
    <w:rsid w:val="00166CD1"/>
    <w:rsid w:val="00167662"/>
    <w:rsid w:val="00167FC7"/>
    <w:rsid w:val="001700A2"/>
    <w:rsid w:val="00170111"/>
    <w:rsid w:val="001708D6"/>
    <w:rsid w:val="00170913"/>
    <w:rsid w:val="00170F3E"/>
    <w:rsid w:val="00170FE0"/>
    <w:rsid w:val="00171005"/>
    <w:rsid w:val="0017344E"/>
    <w:rsid w:val="0017356F"/>
    <w:rsid w:val="00173609"/>
    <w:rsid w:val="00173D49"/>
    <w:rsid w:val="0017446C"/>
    <w:rsid w:val="00174B07"/>
    <w:rsid w:val="00174B71"/>
    <w:rsid w:val="00174DBD"/>
    <w:rsid w:val="00174EBC"/>
    <w:rsid w:val="00175891"/>
    <w:rsid w:val="00176381"/>
    <w:rsid w:val="001763B0"/>
    <w:rsid w:val="00177432"/>
    <w:rsid w:val="0017747E"/>
    <w:rsid w:val="0017784E"/>
    <w:rsid w:val="00180698"/>
    <w:rsid w:val="00181558"/>
    <w:rsid w:val="001818A8"/>
    <w:rsid w:val="00182B42"/>
    <w:rsid w:val="00182EF5"/>
    <w:rsid w:val="001830AE"/>
    <w:rsid w:val="00183331"/>
    <w:rsid w:val="00183381"/>
    <w:rsid w:val="001835DA"/>
    <w:rsid w:val="001835DB"/>
    <w:rsid w:val="00183600"/>
    <w:rsid w:val="00183680"/>
    <w:rsid w:val="00183860"/>
    <w:rsid w:val="0018386F"/>
    <w:rsid w:val="00183EF0"/>
    <w:rsid w:val="00183FC5"/>
    <w:rsid w:val="001847E3"/>
    <w:rsid w:val="0018573F"/>
    <w:rsid w:val="0018579A"/>
    <w:rsid w:val="001862B8"/>
    <w:rsid w:val="0018644D"/>
    <w:rsid w:val="00187911"/>
    <w:rsid w:val="00187D11"/>
    <w:rsid w:val="00187EE4"/>
    <w:rsid w:val="001900E6"/>
    <w:rsid w:val="001917CC"/>
    <w:rsid w:val="00191C74"/>
    <w:rsid w:val="00192204"/>
    <w:rsid w:val="00192286"/>
    <w:rsid w:val="001922FE"/>
    <w:rsid w:val="001936F9"/>
    <w:rsid w:val="00193766"/>
    <w:rsid w:val="001938DD"/>
    <w:rsid w:val="00193DD3"/>
    <w:rsid w:val="0019453A"/>
    <w:rsid w:val="001949F0"/>
    <w:rsid w:val="00195E5A"/>
    <w:rsid w:val="00196C24"/>
    <w:rsid w:val="00196C42"/>
    <w:rsid w:val="00196D95"/>
    <w:rsid w:val="00197939"/>
    <w:rsid w:val="001A0369"/>
    <w:rsid w:val="001A0628"/>
    <w:rsid w:val="001A0EDD"/>
    <w:rsid w:val="001A1A8A"/>
    <w:rsid w:val="001A1CDF"/>
    <w:rsid w:val="001A1F8C"/>
    <w:rsid w:val="001A3857"/>
    <w:rsid w:val="001A3B0A"/>
    <w:rsid w:val="001A4042"/>
    <w:rsid w:val="001A492D"/>
    <w:rsid w:val="001A50D3"/>
    <w:rsid w:val="001A6332"/>
    <w:rsid w:val="001A650E"/>
    <w:rsid w:val="001A6F1A"/>
    <w:rsid w:val="001B0487"/>
    <w:rsid w:val="001B0EE9"/>
    <w:rsid w:val="001B1395"/>
    <w:rsid w:val="001B18E0"/>
    <w:rsid w:val="001B1969"/>
    <w:rsid w:val="001B1C78"/>
    <w:rsid w:val="001B25E2"/>
    <w:rsid w:val="001B2BFB"/>
    <w:rsid w:val="001B2EEB"/>
    <w:rsid w:val="001B2FEA"/>
    <w:rsid w:val="001B35DC"/>
    <w:rsid w:val="001B3BE5"/>
    <w:rsid w:val="001B3F5B"/>
    <w:rsid w:val="001B40A1"/>
    <w:rsid w:val="001B49F4"/>
    <w:rsid w:val="001B61E9"/>
    <w:rsid w:val="001B62CE"/>
    <w:rsid w:val="001B7029"/>
    <w:rsid w:val="001B76BD"/>
    <w:rsid w:val="001C0C10"/>
    <w:rsid w:val="001C0F51"/>
    <w:rsid w:val="001C1A86"/>
    <w:rsid w:val="001C1AD2"/>
    <w:rsid w:val="001C1AFF"/>
    <w:rsid w:val="001C245E"/>
    <w:rsid w:val="001C3F0B"/>
    <w:rsid w:val="001C3F19"/>
    <w:rsid w:val="001C48A5"/>
    <w:rsid w:val="001C4C07"/>
    <w:rsid w:val="001C54DB"/>
    <w:rsid w:val="001C5C6A"/>
    <w:rsid w:val="001C5E10"/>
    <w:rsid w:val="001C5EEC"/>
    <w:rsid w:val="001C6350"/>
    <w:rsid w:val="001C69EA"/>
    <w:rsid w:val="001C6B8A"/>
    <w:rsid w:val="001C7E31"/>
    <w:rsid w:val="001D0E1B"/>
    <w:rsid w:val="001D11A7"/>
    <w:rsid w:val="001D1A6D"/>
    <w:rsid w:val="001D2024"/>
    <w:rsid w:val="001D2E78"/>
    <w:rsid w:val="001D398D"/>
    <w:rsid w:val="001D4515"/>
    <w:rsid w:val="001D5023"/>
    <w:rsid w:val="001D5037"/>
    <w:rsid w:val="001D510E"/>
    <w:rsid w:val="001D553B"/>
    <w:rsid w:val="001D5D6C"/>
    <w:rsid w:val="001D5EDD"/>
    <w:rsid w:val="001D627C"/>
    <w:rsid w:val="001D63AC"/>
    <w:rsid w:val="001D6A28"/>
    <w:rsid w:val="001D7048"/>
    <w:rsid w:val="001D7588"/>
    <w:rsid w:val="001D778E"/>
    <w:rsid w:val="001D7B01"/>
    <w:rsid w:val="001D7C7A"/>
    <w:rsid w:val="001D7F4E"/>
    <w:rsid w:val="001D7F9F"/>
    <w:rsid w:val="001E129A"/>
    <w:rsid w:val="001E1883"/>
    <w:rsid w:val="001E2E63"/>
    <w:rsid w:val="001E3279"/>
    <w:rsid w:val="001E44E5"/>
    <w:rsid w:val="001E4689"/>
    <w:rsid w:val="001E489A"/>
    <w:rsid w:val="001E4E64"/>
    <w:rsid w:val="001E673F"/>
    <w:rsid w:val="001F003A"/>
    <w:rsid w:val="001F0091"/>
    <w:rsid w:val="001F0ABF"/>
    <w:rsid w:val="001F0EF7"/>
    <w:rsid w:val="001F10B5"/>
    <w:rsid w:val="001F1437"/>
    <w:rsid w:val="001F218A"/>
    <w:rsid w:val="001F2C28"/>
    <w:rsid w:val="001F2C3C"/>
    <w:rsid w:val="001F2FE1"/>
    <w:rsid w:val="001F36A1"/>
    <w:rsid w:val="001F3C2F"/>
    <w:rsid w:val="001F43B3"/>
    <w:rsid w:val="001F59A8"/>
    <w:rsid w:val="001F5DFA"/>
    <w:rsid w:val="001F7238"/>
    <w:rsid w:val="001F7771"/>
    <w:rsid w:val="001F7868"/>
    <w:rsid w:val="001F797E"/>
    <w:rsid w:val="001F7A50"/>
    <w:rsid w:val="00200653"/>
    <w:rsid w:val="00200C5B"/>
    <w:rsid w:val="00200E73"/>
    <w:rsid w:val="00201BE3"/>
    <w:rsid w:val="00202356"/>
    <w:rsid w:val="002025E1"/>
    <w:rsid w:val="00202738"/>
    <w:rsid w:val="0020280D"/>
    <w:rsid w:val="002031EC"/>
    <w:rsid w:val="002033BF"/>
    <w:rsid w:val="0020357C"/>
    <w:rsid w:val="00203863"/>
    <w:rsid w:val="002043B4"/>
    <w:rsid w:val="002043E2"/>
    <w:rsid w:val="00204549"/>
    <w:rsid w:val="002051AE"/>
    <w:rsid w:val="002059F0"/>
    <w:rsid w:val="00206323"/>
    <w:rsid w:val="0020654C"/>
    <w:rsid w:val="00206698"/>
    <w:rsid w:val="0020681D"/>
    <w:rsid w:val="00206AF8"/>
    <w:rsid w:val="00206B8B"/>
    <w:rsid w:val="00206ED3"/>
    <w:rsid w:val="00206F2E"/>
    <w:rsid w:val="0020738E"/>
    <w:rsid w:val="00210EAF"/>
    <w:rsid w:val="002112AC"/>
    <w:rsid w:val="002113A6"/>
    <w:rsid w:val="002118DB"/>
    <w:rsid w:val="00211F17"/>
    <w:rsid w:val="0021258C"/>
    <w:rsid w:val="00212690"/>
    <w:rsid w:val="00212ED2"/>
    <w:rsid w:val="00213A9C"/>
    <w:rsid w:val="00213C7C"/>
    <w:rsid w:val="002141CC"/>
    <w:rsid w:val="00214246"/>
    <w:rsid w:val="0021427F"/>
    <w:rsid w:val="002143EE"/>
    <w:rsid w:val="002148C2"/>
    <w:rsid w:val="002151F3"/>
    <w:rsid w:val="00215590"/>
    <w:rsid w:val="00216172"/>
    <w:rsid w:val="002161B2"/>
    <w:rsid w:val="002171FB"/>
    <w:rsid w:val="002179A2"/>
    <w:rsid w:val="002205E1"/>
    <w:rsid w:val="0022073B"/>
    <w:rsid w:val="00220D77"/>
    <w:rsid w:val="00220F28"/>
    <w:rsid w:val="00220F5B"/>
    <w:rsid w:val="002215AE"/>
    <w:rsid w:val="00221655"/>
    <w:rsid w:val="002216DC"/>
    <w:rsid w:val="002216EA"/>
    <w:rsid w:val="002217E5"/>
    <w:rsid w:val="00221B25"/>
    <w:rsid w:val="00221C4A"/>
    <w:rsid w:val="0022269F"/>
    <w:rsid w:val="0022285D"/>
    <w:rsid w:val="00223297"/>
    <w:rsid w:val="00225119"/>
    <w:rsid w:val="0022567B"/>
    <w:rsid w:val="00226945"/>
    <w:rsid w:val="00226C8D"/>
    <w:rsid w:val="00226DF3"/>
    <w:rsid w:val="00227C2C"/>
    <w:rsid w:val="002311DB"/>
    <w:rsid w:val="00231324"/>
    <w:rsid w:val="00231838"/>
    <w:rsid w:val="00231FA6"/>
    <w:rsid w:val="002325AC"/>
    <w:rsid w:val="002334A0"/>
    <w:rsid w:val="00234839"/>
    <w:rsid w:val="00234A25"/>
    <w:rsid w:val="00234AE6"/>
    <w:rsid w:val="00234D21"/>
    <w:rsid w:val="00235138"/>
    <w:rsid w:val="00235156"/>
    <w:rsid w:val="00235B33"/>
    <w:rsid w:val="00235D2D"/>
    <w:rsid w:val="00235DD7"/>
    <w:rsid w:val="00236A38"/>
    <w:rsid w:val="002378F9"/>
    <w:rsid w:val="00240202"/>
    <w:rsid w:val="0024032D"/>
    <w:rsid w:val="002407B5"/>
    <w:rsid w:val="00241A89"/>
    <w:rsid w:val="00242235"/>
    <w:rsid w:val="00242409"/>
    <w:rsid w:val="00242624"/>
    <w:rsid w:val="0024283E"/>
    <w:rsid w:val="00242DA1"/>
    <w:rsid w:val="0024319B"/>
    <w:rsid w:val="00243525"/>
    <w:rsid w:val="002435D5"/>
    <w:rsid w:val="00243DD9"/>
    <w:rsid w:val="002440F3"/>
    <w:rsid w:val="00244DAD"/>
    <w:rsid w:val="00244F5C"/>
    <w:rsid w:val="00245253"/>
    <w:rsid w:val="0024567D"/>
    <w:rsid w:val="0024575B"/>
    <w:rsid w:val="00245CD6"/>
    <w:rsid w:val="00246098"/>
    <w:rsid w:val="00246B17"/>
    <w:rsid w:val="00246D6F"/>
    <w:rsid w:val="00246F66"/>
    <w:rsid w:val="002470BE"/>
    <w:rsid w:val="00247A59"/>
    <w:rsid w:val="00247B28"/>
    <w:rsid w:val="0025007D"/>
    <w:rsid w:val="00250727"/>
    <w:rsid w:val="00250B5F"/>
    <w:rsid w:val="00251506"/>
    <w:rsid w:val="00251ECA"/>
    <w:rsid w:val="0025271D"/>
    <w:rsid w:val="00252C76"/>
    <w:rsid w:val="00252F73"/>
    <w:rsid w:val="00252F78"/>
    <w:rsid w:val="0025393C"/>
    <w:rsid w:val="00253A17"/>
    <w:rsid w:val="00253A84"/>
    <w:rsid w:val="00253AE8"/>
    <w:rsid w:val="00253B48"/>
    <w:rsid w:val="002542A6"/>
    <w:rsid w:val="0025527A"/>
    <w:rsid w:val="00255DE7"/>
    <w:rsid w:val="002567E6"/>
    <w:rsid w:val="00257338"/>
    <w:rsid w:val="00257468"/>
    <w:rsid w:val="002579F2"/>
    <w:rsid w:val="002609A8"/>
    <w:rsid w:val="00260AE4"/>
    <w:rsid w:val="00260AFA"/>
    <w:rsid w:val="002611B0"/>
    <w:rsid w:val="00261357"/>
    <w:rsid w:val="00261B74"/>
    <w:rsid w:val="00261DAC"/>
    <w:rsid w:val="0026214E"/>
    <w:rsid w:val="0026306B"/>
    <w:rsid w:val="00263FC8"/>
    <w:rsid w:val="00264234"/>
    <w:rsid w:val="00264330"/>
    <w:rsid w:val="00264D80"/>
    <w:rsid w:val="00265330"/>
    <w:rsid w:val="002660C9"/>
    <w:rsid w:val="00266D96"/>
    <w:rsid w:val="002677AA"/>
    <w:rsid w:val="00267A0E"/>
    <w:rsid w:val="00267D29"/>
    <w:rsid w:val="00267F65"/>
    <w:rsid w:val="00270FE7"/>
    <w:rsid w:val="00271E02"/>
    <w:rsid w:val="00271E3F"/>
    <w:rsid w:val="00273584"/>
    <w:rsid w:val="0027364F"/>
    <w:rsid w:val="0027396F"/>
    <w:rsid w:val="00273CD8"/>
    <w:rsid w:val="0027451F"/>
    <w:rsid w:val="00274E6D"/>
    <w:rsid w:val="0027655B"/>
    <w:rsid w:val="00276DD1"/>
    <w:rsid w:val="00276F03"/>
    <w:rsid w:val="00277039"/>
    <w:rsid w:val="0027749E"/>
    <w:rsid w:val="00277544"/>
    <w:rsid w:val="002779AF"/>
    <w:rsid w:val="00277BA6"/>
    <w:rsid w:val="0028047C"/>
    <w:rsid w:val="00280B29"/>
    <w:rsid w:val="00280BE0"/>
    <w:rsid w:val="00281979"/>
    <w:rsid w:val="00281F1F"/>
    <w:rsid w:val="00282DA7"/>
    <w:rsid w:val="00283038"/>
    <w:rsid w:val="00283488"/>
    <w:rsid w:val="002838C1"/>
    <w:rsid w:val="00283A32"/>
    <w:rsid w:val="00283B70"/>
    <w:rsid w:val="00284EB6"/>
    <w:rsid w:val="00286CC5"/>
    <w:rsid w:val="00286DCD"/>
    <w:rsid w:val="00287291"/>
    <w:rsid w:val="00287B44"/>
    <w:rsid w:val="00290187"/>
    <w:rsid w:val="00290593"/>
    <w:rsid w:val="002911F0"/>
    <w:rsid w:val="00292030"/>
    <w:rsid w:val="00292210"/>
    <w:rsid w:val="002923BA"/>
    <w:rsid w:val="00292513"/>
    <w:rsid w:val="002929DF"/>
    <w:rsid w:val="00293E22"/>
    <w:rsid w:val="002952A5"/>
    <w:rsid w:val="002959A1"/>
    <w:rsid w:val="00295AC7"/>
    <w:rsid w:val="00296F1A"/>
    <w:rsid w:val="00297789"/>
    <w:rsid w:val="0029795F"/>
    <w:rsid w:val="00297EC5"/>
    <w:rsid w:val="002A0535"/>
    <w:rsid w:val="002A18F9"/>
    <w:rsid w:val="002A1C48"/>
    <w:rsid w:val="002A27B4"/>
    <w:rsid w:val="002A2C40"/>
    <w:rsid w:val="002A2F9B"/>
    <w:rsid w:val="002A3080"/>
    <w:rsid w:val="002A31D3"/>
    <w:rsid w:val="002A32FA"/>
    <w:rsid w:val="002A4243"/>
    <w:rsid w:val="002A4643"/>
    <w:rsid w:val="002A5050"/>
    <w:rsid w:val="002A56DE"/>
    <w:rsid w:val="002A58AA"/>
    <w:rsid w:val="002A6239"/>
    <w:rsid w:val="002A6294"/>
    <w:rsid w:val="002A719F"/>
    <w:rsid w:val="002A71EC"/>
    <w:rsid w:val="002A7E1B"/>
    <w:rsid w:val="002B0161"/>
    <w:rsid w:val="002B01CC"/>
    <w:rsid w:val="002B0376"/>
    <w:rsid w:val="002B0AD2"/>
    <w:rsid w:val="002B10DA"/>
    <w:rsid w:val="002B126B"/>
    <w:rsid w:val="002B15A7"/>
    <w:rsid w:val="002B181C"/>
    <w:rsid w:val="002B2551"/>
    <w:rsid w:val="002B25E3"/>
    <w:rsid w:val="002B2B93"/>
    <w:rsid w:val="002B3025"/>
    <w:rsid w:val="002B302C"/>
    <w:rsid w:val="002B374E"/>
    <w:rsid w:val="002B4B3E"/>
    <w:rsid w:val="002B57B7"/>
    <w:rsid w:val="002B6A82"/>
    <w:rsid w:val="002B6DA8"/>
    <w:rsid w:val="002B6EFF"/>
    <w:rsid w:val="002B76A1"/>
    <w:rsid w:val="002B79F7"/>
    <w:rsid w:val="002B7EB6"/>
    <w:rsid w:val="002C028F"/>
    <w:rsid w:val="002C0B86"/>
    <w:rsid w:val="002C10B7"/>
    <w:rsid w:val="002C1173"/>
    <w:rsid w:val="002C14C4"/>
    <w:rsid w:val="002C1D54"/>
    <w:rsid w:val="002C1E8D"/>
    <w:rsid w:val="002C20DE"/>
    <w:rsid w:val="002C21A7"/>
    <w:rsid w:val="002C27A1"/>
    <w:rsid w:val="002C2AEC"/>
    <w:rsid w:val="002C3401"/>
    <w:rsid w:val="002C3C6E"/>
    <w:rsid w:val="002C41DB"/>
    <w:rsid w:val="002C4E9C"/>
    <w:rsid w:val="002C5122"/>
    <w:rsid w:val="002C5379"/>
    <w:rsid w:val="002C54D2"/>
    <w:rsid w:val="002C54FD"/>
    <w:rsid w:val="002C5703"/>
    <w:rsid w:val="002C605E"/>
    <w:rsid w:val="002C6C36"/>
    <w:rsid w:val="002C6FCA"/>
    <w:rsid w:val="002C753A"/>
    <w:rsid w:val="002D1434"/>
    <w:rsid w:val="002D1609"/>
    <w:rsid w:val="002D1925"/>
    <w:rsid w:val="002D1D85"/>
    <w:rsid w:val="002D22D8"/>
    <w:rsid w:val="002D2601"/>
    <w:rsid w:val="002D30FE"/>
    <w:rsid w:val="002D35B3"/>
    <w:rsid w:val="002D35C3"/>
    <w:rsid w:val="002D36DD"/>
    <w:rsid w:val="002D439E"/>
    <w:rsid w:val="002D44F7"/>
    <w:rsid w:val="002D4AE4"/>
    <w:rsid w:val="002D4BB3"/>
    <w:rsid w:val="002D4F11"/>
    <w:rsid w:val="002D66CB"/>
    <w:rsid w:val="002D6725"/>
    <w:rsid w:val="002D6B2B"/>
    <w:rsid w:val="002D7C11"/>
    <w:rsid w:val="002E0E8C"/>
    <w:rsid w:val="002E11B3"/>
    <w:rsid w:val="002E1453"/>
    <w:rsid w:val="002E16C7"/>
    <w:rsid w:val="002E1EA8"/>
    <w:rsid w:val="002E2A71"/>
    <w:rsid w:val="002E2A75"/>
    <w:rsid w:val="002E2CAA"/>
    <w:rsid w:val="002E33F8"/>
    <w:rsid w:val="002E3402"/>
    <w:rsid w:val="002E34E8"/>
    <w:rsid w:val="002E3D7F"/>
    <w:rsid w:val="002E43EF"/>
    <w:rsid w:val="002E4A8B"/>
    <w:rsid w:val="002E4DA9"/>
    <w:rsid w:val="002E521F"/>
    <w:rsid w:val="002E5A73"/>
    <w:rsid w:val="002E61AE"/>
    <w:rsid w:val="002E63F0"/>
    <w:rsid w:val="002E6A6C"/>
    <w:rsid w:val="002E6CBD"/>
    <w:rsid w:val="002E6E47"/>
    <w:rsid w:val="002E7371"/>
    <w:rsid w:val="002E744E"/>
    <w:rsid w:val="002E7FA6"/>
    <w:rsid w:val="002F06C6"/>
    <w:rsid w:val="002F0937"/>
    <w:rsid w:val="002F0CAF"/>
    <w:rsid w:val="002F114E"/>
    <w:rsid w:val="002F1322"/>
    <w:rsid w:val="002F1F6D"/>
    <w:rsid w:val="002F1FB5"/>
    <w:rsid w:val="002F1FC2"/>
    <w:rsid w:val="002F221B"/>
    <w:rsid w:val="002F2294"/>
    <w:rsid w:val="002F2BD8"/>
    <w:rsid w:val="002F3DE3"/>
    <w:rsid w:val="002F4CEA"/>
    <w:rsid w:val="002F517B"/>
    <w:rsid w:val="002F53DD"/>
    <w:rsid w:val="002F5721"/>
    <w:rsid w:val="002F5B0E"/>
    <w:rsid w:val="002F6063"/>
    <w:rsid w:val="002F7009"/>
    <w:rsid w:val="002F71C0"/>
    <w:rsid w:val="002F7A74"/>
    <w:rsid w:val="002F7B61"/>
    <w:rsid w:val="002F7DA8"/>
    <w:rsid w:val="003001BC"/>
    <w:rsid w:val="00300AFB"/>
    <w:rsid w:val="00301D83"/>
    <w:rsid w:val="003028C7"/>
    <w:rsid w:val="00302BDA"/>
    <w:rsid w:val="00302DBF"/>
    <w:rsid w:val="00303072"/>
    <w:rsid w:val="00303329"/>
    <w:rsid w:val="00303F1D"/>
    <w:rsid w:val="00304349"/>
    <w:rsid w:val="003043FD"/>
    <w:rsid w:val="00304992"/>
    <w:rsid w:val="00305BF8"/>
    <w:rsid w:val="00306E60"/>
    <w:rsid w:val="00310249"/>
    <w:rsid w:val="003102EE"/>
    <w:rsid w:val="003103A3"/>
    <w:rsid w:val="00310518"/>
    <w:rsid w:val="0031089C"/>
    <w:rsid w:val="00310F1F"/>
    <w:rsid w:val="00311C7B"/>
    <w:rsid w:val="00311F00"/>
    <w:rsid w:val="00312754"/>
    <w:rsid w:val="003129D2"/>
    <w:rsid w:val="00312C84"/>
    <w:rsid w:val="00312DE6"/>
    <w:rsid w:val="00313038"/>
    <w:rsid w:val="0031315C"/>
    <w:rsid w:val="00313267"/>
    <w:rsid w:val="0031408D"/>
    <w:rsid w:val="00314731"/>
    <w:rsid w:val="003148A7"/>
    <w:rsid w:val="00314B6B"/>
    <w:rsid w:val="00314FF7"/>
    <w:rsid w:val="0031659B"/>
    <w:rsid w:val="00316A21"/>
    <w:rsid w:val="00316ECA"/>
    <w:rsid w:val="0031719B"/>
    <w:rsid w:val="00317527"/>
    <w:rsid w:val="0031758D"/>
    <w:rsid w:val="003178FA"/>
    <w:rsid w:val="003179EA"/>
    <w:rsid w:val="00317D11"/>
    <w:rsid w:val="003207A6"/>
    <w:rsid w:val="00320802"/>
    <w:rsid w:val="00320C95"/>
    <w:rsid w:val="00320F5C"/>
    <w:rsid w:val="003212E8"/>
    <w:rsid w:val="003220AA"/>
    <w:rsid w:val="00322209"/>
    <w:rsid w:val="003222EB"/>
    <w:rsid w:val="003231ED"/>
    <w:rsid w:val="003233EE"/>
    <w:rsid w:val="003234C9"/>
    <w:rsid w:val="00323DE9"/>
    <w:rsid w:val="00325269"/>
    <w:rsid w:val="003252B5"/>
    <w:rsid w:val="0032531C"/>
    <w:rsid w:val="003253B8"/>
    <w:rsid w:val="0032595F"/>
    <w:rsid w:val="00325B7A"/>
    <w:rsid w:val="00325DDD"/>
    <w:rsid w:val="00326AFE"/>
    <w:rsid w:val="00326C0F"/>
    <w:rsid w:val="00326F6B"/>
    <w:rsid w:val="003277BF"/>
    <w:rsid w:val="00327AD7"/>
    <w:rsid w:val="00330092"/>
    <w:rsid w:val="00330539"/>
    <w:rsid w:val="003314D2"/>
    <w:rsid w:val="00331EEA"/>
    <w:rsid w:val="003329ED"/>
    <w:rsid w:val="003332C2"/>
    <w:rsid w:val="003339FD"/>
    <w:rsid w:val="0033436C"/>
    <w:rsid w:val="003345DF"/>
    <w:rsid w:val="0033481D"/>
    <w:rsid w:val="00334EDD"/>
    <w:rsid w:val="0033537D"/>
    <w:rsid w:val="00336C0C"/>
    <w:rsid w:val="00337106"/>
    <w:rsid w:val="003372DD"/>
    <w:rsid w:val="00337675"/>
    <w:rsid w:val="0033799A"/>
    <w:rsid w:val="003379DD"/>
    <w:rsid w:val="003403D5"/>
    <w:rsid w:val="00340765"/>
    <w:rsid w:val="00341D7A"/>
    <w:rsid w:val="003426B7"/>
    <w:rsid w:val="0034289D"/>
    <w:rsid w:val="0034368A"/>
    <w:rsid w:val="003438EA"/>
    <w:rsid w:val="00343ACC"/>
    <w:rsid w:val="00343F4F"/>
    <w:rsid w:val="0034414A"/>
    <w:rsid w:val="00344448"/>
    <w:rsid w:val="0034503D"/>
    <w:rsid w:val="003454F7"/>
    <w:rsid w:val="003455AB"/>
    <w:rsid w:val="00345C4B"/>
    <w:rsid w:val="00345E89"/>
    <w:rsid w:val="00346E1E"/>
    <w:rsid w:val="0034704E"/>
    <w:rsid w:val="00347B62"/>
    <w:rsid w:val="00347BA7"/>
    <w:rsid w:val="00351B44"/>
    <w:rsid w:val="0035206D"/>
    <w:rsid w:val="00352416"/>
    <w:rsid w:val="00352943"/>
    <w:rsid w:val="00352B26"/>
    <w:rsid w:val="00353438"/>
    <w:rsid w:val="003535B7"/>
    <w:rsid w:val="003538B2"/>
    <w:rsid w:val="00353AAF"/>
    <w:rsid w:val="0035495C"/>
    <w:rsid w:val="00354A8D"/>
    <w:rsid w:val="00354F2E"/>
    <w:rsid w:val="0035504B"/>
    <w:rsid w:val="00355812"/>
    <w:rsid w:val="0035636F"/>
    <w:rsid w:val="003564CF"/>
    <w:rsid w:val="003568D9"/>
    <w:rsid w:val="003569B8"/>
    <w:rsid w:val="003573C3"/>
    <w:rsid w:val="00357C7E"/>
    <w:rsid w:val="00357D06"/>
    <w:rsid w:val="00360059"/>
    <w:rsid w:val="0036031E"/>
    <w:rsid w:val="00360C1F"/>
    <w:rsid w:val="0036182E"/>
    <w:rsid w:val="00362981"/>
    <w:rsid w:val="00362C05"/>
    <w:rsid w:val="00362CFA"/>
    <w:rsid w:val="00363B33"/>
    <w:rsid w:val="00363EDE"/>
    <w:rsid w:val="0036462E"/>
    <w:rsid w:val="00364972"/>
    <w:rsid w:val="00364D93"/>
    <w:rsid w:val="003654A6"/>
    <w:rsid w:val="00365E17"/>
    <w:rsid w:val="00366340"/>
    <w:rsid w:val="003664BB"/>
    <w:rsid w:val="003666A0"/>
    <w:rsid w:val="00366D9E"/>
    <w:rsid w:val="00367900"/>
    <w:rsid w:val="00370C9D"/>
    <w:rsid w:val="00371229"/>
    <w:rsid w:val="003718FF"/>
    <w:rsid w:val="00372025"/>
    <w:rsid w:val="003724A3"/>
    <w:rsid w:val="00372A29"/>
    <w:rsid w:val="00372C7C"/>
    <w:rsid w:val="003736AF"/>
    <w:rsid w:val="003737B5"/>
    <w:rsid w:val="0037398D"/>
    <w:rsid w:val="00373CE3"/>
    <w:rsid w:val="00374653"/>
    <w:rsid w:val="003748FF"/>
    <w:rsid w:val="00374AA0"/>
    <w:rsid w:val="00374D41"/>
    <w:rsid w:val="0037503E"/>
    <w:rsid w:val="00376045"/>
    <w:rsid w:val="00376514"/>
    <w:rsid w:val="003765B7"/>
    <w:rsid w:val="003775D7"/>
    <w:rsid w:val="00377718"/>
    <w:rsid w:val="00380A04"/>
    <w:rsid w:val="00380D16"/>
    <w:rsid w:val="00381095"/>
    <w:rsid w:val="003819EC"/>
    <w:rsid w:val="00381C61"/>
    <w:rsid w:val="003826DF"/>
    <w:rsid w:val="00382997"/>
    <w:rsid w:val="00382AC8"/>
    <w:rsid w:val="00383058"/>
    <w:rsid w:val="00383575"/>
    <w:rsid w:val="00383B08"/>
    <w:rsid w:val="00383E85"/>
    <w:rsid w:val="003840A4"/>
    <w:rsid w:val="00384615"/>
    <w:rsid w:val="00384F2C"/>
    <w:rsid w:val="00385F09"/>
    <w:rsid w:val="00386ABA"/>
    <w:rsid w:val="003871B5"/>
    <w:rsid w:val="00387271"/>
    <w:rsid w:val="00390139"/>
    <w:rsid w:val="00390156"/>
    <w:rsid w:val="0039055B"/>
    <w:rsid w:val="00390B91"/>
    <w:rsid w:val="0039135C"/>
    <w:rsid w:val="003913B2"/>
    <w:rsid w:val="003914A0"/>
    <w:rsid w:val="0039155C"/>
    <w:rsid w:val="00391D8E"/>
    <w:rsid w:val="00391E40"/>
    <w:rsid w:val="00391E5D"/>
    <w:rsid w:val="0039211B"/>
    <w:rsid w:val="0039265D"/>
    <w:rsid w:val="00392EC4"/>
    <w:rsid w:val="00392FE7"/>
    <w:rsid w:val="00393188"/>
    <w:rsid w:val="00393593"/>
    <w:rsid w:val="00393895"/>
    <w:rsid w:val="0039389D"/>
    <w:rsid w:val="00393E7C"/>
    <w:rsid w:val="00394D15"/>
    <w:rsid w:val="003953B4"/>
    <w:rsid w:val="003956A9"/>
    <w:rsid w:val="00397A7F"/>
    <w:rsid w:val="003A0069"/>
    <w:rsid w:val="003A0EF7"/>
    <w:rsid w:val="003A11E0"/>
    <w:rsid w:val="003A12D0"/>
    <w:rsid w:val="003A16E0"/>
    <w:rsid w:val="003A192F"/>
    <w:rsid w:val="003A268C"/>
    <w:rsid w:val="003A2B03"/>
    <w:rsid w:val="003A2B5B"/>
    <w:rsid w:val="003A2D0E"/>
    <w:rsid w:val="003A3220"/>
    <w:rsid w:val="003A3554"/>
    <w:rsid w:val="003A39CD"/>
    <w:rsid w:val="003A3B3F"/>
    <w:rsid w:val="003A3D88"/>
    <w:rsid w:val="003A4206"/>
    <w:rsid w:val="003A437F"/>
    <w:rsid w:val="003A490C"/>
    <w:rsid w:val="003A50FC"/>
    <w:rsid w:val="003A536C"/>
    <w:rsid w:val="003A5821"/>
    <w:rsid w:val="003A587E"/>
    <w:rsid w:val="003A5950"/>
    <w:rsid w:val="003A5C4E"/>
    <w:rsid w:val="003A657D"/>
    <w:rsid w:val="003A6AEF"/>
    <w:rsid w:val="003A70D9"/>
    <w:rsid w:val="003A78F6"/>
    <w:rsid w:val="003A7F3B"/>
    <w:rsid w:val="003A7FC0"/>
    <w:rsid w:val="003B046C"/>
    <w:rsid w:val="003B05A1"/>
    <w:rsid w:val="003B086A"/>
    <w:rsid w:val="003B0F99"/>
    <w:rsid w:val="003B106F"/>
    <w:rsid w:val="003B2A46"/>
    <w:rsid w:val="003B2BA8"/>
    <w:rsid w:val="003B36BA"/>
    <w:rsid w:val="003B37E4"/>
    <w:rsid w:val="003B3C00"/>
    <w:rsid w:val="003B47EC"/>
    <w:rsid w:val="003B4C30"/>
    <w:rsid w:val="003B50E2"/>
    <w:rsid w:val="003B55AA"/>
    <w:rsid w:val="003B5D41"/>
    <w:rsid w:val="003B6380"/>
    <w:rsid w:val="003B68D9"/>
    <w:rsid w:val="003B6A55"/>
    <w:rsid w:val="003B6D6D"/>
    <w:rsid w:val="003B6D8E"/>
    <w:rsid w:val="003C0231"/>
    <w:rsid w:val="003C1258"/>
    <w:rsid w:val="003C1589"/>
    <w:rsid w:val="003C1B38"/>
    <w:rsid w:val="003C2C0E"/>
    <w:rsid w:val="003C2DB9"/>
    <w:rsid w:val="003C3424"/>
    <w:rsid w:val="003C3821"/>
    <w:rsid w:val="003C38A6"/>
    <w:rsid w:val="003C3DEF"/>
    <w:rsid w:val="003C485B"/>
    <w:rsid w:val="003C5236"/>
    <w:rsid w:val="003C5289"/>
    <w:rsid w:val="003C5702"/>
    <w:rsid w:val="003C5C9E"/>
    <w:rsid w:val="003C5FDA"/>
    <w:rsid w:val="003C6A7B"/>
    <w:rsid w:val="003C6C1E"/>
    <w:rsid w:val="003C757D"/>
    <w:rsid w:val="003C78CC"/>
    <w:rsid w:val="003C7AA6"/>
    <w:rsid w:val="003D0F60"/>
    <w:rsid w:val="003D10B6"/>
    <w:rsid w:val="003D15FA"/>
    <w:rsid w:val="003D234B"/>
    <w:rsid w:val="003D2B48"/>
    <w:rsid w:val="003D2ED2"/>
    <w:rsid w:val="003D3073"/>
    <w:rsid w:val="003D307E"/>
    <w:rsid w:val="003D47E5"/>
    <w:rsid w:val="003D4E27"/>
    <w:rsid w:val="003D4F52"/>
    <w:rsid w:val="003D5BCE"/>
    <w:rsid w:val="003D5CD9"/>
    <w:rsid w:val="003D6930"/>
    <w:rsid w:val="003D69D7"/>
    <w:rsid w:val="003D723E"/>
    <w:rsid w:val="003D75A0"/>
    <w:rsid w:val="003D7B10"/>
    <w:rsid w:val="003D7D35"/>
    <w:rsid w:val="003E0181"/>
    <w:rsid w:val="003E1297"/>
    <w:rsid w:val="003E1431"/>
    <w:rsid w:val="003E15CB"/>
    <w:rsid w:val="003E20A7"/>
    <w:rsid w:val="003E285A"/>
    <w:rsid w:val="003E2AF1"/>
    <w:rsid w:val="003E3379"/>
    <w:rsid w:val="003E4A8E"/>
    <w:rsid w:val="003E60D6"/>
    <w:rsid w:val="003E63E5"/>
    <w:rsid w:val="003E69A0"/>
    <w:rsid w:val="003E6BA7"/>
    <w:rsid w:val="003E74A5"/>
    <w:rsid w:val="003E7847"/>
    <w:rsid w:val="003E7907"/>
    <w:rsid w:val="003E7997"/>
    <w:rsid w:val="003F1ADE"/>
    <w:rsid w:val="003F1D5D"/>
    <w:rsid w:val="003F23D0"/>
    <w:rsid w:val="003F2E2D"/>
    <w:rsid w:val="003F362C"/>
    <w:rsid w:val="003F3E39"/>
    <w:rsid w:val="003F4462"/>
    <w:rsid w:val="003F44E0"/>
    <w:rsid w:val="003F4BF8"/>
    <w:rsid w:val="003F5AF5"/>
    <w:rsid w:val="003F6716"/>
    <w:rsid w:val="003F6960"/>
    <w:rsid w:val="003F69FD"/>
    <w:rsid w:val="003F72F4"/>
    <w:rsid w:val="003F79B0"/>
    <w:rsid w:val="004006EC"/>
    <w:rsid w:val="00400884"/>
    <w:rsid w:val="0040139C"/>
    <w:rsid w:val="0040249C"/>
    <w:rsid w:val="00402FDE"/>
    <w:rsid w:val="00403BE1"/>
    <w:rsid w:val="004042CC"/>
    <w:rsid w:val="00404F9C"/>
    <w:rsid w:val="004073C8"/>
    <w:rsid w:val="00407718"/>
    <w:rsid w:val="00407F16"/>
    <w:rsid w:val="004105F2"/>
    <w:rsid w:val="0041097B"/>
    <w:rsid w:val="004120B7"/>
    <w:rsid w:val="0041265F"/>
    <w:rsid w:val="00412AEC"/>
    <w:rsid w:val="00412AFC"/>
    <w:rsid w:val="004137FB"/>
    <w:rsid w:val="00413BBA"/>
    <w:rsid w:val="004142BD"/>
    <w:rsid w:val="0041452D"/>
    <w:rsid w:val="004146D5"/>
    <w:rsid w:val="00414B0F"/>
    <w:rsid w:val="00415443"/>
    <w:rsid w:val="00415A31"/>
    <w:rsid w:val="00415B1F"/>
    <w:rsid w:val="0041641A"/>
    <w:rsid w:val="00416DA0"/>
    <w:rsid w:val="0041779D"/>
    <w:rsid w:val="00417D46"/>
    <w:rsid w:val="004209A8"/>
    <w:rsid w:val="00420E68"/>
    <w:rsid w:val="00421352"/>
    <w:rsid w:val="00421685"/>
    <w:rsid w:val="0042236E"/>
    <w:rsid w:val="004223AC"/>
    <w:rsid w:val="004228AA"/>
    <w:rsid w:val="00423530"/>
    <w:rsid w:val="00423A3A"/>
    <w:rsid w:val="00423A5A"/>
    <w:rsid w:val="00423AC9"/>
    <w:rsid w:val="004241BE"/>
    <w:rsid w:val="004242C8"/>
    <w:rsid w:val="00424384"/>
    <w:rsid w:val="0042455D"/>
    <w:rsid w:val="0042532A"/>
    <w:rsid w:val="0042569F"/>
    <w:rsid w:val="00425AEB"/>
    <w:rsid w:val="004261E4"/>
    <w:rsid w:val="00426451"/>
    <w:rsid w:val="00426B6E"/>
    <w:rsid w:val="00427332"/>
    <w:rsid w:val="0042792B"/>
    <w:rsid w:val="004279AB"/>
    <w:rsid w:val="00427CD1"/>
    <w:rsid w:val="00427E8D"/>
    <w:rsid w:val="00430A67"/>
    <w:rsid w:val="0043198B"/>
    <w:rsid w:val="00431B1D"/>
    <w:rsid w:val="00432082"/>
    <w:rsid w:val="00432419"/>
    <w:rsid w:val="004324B3"/>
    <w:rsid w:val="004324E0"/>
    <w:rsid w:val="004328F2"/>
    <w:rsid w:val="00432D9B"/>
    <w:rsid w:val="00433177"/>
    <w:rsid w:val="004335E8"/>
    <w:rsid w:val="004336D7"/>
    <w:rsid w:val="004337C5"/>
    <w:rsid w:val="0043417D"/>
    <w:rsid w:val="004347B4"/>
    <w:rsid w:val="00434CCA"/>
    <w:rsid w:val="00434EDB"/>
    <w:rsid w:val="00435A16"/>
    <w:rsid w:val="0043637C"/>
    <w:rsid w:val="004369B0"/>
    <w:rsid w:val="00436D32"/>
    <w:rsid w:val="00440107"/>
    <w:rsid w:val="0044019B"/>
    <w:rsid w:val="004401EB"/>
    <w:rsid w:val="004409DB"/>
    <w:rsid w:val="00440F22"/>
    <w:rsid w:val="00441A6F"/>
    <w:rsid w:val="00442896"/>
    <w:rsid w:val="00442C3C"/>
    <w:rsid w:val="004431C0"/>
    <w:rsid w:val="004435A9"/>
    <w:rsid w:val="00443F58"/>
    <w:rsid w:val="00444780"/>
    <w:rsid w:val="004449F2"/>
    <w:rsid w:val="00445E11"/>
    <w:rsid w:val="00446D6F"/>
    <w:rsid w:val="00447019"/>
    <w:rsid w:val="00447290"/>
    <w:rsid w:val="00447ECD"/>
    <w:rsid w:val="004502A1"/>
    <w:rsid w:val="00450CBC"/>
    <w:rsid w:val="004510CE"/>
    <w:rsid w:val="004513D9"/>
    <w:rsid w:val="004516BE"/>
    <w:rsid w:val="00451CD4"/>
    <w:rsid w:val="004525E2"/>
    <w:rsid w:val="004526A1"/>
    <w:rsid w:val="00452994"/>
    <w:rsid w:val="00453577"/>
    <w:rsid w:val="00453665"/>
    <w:rsid w:val="004545A1"/>
    <w:rsid w:val="00454FAF"/>
    <w:rsid w:val="00455178"/>
    <w:rsid w:val="004557D5"/>
    <w:rsid w:val="00455E4C"/>
    <w:rsid w:val="00456B14"/>
    <w:rsid w:val="00456DF5"/>
    <w:rsid w:val="00457A1F"/>
    <w:rsid w:val="00460120"/>
    <w:rsid w:val="004603B3"/>
    <w:rsid w:val="00460F8D"/>
    <w:rsid w:val="00461798"/>
    <w:rsid w:val="00461EEE"/>
    <w:rsid w:val="00463369"/>
    <w:rsid w:val="00463385"/>
    <w:rsid w:val="00463637"/>
    <w:rsid w:val="00463917"/>
    <w:rsid w:val="00465319"/>
    <w:rsid w:val="00465770"/>
    <w:rsid w:val="00465789"/>
    <w:rsid w:val="004658F0"/>
    <w:rsid w:val="004663D6"/>
    <w:rsid w:val="004679DB"/>
    <w:rsid w:val="0047018B"/>
    <w:rsid w:val="00470D16"/>
    <w:rsid w:val="00471A6F"/>
    <w:rsid w:val="0047208A"/>
    <w:rsid w:val="00472821"/>
    <w:rsid w:val="0047282B"/>
    <w:rsid w:val="00472C0C"/>
    <w:rsid w:val="00472C4D"/>
    <w:rsid w:val="00473F2A"/>
    <w:rsid w:val="00474369"/>
    <w:rsid w:val="00474991"/>
    <w:rsid w:val="00474D7F"/>
    <w:rsid w:val="00475CC6"/>
    <w:rsid w:val="00475D13"/>
    <w:rsid w:val="00475EFE"/>
    <w:rsid w:val="0047603C"/>
    <w:rsid w:val="00477D87"/>
    <w:rsid w:val="00480AFB"/>
    <w:rsid w:val="00480DF8"/>
    <w:rsid w:val="004819B5"/>
    <w:rsid w:val="00481E95"/>
    <w:rsid w:val="00482303"/>
    <w:rsid w:val="00482ECB"/>
    <w:rsid w:val="00483008"/>
    <w:rsid w:val="00484673"/>
    <w:rsid w:val="00485005"/>
    <w:rsid w:val="00485242"/>
    <w:rsid w:val="004856CC"/>
    <w:rsid w:val="00485A52"/>
    <w:rsid w:val="00485C81"/>
    <w:rsid w:val="00485C9F"/>
    <w:rsid w:val="00486032"/>
    <w:rsid w:val="00486186"/>
    <w:rsid w:val="00486995"/>
    <w:rsid w:val="00487623"/>
    <w:rsid w:val="004902A2"/>
    <w:rsid w:val="00490E90"/>
    <w:rsid w:val="00491142"/>
    <w:rsid w:val="00491ABB"/>
    <w:rsid w:val="00492317"/>
    <w:rsid w:val="00492388"/>
    <w:rsid w:val="0049244B"/>
    <w:rsid w:val="004924C1"/>
    <w:rsid w:val="0049299F"/>
    <w:rsid w:val="0049386D"/>
    <w:rsid w:val="00493E78"/>
    <w:rsid w:val="0049443A"/>
    <w:rsid w:val="00494AD6"/>
    <w:rsid w:val="00494D83"/>
    <w:rsid w:val="00494DC8"/>
    <w:rsid w:val="00496066"/>
    <w:rsid w:val="00496F68"/>
    <w:rsid w:val="004974BB"/>
    <w:rsid w:val="0049764F"/>
    <w:rsid w:val="00497F5D"/>
    <w:rsid w:val="004A06F1"/>
    <w:rsid w:val="004A0D9E"/>
    <w:rsid w:val="004A0DE6"/>
    <w:rsid w:val="004A0DFC"/>
    <w:rsid w:val="004A100B"/>
    <w:rsid w:val="004A1F88"/>
    <w:rsid w:val="004A2A29"/>
    <w:rsid w:val="004A2BEF"/>
    <w:rsid w:val="004A2F4F"/>
    <w:rsid w:val="004A3197"/>
    <w:rsid w:val="004A4679"/>
    <w:rsid w:val="004A46E1"/>
    <w:rsid w:val="004A4E03"/>
    <w:rsid w:val="004A5989"/>
    <w:rsid w:val="004A5AF1"/>
    <w:rsid w:val="004A5B17"/>
    <w:rsid w:val="004A6342"/>
    <w:rsid w:val="004A63D4"/>
    <w:rsid w:val="004A653B"/>
    <w:rsid w:val="004A6673"/>
    <w:rsid w:val="004A689C"/>
    <w:rsid w:val="004A6947"/>
    <w:rsid w:val="004A6BE1"/>
    <w:rsid w:val="004A7FCD"/>
    <w:rsid w:val="004B011E"/>
    <w:rsid w:val="004B021D"/>
    <w:rsid w:val="004B02B1"/>
    <w:rsid w:val="004B0377"/>
    <w:rsid w:val="004B05C3"/>
    <w:rsid w:val="004B0A5F"/>
    <w:rsid w:val="004B0E54"/>
    <w:rsid w:val="004B115C"/>
    <w:rsid w:val="004B1379"/>
    <w:rsid w:val="004B14B7"/>
    <w:rsid w:val="004B2298"/>
    <w:rsid w:val="004B2494"/>
    <w:rsid w:val="004B26B5"/>
    <w:rsid w:val="004B3004"/>
    <w:rsid w:val="004B3A80"/>
    <w:rsid w:val="004B409F"/>
    <w:rsid w:val="004B4A01"/>
    <w:rsid w:val="004B4ACB"/>
    <w:rsid w:val="004B502A"/>
    <w:rsid w:val="004B50D0"/>
    <w:rsid w:val="004B622C"/>
    <w:rsid w:val="004B6E9F"/>
    <w:rsid w:val="004B7383"/>
    <w:rsid w:val="004B7807"/>
    <w:rsid w:val="004B7DC0"/>
    <w:rsid w:val="004B7EDD"/>
    <w:rsid w:val="004C0053"/>
    <w:rsid w:val="004C0281"/>
    <w:rsid w:val="004C048F"/>
    <w:rsid w:val="004C04F2"/>
    <w:rsid w:val="004C05D0"/>
    <w:rsid w:val="004C187C"/>
    <w:rsid w:val="004C1C15"/>
    <w:rsid w:val="004C2954"/>
    <w:rsid w:val="004C2B67"/>
    <w:rsid w:val="004C3B7A"/>
    <w:rsid w:val="004C3C36"/>
    <w:rsid w:val="004C3C88"/>
    <w:rsid w:val="004C3CF5"/>
    <w:rsid w:val="004C4235"/>
    <w:rsid w:val="004C42EC"/>
    <w:rsid w:val="004C4F68"/>
    <w:rsid w:val="004C4F7F"/>
    <w:rsid w:val="004C54A5"/>
    <w:rsid w:val="004C55D0"/>
    <w:rsid w:val="004C5988"/>
    <w:rsid w:val="004C5CE1"/>
    <w:rsid w:val="004C624C"/>
    <w:rsid w:val="004C65F1"/>
    <w:rsid w:val="004C7022"/>
    <w:rsid w:val="004C79A6"/>
    <w:rsid w:val="004C7B0A"/>
    <w:rsid w:val="004C7C97"/>
    <w:rsid w:val="004D0773"/>
    <w:rsid w:val="004D1CCA"/>
    <w:rsid w:val="004D2510"/>
    <w:rsid w:val="004D25AC"/>
    <w:rsid w:val="004D375A"/>
    <w:rsid w:val="004D424D"/>
    <w:rsid w:val="004D5451"/>
    <w:rsid w:val="004D58B0"/>
    <w:rsid w:val="004D5C0A"/>
    <w:rsid w:val="004D5E12"/>
    <w:rsid w:val="004D6047"/>
    <w:rsid w:val="004D652C"/>
    <w:rsid w:val="004D6935"/>
    <w:rsid w:val="004D7418"/>
    <w:rsid w:val="004D7B5A"/>
    <w:rsid w:val="004D7CAF"/>
    <w:rsid w:val="004D7D47"/>
    <w:rsid w:val="004E02FD"/>
    <w:rsid w:val="004E0827"/>
    <w:rsid w:val="004E09BB"/>
    <w:rsid w:val="004E0A6D"/>
    <w:rsid w:val="004E0E6A"/>
    <w:rsid w:val="004E11CC"/>
    <w:rsid w:val="004E1498"/>
    <w:rsid w:val="004E1F47"/>
    <w:rsid w:val="004E2243"/>
    <w:rsid w:val="004E2A71"/>
    <w:rsid w:val="004E2C6F"/>
    <w:rsid w:val="004E2F5B"/>
    <w:rsid w:val="004E3CAB"/>
    <w:rsid w:val="004E3D01"/>
    <w:rsid w:val="004E472E"/>
    <w:rsid w:val="004E4F5B"/>
    <w:rsid w:val="004E50CC"/>
    <w:rsid w:val="004E593A"/>
    <w:rsid w:val="004E65CC"/>
    <w:rsid w:val="004E6A7A"/>
    <w:rsid w:val="004E6C86"/>
    <w:rsid w:val="004E7212"/>
    <w:rsid w:val="004E7C6B"/>
    <w:rsid w:val="004F0043"/>
    <w:rsid w:val="004F119F"/>
    <w:rsid w:val="004F17E1"/>
    <w:rsid w:val="004F1930"/>
    <w:rsid w:val="004F2182"/>
    <w:rsid w:val="004F22A0"/>
    <w:rsid w:val="004F2917"/>
    <w:rsid w:val="004F4AAD"/>
    <w:rsid w:val="004F4BC0"/>
    <w:rsid w:val="004F512B"/>
    <w:rsid w:val="004F5887"/>
    <w:rsid w:val="004F5AC5"/>
    <w:rsid w:val="004F5ED4"/>
    <w:rsid w:val="004F6DC1"/>
    <w:rsid w:val="004F6DEE"/>
    <w:rsid w:val="004F7129"/>
    <w:rsid w:val="004F7A84"/>
    <w:rsid w:val="004F7D4A"/>
    <w:rsid w:val="004F7EAF"/>
    <w:rsid w:val="00500629"/>
    <w:rsid w:val="0050104D"/>
    <w:rsid w:val="005014CF"/>
    <w:rsid w:val="005014F2"/>
    <w:rsid w:val="005016A2"/>
    <w:rsid w:val="00501F82"/>
    <w:rsid w:val="005028AA"/>
    <w:rsid w:val="005028FE"/>
    <w:rsid w:val="005029C6"/>
    <w:rsid w:val="00502E85"/>
    <w:rsid w:val="0050337A"/>
    <w:rsid w:val="005033B4"/>
    <w:rsid w:val="00504CB2"/>
    <w:rsid w:val="00505417"/>
    <w:rsid w:val="005058DD"/>
    <w:rsid w:val="00505FB8"/>
    <w:rsid w:val="005060B9"/>
    <w:rsid w:val="005066F3"/>
    <w:rsid w:val="00506FB6"/>
    <w:rsid w:val="00507F16"/>
    <w:rsid w:val="00510511"/>
    <w:rsid w:val="00510521"/>
    <w:rsid w:val="00510558"/>
    <w:rsid w:val="0051164D"/>
    <w:rsid w:val="00511EAC"/>
    <w:rsid w:val="00512085"/>
    <w:rsid w:val="00512F77"/>
    <w:rsid w:val="005130E4"/>
    <w:rsid w:val="00513905"/>
    <w:rsid w:val="00514002"/>
    <w:rsid w:val="00514AB4"/>
    <w:rsid w:val="00514BA6"/>
    <w:rsid w:val="00515BD7"/>
    <w:rsid w:val="00515FB3"/>
    <w:rsid w:val="00516088"/>
    <w:rsid w:val="0051635E"/>
    <w:rsid w:val="005164B3"/>
    <w:rsid w:val="00516ACB"/>
    <w:rsid w:val="00517820"/>
    <w:rsid w:val="00517D3C"/>
    <w:rsid w:val="005200C7"/>
    <w:rsid w:val="005204A3"/>
    <w:rsid w:val="00520B98"/>
    <w:rsid w:val="005215EE"/>
    <w:rsid w:val="00521881"/>
    <w:rsid w:val="00522CB9"/>
    <w:rsid w:val="00523287"/>
    <w:rsid w:val="005235C4"/>
    <w:rsid w:val="005239AE"/>
    <w:rsid w:val="0052422B"/>
    <w:rsid w:val="0052486C"/>
    <w:rsid w:val="00524DEC"/>
    <w:rsid w:val="00525A95"/>
    <w:rsid w:val="00525AE7"/>
    <w:rsid w:val="00525D18"/>
    <w:rsid w:val="0052612A"/>
    <w:rsid w:val="005262DA"/>
    <w:rsid w:val="005263B6"/>
    <w:rsid w:val="0052661E"/>
    <w:rsid w:val="00526658"/>
    <w:rsid w:val="00526E0F"/>
    <w:rsid w:val="0052740F"/>
    <w:rsid w:val="005278B7"/>
    <w:rsid w:val="00530040"/>
    <w:rsid w:val="0053009F"/>
    <w:rsid w:val="0053068C"/>
    <w:rsid w:val="00530D0F"/>
    <w:rsid w:val="0053118C"/>
    <w:rsid w:val="00531C98"/>
    <w:rsid w:val="00531FB8"/>
    <w:rsid w:val="005320F4"/>
    <w:rsid w:val="00532101"/>
    <w:rsid w:val="0053234F"/>
    <w:rsid w:val="0053263E"/>
    <w:rsid w:val="005327B2"/>
    <w:rsid w:val="005328DD"/>
    <w:rsid w:val="00532CBC"/>
    <w:rsid w:val="00532DA9"/>
    <w:rsid w:val="00533D61"/>
    <w:rsid w:val="0053446C"/>
    <w:rsid w:val="00534B8D"/>
    <w:rsid w:val="005354EC"/>
    <w:rsid w:val="0053587E"/>
    <w:rsid w:val="00535C85"/>
    <w:rsid w:val="00535EE1"/>
    <w:rsid w:val="0053617B"/>
    <w:rsid w:val="00536C19"/>
    <w:rsid w:val="0053758C"/>
    <w:rsid w:val="0053793A"/>
    <w:rsid w:val="00540379"/>
    <w:rsid w:val="005407A4"/>
    <w:rsid w:val="00540EA5"/>
    <w:rsid w:val="00540F88"/>
    <w:rsid w:val="00542037"/>
    <w:rsid w:val="0054305B"/>
    <w:rsid w:val="00543450"/>
    <w:rsid w:val="00543F0E"/>
    <w:rsid w:val="00543F19"/>
    <w:rsid w:val="00544BB2"/>
    <w:rsid w:val="00545471"/>
    <w:rsid w:val="00545F5D"/>
    <w:rsid w:val="0054662D"/>
    <w:rsid w:val="00546DD7"/>
    <w:rsid w:val="005478AD"/>
    <w:rsid w:val="00547A6D"/>
    <w:rsid w:val="005509F6"/>
    <w:rsid w:val="00550E3A"/>
    <w:rsid w:val="00551567"/>
    <w:rsid w:val="00551900"/>
    <w:rsid w:val="00551978"/>
    <w:rsid w:val="00551B5B"/>
    <w:rsid w:val="0055231C"/>
    <w:rsid w:val="00552E09"/>
    <w:rsid w:val="00552FA4"/>
    <w:rsid w:val="00553811"/>
    <w:rsid w:val="005538A0"/>
    <w:rsid w:val="005549E0"/>
    <w:rsid w:val="00555D84"/>
    <w:rsid w:val="00555ECF"/>
    <w:rsid w:val="00556366"/>
    <w:rsid w:val="00556A8E"/>
    <w:rsid w:val="005601AA"/>
    <w:rsid w:val="005609F6"/>
    <w:rsid w:val="00560B2F"/>
    <w:rsid w:val="00562220"/>
    <w:rsid w:val="005623CE"/>
    <w:rsid w:val="00563339"/>
    <w:rsid w:val="005633D5"/>
    <w:rsid w:val="00563E65"/>
    <w:rsid w:val="00564DC6"/>
    <w:rsid w:val="005651BE"/>
    <w:rsid w:val="00565384"/>
    <w:rsid w:val="00565DBE"/>
    <w:rsid w:val="00565E00"/>
    <w:rsid w:val="00566BF9"/>
    <w:rsid w:val="00566CB7"/>
    <w:rsid w:val="00567041"/>
    <w:rsid w:val="0056745C"/>
    <w:rsid w:val="005678DE"/>
    <w:rsid w:val="00567AF0"/>
    <w:rsid w:val="00567B71"/>
    <w:rsid w:val="00567C2C"/>
    <w:rsid w:val="00567C9A"/>
    <w:rsid w:val="0057086D"/>
    <w:rsid w:val="00570A21"/>
    <w:rsid w:val="005721CF"/>
    <w:rsid w:val="005724F2"/>
    <w:rsid w:val="00573AF0"/>
    <w:rsid w:val="00573C1D"/>
    <w:rsid w:val="0057449F"/>
    <w:rsid w:val="00574537"/>
    <w:rsid w:val="00574569"/>
    <w:rsid w:val="00574AD8"/>
    <w:rsid w:val="00574B9E"/>
    <w:rsid w:val="00575239"/>
    <w:rsid w:val="0057528D"/>
    <w:rsid w:val="0057550F"/>
    <w:rsid w:val="00575939"/>
    <w:rsid w:val="00576AB0"/>
    <w:rsid w:val="00576ACF"/>
    <w:rsid w:val="00576C81"/>
    <w:rsid w:val="00576FD2"/>
    <w:rsid w:val="0057718A"/>
    <w:rsid w:val="00577598"/>
    <w:rsid w:val="00577882"/>
    <w:rsid w:val="00577E52"/>
    <w:rsid w:val="00577F6A"/>
    <w:rsid w:val="00580B9C"/>
    <w:rsid w:val="00581391"/>
    <w:rsid w:val="0058306B"/>
    <w:rsid w:val="00583AA4"/>
    <w:rsid w:val="005859F6"/>
    <w:rsid w:val="00585E4E"/>
    <w:rsid w:val="00586F0E"/>
    <w:rsid w:val="0058721C"/>
    <w:rsid w:val="005912B8"/>
    <w:rsid w:val="005914CD"/>
    <w:rsid w:val="00591B14"/>
    <w:rsid w:val="00591CF6"/>
    <w:rsid w:val="00592245"/>
    <w:rsid w:val="005923A8"/>
    <w:rsid w:val="00592583"/>
    <w:rsid w:val="00592876"/>
    <w:rsid w:val="00592B40"/>
    <w:rsid w:val="00592E44"/>
    <w:rsid w:val="00593E59"/>
    <w:rsid w:val="00593FF2"/>
    <w:rsid w:val="00594186"/>
    <w:rsid w:val="0059582E"/>
    <w:rsid w:val="00595A77"/>
    <w:rsid w:val="00595D69"/>
    <w:rsid w:val="00596536"/>
    <w:rsid w:val="00596729"/>
    <w:rsid w:val="00597188"/>
    <w:rsid w:val="00597304"/>
    <w:rsid w:val="005973C4"/>
    <w:rsid w:val="00597A55"/>
    <w:rsid w:val="00597C87"/>
    <w:rsid w:val="00597CE0"/>
    <w:rsid w:val="005A03B9"/>
    <w:rsid w:val="005A04C2"/>
    <w:rsid w:val="005A1EDB"/>
    <w:rsid w:val="005A2476"/>
    <w:rsid w:val="005A260F"/>
    <w:rsid w:val="005A294A"/>
    <w:rsid w:val="005A3A89"/>
    <w:rsid w:val="005A3FE0"/>
    <w:rsid w:val="005A492B"/>
    <w:rsid w:val="005A4AD7"/>
    <w:rsid w:val="005A4C0B"/>
    <w:rsid w:val="005A5C7C"/>
    <w:rsid w:val="005A5CD1"/>
    <w:rsid w:val="005A6AA8"/>
    <w:rsid w:val="005A6E82"/>
    <w:rsid w:val="005A7199"/>
    <w:rsid w:val="005A7C22"/>
    <w:rsid w:val="005A7C97"/>
    <w:rsid w:val="005A7CD3"/>
    <w:rsid w:val="005A7FF9"/>
    <w:rsid w:val="005B02A4"/>
    <w:rsid w:val="005B10D7"/>
    <w:rsid w:val="005B161A"/>
    <w:rsid w:val="005B1768"/>
    <w:rsid w:val="005B1C0C"/>
    <w:rsid w:val="005B1D67"/>
    <w:rsid w:val="005B26A9"/>
    <w:rsid w:val="005B2EA5"/>
    <w:rsid w:val="005B2F02"/>
    <w:rsid w:val="005B3FFB"/>
    <w:rsid w:val="005B43EB"/>
    <w:rsid w:val="005B5050"/>
    <w:rsid w:val="005B52D1"/>
    <w:rsid w:val="005B5C1C"/>
    <w:rsid w:val="005B6064"/>
    <w:rsid w:val="005B68A2"/>
    <w:rsid w:val="005B75B3"/>
    <w:rsid w:val="005B7772"/>
    <w:rsid w:val="005C039C"/>
    <w:rsid w:val="005C03E1"/>
    <w:rsid w:val="005C099C"/>
    <w:rsid w:val="005C0C4B"/>
    <w:rsid w:val="005C1FF5"/>
    <w:rsid w:val="005C22E7"/>
    <w:rsid w:val="005C2F75"/>
    <w:rsid w:val="005C35A8"/>
    <w:rsid w:val="005C3691"/>
    <w:rsid w:val="005C391C"/>
    <w:rsid w:val="005C3AD9"/>
    <w:rsid w:val="005C3F99"/>
    <w:rsid w:val="005C430D"/>
    <w:rsid w:val="005C4873"/>
    <w:rsid w:val="005C508D"/>
    <w:rsid w:val="005C5739"/>
    <w:rsid w:val="005C5F46"/>
    <w:rsid w:val="005C637E"/>
    <w:rsid w:val="005C6B18"/>
    <w:rsid w:val="005C70BC"/>
    <w:rsid w:val="005C7505"/>
    <w:rsid w:val="005C7F0F"/>
    <w:rsid w:val="005C7F4B"/>
    <w:rsid w:val="005D00B7"/>
    <w:rsid w:val="005D01BB"/>
    <w:rsid w:val="005D0D31"/>
    <w:rsid w:val="005D12C1"/>
    <w:rsid w:val="005D138B"/>
    <w:rsid w:val="005D1550"/>
    <w:rsid w:val="005D3035"/>
    <w:rsid w:val="005D336E"/>
    <w:rsid w:val="005D3842"/>
    <w:rsid w:val="005D3C32"/>
    <w:rsid w:val="005D3E5D"/>
    <w:rsid w:val="005D578A"/>
    <w:rsid w:val="005D617E"/>
    <w:rsid w:val="005D699E"/>
    <w:rsid w:val="005D6B6E"/>
    <w:rsid w:val="005D6CE9"/>
    <w:rsid w:val="005D7754"/>
    <w:rsid w:val="005E063F"/>
    <w:rsid w:val="005E095A"/>
    <w:rsid w:val="005E177F"/>
    <w:rsid w:val="005E1B31"/>
    <w:rsid w:val="005E1BCC"/>
    <w:rsid w:val="005E1E38"/>
    <w:rsid w:val="005E1ED1"/>
    <w:rsid w:val="005E28AE"/>
    <w:rsid w:val="005E2E23"/>
    <w:rsid w:val="005E3E42"/>
    <w:rsid w:val="005E4F7F"/>
    <w:rsid w:val="005E58B6"/>
    <w:rsid w:val="005E6928"/>
    <w:rsid w:val="005E694E"/>
    <w:rsid w:val="005E6BF1"/>
    <w:rsid w:val="005E6C46"/>
    <w:rsid w:val="005E7475"/>
    <w:rsid w:val="005E7B00"/>
    <w:rsid w:val="005F0B31"/>
    <w:rsid w:val="005F14FD"/>
    <w:rsid w:val="005F16B5"/>
    <w:rsid w:val="005F2433"/>
    <w:rsid w:val="005F265C"/>
    <w:rsid w:val="005F27D7"/>
    <w:rsid w:val="005F2911"/>
    <w:rsid w:val="005F3560"/>
    <w:rsid w:val="005F3614"/>
    <w:rsid w:val="005F4434"/>
    <w:rsid w:val="005F48F2"/>
    <w:rsid w:val="005F50F3"/>
    <w:rsid w:val="005F53BC"/>
    <w:rsid w:val="005F655F"/>
    <w:rsid w:val="005F67AD"/>
    <w:rsid w:val="005F6CEF"/>
    <w:rsid w:val="005F7046"/>
    <w:rsid w:val="005F74A2"/>
    <w:rsid w:val="005F7998"/>
    <w:rsid w:val="005F7F38"/>
    <w:rsid w:val="00601200"/>
    <w:rsid w:val="00601971"/>
    <w:rsid w:val="00601CCC"/>
    <w:rsid w:val="00602D3D"/>
    <w:rsid w:val="0060363A"/>
    <w:rsid w:val="006037E9"/>
    <w:rsid w:val="00603869"/>
    <w:rsid w:val="00603DFC"/>
    <w:rsid w:val="00604278"/>
    <w:rsid w:val="00604753"/>
    <w:rsid w:val="006049FE"/>
    <w:rsid w:val="00604D22"/>
    <w:rsid w:val="00605234"/>
    <w:rsid w:val="00605D28"/>
    <w:rsid w:val="00605E5C"/>
    <w:rsid w:val="00606084"/>
    <w:rsid w:val="0060680A"/>
    <w:rsid w:val="006069CE"/>
    <w:rsid w:val="00606A3F"/>
    <w:rsid w:val="0060712C"/>
    <w:rsid w:val="00610B89"/>
    <w:rsid w:val="00611C3B"/>
    <w:rsid w:val="006125A7"/>
    <w:rsid w:val="0061294E"/>
    <w:rsid w:val="00612CFA"/>
    <w:rsid w:val="00612F13"/>
    <w:rsid w:val="006132CC"/>
    <w:rsid w:val="00613CB5"/>
    <w:rsid w:val="00613FA4"/>
    <w:rsid w:val="00614354"/>
    <w:rsid w:val="006149DF"/>
    <w:rsid w:val="00614C02"/>
    <w:rsid w:val="00615256"/>
    <w:rsid w:val="00615AF3"/>
    <w:rsid w:val="00615B4B"/>
    <w:rsid w:val="00615E5C"/>
    <w:rsid w:val="00616162"/>
    <w:rsid w:val="00616286"/>
    <w:rsid w:val="00616357"/>
    <w:rsid w:val="00616D16"/>
    <w:rsid w:val="00617708"/>
    <w:rsid w:val="0061780D"/>
    <w:rsid w:val="00617E93"/>
    <w:rsid w:val="006205A1"/>
    <w:rsid w:val="00620CC3"/>
    <w:rsid w:val="00620F67"/>
    <w:rsid w:val="00621898"/>
    <w:rsid w:val="00621C74"/>
    <w:rsid w:val="00621E78"/>
    <w:rsid w:val="00622293"/>
    <w:rsid w:val="006230C4"/>
    <w:rsid w:val="00623525"/>
    <w:rsid w:val="00623962"/>
    <w:rsid w:val="0062471F"/>
    <w:rsid w:val="0062501F"/>
    <w:rsid w:val="0062530E"/>
    <w:rsid w:val="006255A9"/>
    <w:rsid w:val="00625C8E"/>
    <w:rsid w:val="006262E8"/>
    <w:rsid w:val="00626466"/>
    <w:rsid w:val="006270B0"/>
    <w:rsid w:val="0062745C"/>
    <w:rsid w:val="00627857"/>
    <w:rsid w:val="00627D26"/>
    <w:rsid w:val="00630392"/>
    <w:rsid w:val="006308BF"/>
    <w:rsid w:val="006309C9"/>
    <w:rsid w:val="00630B60"/>
    <w:rsid w:val="00630C0D"/>
    <w:rsid w:val="00630F68"/>
    <w:rsid w:val="0063154E"/>
    <w:rsid w:val="006322DA"/>
    <w:rsid w:val="006324E1"/>
    <w:rsid w:val="00632745"/>
    <w:rsid w:val="00632BEF"/>
    <w:rsid w:val="00633006"/>
    <w:rsid w:val="00633A69"/>
    <w:rsid w:val="006341F8"/>
    <w:rsid w:val="0063462A"/>
    <w:rsid w:val="0063529C"/>
    <w:rsid w:val="006354FE"/>
    <w:rsid w:val="0063588C"/>
    <w:rsid w:val="00635C54"/>
    <w:rsid w:val="00635E42"/>
    <w:rsid w:val="00636062"/>
    <w:rsid w:val="0063611E"/>
    <w:rsid w:val="00636302"/>
    <w:rsid w:val="00636333"/>
    <w:rsid w:val="00636416"/>
    <w:rsid w:val="00637ADE"/>
    <w:rsid w:val="006410C3"/>
    <w:rsid w:val="0064143D"/>
    <w:rsid w:val="00641F77"/>
    <w:rsid w:val="006421D9"/>
    <w:rsid w:val="00642DC9"/>
    <w:rsid w:val="00643296"/>
    <w:rsid w:val="006438ED"/>
    <w:rsid w:val="006441D5"/>
    <w:rsid w:val="006441D7"/>
    <w:rsid w:val="00644325"/>
    <w:rsid w:val="0064565C"/>
    <w:rsid w:val="00645996"/>
    <w:rsid w:val="00645A44"/>
    <w:rsid w:val="00645A87"/>
    <w:rsid w:val="00645BCE"/>
    <w:rsid w:val="00645D6A"/>
    <w:rsid w:val="00646C41"/>
    <w:rsid w:val="00646C47"/>
    <w:rsid w:val="00646C60"/>
    <w:rsid w:val="00646D40"/>
    <w:rsid w:val="00647EEB"/>
    <w:rsid w:val="006514E3"/>
    <w:rsid w:val="00651628"/>
    <w:rsid w:val="00651957"/>
    <w:rsid w:val="006525CD"/>
    <w:rsid w:val="00653887"/>
    <w:rsid w:val="006539FA"/>
    <w:rsid w:val="006546F2"/>
    <w:rsid w:val="00654FA8"/>
    <w:rsid w:val="00655242"/>
    <w:rsid w:val="006555E2"/>
    <w:rsid w:val="00657E9F"/>
    <w:rsid w:val="00657F0F"/>
    <w:rsid w:val="00661152"/>
    <w:rsid w:val="00661585"/>
    <w:rsid w:val="00661A15"/>
    <w:rsid w:val="00662017"/>
    <w:rsid w:val="00662824"/>
    <w:rsid w:val="00663500"/>
    <w:rsid w:val="006635BA"/>
    <w:rsid w:val="00663ED0"/>
    <w:rsid w:val="006644EC"/>
    <w:rsid w:val="00665304"/>
    <w:rsid w:val="00665409"/>
    <w:rsid w:val="00665CA7"/>
    <w:rsid w:val="006665F9"/>
    <w:rsid w:val="00666AA9"/>
    <w:rsid w:val="00666F33"/>
    <w:rsid w:val="0066754D"/>
    <w:rsid w:val="00667B39"/>
    <w:rsid w:val="00667E82"/>
    <w:rsid w:val="00670AD0"/>
    <w:rsid w:val="00670E07"/>
    <w:rsid w:val="0067131F"/>
    <w:rsid w:val="006714DD"/>
    <w:rsid w:val="00671693"/>
    <w:rsid w:val="00671871"/>
    <w:rsid w:val="006719F6"/>
    <w:rsid w:val="00671BAF"/>
    <w:rsid w:val="00671E23"/>
    <w:rsid w:val="006724DB"/>
    <w:rsid w:val="006725E5"/>
    <w:rsid w:val="006736A4"/>
    <w:rsid w:val="0067403A"/>
    <w:rsid w:val="0067451C"/>
    <w:rsid w:val="0067486D"/>
    <w:rsid w:val="006748E7"/>
    <w:rsid w:val="00674973"/>
    <w:rsid w:val="00674BB4"/>
    <w:rsid w:val="00674C1E"/>
    <w:rsid w:val="00674C6C"/>
    <w:rsid w:val="00674D3C"/>
    <w:rsid w:val="00674EBB"/>
    <w:rsid w:val="00675CDB"/>
    <w:rsid w:val="00675DAB"/>
    <w:rsid w:val="0067676A"/>
    <w:rsid w:val="00676A2C"/>
    <w:rsid w:val="00676B93"/>
    <w:rsid w:val="00676BCB"/>
    <w:rsid w:val="00676DE8"/>
    <w:rsid w:val="006772DB"/>
    <w:rsid w:val="00677FCE"/>
    <w:rsid w:val="0068042A"/>
    <w:rsid w:val="00680996"/>
    <w:rsid w:val="00680B3A"/>
    <w:rsid w:val="00681AF5"/>
    <w:rsid w:val="00681D91"/>
    <w:rsid w:val="00681E0C"/>
    <w:rsid w:val="00682206"/>
    <w:rsid w:val="00682453"/>
    <w:rsid w:val="0068307F"/>
    <w:rsid w:val="00683625"/>
    <w:rsid w:val="006837EE"/>
    <w:rsid w:val="00683AC1"/>
    <w:rsid w:val="006846DA"/>
    <w:rsid w:val="006858A6"/>
    <w:rsid w:val="006869AA"/>
    <w:rsid w:val="00686FA0"/>
    <w:rsid w:val="00687A32"/>
    <w:rsid w:val="00687B4D"/>
    <w:rsid w:val="00687D70"/>
    <w:rsid w:val="00690DE1"/>
    <w:rsid w:val="0069102B"/>
    <w:rsid w:val="0069121F"/>
    <w:rsid w:val="006913BD"/>
    <w:rsid w:val="00691BDE"/>
    <w:rsid w:val="00692B3F"/>
    <w:rsid w:val="00692ED9"/>
    <w:rsid w:val="00693556"/>
    <w:rsid w:val="0069373B"/>
    <w:rsid w:val="006939F8"/>
    <w:rsid w:val="00693CD1"/>
    <w:rsid w:val="00693CEF"/>
    <w:rsid w:val="00694278"/>
    <w:rsid w:val="006948BB"/>
    <w:rsid w:val="00694B05"/>
    <w:rsid w:val="00695376"/>
    <w:rsid w:val="006959C9"/>
    <w:rsid w:val="00695A61"/>
    <w:rsid w:val="00695AD7"/>
    <w:rsid w:val="00695B1D"/>
    <w:rsid w:val="006965A2"/>
    <w:rsid w:val="006967B4"/>
    <w:rsid w:val="00697953"/>
    <w:rsid w:val="006A0062"/>
    <w:rsid w:val="006A0324"/>
    <w:rsid w:val="006A1211"/>
    <w:rsid w:val="006A1A29"/>
    <w:rsid w:val="006A1DB2"/>
    <w:rsid w:val="006A2815"/>
    <w:rsid w:val="006A297B"/>
    <w:rsid w:val="006A359D"/>
    <w:rsid w:val="006A3E4A"/>
    <w:rsid w:val="006A5339"/>
    <w:rsid w:val="006A5965"/>
    <w:rsid w:val="006A6409"/>
    <w:rsid w:val="006A6536"/>
    <w:rsid w:val="006A6687"/>
    <w:rsid w:val="006A6D47"/>
    <w:rsid w:val="006A71E4"/>
    <w:rsid w:val="006A7A4F"/>
    <w:rsid w:val="006A7C45"/>
    <w:rsid w:val="006A7E7D"/>
    <w:rsid w:val="006B0C1F"/>
    <w:rsid w:val="006B0DAE"/>
    <w:rsid w:val="006B1D52"/>
    <w:rsid w:val="006B2340"/>
    <w:rsid w:val="006B396B"/>
    <w:rsid w:val="006B3C05"/>
    <w:rsid w:val="006B3C1B"/>
    <w:rsid w:val="006B4134"/>
    <w:rsid w:val="006B4198"/>
    <w:rsid w:val="006B4B7C"/>
    <w:rsid w:val="006B4CC3"/>
    <w:rsid w:val="006B4F5A"/>
    <w:rsid w:val="006B58E7"/>
    <w:rsid w:val="006B6C09"/>
    <w:rsid w:val="006B7058"/>
    <w:rsid w:val="006B7182"/>
    <w:rsid w:val="006B7207"/>
    <w:rsid w:val="006B7248"/>
    <w:rsid w:val="006B7687"/>
    <w:rsid w:val="006C0572"/>
    <w:rsid w:val="006C078A"/>
    <w:rsid w:val="006C13D5"/>
    <w:rsid w:val="006C2172"/>
    <w:rsid w:val="006C252C"/>
    <w:rsid w:val="006C26CC"/>
    <w:rsid w:val="006C2AD6"/>
    <w:rsid w:val="006C383B"/>
    <w:rsid w:val="006C3EFA"/>
    <w:rsid w:val="006C50D0"/>
    <w:rsid w:val="006C5626"/>
    <w:rsid w:val="006C5FDB"/>
    <w:rsid w:val="006C60E2"/>
    <w:rsid w:val="006C6373"/>
    <w:rsid w:val="006C74FA"/>
    <w:rsid w:val="006C7843"/>
    <w:rsid w:val="006C7882"/>
    <w:rsid w:val="006C7A44"/>
    <w:rsid w:val="006C7AC5"/>
    <w:rsid w:val="006C7B21"/>
    <w:rsid w:val="006C7E77"/>
    <w:rsid w:val="006D03A4"/>
    <w:rsid w:val="006D0EE2"/>
    <w:rsid w:val="006D0F62"/>
    <w:rsid w:val="006D195B"/>
    <w:rsid w:val="006D233F"/>
    <w:rsid w:val="006D24AB"/>
    <w:rsid w:val="006D26B8"/>
    <w:rsid w:val="006D27DA"/>
    <w:rsid w:val="006D4625"/>
    <w:rsid w:val="006D472D"/>
    <w:rsid w:val="006D539E"/>
    <w:rsid w:val="006D63D0"/>
    <w:rsid w:val="006D6654"/>
    <w:rsid w:val="006D69D1"/>
    <w:rsid w:val="006D72E2"/>
    <w:rsid w:val="006D75AC"/>
    <w:rsid w:val="006E0052"/>
    <w:rsid w:val="006E0352"/>
    <w:rsid w:val="006E18DD"/>
    <w:rsid w:val="006E20BE"/>
    <w:rsid w:val="006E267D"/>
    <w:rsid w:val="006E2868"/>
    <w:rsid w:val="006E2A54"/>
    <w:rsid w:val="006E2C44"/>
    <w:rsid w:val="006E2EFD"/>
    <w:rsid w:val="006E388F"/>
    <w:rsid w:val="006E41B9"/>
    <w:rsid w:val="006E47AC"/>
    <w:rsid w:val="006E488A"/>
    <w:rsid w:val="006E4A09"/>
    <w:rsid w:val="006E4F58"/>
    <w:rsid w:val="006E5586"/>
    <w:rsid w:val="006E562E"/>
    <w:rsid w:val="006E7962"/>
    <w:rsid w:val="006F092C"/>
    <w:rsid w:val="006F1046"/>
    <w:rsid w:val="006F18AF"/>
    <w:rsid w:val="006F1979"/>
    <w:rsid w:val="006F263C"/>
    <w:rsid w:val="006F27BD"/>
    <w:rsid w:val="006F2BDB"/>
    <w:rsid w:val="006F3648"/>
    <w:rsid w:val="006F3E67"/>
    <w:rsid w:val="006F3F82"/>
    <w:rsid w:val="006F4FD1"/>
    <w:rsid w:val="006F61A8"/>
    <w:rsid w:val="006F6BD8"/>
    <w:rsid w:val="006F7FFA"/>
    <w:rsid w:val="00700882"/>
    <w:rsid w:val="00700E15"/>
    <w:rsid w:val="00700F03"/>
    <w:rsid w:val="00701264"/>
    <w:rsid w:val="007015B9"/>
    <w:rsid w:val="00702DDA"/>
    <w:rsid w:val="00703064"/>
    <w:rsid w:val="00703A5F"/>
    <w:rsid w:val="00703D9C"/>
    <w:rsid w:val="007057AF"/>
    <w:rsid w:val="007066CB"/>
    <w:rsid w:val="00706CB6"/>
    <w:rsid w:val="0070732A"/>
    <w:rsid w:val="007074C4"/>
    <w:rsid w:val="0070762C"/>
    <w:rsid w:val="00707973"/>
    <w:rsid w:val="007079A1"/>
    <w:rsid w:val="007105A6"/>
    <w:rsid w:val="00710CB0"/>
    <w:rsid w:val="0071139B"/>
    <w:rsid w:val="00711522"/>
    <w:rsid w:val="00711742"/>
    <w:rsid w:val="00712279"/>
    <w:rsid w:val="00712292"/>
    <w:rsid w:val="0071440D"/>
    <w:rsid w:val="00714BE3"/>
    <w:rsid w:val="00715903"/>
    <w:rsid w:val="00715AF2"/>
    <w:rsid w:val="00716834"/>
    <w:rsid w:val="007169BA"/>
    <w:rsid w:val="00716F57"/>
    <w:rsid w:val="0071721D"/>
    <w:rsid w:val="00717929"/>
    <w:rsid w:val="007205B4"/>
    <w:rsid w:val="00720726"/>
    <w:rsid w:val="00720B29"/>
    <w:rsid w:val="00720EE0"/>
    <w:rsid w:val="00721214"/>
    <w:rsid w:val="00721BAB"/>
    <w:rsid w:val="00722895"/>
    <w:rsid w:val="00722A7C"/>
    <w:rsid w:val="007232C7"/>
    <w:rsid w:val="00723E57"/>
    <w:rsid w:val="00724E90"/>
    <w:rsid w:val="0072515D"/>
    <w:rsid w:val="007258CD"/>
    <w:rsid w:val="00725A04"/>
    <w:rsid w:val="00726158"/>
    <w:rsid w:val="00726F9C"/>
    <w:rsid w:val="007271C2"/>
    <w:rsid w:val="00727412"/>
    <w:rsid w:val="00727751"/>
    <w:rsid w:val="00727F63"/>
    <w:rsid w:val="00730E71"/>
    <w:rsid w:val="007314DB"/>
    <w:rsid w:val="007321B7"/>
    <w:rsid w:val="007322D9"/>
    <w:rsid w:val="00732A99"/>
    <w:rsid w:val="007331A1"/>
    <w:rsid w:val="00734620"/>
    <w:rsid w:val="00734675"/>
    <w:rsid w:val="00734F98"/>
    <w:rsid w:val="0073534D"/>
    <w:rsid w:val="007354AE"/>
    <w:rsid w:val="0073580B"/>
    <w:rsid w:val="00736537"/>
    <w:rsid w:val="00736CA6"/>
    <w:rsid w:val="007370CC"/>
    <w:rsid w:val="00740EB5"/>
    <w:rsid w:val="007410FB"/>
    <w:rsid w:val="00742426"/>
    <w:rsid w:val="00742953"/>
    <w:rsid w:val="00742EF3"/>
    <w:rsid w:val="00743CD9"/>
    <w:rsid w:val="00743F4B"/>
    <w:rsid w:val="00744232"/>
    <w:rsid w:val="00744593"/>
    <w:rsid w:val="007445FD"/>
    <w:rsid w:val="00744BCE"/>
    <w:rsid w:val="00744C2E"/>
    <w:rsid w:val="00744FAD"/>
    <w:rsid w:val="00745126"/>
    <w:rsid w:val="00745528"/>
    <w:rsid w:val="00745920"/>
    <w:rsid w:val="00746C1F"/>
    <w:rsid w:val="00746C96"/>
    <w:rsid w:val="00747DD6"/>
    <w:rsid w:val="00750164"/>
    <w:rsid w:val="00750D8E"/>
    <w:rsid w:val="0075141C"/>
    <w:rsid w:val="00751B0C"/>
    <w:rsid w:val="007529BB"/>
    <w:rsid w:val="0075319F"/>
    <w:rsid w:val="007531D1"/>
    <w:rsid w:val="0075358B"/>
    <w:rsid w:val="00753F8A"/>
    <w:rsid w:val="00754909"/>
    <w:rsid w:val="00754A09"/>
    <w:rsid w:val="00754B05"/>
    <w:rsid w:val="00754FAD"/>
    <w:rsid w:val="0075517B"/>
    <w:rsid w:val="0075598A"/>
    <w:rsid w:val="007562E2"/>
    <w:rsid w:val="00756406"/>
    <w:rsid w:val="007564F2"/>
    <w:rsid w:val="00756D7F"/>
    <w:rsid w:val="007603CD"/>
    <w:rsid w:val="0076061C"/>
    <w:rsid w:val="00760A68"/>
    <w:rsid w:val="00760DE1"/>
    <w:rsid w:val="007613D6"/>
    <w:rsid w:val="0076147B"/>
    <w:rsid w:val="00761889"/>
    <w:rsid w:val="00761DED"/>
    <w:rsid w:val="007629D6"/>
    <w:rsid w:val="00763668"/>
    <w:rsid w:val="00763804"/>
    <w:rsid w:val="00763B23"/>
    <w:rsid w:val="00763CC1"/>
    <w:rsid w:val="00764420"/>
    <w:rsid w:val="0076481E"/>
    <w:rsid w:val="00765358"/>
    <w:rsid w:val="00765529"/>
    <w:rsid w:val="00765E4C"/>
    <w:rsid w:val="00765F89"/>
    <w:rsid w:val="007665F0"/>
    <w:rsid w:val="007669E9"/>
    <w:rsid w:val="00766B63"/>
    <w:rsid w:val="00766D5C"/>
    <w:rsid w:val="007670E2"/>
    <w:rsid w:val="00767516"/>
    <w:rsid w:val="00770CEB"/>
    <w:rsid w:val="00771720"/>
    <w:rsid w:val="00771882"/>
    <w:rsid w:val="00773F7A"/>
    <w:rsid w:val="00773FE5"/>
    <w:rsid w:val="00774085"/>
    <w:rsid w:val="00774BC6"/>
    <w:rsid w:val="007751CC"/>
    <w:rsid w:val="00776363"/>
    <w:rsid w:val="00776A38"/>
    <w:rsid w:val="007773E7"/>
    <w:rsid w:val="0077793C"/>
    <w:rsid w:val="007804A6"/>
    <w:rsid w:val="00780DF3"/>
    <w:rsid w:val="00781352"/>
    <w:rsid w:val="00781841"/>
    <w:rsid w:val="00781B56"/>
    <w:rsid w:val="00781C1A"/>
    <w:rsid w:val="00781F62"/>
    <w:rsid w:val="00781F81"/>
    <w:rsid w:val="0078222A"/>
    <w:rsid w:val="007823C8"/>
    <w:rsid w:val="0078291E"/>
    <w:rsid w:val="00783148"/>
    <w:rsid w:val="007832D2"/>
    <w:rsid w:val="00783725"/>
    <w:rsid w:val="0078443E"/>
    <w:rsid w:val="007845F9"/>
    <w:rsid w:val="00784891"/>
    <w:rsid w:val="007849D9"/>
    <w:rsid w:val="00784CE9"/>
    <w:rsid w:val="00785CB6"/>
    <w:rsid w:val="00785E40"/>
    <w:rsid w:val="00785E7B"/>
    <w:rsid w:val="00785F1F"/>
    <w:rsid w:val="007860A3"/>
    <w:rsid w:val="00787173"/>
    <w:rsid w:val="007875A9"/>
    <w:rsid w:val="00790060"/>
    <w:rsid w:val="0079082E"/>
    <w:rsid w:val="00791272"/>
    <w:rsid w:val="007915D1"/>
    <w:rsid w:val="007917F0"/>
    <w:rsid w:val="00791ABB"/>
    <w:rsid w:val="007928C3"/>
    <w:rsid w:val="00792956"/>
    <w:rsid w:val="00792B41"/>
    <w:rsid w:val="00792D3C"/>
    <w:rsid w:val="00792FC5"/>
    <w:rsid w:val="0079354D"/>
    <w:rsid w:val="007942FA"/>
    <w:rsid w:val="00794B22"/>
    <w:rsid w:val="00794BB2"/>
    <w:rsid w:val="00796298"/>
    <w:rsid w:val="007967A3"/>
    <w:rsid w:val="007967DF"/>
    <w:rsid w:val="00796BDF"/>
    <w:rsid w:val="00796E86"/>
    <w:rsid w:val="00796FF5"/>
    <w:rsid w:val="007A0225"/>
    <w:rsid w:val="007A02CD"/>
    <w:rsid w:val="007A08E7"/>
    <w:rsid w:val="007A0C79"/>
    <w:rsid w:val="007A139A"/>
    <w:rsid w:val="007A19F9"/>
    <w:rsid w:val="007A231B"/>
    <w:rsid w:val="007A2C97"/>
    <w:rsid w:val="007A3271"/>
    <w:rsid w:val="007A32E9"/>
    <w:rsid w:val="007A36AF"/>
    <w:rsid w:val="007A38BC"/>
    <w:rsid w:val="007A3C5E"/>
    <w:rsid w:val="007A3FD7"/>
    <w:rsid w:val="007A45B4"/>
    <w:rsid w:val="007A4BF4"/>
    <w:rsid w:val="007A5020"/>
    <w:rsid w:val="007A565F"/>
    <w:rsid w:val="007A5896"/>
    <w:rsid w:val="007A5897"/>
    <w:rsid w:val="007A59DB"/>
    <w:rsid w:val="007A5DC0"/>
    <w:rsid w:val="007A5E0E"/>
    <w:rsid w:val="007A62BE"/>
    <w:rsid w:val="007A690E"/>
    <w:rsid w:val="007A6A3F"/>
    <w:rsid w:val="007A6C2E"/>
    <w:rsid w:val="007A73A0"/>
    <w:rsid w:val="007B0082"/>
    <w:rsid w:val="007B0386"/>
    <w:rsid w:val="007B0871"/>
    <w:rsid w:val="007B0C8A"/>
    <w:rsid w:val="007B0DFC"/>
    <w:rsid w:val="007B1F63"/>
    <w:rsid w:val="007B2E6E"/>
    <w:rsid w:val="007B3133"/>
    <w:rsid w:val="007B32B6"/>
    <w:rsid w:val="007B3524"/>
    <w:rsid w:val="007B3B8F"/>
    <w:rsid w:val="007B3CB9"/>
    <w:rsid w:val="007B41A2"/>
    <w:rsid w:val="007B41AB"/>
    <w:rsid w:val="007B460F"/>
    <w:rsid w:val="007B4949"/>
    <w:rsid w:val="007B4B1A"/>
    <w:rsid w:val="007B4B1C"/>
    <w:rsid w:val="007B4D03"/>
    <w:rsid w:val="007B57D5"/>
    <w:rsid w:val="007B5889"/>
    <w:rsid w:val="007B5CB8"/>
    <w:rsid w:val="007B6415"/>
    <w:rsid w:val="007B68AD"/>
    <w:rsid w:val="007B6B10"/>
    <w:rsid w:val="007B737B"/>
    <w:rsid w:val="007B7A86"/>
    <w:rsid w:val="007B7C33"/>
    <w:rsid w:val="007C0676"/>
    <w:rsid w:val="007C153E"/>
    <w:rsid w:val="007C1ED9"/>
    <w:rsid w:val="007C2F99"/>
    <w:rsid w:val="007C306E"/>
    <w:rsid w:val="007C322B"/>
    <w:rsid w:val="007C334A"/>
    <w:rsid w:val="007C34FE"/>
    <w:rsid w:val="007C3BF0"/>
    <w:rsid w:val="007C3CF8"/>
    <w:rsid w:val="007C40B6"/>
    <w:rsid w:val="007C428F"/>
    <w:rsid w:val="007C43B3"/>
    <w:rsid w:val="007C4A6F"/>
    <w:rsid w:val="007C53AE"/>
    <w:rsid w:val="007C5BAF"/>
    <w:rsid w:val="007C630E"/>
    <w:rsid w:val="007C6328"/>
    <w:rsid w:val="007C6F97"/>
    <w:rsid w:val="007C7569"/>
    <w:rsid w:val="007C7F6C"/>
    <w:rsid w:val="007D068E"/>
    <w:rsid w:val="007D0779"/>
    <w:rsid w:val="007D0A25"/>
    <w:rsid w:val="007D23B2"/>
    <w:rsid w:val="007D2424"/>
    <w:rsid w:val="007D2668"/>
    <w:rsid w:val="007D3596"/>
    <w:rsid w:val="007D3CF5"/>
    <w:rsid w:val="007D4008"/>
    <w:rsid w:val="007D4D12"/>
    <w:rsid w:val="007D51F3"/>
    <w:rsid w:val="007D66FD"/>
    <w:rsid w:val="007D68A3"/>
    <w:rsid w:val="007D6A04"/>
    <w:rsid w:val="007D6CEE"/>
    <w:rsid w:val="007D7540"/>
    <w:rsid w:val="007D7FCA"/>
    <w:rsid w:val="007E03B9"/>
    <w:rsid w:val="007E0B20"/>
    <w:rsid w:val="007E1175"/>
    <w:rsid w:val="007E24A7"/>
    <w:rsid w:val="007E285F"/>
    <w:rsid w:val="007E2A3C"/>
    <w:rsid w:val="007E2E76"/>
    <w:rsid w:val="007E3DD0"/>
    <w:rsid w:val="007E4AF3"/>
    <w:rsid w:val="007E4E51"/>
    <w:rsid w:val="007E51AE"/>
    <w:rsid w:val="007E5ACA"/>
    <w:rsid w:val="007E5BEE"/>
    <w:rsid w:val="007E66CF"/>
    <w:rsid w:val="007E67FE"/>
    <w:rsid w:val="007E6879"/>
    <w:rsid w:val="007E708B"/>
    <w:rsid w:val="007E778A"/>
    <w:rsid w:val="007F049A"/>
    <w:rsid w:val="007F091A"/>
    <w:rsid w:val="007F0DD7"/>
    <w:rsid w:val="007F1894"/>
    <w:rsid w:val="007F27AA"/>
    <w:rsid w:val="007F29A2"/>
    <w:rsid w:val="007F2B0C"/>
    <w:rsid w:val="007F3089"/>
    <w:rsid w:val="007F30C6"/>
    <w:rsid w:val="007F3417"/>
    <w:rsid w:val="007F3644"/>
    <w:rsid w:val="007F48B1"/>
    <w:rsid w:val="007F4951"/>
    <w:rsid w:val="007F5AFF"/>
    <w:rsid w:val="007F70A5"/>
    <w:rsid w:val="007F70BC"/>
    <w:rsid w:val="00800AE3"/>
    <w:rsid w:val="00800F99"/>
    <w:rsid w:val="008011DD"/>
    <w:rsid w:val="008012B2"/>
    <w:rsid w:val="0080158A"/>
    <w:rsid w:val="00801884"/>
    <w:rsid w:val="00801D8E"/>
    <w:rsid w:val="00801E1B"/>
    <w:rsid w:val="008034E9"/>
    <w:rsid w:val="008034EF"/>
    <w:rsid w:val="00803D10"/>
    <w:rsid w:val="00803EA4"/>
    <w:rsid w:val="008040C9"/>
    <w:rsid w:val="00804980"/>
    <w:rsid w:val="008049C6"/>
    <w:rsid w:val="008055C3"/>
    <w:rsid w:val="00805D27"/>
    <w:rsid w:val="00805F49"/>
    <w:rsid w:val="008062F0"/>
    <w:rsid w:val="00806765"/>
    <w:rsid w:val="008069B7"/>
    <w:rsid w:val="0080725B"/>
    <w:rsid w:val="00810939"/>
    <w:rsid w:val="00810E38"/>
    <w:rsid w:val="00811350"/>
    <w:rsid w:val="00811852"/>
    <w:rsid w:val="0081239F"/>
    <w:rsid w:val="00812BF4"/>
    <w:rsid w:val="00812DC8"/>
    <w:rsid w:val="008136BB"/>
    <w:rsid w:val="008137BF"/>
    <w:rsid w:val="00813D26"/>
    <w:rsid w:val="008141B2"/>
    <w:rsid w:val="0081433E"/>
    <w:rsid w:val="008144EB"/>
    <w:rsid w:val="008153DD"/>
    <w:rsid w:val="00815CB8"/>
    <w:rsid w:val="0081747B"/>
    <w:rsid w:val="00817E7C"/>
    <w:rsid w:val="00820275"/>
    <w:rsid w:val="008207E5"/>
    <w:rsid w:val="00820C52"/>
    <w:rsid w:val="00822028"/>
    <w:rsid w:val="008220D7"/>
    <w:rsid w:val="0082269F"/>
    <w:rsid w:val="00822AFD"/>
    <w:rsid w:val="00822F37"/>
    <w:rsid w:val="00823C26"/>
    <w:rsid w:val="00823C88"/>
    <w:rsid w:val="00824394"/>
    <w:rsid w:val="0082489B"/>
    <w:rsid w:val="0082519A"/>
    <w:rsid w:val="0082531A"/>
    <w:rsid w:val="00825547"/>
    <w:rsid w:val="0082774E"/>
    <w:rsid w:val="00827887"/>
    <w:rsid w:val="00830B60"/>
    <w:rsid w:val="00830C60"/>
    <w:rsid w:val="00830EC4"/>
    <w:rsid w:val="0083143E"/>
    <w:rsid w:val="00831EF0"/>
    <w:rsid w:val="0083281B"/>
    <w:rsid w:val="00832966"/>
    <w:rsid w:val="00835429"/>
    <w:rsid w:val="0083571E"/>
    <w:rsid w:val="00835B4B"/>
    <w:rsid w:val="008361F6"/>
    <w:rsid w:val="0083638F"/>
    <w:rsid w:val="0083656C"/>
    <w:rsid w:val="0083683D"/>
    <w:rsid w:val="00836932"/>
    <w:rsid w:val="00836ECF"/>
    <w:rsid w:val="00837A9E"/>
    <w:rsid w:val="00840BFE"/>
    <w:rsid w:val="00840E65"/>
    <w:rsid w:val="0084114E"/>
    <w:rsid w:val="0084298C"/>
    <w:rsid w:val="00842E13"/>
    <w:rsid w:val="00842F72"/>
    <w:rsid w:val="0084337D"/>
    <w:rsid w:val="00843570"/>
    <w:rsid w:val="00843E25"/>
    <w:rsid w:val="00843F19"/>
    <w:rsid w:val="0084425F"/>
    <w:rsid w:val="0084438A"/>
    <w:rsid w:val="00844948"/>
    <w:rsid w:val="00844AB7"/>
    <w:rsid w:val="00844B6F"/>
    <w:rsid w:val="00844DAD"/>
    <w:rsid w:val="008450FC"/>
    <w:rsid w:val="0084606D"/>
    <w:rsid w:val="00846984"/>
    <w:rsid w:val="00846D2A"/>
    <w:rsid w:val="00847A98"/>
    <w:rsid w:val="00847BB2"/>
    <w:rsid w:val="00847FB7"/>
    <w:rsid w:val="00850728"/>
    <w:rsid w:val="0085085A"/>
    <w:rsid w:val="00850A61"/>
    <w:rsid w:val="00850AED"/>
    <w:rsid w:val="008510CC"/>
    <w:rsid w:val="00851690"/>
    <w:rsid w:val="00852132"/>
    <w:rsid w:val="008523EE"/>
    <w:rsid w:val="00852555"/>
    <w:rsid w:val="00853631"/>
    <w:rsid w:val="008537F4"/>
    <w:rsid w:val="00854510"/>
    <w:rsid w:val="00854562"/>
    <w:rsid w:val="0085656C"/>
    <w:rsid w:val="008567AC"/>
    <w:rsid w:val="008569C4"/>
    <w:rsid w:val="00856F1B"/>
    <w:rsid w:val="00857EFD"/>
    <w:rsid w:val="00860A0B"/>
    <w:rsid w:val="00860CE7"/>
    <w:rsid w:val="00860E4E"/>
    <w:rsid w:val="0086113B"/>
    <w:rsid w:val="008615CE"/>
    <w:rsid w:val="0086222B"/>
    <w:rsid w:val="00862E6E"/>
    <w:rsid w:val="008633A5"/>
    <w:rsid w:val="00863968"/>
    <w:rsid w:val="00864FD7"/>
    <w:rsid w:val="00865314"/>
    <w:rsid w:val="008658CE"/>
    <w:rsid w:val="00866B1F"/>
    <w:rsid w:val="00866C50"/>
    <w:rsid w:val="0086718B"/>
    <w:rsid w:val="00870B24"/>
    <w:rsid w:val="00870C07"/>
    <w:rsid w:val="00870D78"/>
    <w:rsid w:val="00870EE7"/>
    <w:rsid w:val="008713B2"/>
    <w:rsid w:val="00871761"/>
    <w:rsid w:val="0087179F"/>
    <w:rsid w:val="008717FC"/>
    <w:rsid w:val="00871BED"/>
    <w:rsid w:val="00871E59"/>
    <w:rsid w:val="00871F72"/>
    <w:rsid w:val="00872B0D"/>
    <w:rsid w:val="00873878"/>
    <w:rsid w:val="008741AF"/>
    <w:rsid w:val="0087484D"/>
    <w:rsid w:val="00874A0F"/>
    <w:rsid w:val="0087591B"/>
    <w:rsid w:val="00876047"/>
    <w:rsid w:val="0087613B"/>
    <w:rsid w:val="008764DE"/>
    <w:rsid w:val="008765C3"/>
    <w:rsid w:val="00876762"/>
    <w:rsid w:val="00877B3E"/>
    <w:rsid w:val="00877B77"/>
    <w:rsid w:val="00877D59"/>
    <w:rsid w:val="0088063F"/>
    <w:rsid w:val="00880E2F"/>
    <w:rsid w:val="0088207C"/>
    <w:rsid w:val="00883091"/>
    <w:rsid w:val="008834E9"/>
    <w:rsid w:val="0088484C"/>
    <w:rsid w:val="008851D0"/>
    <w:rsid w:val="0088661C"/>
    <w:rsid w:val="008873B7"/>
    <w:rsid w:val="00887756"/>
    <w:rsid w:val="00887A8D"/>
    <w:rsid w:val="008907EB"/>
    <w:rsid w:val="00890B67"/>
    <w:rsid w:val="00891151"/>
    <w:rsid w:val="00892B50"/>
    <w:rsid w:val="00893074"/>
    <w:rsid w:val="008932B3"/>
    <w:rsid w:val="0089368E"/>
    <w:rsid w:val="008944A6"/>
    <w:rsid w:val="008944BF"/>
    <w:rsid w:val="00894506"/>
    <w:rsid w:val="00896112"/>
    <w:rsid w:val="00896478"/>
    <w:rsid w:val="00896F97"/>
    <w:rsid w:val="00896FA9"/>
    <w:rsid w:val="008975AB"/>
    <w:rsid w:val="008977A2"/>
    <w:rsid w:val="008A0CD7"/>
    <w:rsid w:val="008A1103"/>
    <w:rsid w:val="008A2188"/>
    <w:rsid w:val="008A2E00"/>
    <w:rsid w:val="008A362B"/>
    <w:rsid w:val="008A44C6"/>
    <w:rsid w:val="008A48C3"/>
    <w:rsid w:val="008A524D"/>
    <w:rsid w:val="008A52D5"/>
    <w:rsid w:val="008A54A4"/>
    <w:rsid w:val="008A59A0"/>
    <w:rsid w:val="008A7AA6"/>
    <w:rsid w:val="008A7B4B"/>
    <w:rsid w:val="008B0101"/>
    <w:rsid w:val="008B018A"/>
    <w:rsid w:val="008B024A"/>
    <w:rsid w:val="008B1674"/>
    <w:rsid w:val="008B192A"/>
    <w:rsid w:val="008B27A6"/>
    <w:rsid w:val="008B3322"/>
    <w:rsid w:val="008B363C"/>
    <w:rsid w:val="008B3B60"/>
    <w:rsid w:val="008B42C6"/>
    <w:rsid w:val="008B49EF"/>
    <w:rsid w:val="008B4EC8"/>
    <w:rsid w:val="008B575F"/>
    <w:rsid w:val="008B5BD0"/>
    <w:rsid w:val="008B6FD2"/>
    <w:rsid w:val="008B707F"/>
    <w:rsid w:val="008B710F"/>
    <w:rsid w:val="008B7CEC"/>
    <w:rsid w:val="008C02DF"/>
    <w:rsid w:val="008C092A"/>
    <w:rsid w:val="008C18DF"/>
    <w:rsid w:val="008C1CFF"/>
    <w:rsid w:val="008C1D8B"/>
    <w:rsid w:val="008C2B14"/>
    <w:rsid w:val="008C2B5B"/>
    <w:rsid w:val="008C31DF"/>
    <w:rsid w:val="008C4629"/>
    <w:rsid w:val="008C4A4E"/>
    <w:rsid w:val="008C5065"/>
    <w:rsid w:val="008C53C8"/>
    <w:rsid w:val="008C5864"/>
    <w:rsid w:val="008C5B34"/>
    <w:rsid w:val="008C6384"/>
    <w:rsid w:val="008C69F6"/>
    <w:rsid w:val="008C6AD2"/>
    <w:rsid w:val="008C734A"/>
    <w:rsid w:val="008C745F"/>
    <w:rsid w:val="008C7460"/>
    <w:rsid w:val="008C7FAA"/>
    <w:rsid w:val="008D00EC"/>
    <w:rsid w:val="008D0E9C"/>
    <w:rsid w:val="008D1E8E"/>
    <w:rsid w:val="008D2531"/>
    <w:rsid w:val="008D2C83"/>
    <w:rsid w:val="008D2EA6"/>
    <w:rsid w:val="008D30A4"/>
    <w:rsid w:val="008D41D9"/>
    <w:rsid w:val="008D45D0"/>
    <w:rsid w:val="008D4F79"/>
    <w:rsid w:val="008D503D"/>
    <w:rsid w:val="008D5132"/>
    <w:rsid w:val="008D5192"/>
    <w:rsid w:val="008D570E"/>
    <w:rsid w:val="008D57F6"/>
    <w:rsid w:val="008D611C"/>
    <w:rsid w:val="008D64C1"/>
    <w:rsid w:val="008D74D3"/>
    <w:rsid w:val="008D7672"/>
    <w:rsid w:val="008E01B1"/>
    <w:rsid w:val="008E0884"/>
    <w:rsid w:val="008E0907"/>
    <w:rsid w:val="008E16DE"/>
    <w:rsid w:val="008E1A19"/>
    <w:rsid w:val="008E20CE"/>
    <w:rsid w:val="008E27EE"/>
    <w:rsid w:val="008E2BD3"/>
    <w:rsid w:val="008E2E19"/>
    <w:rsid w:val="008E394E"/>
    <w:rsid w:val="008E3F6E"/>
    <w:rsid w:val="008E458D"/>
    <w:rsid w:val="008E4ADD"/>
    <w:rsid w:val="008E505B"/>
    <w:rsid w:val="008E5A48"/>
    <w:rsid w:val="008E5B02"/>
    <w:rsid w:val="008E5C33"/>
    <w:rsid w:val="008E6001"/>
    <w:rsid w:val="008E6DBB"/>
    <w:rsid w:val="008E7266"/>
    <w:rsid w:val="008F09E9"/>
    <w:rsid w:val="008F0DA4"/>
    <w:rsid w:val="008F10D9"/>
    <w:rsid w:val="008F1ADD"/>
    <w:rsid w:val="008F1CBB"/>
    <w:rsid w:val="008F224D"/>
    <w:rsid w:val="008F2E7F"/>
    <w:rsid w:val="008F347D"/>
    <w:rsid w:val="008F420C"/>
    <w:rsid w:val="008F4547"/>
    <w:rsid w:val="008F51EC"/>
    <w:rsid w:val="008F52D3"/>
    <w:rsid w:val="008F634E"/>
    <w:rsid w:val="008F6A2A"/>
    <w:rsid w:val="008F705C"/>
    <w:rsid w:val="008F7B18"/>
    <w:rsid w:val="008F7C73"/>
    <w:rsid w:val="008F7F36"/>
    <w:rsid w:val="009006FD"/>
    <w:rsid w:val="00901465"/>
    <w:rsid w:val="00901747"/>
    <w:rsid w:val="00901748"/>
    <w:rsid w:val="00901AA0"/>
    <w:rsid w:val="00901B2E"/>
    <w:rsid w:val="00901C17"/>
    <w:rsid w:val="00901D3A"/>
    <w:rsid w:val="0090218F"/>
    <w:rsid w:val="00902296"/>
    <w:rsid w:val="009025B9"/>
    <w:rsid w:val="009026B5"/>
    <w:rsid w:val="009029C8"/>
    <w:rsid w:val="00902C48"/>
    <w:rsid w:val="009033FE"/>
    <w:rsid w:val="00903449"/>
    <w:rsid w:val="00903480"/>
    <w:rsid w:val="00903C63"/>
    <w:rsid w:val="009042E5"/>
    <w:rsid w:val="00904D7E"/>
    <w:rsid w:val="009051E3"/>
    <w:rsid w:val="00906D68"/>
    <w:rsid w:val="00907ADF"/>
    <w:rsid w:val="009102E8"/>
    <w:rsid w:val="00910A5D"/>
    <w:rsid w:val="00911523"/>
    <w:rsid w:val="00911712"/>
    <w:rsid w:val="00911FA9"/>
    <w:rsid w:val="009129AE"/>
    <w:rsid w:val="00912D6B"/>
    <w:rsid w:val="00913C86"/>
    <w:rsid w:val="00913E57"/>
    <w:rsid w:val="0091413D"/>
    <w:rsid w:val="009141C5"/>
    <w:rsid w:val="00914279"/>
    <w:rsid w:val="00914A9F"/>
    <w:rsid w:val="00914B40"/>
    <w:rsid w:val="00914F02"/>
    <w:rsid w:val="00915727"/>
    <w:rsid w:val="0091680A"/>
    <w:rsid w:val="0091698B"/>
    <w:rsid w:val="00916BCA"/>
    <w:rsid w:val="00920BFC"/>
    <w:rsid w:val="00920D56"/>
    <w:rsid w:val="00920E05"/>
    <w:rsid w:val="00920E13"/>
    <w:rsid w:val="00921591"/>
    <w:rsid w:val="0092181B"/>
    <w:rsid w:val="00922221"/>
    <w:rsid w:val="009224AE"/>
    <w:rsid w:val="0092268F"/>
    <w:rsid w:val="00922C53"/>
    <w:rsid w:val="00923236"/>
    <w:rsid w:val="00923511"/>
    <w:rsid w:val="0092384D"/>
    <w:rsid w:val="009239F8"/>
    <w:rsid w:val="009246CF"/>
    <w:rsid w:val="0092515B"/>
    <w:rsid w:val="00925588"/>
    <w:rsid w:val="009261D7"/>
    <w:rsid w:val="009264F6"/>
    <w:rsid w:val="009276FF"/>
    <w:rsid w:val="00927831"/>
    <w:rsid w:val="009278C0"/>
    <w:rsid w:val="00927D24"/>
    <w:rsid w:val="0093013E"/>
    <w:rsid w:val="009302D1"/>
    <w:rsid w:val="0093040A"/>
    <w:rsid w:val="00930E7D"/>
    <w:rsid w:val="00931559"/>
    <w:rsid w:val="00931A9E"/>
    <w:rsid w:val="00931FAB"/>
    <w:rsid w:val="0093239A"/>
    <w:rsid w:val="009324E7"/>
    <w:rsid w:val="0093272B"/>
    <w:rsid w:val="0093361A"/>
    <w:rsid w:val="009339C6"/>
    <w:rsid w:val="00933B64"/>
    <w:rsid w:val="009342D9"/>
    <w:rsid w:val="00934579"/>
    <w:rsid w:val="0093506B"/>
    <w:rsid w:val="00935201"/>
    <w:rsid w:val="00935A12"/>
    <w:rsid w:val="00935B8E"/>
    <w:rsid w:val="00936004"/>
    <w:rsid w:val="009363B6"/>
    <w:rsid w:val="00936BFE"/>
    <w:rsid w:val="00936C7E"/>
    <w:rsid w:val="00936EC0"/>
    <w:rsid w:val="00937066"/>
    <w:rsid w:val="0093706B"/>
    <w:rsid w:val="00937436"/>
    <w:rsid w:val="00937B29"/>
    <w:rsid w:val="00937DD5"/>
    <w:rsid w:val="00937F6B"/>
    <w:rsid w:val="00940A61"/>
    <w:rsid w:val="00941C12"/>
    <w:rsid w:val="00941DDD"/>
    <w:rsid w:val="00941EC7"/>
    <w:rsid w:val="0094256F"/>
    <w:rsid w:val="00943D30"/>
    <w:rsid w:val="00944C84"/>
    <w:rsid w:val="00944DDA"/>
    <w:rsid w:val="0094554E"/>
    <w:rsid w:val="00945A51"/>
    <w:rsid w:val="009466F3"/>
    <w:rsid w:val="00946710"/>
    <w:rsid w:val="00951CDE"/>
    <w:rsid w:val="0095203E"/>
    <w:rsid w:val="009525E4"/>
    <w:rsid w:val="00953878"/>
    <w:rsid w:val="00954028"/>
    <w:rsid w:val="00954361"/>
    <w:rsid w:val="00954537"/>
    <w:rsid w:val="00954932"/>
    <w:rsid w:val="00954A81"/>
    <w:rsid w:val="00954DC9"/>
    <w:rsid w:val="009550C3"/>
    <w:rsid w:val="00955224"/>
    <w:rsid w:val="009559F3"/>
    <w:rsid w:val="00955A3D"/>
    <w:rsid w:val="00955A79"/>
    <w:rsid w:val="00956194"/>
    <w:rsid w:val="00956291"/>
    <w:rsid w:val="0095635E"/>
    <w:rsid w:val="00956471"/>
    <w:rsid w:val="00957186"/>
    <w:rsid w:val="0095725D"/>
    <w:rsid w:val="00957D14"/>
    <w:rsid w:val="00960027"/>
    <w:rsid w:val="00960138"/>
    <w:rsid w:val="009603D7"/>
    <w:rsid w:val="00960DC4"/>
    <w:rsid w:val="00961295"/>
    <w:rsid w:val="00961741"/>
    <w:rsid w:val="009617E6"/>
    <w:rsid w:val="009618FB"/>
    <w:rsid w:val="0096225F"/>
    <w:rsid w:val="00963F0C"/>
    <w:rsid w:val="00963F66"/>
    <w:rsid w:val="00964F37"/>
    <w:rsid w:val="009660A0"/>
    <w:rsid w:val="00966FF6"/>
    <w:rsid w:val="009671C1"/>
    <w:rsid w:val="009679B2"/>
    <w:rsid w:val="00967F7A"/>
    <w:rsid w:val="009701DC"/>
    <w:rsid w:val="00970DE2"/>
    <w:rsid w:val="00970EA6"/>
    <w:rsid w:val="00970ED0"/>
    <w:rsid w:val="00970ED1"/>
    <w:rsid w:val="009712A7"/>
    <w:rsid w:val="009720D3"/>
    <w:rsid w:val="00972C19"/>
    <w:rsid w:val="00972E6E"/>
    <w:rsid w:val="009732C5"/>
    <w:rsid w:val="00973887"/>
    <w:rsid w:val="009738EA"/>
    <w:rsid w:val="00973AE4"/>
    <w:rsid w:val="00973EF9"/>
    <w:rsid w:val="0097426A"/>
    <w:rsid w:val="009745A7"/>
    <w:rsid w:val="00974A7B"/>
    <w:rsid w:val="00974FA7"/>
    <w:rsid w:val="009766B9"/>
    <w:rsid w:val="00976B57"/>
    <w:rsid w:val="00976BBA"/>
    <w:rsid w:val="0097726F"/>
    <w:rsid w:val="00977556"/>
    <w:rsid w:val="00977921"/>
    <w:rsid w:val="00980F1A"/>
    <w:rsid w:val="009812C2"/>
    <w:rsid w:val="009817BB"/>
    <w:rsid w:val="00982360"/>
    <w:rsid w:val="00983191"/>
    <w:rsid w:val="0098409F"/>
    <w:rsid w:val="0098429D"/>
    <w:rsid w:val="00984374"/>
    <w:rsid w:val="00984A01"/>
    <w:rsid w:val="00984FCB"/>
    <w:rsid w:val="00985900"/>
    <w:rsid w:val="00985D2F"/>
    <w:rsid w:val="00985E4D"/>
    <w:rsid w:val="00986C4D"/>
    <w:rsid w:val="0098751C"/>
    <w:rsid w:val="00990859"/>
    <w:rsid w:val="00990BCD"/>
    <w:rsid w:val="00991510"/>
    <w:rsid w:val="00992CCD"/>
    <w:rsid w:val="00992E17"/>
    <w:rsid w:val="0099351D"/>
    <w:rsid w:val="00993636"/>
    <w:rsid w:val="009936A4"/>
    <w:rsid w:val="009937A7"/>
    <w:rsid w:val="00993C72"/>
    <w:rsid w:val="00993D81"/>
    <w:rsid w:val="00994231"/>
    <w:rsid w:val="009943B2"/>
    <w:rsid w:val="0099495F"/>
    <w:rsid w:val="00994C4F"/>
    <w:rsid w:val="009959ED"/>
    <w:rsid w:val="00995A46"/>
    <w:rsid w:val="00995A77"/>
    <w:rsid w:val="009963E9"/>
    <w:rsid w:val="0099649B"/>
    <w:rsid w:val="0099651A"/>
    <w:rsid w:val="0099657C"/>
    <w:rsid w:val="009965B1"/>
    <w:rsid w:val="009979B1"/>
    <w:rsid w:val="00997A7F"/>
    <w:rsid w:val="00997B97"/>
    <w:rsid w:val="00997C3A"/>
    <w:rsid w:val="00997F65"/>
    <w:rsid w:val="009A04A0"/>
    <w:rsid w:val="009A05CF"/>
    <w:rsid w:val="009A07B8"/>
    <w:rsid w:val="009A0A49"/>
    <w:rsid w:val="009A0B65"/>
    <w:rsid w:val="009A0E78"/>
    <w:rsid w:val="009A1752"/>
    <w:rsid w:val="009A17C3"/>
    <w:rsid w:val="009A1DE7"/>
    <w:rsid w:val="009A25EE"/>
    <w:rsid w:val="009A3195"/>
    <w:rsid w:val="009A3A3A"/>
    <w:rsid w:val="009A3ADB"/>
    <w:rsid w:val="009A3AE2"/>
    <w:rsid w:val="009A44D5"/>
    <w:rsid w:val="009A4573"/>
    <w:rsid w:val="009A4580"/>
    <w:rsid w:val="009A478E"/>
    <w:rsid w:val="009A508E"/>
    <w:rsid w:val="009A5112"/>
    <w:rsid w:val="009A596A"/>
    <w:rsid w:val="009A6748"/>
    <w:rsid w:val="009A750E"/>
    <w:rsid w:val="009B0579"/>
    <w:rsid w:val="009B0F78"/>
    <w:rsid w:val="009B17B1"/>
    <w:rsid w:val="009B1971"/>
    <w:rsid w:val="009B1E0F"/>
    <w:rsid w:val="009B2075"/>
    <w:rsid w:val="009B2604"/>
    <w:rsid w:val="009B30F3"/>
    <w:rsid w:val="009B37A0"/>
    <w:rsid w:val="009B3B3E"/>
    <w:rsid w:val="009B3E59"/>
    <w:rsid w:val="009B43CD"/>
    <w:rsid w:val="009B4594"/>
    <w:rsid w:val="009B4B7F"/>
    <w:rsid w:val="009B4DA9"/>
    <w:rsid w:val="009B5359"/>
    <w:rsid w:val="009B5524"/>
    <w:rsid w:val="009B5AD4"/>
    <w:rsid w:val="009B6060"/>
    <w:rsid w:val="009B684D"/>
    <w:rsid w:val="009B6AD2"/>
    <w:rsid w:val="009B767E"/>
    <w:rsid w:val="009B7C73"/>
    <w:rsid w:val="009C06E7"/>
    <w:rsid w:val="009C088E"/>
    <w:rsid w:val="009C0996"/>
    <w:rsid w:val="009C0A97"/>
    <w:rsid w:val="009C0D65"/>
    <w:rsid w:val="009C1D2D"/>
    <w:rsid w:val="009C25B0"/>
    <w:rsid w:val="009C29CC"/>
    <w:rsid w:val="009C2DBF"/>
    <w:rsid w:val="009C3514"/>
    <w:rsid w:val="009C3AC5"/>
    <w:rsid w:val="009C3C8E"/>
    <w:rsid w:val="009C44B4"/>
    <w:rsid w:val="009C4863"/>
    <w:rsid w:val="009C4A95"/>
    <w:rsid w:val="009C4EC0"/>
    <w:rsid w:val="009C5EAB"/>
    <w:rsid w:val="009C690E"/>
    <w:rsid w:val="009C7DEA"/>
    <w:rsid w:val="009C7FBD"/>
    <w:rsid w:val="009D019C"/>
    <w:rsid w:val="009D023E"/>
    <w:rsid w:val="009D0CDB"/>
    <w:rsid w:val="009D1CC8"/>
    <w:rsid w:val="009D2F9E"/>
    <w:rsid w:val="009D378E"/>
    <w:rsid w:val="009D3B04"/>
    <w:rsid w:val="009D3E34"/>
    <w:rsid w:val="009D4046"/>
    <w:rsid w:val="009D40C5"/>
    <w:rsid w:val="009D443E"/>
    <w:rsid w:val="009D4702"/>
    <w:rsid w:val="009D5E0F"/>
    <w:rsid w:val="009D5FD3"/>
    <w:rsid w:val="009D6244"/>
    <w:rsid w:val="009D62A0"/>
    <w:rsid w:val="009D73CF"/>
    <w:rsid w:val="009D73F4"/>
    <w:rsid w:val="009D77E9"/>
    <w:rsid w:val="009E01A5"/>
    <w:rsid w:val="009E08A0"/>
    <w:rsid w:val="009E0967"/>
    <w:rsid w:val="009E144F"/>
    <w:rsid w:val="009E1A5A"/>
    <w:rsid w:val="009E2262"/>
    <w:rsid w:val="009E2853"/>
    <w:rsid w:val="009E2C46"/>
    <w:rsid w:val="009E2C85"/>
    <w:rsid w:val="009E3092"/>
    <w:rsid w:val="009E32DE"/>
    <w:rsid w:val="009E3649"/>
    <w:rsid w:val="009E3DF7"/>
    <w:rsid w:val="009E46E6"/>
    <w:rsid w:val="009E476E"/>
    <w:rsid w:val="009E4CF3"/>
    <w:rsid w:val="009E563C"/>
    <w:rsid w:val="009E5726"/>
    <w:rsid w:val="009E578C"/>
    <w:rsid w:val="009E5B23"/>
    <w:rsid w:val="009E5E80"/>
    <w:rsid w:val="009E6326"/>
    <w:rsid w:val="009E67BD"/>
    <w:rsid w:val="009E77E0"/>
    <w:rsid w:val="009E7B58"/>
    <w:rsid w:val="009F02A8"/>
    <w:rsid w:val="009F161B"/>
    <w:rsid w:val="009F1853"/>
    <w:rsid w:val="009F1F92"/>
    <w:rsid w:val="009F2166"/>
    <w:rsid w:val="009F25B1"/>
    <w:rsid w:val="009F31DC"/>
    <w:rsid w:val="009F3B34"/>
    <w:rsid w:val="009F4119"/>
    <w:rsid w:val="009F48C5"/>
    <w:rsid w:val="009F5D25"/>
    <w:rsid w:val="009F5D95"/>
    <w:rsid w:val="009F5E5D"/>
    <w:rsid w:val="009F6077"/>
    <w:rsid w:val="009F6858"/>
    <w:rsid w:val="009F6D00"/>
    <w:rsid w:val="009F6E71"/>
    <w:rsid w:val="009F775B"/>
    <w:rsid w:val="009F7A5A"/>
    <w:rsid w:val="009F7C8B"/>
    <w:rsid w:val="009F7CCF"/>
    <w:rsid w:val="009F7CD3"/>
    <w:rsid w:val="00A00176"/>
    <w:rsid w:val="00A00F0F"/>
    <w:rsid w:val="00A012EC"/>
    <w:rsid w:val="00A018C9"/>
    <w:rsid w:val="00A01904"/>
    <w:rsid w:val="00A02978"/>
    <w:rsid w:val="00A033AE"/>
    <w:rsid w:val="00A033B0"/>
    <w:rsid w:val="00A03578"/>
    <w:rsid w:val="00A03FF5"/>
    <w:rsid w:val="00A04120"/>
    <w:rsid w:val="00A047C8"/>
    <w:rsid w:val="00A051D9"/>
    <w:rsid w:val="00A066A7"/>
    <w:rsid w:val="00A079F4"/>
    <w:rsid w:val="00A07AB2"/>
    <w:rsid w:val="00A10EC7"/>
    <w:rsid w:val="00A11218"/>
    <w:rsid w:val="00A115CC"/>
    <w:rsid w:val="00A11AB1"/>
    <w:rsid w:val="00A12598"/>
    <w:rsid w:val="00A13A9E"/>
    <w:rsid w:val="00A13ACB"/>
    <w:rsid w:val="00A14D12"/>
    <w:rsid w:val="00A14D39"/>
    <w:rsid w:val="00A1603D"/>
    <w:rsid w:val="00A162E9"/>
    <w:rsid w:val="00A163AC"/>
    <w:rsid w:val="00A17019"/>
    <w:rsid w:val="00A176DA"/>
    <w:rsid w:val="00A17946"/>
    <w:rsid w:val="00A17B61"/>
    <w:rsid w:val="00A17EA4"/>
    <w:rsid w:val="00A20043"/>
    <w:rsid w:val="00A20454"/>
    <w:rsid w:val="00A20593"/>
    <w:rsid w:val="00A20D5F"/>
    <w:rsid w:val="00A218EA"/>
    <w:rsid w:val="00A21C7A"/>
    <w:rsid w:val="00A21F17"/>
    <w:rsid w:val="00A22C95"/>
    <w:rsid w:val="00A23243"/>
    <w:rsid w:val="00A23577"/>
    <w:rsid w:val="00A23930"/>
    <w:rsid w:val="00A23F0E"/>
    <w:rsid w:val="00A24642"/>
    <w:rsid w:val="00A25694"/>
    <w:rsid w:val="00A25B5B"/>
    <w:rsid w:val="00A2628D"/>
    <w:rsid w:val="00A2693C"/>
    <w:rsid w:val="00A26C94"/>
    <w:rsid w:val="00A270BE"/>
    <w:rsid w:val="00A274E3"/>
    <w:rsid w:val="00A2752E"/>
    <w:rsid w:val="00A3016F"/>
    <w:rsid w:val="00A3061A"/>
    <w:rsid w:val="00A30625"/>
    <w:rsid w:val="00A30BC2"/>
    <w:rsid w:val="00A30E3A"/>
    <w:rsid w:val="00A31905"/>
    <w:rsid w:val="00A31BE7"/>
    <w:rsid w:val="00A31C93"/>
    <w:rsid w:val="00A31F5C"/>
    <w:rsid w:val="00A32D47"/>
    <w:rsid w:val="00A32D71"/>
    <w:rsid w:val="00A3312B"/>
    <w:rsid w:val="00A33BB7"/>
    <w:rsid w:val="00A33ED1"/>
    <w:rsid w:val="00A34120"/>
    <w:rsid w:val="00A345EB"/>
    <w:rsid w:val="00A34ED4"/>
    <w:rsid w:val="00A3516F"/>
    <w:rsid w:val="00A3551D"/>
    <w:rsid w:val="00A359A4"/>
    <w:rsid w:val="00A3637C"/>
    <w:rsid w:val="00A36B9E"/>
    <w:rsid w:val="00A371CA"/>
    <w:rsid w:val="00A37389"/>
    <w:rsid w:val="00A37AAD"/>
    <w:rsid w:val="00A404CF"/>
    <w:rsid w:val="00A407F9"/>
    <w:rsid w:val="00A40B6E"/>
    <w:rsid w:val="00A40B7A"/>
    <w:rsid w:val="00A41E6A"/>
    <w:rsid w:val="00A42370"/>
    <w:rsid w:val="00A4267F"/>
    <w:rsid w:val="00A42769"/>
    <w:rsid w:val="00A4358F"/>
    <w:rsid w:val="00A43D8C"/>
    <w:rsid w:val="00A44A7C"/>
    <w:rsid w:val="00A4513D"/>
    <w:rsid w:val="00A45331"/>
    <w:rsid w:val="00A455FA"/>
    <w:rsid w:val="00A45CC2"/>
    <w:rsid w:val="00A45EA7"/>
    <w:rsid w:val="00A461B5"/>
    <w:rsid w:val="00A4675C"/>
    <w:rsid w:val="00A46DD9"/>
    <w:rsid w:val="00A5144E"/>
    <w:rsid w:val="00A51DF3"/>
    <w:rsid w:val="00A52198"/>
    <w:rsid w:val="00A52418"/>
    <w:rsid w:val="00A52AAB"/>
    <w:rsid w:val="00A549BF"/>
    <w:rsid w:val="00A549E9"/>
    <w:rsid w:val="00A55038"/>
    <w:rsid w:val="00A5547A"/>
    <w:rsid w:val="00A55659"/>
    <w:rsid w:val="00A556F7"/>
    <w:rsid w:val="00A56849"/>
    <w:rsid w:val="00A56BE5"/>
    <w:rsid w:val="00A5742F"/>
    <w:rsid w:val="00A57691"/>
    <w:rsid w:val="00A57ABE"/>
    <w:rsid w:val="00A57D32"/>
    <w:rsid w:val="00A57EA4"/>
    <w:rsid w:val="00A60447"/>
    <w:rsid w:val="00A608CA"/>
    <w:rsid w:val="00A60D5D"/>
    <w:rsid w:val="00A61E86"/>
    <w:rsid w:val="00A62EE5"/>
    <w:rsid w:val="00A632DE"/>
    <w:rsid w:val="00A6389B"/>
    <w:rsid w:val="00A63A1E"/>
    <w:rsid w:val="00A63D15"/>
    <w:rsid w:val="00A645FE"/>
    <w:rsid w:val="00A64794"/>
    <w:rsid w:val="00A64ADB"/>
    <w:rsid w:val="00A64EFE"/>
    <w:rsid w:val="00A65E43"/>
    <w:rsid w:val="00A66259"/>
    <w:rsid w:val="00A66B44"/>
    <w:rsid w:val="00A66BF6"/>
    <w:rsid w:val="00A6707D"/>
    <w:rsid w:val="00A671A0"/>
    <w:rsid w:val="00A67392"/>
    <w:rsid w:val="00A67978"/>
    <w:rsid w:val="00A67A91"/>
    <w:rsid w:val="00A67FE6"/>
    <w:rsid w:val="00A7026C"/>
    <w:rsid w:val="00A70686"/>
    <w:rsid w:val="00A707AA"/>
    <w:rsid w:val="00A72679"/>
    <w:rsid w:val="00A727CF"/>
    <w:rsid w:val="00A72BEC"/>
    <w:rsid w:val="00A72C2F"/>
    <w:rsid w:val="00A72D6C"/>
    <w:rsid w:val="00A737C5"/>
    <w:rsid w:val="00A74E02"/>
    <w:rsid w:val="00A75595"/>
    <w:rsid w:val="00A7596B"/>
    <w:rsid w:val="00A75B31"/>
    <w:rsid w:val="00A77FF6"/>
    <w:rsid w:val="00A80451"/>
    <w:rsid w:val="00A8149A"/>
    <w:rsid w:val="00A82516"/>
    <w:rsid w:val="00A8263E"/>
    <w:rsid w:val="00A82B07"/>
    <w:rsid w:val="00A8351B"/>
    <w:rsid w:val="00A83A71"/>
    <w:rsid w:val="00A8437A"/>
    <w:rsid w:val="00A8455A"/>
    <w:rsid w:val="00A84C27"/>
    <w:rsid w:val="00A85FAA"/>
    <w:rsid w:val="00A86EBC"/>
    <w:rsid w:val="00A8783C"/>
    <w:rsid w:val="00A900EF"/>
    <w:rsid w:val="00A901B5"/>
    <w:rsid w:val="00A905C9"/>
    <w:rsid w:val="00A90876"/>
    <w:rsid w:val="00A90BFC"/>
    <w:rsid w:val="00A90FAA"/>
    <w:rsid w:val="00A9136C"/>
    <w:rsid w:val="00A918C5"/>
    <w:rsid w:val="00A92104"/>
    <w:rsid w:val="00A9211A"/>
    <w:rsid w:val="00A94244"/>
    <w:rsid w:val="00A94262"/>
    <w:rsid w:val="00A94D01"/>
    <w:rsid w:val="00A9527D"/>
    <w:rsid w:val="00A9595E"/>
    <w:rsid w:val="00A95AB9"/>
    <w:rsid w:val="00A964ED"/>
    <w:rsid w:val="00A96E08"/>
    <w:rsid w:val="00A970B9"/>
    <w:rsid w:val="00A972A8"/>
    <w:rsid w:val="00AA00E5"/>
    <w:rsid w:val="00AA0656"/>
    <w:rsid w:val="00AA0BB0"/>
    <w:rsid w:val="00AA0C43"/>
    <w:rsid w:val="00AA0EC1"/>
    <w:rsid w:val="00AA0FAB"/>
    <w:rsid w:val="00AA17D7"/>
    <w:rsid w:val="00AA1889"/>
    <w:rsid w:val="00AA1A77"/>
    <w:rsid w:val="00AA2D44"/>
    <w:rsid w:val="00AA2DD7"/>
    <w:rsid w:val="00AA3457"/>
    <w:rsid w:val="00AA395D"/>
    <w:rsid w:val="00AA3961"/>
    <w:rsid w:val="00AA4323"/>
    <w:rsid w:val="00AA45E3"/>
    <w:rsid w:val="00AA4698"/>
    <w:rsid w:val="00AA49AB"/>
    <w:rsid w:val="00AA596D"/>
    <w:rsid w:val="00AA6621"/>
    <w:rsid w:val="00AA6ADD"/>
    <w:rsid w:val="00AA7640"/>
    <w:rsid w:val="00AA7EE6"/>
    <w:rsid w:val="00AA7F00"/>
    <w:rsid w:val="00AB00B6"/>
    <w:rsid w:val="00AB0584"/>
    <w:rsid w:val="00AB0F7C"/>
    <w:rsid w:val="00AB1EEC"/>
    <w:rsid w:val="00AB203E"/>
    <w:rsid w:val="00AB26CC"/>
    <w:rsid w:val="00AB352A"/>
    <w:rsid w:val="00AB3A6F"/>
    <w:rsid w:val="00AB46AB"/>
    <w:rsid w:val="00AB496F"/>
    <w:rsid w:val="00AB49FF"/>
    <w:rsid w:val="00AB4A35"/>
    <w:rsid w:val="00AB4D2C"/>
    <w:rsid w:val="00AB4E78"/>
    <w:rsid w:val="00AB51FE"/>
    <w:rsid w:val="00AB5A82"/>
    <w:rsid w:val="00AB60D6"/>
    <w:rsid w:val="00AB660F"/>
    <w:rsid w:val="00AB6A7A"/>
    <w:rsid w:val="00AB6C39"/>
    <w:rsid w:val="00AB6C9A"/>
    <w:rsid w:val="00AB6FE5"/>
    <w:rsid w:val="00AB71D3"/>
    <w:rsid w:val="00AB7712"/>
    <w:rsid w:val="00AB7912"/>
    <w:rsid w:val="00AC050D"/>
    <w:rsid w:val="00AC059D"/>
    <w:rsid w:val="00AC0B1B"/>
    <w:rsid w:val="00AC10F4"/>
    <w:rsid w:val="00AC11A3"/>
    <w:rsid w:val="00AC1853"/>
    <w:rsid w:val="00AC1E87"/>
    <w:rsid w:val="00AC339C"/>
    <w:rsid w:val="00AC3729"/>
    <w:rsid w:val="00AC3C65"/>
    <w:rsid w:val="00AC3DC2"/>
    <w:rsid w:val="00AC4490"/>
    <w:rsid w:val="00AC45A4"/>
    <w:rsid w:val="00AC4B53"/>
    <w:rsid w:val="00AC52F1"/>
    <w:rsid w:val="00AC619A"/>
    <w:rsid w:val="00AC62DC"/>
    <w:rsid w:val="00AC6841"/>
    <w:rsid w:val="00AC73DF"/>
    <w:rsid w:val="00AC794E"/>
    <w:rsid w:val="00AC79EC"/>
    <w:rsid w:val="00AD05BD"/>
    <w:rsid w:val="00AD118B"/>
    <w:rsid w:val="00AD11E7"/>
    <w:rsid w:val="00AD14B7"/>
    <w:rsid w:val="00AD1CB0"/>
    <w:rsid w:val="00AD1CDD"/>
    <w:rsid w:val="00AD1EED"/>
    <w:rsid w:val="00AD224B"/>
    <w:rsid w:val="00AD302D"/>
    <w:rsid w:val="00AD36A9"/>
    <w:rsid w:val="00AD3945"/>
    <w:rsid w:val="00AD4879"/>
    <w:rsid w:val="00AD58B8"/>
    <w:rsid w:val="00AD6856"/>
    <w:rsid w:val="00AD7045"/>
    <w:rsid w:val="00AD72DC"/>
    <w:rsid w:val="00AD7383"/>
    <w:rsid w:val="00AD7EEF"/>
    <w:rsid w:val="00AE03D3"/>
    <w:rsid w:val="00AE04B4"/>
    <w:rsid w:val="00AE1397"/>
    <w:rsid w:val="00AE194D"/>
    <w:rsid w:val="00AE19AF"/>
    <w:rsid w:val="00AE1F76"/>
    <w:rsid w:val="00AE27D6"/>
    <w:rsid w:val="00AE3D97"/>
    <w:rsid w:val="00AE482D"/>
    <w:rsid w:val="00AE547A"/>
    <w:rsid w:val="00AE5BC1"/>
    <w:rsid w:val="00AE5CDA"/>
    <w:rsid w:val="00AE5E60"/>
    <w:rsid w:val="00AE68E6"/>
    <w:rsid w:val="00AE6DE1"/>
    <w:rsid w:val="00AE6EAE"/>
    <w:rsid w:val="00AF0046"/>
    <w:rsid w:val="00AF057F"/>
    <w:rsid w:val="00AF09D3"/>
    <w:rsid w:val="00AF1047"/>
    <w:rsid w:val="00AF1726"/>
    <w:rsid w:val="00AF1A31"/>
    <w:rsid w:val="00AF2224"/>
    <w:rsid w:val="00AF23AE"/>
    <w:rsid w:val="00AF262E"/>
    <w:rsid w:val="00AF3313"/>
    <w:rsid w:val="00AF3DE6"/>
    <w:rsid w:val="00AF43AB"/>
    <w:rsid w:val="00AF509C"/>
    <w:rsid w:val="00AF5588"/>
    <w:rsid w:val="00AF563D"/>
    <w:rsid w:val="00AF5A78"/>
    <w:rsid w:val="00AF5C93"/>
    <w:rsid w:val="00AF5D60"/>
    <w:rsid w:val="00AF6909"/>
    <w:rsid w:val="00AF6D64"/>
    <w:rsid w:val="00AF7A9B"/>
    <w:rsid w:val="00B004B9"/>
    <w:rsid w:val="00B00648"/>
    <w:rsid w:val="00B00BAC"/>
    <w:rsid w:val="00B01107"/>
    <w:rsid w:val="00B01617"/>
    <w:rsid w:val="00B029AA"/>
    <w:rsid w:val="00B02AC2"/>
    <w:rsid w:val="00B03247"/>
    <w:rsid w:val="00B033EF"/>
    <w:rsid w:val="00B04140"/>
    <w:rsid w:val="00B0488A"/>
    <w:rsid w:val="00B0490F"/>
    <w:rsid w:val="00B04FBF"/>
    <w:rsid w:val="00B0619E"/>
    <w:rsid w:val="00B068A3"/>
    <w:rsid w:val="00B06D82"/>
    <w:rsid w:val="00B0700D"/>
    <w:rsid w:val="00B10E02"/>
    <w:rsid w:val="00B117F9"/>
    <w:rsid w:val="00B119F5"/>
    <w:rsid w:val="00B11A0D"/>
    <w:rsid w:val="00B11B49"/>
    <w:rsid w:val="00B11E91"/>
    <w:rsid w:val="00B11EB4"/>
    <w:rsid w:val="00B122E5"/>
    <w:rsid w:val="00B12CD2"/>
    <w:rsid w:val="00B12E1B"/>
    <w:rsid w:val="00B13224"/>
    <w:rsid w:val="00B13421"/>
    <w:rsid w:val="00B15264"/>
    <w:rsid w:val="00B15675"/>
    <w:rsid w:val="00B15ED1"/>
    <w:rsid w:val="00B1641B"/>
    <w:rsid w:val="00B16569"/>
    <w:rsid w:val="00B166F1"/>
    <w:rsid w:val="00B16739"/>
    <w:rsid w:val="00B16BB0"/>
    <w:rsid w:val="00B16F76"/>
    <w:rsid w:val="00B1743F"/>
    <w:rsid w:val="00B17C26"/>
    <w:rsid w:val="00B200DE"/>
    <w:rsid w:val="00B214A2"/>
    <w:rsid w:val="00B214D8"/>
    <w:rsid w:val="00B2150B"/>
    <w:rsid w:val="00B21F03"/>
    <w:rsid w:val="00B23B04"/>
    <w:rsid w:val="00B23B36"/>
    <w:rsid w:val="00B2451D"/>
    <w:rsid w:val="00B24ACB"/>
    <w:rsid w:val="00B24C05"/>
    <w:rsid w:val="00B24E67"/>
    <w:rsid w:val="00B24E83"/>
    <w:rsid w:val="00B25B31"/>
    <w:rsid w:val="00B25D5C"/>
    <w:rsid w:val="00B261BE"/>
    <w:rsid w:val="00B269DA"/>
    <w:rsid w:val="00B26D92"/>
    <w:rsid w:val="00B2706A"/>
    <w:rsid w:val="00B27187"/>
    <w:rsid w:val="00B273D4"/>
    <w:rsid w:val="00B27B42"/>
    <w:rsid w:val="00B30534"/>
    <w:rsid w:val="00B308AE"/>
    <w:rsid w:val="00B31B80"/>
    <w:rsid w:val="00B326EF"/>
    <w:rsid w:val="00B33925"/>
    <w:rsid w:val="00B34074"/>
    <w:rsid w:val="00B34C8B"/>
    <w:rsid w:val="00B35469"/>
    <w:rsid w:val="00B3555E"/>
    <w:rsid w:val="00B35924"/>
    <w:rsid w:val="00B36126"/>
    <w:rsid w:val="00B3624E"/>
    <w:rsid w:val="00B36825"/>
    <w:rsid w:val="00B370E5"/>
    <w:rsid w:val="00B3746C"/>
    <w:rsid w:val="00B37C25"/>
    <w:rsid w:val="00B37E6E"/>
    <w:rsid w:val="00B401DC"/>
    <w:rsid w:val="00B40243"/>
    <w:rsid w:val="00B40551"/>
    <w:rsid w:val="00B40614"/>
    <w:rsid w:val="00B40F36"/>
    <w:rsid w:val="00B417C4"/>
    <w:rsid w:val="00B41AF3"/>
    <w:rsid w:val="00B41BF2"/>
    <w:rsid w:val="00B42237"/>
    <w:rsid w:val="00B4267D"/>
    <w:rsid w:val="00B434BD"/>
    <w:rsid w:val="00B4374B"/>
    <w:rsid w:val="00B439CF"/>
    <w:rsid w:val="00B43C78"/>
    <w:rsid w:val="00B4412C"/>
    <w:rsid w:val="00B4538F"/>
    <w:rsid w:val="00B45AA1"/>
    <w:rsid w:val="00B46118"/>
    <w:rsid w:val="00B4706A"/>
    <w:rsid w:val="00B4709E"/>
    <w:rsid w:val="00B47218"/>
    <w:rsid w:val="00B4721F"/>
    <w:rsid w:val="00B47676"/>
    <w:rsid w:val="00B476CB"/>
    <w:rsid w:val="00B47C0C"/>
    <w:rsid w:val="00B50A26"/>
    <w:rsid w:val="00B50B05"/>
    <w:rsid w:val="00B51509"/>
    <w:rsid w:val="00B51547"/>
    <w:rsid w:val="00B517D1"/>
    <w:rsid w:val="00B51ACF"/>
    <w:rsid w:val="00B51CE9"/>
    <w:rsid w:val="00B5229C"/>
    <w:rsid w:val="00B526CB"/>
    <w:rsid w:val="00B528D1"/>
    <w:rsid w:val="00B52A46"/>
    <w:rsid w:val="00B53027"/>
    <w:rsid w:val="00B531B0"/>
    <w:rsid w:val="00B53B64"/>
    <w:rsid w:val="00B548AD"/>
    <w:rsid w:val="00B54A32"/>
    <w:rsid w:val="00B54E82"/>
    <w:rsid w:val="00B54EDC"/>
    <w:rsid w:val="00B5501B"/>
    <w:rsid w:val="00B557F7"/>
    <w:rsid w:val="00B55BB5"/>
    <w:rsid w:val="00B55FAD"/>
    <w:rsid w:val="00B5675C"/>
    <w:rsid w:val="00B56BB3"/>
    <w:rsid w:val="00B57667"/>
    <w:rsid w:val="00B57D64"/>
    <w:rsid w:val="00B603E1"/>
    <w:rsid w:val="00B6048B"/>
    <w:rsid w:val="00B6059C"/>
    <w:rsid w:val="00B61AD2"/>
    <w:rsid w:val="00B6208F"/>
    <w:rsid w:val="00B625AB"/>
    <w:rsid w:val="00B6347D"/>
    <w:rsid w:val="00B639E1"/>
    <w:rsid w:val="00B63CFE"/>
    <w:rsid w:val="00B6431C"/>
    <w:rsid w:val="00B64CF7"/>
    <w:rsid w:val="00B65419"/>
    <w:rsid w:val="00B65DE2"/>
    <w:rsid w:val="00B6625B"/>
    <w:rsid w:val="00B66D9C"/>
    <w:rsid w:val="00B70351"/>
    <w:rsid w:val="00B70F21"/>
    <w:rsid w:val="00B70F83"/>
    <w:rsid w:val="00B716C4"/>
    <w:rsid w:val="00B71BBF"/>
    <w:rsid w:val="00B72A90"/>
    <w:rsid w:val="00B72DF0"/>
    <w:rsid w:val="00B733E9"/>
    <w:rsid w:val="00B73410"/>
    <w:rsid w:val="00B737B6"/>
    <w:rsid w:val="00B739D4"/>
    <w:rsid w:val="00B73DA3"/>
    <w:rsid w:val="00B74648"/>
    <w:rsid w:val="00B75666"/>
    <w:rsid w:val="00B75BAA"/>
    <w:rsid w:val="00B7790E"/>
    <w:rsid w:val="00B779FD"/>
    <w:rsid w:val="00B77AE5"/>
    <w:rsid w:val="00B77B7D"/>
    <w:rsid w:val="00B77C27"/>
    <w:rsid w:val="00B806A4"/>
    <w:rsid w:val="00B806D8"/>
    <w:rsid w:val="00B80B8F"/>
    <w:rsid w:val="00B80FD5"/>
    <w:rsid w:val="00B81012"/>
    <w:rsid w:val="00B81166"/>
    <w:rsid w:val="00B82A57"/>
    <w:rsid w:val="00B82CB1"/>
    <w:rsid w:val="00B82DCC"/>
    <w:rsid w:val="00B82EEC"/>
    <w:rsid w:val="00B83111"/>
    <w:rsid w:val="00B8344A"/>
    <w:rsid w:val="00B83679"/>
    <w:rsid w:val="00B83A09"/>
    <w:rsid w:val="00B83B19"/>
    <w:rsid w:val="00B84608"/>
    <w:rsid w:val="00B84E39"/>
    <w:rsid w:val="00B85027"/>
    <w:rsid w:val="00B85652"/>
    <w:rsid w:val="00B8574E"/>
    <w:rsid w:val="00B85F9B"/>
    <w:rsid w:val="00B8667E"/>
    <w:rsid w:val="00B86882"/>
    <w:rsid w:val="00B873BA"/>
    <w:rsid w:val="00B87529"/>
    <w:rsid w:val="00B87B77"/>
    <w:rsid w:val="00B87CF3"/>
    <w:rsid w:val="00B87D4E"/>
    <w:rsid w:val="00B90084"/>
    <w:rsid w:val="00B9032D"/>
    <w:rsid w:val="00B903C2"/>
    <w:rsid w:val="00B90D4A"/>
    <w:rsid w:val="00B91374"/>
    <w:rsid w:val="00B91740"/>
    <w:rsid w:val="00B9238C"/>
    <w:rsid w:val="00B933EA"/>
    <w:rsid w:val="00B94882"/>
    <w:rsid w:val="00B94DCD"/>
    <w:rsid w:val="00B95A81"/>
    <w:rsid w:val="00B95F59"/>
    <w:rsid w:val="00B96D0F"/>
    <w:rsid w:val="00B971A4"/>
    <w:rsid w:val="00B97A0D"/>
    <w:rsid w:val="00BA00A2"/>
    <w:rsid w:val="00BA085E"/>
    <w:rsid w:val="00BA1255"/>
    <w:rsid w:val="00BA1394"/>
    <w:rsid w:val="00BA1491"/>
    <w:rsid w:val="00BA1AAC"/>
    <w:rsid w:val="00BA1C16"/>
    <w:rsid w:val="00BA21E8"/>
    <w:rsid w:val="00BA23A4"/>
    <w:rsid w:val="00BA26B3"/>
    <w:rsid w:val="00BA3635"/>
    <w:rsid w:val="00BA3811"/>
    <w:rsid w:val="00BA3A90"/>
    <w:rsid w:val="00BA3C25"/>
    <w:rsid w:val="00BA3FC3"/>
    <w:rsid w:val="00BA4851"/>
    <w:rsid w:val="00BA4C83"/>
    <w:rsid w:val="00BA5D12"/>
    <w:rsid w:val="00BA66CB"/>
    <w:rsid w:val="00BA759F"/>
    <w:rsid w:val="00BA7784"/>
    <w:rsid w:val="00BB00DD"/>
    <w:rsid w:val="00BB05D7"/>
    <w:rsid w:val="00BB12F9"/>
    <w:rsid w:val="00BB1428"/>
    <w:rsid w:val="00BB2B62"/>
    <w:rsid w:val="00BB30DF"/>
    <w:rsid w:val="00BB30F7"/>
    <w:rsid w:val="00BB34DA"/>
    <w:rsid w:val="00BB372E"/>
    <w:rsid w:val="00BB3B6F"/>
    <w:rsid w:val="00BB3C21"/>
    <w:rsid w:val="00BB3E74"/>
    <w:rsid w:val="00BB4C01"/>
    <w:rsid w:val="00BB63CD"/>
    <w:rsid w:val="00BB67CF"/>
    <w:rsid w:val="00BB6994"/>
    <w:rsid w:val="00BB781E"/>
    <w:rsid w:val="00BC0056"/>
    <w:rsid w:val="00BC02AB"/>
    <w:rsid w:val="00BC03AD"/>
    <w:rsid w:val="00BC065F"/>
    <w:rsid w:val="00BC0975"/>
    <w:rsid w:val="00BC0FC1"/>
    <w:rsid w:val="00BC1596"/>
    <w:rsid w:val="00BC2190"/>
    <w:rsid w:val="00BC2F98"/>
    <w:rsid w:val="00BC364D"/>
    <w:rsid w:val="00BC3D81"/>
    <w:rsid w:val="00BC44E7"/>
    <w:rsid w:val="00BC4813"/>
    <w:rsid w:val="00BC4A6C"/>
    <w:rsid w:val="00BC4A77"/>
    <w:rsid w:val="00BC4DAC"/>
    <w:rsid w:val="00BC4E35"/>
    <w:rsid w:val="00BC571B"/>
    <w:rsid w:val="00BC5BF7"/>
    <w:rsid w:val="00BC68F2"/>
    <w:rsid w:val="00BC6AA5"/>
    <w:rsid w:val="00BC6B41"/>
    <w:rsid w:val="00BC6B9F"/>
    <w:rsid w:val="00BC6CA9"/>
    <w:rsid w:val="00BC703F"/>
    <w:rsid w:val="00BC7540"/>
    <w:rsid w:val="00BC78F9"/>
    <w:rsid w:val="00BC7CC8"/>
    <w:rsid w:val="00BD0295"/>
    <w:rsid w:val="00BD06B9"/>
    <w:rsid w:val="00BD0E6B"/>
    <w:rsid w:val="00BD0F52"/>
    <w:rsid w:val="00BD162D"/>
    <w:rsid w:val="00BD17A9"/>
    <w:rsid w:val="00BD1BB7"/>
    <w:rsid w:val="00BD22B1"/>
    <w:rsid w:val="00BD27EE"/>
    <w:rsid w:val="00BD2C5F"/>
    <w:rsid w:val="00BD2FF0"/>
    <w:rsid w:val="00BD33C5"/>
    <w:rsid w:val="00BD38A7"/>
    <w:rsid w:val="00BD394C"/>
    <w:rsid w:val="00BD3CFE"/>
    <w:rsid w:val="00BD4386"/>
    <w:rsid w:val="00BD4E6A"/>
    <w:rsid w:val="00BD5B87"/>
    <w:rsid w:val="00BD78F0"/>
    <w:rsid w:val="00BD7954"/>
    <w:rsid w:val="00BD7CF0"/>
    <w:rsid w:val="00BE01EC"/>
    <w:rsid w:val="00BE02AA"/>
    <w:rsid w:val="00BE0593"/>
    <w:rsid w:val="00BE0791"/>
    <w:rsid w:val="00BE0BF9"/>
    <w:rsid w:val="00BE1E0D"/>
    <w:rsid w:val="00BE23DA"/>
    <w:rsid w:val="00BE3125"/>
    <w:rsid w:val="00BE47FF"/>
    <w:rsid w:val="00BE5461"/>
    <w:rsid w:val="00BE5A9C"/>
    <w:rsid w:val="00BE5CD7"/>
    <w:rsid w:val="00BE6BE6"/>
    <w:rsid w:val="00BF0018"/>
    <w:rsid w:val="00BF007F"/>
    <w:rsid w:val="00BF02B5"/>
    <w:rsid w:val="00BF0E2C"/>
    <w:rsid w:val="00BF1FE7"/>
    <w:rsid w:val="00BF2324"/>
    <w:rsid w:val="00BF2325"/>
    <w:rsid w:val="00BF2A1C"/>
    <w:rsid w:val="00BF2EF4"/>
    <w:rsid w:val="00BF319E"/>
    <w:rsid w:val="00BF3B44"/>
    <w:rsid w:val="00BF3CE2"/>
    <w:rsid w:val="00BF3F5D"/>
    <w:rsid w:val="00BF3F78"/>
    <w:rsid w:val="00BF464C"/>
    <w:rsid w:val="00BF503C"/>
    <w:rsid w:val="00BF527F"/>
    <w:rsid w:val="00BF5F7C"/>
    <w:rsid w:val="00BF6519"/>
    <w:rsid w:val="00BF6ADA"/>
    <w:rsid w:val="00BF7221"/>
    <w:rsid w:val="00BF75AB"/>
    <w:rsid w:val="00BF7B57"/>
    <w:rsid w:val="00BF7F0F"/>
    <w:rsid w:val="00C0022A"/>
    <w:rsid w:val="00C00618"/>
    <w:rsid w:val="00C01079"/>
    <w:rsid w:val="00C01335"/>
    <w:rsid w:val="00C015AE"/>
    <w:rsid w:val="00C015C6"/>
    <w:rsid w:val="00C01C34"/>
    <w:rsid w:val="00C01C3A"/>
    <w:rsid w:val="00C03BCB"/>
    <w:rsid w:val="00C045B1"/>
    <w:rsid w:val="00C06328"/>
    <w:rsid w:val="00C063DA"/>
    <w:rsid w:val="00C06A6D"/>
    <w:rsid w:val="00C06F91"/>
    <w:rsid w:val="00C07259"/>
    <w:rsid w:val="00C07DC1"/>
    <w:rsid w:val="00C114B2"/>
    <w:rsid w:val="00C11C72"/>
    <w:rsid w:val="00C11DFE"/>
    <w:rsid w:val="00C12424"/>
    <w:rsid w:val="00C1311F"/>
    <w:rsid w:val="00C13D0C"/>
    <w:rsid w:val="00C1577B"/>
    <w:rsid w:val="00C16B52"/>
    <w:rsid w:val="00C1707B"/>
    <w:rsid w:val="00C17298"/>
    <w:rsid w:val="00C17D0B"/>
    <w:rsid w:val="00C17F70"/>
    <w:rsid w:val="00C20230"/>
    <w:rsid w:val="00C20420"/>
    <w:rsid w:val="00C20798"/>
    <w:rsid w:val="00C207BC"/>
    <w:rsid w:val="00C208C5"/>
    <w:rsid w:val="00C21D13"/>
    <w:rsid w:val="00C2217A"/>
    <w:rsid w:val="00C22AD5"/>
    <w:rsid w:val="00C22D55"/>
    <w:rsid w:val="00C22DA2"/>
    <w:rsid w:val="00C22F4E"/>
    <w:rsid w:val="00C2321D"/>
    <w:rsid w:val="00C244AD"/>
    <w:rsid w:val="00C24592"/>
    <w:rsid w:val="00C24671"/>
    <w:rsid w:val="00C249EB"/>
    <w:rsid w:val="00C24A59"/>
    <w:rsid w:val="00C26D40"/>
    <w:rsid w:val="00C26E89"/>
    <w:rsid w:val="00C30177"/>
    <w:rsid w:val="00C301A1"/>
    <w:rsid w:val="00C314F0"/>
    <w:rsid w:val="00C31A0A"/>
    <w:rsid w:val="00C31EEC"/>
    <w:rsid w:val="00C324FC"/>
    <w:rsid w:val="00C338DF"/>
    <w:rsid w:val="00C3413D"/>
    <w:rsid w:val="00C34968"/>
    <w:rsid w:val="00C34ACD"/>
    <w:rsid w:val="00C3526D"/>
    <w:rsid w:val="00C35C29"/>
    <w:rsid w:val="00C364A2"/>
    <w:rsid w:val="00C3681F"/>
    <w:rsid w:val="00C36BAD"/>
    <w:rsid w:val="00C377EE"/>
    <w:rsid w:val="00C37F90"/>
    <w:rsid w:val="00C40092"/>
    <w:rsid w:val="00C40307"/>
    <w:rsid w:val="00C40930"/>
    <w:rsid w:val="00C409BF"/>
    <w:rsid w:val="00C40E64"/>
    <w:rsid w:val="00C40E80"/>
    <w:rsid w:val="00C4105A"/>
    <w:rsid w:val="00C41BF0"/>
    <w:rsid w:val="00C41F60"/>
    <w:rsid w:val="00C4251D"/>
    <w:rsid w:val="00C425F1"/>
    <w:rsid w:val="00C43CEC"/>
    <w:rsid w:val="00C43DC8"/>
    <w:rsid w:val="00C45157"/>
    <w:rsid w:val="00C4515B"/>
    <w:rsid w:val="00C45646"/>
    <w:rsid w:val="00C45746"/>
    <w:rsid w:val="00C45F82"/>
    <w:rsid w:val="00C46266"/>
    <w:rsid w:val="00C46624"/>
    <w:rsid w:val="00C46637"/>
    <w:rsid w:val="00C466FF"/>
    <w:rsid w:val="00C468C3"/>
    <w:rsid w:val="00C46BD5"/>
    <w:rsid w:val="00C4737C"/>
    <w:rsid w:val="00C47D71"/>
    <w:rsid w:val="00C509ED"/>
    <w:rsid w:val="00C50BDF"/>
    <w:rsid w:val="00C50EAD"/>
    <w:rsid w:val="00C518D8"/>
    <w:rsid w:val="00C51AC1"/>
    <w:rsid w:val="00C52821"/>
    <w:rsid w:val="00C52F16"/>
    <w:rsid w:val="00C53891"/>
    <w:rsid w:val="00C53A0B"/>
    <w:rsid w:val="00C53C2B"/>
    <w:rsid w:val="00C54A37"/>
    <w:rsid w:val="00C55000"/>
    <w:rsid w:val="00C55A3E"/>
    <w:rsid w:val="00C55C91"/>
    <w:rsid w:val="00C55E80"/>
    <w:rsid w:val="00C5620A"/>
    <w:rsid w:val="00C56A09"/>
    <w:rsid w:val="00C573DF"/>
    <w:rsid w:val="00C575EF"/>
    <w:rsid w:val="00C57817"/>
    <w:rsid w:val="00C5794A"/>
    <w:rsid w:val="00C57F7F"/>
    <w:rsid w:val="00C60A0E"/>
    <w:rsid w:val="00C6111E"/>
    <w:rsid w:val="00C6122F"/>
    <w:rsid w:val="00C6152F"/>
    <w:rsid w:val="00C61AFF"/>
    <w:rsid w:val="00C62925"/>
    <w:rsid w:val="00C6297A"/>
    <w:rsid w:val="00C633F5"/>
    <w:rsid w:val="00C635EE"/>
    <w:rsid w:val="00C63CCC"/>
    <w:rsid w:val="00C64351"/>
    <w:rsid w:val="00C66141"/>
    <w:rsid w:val="00C67247"/>
    <w:rsid w:val="00C70005"/>
    <w:rsid w:val="00C705F5"/>
    <w:rsid w:val="00C7140B"/>
    <w:rsid w:val="00C73465"/>
    <w:rsid w:val="00C73677"/>
    <w:rsid w:val="00C740F4"/>
    <w:rsid w:val="00C74736"/>
    <w:rsid w:val="00C74B01"/>
    <w:rsid w:val="00C75B90"/>
    <w:rsid w:val="00C76259"/>
    <w:rsid w:val="00C76769"/>
    <w:rsid w:val="00C76C21"/>
    <w:rsid w:val="00C77320"/>
    <w:rsid w:val="00C776E1"/>
    <w:rsid w:val="00C77B84"/>
    <w:rsid w:val="00C77F82"/>
    <w:rsid w:val="00C8022C"/>
    <w:rsid w:val="00C809FA"/>
    <w:rsid w:val="00C80CCA"/>
    <w:rsid w:val="00C80E05"/>
    <w:rsid w:val="00C80E93"/>
    <w:rsid w:val="00C8106F"/>
    <w:rsid w:val="00C81223"/>
    <w:rsid w:val="00C817A8"/>
    <w:rsid w:val="00C81C24"/>
    <w:rsid w:val="00C82D2F"/>
    <w:rsid w:val="00C82DF7"/>
    <w:rsid w:val="00C8344B"/>
    <w:rsid w:val="00C83CEE"/>
    <w:rsid w:val="00C846A9"/>
    <w:rsid w:val="00C8573B"/>
    <w:rsid w:val="00C85C0B"/>
    <w:rsid w:val="00C861AA"/>
    <w:rsid w:val="00C86418"/>
    <w:rsid w:val="00C86547"/>
    <w:rsid w:val="00C86551"/>
    <w:rsid w:val="00C9049E"/>
    <w:rsid w:val="00C9129F"/>
    <w:rsid w:val="00C91B26"/>
    <w:rsid w:val="00C91CFA"/>
    <w:rsid w:val="00C9209C"/>
    <w:rsid w:val="00C93507"/>
    <w:rsid w:val="00C93700"/>
    <w:rsid w:val="00C9386E"/>
    <w:rsid w:val="00C93875"/>
    <w:rsid w:val="00C93CF6"/>
    <w:rsid w:val="00C93F1F"/>
    <w:rsid w:val="00C94217"/>
    <w:rsid w:val="00C94586"/>
    <w:rsid w:val="00C9467C"/>
    <w:rsid w:val="00C94CE2"/>
    <w:rsid w:val="00C95200"/>
    <w:rsid w:val="00C95ACA"/>
    <w:rsid w:val="00C95E5A"/>
    <w:rsid w:val="00C96B05"/>
    <w:rsid w:val="00C96B69"/>
    <w:rsid w:val="00C96FC6"/>
    <w:rsid w:val="00C971F6"/>
    <w:rsid w:val="00CA10F5"/>
    <w:rsid w:val="00CA1422"/>
    <w:rsid w:val="00CA16EC"/>
    <w:rsid w:val="00CA1C50"/>
    <w:rsid w:val="00CA2020"/>
    <w:rsid w:val="00CA2126"/>
    <w:rsid w:val="00CA2341"/>
    <w:rsid w:val="00CA2475"/>
    <w:rsid w:val="00CA24FD"/>
    <w:rsid w:val="00CA32B2"/>
    <w:rsid w:val="00CA3B24"/>
    <w:rsid w:val="00CA41E3"/>
    <w:rsid w:val="00CA4FBA"/>
    <w:rsid w:val="00CA56D9"/>
    <w:rsid w:val="00CA604F"/>
    <w:rsid w:val="00CA6227"/>
    <w:rsid w:val="00CA6899"/>
    <w:rsid w:val="00CA6C4A"/>
    <w:rsid w:val="00CB0418"/>
    <w:rsid w:val="00CB08C0"/>
    <w:rsid w:val="00CB0F63"/>
    <w:rsid w:val="00CB177D"/>
    <w:rsid w:val="00CB1C7E"/>
    <w:rsid w:val="00CB1EB4"/>
    <w:rsid w:val="00CB2004"/>
    <w:rsid w:val="00CB22A3"/>
    <w:rsid w:val="00CB27CB"/>
    <w:rsid w:val="00CB2AAE"/>
    <w:rsid w:val="00CB2C02"/>
    <w:rsid w:val="00CB36A8"/>
    <w:rsid w:val="00CB3F35"/>
    <w:rsid w:val="00CB40E5"/>
    <w:rsid w:val="00CB41BF"/>
    <w:rsid w:val="00CB44C2"/>
    <w:rsid w:val="00CB4CA3"/>
    <w:rsid w:val="00CB4E36"/>
    <w:rsid w:val="00CB5AD0"/>
    <w:rsid w:val="00CB5B45"/>
    <w:rsid w:val="00CB5BFE"/>
    <w:rsid w:val="00CB5FC1"/>
    <w:rsid w:val="00CB6363"/>
    <w:rsid w:val="00CB74AF"/>
    <w:rsid w:val="00CC0049"/>
    <w:rsid w:val="00CC00E2"/>
    <w:rsid w:val="00CC01BF"/>
    <w:rsid w:val="00CC0580"/>
    <w:rsid w:val="00CC06AF"/>
    <w:rsid w:val="00CC0A15"/>
    <w:rsid w:val="00CC0B54"/>
    <w:rsid w:val="00CC0F69"/>
    <w:rsid w:val="00CC12CF"/>
    <w:rsid w:val="00CC1990"/>
    <w:rsid w:val="00CC241C"/>
    <w:rsid w:val="00CC2636"/>
    <w:rsid w:val="00CC2CAB"/>
    <w:rsid w:val="00CC305B"/>
    <w:rsid w:val="00CC336F"/>
    <w:rsid w:val="00CC34F7"/>
    <w:rsid w:val="00CC3556"/>
    <w:rsid w:val="00CC3DF2"/>
    <w:rsid w:val="00CC40F6"/>
    <w:rsid w:val="00CC4571"/>
    <w:rsid w:val="00CC676A"/>
    <w:rsid w:val="00CC67CE"/>
    <w:rsid w:val="00CC6CA8"/>
    <w:rsid w:val="00CC7AF5"/>
    <w:rsid w:val="00CD01AA"/>
    <w:rsid w:val="00CD03A3"/>
    <w:rsid w:val="00CD064F"/>
    <w:rsid w:val="00CD0C70"/>
    <w:rsid w:val="00CD0DAD"/>
    <w:rsid w:val="00CD14AB"/>
    <w:rsid w:val="00CD2AE9"/>
    <w:rsid w:val="00CD3633"/>
    <w:rsid w:val="00CD3654"/>
    <w:rsid w:val="00CD382F"/>
    <w:rsid w:val="00CD3ED6"/>
    <w:rsid w:val="00CD42CF"/>
    <w:rsid w:val="00CD445D"/>
    <w:rsid w:val="00CD4574"/>
    <w:rsid w:val="00CD5268"/>
    <w:rsid w:val="00CD52DD"/>
    <w:rsid w:val="00CD53B1"/>
    <w:rsid w:val="00CD551D"/>
    <w:rsid w:val="00CD55F4"/>
    <w:rsid w:val="00CD59C7"/>
    <w:rsid w:val="00CD59E7"/>
    <w:rsid w:val="00CD6342"/>
    <w:rsid w:val="00CD791E"/>
    <w:rsid w:val="00CE0630"/>
    <w:rsid w:val="00CE0A6F"/>
    <w:rsid w:val="00CE0C10"/>
    <w:rsid w:val="00CE0CDD"/>
    <w:rsid w:val="00CE0D5D"/>
    <w:rsid w:val="00CE1A0D"/>
    <w:rsid w:val="00CE1A72"/>
    <w:rsid w:val="00CE2349"/>
    <w:rsid w:val="00CE23B3"/>
    <w:rsid w:val="00CE2E94"/>
    <w:rsid w:val="00CE2EC4"/>
    <w:rsid w:val="00CE3543"/>
    <w:rsid w:val="00CE374C"/>
    <w:rsid w:val="00CE3AD2"/>
    <w:rsid w:val="00CE45AA"/>
    <w:rsid w:val="00CE48C1"/>
    <w:rsid w:val="00CE5227"/>
    <w:rsid w:val="00CE620F"/>
    <w:rsid w:val="00CE6809"/>
    <w:rsid w:val="00CE74CB"/>
    <w:rsid w:val="00CE7CEF"/>
    <w:rsid w:val="00CF0111"/>
    <w:rsid w:val="00CF01DF"/>
    <w:rsid w:val="00CF0273"/>
    <w:rsid w:val="00CF09E3"/>
    <w:rsid w:val="00CF0AE9"/>
    <w:rsid w:val="00CF0ED5"/>
    <w:rsid w:val="00CF110B"/>
    <w:rsid w:val="00CF1174"/>
    <w:rsid w:val="00CF1811"/>
    <w:rsid w:val="00CF1AB4"/>
    <w:rsid w:val="00CF1B45"/>
    <w:rsid w:val="00CF2425"/>
    <w:rsid w:val="00CF2790"/>
    <w:rsid w:val="00CF286E"/>
    <w:rsid w:val="00CF3BE2"/>
    <w:rsid w:val="00CF418C"/>
    <w:rsid w:val="00CF45C7"/>
    <w:rsid w:val="00CF57E6"/>
    <w:rsid w:val="00CF66B9"/>
    <w:rsid w:val="00CF69E0"/>
    <w:rsid w:val="00CF71ED"/>
    <w:rsid w:val="00CF748E"/>
    <w:rsid w:val="00CF7B3C"/>
    <w:rsid w:val="00CF7C1D"/>
    <w:rsid w:val="00CF7E87"/>
    <w:rsid w:val="00D00E84"/>
    <w:rsid w:val="00D00EAF"/>
    <w:rsid w:val="00D0142C"/>
    <w:rsid w:val="00D0150B"/>
    <w:rsid w:val="00D015E4"/>
    <w:rsid w:val="00D015F9"/>
    <w:rsid w:val="00D02B35"/>
    <w:rsid w:val="00D02C0F"/>
    <w:rsid w:val="00D02C1E"/>
    <w:rsid w:val="00D02D1B"/>
    <w:rsid w:val="00D02E42"/>
    <w:rsid w:val="00D0364C"/>
    <w:rsid w:val="00D0384F"/>
    <w:rsid w:val="00D04C88"/>
    <w:rsid w:val="00D05629"/>
    <w:rsid w:val="00D0599A"/>
    <w:rsid w:val="00D05A5D"/>
    <w:rsid w:val="00D05BDC"/>
    <w:rsid w:val="00D05CCC"/>
    <w:rsid w:val="00D05D5C"/>
    <w:rsid w:val="00D05FE3"/>
    <w:rsid w:val="00D065C6"/>
    <w:rsid w:val="00D06E51"/>
    <w:rsid w:val="00D07244"/>
    <w:rsid w:val="00D07527"/>
    <w:rsid w:val="00D075F9"/>
    <w:rsid w:val="00D10BA3"/>
    <w:rsid w:val="00D10D9D"/>
    <w:rsid w:val="00D11D3C"/>
    <w:rsid w:val="00D11F3A"/>
    <w:rsid w:val="00D124F3"/>
    <w:rsid w:val="00D12613"/>
    <w:rsid w:val="00D13F37"/>
    <w:rsid w:val="00D1437F"/>
    <w:rsid w:val="00D14AA4"/>
    <w:rsid w:val="00D14E72"/>
    <w:rsid w:val="00D15018"/>
    <w:rsid w:val="00D153B0"/>
    <w:rsid w:val="00D154B1"/>
    <w:rsid w:val="00D15565"/>
    <w:rsid w:val="00D159FF"/>
    <w:rsid w:val="00D15EED"/>
    <w:rsid w:val="00D15F25"/>
    <w:rsid w:val="00D162BD"/>
    <w:rsid w:val="00D168E2"/>
    <w:rsid w:val="00D16E78"/>
    <w:rsid w:val="00D176DA"/>
    <w:rsid w:val="00D17A11"/>
    <w:rsid w:val="00D17C40"/>
    <w:rsid w:val="00D17EEF"/>
    <w:rsid w:val="00D2011C"/>
    <w:rsid w:val="00D20338"/>
    <w:rsid w:val="00D205CB"/>
    <w:rsid w:val="00D208BE"/>
    <w:rsid w:val="00D209DB"/>
    <w:rsid w:val="00D209EF"/>
    <w:rsid w:val="00D20BB1"/>
    <w:rsid w:val="00D2177B"/>
    <w:rsid w:val="00D21C39"/>
    <w:rsid w:val="00D22181"/>
    <w:rsid w:val="00D22C20"/>
    <w:rsid w:val="00D22DD6"/>
    <w:rsid w:val="00D2330F"/>
    <w:rsid w:val="00D23CF2"/>
    <w:rsid w:val="00D244D7"/>
    <w:rsid w:val="00D24BEC"/>
    <w:rsid w:val="00D24F0B"/>
    <w:rsid w:val="00D2503F"/>
    <w:rsid w:val="00D2506B"/>
    <w:rsid w:val="00D25DBB"/>
    <w:rsid w:val="00D26599"/>
    <w:rsid w:val="00D27802"/>
    <w:rsid w:val="00D30164"/>
    <w:rsid w:val="00D3031A"/>
    <w:rsid w:val="00D30DAA"/>
    <w:rsid w:val="00D310E7"/>
    <w:rsid w:val="00D31EF1"/>
    <w:rsid w:val="00D31F68"/>
    <w:rsid w:val="00D32297"/>
    <w:rsid w:val="00D32B02"/>
    <w:rsid w:val="00D3331C"/>
    <w:rsid w:val="00D340C3"/>
    <w:rsid w:val="00D34905"/>
    <w:rsid w:val="00D3548B"/>
    <w:rsid w:val="00D359E8"/>
    <w:rsid w:val="00D3610A"/>
    <w:rsid w:val="00D36F40"/>
    <w:rsid w:val="00D36F9C"/>
    <w:rsid w:val="00D37077"/>
    <w:rsid w:val="00D37496"/>
    <w:rsid w:val="00D40078"/>
    <w:rsid w:val="00D409D1"/>
    <w:rsid w:val="00D40A32"/>
    <w:rsid w:val="00D40BA5"/>
    <w:rsid w:val="00D40C4E"/>
    <w:rsid w:val="00D40E4A"/>
    <w:rsid w:val="00D414AB"/>
    <w:rsid w:val="00D41B69"/>
    <w:rsid w:val="00D41E0F"/>
    <w:rsid w:val="00D421D7"/>
    <w:rsid w:val="00D42CA7"/>
    <w:rsid w:val="00D4332D"/>
    <w:rsid w:val="00D433E2"/>
    <w:rsid w:val="00D4387A"/>
    <w:rsid w:val="00D43BF5"/>
    <w:rsid w:val="00D44C92"/>
    <w:rsid w:val="00D44D45"/>
    <w:rsid w:val="00D456D3"/>
    <w:rsid w:val="00D456DD"/>
    <w:rsid w:val="00D45789"/>
    <w:rsid w:val="00D457A5"/>
    <w:rsid w:val="00D45B3A"/>
    <w:rsid w:val="00D470A8"/>
    <w:rsid w:val="00D50278"/>
    <w:rsid w:val="00D503B1"/>
    <w:rsid w:val="00D50DE3"/>
    <w:rsid w:val="00D50FFE"/>
    <w:rsid w:val="00D512D5"/>
    <w:rsid w:val="00D52176"/>
    <w:rsid w:val="00D5260C"/>
    <w:rsid w:val="00D52B47"/>
    <w:rsid w:val="00D53116"/>
    <w:rsid w:val="00D5332A"/>
    <w:rsid w:val="00D53882"/>
    <w:rsid w:val="00D53CB3"/>
    <w:rsid w:val="00D54582"/>
    <w:rsid w:val="00D5458C"/>
    <w:rsid w:val="00D545BD"/>
    <w:rsid w:val="00D54973"/>
    <w:rsid w:val="00D5499D"/>
    <w:rsid w:val="00D549B9"/>
    <w:rsid w:val="00D550B0"/>
    <w:rsid w:val="00D55547"/>
    <w:rsid w:val="00D55817"/>
    <w:rsid w:val="00D60332"/>
    <w:rsid w:val="00D61220"/>
    <w:rsid w:val="00D61B9D"/>
    <w:rsid w:val="00D62328"/>
    <w:rsid w:val="00D624CF"/>
    <w:rsid w:val="00D626B6"/>
    <w:rsid w:val="00D6311E"/>
    <w:rsid w:val="00D63A59"/>
    <w:rsid w:val="00D63F7B"/>
    <w:rsid w:val="00D64557"/>
    <w:rsid w:val="00D6460D"/>
    <w:rsid w:val="00D64E6A"/>
    <w:rsid w:val="00D65276"/>
    <w:rsid w:val="00D657F1"/>
    <w:rsid w:val="00D65907"/>
    <w:rsid w:val="00D65D27"/>
    <w:rsid w:val="00D65E0D"/>
    <w:rsid w:val="00D6603C"/>
    <w:rsid w:val="00D66067"/>
    <w:rsid w:val="00D66B96"/>
    <w:rsid w:val="00D66C2E"/>
    <w:rsid w:val="00D673B9"/>
    <w:rsid w:val="00D67938"/>
    <w:rsid w:val="00D67BC4"/>
    <w:rsid w:val="00D67CDA"/>
    <w:rsid w:val="00D67E0C"/>
    <w:rsid w:val="00D67E7F"/>
    <w:rsid w:val="00D703FB"/>
    <w:rsid w:val="00D7154B"/>
    <w:rsid w:val="00D7238A"/>
    <w:rsid w:val="00D723BE"/>
    <w:rsid w:val="00D725D4"/>
    <w:rsid w:val="00D7394F"/>
    <w:rsid w:val="00D73958"/>
    <w:rsid w:val="00D73DB1"/>
    <w:rsid w:val="00D74A46"/>
    <w:rsid w:val="00D75031"/>
    <w:rsid w:val="00D766C5"/>
    <w:rsid w:val="00D766FA"/>
    <w:rsid w:val="00D76A2C"/>
    <w:rsid w:val="00D76A43"/>
    <w:rsid w:val="00D772AE"/>
    <w:rsid w:val="00D775F2"/>
    <w:rsid w:val="00D778C9"/>
    <w:rsid w:val="00D7798F"/>
    <w:rsid w:val="00D77AB6"/>
    <w:rsid w:val="00D77AD9"/>
    <w:rsid w:val="00D77BDA"/>
    <w:rsid w:val="00D8090B"/>
    <w:rsid w:val="00D8091F"/>
    <w:rsid w:val="00D80E6E"/>
    <w:rsid w:val="00D810A8"/>
    <w:rsid w:val="00D81484"/>
    <w:rsid w:val="00D819BB"/>
    <w:rsid w:val="00D81AAD"/>
    <w:rsid w:val="00D81B13"/>
    <w:rsid w:val="00D81C07"/>
    <w:rsid w:val="00D81F87"/>
    <w:rsid w:val="00D828F2"/>
    <w:rsid w:val="00D829B6"/>
    <w:rsid w:val="00D83616"/>
    <w:rsid w:val="00D83689"/>
    <w:rsid w:val="00D8368A"/>
    <w:rsid w:val="00D83D10"/>
    <w:rsid w:val="00D842CB"/>
    <w:rsid w:val="00D84BD8"/>
    <w:rsid w:val="00D84CF4"/>
    <w:rsid w:val="00D84F3A"/>
    <w:rsid w:val="00D8557F"/>
    <w:rsid w:val="00D85E79"/>
    <w:rsid w:val="00D86C33"/>
    <w:rsid w:val="00D87BED"/>
    <w:rsid w:val="00D90C6D"/>
    <w:rsid w:val="00D90CCF"/>
    <w:rsid w:val="00D90E70"/>
    <w:rsid w:val="00D91B24"/>
    <w:rsid w:val="00D91D5B"/>
    <w:rsid w:val="00D92003"/>
    <w:rsid w:val="00D9244D"/>
    <w:rsid w:val="00D9281F"/>
    <w:rsid w:val="00D9340B"/>
    <w:rsid w:val="00D936EE"/>
    <w:rsid w:val="00D93EF7"/>
    <w:rsid w:val="00D94860"/>
    <w:rsid w:val="00D94E32"/>
    <w:rsid w:val="00D954ED"/>
    <w:rsid w:val="00D956FB"/>
    <w:rsid w:val="00D95E54"/>
    <w:rsid w:val="00D96C44"/>
    <w:rsid w:val="00D96CC2"/>
    <w:rsid w:val="00D97450"/>
    <w:rsid w:val="00D974FF"/>
    <w:rsid w:val="00D975A0"/>
    <w:rsid w:val="00DA0189"/>
    <w:rsid w:val="00DA03CF"/>
    <w:rsid w:val="00DA0E25"/>
    <w:rsid w:val="00DA1FAD"/>
    <w:rsid w:val="00DA26C1"/>
    <w:rsid w:val="00DA2757"/>
    <w:rsid w:val="00DA275E"/>
    <w:rsid w:val="00DA34C3"/>
    <w:rsid w:val="00DA4318"/>
    <w:rsid w:val="00DA4CCF"/>
    <w:rsid w:val="00DA6134"/>
    <w:rsid w:val="00DA7736"/>
    <w:rsid w:val="00DA788D"/>
    <w:rsid w:val="00DA79A1"/>
    <w:rsid w:val="00DA79AC"/>
    <w:rsid w:val="00DA7B46"/>
    <w:rsid w:val="00DB0CC7"/>
    <w:rsid w:val="00DB12B1"/>
    <w:rsid w:val="00DB1584"/>
    <w:rsid w:val="00DB1A40"/>
    <w:rsid w:val="00DB1BB2"/>
    <w:rsid w:val="00DB1D19"/>
    <w:rsid w:val="00DB367C"/>
    <w:rsid w:val="00DB37A2"/>
    <w:rsid w:val="00DB37EC"/>
    <w:rsid w:val="00DB3B5F"/>
    <w:rsid w:val="00DB474B"/>
    <w:rsid w:val="00DB4FEF"/>
    <w:rsid w:val="00DB65A8"/>
    <w:rsid w:val="00DB76C2"/>
    <w:rsid w:val="00DB7A18"/>
    <w:rsid w:val="00DB7B16"/>
    <w:rsid w:val="00DB7E8E"/>
    <w:rsid w:val="00DC0183"/>
    <w:rsid w:val="00DC027E"/>
    <w:rsid w:val="00DC08C8"/>
    <w:rsid w:val="00DC0E6F"/>
    <w:rsid w:val="00DC1254"/>
    <w:rsid w:val="00DC137B"/>
    <w:rsid w:val="00DC1E19"/>
    <w:rsid w:val="00DC20CE"/>
    <w:rsid w:val="00DC253A"/>
    <w:rsid w:val="00DC2861"/>
    <w:rsid w:val="00DC2B46"/>
    <w:rsid w:val="00DC2D81"/>
    <w:rsid w:val="00DC33E9"/>
    <w:rsid w:val="00DC388E"/>
    <w:rsid w:val="00DC4B63"/>
    <w:rsid w:val="00DC5112"/>
    <w:rsid w:val="00DC5278"/>
    <w:rsid w:val="00DC53B2"/>
    <w:rsid w:val="00DC546A"/>
    <w:rsid w:val="00DC5D81"/>
    <w:rsid w:val="00DC603B"/>
    <w:rsid w:val="00DC6D69"/>
    <w:rsid w:val="00DC7268"/>
    <w:rsid w:val="00DC7DB2"/>
    <w:rsid w:val="00DC7E0E"/>
    <w:rsid w:val="00DC7F02"/>
    <w:rsid w:val="00DC7F0E"/>
    <w:rsid w:val="00DD06DC"/>
    <w:rsid w:val="00DD07A2"/>
    <w:rsid w:val="00DD1B72"/>
    <w:rsid w:val="00DD1DA9"/>
    <w:rsid w:val="00DD1EC8"/>
    <w:rsid w:val="00DD213E"/>
    <w:rsid w:val="00DD23CC"/>
    <w:rsid w:val="00DD3911"/>
    <w:rsid w:val="00DD495D"/>
    <w:rsid w:val="00DD522C"/>
    <w:rsid w:val="00DD55EC"/>
    <w:rsid w:val="00DD5766"/>
    <w:rsid w:val="00DD5903"/>
    <w:rsid w:val="00DD5BDA"/>
    <w:rsid w:val="00DD632D"/>
    <w:rsid w:val="00DD6336"/>
    <w:rsid w:val="00DD6634"/>
    <w:rsid w:val="00DD66BF"/>
    <w:rsid w:val="00DD6EBE"/>
    <w:rsid w:val="00DD7A40"/>
    <w:rsid w:val="00DD7A56"/>
    <w:rsid w:val="00DD7DC7"/>
    <w:rsid w:val="00DE1B7D"/>
    <w:rsid w:val="00DE1BA0"/>
    <w:rsid w:val="00DE1C62"/>
    <w:rsid w:val="00DE1DCA"/>
    <w:rsid w:val="00DE23F5"/>
    <w:rsid w:val="00DE24A7"/>
    <w:rsid w:val="00DE2602"/>
    <w:rsid w:val="00DE280A"/>
    <w:rsid w:val="00DE2B78"/>
    <w:rsid w:val="00DE2CFF"/>
    <w:rsid w:val="00DE306B"/>
    <w:rsid w:val="00DE3569"/>
    <w:rsid w:val="00DE35E7"/>
    <w:rsid w:val="00DE3BDB"/>
    <w:rsid w:val="00DE3EEA"/>
    <w:rsid w:val="00DE4A9D"/>
    <w:rsid w:val="00DE5109"/>
    <w:rsid w:val="00DE5C09"/>
    <w:rsid w:val="00DE5D9D"/>
    <w:rsid w:val="00DE6228"/>
    <w:rsid w:val="00DE6632"/>
    <w:rsid w:val="00DE767A"/>
    <w:rsid w:val="00DE7973"/>
    <w:rsid w:val="00DE79B4"/>
    <w:rsid w:val="00DE79FC"/>
    <w:rsid w:val="00DE7B58"/>
    <w:rsid w:val="00DE7F21"/>
    <w:rsid w:val="00DF0B43"/>
    <w:rsid w:val="00DF1026"/>
    <w:rsid w:val="00DF1350"/>
    <w:rsid w:val="00DF15D1"/>
    <w:rsid w:val="00DF173B"/>
    <w:rsid w:val="00DF2101"/>
    <w:rsid w:val="00DF254F"/>
    <w:rsid w:val="00DF2DE6"/>
    <w:rsid w:val="00DF2FA0"/>
    <w:rsid w:val="00DF345A"/>
    <w:rsid w:val="00DF376B"/>
    <w:rsid w:val="00DF3BE4"/>
    <w:rsid w:val="00DF3D38"/>
    <w:rsid w:val="00DF438C"/>
    <w:rsid w:val="00DF4A07"/>
    <w:rsid w:val="00DF6631"/>
    <w:rsid w:val="00DF68A8"/>
    <w:rsid w:val="00DF69DE"/>
    <w:rsid w:val="00DF7FFD"/>
    <w:rsid w:val="00E001CF"/>
    <w:rsid w:val="00E00324"/>
    <w:rsid w:val="00E0098E"/>
    <w:rsid w:val="00E026DC"/>
    <w:rsid w:val="00E035BA"/>
    <w:rsid w:val="00E0390B"/>
    <w:rsid w:val="00E03996"/>
    <w:rsid w:val="00E03F2C"/>
    <w:rsid w:val="00E043EE"/>
    <w:rsid w:val="00E0467C"/>
    <w:rsid w:val="00E047E2"/>
    <w:rsid w:val="00E051D5"/>
    <w:rsid w:val="00E057C2"/>
    <w:rsid w:val="00E05929"/>
    <w:rsid w:val="00E0595A"/>
    <w:rsid w:val="00E05D36"/>
    <w:rsid w:val="00E05E4F"/>
    <w:rsid w:val="00E0615C"/>
    <w:rsid w:val="00E064E6"/>
    <w:rsid w:val="00E06AD7"/>
    <w:rsid w:val="00E06CB5"/>
    <w:rsid w:val="00E06D3E"/>
    <w:rsid w:val="00E0718D"/>
    <w:rsid w:val="00E07395"/>
    <w:rsid w:val="00E07CA7"/>
    <w:rsid w:val="00E10B91"/>
    <w:rsid w:val="00E1161B"/>
    <w:rsid w:val="00E11D1C"/>
    <w:rsid w:val="00E12A88"/>
    <w:rsid w:val="00E12ED7"/>
    <w:rsid w:val="00E13328"/>
    <w:rsid w:val="00E13727"/>
    <w:rsid w:val="00E13763"/>
    <w:rsid w:val="00E13D4A"/>
    <w:rsid w:val="00E13D98"/>
    <w:rsid w:val="00E1457C"/>
    <w:rsid w:val="00E1468B"/>
    <w:rsid w:val="00E149AD"/>
    <w:rsid w:val="00E150E6"/>
    <w:rsid w:val="00E15518"/>
    <w:rsid w:val="00E15908"/>
    <w:rsid w:val="00E15C19"/>
    <w:rsid w:val="00E15E23"/>
    <w:rsid w:val="00E15E3B"/>
    <w:rsid w:val="00E161AC"/>
    <w:rsid w:val="00E16CF0"/>
    <w:rsid w:val="00E16EB6"/>
    <w:rsid w:val="00E16F72"/>
    <w:rsid w:val="00E17011"/>
    <w:rsid w:val="00E1739C"/>
    <w:rsid w:val="00E1763B"/>
    <w:rsid w:val="00E17C53"/>
    <w:rsid w:val="00E17F17"/>
    <w:rsid w:val="00E20CCA"/>
    <w:rsid w:val="00E211FF"/>
    <w:rsid w:val="00E212C8"/>
    <w:rsid w:val="00E214D3"/>
    <w:rsid w:val="00E21B4F"/>
    <w:rsid w:val="00E2231A"/>
    <w:rsid w:val="00E232FF"/>
    <w:rsid w:val="00E23AAE"/>
    <w:rsid w:val="00E23CA7"/>
    <w:rsid w:val="00E24984"/>
    <w:rsid w:val="00E24A4D"/>
    <w:rsid w:val="00E25A4B"/>
    <w:rsid w:val="00E25C75"/>
    <w:rsid w:val="00E26B23"/>
    <w:rsid w:val="00E270DE"/>
    <w:rsid w:val="00E27233"/>
    <w:rsid w:val="00E2780B"/>
    <w:rsid w:val="00E30823"/>
    <w:rsid w:val="00E3124F"/>
    <w:rsid w:val="00E32157"/>
    <w:rsid w:val="00E33079"/>
    <w:rsid w:val="00E33CE0"/>
    <w:rsid w:val="00E340CA"/>
    <w:rsid w:val="00E34392"/>
    <w:rsid w:val="00E34697"/>
    <w:rsid w:val="00E34AFF"/>
    <w:rsid w:val="00E36143"/>
    <w:rsid w:val="00E37348"/>
    <w:rsid w:val="00E3741D"/>
    <w:rsid w:val="00E3764C"/>
    <w:rsid w:val="00E3772F"/>
    <w:rsid w:val="00E40894"/>
    <w:rsid w:val="00E412F3"/>
    <w:rsid w:val="00E41C27"/>
    <w:rsid w:val="00E421F0"/>
    <w:rsid w:val="00E42E55"/>
    <w:rsid w:val="00E43085"/>
    <w:rsid w:val="00E43163"/>
    <w:rsid w:val="00E43164"/>
    <w:rsid w:val="00E43350"/>
    <w:rsid w:val="00E434C6"/>
    <w:rsid w:val="00E435B9"/>
    <w:rsid w:val="00E437EF"/>
    <w:rsid w:val="00E43E29"/>
    <w:rsid w:val="00E44F3B"/>
    <w:rsid w:val="00E455DA"/>
    <w:rsid w:val="00E45CB7"/>
    <w:rsid w:val="00E46CDA"/>
    <w:rsid w:val="00E4732D"/>
    <w:rsid w:val="00E479E9"/>
    <w:rsid w:val="00E47CD1"/>
    <w:rsid w:val="00E507C1"/>
    <w:rsid w:val="00E514BE"/>
    <w:rsid w:val="00E519CE"/>
    <w:rsid w:val="00E52811"/>
    <w:rsid w:val="00E528DC"/>
    <w:rsid w:val="00E53066"/>
    <w:rsid w:val="00E55541"/>
    <w:rsid w:val="00E5596B"/>
    <w:rsid w:val="00E55F72"/>
    <w:rsid w:val="00E56144"/>
    <w:rsid w:val="00E565E6"/>
    <w:rsid w:val="00E56930"/>
    <w:rsid w:val="00E56B1C"/>
    <w:rsid w:val="00E56DC0"/>
    <w:rsid w:val="00E577CB"/>
    <w:rsid w:val="00E60056"/>
    <w:rsid w:val="00E6093A"/>
    <w:rsid w:val="00E60C2C"/>
    <w:rsid w:val="00E610E6"/>
    <w:rsid w:val="00E61152"/>
    <w:rsid w:val="00E6244F"/>
    <w:rsid w:val="00E6254D"/>
    <w:rsid w:val="00E63091"/>
    <w:rsid w:val="00E63792"/>
    <w:rsid w:val="00E63E75"/>
    <w:rsid w:val="00E64305"/>
    <w:rsid w:val="00E64516"/>
    <w:rsid w:val="00E6504E"/>
    <w:rsid w:val="00E6584E"/>
    <w:rsid w:val="00E65AA4"/>
    <w:rsid w:val="00E65C4F"/>
    <w:rsid w:val="00E65E91"/>
    <w:rsid w:val="00E66218"/>
    <w:rsid w:val="00E677E3"/>
    <w:rsid w:val="00E70A84"/>
    <w:rsid w:val="00E71290"/>
    <w:rsid w:val="00E71417"/>
    <w:rsid w:val="00E717DD"/>
    <w:rsid w:val="00E719D5"/>
    <w:rsid w:val="00E71A2C"/>
    <w:rsid w:val="00E71F64"/>
    <w:rsid w:val="00E72005"/>
    <w:rsid w:val="00E72908"/>
    <w:rsid w:val="00E7386F"/>
    <w:rsid w:val="00E74043"/>
    <w:rsid w:val="00E74464"/>
    <w:rsid w:val="00E7536E"/>
    <w:rsid w:val="00E75E14"/>
    <w:rsid w:val="00E7690C"/>
    <w:rsid w:val="00E774B7"/>
    <w:rsid w:val="00E77D74"/>
    <w:rsid w:val="00E801C6"/>
    <w:rsid w:val="00E80572"/>
    <w:rsid w:val="00E81011"/>
    <w:rsid w:val="00E81101"/>
    <w:rsid w:val="00E8149F"/>
    <w:rsid w:val="00E81D6A"/>
    <w:rsid w:val="00E82018"/>
    <w:rsid w:val="00E820C3"/>
    <w:rsid w:val="00E8322D"/>
    <w:rsid w:val="00E834DA"/>
    <w:rsid w:val="00E83763"/>
    <w:rsid w:val="00E83E22"/>
    <w:rsid w:val="00E847DF"/>
    <w:rsid w:val="00E8482F"/>
    <w:rsid w:val="00E84E26"/>
    <w:rsid w:val="00E85607"/>
    <w:rsid w:val="00E85A37"/>
    <w:rsid w:val="00E860D0"/>
    <w:rsid w:val="00E86175"/>
    <w:rsid w:val="00E86928"/>
    <w:rsid w:val="00E86AD0"/>
    <w:rsid w:val="00E86DA3"/>
    <w:rsid w:val="00E872B0"/>
    <w:rsid w:val="00E87796"/>
    <w:rsid w:val="00E878FB"/>
    <w:rsid w:val="00E900D7"/>
    <w:rsid w:val="00E90391"/>
    <w:rsid w:val="00E90532"/>
    <w:rsid w:val="00E906D9"/>
    <w:rsid w:val="00E90994"/>
    <w:rsid w:val="00E90F41"/>
    <w:rsid w:val="00E90FC8"/>
    <w:rsid w:val="00E9115B"/>
    <w:rsid w:val="00E916F0"/>
    <w:rsid w:val="00E918F9"/>
    <w:rsid w:val="00E91946"/>
    <w:rsid w:val="00E92356"/>
    <w:rsid w:val="00E92485"/>
    <w:rsid w:val="00E92876"/>
    <w:rsid w:val="00E929F3"/>
    <w:rsid w:val="00E9352E"/>
    <w:rsid w:val="00E93B30"/>
    <w:rsid w:val="00E93D07"/>
    <w:rsid w:val="00E94528"/>
    <w:rsid w:val="00E94F74"/>
    <w:rsid w:val="00E95914"/>
    <w:rsid w:val="00E95C6C"/>
    <w:rsid w:val="00E9618F"/>
    <w:rsid w:val="00E96436"/>
    <w:rsid w:val="00E96942"/>
    <w:rsid w:val="00E96A06"/>
    <w:rsid w:val="00E96DF9"/>
    <w:rsid w:val="00E970E8"/>
    <w:rsid w:val="00E97A63"/>
    <w:rsid w:val="00E97B47"/>
    <w:rsid w:val="00E97BB1"/>
    <w:rsid w:val="00E97C25"/>
    <w:rsid w:val="00EA055C"/>
    <w:rsid w:val="00EA1D58"/>
    <w:rsid w:val="00EA2301"/>
    <w:rsid w:val="00EA23C2"/>
    <w:rsid w:val="00EA2895"/>
    <w:rsid w:val="00EA2F4C"/>
    <w:rsid w:val="00EA3C7D"/>
    <w:rsid w:val="00EA3EA8"/>
    <w:rsid w:val="00EA48AB"/>
    <w:rsid w:val="00EA5362"/>
    <w:rsid w:val="00EA5605"/>
    <w:rsid w:val="00EA579C"/>
    <w:rsid w:val="00EA5883"/>
    <w:rsid w:val="00EA5B81"/>
    <w:rsid w:val="00EA6354"/>
    <w:rsid w:val="00EA73A8"/>
    <w:rsid w:val="00EB0955"/>
    <w:rsid w:val="00EB0D38"/>
    <w:rsid w:val="00EB1BBD"/>
    <w:rsid w:val="00EB1FBA"/>
    <w:rsid w:val="00EB27A6"/>
    <w:rsid w:val="00EB3072"/>
    <w:rsid w:val="00EB308F"/>
    <w:rsid w:val="00EB3B79"/>
    <w:rsid w:val="00EB3CF7"/>
    <w:rsid w:val="00EB43B0"/>
    <w:rsid w:val="00EB4B18"/>
    <w:rsid w:val="00EB4BE5"/>
    <w:rsid w:val="00EB4EE0"/>
    <w:rsid w:val="00EB4F6C"/>
    <w:rsid w:val="00EB5390"/>
    <w:rsid w:val="00EB5997"/>
    <w:rsid w:val="00EB5B5C"/>
    <w:rsid w:val="00EB5E71"/>
    <w:rsid w:val="00EB6470"/>
    <w:rsid w:val="00EB7017"/>
    <w:rsid w:val="00EB7488"/>
    <w:rsid w:val="00EB76E3"/>
    <w:rsid w:val="00EB790F"/>
    <w:rsid w:val="00EB7D39"/>
    <w:rsid w:val="00EB7DC3"/>
    <w:rsid w:val="00EC09B8"/>
    <w:rsid w:val="00EC16CF"/>
    <w:rsid w:val="00EC23E5"/>
    <w:rsid w:val="00EC24E8"/>
    <w:rsid w:val="00EC2C6D"/>
    <w:rsid w:val="00EC34F1"/>
    <w:rsid w:val="00EC3AD7"/>
    <w:rsid w:val="00EC3EA4"/>
    <w:rsid w:val="00EC4B27"/>
    <w:rsid w:val="00EC5950"/>
    <w:rsid w:val="00EC677D"/>
    <w:rsid w:val="00EC67F3"/>
    <w:rsid w:val="00EC69DD"/>
    <w:rsid w:val="00EC7006"/>
    <w:rsid w:val="00EC7959"/>
    <w:rsid w:val="00EC7ED4"/>
    <w:rsid w:val="00ED1155"/>
    <w:rsid w:val="00ED127D"/>
    <w:rsid w:val="00ED12A8"/>
    <w:rsid w:val="00ED12F5"/>
    <w:rsid w:val="00ED17D3"/>
    <w:rsid w:val="00ED1AAD"/>
    <w:rsid w:val="00ED2011"/>
    <w:rsid w:val="00ED2642"/>
    <w:rsid w:val="00ED2761"/>
    <w:rsid w:val="00ED29CC"/>
    <w:rsid w:val="00ED4158"/>
    <w:rsid w:val="00ED4DA3"/>
    <w:rsid w:val="00ED4F7E"/>
    <w:rsid w:val="00ED4FE6"/>
    <w:rsid w:val="00ED508B"/>
    <w:rsid w:val="00ED5200"/>
    <w:rsid w:val="00ED56F2"/>
    <w:rsid w:val="00ED5CB3"/>
    <w:rsid w:val="00ED5E6E"/>
    <w:rsid w:val="00ED7C8E"/>
    <w:rsid w:val="00EE025A"/>
    <w:rsid w:val="00EE0AEE"/>
    <w:rsid w:val="00EE0C09"/>
    <w:rsid w:val="00EE1103"/>
    <w:rsid w:val="00EE1662"/>
    <w:rsid w:val="00EE21C4"/>
    <w:rsid w:val="00EE240B"/>
    <w:rsid w:val="00EE2F36"/>
    <w:rsid w:val="00EE32DD"/>
    <w:rsid w:val="00EE3344"/>
    <w:rsid w:val="00EE34C7"/>
    <w:rsid w:val="00EE3679"/>
    <w:rsid w:val="00EE3AD9"/>
    <w:rsid w:val="00EE3D4D"/>
    <w:rsid w:val="00EE3F08"/>
    <w:rsid w:val="00EE4EB4"/>
    <w:rsid w:val="00EE5791"/>
    <w:rsid w:val="00EE57C4"/>
    <w:rsid w:val="00EE58CD"/>
    <w:rsid w:val="00EE61F8"/>
    <w:rsid w:val="00EE641F"/>
    <w:rsid w:val="00EE673B"/>
    <w:rsid w:val="00EE6B50"/>
    <w:rsid w:val="00EE7234"/>
    <w:rsid w:val="00EE7AE9"/>
    <w:rsid w:val="00EF0390"/>
    <w:rsid w:val="00EF0A9B"/>
    <w:rsid w:val="00EF0C0A"/>
    <w:rsid w:val="00EF29DC"/>
    <w:rsid w:val="00EF321F"/>
    <w:rsid w:val="00EF37DD"/>
    <w:rsid w:val="00EF3899"/>
    <w:rsid w:val="00EF3A80"/>
    <w:rsid w:val="00EF4FFF"/>
    <w:rsid w:val="00EF5115"/>
    <w:rsid w:val="00EF5538"/>
    <w:rsid w:val="00EF59AF"/>
    <w:rsid w:val="00EF59E0"/>
    <w:rsid w:val="00EF5C60"/>
    <w:rsid w:val="00EF5FF5"/>
    <w:rsid w:val="00EF64D3"/>
    <w:rsid w:val="00EF64DE"/>
    <w:rsid w:val="00EF65BF"/>
    <w:rsid w:val="00EF6A38"/>
    <w:rsid w:val="00EF6ABD"/>
    <w:rsid w:val="00EF6CD0"/>
    <w:rsid w:val="00EF7118"/>
    <w:rsid w:val="00EF7DAA"/>
    <w:rsid w:val="00EF7E3B"/>
    <w:rsid w:val="00F00742"/>
    <w:rsid w:val="00F012D7"/>
    <w:rsid w:val="00F0154B"/>
    <w:rsid w:val="00F01712"/>
    <w:rsid w:val="00F01812"/>
    <w:rsid w:val="00F02AA3"/>
    <w:rsid w:val="00F02F23"/>
    <w:rsid w:val="00F0320C"/>
    <w:rsid w:val="00F03C05"/>
    <w:rsid w:val="00F04033"/>
    <w:rsid w:val="00F044FA"/>
    <w:rsid w:val="00F0482A"/>
    <w:rsid w:val="00F04948"/>
    <w:rsid w:val="00F05874"/>
    <w:rsid w:val="00F05C63"/>
    <w:rsid w:val="00F06223"/>
    <w:rsid w:val="00F06446"/>
    <w:rsid w:val="00F064C9"/>
    <w:rsid w:val="00F06695"/>
    <w:rsid w:val="00F06BD0"/>
    <w:rsid w:val="00F06EBD"/>
    <w:rsid w:val="00F0732C"/>
    <w:rsid w:val="00F07610"/>
    <w:rsid w:val="00F07E02"/>
    <w:rsid w:val="00F10558"/>
    <w:rsid w:val="00F10917"/>
    <w:rsid w:val="00F10C68"/>
    <w:rsid w:val="00F10E8C"/>
    <w:rsid w:val="00F116A3"/>
    <w:rsid w:val="00F119A6"/>
    <w:rsid w:val="00F11DDD"/>
    <w:rsid w:val="00F11F0F"/>
    <w:rsid w:val="00F12206"/>
    <w:rsid w:val="00F12A58"/>
    <w:rsid w:val="00F133C1"/>
    <w:rsid w:val="00F14574"/>
    <w:rsid w:val="00F156A6"/>
    <w:rsid w:val="00F1589A"/>
    <w:rsid w:val="00F15C34"/>
    <w:rsid w:val="00F15D10"/>
    <w:rsid w:val="00F15E18"/>
    <w:rsid w:val="00F16196"/>
    <w:rsid w:val="00F162F5"/>
    <w:rsid w:val="00F16622"/>
    <w:rsid w:val="00F16703"/>
    <w:rsid w:val="00F167BE"/>
    <w:rsid w:val="00F16A2F"/>
    <w:rsid w:val="00F17024"/>
    <w:rsid w:val="00F17538"/>
    <w:rsid w:val="00F1771D"/>
    <w:rsid w:val="00F20404"/>
    <w:rsid w:val="00F209DD"/>
    <w:rsid w:val="00F20FC5"/>
    <w:rsid w:val="00F21E77"/>
    <w:rsid w:val="00F222F9"/>
    <w:rsid w:val="00F228EB"/>
    <w:rsid w:val="00F233E5"/>
    <w:rsid w:val="00F2526A"/>
    <w:rsid w:val="00F258F4"/>
    <w:rsid w:val="00F27E6C"/>
    <w:rsid w:val="00F30575"/>
    <w:rsid w:val="00F30B4F"/>
    <w:rsid w:val="00F31E45"/>
    <w:rsid w:val="00F31F2A"/>
    <w:rsid w:val="00F32853"/>
    <w:rsid w:val="00F32B5F"/>
    <w:rsid w:val="00F32B82"/>
    <w:rsid w:val="00F32F9A"/>
    <w:rsid w:val="00F33508"/>
    <w:rsid w:val="00F33620"/>
    <w:rsid w:val="00F33708"/>
    <w:rsid w:val="00F339AE"/>
    <w:rsid w:val="00F33A60"/>
    <w:rsid w:val="00F340DE"/>
    <w:rsid w:val="00F344D3"/>
    <w:rsid w:val="00F34F13"/>
    <w:rsid w:val="00F35648"/>
    <w:rsid w:val="00F360C8"/>
    <w:rsid w:val="00F3665C"/>
    <w:rsid w:val="00F36A2E"/>
    <w:rsid w:val="00F36ACB"/>
    <w:rsid w:val="00F37016"/>
    <w:rsid w:val="00F3768C"/>
    <w:rsid w:val="00F378E3"/>
    <w:rsid w:val="00F37CDB"/>
    <w:rsid w:val="00F40FBB"/>
    <w:rsid w:val="00F41803"/>
    <w:rsid w:val="00F41848"/>
    <w:rsid w:val="00F41941"/>
    <w:rsid w:val="00F42667"/>
    <w:rsid w:val="00F4340B"/>
    <w:rsid w:val="00F43605"/>
    <w:rsid w:val="00F436C8"/>
    <w:rsid w:val="00F43899"/>
    <w:rsid w:val="00F43919"/>
    <w:rsid w:val="00F440EA"/>
    <w:rsid w:val="00F4421A"/>
    <w:rsid w:val="00F45678"/>
    <w:rsid w:val="00F45B4E"/>
    <w:rsid w:val="00F45BAC"/>
    <w:rsid w:val="00F45E86"/>
    <w:rsid w:val="00F46113"/>
    <w:rsid w:val="00F46464"/>
    <w:rsid w:val="00F4659F"/>
    <w:rsid w:val="00F46676"/>
    <w:rsid w:val="00F46AF5"/>
    <w:rsid w:val="00F4707C"/>
    <w:rsid w:val="00F47656"/>
    <w:rsid w:val="00F477FB"/>
    <w:rsid w:val="00F4786A"/>
    <w:rsid w:val="00F47898"/>
    <w:rsid w:val="00F503BD"/>
    <w:rsid w:val="00F507A6"/>
    <w:rsid w:val="00F51324"/>
    <w:rsid w:val="00F5181C"/>
    <w:rsid w:val="00F52BBA"/>
    <w:rsid w:val="00F531C4"/>
    <w:rsid w:val="00F54A11"/>
    <w:rsid w:val="00F55494"/>
    <w:rsid w:val="00F55F00"/>
    <w:rsid w:val="00F564A6"/>
    <w:rsid w:val="00F56524"/>
    <w:rsid w:val="00F56AD4"/>
    <w:rsid w:val="00F56EB7"/>
    <w:rsid w:val="00F57667"/>
    <w:rsid w:val="00F57717"/>
    <w:rsid w:val="00F6040D"/>
    <w:rsid w:val="00F605B0"/>
    <w:rsid w:val="00F60825"/>
    <w:rsid w:val="00F627D9"/>
    <w:rsid w:val="00F6346F"/>
    <w:rsid w:val="00F63736"/>
    <w:rsid w:val="00F638EB"/>
    <w:rsid w:val="00F63B4D"/>
    <w:rsid w:val="00F63B97"/>
    <w:rsid w:val="00F64E7C"/>
    <w:rsid w:val="00F6519B"/>
    <w:rsid w:val="00F65CB6"/>
    <w:rsid w:val="00F65F46"/>
    <w:rsid w:val="00F6701E"/>
    <w:rsid w:val="00F67727"/>
    <w:rsid w:val="00F67FE8"/>
    <w:rsid w:val="00F7020A"/>
    <w:rsid w:val="00F705DA"/>
    <w:rsid w:val="00F70B6F"/>
    <w:rsid w:val="00F7333C"/>
    <w:rsid w:val="00F738E5"/>
    <w:rsid w:val="00F741DF"/>
    <w:rsid w:val="00F748CA"/>
    <w:rsid w:val="00F74EC8"/>
    <w:rsid w:val="00F756D7"/>
    <w:rsid w:val="00F75FB6"/>
    <w:rsid w:val="00F76871"/>
    <w:rsid w:val="00F77EE2"/>
    <w:rsid w:val="00F8006D"/>
    <w:rsid w:val="00F802D0"/>
    <w:rsid w:val="00F80599"/>
    <w:rsid w:val="00F809F4"/>
    <w:rsid w:val="00F80E2D"/>
    <w:rsid w:val="00F81168"/>
    <w:rsid w:val="00F813BC"/>
    <w:rsid w:val="00F821CB"/>
    <w:rsid w:val="00F82212"/>
    <w:rsid w:val="00F82C04"/>
    <w:rsid w:val="00F82E46"/>
    <w:rsid w:val="00F83CB9"/>
    <w:rsid w:val="00F84492"/>
    <w:rsid w:val="00F84D72"/>
    <w:rsid w:val="00F84EA5"/>
    <w:rsid w:val="00F8519B"/>
    <w:rsid w:val="00F856D3"/>
    <w:rsid w:val="00F86833"/>
    <w:rsid w:val="00F87867"/>
    <w:rsid w:val="00F87F83"/>
    <w:rsid w:val="00F90883"/>
    <w:rsid w:val="00F90FF6"/>
    <w:rsid w:val="00F91444"/>
    <w:rsid w:val="00F915EC"/>
    <w:rsid w:val="00F91A28"/>
    <w:rsid w:val="00F928DE"/>
    <w:rsid w:val="00F93DBC"/>
    <w:rsid w:val="00F94863"/>
    <w:rsid w:val="00F94B04"/>
    <w:rsid w:val="00F94CEA"/>
    <w:rsid w:val="00F95960"/>
    <w:rsid w:val="00F95BDA"/>
    <w:rsid w:val="00F96437"/>
    <w:rsid w:val="00F96571"/>
    <w:rsid w:val="00F9749F"/>
    <w:rsid w:val="00F974F8"/>
    <w:rsid w:val="00F97582"/>
    <w:rsid w:val="00F97657"/>
    <w:rsid w:val="00F9796F"/>
    <w:rsid w:val="00F97A10"/>
    <w:rsid w:val="00FA027F"/>
    <w:rsid w:val="00FA0FA0"/>
    <w:rsid w:val="00FA10B7"/>
    <w:rsid w:val="00FA10D6"/>
    <w:rsid w:val="00FA17CF"/>
    <w:rsid w:val="00FA214F"/>
    <w:rsid w:val="00FA271F"/>
    <w:rsid w:val="00FA2A57"/>
    <w:rsid w:val="00FA35A4"/>
    <w:rsid w:val="00FA3A62"/>
    <w:rsid w:val="00FA3F78"/>
    <w:rsid w:val="00FA3FE6"/>
    <w:rsid w:val="00FA4362"/>
    <w:rsid w:val="00FA50F4"/>
    <w:rsid w:val="00FA51EF"/>
    <w:rsid w:val="00FA5483"/>
    <w:rsid w:val="00FA5722"/>
    <w:rsid w:val="00FA6DCF"/>
    <w:rsid w:val="00FA712C"/>
    <w:rsid w:val="00FA7172"/>
    <w:rsid w:val="00FA735D"/>
    <w:rsid w:val="00FA73D5"/>
    <w:rsid w:val="00FA7425"/>
    <w:rsid w:val="00FA7716"/>
    <w:rsid w:val="00FA7A1C"/>
    <w:rsid w:val="00FB0973"/>
    <w:rsid w:val="00FB14D7"/>
    <w:rsid w:val="00FB19BA"/>
    <w:rsid w:val="00FB1D21"/>
    <w:rsid w:val="00FB1E62"/>
    <w:rsid w:val="00FB235B"/>
    <w:rsid w:val="00FB2869"/>
    <w:rsid w:val="00FB2DBA"/>
    <w:rsid w:val="00FB3155"/>
    <w:rsid w:val="00FB31F1"/>
    <w:rsid w:val="00FB3FDD"/>
    <w:rsid w:val="00FB431E"/>
    <w:rsid w:val="00FB43D0"/>
    <w:rsid w:val="00FB4817"/>
    <w:rsid w:val="00FB486D"/>
    <w:rsid w:val="00FB5A55"/>
    <w:rsid w:val="00FB606D"/>
    <w:rsid w:val="00FB6E5C"/>
    <w:rsid w:val="00FB709B"/>
    <w:rsid w:val="00FB78D9"/>
    <w:rsid w:val="00FC01B4"/>
    <w:rsid w:val="00FC04BA"/>
    <w:rsid w:val="00FC0CE1"/>
    <w:rsid w:val="00FC14BE"/>
    <w:rsid w:val="00FC19FD"/>
    <w:rsid w:val="00FC1F79"/>
    <w:rsid w:val="00FC2E35"/>
    <w:rsid w:val="00FC2E6F"/>
    <w:rsid w:val="00FC31E9"/>
    <w:rsid w:val="00FC344A"/>
    <w:rsid w:val="00FC3A74"/>
    <w:rsid w:val="00FC3D60"/>
    <w:rsid w:val="00FC4064"/>
    <w:rsid w:val="00FC4115"/>
    <w:rsid w:val="00FC4D8E"/>
    <w:rsid w:val="00FC4F9E"/>
    <w:rsid w:val="00FC5179"/>
    <w:rsid w:val="00FC57F0"/>
    <w:rsid w:val="00FC5F28"/>
    <w:rsid w:val="00FC6616"/>
    <w:rsid w:val="00FC6EC8"/>
    <w:rsid w:val="00FC7241"/>
    <w:rsid w:val="00FC79E8"/>
    <w:rsid w:val="00FC7E74"/>
    <w:rsid w:val="00FD0242"/>
    <w:rsid w:val="00FD06D6"/>
    <w:rsid w:val="00FD09D8"/>
    <w:rsid w:val="00FD204A"/>
    <w:rsid w:val="00FD2833"/>
    <w:rsid w:val="00FD297A"/>
    <w:rsid w:val="00FD2DE8"/>
    <w:rsid w:val="00FD3AAB"/>
    <w:rsid w:val="00FD3ACB"/>
    <w:rsid w:val="00FD41E8"/>
    <w:rsid w:val="00FD42F9"/>
    <w:rsid w:val="00FD4DAE"/>
    <w:rsid w:val="00FD5841"/>
    <w:rsid w:val="00FD5F03"/>
    <w:rsid w:val="00FD6D1D"/>
    <w:rsid w:val="00FD7357"/>
    <w:rsid w:val="00FD7659"/>
    <w:rsid w:val="00FD7880"/>
    <w:rsid w:val="00FD7AD6"/>
    <w:rsid w:val="00FD7B44"/>
    <w:rsid w:val="00FE00EE"/>
    <w:rsid w:val="00FE0574"/>
    <w:rsid w:val="00FE0D3F"/>
    <w:rsid w:val="00FE2109"/>
    <w:rsid w:val="00FE2315"/>
    <w:rsid w:val="00FE29AB"/>
    <w:rsid w:val="00FE2FCB"/>
    <w:rsid w:val="00FE38D5"/>
    <w:rsid w:val="00FE4381"/>
    <w:rsid w:val="00FE4A5A"/>
    <w:rsid w:val="00FE4F10"/>
    <w:rsid w:val="00FE50EF"/>
    <w:rsid w:val="00FE572E"/>
    <w:rsid w:val="00FE5734"/>
    <w:rsid w:val="00FE5E40"/>
    <w:rsid w:val="00FE5FC6"/>
    <w:rsid w:val="00FE655E"/>
    <w:rsid w:val="00FE7B31"/>
    <w:rsid w:val="00FF0901"/>
    <w:rsid w:val="00FF0A30"/>
    <w:rsid w:val="00FF0AE4"/>
    <w:rsid w:val="00FF0D6E"/>
    <w:rsid w:val="00FF0DE3"/>
    <w:rsid w:val="00FF0E8F"/>
    <w:rsid w:val="00FF1B0B"/>
    <w:rsid w:val="00FF1EBC"/>
    <w:rsid w:val="00FF2044"/>
    <w:rsid w:val="00FF23B1"/>
    <w:rsid w:val="00FF26BD"/>
    <w:rsid w:val="00FF28DD"/>
    <w:rsid w:val="00FF29B1"/>
    <w:rsid w:val="00FF2F21"/>
    <w:rsid w:val="00FF3079"/>
    <w:rsid w:val="00FF31B6"/>
    <w:rsid w:val="00FF36BD"/>
    <w:rsid w:val="00FF399E"/>
    <w:rsid w:val="00FF3E62"/>
    <w:rsid w:val="00FF49E3"/>
    <w:rsid w:val="00FF4AC2"/>
    <w:rsid w:val="00FF5249"/>
    <w:rsid w:val="00FF5597"/>
    <w:rsid w:val="00FF589E"/>
    <w:rsid w:val="00FF5E1C"/>
    <w:rsid w:val="00FF7773"/>
    <w:rsid w:val="00FF7B66"/>
    <w:rsid w:val="01DD67D7"/>
    <w:rsid w:val="0461402A"/>
    <w:rsid w:val="05651038"/>
    <w:rsid w:val="0616A4E6"/>
    <w:rsid w:val="08432164"/>
    <w:rsid w:val="08620830"/>
    <w:rsid w:val="096B11F5"/>
    <w:rsid w:val="0A432F42"/>
    <w:rsid w:val="0AB7D105"/>
    <w:rsid w:val="0F053BFC"/>
    <w:rsid w:val="10E0F750"/>
    <w:rsid w:val="11BCAB7A"/>
    <w:rsid w:val="11E91B67"/>
    <w:rsid w:val="12073909"/>
    <w:rsid w:val="128C51E9"/>
    <w:rsid w:val="164CA3C1"/>
    <w:rsid w:val="17D31C02"/>
    <w:rsid w:val="194D069E"/>
    <w:rsid w:val="19828B2B"/>
    <w:rsid w:val="1BBB4176"/>
    <w:rsid w:val="1BDDDB39"/>
    <w:rsid w:val="1DA2B715"/>
    <w:rsid w:val="1DA32C03"/>
    <w:rsid w:val="1E3C3D7F"/>
    <w:rsid w:val="1E9F86C6"/>
    <w:rsid w:val="2258CD31"/>
    <w:rsid w:val="22E5D401"/>
    <w:rsid w:val="233DE121"/>
    <w:rsid w:val="2341251B"/>
    <w:rsid w:val="23727812"/>
    <w:rsid w:val="23F7E44D"/>
    <w:rsid w:val="24F4D17F"/>
    <w:rsid w:val="25AB1942"/>
    <w:rsid w:val="26766356"/>
    <w:rsid w:val="27BA0675"/>
    <w:rsid w:val="29CC89F3"/>
    <w:rsid w:val="29F0A1E9"/>
    <w:rsid w:val="2A86FF65"/>
    <w:rsid w:val="2E2A76FB"/>
    <w:rsid w:val="2E44B310"/>
    <w:rsid w:val="2EB79D91"/>
    <w:rsid w:val="2F0AFB21"/>
    <w:rsid w:val="2F39511B"/>
    <w:rsid w:val="30990A0A"/>
    <w:rsid w:val="30C91102"/>
    <w:rsid w:val="3109E3F6"/>
    <w:rsid w:val="312970C6"/>
    <w:rsid w:val="319CB16B"/>
    <w:rsid w:val="321B9A21"/>
    <w:rsid w:val="3354C10A"/>
    <w:rsid w:val="33BD3E30"/>
    <w:rsid w:val="34CAE276"/>
    <w:rsid w:val="34D39500"/>
    <w:rsid w:val="35CAEEFC"/>
    <w:rsid w:val="36ADB7D4"/>
    <w:rsid w:val="382969D1"/>
    <w:rsid w:val="38AB1251"/>
    <w:rsid w:val="38E706B6"/>
    <w:rsid w:val="39EB6103"/>
    <w:rsid w:val="3A2616CE"/>
    <w:rsid w:val="3B7A2741"/>
    <w:rsid w:val="3BFA3149"/>
    <w:rsid w:val="3E08E224"/>
    <w:rsid w:val="3E1D6215"/>
    <w:rsid w:val="3F9FD807"/>
    <w:rsid w:val="405DECA1"/>
    <w:rsid w:val="4170F31E"/>
    <w:rsid w:val="423AA596"/>
    <w:rsid w:val="4243E718"/>
    <w:rsid w:val="43170041"/>
    <w:rsid w:val="4317E930"/>
    <w:rsid w:val="4382ABA5"/>
    <w:rsid w:val="4435FBE6"/>
    <w:rsid w:val="451F4C20"/>
    <w:rsid w:val="452ED2C3"/>
    <w:rsid w:val="45ADD2F5"/>
    <w:rsid w:val="47006792"/>
    <w:rsid w:val="47032CF6"/>
    <w:rsid w:val="4825F761"/>
    <w:rsid w:val="490CD731"/>
    <w:rsid w:val="4C28BCEC"/>
    <w:rsid w:val="4D33320A"/>
    <w:rsid w:val="4DC9C9CD"/>
    <w:rsid w:val="4EDCA589"/>
    <w:rsid w:val="500B335D"/>
    <w:rsid w:val="50828CB8"/>
    <w:rsid w:val="50A11D1F"/>
    <w:rsid w:val="526E1B6E"/>
    <w:rsid w:val="536B4342"/>
    <w:rsid w:val="53C690A6"/>
    <w:rsid w:val="548C7A71"/>
    <w:rsid w:val="57CB93CE"/>
    <w:rsid w:val="58EF807F"/>
    <w:rsid w:val="5A3CF046"/>
    <w:rsid w:val="5C20C0A9"/>
    <w:rsid w:val="5C223E3E"/>
    <w:rsid w:val="5CDB34C4"/>
    <w:rsid w:val="5D2FCA6E"/>
    <w:rsid w:val="5DC3A95E"/>
    <w:rsid w:val="5DF3155F"/>
    <w:rsid w:val="5E1F84E0"/>
    <w:rsid w:val="5FC152DB"/>
    <w:rsid w:val="60557395"/>
    <w:rsid w:val="610C05D5"/>
    <w:rsid w:val="6117BC78"/>
    <w:rsid w:val="61B44F65"/>
    <w:rsid w:val="61B71F6B"/>
    <w:rsid w:val="64D6494A"/>
    <w:rsid w:val="65287C4B"/>
    <w:rsid w:val="65E84D9E"/>
    <w:rsid w:val="6A8812E1"/>
    <w:rsid w:val="6B077974"/>
    <w:rsid w:val="6CD09CB9"/>
    <w:rsid w:val="6E240ED5"/>
    <w:rsid w:val="6EFC76DE"/>
    <w:rsid w:val="6F9E4B98"/>
    <w:rsid w:val="70BF6B7B"/>
    <w:rsid w:val="71B290CB"/>
    <w:rsid w:val="71E34418"/>
    <w:rsid w:val="74046FFB"/>
    <w:rsid w:val="7409DE17"/>
    <w:rsid w:val="753A011C"/>
    <w:rsid w:val="7753C427"/>
    <w:rsid w:val="77C9C462"/>
    <w:rsid w:val="7B2DF781"/>
    <w:rsid w:val="7B671392"/>
    <w:rsid w:val="7BFA98F9"/>
    <w:rsid w:val="7CD9659B"/>
    <w:rsid w:val="7D483540"/>
    <w:rsid w:val="7E43FC44"/>
    <w:rsid w:val="7E9AA564"/>
    <w:rsid w:val="7F9C66FC"/>
  </w:rsids>
  <m:mathPr>
    <m:mathFont m:val="Cambria Math"/>
    <m:brkBin m:val="before"/>
    <m:brkBinSub m:val="--"/>
    <m:smallFrac m:val="0"/>
    <m:dispDef/>
    <m:lMargin m:val="0"/>
    <m:rMargin m:val="0"/>
    <m:defJc m:val="centerGroup"/>
    <m:wrapIndent m:val="1440"/>
    <m:intLim m:val="subSup"/>
    <m:naryLim m:val="undOvr"/>
  </m:mathPr>
  <w:themeFontLang w:val="es-C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2"/>
    </o:shapelayout>
  </w:shapeDefaults>
  <w:decimalSymbol w:val=","/>
  <w:listSeparator w:val=";"/>
  <w14:docId w14:val="59E879F3"/>
  <w15:chartTrackingRefBased/>
  <w15:docId w15:val="{B5684012-17F5-43C1-A59C-B80E1780B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R" w:eastAsia="es-C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610"/>
    <w:pPr>
      <w:spacing w:before="120" w:after="240" w:line="276" w:lineRule="auto"/>
      <w:ind w:left="397"/>
      <w:jc w:val="both"/>
    </w:pPr>
    <w:rPr>
      <w:rFonts w:ascii="Arial" w:hAnsi="Arial"/>
      <w:sz w:val="22"/>
      <w:szCs w:val="22"/>
      <w:lang w:val="es-419" w:eastAsia="en-US"/>
    </w:rPr>
  </w:style>
  <w:style w:type="paragraph" w:styleId="Ttulo1">
    <w:name w:val="heading 1"/>
    <w:basedOn w:val="Normal"/>
    <w:next w:val="Normal"/>
    <w:link w:val="Ttulo1Car"/>
    <w:uiPriority w:val="9"/>
    <w:qFormat/>
    <w:rsid w:val="004A653B"/>
    <w:pPr>
      <w:keepNext/>
      <w:numPr>
        <w:numId w:val="11"/>
      </w:numPr>
      <w:spacing w:before="240" w:after="60"/>
      <w:outlineLvl w:val="0"/>
    </w:pPr>
    <w:rPr>
      <w:rFonts w:eastAsia="Times New Roman"/>
      <w:b/>
      <w:bCs/>
      <w:color w:val="1F3864"/>
      <w:kern w:val="32"/>
      <w:sz w:val="26"/>
      <w:szCs w:val="32"/>
    </w:rPr>
  </w:style>
  <w:style w:type="paragraph" w:styleId="Ttulo2">
    <w:name w:val="heading 2"/>
    <w:basedOn w:val="Normal"/>
    <w:link w:val="Ttulo2Car"/>
    <w:uiPriority w:val="9"/>
    <w:unhideWhenUsed/>
    <w:qFormat/>
    <w:rsid w:val="004A653B"/>
    <w:pPr>
      <w:keepNext/>
      <w:numPr>
        <w:ilvl w:val="1"/>
        <w:numId w:val="11"/>
      </w:numPr>
      <w:spacing w:before="240" w:after="60"/>
      <w:outlineLvl w:val="1"/>
    </w:pPr>
    <w:rPr>
      <w:b/>
      <w:bCs/>
      <w:i/>
      <w:iCs/>
      <w:color w:val="2F5496"/>
      <w:sz w:val="24"/>
      <w:szCs w:val="28"/>
      <w:lang w:val="x-none" w:eastAsia="x-none"/>
    </w:rPr>
  </w:style>
  <w:style w:type="paragraph" w:styleId="Ttulo3">
    <w:name w:val="heading 3"/>
    <w:basedOn w:val="Normal"/>
    <w:next w:val="Normal"/>
    <w:link w:val="Ttulo3Car"/>
    <w:uiPriority w:val="9"/>
    <w:unhideWhenUsed/>
    <w:qFormat/>
    <w:rsid w:val="00F07610"/>
    <w:pPr>
      <w:keepNext/>
      <w:numPr>
        <w:ilvl w:val="2"/>
        <w:numId w:val="11"/>
      </w:numPr>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unhideWhenUsed/>
    <w:qFormat/>
    <w:rsid w:val="00F07610"/>
    <w:pPr>
      <w:keepNext/>
      <w:numPr>
        <w:ilvl w:val="3"/>
        <w:numId w:val="11"/>
      </w:numPr>
      <w:spacing w:before="240" w:after="60"/>
      <w:outlineLvl w:val="3"/>
    </w:pPr>
    <w:rPr>
      <w:rFonts w:ascii="Calibri" w:eastAsia="Times New Roman" w:hAnsi="Calibri"/>
      <w:b/>
      <w:bCs/>
      <w:sz w:val="28"/>
      <w:szCs w:val="28"/>
    </w:rPr>
  </w:style>
  <w:style w:type="paragraph" w:styleId="Ttulo5">
    <w:name w:val="heading 5"/>
    <w:basedOn w:val="Normal"/>
    <w:next w:val="Normal"/>
    <w:link w:val="Ttulo5Car"/>
    <w:uiPriority w:val="9"/>
    <w:unhideWhenUsed/>
    <w:qFormat/>
    <w:rsid w:val="00F07610"/>
    <w:pPr>
      <w:numPr>
        <w:ilvl w:val="4"/>
        <w:numId w:val="11"/>
      </w:numPr>
      <w:spacing w:before="240" w:after="60"/>
      <w:outlineLvl w:val="4"/>
    </w:pPr>
    <w:rPr>
      <w:rFonts w:ascii="Calibri" w:eastAsia="Times New Roman" w:hAnsi="Calibri"/>
      <w:b/>
      <w:bCs/>
      <w:i/>
      <w:iCs/>
      <w:sz w:val="26"/>
      <w:szCs w:val="26"/>
    </w:rPr>
  </w:style>
  <w:style w:type="paragraph" w:styleId="Ttulo6">
    <w:name w:val="heading 6"/>
    <w:aliases w:val="figuras"/>
    <w:basedOn w:val="Normal"/>
    <w:next w:val="Normal"/>
    <w:link w:val="Ttulo6Car"/>
    <w:uiPriority w:val="9"/>
    <w:unhideWhenUsed/>
    <w:qFormat/>
    <w:rsid w:val="00F07610"/>
    <w:pPr>
      <w:numPr>
        <w:ilvl w:val="5"/>
        <w:numId w:val="11"/>
      </w:numPr>
      <w:spacing w:before="240" w:after="60"/>
      <w:outlineLvl w:val="5"/>
    </w:pPr>
    <w:rPr>
      <w:rFonts w:ascii="Calibri" w:eastAsia="Times New Roman" w:hAnsi="Calibri"/>
      <w:b/>
      <w:bCs/>
    </w:rPr>
  </w:style>
  <w:style w:type="paragraph" w:styleId="Ttulo7">
    <w:name w:val="heading 7"/>
    <w:basedOn w:val="Normal"/>
    <w:next w:val="Normal"/>
    <w:link w:val="Ttulo7Car"/>
    <w:uiPriority w:val="9"/>
    <w:unhideWhenUsed/>
    <w:qFormat/>
    <w:rsid w:val="00F07610"/>
    <w:pPr>
      <w:numPr>
        <w:ilvl w:val="6"/>
        <w:numId w:val="11"/>
      </w:numPr>
      <w:spacing w:before="240" w:after="60"/>
      <w:outlineLvl w:val="6"/>
    </w:pPr>
    <w:rPr>
      <w:rFonts w:ascii="Calibri" w:eastAsia="Times New Roman" w:hAnsi="Calibri"/>
      <w:sz w:val="24"/>
      <w:szCs w:val="24"/>
    </w:rPr>
  </w:style>
  <w:style w:type="paragraph" w:styleId="Ttulo8">
    <w:name w:val="heading 8"/>
    <w:basedOn w:val="Normal"/>
    <w:next w:val="Normal"/>
    <w:link w:val="Ttulo8Car"/>
    <w:uiPriority w:val="9"/>
    <w:unhideWhenUsed/>
    <w:qFormat/>
    <w:rsid w:val="00F07610"/>
    <w:pPr>
      <w:numPr>
        <w:ilvl w:val="7"/>
        <w:numId w:val="11"/>
      </w:numPr>
      <w:spacing w:before="240" w:after="60"/>
      <w:outlineLvl w:val="7"/>
    </w:pPr>
    <w:rPr>
      <w:rFonts w:ascii="Calibri" w:eastAsia="Times New Roman" w:hAnsi="Calibri"/>
      <w:i/>
      <w:iCs/>
      <w:sz w:val="24"/>
      <w:szCs w:val="24"/>
    </w:rPr>
  </w:style>
  <w:style w:type="paragraph" w:styleId="Ttulo9">
    <w:name w:val="heading 9"/>
    <w:basedOn w:val="Normal"/>
    <w:next w:val="Normal"/>
    <w:link w:val="Ttulo9Car"/>
    <w:uiPriority w:val="9"/>
    <w:unhideWhenUsed/>
    <w:qFormat/>
    <w:rsid w:val="00F07610"/>
    <w:pPr>
      <w:numPr>
        <w:ilvl w:val="8"/>
        <w:numId w:val="11"/>
      </w:numPr>
      <w:spacing w:before="240" w:after="60"/>
      <w:outlineLvl w:val="8"/>
    </w:pPr>
    <w:rPr>
      <w:rFonts w:ascii="Calibri Light" w:eastAsia="Times New Roman" w:hAnsi="Calibri Ligh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4A653B"/>
    <w:rPr>
      <w:rFonts w:ascii="Arial" w:hAnsi="Arial"/>
      <w:b/>
      <w:bCs/>
      <w:i/>
      <w:iCs/>
      <w:color w:val="2F5496"/>
      <w:sz w:val="24"/>
      <w:szCs w:val="28"/>
      <w:lang w:val="x-none" w:eastAsia="x-none"/>
    </w:rPr>
  </w:style>
  <w:style w:type="paragraph" w:styleId="Textodeglobo">
    <w:name w:val="Balloon Text"/>
    <w:basedOn w:val="Normal"/>
    <w:link w:val="TextodegloboCar"/>
    <w:uiPriority w:val="99"/>
    <w:semiHidden/>
    <w:unhideWhenUsed/>
    <w:rsid w:val="009C088E"/>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9C088E"/>
    <w:rPr>
      <w:rFonts w:ascii="Tahoma" w:hAnsi="Tahoma" w:cs="Tahoma"/>
      <w:sz w:val="16"/>
      <w:szCs w:val="16"/>
    </w:rPr>
  </w:style>
  <w:style w:type="paragraph" w:styleId="Encabezado">
    <w:name w:val="header"/>
    <w:aliases w:val="encabezado"/>
    <w:basedOn w:val="Normal"/>
    <w:link w:val="EncabezadoCar"/>
    <w:uiPriority w:val="99"/>
    <w:unhideWhenUsed/>
    <w:rsid w:val="00F45BAC"/>
    <w:pPr>
      <w:tabs>
        <w:tab w:val="center" w:pos="4419"/>
        <w:tab w:val="right" w:pos="8838"/>
      </w:tabs>
    </w:pPr>
    <w:rPr>
      <w:lang w:val="x-none"/>
    </w:rPr>
  </w:style>
  <w:style w:type="character" w:customStyle="1" w:styleId="EncabezadoCar">
    <w:name w:val="Encabezado Car"/>
    <w:aliases w:val="encabezado Car"/>
    <w:link w:val="Encabezado"/>
    <w:uiPriority w:val="99"/>
    <w:rsid w:val="00F45BAC"/>
    <w:rPr>
      <w:sz w:val="22"/>
      <w:szCs w:val="22"/>
      <w:lang w:eastAsia="en-US"/>
    </w:rPr>
  </w:style>
  <w:style w:type="paragraph" w:styleId="Piedepgina">
    <w:name w:val="footer"/>
    <w:basedOn w:val="Normal"/>
    <w:link w:val="PiedepginaCar"/>
    <w:uiPriority w:val="99"/>
    <w:unhideWhenUsed/>
    <w:rsid w:val="00F45BAC"/>
    <w:pPr>
      <w:tabs>
        <w:tab w:val="center" w:pos="4419"/>
        <w:tab w:val="right" w:pos="8838"/>
      </w:tabs>
    </w:pPr>
    <w:rPr>
      <w:lang w:val="x-none"/>
    </w:rPr>
  </w:style>
  <w:style w:type="character" w:customStyle="1" w:styleId="PiedepginaCar">
    <w:name w:val="Pie de página Car"/>
    <w:link w:val="Piedepgina"/>
    <w:uiPriority w:val="99"/>
    <w:rsid w:val="00F45BAC"/>
    <w:rPr>
      <w:sz w:val="22"/>
      <w:szCs w:val="22"/>
      <w:lang w:eastAsia="en-US"/>
    </w:rPr>
  </w:style>
  <w:style w:type="character" w:styleId="Nmerodepgina">
    <w:name w:val="page number"/>
    <w:basedOn w:val="Fuentedeprrafopredeter"/>
    <w:rsid w:val="00F45BAC"/>
  </w:style>
  <w:style w:type="table" w:styleId="Tablaconcuadrcula">
    <w:name w:val="Table Grid"/>
    <w:basedOn w:val="Tablanormal"/>
    <w:uiPriority w:val="59"/>
    <w:rsid w:val="00973887"/>
    <w:tblPr/>
  </w:style>
  <w:style w:type="paragraph" w:customStyle="1" w:styleId="Textodecampo">
    <w:name w:val="Texto de campo"/>
    <w:basedOn w:val="Normal"/>
    <w:rsid w:val="007232C7"/>
    <w:pPr>
      <w:spacing w:before="60" w:after="60" w:line="240" w:lineRule="auto"/>
    </w:pPr>
    <w:rPr>
      <w:rFonts w:eastAsia="Times New Roman" w:cs="Arial"/>
      <w:sz w:val="19"/>
      <w:szCs w:val="19"/>
      <w:lang w:val="en-US" w:bidi="en-US"/>
    </w:rPr>
  </w:style>
  <w:style w:type="paragraph" w:customStyle="1" w:styleId="Etiquetadecampo">
    <w:name w:val="Etiqueta de campo"/>
    <w:basedOn w:val="Normal"/>
    <w:rsid w:val="007232C7"/>
    <w:pPr>
      <w:spacing w:before="60" w:after="60" w:line="240" w:lineRule="auto"/>
    </w:pPr>
    <w:rPr>
      <w:rFonts w:eastAsia="Times New Roman" w:cs="Arial"/>
      <w:b/>
      <w:sz w:val="19"/>
      <w:szCs w:val="19"/>
      <w:lang w:val="en-US" w:bidi="en-US"/>
    </w:rPr>
  </w:style>
  <w:style w:type="paragraph" w:styleId="Textoindependiente2">
    <w:name w:val="Body Text 2"/>
    <w:basedOn w:val="Normal"/>
    <w:link w:val="Textoindependiente2Car"/>
    <w:rsid w:val="00911712"/>
    <w:pPr>
      <w:widowControl w:val="0"/>
      <w:autoSpaceDE w:val="0"/>
      <w:autoSpaceDN w:val="0"/>
      <w:adjustRightInd w:val="0"/>
      <w:spacing w:after="0" w:line="240" w:lineRule="auto"/>
    </w:pPr>
    <w:rPr>
      <w:rFonts w:ascii="Book Antiqua" w:eastAsia="Times New Roman" w:hAnsi="Book Antiqua"/>
      <w:sz w:val="24"/>
      <w:szCs w:val="24"/>
      <w:lang w:val="es-ES" w:eastAsia="es-ES"/>
    </w:rPr>
  </w:style>
  <w:style w:type="character" w:customStyle="1" w:styleId="Textoindependiente2Car">
    <w:name w:val="Texto independiente 2 Car"/>
    <w:link w:val="Textoindependiente2"/>
    <w:rsid w:val="00911712"/>
    <w:rPr>
      <w:rFonts w:ascii="Book Antiqua" w:eastAsia="Times New Roman" w:hAnsi="Book Antiqua" w:cs="Book Antiqua"/>
      <w:sz w:val="24"/>
      <w:szCs w:val="24"/>
      <w:lang w:val="es-ES" w:eastAsia="es-ES"/>
    </w:rPr>
  </w:style>
  <w:style w:type="paragraph" w:styleId="Prrafodelista">
    <w:name w:val="List Paragraph"/>
    <w:aliases w:val="Bullet 1,Use Case List Paragraph,Lista vistosa - Énfasis 11,Párrafo de lista Car Car Car,Footnote,List Paragraph2,Informe,List Paragraph 1,Numbered List Paragraph,Main numbered paragraph,Bullets,List Paragraph (numbered (a)),列出段落,3"/>
    <w:basedOn w:val="Normal"/>
    <w:link w:val="PrrafodelistaCar"/>
    <w:uiPriority w:val="34"/>
    <w:qFormat/>
    <w:rsid w:val="00911712"/>
    <w:pPr>
      <w:spacing w:after="0" w:line="240" w:lineRule="auto"/>
      <w:ind w:left="708"/>
    </w:pPr>
    <w:rPr>
      <w:rFonts w:eastAsia="Times New Roman" w:cs="Arial"/>
      <w:sz w:val="24"/>
      <w:szCs w:val="24"/>
      <w:lang w:val="es-ES" w:eastAsia="es-ES"/>
    </w:rPr>
  </w:style>
  <w:style w:type="paragraph" w:customStyle="1" w:styleId="Prrafodelista1">
    <w:name w:val="Párrafo de lista1"/>
    <w:basedOn w:val="Normal"/>
    <w:uiPriority w:val="34"/>
    <w:qFormat/>
    <w:rsid w:val="0093506B"/>
    <w:pPr>
      <w:spacing w:before="0" w:after="200" w:line="360" w:lineRule="auto"/>
      <w:ind w:left="720"/>
      <w:contextualSpacing/>
    </w:pPr>
    <w:rPr>
      <w:sz w:val="24"/>
    </w:rPr>
  </w:style>
  <w:style w:type="character" w:styleId="Textoennegrita">
    <w:name w:val="Strong"/>
    <w:uiPriority w:val="22"/>
    <w:qFormat/>
    <w:rsid w:val="00C57F7F"/>
    <w:rPr>
      <w:b/>
      <w:bCs/>
    </w:rPr>
  </w:style>
  <w:style w:type="paragraph" w:styleId="Revisin">
    <w:name w:val="Revision"/>
    <w:hidden/>
    <w:uiPriority w:val="99"/>
    <w:semiHidden/>
    <w:rsid w:val="00852555"/>
    <w:rPr>
      <w:sz w:val="22"/>
      <w:szCs w:val="22"/>
      <w:lang w:eastAsia="en-US"/>
    </w:rPr>
  </w:style>
  <w:style w:type="paragraph" w:styleId="Sinespaciado">
    <w:name w:val="No Spacing"/>
    <w:uiPriority w:val="1"/>
    <w:qFormat/>
    <w:rsid w:val="00BC3D81"/>
    <w:rPr>
      <w:sz w:val="22"/>
      <w:szCs w:val="22"/>
      <w:lang w:eastAsia="en-US"/>
    </w:rPr>
  </w:style>
  <w:style w:type="paragraph" w:customStyle="1" w:styleId="Default">
    <w:name w:val="Default"/>
    <w:qFormat/>
    <w:rsid w:val="00612CFA"/>
    <w:pPr>
      <w:autoSpaceDE w:val="0"/>
      <w:autoSpaceDN w:val="0"/>
      <w:adjustRightInd w:val="0"/>
    </w:pPr>
    <w:rPr>
      <w:rFonts w:ascii="Arial" w:eastAsia="Times New Roman" w:hAnsi="Arial" w:cs="Arial"/>
      <w:color w:val="000000"/>
      <w:sz w:val="24"/>
      <w:szCs w:val="24"/>
    </w:rPr>
  </w:style>
  <w:style w:type="paragraph" w:styleId="Textonotapie">
    <w:name w:val="footnote text"/>
    <w:basedOn w:val="Normal"/>
    <w:link w:val="TextonotapieCar"/>
    <w:uiPriority w:val="99"/>
    <w:unhideWhenUsed/>
    <w:rsid w:val="00CF45C7"/>
    <w:pPr>
      <w:spacing w:after="0" w:line="240" w:lineRule="auto"/>
    </w:pPr>
    <w:rPr>
      <w:sz w:val="20"/>
      <w:szCs w:val="20"/>
      <w:lang w:val="x-none"/>
    </w:rPr>
  </w:style>
  <w:style w:type="character" w:customStyle="1" w:styleId="TextonotapieCar">
    <w:name w:val="Texto nota pie Car"/>
    <w:link w:val="Textonotapie"/>
    <w:uiPriority w:val="99"/>
    <w:rsid w:val="00CF45C7"/>
    <w:rPr>
      <w:lang w:eastAsia="en-US"/>
    </w:rPr>
  </w:style>
  <w:style w:type="character" w:styleId="Refdenotaalpie">
    <w:name w:val="footnote reference"/>
    <w:uiPriority w:val="99"/>
    <w:unhideWhenUsed/>
    <w:rsid w:val="00CF45C7"/>
    <w:rPr>
      <w:vertAlign w:val="superscript"/>
    </w:rPr>
  </w:style>
  <w:style w:type="paragraph" w:styleId="Textocomentario">
    <w:name w:val="annotation text"/>
    <w:basedOn w:val="Normal"/>
    <w:link w:val="TextocomentarioCar"/>
    <w:unhideWhenUsed/>
    <w:qFormat/>
    <w:rsid w:val="00CF45C7"/>
    <w:pPr>
      <w:spacing w:line="240" w:lineRule="auto"/>
    </w:pPr>
    <w:rPr>
      <w:sz w:val="20"/>
      <w:szCs w:val="20"/>
      <w:lang w:val="x-none"/>
    </w:rPr>
  </w:style>
  <w:style w:type="character" w:customStyle="1" w:styleId="TextocomentarioCar">
    <w:name w:val="Texto comentario Car"/>
    <w:link w:val="Textocomentario"/>
    <w:qFormat/>
    <w:rsid w:val="00CF45C7"/>
    <w:rPr>
      <w:lang w:eastAsia="en-US"/>
    </w:rPr>
  </w:style>
  <w:style w:type="paragraph" w:styleId="Asuntodelcomentario">
    <w:name w:val="annotation subject"/>
    <w:basedOn w:val="Textocomentario"/>
    <w:next w:val="Textocomentario"/>
    <w:link w:val="AsuntodelcomentarioCar"/>
    <w:uiPriority w:val="99"/>
    <w:semiHidden/>
    <w:unhideWhenUsed/>
    <w:rsid w:val="00CF45C7"/>
    <w:rPr>
      <w:b/>
      <w:bCs/>
    </w:rPr>
  </w:style>
  <w:style w:type="character" w:customStyle="1" w:styleId="AsuntodelcomentarioCar">
    <w:name w:val="Asunto del comentario Car"/>
    <w:link w:val="Asuntodelcomentario"/>
    <w:uiPriority w:val="99"/>
    <w:semiHidden/>
    <w:rsid w:val="00CF45C7"/>
    <w:rPr>
      <w:b/>
      <w:bCs/>
      <w:lang w:eastAsia="en-US"/>
    </w:rPr>
  </w:style>
  <w:style w:type="paragraph" w:styleId="NormalWeb">
    <w:name w:val="Normal (Web)"/>
    <w:basedOn w:val="Normal"/>
    <w:link w:val="NormalWebCar"/>
    <w:uiPriority w:val="99"/>
    <w:unhideWhenUsed/>
    <w:qFormat/>
    <w:rsid w:val="00CF45C7"/>
    <w:pPr>
      <w:spacing w:before="100" w:beforeAutospacing="1" w:after="100" w:afterAutospacing="1" w:line="240" w:lineRule="auto"/>
    </w:pPr>
    <w:rPr>
      <w:rFonts w:ascii="Times New Roman" w:eastAsia="Times New Roman" w:hAnsi="Times New Roman"/>
      <w:sz w:val="24"/>
      <w:szCs w:val="24"/>
      <w:lang w:eastAsia="es-CR"/>
    </w:rPr>
  </w:style>
  <w:style w:type="character" w:customStyle="1" w:styleId="st1">
    <w:name w:val="st1"/>
    <w:rsid w:val="00CF45C7"/>
  </w:style>
  <w:style w:type="character" w:styleId="nfasis">
    <w:name w:val="Emphasis"/>
    <w:uiPriority w:val="20"/>
    <w:qFormat/>
    <w:rsid w:val="00CF45C7"/>
    <w:rPr>
      <w:b/>
      <w:bCs/>
      <w:i w:val="0"/>
      <w:iCs w:val="0"/>
    </w:rPr>
  </w:style>
  <w:style w:type="paragraph" w:customStyle="1" w:styleId="western">
    <w:name w:val="western"/>
    <w:basedOn w:val="Normal"/>
    <w:rsid w:val="00BF527F"/>
    <w:pPr>
      <w:spacing w:before="100" w:beforeAutospacing="1" w:after="119" w:line="240" w:lineRule="auto"/>
    </w:pPr>
    <w:rPr>
      <w:rFonts w:ascii="Times New Roman" w:eastAsia="Times New Roman" w:hAnsi="Times New Roman"/>
      <w:color w:val="000000"/>
      <w:sz w:val="24"/>
      <w:szCs w:val="24"/>
      <w:lang w:eastAsia="es-CR"/>
    </w:rPr>
  </w:style>
  <w:style w:type="character" w:customStyle="1" w:styleId="Ttulo1Car">
    <w:name w:val="Título 1 Car"/>
    <w:link w:val="Ttulo1"/>
    <w:uiPriority w:val="9"/>
    <w:rsid w:val="004A653B"/>
    <w:rPr>
      <w:rFonts w:ascii="Arial" w:eastAsia="Times New Roman" w:hAnsi="Arial"/>
      <w:b/>
      <w:bCs/>
      <w:color w:val="1F3864"/>
      <w:kern w:val="32"/>
      <w:sz w:val="26"/>
      <w:szCs w:val="32"/>
      <w:lang w:val="es-419" w:eastAsia="en-US"/>
    </w:rPr>
  </w:style>
  <w:style w:type="paragraph" w:styleId="Ttulo">
    <w:name w:val="Title"/>
    <w:basedOn w:val="Ttulo3"/>
    <w:next w:val="Normal"/>
    <w:link w:val="TtuloCar"/>
    <w:uiPriority w:val="10"/>
    <w:qFormat/>
    <w:rsid w:val="00F07610"/>
    <w:pPr>
      <w:outlineLvl w:val="0"/>
    </w:pPr>
    <w:rPr>
      <w:rFonts w:ascii="Arial" w:hAnsi="Arial"/>
      <w:b w:val="0"/>
      <w:bCs w:val="0"/>
      <w:color w:val="2E74B5"/>
      <w:kern w:val="28"/>
      <w:sz w:val="22"/>
      <w:szCs w:val="32"/>
    </w:rPr>
  </w:style>
  <w:style w:type="character" w:customStyle="1" w:styleId="TtuloCar">
    <w:name w:val="Título Car"/>
    <w:link w:val="Ttulo"/>
    <w:uiPriority w:val="10"/>
    <w:rsid w:val="00F07610"/>
    <w:rPr>
      <w:rFonts w:ascii="Arial" w:eastAsia="Times New Roman" w:hAnsi="Arial"/>
      <w:color w:val="2E74B5"/>
      <w:kern w:val="28"/>
      <w:sz w:val="22"/>
      <w:szCs w:val="32"/>
      <w:lang w:val="es-419" w:eastAsia="en-US"/>
    </w:rPr>
  </w:style>
  <w:style w:type="character" w:customStyle="1" w:styleId="Ttulo3Car">
    <w:name w:val="Título 3 Car"/>
    <w:link w:val="Ttulo3"/>
    <w:uiPriority w:val="9"/>
    <w:rsid w:val="00F07610"/>
    <w:rPr>
      <w:rFonts w:ascii="Calibri Light" w:eastAsia="Times New Roman" w:hAnsi="Calibri Light"/>
      <w:b/>
      <w:bCs/>
      <w:sz w:val="26"/>
      <w:szCs w:val="26"/>
      <w:lang w:val="es-419" w:eastAsia="en-US"/>
    </w:rPr>
  </w:style>
  <w:style w:type="character" w:customStyle="1" w:styleId="Ttulo4Car">
    <w:name w:val="Título 4 Car"/>
    <w:link w:val="Ttulo4"/>
    <w:uiPriority w:val="9"/>
    <w:rsid w:val="00F07610"/>
    <w:rPr>
      <w:rFonts w:eastAsia="Times New Roman"/>
      <w:b/>
      <w:bCs/>
      <w:sz w:val="28"/>
      <w:szCs w:val="28"/>
      <w:lang w:val="es-419" w:eastAsia="en-US"/>
    </w:rPr>
  </w:style>
  <w:style w:type="character" w:customStyle="1" w:styleId="Ttulo5Car">
    <w:name w:val="Título 5 Car"/>
    <w:link w:val="Ttulo5"/>
    <w:uiPriority w:val="9"/>
    <w:rsid w:val="00F07610"/>
    <w:rPr>
      <w:rFonts w:eastAsia="Times New Roman"/>
      <w:b/>
      <w:bCs/>
      <w:i/>
      <w:iCs/>
      <w:sz w:val="26"/>
      <w:szCs w:val="26"/>
      <w:lang w:val="es-419" w:eastAsia="en-US"/>
    </w:rPr>
  </w:style>
  <w:style w:type="character" w:customStyle="1" w:styleId="Ttulo6Car">
    <w:name w:val="Título 6 Car"/>
    <w:aliases w:val="figuras Car"/>
    <w:link w:val="Ttulo6"/>
    <w:uiPriority w:val="9"/>
    <w:rsid w:val="00F07610"/>
    <w:rPr>
      <w:rFonts w:eastAsia="Times New Roman"/>
      <w:b/>
      <w:bCs/>
      <w:sz w:val="22"/>
      <w:szCs w:val="22"/>
      <w:lang w:val="es-419" w:eastAsia="en-US"/>
    </w:rPr>
  </w:style>
  <w:style w:type="character" w:customStyle="1" w:styleId="Ttulo7Car">
    <w:name w:val="Título 7 Car"/>
    <w:link w:val="Ttulo7"/>
    <w:uiPriority w:val="9"/>
    <w:rsid w:val="00F07610"/>
    <w:rPr>
      <w:rFonts w:eastAsia="Times New Roman"/>
      <w:sz w:val="24"/>
      <w:szCs w:val="24"/>
      <w:lang w:val="es-419" w:eastAsia="en-US"/>
    </w:rPr>
  </w:style>
  <w:style w:type="character" w:customStyle="1" w:styleId="Ttulo8Car">
    <w:name w:val="Título 8 Car"/>
    <w:link w:val="Ttulo8"/>
    <w:uiPriority w:val="9"/>
    <w:rsid w:val="00F07610"/>
    <w:rPr>
      <w:rFonts w:eastAsia="Times New Roman"/>
      <w:i/>
      <w:iCs/>
      <w:sz w:val="24"/>
      <w:szCs w:val="24"/>
      <w:lang w:val="es-419" w:eastAsia="en-US"/>
    </w:rPr>
  </w:style>
  <w:style w:type="character" w:customStyle="1" w:styleId="Ttulo9Car">
    <w:name w:val="Título 9 Car"/>
    <w:link w:val="Ttulo9"/>
    <w:uiPriority w:val="9"/>
    <w:rsid w:val="00F07610"/>
    <w:rPr>
      <w:rFonts w:ascii="Calibri Light" w:eastAsia="Times New Roman" w:hAnsi="Calibri Light"/>
      <w:sz w:val="22"/>
      <w:szCs w:val="22"/>
      <w:lang w:val="es-419" w:eastAsia="en-US"/>
    </w:rPr>
  </w:style>
  <w:style w:type="character" w:styleId="Refdecomentario">
    <w:name w:val="annotation reference"/>
    <w:rsid w:val="0093506B"/>
    <w:rPr>
      <w:sz w:val="16"/>
      <w:szCs w:val="16"/>
    </w:rPr>
  </w:style>
  <w:style w:type="paragraph" w:customStyle="1" w:styleId="Prrafodelista10">
    <w:name w:val="Párrafo de lista10"/>
    <w:basedOn w:val="Normal"/>
    <w:uiPriority w:val="34"/>
    <w:qFormat/>
    <w:rsid w:val="0093506B"/>
    <w:pPr>
      <w:spacing w:before="0" w:after="200" w:line="360" w:lineRule="auto"/>
      <w:ind w:left="720"/>
      <w:contextualSpacing/>
    </w:pPr>
    <w:rPr>
      <w:sz w:val="24"/>
    </w:rPr>
  </w:style>
  <w:style w:type="paragraph" w:styleId="Descripcin">
    <w:name w:val="caption"/>
    <w:basedOn w:val="Normal"/>
    <w:next w:val="Normal"/>
    <w:link w:val="DescripcinCar"/>
    <w:uiPriority w:val="35"/>
    <w:unhideWhenUsed/>
    <w:qFormat/>
    <w:rsid w:val="00B34C8B"/>
    <w:pPr>
      <w:spacing w:before="0" w:after="200" w:line="240" w:lineRule="auto"/>
      <w:ind w:left="0"/>
      <w:jc w:val="left"/>
    </w:pPr>
    <w:rPr>
      <w:rFonts w:ascii="Calibri" w:hAnsi="Calibri"/>
      <w:i/>
      <w:iCs/>
      <w:color w:val="44546A"/>
      <w:sz w:val="18"/>
      <w:szCs w:val="18"/>
    </w:rPr>
  </w:style>
  <w:style w:type="character" w:customStyle="1" w:styleId="NormalWebCar">
    <w:name w:val="Normal (Web) Car"/>
    <w:link w:val="NormalWeb"/>
    <w:uiPriority w:val="99"/>
    <w:locked/>
    <w:rsid w:val="00B34C8B"/>
    <w:rPr>
      <w:rFonts w:ascii="Times New Roman" w:eastAsia="Times New Roman" w:hAnsi="Times New Roman"/>
      <w:sz w:val="24"/>
      <w:szCs w:val="24"/>
    </w:rPr>
  </w:style>
  <w:style w:type="paragraph" w:customStyle="1" w:styleId="Trabajo2">
    <w:name w:val="Trabajo2"/>
    <w:rsid w:val="00597CE0"/>
    <w:pPr>
      <w:suppressAutoHyphens/>
      <w:spacing w:line="360" w:lineRule="auto"/>
      <w:jc w:val="both"/>
    </w:pPr>
    <w:rPr>
      <w:rFonts w:ascii="Arial" w:eastAsia="Times New Roman" w:hAnsi="Arial" w:cs="Arial"/>
      <w:lang w:val="es-ES" w:eastAsia="zh-CN"/>
    </w:rPr>
  </w:style>
  <w:style w:type="character" w:customStyle="1" w:styleId="ng-binding">
    <w:name w:val="ng-binding"/>
    <w:rsid w:val="00D73958"/>
  </w:style>
  <w:style w:type="paragraph" w:customStyle="1" w:styleId="Car">
    <w:name w:val="Car"/>
    <w:basedOn w:val="Normal"/>
    <w:semiHidden/>
    <w:rsid w:val="009466F3"/>
    <w:pPr>
      <w:spacing w:before="0" w:after="160" w:line="240" w:lineRule="exact"/>
      <w:ind w:left="0"/>
      <w:jc w:val="left"/>
    </w:pPr>
    <w:rPr>
      <w:rFonts w:ascii="Verdana" w:eastAsia="Times New Roman" w:hAnsi="Verdana"/>
      <w:sz w:val="20"/>
      <w:szCs w:val="21"/>
      <w:lang w:val="en-AU"/>
    </w:rPr>
  </w:style>
  <w:style w:type="paragraph" w:customStyle="1" w:styleId="Predeterminado">
    <w:name w:val="Predeterminado"/>
    <w:next w:val="Normal"/>
    <w:uiPriority w:val="99"/>
    <w:rsid w:val="0004172F"/>
    <w:pPr>
      <w:widowControl w:val="0"/>
      <w:autoSpaceDE w:val="0"/>
      <w:autoSpaceDN w:val="0"/>
      <w:adjustRightInd w:val="0"/>
    </w:pPr>
    <w:rPr>
      <w:rFonts w:ascii="Arial" w:eastAsia="Times New Roman" w:hAnsi="Arial" w:cs="Arial"/>
      <w:sz w:val="24"/>
      <w:szCs w:val="24"/>
      <w:lang w:val="es-ES" w:eastAsia="es-ES"/>
    </w:rPr>
  </w:style>
  <w:style w:type="paragraph" w:styleId="Textoindependiente">
    <w:name w:val="Body Text"/>
    <w:basedOn w:val="Normal"/>
    <w:link w:val="TextoindependienteCar"/>
    <w:uiPriority w:val="99"/>
    <w:semiHidden/>
    <w:unhideWhenUsed/>
    <w:rsid w:val="000C7CA2"/>
    <w:pPr>
      <w:spacing w:after="120"/>
    </w:pPr>
  </w:style>
  <w:style w:type="character" w:customStyle="1" w:styleId="TextoindependienteCar">
    <w:name w:val="Texto independiente Car"/>
    <w:link w:val="Textoindependiente"/>
    <w:uiPriority w:val="99"/>
    <w:semiHidden/>
    <w:rsid w:val="000C7CA2"/>
    <w:rPr>
      <w:rFonts w:ascii="Arial" w:hAnsi="Arial"/>
      <w:sz w:val="22"/>
      <w:szCs w:val="22"/>
      <w:lang w:eastAsia="en-US"/>
    </w:rPr>
  </w:style>
  <w:style w:type="paragraph" w:customStyle="1" w:styleId="Prrafodelista3">
    <w:name w:val="Párrafo de lista3"/>
    <w:basedOn w:val="Normal"/>
    <w:qFormat/>
    <w:rsid w:val="006F61A8"/>
    <w:pPr>
      <w:suppressAutoHyphens/>
      <w:spacing w:before="0" w:after="0" w:line="240" w:lineRule="auto"/>
      <w:ind w:left="720"/>
      <w:contextualSpacing/>
      <w:jc w:val="left"/>
    </w:pPr>
    <w:rPr>
      <w:rFonts w:ascii="Futura Md" w:eastAsia="Times New Roman" w:hAnsi="Futura Md" w:cs="Futura Md"/>
      <w:sz w:val="20"/>
      <w:szCs w:val="24"/>
      <w:lang w:val="en-US" w:eastAsia="zh-CN"/>
    </w:rPr>
  </w:style>
  <w:style w:type="paragraph" w:customStyle="1" w:styleId="Prrafodelista2">
    <w:name w:val="Párrafo de lista2"/>
    <w:basedOn w:val="Normal"/>
    <w:qFormat/>
    <w:rsid w:val="00271E02"/>
    <w:pPr>
      <w:spacing w:before="0" w:after="0" w:line="240" w:lineRule="auto"/>
      <w:ind w:left="720"/>
      <w:contextualSpacing/>
      <w:jc w:val="left"/>
    </w:pPr>
    <w:rPr>
      <w:rFonts w:ascii="Futura Md" w:eastAsia="Times New Roman" w:hAnsi="Futura Md"/>
      <w:sz w:val="20"/>
      <w:szCs w:val="24"/>
      <w:lang w:val="en-US"/>
    </w:rPr>
  </w:style>
  <w:style w:type="paragraph" w:customStyle="1" w:styleId="xmsolistparagraph">
    <w:name w:val="x_msolistparagraph"/>
    <w:basedOn w:val="Normal"/>
    <w:rsid w:val="00BE0593"/>
    <w:pPr>
      <w:spacing w:before="100" w:beforeAutospacing="1" w:after="100" w:afterAutospacing="1" w:line="240" w:lineRule="auto"/>
      <w:ind w:left="0"/>
      <w:jc w:val="left"/>
    </w:pPr>
    <w:rPr>
      <w:rFonts w:ascii="Calibri" w:eastAsiaTheme="minorHAnsi" w:hAnsi="Calibri" w:cs="Calibri"/>
      <w:lang w:eastAsia="es-419"/>
    </w:rPr>
  </w:style>
  <w:style w:type="character" w:customStyle="1" w:styleId="PrrafodelistaCar">
    <w:name w:val="Párrafo de lista Car"/>
    <w:aliases w:val="Bullet 1 Car,Use Case List Paragraph Car,Lista vistosa - Énfasis 11 Car,Párrafo de lista Car Car Car Car,Footnote Car,List Paragraph2 Car,Informe Car,List Paragraph 1 Car,Numbered List Paragraph Car,Main numbered paragraph Car,3 Car"/>
    <w:link w:val="Prrafodelista"/>
    <w:uiPriority w:val="34"/>
    <w:qFormat/>
    <w:locked/>
    <w:rsid w:val="00BE0593"/>
    <w:rPr>
      <w:rFonts w:ascii="Arial" w:eastAsia="Times New Roman" w:hAnsi="Arial" w:cs="Arial"/>
      <w:sz w:val="24"/>
      <w:szCs w:val="24"/>
      <w:lang w:val="es-ES" w:eastAsia="es-ES"/>
    </w:rPr>
  </w:style>
  <w:style w:type="paragraph" w:customStyle="1" w:styleId="app-page-detaildocumentany">
    <w:name w:val="app-page-detail_document_any"/>
    <w:basedOn w:val="Normal"/>
    <w:rsid w:val="00C244AD"/>
    <w:pPr>
      <w:widowControl w:val="0"/>
      <w:spacing w:before="0" w:after="0" w:line="300" w:lineRule="atLeast"/>
      <w:ind w:left="0"/>
      <w:jc w:val="left"/>
    </w:pPr>
    <w:rPr>
      <w:rFonts w:eastAsia="Times New Roman" w:cs="Arial"/>
      <w:color w:val="000000"/>
      <w:sz w:val="21"/>
      <w:szCs w:val="21"/>
      <w:lang w:eastAsia="es-CR"/>
    </w:rPr>
  </w:style>
  <w:style w:type="character" w:customStyle="1" w:styleId="app-page-detaildocumentanyCharacter">
    <w:name w:val="app-page-detail_document_any Character"/>
    <w:basedOn w:val="Fuentedeprrafopredeter"/>
    <w:rsid w:val="00C244AD"/>
    <w:rPr>
      <w:rFonts w:ascii="Arial" w:eastAsia="Times New Roman" w:hAnsi="Arial" w:cs="Arial"/>
      <w:color w:val="000000"/>
      <w:sz w:val="21"/>
      <w:szCs w:val="21"/>
    </w:rPr>
  </w:style>
  <w:style w:type="numbering" w:customStyle="1" w:styleId="joss">
    <w:name w:val="joss"/>
    <w:uiPriority w:val="99"/>
    <w:rsid w:val="00F36ACB"/>
    <w:pPr>
      <w:numPr>
        <w:numId w:val="5"/>
      </w:numPr>
    </w:pPr>
  </w:style>
  <w:style w:type="numbering" w:customStyle="1" w:styleId="Estilo1">
    <w:name w:val="Estilo1"/>
    <w:uiPriority w:val="99"/>
    <w:rsid w:val="00F36ACB"/>
    <w:pPr>
      <w:numPr>
        <w:numId w:val="6"/>
      </w:numPr>
    </w:pPr>
  </w:style>
  <w:style w:type="paragraph" w:customStyle="1" w:styleId="xmsonormal">
    <w:name w:val="x_msonormal"/>
    <w:basedOn w:val="Normal"/>
    <w:rsid w:val="00F33708"/>
    <w:pPr>
      <w:spacing w:before="0" w:after="0" w:line="240" w:lineRule="auto"/>
      <w:ind w:left="0"/>
      <w:jc w:val="left"/>
    </w:pPr>
    <w:rPr>
      <w:rFonts w:ascii="Calibri" w:eastAsiaTheme="minorHAnsi" w:hAnsi="Calibri" w:cs="Calibri"/>
      <w:lang w:eastAsia="es-CR"/>
    </w:rPr>
  </w:style>
  <w:style w:type="table" w:customStyle="1" w:styleId="Tablaconcuadrcula1">
    <w:name w:val="Tabla con cuadrícula1"/>
    <w:basedOn w:val="Tablanormal"/>
    <w:next w:val="Tablaconcuadrcula"/>
    <w:uiPriority w:val="39"/>
    <w:rsid w:val="001A1F8C"/>
    <w:rPr>
      <w:rFonts w:ascii="Times New Roman" w:eastAsia="Times New Roman" w:hAnsi="Times New Roman"/>
    </w:rPr>
    <w:tblPr>
      <w:tblInd w:w="0" w:type="nil"/>
    </w:tblPr>
  </w:style>
  <w:style w:type="character" w:styleId="Hipervnculo">
    <w:name w:val="Hyperlink"/>
    <w:uiPriority w:val="99"/>
    <w:rsid w:val="00234D21"/>
    <w:rPr>
      <w:rFonts w:cs="Times New Roman"/>
      <w:color w:val="0000FF"/>
      <w:u w:val="single"/>
    </w:rPr>
  </w:style>
  <w:style w:type="paragraph" w:customStyle="1" w:styleId="Standard">
    <w:name w:val="Standard"/>
    <w:rsid w:val="00846D2A"/>
    <w:pPr>
      <w:widowControl w:val="0"/>
      <w:autoSpaceDE w:val="0"/>
      <w:autoSpaceDN w:val="0"/>
      <w:adjustRightInd w:val="0"/>
      <w:spacing w:before="120" w:after="240" w:line="276" w:lineRule="auto"/>
      <w:ind w:left="397"/>
      <w:jc w:val="both"/>
    </w:pPr>
    <w:rPr>
      <w:rFonts w:ascii="Arial" w:eastAsiaTheme="minorEastAsia" w:hAnsi="Arial" w:cs="Arial"/>
      <w:sz w:val="22"/>
      <w:szCs w:val="22"/>
      <w:lang w:val="es-ES"/>
    </w:rPr>
  </w:style>
  <w:style w:type="character" w:customStyle="1" w:styleId="ui-provider">
    <w:name w:val="ui-provider"/>
    <w:basedOn w:val="Fuentedeprrafopredeter"/>
    <w:rsid w:val="006A1DB2"/>
  </w:style>
  <w:style w:type="paragraph" w:customStyle="1" w:styleId="Figura">
    <w:name w:val="Figura"/>
    <w:basedOn w:val="Descripcin"/>
    <w:link w:val="FiguraCar"/>
    <w:qFormat/>
    <w:rsid w:val="00DA26C1"/>
    <w:pPr>
      <w:jc w:val="center"/>
    </w:pPr>
    <w:rPr>
      <w:rFonts w:ascii="Book Antiqua" w:hAnsi="Book Antiqua"/>
      <w:b/>
      <w:i w:val="0"/>
      <w:color w:val="auto"/>
      <w:sz w:val="24"/>
    </w:rPr>
  </w:style>
  <w:style w:type="character" w:customStyle="1" w:styleId="DescripcinCar">
    <w:name w:val="Descripción Car"/>
    <w:basedOn w:val="Fuentedeprrafopredeter"/>
    <w:link w:val="Descripcin"/>
    <w:uiPriority w:val="35"/>
    <w:rsid w:val="00DA26C1"/>
    <w:rPr>
      <w:i/>
      <w:iCs/>
      <w:color w:val="44546A"/>
      <w:sz w:val="18"/>
      <w:szCs w:val="18"/>
      <w:lang w:val="es-419" w:eastAsia="en-US"/>
    </w:rPr>
  </w:style>
  <w:style w:type="character" w:customStyle="1" w:styleId="FiguraCar">
    <w:name w:val="Figura Car"/>
    <w:basedOn w:val="DescripcinCar"/>
    <w:link w:val="Figura"/>
    <w:rsid w:val="00DA26C1"/>
    <w:rPr>
      <w:rFonts w:ascii="Book Antiqua" w:hAnsi="Book Antiqua"/>
      <w:b/>
      <w:i w:val="0"/>
      <w:iCs/>
      <w:color w:val="44546A"/>
      <w:sz w:val="24"/>
      <w:szCs w:val="18"/>
      <w:lang w:val="es-419" w:eastAsia="en-US"/>
    </w:rPr>
  </w:style>
  <w:style w:type="table" w:styleId="Tablaconcuadrcula4-nfasis2">
    <w:name w:val="Grid Table 4 Accent 2"/>
    <w:basedOn w:val="Tablanormal"/>
    <w:uiPriority w:val="49"/>
    <w:rsid w:val="00D0150B"/>
    <w:tblPr>
      <w:tblStyleRowBandSize w:val="1"/>
      <w:tblStyleColBandSize w:val="1"/>
    </w:tblPr>
    <w:tcPr>
      <w:tcBorders>
        <w:top w:val="double" w:sz="4" w:space="0" w:color="58B6C0" w:themeColor="accent2"/>
      </w:tcBorders>
      <w:shd w:val="clear" w:color="auto" w:fill="DDF0F2" w:themeFill="accent2" w:themeFillTint="33"/>
    </w:tc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StylePr>
    <w:tblStylePr w:type="firstCol">
      <w:rPr>
        <w:b/>
        <w:bCs/>
      </w:rPr>
    </w:tblStylePr>
    <w:tblStylePr w:type="lastCol">
      <w:rPr>
        <w:b/>
        <w:bCs/>
      </w:rPr>
    </w:tblStylePr>
  </w:style>
  <w:style w:type="table" w:styleId="Tabladelista4-nfasis2">
    <w:name w:val="List Table 4 Accent 2"/>
    <w:basedOn w:val="Tablanormal"/>
    <w:uiPriority w:val="49"/>
    <w:rsid w:val="00901AA0"/>
    <w:tblPr>
      <w:tblStyleRowBandSize w:val="1"/>
      <w:tblStyleColBandSize w:val="1"/>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character" w:customStyle="1" w:styleId="normaltextrun">
    <w:name w:val="normaltextrun"/>
    <w:basedOn w:val="Fuentedeprrafopredeter"/>
    <w:rsid w:val="00011EDB"/>
  </w:style>
  <w:style w:type="character" w:customStyle="1" w:styleId="scxp200582783">
    <w:name w:val="scxp200582783"/>
    <w:basedOn w:val="Fuentedeprrafopredeter"/>
    <w:rsid w:val="00011EDB"/>
  </w:style>
  <w:style w:type="paragraph" w:styleId="TtuloTDC">
    <w:name w:val="TOC Heading"/>
    <w:basedOn w:val="Ttulo1"/>
    <w:next w:val="Normal"/>
    <w:uiPriority w:val="39"/>
    <w:unhideWhenUsed/>
    <w:qFormat/>
    <w:rsid w:val="000167FE"/>
    <w:pPr>
      <w:keepLines/>
      <w:numPr>
        <w:numId w:val="0"/>
      </w:numPr>
      <w:spacing w:after="0" w:line="259" w:lineRule="auto"/>
      <w:jc w:val="left"/>
      <w:outlineLvl w:val="9"/>
    </w:pPr>
    <w:rPr>
      <w:rFonts w:asciiTheme="majorHAnsi" w:eastAsiaTheme="majorEastAsia" w:hAnsiTheme="majorHAnsi" w:cstheme="majorBidi"/>
      <w:b w:val="0"/>
      <w:bCs w:val="0"/>
      <w:color w:val="276E8B" w:themeColor="accent1" w:themeShade="BF"/>
      <w:kern w:val="0"/>
      <w:sz w:val="32"/>
      <w:lang w:val="es-CR" w:eastAsia="es-CR"/>
    </w:rPr>
  </w:style>
  <w:style w:type="paragraph" w:styleId="TDC2">
    <w:name w:val="toc 2"/>
    <w:basedOn w:val="Normal"/>
    <w:next w:val="Normal"/>
    <w:autoRedefine/>
    <w:uiPriority w:val="39"/>
    <w:unhideWhenUsed/>
    <w:rsid w:val="009F3B34"/>
    <w:pPr>
      <w:tabs>
        <w:tab w:val="right" w:leader="dot" w:pos="9962"/>
      </w:tabs>
      <w:spacing w:after="100"/>
      <w:ind w:left="220"/>
    </w:pPr>
    <w:rPr>
      <w:rFonts w:ascii="Book Antiqua" w:hAnsi="Book Antiqua"/>
      <w:b/>
      <w:bCs/>
      <w:noProof/>
    </w:rPr>
  </w:style>
  <w:style w:type="paragraph" w:styleId="TDC1">
    <w:name w:val="toc 1"/>
    <w:basedOn w:val="Normal"/>
    <w:next w:val="Normal"/>
    <w:autoRedefine/>
    <w:uiPriority w:val="39"/>
    <w:unhideWhenUsed/>
    <w:rsid w:val="00EE6B50"/>
    <w:pPr>
      <w:tabs>
        <w:tab w:val="left" w:pos="284"/>
        <w:tab w:val="right" w:leader="dot" w:pos="9962"/>
      </w:tabs>
      <w:spacing w:after="100"/>
      <w:ind w:left="0"/>
    </w:pPr>
  </w:style>
  <w:style w:type="paragraph" w:styleId="TDC3">
    <w:name w:val="toc 3"/>
    <w:basedOn w:val="Normal"/>
    <w:next w:val="Normal"/>
    <w:autoRedefine/>
    <w:uiPriority w:val="39"/>
    <w:unhideWhenUsed/>
    <w:rsid w:val="000167F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7875">
      <w:bodyDiv w:val="1"/>
      <w:marLeft w:val="0"/>
      <w:marRight w:val="0"/>
      <w:marTop w:val="0"/>
      <w:marBottom w:val="0"/>
      <w:divBdr>
        <w:top w:val="none" w:sz="0" w:space="0" w:color="auto"/>
        <w:left w:val="none" w:sz="0" w:space="0" w:color="auto"/>
        <w:bottom w:val="none" w:sz="0" w:space="0" w:color="auto"/>
        <w:right w:val="none" w:sz="0" w:space="0" w:color="auto"/>
      </w:divBdr>
    </w:div>
    <w:div w:id="43523675">
      <w:bodyDiv w:val="1"/>
      <w:marLeft w:val="0"/>
      <w:marRight w:val="0"/>
      <w:marTop w:val="0"/>
      <w:marBottom w:val="0"/>
      <w:divBdr>
        <w:top w:val="none" w:sz="0" w:space="0" w:color="auto"/>
        <w:left w:val="none" w:sz="0" w:space="0" w:color="auto"/>
        <w:bottom w:val="none" w:sz="0" w:space="0" w:color="auto"/>
        <w:right w:val="none" w:sz="0" w:space="0" w:color="auto"/>
      </w:divBdr>
    </w:div>
    <w:div w:id="51660121">
      <w:bodyDiv w:val="1"/>
      <w:marLeft w:val="0"/>
      <w:marRight w:val="0"/>
      <w:marTop w:val="0"/>
      <w:marBottom w:val="0"/>
      <w:divBdr>
        <w:top w:val="none" w:sz="0" w:space="0" w:color="auto"/>
        <w:left w:val="none" w:sz="0" w:space="0" w:color="auto"/>
        <w:bottom w:val="none" w:sz="0" w:space="0" w:color="auto"/>
        <w:right w:val="none" w:sz="0" w:space="0" w:color="auto"/>
      </w:divBdr>
    </w:div>
    <w:div w:id="52586490">
      <w:bodyDiv w:val="1"/>
      <w:marLeft w:val="0"/>
      <w:marRight w:val="0"/>
      <w:marTop w:val="0"/>
      <w:marBottom w:val="0"/>
      <w:divBdr>
        <w:top w:val="none" w:sz="0" w:space="0" w:color="auto"/>
        <w:left w:val="none" w:sz="0" w:space="0" w:color="auto"/>
        <w:bottom w:val="none" w:sz="0" w:space="0" w:color="auto"/>
        <w:right w:val="none" w:sz="0" w:space="0" w:color="auto"/>
      </w:divBdr>
    </w:div>
    <w:div w:id="60174480">
      <w:bodyDiv w:val="1"/>
      <w:marLeft w:val="0"/>
      <w:marRight w:val="0"/>
      <w:marTop w:val="0"/>
      <w:marBottom w:val="0"/>
      <w:divBdr>
        <w:top w:val="none" w:sz="0" w:space="0" w:color="auto"/>
        <w:left w:val="none" w:sz="0" w:space="0" w:color="auto"/>
        <w:bottom w:val="none" w:sz="0" w:space="0" w:color="auto"/>
        <w:right w:val="none" w:sz="0" w:space="0" w:color="auto"/>
      </w:divBdr>
    </w:div>
    <w:div w:id="69428518">
      <w:bodyDiv w:val="1"/>
      <w:marLeft w:val="0"/>
      <w:marRight w:val="0"/>
      <w:marTop w:val="0"/>
      <w:marBottom w:val="0"/>
      <w:divBdr>
        <w:top w:val="none" w:sz="0" w:space="0" w:color="auto"/>
        <w:left w:val="none" w:sz="0" w:space="0" w:color="auto"/>
        <w:bottom w:val="none" w:sz="0" w:space="0" w:color="auto"/>
        <w:right w:val="none" w:sz="0" w:space="0" w:color="auto"/>
      </w:divBdr>
    </w:div>
    <w:div w:id="70200775">
      <w:bodyDiv w:val="1"/>
      <w:marLeft w:val="0"/>
      <w:marRight w:val="0"/>
      <w:marTop w:val="0"/>
      <w:marBottom w:val="0"/>
      <w:divBdr>
        <w:top w:val="none" w:sz="0" w:space="0" w:color="auto"/>
        <w:left w:val="none" w:sz="0" w:space="0" w:color="auto"/>
        <w:bottom w:val="none" w:sz="0" w:space="0" w:color="auto"/>
        <w:right w:val="none" w:sz="0" w:space="0" w:color="auto"/>
      </w:divBdr>
      <w:divsChild>
        <w:div w:id="461969603">
          <w:marLeft w:val="446"/>
          <w:marRight w:val="0"/>
          <w:marTop w:val="0"/>
          <w:marBottom w:val="0"/>
          <w:divBdr>
            <w:top w:val="none" w:sz="0" w:space="0" w:color="auto"/>
            <w:left w:val="none" w:sz="0" w:space="0" w:color="auto"/>
            <w:bottom w:val="none" w:sz="0" w:space="0" w:color="auto"/>
            <w:right w:val="none" w:sz="0" w:space="0" w:color="auto"/>
          </w:divBdr>
        </w:div>
        <w:div w:id="1459493558">
          <w:marLeft w:val="446"/>
          <w:marRight w:val="0"/>
          <w:marTop w:val="0"/>
          <w:marBottom w:val="0"/>
          <w:divBdr>
            <w:top w:val="none" w:sz="0" w:space="0" w:color="auto"/>
            <w:left w:val="none" w:sz="0" w:space="0" w:color="auto"/>
            <w:bottom w:val="none" w:sz="0" w:space="0" w:color="auto"/>
            <w:right w:val="none" w:sz="0" w:space="0" w:color="auto"/>
          </w:divBdr>
        </w:div>
        <w:div w:id="2031446068">
          <w:marLeft w:val="446"/>
          <w:marRight w:val="0"/>
          <w:marTop w:val="0"/>
          <w:marBottom w:val="0"/>
          <w:divBdr>
            <w:top w:val="none" w:sz="0" w:space="0" w:color="auto"/>
            <w:left w:val="none" w:sz="0" w:space="0" w:color="auto"/>
            <w:bottom w:val="none" w:sz="0" w:space="0" w:color="auto"/>
            <w:right w:val="none" w:sz="0" w:space="0" w:color="auto"/>
          </w:divBdr>
        </w:div>
      </w:divsChild>
    </w:div>
    <w:div w:id="94710060">
      <w:bodyDiv w:val="1"/>
      <w:marLeft w:val="0"/>
      <w:marRight w:val="0"/>
      <w:marTop w:val="0"/>
      <w:marBottom w:val="0"/>
      <w:divBdr>
        <w:top w:val="none" w:sz="0" w:space="0" w:color="auto"/>
        <w:left w:val="none" w:sz="0" w:space="0" w:color="auto"/>
        <w:bottom w:val="none" w:sz="0" w:space="0" w:color="auto"/>
        <w:right w:val="none" w:sz="0" w:space="0" w:color="auto"/>
      </w:divBdr>
    </w:div>
    <w:div w:id="110252640">
      <w:bodyDiv w:val="1"/>
      <w:marLeft w:val="0"/>
      <w:marRight w:val="0"/>
      <w:marTop w:val="0"/>
      <w:marBottom w:val="0"/>
      <w:divBdr>
        <w:top w:val="none" w:sz="0" w:space="0" w:color="auto"/>
        <w:left w:val="none" w:sz="0" w:space="0" w:color="auto"/>
        <w:bottom w:val="none" w:sz="0" w:space="0" w:color="auto"/>
        <w:right w:val="none" w:sz="0" w:space="0" w:color="auto"/>
      </w:divBdr>
      <w:divsChild>
        <w:div w:id="14816659">
          <w:marLeft w:val="446"/>
          <w:marRight w:val="0"/>
          <w:marTop w:val="0"/>
          <w:marBottom w:val="0"/>
          <w:divBdr>
            <w:top w:val="none" w:sz="0" w:space="0" w:color="auto"/>
            <w:left w:val="none" w:sz="0" w:space="0" w:color="auto"/>
            <w:bottom w:val="none" w:sz="0" w:space="0" w:color="auto"/>
            <w:right w:val="none" w:sz="0" w:space="0" w:color="auto"/>
          </w:divBdr>
        </w:div>
        <w:div w:id="1230261750">
          <w:marLeft w:val="446"/>
          <w:marRight w:val="0"/>
          <w:marTop w:val="0"/>
          <w:marBottom w:val="0"/>
          <w:divBdr>
            <w:top w:val="none" w:sz="0" w:space="0" w:color="auto"/>
            <w:left w:val="none" w:sz="0" w:space="0" w:color="auto"/>
            <w:bottom w:val="none" w:sz="0" w:space="0" w:color="auto"/>
            <w:right w:val="none" w:sz="0" w:space="0" w:color="auto"/>
          </w:divBdr>
        </w:div>
        <w:div w:id="1646427078">
          <w:marLeft w:val="446"/>
          <w:marRight w:val="0"/>
          <w:marTop w:val="0"/>
          <w:marBottom w:val="0"/>
          <w:divBdr>
            <w:top w:val="none" w:sz="0" w:space="0" w:color="auto"/>
            <w:left w:val="none" w:sz="0" w:space="0" w:color="auto"/>
            <w:bottom w:val="none" w:sz="0" w:space="0" w:color="auto"/>
            <w:right w:val="none" w:sz="0" w:space="0" w:color="auto"/>
          </w:divBdr>
        </w:div>
      </w:divsChild>
    </w:div>
    <w:div w:id="119079765">
      <w:bodyDiv w:val="1"/>
      <w:marLeft w:val="0"/>
      <w:marRight w:val="0"/>
      <w:marTop w:val="0"/>
      <w:marBottom w:val="0"/>
      <w:divBdr>
        <w:top w:val="none" w:sz="0" w:space="0" w:color="auto"/>
        <w:left w:val="none" w:sz="0" w:space="0" w:color="auto"/>
        <w:bottom w:val="none" w:sz="0" w:space="0" w:color="auto"/>
        <w:right w:val="none" w:sz="0" w:space="0" w:color="auto"/>
      </w:divBdr>
      <w:divsChild>
        <w:div w:id="73095341">
          <w:marLeft w:val="446"/>
          <w:marRight w:val="0"/>
          <w:marTop w:val="0"/>
          <w:marBottom w:val="0"/>
          <w:divBdr>
            <w:top w:val="none" w:sz="0" w:space="0" w:color="auto"/>
            <w:left w:val="none" w:sz="0" w:space="0" w:color="auto"/>
            <w:bottom w:val="none" w:sz="0" w:space="0" w:color="auto"/>
            <w:right w:val="none" w:sz="0" w:space="0" w:color="auto"/>
          </w:divBdr>
        </w:div>
        <w:div w:id="1054549789">
          <w:marLeft w:val="446"/>
          <w:marRight w:val="0"/>
          <w:marTop w:val="0"/>
          <w:marBottom w:val="0"/>
          <w:divBdr>
            <w:top w:val="none" w:sz="0" w:space="0" w:color="auto"/>
            <w:left w:val="none" w:sz="0" w:space="0" w:color="auto"/>
            <w:bottom w:val="none" w:sz="0" w:space="0" w:color="auto"/>
            <w:right w:val="none" w:sz="0" w:space="0" w:color="auto"/>
          </w:divBdr>
        </w:div>
        <w:div w:id="2005549949">
          <w:marLeft w:val="446"/>
          <w:marRight w:val="0"/>
          <w:marTop w:val="0"/>
          <w:marBottom w:val="0"/>
          <w:divBdr>
            <w:top w:val="none" w:sz="0" w:space="0" w:color="auto"/>
            <w:left w:val="none" w:sz="0" w:space="0" w:color="auto"/>
            <w:bottom w:val="none" w:sz="0" w:space="0" w:color="auto"/>
            <w:right w:val="none" w:sz="0" w:space="0" w:color="auto"/>
          </w:divBdr>
        </w:div>
      </w:divsChild>
    </w:div>
    <w:div w:id="126944765">
      <w:bodyDiv w:val="1"/>
      <w:marLeft w:val="0"/>
      <w:marRight w:val="0"/>
      <w:marTop w:val="0"/>
      <w:marBottom w:val="0"/>
      <w:divBdr>
        <w:top w:val="none" w:sz="0" w:space="0" w:color="auto"/>
        <w:left w:val="none" w:sz="0" w:space="0" w:color="auto"/>
        <w:bottom w:val="none" w:sz="0" w:space="0" w:color="auto"/>
        <w:right w:val="none" w:sz="0" w:space="0" w:color="auto"/>
      </w:divBdr>
    </w:div>
    <w:div w:id="129978791">
      <w:bodyDiv w:val="1"/>
      <w:marLeft w:val="0"/>
      <w:marRight w:val="0"/>
      <w:marTop w:val="0"/>
      <w:marBottom w:val="0"/>
      <w:divBdr>
        <w:top w:val="none" w:sz="0" w:space="0" w:color="auto"/>
        <w:left w:val="none" w:sz="0" w:space="0" w:color="auto"/>
        <w:bottom w:val="none" w:sz="0" w:space="0" w:color="auto"/>
        <w:right w:val="none" w:sz="0" w:space="0" w:color="auto"/>
      </w:divBdr>
      <w:divsChild>
        <w:div w:id="747458236">
          <w:marLeft w:val="446"/>
          <w:marRight w:val="0"/>
          <w:marTop w:val="0"/>
          <w:marBottom w:val="0"/>
          <w:divBdr>
            <w:top w:val="none" w:sz="0" w:space="0" w:color="auto"/>
            <w:left w:val="none" w:sz="0" w:space="0" w:color="auto"/>
            <w:bottom w:val="none" w:sz="0" w:space="0" w:color="auto"/>
            <w:right w:val="none" w:sz="0" w:space="0" w:color="auto"/>
          </w:divBdr>
        </w:div>
        <w:div w:id="1107043592">
          <w:marLeft w:val="446"/>
          <w:marRight w:val="0"/>
          <w:marTop w:val="0"/>
          <w:marBottom w:val="0"/>
          <w:divBdr>
            <w:top w:val="none" w:sz="0" w:space="0" w:color="auto"/>
            <w:left w:val="none" w:sz="0" w:space="0" w:color="auto"/>
            <w:bottom w:val="none" w:sz="0" w:space="0" w:color="auto"/>
            <w:right w:val="none" w:sz="0" w:space="0" w:color="auto"/>
          </w:divBdr>
        </w:div>
        <w:div w:id="1157264477">
          <w:marLeft w:val="446"/>
          <w:marRight w:val="0"/>
          <w:marTop w:val="0"/>
          <w:marBottom w:val="0"/>
          <w:divBdr>
            <w:top w:val="none" w:sz="0" w:space="0" w:color="auto"/>
            <w:left w:val="none" w:sz="0" w:space="0" w:color="auto"/>
            <w:bottom w:val="none" w:sz="0" w:space="0" w:color="auto"/>
            <w:right w:val="none" w:sz="0" w:space="0" w:color="auto"/>
          </w:divBdr>
        </w:div>
        <w:div w:id="1278028429">
          <w:marLeft w:val="446"/>
          <w:marRight w:val="0"/>
          <w:marTop w:val="0"/>
          <w:marBottom w:val="0"/>
          <w:divBdr>
            <w:top w:val="none" w:sz="0" w:space="0" w:color="auto"/>
            <w:left w:val="none" w:sz="0" w:space="0" w:color="auto"/>
            <w:bottom w:val="none" w:sz="0" w:space="0" w:color="auto"/>
            <w:right w:val="none" w:sz="0" w:space="0" w:color="auto"/>
          </w:divBdr>
        </w:div>
        <w:div w:id="1779713004">
          <w:marLeft w:val="446"/>
          <w:marRight w:val="0"/>
          <w:marTop w:val="0"/>
          <w:marBottom w:val="0"/>
          <w:divBdr>
            <w:top w:val="none" w:sz="0" w:space="0" w:color="auto"/>
            <w:left w:val="none" w:sz="0" w:space="0" w:color="auto"/>
            <w:bottom w:val="none" w:sz="0" w:space="0" w:color="auto"/>
            <w:right w:val="none" w:sz="0" w:space="0" w:color="auto"/>
          </w:divBdr>
        </w:div>
      </w:divsChild>
    </w:div>
    <w:div w:id="145829480">
      <w:bodyDiv w:val="1"/>
      <w:marLeft w:val="0"/>
      <w:marRight w:val="0"/>
      <w:marTop w:val="0"/>
      <w:marBottom w:val="0"/>
      <w:divBdr>
        <w:top w:val="none" w:sz="0" w:space="0" w:color="auto"/>
        <w:left w:val="none" w:sz="0" w:space="0" w:color="auto"/>
        <w:bottom w:val="none" w:sz="0" w:space="0" w:color="auto"/>
        <w:right w:val="none" w:sz="0" w:space="0" w:color="auto"/>
      </w:divBdr>
    </w:div>
    <w:div w:id="150870469">
      <w:bodyDiv w:val="1"/>
      <w:marLeft w:val="0"/>
      <w:marRight w:val="0"/>
      <w:marTop w:val="0"/>
      <w:marBottom w:val="0"/>
      <w:divBdr>
        <w:top w:val="none" w:sz="0" w:space="0" w:color="auto"/>
        <w:left w:val="none" w:sz="0" w:space="0" w:color="auto"/>
        <w:bottom w:val="none" w:sz="0" w:space="0" w:color="auto"/>
        <w:right w:val="none" w:sz="0" w:space="0" w:color="auto"/>
      </w:divBdr>
    </w:div>
    <w:div w:id="158886806">
      <w:bodyDiv w:val="1"/>
      <w:marLeft w:val="0"/>
      <w:marRight w:val="0"/>
      <w:marTop w:val="0"/>
      <w:marBottom w:val="0"/>
      <w:divBdr>
        <w:top w:val="none" w:sz="0" w:space="0" w:color="auto"/>
        <w:left w:val="none" w:sz="0" w:space="0" w:color="auto"/>
        <w:bottom w:val="none" w:sz="0" w:space="0" w:color="auto"/>
        <w:right w:val="none" w:sz="0" w:space="0" w:color="auto"/>
      </w:divBdr>
    </w:div>
    <w:div w:id="159279348">
      <w:bodyDiv w:val="1"/>
      <w:marLeft w:val="0"/>
      <w:marRight w:val="0"/>
      <w:marTop w:val="0"/>
      <w:marBottom w:val="0"/>
      <w:divBdr>
        <w:top w:val="none" w:sz="0" w:space="0" w:color="auto"/>
        <w:left w:val="none" w:sz="0" w:space="0" w:color="auto"/>
        <w:bottom w:val="none" w:sz="0" w:space="0" w:color="auto"/>
        <w:right w:val="none" w:sz="0" w:space="0" w:color="auto"/>
      </w:divBdr>
    </w:div>
    <w:div w:id="181669501">
      <w:bodyDiv w:val="1"/>
      <w:marLeft w:val="0"/>
      <w:marRight w:val="0"/>
      <w:marTop w:val="0"/>
      <w:marBottom w:val="0"/>
      <w:divBdr>
        <w:top w:val="none" w:sz="0" w:space="0" w:color="auto"/>
        <w:left w:val="none" w:sz="0" w:space="0" w:color="auto"/>
        <w:bottom w:val="none" w:sz="0" w:space="0" w:color="auto"/>
        <w:right w:val="none" w:sz="0" w:space="0" w:color="auto"/>
      </w:divBdr>
      <w:divsChild>
        <w:div w:id="1050615894">
          <w:marLeft w:val="547"/>
          <w:marRight w:val="0"/>
          <w:marTop w:val="0"/>
          <w:marBottom w:val="0"/>
          <w:divBdr>
            <w:top w:val="none" w:sz="0" w:space="0" w:color="auto"/>
            <w:left w:val="none" w:sz="0" w:space="0" w:color="auto"/>
            <w:bottom w:val="none" w:sz="0" w:space="0" w:color="auto"/>
            <w:right w:val="none" w:sz="0" w:space="0" w:color="auto"/>
          </w:divBdr>
        </w:div>
      </w:divsChild>
    </w:div>
    <w:div w:id="183325995">
      <w:bodyDiv w:val="1"/>
      <w:marLeft w:val="0"/>
      <w:marRight w:val="0"/>
      <w:marTop w:val="0"/>
      <w:marBottom w:val="0"/>
      <w:divBdr>
        <w:top w:val="none" w:sz="0" w:space="0" w:color="auto"/>
        <w:left w:val="none" w:sz="0" w:space="0" w:color="auto"/>
        <w:bottom w:val="none" w:sz="0" w:space="0" w:color="auto"/>
        <w:right w:val="none" w:sz="0" w:space="0" w:color="auto"/>
      </w:divBdr>
    </w:div>
    <w:div w:id="231350712">
      <w:bodyDiv w:val="1"/>
      <w:marLeft w:val="0"/>
      <w:marRight w:val="0"/>
      <w:marTop w:val="0"/>
      <w:marBottom w:val="0"/>
      <w:divBdr>
        <w:top w:val="none" w:sz="0" w:space="0" w:color="auto"/>
        <w:left w:val="none" w:sz="0" w:space="0" w:color="auto"/>
        <w:bottom w:val="none" w:sz="0" w:space="0" w:color="auto"/>
        <w:right w:val="none" w:sz="0" w:space="0" w:color="auto"/>
      </w:divBdr>
    </w:div>
    <w:div w:id="232935934">
      <w:bodyDiv w:val="1"/>
      <w:marLeft w:val="0"/>
      <w:marRight w:val="0"/>
      <w:marTop w:val="0"/>
      <w:marBottom w:val="0"/>
      <w:divBdr>
        <w:top w:val="none" w:sz="0" w:space="0" w:color="auto"/>
        <w:left w:val="none" w:sz="0" w:space="0" w:color="auto"/>
        <w:bottom w:val="none" w:sz="0" w:space="0" w:color="auto"/>
        <w:right w:val="none" w:sz="0" w:space="0" w:color="auto"/>
      </w:divBdr>
    </w:div>
    <w:div w:id="259873406">
      <w:bodyDiv w:val="1"/>
      <w:marLeft w:val="0"/>
      <w:marRight w:val="0"/>
      <w:marTop w:val="0"/>
      <w:marBottom w:val="0"/>
      <w:divBdr>
        <w:top w:val="none" w:sz="0" w:space="0" w:color="auto"/>
        <w:left w:val="none" w:sz="0" w:space="0" w:color="auto"/>
        <w:bottom w:val="none" w:sz="0" w:space="0" w:color="auto"/>
        <w:right w:val="none" w:sz="0" w:space="0" w:color="auto"/>
      </w:divBdr>
    </w:div>
    <w:div w:id="261766806">
      <w:bodyDiv w:val="1"/>
      <w:marLeft w:val="0"/>
      <w:marRight w:val="0"/>
      <w:marTop w:val="0"/>
      <w:marBottom w:val="0"/>
      <w:divBdr>
        <w:top w:val="none" w:sz="0" w:space="0" w:color="auto"/>
        <w:left w:val="none" w:sz="0" w:space="0" w:color="auto"/>
        <w:bottom w:val="none" w:sz="0" w:space="0" w:color="auto"/>
        <w:right w:val="none" w:sz="0" w:space="0" w:color="auto"/>
      </w:divBdr>
    </w:div>
    <w:div w:id="269708047">
      <w:bodyDiv w:val="1"/>
      <w:marLeft w:val="0"/>
      <w:marRight w:val="0"/>
      <w:marTop w:val="0"/>
      <w:marBottom w:val="0"/>
      <w:divBdr>
        <w:top w:val="none" w:sz="0" w:space="0" w:color="auto"/>
        <w:left w:val="none" w:sz="0" w:space="0" w:color="auto"/>
        <w:bottom w:val="none" w:sz="0" w:space="0" w:color="auto"/>
        <w:right w:val="none" w:sz="0" w:space="0" w:color="auto"/>
      </w:divBdr>
    </w:div>
    <w:div w:id="331954342">
      <w:bodyDiv w:val="1"/>
      <w:marLeft w:val="0"/>
      <w:marRight w:val="0"/>
      <w:marTop w:val="0"/>
      <w:marBottom w:val="0"/>
      <w:divBdr>
        <w:top w:val="none" w:sz="0" w:space="0" w:color="auto"/>
        <w:left w:val="none" w:sz="0" w:space="0" w:color="auto"/>
        <w:bottom w:val="none" w:sz="0" w:space="0" w:color="auto"/>
        <w:right w:val="none" w:sz="0" w:space="0" w:color="auto"/>
      </w:divBdr>
    </w:div>
    <w:div w:id="349841527">
      <w:bodyDiv w:val="1"/>
      <w:marLeft w:val="0"/>
      <w:marRight w:val="0"/>
      <w:marTop w:val="0"/>
      <w:marBottom w:val="0"/>
      <w:divBdr>
        <w:top w:val="none" w:sz="0" w:space="0" w:color="auto"/>
        <w:left w:val="none" w:sz="0" w:space="0" w:color="auto"/>
        <w:bottom w:val="none" w:sz="0" w:space="0" w:color="auto"/>
        <w:right w:val="none" w:sz="0" w:space="0" w:color="auto"/>
      </w:divBdr>
      <w:divsChild>
        <w:div w:id="1568110724">
          <w:marLeft w:val="547"/>
          <w:marRight w:val="0"/>
          <w:marTop w:val="0"/>
          <w:marBottom w:val="0"/>
          <w:divBdr>
            <w:top w:val="none" w:sz="0" w:space="0" w:color="auto"/>
            <w:left w:val="none" w:sz="0" w:space="0" w:color="auto"/>
            <w:bottom w:val="none" w:sz="0" w:space="0" w:color="auto"/>
            <w:right w:val="none" w:sz="0" w:space="0" w:color="auto"/>
          </w:divBdr>
        </w:div>
      </w:divsChild>
    </w:div>
    <w:div w:id="364403757">
      <w:bodyDiv w:val="1"/>
      <w:marLeft w:val="0"/>
      <w:marRight w:val="0"/>
      <w:marTop w:val="0"/>
      <w:marBottom w:val="0"/>
      <w:divBdr>
        <w:top w:val="none" w:sz="0" w:space="0" w:color="auto"/>
        <w:left w:val="none" w:sz="0" w:space="0" w:color="auto"/>
        <w:bottom w:val="none" w:sz="0" w:space="0" w:color="auto"/>
        <w:right w:val="none" w:sz="0" w:space="0" w:color="auto"/>
      </w:divBdr>
    </w:div>
    <w:div w:id="423765313">
      <w:bodyDiv w:val="1"/>
      <w:marLeft w:val="0"/>
      <w:marRight w:val="0"/>
      <w:marTop w:val="0"/>
      <w:marBottom w:val="0"/>
      <w:divBdr>
        <w:top w:val="none" w:sz="0" w:space="0" w:color="auto"/>
        <w:left w:val="none" w:sz="0" w:space="0" w:color="auto"/>
        <w:bottom w:val="none" w:sz="0" w:space="0" w:color="auto"/>
        <w:right w:val="none" w:sz="0" w:space="0" w:color="auto"/>
      </w:divBdr>
    </w:div>
    <w:div w:id="441875263">
      <w:bodyDiv w:val="1"/>
      <w:marLeft w:val="0"/>
      <w:marRight w:val="0"/>
      <w:marTop w:val="0"/>
      <w:marBottom w:val="0"/>
      <w:divBdr>
        <w:top w:val="none" w:sz="0" w:space="0" w:color="auto"/>
        <w:left w:val="none" w:sz="0" w:space="0" w:color="auto"/>
        <w:bottom w:val="none" w:sz="0" w:space="0" w:color="auto"/>
        <w:right w:val="none" w:sz="0" w:space="0" w:color="auto"/>
      </w:divBdr>
    </w:div>
    <w:div w:id="455179795">
      <w:bodyDiv w:val="1"/>
      <w:marLeft w:val="0"/>
      <w:marRight w:val="0"/>
      <w:marTop w:val="0"/>
      <w:marBottom w:val="0"/>
      <w:divBdr>
        <w:top w:val="none" w:sz="0" w:space="0" w:color="auto"/>
        <w:left w:val="none" w:sz="0" w:space="0" w:color="auto"/>
        <w:bottom w:val="none" w:sz="0" w:space="0" w:color="auto"/>
        <w:right w:val="none" w:sz="0" w:space="0" w:color="auto"/>
      </w:divBdr>
    </w:div>
    <w:div w:id="465391512">
      <w:bodyDiv w:val="1"/>
      <w:marLeft w:val="0"/>
      <w:marRight w:val="0"/>
      <w:marTop w:val="0"/>
      <w:marBottom w:val="0"/>
      <w:divBdr>
        <w:top w:val="none" w:sz="0" w:space="0" w:color="auto"/>
        <w:left w:val="none" w:sz="0" w:space="0" w:color="auto"/>
        <w:bottom w:val="none" w:sz="0" w:space="0" w:color="auto"/>
        <w:right w:val="none" w:sz="0" w:space="0" w:color="auto"/>
      </w:divBdr>
    </w:div>
    <w:div w:id="475997746">
      <w:bodyDiv w:val="1"/>
      <w:marLeft w:val="0"/>
      <w:marRight w:val="0"/>
      <w:marTop w:val="0"/>
      <w:marBottom w:val="0"/>
      <w:divBdr>
        <w:top w:val="none" w:sz="0" w:space="0" w:color="auto"/>
        <w:left w:val="none" w:sz="0" w:space="0" w:color="auto"/>
        <w:bottom w:val="none" w:sz="0" w:space="0" w:color="auto"/>
        <w:right w:val="none" w:sz="0" w:space="0" w:color="auto"/>
      </w:divBdr>
    </w:div>
    <w:div w:id="501436102">
      <w:bodyDiv w:val="1"/>
      <w:marLeft w:val="0"/>
      <w:marRight w:val="0"/>
      <w:marTop w:val="0"/>
      <w:marBottom w:val="0"/>
      <w:divBdr>
        <w:top w:val="none" w:sz="0" w:space="0" w:color="auto"/>
        <w:left w:val="none" w:sz="0" w:space="0" w:color="auto"/>
        <w:bottom w:val="none" w:sz="0" w:space="0" w:color="auto"/>
        <w:right w:val="none" w:sz="0" w:space="0" w:color="auto"/>
      </w:divBdr>
    </w:div>
    <w:div w:id="509682030">
      <w:bodyDiv w:val="1"/>
      <w:marLeft w:val="0"/>
      <w:marRight w:val="0"/>
      <w:marTop w:val="0"/>
      <w:marBottom w:val="0"/>
      <w:divBdr>
        <w:top w:val="none" w:sz="0" w:space="0" w:color="auto"/>
        <w:left w:val="none" w:sz="0" w:space="0" w:color="auto"/>
        <w:bottom w:val="none" w:sz="0" w:space="0" w:color="auto"/>
        <w:right w:val="none" w:sz="0" w:space="0" w:color="auto"/>
      </w:divBdr>
      <w:divsChild>
        <w:div w:id="890112785">
          <w:marLeft w:val="547"/>
          <w:marRight w:val="0"/>
          <w:marTop w:val="0"/>
          <w:marBottom w:val="0"/>
          <w:divBdr>
            <w:top w:val="none" w:sz="0" w:space="0" w:color="auto"/>
            <w:left w:val="none" w:sz="0" w:space="0" w:color="auto"/>
            <w:bottom w:val="none" w:sz="0" w:space="0" w:color="auto"/>
            <w:right w:val="none" w:sz="0" w:space="0" w:color="auto"/>
          </w:divBdr>
        </w:div>
        <w:div w:id="1719091999">
          <w:marLeft w:val="547"/>
          <w:marRight w:val="0"/>
          <w:marTop w:val="0"/>
          <w:marBottom w:val="0"/>
          <w:divBdr>
            <w:top w:val="none" w:sz="0" w:space="0" w:color="auto"/>
            <w:left w:val="none" w:sz="0" w:space="0" w:color="auto"/>
            <w:bottom w:val="none" w:sz="0" w:space="0" w:color="auto"/>
            <w:right w:val="none" w:sz="0" w:space="0" w:color="auto"/>
          </w:divBdr>
        </w:div>
        <w:div w:id="1816414971">
          <w:marLeft w:val="547"/>
          <w:marRight w:val="0"/>
          <w:marTop w:val="0"/>
          <w:marBottom w:val="0"/>
          <w:divBdr>
            <w:top w:val="none" w:sz="0" w:space="0" w:color="auto"/>
            <w:left w:val="none" w:sz="0" w:space="0" w:color="auto"/>
            <w:bottom w:val="none" w:sz="0" w:space="0" w:color="auto"/>
            <w:right w:val="none" w:sz="0" w:space="0" w:color="auto"/>
          </w:divBdr>
        </w:div>
        <w:div w:id="1856075081">
          <w:marLeft w:val="547"/>
          <w:marRight w:val="0"/>
          <w:marTop w:val="0"/>
          <w:marBottom w:val="0"/>
          <w:divBdr>
            <w:top w:val="none" w:sz="0" w:space="0" w:color="auto"/>
            <w:left w:val="none" w:sz="0" w:space="0" w:color="auto"/>
            <w:bottom w:val="none" w:sz="0" w:space="0" w:color="auto"/>
            <w:right w:val="none" w:sz="0" w:space="0" w:color="auto"/>
          </w:divBdr>
        </w:div>
      </w:divsChild>
    </w:div>
    <w:div w:id="519516397">
      <w:bodyDiv w:val="1"/>
      <w:marLeft w:val="0"/>
      <w:marRight w:val="0"/>
      <w:marTop w:val="0"/>
      <w:marBottom w:val="0"/>
      <w:divBdr>
        <w:top w:val="none" w:sz="0" w:space="0" w:color="auto"/>
        <w:left w:val="none" w:sz="0" w:space="0" w:color="auto"/>
        <w:bottom w:val="none" w:sz="0" w:space="0" w:color="auto"/>
        <w:right w:val="none" w:sz="0" w:space="0" w:color="auto"/>
      </w:divBdr>
    </w:div>
    <w:div w:id="522868136">
      <w:bodyDiv w:val="1"/>
      <w:marLeft w:val="0"/>
      <w:marRight w:val="0"/>
      <w:marTop w:val="0"/>
      <w:marBottom w:val="0"/>
      <w:divBdr>
        <w:top w:val="none" w:sz="0" w:space="0" w:color="auto"/>
        <w:left w:val="none" w:sz="0" w:space="0" w:color="auto"/>
        <w:bottom w:val="none" w:sz="0" w:space="0" w:color="auto"/>
        <w:right w:val="none" w:sz="0" w:space="0" w:color="auto"/>
      </w:divBdr>
    </w:div>
    <w:div w:id="525750604">
      <w:bodyDiv w:val="1"/>
      <w:marLeft w:val="0"/>
      <w:marRight w:val="0"/>
      <w:marTop w:val="0"/>
      <w:marBottom w:val="0"/>
      <w:divBdr>
        <w:top w:val="none" w:sz="0" w:space="0" w:color="auto"/>
        <w:left w:val="none" w:sz="0" w:space="0" w:color="auto"/>
        <w:bottom w:val="none" w:sz="0" w:space="0" w:color="auto"/>
        <w:right w:val="none" w:sz="0" w:space="0" w:color="auto"/>
      </w:divBdr>
    </w:div>
    <w:div w:id="538470115">
      <w:bodyDiv w:val="1"/>
      <w:marLeft w:val="0"/>
      <w:marRight w:val="0"/>
      <w:marTop w:val="0"/>
      <w:marBottom w:val="0"/>
      <w:divBdr>
        <w:top w:val="none" w:sz="0" w:space="0" w:color="auto"/>
        <w:left w:val="none" w:sz="0" w:space="0" w:color="auto"/>
        <w:bottom w:val="none" w:sz="0" w:space="0" w:color="auto"/>
        <w:right w:val="none" w:sz="0" w:space="0" w:color="auto"/>
      </w:divBdr>
    </w:div>
    <w:div w:id="552348088">
      <w:bodyDiv w:val="1"/>
      <w:marLeft w:val="0"/>
      <w:marRight w:val="0"/>
      <w:marTop w:val="0"/>
      <w:marBottom w:val="0"/>
      <w:divBdr>
        <w:top w:val="none" w:sz="0" w:space="0" w:color="auto"/>
        <w:left w:val="none" w:sz="0" w:space="0" w:color="auto"/>
        <w:bottom w:val="none" w:sz="0" w:space="0" w:color="auto"/>
        <w:right w:val="none" w:sz="0" w:space="0" w:color="auto"/>
      </w:divBdr>
    </w:div>
    <w:div w:id="572544124">
      <w:bodyDiv w:val="1"/>
      <w:marLeft w:val="0"/>
      <w:marRight w:val="0"/>
      <w:marTop w:val="0"/>
      <w:marBottom w:val="0"/>
      <w:divBdr>
        <w:top w:val="none" w:sz="0" w:space="0" w:color="auto"/>
        <w:left w:val="none" w:sz="0" w:space="0" w:color="auto"/>
        <w:bottom w:val="none" w:sz="0" w:space="0" w:color="auto"/>
        <w:right w:val="none" w:sz="0" w:space="0" w:color="auto"/>
      </w:divBdr>
    </w:div>
    <w:div w:id="573055170">
      <w:bodyDiv w:val="1"/>
      <w:marLeft w:val="0"/>
      <w:marRight w:val="0"/>
      <w:marTop w:val="0"/>
      <w:marBottom w:val="0"/>
      <w:divBdr>
        <w:top w:val="none" w:sz="0" w:space="0" w:color="auto"/>
        <w:left w:val="none" w:sz="0" w:space="0" w:color="auto"/>
        <w:bottom w:val="none" w:sz="0" w:space="0" w:color="auto"/>
        <w:right w:val="none" w:sz="0" w:space="0" w:color="auto"/>
      </w:divBdr>
    </w:div>
    <w:div w:id="603684515">
      <w:bodyDiv w:val="1"/>
      <w:marLeft w:val="0"/>
      <w:marRight w:val="0"/>
      <w:marTop w:val="0"/>
      <w:marBottom w:val="0"/>
      <w:divBdr>
        <w:top w:val="none" w:sz="0" w:space="0" w:color="auto"/>
        <w:left w:val="none" w:sz="0" w:space="0" w:color="auto"/>
        <w:bottom w:val="none" w:sz="0" w:space="0" w:color="auto"/>
        <w:right w:val="none" w:sz="0" w:space="0" w:color="auto"/>
      </w:divBdr>
    </w:div>
    <w:div w:id="636224249">
      <w:bodyDiv w:val="1"/>
      <w:marLeft w:val="0"/>
      <w:marRight w:val="0"/>
      <w:marTop w:val="0"/>
      <w:marBottom w:val="0"/>
      <w:divBdr>
        <w:top w:val="none" w:sz="0" w:space="0" w:color="auto"/>
        <w:left w:val="none" w:sz="0" w:space="0" w:color="auto"/>
        <w:bottom w:val="none" w:sz="0" w:space="0" w:color="auto"/>
        <w:right w:val="none" w:sz="0" w:space="0" w:color="auto"/>
      </w:divBdr>
    </w:div>
    <w:div w:id="643705235">
      <w:bodyDiv w:val="1"/>
      <w:marLeft w:val="0"/>
      <w:marRight w:val="0"/>
      <w:marTop w:val="0"/>
      <w:marBottom w:val="0"/>
      <w:divBdr>
        <w:top w:val="none" w:sz="0" w:space="0" w:color="auto"/>
        <w:left w:val="none" w:sz="0" w:space="0" w:color="auto"/>
        <w:bottom w:val="none" w:sz="0" w:space="0" w:color="auto"/>
        <w:right w:val="none" w:sz="0" w:space="0" w:color="auto"/>
      </w:divBdr>
      <w:divsChild>
        <w:div w:id="424108510">
          <w:marLeft w:val="446"/>
          <w:marRight w:val="0"/>
          <w:marTop w:val="0"/>
          <w:marBottom w:val="0"/>
          <w:divBdr>
            <w:top w:val="none" w:sz="0" w:space="0" w:color="auto"/>
            <w:left w:val="none" w:sz="0" w:space="0" w:color="auto"/>
            <w:bottom w:val="none" w:sz="0" w:space="0" w:color="auto"/>
            <w:right w:val="none" w:sz="0" w:space="0" w:color="auto"/>
          </w:divBdr>
        </w:div>
        <w:div w:id="487786491">
          <w:marLeft w:val="446"/>
          <w:marRight w:val="0"/>
          <w:marTop w:val="0"/>
          <w:marBottom w:val="0"/>
          <w:divBdr>
            <w:top w:val="none" w:sz="0" w:space="0" w:color="auto"/>
            <w:left w:val="none" w:sz="0" w:space="0" w:color="auto"/>
            <w:bottom w:val="none" w:sz="0" w:space="0" w:color="auto"/>
            <w:right w:val="none" w:sz="0" w:space="0" w:color="auto"/>
          </w:divBdr>
        </w:div>
        <w:div w:id="597327365">
          <w:marLeft w:val="446"/>
          <w:marRight w:val="0"/>
          <w:marTop w:val="0"/>
          <w:marBottom w:val="0"/>
          <w:divBdr>
            <w:top w:val="none" w:sz="0" w:space="0" w:color="auto"/>
            <w:left w:val="none" w:sz="0" w:space="0" w:color="auto"/>
            <w:bottom w:val="none" w:sz="0" w:space="0" w:color="auto"/>
            <w:right w:val="none" w:sz="0" w:space="0" w:color="auto"/>
          </w:divBdr>
        </w:div>
        <w:div w:id="700668900">
          <w:marLeft w:val="446"/>
          <w:marRight w:val="0"/>
          <w:marTop w:val="0"/>
          <w:marBottom w:val="0"/>
          <w:divBdr>
            <w:top w:val="none" w:sz="0" w:space="0" w:color="auto"/>
            <w:left w:val="none" w:sz="0" w:space="0" w:color="auto"/>
            <w:bottom w:val="none" w:sz="0" w:space="0" w:color="auto"/>
            <w:right w:val="none" w:sz="0" w:space="0" w:color="auto"/>
          </w:divBdr>
        </w:div>
        <w:div w:id="845635695">
          <w:marLeft w:val="446"/>
          <w:marRight w:val="0"/>
          <w:marTop w:val="0"/>
          <w:marBottom w:val="0"/>
          <w:divBdr>
            <w:top w:val="none" w:sz="0" w:space="0" w:color="auto"/>
            <w:left w:val="none" w:sz="0" w:space="0" w:color="auto"/>
            <w:bottom w:val="none" w:sz="0" w:space="0" w:color="auto"/>
            <w:right w:val="none" w:sz="0" w:space="0" w:color="auto"/>
          </w:divBdr>
        </w:div>
        <w:div w:id="1768967728">
          <w:marLeft w:val="446"/>
          <w:marRight w:val="0"/>
          <w:marTop w:val="0"/>
          <w:marBottom w:val="0"/>
          <w:divBdr>
            <w:top w:val="none" w:sz="0" w:space="0" w:color="auto"/>
            <w:left w:val="none" w:sz="0" w:space="0" w:color="auto"/>
            <w:bottom w:val="none" w:sz="0" w:space="0" w:color="auto"/>
            <w:right w:val="none" w:sz="0" w:space="0" w:color="auto"/>
          </w:divBdr>
        </w:div>
        <w:div w:id="2145391870">
          <w:marLeft w:val="446"/>
          <w:marRight w:val="0"/>
          <w:marTop w:val="0"/>
          <w:marBottom w:val="0"/>
          <w:divBdr>
            <w:top w:val="none" w:sz="0" w:space="0" w:color="auto"/>
            <w:left w:val="none" w:sz="0" w:space="0" w:color="auto"/>
            <w:bottom w:val="none" w:sz="0" w:space="0" w:color="auto"/>
            <w:right w:val="none" w:sz="0" w:space="0" w:color="auto"/>
          </w:divBdr>
        </w:div>
      </w:divsChild>
    </w:div>
    <w:div w:id="683945432">
      <w:bodyDiv w:val="1"/>
      <w:marLeft w:val="0"/>
      <w:marRight w:val="0"/>
      <w:marTop w:val="0"/>
      <w:marBottom w:val="0"/>
      <w:divBdr>
        <w:top w:val="none" w:sz="0" w:space="0" w:color="auto"/>
        <w:left w:val="none" w:sz="0" w:space="0" w:color="auto"/>
        <w:bottom w:val="none" w:sz="0" w:space="0" w:color="auto"/>
        <w:right w:val="none" w:sz="0" w:space="0" w:color="auto"/>
      </w:divBdr>
    </w:div>
    <w:div w:id="692849410">
      <w:bodyDiv w:val="1"/>
      <w:marLeft w:val="0"/>
      <w:marRight w:val="0"/>
      <w:marTop w:val="0"/>
      <w:marBottom w:val="0"/>
      <w:divBdr>
        <w:top w:val="none" w:sz="0" w:space="0" w:color="auto"/>
        <w:left w:val="none" w:sz="0" w:space="0" w:color="auto"/>
        <w:bottom w:val="none" w:sz="0" w:space="0" w:color="auto"/>
        <w:right w:val="none" w:sz="0" w:space="0" w:color="auto"/>
      </w:divBdr>
    </w:div>
    <w:div w:id="717053532">
      <w:bodyDiv w:val="1"/>
      <w:marLeft w:val="0"/>
      <w:marRight w:val="0"/>
      <w:marTop w:val="0"/>
      <w:marBottom w:val="0"/>
      <w:divBdr>
        <w:top w:val="none" w:sz="0" w:space="0" w:color="auto"/>
        <w:left w:val="none" w:sz="0" w:space="0" w:color="auto"/>
        <w:bottom w:val="none" w:sz="0" w:space="0" w:color="auto"/>
        <w:right w:val="none" w:sz="0" w:space="0" w:color="auto"/>
      </w:divBdr>
    </w:div>
    <w:div w:id="726105992">
      <w:bodyDiv w:val="1"/>
      <w:marLeft w:val="0"/>
      <w:marRight w:val="0"/>
      <w:marTop w:val="0"/>
      <w:marBottom w:val="0"/>
      <w:divBdr>
        <w:top w:val="none" w:sz="0" w:space="0" w:color="auto"/>
        <w:left w:val="none" w:sz="0" w:space="0" w:color="auto"/>
        <w:bottom w:val="none" w:sz="0" w:space="0" w:color="auto"/>
        <w:right w:val="none" w:sz="0" w:space="0" w:color="auto"/>
      </w:divBdr>
    </w:div>
    <w:div w:id="732046465">
      <w:bodyDiv w:val="1"/>
      <w:marLeft w:val="0"/>
      <w:marRight w:val="0"/>
      <w:marTop w:val="0"/>
      <w:marBottom w:val="0"/>
      <w:divBdr>
        <w:top w:val="none" w:sz="0" w:space="0" w:color="auto"/>
        <w:left w:val="none" w:sz="0" w:space="0" w:color="auto"/>
        <w:bottom w:val="none" w:sz="0" w:space="0" w:color="auto"/>
        <w:right w:val="none" w:sz="0" w:space="0" w:color="auto"/>
      </w:divBdr>
    </w:div>
    <w:div w:id="760295547">
      <w:bodyDiv w:val="1"/>
      <w:marLeft w:val="0"/>
      <w:marRight w:val="0"/>
      <w:marTop w:val="0"/>
      <w:marBottom w:val="0"/>
      <w:divBdr>
        <w:top w:val="none" w:sz="0" w:space="0" w:color="auto"/>
        <w:left w:val="none" w:sz="0" w:space="0" w:color="auto"/>
        <w:bottom w:val="none" w:sz="0" w:space="0" w:color="auto"/>
        <w:right w:val="none" w:sz="0" w:space="0" w:color="auto"/>
      </w:divBdr>
    </w:div>
    <w:div w:id="765614154">
      <w:bodyDiv w:val="1"/>
      <w:marLeft w:val="0"/>
      <w:marRight w:val="0"/>
      <w:marTop w:val="0"/>
      <w:marBottom w:val="0"/>
      <w:divBdr>
        <w:top w:val="none" w:sz="0" w:space="0" w:color="auto"/>
        <w:left w:val="none" w:sz="0" w:space="0" w:color="auto"/>
        <w:bottom w:val="none" w:sz="0" w:space="0" w:color="auto"/>
        <w:right w:val="none" w:sz="0" w:space="0" w:color="auto"/>
      </w:divBdr>
    </w:div>
    <w:div w:id="773941235">
      <w:bodyDiv w:val="1"/>
      <w:marLeft w:val="0"/>
      <w:marRight w:val="0"/>
      <w:marTop w:val="0"/>
      <w:marBottom w:val="0"/>
      <w:divBdr>
        <w:top w:val="none" w:sz="0" w:space="0" w:color="auto"/>
        <w:left w:val="none" w:sz="0" w:space="0" w:color="auto"/>
        <w:bottom w:val="none" w:sz="0" w:space="0" w:color="auto"/>
        <w:right w:val="none" w:sz="0" w:space="0" w:color="auto"/>
      </w:divBdr>
    </w:div>
    <w:div w:id="774600400">
      <w:bodyDiv w:val="1"/>
      <w:marLeft w:val="0"/>
      <w:marRight w:val="0"/>
      <w:marTop w:val="0"/>
      <w:marBottom w:val="0"/>
      <w:divBdr>
        <w:top w:val="none" w:sz="0" w:space="0" w:color="auto"/>
        <w:left w:val="none" w:sz="0" w:space="0" w:color="auto"/>
        <w:bottom w:val="none" w:sz="0" w:space="0" w:color="auto"/>
        <w:right w:val="none" w:sz="0" w:space="0" w:color="auto"/>
      </w:divBdr>
    </w:div>
    <w:div w:id="795877778">
      <w:bodyDiv w:val="1"/>
      <w:marLeft w:val="0"/>
      <w:marRight w:val="0"/>
      <w:marTop w:val="0"/>
      <w:marBottom w:val="0"/>
      <w:divBdr>
        <w:top w:val="none" w:sz="0" w:space="0" w:color="auto"/>
        <w:left w:val="none" w:sz="0" w:space="0" w:color="auto"/>
        <w:bottom w:val="none" w:sz="0" w:space="0" w:color="auto"/>
        <w:right w:val="none" w:sz="0" w:space="0" w:color="auto"/>
      </w:divBdr>
    </w:div>
    <w:div w:id="802118720">
      <w:bodyDiv w:val="1"/>
      <w:marLeft w:val="0"/>
      <w:marRight w:val="0"/>
      <w:marTop w:val="0"/>
      <w:marBottom w:val="0"/>
      <w:divBdr>
        <w:top w:val="none" w:sz="0" w:space="0" w:color="auto"/>
        <w:left w:val="none" w:sz="0" w:space="0" w:color="auto"/>
        <w:bottom w:val="none" w:sz="0" w:space="0" w:color="auto"/>
        <w:right w:val="none" w:sz="0" w:space="0" w:color="auto"/>
      </w:divBdr>
      <w:divsChild>
        <w:div w:id="30958677">
          <w:marLeft w:val="547"/>
          <w:marRight w:val="0"/>
          <w:marTop w:val="0"/>
          <w:marBottom w:val="0"/>
          <w:divBdr>
            <w:top w:val="none" w:sz="0" w:space="0" w:color="auto"/>
            <w:left w:val="none" w:sz="0" w:space="0" w:color="auto"/>
            <w:bottom w:val="none" w:sz="0" w:space="0" w:color="auto"/>
            <w:right w:val="none" w:sz="0" w:space="0" w:color="auto"/>
          </w:divBdr>
        </w:div>
      </w:divsChild>
    </w:div>
    <w:div w:id="810752899">
      <w:bodyDiv w:val="1"/>
      <w:marLeft w:val="0"/>
      <w:marRight w:val="0"/>
      <w:marTop w:val="0"/>
      <w:marBottom w:val="0"/>
      <w:divBdr>
        <w:top w:val="none" w:sz="0" w:space="0" w:color="auto"/>
        <w:left w:val="none" w:sz="0" w:space="0" w:color="auto"/>
        <w:bottom w:val="none" w:sz="0" w:space="0" w:color="auto"/>
        <w:right w:val="none" w:sz="0" w:space="0" w:color="auto"/>
      </w:divBdr>
    </w:div>
    <w:div w:id="836925673">
      <w:bodyDiv w:val="1"/>
      <w:marLeft w:val="0"/>
      <w:marRight w:val="0"/>
      <w:marTop w:val="0"/>
      <w:marBottom w:val="0"/>
      <w:divBdr>
        <w:top w:val="none" w:sz="0" w:space="0" w:color="auto"/>
        <w:left w:val="none" w:sz="0" w:space="0" w:color="auto"/>
        <w:bottom w:val="none" w:sz="0" w:space="0" w:color="auto"/>
        <w:right w:val="none" w:sz="0" w:space="0" w:color="auto"/>
      </w:divBdr>
    </w:div>
    <w:div w:id="859011803">
      <w:bodyDiv w:val="1"/>
      <w:marLeft w:val="0"/>
      <w:marRight w:val="0"/>
      <w:marTop w:val="0"/>
      <w:marBottom w:val="0"/>
      <w:divBdr>
        <w:top w:val="none" w:sz="0" w:space="0" w:color="auto"/>
        <w:left w:val="none" w:sz="0" w:space="0" w:color="auto"/>
        <w:bottom w:val="none" w:sz="0" w:space="0" w:color="auto"/>
        <w:right w:val="none" w:sz="0" w:space="0" w:color="auto"/>
      </w:divBdr>
      <w:divsChild>
        <w:div w:id="1953393816">
          <w:marLeft w:val="547"/>
          <w:marRight w:val="0"/>
          <w:marTop w:val="0"/>
          <w:marBottom w:val="0"/>
          <w:divBdr>
            <w:top w:val="none" w:sz="0" w:space="0" w:color="auto"/>
            <w:left w:val="none" w:sz="0" w:space="0" w:color="auto"/>
            <w:bottom w:val="none" w:sz="0" w:space="0" w:color="auto"/>
            <w:right w:val="none" w:sz="0" w:space="0" w:color="auto"/>
          </w:divBdr>
        </w:div>
      </w:divsChild>
    </w:div>
    <w:div w:id="894001348">
      <w:bodyDiv w:val="1"/>
      <w:marLeft w:val="0"/>
      <w:marRight w:val="0"/>
      <w:marTop w:val="0"/>
      <w:marBottom w:val="0"/>
      <w:divBdr>
        <w:top w:val="none" w:sz="0" w:space="0" w:color="auto"/>
        <w:left w:val="none" w:sz="0" w:space="0" w:color="auto"/>
        <w:bottom w:val="none" w:sz="0" w:space="0" w:color="auto"/>
        <w:right w:val="none" w:sz="0" w:space="0" w:color="auto"/>
      </w:divBdr>
    </w:div>
    <w:div w:id="906577143">
      <w:bodyDiv w:val="1"/>
      <w:marLeft w:val="0"/>
      <w:marRight w:val="0"/>
      <w:marTop w:val="0"/>
      <w:marBottom w:val="0"/>
      <w:divBdr>
        <w:top w:val="none" w:sz="0" w:space="0" w:color="auto"/>
        <w:left w:val="none" w:sz="0" w:space="0" w:color="auto"/>
        <w:bottom w:val="none" w:sz="0" w:space="0" w:color="auto"/>
        <w:right w:val="none" w:sz="0" w:space="0" w:color="auto"/>
      </w:divBdr>
    </w:div>
    <w:div w:id="937451049">
      <w:bodyDiv w:val="1"/>
      <w:marLeft w:val="0"/>
      <w:marRight w:val="0"/>
      <w:marTop w:val="0"/>
      <w:marBottom w:val="0"/>
      <w:divBdr>
        <w:top w:val="none" w:sz="0" w:space="0" w:color="auto"/>
        <w:left w:val="none" w:sz="0" w:space="0" w:color="auto"/>
        <w:bottom w:val="none" w:sz="0" w:space="0" w:color="auto"/>
        <w:right w:val="none" w:sz="0" w:space="0" w:color="auto"/>
      </w:divBdr>
    </w:div>
    <w:div w:id="977077513">
      <w:bodyDiv w:val="1"/>
      <w:marLeft w:val="0"/>
      <w:marRight w:val="0"/>
      <w:marTop w:val="0"/>
      <w:marBottom w:val="0"/>
      <w:divBdr>
        <w:top w:val="none" w:sz="0" w:space="0" w:color="auto"/>
        <w:left w:val="none" w:sz="0" w:space="0" w:color="auto"/>
        <w:bottom w:val="none" w:sz="0" w:space="0" w:color="auto"/>
        <w:right w:val="none" w:sz="0" w:space="0" w:color="auto"/>
      </w:divBdr>
    </w:div>
    <w:div w:id="979042873">
      <w:bodyDiv w:val="1"/>
      <w:marLeft w:val="0"/>
      <w:marRight w:val="0"/>
      <w:marTop w:val="0"/>
      <w:marBottom w:val="0"/>
      <w:divBdr>
        <w:top w:val="none" w:sz="0" w:space="0" w:color="auto"/>
        <w:left w:val="none" w:sz="0" w:space="0" w:color="auto"/>
        <w:bottom w:val="none" w:sz="0" w:space="0" w:color="auto"/>
        <w:right w:val="none" w:sz="0" w:space="0" w:color="auto"/>
      </w:divBdr>
    </w:div>
    <w:div w:id="1019969196">
      <w:bodyDiv w:val="1"/>
      <w:marLeft w:val="0"/>
      <w:marRight w:val="0"/>
      <w:marTop w:val="0"/>
      <w:marBottom w:val="0"/>
      <w:divBdr>
        <w:top w:val="none" w:sz="0" w:space="0" w:color="auto"/>
        <w:left w:val="none" w:sz="0" w:space="0" w:color="auto"/>
        <w:bottom w:val="none" w:sz="0" w:space="0" w:color="auto"/>
        <w:right w:val="none" w:sz="0" w:space="0" w:color="auto"/>
      </w:divBdr>
    </w:div>
    <w:div w:id="1020349908">
      <w:bodyDiv w:val="1"/>
      <w:marLeft w:val="0"/>
      <w:marRight w:val="0"/>
      <w:marTop w:val="0"/>
      <w:marBottom w:val="0"/>
      <w:divBdr>
        <w:top w:val="none" w:sz="0" w:space="0" w:color="auto"/>
        <w:left w:val="none" w:sz="0" w:space="0" w:color="auto"/>
        <w:bottom w:val="none" w:sz="0" w:space="0" w:color="auto"/>
        <w:right w:val="none" w:sz="0" w:space="0" w:color="auto"/>
      </w:divBdr>
    </w:div>
    <w:div w:id="1034621068">
      <w:bodyDiv w:val="1"/>
      <w:marLeft w:val="0"/>
      <w:marRight w:val="0"/>
      <w:marTop w:val="0"/>
      <w:marBottom w:val="0"/>
      <w:divBdr>
        <w:top w:val="none" w:sz="0" w:space="0" w:color="auto"/>
        <w:left w:val="none" w:sz="0" w:space="0" w:color="auto"/>
        <w:bottom w:val="none" w:sz="0" w:space="0" w:color="auto"/>
        <w:right w:val="none" w:sz="0" w:space="0" w:color="auto"/>
      </w:divBdr>
    </w:div>
    <w:div w:id="1038357379">
      <w:bodyDiv w:val="1"/>
      <w:marLeft w:val="0"/>
      <w:marRight w:val="0"/>
      <w:marTop w:val="0"/>
      <w:marBottom w:val="0"/>
      <w:divBdr>
        <w:top w:val="none" w:sz="0" w:space="0" w:color="auto"/>
        <w:left w:val="none" w:sz="0" w:space="0" w:color="auto"/>
        <w:bottom w:val="none" w:sz="0" w:space="0" w:color="auto"/>
        <w:right w:val="none" w:sz="0" w:space="0" w:color="auto"/>
      </w:divBdr>
    </w:div>
    <w:div w:id="1060129197">
      <w:bodyDiv w:val="1"/>
      <w:marLeft w:val="0"/>
      <w:marRight w:val="0"/>
      <w:marTop w:val="0"/>
      <w:marBottom w:val="0"/>
      <w:divBdr>
        <w:top w:val="none" w:sz="0" w:space="0" w:color="auto"/>
        <w:left w:val="none" w:sz="0" w:space="0" w:color="auto"/>
        <w:bottom w:val="none" w:sz="0" w:space="0" w:color="auto"/>
        <w:right w:val="none" w:sz="0" w:space="0" w:color="auto"/>
      </w:divBdr>
      <w:divsChild>
        <w:div w:id="722753695">
          <w:marLeft w:val="446"/>
          <w:marRight w:val="0"/>
          <w:marTop w:val="0"/>
          <w:marBottom w:val="0"/>
          <w:divBdr>
            <w:top w:val="none" w:sz="0" w:space="0" w:color="auto"/>
            <w:left w:val="none" w:sz="0" w:space="0" w:color="auto"/>
            <w:bottom w:val="none" w:sz="0" w:space="0" w:color="auto"/>
            <w:right w:val="none" w:sz="0" w:space="0" w:color="auto"/>
          </w:divBdr>
        </w:div>
        <w:div w:id="762532871">
          <w:marLeft w:val="446"/>
          <w:marRight w:val="0"/>
          <w:marTop w:val="0"/>
          <w:marBottom w:val="0"/>
          <w:divBdr>
            <w:top w:val="none" w:sz="0" w:space="0" w:color="auto"/>
            <w:left w:val="none" w:sz="0" w:space="0" w:color="auto"/>
            <w:bottom w:val="none" w:sz="0" w:space="0" w:color="auto"/>
            <w:right w:val="none" w:sz="0" w:space="0" w:color="auto"/>
          </w:divBdr>
        </w:div>
        <w:div w:id="897326684">
          <w:marLeft w:val="446"/>
          <w:marRight w:val="0"/>
          <w:marTop w:val="0"/>
          <w:marBottom w:val="0"/>
          <w:divBdr>
            <w:top w:val="none" w:sz="0" w:space="0" w:color="auto"/>
            <w:left w:val="none" w:sz="0" w:space="0" w:color="auto"/>
            <w:bottom w:val="none" w:sz="0" w:space="0" w:color="auto"/>
            <w:right w:val="none" w:sz="0" w:space="0" w:color="auto"/>
          </w:divBdr>
        </w:div>
      </w:divsChild>
    </w:div>
    <w:div w:id="1063917191">
      <w:bodyDiv w:val="1"/>
      <w:marLeft w:val="0"/>
      <w:marRight w:val="0"/>
      <w:marTop w:val="0"/>
      <w:marBottom w:val="0"/>
      <w:divBdr>
        <w:top w:val="none" w:sz="0" w:space="0" w:color="auto"/>
        <w:left w:val="none" w:sz="0" w:space="0" w:color="auto"/>
        <w:bottom w:val="none" w:sz="0" w:space="0" w:color="auto"/>
        <w:right w:val="none" w:sz="0" w:space="0" w:color="auto"/>
      </w:divBdr>
    </w:div>
    <w:div w:id="1066342709">
      <w:bodyDiv w:val="1"/>
      <w:marLeft w:val="0"/>
      <w:marRight w:val="0"/>
      <w:marTop w:val="0"/>
      <w:marBottom w:val="0"/>
      <w:divBdr>
        <w:top w:val="none" w:sz="0" w:space="0" w:color="auto"/>
        <w:left w:val="none" w:sz="0" w:space="0" w:color="auto"/>
        <w:bottom w:val="none" w:sz="0" w:space="0" w:color="auto"/>
        <w:right w:val="none" w:sz="0" w:space="0" w:color="auto"/>
      </w:divBdr>
    </w:div>
    <w:div w:id="1072308925">
      <w:bodyDiv w:val="1"/>
      <w:marLeft w:val="0"/>
      <w:marRight w:val="0"/>
      <w:marTop w:val="0"/>
      <w:marBottom w:val="0"/>
      <w:divBdr>
        <w:top w:val="none" w:sz="0" w:space="0" w:color="auto"/>
        <w:left w:val="none" w:sz="0" w:space="0" w:color="auto"/>
        <w:bottom w:val="none" w:sz="0" w:space="0" w:color="auto"/>
        <w:right w:val="none" w:sz="0" w:space="0" w:color="auto"/>
      </w:divBdr>
    </w:div>
    <w:div w:id="1075471343">
      <w:bodyDiv w:val="1"/>
      <w:marLeft w:val="0"/>
      <w:marRight w:val="0"/>
      <w:marTop w:val="0"/>
      <w:marBottom w:val="0"/>
      <w:divBdr>
        <w:top w:val="none" w:sz="0" w:space="0" w:color="auto"/>
        <w:left w:val="none" w:sz="0" w:space="0" w:color="auto"/>
        <w:bottom w:val="none" w:sz="0" w:space="0" w:color="auto"/>
        <w:right w:val="none" w:sz="0" w:space="0" w:color="auto"/>
      </w:divBdr>
    </w:div>
    <w:div w:id="1079057343">
      <w:bodyDiv w:val="1"/>
      <w:marLeft w:val="0"/>
      <w:marRight w:val="0"/>
      <w:marTop w:val="0"/>
      <w:marBottom w:val="0"/>
      <w:divBdr>
        <w:top w:val="none" w:sz="0" w:space="0" w:color="auto"/>
        <w:left w:val="none" w:sz="0" w:space="0" w:color="auto"/>
        <w:bottom w:val="none" w:sz="0" w:space="0" w:color="auto"/>
        <w:right w:val="none" w:sz="0" w:space="0" w:color="auto"/>
      </w:divBdr>
    </w:div>
    <w:div w:id="1088892088">
      <w:bodyDiv w:val="1"/>
      <w:marLeft w:val="0"/>
      <w:marRight w:val="0"/>
      <w:marTop w:val="0"/>
      <w:marBottom w:val="0"/>
      <w:divBdr>
        <w:top w:val="none" w:sz="0" w:space="0" w:color="auto"/>
        <w:left w:val="none" w:sz="0" w:space="0" w:color="auto"/>
        <w:bottom w:val="none" w:sz="0" w:space="0" w:color="auto"/>
        <w:right w:val="none" w:sz="0" w:space="0" w:color="auto"/>
      </w:divBdr>
    </w:div>
    <w:div w:id="1094205711">
      <w:bodyDiv w:val="1"/>
      <w:marLeft w:val="0"/>
      <w:marRight w:val="0"/>
      <w:marTop w:val="0"/>
      <w:marBottom w:val="0"/>
      <w:divBdr>
        <w:top w:val="none" w:sz="0" w:space="0" w:color="auto"/>
        <w:left w:val="none" w:sz="0" w:space="0" w:color="auto"/>
        <w:bottom w:val="none" w:sz="0" w:space="0" w:color="auto"/>
        <w:right w:val="none" w:sz="0" w:space="0" w:color="auto"/>
      </w:divBdr>
    </w:div>
    <w:div w:id="1110659087">
      <w:bodyDiv w:val="1"/>
      <w:marLeft w:val="0"/>
      <w:marRight w:val="0"/>
      <w:marTop w:val="0"/>
      <w:marBottom w:val="0"/>
      <w:divBdr>
        <w:top w:val="none" w:sz="0" w:space="0" w:color="auto"/>
        <w:left w:val="none" w:sz="0" w:space="0" w:color="auto"/>
        <w:bottom w:val="none" w:sz="0" w:space="0" w:color="auto"/>
        <w:right w:val="none" w:sz="0" w:space="0" w:color="auto"/>
      </w:divBdr>
      <w:divsChild>
        <w:div w:id="1783765279">
          <w:marLeft w:val="547"/>
          <w:marRight w:val="0"/>
          <w:marTop w:val="0"/>
          <w:marBottom w:val="0"/>
          <w:divBdr>
            <w:top w:val="none" w:sz="0" w:space="0" w:color="auto"/>
            <w:left w:val="none" w:sz="0" w:space="0" w:color="auto"/>
            <w:bottom w:val="none" w:sz="0" w:space="0" w:color="auto"/>
            <w:right w:val="none" w:sz="0" w:space="0" w:color="auto"/>
          </w:divBdr>
        </w:div>
      </w:divsChild>
    </w:div>
    <w:div w:id="1134180682">
      <w:bodyDiv w:val="1"/>
      <w:marLeft w:val="0"/>
      <w:marRight w:val="0"/>
      <w:marTop w:val="0"/>
      <w:marBottom w:val="0"/>
      <w:divBdr>
        <w:top w:val="none" w:sz="0" w:space="0" w:color="auto"/>
        <w:left w:val="none" w:sz="0" w:space="0" w:color="auto"/>
        <w:bottom w:val="none" w:sz="0" w:space="0" w:color="auto"/>
        <w:right w:val="none" w:sz="0" w:space="0" w:color="auto"/>
      </w:divBdr>
    </w:div>
    <w:div w:id="1143546558">
      <w:bodyDiv w:val="1"/>
      <w:marLeft w:val="0"/>
      <w:marRight w:val="0"/>
      <w:marTop w:val="0"/>
      <w:marBottom w:val="0"/>
      <w:divBdr>
        <w:top w:val="none" w:sz="0" w:space="0" w:color="auto"/>
        <w:left w:val="none" w:sz="0" w:space="0" w:color="auto"/>
        <w:bottom w:val="none" w:sz="0" w:space="0" w:color="auto"/>
        <w:right w:val="none" w:sz="0" w:space="0" w:color="auto"/>
      </w:divBdr>
    </w:div>
    <w:div w:id="1145392027">
      <w:bodyDiv w:val="1"/>
      <w:marLeft w:val="0"/>
      <w:marRight w:val="0"/>
      <w:marTop w:val="0"/>
      <w:marBottom w:val="0"/>
      <w:divBdr>
        <w:top w:val="none" w:sz="0" w:space="0" w:color="auto"/>
        <w:left w:val="none" w:sz="0" w:space="0" w:color="auto"/>
        <w:bottom w:val="none" w:sz="0" w:space="0" w:color="auto"/>
        <w:right w:val="none" w:sz="0" w:space="0" w:color="auto"/>
      </w:divBdr>
    </w:div>
    <w:div w:id="1161000210">
      <w:bodyDiv w:val="1"/>
      <w:marLeft w:val="0"/>
      <w:marRight w:val="0"/>
      <w:marTop w:val="0"/>
      <w:marBottom w:val="0"/>
      <w:divBdr>
        <w:top w:val="none" w:sz="0" w:space="0" w:color="auto"/>
        <w:left w:val="none" w:sz="0" w:space="0" w:color="auto"/>
        <w:bottom w:val="none" w:sz="0" w:space="0" w:color="auto"/>
        <w:right w:val="none" w:sz="0" w:space="0" w:color="auto"/>
      </w:divBdr>
    </w:div>
    <w:div w:id="1190876925">
      <w:bodyDiv w:val="1"/>
      <w:marLeft w:val="0"/>
      <w:marRight w:val="0"/>
      <w:marTop w:val="0"/>
      <w:marBottom w:val="0"/>
      <w:divBdr>
        <w:top w:val="none" w:sz="0" w:space="0" w:color="auto"/>
        <w:left w:val="none" w:sz="0" w:space="0" w:color="auto"/>
        <w:bottom w:val="none" w:sz="0" w:space="0" w:color="auto"/>
        <w:right w:val="none" w:sz="0" w:space="0" w:color="auto"/>
      </w:divBdr>
    </w:div>
    <w:div w:id="1191793925">
      <w:bodyDiv w:val="1"/>
      <w:marLeft w:val="0"/>
      <w:marRight w:val="0"/>
      <w:marTop w:val="0"/>
      <w:marBottom w:val="0"/>
      <w:divBdr>
        <w:top w:val="none" w:sz="0" w:space="0" w:color="auto"/>
        <w:left w:val="none" w:sz="0" w:space="0" w:color="auto"/>
        <w:bottom w:val="none" w:sz="0" w:space="0" w:color="auto"/>
        <w:right w:val="none" w:sz="0" w:space="0" w:color="auto"/>
      </w:divBdr>
    </w:div>
    <w:div w:id="1196624230">
      <w:bodyDiv w:val="1"/>
      <w:marLeft w:val="0"/>
      <w:marRight w:val="0"/>
      <w:marTop w:val="0"/>
      <w:marBottom w:val="0"/>
      <w:divBdr>
        <w:top w:val="none" w:sz="0" w:space="0" w:color="auto"/>
        <w:left w:val="none" w:sz="0" w:space="0" w:color="auto"/>
        <w:bottom w:val="none" w:sz="0" w:space="0" w:color="auto"/>
        <w:right w:val="none" w:sz="0" w:space="0" w:color="auto"/>
      </w:divBdr>
    </w:div>
    <w:div w:id="1216770309">
      <w:bodyDiv w:val="1"/>
      <w:marLeft w:val="0"/>
      <w:marRight w:val="0"/>
      <w:marTop w:val="0"/>
      <w:marBottom w:val="0"/>
      <w:divBdr>
        <w:top w:val="none" w:sz="0" w:space="0" w:color="auto"/>
        <w:left w:val="none" w:sz="0" w:space="0" w:color="auto"/>
        <w:bottom w:val="none" w:sz="0" w:space="0" w:color="auto"/>
        <w:right w:val="none" w:sz="0" w:space="0" w:color="auto"/>
      </w:divBdr>
    </w:div>
    <w:div w:id="1221208543">
      <w:bodyDiv w:val="1"/>
      <w:marLeft w:val="0"/>
      <w:marRight w:val="0"/>
      <w:marTop w:val="0"/>
      <w:marBottom w:val="0"/>
      <w:divBdr>
        <w:top w:val="none" w:sz="0" w:space="0" w:color="auto"/>
        <w:left w:val="none" w:sz="0" w:space="0" w:color="auto"/>
        <w:bottom w:val="none" w:sz="0" w:space="0" w:color="auto"/>
        <w:right w:val="none" w:sz="0" w:space="0" w:color="auto"/>
      </w:divBdr>
    </w:div>
    <w:div w:id="1231041490">
      <w:bodyDiv w:val="1"/>
      <w:marLeft w:val="0"/>
      <w:marRight w:val="0"/>
      <w:marTop w:val="0"/>
      <w:marBottom w:val="0"/>
      <w:divBdr>
        <w:top w:val="none" w:sz="0" w:space="0" w:color="auto"/>
        <w:left w:val="none" w:sz="0" w:space="0" w:color="auto"/>
        <w:bottom w:val="none" w:sz="0" w:space="0" w:color="auto"/>
        <w:right w:val="none" w:sz="0" w:space="0" w:color="auto"/>
      </w:divBdr>
      <w:divsChild>
        <w:div w:id="667096668">
          <w:marLeft w:val="274"/>
          <w:marRight w:val="0"/>
          <w:marTop w:val="0"/>
          <w:marBottom w:val="0"/>
          <w:divBdr>
            <w:top w:val="none" w:sz="0" w:space="0" w:color="auto"/>
            <w:left w:val="none" w:sz="0" w:space="0" w:color="auto"/>
            <w:bottom w:val="none" w:sz="0" w:space="0" w:color="auto"/>
            <w:right w:val="none" w:sz="0" w:space="0" w:color="auto"/>
          </w:divBdr>
        </w:div>
        <w:div w:id="1099443539">
          <w:marLeft w:val="274"/>
          <w:marRight w:val="0"/>
          <w:marTop w:val="0"/>
          <w:marBottom w:val="0"/>
          <w:divBdr>
            <w:top w:val="none" w:sz="0" w:space="0" w:color="auto"/>
            <w:left w:val="none" w:sz="0" w:space="0" w:color="auto"/>
            <w:bottom w:val="none" w:sz="0" w:space="0" w:color="auto"/>
            <w:right w:val="none" w:sz="0" w:space="0" w:color="auto"/>
          </w:divBdr>
        </w:div>
        <w:div w:id="1396467930">
          <w:marLeft w:val="274"/>
          <w:marRight w:val="0"/>
          <w:marTop w:val="0"/>
          <w:marBottom w:val="0"/>
          <w:divBdr>
            <w:top w:val="none" w:sz="0" w:space="0" w:color="auto"/>
            <w:left w:val="none" w:sz="0" w:space="0" w:color="auto"/>
            <w:bottom w:val="none" w:sz="0" w:space="0" w:color="auto"/>
            <w:right w:val="none" w:sz="0" w:space="0" w:color="auto"/>
          </w:divBdr>
        </w:div>
        <w:div w:id="1729576047">
          <w:marLeft w:val="274"/>
          <w:marRight w:val="0"/>
          <w:marTop w:val="0"/>
          <w:marBottom w:val="0"/>
          <w:divBdr>
            <w:top w:val="none" w:sz="0" w:space="0" w:color="auto"/>
            <w:left w:val="none" w:sz="0" w:space="0" w:color="auto"/>
            <w:bottom w:val="none" w:sz="0" w:space="0" w:color="auto"/>
            <w:right w:val="none" w:sz="0" w:space="0" w:color="auto"/>
          </w:divBdr>
        </w:div>
        <w:div w:id="1954440265">
          <w:marLeft w:val="274"/>
          <w:marRight w:val="0"/>
          <w:marTop w:val="0"/>
          <w:marBottom w:val="0"/>
          <w:divBdr>
            <w:top w:val="none" w:sz="0" w:space="0" w:color="auto"/>
            <w:left w:val="none" w:sz="0" w:space="0" w:color="auto"/>
            <w:bottom w:val="none" w:sz="0" w:space="0" w:color="auto"/>
            <w:right w:val="none" w:sz="0" w:space="0" w:color="auto"/>
          </w:divBdr>
        </w:div>
        <w:div w:id="2086757638">
          <w:marLeft w:val="274"/>
          <w:marRight w:val="0"/>
          <w:marTop w:val="0"/>
          <w:marBottom w:val="0"/>
          <w:divBdr>
            <w:top w:val="none" w:sz="0" w:space="0" w:color="auto"/>
            <w:left w:val="none" w:sz="0" w:space="0" w:color="auto"/>
            <w:bottom w:val="none" w:sz="0" w:space="0" w:color="auto"/>
            <w:right w:val="none" w:sz="0" w:space="0" w:color="auto"/>
          </w:divBdr>
        </w:div>
        <w:div w:id="2099207040">
          <w:marLeft w:val="274"/>
          <w:marRight w:val="0"/>
          <w:marTop w:val="0"/>
          <w:marBottom w:val="0"/>
          <w:divBdr>
            <w:top w:val="none" w:sz="0" w:space="0" w:color="auto"/>
            <w:left w:val="none" w:sz="0" w:space="0" w:color="auto"/>
            <w:bottom w:val="none" w:sz="0" w:space="0" w:color="auto"/>
            <w:right w:val="none" w:sz="0" w:space="0" w:color="auto"/>
          </w:divBdr>
        </w:div>
      </w:divsChild>
    </w:div>
    <w:div w:id="1271163803">
      <w:bodyDiv w:val="1"/>
      <w:marLeft w:val="0"/>
      <w:marRight w:val="0"/>
      <w:marTop w:val="0"/>
      <w:marBottom w:val="0"/>
      <w:divBdr>
        <w:top w:val="none" w:sz="0" w:space="0" w:color="auto"/>
        <w:left w:val="none" w:sz="0" w:space="0" w:color="auto"/>
        <w:bottom w:val="none" w:sz="0" w:space="0" w:color="auto"/>
        <w:right w:val="none" w:sz="0" w:space="0" w:color="auto"/>
      </w:divBdr>
    </w:div>
    <w:div w:id="1291787291">
      <w:bodyDiv w:val="1"/>
      <w:marLeft w:val="0"/>
      <w:marRight w:val="0"/>
      <w:marTop w:val="0"/>
      <w:marBottom w:val="0"/>
      <w:divBdr>
        <w:top w:val="none" w:sz="0" w:space="0" w:color="auto"/>
        <w:left w:val="none" w:sz="0" w:space="0" w:color="auto"/>
        <w:bottom w:val="none" w:sz="0" w:space="0" w:color="auto"/>
        <w:right w:val="none" w:sz="0" w:space="0" w:color="auto"/>
      </w:divBdr>
    </w:div>
    <w:div w:id="1297250215">
      <w:bodyDiv w:val="1"/>
      <w:marLeft w:val="0"/>
      <w:marRight w:val="0"/>
      <w:marTop w:val="0"/>
      <w:marBottom w:val="0"/>
      <w:divBdr>
        <w:top w:val="none" w:sz="0" w:space="0" w:color="auto"/>
        <w:left w:val="none" w:sz="0" w:space="0" w:color="auto"/>
        <w:bottom w:val="none" w:sz="0" w:space="0" w:color="auto"/>
        <w:right w:val="none" w:sz="0" w:space="0" w:color="auto"/>
      </w:divBdr>
    </w:div>
    <w:div w:id="1367637094">
      <w:bodyDiv w:val="1"/>
      <w:marLeft w:val="0"/>
      <w:marRight w:val="0"/>
      <w:marTop w:val="0"/>
      <w:marBottom w:val="0"/>
      <w:divBdr>
        <w:top w:val="none" w:sz="0" w:space="0" w:color="auto"/>
        <w:left w:val="none" w:sz="0" w:space="0" w:color="auto"/>
        <w:bottom w:val="none" w:sz="0" w:space="0" w:color="auto"/>
        <w:right w:val="none" w:sz="0" w:space="0" w:color="auto"/>
      </w:divBdr>
    </w:div>
    <w:div w:id="1375882659">
      <w:bodyDiv w:val="1"/>
      <w:marLeft w:val="0"/>
      <w:marRight w:val="0"/>
      <w:marTop w:val="0"/>
      <w:marBottom w:val="0"/>
      <w:divBdr>
        <w:top w:val="none" w:sz="0" w:space="0" w:color="auto"/>
        <w:left w:val="none" w:sz="0" w:space="0" w:color="auto"/>
        <w:bottom w:val="none" w:sz="0" w:space="0" w:color="auto"/>
        <w:right w:val="none" w:sz="0" w:space="0" w:color="auto"/>
      </w:divBdr>
    </w:div>
    <w:div w:id="1383552090">
      <w:bodyDiv w:val="1"/>
      <w:marLeft w:val="0"/>
      <w:marRight w:val="0"/>
      <w:marTop w:val="0"/>
      <w:marBottom w:val="0"/>
      <w:divBdr>
        <w:top w:val="none" w:sz="0" w:space="0" w:color="auto"/>
        <w:left w:val="none" w:sz="0" w:space="0" w:color="auto"/>
        <w:bottom w:val="none" w:sz="0" w:space="0" w:color="auto"/>
        <w:right w:val="none" w:sz="0" w:space="0" w:color="auto"/>
      </w:divBdr>
      <w:divsChild>
        <w:div w:id="252935994">
          <w:marLeft w:val="446"/>
          <w:marRight w:val="0"/>
          <w:marTop w:val="0"/>
          <w:marBottom w:val="0"/>
          <w:divBdr>
            <w:top w:val="none" w:sz="0" w:space="0" w:color="auto"/>
            <w:left w:val="none" w:sz="0" w:space="0" w:color="auto"/>
            <w:bottom w:val="none" w:sz="0" w:space="0" w:color="auto"/>
            <w:right w:val="none" w:sz="0" w:space="0" w:color="auto"/>
          </w:divBdr>
        </w:div>
        <w:div w:id="392041530">
          <w:marLeft w:val="446"/>
          <w:marRight w:val="0"/>
          <w:marTop w:val="0"/>
          <w:marBottom w:val="0"/>
          <w:divBdr>
            <w:top w:val="none" w:sz="0" w:space="0" w:color="auto"/>
            <w:left w:val="none" w:sz="0" w:space="0" w:color="auto"/>
            <w:bottom w:val="none" w:sz="0" w:space="0" w:color="auto"/>
            <w:right w:val="none" w:sz="0" w:space="0" w:color="auto"/>
          </w:divBdr>
        </w:div>
        <w:div w:id="668751126">
          <w:marLeft w:val="446"/>
          <w:marRight w:val="0"/>
          <w:marTop w:val="0"/>
          <w:marBottom w:val="0"/>
          <w:divBdr>
            <w:top w:val="none" w:sz="0" w:space="0" w:color="auto"/>
            <w:left w:val="none" w:sz="0" w:space="0" w:color="auto"/>
            <w:bottom w:val="none" w:sz="0" w:space="0" w:color="auto"/>
            <w:right w:val="none" w:sz="0" w:space="0" w:color="auto"/>
          </w:divBdr>
        </w:div>
        <w:div w:id="1214541566">
          <w:marLeft w:val="446"/>
          <w:marRight w:val="0"/>
          <w:marTop w:val="0"/>
          <w:marBottom w:val="0"/>
          <w:divBdr>
            <w:top w:val="none" w:sz="0" w:space="0" w:color="auto"/>
            <w:left w:val="none" w:sz="0" w:space="0" w:color="auto"/>
            <w:bottom w:val="none" w:sz="0" w:space="0" w:color="auto"/>
            <w:right w:val="none" w:sz="0" w:space="0" w:color="auto"/>
          </w:divBdr>
        </w:div>
        <w:div w:id="1759062099">
          <w:marLeft w:val="446"/>
          <w:marRight w:val="0"/>
          <w:marTop w:val="0"/>
          <w:marBottom w:val="0"/>
          <w:divBdr>
            <w:top w:val="none" w:sz="0" w:space="0" w:color="auto"/>
            <w:left w:val="none" w:sz="0" w:space="0" w:color="auto"/>
            <w:bottom w:val="none" w:sz="0" w:space="0" w:color="auto"/>
            <w:right w:val="none" w:sz="0" w:space="0" w:color="auto"/>
          </w:divBdr>
        </w:div>
      </w:divsChild>
    </w:div>
    <w:div w:id="1405296388">
      <w:bodyDiv w:val="1"/>
      <w:marLeft w:val="0"/>
      <w:marRight w:val="0"/>
      <w:marTop w:val="0"/>
      <w:marBottom w:val="0"/>
      <w:divBdr>
        <w:top w:val="none" w:sz="0" w:space="0" w:color="auto"/>
        <w:left w:val="none" w:sz="0" w:space="0" w:color="auto"/>
        <w:bottom w:val="none" w:sz="0" w:space="0" w:color="auto"/>
        <w:right w:val="none" w:sz="0" w:space="0" w:color="auto"/>
      </w:divBdr>
    </w:div>
    <w:div w:id="1432432532">
      <w:bodyDiv w:val="1"/>
      <w:marLeft w:val="0"/>
      <w:marRight w:val="0"/>
      <w:marTop w:val="0"/>
      <w:marBottom w:val="0"/>
      <w:divBdr>
        <w:top w:val="none" w:sz="0" w:space="0" w:color="auto"/>
        <w:left w:val="none" w:sz="0" w:space="0" w:color="auto"/>
        <w:bottom w:val="none" w:sz="0" w:space="0" w:color="auto"/>
        <w:right w:val="none" w:sz="0" w:space="0" w:color="auto"/>
      </w:divBdr>
    </w:div>
    <w:div w:id="1432630691">
      <w:bodyDiv w:val="1"/>
      <w:marLeft w:val="0"/>
      <w:marRight w:val="0"/>
      <w:marTop w:val="0"/>
      <w:marBottom w:val="0"/>
      <w:divBdr>
        <w:top w:val="none" w:sz="0" w:space="0" w:color="auto"/>
        <w:left w:val="none" w:sz="0" w:space="0" w:color="auto"/>
        <w:bottom w:val="none" w:sz="0" w:space="0" w:color="auto"/>
        <w:right w:val="none" w:sz="0" w:space="0" w:color="auto"/>
      </w:divBdr>
    </w:div>
    <w:div w:id="1450202283">
      <w:bodyDiv w:val="1"/>
      <w:marLeft w:val="0"/>
      <w:marRight w:val="0"/>
      <w:marTop w:val="0"/>
      <w:marBottom w:val="0"/>
      <w:divBdr>
        <w:top w:val="none" w:sz="0" w:space="0" w:color="auto"/>
        <w:left w:val="none" w:sz="0" w:space="0" w:color="auto"/>
        <w:bottom w:val="none" w:sz="0" w:space="0" w:color="auto"/>
        <w:right w:val="none" w:sz="0" w:space="0" w:color="auto"/>
      </w:divBdr>
      <w:divsChild>
        <w:div w:id="375664542">
          <w:marLeft w:val="547"/>
          <w:marRight w:val="0"/>
          <w:marTop w:val="0"/>
          <w:marBottom w:val="0"/>
          <w:divBdr>
            <w:top w:val="none" w:sz="0" w:space="0" w:color="auto"/>
            <w:left w:val="none" w:sz="0" w:space="0" w:color="auto"/>
            <w:bottom w:val="none" w:sz="0" w:space="0" w:color="auto"/>
            <w:right w:val="none" w:sz="0" w:space="0" w:color="auto"/>
          </w:divBdr>
        </w:div>
      </w:divsChild>
    </w:div>
    <w:div w:id="1453669006">
      <w:bodyDiv w:val="1"/>
      <w:marLeft w:val="0"/>
      <w:marRight w:val="0"/>
      <w:marTop w:val="0"/>
      <w:marBottom w:val="0"/>
      <w:divBdr>
        <w:top w:val="none" w:sz="0" w:space="0" w:color="auto"/>
        <w:left w:val="none" w:sz="0" w:space="0" w:color="auto"/>
        <w:bottom w:val="none" w:sz="0" w:space="0" w:color="auto"/>
        <w:right w:val="none" w:sz="0" w:space="0" w:color="auto"/>
      </w:divBdr>
    </w:div>
    <w:div w:id="1474563521">
      <w:bodyDiv w:val="1"/>
      <w:marLeft w:val="0"/>
      <w:marRight w:val="0"/>
      <w:marTop w:val="0"/>
      <w:marBottom w:val="0"/>
      <w:divBdr>
        <w:top w:val="none" w:sz="0" w:space="0" w:color="auto"/>
        <w:left w:val="none" w:sz="0" w:space="0" w:color="auto"/>
        <w:bottom w:val="none" w:sz="0" w:space="0" w:color="auto"/>
        <w:right w:val="none" w:sz="0" w:space="0" w:color="auto"/>
      </w:divBdr>
    </w:div>
    <w:div w:id="1481073481">
      <w:bodyDiv w:val="1"/>
      <w:marLeft w:val="0"/>
      <w:marRight w:val="0"/>
      <w:marTop w:val="0"/>
      <w:marBottom w:val="0"/>
      <w:divBdr>
        <w:top w:val="none" w:sz="0" w:space="0" w:color="auto"/>
        <w:left w:val="none" w:sz="0" w:space="0" w:color="auto"/>
        <w:bottom w:val="none" w:sz="0" w:space="0" w:color="auto"/>
        <w:right w:val="none" w:sz="0" w:space="0" w:color="auto"/>
      </w:divBdr>
    </w:div>
    <w:div w:id="1490437148">
      <w:bodyDiv w:val="1"/>
      <w:marLeft w:val="0"/>
      <w:marRight w:val="0"/>
      <w:marTop w:val="0"/>
      <w:marBottom w:val="0"/>
      <w:divBdr>
        <w:top w:val="none" w:sz="0" w:space="0" w:color="auto"/>
        <w:left w:val="none" w:sz="0" w:space="0" w:color="auto"/>
        <w:bottom w:val="none" w:sz="0" w:space="0" w:color="auto"/>
        <w:right w:val="none" w:sz="0" w:space="0" w:color="auto"/>
      </w:divBdr>
    </w:div>
    <w:div w:id="1490629260">
      <w:bodyDiv w:val="1"/>
      <w:marLeft w:val="0"/>
      <w:marRight w:val="0"/>
      <w:marTop w:val="0"/>
      <w:marBottom w:val="0"/>
      <w:divBdr>
        <w:top w:val="none" w:sz="0" w:space="0" w:color="auto"/>
        <w:left w:val="none" w:sz="0" w:space="0" w:color="auto"/>
        <w:bottom w:val="none" w:sz="0" w:space="0" w:color="auto"/>
        <w:right w:val="none" w:sz="0" w:space="0" w:color="auto"/>
      </w:divBdr>
    </w:div>
    <w:div w:id="1521316392">
      <w:bodyDiv w:val="1"/>
      <w:marLeft w:val="0"/>
      <w:marRight w:val="0"/>
      <w:marTop w:val="0"/>
      <w:marBottom w:val="0"/>
      <w:divBdr>
        <w:top w:val="none" w:sz="0" w:space="0" w:color="auto"/>
        <w:left w:val="none" w:sz="0" w:space="0" w:color="auto"/>
        <w:bottom w:val="none" w:sz="0" w:space="0" w:color="auto"/>
        <w:right w:val="none" w:sz="0" w:space="0" w:color="auto"/>
      </w:divBdr>
      <w:divsChild>
        <w:div w:id="1378969919">
          <w:marLeft w:val="446"/>
          <w:marRight w:val="0"/>
          <w:marTop w:val="0"/>
          <w:marBottom w:val="120"/>
          <w:divBdr>
            <w:top w:val="none" w:sz="0" w:space="0" w:color="auto"/>
            <w:left w:val="none" w:sz="0" w:space="0" w:color="auto"/>
            <w:bottom w:val="none" w:sz="0" w:space="0" w:color="auto"/>
            <w:right w:val="none" w:sz="0" w:space="0" w:color="auto"/>
          </w:divBdr>
        </w:div>
        <w:div w:id="1611009024">
          <w:marLeft w:val="446"/>
          <w:marRight w:val="0"/>
          <w:marTop w:val="0"/>
          <w:marBottom w:val="120"/>
          <w:divBdr>
            <w:top w:val="none" w:sz="0" w:space="0" w:color="auto"/>
            <w:left w:val="none" w:sz="0" w:space="0" w:color="auto"/>
            <w:bottom w:val="none" w:sz="0" w:space="0" w:color="auto"/>
            <w:right w:val="none" w:sz="0" w:space="0" w:color="auto"/>
          </w:divBdr>
        </w:div>
        <w:div w:id="1629819496">
          <w:marLeft w:val="446"/>
          <w:marRight w:val="0"/>
          <w:marTop w:val="0"/>
          <w:marBottom w:val="120"/>
          <w:divBdr>
            <w:top w:val="none" w:sz="0" w:space="0" w:color="auto"/>
            <w:left w:val="none" w:sz="0" w:space="0" w:color="auto"/>
            <w:bottom w:val="none" w:sz="0" w:space="0" w:color="auto"/>
            <w:right w:val="none" w:sz="0" w:space="0" w:color="auto"/>
          </w:divBdr>
        </w:div>
        <w:div w:id="1962687440">
          <w:marLeft w:val="446"/>
          <w:marRight w:val="0"/>
          <w:marTop w:val="0"/>
          <w:marBottom w:val="120"/>
          <w:divBdr>
            <w:top w:val="none" w:sz="0" w:space="0" w:color="auto"/>
            <w:left w:val="none" w:sz="0" w:space="0" w:color="auto"/>
            <w:bottom w:val="none" w:sz="0" w:space="0" w:color="auto"/>
            <w:right w:val="none" w:sz="0" w:space="0" w:color="auto"/>
          </w:divBdr>
        </w:div>
      </w:divsChild>
    </w:div>
    <w:div w:id="1532495050">
      <w:bodyDiv w:val="1"/>
      <w:marLeft w:val="0"/>
      <w:marRight w:val="0"/>
      <w:marTop w:val="0"/>
      <w:marBottom w:val="0"/>
      <w:divBdr>
        <w:top w:val="none" w:sz="0" w:space="0" w:color="auto"/>
        <w:left w:val="none" w:sz="0" w:space="0" w:color="auto"/>
        <w:bottom w:val="none" w:sz="0" w:space="0" w:color="auto"/>
        <w:right w:val="none" w:sz="0" w:space="0" w:color="auto"/>
      </w:divBdr>
    </w:div>
    <w:div w:id="1543789730">
      <w:bodyDiv w:val="1"/>
      <w:marLeft w:val="0"/>
      <w:marRight w:val="0"/>
      <w:marTop w:val="0"/>
      <w:marBottom w:val="0"/>
      <w:divBdr>
        <w:top w:val="none" w:sz="0" w:space="0" w:color="auto"/>
        <w:left w:val="none" w:sz="0" w:space="0" w:color="auto"/>
        <w:bottom w:val="none" w:sz="0" w:space="0" w:color="auto"/>
        <w:right w:val="none" w:sz="0" w:space="0" w:color="auto"/>
      </w:divBdr>
    </w:div>
    <w:div w:id="1544367917">
      <w:bodyDiv w:val="1"/>
      <w:marLeft w:val="0"/>
      <w:marRight w:val="0"/>
      <w:marTop w:val="0"/>
      <w:marBottom w:val="0"/>
      <w:divBdr>
        <w:top w:val="none" w:sz="0" w:space="0" w:color="auto"/>
        <w:left w:val="none" w:sz="0" w:space="0" w:color="auto"/>
        <w:bottom w:val="none" w:sz="0" w:space="0" w:color="auto"/>
        <w:right w:val="none" w:sz="0" w:space="0" w:color="auto"/>
      </w:divBdr>
    </w:div>
    <w:div w:id="1566448276">
      <w:bodyDiv w:val="1"/>
      <w:marLeft w:val="0"/>
      <w:marRight w:val="0"/>
      <w:marTop w:val="0"/>
      <w:marBottom w:val="0"/>
      <w:divBdr>
        <w:top w:val="none" w:sz="0" w:space="0" w:color="auto"/>
        <w:left w:val="none" w:sz="0" w:space="0" w:color="auto"/>
        <w:bottom w:val="none" w:sz="0" w:space="0" w:color="auto"/>
        <w:right w:val="none" w:sz="0" w:space="0" w:color="auto"/>
      </w:divBdr>
    </w:div>
    <w:div w:id="1578202892">
      <w:bodyDiv w:val="1"/>
      <w:marLeft w:val="0"/>
      <w:marRight w:val="0"/>
      <w:marTop w:val="0"/>
      <w:marBottom w:val="0"/>
      <w:divBdr>
        <w:top w:val="none" w:sz="0" w:space="0" w:color="auto"/>
        <w:left w:val="none" w:sz="0" w:space="0" w:color="auto"/>
        <w:bottom w:val="none" w:sz="0" w:space="0" w:color="auto"/>
        <w:right w:val="none" w:sz="0" w:space="0" w:color="auto"/>
      </w:divBdr>
    </w:div>
    <w:div w:id="1594513659">
      <w:bodyDiv w:val="1"/>
      <w:marLeft w:val="0"/>
      <w:marRight w:val="0"/>
      <w:marTop w:val="0"/>
      <w:marBottom w:val="0"/>
      <w:divBdr>
        <w:top w:val="none" w:sz="0" w:space="0" w:color="auto"/>
        <w:left w:val="none" w:sz="0" w:space="0" w:color="auto"/>
        <w:bottom w:val="none" w:sz="0" w:space="0" w:color="auto"/>
        <w:right w:val="none" w:sz="0" w:space="0" w:color="auto"/>
      </w:divBdr>
    </w:div>
    <w:div w:id="1604801009">
      <w:bodyDiv w:val="1"/>
      <w:marLeft w:val="0"/>
      <w:marRight w:val="0"/>
      <w:marTop w:val="0"/>
      <w:marBottom w:val="0"/>
      <w:divBdr>
        <w:top w:val="none" w:sz="0" w:space="0" w:color="auto"/>
        <w:left w:val="none" w:sz="0" w:space="0" w:color="auto"/>
        <w:bottom w:val="none" w:sz="0" w:space="0" w:color="auto"/>
        <w:right w:val="none" w:sz="0" w:space="0" w:color="auto"/>
      </w:divBdr>
    </w:div>
    <w:div w:id="1631932488">
      <w:bodyDiv w:val="1"/>
      <w:marLeft w:val="0"/>
      <w:marRight w:val="0"/>
      <w:marTop w:val="0"/>
      <w:marBottom w:val="0"/>
      <w:divBdr>
        <w:top w:val="none" w:sz="0" w:space="0" w:color="auto"/>
        <w:left w:val="none" w:sz="0" w:space="0" w:color="auto"/>
        <w:bottom w:val="none" w:sz="0" w:space="0" w:color="auto"/>
        <w:right w:val="none" w:sz="0" w:space="0" w:color="auto"/>
      </w:divBdr>
      <w:divsChild>
        <w:div w:id="709568621">
          <w:marLeft w:val="446"/>
          <w:marRight w:val="0"/>
          <w:marTop w:val="0"/>
          <w:marBottom w:val="0"/>
          <w:divBdr>
            <w:top w:val="none" w:sz="0" w:space="0" w:color="auto"/>
            <w:left w:val="none" w:sz="0" w:space="0" w:color="auto"/>
            <w:bottom w:val="none" w:sz="0" w:space="0" w:color="auto"/>
            <w:right w:val="none" w:sz="0" w:space="0" w:color="auto"/>
          </w:divBdr>
        </w:div>
        <w:div w:id="1500735907">
          <w:marLeft w:val="446"/>
          <w:marRight w:val="0"/>
          <w:marTop w:val="0"/>
          <w:marBottom w:val="0"/>
          <w:divBdr>
            <w:top w:val="none" w:sz="0" w:space="0" w:color="auto"/>
            <w:left w:val="none" w:sz="0" w:space="0" w:color="auto"/>
            <w:bottom w:val="none" w:sz="0" w:space="0" w:color="auto"/>
            <w:right w:val="none" w:sz="0" w:space="0" w:color="auto"/>
          </w:divBdr>
        </w:div>
      </w:divsChild>
    </w:div>
    <w:div w:id="1653168953">
      <w:bodyDiv w:val="1"/>
      <w:marLeft w:val="0"/>
      <w:marRight w:val="0"/>
      <w:marTop w:val="0"/>
      <w:marBottom w:val="0"/>
      <w:divBdr>
        <w:top w:val="none" w:sz="0" w:space="0" w:color="auto"/>
        <w:left w:val="none" w:sz="0" w:space="0" w:color="auto"/>
        <w:bottom w:val="none" w:sz="0" w:space="0" w:color="auto"/>
        <w:right w:val="none" w:sz="0" w:space="0" w:color="auto"/>
      </w:divBdr>
    </w:div>
    <w:div w:id="1689990938">
      <w:bodyDiv w:val="1"/>
      <w:marLeft w:val="0"/>
      <w:marRight w:val="0"/>
      <w:marTop w:val="0"/>
      <w:marBottom w:val="0"/>
      <w:divBdr>
        <w:top w:val="none" w:sz="0" w:space="0" w:color="auto"/>
        <w:left w:val="none" w:sz="0" w:space="0" w:color="auto"/>
        <w:bottom w:val="none" w:sz="0" w:space="0" w:color="auto"/>
        <w:right w:val="none" w:sz="0" w:space="0" w:color="auto"/>
      </w:divBdr>
      <w:divsChild>
        <w:div w:id="135270183">
          <w:marLeft w:val="446"/>
          <w:marRight w:val="0"/>
          <w:marTop w:val="0"/>
          <w:marBottom w:val="0"/>
          <w:divBdr>
            <w:top w:val="none" w:sz="0" w:space="0" w:color="auto"/>
            <w:left w:val="none" w:sz="0" w:space="0" w:color="auto"/>
            <w:bottom w:val="none" w:sz="0" w:space="0" w:color="auto"/>
            <w:right w:val="none" w:sz="0" w:space="0" w:color="auto"/>
          </w:divBdr>
        </w:div>
      </w:divsChild>
    </w:div>
    <w:div w:id="1697079612">
      <w:bodyDiv w:val="1"/>
      <w:marLeft w:val="0"/>
      <w:marRight w:val="0"/>
      <w:marTop w:val="0"/>
      <w:marBottom w:val="0"/>
      <w:divBdr>
        <w:top w:val="none" w:sz="0" w:space="0" w:color="auto"/>
        <w:left w:val="none" w:sz="0" w:space="0" w:color="auto"/>
        <w:bottom w:val="none" w:sz="0" w:space="0" w:color="auto"/>
        <w:right w:val="none" w:sz="0" w:space="0" w:color="auto"/>
      </w:divBdr>
    </w:div>
    <w:div w:id="1717269089">
      <w:bodyDiv w:val="1"/>
      <w:marLeft w:val="0"/>
      <w:marRight w:val="0"/>
      <w:marTop w:val="0"/>
      <w:marBottom w:val="0"/>
      <w:divBdr>
        <w:top w:val="none" w:sz="0" w:space="0" w:color="auto"/>
        <w:left w:val="none" w:sz="0" w:space="0" w:color="auto"/>
        <w:bottom w:val="none" w:sz="0" w:space="0" w:color="auto"/>
        <w:right w:val="none" w:sz="0" w:space="0" w:color="auto"/>
      </w:divBdr>
    </w:div>
    <w:div w:id="1732001857">
      <w:bodyDiv w:val="1"/>
      <w:marLeft w:val="0"/>
      <w:marRight w:val="0"/>
      <w:marTop w:val="0"/>
      <w:marBottom w:val="0"/>
      <w:divBdr>
        <w:top w:val="none" w:sz="0" w:space="0" w:color="auto"/>
        <w:left w:val="none" w:sz="0" w:space="0" w:color="auto"/>
        <w:bottom w:val="none" w:sz="0" w:space="0" w:color="auto"/>
        <w:right w:val="none" w:sz="0" w:space="0" w:color="auto"/>
      </w:divBdr>
      <w:divsChild>
        <w:div w:id="416365998">
          <w:marLeft w:val="0"/>
          <w:marRight w:val="0"/>
          <w:marTop w:val="0"/>
          <w:marBottom w:val="0"/>
          <w:divBdr>
            <w:top w:val="none" w:sz="0" w:space="0" w:color="auto"/>
            <w:left w:val="none" w:sz="0" w:space="0" w:color="auto"/>
            <w:bottom w:val="none" w:sz="0" w:space="0" w:color="auto"/>
            <w:right w:val="none" w:sz="0" w:space="0" w:color="auto"/>
          </w:divBdr>
        </w:div>
      </w:divsChild>
    </w:div>
    <w:div w:id="1735006391">
      <w:bodyDiv w:val="1"/>
      <w:marLeft w:val="0"/>
      <w:marRight w:val="0"/>
      <w:marTop w:val="0"/>
      <w:marBottom w:val="0"/>
      <w:divBdr>
        <w:top w:val="none" w:sz="0" w:space="0" w:color="auto"/>
        <w:left w:val="none" w:sz="0" w:space="0" w:color="auto"/>
        <w:bottom w:val="none" w:sz="0" w:space="0" w:color="auto"/>
        <w:right w:val="none" w:sz="0" w:space="0" w:color="auto"/>
      </w:divBdr>
    </w:div>
    <w:div w:id="1741244060">
      <w:bodyDiv w:val="1"/>
      <w:marLeft w:val="0"/>
      <w:marRight w:val="0"/>
      <w:marTop w:val="0"/>
      <w:marBottom w:val="0"/>
      <w:divBdr>
        <w:top w:val="none" w:sz="0" w:space="0" w:color="auto"/>
        <w:left w:val="none" w:sz="0" w:space="0" w:color="auto"/>
        <w:bottom w:val="none" w:sz="0" w:space="0" w:color="auto"/>
        <w:right w:val="none" w:sz="0" w:space="0" w:color="auto"/>
      </w:divBdr>
    </w:div>
    <w:div w:id="1744831788">
      <w:bodyDiv w:val="1"/>
      <w:marLeft w:val="0"/>
      <w:marRight w:val="0"/>
      <w:marTop w:val="0"/>
      <w:marBottom w:val="0"/>
      <w:divBdr>
        <w:top w:val="none" w:sz="0" w:space="0" w:color="auto"/>
        <w:left w:val="none" w:sz="0" w:space="0" w:color="auto"/>
        <w:bottom w:val="none" w:sz="0" w:space="0" w:color="auto"/>
        <w:right w:val="none" w:sz="0" w:space="0" w:color="auto"/>
      </w:divBdr>
    </w:div>
    <w:div w:id="1758671942">
      <w:bodyDiv w:val="1"/>
      <w:marLeft w:val="0"/>
      <w:marRight w:val="0"/>
      <w:marTop w:val="0"/>
      <w:marBottom w:val="0"/>
      <w:divBdr>
        <w:top w:val="none" w:sz="0" w:space="0" w:color="auto"/>
        <w:left w:val="none" w:sz="0" w:space="0" w:color="auto"/>
        <w:bottom w:val="none" w:sz="0" w:space="0" w:color="auto"/>
        <w:right w:val="none" w:sz="0" w:space="0" w:color="auto"/>
      </w:divBdr>
    </w:div>
    <w:div w:id="1761756247">
      <w:bodyDiv w:val="1"/>
      <w:marLeft w:val="0"/>
      <w:marRight w:val="0"/>
      <w:marTop w:val="0"/>
      <w:marBottom w:val="0"/>
      <w:divBdr>
        <w:top w:val="none" w:sz="0" w:space="0" w:color="auto"/>
        <w:left w:val="none" w:sz="0" w:space="0" w:color="auto"/>
        <w:bottom w:val="none" w:sz="0" w:space="0" w:color="auto"/>
        <w:right w:val="none" w:sz="0" w:space="0" w:color="auto"/>
      </w:divBdr>
    </w:div>
    <w:div w:id="1796219508">
      <w:bodyDiv w:val="1"/>
      <w:marLeft w:val="0"/>
      <w:marRight w:val="0"/>
      <w:marTop w:val="0"/>
      <w:marBottom w:val="0"/>
      <w:divBdr>
        <w:top w:val="none" w:sz="0" w:space="0" w:color="auto"/>
        <w:left w:val="none" w:sz="0" w:space="0" w:color="auto"/>
        <w:bottom w:val="none" w:sz="0" w:space="0" w:color="auto"/>
        <w:right w:val="none" w:sz="0" w:space="0" w:color="auto"/>
      </w:divBdr>
    </w:div>
    <w:div w:id="1798990969">
      <w:bodyDiv w:val="1"/>
      <w:marLeft w:val="0"/>
      <w:marRight w:val="0"/>
      <w:marTop w:val="0"/>
      <w:marBottom w:val="0"/>
      <w:divBdr>
        <w:top w:val="none" w:sz="0" w:space="0" w:color="auto"/>
        <w:left w:val="none" w:sz="0" w:space="0" w:color="auto"/>
        <w:bottom w:val="none" w:sz="0" w:space="0" w:color="auto"/>
        <w:right w:val="none" w:sz="0" w:space="0" w:color="auto"/>
      </w:divBdr>
      <w:divsChild>
        <w:div w:id="1326933569">
          <w:marLeft w:val="547"/>
          <w:marRight w:val="0"/>
          <w:marTop w:val="0"/>
          <w:marBottom w:val="0"/>
          <w:divBdr>
            <w:top w:val="none" w:sz="0" w:space="0" w:color="auto"/>
            <w:left w:val="none" w:sz="0" w:space="0" w:color="auto"/>
            <w:bottom w:val="none" w:sz="0" w:space="0" w:color="auto"/>
            <w:right w:val="none" w:sz="0" w:space="0" w:color="auto"/>
          </w:divBdr>
        </w:div>
      </w:divsChild>
    </w:div>
    <w:div w:id="1805462314">
      <w:bodyDiv w:val="1"/>
      <w:marLeft w:val="0"/>
      <w:marRight w:val="0"/>
      <w:marTop w:val="0"/>
      <w:marBottom w:val="0"/>
      <w:divBdr>
        <w:top w:val="none" w:sz="0" w:space="0" w:color="auto"/>
        <w:left w:val="none" w:sz="0" w:space="0" w:color="auto"/>
        <w:bottom w:val="none" w:sz="0" w:space="0" w:color="auto"/>
        <w:right w:val="none" w:sz="0" w:space="0" w:color="auto"/>
      </w:divBdr>
    </w:div>
    <w:div w:id="1810049275">
      <w:bodyDiv w:val="1"/>
      <w:marLeft w:val="0"/>
      <w:marRight w:val="0"/>
      <w:marTop w:val="0"/>
      <w:marBottom w:val="0"/>
      <w:divBdr>
        <w:top w:val="none" w:sz="0" w:space="0" w:color="auto"/>
        <w:left w:val="none" w:sz="0" w:space="0" w:color="auto"/>
        <w:bottom w:val="none" w:sz="0" w:space="0" w:color="auto"/>
        <w:right w:val="none" w:sz="0" w:space="0" w:color="auto"/>
      </w:divBdr>
    </w:div>
    <w:div w:id="1811051789">
      <w:bodyDiv w:val="1"/>
      <w:marLeft w:val="0"/>
      <w:marRight w:val="0"/>
      <w:marTop w:val="0"/>
      <w:marBottom w:val="0"/>
      <w:divBdr>
        <w:top w:val="none" w:sz="0" w:space="0" w:color="auto"/>
        <w:left w:val="none" w:sz="0" w:space="0" w:color="auto"/>
        <w:bottom w:val="none" w:sz="0" w:space="0" w:color="auto"/>
        <w:right w:val="none" w:sz="0" w:space="0" w:color="auto"/>
      </w:divBdr>
    </w:div>
    <w:div w:id="1816140613">
      <w:bodyDiv w:val="1"/>
      <w:marLeft w:val="0"/>
      <w:marRight w:val="0"/>
      <w:marTop w:val="0"/>
      <w:marBottom w:val="0"/>
      <w:divBdr>
        <w:top w:val="none" w:sz="0" w:space="0" w:color="auto"/>
        <w:left w:val="none" w:sz="0" w:space="0" w:color="auto"/>
        <w:bottom w:val="none" w:sz="0" w:space="0" w:color="auto"/>
        <w:right w:val="none" w:sz="0" w:space="0" w:color="auto"/>
      </w:divBdr>
    </w:div>
    <w:div w:id="1831292832">
      <w:bodyDiv w:val="1"/>
      <w:marLeft w:val="0"/>
      <w:marRight w:val="0"/>
      <w:marTop w:val="0"/>
      <w:marBottom w:val="0"/>
      <w:divBdr>
        <w:top w:val="none" w:sz="0" w:space="0" w:color="auto"/>
        <w:left w:val="none" w:sz="0" w:space="0" w:color="auto"/>
        <w:bottom w:val="none" w:sz="0" w:space="0" w:color="auto"/>
        <w:right w:val="none" w:sz="0" w:space="0" w:color="auto"/>
      </w:divBdr>
      <w:divsChild>
        <w:div w:id="330183676">
          <w:marLeft w:val="547"/>
          <w:marRight w:val="0"/>
          <w:marTop w:val="0"/>
          <w:marBottom w:val="0"/>
          <w:divBdr>
            <w:top w:val="none" w:sz="0" w:space="0" w:color="auto"/>
            <w:left w:val="none" w:sz="0" w:space="0" w:color="auto"/>
            <w:bottom w:val="none" w:sz="0" w:space="0" w:color="auto"/>
            <w:right w:val="none" w:sz="0" w:space="0" w:color="auto"/>
          </w:divBdr>
        </w:div>
      </w:divsChild>
    </w:div>
    <w:div w:id="1842961634">
      <w:bodyDiv w:val="1"/>
      <w:marLeft w:val="0"/>
      <w:marRight w:val="0"/>
      <w:marTop w:val="0"/>
      <w:marBottom w:val="0"/>
      <w:divBdr>
        <w:top w:val="none" w:sz="0" w:space="0" w:color="auto"/>
        <w:left w:val="none" w:sz="0" w:space="0" w:color="auto"/>
        <w:bottom w:val="none" w:sz="0" w:space="0" w:color="auto"/>
        <w:right w:val="none" w:sz="0" w:space="0" w:color="auto"/>
      </w:divBdr>
    </w:div>
    <w:div w:id="1847162013">
      <w:bodyDiv w:val="1"/>
      <w:marLeft w:val="0"/>
      <w:marRight w:val="0"/>
      <w:marTop w:val="0"/>
      <w:marBottom w:val="0"/>
      <w:divBdr>
        <w:top w:val="none" w:sz="0" w:space="0" w:color="auto"/>
        <w:left w:val="none" w:sz="0" w:space="0" w:color="auto"/>
        <w:bottom w:val="none" w:sz="0" w:space="0" w:color="auto"/>
        <w:right w:val="none" w:sz="0" w:space="0" w:color="auto"/>
      </w:divBdr>
    </w:div>
    <w:div w:id="1854763357">
      <w:bodyDiv w:val="1"/>
      <w:marLeft w:val="0"/>
      <w:marRight w:val="0"/>
      <w:marTop w:val="0"/>
      <w:marBottom w:val="0"/>
      <w:divBdr>
        <w:top w:val="none" w:sz="0" w:space="0" w:color="auto"/>
        <w:left w:val="none" w:sz="0" w:space="0" w:color="auto"/>
        <w:bottom w:val="none" w:sz="0" w:space="0" w:color="auto"/>
        <w:right w:val="none" w:sz="0" w:space="0" w:color="auto"/>
      </w:divBdr>
    </w:div>
    <w:div w:id="1871994140">
      <w:bodyDiv w:val="1"/>
      <w:marLeft w:val="0"/>
      <w:marRight w:val="0"/>
      <w:marTop w:val="0"/>
      <w:marBottom w:val="0"/>
      <w:divBdr>
        <w:top w:val="none" w:sz="0" w:space="0" w:color="auto"/>
        <w:left w:val="none" w:sz="0" w:space="0" w:color="auto"/>
        <w:bottom w:val="none" w:sz="0" w:space="0" w:color="auto"/>
        <w:right w:val="none" w:sz="0" w:space="0" w:color="auto"/>
      </w:divBdr>
    </w:div>
    <w:div w:id="1876625253">
      <w:bodyDiv w:val="1"/>
      <w:marLeft w:val="0"/>
      <w:marRight w:val="0"/>
      <w:marTop w:val="0"/>
      <w:marBottom w:val="0"/>
      <w:divBdr>
        <w:top w:val="none" w:sz="0" w:space="0" w:color="auto"/>
        <w:left w:val="none" w:sz="0" w:space="0" w:color="auto"/>
        <w:bottom w:val="none" w:sz="0" w:space="0" w:color="auto"/>
        <w:right w:val="none" w:sz="0" w:space="0" w:color="auto"/>
      </w:divBdr>
    </w:div>
    <w:div w:id="1924298300">
      <w:bodyDiv w:val="1"/>
      <w:marLeft w:val="0"/>
      <w:marRight w:val="0"/>
      <w:marTop w:val="0"/>
      <w:marBottom w:val="0"/>
      <w:divBdr>
        <w:top w:val="none" w:sz="0" w:space="0" w:color="auto"/>
        <w:left w:val="none" w:sz="0" w:space="0" w:color="auto"/>
        <w:bottom w:val="none" w:sz="0" w:space="0" w:color="auto"/>
        <w:right w:val="none" w:sz="0" w:space="0" w:color="auto"/>
      </w:divBdr>
      <w:divsChild>
        <w:div w:id="1851214976">
          <w:marLeft w:val="547"/>
          <w:marRight w:val="0"/>
          <w:marTop w:val="0"/>
          <w:marBottom w:val="0"/>
          <w:divBdr>
            <w:top w:val="none" w:sz="0" w:space="0" w:color="auto"/>
            <w:left w:val="none" w:sz="0" w:space="0" w:color="auto"/>
            <w:bottom w:val="none" w:sz="0" w:space="0" w:color="auto"/>
            <w:right w:val="none" w:sz="0" w:space="0" w:color="auto"/>
          </w:divBdr>
        </w:div>
      </w:divsChild>
    </w:div>
    <w:div w:id="1926263356">
      <w:bodyDiv w:val="1"/>
      <w:marLeft w:val="0"/>
      <w:marRight w:val="0"/>
      <w:marTop w:val="0"/>
      <w:marBottom w:val="0"/>
      <w:divBdr>
        <w:top w:val="none" w:sz="0" w:space="0" w:color="auto"/>
        <w:left w:val="none" w:sz="0" w:space="0" w:color="auto"/>
        <w:bottom w:val="none" w:sz="0" w:space="0" w:color="auto"/>
        <w:right w:val="none" w:sz="0" w:space="0" w:color="auto"/>
      </w:divBdr>
    </w:div>
    <w:div w:id="1933587886">
      <w:bodyDiv w:val="1"/>
      <w:marLeft w:val="0"/>
      <w:marRight w:val="0"/>
      <w:marTop w:val="0"/>
      <w:marBottom w:val="0"/>
      <w:divBdr>
        <w:top w:val="none" w:sz="0" w:space="0" w:color="auto"/>
        <w:left w:val="none" w:sz="0" w:space="0" w:color="auto"/>
        <w:bottom w:val="none" w:sz="0" w:space="0" w:color="auto"/>
        <w:right w:val="none" w:sz="0" w:space="0" w:color="auto"/>
      </w:divBdr>
    </w:div>
    <w:div w:id="1935505182">
      <w:bodyDiv w:val="1"/>
      <w:marLeft w:val="0"/>
      <w:marRight w:val="0"/>
      <w:marTop w:val="0"/>
      <w:marBottom w:val="0"/>
      <w:divBdr>
        <w:top w:val="none" w:sz="0" w:space="0" w:color="auto"/>
        <w:left w:val="none" w:sz="0" w:space="0" w:color="auto"/>
        <w:bottom w:val="none" w:sz="0" w:space="0" w:color="auto"/>
        <w:right w:val="none" w:sz="0" w:space="0" w:color="auto"/>
      </w:divBdr>
    </w:div>
    <w:div w:id="1939750461">
      <w:bodyDiv w:val="1"/>
      <w:marLeft w:val="0"/>
      <w:marRight w:val="0"/>
      <w:marTop w:val="0"/>
      <w:marBottom w:val="0"/>
      <w:divBdr>
        <w:top w:val="none" w:sz="0" w:space="0" w:color="auto"/>
        <w:left w:val="none" w:sz="0" w:space="0" w:color="auto"/>
        <w:bottom w:val="none" w:sz="0" w:space="0" w:color="auto"/>
        <w:right w:val="none" w:sz="0" w:space="0" w:color="auto"/>
      </w:divBdr>
      <w:divsChild>
        <w:div w:id="21178611">
          <w:marLeft w:val="547"/>
          <w:marRight w:val="0"/>
          <w:marTop w:val="240"/>
          <w:marBottom w:val="0"/>
          <w:divBdr>
            <w:top w:val="none" w:sz="0" w:space="0" w:color="auto"/>
            <w:left w:val="none" w:sz="0" w:space="0" w:color="auto"/>
            <w:bottom w:val="none" w:sz="0" w:space="0" w:color="auto"/>
            <w:right w:val="none" w:sz="0" w:space="0" w:color="auto"/>
          </w:divBdr>
        </w:div>
        <w:div w:id="112789968">
          <w:marLeft w:val="547"/>
          <w:marRight w:val="0"/>
          <w:marTop w:val="240"/>
          <w:marBottom w:val="0"/>
          <w:divBdr>
            <w:top w:val="none" w:sz="0" w:space="0" w:color="auto"/>
            <w:left w:val="none" w:sz="0" w:space="0" w:color="auto"/>
            <w:bottom w:val="none" w:sz="0" w:space="0" w:color="auto"/>
            <w:right w:val="none" w:sz="0" w:space="0" w:color="auto"/>
          </w:divBdr>
        </w:div>
        <w:div w:id="132988606">
          <w:marLeft w:val="547"/>
          <w:marRight w:val="0"/>
          <w:marTop w:val="240"/>
          <w:marBottom w:val="0"/>
          <w:divBdr>
            <w:top w:val="none" w:sz="0" w:space="0" w:color="auto"/>
            <w:left w:val="none" w:sz="0" w:space="0" w:color="auto"/>
            <w:bottom w:val="none" w:sz="0" w:space="0" w:color="auto"/>
            <w:right w:val="none" w:sz="0" w:space="0" w:color="auto"/>
          </w:divBdr>
        </w:div>
        <w:div w:id="528300870">
          <w:marLeft w:val="547"/>
          <w:marRight w:val="0"/>
          <w:marTop w:val="240"/>
          <w:marBottom w:val="0"/>
          <w:divBdr>
            <w:top w:val="none" w:sz="0" w:space="0" w:color="auto"/>
            <w:left w:val="none" w:sz="0" w:space="0" w:color="auto"/>
            <w:bottom w:val="none" w:sz="0" w:space="0" w:color="auto"/>
            <w:right w:val="none" w:sz="0" w:space="0" w:color="auto"/>
          </w:divBdr>
        </w:div>
        <w:div w:id="566720165">
          <w:marLeft w:val="547"/>
          <w:marRight w:val="0"/>
          <w:marTop w:val="240"/>
          <w:marBottom w:val="0"/>
          <w:divBdr>
            <w:top w:val="none" w:sz="0" w:space="0" w:color="auto"/>
            <w:left w:val="none" w:sz="0" w:space="0" w:color="auto"/>
            <w:bottom w:val="none" w:sz="0" w:space="0" w:color="auto"/>
            <w:right w:val="none" w:sz="0" w:space="0" w:color="auto"/>
          </w:divBdr>
        </w:div>
        <w:div w:id="800458560">
          <w:marLeft w:val="547"/>
          <w:marRight w:val="0"/>
          <w:marTop w:val="240"/>
          <w:marBottom w:val="0"/>
          <w:divBdr>
            <w:top w:val="none" w:sz="0" w:space="0" w:color="auto"/>
            <w:left w:val="none" w:sz="0" w:space="0" w:color="auto"/>
            <w:bottom w:val="none" w:sz="0" w:space="0" w:color="auto"/>
            <w:right w:val="none" w:sz="0" w:space="0" w:color="auto"/>
          </w:divBdr>
        </w:div>
        <w:div w:id="825979369">
          <w:marLeft w:val="547"/>
          <w:marRight w:val="0"/>
          <w:marTop w:val="240"/>
          <w:marBottom w:val="0"/>
          <w:divBdr>
            <w:top w:val="none" w:sz="0" w:space="0" w:color="auto"/>
            <w:left w:val="none" w:sz="0" w:space="0" w:color="auto"/>
            <w:bottom w:val="none" w:sz="0" w:space="0" w:color="auto"/>
            <w:right w:val="none" w:sz="0" w:space="0" w:color="auto"/>
          </w:divBdr>
        </w:div>
        <w:div w:id="913472108">
          <w:marLeft w:val="547"/>
          <w:marRight w:val="0"/>
          <w:marTop w:val="240"/>
          <w:marBottom w:val="0"/>
          <w:divBdr>
            <w:top w:val="none" w:sz="0" w:space="0" w:color="auto"/>
            <w:left w:val="none" w:sz="0" w:space="0" w:color="auto"/>
            <w:bottom w:val="none" w:sz="0" w:space="0" w:color="auto"/>
            <w:right w:val="none" w:sz="0" w:space="0" w:color="auto"/>
          </w:divBdr>
        </w:div>
        <w:div w:id="953903309">
          <w:marLeft w:val="547"/>
          <w:marRight w:val="0"/>
          <w:marTop w:val="240"/>
          <w:marBottom w:val="0"/>
          <w:divBdr>
            <w:top w:val="none" w:sz="0" w:space="0" w:color="auto"/>
            <w:left w:val="none" w:sz="0" w:space="0" w:color="auto"/>
            <w:bottom w:val="none" w:sz="0" w:space="0" w:color="auto"/>
            <w:right w:val="none" w:sz="0" w:space="0" w:color="auto"/>
          </w:divBdr>
        </w:div>
        <w:div w:id="999041386">
          <w:marLeft w:val="547"/>
          <w:marRight w:val="0"/>
          <w:marTop w:val="240"/>
          <w:marBottom w:val="0"/>
          <w:divBdr>
            <w:top w:val="none" w:sz="0" w:space="0" w:color="auto"/>
            <w:left w:val="none" w:sz="0" w:space="0" w:color="auto"/>
            <w:bottom w:val="none" w:sz="0" w:space="0" w:color="auto"/>
            <w:right w:val="none" w:sz="0" w:space="0" w:color="auto"/>
          </w:divBdr>
        </w:div>
        <w:div w:id="1177112364">
          <w:marLeft w:val="547"/>
          <w:marRight w:val="0"/>
          <w:marTop w:val="240"/>
          <w:marBottom w:val="0"/>
          <w:divBdr>
            <w:top w:val="none" w:sz="0" w:space="0" w:color="auto"/>
            <w:left w:val="none" w:sz="0" w:space="0" w:color="auto"/>
            <w:bottom w:val="none" w:sz="0" w:space="0" w:color="auto"/>
            <w:right w:val="none" w:sz="0" w:space="0" w:color="auto"/>
          </w:divBdr>
        </w:div>
        <w:div w:id="1440832474">
          <w:marLeft w:val="547"/>
          <w:marRight w:val="0"/>
          <w:marTop w:val="240"/>
          <w:marBottom w:val="0"/>
          <w:divBdr>
            <w:top w:val="none" w:sz="0" w:space="0" w:color="auto"/>
            <w:left w:val="none" w:sz="0" w:space="0" w:color="auto"/>
            <w:bottom w:val="none" w:sz="0" w:space="0" w:color="auto"/>
            <w:right w:val="none" w:sz="0" w:space="0" w:color="auto"/>
          </w:divBdr>
        </w:div>
        <w:div w:id="1868789273">
          <w:marLeft w:val="547"/>
          <w:marRight w:val="0"/>
          <w:marTop w:val="240"/>
          <w:marBottom w:val="0"/>
          <w:divBdr>
            <w:top w:val="none" w:sz="0" w:space="0" w:color="auto"/>
            <w:left w:val="none" w:sz="0" w:space="0" w:color="auto"/>
            <w:bottom w:val="none" w:sz="0" w:space="0" w:color="auto"/>
            <w:right w:val="none" w:sz="0" w:space="0" w:color="auto"/>
          </w:divBdr>
        </w:div>
        <w:div w:id="2032417076">
          <w:marLeft w:val="547"/>
          <w:marRight w:val="0"/>
          <w:marTop w:val="240"/>
          <w:marBottom w:val="0"/>
          <w:divBdr>
            <w:top w:val="none" w:sz="0" w:space="0" w:color="auto"/>
            <w:left w:val="none" w:sz="0" w:space="0" w:color="auto"/>
            <w:bottom w:val="none" w:sz="0" w:space="0" w:color="auto"/>
            <w:right w:val="none" w:sz="0" w:space="0" w:color="auto"/>
          </w:divBdr>
        </w:div>
        <w:div w:id="2032803096">
          <w:marLeft w:val="547"/>
          <w:marRight w:val="0"/>
          <w:marTop w:val="240"/>
          <w:marBottom w:val="0"/>
          <w:divBdr>
            <w:top w:val="none" w:sz="0" w:space="0" w:color="auto"/>
            <w:left w:val="none" w:sz="0" w:space="0" w:color="auto"/>
            <w:bottom w:val="none" w:sz="0" w:space="0" w:color="auto"/>
            <w:right w:val="none" w:sz="0" w:space="0" w:color="auto"/>
          </w:divBdr>
        </w:div>
      </w:divsChild>
    </w:div>
    <w:div w:id="1940291085">
      <w:bodyDiv w:val="1"/>
      <w:marLeft w:val="0"/>
      <w:marRight w:val="0"/>
      <w:marTop w:val="0"/>
      <w:marBottom w:val="0"/>
      <w:divBdr>
        <w:top w:val="none" w:sz="0" w:space="0" w:color="auto"/>
        <w:left w:val="none" w:sz="0" w:space="0" w:color="auto"/>
        <w:bottom w:val="none" w:sz="0" w:space="0" w:color="auto"/>
        <w:right w:val="none" w:sz="0" w:space="0" w:color="auto"/>
      </w:divBdr>
    </w:div>
    <w:div w:id="1947616003">
      <w:bodyDiv w:val="1"/>
      <w:marLeft w:val="0"/>
      <w:marRight w:val="0"/>
      <w:marTop w:val="0"/>
      <w:marBottom w:val="0"/>
      <w:divBdr>
        <w:top w:val="none" w:sz="0" w:space="0" w:color="auto"/>
        <w:left w:val="none" w:sz="0" w:space="0" w:color="auto"/>
        <w:bottom w:val="none" w:sz="0" w:space="0" w:color="auto"/>
        <w:right w:val="none" w:sz="0" w:space="0" w:color="auto"/>
      </w:divBdr>
      <w:divsChild>
        <w:div w:id="597518030">
          <w:marLeft w:val="446"/>
          <w:marRight w:val="0"/>
          <w:marTop w:val="0"/>
          <w:marBottom w:val="0"/>
          <w:divBdr>
            <w:top w:val="none" w:sz="0" w:space="0" w:color="auto"/>
            <w:left w:val="none" w:sz="0" w:space="0" w:color="auto"/>
            <w:bottom w:val="none" w:sz="0" w:space="0" w:color="auto"/>
            <w:right w:val="none" w:sz="0" w:space="0" w:color="auto"/>
          </w:divBdr>
        </w:div>
        <w:div w:id="1291937375">
          <w:marLeft w:val="446"/>
          <w:marRight w:val="0"/>
          <w:marTop w:val="0"/>
          <w:marBottom w:val="0"/>
          <w:divBdr>
            <w:top w:val="none" w:sz="0" w:space="0" w:color="auto"/>
            <w:left w:val="none" w:sz="0" w:space="0" w:color="auto"/>
            <w:bottom w:val="none" w:sz="0" w:space="0" w:color="auto"/>
            <w:right w:val="none" w:sz="0" w:space="0" w:color="auto"/>
          </w:divBdr>
        </w:div>
      </w:divsChild>
    </w:div>
    <w:div w:id="1957562357">
      <w:bodyDiv w:val="1"/>
      <w:marLeft w:val="0"/>
      <w:marRight w:val="0"/>
      <w:marTop w:val="0"/>
      <w:marBottom w:val="0"/>
      <w:divBdr>
        <w:top w:val="none" w:sz="0" w:space="0" w:color="auto"/>
        <w:left w:val="none" w:sz="0" w:space="0" w:color="auto"/>
        <w:bottom w:val="none" w:sz="0" w:space="0" w:color="auto"/>
        <w:right w:val="none" w:sz="0" w:space="0" w:color="auto"/>
      </w:divBdr>
    </w:div>
    <w:div w:id="1969819495">
      <w:bodyDiv w:val="1"/>
      <w:marLeft w:val="0"/>
      <w:marRight w:val="0"/>
      <w:marTop w:val="0"/>
      <w:marBottom w:val="0"/>
      <w:divBdr>
        <w:top w:val="none" w:sz="0" w:space="0" w:color="auto"/>
        <w:left w:val="none" w:sz="0" w:space="0" w:color="auto"/>
        <w:bottom w:val="none" w:sz="0" w:space="0" w:color="auto"/>
        <w:right w:val="none" w:sz="0" w:space="0" w:color="auto"/>
      </w:divBdr>
    </w:div>
    <w:div w:id="1972441116">
      <w:bodyDiv w:val="1"/>
      <w:marLeft w:val="0"/>
      <w:marRight w:val="0"/>
      <w:marTop w:val="0"/>
      <w:marBottom w:val="0"/>
      <w:divBdr>
        <w:top w:val="none" w:sz="0" w:space="0" w:color="auto"/>
        <w:left w:val="none" w:sz="0" w:space="0" w:color="auto"/>
        <w:bottom w:val="none" w:sz="0" w:space="0" w:color="auto"/>
        <w:right w:val="none" w:sz="0" w:space="0" w:color="auto"/>
      </w:divBdr>
      <w:divsChild>
        <w:div w:id="1093017352">
          <w:marLeft w:val="360"/>
          <w:marRight w:val="0"/>
          <w:marTop w:val="0"/>
          <w:marBottom w:val="0"/>
          <w:divBdr>
            <w:top w:val="none" w:sz="0" w:space="0" w:color="auto"/>
            <w:left w:val="none" w:sz="0" w:space="0" w:color="auto"/>
            <w:bottom w:val="none" w:sz="0" w:space="0" w:color="auto"/>
            <w:right w:val="none" w:sz="0" w:space="0" w:color="auto"/>
          </w:divBdr>
        </w:div>
      </w:divsChild>
    </w:div>
    <w:div w:id="2032607138">
      <w:bodyDiv w:val="1"/>
      <w:marLeft w:val="0"/>
      <w:marRight w:val="0"/>
      <w:marTop w:val="0"/>
      <w:marBottom w:val="0"/>
      <w:divBdr>
        <w:top w:val="none" w:sz="0" w:space="0" w:color="auto"/>
        <w:left w:val="none" w:sz="0" w:space="0" w:color="auto"/>
        <w:bottom w:val="none" w:sz="0" w:space="0" w:color="auto"/>
        <w:right w:val="none" w:sz="0" w:space="0" w:color="auto"/>
      </w:divBdr>
    </w:div>
    <w:div w:id="2048944722">
      <w:bodyDiv w:val="1"/>
      <w:marLeft w:val="0"/>
      <w:marRight w:val="0"/>
      <w:marTop w:val="0"/>
      <w:marBottom w:val="0"/>
      <w:divBdr>
        <w:top w:val="none" w:sz="0" w:space="0" w:color="auto"/>
        <w:left w:val="none" w:sz="0" w:space="0" w:color="auto"/>
        <w:bottom w:val="none" w:sz="0" w:space="0" w:color="auto"/>
        <w:right w:val="none" w:sz="0" w:space="0" w:color="auto"/>
      </w:divBdr>
    </w:div>
    <w:div w:id="2056852850">
      <w:bodyDiv w:val="1"/>
      <w:marLeft w:val="0"/>
      <w:marRight w:val="0"/>
      <w:marTop w:val="0"/>
      <w:marBottom w:val="0"/>
      <w:divBdr>
        <w:top w:val="none" w:sz="0" w:space="0" w:color="auto"/>
        <w:left w:val="none" w:sz="0" w:space="0" w:color="auto"/>
        <w:bottom w:val="none" w:sz="0" w:space="0" w:color="auto"/>
        <w:right w:val="none" w:sz="0" w:space="0" w:color="auto"/>
      </w:divBdr>
    </w:div>
    <w:div w:id="2060784759">
      <w:bodyDiv w:val="1"/>
      <w:marLeft w:val="0"/>
      <w:marRight w:val="0"/>
      <w:marTop w:val="0"/>
      <w:marBottom w:val="0"/>
      <w:divBdr>
        <w:top w:val="none" w:sz="0" w:space="0" w:color="auto"/>
        <w:left w:val="none" w:sz="0" w:space="0" w:color="auto"/>
        <w:bottom w:val="none" w:sz="0" w:space="0" w:color="auto"/>
        <w:right w:val="none" w:sz="0" w:space="0" w:color="auto"/>
      </w:divBdr>
      <w:divsChild>
        <w:div w:id="98916534">
          <w:marLeft w:val="446"/>
          <w:marRight w:val="0"/>
          <w:marTop w:val="0"/>
          <w:marBottom w:val="0"/>
          <w:divBdr>
            <w:top w:val="none" w:sz="0" w:space="0" w:color="auto"/>
            <w:left w:val="none" w:sz="0" w:space="0" w:color="auto"/>
            <w:bottom w:val="none" w:sz="0" w:space="0" w:color="auto"/>
            <w:right w:val="none" w:sz="0" w:space="0" w:color="auto"/>
          </w:divBdr>
        </w:div>
        <w:div w:id="406849933">
          <w:marLeft w:val="446"/>
          <w:marRight w:val="0"/>
          <w:marTop w:val="0"/>
          <w:marBottom w:val="0"/>
          <w:divBdr>
            <w:top w:val="none" w:sz="0" w:space="0" w:color="auto"/>
            <w:left w:val="none" w:sz="0" w:space="0" w:color="auto"/>
            <w:bottom w:val="none" w:sz="0" w:space="0" w:color="auto"/>
            <w:right w:val="none" w:sz="0" w:space="0" w:color="auto"/>
          </w:divBdr>
        </w:div>
        <w:div w:id="1380855864">
          <w:marLeft w:val="446"/>
          <w:marRight w:val="0"/>
          <w:marTop w:val="0"/>
          <w:marBottom w:val="0"/>
          <w:divBdr>
            <w:top w:val="none" w:sz="0" w:space="0" w:color="auto"/>
            <w:left w:val="none" w:sz="0" w:space="0" w:color="auto"/>
            <w:bottom w:val="none" w:sz="0" w:space="0" w:color="auto"/>
            <w:right w:val="none" w:sz="0" w:space="0" w:color="auto"/>
          </w:divBdr>
        </w:div>
        <w:div w:id="1861578574">
          <w:marLeft w:val="446"/>
          <w:marRight w:val="0"/>
          <w:marTop w:val="0"/>
          <w:marBottom w:val="0"/>
          <w:divBdr>
            <w:top w:val="none" w:sz="0" w:space="0" w:color="auto"/>
            <w:left w:val="none" w:sz="0" w:space="0" w:color="auto"/>
            <w:bottom w:val="none" w:sz="0" w:space="0" w:color="auto"/>
            <w:right w:val="none" w:sz="0" w:space="0" w:color="auto"/>
          </w:divBdr>
        </w:div>
      </w:divsChild>
    </w:div>
    <w:div w:id="2087919432">
      <w:bodyDiv w:val="1"/>
      <w:marLeft w:val="0"/>
      <w:marRight w:val="0"/>
      <w:marTop w:val="0"/>
      <w:marBottom w:val="0"/>
      <w:divBdr>
        <w:top w:val="none" w:sz="0" w:space="0" w:color="auto"/>
        <w:left w:val="none" w:sz="0" w:space="0" w:color="auto"/>
        <w:bottom w:val="none" w:sz="0" w:space="0" w:color="auto"/>
        <w:right w:val="none" w:sz="0" w:space="0" w:color="auto"/>
      </w:divBdr>
      <w:divsChild>
        <w:div w:id="270667696">
          <w:marLeft w:val="446"/>
          <w:marRight w:val="0"/>
          <w:marTop w:val="0"/>
          <w:marBottom w:val="0"/>
          <w:divBdr>
            <w:top w:val="none" w:sz="0" w:space="0" w:color="auto"/>
            <w:left w:val="none" w:sz="0" w:space="0" w:color="auto"/>
            <w:bottom w:val="none" w:sz="0" w:space="0" w:color="auto"/>
            <w:right w:val="none" w:sz="0" w:space="0" w:color="auto"/>
          </w:divBdr>
        </w:div>
        <w:div w:id="1235505521">
          <w:marLeft w:val="446"/>
          <w:marRight w:val="0"/>
          <w:marTop w:val="0"/>
          <w:marBottom w:val="0"/>
          <w:divBdr>
            <w:top w:val="none" w:sz="0" w:space="0" w:color="auto"/>
            <w:left w:val="none" w:sz="0" w:space="0" w:color="auto"/>
            <w:bottom w:val="none" w:sz="0" w:space="0" w:color="auto"/>
            <w:right w:val="none" w:sz="0" w:space="0" w:color="auto"/>
          </w:divBdr>
        </w:div>
      </w:divsChild>
    </w:div>
    <w:div w:id="2090954030">
      <w:bodyDiv w:val="1"/>
      <w:marLeft w:val="0"/>
      <w:marRight w:val="0"/>
      <w:marTop w:val="0"/>
      <w:marBottom w:val="0"/>
      <w:divBdr>
        <w:top w:val="none" w:sz="0" w:space="0" w:color="auto"/>
        <w:left w:val="none" w:sz="0" w:space="0" w:color="auto"/>
        <w:bottom w:val="none" w:sz="0" w:space="0" w:color="auto"/>
        <w:right w:val="none" w:sz="0" w:space="0" w:color="auto"/>
      </w:divBdr>
    </w:div>
    <w:div w:id="2112387264">
      <w:bodyDiv w:val="1"/>
      <w:marLeft w:val="0"/>
      <w:marRight w:val="0"/>
      <w:marTop w:val="0"/>
      <w:marBottom w:val="0"/>
      <w:divBdr>
        <w:top w:val="none" w:sz="0" w:space="0" w:color="auto"/>
        <w:left w:val="none" w:sz="0" w:space="0" w:color="auto"/>
        <w:bottom w:val="none" w:sz="0" w:space="0" w:color="auto"/>
        <w:right w:val="none" w:sz="0" w:space="0" w:color="auto"/>
      </w:divBdr>
    </w:div>
    <w:div w:id="2124420806">
      <w:bodyDiv w:val="1"/>
      <w:marLeft w:val="0"/>
      <w:marRight w:val="0"/>
      <w:marTop w:val="0"/>
      <w:marBottom w:val="0"/>
      <w:divBdr>
        <w:top w:val="none" w:sz="0" w:space="0" w:color="auto"/>
        <w:left w:val="none" w:sz="0" w:space="0" w:color="auto"/>
        <w:bottom w:val="none" w:sz="0" w:space="0" w:color="auto"/>
        <w:right w:val="none" w:sz="0" w:space="0" w:color="auto"/>
      </w:divBdr>
    </w:div>
    <w:div w:id="2124497839">
      <w:bodyDiv w:val="1"/>
      <w:marLeft w:val="0"/>
      <w:marRight w:val="0"/>
      <w:marTop w:val="0"/>
      <w:marBottom w:val="0"/>
      <w:divBdr>
        <w:top w:val="none" w:sz="0" w:space="0" w:color="auto"/>
        <w:left w:val="none" w:sz="0" w:space="0" w:color="auto"/>
        <w:bottom w:val="none" w:sz="0" w:space="0" w:color="auto"/>
        <w:right w:val="none" w:sz="0" w:space="0" w:color="auto"/>
      </w:divBdr>
    </w:div>
    <w:div w:id="212730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gif"/><Relationship Id="rId117" Type="http://schemas.openxmlformats.org/officeDocument/2006/relationships/oleObject" Target="embeddings/oleObject14.bin"/><Relationship Id="rId21" Type="http://schemas.openxmlformats.org/officeDocument/2006/relationships/header" Target="header4.xml"/><Relationship Id="rId42" Type="http://schemas.openxmlformats.org/officeDocument/2006/relationships/image" Target="media/image19.png"/><Relationship Id="rId47" Type="http://schemas.openxmlformats.org/officeDocument/2006/relationships/package" Target="embeddings/Microsoft_Word_Document5.docx"/><Relationship Id="rId63" Type="http://schemas.openxmlformats.org/officeDocument/2006/relationships/image" Target="media/image32.emf"/><Relationship Id="rId68" Type="http://schemas.openxmlformats.org/officeDocument/2006/relationships/package" Target="embeddings/Microsoft_Word_Document11.docx"/><Relationship Id="rId84" Type="http://schemas.openxmlformats.org/officeDocument/2006/relationships/image" Target="media/image42.emf"/><Relationship Id="rId89" Type="http://schemas.openxmlformats.org/officeDocument/2006/relationships/oleObject" Target="embeddings/oleObject3.bin"/><Relationship Id="rId112" Type="http://schemas.openxmlformats.org/officeDocument/2006/relationships/image" Target="media/image56.emf"/><Relationship Id="rId16" Type="http://schemas.openxmlformats.org/officeDocument/2006/relationships/image" Target="media/image4.png"/><Relationship Id="rId107" Type="http://schemas.openxmlformats.org/officeDocument/2006/relationships/oleObject" Target="embeddings/oleObject10.bin"/><Relationship Id="rId11" Type="http://schemas.openxmlformats.org/officeDocument/2006/relationships/image" Target="media/image1.jpeg"/><Relationship Id="rId32" Type="http://schemas.openxmlformats.org/officeDocument/2006/relationships/package" Target="embeddings/Microsoft_Word_Document.docx"/><Relationship Id="rId37" Type="http://schemas.openxmlformats.org/officeDocument/2006/relationships/image" Target="media/image16.emf"/><Relationship Id="rId53" Type="http://schemas.openxmlformats.org/officeDocument/2006/relationships/oleObject" Target="embeddings/oleObject2.bin"/><Relationship Id="rId58" Type="http://schemas.openxmlformats.org/officeDocument/2006/relationships/package" Target="embeddings/Microsoft_Word_Document6.docx"/><Relationship Id="rId74" Type="http://schemas.openxmlformats.org/officeDocument/2006/relationships/package" Target="embeddings/Microsoft_Word_Document14.docx"/><Relationship Id="rId79" Type="http://schemas.openxmlformats.org/officeDocument/2006/relationships/image" Target="media/image40.emf"/><Relationship Id="rId102" Type="http://schemas.openxmlformats.org/officeDocument/2006/relationships/image" Target="media/image51.emf"/><Relationship Id="rId5" Type="http://schemas.openxmlformats.org/officeDocument/2006/relationships/numbering" Target="numbering.xml"/><Relationship Id="rId90" Type="http://schemas.openxmlformats.org/officeDocument/2006/relationships/image" Target="media/image45.emf"/><Relationship Id="rId95" Type="http://schemas.openxmlformats.org/officeDocument/2006/relationships/oleObject" Target="embeddings/oleObject4.bin"/><Relationship Id="rId22" Type="http://schemas.openxmlformats.org/officeDocument/2006/relationships/header" Target="header5.xml"/><Relationship Id="rId27" Type="http://schemas.openxmlformats.org/officeDocument/2006/relationships/image" Target="media/image9.gif"/><Relationship Id="rId43" Type="http://schemas.openxmlformats.org/officeDocument/2006/relationships/image" Target="media/image20.emf"/><Relationship Id="rId48" Type="http://schemas.openxmlformats.org/officeDocument/2006/relationships/image" Target="media/image23.png"/><Relationship Id="rId64" Type="http://schemas.openxmlformats.org/officeDocument/2006/relationships/package" Target="embeddings/Microsoft_Word_Document9.docx"/><Relationship Id="rId69" Type="http://schemas.openxmlformats.org/officeDocument/2006/relationships/image" Target="media/image35.emf"/><Relationship Id="rId113" Type="http://schemas.openxmlformats.org/officeDocument/2006/relationships/oleObject" Target="embeddings/oleObject13.bin"/><Relationship Id="rId118" Type="http://schemas.openxmlformats.org/officeDocument/2006/relationships/header" Target="header7.xml"/><Relationship Id="rId80" Type="http://schemas.openxmlformats.org/officeDocument/2006/relationships/package" Target="embeddings/Microsoft_Excel_Worksheet16.xlsx"/><Relationship Id="rId85" Type="http://schemas.openxmlformats.org/officeDocument/2006/relationships/package" Target="embeddings/Microsoft_Excel_Worksheet18.xlsx"/><Relationship Id="rId12" Type="http://schemas.openxmlformats.org/officeDocument/2006/relationships/image" Target="media/image2.jpeg"/><Relationship Id="rId17" Type="http://schemas.openxmlformats.org/officeDocument/2006/relationships/header" Target="header1.xml"/><Relationship Id="rId33" Type="http://schemas.openxmlformats.org/officeDocument/2006/relationships/image" Target="media/image13.png"/><Relationship Id="rId38" Type="http://schemas.openxmlformats.org/officeDocument/2006/relationships/package" Target="embeddings/Microsoft_Word_Document2.docx"/><Relationship Id="rId59" Type="http://schemas.openxmlformats.org/officeDocument/2006/relationships/image" Target="media/image30.emf"/><Relationship Id="rId103" Type="http://schemas.openxmlformats.org/officeDocument/2006/relationships/oleObject" Target="embeddings/oleObject8.bin"/><Relationship Id="rId108" Type="http://schemas.openxmlformats.org/officeDocument/2006/relationships/image" Target="media/image54.emf"/><Relationship Id="rId54" Type="http://schemas.openxmlformats.org/officeDocument/2006/relationships/image" Target="media/image27.emf"/><Relationship Id="rId70" Type="http://schemas.openxmlformats.org/officeDocument/2006/relationships/package" Target="embeddings/Microsoft_Word_Document12.docx"/><Relationship Id="rId75" Type="http://schemas.openxmlformats.org/officeDocument/2006/relationships/image" Target="media/image38.emf"/><Relationship Id="rId91" Type="http://schemas.openxmlformats.org/officeDocument/2006/relationships/package" Target="embeddings/Microsoft_Word_Document20.docx"/><Relationship Id="rId96" Type="http://schemas.openxmlformats.org/officeDocument/2006/relationships/image" Target="media/image48.emf"/><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2.xml"/><Relationship Id="rId28" Type="http://schemas.openxmlformats.org/officeDocument/2006/relationships/image" Target="media/image10.emf"/><Relationship Id="rId49" Type="http://schemas.openxmlformats.org/officeDocument/2006/relationships/image" Target="media/image24.emf"/><Relationship Id="rId114" Type="http://schemas.openxmlformats.org/officeDocument/2006/relationships/image" Target="media/image57.emf"/><Relationship Id="rId119" Type="http://schemas.openxmlformats.org/officeDocument/2006/relationships/header" Target="header8.xml"/><Relationship Id="rId44" Type="http://schemas.openxmlformats.org/officeDocument/2006/relationships/package" Target="embeddings/Microsoft_Word_Document4.docx"/><Relationship Id="rId60" Type="http://schemas.openxmlformats.org/officeDocument/2006/relationships/package" Target="embeddings/Microsoft_Word_Document7.docx"/><Relationship Id="rId65" Type="http://schemas.openxmlformats.org/officeDocument/2006/relationships/image" Target="media/image33.emf"/><Relationship Id="rId81" Type="http://schemas.openxmlformats.org/officeDocument/2006/relationships/oleObject" Target="embeddings/Microsoft_Word_97_-_2003_Document1.doc"/><Relationship Id="rId86" Type="http://schemas.openxmlformats.org/officeDocument/2006/relationships/image" Target="media/image43.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eader" Target="header2.xml"/><Relationship Id="rId39" Type="http://schemas.openxmlformats.org/officeDocument/2006/relationships/image" Target="media/image17.png"/><Relationship Id="rId109" Type="http://schemas.openxmlformats.org/officeDocument/2006/relationships/oleObject" Target="embeddings/oleObject11.bin"/><Relationship Id="rId34" Type="http://schemas.openxmlformats.org/officeDocument/2006/relationships/image" Target="media/image14.emf"/><Relationship Id="rId50" Type="http://schemas.openxmlformats.org/officeDocument/2006/relationships/oleObject" Target="embeddings/oleObject1.bin"/><Relationship Id="rId55" Type="http://schemas.openxmlformats.org/officeDocument/2006/relationships/package" Target="embeddings/Microsoft_Excel_Worksheet.xlsx"/><Relationship Id="rId76" Type="http://schemas.openxmlformats.org/officeDocument/2006/relationships/oleObject" Target="embeddings/Microsoft_Word_97_-_2003_Document.doc"/><Relationship Id="rId97" Type="http://schemas.openxmlformats.org/officeDocument/2006/relationships/oleObject" Target="embeddings/oleObject5.bin"/><Relationship Id="rId104" Type="http://schemas.openxmlformats.org/officeDocument/2006/relationships/image" Target="media/image52.emf"/><Relationship Id="rId120" Type="http://schemas.openxmlformats.org/officeDocument/2006/relationships/header" Target="header9.xml"/><Relationship Id="rId7" Type="http://schemas.openxmlformats.org/officeDocument/2006/relationships/settings" Target="settings.xml"/><Relationship Id="rId71" Type="http://schemas.openxmlformats.org/officeDocument/2006/relationships/image" Target="media/image36.emf"/><Relationship Id="rId92" Type="http://schemas.openxmlformats.org/officeDocument/2006/relationships/image" Target="media/image46.emf"/><Relationship Id="rId2" Type="http://schemas.openxmlformats.org/officeDocument/2006/relationships/customXml" Target="../customXml/item2.xml"/><Relationship Id="rId29" Type="http://schemas.openxmlformats.org/officeDocument/2006/relationships/package" Target="embeddings/Microsoft_PowerPoint_Presentation.pptx"/><Relationship Id="rId24" Type="http://schemas.openxmlformats.org/officeDocument/2006/relationships/header" Target="header6.xml"/><Relationship Id="rId40" Type="http://schemas.openxmlformats.org/officeDocument/2006/relationships/image" Target="media/image18.emf"/><Relationship Id="rId45" Type="http://schemas.openxmlformats.org/officeDocument/2006/relationships/image" Target="media/image21.png"/><Relationship Id="rId66" Type="http://schemas.openxmlformats.org/officeDocument/2006/relationships/package" Target="embeddings/Microsoft_Word_Document10.docx"/><Relationship Id="rId87" Type="http://schemas.openxmlformats.org/officeDocument/2006/relationships/package" Target="embeddings/Microsoft_Excel_Worksheet19.xlsx"/><Relationship Id="rId110" Type="http://schemas.openxmlformats.org/officeDocument/2006/relationships/image" Target="media/image55.emf"/><Relationship Id="rId115" Type="http://schemas.openxmlformats.org/officeDocument/2006/relationships/package" Target="embeddings/Microsoft_Word_Document22.docx"/><Relationship Id="rId61" Type="http://schemas.openxmlformats.org/officeDocument/2006/relationships/image" Target="media/image31.emf"/><Relationship Id="rId82" Type="http://schemas.openxmlformats.org/officeDocument/2006/relationships/image" Target="media/image41.emf"/><Relationship Id="rId19" Type="http://schemas.openxmlformats.org/officeDocument/2006/relationships/footer" Target="footer1.xml"/><Relationship Id="rId14" Type="http://schemas.openxmlformats.org/officeDocument/2006/relationships/image" Target="media/image4.jpeg"/><Relationship Id="rId30" Type="http://schemas.openxmlformats.org/officeDocument/2006/relationships/image" Target="media/image11.png"/><Relationship Id="rId35" Type="http://schemas.openxmlformats.org/officeDocument/2006/relationships/package" Target="embeddings/Microsoft_Word_Document1.docx"/><Relationship Id="rId56" Type="http://schemas.openxmlformats.org/officeDocument/2006/relationships/image" Target="media/image28.png"/><Relationship Id="rId77" Type="http://schemas.openxmlformats.org/officeDocument/2006/relationships/image" Target="media/image39.emf"/><Relationship Id="rId100" Type="http://schemas.openxmlformats.org/officeDocument/2006/relationships/image" Target="media/image50.emf"/><Relationship Id="rId105" Type="http://schemas.openxmlformats.org/officeDocument/2006/relationships/oleObject" Target="embeddings/oleObject9.bin"/><Relationship Id="rId8" Type="http://schemas.openxmlformats.org/officeDocument/2006/relationships/webSettings" Target="webSettings.xml"/><Relationship Id="rId51" Type="http://schemas.openxmlformats.org/officeDocument/2006/relationships/image" Target="media/image25.png"/><Relationship Id="rId72" Type="http://schemas.openxmlformats.org/officeDocument/2006/relationships/package" Target="embeddings/Microsoft_Word_Document13.docx"/><Relationship Id="rId93" Type="http://schemas.openxmlformats.org/officeDocument/2006/relationships/package" Target="embeddings/Microsoft_Word_Document21.docx"/><Relationship Id="rId98" Type="http://schemas.openxmlformats.org/officeDocument/2006/relationships/image" Target="media/image49.emf"/><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7.png"/><Relationship Id="rId46" Type="http://schemas.openxmlformats.org/officeDocument/2006/relationships/image" Target="media/image22.emf"/><Relationship Id="rId67" Type="http://schemas.openxmlformats.org/officeDocument/2006/relationships/image" Target="media/image34.emf"/><Relationship Id="rId116" Type="http://schemas.openxmlformats.org/officeDocument/2006/relationships/image" Target="media/image58.emf"/><Relationship Id="rId20" Type="http://schemas.openxmlformats.org/officeDocument/2006/relationships/header" Target="header3.xml"/><Relationship Id="rId41" Type="http://schemas.openxmlformats.org/officeDocument/2006/relationships/package" Target="embeddings/Microsoft_Word_Document3.docx"/><Relationship Id="rId62" Type="http://schemas.openxmlformats.org/officeDocument/2006/relationships/package" Target="embeddings/Microsoft_Word_Document8.docx"/><Relationship Id="rId83" Type="http://schemas.openxmlformats.org/officeDocument/2006/relationships/package" Target="embeddings/Microsoft_Excel_Worksheet17.xlsx"/><Relationship Id="rId88" Type="http://schemas.openxmlformats.org/officeDocument/2006/relationships/image" Target="media/image44.emf"/><Relationship Id="rId111" Type="http://schemas.openxmlformats.org/officeDocument/2006/relationships/oleObject" Target="embeddings/oleObject12.bin"/><Relationship Id="rId15" Type="http://schemas.openxmlformats.org/officeDocument/2006/relationships/image" Target="media/image3.png"/><Relationship Id="rId36" Type="http://schemas.openxmlformats.org/officeDocument/2006/relationships/image" Target="media/image15.png"/><Relationship Id="rId57" Type="http://schemas.openxmlformats.org/officeDocument/2006/relationships/image" Target="media/image29.emf"/><Relationship Id="rId106" Type="http://schemas.openxmlformats.org/officeDocument/2006/relationships/image" Target="media/image53.emf"/><Relationship Id="rId10" Type="http://schemas.openxmlformats.org/officeDocument/2006/relationships/endnotes" Target="endnotes.xml"/><Relationship Id="rId31" Type="http://schemas.openxmlformats.org/officeDocument/2006/relationships/image" Target="media/image12.emf"/><Relationship Id="rId52" Type="http://schemas.openxmlformats.org/officeDocument/2006/relationships/image" Target="media/image26.emf"/><Relationship Id="rId73" Type="http://schemas.openxmlformats.org/officeDocument/2006/relationships/image" Target="media/image37.emf"/><Relationship Id="rId78" Type="http://schemas.openxmlformats.org/officeDocument/2006/relationships/package" Target="embeddings/Microsoft_Excel_Worksheet15.xlsx"/><Relationship Id="rId94" Type="http://schemas.openxmlformats.org/officeDocument/2006/relationships/image" Target="media/image47.emf"/><Relationship Id="rId99" Type="http://schemas.openxmlformats.org/officeDocument/2006/relationships/oleObject" Target="embeddings/oleObject6.bin"/><Relationship Id="rId101" Type="http://schemas.openxmlformats.org/officeDocument/2006/relationships/oleObject" Target="embeddings/oleObject7.bin"/><Relationship Id="rId1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header8.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11f53c3-5b6d-41fa-a99a-ead51ea5b11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9932EC6A1EDE845860F12B736444434" ma:contentTypeVersion="16" ma:contentTypeDescription="Crear nuevo documento." ma:contentTypeScope="" ma:versionID="76746a0defe7cae3509268a5cef232f8">
  <xsd:schema xmlns:xsd="http://www.w3.org/2001/XMLSchema" xmlns:xs="http://www.w3.org/2001/XMLSchema" xmlns:p="http://schemas.microsoft.com/office/2006/metadata/properties" xmlns:ns3="f11f53c3-5b6d-41fa-a99a-ead51ea5b11c" xmlns:ns4="391a5545-3ce3-4bc6-af10-630a214d0989" targetNamespace="http://schemas.microsoft.com/office/2006/metadata/properties" ma:root="true" ma:fieldsID="9c8677f293074999e379a21084bfb4f1" ns3:_="" ns4:_="">
    <xsd:import namespace="f11f53c3-5b6d-41fa-a99a-ead51ea5b11c"/>
    <xsd:import namespace="391a5545-3ce3-4bc6-af10-630a214d098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1f53c3-5b6d-41fa-a99a-ead51ea5b1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1a5545-3ce3-4bc6-af10-630a214d098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30F1A-424A-446F-9FD7-EE6D4D5C9804}">
  <ds:schemaRefs>
    <ds:schemaRef ds:uri="http://schemas.microsoft.com/office/2006/metadata/properties"/>
    <ds:schemaRef ds:uri="http://schemas.microsoft.com/office/infopath/2007/PartnerControls"/>
    <ds:schemaRef ds:uri="f11f53c3-5b6d-41fa-a99a-ead51ea5b11c"/>
  </ds:schemaRefs>
</ds:datastoreItem>
</file>

<file path=customXml/itemProps2.xml><?xml version="1.0" encoding="utf-8"?>
<ds:datastoreItem xmlns:ds="http://schemas.openxmlformats.org/officeDocument/2006/customXml" ds:itemID="{92989E56-015F-4559-8681-149CE317242D}">
  <ds:schemaRefs>
    <ds:schemaRef ds:uri="http://schemas.microsoft.com/sharepoint/v3/contenttype/forms"/>
  </ds:schemaRefs>
</ds:datastoreItem>
</file>

<file path=customXml/itemProps3.xml><?xml version="1.0" encoding="utf-8"?>
<ds:datastoreItem xmlns:ds="http://schemas.openxmlformats.org/officeDocument/2006/customXml" ds:itemID="{D309865B-19B7-45C7-8661-DC4DE212C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1f53c3-5b6d-41fa-a99a-ead51ea5b11c"/>
    <ds:schemaRef ds:uri="391a5545-3ce3-4bc6-af10-630a214d0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281181-E0BA-42C7-BF7E-25B6395C4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19415</Words>
  <Characters>106783</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tlegaspy</dc:creator>
  <cp:keywords/>
  <cp:lastModifiedBy>Arlene Ruiz Barrantes</cp:lastModifiedBy>
  <cp:revision>2</cp:revision>
  <dcterms:created xsi:type="dcterms:W3CDTF">2026-05-07T22:26:00Z</dcterms:created>
  <dcterms:modified xsi:type="dcterms:W3CDTF">2026-05-07T22:26:00Z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0x010100F9932EC6A1EDE845860F12B736444434</vt:lpwstr>
  </property>
</Properties>
</file>