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FE6D2" w14:textId="71908B84" w:rsidR="00B61A72" w:rsidRPr="00CA5737" w:rsidRDefault="00145ABA" w:rsidP="00145ABA">
      <w:pPr>
        <w:jc w:val="right"/>
        <w:rPr>
          <w:rFonts w:ascii="Book Antiqua" w:hAnsi="Book Antiqua" w:cs="Arial"/>
          <w:lang w:val="pt-BR" w:eastAsia="es-ES"/>
        </w:rPr>
      </w:pPr>
      <w:r>
        <w:rPr>
          <w:rFonts w:ascii="Book Antiqua" w:hAnsi="Book Antiqua" w:cs="Arial"/>
          <w:lang w:val="pt-BR" w:eastAsia="es-ES"/>
        </w:rPr>
        <w:t>369-</w:t>
      </w:r>
      <w:r w:rsidR="00B61A72" w:rsidRPr="00C17792">
        <w:rPr>
          <w:rFonts w:ascii="Book Antiqua" w:hAnsi="Book Antiqua" w:cs="Arial"/>
          <w:lang w:val="pt-BR" w:eastAsia="es-ES"/>
        </w:rPr>
        <w:t>PLA-PE-</w:t>
      </w:r>
      <w:r w:rsidR="002D2AD3" w:rsidRPr="00C17792">
        <w:rPr>
          <w:rFonts w:ascii="Book Antiqua" w:hAnsi="Book Antiqua" w:cs="Arial"/>
          <w:lang w:val="pt-BR" w:eastAsia="es-ES"/>
        </w:rPr>
        <w:t>MI</w:t>
      </w:r>
      <w:r w:rsidR="3BB7ECF4" w:rsidRPr="00C17792">
        <w:rPr>
          <w:rFonts w:ascii="Book Antiqua" w:hAnsi="Book Antiqua" w:cs="Arial"/>
          <w:lang w:val="pt-BR" w:eastAsia="es-ES"/>
        </w:rPr>
        <w:t>(NPL)</w:t>
      </w:r>
      <w:r w:rsidR="002D2AD3" w:rsidRPr="00C17792">
        <w:rPr>
          <w:rFonts w:ascii="Book Antiqua" w:hAnsi="Book Antiqua" w:cs="Arial"/>
          <w:lang w:val="pt-BR" w:eastAsia="es-ES"/>
        </w:rPr>
        <w:t>-</w:t>
      </w:r>
      <w:r w:rsidR="00B61A72" w:rsidRPr="00C17792">
        <w:rPr>
          <w:rFonts w:ascii="Book Antiqua" w:hAnsi="Book Antiqua" w:cs="Arial"/>
          <w:lang w:val="pt-BR" w:eastAsia="es-ES"/>
        </w:rPr>
        <w:t>2023</w:t>
      </w:r>
    </w:p>
    <w:p w14:paraId="7752C59C" w14:textId="533D76B2" w:rsidR="00B61A72" w:rsidRPr="00957FA4" w:rsidRDefault="00B61A72" w:rsidP="00957FA4">
      <w:pPr>
        <w:jc w:val="right"/>
        <w:rPr>
          <w:rFonts w:ascii="Book Antiqua" w:hAnsi="Book Antiqua" w:cs="Arial"/>
          <w:lang w:val="pt-BR" w:eastAsia="es-ES"/>
        </w:rPr>
      </w:pPr>
      <w:r w:rsidRPr="00CA5737">
        <w:rPr>
          <w:rFonts w:ascii="Book Antiqua" w:hAnsi="Book Antiqua" w:cs="Arial"/>
          <w:lang w:val="pt-BR" w:eastAsia="es-ES"/>
        </w:rPr>
        <w:t xml:space="preserve">Ref. SICE: </w:t>
      </w:r>
      <w:r w:rsidR="002D2AD3" w:rsidRPr="00CA5737">
        <w:rPr>
          <w:rFonts w:ascii="Book Antiqua" w:hAnsi="Book Antiqua" w:cs="Arial"/>
          <w:b/>
          <w:bCs/>
          <w:u w:val="single"/>
          <w:lang w:val="pt-BR" w:eastAsia="es-ES"/>
        </w:rPr>
        <w:t>2319</w:t>
      </w:r>
      <w:r w:rsidRPr="00CA5737">
        <w:rPr>
          <w:rFonts w:ascii="Book Antiqua" w:hAnsi="Book Antiqua" w:cs="Arial"/>
          <w:b/>
          <w:bCs/>
          <w:u w:val="single"/>
          <w:lang w:val="pt-BR" w:eastAsia="es-ES"/>
        </w:rPr>
        <w:t>-202</w:t>
      </w:r>
      <w:r w:rsidR="00684DFA">
        <w:rPr>
          <w:rFonts w:ascii="Book Antiqua" w:hAnsi="Book Antiqua" w:cs="Arial"/>
          <w:b/>
          <w:bCs/>
          <w:u w:val="single"/>
          <w:lang w:val="pt-BR" w:eastAsia="es-ES"/>
        </w:rPr>
        <w:t>2</w:t>
      </w:r>
      <w:r w:rsidRPr="00CA5737">
        <w:rPr>
          <w:rFonts w:ascii="Book Antiqua" w:hAnsi="Book Antiqua" w:cs="Arial"/>
          <w:lang w:val="pt-BR" w:eastAsia="es-ES"/>
        </w:rPr>
        <w:t xml:space="preserve"> </w:t>
      </w:r>
    </w:p>
    <w:p w14:paraId="788A5FC8" w14:textId="30BB35DA" w:rsidR="00B61A72" w:rsidRDefault="00B61A72" w:rsidP="00B61A72">
      <w:pPr>
        <w:pStyle w:val="Prrafodelista1"/>
        <w:tabs>
          <w:tab w:val="num" w:pos="709"/>
        </w:tabs>
        <w:ind w:left="0" w:right="49"/>
        <w:jc w:val="right"/>
        <w:rPr>
          <w:rFonts w:ascii="Book Antiqua" w:hAnsi="Book Antiqua"/>
        </w:rPr>
      </w:pPr>
    </w:p>
    <w:p w14:paraId="190DC2AA" w14:textId="3FDBCF14" w:rsidR="003C0177" w:rsidRDefault="00EC7BD2" w:rsidP="003C0177">
      <w:pPr>
        <w:pStyle w:val="Prrafodelista1"/>
        <w:tabs>
          <w:tab w:val="num" w:pos="709"/>
        </w:tabs>
        <w:ind w:left="0" w:right="49"/>
        <w:rPr>
          <w:rFonts w:ascii="Book Antiqua" w:hAnsi="Book Antiqua"/>
        </w:rPr>
      </w:pPr>
      <w:r>
        <w:rPr>
          <w:rFonts w:ascii="Book Antiqua" w:hAnsi="Book Antiqua"/>
        </w:rPr>
        <w:t>0</w:t>
      </w:r>
      <w:r w:rsidR="000A05D5">
        <w:rPr>
          <w:rFonts w:ascii="Book Antiqua" w:hAnsi="Book Antiqua"/>
        </w:rPr>
        <w:t>5</w:t>
      </w:r>
      <w:r>
        <w:rPr>
          <w:rFonts w:ascii="Book Antiqua" w:hAnsi="Book Antiqua"/>
        </w:rPr>
        <w:t xml:space="preserve"> de mayo</w:t>
      </w:r>
      <w:r w:rsidR="003C0177">
        <w:rPr>
          <w:rFonts w:ascii="Book Antiqua" w:hAnsi="Book Antiqua"/>
        </w:rPr>
        <w:t xml:space="preserve"> del 2023 </w:t>
      </w:r>
    </w:p>
    <w:p w14:paraId="737C7508" w14:textId="08A2A607" w:rsidR="00025752" w:rsidRDefault="00025752" w:rsidP="003C0177">
      <w:pPr>
        <w:pStyle w:val="Prrafodelista1"/>
        <w:tabs>
          <w:tab w:val="num" w:pos="709"/>
        </w:tabs>
        <w:ind w:left="0" w:right="49"/>
        <w:rPr>
          <w:rFonts w:ascii="Book Antiqua" w:hAnsi="Book Antiqua"/>
        </w:rPr>
      </w:pPr>
    </w:p>
    <w:p w14:paraId="25694C8C" w14:textId="77777777" w:rsidR="00E10B3F" w:rsidRDefault="00E10B3F" w:rsidP="003C0177">
      <w:pPr>
        <w:pStyle w:val="Prrafodelista1"/>
        <w:tabs>
          <w:tab w:val="num" w:pos="709"/>
        </w:tabs>
        <w:ind w:left="0" w:right="49"/>
        <w:rPr>
          <w:rFonts w:ascii="Book Antiqua" w:hAnsi="Book Antiqua"/>
        </w:rPr>
      </w:pPr>
    </w:p>
    <w:p w14:paraId="55B9CCF5" w14:textId="77777777" w:rsidR="00EC7BD2" w:rsidRPr="00C561E8" w:rsidRDefault="00EC7BD2" w:rsidP="00EC7BD2">
      <w:pPr>
        <w:pStyle w:val="Textoindependiente2"/>
        <w:rPr>
          <w:rFonts w:ascii="Book Antiqua" w:hAnsi="Book Antiqua"/>
          <w:lang w:val="es-CR"/>
        </w:rPr>
      </w:pPr>
      <w:r w:rsidRPr="00C561E8">
        <w:rPr>
          <w:rFonts w:ascii="Book Antiqua" w:hAnsi="Book Antiqua"/>
          <w:lang w:val="es-CR"/>
        </w:rPr>
        <w:t xml:space="preserve">Licenciada </w:t>
      </w:r>
    </w:p>
    <w:p w14:paraId="53F8A93F" w14:textId="77777777" w:rsidR="00EC7BD2" w:rsidRPr="00C561E8" w:rsidRDefault="00EC7BD2" w:rsidP="00EC7BD2">
      <w:pPr>
        <w:pStyle w:val="Textoindependiente2"/>
        <w:rPr>
          <w:rFonts w:ascii="Book Antiqua" w:hAnsi="Book Antiqua"/>
          <w:lang w:val="es-CR"/>
        </w:rPr>
      </w:pPr>
      <w:r w:rsidRPr="00C561E8">
        <w:rPr>
          <w:rFonts w:ascii="Book Antiqua" w:hAnsi="Book Antiqua"/>
          <w:lang w:val="es-CR"/>
        </w:rPr>
        <w:t>Silvia Navarro Romanini</w:t>
      </w:r>
    </w:p>
    <w:p w14:paraId="0581B25A" w14:textId="77777777" w:rsidR="00EC7BD2" w:rsidRPr="00C561E8" w:rsidRDefault="00EC7BD2" w:rsidP="00EC7BD2">
      <w:pPr>
        <w:pStyle w:val="Textoindependiente2"/>
        <w:rPr>
          <w:rFonts w:ascii="Book Antiqua" w:hAnsi="Book Antiqua"/>
          <w:lang w:val="es-CR"/>
        </w:rPr>
      </w:pPr>
      <w:r w:rsidRPr="00C561E8">
        <w:rPr>
          <w:rFonts w:ascii="Book Antiqua" w:hAnsi="Book Antiqua"/>
          <w:lang w:val="es-CR"/>
        </w:rPr>
        <w:t>Secretaría General de la Corte</w:t>
      </w:r>
    </w:p>
    <w:p w14:paraId="5BA3DFB7" w14:textId="77777777" w:rsidR="00EC7BD2" w:rsidRPr="00736BDA" w:rsidRDefault="00EC7BD2" w:rsidP="00EC7BD2">
      <w:pPr>
        <w:widowControl w:val="0"/>
        <w:rPr>
          <w:rFonts w:ascii="Book Antiqua" w:hAnsi="Book Antiqua" w:cs="Book Antiqua"/>
          <w:snapToGrid w:val="0"/>
        </w:rPr>
      </w:pPr>
    </w:p>
    <w:p w14:paraId="61ABE861" w14:textId="1AFEBF16" w:rsidR="0020469E" w:rsidRPr="0020469E" w:rsidRDefault="00EC7BD2" w:rsidP="003C0177">
      <w:pPr>
        <w:pStyle w:val="Prrafodelista1"/>
        <w:tabs>
          <w:tab w:val="num" w:pos="709"/>
        </w:tabs>
        <w:ind w:left="0" w:right="49"/>
        <w:rPr>
          <w:rFonts w:ascii="Book Antiqua" w:hAnsi="Book Antiqua" w:cs="Book Antiqua"/>
          <w:snapToGrid w:val="0"/>
        </w:rPr>
      </w:pPr>
      <w:r w:rsidRPr="00736BDA">
        <w:rPr>
          <w:rFonts w:ascii="Book Antiqua" w:hAnsi="Book Antiqua" w:cs="Book Antiqua"/>
          <w:snapToGrid w:val="0"/>
        </w:rPr>
        <w:t>Estimada señora:</w:t>
      </w:r>
    </w:p>
    <w:p w14:paraId="42C2CD49" w14:textId="464A3B7E" w:rsidR="00025752" w:rsidRDefault="00025752" w:rsidP="003C0177">
      <w:pPr>
        <w:pStyle w:val="Prrafodelista1"/>
        <w:tabs>
          <w:tab w:val="num" w:pos="709"/>
        </w:tabs>
        <w:ind w:left="0" w:right="49"/>
        <w:rPr>
          <w:rFonts w:ascii="Book Antiqua" w:hAnsi="Book Antiqua"/>
        </w:rPr>
      </w:pPr>
    </w:p>
    <w:p w14:paraId="2F093DA8" w14:textId="2C7E21B7" w:rsidR="004759C6" w:rsidRDefault="000C42A0" w:rsidP="004759C6">
      <w:pPr>
        <w:ind w:firstLine="708"/>
        <w:jc w:val="both"/>
        <w:textAlignment w:val="baseline"/>
        <w:rPr>
          <w:rFonts w:ascii="Book Antiqua" w:hAnsi="Book Antiqua" w:cs="Arial"/>
          <w:lang w:eastAsia="es-ES"/>
        </w:rPr>
      </w:pPr>
      <w:r w:rsidRPr="000C42A0">
        <w:rPr>
          <w:rFonts w:ascii="Book Antiqua" w:hAnsi="Book Antiqua" w:cs="Book Antiqua"/>
        </w:rPr>
        <w:t xml:space="preserve">En atención al oficio </w:t>
      </w:r>
      <w:r w:rsidRPr="000C42A0">
        <w:rPr>
          <w:rFonts w:ascii="Book Antiqua" w:hAnsi="Book Antiqua" w:cs="Arial"/>
        </w:rPr>
        <w:t>906-CJA-2022</w:t>
      </w:r>
      <w:r w:rsidRPr="000C42A0">
        <w:rPr>
          <w:rFonts w:ascii="Book Antiqua" w:hAnsi="Book Antiqua" w:cs="Book Antiqua"/>
        </w:rPr>
        <w:t>, donde se transcribe el acuerdo tomado por</w:t>
      </w:r>
      <w:r w:rsidR="00F209A0">
        <w:rPr>
          <w:rFonts w:ascii="Book Antiqua" w:hAnsi="Book Antiqua" w:cs="Book Antiqua"/>
        </w:rPr>
        <w:t xml:space="preserve"> la Comisión de la Jurisdicción Agraria </w:t>
      </w:r>
      <w:r w:rsidRPr="000C42A0">
        <w:rPr>
          <w:rFonts w:ascii="Book Antiqua" w:hAnsi="Book Antiqua" w:cs="Book Antiqua"/>
        </w:rPr>
        <w:t xml:space="preserve"> en sesión </w:t>
      </w:r>
      <w:r w:rsidRPr="000C42A0">
        <w:rPr>
          <w:rFonts w:ascii="Book Antiqua" w:hAnsi="Book Antiqua" w:cs="Arial"/>
        </w:rPr>
        <w:t xml:space="preserve">1-2022, </w:t>
      </w:r>
      <w:r w:rsidRPr="000C42A0">
        <w:rPr>
          <w:rFonts w:ascii="Book Antiqua" w:hAnsi="Book Antiqua" w:cs="Book Antiqua"/>
        </w:rPr>
        <w:t xml:space="preserve">celebrada el </w:t>
      </w:r>
      <w:r w:rsidRPr="000C42A0">
        <w:rPr>
          <w:rFonts w:ascii="Book Antiqua" w:hAnsi="Book Antiqua" w:cs="Arial"/>
        </w:rPr>
        <w:t>11 de noviembre del 2022</w:t>
      </w:r>
      <w:r w:rsidRPr="000C42A0">
        <w:rPr>
          <w:rFonts w:ascii="Book Antiqua" w:hAnsi="Book Antiqua" w:cs="Book Antiqua"/>
        </w:rPr>
        <w:t xml:space="preserve">, Artículos </w:t>
      </w:r>
      <w:r w:rsidRPr="000C42A0">
        <w:rPr>
          <w:rFonts w:ascii="Book Antiqua" w:hAnsi="Book Antiqua" w:cs="Arial"/>
        </w:rPr>
        <w:t>III y V</w:t>
      </w:r>
      <w:r w:rsidRPr="000C42A0">
        <w:rPr>
          <w:rFonts w:ascii="Book Antiqua" w:hAnsi="Book Antiqua" w:cs="Book Antiqua"/>
        </w:rPr>
        <w:t xml:space="preserve">, le remito el informe suscrito por </w:t>
      </w:r>
      <w:r w:rsidRPr="000C42A0">
        <w:rPr>
          <w:rFonts w:ascii="Book Antiqua" w:hAnsi="Book Antiqua"/>
          <w:color w:val="000000"/>
          <w:lang w:val="es-ES"/>
        </w:rPr>
        <w:t>Máster Yessenia Salazar Guzmán, Jefa Subproceso Modernización Instituciona- No Penal y el Máster Allan Pow Hing Cordero,</w:t>
      </w:r>
      <w:r w:rsidRPr="000C42A0">
        <w:rPr>
          <w:color w:val="000000"/>
        </w:rPr>
        <w:t> </w:t>
      </w:r>
      <w:r w:rsidRPr="000C42A0">
        <w:rPr>
          <w:rFonts w:ascii="Book Antiqua" w:hAnsi="Book Antiqua"/>
          <w:color w:val="000000"/>
        </w:rPr>
        <w:t> </w:t>
      </w:r>
      <w:r w:rsidRPr="000C42A0">
        <w:rPr>
          <w:rFonts w:ascii="Book Antiqua" w:hAnsi="Book Antiqua"/>
          <w:color w:val="000000"/>
          <w:lang w:val="es-ES"/>
        </w:rPr>
        <w:t>Jefe Subproceso</w:t>
      </w:r>
      <w:r w:rsidRPr="000C42A0">
        <w:rPr>
          <w:color w:val="000000"/>
          <w:lang w:val="es-ES"/>
        </w:rPr>
        <w:t> </w:t>
      </w:r>
      <w:r w:rsidRPr="000C42A0">
        <w:rPr>
          <w:rFonts w:ascii="Book Antiqua" w:hAnsi="Book Antiqua"/>
          <w:color w:val="000000"/>
          <w:lang w:val="es-ES"/>
        </w:rPr>
        <w:t>de Planificaci</w:t>
      </w:r>
      <w:r w:rsidRPr="000C42A0">
        <w:rPr>
          <w:rFonts w:ascii="Book Antiqua" w:hAnsi="Book Antiqua" w:cs="Book Antiqua"/>
          <w:color w:val="000000"/>
          <w:lang w:val="es-ES"/>
        </w:rPr>
        <w:t>ó</w:t>
      </w:r>
      <w:r w:rsidRPr="000C42A0">
        <w:rPr>
          <w:rFonts w:ascii="Book Antiqua" w:hAnsi="Book Antiqua"/>
          <w:color w:val="000000"/>
          <w:lang w:val="es-ES"/>
        </w:rPr>
        <w:t>n Estrat</w:t>
      </w:r>
      <w:r w:rsidRPr="000C42A0">
        <w:rPr>
          <w:rFonts w:ascii="Book Antiqua" w:hAnsi="Book Antiqua" w:cs="Book Antiqua"/>
          <w:color w:val="000000"/>
          <w:lang w:val="es-ES"/>
        </w:rPr>
        <w:t>é</w:t>
      </w:r>
      <w:r w:rsidRPr="000C42A0">
        <w:rPr>
          <w:rFonts w:ascii="Book Antiqua" w:hAnsi="Book Antiqua"/>
          <w:color w:val="000000"/>
          <w:lang w:val="es-ES"/>
        </w:rPr>
        <w:t>gica</w:t>
      </w:r>
      <w:r w:rsidRPr="000C42A0">
        <w:rPr>
          <w:color w:val="000000"/>
        </w:rPr>
        <w:t> </w:t>
      </w:r>
      <w:r w:rsidRPr="000C42A0">
        <w:rPr>
          <w:rFonts w:ascii="Book Antiqua" w:hAnsi="Book Antiqua"/>
          <w:color w:val="000000"/>
        </w:rPr>
        <w:t xml:space="preserve">, </w:t>
      </w:r>
      <w:r w:rsidRPr="000C42A0">
        <w:rPr>
          <w:rFonts w:ascii="Book Antiqua" w:hAnsi="Book Antiqua" w:cs="Book Antiqua"/>
        </w:rPr>
        <w:t xml:space="preserve">relacionado con </w:t>
      </w:r>
      <w:r w:rsidR="00EC7BD2">
        <w:rPr>
          <w:rFonts w:ascii="Book Antiqua" w:hAnsi="Book Antiqua" w:cs="Book Antiqua"/>
        </w:rPr>
        <w:t xml:space="preserve">la administración y aspectos generales del proyecto de Implementación del Código Procesal Agrario a cargo de </w:t>
      </w:r>
      <w:r w:rsidRPr="000C42A0">
        <w:rPr>
          <w:rFonts w:ascii="Book Antiqua" w:hAnsi="Book Antiqua" w:cs="Arial"/>
          <w:lang w:eastAsia="es-ES"/>
        </w:rPr>
        <w:t>la Comisión de la Jurisdicción Agrario y Agroambiental.</w:t>
      </w:r>
    </w:p>
    <w:p w14:paraId="60ECE704" w14:textId="77777777" w:rsidR="004759C6" w:rsidRDefault="004759C6" w:rsidP="004759C6">
      <w:pPr>
        <w:jc w:val="both"/>
        <w:textAlignment w:val="baseline"/>
        <w:rPr>
          <w:rFonts w:ascii="Book Antiqua" w:hAnsi="Book Antiqua" w:cs="Arial"/>
          <w:lang w:eastAsia="es-ES"/>
        </w:rPr>
      </w:pPr>
    </w:p>
    <w:p w14:paraId="621E2049" w14:textId="799AEA3E" w:rsidR="00176E46" w:rsidRDefault="009B4D6F" w:rsidP="000A05D5">
      <w:pPr>
        <w:ind w:firstLine="708"/>
        <w:jc w:val="both"/>
        <w:textAlignment w:val="baseline"/>
        <w:rPr>
          <w:rFonts w:ascii="Book Antiqua" w:hAnsi="Book Antiqua" w:cs="Arial"/>
          <w:lang w:eastAsia="es-ES"/>
        </w:rPr>
      </w:pPr>
      <w:bookmarkStart w:id="0" w:name="_Hlk133968001"/>
      <w:r w:rsidRPr="000A05D5">
        <w:rPr>
          <w:rFonts w:ascii="Book Antiqua" w:hAnsi="Book Antiqua" w:cs="Book Antiqua"/>
        </w:rPr>
        <w:t xml:space="preserve">El presente </w:t>
      </w:r>
      <w:r w:rsidR="002E6906" w:rsidRPr="000A05D5">
        <w:rPr>
          <w:rFonts w:ascii="Book Antiqua" w:hAnsi="Book Antiqua" w:cs="Book Antiqua"/>
        </w:rPr>
        <w:t>informe</w:t>
      </w:r>
      <w:r w:rsidR="00DF6BAB" w:rsidRPr="000A05D5">
        <w:rPr>
          <w:rFonts w:ascii="Book Antiqua" w:hAnsi="Book Antiqua" w:cs="Book Antiqua"/>
        </w:rPr>
        <w:t xml:space="preserve"> fue expuesto por parte de la Dirección de Planificación en sesión N°02-2023, celebrada el pasado 10 de marzo del 2023, Artículo VIII de la Comisión de la Jurisdicción Agraria</w:t>
      </w:r>
      <w:r w:rsidR="00A34741" w:rsidRPr="000A05D5">
        <w:rPr>
          <w:rFonts w:ascii="Book Antiqua" w:hAnsi="Book Antiqua" w:cs="Book Antiqua"/>
        </w:rPr>
        <w:t>, donde en su oportunidad se presentó el oficio</w:t>
      </w:r>
      <w:r w:rsidR="00DC72B0" w:rsidRPr="000A05D5">
        <w:rPr>
          <w:rFonts w:ascii="Book Antiqua" w:hAnsi="Book Antiqua" w:cs="Book Antiqua"/>
        </w:rPr>
        <w:t xml:space="preserve"> </w:t>
      </w:r>
      <w:r w:rsidR="00DC72B0" w:rsidRPr="00DC72B0">
        <w:rPr>
          <w:rFonts w:ascii="Book Antiqua" w:hAnsi="Book Antiqua" w:cs="Book Antiqua"/>
        </w:rPr>
        <w:t>171-PLA-MI (NPL)-2023</w:t>
      </w:r>
      <w:r w:rsidR="00012589">
        <w:rPr>
          <w:rFonts w:ascii="Book Antiqua" w:hAnsi="Book Antiqua" w:cs="Book Antiqua"/>
        </w:rPr>
        <w:t xml:space="preserve"> relacionado con la</w:t>
      </w:r>
      <w:r w:rsidR="00684D6B">
        <w:rPr>
          <w:rFonts w:ascii="Book Antiqua" w:hAnsi="Book Antiqua" w:cs="Book Antiqua"/>
        </w:rPr>
        <w:t xml:space="preserve"> consulta a la comisión sobre el estado de las tareas pendientes del cronograma del proyecto, </w:t>
      </w:r>
      <w:r w:rsidR="00E478AB">
        <w:rPr>
          <w:rFonts w:ascii="Book Antiqua" w:hAnsi="Book Antiqua" w:cs="Book Antiqua"/>
        </w:rPr>
        <w:t>asimismo, también se presentó lo señalado en el preliminar de este informe (</w:t>
      </w:r>
      <w:r w:rsidR="005D2541" w:rsidRPr="005D2541">
        <w:rPr>
          <w:rFonts w:ascii="Book Antiqua" w:hAnsi="Book Antiqua" w:cs="Arial"/>
          <w:lang w:eastAsia="es-ES"/>
        </w:rPr>
        <w:t>oficio 190-PLA-PE-MI (NPL)-2023</w:t>
      </w:r>
      <w:r w:rsidR="00E478AB">
        <w:rPr>
          <w:rFonts w:ascii="Book Antiqua" w:hAnsi="Book Antiqua" w:cs="Arial"/>
          <w:lang w:eastAsia="es-ES"/>
        </w:rPr>
        <w:t>)</w:t>
      </w:r>
      <w:r w:rsidR="005D2541" w:rsidRPr="005D2541">
        <w:rPr>
          <w:rFonts w:ascii="Book Antiqua" w:hAnsi="Book Antiqua" w:cs="Arial"/>
          <w:lang w:eastAsia="es-ES"/>
        </w:rPr>
        <w:t>, con el fin de contar con su criterio al respecto y aval para que sea la Dirección de Planificación quien administre el proyecto sobre la Implementación del Código Procesal Agrario</w:t>
      </w:r>
      <w:r w:rsidR="00672989">
        <w:rPr>
          <w:rFonts w:ascii="Book Antiqua" w:hAnsi="Book Antiqua" w:cs="Arial"/>
          <w:lang w:eastAsia="es-ES"/>
        </w:rPr>
        <w:t xml:space="preserve"> a partir del año 2023</w:t>
      </w:r>
      <w:r w:rsidR="005D2541" w:rsidRPr="005D2541">
        <w:rPr>
          <w:rFonts w:ascii="Book Antiqua" w:hAnsi="Book Antiqua" w:cs="Arial"/>
          <w:lang w:eastAsia="es-ES"/>
        </w:rPr>
        <w:t>.</w:t>
      </w:r>
      <w:r w:rsidR="00DF6BAB">
        <w:rPr>
          <w:rFonts w:ascii="Book Antiqua" w:hAnsi="Book Antiqua" w:cs="Arial"/>
          <w:lang w:eastAsia="es-ES"/>
        </w:rPr>
        <w:t xml:space="preserve"> </w:t>
      </w:r>
    </w:p>
    <w:p w14:paraId="4536434F" w14:textId="77777777" w:rsidR="00176E46" w:rsidRDefault="00176E46" w:rsidP="004759C6">
      <w:pPr>
        <w:jc w:val="both"/>
        <w:textAlignment w:val="baseline"/>
        <w:rPr>
          <w:rFonts w:ascii="Book Antiqua" w:hAnsi="Book Antiqua" w:cs="Arial"/>
          <w:lang w:eastAsia="es-ES"/>
        </w:rPr>
      </w:pPr>
    </w:p>
    <w:p w14:paraId="00CDBBBC" w14:textId="39F56D68" w:rsidR="00A9461E" w:rsidRDefault="00176E46" w:rsidP="0020469E">
      <w:pPr>
        <w:ind w:firstLine="708"/>
        <w:jc w:val="both"/>
        <w:textAlignment w:val="baseline"/>
        <w:rPr>
          <w:rFonts w:ascii="Book Antiqua" w:hAnsi="Book Antiqua" w:cs="Arial"/>
          <w:lang w:eastAsia="es-ES"/>
        </w:rPr>
      </w:pPr>
      <w:r>
        <w:rPr>
          <w:rFonts w:ascii="Book Antiqua" w:hAnsi="Book Antiqua" w:cs="Arial"/>
          <w:lang w:eastAsia="es-ES"/>
        </w:rPr>
        <w:t xml:space="preserve">Adicionalmente a lo anterior, </w:t>
      </w:r>
      <w:r w:rsidR="009147F1" w:rsidRPr="009147F1">
        <w:rPr>
          <w:rFonts w:ascii="Book Antiqua" w:hAnsi="Book Antiqua" w:cs="Arial"/>
          <w:lang w:eastAsia="es-ES"/>
        </w:rPr>
        <w:t xml:space="preserve">el propio 13 de marzo 2023 </w:t>
      </w:r>
      <w:r w:rsidR="00DF6BAB">
        <w:rPr>
          <w:rFonts w:ascii="Book Antiqua" w:hAnsi="Book Antiqua" w:cs="Arial"/>
          <w:lang w:eastAsia="es-ES"/>
        </w:rPr>
        <w:t xml:space="preserve">en respuesta se recibió el oficio </w:t>
      </w:r>
      <w:r w:rsidR="00DF6BAB" w:rsidRPr="00AD4D73">
        <w:rPr>
          <w:rFonts w:ascii="Book Antiqua" w:hAnsi="Book Antiqua" w:cs="Arial"/>
          <w:lang w:eastAsia="es-ES"/>
        </w:rPr>
        <w:t>04-PICPA-2023</w:t>
      </w:r>
      <w:r w:rsidR="00DF6BAB">
        <w:rPr>
          <w:rFonts w:ascii="Book Antiqua" w:hAnsi="Book Antiqua" w:cs="Arial"/>
          <w:lang w:eastAsia="es-ES"/>
        </w:rPr>
        <w:t xml:space="preserve"> remitido vía correo electrónico</w:t>
      </w:r>
      <w:r w:rsidR="00E65962">
        <w:rPr>
          <w:rFonts w:ascii="Book Antiqua" w:hAnsi="Book Antiqua" w:cs="Arial"/>
          <w:lang w:eastAsia="es-ES"/>
        </w:rPr>
        <w:t xml:space="preserve"> por la Licda. Rebeca </w:t>
      </w:r>
      <w:r w:rsidR="004065D9">
        <w:rPr>
          <w:rFonts w:ascii="Book Antiqua" w:hAnsi="Book Antiqua" w:cs="Arial"/>
          <w:lang w:eastAsia="es-ES"/>
        </w:rPr>
        <w:t xml:space="preserve">Salazar Alcócer, Jueza Gestora de la materia Agraria en representación del </w:t>
      </w:r>
      <w:r w:rsidR="004065D9" w:rsidRPr="004065D9">
        <w:rPr>
          <w:rFonts w:ascii="Book Antiqua" w:hAnsi="Book Antiqua" w:cs="Arial"/>
          <w:lang w:eastAsia="es-ES"/>
        </w:rPr>
        <w:t>Proyecto de Implementación del Código Procesal Agrario Comisión de la Jurisdicción Agraria y</w:t>
      </w:r>
      <w:r w:rsidR="004065D9">
        <w:rPr>
          <w:rFonts w:ascii="Book Antiqua" w:hAnsi="Book Antiqua" w:cs="Arial"/>
          <w:lang w:eastAsia="es-ES"/>
        </w:rPr>
        <w:t xml:space="preserve"> </w:t>
      </w:r>
      <w:r w:rsidR="004065D9" w:rsidRPr="004065D9">
        <w:rPr>
          <w:rFonts w:ascii="Book Antiqua" w:hAnsi="Book Antiqua" w:cs="Arial"/>
          <w:lang w:eastAsia="es-ES"/>
        </w:rPr>
        <w:t xml:space="preserve">Agroambiental </w:t>
      </w:r>
      <w:r w:rsidR="009147F1">
        <w:rPr>
          <w:rFonts w:ascii="Book Antiqua" w:hAnsi="Book Antiqua" w:cs="Arial"/>
          <w:lang w:eastAsia="es-ES"/>
        </w:rPr>
        <w:t xml:space="preserve">del </w:t>
      </w:r>
      <w:r w:rsidR="004065D9" w:rsidRPr="004065D9">
        <w:rPr>
          <w:rFonts w:ascii="Book Antiqua" w:hAnsi="Book Antiqua" w:cs="Arial"/>
          <w:lang w:eastAsia="es-ES"/>
        </w:rPr>
        <w:t>Poder Judicial</w:t>
      </w:r>
      <w:r w:rsidR="009147F1">
        <w:rPr>
          <w:rFonts w:ascii="Book Antiqua" w:hAnsi="Book Antiqua" w:cs="Arial"/>
          <w:lang w:eastAsia="es-ES"/>
        </w:rPr>
        <w:t>,</w:t>
      </w:r>
      <w:r w:rsidR="00DF6BAB">
        <w:rPr>
          <w:rFonts w:ascii="Book Antiqua" w:hAnsi="Book Antiqua" w:cs="Arial"/>
          <w:lang w:eastAsia="es-ES"/>
        </w:rPr>
        <w:t xml:space="preserve"> </w:t>
      </w:r>
      <w:bookmarkStart w:id="1" w:name="_Hlk133967566"/>
      <w:r w:rsidR="0096284C">
        <w:rPr>
          <w:rFonts w:ascii="Book Antiqua" w:hAnsi="Book Antiqua" w:cs="Arial"/>
          <w:lang w:eastAsia="es-ES"/>
        </w:rPr>
        <w:t xml:space="preserve">donde se </w:t>
      </w:r>
      <w:r w:rsidR="00A9461E">
        <w:rPr>
          <w:rFonts w:ascii="Book Antiqua" w:hAnsi="Book Antiqua" w:cs="Arial"/>
          <w:lang w:eastAsia="es-ES"/>
        </w:rPr>
        <w:t>comunican los acuerdos de dicha Comisión con respecto al tema expuesto y comunicado en el oficio 190-PLA-PE-MI (NPL)-2023</w:t>
      </w:r>
      <w:r w:rsidR="009147F1">
        <w:rPr>
          <w:rFonts w:ascii="Book Antiqua" w:hAnsi="Book Antiqua" w:cs="Arial"/>
          <w:lang w:eastAsia="es-ES"/>
        </w:rPr>
        <w:t xml:space="preserve">, </w:t>
      </w:r>
      <w:r w:rsidR="00C077FA">
        <w:rPr>
          <w:rFonts w:ascii="Book Antiqua" w:hAnsi="Book Antiqua" w:cs="Arial"/>
          <w:lang w:eastAsia="es-ES"/>
        </w:rPr>
        <w:t xml:space="preserve">los cuales de detallan en el apartado </w:t>
      </w:r>
      <w:r w:rsidR="002B61F9">
        <w:rPr>
          <w:rFonts w:ascii="Book Antiqua" w:hAnsi="Book Antiqua" w:cs="Arial"/>
          <w:lang w:eastAsia="es-ES"/>
        </w:rPr>
        <w:t>cuatro</w:t>
      </w:r>
      <w:r w:rsidR="00C077FA">
        <w:rPr>
          <w:rFonts w:ascii="Book Antiqua" w:hAnsi="Book Antiqua" w:cs="Arial"/>
          <w:lang w:eastAsia="es-ES"/>
        </w:rPr>
        <w:t xml:space="preserve"> del presente informe</w:t>
      </w:r>
      <w:r w:rsidR="00A9461E">
        <w:rPr>
          <w:rFonts w:ascii="Book Antiqua" w:hAnsi="Book Antiqua" w:cs="Arial"/>
          <w:lang w:eastAsia="es-ES"/>
        </w:rPr>
        <w:t>.</w:t>
      </w:r>
      <w:bookmarkEnd w:id="0"/>
    </w:p>
    <w:bookmarkEnd w:id="1"/>
    <w:p w14:paraId="5A195819" w14:textId="77777777" w:rsidR="00277203" w:rsidRDefault="00277203" w:rsidP="004759C6">
      <w:pPr>
        <w:jc w:val="both"/>
        <w:textAlignment w:val="baseline"/>
        <w:rPr>
          <w:rFonts w:ascii="Book Antiqua" w:hAnsi="Book Antiqua" w:cs="Arial"/>
          <w:lang w:eastAsia="es-ES"/>
        </w:rPr>
      </w:pPr>
    </w:p>
    <w:p w14:paraId="2D6AB232" w14:textId="7B677CA3" w:rsidR="004759C6" w:rsidRDefault="004759C6" w:rsidP="004759C6">
      <w:pPr>
        <w:jc w:val="both"/>
        <w:textAlignment w:val="baseline"/>
        <w:rPr>
          <w:rFonts w:ascii="Book Antiqua" w:hAnsi="Book Antiqua" w:cs="Arial"/>
          <w:lang w:eastAsia="es-ES"/>
        </w:rPr>
      </w:pPr>
      <w:r>
        <w:rPr>
          <w:rFonts w:ascii="Book Antiqua" w:hAnsi="Book Antiqua" w:cs="Arial"/>
          <w:lang w:eastAsia="es-ES"/>
        </w:rPr>
        <w:t>Atentamente,</w:t>
      </w:r>
    </w:p>
    <w:p w14:paraId="17811EBB" w14:textId="77777777" w:rsidR="004759C6" w:rsidRPr="000C42A0" w:rsidRDefault="004759C6" w:rsidP="000C42A0">
      <w:pPr>
        <w:ind w:firstLine="708"/>
        <w:jc w:val="both"/>
        <w:textAlignment w:val="baseline"/>
        <w:rPr>
          <w:rFonts w:ascii="Book Antiqua" w:hAnsi="Book Antiqua"/>
          <w:color w:val="000000"/>
          <w:lang w:val="es-ES"/>
        </w:rPr>
      </w:pPr>
    </w:p>
    <w:p w14:paraId="129ABF72" w14:textId="55AF248C" w:rsidR="003C0177" w:rsidRDefault="003C0177" w:rsidP="00B8465F">
      <w:pPr>
        <w:pStyle w:val="Prrafodelista1"/>
        <w:tabs>
          <w:tab w:val="num" w:pos="709"/>
        </w:tabs>
        <w:ind w:left="0" w:right="49"/>
        <w:rPr>
          <w:rFonts w:ascii="Book Antiqua" w:hAnsi="Book Antiqua"/>
        </w:rPr>
      </w:pPr>
    </w:p>
    <w:p w14:paraId="330CCF67" w14:textId="77777777" w:rsidR="004759C6" w:rsidRPr="00497441" w:rsidRDefault="004759C6" w:rsidP="004759C6">
      <w:pPr>
        <w:rPr>
          <w:rFonts w:ascii="Book Antiqua" w:hAnsi="Book Antiqua" w:cs="Book Antiqua"/>
          <w:snapToGrid w:val="0"/>
          <w:lang w:val="pt-BR"/>
        </w:rPr>
      </w:pPr>
      <w:r w:rsidRPr="00497441">
        <w:rPr>
          <w:rFonts w:ascii="Book Antiqua" w:hAnsi="Book Antiqua" w:cs="Book Antiqua"/>
          <w:snapToGrid w:val="0"/>
          <w:lang w:val="pt-BR"/>
        </w:rPr>
        <w:t>Nacira Valverde Bermúdez</w:t>
      </w:r>
    </w:p>
    <w:p w14:paraId="0D7D79A3" w14:textId="432B8E4A" w:rsidR="004759C6" w:rsidRDefault="004759C6" w:rsidP="004759C6">
      <w:pPr>
        <w:rPr>
          <w:rFonts w:ascii="Book Antiqua" w:hAnsi="Book Antiqua" w:cs="Book Antiqua"/>
          <w:snapToGrid w:val="0"/>
          <w:lang w:val="pt-BR"/>
        </w:rPr>
      </w:pPr>
      <w:r w:rsidRPr="00497441">
        <w:rPr>
          <w:rFonts w:ascii="Book Antiqua" w:hAnsi="Book Antiqua" w:cs="Book Antiqua"/>
          <w:snapToGrid w:val="0"/>
          <w:lang w:val="pt-BR"/>
        </w:rPr>
        <w:t>Directora a.</w:t>
      </w:r>
      <w:r>
        <w:rPr>
          <w:rFonts w:ascii="Book Antiqua" w:hAnsi="Book Antiqua" w:cs="Book Antiqua"/>
          <w:snapToGrid w:val="0"/>
          <w:lang w:val="pt-BR"/>
        </w:rPr>
        <w:t>í</w:t>
      </w:r>
      <w:r w:rsidRPr="00497441">
        <w:rPr>
          <w:rFonts w:ascii="Book Antiqua" w:hAnsi="Book Antiqua" w:cs="Book Antiqua"/>
          <w:snapToGrid w:val="0"/>
          <w:lang w:val="pt-BR"/>
        </w:rPr>
        <w:t>. de Planificación</w:t>
      </w:r>
    </w:p>
    <w:p w14:paraId="6A979BED" w14:textId="19789958" w:rsidR="00B8465F" w:rsidRDefault="00B8465F" w:rsidP="00B8465F">
      <w:pPr>
        <w:pStyle w:val="Prrafodelista1"/>
        <w:tabs>
          <w:tab w:val="num" w:pos="709"/>
        </w:tabs>
        <w:ind w:left="0" w:right="49"/>
        <w:rPr>
          <w:rFonts w:ascii="Book Antiqua" w:hAnsi="Book Antiqua"/>
        </w:rPr>
      </w:pPr>
    </w:p>
    <w:p w14:paraId="429F73CD" w14:textId="77777777" w:rsidR="00B44839" w:rsidRDefault="00B44839" w:rsidP="00B8465F">
      <w:pPr>
        <w:pStyle w:val="Prrafodelista1"/>
        <w:tabs>
          <w:tab w:val="num" w:pos="709"/>
        </w:tabs>
        <w:ind w:left="0" w:right="49"/>
        <w:rPr>
          <w:rFonts w:ascii="Book Antiqua" w:hAnsi="Book Antiqua"/>
        </w:rPr>
      </w:pPr>
    </w:p>
    <w:p w14:paraId="7ADD61BC" w14:textId="77777777" w:rsidR="00B8465F" w:rsidRPr="00B8465F" w:rsidRDefault="00B8465F" w:rsidP="00B8465F">
      <w:pPr>
        <w:rPr>
          <w:rFonts w:ascii="Book Antiqua" w:hAnsi="Book Antiqua" w:cs="Arial"/>
          <w:sz w:val="20"/>
          <w:szCs w:val="20"/>
          <w:lang w:val="pt-BR" w:eastAsia="es-ES"/>
        </w:rPr>
      </w:pPr>
      <w:r w:rsidRPr="00B8465F">
        <w:rPr>
          <w:rFonts w:ascii="Book Antiqua" w:hAnsi="Book Antiqua" w:cs="Arial"/>
          <w:sz w:val="20"/>
          <w:szCs w:val="20"/>
          <w:lang w:val="pt-BR" w:eastAsia="es-ES"/>
        </w:rPr>
        <w:t xml:space="preserve">Copias: </w:t>
      </w:r>
    </w:p>
    <w:p w14:paraId="19FB66CE" w14:textId="77777777" w:rsidR="00B8465F" w:rsidRPr="00B8465F" w:rsidRDefault="00B8465F" w:rsidP="00B8465F">
      <w:pPr>
        <w:pStyle w:val="Prrafodelista"/>
        <w:numPr>
          <w:ilvl w:val="0"/>
          <w:numId w:val="18"/>
        </w:numPr>
        <w:jc w:val="both"/>
        <w:rPr>
          <w:rFonts w:ascii="Book Antiqua" w:hAnsi="Book Antiqua" w:cs="Arial"/>
          <w:sz w:val="20"/>
          <w:szCs w:val="20"/>
          <w:lang w:eastAsia="es-ES"/>
        </w:rPr>
      </w:pPr>
      <w:r w:rsidRPr="00B8465F">
        <w:rPr>
          <w:rFonts w:ascii="Book Antiqua" w:hAnsi="Book Antiqua" w:cs="Arial"/>
          <w:sz w:val="20"/>
          <w:szCs w:val="20"/>
          <w:lang w:eastAsia="es-ES"/>
        </w:rPr>
        <w:t xml:space="preserve">Despacho de la Presidencia </w:t>
      </w:r>
    </w:p>
    <w:p w14:paraId="5CA3A9E7" w14:textId="08D25C0E" w:rsidR="00B8465F" w:rsidRPr="00B8465F" w:rsidRDefault="00B8465F" w:rsidP="00B8465F">
      <w:pPr>
        <w:pStyle w:val="Prrafodelista"/>
        <w:numPr>
          <w:ilvl w:val="0"/>
          <w:numId w:val="18"/>
        </w:numPr>
        <w:jc w:val="both"/>
        <w:rPr>
          <w:rFonts w:ascii="Book Antiqua" w:hAnsi="Book Antiqua" w:cs="Arial"/>
          <w:sz w:val="20"/>
          <w:szCs w:val="20"/>
          <w:lang w:eastAsia="es-ES"/>
        </w:rPr>
      </w:pPr>
      <w:r w:rsidRPr="00B8465F">
        <w:rPr>
          <w:rFonts w:ascii="Book Antiqua" w:hAnsi="Book Antiqua" w:cs="Arial"/>
          <w:sz w:val="20"/>
          <w:szCs w:val="20"/>
          <w:lang w:eastAsia="es-ES"/>
        </w:rPr>
        <w:t>Magistrado Luis Guillermo Rivas, Coordinador de la Comisión de la Jurisdicción Agrario y Agroambiental</w:t>
      </w:r>
    </w:p>
    <w:p w14:paraId="0DB9DE2F" w14:textId="7F56EFB3" w:rsidR="00B8465F" w:rsidRPr="00B8465F" w:rsidRDefault="00B8465F" w:rsidP="00B8465F">
      <w:pPr>
        <w:pStyle w:val="Prrafodelista"/>
        <w:numPr>
          <w:ilvl w:val="0"/>
          <w:numId w:val="18"/>
        </w:numPr>
        <w:jc w:val="both"/>
        <w:rPr>
          <w:rFonts w:ascii="Book Antiqua" w:hAnsi="Book Antiqua" w:cs="Arial"/>
          <w:sz w:val="20"/>
          <w:szCs w:val="20"/>
          <w:lang w:eastAsia="es-ES"/>
        </w:rPr>
      </w:pPr>
      <w:r w:rsidRPr="00B8465F">
        <w:rPr>
          <w:rFonts w:ascii="Book Antiqua" w:hAnsi="Book Antiqua" w:cs="Arial"/>
          <w:sz w:val="20"/>
          <w:szCs w:val="20"/>
          <w:lang w:eastAsia="es-ES"/>
        </w:rPr>
        <w:t>Comité de Planeación Estratégica</w:t>
      </w:r>
    </w:p>
    <w:p w14:paraId="2E8D6DB1" w14:textId="613408B3" w:rsidR="00B8465F" w:rsidRPr="006151EC" w:rsidRDefault="00B8465F" w:rsidP="006151EC">
      <w:pPr>
        <w:pStyle w:val="Prrafodelista"/>
        <w:numPr>
          <w:ilvl w:val="0"/>
          <w:numId w:val="18"/>
        </w:numPr>
        <w:jc w:val="both"/>
        <w:rPr>
          <w:rFonts w:ascii="Book Antiqua" w:hAnsi="Book Antiqua" w:cs="Arial"/>
          <w:sz w:val="20"/>
          <w:szCs w:val="20"/>
          <w:lang w:eastAsia="es-ES"/>
        </w:rPr>
      </w:pPr>
      <w:r w:rsidRPr="00B8465F">
        <w:rPr>
          <w:rFonts w:ascii="Book Antiqua" w:hAnsi="Book Antiqua" w:cs="Arial"/>
          <w:sz w:val="20"/>
          <w:szCs w:val="20"/>
          <w:lang w:eastAsia="es-ES"/>
        </w:rPr>
        <w:t>Comisión de la Jurisdicción Agrario y Agroambiental</w:t>
      </w:r>
      <w:r w:rsidRPr="006151EC">
        <w:rPr>
          <w:rFonts w:ascii="Book Antiqua" w:hAnsi="Book Antiqua" w:cs="Arial"/>
          <w:sz w:val="20"/>
          <w:szCs w:val="20"/>
          <w:lang w:eastAsia="es-ES"/>
        </w:rPr>
        <w:t xml:space="preserve"> </w:t>
      </w:r>
    </w:p>
    <w:p w14:paraId="02B5F71F" w14:textId="136871B7" w:rsidR="00B8465F" w:rsidRPr="00B8465F" w:rsidRDefault="00B8465F" w:rsidP="00B8465F">
      <w:pPr>
        <w:pStyle w:val="Prrafodelista"/>
        <w:numPr>
          <w:ilvl w:val="0"/>
          <w:numId w:val="18"/>
        </w:numPr>
        <w:jc w:val="both"/>
        <w:rPr>
          <w:rFonts w:ascii="Book Antiqua" w:hAnsi="Book Antiqua" w:cs="Arial"/>
          <w:sz w:val="20"/>
          <w:szCs w:val="20"/>
          <w:lang w:eastAsia="es-ES"/>
        </w:rPr>
      </w:pPr>
      <w:r w:rsidRPr="00B8465F">
        <w:rPr>
          <w:rFonts w:ascii="Book Antiqua" w:hAnsi="Book Antiqua" w:cs="Arial"/>
          <w:sz w:val="20"/>
          <w:szCs w:val="20"/>
          <w:lang w:eastAsia="es-ES"/>
        </w:rPr>
        <w:t xml:space="preserve">Licda. Rebeca Salazar Alcocer, Gestora </w:t>
      </w:r>
      <w:r w:rsidR="00E10B3F" w:rsidRPr="00B8465F">
        <w:rPr>
          <w:rFonts w:ascii="Book Antiqua" w:hAnsi="Book Antiqua" w:cs="Arial"/>
          <w:sz w:val="20"/>
          <w:szCs w:val="20"/>
          <w:lang w:eastAsia="es-ES"/>
        </w:rPr>
        <w:t>a.í</w:t>
      </w:r>
      <w:r w:rsidRPr="00B8465F">
        <w:rPr>
          <w:rFonts w:ascii="Book Antiqua" w:hAnsi="Book Antiqua" w:cs="Arial"/>
          <w:sz w:val="20"/>
          <w:szCs w:val="20"/>
          <w:lang w:eastAsia="es-ES"/>
        </w:rPr>
        <w:t xml:space="preserve"> en materia </w:t>
      </w:r>
      <w:r w:rsidR="006151EC">
        <w:rPr>
          <w:rFonts w:ascii="Book Antiqua" w:hAnsi="Book Antiqua" w:cs="Arial"/>
          <w:sz w:val="20"/>
          <w:szCs w:val="20"/>
          <w:lang w:eastAsia="es-ES"/>
        </w:rPr>
        <w:t>A</w:t>
      </w:r>
      <w:r w:rsidRPr="00B8465F">
        <w:rPr>
          <w:rFonts w:ascii="Book Antiqua" w:hAnsi="Book Antiqua" w:cs="Arial"/>
          <w:sz w:val="20"/>
          <w:szCs w:val="20"/>
          <w:lang w:eastAsia="es-ES"/>
        </w:rPr>
        <w:t>graria</w:t>
      </w:r>
    </w:p>
    <w:p w14:paraId="345B7DD3" w14:textId="5247AB8D" w:rsidR="004759C6" w:rsidRDefault="00B8465F" w:rsidP="00B8465F">
      <w:pPr>
        <w:pStyle w:val="Prrafodelista"/>
        <w:numPr>
          <w:ilvl w:val="0"/>
          <w:numId w:val="18"/>
        </w:numPr>
        <w:jc w:val="both"/>
        <w:rPr>
          <w:rFonts w:ascii="Book Antiqua" w:hAnsi="Book Antiqua" w:cs="Arial"/>
          <w:sz w:val="20"/>
          <w:szCs w:val="20"/>
          <w:lang w:eastAsia="es-ES"/>
        </w:rPr>
      </w:pPr>
      <w:r w:rsidRPr="00B8465F">
        <w:rPr>
          <w:rFonts w:ascii="Book Antiqua" w:hAnsi="Book Antiqua" w:cs="Arial"/>
          <w:sz w:val="20"/>
          <w:szCs w:val="20"/>
          <w:lang w:eastAsia="es-ES"/>
        </w:rPr>
        <w:t>Centro de Apoyo, Coordinación y Mejoramiento de la Función Jurisdiccional</w:t>
      </w:r>
    </w:p>
    <w:p w14:paraId="228D2813" w14:textId="2A4DE18B" w:rsidR="006151EC" w:rsidRDefault="006151EC" w:rsidP="00B8465F">
      <w:pPr>
        <w:pStyle w:val="Prrafodelista"/>
        <w:numPr>
          <w:ilvl w:val="0"/>
          <w:numId w:val="18"/>
        </w:numPr>
        <w:jc w:val="both"/>
        <w:rPr>
          <w:rFonts w:ascii="Book Antiqua" w:hAnsi="Book Antiqua" w:cs="Arial"/>
          <w:sz w:val="20"/>
          <w:szCs w:val="20"/>
          <w:lang w:eastAsia="es-ES"/>
        </w:rPr>
      </w:pPr>
      <w:r>
        <w:rPr>
          <w:rFonts w:ascii="Book Antiqua" w:hAnsi="Book Antiqua" w:cs="Arial"/>
          <w:sz w:val="20"/>
          <w:szCs w:val="20"/>
          <w:lang w:eastAsia="es-ES"/>
        </w:rPr>
        <w:t>Archivo</w:t>
      </w:r>
    </w:p>
    <w:p w14:paraId="3A2FE3AB" w14:textId="77777777" w:rsidR="00B44839" w:rsidRPr="00B8465F" w:rsidRDefault="00B44839" w:rsidP="00B44839">
      <w:pPr>
        <w:pStyle w:val="Prrafodelista"/>
        <w:jc w:val="both"/>
        <w:rPr>
          <w:rFonts w:ascii="Book Antiqua" w:hAnsi="Book Antiqua" w:cs="Arial"/>
          <w:sz w:val="20"/>
          <w:szCs w:val="20"/>
          <w:lang w:eastAsia="es-ES"/>
        </w:rPr>
      </w:pPr>
    </w:p>
    <w:p w14:paraId="156F3C55" w14:textId="77777777" w:rsidR="00B8465F" w:rsidRPr="00B8465F" w:rsidRDefault="00B8465F" w:rsidP="00B8465F">
      <w:pPr>
        <w:ind w:left="360"/>
        <w:jc w:val="both"/>
        <w:rPr>
          <w:rFonts w:ascii="Book Antiqua" w:hAnsi="Book Antiqua" w:cs="Arial"/>
          <w:sz w:val="20"/>
          <w:szCs w:val="20"/>
          <w:lang w:eastAsia="es-ES"/>
        </w:rPr>
      </w:pPr>
    </w:p>
    <w:p w14:paraId="148C4006" w14:textId="77777777" w:rsidR="0045732A" w:rsidRDefault="0045732A" w:rsidP="00B61A72">
      <w:pPr>
        <w:pStyle w:val="Prrafodelista1"/>
        <w:tabs>
          <w:tab w:val="num" w:pos="709"/>
        </w:tabs>
        <w:ind w:left="0" w:right="49"/>
        <w:rPr>
          <w:rFonts w:ascii="Book Antiqua" w:hAnsi="Book Antiqua"/>
        </w:rPr>
      </w:pPr>
    </w:p>
    <w:p w14:paraId="5EC23201" w14:textId="16144BB8" w:rsidR="00B44839" w:rsidRDefault="00B44839" w:rsidP="00B44839">
      <w:pPr>
        <w:rPr>
          <w:rFonts w:ascii="Book Antiqua" w:hAnsi="Book Antiqua" w:cs="Book Antiqua"/>
          <w:snapToGrid w:val="0"/>
          <w:sz w:val="20"/>
          <w:szCs w:val="20"/>
          <w:lang w:val="pt-BR"/>
        </w:rPr>
      </w:pPr>
      <w:r>
        <w:rPr>
          <w:rFonts w:ascii="Book Antiqua" w:hAnsi="Book Antiqua" w:cs="Book Antiqua"/>
          <w:snapToGrid w:val="0"/>
          <w:sz w:val="20"/>
          <w:szCs w:val="20"/>
          <w:lang w:val="pt-BR"/>
        </w:rPr>
        <w:t>h</w:t>
      </w:r>
      <w:r w:rsidRPr="00B44839">
        <w:rPr>
          <w:rFonts w:ascii="Book Antiqua" w:hAnsi="Book Antiqua" w:cs="Book Antiqua"/>
          <w:snapToGrid w:val="0"/>
          <w:sz w:val="20"/>
          <w:szCs w:val="20"/>
          <w:lang w:val="pt-BR"/>
        </w:rPr>
        <w:t>ca</w:t>
      </w:r>
    </w:p>
    <w:p w14:paraId="717E4F8F" w14:textId="52789295" w:rsidR="00B44839" w:rsidRPr="00B44839" w:rsidRDefault="00B44839" w:rsidP="00B44839">
      <w:pPr>
        <w:rPr>
          <w:rFonts w:ascii="Book Antiqua" w:hAnsi="Book Antiqua" w:cs="Book Antiqua"/>
          <w:snapToGrid w:val="0"/>
          <w:sz w:val="20"/>
          <w:szCs w:val="20"/>
          <w:lang w:val="pt-BR"/>
        </w:rPr>
      </w:pPr>
      <w:r w:rsidRPr="00B44839">
        <w:rPr>
          <w:rFonts w:ascii="Book Antiqua" w:hAnsi="Book Antiqua" w:cs="Book Antiqua"/>
          <w:snapToGrid w:val="0"/>
          <w:sz w:val="20"/>
          <w:szCs w:val="20"/>
          <w:lang w:val="pt-BR"/>
        </w:rPr>
        <w:t xml:space="preserve">Ref: </w:t>
      </w:r>
      <w:r w:rsidRPr="00B44839">
        <w:rPr>
          <w:rFonts w:ascii="Book Antiqua" w:hAnsi="Book Antiqua" w:cs="Arial"/>
          <w:b/>
          <w:bCs/>
          <w:sz w:val="20"/>
          <w:szCs w:val="20"/>
          <w:u w:val="single"/>
          <w:lang w:val="pt-BR" w:eastAsia="es-ES"/>
        </w:rPr>
        <w:t>2319-2022</w:t>
      </w:r>
    </w:p>
    <w:p w14:paraId="30DD3201" w14:textId="77777777" w:rsidR="0045732A" w:rsidRDefault="0045732A" w:rsidP="00B61A72">
      <w:pPr>
        <w:pStyle w:val="Prrafodelista1"/>
        <w:tabs>
          <w:tab w:val="num" w:pos="709"/>
        </w:tabs>
        <w:ind w:left="0" w:right="49"/>
        <w:rPr>
          <w:rFonts w:ascii="Book Antiqua" w:hAnsi="Book Antiqua"/>
        </w:rPr>
      </w:pPr>
    </w:p>
    <w:p w14:paraId="52AEF6A2" w14:textId="77777777" w:rsidR="0045732A" w:rsidRDefault="0045732A" w:rsidP="00B61A72">
      <w:pPr>
        <w:pStyle w:val="Prrafodelista1"/>
        <w:tabs>
          <w:tab w:val="num" w:pos="709"/>
        </w:tabs>
        <w:ind w:left="0" w:right="49"/>
        <w:rPr>
          <w:rFonts w:ascii="Book Antiqua" w:hAnsi="Book Antiqua"/>
        </w:rPr>
      </w:pPr>
    </w:p>
    <w:p w14:paraId="481DE9F4" w14:textId="77777777" w:rsidR="0045732A" w:rsidRDefault="0045732A" w:rsidP="00B61A72">
      <w:pPr>
        <w:pStyle w:val="Prrafodelista1"/>
        <w:tabs>
          <w:tab w:val="num" w:pos="709"/>
        </w:tabs>
        <w:ind w:left="0" w:right="49"/>
        <w:rPr>
          <w:rFonts w:ascii="Book Antiqua" w:hAnsi="Book Antiqua"/>
        </w:rPr>
      </w:pPr>
    </w:p>
    <w:p w14:paraId="0453127A" w14:textId="77777777" w:rsidR="0045732A" w:rsidRDefault="0045732A" w:rsidP="00B61A72">
      <w:pPr>
        <w:pStyle w:val="Prrafodelista1"/>
        <w:tabs>
          <w:tab w:val="num" w:pos="709"/>
        </w:tabs>
        <w:ind w:left="0" w:right="49"/>
        <w:rPr>
          <w:rFonts w:ascii="Book Antiqua" w:hAnsi="Book Antiqua"/>
        </w:rPr>
      </w:pPr>
    </w:p>
    <w:p w14:paraId="22015349" w14:textId="77777777" w:rsidR="0045732A" w:rsidRDefault="0045732A" w:rsidP="00B61A72">
      <w:pPr>
        <w:pStyle w:val="Prrafodelista1"/>
        <w:tabs>
          <w:tab w:val="num" w:pos="709"/>
        </w:tabs>
        <w:ind w:left="0" w:right="49"/>
        <w:rPr>
          <w:rFonts w:ascii="Book Antiqua" w:hAnsi="Book Antiqua"/>
        </w:rPr>
      </w:pPr>
    </w:p>
    <w:p w14:paraId="3462234C" w14:textId="77777777" w:rsidR="0045732A" w:rsidRDefault="0045732A" w:rsidP="00B61A72">
      <w:pPr>
        <w:pStyle w:val="Prrafodelista1"/>
        <w:tabs>
          <w:tab w:val="num" w:pos="709"/>
        </w:tabs>
        <w:ind w:left="0" w:right="49"/>
        <w:rPr>
          <w:rFonts w:ascii="Book Antiqua" w:hAnsi="Book Antiqua"/>
        </w:rPr>
      </w:pPr>
    </w:p>
    <w:p w14:paraId="7F13AE7C" w14:textId="77777777" w:rsidR="0045732A" w:rsidRDefault="0045732A" w:rsidP="00B61A72">
      <w:pPr>
        <w:pStyle w:val="Prrafodelista1"/>
        <w:tabs>
          <w:tab w:val="num" w:pos="709"/>
        </w:tabs>
        <w:ind w:left="0" w:right="49"/>
        <w:rPr>
          <w:rFonts w:ascii="Book Antiqua" w:hAnsi="Book Antiqua"/>
        </w:rPr>
      </w:pPr>
    </w:p>
    <w:p w14:paraId="1874B448" w14:textId="77777777" w:rsidR="0045732A" w:rsidRDefault="0045732A" w:rsidP="00B61A72">
      <w:pPr>
        <w:pStyle w:val="Prrafodelista1"/>
        <w:tabs>
          <w:tab w:val="num" w:pos="709"/>
        </w:tabs>
        <w:ind w:left="0" w:right="49"/>
        <w:rPr>
          <w:rFonts w:ascii="Book Antiqua" w:hAnsi="Book Antiqua"/>
        </w:rPr>
      </w:pPr>
    </w:p>
    <w:p w14:paraId="02714BC2" w14:textId="77777777" w:rsidR="0045732A" w:rsidRDefault="0045732A" w:rsidP="00B61A72">
      <w:pPr>
        <w:pStyle w:val="Prrafodelista1"/>
        <w:tabs>
          <w:tab w:val="num" w:pos="709"/>
        </w:tabs>
        <w:ind w:left="0" w:right="49"/>
        <w:rPr>
          <w:rFonts w:ascii="Book Antiqua" w:hAnsi="Book Antiqua"/>
        </w:rPr>
      </w:pPr>
    </w:p>
    <w:p w14:paraId="291DD463" w14:textId="77777777" w:rsidR="0045732A" w:rsidRDefault="0045732A" w:rsidP="00B61A72">
      <w:pPr>
        <w:pStyle w:val="Prrafodelista1"/>
        <w:tabs>
          <w:tab w:val="num" w:pos="709"/>
        </w:tabs>
        <w:ind w:left="0" w:right="49"/>
        <w:rPr>
          <w:rFonts w:ascii="Book Antiqua" w:hAnsi="Book Antiqua"/>
        </w:rPr>
      </w:pPr>
    </w:p>
    <w:p w14:paraId="725647DC" w14:textId="77777777" w:rsidR="0045732A" w:rsidRDefault="0045732A" w:rsidP="00B61A72">
      <w:pPr>
        <w:pStyle w:val="Prrafodelista1"/>
        <w:tabs>
          <w:tab w:val="num" w:pos="709"/>
        </w:tabs>
        <w:ind w:left="0" w:right="49"/>
        <w:rPr>
          <w:rFonts w:ascii="Book Antiqua" w:hAnsi="Book Antiqua"/>
        </w:rPr>
      </w:pPr>
    </w:p>
    <w:p w14:paraId="3698D616" w14:textId="77777777" w:rsidR="0045732A" w:rsidRDefault="0045732A" w:rsidP="00B61A72">
      <w:pPr>
        <w:pStyle w:val="Prrafodelista1"/>
        <w:tabs>
          <w:tab w:val="num" w:pos="709"/>
        </w:tabs>
        <w:ind w:left="0" w:right="49"/>
        <w:rPr>
          <w:rFonts w:ascii="Book Antiqua" w:hAnsi="Book Antiqua"/>
        </w:rPr>
      </w:pPr>
    </w:p>
    <w:p w14:paraId="6BDA49A0" w14:textId="77777777" w:rsidR="0045732A" w:rsidRDefault="0045732A" w:rsidP="00B61A72">
      <w:pPr>
        <w:pStyle w:val="Prrafodelista1"/>
        <w:tabs>
          <w:tab w:val="num" w:pos="709"/>
        </w:tabs>
        <w:ind w:left="0" w:right="49"/>
        <w:rPr>
          <w:rFonts w:ascii="Book Antiqua" w:hAnsi="Book Antiqua"/>
        </w:rPr>
      </w:pPr>
    </w:p>
    <w:p w14:paraId="5DEBAD51" w14:textId="77777777" w:rsidR="0045732A" w:rsidRDefault="0045732A" w:rsidP="00B61A72">
      <w:pPr>
        <w:pStyle w:val="Prrafodelista1"/>
        <w:tabs>
          <w:tab w:val="num" w:pos="709"/>
        </w:tabs>
        <w:ind w:left="0" w:right="49"/>
        <w:rPr>
          <w:rFonts w:ascii="Book Antiqua" w:hAnsi="Book Antiqua"/>
        </w:rPr>
      </w:pPr>
    </w:p>
    <w:p w14:paraId="498EB14A" w14:textId="69BA6670" w:rsidR="0045732A" w:rsidRDefault="0045732A" w:rsidP="00B61A72">
      <w:pPr>
        <w:pStyle w:val="Prrafodelista1"/>
        <w:tabs>
          <w:tab w:val="num" w:pos="709"/>
        </w:tabs>
        <w:ind w:left="0" w:right="49"/>
        <w:rPr>
          <w:rFonts w:ascii="Book Antiqua" w:hAnsi="Book Antiqua"/>
        </w:rPr>
      </w:pPr>
    </w:p>
    <w:p w14:paraId="2EF8BC84" w14:textId="6DE946AD" w:rsidR="0020469E" w:rsidRDefault="0020469E" w:rsidP="00B61A72">
      <w:pPr>
        <w:pStyle w:val="Prrafodelista1"/>
        <w:tabs>
          <w:tab w:val="num" w:pos="709"/>
        </w:tabs>
        <w:ind w:left="0" w:right="49"/>
        <w:rPr>
          <w:rFonts w:ascii="Book Antiqua" w:hAnsi="Book Antiqua"/>
        </w:rPr>
      </w:pPr>
    </w:p>
    <w:p w14:paraId="294958F4" w14:textId="77777777" w:rsidR="0020469E" w:rsidRDefault="0020469E" w:rsidP="00B61A72">
      <w:pPr>
        <w:pStyle w:val="Prrafodelista1"/>
        <w:tabs>
          <w:tab w:val="num" w:pos="709"/>
        </w:tabs>
        <w:ind w:left="0" w:right="49"/>
        <w:rPr>
          <w:rFonts w:ascii="Book Antiqua" w:hAnsi="Book Antiqua"/>
        </w:rPr>
      </w:pPr>
    </w:p>
    <w:p w14:paraId="35D4DA6C" w14:textId="77777777" w:rsidR="0045732A" w:rsidRDefault="0045732A" w:rsidP="00B61A72">
      <w:pPr>
        <w:pStyle w:val="Prrafodelista1"/>
        <w:tabs>
          <w:tab w:val="num" w:pos="709"/>
        </w:tabs>
        <w:ind w:left="0" w:right="49"/>
        <w:rPr>
          <w:rFonts w:ascii="Book Antiqua" w:hAnsi="Book Antiqua"/>
        </w:rPr>
      </w:pPr>
    </w:p>
    <w:p w14:paraId="05ACB7EA" w14:textId="42B460EC" w:rsidR="00B61A72" w:rsidRPr="00CA5737" w:rsidRDefault="00EC7BD2" w:rsidP="00B61A72">
      <w:pPr>
        <w:pStyle w:val="Prrafodelista1"/>
        <w:tabs>
          <w:tab w:val="num" w:pos="709"/>
        </w:tabs>
        <w:ind w:left="0" w:right="49"/>
        <w:rPr>
          <w:rFonts w:ascii="Book Antiqua" w:hAnsi="Book Antiqua"/>
        </w:rPr>
      </w:pPr>
      <w:r>
        <w:rPr>
          <w:rFonts w:ascii="Book Antiqua" w:hAnsi="Book Antiqua"/>
        </w:rPr>
        <w:lastRenderedPageBreak/>
        <w:t>0</w:t>
      </w:r>
      <w:r w:rsidR="0020469E">
        <w:rPr>
          <w:rFonts w:ascii="Book Antiqua" w:hAnsi="Book Antiqua"/>
        </w:rPr>
        <w:t>5</w:t>
      </w:r>
      <w:r>
        <w:rPr>
          <w:rFonts w:ascii="Book Antiqua" w:hAnsi="Book Antiqua"/>
        </w:rPr>
        <w:t xml:space="preserve"> de mayo</w:t>
      </w:r>
      <w:r w:rsidR="000E1CF3">
        <w:rPr>
          <w:rFonts w:ascii="Book Antiqua" w:hAnsi="Book Antiqua"/>
        </w:rPr>
        <w:t xml:space="preserve"> </w:t>
      </w:r>
      <w:r w:rsidR="00B61A72" w:rsidRPr="00CA5737">
        <w:rPr>
          <w:rFonts w:ascii="Book Antiqua" w:hAnsi="Book Antiqua"/>
        </w:rPr>
        <w:t>del 2023</w:t>
      </w:r>
    </w:p>
    <w:p w14:paraId="268B269A" w14:textId="7AEA4030" w:rsidR="00B61A72" w:rsidRDefault="00B61A72">
      <w:pPr>
        <w:rPr>
          <w:rFonts w:ascii="Book Antiqua" w:hAnsi="Book Antiqua"/>
          <w:lang w:val="es-ES"/>
        </w:rPr>
      </w:pPr>
    </w:p>
    <w:p w14:paraId="07AD638F" w14:textId="77777777" w:rsidR="00B8465F" w:rsidRPr="00CA5737" w:rsidRDefault="00B8465F">
      <w:pPr>
        <w:rPr>
          <w:rFonts w:ascii="Book Antiqua" w:hAnsi="Book Antiqua"/>
          <w:lang w:val="es-ES"/>
        </w:rPr>
      </w:pPr>
    </w:p>
    <w:p w14:paraId="43F78535" w14:textId="77777777" w:rsidR="00B61A72" w:rsidRPr="00CA5737" w:rsidRDefault="00B61A72" w:rsidP="00B61A72">
      <w:pPr>
        <w:rPr>
          <w:rFonts w:ascii="Book Antiqua" w:hAnsi="Book Antiqua" w:cs="Book Antiqua"/>
          <w:lang w:val="pt-BR" w:eastAsia="es-ES"/>
        </w:rPr>
      </w:pPr>
      <w:r w:rsidRPr="00CA5737">
        <w:rPr>
          <w:rFonts w:ascii="Book Antiqua" w:hAnsi="Book Antiqua" w:cs="Book Antiqua"/>
          <w:lang w:val="pt-BR" w:eastAsia="es-ES"/>
        </w:rPr>
        <w:t>Licenciada</w:t>
      </w:r>
    </w:p>
    <w:p w14:paraId="5D28F7D0" w14:textId="667CC9D2" w:rsidR="00B61A72" w:rsidRDefault="00756F6A" w:rsidP="00B61A72">
      <w:pPr>
        <w:rPr>
          <w:rFonts w:ascii="Book Antiqua" w:hAnsi="Book Antiqua" w:cs="Book Antiqua"/>
          <w:lang w:val="pt-BR" w:eastAsia="es-ES"/>
        </w:rPr>
      </w:pPr>
      <w:r>
        <w:rPr>
          <w:rFonts w:ascii="Book Antiqua" w:hAnsi="Book Antiqua" w:cs="Book Antiqua"/>
          <w:lang w:val="pt-BR" w:eastAsia="es-ES"/>
        </w:rPr>
        <w:t>Nacira Valverde Berm</w:t>
      </w:r>
      <w:r w:rsidR="00AE2F38">
        <w:rPr>
          <w:rFonts w:ascii="Book Antiqua" w:hAnsi="Book Antiqua" w:cs="Book Antiqua"/>
          <w:lang w:val="pt-BR" w:eastAsia="es-ES"/>
        </w:rPr>
        <w:t>ú</w:t>
      </w:r>
      <w:r>
        <w:rPr>
          <w:rFonts w:ascii="Book Antiqua" w:hAnsi="Book Antiqua" w:cs="Book Antiqua"/>
          <w:lang w:val="pt-BR" w:eastAsia="es-ES"/>
        </w:rPr>
        <w:t>dez.</w:t>
      </w:r>
    </w:p>
    <w:p w14:paraId="1CD3D44C" w14:textId="2977234C" w:rsidR="00756F6A" w:rsidRPr="00CA5737" w:rsidRDefault="00756F6A" w:rsidP="00B61A72">
      <w:pPr>
        <w:rPr>
          <w:rFonts w:ascii="Book Antiqua" w:hAnsi="Book Antiqua" w:cs="Book Antiqua"/>
          <w:lang w:val="pt-BR" w:eastAsia="es-ES"/>
        </w:rPr>
      </w:pPr>
      <w:r>
        <w:rPr>
          <w:rFonts w:ascii="Book Antiqua" w:hAnsi="Book Antiqua" w:cs="Book Antiqua"/>
          <w:lang w:val="pt-BR" w:eastAsia="es-ES"/>
        </w:rPr>
        <w:t xml:space="preserve">Dirección de Planificación </w:t>
      </w:r>
    </w:p>
    <w:p w14:paraId="07B7C6ED" w14:textId="77777777" w:rsidR="00B61A72" w:rsidRPr="00CA5737" w:rsidRDefault="00B61A72" w:rsidP="00B61A72">
      <w:pPr>
        <w:rPr>
          <w:rFonts w:ascii="Book Antiqua" w:hAnsi="Book Antiqua" w:cs="Book Antiqua"/>
          <w:lang w:val="pt-BR" w:eastAsia="es-ES"/>
        </w:rPr>
      </w:pPr>
    </w:p>
    <w:p w14:paraId="305715D7" w14:textId="77777777" w:rsidR="00B61A72" w:rsidRPr="00CA5737" w:rsidRDefault="00B61A72" w:rsidP="00B61A72">
      <w:pPr>
        <w:rPr>
          <w:rFonts w:ascii="Book Antiqua" w:hAnsi="Book Antiqua" w:cs="Arial"/>
          <w:lang w:val="pt-BR" w:eastAsia="es-ES"/>
        </w:rPr>
      </w:pPr>
    </w:p>
    <w:p w14:paraId="17EDA53C" w14:textId="77777777" w:rsidR="00B61A72" w:rsidRPr="00CA5737" w:rsidRDefault="00B61A72" w:rsidP="00B61A72">
      <w:pPr>
        <w:rPr>
          <w:rFonts w:ascii="Book Antiqua" w:hAnsi="Book Antiqua" w:cs="Arial"/>
          <w:lang w:val="pt-BR" w:eastAsia="es-ES"/>
        </w:rPr>
      </w:pPr>
      <w:r w:rsidRPr="00CA5737">
        <w:rPr>
          <w:rFonts w:ascii="Book Antiqua" w:hAnsi="Book Antiqua" w:cs="Arial"/>
          <w:lang w:val="pt-BR" w:eastAsia="es-ES"/>
        </w:rPr>
        <w:t>Estimada señora:</w:t>
      </w:r>
    </w:p>
    <w:p w14:paraId="6589540F" w14:textId="580DA56B" w:rsidR="00B61A72" w:rsidRPr="00CA5737" w:rsidRDefault="00B61A72" w:rsidP="00B61A72">
      <w:pPr>
        <w:rPr>
          <w:rFonts w:ascii="Book Antiqua" w:hAnsi="Book Antiqua" w:cs="Arial"/>
          <w:lang w:val="es-ES"/>
        </w:rPr>
      </w:pPr>
    </w:p>
    <w:p w14:paraId="1E8FE9AB" w14:textId="1203F8E6" w:rsidR="00B61A72" w:rsidRPr="00CA5737" w:rsidRDefault="00B61A72" w:rsidP="00B61A72">
      <w:pPr>
        <w:rPr>
          <w:rFonts w:ascii="Book Antiqua" w:hAnsi="Book Antiqua" w:cs="Arial"/>
          <w:lang w:val="es-ES"/>
        </w:rPr>
      </w:pPr>
    </w:p>
    <w:p w14:paraId="69FD14CB" w14:textId="77777777" w:rsidR="007E2C17" w:rsidRDefault="007E2C17" w:rsidP="00B8465F">
      <w:pPr>
        <w:spacing w:before="120" w:after="120"/>
        <w:ind w:firstLine="708"/>
        <w:jc w:val="both"/>
        <w:rPr>
          <w:rFonts w:ascii="Book Antiqua" w:hAnsi="Book Antiqua"/>
          <w:lang w:val="es-ES"/>
        </w:rPr>
      </w:pPr>
      <w:r>
        <w:rPr>
          <w:rFonts w:ascii="Book Antiqua" w:hAnsi="Book Antiqua"/>
          <w:snapToGrid w:val="0"/>
        </w:rPr>
        <w:t>L</w:t>
      </w:r>
      <w:r w:rsidRPr="00F17EA4">
        <w:rPr>
          <w:rFonts w:ascii="Book Antiqua" w:hAnsi="Book Antiqua"/>
          <w:snapToGrid w:val="0"/>
        </w:rPr>
        <w:t>a Corte Plena en</w:t>
      </w:r>
      <w:r w:rsidRPr="00F17EA4">
        <w:rPr>
          <w:rFonts w:ascii="Book Antiqua" w:hAnsi="Book Antiqua"/>
          <w:lang w:val="es-ES"/>
        </w:rPr>
        <w:t xml:space="preserve"> sesión 56-18 del 10 de diciembre de 2018, artículo XXIII, </w:t>
      </w:r>
      <w:r>
        <w:rPr>
          <w:rFonts w:ascii="Book Antiqua" w:hAnsi="Book Antiqua"/>
          <w:lang w:val="es-ES"/>
        </w:rPr>
        <w:t xml:space="preserve">aprobó el Plan Estratégico Institucional 2019-2024, </w:t>
      </w:r>
      <w:r w:rsidRPr="00F17EA4">
        <w:rPr>
          <w:rFonts w:ascii="Book Antiqua" w:hAnsi="Book Antiqua"/>
          <w:lang w:val="es-ES"/>
        </w:rPr>
        <w:t xml:space="preserve">que menciona entre otras cosas: </w:t>
      </w:r>
    </w:p>
    <w:p w14:paraId="2D13A8FB" w14:textId="77777777" w:rsidR="007E2C17" w:rsidRPr="00F17EA4" w:rsidRDefault="007E2C17" w:rsidP="007E2C17">
      <w:pPr>
        <w:spacing w:before="120" w:after="120"/>
        <w:jc w:val="both"/>
        <w:rPr>
          <w:rFonts w:ascii="Book Antiqua" w:hAnsi="Book Antiqua"/>
          <w:lang w:val="es-ES"/>
        </w:rPr>
      </w:pPr>
    </w:p>
    <w:p w14:paraId="66467AF9" w14:textId="77777777" w:rsidR="007E2C17" w:rsidRDefault="007E2C17" w:rsidP="007E2C17">
      <w:pPr>
        <w:pStyle w:val="xxxmsonormal"/>
        <w:spacing w:before="120" w:after="120"/>
        <w:ind w:left="708" w:right="760"/>
        <w:jc w:val="both"/>
        <w:rPr>
          <w:rFonts w:ascii="Book Antiqua" w:hAnsi="Book Antiqua" w:cs="Times New Roman"/>
          <w:i/>
          <w:iCs/>
          <w:sz w:val="24"/>
          <w:szCs w:val="24"/>
          <w:lang w:val="es-ES"/>
        </w:rPr>
      </w:pPr>
      <w:r w:rsidRPr="00F17EA4">
        <w:rPr>
          <w:rFonts w:ascii="Book Antiqua" w:hAnsi="Book Antiqua" w:cs="Times New Roman"/>
          <w:i/>
          <w:iCs/>
          <w:sz w:val="24"/>
          <w:szCs w:val="24"/>
          <w:lang w:val="es-ES"/>
        </w:rPr>
        <w:t xml:space="preserve">“Tener por hecha la exposición de la licenciada Nacira Valverde Bermúdez, Directora de Planificación, </w:t>
      </w:r>
      <w:bookmarkStart w:id="2" w:name="_Hlk94275164"/>
      <w:r w:rsidRPr="00F17EA4">
        <w:rPr>
          <w:rFonts w:ascii="Book Antiqua" w:hAnsi="Book Antiqua" w:cs="Times New Roman"/>
          <w:i/>
          <w:iCs/>
          <w:sz w:val="24"/>
          <w:szCs w:val="24"/>
          <w:lang w:val="es-ES"/>
        </w:rPr>
        <w:t>sobre el Plan Estratégico Institucional 2019-2024</w:t>
      </w:r>
      <w:bookmarkEnd w:id="2"/>
      <w:r w:rsidRPr="00F17EA4">
        <w:rPr>
          <w:rFonts w:ascii="Book Antiqua" w:hAnsi="Book Antiqua" w:cs="Times New Roman"/>
          <w:i/>
          <w:iCs/>
          <w:sz w:val="24"/>
          <w:szCs w:val="24"/>
          <w:lang w:val="es-ES"/>
        </w:rPr>
        <w:t xml:space="preserve">. En ese sentido se acoge el informe 1463-PLA-2018, Plan Estratégico Institucional 2019-2024, así como sus recomendaciones en los términos señalados.” </w:t>
      </w:r>
    </w:p>
    <w:p w14:paraId="38E8A1D6" w14:textId="77777777" w:rsidR="007E2C17" w:rsidRDefault="007E2C17" w:rsidP="00E10B3F">
      <w:pPr>
        <w:spacing w:before="240" w:after="240"/>
        <w:ind w:firstLine="708"/>
        <w:jc w:val="both"/>
        <w:rPr>
          <w:rFonts w:ascii="Book Antiqua" w:hAnsi="Book Antiqua" w:cs="Book Antiqua"/>
          <w:snapToGrid w:val="0"/>
        </w:rPr>
      </w:pPr>
      <w:r w:rsidRPr="00767DF9">
        <w:rPr>
          <w:rFonts w:ascii="Book Antiqua" w:hAnsi="Book Antiqua" w:cs="Book Antiqua"/>
          <w:snapToGrid w:val="0"/>
        </w:rPr>
        <w:t xml:space="preserve">Aunado a lo anterior, cabe destacar que en el oficio 1463-PLA-2018, se definió como parte del Modelo de Gestión Estratégica, en el apartado de “retroalimentación y mejora continua”, lo siguiente: </w:t>
      </w:r>
    </w:p>
    <w:p w14:paraId="4F95607D" w14:textId="18778E56" w:rsidR="007E2C17" w:rsidRPr="00767DF9" w:rsidRDefault="007E2C17" w:rsidP="007E2C17">
      <w:pPr>
        <w:ind w:left="709" w:right="902"/>
        <w:jc w:val="both"/>
        <w:rPr>
          <w:rFonts w:ascii="Book Antiqua" w:hAnsi="Book Antiqua" w:cs="Book Antiqua"/>
          <w:snapToGrid w:val="0"/>
        </w:rPr>
      </w:pPr>
      <w:r w:rsidRPr="00767DF9">
        <w:rPr>
          <w:rFonts w:ascii="Book Antiqua" w:hAnsi="Book Antiqua" w:cs="Book Antiqua"/>
          <w:i/>
          <w:snapToGrid w:val="0"/>
        </w:rPr>
        <w:t xml:space="preserve">“Mediante las evaluaciones realizadas y reportes de avance; basadas en los resultados obtenidos en línea de los sistemas de SIGA PJ Formulación y Ejecución del Presupuesto, Planes Anuales Operativos, Proyectos Institucionales y Plan Estratégico; la Dirección de Planificación proporciona el análisis y retroalimentación de la información recabada al Comité de Planificación Estratégica y la Corte Plena para el apoyo en la toma de decisiones, la priorización y </w:t>
      </w:r>
      <w:r w:rsidRPr="00767DF9">
        <w:rPr>
          <w:rFonts w:ascii="Book Antiqua" w:hAnsi="Book Antiqua" w:cs="Book Antiqua"/>
          <w:b/>
          <w:i/>
          <w:snapToGrid w:val="0"/>
          <w:u w:val="single"/>
        </w:rPr>
        <w:t>alineación estratégica</w:t>
      </w:r>
      <w:r w:rsidRPr="00767DF9">
        <w:rPr>
          <w:rFonts w:ascii="Book Antiqua" w:hAnsi="Book Antiqua" w:cs="Book Antiqua"/>
          <w:i/>
          <w:snapToGrid w:val="0"/>
        </w:rPr>
        <w:t xml:space="preserve"> del Poder Judicial.” </w:t>
      </w:r>
      <w:r w:rsidRPr="00767DF9">
        <w:rPr>
          <w:rFonts w:ascii="Book Antiqua" w:hAnsi="Book Antiqua" w:cs="Book Antiqua"/>
          <w:b/>
          <w:snapToGrid w:val="0"/>
        </w:rPr>
        <w:t>(Lo subrayado en negrita no corresponde al documento original)</w:t>
      </w:r>
      <w:r w:rsidR="00F8183E">
        <w:rPr>
          <w:rFonts w:ascii="Book Antiqua" w:hAnsi="Book Antiqua" w:cs="Book Antiqua"/>
          <w:snapToGrid w:val="0"/>
        </w:rPr>
        <w:t>.</w:t>
      </w:r>
    </w:p>
    <w:p w14:paraId="61503062" w14:textId="5C5D0EB8" w:rsidR="007E2C17" w:rsidRDefault="00E10B3F" w:rsidP="00E10B3F">
      <w:pPr>
        <w:spacing w:after="160" w:line="259" w:lineRule="auto"/>
        <w:rPr>
          <w:rFonts w:ascii="Book Antiqua" w:hAnsi="Book Antiqua" w:cs="Book Antiqua"/>
          <w:snapToGrid w:val="0"/>
        </w:rPr>
      </w:pPr>
      <w:r>
        <w:rPr>
          <w:rFonts w:ascii="Book Antiqua" w:hAnsi="Book Antiqua" w:cs="Book Antiqua"/>
          <w:snapToGrid w:val="0"/>
        </w:rPr>
        <w:br w:type="page"/>
      </w:r>
    </w:p>
    <w:p w14:paraId="0ACFFEAD" w14:textId="77777777" w:rsidR="007E2C17" w:rsidRPr="00767DF9" w:rsidRDefault="007E2C17" w:rsidP="00E10B3F">
      <w:pPr>
        <w:ind w:firstLine="708"/>
        <w:jc w:val="both"/>
        <w:rPr>
          <w:rFonts w:ascii="Book Antiqua" w:hAnsi="Book Antiqua" w:cs="Book Antiqua"/>
          <w:snapToGrid w:val="0"/>
        </w:rPr>
      </w:pPr>
      <w:r w:rsidRPr="00767DF9">
        <w:rPr>
          <w:rFonts w:ascii="Book Antiqua" w:hAnsi="Book Antiqua" w:cs="Book Antiqua"/>
          <w:snapToGrid w:val="0"/>
        </w:rPr>
        <w:lastRenderedPageBreak/>
        <w:t>El proceso de alineación estratégica se define como “el grado de consistencia y coherencia existente entre el Plan Estratégico, la cultura y todas las actividades y tareas que se realizan en el proceso de ejecución estratégica”. Como parte del alcance de este proceso, existe la labor de actualizar el Plan Estratégico Institucional según los resultados que se obtengan al revisar los resultados del seguimiento y evaluación de la ejecución del PEI.</w:t>
      </w:r>
    </w:p>
    <w:p w14:paraId="63456841" w14:textId="77777777" w:rsidR="00B240D1" w:rsidRDefault="00B240D1" w:rsidP="007E2C17">
      <w:pPr>
        <w:jc w:val="both"/>
        <w:rPr>
          <w:rFonts w:ascii="Book Antiqua" w:hAnsi="Book Antiqua" w:cs="Book Antiqua"/>
          <w:snapToGrid w:val="0"/>
        </w:rPr>
      </w:pPr>
    </w:p>
    <w:p w14:paraId="6869D89C" w14:textId="45E452B3" w:rsidR="007E2C17" w:rsidRDefault="007E2C17" w:rsidP="00E10B3F">
      <w:pPr>
        <w:ind w:firstLine="708"/>
        <w:jc w:val="both"/>
        <w:rPr>
          <w:rFonts w:ascii="Book Antiqua" w:hAnsi="Book Antiqua" w:cs="Book Antiqua"/>
          <w:snapToGrid w:val="0"/>
        </w:rPr>
      </w:pPr>
      <w:r w:rsidRPr="00767DF9">
        <w:rPr>
          <w:rFonts w:ascii="Book Antiqua" w:hAnsi="Book Antiqua" w:cs="Book Antiqua"/>
          <w:snapToGrid w:val="0"/>
        </w:rPr>
        <w:t xml:space="preserve">De esta manera, se tiene previsto realizar la revisión y actualización de los componentes del Plan Estratégico Institucional una vez al año, durante el segundo trimestre de cada año; de forma tal que las oficinas y despachos puedan elaborar sus PAOs considerando los ajustes necesarios derivados del alineamiento estratégico; lo anterior conforme el procedimiento establecido en el Modelo de Gestión Estratégica.  Este alineamiento, deberá remitirse a Corte Plena para su aprobación final. </w:t>
      </w:r>
    </w:p>
    <w:p w14:paraId="3FA7C77E" w14:textId="77777777" w:rsidR="007E2C17" w:rsidRPr="00767DF9" w:rsidRDefault="007E2C17" w:rsidP="007E2C17">
      <w:pPr>
        <w:jc w:val="both"/>
        <w:rPr>
          <w:rFonts w:ascii="Book Antiqua" w:hAnsi="Book Antiqua" w:cs="Book Antiqua"/>
          <w:snapToGrid w:val="0"/>
        </w:rPr>
      </w:pPr>
    </w:p>
    <w:p w14:paraId="5780DE0C" w14:textId="4941B4E2" w:rsidR="007E2C17" w:rsidRDefault="007E2C17" w:rsidP="00E10B3F">
      <w:pPr>
        <w:ind w:firstLine="708"/>
        <w:jc w:val="both"/>
        <w:rPr>
          <w:rFonts w:ascii="Book Antiqua" w:hAnsi="Book Antiqua" w:cs="Book Antiqua"/>
          <w:snapToGrid w:val="0"/>
        </w:rPr>
      </w:pPr>
      <w:r w:rsidRPr="0006162F">
        <w:rPr>
          <w:rFonts w:ascii="Book Antiqua" w:hAnsi="Book Antiqua" w:cs="Book Antiqua"/>
          <w:snapToGrid w:val="0"/>
        </w:rPr>
        <w:t>Al respecto, el Comité de Planeación Estratégica en sesión 0</w:t>
      </w:r>
      <w:r w:rsidR="00C175E8" w:rsidRPr="0006162F">
        <w:rPr>
          <w:rFonts w:ascii="Book Antiqua" w:hAnsi="Book Antiqua" w:cs="Book Antiqua"/>
          <w:snapToGrid w:val="0"/>
        </w:rPr>
        <w:t>5</w:t>
      </w:r>
      <w:r w:rsidRPr="0006162F">
        <w:rPr>
          <w:rFonts w:ascii="Book Antiqua" w:hAnsi="Book Antiqua" w:cs="Book Antiqua"/>
          <w:snapToGrid w:val="0"/>
        </w:rPr>
        <w:t>-CPE-202</w:t>
      </w:r>
      <w:r w:rsidR="00C175E8" w:rsidRPr="0006162F">
        <w:rPr>
          <w:rFonts w:ascii="Book Antiqua" w:hAnsi="Book Antiqua" w:cs="Book Antiqua"/>
          <w:snapToGrid w:val="0"/>
        </w:rPr>
        <w:t>2</w:t>
      </w:r>
      <w:r w:rsidRPr="0006162F">
        <w:rPr>
          <w:rFonts w:ascii="Book Antiqua" w:hAnsi="Book Antiqua" w:cs="Book Antiqua"/>
          <w:snapToGrid w:val="0"/>
        </w:rPr>
        <w:t xml:space="preserve">, del </w:t>
      </w:r>
      <w:r w:rsidR="00EC6FC7" w:rsidRPr="0006162F">
        <w:rPr>
          <w:rFonts w:ascii="Book Antiqua" w:hAnsi="Book Antiqua" w:cs="Book Antiqua"/>
          <w:snapToGrid w:val="0"/>
        </w:rPr>
        <w:t>8 de noviembre del 2022</w:t>
      </w:r>
      <w:r w:rsidRPr="0006162F">
        <w:rPr>
          <w:rFonts w:ascii="Book Antiqua" w:hAnsi="Book Antiqua" w:cs="Book Antiqua"/>
          <w:snapToGrid w:val="0"/>
        </w:rPr>
        <w:t xml:space="preserve">, en sus artículos </w:t>
      </w:r>
      <w:r w:rsidR="0006162F" w:rsidRPr="0006162F">
        <w:rPr>
          <w:rFonts w:ascii="Book Antiqua" w:hAnsi="Book Antiqua" w:cs="Book Antiqua"/>
          <w:snapToGrid w:val="0"/>
        </w:rPr>
        <w:t>I, conoce</w:t>
      </w:r>
      <w:r w:rsidRPr="0006162F">
        <w:rPr>
          <w:rFonts w:ascii="Book Antiqua" w:hAnsi="Book Antiqua" w:cs="Book Antiqua"/>
          <w:snapToGrid w:val="0"/>
        </w:rPr>
        <w:t xml:space="preserve"> </w:t>
      </w:r>
      <w:r w:rsidR="0026781E" w:rsidRPr="0006162F">
        <w:rPr>
          <w:rFonts w:ascii="Book Antiqua" w:hAnsi="Book Antiqua" w:cs="Book Antiqua"/>
          <w:snapToGrid w:val="0"/>
        </w:rPr>
        <w:t>la</w:t>
      </w:r>
      <w:r w:rsidRPr="0006162F">
        <w:rPr>
          <w:rFonts w:ascii="Book Antiqua" w:hAnsi="Book Antiqua" w:cs="Book Antiqua"/>
          <w:snapToGrid w:val="0"/>
        </w:rPr>
        <w:t xml:space="preserve"> solicitud de alineamiento estratégico plantead</w:t>
      </w:r>
      <w:r w:rsidR="002426E4" w:rsidRPr="0006162F">
        <w:rPr>
          <w:rFonts w:ascii="Book Antiqua" w:hAnsi="Book Antiqua" w:cs="Book Antiqua"/>
          <w:snapToGrid w:val="0"/>
        </w:rPr>
        <w:t>a</w:t>
      </w:r>
      <w:r w:rsidRPr="0006162F">
        <w:rPr>
          <w:rFonts w:ascii="Book Antiqua" w:hAnsi="Book Antiqua" w:cs="Book Antiqua"/>
          <w:snapToGrid w:val="0"/>
        </w:rPr>
        <w:t xml:space="preserve"> y acuerda los siguiente:</w:t>
      </w:r>
      <w:r w:rsidRPr="004574E5">
        <w:rPr>
          <w:rFonts w:ascii="Book Antiqua" w:hAnsi="Book Antiqua" w:cs="Book Antiqua"/>
          <w:snapToGrid w:val="0"/>
        </w:rPr>
        <w:t xml:space="preserve"> </w:t>
      </w:r>
    </w:p>
    <w:p w14:paraId="3D12BB1F" w14:textId="77777777" w:rsidR="003B48BA" w:rsidRPr="003B48BA" w:rsidRDefault="003B48BA" w:rsidP="003B48BA">
      <w:pPr>
        <w:jc w:val="both"/>
        <w:rPr>
          <w:rFonts w:ascii="Book Antiqua" w:hAnsi="Book Antiqua" w:cs="Book Antiqua"/>
          <w:snapToGrid w:val="0"/>
        </w:rPr>
      </w:pPr>
    </w:p>
    <w:p w14:paraId="3509F980" w14:textId="2474CCA2" w:rsidR="00B009D6" w:rsidRPr="00B009D6" w:rsidRDefault="00CC7E77" w:rsidP="00B44839">
      <w:pPr>
        <w:ind w:left="708"/>
        <w:jc w:val="both"/>
        <w:rPr>
          <w:rFonts w:ascii="Book Antiqua" w:hAnsi="Book Antiqua"/>
          <w:bCs/>
          <w:i/>
          <w:iCs/>
          <w:color w:val="000000" w:themeColor="text1"/>
        </w:rPr>
      </w:pPr>
      <w:r>
        <w:rPr>
          <w:rFonts w:ascii="Book Antiqua" w:hAnsi="Book Antiqua"/>
          <w:b/>
        </w:rPr>
        <w:t>“</w:t>
      </w:r>
      <w:r w:rsidR="00B009D6" w:rsidRPr="00B009D6">
        <w:rPr>
          <w:rFonts w:ascii="Book Antiqua" w:hAnsi="Book Antiqua"/>
          <w:bCs/>
          <w:i/>
          <w:iCs/>
          <w:color w:val="000000" w:themeColor="text1"/>
        </w:rPr>
        <w:t xml:space="preserve">La Dirección de Planificación solicita al Comité valorar que se modifique el responsable de la meta estratégica </w:t>
      </w:r>
      <w:r w:rsidR="00B009D6" w:rsidRPr="00B009D6">
        <w:rPr>
          <w:rFonts w:ascii="Book Antiqua" w:hAnsi="Book Antiqua"/>
          <w:b/>
          <w:bCs/>
          <w:i/>
          <w:iCs/>
          <w:color w:val="000000" w:themeColor="text1"/>
          <w:u w:val="single"/>
        </w:rPr>
        <w:t xml:space="preserve">“Que al finalizar el 2024, se haya implementado el proyecto de abordaje a la </w:t>
      </w:r>
      <w:proofErr w:type="gramStart"/>
      <w:r w:rsidR="00B009D6" w:rsidRPr="00B009D6">
        <w:rPr>
          <w:rFonts w:ascii="Book Antiqua" w:hAnsi="Book Antiqua"/>
          <w:b/>
          <w:bCs/>
          <w:i/>
          <w:iCs/>
          <w:color w:val="000000" w:themeColor="text1"/>
          <w:u w:val="single"/>
        </w:rPr>
        <w:t>entrada en vigencia</w:t>
      </w:r>
      <w:proofErr w:type="gramEnd"/>
      <w:r w:rsidR="00B009D6" w:rsidRPr="00B009D6">
        <w:rPr>
          <w:rFonts w:ascii="Book Antiqua" w:hAnsi="Book Antiqua"/>
          <w:b/>
          <w:bCs/>
          <w:i/>
          <w:iCs/>
          <w:color w:val="000000" w:themeColor="text1"/>
          <w:u w:val="single"/>
        </w:rPr>
        <w:t xml:space="preserve"> del Código Procesal Agrario”</w:t>
      </w:r>
      <w:r w:rsidR="00B009D6" w:rsidRPr="00B009D6">
        <w:rPr>
          <w:rFonts w:ascii="Book Antiqua" w:hAnsi="Book Antiqua"/>
          <w:bCs/>
          <w:i/>
          <w:iCs/>
          <w:color w:val="000000" w:themeColor="text1"/>
          <w:u w:val="single"/>
        </w:rPr>
        <w:t>, la</w:t>
      </w:r>
      <w:r w:rsidR="00B009D6" w:rsidRPr="00B009D6">
        <w:rPr>
          <w:rFonts w:ascii="Book Antiqua" w:hAnsi="Book Antiqua"/>
          <w:bCs/>
          <w:i/>
          <w:iCs/>
          <w:color w:val="000000" w:themeColor="text1"/>
        </w:rPr>
        <w:t xml:space="preserve"> cual esta asignada a esta Dirección, sin embargo, se solicita trasladar a la Comision de la Jurisdicción Agrario y Ambiental.</w:t>
      </w:r>
    </w:p>
    <w:p w14:paraId="5AB574CC" w14:textId="77777777" w:rsidR="00B009D6" w:rsidRPr="00B009D6" w:rsidRDefault="00B009D6" w:rsidP="00514E32">
      <w:pPr>
        <w:ind w:left="708"/>
        <w:jc w:val="both"/>
        <w:rPr>
          <w:rFonts w:ascii="Book Antiqua" w:hAnsi="Book Antiqua"/>
          <w:bCs/>
          <w:i/>
          <w:iCs/>
          <w:color w:val="000000" w:themeColor="text1"/>
        </w:rPr>
      </w:pPr>
    </w:p>
    <w:p w14:paraId="7E4E9304" w14:textId="5E69489E" w:rsidR="00B009D6" w:rsidRPr="00B009D6" w:rsidRDefault="00B009D6" w:rsidP="00B44839">
      <w:pPr>
        <w:ind w:left="708" w:firstLine="708"/>
        <w:jc w:val="both"/>
        <w:rPr>
          <w:rFonts w:ascii="Book Antiqua" w:hAnsi="Book Antiqua"/>
          <w:bCs/>
          <w:i/>
          <w:iCs/>
          <w:color w:val="000000" w:themeColor="text1"/>
        </w:rPr>
      </w:pPr>
      <w:r w:rsidRPr="00B009D6">
        <w:rPr>
          <w:rFonts w:ascii="Book Antiqua" w:hAnsi="Book Antiqua"/>
          <w:bCs/>
          <w:i/>
          <w:iCs/>
          <w:color w:val="000000" w:themeColor="text1"/>
        </w:rPr>
        <w:t xml:space="preserve">Se menciona que, los compromisos operativos asignados a la Dirección de Planificación fueron concluidos, pero que existen otros objetivos operativos que son gestionados por </w:t>
      </w:r>
      <w:r w:rsidR="00023586" w:rsidRPr="00B009D6">
        <w:rPr>
          <w:rFonts w:ascii="Book Antiqua" w:hAnsi="Book Antiqua"/>
          <w:bCs/>
          <w:i/>
          <w:iCs/>
          <w:color w:val="000000" w:themeColor="text1"/>
        </w:rPr>
        <w:t>la Comisión</w:t>
      </w:r>
      <w:r w:rsidRPr="00B009D6">
        <w:rPr>
          <w:rFonts w:ascii="Book Antiqua" w:hAnsi="Book Antiqua"/>
          <w:bCs/>
          <w:i/>
          <w:iCs/>
          <w:color w:val="000000" w:themeColor="text1"/>
        </w:rPr>
        <w:t xml:space="preserve"> de la Jurisdicción Agrario y Agroambiental para los periodos 2022-2023,  relacionados con la implementación del nuevo Código Procesal Agrario, y que además, no se encuentran vinculados al</w:t>
      </w:r>
      <w:r w:rsidRPr="00B009D6">
        <w:rPr>
          <w:i/>
          <w:iCs/>
        </w:rPr>
        <w:t xml:space="preserve"> </w:t>
      </w:r>
      <w:r w:rsidRPr="00B009D6">
        <w:rPr>
          <w:rFonts w:ascii="Book Antiqua" w:hAnsi="Book Antiqua"/>
          <w:bCs/>
          <w:i/>
          <w:iCs/>
          <w:color w:val="000000" w:themeColor="text1"/>
        </w:rPr>
        <w:t>Plan Estratégico Institucional, sino únicamente a nivel operativo. </w:t>
      </w:r>
    </w:p>
    <w:p w14:paraId="276B09A6" w14:textId="77777777" w:rsidR="00B009D6" w:rsidRPr="00B009D6" w:rsidRDefault="00B009D6" w:rsidP="00514E32">
      <w:pPr>
        <w:ind w:left="708"/>
        <w:jc w:val="both"/>
        <w:rPr>
          <w:rFonts w:ascii="Book Antiqua" w:hAnsi="Book Antiqua"/>
          <w:bCs/>
          <w:i/>
          <w:iCs/>
          <w:color w:val="000000" w:themeColor="text1"/>
        </w:rPr>
      </w:pPr>
    </w:p>
    <w:p w14:paraId="15A657A2" w14:textId="2E79FD74" w:rsidR="007E2C17" w:rsidRPr="008824DE" w:rsidRDefault="00B009D6" w:rsidP="00B44839">
      <w:pPr>
        <w:ind w:left="708" w:firstLine="708"/>
        <w:jc w:val="both"/>
        <w:rPr>
          <w:rFonts w:ascii="Book Antiqua" w:hAnsi="Book Antiqua"/>
          <w:bCs/>
          <w:i/>
          <w:iCs/>
          <w:color w:val="000000" w:themeColor="text1"/>
        </w:rPr>
      </w:pPr>
      <w:r w:rsidRPr="008824DE">
        <w:rPr>
          <w:rFonts w:ascii="Book Antiqua" w:hAnsi="Book Antiqua"/>
          <w:b/>
          <w:i/>
          <w:iCs/>
          <w:color w:val="000000" w:themeColor="text1"/>
          <w:u w:val="single"/>
        </w:rPr>
        <w:t>Se menciona que la Dirección ha realizado múltiples coordinaciones mediante oficio ante la Comision de la Jurisdicción Agrario y Ambiental desde mayo del 2022, no obstante, a la fecha no se ha tenido respuesta y es preocupante que sea la Dirección de Planificación quien registre un incumplimiento en el PEI cuando no es parte de sus responsabilidades y además no se ejecutan los compromisos operativos en aspectos técnicos – legales que sí son competencia de la Comisión</w:t>
      </w:r>
      <w:r w:rsidR="00514E32" w:rsidRPr="008824DE">
        <w:rPr>
          <w:rFonts w:ascii="Book Antiqua" w:hAnsi="Book Antiqua"/>
          <w:b/>
          <w:i/>
          <w:iCs/>
          <w:color w:val="000000" w:themeColor="text1"/>
          <w:u w:val="single"/>
        </w:rPr>
        <w:t xml:space="preserve"> (…)</w:t>
      </w:r>
      <w:r w:rsidR="008824DE">
        <w:rPr>
          <w:rFonts w:ascii="Book Antiqua" w:hAnsi="Book Antiqua"/>
          <w:b/>
          <w:i/>
          <w:iCs/>
          <w:color w:val="000000" w:themeColor="text1"/>
          <w:u w:val="single"/>
        </w:rPr>
        <w:t xml:space="preserve"> </w:t>
      </w:r>
      <w:r w:rsidR="008824DE" w:rsidRPr="008824DE">
        <w:rPr>
          <w:rFonts w:ascii="Book Antiqua" w:hAnsi="Book Antiqua"/>
          <w:bCs/>
          <w:i/>
          <w:iCs/>
          <w:color w:val="000000" w:themeColor="text1"/>
        </w:rPr>
        <w:t>Lo negrito y subrayado no corresponde al documento original.</w:t>
      </w:r>
    </w:p>
    <w:p w14:paraId="73B3CEB4" w14:textId="286D94D2" w:rsidR="00B009D6" w:rsidRDefault="00B009D6" w:rsidP="00514E32">
      <w:pPr>
        <w:ind w:left="708"/>
        <w:jc w:val="both"/>
        <w:rPr>
          <w:rFonts w:ascii="Book Antiqua" w:hAnsi="Book Antiqua" w:cs="Arial"/>
          <w:i/>
          <w:iCs/>
          <w:lang w:val="pt-BR" w:eastAsia="es-ES"/>
        </w:rPr>
      </w:pPr>
    </w:p>
    <w:p w14:paraId="0EF30DBD" w14:textId="0B39A91B" w:rsidR="00793555" w:rsidRDefault="00793555" w:rsidP="00514E32">
      <w:pPr>
        <w:ind w:left="708"/>
        <w:jc w:val="both"/>
        <w:rPr>
          <w:rFonts w:ascii="Book Antiqua" w:hAnsi="Book Antiqua" w:cs="Arial"/>
          <w:i/>
          <w:iCs/>
          <w:lang w:val="pt-BR" w:eastAsia="es-ES"/>
        </w:rPr>
      </w:pPr>
    </w:p>
    <w:p w14:paraId="3E191B5E" w14:textId="77777777" w:rsidR="00E10B3F" w:rsidRDefault="00E10B3F" w:rsidP="00514E32">
      <w:pPr>
        <w:ind w:left="708"/>
        <w:jc w:val="both"/>
        <w:rPr>
          <w:rFonts w:ascii="Book Antiqua" w:hAnsi="Book Antiqua" w:cs="Arial"/>
          <w:i/>
          <w:iCs/>
          <w:lang w:val="pt-BR" w:eastAsia="es-ES"/>
        </w:rPr>
      </w:pPr>
    </w:p>
    <w:p w14:paraId="62065B88" w14:textId="77777777" w:rsidR="00793555" w:rsidRPr="00514E32" w:rsidRDefault="00793555" w:rsidP="00514E32">
      <w:pPr>
        <w:shd w:val="clear" w:color="auto" w:fill="F2F2F2" w:themeFill="background1" w:themeFillShade="F2"/>
        <w:ind w:left="708"/>
        <w:jc w:val="both"/>
        <w:rPr>
          <w:rFonts w:ascii="Book Antiqua" w:hAnsi="Book Antiqua"/>
          <w:b/>
          <w:bCs/>
          <w:i/>
          <w:iCs/>
        </w:rPr>
      </w:pPr>
      <w:r w:rsidRPr="00514E32">
        <w:rPr>
          <w:rFonts w:ascii="Book Antiqua" w:hAnsi="Book Antiqua"/>
          <w:i/>
          <w:iCs/>
        </w:rPr>
        <w:t>A</w:t>
      </w:r>
      <w:r w:rsidRPr="00514E32">
        <w:rPr>
          <w:rFonts w:ascii="Book Antiqua" w:hAnsi="Book Antiqua"/>
          <w:b/>
          <w:bCs/>
          <w:i/>
          <w:iCs/>
        </w:rPr>
        <w:t xml:space="preserve">cuerdo: </w:t>
      </w:r>
    </w:p>
    <w:p w14:paraId="28F26D50" w14:textId="6FFA3DF6" w:rsidR="00793555" w:rsidRPr="00514E32" w:rsidRDefault="00793555" w:rsidP="00514E32">
      <w:pPr>
        <w:pStyle w:val="Prrafodelista"/>
        <w:numPr>
          <w:ilvl w:val="0"/>
          <w:numId w:val="4"/>
        </w:numPr>
        <w:shd w:val="clear" w:color="auto" w:fill="F2F2F2" w:themeFill="background1" w:themeFillShade="F2"/>
        <w:suppressAutoHyphens/>
        <w:ind w:left="1068"/>
        <w:jc w:val="both"/>
        <w:rPr>
          <w:rFonts w:ascii="Book Antiqua" w:hAnsi="Book Antiqua"/>
          <w:i/>
          <w:iCs/>
        </w:rPr>
      </w:pPr>
      <w:r w:rsidRPr="00514E32">
        <w:rPr>
          <w:rStyle w:val="normaltextrun"/>
          <w:rFonts w:ascii="Book Antiqua" w:hAnsi="Book Antiqua"/>
          <w:i/>
          <w:iCs/>
          <w:color w:val="000000"/>
          <w:shd w:val="clear" w:color="auto" w:fill="F2F2F2"/>
        </w:rPr>
        <w:t xml:space="preserve">El Comité de Planeación Estratégica acuerda mantener a la Dirección de Planificación como responsable estratégico de la meta </w:t>
      </w:r>
      <w:r w:rsidRPr="00514E32">
        <w:rPr>
          <w:rFonts w:ascii="Book Antiqua" w:hAnsi="Book Antiqua"/>
          <w:b/>
          <w:bCs/>
          <w:i/>
          <w:iCs/>
          <w:color w:val="000000" w:themeColor="text1"/>
          <w:u w:val="single"/>
        </w:rPr>
        <w:t xml:space="preserve">“Que al finalizar el 2024, se haya implementado el proyecto de abordaje a la </w:t>
      </w:r>
      <w:proofErr w:type="gramStart"/>
      <w:r w:rsidRPr="00514E32">
        <w:rPr>
          <w:rFonts w:ascii="Book Antiqua" w:hAnsi="Book Antiqua"/>
          <w:b/>
          <w:bCs/>
          <w:i/>
          <w:iCs/>
          <w:color w:val="000000" w:themeColor="text1"/>
          <w:u w:val="single"/>
        </w:rPr>
        <w:t>entrada en vigencia</w:t>
      </w:r>
      <w:proofErr w:type="gramEnd"/>
      <w:r w:rsidRPr="00514E32">
        <w:rPr>
          <w:rFonts w:ascii="Book Antiqua" w:hAnsi="Book Antiqua"/>
          <w:b/>
          <w:bCs/>
          <w:i/>
          <w:iCs/>
          <w:color w:val="000000" w:themeColor="text1"/>
          <w:u w:val="single"/>
        </w:rPr>
        <w:t xml:space="preserve"> del Código Procesal Agrario”</w:t>
      </w:r>
      <w:r w:rsidRPr="00514E32">
        <w:rPr>
          <w:rFonts w:ascii="Book Antiqua" w:hAnsi="Book Antiqua"/>
          <w:bCs/>
          <w:i/>
          <w:iCs/>
          <w:color w:val="000000" w:themeColor="text1"/>
          <w:u w:val="single"/>
        </w:rPr>
        <w:t xml:space="preserve">. Hasta en el tanto, </w:t>
      </w:r>
      <w:r w:rsidRPr="00514E32">
        <w:rPr>
          <w:rStyle w:val="normaltextrun"/>
          <w:rFonts w:ascii="Book Antiqua" w:hAnsi="Book Antiqua"/>
          <w:i/>
          <w:iCs/>
          <w:color w:val="000000"/>
          <w:shd w:val="clear" w:color="auto" w:fill="F2F2F2"/>
        </w:rPr>
        <w:t>e</w:t>
      </w:r>
      <w:r w:rsidRPr="00514E32">
        <w:rPr>
          <w:rFonts w:ascii="Book Antiqua" w:hAnsi="Book Antiqua"/>
          <w:bCs/>
          <w:i/>
          <w:iCs/>
          <w:color w:val="000000" w:themeColor="text1"/>
        </w:rPr>
        <w:t>l Despacho de la Presidencia converse con el magistrado don Luis Guillermo Rivas, Coordinador de la Comisión de la Jurisdicción Agrario y Agroambiental, con el fin de brindar una respuesta a la definición en la forma de trabajo para la implementación del abordaje del nuevo código procesal agrario.</w:t>
      </w:r>
      <w:r w:rsidR="00514E32">
        <w:rPr>
          <w:rFonts w:ascii="Book Antiqua" w:hAnsi="Book Antiqua"/>
          <w:bCs/>
          <w:i/>
          <w:iCs/>
          <w:color w:val="000000" w:themeColor="text1"/>
        </w:rPr>
        <w:t>”</w:t>
      </w:r>
    </w:p>
    <w:p w14:paraId="72D7F607" w14:textId="77777777" w:rsidR="00793555" w:rsidRPr="00B009D6" w:rsidRDefault="00793555" w:rsidP="00B009D6">
      <w:pPr>
        <w:jc w:val="both"/>
        <w:rPr>
          <w:rFonts w:ascii="Book Antiqua" w:hAnsi="Book Antiqua" w:cs="Arial"/>
          <w:i/>
          <w:iCs/>
          <w:lang w:val="pt-BR" w:eastAsia="es-ES"/>
        </w:rPr>
      </w:pPr>
    </w:p>
    <w:p w14:paraId="1456CF51" w14:textId="0D711619" w:rsidR="00D84FA0" w:rsidRDefault="00D84FA0" w:rsidP="00B44839">
      <w:pPr>
        <w:ind w:firstLine="708"/>
        <w:jc w:val="both"/>
        <w:rPr>
          <w:rFonts w:ascii="Book Antiqua" w:hAnsi="Book Antiqua" w:cs="Arial"/>
          <w:lang w:eastAsia="es-ES"/>
        </w:rPr>
      </w:pPr>
      <w:r w:rsidRPr="00D84FA0">
        <w:rPr>
          <w:rFonts w:ascii="Book Antiqua" w:hAnsi="Book Antiqua" w:cs="Arial"/>
          <w:lang w:eastAsia="es-ES"/>
        </w:rPr>
        <w:t xml:space="preserve">Se adjunta acta del Comité de Planeación Estratégica: </w:t>
      </w:r>
    </w:p>
    <w:p w14:paraId="46696578" w14:textId="77777777" w:rsidR="0006162F" w:rsidRPr="00D84FA0" w:rsidRDefault="0006162F" w:rsidP="002D2AD3">
      <w:pPr>
        <w:jc w:val="both"/>
        <w:rPr>
          <w:rFonts w:ascii="Book Antiqua" w:hAnsi="Book Antiqua" w:cs="Arial"/>
          <w:lang w:eastAsia="es-ES"/>
        </w:rPr>
      </w:pPr>
    </w:p>
    <w:bookmarkStart w:id="3" w:name="_MON_1736686465"/>
    <w:bookmarkEnd w:id="3"/>
    <w:p w14:paraId="260B3107" w14:textId="60C129A1" w:rsidR="00D84FA0" w:rsidRDefault="00D84FA0" w:rsidP="00682787">
      <w:pPr>
        <w:jc w:val="center"/>
        <w:rPr>
          <w:rFonts w:ascii="Book Antiqua" w:hAnsi="Book Antiqua" w:cs="Arial"/>
          <w:lang w:val="pt-BR" w:eastAsia="es-ES"/>
        </w:rPr>
      </w:pPr>
      <w:r>
        <w:rPr>
          <w:rFonts w:ascii="Book Antiqua" w:hAnsi="Book Antiqua" w:cs="Arial"/>
          <w:lang w:val="pt-BR" w:eastAsia="es-ES"/>
        </w:rPr>
        <w:object w:dxaOrig="1155" w:dyaOrig="747" w14:anchorId="6D66E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8pt;height:36.7pt" o:ole="">
            <v:imagedata r:id="rId7" o:title=""/>
          </v:shape>
          <o:OLEObject Type="Embed" ProgID="Word.Document.12" ShapeID="_x0000_i1025" DrawAspect="Icon" ObjectID="_1745062618" r:id="rId8">
            <o:FieldCodes>\s</o:FieldCodes>
          </o:OLEObject>
        </w:object>
      </w:r>
    </w:p>
    <w:p w14:paraId="04955EF8" w14:textId="77777777" w:rsidR="00D84FA0" w:rsidRDefault="00D84FA0" w:rsidP="002D2AD3">
      <w:pPr>
        <w:jc w:val="both"/>
        <w:rPr>
          <w:rFonts w:ascii="Book Antiqua" w:hAnsi="Book Antiqua" w:cs="Arial"/>
          <w:lang w:val="pt-BR" w:eastAsia="es-ES"/>
        </w:rPr>
      </w:pPr>
    </w:p>
    <w:p w14:paraId="3D7056BD" w14:textId="2FDB32A7" w:rsidR="00B61A72" w:rsidRPr="00CA5737" w:rsidRDefault="00D84FA0" w:rsidP="00E10B3F">
      <w:pPr>
        <w:ind w:firstLine="708"/>
        <w:jc w:val="both"/>
        <w:rPr>
          <w:rFonts w:ascii="Book Antiqua" w:hAnsi="Book Antiqua" w:cs="Arial"/>
        </w:rPr>
      </w:pPr>
      <w:r w:rsidRPr="0006162F">
        <w:rPr>
          <w:rFonts w:ascii="Book Antiqua" w:hAnsi="Book Antiqua" w:cs="Arial"/>
          <w:lang w:eastAsia="es-ES"/>
        </w:rPr>
        <w:t>Posteriormente, l</w:t>
      </w:r>
      <w:r w:rsidR="00B61A72" w:rsidRPr="0006162F">
        <w:rPr>
          <w:rFonts w:ascii="Book Antiqua" w:hAnsi="Book Antiqua" w:cs="Arial"/>
          <w:lang w:eastAsia="es-ES"/>
        </w:rPr>
        <w:t>a Comisión de la Jurisdicción Agrari</w:t>
      </w:r>
      <w:r w:rsidR="00B75667">
        <w:rPr>
          <w:rFonts w:ascii="Book Antiqua" w:hAnsi="Book Antiqua" w:cs="Arial"/>
          <w:lang w:eastAsia="es-ES"/>
        </w:rPr>
        <w:t xml:space="preserve">o y </w:t>
      </w:r>
      <w:r w:rsidR="00EB6D8B">
        <w:rPr>
          <w:rFonts w:ascii="Book Antiqua" w:hAnsi="Book Antiqua" w:cs="Arial"/>
          <w:lang w:eastAsia="es-ES"/>
        </w:rPr>
        <w:t>Agroambiental</w:t>
      </w:r>
      <w:r w:rsidR="00B61A72" w:rsidRPr="0006162F">
        <w:rPr>
          <w:rFonts w:ascii="Book Antiqua" w:hAnsi="Book Antiqua" w:cs="Arial"/>
          <w:lang w:eastAsia="es-ES"/>
        </w:rPr>
        <w:t xml:space="preserve"> mediante </w:t>
      </w:r>
      <w:r w:rsidR="0006162F" w:rsidRPr="0006162F">
        <w:rPr>
          <w:rFonts w:ascii="Book Antiqua" w:hAnsi="Book Antiqua" w:cs="Arial"/>
          <w:lang w:eastAsia="es-ES"/>
        </w:rPr>
        <w:t>oficio</w:t>
      </w:r>
      <w:r w:rsidR="00B61A72" w:rsidRPr="0006162F">
        <w:rPr>
          <w:rFonts w:ascii="Book Antiqua" w:hAnsi="Book Antiqua" w:cs="Arial"/>
          <w:lang w:eastAsia="es-ES"/>
        </w:rPr>
        <w:t xml:space="preserve"> </w:t>
      </w:r>
      <w:r w:rsidR="00B61A72" w:rsidRPr="0006162F">
        <w:rPr>
          <w:rFonts w:ascii="Book Antiqua" w:hAnsi="Book Antiqua" w:cs="Arial"/>
        </w:rPr>
        <w:t>906-CJA-2022, comunicó a la Dirección de Planificación el acuerdo tomado en la sesión 1-2022, artículos III y V, celebrada el 11 de noviembre del 2022, donde</w:t>
      </w:r>
      <w:r w:rsidR="00B61A72" w:rsidRPr="00CA5737">
        <w:rPr>
          <w:rFonts w:ascii="Book Antiqua" w:hAnsi="Book Antiqua" w:cs="Arial"/>
        </w:rPr>
        <w:t xml:space="preserve"> se indica:</w:t>
      </w:r>
    </w:p>
    <w:p w14:paraId="1CECD56F" w14:textId="44C4B1B4" w:rsidR="00B61A72" w:rsidRPr="00CA5737" w:rsidRDefault="00B61A72" w:rsidP="00B61A72">
      <w:pPr>
        <w:rPr>
          <w:rFonts w:ascii="Book Antiqua" w:hAnsi="Book Antiqua" w:cs="Arial"/>
        </w:rPr>
      </w:pPr>
    </w:p>
    <w:p w14:paraId="36082FE3" w14:textId="77777777" w:rsidR="00B61A72" w:rsidRPr="00CA5737" w:rsidRDefault="00B61A72" w:rsidP="00B61A72">
      <w:pPr>
        <w:ind w:left="708"/>
        <w:jc w:val="center"/>
        <w:rPr>
          <w:rFonts w:ascii="Book Antiqua" w:hAnsi="Book Antiqua" w:cs="Arial"/>
          <w:i/>
          <w:iCs/>
          <w:lang w:val="es-ES"/>
        </w:rPr>
      </w:pPr>
      <w:r w:rsidRPr="00CA5737">
        <w:rPr>
          <w:rFonts w:ascii="Book Antiqua" w:hAnsi="Book Antiqua" w:cs="Arial"/>
          <w:i/>
          <w:iCs/>
          <w:lang w:val="es-ES_tradnl"/>
        </w:rPr>
        <w:t>“</w:t>
      </w:r>
      <w:r w:rsidRPr="00CA5737">
        <w:rPr>
          <w:rFonts w:ascii="Book Antiqua" w:hAnsi="Book Antiqua" w:cs="Arial"/>
          <w:i/>
          <w:iCs/>
          <w:lang w:val="es-ES"/>
        </w:rPr>
        <w:t>ARTÍCULO III</w:t>
      </w:r>
    </w:p>
    <w:p w14:paraId="1682BCD1" w14:textId="77777777" w:rsidR="00B44839" w:rsidRDefault="00B44839" w:rsidP="00B44839">
      <w:pPr>
        <w:ind w:left="708"/>
        <w:jc w:val="both"/>
        <w:rPr>
          <w:rFonts w:ascii="Book Antiqua" w:hAnsi="Book Antiqua" w:cs="Arial"/>
          <w:i/>
          <w:iCs/>
          <w:lang w:val="es-ES"/>
        </w:rPr>
      </w:pPr>
    </w:p>
    <w:p w14:paraId="7910650C" w14:textId="0F179383" w:rsidR="00B61A72" w:rsidRPr="00CA5737" w:rsidRDefault="00B61A72" w:rsidP="00B44839">
      <w:pPr>
        <w:ind w:left="708"/>
        <w:jc w:val="both"/>
        <w:rPr>
          <w:rFonts w:ascii="Book Antiqua" w:hAnsi="Book Antiqua" w:cs="Arial"/>
          <w:i/>
          <w:iCs/>
          <w:color w:val="000000" w:themeColor="text1"/>
          <w:lang w:val="es-ES"/>
        </w:rPr>
      </w:pPr>
      <w:r w:rsidRPr="00CA5737">
        <w:rPr>
          <w:rFonts w:ascii="Book Antiqua" w:hAnsi="Book Antiqua" w:cs="Arial"/>
          <w:i/>
          <w:iCs/>
          <w:color w:val="000000" w:themeColor="text1"/>
          <w:lang w:val="es-ES"/>
        </w:rPr>
        <w:t>A las 15:00 se recibe al señor Róger Mata Brenes, director del Despacho de la Presidencia, por un espacio de 15 minutos, para conversar acerca de los temas pendientes sobre la implementación del Código Procesal Agrario, como un proyecto institucional, con apoyo de los órganos administrativos y técnicos.</w:t>
      </w:r>
    </w:p>
    <w:p w14:paraId="49564EBD" w14:textId="77777777" w:rsidR="00B44839" w:rsidRDefault="00B44839" w:rsidP="00B44839">
      <w:pPr>
        <w:ind w:left="708"/>
        <w:jc w:val="both"/>
        <w:rPr>
          <w:rFonts w:ascii="Book Antiqua" w:hAnsi="Book Antiqua" w:cs="Arial"/>
          <w:i/>
          <w:iCs/>
          <w:u w:val="single"/>
          <w:lang w:val="es-ES"/>
        </w:rPr>
      </w:pPr>
    </w:p>
    <w:p w14:paraId="239CE1AF" w14:textId="2D69A7C7" w:rsidR="00B61A72" w:rsidRPr="00CA5737" w:rsidRDefault="00B61A72" w:rsidP="00B44839">
      <w:pPr>
        <w:ind w:left="708"/>
        <w:jc w:val="both"/>
        <w:rPr>
          <w:rFonts w:ascii="Book Antiqua" w:hAnsi="Book Antiqua" w:cs="Arial"/>
          <w:i/>
          <w:iCs/>
          <w:color w:val="000000" w:themeColor="text1"/>
          <w:lang w:val="es-ES"/>
        </w:rPr>
      </w:pPr>
      <w:r w:rsidRPr="00CA5737">
        <w:rPr>
          <w:rFonts w:ascii="Book Antiqua" w:hAnsi="Book Antiqua" w:cs="Arial"/>
          <w:i/>
          <w:iCs/>
          <w:u w:val="single"/>
          <w:lang w:val="es-ES"/>
        </w:rPr>
        <w:t>Se acuerda</w:t>
      </w:r>
      <w:r w:rsidRPr="00CA5737">
        <w:rPr>
          <w:rFonts w:ascii="Book Antiqua" w:hAnsi="Book Antiqua" w:cs="Arial"/>
          <w:i/>
          <w:iCs/>
          <w:lang w:val="es-ES"/>
        </w:rPr>
        <w:t xml:space="preserve">:  Acoger la propuesta de </w:t>
      </w:r>
      <w:r w:rsidRPr="00CA5737">
        <w:rPr>
          <w:rFonts w:ascii="Book Antiqua" w:hAnsi="Book Antiqua" w:cs="Arial"/>
          <w:i/>
          <w:iCs/>
          <w:color w:val="000000" w:themeColor="text1"/>
          <w:lang w:val="es-ES"/>
        </w:rPr>
        <w:t>Róger Mata Brenes, director del Despacho de la Presidencia e impulsar el proyecto institucional de implementación del Código Procesal Agrario, con la colaboración de los órganos administrativos y técnicos institucionales.</w:t>
      </w:r>
    </w:p>
    <w:p w14:paraId="548AC28D" w14:textId="77777777" w:rsidR="00B61A72" w:rsidRPr="00CA5737" w:rsidRDefault="00B61A72" w:rsidP="00B61A72">
      <w:pPr>
        <w:ind w:left="708"/>
        <w:jc w:val="both"/>
        <w:rPr>
          <w:rFonts w:ascii="Book Antiqua" w:hAnsi="Book Antiqua" w:cs="Arial"/>
          <w:i/>
          <w:iCs/>
          <w:color w:val="000000" w:themeColor="text1"/>
          <w:lang w:val="es-ES"/>
        </w:rPr>
      </w:pPr>
    </w:p>
    <w:p w14:paraId="6A567C1A" w14:textId="138033FE" w:rsidR="00B61A72" w:rsidRDefault="00B61A72" w:rsidP="00B61A72">
      <w:pPr>
        <w:ind w:left="708"/>
        <w:jc w:val="both"/>
        <w:rPr>
          <w:rFonts w:ascii="Book Antiqua" w:hAnsi="Book Antiqua" w:cs="Arial"/>
          <w:i/>
          <w:iCs/>
          <w:color w:val="000000" w:themeColor="text1"/>
          <w:lang w:val="es-ES"/>
        </w:rPr>
      </w:pPr>
      <w:r w:rsidRPr="00CA5737">
        <w:rPr>
          <w:rFonts w:ascii="Book Antiqua" w:hAnsi="Book Antiqua" w:cs="Arial"/>
          <w:i/>
          <w:iCs/>
          <w:color w:val="000000" w:themeColor="text1"/>
          <w:lang w:val="es-ES"/>
        </w:rPr>
        <w:t>…</w:t>
      </w:r>
    </w:p>
    <w:p w14:paraId="385759BC" w14:textId="0A1A5F8F" w:rsidR="00B44839" w:rsidRDefault="00B44839" w:rsidP="00B61A72">
      <w:pPr>
        <w:ind w:left="708"/>
        <w:jc w:val="both"/>
        <w:rPr>
          <w:rFonts w:ascii="Book Antiqua" w:hAnsi="Book Antiqua" w:cs="Arial"/>
          <w:i/>
          <w:iCs/>
          <w:color w:val="000000" w:themeColor="text1"/>
          <w:lang w:val="es-ES"/>
        </w:rPr>
      </w:pPr>
    </w:p>
    <w:p w14:paraId="30D0B7C2" w14:textId="522659E7" w:rsidR="00B44839" w:rsidRDefault="00B44839" w:rsidP="00B61A72">
      <w:pPr>
        <w:ind w:left="708"/>
        <w:jc w:val="both"/>
        <w:rPr>
          <w:rFonts w:ascii="Book Antiqua" w:hAnsi="Book Antiqua" w:cs="Arial"/>
          <w:i/>
          <w:iCs/>
          <w:color w:val="000000" w:themeColor="text1"/>
          <w:lang w:val="es-ES"/>
        </w:rPr>
      </w:pPr>
    </w:p>
    <w:p w14:paraId="170B73E4" w14:textId="77777777" w:rsidR="00B44839" w:rsidRPr="00CA5737" w:rsidRDefault="00B44839" w:rsidP="00290432">
      <w:pPr>
        <w:jc w:val="both"/>
        <w:rPr>
          <w:rFonts w:ascii="Book Antiqua" w:hAnsi="Book Antiqua" w:cs="Arial"/>
          <w:i/>
          <w:iCs/>
          <w:color w:val="000000" w:themeColor="text1"/>
          <w:lang w:val="es-ES"/>
        </w:rPr>
      </w:pPr>
    </w:p>
    <w:p w14:paraId="12E3EC55" w14:textId="77777777" w:rsidR="00B61A72" w:rsidRPr="00CA5737" w:rsidRDefault="00B61A72" w:rsidP="00B61A72">
      <w:pPr>
        <w:ind w:left="708"/>
        <w:jc w:val="center"/>
        <w:rPr>
          <w:rFonts w:ascii="Book Antiqua" w:hAnsi="Book Antiqua" w:cs="Arial"/>
          <w:i/>
          <w:iCs/>
          <w:lang w:val="es-ES"/>
        </w:rPr>
      </w:pPr>
    </w:p>
    <w:p w14:paraId="4CEE2828" w14:textId="77777777" w:rsidR="00B61A72" w:rsidRPr="00CA5737" w:rsidRDefault="00B61A72" w:rsidP="00B61A72">
      <w:pPr>
        <w:ind w:left="708"/>
        <w:jc w:val="center"/>
        <w:rPr>
          <w:rFonts w:ascii="Book Antiqua" w:hAnsi="Book Antiqua" w:cs="Arial"/>
          <w:i/>
          <w:iCs/>
          <w:lang w:val="es-ES"/>
        </w:rPr>
      </w:pPr>
      <w:r w:rsidRPr="00CA5737">
        <w:rPr>
          <w:rFonts w:ascii="Book Antiqua" w:hAnsi="Book Antiqua" w:cs="Arial"/>
          <w:i/>
          <w:iCs/>
          <w:lang w:val="es-ES"/>
        </w:rPr>
        <w:t>ARTÍCULO V</w:t>
      </w:r>
    </w:p>
    <w:p w14:paraId="678777F8" w14:textId="77777777" w:rsidR="00B61A72" w:rsidRPr="00CA5737" w:rsidRDefault="00B61A72" w:rsidP="00B61A72">
      <w:pPr>
        <w:ind w:left="708"/>
        <w:jc w:val="center"/>
        <w:rPr>
          <w:rFonts w:ascii="Book Antiqua" w:hAnsi="Book Antiqua" w:cs="Arial"/>
          <w:i/>
          <w:iCs/>
          <w:lang w:val="es-ES"/>
        </w:rPr>
      </w:pPr>
    </w:p>
    <w:p w14:paraId="53126572" w14:textId="77777777" w:rsidR="00B61A72" w:rsidRPr="00CA5737" w:rsidRDefault="00B61A72" w:rsidP="00B61A72">
      <w:pPr>
        <w:ind w:left="708"/>
        <w:jc w:val="both"/>
        <w:rPr>
          <w:rFonts w:ascii="Book Antiqua" w:hAnsi="Book Antiqua" w:cs="Arial"/>
          <w:i/>
          <w:iCs/>
          <w:lang w:val="es-ES"/>
        </w:rPr>
      </w:pPr>
      <w:r w:rsidRPr="00CA5737">
        <w:rPr>
          <w:rFonts w:ascii="Book Antiqua" w:hAnsi="Book Antiqua" w:cs="Arial"/>
          <w:i/>
          <w:iCs/>
          <w:lang w:val="es-ES"/>
        </w:rPr>
        <w:t>La Dirección de Planificación remite solicitud con el fin de cumplir con los objetivos operativos del Plan Estratégico Institucional relacionados con la entrada en vigencia del Código Procesal Agrario.</w:t>
      </w:r>
    </w:p>
    <w:p w14:paraId="03CAA607" w14:textId="77777777" w:rsidR="00B61A72" w:rsidRPr="00CA5737" w:rsidRDefault="00B61A72" w:rsidP="00B61A72">
      <w:pPr>
        <w:ind w:left="708"/>
        <w:jc w:val="both"/>
        <w:rPr>
          <w:rFonts w:ascii="Book Antiqua" w:hAnsi="Book Antiqua" w:cs="Arial"/>
          <w:i/>
          <w:iCs/>
          <w:lang w:val="es-ES"/>
        </w:rPr>
      </w:pPr>
    </w:p>
    <w:bookmarkStart w:id="4" w:name="_MON_1718623926"/>
    <w:bookmarkEnd w:id="4"/>
    <w:p w14:paraId="10500555" w14:textId="54DDDE22" w:rsidR="00B61A72" w:rsidRPr="00CA5737" w:rsidRDefault="0020469E" w:rsidP="3725E9B6">
      <w:pPr>
        <w:ind w:left="708"/>
        <w:jc w:val="center"/>
        <w:rPr>
          <w:rFonts w:ascii="Book Antiqua" w:hAnsi="Book Antiqua" w:cs="Arial"/>
          <w:i/>
          <w:iCs/>
        </w:rPr>
      </w:pPr>
      <w:r w:rsidRPr="00CA5737">
        <w:rPr>
          <w:rFonts w:ascii="Book Antiqua" w:hAnsi="Book Antiqua" w:cs="Arial"/>
          <w:i/>
          <w:iCs/>
        </w:rPr>
        <w:object w:dxaOrig="1899" w:dyaOrig="1239" w14:anchorId="5CD6C31E">
          <v:shape id="_x0000_i1026" type="#_x0000_t75" style="width:94.95pt;height:61.9pt" o:ole="">
            <v:imagedata r:id="rId9" o:title=""/>
          </v:shape>
          <o:OLEObject Type="Embed" ProgID="Word.Document.12" ShapeID="_x0000_i1026" DrawAspect="Icon" ObjectID="_1745062619" r:id="rId10">
            <o:FieldCodes>\s</o:FieldCodes>
          </o:OLEObject>
        </w:object>
      </w:r>
    </w:p>
    <w:p w14:paraId="68E9367D" w14:textId="77777777" w:rsidR="00B61A72" w:rsidRPr="00CA5737" w:rsidRDefault="00B61A72" w:rsidP="00B61A72">
      <w:pPr>
        <w:ind w:left="708"/>
        <w:jc w:val="both"/>
        <w:rPr>
          <w:rFonts w:ascii="Book Antiqua" w:hAnsi="Book Antiqua" w:cs="Arial"/>
          <w:i/>
          <w:iCs/>
        </w:rPr>
      </w:pPr>
      <w:r w:rsidRPr="00CA5737">
        <w:rPr>
          <w:rFonts w:ascii="Book Antiqua" w:hAnsi="Book Antiqua" w:cs="Arial"/>
          <w:i/>
          <w:iCs/>
          <w:color w:val="000000" w:themeColor="text1"/>
          <w:u w:val="single"/>
        </w:rPr>
        <w:t>Se acuerda</w:t>
      </w:r>
      <w:r w:rsidRPr="00CA5737">
        <w:rPr>
          <w:rFonts w:ascii="Book Antiqua" w:hAnsi="Book Antiqua" w:cs="Arial"/>
          <w:i/>
          <w:iCs/>
          <w:color w:val="000000" w:themeColor="text1"/>
        </w:rPr>
        <w:t xml:space="preserve">: </w:t>
      </w:r>
      <w:r w:rsidRPr="00CA5737">
        <w:rPr>
          <w:rFonts w:ascii="Book Antiqua" w:hAnsi="Book Antiqua" w:cs="Arial"/>
          <w:i/>
          <w:iCs/>
        </w:rPr>
        <w:t xml:space="preserve">Acoger la propuesta de </w:t>
      </w:r>
      <w:r w:rsidRPr="00CA5737">
        <w:rPr>
          <w:rFonts w:ascii="Book Antiqua" w:hAnsi="Book Antiqua" w:cs="Arial"/>
          <w:i/>
          <w:iCs/>
          <w:color w:val="000000" w:themeColor="text1"/>
        </w:rPr>
        <w:t>Planificación e impulsar el proyecto institucional de implementación del Código Procesal Agrario, con la colaboración de los órganos administrativos y técnicos institucionales, en línea con lo acordado en el artículo III de esta sesión.”</w:t>
      </w:r>
    </w:p>
    <w:p w14:paraId="36B58D38" w14:textId="6DF77AA1" w:rsidR="002D2AD3" w:rsidRPr="00CA5737" w:rsidRDefault="002D2AD3" w:rsidP="00B61A72">
      <w:pPr>
        <w:rPr>
          <w:rFonts w:ascii="Book Antiqua" w:hAnsi="Book Antiqua" w:cs="Arial"/>
          <w:lang w:eastAsia="es-ES"/>
        </w:rPr>
      </w:pPr>
    </w:p>
    <w:p w14:paraId="2EFA1AD8" w14:textId="0732F54E" w:rsidR="00745828" w:rsidRPr="00682787" w:rsidRDefault="00541D75" w:rsidP="00E10B3F">
      <w:pPr>
        <w:ind w:firstLine="708"/>
        <w:jc w:val="both"/>
        <w:rPr>
          <w:rFonts w:ascii="Book Antiqua" w:hAnsi="Book Antiqua" w:cs="Arial"/>
          <w:lang w:eastAsia="es-ES"/>
        </w:rPr>
      </w:pPr>
      <w:r>
        <w:rPr>
          <w:rFonts w:ascii="Book Antiqua" w:hAnsi="Book Antiqua" w:cs="Arial"/>
          <w:lang w:eastAsia="es-ES"/>
        </w:rPr>
        <w:t>Al respecto, e</w:t>
      </w:r>
      <w:r w:rsidR="00745828" w:rsidRPr="00682787">
        <w:rPr>
          <w:rFonts w:ascii="Book Antiqua" w:hAnsi="Book Antiqua" w:cs="Arial"/>
          <w:lang w:eastAsia="es-ES"/>
        </w:rPr>
        <w:t>n el artículo V</w:t>
      </w:r>
      <w:r>
        <w:rPr>
          <w:rFonts w:ascii="Book Antiqua" w:hAnsi="Book Antiqua" w:cs="Arial"/>
          <w:lang w:eastAsia="es-ES"/>
        </w:rPr>
        <w:t xml:space="preserve"> supra,</w:t>
      </w:r>
      <w:r w:rsidR="00745828" w:rsidRPr="00682787">
        <w:rPr>
          <w:rFonts w:ascii="Book Antiqua" w:hAnsi="Book Antiqua" w:cs="Arial"/>
          <w:lang w:eastAsia="es-ES"/>
        </w:rPr>
        <w:t xml:space="preserve"> la Comisión de la Jurisdicción Agraria acoge la</w:t>
      </w:r>
      <w:r w:rsidR="00414272">
        <w:rPr>
          <w:rFonts w:ascii="Book Antiqua" w:hAnsi="Book Antiqua" w:cs="Arial"/>
          <w:lang w:eastAsia="es-ES"/>
        </w:rPr>
        <w:t>s dos</w:t>
      </w:r>
      <w:r w:rsidR="00745828" w:rsidRPr="00682787">
        <w:rPr>
          <w:rFonts w:ascii="Book Antiqua" w:hAnsi="Book Antiqua" w:cs="Arial"/>
          <w:lang w:eastAsia="es-ES"/>
        </w:rPr>
        <w:t xml:space="preserve"> solicitud</w:t>
      </w:r>
      <w:r w:rsidR="00414272">
        <w:rPr>
          <w:rFonts w:ascii="Book Antiqua" w:hAnsi="Book Antiqua" w:cs="Arial"/>
          <w:lang w:eastAsia="es-ES"/>
        </w:rPr>
        <w:t>es</w:t>
      </w:r>
      <w:r w:rsidR="00745828" w:rsidRPr="00682787">
        <w:rPr>
          <w:rFonts w:ascii="Book Antiqua" w:hAnsi="Book Antiqua" w:cs="Arial"/>
          <w:lang w:eastAsia="es-ES"/>
        </w:rPr>
        <w:t xml:space="preserve"> realizada</w:t>
      </w:r>
      <w:r w:rsidR="00414272">
        <w:rPr>
          <w:rFonts w:ascii="Book Antiqua" w:hAnsi="Book Antiqua" w:cs="Arial"/>
          <w:lang w:eastAsia="es-ES"/>
        </w:rPr>
        <w:t>s</w:t>
      </w:r>
      <w:r w:rsidR="00745828" w:rsidRPr="00682787">
        <w:rPr>
          <w:rFonts w:ascii="Book Antiqua" w:hAnsi="Book Antiqua" w:cs="Arial"/>
          <w:lang w:eastAsia="es-ES"/>
        </w:rPr>
        <w:t xml:space="preserve"> por el máster Allan Pow Hing Cordero, Jefe del Subproceso de Planificación Estratégica Institucional, </w:t>
      </w:r>
      <w:r w:rsidR="00414272">
        <w:rPr>
          <w:rFonts w:ascii="Book Antiqua" w:hAnsi="Book Antiqua" w:cs="Arial"/>
          <w:lang w:eastAsia="es-ES"/>
        </w:rPr>
        <w:t xml:space="preserve">que fueron </w:t>
      </w:r>
      <w:r w:rsidR="00745828" w:rsidRPr="00682787">
        <w:rPr>
          <w:rFonts w:ascii="Book Antiqua" w:hAnsi="Book Antiqua" w:cs="Arial"/>
          <w:lang w:eastAsia="es-ES"/>
        </w:rPr>
        <w:t>remitida</w:t>
      </w:r>
      <w:r w:rsidR="00414272">
        <w:rPr>
          <w:rFonts w:ascii="Book Antiqua" w:hAnsi="Book Antiqua" w:cs="Arial"/>
          <w:lang w:eastAsia="es-ES"/>
        </w:rPr>
        <w:t>s</w:t>
      </w:r>
      <w:r w:rsidR="00745828" w:rsidRPr="00682787">
        <w:rPr>
          <w:rFonts w:ascii="Book Antiqua" w:hAnsi="Book Antiqua" w:cs="Arial"/>
          <w:lang w:eastAsia="es-ES"/>
        </w:rPr>
        <w:t xml:space="preserve"> mediante correo electrónico del 8 de abril, al magistrado Luis Guillermo Rivas Loáciga, </w:t>
      </w:r>
      <w:r w:rsidR="00414272">
        <w:rPr>
          <w:rFonts w:ascii="Book Antiqua" w:hAnsi="Book Antiqua" w:cs="Arial"/>
          <w:lang w:eastAsia="es-ES"/>
        </w:rPr>
        <w:t>C</w:t>
      </w:r>
      <w:r w:rsidR="00745828" w:rsidRPr="00682787">
        <w:rPr>
          <w:rFonts w:ascii="Book Antiqua" w:hAnsi="Book Antiqua" w:cs="Arial"/>
          <w:lang w:eastAsia="es-ES"/>
        </w:rPr>
        <w:t xml:space="preserve">oordinador de la citada Comisión, donde se indica: </w:t>
      </w:r>
    </w:p>
    <w:p w14:paraId="4BE4A450" w14:textId="77777777" w:rsidR="00745828" w:rsidRPr="00CA5737" w:rsidRDefault="00745828" w:rsidP="00745828">
      <w:pPr>
        <w:jc w:val="both"/>
        <w:rPr>
          <w:rFonts w:ascii="Book Antiqua" w:hAnsi="Book Antiqua" w:cs="Arial"/>
          <w:lang w:eastAsia="es-ES"/>
        </w:rPr>
      </w:pPr>
    </w:p>
    <w:p w14:paraId="640A80A5" w14:textId="1D46376B" w:rsidR="00745828" w:rsidRPr="00911BF0" w:rsidRDefault="00745828" w:rsidP="00745828">
      <w:pPr>
        <w:ind w:left="709"/>
        <w:jc w:val="both"/>
        <w:rPr>
          <w:rFonts w:ascii="Book Antiqua" w:hAnsi="Book Antiqua"/>
          <w:i/>
          <w:iCs/>
        </w:rPr>
      </w:pPr>
      <w:r w:rsidRPr="00911BF0">
        <w:rPr>
          <w:rFonts w:ascii="Book Antiqua" w:hAnsi="Book Antiqua"/>
          <w:i/>
          <w:iCs/>
        </w:rPr>
        <w:t>“En virtud de lo conversado el pasado miércoles 16 de marzo, donde se le hizo mención de la meta estratégica del PEI vinculada con la materia agraria, que menciona: “Que al finalizar el 2024, se haya implementado el proyecto de abordaje a la entrada en vigencia del Código Procesal Agrario”, en la que la Dirección de Planificación se consignó como responsable estratégico y la Comisión de la Jurisdicción Agrario y Agroambiental como parte de la Coordinación.</w:t>
      </w:r>
    </w:p>
    <w:p w14:paraId="01F636ED" w14:textId="77777777" w:rsidR="00745828" w:rsidRPr="00911BF0" w:rsidRDefault="00745828" w:rsidP="00745828">
      <w:pPr>
        <w:ind w:left="709"/>
        <w:jc w:val="both"/>
        <w:rPr>
          <w:rFonts w:ascii="Book Antiqua" w:hAnsi="Book Antiqua"/>
          <w:i/>
          <w:iCs/>
        </w:rPr>
      </w:pPr>
    </w:p>
    <w:p w14:paraId="5DA5D4AC" w14:textId="20E6060F" w:rsidR="00290432" w:rsidRDefault="00745828" w:rsidP="00745828">
      <w:pPr>
        <w:ind w:left="709"/>
        <w:jc w:val="both"/>
        <w:rPr>
          <w:rFonts w:ascii="Book Antiqua" w:hAnsi="Book Antiqua"/>
          <w:i/>
          <w:iCs/>
        </w:rPr>
      </w:pPr>
      <w:r w:rsidRPr="00911BF0">
        <w:rPr>
          <w:rFonts w:ascii="Book Antiqua" w:hAnsi="Book Antiqua"/>
          <w:i/>
          <w:iCs/>
        </w:rPr>
        <w:t xml:space="preserve">Al respecto, se identificó, que dentro del Plan Anual Operativo de la Comisión de la Jurisdicción Agrario y Agroambiental para </w:t>
      </w:r>
      <w:r w:rsidR="0020469E" w:rsidRPr="00911BF0">
        <w:rPr>
          <w:rFonts w:ascii="Book Antiqua" w:hAnsi="Book Antiqua"/>
          <w:i/>
          <w:iCs/>
        </w:rPr>
        <w:t>los periodos</w:t>
      </w:r>
      <w:r w:rsidRPr="00911BF0">
        <w:rPr>
          <w:rFonts w:ascii="Book Antiqua" w:hAnsi="Book Antiqua"/>
          <w:i/>
          <w:iCs/>
        </w:rPr>
        <w:t xml:space="preserve"> 2022-2023, existen objetivos operativos relacionados con la implementación del nuevo Código Procesal agrario, que no se encuentran incorporados como parte de la estrategia institucional, sino únicamente a nivel operativo.</w:t>
      </w:r>
    </w:p>
    <w:p w14:paraId="3DDCBBA1" w14:textId="4D419FD7" w:rsidR="00745828" w:rsidRPr="00290432" w:rsidRDefault="00290432" w:rsidP="00290432">
      <w:pPr>
        <w:spacing w:after="160" w:line="259" w:lineRule="auto"/>
        <w:rPr>
          <w:rFonts w:ascii="Book Antiqua" w:hAnsi="Book Antiqua"/>
          <w:i/>
          <w:iCs/>
        </w:rPr>
      </w:pPr>
      <w:r>
        <w:rPr>
          <w:rFonts w:ascii="Book Antiqua" w:hAnsi="Book Antiqua"/>
          <w:i/>
          <w:iCs/>
        </w:rPr>
        <w:br w:type="page"/>
      </w:r>
    </w:p>
    <w:p w14:paraId="5816E49B" w14:textId="77777777" w:rsidR="00745828" w:rsidRDefault="00745828" w:rsidP="00745828">
      <w:pPr>
        <w:ind w:left="708"/>
        <w:jc w:val="both"/>
        <w:rPr>
          <w:rFonts w:ascii="Book Antiqua" w:hAnsi="Book Antiqua" w:cs="Arial"/>
          <w:b/>
          <w:bCs/>
          <w:i/>
          <w:iCs/>
          <w:u w:val="single"/>
        </w:rPr>
      </w:pPr>
      <w:r w:rsidRPr="00CA5737">
        <w:rPr>
          <w:rFonts w:ascii="Book Antiqua" w:hAnsi="Book Antiqua" w:cs="Arial"/>
          <w:b/>
          <w:bCs/>
          <w:i/>
          <w:iCs/>
          <w:u w:val="single"/>
        </w:rPr>
        <w:lastRenderedPageBreak/>
        <w:t xml:space="preserve">Solicitud 1: </w:t>
      </w:r>
    </w:p>
    <w:p w14:paraId="5AABB374" w14:textId="77777777" w:rsidR="00414272" w:rsidRPr="00CA5737" w:rsidRDefault="00414272" w:rsidP="00745828">
      <w:pPr>
        <w:ind w:left="708"/>
        <w:jc w:val="both"/>
        <w:rPr>
          <w:rFonts w:ascii="Book Antiqua" w:hAnsi="Book Antiqua" w:cs="Arial"/>
          <w:b/>
          <w:bCs/>
          <w:i/>
          <w:iCs/>
          <w:u w:val="single"/>
        </w:rPr>
      </w:pPr>
    </w:p>
    <w:p w14:paraId="014CF557" w14:textId="77777777" w:rsidR="00745828" w:rsidRDefault="00745828" w:rsidP="00745828">
      <w:pPr>
        <w:ind w:left="708"/>
        <w:jc w:val="both"/>
        <w:rPr>
          <w:rFonts w:ascii="Book Antiqua" w:hAnsi="Book Antiqua" w:cs="Arial"/>
          <w:i/>
          <w:iCs/>
        </w:rPr>
      </w:pPr>
      <w:r w:rsidRPr="00CA5737">
        <w:rPr>
          <w:rFonts w:ascii="Book Antiqua" w:hAnsi="Book Antiqua" w:cs="Arial"/>
          <w:i/>
          <w:iCs/>
        </w:rPr>
        <w:t xml:space="preserve">Por lo anterior, se recomendó asociar estos objetivos operativos que contribuyen al cumplimiento de la meta estratégica mencionada, y por ende a la estrategia institucional (PEI). </w:t>
      </w:r>
    </w:p>
    <w:p w14:paraId="006CB4B8" w14:textId="77777777" w:rsidR="00745828" w:rsidRPr="00CA5737" w:rsidRDefault="00745828" w:rsidP="00745828">
      <w:pPr>
        <w:ind w:left="708"/>
        <w:jc w:val="both"/>
        <w:rPr>
          <w:rFonts w:ascii="Book Antiqua" w:hAnsi="Book Antiqua" w:cs="Arial"/>
          <w:i/>
          <w:iCs/>
        </w:rPr>
      </w:pPr>
    </w:p>
    <w:p w14:paraId="655DAD77" w14:textId="77777777" w:rsidR="00745828" w:rsidRDefault="00745828" w:rsidP="00745828">
      <w:pPr>
        <w:ind w:left="708"/>
        <w:jc w:val="both"/>
        <w:rPr>
          <w:rFonts w:ascii="Book Antiqua" w:hAnsi="Book Antiqua" w:cs="Arial"/>
          <w:i/>
          <w:iCs/>
        </w:rPr>
      </w:pPr>
      <w:r w:rsidRPr="00CA5737">
        <w:rPr>
          <w:rFonts w:ascii="Book Antiqua" w:hAnsi="Book Antiqua" w:cs="Arial"/>
          <w:i/>
          <w:iCs/>
        </w:rPr>
        <w:t>En virtud de lo anterior, respetuosamente, sometemos esta recomendación para su valoración y visto bueno final en calidad de Coordinador de esta Comisión para dar continuidad al trámite.</w:t>
      </w:r>
    </w:p>
    <w:p w14:paraId="2D3C4FC0" w14:textId="167B26EF" w:rsidR="00745828" w:rsidRDefault="00F10749" w:rsidP="00745828">
      <w:pPr>
        <w:ind w:left="708"/>
        <w:jc w:val="both"/>
        <w:rPr>
          <w:rFonts w:ascii="Book Antiqua" w:hAnsi="Book Antiqua" w:cs="Arial"/>
          <w:i/>
          <w:iCs/>
        </w:rPr>
      </w:pPr>
      <w:r>
        <w:rPr>
          <w:rFonts w:ascii="Book Antiqua" w:hAnsi="Book Antiqua" w:cs="Arial"/>
          <w:i/>
          <w:iCs/>
        </w:rPr>
        <w:t>(…)</w:t>
      </w:r>
    </w:p>
    <w:p w14:paraId="13E18150" w14:textId="54B3B40A" w:rsidR="00F10749" w:rsidRDefault="00F10749" w:rsidP="00745828">
      <w:pPr>
        <w:ind w:left="708"/>
        <w:jc w:val="both"/>
        <w:rPr>
          <w:rFonts w:ascii="Book Antiqua" w:hAnsi="Book Antiqua" w:cs="Arial"/>
          <w:i/>
          <w:iCs/>
        </w:rPr>
      </w:pPr>
    </w:p>
    <w:p w14:paraId="0D0EC8CA" w14:textId="77777777" w:rsidR="00E10B3F" w:rsidRPr="00CA5737" w:rsidRDefault="00E10B3F" w:rsidP="00745828">
      <w:pPr>
        <w:ind w:left="708"/>
        <w:jc w:val="both"/>
        <w:rPr>
          <w:rFonts w:ascii="Book Antiqua" w:hAnsi="Book Antiqua" w:cs="Arial"/>
          <w:i/>
          <w:iCs/>
        </w:rPr>
      </w:pPr>
    </w:p>
    <w:p w14:paraId="7DCC4BEB" w14:textId="77777777" w:rsidR="00745828" w:rsidRPr="00CA5737" w:rsidRDefault="00745828" w:rsidP="00745828">
      <w:pPr>
        <w:ind w:left="708"/>
        <w:jc w:val="both"/>
        <w:rPr>
          <w:rFonts w:ascii="Book Antiqua" w:hAnsi="Book Antiqua" w:cs="Arial"/>
          <w:b/>
          <w:bCs/>
          <w:i/>
          <w:iCs/>
          <w:u w:val="single"/>
        </w:rPr>
      </w:pPr>
      <w:r w:rsidRPr="00CA5737">
        <w:rPr>
          <w:rFonts w:ascii="Book Antiqua" w:hAnsi="Book Antiqua" w:cs="Arial"/>
          <w:b/>
          <w:bCs/>
          <w:i/>
          <w:iCs/>
          <w:u w:val="single"/>
        </w:rPr>
        <w:t xml:space="preserve">Solicitud 2: </w:t>
      </w:r>
    </w:p>
    <w:p w14:paraId="2189680A" w14:textId="77777777" w:rsidR="00745828" w:rsidRPr="00CA5737" w:rsidRDefault="00745828" w:rsidP="00745828">
      <w:pPr>
        <w:ind w:left="708"/>
        <w:jc w:val="both"/>
        <w:rPr>
          <w:rFonts w:ascii="Book Antiqua" w:hAnsi="Book Antiqua" w:cs="Arial"/>
          <w:i/>
          <w:iCs/>
        </w:rPr>
      </w:pPr>
    </w:p>
    <w:p w14:paraId="2F69103D" w14:textId="77777777" w:rsidR="00745828" w:rsidRDefault="00745828" w:rsidP="00745828">
      <w:pPr>
        <w:ind w:left="708"/>
        <w:jc w:val="both"/>
        <w:rPr>
          <w:rFonts w:ascii="Book Antiqua" w:hAnsi="Book Antiqua" w:cs="Arial"/>
          <w:i/>
          <w:iCs/>
        </w:rPr>
      </w:pPr>
      <w:r w:rsidRPr="00CA5737">
        <w:rPr>
          <w:rFonts w:ascii="Book Antiqua" w:hAnsi="Book Antiqua" w:cs="Arial"/>
          <w:i/>
          <w:iCs/>
        </w:rPr>
        <w:t>Por otra parte, cuando se incorporó la meta estratégica supra, dentro del Plan Estratégico Institucional, se consignó a la Dirección de Planificación como responsable estratégico; si bien es cierto, esta Dirección colaboró durante el periodo 2019 con el cumplimiento de la meta por medio de una acción operativa. Hoy día, el seguimiento y la continuidad del proyecto de la reforma es liderada por la Comisión de la Jurisdicción Agrario y Agroambiental, producto del conocimiento en la materia.</w:t>
      </w:r>
    </w:p>
    <w:p w14:paraId="6CA0CE5F" w14:textId="77777777" w:rsidR="00745828" w:rsidRPr="00CA5737" w:rsidRDefault="00745828" w:rsidP="00745828">
      <w:pPr>
        <w:ind w:left="708"/>
        <w:jc w:val="both"/>
        <w:rPr>
          <w:rFonts w:ascii="Book Antiqua" w:hAnsi="Book Antiqua" w:cs="Arial"/>
          <w:i/>
          <w:iCs/>
        </w:rPr>
      </w:pPr>
    </w:p>
    <w:p w14:paraId="701A0706" w14:textId="02AB3398" w:rsidR="00745828" w:rsidRDefault="00745828" w:rsidP="00745828">
      <w:pPr>
        <w:ind w:left="708"/>
        <w:jc w:val="both"/>
        <w:rPr>
          <w:rFonts w:ascii="Book Antiqua" w:hAnsi="Book Antiqua" w:cs="Arial"/>
          <w:i/>
          <w:iCs/>
        </w:rPr>
      </w:pPr>
      <w:r w:rsidRPr="00CA5737">
        <w:rPr>
          <w:rFonts w:ascii="Book Antiqua" w:hAnsi="Book Antiqua" w:cs="Arial"/>
          <w:i/>
          <w:iCs/>
        </w:rPr>
        <w:t>De esta manera, se solicita su valoración y visto bueno, ¿si considera que el responsable de la meta estratégica mencionada supra se modificara de la Dirección de Planificación a la Comisión de la Jurisdicción Agrario y Agroambiental?</w:t>
      </w:r>
      <w:r w:rsidR="00414272">
        <w:rPr>
          <w:rFonts w:ascii="Book Antiqua" w:hAnsi="Book Antiqua" w:cs="Arial"/>
          <w:i/>
          <w:iCs/>
        </w:rPr>
        <w:t>”.</w:t>
      </w:r>
    </w:p>
    <w:p w14:paraId="318C5C67" w14:textId="77777777" w:rsidR="00745828" w:rsidRPr="00CA5737" w:rsidRDefault="00745828" w:rsidP="00745828">
      <w:pPr>
        <w:ind w:left="708"/>
        <w:jc w:val="both"/>
        <w:rPr>
          <w:rFonts w:ascii="Book Antiqua" w:hAnsi="Book Antiqua" w:cs="Arial"/>
          <w:i/>
          <w:iCs/>
        </w:rPr>
      </w:pPr>
    </w:p>
    <w:p w14:paraId="6641CE54" w14:textId="1C11C963" w:rsidR="00745828" w:rsidRDefault="00A47DFD" w:rsidP="00A47DFD">
      <w:pPr>
        <w:ind w:firstLine="432"/>
        <w:rPr>
          <w:rFonts w:ascii="Book Antiqua" w:hAnsi="Book Antiqua" w:cs="Arial"/>
          <w:lang w:val="pt-BR" w:eastAsia="es-ES"/>
        </w:rPr>
      </w:pPr>
      <w:r>
        <w:rPr>
          <w:rFonts w:ascii="Book Antiqua" w:hAnsi="Book Antiqua" w:cs="Arial"/>
          <w:lang w:val="pt-BR" w:eastAsia="es-ES"/>
        </w:rPr>
        <w:t>Con v</w:t>
      </w:r>
      <w:r w:rsidR="00051D91">
        <w:rPr>
          <w:rFonts w:ascii="Book Antiqua" w:hAnsi="Book Antiqua" w:cs="Arial"/>
          <w:lang w:val="pt-BR" w:eastAsia="es-ES"/>
        </w:rPr>
        <w:t>irtud</w:t>
      </w:r>
      <w:r>
        <w:rPr>
          <w:rFonts w:ascii="Book Antiqua" w:hAnsi="Book Antiqua" w:cs="Arial"/>
          <w:lang w:val="pt-BR" w:eastAsia="es-ES"/>
        </w:rPr>
        <w:t xml:space="preserve"> en</w:t>
      </w:r>
      <w:r w:rsidR="00541D75">
        <w:rPr>
          <w:rFonts w:ascii="Book Antiqua" w:hAnsi="Book Antiqua" w:cs="Arial"/>
          <w:lang w:val="pt-BR" w:eastAsia="es-ES"/>
        </w:rPr>
        <w:t xml:space="preserve"> lo anterior, est</w:t>
      </w:r>
      <w:r>
        <w:rPr>
          <w:rFonts w:ascii="Book Antiqua" w:hAnsi="Book Antiqua" w:cs="Arial"/>
          <w:lang w:val="pt-BR" w:eastAsia="es-ES"/>
        </w:rPr>
        <w:t>á</w:t>
      </w:r>
      <w:r w:rsidR="00541D75">
        <w:rPr>
          <w:rFonts w:ascii="Book Antiqua" w:hAnsi="Book Antiqua" w:cs="Arial"/>
          <w:lang w:val="pt-BR" w:eastAsia="es-ES"/>
        </w:rPr>
        <w:t xml:space="preserve"> Direcció</w:t>
      </w:r>
      <w:r w:rsidR="00CD66E6">
        <w:rPr>
          <w:rFonts w:ascii="Book Antiqua" w:hAnsi="Book Antiqua" w:cs="Arial"/>
          <w:lang w:val="pt-BR" w:eastAsia="es-ES"/>
        </w:rPr>
        <w:t xml:space="preserve">n </w:t>
      </w:r>
      <w:r>
        <w:rPr>
          <w:rFonts w:ascii="Book Antiqua" w:hAnsi="Book Antiqua" w:cs="Arial"/>
          <w:lang w:val="pt-BR" w:eastAsia="es-ES"/>
        </w:rPr>
        <w:t>menciono en</w:t>
      </w:r>
      <w:r w:rsidR="00CD66E6">
        <w:rPr>
          <w:rFonts w:ascii="Book Antiqua" w:hAnsi="Book Antiqua" w:cs="Arial"/>
          <w:lang w:val="pt-BR" w:eastAsia="es-ES"/>
        </w:rPr>
        <w:t xml:space="preserve"> relación a la: </w:t>
      </w:r>
    </w:p>
    <w:p w14:paraId="3D969C4A" w14:textId="77777777" w:rsidR="00CD66E6" w:rsidRPr="00682787" w:rsidRDefault="00CD66E6" w:rsidP="00682787">
      <w:pPr>
        <w:rPr>
          <w:rFonts w:ascii="Book Antiqua" w:hAnsi="Book Antiqua" w:cs="Arial"/>
          <w:lang w:val="pt-BR" w:eastAsia="es-ES"/>
        </w:rPr>
      </w:pPr>
    </w:p>
    <w:p w14:paraId="05956215" w14:textId="7B6044D8" w:rsidR="00745828" w:rsidRPr="00682787" w:rsidRDefault="00CD66E6" w:rsidP="00682787">
      <w:pPr>
        <w:pStyle w:val="Ttulo1"/>
        <w:rPr>
          <w:rFonts w:ascii="Book Antiqua" w:hAnsi="Book Antiqua"/>
          <w:b/>
          <w:bCs/>
          <w:lang w:val="es-MX" w:eastAsia="es-ES"/>
        </w:rPr>
      </w:pPr>
      <w:r w:rsidRPr="00682787">
        <w:rPr>
          <w:rFonts w:ascii="Book Antiqua" w:hAnsi="Book Antiqua"/>
          <w:b/>
          <w:bCs/>
          <w:color w:val="auto"/>
          <w:sz w:val="24"/>
          <w:szCs w:val="24"/>
          <w:u w:val="single"/>
          <w:lang w:val="es-MX" w:eastAsia="es-ES"/>
        </w:rPr>
        <w:t>Solicitud 1 del artícu</w:t>
      </w:r>
      <w:r w:rsidR="00A47DFD">
        <w:rPr>
          <w:rFonts w:ascii="Book Antiqua" w:hAnsi="Book Antiqua"/>
          <w:b/>
          <w:bCs/>
          <w:color w:val="auto"/>
          <w:sz w:val="24"/>
          <w:szCs w:val="24"/>
          <w:u w:val="single"/>
          <w:lang w:val="es-MX" w:eastAsia="es-ES"/>
        </w:rPr>
        <w:t xml:space="preserve">lo </w:t>
      </w:r>
      <w:r w:rsidRPr="00682787">
        <w:rPr>
          <w:rFonts w:ascii="Book Antiqua" w:hAnsi="Book Antiqua"/>
          <w:b/>
          <w:bCs/>
          <w:color w:val="auto"/>
          <w:sz w:val="24"/>
          <w:szCs w:val="24"/>
          <w:u w:val="single"/>
          <w:lang w:val="es-MX" w:eastAsia="es-ES"/>
        </w:rPr>
        <w:t>V</w:t>
      </w:r>
      <w:r w:rsidR="00855EA8" w:rsidRPr="00682787">
        <w:rPr>
          <w:rFonts w:ascii="Book Antiqua" w:hAnsi="Book Antiqua"/>
          <w:b/>
          <w:bCs/>
          <w:color w:val="auto"/>
          <w:sz w:val="24"/>
          <w:szCs w:val="24"/>
          <w:lang w:val="es-MX" w:eastAsia="es-ES"/>
        </w:rPr>
        <w:t xml:space="preserve"> </w:t>
      </w:r>
      <w:r w:rsidR="00F8183E" w:rsidRPr="00F8183E">
        <w:rPr>
          <w:rFonts w:ascii="Book Antiqua" w:hAnsi="Book Antiqua"/>
          <w:b/>
          <w:bCs/>
          <w:color w:val="auto"/>
          <w:sz w:val="24"/>
          <w:szCs w:val="24"/>
          <w:lang w:val="es-MX" w:eastAsia="es-ES"/>
        </w:rPr>
        <w:t>- Vinculación</w:t>
      </w:r>
      <w:r w:rsidR="00745828" w:rsidRPr="00682787">
        <w:rPr>
          <w:rFonts w:ascii="Book Antiqua" w:hAnsi="Book Antiqua"/>
          <w:b/>
          <w:bCs/>
          <w:color w:val="auto"/>
          <w:sz w:val="24"/>
          <w:szCs w:val="24"/>
          <w:lang w:val="es-MX" w:eastAsia="es-ES"/>
        </w:rPr>
        <w:t xml:space="preserve"> de los objetivos operativos al Plan Estratégico Institucional</w:t>
      </w:r>
      <w:r w:rsidR="00855EA8" w:rsidRPr="00682787">
        <w:rPr>
          <w:rFonts w:ascii="Book Antiqua" w:hAnsi="Book Antiqua"/>
          <w:b/>
          <w:bCs/>
          <w:color w:val="auto"/>
          <w:sz w:val="24"/>
          <w:szCs w:val="24"/>
          <w:lang w:val="es-MX" w:eastAsia="es-ES"/>
        </w:rPr>
        <w:t xml:space="preserve">. </w:t>
      </w:r>
    </w:p>
    <w:p w14:paraId="4EE072E1" w14:textId="77777777" w:rsidR="00745828" w:rsidRDefault="00745828" w:rsidP="00745828">
      <w:pPr>
        <w:pStyle w:val="Prrafodelista"/>
        <w:ind w:left="1440"/>
        <w:rPr>
          <w:rFonts w:ascii="Book Antiqua" w:hAnsi="Book Antiqua" w:cs="Arial"/>
          <w:lang w:val="es-MX" w:eastAsia="es-ES"/>
        </w:rPr>
      </w:pPr>
    </w:p>
    <w:p w14:paraId="13A404DF" w14:textId="69F0EA5A" w:rsidR="00745828" w:rsidRDefault="00855EA8" w:rsidP="00B8465F">
      <w:pPr>
        <w:ind w:firstLine="432"/>
        <w:jc w:val="both"/>
        <w:rPr>
          <w:rFonts w:ascii="Book Antiqua" w:hAnsi="Book Antiqua" w:cs="Arial"/>
          <w:lang w:val="es-MX" w:eastAsia="es-ES"/>
        </w:rPr>
      </w:pPr>
      <w:r>
        <w:rPr>
          <w:rFonts w:ascii="Book Antiqua" w:hAnsi="Book Antiqua" w:cs="Arial"/>
          <w:lang w:val="es-MX" w:eastAsia="es-ES"/>
        </w:rPr>
        <w:t>S</w:t>
      </w:r>
      <w:r w:rsidR="00745828">
        <w:rPr>
          <w:rFonts w:ascii="Book Antiqua" w:hAnsi="Book Antiqua" w:cs="Arial"/>
          <w:lang w:val="es-MX" w:eastAsia="es-ES"/>
        </w:rPr>
        <w:t xml:space="preserve">e procedió a </w:t>
      </w:r>
      <w:r w:rsidR="000F3B76">
        <w:rPr>
          <w:rFonts w:ascii="Book Antiqua" w:hAnsi="Book Antiqua" w:cs="Arial"/>
          <w:lang w:val="es-MX" w:eastAsia="es-ES"/>
        </w:rPr>
        <w:t>trasladar</w:t>
      </w:r>
      <w:r w:rsidR="00745828">
        <w:rPr>
          <w:rFonts w:ascii="Book Antiqua" w:hAnsi="Book Antiqua" w:cs="Arial"/>
          <w:lang w:val="es-MX" w:eastAsia="es-ES"/>
        </w:rPr>
        <w:t xml:space="preserve"> </w:t>
      </w:r>
      <w:r w:rsidR="000F3B76">
        <w:rPr>
          <w:rFonts w:ascii="Book Antiqua" w:hAnsi="Book Antiqua" w:cs="Arial"/>
          <w:lang w:val="es-MX" w:eastAsia="es-ES"/>
        </w:rPr>
        <w:t xml:space="preserve">los objetivos operativos </w:t>
      </w:r>
      <w:r w:rsidR="00745828">
        <w:rPr>
          <w:rFonts w:ascii="Book Antiqua" w:hAnsi="Book Antiqua" w:cs="Arial"/>
          <w:lang w:val="es-MX" w:eastAsia="es-ES"/>
        </w:rPr>
        <w:t>de la Comisión de la Jurisdicción Agrari</w:t>
      </w:r>
      <w:r w:rsidR="00654FCE">
        <w:rPr>
          <w:rFonts w:ascii="Book Antiqua" w:hAnsi="Book Antiqua" w:cs="Arial"/>
          <w:lang w:val="es-MX" w:eastAsia="es-ES"/>
        </w:rPr>
        <w:t>o</w:t>
      </w:r>
      <w:r w:rsidR="00745828">
        <w:rPr>
          <w:rFonts w:ascii="Book Antiqua" w:hAnsi="Book Antiqua" w:cs="Arial"/>
          <w:lang w:val="es-MX" w:eastAsia="es-ES"/>
        </w:rPr>
        <w:t xml:space="preserve"> y A</w:t>
      </w:r>
      <w:r w:rsidR="002E4AE0">
        <w:rPr>
          <w:rFonts w:ascii="Book Antiqua" w:hAnsi="Book Antiqua" w:cs="Arial"/>
          <w:lang w:val="es-MX" w:eastAsia="es-ES"/>
        </w:rPr>
        <w:t>groa</w:t>
      </w:r>
      <w:r w:rsidR="00745828">
        <w:rPr>
          <w:rFonts w:ascii="Book Antiqua" w:hAnsi="Book Antiqua" w:cs="Arial"/>
          <w:lang w:val="es-MX" w:eastAsia="es-ES"/>
        </w:rPr>
        <w:t>mbienta</w:t>
      </w:r>
      <w:r w:rsidR="00654FCE">
        <w:rPr>
          <w:rFonts w:ascii="Book Antiqua" w:hAnsi="Book Antiqua" w:cs="Arial"/>
          <w:lang w:val="es-MX" w:eastAsia="es-ES"/>
        </w:rPr>
        <w:t>l</w:t>
      </w:r>
      <w:r w:rsidR="00745828">
        <w:rPr>
          <w:rFonts w:ascii="Book Antiqua" w:hAnsi="Book Antiqua" w:cs="Arial"/>
          <w:lang w:val="es-MX" w:eastAsia="es-ES"/>
        </w:rPr>
        <w:t xml:space="preserve"> registrados en el </w:t>
      </w:r>
      <w:r w:rsidR="000F3B76">
        <w:rPr>
          <w:rFonts w:ascii="Book Antiqua" w:hAnsi="Book Antiqua" w:cs="Arial"/>
          <w:lang w:val="es-MX" w:eastAsia="es-ES"/>
        </w:rPr>
        <w:t>“</w:t>
      </w:r>
      <w:r w:rsidR="00745828">
        <w:rPr>
          <w:rFonts w:ascii="Book Antiqua" w:hAnsi="Book Antiqua" w:cs="Arial"/>
          <w:lang w:val="es-MX" w:eastAsia="es-ES"/>
        </w:rPr>
        <w:t xml:space="preserve">Sistema </w:t>
      </w:r>
      <w:r w:rsidR="000F3B76">
        <w:rPr>
          <w:rFonts w:ascii="Book Antiqua" w:hAnsi="Book Antiqua" w:cs="Arial"/>
          <w:lang w:val="es-MX" w:eastAsia="es-ES"/>
        </w:rPr>
        <w:t>de Formulación y Seguimiento</w:t>
      </w:r>
      <w:r w:rsidR="00745828">
        <w:rPr>
          <w:rFonts w:ascii="Book Antiqua" w:hAnsi="Book Antiqua" w:cs="Arial"/>
          <w:lang w:val="es-MX" w:eastAsia="es-ES"/>
        </w:rPr>
        <w:t xml:space="preserve"> Planes Anuales Operativos</w:t>
      </w:r>
      <w:r w:rsidR="000F3B76">
        <w:rPr>
          <w:rFonts w:ascii="Book Antiqua" w:hAnsi="Book Antiqua" w:cs="Arial"/>
          <w:lang w:val="es-MX" w:eastAsia="es-ES"/>
        </w:rPr>
        <w:t>” (Sistema PAO) a</w:t>
      </w:r>
      <w:r w:rsidR="00745828">
        <w:rPr>
          <w:rFonts w:ascii="Book Antiqua" w:hAnsi="Book Antiqua" w:cs="Arial"/>
          <w:lang w:val="es-MX" w:eastAsia="es-ES"/>
        </w:rPr>
        <w:t>l Sistema Informático del Plan Estratégico Institucional</w:t>
      </w:r>
      <w:r w:rsidR="000F3B76">
        <w:rPr>
          <w:rFonts w:ascii="Book Antiqua" w:hAnsi="Book Antiqua" w:cs="Arial"/>
          <w:lang w:val="es-MX" w:eastAsia="es-ES"/>
        </w:rPr>
        <w:t xml:space="preserve"> (Sistema PEI)</w:t>
      </w:r>
      <w:r w:rsidR="00745828">
        <w:rPr>
          <w:rFonts w:ascii="Book Antiqua" w:hAnsi="Book Antiqua" w:cs="Arial"/>
          <w:lang w:val="es-MX" w:eastAsia="es-ES"/>
        </w:rPr>
        <w:t xml:space="preserve">, </w:t>
      </w:r>
      <w:r w:rsidR="000F3B76">
        <w:rPr>
          <w:rFonts w:ascii="Book Antiqua" w:hAnsi="Book Antiqua" w:cs="Arial"/>
          <w:lang w:val="es-MX" w:eastAsia="es-ES"/>
        </w:rPr>
        <w:t>vinculándolos</w:t>
      </w:r>
      <w:r w:rsidR="00745828">
        <w:rPr>
          <w:rFonts w:ascii="Book Antiqua" w:hAnsi="Book Antiqua" w:cs="Arial"/>
          <w:lang w:val="es-MX" w:eastAsia="es-ES"/>
        </w:rPr>
        <w:t xml:space="preserve"> con la meta estratégica</w:t>
      </w:r>
      <w:r w:rsidR="00745828" w:rsidRPr="00CA5737">
        <w:rPr>
          <w:rFonts w:ascii="Book Antiqua" w:hAnsi="Book Antiqua" w:cs="Arial"/>
          <w:i/>
          <w:iCs/>
        </w:rPr>
        <w:t xml:space="preserve">: </w:t>
      </w:r>
      <w:r w:rsidR="00745828" w:rsidRPr="00CA5737">
        <w:rPr>
          <w:rFonts w:ascii="Book Antiqua" w:hAnsi="Book Antiqua" w:cs="Arial"/>
          <w:b/>
          <w:bCs/>
          <w:i/>
          <w:iCs/>
        </w:rPr>
        <w:t xml:space="preserve">“Que al finalizar el 2024, se haya implementado el proyecto de abordaje a la </w:t>
      </w:r>
      <w:r w:rsidR="00784A39" w:rsidRPr="00CA5737">
        <w:rPr>
          <w:rFonts w:ascii="Book Antiqua" w:hAnsi="Book Antiqua" w:cs="Arial"/>
          <w:b/>
          <w:bCs/>
          <w:i/>
          <w:iCs/>
        </w:rPr>
        <w:t>entrada en vigor</w:t>
      </w:r>
      <w:r w:rsidR="00745828" w:rsidRPr="00CA5737">
        <w:rPr>
          <w:rFonts w:ascii="Book Antiqua" w:hAnsi="Book Antiqua" w:cs="Arial"/>
          <w:b/>
          <w:bCs/>
          <w:i/>
          <w:iCs/>
        </w:rPr>
        <w:t xml:space="preserve"> del Código Procesal Agrario”</w:t>
      </w:r>
      <w:r w:rsidR="00745828">
        <w:rPr>
          <w:rFonts w:ascii="Book Antiqua" w:hAnsi="Book Antiqua" w:cs="Arial"/>
        </w:rPr>
        <w:t>. S</w:t>
      </w:r>
      <w:proofErr w:type="spellStart"/>
      <w:r w:rsidR="00A47DFD">
        <w:rPr>
          <w:rFonts w:ascii="Book Antiqua" w:hAnsi="Book Antiqua" w:cs="Arial"/>
          <w:lang w:val="es-MX" w:eastAsia="es-ES"/>
        </w:rPr>
        <w:t>e</w:t>
      </w:r>
      <w:proofErr w:type="spellEnd"/>
      <w:r w:rsidR="00745828">
        <w:rPr>
          <w:rFonts w:ascii="Book Antiqua" w:hAnsi="Book Antiqua" w:cs="Arial"/>
          <w:lang w:val="es-MX" w:eastAsia="es-ES"/>
        </w:rPr>
        <w:t xml:space="preserve"> adjunta el respectivo reporte</w:t>
      </w:r>
      <w:r w:rsidR="009B19F2">
        <w:rPr>
          <w:rFonts w:ascii="Book Antiqua" w:hAnsi="Book Antiqua" w:cs="Arial"/>
          <w:lang w:val="es-MX" w:eastAsia="es-ES"/>
        </w:rPr>
        <w:t xml:space="preserve"> en el que se muestra la alineación con el Plan Estratégico Institucional</w:t>
      </w:r>
      <w:r w:rsidR="00745828">
        <w:rPr>
          <w:rFonts w:ascii="Book Antiqua" w:hAnsi="Book Antiqua" w:cs="Arial"/>
          <w:lang w:val="es-MX" w:eastAsia="es-ES"/>
        </w:rPr>
        <w:t xml:space="preserve">. </w:t>
      </w:r>
    </w:p>
    <w:p w14:paraId="15D593BC" w14:textId="77777777" w:rsidR="00F96776" w:rsidRDefault="00F96776" w:rsidP="00745828">
      <w:pPr>
        <w:jc w:val="both"/>
        <w:rPr>
          <w:rFonts w:ascii="Book Antiqua" w:hAnsi="Book Antiqua" w:cs="Arial"/>
          <w:lang w:val="es-MX" w:eastAsia="es-ES"/>
        </w:rPr>
      </w:pPr>
    </w:p>
    <w:p w14:paraId="53D8A285" w14:textId="5AA21B1A" w:rsidR="00745828" w:rsidRDefault="00A47DFD" w:rsidP="00682787">
      <w:pPr>
        <w:jc w:val="center"/>
        <w:rPr>
          <w:rFonts w:ascii="Book Antiqua" w:hAnsi="Book Antiqua" w:cs="Arial"/>
          <w:lang w:val="es-MX" w:eastAsia="es-ES"/>
        </w:rPr>
      </w:pPr>
      <w:r>
        <w:rPr>
          <w:rFonts w:ascii="Book Antiqua" w:hAnsi="Book Antiqua" w:cs="Arial"/>
          <w:lang w:val="es-MX" w:eastAsia="es-ES"/>
        </w:rPr>
        <w:object w:dxaOrig="1155" w:dyaOrig="747" w14:anchorId="548337E3">
          <v:shape id="_x0000_i1027" type="#_x0000_t75" style="width:57.8pt;height:37.6pt" o:ole="">
            <v:imagedata r:id="rId11" o:title=""/>
          </v:shape>
          <o:OLEObject Type="Embed" ProgID="Excel.Sheet.8" ShapeID="_x0000_i1027" DrawAspect="Icon" ObjectID="_1745062620" r:id="rId12"/>
        </w:object>
      </w:r>
    </w:p>
    <w:p w14:paraId="3E804857" w14:textId="77777777" w:rsidR="00745828" w:rsidRPr="0095499A" w:rsidRDefault="00745828" w:rsidP="00745828">
      <w:pPr>
        <w:jc w:val="both"/>
        <w:rPr>
          <w:rFonts w:ascii="Book Antiqua" w:hAnsi="Book Antiqua" w:cs="Arial"/>
          <w:lang w:val="es-MX" w:eastAsia="es-ES"/>
        </w:rPr>
      </w:pPr>
    </w:p>
    <w:p w14:paraId="5A640EF7" w14:textId="1C3572E1" w:rsidR="00745828" w:rsidRPr="00682787" w:rsidRDefault="009B19F2" w:rsidP="00682787">
      <w:pPr>
        <w:pStyle w:val="Ttulo1"/>
        <w:rPr>
          <w:rFonts w:ascii="Book Antiqua" w:hAnsi="Book Antiqua"/>
          <w:b/>
          <w:bCs/>
          <w:u w:val="single"/>
          <w:lang w:val="es-MX" w:eastAsia="es-ES"/>
        </w:rPr>
      </w:pPr>
      <w:r w:rsidRPr="00682787">
        <w:rPr>
          <w:rFonts w:ascii="Book Antiqua" w:hAnsi="Book Antiqua"/>
          <w:b/>
          <w:bCs/>
          <w:color w:val="auto"/>
          <w:sz w:val="24"/>
          <w:szCs w:val="24"/>
          <w:u w:val="single"/>
          <w:lang w:val="es-MX" w:eastAsia="es-ES"/>
        </w:rPr>
        <w:t xml:space="preserve">Solicitud </w:t>
      </w:r>
      <w:r w:rsidR="00157451" w:rsidRPr="00682787">
        <w:rPr>
          <w:rFonts w:ascii="Book Antiqua" w:hAnsi="Book Antiqua"/>
          <w:b/>
          <w:bCs/>
          <w:color w:val="auto"/>
          <w:sz w:val="24"/>
          <w:szCs w:val="24"/>
          <w:u w:val="single"/>
          <w:lang w:val="es-MX" w:eastAsia="es-ES"/>
        </w:rPr>
        <w:t>2</w:t>
      </w:r>
      <w:r w:rsidRPr="00682787">
        <w:rPr>
          <w:rFonts w:ascii="Book Antiqua" w:hAnsi="Book Antiqua"/>
          <w:b/>
          <w:bCs/>
          <w:color w:val="auto"/>
          <w:sz w:val="24"/>
          <w:szCs w:val="24"/>
          <w:u w:val="single"/>
          <w:lang w:val="es-MX" w:eastAsia="es-ES"/>
        </w:rPr>
        <w:t xml:space="preserve"> del artículo V – Propuesta </w:t>
      </w:r>
      <w:r w:rsidR="00BC21D7" w:rsidRPr="00682787">
        <w:rPr>
          <w:rFonts w:ascii="Book Antiqua" w:hAnsi="Book Antiqua"/>
          <w:b/>
          <w:bCs/>
          <w:color w:val="auto"/>
          <w:sz w:val="24"/>
          <w:szCs w:val="24"/>
          <w:u w:val="single"/>
          <w:lang w:val="es-MX" w:eastAsia="es-ES"/>
        </w:rPr>
        <w:t>de</w:t>
      </w:r>
      <w:r w:rsidR="00FC15B9" w:rsidRPr="00682787">
        <w:rPr>
          <w:rFonts w:ascii="Book Antiqua" w:hAnsi="Book Antiqua"/>
          <w:b/>
          <w:bCs/>
          <w:color w:val="auto"/>
          <w:sz w:val="24"/>
          <w:szCs w:val="24"/>
          <w:u w:val="single"/>
          <w:lang w:val="es-MX" w:eastAsia="es-ES"/>
        </w:rPr>
        <w:t xml:space="preserve"> Modificación de R</w:t>
      </w:r>
      <w:r w:rsidR="00745828" w:rsidRPr="00682787">
        <w:rPr>
          <w:rFonts w:ascii="Book Antiqua" w:hAnsi="Book Antiqua"/>
          <w:b/>
          <w:bCs/>
          <w:color w:val="auto"/>
          <w:sz w:val="24"/>
          <w:szCs w:val="24"/>
          <w:u w:val="single"/>
          <w:lang w:val="es-MX" w:eastAsia="es-ES"/>
        </w:rPr>
        <w:t xml:space="preserve">esponsable </w:t>
      </w:r>
      <w:r w:rsidR="00FC15B9" w:rsidRPr="00682787">
        <w:rPr>
          <w:rFonts w:ascii="Book Antiqua" w:hAnsi="Book Antiqua"/>
          <w:b/>
          <w:bCs/>
          <w:color w:val="auto"/>
          <w:sz w:val="24"/>
          <w:szCs w:val="24"/>
          <w:u w:val="single"/>
          <w:lang w:val="es-MX" w:eastAsia="es-ES"/>
        </w:rPr>
        <w:t>E</w:t>
      </w:r>
      <w:r w:rsidR="00745828" w:rsidRPr="00682787">
        <w:rPr>
          <w:rFonts w:ascii="Book Antiqua" w:hAnsi="Book Antiqua"/>
          <w:b/>
          <w:bCs/>
          <w:color w:val="auto"/>
          <w:sz w:val="24"/>
          <w:szCs w:val="24"/>
          <w:u w:val="single"/>
          <w:lang w:val="es-MX" w:eastAsia="es-ES"/>
        </w:rPr>
        <w:t>stratégico</w:t>
      </w:r>
      <w:r w:rsidR="000E71A6" w:rsidRPr="00682787">
        <w:rPr>
          <w:rFonts w:ascii="Book Antiqua" w:hAnsi="Book Antiqua"/>
          <w:b/>
          <w:bCs/>
          <w:color w:val="auto"/>
          <w:sz w:val="24"/>
          <w:szCs w:val="24"/>
          <w:u w:val="single"/>
          <w:lang w:val="es-MX" w:eastAsia="es-ES"/>
        </w:rPr>
        <w:t xml:space="preserve"> de la Dirección de Planificación a la Comisión de la Jurisdicción Agrario y Agroambiental</w:t>
      </w:r>
      <w:r w:rsidR="00745828" w:rsidRPr="00682787">
        <w:rPr>
          <w:rFonts w:ascii="Book Antiqua" w:hAnsi="Book Antiqua"/>
          <w:b/>
          <w:bCs/>
          <w:color w:val="auto"/>
          <w:sz w:val="24"/>
          <w:szCs w:val="24"/>
          <w:u w:val="single"/>
          <w:lang w:val="es-MX" w:eastAsia="es-ES"/>
        </w:rPr>
        <w:t xml:space="preserve">: </w:t>
      </w:r>
    </w:p>
    <w:p w14:paraId="4B9F0002" w14:textId="77777777" w:rsidR="00745828" w:rsidRDefault="00745828" w:rsidP="00745828">
      <w:pPr>
        <w:pStyle w:val="Prrafodelista"/>
        <w:ind w:left="1440"/>
        <w:rPr>
          <w:rFonts w:ascii="Book Antiqua" w:hAnsi="Book Antiqua" w:cs="Arial"/>
          <w:lang w:val="es-MX" w:eastAsia="es-ES"/>
        </w:rPr>
      </w:pPr>
    </w:p>
    <w:p w14:paraId="7CA897F9" w14:textId="5A5B6B7D" w:rsidR="00745828" w:rsidRPr="00A47DFD" w:rsidRDefault="00745828" w:rsidP="00A47DFD">
      <w:pPr>
        <w:ind w:firstLine="432"/>
        <w:jc w:val="both"/>
        <w:rPr>
          <w:rFonts w:ascii="Book Antiqua" w:hAnsi="Book Antiqua" w:cs="Arial"/>
        </w:rPr>
      </w:pPr>
      <w:r>
        <w:rPr>
          <w:rFonts w:ascii="Book Antiqua" w:hAnsi="Book Antiqua" w:cs="Arial"/>
          <w:lang w:val="es-MX" w:eastAsia="es-ES"/>
        </w:rPr>
        <w:t>En cuanto a lo solicitado en el punto 2, con relación con la modificación del responsable de la meta estratégica “</w:t>
      </w:r>
      <w:r w:rsidRPr="00CA5737">
        <w:rPr>
          <w:rFonts w:ascii="Book Antiqua" w:hAnsi="Book Antiqua" w:cs="Arial"/>
          <w:b/>
          <w:bCs/>
          <w:i/>
          <w:iCs/>
        </w:rPr>
        <w:t>Que al finalizar el 2024, se haya implementado el proyecto de abordaje a la entrada en vigencia del Código Procesal Agrario</w:t>
      </w:r>
      <w:r w:rsidR="0020585E">
        <w:rPr>
          <w:rFonts w:ascii="Book Antiqua" w:hAnsi="Book Antiqua" w:cs="Arial"/>
          <w:b/>
          <w:bCs/>
          <w:i/>
          <w:iCs/>
        </w:rPr>
        <w:t>;</w:t>
      </w:r>
      <w:r>
        <w:rPr>
          <w:rFonts w:ascii="Book Antiqua" w:hAnsi="Book Antiqua" w:cs="Arial"/>
          <w:b/>
          <w:bCs/>
          <w:i/>
          <w:iCs/>
        </w:rPr>
        <w:t xml:space="preserve"> </w:t>
      </w:r>
      <w:r w:rsidR="004920DE">
        <w:rPr>
          <w:rFonts w:ascii="Book Antiqua" w:hAnsi="Book Antiqua" w:cs="Arial"/>
        </w:rPr>
        <w:t>tanto el Comit</w:t>
      </w:r>
      <w:r w:rsidR="003E61D0">
        <w:rPr>
          <w:rFonts w:ascii="Book Antiqua" w:hAnsi="Book Antiqua" w:cs="Arial"/>
        </w:rPr>
        <w:t>é de Planeación Estratégica y</w:t>
      </w:r>
      <w:r>
        <w:rPr>
          <w:rFonts w:ascii="Book Antiqua" w:hAnsi="Book Antiqua" w:cs="Arial"/>
        </w:rPr>
        <w:t xml:space="preserve"> </w:t>
      </w:r>
      <w:r w:rsidRPr="00E51E9C">
        <w:rPr>
          <w:rFonts w:ascii="Book Antiqua" w:hAnsi="Book Antiqua" w:cs="Arial"/>
        </w:rPr>
        <w:t>la Comisión de la Jurisdicción Agrario y Agroambiental</w:t>
      </w:r>
      <w:r w:rsidR="00E93433">
        <w:rPr>
          <w:rFonts w:ascii="Book Antiqua" w:hAnsi="Book Antiqua" w:cs="Arial"/>
        </w:rPr>
        <w:t xml:space="preserve"> </w:t>
      </w:r>
      <w:r w:rsidR="00E609B3">
        <w:rPr>
          <w:rFonts w:ascii="Book Antiqua" w:hAnsi="Book Antiqua" w:cs="Arial"/>
        </w:rPr>
        <w:t>continúan</w:t>
      </w:r>
      <w:r w:rsidR="00E93433">
        <w:rPr>
          <w:rFonts w:ascii="Book Antiqua" w:hAnsi="Book Antiqua" w:cs="Arial"/>
        </w:rPr>
        <w:t xml:space="preserve"> manteniendo que sea la Dirección de Planificación </w:t>
      </w:r>
      <w:r w:rsidR="00E609B3">
        <w:rPr>
          <w:rFonts w:ascii="Book Antiqua" w:hAnsi="Book Antiqua" w:cs="Arial"/>
        </w:rPr>
        <w:t>el responsable</w:t>
      </w:r>
      <w:r w:rsidR="00A53812" w:rsidRPr="002A1F8A">
        <w:rPr>
          <w:rFonts w:ascii="Book Antiqua" w:hAnsi="Book Antiqua" w:cs="Arial"/>
        </w:rPr>
        <w:t xml:space="preserve"> estratégico de la meta, en el entendido que es a partir del 2023 en el que la Dirección de Planificación asume formalmente como líder el proyecto de la implementación del Código </w:t>
      </w:r>
      <w:r w:rsidR="000760FF" w:rsidRPr="002A1F8A">
        <w:rPr>
          <w:rFonts w:ascii="Book Antiqua" w:hAnsi="Book Antiqua" w:cs="Arial"/>
        </w:rPr>
        <w:t xml:space="preserve">Procesal Agrario. </w:t>
      </w:r>
      <w:r w:rsidR="006E5322">
        <w:rPr>
          <w:rFonts w:ascii="Book Antiqua" w:hAnsi="Book Antiqua" w:cs="Arial"/>
        </w:rPr>
        <w:t>Se hace la aclaración pertinente a partir de la información recibida</w:t>
      </w:r>
      <w:r w:rsidR="007A0DC8">
        <w:rPr>
          <w:rFonts w:ascii="Book Antiqua" w:hAnsi="Book Antiqua" w:cs="Arial"/>
        </w:rPr>
        <w:t xml:space="preserve"> de parte de la Comisión Agraria y la interpretación de los acuerdos de la Comisión Agraria.</w:t>
      </w:r>
    </w:p>
    <w:p w14:paraId="55B74B57" w14:textId="5CD57C42" w:rsidR="007E3180" w:rsidRPr="00682787" w:rsidRDefault="00475B44" w:rsidP="00682787">
      <w:pPr>
        <w:pStyle w:val="Ttulo1"/>
        <w:jc w:val="both"/>
        <w:rPr>
          <w:rFonts w:ascii="Book Antiqua" w:hAnsi="Book Antiqua"/>
          <w:b/>
          <w:bCs/>
          <w:color w:val="auto"/>
          <w:sz w:val="24"/>
          <w:szCs w:val="24"/>
          <w:u w:val="single"/>
          <w:lang w:val="es-MX" w:eastAsia="es-ES"/>
        </w:rPr>
      </w:pPr>
      <w:r>
        <w:rPr>
          <w:rFonts w:ascii="Book Antiqua" w:hAnsi="Book Antiqua"/>
          <w:b/>
          <w:bCs/>
          <w:color w:val="auto"/>
          <w:sz w:val="24"/>
          <w:szCs w:val="24"/>
          <w:u w:val="single"/>
          <w:lang w:val="es-MX" w:eastAsia="es-ES"/>
        </w:rPr>
        <w:t xml:space="preserve">Propuesta para retomar la ejecución del proyecto </w:t>
      </w:r>
      <w:r w:rsidR="001B78A5">
        <w:rPr>
          <w:rFonts w:ascii="Book Antiqua" w:hAnsi="Book Antiqua"/>
          <w:b/>
          <w:bCs/>
          <w:color w:val="auto"/>
          <w:sz w:val="24"/>
          <w:szCs w:val="24"/>
          <w:u w:val="single"/>
          <w:lang w:val="es-MX" w:eastAsia="es-ES"/>
        </w:rPr>
        <w:t xml:space="preserve">estratégico </w:t>
      </w:r>
      <w:r w:rsidR="001B78A5" w:rsidRPr="00682787">
        <w:rPr>
          <w:rFonts w:ascii="Book Antiqua" w:hAnsi="Book Antiqua"/>
          <w:b/>
          <w:bCs/>
          <w:color w:val="auto"/>
          <w:sz w:val="24"/>
          <w:szCs w:val="24"/>
          <w:u w:val="single"/>
          <w:lang w:val="es-MX" w:eastAsia="es-ES"/>
        </w:rPr>
        <w:t>4000-CA-P01, Implementación del Código Procesal Agrario</w:t>
      </w:r>
      <w:r w:rsidR="001B78A5">
        <w:rPr>
          <w:rFonts w:ascii="Book Antiqua" w:hAnsi="Book Antiqua"/>
          <w:b/>
          <w:bCs/>
          <w:color w:val="auto"/>
          <w:sz w:val="24"/>
          <w:szCs w:val="24"/>
          <w:u w:val="single"/>
          <w:lang w:val="es-MX" w:eastAsia="es-ES"/>
        </w:rPr>
        <w:t>.</w:t>
      </w:r>
    </w:p>
    <w:p w14:paraId="7115849C" w14:textId="77777777" w:rsidR="007E3180" w:rsidRPr="00682787" w:rsidRDefault="007E3180" w:rsidP="004E3848">
      <w:pPr>
        <w:jc w:val="both"/>
        <w:rPr>
          <w:rFonts w:ascii="Book Antiqua" w:hAnsi="Book Antiqua" w:cs="Arial"/>
          <w:color w:val="000000" w:themeColor="text1"/>
          <w:lang w:val="es-ES"/>
        </w:rPr>
      </w:pPr>
    </w:p>
    <w:p w14:paraId="7D1A2D0F" w14:textId="489F65D2" w:rsidR="001A7DF1" w:rsidRDefault="00B830A6" w:rsidP="00B8465F">
      <w:pPr>
        <w:ind w:firstLine="432"/>
        <w:jc w:val="both"/>
        <w:rPr>
          <w:rFonts w:ascii="Book Antiqua" w:hAnsi="Book Antiqua" w:cs="Arial"/>
          <w:color w:val="000000" w:themeColor="text1"/>
          <w:lang w:val="es-ES"/>
        </w:rPr>
      </w:pPr>
      <w:r w:rsidRPr="00682787">
        <w:rPr>
          <w:rFonts w:ascii="Book Antiqua" w:hAnsi="Book Antiqua" w:cs="Arial"/>
          <w:color w:val="000000" w:themeColor="text1"/>
          <w:lang w:val="es-ES"/>
        </w:rPr>
        <w:t xml:space="preserve">En lo que corresponde a los proyectos estratégicos que han sido formalizados en el portafolio de proyectos estratégicos </w:t>
      </w:r>
      <w:r w:rsidR="001A7DF1" w:rsidRPr="00682787">
        <w:rPr>
          <w:rFonts w:ascii="Book Antiqua" w:hAnsi="Book Antiqua" w:cs="Arial"/>
          <w:color w:val="000000" w:themeColor="text1"/>
          <w:lang w:val="es-ES"/>
        </w:rPr>
        <w:t>y que se encuentran relacionado</w:t>
      </w:r>
      <w:r w:rsidR="00305C3A">
        <w:rPr>
          <w:rFonts w:ascii="Book Antiqua" w:hAnsi="Book Antiqua" w:cs="Arial"/>
          <w:color w:val="000000" w:themeColor="text1"/>
          <w:lang w:val="es-ES"/>
        </w:rPr>
        <w:t>s</w:t>
      </w:r>
      <w:r w:rsidR="001A7DF1" w:rsidRPr="00682787">
        <w:rPr>
          <w:rFonts w:ascii="Book Antiqua" w:hAnsi="Book Antiqua" w:cs="Arial"/>
          <w:color w:val="000000" w:themeColor="text1"/>
          <w:lang w:val="es-ES"/>
        </w:rPr>
        <w:t xml:space="preserve"> con la meta estratégica citada supra se </w:t>
      </w:r>
      <w:r w:rsidR="001A7DF1">
        <w:rPr>
          <w:rFonts w:ascii="Book Antiqua" w:hAnsi="Book Antiqua" w:cs="Arial"/>
          <w:color w:val="000000" w:themeColor="text1"/>
          <w:lang w:val="es-ES"/>
        </w:rPr>
        <w:t>tiene la siguiente información:</w:t>
      </w:r>
    </w:p>
    <w:p w14:paraId="2B25233E" w14:textId="02FE9EAE" w:rsidR="004E3848" w:rsidRPr="00682787" w:rsidRDefault="00B830A6" w:rsidP="004E3848">
      <w:pPr>
        <w:jc w:val="both"/>
        <w:rPr>
          <w:rFonts w:ascii="Book Antiqua" w:hAnsi="Book Antiqua" w:cs="Arial"/>
          <w:color w:val="000000" w:themeColor="text1"/>
          <w:lang w:val="es-ES"/>
        </w:rPr>
      </w:pPr>
      <w:r w:rsidRPr="00682787">
        <w:rPr>
          <w:rFonts w:ascii="Book Antiqua" w:hAnsi="Book Antiqua" w:cs="Arial"/>
          <w:color w:val="000000" w:themeColor="text1"/>
          <w:lang w:val="es-ES"/>
        </w:rPr>
        <w:t xml:space="preserve"> </w:t>
      </w:r>
    </w:p>
    <w:p w14:paraId="14609D45" w14:textId="77777777" w:rsidR="00FE11E8" w:rsidRDefault="00FE11E8">
      <w:pPr>
        <w:spacing w:after="160" w:line="259" w:lineRule="auto"/>
        <w:rPr>
          <w:rFonts w:ascii="Book Antiqua" w:hAnsi="Book Antiqua"/>
          <w:b/>
          <w:bCs/>
          <w:lang w:val="es-ES"/>
        </w:rPr>
      </w:pPr>
      <w:r>
        <w:rPr>
          <w:rFonts w:ascii="Book Antiqua" w:hAnsi="Book Antiqua"/>
          <w:b/>
          <w:bCs/>
          <w:lang w:val="es-ES"/>
        </w:rPr>
        <w:br w:type="page"/>
      </w:r>
    </w:p>
    <w:p w14:paraId="41A608FF" w14:textId="76C45013" w:rsidR="00B830A6" w:rsidRPr="001A5273" w:rsidRDefault="00B830A6" w:rsidP="00B830A6">
      <w:pPr>
        <w:jc w:val="center"/>
        <w:rPr>
          <w:rFonts w:ascii="Book Antiqua" w:hAnsi="Book Antiqua"/>
          <w:b/>
          <w:bCs/>
          <w:lang w:val="es-ES"/>
        </w:rPr>
      </w:pPr>
      <w:r w:rsidRPr="001A5273">
        <w:rPr>
          <w:rFonts w:ascii="Book Antiqua" w:hAnsi="Book Antiqua"/>
          <w:b/>
          <w:bCs/>
          <w:lang w:val="es-ES"/>
        </w:rPr>
        <w:lastRenderedPageBreak/>
        <w:t xml:space="preserve">Cuadro </w:t>
      </w:r>
      <w:r w:rsidR="00E609B3">
        <w:rPr>
          <w:rFonts w:ascii="Book Antiqua" w:hAnsi="Book Antiqua"/>
          <w:b/>
          <w:bCs/>
          <w:lang w:val="es-ES"/>
        </w:rPr>
        <w:t>1</w:t>
      </w:r>
    </w:p>
    <w:p w14:paraId="19B3F6E8" w14:textId="7D9F1813" w:rsidR="00B830A6" w:rsidRPr="001A5273" w:rsidRDefault="00B830A6" w:rsidP="00B830A6">
      <w:pPr>
        <w:jc w:val="center"/>
        <w:rPr>
          <w:rFonts w:ascii="Book Antiqua" w:hAnsi="Book Antiqua"/>
          <w:b/>
          <w:bCs/>
          <w:lang w:val="es-ES"/>
        </w:rPr>
      </w:pPr>
      <w:r>
        <w:rPr>
          <w:rFonts w:ascii="Book Antiqua" w:hAnsi="Book Antiqua"/>
          <w:b/>
          <w:bCs/>
          <w:lang w:val="es-ES"/>
        </w:rPr>
        <w:t>Detalle de proyectos incorporados al portafolio de proyectos relacionados con la implementación del Código Procesal Agrario.</w:t>
      </w:r>
    </w:p>
    <w:p w14:paraId="24CA6C88" w14:textId="77777777" w:rsidR="00984C1F" w:rsidRDefault="00984C1F" w:rsidP="00682787">
      <w:pPr>
        <w:jc w:val="center"/>
        <w:rPr>
          <w:rFonts w:ascii="Book Antiqua" w:hAnsi="Book Antiqua" w:cs="Arial"/>
          <w:i/>
          <w:iCs/>
          <w:color w:val="000000" w:themeColor="text1"/>
          <w:lang w:val="es-ES"/>
        </w:rPr>
      </w:pPr>
    </w:p>
    <w:tbl>
      <w:tblPr>
        <w:tblStyle w:val="Tablaconcuadrcula"/>
        <w:tblW w:w="10408" w:type="dxa"/>
        <w:jc w:val="center"/>
        <w:tblLook w:val="04A0" w:firstRow="1" w:lastRow="0" w:firstColumn="1" w:lastColumn="0" w:noHBand="0" w:noVBand="1"/>
      </w:tblPr>
      <w:tblGrid>
        <w:gridCol w:w="1164"/>
        <w:gridCol w:w="1638"/>
        <w:gridCol w:w="1437"/>
        <w:gridCol w:w="2244"/>
        <w:gridCol w:w="1205"/>
        <w:gridCol w:w="2720"/>
      </w:tblGrid>
      <w:tr w:rsidR="0016664B" w:rsidRPr="0016664B" w14:paraId="5B5A4606" w14:textId="7C4C2ACF" w:rsidTr="00682787">
        <w:trPr>
          <w:trHeight w:val="514"/>
          <w:jc w:val="center"/>
        </w:trPr>
        <w:tc>
          <w:tcPr>
            <w:tcW w:w="1164" w:type="dxa"/>
            <w:shd w:val="clear" w:color="auto" w:fill="F2F2F2" w:themeFill="background1" w:themeFillShade="F2"/>
            <w:vAlign w:val="center"/>
          </w:tcPr>
          <w:p w14:paraId="5EA3D4F3" w14:textId="5D1DE439" w:rsidR="0016664B" w:rsidRPr="00682787" w:rsidRDefault="0016664B" w:rsidP="00682787">
            <w:pPr>
              <w:jc w:val="center"/>
              <w:rPr>
                <w:rFonts w:ascii="Book Antiqua" w:hAnsi="Book Antiqua" w:cs="Arial"/>
                <w:b/>
                <w:bCs/>
                <w:color w:val="000000" w:themeColor="text1"/>
                <w:sz w:val="18"/>
                <w:szCs w:val="18"/>
                <w:lang w:val="es-ES"/>
              </w:rPr>
            </w:pPr>
            <w:r w:rsidRPr="00682787">
              <w:rPr>
                <w:rFonts w:ascii="Book Antiqua" w:hAnsi="Book Antiqua" w:cs="Arial"/>
                <w:b/>
                <w:bCs/>
                <w:color w:val="000000" w:themeColor="text1"/>
                <w:sz w:val="18"/>
                <w:szCs w:val="18"/>
                <w:lang w:val="es-ES"/>
              </w:rPr>
              <w:t>Código de proyecto</w:t>
            </w:r>
          </w:p>
        </w:tc>
        <w:tc>
          <w:tcPr>
            <w:tcW w:w="1638" w:type="dxa"/>
            <w:shd w:val="clear" w:color="auto" w:fill="F2F2F2" w:themeFill="background1" w:themeFillShade="F2"/>
            <w:vAlign w:val="center"/>
          </w:tcPr>
          <w:p w14:paraId="4E2D54A1" w14:textId="7025B040" w:rsidR="0016664B" w:rsidRPr="00682787" w:rsidRDefault="0016664B" w:rsidP="00682787">
            <w:pPr>
              <w:jc w:val="center"/>
              <w:rPr>
                <w:rFonts w:ascii="Book Antiqua" w:hAnsi="Book Antiqua" w:cs="Arial"/>
                <w:b/>
                <w:bCs/>
                <w:color w:val="000000" w:themeColor="text1"/>
                <w:sz w:val="18"/>
                <w:szCs w:val="18"/>
                <w:lang w:val="es-ES"/>
              </w:rPr>
            </w:pPr>
            <w:r w:rsidRPr="00682787">
              <w:rPr>
                <w:rFonts w:ascii="Book Antiqua" w:hAnsi="Book Antiqua" w:cs="Arial"/>
                <w:b/>
                <w:bCs/>
                <w:color w:val="000000" w:themeColor="text1"/>
                <w:sz w:val="18"/>
                <w:szCs w:val="18"/>
                <w:lang w:val="es-ES"/>
              </w:rPr>
              <w:t>Nombre</w:t>
            </w:r>
          </w:p>
        </w:tc>
        <w:tc>
          <w:tcPr>
            <w:tcW w:w="1437" w:type="dxa"/>
            <w:shd w:val="clear" w:color="auto" w:fill="F2F2F2" w:themeFill="background1" w:themeFillShade="F2"/>
            <w:vAlign w:val="center"/>
          </w:tcPr>
          <w:p w14:paraId="3C1482F9" w14:textId="5FFAD202" w:rsidR="0016664B" w:rsidRPr="00682787" w:rsidRDefault="0016664B" w:rsidP="00682787">
            <w:pPr>
              <w:jc w:val="center"/>
              <w:rPr>
                <w:rFonts w:ascii="Book Antiqua" w:hAnsi="Book Antiqua" w:cs="Arial"/>
                <w:b/>
                <w:bCs/>
                <w:color w:val="000000" w:themeColor="text1"/>
                <w:sz w:val="18"/>
                <w:szCs w:val="18"/>
                <w:lang w:val="es-ES"/>
              </w:rPr>
            </w:pPr>
            <w:r w:rsidRPr="00682787">
              <w:rPr>
                <w:rFonts w:ascii="Book Antiqua" w:hAnsi="Book Antiqua" w:cs="Arial"/>
                <w:b/>
                <w:bCs/>
                <w:color w:val="000000" w:themeColor="text1"/>
                <w:sz w:val="18"/>
                <w:szCs w:val="18"/>
                <w:lang w:val="es-ES"/>
              </w:rPr>
              <w:t>Oficina Líder</w:t>
            </w:r>
            <w:r w:rsidR="00FE11E8">
              <w:rPr>
                <w:rFonts w:ascii="Book Antiqua" w:hAnsi="Book Antiqua" w:cs="Arial"/>
                <w:b/>
                <w:bCs/>
                <w:color w:val="000000" w:themeColor="text1"/>
                <w:sz w:val="18"/>
                <w:szCs w:val="18"/>
                <w:lang w:val="es-ES"/>
              </w:rPr>
              <w:t xml:space="preserve"> del proyecto</w:t>
            </w:r>
          </w:p>
        </w:tc>
        <w:tc>
          <w:tcPr>
            <w:tcW w:w="2244" w:type="dxa"/>
            <w:shd w:val="clear" w:color="auto" w:fill="F2F2F2" w:themeFill="background1" w:themeFillShade="F2"/>
            <w:vAlign w:val="center"/>
          </w:tcPr>
          <w:p w14:paraId="79F1662B" w14:textId="11804FE9" w:rsidR="0016664B" w:rsidRPr="00682787" w:rsidRDefault="0016664B" w:rsidP="00682787">
            <w:pPr>
              <w:jc w:val="center"/>
              <w:rPr>
                <w:rFonts w:ascii="Book Antiqua" w:hAnsi="Book Antiqua" w:cs="Arial"/>
                <w:b/>
                <w:bCs/>
                <w:color w:val="000000" w:themeColor="text1"/>
                <w:sz w:val="18"/>
                <w:szCs w:val="18"/>
                <w:lang w:val="es-ES"/>
              </w:rPr>
            </w:pPr>
            <w:r w:rsidRPr="00682787">
              <w:rPr>
                <w:rFonts w:ascii="Book Antiqua" w:hAnsi="Book Antiqua" w:cs="Arial"/>
                <w:b/>
                <w:bCs/>
                <w:color w:val="000000" w:themeColor="text1"/>
                <w:sz w:val="18"/>
                <w:szCs w:val="18"/>
                <w:lang w:val="es-ES"/>
              </w:rPr>
              <w:t>Metra estratégica</w:t>
            </w:r>
          </w:p>
        </w:tc>
        <w:tc>
          <w:tcPr>
            <w:tcW w:w="1205" w:type="dxa"/>
            <w:shd w:val="clear" w:color="auto" w:fill="F2F2F2" w:themeFill="background1" w:themeFillShade="F2"/>
            <w:vAlign w:val="center"/>
          </w:tcPr>
          <w:p w14:paraId="3CE9660C" w14:textId="4C6119E4" w:rsidR="0016664B" w:rsidRPr="00682787" w:rsidRDefault="0016664B" w:rsidP="00682787">
            <w:pPr>
              <w:jc w:val="center"/>
              <w:rPr>
                <w:rFonts w:ascii="Book Antiqua" w:hAnsi="Book Antiqua" w:cs="Arial"/>
                <w:b/>
                <w:bCs/>
                <w:color w:val="000000" w:themeColor="text1"/>
                <w:sz w:val="18"/>
                <w:szCs w:val="18"/>
                <w:lang w:val="es-ES"/>
              </w:rPr>
            </w:pPr>
            <w:r w:rsidRPr="00682787">
              <w:rPr>
                <w:rFonts w:ascii="Book Antiqua" w:hAnsi="Book Antiqua" w:cs="Arial"/>
                <w:b/>
                <w:bCs/>
                <w:color w:val="000000" w:themeColor="text1"/>
                <w:sz w:val="18"/>
                <w:szCs w:val="18"/>
                <w:lang w:val="es-ES"/>
              </w:rPr>
              <w:t>Estado</w:t>
            </w:r>
          </w:p>
        </w:tc>
        <w:tc>
          <w:tcPr>
            <w:tcW w:w="2720" w:type="dxa"/>
            <w:shd w:val="clear" w:color="auto" w:fill="F2F2F2" w:themeFill="background1" w:themeFillShade="F2"/>
          </w:tcPr>
          <w:p w14:paraId="11133F9D" w14:textId="62F4B863" w:rsidR="0016664B" w:rsidRPr="00682787" w:rsidRDefault="0016664B" w:rsidP="00984C1F">
            <w:pPr>
              <w:jc w:val="center"/>
              <w:rPr>
                <w:rFonts w:ascii="Book Antiqua" w:hAnsi="Book Antiqua" w:cs="Arial"/>
                <w:b/>
                <w:bCs/>
                <w:color w:val="000000" w:themeColor="text1"/>
                <w:sz w:val="18"/>
                <w:szCs w:val="18"/>
                <w:lang w:val="es-ES"/>
              </w:rPr>
            </w:pPr>
            <w:r w:rsidRPr="00682787">
              <w:rPr>
                <w:rFonts w:ascii="Book Antiqua" w:hAnsi="Book Antiqua" w:cs="Arial"/>
                <w:b/>
                <w:bCs/>
                <w:color w:val="000000" w:themeColor="text1"/>
                <w:sz w:val="18"/>
                <w:szCs w:val="18"/>
                <w:lang w:val="es-ES"/>
              </w:rPr>
              <w:t>Descripción del alcance del proyecto</w:t>
            </w:r>
          </w:p>
        </w:tc>
      </w:tr>
      <w:tr w:rsidR="0016664B" w:rsidRPr="0016664B" w14:paraId="2CE6FCBE" w14:textId="0080ED6B" w:rsidTr="00682787">
        <w:trPr>
          <w:trHeight w:val="1690"/>
          <w:jc w:val="center"/>
        </w:trPr>
        <w:tc>
          <w:tcPr>
            <w:tcW w:w="1164" w:type="dxa"/>
            <w:vAlign w:val="center"/>
          </w:tcPr>
          <w:p w14:paraId="313D36DD" w14:textId="0797F536" w:rsidR="0016664B" w:rsidRPr="00682787" w:rsidRDefault="0016664B" w:rsidP="00682787">
            <w:pPr>
              <w:jc w:val="center"/>
              <w:rPr>
                <w:rFonts w:ascii="Book Antiqua" w:hAnsi="Book Antiqua" w:cs="Arial"/>
                <w:i/>
                <w:iCs/>
                <w:color w:val="000000" w:themeColor="text1"/>
                <w:sz w:val="18"/>
                <w:szCs w:val="18"/>
                <w:lang w:val="es-ES"/>
              </w:rPr>
            </w:pPr>
            <w:r w:rsidRPr="00682787">
              <w:rPr>
                <w:rFonts w:ascii="Book Antiqua" w:hAnsi="Book Antiqua" w:cs="Segoe UI"/>
                <w:color w:val="333333"/>
                <w:sz w:val="18"/>
                <w:szCs w:val="18"/>
              </w:rPr>
              <w:t>0110-PLA-P11</w:t>
            </w:r>
          </w:p>
        </w:tc>
        <w:tc>
          <w:tcPr>
            <w:tcW w:w="1638" w:type="dxa"/>
            <w:vAlign w:val="center"/>
          </w:tcPr>
          <w:p w14:paraId="146E783B" w14:textId="1B6A9C13" w:rsidR="0016664B" w:rsidRPr="00682787" w:rsidRDefault="0016664B" w:rsidP="00682787">
            <w:pPr>
              <w:rPr>
                <w:rFonts w:ascii="Book Antiqua" w:hAnsi="Book Antiqua" w:cs="Arial"/>
                <w:i/>
                <w:iCs/>
                <w:color w:val="000000" w:themeColor="text1"/>
                <w:sz w:val="18"/>
                <w:szCs w:val="18"/>
                <w:lang w:val="es-ES"/>
              </w:rPr>
            </w:pPr>
            <w:r w:rsidRPr="00682787">
              <w:rPr>
                <w:rFonts w:ascii="Book Antiqua" w:hAnsi="Book Antiqua" w:cs="Segoe UI"/>
                <w:color w:val="333333"/>
                <w:sz w:val="18"/>
                <w:szCs w:val="18"/>
              </w:rPr>
              <w:t xml:space="preserve">Abordaje a la </w:t>
            </w:r>
            <w:r w:rsidR="00B8465F" w:rsidRPr="00682787">
              <w:rPr>
                <w:rFonts w:ascii="Book Antiqua" w:hAnsi="Book Antiqua" w:cs="Segoe UI"/>
                <w:color w:val="333333"/>
                <w:sz w:val="18"/>
                <w:szCs w:val="18"/>
              </w:rPr>
              <w:t>entrada en vigor</w:t>
            </w:r>
            <w:r w:rsidRPr="00682787">
              <w:rPr>
                <w:rFonts w:ascii="Book Antiqua" w:hAnsi="Book Antiqua" w:cs="Segoe UI"/>
                <w:color w:val="333333"/>
                <w:sz w:val="18"/>
                <w:szCs w:val="18"/>
              </w:rPr>
              <w:t xml:space="preserve"> del Código Procesal Agrario </w:t>
            </w:r>
          </w:p>
        </w:tc>
        <w:tc>
          <w:tcPr>
            <w:tcW w:w="1437" w:type="dxa"/>
            <w:vAlign w:val="center"/>
          </w:tcPr>
          <w:p w14:paraId="6D072EE5" w14:textId="72094B93" w:rsidR="0016664B" w:rsidRPr="00682787" w:rsidRDefault="0016664B" w:rsidP="0006029B">
            <w:pPr>
              <w:jc w:val="both"/>
              <w:rPr>
                <w:rFonts w:ascii="Book Antiqua" w:hAnsi="Book Antiqua" w:cs="Arial"/>
                <w:i/>
                <w:iCs/>
                <w:color w:val="000000" w:themeColor="text1"/>
                <w:sz w:val="18"/>
                <w:szCs w:val="18"/>
                <w:lang w:val="es-ES"/>
              </w:rPr>
            </w:pPr>
            <w:r w:rsidRPr="00682787">
              <w:rPr>
                <w:rFonts w:ascii="Book Antiqua" w:hAnsi="Book Antiqua" w:cs="Segoe UI"/>
                <w:color w:val="333333"/>
                <w:sz w:val="18"/>
                <w:szCs w:val="18"/>
              </w:rPr>
              <w:t>Dirección de Planificación</w:t>
            </w:r>
          </w:p>
        </w:tc>
        <w:tc>
          <w:tcPr>
            <w:tcW w:w="2244" w:type="dxa"/>
            <w:vAlign w:val="center"/>
          </w:tcPr>
          <w:p w14:paraId="479F01A0" w14:textId="60ED95F0" w:rsidR="0016664B" w:rsidRPr="00682787" w:rsidRDefault="0016664B" w:rsidP="0006029B">
            <w:pPr>
              <w:jc w:val="both"/>
              <w:rPr>
                <w:rFonts w:ascii="Book Antiqua" w:hAnsi="Book Antiqua" w:cs="Arial"/>
                <w:i/>
                <w:iCs/>
                <w:color w:val="000000" w:themeColor="text1"/>
                <w:sz w:val="18"/>
                <w:szCs w:val="18"/>
                <w:lang w:val="es-ES"/>
              </w:rPr>
            </w:pPr>
            <w:r w:rsidRPr="00682787">
              <w:rPr>
                <w:rFonts w:ascii="Book Antiqua" w:hAnsi="Book Antiqua" w:cs="Segoe UI"/>
                <w:color w:val="333333"/>
                <w:sz w:val="18"/>
                <w:szCs w:val="18"/>
              </w:rPr>
              <w:t xml:space="preserve">Que al finalizar el 2024, se haya implementado el proyecto de abordaje a la </w:t>
            </w:r>
            <w:r w:rsidR="00B8465F" w:rsidRPr="00682787">
              <w:rPr>
                <w:rFonts w:ascii="Book Antiqua" w:hAnsi="Book Antiqua" w:cs="Segoe UI"/>
                <w:color w:val="333333"/>
                <w:sz w:val="18"/>
                <w:szCs w:val="18"/>
              </w:rPr>
              <w:t>entrada en vigor</w:t>
            </w:r>
            <w:r w:rsidRPr="00682787">
              <w:rPr>
                <w:rFonts w:ascii="Book Antiqua" w:hAnsi="Book Antiqua" w:cs="Segoe UI"/>
                <w:color w:val="333333"/>
                <w:sz w:val="18"/>
                <w:szCs w:val="18"/>
              </w:rPr>
              <w:t xml:space="preserve"> del Código Procesal Agrario.</w:t>
            </w:r>
          </w:p>
        </w:tc>
        <w:tc>
          <w:tcPr>
            <w:tcW w:w="1205" w:type="dxa"/>
            <w:vAlign w:val="center"/>
          </w:tcPr>
          <w:p w14:paraId="3A0E2979" w14:textId="16BB2D58" w:rsidR="0016664B" w:rsidRPr="00682787" w:rsidRDefault="0016664B" w:rsidP="00682787">
            <w:pPr>
              <w:jc w:val="center"/>
              <w:rPr>
                <w:rFonts w:ascii="Book Antiqua" w:hAnsi="Book Antiqua" w:cs="Arial"/>
                <w:color w:val="000000" w:themeColor="text1"/>
                <w:sz w:val="18"/>
                <w:szCs w:val="18"/>
                <w:lang w:val="es-ES"/>
              </w:rPr>
            </w:pPr>
            <w:r w:rsidRPr="00682787">
              <w:rPr>
                <w:rFonts w:ascii="Book Antiqua" w:hAnsi="Book Antiqua" w:cs="Arial"/>
                <w:color w:val="000000" w:themeColor="text1"/>
                <w:sz w:val="18"/>
                <w:szCs w:val="18"/>
                <w:lang w:val="es-ES"/>
              </w:rPr>
              <w:t>Completado</w:t>
            </w:r>
          </w:p>
        </w:tc>
        <w:tc>
          <w:tcPr>
            <w:tcW w:w="2720" w:type="dxa"/>
          </w:tcPr>
          <w:p w14:paraId="6D20DCB0" w14:textId="3131377C" w:rsidR="0016664B" w:rsidRPr="00682787" w:rsidRDefault="00B830A6" w:rsidP="0006029B">
            <w:pPr>
              <w:jc w:val="both"/>
              <w:rPr>
                <w:rFonts w:ascii="Book Antiqua" w:hAnsi="Book Antiqua" w:cs="Arial"/>
                <w:i/>
                <w:iCs/>
                <w:color w:val="000000" w:themeColor="text1"/>
                <w:sz w:val="18"/>
                <w:szCs w:val="18"/>
                <w:lang w:val="es-ES"/>
              </w:rPr>
            </w:pPr>
            <w:r w:rsidRPr="00682787">
              <w:rPr>
                <w:rFonts w:ascii="Book Antiqua" w:hAnsi="Book Antiqua" w:cs="Segoe UI"/>
                <w:color w:val="333333"/>
                <w:sz w:val="18"/>
                <w:szCs w:val="18"/>
              </w:rPr>
              <w:t>Este proyecto contempló solo la labor de abordajes de los diferentes despachos judiciales que conocen la materia agraria, realizando la labor de implementación de indicadores de gestión.</w:t>
            </w:r>
          </w:p>
        </w:tc>
      </w:tr>
      <w:tr w:rsidR="0016664B" w:rsidRPr="0016664B" w14:paraId="452005BE" w14:textId="67CB4E4B" w:rsidTr="00682787">
        <w:trPr>
          <w:trHeight w:val="257"/>
          <w:jc w:val="center"/>
        </w:trPr>
        <w:tc>
          <w:tcPr>
            <w:tcW w:w="1164" w:type="dxa"/>
            <w:vAlign w:val="center"/>
          </w:tcPr>
          <w:p w14:paraId="347AD426" w14:textId="352A36B3" w:rsidR="0016664B" w:rsidRPr="00682787" w:rsidRDefault="0016664B" w:rsidP="00682787">
            <w:pPr>
              <w:jc w:val="center"/>
              <w:rPr>
                <w:rFonts w:ascii="Book Antiqua" w:hAnsi="Book Antiqua" w:cs="Arial"/>
                <w:i/>
                <w:iCs/>
                <w:color w:val="000000" w:themeColor="text1"/>
                <w:sz w:val="18"/>
                <w:szCs w:val="18"/>
                <w:lang w:val="es-ES"/>
              </w:rPr>
            </w:pPr>
            <w:r w:rsidRPr="00682787">
              <w:rPr>
                <w:rFonts w:ascii="Book Antiqua" w:hAnsi="Book Antiqua" w:cs="Segoe UI"/>
                <w:color w:val="333333"/>
                <w:sz w:val="18"/>
                <w:szCs w:val="18"/>
              </w:rPr>
              <w:t>4000-CA-P01</w:t>
            </w:r>
          </w:p>
        </w:tc>
        <w:tc>
          <w:tcPr>
            <w:tcW w:w="1638" w:type="dxa"/>
            <w:vAlign w:val="center"/>
          </w:tcPr>
          <w:p w14:paraId="67298873" w14:textId="591240EA" w:rsidR="0016664B" w:rsidRPr="00682787" w:rsidRDefault="0016664B" w:rsidP="00682787">
            <w:pPr>
              <w:rPr>
                <w:rFonts w:ascii="Book Antiqua" w:hAnsi="Book Antiqua" w:cs="Arial"/>
                <w:i/>
                <w:iCs/>
                <w:color w:val="000000" w:themeColor="text1"/>
                <w:sz w:val="18"/>
                <w:szCs w:val="18"/>
                <w:lang w:val="es-ES"/>
              </w:rPr>
            </w:pPr>
            <w:r w:rsidRPr="00682787">
              <w:rPr>
                <w:rFonts w:ascii="Book Antiqua" w:hAnsi="Book Antiqua" w:cs="Segoe UI"/>
                <w:color w:val="333333"/>
                <w:sz w:val="18"/>
                <w:szCs w:val="18"/>
              </w:rPr>
              <w:t>Implementación del Código Procesal Agrario</w:t>
            </w:r>
          </w:p>
        </w:tc>
        <w:tc>
          <w:tcPr>
            <w:tcW w:w="1437" w:type="dxa"/>
            <w:vAlign w:val="center"/>
          </w:tcPr>
          <w:p w14:paraId="3F648B07" w14:textId="080B04AC" w:rsidR="0016664B" w:rsidRPr="00682787" w:rsidRDefault="0016664B" w:rsidP="00682787">
            <w:pPr>
              <w:rPr>
                <w:rFonts w:ascii="Book Antiqua" w:hAnsi="Book Antiqua" w:cs="Arial"/>
                <w:i/>
                <w:iCs/>
                <w:color w:val="000000" w:themeColor="text1"/>
                <w:sz w:val="18"/>
                <w:szCs w:val="18"/>
                <w:lang w:val="es-ES"/>
              </w:rPr>
            </w:pPr>
            <w:r w:rsidRPr="0016664B">
              <w:rPr>
                <w:rFonts w:ascii="Book Antiqua" w:hAnsi="Book Antiqua" w:cs="Segoe UI"/>
                <w:color w:val="333333"/>
                <w:sz w:val="18"/>
                <w:szCs w:val="18"/>
              </w:rPr>
              <w:t xml:space="preserve">Comision </w:t>
            </w:r>
            <w:r>
              <w:rPr>
                <w:rFonts w:ascii="Book Antiqua" w:hAnsi="Book Antiqua" w:cs="Segoe UI"/>
                <w:color w:val="333333"/>
                <w:sz w:val="18"/>
                <w:szCs w:val="18"/>
              </w:rPr>
              <w:t>d</w:t>
            </w:r>
            <w:r w:rsidRPr="0016664B">
              <w:rPr>
                <w:rFonts w:ascii="Book Antiqua" w:hAnsi="Book Antiqua" w:cs="Segoe UI"/>
                <w:color w:val="333333"/>
                <w:sz w:val="18"/>
                <w:szCs w:val="18"/>
              </w:rPr>
              <w:t xml:space="preserve">e </w:t>
            </w:r>
            <w:r>
              <w:rPr>
                <w:rFonts w:ascii="Book Antiqua" w:hAnsi="Book Antiqua" w:cs="Segoe UI"/>
                <w:color w:val="333333"/>
                <w:sz w:val="18"/>
                <w:szCs w:val="18"/>
              </w:rPr>
              <w:t>l</w:t>
            </w:r>
            <w:r w:rsidRPr="0016664B">
              <w:rPr>
                <w:rFonts w:ascii="Book Antiqua" w:hAnsi="Book Antiqua" w:cs="Segoe UI"/>
                <w:color w:val="333333"/>
                <w:sz w:val="18"/>
                <w:szCs w:val="18"/>
              </w:rPr>
              <w:t xml:space="preserve">a </w:t>
            </w:r>
            <w:r>
              <w:rPr>
                <w:rFonts w:ascii="Book Antiqua" w:hAnsi="Book Antiqua" w:cs="Segoe UI"/>
                <w:color w:val="333333"/>
                <w:sz w:val="18"/>
                <w:szCs w:val="18"/>
              </w:rPr>
              <w:t>J</w:t>
            </w:r>
            <w:r w:rsidRPr="0016664B">
              <w:rPr>
                <w:rFonts w:ascii="Book Antiqua" w:hAnsi="Book Antiqua" w:cs="Segoe UI"/>
                <w:color w:val="333333"/>
                <w:sz w:val="18"/>
                <w:szCs w:val="18"/>
              </w:rPr>
              <w:t xml:space="preserve">urisdicción Agrario </w:t>
            </w:r>
            <w:r>
              <w:rPr>
                <w:rFonts w:ascii="Book Antiqua" w:hAnsi="Book Antiqua" w:cs="Segoe UI"/>
                <w:color w:val="333333"/>
                <w:sz w:val="18"/>
                <w:szCs w:val="18"/>
              </w:rPr>
              <w:t>y</w:t>
            </w:r>
            <w:r w:rsidRPr="0016664B">
              <w:rPr>
                <w:rFonts w:ascii="Book Antiqua" w:hAnsi="Book Antiqua" w:cs="Segoe UI"/>
                <w:color w:val="333333"/>
                <w:sz w:val="18"/>
                <w:szCs w:val="18"/>
              </w:rPr>
              <w:t xml:space="preserve"> Agroambiental</w:t>
            </w:r>
          </w:p>
        </w:tc>
        <w:tc>
          <w:tcPr>
            <w:tcW w:w="2244" w:type="dxa"/>
          </w:tcPr>
          <w:p w14:paraId="0F3670ED" w14:textId="6CAD4AE9" w:rsidR="0016664B" w:rsidRPr="00682787" w:rsidRDefault="0016664B" w:rsidP="004E3848">
            <w:pPr>
              <w:jc w:val="both"/>
              <w:rPr>
                <w:rFonts w:ascii="Book Antiqua" w:hAnsi="Book Antiqua" w:cs="Arial"/>
                <w:i/>
                <w:iCs/>
                <w:color w:val="000000" w:themeColor="text1"/>
                <w:sz w:val="18"/>
                <w:szCs w:val="18"/>
                <w:lang w:val="es-ES"/>
              </w:rPr>
            </w:pPr>
            <w:r w:rsidRPr="00682787">
              <w:rPr>
                <w:rFonts w:ascii="Book Antiqua" w:hAnsi="Book Antiqua" w:cs="Segoe UI"/>
                <w:color w:val="333333"/>
                <w:sz w:val="18"/>
                <w:szCs w:val="18"/>
              </w:rPr>
              <w:t xml:space="preserve">Que al finalizar el 2024, se haya implementado el proyecto de abordaje a la </w:t>
            </w:r>
            <w:r w:rsidR="00B8465F" w:rsidRPr="00682787">
              <w:rPr>
                <w:rFonts w:ascii="Book Antiqua" w:hAnsi="Book Antiqua" w:cs="Segoe UI"/>
                <w:color w:val="333333"/>
                <w:sz w:val="18"/>
                <w:szCs w:val="18"/>
              </w:rPr>
              <w:t>entrada en vigor</w:t>
            </w:r>
            <w:r w:rsidRPr="00682787">
              <w:rPr>
                <w:rFonts w:ascii="Book Antiqua" w:hAnsi="Book Antiqua" w:cs="Segoe UI"/>
                <w:color w:val="333333"/>
                <w:sz w:val="18"/>
                <w:szCs w:val="18"/>
              </w:rPr>
              <w:t xml:space="preserve"> del Código Procesal Agrario.</w:t>
            </w:r>
          </w:p>
        </w:tc>
        <w:tc>
          <w:tcPr>
            <w:tcW w:w="1205" w:type="dxa"/>
            <w:vAlign w:val="center"/>
          </w:tcPr>
          <w:p w14:paraId="3696DE5C" w14:textId="6B23036A" w:rsidR="0016664B" w:rsidRPr="00682787" w:rsidRDefault="0016664B" w:rsidP="00682787">
            <w:pPr>
              <w:jc w:val="center"/>
              <w:rPr>
                <w:rFonts w:ascii="Book Antiqua" w:hAnsi="Book Antiqua" w:cs="Arial"/>
                <w:color w:val="000000" w:themeColor="text1"/>
                <w:sz w:val="18"/>
                <w:szCs w:val="18"/>
                <w:lang w:val="es-ES"/>
              </w:rPr>
            </w:pPr>
            <w:r w:rsidRPr="00682787">
              <w:rPr>
                <w:rFonts w:ascii="Book Antiqua" w:hAnsi="Book Antiqua" w:cs="Arial"/>
                <w:color w:val="000000" w:themeColor="text1"/>
                <w:sz w:val="18"/>
                <w:szCs w:val="18"/>
                <w:lang w:val="es-ES"/>
              </w:rPr>
              <w:t>En progreso</w:t>
            </w:r>
          </w:p>
        </w:tc>
        <w:tc>
          <w:tcPr>
            <w:tcW w:w="2720" w:type="dxa"/>
          </w:tcPr>
          <w:p w14:paraId="7D8770AE" w14:textId="7FB6F2EB" w:rsidR="0016664B" w:rsidRPr="00682787" w:rsidRDefault="00D30E46" w:rsidP="004E3848">
            <w:pPr>
              <w:jc w:val="both"/>
              <w:rPr>
                <w:rFonts w:ascii="Book Antiqua" w:hAnsi="Book Antiqua" w:cs="Arial"/>
                <w:i/>
                <w:iCs/>
                <w:color w:val="000000" w:themeColor="text1"/>
                <w:sz w:val="18"/>
                <w:szCs w:val="18"/>
                <w:lang w:val="es-ES"/>
              </w:rPr>
            </w:pPr>
            <w:r w:rsidRPr="00682787">
              <w:rPr>
                <w:rFonts w:ascii="Book Antiqua" w:hAnsi="Book Antiqua" w:cs="Segoe UI"/>
                <w:color w:val="333333"/>
                <w:sz w:val="18"/>
                <w:szCs w:val="18"/>
              </w:rPr>
              <w:t>Este debe contemplar todas las labores y entregables necesarios para la Implementación del nuevo Código Procesal Agrario</w:t>
            </w:r>
            <w:r>
              <w:rPr>
                <w:rFonts w:ascii="Book Antiqua" w:hAnsi="Book Antiqua" w:cs="Segoe UI"/>
                <w:color w:val="333333"/>
                <w:sz w:val="18"/>
                <w:szCs w:val="18"/>
              </w:rPr>
              <w:t>.</w:t>
            </w:r>
          </w:p>
        </w:tc>
      </w:tr>
    </w:tbl>
    <w:p w14:paraId="0238DF9D" w14:textId="5BF48CD7" w:rsidR="00984C1F" w:rsidRPr="00682787" w:rsidRDefault="00B830A6" w:rsidP="004E3848">
      <w:pPr>
        <w:jc w:val="both"/>
        <w:rPr>
          <w:rFonts w:ascii="Book Antiqua" w:hAnsi="Book Antiqua" w:cs="Arial"/>
          <w:color w:val="000000" w:themeColor="text1"/>
          <w:lang w:val="es-ES"/>
        </w:rPr>
      </w:pPr>
      <w:r w:rsidRPr="00682787">
        <w:rPr>
          <w:rFonts w:ascii="Book Antiqua" w:hAnsi="Book Antiqua" w:cs="Arial"/>
          <w:b/>
          <w:bCs/>
          <w:color w:val="000000" w:themeColor="text1"/>
          <w:lang w:val="es-ES"/>
        </w:rPr>
        <w:t>Fuente:</w:t>
      </w:r>
      <w:r w:rsidRPr="00682787">
        <w:rPr>
          <w:rFonts w:ascii="Book Antiqua" w:hAnsi="Book Antiqua" w:cs="Arial"/>
          <w:color w:val="000000" w:themeColor="text1"/>
          <w:lang w:val="es-ES"/>
        </w:rPr>
        <w:t xml:space="preserve"> Portafolio de proyectos estratégicos.</w:t>
      </w:r>
    </w:p>
    <w:p w14:paraId="1C810DF0" w14:textId="77777777" w:rsidR="00984C1F" w:rsidRDefault="00984C1F" w:rsidP="004E3848">
      <w:pPr>
        <w:jc w:val="both"/>
        <w:rPr>
          <w:rFonts w:ascii="Book Antiqua" w:hAnsi="Book Antiqua" w:cs="Arial"/>
          <w:i/>
          <w:iCs/>
          <w:color w:val="000000" w:themeColor="text1"/>
          <w:lang w:val="es-ES"/>
        </w:rPr>
      </w:pPr>
    </w:p>
    <w:p w14:paraId="7BA8EABC" w14:textId="61AA5733" w:rsidR="004E3848" w:rsidRDefault="00FE11E8" w:rsidP="00B8465F">
      <w:pPr>
        <w:ind w:firstLine="708"/>
        <w:jc w:val="both"/>
        <w:rPr>
          <w:rFonts w:ascii="Book Antiqua" w:eastAsia="Book Antiqua" w:hAnsi="Book Antiqua" w:cs="Book Antiqua"/>
        </w:rPr>
      </w:pPr>
      <w:r w:rsidRPr="00682787">
        <w:rPr>
          <w:rFonts w:ascii="Book Antiqua" w:eastAsia="Book Antiqua" w:hAnsi="Book Antiqua" w:cs="Book Antiqua"/>
        </w:rPr>
        <w:t>Según lo detalla</w:t>
      </w:r>
      <w:r w:rsidR="00305C3A">
        <w:rPr>
          <w:rFonts w:ascii="Book Antiqua" w:eastAsia="Book Antiqua" w:hAnsi="Book Antiqua" w:cs="Book Antiqua"/>
        </w:rPr>
        <w:t xml:space="preserve">do </w:t>
      </w:r>
      <w:r w:rsidR="00787822">
        <w:rPr>
          <w:rFonts w:ascii="Book Antiqua" w:eastAsia="Book Antiqua" w:hAnsi="Book Antiqua" w:cs="Book Antiqua"/>
        </w:rPr>
        <w:t xml:space="preserve">se muestra que la labor a cargo de la Dirección de Planificación, en lo que </w:t>
      </w:r>
      <w:r w:rsidR="00B9431D">
        <w:rPr>
          <w:rFonts w:ascii="Book Antiqua" w:eastAsia="Book Antiqua" w:hAnsi="Book Antiqua" w:cs="Book Antiqua"/>
        </w:rPr>
        <w:t xml:space="preserve">corresponde a los abordajes de las oficinas que conocen materia agraria fue concluida </w:t>
      </w:r>
      <w:r w:rsidR="00807696">
        <w:rPr>
          <w:rFonts w:ascii="Book Antiqua" w:eastAsia="Book Antiqua" w:hAnsi="Book Antiqua" w:cs="Book Antiqua"/>
        </w:rPr>
        <w:t>en diciembre de 2020, según consta en el informe de cierre del proyecto.</w:t>
      </w:r>
    </w:p>
    <w:p w14:paraId="429C80C2" w14:textId="77777777" w:rsidR="00807696" w:rsidRDefault="00807696" w:rsidP="004E3848">
      <w:pPr>
        <w:jc w:val="both"/>
        <w:rPr>
          <w:rFonts w:ascii="Book Antiqua" w:eastAsia="Book Antiqua" w:hAnsi="Book Antiqua" w:cs="Book Antiqua"/>
        </w:rPr>
      </w:pPr>
    </w:p>
    <w:p w14:paraId="388BE999" w14:textId="6440E1D6" w:rsidR="00A2741B" w:rsidRPr="00682787" w:rsidRDefault="00807696" w:rsidP="00B8465F">
      <w:pPr>
        <w:ind w:firstLine="708"/>
        <w:jc w:val="both"/>
        <w:rPr>
          <w:rFonts w:ascii="Book Antiqua" w:eastAsia="Book Antiqua" w:hAnsi="Book Antiqua" w:cs="Book Antiqua"/>
        </w:rPr>
      </w:pPr>
      <w:r>
        <w:rPr>
          <w:rFonts w:ascii="Book Antiqua" w:eastAsia="Book Antiqua" w:hAnsi="Book Antiqua" w:cs="Book Antiqua"/>
        </w:rPr>
        <w:t xml:space="preserve">En lo que corresponde al proyecto </w:t>
      </w:r>
      <w:r w:rsidRPr="00682787">
        <w:rPr>
          <w:rFonts w:ascii="Book Antiqua" w:eastAsia="Book Antiqua" w:hAnsi="Book Antiqua" w:cs="Book Antiqua"/>
        </w:rPr>
        <w:t>4000-CA-P01</w:t>
      </w:r>
      <w:r>
        <w:rPr>
          <w:rFonts w:ascii="Book Antiqua" w:eastAsia="Book Antiqua" w:hAnsi="Book Antiqua" w:cs="Book Antiqua"/>
        </w:rPr>
        <w:t xml:space="preserve"> </w:t>
      </w:r>
      <w:r w:rsidRPr="00682787">
        <w:rPr>
          <w:rFonts w:ascii="Book Antiqua" w:eastAsia="Book Antiqua" w:hAnsi="Book Antiqua" w:cs="Book Antiqua"/>
        </w:rPr>
        <w:t>Implementación del Código Procesal Agrario</w:t>
      </w:r>
      <w:r>
        <w:rPr>
          <w:rFonts w:ascii="Book Antiqua" w:eastAsia="Book Antiqua" w:hAnsi="Book Antiqua" w:cs="Book Antiqua"/>
        </w:rPr>
        <w:t xml:space="preserve">, </w:t>
      </w:r>
      <w:r w:rsidR="00B6226B">
        <w:rPr>
          <w:rFonts w:ascii="Book Antiqua" w:eastAsia="Book Antiqua" w:hAnsi="Book Antiqua" w:cs="Book Antiqua"/>
        </w:rPr>
        <w:t xml:space="preserve">según se muestra en el cuadro </w:t>
      </w:r>
      <w:r w:rsidR="00E609B3">
        <w:rPr>
          <w:rFonts w:ascii="Book Antiqua" w:eastAsia="Book Antiqua" w:hAnsi="Book Antiqua" w:cs="Book Antiqua"/>
        </w:rPr>
        <w:t>1</w:t>
      </w:r>
      <w:r w:rsidR="00B6226B">
        <w:rPr>
          <w:rFonts w:ascii="Book Antiqua" w:eastAsia="Book Antiqua" w:hAnsi="Book Antiqua" w:cs="Book Antiqua"/>
        </w:rPr>
        <w:t xml:space="preserve"> se encontraba a cargo de l</w:t>
      </w:r>
      <w:r w:rsidR="00784603">
        <w:rPr>
          <w:rFonts w:ascii="Book Antiqua" w:eastAsia="Book Antiqua" w:hAnsi="Book Antiqua" w:cs="Book Antiqua"/>
        </w:rPr>
        <w:t xml:space="preserve">a Comisión de la Jurisdicción Agraria </w:t>
      </w:r>
      <w:r w:rsidR="00B6226B">
        <w:rPr>
          <w:rFonts w:ascii="Book Antiqua" w:eastAsia="Book Antiqua" w:hAnsi="Book Antiqua" w:cs="Book Antiqua"/>
        </w:rPr>
        <w:t xml:space="preserve">y Agroambiental </w:t>
      </w:r>
      <w:r w:rsidR="00784603">
        <w:rPr>
          <w:rFonts w:ascii="Book Antiqua" w:eastAsia="Book Antiqua" w:hAnsi="Book Antiqua" w:cs="Book Antiqua"/>
        </w:rPr>
        <w:t xml:space="preserve">con el apoyo de la gestoría, no obstante, a partir de lo </w:t>
      </w:r>
      <w:r w:rsidR="00475B44">
        <w:rPr>
          <w:rFonts w:ascii="Book Antiqua" w:eastAsia="Book Antiqua" w:hAnsi="Book Antiqua" w:cs="Book Antiqua"/>
        </w:rPr>
        <w:t>acordado por</w:t>
      </w:r>
      <w:r w:rsidR="00B6226B">
        <w:rPr>
          <w:rFonts w:ascii="Book Antiqua" w:eastAsia="Book Antiqua" w:hAnsi="Book Antiqua" w:cs="Book Antiqua"/>
        </w:rPr>
        <w:t xml:space="preserve"> la citada comisión en </w:t>
      </w:r>
      <w:r w:rsidR="00B6226B" w:rsidRPr="0006162F">
        <w:rPr>
          <w:rFonts w:ascii="Book Antiqua" w:hAnsi="Book Antiqua" w:cs="Arial"/>
        </w:rPr>
        <w:t>la sesión 1-2022, artículos III y V, celebrada el 11 de noviembre del 2022</w:t>
      </w:r>
      <w:r w:rsidR="00B6226B">
        <w:rPr>
          <w:rFonts w:ascii="Book Antiqua" w:hAnsi="Book Antiqua" w:cs="Arial"/>
        </w:rPr>
        <w:t xml:space="preserve"> </w:t>
      </w:r>
      <w:r w:rsidR="00B6226B">
        <w:rPr>
          <w:rFonts w:ascii="Book Antiqua" w:eastAsia="Book Antiqua" w:hAnsi="Book Antiqua" w:cs="Book Antiqua"/>
        </w:rPr>
        <w:t xml:space="preserve">y comunicado mediante </w:t>
      </w:r>
      <w:r w:rsidR="00B6226B" w:rsidRPr="0006162F">
        <w:rPr>
          <w:rFonts w:ascii="Book Antiqua" w:hAnsi="Book Antiqua" w:cs="Arial"/>
          <w:lang w:eastAsia="es-ES"/>
        </w:rPr>
        <w:t xml:space="preserve">oficio </w:t>
      </w:r>
      <w:r w:rsidR="00B6226B" w:rsidRPr="0006162F">
        <w:rPr>
          <w:rFonts w:ascii="Book Antiqua" w:hAnsi="Book Antiqua" w:cs="Arial"/>
        </w:rPr>
        <w:t>906-CJA-</w:t>
      </w:r>
      <w:r w:rsidR="00B6226B" w:rsidRPr="006D5D1B">
        <w:rPr>
          <w:rFonts w:ascii="Book Antiqua" w:hAnsi="Book Antiqua" w:cs="Arial"/>
        </w:rPr>
        <w:t>2022</w:t>
      </w:r>
      <w:r w:rsidR="006D5D1B" w:rsidRPr="006D5D1B">
        <w:rPr>
          <w:rFonts w:ascii="Book Antiqua" w:hAnsi="Book Antiqua" w:cs="Arial"/>
        </w:rPr>
        <w:t xml:space="preserve"> a esta </w:t>
      </w:r>
      <w:r w:rsidR="00B6226B" w:rsidRPr="006D5D1B">
        <w:rPr>
          <w:rFonts w:ascii="Book Antiqua" w:hAnsi="Book Antiqua" w:cs="Arial"/>
        </w:rPr>
        <w:t>Dirección</w:t>
      </w:r>
      <w:r w:rsidR="006D5D1B" w:rsidRPr="006D5D1B">
        <w:rPr>
          <w:rFonts w:ascii="Book Antiqua" w:hAnsi="Book Antiqua" w:cs="Arial"/>
        </w:rPr>
        <w:t xml:space="preserve">, se propone que </w:t>
      </w:r>
      <w:r w:rsidR="00B6226B" w:rsidRPr="006D5D1B">
        <w:rPr>
          <w:rFonts w:ascii="Book Antiqua" w:hAnsi="Book Antiqua" w:cs="Arial"/>
        </w:rPr>
        <w:t xml:space="preserve"> </w:t>
      </w:r>
      <w:r w:rsidR="61D2F30C" w:rsidRPr="00682787">
        <w:rPr>
          <w:rFonts w:ascii="Book Antiqua" w:eastAsia="Book Antiqua" w:hAnsi="Book Antiqua" w:cs="Book Antiqua"/>
        </w:rPr>
        <w:t xml:space="preserve">sea la Dirección de Planificación quien retome e impulse el proyecto institucional 4000-CA-P01, </w:t>
      </w:r>
      <w:r w:rsidR="61D2F30C" w:rsidRPr="00682787">
        <w:rPr>
          <w:rFonts w:ascii="Book Antiqua" w:eastAsia="Book Antiqua" w:hAnsi="Book Antiqua" w:cs="Book Antiqua"/>
          <w:i/>
          <w:iCs/>
        </w:rPr>
        <w:t>Implementación del Código Procesal Agrario,</w:t>
      </w:r>
      <w:r w:rsidR="00FD4236" w:rsidRPr="00682787">
        <w:rPr>
          <w:rFonts w:ascii="Book Antiqua" w:eastAsia="Book Antiqua" w:hAnsi="Book Antiqua" w:cs="Book Antiqua"/>
          <w:i/>
          <w:iCs/>
        </w:rPr>
        <w:t xml:space="preserve"> </w:t>
      </w:r>
      <w:r w:rsidR="00FD4236" w:rsidRPr="00682787">
        <w:rPr>
          <w:rFonts w:ascii="Book Antiqua" w:eastAsia="Book Antiqua" w:hAnsi="Book Antiqua" w:cs="Book Antiqua"/>
        </w:rPr>
        <w:t xml:space="preserve">como órgano administrativo del proyecto </w:t>
      </w:r>
      <w:r w:rsidR="007A7148" w:rsidRPr="00682787">
        <w:rPr>
          <w:rFonts w:ascii="Book Antiqua" w:eastAsia="Book Antiqua" w:hAnsi="Book Antiqua" w:cs="Book Antiqua"/>
        </w:rPr>
        <w:t>en conjunto con la Gestoría de la materia Agraria</w:t>
      </w:r>
      <w:r w:rsidR="006F6813" w:rsidRPr="00682787">
        <w:rPr>
          <w:rFonts w:ascii="Book Antiqua" w:eastAsia="Book Antiqua" w:hAnsi="Book Antiqua" w:cs="Book Antiqua"/>
        </w:rPr>
        <w:t xml:space="preserve"> la cual </w:t>
      </w:r>
      <w:r w:rsidR="00FA7E29" w:rsidRPr="00682787">
        <w:rPr>
          <w:rFonts w:ascii="Book Antiqua" w:eastAsia="Book Antiqua" w:hAnsi="Book Antiqua" w:cs="Book Antiqua"/>
        </w:rPr>
        <w:t xml:space="preserve">a partir del 30 de enero 2023 es ocupada por la Licenciada Rebeca </w:t>
      </w:r>
      <w:r w:rsidR="006207A7" w:rsidRPr="00682787">
        <w:rPr>
          <w:rFonts w:ascii="Book Antiqua" w:eastAsia="Book Antiqua" w:hAnsi="Book Antiqua" w:cs="Book Antiqua"/>
        </w:rPr>
        <w:t xml:space="preserve">Salazar </w:t>
      </w:r>
      <w:r w:rsidR="00FA7E29" w:rsidRPr="00682787">
        <w:rPr>
          <w:rFonts w:ascii="Book Antiqua" w:eastAsia="Book Antiqua" w:hAnsi="Book Antiqua" w:cs="Book Antiqua"/>
        </w:rPr>
        <w:t>Al</w:t>
      </w:r>
      <w:r w:rsidR="006207A7" w:rsidRPr="00682787">
        <w:rPr>
          <w:rFonts w:ascii="Book Antiqua" w:eastAsia="Book Antiqua" w:hAnsi="Book Antiqua" w:cs="Book Antiqua"/>
        </w:rPr>
        <w:t>c</w:t>
      </w:r>
      <w:r w:rsidR="00FA7E29" w:rsidRPr="00682787">
        <w:rPr>
          <w:rFonts w:ascii="Book Antiqua" w:eastAsia="Book Antiqua" w:hAnsi="Book Antiqua" w:cs="Book Antiqua"/>
        </w:rPr>
        <w:t>ócer</w:t>
      </w:r>
      <w:r w:rsidR="007A7148" w:rsidRPr="00682787">
        <w:rPr>
          <w:rFonts w:ascii="Book Antiqua" w:eastAsia="Book Antiqua" w:hAnsi="Book Antiqua" w:cs="Book Antiqua"/>
        </w:rPr>
        <w:t xml:space="preserve"> </w:t>
      </w:r>
      <w:r w:rsidR="006207A7" w:rsidRPr="00682787">
        <w:rPr>
          <w:rFonts w:ascii="Book Antiqua" w:eastAsia="Book Antiqua" w:hAnsi="Book Antiqua" w:cs="Book Antiqua"/>
        </w:rPr>
        <w:t>la cual</w:t>
      </w:r>
      <w:r w:rsidR="007A7148" w:rsidRPr="00682787">
        <w:rPr>
          <w:rFonts w:ascii="Book Antiqua" w:eastAsia="Book Antiqua" w:hAnsi="Book Antiqua" w:cs="Book Antiqua"/>
        </w:rPr>
        <w:t xml:space="preserve"> funge </w:t>
      </w:r>
      <w:r w:rsidR="00E87289" w:rsidRPr="00682787">
        <w:rPr>
          <w:rFonts w:ascii="Book Antiqua" w:eastAsia="Book Antiqua" w:hAnsi="Book Antiqua" w:cs="Book Antiqua"/>
        </w:rPr>
        <w:t>como apoyo</w:t>
      </w:r>
      <w:r w:rsidR="00C101B0" w:rsidRPr="00682787">
        <w:rPr>
          <w:rFonts w:ascii="Book Antiqua" w:eastAsia="Book Antiqua" w:hAnsi="Book Antiqua" w:cs="Book Antiqua"/>
        </w:rPr>
        <w:t xml:space="preserve"> y acompañamiento</w:t>
      </w:r>
      <w:r w:rsidR="00E87289" w:rsidRPr="00682787">
        <w:rPr>
          <w:rFonts w:ascii="Book Antiqua" w:eastAsia="Book Antiqua" w:hAnsi="Book Antiqua" w:cs="Book Antiqua"/>
        </w:rPr>
        <w:t xml:space="preserve"> técnico</w:t>
      </w:r>
      <w:r w:rsidR="00C101B0" w:rsidRPr="00682787">
        <w:rPr>
          <w:rFonts w:ascii="Book Antiqua" w:eastAsia="Book Antiqua" w:hAnsi="Book Antiqua" w:cs="Book Antiqua"/>
        </w:rPr>
        <w:t xml:space="preserve"> </w:t>
      </w:r>
      <w:r w:rsidR="00A2741B" w:rsidRPr="00682787">
        <w:rPr>
          <w:rFonts w:ascii="Book Antiqua" w:eastAsia="Book Antiqua" w:hAnsi="Book Antiqua" w:cs="Book Antiqua"/>
        </w:rPr>
        <w:t>en todo el proceso.</w:t>
      </w:r>
    </w:p>
    <w:p w14:paraId="4C2F57CE" w14:textId="77777777" w:rsidR="00A2741B" w:rsidRDefault="00A2741B" w:rsidP="007E3180">
      <w:pPr>
        <w:pStyle w:val="Prrafodelista"/>
        <w:jc w:val="both"/>
        <w:rPr>
          <w:rFonts w:ascii="Book Antiqua" w:eastAsia="Book Antiqua" w:hAnsi="Book Antiqua" w:cs="Book Antiqua"/>
        </w:rPr>
      </w:pPr>
    </w:p>
    <w:p w14:paraId="66B847DB" w14:textId="04D95C31" w:rsidR="61D2F30C" w:rsidRPr="00682787" w:rsidRDefault="00E4732F" w:rsidP="00B8465F">
      <w:pPr>
        <w:ind w:firstLine="708"/>
        <w:jc w:val="both"/>
        <w:rPr>
          <w:rFonts w:ascii="Book Antiqua" w:eastAsia="Book Antiqua" w:hAnsi="Book Antiqua" w:cs="Book Antiqua"/>
        </w:rPr>
      </w:pPr>
      <w:r>
        <w:rPr>
          <w:rFonts w:ascii="Book Antiqua" w:eastAsia="Book Antiqua" w:hAnsi="Book Antiqua" w:cs="Book Antiqua"/>
        </w:rPr>
        <w:t>A partir de lo anterior, l</w:t>
      </w:r>
      <w:r w:rsidR="00A2741B" w:rsidRPr="00682787">
        <w:rPr>
          <w:rFonts w:ascii="Book Antiqua" w:eastAsia="Book Antiqua" w:hAnsi="Book Antiqua" w:cs="Book Antiqua"/>
        </w:rPr>
        <w:t xml:space="preserve">a Dirección de Planificación </w:t>
      </w:r>
      <w:r w:rsidR="00DF49B4" w:rsidRPr="00682787">
        <w:rPr>
          <w:rFonts w:ascii="Book Antiqua" w:eastAsia="Book Antiqua" w:hAnsi="Book Antiqua" w:cs="Book Antiqua"/>
        </w:rPr>
        <w:t>en conjunto con la Gestoría de la materia Agraria y demás órganos técnicos</w:t>
      </w:r>
      <w:r w:rsidR="007B635D" w:rsidRPr="00682787">
        <w:rPr>
          <w:rFonts w:ascii="Book Antiqua" w:eastAsia="Book Antiqua" w:hAnsi="Book Antiqua" w:cs="Book Antiqua"/>
        </w:rPr>
        <w:t>,</w:t>
      </w:r>
      <w:r w:rsidR="00DF49B4" w:rsidRPr="00682787">
        <w:rPr>
          <w:rFonts w:ascii="Book Antiqua" w:eastAsia="Book Antiqua" w:hAnsi="Book Antiqua" w:cs="Book Antiqua"/>
        </w:rPr>
        <w:t xml:space="preserve"> </w:t>
      </w:r>
      <w:r w:rsidR="007B635D" w:rsidRPr="00682787">
        <w:rPr>
          <w:rFonts w:ascii="Book Antiqua" w:eastAsia="Book Antiqua" w:hAnsi="Book Antiqua" w:cs="Book Antiqua"/>
        </w:rPr>
        <w:t xml:space="preserve">darán continuidad y </w:t>
      </w:r>
      <w:r w:rsidR="008965AF" w:rsidRPr="00682787">
        <w:rPr>
          <w:rFonts w:ascii="Book Antiqua" w:eastAsia="Book Antiqua" w:hAnsi="Book Antiqua" w:cs="Book Antiqua"/>
        </w:rPr>
        <w:t>retomarán</w:t>
      </w:r>
      <w:r w:rsidR="007B635D" w:rsidRPr="00682787">
        <w:rPr>
          <w:rFonts w:ascii="Book Antiqua" w:eastAsia="Book Antiqua" w:hAnsi="Book Antiqua" w:cs="Book Antiqua"/>
        </w:rPr>
        <w:t xml:space="preserve"> las acciones pendientes para la </w:t>
      </w:r>
      <w:r w:rsidR="007E676F" w:rsidRPr="00682787">
        <w:rPr>
          <w:rFonts w:ascii="Book Antiqua" w:eastAsia="Book Antiqua" w:hAnsi="Book Antiqua" w:cs="Book Antiqua"/>
        </w:rPr>
        <w:t xml:space="preserve">adecuada </w:t>
      </w:r>
      <w:r w:rsidR="007B635D" w:rsidRPr="00682787">
        <w:rPr>
          <w:rFonts w:ascii="Book Antiqua" w:eastAsia="Book Antiqua" w:hAnsi="Book Antiqua" w:cs="Book Antiqua"/>
        </w:rPr>
        <w:t>implementación</w:t>
      </w:r>
      <w:r w:rsidR="007E676F" w:rsidRPr="00682787">
        <w:rPr>
          <w:rFonts w:ascii="Book Antiqua" w:eastAsia="Book Antiqua" w:hAnsi="Book Antiqua" w:cs="Book Antiqua"/>
        </w:rPr>
        <w:t xml:space="preserve"> </w:t>
      </w:r>
      <w:r w:rsidR="007B635D" w:rsidRPr="00682787">
        <w:rPr>
          <w:rFonts w:ascii="Book Antiqua" w:eastAsia="Book Antiqua" w:hAnsi="Book Antiqua" w:cs="Book Antiqua"/>
        </w:rPr>
        <w:t xml:space="preserve">de cada aspecto necesario </w:t>
      </w:r>
      <w:r w:rsidR="007E676F" w:rsidRPr="00682787">
        <w:rPr>
          <w:rFonts w:ascii="Book Antiqua" w:eastAsia="Book Antiqua" w:hAnsi="Book Antiqua" w:cs="Book Antiqua"/>
        </w:rPr>
        <w:t xml:space="preserve">previo a la </w:t>
      </w:r>
      <w:r w:rsidR="00B8465F" w:rsidRPr="00682787">
        <w:rPr>
          <w:rFonts w:ascii="Book Antiqua" w:eastAsia="Book Antiqua" w:hAnsi="Book Antiqua" w:cs="Book Antiqua"/>
        </w:rPr>
        <w:t>entrada en vigor</w:t>
      </w:r>
      <w:r w:rsidR="007E676F" w:rsidRPr="00682787">
        <w:rPr>
          <w:rFonts w:ascii="Book Antiqua" w:eastAsia="Book Antiqua" w:hAnsi="Book Antiqua" w:cs="Book Antiqua"/>
        </w:rPr>
        <w:t xml:space="preserve"> del nuevo Código Procesal Agrario.</w:t>
      </w:r>
    </w:p>
    <w:p w14:paraId="61BC8B7D" w14:textId="77777777" w:rsidR="007E676F" w:rsidRDefault="007E676F" w:rsidP="007E3180">
      <w:pPr>
        <w:pStyle w:val="Prrafodelista"/>
        <w:jc w:val="both"/>
        <w:rPr>
          <w:rFonts w:ascii="Book Antiqua" w:eastAsia="Book Antiqua" w:hAnsi="Book Antiqua" w:cs="Book Antiqua"/>
        </w:rPr>
      </w:pPr>
    </w:p>
    <w:p w14:paraId="4D272C76" w14:textId="69831735" w:rsidR="007E676F" w:rsidRPr="00682787" w:rsidRDefault="007D4C53" w:rsidP="00B8465F">
      <w:pPr>
        <w:ind w:firstLine="708"/>
        <w:jc w:val="both"/>
        <w:rPr>
          <w:rFonts w:ascii="Book Antiqua" w:eastAsia="Book Antiqua" w:hAnsi="Book Antiqua" w:cs="Book Antiqua"/>
        </w:rPr>
      </w:pPr>
      <w:r w:rsidRPr="00682787">
        <w:rPr>
          <w:rFonts w:ascii="Book Antiqua" w:eastAsia="Book Antiqua" w:hAnsi="Book Antiqua" w:cs="Book Antiqua"/>
        </w:rPr>
        <w:t>Es importante resaltar en este punto que</w:t>
      </w:r>
      <w:r w:rsidR="006D5D1B">
        <w:rPr>
          <w:rFonts w:ascii="Book Antiqua" w:eastAsia="Book Antiqua" w:hAnsi="Book Antiqua" w:cs="Book Antiqua"/>
        </w:rPr>
        <w:t xml:space="preserve"> el pasado 9 de febrero del año en curso se conoció en el Plenario la solicitud de vacancia de </w:t>
      </w:r>
      <w:r w:rsidR="005D69BE" w:rsidRPr="00682787">
        <w:rPr>
          <w:rFonts w:ascii="Book Antiqua" w:eastAsia="Book Antiqua" w:hAnsi="Book Antiqua" w:cs="Book Antiqua"/>
        </w:rPr>
        <w:t>este nuevo Código Procesal Agrario,</w:t>
      </w:r>
      <w:r w:rsidR="001B6932" w:rsidRPr="00682787">
        <w:rPr>
          <w:rFonts w:ascii="Book Antiqua" w:eastAsia="Book Antiqua" w:hAnsi="Book Antiqua" w:cs="Book Antiqua"/>
        </w:rPr>
        <w:t xml:space="preserve"> </w:t>
      </w:r>
      <w:r w:rsidR="006D5D1B">
        <w:rPr>
          <w:rFonts w:ascii="Book Antiqua" w:eastAsia="Book Antiqua" w:hAnsi="Book Antiqua" w:cs="Book Antiqua"/>
        </w:rPr>
        <w:t>la cual fue acogida en primera instancia en comisión de jefes de fracción.</w:t>
      </w:r>
      <w:r w:rsidR="003F1503">
        <w:rPr>
          <w:rFonts w:ascii="Book Antiqua" w:eastAsia="Book Antiqua" w:hAnsi="Book Antiqua" w:cs="Book Antiqua"/>
        </w:rPr>
        <w:t xml:space="preserve"> (dicha vacancia también fue recomendada en los estudios de impacto presupuestario confeccionados por la Dirección de Planificación ).</w:t>
      </w:r>
    </w:p>
    <w:p w14:paraId="3BB0B086" w14:textId="77777777" w:rsidR="0005195D" w:rsidRDefault="0005195D" w:rsidP="007E3180">
      <w:pPr>
        <w:pStyle w:val="Prrafodelista"/>
        <w:jc w:val="both"/>
        <w:rPr>
          <w:rFonts w:ascii="Book Antiqua" w:eastAsia="Book Antiqua" w:hAnsi="Book Antiqua" w:cs="Book Antiqua"/>
        </w:rPr>
      </w:pPr>
    </w:p>
    <w:p w14:paraId="567E67EF" w14:textId="0F139A8B" w:rsidR="00C17792" w:rsidRPr="00682787" w:rsidRDefault="009D7E79" w:rsidP="00B8465F">
      <w:pPr>
        <w:ind w:firstLine="708"/>
        <w:jc w:val="both"/>
        <w:rPr>
          <w:rFonts w:ascii="Book Antiqua" w:eastAsia="Book Antiqua" w:hAnsi="Book Antiqua" w:cs="Book Antiqua"/>
        </w:rPr>
      </w:pPr>
      <w:r w:rsidRPr="00682787">
        <w:rPr>
          <w:rFonts w:ascii="Book Antiqua" w:eastAsia="Book Antiqua" w:hAnsi="Book Antiqua" w:cs="Book Antiqua"/>
        </w:rPr>
        <w:t xml:space="preserve">Dentro de las </w:t>
      </w:r>
      <w:r w:rsidR="00EA7DFA" w:rsidRPr="00682787">
        <w:rPr>
          <w:rFonts w:ascii="Book Antiqua" w:eastAsia="Book Antiqua" w:hAnsi="Book Antiqua" w:cs="Book Antiqua"/>
        </w:rPr>
        <w:t>tareas</w:t>
      </w:r>
      <w:r w:rsidRPr="00682787">
        <w:rPr>
          <w:rFonts w:ascii="Book Antiqua" w:eastAsia="Book Antiqua" w:hAnsi="Book Antiqua" w:cs="Book Antiqua"/>
        </w:rPr>
        <w:t xml:space="preserve"> iniciales </w:t>
      </w:r>
      <w:r w:rsidR="002144AE" w:rsidRPr="00682787">
        <w:rPr>
          <w:rFonts w:ascii="Book Antiqua" w:eastAsia="Book Antiqua" w:hAnsi="Book Antiqua" w:cs="Book Antiqua"/>
        </w:rPr>
        <w:t xml:space="preserve">para impulsar el presente proyecto se requiere </w:t>
      </w:r>
      <w:r w:rsidR="0045454A" w:rsidRPr="00682787">
        <w:rPr>
          <w:rFonts w:ascii="Book Antiqua" w:eastAsia="Book Antiqua" w:hAnsi="Book Antiqua" w:cs="Book Antiqua"/>
        </w:rPr>
        <w:t>que la</w:t>
      </w:r>
      <w:r w:rsidR="002144AE" w:rsidRPr="00682787">
        <w:rPr>
          <w:rFonts w:ascii="Book Antiqua" w:eastAsia="Book Antiqua" w:hAnsi="Book Antiqua" w:cs="Book Antiqua"/>
        </w:rPr>
        <w:t xml:space="preserve"> Comisión de la Jurisdicción Agraria </w:t>
      </w:r>
      <w:r w:rsidR="00653F2E" w:rsidRPr="00682787">
        <w:rPr>
          <w:rFonts w:ascii="Book Antiqua" w:eastAsia="Book Antiqua" w:hAnsi="Book Antiqua" w:cs="Book Antiqua"/>
        </w:rPr>
        <w:t>asigne un espacio en todas las sesiones de Comisión</w:t>
      </w:r>
      <w:r w:rsidR="0045454A" w:rsidRPr="00682787">
        <w:rPr>
          <w:rFonts w:ascii="Book Antiqua" w:eastAsia="Book Antiqua" w:hAnsi="Book Antiqua" w:cs="Book Antiqua"/>
        </w:rPr>
        <w:t xml:space="preserve"> </w:t>
      </w:r>
      <w:r w:rsidR="00466A1B" w:rsidRPr="00682787">
        <w:rPr>
          <w:rFonts w:ascii="Book Antiqua" w:eastAsia="Book Antiqua" w:hAnsi="Book Antiqua" w:cs="Book Antiqua"/>
        </w:rPr>
        <w:t xml:space="preserve">programadas </w:t>
      </w:r>
      <w:r w:rsidR="006C58EE" w:rsidRPr="00682787">
        <w:rPr>
          <w:rFonts w:ascii="Book Antiqua" w:eastAsia="Book Antiqua" w:hAnsi="Book Antiqua" w:cs="Book Antiqua"/>
        </w:rPr>
        <w:t>para el 2023</w:t>
      </w:r>
      <w:r w:rsidR="007A18E5" w:rsidRPr="00682787">
        <w:rPr>
          <w:rFonts w:ascii="Book Antiqua" w:eastAsia="Book Antiqua" w:hAnsi="Book Antiqua" w:cs="Book Antiqua"/>
        </w:rPr>
        <w:t xml:space="preserve">. Por lo anterior, </w:t>
      </w:r>
      <w:r w:rsidR="00C5008B" w:rsidRPr="00682787">
        <w:rPr>
          <w:rFonts w:ascii="Book Antiqua" w:eastAsia="Book Antiqua" w:hAnsi="Book Antiqua" w:cs="Book Antiqua"/>
        </w:rPr>
        <w:t>resulta necesario que dicha Comisión informe a la Dirección de Planificación</w:t>
      </w:r>
      <w:r w:rsidR="00844050" w:rsidRPr="00682787">
        <w:rPr>
          <w:rFonts w:ascii="Book Antiqua" w:eastAsia="Book Antiqua" w:hAnsi="Book Antiqua" w:cs="Book Antiqua"/>
        </w:rPr>
        <w:t xml:space="preserve"> </w:t>
      </w:r>
      <w:r w:rsidR="00083000" w:rsidRPr="00682787">
        <w:rPr>
          <w:rFonts w:ascii="Book Antiqua" w:eastAsia="Book Antiqua" w:hAnsi="Book Antiqua" w:cs="Book Antiqua"/>
        </w:rPr>
        <w:t xml:space="preserve">las fechas </w:t>
      </w:r>
      <w:r w:rsidR="00684E17" w:rsidRPr="00682787">
        <w:rPr>
          <w:rFonts w:ascii="Book Antiqua" w:eastAsia="Book Antiqua" w:hAnsi="Book Antiqua" w:cs="Book Antiqua"/>
        </w:rPr>
        <w:t>programadas</w:t>
      </w:r>
      <w:r w:rsidR="00A70B79" w:rsidRPr="00682787">
        <w:rPr>
          <w:rFonts w:ascii="Book Antiqua" w:eastAsia="Book Antiqua" w:hAnsi="Book Antiqua" w:cs="Book Antiqua"/>
        </w:rPr>
        <w:t xml:space="preserve"> para dichas</w:t>
      </w:r>
      <w:r w:rsidR="00506D22" w:rsidRPr="00682787">
        <w:rPr>
          <w:rFonts w:ascii="Book Antiqua" w:eastAsia="Book Antiqua" w:hAnsi="Book Antiqua" w:cs="Book Antiqua"/>
        </w:rPr>
        <w:t xml:space="preserve"> sesiones </w:t>
      </w:r>
      <w:r w:rsidR="00A70B79" w:rsidRPr="00682787">
        <w:rPr>
          <w:rFonts w:ascii="Book Antiqua" w:eastAsia="Book Antiqua" w:hAnsi="Book Antiqua" w:cs="Book Antiqua"/>
        </w:rPr>
        <w:t>durante</w:t>
      </w:r>
      <w:r w:rsidR="00684E17" w:rsidRPr="00682787">
        <w:rPr>
          <w:rFonts w:ascii="Book Antiqua" w:eastAsia="Book Antiqua" w:hAnsi="Book Antiqua" w:cs="Book Antiqua"/>
        </w:rPr>
        <w:t xml:space="preserve"> este año</w:t>
      </w:r>
      <w:r w:rsidR="00506D22" w:rsidRPr="00682787">
        <w:rPr>
          <w:rFonts w:ascii="Book Antiqua" w:eastAsia="Book Antiqua" w:hAnsi="Book Antiqua" w:cs="Book Antiqua"/>
        </w:rPr>
        <w:t>,</w:t>
      </w:r>
      <w:r w:rsidR="00684E17" w:rsidRPr="00682787">
        <w:rPr>
          <w:rFonts w:ascii="Book Antiqua" w:eastAsia="Book Antiqua" w:hAnsi="Book Antiqua" w:cs="Book Antiqua"/>
        </w:rPr>
        <w:t xml:space="preserve"> con el fin de participar en ese punto específico y realimentar</w:t>
      </w:r>
      <w:r w:rsidR="00EF63C0" w:rsidRPr="00682787">
        <w:rPr>
          <w:rFonts w:ascii="Book Antiqua" w:eastAsia="Book Antiqua" w:hAnsi="Book Antiqua" w:cs="Book Antiqua"/>
        </w:rPr>
        <w:t>les sobre el avance.</w:t>
      </w:r>
    </w:p>
    <w:p w14:paraId="2C9E0B1B" w14:textId="77777777" w:rsidR="0090540F" w:rsidRPr="00682787" w:rsidRDefault="0090540F" w:rsidP="00682787">
      <w:pPr>
        <w:pStyle w:val="Prrafodelista"/>
        <w:rPr>
          <w:rFonts w:ascii="Book Antiqua" w:eastAsia="Book Antiqua" w:hAnsi="Book Antiqua" w:cs="Book Antiqua"/>
        </w:rPr>
      </w:pPr>
    </w:p>
    <w:p w14:paraId="0FFB093C" w14:textId="172E6113" w:rsidR="0090540F" w:rsidRPr="00682787" w:rsidRDefault="0090540F" w:rsidP="00B8465F">
      <w:pPr>
        <w:ind w:firstLine="708"/>
        <w:jc w:val="both"/>
        <w:rPr>
          <w:rFonts w:ascii="Book Antiqua" w:eastAsia="Book Antiqua" w:hAnsi="Book Antiqua" w:cs="Book Antiqua"/>
        </w:rPr>
      </w:pPr>
      <w:r w:rsidRPr="00682787">
        <w:rPr>
          <w:rFonts w:ascii="Book Antiqua" w:eastAsia="Book Antiqua" w:hAnsi="Book Antiqua" w:cs="Book Antiqua"/>
        </w:rPr>
        <w:t>En virtud de lo destacado</w:t>
      </w:r>
      <w:r w:rsidR="002E0C1C" w:rsidRPr="00682787">
        <w:rPr>
          <w:rFonts w:ascii="Book Antiqua" w:eastAsia="Book Antiqua" w:hAnsi="Book Antiqua" w:cs="Book Antiqua"/>
        </w:rPr>
        <w:t>, se proponen los siguientes roles para la continuación y ejecución del proyecto en mención:</w:t>
      </w:r>
    </w:p>
    <w:p w14:paraId="18A8726F" w14:textId="77777777" w:rsidR="002E0C1C" w:rsidRPr="00682787" w:rsidRDefault="002E0C1C" w:rsidP="00682787">
      <w:pPr>
        <w:pStyle w:val="Prrafodelista"/>
        <w:rPr>
          <w:rFonts w:ascii="Book Antiqua" w:eastAsia="Book Antiqua" w:hAnsi="Book Antiqua" w:cs="Book Antiqua"/>
        </w:rPr>
      </w:pPr>
    </w:p>
    <w:p w14:paraId="6FCE5D0F" w14:textId="2824BD6A" w:rsidR="00475B44" w:rsidRPr="001A5273" w:rsidRDefault="00475B44" w:rsidP="00475B44">
      <w:pPr>
        <w:jc w:val="center"/>
        <w:rPr>
          <w:rFonts w:ascii="Book Antiqua" w:hAnsi="Book Antiqua"/>
          <w:b/>
          <w:bCs/>
          <w:lang w:val="es-ES"/>
        </w:rPr>
      </w:pPr>
      <w:r w:rsidRPr="001A5273">
        <w:rPr>
          <w:rFonts w:ascii="Book Antiqua" w:hAnsi="Book Antiqua"/>
          <w:b/>
          <w:bCs/>
          <w:lang w:val="es-ES"/>
        </w:rPr>
        <w:t xml:space="preserve">Cuadro </w:t>
      </w:r>
      <w:r w:rsidR="00E609B3">
        <w:rPr>
          <w:rFonts w:ascii="Book Antiqua" w:hAnsi="Book Antiqua"/>
          <w:b/>
          <w:bCs/>
          <w:lang w:val="es-ES"/>
        </w:rPr>
        <w:t>2</w:t>
      </w:r>
    </w:p>
    <w:p w14:paraId="5AD50DF8" w14:textId="062560F7" w:rsidR="00475B44" w:rsidRPr="001A5273" w:rsidRDefault="00475B44" w:rsidP="00475B44">
      <w:pPr>
        <w:jc w:val="center"/>
        <w:rPr>
          <w:rFonts w:ascii="Book Antiqua" w:hAnsi="Book Antiqua"/>
          <w:b/>
          <w:bCs/>
          <w:lang w:val="es-ES"/>
        </w:rPr>
      </w:pPr>
      <w:r>
        <w:rPr>
          <w:rFonts w:ascii="Book Antiqua" w:hAnsi="Book Antiqua"/>
          <w:b/>
          <w:bCs/>
          <w:lang w:val="es-ES"/>
        </w:rPr>
        <w:t>Propuesta de roles para la continuación del proyecto de Implementación del Código Procesal Agrario.</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6"/>
        <w:gridCol w:w="5386"/>
      </w:tblGrid>
      <w:tr w:rsidR="00BC7D77" w:rsidRPr="00BC7D77" w14:paraId="1D8A8A2E" w14:textId="77777777" w:rsidTr="00682787">
        <w:trPr>
          <w:trHeight w:val="20"/>
          <w:jc w:val="center"/>
        </w:trPr>
        <w:tc>
          <w:tcPr>
            <w:tcW w:w="2836" w:type="dxa"/>
            <w:shd w:val="clear" w:color="auto" w:fill="F2F2F2" w:themeFill="background1" w:themeFillShade="F2"/>
            <w:noWrap/>
            <w:vAlign w:val="center"/>
            <w:hideMark/>
          </w:tcPr>
          <w:p w14:paraId="4F10E7FD" w14:textId="77777777" w:rsidR="00BC7D77" w:rsidRPr="00682787" w:rsidRDefault="00BC7D77">
            <w:pPr>
              <w:rPr>
                <w:rFonts w:ascii="Book Antiqua" w:hAnsi="Book Antiqua" w:cs="Segoe UI Semilight"/>
                <w:b/>
                <w:bCs/>
                <w:color w:val="1F4E79" w:themeColor="accent5" w:themeShade="80"/>
                <w:sz w:val="22"/>
                <w:szCs w:val="22"/>
              </w:rPr>
            </w:pPr>
            <w:r w:rsidRPr="00682787">
              <w:rPr>
                <w:rFonts w:ascii="Book Antiqua" w:hAnsi="Book Antiqua" w:cs="Segoe UI Semilight"/>
                <w:b/>
                <w:bCs/>
                <w:color w:val="1F4E79" w:themeColor="accent5" w:themeShade="80"/>
                <w:sz w:val="22"/>
                <w:szCs w:val="22"/>
              </w:rPr>
              <w:t>Patrocinador o Patrocinadora del proyecto</w:t>
            </w:r>
          </w:p>
        </w:tc>
        <w:tc>
          <w:tcPr>
            <w:tcW w:w="5386" w:type="dxa"/>
            <w:shd w:val="clear" w:color="auto" w:fill="auto"/>
            <w:vAlign w:val="center"/>
            <w:hideMark/>
          </w:tcPr>
          <w:p w14:paraId="56A0B93D" w14:textId="54788BE5" w:rsidR="00BC7D77" w:rsidRPr="00682787" w:rsidRDefault="00475B44" w:rsidP="00BC7D77">
            <w:pPr>
              <w:rPr>
                <w:rFonts w:ascii="Book Antiqua" w:hAnsi="Book Antiqua" w:cs="Calibri"/>
                <w:color w:val="000000"/>
                <w:sz w:val="22"/>
                <w:szCs w:val="22"/>
              </w:rPr>
            </w:pPr>
            <w:r w:rsidRPr="00682787">
              <w:rPr>
                <w:rFonts w:ascii="Book Antiqua" w:hAnsi="Book Antiqua" w:cs="Calibri"/>
                <w:color w:val="000000"/>
                <w:sz w:val="22"/>
                <w:szCs w:val="22"/>
              </w:rPr>
              <w:t xml:space="preserve">Corte Plena / </w:t>
            </w:r>
            <w:r w:rsidR="00BC7D77" w:rsidRPr="00682787">
              <w:rPr>
                <w:rFonts w:ascii="Book Antiqua" w:hAnsi="Book Antiqua" w:cs="Calibri"/>
                <w:color w:val="000000"/>
                <w:sz w:val="22"/>
                <w:szCs w:val="22"/>
              </w:rPr>
              <w:t xml:space="preserve">Consejo Superior </w:t>
            </w:r>
          </w:p>
        </w:tc>
      </w:tr>
      <w:tr w:rsidR="00BC7D77" w:rsidRPr="00BC7D77" w14:paraId="555227D3" w14:textId="77777777" w:rsidTr="00682787">
        <w:trPr>
          <w:trHeight w:val="20"/>
          <w:jc w:val="center"/>
        </w:trPr>
        <w:tc>
          <w:tcPr>
            <w:tcW w:w="2836" w:type="dxa"/>
            <w:shd w:val="clear" w:color="auto" w:fill="F2F2F2" w:themeFill="background1" w:themeFillShade="F2"/>
            <w:noWrap/>
            <w:vAlign w:val="center"/>
            <w:hideMark/>
          </w:tcPr>
          <w:p w14:paraId="6AC36A50" w14:textId="77777777" w:rsidR="00BC7D77" w:rsidRPr="00682787" w:rsidRDefault="00BC7D77">
            <w:pPr>
              <w:rPr>
                <w:rFonts w:ascii="Book Antiqua" w:hAnsi="Book Antiqua" w:cs="Segoe UI Semilight"/>
                <w:b/>
                <w:bCs/>
                <w:color w:val="1F4E79" w:themeColor="accent5" w:themeShade="80"/>
                <w:sz w:val="22"/>
                <w:szCs w:val="22"/>
              </w:rPr>
            </w:pPr>
            <w:r w:rsidRPr="00682787">
              <w:rPr>
                <w:rFonts w:ascii="Book Antiqua" w:hAnsi="Book Antiqua" w:cs="Segoe UI Semilight"/>
                <w:b/>
                <w:bCs/>
                <w:color w:val="1F4E79" w:themeColor="accent5" w:themeShade="80"/>
                <w:sz w:val="22"/>
                <w:szCs w:val="22"/>
              </w:rPr>
              <w:t>Director o Directora del Proyecto</w:t>
            </w:r>
          </w:p>
        </w:tc>
        <w:tc>
          <w:tcPr>
            <w:tcW w:w="5386" w:type="dxa"/>
            <w:shd w:val="clear" w:color="auto" w:fill="auto"/>
            <w:vAlign w:val="center"/>
            <w:hideMark/>
          </w:tcPr>
          <w:p w14:paraId="65D281CF" w14:textId="336BAFC8" w:rsidR="00BC7D77" w:rsidRPr="00682787" w:rsidRDefault="00BC7D77" w:rsidP="00BC7D77">
            <w:pPr>
              <w:rPr>
                <w:rFonts w:ascii="Book Antiqua" w:hAnsi="Book Antiqua" w:cs="Calibri"/>
                <w:color w:val="000000"/>
                <w:sz w:val="22"/>
                <w:szCs w:val="22"/>
              </w:rPr>
            </w:pPr>
            <w:r w:rsidRPr="00682787">
              <w:rPr>
                <w:rFonts w:ascii="Book Antiqua" w:hAnsi="Book Antiqua" w:cs="Calibri"/>
                <w:color w:val="000000"/>
                <w:sz w:val="22"/>
                <w:szCs w:val="22"/>
              </w:rPr>
              <w:t xml:space="preserve">Comisión de </w:t>
            </w:r>
            <w:r w:rsidR="00475B44" w:rsidRPr="00682787">
              <w:rPr>
                <w:rFonts w:ascii="Book Antiqua" w:hAnsi="Book Antiqua" w:cs="Calibri"/>
                <w:color w:val="000000"/>
                <w:sz w:val="22"/>
                <w:szCs w:val="22"/>
              </w:rPr>
              <w:t>la Jurisdicción Agraria y Agroambiental</w:t>
            </w:r>
            <w:r w:rsidR="006C5554">
              <w:rPr>
                <w:rFonts w:ascii="Book Antiqua" w:hAnsi="Book Antiqua" w:cs="Calibri"/>
                <w:color w:val="000000"/>
                <w:sz w:val="22"/>
                <w:szCs w:val="22"/>
              </w:rPr>
              <w:t xml:space="preserve">/Despacho de la Presidencia </w:t>
            </w:r>
          </w:p>
        </w:tc>
      </w:tr>
      <w:tr w:rsidR="00BC7D77" w:rsidRPr="00BC7D77" w14:paraId="6C2AB044" w14:textId="77777777" w:rsidTr="00682787">
        <w:trPr>
          <w:trHeight w:val="20"/>
          <w:jc w:val="center"/>
        </w:trPr>
        <w:tc>
          <w:tcPr>
            <w:tcW w:w="2836" w:type="dxa"/>
            <w:shd w:val="clear" w:color="auto" w:fill="F2F2F2" w:themeFill="background1" w:themeFillShade="F2"/>
            <w:noWrap/>
            <w:vAlign w:val="center"/>
          </w:tcPr>
          <w:p w14:paraId="65E1B81D" w14:textId="18B1C3ED" w:rsidR="00BC7D77" w:rsidRPr="00682787" w:rsidRDefault="00BC7D77" w:rsidP="00BC7D77">
            <w:pPr>
              <w:rPr>
                <w:rFonts w:ascii="Book Antiqua" w:hAnsi="Book Antiqua" w:cs="Segoe UI Semilight"/>
                <w:b/>
                <w:bCs/>
                <w:color w:val="1F4E79" w:themeColor="accent5" w:themeShade="80"/>
                <w:sz w:val="22"/>
                <w:szCs w:val="22"/>
              </w:rPr>
            </w:pPr>
            <w:r w:rsidRPr="00682787">
              <w:rPr>
                <w:rFonts w:ascii="Book Antiqua" w:hAnsi="Book Antiqua" w:cs="Segoe UI Semilight"/>
                <w:b/>
                <w:bCs/>
                <w:color w:val="1F4E79" w:themeColor="accent5" w:themeShade="80"/>
                <w:sz w:val="22"/>
                <w:szCs w:val="22"/>
              </w:rPr>
              <w:t>Oficina Líder de Proyecto</w:t>
            </w:r>
          </w:p>
        </w:tc>
        <w:tc>
          <w:tcPr>
            <w:tcW w:w="5386" w:type="dxa"/>
            <w:shd w:val="clear" w:color="auto" w:fill="auto"/>
            <w:vAlign w:val="center"/>
          </w:tcPr>
          <w:p w14:paraId="1F61208E" w14:textId="35A44D75" w:rsidR="00BC7D77" w:rsidRPr="00682787" w:rsidRDefault="00BC7D77" w:rsidP="00BC7D77">
            <w:pPr>
              <w:rPr>
                <w:rFonts w:ascii="Book Antiqua" w:hAnsi="Book Antiqua" w:cs="Calibri"/>
                <w:color w:val="000000"/>
                <w:sz w:val="22"/>
                <w:szCs w:val="22"/>
              </w:rPr>
            </w:pPr>
            <w:r w:rsidRPr="00682787">
              <w:rPr>
                <w:rFonts w:ascii="Book Antiqua" w:hAnsi="Book Antiqua" w:cs="Calibri"/>
                <w:color w:val="000000"/>
                <w:sz w:val="22"/>
                <w:szCs w:val="22"/>
              </w:rPr>
              <w:t>Subproceso modernización institucional – área no penal (Dirección de Planificación)</w:t>
            </w:r>
          </w:p>
        </w:tc>
      </w:tr>
      <w:tr w:rsidR="00BC7D77" w:rsidRPr="00BC7D77" w14:paraId="773A0A11" w14:textId="77777777" w:rsidTr="00682787">
        <w:trPr>
          <w:trHeight w:val="20"/>
          <w:jc w:val="center"/>
        </w:trPr>
        <w:tc>
          <w:tcPr>
            <w:tcW w:w="2836" w:type="dxa"/>
            <w:shd w:val="clear" w:color="auto" w:fill="F2F2F2" w:themeFill="background1" w:themeFillShade="F2"/>
            <w:noWrap/>
            <w:vAlign w:val="center"/>
          </w:tcPr>
          <w:p w14:paraId="0A689E7F" w14:textId="688FF498" w:rsidR="00BC7D77" w:rsidRPr="00682787" w:rsidRDefault="00BC7D77" w:rsidP="00BC7D77">
            <w:pPr>
              <w:rPr>
                <w:rFonts w:ascii="Book Antiqua" w:hAnsi="Book Antiqua" w:cs="Segoe UI Semilight"/>
                <w:b/>
                <w:bCs/>
                <w:color w:val="1F4E79" w:themeColor="accent5" w:themeShade="80"/>
                <w:sz w:val="22"/>
                <w:szCs w:val="22"/>
              </w:rPr>
            </w:pPr>
            <w:r w:rsidRPr="00682787">
              <w:rPr>
                <w:rFonts w:ascii="Book Antiqua" w:hAnsi="Book Antiqua" w:cs="Segoe UI Semilight"/>
                <w:b/>
                <w:bCs/>
                <w:color w:val="1F4E79" w:themeColor="accent5" w:themeShade="80"/>
                <w:sz w:val="22"/>
                <w:szCs w:val="22"/>
              </w:rPr>
              <w:t>Ente Técnico</w:t>
            </w:r>
          </w:p>
        </w:tc>
        <w:tc>
          <w:tcPr>
            <w:tcW w:w="5386" w:type="dxa"/>
            <w:shd w:val="clear" w:color="auto" w:fill="auto"/>
            <w:vAlign w:val="center"/>
          </w:tcPr>
          <w:p w14:paraId="6A95285B" w14:textId="65AB847F" w:rsidR="00BC7D77" w:rsidRPr="00682787" w:rsidRDefault="00BC7D77" w:rsidP="00BC7D77">
            <w:pPr>
              <w:rPr>
                <w:rFonts w:ascii="Book Antiqua" w:hAnsi="Book Antiqua" w:cs="Calibri"/>
                <w:color w:val="000000"/>
                <w:sz w:val="22"/>
                <w:szCs w:val="22"/>
              </w:rPr>
            </w:pPr>
            <w:r w:rsidRPr="00682787">
              <w:rPr>
                <w:rFonts w:ascii="Book Antiqua" w:hAnsi="Book Antiqua" w:cs="Calibri"/>
                <w:color w:val="000000"/>
                <w:sz w:val="22"/>
                <w:szCs w:val="22"/>
              </w:rPr>
              <w:t>Centro de Apoyo, Coordinación y Mejoramiento de la Función Jurisdiccional (Gestoría de la materia)</w:t>
            </w:r>
          </w:p>
        </w:tc>
      </w:tr>
      <w:tr w:rsidR="00BC7D77" w:rsidRPr="00BC7D77" w14:paraId="049CD5AA" w14:textId="77777777" w:rsidTr="00682787">
        <w:trPr>
          <w:trHeight w:val="20"/>
          <w:jc w:val="center"/>
        </w:trPr>
        <w:tc>
          <w:tcPr>
            <w:tcW w:w="2836" w:type="dxa"/>
            <w:shd w:val="clear" w:color="auto" w:fill="F2F2F2" w:themeFill="background1" w:themeFillShade="F2"/>
            <w:noWrap/>
            <w:vAlign w:val="center"/>
          </w:tcPr>
          <w:p w14:paraId="09D794F0" w14:textId="7AB28540" w:rsidR="00BC7D77" w:rsidRPr="00682787" w:rsidRDefault="00BC7D77" w:rsidP="00BC7D77">
            <w:pPr>
              <w:rPr>
                <w:rFonts w:ascii="Book Antiqua" w:hAnsi="Book Antiqua" w:cs="Segoe UI Semilight"/>
                <w:b/>
                <w:bCs/>
                <w:color w:val="1F4E79" w:themeColor="accent5" w:themeShade="80"/>
                <w:sz w:val="22"/>
                <w:szCs w:val="22"/>
              </w:rPr>
            </w:pPr>
            <w:r w:rsidRPr="00682787">
              <w:rPr>
                <w:rFonts w:ascii="Book Antiqua" w:hAnsi="Book Antiqua" w:cs="Segoe UI Semilight"/>
                <w:b/>
                <w:bCs/>
                <w:color w:val="1F4E79" w:themeColor="accent5" w:themeShade="80"/>
                <w:sz w:val="22"/>
                <w:szCs w:val="22"/>
              </w:rPr>
              <w:t>Oficina</w:t>
            </w:r>
            <w:r w:rsidR="00475B44" w:rsidRPr="00682787">
              <w:rPr>
                <w:rFonts w:ascii="Book Antiqua" w:hAnsi="Book Antiqua" w:cs="Segoe UI Semilight"/>
                <w:b/>
                <w:bCs/>
                <w:color w:val="1F4E79" w:themeColor="accent5" w:themeShade="80"/>
                <w:sz w:val="22"/>
                <w:szCs w:val="22"/>
              </w:rPr>
              <w:t>s</w:t>
            </w:r>
            <w:r w:rsidRPr="00682787">
              <w:rPr>
                <w:rFonts w:ascii="Book Antiqua" w:hAnsi="Book Antiqua" w:cs="Segoe UI Semilight"/>
                <w:b/>
                <w:bCs/>
                <w:color w:val="1F4E79" w:themeColor="accent5" w:themeShade="80"/>
                <w:sz w:val="22"/>
                <w:szCs w:val="22"/>
              </w:rPr>
              <w:t xml:space="preserve"> Relacionada</w:t>
            </w:r>
            <w:r w:rsidR="00475B44" w:rsidRPr="00682787">
              <w:rPr>
                <w:rFonts w:ascii="Book Antiqua" w:hAnsi="Book Antiqua" w:cs="Segoe UI Semilight"/>
                <w:b/>
                <w:bCs/>
                <w:color w:val="1F4E79" w:themeColor="accent5" w:themeShade="80"/>
                <w:sz w:val="22"/>
                <w:szCs w:val="22"/>
              </w:rPr>
              <w:t>s</w:t>
            </w:r>
          </w:p>
        </w:tc>
        <w:tc>
          <w:tcPr>
            <w:tcW w:w="5386" w:type="dxa"/>
            <w:shd w:val="clear" w:color="auto" w:fill="auto"/>
            <w:vAlign w:val="center"/>
          </w:tcPr>
          <w:p w14:paraId="6C1A730E" w14:textId="0069B720" w:rsidR="00BC7D77" w:rsidRPr="00682787" w:rsidRDefault="00BC7D77" w:rsidP="00BC7D77">
            <w:pPr>
              <w:rPr>
                <w:rFonts w:ascii="Book Antiqua" w:hAnsi="Book Antiqua" w:cs="Calibri"/>
                <w:color w:val="000000"/>
                <w:sz w:val="22"/>
                <w:szCs w:val="22"/>
              </w:rPr>
            </w:pPr>
            <w:r w:rsidRPr="00682787">
              <w:rPr>
                <w:rFonts w:ascii="Book Antiqua" w:hAnsi="Book Antiqua" w:cs="Calibri"/>
                <w:color w:val="000000"/>
                <w:sz w:val="22"/>
                <w:szCs w:val="22"/>
              </w:rPr>
              <w:t>Escuela Judicial</w:t>
            </w:r>
          </w:p>
          <w:p w14:paraId="3CB8DD24" w14:textId="77777777" w:rsidR="00BC7D77" w:rsidRPr="00682787" w:rsidRDefault="00BC7D77" w:rsidP="00BC7D77">
            <w:pPr>
              <w:rPr>
                <w:rFonts w:ascii="Book Antiqua" w:hAnsi="Book Antiqua" w:cs="Calibri"/>
                <w:color w:val="000000"/>
                <w:sz w:val="22"/>
                <w:szCs w:val="22"/>
              </w:rPr>
            </w:pPr>
            <w:r w:rsidRPr="00682787">
              <w:rPr>
                <w:rFonts w:ascii="Book Antiqua" w:hAnsi="Book Antiqua" w:cs="Calibri"/>
                <w:color w:val="000000"/>
                <w:sz w:val="22"/>
                <w:szCs w:val="22"/>
              </w:rPr>
              <w:t>Dirección de Gestión Humana</w:t>
            </w:r>
          </w:p>
          <w:p w14:paraId="797FDFFD" w14:textId="77777777" w:rsidR="00BC7D77" w:rsidRPr="00682787" w:rsidRDefault="00BC7D77" w:rsidP="00BC7D77">
            <w:pPr>
              <w:rPr>
                <w:rFonts w:ascii="Book Antiqua" w:hAnsi="Book Antiqua" w:cs="Calibri"/>
                <w:color w:val="000000"/>
                <w:sz w:val="22"/>
                <w:szCs w:val="22"/>
              </w:rPr>
            </w:pPr>
            <w:r w:rsidRPr="00682787">
              <w:rPr>
                <w:rFonts w:ascii="Book Antiqua" w:hAnsi="Book Antiqua" w:cs="Calibri"/>
                <w:color w:val="000000"/>
                <w:sz w:val="22"/>
                <w:szCs w:val="22"/>
              </w:rPr>
              <w:t xml:space="preserve">Dirección de Tecnología de Información y Comunicación </w:t>
            </w:r>
          </w:p>
          <w:p w14:paraId="2E79757C" w14:textId="1915E7F0" w:rsidR="00BC7D77" w:rsidRPr="00682787" w:rsidRDefault="00BC7D77" w:rsidP="00BC7D77">
            <w:pPr>
              <w:rPr>
                <w:rFonts w:ascii="Book Antiqua" w:hAnsi="Book Antiqua" w:cs="Calibri"/>
                <w:color w:val="000000"/>
                <w:sz w:val="22"/>
                <w:szCs w:val="22"/>
              </w:rPr>
            </w:pPr>
            <w:r w:rsidRPr="00682787">
              <w:rPr>
                <w:rFonts w:ascii="Book Antiqua" w:hAnsi="Book Antiqua" w:cs="Calibri"/>
                <w:color w:val="000000"/>
                <w:sz w:val="22"/>
                <w:szCs w:val="22"/>
              </w:rPr>
              <w:t>Dirección Ejecutiva</w:t>
            </w:r>
          </w:p>
        </w:tc>
      </w:tr>
    </w:tbl>
    <w:p w14:paraId="74A9D63A" w14:textId="63D46A0C" w:rsidR="002D2AD3" w:rsidRPr="00CA5737" w:rsidRDefault="00B8465F" w:rsidP="00B8465F">
      <w:pPr>
        <w:rPr>
          <w:rFonts w:ascii="Book Antiqua" w:hAnsi="Book Antiqua" w:cs="Arial"/>
          <w:lang w:eastAsia="es-ES"/>
        </w:rPr>
      </w:pPr>
      <w:r>
        <w:rPr>
          <w:rFonts w:ascii="Book Antiqua" w:hAnsi="Book Antiqua" w:cs="Arial"/>
          <w:lang w:eastAsia="es-ES"/>
        </w:rPr>
        <w:t xml:space="preserve">     </w:t>
      </w:r>
      <w:r w:rsidR="00475B44">
        <w:rPr>
          <w:rFonts w:ascii="Book Antiqua" w:hAnsi="Book Antiqua" w:cs="Arial"/>
          <w:lang w:eastAsia="es-ES"/>
        </w:rPr>
        <w:t>Fuente: Elaboración propia</w:t>
      </w:r>
    </w:p>
    <w:p w14:paraId="2C6CA1E8" w14:textId="5E8C0398" w:rsidR="00B8465F" w:rsidRDefault="00B8465F" w:rsidP="00B61A72">
      <w:pPr>
        <w:rPr>
          <w:rFonts w:ascii="Book Antiqua" w:hAnsi="Book Antiqua" w:cs="Arial"/>
          <w:lang w:eastAsia="es-ES"/>
        </w:rPr>
      </w:pPr>
    </w:p>
    <w:p w14:paraId="4BDFC986" w14:textId="6CA7B5C5" w:rsidR="0041285B" w:rsidRDefault="0041285B" w:rsidP="0041285B">
      <w:pPr>
        <w:pStyle w:val="Ttulo1"/>
        <w:jc w:val="both"/>
        <w:rPr>
          <w:rFonts w:ascii="Book Antiqua" w:hAnsi="Book Antiqua"/>
          <w:b/>
          <w:bCs/>
          <w:color w:val="auto"/>
          <w:sz w:val="24"/>
          <w:szCs w:val="24"/>
          <w:u w:val="single"/>
          <w:lang w:val="es-MX" w:eastAsia="es-ES"/>
        </w:rPr>
      </w:pPr>
      <w:r>
        <w:rPr>
          <w:rFonts w:ascii="Book Antiqua" w:hAnsi="Book Antiqua"/>
          <w:b/>
          <w:bCs/>
          <w:color w:val="auto"/>
          <w:sz w:val="24"/>
          <w:szCs w:val="24"/>
          <w:u w:val="single"/>
          <w:lang w:val="es-MX" w:eastAsia="es-ES"/>
        </w:rPr>
        <w:t>Acuerdos de la Comisión de la Jurisdicción Agraria y Agroambiental con respecto al oficio 190-PLA-PE-MI(NPL)-2023</w:t>
      </w:r>
    </w:p>
    <w:p w14:paraId="270166F6" w14:textId="77777777" w:rsidR="0041285B" w:rsidRDefault="0041285B" w:rsidP="0041285B">
      <w:pPr>
        <w:rPr>
          <w:lang w:val="es-MX" w:eastAsia="es-ES"/>
        </w:rPr>
      </w:pPr>
    </w:p>
    <w:p w14:paraId="63D9F9D5" w14:textId="1E79167F" w:rsidR="000E71F6" w:rsidRDefault="00CC36A2" w:rsidP="00145ABA">
      <w:pPr>
        <w:ind w:firstLine="432"/>
        <w:jc w:val="both"/>
        <w:textAlignment w:val="baseline"/>
        <w:rPr>
          <w:rFonts w:ascii="Book Antiqua" w:hAnsi="Book Antiqua" w:cs="Arial"/>
          <w:lang w:eastAsia="es-ES"/>
        </w:rPr>
      </w:pPr>
      <w:r w:rsidRPr="0001054E">
        <w:rPr>
          <w:rFonts w:ascii="Book Antiqua" w:hAnsi="Book Antiqua" w:cs="Book Antiqua"/>
        </w:rPr>
        <w:lastRenderedPageBreak/>
        <w:t>El presente informe fue expuesto por parte de la Dirección de Planificación en sesión N°02-2023, celebrada el pasado 10 de marzo del 2023, Artículo VIII de</w:t>
      </w:r>
      <w:r w:rsidR="00B44839">
        <w:rPr>
          <w:rFonts w:ascii="Book Antiqua" w:hAnsi="Book Antiqua" w:cs="Book Antiqua"/>
        </w:rPr>
        <w:t xml:space="preserve"> la </w:t>
      </w:r>
      <w:r w:rsidRPr="0001054E">
        <w:rPr>
          <w:rFonts w:ascii="Book Antiqua" w:hAnsi="Book Antiqua" w:cs="Book Antiqua"/>
        </w:rPr>
        <w:t xml:space="preserve">Comisión de la Jurisdicción Agraria, donde en su oportunidad se presentó el oficio </w:t>
      </w:r>
      <w:r w:rsidRPr="00DC72B0">
        <w:rPr>
          <w:rFonts w:ascii="Book Antiqua" w:hAnsi="Book Antiqua" w:cs="Book Antiqua"/>
        </w:rPr>
        <w:t>171-PLA-MI (NPL)-2023</w:t>
      </w:r>
      <w:r>
        <w:rPr>
          <w:rFonts w:ascii="Book Antiqua" w:hAnsi="Book Antiqua" w:cs="Book Antiqua"/>
        </w:rPr>
        <w:t xml:space="preserve"> relacionado con la consulta a la comisión sobre el estado de las tareas pendientes del cronograma del proyecto, asimismo, también se presentó lo señalado en el preliminar de este informe (</w:t>
      </w:r>
      <w:r w:rsidRPr="005D2541">
        <w:rPr>
          <w:rFonts w:ascii="Book Antiqua" w:hAnsi="Book Antiqua" w:cs="Arial"/>
          <w:lang w:eastAsia="es-ES"/>
        </w:rPr>
        <w:t>oficio 190-PLA-PE-MI (NPL)-2023</w:t>
      </w:r>
      <w:r>
        <w:rPr>
          <w:rFonts w:ascii="Book Antiqua" w:hAnsi="Book Antiqua" w:cs="Arial"/>
          <w:lang w:eastAsia="es-ES"/>
        </w:rPr>
        <w:t>)</w:t>
      </w:r>
      <w:r w:rsidRPr="005D2541">
        <w:rPr>
          <w:rFonts w:ascii="Book Antiqua" w:hAnsi="Book Antiqua" w:cs="Arial"/>
          <w:lang w:eastAsia="es-ES"/>
        </w:rPr>
        <w:t>, con el fin de contar con su criterio al respecto y aval para que sea la Dirección de Planificación quien administre el proyecto sobre la Implementación del Código Procesal Agrario.</w:t>
      </w:r>
      <w:r>
        <w:rPr>
          <w:rFonts w:ascii="Book Antiqua" w:hAnsi="Book Antiqua" w:cs="Arial"/>
          <w:lang w:eastAsia="es-ES"/>
        </w:rPr>
        <w:t xml:space="preserve"> </w:t>
      </w:r>
    </w:p>
    <w:p w14:paraId="2660D364" w14:textId="77777777" w:rsidR="00145ABA" w:rsidRPr="00145ABA" w:rsidRDefault="00145ABA" w:rsidP="00145ABA">
      <w:pPr>
        <w:jc w:val="both"/>
        <w:textAlignment w:val="baseline"/>
        <w:rPr>
          <w:rFonts w:ascii="Book Antiqua" w:hAnsi="Book Antiqua" w:cs="Arial"/>
          <w:lang w:eastAsia="es-ES"/>
        </w:rPr>
      </w:pPr>
    </w:p>
    <w:p w14:paraId="232866EF" w14:textId="11961CBF" w:rsidR="0041285B" w:rsidRDefault="000E71F6" w:rsidP="00B44839">
      <w:pPr>
        <w:ind w:firstLine="432"/>
        <w:jc w:val="both"/>
        <w:rPr>
          <w:rFonts w:ascii="Book Antiqua" w:hAnsi="Book Antiqua"/>
          <w:lang w:val="es-MX" w:eastAsia="es-ES"/>
        </w:rPr>
      </w:pPr>
      <w:r>
        <w:rPr>
          <w:rFonts w:ascii="Book Antiqua" w:hAnsi="Book Antiqua"/>
          <w:lang w:val="es-MX" w:eastAsia="es-ES"/>
        </w:rPr>
        <w:t>En virtud de lo anterior el</w:t>
      </w:r>
      <w:r w:rsidRPr="000A05D5">
        <w:rPr>
          <w:rFonts w:ascii="Book Antiqua" w:hAnsi="Book Antiqua"/>
          <w:lang w:val="es-MX" w:eastAsia="es-ES"/>
        </w:rPr>
        <w:t xml:space="preserve"> 13 de marzo 2023 se recibió el oficio 04-PICPA-2023 remitido vía correo electrónico por la Licda. Rebeca Salazar Alcócer, Jueza Gestora de la materia Agraria en representación del Proyecto de Implementación del Código Procesal Agrario Comisión de la Jurisdicción Agraria y Agroambiental del Poder Judicial, donde se comunican los acuerdos de dicha Comisión con respecto al tema expuesto y comunicado en el oficio 190-PLA-PE-MI (NPL)-2023, los </w:t>
      </w:r>
      <w:r>
        <w:rPr>
          <w:rFonts w:ascii="Book Antiqua" w:hAnsi="Book Antiqua"/>
          <w:lang w:val="es-MX" w:eastAsia="es-ES"/>
        </w:rPr>
        <w:t>indican textualmente:</w:t>
      </w:r>
    </w:p>
    <w:p w14:paraId="6B0E2D21" w14:textId="77777777" w:rsidR="000E71F6" w:rsidRDefault="000E71F6" w:rsidP="000E71F6">
      <w:pPr>
        <w:jc w:val="both"/>
        <w:rPr>
          <w:rFonts w:ascii="Book Antiqua" w:hAnsi="Book Antiqua"/>
          <w:lang w:val="es-MX" w:eastAsia="es-ES"/>
        </w:rPr>
      </w:pPr>
    </w:p>
    <w:p w14:paraId="53295EA7" w14:textId="61CA4E1A" w:rsidR="00F67517" w:rsidRPr="000A05D5" w:rsidRDefault="00F67517" w:rsidP="00B44839">
      <w:pPr>
        <w:jc w:val="both"/>
        <w:rPr>
          <w:rFonts w:ascii="Book Antiqua" w:hAnsi="Book Antiqua"/>
          <w:i/>
          <w:iCs/>
          <w:lang w:val="es-MX" w:eastAsia="es-ES"/>
        </w:rPr>
      </w:pPr>
      <w:r>
        <w:rPr>
          <w:rFonts w:ascii="Book Antiqua" w:hAnsi="Book Antiqua"/>
          <w:i/>
          <w:iCs/>
          <w:lang w:val="es-MX" w:eastAsia="es-ES"/>
        </w:rPr>
        <w:t>“</w:t>
      </w:r>
      <w:r w:rsidRPr="000A05D5">
        <w:rPr>
          <w:rFonts w:ascii="Book Antiqua" w:hAnsi="Book Antiqua"/>
          <w:i/>
          <w:iCs/>
          <w:lang w:val="es-MX" w:eastAsia="es-ES"/>
        </w:rPr>
        <w:t>Acuerdo: 1) Se tiene por recibido el informe de la Dirección de Planificación y la exposición</w:t>
      </w:r>
    </w:p>
    <w:p w14:paraId="6407E5F1" w14:textId="12CB34BE" w:rsidR="000E71F6" w:rsidRDefault="00F67517" w:rsidP="00F67517">
      <w:pPr>
        <w:jc w:val="both"/>
        <w:rPr>
          <w:rFonts w:ascii="Book Antiqua" w:hAnsi="Book Antiqua"/>
          <w:i/>
          <w:iCs/>
          <w:lang w:val="es-MX" w:eastAsia="es-ES"/>
        </w:rPr>
      </w:pPr>
      <w:r w:rsidRPr="000A05D5">
        <w:rPr>
          <w:rFonts w:ascii="Book Antiqua" w:hAnsi="Book Antiqua"/>
          <w:i/>
          <w:iCs/>
          <w:lang w:val="es-MX" w:eastAsia="es-ES"/>
        </w:rPr>
        <w:t>de las Máster Yesenia Salazar Guzmán y la Máster Abigail Gómez Abarca, Jefa y Profesional</w:t>
      </w:r>
      <w:r>
        <w:rPr>
          <w:rFonts w:ascii="Book Antiqua" w:hAnsi="Book Antiqua"/>
          <w:i/>
          <w:iCs/>
          <w:lang w:val="es-MX" w:eastAsia="es-ES"/>
        </w:rPr>
        <w:t xml:space="preserve"> </w:t>
      </w:r>
      <w:r w:rsidRPr="000A05D5">
        <w:rPr>
          <w:rFonts w:ascii="Book Antiqua" w:hAnsi="Book Antiqua"/>
          <w:i/>
          <w:iCs/>
          <w:lang w:val="es-MX" w:eastAsia="es-ES"/>
        </w:rPr>
        <w:t>del Subproceso de Modernización Institucional – No Penal. 2) Mostrar la anuencia de parte</w:t>
      </w:r>
      <w:r>
        <w:rPr>
          <w:rFonts w:ascii="Book Antiqua" w:hAnsi="Book Antiqua"/>
          <w:i/>
          <w:iCs/>
          <w:lang w:val="es-MX" w:eastAsia="es-ES"/>
        </w:rPr>
        <w:t xml:space="preserve"> </w:t>
      </w:r>
      <w:r w:rsidRPr="000A05D5">
        <w:rPr>
          <w:rFonts w:ascii="Book Antiqua" w:hAnsi="Book Antiqua"/>
          <w:i/>
          <w:iCs/>
          <w:lang w:val="es-MX" w:eastAsia="es-ES"/>
        </w:rPr>
        <w:t>de la Comisión de la Jurisdicción Agraria para formalizar el seguimiento del proyecto de</w:t>
      </w:r>
      <w:r>
        <w:rPr>
          <w:rFonts w:ascii="Book Antiqua" w:hAnsi="Book Antiqua"/>
          <w:i/>
          <w:iCs/>
          <w:lang w:val="es-MX" w:eastAsia="es-ES"/>
        </w:rPr>
        <w:t xml:space="preserve"> </w:t>
      </w:r>
      <w:r w:rsidRPr="000A05D5">
        <w:rPr>
          <w:rFonts w:ascii="Book Antiqua" w:hAnsi="Book Antiqua"/>
          <w:i/>
          <w:iCs/>
          <w:lang w:val="es-MX" w:eastAsia="es-ES"/>
        </w:rPr>
        <w:t>Implementación del Código Procesal Agrario y que el liderazgo administrativo lo asumirá la</w:t>
      </w:r>
      <w:r>
        <w:rPr>
          <w:rFonts w:ascii="Book Antiqua" w:hAnsi="Book Antiqua"/>
          <w:i/>
          <w:iCs/>
          <w:lang w:val="es-MX" w:eastAsia="es-ES"/>
        </w:rPr>
        <w:t xml:space="preserve"> </w:t>
      </w:r>
      <w:r w:rsidRPr="000A05D5">
        <w:rPr>
          <w:rFonts w:ascii="Book Antiqua" w:hAnsi="Book Antiqua"/>
          <w:i/>
          <w:iCs/>
          <w:lang w:val="es-MX" w:eastAsia="es-ES"/>
        </w:rPr>
        <w:t>Dirección de Planificación 3) Informar a la Dirección de Planificación que las</w:t>
      </w:r>
      <w:r>
        <w:rPr>
          <w:rFonts w:ascii="Book Antiqua" w:hAnsi="Book Antiqua"/>
          <w:i/>
          <w:iCs/>
          <w:lang w:val="es-MX" w:eastAsia="es-ES"/>
        </w:rPr>
        <w:t xml:space="preserve"> </w:t>
      </w:r>
      <w:r w:rsidRPr="000A05D5">
        <w:rPr>
          <w:rFonts w:ascii="Book Antiqua" w:hAnsi="Book Antiqua"/>
          <w:i/>
          <w:iCs/>
          <w:lang w:val="es-MX" w:eastAsia="es-ES"/>
        </w:rPr>
        <w:t>recomendaciones del informe 171-PLA-MI (NPL)-2023 no se han ejecutado.</w:t>
      </w:r>
      <w:r>
        <w:rPr>
          <w:rFonts w:ascii="Book Antiqua" w:hAnsi="Book Antiqua"/>
          <w:i/>
          <w:iCs/>
          <w:lang w:val="es-MX" w:eastAsia="es-ES"/>
        </w:rPr>
        <w:t>”</w:t>
      </w:r>
    </w:p>
    <w:p w14:paraId="2E2B4268" w14:textId="77777777" w:rsidR="00F67517" w:rsidRDefault="00F67517" w:rsidP="00F67517">
      <w:pPr>
        <w:jc w:val="both"/>
        <w:rPr>
          <w:rFonts w:ascii="Book Antiqua" w:hAnsi="Book Antiqua"/>
          <w:i/>
          <w:iCs/>
          <w:lang w:val="es-MX" w:eastAsia="es-ES"/>
        </w:rPr>
      </w:pPr>
    </w:p>
    <w:p w14:paraId="24331E43" w14:textId="1980EBF6" w:rsidR="002D2AD3" w:rsidRPr="00B44839" w:rsidRDefault="00F67517" w:rsidP="00B44839">
      <w:pPr>
        <w:ind w:firstLine="432"/>
        <w:jc w:val="both"/>
        <w:rPr>
          <w:rFonts w:ascii="Book Antiqua" w:hAnsi="Book Antiqua"/>
          <w:i/>
          <w:iCs/>
          <w:lang w:val="es-MX" w:eastAsia="es-ES"/>
        </w:rPr>
      </w:pPr>
      <w:r w:rsidRPr="000A05D5">
        <w:rPr>
          <w:rFonts w:ascii="Book Antiqua" w:hAnsi="Book Antiqua"/>
          <w:lang w:val="es-MX" w:eastAsia="es-ES"/>
        </w:rPr>
        <w:t>De acuerdo con lo anterior</w:t>
      </w:r>
      <w:r w:rsidR="00151D60">
        <w:rPr>
          <w:rFonts w:ascii="Book Antiqua" w:hAnsi="Book Antiqua"/>
          <w:lang w:val="es-MX" w:eastAsia="es-ES"/>
        </w:rPr>
        <w:t>,</w:t>
      </w:r>
      <w:r w:rsidRPr="000A05D5">
        <w:rPr>
          <w:rFonts w:ascii="Book Antiqua" w:hAnsi="Book Antiqua"/>
          <w:lang w:val="es-MX" w:eastAsia="es-ES"/>
        </w:rPr>
        <w:t xml:space="preserve"> se toma nota de los acuerdos de la Comisión</w:t>
      </w:r>
      <w:r w:rsidR="00151D60">
        <w:rPr>
          <w:rFonts w:ascii="Book Antiqua" w:hAnsi="Book Antiqua"/>
          <w:lang w:val="es-MX" w:eastAsia="es-ES"/>
        </w:rPr>
        <w:t xml:space="preserve"> y se procede con el impulso </w:t>
      </w:r>
      <w:r w:rsidR="00C63683">
        <w:rPr>
          <w:rFonts w:ascii="Book Antiqua" w:hAnsi="Book Antiqua"/>
          <w:lang w:val="es-MX" w:eastAsia="es-ES"/>
        </w:rPr>
        <w:t xml:space="preserve">del proyecto institucional 4000-CA-P01 </w:t>
      </w:r>
      <w:r w:rsidR="00C63683" w:rsidRPr="000A05D5">
        <w:rPr>
          <w:rFonts w:ascii="Book Antiqua" w:hAnsi="Book Antiqua"/>
          <w:i/>
          <w:iCs/>
          <w:lang w:val="es-MX" w:eastAsia="es-ES"/>
        </w:rPr>
        <w:t>“Implementación del Código Procesal Agrario”</w:t>
      </w:r>
      <w:r w:rsidR="003E4BC6">
        <w:rPr>
          <w:rFonts w:ascii="Book Antiqua" w:hAnsi="Book Antiqua"/>
          <w:i/>
          <w:iCs/>
          <w:lang w:val="es-MX" w:eastAsia="es-ES"/>
        </w:rPr>
        <w:t>.</w:t>
      </w:r>
    </w:p>
    <w:p w14:paraId="78C3BA12" w14:textId="4D440F98" w:rsidR="00A06A58" w:rsidRPr="00682787" w:rsidRDefault="00A06A58" w:rsidP="00682787">
      <w:pPr>
        <w:pStyle w:val="Ttulo1"/>
        <w:jc w:val="both"/>
        <w:rPr>
          <w:rFonts w:ascii="Book Antiqua" w:hAnsi="Book Antiqua"/>
          <w:b/>
          <w:bCs/>
          <w:color w:val="auto"/>
          <w:sz w:val="24"/>
          <w:szCs w:val="24"/>
          <w:u w:val="single"/>
          <w:lang w:val="es-MX" w:eastAsia="es-ES"/>
        </w:rPr>
      </w:pPr>
      <w:r w:rsidRPr="00682787">
        <w:rPr>
          <w:rFonts w:ascii="Book Antiqua" w:hAnsi="Book Antiqua"/>
          <w:b/>
          <w:bCs/>
          <w:color w:val="auto"/>
          <w:sz w:val="24"/>
          <w:szCs w:val="24"/>
          <w:u w:val="single"/>
          <w:lang w:val="es-MX" w:eastAsia="es-ES"/>
        </w:rPr>
        <w:t>Recomendaciones</w:t>
      </w:r>
      <w:r w:rsidR="00F8183E">
        <w:rPr>
          <w:rFonts w:ascii="Book Antiqua" w:hAnsi="Book Antiqua"/>
          <w:b/>
          <w:bCs/>
          <w:color w:val="auto"/>
          <w:sz w:val="24"/>
          <w:szCs w:val="24"/>
          <w:u w:val="single"/>
          <w:lang w:val="es-MX" w:eastAsia="es-ES"/>
        </w:rPr>
        <w:t xml:space="preserve"> generales</w:t>
      </w:r>
    </w:p>
    <w:p w14:paraId="20E99B46" w14:textId="77777777" w:rsidR="00DA6936" w:rsidRPr="00B8465F" w:rsidRDefault="00DA6936" w:rsidP="00B8465F">
      <w:pPr>
        <w:jc w:val="both"/>
        <w:rPr>
          <w:rFonts w:ascii="Book Antiqua" w:hAnsi="Book Antiqua"/>
        </w:rPr>
      </w:pPr>
    </w:p>
    <w:p w14:paraId="456F3E8D" w14:textId="56FE6BE6" w:rsidR="00DA6936" w:rsidRDefault="00DA6936" w:rsidP="00DA6936">
      <w:pPr>
        <w:jc w:val="both"/>
        <w:rPr>
          <w:rFonts w:ascii="Book Antiqua" w:hAnsi="Book Antiqua"/>
          <w:b/>
          <w:bCs/>
          <w:color w:val="2F5496" w:themeColor="accent1" w:themeShade="BF"/>
        </w:rPr>
      </w:pPr>
      <w:r w:rsidRPr="00D51935">
        <w:rPr>
          <w:rFonts w:ascii="Book Antiqua" w:hAnsi="Book Antiqua"/>
          <w:b/>
          <w:bCs/>
          <w:color w:val="2F5496" w:themeColor="accent1" w:themeShade="BF"/>
        </w:rPr>
        <w:t>A</w:t>
      </w:r>
      <w:r>
        <w:rPr>
          <w:rFonts w:ascii="Book Antiqua" w:hAnsi="Book Antiqua"/>
          <w:b/>
          <w:bCs/>
          <w:color w:val="2F5496" w:themeColor="accent1" w:themeShade="BF"/>
        </w:rPr>
        <w:t>l Consejo Superior</w:t>
      </w:r>
    </w:p>
    <w:p w14:paraId="06210F14" w14:textId="77777777" w:rsidR="00DA6936" w:rsidRPr="007D6AFD" w:rsidRDefault="00DA6936" w:rsidP="007D6AFD">
      <w:pPr>
        <w:jc w:val="both"/>
        <w:rPr>
          <w:rFonts w:ascii="Book Antiqua" w:hAnsi="Book Antiqua"/>
        </w:rPr>
      </w:pPr>
    </w:p>
    <w:p w14:paraId="4828C2DE" w14:textId="0E8666A2" w:rsidR="005C44AE" w:rsidRPr="00682787" w:rsidRDefault="00B44839" w:rsidP="00B44839">
      <w:pPr>
        <w:pStyle w:val="Estilo2"/>
        <w:numPr>
          <w:ilvl w:val="0"/>
          <w:numId w:val="0"/>
        </w:numPr>
        <w:ind w:left="567" w:hanging="567"/>
        <w:jc w:val="both"/>
        <w:rPr>
          <w:rFonts w:ascii="Book Antiqua" w:hAnsi="Book Antiqua"/>
        </w:rPr>
      </w:pPr>
      <w:r w:rsidRPr="00145ABA">
        <w:rPr>
          <w:rFonts w:ascii="Book Antiqua" w:hAnsi="Book Antiqua"/>
          <w:b/>
          <w:bCs/>
        </w:rPr>
        <w:t>5.1.</w:t>
      </w:r>
      <w:r>
        <w:rPr>
          <w:rFonts w:ascii="Book Antiqua" w:hAnsi="Book Antiqua"/>
        </w:rPr>
        <w:t xml:space="preserve"> </w:t>
      </w:r>
      <w:r>
        <w:rPr>
          <w:rFonts w:ascii="Book Antiqua" w:hAnsi="Book Antiqua"/>
        </w:rPr>
        <w:tab/>
      </w:r>
      <w:r w:rsidR="005C44AE" w:rsidRPr="00682787">
        <w:rPr>
          <w:rFonts w:ascii="Book Antiqua" w:hAnsi="Book Antiqua"/>
        </w:rPr>
        <w:t>Aprobar a la Dirección de Planificación la propuesta de liderar</w:t>
      </w:r>
      <w:r w:rsidR="00CB3104">
        <w:rPr>
          <w:rFonts w:ascii="Book Antiqua" w:hAnsi="Book Antiqua"/>
        </w:rPr>
        <w:t xml:space="preserve"> a partir del 2023,</w:t>
      </w:r>
      <w:r w:rsidR="005C44AE" w:rsidRPr="00682787">
        <w:rPr>
          <w:rFonts w:ascii="Book Antiqua" w:hAnsi="Book Antiqua"/>
        </w:rPr>
        <w:t xml:space="preserve"> el </w:t>
      </w:r>
      <w:r w:rsidR="00190D6F" w:rsidRPr="0056347E">
        <w:rPr>
          <w:rFonts w:ascii="Book Antiqua" w:hAnsi="Book Antiqua"/>
        </w:rPr>
        <w:t xml:space="preserve">4000-CA-P01 </w:t>
      </w:r>
      <w:r w:rsidR="00190D6F" w:rsidRPr="00682787">
        <w:rPr>
          <w:rFonts w:ascii="Book Antiqua" w:hAnsi="Book Antiqua"/>
        </w:rPr>
        <w:t>“Implementación del Código Procesal Agrario”, en atención a lo acordado por la Comisión de la Jurisdicción Agraria</w:t>
      </w:r>
      <w:r w:rsidR="007421CA" w:rsidRPr="0056347E">
        <w:rPr>
          <w:rFonts w:ascii="Book Antiqua" w:hAnsi="Book Antiqua"/>
        </w:rPr>
        <w:t xml:space="preserve"> y Agroambiental</w:t>
      </w:r>
      <w:r w:rsidR="00190D6F" w:rsidRPr="00682787">
        <w:rPr>
          <w:rFonts w:ascii="Book Antiqua" w:hAnsi="Book Antiqua"/>
        </w:rPr>
        <w:t xml:space="preserve"> en la sesión </w:t>
      </w:r>
      <w:r w:rsidR="00190D6F" w:rsidRPr="0056347E">
        <w:rPr>
          <w:rFonts w:ascii="Book Antiqua" w:hAnsi="Book Antiqua"/>
        </w:rPr>
        <w:t>1-2022, artículos III y V, celebrada el 11 de noviembre del 2022</w:t>
      </w:r>
      <w:r w:rsidR="007421CA" w:rsidRPr="0056347E">
        <w:rPr>
          <w:rFonts w:ascii="Book Antiqua" w:hAnsi="Book Antiqua"/>
        </w:rPr>
        <w:t xml:space="preserve">, labor que se </w:t>
      </w:r>
      <w:r w:rsidR="005C44AE" w:rsidRPr="00682787">
        <w:rPr>
          <w:rFonts w:ascii="Book Antiqua" w:hAnsi="Book Antiqua"/>
        </w:rPr>
        <w:t xml:space="preserve">realizará de forma interdisciplinaria con la </w:t>
      </w:r>
      <w:r w:rsidR="007421CA" w:rsidRPr="0056347E">
        <w:rPr>
          <w:rFonts w:ascii="Book Antiqua" w:hAnsi="Book Antiqua"/>
        </w:rPr>
        <w:lastRenderedPageBreak/>
        <w:t>Comisión de la Jurisdicción Agraria y Agroambiental</w:t>
      </w:r>
      <w:r w:rsidR="00805DA2" w:rsidRPr="0056347E">
        <w:rPr>
          <w:rFonts w:ascii="Book Antiqua" w:hAnsi="Book Antiqua"/>
        </w:rPr>
        <w:t xml:space="preserve">, la Gestoría de la materia </w:t>
      </w:r>
      <w:r w:rsidR="004A58E0">
        <w:rPr>
          <w:rFonts w:ascii="Book Antiqua" w:hAnsi="Book Antiqua"/>
        </w:rPr>
        <w:t xml:space="preserve">el Despacho de la Presidencia </w:t>
      </w:r>
      <w:r w:rsidR="00805DA2" w:rsidRPr="0056347E">
        <w:rPr>
          <w:rFonts w:ascii="Book Antiqua" w:hAnsi="Book Antiqua"/>
        </w:rPr>
        <w:t xml:space="preserve">y </w:t>
      </w:r>
      <w:r w:rsidR="005C44AE" w:rsidRPr="00682787">
        <w:rPr>
          <w:rFonts w:ascii="Book Antiqua" w:hAnsi="Book Antiqua"/>
        </w:rPr>
        <w:t xml:space="preserve">los demás entes administrativos que tienen participación en el </w:t>
      </w:r>
      <w:r w:rsidR="00805DA2" w:rsidRPr="0056347E">
        <w:rPr>
          <w:rFonts w:ascii="Book Antiqua" w:hAnsi="Book Antiqua"/>
        </w:rPr>
        <w:t>p</w:t>
      </w:r>
      <w:r w:rsidR="005C44AE" w:rsidRPr="00682787">
        <w:rPr>
          <w:rFonts w:ascii="Book Antiqua" w:hAnsi="Book Antiqua"/>
        </w:rPr>
        <w:t>royecto</w:t>
      </w:r>
      <w:r w:rsidR="00805DA2" w:rsidRPr="0056347E">
        <w:rPr>
          <w:rFonts w:ascii="Book Antiqua" w:hAnsi="Book Antiqua"/>
        </w:rPr>
        <w:t>, según lo que se defina en el cronograma del proyecto</w:t>
      </w:r>
      <w:r w:rsidR="00051D91">
        <w:rPr>
          <w:rFonts w:ascii="Book Antiqua" w:hAnsi="Book Antiqua"/>
        </w:rPr>
        <w:t xml:space="preserve"> a partir de este año 2023</w:t>
      </w:r>
      <w:r w:rsidR="00805DA2" w:rsidRPr="0056347E">
        <w:rPr>
          <w:rFonts w:ascii="Book Antiqua" w:hAnsi="Book Antiqua"/>
        </w:rPr>
        <w:t>.</w:t>
      </w:r>
    </w:p>
    <w:p w14:paraId="57647677" w14:textId="77777777" w:rsidR="005C44AE" w:rsidRDefault="005C44AE" w:rsidP="00BC1E24">
      <w:pPr>
        <w:pStyle w:val="Prrafodelista"/>
        <w:ind w:left="936"/>
        <w:jc w:val="both"/>
        <w:rPr>
          <w:rFonts w:ascii="Book Antiqua" w:hAnsi="Book Antiqua"/>
        </w:rPr>
      </w:pPr>
    </w:p>
    <w:p w14:paraId="7D147525" w14:textId="014F20A8" w:rsidR="005C44AE" w:rsidRPr="00F1717A" w:rsidRDefault="00F1717A" w:rsidP="00B44839">
      <w:pPr>
        <w:pStyle w:val="Estilo2"/>
        <w:numPr>
          <w:ilvl w:val="1"/>
          <w:numId w:val="30"/>
        </w:numPr>
        <w:jc w:val="both"/>
        <w:rPr>
          <w:rFonts w:ascii="Book Antiqua" w:hAnsi="Book Antiqua"/>
        </w:rPr>
      </w:pPr>
      <w:r w:rsidRPr="00F1717A">
        <w:rPr>
          <w:rFonts w:ascii="Book Antiqua" w:hAnsi="Book Antiqua"/>
        </w:rPr>
        <w:t xml:space="preserve">Avalar la propuesta de roles mostrada en el Cuadro </w:t>
      </w:r>
      <w:r w:rsidR="00E609B3">
        <w:rPr>
          <w:rFonts w:ascii="Book Antiqua" w:hAnsi="Book Antiqua"/>
        </w:rPr>
        <w:t>2</w:t>
      </w:r>
      <w:r w:rsidRPr="00F1717A">
        <w:rPr>
          <w:rFonts w:ascii="Book Antiqua" w:hAnsi="Book Antiqua"/>
        </w:rPr>
        <w:t xml:space="preserve">, a fin de poder continuar con la ejecución del proyecto. </w:t>
      </w:r>
    </w:p>
    <w:p w14:paraId="49820527" w14:textId="77777777" w:rsidR="005C44AE" w:rsidRDefault="005C44AE" w:rsidP="00BC1E24">
      <w:pPr>
        <w:pStyle w:val="Prrafodelista"/>
        <w:ind w:left="936"/>
        <w:jc w:val="both"/>
        <w:rPr>
          <w:rFonts w:ascii="Book Antiqua" w:hAnsi="Book Antiqua"/>
        </w:rPr>
      </w:pPr>
    </w:p>
    <w:p w14:paraId="1E462DEC" w14:textId="1F17B205" w:rsidR="00BC1E24" w:rsidRPr="00B8465F" w:rsidRDefault="00BC1E24" w:rsidP="00B8465F">
      <w:pPr>
        <w:jc w:val="both"/>
        <w:rPr>
          <w:rFonts w:ascii="Book Antiqua" w:hAnsi="Book Antiqua"/>
          <w:b/>
          <w:bCs/>
          <w:color w:val="2F5496" w:themeColor="accent1" w:themeShade="BF"/>
        </w:rPr>
      </w:pPr>
      <w:r w:rsidRPr="00B8465F">
        <w:rPr>
          <w:rFonts w:ascii="Book Antiqua" w:hAnsi="Book Antiqua"/>
          <w:b/>
          <w:bCs/>
          <w:color w:val="2F5496" w:themeColor="accent1" w:themeShade="BF"/>
        </w:rPr>
        <w:t>A la Comisión de la Jurisdicción Agraria</w:t>
      </w:r>
    </w:p>
    <w:p w14:paraId="0AFF668F" w14:textId="77777777" w:rsidR="00BC1E24" w:rsidRPr="00BC1E24" w:rsidRDefault="00BC1E24" w:rsidP="00BC1E24">
      <w:pPr>
        <w:jc w:val="both"/>
        <w:rPr>
          <w:rFonts w:ascii="Book Antiqua" w:hAnsi="Book Antiqua"/>
        </w:rPr>
      </w:pPr>
    </w:p>
    <w:p w14:paraId="7330086E" w14:textId="64ED959A" w:rsidR="00BC1E24" w:rsidRPr="00E07E06" w:rsidRDefault="00212F9F" w:rsidP="00B44839">
      <w:pPr>
        <w:pStyle w:val="Estilo2"/>
        <w:numPr>
          <w:ilvl w:val="1"/>
          <w:numId w:val="30"/>
        </w:numPr>
        <w:jc w:val="both"/>
        <w:rPr>
          <w:rFonts w:ascii="Book Antiqua" w:hAnsi="Book Antiqua"/>
        </w:rPr>
      </w:pPr>
      <w:r>
        <w:rPr>
          <w:rFonts w:ascii="Book Antiqua" w:hAnsi="Book Antiqua"/>
        </w:rPr>
        <w:t>Designar</w:t>
      </w:r>
      <w:r w:rsidR="0077778C">
        <w:rPr>
          <w:rFonts w:ascii="Book Antiqua" w:hAnsi="Book Antiqua"/>
        </w:rPr>
        <w:t xml:space="preserve"> un espacio </w:t>
      </w:r>
      <w:r w:rsidR="006D5913">
        <w:rPr>
          <w:rFonts w:ascii="Book Antiqua" w:hAnsi="Book Antiqua"/>
        </w:rPr>
        <w:t xml:space="preserve">mensual </w:t>
      </w:r>
      <w:r w:rsidR="0077778C">
        <w:rPr>
          <w:rFonts w:ascii="Book Antiqua" w:hAnsi="Book Antiqua"/>
        </w:rPr>
        <w:t xml:space="preserve">en las sesiones de </w:t>
      </w:r>
      <w:r w:rsidR="00A63C2C">
        <w:rPr>
          <w:rFonts w:ascii="Book Antiqua" w:hAnsi="Book Antiqua"/>
        </w:rPr>
        <w:t xml:space="preserve">Comisión </w:t>
      </w:r>
      <w:r w:rsidR="00433C71">
        <w:rPr>
          <w:rFonts w:ascii="Book Antiqua" w:hAnsi="Book Antiqua"/>
        </w:rPr>
        <w:t xml:space="preserve">para el seguimiento y realimentación del avance del proyecto 4000-CA-P01 </w:t>
      </w:r>
      <w:r w:rsidR="00433C71" w:rsidRPr="00682787">
        <w:rPr>
          <w:rFonts w:ascii="Book Antiqua" w:hAnsi="Book Antiqua"/>
        </w:rPr>
        <w:t xml:space="preserve">“Implementación del Implementación del Código Procesal Agrario”, </w:t>
      </w:r>
      <w:r w:rsidR="00433C71" w:rsidRPr="005C4CCC">
        <w:rPr>
          <w:rFonts w:ascii="Book Antiqua" w:hAnsi="Book Antiqua"/>
        </w:rPr>
        <w:t>en conjunto con la Dirección de Planificación, Gestoría de la materia</w:t>
      </w:r>
      <w:r w:rsidR="00EB09CA">
        <w:rPr>
          <w:rFonts w:ascii="Book Antiqua" w:hAnsi="Book Antiqua"/>
        </w:rPr>
        <w:t xml:space="preserve">, Despacho de la </w:t>
      </w:r>
      <w:r w:rsidR="00B8465F">
        <w:rPr>
          <w:rFonts w:ascii="Book Antiqua" w:hAnsi="Book Antiqua"/>
        </w:rPr>
        <w:t xml:space="preserve">Presidencia </w:t>
      </w:r>
      <w:r w:rsidR="00B8465F" w:rsidRPr="005C4CCC">
        <w:rPr>
          <w:rFonts w:ascii="Book Antiqua" w:hAnsi="Book Antiqua"/>
        </w:rPr>
        <w:t>y</w:t>
      </w:r>
      <w:r w:rsidR="00433C71" w:rsidRPr="005C4CCC">
        <w:rPr>
          <w:rFonts w:ascii="Book Antiqua" w:hAnsi="Book Antiqua"/>
        </w:rPr>
        <w:t xml:space="preserve"> cualquier otro órgano que se requiera en el proceso. Así como informar a la Dirección de Planificación las fechas programadas para dichas sesiones </w:t>
      </w:r>
      <w:r w:rsidR="00FC1D9C">
        <w:rPr>
          <w:rFonts w:ascii="Book Antiqua" w:hAnsi="Book Antiqua"/>
        </w:rPr>
        <w:t xml:space="preserve">durante todo el 2023 </w:t>
      </w:r>
      <w:r w:rsidR="00433C71" w:rsidRPr="005C4CCC">
        <w:rPr>
          <w:rFonts w:ascii="Book Antiqua" w:hAnsi="Book Antiqua"/>
        </w:rPr>
        <w:t xml:space="preserve">con el fin </w:t>
      </w:r>
      <w:r w:rsidR="00FC1D9C">
        <w:rPr>
          <w:rFonts w:ascii="Book Antiqua" w:hAnsi="Book Antiqua"/>
        </w:rPr>
        <w:t xml:space="preserve">que sean incluidas en su </w:t>
      </w:r>
      <w:r w:rsidR="00726349">
        <w:rPr>
          <w:rFonts w:ascii="Book Antiqua" w:hAnsi="Book Antiqua"/>
        </w:rPr>
        <w:t>programación para la participación en ese punto específico.</w:t>
      </w:r>
      <w:r w:rsidR="0091609A">
        <w:rPr>
          <w:rFonts w:ascii="Book Antiqua" w:hAnsi="Book Antiqua"/>
        </w:rPr>
        <w:t xml:space="preserve"> La gestoría en materia agraria deberá tener un papel preponderante en el seguimiento e implantación de las acciones para completar las tareas asignadas en el mencionado proyecto. </w:t>
      </w:r>
    </w:p>
    <w:p w14:paraId="08834CAD" w14:textId="77777777" w:rsidR="00312284" w:rsidRDefault="00312284" w:rsidP="009C2CC1">
      <w:pPr>
        <w:jc w:val="both"/>
        <w:rPr>
          <w:rFonts w:ascii="Book Antiqua" w:hAnsi="Book Antiqua" w:cs="Arial"/>
          <w:lang w:val="es-MX" w:eastAsia="es-ES"/>
        </w:rPr>
      </w:pPr>
    </w:p>
    <w:p w14:paraId="61970163" w14:textId="66D60DCA" w:rsidR="00A117BB" w:rsidRPr="00B8465F" w:rsidRDefault="00A117BB" w:rsidP="00B8465F">
      <w:pPr>
        <w:jc w:val="both"/>
        <w:rPr>
          <w:rFonts w:ascii="Book Antiqua" w:hAnsi="Book Antiqua"/>
          <w:b/>
          <w:bCs/>
          <w:color w:val="2F5496" w:themeColor="accent1" w:themeShade="BF"/>
        </w:rPr>
      </w:pPr>
      <w:r w:rsidRPr="00B8465F">
        <w:rPr>
          <w:rFonts w:ascii="Book Antiqua" w:hAnsi="Book Antiqua"/>
          <w:b/>
          <w:bCs/>
          <w:color w:val="2F5496" w:themeColor="accent1" w:themeShade="BF"/>
        </w:rPr>
        <w:t>Al Subproceso de Modernización – área no penal / Dirección de Planificación:</w:t>
      </w:r>
    </w:p>
    <w:p w14:paraId="565B6A5C" w14:textId="77777777" w:rsidR="00A117BB" w:rsidRPr="00BC1E24" w:rsidRDefault="00A117BB" w:rsidP="00A117BB">
      <w:pPr>
        <w:pStyle w:val="Prrafodelista"/>
        <w:ind w:left="360"/>
        <w:jc w:val="both"/>
        <w:rPr>
          <w:rFonts w:ascii="Book Antiqua" w:hAnsi="Book Antiqua"/>
          <w:b/>
          <w:bCs/>
          <w:color w:val="2F5496" w:themeColor="accent1" w:themeShade="BF"/>
        </w:rPr>
      </w:pPr>
    </w:p>
    <w:p w14:paraId="385D7FDE" w14:textId="2B49956A" w:rsidR="00F1717A" w:rsidRDefault="00805DA2" w:rsidP="00B44839">
      <w:pPr>
        <w:pStyle w:val="Estilo2"/>
        <w:numPr>
          <w:ilvl w:val="1"/>
          <w:numId w:val="30"/>
        </w:numPr>
        <w:jc w:val="both"/>
        <w:rPr>
          <w:rFonts w:ascii="Book Antiqua" w:hAnsi="Book Antiqua"/>
        </w:rPr>
      </w:pPr>
      <w:r w:rsidRPr="00682787">
        <w:rPr>
          <w:rFonts w:ascii="Book Antiqua" w:hAnsi="Book Antiqua"/>
        </w:rPr>
        <w:t>Una vez aprobado el cambio de líder de proyecto, se deberá proceder con la revisión de la documentación del proyecto y formalizar una propuesta de cronograma de trabajo, de manera tal que se contemplen los entregables necesario para la implementación de</w:t>
      </w:r>
      <w:r w:rsidR="00F1717A" w:rsidRPr="00682787">
        <w:rPr>
          <w:rFonts w:ascii="Book Antiqua" w:hAnsi="Book Antiqua"/>
        </w:rPr>
        <w:t>l citado código.</w:t>
      </w:r>
    </w:p>
    <w:p w14:paraId="74E7622A" w14:textId="1E02AA2B" w:rsidR="00AE3188" w:rsidRDefault="00AE3188" w:rsidP="00B44839">
      <w:pPr>
        <w:pStyle w:val="Estilo2"/>
        <w:numPr>
          <w:ilvl w:val="0"/>
          <w:numId w:val="0"/>
        </w:numPr>
        <w:ind w:left="708"/>
        <w:jc w:val="both"/>
        <w:rPr>
          <w:rFonts w:ascii="Book Antiqua" w:hAnsi="Book Antiqua"/>
        </w:rPr>
      </w:pPr>
      <w:r>
        <w:rPr>
          <w:rFonts w:ascii="Book Antiqua" w:hAnsi="Book Antiqua"/>
        </w:rPr>
        <w:t>La propuesta de cronograma</w:t>
      </w:r>
      <w:r w:rsidR="00D87DC6">
        <w:rPr>
          <w:rFonts w:ascii="Book Antiqua" w:hAnsi="Book Antiqua"/>
        </w:rPr>
        <w:t xml:space="preserve"> se debe trabajar en conjunto con la persona gestora</w:t>
      </w:r>
      <w:r w:rsidR="00953279">
        <w:rPr>
          <w:rFonts w:ascii="Book Antiqua" w:hAnsi="Book Antiqua"/>
        </w:rPr>
        <w:t xml:space="preserve"> y</w:t>
      </w:r>
      <w:r>
        <w:rPr>
          <w:rFonts w:ascii="Book Antiqua" w:hAnsi="Book Antiqua"/>
        </w:rPr>
        <w:t xml:space="preserve"> ser presenta ante la Comisión de la Jurisdicción Agraria</w:t>
      </w:r>
      <w:r w:rsidR="00D87DC6">
        <w:rPr>
          <w:rFonts w:ascii="Book Antiqua" w:hAnsi="Book Antiqua"/>
        </w:rPr>
        <w:t xml:space="preserve"> para su validación</w:t>
      </w:r>
      <w:r w:rsidR="00500B92">
        <w:rPr>
          <w:rFonts w:ascii="Book Antiqua" w:hAnsi="Book Antiqua"/>
        </w:rPr>
        <w:t xml:space="preserve">, quiénes </w:t>
      </w:r>
      <w:proofErr w:type="gramStart"/>
      <w:r w:rsidR="00500B92">
        <w:rPr>
          <w:rFonts w:ascii="Book Antiqua" w:hAnsi="Book Antiqua"/>
        </w:rPr>
        <w:t>e</w:t>
      </w:r>
      <w:proofErr w:type="gramEnd"/>
      <w:r w:rsidR="00500B92">
        <w:rPr>
          <w:rFonts w:ascii="Book Antiqua" w:hAnsi="Book Antiqua"/>
        </w:rPr>
        <w:t xml:space="preserve"> forma oportuna con</w:t>
      </w:r>
      <w:r w:rsidR="00D923C9">
        <w:rPr>
          <w:rFonts w:ascii="Book Antiqua" w:hAnsi="Book Antiqua"/>
        </w:rPr>
        <w:t xml:space="preserve">vocaran de ser necesario sesiones extraordinarias para conocer los asuntos de interés </w:t>
      </w:r>
      <w:r>
        <w:rPr>
          <w:rFonts w:ascii="Book Antiqua" w:hAnsi="Book Antiqua"/>
        </w:rPr>
        <w:t xml:space="preserve">, y posteriormente se comunicará al Consejo Superior para su </w:t>
      </w:r>
      <w:r w:rsidR="000A05D5">
        <w:rPr>
          <w:rFonts w:ascii="Book Antiqua" w:hAnsi="Book Antiqua"/>
        </w:rPr>
        <w:t>conocimiento final.</w:t>
      </w:r>
    </w:p>
    <w:p w14:paraId="7D21E31D" w14:textId="77777777" w:rsidR="0056347E" w:rsidRPr="00682787" w:rsidRDefault="0056347E" w:rsidP="00682787">
      <w:pPr>
        <w:pStyle w:val="Estilo2"/>
        <w:numPr>
          <w:ilvl w:val="0"/>
          <w:numId w:val="0"/>
        </w:numPr>
        <w:ind w:left="567"/>
        <w:jc w:val="both"/>
        <w:rPr>
          <w:rFonts w:ascii="Book Antiqua" w:hAnsi="Book Antiqua"/>
        </w:rPr>
      </w:pPr>
    </w:p>
    <w:p w14:paraId="49021C04" w14:textId="69FA7A4D" w:rsidR="00BC1E24" w:rsidRDefault="00805DA2" w:rsidP="00B44839">
      <w:pPr>
        <w:pStyle w:val="Estilo2"/>
        <w:numPr>
          <w:ilvl w:val="1"/>
          <w:numId w:val="30"/>
        </w:numPr>
        <w:jc w:val="both"/>
        <w:rPr>
          <w:rFonts w:ascii="Book Antiqua" w:hAnsi="Book Antiqua"/>
        </w:rPr>
      </w:pPr>
      <w:r w:rsidRPr="00682787">
        <w:rPr>
          <w:rFonts w:ascii="Book Antiqua" w:hAnsi="Book Antiqua"/>
        </w:rPr>
        <w:t xml:space="preserve"> </w:t>
      </w:r>
      <w:r w:rsidR="00F1717A" w:rsidRPr="00682787">
        <w:rPr>
          <w:rFonts w:ascii="Book Antiqua" w:hAnsi="Book Antiqua"/>
        </w:rPr>
        <w:t xml:space="preserve">En apego a lo definido por la Metodología de Administración de Proyectos, se deberán completar los respectivos documentos y controles de cambios, según corresponda.  </w:t>
      </w:r>
    </w:p>
    <w:p w14:paraId="2E276D5D" w14:textId="77777777" w:rsidR="00B44839" w:rsidRDefault="00B44839" w:rsidP="00145ABA">
      <w:pPr>
        <w:pStyle w:val="Estilo2"/>
        <w:numPr>
          <w:ilvl w:val="0"/>
          <w:numId w:val="0"/>
        </w:numPr>
        <w:jc w:val="both"/>
        <w:rPr>
          <w:rFonts w:ascii="Book Antiqua" w:hAnsi="Book Antiqua"/>
        </w:rPr>
      </w:pPr>
    </w:p>
    <w:p w14:paraId="03905B25" w14:textId="0EE304F9" w:rsidR="00191A8B" w:rsidRDefault="00191A8B" w:rsidP="00191A8B">
      <w:pPr>
        <w:pStyle w:val="Ttulo1"/>
        <w:rPr>
          <w:rFonts w:ascii="Book Antiqua" w:hAnsi="Book Antiqua"/>
          <w:b/>
          <w:bCs/>
          <w:sz w:val="24"/>
          <w:szCs w:val="24"/>
          <w:lang w:val="es-MX" w:eastAsia="es-ES"/>
        </w:rPr>
      </w:pPr>
      <w:r w:rsidRPr="000A05D5">
        <w:rPr>
          <w:rFonts w:ascii="Book Antiqua" w:hAnsi="Book Antiqua"/>
          <w:b/>
          <w:bCs/>
          <w:sz w:val="24"/>
          <w:szCs w:val="24"/>
          <w:lang w:val="es-MX" w:eastAsia="es-ES"/>
        </w:rPr>
        <w:lastRenderedPageBreak/>
        <w:t>Anexos</w:t>
      </w:r>
    </w:p>
    <w:p w14:paraId="6044F43C" w14:textId="77777777" w:rsidR="00191A8B" w:rsidRDefault="00191A8B" w:rsidP="00191A8B">
      <w:pPr>
        <w:rPr>
          <w:lang w:val="es-MX" w:eastAsia="es-ES"/>
        </w:rPr>
      </w:pPr>
    </w:p>
    <w:tbl>
      <w:tblPr>
        <w:tblStyle w:val="Tablaconcuadrcula"/>
        <w:tblW w:w="0" w:type="auto"/>
        <w:tblInd w:w="-5" w:type="dxa"/>
        <w:tblLook w:val="04A0" w:firstRow="1" w:lastRow="0" w:firstColumn="1" w:lastColumn="0" w:noHBand="0" w:noVBand="1"/>
      </w:tblPr>
      <w:tblGrid>
        <w:gridCol w:w="1276"/>
        <w:gridCol w:w="5834"/>
        <w:gridCol w:w="1723"/>
      </w:tblGrid>
      <w:tr w:rsidR="00B1584A" w:rsidRPr="00603C3E" w14:paraId="7BD16AA9" w14:textId="77777777" w:rsidTr="000A05D5">
        <w:tc>
          <w:tcPr>
            <w:tcW w:w="1276" w:type="dxa"/>
          </w:tcPr>
          <w:p w14:paraId="0D9A62BA" w14:textId="68B23F66" w:rsidR="00B1584A" w:rsidRPr="00B1584A" w:rsidRDefault="00B1584A">
            <w:pPr>
              <w:jc w:val="center"/>
              <w:rPr>
                <w:rFonts w:ascii="Book Antiqua" w:hAnsi="Book Antiqua"/>
                <w:b/>
                <w:bCs/>
                <w:lang w:val="es-MX" w:eastAsia="es-ES"/>
              </w:rPr>
            </w:pPr>
            <w:r>
              <w:rPr>
                <w:rFonts w:ascii="Book Antiqua" w:hAnsi="Book Antiqua"/>
                <w:b/>
                <w:bCs/>
                <w:lang w:val="es-MX" w:eastAsia="es-ES"/>
              </w:rPr>
              <w:t>Anexo</w:t>
            </w:r>
          </w:p>
        </w:tc>
        <w:tc>
          <w:tcPr>
            <w:tcW w:w="5834" w:type="dxa"/>
          </w:tcPr>
          <w:p w14:paraId="169BCA4B" w14:textId="70307236" w:rsidR="00B1584A" w:rsidRPr="000A05D5" w:rsidRDefault="00B1584A" w:rsidP="000A05D5">
            <w:pPr>
              <w:jc w:val="center"/>
              <w:rPr>
                <w:rFonts w:ascii="Book Antiqua" w:hAnsi="Book Antiqua"/>
                <w:b/>
                <w:bCs/>
                <w:lang w:val="es-MX" w:eastAsia="es-ES"/>
              </w:rPr>
            </w:pPr>
            <w:r w:rsidRPr="000A05D5">
              <w:rPr>
                <w:rFonts w:ascii="Book Antiqua" w:hAnsi="Book Antiqua"/>
                <w:b/>
                <w:bCs/>
                <w:lang w:val="es-MX" w:eastAsia="es-ES"/>
              </w:rPr>
              <w:t>Detalle</w:t>
            </w:r>
          </w:p>
        </w:tc>
        <w:tc>
          <w:tcPr>
            <w:tcW w:w="1723" w:type="dxa"/>
          </w:tcPr>
          <w:p w14:paraId="71AC58A3" w14:textId="350B12BD" w:rsidR="00B1584A" w:rsidRPr="000A05D5" w:rsidRDefault="00B1584A" w:rsidP="000A05D5">
            <w:pPr>
              <w:jc w:val="center"/>
              <w:rPr>
                <w:rFonts w:ascii="Book Antiqua" w:hAnsi="Book Antiqua"/>
                <w:b/>
                <w:bCs/>
                <w:lang w:val="es-MX" w:eastAsia="es-ES"/>
              </w:rPr>
            </w:pPr>
            <w:r w:rsidRPr="000A05D5">
              <w:rPr>
                <w:rFonts w:ascii="Book Antiqua" w:hAnsi="Book Antiqua"/>
                <w:b/>
                <w:bCs/>
                <w:lang w:val="es-MX" w:eastAsia="es-ES"/>
              </w:rPr>
              <w:t>Archivo</w:t>
            </w:r>
          </w:p>
        </w:tc>
      </w:tr>
      <w:tr w:rsidR="00B1584A" w:rsidRPr="00603C3E" w14:paraId="48D806A5" w14:textId="77777777" w:rsidTr="000A05D5">
        <w:trPr>
          <w:trHeight w:val="771"/>
        </w:trPr>
        <w:tc>
          <w:tcPr>
            <w:tcW w:w="1276" w:type="dxa"/>
          </w:tcPr>
          <w:p w14:paraId="16D7E773" w14:textId="77777777" w:rsidR="00B44839" w:rsidRDefault="00B44839">
            <w:pPr>
              <w:jc w:val="center"/>
              <w:rPr>
                <w:rFonts w:ascii="Book Antiqua" w:hAnsi="Book Antiqua"/>
                <w:i/>
                <w:iCs/>
                <w:lang w:val="es-MX" w:eastAsia="es-ES"/>
              </w:rPr>
            </w:pPr>
          </w:p>
          <w:p w14:paraId="73B722D9" w14:textId="526F6739" w:rsidR="00B1584A" w:rsidRPr="00B1584A" w:rsidRDefault="00B1584A">
            <w:pPr>
              <w:jc w:val="center"/>
              <w:rPr>
                <w:rFonts w:ascii="Book Antiqua" w:hAnsi="Book Antiqua"/>
                <w:i/>
                <w:iCs/>
                <w:lang w:val="es-MX" w:eastAsia="es-ES"/>
              </w:rPr>
            </w:pPr>
            <w:r>
              <w:rPr>
                <w:rFonts w:ascii="Book Antiqua" w:hAnsi="Book Antiqua"/>
                <w:i/>
                <w:iCs/>
                <w:lang w:val="es-MX" w:eastAsia="es-ES"/>
              </w:rPr>
              <w:t>1</w:t>
            </w:r>
          </w:p>
        </w:tc>
        <w:tc>
          <w:tcPr>
            <w:tcW w:w="5834" w:type="dxa"/>
          </w:tcPr>
          <w:p w14:paraId="2BF5C291" w14:textId="1F059A05" w:rsidR="00B1584A" w:rsidRPr="000A05D5" w:rsidRDefault="00B1584A" w:rsidP="000A05D5">
            <w:pPr>
              <w:autoSpaceDE w:val="0"/>
              <w:autoSpaceDN w:val="0"/>
              <w:adjustRightInd w:val="0"/>
              <w:jc w:val="both"/>
              <w:rPr>
                <w:rFonts w:ascii="Book Antiqua" w:hAnsi="Book Antiqua"/>
                <w:i/>
                <w:iCs/>
                <w:lang w:val="es-MX" w:eastAsia="es-ES"/>
              </w:rPr>
            </w:pPr>
            <w:r w:rsidRPr="000A05D5">
              <w:rPr>
                <w:rFonts w:ascii="Book Antiqua" w:hAnsi="Book Antiqua"/>
                <w:i/>
                <w:iCs/>
                <w:lang w:val="es-MX" w:eastAsia="es-ES"/>
              </w:rPr>
              <w:t xml:space="preserve">Oficio </w:t>
            </w:r>
            <w:r w:rsidR="00B44839">
              <w:rPr>
                <w:rFonts w:ascii="Book Antiqua" w:hAnsi="Book Antiqua"/>
                <w:i/>
                <w:iCs/>
                <w:lang w:val="es-MX" w:eastAsia="es-ES"/>
              </w:rPr>
              <w:t>de la</w:t>
            </w:r>
            <w:r>
              <w:rPr>
                <w:rFonts w:ascii="Book Antiqua" w:hAnsi="Book Antiqua"/>
                <w:i/>
                <w:iCs/>
                <w:lang w:val="es-MX" w:eastAsia="es-ES"/>
              </w:rPr>
              <w:t xml:space="preserve"> Comisión de la Jurisdicción Agraria</w:t>
            </w:r>
            <w:r w:rsidR="00B44839">
              <w:rPr>
                <w:rFonts w:ascii="Book Antiqua" w:hAnsi="Book Antiqua"/>
                <w:i/>
                <w:iCs/>
                <w:lang w:val="es-MX" w:eastAsia="es-ES"/>
              </w:rPr>
              <w:t xml:space="preserve"> </w:t>
            </w:r>
            <w:r w:rsidRPr="000A05D5">
              <w:rPr>
                <w:rFonts w:ascii="Book Antiqua" w:hAnsi="Book Antiqua"/>
                <w:i/>
                <w:iCs/>
              </w:rPr>
              <w:t>04-PICPA-2023</w:t>
            </w:r>
            <w:r w:rsidR="00C978BE">
              <w:rPr>
                <w:rFonts w:ascii="Book Antiqua" w:hAnsi="Book Antiqua"/>
                <w:i/>
                <w:iCs/>
              </w:rPr>
              <w:t xml:space="preserve">, donde comunica el acuerdo de la </w:t>
            </w:r>
            <w:r w:rsidR="00C978BE">
              <w:rPr>
                <w:rFonts w:ascii="TimesNewRomanPSMT" w:eastAsiaTheme="minorHAnsi" w:hAnsi="TimesNewRomanPSMT" w:cs="TimesNewRomanPSMT"/>
                <w:lang w:eastAsia="en-US"/>
              </w:rPr>
              <w:t>sesión</w:t>
            </w:r>
            <w:r w:rsidR="00B44839">
              <w:rPr>
                <w:rFonts w:ascii="TimesNewRomanPSMT" w:eastAsiaTheme="minorHAnsi" w:hAnsi="TimesNewRomanPSMT" w:cs="TimesNewRomanPSMT"/>
                <w:lang w:eastAsia="en-US"/>
              </w:rPr>
              <w:t xml:space="preserve"> </w:t>
            </w:r>
            <w:r w:rsidR="00C978BE">
              <w:rPr>
                <w:rFonts w:ascii="TimesNewRomanPSMT" w:eastAsiaTheme="minorHAnsi" w:hAnsi="TimesNewRomanPSMT" w:cs="TimesNewRomanPSMT"/>
                <w:lang w:eastAsia="en-US"/>
              </w:rPr>
              <w:t xml:space="preserve">02-2023, celebrada el 10 de marzo del 2023, Artículo VIII. </w:t>
            </w:r>
          </w:p>
        </w:tc>
        <w:tc>
          <w:tcPr>
            <w:tcW w:w="1723" w:type="dxa"/>
          </w:tcPr>
          <w:p w14:paraId="0E36012E" w14:textId="38AF2089" w:rsidR="00B1584A" w:rsidRPr="000A05D5" w:rsidRDefault="00145ABA" w:rsidP="00191A8B">
            <w:pPr>
              <w:rPr>
                <w:rFonts w:ascii="Book Antiqua" w:hAnsi="Book Antiqua"/>
                <w:lang w:val="es-MX" w:eastAsia="es-ES"/>
              </w:rPr>
            </w:pPr>
            <w:r>
              <w:rPr>
                <w:rFonts w:ascii="Book Antiqua" w:hAnsi="Book Antiqua"/>
                <w:lang w:val="es-MX" w:eastAsia="es-ES"/>
              </w:rPr>
              <w:object w:dxaOrig="1376" w:dyaOrig="899" w14:anchorId="59C81A70">
                <v:shape id="_x0000_i1028" type="#_x0000_t75" style="width:68.8pt;height:45.4pt" o:ole="">
                  <v:imagedata r:id="rId13" o:title=""/>
                </v:shape>
                <o:OLEObject Type="Embed" ProgID="Acrobat.Document.DC" ShapeID="_x0000_i1028" DrawAspect="Icon" ObjectID="_1745062621" r:id="rId14"/>
              </w:object>
            </w:r>
          </w:p>
        </w:tc>
      </w:tr>
    </w:tbl>
    <w:p w14:paraId="69827C49" w14:textId="77777777" w:rsidR="00191A8B" w:rsidRPr="00191A8B" w:rsidRDefault="00191A8B" w:rsidP="000A05D5">
      <w:pPr>
        <w:rPr>
          <w:lang w:val="es-MX" w:eastAsia="es-ES"/>
        </w:rPr>
      </w:pPr>
    </w:p>
    <w:p w14:paraId="367FEDF7" w14:textId="77777777" w:rsidR="00BC1E24" w:rsidRDefault="00BC1E24" w:rsidP="009C2CC1">
      <w:pPr>
        <w:jc w:val="both"/>
        <w:rPr>
          <w:rFonts w:ascii="Book Antiqua" w:hAnsi="Book Antiqua" w:cs="Arial"/>
          <w:lang w:val="es-MX" w:eastAsia="es-ES"/>
        </w:rPr>
      </w:pPr>
    </w:p>
    <w:p w14:paraId="58FB9E87" w14:textId="5124B6BD" w:rsidR="009C2CC1" w:rsidRDefault="009C2CC1" w:rsidP="009C2CC1">
      <w:pPr>
        <w:jc w:val="both"/>
        <w:rPr>
          <w:rFonts w:ascii="Book Antiqua" w:hAnsi="Book Antiqua" w:cs="Arial"/>
          <w:lang w:val="es-MX" w:eastAsia="es-ES"/>
        </w:rPr>
      </w:pPr>
      <w:r w:rsidRPr="00244C2F">
        <w:rPr>
          <w:rFonts w:ascii="Book Antiqua" w:hAnsi="Book Antiqua" w:cs="Arial"/>
          <w:lang w:val="es-MX" w:eastAsia="es-ES"/>
        </w:rPr>
        <w:t>Atentamente,</w:t>
      </w:r>
    </w:p>
    <w:p w14:paraId="47FD8BAA" w14:textId="77777777" w:rsidR="009C2CC1" w:rsidRDefault="009C2CC1" w:rsidP="009C2CC1">
      <w:pPr>
        <w:jc w:val="both"/>
        <w:rPr>
          <w:rFonts w:ascii="Book Antiqua" w:hAnsi="Book Antiqua" w:cs="Arial"/>
          <w:lang w:val="es-MX" w:eastAsia="es-ES"/>
        </w:rPr>
      </w:pPr>
    </w:p>
    <w:p w14:paraId="64E3E4CD" w14:textId="77777777" w:rsidR="009C2CC1" w:rsidRDefault="009C2CC1" w:rsidP="009C2CC1">
      <w:pPr>
        <w:jc w:val="both"/>
        <w:rPr>
          <w:rFonts w:ascii="Book Antiqua" w:hAnsi="Book Antiqua" w:cs="Arial"/>
          <w:lang w:val="es-MX" w:eastAsia="es-ES"/>
        </w:rPr>
      </w:pPr>
    </w:p>
    <w:p w14:paraId="15CD89D5" w14:textId="77777777" w:rsidR="009C2CC1" w:rsidRDefault="009C2CC1" w:rsidP="009C2CC1">
      <w:pPr>
        <w:jc w:val="both"/>
        <w:rPr>
          <w:rFonts w:ascii="Book Antiqua" w:hAnsi="Book Antiqua" w:cs="Arial"/>
          <w:lang w:val="es-MX" w:eastAsia="es-ES"/>
        </w:rPr>
      </w:pPr>
      <w:r>
        <w:rPr>
          <w:rFonts w:ascii="Book Antiqua" w:hAnsi="Book Antiqua" w:cs="Arial"/>
          <w:lang w:val="es-MX" w:eastAsia="es-ES"/>
        </w:rPr>
        <w:t>Máster Allan Pow Hing Cordero, Jefe</w:t>
      </w:r>
    </w:p>
    <w:p w14:paraId="092D5F70" w14:textId="77777777" w:rsidR="009C2CC1" w:rsidRPr="00244C2F" w:rsidRDefault="009C2CC1" w:rsidP="009C2CC1">
      <w:pPr>
        <w:jc w:val="both"/>
        <w:rPr>
          <w:rFonts w:ascii="Book Antiqua" w:hAnsi="Book Antiqua" w:cs="Arial"/>
          <w:lang w:val="es-MX" w:eastAsia="es-ES"/>
        </w:rPr>
      </w:pPr>
      <w:r>
        <w:rPr>
          <w:rFonts w:ascii="Book Antiqua" w:hAnsi="Book Antiqua" w:cs="Arial"/>
          <w:lang w:val="es-MX" w:eastAsia="es-ES"/>
        </w:rPr>
        <w:t>Subproceso de Planificación Estratégica</w:t>
      </w:r>
    </w:p>
    <w:p w14:paraId="2CB301DD" w14:textId="67D0860B" w:rsidR="009C2CC1" w:rsidRDefault="009C2CC1" w:rsidP="009C2CC1">
      <w:pPr>
        <w:jc w:val="both"/>
        <w:rPr>
          <w:rFonts w:ascii="Book Antiqua" w:hAnsi="Book Antiqua" w:cs="Arial"/>
          <w:lang w:eastAsia="es-ES"/>
        </w:rPr>
      </w:pPr>
    </w:p>
    <w:p w14:paraId="41800EB9" w14:textId="77777777" w:rsidR="00B8465F" w:rsidRDefault="00B8465F" w:rsidP="009C2CC1">
      <w:pPr>
        <w:jc w:val="both"/>
        <w:rPr>
          <w:rFonts w:ascii="Book Antiqua" w:hAnsi="Book Antiqua" w:cs="Arial"/>
          <w:lang w:eastAsia="es-ES"/>
        </w:rPr>
      </w:pPr>
    </w:p>
    <w:p w14:paraId="2547196C" w14:textId="542748C5" w:rsidR="00305C3A" w:rsidRDefault="00305C3A" w:rsidP="00305C3A">
      <w:pPr>
        <w:jc w:val="both"/>
        <w:rPr>
          <w:rFonts w:ascii="Book Antiqua" w:hAnsi="Book Antiqua" w:cs="Arial"/>
          <w:lang w:val="es-MX" w:eastAsia="es-ES"/>
        </w:rPr>
      </w:pPr>
      <w:r>
        <w:rPr>
          <w:rFonts w:ascii="Book Antiqua" w:hAnsi="Book Antiqua" w:cs="Arial"/>
          <w:lang w:val="es-MX" w:eastAsia="es-ES"/>
        </w:rPr>
        <w:t xml:space="preserve">Máster Yesenia Salazar Guzmán, Jefa </w:t>
      </w:r>
      <w:r w:rsidR="00B44839">
        <w:rPr>
          <w:rFonts w:ascii="Book Antiqua" w:hAnsi="Book Antiqua" w:cs="Arial"/>
          <w:lang w:val="es-MX" w:eastAsia="es-ES"/>
        </w:rPr>
        <w:t>a.í</w:t>
      </w:r>
    </w:p>
    <w:p w14:paraId="78EAF710" w14:textId="6DF4EA61" w:rsidR="00316AA7" w:rsidRDefault="00305C3A" w:rsidP="00305C3A">
      <w:pPr>
        <w:jc w:val="both"/>
        <w:rPr>
          <w:rFonts w:ascii="Book Antiqua" w:hAnsi="Book Antiqua" w:cs="Arial"/>
          <w:lang w:val="es-MX" w:eastAsia="es-ES"/>
        </w:rPr>
      </w:pPr>
      <w:r>
        <w:rPr>
          <w:rFonts w:ascii="Book Antiqua" w:hAnsi="Book Antiqua" w:cs="Arial"/>
          <w:lang w:val="es-MX" w:eastAsia="es-ES"/>
        </w:rPr>
        <w:t>Subproceso de Modernización Institucional –</w:t>
      </w:r>
      <w:r w:rsidR="00B8465F">
        <w:rPr>
          <w:rFonts w:ascii="Book Antiqua" w:hAnsi="Book Antiqua" w:cs="Arial"/>
          <w:lang w:val="es-MX" w:eastAsia="es-ES"/>
        </w:rPr>
        <w:t>N</w:t>
      </w:r>
      <w:r>
        <w:rPr>
          <w:rFonts w:ascii="Book Antiqua" w:hAnsi="Book Antiqua" w:cs="Arial"/>
          <w:lang w:val="es-MX" w:eastAsia="es-ES"/>
        </w:rPr>
        <w:t xml:space="preserve">o </w:t>
      </w:r>
      <w:r w:rsidR="00B8465F">
        <w:rPr>
          <w:rFonts w:ascii="Book Antiqua" w:hAnsi="Book Antiqua" w:cs="Arial"/>
          <w:lang w:val="es-MX" w:eastAsia="es-ES"/>
        </w:rPr>
        <w:t>P</w:t>
      </w:r>
      <w:r>
        <w:rPr>
          <w:rFonts w:ascii="Book Antiqua" w:hAnsi="Book Antiqua" w:cs="Arial"/>
          <w:lang w:val="es-MX" w:eastAsia="es-ES"/>
        </w:rPr>
        <w:t>enal.</w:t>
      </w:r>
    </w:p>
    <w:p w14:paraId="3FEB5555" w14:textId="0A088D58" w:rsidR="00316AA7" w:rsidRDefault="00316AA7" w:rsidP="009C2CC1">
      <w:pPr>
        <w:jc w:val="both"/>
        <w:rPr>
          <w:rFonts w:ascii="Book Antiqua" w:hAnsi="Book Antiqua" w:cs="Arial"/>
          <w:lang w:eastAsia="es-ES"/>
        </w:rPr>
      </w:pPr>
    </w:p>
    <w:p w14:paraId="0523181A" w14:textId="77777777" w:rsidR="00B8465F" w:rsidRDefault="00B8465F" w:rsidP="009C2CC1">
      <w:pPr>
        <w:jc w:val="both"/>
        <w:rPr>
          <w:rFonts w:ascii="Book Antiqua" w:hAnsi="Book Antiqua" w:cs="Arial"/>
          <w:lang w:eastAsia="es-ES"/>
        </w:rPr>
      </w:pPr>
    </w:p>
    <w:p w14:paraId="24C6227F" w14:textId="2CE9EC5A" w:rsidR="002A488B" w:rsidRPr="00B8465F" w:rsidRDefault="00B8465F" w:rsidP="00E10B3F">
      <w:pPr>
        <w:suppressAutoHyphens/>
        <w:jc w:val="center"/>
        <w:rPr>
          <w:rFonts w:ascii="Book Antiqua" w:hAnsi="Book Antiqua" w:cs="Book Antiqua"/>
          <w:lang w:val="es-ES" w:eastAsia="ar-SA"/>
        </w:rPr>
      </w:pPr>
      <w:r w:rsidRPr="005D5FB2">
        <w:rPr>
          <w:rFonts w:ascii="Book Antiqua" w:hAnsi="Book Antiqua" w:cs="Book Antiqua"/>
          <w:i/>
          <w:iCs/>
          <w:lang w:val="es-ES" w:eastAsia="ar-SA"/>
        </w:rPr>
        <w:t>Este informe cuenta con las revisiones y ajustes correspondientes de las jefaturas indicadas</w:t>
      </w:r>
      <w:r w:rsidRPr="005D5FB2">
        <w:rPr>
          <w:rFonts w:ascii="Book Antiqua" w:hAnsi="Book Antiqua" w:cs="Book Antiqua"/>
          <w:lang w:val="es-ES" w:eastAsia="ar-SA"/>
        </w:rPr>
        <w:t>.</w:t>
      </w:r>
    </w:p>
    <w:tbl>
      <w:tblPr>
        <w:tblW w:w="8716"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1"/>
        <w:gridCol w:w="3182"/>
        <w:gridCol w:w="4013"/>
      </w:tblGrid>
      <w:tr w:rsidR="00023586" w14:paraId="3800EF74" w14:textId="77777777" w:rsidTr="00290432">
        <w:trPr>
          <w:trHeight w:val="169"/>
        </w:trPr>
        <w:tc>
          <w:tcPr>
            <w:tcW w:w="1521" w:type="dxa"/>
            <w:tcBorders>
              <w:top w:val="single" w:sz="6" w:space="0" w:color="000000"/>
              <w:left w:val="single" w:sz="4" w:space="0" w:color="auto"/>
              <w:bottom w:val="single" w:sz="6" w:space="0" w:color="000000"/>
              <w:right w:val="single" w:sz="6" w:space="0" w:color="000000"/>
            </w:tcBorders>
            <w:shd w:val="clear" w:color="auto" w:fill="1F497D"/>
            <w:vAlign w:val="center"/>
            <w:hideMark/>
          </w:tcPr>
          <w:p w14:paraId="67B63DE2" w14:textId="21F00DED" w:rsidR="00023586" w:rsidRPr="00145ABA" w:rsidRDefault="00023586" w:rsidP="00023586">
            <w:pPr>
              <w:jc w:val="center"/>
              <w:textAlignment w:val="baseline"/>
              <w:rPr>
                <w:rFonts w:ascii="Book Antiqua" w:hAnsi="Book Antiqua"/>
                <w:b/>
                <w:bCs/>
                <w:color w:val="FFFFFF" w:themeColor="background1"/>
                <w:sz w:val="18"/>
                <w:szCs w:val="18"/>
              </w:rPr>
            </w:pPr>
            <w:r w:rsidRPr="00145ABA">
              <w:rPr>
                <w:rFonts w:ascii="Book Antiqua" w:hAnsi="Book Antiqua"/>
                <w:b/>
                <w:bCs/>
                <w:color w:val="FFFFFF" w:themeColor="background1"/>
                <w:sz w:val="18"/>
                <w:szCs w:val="18"/>
              </w:rPr>
              <w:t>INFORME</w:t>
            </w:r>
          </w:p>
        </w:tc>
        <w:tc>
          <w:tcPr>
            <w:tcW w:w="3182" w:type="dxa"/>
            <w:tcBorders>
              <w:top w:val="single" w:sz="6" w:space="0" w:color="000000"/>
              <w:left w:val="single" w:sz="6" w:space="0" w:color="000000"/>
              <w:bottom w:val="single" w:sz="6" w:space="0" w:color="000000"/>
              <w:right w:val="single" w:sz="6" w:space="0" w:color="000000"/>
            </w:tcBorders>
            <w:shd w:val="clear" w:color="auto" w:fill="1F497D"/>
            <w:vAlign w:val="center"/>
            <w:hideMark/>
          </w:tcPr>
          <w:p w14:paraId="5570F95E" w14:textId="74D31CF0" w:rsidR="00023586" w:rsidRPr="00145ABA" w:rsidRDefault="00023586" w:rsidP="00023586">
            <w:pPr>
              <w:jc w:val="center"/>
              <w:textAlignment w:val="baseline"/>
              <w:rPr>
                <w:rFonts w:ascii="Book Antiqua" w:hAnsi="Book Antiqua"/>
                <w:b/>
                <w:bCs/>
                <w:color w:val="FFFFFF" w:themeColor="background1"/>
                <w:sz w:val="18"/>
                <w:szCs w:val="18"/>
              </w:rPr>
            </w:pPr>
            <w:r w:rsidRPr="00145ABA">
              <w:rPr>
                <w:rFonts w:ascii="Book Antiqua" w:hAnsi="Book Antiqua"/>
                <w:b/>
                <w:bCs/>
                <w:color w:val="FFFFFF" w:themeColor="background1"/>
                <w:sz w:val="18"/>
                <w:szCs w:val="18"/>
              </w:rPr>
              <w:t>NOMBRE</w:t>
            </w:r>
          </w:p>
        </w:tc>
        <w:tc>
          <w:tcPr>
            <w:tcW w:w="4013" w:type="dxa"/>
            <w:tcBorders>
              <w:top w:val="single" w:sz="6" w:space="0" w:color="000000"/>
              <w:left w:val="single" w:sz="6" w:space="0" w:color="000000"/>
              <w:bottom w:val="single" w:sz="6" w:space="0" w:color="000000"/>
              <w:right w:val="single" w:sz="6" w:space="0" w:color="000000"/>
            </w:tcBorders>
            <w:shd w:val="clear" w:color="auto" w:fill="1F497D"/>
            <w:vAlign w:val="center"/>
            <w:hideMark/>
          </w:tcPr>
          <w:p w14:paraId="6A1B650F" w14:textId="7C464D77" w:rsidR="00023586" w:rsidRPr="00145ABA" w:rsidRDefault="00023586" w:rsidP="00023586">
            <w:pPr>
              <w:jc w:val="center"/>
              <w:textAlignment w:val="baseline"/>
              <w:rPr>
                <w:rFonts w:ascii="Book Antiqua" w:hAnsi="Book Antiqua"/>
                <w:b/>
                <w:bCs/>
                <w:color w:val="FFFFFF" w:themeColor="background1"/>
                <w:sz w:val="18"/>
                <w:szCs w:val="18"/>
              </w:rPr>
            </w:pPr>
            <w:r w:rsidRPr="00145ABA">
              <w:rPr>
                <w:rFonts w:ascii="Book Antiqua" w:hAnsi="Book Antiqua"/>
                <w:b/>
                <w:bCs/>
                <w:color w:val="FFFFFF" w:themeColor="background1"/>
                <w:sz w:val="18"/>
                <w:szCs w:val="18"/>
              </w:rPr>
              <w:t>PUESTO</w:t>
            </w:r>
          </w:p>
        </w:tc>
      </w:tr>
      <w:tr w:rsidR="002A488B" w14:paraId="603E8222" w14:textId="77777777" w:rsidTr="00290432">
        <w:trPr>
          <w:trHeight w:val="340"/>
        </w:trPr>
        <w:tc>
          <w:tcPr>
            <w:tcW w:w="1521" w:type="dxa"/>
            <w:tcBorders>
              <w:top w:val="single" w:sz="4" w:space="0" w:color="auto"/>
              <w:left w:val="single" w:sz="6" w:space="0" w:color="000000"/>
              <w:bottom w:val="single" w:sz="6" w:space="0" w:color="000000"/>
              <w:right w:val="single" w:sz="6" w:space="0" w:color="000000"/>
            </w:tcBorders>
            <w:shd w:val="clear" w:color="auto" w:fill="F2F2F2"/>
            <w:vAlign w:val="center"/>
            <w:hideMark/>
          </w:tcPr>
          <w:p w14:paraId="16EF0A69" w14:textId="77777777" w:rsidR="002A488B" w:rsidRPr="00145ABA" w:rsidRDefault="002A488B">
            <w:pPr>
              <w:jc w:val="both"/>
              <w:textAlignment w:val="baseline"/>
              <w:rPr>
                <w:rFonts w:ascii="Book Antiqua" w:hAnsi="Book Antiqua"/>
                <w:sz w:val="20"/>
                <w:szCs w:val="20"/>
              </w:rPr>
            </w:pPr>
            <w:r w:rsidRPr="00145ABA">
              <w:rPr>
                <w:rFonts w:ascii="Book Antiqua" w:hAnsi="Book Antiqua"/>
                <w:b/>
                <w:bCs/>
                <w:color w:val="000000"/>
                <w:sz w:val="20"/>
                <w:szCs w:val="20"/>
                <w:lang w:val="es-ES"/>
              </w:rPr>
              <w:t>Elaborado por:</w:t>
            </w:r>
            <w:r w:rsidRPr="00145ABA">
              <w:rPr>
                <w:color w:val="000000"/>
                <w:sz w:val="20"/>
                <w:szCs w:val="20"/>
              </w:rPr>
              <w:t> </w:t>
            </w:r>
            <w:r w:rsidRPr="00145ABA">
              <w:rPr>
                <w:rFonts w:ascii="Book Antiqua" w:hAnsi="Book Antiqua"/>
                <w:color w:val="000000"/>
                <w:sz w:val="20"/>
                <w:szCs w:val="20"/>
              </w:rPr>
              <w:t> </w:t>
            </w:r>
          </w:p>
        </w:tc>
        <w:tc>
          <w:tcPr>
            <w:tcW w:w="3182" w:type="dxa"/>
            <w:tcBorders>
              <w:top w:val="single" w:sz="6" w:space="0" w:color="000000"/>
              <w:left w:val="single" w:sz="6" w:space="0" w:color="000000"/>
              <w:bottom w:val="single" w:sz="6" w:space="0" w:color="000000"/>
              <w:right w:val="single" w:sz="6" w:space="0" w:color="000000"/>
            </w:tcBorders>
            <w:vAlign w:val="center"/>
            <w:hideMark/>
          </w:tcPr>
          <w:p w14:paraId="2740713D" w14:textId="76D7522D" w:rsidR="00350CE8" w:rsidRPr="00145ABA" w:rsidRDefault="009C2CC1">
            <w:pPr>
              <w:textAlignment w:val="baseline"/>
              <w:rPr>
                <w:rFonts w:ascii="Book Antiqua" w:hAnsi="Book Antiqua"/>
                <w:sz w:val="20"/>
                <w:szCs w:val="20"/>
              </w:rPr>
            </w:pPr>
            <w:r w:rsidRPr="00145ABA">
              <w:rPr>
                <w:rFonts w:ascii="Book Antiqua" w:hAnsi="Book Antiqua"/>
                <w:sz w:val="20"/>
                <w:szCs w:val="20"/>
              </w:rPr>
              <w:t xml:space="preserve">Licda. Abigail </w:t>
            </w:r>
            <w:r w:rsidR="000052C9" w:rsidRPr="00145ABA">
              <w:rPr>
                <w:rFonts w:ascii="Book Antiqua" w:hAnsi="Book Antiqua"/>
                <w:sz w:val="20"/>
                <w:szCs w:val="20"/>
              </w:rPr>
              <w:t>Gómez Abarca</w:t>
            </w:r>
          </w:p>
          <w:p w14:paraId="3D788C86" w14:textId="77777777" w:rsidR="00E10B3F" w:rsidRPr="00145ABA" w:rsidRDefault="00E10B3F">
            <w:pPr>
              <w:textAlignment w:val="baseline"/>
              <w:rPr>
                <w:rFonts w:ascii="Book Antiqua" w:hAnsi="Book Antiqua"/>
                <w:sz w:val="20"/>
                <w:szCs w:val="20"/>
              </w:rPr>
            </w:pPr>
          </w:p>
          <w:p w14:paraId="6B6F2CBE" w14:textId="54359921" w:rsidR="002A488B" w:rsidRPr="00145ABA" w:rsidRDefault="002A488B">
            <w:pPr>
              <w:textAlignment w:val="baseline"/>
              <w:rPr>
                <w:rFonts w:ascii="Book Antiqua" w:hAnsi="Book Antiqua"/>
                <w:sz w:val="20"/>
                <w:szCs w:val="20"/>
              </w:rPr>
            </w:pPr>
            <w:r w:rsidRPr="00145ABA">
              <w:rPr>
                <w:rFonts w:ascii="Book Antiqua" w:hAnsi="Book Antiqua"/>
                <w:sz w:val="20"/>
                <w:szCs w:val="20"/>
              </w:rPr>
              <w:t>Licda. Graciela Lugo Solano</w:t>
            </w:r>
          </w:p>
        </w:tc>
        <w:tc>
          <w:tcPr>
            <w:tcW w:w="4013" w:type="dxa"/>
            <w:tcBorders>
              <w:top w:val="single" w:sz="6" w:space="0" w:color="000000"/>
              <w:left w:val="single" w:sz="6" w:space="0" w:color="000000"/>
              <w:bottom w:val="single" w:sz="6" w:space="0" w:color="000000"/>
              <w:right w:val="single" w:sz="6" w:space="0" w:color="000000"/>
            </w:tcBorders>
            <w:vAlign w:val="center"/>
            <w:hideMark/>
          </w:tcPr>
          <w:p w14:paraId="3F5387AE" w14:textId="250219EF" w:rsidR="009817EE" w:rsidRPr="00145ABA" w:rsidRDefault="009C2CC1" w:rsidP="00E10B3F">
            <w:pPr>
              <w:textAlignment w:val="baseline"/>
              <w:rPr>
                <w:rFonts w:ascii="Book Antiqua" w:hAnsi="Book Antiqua"/>
                <w:sz w:val="20"/>
                <w:szCs w:val="20"/>
                <w:lang w:val="es-ES"/>
              </w:rPr>
            </w:pPr>
            <w:r w:rsidRPr="00145ABA">
              <w:rPr>
                <w:rFonts w:ascii="Book Antiqua" w:hAnsi="Book Antiqua"/>
                <w:sz w:val="20"/>
                <w:szCs w:val="20"/>
                <w:lang w:val="es-ES"/>
              </w:rPr>
              <w:t>Coordinadora</w:t>
            </w:r>
            <w:r w:rsidR="000052C9" w:rsidRPr="00145ABA">
              <w:rPr>
                <w:rFonts w:ascii="Book Antiqua" w:hAnsi="Book Antiqua"/>
                <w:sz w:val="20"/>
                <w:szCs w:val="20"/>
                <w:lang w:val="es-ES"/>
              </w:rPr>
              <w:t xml:space="preserve"> de Unidad </w:t>
            </w:r>
            <w:r w:rsidR="00305C3A" w:rsidRPr="00145ABA">
              <w:rPr>
                <w:rFonts w:ascii="Book Antiqua" w:hAnsi="Book Antiqua"/>
                <w:sz w:val="20"/>
                <w:szCs w:val="20"/>
                <w:lang w:val="es-ES"/>
              </w:rPr>
              <w:t>3</w:t>
            </w:r>
            <w:r w:rsidR="000052C9" w:rsidRPr="00145ABA">
              <w:rPr>
                <w:rFonts w:ascii="Book Antiqua" w:hAnsi="Book Antiqua"/>
                <w:sz w:val="20"/>
                <w:szCs w:val="20"/>
                <w:lang w:val="es-ES"/>
              </w:rPr>
              <w:t>.</w:t>
            </w:r>
          </w:p>
          <w:p w14:paraId="5CA9BD7D" w14:textId="77777777" w:rsidR="00E10B3F" w:rsidRPr="00145ABA" w:rsidRDefault="00E10B3F" w:rsidP="00E10B3F">
            <w:pPr>
              <w:textAlignment w:val="baseline"/>
              <w:rPr>
                <w:rFonts w:ascii="Book Antiqua" w:hAnsi="Book Antiqua"/>
                <w:sz w:val="20"/>
                <w:szCs w:val="20"/>
                <w:lang w:val="es-ES"/>
              </w:rPr>
            </w:pPr>
          </w:p>
          <w:p w14:paraId="78AE17A4" w14:textId="6261525D" w:rsidR="002A488B" w:rsidRPr="00145ABA" w:rsidRDefault="002A488B" w:rsidP="00E10B3F">
            <w:pPr>
              <w:textAlignment w:val="baseline"/>
              <w:rPr>
                <w:rFonts w:ascii="Book Antiqua" w:hAnsi="Book Antiqua"/>
                <w:sz w:val="20"/>
                <w:szCs w:val="20"/>
              </w:rPr>
            </w:pPr>
            <w:r w:rsidRPr="00145ABA">
              <w:rPr>
                <w:rFonts w:ascii="Book Antiqua" w:hAnsi="Book Antiqua"/>
                <w:sz w:val="20"/>
                <w:szCs w:val="20"/>
                <w:lang w:val="es-ES"/>
              </w:rPr>
              <w:t>Profesional 2</w:t>
            </w:r>
            <w:r w:rsidRPr="00145ABA">
              <w:rPr>
                <w:sz w:val="20"/>
                <w:szCs w:val="20"/>
              </w:rPr>
              <w:t> </w:t>
            </w:r>
          </w:p>
          <w:p w14:paraId="2314639F" w14:textId="0B545801" w:rsidR="002A488B" w:rsidRPr="00145ABA" w:rsidRDefault="002A488B" w:rsidP="00E10B3F">
            <w:pPr>
              <w:textAlignment w:val="baseline"/>
              <w:rPr>
                <w:rFonts w:ascii="Book Antiqua" w:hAnsi="Book Antiqua"/>
                <w:sz w:val="20"/>
                <w:szCs w:val="20"/>
              </w:rPr>
            </w:pPr>
          </w:p>
        </w:tc>
      </w:tr>
      <w:tr w:rsidR="002A488B" w14:paraId="4EEFA8B0" w14:textId="77777777" w:rsidTr="00290432">
        <w:trPr>
          <w:trHeight w:val="340"/>
        </w:trPr>
        <w:tc>
          <w:tcPr>
            <w:tcW w:w="152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5913351B" w14:textId="77777777" w:rsidR="002A488B" w:rsidRPr="00145ABA" w:rsidRDefault="002A488B">
            <w:pPr>
              <w:jc w:val="both"/>
              <w:textAlignment w:val="baseline"/>
              <w:rPr>
                <w:rFonts w:ascii="Book Antiqua" w:hAnsi="Book Antiqua"/>
                <w:sz w:val="20"/>
                <w:szCs w:val="20"/>
              </w:rPr>
            </w:pPr>
            <w:r w:rsidRPr="00145ABA">
              <w:rPr>
                <w:rFonts w:ascii="Book Antiqua" w:hAnsi="Book Antiqua"/>
                <w:b/>
                <w:bCs/>
                <w:color w:val="000000"/>
                <w:sz w:val="20"/>
                <w:szCs w:val="20"/>
                <w:lang w:val="es-ES"/>
              </w:rPr>
              <w:t>Revisado por:</w:t>
            </w:r>
            <w:r w:rsidRPr="00145ABA">
              <w:rPr>
                <w:color w:val="000000"/>
                <w:sz w:val="20"/>
                <w:szCs w:val="20"/>
              </w:rPr>
              <w:t> </w:t>
            </w:r>
            <w:r w:rsidRPr="00145ABA">
              <w:rPr>
                <w:rFonts w:ascii="Book Antiqua" w:hAnsi="Book Antiqua"/>
                <w:color w:val="000000"/>
                <w:sz w:val="20"/>
                <w:szCs w:val="20"/>
              </w:rPr>
              <w:t> </w:t>
            </w:r>
          </w:p>
        </w:tc>
        <w:tc>
          <w:tcPr>
            <w:tcW w:w="3182" w:type="dxa"/>
            <w:tcBorders>
              <w:top w:val="single" w:sz="6" w:space="0" w:color="000000"/>
              <w:left w:val="single" w:sz="6" w:space="0" w:color="000000"/>
              <w:bottom w:val="single" w:sz="6" w:space="0" w:color="000000"/>
              <w:right w:val="single" w:sz="6" w:space="0" w:color="000000"/>
            </w:tcBorders>
            <w:vAlign w:val="center"/>
            <w:hideMark/>
          </w:tcPr>
          <w:p w14:paraId="6745AD61" w14:textId="4257DE63" w:rsidR="00350CE8" w:rsidRPr="00145ABA" w:rsidRDefault="00350CE8">
            <w:pPr>
              <w:textAlignment w:val="baseline"/>
              <w:rPr>
                <w:rFonts w:ascii="Book Antiqua" w:hAnsi="Book Antiqua"/>
                <w:color w:val="000000"/>
                <w:sz w:val="20"/>
                <w:szCs w:val="20"/>
                <w:lang w:val="es-ES"/>
              </w:rPr>
            </w:pPr>
            <w:r w:rsidRPr="00145ABA">
              <w:rPr>
                <w:rFonts w:ascii="Book Antiqua" w:hAnsi="Book Antiqua"/>
                <w:color w:val="000000"/>
                <w:sz w:val="20"/>
                <w:szCs w:val="20"/>
                <w:lang w:val="es-ES"/>
              </w:rPr>
              <w:t xml:space="preserve">Máster Yessenia </w:t>
            </w:r>
            <w:r w:rsidR="003E12A3" w:rsidRPr="00145ABA">
              <w:rPr>
                <w:rFonts w:ascii="Book Antiqua" w:hAnsi="Book Antiqua"/>
                <w:color w:val="000000"/>
                <w:sz w:val="20"/>
                <w:szCs w:val="20"/>
                <w:lang w:val="es-ES"/>
              </w:rPr>
              <w:t>Salazar Guzmán</w:t>
            </w:r>
          </w:p>
          <w:p w14:paraId="3FFB6072" w14:textId="77777777" w:rsidR="003E12A3" w:rsidRPr="00145ABA" w:rsidRDefault="003E12A3">
            <w:pPr>
              <w:textAlignment w:val="baseline"/>
              <w:rPr>
                <w:rFonts w:ascii="Book Antiqua" w:hAnsi="Book Antiqua"/>
                <w:color w:val="000000"/>
                <w:sz w:val="20"/>
                <w:szCs w:val="20"/>
                <w:lang w:val="es-ES"/>
              </w:rPr>
            </w:pPr>
          </w:p>
          <w:p w14:paraId="50E93615" w14:textId="6E44FA5D" w:rsidR="002A488B" w:rsidRPr="00145ABA" w:rsidRDefault="002A488B">
            <w:pPr>
              <w:textAlignment w:val="baseline"/>
              <w:rPr>
                <w:rFonts w:ascii="Book Antiqua" w:hAnsi="Book Antiqua"/>
                <w:sz w:val="20"/>
                <w:szCs w:val="20"/>
              </w:rPr>
            </w:pPr>
            <w:r w:rsidRPr="00145ABA">
              <w:rPr>
                <w:rFonts w:ascii="Book Antiqua" w:hAnsi="Book Antiqua"/>
                <w:color w:val="000000"/>
                <w:sz w:val="20"/>
                <w:szCs w:val="20"/>
                <w:lang w:val="es-ES"/>
              </w:rPr>
              <w:t>Máster Allan Pow Hing Cordero</w:t>
            </w:r>
            <w:r w:rsidRPr="00145ABA">
              <w:rPr>
                <w:color w:val="000000"/>
                <w:sz w:val="20"/>
                <w:szCs w:val="20"/>
              </w:rPr>
              <w:t> </w:t>
            </w:r>
            <w:r w:rsidRPr="00145ABA">
              <w:rPr>
                <w:rFonts w:ascii="Book Antiqua" w:hAnsi="Book Antiqua"/>
                <w:color w:val="000000"/>
                <w:sz w:val="20"/>
                <w:szCs w:val="20"/>
              </w:rPr>
              <w:t> </w:t>
            </w:r>
          </w:p>
        </w:tc>
        <w:tc>
          <w:tcPr>
            <w:tcW w:w="4013" w:type="dxa"/>
            <w:tcBorders>
              <w:top w:val="single" w:sz="6" w:space="0" w:color="000000"/>
              <w:left w:val="single" w:sz="6" w:space="0" w:color="000000"/>
              <w:bottom w:val="single" w:sz="6" w:space="0" w:color="000000"/>
              <w:right w:val="single" w:sz="6" w:space="0" w:color="000000"/>
            </w:tcBorders>
            <w:vAlign w:val="center"/>
            <w:hideMark/>
          </w:tcPr>
          <w:p w14:paraId="13BF6616" w14:textId="7B6AF449" w:rsidR="003E12A3" w:rsidRPr="00145ABA" w:rsidRDefault="003E12A3" w:rsidP="00E10B3F">
            <w:pPr>
              <w:textAlignment w:val="baseline"/>
              <w:rPr>
                <w:rFonts w:ascii="Book Antiqua" w:hAnsi="Book Antiqua"/>
                <w:color w:val="000000"/>
                <w:sz w:val="20"/>
                <w:szCs w:val="20"/>
                <w:lang w:val="es-ES"/>
              </w:rPr>
            </w:pPr>
            <w:r w:rsidRPr="00145ABA">
              <w:rPr>
                <w:rFonts w:ascii="Book Antiqua" w:hAnsi="Book Antiqua"/>
                <w:color w:val="000000"/>
                <w:sz w:val="20"/>
                <w:szCs w:val="20"/>
                <w:lang w:val="es-ES"/>
              </w:rPr>
              <w:t>Jefa</w:t>
            </w:r>
            <w:r w:rsidR="00E10B3F" w:rsidRPr="00145ABA">
              <w:rPr>
                <w:rFonts w:ascii="Book Antiqua" w:hAnsi="Book Antiqua"/>
                <w:color w:val="000000"/>
                <w:sz w:val="20"/>
                <w:szCs w:val="20"/>
                <w:lang w:val="es-ES"/>
              </w:rPr>
              <w:t xml:space="preserve"> a.í </w:t>
            </w:r>
            <w:r w:rsidRPr="00145ABA">
              <w:rPr>
                <w:rFonts w:ascii="Book Antiqua" w:hAnsi="Book Antiqua"/>
                <w:color w:val="000000"/>
                <w:sz w:val="20"/>
                <w:szCs w:val="20"/>
                <w:lang w:val="es-ES"/>
              </w:rPr>
              <w:t>Subproceso Modernización</w:t>
            </w:r>
            <w:r w:rsidR="00E10B3F" w:rsidRPr="00145ABA">
              <w:rPr>
                <w:rFonts w:ascii="Book Antiqua" w:hAnsi="Book Antiqua"/>
                <w:color w:val="000000"/>
                <w:sz w:val="20"/>
                <w:szCs w:val="20"/>
                <w:lang w:val="es-ES"/>
              </w:rPr>
              <w:t xml:space="preserve"> </w:t>
            </w:r>
            <w:r w:rsidRPr="00145ABA">
              <w:rPr>
                <w:rFonts w:ascii="Book Antiqua" w:hAnsi="Book Antiqua"/>
                <w:color w:val="000000"/>
                <w:sz w:val="20"/>
                <w:szCs w:val="20"/>
                <w:lang w:val="es-ES"/>
              </w:rPr>
              <w:t>Instituciona</w:t>
            </w:r>
            <w:r w:rsidR="00E10B3F" w:rsidRPr="00145ABA">
              <w:rPr>
                <w:rFonts w:ascii="Book Antiqua" w:hAnsi="Book Antiqua"/>
                <w:color w:val="000000"/>
                <w:sz w:val="20"/>
                <w:szCs w:val="20"/>
                <w:lang w:val="es-ES"/>
              </w:rPr>
              <w:t>l</w:t>
            </w:r>
            <w:r w:rsidRPr="00145ABA">
              <w:rPr>
                <w:rFonts w:ascii="Book Antiqua" w:hAnsi="Book Antiqua"/>
                <w:color w:val="000000"/>
                <w:sz w:val="20"/>
                <w:szCs w:val="20"/>
                <w:lang w:val="es-ES"/>
              </w:rPr>
              <w:t xml:space="preserve">- </w:t>
            </w:r>
            <w:r w:rsidR="00E10B3F" w:rsidRPr="00145ABA">
              <w:rPr>
                <w:rFonts w:ascii="Book Antiqua" w:hAnsi="Book Antiqua"/>
                <w:color w:val="000000"/>
                <w:sz w:val="20"/>
                <w:szCs w:val="20"/>
                <w:lang w:val="es-ES"/>
              </w:rPr>
              <w:t xml:space="preserve">No </w:t>
            </w:r>
            <w:r w:rsidRPr="00145ABA">
              <w:rPr>
                <w:rFonts w:ascii="Book Antiqua" w:hAnsi="Book Antiqua"/>
                <w:color w:val="000000"/>
                <w:sz w:val="20"/>
                <w:szCs w:val="20"/>
                <w:lang w:val="es-ES"/>
              </w:rPr>
              <w:t>Penal.</w:t>
            </w:r>
          </w:p>
          <w:p w14:paraId="3AE3704C" w14:textId="77777777" w:rsidR="003E12A3" w:rsidRPr="00145ABA" w:rsidRDefault="003E12A3" w:rsidP="00E10B3F">
            <w:pPr>
              <w:textAlignment w:val="baseline"/>
              <w:rPr>
                <w:rFonts w:ascii="Book Antiqua" w:hAnsi="Book Antiqua"/>
                <w:color w:val="000000"/>
                <w:sz w:val="20"/>
                <w:szCs w:val="20"/>
                <w:lang w:val="es-ES"/>
              </w:rPr>
            </w:pPr>
          </w:p>
          <w:p w14:paraId="1DCCA556" w14:textId="355B3F45" w:rsidR="002A488B" w:rsidRPr="00145ABA" w:rsidRDefault="002A488B" w:rsidP="00E10B3F">
            <w:pPr>
              <w:textAlignment w:val="baseline"/>
              <w:rPr>
                <w:rFonts w:ascii="Book Antiqua" w:hAnsi="Book Antiqua"/>
                <w:sz w:val="20"/>
                <w:szCs w:val="20"/>
              </w:rPr>
            </w:pPr>
            <w:r w:rsidRPr="00145ABA">
              <w:rPr>
                <w:rFonts w:ascii="Book Antiqua" w:hAnsi="Book Antiqua"/>
                <w:color w:val="000000"/>
                <w:sz w:val="20"/>
                <w:szCs w:val="20"/>
                <w:lang w:val="es-ES"/>
              </w:rPr>
              <w:t>Jefe Subproceso</w:t>
            </w:r>
            <w:r w:rsidRPr="00145ABA">
              <w:rPr>
                <w:color w:val="000000"/>
                <w:sz w:val="20"/>
                <w:szCs w:val="20"/>
                <w:lang w:val="es-ES"/>
              </w:rPr>
              <w:t> </w:t>
            </w:r>
            <w:r w:rsidRPr="00145ABA">
              <w:rPr>
                <w:rFonts w:ascii="Book Antiqua" w:hAnsi="Book Antiqua"/>
                <w:color w:val="000000"/>
                <w:sz w:val="20"/>
                <w:szCs w:val="20"/>
                <w:lang w:val="es-ES"/>
              </w:rPr>
              <w:t>de Planificaci</w:t>
            </w:r>
            <w:r w:rsidRPr="00145ABA">
              <w:rPr>
                <w:rFonts w:ascii="Book Antiqua" w:hAnsi="Book Antiqua" w:cs="Book Antiqua"/>
                <w:color w:val="000000"/>
                <w:sz w:val="20"/>
                <w:szCs w:val="20"/>
                <w:lang w:val="es-ES"/>
              </w:rPr>
              <w:t>ó</w:t>
            </w:r>
            <w:r w:rsidRPr="00145ABA">
              <w:rPr>
                <w:rFonts w:ascii="Book Antiqua" w:hAnsi="Book Antiqua"/>
                <w:color w:val="000000"/>
                <w:sz w:val="20"/>
                <w:szCs w:val="20"/>
                <w:lang w:val="es-ES"/>
              </w:rPr>
              <w:t>n Estrat</w:t>
            </w:r>
            <w:r w:rsidRPr="00145ABA">
              <w:rPr>
                <w:rFonts w:ascii="Book Antiqua" w:hAnsi="Book Antiqua" w:cs="Book Antiqua"/>
                <w:color w:val="000000"/>
                <w:sz w:val="20"/>
                <w:szCs w:val="20"/>
                <w:lang w:val="es-ES"/>
              </w:rPr>
              <w:t>é</w:t>
            </w:r>
            <w:r w:rsidRPr="00145ABA">
              <w:rPr>
                <w:rFonts w:ascii="Book Antiqua" w:hAnsi="Book Antiqua"/>
                <w:color w:val="000000"/>
                <w:sz w:val="20"/>
                <w:szCs w:val="20"/>
                <w:lang w:val="es-ES"/>
              </w:rPr>
              <w:t>gica</w:t>
            </w:r>
            <w:r w:rsidRPr="00145ABA">
              <w:rPr>
                <w:color w:val="000000"/>
                <w:sz w:val="20"/>
                <w:szCs w:val="20"/>
              </w:rPr>
              <w:t> </w:t>
            </w:r>
          </w:p>
        </w:tc>
      </w:tr>
      <w:tr w:rsidR="002A488B" w14:paraId="68EF4E46" w14:textId="77777777" w:rsidTr="00290432">
        <w:trPr>
          <w:trHeight w:val="267"/>
        </w:trPr>
        <w:tc>
          <w:tcPr>
            <w:tcW w:w="152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5B27369C" w14:textId="77777777" w:rsidR="002A488B" w:rsidRPr="00145ABA" w:rsidRDefault="002A488B">
            <w:pPr>
              <w:jc w:val="both"/>
              <w:textAlignment w:val="baseline"/>
              <w:rPr>
                <w:rFonts w:ascii="Book Antiqua" w:hAnsi="Book Antiqua"/>
                <w:b/>
                <w:bCs/>
                <w:color w:val="000000"/>
                <w:sz w:val="20"/>
                <w:szCs w:val="20"/>
                <w:lang w:val="es-ES"/>
              </w:rPr>
            </w:pPr>
            <w:r w:rsidRPr="00145ABA">
              <w:rPr>
                <w:rFonts w:ascii="Book Antiqua" w:hAnsi="Book Antiqua"/>
                <w:b/>
                <w:bCs/>
                <w:color w:val="000000"/>
                <w:sz w:val="20"/>
                <w:szCs w:val="20"/>
                <w:lang w:val="es-ES"/>
              </w:rPr>
              <w:t>Aprobado por:</w:t>
            </w:r>
          </w:p>
        </w:tc>
        <w:tc>
          <w:tcPr>
            <w:tcW w:w="3182" w:type="dxa"/>
            <w:tcBorders>
              <w:top w:val="single" w:sz="6" w:space="0" w:color="000000"/>
              <w:left w:val="single" w:sz="6" w:space="0" w:color="000000"/>
              <w:bottom w:val="single" w:sz="6" w:space="0" w:color="000000"/>
              <w:right w:val="single" w:sz="6" w:space="0" w:color="000000"/>
            </w:tcBorders>
            <w:vAlign w:val="center"/>
            <w:hideMark/>
          </w:tcPr>
          <w:p w14:paraId="0A66F43D" w14:textId="082171B1" w:rsidR="002A488B" w:rsidRPr="00145ABA" w:rsidRDefault="002A488B">
            <w:pPr>
              <w:textAlignment w:val="baseline"/>
              <w:rPr>
                <w:rFonts w:ascii="Book Antiqua" w:hAnsi="Book Antiqua"/>
                <w:sz w:val="20"/>
                <w:szCs w:val="20"/>
                <w:lang w:val="es-ES"/>
              </w:rPr>
            </w:pPr>
            <w:r w:rsidRPr="00145ABA">
              <w:rPr>
                <w:rFonts w:ascii="Book Antiqua" w:hAnsi="Book Antiqua"/>
                <w:sz w:val="20"/>
                <w:szCs w:val="20"/>
                <w:lang w:val="es-ES"/>
              </w:rPr>
              <w:t>Licda. Nacira Valverde Bermúdez</w:t>
            </w:r>
          </w:p>
        </w:tc>
        <w:tc>
          <w:tcPr>
            <w:tcW w:w="4013" w:type="dxa"/>
            <w:tcBorders>
              <w:top w:val="single" w:sz="6" w:space="0" w:color="000000"/>
              <w:left w:val="single" w:sz="6" w:space="0" w:color="000000"/>
              <w:bottom w:val="single" w:sz="6" w:space="0" w:color="000000"/>
              <w:right w:val="single" w:sz="6" w:space="0" w:color="000000"/>
            </w:tcBorders>
            <w:vAlign w:val="center"/>
            <w:hideMark/>
          </w:tcPr>
          <w:p w14:paraId="2AB47B6A" w14:textId="08970AFE" w:rsidR="002A488B" w:rsidRPr="00145ABA" w:rsidRDefault="002A488B" w:rsidP="00E10B3F">
            <w:pPr>
              <w:textAlignment w:val="baseline"/>
              <w:rPr>
                <w:rFonts w:ascii="Book Antiqua" w:hAnsi="Book Antiqua"/>
                <w:sz w:val="20"/>
                <w:szCs w:val="20"/>
                <w:lang w:val="es-ES"/>
              </w:rPr>
            </w:pPr>
            <w:r w:rsidRPr="00145ABA">
              <w:rPr>
                <w:rFonts w:ascii="Book Antiqua" w:hAnsi="Book Antiqua"/>
                <w:sz w:val="20"/>
                <w:szCs w:val="20"/>
                <w:lang w:val="es-ES"/>
              </w:rPr>
              <w:t>Directora</w:t>
            </w:r>
            <w:r w:rsidR="00E10B3F" w:rsidRPr="00145ABA">
              <w:rPr>
                <w:rFonts w:ascii="Book Antiqua" w:hAnsi="Book Antiqua"/>
                <w:sz w:val="20"/>
                <w:szCs w:val="20"/>
                <w:lang w:val="es-ES"/>
              </w:rPr>
              <w:t xml:space="preserve"> a.í de la </w:t>
            </w:r>
            <w:r w:rsidRPr="00145ABA">
              <w:rPr>
                <w:rFonts w:ascii="Book Antiqua" w:hAnsi="Book Antiqua"/>
                <w:sz w:val="20"/>
                <w:szCs w:val="20"/>
                <w:lang w:val="es-ES"/>
              </w:rPr>
              <w:t>Dirección de Planificación</w:t>
            </w:r>
          </w:p>
        </w:tc>
      </w:tr>
    </w:tbl>
    <w:p w14:paraId="3062B659" w14:textId="77777777" w:rsidR="002A488B" w:rsidRPr="00CA5737" w:rsidRDefault="002A488B" w:rsidP="00B61A72">
      <w:pPr>
        <w:rPr>
          <w:rFonts w:ascii="Book Antiqua" w:hAnsi="Book Antiqua" w:cs="Arial"/>
          <w:lang w:val="pt-BR" w:eastAsia="es-ES"/>
        </w:rPr>
      </w:pPr>
    </w:p>
    <w:sectPr w:rsidR="002A488B" w:rsidRPr="00CA5737">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58D06" w14:textId="77777777" w:rsidR="00877410" w:rsidRDefault="00877410" w:rsidP="00B61A72">
      <w:r>
        <w:separator/>
      </w:r>
    </w:p>
  </w:endnote>
  <w:endnote w:type="continuationSeparator" w:id="0">
    <w:p w14:paraId="22D1EAD1" w14:textId="77777777" w:rsidR="00877410" w:rsidRDefault="00877410" w:rsidP="00B61A72">
      <w:r>
        <w:continuationSeparator/>
      </w:r>
    </w:p>
  </w:endnote>
  <w:endnote w:type="continuationNotice" w:id="1">
    <w:p w14:paraId="6B78D46C" w14:textId="77777777" w:rsidR="00877410" w:rsidRDefault="008774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815475"/>
      <w:docPartObj>
        <w:docPartGallery w:val="Page Numbers (Bottom of Page)"/>
        <w:docPartUnique/>
      </w:docPartObj>
    </w:sdtPr>
    <w:sdtContent>
      <w:p w14:paraId="2EBE052B" w14:textId="3C50886D" w:rsidR="00145ABA" w:rsidRDefault="00145ABA">
        <w:pPr>
          <w:pStyle w:val="Piedepgina"/>
          <w:jc w:val="right"/>
        </w:pPr>
        <w:r>
          <w:fldChar w:fldCharType="begin"/>
        </w:r>
        <w:r>
          <w:instrText>PAGE   \* MERGEFORMAT</w:instrText>
        </w:r>
        <w:r>
          <w:fldChar w:fldCharType="separate"/>
        </w:r>
        <w:r>
          <w:rPr>
            <w:lang w:val="es-ES"/>
          </w:rPr>
          <w:t>2</w:t>
        </w:r>
        <w:r>
          <w:fldChar w:fldCharType="end"/>
        </w:r>
      </w:p>
    </w:sdtContent>
  </w:sdt>
  <w:p w14:paraId="5ECAE505" w14:textId="77777777" w:rsidR="00145ABA" w:rsidRDefault="00145ABA" w:rsidP="00145ABA">
    <w:pPr>
      <w:pBdr>
        <w:top w:val="single" w:sz="4" w:space="1" w:color="auto"/>
      </w:pBdr>
      <w:jc w:val="center"/>
      <w:rPr>
        <w:rFonts w:ascii="Book Antiqua" w:hAnsi="Book Antiqua"/>
        <w:b/>
        <w:bCs/>
        <w:color w:val="000000"/>
      </w:rPr>
    </w:pPr>
    <w:r w:rsidRPr="0036463A">
      <w:rPr>
        <w:rFonts w:ascii="Book Antiqua" w:hAnsi="Book Antiqua"/>
        <w:b/>
        <w:bCs/>
        <w:color w:val="000000"/>
      </w:rPr>
      <w:t>Trabajamos por el desarrollo de la administración de justicia</w:t>
    </w:r>
  </w:p>
  <w:p w14:paraId="28C0E974" w14:textId="77777777" w:rsidR="00145ABA" w:rsidRPr="0036463A" w:rsidRDefault="00145ABA" w:rsidP="00145ABA">
    <w:pPr>
      <w:pBdr>
        <w:top w:val="single" w:sz="4" w:space="1" w:color="auto"/>
      </w:pBdr>
      <w:jc w:val="center"/>
      <w:rPr>
        <w:rFonts w:ascii="Book Antiqua" w:hAnsi="Book Antiqua"/>
        <w:b/>
        <w:bCs/>
        <w:color w:val="000000"/>
      </w:rPr>
    </w:pPr>
    <w:r>
      <w:rPr>
        <w:rFonts w:ascii="Book Antiqua" w:hAnsi="Book Antiqua"/>
        <w:b/>
        <w:bCs/>
        <w:color w:val="000000"/>
      </w:rPr>
      <w:t>c</w:t>
    </w:r>
    <w:r w:rsidRPr="0036463A">
      <w:rPr>
        <w:rFonts w:ascii="Book Antiqua" w:hAnsi="Book Antiqua"/>
        <w:b/>
        <w:bCs/>
        <w:color w:val="000000"/>
      </w:rPr>
      <w:t>on proyección e innovación</w:t>
    </w:r>
  </w:p>
  <w:p w14:paraId="6AE87801" w14:textId="77777777" w:rsidR="00145ABA" w:rsidRDefault="00145A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49211" w14:textId="77777777" w:rsidR="00877410" w:rsidRDefault="00877410" w:rsidP="00B61A72">
      <w:r>
        <w:separator/>
      </w:r>
    </w:p>
  </w:footnote>
  <w:footnote w:type="continuationSeparator" w:id="0">
    <w:p w14:paraId="07F55438" w14:textId="77777777" w:rsidR="00877410" w:rsidRDefault="00877410" w:rsidP="00B61A72">
      <w:r>
        <w:continuationSeparator/>
      </w:r>
    </w:p>
  </w:footnote>
  <w:footnote w:type="continuationNotice" w:id="1">
    <w:p w14:paraId="2001E085" w14:textId="77777777" w:rsidR="00877410" w:rsidRDefault="008774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013D" w14:textId="77777777" w:rsidR="00B61A72" w:rsidRDefault="00B61A72">
    <w:pPr>
      <w:pStyle w:val="Encabezado"/>
      <w:tabs>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Poder Judicial – Dirección de Planificación</w:t>
    </w:r>
    <w:r w:rsidR="00000000">
      <w:pict w14:anchorId="2C558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95pt;height:32.55pt" o:ole="">
          <v:imagedata r:id="rId1" o:title=""/>
        </v:shape>
      </w:pict>
    </w:r>
  </w:p>
  <w:p w14:paraId="0C2B68CA" w14:textId="77777777" w:rsidR="00B61A72" w:rsidRDefault="00B61A72">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785FC8DF" w14:textId="77777777" w:rsidR="00B61A72" w:rsidRPr="005B3B0C" w:rsidRDefault="00B61A72">
    <w:pPr>
      <w:pStyle w:val="Encabezado"/>
      <w:jc w:val="center"/>
      <w:rPr>
        <w:lang w:val="en-US"/>
      </w:rPr>
    </w:pPr>
    <w:r w:rsidRPr="001018BE">
      <w:rPr>
        <w:rFonts w:ascii="Book Antiqua" w:hAnsi="Book Antiqua" w:cs="Book Antiqua"/>
        <w:i/>
        <w:iCs/>
        <w:sz w:val="18"/>
        <w:szCs w:val="18"/>
        <w:lang w:val="es-ES"/>
      </w:rPr>
      <w:t xml:space="preserve">Telf.   </w:t>
    </w:r>
    <w:r w:rsidRPr="005B3B0C">
      <w:rPr>
        <w:rFonts w:ascii="Book Antiqua" w:hAnsi="Book Antiqua" w:cs="Book Antiqua"/>
        <w:i/>
        <w:iCs/>
        <w:sz w:val="18"/>
        <w:szCs w:val="18"/>
        <w:lang w:val="en-US"/>
      </w:rPr>
      <w:t>2295-3600 / 3599</w:t>
    </w:r>
    <w:r>
      <w:rPr>
        <w:rFonts w:ascii="Book Antiqua" w:hAnsi="Book Antiqua" w:cs="Book Antiqua"/>
        <w:i/>
        <w:iCs/>
        <w:sz w:val="18"/>
        <w:szCs w:val="18"/>
        <w:lang w:val="en-US"/>
      </w:rPr>
      <w:t xml:space="preserve"> / Apdo.  95-1003 / </w:t>
    </w:r>
    <w:r w:rsidRPr="005B3B0C">
      <w:rPr>
        <w:rFonts w:ascii="Book Antiqua" w:hAnsi="Book Antiqua" w:cs="Book Antiqua"/>
        <w:i/>
        <w:iCs/>
        <w:sz w:val="18"/>
        <w:szCs w:val="18"/>
        <w:lang w:val="en-US"/>
      </w:rPr>
      <w:t>planificacion@poder-judicial.go.cr</w:t>
    </w:r>
  </w:p>
  <w:p w14:paraId="0DAA1BC2" w14:textId="77777777" w:rsidR="00B61A72" w:rsidRPr="005B3B0C" w:rsidRDefault="00B61A72">
    <w:pPr>
      <w:pBdr>
        <w:bottom w:val="single" w:sz="6" w:space="0" w:color="auto"/>
      </w:pBdr>
      <w:spacing w:after="20"/>
      <w:rPr>
        <w:lang w:val="en-US"/>
      </w:rPr>
    </w:pPr>
  </w:p>
  <w:p w14:paraId="420E1C39" w14:textId="77777777" w:rsidR="00B61A72" w:rsidRDefault="00B6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5D0"/>
    <w:multiLevelType w:val="multilevel"/>
    <w:tmpl w:val="DC30DEEC"/>
    <w:numStyleLink w:val="Estilo1"/>
  </w:abstractNum>
  <w:abstractNum w:abstractNumId="1" w15:restartNumberingAfterBreak="0">
    <w:nsid w:val="0BE4597C"/>
    <w:multiLevelType w:val="hybridMultilevel"/>
    <w:tmpl w:val="547EF7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EFF7746"/>
    <w:multiLevelType w:val="multilevel"/>
    <w:tmpl w:val="1A745D0A"/>
    <w:lvl w:ilvl="0">
      <w:start w:val="1"/>
      <w:numFmt w:val="decimal"/>
      <w:lvlText w:val="%1."/>
      <w:lvlJc w:val="left"/>
      <w:pPr>
        <w:ind w:left="360"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3384"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896" w:hanging="1440"/>
      </w:pPr>
      <w:rPr>
        <w:rFonts w:hint="default"/>
      </w:rPr>
    </w:lvl>
    <w:lvl w:ilvl="7">
      <w:start w:val="1"/>
      <w:numFmt w:val="decimal"/>
      <w:isLgl/>
      <w:lvlText w:val="%1.%2.%3.%4.%5.%6.%7.%8"/>
      <w:lvlJc w:val="left"/>
      <w:pPr>
        <w:ind w:left="5832" w:hanging="1800"/>
      </w:pPr>
      <w:rPr>
        <w:rFonts w:hint="default"/>
      </w:rPr>
    </w:lvl>
    <w:lvl w:ilvl="8">
      <w:start w:val="1"/>
      <w:numFmt w:val="decimal"/>
      <w:isLgl/>
      <w:lvlText w:val="%1.%2.%3.%4.%5.%6.%7.%8.%9"/>
      <w:lvlJc w:val="left"/>
      <w:pPr>
        <w:ind w:left="6408" w:hanging="1800"/>
      </w:pPr>
      <w:rPr>
        <w:rFonts w:hint="default"/>
      </w:rPr>
    </w:lvl>
  </w:abstractNum>
  <w:abstractNum w:abstractNumId="3" w15:restartNumberingAfterBreak="0">
    <w:nsid w:val="1A985EF6"/>
    <w:multiLevelType w:val="hybridMultilevel"/>
    <w:tmpl w:val="BE7C15F8"/>
    <w:lvl w:ilvl="0" w:tplc="78164B0E">
      <w:start w:val="1"/>
      <w:numFmt w:val="decimal"/>
      <w:pStyle w:val="Estilo2"/>
      <w:lvlText w:val="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875445A"/>
    <w:multiLevelType w:val="hybridMultilevel"/>
    <w:tmpl w:val="DE1C745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A937A40"/>
    <w:multiLevelType w:val="multilevel"/>
    <w:tmpl w:val="F148FA70"/>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BA227FE"/>
    <w:multiLevelType w:val="multilevel"/>
    <w:tmpl w:val="7BFCD8A6"/>
    <w:lvl w:ilvl="0">
      <w:start w:val="1"/>
      <w:numFmt w:val="decimal"/>
      <w:lvlText w:val="%1."/>
      <w:lvlJc w:val="left"/>
      <w:pPr>
        <w:ind w:left="360"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3384"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896" w:hanging="1440"/>
      </w:pPr>
      <w:rPr>
        <w:rFonts w:hint="default"/>
      </w:rPr>
    </w:lvl>
    <w:lvl w:ilvl="7">
      <w:start w:val="1"/>
      <w:numFmt w:val="decimal"/>
      <w:isLgl/>
      <w:lvlText w:val="%1.%2.%3.%4.%5.%6.%7.%8"/>
      <w:lvlJc w:val="left"/>
      <w:pPr>
        <w:ind w:left="5832" w:hanging="1800"/>
      </w:pPr>
      <w:rPr>
        <w:rFonts w:hint="default"/>
      </w:rPr>
    </w:lvl>
    <w:lvl w:ilvl="8">
      <w:start w:val="1"/>
      <w:numFmt w:val="decimal"/>
      <w:isLgl/>
      <w:lvlText w:val="%1.%2.%3.%4.%5.%6.%7.%8.%9"/>
      <w:lvlJc w:val="left"/>
      <w:pPr>
        <w:ind w:left="6408" w:hanging="1800"/>
      </w:pPr>
      <w:rPr>
        <w:rFonts w:hint="default"/>
      </w:rPr>
    </w:lvl>
  </w:abstractNum>
  <w:abstractNum w:abstractNumId="7" w15:restartNumberingAfterBreak="0">
    <w:nsid w:val="2C393C7F"/>
    <w:multiLevelType w:val="multilevel"/>
    <w:tmpl w:val="08EA5B2A"/>
    <w:lvl w:ilvl="0">
      <w:start w:val="1"/>
      <w:numFmt w:val="decimal"/>
      <w:pStyle w:val="Ttulo1"/>
      <w:lvlText w:val="%1"/>
      <w:lvlJc w:val="left"/>
      <w:pPr>
        <w:ind w:left="432" w:hanging="432"/>
      </w:pPr>
      <w:rPr>
        <w:b/>
        <w:bCs/>
        <w:color w:val="000000" w:themeColor="text1"/>
        <w:sz w:val="24"/>
        <w:szCs w:val="24"/>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3329744A"/>
    <w:multiLevelType w:val="hybridMultilevel"/>
    <w:tmpl w:val="750821D6"/>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9" w15:restartNumberingAfterBreak="0">
    <w:nsid w:val="34D91756"/>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788113E"/>
    <w:multiLevelType w:val="hybridMultilevel"/>
    <w:tmpl w:val="FAE83A9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1534B64"/>
    <w:multiLevelType w:val="hybridMultilevel"/>
    <w:tmpl w:val="194CCDD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9D70368"/>
    <w:multiLevelType w:val="hybridMultilevel"/>
    <w:tmpl w:val="B9B013B6"/>
    <w:lvl w:ilvl="0" w:tplc="140A000B">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4A92104F"/>
    <w:multiLevelType w:val="multilevel"/>
    <w:tmpl w:val="DC30DEEC"/>
    <w:styleLink w:val="Estilo1"/>
    <w:lvl w:ilvl="0">
      <w:start w:val="1"/>
      <w:numFmt w:val="decimal"/>
      <w:lvlText w:val="%1"/>
      <w:lvlJc w:val="left"/>
      <w:pPr>
        <w:ind w:left="432" w:hanging="432"/>
      </w:pPr>
    </w:lvl>
    <w:lvl w:ilvl="1">
      <w:start w:val="1"/>
      <w:numFmt w:val="decimal"/>
      <w:lvlText w:val="%1.%2"/>
      <w:lvlJc w:val="left"/>
      <w:pPr>
        <w:ind w:left="576" w:hanging="576"/>
      </w:pPr>
    </w:lvl>
    <w:lvl w:ilvl="2">
      <w:start w:val="4"/>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CFA2B19"/>
    <w:multiLevelType w:val="hybridMultilevel"/>
    <w:tmpl w:val="2FA89F7E"/>
    <w:lvl w:ilvl="0" w:tplc="2770445A">
      <w:start w:val="1"/>
      <w:numFmt w:val="upperRoman"/>
      <w:lvlText w:val="%1."/>
      <w:lvlJc w:val="left"/>
      <w:pPr>
        <w:ind w:left="720" w:hanging="360"/>
      </w:pPr>
    </w:lvl>
    <w:lvl w:ilvl="1" w:tplc="C78AAFEA">
      <w:start w:val="1"/>
      <w:numFmt w:val="lowerLetter"/>
      <w:lvlText w:val="%2."/>
      <w:lvlJc w:val="left"/>
      <w:pPr>
        <w:ind w:left="1440" w:hanging="360"/>
      </w:pPr>
    </w:lvl>
    <w:lvl w:ilvl="2" w:tplc="4ABC714E">
      <w:start w:val="1"/>
      <w:numFmt w:val="lowerRoman"/>
      <w:lvlText w:val="%3."/>
      <w:lvlJc w:val="right"/>
      <w:pPr>
        <w:ind w:left="2160" w:hanging="180"/>
      </w:pPr>
    </w:lvl>
    <w:lvl w:ilvl="3" w:tplc="4BFA238A">
      <w:start w:val="1"/>
      <w:numFmt w:val="decimal"/>
      <w:lvlText w:val="%4."/>
      <w:lvlJc w:val="left"/>
      <w:pPr>
        <w:ind w:left="2880" w:hanging="360"/>
      </w:pPr>
    </w:lvl>
    <w:lvl w:ilvl="4" w:tplc="E0CA535A">
      <w:start w:val="1"/>
      <w:numFmt w:val="lowerLetter"/>
      <w:lvlText w:val="%5."/>
      <w:lvlJc w:val="left"/>
      <w:pPr>
        <w:ind w:left="3600" w:hanging="360"/>
      </w:pPr>
    </w:lvl>
    <w:lvl w:ilvl="5" w:tplc="F6F25590">
      <w:start w:val="1"/>
      <w:numFmt w:val="lowerRoman"/>
      <w:lvlText w:val="%6."/>
      <w:lvlJc w:val="right"/>
      <w:pPr>
        <w:ind w:left="4320" w:hanging="180"/>
      </w:pPr>
    </w:lvl>
    <w:lvl w:ilvl="6" w:tplc="D9726A04">
      <w:start w:val="1"/>
      <w:numFmt w:val="decimal"/>
      <w:lvlText w:val="%7."/>
      <w:lvlJc w:val="left"/>
      <w:pPr>
        <w:ind w:left="5040" w:hanging="360"/>
      </w:pPr>
    </w:lvl>
    <w:lvl w:ilvl="7" w:tplc="BC909650">
      <w:start w:val="1"/>
      <w:numFmt w:val="lowerLetter"/>
      <w:lvlText w:val="%8."/>
      <w:lvlJc w:val="left"/>
      <w:pPr>
        <w:ind w:left="5760" w:hanging="360"/>
      </w:pPr>
    </w:lvl>
    <w:lvl w:ilvl="8" w:tplc="1332AF74">
      <w:start w:val="1"/>
      <w:numFmt w:val="lowerRoman"/>
      <w:lvlText w:val="%9."/>
      <w:lvlJc w:val="right"/>
      <w:pPr>
        <w:ind w:left="6480" w:hanging="180"/>
      </w:pPr>
    </w:lvl>
  </w:abstractNum>
  <w:abstractNum w:abstractNumId="15" w15:restartNumberingAfterBreak="0">
    <w:nsid w:val="67305AA2"/>
    <w:multiLevelType w:val="hybridMultilevel"/>
    <w:tmpl w:val="B5586172"/>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6" w15:restartNumberingAfterBreak="0">
    <w:nsid w:val="70E2505E"/>
    <w:multiLevelType w:val="hybridMultilevel"/>
    <w:tmpl w:val="51604E84"/>
    <w:lvl w:ilvl="0" w:tplc="AEAA2664">
      <w:start w:val="1"/>
      <w:numFmt w:val="upperRoman"/>
      <w:lvlText w:val="%1."/>
      <w:lvlJc w:val="left"/>
      <w:pPr>
        <w:ind w:left="1428" w:hanging="720"/>
      </w:pPr>
      <w:rPr>
        <w:rFonts w:eastAsia="Book Antiqua" w:cs="Book Antiqua" w:hint="default"/>
        <w:b/>
        <w:i w:val="0"/>
        <w:color w:val="auto"/>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7" w15:restartNumberingAfterBreak="0">
    <w:nsid w:val="7E9F7CB8"/>
    <w:multiLevelType w:val="multilevel"/>
    <w:tmpl w:val="424E37D0"/>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129734145">
    <w:abstractNumId w:val="14"/>
  </w:num>
  <w:num w:numId="2" w16cid:durableId="2037190799">
    <w:abstractNumId w:val="15"/>
  </w:num>
  <w:num w:numId="3" w16cid:durableId="1257979208">
    <w:abstractNumId w:val="8"/>
  </w:num>
  <w:num w:numId="4" w16cid:durableId="1148933208">
    <w:abstractNumId w:val="2"/>
  </w:num>
  <w:num w:numId="5" w16cid:durableId="627322955">
    <w:abstractNumId w:val="16"/>
  </w:num>
  <w:num w:numId="6" w16cid:durableId="1833401620">
    <w:abstractNumId w:val="12"/>
  </w:num>
  <w:num w:numId="7" w16cid:durableId="2039625421">
    <w:abstractNumId w:val="11"/>
  </w:num>
  <w:num w:numId="8" w16cid:durableId="786699374">
    <w:abstractNumId w:val="4"/>
  </w:num>
  <w:num w:numId="9" w16cid:durableId="1350721506">
    <w:abstractNumId w:val="7"/>
  </w:num>
  <w:num w:numId="10" w16cid:durableId="1384207015">
    <w:abstractNumId w:val="7"/>
    <w:lvlOverride w:ilvl="0">
      <w:startOverride w:val="3"/>
    </w:lvlOverride>
    <w:lvlOverride w:ilvl="1">
      <w:startOverride w:val="1"/>
    </w:lvlOverride>
  </w:num>
  <w:num w:numId="11" w16cid:durableId="41712118">
    <w:abstractNumId w:val="9"/>
  </w:num>
  <w:num w:numId="12" w16cid:durableId="149908591">
    <w:abstractNumId w:val="6"/>
  </w:num>
  <w:num w:numId="13" w16cid:durableId="844242998">
    <w:abstractNumId w:val="10"/>
  </w:num>
  <w:num w:numId="14" w16cid:durableId="1039204396">
    <w:abstractNumId w:val="7"/>
  </w:num>
  <w:num w:numId="15" w16cid:durableId="1240865733">
    <w:abstractNumId w:val="7"/>
  </w:num>
  <w:num w:numId="16" w16cid:durableId="237402753">
    <w:abstractNumId w:val="7"/>
  </w:num>
  <w:num w:numId="17" w16cid:durableId="1445273955">
    <w:abstractNumId w:val="5"/>
  </w:num>
  <w:num w:numId="18" w16cid:durableId="1017460819">
    <w:abstractNumId w:val="1"/>
  </w:num>
  <w:num w:numId="19" w16cid:durableId="847446432">
    <w:abstractNumId w:val="7"/>
  </w:num>
  <w:num w:numId="20" w16cid:durableId="1742679927">
    <w:abstractNumId w:val="13"/>
  </w:num>
  <w:num w:numId="21" w16cid:durableId="741681594">
    <w:abstractNumId w:val="0"/>
  </w:num>
  <w:num w:numId="22" w16cid:durableId="1648243338">
    <w:abstractNumId w:val="3"/>
  </w:num>
  <w:num w:numId="23" w16cid:durableId="657421087">
    <w:abstractNumId w:val="3"/>
  </w:num>
  <w:num w:numId="24" w16cid:durableId="395278555">
    <w:abstractNumId w:val="3"/>
  </w:num>
  <w:num w:numId="25" w16cid:durableId="1217938208">
    <w:abstractNumId w:val="3"/>
  </w:num>
  <w:num w:numId="26" w16cid:durableId="558715103">
    <w:abstractNumId w:val="3"/>
  </w:num>
  <w:num w:numId="27" w16cid:durableId="737552565">
    <w:abstractNumId w:val="3"/>
  </w:num>
  <w:num w:numId="28" w16cid:durableId="1545824951">
    <w:abstractNumId w:val="3"/>
  </w:num>
  <w:num w:numId="29" w16cid:durableId="1108625751">
    <w:abstractNumId w:val="7"/>
  </w:num>
  <w:num w:numId="30" w16cid:durableId="19656239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A72"/>
    <w:rsid w:val="00000931"/>
    <w:rsid w:val="000052C9"/>
    <w:rsid w:val="00007D14"/>
    <w:rsid w:val="00012589"/>
    <w:rsid w:val="00013471"/>
    <w:rsid w:val="00014686"/>
    <w:rsid w:val="00023586"/>
    <w:rsid w:val="00025752"/>
    <w:rsid w:val="0003053F"/>
    <w:rsid w:val="0005195D"/>
    <w:rsid w:val="00051D91"/>
    <w:rsid w:val="0006029B"/>
    <w:rsid w:val="0006162F"/>
    <w:rsid w:val="000727C5"/>
    <w:rsid w:val="000760FF"/>
    <w:rsid w:val="00077C5E"/>
    <w:rsid w:val="00083000"/>
    <w:rsid w:val="00090E8F"/>
    <w:rsid w:val="00090EDE"/>
    <w:rsid w:val="000A05D5"/>
    <w:rsid w:val="000B03FC"/>
    <w:rsid w:val="000B3EBA"/>
    <w:rsid w:val="000C42A0"/>
    <w:rsid w:val="000C6042"/>
    <w:rsid w:val="000D3298"/>
    <w:rsid w:val="000E1CF3"/>
    <w:rsid w:val="000E71A6"/>
    <w:rsid w:val="000E71F6"/>
    <w:rsid w:val="000F1A29"/>
    <w:rsid w:val="000F3B76"/>
    <w:rsid w:val="000F517E"/>
    <w:rsid w:val="00107A3D"/>
    <w:rsid w:val="00145ABA"/>
    <w:rsid w:val="00150FA4"/>
    <w:rsid w:val="00151D60"/>
    <w:rsid w:val="00157451"/>
    <w:rsid w:val="0015798D"/>
    <w:rsid w:val="0016664B"/>
    <w:rsid w:val="00170C9F"/>
    <w:rsid w:val="00172AD5"/>
    <w:rsid w:val="00176E46"/>
    <w:rsid w:val="00190D6F"/>
    <w:rsid w:val="00191A8B"/>
    <w:rsid w:val="001A7DF1"/>
    <w:rsid w:val="001B0AE2"/>
    <w:rsid w:val="001B4D8E"/>
    <w:rsid w:val="001B6932"/>
    <w:rsid w:val="001B78A5"/>
    <w:rsid w:val="001C2B81"/>
    <w:rsid w:val="001E4D72"/>
    <w:rsid w:val="001F1083"/>
    <w:rsid w:val="001F1C89"/>
    <w:rsid w:val="00200E3B"/>
    <w:rsid w:val="0020469E"/>
    <w:rsid w:val="002048B4"/>
    <w:rsid w:val="0020585E"/>
    <w:rsid w:val="00212F9F"/>
    <w:rsid w:val="00214091"/>
    <w:rsid w:val="002144AE"/>
    <w:rsid w:val="00214853"/>
    <w:rsid w:val="00230490"/>
    <w:rsid w:val="00237ECD"/>
    <w:rsid w:val="002426E4"/>
    <w:rsid w:val="00255849"/>
    <w:rsid w:val="0026781E"/>
    <w:rsid w:val="00275DE1"/>
    <w:rsid w:val="00277203"/>
    <w:rsid w:val="002832F2"/>
    <w:rsid w:val="00283E24"/>
    <w:rsid w:val="00290432"/>
    <w:rsid w:val="00291C3C"/>
    <w:rsid w:val="0029575D"/>
    <w:rsid w:val="002A1F8A"/>
    <w:rsid w:val="002A488B"/>
    <w:rsid w:val="002B15EB"/>
    <w:rsid w:val="002B4912"/>
    <w:rsid w:val="002B61F9"/>
    <w:rsid w:val="002C09B4"/>
    <w:rsid w:val="002C23B2"/>
    <w:rsid w:val="002C38F5"/>
    <w:rsid w:val="002C670A"/>
    <w:rsid w:val="002D2AD3"/>
    <w:rsid w:val="002E0C1C"/>
    <w:rsid w:val="002E364F"/>
    <w:rsid w:val="002E4AE0"/>
    <w:rsid w:val="002E6906"/>
    <w:rsid w:val="002F1ED3"/>
    <w:rsid w:val="00301196"/>
    <w:rsid w:val="00305C3A"/>
    <w:rsid w:val="00312284"/>
    <w:rsid w:val="00316AA7"/>
    <w:rsid w:val="00325F5E"/>
    <w:rsid w:val="003373EF"/>
    <w:rsid w:val="00340E0D"/>
    <w:rsid w:val="00350CE8"/>
    <w:rsid w:val="0035459D"/>
    <w:rsid w:val="0035493B"/>
    <w:rsid w:val="00374B31"/>
    <w:rsid w:val="003B1A0E"/>
    <w:rsid w:val="003B4732"/>
    <w:rsid w:val="003B48BA"/>
    <w:rsid w:val="003C0177"/>
    <w:rsid w:val="003D35D6"/>
    <w:rsid w:val="003E0822"/>
    <w:rsid w:val="003E12A3"/>
    <w:rsid w:val="003E4BC6"/>
    <w:rsid w:val="003E61D0"/>
    <w:rsid w:val="003F1503"/>
    <w:rsid w:val="00405872"/>
    <w:rsid w:val="004065D9"/>
    <w:rsid w:val="00410A9A"/>
    <w:rsid w:val="0041285B"/>
    <w:rsid w:val="00413454"/>
    <w:rsid w:val="00414272"/>
    <w:rsid w:val="00417323"/>
    <w:rsid w:val="00417EFA"/>
    <w:rsid w:val="00426F4B"/>
    <w:rsid w:val="00427116"/>
    <w:rsid w:val="00427C68"/>
    <w:rsid w:val="00432F90"/>
    <w:rsid w:val="00433C71"/>
    <w:rsid w:val="00435C53"/>
    <w:rsid w:val="00442E94"/>
    <w:rsid w:val="00444A7D"/>
    <w:rsid w:val="0045454A"/>
    <w:rsid w:val="004561BD"/>
    <w:rsid w:val="0045732A"/>
    <w:rsid w:val="00463385"/>
    <w:rsid w:val="00466A1B"/>
    <w:rsid w:val="00475468"/>
    <w:rsid w:val="004759C6"/>
    <w:rsid w:val="00475B44"/>
    <w:rsid w:val="004809A8"/>
    <w:rsid w:val="004920DE"/>
    <w:rsid w:val="004967E5"/>
    <w:rsid w:val="004A58E0"/>
    <w:rsid w:val="004B7C17"/>
    <w:rsid w:val="004C64D2"/>
    <w:rsid w:val="004E3848"/>
    <w:rsid w:val="004F20D7"/>
    <w:rsid w:val="004F42E4"/>
    <w:rsid w:val="004F6DE2"/>
    <w:rsid w:val="00500B92"/>
    <w:rsid w:val="00506D22"/>
    <w:rsid w:val="00510E3F"/>
    <w:rsid w:val="0051495C"/>
    <w:rsid w:val="00514E32"/>
    <w:rsid w:val="005252E7"/>
    <w:rsid w:val="0052633C"/>
    <w:rsid w:val="0053096B"/>
    <w:rsid w:val="00541D75"/>
    <w:rsid w:val="00542C49"/>
    <w:rsid w:val="0056347E"/>
    <w:rsid w:val="0058764B"/>
    <w:rsid w:val="005902E4"/>
    <w:rsid w:val="00594B0F"/>
    <w:rsid w:val="005A2A98"/>
    <w:rsid w:val="005B0C01"/>
    <w:rsid w:val="005B6DA3"/>
    <w:rsid w:val="005C144F"/>
    <w:rsid w:val="005C44AE"/>
    <w:rsid w:val="005C4CCC"/>
    <w:rsid w:val="005D20B1"/>
    <w:rsid w:val="005D2541"/>
    <w:rsid w:val="005D501B"/>
    <w:rsid w:val="005D69BE"/>
    <w:rsid w:val="00603C3E"/>
    <w:rsid w:val="00606F24"/>
    <w:rsid w:val="0061081A"/>
    <w:rsid w:val="00611CDC"/>
    <w:rsid w:val="006151EC"/>
    <w:rsid w:val="006207A7"/>
    <w:rsid w:val="00653F2E"/>
    <w:rsid w:val="00654FCE"/>
    <w:rsid w:val="00663BFF"/>
    <w:rsid w:val="00667BA9"/>
    <w:rsid w:val="006715BD"/>
    <w:rsid w:val="00672989"/>
    <w:rsid w:val="00675313"/>
    <w:rsid w:val="0068160E"/>
    <w:rsid w:val="00682787"/>
    <w:rsid w:val="00684D6B"/>
    <w:rsid w:val="00684DFA"/>
    <w:rsid w:val="00684E17"/>
    <w:rsid w:val="006A3E08"/>
    <w:rsid w:val="006B0175"/>
    <w:rsid w:val="006C5554"/>
    <w:rsid w:val="006C58EE"/>
    <w:rsid w:val="006D5913"/>
    <w:rsid w:val="006D5D1B"/>
    <w:rsid w:val="006E5322"/>
    <w:rsid w:val="006F24FA"/>
    <w:rsid w:val="006F2530"/>
    <w:rsid w:val="006F3C81"/>
    <w:rsid w:val="006F6813"/>
    <w:rsid w:val="00726349"/>
    <w:rsid w:val="007421CA"/>
    <w:rsid w:val="00742D56"/>
    <w:rsid w:val="00745828"/>
    <w:rsid w:val="00746C39"/>
    <w:rsid w:val="00756F6A"/>
    <w:rsid w:val="00763D54"/>
    <w:rsid w:val="00770DB4"/>
    <w:rsid w:val="0077778C"/>
    <w:rsid w:val="00780766"/>
    <w:rsid w:val="007815D1"/>
    <w:rsid w:val="00784603"/>
    <w:rsid w:val="00784A39"/>
    <w:rsid w:val="00784AC0"/>
    <w:rsid w:val="00787822"/>
    <w:rsid w:val="00793555"/>
    <w:rsid w:val="007A0DC8"/>
    <w:rsid w:val="007A0E03"/>
    <w:rsid w:val="007A18E5"/>
    <w:rsid w:val="007A2C46"/>
    <w:rsid w:val="007A6DF6"/>
    <w:rsid w:val="007A7148"/>
    <w:rsid w:val="007B635D"/>
    <w:rsid w:val="007D4C53"/>
    <w:rsid w:val="007D6AFD"/>
    <w:rsid w:val="007E1B06"/>
    <w:rsid w:val="007E2C17"/>
    <w:rsid w:val="007E3180"/>
    <w:rsid w:val="007E676F"/>
    <w:rsid w:val="007F03E5"/>
    <w:rsid w:val="00805AE5"/>
    <w:rsid w:val="00805DA2"/>
    <w:rsid w:val="00807696"/>
    <w:rsid w:val="0081684C"/>
    <w:rsid w:val="00830C23"/>
    <w:rsid w:val="00844050"/>
    <w:rsid w:val="00855EA8"/>
    <w:rsid w:val="00863652"/>
    <w:rsid w:val="0087220D"/>
    <w:rsid w:val="00877410"/>
    <w:rsid w:val="008824DE"/>
    <w:rsid w:val="00882B3B"/>
    <w:rsid w:val="00886F04"/>
    <w:rsid w:val="00892601"/>
    <w:rsid w:val="008965AF"/>
    <w:rsid w:val="008B6841"/>
    <w:rsid w:val="008D441A"/>
    <w:rsid w:val="0090379C"/>
    <w:rsid w:val="0090540F"/>
    <w:rsid w:val="00911BF0"/>
    <w:rsid w:val="00911C56"/>
    <w:rsid w:val="009126F1"/>
    <w:rsid w:val="009147F1"/>
    <w:rsid w:val="0091609A"/>
    <w:rsid w:val="00921785"/>
    <w:rsid w:val="00925DC4"/>
    <w:rsid w:val="00931B51"/>
    <w:rsid w:val="00937FE3"/>
    <w:rsid w:val="00950AE0"/>
    <w:rsid w:val="00951CB3"/>
    <w:rsid w:val="00953279"/>
    <w:rsid w:val="0095499A"/>
    <w:rsid w:val="00957FA4"/>
    <w:rsid w:val="0096284C"/>
    <w:rsid w:val="009808D8"/>
    <w:rsid w:val="009817EE"/>
    <w:rsid w:val="00984C1F"/>
    <w:rsid w:val="009A1417"/>
    <w:rsid w:val="009B19F2"/>
    <w:rsid w:val="009B4D6F"/>
    <w:rsid w:val="009C2CC1"/>
    <w:rsid w:val="009C5258"/>
    <w:rsid w:val="009D236C"/>
    <w:rsid w:val="009D7E79"/>
    <w:rsid w:val="009E1520"/>
    <w:rsid w:val="009E31D5"/>
    <w:rsid w:val="009E50B4"/>
    <w:rsid w:val="009F6134"/>
    <w:rsid w:val="00A03E56"/>
    <w:rsid w:val="00A06A58"/>
    <w:rsid w:val="00A117BB"/>
    <w:rsid w:val="00A227E2"/>
    <w:rsid w:val="00A2741B"/>
    <w:rsid w:val="00A34741"/>
    <w:rsid w:val="00A47DFD"/>
    <w:rsid w:val="00A5205B"/>
    <w:rsid w:val="00A53812"/>
    <w:rsid w:val="00A62EE9"/>
    <w:rsid w:val="00A634B5"/>
    <w:rsid w:val="00A63C2C"/>
    <w:rsid w:val="00A70B79"/>
    <w:rsid w:val="00A716C7"/>
    <w:rsid w:val="00A755E7"/>
    <w:rsid w:val="00A76959"/>
    <w:rsid w:val="00A9461E"/>
    <w:rsid w:val="00AB328F"/>
    <w:rsid w:val="00AC2BB0"/>
    <w:rsid w:val="00AD4D73"/>
    <w:rsid w:val="00AE2F38"/>
    <w:rsid w:val="00AE3188"/>
    <w:rsid w:val="00AF4735"/>
    <w:rsid w:val="00B009D6"/>
    <w:rsid w:val="00B00EAA"/>
    <w:rsid w:val="00B01CB8"/>
    <w:rsid w:val="00B03417"/>
    <w:rsid w:val="00B10990"/>
    <w:rsid w:val="00B1584A"/>
    <w:rsid w:val="00B240D1"/>
    <w:rsid w:val="00B37EC9"/>
    <w:rsid w:val="00B40B4B"/>
    <w:rsid w:val="00B44839"/>
    <w:rsid w:val="00B61A72"/>
    <w:rsid w:val="00B6226B"/>
    <w:rsid w:val="00B75667"/>
    <w:rsid w:val="00B830A6"/>
    <w:rsid w:val="00B8465F"/>
    <w:rsid w:val="00B9431D"/>
    <w:rsid w:val="00BB43CE"/>
    <w:rsid w:val="00BC0A0F"/>
    <w:rsid w:val="00BC1E24"/>
    <w:rsid w:val="00BC21D7"/>
    <w:rsid w:val="00BC74E1"/>
    <w:rsid w:val="00BC7D77"/>
    <w:rsid w:val="00BE392E"/>
    <w:rsid w:val="00BE5B04"/>
    <w:rsid w:val="00BF1664"/>
    <w:rsid w:val="00C03709"/>
    <w:rsid w:val="00C03FA5"/>
    <w:rsid w:val="00C077FA"/>
    <w:rsid w:val="00C101B0"/>
    <w:rsid w:val="00C12299"/>
    <w:rsid w:val="00C1614B"/>
    <w:rsid w:val="00C175E8"/>
    <w:rsid w:val="00C17792"/>
    <w:rsid w:val="00C21C1D"/>
    <w:rsid w:val="00C27BD7"/>
    <w:rsid w:val="00C424A0"/>
    <w:rsid w:val="00C5008B"/>
    <w:rsid w:val="00C63683"/>
    <w:rsid w:val="00C64A56"/>
    <w:rsid w:val="00C70919"/>
    <w:rsid w:val="00C917A5"/>
    <w:rsid w:val="00C978BE"/>
    <w:rsid w:val="00CA5737"/>
    <w:rsid w:val="00CB3104"/>
    <w:rsid w:val="00CC1978"/>
    <w:rsid w:val="00CC36A2"/>
    <w:rsid w:val="00CC7273"/>
    <w:rsid w:val="00CC7E77"/>
    <w:rsid w:val="00CD66E6"/>
    <w:rsid w:val="00D07B7A"/>
    <w:rsid w:val="00D20EDB"/>
    <w:rsid w:val="00D23DCE"/>
    <w:rsid w:val="00D24BDC"/>
    <w:rsid w:val="00D30E46"/>
    <w:rsid w:val="00D51935"/>
    <w:rsid w:val="00D6059E"/>
    <w:rsid w:val="00D74C03"/>
    <w:rsid w:val="00D81720"/>
    <w:rsid w:val="00D822B4"/>
    <w:rsid w:val="00D84FA0"/>
    <w:rsid w:val="00D87DC6"/>
    <w:rsid w:val="00D923C9"/>
    <w:rsid w:val="00D96AF9"/>
    <w:rsid w:val="00DA5243"/>
    <w:rsid w:val="00DA6936"/>
    <w:rsid w:val="00DC69C5"/>
    <w:rsid w:val="00DC69D2"/>
    <w:rsid w:val="00DC72B0"/>
    <w:rsid w:val="00DD12C8"/>
    <w:rsid w:val="00DD7115"/>
    <w:rsid w:val="00DE633A"/>
    <w:rsid w:val="00DF0F0B"/>
    <w:rsid w:val="00DF33AE"/>
    <w:rsid w:val="00DF49B4"/>
    <w:rsid w:val="00DF6BAB"/>
    <w:rsid w:val="00E03C13"/>
    <w:rsid w:val="00E07E06"/>
    <w:rsid w:val="00E10B3F"/>
    <w:rsid w:val="00E1131C"/>
    <w:rsid w:val="00E37E4B"/>
    <w:rsid w:val="00E43345"/>
    <w:rsid w:val="00E4732F"/>
    <w:rsid w:val="00E478AB"/>
    <w:rsid w:val="00E51E9C"/>
    <w:rsid w:val="00E56FCC"/>
    <w:rsid w:val="00E609B3"/>
    <w:rsid w:val="00E65962"/>
    <w:rsid w:val="00E86E64"/>
    <w:rsid w:val="00E87289"/>
    <w:rsid w:val="00E93433"/>
    <w:rsid w:val="00EA7DFA"/>
    <w:rsid w:val="00EB09CA"/>
    <w:rsid w:val="00EB6D8B"/>
    <w:rsid w:val="00EC254F"/>
    <w:rsid w:val="00EC5EF3"/>
    <w:rsid w:val="00EC6DD0"/>
    <w:rsid w:val="00EC6FC7"/>
    <w:rsid w:val="00EC7BD2"/>
    <w:rsid w:val="00EE41A8"/>
    <w:rsid w:val="00EF63C0"/>
    <w:rsid w:val="00F04285"/>
    <w:rsid w:val="00F07465"/>
    <w:rsid w:val="00F10749"/>
    <w:rsid w:val="00F1717A"/>
    <w:rsid w:val="00F209A0"/>
    <w:rsid w:val="00F67517"/>
    <w:rsid w:val="00F8183E"/>
    <w:rsid w:val="00F86332"/>
    <w:rsid w:val="00F95A41"/>
    <w:rsid w:val="00F96776"/>
    <w:rsid w:val="00FA3176"/>
    <w:rsid w:val="00FA66AD"/>
    <w:rsid w:val="00FA7E29"/>
    <w:rsid w:val="00FC0D39"/>
    <w:rsid w:val="00FC15B9"/>
    <w:rsid w:val="00FC1D9C"/>
    <w:rsid w:val="00FD272A"/>
    <w:rsid w:val="00FD4236"/>
    <w:rsid w:val="00FE11E8"/>
    <w:rsid w:val="00FE271F"/>
    <w:rsid w:val="050D661A"/>
    <w:rsid w:val="0FC65DB4"/>
    <w:rsid w:val="14280D37"/>
    <w:rsid w:val="3725E9B6"/>
    <w:rsid w:val="3BB7ECF4"/>
    <w:rsid w:val="3DC881B0"/>
    <w:rsid w:val="49FA5489"/>
    <w:rsid w:val="51385478"/>
    <w:rsid w:val="61D2F30C"/>
    <w:rsid w:val="6FB790D4"/>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2CF27"/>
  <w15:chartTrackingRefBased/>
  <w15:docId w15:val="{D27048E4-8D26-4661-A407-625F6BFDC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6A2"/>
    <w:pPr>
      <w:spacing w:after="0" w:line="240" w:lineRule="auto"/>
    </w:pPr>
    <w:rPr>
      <w:rFonts w:ascii="Times New Roman" w:eastAsia="Times New Roman" w:hAnsi="Times New Roman" w:cs="Times New Roman"/>
      <w:sz w:val="24"/>
      <w:szCs w:val="24"/>
      <w:lang w:eastAsia="es-CR"/>
    </w:rPr>
  </w:style>
  <w:style w:type="paragraph" w:styleId="Ttulo1">
    <w:name w:val="heading 1"/>
    <w:basedOn w:val="Normal"/>
    <w:next w:val="Normal"/>
    <w:link w:val="Ttulo1Car"/>
    <w:uiPriority w:val="9"/>
    <w:qFormat/>
    <w:rsid w:val="00A5205B"/>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A6936"/>
    <w:pPr>
      <w:keepNext/>
      <w:keepLines/>
      <w:numPr>
        <w:ilvl w:val="1"/>
        <w:numId w:val="9"/>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DA6936"/>
    <w:pPr>
      <w:keepNext/>
      <w:keepLines/>
      <w:numPr>
        <w:ilvl w:val="2"/>
        <w:numId w:val="9"/>
      </w:numPr>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DA6936"/>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DA6936"/>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DA6936"/>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DA6936"/>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DA6936"/>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A6936"/>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61A72"/>
    <w:pPr>
      <w:tabs>
        <w:tab w:val="center" w:pos="4419"/>
        <w:tab w:val="right" w:pos="8838"/>
      </w:tabs>
    </w:pPr>
  </w:style>
  <w:style w:type="character" w:customStyle="1" w:styleId="EncabezadoCar">
    <w:name w:val="Encabezado Car"/>
    <w:aliases w:val="encabezado Car"/>
    <w:basedOn w:val="Fuentedeprrafopredeter"/>
    <w:link w:val="Encabezado"/>
    <w:uiPriority w:val="99"/>
    <w:rsid w:val="00B61A72"/>
  </w:style>
  <w:style w:type="paragraph" w:styleId="Piedepgina">
    <w:name w:val="footer"/>
    <w:basedOn w:val="Normal"/>
    <w:link w:val="PiedepginaCar"/>
    <w:uiPriority w:val="99"/>
    <w:unhideWhenUsed/>
    <w:rsid w:val="00B61A72"/>
    <w:pPr>
      <w:tabs>
        <w:tab w:val="center" w:pos="4419"/>
        <w:tab w:val="right" w:pos="8838"/>
      </w:tabs>
    </w:pPr>
  </w:style>
  <w:style w:type="character" w:customStyle="1" w:styleId="PiedepginaCar">
    <w:name w:val="Pie de página Car"/>
    <w:basedOn w:val="Fuentedeprrafopredeter"/>
    <w:link w:val="Piedepgina"/>
    <w:uiPriority w:val="99"/>
    <w:rsid w:val="00B61A72"/>
  </w:style>
  <w:style w:type="paragraph" w:customStyle="1" w:styleId="Prrafodelista1">
    <w:name w:val="Párrafo de lista1"/>
    <w:basedOn w:val="Normal"/>
    <w:qFormat/>
    <w:rsid w:val="00B61A72"/>
    <w:pPr>
      <w:ind w:left="720"/>
    </w:pPr>
    <w:rPr>
      <w:lang w:val="es-ES" w:eastAsia="es-ES"/>
    </w:rPr>
  </w:style>
  <w:style w:type="paragraph" w:styleId="Prrafodelista">
    <w:name w:val="List Paragraph"/>
    <w:aliases w:val="Bullet 1,Use Case List Paragraph,Lista vistosa - Énfasis 11,Párrafo de lista Car Car Car,Footnote,List Paragraph2,Informe,List Paragraph 1,Numbered List Paragraph,Main numbered paragraph,Bullets,List Paragraph (numbered (a)),列出段落"/>
    <w:basedOn w:val="Normal"/>
    <w:link w:val="PrrafodelistaCar"/>
    <w:uiPriority w:val="34"/>
    <w:qFormat/>
    <w:rsid w:val="002D2AD3"/>
    <w:pPr>
      <w:ind w:left="720"/>
      <w:contextualSpacing/>
    </w:pPr>
  </w:style>
  <w:style w:type="character" w:styleId="Hipervnculo">
    <w:name w:val="Hyperlink"/>
    <w:basedOn w:val="Fuentedeprrafopredeter"/>
    <w:uiPriority w:val="99"/>
    <w:semiHidden/>
    <w:unhideWhenUsed/>
    <w:rsid w:val="00784AC0"/>
    <w:rPr>
      <w:color w:val="0563C1"/>
      <w:u w:val="single"/>
    </w:rPr>
  </w:style>
  <w:style w:type="table" w:styleId="Tablaconcuadrcula">
    <w:name w:val="Table Grid"/>
    <w:basedOn w:val="Tablanormal"/>
    <w:uiPriority w:val="39"/>
    <w:rsid w:val="00214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9808D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4-nfasis1">
    <w:name w:val="List Table 4 Accent 1"/>
    <w:basedOn w:val="Tablanormal"/>
    <w:uiPriority w:val="49"/>
    <w:rsid w:val="00DF0F0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xxmsonormal">
    <w:name w:val="x_x_x_msonormal"/>
    <w:basedOn w:val="Normal"/>
    <w:rsid w:val="007E2C17"/>
    <w:rPr>
      <w:rFonts w:ascii="Calibri" w:eastAsia="Calibri" w:hAnsi="Calibri" w:cs="Calibri"/>
      <w:sz w:val="22"/>
      <w:szCs w:val="22"/>
    </w:rPr>
  </w:style>
  <w:style w:type="character" w:customStyle="1" w:styleId="PrrafodelistaCar">
    <w:name w:val="Párrafo de lista Car"/>
    <w:aliases w:val="Bullet 1 Car,Use Case List Paragraph Car,Lista vistosa - Énfasis 11 Car,Párrafo de lista Car Car Car Car,Footnote Car,List Paragraph2 Car,Informe Car,List Paragraph 1 Car,Numbered List Paragraph Car,Main numbered paragraph Car"/>
    <w:basedOn w:val="Fuentedeprrafopredeter"/>
    <w:link w:val="Prrafodelista"/>
    <w:uiPriority w:val="34"/>
    <w:rsid w:val="00793555"/>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793555"/>
  </w:style>
  <w:style w:type="character" w:customStyle="1" w:styleId="Ttulo1Car">
    <w:name w:val="Título 1 Car"/>
    <w:basedOn w:val="Fuentedeprrafopredeter"/>
    <w:link w:val="Ttulo1"/>
    <w:uiPriority w:val="9"/>
    <w:rsid w:val="00A5205B"/>
    <w:rPr>
      <w:rFonts w:asciiTheme="majorHAnsi" w:eastAsiaTheme="majorEastAsia" w:hAnsiTheme="majorHAnsi" w:cstheme="majorBidi"/>
      <w:color w:val="2F5496" w:themeColor="accent1" w:themeShade="BF"/>
      <w:sz w:val="32"/>
      <w:szCs w:val="32"/>
      <w:lang w:eastAsia="es-CR"/>
    </w:rPr>
  </w:style>
  <w:style w:type="character" w:customStyle="1" w:styleId="Ttulo2Car">
    <w:name w:val="Título 2 Car"/>
    <w:basedOn w:val="Fuentedeprrafopredeter"/>
    <w:link w:val="Ttulo2"/>
    <w:uiPriority w:val="9"/>
    <w:rsid w:val="00DA6936"/>
    <w:rPr>
      <w:rFonts w:asciiTheme="majorHAnsi" w:eastAsiaTheme="majorEastAsia" w:hAnsiTheme="majorHAnsi" w:cstheme="majorBidi"/>
      <w:color w:val="2F5496" w:themeColor="accent1" w:themeShade="BF"/>
      <w:sz w:val="26"/>
      <w:szCs w:val="26"/>
      <w:lang w:eastAsia="es-CR"/>
    </w:rPr>
  </w:style>
  <w:style w:type="character" w:customStyle="1" w:styleId="Ttulo3Car">
    <w:name w:val="Título 3 Car"/>
    <w:basedOn w:val="Fuentedeprrafopredeter"/>
    <w:link w:val="Ttulo3"/>
    <w:uiPriority w:val="9"/>
    <w:rsid w:val="00DA6936"/>
    <w:rPr>
      <w:rFonts w:asciiTheme="majorHAnsi" w:eastAsiaTheme="majorEastAsia" w:hAnsiTheme="majorHAnsi" w:cstheme="majorBidi"/>
      <w:color w:val="1F3763" w:themeColor="accent1" w:themeShade="7F"/>
      <w:sz w:val="24"/>
      <w:szCs w:val="24"/>
      <w:lang w:eastAsia="es-CR"/>
    </w:rPr>
  </w:style>
  <w:style w:type="character" w:customStyle="1" w:styleId="Ttulo4Car">
    <w:name w:val="Título 4 Car"/>
    <w:basedOn w:val="Fuentedeprrafopredeter"/>
    <w:link w:val="Ttulo4"/>
    <w:uiPriority w:val="9"/>
    <w:semiHidden/>
    <w:rsid w:val="00DA6936"/>
    <w:rPr>
      <w:rFonts w:asciiTheme="majorHAnsi" w:eastAsiaTheme="majorEastAsia" w:hAnsiTheme="majorHAnsi" w:cstheme="majorBidi"/>
      <w:i/>
      <w:iCs/>
      <w:color w:val="2F5496" w:themeColor="accent1" w:themeShade="BF"/>
      <w:sz w:val="24"/>
      <w:szCs w:val="24"/>
      <w:lang w:eastAsia="es-CR"/>
    </w:rPr>
  </w:style>
  <w:style w:type="character" w:customStyle="1" w:styleId="Ttulo5Car">
    <w:name w:val="Título 5 Car"/>
    <w:basedOn w:val="Fuentedeprrafopredeter"/>
    <w:link w:val="Ttulo5"/>
    <w:uiPriority w:val="9"/>
    <w:semiHidden/>
    <w:rsid w:val="00DA6936"/>
    <w:rPr>
      <w:rFonts w:asciiTheme="majorHAnsi" w:eastAsiaTheme="majorEastAsia" w:hAnsiTheme="majorHAnsi" w:cstheme="majorBidi"/>
      <w:color w:val="2F5496" w:themeColor="accent1" w:themeShade="BF"/>
      <w:sz w:val="24"/>
      <w:szCs w:val="24"/>
      <w:lang w:eastAsia="es-CR"/>
    </w:rPr>
  </w:style>
  <w:style w:type="character" w:customStyle="1" w:styleId="Ttulo6Car">
    <w:name w:val="Título 6 Car"/>
    <w:basedOn w:val="Fuentedeprrafopredeter"/>
    <w:link w:val="Ttulo6"/>
    <w:uiPriority w:val="9"/>
    <w:semiHidden/>
    <w:rsid w:val="00DA6936"/>
    <w:rPr>
      <w:rFonts w:asciiTheme="majorHAnsi" w:eastAsiaTheme="majorEastAsia" w:hAnsiTheme="majorHAnsi" w:cstheme="majorBidi"/>
      <w:color w:val="1F3763" w:themeColor="accent1" w:themeShade="7F"/>
      <w:sz w:val="24"/>
      <w:szCs w:val="24"/>
      <w:lang w:eastAsia="es-CR"/>
    </w:rPr>
  </w:style>
  <w:style w:type="character" w:customStyle="1" w:styleId="Ttulo7Car">
    <w:name w:val="Título 7 Car"/>
    <w:basedOn w:val="Fuentedeprrafopredeter"/>
    <w:link w:val="Ttulo7"/>
    <w:uiPriority w:val="9"/>
    <w:semiHidden/>
    <w:rsid w:val="00DA6936"/>
    <w:rPr>
      <w:rFonts w:asciiTheme="majorHAnsi" w:eastAsiaTheme="majorEastAsia" w:hAnsiTheme="majorHAnsi" w:cstheme="majorBidi"/>
      <w:i/>
      <w:iCs/>
      <w:color w:val="1F3763" w:themeColor="accent1" w:themeShade="7F"/>
      <w:sz w:val="24"/>
      <w:szCs w:val="24"/>
      <w:lang w:eastAsia="es-CR"/>
    </w:rPr>
  </w:style>
  <w:style w:type="character" w:customStyle="1" w:styleId="Ttulo8Car">
    <w:name w:val="Título 8 Car"/>
    <w:basedOn w:val="Fuentedeprrafopredeter"/>
    <w:link w:val="Ttulo8"/>
    <w:uiPriority w:val="9"/>
    <w:semiHidden/>
    <w:rsid w:val="00DA6936"/>
    <w:rPr>
      <w:rFonts w:asciiTheme="majorHAnsi" w:eastAsiaTheme="majorEastAsia" w:hAnsiTheme="majorHAnsi" w:cstheme="majorBidi"/>
      <w:color w:val="272727" w:themeColor="text1" w:themeTint="D8"/>
      <w:sz w:val="21"/>
      <w:szCs w:val="21"/>
      <w:lang w:eastAsia="es-CR"/>
    </w:rPr>
  </w:style>
  <w:style w:type="character" w:customStyle="1" w:styleId="Ttulo9Car">
    <w:name w:val="Título 9 Car"/>
    <w:basedOn w:val="Fuentedeprrafopredeter"/>
    <w:link w:val="Ttulo9"/>
    <w:uiPriority w:val="9"/>
    <w:semiHidden/>
    <w:rsid w:val="00DA6936"/>
    <w:rPr>
      <w:rFonts w:asciiTheme="majorHAnsi" w:eastAsiaTheme="majorEastAsia" w:hAnsiTheme="majorHAnsi" w:cstheme="majorBidi"/>
      <w:i/>
      <w:iCs/>
      <w:color w:val="272727" w:themeColor="text1" w:themeTint="D8"/>
      <w:sz w:val="21"/>
      <w:szCs w:val="21"/>
      <w:lang w:eastAsia="es-CR"/>
    </w:rPr>
  </w:style>
  <w:style w:type="character" w:styleId="Textoennegrita">
    <w:name w:val="Strong"/>
    <w:basedOn w:val="Fuentedeprrafopredeter"/>
    <w:uiPriority w:val="22"/>
    <w:qFormat/>
    <w:rsid w:val="00DA6936"/>
    <w:rPr>
      <w:b/>
      <w:bCs/>
    </w:rPr>
  </w:style>
  <w:style w:type="paragraph" w:styleId="Revisin">
    <w:name w:val="Revision"/>
    <w:hidden/>
    <w:uiPriority w:val="99"/>
    <w:semiHidden/>
    <w:rsid w:val="0090540F"/>
    <w:pPr>
      <w:spacing w:after="0" w:line="240" w:lineRule="auto"/>
    </w:pPr>
    <w:rPr>
      <w:rFonts w:ascii="Times New Roman" w:eastAsia="Times New Roman" w:hAnsi="Times New Roman" w:cs="Times New Roman"/>
      <w:sz w:val="24"/>
      <w:szCs w:val="24"/>
      <w:lang w:eastAsia="es-CR"/>
    </w:rPr>
  </w:style>
  <w:style w:type="numbering" w:customStyle="1" w:styleId="Estilo1">
    <w:name w:val="Estilo1"/>
    <w:basedOn w:val="Sinlista"/>
    <w:uiPriority w:val="99"/>
    <w:rsid w:val="0056347E"/>
    <w:pPr>
      <w:numPr>
        <w:numId w:val="20"/>
      </w:numPr>
    </w:pPr>
  </w:style>
  <w:style w:type="paragraph" w:customStyle="1" w:styleId="Estilo2">
    <w:name w:val="Estilo2"/>
    <w:basedOn w:val="Normal"/>
    <w:link w:val="Estilo2Car"/>
    <w:qFormat/>
    <w:rsid w:val="0056347E"/>
    <w:pPr>
      <w:numPr>
        <w:numId w:val="22"/>
      </w:numPr>
    </w:pPr>
  </w:style>
  <w:style w:type="character" w:customStyle="1" w:styleId="Estilo2Car">
    <w:name w:val="Estilo2 Car"/>
    <w:basedOn w:val="Fuentedeprrafopredeter"/>
    <w:link w:val="Estilo2"/>
    <w:rsid w:val="0056347E"/>
    <w:rPr>
      <w:rFonts w:ascii="Times New Roman" w:eastAsia="Times New Roman" w:hAnsi="Times New Roman" w:cs="Times New Roman"/>
      <w:sz w:val="24"/>
      <w:szCs w:val="24"/>
      <w:lang w:eastAsia="es-CR"/>
    </w:rPr>
  </w:style>
  <w:style w:type="character" w:styleId="Referenciaintensa">
    <w:name w:val="Intense Reference"/>
    <w:basedOn w:val="Fuentedeprrafopredeter"/>
    <w:uiPriority w:val="32"/>
    <w:qFormat/>
    <w:rsid w:val="00784A39"/>
    <w:rPr>
      <w:b/>
      <w:bCs/>
      <w:smallCaps/>
      <w:color w:val="4472C4" w:themeColor="accent1"/>
      <w:spacing w:val="5"/>
    </w:rPr>
  </w:style>
  <w:style w:type="paragraph" w:styleId="Textoindependiente2">
    <w:name w:val="Body Text 2"/>
    <w:basedOn w:val="Normal"/>
    <w:link w:val="Textoindependiente2Car"/>
    <w:uiPriority w:val="99"/>
    <w:rsid w:val="00EC7BD2"/>
    <w:pPr>
      <w:jc w:val="both"/>
    </w:pPr>
    <w:rPr>
      <w:rFonts w:ascii="Bookman Old Style" w:hAnsi="Bookman Old Style" w:cs="Bookman Old Style"/>
      <w:lang w:val="es-ES_tradnl" w:eastAsia="es-ES"/>
    </w:rPr>
  </w:style>
  <w:style w:type="character" w:customStyle="1" w:styleId="Textoindependiente2Car">
    <w:name w:val="Texto independiente 2 Car"/>
    <w:basedOn w:val="Fuentedeprrafopredeter"/>
    <w:link w:val="Textoindependiente2"/>
    <w:uiPriority w:val="99"/>
    <w:rsid w:val="00EC7BD2"/>
    <w:rPr>
      <w:rFonts w:ascii="Bookman Old Style" w:eastAsia="Times New Roman" w:hAnsi="Bookman Old Style" w:cs="Bookman Old Style"/>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83885">
      <w:bodyDiv w:val="1"/>
      <w:marLeft w:val="0"/>
      <w:marRight w:val="0"/>
      <w:marTop w:val="0"/>
      <w:marBottom w:val="0"/>
      <w:divBdr>
        <w:top w:val="none" w:sz="0" w:space="0" w:color="auto"/>
        <w:left w:val="none" w:sz="0" w:space="0" w:color="auto"/>
        <w:bottom w:val="none" w:sz="0" w:space="0" w:color="auto"/>
        <w:right w:val="none" w:sz="0" w:space="0" w:color="auto"/>
      </w:divBdr>
    </w:div>
    <w:div w:id="193659135">
      <w:bodyDiv w:val="1"/>
      <w:marLeft w:val="0"/>
      <w:marRight w:val="0"/>
      <w:marTop w:val="0"/>
      <w:marBottom w:val="0"/>
      <w:divBdr>
        <w:top w:val="none" w:sz="0" w:space="0" w:color="auto"/>
        <w:left w:val="none" w:sz="0" w:space="0" w:color="auto"/>
        <w:bottom w:val="none" w:sz="0" w:space="0" w:color="auto"/>
        <w:right w:val="none" w:sz="0" w:space="0" w:color="auto"/>
      </w:divBdr>
    </w:div>
    <w:div w:id="234126258">
      <w:bodyDiv w:val="1"/>
      <w:marLeft w:val="0"/>
      <w:marRight w:val="0"/>
      <w:marTop w:val="0"/>
      <w:marBottom w:val="0"/>
      <w:divBdr>
        <w:top w:val="none" w:sz="0" w:space="0" w:color="auto"/>
        <w:left w:val="none" w:sz="0" w:space="0" w:color="auto"/>
        <w:bottom w:val="none" w:sz="0" w:space="0" w:color="auto"/>
        <w:right w:val="none" w:sz="0" w:space="0" w:color="auto"/>
      </w:divBdr>
    </w:div>
    <w:div w:id="289481232">
      <w:bodyDiv w:val="1"/>
      <w:marLeft w:val="0"/>
      <w:marRight w:val="0"/>
      <w:marTop w:val="0"/>
      <w:marBottom w:val="0"/>
      <w:divBdr>
        <w:top w:val="none" w:sz="0" w:space="0" w:color="auto"/>
        <w:left w:val="none" w:sz="0" w:space="0" w:color="auto"/>
        <w:bottom w:val="none" w:sz="0" w:space="0" w:color="auto"/>
        <w:right w:val="none" w:sz="0" w:space="0" w:color="auto"/>
      </w:divBdr>
      <w:divsChild>
        <w:div w:id="590941595">
          <w:marLeft w:val="0"/>
          <w:marRight w:val="0"/>
          <w:marTop w:val="0"/>
          <w:marBottom w:val="0"/>
          <w:divBdr>
            <w:top w:val="none" w:sz="0" w:space="0" w:color="auto"/>
            <w:left w:val="none" w:sz="0" w:space="0" w:color="auto"/>
            <w:bottom w:val="none" w:sz="0" w:space="0" w:color="auto"/>
            <w:right w:val="none" w:sz="0" w:space="0" w:color="auto"/>
          </w:divBdr>
        </w:div>
        <w:div w:id="1094979522">
          <w:marLeft w:val="0"/>
          <w:marRight w:val="0"/>
          <w:marTop w:val="0"/>
          <w:marBottom w:val="0"/>
          <w:divBdr>
            <w:top w:val="none" w:sz="0" w:space="0" w:color="auto"/>
            <w:left w:val="none" w:sz="0" w:space="0" w:color="auto"/>
            <w:bottom w:val="none" w:sz="0" w:space="0" w:color="auto"/>
            <w:right w:val="none" w:sz="0" w:space="0" w:color="auto"/>
          </w:divBdr>
        </w:div>
        <w:div w:id="1583026012">
          <w:marLeft w:val="0"/>
          <w:marRight w:val="0"/>
          <w:marTop w:val="0"/>
          <w:marBottom w:val="0"/>
          <w:divBdr>
            <w:top w:val="none" w:sz="0" w:space="0" w:color="auto"/>
            <w:left w:val="none" w:sz="0" w:space="0" w:color="auto"/>
            <w:bottom w:val="none" w:sz="0" w:space="0" w:color="auto"/>
            <w:right w:val="none" w:sz="0" w:space="0" w:color="auto"/>
          </w:divBdr>
        </w:div>
        <w:div w:id="1695615675">
          <w:marLeft w:val="0"/>
          <w:marRight w:val="0"/>
          <w:marTop w:val="0"/>
          <w:marBottom w:val="0"/>
          <w:divBdr>
            <w:top w:val="none" w:sz="0" w:space="0" w:color="auto"/>
            <w:left w:val="none" w:sz="0" w:space="0" w:color="auto"/>
            <w:bottom w:val="none" w:sz="0" w:space="0" w:color="auto"/>
            <w:right w:val="none" w:sz="0" w:space="0" w:color="auto"/>
          </w:divBdr>
        </w:div>
        <w:div w:id="1801192577">
          <w:marLeft w:val="0"/>
          <w:marRight w:val="0"/>
          <w:marTop w:val="0"/>
          <w:marBottom w:val="0"/>
          <w:divBdr>
            <w:top w:val="none" w:sz="0" w:space="0" w:color="auto"/>
            <w:left w:val="none" w:sz="0" w:space="0" w:color="auto"/>
            <w:bottom w:val="none" w:sz="0" w:space="0" w:color="auto"/>
            <w:right w:val="none" w:sz="0" w:space="0" w:color="auto"/>
          </w:divBdr>
        </w:div>
        <w:div w:id="1894778109">
          <w:marLeft w:val="0"/>
          <w:marRight w:val="0"/>
          <w:marTop w:val="0"/>
          <w:marBottom w:val="0"/>
          <w:divBdr>
            <w:top w:val="none" w:sz="0" w:space="0" w:color="auto"/>
            <w:left w:val="none" w:sz="0" w:space="0" w:color="auto"/>
            <w:bottom w:val="none" w:sz="0" w:space="0" w:color="auto"/>
            <w:right w:val="none" w:sz="0" w:space="0" w:color="auto"/>
          </w:divBdr>
        </w:div>
      </w:divsChild>
    </w:div>
    <w:div w:id="624391231">
      <w:bodyDiv w:val="1"/>
      <w:marLeft w:val="0"/>
      <w:marRight w:val="0"/>
      <w:marTop w:val="0"/>
      <w:marBottom w:val="0"/>
      <w:divBdr>
        <w:top w:val="none" w:sz="0" w:space="0" w:color="auto"/>
        <w:left w:val="none" w:sz="0" w:space="0" w:color="auto"/>
        <w:bottom w:val="none" w:sz="0" w:space="0" w:color="auto"/>
        <w:right w:val="none" w:sz="0" w:space="0" w:color="auto"/>
      </w:divBdr>
    </w:div>
    <w:div w:id="1241410131">
      <w:bodyDiv w:val="1"/>
      <w:marLeft w:val="0"/>
      <w:marRight w:val="0"/>
      <w:marTop w:val="0"/>
      <w:marBottom w:val="0"/>
      <w:divBdr>
        <w:top w:val="none" w:sz="0" w:space="0" w:color="auto"/>
        <w:left w:val="none" w:sz="0" w:space="0" w:color="auto"/>
        <w:bottom w:val="none" w:sz="0" w:space="0" w:color="auto"/>
        <w:right w:val="none" w:sz="0" w:space="0" w:color="auto"/>
      </w:divBdr>
    </w:div>
    <w:div w:id="1490485358">
      <w:bodyDiv w:val="1"/>
      <w:marLeft w:val="0"/>
      <w:marRight w:val="0"/>
      <w:marTop w:val="0"/>
      <w:marBottom w:val="0"/>
      <w:divBdr>
        <w:top w:val="none" w:sz="0" w:space="0" w:color="auto"/>
        <w:left w:val="none" w:sz="0" w:space="0" w:color="auto"/>
        <w:bottom w:val="none" w:sz="0" w:space="0" w:color="auto"/>
        <w:right w:val="none" w:sz="0" w:space="0" w:color="auto"/>
      </w:divBdr>
    </w:div>
    <w:div w:id="1805269636">
      <w:bodyDiv w:val="1"/>
      <w:marLeft w:val="0"/>
      <w:marRight w:val="0"/>
      <w:marTop w:val="0"/>
      <w:marBottom w:val="0"/>
      <w:divBdr>
        <w:top w:val="none" w:sz="0" w:space="0" w:color="auto"/>
        <w:left w:val="none" w:sz="0" w:space="0" w:color="auto"/>
        <w:bottom w:val="none" w:sz="0" w:space="0" w:color="auto"/>
        <w:right w:val="none" w:sz="0" w:space="0" w:color="auto"/>
      </w:divBdr>
      <w:divsChild>
        <w:div w:id="18357883">
          <w:marLeft w:val="0"/>
          <w:marRight w:val="0"/>
          <w:marTop w:val="0"/>
          <w:marBottom w:val="0"/>
          <w:divBdr>
            <w:top w:val="none" w:sz="0" w:space="0" w:color="auto"/>
            <w:left w:val="none" w:sz="0" w:space="0" w:color="auto"/>
            <w:bottom w:val="none" w:sz="0" w:space="0" w:color="auto"/>
            <w:right w:val="none" w:sz="0" w:space="0" w:color="auto"/>
          </w:divBdr>
        </w:div>
        <w:div w:id="304437641">
          <w:marLeft w:val="0"/>
          <w:marRight w:val="0"/>
          <w:marTop w:val="0"/>
          <w:marBottom w:val="0"/>
          <w:divBdr>
            <w:top w:val="none" w:sz="0" w:space="0" w:color="auto"/>
            <w:left w:val="none" w:sz="0" w:space="0" w:color="auto"/>
            <w:bottom w:val="none" w:sz="0" w:space="0" w:color="auto"/>
            <w:right w:val="none" w:sz="0" w:space="0" w:color="auto"/>
          </w:divBdr>
        </w:div>
        <w:div w:id="556861298">
          <w:marLeft w:val="0"/>
          <w:marRight w:val="0"/>
          <w:marTop w:val="0"/>
          <w:marBottom w:val="0"/>
          <w:divBdr>
            <w:top w:val="none" w:sz="0" w:space="0" w:color="auto"/>
            <w:left w:val="none" w:sz="0" w:space="0" w:color="auto"/>
            <w:bottom w:val="none" w:sz="0" w:space="0" w:color="auto"/>
            <w:right w:val="none" w:sz="0" w:space="0" w:color="auto"/>
          </w:divBdr>
        </w:div>
        <w:div w:id="726339942">
          <w:marLeft w:val="0"/>
          <w:marRight w:val="0"/>
          <w:marTop w:val="0"/>
          <w:marBottom w:val="0"/>
          <w:divBdr>
            <w:top w:val="none" w:sz="0" w:space="0" w:color="auto"/>
            <w:left w:val="none" w:sz="0" w:space="0" w:color="auto"/>
            <w:bottom w:val="none" w:sz="0" w:space="0" w:color="auto"/>
            <w:right w:val="none" w:sz="0" w:space="0" w:color="auto"/>
          </w:divBdr>
        </w:div>
        <w:div w:id="926810480">
          <w:marLeft w:val="0"/>
          <w:marRight w:val="0"/>
          <w:marTop w:val="0"/>
          <w:marBottom w:val="0"/>
          <w:divBdr>
            <w:top w:val="none" w:sz="0" w:space="0" w:color="auto"/>
            <w:left w:val="none" w:sz="0" w:space="0" w:color="auto"/>
            <w:bottom w:val="none" w:sz="0" w:space="0" w:color="auto"/>
            <w:right w:val="none" w:sz="0" w:space="0" w:color="auto"/>
          </w:divBdr>
        </w:div>
        <w:div w:id="953830491">
          <w:marLeft w:val="0"/>
          <w:marRight w:val="0"/>
          <w:marTop w:val="0"/>
          <w:marBottom w:val="0"/>
          <w:divBdr>
            <w:top w:val="none" w:sz="0" w:space="0" w:color="auto"/>
            <w:left w:val="none" w:sz="0" w:space="0" w:color="auto"/>
            <w:bottom w:val="none" w:sz="0" w:space="0" w:color="auto"/>
            <w:right w:val="none" w:sz="0" w:space="0" w:color="auto"/>
          </w:divBdr>
        </w:div>
        <w:div w:id="967054195">
          <w:marLeft w:val="0"/>
          <w:marRight w:val="0"/>
          <w:marTop w:val="0"/>
          <w:marBottom w:val="0"/>
          <w:divBdr>
            <w:top w:val="none" w:sz="0" w:space="0" w:color="auto"/>
            <w:left w:val="none" w:sz="0" w:space="0" w:color="auto"/>
            <w:bottom w:val="none" w:sz="0" w:space="0" w:color="auto"/>
            <w:right w:val="none" w:sz="0" w:space="0" w:color="auto"/>
          </w:divBdr>
        </w:div>
        <w:div w:id="975332869">
          <w:marLeft w:val="0"/>
          <w:marRight w:val="0"/>
          <w:marTop w:val="0"/>
          <w:marBottom w:val="0"/>
          <w:divBdr>
            <w:top w:val="none" w:sz="0" w:space="0" w:color="auto"/>
            <w:left w:val="none" w:sz="0" w:space="0" w:color="auto"/>
            <w:bottom w:val="none" w:sz="0" w:space="0" w:color="auto"/>
            <w:right w:val="none" w:sz="0" w:space="0" w:color="auto"/>
          </w:divBdr>
        </w:div>
        <w:div w:id="1254705055">
          <w:marLeft w:val="0"/>
          <w:marRight w:val="0"/>
          <w:marTop w:val="0"/>
          <w:marBottom w:val="0"/>
          <w:divBdr>
            <w:top w:val="none" w:sz="0" w:space="0" w:color="auto"/>
            <w:left w:val="none" w:sz="0" w:space="0" w:color="auto"/>
            <w:bottom w:val="none" w:sz="0" w:space="0" w:color="auto"/>
            <w:right w:val="none" w:sz="0" w:space="0" w:color="auto"/>
          </w:divBdr>
        </w:div>
        <w:div w:id="1367172875">
          <w:marLeft w:val="0"/>
          <w:marRight w:val="0"/>
          <w:marTop w:val="0"/>
          <w:marBottom w:val="0"/>
          <w:divBdr>
            <w:top w:val="none" w:sz="0" w:space="0" w:color="auto"/>
            <w:left w:val="none" w:sz="0" w:space="0" w:color="auto"/>
            <w:bottom w:val="none" w:sz="0" w:space="0" w:color="auto"/>
            <w:right w:val="none" w:sz="0" w:space="0" w:color="auto"/>
          </w:divBdr>
        </w:div>
        <w:div w:id="1493987408">
          <w:marLeft w:val="0"/>
          <w:marRight w:val="0"/>
          <w:marTop w:val="0"/>
          <w:marBottom w:val="0"/>
          <w:divBdr>
            <w:top w:val="none" w:sz="0" w:space="0" w:color="auto"/>
            <w:left w:val="none" w:sz="0" w:space="0" w:color="auto"/>
            <w:bottom w:val="none" w:sz="0" w:space="0" w:color="auto"/>
            <w:right w:val="none" w:sz="0" w:space="0" w:color="auto"/>
          </w:divBdr>
        </w:div>
        <w:div w:id="1544710940">
          <w:marLeft w:val="0"/>
          <w:marRight w:val="0"/>
          <w:marTop w:val="0"/>
          <w:marBottom w:val="0"/>
          <w:divBdr>
            <w:top w:val="none" w:sz="0" w:space="0" w:color="auto"/>
            <w:left w:val="none" w:sz="0" w:space="0" w:color="auto"/>
            <w:bottom w:val="none" w:sz="0" w:space="0" w:color="auto"/>
            <w:right w:val="none" w:sz="0" w:space="0" w:color="auto"/>
          </w:divBdr>
        </w:div>
        <w:div w:id="1544975151">
          <w:marLeft w:val="0"/>
          <w:marRight w:val="0"/>
          <w:marTop w:val="0"/>
          <w:marBottom w:val="0"/>
          <w:divBdr>
            <w:top w:val="none" w:sz="0" w:space="0" w:color="auto"/>
            <w:left w:val="none" w:sz="0" w:space="0" w:color="auto"/>
            <w:bottom w:val="none" w:sz="0" w:space="0" w:color="auto"/>
            <w:right w:val="none" w:sz="0" w:space="0" w:color="auto"/>
          </w:divBdr>
        </w:div>
        <w:div w:id="1781727967">
          <w:marLeft w:val="0"/>
          <w:marRight w:val="0"/>
          <w:marTop w:val="0"/>
          <w:marBottom w:val="0"/>
          <w:divBdr>
            <w:top w:val="none" w:sz="0" w:space="0" w:color="auto"/>
            <w:left w:val="none" w:sz="0" w:space="0" w:color="auto"/>
            <w:bottom w:val="none" w:sz="0" w:space="0" w:color="auto"/>
            <w:right w:val="none" w:sz="0" w:space="0" w:color="auto"/>
          </w:divBdr>
        </w:div>
        <w:div w:id="1910723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Microsoft_Excel_97-2003_Worksheet.xls"/><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3432</Words>
  <Characters>18880</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Graciela Lugo Solano</dc:creator>
  <cp:keywords/>
  <dc:description/>
  <cp:lastModifiedBy>Hellen Chaves Arróliga (Autorizada-Dirección de Planificación)</cp:lastModifiedBy>
  <cp:revision>5</cp:revision>
  <dcterms:created xsi:type="dcterms:W3CDTF">2023-05-08T20:40:00Z</dcterms:created>
  <dcterms:modified xsi:type="dcterms:W3CDTF">2023-05-08T20:50:00Z</dcterms:modified>
</cp:coreProperties>
</file>