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C13CE" w14:textId="77777777" w:rsidR="00E947C0" w:rsidRDefault="00E947C0" w:rsidP="00E947C0">
      <w:pPr>
        <w:jc w:val="center"/>
        <w:rPr>
          <w:rFonts w:ascii="Book Antiqua" w:hAnsi="Book Antiqua"/>
          <w:b/>
          <w:bCs/>
          <w:color w:val="000000"/>
        </w:rPr>
      </w:pPr>
    </w:p>
    <w:p w14:paraId="1730A8F8" w14:textId="77777777" w:rsidR="00E947C0" w:rsidRPr="00E947C0" w:rsidRDefault="00E947C0" w:rsidP="00E947C0">
      <w:pPr>
        <w:jc w:val="center"/>
        <w:rPr>
          <w:rFonts w:ascii="Book Antiqua" w:hAnsi="Book Antiqua"/>
          <w:b/>
          <w:bCs/>
          <w:color w:val="000000"/>
          <w:sz w:val="24"/>
          <w:szCs w:val="24"/>
        </w:rPr>
      </w:pPr>
      <w:r w:rsidRPr="00E947C0">
        <w:rPr>
          <w:rFonts w:ascii="Book Antiqua" w:hAnsi="Book Antiqua"/>
          <w:b/>
          <w:bCs/>
          <w:color w:val="000000"/>
          <w:sz w:val="24"/>
          <w:szCs w:val="24"/>
        </w:rPr>
        <w:t>Este informe debe ser conocido en la sesión extraordinaria del Consejo Superior del miércoles 17 de abril de 2024</w:t>
      </w:r>
    </w:p>
    <w:p w14:paraId="30EB8F9B" w14:textId="77777777" w:rsidR="00012231" w:rsidRPr="00E947C0" w:rsidRDefault="00012231" w:rsidP="00012231">
      <w:pPr>
        <w:widowControl w:val="0"/>
        <w:tabs>
          <w:tab w:val="left" w:pos="6273"/>
          <w:tab w:val="right" w:pos="8840"/>
        </w:tabs>
        <w:spacing w:line="276" w:lineRule="auto"/>
        <w:jc w:val="right"/>
        <w:rPr>
          <w:rFonts w:ascii="Book Antiqua" w:hAnsi="Book Antiqua" w:cs="Book Antiqua"/>
          <w:snapToGrid w:val="0"/>
          <w:sz w:val="24"/>
          <w:szCs w:val="24"/>
        </w:rPr>
      </w:pPr>
    </w:p>
    <w:p w14:paraId="715B9147" w14:textId="34673F74" w:rsidR="00E95EB9" w:rsidRPr="00E95EB9" w:rsidRDefault="00012231" w:rsidP="00012231">
      <w:pPr>
        <w:widowControl w:val="0"/>
        <w:tabs>
          <w:tab w:val="left" w:pos="6273"/>
          <w:tab w:val="right" w:pos="8840"/>
        </w:tabs>
        <w:spacing w:line="276" w:lineRule="auto"/>
        <w:jc w:val="right"/>
        <w:rPr>
          <w:rFonts w:ascii="Book Antiqua" w:hAnsi="Book Antiqua" w:cs="Book Antiqua"/>
          <w:snapToGrid w:val="0"/>
          <w:sz w:val="24"/>
          <w:szCs w:val="24"/>
        </w:rPr>
      </w:pPr>
      <w:r>
        <w:rPr>
          <w:rFonts w:ascii="Book Antiqua" w:hAnsi="Book Antiqua" w:cs="Book Antiqua"/>
          <w:snapToGrid w:val="0"/>
          <w:sz w:val="24"/>
          <w:szCs w:val="24"/>
        </w:rPr>
        <w:t>396</w:t>
      </w:r>
      <w:r w:rsidR="00E95EB9" w:rsidRPr="00E95EB9">
        <w:rPr>
          <w:rFonts w:ascii="Book Antiqua" w:hAnsi="Book Antiqua" w:cs="Book Antiqua"/>
          <w:snapToGrid w:val="0"/>
          <w:sz w:val="24"/>
          <w:szCs w:val="24"/>
        </w:rPr>
        <w:t>-PLA-</w:t>
      </w:r>
      <w:r w:rsidR="00263EA1">
        <w:rPr>
          <w:rFonts w:ascii="Book Antiqua" w:hAnsi="Book Antiqua" w:cs="Book Antiqua"/>
          <w:snapToGrid w:val="0"/>
          <w:sz w:val="24"/>
          <w:szCs w:val="24"/>
        </w:rPr>
        <w:t>RH-</w:t>
      </w:r>
      <w:r w:rsidR="007168C8">
        <w:rPr>
          <w:rFonts w:ascii="Book Antiqua" w:hAnsi="Book Antiqua" w:cs="Book Antiqua"/>
          <w:snapToGrid w:val="0"/>
          <w:sz w:val="24"/>
          <w:szCs w:val="24"/>
        </w:rPr>
        <w:t>MI</w:t>
      </w:r>
      <w:r w:rsidR="007D460F">
        <w:rPr>
          <w:rFonts w:ascii="Book Antiqua" w:hAnsi="Book Antiqua" w:cs="Book Antiqua"/>
          <w:snapToGrid w:val="0"/>
          <w:sz w:val="24"/>
          <w:szCs w:val="24"/>
        </w:rPr>
        <w:t>(NPL)</w:t>
      </w:r>
      <w:r w:rsidR="00E95EB9" w:rsidRPr="00E95EB9">
        <w:rPr>
          <w:rFonts w:ascii="Book Antiqua" w:hAnsi="Book Antiqua" w:cs="Book Antiqua"/>
          <w:snapToGrid w:val="0"/>
          <w:sz w:val="24"/>
          <w:szCs w:val="24"/>
        </w:rPr>
        <w:t>-202</w:t>
      </w:r>
      <w:r w:rsidR="007D460F">
        <w:rPr>
          <w:rFonts w:ascii="Book Antiqua" w:hAnsi="Book Antiqua" w:cs="Book Antiqua"/>
          <w:snapToGrid w:val="0"/>
          <w:sz w:val="24"/>
          <w:szCs w:val="24"/>
        </w:rPr>
        <w:t>4</w:t>
      </w:r>
    </w:p>
    <w:p w14:paraId="60E1421F" w14:textId="514CB750" w:rsidR="00E95EB9" w:rsidRPr="00E95EB9" w:rsidRDefault="007168C8" w:rsidP="009A398C">
      <w:pPr>
        <w:widowControl w:val="0"/>
        <w:spacing w:line="276" w:lineRule="auto"/>
        <w:jc w:val="right"/>
        <w:rPr>
          <w:rFonts w:ascii="Book Antiqua" w:hAnsi="Book Antiqua" w:cs="Book Antiqua"/>
          <w:snapToGrid w:val="0"/>
          <w:sz w:val="24"/>
          <w:szCs w:val="24"/>
        </w:rPr>
      </w:pPr>
      <w:r w:rsidRPr="009A398C">
        <w:rPr>
          <w:rFonts w:ascii="Book Antiqua" w:hAnsi="Book Antiqua" w:cs="Book Antiqua"/>
          <w:snapToGrid w:val="0"/>
          <w:sz w:val="24"/>
          <w:szCs w:val="24"/>
        </w:rPr>
        <w:t xml:space="preserve">                                                                                                             </w:t>
      </w:r>
      <w:r w:rsidR="00E95EB9" w:rsidRPr="009A398C">
        <w:rPr>
          <w:rFonts w:ascii="Book Antiqua" w:hAnsi="Book Antiqua" w:cs="Book Antiqua"/>
          <w:snapToGrid w:val="0"/>
          <w:sz w:val="24"/>
          <w:szCs w:val="24"/>
        </w:rPr>
        <w:t xml:space="preserve">Ref. SICE: </w:t>
      </w:r>
      <w:r w:rsidR="00C932DE">
        <w:rPr>
          <w:rFonts w:ascii="Book Antiqua" w:hAnsi="Book Antiqua" w:cs="Book Antiqua"/>
          <w:snapToGrid w:val="0"/>
          <w:sz w:val="24"/>
          <w:szCs w:val="24"/>
        </w:rPr>
        <w:t>776</w:t>
      </w:r>
      <w:r w:rsidR="009A398C">
        <w:rPr>
          <w:rFonts w:ascii="Book Antiqua" w:hAnsi="Book Antiqua" w:cs="Book Antiqua"/>
          <w:snapToGrid w:val="0"/>
          <w:sz w:val="24"/>
          <w:szCs w:val="24"/>
        </w:rPr>
        <w:t>-</w:t>
      </w:r>
      <w:r w:rsidR="007D460F" w:rsidRPr="009A398C">
        <w:rPr>
          <w:rFonts w:ascii="Book Antiqua" w:hAnsi="Book Antiqua" w:cs="Book Antiqua"/>
          <w:snapToGrid w:val="0"/>
          <w:sz w:val="24"/>
          <w:szCs w:val="24"/>
        </w:rPr>
        <w:t>2</w:t>
      </w:r>
      <w:r w:rsidR="00C932DE">
        <w:rPr>
          <w:rFonts w:ascii="Book Antiqua" w:hAnsi="Book Antiqua" w:cs="Book Antiqua"/>
          <w:snapToGrid w:val="0"/>
          <w:sz w:val="24"/>
          <w:szCs w:val="24"/>
        </w:rPr>
        <w:t>4</w:t>
      </w:r>
    </w:p>
    <w:p w14:paraId="27359C9A" w14:textId="06AC8F9A" w:rsidR="00E95EB9" w:rsidRPr="00B5157C" w:rsidRDefault="00E947C0" w:rsidP="003D4A92">
      <w:pPr>
        <w:widowControl w:val="0"/>
        <w:spacing w:line="276" w:lineRule="auto"/>
        <w:rPr>
          <w:rFonts w:ascii="Book Antiqua" w:hAnsi="Book Antiqua" w:cs="Book Antiqua"/>
          <w:snapToGrid w:val="0"/>
          <w:sz w:val="24"/>
          <w:szCs w:val="24"/>
        </w:rPr>
      </w:pPr>
      <w:r>
        <w:rPr>
          <w:rFonts w:ascii="Book Antiqua" w:hAnsi="Book Antiqua" w:cs="Book Antiqua"/>
          <w:snapToGrid w:val="0"/>
          <w:sz w:val="24"/>
          <w:szCs w:val="24"/>
        </w:rPr>
        <w:t>12</w:t>
      </w:r>
      <w:r w:rsidR="0006302F">
        <w:rPr>
          <w:rFonts w:ascii="Book Antiqua" w:hAnsi="Book Antiqua" w:cs="Book Antiqua"/>
          <w:snapToGrid w:val="0"/>
          <w:sz w:val="24"/>
          <w:szCs w:val="24"/>
        </w:rPr>
        <w:t xml:space="preserve"> de </w:t>
      </w:r>
      <w:r w:rsidR="00FA5F2E">
        <w:rPr>
          <w:rFonts w:ascii="Book Antiqua" w:hAnsi="Book Antiqua" w:cs="Book Antiqua"/>
          <w:snapToGrid w:val="0"/>
          <w:sz w:val="24"/>
          <w:szCs w:val="24"/>
        </w:rPr>
        <w:t>abril</w:t>
      </w:r>
      <w:r w:rsidR="00ED54AD">
        <w:rPr>
          <w:rFonts w:ascii="Book Antiqua" w:hAnsi="Book Antiqua" w:cs="Book Antiqua"/>
          <w:snapToGrid w:val="0"/>
          <w:sz w:val="24"/>
          <w:szCs w:val="24"/>
        </w:rPr>
        <w:t xml:space="preserve"> </w:t>
      </w:r>
      <w:r w:rsidR="0006302F">
        <w:rPr>
          <w:rFonts w:ascii="Book Antiqua" w:hAnsi="Book Antiqua" w:cs="Book Antiqua"/>
          <w:snapToGrid w:val="0"/>
          <w:sz w:val="24"/>
          <w:szCs w:val="24"/>
        </w:rPr>
        <w:t>de 202</w:t>
      </w:r>
      <w:r w:rsidR="00FA5F2E">
        <w:rPr>
          <w:rFonts w:ascii="Book Antiqua" w:hAnsi="Book Antiqua" w:cs="Book Antiqua"/>
          <w:snapToGrid w:val="0"/>
          <w:sz w:val="24"/>
          <w:szCs w:val="24"/>
        </w:rPr>
        <w:t>4</w:t>
      </w:r>
    </w:p>
    <w:p w14:paraId="4EC5772B" w14:textId="250DC0B8" w:rsidR="00E95EB9" w:rsidRDefault="00E95EB9" w:rsidP="003D4A92">
      <w:pPr>
        <w:widowControl w:val="0"/>
        <w:spacing w:line="276" w:lineRule="auto"/>
        <w:rPr>
          <w:rFonts w:ascii="Book Antiqua" w:hAnsi="Book Antiqua" w:cs="Book Antiqua"/>
          <w:snapToGrid w:val="0"/>
          <w:sz w:val="24"/>
          <w:szCs w:val="24"/>
        </w:rPr>
      </w:pPr>
    </w:p>
    <w:p w14:paraId="1BA7080C" w14:textId="77777777" w:rsidR="00E947C0" w:rsidRPr="00B5157C" w:rsidRDefault="00E947C0" w:rsidP="003D4A92">
      <w:pPr>
        <w:widowControl w:val="0"/>
        <w:spacing w:line="276" w:lineRule="auto"/>
        <w:rPr>
          <w:rFonts w:ascii="Book Antiqua" w:hAnsi="Book Antiqua" w:cs="Book Antiqua"/>
          <w:snapToGrid w:val="0"/>
          <w:sz w:val="24"/>
          <w:szCs w:val="24"/>
        </w:rPr>
      </w:pPr>
    </w:p>
    <w:p w14:paraId="08798172" w14:textId="5BBBC031" w:rsidR="00E95EB9" w:rsidRDefault="00E95EB9" w:rsidP="003D4A92">
      <w:pPr>
        <w:widowControl w:val="0"/>
        <w:spacing w:line="276" w:lineRule="auto"/>
        <w:rPr>
          <w:rFonts w:ascii="Book Antiqua" w:hAnsi="Book Antiqua" w:cs="Book Antiqua"/>
          <w:snapToGrid w:val="0"/>
          <w:sz w:val="24"/>
          <w:szCs w:val="24"/>
        </w:rPr>
      </w:pPr>
    </w:p>
    <w:p w14:paraId="0211021C" w14:textId="075F5C6E" w:rsidR="008A737F" w:rsidRDefault="00E947C0" w:rsidP="003D4A92">
      <w:pPr>
        <w:pStyle w:val="Textoindependiente2"/>
        <w:spacing w:line="276" w:lineRule="auto"/>
        <w:rPr>
          <w:rFonts w:ascii="Book Antiqua" w:hAnsi="Book Antiqua"/>
          <w:color w:val="000000" w:themeColor="text1"/>
        </w:rPr>
      </w:pPr>
      <w:r>
        <w:rPr>
          <w:rFonts w:ascii="Book Antiqua" w:hAnsi="Book Antiqua"/>
          <w:color w:val="000000" w:themeColor="text1"/>
        </w:rPr>
        <w:t>Señoras(es)</w:t>
      </w:r>
      <w:r w:rsidR="008A737F">
        <w:rPr>
          <w:rFonts w:ascii="Book Antiqua" w:hAnsi="Book Antiqua"/>
          <w:color w:val="000000" w:themeColor="text1"/>
        </w:rPr>
        <w:t xml:space="preserve"> </w:t>
      </w:r>
    </w:p>
    <w:p w14:paraId="132F5605" w14:textId="462E5C05" w:rsidR="008A737F" w:rsidRDefault="00E947C0" w:rsidP="003D4A92">
      <w:pPr>
        <w:pStyle w:val="Textoindependiente2"/>
        <w:spacing w:line="276" w:lineRule="auto"/>
        <w:rPr>
          <w:rFonts w:ascii="Book Antiqua" w:hAnsi="Book Antiqua"/>
          <w:color w:val="000000" w:themeColor="text1"/>
        </w:rPr>
      </w:pPr>
      <w:r>
        <w:rPr>
          <w:rFonts w:ascii="Book Antiqua" w:hAnsi="Book Antiqua"/>
          <w:color w:val="000000" w:themeColor="text1"/>
        </w:rPr>
        <w:t>Integrantes</w:t>
      </w:r>
    </w:p>
    <w:p w14:paraId="52A43960" w14:textId="5DAA2A26" w:rsidR="008A737F" w:rsidRDefault="008A737F" w:rsidP="003D4A92">
      <w:pPr>
        <w:pStyle w:val="Textoindependiente2"/>
        <w:spacing w:line="276" w:lineRule="auto"/>
        <w:rPr>
          <w:rFonts w:ascii="Book Antiqua" w:hAnsi="Book Antiqua"/>
          <w:color w:val="000000" w:themeColor="text1"/>
        </w:rPr>
      </w:pPr>
      <w:r>
        <w:rPr>
          <w:rFonts w:ascii="Book Antiqua" w:hAnsi="Book Antiqua"/>
          <w:color w:val="000000" w:themeColor="text1"/>
        </w:rPr>
        <w:t>C</w:t>
      </w:r>
      <w:r w:rsidR="00E947C0">
        <w:rPr>
          <w:rFonts w:ascii="Book Antiqua" w:hAnsi="Book Antiqua"/>
          <w:color w:val="000000" w:themeColor="text1"/>
        </w:rPr>
        <w:t>onsejo Superior</w:t>
      </w:r>
    </w:p>
    <w:p w14:paraId="77300CE5" w14:textId="77777777" w:rsidR="008A737F" w:rsidRPr="008A737F" w:rsidRDefault="008A737F" w:rsidP="003D4A92">
      <w:pPr>
        <w:pStyle w:val="Textoindependiente2"/>
        <w:spacing w:line="276" w:lineRule="auto"/>
        <w:rPr>
          <w:rFonts w:ascii="Book Antiqua" w:hAnsi="Book Antiqua" w:cs="Book Antiqua"/>
          <w:color w:val="000000" w:themeColor="text1"/>
          <w:lang w:val="es-CR"/>
        </w:rPr>
      </w:pPr>
    </w:p>
    <w:p w14:paraId="79DF1754" w14:textId="77777777" w:rsidR="00E95EB9" w:rsidRDefault="00E95EB9" w:rsidP="003D4A92">
      <w:pPr>
        <w:widowControl w:val="0"/>
        <w:spacing w:line="276" w:lineRule="auto"/>
        <w:rPr>
          <w:rFonts w:ascii="Book Antiqua" w:hAnsi="Book Antiqua" w:cs="Book Antiqua"/>
          <w:snapToGrid w:val="0"/>
          <w:color w:val="000000"/>
          <w:sz w:val="24"/>
          <w:szCs w:val="24"/>
        </w:rPr>
      </w:pPr>
    </w:p>
    <w:p w14:paraId="02401AC7" w14:textId="2DD261DA" w:rsidR="008A737F" w:rsidRPr="00B5157C" w:rsidRDefault="008A737F" w:rsidP="003D4A92">
      <w:pPr>
        <w:widowControl w:val="0"/>
        <w:spacing w:line="276" w:lineRule="auto"/>
        <w:rPr>
          <w:rFonts w:ascii="Book Antiqua" w:hAnsi="Book Antiqua" w:cs="Book Antiqua"/>
          <w:snapToGrid w:val="0"/>
          <w:color w:val="000000"/>
          <w:sz w:val="24"/>
          <w:szCs w:val="24"/>
        </w:rPr>
      </w:pPr>
      <w:r>
        <w:rPr>
          <w:rFonts w:ascii="Book Antiqua" w:hAnsi="Book Antiqua" w:cs="Book Antiqua"/>
          <w:snapToGrid w:val="0"/>
          <w:color w:val="000000"/>
          <w:sz w:val="24"/>
          <w:szCs w:val="24"/>
        </w:rPr>
        <w:t>Estimada</w:t>
      </w:r>
      <w:r w:rsidR="00E947C0">
        <w:rPr>
          <w:rFonts w:ascii="Book Antiqua" w:hAnsi="Book Antiqua" w:cs="Book Antiqua"/>
          <w:snapToGrid w:val="0"/>
          <w:color w:val="000000"/>
          <w:sz w:val="24"/>
          <w:szCs w:val="24"/>
        </w:rPr>
        <w:t>s(os)</w:t>
      </w:r>
      <w:r>
        <w:rPr>
          <w:rFonts w:ascii="Book Antiqua" w:hAnsi="Book Antiqua" w:cs="Book Antiqua"/>
          <w:snapToGrid w:val="0"/>
          <w:color w:val="000000"/>
          <w:sz w:val="24"/>
          <w:szCs w:val="24"/>
        </w:rPr>
        <w:t xml:space="preserve"> señora</w:t>
      </w:r>
      <w:r w:rsidR="00E947C0">
        <w:rPr>
          <w:rFonts w:ascii="Book Antiqua" w:hAnsi="Book Antiqua" w:cs="Book Antiqua"/>
          <w:snapToGrid w:val="0"/>
          <w:color w:val="000000"/>
          <w:sz w:val="24"/>
          <w:szCs w:val="24"/>
        </w:rPr>
        <w:t>s(es)</w:t>
      </w:r>
      <w:r>
        <w:rPr>
          <w:rFonts w:ascii="Book Antiqua" w:hAnsi="Book Antiqua" w:cs="Book Antiqua"/>
          <w:snapToGrid w:val="0"/>
          <w:color w:val="000000"/>
          <w:sz w:val="24"/>
          <w:szCs w:val="24"/>
        </w:rPr>
        <w:t>:</w:t>
      </w:r>
    </w:p>
    <w:p w14:paraId="4B5DA2DE" w14:textId="77777777" w:rsidR="00E95EB9" w:rsidRPr="00B5157C" w:rsidRDefault="00E95EB9" w:rsidP="003D4A92">
      <w:pPr>
        <w:widowControl w:val="0"/>
        <w:spacing w:line="276" w:lineRule="auto"/>
        <w:jc w:val="both"/>
        <w:rPr>
          <w:rFonts w:ascii="Book Antiqua" w:hAnsi="Book Antiqua" w:cs="Book Antiqua"/>
          <w:snapToGrid w:val="0"/>
          <w:sz w:val="24"/>
          <w:szCs w:val="24"/>
        </w:rPr>
      </w:pPr>
    </w:p>
    <w:p w14:paraId="3F5A82DB" w14:textId="55B39E70" w:rsidR="008A3B7E" w:rsidRPr="00094B96" w:rsidRDefault="008F78E4" w:rsidP="003D4A92">
      <w:pPr>
        <w:spacing w:line="276" w:lineRule="auto"/>
        <w:ind w:firstLine="708"/>
        <w:jc w:val="both"/>
        <w:rPr>
          <w:rFonts w:ascii="Book Antiqua" w:hAnsi="Book Antiqua"/>
          <w:iCs/>
          <w:color w:val="000000"/>
          <w:sz w:val="24"/>
          <w:szCs w:val="24"/>
          <w:lang w:eastAsia="ar-SA"/>
        </w:rPr>
      </w:pPr>
      <w:r w:rsidRPr="004A173C">
        <w:rPr>
          <w:rFonts w:ascii="Book Antiqua" w:hAnsi="Book Antiqua" w:cs="Book Antiqua"/>
          <w:sz w:val="24"/>
          <w:szCs w:val="24"/>
        </w:rPr>
        <w:t>En atención a</w:t>
      </w:r>
      <w:r w:rsidR="008A3B7E" w:rsidRPr="004A173C">
        <w:rPr>
          <w:rFonts w:ascii="Book Antiqua" w:hAnsi="Book Antiqua" w:cs="Book Antiqua"/>
          <w:sz w:val="24"/>
          <w:szCs w:val="24"/>
        </w:rPr>
        <w:t xml:space="preserve">l oficio </w:t>
      </w:r>
      <w:r w:rsidRPr="004A173C">
        <w:rPr>
          <w:rFonts w:ascii="Book Antiqua" w:hAnsi="Book Antiqua" w:cs="Book Antiqua"/>
          <w:sz w:val="24"/>
          <w:szCs w:val="24"/>
        </w:rPr>
        <w:t xml:space="preserve">PSC-011-2024 del 05 de marzo de 2024, suscrito por </w:t>
      </w:r>
      <w:r w:rsidR="004A173C" w:rsidRPr="004A173C">
        <w:rPr>
          <w:rFonts w:ascii="Book Antiqua" w:hAnsi="Book Antiqua" w:cs="Book Antiqua"/>
          <w:sz w:val="24"/>
          <w:szCs w:val="24"/>
        </w:rPr>
        <w:t>el Magistrado</w:t>
      </w:r>
      <w:r w:rsidRPr="004A173C">
        <w:rPr>
          <w:rFonts w:ascii="Book Antiqua" w:hAnsi="Book Antiqua"/>
          <w:iCs/>
          <w:sz w:val="24"/>
          <w:szCs w:val="24"/>
        </w:rPr>
        <w:t xml:space="preserve"> Fernando Castillo Víquez, en calidad de Presidente de la Sala Constitucional</w:t>
      </w:r>
      <w:r w:rsidRPr="004A173C">
        <w:rPr>
          <w:rFonts w:ascii="Book Antiqua" w:hAnsi="Book Antiqua" w:cs="Book Antiqua"/>
          <w:sz w:val="24"/>
          <w:szCs w:val="24"/>
        </w:rPr>
        <w:t xml:space="preserve">, </w:t>
      </w:r>
      <w:r w:rsidR="008A3B7E" w:rsidRPr="004A173C">
        <w:rPr>
          <w:rFonts w:ascii="Book Antiqua" w:hAnsi="Book Antiqua" w:cs="Book Antiqua"/>
          <w:sz w:val="24"/>
          <w:szCs w:val="24"/>
        </w:rPr>
        <w:t>le</w:t>
      </w:r>
      <w:r w:rsidR="00E947C0">
        <w:rPr>
          <w:rFonts w:ascii="Book Antiqua" w:hAnsi="Book Antiqua" w:cs="Book Antiqua"/>
          <w:sz w:val="24"/>
          <w:szCs w:val="24"/>
        </w:rPr>
        <w:t>s</w:t>
      </w:r>
      <w:r w:rsidR="008A3B7E" w:rsidRPr="004A173C">
        <w:rPr>
          <w:rFonts w:ascii="Book Antiqua" w:hAnsi="Book Antiqua" w:cs="Book Antiqua"/>
          <w:sz w:val="24"/>
          <w:szCs w:val="24"/>
        </w:rPr>
        <w:t xml:space="preserve"> remito </w:t>
      </w:r>
      <w:r w:rsidR="0057722E">
        <w:rPr>
          <w:rFonts w:ascii="Book Antiqua" w:hAnsi="Book Antiqua" w:cs="Book Antiqua"/>
          <w:sz w:val="24"/>
          <w:szCs w:val="24"/>
        </w:rPr>
        <w:t xml:space="preserve">el </w:t>
      </w:r>
      <w:r w:rsidR="008A3B7E" w:rsidRPr="004A173C">
        <w:rPr>
          <w:rFonts w:ascii="Book Antiqua" w:hAnsi="Book Antiqua" w:cs="Book Antiqua"/>
          <w:sz w:val="24"/>
          <w:szCs w:val="24"/>
        </w:rPr>
        <w:t xml:space="preserve">informe suscrito por la Máster Yesenia Salazar Guzmán, Jefa a.i. del Subproceso de Modernización </w:t>
      </w:r>
      <w:r w:rsidR="00E947C0">
        <w:rPr>
          <w:rFonts w:ascii="Book Antiqua" w:hAnsi="Book Antiqua" w:cs="Book Antiqua"/>
          <w:sz w:val="24"/>
          <w:szCs w:val="24"/>
        </w:rPr>
        <w:t xml:space="preserve">- </w:t>
      </w:r>
      <w:r w:rsidR="008A3B7E" w:rsidRPr="004A173C">
        <w:rPr>
          <w:rFonts w:ascii="Book Antiqua" w:hAnsi="Book Antiqua" w:cs="Book Antiqua"/>
          <w:sz w:val="24"/>
          <w:szCs w:val="24"/>
        </w:rPr>
        <w:t>No Penal, referente a la solicitud realizada</w:t>
      </w:r>
      <w:r w:rsidR="004A173C">
        <w:rPr>
          <w:rFonts w:ascii="Book Antiqua" w:hAnsi="Book Antiqua" w:cs="Book Antiqua"/>
          <w:sz w:val="24"/>
          <w:szCs w:val="24"/>
        </w:rPr>
        <w:t xml:space="preserve"> </w:t>
      </w:r>
      <w:r w:rsidR="00213599">
        <w:rPr>
          <w:rFonts w:ascii="Book Antiqua" w:hAnsi="Book Antiqua"/>
          <w:iCs/>
          <w:color w:val="000000"/>
          <w:sz w:val="24"/>
          <w:szCs w:val="24"/>
          <w:lang w:eastAsia="ar-SA"/>
        </w:rPr>
        <w:t>en</w:t>
      </w:r>
      <w:r w:rsidR="004A173C" w:rsidRPr="004A173C">
        <w:rPr>
          <w:rFonts w:ascii="Book Antiqua" w:hAnsi="Book Antiqua"/>
          <w:iCs/>
          <w:color w:val="000000"/>
          <w:sz w:val="24"/>
          <w:szCs w:val="24"/>
          <w:lang w:eastAsia="ar-SA"/>
        </w:rPr>
        <w:t xml:space="preserve"> otorgar una plaza más </w:t>
      </w:r>
      <w:r w:rsidR="00F33D2C">
        <w:rPr>
          <w:rFonts w:ascii="Book Antiqua" w:hAnsi="Book Antiqua"/>
          <w:iCs/>
          <w:color w:val="000000"/>
          <w:sz w:val="24"/>
          <w:szCs w:val="24"/>
          <w:lang w:eastAsia="ar-SA"/>
        </w:rPr>
        <w:t xml:space="preserve">de profesional en derecho </w:t>
      </w:r>
      <w:r w:rsidR="004A173C" w:rsidRPr="004A173C">
        <w:rPr>
          <w:rFonts w:ascii="Book Antiqua" w:hAnsi="Book Antiqua"/>
          <w:iCs/>
          <w:color w:val="000000"/>
          <w:sz w:val="24"/>
          <w:szCs w:val="24"/>
          <w:lang w:eastAsia="ar-SA"/>
        </w:rPr>
        <w:t xml:space="preserve">para </w:t>
      </w:r>
      <w:r w:rsidR="001E7129">
        <w:rPr>
          <w:rFonts w:ascii="Book Antiqua" w:hAnsi="Book Antiqua"/>
          <w:iCs/>
          <w:color w:val="000000"/>
          <w:sz w:val="24"/>
          <w:szCs w:val="24"/>
          <w:lang w:eastAsia="ar-SA"/>
        </w:rPr>
        <w:t xml:space="preserve">reforzar </w:t>
      </w:r>
      <w:r w:rsidR="004A173C" w:rsidRPr="004A173C">
        <w:rPr>
          <w:rFonts w:ascii="Book Antiqua" w:hAnsi="Book Antiqua"/>
          <w:iCs/>
          <w:color w:val="000000"/>
          <w:sz w:val="24"/>
          <w:szCs w:val="24"/>
          <w:lang w:eastAsia="ar-SA"/>
        </w:rPr>
        <w:t>cada una de las oficinas de las personas Magistrados y Magistradas</w:t>
      </w:r>
      <w:r w:rsidR="00F33D2C">
        <w:rPr>
          <w:rFonts w:ascii="Book Antiqua" w:hAnsi="Book Antiqua"/>
          <w:iCs/>
          <w:color w:val="000000"/>
          <w:sz w:val="24"/>
          <w:szCs w:val="24"/>
          <w:lang w:eastAsia="ar-SA"/>
        </w:rPr>
        <w:t xml:space="preserve"> de la Sala Constitucional -</w:t>
      </w:r>
      <w:r w:rsidR="004A173C" w:rsidRPr="004A173C">
        <w:rPr>
          <w:rFonts w:ascii="Book Antiqua" w:hAnsi="Book Antiqua"/>
          <w:iCs/>
          <w:color w:val="000000"/>
          <w:sz w:val="24"/>
          <w:szCs w:val="24"/>
          <w:lang w:eastAsia="ar-SA"/>
        </w:rPr>
        <w:t xml:space="preserve"> incluida la Presidencia de la Sala (un total de 7</w:t>
      </w:r>
      <w:r w:rsidR="00213599">
        <w:rPr>
          <w:rFonts w:ascii="Book Antiqua" w:hAnsi="Book Antiqua"/>
          <w:iCs/>
          <w:color w:val="000000"/>
          <w:sz w:val="24"/>
          <w:szCs w:val="24"/>
          <w:lang w:eastAsia="ar-SA"/>
        </w:rPr>
        <w:t xml:space="preserve"> plazas</w:t>
      </w:r>
      <w:r w:rsidR="004A173C" w:rsidRPr="004A173C">
        <w:rPr>
          <w:rFonts w:ascii="Book Antiqua" w:hAnsi="Book Antiqua"/>
          <w:iCs/>
          <w:color w:val="000000"/>
          <w:sz w:val="24"/>
          <w:szCs w:val="24"/>
          <w:lang w:eastAsia="ar-SA"/>
        </w:rPr>
        <w:t>)</w:t>
      </w:r>
      <w:r w:rsidR="00F33D2C">
        <w:rPr>
          <w:rFonts w:ascii="Book Antiqua" w:hAnsi="Book Antiqua"/>
          <w:iCs/>
          <w:color w:val="000000"/>
          <w:sz w:val="24"/>
          <w:szCs w:val="24"/>
          <w:lang w:eastAsia="ar-SA"/>
        </w:rPr>
        <w:t>-</w:t>
      </w:r>
      <w:r w:rsidR="004A173C" w:rsidRPr="004A173C">
        <w:rPr>
          <w:rFonts w:ascii="Book Antiqua" w:hAnsi="Book Antiqua"/>
          <w:iCs/>
          <w:color w:val="000000"/>
          <w:sz w:val="24"/>
          <w:szCs w:val="24"/>
          <w:lang w:eastAsia="ar-SA"/>
        </w:rPr>
        <w:t xml:space="preserve"> a fin de buscar nuevamente un equilibrio en las cargas de trabajo del personal profesional.</w:t>
      </w:r>
    </w:p>
    <w:p w14:paraId="0E5AE7A6" w14:textId="77777777" w:rsidR="008A3B7E" w:rsidRDefault="008A3B7E" w:rsidP="00177426">
      <w:pPr>
        <w:spacing w:line="276" w:lineRule="auto"/>
        <w:jc w:val="both"/>
        <w:rPr>
          <w:rFonts w:ascii="Book Antiqua" w:hAnsi="Book Antiqua"/>
          <w:iCs/>
          <w:color w:val="000000"/>
          <w:sz w:val="24"/>
          <w:szCs w:val="24"/>
          <w:lang w:eastAsia="ar-SA"/>
        </w:rPr>
      </w:pPr>
    </w:p>
    <w:p w14:paraId="5C4A8920" w14:textId="77777777" w:rsidR="00177426" w:rsidRPr="00094B96" w:rsidRDefault="00177426" w:rsidP="003D4A92">
      <w:pPr>
        <w:spacing w:line="276" w:lineRule="auto"/>
        <w:jc w:val="both"/>
        <w:rPr>
          <w:rFonts w:ascii="Book Antiqua" w:hAnsi="Book Antiqua"/>
          <w:iCs/>
          <w:color w:val="000000"/>
          <w:sz w:val="24"/>
          <w:szCs w:val="24"/>
          <w:lang w:eastAsia="ar-SA"/>
        </w:rPr>
      </w:pPr>
    </w:p>
    <w:p w14:paraId="4E921792" w14:textId="77777777" w:rsidR="008A3B7E" w:rsidRPr="00094B96" w:rsidRDefault="008A3B7E" w:rsidP="003D4A92">
      <w:pPr>
        <w:widowControl w:val="0"/>
        <w:spacing w:line="276" w:lineRule="auto"/>
        <w:rPr>
          <w:rFonts w:ascii="Book Antiqua" w:hAnsi="Book Antiqua" w:cs="Book Antiqua"/>
          <w:snapToGrid w:val="0"/>
          <w:sz w:val="24"/>
          <w:szCs w:val="24"/>
        </w:rPr>
      </w:pPr>
      <w:r w:rsidRPr="00094B96">
        <w:rPr>
          <w:rFonts w:ascii="Book Antiqua" w:hAnsi="Book Antiqua" w:cs="Book Antiqua"/>
          <w:snapToGrid w:val="0"/>
          <w:sz w:val="24"/>
          <w:szCs w:val="24"/>
        </w:rPr>
        <w:t>Atentamente,</w:t>
      </w:r>
    </w:p>
    <w:p w14:paraId="61A004B2" w14:textId="61B958AB" w:rsidR="00177426" w:rsidRDefault="00177426" w:rsidP="003D4A92">
      <w:pPr>
        <w:widowControl w:val="0"/>
        <w:spacing w:line="276" w:lineRule="auto"/>
        <w:rPr>
          <w:rFonts w:ascii="Book Antiqua" w:hAnsi="Book Antiqua" w:cs="Book Antiqua"/>
          <w:snapToGrid w:val="0"/>
          <w:sz w:val="24"/>
          <w:szCs w:val="24"/>
        </w:rPr>
      </w:pPr>
    </w:p>
    <w:p w14:paraId="1E8B9029" w14:textId="6B2627EB" w:rsidR="00E947C0" w:rsidRDefault="00E947C0" w:rsidP="003D4A92">
      <w:pPr>
        <w:widowControl w:val="0"/>
        <w:spacing w:line="276" w:lineRule="auto"/>
        <w:rPr>
          <w:rFonts w:ascii="Book Antiqua" w:hAnsi="Book Antiqua" w:cs="Book Antiqua"/>
          <w:snapToGrid w:val="0"/>
          <w:sz w:val="24"/>
          <w:szCs w:val="24"/>
        </w:rPr>
      </w:pPr>
    </w:p>
    <w:p w14:paraId="31D656F6" w14:textId="77777777" w:rsidR="00E947C0" w:rsidRPr="00094B96" w:rsidRDefault="00E947C0" w:rsidP="003D4A92">
      <w:pPr>
        <w:widowControl w:val="0"/>
        <w:spacing w:line="276" w:lineRule="auto"/>
        <w:rPr>
          <w:rFonts w:ascii="Book Antiqua" w:hAnsi="Book Antiqua" w:cs="Book Antiqua"/>
          <w:snapToGrid w:val="0"/>
          <w:sz w:val="24"/>
          <w:szCs w:val="24"/>
        </w:rPr>
      </w:pPr>
    </w:p>
    <w:p w14:paraId="5364C6EB" w14:textId="759FC11D" w:rsidR="008A3B7E" w:rsidRPr="00094B96" w:rsidRDefault="008A3B7E" w:rsidP="003D4A92">
      <w:pPr>
        <w:spacing w:line="276" w:lineRule="auto"/>
        <w:rPr>
          <w:rFonts w:ascii="Book Antiqua" w:hAnsi="Book Antiqua" w:cs="Book Antiqua"/>
          <w:snapToGrid w:val="0"/>
          <w:sz w:val="24"/>
          <w:szCs w:val="24"/>
        </w:rPr>
      </w:pPr>
      <w:r w:rsidRPr="00094B96">
        <w:rPr>
          <w:rFonts w:ascii="Book Antiqua" w:hAnsi="Book Antiqua" w:cs="Book Antiqua"/>
          <w:snapToGrid w:val="0"/>
          <w:sz w:val="24"/>
          <w:szCs w:val="24"/>
        </w:rPr>
        <w:t>Allan Pow Hing Cordero</w:t>
      </w:r>
    </w:p>
    <w:p w14:paraId="5C300295" w14:textId="14C842DA" w:rsidR="008A3B7E" w:rsidRPr="00094B96" w:rsidRDefault="008A3B7E" w:rsidP="003D4A92">
      <w:pPr>
        <w:spacing w:line="276" w:lineRule="auto"/>
        <w:rPr>
          <w:rFonts w:ascii="Book Antiqua" w:hAnsi="Book Antiqua" w:cs="Book Antiqua"/>
          <w:snapToGrid w:val="0"/>
        </w:rPr>
      </w:pPr>
      <w:r w:rsidRPr="00094B96">
        <w:rPr>
          <w:rFonts w:ascii="Book Antiqua" w:hAnsi="Book Antiqua" w:cs="Book Antiqua"/>
          <w:snapToGrid w:val="0"/>
          <w:sz w:val="24"/>
          <w:szCs w:val="24"/>
        </w:rPr>
        <w:t>Director de Planificación</w:t>
      </w:r>
    </w:p>
    <w:p w14:paraId="38DFE678" w14:textId="77777777" w:rsidR="008A3B7E" w:rsidRDefault="008A3B7E" w:rsidP="003D4A92">
      <w:pPr>
        <w:spacing w:line="276" w:lineRule="auto"/>
        <w:rPr>
          <w:rFonts w:ascii="Book Antiqua" w:hAnsi="Book Antiqua" w:cs="Book Antiqua"/>
        </w:rPr>
      </w:pPr>
    </w:p>
    <w:p w14:paraId="505C3E44" w14:textId="77777777" w:rsidR="00177426" w:rsidRPr="00094B96" w:rsidRDefault="00177426" w:rsidP="003D4A92">
      <w:pPr>
        <w:spacing w:line="276" w:lineRule="auto"/>
        <w:rPr>
          <w:rFonts w:ascii="Book Antiqua" w:hAnsi="Book Antiqua" w:cs="Book Antiqua"/>
        </w:rPr>
      </w:pPr>
    </w:p>
    <w:p w14:paraId="63F95C3D" w14:textId="77777777" w:rsidR="00E947C0" w:rsidRDefault="00E947C0">
      <w:pPr>
        <w:rPr>
          <w:rFonts w:ascii="Book Antiqua" w:hAnsi="Book Antiqua" w:cs="Book Antiqua"/>
        </w:rPr>
      </w:pPr>
      <w:r>
        <w:rPr>
          <w:rFonts w:ascii="Book Antiqua" w:hAnsi="Book Antiqua" w:cs="Book Antiqua"/>
        </w:rPr>
        <w:br w:type="page"/>
      </w:r>
    </w:p>
    <w:p w14:paraId="22822ABB" w14:textId="77777777" w:rsidR="00431535" w:rsidRDefault="00431535" w:rsidP="003D4A92">
      <w:pPr>
        <w:spacing w:line="276" w:lineRule="auto"/>
        <w:rPr>
          <w:rFonts w:ascii="Book Antiqua" w:hAnsi="Book Antiqua" w:cs="Book Antiqua"/>
          <w:sz w:val="24"/>
          <w:szCs w:val="24"/>
        </w:rPr>
      </w:pPr>
    </w:p>
    <w:p w14:paraId="107DC42D" w14:textId="77777777" w:rsidR="00431535" w:rsidRDefault="00431535" w:rsidP="003D4A92">
      <w:pPr>
        <w:spacing w:line="276" w:lineRule="auto"/>
        <w:rPr>
          <w:rFonts w:ascii="Book Antiqua" w:hAnsi="Book Antiqua" w:cs="Book Antiqua"/>
          <w:sz w:val="24"/>
          <w:szCs w:val="24"/>
        </w:rPr>
      </w:pPr>
    </w:p>
    <w:p w14:paraId="0099695B" w14:textId="76AE1C3A" w:rsidR="008A3B7E" w:rsidRPr="00E947C0" w:rsidRDefault="008A3B7E" w:rsidP="003D4A92">
      <w:pPr>
        <w:spacing w:line="276" w:lineRule="auto"/>
        <w:rPr>
          <w:rFonts w:ascii="Book Antiqua" w:hAnsi="Book Antiqua"/>
          <w:iCs/>
          <w:sz w:val="24"/>
          <w:szCs w:val="24"/>
        </w:rPr>
      </w:pPr>
      <w:r w:rsidRPr="00E947C0">
        <w:rPr>
          <w:rFonts w:ascii="Book Antiqua" w:hAnsi="Book Antiqua" w:cs="Book Antiqua"/>
          <w:sz w:val="24"/>
          <w:szCs w:val="24"/>
        </w:rPr>
        <w:t>Copia</w:t>
      </w:r>
      <w:r w:rsidR="00E947C0" w:rsidRPr="00E947C0">
        <w:rPr>
          <w:rFonts w:ascii="Book Antiqua" w:hAnsi="Book Antiqua" w:cs="Book Antiqua"/>
          <w:sz w:val="24"/>
          <w:szCs w:val="24"/>
        </w:rPr>
        <w:t>s</w:t>
      </w:r>
      <w:r w:rsidRPr="00E947C0">
        <w:rPr>
          <w:rFonts w:ascii="Book Antiqua" w:hAnsi="Book Antiqua" w:cs="Book Antiqua"/>
          <w:sz w:val="24"/>
          <w:szCs w:val="24"/>
        </w:rPr>
        <w:t xml:space="preserve">: </w:t>
      </w:r>
    </w:p>
    <w:p w14:paraId="3F7110FC" w14:textId="77777777" w:rsidR="005E6B26" w:rsidRPr="00E947C0" w:rsidRDefault="005E6B26" w:rsidP="005E6B26">
      <w:pPr>
        <w:pStyle w:val="Prrafodelista"/>
        <w:numPr>
          <w:ilvl w:val="0"/>
          <w:numId w:val="6"/>
        </w:numPr>
        <w:rPr>
          <w:rFonts w:ascii="Book Antiqua" w:hAnsi="Book Antiqua"/>
          <w:color w:val="000000"/>
          <w:lang w:eastAsia="es-CR"/>
        </w:rPr>
      </w:pPr>
      <w:r w:rsidRPr="00E947C0">
        <w:rPr>
          <w:rFonts w:ascii="Book Antiqua" w:hAnsi="Book Antiqua"/>
          <w:color w:val="000000"/>
        </w:rPr>
        <w:t>Magistrado Fernando Castillo Víquez, Presidente de la Sala Constitucional</w:t>
      </w:r>
    </w:p>
    <w:p w14:paraId="6FA56DD5" w14:textId="77777777" w:rsidR="005E6B26" w:rsidRPr="00E947C0" w:rsidRDefault="005E6B26" w:rsidP="005E6B26">
      <w:pPr>
        <w:pStyle w:val="Prrafodelista"/>
        <w:numPr>
          <w:ilvl w:val="0"/>
          <w:numId w:val="6"/>
        </w:numPr>
        <w:rPr>
          <w:rFonts w:ascii="Book Antiqua" w:hAnsi="Book Antiqua"/>
          <w:color w:val="000000"/>
        </w:rPr>
      </w:pPr>
      <w:r w:rsidRPr="00E947C0">
        <w:rPr>
          <w:rFonts w:ascii="Book Antiqua" w:hAnsi="Book Antiqua"/>
          <w:color w:val="000000"/>
        </w:rPr>
        <w:t>Sala Constitucional</w:t>
      </w:r>
    </w:p>
    <w:p w14:paraId="38737FDD" w14:textId="77777777" w:rsidR="005E6B26" w:rsidRPr="00E947C0" w:rsidRDefault="005E6B26" w:rsidP="005E6B26">
      <w:pPr>
        <w:pStyle w:val="Prrafodelista"/>
        <w:numPr>
          <w:ilvl w:val="0"/>
          <w:numId w:val="6"/>
        </w:numPr>
        <w:rPr>
          <w:rFonts w:ascii="Book Antiqua" w:hAnsi="Book Antiqua"/>
          <w:color w:val="000000"/>
        </w:rPr>
      </w:pPr>
      <w:r w:rsidRPr="00E947C0">
        <w:rPr>
          <w:rFonts w:ascii="Book Antiqua" w:hAnsi="Book Antiqua"/>
          <w:color w:val="000000"/>
        </w:rPr>
        <w:t>Dirección Ejecutiva</w:t>
      </w:r>
    </w:p>
    <w:p w14:paraId="41FD01F3" w14:textId="3E1FA547" w:rsidR="005E6B26" w:rsidRPr="00E947C0" w:rsidRDefault="005E6B26" w:rsidP="005E6B26">
      <w:pPr>
        <w:pStyle w:val="Prrafodelista"/>
        <w:numPr>
          <w:ilvl w:val="0"/>
          <w:numId w:val="6"/>
        </w:numPr>
        <w:rPr>
          <w:rFonts w:ascii="Book Antiqua" w:hAnsi="Book Antiqua"/>
          <w:color w:val="000000"/>
        </w:rPr>
      </w:pPr>
      <w:r w:rsidRPr="00E947C0">
        <w:rPr>
          <w:rFonts w:ascii="Book Antiqua" w:hAnsi="Book Antiqua"/>
          <w:color w:val="000000"/>
        </w:rPr>
        <w:t>Dirección de Tecnología de Información</w:t>
      </w:r>
      <w:r w:rsidR="00E947C0" w:rsidRPr="00E947C0">
        <w:rPr>
          <w:rFonts w:ascii="Book Antiqua" w:hAnsi="Book Antiqua"/>
          <w:color w:val="000000"/>
        </w:rPr>
        <w:t xml:space="preserve"> y Comunicaciones</w:t>
      </w:r>
    </w:p>
    <w:p w14:paraId="224097C1" w14:textId="77777777" w:rsidR="005E6B26" w:rsidRPr="00E947C0" w:rsidRDefault="005E6B26" w:rsidP="005E6B26">
      <w:pPr>
        <w:pStyle w:val="Prrafodelista"/>
        <w:numPr>
          <w:ilvl w:val="0"/>
          <w:numId w:val="6"/>
        </w:numPr>
        <w:rPr>
          <w:rFonts w:ascii="Book Antiqua" w:hAnsi="Book Antiqua"/>
          <w:color w:val="000000"/>
        </w:rPr>
      </w:pPr>
      <w:r w:rsidRPr="00E947C0">
        <w:rPr>
          <w:rFonts w:ascii="Book Antiqua" w:hAnsi="Book Antiqua"/>
          <w:color w:val="000000"/>
        </w:rPr>
        <w:t>Dirección de Gestión Humana</w:t>
      </w:r>
    </w:p>
    <w:p w14:paraId="230A7DBD" w14:textId="77777777" w:rsidR="005E6B26" w:rsidRPr="00E947C0" w:rsidRDefault="005E6B26" w:rsidP="005E6B26">
      <w:pPr>
        <w:numPr>
          <w:ilvl w:val="0"/>
          <w:numId w:val="6"/>
        </w:numPr>
        <w:rPr>
          <w:rFonts w:ascii="Book Antiqua" w:hAnsi="Book Antiqua"/>
          <w:color w:val="000000"/>
          <w:sz w:val="24"/>
          <w:szCs w:val="24"/>
        </w:rPr>
      </w:pPr>
      <w:r w:rsidRPr="00E947C0">
        <w:rPr>
          <w:rFonts w:ascii="Book Antiqua" w:hAnsi="Book Antiqua"/>
          <w:color w:val="000000"/>
          <w:sz w:val="24"/>
          <w:szCs w:val="24"/>
        </w:rPr>
        <w:t>Archivo</w:t>
      </w:r>
    </w:p>
    <w:p w14:paraId="4B5799BC" w14:textId="77777777" w:rsidR="00E947C0" w:rsidRPr="00E947C0" w:rsidRDefault="00E947C0" w:rsidP="00E947C0">
      <w:pPr>
        <w:spacing w:line="276" w:lineRule="auto"/>
        <w:rPr>
          <w:rFonts w:ascii="Book Antiqua" w:hAnsi="Book Antiqua" w:cs="Book Antiqua"/>
          <w:sz w:val="24"/>
          <w:szCs w:val="24"/>
        </w:rPr>
      </w:pPr>
    </w:p>
    <w:p w14:paraId="6F383F63" w14:textId="7F0DB14B" w:rsidR="008A3B7E" w:rsidRPr="00E947C0" w:rsidRDefault="00E947C0" w:rsidP="00E947C0">
      <w:pPr>
        <w:spacing w:line="276" w:lineRule="auto"/>
        <w:rPr>
          <w:rFonts w:ascii="Book Antiqua" w:hAnsi="Book Antiqua" w:cs="Book Antiqua"/>
          <w:sz w:val="24"/>
          <w:szCs w:val="24"/>
        </w:rPr>
      </w:pPr>
      <w:r w:rsidRPr="00E947C0">
        <w:rPr>
          <w:rFonts w:ascii="Book Antiqua" w:hAnsi="Book Antiqua" w:cs="Book Antiqua"/>
          <w:sz w:val="24"/>
          <w:szCs w:val="24"/>
        </w:rPr>
        <w:t>xba</w:t>
      </w:r>
    </w:p>
    <w:p w14:paraId="7503BAA7" w14:textId="6E454090" w:rsidR="00E95EB9" w:rsidRPr="00E947C0" w:rsidRDefault="008A3B7E" w:rsidP="003D4A92">
      <w:pPr>
        <w:pStyle w:val="Textoindependiente2"/>
        <w:spacing w:line="276" w:lineRule="auto"/>
        <w:rPr>
          <w:b/>
          <w:bCs/>
        </w:rPr>
      </w:pPr>
      <w:r w:rsidRPr="00E947C0">
        <w:rPr>
          <w:rFonts w:ascii="Book Antiqua" w:hAnsi="Book Antiqua" w:cs="Book Antiqua"/>
        </w:rPr>
        <w:t xml:space="preserve">Ref. </w:t>
      </w:r>
      <w:r w:rsidR="00B87FBD" w:rsidRPr="00E947C0">
        <w:rPr>
          <w:rFonts w:ascii="Book Antiqua" w:hAnsi="Book Antiqua" w:cs="Book Antiqua"/>
          <w:b/>
          <w:bCs/>
        </w:rPr>
        <w:t>776</w:t>
      </w:r>
      <w:r w:rsidR="00E947C0" w:rsidRPr="00E947C0">
        <w:rPr>
          <w:rFonts w:ascii="Book Antiqua" w:hAnsi="Book Antiqua" w:cs="Book Antiqua"/>
          <w:b/>
          <w:bCs/>
        </w:rPr>
        <w:t>-</w:t>
      </w:r>
      <w:r w:rsidR="00B87FBD" w:rsidRPr="00E947C0">
        <w:rPr>
          <w:rFonts w:ascii="Book Antiqua" w:hAnsi="Book Antiqua" w:cs="Book Antiqua"/>
          <w:b/>
          <w:bCs/>
        </w:rPr>
        <w:t>24,</w:t>
      </w:r>
      <w:r w:rsidR="00B87FBD" w:rsidRPr="00E947C0">
        <w:rPr>
          <w:rFonts w:ascii="Book Antiqua" w:hAnsi="Book Antiqua" w:cs="Book Antiqua"/>
        </w:rPr>
        <w:t xml:space="preserve"> </w:t>
      </w:r>
      <w:r w:rsidRPr="00E947C0">
        <w:rPr>
          <w:rFonts w:ascii="Book Antiqua" w:hAnsi="Book Antiqua" w:cs="Book Antiqua"/>
        </w:rPr>
        <w:t>3113-23</w:t>
      </w:r>
    </w:p>
    <w:p w14:paraId="3E68D7BD" w14:textId="4E84663E" w:rsidR="00431535" w:rsidRDefault="00431535">
      <w:pPr>
        <w:rPr>
          <w:rFonts w:ascii="Book Antiqua" w:hAnsi="Book Antiqua" w:cs="Book Antiqua"/>
          <w:sz w:val="24"/>
          <w:szCs w:val="24"/>
        </w:rPr>
      </w:pPr>
      <w:r>
        <w:rPr>
          <w:rFonts w:ascii="Book Antiqua" w:hAnsi="Book Antiqua" w:cs="Book Antiqua"/>
          <w:sz w:val="24"/>
          <w:szCs w:val="24"/>
        </w:rPr>
        <w:br w:type="page"/>
      </w:r>
    </w:p>
    <w:p w14:paraId="241E627E" w14:textId="77777777" w:rsidR="00784698" w:rsidRDefault="00784698" w:rsidP="003D4A92">
      <w:pPr>
        <w:widowControl w:val="0"/>
        <w:spacing w:line="276" w:lineRule="auto"/>
        <w:rPr>
          <w:rFonts w:ascii="Book Antiqua" w:hAnsi="Book Antiqua"/>
          <w:sz w:val="24"/>
          <w:szCs w:val="24"/>
        </w:rPr>
      </w:pPr>
    </w:p>
    <w:p w14:paraId="1DA99CF5" w14:textId="691D4CF6" w:rsidR="008B3D0E" w:rsidRPr="00094B96" w:rsidRDefault="00431535" w:rsidP="003D4A92">
      <w:pPr>
        <w:widowControl w:val="0"/>
        <w:spacing w:line="276" w:lineRule="auto"/>
        <w:rPr>
          <w:rFonts w:ascii="Book Antiqua" w:hAnsi="Book Antiqua"/>
          <w:sz w:val="24"/>
          <w:szCs w:val="24"/>
        </w:rPr>
      </w:pPr>
      <w:r>
        <w:rPr>
          <w:rFonts w:ascii="Book Antiqua" w:hAnsi="Book Antiqua"/>
          <w:sz w:val="24"/>
          <w:szCs w:val="24"/>
        </w:rPr>
        <w:t>12</w:t>
      </w:r>
      <w:r w:rsidR="008B3D0E" w:rsidRPr="00094B96">
        <w:rPr>
          <w:rFonts w:ascii="Book Antiqua" w:hAnsi="Book Antiqua"/>
          <w:sz w:val="24"/>
          <w:szCs w:val="24"/>
        </w:rPr>
        <w:t xml:space="preserve"> de abril de 2024</w:t>
      </w:r>
    </w:p>
    <w:p w14:paraId="0EF72F82" w14:textId="77777777" w:rsidR="008B3D0E" w:rsidRPr="00094B96" w:rsidRDefault="008B3D0E" w:rsidP="003D4A92">
      <w:pPr>
        <w:spacing w:line="276" w:lineRule="auto"/>
        <w:jc w:val="right"/>
        <w:rPr>
          <w:rFonts w:ascii="Book Antiqua" w:hAnsi="Book Antiqua"/>
          <w:b/>
          <w:sz w:val="24"/>
          <w:szCs w:val="24"/>
        </w:rPr>
      </w:pPr>
    </w:p>
    <w:p w14:paraId="3BE65329" w14:textId="7E23A926" w:rsidR="008B3D0E" w:rsidRDefault="008B3D0E" w:rsidP="003D4A92">
      <w:pPr>
        <w:spacing w:line="276" w:lineRule="auto"/>
        <w:rPr>
          <w:rFonts w:ascii="Book Antiqua" w:hAnsi="Book Antiqua" w:cs="Book Antiqua"/>
          <w:snapToGrid w:val="0"/>
          <w:sz w:val="24"/>
          <w:szCs w:val="24"/>
        </w:rPr>
      </w:pPr>
    </w:p>
    <w:p w14:paraId="0E1129EF" w14:textId="77777777" w:rsidR="008B3D0E" w:rsidRPr="00094B96" w:rsidRDefault="008B3D0E" w:rsidP="003D4A92">
      <w:pPr>
        <w:spacing w:line="276" w:lineRule="auto"/>
        <w:rPr>
          <w:rFonts w:ascii="Book Antiqua" w:hAnsi="Book Antiqua"/>
          <w:bCs/>
          <w:sz w:val="24"/>
          <w:szCs w:val="24"/>
        </w:rPr>
      </w:pPr>
      <w:r w:rsidRPr="00094B96">
        <w:rPr>
          <w:rFonts w:ascii="Book Antiqua" w:hAnsi="Book Antiqua"/>
          <w:bCs/>
          <w:sz w:val="24"/>
          <w:szCs w:val="24"/>
        </w:rPr>
        <w:t>Máster</w:t>
      </w:r>
    </w:p>
    <w:p w14:paraId="438267BA" w14:textId="77777777" w:rsidR="008B3D0E" w:rsidRPr="00094B96" w:rsidRDefault="008B3D0E" w:rsidP="003D4A92">
      <w:pPr>
        <w:spacing w:line="276" w:lineRule="auto"/>
        <w:rPr>
          <w:rFonts w:ascii="Book Antiqua" w:hAnsi="Book Antiqua"/>
          <w:bCs/>
          <w:sz w:val="24"/>
          <w:szCs w:val="24"/>
        </w:rPr>
      </w:pPr>
      <w:r w:rsidRPr="00094B96">
        <w:rPr>
          <w:rFonts w:ascii="Book Antiqua" w:hAnsi="Book Antiqua"/>
          <w:bCs/>
          <w:sz w:val="24"/>
          <w:szCs w:val="24"/>
        </w:rPr>
        <w:t>Allan Pow Hing Cordero</w:t>
      </w:r>
    </w:p>
    <w:p w14:paraId="7CD2235B" w14:textId="77777777" w:rsidR="008B3D0E" w:rsidRPr="00094B96" w:rsidRDefault="008B3D0E" w:rsidP="003D4A92">
      <w:pPr>
        <w:spacing w:line="276" w:lineRule="auto"/>
        <w:rPr>
          <w:rFonts w:ascii="Book Antiqua" w:hAnsi="Book Antiqua" w:cs="Book Antiqua"/>
          <w:snapToGrid w:val="0"/>
          <w:sz w:val="24"/>
          <w:szCs w:val="24"/>
        </w:rPr>
      </w:pPr>
      <w:r w:rsidRPr="00094B96">
        <w:rPr>
          <w:rFonts w:ascii="Book Antiqua" w:hAnsi="Book Antiqua" w:cs="Book Antiqua"/>
          <w:snapToGrid w:val="0"/>
          <w:sz w:val="24"/>
          <w:szCs w:val="24"/>
        </w:rPr>
        <w:t>Director de Planificación</w:t>
      </w:r>
    </w:p>
    <w:p w14:paraId="4BCF7CDB" w14:textId="2B08A50F" w:rsidR="00B87FBD" w:rsidRDefault="00B87FBD" w:rsidP="003D4A92">
      <w:pPr>
        <w:spacing w:line="276" w:lineRule="auto"/>
        <w:rPr>
          <w:rFonts w:ascii="Book Antiqua" w:hAnsi="Book Antiqua"/>
          <w:sz w:val="24"/>
          <w:szCs w:val="24"/>
        </w:rPr>
      </w:pPr>
    </w:p>
    <w:p w14:paraId="05B106EC" w14:textId="77777777" w:rsidR="00431535" w:rsidRPr="00094B96" w:rsidRDefault="00431535" w:rsidP="003D4A92">
      <w:pPr>
        <w:spacing w:line="276" w:lineRule="auto"/>
        <w:rPr>
          <w:rFonts w:ascii="Book Antiqua" w:hAnsi="Book Antiqua"/>
          <w:sz w:val="24"/>
          <w:szCs w:val="24"/>
        </w:rPr>
      </w:pPr>
    </w:p>
    <w:p w14:paraId="2B31DDD9" w14:textId="77777777" w:rsidR="008B3D0E" w:rsidRPr="00094B96" w:rsidRDefault="008B3D0E" w:rsidP="003D4A92">
      <w:pPr>
        <w:spacing w:line="276" w:lineRule="auto"/>
        <w:rPr>
          <w:rFonts w:ascii="Book Antiqua" w:hAnsi="Book Antiqua"/>
          <w:sz w:val="24"/>
          <w:szCs w:val="24"/>
        </w:rPr>
      </w:pPr>
      <w:r w:rsidRPr="00094B96">
        <w:rPr>
          <w:rFonts w:ascii="Book Antiqua" w:hAnsi="Book Antiqua"/>
          <w:sz w:val="24"/>
          <w:szCs w:val="24"/>
        </w:rPr>
        <w:t>Estimado señor:</w:t>
      </w:r>
    </w:p>
    <w:p w14:paraId="331896D0" w14:textId="77777777" w:rsidR="008B3D0E" w:rsidRPr="00094B96" w:rsidRDefault="008B3D0E" w:rsidP="003D4A92">
      <w:pPr>
        <w:spacing w:line="276" w:lineRule="auto"/>
        <w:jc w:val="both"/>
        <w:rPr>
          <w:rFonts w:ascii="Book Antiqua" w:hAnsi="Book Antiqua"/>
          <w:iCs/>
          <w:sz w:val="24"/>
          <w:szCs w:val="24"/>
        </w:rPr>
      </w:pPr>
    </w:p>
    <w:p w14:paraId="515E8041" w14:textId="565B6CDF" w:rsidR="008B3D0E" w:rsidRPr="00094B96" w:rsidRDefault="008B3D0E" w:rsidP="003D4A92">
      <w:pPr>
        <w:spacing w:line="276" w:lineRule="auto"/>
        <w:jc w:val="both"/>
        <w:rPr>
          <w:rFonts w:ascii="Book Antiqua" w:hAnsi="Book Antiqua"/>
          <w:iCs/>
          <w:sz w:val="24"/>
          <w:szCs w:val="24"/>
        </w:rPr>
      </w:pPr>
      <w:r w:rsidRPr="00094B96">
        <w:rPr>
          <w:rFonts w:ascii="Book Antiqua" w:hAnsi="Book Antiqua"/>
          <w:iCs/>
          <w:sz w:val="24"/>
          <w:szCs w:val="24"/>
        </w:rPr>
        <w:t>Mediante</w:t>
      </w:r>
      <w:r w:rsidR="00AB0637">
        <w:rPr>
          <w:rFonts w:ascii="Book Antiqua" w:hAnsi="Book Antiqua"/>
          <w:iCs/>
          <w:sz w:val="24"/>
          <w:szCs w:val="24"/>
        </w:rPr>
        <w:t xml:space="preserve"> </w:t>
      </w:r>
      <w:r w:rsidRPr="00094B96">
        <w:rPr>
          <w:rFonts w:ascii="Book Antiqua" w:hAnsi="Book Antiqua"/>
          <w:iCs/>
          <w:sz w:val="24"/>
          <w:szCs w:val="24"/>
        </w:rPr>
        <w:t xml:space="preserve">el oficio </w:t>
      </w:r>
      <w:r w:rsidR="00AB0637" w:rsidRPr="00AB0637">
        <w:rPr>
          <w:rFonts w:ascii="Book Antiqua" w:hAnsi="Book Antiqua"/>
          <w:iCs/>
          <w:sz w:val="24"/>
          <w:szCs w:val="24"/>
        </w:rPr>
        <w:t>PSC-011-2024</w:t>
      </w:r>
      <w:r w:rsidRPr="00094B96">
        <w:rPr>
          <w:rFonts w:ascii="Book Antiqua" w:hAnsi="Book Antiqua"/>
          <w:iCs/>
          <w:sz w:val="24"/>
          <w:szCs w:val="24"/>
        </w:rPr>
        <w:t>, del 0</w:t>
      </w:r>
      <w:r w:rsidR="00AB0637">
        <w:rPr>
          <w:rFonts w:ascii="Book Antiqua" w:hAnsi="Book Antiqua"/>
          <w:iCs/>
          <w:sz w:val="24"/>
          <w:szCs w:val="24"/>
        </w:rPr>
        <w:t>5</w:t>
      </w:r>
      <w:r w:rsidRPr="00094B96">
        <w:rPr>
          <w:rFonts w:ascii="Book Antiqua" w:hAnsi="Book Antiqua"/>
          <w:iCs/>
          <w:sz w:val="24"/>
          <w:szCs w:val="24"/>
        </w:rPr>
        <w:t xml:space="preserve"> de </w:t>
      </w:r>
      <w:r w:rsidR="00AB0637">
        <w:rPr>
          <w:rFonts w:ascii="Book Antiqua" w:hAnsi="Book Antiqua"/>
          <w:iCs/>
          <w:sz w:val="24"/>
          <w:szCs w:val="24"/>
        </w:rPr>
        <w:t>marzo</w:t>
      </w:r>
      <w:r w:rsidRPr="00094B96">
        <w:rPr>
          <w:rFonts w:ascii="Book Antiqua" w:hAnsi="Book Antiqua"/>
          <w:iCs/>
          <w:sz w:val="24"/>
          <w:szCs w:val="24"/>
        </w:rPr>
        <w:t xml:space="preserve"> </w:t>
      </w:r>
      <w:r w:rsidR="00AB0637">
        <w:rPr>
          <w:rFonts w:ascii="Book Antiqua" w:hAnsi="Book Antiqua"/>
          <w:iCs/>
          <w:sz w:val="24"/>
          <w:szCs w:val="24"/>
        </w:rPr>
        <w:t xml:space="preserve">de </w:t>
      </w:r>
      <w:r w:rsidRPr="00094B96">
        <w:rPr>
          <w:rFonts w:ascii="Book Antiqua" w:hAnsi="Book Antiqua"/>
          <w:iCs/>
          <w:sz w:val="24"/>
          <w:szCs w:val="24"/>
        </w:rPr>
        <w:t>20</w:t>
      </w:r>
      <w:r w:rsidR="00AB0637">
        <w:rPr>
          <w:rFonts w:ascii="Book Antiqua" w:hAnsi="Book Antiqua"/>
          <w:iCs/>
          <w:sz w:val="24"/>
          <w:szCs w:val="24"/>
        </w:rPr>
        <w:t>24</w:t>
      </w:r>
      <w:r w:rsidRPr="00094B96">
        <w:rPr>
          <w:rFonts w:ascii="Book Antiqua" w:hAnsi="Book Antiqua"/>
          <w:iCs/>
          <w:sz w:val="24"/>
          <w:szCs w:val="24"/>
        </w:rPr>
        <w:t>, el Magistrado Fernando Castillo Víquez, en calidad de Presidente de la Sala Constitucional, indica:</w:t>
      </w:r>
    </w:p>
    <w:p w14:paraId="316B1D86" w14:textId="77777777" w:rsidR="008B3D0E" w:rsidRPr="00094B96" w:rsidRDefault="008B3D0E" w:rsidP="003D4A92">
      <w:pPr>
        <w:spacing w:line="276" w:lineRule="auto"/>
        <w:rPr>
          <w:rFonts w:ascii="Book Antiqua" w:hAnsi="Book Antiqua"/>
          <w:i/>
          <w:sz w:val="24"/>
          <w:szCs w:val="24"/>
        </w:rPr>
      </w:pPr>
    </w:p>
    <w:p w14:paraId="7C58A5FB" w14:textId="15D5C6CE" w:rsidR="00C14E3F" w:rsidRDefault="008B3D0E" w:rsidP="003D4A92">
      <w:pPr>
        <w:spacing w:line="276" w:lineRule="auto"/>
        <w:ind w:left="454" w:right="454"/>
        <w:jc w:val="both"/>
        <w:rPr>
          <w:rFonts w:ascii="Book Antiqua" w:hAnsi="Book Antiqua"/>
          <w:i/>
          <w:sz w:val="22"/>
          <w:szCs w:val="24"/>
          <w:lang w:eastAsia="ar-SA"/>
        </w:rPr>
      </w:pPr>
      <w:r w:rsidRPr="00094B96">
        <w:rPr>
          <w:rFonts w:ascii="Book Antiqua" w:hAnsi="Book Antiqua"/>
          <w:i/>
          <w:sz w:val="22"/>
          <w:szCs w:val="24"/>
          <w:lang w:eastAsia="ar-SA"/>
        </w:rPr>
        <w:t>“</w:t>
      </w:r>
      <w:r w:rsidR="00C14E3F">
        <w:rPr>
          <w:rFonts w:ascii="Book Antiqua" w:hAnsi="Book Antiqua"/>
          <w:i/>
          <w:sz w:val="22"/>
          <w:szCs w:val="24"/>
          <w:lang w:eastAsia="ar-SA"/>
        </w:rPr>
        <w:t>…</w:t>
      </w:r>
      <w:r w:rsidR="00C14E3F" w:rsidRPr="00C14E3F">
        <w:rPr>
          <w:rFonts w:ascii="Book Antiqua" w:hAnsi="Book Antiqua"/>
          <w:i/>
          <w:sz w:val="22"/>
          <w:szCs w:val="24"/>
          <w:lang w:eastAsia="ar-SA"/>
        </w:rPr>
        <w:t>Ante lo expuesto, y con la presentación de datos claros sobre la necesidad de reforzar las oficinas de los magistrados y magistradas del Tribunal, se solicita otorgar 1 plaza más para cada una de las oficinas, incluida la Presidencia de la Sala (un total de 7), a fin de buscar nuevamente un equilibrio en las cargas de trabajo del personal profesional</w:t>
      </w:r>
      <w:r w:rsidR="00C14E3F">
        <w:rPr>
          <w:rFonts w:ascii="Book Antiqua" w:hAnsi="Book Antiqua"/>
          <w:i/>
          <w:sz w:val="22"/>
          <w:szCs w:val="24"/>
          <w:lang w:eastAsia="ar-SA"/>
        </w:rPr>
        <w:t>.</w:t>
      </w:r>
    </w:p>
    <w:p w14:paraId="2D4008D6" w14:textId="77777777" w:rsidR="00C14E3F" w:rsidRDefault="00C14E3F" w:rsidP="003D4A92">
      <w:pPr>
        <w:spacing w:line="276" w:lineRule="auto"/>
        <w:ind w:left="454" w:right="454"/>
        <w:jc w:val="both"/>
        <w:rPr>
          <w:rFonts w:ascii="Book Antiqua" w:hAnsi="Book Antiqua"/>
          <w:i/>
          <w:sz w:val="22"/>
          <w:szCs w:val="24"/>
          <w:lang w:eastAsia="ar-SA"/>
        </w:rPr>
      </w:pPr>
    </w:p>
    <w:p w14:paraId="5B0E1C18" w14:textId="7363305F" w:rsidR="008B3D0E" w:rsidRPr="00094B96" w:rsidRDefault="00C14E3F" w:rsidP="003D4A92">
      <w:pPr>
        <w:spacing w:line="276" w:lineRule="auto"/>
        <w:ind w:left="454" w:right="454"/>
        <w:jc w:val="both"/>
        <w:rPr>
          <w:rFonts w:ascii="Book Antiqua" w:hAnsi="Book Antiqua"/>
          <w:i/>
          <w:sz w:val="22"/>
          <w:szCs w:val="24"/>
          <w:lang w:eastAsia="ar-SA"/>
        </w:rPr>
      </w:pPr>
      <w:r>
        <w:rPr>
          <w:rFonts w:ascii="Book Antiqua" w:hAnsi="Book Antiqua"/>
          <w:i/>
          <w:sz w:val="22"/>
          <w:szCs w:val="24"/>
          <w:lang w:eastAsia="ar-SA"/>
        </w:rPr>
        <w:t>N</w:t>
      </w:r>
      <w:r w:rsidR="00AB0637">
        <w:rPr>
          <w:rFonts w:ascii="Book Antiqua" w:hAnsi="Book Antiqua"/>
          <w:i/>
          <w:sz w:val="22"/>
          <w:szCs w:val="24"/>
          <w:lang w:eastAsia="ar-SA"/>
        </w:rPr>
        <w:t xml:space="preserve">o </w:t>
      </w:r>
      <w:r w:rsidR="00AB0637" w:rsidRPr="00AB0637">
        <w:rPr>
          <w:rFonts w:ascii="Book Antiqua" w:hAnsi="Book Antiqua"/>
          <w:i/>
          <w:sz w:val="22"/>
          <w:szCs w:val="24"/>
          <w:lang w:eastAsia="ar-SA"/>
        </w:rPr>
        <w:t>omitimos externar que la Sala está en espera de un estudio que se encuentra realizando la Dirección de Planificación sobre la estructura del Tribunal; no obstante, tal y como se mencionó en líneas anteriores, no es recomendable seguir en espera de los resultados para tomar la decisión de reforzar el despacho.</w:t>
      </w:r>
      <w:r w:rsidR="008B3D0E" w:rsidRPr="00094B96">
        <w:rPr>
          <w:rFonts w:ascii="Book Antiqua" w:hAnsi="Book Antiqua"/>
          <w:i/>
          <w:sz w:val="22"/>
          <w:szCs w:val="24"/>
          <w:lang w:eastAsia="ar-SA"/>
        </w:rPr>
        <w:t>”</w:t>
      </w:r>
      <w:r w:rsidR="00431535">
        <w:rPr>
          <w:rFonts w:ascii="Book Antiqua" w:hAnsi="Book Antiqua"/>
          <w:i/>
          <w:sz w:val="22"/>
          <w:szCs w:val="24"/>
          <w:lang w:eastAsia="ar-SA"/>
        </w:rPr>
        <w:t>.</w:t>
      </w:r>
    </w:p>
    <w:p w14:paraId="6C79DA99" w14:textId="77777777" w:rsidR="008B3D0E" w:rsidRPr="00094B96" w:rsidRDefault="008B3D0E" w:rsidP="003D4A92">
      <w:pPr>
        <w:spacing w:line="276" w:lineRule="auto"/>
        <w:ind w:right="-426"/>
        <w:jc w:val="both"/>
        <w:rPr>
          <w:rFonts w:ascii="Book Antiqua" w:hAnsi="Book Antiqua" w:cs="Arial"/>
        </w:rPr>
      </w:pPr>
    </w:p>
    <w:p w14:paraId="752EA397" w14:textId="77777777" w:rsidR="008B3D0E" w:rsidRPr="00094B96" w:rsidRDefault="008B3D0E" w:rsidP="003D4A92">
      <w:pPr>
        <w:spacing w:line="276" w:lineRule="auto"/>
        <w:ind w:right="-426"/>
        <w:jc w:val="both"/>
        <w:rPr>
          <w:rFonts w:ascii="Book Antiqua" w:hAnsi="Book Antiqua" w:cs="Arial"/>
        </w:rPr>
      </w:pPr>
    </w:p>
    <w:p w14:paraId="5598D9FD" w14:textId="355B2B42" w:rsidR="00C554E7" w:rsidRPr="009A398C" w:rsidRDefault="008B3D0E" w:rsidP="009A398C">
      <w:pPr>
        <w:spacing w:line="276" w:lineRule="auto"/>
        <w:ind w:right="51"/>
        <w:jc w:val="both"/>
        <w:rPr>
          <w:rFonts w:ascii="Book Antiqua" w:hAnsi="Book Antiqua"/>
          <w:iCs/>
          <w:sz w:val="24"/>
          <w:szCs w:val="24"/>
        </w:rPr>
      </w:pPr>
      <w:r w:rsidRPr="009A398C">
        <w:rPr>
          <w:rFonts w:ascii="Book Antiqua" w:hAnsi="Book Antiqua"/>
          <w:iCs/>
          <w:sz w:val="24"/>
          <w:szCs w:val="24"/>
        </w:rPr>
        <w:t xml:space="preserve">Al respecto, me permito hacer de su conocimiento la información recopilada por la Licda. Diana Cordero Villalobos, Profesional 2 a.i. de este Subproceso quien al respecto informa lo siguiente: </w:t>
      </w:r>
    </w:p>
    <w:p w14:paraId="746667F3" w14:textId="77777777" w:rsidR="0015175D" w:rsidRPr="00B94AD3" w:rsidRDefault="0015175D" w:rsidP="003D4A92">
      <w:pPr>
        <w:spacing w:line="276" w:lineRule="auto"/>
        <w:jc w:val="center"/>
        <w:rPr>
          <w:rFonts w:ascii="Book Antiqua" w:hAnsi="Book Antiqua"/>
          <w:sz w:val="24"/>
          <w:szCs w:val="24"/>
        </w:rPr>
      </w:pPr>
    </w:p>
    <w:p w14:paraId="19F59F1C" w14:textId="06718CC9" w:rsidR="00CD7DE5" w:rsidRPr="006C63FD" w:rsidRDefault="00214C3E" w:rsidP="00F64DE4">
      <w:pPr>
        <w:pStyle w:val="Ttulo1"/>
        <w:numPr>
          <w:ilvl w:val="0"/>
          <w:numId w:val="1"/>
        </w:numPr>
        <w:tabs>
          <w:tab w:val="clear" w:pos="4680"/>
          <w:tab w:val="center" w:pos="284"/>
        </w:tabs>
        <w:spacing w:line="276" w:lineRule="auto"/>
        <w:rPr>
          <w:rFonts w:ascii="Book Antiqua" w:hAnsi="Book Antiqua"/>
          <w:i w:val="0"/>
          <w:iCs w:val="0"/>
        </w:rPr>
      </w:pPr>
      <w:r w:rsidRPr="009A398C">
        <w:rPr>
          <w:rFonts w:ascii="Book Antiqua" w:hAnsi="Book Antiqua"/>
          <w:i w:val="0"/>
          <w:iCs w:val="0"/>
        </w:rPr>
        <w:t>Antecedentes</w:t>
      </w:r>
    </w:p>
    <w:p w14:paraId="2567A410" w14:textId="77777777" w:rsidR="009451CA" w:rsidRPr="00B94AD3" w:rsidRDefault="009451CA" w:rsidP="003D4A92">
      <w:pPr>
        <w:spacing w:line="276" w:lineRule="auto"/>
        <w:ind w:firstLine="708"/>
        <w:jc w:val="both"/>
        <w:rPr>
          <w:rFonts w:ascii="Book Antiqua" w:hAnsi="Book Antiqua"/>
          <w:b/>
          <w:iCs/>
          <w:sz w:val="24"/>
          <w:szCs w:val="24"/>
          <w:u w:val="single"/>
        </w:rPr>
      </w:pPr>
    </w:p>
    <w:p w14:paraId="61985A4B" w14:textId="77777777" w:rsidR="00E73950" w:rsidRDefault="008D47C4" w:rsidP="00F64DE4">
      <w:pPr>
        <w:pStyle w:val="Prrafodelista"/>
        <w:numPr>
          <w:ilvl w:val="1"/>
          <w:numId w:val="1"/>
        </w:numPr>
        <w:spacing w:line="276" w:lineRule="auto"/>
        <w:jc w:val="both"/>
        <w:rPr>
          <w:rFonts w:ascii="Book Antiqua" w:hAnsi="Book Antiqua"/>
          <w:bCs/>
          <w:iCs/>
        </w:rPr>
      </w:pPr>
      <w:r w:rsidRPr="00E73950">
        <w:rPr>
          <w:rFonts w:ascii="Book Antiqua" w:hAnsi="Book Antiqua"/>
          <w:bCs/>
          <w:iCs/>
        </w:rPr>
        <w:t xml:space="preserve">Mediante oficio PSC-246-2019, del 4 de octubre 2019, </w:t>
      </w:r>
      <w:r w:rsidR="00BB59FE" w:rsidRPr="00E73950">
        <w:rPr>
          <w:rFonts w:ascii="Book Antiqua" w:hAnsi="Book Antiqua"/>
          <w:bCs/>
          <w:iCs/>
        </w:rPr>
        <w:t xml:space="preserve">el Presidente de la Sala Constitucional, </w:t>
      </w:r>
      <w:r w:rsidR="00A45EEB" w:rsidRPr="00E73950">
        <w:rPr>
          <w:rFonts w:ascii="Book Antiqua" w:hAnsi="Book Antiqua"/>
          <w:bCs/>
          <w:iCs/>
        </w:rPr>
        <w:t>Magistrado</w:t>
      </w:r>
      <w:r w:rsidRPr="00E73950">
        <w:rPr>
          <w:rFonts w:ascii="Book Antiqua" w:hAnsi="Book Antiqua"/>
          <w:bCs/>
          <w:iCs/>
        </w:rPr>
        <w:t xml:space="preserve"> Fernando Castillo Víquez, solicitó ante el Consejo Superior que se efectuara un estudio integral de la Sala Constitucional, a fin de determinar la estructura organizacional con la finalidad de mejorar la atención de la carga trabajo, el uso eficiente de los recursos, los tiempos de respuesta y las mejoras requeridas por el sistema de control interno existente.</w:t>
      </w:r>
    </w:p>
    <w:p w14:paraId="4792FF6E" w14:textId="77777777" w:rsidR="00E73950" w:rsidRDefault="00E73950" w:rsidP="00E73950">
      <w:pPr>
        <w:pStyle w:val="Prrafodelista"/>
        <w:spacing w:line="276" w:lineRule="auto"/>
        <w:ind w:left="574"/>
        <w:jc w:val="both"/>
        <w:rPr>
          <w:rFonts w:ascii="Book Antiqua" w:hAnsi="Book Antiqua"/>
          <w:bCs/>
          <w:iCs/>
        </w:rPr>
      </w:pPr>
    </w:p>
    <w:p w14:paraId="7F8FB923" w14:textId="2CCCCAF6" w:rsidR="002861AA" w:rsidRPr="00E73950" w:rsidRDefault="008D47C4" w:rsidP="00E73950">
      <w:pPr>
        <w:pStyle w:val="Prrafodelista"/>
        <w:spacing w:line="276" w:lineRule="auto"/>
        <w:ind w:left="574"/>
        <w:jc w:val="both"/>
        <w:rPr>
          <w:rFonts w:ascii="Book Antiqua" w:hAnsi="Book Antiqua"/>
          <w:bCs/>
          <w:iCs/>
        </w:rPr>
      </w:pPr>
      <w:r w:rsidRPr="00E73950">
        <w:rPr>
          <w:rFonts w:ascii="Book Antiqua" w:hAnsi="Book Antiqua"/>
          <w:bCs/>
          <w:iCs/>
        </w:rPr>
        <w:t>Ante lo expuesto, el Consejo Superior del Poder Judicial en sesión 89-19 del 15 de octubre del 2019, artículo XXXVII, acordó:</w:t>
      </w:r>
    </w:p>
    <w:p w14:paraId="47BE70EB" w14:textId="77777777" w:rsidR="008D47C4" w:rsidRPr="009A398C" w:rsidRDefault="008D47C4" w:rsidP="003D4A92">
      <w:pPr>
        <w:pStyle w:val="Prrafodelista"/>
        <w:spacing w:line="276" w:lineRule="auto"/>
        <w:ind w:left="720"/>
        <w:jc w:val="both"/>
        <w:rPr>
          <w:rFonts w:ascii="Book Antiqua" w:hAnsi="Book Antiqua"/>
          <w:bCs/>
          <w:iCs/>
          <w:sz w:val="22"/>
          <w:szCs w:val="22"/>
        </w:rPr>
      </w:pPr>
    </w:p>
    <w:p w14:paraId="007FF920" w14:textId="3F43A5E5" w:rsidR="00BB59FE" w:rsidRPr="00B87FBD" w:rsidRDefault="009451CA" w:rsidP="00431535">
      <w:pPr>
        <w:spacing w:line="276" w:lineRule="auto"/>
        <w:ind w:left="851" w:right="454"/>
        <w:jc w:val="both"/>
        <w:rPr>
          <w:rFonts w:ascii="Book Antiqua" w:hAnsi="Book Antiqua"/>
          <w:i/>
          <w:sz w:val="22"/>
          <w:szCs w:val="24"/>
          <w:lang w:eastAsia="ar-SA"/>
        </w:rPr>
      </w:pPr>
      <w:r w:rsidRPr="00B87FBD">
        <w:rPr>
          <w:rFonts w:ascii="Book Antiqua" w:hAnsi="Book Antiqua"/>
          <w:i/>
          <w:sz w:val="22"/>
          <w:szCs w:val="24"/>
          <w:lang w:eastAsia="ar-SA"/>
        </w:rPr>
        <w:t>“</w:t>
      </w:r>
      <w:r w:rsidR="00BB59FE" w:rsidRPr="00B87FBD">
        <w:rPr>
          <w:rFonts w:ascii="Book Antiqua" w:hAnsi="Book Antiqua"/>
          <w:i/>
          <w:sz w:val="22"/>
          <w:szCs w:val="24"/>
          <w:lang w:eastAsia="ar-SA"/>
        </w:rPr>
        <w:t xml:space="preserve">Acoger la solicitud presentada en oficio número PSC-246-2019, del 04 de octubre 2019, por el </w:t>
      </w:r>
      <w:r w:rsidR="00A45EEB" w:rsidRPr="00B87FBD">
        <w:rPr>
          <w:rFonts w:ascii="Book Antiqua" w:hAnsi="Book Antiqua"/>
          <w:i/>
          <w:sz w:val="22"/>
          <w:szCs w:val="24"/>
          <w:lang w:eastAsia="ar-SA"/>
        </w:rPr>
        <w:t>Magistrado</w:t>
      </w:r>
      <w:r w:rsidR="00BB59FE" w:rsidRPr="00B87FBD">
        <w:rPr>
          <w:rFonts w:ascii="Book Antiqua" w:hAnsi="Book Antiqua"/>
          <w:i/>
          <w:sz w:val="22"/>
          <w:szCs w:val="24"/>
          <w:lang w:eastAsia="ar-SA"/>
        </w:rPr>
        <w:t xml:space="preserve"> Fernando Castillo Víquez, en calidad de Presidente de la Sala Constitucional, en consecuencia, remitir este acuerdo a la Dirección de Planificación y la Dirección de Gestión Humana con la finalidad de que realicen un estudio integral de la Sala Constitucional, para determinar la estructura organizacional, requerimientos y competencias actuales del citado órgano; por lo que comunicará lo correspondiente a este Consejo Superior.</w:t>
      </w:r>
      <w:r w:rsidR="009A398C" w:rsidRPr="00B87FBD">
        <w:rPr>
          <w:rFonts w:ascii="Book Antiqua" w:hAnsi="Book Antiqua"/>
          <w:i/>
          <w:sz w:val="22"/>
          <w:szCs w:val="24"/>
          <w:lang w:eastAsia="ar-SA"/>
        </w:rPr>
        <w:t xml:space="preserve"> </w:t>
      </w:r>
      <w:r w:rsidR="00BB59FE" w:rsidRPr="00B87FBD">
        <w:rPr>
          <w:rFonts w:ascii="Book Antiqua" w:hAnsi="Book Antiqua"/>
          <w:i/>
          <w:sz w:val="22"/>
          <w:szCs w:val="24"/>
          <w:lang w:eastAsia="ar-SA"/>
        </w:rPr>
        <w:t>La Sala Constitucional tomará nota para lo que corresponda. Se declara acuerdo firme.”</w:t>
      </w:r>
      <w:r w:rsidR="00431535">
        <w:rPr>
          <w:rFonts w:ascii="Book Antiqua" w:hAnsi="Book Antiqua"/>
          <w:i/>
          <w:sz w:val="22"/>
          <w:szCs w:val="24"/>
          <w:lang w:eastAsia="ar-SA"/>
        </w:rPr>
        <w:t>.</w:t>
      </w:r>
    </w:p>
    <w:p w14:paraId="4884E7BD" w14:textId="77777777" w:rsidR="00BB59FE" w:rsidRPr="00B94AD3" w:rsidRDefault="00BB59FE" w:rsidP="003D4A92">
      <w:pPr>
        <w:pStyle w:val="Prrafodelista"/>
        <w:spacing w:line="276" w:lineRule="auto"/>
        <w:jc w:val="both"/>
        <w:rPr>
          <w:rFonts w:ascii="Book Antiqua" w:hAnsi="Book Antiqua"/>
          <w:iCs/>
        </w:rPr>
      </w:pPr>
    </w:p>
    <w:p w14:paraId="54C5354E" w14:textId="77777777" w:rsidR="003F3843" w:rsidRDefault="00BA2329" w:rsidP="00F64DE4">
      <w:pPr>
        <w:pStyle w:val="Prrafodelista"/>
        <w:numPr>
          <w:ilvl w:val="1"/>
          <w:numId w:val="1"/>
        </w:numPr>
        <w:spacing w:line="276" w:lineRule="auto"/>
        <w:jc w:val="both"/>
        <w:rPr>
          <w:rFonts w:ascii="Book Antiqua" w:hAnsi="Book Antiqua"/>
          <w:iCs/>
          <w:lang w:eastAsia="ar-SA"/>
        </w:rPr>
      </w:pPr>
      <w:r w:rsidRPr="00FD6299">
        <w:rPr>
          <w:rFonts w:ascii="Book Antiqua" w:hAnsi="Book Antiqua"/>
          <w:iCs/>
          <w:lang w:eastAsia="ar-SA"/>
        </w:rPr>
        <w:t xml:space="preserve">En sesión 83-2021 del Consejo Superior del Poder Judicial celebrada el 23 de setiembre de 2021 artículo XLIX, aprobó el </w:t>
      </w:r>
      <w:r w:rsidRPr="00FD6299">
        <w:rPr>
          <w:rFonts w:ascii="Book Antiqua" w:hAnsi="Book Antiqua"/>
          <w:b/>
          <w:bCs/>
          <w:iCs/>
          <w:lang w:eastAsia="ar-SA"/>
        </w:rPr>
        <w:t>oficio 909-PLA-MI-2021</w:t>
      </w:r>
      <w:r w:rsidRPr="00FD6299">
        <w:rPr>
          <w:rFonts w:ascii="Book Antiqua" w:hAnsi="Book Antiqua"/>
          <w:iCs/>
          <w:lang w:eastAsia="ar-SA"/>
        </w:rPr>
        <w:t xml:space="preserve"> del 13 de agosto de 2021 relacionado con el estudio de cargas de trabajo de los Profesionales en Derecho 3B de la Sala Constitucional del Poder Judicial de Costa Rica, el cual corresponde a un primer producto del Rediseño de Procesos de dicha Sala. Adicionalmente, mediante el </w:t>
      </w:r>
      <w:r w:rsidRPr="00FD6299">
        <w:rPr>
          <w:rFonts w:ascii="Book Antiqua" w:hAnsi="Book Antiqua"/>
          <w:b/>
          <w:bCs/>
          <w:iCs/>
          <w:lang w:eastAsia="ar-SA"/>
        </w:rPr>
        <w:t>oficio 1237-PLA-MI-2021</w:t>
      </w:r>
      <w:r w:rsidRPr="00FD6299">
        <w:rPr>
          <w:rFonts w:ascii="Book Antiqua" w:hAnsi="Book Antiqua"/>
          <w:iCs/>
          <w:lang w:eastAsia="ar-SA"/>
        </w:rPr>
        <w:t xml:space="preserve"> del 02 de noviembre de 2021 se emitió una aclaración del informe definitivo 909-PLA-MI-2021 conocido por el Consejo Superior del Poder Judicial en sesión 97-2021 celebrada el 11 de noviembre de 2021, artículo XLVIII.</w:t>
      </w:r>
    </w:p>
    <w:p w14:paraId="08BB41AC" w14:textId="77777777" w:rsidR="003F3843" w:rsidRDefault="003F3843" w:rsidP="003F3843">
      <w:pPr>
        <w:pStyle w:val="Prrafodelista"/>
        <w:spacing w:line="276" w:lineRule="auto"/>
        <w:ind w:left="574"/>
        <w:jc w:val="both"/>
        <w:rPr>
          <w:rFonts w:ascii="Book Antiqua" w:hAnsi="Book Antiqua"/>
          <w:iCs/>
          <w:lang w:eastAsia="ar-SA"/>
        </w:rPr>
      </w:pPr>
    </w:p>
    <w:p w14:paraId="00C15FFD" w14:textId="2C9ADEBC" w:rsidR="003F3843" w:rsidRPr="003F3843" w:rsidRDefault="003F3843" w:rsidP="00F64DE4">
      <w:pPr>
        <w:pStyle w:val="Prrafodelista"/>
        <w:numPr>
          <w:ilvl w:val="1"/>
          <w:numId w:val="1"/>
        </w:numPr>
        <w:spacing w:line="276" w:lineRule="auto"/>
        <w:jc w:val="both"/>
        <w:rPr>
          <w:rFonts w:ascii="Book Antiqua" w:hAnsi="Book Antiqua"/>
          <w:iCs/>
          <w:lang w:eastAsia="ar-SA"/>
        </w:rPr>
      </w:pPr>
      <w:r>
        <w:rPr>
          <w:rFonts w:ascii="Book Antiqua" w:hAnsi="Book Antiqua"/>
          <w:iCs/>
          <w:lang w:eastAsia="ar-SA"/>
        </w:rPr>
        <w:t>E</w:t>
      </w:r>
      <w:r w:rsidRPr="003F3843">
        <w:rPr>
          <w:rFonts w:ascii="Book Antiqua" w:hAnsi="Book Antiqua"/>
          <w:iCs/>
          <w:lang w:eastAsia="ar-SA"/>
        </w:rPr>
        <w:t xml:space="preserve">n atención al oficio de la Secretaría General de la Corte número 8652-2021 del 27 de setiembre del 2021, en el que se comunicó a esta Dirección el acuerdo tomado por el Consejo Superior en la sesión 83-21 del 23 de setiembre de 2021, artículo XLIX, en el que se conoció el </w:t>
      </w:r>
      <w:r w:rsidRPr="003F3843">
        <w:rPr>
          <w:rFonts w:ascii="Book Antiqua" w:hAnsi="Book Antiqua"/>
          <w:b/>
          <w:bCs/>
          <w:iCs/>
          <w:lang w:eastAsia="ar-SA"/>
        </w:rPr>
        <w:t>oficio 909-PLA-MI-2021</w:t>
      </w:r>
      <w:r w:rsidRPr="003F3843">
        <w:rPr>
          <w:rFonts w:ascii="Book Antiqua" w:hAnsi="Book Antiqua"/>
          <w:iCs/>
          <w:lang w:eastAsia="ar-SA"/>
        </w:rPr>
        <w:t xml:space="preserve"> del 13 de agosto de 2021, relacionado con el estudio de cargas de trabajo de los Profesionales en Derecho 3B de la Sala Constitucional del Poder Judicial de Costa Rica, este informe constituye una primera etapa del Informe de Rediseño de Procesos, en el que se acordó entre otros puntos lo siguiente:</w:t>
      </w:r>
    </w:p>
    <w:p w14:paraId="158C281B" w14:textId="77777777" w:rsidR="003F3843" w:rsidRPr="006169DA" w:rsidRDefault="003F3843" w:rsidP="003F3843">
      <w:pPr>
        <w:pStyle w:val="Prrafodelista"/>
        <w:rPr>
          <w:rFonts w:ascii="Book Antiqua" w:hAnsi="Book Antiqua"/>
          <w:i/>
          <w:iCs/>
          <w:lang w:val="es-CR" w:eastAsia="ar-SA"/>
        </w:rPr>
      </w:pPr>
    </w:p>
    <w:p w14:paraId="3CEB5A51" w14:textId="0B891202" w:rsidR="003F3843" w:rsidRPr="00B87FBD" w:rsidRDefault="003F3843" w:rsidP="00431535">
      <w:pPr>
        <w:spacing w:line="276" w:lineRule="auto"/>
        <w:ind w:left="993" w:right="476"/>
        <w:jc w:val="both"/>
        <w:rPr>
          <w:rFonts w:ascii="Book Antiqua" w:hAnsi="Book Antiqua"/>
          <w:i/>
          <w:sz w:val="22"/>
          <w:szCs w:val="24"/>
          <w:lang w:eastAsia="ar-SA"/>
        </w:rPr>
      </w:pPr>
      <w:r w:rsidRPr="00B87FBD">
        <w:rPr>
          <w:rFonts w:ascii="Book Antiqua" w:hAnsi="Book Antiqua"/>
          <w:i/>
          <w:sz w:val="22"/>
          <w:szCs w:val="24"/>
          <w:lang w:eastAsia="ar-SA"/>
        </w:rPr>
        <w:t>“…f) La Dirección de Gestión Humana: f.1) Valorará las funciones que realiza el personal de seguimiento de sentencias, a fin de determinar si corresponden con las funciones establecidas para una plaza de Profesional en Derecho 3B o, por el contrario, a otra categoría…”</w:t>
      </w:r>
      <w:r w:rsidR="00431535">
        <w:rPr>
          <w:rFonts w:ascii="Book Antiqua" w:hAnsi="Book Antiqua"/>
          <w:i/>
          <w:sz w:val="22"/>
          <w:szCs w:val="24"/>
          <w:lang w:eastAsia="ar-SA"/>
        </w:rPr>
        <w:t>.</w:t>
      </w:r>
      <w:r w:rsidRPr="00B87FBD">
        <w:rPr>
          <w:rFonts w:ascii="Book Antiqua" w:hAnsi="Book Antiqua"/>
          <w:i/>
          <w:sz w:val="22"/>
          <w:szCs w:val="24"/>
          <w:lang w:eastAsia="ar-SA"/>
        </w:rPr>
        <w:t xml:space="preserve"> </w:t>
      </w:r>
    </w:p>
    <w:p w14:paraId="2BF4B7D8" w14:textId="77777777" w:rsidR="003F3843" w:rsidRPr="00B87FBD" w:rsidRDefault="003F3843" w:rsidP="00B87FBD">
      <w:pPr>
        <w:spacing w:line="276" w:lineRule="auto"/>
        <w:ind w:left="454" w:right="454"/>
        <w:jc w:val="both"/>
        <w:rPr>
          <w:rFonts w:ascii="Book Antiqua" w:hAnsi="Book Antiqua"/>
          <w:i/>
          <w:sz w:val="22"/>
          <w:szCs w:val="24"/>
          <w:lang w:eastAsia="ar-SA"/>
        </w:rPr>
      </w:pPr>
    </w:p>
    <w:p w14:paraId="663DB687" w14:textId="77777777" w:rsidR="003F3843" w:rsidRPr="00094B96" w:rsidRDefault="003F3843" w:rsidP="00063BC5">
      <w:pPr>
        <w:spacing w:line="276" w:lineRule="auto"/>
        <w:ind w:left="454"/>
        <w:jc w:val="both"/>
        <w:rPr>
          <w:rFonts w:ascii="Book Antiqua" w:hAnsi="Book Antiqua" w:cs="Book Antiqua"/>
          <w:sz w:val="24"/>
          <w:szCs w:val="24"/>
        </w:rPr>
      </w:pPr>
      <w:r w:rsidRPr="00094B96">
        <w:rPr>
          <w:rFonts w:ascii="Book Antiqua" w:hAnsi="Book Antiqua" w:cs="Book Antiqua"/>
          <w:sz w:val="24"/>
          <w:szCs w:val="24"/>
        </w:rPr>
        <w:lastRenderedPageBreak/>
        <w:t>Al respecto, se remitió correo electrónico el pasado 4 de enero del 2022 a la Licda. Gabriela Mora Zamora, con copia a la Licda. Waiman Hin Herrera, Jefa de la Sección de Análisis de Puestos y Jefa de la Dirección de Gestión Humana, respectivamente, consultando si se había realizado algo relacionado con lo encomendado por el Consejo Superior en la sesión 83-21. Sobre el particular, la Licda. Mora Zamora remitió un correo electrónico del 7 de enero del 2022 donde se informó lo siguiente:</w:t>
      </w:r>
    </w:p>
    <w:p w14:paraId="689049CF" w14:textId="77777777" w:rsidR="003F3843" w:rsidRPr="00094B96" w:rsidRDefault="003F3843" w:rsidP="003F3843">
      <w:pPr>
        <w:spacing w:line="276" w:lineRule="auto"/>
        <w:ind w:left="1416"/>
        <w:jc w:val="both"/>
        <w:rPr>
          <w:rFonts w:ascii="Book Antiqua" w:hAnsi="Book Antiqua"/>
          <w:i/>
          <w:sz w:val="22"/>
          <w:szCs w:val="22"/>
          <w:lang w:eastAsia="ar-SA"/>
        </w:rPr>
      </w:pPr>
    </w:p>
    <w:p w14:paraId="1565ECDD" w14:textId="79ACF5DE" w:rsidR="003F3843" w:rsidRPr="00B87FBD" w:rsidRDefault="003F3843" w:rsidP="00431535">
      <w:pPr>
        <w:spacing w:line="276" w:lineRule="auto"/>
        <w:ind w:left="851" w:right="454"/>
        <w:jc w:val="both"/>
        <w:rPr>
          <w:rFonts w:ascii="Book Antiqua" w:hAnsi="Book Antiqua"/>
          <w:i/>
          <w:sz w:val="22"/>
          <w:szCs w:val="24"/>
          <w:lang w:eastAsia="ar-SA"/>
        </w:rPr>
      </w:pPr>
      <w:r w:rsidRPr="00B87FBD">
        <w:rPr>
          <w:rFonts w:ascii="Book Antiqua" w:hAnsi="Book Antiqua"/>
          <w:i/>
          <w:sz w:val="22"/>
          <w:szCs w:val="24"/>
          <w:lang w:eastAsia="ar-SA"/>
        </w:rPr>
        <w:t xml:space="preserve">“En cuanto a este punto del acuerdo, es dable indicar que al día de hoy se encuentra entre los asuntos pendientes por atender por parte de la Sección de Análisis de Puestos.  Lo anterior, ya que hemos estado avocados en temas asignados con prioridad por el Consejo Superior. </w:t>
      </w:r>
    </w:p>
    <w:p w14:paraId="6C084D1E" w14:textId="12EF526F" w:rsidR="003F3843" w:rsidRPr="00B87FBD" w:rsidRDefault="003F3843" w:rsidP="00431535">
      <w:pPr>
        <w:spacing w:line="276" w:lineRule="auto"/>
        <w:ind w:left="851" w:right="454"/>
        <w:jc w:val="both"/>
        <w:rPr>
          <w:rFonts w:ascii="Book Antiqua" w:hAnsi="Book Antiqua"/>
          <w:i/>
          <w:sz w:val="22"/>
          <w:szCs w:val="24"/>
          <w:lang w:eastAsia="ar-SA"/>
        </w:rPr>
      </w:pPr>
      <w:r w:rsidRPr="00B87FBD">
        <w:rPr>
          <w:rFonts w:ascii="Book Antiqua" w:hAnsi="Book Antiqua"/>
          <w:i/>
          <w:sz w:val="22"/>
          <w:szCs w:val="24"/>
          <w:lang w:eastAsia="ar-SA"/>
        </w:rPr>
        <w:t xml:space="preserve">“ f) La Dirección de Gestión Humana: f.1) Valorará las funciones que realiza el personal de seguimiento de sentencias, a fin de determinar si corresponden con las funciones establecidas para una plaza de Profesional en Derecho 3B o, por el contrario, a otra categoría…”. </w:t>
      </w:r>
    </w:p>
    <w:p w14:paraId="158379E7" w14:textId="3CA73CCA" w:rsidR="003F3843" w:rsidRPr="00B87FBD" w:rsidRDefault="003F3843" w:rsidP="00431535">
      <w:pPr>
        <w:spacing w:line="276" w:lineRule="auto"/>
        <w:ind w:left="851" w:right="454"/>
        <w:jc w:val="both"/>
        <w:rPr>
          <w:rFonts w:ascii="Book Antiqua" w:hAnsi="Book Antiqua"/>
          <w:i/>
          <w:sz w:val="22"/>
          <w:szCs w:val="24"/>
          <w:lang w:eastAsia="ar-SA"/>
        </w:rPr>
      </w:pPr>
      <w:r w:rsidRPr="00B87FBD">
        <w:rPr>
          <w:rFonts w:ascii="Book Antiqua" w:hAnsi="Book Antiqua"/>
          <w:i/>
          <w:sz w:val="22"/>
          <w:szCs w:val="24"/>
          <w:lang w:eastAsia="ar-SA"/>
        </w:rPr>
        <w:t>Atte. Gabriela. “</w:t>
      </w:r>
      <w:r w:rsidR="00431535">
        <w:rPr>
          <w:rFonts w:ascii="Book Antiqua" w:hAnsi="Book Antiqua"/>
          <w:i/>
          <w:sz w:val="22"/>
          <w:szCs w:val="24"/>
          <w:lang w:eastAsia="ar-SA"/>
        </w:rPr>
        <w:t>.</w:t>
      </w:r>
    </w:p>
    <w:p w14:paraId="6FE86304" w14:textId="77777777" w:rsidR="003F3843" w:rsidRPr="00094B96" w:rsidRDefault="003F3843" w:rsidP="003F3843">
      <w:pPr>
        <w:spacing w:line="360" w:lineRule="auto"/>
        <w:ind w:left="1134" w:right="616"/>
        <w:jc w:val="both"/>
        <w:rPr>
          <w:rFonts w:ascii="Book Antiqua" w:hAnsi="Book Antiqua"/>
          <w:i/>
          <w:iCs/>
        </w:rPr>
      </w:pPr>
    </w:p>
    <w:p w14:paraId="412B70F6" w14:textId="32EEF560" w:rsidR="003F3843" w:rsidRPr="003F3843" w:rsidRDefault="003F3843" w:rsidP="00F64DE4">
      <w:pPr>
        <w:pStyle w:val="Prrafodelista"/>
        <w:numPr>
          <w:ilvl w:val="1"/>
          <w:numId w:val="1"/>
        </w:numPr>
        <w:spacing w:line="276" w:lineRule="auto"/>
        <w:jc w:val="both"/>
        <w:rPr>
          <w:rFonts w:ascii="Book Antiqua" w:hAnsi="Book Antiqua" w:cs="Book Antiqua"/>
        </w:rPr>
      </w:pPr>
      <w:r w:rsidRPr="003F3843">
        <w:rPr>
          <w:rFonts w:ascii="Book Antiqua" w:hAnsi="Book Antiqua" w:cs="Book Antiqua"/>
        </w:rPr>
        <w:t xml:space="preserve">Por lo anterior, se solicitó mediante el </w:t>
      </w:r>
      <w:r w:rsidRPr="003F3843">
        <w:rPr>
          <w:rFonts w:ascii="Book Antiqua" w:hAnsi="Book Antiqua" w:cs="Book Antiqua"/>
          <w:b/>
          <w:bCs/>
        </w:rPr>
        <w:t>oficio 51-PLA-MI-2022</w:t>
      </w:r>
      <w:r w:rsidRPr="003F3843">
        <w:rPr>
          <w:rFonts w:ascii="Book Antiqua" w:hAnsi="Book Antiqua" w:cs="Book Antiqua"/>
        </w:rPr>
        <w:t xml:space="preserve"> del 19 de enero 2022</w:t>
      </w:r>
      <w:r w:rsidR="00015EEC">
        <w:rPr>
          <w:rFonts w:ascii="Book Antiqua" w:hAnsi="Book Antiqua" w:cs="Book Antiqua"/>
        </w:rPr>
        <w:t xml:space="preserve"> </w:t>
      </w:r>
      <w:r w:rsidRPr="003F3843">
        <w:rPr>
          <w:rFonts w:ascii="Book Antiqua" w:hAnsi="Book Antiqua" w:cs="Book Antiqua"/>
        </w:rPr>
        <w:t>una reunión conjunta con la Sala Constitucional, Dirección de Planificación y Dirección de Gestión Humana, para conversar sobre el tema y determinar la fecha en que se tendrá programada la atención de lo acordado por el Consejo Superior.</w:t>
      </w:r>
    </w:p>
    <w:p w14:paraId="3A996569" w14:textId="77777777" w:rsidR="003F3843" w:rsidRPr="00094B96" w:rsidRDefault="003F3843" w:rsidP="003F3843">
      <w:pPr>
        <w:spacing w:line="276" w:lineRule="auto"/>
        <w:ind w:left="720"/>
        <w:jc w:val="both"/>
        <w:rPr>
          <w:rFonts w:ascii="Book Antiqua" w:hAnsi="Book Antiqua" w:cs="Book Antiqua"/>
          <w:sz w:val="24"/>
          <w:szCs w:val="24"/>
        </w:rPr>
      </w:pPr>
    </w:p>
    <w:p w14:paraId="29D43108" w14:textId="77777777" w:rsidR="003F3843" w:rsidRPr="00094B96" w:rsidRDefault="003F3843" w:rsidP="003F3843">
      <w:pPr>
        <w:spacing w:line="276" w:lineRule="auto"/>
        <w:ind w:left="574"/>
        <w:jc w:val="both"/>
        <w:rPr>
          <w:rFonts w:ascii="Book Antiqua" w:hAnsi="Book Antiqua" w:cs="Book Antiqua"/>
          <w:sz w:val="24"/>
          <w:szCs w:val="24"/>
        </w:rPr>
      </w:pPr>
      <w:r w:rsidRPr="00094B96">
        <w:rPr>
          <w:rFonts w:ascii="Book Antiqua" w:hAnsi="Book Antiqua" w:cs="Book Antiqua"/>
          <w:sz w:val="24"/>
          <w:szCs w:val="24"/>
        </w:rPr>
        <w:t>Aunado a lo anterior, la Licda. Gabriela Mora Zamora, Jefa de la Sección de Análisis de Puestos y Jefa de la Dirección de Gestión Humana convocó el 2 de febrero de 2022 a reunión mediante la Plataforma Teams.</w:t>
      </w:r>
    </w:p>
    <w:p w14:paraId="4C69C91C" w14:textId="77777777" w:rsidR="003F3843" w:rsidRPr="00094B96" w:rsidRDefault="003F3843" w:rsidP="003F3843">
      <w:pPr>
        <w:spacing w:line="276" w:lineRule="auto"/>
        <w:ind w:left="720"/>
        <w:jc w:val="both"/>
        <w:rPr>
          <w:rFonts w:ascii="Book Antiqua" w:hAnsi="Book Antiqua" w:cs="Book Antiqua"/>
          <w:sz w:val="24"/>
          <w:szCs w:val="24"/>
        </w:rPr>
      </w:pPr>
    </w:p>
    <w:p w14:paraId="115522C6" w14:textId="02D7086D" w:rsidR="003F3843" w:rsidRDefault="003F3843" w:rsidP="003F3843">
      <w:pPr>
        <w:spacing w:line="276" w:lineRule="auto"/>
        <w:ind w:left="574"/>
        <w:jc w:val="both"/>
        <w:rPr>
          <w:rFonts w:ascii="Book Antiqua" w:hAnsi="Book Antiqua" w:cs="Book Antiqua"/>
          <w:b/>
          <w:bCs/>
          <w:sz w:val="24"/>
          <w:szCs w:val="24"/>
        </w:rPr>
      </w:pPr>
      <w:r w:rsidRPr="00094B96">
        <w:rPr>
          <w:rFonts w:ascii="Book Antiqua" w:hAnsi="Book Antiqua" w:cs="Book Antiqua"/>
          <w:sz w:val="24"/>
          <w:szCs w:val="24"/>
        </w:rPr>
        <w:t xml:space="preserve">En atención a lo solicitado por el Consejo Superior, la Dirección de Gestión Humana emitió el informe </w:t>
      </w:r>
      <w:r w:rsidRPr="006169DA">
        <w:rPr>
          <w:rFonts w:ascii="Book Antiqua" w:hAnsi="Book Antiqua" w:cs="Book Antiqua"/>
          <w:b/>
          <w:bCs/>
          <w:sz w:val="24"/>
          <w:szCs w:val="24"/>
        </w:rPr>
        <w:t>PJ-DGH-CP-180-2022</w:t>
      </w:r>
      <w:r w:rsidRPr="00094B96">
        <w:rPr>
          <w:rFonts w:ascii="Book Antiqua" w:hAnsi="Book Antiqua" w:cs="Book Antiqua"/>
          <w:b/>
          <w:bCs/>
          <w:sz w:val="24"/>
          <w:szCs w:val="24"/>
        </w:rPr>
        <w:t xml:space="preserve"> </w:t>
      </w:r>
      <w:r w:rsidRPr="006169DA">
        <w:rPr>
          <w:rFonts w:ascii="Book Antiqua" w:hAnsi="Book Antiqua" w:cs="Book Antiqua"/>
          <w:sz w:val="24"/>
          <w:szCs w:val="24"/>
        </w:rPr>
        <w:t xml:space="preserve">aprobado por el Consejo Superior del Poder Judicial en sesión </w:t>
      </w:r>
      <w:r w:rsidRPr="00094B96">
        <w:rPr>
          <w:rFonts w:ascii="Book Antiqua" w:hAnsi="Book Antiqua" w:cs="Book Antiqua"/>
          <w:sz w:val="24"/>
          <w:szCs w:val="24"/>
        </w:rPr>
        <w:t xml:space="preserve">81-2022 </w:t>
      </w:r>
      <w:r w:rsidRPr="006169DA">
        <w:rPr>
          <w:rFonts w:ascii="Book Antiqua" w:hAnsi="Book Antiqua" w:cs="Book Antiqua"/>
          <w:sz w:val="24"/>
          <w:szCs w:val="24"/>
        </w:rPr>
        <w:t>celebrada</w:t>
      </w:r>
      <w:r w:rsidRPr="00094B96">
        <w:rPr>
          <w:rFonts w:ascii="Book Antiqua" w:hAnsi="Book Antiqua" w:cs="Book Antiqua"/>
          <w:sz w:val="24"/>
          <w:szCs w:val="24"/>
        </w:rPr>
        <w:t xml:space="preserve"> el 21 de setiembre del 2022, </w:t>
      </w:r>
      <w:r w:rsidRPr="006169DA">
        <w:rPr>
          <w:rFonts w:ascii="Book Antiqua" w:hAnsi="Book Antiqua" w:cs="Book Antiqua"/>
          <w:sz w:val="24"/>
          <w:szCs w:val="24"/>
        </w:rPr>
        <w:t>artículo</w:t>
      </w:r>
      <w:r w:rsidRPr="00094B96">
        <w:rPr>
          <w:rFonts w:ascii="Book Antiqua" w:hAnsi="Book Antiqua" w:cs="Book Antiqua"/>
          <w:sz w:val="24"/>
          <w:szCs w:val="24"/>
        </w:rPr>
        <w:t xml:space="preserve"> XLIII, </w:t>
      </w:r>
      <w:r w:rsidRPr="006169DA">
        <w:rPr>
          <w:rFonts w:ascii="Book Antiqua" w:hAnsi="Book Antiqua" w:cs="Book Antiqua"/>
          <w:b/>
          <w:bCs/>
          <w:sz w:val="24"/>
          <w:szCs w:val="24"/>
        </w:rPr>
        <w:t xml:space="preserve">relacionado sobre las funciones que realiza el personal de seguimiento de sentencias, a fin de determinar si corresponden con las funciones establecidas para una plaza de Profesional en Derecho 3B o, por el contrario, a otra categoría; asimismo, se valora los puestos de las personas </w:t>
      </w:r>
      <w:r w:rsidRPr="006169DA">
        <w:rPr>
          <w:rFonts w:ascii="Book Antiqua" w:hAnsi="Book Antiqua" w:cs="Book Antiqua"/>
          <w:b/>
          <w:bCs/>
          <w:sz w:val="24"/>
          <w:szCs w:val="24"/>
        </w:rPr>
        <w:lastRenderedPageBreak/>
        <w:t>profesionales en derecho 3B de la Sala Constitucional que ejercen la función de facilitadoras o facilitadores.</w:t>
      </w:r>
    </w:p>
    <w:p w14:paraId="19893569" w14:textId="77777777" w:rsidR="00BA3853" w:rsidRPr="006169DA" w:rsidRDefault="00BA3853" w:rsidP="003F3843">
      <w:pPr>
        <w:spacing w:line="276" w:lineRule="auto"/>
        <w:ind w:left="574"/>
        <w:jc w:val="both"/>
        <w:rPr>
          <w:rFonts w:ascii="Book Antiqua" w:hAnsi="Book Antiqua" w:cs="Book Antiqua"/>
          <w:b/>
          <w:bCs/>
          <w:sz w:val="24"/>
          <w:szCs w:val="24"/>
        </w:rPr>
      </w:pPr>
    </w:p>
    <w:p w14:paraId="41B05C17" w14:textId="5D1E1DFA" w:rsidR="008E0DD4" w:rsidRPr="00236AA2" w:rsidRDefault="008E0DD4" w:rsidP="008E0DD4">
      <w:pPr>
        <w:pStyle w:val="Ttulo1"/>
        <w:numPr>
          <w:ilvl w:val="0"/>
          <w:numId w:val="1"/>
        </w:numPr>
        <w:tabs>
          <w:tab w:val="clear" w:pos="4680"/>
          <w:tab w:val="center" w:pos="284"/>
        </w:tabs>
        <w:spacing w:line="276" w:lineRule="auto"/>
        <w:rPr>
          <w:rFonts w:ascii="Book Antiqua" w:hAnsi="Book Antiqua"/>
          <w:i w:val="0"/>
          <w:iCs w:val="0"/>
        </w:rPr>
      </w:pPr>
      <w:r w:rsidRPr="00236AA2">
        <w:rPr>
          <w:rFonts w:ascii="Book Antiqua" w:hAnsi="Book Antiqua"/>
          <w:i w:val="0"/>
          <w:iCs w:val="0"/>
        </w:rPr>
        <w:t>Estructura organiza</w:t>
      </w:r>
      <w:r>
        <w:rPr>
          <w:rFonts w:ascii="Book Antiqua" w:hAnsi="Book Antiqua"/>
          <w:i w:val="0"/>
          <w:iCs w:val="0"/>
        </w:rPr>
        <w:t>cional</w:t>
      </w:r>
      <w:r w:rsidRPr="00236AA2">
        <w:rPr>
          <w:rFonts w:ascii="Book Antiqua" w:hAnsi="Book Antiqua"/>
          <w:i w:val="0"/>
          <w:iCs w:val="0"/>
        </w:rPr>
        <w:t xml:space="preserve"> </w:t>
      </w:r>
      <w:r w:rsidR="00BA3853">
        <w:rPr>
          <w:rFonts w:ascii="Book Antiqua" w:hAnsi="Book Antiqua"/>
          <w:i w:val="0"/>
          <w:iCs w:val="0"/>
        </w:rPr>
        <w:t>de la Sala Constitucional</w:t>
      </w:r>
    </w:p>
    <w:p w14:paraId="071E4A8D" w14:textId="77777777" w:rsidR="008E0DD4" w:rsidRDefault="008E0DD4" w:rsidP="008E0DD4">
      <w:pPr>
        <w:spacing w:line="276" w:lineRule="auto"/>
        <w:jc w:val="both"/>
        <w:rPr>
          <w:rFonts w:ascii="Book Antiqua" w:hAnsi="Book Antiqua"/>
          <w:bCs/>
          <w:iCs/>
          <w:sz w:val="24"/>
          <w:szCs w:val="24"/>
          <w:lang w:val="es-ES"/>
        </w:rPr>
      </w:pPr>
    </w:p>
    <w:p w14:paraId="301EAB03" w14:textId="3633C8A6" w:rsidR="008E0DD4" w:rsidRPr="00CA4C8A" w:rsidRDefault="008E0DD4" w:rsidP="008E0DD4">
      <w:pPr>
        <w:spacing w:line="276" w:lineRule="auto"/>
        <w:jc w:val="both"/>
        <w:rPr>
          <w:rFonts w:ascii="Book Antiqua" w:hAnsi="Book Antiqua"/>
          <w:bCs/>
          <w:iCs/>
          <w:sz w:val="24"/>
          <w:szCs w:val="24"/>
          <w:lang w:val="es-ES"/>
        </w:rPr>
      </w:pPr>
      <w:r w:rsidRPr="00CA4C8A">
        <w:rPr>
          <w:rFonts w:ascii="Book Antiqua" w:hAnsi="Book Antiqua"/>
          <w:bCs/>
          <w:iCs/>
          <w:sz w:val="24"/>
          <w:szCs w:val="24"/>
          <w:lang w:val="es-ES"/>
        </w:rPr>
        <w:t xml:space="preserve">De acuerdo con la Relación de Puestos de la Dirección de Gestión Humana (actualizada al </w:t>
      </w:r>
      <w:r>
        <w:rPr>
          <w:rFonts w:ascii="Book Antiqua" w:hAnsi="Book Antiqua"/>
          <w:bCs/>
          <w:iCs/>
          <w:sz w:val="24"/>
          <w:szCs w:val="24"/>
          <w:lang w:val="es-ES"/>
        </w:rPr>
        <w:t>16</w:t>
      </w:r>
      <w:r w:rsidRPr="00CA4C8A">
        <w:rPr>
          <w:rFonts w:ascii="Book Antiqua" w:hAnsi="Book Antiqua"/>
          <w:bCs/>
          <w:iCs/>
          <w:sz w:val="24"/>
          <w:szCs w:val="24"/>
          <w:lang w:val="es-ES"/>
        </w:rPr>
        <w:t>-0</w:t>
      </w:r>
      <w:r>
        <w:rPr>
          <w:rFonts w:ascii="Book Antiqua" w:hAnsi="Book Antiqua"/>
          <w:bCs/>
          <w:iCs/>
          <w:sz w:val="24"/>
          <w:szCs w:val="24"/>
          <w:lang w:val="es-ES"/>
        </w:rPr>
        <w:t>2</w:t>
      </w:r>
      <w:r w:rsidRPr="00CA4C8A">
        <w:rPr>
          <w:rFonts w:ascii="Book Antiqua" w:hAnsi="Book Antiqua"/>
          <w:bCs/>
          <w:iCs/>
          <w:sz w:val="24"/>
          <w:szCs w:val="24"/>
          <w:lang w:val="es-ES"/>
        </w:rPr>
        <w:t>-202</w:t>
      </w:r>
      <w:r>
        <w:rPr>
          <w:rFonts w:ascii="Book Antiqua" w:hAnsi="Book Antiqua"/>
          <w:bCs/>
          <w:iCs/>
          <w:sz w:val="24"/>
          <w:szCs w:val="24"/>
          <w:lang w:val="es-ES"/>
        </w:rPr>
        <w:t>4</w:t>
      </w:r>
      <w:r w:rsidRPr="00CA4C8A">
        <w:rPr>
          <w:rFonts w:ascii="Book Antiqua" w:hAnsi="Book Antiqua"/>
          <w:bCs/>
          <w:iCs/>
          <w:sz w:val="24"/>
          <w:szCs w:val="24"/>
          <w:lang w:val="es-ES"/>
        </w:rPr>
        <w:t xml:space="preserve">) la Sala Constitucional cuenta con 146 plazas distribuidas </w:t>
      </w:r>
      <w:r w:rsidR="00DD3383">
        <w:rPr>
          <w:rFonts w:ascii="Book Antiqua" w:hAnsi="Book Antiqua"/>
          <w:bCs/>
          <w:iCs/>
          <w:sz w:val="24"/>
          <w:szCs w:val="24"/>
          <w:lang w:val="es-ES"/>
        </w:rPr>
        <w:t>según el detalle del Cuadro 1.</w:t>
      </w:r>
      <w:r w:rsidR="00AF62ED">
        <w:rPr>
          <w:rFonts w:ascii="Book Antiqua" w:hAnsi="Book Antiqua"/>
          <w:bCs/>
          <w:iCs/>
          <w:sz w:val="24"/>
          <w:szCs w:val="24"/>
          <w:lang w:val="es-ES"/>
        </w:rPr>
        <w:t xml:space="preserve"> Adicionalmente, cuenta con una</w:t>
      </w:r>
      <w:r w:rsidR="00AF62ED" w:rsidRPr="00AF62ED">
        <w:rPr>
          <w:rFonts w:ascii="Book Antiqua" w:hAnsi="Book Antiqua"/>
          <w:bCs/>
          <w:iCs/>
          <w:sz w:val="24"/>
          <w:szCs w:val="24"/>
          <w:lang w:val="es-ES"/>
        </w:rPr>
        <w:t xml:space="preserve"> plaza de </w:t>
      </w:r>
      <w:r w:rsidR="00AF62ED">
        <w:rPr>
          <w:rFonts w:ascii="Book Antiqua" w:hAnsi="Book Antiqua"/>
          <w:bCs/>
          <w:iCs/>
          <w:sz w:val="24"/>
          <w:szCs w:val="24"/>
          <w:lang w:val="es-ES"/>
        </w:rPr>
        <w:t>P</w:t>
      </w:r>
      <w:r w:rsidR="00AF62ED" w:rsidRPr="00AF62ED">
        <w:rPr>
          <w:rFonts w:ascii="Book Antiqua" w:hAnsi="Book Antiqua"/>
          <w:bCs/>
          <w:iCs/>
          <w:sz w:val="24"/>
          <w:szCs w:val="24"/>
          <w:lang w:val="es-ES"/>
        </w:rPr>
        <w:t xml:space="preserve">rofesional en </w:t>
      </w:r>
      <w:r w:rsidR="00AF62ED">
        <w:rPr>
          <w:rFonts w:ascii="Book Antiqua" w:hAnsi="Book Antiqua"/>
          <w:bCs/>
          <w:iCs/>
          <w:sz w:val="24"/>
          <w:szCs w:val="24"/>
          <w:lang w:val="es-ES"/>
        </w:rPr>
        <w:t>I</w:t>
      </w:r>
      <w:r w:rsidR="00AF62ED" w:rsidRPr="00AF62ED">
        <w:rPr>
          <w:rFonts w:ascii="Book Antiqua" w:hAnsi="Book Antiqua"/>
          <w:bCs/>
          <w:iCs/>
          <w:sz w:val="24"/>
          <w:szCs w:val="24"/>
          <w:lang w:val="es-ES"/>
        </w:rPr>
        <w:t xml:space="preserve">nformática </w:t>
      </w:r>
      <w:r w:rsidR="00AF62ED">
        <w:rPr>
          <w:rFonts w:ascii="Book Antiqua" w:hAnsi="Book Antiqua"/>
          <w:bCs/>
          <w:iCs/>
          <w:sz w:val="24"/>
          <w:szCs w:val="24"/>
          <w:lang w:val="es-ES"/>
        </w:rPr>
        <w:t xml:space="preserve">que </w:t>
      </w:r>
      <w:r w:rsidR="00AF62ED" w:rsidRPr="00AF62ED">
        <w:rPr>
          <w:rFonts w:ascii="Book Antiqua" w:hAnsi="Book Antiqua"/>
          <w:bCs/>
          <w:iCs/>
          <w:sz w:val="24"/>
          <w:szCs w:val="24"/>
          <w:lang w:val="es-ES"/>
        </w:rPr>
        <w:t xml:space="preserve">pertenece a la Dirección de Tecnología de la Información y </w:t>
      </w:r>
      <w:r w:rsidR="00AF62ED">
        <w:rPr>
          <w:rFonts w:ascii="Book Antiqua" w:hAnsi="Book Antiqua"/>
          <w:bCs/>
          <w:iCs/>
          <w:sz w:val="24"/>
          <w:szCs w:val="24"/>
          <w:lang w:val="es-ES"/>
        </w:rPr>
        <w:t>una</w:t>
      </w:r>
      <w:r w:rsidR="00AF62ED" w:rsidRPr="00AF62ED">
        <w:rPr>
          <w:rFonts w:ascii="Book Antiqua" w:hAnsi="Book Antiqua"/>
          <w:bCs/>
          <w:iCs/>
          <w:sz w:val="24"/>
          <w:szCs w:val="24"/>
          <w:lang w:val="es-ES"/>
        </w:rPr>
        <w:t xml:space="preserve"> plaza de Profesional 2</w:t>
      </w:r>
      <w:r w:rsidR="00AF62ED">
        <w:rPr>
          <w:rFonts w:ascii="Book Antiqua" w:hAnsi="Book Antiqua"/>
          <w:bCs/>
          <w:iCs/>
          <w:sz w:val="24"/>
          <w:szCs w:val="24"/>
          <w:lang w:val="es-ES"/>
        </w:rPr>
        <w:t xml:space="preserve"> </w:t>
      </w:r>
      <w:r w:rsidR="00AF62ED" w:rsidRPr="00AF62ED">
        <w:rPr>
          <w:rFonts w:ascii="Book Antiqua" w:hAnsi="Book Antiqua"/>
          <w:bCs/>
          <w:iCs/>
          <w:sz w:val="24"/>
          <w:szCs w:val="24"/>
          <w:lang w:val="es-ES"/>
        </w:rPr>
        <w:t xml:space="preserve">(Periodista) </w:t>
      </w:r>
      <w:r w:rsidR="00AF62ED">
        <w:rPr>
          <w:rFonts w:ascii="Book Antiqua" w:hAnsi="Book Antiqua"/>
          <w:bCs/>
          <w:iCs/>
          <w:sz w:val="24"/>
          <w:szCs w:val="24"/>
          <w:lang w:val="es-ES"/>
        </w:rPr>
        <w:t xml:space="preserve">que </w:t>
      </w:r>
      <w:r w:rsidR="00AF62ED" w:rsidRPr="00AF62ED">
        <w:rPr>
          <w:rFonts w:ascii="Book Antiqua" w:hAnsi="Book Antiqua"/>
          <w:bCs/>
          <w:iCs/>
          <w:sz w:val="24"/>
          <w:szCs w:val="24"/>
          <w:lang w:val="es-ES"/>
        </w:rPr>
        <w:t>pertenece al Departamento de Prensa y Comunicación Organizacional, sin embargo, se hace referencia por cuanto se encuentran destacadas en la Sala Constitucional.</w:t>
      </w:r>
    </w:p>
    <w:p w14:paraId="239356E0" w14:textId="77777777" w:rsidR="008E0DD4" w:rsidRPr="00CA4C8A" w:rsidRDefault="008E0DD4" w:rsidP="008E0DD4">
      <w:pPr>
        <w:spacing w:line="276" w:lineRule="auto"/>
        <w:jc w:val="both"/>
        <w:rPr>
          <w:rFonts w:ascii="Book Antiqua" w:hAnsi="Book Antiqua"/>
          <w:bCs/>
          <w:iCs/>
          <w:sz w:val="24"/>
          <w:szCs w:val="24"/>
          <w:lang w:val="es-ES"/>
        </w:rPr>
      </w:pPr>
    </w:p>
    <w:p w14:paraId="66789F79" w14:textId="74CF2001" w:rsidR="008E0DD4" w:rsidRDefault="008E0DD4" w:rsidP="008E0DD4">
      <w:pPr>
        <w:pStyle w:val="Epgrafe"/>
        <w:spacing w:line="276" w:lineRule="auto"/>
        <w:jc w:val="center"/>
        <w:rPr>
          <w:rFonts w:ascii="Book Antiqua" w:hAnsi="Book Antiqua" w:cs="Times New Roman"/>
          <w:b w:val="0"/>
          <w:bCs w:val="0"/>
          <w:sz w:val="24"/>
          <w:szCs w:val="24"/>
          <w:lang w:val="es-CR" w:eastAsia="es-CR"/>
        </w:rPr>
      </w:pPr>
      <w:r w:rsidRPr="00A41CF8">
        <w:rPr>
          <w:rFonts w:ascii="Book Antiqua" w:hAnsi="Book Antiqua" w:cs="Times New Roman"/>
          <w:sz w:val="24"/>
          <w:szCs w:val="24"/>
          <w:lang w:val="es-CR" w:eastAsia="es-CR"/>
        </w:rPr>
        <w:t xml:space="preserve">Cuadro No. </w:t>
      </w:r>
      <w:r w:rsidRPr="00A41CF8">
        <w:rPr>
          <w:rFonts w:ascii="Book Antiqua" w:hAnsi="Book Antiqua" w:cs="Times New Roman"/>
          <w:sz w:val="24"/>
          <w:szCs w:val="24"/>
          <w:lang w:val="es-CR" w:eastAsia="es-CR"/>
        </w:rPr>
        <w:fldChar w:fldCharType="begin"/>
      </w:r>
      <w:r w:rsidRPr="00A41CF8">
        <w:rPr>
          <w:rFonts w:ascii="Book Antiqua" w:hAnsi="Book Antiqua" w:cs="Times New Roman"/>
          <w:sz w:val="24"/>
          <w:szCs w:val="24"/>
          <w:lang w:val="es-CR" w:eastAsia="es-CR"/>
        </w:rPr>
        <w:instrText xml:space="preserve"> SEQ Cuadro_No. \* ARABIC </w:instrText>
      </w:r>
      <w:r w:rsidRPr="00A41CF8">
        <w:rPr>
          <w:rFonts w:ascii="Book Antiqua" w:hAnsi="Book Antiqua" w:cs="Times New Roman"/>
          <w:sz w:val="24"/>
          <w:szCs w:val="24"/>
          <w:lang w:val="es-CR" w:eastAsia="es-CR"/>
        </w:rPr>
        <w:fldChar w:fldCharType="separate"/>
      </w:r>
      <w:r w:rsidR="009B49FC">
        <w:rPr>
          <w:rFonts w:ascii="Book Antiqua" w:hAnsi="Book Antiqua" w:cs="Times New Roman"/>
          <w:noProof/>
          <w:sz w:val="24"/>
          <w:szCs w:val="24"/>
          <w:lang w:val="es-CR" w:eastAsia="es-CR"/>
        </w:rPr>
        <w:t>1</w:t>
      </w:r>
      <w:r w:rsidRPr="00A41CF8">
        <w:rPr>
          <w:rFonts w:ascii="Book Antiqua" w:hAnsi="Book Antiqua" w:cs="Times New Roman"/>
          <w:sz w:val="24"/>
          <w:szCs w:val="24"/>
          <w:lang w:val="es-CR" w:eastAsia="es-CR"/>
        </w:rPr>
        <w:fldChar w:fldCharType="end"/>
      </w:r>
      <w:r w:rsidRPr="00A41CF8">
        <w:rPr>
          <w:rFonts w:ascii="Book Antiqua" w:hAnsi="Book Antiqua" w:cs="Times New Roman"/>
          <w:b w:val="0"/>
          <w:bCs w:val="0"/>
          <w:sz w:val="24"/>
          <w:szCs w:val="24"/>
          <w:lang w:val="es-CR" w:eastAsia="es-CR"/>
        </w:rPr>
        <w:t xml:space="preserve"> </w:t>
      </w:r>
    </w:p>
    <w:p w14:paraId="3C8AC577" w14:textId="77777777" w:rsidR="008E0DD4" w:rsidRPr="00A41CF8" w:rsidRDefault="008E0DD4" w:rsidP="008E0DD4">
      <w:pPr>
        <w:pStyle w:val="Epgrafe"/>
        <w:spacing w:line="276" w:lineRule="auto"/>
        <w:jc w:val="center"/>
        <w:rPr>
          <w:rFonts w:ascii="Book Antiqua" w:hAnsi="Book Antiqua" w:cs="Times New Roman"/>
          <w:sz w:val="24"/>
          <w:szCs w:val="24"/>
          <w:lang w:val="es-CR" w:eastAsia="es-CR"/>
        </w:rPr>
      </w:pPr>
      <w:r w:rsidRPr="00A41CF8">
        <w:rPr>
          <w:rFonts w:ascii="Book Antiqua" w:hAnsi="Book Antiqua" w:cs="Times New Roman"/>
          <w:sz w:val="24"/>
          <w:szCs w:val="24"/>
          <w:lang w:val="es-CR" w:eastAsia="es-CR"/>
        </w:rPr>
        <w:t>Cantidad de plazas asignadas en la Sala Constitucional</w:t>
      </w:r>
    </w:p>
    <w:tbl>
      <w:tblPr>
        <w:tblW w:w="8566" w:type="dxa"/>
        <w:jc w:val="center"/>
        <w:tblCellMar>
          <w:left w:w="70" w:type="dxa"/>
          <w:right w:w="70" w:type="dxa"/>
        </w:tblCellMar>
        <w:tblLook w:val="04A0" w:firstRow="1" w:lastRow="0" w:firstColumn="1" w:lastColumn="0" w:noHBand="0" w:noVBand="1"/>
      </w:tblPr>
      <w:tblGrid>
        <w:gridCol w:w="4252"/>
        <w:gridCol w:w="1276"/>
        <w:gridCol w:w="3038"/>
      </w:tblGrid>
      <w:tr w:rsidR="008E0DD4" w:rsidRPr="00A41CF8" w14:paraId="0DC9072A" w14:textId="77777777" w:rsidTr="00784698">
        <w:trPr>
          <w:trHeight w:val="468"/>
          <w:tblHeader/>
          <w:jc w:val="center"/>
        </w:trPr>
        <w:tc>
          <w:tcPr>
            <w:tcW w:w="4252" w:type="dxa"/>
            <w:tcBorders>
              <w:top w:val="single" w:sz="8" w:space="0" w:color="000000"/>
              <w:left w:val="single" w:sz="8" w:space="0" w:color="000000"/>
              <w:bottom w:val="nil"/>
              <w:right w:val="single" w:sz="8" w:space="0" w:color="000000"/>
            </w:tcBorders>
            <w:shd w:val="clear" w:color="000000" w:fill="B4C6E7"/>
            <w:vAlign w:val="center"/>
            <w:hideMark/>
          </w:tcPr>
          <w:p w14:paraId="32C63E46" w14:textId="77777777" w:rsidR="008E0DD4" w:rsidRPr="00A41CF8" w:rsidRDefault="008E0DD4" w:rsidP="00FD4C62">
            <w:pPr>
              <w:jc w:val="center"/>
              <w:rPr>
                <w:rFonts w:ascii="Book Antiqua" w:hAnsi="Book Antiqua"/>
                <w:b/>
                <w:bCs/>
                <w:color w:val="000000"/>
                <w:sz w:val="22"/>
                <w:szCs w:val="22"/>
                <w:lang w:eastAsia="es-CR"/>
              </w:rPr>
            </w:pPr>
            <w:r w:rsidRPr="00A41CF8">
              <w:rPr>
                <w:rFonts w:ascii="Book Antiqua" w:hAnsi="Book Antiqua"/>
                <w:b/>
                <w:bCs/>
                <w:color w:val="000000"/>
                <w:sz w:val="22"/>
                <w:szCs w:val="22"/>
                <w:lang w:eastAsia="es-CR"/>
              </w:rPr>
              <w:t>Oficina</w:t>
            </w:r>
          </w:p>
        </w:tc>
        <w:tc>
          <w:tcPr>
            <w:tcW w:w="1276" w:type="dxa"/>
            <w:tcBorders>
              <w:top w:val="single" w:sz="8" w:space="0" w:color="000000"/>
              <w:left w:val="nil"/>
              <w:bottom w:val="nil"/>
              <w:right w:val="single" w:sz="8" w:space="0" w:color="000000"/>
            </w:tcBorders>
            <w:shd w:val="clear" w:color="000000" w:fill="B4C6E7"/>
            <w:vAlign w:val="center"/>
            <w:hideMark/>
          </w:tcPr>
          <w:p w14:paraId="7A4FC750" w14:textId="77777777" w:rsidR="008E0DD4" w:rsidRPr="00A41CF8" w:rsidRDefault="008E0DD4" w:rsidP="00FD4C62">
            <w:pPr>
              <w:jc w:val="center"/>
              <w:rPr>
                <w:rFonts w:ascii="Book Antiqua" w:hAnsi="Book Antiqua"/>
                <w:b/>
                <w:bCs/>
                <w:color w:val="000000"/>
                <w:sz w:val="22"/>
                <w:szCs w:val="22"/>
                <w:lang w:eastAsia="es-CR"/>
              </w:rPr>
            </w:pPr>
            <w:r w:rsidRPr="00A41CF8">
              <w:rPr>
                <w:rFonts w:ascii="Book Antiqua" w:hAnsi="Book Antiqua"/>
                <w:b/>
                <w:bCs/>
                <w:color w:val="000000"/>
                <w:sz w:val="22"/>
                <w:szCs w:val="22"/>
                <w:lang w:eastAsia="es-CR"/>
              </w:rPr>
              <w:t>Cantidad</w:t>
            </w:r>
          </w:p>
        </w:tc>
        <w:tc>
          <w:tcPr>
            <w:tcW w:w="3038" w:type="dxa"/>
            <w:tcBorders>
              <w:top w:val="single" w:sz="8" w:space="0" w:color="000000"/>
              <w:left w:val="nil"/>
              <w:bottom w:val="nil"/>
              <w:right w:val="single" w:sz="8" w:space="0" w:color="000000"/>
            </w:tcBorders>
            <w:shd w:val="clear" w:color="000000" w:fill="B4C6E7"/>
            <w:vAlign w:val="center"/>
            <w:hideMark/>
          </w:tcPr>
          <w:p w14:paraId="619E37A1" w14:textId="77777777" w:rsidR="008E0DD4" w:rsidRPr="00A41CF8" w:rsidRDefault="008E0DD4" w:rsidP="00FD4C62">
            <w:pPr>
              <w:jc w:val="center"/>
              <w:rPr>
                <w:rFonts w:ascii="Book Antiqua" w:hAnsi="Book Antiqua"/>
                <w:b/>
                <w:bCs/>
                <w:color w:val="000000"/>
                <w:sz w:val="22"/>
                <w:szCs w:val="22"/>
                <w:lang w:eastAsia="es-CR"/>
              </w:rPr>
            </w:pPr>
            <w:r w:rsidRPr="00A41CF8">
              <w:rPr>
                <w:rFonts w:ascii="Book Antiqua" w:hAnsi="Book Antiqua"/>
                <w:b/>
                <w:bCs/>
                <w:color w:val="000000"/>
                <w:sz w:val="22"/>
                <w:szCs w:val="22"/>
                <w:lang w:eastAsia="es-CR"/>
              </w:rPr>
              <w:t>Tipo de puesto</w:t>
            </w:r>
          </w:p>
        </w:tc>
      </w:tr>
      <w:tr w:rsidR="008E0DD4" w:rsidRPr="00A41CF8" w14:paraId="1A247DF8" w14:textId="77777777" w:rsidTr="00063BC5">
        <w:trPr>
          <w:trHeight w:val="61"/>
          <w:jc w:val="center"/>
        </w:trPr>
        <w:tc>
          <w:tcPr>
            <w:tcW w:w="4252" w:type="dxa"/>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74248A68"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Presidencia</w:t>
            </w:r>
          </w:p>
        </w:tc>
        <w:tc>
          <w:tcPr>
            <w:tcW w:w="1276" w:type="dxa"/>
            <w:tcBorders>
              <w:top w:val="single" w:sz="8" w:space="0" w:color="000000"/>
              <w:left w:val="nil"/>
              <w:bottom w:val="nil"/>
              <w:right w:val="single" w:sz="8" w:space="0" w:color="000000"/>
            </w:tcBorders>
            <w:shd w:val="clear" w:color="000000" w:fill="F2F2F2"/>
            <w:vAlign w:val="center"/>
            <w:hideMark/>
          </w:tcPr>
          <w:p w14:paraId="38DEA1CE"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single" w:sz="8" w:space="0" w:color="000000"/>
              <w:left w:val="nil"/>
              <w:bottom w:val="nil"/>
              <w:right w:val="single" w:sz="8" w:space="0" w:color="000000"/>
            </w:tcBorders>
            <w:shd w:val="clear" w:color="000000" w:fill="F2F2F2"/>
            <w:vAlign w:val="center"/>
            <w:hideMark/>
          </w:tcPr>
          <w:p w14:paraId="4FF23693"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Magistrado presidente</w:t>
            </w:r>
          </w:p>
        </w:tc>
      </w:tr>
      <w:tr w:rsidR="008E0DD4" w:rsidRPr="00A41CF8" w14:paraId="0D63D50C" w14:textId="77777777" w:rsidTr="00063BC5">
        <w:trPr>
          <w:trHeight w:val="40"/>
          <w:jc w:val="center"/>
        </w:trPr>
        <w:tc>
          <w:tcPr>
            <w:tcW w:w="4252" w:type="dxa"/>
            <w:vMerge/>
            <w:tcBorders>
              <w:top w:val="single" w:sz="8" w:space="0" w:color="000000"/>
              <w:left w:val="single" w:sz="8" w:space="0" w:color="000000"/>
              <w:bottom w:val="single" w:sz="8" w:space="0" w:color="000000"/>
              <w:right w:val="single" w:sz="8" w:space="0" w:color="000000"/>
            </w:tcBorders>
            <w:vAlign w:val="center"/>
            <w:hideMark/>
          </w:tcPr>
          <w:p w14:paraId="05016166"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nil"/>
              <w:right w:val="single" w:sz="8" w:space="0" w:color="000000"/>
            </w:tcBorders>
            <w:shd w:val="clear" w:color="000000" w:fill="F2F2F2"/>
            <w:vAlign w:val="center"/>
            <w:hideMark/>
          </w:tcPr>
          <w:p w14:paraId="2102326A"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nil"/>
              <w:left w:val="nil"/>
              <w:bottom w:val="nil"/>
              <w:right w:val="single" w:sz="8" w:space="0" w:color="000000"/>
            </w:tcBorders>
            <w:shd w:val="clear" w:color="000000" w:fill="F2F2F2"/>
            <w:vAlign w:val="center"/>
            <w:hideMark/>
          </w:tcPr>
          <w:p w14:paraId="6C54D45D"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Secretaria(o) ejecutiva(o) 3</w:t>
            </w:r>
          </w:p>
        </w:tc>
      </w:tr>
      <w:tr w:rsidR="008E0DD4" w:rsidRPr="00A41CF8" w14:paraId="51567842" w14:textId="77777777" w:rsidTr="00063BC5">
        <w:trPr>
          <w:trHeight w:val="40"/>
          <w:jc w:val="center"/>
        </w:trPr>
        <w:tc>
          <w:tcPr>
            <w:tcW w:w="4252" w:type="dxa"/>
            <w:vMerge/>
            <w:tcBorders>
              <w:top w:val="single" w:sz="8" w:space="0" w:color="000000"/>
              <w:left w:val="single" w:sz="8" w:space="0" w:color="000000"/>
              <w:bottom w:val="single" w:sz="8" w:space="0" w:color="000000"/>
              <w:right w:val="single" w:sz="8" w:space="0" w:color="000000"/>
            </w:tcBorders>
            <w:vAlign w:val="center"/>
            <w:hideMark/>
          </w:tcPr>
          <w:p w14:paraId="49F0D825"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single" w:sz="8" w:space="0" w:color="000000"/>
              <w:right w:val="single" w:sz="8" w:space="0" w:color="000000"/>
            </w:tcBorders>
            <w:shd w:val="clear" w:color="000000" w:fill="F2F2F2"/>
            <w:vAlign w:val="center"/>
            <w:hideMark/>
          </w:tcPr>
          <w:p w14:paraId="37A0D26B"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3</w:t>
            </w:r>
          </w:p>
        </w:tc>
        <w:tc>
          <w:tcPr>
            <w:tcW w:w="3038" w:type="dxa"/>
            <w:tcBorders>
              <w:top w:val="nil"/>
              <w:left w:val="nil"/>
              <w:bottom w:val="single" w:sz="8" w:space="0" w:color="000000"/>
              <w:right w:val="single" w:sz="8" w:space="0" w:color="000000"/>
            </w:tcBorders>
            <w:shd w:val="clear" w:color="000000" w:fill="F2F2F2"/>
            <w:vAlign w:val="center"/>
            <w:hideMark/>
          </w:tcPr>
          <w:p w14:paraId="2FB51795"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Técnica(o) de sala</w:t>
            </w:r>
          </w:p>
        </w:tc>
      </w:tr>
      <w:tr w:rsidR="008E0DD4" w:rsidRPr="00A41CF8" w14:paraId="6E000D9F" w14:textId="77777777" w:rsidTr="00063BC5">
        <w:trPr>
          <w:trHeight w:val="40"/>
          <w:jc w:val="center"/>
        </w:trPr>
        <w:tc>
          <w:tcPr>
            <w:tcW w:w="425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7D50609A"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Oficinas de Magistradas o Magistrados (6)</w:t>
            </w:r>
          </w:p>
        </w:tc>
        <w:tc>
          <w:tcPr>
            <w:tcW w:w="1276" w:type="dxa"/>
            <w:tcBorders>
              <w:top w:val="nil"/>
              <w:left w:val="nil"/>
              <w:bottom w:val="nil"/>
              <w:right w:val="single" w:sz="8" w:space="0" w:color="000000"/>
            </w:tcBorders>
            <w:shd w:val="clear" w:color="000000" w:fill="FFFFFF"/>
            <w:vAlign w:val="center"/>
            <w:hideMark/>
          </w:tcPr>
          <w:p w14:paraId="0F96F1FA"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6</w:t>
            </w:r>
          </w:p>
        </w:tc>
        <w:tc>
          <w:tcPr>
            <w:tcW w:w="3038" w:type="dxa"/>
            <w:tcBorders>
              <w:top w:val="nil"/>
              <w:left w:val="nil"/>
              <w:bottom w:val="nil"/>
              <w:right w:val="single" w:sz="8" w:space="0" w:color="000000"/>
            </w:tcBorders>
            <w:shd w:val="clear" w:color="000000" w:fill="FFFFFF"/>
            <w:vAlign w:val="center"/>
            <w:hideMark/>
          </w:tcPr>
          <w:p w14:paraId="2CCDCB61"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Magistrada(o)</w:t>
            </w:r>
          </w:p>
        </w:tc>
      </w:tr>
      <w:tr w:rsidR="008E0DD4" w:rsidRPr="00A41CF8" w14:paraId="0566EB2F"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13176E3F"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nil"/>
              <w:right w:val="single" w:sz="8" w:space="0" w:color="000000"/>
            </w:tcBorders>
            <w:shd w:val="clear" w:color="000000" w:fill="FFFFFF"/>
            <w:vAlign w:val="center"/>
            <w:hideMark/>
          </w:tcPr>
          <w:p w14:paraId="04ED2681"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6</w:t>
            </w:r>
          </w:p>
        </w:tc>
        <w:tc>
          <w:tcPr>
            <w:tcW w:w="3038" w:type="dxa"/>
            <w:tcBorders>
              <w:top w:val="nil"/>
              <w:left w:val="nil"/>
              <w:bottom w:val="nil"/>
              <w:right w:val="single" w:sz="8" w:space="0" w:color="000000"/>
            </w:tcBorders>
            <w:shd w:val="clear" w:color="000000" w:fill="FFFFFF"/>
            <w:vAlign w:val="center"/>
            <w:hideMark/>
          </w:tcPr>
          <w:p w14:paraId="18EADE82"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Secretaria(o) ejecutiva(o) 2</w:t>
            </w:r>
          </w:p>
        </w:tc>
      </w:tr>
      <w:tr w:rsidR="008E0DD4" w:rsidRPr="00A41CF8" w14:paraId="7DD8C459"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58592843"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nil"/>
              <w:right w:val="single" w:sz="8" w:space="0" w:color="000000"/>
            </w:tcBorders>
            <w:shd w:val="clear" w:color="000000" w:fill="FFFFFF"/>
            <w:vAlign w:val="center"/>
            <w:hideMark/>
          </w:tcPr>
          <w:p w14:paraId="6F6A8966"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36</w:t>
            </w:r>
          </w:p>
        </w:tc>
        <w:tc>
          <w:tcPr>
            <w:tcW w:w="3038" w:type="dxa"/>
            <w:tcBorders>
              <w:top w:val="nil"/>
              <w:left w:val="nil"/>
              <w:bottom w:val="nil"/>
              <w:right w:val="single" w:sz="8" w:space="0" w:color="000000"/>
            </w:tcBorders>
            <w:shd w:val="clear" w:color="000000" w:fill="FFFFFF"/>
            <w:vAlign w:val="center"/>
            <w:hideMark/>
          </w:tcPr>
          <w:p w14:paraId="6525FFF2"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en derecho 3B</w:t>
            </w:r>
          </w:p>
        </w:tc>
      </w:tr>
      <w:tr w:rsidR="008E0DD4" w:rsidRPr="00A41CF8" w14:paraId="3F2F68B4"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7FF17793"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single" w:sz="8" w:space="0" w:color="000000"/>
              <w:right w:val="single" w:sz="8" w:space="0" w:color="000000"/>
            </w:tcBorders>
            <w:shd w:val="clear" w:color="000000" w:fill="FFFFFF"/>
            <w:vAlign w:val="center"/>
            <w:hideMark/>
          </w:tcPr>
          <w:p w14:paraId="6D853C4F"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18</w:t>
            </w:r>
          </w:p>
        </w:tc>
        <w:tc>
          <w:tcPr>
            <w:tcW w:w="3038" w:type="dxa"/>
            <w:tcBorders>
              <w:top w:val="nil"/>
              <w:left w:val="nil"/>
              <w:bottom w:val="single" w:sz="8" w:space="0" w:color="000000"/>
              <w:right w:val="single" w:sz="8" w:space="0" w:color="000000"/>
            </w:tcBorders>
            <w:shd w:val="clear" w:color="000000" w:fill="FFFFFF"/>
            <w:vAlign w:val="center"/>
            <w:hideMark/>
          </w:tcPr>
          <w:p w14:paraId="2B6790EC"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Técnica(o) judicial 3</w:t>
            </w:r>
          </w:p>
        </w:tc>
      </w:tr>
      <w:tr w:rsidR="008E0DD4" w:rsidRPr="00A41CF8" w14:paraId="2EB386AF" w14:textId="77777777" w:rsidTr="00063BC5">
        <w:trPr>
          <w:trHeight w:val="290"/>
          <w:jc w:val="center"/>
        </w:trPr>
        <w:tc>
          <w:tcPr>
            <w:tcW w:w="4252"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18D0995C"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Secretaría de Sala</w:t>
            </w:r>
          </w:p>
        </w:tc>
        <w:tc>
          <w:tcPr>
            <w:tcW w:w="1276" w:type="dxa"/>
            <w:tcBorders>
              <w:top w:val="nil"/>
              <w:left w:val="nil"/>
              <w:bottom w:val="nil"/>
              <w:right w:val="single" w:sz="8" w:space="0" w:color="000000"/>
            </w:tcBorders>
            <w:shd w:val="clear" w:color="000000" w:fill="F2F2F2"/>
            <w:vAlign w:val="center"/>
            <w:hideMark/>
          </w:tcPr>
          <w:p w14:paraId="15981B57"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nil"/>
              <w:left w:val="nil"/>
              <w:bottom w:val="nil"/>
              <w:right w:val="single" w:sz="8" w:space="0" w:color="000000"/>
            </w:tcBorders>
            <w:shd w:val="clear" w:color="000000" w:fill="F2F2F2"/>
            <w:vAlign w:val="center"/>
            <w:hideMark/>
          </w:tcPr>
          <w:p w14:paraId="075DA5EF"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Secretario de sala</w:t>
            </w:r>
          </w:p>
        </w:tc>
      </w:tr>
      <w:tr w:rsidR="008E0DD4" w:rsidRPr="00A41CF8" w14:paraId="7EEC3B2A"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3842BEA4"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single" w:sz="8" w:space="0" w:color="000000"/>
              <w:right w:val="single" w:sz="8" w:space="0" w:color="000000"/>
            </w:tcBorders>
            <w:shd w:val="clear" w:color="000000" w:fill="F2F2F2"/>
            <w:vAlign w:val="center"/>
            <w:hideMark/>
          </w:tcPr>
          <w:p w14:paraId="739875F6"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17</w:t>
            </w:r>
          </w:p>
        </w:tc>
        <w:tc>
          <w:tcPr>
            <w:tcW w:w="3038" w:type="dxa"/>
            <w:tcBorders>
              <w:top w:val="nil"/>
              <w:left w:val="nil"/>
              <w:bottom w:val="single" w:sz="8" w:space="0" w:color="000000"/>
              <w:right w:val="single" w:sz="8" w:space="0" w:color="000000"/>
            </w:tcBorders>
            <w:shd w:val="clear" w:color="000000" w:fill="F2F2F2"/>
            <w:vAlign w:val="center"/>
            <w:hideMark/>
          </w:tcPr>
          <w:p w14:paraId="3AF25D26"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Técnica(o) judicial 3</w:t>
            </w:r>
          </w:p>
        </w:tc>
      </w:tr>
      <w:tr w:rsidR="008E0DD4" w:rsidRPr="00A41CF8" w14:paraId="436296BA" w14:textId="77777777" w:rsidTr="00063BC5">
        <w:trPr>
          <w:trHeight w:val="99"/>
          <w:jc w:val="center"/>
        </w:trPr>
        <w:tc>
          <w:tcPr>
            <w:tcW w:w="425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7A6BB95"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Administración de Sala</w:t>
            </w:r>
          </w:p>
        </w:tc>
        <w:tc>
          <w:tcPr>
            <w:tcW w:w="1276" w:type="dxa"/>
            <w:tcBorders>
              <w:top w:val="nil"/>
              <w:left w:val="nil"/>
              <w:bottom w:val="nil"/>
              <w:right w:val="single" w:sz="8" w:space="0" w:color="000000"/>
            </w:tcBorders>
            <w:shd w:val="clear" w:color="000000" w:fill="FFFFFF"/>
            <w:vAlign w:val="center"/>
            <w:hideMark/>
          </w:tcPr>
          <w:p w14:paraId="627730BF"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nil"/>
              <w:left w:val="nil"/>
              <w:bottom w:val="nil"/>
              <w:right w:val="single" w:sz="8" w:space="0" w:color="000000"/>
            </w:tcBorders>
            <w:shd w:val="clear" w:color="000000" w:fill="FFFFFF"/>
            <w:vAlign w:val="center"/>
            <w:hideMark/>
          </w:tcPr>
          <w:p w14:paraId="119605A0"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Administradora de sala</w:t>
            </w:r>
          </w:p>
        </w:tc>
      </w:tr>
      <w:tr w:rsidR="008E0DD4" w:rsidRPr="00A41CF8" w14:paraId="2B3C853E"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383D41FA"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nil"/>
              <w:right w:val="single" w:sz="8" w:space="0" w:color="000000"/>
            </w:tcBorders>
            <w:shd w:val="clear" w:color="000000" w:fill="FFFFFF"/>
            <w:vAlign w:val="center"/>
            <w:hideMark/>
          </w:tcPr>
          <w:p w14:paraId="2118D695"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nil"/>
              <w:left w:val="nil"/>
              <w:bottom w:val="nil"/>
              <w:right w:val="single" w:sz="8" w:space="0" w:color="000000"/>
            </w:tcBorders>
            <w:shd w:val="clear" w:color="000000" w:fill="FFFFFF"/>
            <w:vAlign w:val="center"/>
            <w:hideMark/>
          </w:tcPr>
          <w:p w14:paraId="50ECE5E6"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2</w:t>
            </w:r>
          </w:p>
        </w:tc>
      </w:tr>
      <w:tr w:rsidR="008E0DD4" w:rsidRPr="00A41CF8" w14:paraId="38315E2D" w14:textId="77777777" w:rsidTr="00063BC5">
        <w:trPr>
          <w:trHeight w:val="290"/>
          <w:jc w:val="center"/>
        </w:trPr>
        <w:tc>
          <w:tcPr>
            <w:tcW w:w="4252" w:type="dxa"/>
            <w:vMerge/>
            <w:tcBorders>
              <w:top w:val="nil"/>
              <w:left w:val="single" w:sz="8" w:space="0" w:color="000000"/>
              <w:bottom w:val="single" w:sz="8" w:space="0" w:color="000000"/>
              <w:right w:val="single" w:sz="8" w:space="0" w:color="000000"/>
            </w:tcBorders>
            <w:vAlign w:val="center"/>
            <w:hideMark/>
          </w:tcPr>
          <w:p w14:paraId="4BD06973"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nil"/>
              <w:right w:val="single" w:sz="8" w:space="0" w:color="000000"/>
            </w:tcBorders>
            <w:shd w:val="clear" w:color="000000" w:fill="FFFFFF"/>
            <w:vAlign w:val="center"/>
            <w:hideMark/>
          </w:tcPr>
          <w:p w14:paraId="156A3706"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4</w:t>
            </w:r>
          </w:p>
        </w:tc>
        <w:tc>
          <w:tcPr>
            <w:tcW w:w="3038" w:type="dxa"/>
            <w:tcBorders>
              <w:top w:val="nil"/>
              <w:left w:val="nil"/>
              <w:bottom w:val="nil"/>
              <w:right w:val="single" w:sz="8" w:space="0" w:color="000000"/>
            </w:tcBorders>
            <w:shd w:val="clear" w:color="000000" w:fill="FFFFFF"/>
            <w:vAlign w:val="center"/>
            <w:hideMark/>
          </w:tcPr>
          <w:p w14:paraId="26CD9748"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Técnica(o) judicial 3</w:t>
            </w:r>
          </w:p>
        </w:tc>
      </w:tr>
      <w:tr w:rsidR="008E0DD4" w:rsidRPr="00A41CF8" w14:paraId="5B051A43"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58F6C6F4"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nil"/>
              <w:right w:val="single" w:sz="8" w:space="0" w:color="000000"/>
            </w:tcBorders>
            <w:shd w:val="clear" w:color="000000" w:fill="FFFFFF"/>
            <w:vAlign w:val="center"/>
            <w:hideMark/>
          </w:tcPr>
          <w:p w14:paraId="0E3B59FB"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nil"/>
              <w:left w:val="nil"/>
              <w:bottom w:val="nil"/>
              <w:right w:val="single" w:sz="8" w:space="0" w:color="000000"/>
            </w:tcBorders>
            <w:shd w:val="clear" w:color="000000" w:fill="FFFFFF"/>
            <w:vAlign w:val="center"/>
            <w:hideMark/>
          </w:tcPr>
          <w:p w14:paraId="15F7B5C6"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Auxiliar administrativo</w:t>
            </w:r>
          </w:p>
        </w:tc>
      </w:tr>
      <w:tr w:rsidR="008E0DD4" w:rsidRPr="00A41CF8" w14:paraId="610B7F4A"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6DCD520E"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nil"/>
              <w:right w:val="single" w:sz="8" w:space="0" w:color="000000"/>
            </w:tcBorders>
            <w:shd w:val="clear" w:color="000000" w:fill="FFFFFF"/>
            <w:vAlign w:val="center"/>
            <w:hideMark/>
          </w:tcPr>
          <w:p w14:paraId="78D1DB7E"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7</w:t>
            </w:r>
          </w:p>
        </w:tc>
        <w:tc>
          <w:tcPr>
            <w:tcW w:w="3038" w:type="dxa"/>
            <w:tcBorders>
              <w:top w:val="nil"/>
              <w:left w:val="nil"/>
              <w:bottom w:val="nil"/>
              <w:right w:val="single" w:sz="8" w:space="0" w:color="000000"/>
            </w:tcBorders>
            <w:shd w:val="clear" w:color="000000" w:fill="FFFFFF"/>
            <w:vAlign w:val="center"/>
            <w:hideMark/>
          </w:tcPr>
          <w:p w14:paraId="25DE6D15"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Auxiliar servicios generales 2</w:t>
            </w:r>
          </w:p>
        </w:tc>
      </w:tr>
      <w:tr w:rsidR="008E0DD4" w:rsidRPr="00A41CF8" w14:paraId="5D0964AF"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111F30B9"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nil"/>
              <w:right w:val="single" w:sz="8" w:space="0" w:color="000000"/>
            </w:tcBorders>
            <w:shd w:val="clear" w:color="000000" w:fill="FFFFFF"/>
            <w:vAlign w:val="center"/>
            <w:hideMark/>
          </w:tcPr>
          <w:p w14:paraId="749CDFD4"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5</w:t>
            </w:r>
          </w:p>
        </w:tc>
        <w:tc>
          <w:tcPr>
            <w:tcW w:w="3038" w:type="dxa"/>
            <w:tcBorders>
              <w:top w:val="nil"/>
              <w:left w:val="nil"/>
              <w:bottom w:val="nil"/>
              <w:right w:val="single" w:sz="8" w:space="0" w:color="000000"/>
            </w:tcBorders>
            <w:shd w:val="clear" w:color="000000" w:fill="FFFFFF"/>
            <w:vAlign w:val="center"/>
            <w:hideMark/>
          </w:tcPr>
          <w:p w14:paraId="4143B1D1"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Técnica(o) comunicaciones judiciales</w:t>
            </w:r>
          </w:p>
        </w:tc>
      </w:tr>
      <w:tr w:rsidR="008E0DD4" w:rsidRPr="00A41CF8" w14:paraId="4EC54BD2"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4C686B89"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single" w:sz="8" w:space="0" w:color="000000"/>
              <w:right w:val="single" w:sz="8" w:space="0" w:color="000000"/>
            </w:tcBorders>
            <w:shd w:val="clear" w:color="000000" w:fill="FFFFFF"/>
            <w:vAlign w:val="center"/>
            <w:hideMark/>
          </w:tcPr>
          <w:p w14:paraId="5CF23811"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nil"/>
              <w:left w:val="nil"/>
              <w:bottom w:val="single" w:sz="8" w:space="0" w:color="000000"/>
              <w:right w:val="single" w:sz="8" w:space="0" w:color="000000"/>
            </w:tcBorders>
            <w:shd w:val="clear" w:color="000000" w:fill="FFFFFF"/>
            <w:vAlign w:val="center"/>
            <w:hideMark/>
          </w:tcPr>
          <w:p w14:paraId="535DC116"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Técnica(o) de sala</w:t>
            </w:r>
          </w:p>
        </w:tc>
      </w:tr>
      <w:tr w:rsidR="008E0DD4" w:rsidRPr="00A41CF8" w14:paraId="25C89CDE" w14:textId="77777777" w:rsidTr="00063BC5">
        <w:trPr>
          <w:trHeight w:val="40"/>
          <w:jc w:val="center"/>
        </w:trPr>
        <w:tc>
          <w:tcPr>
            <w:tcW w:w="4252"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01FAA789"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Direccionamiento de Amparos y Hábeas Corpus</w:t>
            </w:r>
          </w:p>
        </w:tc>
        <w:tc>
          <w:tcPr>
            <w:tcW w:w="1276" w:type="dxa"/>
            <w:tcBorders>
              <w:top w:val="nil"/>
              <w:left w:val="nil"/>
              <w:bottom w:val="nil"/>
              <w:right w:val="single" w:sz="8" w:space="0" w:color="000000"/>
            </w:tcBorders>
            <w:shd w:val="clear" w:color="000000" w:fill="F2F2F2"/>
            <w:vAlign w:val="center"/>
            <w:hideMark/>
          </w:tcPr>
          <w:p w14:paraId="07F9E9FF"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3</w:t>
            </w:r>
          </w:p>
        </w:tc>
        <w:tc>
          <w:tcPr>
            <w:tcW w:w="3038" w:type="dxa"/>
            <w:tcBorders>
              <w:top w:val="nil"/>
              <w:left w:val="nil"/>
              <w:bottom w:val="nil"/>
              <w:right w:val="single" w:sz="8" w:space="0" w:color="000000"/>
            </w:tcBorders>
            <w:shd w:val="clear" w:color="000000" w:fill="F2F2F2"/>
            <w:vAlign w:val="center"/>
            <w:hideMark/>
          </w:tcPr>
          <w:p w14:paraId="19928A19"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en derecho 3B</w:t>
            </w:r>
          </w:p>
        </w:tc>
      </w:tr>
      <w:tr w:rsidR="008E0DD4" w:rsidRPr="00A41CF8" w14:paraId="3D8DF18B"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1C36B94B"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single" w:sz="8" w:space="0" w:color="000000"/>
              <w:right w:val="single" w:sz="8" w:space="0" w:color="000000"/>
            </w:tcBorders>
            <w:shd w:val="clear" w:color="000000" w:fill="F2F2F2"/>
            <w:vAlign w:val="center"/>
            <w:hideMark/>
          </w:tcPr>
          <w:p w14:paraId="7A6F3CC2"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nil"/>
              <w:left w:val="nil"/>
              <w:bottom w:val="single" w:sz="8" w:space="0" w:color="000000"/>
              <w:right w:val="single" w:sz="8" w:space="0" w:color="000000"/>
            </w:tcBorders>
            <w:shd w:val="clear" w:color="000000" w:fill="F2F2F2"/>
            <w:vAlign w:val="center"/>
            <w:hideMark/>
          </w:tcPr>
          <w:p w14:paraId="187AE41D"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Técnica(o) judicial 3</w:t>
            </w:r>
          </w:p>
        </w:tc>
      </w:tr>
      <w:tr w:rsidR="008E0DD4" w:rsidRPr="00A41CF8" w14:paraId="4F2E427E" w14:textId="77777777" w:rsidTr="00063BC5">
        <w:trPr>
          <w:trHeight w:val="300"/>
          <w:jc w:val="center"/>
        </w:trPr>
        <w:tc>
          <w:tcPr>
            <w:tcW w:w="4252" w:type="dxa"/>
            <w:tcBorders>
              <w:top w:val="nil"/>
              <w:left w:val="single" w:sz="8" w:space="0" w:color="000000"/>
              <w:bottom w:val="single" w:sz="8" w:space="0" w:color="000000"/>
              <w:right w:val="single" w:sz="8" w:space="0" w:color="000000"/>
            </w:tcBorders>
            <w:shd w:val="clear" w:color="000000" w:fill="FFFFFF"/>
            <w:vAlign w:val="center"/>
            <w:hideMark/>
          </w:tcPr>
          <w:p w14:paraId="09784681"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Atención de Rechazos</w:t>
            </w:r>
          </w:p>
        </w:tc>
        <w:tc>
          <w:tcPr>
            <w:tcW w:w="1276" w:type="dxa"/>
            <w:tcBorders>
              <w:top w:val="nil"/>
              <w:left w:val="nil"/>
              <w:bottom w:val="single" w:sz="8" w:space="0" w:color="000000"/>
              <w:right w:val="single" w:sz="8" w:space="0" w:color="000000"/>
            </w:tcBorders>
            <w:shd w:val="clear" w:color="000000" w:fill="FFFFFF"/>
            <w:vAlign w:val="center"/>
            <w:hideMark/>
          </w:tcPr>
          <w:p w14:paraId="663570A4"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5</w:t>
            </w:r>
          </w:p>
        </w:tc>
        <w:tc>
          <w:tcPr>
            <w:tcW w:w="3038" w:type="dxa"/>
            <w:tcBorders>
              <w:top w:val="nil"/>
              <w:left w:val="nil"/>
              <w:bottom w:val="single" w:sz="8" w:space="0" w:color="000000"/>
              <w:right w:val="single" w:sz="8" w:space="0" w:color="000000"/>
            </w:tcBorders>
            <w:shd w:val="clear" w:color="000000" w:fill="FFFFFF"/>
            <w:vAlign w:val="center"/>
            <w:hideMark/>
          </w:tcPr>
          <w:p w14:paraId="2B2F431C"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en derecho 3B</w:t>
            </w:r>
          </w:p>
        </w:tc>
      </w:tr>
      <w:tr w:rsidR="008E0DD4" w:rsidRPr="00A41CF8" w14:paraId="5C3C3B00" w14:textId="77777777" w:rsidTr="00063BC5">
        <w:trPr>
          <w:trHeight w:val="40"/>
          <w:jc w:val="center"/>
        </w:trPr>
        <w:tc>
          <w:tcPr>
            <w:tcW w:w="4252"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3CB9B3E4"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Admisibilidad de Amparos y Hábeas Corpus</w:t>
            </w:r>
          </w:p>
        </w:tc>
        <w:tc>
          <w:tcPr>
            <w:tcW w:w="1276" w:type="dxa"/>
            <w:tcBorders>
              <w:top w:val="nil"/>
              <w:left w:val="nil"/>
              <w:bottom w:val="nil"/>
              <w:right w:val="single" w:sz="8" w:space="0" w:color="000000"/>
            </w:tcBorders>
            <w:shd w:val="clear" w:color="000000" w:fill="F2F2F2"/>
            <w:vAlign w:val="center"/>
            <w:hideMark/>
          </w:tcPr>
          <w:p w14:paraId="3B36FCAF"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11</w:t>
            </w:r>
          </w:p>
        </w:tc>
        <w:tc>
          <w:tcPr>
            <w:tcW w:w="3038" w:type="dxa"/>
            <w:tcBorders>
              <w:top w:val="nil"/>
              <w:left w:val="nil"/>
              <w:bottom w:val="nil"/>
              <w:right w:val="single" w:sz="8" w:space="0" w:color="000000"/>
            </w:tcBorders>
            <w:shd w:val="clear" w:color="000000" w:fill="F2F2F2"/>
            <w:vAlign w:val="center"/>
            <w:hideMark/>
          </w:tcPr>
          <w:p w14:paraId="47888AA8"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en derecho 3B</w:t>
            </w:r>
          </w:p>
        </w:tc>
      </w:tr>
      <w:tr w:rsidR="008E0DD4" w:rsidRPr="00A41CF8" w14:paraId="594EFD0D"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0DB06564"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single" w:sz="8" w:space="0" w:color="000000"/>
              <w:right w:val="single" w:sz="8" w:space="0" w:color="000000"/>
            </w:tcBorders>
            <w:shd w:val="clear" w:color="000000" w:fill="F2F2F2"/>
            <w:vAlign w:val="center"/>
            <w:hideMark/>
          </w:tcPr>
          <w:p w14:paraId="432E6081"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2</w:t>
            </w:r>
          </w:p>
        </w:tc>
        <w:tc>
          <w:tcPr>
            <w:tcW w:w="3038" w:type="dxa"/>
            <w:tcBorders>
              <w:top w:val="nil"/>
              <w:left w:val="nil"/>
              <w:bottom w:val="single" w:sz="8" w:space="0" w:color="000000"/>
              <w:right w:val="single" w:sz="8" w:space="0" w:color="000000"/>
            </w:tcBorders>
            <w:shd w:val="clear" w:color="000000" w:fill="F2F2F2"/>
            <w:vAlign w:val="center"/>
            <w:hideMark/>
          </w:tcPr>
          <w:p w14:paraId="65391106"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Técnica(o) judicial 3</w:t>
            </w:r>
          </w:p>
        </w:tc>
      </w:tr>
      <w:tr w:rsidR="008E0DD4" w:rsidRPr="00A41CF8" w14:paraId="70B4DBBE" w14:textId="77777777" w:rsidTr="00063BC5">
        <w:trPr>
          <w:trHeight w:val="590"/>
          <w:jc w:val="center"/>
        </w:trPr>
        <w:tc>
          <w:tcPr>
            <w:tcW w:w="4252" w:type="dxa"/>
            <w:tcBorders>
              <w:top w:val="nil"/>
              <w:left w:val="single" w:sz="8" w:space="0" w:color="000000"/>
              <w:bottom w:val="single" w:sz="8" w:space="0" w:color="000000"/>
              <w:right w:val="single" w:sz="8" w:space="0" w:color="000000"/>
            </w:tcBorders>
            <w:shd w:val="clear" w:color="000000" w:fill="FFFFFF"/>
            <w:vAlign w:val="center"/>
            <w:hideMark/>
          </w:tcPr>
          <w:p w14:paraId="464ECED0"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lastRenderedPageBreak/>
              <w:t>Admisibilidad de Asuntos de Constitucionalidad</w:t>
            </w:r>
          </w:p>
        </w:tc>
        <w:tc>
          <w:tcPr>
            <w:tcW w:w="1276" w:type="dxa"/>
            <w:tcBorders>
              <w:top w:val="nil"/>
              <w:left w:val="nil"/>
              <w:bottom w:val="single" w:sz="8" w:space="0" w:color="000000"/>
              <w:right w:val="single" w:sz="8" w:space="0" w:color="000000"/>
            </w:tcBorders>
            <w:shd w:val="clear" w:color="000000" w:fill="FFFFFF"/>
            <w:vAlign w:val="center"/>
            <w:hideMark/>
          </w:tcPr>
          <w:p w14:paraId="5860DB66"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4</w:t>
            </w:r>
          </w:p>
        </w:tc>
        <w:tc>
          <w:tcPr>
            <w:tcW w:w="3038" w:type="dxa"/>
            <w:tcBorders>
              <w:top w:val="nil"/>
              <w:left w:val="nil"/>
              <w:bottom w:val="single" w:sz="8" w:space="0" w:color="000000"/>
              <w:right w:val="single" w:sz="8" w:space="0" w:color="000000"/>
            </w:tcBorders>
            <w:shd w:val="clear" w:color="000000" w:fill="FFFFFF"/>
            <w:vAlign w:val="center"/>
            <w:hideMark/>
          </w:tcPr>
          <w:p w14:paraId="16CDD018"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en derecho 3B</w:t>
            </w:r>
          </w:p>
        </w:tc>
      </w:tr>
      <w:tr w:rsidR="008E0DD4" w:rsidRPr="00A41CF8" w14:paraId="100F254F" w14:textId="77777777" w:rsidTr="00063BC5">
        <w:trPr>
          <w:trHeight w:val="40"/>
          <w:jc w:val="center"/>
        </w:trPr>
        <w:tc>
          <w:tcPr>
            <w:tcW w:w="4252"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55EFC9C"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Itinerante</w:t>
            </w:r>
            <w:r>
              <w:rPr>
                <w:rFonts w:ascii="Book Antiqua" w:hAnsi="Book Antiqua" w:cs="Calibri"/>
                <w:color w:val="000000"/>
                <w:sz w:val="22"/>
                <w:szCs w:val="22"/>
                <w:lang w:eastAsia="es-CR"/>
              </w:rPr>
              <w:t xml:space="preserve"> </w:t>
            </w:r>
            <w:r w:rsidRPr="00A41CF8">
              <w:rPr>
                <w:rFonts w:ascii="Book Antiqua" w:hAnsi="Book Antiqua" w:cs="Calibri"/>
                <w:color w:val="000000"/>
                <w:sz w:val="22"/>
                <w:szCs w:val="22"/>
                <w:lang w:eastAsia="es-CR"/>
              </w:rPr>
              <w:t>(apoyo en acciones de inconstitucionalidad)</w:t>
            </w:r>
          </w:p>
        </w:tc>
        <w:tc>
          <w:tcPr>
            <w:tcW w:w="1276"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080DDECB"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nil"/>
              <w:left w:val="single" w:sz="8" w:space="0" w:color="000000"/>
              <w:bottom w:val="single" w:sz="8" w:space="0" w:color="000000"/>
              <w:right w:val="single" w:sz="8" w:space="0" w:color="000000"/>
            </w:tcBorders>
            <w:shd w:val="clear" w:color="000000" w:fill="F2F2F2"/>
            <w:vAlign w:val="center"/>
            <w:hideMark/>
          </w:tcPr>
          <w:p w14:paraId="1728B75D"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en derecho 3B</w:t>
            </w:r>
          </w:p>
        </w:tc>
      </w:tr>
      <w:tr w:rsidR="008E0DD4" w:rsidRPr="00A41CF8" w14:paraId="72C80D3B" w14:textId="77777777" w:rsidTr="00063BC5">
        <w:trPr>
          <w:trHeight w:val="300"/>
          <w:jc w:val="center"/>
        </w:trPr>
        <w:tc>
          <w:tcPr>
            <w:tcW w:w="4252" w:type="dxa"/>
            <w:tcBorders>
              <w:top w:val="single" w:sz="4" w:space="0" w:color="auto"/>
              <w:left w:val="single" w:sz="8" w:space="0" w:color="000000"/>
              <w:bottom w:val="single" w:sz="8" w:space="0" w:color="000000"/>
              <w:right w:val="single" w:sz="8" w:space="0" w:color="000000"/>
            </w:tcBorders>
            <w:shd w:val="clear" w:color="000000" w:fill="FFFFFF"/>
            <w:vAlign w:val="center"/>
            <w:hideMark/>
          </w:tcPr>
          <w:p w14:paraId="3016F5DB"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Oficina de Magistrada(o) Suplente</w:t>
            </w:r>
          </w:p>
        </w:tc>
        <w:tc>
          <w:tcPr>
            <w:tcW w:w="1276" w:type="dxa"/>
            <w:tcBorders>
              <w:top w:val="single" w:sz="4" w:space="0" w:color="auto"/>
              <w:left w:val="nil"/>
              <w:bottom w:val="single" w:sz="8" w:space="0" w:color="000000"/>
              <w:right w:val="single" w:sz="8" w:space="0" w:color="000000"/>
            </w:tcBorders>
            <w:shd w:val="clear" w:color="000000" w:fill="FFFFFF"/>
            <w:vAlign w:val="center"/>
            <w:hideMark/>
          </w:tcPr>
          <w:p w14:paraId="7BE2A833"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nil"/>
              <w:left w:val="nil"/>
              <w:bottom w:val="single" w:sz="8" w:space="0" w:color="000000"/>
              <w:right w:val="single" w:sz="8" w:space="0" w:color="000000"/>
            </w:tcBorders>
            <w:shd w:val="clear" w:color="000000" w:fill="FFFFFF"/>
            <w:vAlign w:val="center"/>
            <w:hideMark/>
          </w:tcPr>
          <w:p w14:paraId="415B9DF8"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en derecho 3B</w:t>
            </w:r>
          </w:p>
        </w:tc>
      </w:tr>
      <w:tr w:rsidR="008E0DD4" w:rsidRPr="00A41CF8" w14:paraId="474E17F2" w14:textId="77777777" w:rsidTr="00063BC5">
        <w:trPr>
          <w:trHeight w:val="40"/>
          <w:jc w:val="center"/>
        </w:trPr>
        <w:tc>
          <w:tcPr>
            <w:tcW w:w="4252"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7FB07DFA"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Centro de Jurisprudencia</w:t>
            </w:r>
          </w:p>
        </w:tc>
        <w:tc>
          <w:tcPr>
            <w:tcW w:w="1276" w:type="dxa"/>
            <w:tcBorders>
              <w:top w:val="nil"/>
              <w:left w:val="nil"/>
              <w:bottom w:val="nil"/>
              <w:right w:val="single" w:sz="8" w:space="0" w:color="000000"/>
            </w:tcBorders>
            <w:shd w:val="clear" w:color="000000" w:fill="F2F2F2"/>
            <w:vAlign w:val="center"/>
            <w:hideMark/>
          </w:tcPr>
          <w:p w14:paraId="30DDCF3D"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2</w:t>
            </w:r>
          </w:p>
        </w:tc>
        <w:tc>
          <w:tcPr>
            <w:tcW w:w="3038" w:type="dxa"/>
            <w:tcBorders>
              <w:top w:val="nil"/>
              <w:left w:val="nil"/>
              <w:bottom w:val="nil"/>
              <w:right w:val="single" w:sz="8" w:space="0" w:color="000000"/>
            </w:tcBorders>
            <w:shd w:val="clear" w:color="000000" w:fill="F2F2F2"/>
            <w:vAlign w:val="center"/>
            <w:hideMark/>
          </w:tcPr>
          <w:p w14:paraId="486434E5"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en derecho 3B</w:t>
            </w:r>
          </w:p>
        </w:tc>
      </w:tr>
      <w:tr w:rsidR="008E0DD4" w:rsidRPr="00A41CF8" w14:paraId="78DEE923" w14:textId="77777777" w:rsidTr="00063BC5">
        <w:trPr>
          <w:trHeight w:val="300"/>
          <w:jc w:val="center"/>
        </w:trPr>
        <w:tc>
          <w:tcPr>
            <w:tcW w:w="4252" w:type="dxa"/>
            <w:vMerge/>
            <w:tcBorders>
              <w:top w:val="nil"/>
              <w:left w:val="single" w:sz="8" w:space="0" w:color="000000"/>
              <w:bottom w:val="single" w:sz="8" w:space="0" w:color="000000"/>
              <w:right w:val="single" w:sz="8" w:space="0" w:color="000000"/>
            </w:tcBorders>
            <w:vAlign w:val="center"/>
            <w:hideMark/>
          </w:tcPr>
          <w:p w14:paraId="19F98831"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single" w:sz="8" w:space="0" w:color="000000"/>
              <w:right w:val="single" w:sz="8" w:space="0" w:color="000000"/>
            </w:tcBorders>
            <w:shd w:val="clear" w:color="000000" w:fill="F2F2F2"/>
            <w:vAlign w:val="center"/>
            <w:hideMark/>
          </w:tcPr>
          <w:p w14:paraId="14EA7B26"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3</w:t>
            </w:r>
          </w:p>
        </w:tc>
        <w:tc>
          <w:tcPr>
            <w:tcW w:w="3038" w:type="dxa"/>
            <w:tcBorders>
              <w:top w:val="nil"/>
              <w:left w:val="nil"/>
              <w:bottom w:val="single" w:sz="8" w:space="0" w:color="000000"/>
              <w:right w:val="single" w:sz="8" w:space="0" w:color="000000"/>
            </w:tcBorders>
            <w:shd w:val="clear" w:color="000000" w:fill="F2F2F2"/>
            <w:vAlign w:val="center"/>
            <w:hideMark/>
          </w:tcPr>
          <w:p w14:paraId="02830EE4"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Técnica(o) judicial 3</w:t>
            </w:r>
          </w:p>
        </w:tc>
      </w:tr>
      <w:tr w:rsidR="008E0DD4" w:rsidRPr="00A41CF8" w14:paraId="6638C6FB" w14:textId="77777777" w:rsidTr="00063BC5">
        <w:trPr>
          <w:trHeight w:val="300"/>
          <w:jc w:val="center"/>
        </w:trPr>
        <w:tc>
          <w:tcPr>
            <w:tcW w:w="4252" w:type="dxa"/>
            <w:tcBorders>
              <w:top w:val="nil"/>
              <w:left w:val="single" w:sz="8" w:space="0" w:color="000000"/>
              <w:bottom w:val="single" w:sz="8" w:space="0" w:color="000000"/>
              <w:right w:val="single" w:sz="8" w:space="0" w:color="000000"/>
            </w:tcBorders>
            <w:shd w:val="clear" w:color="000000" w:fill="FFFFFF"/>
            <w:vAlign w:val="center"/>
            <w:hideMark/>
          </w:tcPr>
          <w:p w14:paraId="1AA2D948"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Sala de Votación</w:t>
            </w:r>
          </w:p>
        </w:tc>
        <w:tc>
          <w:tcPr>
            <w:tcW w:w="1276" w:type="dxa"/>
            <w:tcBorders>
              <w:top w:val="nil"/>
              <w:left w:val="nil"/>
              <w:bottom w:val="single" w:sz="8" w:space="0" w:color="000000"/>
              <w:right w:val="single" w:sz="8" w:space="0" w:color="000000"/>
            </w:tcBorders>
            <w:shd w:val="clear" w:color="000000" w:fill="FFFFFF"/>
            <w:vAlign w:val="center"/>
            <w:hideMark/>
          </w:tcPr>
          <w:p w14:paraId="74766968"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nil"/>
              <w:left w:val="nil"/>
              <w:bottom w:val="single" w:sz="8" w:space="0" w:color="000000"/>
              <w:right w:val="single" w:sz="8" w:space="0" w:color="000000"/>
            </w:tcBorders>
            <w:shd w:val="clear" w:color="000000" w:fill="FFFFFF"/>
            <w:vAlign w:val="center"/>
            <w:hideMark/>
          </w:tcPr>
          <w:p w14:paraId="7DB6BB34"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Técnica(o) judicial 3</w:t>
            </w:r>
          </w:p>
        </w:tc>
      </w:tr>
      <w:tr w:rsidR="008E0DD4" w:rsidRPr="00A41CF8" w14:paraId="6DE0E7F6" w14:textId="77777777" w:rsidTr="00063BC5">
        <w:trPr>
          <w:trHeight w:val="290"/>
          <w:jc w:val="center"/>
        </w:trPr>
        <w:tc>
          <w:tcPr>
            <w:tcW w:w="4252"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2B366639"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Oficina de Seguimiento de Sentencias</w:t>
            </w:r>
          </w:p>
        </w:tc>
        <w:tc>
          <w:tcPr>
            <w:tcW w:w="1276" w:type="dxa"/>
            <w:tcBorders>
              <w:top w:val="nil"/>
              <w:left w:val="nil"/>
              <w:bottom w:val="nil"/>
              <w:right w:val="single" w:sz="8" w:space="0" w:color="000000"/>
            </w:tcBorders>
            <w:shd w:val="clear" w:color="000000" w:fill="F2F2F2"/>
            <w:vAlign w:val="center"/>
            <w:hideMark/>
          </w:tcPr>
          <w:p w14:paraId="60FC66C8"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2</w:t>
            </w:r>
          </w:p>
        </w:tc>
        <w:tc>
          <w:tcPr>
            <w:tcW w:w="3038" w:type="dxa"/>
            <w:tcBorders>
              <w:top w:val="nil"/>
              <w:left w:val="nil"/>
              <w:bottom w:val="nil"/>
              <w:right w:val="single" w:sz="8" w:space="0" w:color="000000"/>
            </w:tcBorders>
            <w:shd w:val="clear" w:color="000000" w:fill="F2F2F2"/>
            <w:vAlign w:val="center"/>
            <w:hideMark/>
          </w:tcPr>
          <w:p w14:paraId="4DFFEAD6"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en derecho 3B</w:t>
            </w:r>
          </w:p>
        </w:tc>
      </w:tr>
      <w:tr w:rsidR="008E0DD4" w:rsidRPr="00A41CF8" w14:paraId="46D4898F"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682FA880"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single" w:sz="8" w:space="0" w:color="000000"/>
              <w:right w:val="single" w:sz="8" w:space="0" w:color="000000"/>
            </w:tcBorders>
            <w:shd w:val="clear" w:color="000000" w:fill="F2F2F2"/>
            <w:vAlign w:val="center"/>
            <w:hideMark/>
          </w:tcPr>
          <w:p w14:paraId="07601224"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p>
        </w:tc>
        <w:tc>
          <w:tcPr>
            <w:tcW w:w="3038" w:type="dxa"/>
            <w:tcBorders>
              <w:top w:val="nil"/>
              <w:left w:val="nil"/>
              <w:bottom w:val="single" w:sz="8" w:space="0" w:color="000000"/>
              <w:right w:val="single" w:sz="8" w:space="0" w:color="000000"/>
            </w:tcBorders>
            <w:shd w:val="clear" w:color="000000" w:fill="F2F2F2"/>
            <w:vAlign w:val="center"/>
            <w:hideMark/>
          </w:tcPr>
          <w:p w14:paraId="0BA4A82D"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Técnica(o) judicial 3</w:t>
            </w:r>
          </w:p>
        </w:tc>
      </w:tr>
      <w:tr w:rsidR="008E0DD4" w:rsidRPr="00A41CF8" w14:paraId="4CA05473" w14:textId="77777777" w:rsidTr="00063BC5">
        <w:trPr>
          <w:trHeight w:val="40"/>
          <w:jc w:val="center"/>
        </w:trPr>
        <w:tc>
          <w:tcPr>
            <w:tcW w:w="4252"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2AE0A2A" w14:textId="77777777" w:rsidR="008E0DD4" w:rsidRPr="00A41CF8" w:rsidRDefault="008E0DD4" w:rsidP="00FD4C62">
            <w:pP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Staff</w:t>
            </w:r>
          </w:p>
        </w:tc>
        <w:tc>
          <w:tcPr>
            <w:tcW w:w="1276" w:type="dxa"/>
            <w:tcBorders>
              <w:top w:val="nil"/>
              <w:left w:val="nil"/>
              <w:bottom w:val="nil"/>
              <w:right w:val="single" w:sz="8" w:space="0" w:color="000000"/>
            </w:tcBorders>
            <w:shd w:val="clear" w:color="000000" w:fill="FFFFFF"/>
            <w:vAlign w:val="center"/>
            <w:hideMark/>
          </w:tcPr>
          <w:p w14:paraId="49C8D795"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r>
              <w:rPr>
                <w:rFonts w:ascii="Book Antiqua" w:hAnsi="Book Antiqua" w:cs="Calibri"/>
                <w:color w:val="000000"/>
                <w:sz w:val="22"/>
                <w:szCs w:val="22"/>
                <w:lang w:eastAsia="es-CR"/>
              </w:rPr>
              <w:t>*</w:t>
            </w:r>
          </w:p>
        </w:tc>
        <w:tc>
          <w:tcPr>
            <w:tcW w:w="3038" w:type="dxa"/>
            <w:tcBorders>
              <w:top w:val="nil"/>
              <w:left w:val="nil"/>
              <w:bottom w:val="nil"/>
              <w:right w:val="single" w:sz="8" w:space="0" w:color="000000"/>
            </w:tcBorders>
            <w:shd w:val="clear" w:color="000000" w:fill="FFFFFF"/>
            <w:vAlign w:val="center"/>
            <w:hideMark/>
          </w:tcPr>
          <w:p w14:paraId="39033F4E"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2 (Periodista)</w:t>
            </w:r>
          </w:p>
        </w:tc>
      </w:tr>
      <w:tr w:rsidR="008E0DD4" w:rsidRPr="00A41CF8" w14:paraId="2404EBAB" w14:textId="77777777" w:rsidTr="00063BC5">
        <w:trPr>
          <w:trHeight w:val="40"/>
          <w:jc w:val="center"/>
        </w:trPr>
        <w:tc>
          <w:tcPr>
            <w:tcW w:w="4252" w:type="dxa"/>
            <w:vMerge/>
            <w:tcBorders>
              <w:top w:val="nil"/>
              <w:left w:val="single" w:sz="8" w:space="0" w:color="000000"/>
              <w:bottom w:val="single" w:sz="8" w:space="0" w:color="000000"/>
              <w:right w:val="single" w:sz="8" w:space="0" w:color="000000"/>
            </w:tcBorders>
            <w:vAlign w:val="center"/>
            <w:hideMark/>
          </w:tcPr>
          <w:p w14:paraId="3DD493B3" w14:textId="77777777" w:rsidR="008E0DD4" w:rsidRPr="00A41CF8" w:rsidRDefault="008E0DD4" w:rsidP="00FD4C62">
            <w:pPr>
              <w:rPr>
                <w:rFonts w:ascii="Book Antiqua" w:hAnsi="Book Antiqua" w:cs="Calibri"/>
                <w:color w:val="000000"/>
                <w:sz w:val="22"/>
                <w:szCs w:val="22"/>
                <w:lang w:eastAsia="es-CR"/>
              </w:rPr>
            </w:pPr>
          </w:p>
        </w:tc>
        <w:tc>
          <w:tcPr>
            <w:tcW w:w="1276" w:type="dxa"/>
            <w:tcBorders>
              <w:top w:val="nil"/>
              <w:left w:val="nil"/>
              <w:bottom w:val="single" w:sz="8" w:space="0" w:color="000000"/>
              <w:right w:val="single" w:sz="8" w:space="0" w:color="000000"/>
            </w:tcBorders>
            <w:shd w:val="clear" w:color="000000" w:fill="FFFFFF"/>
            <w:vAlign w:val="center"/>
            <w:hideMark/>
          </w:tcPr>
          <w:p w14:paraId="1F32FE4A" w14:textId="77777777" w:rsidR="008E0DD4" w:rsidRPr="00A41CF8" w:rsidRDefault="008E0DD4" w:rsidP="00FD4C62">
            <w:pPr>
              <w:jc w:val="center"/>
              <w:rPr>
                <w:rFonts w:ascii="Book Antiqua" w:hAnsi="Book Antiqua" w:cs="Calibri"/>
                <w:color w:val="000000"/>
                <w:sz w:val="22"/>
                <w:szCs w:val="22"/>
                <w:lang w:eastAsia="es-CR"/>
              </w:rPr>
            </w:pPr>
            <w:r w:rsidRPr="00A41CF8">
              <w:rPr>
                <w:rFonts w:ascii="Book Antiqua" w:hAnsi="Book Antiqua" w:cs="Calibri"/>
                <w:color w:val="000000"/>
                <w:sz w:val="22"/>
                <w:szCs w:val="22"/>
                <w:lang w:eastAsia="es-CR"/>
              </w:rPr>
              <w:t>1</w:t>
            </w:r>
            <w:r>
              <w:rPr>
                <w:rFonts w:ascii="Book Antiqua" w:hAnsi="Book Antiqua" w:cs="Calibri"/>
                <w:color w:val="000000"/>
                <w:sz w:val="22"/>
                <w:szCs w:val="22"/>
                <w:lang w:eastAsia="es-CR"/>
              </w:rPr>
              <w:t>*</w:t>
            </w:r>
          </w:p>
        </w:tc>
        <w:tc>
          <w:tcPr>
            <w:tcW w:w="3038" w:type="dxa"/>
            <w:tcBorders>
              <w:top w:val="nil"/>
              <w:left w:val="nil"/>
              <w:bottom w:val="single" w:sz="8" w:space="0" w:color="000000"/>
              <w:right w:val="single" w:sz="8" w:space="0" w:color="000000"/>
            </w:tcBorders>
            <w:shd w:val="clear" w:color="000000" w:fill="FFFFFF"/>
            <w:vAlign w:val="center"/>
            <w:hideMark/>
          </w:tcPr>
          <w:p w14:paraId="02522292" w14:textId="77777777" w:rsidR="008E0DD4" w:rsidRPr="00A41CF8" w:rsidRDefault="008E0DD4" w:rsidP="007C3C93">
            <w:pPr>
              <w:contextualSpacing/>
              <w:rPr>
                <w:rFonts w:ascii="Book Antiqua" w:hAnsi="Book Antiqua" w:cs="Calibri"/>
                <w:color w:val="000000"/>
                <w:lang w:eastAsia="es-CR"/>
              </w:rPr>
            </w:pPr>
            <w:r w:rsidRPr="00A41CF8">
              <w:rPr>
                <w:rFonts w:ascii="Book Antiqua" w:hAnsi="Book Antiqua" w:cs="Calibri"/>
                <w:color w:val="000000"/>
                <w:lang w:eastAsia="es-CR"/>
              </w:rPr>
              <w:t>Profesional en informática 1</w:t>
            </w:r>
          </w:p>
        </w:tc>
      </w:tr>
    </w:tbl>
    <w:p w14:paraId="6BD1D48A" w14:textId="77777777" w:rsidR="008E0DD4" w:rsidRPr="00CA4C8A" w:rsidRDefault="008E0DD4" w:rsidP="008E0DD4">
      <w:pPr>
        <w:pStyle w:val="Epgrafe"/>
        <w:spacing w:line="276" w:lineRule="auto"/>
        <w:jc w:val="both"/>
        <w:rPr>
          <w:rFonts w:ascii="Book Antiqua" w:hAnsi="Book Antiqua"/>
          <w:b w:val="0"/>
          <w:bCs w:val="0"/>
          <w:i/>
          <w:szCs w:val="24"/>
        </w:rPr>
      </w:pPr>
      <w:r w:rsidRPr="00CA4C8A">
        <w:rPr>
          <w:rFonts w:ascii="Book Antiqua" w:hAnsi="Book Antiqua"/>
          <w:i/>
          <w:szCs w:val="24"/>
        </w:rPr>
        <w:t>Fuente:</w:t>
      </w:r>
      <w:r w:rsidRPr="00CA4C8A">
        <w:rPr>
          <w:rFonts w:ascii="Book Antiqua" w:hAnsi="Book Antiqua"/>
          <w:b w:val="0"/>
          <w:bCs w:val="0"/>
          <w:i/>
          <w:szCs w:val="24"/>
        </w:rPr>
        <w:t xml:space="preserve"> Elaboración del </w:t>
      </w:r>
      <w:r w:rsidRPr="00CA4C8A">
        <w:rPr>
          <w:rFonts w:ascii="Book Antiqua" w:hAnsi="Book Antiqua"/>
          <w:b w:val="0"/>
          <w:i/>
          <w:szCs w:val="24"/>
          <w:lang w:eastAsia="es-CR"/>
        </w:rPr>
        <w:t>Subproceso de Modernización Institucional</w:t>
      </w:r>
      <w:r w:rsidRPr="00CA4C8A">
        <w:rPr>
          <w:rFonts w:ascii="Book Antiqua" w:hAnsi="Book Antiqua"/>
          <w:b w:val="0"/>
          <w:bCs w:val="0"/>
          <w:i/>
          <w:szCs w:val="24"/>
        </w:rPr>
        <w:t xml:space="preserve"> (datos proporcionados por la </w:t>
      </w:r>
      <w:r>
        <w:rPr>
          <w:rFonts w:ascii="Book Antiqua" w:hAnsi="Book Antiqua"/>
          <w:b w:val="0"/>
          <w:bCs w:val="0"/>
          <w:i/>
          <w:szCs w:val="24"/>
        </w:rPr>
        <w:t xml:space="preserve">Secretaria y </w:t>
      </w:r>
      <w:r w:rsidRPr="00CA4C8A">
        <w:rPr>
          <w:rFonts w:ascii="Book Antiqua" w:hAnsi="Book Antiqua"/>
          <w:b w:val="0"/>
          <w:bCs w:val="0"/>
          <w:i/>
          <w:szCs w:val="24"/>
        </w:rPr>
        <w:t>Administración de la Sala Constitucional).</w:t>
      </w:r>
    </w:p>
    <w:p w14:paraId="6BD3A5AB" w14:textId="77777777" w:rsidR="008E0DD4" w:rsidRPr="001027C6" w:rsidRDefault="008E0DD4" w:rsidP="008E0DD4">
      <w:pPr>
        <w:pStyle w:val="Epgrafe"/>
        <w:spacing w:line="276" w:lineRule="auto"/>
        <w:jc w:val="both"/>
        <w:rPr>
          <w:rFonts w:ascii="Book Antiqua" w:hAnsi="Book Antiqua"/>
          <w:i/>
          <w:szCs w:val="24"/>
        </w:rPr>
      </w:pPr>
      <w:r w:rsidRPr="00AB1D7E">
        <w:rPr>
          <w:rFonts w:ascii="Book Antiqua" w:hAnsi="Book Antiqua"/>
          <w:i/>
          <w:szCs w:val="24"/>
        </w:rPr>
        <w:t>Nota*:</w:t>
      </w:r>
      <w:r w:rsidRPr="00393FC0">
        <w:rPr>
          <w:rFonts w:ascii="Book Antiqua" w:hAnsi="Book Antiqua"/>
          <w:i/>
          <w:szCs w:val="24"/>
        </w:rPr>
        <w:t xml:space="preserve"> </w:t>
      </w:r>
      <w:r w:rsidRPr="001027C6">
        <w:rPr>
          <w:rFonts w:ascii="Book Antiqua" w:hAnsi="Book Antiqua"/>
          <w:b w:val="0"/>
          <w:bCs w:val="0"/>
          <w:i/>
          <w:szCs w:val="24"/>
        </w:rPr>
        <w:t>La plaza de profesional en informática pertenece a la Dirección de Tecnología de la Información y la plaza de Profesional 2(Periodista) pertenece al Departamento de Prensa y Comunicación Organizacional, sin embargo, se hace referencia por cuanto se encuentran destacadas en la Sala Constitucional.</w:t>
      </w:r>
    </w:p>
    <w:p w14:paraId="318794EC" w14:textId="77777777" w:rsidR="008E0DD4" w:rsidRDefault="008E0DD4" w:rsidP="008E0DD4">
      <w:pPr>
        <w:spacing w:line="276" w:lineRule="auto"/>
        <w:jc w:val="both"/>
        <w:rPr>
          <w:rFonts w:ascii="Book Antiqua" w:hAnsi="Book Antiqua"/>
          <w:bCs/>
          <w:iCs/>
          <w:sz w:val="24"/>
          <w:szCs w:val="24"/>
          <w:lang w:val="es-ES"/>
        </w:rPr>
      </w:pPr>
    </w:p>
    <w:p w14:paraId="3968E8B1" w14:textId="1911DFF9" w:rsidR="008E0DD4" w:rsidRDefault="00AF62ED" w:rsidP="008E0DD4">
      <w:pPr>
        <w:spacing w:line="276" w:lineRule="auto"/>
        <w:jc w:val="both"/>
        <w:rPr>
          <w:rFonts w:ascii="Book Antiqua" w:hAnsi="Book Antiqua"/>
          <w:bCs/>
          <w:iCs/>
          <w:sz w:val="24"/>
          <w:szCs w:val="24"/>
          <w:lang w:val="es-ES"/>
        </w:rPr>
      </w:pPr>
      <w:r>
        <w:rPr>
          <w:rFonts w:ascii="Book Antiqua" w:hAnsi="Book Antiqua"/>
          <w:bCs/>
          <w:iCs/>
          <w:sz w:val="24"/>
          <w:szCs w:val="24"/>
          <w:lang w:val="es-ES"/>
        </w:rPr>
        <w:t>Por lo anterior</w:t>
      </w:r>
      <w:r w:rsidR="006D619A">
        <w:rPr>
          <w:rFonts w:ascii="Book Antiqua" w:hAnsi="Book Antiqua"/>
          <w:bCs/>
          <w:iCs/>
          <w:sz w:val="24"/>
          <w:szCs w:val="24"/>
          <w:lang w:val="es-ES"/>
        </w:rPr>
        <w:t xml:space="preserve">, </w:t>
      </w:r>
      <w:r w:rsidR="006D619A" w:rsidRPr="006D619A">
        <w:rPr>
          <w:rFonts w:ascii="Book Antiqua" w:hAnsi="Book Antiqua"/>
          <w:b/>
          <w:iCs/>
          <w:sz w:val="24"/>
          <w:szCs w:val="24"/>
          <w:lang w:val="es-ES"/>
        </w:rPr>
        <w:t>la Sala Constitucional cuenta con 148 plazas</w:t>
      </w:r>
      <w:r w:rsidR="006D619A">
        <w:rPr>
          <w:rFonts w:ascii="Book Antiqua" w:hAnsi="Book Antiqua"/>
          <w:b/>
          <w:iCs/>
          <w:sz w:val="24"/>
          <w:szCs w:val="24"/>
          <w:lang w:val="es-ES"/>
        </w:rPr>
        <w:t>,</w:t>
      </w:r>
      <w:r w:rsidR="006D619A">
        <w:rPr>
          <w:rFonts w:ascii="Book Antiqua" w:hAnsi="Book Antiqua"/>
          <w:bCs/>
          <w:iCs/>
          <w:sz w:val="24"/>
          <w:szCs w:val="24"/>
          <w:lang w:val="es-ES"/>
        </w:rPr>
        <w:t xml:space="preserve"> </w:t>
      </w:r>
      <w:r w:rsidR="00F20EF7">
        <w:rPr>
          <w:rFonts w:ascii="Book Antiqua" w:hAnsi="Book Antiqua"/>
          <w:bCs/>
          <w:iCs/>
          <w:sz w:val="24"/>
          <w:szCs w:val="24"/>
          <w:lang w:val="es-ES"/>
        </w:rPr>
        <w:t>d</w:t>
      </w:r>
      <w:r w:rsidR="00803D32">
        <w:rPr>
          <w:rFonts w:ascii="Book Antiqua" w:hAnsi="Book Antiqua"/>
          <w:bCs/>
          <w:iCs/>
          <w:sz w:val="24"/>
          <w:szCs w:val="24"/>
          <w:lang w:val="es-ES"/>
        </w:rPr>
        <w:t>istribuidas</w:t>
      </w:r>
      <w:r w:rsidR="007C3C93">
        <w:rPr>
          <w:rFonts w:ascii="Book Antiqua" w:hAnsi="Book Antiqua"/>
          <w:bCs/>
          <w:iCs/>
          <w:sz w:val="24"/>
          <w:szCs w:val="24"/>
          <w:lang w:val="es-ES"/>
        </w:rPr>
        <w:t xml:space="preserve"> en </w:t>
      </w:r>
      <w:r w:rsidR="00E53035">
        <w:rPr>
          <w:rFonts w:ascii="Book Antiqua" w:hAnsi="Book Antiqua"/>
          <w:bCs/>
          <w:iCs/>
          <w:sz w:val="24"/>
          <w:szCs w:val="24"/>
          <w:lang w:val="es-ES"/>
        </w:rPr>
        <w:t xml:space="preserve">19 </w:t>
      </w:r>
      <w:r w:rsidR="00CB57A9">
        <w:rPr>
          <w:rFonts w:ascii="Book Antiqua" w:hAnsi="Book Antiqua"/>
          <w:bCs/>
          <w:iCs/>
          <w:sz w:val="24"/>
          <w:szCs w:val="24"/>
          <w:lang w:val="es-ES"/>
        </w:rPr>
        <w:t xml:space="preserve">oficinas </w:t>
      </w:r>
      <w:r w:rsidR="00EE1E64">
        <w:rPr>
          <w:rFonts w:ascii="Book Antiqua" w:hAnsi="Book Antiqua"/>
          <w:bCs/>
          <w:iCs/>
          <w:sz w:val="24"/>
          <w:szCs w:val="24"/>
        </w:rPr>
        <w:t>detallada</w:t>
      </w:r>
      <w:r w:rsidR="00E53035">
        <w:rPr>
          <w:rFonts w:ascii="Book Antiqua" w:hAnsi="Book Antiqua"/>
          <w:bCs/>
          <w:iCs/>
          <w:sz w:val="24"/>
          <w:szCs w:val="24"/>
        </w:rPr>
        <w:t>s</w:t>
      </w:r>
      <w:r w:rsidR="001611A1">
        <w:rPr>
          <w:rFonts w:ascii="Book Antiqua" w:hAnsi="Book Antiqua"/>
          <w:bCs/>
          <w:iCs/>
          <w:sz w:val="24"/>
          <w:szCs w:val="24"/>
        </w:rPr>
        <w:t xml:space="preserve"> a continuación:</w:t>
      </w:r>
    </w:p>
    <w:p w14:paraId="6F5A5DD8" w14:textId="1918809B" w:rsidR="008E0DD4" w:rsidRDefault="008E0DD4" w:rsidP="007C3C93">
      <w:pPr>
        <w:pStyle w:val="Epgrafe"/>
        <w:spacing w:line="276" w:lineRule="auto"/>
        <w:contextualSpacing/>
        <w:jc w:val="center"/>
        <w:rPr>
          <w:rFonts w:ascii="Book Antiqua" w:hAnsi="Book Antiqua" w:cs="Times New Roman"/>
          <w:b w:val="0"/>
          <w:bCs w:val="0"/>
          <w:sz w:val="24"/>
          <w:szCs w:val="24"/>
          <w:lang w:val="es-CR" w:eastAsia="es-CR"/>
        </w:rPr>
      </w:pPr>
      <w:r w:rsidRPr="00B94AD3">
        <w:rPr>
          <w:rFonts w:ascii="Book Antiqua" w:hAnsi="Book Antiqua" w:cs="Times New Roman"/>
          <w:bCs w:val="0"/>
          <w:sz w:val="24"/>
          <w:szCs w:val="24"/>
          <w:lang w:val="es-CR" w:eastAsia="es-CR"/>
        </w:rPr>
        <w:t>Imagen</w:t>
      </w:r>
      <w:r>
        <w:rPr>
          <w:rFonts w:ascii="Book Antiqua" w:hAnsi="Book Antiqua" w:cs="Times New Roman"/>
          <w:bCs w:val="0"/>
          <w:sz w:val="24"/>
          <w:szCs w:val="24"/>
          <w:lang w:val="es-CR" w:eastAsia="es-CR"/>
        </w:rPr>
        <w:t xml:space="preserve"> </w:t>
      </w:r>
      <w:r w:rsidRPr="00B94AD3">
        <w:rPr>
          <w:rFonts w:ascii="Book Antiqua" w:hAnsi="Book Antiqua" w:cs="Times New Roman"/>
          <w:bCs w:val="0"/>
          <w:sz w:val="24"/>
          <w:szCs w:val="24"/>
          <w:lang w:val="es-CR" w:eastAsia="es-CR"/>
        </w:rPr>
        <w:fldChar w:fldCharType="begin"/>
      </w:r>
      <w:r w:rsidRPr="00B94AD3">
        <w:rPr>
          <w:rFonts w:ascii="Book Antiqua" w:hAnsi="Book Antiqua" w:cs="Times New Roman"/>
          <w:bCs w:val="0"/>
          <w:sz w:val="24"/>
          <w:szCs w:val="24"/>
          <w:lang w:val="es-CR" w:eastAsia="es-CR"/>
        </w:rPr>
        <w:instrText xml:space="preserve"> SEQ Imagen_N° \* ARABIC </w:instrText>
      </w:r>
      <w:r w:rsidRPr="00B94AD3">
        <w:rPr>
          <w:rFonts w:ascii="Book Antiqua" w:hAnsi="Book Antiqua" w:cs="Times New Roman"/>
          <w:bCs w:val="0"/>
          <w:sz w:val="24"/>
          <w:szCs w:val="24"/>
          <w:lang w:val="es-CR" w:eastAsia="es-CR"/>
        </w:rPr>
        <w:fldChar w:fldCharType="separate"/>
      </w:r>
      <w:r w:rsidRPr="00B94AD3">
        <w:rPr>
          <w:rFonts w:ascii="Book Antiqua" w:hAnsi="Book Antiqua" w:cs="Times New Roman"/>
          <w:bCs w:val="0"/>
          <w:noProof/>
          <w:sz w:val="24"/>
          <w:szCs w:val="24"/>
          <w:lang w:val="es-CR" w:eastAsia="es-CR"/>
        </w:rPr>
        <w:t>1</w:t>
      </w:r>
      <w:r w:rsidRPr="00B94AD3">
        <w:rPr>
          <w:rFonts w:ascii="Book Antiqua" w:hAnsi="Book Antiqua" w:cs="Times New Roman"/>
          <w:bCs w:val="0"/>
          <w:sz w:val="24"/>
          <w:szCs w:val="24"/>
          <w:lang w:val="es-CR" w:eastAsia="es-CR"/>
        </w:rPr>
        <w:fldChar w:fldCharType="end"/>
      </w:r>
    </w:p>
    <w:p w14:paraId="78CF0A5F" w14:textId="5CB41592" w:rsidR="008E0DD4" w:rsidRPr="00CA4C8A" w:rsidRDefault="00E623D2" w:rsidP="007C3C93">
      <w:pPr>
        <w:pStyle w:val="Epgrafe"/>
        <w:spacing w:line="276" w:lineRule="auto"/>
        <w:contextualSpacing/>
        <w:jc w:val="center"/>
        <w:rPr>
          <w:rFonts w:ascii="Book Antiqua" w:hAnsi="Book Antiqua" w:cs="Times New Roman"/>
          <w:sz w:val="24"/>
          <w:szCs w:val="24"/>
          <w:lang w:val="es-CR" w:eastAsia="es-CR"/>
        </w:rPr>
      </w:pPr>
      <w:r>
        <w:rPr>
          <w:rFonts w:ascii="Book Antiqua" w:hAnsi="Book Antiqua"/>
          <w:b w:val="0"/>
          <w:bCs w:val="0"/>
          <w:iCs/>
          <w:noProof/>
          <w:szCs w:val="24"/>
        </w:rPr>
        <w:drawing>
          <wp:anchor distT="0" distB="0" distL="114300" distR="114300" simplePos="0" relativeHeight="251658241" behindDoc="1" locked="0" layoutInCell="1" allowOverlap="1" wp14:anchorId="1FA84713" wp14:editId="4B26DCC4">
            <wp:simplePos x="0" y="0"/>
            <wp:positionH relativeFrom="column">
              <wp:posOffset>-173686</wp:posOffset>
            </wp:positionH>
            <wp:positionV relativeFrom="paragraph">
              <wp:posOffset>256126</wp:posOffset>
            </wp:positionV>
            <wp:extent cx="6113780" cy="2449002"/>
            <wp:effectExtent l="0" t="0" r="0" b="8890"/>
            <wp:wrapNone/>
            <wp:docPr id="8335978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1">
                      <a:extLst>
                        <a:ext uri="{28A0092B-C50C-407E-A947-70E740481C1C}">
                          <a14:useLocalDpi xmlns:a14="http://schemas.microsoft.com/office/drawing/2010/main" val="0"/>
                        </a:ext>
                      </a:extLst>
                    </a:blip>
                    <a:srcRect t="11939" b="14617"/>
                    <a:stretch/>
                  </pic:blipFill>
                  <pic:spPr bwMode="auto">
                    <a:xfrm>
                      <a:off x="0" y="0"/>
                      <a:ext cx="6120489" cy="24516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DD4" w:rsidRPr="00CA4C8A">
        <w:rPr>
          <w:rFonts w:ascii="Book Antiqua" w:hAnsi="Book Antiqua" w:cs="Times New Roman"/>
          <w:sz w:val="24"/>
          <w:szCs w:val="24"/>
          <w:lang w:val="es-CR" w:eastAsia="es-CR"/>
        </w:rPr>
        <w:t>Organigrama de la Sala Constitucional</w:t>
      </w:r>
    </w:p>
    <w:p w14:paraId="39CDD5B9" w14:textId="77777777" w:rsidR="008E0DD4" w:rsidRPr="00BB7B95" w:rsidRDefault="008E0DD4" w:rsidP="007C3C93">
      <w:pPr>
        <w:contextualSpacing/>
        <w:jc w:val="center"/>
        <w:rPr>
          <w:lang w:eastAsia="es-CR"/>
        </w:rPr>
      </w:pPr>
    </w:p>
    <w:p w14:paraId="288CF3C0" w14:textId="77777777" w:rsidR="008E0DD4" w:rsidRDefault="008E0DD4" w:rsidP="008E0DD4">
      <w:pPr>
        <w:pStyle w:val="Epgrafe"/>
        <w:spacing w:line="276" w:lineRule="auto"/>
        <w:jc w:val="both"/>
        <w:rPr>
          <w:rFonts w:ascii="Book Antiqua" w:hAnsi="Book Antiqua"/>
          <w:b w:val="0"/>
          <w:bCs w:val="0"/>
          <w:iCs/>
          <w:szCs w:val="24"/>
        </w:rPr>
      </w:pPr>
    </w:p>
    <w:p w14:paraId="426FC28C" w14:textId="77777777" w:rsidR="008E0DD4" w:rsidRDefault="008E0DD4" w:rsidP="008E0DD4">
      <w:pPr>
        <w:pStyle w:val="Epgrafe"/>
        <w:spacing w:line="276" w:lineRule="auto"/>
        <w:jc w:val="both"/>
        <w:rPr>
          <w:rFonts w:ascii="Book Antiqua" w:hAnsi="Book Antiqua"/>
          <w:b w:val="0"/>
          <w:bCs w:val="0"/>
          <w:iCs/>
          <w:szCs w:val="24"/>
        </w:rPr>
      </w:pPr>
    </w:p>
    <w:p w14:paraId="54875EBB" w14:textId="77777777" w:rsidR="008E0DD4" w:rsidRDefault="008E0DD4" w:rsidP="008E0DD4">
      <w:pPr>
        <w:pStyle w:val="Epgrafe"/>
        <w:spacing w:line="276" w:lineRule="auto"/>
        <w:jc w:val="both"/>
        <w:rPr>
          <w:rFonts w:ascii="Book Antiqua" w:hAnsi="Book Antiqua"/>
          <w:b w:val="0"/>
          <w:bCs w:val="0"/>
          <w:iCs/>
          <w:szCs w:val="24"/>
        </w:rPr>
      </w:pPr>
    </w:p>
    <w:p w14:paraId="684A1F05" w14:textId="77777777" w:rsidR="008E0DD4" w:rsidRDefault="008E0DD4" w:rsidP="008E0DD4">
      <w:pPr>
        <w:pStyle w:val="Epgrafe"/>
        <w:spacing w:line="276" w:lineRule="auto"/>
        <w:jc w:val="both"/>
        <w:rPr>
          <w:rFonts w:ascii="Book Antiqua" w:hAnsi="Book Antiqua"/>
          <w:b w:val="0"/>
          <w:bCs w:val="0"/>
          <w:iCs/>
          <w:szCs w:val="24"/>
        </w:rPr>
      </w:pPr>
    </w:p>
    <w:p w14:paraId="7E950304" w14:textId="77777777" w:rsidR="008E0DD4" w:rsidRDefault="008E0DD4" w:rsidP="008E0DD4">
      <w:pPr>
        <w:pStyle w:val="Epgrafe"/>
        <w:spacing w:line="276" w:lineRule="auto"/>
        <w:jc w:val="both"/>
        <w:rPr>
          <w:rFonts w:ascii="Book Antiqua" w:hAnsi="Book Antiqua"/>
          <w:b w:val="0"/>
          <w:bCs w:val="0"/>
          <w:iCs/>
          <w:szCs w:val="24"/>
        </w:rPr>
      </w:pPr>
    </w:p>
    <w:p w14:paraId="35A1A87D" w14:textId="77777777" w:rsidR="008E0DD4" w:rsidRDefault="008E0DD4" w:rsidP="008E0DD4">
      <w:pPr>
        <w:pStyle w:val="Epgrafe"/>
        <w:spacing w:line="276" w:lineRule="auto"/>
        <w:jc w:val="both"/>
        <w:rPr>
          <w:rFonts w:ascii="Book Antiqua" w:hAnsi="Book Antiqua"/>
          <w:b w:val="0"/>
          <w:bCs w:val="0"/>
          <w:iCs/>
          <w:szCs w:val="24"/>
        </w:rPr>
      </w:pPr>
    </w:p>
    <w:p w14:paraId="15C99CF4" w14:textId="77777777" w:rsidR="008E0DD4" w:rsidRDefault="008E0DD4" w:rsidP="008E0DD4">
      <w:pPr>
        <w:pStyle w:val="Epgrafe"/>
        <w:spacing w:line="276" w:lineRule="auto"/>
        <w:jc w:val="both"/>
        <w:rPr>
          <w:rFonts w:ascii="Book Antiqua" w:hAnsi="Book Antiqua"/>
          <w:b w:val="0"/>
          <w:bCs w:val="0"/>
          <w:iCs/>
          <w:szCs w:val="24"/>
        </w:rPr>
      </w:pPr>
    </w:p>
    <w:p w14:paraId="7296F270" w14:textId="77777777" w:rsidR="008E0DD4" w:rsidRDefault="008E0DD4" w:rsidP="008E0DD4">
      <w:pPr>
        <w:pStyle w:val="Epgrafe"/>
        <w:spacing w:line="276" w:lineRule="auto"/>
        <w:jc w:val="both"/>
        <w:rPr>
          <w:rFonts w:ascii="Book Antiqua" w:hAnsi="Book Antiqua"/>
          <w:b w:val="0"/>
          <w:bCs w:val="0"/>
          <w:iCs/>
          <w:szCs w:val="24"/>
        </w:rPr>
      </w:pPr>
    </w:p>
    <w:p w14:paraId="23DF9C90" w14:textId="77777777" w:rsidR="008E0DD4" w:rsidRDefault="008E0DD4" w:rsidP="008E0DD4">
      <w:pPr>
        <w:pStyle w:val="Epgrafe"/>
        <w:spacing w:line="276" w:lineRule="auto"/>
        <w:jc w:val="both"/>
        <w:rPr>
          <w:rFonts w:ascii="Book Antiqua" w:hAnsi="Book Antiqua"/>
          <w:b w:val="0"/>
          <w:bCs w:val="0"/>
          <w:iCs/>
          <w:szCs w:val="24"/>
        </w:rPr>
      </w:pPr>
    </w:p>
    <w:p w14:paraId="54860D1D" w14:textId="77777777" w:rsidR="008E0DD4" w:rsidRDefault="008E0DD4" w:rsidP="008E0DD4">
      <w:pPr>
        <w:pStyle w:val="Epgrafe"/>
        <w:spacing w:line="276" w:lineRule="auto"/>
        <w:jc w:val="both"/>
        <w:rPr>
          <w:rFonts w:ascii="Book Antiqua" w:hAnsi="Book Antiqua"/>
          <w:b w:val="0"/>
          <w:bCs w:val="0"/>
          <w:iCs/>
          <w:szCs w:val="24"/>
        </w:rPr>
      </w:pPr>
    </w:p>
    <w:p w14:paraId="35B1F258" w14:textId="77777777" w:rsidR="008E0DD4" w:rsidRDefault="008E0DD4" w:rsidP="008E0DD4">
      <w:pPr>
        <w:pStyle w:val="Epgrafe"/>
        <w:spacing w:line="276" w:lineRule="auto"/>
        <w:jc w:val="both"/>
        <w:rPr>
          <w:rFonts w:ascii="Book Antiqua" w:hAnsi="Book Antiqua"/>
          <w:b w:val="0"/>
          <w:bCs w:val="0"/>
          <w:iCs/>
          <w:szCs w:val="24"/>
        </w:rPr>
      </w:pPr>
    </w:p>
    <w:p w14:paraId="06AAE786" w14:textId="77777777" w:rsidR="008E0DD4" w:rsidRDefault="008E0DD4" w:rsidP="008E0DD4">
      <w:pPr>
        <w:pStyle w:val="Epgrafe"/>
        <w:spacing w:line="276" w:lineRule="auto"/>
        <w:jc w:val="both"/>
        <w:rPr>
          <w:rFonts w:ascii="Book Antiqua" w:hAnsi="Book Antiqua"/>
          <w:b w:val="0"/>
          <w:bCs w:val="0"/>
          <w:iCs/>
          <w:szCs w:val="24"/>
        </w:rPr>
      </w:pPr>
    </w:p>
    <w:p w14:paraId="6580B314" w14:textId="77777777" w:rsidR="008E0DD4" w:rsidRDefault="008E0DD4" w:rsidP="008E0DD4">
      <w:pPr>
        <w:pStyle w:val="Epgrafe"/>
        <w:spacing w:line="276" w:lineRule="auto"/>
        <w:jc w:val="both"/>
        <w:rPr>
          <w:rFonts w:ascii="Book Antiqua" w:hAnsi="Book Antiqua"/>
          <w:b w:val="0"/>
          <w:bCs w:val="0"/>
          <w:iCs/>
          <w:szCs w:val="24"/>
        </w:rPr>
      </w:pPr>
    </w:p>
    <w:p w14:paraId="027126DB" w14:textId="77777777" w:rsidR="00784698" w:rsidRDefault="00784698" w:rsidP="008E0DD4">
      <w:pPr>
        <w:pStyle w:val="Epgrafe"/>
        <w:spacing w:line="276" w:lineRule="auto"/>
        <w:jc w:val="both"/>
        <w:rPr>
          <w:rFonts w:ascii="Book Antiqua" w:hAnsi="Book Antiqua"/>
          <w:i/>
          <w:szCs w:val="24"/>
        </w:rPr>
      </w:pPr>
    </w:p>
    <w:p w14:paraId="78DAD2FB" w14:textId="2D9684CB" w:rsidR="008E0DD4" w:rsidRPr="00CA4C8A" w:rsidRDefault="008E0DD4" w:rsidP="008E0DD4">
      <w:pPr>
        <w:pStyle w:val="Epgrafe"/>
        <w:spacing w:line="276" w:lineRule="auto"/>
        <w:jc w:val="both"/>
        <w:rPr>
          <w:rFonts w:ascii="Book Antiqua" w:hAnsi="Book Antiqua"/>
          <w:b w:val="0"/>
          <w:bCs w:val="0"/>
          <w:i/>
          <w:szCs w:val="24"/>
        </w:rPr>
      </w:pPr>
      <w:r w:rsidRPr="00CA4C8A">
        <w:rPr>
          <w:rFonts w:ascii="Book Antiqua" w:hAnsi="Book Antiqua"/>
          <w:i/>
          <w:szCs w:val="24"/>
        </w:rPr>
        <w:t>Fuente:</w:t>
      </w:r>
      <w:r w:rsidRPr="00CA4C8A">
        <w:rPr>
          <w:rFonts w:ascii="Book Antiqua" w:hAnsi="Book Antiqua"/>
          <w:b w:val="0"/>
          <w:bCs w:val="0"/>
          <w:i/>
          <w:szCs w:val="24"/>
        </w:rPr>
        <w:t xml:space="preserve"> Elaboración del </w:t>
      </w:r>
      <w:r w:rsidRPr="00CA4C8A">
        <w:rPr>
          <w:rFonts w:ascii="Book Antiqua" w:hAnsi="Book Antiqua"/>
          <w:b w:val="0"/>
          <w:i/>
          <w:szCs w:val="24"/>
          <w:lang w:eastAsia="es-CR"/>
        </w:rPr>
        <w:t xml:space="preserve">Subproceso de Modernización </w:t>
      </w:r>
      <w:r>
        <w:rPr>
          <w:rFonts w:ascii="Book Antiqua" w:hAnsi="Book Antiqua"/>
          <w:b w:val="0"/>
          <w:i/>
          <w:szCs w:val="24"/>
          <w:lang w:eastAsia="es-CR"/>
        </w:rPr>
        <w:t>No Penal</w:t>
      </w:r>
      <w:r w:rsidRPr="00CA4C8A">
        <w:rPr>
          <w:rFonts w:ascii="Book Antiqua" w:hAnsi="Book Antiqua"/>
          <w:b w:val="0"/>
          <w:bCs w:val="0"/>
          <w:i/>
          <w:szCs w:val="24"/>
        </w:rPr>
        <w:t xml:space="preserve"> (datos proporcionados por la </w:t>
      </w:r>
      <w:r>
        <w:rPr>
          <w:rFonts w:ascii="Book Antiqua" w:hAnsi="Book Antiqua"/>
          <w:b w:val="0"/>
          <w:bCs w:val="0"/>
          <w:i/>
          <w:szCs w:val="24"/>
        </w:rPr>
        <w:t xml:space="preserve">Secretaria y </w:t>
      </w:r>
      <w:r w:rsidRPr="00CA4C8A">
        <w:rPr>
          <w:rFonts w:ascii="Book Antiqua" w:hAnsi="Book Antiqua"/>
          <w:b w:val="0"/>
          <w:bCs w:val="0"/>
          <w:i/>
          <w:szCs w:val="24"/>
        </w:rPr>
        <w:t>Administración de la Sala Constitucional).</w:t>
      </w:r>
    </w:p>
    <w:p w14:paraId="6527221F" w14:textId="1A9AD4BF" w:rsidR="009F4D8A" w:rsidRDefault="009F4D8A" w:rsidP="003D4A92">
      <w:pPr>
        <w:spacing w:line="276" w:lineRule="auto"/>
        <w:jc w:val="both"/>
        <w:rPr>
          <w:rFonts w:ascii="Book Antiqua" w:hAnsi="Book Antiqua"/>
          <w:bCs/>
          <w:iCs/>
          <w:sz w:val="24"/>
          <w:szCs w:val="24"/>
          <w:lang w:val="es-ES"/>
        </w:rPr>
      </w:pPr>
    </w:p>
    <w:p w14:paraId="584F6641" w14:textId="19E881A8" w:rsidR="007E1E3E" w:rsidRPr="00EF6DFF" w:rsidRDefault="004648F6" w:rsidP="00EF6DFF">
      <w:pPr>
        <w:pStyle w:val="Ttulo1"/>
        <w:numPr>
          <w:ilvl w:val="0"/>
          <w:numId w:val="1"/>
        </w:numPr>
        <w:tabs>
          <w:tab w:val="clear" w:pos="4680"/>
          <w:tab w:val="center" w:pos="284"/>
        </w:tabs>
        <w:spacing w:line="276" w:lineRule="auto"/>
        <w:rPr>
          <w:rFonts w:ascii="Book Antiqua" w:hAnsi="Book Antiqua"/>
          <w:i w:val="0"/>
          <w:iCs w:val="0"/>
        </w:rPr>
      </w:pPr>
      <w:r w:rsidRPr="00EF6DFF">
        <w:rPr>
          <w:rFonts w:ascii="Book Antiqua" w:hAnsi="Book Antiqua"/>
          <w:i w:val="0"/>
          <w:iCs w:val="0"/>
        </w:rPr>
        <w:t>Seguimiento a la</w:t>
      </w:r>
      <w:r w:rsidR="00EF6DFF">
        <w:rPr>
          <w:rFonts w:ascii="Book Antiqua" w:hAnsi="Book Antiqua"/>
          <w:i w:val="0"/>
          <w:iCs w:val="0"/>
        </w:rPr>
        <w:t xml:space="preserve"> </w:t>
      </w:r>
      <w:r w:rsidRPr="00EF6DFF">
        <w:rPr>
          <w:rFonts w:ascii="Book Antiqua" w:hAnsi="Book Antiqua"/>
          <w:i w:val="0"/>
          <w:iCs w:val="0"/>
        </w:rPr>
        <w:t>r</w:t>
      </w:r>
      <w:r w:rsidR="001C03DA" w:rsidRPr="00EF6DFF">
        <w:rPr>
          <w:rFonts w:ascii="Book Antiqua" w:hAnsi="Book Antiqua"/>
          <w:i w:val="0"/>
          <w:iCs w:val="0"/>
        </w:rPr>
        <w:t xml:space="preserve">ecomendación del </w:t>
      </w:r>
      <w:r w:rsidR="001C03DA" w:rsidRPr="001C03DA">
        <w:rPr>
          <w:rFonts w:ascii="Book Antiqua" w:hAnsi="Book Antiqua"/>
          <w:i w:val="0"/>
          <w:iCs w:val="0"/>
        </w:rPr>
        <w:t>oficio 909-PLA-MI-2021</w:t>
      </w:r>
    </w:p>
    <w:p w14:paraId="33626860" w14:textId="77777777" w:rsidR="00BD51B6" w:rsidRPr="00BD51B6" w:rsidRDefault="00BD51B6" w:rsidP="003D4A92">
      <w:pPr>
        <w:spacing w:line="276" w:lineRule="auto"/>
        <w:rPr>
          <w:lang w:val="es-ES" w:eastAsia="es-CR"/>
        </w:rPr>
      </w:pPr>
    </w:p>
    <w:p w14:paraId="21958C11" w14:textId="4551A290" w:rsidR="00F30CC0" w:rsidRDefault="00F30CC0" w:rsidP="00EE571C">
      <w:pPr>
        <w:spacing w:line="276" w:lineRule="auto"/>
        <w:jc w:val="both"/>
        <w:rPr>
          <w:rFonts w:ascii="Book Antiqua" w:hAnsi="Book Antiqua"/>
          <w:iCs/>
          <w:sz w:val="24"/>
          <w:szCs w:val="24"/>
          <w:lang w:eastAsia="ar-SA"/>
        </w:rPr>
      </w:pPr>
      <w:r w:rsidRPr="00EE571C">
        <w:rPr>
          <w:rFonts w:ascii="Book Antiqua" w:hAnsi="Book Antiqua"/>
          <w:iCs/>
          <w:sz w:val="24"/>
          <w:szCs w:val="24"/>
          <w:lang w:eastAsia="ar-SA"/>
        </w:rPr>
        <w:t>Mediante el oficio 909-PLA-MI-2021 del 13 de agosto de 2021</w:t>
      </w:r>
      <w:r w:rsidRPr="00EE571C">
        <w:rPr>
          <w:rFonts w:ascii="Book Antiqua" w:hAnsi="Book Antiqua"/>
          <w:iCs/>
          <w:sz w:val="24"/>
          <w:szCs w:val="24"/>
          <w:lang w:eastAsia="es-CR"/>
        </w:rPr>
        <w:t xml:space="preserve">, conocido </w:t>
      </w:r>
      <w:r w:rsidRPr="00EE571C">
        <w:rPr>
          <w:rFonts w:ascii="Book Antiqua" w:hAnsi="Book Antiqua"/>
          <w:iCs/>
          <w:sz w:val="24"/>
          <w:szCs w:val="24"/>
          <w:lang w:eastAsia="ar-SA"/>
        </w:rPr>
        <w:t xml:space="preserve">por el Consejo Superior del Poder Judicial </w:t>
      </w:r>
      <w:r w:rsidRPr="00EE571C">
        <w:rPr>
          <w:rFonts w:ascii="Book Antiqua" w:hAnsi="Book Antiqua"/>
          <w:iCs/>
          <w:sz w:val="24"/>
          <w:szCs w:val="24"/>
          <w:lang w:eastAsia="es-CR"/>
        </w:rPr>
        <w:t>e</w:t>
      </w:r>
      <w:r w:rsidRPr="00EE571C">
        <w:rPr>
          <w:rFonts w:ascii="Book Antiqua" w:hAnsi="Book Antiqua"/>
          <w:iCs/>
          <w:sz w:val="24"/>
          <w:szCs w:val="24"/>
          <w:lang w:eastAsia="ar-SA"/>
        </w:rPr>
        <w:t>n sesión 83-2021 celebrada el 23 de setiembre de 2021 artículo XLIX</w:t>
      </w:r>
      <w:r w:rsidR="00600AE1" w:rsidRPr="00EE571C">
        <w:rPr>
          <w:rFonts w:ascii="Book Antiqua" w:hAnsi="Book Antiqua"/>
          <w:iCs/>
          <w:sz w:val="24"/>
          <w:szCs w:val="24"/>
          <w:lang w:eastAsia="ar-SA"/>
        </w:rPr>
        <w:t>,</w:t>
      </w:r>
      <w:r w:rsidRPr="00EE571C">
        <w:rPr>
          <w:rFonts w:ascii="Book Antiqua" w:hAnsi="Book Antiqua"/>
          <w:iCs/>
          <w:sz w:val="24"/>
          <w:szCs w:val="24"/>
          <w:lang w:eastAsia="ar-SA"/>
        </w:rPr>
        <w:t xml:space="preserve"> se detectó la necesidad de </w:t>
      </w:r>
      <w:r w:rsidR="00DE49B6" w:rsidRPr="00EE571C">
        <w:rPr>
          <w:rFonts w:ascii="Book Antiqua" w:hAnsi="Book Antiqua"/>
          <w:iCs/>
          <w:sz w:val="24"/>
          <w:szCs w:val="24"/>
          <w:lang w:val="es-ES" w:eastAsia="es-CR"/>
        </w:rPr>
        <w:t xml:space="preserve">dotar a cada oficina con una plaza más de Profesional en Derecho 3B, de tal manera que existan siete personas Profesionales en Derecho por oficina de Magistrada o Magistrado, </w:t>
      </w:r>
      <w:r w:rsidRPr="00EE571C">
        <w:rPr>
          <w:rFonts w:ascii="Book Antiqua" w:hAnsi="Book Antiqua"/>
          <w:iCs/>
          <w:sz w:val="24"/>
          <w:szCs w:val="24"/>
          <w:lang w:eastAsia="ar-SA"/>
        </w:rPr>
        <w:t xml:space="preserve">sin </w:t>
      </w:r>
      <w:r w:rsidR="004228F8" w:rsidRPr="00EE571C">
        <w:rPr>
          <w:rFonts w:ascii="Book Antiqua" w:hAnsi="Book Antiqua"/>
          <w:iCs/>
          <w:sz w:val="24"/>
          <w:szCs w:val="24"/>
          <w:lang w:eastAsia="ar-SA"/>
        </w:rPr>
        <w:t>embargo,</w:t>
      </w:r>
      <w:r w:rsidRPr="00EE571C">
        <w:rPr>
          <w:rFonts w:ascii="Book Antiqua" w:hAnsi="Book Antiqua"/>
          <w:iCs/>
          <w:sz w:val="24"/>
          <w:szCs w:val="24"/>
          <w:lang w:eastAsia="ar-SA"/>
        </w:rPr>
        <w:t xml:space="preserve"> a raíz del informe de gestión humano </w:t>
      </w:r>
      <w:r w:rsidR="004228F8" w:rsidRPr="006169DA">
        <w:rPr>
          <w:rFonts w:ascii="Book Antiqua" w:hAnsi="Book Antiqua" w:cs="Book Antiqua"/>
          <w:b/>
          <w:bCs/>
          <w:sz w:val="24"/>
          <w:szCs w:val="24"/>
        </w:rPr>
        <w:t>PJ-DGH-CP-180-2022</w:t>
      </w:r>
      <w:r w:rsidR="004228F8" w:rsidRPr="00094B96">
        <w:rPr>
          <w:rFonts w:ascii="Book Antiqua" w:hAnsi="Book Antiqua" w:cs="Book Antiqua"/>
          <w:b/>
          <w:bCs/>
          <w:sz w:val="24"/>
          <w:szCs w:val="24"/>
        </w:rPr>
        <w:t xml:space="preserve"> </w:t>
      </w:r>
      <w:r w:rsidRPr="00EE571C">
        <w:rPr>
          <w:rFonts w:ascii="Book Antiqua" w:hAnsi="Book Antiqua"/>
          <w:iCs/>
          <w:sz w:val="24"/>
          <w:szCs w:val="24"/>
          <w:lang w:eastAsia="ar-SA"/>
        </w:rPr>
        <w:t>no se pudo realizar.</w:t>
      </w:r>
    </w:p>
    <w:p w14:paraId="1FC41E45" w14:textId="77777777" w:rsidR="00C01F1E" w:rsidRDefault="00C01F1E" w:rsidP="00EE571C">
      <w:pPr>
        <w:spacing w:line="276" w:lineRule="auto"/>
        <w:jc w:val="both"/>
        <w:rPr>
          <w:rFonts w:ascii="Book Antiqua" w:hAnsi="Book Antiqua"/>
          <w:iCs/>
          <w:sz w:val="24"/>
          <w:szCs w:val="24"/>
          <w:lang w:eastAsia="ar-SA"/>
        </w:rPr>
      </w:pPr>
    </w:p>
    <w:p w14:paraId="0D04D242" w14:textId="77777777" w:rsidR="00C01F1E" w:rsidRPr="00C01F1E" w:rsidRDefault="00C01F1E" w:rsidP="00C01F1E">
      <w:pPr>
        <w:spacing w:line="276" w:lineRule="auto"/>
        <w:jc w:val="both"/>
        <w:rPr>
          <w:rFonts w:ascii="Book Antiqua" w:hAnsi="Book Antiqua"/>
          <w:iCs/>
          <w:sz w:val="24"/>
          <w:szCs w:val="24"/>
          <w:lang w:eastAsia="ar-SA"/>
        </w:rPr>
      </w:pPr>
      <w:r w:rsidRPr="00C01F1E">
        <w:rPr>
          <w:rFonts w:ascii="Book Antiqua" w:hAnsi="Book Antiqua"/>
          <w:iCs/>
          <w:sz w:val="24"/>
          <w:szCs w:val="24"/>
          <w:lang w:eastAsia="ar-SA"/>
        </w:rPr>
        <w:t xml:space="preserve">Este informe fue conocido y aprobado por el Consejo Superior en sesión 81-2022 del 21 de setiembre de 2022 y dispuso: </w:t>
      </w:r>
    </w:p>
    <w:p w14:paraId="0D02EBA5" w14:textId="77777777" w:rsidR="00C01F1E" w:rsidRPr="00094B96" w:rsidRDefault="00C01F1E" w:rsidP="00C01F1E">
      <w:pPr>
        <w:spacing w:line="276" w:lineRule="auto"/>
        <w:jc w:val="both"/>
        <w:rPr>
          <w:rFonts w:ascii="Book Antiqua" w:hAnsi="Book Antiqua" w:cs="Book Antiqua"/>
          <w:sz w:val="24"/>
          <w:szCs w:val="24"/>
        </w:rPr>
      </w:pPr>
    </w:p>
    <w:p w14:paraId="4416DF39" w14:textId="6B700CFE" w:rsidR="00C01F1E" w:rsidRPr="00B87FBD" w:rsidRDefault="00C01F1E" w:rsidP="00C01F1E">
      <w:pPr>
        <w:spacing w:line="276" w:lineRule="auto"/>
        <w:ind w:left="454" w:right="454"/>
        <w:jc w:val="both"/>
        <w:rPr>
          <w:rFonts w:ascii="Book Antiqua" w:hAnsi="Book Antiqua"/>
          <w:i/>
          <w:sz w:val="22"/>
          <w:szCs w:val="24"/>
          <w:lang w:eastAsia="ar-SA"/>
        </w:rPr>
      </w:pPr>
      <w:r w:rsidRPr="00B87FBD">
        <w:rPr>
          <w:rFonts w:ascii="Book Antiqua" w:hAnsi="Book Antiqua"/>
          <w:i/>
          <w:sz w:val="22"/>
          <w:szCs w:val="24"/>
          <w:lang w:eastAsia="ar-SA"/>
        </w:rPr>
        <w:t>"</w:t>
      </w:r>
      <w:r w:rsidRPr="009B40B8">
        <w:rPr>
          <w:rFonts w:ascii="Book Antiqua" w:hAnsi="Book Antiqua"/>
          <w:b/>
          <w:bCs/>
          <w:i/>
          <w:sz w:val="22"/>
          <w:szCs w:val="24"/>
          <w:lang w:eastAsia="ar-SA"/>
        </w:rPr>
        <w:t>Se acordó: 1.)</w:t>
      </w:r>
      <w:r w:rsidRPr="00B87FBD">
        <w:rPr>
          <w:rFonts w:ascii="Book Antiqua" w:hAnsi="Book Antiqua"/>
          <w:i/>
          <w:sz w:val="22"/>
          <w:szCs w:val="24"/>
          <w:lang w:eastAsia="ar-SA"/>
        </w:rPr>
        <w:t xml:space="preserve"> Tener por recibido el informe suscrito por la máster Roxana Arrieta Meléndez, Directora interina de Gestión Humana, mediante oficio N°PJ-DGH-CP-180-2022 del 08 de setiembre de 2022, relacionado con estudio de cargas de trabajo de los Profesionales en Derecho 3B (Letrados) de la Sala Constitucional y acogerlo en todos sus extremos. </w:t>
      </w:r>
      <w:r w:rsidRPr="009B40B8">
        <w:rPr>
          <w:rFonts w:ascii="Book Antiqua" w:hAnsi="Book Antiqua"/>
          <w:b/>
          <w:bCs/>
          <w:i/>
          <w:sz w:val="22"/>
          <w:szCs w:val="24"/>
          <w:lang w:eastAsia="ar-SA"/>
        </w:rPr>
        <w:t>2)</w:t>
      </w:r>
      <w:r w:rsidRPr="00B87FBD">
        <w:rPr>
          <w:rFonts w:ascii="Book Antiqua" w:hAnsi="Book Antiqua"/>
          <w:i/>
          <w:sz w:val="22"/>
          <w:szCs w:val="24"/>
          <w:lang w:eastAsia="ar-SA"/>
        </w:rPr>
        <w:t xml:space="preserve"> Tomar nota que se aprobó la actualización del perfil de la clase angosta de “Abogado Asistente 3 (Letrado)” conforme se detalla, en el cual quedó demostrado que el rol que asumen como “facilitador” o “coordinador” es una actividad que se encuentra debidamente estipulada dentro de las responsabilidades asociadas a este tipo de puestos de nivel profesional. </w:t>
      </w:r>
      <w:r w:rsidRPr="009B40B8">
        <w:rPr>
          <w:rFonts w:ascii="Book Antiqua" w:hAnsi="Book Antiqua"/>
          <w:b/>
          <w:bCs/>
          <w:i/>
          <w:sz w:val="22"/>
          <w:szCs w:val="24"/>
          <w:lang w:eastAsia="ar-SA"/>
        </w:rPr>
        <w:t>3.)</w:t>
      </w:r>
      <w:r w:rsidRPr="00B87FBD">
        <w:rPr>
          <w:rFonts w:ascii="Book Antiqua" w:hAnsi="Book Antiqua"/>
          <w:i/>
          <w:sz w:val="22"/>
          <w:szCs w:val="24"/>
          <w:lang w:eastAsia="ar-SA"/>
        </w:rPr>
        <w:t xml:space="preserve"> Hacer de conocimiento de la Dirección de Planificación la recomendación 2.5 a fin de que establezca lo correspondiente a las cargas de trabajo de la persona que asume el rol de facilitador</w:t>
      </w:r>
      <w:r w:rsidR="00784698">
        <w:rPr>
          <w:rFonts w:ascii="Book Antiqua" w:hAnsi="Book Antiqua"/>
          <w:i/>
          <w:sz w:val="22"/>
          <w:szCs w:val="24"/>
          <w:lang w:eastAsia="ar-SA"/>
        </w:rPr>
        <w:t>.</w:t>
      </w:r>
      <w:r w:rsidRPr="00B87FBD">
        <w:rPr>
          <w:rFonts w:ascii="Book Antiqua" w:hAnsi="Book Antiqua"/>
          <w:i/>
          <w:sz w:val="22"/>
          <w:szCs w:val="24"/>
          <w:lang w:eastAsia="ar-SA"/>
        </w:rPr>
        <w:t>”.</w:t>
      </w:r>
    </w:p>
    <w:p w14:paraId="54109220" w14:textId="77777777" w:rsidR="00B205CB" w:rsidRDefault="00B205CB" w:rsidP="00B205CB">
      <w:pPr>
        <w:spacing w:line="276" w:lineRule="auto"/>
        <w:jc w:val="both"/>
        <w:rPr>
          <w:rFonts w:ascii="Book Antiqua" w:hAnsi="Book Antiqua"/>
          <w:sz w:val="24"/>
          <w:szCs w:val="24"/>
        </w:rPr>
      </w:pPr>
    </w:p>
    <w:p w14:paraId="19B24BB4" w14:textId="1067EF89" w:rsidR="00B205CB" w:rsidRPr="00A21AA9" w:rsidRDefault="00B205CB" w:rsidP="00B205CB">
      <w:pPr>
        <w:spacing w:line="276" w:lineRule="auto"/>
        <w:jc w:val="both"/>
        <w:rPr>
          <w:rFonts w:ascii="Book Antiqua" w:hAnsi="Book Antiqua"/>
          <w:sz w:val="24"/>
          <w:szCs w:val="24"/>
        </w:rPr>
      </w:pPr>
      <w:r w:rsidRPr="00A21AA9">
        <w:rPr>
          <w:rFonts w:ascii="Book Antiqua" w:hAnsi="Book Antiqua"/>
          <w:sz w:val="24"/>
          <w:szCs w:val="24"/>
        </w:rPr>
        <w:t>Ante la gran cantidad de casos ingresados a la Sala Constitucional, la complejidad de los asuntos que se tramitan en cada oficina y las cargas de trabajo</w:t>
      </w:r>
      <w:r w:rsidR="00CF1F4F">
        <w:rPr>
          <w:rFonts w:ascii="Book Antiqua" w:hAnsi="Book Antiqua"/>
          <w:sz w:val="24"/>
          <w:szCs w:val="24"/>
        </w:rPr>
        <w:t xml:space="preserve"> que se ha</w:t>
      </w:r>
      <w:r w:rsidRPr="00A21AA9">
        <w:rPr>
          <w:rFonts w:ascii="Book Antiqua" w:hAnsi="Book Antiqua"/>
          <w:sz w:val="24"/>
          <w:szCs w:val="24"/>
        </w:rPr>
        <w:t xml:space="preserve"> identificad</w:t>
      </w:r>
      <w:r w:rsidR="00CF1F4F">
        <w:rPr>
          <w:rFonts w:ascii="Book Antiqua" w:hAnsi="Book Antiqua"/>
          <w:sz w:val="24"/>
          <w:szCs w:val="24"/>
        </w:rPr>
        <w:t xml:space="preserve">o, esta Dirección </w:t>
      </w:r>
      <w:r w:rsidR="003F569C">
        <w:rPr>
          <w:rFonts w:ascii="Book Antiqua" w:hAnsi="Book Antiqua"/>
          <w:sz w:val="24"/>
          <w:szCs w:val="24"/>
        </w:rPr>
        <w:t xml:space="preserve">propuso </w:t>
      </w:r>
      <w:r w:rsidRPr="00A21AA9">
        <w:rPr>
          <w:rFonts w:ascii="Book Antiqua" w:hAnsi="Book Antiqua"/>
          <w:sz w:val="24"/>
          <w:szCs w:val="24"/>
        </w:rPr>
        <w:t>valor</w:t>
      </w:r>
      <w:r w:rsidR="00CF1F4F">
        <w:rPr>
          <w:rFonts w:ascii="Book Antiqua" w:hAnsi="Book Antiqua"/>
          <w:sz w:val="24"/>
          <w:szCs w:val="24"/>
        </w:rPr>
        <w:t>ar</w:t>
      </w:r>
      <w:r w:rsidRPr="00A21AA9">
        <w:rPr>
          <w:rFonts w:ascii="Book Antiqua" w:hAnsi="Book Antiqua"/>
          <w:sz w:val="24"/>
          <w:szCs w:val="24"/>
        </w:rPr>
        <w:t xml:space="preserve"> realizar una redistribución y reorganización del personal profesional en derecho (letrado) </w:t>
      </w:r>
      <w:r w:rsidR="00441342" w:rsidRPr="00441342">
        <w:rPr>
          <w:rFonts w:ascii="Book Antiqua" w:hAnsi="Book Antiqua"/>
          <w:sz w:val="24"/>
          <w:szCs w:val="24"/>
        </w:rPr>
        <w:t>en las oficinas de Direccionamiento de Amparos y Habeas Corpus, Oficinas de Magistradas y Magistrados, Grupo de Itinerantes y Seguimiento de Sentencias</w:t>
      </w:r>
      <w:r w:rsidRPr="00A21AA9">
        <w:rPr>
          <w:rFonts w:ascii="Book Antiqua" w:hAnsi="Book Antiqua"/>
          <w:sz w:val="24"/>
          <w:szCs w:val="24"/>
        </w:rPr>
        <w:t>, con el propósito de alcanzar mayor equidad en la distribución de funciones y cargas de trabajo según se detalla en la siguiente propuesta de estructura:</w:t>
      </w:r>
    </w:p>
    <w:p w14:paraId="77386CB8" w14:textId="77777777" w:rsidR="00BB2E41" w:rsidRDefault="00BB2E41" w:rsidP="00B205CB">
      <w:pPr>
        <w:spacing w:line="276" w:lineRule="auto"/>
        <w:jc w:val="both"/>
        <w:rPr>
          <w:rFonts w:ascii="Book Antiqua" w:hAnsi="Book Antiqua"/>
          <w:i/>
          <w:iCs/>
          <w:sz w:val="24"/>
          <w:szCs w:val="24"/>
          <w:lang w:val="es-ES" w:eastAsia="es-CR"/>
        </w:rPr>
      </w:pPr>
    </w:p>
    <w:p w14:paraId="641D471E" w14:textId="77777777" w:rsidR="00284502" w:rsidRDefault="00284502" w:rsidP="00B205CB">
      <w:pPr>
        <w:spacing w:line="276" w:lineRule="auto"/>
        <w:jc w:val="both"/>
        <w:rPr>
          <w:rFonts w:ascii="Book Antiqua" w:hAnsi="Book Antiqua"/>
          <w:i/>
          <w:iCs/>
          <w:sz w:val="24"/>
          <w:szCs w:val="24"/>
          <w:lang w:val="es-ES" w:eastAsia="es-CR"/>
        </w:rPr>
      </w:pPr>
    </w:p>
    <w:p w14:paraId="2A13660F" w14:textId="77777777" w:rsidR="00606CC6" w:rsidRDefault="00606CC6" w:rsidP="00B205CB">
      <w:pPr>
        <w:spacing w:line="276" w:lineRule="auto"/>
        <w:jc w:val="both"/>
        <w:rPr>
          <w:rFonts w:ascii="Book Antiqua" w:hAnsi="Book Antiqua"/>
          <w:i/>
          <w:iCs/>
          <w:sz w:val="24"/>
          <w:szCs w:val="24"/>
          <w:lang w:val="es-ES" w:eastAsia="es-CR"/>
        </w:rPr>
      </w:pPr>
    </w:p>
    <w:p w14:paraId="2012D33E" w14:textId="77777777" w:rsidR="00606CC6" w:rsidRDefault="00606CC6" w:rsidP="00B205CB">
      <w:pPr>
        <w:spacing w:line="276" w:lineRule="auto"/>
        <w:jc w:val="both"/>
        <w:rPr>
          <w:rFonts w:ascii="Book Antiqua" w:hAnsi="Book Antiqua"/>
          <w:i/>
          <w:iCs/>
          <w:sz w:val="24"/>
          <w:szCs w:val="24"/>
          <w:lang w:val="es-ES" w:eastAsia="es-CR"/>
        </w:rPr>
      </w:pPr>
    </w:p>
    <w:p w14:paraId="79DEBB1B" w14:textId="77777777" w:rsidR="00606CC6" w:rsidRPr="00096688" w:rsidRDefault="00606CC6" w:rsidP="00B205CB">
      <w:pPr>
        <w:spacing w:line="276" w:lineRule="auto"/>
        <w:jc w:val="both"/>
        <w:rPr>
          <w:rFonts w:ascii="Book Antiqua" w:hAnsi="Book Antiqua"/>
          <w:i/>
          <w:iCs/>
          <w:sz w:val="24"/>
          <w:szCs w:val="24"/>
          <w:lang w:val="es-ES" w:eastAsia="es-CR"/>
        </w:rPr>
      </w:pPr>
    </w:p>
    <w:p w14:paraId="5554C153" w14:textId="0087ACB7" w:rsidR="00284502" w:rsidRDefault="00284502" w:rsidP="00284502">
      <w:pPr>
        <w:spacing w:line="276" w:lineRule="auto"/>
        <w:rPr>
          <w:rFonts w:ascii="Book Antiqua" w:hAnsi="Book Antiqua"/>
          <w:b/>
          <w:i/>
          <w:iCs/>
          <w:sz w:val="24"/>
          <w:szCs w:val="24"/>
          <w:lang w:eastAsia="es-CR"/>
        </w:rPr>
      </w:pPr>
    </w:p>
    <w:p w14:paraId="23300AA5" w14:textId="127772C6" w:rsidR="00B205CB" w:rsidRPr="008A3BB6" w:rsidRDefault="00784698" w:rsidP="00284502">
      <w:pPr>
        <w:spacing w:line="276" w:lineRule="auto"/>
        <w:jc w:val="center"/>
        <w:rPr>
          <w:rFonts w:ascii="Book Antiqua" w:hAnsi="Book Antiqua"/>
          <w:b/>
          <w:i/>
          <w:iCs/>
          <w:sz w:val="22"/>
          <w:szCs w:val="22"/>
          <w:lang w:eastAsia="es-CR"/>
        </w:rPr>
      </w:pPr>
      <w:r>
        <w:rPr>
          <w:rFonts w:ascii="Book Antiqua" w:hAnsi="Book Antiqua"/>
          <w:b/>
          <w:i/>
          <w:iCs/>
          <w:sz w:val="22"/>
          <w:szCs w:val="22"/>
          <w:lang w:eastAsia="es-CR"/>
        </w:rPr>
        <w:t>“</w:t>
      </w:r>
      <w:r w:rsidR="00B205CB" w:rsidRPr="008A3BB6">
        <w:rPr>
          <w:rFonts w:ascii="Book Antiqua" w:hAnsi="Book Antiqua"/>
          <w:b/>
          <w:i/>
          <w:iCs/>
          <w:sz w:val="22"/>
          <w:szCs w:val="22"/>
          <w:lang w:eastAsia="es-CR"/>
        </w:rPr>
        <w:t xml:space="preserve">Imagen </w:t>
      </w:r>
      <w:r w:rsidR="00B205CB" w:rsidRPr="008A3BB6">
        <w:rPr>
          <w:rFonts w:ascii="Book Antiqua" w:hAnsi="Book Antiqua"/>
          <w:b/>
          <w:i/>
          <w:iCs/>
          <w:sz w:val="22"/>
          <w:szCs w:val="22"/>
          <w:lang w:eastAsia="es-CR"/>
        </w:rPr>
        <w:fldChar w:fldCharType="begin"/>
      </w:r>
      <w:r w:rsidR="00B205CB" w:rsidRPr="008A3BB6">
        <w:rPr>
          <w:rFonts w:ascii="Book Antiqua" w:hAnsi="Book Antiqua"/>
          <w:b/>
          <w:i/>
          <w:iCs/>
          <w:sz w:val="22"/>
          <w:szCs w:val="22"/>
          <w:lang w:eastAsia="es-CR"/>
        </w:rPr>
        <w:instrText xml:space="preserve"> SEQ Imagen_N° \* ARABIC </w:instrText>
      </w:r>
      <w:r w:rsidR="00B205CB" w:rsidRPr="008A3BB6">
        <w:rPr>
          <w:rFonts w:ascii="Book Antiqua" w:hAnsi="Book Antiqua"/>
          <w:b/>
          <w:i/>
          <w:iCs/>
          <w:sz w:val="22"/>
          <w:szCs w:val="22"/>
          <w:lang w:eastAsia="es-CR"/>
        </w:rPr>
        <w:fldChar w:fldCharType="separate"/>
      </w:r>
      <w:r w:rsidR="00B205CB" w:rsidRPr="008A3BB6">
        <w:rPr>
          <w:rFonts w:ascii="Book Antiqua" w:hAnsi="Book Antiqua"/>
          <w:b/>
          <w:i/>
          <w:iCs/>
          <w:noProof/>
          <w:sz w:val="22"/>
          <w:szCs w:val="22"/>
          <w:lang w:eastAsia="es-CR"/>
        </w:rPr>
        <w:t>4</w:t>
      </w:r>
      <w:r w:rsidR="00B205CB" w:rsidRPr="008A3BB6">
        <w:rPr>
          <w:rFonts w:ascii="Book Antiqua" w:hAnsi="Book Antiqua"/>
          <w:b/>
          <w:i/>
          <w:iCs/>
          <w:sz w:val="22"/>
          <w:szCs w:val="22"/>
          <w:lang w:eastAsia="es-CR"/>
        </w:rPr>
        <w:fldChar w:fldCharType="end"/>
      </w:r>
      <w:r w:rsidR="00B205CB" w:rsidRPr="008A3BB6">
        <w:rPr>
          <w:rFonts w:ascii="Book Antiqua" w:hAnsi="Book Antiqua"/>
          <w:b/>
          <w:i/>
          <w:iCs/>
          <w:sz w:val="22"/>
          <w:szCs w:val="22"/>
          <w:lang w:eastAsia="es-CR"/>
        </w:rPr>
        <w:t>:</w:t>
      </w:r>
    </w:p>
    <w:p w14:paraId="0515241A" w14:textId="1D033C8F" w:rsidR="00B205CB" w:rsidRPr="008A3BB6" w:rsidRDefault="008A3BB6" w:rsidP="00B205CB">
      <w:pPr>
        <w:spacing w:line="276" w:lineRule="auto"/>
        <w:jc w:val="center"/>
        <w:rPr>
          <w:rFonts w:ascii="Book Antiqua" w:hAnsi="Book Antiqua"/>
          <w:b/>
          <w:i/>
          <w:iCs/>
          <w:sz w:val="22"/>
          <w:szCs w:val="22"/>
          <w:lang w:eastAsia="es-CR"/>
        </w:rPr>
      </w:pPr>
      <w:r w:rsidRPr="008A3BB6">
        <w:rPr>
          <w:i/>
          <w:iCs/>
          <w:noProof/>
          <w:sz w:val="22"/>
          <w:szCs w:val="22"/>
        </w:rPr>
        <w:drawing>
          <wp:anchor distT="0" distB="0" distL="114300" distR="114300" simplePos="0" relativeHeight="251658240" behindDoc="0" locked="0" layoutInCell="1" allowOverlap="1" wp14:anchorId="7420D5E7" wp14:editId="755CD656">
            <wp:simplePos x="0" y="0"/>
            <wp:positionH relativeFrom="column">
              <wp:posOffset>-421005</wp:posOffset>
            </wp:positionH>
            <wp:positionV relativeFrom="paragraph">
              <wp:posOffset>269240</wp:posOffset>
            </wp:positionV>
            <wp:extent cx="6643107" cy="2038933"/>
            <wp:effectExtent l="0" t="0" r="571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12" t="23874" r="3544" b="23966"/>
                    <a:stretch/>
                  </pic:blipFill>
                  <pic:spPr bwMode="auto">
                    <a:xfrm>
                      <a:off x="0" y="0"/>
                      <a:ext cx="6643107" cy="2038933"/>
                    </a:xfrm>
                    <a:prstGeom prst="rect">
                      <a:avLst/>
                    </a:prstGeom>
                    <a:ln>
                      <a:noFill/>
                    </a:ln>
                    <a:extLst>
                      <a:ext uri="{53640926-AAD7-44D8-BBD7-CCE9431645EC}">
                        <a14:shadowObscured xmlns:a14="http://schemas.microsoft.com/office/drawing/2010/main"/>
                      </a:ext>
                    </a:extLst>
                  </pic:spPr>
                </pic:pic>
              </a:graphicData>
            </a:graphic>
          </wp:anchor>
        </w:drawing>
      </w:r>
      <w:r w:rsidR="00B205CB" w:rsidRPr="008A3BB6">
        <w:rPr>
          <w:rFonts w:ascii="Book Antiqua" w:hAnsi="Book Antiqua"/>
          <w:b/>
          <w:i/>
          <w:iCs/>
          <w:sz w:val="22"/>
          <w:szCs w:val="22"/>
          <w:lang w:eastAsia="es-CR"/>
        </w:rPr>
        <w:t>Propuesta de Distribución de personal letrado actual versus distribución propuesta</w:t>
      </w:r>
    </w:p>
    <w:p w14:paraId="1716A9DA" w14:textId="3C42DA5A" w:rsidR="00B205CB" w:rsidRPr="00096688" w:rsidRDefault="00B205CB" w:rsidP="00B205CB">
      <w:pPr>
        <w:spacing w:line="276" w:lineRule="auto"/>
        <w:jc w:val="both"/>
        <w:rPr>
          <w:rFonts w:ascii="Book Antiqua" w:hAnsi="Book Antiqua"/>
          <w:i/>
          <w:iCs/>
          <w:lang w:val="es-ES" w:eastAsia="es-CR"/>
        </w:rPr>
      </w:pPr>
      <w:r w:rsidRPr="00096688">
        <w:rPr>
          <w:rFonts w:ascii="Book Antiqua" w:hAnsi="Book Antiqua"/>
          <w:b/>
          <w:i/>
          <w:iCs/>
          <w:lang w:eastAsia="es-CR"/>
        </w:rPr>
        <w:t xml:space="preserve">Fuente: </w:t>
      </w:r>
      <w:r w:rsidRPr="00096688">
        <w:rPr>
          <w:rFonts w:ascii="Book Antiqua" w:hAnsi="Book Antiqua"/>
          <w:i/>
          <w:iCs/>
          <w:lang w:eastAsia="es-CR"/>
        </w:rPr>
        <w:t>Elaboración del Subproceso de Modernización Institucional.</w:t>
      </w:r>
      <w:r w:rsidR="00D070BA">
        <w:rPr>
          <w:rFonts w:ascii="Book Antiqua" w:hAnsi="Book Antiqua"/>
          <w:i/>
          <w:iCs/>
          <w:lang w:eastAsia="es-CR"/>
        </w:rPr>
        <w:t xml:space="preserve"> Propuesta brindada en el informe </w:t>
      </w:r>
      <w:r w:rsidR="00D070BA" w:rsidRPr="00D070BA">
        <w:rPr>
          <w:rFonts w:ascii="Book Antiqua" w:hAnsi="Book Antiqua"/>
          <w:i/>
          <w:iCs/>
          <w:lang w:eastAsia="es-CR"/>
        </w:rPr>
        <w:t>909-PLA-MI-2021 del 13 de agosto de 2021</w:t>
      </w:r>
      <w:r w:rsidR="00D070BA">
        <w:rPr>
          <w:rFonts w:ascii="Book Antiqua" w:hAnsi="Book Antiqua"/>
          <w:i/>
          <w:iCs/>
          <w:lang w:eastAsia="es-CR"/>
        </w:rPr>
        <w:t>.</w:t>
      </w:r>
    </w:p>
    <w:p w14:paraId="3520CE40" w14:textId="77777777" w:rsidR="00284502" w:rsidRPr="00284502" w:rsidRDefault="00284502" w:rsidP="00B205CB">
      <w:pPr>
        <w:spacing w:line="276" w:lineRule="auto"/>
        <w:jc w:val="both"/>
        <w:rPr>
          <w:rFonts w:ascii="Book Antiqua" w:hAnsi="Book Antiqua"/>
          <w:i/>
          <w:iCs/>
          <w:sz w:val="22"/>
          <w:szCs w:val="22"/>
          <w:lang w:val="es-ES" w:eastAsia="es-CR"/>
        </w:rPr>
      </w:pPr>
    </w:p>
    <w:p w14:paraId="3D27F13E" w14:textId="6FF9A3BF" w:rsidR="00B205CB" w:rsidRPr="00E40D6C" w:rsidRDefault="00B205CB" w:rsidP="00E40D6C">
      <w:pPr>
        <w:spacing w:line="276" w:lineRule="auto"/>
        <w:ind w:left="454" w:right="454"/>
        <w:jc w:val="both"/>
        <w:rPr>
          <w:rFonts w:ascii="Book Antiqua" w:hAnsi="Book Antiqua"/>
          <w:i/>
          <w:sz w:val="22"/>
          <w:szCs w:val="24"/>
          <w:lang w:eastAsia="ar-SA"/>
        </w:rPr>
      </w:pPr>
      <w:r w:rsidRPr="00E40D6C">
        <w:rPr>
          <w:rFonts w:ascii="Book Antiqua" w:hAnsi="Book Antiqua"/>
          <w:i/>
          <w:sz w:val="22"/>
          <w:szCs w:val="24"/>
          <w:lang w:eastAsia="ar-SA"/>
        </w:rPr>
        <w:t>Es importante indicar que la presente propuesta no genera cambios en cuanto a la cantidad de Profesionales en Derecho 3B para las oficinas de Admisibilidad de Amparos y Habeas Corpus, Admisibilidad de Asuntos de Constitucionalidad, Oficina de Magistradas y Magistrados Suplentes y el Centro de Jurisprudencia</w:t>
      </w:r>
      <w:r w:rsidR="00E40D6C" w:rsidRPr="00E40D6C">
        <w:rPr>
          <w:rFonts w:ascii="Book Antiqua" w:hAnsi="Book Antiqua"/>
          <w:i/>
          <w:sz w:val="22"/>
          <w:szCs w:val="24"/>
          <w:lang w:eastAsia="ar-SA"/>
        </w:rPr>
        <w:t>…</w:t>
      </w:r>
      <w:r w:rsidR="00284502" w:rsidRPr="00E40D6C">
        <w:rPr>
          <w:rFonts w:ascii="Book Antiqua" w:hAnsi="Book Antiqua"/>
          <w:i/>
          <w:sz w:val="22"/>
          <w:szCs w:val="24"/>
          <w:lang w:eastAsia="ar-SA"/>
        </w:rPr>
        <w:t>”</w:t>
      </w:r>
      <w:r w:rsidR="00784698">
        <w:rPr>
          <w:rFonts w:ascii="Book Antiqua" w:hAnsi="Book Antiqua"/>
          <w:i/>
          <w:sz w:val="22"/>
          <w:szCs w:val="24"/>
          <w:lang w:eastAsia="ar-SA"/>
        </w:rPr>
        <w:t>.</w:t>
      </w:r>
    </w:p>
    <w:p w14:paraId="67591930" w14:textId="77777777" w:rsidR="000735F9" w:rsidRDefault="000735F9" w:rsidP="00B205CB">
      <w:pPr>
        <w:spacing w:line="276" w:lineRule="auto"/>
        <w:jc w:val="both"/>
        <w:rPr>
          <w:rFonts w:ascii="Book Antiqua" w:hAnsi="Book Antiqua"/>
          <w:i/>
          <w:iCs/>
          <w:sz w:val="22"/>
          <w:szCs w:val="22"/>
          <w:lang w:val="es-ES" w:eastAsia="es-CR"/>
        </w:rPr>
      </w:pPr>
    </w:p>
    <w:p w14:paraId="7F56CADB" w14:textId="630EEB2F" w:rsidR="000735F9" w:rsidRPr="000735F9" w:rsidRDefault="00E40D6C" w:rsidP="000735F9">
      <w:pPr>
        <w:spacing w:line="276" w:lineRule="auto"/>
        <w:jc w:val="both"/>
        <w:rPr>
          <w:rFonts w:ascii="Book Antiqua" w:hAnsi="Book Antiqua"/>
          <w:sz w:val="24"/>
          <w:szCs w:val="24"/>
          <w:lang w:eastAsia="es-CR"/>
        </w:rPr>
      </w:pPr>
      <w:r w:rsidRPr="00DD758B">
        <w:rPr>
          <w:rFonts w:ascii="Book Antiqua" w:hAnsi="Book Antiqua"/>
          <w:b/>
          <w:bCs/>
          <w:sz w:val="24"/>
          <w:szCs w:val="24"/>
          <w:lang w:eastAsia="es-CR"/>
        </w:rPr>
        <w:t xml:space="preserve">De esta manera se </w:t>
      </w:r>
      <w:r w:rsidR="00951E75">
        <w:rPr>
          <w:rFonts w:ascii="Book Antiqua" w:hAnsi="Book Antiqua"/>
          <w:b/>
          <w:bCs/>
          <w:sz w:val="24"/>
          <w:szCs w:val="24"/>
          <w:lang w:eastAsia="es-CR"/>
        </w:rPr>
        <w:t>proyectaba</w:t>
      </w:r>
      <w:r w:rsidRPr="00DD758B">
        <w:rPr>
          <w:rFonts w:ascii="Book Antiqua" w:hAnsi="Book Antiqua"/>
          <w:b/>
          <w:bCs/>
          <w:sz w:val="24"/>
          <w:szCs w:val="24"/>
          <w:lang w:eastAsia="es-CR"/>
        </w:rPr>
        <w:t xml:space="preserve"> otorgar a cada oficina de Magistrada o Magistrado una plaza más de Profesional en Derecho 3B,</w:t>
      </w:r>
      <w:r w:rsidRPr="000735F9">
        <w:rPr>
          <w:rFonts w:ascii="Book Antiqua" w:hAnsi="Book Antiqua"/>
          <w:sz w:val="24"/>
          <w:szCs w:val="24"/>
          <w:lang w:eastAsia="es-CR"/>
        </w:rPr>
        <w:t xml:space="preserve"> de tal manera que existan siete personas Profesionales en Derecho por oficina </w:t>
      </w:r>
      <w:r>
        <w:rPr>
          <w:rFonts w:ascii="Book Antiqua" w:hAnsi="Book Antiqua"/>
          <w:sz w:val="24"/>
          <w:szCs w:val="24"/>
          <w:lang w:eastAsia="es-CR"/>
        </w:rPr>
        <w:t>y poder disminuir</w:t>
      </w:r>
      <w:r w:rsidR="000735F9" w:rsidRPr="000735F9">
        <w:rPr>
          <w:rFonts w:ascii="Book Antiqua" w:hAnsi="Book Antiqua"/>
          <w:sz w:val="24"/>
          <w:szCs w:val="24"/>
          <w:lang w:eastAsia="es-CR"/>
        </w:rPr>
        <w:t xml:space="preserve"> el circulante en virtud de la complejidad de los asuntos</w:t>
      </w:r>
      <w:r>
        <w:rPr>
          <w:rFonts w:ascii="Book Antiqua" w:hAnsi="Book Antiqua"/>
          <w:sz w:val="24"/>
          <w:szCs w:val="24"/>
          <w:lang w:eastAsia="es-CR"/>
        </w:rPr>
        <w:t>.</w:t>
      </w:r>
      <w:r w:rsidR="000735F9" w:rsidRPr="000735F9">
        <w:rPr>
          <w:rFonts w:ascii="Book Antiqua" w:hAnsi="Book Antiqua"/>
          <w:sz w:val="24"/>
          <w:szCs w:val="24"/>
          <w:lang w:eastAsia="es-CR"/>
        </w:rPr>
        <w:t xml:space="preserve"> </w:t>
      </w:r>
    </w:p>
    <w:p w14:paraId="405EA453" w14:textId="77777777" w:rsidR="00B205CB" w:rsidRDefault="00B205CB" w:rsidP="00B205CB">
      <w:pPr>
        <w:spacing w:line="276" w:lineRule="auto"/>
        <w:jc w:val="both"/>
        <w:rPr>
          <w:rFonts w:ascii="Book Antiqua" w:hAnsi="Book Antiqua"/>
          <w:i/>
          <w:iCs/>
          <w:sz w:val="24"/>
          <w:szCs w:val="24"/>
          <w:lang w:val="es-ES" w:eastAsia="es-CR"/>
        </w:rPr>
      </w:pPr>
    </w:p>
    <w:p w14:paraId="4680BA27" w14:textId="53586BE7" w:rsidR="003B0B1A" w:rsidRPr="00096688" w:rsidRDefault="003B0B1A" w:rsidP="003B0B1A">
      <w:pPr>
        <w:pStyle w:val="Ttulo1"/>
        <w:numPr>
          <w:ilvl w:val="0"/>
          <w:numId w:val="1"/>
        </w:numPr>
        <w:tabs>
          <w:tab w:val="clear" w:pos="4680"/>
          <w:tab w:val="center" w:pos="284"/>
        </w:tabs>
        <w:spacing w:line="276" w:lineRule="auto"/>
        <w:rPr>
          <w:rFonts w:ascii="Book Antiqua" w:hAnsi="Book Antiqua"/>
          <w:i w:val="0"/>
          <w:iCs w:val="0"/>
        </w:rPr>
      </w:pPr>
      <w:r>
        <w:rPr>
          <w:rFonts w:ascii="Book Antiqua" w:hAnsi="Book Antiqua"/>
          <w:i w:val="0"/>
          <w:iCs w:val="0"/>
        </w:rPr>
        <w:t>Estimación de Necesidad</w:t>
      </w:r>
    </w:p>
    <w:p w14:paraId="1992E082" w14:textId="77777777" w:rsidR="00D070BA" w:rsidRDefault="00D070BA" w:rsidP="00B205CB">
      <w:pPr>
        <w:spacing w:line="276" w:lineRule="auto"/>
        <w:jc w:val="both"/>
        <w:rPr>
          <w:rFonts w:ascii="Book Antiqua" w:hAnsi="Book Antiqua"/>
          <w:sz w:val="24"/>
          <w:szCs w:val="24"/>
          <w:lang w:val="es-ES" w:eastAsia="es-CR"/>
        </w:rPr>
      </w:pPr>
    </w:p>
    <w:p w14:paraId="5EC15659" w14:textId="7BA55939" w:rsidR="00DD29F5" w:rsidRDefault="00B4345B" w:rsidP="00DD29F5">
      <w:pPr>
        <w:spacing w:line="276" w:lineRule="auto"/>
        <w:jc w:val="both"/>
        <w:rPr>
          <w:rFonts w:ascii="Book Antiqua" w:hAnsi="Book Antiqua"/>
          <w:sz w:val="24"/>
          <w:szCs w:val="24"/>
          <w:lang w:val="es-ES" w:eastAsia="es-CR"/>
        </w:rPr>
      </w:pPr>
      <w:r>
        <w:rPr>
          <w:rFonts w:ascii="Book Antiqua" w:hAnsi="Book Antiqua"/>
          <w:sz w:val="24"/>
          <w:szCs w:val="24"/>
          <w:lang w:eastAsia="es-CR"/>
        </w:rPr>
        <w:t xml:space="preserve">De acuerdo con </w:t>
      </w:r>
      <w:r w:rsidR="00DD29F5" w:rsidRPr="002506D3">
        <w:rPr>
          <w:rFonts w:ascii="Book Antiqua" w:hAnsi="Book Antiqua"/>
          <w:sz w:val="24"/>
          <w:szCs w:val="24"/>
          <w:lang w:eastAsia="es-CR"/>
        </w:rPr>
        <w:t xml:space="preserve">el </w:t>
      </w:r>
      <w:r w:rsidR="00DD29F5" w:rsidRPr="002506D3">
        <w:rPr>
          <w:rFonts w:ascii="Book Antiqua" w:hAnsi="Book Antiqua"/>
          <w:sz w:val="24"/>
          <w:szCs w:val="24"/>
          <w:lang w:eastAsia="ar-SA"/>
        </w:rPr>
        <w:t>estudio de cargas de trabajo de los Profesionales en Derecho 3B de la Sala Constitucional del Poder Judicial de Costa Rica realizado por esta Dirección</w:t>
      </w:r>
      <w:r>
        <w:rPr>
          <w:rFonts w:ascii="Book Antiqua" w:hAnsi="Book Antiqua"/>
          <w:sz w:val="24"/>
          <w:szCs w:val="24"/>
          <w:lang w:eastAsia="ar-SA"/>
        </w:rPr>
        <w:t>,</w:t>
      </w:r>
      <w:r w:rsidR="00CF22FD">
        <w:rPr>
          <w:rFonts w:ascii="Book Antiqua" w:hAnsi="Book Antiqua"/>
          <w:sz w:val="24"/>
          <w:szCs w:val="24"/>
          <w:lang w:eastAsia="ar-SA"/>
        </w:rPr>
        <w:t xml:space="preserve"> p</w:t>
      </w:r>
      <w:r w:rsidR="00DD29F5" w:rsidRPr="002506D3">
        <w:rPr>
          <w:rFonts w:ascii="Book Antiqua" w:hAnsi="Book Antiqua"/>
          <w:sz w:val="24"/>
          <w:szCs w:val="24"/>
          <w:lang w:val="es-ES" w:eastAsia="es-CR"/>
        </w:rPr>
        <w:t>ara</w:t>
      </w:r>
      <w:r w:rsidR="00597B8E">
        <w:rPr>
          <w:rFonts w:ascii="Book Antiqua" w:hAnsi="Book Antiqua"/>
          <w:sz w:val="24"/>
          <w:szCs w:val="24"/>
          <w:lang w:val="es-ES" w:eastAsia="es-CR"/>
        </w:rPr>
        <w:t xml:space="preserve"> atender</w:t>
      </w:r>
      <w:r w:rsidR="00DD29F5" w:rsidRPr="002506D3">
        <w:rPr>
          <w:rFonts w:ascii="Book Antiqua" w:hAnsi="Book Antiqua"/>
          <w:sz w:val="24"/>
          <w:szCs w:val="24"/>
          <w:lang w:val="es-ES" w:eastAsia="es-CR"/>
        </w:rPr>
        <w:t xml:space="preserve"> el circulante en las oficinas de Magistradas</w:t>
      </w:r>
      <w:r w:rsidR="000F635E">
        <w:rPr>
          <w:rFonts w:ascii="Book Antiqua" w:hAnsi="Book Antiqua"/>
          <w:sz w:val="24"/>
          <w:szCs w:val="24"/>
          <w:lang w:val="es-ES" w:eastAsia="es-CR"/>
        </w:rPr>
        <w:t xml:space="preserve"> o</w:t>
      </w:r>
      <w:r w:rsidR="00DD29F5" w:rsidRPr="002506D3">
        <w:rPr>
          <w:rFonts w:ascii="Book Antiqua" w:hAnsi="Book Antiqua"/>
          <w:sz w:val="24"/>
          <w:szCs w:val="24"/>
          <w:lang w:val="es-ES" w:eastAsia="es-CR"/>
        </w:rPr>
        <w:t xml:space="preserve"> Magistrados</w:t>
      </w:r>
      <w:r w:rsidR="000F635E">
        <w:rPr>
          <w:rFonts w:ascii="Book Antiqua" w:hAnsi="Book Antiqua"/>
          <w:sz w:val="24"/>
          <w:szCs w:val="24"/>
          <w:lang w:val="es-ES" w:eastAsia="es-CR"/>
        </w:rPr>
        <w:t>, incluida la Presidencia de la Sala</w:t>
      </w:r>
      <w:r w:rsidR="00F44AE0">
        <w:rPr>
          <w:rFonts w:ascii="Book Antiqua" w:hAnsi="Book Antiqua"/>
          <w:sz w:val="24"/>
          <w:szCs w:val="24"/>
          <w:lang w:val="es-ES" w:eastAsia="es-CR"/>
        </w:rPr>
        <w:t>,</w:t>
      </w:r>
      <w:r w:rsidR="00DD29F5" w:rsidRPr="002506D3">
        <w:rPr>
          <w:rFonts w:ascii="Book Antiqua" w:hAnsi="Book Antiqua"/>
          <w:sz w:val="24"/>
          <w:szCs w:val="24"/>
          <w:lang w:val="es-ES" w:eastAsia="es-CR"/>
        </w:rPr>
        <w:t xml:space="preserve"> y en virtud de la </w:t>
      </w:r>
      <w:r w:rsidR="0085346E">
        <w:rPr>
          <w:rFonts w:ascii="Book Antiqua" w:hAnsi="Book Antiqua"/>
          <w:sz w:val="24"/>
          <w:szCs w:val="24"/>
          <w:lang w:val="es-ES" w:eastAsia="es-CR"/>
        </w:rPr>
        <w:t>necesidad detectada de</w:t>
      </w:r>
      <w:r w:rsidR="00DD29F5" w:rsidRPr="002506D3">
        <w:rPr>
          <w:rFonts w:ascii="Book Antiqua" w:hAnsi="Book Antiqua"/>
          <w:sz w:val="24"/>
          <w:szCs w:val="24"/>
          <w:lang w:val="es-ES" w:eastAsia="es-CR"/>
        </w:rPr>
        <w:t xml:space="preserve"> dotar a cada oficina con una plaza más de Profesional en Derecho 3B, </w:t>
      </w:r>
      <w:r w:rsidR="00CF2649">
        <w:rPr>
          <w:rFonts w:ascii="Book Antiqua" w:hAnsi="Book Antiqua"/>
          <w:sz w:val="24"/>
          <w:szCs w:val="24"/>
          <w:lang w:val="es-ES" w:eastAsia="es-CR"/>
        </w:rPr>
        <w:t>se detallan los costos de recurso humano</w:t>
      </w:r>
      <w:r w:rsidR="00361266">
        <w:rPr>
          <w:rFonts w:ascii="Book Antiqua" w:hAnsi="Book Antiqua"/>
          <w:sz w:val="24"/>
          <w:szCs w:val="24"/>
          <w:lang w:val="es-ES" w:eastAsia="es-CR"/>
        </w:rPr>
        <w:t xml:space="preserve"> para</w:t>
      </w:r>
      <w:r w:rsidR="00C6713D">
        <w:rPr>
          <w:rFonts w:ascii="Book Antiqua" w:hAnsi="Book Antiqua"/>
          <w:sz w:val="24"/>
          <w:szCs w:val="24"/>
          <w:lang w:val="es-ES" w:eastAsia="es-CR"/>
        </w:rPr>
        <w:t xml:space="preserve"> incorporar en</w:t>
      </w:r>
      <w:r w:rsidR="00361266">
        <w:rPr>
          <w:rFonts w:ascii="Book Antiqua" w:hAnsi="Book Antiqua"/>
          <w:sz w:val="24"/>
          <w:szCs w:val="24"/>
          <w:lang w:val="es-ES" w:eastAsia="es-CR"/>
        </w:rPr>
        <w:t xml:space="preserve"> el </w:t>
      </w:r>
      <w:r w:rsidR="003817E0">
        <w:rPr>
          <w:rFonts w:ascii="Book Antiqua" w:hAnsi="Book Antiqua"/>
          <w:sz w:val="24"/>
          <w:szCs w:val="24"/>
          <w:lang w:val="es-ES" w:eastAsia="es-CR"/>
        </w:rPr>
        <w:t xml:space="preserve">presupuesto de </w:t>
      </w:r>
      <w:r w:rsidR="00361266">
        <w:rPr>
          <w:rFonts w:ascii="Book Antiqua" w:hAnsi="Book Antiqua"/>
          <w:sz w:val="24"/>
          <w:szCs w:val="24"/>
          <w:lang w:val="es-ES" w:eastAsia="es-CR"/>
        </w:rPr>
        <w:t>2025.</w:t>
      </w:r>
    </w:p>
    <w:p w14:paraId="5B0BA7E4" w14:textId="77777777" w:rsidR="00F54B3D" w:rsidRDefault="00F54B3D" w:rsidP="00FE15BA">
      <w:pPr>
        <w:spacing w:line="276" w:lineRule="auto"/>
        <w:jc w:val="center"/>
        <w:rPr>
          <w:rFonts w:ascii="Book Antiqua" w:hAnsi="Book Antiqua" w:cs="Arial"/>
          <w:b/>
          <w:bCs/>
          <w:szCs w:val="24"/>
        </w:rPr>
      </w:pPr>
    </w:p>
    <w:p w14:paraId="18F5EBCC" w14:textId="77777777" w:rsidR="003817E0" w:rsidRDefault="003817E0" w:rsidP="00FE15BA">
      <w:pPr>
        <w:spacing w:line="276" w:lineRule="auto"/>
        <w:jc w:val="center"/>
        <w:rPr>
          <w:rFonts w:ascii="Book Antiqua" w:hAnsi="Book Antiqua" w:cs="Arial"/>
          <w:b/>
          <w:bCs/>
          <w:szCs w:val="24"/>
        </w:rPr>
      </w:pPr>
    </w:p>
    <w:p w14:paraId="62E47DB4" w14:textId="77777777" w:rsidR="003817E0" w:rsidRDefault="003817E0" w:rsidP="00FE15BA">
      <w:pPr>
        <w:spacing w:line="276" w:lineRule="auto"/>
        <w:jc w:val="center"/>
        <w:rPr>
          <w:rFonts w:ascii="Book Antiqua" w:hAnsi="Book Antiqua" w:cs="Arial"/>
          <w:b/>
          <w:bCs/>
          <w:szCs w:val="24"/>
        </w:rPr>
      </w:pPr>
    </w:p>
    <w:p w14:paraId="0CD1350D" w14:textId="280A3FFE" w:rsidR="00FE15BA" w:rsidRPr="007A3A22" w:rsidRDefault="00FE15BA" w:rsidP="00FE15BA">
      <w:pPr>
        <w:spacing w:line="276" w:lineRule="auto"/>
        <w:jc w:val="center"/>
        <w:rPr>
          <w:rFonts w:ascii="Book Antiqua" w:hAnsi="Book Antiqua" w:cs="Arial"/>
          <w:b/>
          <w:bCs/>
          <w:sz w:val="24"/>
          <w:szCs w:val="24"/>
          <w:lang w:eastAsia="en-US"/>
        </w:rPr>
      </w:pPr>
      <w:r w:rsidRPr="007A3A22">
        <w:rPr>
          <w:rFonts w:ascii="Book Antiqua" w:hAnsi="Book Antiqua" w:cs="Arial"/>
          <w:b/>
          <w:bCs/>
          <w:sz w:val="24"/>
          <w:szCs w:val="24"/>
        </w:rPr>
        <w:t xml:space="preserve">Cuadro No. </w:t>
      </w:r>
      <w:r w:rsidRPr="007A3A22">
        <w:rPr>
          <w:rFonts w:ascii="Book Antiqua" w:hAnsi="Book Antiqua" w:cs="Arial"/>
          <w:b/>
          <w:bCs/>
          <w:sz w:val="24"/>
          <w:szCs w:val="24"/>
        </w:rPr>
        <w:fldChar w:fldCharType="begin"/>
      </w:r>
      <w:r w:rsidRPr="007A3A22">
        <w:rPr>
          <w:rFonts w:ascii="Book Antiqua" w:hAnsi="Book Antiqua" w:cs="Arial"/>
          <w:b/>
          <w:bCs/>
          <w:sz w:val="24"/>
          <w:szCs w:val="24"/>
        </w:rPr>
        <w:instrText xml:space="preserve"> SEQ Cuadro_No. \* ARABIC </w:instrText>
      </w:r>
      <w:r w:rsidRPr="007A3A22">
        <w:rPr>
          <w:rFonts w:ascii="Book Antiqua" w:hAnsi="Book Antiqua" w:cs="Arial"/>
          <w:b/>
          <w:bCs/>
          <w:sz w:val="24"/>
          <w:szCs w:val="24"/>
        </w:rPr>
        <w:fldChar w:fldCharType="separate"/>
      </w:r>
      <w:r w:rsidR="009B49FC">
        <w:rPr>
          <w:rFonts w:ascii="Book Antiqua" w:hAnsi="Book Antiqua" w:cs="Arial"/>
          <w:b/>
          <w:bCs/>
          <w:noProof/>
          <w:sz w:val="24"/>
          <w:szCs w:val="24"/>
        </w:rPr>
        <w:t>2</w:t>
      </w:r>
      <w:r w:rsidRPr="007A3A22">
        <w:rPr>
          <w:rFonts w:ascii="Book Antiqua" w:hAnsi="Book Antiqua" w:cs="Arial"/>
          <w:b/>
          <w:bCs/>
          <w:sz w:val="24"/>
          <w:szCs w:val="24"/>
        </w:rPr>
        <w:fldChar w:fldCharType="end"/>
      </w:r>
      <w:r w:rsidRPr="007A3A22">
        <w:rPr>
          <w:rFonts w:ascii="Book Antiqua" w:hAnsi="Book Antiqua" w:cs="Arial"/>
          <w:b/>
          <w:bCs/>
          <w:sz w:val="24"/>
          <w:szCs w:val="24"/>
        </w:rPr>
        <w:t xml:space="preserve"> Costo estimado de Recurso Humano </w:t>
      </w:r>
    </w:p>
    <w:p w14:paraId="50ECE566" w14:textId="00009663" w:rsidR="00FE15BA" w:rsidRPr="007A3A22" w:rsidRDefault="00FE15BA" w:rsidP="00FE15BA">
      <w:pPr>
        <w:spacing w:line="276" w:lineRule="auto"/>
        <w:jc w:val="center"/>
        <w:rPr>
          <w:rFonts w:ascii="Book Antiqua" w:hAnsi="Book Antiqua" w:cs="Arial"/>
          <w:b/>
          <w:bCs/>
          <w:sz w:val="24"/>
          <w:szCs w:val="24"/>
        </w:rPr>
      </w:pPr>
      <w:r w:rsidRPr="007A3A22">
        <w:rPr>
          <w:rFonts w:ascii="Book Antiqua" w:hAnsi="Book Antiqua" w:cs="Arial"/>
          <w:b/>
          <w:bCs/>
          <w:sz w:val="24"/>
          <w:szCs w:val="24"/>
        </w:rPr>
        <w:t>Oficina de Magistrada o Magistrado</w:t>
      </w:r>
    </w:p>
    <w:p w14:paraId="03904725" w14:textId="3196033F" w:rsidR="00FE15BA" w:rsidRPr="007A3A22" w:rsidRDefault="00FE15BA" w:rsidP="00F54B3D">
      <w:pPr>
        <w:spacing w:line="276" w:lineRule="auto"/>
        <w:jc w:val="center"/>
        <w:rPr>
          <w:rFonts w:ascii="Book Antiqua" w:hAnsi="Book Antiqua" w:cs="Arial"/>
          <w:b/>
          <w:bCs/>
          <w:sz w:val="24"/>
          <w:szCs w:val="24"/>
        </w:rPr>
      </w:pPr>
      <w:r w:rsidRPr="007A3A22">
        <w:rPr>
          <w:rFonts w:ascii="Book Antiqua" w:hAnsi="Book Antiqua" w:cs="Arial"/>
          <w:b/>
          <w:bCs/>
          <w:sz w:val="24"/>
          <w:szCs w:val="24"/>
        </w:rPr>
        <w:t>Presupuesto 2025</w:t>
      </w:r>
    </w:p>
    <w:tbl>
      <w:tblPr>
        <w:tblW w:w="5947" w:type="pct"/>
        <w:tblInd w:w="-719" w:type="dxa"/>
        <w:tblCellMar>
          <w:left w:w="70" w:type="dxa"/>
          <w:right w:w="70" w:type="dxa"/>
        </w:tblCellMar>
        <w:tblLook w:val="04A0" w:firstRow="1" w:lastRow="0" w:firstColumn="1" w:lastColumn="0" w:noHBand="0" w:noVBand="1"/>
      </w:tblPr>
      <w:tblGrid>
        <w:gridCol w:w="1021"/>
        <w:gridCol w:w="744"/>
        <w:gridCol w:w="1253"/>
        <w:gridCol w:w="1029"/>
        <w:gridCol w:w="1481"/>
        <w:gridCol w:w="1702"/>
        <w:gridCol w:w="3261"/>
      </w:tblGrid>
      <w:tr w:rsidR="009E5CC1" w:rsidRPr="003817E0" w14:paraId="74FB3502" w14:textId="77777777" w:rsidTr="003817E0">
        <w:trPr>
          <w:trHeight w:val="600"/>
        </w:trPr>
        <w:tc>
          <w:tcPr>
            <w:tcW w:w="487" w:type="pct"/>
            <w:tcBorders>
              <w:top w:val="nil"/>
              <w:left w:val="single" w:sz="8" w:space="0" w:color="auto"/>
              <w:bottom w:val="nil"/>
              <w:right w:val="single" w:sz="8" w:space="0" w:color="auto"/>
            </w:tcBorders>
            <w:shd w:val="clear" w:color="000000" w:fill="203764"/>
            <w:vAlign w:val="center"/>
            <w:hideMark/>
          </w:tcPr>
          <w:p w14:paraId="00ADB601" w14:textId="77777777" w:rsidR="00BE36C2" w:rsidRPr="00BE36C2" w:rsidRDefault="00BE36C2" w:rsidP="00BE36C2">
            <w:pPr>
              <w:jc w:val="center"/>
              <w:rPr>
                <w:rFonts w:ascii="Book Antiqua" w:hAnsi="Book Antiqua" w:cs="Calibri"/>
                <w:b/>
                <w:bCs/>
                <w:color w:val="FFFFFF"/>
                <w:lang w:eastAsia="es-CR"/>
              </w:rPr>
            </w:pPr>
            <w:r w:rsidRPr="00BE36C2">
              <w:rPr>
                <w:rFonts w:ascii="Book Antiqua" w:hAnsi="Book Antiqua" w:cs="Calibri"/>
                <w:b/>
                <w:bCs/>
                <w:color w:val="FFFFFF"/>
                <w:lang w:eastAsia="es-CR"/>
              </w:rPr>
              <w:t>Programa</w:t>
            </w:r>
          </w:p>
        </w:tc>
        <w:tc>
          <w:tcPr>
            <w:tcW w:w="355" w:type="pct"/>
            <w:tcBorders>
              <w:top w:val="single" w:sz="8" w:space="0" w:color="auto"/>
              <w:left w:val="nil"/>
              <w:bottom w:val="single" w:sz="8" w:space="0" w:color="auto"/>
              <w:right w:val="single" w:sz="8" w:space="0" w:color="auto"/>
            </w:tcBorders>
            <w:shd w:val="clear" w:color="000000" w:fill="203764"/>
            <w:vAlign w:val="center"/>
            <w:hideMark/>
          </w:tcPr>
          <w:p w14:paraId="232BF6A4" w14:textId="77777777" w:rsidR="00BE36C2" w:rsidRPr="00BE36C2" w:rsidRDefault="00BE36C2" w:rsidP="00BE36C2">
            <w:pPr>
              <w:jc w:val="center"/>
              <w:rPr>
                <w:rFonts w:ascii="Book Antiqua" w:hAnsi="Book Antiqua" w:cs="Calibri"/>
                <w:b/>
                <w:bCs/>
                <w:color w:val="FFFFFF"/>
                <w:lang w:eastAsia="es-CR"/>
              </w:rPr>
            </w:pPr>
            <w:r w:rsidRPr="00BE36C2">
              <w:rPr>
                <w:rFonts w:ascii="Book Antiqua" w:hAnsi="Book Antiqua" w:cs="Calibri"/>
                <w:b/>
                <w:bCs/>
                <w:color w:val="FFFFFF"/>
                <w:lang w:eastAsia="es-CR"/>
              </w:rPr>
              <w:t>Clase</w:t>
            </w:r>
          </w:p>
        </w:tc>
        <w:tc>
          <w:tcPr>
            <w:tcW w:w="597" w:type="pct"/>
            <w:tcBorders>
              <w:top w:val="single" w:sz="8" w:space="0" w:color="auto"/>
              <w:left w:val="nil"/>
              <w:bottom w:val="single" w:sz="8" w:space="0" w:color="auto"/>
              <w:right w:val="single" w:sz="8" w:space="0" w:color="auto"/>
            </w:tcBorders>
            <w:shd w:val="clear" w:color="000000" w:fill="203764"/>
            <w:vAlign w:val="center"/>
            <w:hideMark/>
          </w:tcPr>
          <w:p w14:paraId="68A1C6D8" w14:textId="77777777" w:rsidR="00BE36C2" w:rsidRPr="00BE36C2" w:rsidRDefault="00BE36C2" w:rsidP="00BE36C2">
            <w:pPr>
              <w:jc w:val="center"/>
              <w:rPr>
                <w:rFonts w:ascii="Book Antiqua" w:hAnsi="Book Antiqua" w:cs="Calibri"/>
                <w:b/>
                <w:bCs/>
                <w:color w:val="FFFFFF"/>
                <w:lang w:eastAsia="es-CR"/>
              </w:rPr>
            </w:pPr>
            <w:r w:rsidRPr="00BE36C2">
              <w:rPr>
                <w:rFonts w:ascii="Book Antiqua" w:hAnsi="Book Antiqua" w:cs="Calibri"/>
                <w:b/>
                <w:bCs/>
                <w:color w:val="FFFFFF"/>
                <w:lang w:eastAsia="es-CR"/>
              </w:rPr>
              <w:t>Tipo de Puesto</w:t>
            </w:r>
          </w:p>
        </w:tc>
        <w:tc>
          <w:tcPr>
            <w:tcW w:w="490" w:type="pct"/>
            <w:tcBorders>
              <w:top w:val="single" w:sz="8" w:space="0" w:color="auto"/>
              <w:left w:val="nil"/>
              <w:bottom w:val="single" w:sz="8" w:space="0" w:color="auto"/>
              <w:right w:val="single" w:sz="8" w:space="0" w:color="auto"/>
            </w:tcBorders>
            <w:shd w:val="clear" w:color="000000" w:fill="203764"/>
            <w:vAlign w:val="center"/>
            <w:hideMark/>
          </w:tcPr>
          <w:p w14:paraId="21564CEF" w14:textId="77777777" w:rsidR="00BE36C2" w:rsidRPr="00BE36C2" w:rsidRDefault="00BE36C2" w:rsidP="00BE36C2">
            <w:pPr>
              <w:jc w:val="center"/>
              <w:rPr>
                <w:rFonts w:ascii="Book Antiqua" w:hAnsi="Book Antiqua" w:cs="Calibri"/>
                <w:b/>
                <w:bCs/>
                <w:color w:val="FFFFFF"/>
                <w:lang w:eastAsia="es-CR"/>
              </w:rPr>
            </w:pPr>
            <w:r w:rsidRPr="00BE36C2">
              <w:rPr>
                <w:rFonts w:ascii="Book Antiqua" w:hAnsi="Book Antiqua" w:cs="Calibri"/>
                <w:b/>
                <w:bCs/>
                <w:color w:val="FFFFFF"/>
                <w:lang w:eastAsia="es-CR"/>
              </w:rPr>
              <w:t>Cantidad requerida</w:t>
            </w:r>
          </w:p>
        </w:tc>
        <w:tc>
          <w:tcPr>
            <w:tcW w:w="706" w:type="pct"/>
            <w:tcBorders>
              <w:top w:val="single" w:sz="8" w:space="0" w:color="auto"/>
              <w:left w:val="nil"/>
              <w:bottom w:val="single" w:sz="8" w:space="0" w:color="auto"/>
              <w:right w:val="single" w:sz="8" w:space="0" w:color="auto"/>
            </w:tcBorders>
            <w:shd w:val="clear" w:color="000000" w:fill="203764"/>
            <w:vAlign w:val="center"/>
            <w:hideMark/>
          </w:tcPr>
          <w:p w14:paraId="06D243BF" w14:textId="77777777" w:rsidR="00BE36C2" w:rsidRPr="00BE36C2" w:rsidRDefault="00BE36C2" w:rsidP="00BE36C2">
            <w:pPr>
              <w:jc w:val="center"/>
              <w:rPr>
                <w:rFonts w:ascii="Book Antiqua" w:hAnsi="Book Antiqua" w:cs="Calibri"/>
                <w:b/>
                <w:bCs/>
                <w:color w:val="FFFFFF"/>
                <w:lang w:eastAsia="es-CR"/>
              </w:rPr>
            </w:pPr>
            <w:r w:rsidRPr="00BE36C2">
              <w:rPr>
                <w:rFonts w:ascii="Book Antiqua" w:hAnsi="Book Antiqua" w:cs="Calibri"/>
                <w:b/>
                <w:bCs/>
                <w:color w:val="FFFFFF"/>
                <w:lang w:eastAsia="es-CR"/>
              </w:rPr>
              <w:t xml:space="preserve">Costo anual </w:t>
            </w:r>
            <w:r w:rsidRPr="00BE36C2">
              <w:rPr>
                <w:rFonts w:ascii="Book Antiqua" w:hAnsi="Book Antiqua" w:cs="Calibri"/>
                <w:b/>
                <w:bCs/>
                <w:color w:val="FFFFFF"/>
                <w:u w:val="single"/>
                <w:lang w:eastAsia="es-CR"/>
              </w:rPr>
              <w:t>unitario</w:t>
            </w:r>
          </w:p>
        </w:tc>
        <w:tc>
          <w:tcPr>
            <w:tcW w:w="811" w:type="pct"/>
            <w:tcBorders>
              <w:top w:val="single" w:sz="8" w:space="0" w:color="auto"/>
              <w:left w:val="nil"/>
              <w:bottom w:val="single" w:sz="8" w:space="0" w:color="auto"/>
              <w:right w:val="single" w:sz="8" w:space="0" w:color="auto"/>
            </w:tcBorders>
            <w:shd w:val="clear" w:color="000000" w:fill="203764"/>
            <w:vAlign w:val="center"/>
            <w:hideMark/>
          </w:tcPr>
          <w:p w14:paraId="4B7D9E79" w14:textId="77777777" w:rsidR="00BE36C2" w:rsidRPr="00BE36C2" w:rsidRDefault="00BE36C2" w:rsidP="00BE36C2">
            <w:pPr>
              <w:jc w:val="center"/>
              <w:rPr>
                <w:rFonts w:ascii="Book Antiqua" w:hAnsi="Book Antiqua" w:cs="Calibri"/>
                <w:b/>
                <w:bCs/>
                <w:color w:val="FFFFFF"/>
                <w:lang w:eastAsia="es-CR"/>
              </w:rPr>
            </w:pPr>
            <w:r w:rsidRPr="00BE36C2">
              <w:rPr>
                <w:rFonts w:ascii="Book Antiqua" w:hAnsi="Book Antiqua" w:cs="Calibri"/>
                <w:b/>
                <w:bCs/>
                <w:color w:val="FFFFFF"/>
                <w:lang w:eastAsia="es-CR"/>
              </w:rPr>
              <w:t xml:space="preserve">Costo anual </w:t>
            </w:r>
            <w:r w:rsidRPr="00BE36C2">
              <w:rPr>
                <w:rFonts w:ascii="Book Antiqua" w:hAnsi="Book Antiqua" w:cs="Calibri"/>
                <w:b/>
                <w:bCs/>
                <w:color w:val="FFFFFF"/>
                <w:u w:val="single"/>
                <w:lang w:eastAsia="es-CR"/>
              </w:rPr>
              <w:t>total</w:t>
            </w:r>
          </w:p>
        </w:tc>
        <w:tc>
          <w:tcPr>
            <w:tcW w:w="1554" w:type="pct"/>
            <w:tcBorders>
              <w:top w:val="single" w:sz="8" w:space="0" w:color="auto"/>
              <w:left w:val="nil"/>
              <w:bottom w:val="single" w:sz="8" w:space="0" w:color="auto"/>
              <w:right w:val="single" w:sz="8" w:space="0" w:color="auto"/>
            </w:tcBorders>
            <w:shd w:val="clear" w:color="000000" w:fill="203764"/>
            <w:vAlign w:val="center"/>
            <w:hideMark/>
          </w:tcPr>
          <w:p w14:paraId="2D35689E" w14:textId="77777777" w:rsidR="00BE36C2" w:rsidRPr="00BE36C2" w:rsidRDefault="00BE36C2" w:rsidP="00BE36C2">
            <w:pPr>
              <w:jc w:val="center"/>
              <w:rPr>
                <w:rFonts w:ascii="Book Antiqua" w:hAnsi="Book Antiqua" w:cs="Calibri"/>
                <w:b/>
                <w:bCs/>
                <w:color w:val="FFFFFF"/>
                <w:lang w:eastAsia="es-CR"/>
              </w:rPr>
            </w:pPr>
            <w:r w:rsidRPr="00BE36C2">
              <w:rPr>
                <w:rFonts w:ascii="Book Antiqua" w:hAnsi="Book Antiqua" w:cs="Calibri"/>
                <w:b/>
                <w:bCs/>
                <w:color w:val="FFFFFF"/>
                <w:lang w:eastAsia="es-CR"/>
              </w:rPr>
              <w:t>Detalle</w:t>
            </w:r>
          </w:p>
        </w:tc>
      </w:tr>
      <w:tr w:rsidR="009E5CC1" w:rsidRPr="003817E0" w14:paraId="2B25E48D" w14:textId="77777777" w:rsidTr="003817E0">
        <w:trPr>
          <w:trHeight w:val="1327"/>
        </w:trPr>
        <w:tc>
          <w:tcPr>
            <w:tcW w:w="487" w:type="pct"/>
            <w:tcBorders>
              <w:top w:val="nil"/>
              <w:left w:val="single" w:sz="8" w:space="0" w:color="auto"/>
              <w:bottom w:val="single" w:sz="8" w:space="0" w:color="auto"/>
              <w:right w:val="single" w:sz="8" w:space="0" w:color="auto"/>
            </w:tcBorders>
            <w:shd w:val="clear" w:color="auto" w:fill="auto"/>
            <w:noWrap/>
            <w:textDirection w:val="btLr"/>
            <w:vAlign w:val="center"/>
            <w:hideMark/>
          </w:tcPr>
          <w:p w14:paraId="642D9618" w14:textId="216A3FF7" w:rsidR="00BE36C2" w:rsidRPr="00BE36C2" w:rsidRDefault="00C6713D" w:rsidP="00BE36C2">
            <w:pPr>
              <w:jc w:val="center"/>
              <w:rPr>
                <w:rFonts w:ascii="Book Antiqua" w:hAnsi="Book Antiqua" w:cs="Calibri"/>
                <w:color w:val="000000"/>
                <w:lang w:eastAsia="es-CR"/>
              </w:rPr>
            </w:pPr>
            <w:r>
              <w:rPr>
                <w:rFonts w:ascii="Book Antiqua" w:hAnsi="Book Antiqua" w:cs="Calibri"/>
                <w:color w:val="000000"/>
                <w:lang w:eastAsia="es-CR"/>
              </w:rPr>
              <w:t>927- Servicios Jurisdiccional</w:t>
            </w:r>
          </w:p>
        </w:tc>
        <w:tc>
          <w:tcPr>
            <w:tcW w:w="355" w:type="pct"/>
            <w:tcBorders>
              <w:top w:val="nil"/>
              <w:left w:val="nil"/>
              <w:bottom w:val="single" w:sz="8" w:space="0" w:color="auto"/>
              <w:right w:val="single" w:sz="8" w:space="0" w:color="auto"/>
            </w:tcBorders>
            <w:shd w:val="clear" w:color="000000" w:fill="FFFFFF"/>
            <w:noWrap/>
            <w:vAlign w:val="center"/>
            <w:hideMark/>
          </w:tcPr>
          <w:p w14:paraId="43E40709" w14:textId="77777777" w:rsidR="00BE36C2" w:rsidRPr="00BE36C2" w:rsidRDefault="00BE36C2" w:rsidP="00BE36C2">
            <w:pPr>
              <w:jc w:val="center"/>
              <w:rPr>
                <w:rFonts w:ascii="Book Antiqua" w:hAnsi="Book Antiqua" w:cs="Calibri"/>
                <w:color w:val="000000"/>
                <w:lang w:eastAsia="es-CR"/>
              </w:rPr>
            </w:pPr>
            <w:r w:rsidRPr="00BE36C2">
              <w:rPr>
                <w:rFonts w:ascii="Book Antiqua" w:hAnsi="Book Antiqua" w:cs="Calibri"/>
                <w:color w:val="000000"/>
                <w:lang w:eastAsia="es-CR"/>
              </w:rPr>
              <w:t>11452</w:t>
            </w:r>
          </w:p>
        </w:tc>
        <w:tc>
          <w:tcPr>
            <w:tcW w:w="597" w:type="pct"/>
            <w:tcBorders>
              <w:top w:val="nil"/>
              <w:left w:val="nil"/>
              <w:bottom w:val="single" w:sz="8" w:space="0" w:color="auto"/>
              <w:right w:val="single" w:sz="8" w:space="0" w:color="auto"/>
            </w:tcBorders>
            <w:shd w:val="clear" w:color="auto" w:fill="auto"/>
            <w:vAlign w:val="center"/>
            <w:hideMark/>
          </w:tcPr>
          <w:p w14:paraId="1DEEC8D3" w14:textId="77777777" w:rsidR="00BE36C2" w:rsidRPr="00BE36C2" w:rsidRDefault="00BE36C2" w:rsidP="00BE36C2">
            <w:pPr>
              <w:jc w:val="center"/>
              <w:rPr>
                <w:rFonts w:ascii="Book Antiqua" w:hAnsi="Book Antiqua" w:cs="Calibri"/>
                <w:color w:val="000000"/>
                <w:lang w:eastAsia="es-CR"/>
              </w:rPr>
            </w:pPr>
            <w:r w:rsidRPr="00BE36C2">
              <w:rPr>
                <w:rFonts w:ascii="Book Antiqua" w:hAnsi="Book Antiqua" w:cs="Calibri"/>
                <w:color w:val="000000"/>
                <w:lang w:eastAsia="es-CR"/>
              </w:rPr>
              <w:t>Profesional en Derecho 3B</w:t>
            </w:r>
          </w:p>
        </w:tc>
        <w:tc>
          <w:tcPr>
            <w:tcW w:w="490" w:type="pct"/>
            <w:tcBorders>
              <w:top w:val="nil"/>
              <w:left w:val="nil"/>
              <w:bottom w:val="single" w:sz="8" w:space="0" w:color="auto"/>
              <w:right w:val="single" w:sz="8" w:space="0" w:color="auto"/>
            </w:tcBorders>
            <w:shd w:val="clear" w:color="auto" w:fill="auto"/>
            <w:noWrap/>
            <w:vAlign w:val="center"/>
            <w:hideMark/>
          </w:tcPr>
          <w:p w14:paraId="6C9B1759" w14:textId="77777777" w:rsidR="00BE36C2" w:rsidRPr="00BE36C2" w:rsidRDefault="00BE36C2" w:rsidP="00BE36C2">
            <w:pPr>
              <w:jc w:val="center"/>
              <w:rPr>
                <w:rFonts w:ascii="Book Antiqua" w:hAnsi="Book Antiqua" w:cs="Calibri"/>
                <w:color w:val="000000"/>
                <w:lang w:eastAsia="es-CR"/>
              </w:rPr>
            </w:pPr>
            <w:r w:rsidRPr="00BE36C2">
              <w:rPr>
                <w:rFonts w:ascii="Book Antiqua" w:hAnsi="Book Antiqua" w:cs="Calibri"/>
                <w:color w:val="000000"/>
                <w:lang w:eastAsia="es-CR"/>
              </w:rPr>
              <w:t>7</w:t>
            </w:r>
          </w:p>
        </w:tc>
        <w:tc>
          <w:tcPr>
            <w:tcW w:w="706" w:type="pct"/>
            <w:tcBorders>
              <w:top w:val="nil"/>
              <w:left w:val="nil"/>
              <w:bottom w:val="single" w:sz="8" w:space="0" w:color="auto"/>
              <w:right w:val="single" w:sz="8" w:space="0" w:color="auto"/>
            </w:tcBorders>
            <w:shd w:val="clear" w:color="auto" w:fill="auto"/>
            <w:vAlign w:val="center"/>
            <w:hideMark/>
          </w:tcPr>
          <w:p w14:paraId="14DBA33A" w14:textId="77777777" w:rsidR="00BE36C2" w:rsidRPr="00BE36C2" w:rsidRDefault="00BE36C2" w:rsidP="00BE36C2">
            <w:pPr>
              <w:jc w:val="center"/>
              <w:rPr>
                <w:rFonts w:ascii="Book Antiqua" w:hAnsi="Book Antiqua"/>
                <w:color w:val="000000"/>
                <w:lang w:eastAsia="es-CR"/>
              </w:rPr>
            </w:pPr>
            <w:r w:rsidRPr="00BE36C2">
              <w:rPr>
                <w:color w:val="000000"/>
                <w:lang w:eastAsia="es-CR"/>
              </w:rPr>
              <w:t>₡</w:t>
            </w:r>
            <w:r w:rsidRPr="00BE36C2">
              <w:rPr>
                <w:rFonts w:ascii="Book Antiqua" w:hAnsi="Book Antiqua"/>
                <w:color w:val="000000"/>
                <w:lang w:eastAsia="es-CR"/>
              </w:rPr>
              <w:t>57 339 000,00</w:t>
            </w:r>
          </w:p>
        </w:tc>
        <w:tc>
          <w:tcPr>
            <w:tcW w:w="811" w:type="pct"/>
            <w:tcBorders>
              <w:top w:val="nil"/>
              <w:left w:val="nil"/>
              <w:bottom w:val="single" w:sz="8" w:space="0" w:color="auto"/>
              <w:right w:val="single" w:sz="8" w:space="0" w:color="auto"/>
            </w:tcBorders>
            <w:shd w:val="clear" w:color="auto" w:fill="auto"/>
            <w:vAlign w:val="center"/>
            <w:hideMark/>
          </w:tcPr>
          <w:p w14:paraId="49119F24" w14:textId="77777777" w:rsidR="00BE36C2" w:rsidRPr="00BE36C2" w:rsidRDefault="00BE36C2" w:rsidP="00BE36C2">
            <w:pPr>
              <w:jc w:val="center"/>
              <w:rPr>
                <w:rFonts w:ascii="Book Antiqua" w:hAnsi="Book Antiqua"/>
                <w:color w:val="000000"/>
                <w:lang w:eastAsia="es-CR"/>
              </w:rPr>
            </w:pPr>
            <w:r w:rsidRPr="00BE36C2">
              <w:rPr>
                <w:color w:val="000000"/>
                <w:lang w:eastAsia="es-CR"/>
              </w:rPr>
              <w:t>₡</w:t>
            </w:r>
            <w:r w:rsidRPr="00BE36C2">
              <w:rPr>
                <w:rFonts w:ascii="Book Antiqua" w:hAnsi="Book Antiqua"/>
                <w:color w:val="000000"/>
                <w:lang w:eastAsia="es-CR"/>
              </w:rPr>
              <w:t>401 373 000,00</w:t>
            </w:r>
          </w:p>
        </w:tc>
        <w:tc>
          <w:tcPr>
            <w:tcW w:w="1554" w:type="pct"/>
            <w:tcBorders>
              <w:top w:val="nil"/>
              <w:left w:val="nil"/>
              <w:bottom w:val="single" w:sz="8" w:space="0" w:color="auto"/>
              <w:right w:val="single" w:sz="8" w:space="0" w:color="auto"/>
            </w:tcBorders>
            <w:shd w:val="clear" w:color="auto" w:fill="auto"/>
            <w:vAlign w:val="center"/>
            <w:hideMark/>
          </w:tcPr>
          <w:p w14:paraId="44131553" w14:textId="77777777" w:rsidR="00BE36C2" w:rsidRPr="00BE36C2" w:rsidRDefault="00BE36C2" w:rsidP="003F09E3">
            <w:pPr>
              <w:jc w:val="both"/>
              <w:rPr>
                <w:rFonts w:ascii="Book Antiqua" w:hAnsi="Book Antiqua" w:cs="Calibri"/>
                <w:color w:val="000000"/>
                <w:lang w:eastAsia="es-CR"/>
              </w:rPr>
            </w:pPr>
            <w:r w:rsidRPr="00BE36C2">
              <w:rPr>
                <w:rFonts w:ascii="Book Antiqua" w:hAnsi="Book Antiqua" w:cs="Calibri"/>
                <w:color w:val="000000"/>
                <w:lang w:eastAsia="es-CR"/>
              </w:rPr>
              <w:t>Dotar a cada oficina de Magistrada o Magistrado una plaza más de Profesional en Derecho 3B (Letrado), de tal manera que existan siete personas Profesionales en Derecho por oficina de Magistrada o Magistrado.</w:t>
            </w:r>
          </w:p>
        </w:tc>
      </w:tr>
      <w:tr w:rsidR="005A616F" w:rsidRPr="003817E0" w14:paraId="32FFA18D" w14:textId="77777777" w:rsidTr="003817E0">
        <w:trPr>
          <w:trHeight w:val="412"/>
        </w:trPr>
        <w:tc>
          <w:tcPr>
            <w:tcW w:w="1438" w:type="pct"/>
            <w:gridSpan w:val="3"/>
            <w:tcBorders>
              <w:top w:val="single" w:sz="8" w:space="0" w:color="auto"/>
              <w:left w:val="single" w:sz="8" w:space="0" w:color="auto"/>
              <w:bottom w:val="single" w:sz="8" w:space="0" w:color="auto"/>
              <w:right w:val="single" w:sz="8" w:space="0" w:color="000000"/>
            </w:tcBorders>
            <w:shd w:val="clear" w:color="000000" w:fill="203764"/>
            <w:noWrap/>
            <w:vAlign w:val="center"/>
            <w:hideMark/>
          </w:tcPr>
          <w:p w14:paraId="67BDAF11" w14:textId="77777777" w:rsidR="00BE36C2" w:rsidRPr="00BE36C2" w:rsidRDefault="00BE36C2" w:rsidP="00BE36C2">
            <w:pPr>
              <w:jc w:val="center"/>
              <w:rPr>
                <w:rFonts w:ascii="Book Antiqua" w:hAnsi="Book Antiqua" w:cs="Calibri"/>
                <w:b/>
                <w:bCs/>
                <w:color w:val="FFFFFF"/>
                <w:lang w:eastAsia="es-CR"/>
              </w:rPr>
            </w:pPr>
            <w:r w:rsidRPr="00BE36C2">
              <w:rPr>
                <w:rFonts w:ascii="Book Antiqua" w:hAnsi="Book Antiqua" w:cs="Calibri"/>
                <w:b/>
                <w:bCs/>
                <w:color w:val="FFFFFF"/>
                <w:lang w:eastAsia="es-CR"/>
              </w:rPr>
              <w:t>Total general</w:t>
            </w:r>
          </w:p>
        </w:tc>
        <w:tc>
          <w:tcPr>
            <w:tcW w:w="490" w:type="pct"/>
            <w:tcBorders>
              <w:top w:val="nil"/>
              <w:left w:val="nil"/>
              <w:bottom w:val="single" w:sz="8" w:space="0" w:color="auto"/>
              <w:right w:val="single" w:sz="8" w:space="0" w:color="auto"/>
            </w:tcBorders>
            <w:shd w:val="clear" w:color="000000" w:fill="203764"/>
            <w:noWrap/>
            <w:vAlign w:val="center"/>
            <w:hideMark/>
          </w:tcPr>
          <w:p w14:paraId="72F201B4" w14:textId="77777777" w:rsidR="00BE36C2" w:rsidRPr="00BE36C2" w:rsidRDefault="00BE36C2" w:rsidP="00BE36C2">
            <w:pPr>
              <w:jc w:val="center"/>
              <w:rPr>
                <w:rFonts w:ascii="Book Antiqua" w:hAnsi="Book Antiqua" w:cs="Calibri"/>
                <w:b/>
                <w:bCs/>
                <w:color w:val="FFFFFF"/>
                <w:lang w:eastAsia="es-CR"/>
              </w:rPr>
            </w:pPr>
            <w:r w:rsidRPr="00BE36C2">
              <w:rPr>
                <w:rFonts w:ascii="Book Antiqua" w:hAnsi="Book Antiqua" w:cs="Calibri"/>
                <w:b/>
                <w:bCs/>
                <w:color w:val="FFFFFF"/>
                <w:lang w:eastAsia="es-CR"/>
              </w:rPr>
              <w:t>7</w:t>
            </w:r>
          </w:p>
        </w:tc>
        <w:tc>
          <w:tcPr>
            <w:tcW w:w="706" w:type="pct"/>
            <w:tcBorders>
              <w:top w:val="nil"/>
              <w:left w:val="nil"/>
              <w:bottom w:val="single" w:sz="8" w:space="0" w:color="auto"/>
              <w:right w:val="single" w:sz="8" w:space="0" w:color="auto"/>
            </w:tcBorders>
            <w:shd w:val="clear" w:color="000000" w:fill="203764"/>
            <w:vAlign w:val="center"/>
            <w:hideMark/>
          </w:tcPr>
          <w:p w14:paraId="4938511F" w14:textId="77777777" w:rsidR="00BE36C2" w:rsidRPr="00BE36C2" w:rsidRDefault="00BE36C2" w:rsidP="00BE36C2">
            <w:pPr>
              <w:jc w:val="center"/>
              <w:rPr>
                <w:rFonts w:ascii="Book Antiqua" w:hAnsi="Book Antiqua"/>
                <w:b/>
                <w:bCs/>
                <w:color w:val="FFFFFF"/>
                <w:lang w:eastAsia="es-CR"/>
              </w:rPr>
            </w:pPr>
            <w:r w:rsidRPr="00BE36C2">
              <w:rPr>
                <w:b/>
                <w:bCs/>
                <w:color w:val="FFFFFF"/>
                <w:lang w:eastAsia="es-CR"/>
              </w:rPr>
              <w:t>₡</w:t>
            </w:r>
            <w:r w:rsidRPr="00BE36C2">
              <w:rPr>
                <w:rFonts w:ascii="Book Antiqua" w:hAnsi="Book Antiqua"/>
                <w:b/>
                <w:bCs/>
                <w:color w:val="FFFFFF"/>
                <w:lang w:eastAsia="es-CR"/>
              </w:rPr>
              <w:t>57 339 000,00</w:t>
            </w:r>
          </w:p>
        </w:tc>
        <w:tc>
          <w:tcPr>
            <w:tcW w:w="811" w:type="pct"/>
            <w:tcBorders>
              <w:top w:val="nil"/>
              <w:left w:val="nil"/>
              <w:bottom w:val="single" w:sz="8" w:space="0" w:color="auto"/>
              <w:right w:val="single" w:sz="8" w:space="0" w:color="auto"/>
            </w:tcBorders>
            <w:shd w:val="clear" w:color="000000" w:fill="203764"/>
            <w:vAlign w:val="center"/>
            <w:hideMark/>
          </w:tcPr>
          <w:p w14:paraId="108D007C" w14:textId="77777777" w:rsidR="00BE36C2" w:rsidRPr="00BE36C2" w:rsidRDefault="00BE36C2" w:rsidP="00BE36C2">
            <w:pPr>
              <w:jc w:val="center"/>
              <w:rPr>
                <w:rFonts w:ascii="Book Antiqua" w:hAnsi="Book Antiqua"/>
                <w:b/>
                <w:bCs/>
                <w:color w:val="FFFFFF"/>
                <w:lang w:eastAsia="es-CR"/>
              </w:rPr>
            </w:pPr>
            <w:r w:rsidRPr="00BE36C2">
              <w:rPr>
                <w:b/>
                <w:bCs/>
                <w:color w:val="FFFFFF"/>
                <w:lang w:eastAsia="es-CR"/>
              </w:rPr>
              <w:t>₡</w:t>
            </w:r>
            <w:r w:rsidRPr="00BE36C2">
              <w:rPr>
                <w:rFonts w:ascii="Book Antiqua" w:hAnsi="Book Antiqua"/>
                <w:b/>
                <w:bCs/>
                <w:color w:val="FFFFFF"/>
                <w:lang w:eastAsia="es-CR"/>
              </w:rPr>
              <w:t>401 373 000,00</w:t>
            </w:r>
          </w:p>
        </w:tc>
        <w:tc>
          <w:tcPr>
            <w:tcW w:w="1554" w:type="pct"/>
            <w:tcBorders>
              <w:top w:val="nil"/>
              <w:left w:val="nil"/>
              <w:bottom w:val="single" w:sz="8" w:space="0" w:color="auto"/>
              <w:right w:val="single" w:sz="8" w:space="0" w:color="auto"/>
            </w:tcBorders>
            <w:shd w:val="clear" w:color="000000" w:fill="1F3864"/>
            <w:vAlign w:val="bottom"/>
            <w:hideMark/>
          </w:tcPr>
          <w:p w14:paraId="0C584FF2" w14:textId="77777777" w:rsidR="00BE36C2" w:rsidRPr="00BE36C2" w:rsidRDefault="00BE36C2" w:rsidP="00BE36C2">
            <w:pPr>
              <w:rPr>
                <w:rFonts w:ascii="Book Antiqua" w:hAnsi="Book Antiqua"/>
                <w:color w:val="000000"/>
                <w:lang w:eastAsia="es-CR"/>
              </w:rPr>
            </w:pPr>
            <w:r w:rsidRPr="00BE36C2">
              <w:rPr>
                <w:rFonts w:ascii="Book Antiqua" w:hAnsi="Book Antiqua"/>
                <w:color w:val="000000"/>
                <w:lang w:eastAsia="es-CR"/>
              </w:rPr>
              <w:t> </w:t>
            </w:r>
          </w:p>
        </w:tc>
      </w:tr>
    </w:tbl>
    <w:p w14:paraId="5D823094" w14:textId="77777777" w:rsidR="00DE0069" w:rsidRPr="003F09E3" w:rsidRDefault="00DE0069" w:rsidP="00DE0069">
      <w:pPr>
        <w:pStyle w:val="Descripcin"/>
        <w:keepNext/>
        <w:spacing w:after="0" w:line="276" w:lineRule="auto"/>
        <w:ind w:right="-234"/>
        <w:rPr>
          <w:rFonts w:ascii="Book Antiqua" w:eastAsia="Arial" w:hAnsi="Book Antiqua" w:cs="Arial"/>
          <w:color w:val="auto"/>
          <w:sz w:val="20"/>
          <w:szCs w:val="20"/>
          <w:lang w:eastAsia="en-US"/>
        </w:rPr>
      </w:pPr>
      <w:r w:rsidRPr="003F09E3">
        <w:rPr>
          <w:rFonts w:ascii="Book Antiqua" w:eastAsia="Arial" w:hAnsi="Book Antiqua" w:cs="Arial"/>
          <w:b/>
          <w:bCs/>
          <w:color w:val="auto"/>
          <w:sz w:val="20"/>
          <w:szCs w:val="20"/>
        </w:rPr>
        <w:t>Fuente:</w:t>
      </w:r>
      <w:r w:rsidRPr="003F09E3">
        <w:rPr>
          <w:rFonts w:ascii="Book Antiqua" w:eastAsia="Arial" w:hAnsi="Book Antiqua" w:cs="Arial"/>
          <w:color w:val="auto"/>
          <w:sz w:val="20"/>
          <w:szCs w:val="20"/>
        </w:rPr>
        <w:t xml:space="preserve"> Subproceso de Modernización Institucional-No Penal, de la Dirección de Planificación, con datos obtenidos de la consulta realizada al Subproceso de Formulación de Presupuesto 2025.</w:t>
      </w:r>
    </w:p>
    <w:p w14:paraId="5547A59B" w14:textId="77777777" w:rsidR="00361266" w:rsidRPr="002506D3" w:rsidRDefault="00361266" w:rsidP="00DD29F5">
      <w:pPr>
        <w:spacing w:line="276" w:lineRule="auto"/>
        <w:jc w:val="both"/>
        <w:rPr>
          <w:rFonts w:ascii="Book Antiqua" w:hAnsi="Book Antiqua"/>
          <w:sz w:val="24"/>
          <w:szCs w:val="24"/>
          <w:lang w:val="es-ES" w:eastAsia="es-CR"/>
        </w:rPr>
      </w:pPr>
    </w:p>
    <w:p w14:paraId="4FECB5FF" w14:textId="2C7965D7" w:rsidR="00A25A76" w:rsidRPr="00A25A76" w:rsidRDefault="00A25A76" w:rsidP="00A25A76">
      <w:pPr>
        <w:spacing w:line="276" w:lineRule="auto"/>
        <w:jc w:val="both"/>
        <w:rPr>
          <w:rFonts w:ascii="Book Antiqua" w:hAnsi="Book Antiqua"/>
          <w:b/>
          <w:bCs/>
          <w:iCs/>
          <w:sz w:val="24"/>
          <w:szCs w:val="24"/>
          <w:lang w:eastAsia="ar-SA"/>
        </w:rPr>
      </w:pPr>
      <w:r w:rsidRPr="00A25A76">
        <w:rPr>
          <w:rFonts w:ascii="Book Antiqua" w:hAnsi="Book Antiqua"/>
          <w:iCs/>
          <w:sz w:val="24"/>
          <w:szCs w:val="24"/>
          <w:lang w:eastAsia="ar-SA"/>
        </w:rPr>
        <w:t xml:space="preserve">Como se indica en el cuadro anterior, en el eventual caso de </w:t>
      </w:r>
      <w:r w:rsidRPr="008C137C">
        <w:rPr>
          <w:rFonts w:ascii="Book Antiqua" w:hAnsi="Book Antiqua"/>
          <w:iCs/>
          <w:sz w:val="24"/>
          <w:szCs w:val="24"/>
          <w:lang w:eastAsia="ar-SA"/>
        </w:rPr>
        <w:t>d</w:t>
      </w:r>
      <w:r w:rsidRPr="00BE36C2">
        <w:rPr>
          <w:rFonts w:ascii="Book Antiqua" w:hAnsi="Book Antiqua"/>
          <w:iCs/>
          <w:sz w:val="24"/>
          <w:szCs w:val="24"/>
          <w:lang w:eastAsia="ar-SA"/>
        </w:rPr>
        <w:t>otar a cada oficina de Magistrada o Magistrado</w:t>
      </w:r>
      <w:r w:rsidR="00F1744B">
        <w:rPr>
          <w:rFonts w:ascii="Book Antiqua" w:hAnsi="Book Antiqua"/>
          <w:iCs/>
          <w:sz w:val="24"/>
          <w:szCs w:val="24"/>
          <w:lang w:eastAsia="ar-SA"/>
        </w:rPr>
        <w:t xml:space="preserve">, </w:t>
      </w:r>
      <w:r w:rsidR="00F1744B">
        <w:rPr>
          <w:rFonts w:ascii="Book Antiqua" w:hAnsi="Book Antiqua"/>
          <w:sz w:val="24"/>
          <w:szCs w:val="24"/>
          <w:lang w:val="es-ES" w:eastAsia="es-CR"/>
        </w:rPr>
        <w:t>incluida la Presidencia de la Sala,</w:t>
      </w:r>
      <w:r w:rsidRPr="00BE36C2">
        <w:rPr>
          <w:rFonts w:ascii="Book Antiqua" w:hAnsi="Book Antiqua"/>
          <w:iCs/>
          <w:sz w:val="24"/>
          <w:szCs w:val="24"/>
          <w:lang w:eastAsia="ar-SA"/>
        </w:rPr>
        <w:t xml:space="preserve"> </w:t>
      </w:r>
      <w:r w:rsidRPr="008C137C">
        <w:rPr>
          <w:rFonts w:ascii="Book Antiqua" w:hAnsi="Book Antiqua"/>
          <w:iCs/>
          <w:sz w:val="24"/>
          <w:szCs w:val="24"/>
          <w:lang w:eastAsia="ar-SA"/>
        </w:rPr>
        <w:t xml:space="preserve">con </w:t>
      </w:r>
      <w:r w:rsidRPr="00BE36C2">
        <w:rPr>
          <w:rFonts w:ascii="Book Antiqua" w:hAnsi="Book Antiqua"/>
          <w:iCs/>
          <w:sz w:val="24"/>
          <w:szCs w:val="24"/>
          <w:lang w:eastAsia="ar-SA"/>
        </w:rPr>
        <w:t>una plaza más de Profesional en Derecho 3B (Letrado),</w:t>
      </w:r>
      <w:r w:rsidRPr="00A25A76">
        <w:rPr>
          <w:rFonts w:ascii="Book Antiqua" w:hAnsi="Book Antiqua"/>
          <w:iCs/>
          <w:sz w:val="24"/>
          <w:szCs w:val="24"/>
          <w:lang w:eastAsia="ar-SA"/>
        </w:rPr>
        <w:t xml:space="preserve"> </w:t>
      </w:r>
      <w:r w:rsidRPr="00A25A76">
        <w:rPr>
          <w:rFonts w:ascii="Book Antiqua" w:hAnsi="Book Antiqua"/>
          <w:b/>
          <w:bCs/>
          <w:iCs/>
          <w:sz w:val="24"/>
          <w:szCs w:val="24"/>
          <w:lang w:eastAsia="ar-SA"/>
        </w:rPr>
        <w:t xml:space="preserve">se requiere de </w:t>
      </w:r>
      <w:r w:rsidRPr="008C137C">
        <w:rPr>
          <w:rFonts w:ascii="Book Antiqua" w:hAnsi="Book Antiqua"/>
          <w:b/>
          <w:bCs/>
          <w:iCs/>
          <w:sz w:val="24"/>
          <w:szCs w:val="24"/>
          <w:lang w:eastAsia="ar-SA"/>
        </w:rPr>
        <w:t>7</w:t>
      </w:r>
      <w:r w:rsidRPr="00A25A76">
        <w:rPr>
          <w:rFonts w:ascii="Book Antiqua" w:hAnsi="Book Antiqua"/>
          <w:b/>
          <w:bCs/>
          <w:iCs/>
          <w:sz w:val="24"/>
          <w:szCs w:val="24"/>
          <w:lang w:eastAsia="ar-SA"/>
        </w:rPr>
        <w:t xml:space="preserve"> plazas</w:t>
      </w:r>
      <w:r w:rsidRPr="00A25A76">
        <w:rPr>
          <w:rFonts w:ascii="Book Antiqua" w:hAnsi="Book Antiqua"/>
          <w:iCs/>
          <w:sz w:val="24"/>
          <w:szCs w:val="24"/>
          <w:lang w:eastAsia="ar-SA"/>
        </w:rPr>
        <w:t xml:space="preserve"> con personal de nuevo ingreso al cual eventualmente se le debe asignar mobiliario nuevo</w:t>
      </w:r>
      <w:r w:rsidRPr="008C137C">
        <w:rPr>
          <w:rFonts w:ascii="Book Antiqua" w:hAnsi="Book Antiqua"/>
          <w:iCs/>
          <w:sz w:val="24"/>
          <w:szCs w:val="24"/>
          <w:lang w:eastAsia="ar-SA"/>
        </w:rPr>
        <w:t>.</w:t>
      </w:r>
    </w:p>
    <w:p w14:paraId="3A1A8A7F" w14:textId="77777777" w:rsidR="00DD29F5" w:rsidRDefault="00DD29F5" w:rsidP="00DD29F5">
      <w:pPr>
        <w:spacing w:line="276" w:lineRule="auto"/>
        <w:jc w:val="both"/>
        <w:rPr>
          <w:rFonts w:ascii="Book Antiqua" w:hAnsi="Book Antiqua"/>
          <w:iCs/>
          <w:sz w:val="24"/>
          <w:szCs w:val="24"/>
          <w:highlight w:val="darkGray"/>
          <w:lang w:eastAsia="ar-SA"/>
        </w:rPr>
      </w:pPr>
    </w:p>
    <w:p w14:paraId="5D2E2F87" w14:textId="6A434956" w:rsidR="008C137C" w:rsidRPr="008C137C" w:rsidRDefault="008C137C" w:rsidP="008C137C">
      <w:pPr>
        <w:spacing w:line="276" w:lineRule="auto"/>
        <w:jc w:val="both"/>
        <w:rPr>
          <w:rFonts w:ascii="Book Antiqua" w:hAnsi="Book Antiqua"/>
          <w:iCs/>
          <w:sz w:val="24"/>
          <w:szCs w:val="24"/>
          <w:lang w:eastAsia="ar-SA"/>
        </w:rPr>
      </w:pPr>
      <w:r w:rsidRPr="008C137C">
        <w:rPr>
          <w:rFonts w:ascii="Book Antiqua" w:hAnsi="Book Antiqua"/>
          <w:iCs/>
          <w:sz w:val="24"/>
          <w:szCs w:val="24"/>
          <w:lang w:eastAsia="ar-SA"/>
        </w:rPr>
        <w:t>Adicionalmente</w:t>
      </w:r>
      <w:r w:rsidR="00C65826">
        <w:rPr>
          <w:rFonts w:ascii="Book Antiqua" w:hAnsi="Book Antiqua"/>
          <w:iCs/>
          <w:sz w:val="24"/>
          <w:szCs w:val="24"/>
          <w:lang w:eastAsia="ar-SA"/>
        </w:rPr>
        <w:t>,</w:t>
      </w:r>
      <w:r w:rsidRPr="008C137C">
        <w:rPr>
          <w:rFonts w:ascii="Book Antiqua" w:hAnsi="Book Antiqua"/>
          <w:iCs/>
          <w:sz w:val="24"/>
          <w:szCs w:val="24"/>
          <w:lang w:eastAsia="ar-SA"/>
        </w:rPr>
        <w:t xml:space="preserve"> a la estimación del costo del recurso humano, se incluye la estimación del gasto variable asociado al requerimiento de las </w:t>
      </w:r>
      <w:r w:rsidR="00647A38">
        <w:rPr>
          <w:rFonts w:ascii="Book Antiqua" w:hAnsi="Book Antiqua"/>
          <w:iCs/>
          <w:sz w:val="24"/>
          <w:szCs w:val="24"/>
          <w:lang w:eastAsia="ar-SA"/>
        </w:rPr>
        <w:t>7</w:t>
      </w:r>
      <w:r w:rsidRPr="008C137C">
        <w:rPr>
          <w:rFonts w:ascii="Book Antiqua" w:hAnsi="Book Antiqua"/>
          <w:iCs/>
          <w:sz w:val="24"/>
          <w:szCs w:val="24"/>
          <w:lang w:eastAsia="ar-SA"/>
        </w:rPr>
        <w:t xml:space="preserve"> plazas</w:t>
      </w:r>
      <w:r w:rsidR="00647A38">
        <w:rPr>
          <w:rFonts w:ascii="Book Antiqua" w:hAnsi="Book Antiqua"/>
          <w:iCs/>
          <w:sz w:val="24"/>
          <w:szCs w:val="24"/>
          <w:lang w:eastAsia="ar-SA"/>
        </w:rPr>
        <w:t xml:space="preserve"> </w:t>
      </w:r>
      <w:r w:rsidRPr="008C137C">
        <w:rPr>
          <w:rFonts w:ascii="Book Antiqua" w:hAnsi="Book Antiqua"/>
          <w:iCs/>
          <w:sz w:val="24"/>
          <w:szCs w:val="24"/>
          <w:lang w:eastAsia="ar-SA"/>
        </w:rPr>
        <w:t>profesionales</w:t>
      </w:r>
      <w:r w:rsidR="003B4544">
        <w:rPr>
          <w:rFonts w:ascii="Book Antiqua" w:hAnsi="Book Antiqua"/>
          <w:iCs/>
          <w:sz w:val="24"/>
          <w:szCs w:val="24"/>
          <w:lang w:eastAsia="ar-SA"/>
        </w:rPr>
        <w:t>.</w:t>
      </w:r>
    </w:p>
    <w:p w14:paraId="28663FAD" w14:textId="77777777" w:rsidR="008C137C" w:rsidRDefault="008C137C" w:rsidP="00DD29F5">
      <w:pPr>
        <w:spacing w:line="276" w:lineRule="auto"/>
        <w:jc w:val="both"/>
        <w:rPr>
          <w:rFonts w:ascii="Book Antiqua" w:hAnsi="Book Antiqua"/>
          <w:iCs/>
          <w:sz w:val="24"/>
          <w:szCs w:val="24"/>
          <w:lang w:eastAsia="ar-SA"/>
        </w:rPr>
      </w:pPr>
    </w:p>
    <w:p w14:paraId="7F843148" w14:textId="322BB6EB" w:rsidR="007A3A22" w:rsidRPr="007A3A22" w:rsidRDefault="007A3A22" w:rsidP="007A3A22">
      <w:pPr>
        <w:spacing w:line="276" w:lineRule="auto"/>
        <w:jc w:val="center"/>
        <w:rPr>
          <w:rFonts w:ascii="Book Antiqua" w:hAnsi="Book Antiqua" w:cs="Arial"/>
          <w:b/>
          <w:bCs/>
          <w:sz w:val="24"/>
          <w:szCs w:val="24"/>
          <w:lang w:eastAsia="en-US"/>
        </w:rPr>
      </w:pPr>
      <w:r w:rsidRPr="007A3A22">
        <w:rPr>
          <w:rFonts w:ascii="Book Antiqua" w:hAnsi="Book Antiqua" w:cs="Arial"/>
          <w:b/>
          <w:bCs/>
          <w:sz w:val="24"/>
          <w:szCs w:val="24"/>
        </w:rPr>
        <w:t xml:space="preserve">Cuadro No. </w:t>
      </w:r>
      <w:r w:rsidRPr="007A3A22">
        <w:rPr>
          <w:rFonts w:ascii="Book Antiqua" w:hAnsi="Book Antiqua" w:cs="Arial"/>
          <w:b/>
          <w:bCs/>
          <w:sz w:val="24"/>
          <w:szCs w:val="24"/>
        </w:rPr>
        <w:fldChar w:fldCharType="begin"/>
      </w:r>
      <w:r w:rsidRPr="007A3A22">
        <w:rPr>
          <w:rFonts w:ascii="Book Antiqua" w:hAnsi="Book Antiqua" w:cs="Arial"/>
          <w:b/>
          <w:bCs/>
          <w:sz w:val="24"/>
          <w:szCs w:val="24"/>
        </w:rPr>
        <w:instrText xml:space="preserve"> SEQ Cuadro_No. \* ARABIC </w:instrText>
      </w:r>
      <w:r w:rsidRPr="007A3A22">
        <w:rPr>
          <w:rFonts w:ascii="Book Antiqua" w:hAnsi="Book Antiqua" w:cs="Arial"/>
          <w:b/>
          <w:bCs/>
          <w:sz w:val="24"/>
          <w:szCs w:val="24"/>
        </w:rPr>
        <w:fldChar w:fldCharType="separate"/>
      </w:r>
      <w:r w:rsidR="009B49FC">
        <w:rPr>
          <w:rFonts w:ascii="Book Antiqua" w:hAnsi="Book Antiqua" w:cs="Arial"/>
          <w:b/>
          <w:bCs/>
          <w:noProof/>
          <w:sz w:val="24"/>
          <w:szCs w:val="24"/>
        </w:rPr>
        <w:t>3</w:t>
      </w:r>
      <w:r w:rsidRPr="007A3A22">
        <w:rPr>
          <w:rFonts w:ascii="Book Antiqua" w:hAnsi="Book Antiqua" w:cs="Arial"/>
          <w:b/>
          <w:bCs/>
          <w:sz w:val="24"/>
          <w:szCs w:val="24"/>
        </w:rPr>
        <w:fldChar w:fldCharType="end"/>
      </w:r>
      <w:r w:rsidRPr="007A3A22">
        <w:rPr>
          <w:rFonts w:ascii="Book Antiqua" w:hAnsi="Book Antiqua" w:cs="Arial"/>
          <w:b/>
          <w:bCs/>
          <w:sz w:val="24"/>
          <w:szCs w:val="24"/>
        </w:rPr>
        <w:t xml:space="preserve"> Costo total estimado de gasto variable para presupuesto 2025</w:t>
      </w:r>
    </w:p>
    <w:p w14:paraId="27CE81E9" w14:textId="56A3976C" w:rsidR="007A3A22" w:rsidRPr="00F54B2E" w:rsidRDefault="007A3A22" w:rsidP="00F54B2E">
      <w:pPr>
        <w:spacing w:line="276" w:lineRule="auto"/>
        <w:jc w:val="center"/>
        <w:rPr>
          <w:rFonts w:ascii="Book Antiqua" w:hAnsi="Book Antiqua" w:cs="Arial"/>
          <w:b/>
          <w:bCs/>
          <w:sz w:val="24"/>
          <w:szCs w:val="24"/>
        </w:rPr>
      </w:pPr>
      <w:r w:rsidRPr="007A3A22">
        <w:rPr>
          <w:rFonts w:ascii="Book Antiqua" w:hAnsi="Book Antiqua" w:cs="Arial"/>
          <w:b/>
          <w:bCs/>
          <w:sz w:val="24"/>
          <w:szCs w:val="24"/>
        </w:rPr>
        <w:t>Oficina de Magistrada o Magistrado</w:t>
      </w:r>
    </w:p>
    <w:tbl>
      <w:tblPr>
        <w:tblW w:w="5642" w:type="pct"/>
        <w:jc w:val="center"/>
        <w:tblLayout w:type="fixed"/>
        <w:tblCellMar>
          <w:left w:w="70" w:type="dxa"/>
          <w:right w:w="70" w:type="dxa"/>
        </w:tblCellMar>
        <w:tblLook w:val="04A0" w:firstRow="1" w:lastRow="0" w:firstColumn="1" w:lastColumn="0" w:noHBand="0" w:noVBand="1"/>
      </w:tblPr>
      <w:tblGrid>
        <w:gridCol w:w="325"/>
        <w:gridCol w:w="1092"/>
        <w:gridCol w:w="851"/>
        <w:gridCol w:w="2836"/>
        <w:gridCol w:w="1134"/>
        <w:gridCol w:w="992"/>
        <w:gridCol w:w="1417"/>
        <w:gridCol w:w="1317"/>
      </w:tblGrid>
      <w:tr w:rsidR="001C4F9E" w:rsidRPr="001C4F9E" w14:paraId="68908912" w14:textId="77777777" w:rsidTr="00FD7938">
        <w:trPr>
          <w:trHeight w:val="300"/>
          <w:jc w:val="center"/>
        </w:trPr>
        <w:tc>
          <w:tcPr>
            <w:tcW w:w="163" w:type="pct"/>
            <w:tcBorders>
              <w:top w:val="nil"/>
              <w:left w:val="nil"/>
              <w:bottom w:val="nil"/>
              <w:right w:val="nil"/>
            </w:tcBorders>
            <w:shd w:val="clear" w:color="000000" w:fill="FFFFFF"/>
            <w:noWrap/>
            <w:vAlign w:val="center"/>
            <w:hideMark/>
          </w:tcPr>
          <w:p w14:paraId="22FFB1B3"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 </w:t>
            </w:r>
          </w:p>
        </w:tc>
        <w:tc>
          <w:tcPr>
            <w:tcW w:w="548" w:type="pct"/>
            <w:tcBorders>
              <w:top w:val="single" w:sz="8" w:space="0" w:color="auto"/>
              <w:left w:val="single" w:sz="8" w:space="0" w:color="auto"/>
              <w:bottom w:val="single" w:sz="8" w:space="0" w:color="auto"/>
              <w:right w:val="single" w:sz="8" w:space="0" w:color="auto"/>
            </w:tcBorders>
            <w:shd w:val="clear" w:color="000000" w:fill="203764"/>
            <w:noWrap/>
            <w:vAlign w:val="center"/>
            <w:hideMark/>
          </w:tcPr>
          <w:p w14:paraId="4650EEB4" w14:textId="77777777" w:rsidR="001C4F9E" w:rsidRPr="001C4F9E" w:rsidRDefault="001C4F9E" w:rsidP="001C4F9E">
            <w:pPr>
              <w:jc w:val="center"/>
              <w:rPr>
                <w:rFonts w:ascii="Book Antiqua" w:hAnsi="Book Antiqua" w:cs="Calibri"/>
                <w:b/>
                <w:bCs/>
                <w:color w:val="FFFFFF"/>
                <w:sz w:val="18"/>
                <w:szCs w:val="18"/>
                <w:lang w:eastAsia="es-CR"/>
              </w:rPr>
            </w:pPr>
            <w:r w:rsidRPr="001C4F9E">
              <w:rPr>
                <w:rFonts w:ascii="Book Antiqua" w:hAnsi="Book Antiqua" w:cs="Calibri"/>
                <w:b/>
                <w:bCs/>
                <w:color w:val="FFFFFF"/>
                <w:sz w:val="18"/>
                <w:szCs w:val="18"/>
                <w:lang w:eastAsia="es-CR"/>
              </w:rPr>
              <w:t>Subpartida</w:t>
            </w:r>
          </w:p>
        </w:tc>
        <w:tc>
          <w:tcPr>
            <w:tcW w:w="427" w:type="pct"/>
            <w:tcBorders>
              <w:top w:val="single" w:sz="8" w:space="0" w:color="auto"/>
              <w:left w:val="nil"/>
              <w:bottom w:val="single" w:sz="8" w:space="0" w:color="auto"/>
              <w:right w:val="single" w:sz="8" w:space="0" w:color="auto"/>
            </w:tcBorders>
            <w:shd w:val="clear" w:color="000000" w:fill="203764"/>
            <w:noWrap/>
            <w:vAlign w:val="center"/>
            <w:hideMark/>
          </w:tcPr>
          <w:p w14:paraId="29E23E97" w14:textId="77777777" w:rsidR="001C4F9E" w:rsidRPr="001C4F9E" w:rsidRDefault="001C4F9E" w:rsidP="001C4F9E">
            <w:pPr>
              <w:jc w:val="center"/>
              <w:rPr>
                <w:rFonts w:ascii="Book Antiqua" w:hAnsi="Book Antiqua" w:cs="Calibri"/>
                <w:b/>
                <w:bCs/>
                <w:color w:val="FFFFFF"/>
                <w:sz w:val="18"/>
                <w:szCs w:val="18"/>
                <w:lang w:eastAsia="es-CR"/>
              </w:rPr>
            </w:pPr>
            <w:r w:rsidRPr="001C4F9E">
              <w:rPr>
                <w:rFonts w:ascii="Book Antiqua" w:hAnsi="Book Antiqua" w:cs="Calibri"/>
                <w:b/>
                <w:bCs/>
                <w:color w:val="FFFFFF"/>
                <w:sz w:val="18"/>
                <w:szCs w:val="18"/>
                <w:lang w:eastAsia="es-CR"/>
              </w:rPr>
              <w:t>Código</w:t>
            </w:r>
          </w:p>
        </w:tc>
        <w:tc>
          <w:tcPr>
            <w:tcW w:w="1423" w:type="pct"/>
            <w:tcBorders>
              <w:top w:val="single" w:sz="8" w:space="0" w:color="auto"/>
              <w:left w:val="nil"/>
              <w:bottom w:val="single" w:sz="8" w:space="0" w:color="auto"/>
              <w:right w:val="single" w:sz="8" w:space="0" w:color="auto"/>
            </w:tcBorders>
            <w:shd w:val="clear" w:color="000000" w:fill="203764"/>
            <w:noWrap/>
            <w:vAlign w:val="center"/>
            <w:hideMark/>
          </w:tcPr>
          <w:p w14:paraId="67880078" w14:textId="77777777" w:rsidR="001C4F9E" w:rsidRPr="001C4F9E" w:rsidRDefault="001C4F9E" w:rsidP="001C4F9E">
            <w:pPr>
              <w:jc w:val="center"/>
              <w:rPr>
                <w:rFonts w:ascii="Book Antiqua" w:hAnsi="Book Antiqua" w:cs="Calibri"/>
                <w:b/>
                <w:bCs/>
                <w:color w:val="FFFFFF"/>
                <w:sz w:val="18"/>
                <w:szCs w:val="18"/>
                <w:lang w:eastAsia="es-CR"/>
              </w:rPr>
            </w:pPr>
            <w:r w:rsidRPr="001C4F9E">
              <w:rPr>
                <w:rFonts w:ascii="Book Antiqua" w:hAnsi="Book Antiqua" w:cs="Calibri"/>
                <w:b/>
                <w:bCs/>
                <w:color w:val="FFFFFF"/>
                <w:sz w:val="18"/>
                <w:szCs w:val="18"/>
                <w:lang w:eastAsia="es-CR"/>
              </w:rPr>
              <w:t>Descripción</w:t>
            </w:r>
          </w:p>
        </w:tc>
        <w:tc>
          <w:tcPr>
            <w:tcW w:w="569" w:type="pct"/>
            <w:tcBorders>
              <w:top w:val="single" w:sz="8" w:space="0" w:color="auto"/>
              <w:left w:val="nil"/>
              <w:bottom w:val="single" w:sz="8" w:space="0" w:color="auto"/>
              <w:right w:val="single" w:sz="8" w:space="0" w:color="auto"/>
            </w:tcBorders>
            <w:shd w:val="clear" w:color="000000" w:fill="203764"/>
            <w:noWrap/>
            <w:vAlign w:val="center"/>
            <w:hideMark/>
          </w:tcPr>
          <w:p w14:paraId="6786DEB9" w14:textId="77777777" w:rsidR="001C4F9E" w:rsidRPr="001C4F9E" w:rsidRDefault="001C4F9E" w:rsidP="001C4F9E">
            <w:pPr>
              <w:jc w:val="center"/>
              <w:rPr>
                <w:rFonts w:ascii="Book Antiqua" w:hAnsi="Book Antiqua" w:cs="Calibri"/>
                <w:b/>
                <w:bCs/>
                <w:color w:val="FFFFFF"/>
                <w:sz w:val="18"/>
                <w:szCs w:val="18"/>
                <w:lang w:eastAsia="es-CR"/>
              </w:rPr>
            </w:pPr>
            <w:r w:rsidRPr="001C4F9E">
              <w:rPr>
                <w:rFonts w:ascii="Book Antiqua" w:hAnsi="Book Antiqua" w:cs="Calibri"/>
                <w:b/>
                <w:bCs/>
                <w:color w:val="FFFFFF"/>
                <w:sz w:val="18"/>
                <w:szCs w:val="18"/>
                <w:lang w:eastAsia="es-CR"/>
              </w:rPr>
              <w:t>Precio Unitario</w:t>
            </w:r>
          </w:p>
        </w:tc>
        <w:tc>
          <w:tcPr>
            <w:tcW w:w="498" w:type="pct"/>
            <w:tcBorders>
              <w:top w:val="single" w:sz="8" w:space="0" w:color="auto"/>
              <w:left w:val="nil"/>
              <w:bottom w:val="single" w:sz="8" w:space="0" w:color="auto"/>
              <w:right w:val="single" w:sz="8" w:space="0" w:color="auto"/>
            </w:tcBorders>
            <w:shd w:val="clear" w:color="000000" w:fill="203764"/>
            <w:noWrap/>
            <w:vAlign w:val="center"/>
            <w:hideMark/>
          </w:tcPr>
          <w:p w14:paraId="3C1B44F6" w14:textId="77777777" w:rsidR="001C4F9E" w:rsidRPr="001C4F9E" w:rsidRDefault="001C4F9E" w:rsidP="001C4F9E">
            <w:pPr>
              <w:jc w:val="center"/>
              <w:rPr>
                <w:rFonts w:ascii="Book Antiqua" w:hAnsi="Book Antiqua" w:cs="Calibri"/>
                <w:b/>
                <w:bCs/>
                <w:color w:val="FFFFFF"/>
                <w:sz w:val="18"/>
                <w:szCs w:val="18"/>
                <w:lang w:eastAsia="es-CR"/>
              </w:rPr>
            </w:pPr>
            <w:r w:rsidRPr="001C4F9E">
              <w:rPr>
                <w:rFonts w:ascii="Book Antiqua" w:hAnsi="Book Antiqua" w:cs="Calibri"/>
                <w:b/>
                <w:bCs/>
                <w:color w:val="FFFFFF"/>
                <w:sz w:val="18"/>
                <w:szCs w:val="18"/>
                <w:lang w:eastAsia="es-CR"/>
              </w:rPr>
              <w:t>Cantidad</w:t>
            </w:r>
          </w:p>
        </w:tc>
        <w:tc>
          <w:tcPr>
            <w:tcW w:w="711" w:type="pct"/>
            <w:tcBorders>
              <w:top w:val="single" w:sz="8" w:space="0" w:color="auto"/>
              <w:left w:val="nil"/>
              <w:bottom w:val="single" w:sz="8" w:space="0" w:color="auto"/>
              <w:right w:val="single" w:sz="8" w:space="0" w:color="auto"/>
            </w:tcBorders>
            <w:shd w:val="clear" w:color="000000" w:fill="203764"/>
            <w:noWrap/>
            <w:vAlign w:val="center"/>
            <w:hideMark/>
          </w:tcPr>
          <w:p w14:paraId="7D315E77" w14:textId="642FC267" w:rsidR="001C4F9E" w:rsidRPr="001C4F9E" w:rsidRDefault="008E2EBA" w:rsidP="001C4F9E">
            <w:pPr>
              <w:jc w:val="center"/>
              <w:rPr>
                <w:rFonts w:ascii="Book Antiqua" w:hAnsi="Book Antiqua" w:cs="Calibri"/>
                <w:b/>
                <w:bCs/>
                <w:color w:val="FFFFFF"/>
                <w:sz w:val="18"/>
                <w:szCs w:val="18"/>
                <w:lang w:eastAsia="es-CR"/>
              </w:rPr>
            </w:pPr>
            <w:r w:rsidRPr="008E2EBA">
              <w:rPr>
                <w:rFonts w:ascii="Book Antiqua" w:hAnsi="Book Antiqua" w:cs="Calibri"/>
                <w:b/>
                <w:bCs/>
                <w:color w:val="FFFFFF"/>
                <w:sz w:val="18"/>
                <w:szCs w:val="18"/>
                <w:lang w:eastAsia="es-CR"/>
              </w:rPr>
              <w:t>927- Servicios Jurisdiccional</w:t>
            </w:r>
          </w:p>
        </w:tc>
        <w:tc>
          <w:tcPr>
            <w:tcW w:w="661" w:type="pct"/>
            <w:tcBorders>
              <w:top w:val="single" w:sz="8" w:space="0" w:color="auto"/>
              <w:left w:val="nil"/>
              <w:bottom w:val="single" w:sz="8" w:space="0" w:color="auto"/>
              <w:right w:val="single" w:sz="8" w:space="0" w:color="auto"/>
            </w:tcBorders>
            <w:shd w:val="clear" w:color="000000" w:fill="203764"/>
            <w:noWrap/>
            <w:vAlign w:val="center"/>
            <w:hideMark/>
          </w:tcPr>
          <w:p w14:paraId="6A01F7E9" w14:textId="77777777" w:rsidR="001C4F9E" w:rsidRPr="001C4F9E" w:rsidRDefault="001C4F9E" w:rsidP="001C4F9E">
            <w:pPr>
              <w:jc w:val="center"/>
              <w:rPr>
                <w:rFonts w:ascii="Book Antiqua" w:hAnsi="Book Antiqua" w:cs="Calibri"/>
                <w:b/>
                <w:bCs/>
                <w:color w:val="FFFFFF"/>
                <w:sz w:val="18"/>
                <w:szCs w:val="18"/>
                <w:lang w:eastAsia="es-CR"/>
              </w:rPr>
            </w:pPr>
            <w:r w:rsidRPr="001C4F9E">
              <w:rPr>
                <w:rFonts w:ascii="Book Antiqua" w:hAnsi="Book Antiqua" w:cs="Calibri"/>
                <w:b/>
                <w:bCs/>
                <w:color w:val="FFFFFF"/>
                <w:sz w:val="18"/>
                <w:szCs w:val="18"/>
                <w:lang w:eastAsia="es-CR"/>
              </w:rPr>
              <w:t>Total general</w:t>
            </w:r>
          </w:p>
        </w:tc>
      </w:tr>
      <w:tr w:rsidR="001C4F9E" w:rsidRPr="001C4F9E" w14:paraId="29987114" w14:textId="77777777" w:rsidTr="00FD7938">
        <w:trPr>
          <w:trHeight w:val="300"/>
          <w:jc w:val="center"/>
        </w:trPr>
        <w:tc>
          <w:tcPr>
            <w:tcW w:w="163" w:type="pct"/>
            <w:vMerge w:val="restart"/>
            <w:tcBorders>
              <w:top w:val="single" w:sz="8" w:space="0" w:color="auto"/>
              <w:left w:val="single" w:sz="8" w:space="0" w:color="auto"/>
              <w:bottom w:val="nil"/>
              <w:right w:val="single" w:sz="8" w:space="0" w:color="auto"/>
            </w:tcBorders>
            <w:shd w:val="clear" w:color="000000" w:fill="D9D9D9"/>
            <w:noWrap/>
            <w:textDirection w:val="btLr"/>
            <w:vAlign w:val="center"/>
            <w:hideMark/>
          </w:tcPr>
          <w:p w14:paraId="0BE7792B"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Plazas Profesionales</w:t>
            </w:r>
          </w:p>
        </w:tc>
        <w:tc>
          <w:tcPr>
            <w:tcW w:w="548" w:type="pct"/>
            <w:tcBorders>
              <w:top w:val="nil"/>
              <w:left w:val="nil"/>
              <w:bottom w:val="single" w:sz="8" w:space="0" w:color="auto"/>
              <w:right w:val="single" w:sz="8" w:space="0" w:color="auto"/>
            </w:tcBorders>
            <w:shd w:val="clear" w:color="auto" w:fill="auto"/>
            <w:noWrap/>
            <w:vAlign w:val="center"/>
            <w:hideMark/>
          </w:tcPr>
          <w:p w14:paraId="4A20233D"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50105</w:t>
            </w:r>
          </w:p>
        </w:tc>
        <w:tc>
          <w:tcPr>
            <w:tcW w:w="427" w:type="pct"/>
            <w:tcBorders>
              <w:top w:val="nil"/>
              <w:left w:val="nil"/>
              <w:bottom w:val="single" w:sz="8" w:space="0" w:color="auto"/>
              <w:right w:val="single" w:sz="8" w:space="0" w:color="auto"/>
            </w:tcBorders>
            <w:shd w:val="clear" w:color="000000" w:fill="FFFFFF"/>
            <w:noWrap/>
            <w:vAlign w:val="center"/>
            <w:hideMark/>
          </w:tcPr>
          <w:p w14:paraId="4DF4B2FA"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16909</w:t>
            </w:r>
          </w:p>
        </w:tc>
        <w:tc>
          <w:tcPr>
            <w:tcW w:w="1423" w:type="pct"/>
            <w:tcBorders>
              <w:top w:val="nil"/>
              <w:left w:val="nil"/>
              <w:bottom w:val="single" w:sz="8" w:space="0" w:color="auto"/>
              <w:right w:val="single" w:sz="8" w:space="0" w:color="auto"/>
            </w:tcBorders>
            <w:shd w:val="clear" w:color="000000" w:fill="FFFFFF"/>
            <w:noWrap/>
            <w:vAlign w:val="center"/>
            <w:hideMark/>
          </w:tcPr>
          <w:p w14:paraId="3F82F62A" w14:textId="54D4DFA4" w:rsidR="001C4F9E" w:rsidRPr="001C4F9E" w:rsidRDefault="001C4F9E" w:rsidP="001C4F9E">
            <w:pP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 xml:space="preserve">Computadora </w:t>
            </w:r>
            <w:r w:rsidR="008E2EBA" w:rsidRPr="001C4F9E">
              <w:rPr>
                <w:rFonts w:ascii="Book Antiqua" w:hAnsi="Book Antiqua" w:cs="Calibri"/>
                <w:color w:val="000000"/>
                <w:sz w:val="18"/>
                <w:szCs w:val="18"/>
                <w:lang w:eastAsia="es-CR"/>
              </w:rPr>
              <w:t>Portátil</w:t>
            </w:r>
            <w:r w:rsidRPr="001C4F9E">
              <w:rPr>
                <w:rFonts w:ascii="Book Antiqua" w:hAnsi="Book Antiqua" w:cs="Calibri"/>
                <w:color w:val="000000"/>
                <w:sz w:val="18"/>
                <w:szCs w:val="18"/>
                <w:lang w:eastAsia="es-CR"/>
              </w:rPr>
              <w:t xml:space="preserve"> (LapTop)</w:t>
            </w:r>
          </w:p>
        </w:tc>
        <w:tc>
          <w:tcPr>
            <w:tcW w:w="569" w:type="pct"/>
            <w:tcBorders>
              <w:top w:val="nil"/>
              <w:left w:val="nil"/>
              <w:bottom w:val="single" w:sz="8" w:space="0" w:color="auto"/>
              <w:right w:val="single" w:sz="8" w:space="0" w:color="auto"/>
            </w:tcBorders>
            <w:shd w:val="clear" w:color="000000" w:fill="FFFFFF"/>
            <w:noWrap/>
            <w:vAlign w:val="center"/>
            <w:hideMark/>
          </w:tcPr>
          <w:p w14:paraId="1E2A7ED4" w14:textId="77777777" w:rsidR="001C4F9E" w:rsidRPr="001C4F9E" w:rsidRDefault="001C4F9E" w:rsidP="001C4F9E">
            <w:pPr>
              <w:jc w:val="center"/>
              <w:rPr>
                <w:color w:val="000000"/>
                <w:sz w:val="18"/>
                <w:szCs w:val="18"/>
                <w:lang w:eastAsia="es-CR"/>
              </w:rPr>
            </w:pPr>
            <w:r w:rsidRPr="001C4F9E">
              <w:rPr>
                <w:color w:val="000000"/>
                <w:sz w:val="18"/>
                <w:szCs w:val="18"/>
                <w:lang w:eastAsia="es-CR"/>
              </w:rPr>
              <w:t>₡854 867,04</w:t>
            </w:r>
          </w:p>
        </w:tc>
        <w:tc>
          <w:tcPr>
            <w:tcW w:w="498" w:type="pct"/>
            <w:tcBorders>
              <w:top w:val="nil"/>
              <w:left w:val="nil"/>
              <w:bottom w:val="single" w:sz="8" w:space="0" w:color="auto"/>
              <w:right w:val="single" w:sz="8" w:space="0" w:color="auto"/>
            </w:tcBorders>
            <w:shd w:val="clear" w:color="000000" w:fill="FFFFFF"/>
            <w:noWrap/>
            <w:vAlign w:val="center"/>
            <w:hideMark/>
          </w:tcPr>
          <w:p w14:paraId="5F504F20"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7</w:t>
            </w:r>
          </w:p>
        </w:tc>
        <w:tc>
          <w:tcPr>
            <w:tcW w:w="711" w:type="pct"/>
            <w:tcBorders>
              <w:top w:val="nil"/>
              <w:left w:val="nil"/>
              <w:bottom w:val="single" w:sz="8" w:space="0" w:color="auto"/>
              <w:right w:val="single" w:sz="8" w:space="0" w:color="auto"/>
            </w:tcBorders>
            <w:shd w:val="clear" w:color="auto" w:fill="auto"/>
            <w:noWrap/>
            <w:vAlign w:val="center"/>
            <w:hideMark/>
          </w:tcPr>
          <w:p w14:paraId="26F85CBD" w14:textId="77777777" w:rsidR="001C4F9E" w:rsidRPr="001C4F9E" w:rsidRDefault="001C4F9E" w:rsidP="001C4F9E">
            <w:pPr>
              <w:jc w:val="center"/>
              <w:rPr>
                <w:color w:val="000000"/>
                <w:sz w:val="18"/>
                <w:szCs w:val="18"/>
                <w:lang w:eastAsia="es-CR"/>
              </w:rPr>
            </w:pPr>
            <w:r w:rsidRPr="001C4F9E">
              <w:rPr>
                <w:color w:val="000000"/>
                <w:sz w:val="18"/>
                <w:szCs w:val="18"/>
                <w:lang w:eastAsia="es-CR"/>
              </w:rPr>
              <w:t>₡5 984 069,28</w:t>
            </w:r>
          </w:p>
        </w:tc>
        <w:tc>
          <w:tcPr>
            <w:tcW w:w="661" w:type="pct"/>
            <w:tcBorders>
              <w:top w:val="nil"/>
              <w:left w:val="nil"/>
              <w:bottom w:val="single" w:sz="8" w:space="0" w:color="auto"/>
              <w:right w:val="single" w:sz="8" w:space="0" w:color="auto"/>
            </w:tcBorders>
            <w:shd w:val="clear" w:color="auto" w:fill="auto"/>
            <w:noWrap/>
            <w:vAlign w:val="center"/>
            <w:hideMark/>
          </w:tcPr>
          <w:p w14:paraId="210A7788" w14:textId="77777777" w:rsidR="001C4F9E" w:rsidRPr="001C4F9E" w:rsidRDefault="001C4F9E" w:rsidP="001C4F9E">
            <w:pPr>
              <w:jc w:val="center"/>
              <w:rPr>
                <w:color w:val="000000"/>
                <w:sz w:val="18"/>
                <w:szCs w:val="18"/>
                <w:lang w:eastAsia="es-CR"/>
              </w:rPr>
            </w:pPr>
            <w:r w:rsidRPr="001C4F9E">
              <w:rPr>
                <w:color w:val="000000"/>
                <w:sz w:val="18"/>
                <w:szCs w:val="18"/>
                <w:lang w:eastAsia="es-CR"/>
              </w:rPr>
              <w:t>₡5 984 069,28</w:t>
            </w:r>
          </w:p>
        </w:tc>
      </w:tr>
      <w:tr w:rsidR="001C4F9E" w:rsidRPr="001C4F9E" w14:paraId="27C8ACD7" w14:textId="77777777" w:rsidTr="00FD7938">
        <w:trPr>
          <w:trHeight w:val="300"/>
          <w:jc w:val="center"/>
        </w:trPr>
        <w:tc>
          <w:tcPr>
            <w:tcW w:w="163" w:type="pct"/>
            <w:vMerge/>
            <w:tcBorders>
              <w:top w:val="single" w:sz="8" w:space="0" w:color="auto"/>
              <w:left w:val="single" w:sz="8" w:space="0" w:color="auto"/>
              <w:bottom w:val="nil"/>
              <w:right w:val="single" w:sz="8" w:space="0" w:color="auto"/>
            </w:tcBorders>
            <w:vAlign w:val="center"/>
            <w:hideMark/>
          </w:tcPr>
          <w:p w14:paraId="5836C97B" w14:textId="77777777" w:rsidR="001C4F9E" w:rsidRPr="001C4F9E" w:rsidRDefault="001C4F9E" w:rsidP="001C4F9E">
            <w:pPr>
              <w:rPr>
                <w:rFonts w:ascii="Book Antiqua" w:hAnsi="Book Antiqua" w:cs="Calibri"/>
                <w:color w:val="000000"/>
                <w:sz w:val="18"/>
                <w:szCs w:val="18"/>
                <w:lang w:eastAsia="es-CR"/>
              </w:rPr>
            </w:pPr>
          </w:p>
        </w:tc>
        <w:tc>
          <w:tcPr>
            <w:tcW w:w="548" w:type="pct"/>
            <w:tcBorders>
              <w:top w:val="nil"/>
              <w:left w:val="nil"/>
              <w:bottom w:val="single" w:sz="8" w:space="0" w:color="auto"/>
              <w:right w:val="single" w:sz="8" w:space="0" w:color="auto"/>
            </w:tcBorders>
            <w:shd w:val="clear" w:color="auto" w:fill="auto"/>
            <w:noWrap/>
            <w:vAlign w:val="center"/>
            <w:hideMark/>
          </w:tcPr>
          <w:p w14:paraId="48DC5CE2"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20401</w:t>
            </w:r>
          </w:p>
        </w:tc>
        <w:tc>
          <w:tcPr>
            <w:tcW w:w="427" w:type="pct"/>
            <w:tcBorders>
              <w:top w:val="nil"/>
              <w:left w:val="nil"/>
              <w:bottom w:val="single" w:sz="8" w:space="0" w:color="auto"/>
              <w:right w:val="single" w:sz="8" w:space="0" w:color="auto"/>
            </w:tcBorders>
            <w:shd w:val="clear" w:color="000000" w:fill="FFFFFF"/>
            <w:noWrap/>
            <w:vAlign w:val="center"/>
            <w:hideMark/>
          </w:tcPr>
          <w:p w14:paraId="48E424D7"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16699</w:t>
            </w:r>
          </w:p>
        </w:tc>
        <w:tc>
          <w:tcPr>
            <w:tcW w:w="1423" w:type="pct"/>
            <w:tcBorders>
              <w:top w:val="nil"/>
              <w:left w:val="nil"/>
              <w:bottom w:val="single" w:sz="8" w:space="0" w:color="auto"/>
              <w:right w:val="single" w:sz="8" w:space="0" w:color="auto"/>
            </w:tcBorders>
            <w:shd w:val="clear" w:color="auto" w:fill="auto"/>
            <w:noWrap/>
            <w:vAlign w:val="center"/>
            <w:hideMark/>
          </w:tcPr>
          <w:p w14:paraId="736624AB" w14:textId="77777777" w:rsidR="001C4F9E" w:rsidRPr="001C4F9E" w:rsidRDefault="001C4F9E" w:rsidP="001C4F9E">
            <w:pP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Reloj de pared</w:t>
            </w:r>
          </w:p>
        </w:tc>
        <w:tc>
          <w:tcPr>
            <w:tcW w:w="569" w:type="pct"/>
            <w:tcBorders>
              <w:top w:val="nil"/>
              <w:left w:val="nil"/>
              <w:bottom w:val="single" w:sz="8" w:space="0" w:color="auto"/>
              <w:right w:val="single" w:sz="8" w:space="0" w:color="auto"/>
            </w:tcBorders>
            <w:shd w:val="clear" w:color="auto" w:fill="auto"/>
            <w:noWrap/>
            <w:vAlign w:val="center"/>
            <w:hideMark/>
          </w:tcPr>
          <w:p w14:paraId="3099A8C9" w14:textId="77777777" w:rsidR="001C4F9E" w:rsidRPr="001C4F9E" w:rsidRDefault="001C4F9E" w:rsidP="001C4F9E">
            <w:pPr>
              <w:jc w:val="center"/>
              <w:rPr>
                <w:color w:val="000000"/>
                <w:sz w:val="18"/>
                <w:szCs w:val="18"/>
                <w:lang w:eastAsia="es-CR"/>
              </w:rPr>
            </w:pPr>
            <w:r w:rsidRPr="001C4F9E">
              <w:rPr>
                <w:color w:val="000000"/>
                <w:sz w:val="18"/>
                <w:szCs w:val="18"/>
                <w:lang w:eastAsia="es-CR"/>
              </w:rPr>
              <w:t>₡10 090,90</w:t>
            </w:r>
          </w:p>
        </w:tc>
        <w:tc>
          <w:tcPr>
            <w:tcW w:w="498" w:type="pct"/>
            <w:tcBorders>
              <w:top w:val="nil"/>
              <w:left w:val="nil"/>
              <w:bottom w:val="single" w:sz="8" w:space="0" w:color="auto"/>
              <w:right w:val="single" w:sz="8" w:space="0" w:color="auto"/>
            </w:tcBorders>
            <w:shd w:val="clear" w:color="auto" w:fill="auto"/>
            <w:noWrap/>
            <w:vAlign w:val="center"/>
            <w:hideMark/>
          </w:tcPr>
          <w:p w14:paraId="11ECF9D2"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7</w:t>
            </w:r>
          </w:p>
        </w:tc>
        <w:tc>
          <w:tcPr>
            <w:tcW w:w="711" w:type="pct"/>
            <w:tcBorders>
              <w:top w:val="nil"/>
              <w:left w:val="nil"/>
              <w:bottom w:val="single" w:sz="8" w:space="0" w:color="auto"/>
              <w:right w:val="single" w:sz="8" w:space="0" w:color="auto"/>
            </w:tcBorders>
            <w:shd w:val="clear" w:color="auto" w:fill="auto"/>
            <w:noWrap/>
            <w:vAlign w:val="center"/>
            <w:hideMark/>
          </w:tcPr>
          <w:p w14:paraId="4B3895C0" w14:textId="77777777" w:rsidR="001C4F9E" w:rsidRPr="001C4F9E" w:rsidRDefault="001C4F9E" w:rsidP="001C4F9E">
            <w:pPr>
              <w:jc w:val="center"/>
              <w:rPr>
                <w:color w:val="000000"/>
                <w:sz w:val="18"/>
                <w:szCs w:val="18"/>
                <w:lang w:eastAsia="es-CR"/>
              </w:rPr>
            </w:pPr>
            <w:r w:rsidRPr="001C4F9E">
              <w:rPr>
                <w:color w:val="000000"/>
                <w:sz w:val="18"/>
                <w:szCs w:val="18"/>
                <w:lang w:eastAsia="es-CR"/>
              </w:rPr>
              <w:t>₡70 636,30</w:t>
            </w:r>
          </w:p>
        </w:tc>
        <w:tc>
          <w:tcPr>
            <w:tcW w:w="661" w:type="pct"/>
            <w:tcBorders>
              <w:top w:val="nil"/>
              <w:left w:val="nil"/>
              <w:bottom w:val="single" w:sz="8" w:space="0" w:color="auto"/>
              <w:right w:val="single" w:sz="8" w:space="0" w:color="auto"/>
            </w:tcBorders>
            <w:shd w:val="clear" w:color="auto" w:fill="auto"/>
            <w:noWrap/>
            <w:vAlign w:val="center"/>
            <w:hideMark/>
          </w:tcPr>
          <w:p w14:paraId="54D5C3E3" w14:textId="77777777" w:rsidR="001C4F9E" w:rsidRPr="001C4F9E" w:rsidRDefault="001C4F9E" w:rsidP="001C4F9E">
            <w:pPr>
              <w:jc w:val="center"/>
              <w:rPr>
                <w:color w:val="000000"/>
                <w:sz w:val="18"/>
                <w:szCs w:val="18"/>
                <w:lang w:eastAsia="es-CR"/>
              </w:rPr>
            </w:pPr>
            <w:r w:rsidRPr="001C4F9E">
              <w:rPr>
                <w:color w:val="000000"/>
                <w:sz w:val="18"/>
                <w:szCs w:val="18"/>
                <w:lang w:eastAsia="es-CR"/>
              </w:rPr>
              <w:t>₡70 636,30</w:t>
            </w:r>
          </w:p>
        </w:tc>
      </w:tr>
      <w:tr w:rsidR="001C4F9E" w:rsidRPr="001C4F9E" w14:paraId="1599EA0B" w14:textId="77777777" w:rsidTr="00FD7938">
        <w:trPr>
          <w:trHeight w:val="300"/>
          <w:jc w:val="center"/>
        </w:trPr>
        <w:tc>
          <w:tcPr>
            <w:tcW w:w="163" w:type="pct"/>
            <w:vMerge/>
            <w:tcBorders>
              <w:top w:val="single" w:sz="8" w:space="0" w:color="auto"/>
              <w:left w:val="single" w:sz="8" w:space="0" w:color="auto"/>
              <w:bottom w:val="nil"/>
              <w:right w:val="single" w:sz="8" w:space="0" w:color="auto"/>
            </w:tcBorders>
            <w:vAlign w:val="center"/>
            <w:hideMark/>
          </w:tcPr>
          <w:p w14:paraId="589B719F" w14:textId="77777777" w:rsidR="001C4F9E" w:rsidRPr="001C4F9E" w:rsidRDefault="001C4F9E" w:rsidP="001C4F9E">
            <w:pPr>
              <w:rPr>
                <w:rFonts w:ascii="Book Antiqua" w:hAnsi="Book Antiqua" w:cs="Calibri"/>
                <w:color w:val="000000"/>
                <w:sz w:val="18"/>
                <w:szCs w:val="18"/>
                <w:lang w:eastAsia="es-CR"/>
              </w:rPr>
            </w:pPr>
          </w:p>
        </w:tc>
        <w:tc>
          <w:tcPr>
            <w:tcW w:w="548" w:type="pct"/>
            <w:tcBorders>
              <w:top w:val="nil"/>
              <w:left w:val="nil"/>
              <w:bottom w:val="single" w:sz="8" w:space="0" w:color="auto"/>
              <w:right w:val="single" w:sz="8" w:space="0" w:color="auto"/>
            </w:tcBorders>
            <w:shd w:val="clear" w:color="auto" w:fill="auto"/>
            <w:noWrap/>
            <w:vAlign w:val="center"/>
            <w:hideMark/>
          </w:tcPr>
          <w:p w14:paraId="5E62BF78"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50104</w:t>
            </w:r>
          </w:p>
        </w:tc>
        <w:tc>
          <w:tcPr>
            <w:tcW w:w="427" w:type="pct"/>
            <w:tcBorders>
              <w:top w:val="nil"/>
              <w:left w:val="nil"/>
              <w:bottom w:val="single" w:sz="8" w:space="0" w:color="auto"/>
              <w:right w:val="single" w:sz="8" w:space="0" w:color="auto"/>
            </w:tcBorders>
            <w:shd w:val="clear" w:color="000000" w:fill="FFFFFF"/>
            <w:noWrap/>
            <w:vAlign w:val="center"/>
            <w:hideMark/>
          </w:tcPr>
          <w:p w14:paraId="0D584F37"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16687</w:t>
            </w:r>
          </w:p>
        </w:tc>
        <w:tc>
          <w:tcPr>
            <w:tcW w:w="1423" w:type="pct"/>
            <w:tcBorders>
              <w:top w:val="nil"/>
              <w:left w:val="nil"/>
              <w:bottom w:val="single" w:sz="8" w:space="0" w:color="auto"/>
              <w:right w:val="single" w:sz="8" w:space="0" w:color="auto"/>
            </w:tcBorders>
            <w:shd w:val="clear" w:color="auto" w:fill="auto"/>
            <w:noWrap/>
            <w:vAlign w:val="center"/>
            <w:hideMark/>
          </w:tcPr>
          <w:p w14:paraId="0FE3A4AF" w14:textId="77777777" w:rsidR="001C4F9E" w:rsidRPr="001C4F9E" w:rsidRDefault="001C4F9E" w:rsidP="001C4F9E">
            <w:pP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Escritorio ejecutivo</w:t>
            </w:r>
          </w:p>
        </w:tc>
        <w:tc>
          <w:tcPr>
            <w:tcW w:w="569" w:type="pct"/>
            <w:tcBorders>
              <w:top w:val="nil"/>
              <w:left w:val="nil"/>
              <w:bottom w:val="single" w:sz="8" w:space="0" w:color="auto"/>
              <w:right w:val="single" w:sz="8" w:space="0" w:color="auto"/>
            </w:tcBorders>
            <w:shd w:val="clear" w:color="auto" w:fill="auto"/>
            <w:noWrap/>
            <w:vAlign w:val="center"/>
            <w:hideMark/>
          </w:tcPr>
          <w:p w14:paraId="2B318DCA" w14:textId="77777777" w:rsidR="001C4F9E" w:rsidRPr="001C4F9E" w:rsidRDefault="001C4F9E" w:rsidP="001C4F9E">
            <w:pPr>
              <w:jc w:val="center"/>
              <w:rPr>
                <w:color w:val="000000"/>
                <w:sz w:val="18"/>
                <w:szCs w:val="18"/>
                <w:lang w:eastAsia="es-CR"/>
              </w:rPr>
            </w:pPr>
            <w:r w:rsidRPr="001C4F9E">
              <w:rPr>
                <w:color w:val="000000"/>
                <w:sz w:val="18"/>
                <w:szCs w:val="18"/>
                <w:lang w:eastAsia="es-CR"/>
              </w:rPr>
              <w:t>₡243 865,30</w:t>
            </w:r>
          </w:p>
        </w:tc>
        <w:tc>
          <w:tcPr>
            <w:tcW w:w="498" w:type="pct"/>
            <w:tcBorders>
              <w:top w:val="nil"/>
              <w:left w:val="nil"/>
              <w:bottom w:val="single" w:sz="8" w:space="0" w:color="auto"/>
              <w:right w:val="single" w:sz="8" w:space="0" w:color="auto"/>
            </w:tcBorders>
            <w:shd w:val="clear" w:color="auto" w:fill="auto"/>
            <w:noWrap/>
            <w:vAlign w:val="center"/>
            <w:hideMark/>
          </w:tcPr>
          <w:p w14:paraId="27194B69"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7</w:t>
            </w:r>
          </w:p>
        </w:tc>
        <w:tc>
          <w:tcPr>
            <w:tcW w:w="711" w:type="pct"/>
            <w:tcBorders>
              <w:top w:val="nil"/>
              <w:left w:val="nil"/>
              <w:bottom w:val="single" w:sz="8" w:space="0" w:color="auto"/>
              <w:right w:val="single" w:sz="8" w:space="0" w:color="auto"/>
            </w:tcBorders>
            <w:shd w:val="clear" w:color="auto" w:fill="auto"/>
            <w:noWrap/>
            <w:vAlign w:val="center"/>
            <w:hideMark/>
          </w:tcPr>
          <w:p w14:paraId="106ECA7F" w14:textId="77777777" w:rsidR="001C4F9E" w:rsidRPr="001C4F9E" w:rsidRDefault="001C4F9E" w:rsidP="001C4F9E">
            <w:pPr>
              <w:jc w:val="center"/>
              <w:rPr>
                <w:color w:val="000000"/>
                <w:sz w:val="18"/>
                <w:szCs w:val="18"/>
                <w:lang w:eastAsia="es-CR"/>
              </w:rPr>
            </w:pPr>
            <w:r w:rsidRPr="001C4F9E">
              <w:rPr>
                <w:color w:val="000000"/>
                <w:sz w:val="18"/>
                <w:szCs w:val="18"/>
                <w:lang w:eastAsia="es-CR"/>
              </w:rPr>
              <w:t>₡1 707 057,10</w:t>
            </w:r>
          </w:p>
        </w:tc>
        <w:tc>
          <w:tcPr>
            <w:tcW w:w="661" w:type="pct"/>
            <w:tcBorders>
              <w:top w:val="nil"/>
              <w:left w:val="nil"/>
              <w:bottom w:val="single" w:sz="8" w:space="0" w:color="auto"/>
              <w:right w:val="single" w:sz="8" w:space="0" w:color="auto"/>
            </w:tcBorders>
            <w:shd w:val="clear" w:color="auto" w:fill="auto"/>
            <w:noWrap/>
            <w:vAlign w:val="center"/>
            <w:hideMark/>
          </w:tcPr>
          <w:p w14:paraId="055B2B54" w14:textId="77777777" w:rsidR="001C4F9E" w:rsidRPr="001C4F9E" w:rsidRDefault="001C4F9E" w:rsidP="001C4F9E">
            <w:pPr>
              <w:jc w:val="center"/>
              <w:rPr>
                <w:color w:val="000000"/>
                <w:sz w:val="18"/>
                <w:szCs w:val="18"/>
                <w:lang w:eastAsia="es-CR"/>
              </w:rPr>
            </w:pPr>
            <w:r w:rsidRPr="001C4F9E">
              <w:rPr>
                <w:color w:val="000000"/>
                <w:sz w:val="18"/>
                <w:szCs w:val="18"/>
                <w:lang w:eastAsia="es-CR"/>
              </w:rPr>
              <w:t>₡1 707 057,10</w:t>
            </w:r>
          </w:p>
        </w:tc>
      </w:tr>
      <w:tr w:rsidR="001C4F9E" w:rsidRPr="001C4F9E" w14:paraId="620B175A" w14:textId="77777777" w:rsidTr="00FD7938">
        <w:trPr>
          <w:trHeight w:val="300"/>
          <w:jc w:val="center"/>
        </w:trPr>
        <w:tc>
          <w:tcPr>
            <w:tcW w:w="163" w:type="pct"/>
            <w:vMerge/>
            <w:tcBorders>
              <w:top w:val="single" w:sz="8" w:space="0" w:color="auto"/>
              <w:left w:val="single" w:sz="8" w:space="0" w:color="auto"/>
              <w:bottom w:val="nil"/>
              <w:right w:val="single" w:sz="8" w:space="0" w:color="auto"/>
            </w:tcBorders>
            <w:vAlign w:val="center"/>
            <w:hideMark/>
          </w:tcPr>
          <w:p w14:paraId="4CB46822" w14:textId="77777777" w:rsidR="001C4F9E" w:rsidRPr="001C4F9E" w:rsidRDefault="001C4F9E" w:rsidP="001C4F9E">
            <w:pPr>
              <w:rPr>
                <w:rFonts w:ascii="Book Antiqua" w:hAnsi="Book Antiqua" w:cs="Calibri"/>
                <w:color w:val="000000"/>
                <w:sz w:val="18"/>
                <w:szCs w:val="18"/>
                <w:lang w:eastAsia="es-CR"/>
              </w:rPr>
            </w:pPr>
          </w:p>
        </w:tc>
        <w:tc>
          <w:tcPr>
            <w:tcW w:w="548" w:type="pct"/>
            <w:tcBorders>
              <w:top w:val="nil"/>
              <w:left w:val="nil"/>
              <w:bottom w:val="single" w:sz="8" w:space="0" w:color="auto"/>
              <w:right w:val="single" w:sz="8" w:space="0" w:color="auto"/>
            </w:tcBorders>
            <w:shd w:val="clear" w:color="auto" w:fill="auto"/>
            <w:noWrap/>
            <w:vAlign w:val="center"/>
            <w:hideMark/>
          </w:tcPr>
          <w:p w14:paraId="400BCCC6"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50104</w:t>
            </w:r>
          </w:p>
        </w:tc>
        <w:tc>
          <w:tcPr>
            <w:tcW w:w="427" w:type="pct"/>
            <w:tcBorders>
              <w:top w:val="nil"/>
              <w:left w:val="nil"/>
              <w:bottom w:val="single" w:sz="8" w:space="0" w:color="auto"/>
              <w:right w:val="single" w:sz="8" w:space="0" w:color="auto"/>
            </w:tcBorders>
            <w:shd w:val="clear" w:color="000000" w:fill="FFFFFF"/>
            <w:noWrap/>
            <w:vAlign w:val="center"/>
            <w:hideMark/>
          </w:tcPr>
          <w:p w14:paraId="1FBB9B67"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16696</w:t>
            </w:r>
          </w:p>
        </w:tc>
        <w:tc>
          <w:tcPr>
            <w:tcW w:w="1423" w:type="pct"/>
            <w:tcBorders>
              <w:top w:val="nil"/>
              <w:left w:val="nil"/>
              <w:bottom w:val="single" w:sz="8" w:space="0" w:color="auto"/>
              <w:right w:val="single" w:sz="8" w:space="0" w:color="auto"/>
            </w:tcBorders>
            <w:shd w:val="clear" w:color="auto" w:fill="auto"/>
            <w:noWrap/>
            <w:vAlign w:val="center"/>
            <w:hideMark/>
          </w:tcPr>
          <w:p w14:paraId="7B457F3A" w14:textId="77777777" w:rsidR="001C4F9E" w:rsidRPr="001C4F9E" w:rsidRDefault="001C4F9E" w:rsidP="001C4F9E">
            <w:pP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Mesa para computadora</w:t>
            </w:r>
          </w:p>
        </w:tc>
        <w:tc>
          <w:tcPr>
            <w:tcW w:w="569" w:type="pct"/>
            <w:tcBorders>
              <w:top w:val="nil"/>
              <w:left w:val="nil"/>
              <w:bottom w:val="single" w:sz="8" w:space="0" w:color="auto"/>
              <w:right w:val="single" w:sz="8" w:space="0" w:color="auto"/>
            </w:tcBorders>
            <w:shd w:val="clear" w:color="auto" w:fill="auto"/>
            <w:noWrap/>
            <w:vAlign w:val="center"/>
            <w:hideMark/>
          </w:tcPr>
          <w:p w14:paraId="342ED8D8" w14:textId="77777777" w:rsidR="001C4F9E" w:rsidRPr="001C4F9E" w:rsidRDefault="001C4F9E" w:rsidP="001C4F9E">
            <w:pPr>
              <w:jc w:val="center"/>
              <w:rPr>
                <w:color w:val="000000"/>
                <w:sz w:val="18"/>
                <w:szCs w:val="18"/>
                <w:lang w:eastAsia="es-CR"/>
              </w:rPr>
            </w:pPr>
            <w:r w:rsidRPr="001C4F9E">
              <w:rPr>
                <w:color w:val="000000"/>
                <w:sz w:val="18"/>
                <w:szCs w:val="18"/>
                <w:lang w:eastAsia="es-CR"/>
              </w:rPr>
              <w:t>₡233 910,00</w:t>
            </w:r>
          </w:p>
        </w:tc>
        <w:tc>
          <w:tcPr>
            <w:tcW w:w="498" w:type="pct"/>
            <w:tcBorders>
              <w:top w:val="nil"/>
              <w:left w:val="nil"/>
              <w:bottom w:val="single" w:sz="8" w:space="0" w:color="auto"/>
              <w:right w:val="single" w:sz="8" w:space="0" w:color="auto"/>
            </w:tcBorders>
            <w:shd w:val="clear" w:color="auto" w:fill="auto"/>
            <w:noWrap/>
            <w:vAlign w:val="center"/>
            <w:hideMark/>
          </w:tcPr>
          <w:p w14:paraId="0441AB37"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7</w:t>
            </w:r>
          </w:p>
        </w:tc>
        <w:tc>
          <w:tcPr>
            <w:tcW w:w="711" w:type="pct"/>
            <w:tcBorders>
              <w:top w:val="nil"/>
              <w:left w:val="nil"/>
              <w:bottom w:val="single" w:sz="8" w:space="0" w:color="auto"/>
              <w:right w:val="single" w:sz="8" w:space="0" w:color="auto"/>
            </w:tcBorders>
            <w:shd w:val="clear" w:color="auto" w:fill="auto"/>
            <w:noWrap/>
            <w:vAlign w:val="center"/>
            <w:hideMark/>
          </w:tcPr>
          <w:p w14:paraId="6652212A" w14:textId="77777777" w:rsidR="001C4F9E" w:rsidRPr="001C4F9E" w:rsidRDefault="001C4F9E" w:rsidP="001C4F9E">
            <w:pPr>
              <w:jc w:val="center"/>
              <w:rPr>
                <w:color w:val="000000"/>
                <w:sz w:val="18"/>
                <w:szCs w:val="18"/>
                <w:lang w:eastAsia="es-CR"/>
              </w:rPr>
            </w:pPr>
            <w:r w:rsidRPr="001C4F9E">
              <w:rPr>
                <w:color w:val="000000"/>
                <w:sz w:val="18"/>
                <w:szCs w:val="18"/>
                <w:lang w:eastAsia="es-CR"/>
              </w:rPr>
              <w:t>₡1 637 370,00</w:t>
            </w:r>
          </w:p>
        </w:tc>
        <w:tc>
          <w:tcPr>
            <w:tcW w:w="661" w:type="pct"/>
            <w:tcBorders>
              <w:top w:val="nil"/>
              <w:left w:val="nil"/>
              <w:bottom w:val="single" w:sz="8" w:space="0" w:color="auto"/>
              <w:right w:val="single" w:sz="8" w:space="0" w:color="auto"/>
            </w:tcBorders>
            <w:shd w:val="clear" w:color="auto" w:fill="auto"/>
            <w:noWrap/>
            <w:vAlign w:val="center"/>
            <w:hideMark/>
          </w:tcPr>
          <w:p w14:paraId="77CF2D55" w14:textId="77777777" w:rsidR="001C4F9E" w:rsidRPr="001C4F9E" w:rsidRDefault="001C4F9E" w:rsidP="001C4F9E">
            <w:pPr>
              <w:jc w:val="center"/>
              <w:rPr>
                <w:color w:val="000000"/>
                <w:sz w:val="18"/>
                <w:szCs w:val="18"/>
                <w:lang w:eastAsia="es-CR"/>
              </w:rPr>
            </w:pPr>
            <w:r w:rsidRPr="001C4F9E">
              <w:rPr>
                <w:color w:val="000000"/>
                <w:sz w:val="18"/>
                <w:szCs w:val="18"/>
                <w:lang w:eastAsia="es-CR"/>
              </w:rPr>
              <w:t>₡1 637 370,00</w:t>
            </w:r>
          </w:p>
        </w:tc>
      </w:tr>
      <w:tr w:rsidR="001C4F9E" w:rsidRPr="001C4F9E" w14:paraId="1070FCCC" w14:textId="77777777" w:rsidTr="00FD7938">
        <w:trPr>
          <w:trHeight w:val="300"/>
          <w:jc w:val="center"/>
        </w:trPr>
        <w:tc>
          <w:tcPr>
            <w:tcW w:w="163" w:type="pct"/>
            <w:vMerge/>
            <w:tcBorders>
              <w:top w:val="single" w:sz="8" w:space="0" w:color="auto"/>
              <w:left w:val="single" w:sz="8" w:space="0" w:color="auto"/>
              <w:bottom w:val="nil"/>
              <w:right w:val="single" w:sz="8" w:space="0" w:color="auto"/>
            </w:tcBorders>
            <w:vAlign w:val="center"/>
            <w:hideMark/>
          </w:tcPr>
          <w:p w14:paraId="5E8BD31A" w14:textId="77777777" w:rsidR="001C4F9E" w:rsidRPr="001C4F9E" w:rsidRDefault="001C4F9E" w:rsidP="001C4F9E">
            <w:pPr>
              <w:rPr>
                <w:rFonts w:ascii="Book Antiqua" w:hAnsi="Book Antiqua" w:cs="Calibri"/>
                <w:color w:val="000000"/>
                <w:sz w:val="18"/>
                <w:szCs w:val="18"/>
                <w:lang w:eastAsia="es-CR"/>
              </w:rPr>
            </w:pPr>
          </w:p>
        </w:tc>
        <w:tc>
          <w:tcPr>
            <w:tcW w:w="548" w:type="pct"/>
            <w:tcBorders>
              <w:top w:val="nil"/>
              <w:left w:val="nil"/>
              <w:bottom w:val="single" w:sz="8" w:space="0" w:color="auto"/>
              <w:right w:val="single" w:sz="8" w:space="0" w:color="auto"/>
            </w:tcBorders>
            <w:shd w:val="clear" w:color="auto" w:fill="auto"/>
            <w:noWrap/>
            <w:vAlign w:val="center"/>
            <w:hideMark/>
          </w:tcPr>
          <w:p w14:paraId="352E6C81"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50104</w:t>
            </w:r>
          </w:p>
        </w:tc>
        <w:tc>
          <w:tcPr>
            <w:tcW w:w="427" w:type="pct"/>
            <w:tcBorders>
              <w:top w:val="nil"/>
              <w:left w:val="nil"/>
              <w:bottom w:val="single" w:sz="8" w:space="0" w:color="auto"/>
              <w:right w:val="single" w:sz="8" w:space="0" w:color="auto"/>
            </w:tcBorders>
            <w:shd w:val="clear" w:color="000000" w:fill="FFFFFF"/>
            <w:noWrap/>
            <w:vAlign w:val="center"/>
            <w:hideMark/>
          </w:tcPr>
          <w:p w14:paraId="51056575"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16704</w:t>
            </w:r>
          </w:p>
        </w:tc>
        <w:tc>
          <w:tcPr>
            <w:tcW w:w="1423" w:type="pct"/>
            <w:tcBorders>
              <w:top w:val="nil"/>
              <w:left w:val="nil"/>
              <w:bottom w:val="single" w:sz="8" w:space="0" w:color="auto"/>
              <w:right w:val="single" w:sz="8" w:space="0" w:color="auto"/>
            </w:tcBorders>
            <w:shd w:val="clear" w:color="auto" w:fill="auto"/>
            <w:noWrap/>
            <w:vAlign w:val="center"/>
            <w:hideMark/>
          </w:tcPr>
          <w:p w14:paraId="5712161D" w14:textId="77777777" w:rsidR="001C4F9E" w:rsidRPr="001C4F9E" w:rsidRDefault="001C4F9E" w:rsidP="001C4F9E">
            <w:pP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Sillón ejecutivo</w:t>
            </w:r>
          </w:p>
        </w:tc>
        <w:tc>
          <w:tcPr>
            <w:tcW w:w="569" w:type="pct"/>
            <w:tcBorders>
              <w:top w:val="nil"/>
              <w:left w:val="nil"/>
              <w:bottom w:val="single" w:sz="8" w:space="0" w:color="auto"/>
              <w:right w:val="single" w:sz="8" w:space="0" w:color="auto"/>
            </w:tcBorders>
            <w:shd w:val="clear" w:color="auto" w:fill="auto"/>
            <w:noWrap/>
            <w:vAlign w:val="center"/>
            <w:hideMark/>
          </w:tcPr>
          <w:p w14:paraId="6BE743DA" w14:textId="77777777" w:rsidR="001C4F9E" w:rsidRPr="001C4F9E" w:rsidRDefault="001C4F9E" w:rsidP="001C4F9E">
            <w:pPr>
              <w:jc w:val="center"/>
              <w:rPr>
                <w:color w:val="000000"/>
                <w:sz w:val="18"/>
                <w:szCs w:val="18"/>
                <w:lang w:eastAsia="es-CR"/>
              </w:rPr>
            </w:pPr>
            <w:r w:rsidRPr="001C4F9E">
              <w:rPr>
                <w:color w:val="000000"/>
                <w:sz w:val="18"/>
                <w:szCs w:val="18"/>
                <w:lang w:eastAsia="es-CR"/>
              </w:rPr>
              <w:t>₡73 820,07</w:t>
            </w:r>
          </w:p>
        </w:tc>
        <w:tc>
          <w:tcPr>
            <w:tcW w:w="498" w:type="pct"/>
            <w:tcBorders>
              <w:top w:val="nil"/>
              <w:left w:val="nil"/>
              <w:bottom w:val="single" w:sz="8" w:space="0" w:color="auto"/>
              <w:right w:val="single" w:sz="8" w:space="0" w:color="auto"/>
            </w:tcBorders>
            <w:shd w:val="clear" w:color="auto" w:fill="auto"/>
            <w:noWrap/>
            <w:vAlign w:val="center"/>
            <w:hideMark/>
          </w:tcPr>
          <w:p w14:paraId="222302ED"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7</w:t>
            </w:r>
          </w:p>
        </w:tc>
        <w:tc>
          <w:tcPr>
            <w:tcW w:w="711" w:type="pct"/>
            <w:tcBorders>
              <w:top w:val="nil"/>
              <w:left w:val="nil"/>
              <w:bottom w:val="single" w:sz="8" w:space="0" w:color="auto"/>
              <w:right w:val="single" w:sz="8" w:space="0" w:color="auto"/>
            </w:tcBorders>
            <w:shd w:val="clear" w:color="auto" w:fill="auto"/>
            <w:noWrap/>
            <w:vAlign w:val="center"/>
            <w:hideMark/>
          </w:tcPr>
          <w:p w14:paraId="3433F3F9" w14:textId="77777777" w:rsidR="001C4F9E" w:rsidRPr="001C4F9E" w:rsidRDefault="001C4F9E" w:rsidP="001C4F9E">
            <w:pPr>
              <w:jc w:val="center"/>
              <w:rPr>
                <w:color w:val="000000"/>
                <w:sz w:val="18"/>
                <w:szCs w:val="18"/>
                <w:lang w:eastAsia="es-CR"/>
              </w:rPr>
            </w:pPr>
            <w:r w:rsidRPr="001C4F9E">
              <w:rPr>
                <w:color w:val="000000"/>
                <w:sz w:val="18"/>
                <w:szCs w:val="18"/>
                <w:lang w:eastAsia="es-CR"/>
              </w:rPr>
              <w:t>₡516 740,49</w:t>
            </w:r>
          </w:p>
        </w:tc>
        <w:tc>
          <w:tcPr>
            <w:tcW w:w="661" w:type="pct"/>
            <w:tcBorders>
              <w:top w:val="nil"/>
              <w:left w:val="nil"/>
              <w:bottom w:val="single" w:sz="8" w:space="0" w:color="auto"/>
              <w:right w:val="single" w:sz="8" w:space="0" w:color="auto"/>
            </w:tcBorders>
            <w:shd w:val="clear" w:color="auto" w:fill="auto"/>
            <w:noWrap/>
            <w:vAlign w:val="center"/>
            <w:hideMark/>
          </w:tcPr>
          <w:p w14:paraId="482361F0" w14:textId="77777777" w:rsidR="001C4F9E" w:rsidRPr="001C4F9E" w:rsidRDefault="001C4F9E" w:rsidP="001C4F9E">
            <w:pPr>
              <w:jc w:val="center"/>
              <w:rPr>
                <w:color w:val="000000"/>
                <w:sz w:val="18"/>
                <w:szCs w:val="18"/>
                <w:lang w:eastAsia="es-CR"/>
              </w:rPr>
            </w:pPr>
            <w:r w:rsidRPr="001C4F9E">
              <w:rPr>
                <w:color w:val="000000"/>
                <w:sz w:val="18"/>
                <w:szCs w:val="18"/>
                <w:lang w:eastAsia="es-CR"/>
              </w:rPr>
              <w:t>₡516 740,49</w:t>
            </w:r>
          </w:p>
        </w:tc>
      </w:tr>
      <w:tr w:rsidR="001C4F9E" w:rsidRPr="001C4F9E" w14:paraId="34D1C9E4" w14:textId="77777777" w:rsidTr="00FD7938">
        <w:trPr>
          <w:trHeight w:val="300"/>
          <w:jc w:val="center"/>
        </w:trPr>
        <w:tc>
          <w:tcPr>
            <w:tcW w:w="163" w:type="pct"/>
            <w:vMerge/>
            <w:tcBorders>
              <w:top w:val="single" w:sz="8" w:space="0" w:color="auto"/>
              <w:left w:val="single" w:sz="8" w:space="0" w:color="auto"/>
              <w:bottom w:val="nil"/>
              <w:right w:val="single" w:sz="8" w:space="0" w:color="auto"/>
            </w:tcBorders>
            <w:vAlign w:val="center"/>
            <w:hideMark/>
          </w:tcPr>
          <w:p w14:paraId="599ED1F5" w14:textId="77777777" w:rsidR="001C4F9E" w:rsidRPr="001C4F9E" w:rsidRDefault="001C4F9E" w:rsidP="001C4F9E">
            <w:pPr>
              <w:rPr>
                <w:rFonts w:ascii="Book Antiqua" w:hAnsi="Book Antiqua" w:cs="Calibri"/>
                <w:color w:val="000000"/>
                <w:sz w:val="18"/>
                <w:szCs w:val="18"/>
                <w:lang w:eastAsia="es-CR"/>
              </w:rPr>
            </w:pPr>
          </w:p>
        </w:tc>
        <w:tc>
          <w:tcPr>
            <w:tcW w:w="548" w:type="pct"/>
            <w:tcBorders>
              <w:top w:val="nil"/>
              <w:left w:val="nil"/>
              <w:bottom w:val="single" w:sz="8" w:space="0" w:color="auto"/>
              <w:right w:val="single" w:sz="8" w:space="0" w:color="auto"/>
            </w:tcBorders>
            <w:shd w:val="clear" w:color="auto" w:fill="auto"/>
            <w:noWrap/>
            <w:vAlign w:val="center"/>
            <w:hideMark/>
          </w:tcPr>
          <w:p w14:paraId="3CE99885"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50104</w:t>
            </w:r>
          </w:p>
        </w:tc>
        <w:tc>
          <w:tcPr>
            <w:tcW w:w="427" w:type="pct"/>
            <w:tcBorders>
              <w:top w:val="nil"/>
              <w:left w:val="nil"/>
              <w:bottom w:val="single" w:sz="8" w:space="0" w:color="auto"/>
              <w:right w:val="single" w:sz="8" w:space="0" w:color="auto"/>
            </w:tcBorders>
            <w:shd w:val="clear" w:color="000000" w:fill="FFFFFF"/>
            <w:noWrap/>
            <w:vAlign w:val="center"/>
            <w:hideMark/>
          </w:tcPr>
          <w:p w14:paraId="688CEB19"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16752</w:t>
            </w:r>
          </w:p>
        </w:tc>
        <w:tc>
          <w:tcPr>
            <w:tcW w:w="1423" w:type="pct"/>
            <w:tcBorders>
              <w:top w:val="nil"/>
              <w:left w:val="nil"/>
              <w:bottom w:val="single" w:sz="8" w:space="0" w:color="auto"/>
              <w:right w:val="single" w:sz="8" w:space="0" w:color="auto"/>
            </w:tcBorders>
            <w:shd w:val="clear" w:color="auto" w:fill="auto"/>
            <w:noWrap/>
            <w:vAlign w:val="center"/>
            <w:hideMark/>
          </w:tcPr>
          <w:p w14:paraId="0124148C" w14:textId="77777777" w:rsidR="001C4F9E" w:rsidRPr="001C4F9E" w:rsidRDefault="001C4F9E" w:rsidP="001C4F9E">
            <w:pP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Silla de espera (visita) tapizada</w:t>
            </w:r>
          </w:p>
        </w:tc>
        <w:tc>
          <w:tcPr>
            <w:tcW w:w="569" w:type="pct"/>
            <w:tcBorders>
              <w:top w:val="nil"/>
              <w:left w:val="nil"/>
              <w:bottom w:val="single" w:sz="8" w:space="0" w:color="auto"/>
              <w:right w:val="single" w:sz="8" w:space="0" w:color="auto"/>
            </w:tcBorders>
            <w:shd w:val="clear" w:color="auto" w:fill="auto"/>
            <w:noWrap/>
            <w:vAlign w:val="center"/>
            <w:hideMark/>
          </w:tcPr>
          <w:p w14:paraId="6034F901" w14:textId="77777777" w:rsidR="001C4F9E" w:rsidRPr="001C4F9E" w:rsidRDefault="001C4F9E" w:rsidP="001C4F9E">
            <w:pPr>
              <w:jc w:val="center"/>
              <w:rPr>
                <w:color w:val="000000"/>
                <w:sz w:val="18"/>
                <w:szCs w:val="18"/>
                <w:lang w:eastAsia="es-CR"/>
              </w:rPr>
            </w:pPr>
            <w:r w:rsidRPr="001C4F9E">
              <w:rPr>
                <w:color w:val="000000"/>
                <w:sz w:val="18"/>
                <w:szCs w:val="18"/>
                <w:lang w:eastAsia="es-CR"/>
              </w:rPr>
              <w:t>₡55 347,40</w:t>
            </w:r>
          </w:p>
        </w:tc>
        <w:tc>
          <w:tcPr>
            <w:tcW w:w="498" w:type="pct"/>
            <w:tcBorders>
              <w:top w:val="nil"/>
              <w:left w:val="nil"/>
              <w:bottom w:val="single" w:sz="8" w:space="0" w:color="auto"/>
              <w:right w:val="single" w:sz="8" w:space="0" w:color="auto"/>
            </w:tcBorders>
            <w:shd w:val="clear" w:color="auto" w:fill="auto"/>
            <w:noWrap/>
            <w:vAlign w:val="center"/>
            <w:hideMark/>
          </w:tcPr>
          <w:p w14:paraId="6B417367"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7</w:t>
            </w:r>
          </w:p>
        </w:tc>
        <w:tc>
          <w:tcPr>
            <w:tcW w:w="711" w:type="pct"/>
            <w:tcBorders>
              <w:top w:val="nil"/>
              <w:left w:val="nil"/>
              <w:bottom w:val="single" w:sz="8" w:space="0" w:color="auto"/>
              <w:right w:val="single" w:sz="8" w:space="0" w:color="auto"/>
            </w:tcBorders>
            <w:shd w:val="clear" w:color="auto" w:fill="auto"/>
            <w:noWrap/>
            <w:vAlign w:val="center"/>
            <w:hideMark/>
          </w:tcPr>
          <w:p w14:paraId="48F52C21" w14:textId="77777777" w:rsidR="001C4F9E" w:rsidRPr="001C4F9E" w:rsidRDefault="001C4F9E" w:rsidP="001C4F9E">
            <w:pPr>
              <w:jc w:val="center"/>
              <w:rPr>
                <w:color w:val="000000"/>
                <w:sz w:val="18"/>
                <w:szCs w:val="18"/>
                <w:lang w:eastAsia="es-CR"/>
              </w:rPr>
            </w:pPr>
            <w:r w:rsidRPr="001C4F9E">
              <w:rPr>
                <w:color w:val="000000"/>
                <w:sz w:val="18"/>
                <w:szCs w:val="18"/>
                <w:lang w:eastAsia="es-CR"/>
              </w:rPr>
              <w:t>₡387 431,80</w:t>
            </w:r>
          </w:p>
        </w:tc>
        <w:tc>
          <w:tcPr>
            <w:tcW w:w="661" w:type="pct"/>
            <w:tcBorders>
              <w:top w:val="nil"/>
              <w:left w:val="nil"/>
              <w:bottom w:val="single" w:sz="8" w:space="0" w:color="auto"/>
              <w:right w:val="single" w:sz="8" w:space="0" w:color="auto"/>
            </w:tcBorders>
            <w:shd w:val="clear" w:color="auto" w:fill="auto"/>
            <w:noWrap/>
            <w:vAlign w:val="center"/>
            <w:hideMark/>
          </w:tcPr>
          <w:p w14:paraId="00AAD59E" w14:textId="77777777" w:rsidR="001C4F9E" w:rsidRPr="001C4F9E" w:rsidRDefault="001C4F9E" w:rsidP="001C4F9E">
            <w:pPr>
              <w:jc w:val="center"/>
              <w:rPr>
                <w:color w:val="000000"/>
                <w:sz w:val="18"/>
                <w:szCs w:val="18"/>
                <w:lang w:eastAsia="es-CR"/>
              </w:rPr>
            </w:pPr>
            <w:r w:rsidRPr="001C4F9E">
              <w:rPr>
                <w:color w:val="000000"/>
                <w:sz w:val="18"/>
                <w:szCs w:val="18"/>
                <w:lang w:eastAsia="es-CR"/>
              </w:rPr>
              <w:t>₡387 431,80</w:t>
            </w:r>
          </w:p>
        </w:tc>
      </w:tr>
      <w:tr w:rsidR="001C4F9E" w:rsidRPr="001C4F9E" w14:paraId="29D7B46F" w14:textId="77777777" w:rsidTr="00FD7938">
        <w:trPr>
          <w:trHeight w:val="300"/>
          <w:jc w:val="center"/>
        </w:trPr>
        <w:tc>
          <w:tcPr>
            <w:tcW w:w="163" w:type="pct"/>
            <w:vMerge/>
            <w:tcBorders>
              <w:top w:val="single" w:sz="8" w:space="0" w:color="auto"/>
              <w:left w:val="single" w:sz="8" w:space="0" w:color="auto"/>
              <w:bottom w:val="nil"/>
              <w:right w:val="single" w:sz="8" w:space="0" w:color="auto"/>
            </w:tcBorders>
            <w:vAlign w:val="center"/>
            <w:hideMark/>
          </w:tcPr>
          <w:p w14:paraId="6F3B1235" w14:textId="77777777" w:rsidR="001C4F9E" w:rsidRPr="001C4F9E" w:rsidRDefault="001C4F9E" w:rsidP="001C4F9E">
            <w:pPr>
              <w:rPr>
                <w:rFonts w:ascii="Book Antiqua" w:hAnsi="Book Antiqua" w:cs="Calibri"/>
                <w:color w:val="000000"/>
                <w:sz w:val="18"/>
                <w:szCs w:val="18"/>
                <w:lang w:eastAsia="es-CR"/>
              </w:rPr>
            </w:pPr>
          </w:p>
        </w:tc>
        <w:tc>
          <w:tcPr>
            <w:tcW w:w="548" w:type="pct"/>
            <w:tcBorders>
              <w:top w:val="nil"/>
              <w:left w:val="nil"/>
              <w:bottom w:val="single" w:sz="8" w:space="0" w:color="auto"/>
              <w:right w:val="single" w:sz="8" w:space="0" w:color="auto"/>
            </w:tcBorders>
            <w:shd w:val="clear" w:color="auto" w:fill="auto"/>
            <w:noWrap/>
            <w:vAlign w:val="center"/>
            <w:hideMark/>
          </w:tcPr>
          <w:p w14:paraId="4836738D"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50104</w:t>
            </w:r>
          </w:p>
        </w:tc>
        <w:tc>
          <w:tcPr>
            <w:tcW w:w="427" w:type="pct"/>
            <w:tcBorders>
              <w:top w:val="nil"/>
              <w:left w:val="nil"/>
              <w:bottom w:val="single" w:sz="8" w:space="0" w:color="auto"/>
              <w:right w:val="single" w:sz="8" w:space="0" w:color="auto"/>
            </w:tcBorders>
            <w:shd w:val="clear" w:color="000000" w:fill="FFFFFF"/>
            <w:noWrap/>
            <w:vAlign w:val="center"/>
            <w:hideMark/>
          </w:tcPr>
          <w:p w14:paraId="6BFBC6DB"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17423</w:t>
            </w:r>
          </w:p>
        </w:tc>
        <w:tc>
          <w:tcPr>
            <w:tcW w:w="1423" w:type="pct"/>
            <w:tcBorders>
              <w:top w:val="nil"/>
              <w:left w:val="nil"/>
              <w:bottom w:val="single" w:sz="8" w:space="0" w:color="auto"/>
              <w:right w:val="single" w:sz="8" w:space="0" w:color="auto"/>
            </w:tcBorders>
            <w:shd w:val="clear" w:color="auto" w:fill="auto"/>
            <w:noWrap/>
            <w:vAlign w:val="center"/>
            <w:hideMark/>
          </w:tcPr>
          <w:p w14:paraId="3508A935" w14:textId="77777777" w:rsidR="001C4F9E" w:rsidRPr="001C4F9E" w:rsidRDefault="001C4F9E" w:rsidP="001C4F9E">
            <w:pP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Biblioteca de metal o archivador metal tipo legal 4 gavetas</w:t>
            </w:r>
            <w:r w:rsidRPr="001C4F9E">
              <w:rPr>
                <w:rFonts w:ascii="Book Antiqua" w:hAnsi="Book Antiqua" w:cs="Calibri"/>
                <w:color w:val="000000"/>
                <w:sz w:val="18"/>
                <w:szCs w:val="18"/>
                <w:vertAlign w:val="superscript"/>
                <w:lang w:eastAsia="es-CR"/>
              </w:rPr>
              <w:t>(1)</w:t>
            </w:r>
          </w:p>
        </w:tc>
        <w:tc>
          <w:tcPr>
            <w:tcW w:w="569" w:type="pct"/>
            <w:tcBorders>
              <w:top w:val="nil"/>
              <w:left w:val="nil"/>
              <w:bottom w:val="single" w:sz="8" w:space="0" w:color="auto"/>
              <w:right w:val="single" w:sz="8" w:space="0" w:color="auto"/>
            </w:tcBorders>
            <w:shd w:val="clear" w:color="auto" w:fill="auto"/>
            <w:noWrap/>
            <w:vAlign w:val="center"/>
            <w:hideMark/>
          </w:tcPr>
          <w:p w14:paraId="28503497" w14:textId="77777777" w:rsidR="001C4F9E" w:rsidRPr="001C4F9E" w:rsidRDefault="001C4F9E" w:rsidP="001C4F9E">
            <w:pPr>
              <w:jc w:val="center"/>
              <w:rPr>
                <w:color w:val="000000"/>
                <w:sz w:val="18"/>
                <w:szCs w:val="18"/>
                <w:lang w:eastAsia="es-CR"/>
              </w:rPr>
            </w:pPr>
            <w:r w:rsidRPr="001C4F9E">
              <w:rPr>
                <w:color w:val="000000"/>
                <w:sz w:val="18"/>
                <w:szCs w:val="18"/>
                <w:lang w:eastAsia="es-CR"/>
              </w:rPr>
              <w:t>₡193 120,96</w:t>
            </w:r>
          </w:p>
        </w:tc>
        <w:tc>
          <w:tcPr>
            <w:tcW w:w="498" w:type="pct"/>
            <w:tcBorders>
              <w:top w:val="nil"/>
              <w:left w:val="nil"/>
              <w:bottom w:val="single" w:sz="8" w:space="0" w:color="auto"/>
              <w:right w:val="single" w:sz="8" w:space="0" w:color="auto"/>
            </w:tcBorders>
            <w:shd w:val="clear" w:color="auto" w:fill="auto"/>
            <w:noWrap/>
            <w:vAlign w:val="center"/>
            <w:hideMark/>
          </w:tcPr>
          <w:p w14:paraId="27FE52A2"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7</w:t>
            </w:r>
          </w:p>
        </w:tc>
        <w:tc>
          <w:tcPr>
            <w:tcW w:w="711" w:type="pct"/>
            <w:tcBorders>
              <w:top w:val="nil"/>
              <w:left w:val="nil"/>
              <w:bottom w:val="single" w:sz="8" w:space="0" w:color="auto"/>
              <w:right w:val="single" w:sz="8" w:space="0" w:color="auto"/>
            </w:tcBorders>
            <w:shd w:val="clear" w:color="auto" w:fill="auto"/>
            <w:noWrap/>
            <w:vAlign w:val="center"/>
            <w:hideMark/>
          </w:tcPr>
          <w:p w14:paraId="62B4D928" w14:textId="77777777" w:rsidR="001C4F9E" w:rsidRPr="001C4F9E" w:rsidRDefault="001C4F9E" w:rsidP="001C4F9E">
            <w:pPr>
              <w:jc w:val="center"/>
              <w:rPr>
                <w:color w:val="000000"/>
                <w:sz w:val="18"/>
                <w:szCs w:val="18"/>
                <w:lang w:eastAsia="es-CR"/>
              </w:rPr>
            </w:pPr>
            <w:r w:rsidRPr="001C4F9E">
              <w:rPr>
                <w:color w:val="000000"/>
                <w:sz w:val="18"/>
                <w:szCs w:val="18"/>
                <w:lang w:eastAsia="es-CR"/>
              </w:rPr>
              <w:t>₡1 351 846,72</w:t>
            </w:r>
          </w:p>
        </w:tc>
        <w:tc>
          <w:tcPr>
            <w:tcW w:w="661" w:type="pct"/>
            <w:tcBorders>
              <w:top w:val="nil"/>
              <w:left w:val="nil"/>
              <w:bottom w:val="single" w:sz="8" w:space="0" w:color="auto"/>
              <w:right w:val="single" w:sz="8" w:space="0" w:color="auto"/>
            </w:tcBorders>
            <w:shd w:val="clear" w:color="auto" w:fill="auto"/>
            <w:noWrap/>
            <w:vAlign w:val="center"/>
            <w:hideMark/>
          </w:tcPr>
          <w:p w14:paraId="4EFBB83C" w14:textId="77777777" w:rsidR="001C4F9E" w:rsidRPr="001C4F9E" w:rsidRDefault="001C4F9E" w:rsidP="001C4F9E">
            <w:pPr>
              <w:jc w:val="center"/>
              <w:rPr>
                <w:color w:val="000000"/>
                <w:sz w:val="18"/>
                <w:szCs w:val="18"/>
                <w:lang w:eastAsia="es-CR"/>
              </w:rPr>
            </w:pPr>
            <w:r w:rsidRPr="001C4F9E">
              <w:rPr>
                <w:color w:val="000000"/>
                <w:sz w:val="18"/>
                <w:szCs w:val="18"/>
                <w:lang w:eastAsia="es-CR"/>
              </w:rPr>
              <w:t>₡1 351 846,72</w:t>
            </w:r>
          </w:p>
        </w:tc>
      </w:tr>
      <w:tr w:rsidR="001C4F9E" w:rsidRPr="001C4F9E" w14:paraId="34EBFDB1" w14:textId="77777777" w:rsidTr="00FD7938">
        <w:trPr>
          <w:trHeight w:val="300"/>
          <w:jc w:val="center"/>
        </w:trPr>
        <w:tc>
          <w:tcPr>
            <w:tcW w:w="163" w:type="pct"/>
            <w:vMerge/>
            <w:tcBorders>
              <w:top w:val="single" w:sz="8" w:space="0" w:color="auto"/>
              <w:left w:val="single" w:sz="8" w:space="0" w:color="auto"/>
              <w:bottom w:val="nil"/>
              <w:right w:val="single" w:sz="8" w:space="0" w:color="auto"/>
            </w:tcBorders>
            <w:vAlign w:val="center"/>
            <w:hideMark/>
          </w:tcPr>
          <w:p w14:paraId="5331C99C" w14:textId="77777777" w:rsidR="001C4F9E" w:rsidRPr="001C4F9E" w:rsidRDefault="001C4F9E" w:rsidP="001C4F9E">
            <w:pPr>
              <w:rPr>
                <w:rFonts w:ascii="Book Antiqua" w:hAnsi="Book Antiqua" w:cs="Calibri"/>
                <w:color w:val="000000"/>
                <w:sz w:val="18"/>
                <w:szCs w:val="18"/>
                <w:lang w:eastAsia="es-CR"/>
              </w:rPr>
            </w:pPr>
          </w:p>
        </w:tc>
        <w:tc>
          <w:tcPr>
            <w:tcW w:w="548" w:type="pct"/>
            <w:tcBorders>
              <w:top w:val="nil"/>
              <w:left w:val="nil"/>
              <w:bottom w:val="single" w:sz="8" w:space="0" w:color="auto"/>
              <w:right w:val="single" w:sz="8" w:space="0" w:color="auto"/>
            </w:tcBorders>
            <w:shd w:val="clear" w:color="auto" w:fill="auto"/>
            <w:noWrap/>
            <w:vAlign w:val="center"/>
            <w:hideMark/>
          </w:tcPr>
          <w:p w14:paraId="381043DC"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59903</w:t>
            </w:r>
          </w:p>
        </w:tc>
        <w:tc>
          <w:tcPr>
            <w:tcW w:w="427" w:type="pct"/>
            <w:tcBorders>
              <w:top w:val="nil"/>
              <w:left w:val="nil"/>
              <w:bottom w:val="single" w:sz="8" w:space="0" w:color="auto"/>
              <w:right w:val="single" w:sz="8" w:space="0" w:color="auto"/>
            </w:tcBorders>
            <w:shd w:val="clear" w:color="000000" w:fill="FFFFFF"/>
            <w:noWrap/>
            <w:vAlign w:val="center"/>
            <w:hideMark/>
          </w:tcPr>
          <w:p w14:paraId="63080EC2"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23409</w:t>
            </w:r>
          </w:p>
        </w:tc>
        <w:tc>
          <w:tcPr>
            <w:tcW w:w="1423" w:type="pct"/>
            <w:tcBorders>
              <w:top w:val="nil"/>
              <w:left w:val="nil"/>
              <w:bottom w:val="single" w:sz="8" w:space="0" w:color="auto"/>
              <w:right w:val="single" w:sz="8" w:space="0" w:color="auto"/>
            </w:tcBorders>
            <w:shd w:val="clear" w:color="auto" w:fill="auto"/>
            <w:noWrap/>
            <w:vAlign w:val="center"/>
            <w:hideMark/>
          </w:tcPr>
          <w:p w14:paraId="472B1F63" w14:textId="77777777" w:rsidR="001C4F9E" w:rsidRPr="001C4F9E" w:rsidRDefault="001C4F9E" w:rsidP="001C4F9E">
            <w:pP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Licencias de software o renovación (Licencia E3)</w:t>
            </w:r>
          </w:p>
        </w:tc>
        <w:tc>
          <w:tcPr>
            <w:tcW w:w="569" w:type="pct"/>
            <w:tcBorders>
              <w:top w:val="nil"/>
              <w:left w:val="nil"/>
              <w:bottom w:val="single" w:sz="8" w:space="0" w:color="auto"/>
              <w:right w:val="single" w:sz="8" w:space="0" w:color="auto"/>
            </w:tcBorders>
            <w:shd w:val="clear" w:color="auto" w:fill="auto"/>
            <w:noWrap/>
            <w:vAlign w:val="center"/>
            <w:hideMark/>
          </w:tcPr>
          <w:p w14:paraId="5C5FFCEB" w14:textId="77777777" w:rsidR="001C4F9E" w:rsidRPr="001C4F9E" w:rsidRDefault="001C4F9E" w:rsidP="001C4F9E">
            <w:pPr>
              <w:jc w:val="center"/>
              <w:rPr>
                <w:color w:val="000000"/>
                <w:sz w:val="18"/>
                <w:szCs w:val="18"/>
                <w:lang w:eastAsia="es-CR"/>
              </w:rPr>
            </w:pPr>
            <w:r w:rsidRPr="001C4F9E">
              <w:rPr>
                <w:color w:val="000000"/>
                <w:sz w:val="18"/>
                <w:szCs w:val="18"/>
                <w:lang w:eastAsia="es-CR"/>
              </w:rPr>
              <w:t>₡111 018,43</w:t>
            </w:r>
          </w:p>
        </w:tc>
        <w:tc>
          <w:tcPr>
            <w:tcW w:w="498" w:type="pct"/>
            <w:tcBorders>
              <w:top w:val="nil"/>
              <w:left w:val="nil"/>
              <w:bottom w:val="single" w:sz="8" w:space="0" w:color="auto"/>
              <w:right w:val="single" w:sz="8" w:space="0" w:color="auto"/>
            </w:tcBorders>
            <w:shd w:val="clear" w:color="auto" w:fill="auto"/>
            <w:noWrap/>
            <w:vAlign w:val="center"/>
            <w:hideMark/>
          </w:tcPr>
          <w:p w14:paraId="6976A90C" w14:textId="77777777" w:rsidR="001C4F9E" w:rsidRPr="001C4F9E" w:rsidRDefault="001C4F9E" w:rsidP="001C4F9E">
            <w:pPr>
              <w:jc w:val="center"/>
              <w:rPr>
                <w:rFonts w:ascii="Book Antiqua" w:hAnsi="Book Antiqua" w:cs="Calibri"/>
                <w:color w:val="000000"/>
                <w:sz w:val="18"/>
                <w:szCs w:val="18"/>
                <w:lang w:eastAsia="es-CR"/>
              </w:rPr>
            </w:pPr>
            <w:r w:rsidRPr="001C4F9E">
              <w:rPr>
                <w:rFonts w:ascii="Book Antiqua" w:hAnsi="Book Antiqua" w:cs="Calibri"/>
                <w:color w:val="000000"/>
                <w:sz w:val="18"/>
                <w:szCs w:val="18"/>
                <w:lang w:eastAsia="es-CR"/>
              </w:rPr>
              <w:t>7</w:t>
            </w:r>
          </w:p>
        </w:tc>
        <w:tc>
          <w:tcPr>
            <w:tcW w:w="711" w:type="pct"/>
            <w:tcBorders>
              <w:top w:val="nil"/>
              <w:left w:val="nil"/>
              <w:bottom w:val="single" w:sz="8" w:space="0" w:color="auto"/>
              <w:right w:val="single" w:sz="8" w:space="0" w:color="auto"/>
            </w:tcBorders>
            <w:shd w:val="clear" w:color="auto" w:fill="auto"/>
            <w:noWrap/>
            <w:vAlign w:val="center"/>
            <w:hideMark/>
          </w:tcPr>
          <w:p w14:paraId="08401DDC" w14:textId="77777777" w:rsidR="001C4F9E" w:rsidRPr="001C4F9E" w:rsidRDefault="001C4F9E" w:rsidP="001C4F9E">
            <w:pPr>
              <w:jc w:val="center"/>
              <w:rPr>
                <w:color w:val="000000"/>
                <w:sz w:val="18"/>
                <w:szCs w:val="18"/>
                <w:lang w:eastAsia="es-CR"/>
              </w:rPr>
            </w:pPr>
            <w:r w:rsidRPr="001C4F9E">
              <w:rPr>
                <w:color w:val="000000"/>
                <w:sz w:val="18"/>
                <w:szCs w:val="18"/>
                <w:lang w:eastAsia="es-CR"/>
              </w:rPr>
              <w:t>₡777 129,01</w:t>
            </w:r>
          </w:p>
        </w:tc>
        <w:tc>
          <w:tcPr>
            <w:tcW w:w="661" w:type="pct"/>
            <w:tcBorders>
              <w:top w:val="nil"/>
              <w:left w:val="nil"/>
              <w:bottom w:val="single" w:sz="8" w:space="0" w:color="auto"/>
              <w:right w:val="single" w:sz="8" w:space="0" w:color="auto"/>
            </w:tcBorders>
            <w:shd w:val="clear" w:color="auto" w:fill="auto"/>
            <w:noWrap/>
            <w:vAlign w:val="center"/>
            <w:hideMark/>
          </w:tcPr>
          <w:p w14:paraId="1EC63500" w14:textId="77777777" w:rsidR="001C4F9E" w:rsidRPr="001C4F9E" w:rsidRDefault="001C4F9E" w:rsidP="001C4F9E">
            <w:pPr>
              <w:jc w:val="center"/>
              <w:rPr>
                <w:color w:val="000000"/>
                <w:sz w:val="18"/>
                <w:szCs w:val="18"/>
                <w:lang w:eastAsia="es-CR"/>
              </w:rPr>
            </w:pPr>
            <w:r w:rsidRPr="001C4F9E">
              <w:rPr>
                <w:color w:val="000000"/>
                <w:sz w:val="18"/>
                <w:szCs w:val="18"/>
                <w:lang w:eastAsia="es-CR"/>
              </w:rPr>
              <w:t>₡777 129,01</w:t>
            </w:r>
          </w:p>
        </w:tc>
      </w:tr>
      <w:tr w:rsidR="001C4F9E" w:rsidRPr="001C4F9E" w14:paraId="11650772" w14:textId="77777777" w:rsidTr="00FD7938">
        <w:trPr>
          <w:trHeight w:val="300"/>
          <w:jc w:val="center"/>
        </w:trPr>
        <w:tc>
          <w:tcPr>
            <w:tcW w:w="3130" w:type="pct"/>
            <w:gridSpan w:val="5"/>
            <w:tcBorders>
              <w:top w:val="single" w:sz="8" w:space="0" w:color="auto"/>
              <w:left w:val="single" w:sz="8" w:space="0" w:color="auto"/>
              <w:bottom w:val="single" w:sz="8" w:space="0" w:color="auto"/>
              <w:right w:val="single" w:sz="8" w:space="0" w:color="000000"/>
            </w:tcBorders>
            <w:shd w:val="clear" w:color="000000" w:fill="203764"/>
            <w:noWrap/>
            <w:vAlign w:val="center"/>
            <w:hideMark/>
          </w:tcPr>
          <w:p w14:paraId="5C704E15" w14:textId="77777777" w:rsidR="001C4F9E" w:rsidRPr="001C4F9E" w:rsidRDefault="001C4F9E" w:rsidP="001C4F9E">
            <w:pPr>
              <w:jc w:val="center"/>
              <w:rPr>
                <w:rFonts w:ascii="Book Antiqua" w:hAnsi="Book Antiqua" w:cs="Calibri"/>
                <w:b/>
                <w:bCs/>
                <w:color w:val="FFFFFF"/>
                <w:lang w:eastAsia="es-CR"/>
              </w:rPr>
            </w:pPr>
            <w:r w:rsidRPr="001C4F9E">
              <w:rPr>
                <w:rFonts w:ascii="Book Antiqua" w:hAnsi="Book Antiqua" w:cs="Calibri"/>
                <w:b/>
                <w:bCs/>
                <w:color w:val="FFFFFF"/>
                <w:lang w:eastAsia="es-CR"/>
              </w:rPr>
              <w:lastRenderedPageBreak/>
              <w:t>Costo Total Gasto Variable por Programa Presupuestario</w:t>
            </w:r>
          </w:p>
        </w:tc>
        <w:tc>
          <w:tcPr>
            <w:tcW w:w="498" w:type="pct"/>
            <w:tcBorders>
              <w:top w:val="nil"/>
              <w:left w:val="nil"/>
              <w:bottom w:val="single" w:sz="8" w:space="0" w:color="auto"/>
              <w:right w:val="single" w:sz="8" w:space="0" w:color="auto"/>
            </w:tcBorders>
            <w:shd w:val="clear" w:color="000000" w:fill="203764"/>
            <w:noWrap/>
            <w:vAlign w:val="center"/>
            <w:hideMark/>
          </w:tcPr>
          <w:p w14:paraId="5B707337" w14:textId="77777777" w:rsidR="001C4F9E" w:rsidRPr="001C4F9E" w:rsidRDefault="001C4F9E" w:rsidP="001C4F9E">
            <w:pPr>
              <w:jc w:val="center"/>
              <w:rPr>
                <w:rFonts w:ascii="Book Antiqua" w:hAnsi="Book Antiqua" w:cs="Calibri"/>
                <w:color w:val="FFFFFF"/>
                <w:sz w:val="18"/>
                <w:szCs w:val="18"/>
                <w:lang w:eastAsia="es-CR"/>
              </w:rPr>
            </w:pPr>
            <w:r w:rsidRPr="001C4F9E">
              <w:rPr>
                <w:rFonts w:ascii="Book Antiqua" w:hAnsi="Book Antiqua" w:cs="Calibri"/>
                <w:color w:val="FFFFFF"/>
                <w:sz w:val="18"/>
                <w:szCs w:val="18"/>
                <w:lang w:eastAsia="es-CR"/>
              </w:rPr>
              <w:t>56</w:t>
            </w:r>
          </w:p>
        </w:tc>
        <w:tc>
          <w:tcPr>
            <w:tcW w:w="711" w:type="pct"/>
            <w:tcBorders>
              <w:top w:val="nil"/>
              <w:left w:val="nil"/>
              <w:bottom w:val="single" w:sz="8" w:space="0" w:color="auto"/>
              <w:right w:val="single" w:sz="8" w:space="0" w:color="auto"/>
            </w:tcBorders>
            <w:shd w:val="clear" w:color="000000" w:fill="203764"/>
            <w:noWrap/>
            <w:vAlign w:val="center"/>
            <w:hideMark/>
          </w:tcPr>
          <w:p w14:paraId="0400DAED" w14:textId="77777777" w:rsidR="001C4F9E" w:rsidRPr="001C4F9E" w:rsidRDefault="001C4F9E" w:rsidP="001C4F9E">
            <w:pPr>
              <w:jc w:val="center"/>
              <w:rPr>
                <w:color w:val="FFFFFF"/>
                <w:sz w:val="18"/>
                <w:szCs w:val="18"/>
                <w:lang w:eastAsia="es-CR"/>
              </w:rPr>
            </w:pPr>
            <w:r w:rsidRPr="001C4F9E">
              <w:rPr>
                <w:color w:val="FFFFFF"/>
                <w:sz w:val="18"/>
                <w:szCs w:val="18"/>
                <w:lang w:eastAsia="es-CR"/>
              </w:rPr>
              <w:t>₡12 432 280,70</w:t>
            </w:r>
          </w:p>
        </w:tc>
        <w:tc>
          <w:tcPr>
            <w:tcW w:w="661" w:type="pct"/>
            <w:tcBorders>
              <w:top w:val="nil"/>
              <w:left w:val="nil"/>
              <w:bottom w:val="single" w:sz="8" w:space="0" w:color="auto"/>
              <w:right w:val="single" w:sz="8" w:space="0" w:color="auto"/>
            </w:tcBorders>
            <w:shd w:val="clear" w:color="000000" w:fill="203764"/>
            <w:noWrap/>
            <w:vAlign w:val="center"/>
            <w:hideMark/>
          </w:tcPr>
          <w:p w14:paraId="2FDB76B0" w14:textId="77777777" w:rsidR="001C4F9E" w:rsidRPr="001C4F9E" w:rsidRDefault="001C4F9E" w:rsidP="001C4F9E">
            <w:pPr>
              <w:jc w:val="center"/>
              <w:rPr>
                <w:color w:val="FFFFFF"/>
                <w:sz w:val="18"/>
                <w:szCs w:val="18"/>
                <w:lang w:eastAsia="es-CR"/>
              </w:rPr>
            </w:pPr>
            <w:r w:rsidRPr="001C4F9E">
              <w:rPr>
                <w:color w:val="FFFFFF"/>
                <w:sz w:val="18"/>
                <w:szCs w:val="18"/>
                <w:lang w:eastAsia="es-CR"/>
              </w:rPr>
              <w:t>₡12 432 280,70</w:t>
            </w:r>
          </w:p>
        </w:tc>
      </w:tr>
    </w:tbl>
    <w:p w14:paraId="76A70EF3" w14:textId="0264CAA2" w:rsidR="00FE004A" w:rsidRPr="00FE004A" w:rsidRDefault="00FE004A" w:rsidP="00FE004A">
      <w:pPr>
        <w:spacing w:line="276" w:lineRule="auto"/>
        <w:jc w:val="both"/>
        <w:rPr>
          <w:rFonts w:ascii="Book Antiqua" w:hAnsi="Book Antiqua"/>
          <w:i/>
          <w:lang w:eastAsia="ar-SA"/>
        </w:rPr>
      </w:pPr>
      <w:r w:rsidRPr="00FE004A">
        <w:rPr>
          <w:rFonts w:ascii="Book Antiqua" w:hAnsi="Book Antiqua"/>
          <w:b/>
          <w:bCs/>
          <w:i/>
          <w:lang w:eastAsia="ar-SA"/>
        </w:rPr>
        <w:t>Fuente:</w:t>
      </w:r>
      <w:r w:rsidRPr="00FE004A">
        <w:rPr>
          <w:rFonts w:ascii="Book Antiqua" w:hAnsi="Book Antiqua"/>
          <w:i/>
          <w:lang w:eastAsia="ar-SA"/>
        </w:rPr>
        <w:t xml:space="preserve"> Subproceso de Modernización No Penal, con datos obtenidos de la consulta realizada al Subproceso de Formulación de Presupuesto 2025.</w:t>
      </w:r>
    </w:p>
    <w:p w14:paraId="01F58A4D" w14:textId="77777777" w:rsidR="00FE004A" w:rsidRPr="00FE004A" w:rsidRDefault="00FE004A" w:rsidP="00FE004A">
      <w:pPr>
        <w:spacing w:line="276" w:lineRule="auto"/>
        <w:jc w:val="both"/>
        <w:rPr>
          <w:rFonts w:ascii="Book Antiqua" w:hAnsi="Book Antiqua"/>
          <w:i/>
          <w:lang w:eastAsia="ar-SA"/>
        </w:rPr>
      </w:pPr>
      <w:r w:rsidRPr="005E4007">
        <w:rPr>
          <w:rFonts w:ascii="Book Antiqua" w:hAnsi="Book Antiqua"/>
          <w:b/>
          <w:bCs/>
          <w:i/>
          <w:lang w:eastAsia="ar-SA"/>
        </w:rPr>
        <w:t>Nota:</w:t>
      </w:r>
      <w:r w:rsidRPr="00FE004A">
        <w:rPr>
          <w:rFonts w:ascii="Book Antiqua" w:hAnsi="Book Antiqua"/>
          <w:i/>
          <w:lang w:eastAsia="ar-SA"/>
        </w:rPr>
        <w:t xml:space="preserve"> Para el presupuesto del año 2025 se utiliza un tipo de cambio de </w:t>
      </w:r>
      <w:r w:rsidRPr="00FE004A">
        <w:rPr>
          <w:i/>
          <w:lang w:eastAsia="ar-SA"/>
        </w:rPr>
        <w:t>₡</w:t>
      </w:r>
      <w:r w:rsidRPr="00FE004A">
        <w:rPr>
          <w:rFonts w:ascii="Book Antiqua" w:hAnsi="Book Antiqua"/>
          <w:i/>
          <w:lang w:eastAsia="ar-SA"/>
        </w:rPr>
        <w:t xml:space="preserve">602 por US$1,00. </w:t>
      </w:r>
    </w:p>
    <w:p w14:paraId="43C74F90" w14:textId="77777777" w:rsidR="00FE004A" w:rsidRPr="00FE004A" w:rsidRDefault="00FE004A" w:rsidP="00FE004A">
      <w:pPr>
        <w:spacing w:line="276" w:lineRule="auto"/>
        <w:jc w:val="both"/>
        <w:rPr>
          <w:rFonts w:ascii="Book Antiqua" w:hAnsi="Book Antiqua"/>
          <w:i/>
          <w:lang w:eastAsia="ar-SA"/>
        </w:rPr>
      </w:pPr>
      <w:r w:rsidRPr="00FE004A">
        <w:rPr>
          <w:rFonts w:ascii="Book Antiqua" w:hAnsi="Book Antiqua"/>
          <w:i/>
          <w:lang w:eastAsia="ar-SA"/>
        </w:rPr>
        <w:t xml:space="preserve">(1) Según se indicó por parte del Departamento de Proveeduría, solamente se está asignando uno de los dos artículos, decisión que toma quien ocupa la plaza; por tanto, para efectos del costo se incluye la biblioteca, que es el artículo que tiene el precio más alto. </w:t>
      </w:r>
    </w:p>
    <w:p w14:paraId="1E937982" w14:textId="77777777" w:rsidR="00D44DDD" w:rsidRPr="00D44DDD" w:rsidRDefault="00D44DDD" w:rsidP="00D44DDD">
      <w:pPr>
        <w:spacing w:line="276" w:lineRule="auto"/>
        <w:jc w:val="both"/>
        <w:rPr>
          <w:rFonts w:ascii="Book Antiqua" w:hAnsi="Book Antiqua"/>
          <w:iCs/>
          <w:sz w:val="24"/>
          <w:szCs w:val="24"/>
          <w:lang w:eastAsia="ar-SA"/>
        </w:rPr>
      </w:pPr>
    </w:p>
    <w:p w14:paraId="1AA94366" w14:textId="6A817A17" w:rsidR="00D44DDD" w:rsidRPr="00D44DDD" w:rsidRDefault="00D44DDD" w:rsidP="00C65826">
      <w:pPr>
        <w:pStyle w:val="Ttulo2"/>
        <w:numPr>
          <w:ilvl w:val="1"/>
          <w:numId w:val="1"/>
        </w:numPr>
        <w:tabs>
          <w:tab w:val="center" w:pos="284"/>
        </w:tabs>
        <w:spacing w:before="0" w:line="276" w:lineRule="auto"/>
        <w:rPr>
          <w:rFonts w:ascii="Book Antiqua" w:hAnsi="Book Antiqua"/>
          <w:i w:val="0"/>
          <w:iCs w:val="0"/>
          <w:sz w:val="24"/>
          <w:szCs w:val="24"/>
        </w:rPr>
      </w:pPr>
      <w:r w:rsidRPr="00D44DDD">
        <w:rPr>
          <w:rFonts w:ascii="Book Antiqua" w:hAnsi="Book Antiqua"/>
          <w:i w:val="0"/>
          <w:iCs w:val="0"/>
          <w:sz w:val="24"/>
          <w:szCs w:val="24"/>
        </w:rPr>
        <w:t>Costo estimado de la propuesta</w:t>
      </w:r>
    </w:p>
    <w:p w14:paraId="6A8B6B5B" w14:textId="77777777" w:rsidR="00D44DDD" w:rsidRPr="00D44DDD" w:rsidRDefault="00D44DDD" w:rsidP="00D44DDD">
      <w:pPr>
        <w:spacing w:line="276" w:lineRule="auto"/>
        <w:jc w:val="both"/>
        <w:rPr>
          <w:rFonts w:ascii="Book Antiqua" w:hAnsi="Book Antiqua"/>
          <w:iCs/>
          <w:sz w:val="24"/>
          <w:szCs w:val="24"/>
          <w:lang w:eastAsia="ar-SA"/>
        </w:rPr>
      </w:pPr>
    </w:p>
    <w:p w14:paraId="01A270F5" w14:textId="7E8C9031" w:rsidR="00D44DDD" w:rsidRDefault="00D44DDD" w:rsidP="00D44DDD">
      <w:pPr>
        <w:spacing w:line="276" w:lineRule="auto"/>
        <w:jc w:val="both"/>
        <w:rPr>
          <w:rFonts w:ascii="Book Antiqua" w:hAnsi="Book Antiqua"/>
          <w:iCs/>
          <w:sz w:val="24"/>
          <w:szCs w:val="24"/>
          <w:lang w:eastAsia="ar-SA"/>
        </w:rPr>
      </w:pPr>
      <w:r w:rsidRPr="00D44DDD">
        <w:rPr>
          <w:rFonts w:ascii="Book Antiqua" w:hAnsi="Book Antiqua"/>
          <w:iCs/>
          <w:sz w:val="24"/>
          <w:szCs w:val="24"/>
          <w:lang w:eastAsia="ar-SA"/>
        </w:rPr>
        <w:t>En la siguiente tabla se incluye de manera global el recurso humano</w:t>
      </w:r>
      <w:r w:rsidR="002C2166">
        <w:rPr>
          <w:rFonts w:ascii="Book Antiqua" w:hAnsi="Book Antiqua"/>
          <w:iCs/>
          <w:sz w:val="24"/>
          <w:szCs w:val="24"/>
          <w:lang w:eastAsia="ar-SA"/>
        </w:rPr>
        <w:t xml:space="preserve"> y</w:t>
      </w:r>
      <w:r w:rsidRPr="00D44DDD">
        <w:rPr>
          <w:rFonts w:ascii="Book Antiqua" w:hAnsi="Book Antiqua"/>
          <w:iCs/>
          <w:sz w:val="24"/>
          <w:szCs w:val="24"/>
          <w:lang w:eastAsia="ar-SA"/>
        </w:rPr>
        <w:t xml:space="preserve"> el gasto variable de acuerdo con el programa presupuestario para el </w:t>
      </w:r>
      <w:r w:rsidR="00C65826">
        <w:rPr>
          <w:rFonts w:ascii="Book Antiqua" w:hAnsi="Book Antiqua"/>
          <w:iCs/>
          <w:sz w:val="24"/>
          <w:szCs w:val="24"/>
          <w:lang w:eastAsia="ar-SA"/>
        </w:rPr>
        <w:t xml:space="preserve">presupuesto del </w:t>
      </w:r>
      <w:r w:rsidRPr="00D44DDD">
        <w:rPr>
          <w:rFonts w:ascii="Book Antiqua" w:hAnsi="Book Antiqua"/>
          <w:iCs/>
          <w:sz w:val="24"/>
          <w:szCs w:val="24"/>
          <w:lang w:eastAsia="ar-SA"/>
        </w:rPr>
        <w:t>periodo 2025.</w:t>
      </w:r>
    </w:p>
    <w:p w14:paraId="7184AD2C" w14:textId="77777777" w:rsidR="007833CA" w:rsidRPr="00D44DDD" w:rsidRDefault="007833CA" w:rsidP="00D44DDD">
      <w:pPr>
        <w:spacing w:line="276" w:lineRule="auto"/>
        <w:jc w:val="both"/>
        <w:rPr>
          <w:rFonts w:ascii="Book Antiqua" w:hAnsi="Book Antiqua"/>
          <w:iCs/>
          <w:sz w:val="24"/>
          <w:szCs w:val="24"/>
          <w:lang w:eastAsia="ar-SA"/>
        </w:rPr>
      </w:pPr>
    </w:p>
    <w:p w14:paraId="0C348B29" w14:textId="38F5E498" w:rsidR="00127CF3" w:rsidRDefault="00127CF3" w:rsidP="00127CF3">
      <w:pPr>
        <w:spacing w:line="276" w:lineRule="auto"/>
        <w:jc w:val="center"/>
        <w:rPr>
          <w:rFonts w:ascii="Book Antiqua" w:hAnsi="Book Antiqua" w:cs="Arial"/>
          <w:b/>
          <w:bCs/>
          <w:sz w:val="24"/>
          <w:szCs w:val="24"/>
        </w:rPr>
      </w:pPr>
      <w:r w:rsidRPr="00127CF3">
        <w:rPr>
          <w:rFonts w:ascii="Book Antiqua" w:hAnsi="Book Antiqua" w:cs="Arial"/>
          <w:b/>
          <w:bCs/>
          <w:sz w:val="24"/>
          <w:szCs w:val="24"/>
        </w:rPr>
        <w:t xml:space="preserve">Cuadro No. </w:t>
      </w:r>
      <w:r w:rsidRPr="00127CF3">
        <w:rPr>
          <w:rFonts w:ascii="Book Antiqua" w:hAnsi="Book Antiqua" w:cs="Arial"/>
          <w:b/>
          <w:bCs/>
          <w:sz w:val="24"/>
          <w:szCs w:val="24"/>
        </w:rPr>
        <w:fldChar w:fldCharType="begin"/>
      </w:r>
      <w:r w:rsidRPr="00127CF3">
        <w:rPr>
          <w:rFonts w:ascii="Book Antiqua" w:hAnsi="Book Antiqua" w:cs="Arial"/>
          <w:b/>
          <w:bCs/>
          <w:sz w:val="24"/>
          <w:szCs w:val="24"/>
        </w:rPr>
        <w:instrText xml:space="preserve"> SEQ Cuadro_No. \* ARABIC </w:instrText>
      </w:r>
      <w:r w:rsidRPr="00127CF3">
        <w:rPr>
          <w:rFonts w:ascii="Book Antiqua" w:hAnsi="Book Antiqua" w:cs="Arial"/>
          <w:b/>
          <w:bCs/>
          <w:sz w:val="24"/>
          <w:szCs w:val="24"/>
        </w:rPr>
        <w:fldChar w:fldCharType="separate"/>
      </w:r>
      <w:r w:rsidR="009B49FC">
        <w:rPr>
          <w:rFonts w:ascii="Book Antiqua" w:hAnsi="Book Antiqua" w:cs="Arial"/>
          <w:b/>
          <w:bCs/>
          <w:noProof/>
          <w:sz w:val="24"/>
          <w:szCs w:val="24"/>
        </w:rPr>
        <w:t>4</w:t>
      </w:r>
      <w:r w:rsidRPr="00127CF3">
        <w:rPr>
          <w:rFonts w:ascii="Book Antiqua" w:hAnsi="Book Antiqua" w:cs="Arial"/>
          <w:b/>
          <w:bCs/>
          <w:sz w:val="24"/>
          <w:szCs w:val="24"/>
        </w:rPr>
        <w:fldChar w:fldCharType="end"/>
      </w:r>
      <w:r w:rsidR="00F04693">
        <w:rPr>
          <w:rFonts w:ascii="Book Antiqua" w:hAnsi="Book Antiqua" w:cs="Arial"/>
          <w:b/>
          <w:bCs/>
          <w:sz w:val="24"/>
          <w:szCs w:val="24"/>
        </w:rPr>
        <w:t xml:space="preserve"> Costo estimado de gasto variable</w:t>
      </w:r>
    </w:p>
    <w:p w14:paraId="6CA882CD" w14:textId="008859FC" w:rsidR="00F04693" w:rsidRPr="00127CF3" w:rsidRDefault="00F04693" w:rsidP="00127CF3">
      <w:pPr>
        <w:spacing w:line="276" w:lineRule="auto"/>
        <w:jc w:val="center"/>
        <w:rPr>
          <w:rFonts w:ascii="Book Antiqua" w:hAnsi="Book Antiqua" w:cs="Arial"/>
          <w:b/>
          <w:bCs/>
          <w:sz w:val="24"/>
          <w:szCs w:val="24"/>
        </w:rPr>
      </w:pPr>
      <w:r>
        <w:rPr>
          <w:rFonts w:ascii="Book Antiqua" w:hAnsi="Book Antiqua" w:cs="Arial"/>
          <w:b/>
          <w:bCs/>
          <w:sz w:val="24"/>
          <w:szCs w:val="24"/>
        </w:rPr>
        <w:t>Presupuesto 2025</w:t>
      </w:r>
    </w:p>
    <w:tbl>
      <w:tblPr>
        <w:tblW w:w="5774" w:type="pct"/>
        <w:jc w:val="center"/>
        <w:tblLayout w:type="fixed"/>
        <w:tblCellMar>
          <w:left w:w="0" w:type="dxa"/>
          <w:right w:w="0" w:type="dxa"/>
        </w:tblCellMar>
        <w:tblLook w:val="04A0" w:firstRow="1" w:lastRow="0" w:firstColumn="1" w:lastColumn="0" w:noHBand="0" w:noVBand="1"/>
      </w:tblPr>
      <w:tblGrid>
        <w:gridCol w:w="1044"/>
        <w:gridCol w:w="687"/>
        <w:gridCol w:w="3800"/>
        <w:gridCol w:w="935"/>
        <w:gridCol w:w="2169"/>
        <w:gridCol w:w="1550"/>
      </w:tblGrid>
      <w:tr w:rsidR="00E12E2D" w14:paraId="443F626F" w14:textId="77777777" w:rsidTr="0073602C">
        <w:trPr>
          <w:trHeight w:val="417"/>
          <w:jc w:val="center"/>
        </w:trPr>
        <w:tc>
          <w:tcPr>
            <w:tcW w:w="512" w:type="pct"/>
            <w:vMerge w:val="restart"/>
            <w:tcBorders>
              <w:top w:val="single" w:sz="8" w:space="0" w:color="auto"/>
              <w:left w:val="single" w:sz="8" w:space="0" w:color="auto"/>
              <w:bottom w:val="single" w:sz="8" w:space="0" w:color="000000"/>
              <w:right w:val="single" w:sz="8" w:space="0" w:color="auto"/>
            </w:tcBorders>
            <w:shd w:val="clear" w:color="000000" w:fill="1F4E79"/>
            <w:noWrap/>
            <w:vAlign w:val="center"/>
            <w:hideMark/>
          </w:tcPr>
          <w:p w14:paraId="39DA2874" w14:textId="77777777" w:rsidR="00E12E2D" w:rsidRDefault="00E12E2D">
            <w:pPr>
              <w:jc w:val="center"/>
              <w:rPr>
                <w:rFonts w:ascii="Book Antiqua" w:hAnsi="Book Antiqua" w:cs="Calibri"/>
                <w:b/>
                <w:bCs/>
                <w:color w:val="FFFFFF"/>
                <w:lang w:eastAsia="es-CR"/>
              </w:rPr>
            </w:pPr>
            <w:r>
              <w:rPr>
                <w:rFonts w:ascii="Book Antiqua" w:hAnsi="Book Antiqua" w:cs="Calibri"/>
                <w:b/>
                <w:bCs/>
                <w:color w:val="FFFFFF"/>
              </w:rPr>
              <w:t>Subpartida</w:t>
            </w:r>
          </w:p>
        </w:tc>
        <w:tc>
          <w:tcPr>
            <w:tcW w:w="337" w:type="pct"/>
            <w:vMerge w:val="restart"/>
            <w:tcBorders>
              <w:top w:val="single" w:sz="8" w:space="0" w:color="auto"/>
              <w:left w:val="single" w:sz="8" w:space="0" w:color="auto"/>
              <w:bottom w:val="single" w:sz="8" w:space="0" w:color="000000"/>
              <w:right w:val="single" w:sz="8" w:space="0" w:color="auto"/>
            </w:tcBorders>
            <w:shd w:val="clear" w:color="000000" w:fill="1F4E79"/>
            <w:noWrap/>
            <w:vAlign w:val="center"/>
            <w:hideMark/>
          </w:tcPr>
          <w:p w14:paraId="014EADBB" w14:textId="77777777" w:rsidR="00E12E2D" w:rsidRDefault="00E12E2D">
            <w:pPr>
              <w:jc w:val="center"/>
              <w:rPr>
                <w:rFonts w:ascii="Book Antiqua" w:hAnsi="Book Antiqua" w:cs="Calibri"/>
                <w:b/>
                <w:bCs/>
                <w:color w:val="FFFFFF"/>
              </w:rPr>
            </w:pPr>
            <w:r>
              <w:rPr>
                <w:rFonts w:ascii="Book Antiqua" w:hAnsi="Book Antiqua" w:cs="Calibri"/>
                <w:b/>
                <w:bCs/>
                <w:color w:val="FFFFFF"/>
              </w:rPr>
              <w:t>Código</w:t>
            </w:r>
          </w:p>
        </w:tc>
        <w:tc>
          <w:tcPr>
            <w:tcW w:w="1865" w:type="pct"/>
            <w:tcBorders>
              <w:top w:val="single" w:sz="8" w:space="0" w:color="auto"/>
              <w:left w:val="nil"/>
              <w:bottom w:val="single" w:sz="8" w:space="0" w:color="auto"/>
              <w:right w:val="single" w:sz="8" w:space="0" w:color="auto"/>
            </w:tcBorders>
            <w:shd w:val="clear" w:color="000000" w:fill="1F4E79"/>
            <w:noWrap/>
            <w:vAlign w:val="center"/>
            <w:hideMark/>
          </w:tcPr>
          <w:p w14:paraId="426B8C44" w14:textId="77777777" w:rsidR="00E12E2D" w:rsidRDefault="00E12E2D">
            <w:pPr>
              <w:jc w:val="center"/>
              <w:rPr>
                <w:rFonts w:ascii="Book Antiqua" w:hAnsi="Book Antiqua" w:cs="Calibri"/>
                <w:b/>
                <w:bCs/>
                <w:color w:val="FFFFFF"/>
              </w:rPr>
            </w:pPr>
            <w:r>
              <w:rPr>
                <w:rFonts w:ascii="Book Antiqua" w:hAnsi="Book Antiqua" w:cs="Calibri"/>
                <w:b/>
                <w:bCs/>
                <w:color w:val="FFFFFF"/>
              </w:rPr>
              <w:t>Requerimiento</w:t>
            </w:r>
          </w:p>
        </w:tc>
        <w:tc>
          <w:tcPr>
            <w:tcW w:w="459" w:type="pct"/>
            <w:tcBorders>
              <w:top w:val="single" w:sz="8" w:space="0" w:color="auto"/>
              <w:left w:val="nil"/>
              <w:bottom w:val="single" w:sz="8" w:space="0" w:color="auto"/>
              <w:right w:val="single" w:sz="8" w:space="0" w:color="auto"/>
            </w:tcBorders>
            <w:shd w:val="clear" w:color="000000" w:fill="1F4E79"/>
            <w:noWrap/>
            <w:vAlign w:val="center"/>
            <w:hideMark/>
          </w:tcPr>
          <w:p w14:paraId="32F0E26C" w14:textId="77777777" w:rsidR="00E12E2D" w:rsidRDefault="00E12E2D">
            <w:pPr>
              <w:jc w:val="center"/>
              <w:rPr>
                <w:rFonts w:ascii="Book Antiqua" w:hAnsi="Book Antiqua" w:cs="Calibri"/>
                <w:b/>
                <w:bCs/>
                <w:color w:val="FFFFFF"/>
              </w:rPr>
            </w:pPr>
            <w:r>
              <w:rPr>
                <w:rFonts w:ascii="Book Antiqua" w:hAnsi="Book Antiqua" w:cs="Calibri"/>
                <w:b/>
                <w:bCs/>
                <w:color w:val="FFFFFF"/>
              </w:rPr>
              <w:t>Cantidad</w:t>
            </w:r>
          </w:p>
        </w:tc>
        <w:tc>
          <w:tcPr>
            <w:tcW w:w="1065" w:type="pct"/>
            <w:tcBorders>
              <w:top w:val="single" w:sz="8" w:space="0" w:color="auto"/>
              <w:left w:val="nil"/>
              <w:bottom w:val="single" w:sz="8" w:space="0" w:color="auto"/>
              <w:right w:val="single" w:sz="8" w:space="0" w:color="auto"/>
            </w:tcBorders>
            <w:shd w:val="clear" w:color="000000" w:fill="1F4E79"/>
            <w:noWrap/>
            <w:vAlign w:val="center"/>
            <w:hideMark/>
          </w:tcPr>
          <w:p w14:paraId="5E2B26BE" w14:textId="2D11BFB6" w:rsidR="00E12E2D" w:rsidRDefault="00E12E2D" w:rsidP="00E12E2D">
            <w:pPr>
              <w:jc w:val="center"/>
              <w:rPr>
                <w:rFonts w:ascii="Book Antiqua" w:hAnsi="Book Antiqua" w:cs="Calibri"/>
                <w:b/>
                <w:bCs/>
                <w:color w:val="FFFFFF"/>
              </w:rPr>
            </w:pPr>
            <w:r w:rsidRPr="00E12E2D">
              <w:rPr>
                <w:rFonts w:ascii="Book Antiqua" w:hAnsi="Book Antiqua" w:cs="Calibri"/>
                <w:b/>
                <w:bCs/>
                <w:color w:val="FFFFFF"/>
              </w:rPr>
              <w:t>927</w:t>
            </w:r>
            <w:r>
              <w:rPr>
                <w:rFonts w:ascii="Book Antiqua" w:hAnsi="Book Antiqua" w:cs="Calibri"/>
                <w:b/>
                <w:bCs/>
                <w:color w:val="FFFFFF"/>
              </w:rPr>
              <w:t>-</w:t>
            </w:r>
            <w:r w:rsidRPr="00E12E2D">
              <w:rPr>
                <w:rFonts w:ascii="Book Antiqua" w:hAnsi="Book Antiqua" w:cs="Calibri"/>
                <w:b/>
                <w:bCs/>
                <w:color w:val="FFFFFF"/>
              </w:rPr>
              <w:t>Servicios Jurisdiccional</w:t>
            </w:r>
          </w:p>
        </w:tc>
        <w:tc>
          <w:tcPr>
            <w:tcW w:w="761" w:type="pct"/>
            <w:tcBorders>
              <w:top w:val="single" w:sz="8" w:space="0" w:color="auto"/>
              <w:left w:val="nil"/>
              <w:bottom w:val="single" w:sz="8" w:space="0" w:color="auto"/>
              <w:right w:val="single" w:sz="8" w:space="0" w:color="auto"/>
            </w:tcBorders>
            <w:shd w:val="clear" w:color="000000" w:fill="1F4E79"/>
            <w:noWrap/>
            <w:vAlign w:val="center"/>
            <w:hideMark/>
          </w:tcPr>
          <w:p w14:paraId="387A3B3D" w14:textId="77777777" w:rsidR="00E12E2D" w:rsidRDefault="00E12E2D">
            <w:pPr>
              <w:jc w:val="center"/>
              <w:rPr>
                <w:rFonts w:ascii="Book Antiqua" w:hAnsi="Book Antiqua" w:cs="Calibri"/>
                <w:b/>
                <w:bCs/>
                <w:color w:val="FFFFFF"/>
              </w:rPr>
            </w:pPr>
            <w:r>
              <w:rPr>
                <w:rFonts w:ascii="Book Antiqua" w:hAnsi="Book Antiqua" w:cs="Calibri"/>
                <w:b/>
                <w:bCs/>
                <w:color w:val="FFFFFF"/>
              </w:rPr>
              <w:t>Total general</w:t>
            </w:r>
          </w:p>
        </w:tc>
      </w:tr>
      <w:tr w:rsidR="00E12E2D" w14:paraId="2E24E040" w14:textId="77777777" w:rsidTr="0073602C">
        <w:trPr>
          <w:trHeight w:val="300"/>
          <w:jc w:val="center"/>
        </w:trPr>
        <w:tc>
          <w:tcPr>
            <w:tcW w:w="512" w:type="pct"/>
            <w:vMerge/>
            <w:tcBorders>
              <w:top w:val="single" w:sz="8" w:space="0" w:color="auto"/>
              <w:left w:val="single" w:sz="8" w:space="0" w:color="auto"/>
              <w:bottom w:val="single" w:sz="8" w:space="0" w:color="000000"/>
              <w:right w:val="single" w:sz="8" w:space="0" w:color="auto"/>
            </w:tcBorders>
            <w:vAlign w:val="center"/>
            <w:hideMark/>
          </w:tcPr>
          <w:p w14:paraId="4EB01CE8" w14:textId="77777777" w:rsidR="00E12E2D" w:rsidRDefault="00E12E2D">
            <w:pPr>
              <w:rPr>
                <w:rFonts w:ascii="Book Antiqua" w:hAnsi="Book Antiqua" w:cs="Calibri"/>
                <w:b/>
                <w:bCs/>
                <w:color w:val="FFFFFF"/>
              </w:rPr>
            </w:pPr>
          </w:p>
        </w:tc>
        <w:tc>
          <w:tcPr>
            <w:tcW w:w="337" w:type="pct"/>
            <w:vMerge/>
            <w:tcBorders>
              <w:top w:val="single" w:sz="8" w:space="0" w:color="auto"/>
              <w:left w:val="single" w:sz="8" w:space="0" w:color="auto"/>
              <w:bottom w:val="single" w:sz="8" w:space="0" w:color="000000"/>
              <w:right w:val="single" w:sz="8" w:space="0" w:color="auto"/>
            </w:tcBorders>
            <w:vAlign w:val="center"/>
            <w:hideMark/>
          </w:tcPr>
          <w:p w14:paraId="5551CF4A" w14:textId="77777777" w:rsidR="00E12E2D" w:rsidRDefault="00E12E2D">
            <w:pPr>
              <w:rPr>
                <w:rFonts w:ascii="Book Antiqua" w:hAnsi="Book Antiqua" w:cs="Calibri"/>
                <w:b/>
                <w:bCs/>
                <w:color w:val="FFFFFF"/>
              </w:rPr>
            </w:pPr>
          </w:p>
        </w:tc>
        <w:tc>
          <w:tcPr>
            <w:tcW w:w="1865" w:type="pct"/>
            <w:tcBorders>
              <w:top w:val="nil"/>
              <w:left w:val="nil"/>
              <w:bottom w:val="single" w:sz="8" w:space="0" w:color="auto"/>
              <w:right w:val="single" w:sz="8" w:space="0" w:color="auto"/>
            </w:tcBorders>
            <w:shd w:val="clear" w:color="000000" w:fill="D9D9D9"/>
            <w:noWrap/>
            <w:vAlign w:val="center"/>
            <w:hideMark/>
          </w:tcPr>
          <w:p w14:paraId="3E8A3003" w14:textId="77777777" w:rsidR="00E12E2D" w:rsidRDefault="00E12E2D">
            <w:pPr>
              <w:jc w:val="center"/>
              <w:rPr>
                <w:rFonts w:ascii="Book Antiqua" w:hAnsi="Book Antiqua" w:cs="Calibri"/>
                <w:b/>
                <w:bCs/>
                <w:color w:val="000000"/>
              </w:rPr>
            </w:pPr>
            <w:r>
              <w:rPr>
                <w:rFonts w:ascii="Book Antiqua" w:hAnsi="Book Antiqua" w:cs="Calibri"/>
                <w:b/>
                <w:bCs/>
                <w:color w:val="000000"/>
              </w:rPr>
              <w:t>Recurso Humano</w:t>
            </w:r>
          </w:p>
        </w:tc>
        <w:tc>
          <w:tcPr>
            <w:tcW w:w="459" w:type="pct"/>
            <w:tcBorders>
              <w:top w:val="nil"/>
              <w:left w:val="nil"/>
              <w:bottom w:val="single" w:sz="8" w:space="0" w:color="auto"/>
              <w:right w:val="single" w:sz="8" w:space="0" w:color="auto"/>
            </w:tcBorders>
            <w:shd w:val="clear" w:color="000000" w:fill="D9D9D9"/>
            <w:noWrap/>
            <w:vAlign w:val="center"/>
            <w:hideMark/>
          </w:tcPr>
          <w:p w14:paraId="5660ACAB" w14:textId="77777777" w:rsidR="00E12E2D" w:rsidRDefault="00E12E2D">
            <w:pPr>
              <w:jc w:val="center"/>
              <w:rPr>
                <w:rFonts w:ascii="Book Antiqua" w:hAnsi="Book Antiqua" w:cs="Calibri"/>
                <w:b/>
                <w:bCs/>
                <w:color w:val="000000"/>
              </w:rPr>
            </w:pPr>
            <w:r>
              <w:rPr>
                <w:rFonts w:ascii="Book Antiqua" w:hAnsi="Book Antiqua" w:cs="Calibri"/>
                <w:b/>
                <w:bCs/>
                <w:color w:val="000000"/>
              </w:rPr>
              <w:t>7</w:t>
            </w:r>
          </w:p>
        </w:tc>
        <w:tc>
          <w:tcPr>
            <w:tcW w:w="1065" w:type="pct"/>
            <w:tcBorders>
              <w:top w:val="nil"/>
              <w:left w:val="nil"/>
              <w:bottom w:val="single" w:sz="8" w:space="0" w:color="auto"/>
              <w:right w:val="single" w:sz="8" w:space="0" w:color="auto"/>
            </w:tcBorders>
            <w:shd w:val="clear" w:color="000000" w:fill="D9D9D9"/>
            <w:noWrap/>
            <w:vAlign w:val="center"/>
            <w:hideMark/>
          </w:tcPr>
          <w:p w14:paraId="55CD0432" w14:textId="77777777" w:rsidR="00E12E2D" w:rsidRDefault="00E12E2D">
            <w:pPr>
              <w:jc w:val="center"/>
              <w:rPr>
                <w:b/>
                <w:bCs/>
                <w:color w:val="000000"/>
              </w:rPr>
            </w:pPr>
            <w:r>
              <w:rPr>
                <w:b/>
                <w:bCs/>
                <w:color w:val="000000"/>
              </w:rPr>
              <w:t>₡401 373 000,00</w:t>
            </w:r>
          </w:p>
        </w:tc>
        <w:tc>
          <w:tcPr>
            <w:tcW w:w="761" w:type="pct"/>
            <w:tcBorders>
              <w:top w:val="nil"/>
              <w:left w:val="nil"/>
              <w:bottom w:val="single" w:sz="8" w:space="0" w:color="auto"/>
              <w:right w:val="single" w:sz="8" w:space="0" w:color="auto"/>
            </w:tcBorders>
            <w:shd w:val="clear" w:color="000000" w:fill="D9D9D9"/>
            <w:noWrap/>
            <w:vAlign w:val="center"/>
            <w:hideMark/>
          </w:tcPr>
          <w:p w14:paraId="3526D778" w14:textId="77777777" w:rsidR="00E12E2D" w:rsidRDefault="00E12E2D">
            <w:pPr>
              <w:jc w:val="center"/>
              <w:rPr>
                <w:b/>
                <w:bCs/>
                <w:color w:val="000000"/>
              </w:rPr>
            </w:pPr>
            <w:r>
              <w:rPr>
                <w:b/>
                <w:bCs/>
                <w:color w:val="000000"/>
              </w:rPr>
              <w:t>₡401 373 000,00</w:t>
            </w:r>
          </w:p>
        </w:tc>
      </w:tr>
      <w:tr w:rsidR="00E12E2D" w14:paraId="3270401F" w14:textId="77777777" w:rsidTr="0073602C">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57BBBFEE"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50105</w:t>
            </w:r>
          </w:p>
        </w:tc>
        <w:tc>
          <w:tcPr>
            <w:tcW w:w="337" w:type="pct"/>
            <w:tcBorders>
              <w:top w:val="nil"/>
              <w:left w:val="nil"/>
              <w:bottom w:val="single" w:sz="8" w:space="0" w:color="auto"/>
              <w:right w:val="single" w:sz="8" w:space="0" w:color="auto"/>
            </w:tcBorders>
            <w:shd w:val="clear" w:color="auto" w:fill="auto"/>
            <w:noWrap/>
            <w:vAlign w:val="center"/>
            <w:hideMark/>
          </w:tcPr>
          <w:p w14:paraId="58BEEEA4"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16909</w:t>
            </w:r>
          </w:p>
        </w:tc>
        <w:tc>
          <w:tcPr>
            <w:tcW w:w="1865" w:type="pct"/>
            <w:tcBorders>
              <w:top w:val="nil"/>
              <w:left w:val="nil"/>
              <w:bottom w:val="single" w:sz="8" w:space="0" w:color="auto"/>
              <w:right w:val="single" w:sz="8" w:space="0" w:color="auto"/>
            </w:tcBorders>
            <w:shd w:val="clear" w:color="auto" w:fill="auto"/>
            <w:noWrap/>
            <w:vAlign w:val="center"/>
            <w:hideMark/>
          </w:tcPr>
          <w:p w14:paraId="2FD5F9F9" w14:textId="77777777" w:rsidR="00E12E2D" w:rsidRDefault="00E12E2D">
            <w:pPr>
              <w:rPr>
                <w:rFonts w:ascii="Book Antiqua" w:hAnsi="Book Antiqua" w:cs="Calibri"/>
                <w:color w:val="000000"/>
                <w:sz w:val="18"/>
                <w:szCs w:val="18"/>
              </w:rPr>
            </w:pPr>
            <w:r>
              <w:rPr>
                <w:rFonts w:ascii="Book Antiqua" w:hAnsi="Book Antiqua" w:cs="Calibri"/>
                <w:color w:val="000000"/>
                <w:sz w:val="18"/>
                <w:szCs w:val="18"/>
              </w:rPr>
              <w:t>Computadora Portátil (LapTop)</w:t>
            </w:r>
          </w:p>
        </w:tc>
        <w:tc>
          <w:tcPr>
            <w:tcW w:w="459" w:type="pct"/>
            <w:tcBorders>
              <w:top w:val="nil"/>
              <w:left w:val="nil"/>
              <w:bottom w:val="single" w:sz="8" w:space="0" w:color="auto"/>
              <w:right w:val="single" w:sz="8" w:space="0" w:color="auto"/>
            </w:tcBorders>
            <w:shd w:val="clear" w:color="auto" w:fill="auto"/>
            <w:noWrap/>
            <w:vAlign w:val="center"/>
            <w:hideMark/>
          </w:tcPr>
          <w:p w14:paraId="3EE38A9E"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3A499BFA" w14:textId="77777777" w:rsidR="00E12E2D" w:rsidRDefault="00E12E2D">
            <w:pPr>
              <w:jc w:val="center"/>
              <w:rPr>
                <w:color w:val="000000"/>
                <w:sz w:val="18"/>
                <w:szCs w:val="18"/>
              </w:rPr>
            </w:pPr>
            <w:r>
              <w:rPr>
                <w:color w:val="000000"/>
                <w:sz w:val="18"/>
                <w:szCs w:val="18"/>
              </w:rPr>
              <w:t>₡5 984 069,28</w:t>
            </w:r>
          </w:p>
        </w:tc>
        <w:tc>
          <w:tcPr>
            <w:tcW w:w="761" w:type="pct"/>
            <w:tcBorders>
              <w:top w:val="nil"/>
              <w:left w:val="nil"/>
              <w:bottom w:val="single" w:sz="8" w:space="0" w:color="auto"/>
              <w:right w:val="single" w:sz="8" w:space="0" w:color="auto"/>
            </w:tcBorders>
            <w:shd w:val="clear" w:color="000000" w:fill="FFFFFF"/>
            <w:noWrap/>
            <w:vAlign w:val="center"/>
            <w:hideMark/>
          </w:tcPr>
          <w:p w14:paraId="34F191B9" w14:textId="77777777" w:rsidR="00E12E2D" w:rsidRDefault="00E12E2D">
            <w:pPr>
              <w:jc w:val="center"/>
              <w:rPr>
                <w:color w:val="000000"/>
                <w:sz w:val="18"/>
                <w:szCs w:val="18"/>
              </w:rPr>
            </w:pPr>
            <w:r>
              <w:rPr>
                <w:color w:val="000000"/>
                <w:sz w:val="18"/>
                <w:szCs w:val="18"/>
              </w:rPr>
              <w:t>₡5 984 069,28</w:t>
            </w:r>
          </w:p>
        </w:tc>
      </w:tr>
      <w:tr w:rsidR="00E12E2D" w14:paraId="5DF8CF50" w14:textId="77777777" w:rsidTr="0073602C">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1758BDE8"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20401</w:t>
            </w:r>
          </w:p>
        </w:tc>
        <w:tc>
          <w:tcPr>
            <w:tcW w:w="337" w:type="pct"/>
            <w:tcBorders>
              <w:top w:val="nil"/>
              <w:left w:val="nil"/>
              <w:bottom w:val="single" w:sz="8" w:space="0" w:color="auto"/>
              <w:right w:val="single" w:sz="8" w:space="0" w:color="auto"/>
            </w:tcBorders>
            <w:shd w:val="clear" w:color="auto" w:fill="auto"/>
            <w:noWrap/>
            <w:vAlign w:val="center"/>
            <w:hideMark/>
          </w:tcPr>
          <w:p w14:paraId="427A1C30"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16699</w:t>
            </w:r>
          </w:p>
        </w:tc>
        <w:tc>
          <w:tcPr>
            <w:tcW w:w="1865" w:type="pct"/>
            <w:tcBorders>
              <w:top w:val="nil"/>
              <w:left w:val="nil"/>
              <w:bottom w:val="single" w:sz="8" w:space="0" w:color="auto"/>
              <w:right w:val="single" w:sz="8" w:space="0" w:color="auto"/>
            </w:tcBorders>
            <w:shd w:val="clear" w:color="auto" w:fill="auto"/>
            <w:noWrap/>
            <w:vAlign w:val="center"/>
            <w:hideMark/>
          </w:tcPr>
          <w:p w14:paraId="61982C09" w14:textId="77777777" w:rsidR="00E12E2D" w:rsidRDefault="00E12E2D">
            <w:pPr>
              <w:rPr>
                <w:rFonts w:ascii="Book Antiqua" w:hAnsi="Book Antiqua" w:cs="Calibri"/>
                <w:color w:val="000000"/>
                <w:sz w:val="18"/>
                <w:szCs w:val="18"/>
              </w:rPr>
            </w:pPr>
            <w:r>
              <w:rPr>
                <w:rFonts w:ascii="Book Antiqua" w:hAnsi="Book Antiqua" w:cs="Calibri"/>
                <w:color w:val="000000"/>
                <w:sz w:val="18"/>
                <w:szCs w:val="18"/>
              </w:rPr>
              <w:t>Reloj de pared</w:t>
            </w:r>
          </w:p>
        </w:tc>
        <w:tc>
          <w:tcPr>
            <w:tcW w:w="459" w:type="pct"/>
            <w:tcBorders>
              <w:top w:val="nil"/>
              <w:left w:val="nil"/>
              <w:bottom w:val="single" w:sz="8" w:space="0" w:color="auto"/>
              <w:right w:val="single" w:sz="8" w:space="0" w:color="auto"/>
            </w:tcBorders>
            <w:shd w:val="clear" w:color="auto" w:fill="auto"/>
            <w:noWrap/>
            <w:vAlign w:val="center"/>
            <w:hideMark/>
          </w:tcPr>
          <w:p w14:paraId="25DE43DE"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5ADE5305" w14:textId="77777777" w:rsidR="00E12E2D" w:rsidRDefault="00E12E2D">
            <w:pPr>
              <w:jc w:val="center"/>
              <w:rPr>
                <w:color w:val="000000"/>
                <w:sz w:val="18"/>
                <w:szCs w:val="18"/>
              </w:rPr>
            </w:pPr>
            <w:r>
              <w:rPr>
                <w:color w:val="000000"/>
                <w:sz w:val="18"/>
                <w:szCs w:val="18"/>
              </w:rPr>
              <w:t>₡70 636,30</w:t>
            </w:r>
          </w:p>
        </w:tc>
        <w:tc>
          <w:tcPr>
            <w:tcW w:w="761" w:type="pct"/>
            <w:tcBorders>
              <w:top w:val="nil"/>
              <w:left w:val="nil"/>
              <w:bottom w:val="single" w:sz="8" w:space="0" w:color="auto"/>
              <w:right w:val="single" w:sz="8" w:space="0" w:color="auto"/>
            </w:tcBorders>
            <w:shd w:val="clear" w:color="000000" w:fill="FFFFFF"/>
            <w:noWrap/>
            <w:vAlign w:val="center"/>
            <w:hideMark/>
          </w:tcPr>
          <w:p w14:paraId="1E23C993" w14:textId="77777777" w:rsidR="00E12E2D" w:rsidRDefault="00E12E2D">
            <w:pPr>
              <w:jc w:val="center"/>
              <w:rPr>
                <w:color w:val="000000"/>
                <w:sz w:val="18"/>
                <w:szCs w:val="18"/>
              </w:rPr>
            </w:pPr>
            <w:r>
              <w:rPr>
                <w:color w:val="000000"/>
                <w:sz w:val="18"/>
                <w:szCs w:val="18"/>
              </w:rPr>
              <w:t>₡70 636,30</w:t>
            </w:r>
          </w:p>
        </w:tc>
      </w:tr>
      <w:tr w:rsidR="00E12E2D" w14:paraId="32AB8006" w14:textId="77777777" w:rsidTr="0073602C">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2D3611C5"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50104</w:t>
            </w:r>
          </w:p>
        </w:tc>
        <w:tc>
          <w:tcPr>
            <w:tcW w:w="337" w:type="pct"/>
            <w:tcBorders>
              <w:top w:val="nil"/>
              <w:left w:val="nil"/>
              <w:bottom w:val="single" w:sz="8" w:space="0" w:color="auto"/>
              <w:right w:val="single" w:sz="8" w:space="0" w:color="auto"/>
            </w:tcBorders>
            <w:shd w:val="clear" w:color="auto" w:fill="auto"/>
            <w:noWrap/>
            <w:vAlign w:val="center"/>
            <w:hideMark/>
          </w:tcPr>
          <w:p w14:paraId="0E548704"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16687</w:t>
            </w:r>
          </w:p>
        </w:tc>
        <w:tc>
          <w:tcPr>
            <w:tcW w:w="1865" w:type="pct"/>
            <w:tcBorders>
              <w:top w:val="nil"/>
              <w:left w:val="nil"/>
              <w:bottom w:val="single" w:sz="8" w:space="0" w:color="auto"/>
              <w:right w:val="single" w:sz="8" w:space="0" w:color="auto"/>
            </w:tcBorders>
            <w:shd w:val="clear" w:color="auto" w:fill="auto"/>
            <w:noWrap/>
            <w:vAlign w:val="center"/>
            <w:hideMark/>
          </w:tcPr>
          <w:p w14:paraId="5BCC4CC3" w14:textId="77777777" w:rsidR="00E12E2D" w:rsidRDefault="00E12E2D">
            <w:pPr>
              <w:rPr>
                <w:rFonts w:ascii="Book Antiqua" w:hAnsi="Book Antiqua" w:cs="Calibri"/>
                <w:color w:val="000000"/>
                <w:sz w:val="18"/>
                <w:szCs w:val="18"/>
              </w:rPr>
            </w:pPr>
            <w:r>
              <w:rPr>
                <w:rFonts w:ascii="Book Antiqua" w:hAnsi="Book Antiqua" w:cs="Calibri"/>
                <w:color w:val="000000"/>
                <w:sz w:val="18"/>
                <w:szCs w:val="18"/>
              </w:rPr>
              <w:t>Escritorio ejecutivo</w:t>
            </w:r>
          </w:p>
        </w:tc>
        <w:tc>
          <w:tcPr>
            <w:tcW w:w="459" w:type="pct"/>
            <w:tcBorders>
              <w:top w:val="nil"/>
              <w:left w:val="nil"/>
              <w:bottom w:val="single" w:sz="8" w:space="0" w:color="auto"/>
              <w:right w:val="single" w:sz="8" w:space="0" w:color="auto"/>
            </w:tcBorders>
            <w:shd w:val="clear" w:color="auto" w:fill="auto"/>
            <w:noWrap/>
            <w:vAlign w:val="center"/>
            <w:hideMark/>
          </w:tcPr>
          <w:p w14:paraId="47A9CA67"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57C6AB08" w14:textId="77777777" w:rsidR="00E12E2D" w:rsidRDefault="00E12E2D">
            <w:pPr>
              <w:jc w:val="center"/>
              <w:rPr>
                <w:color w:val="000000"/>
                <w:sz w:val="18"/>
                <w:szCs w:val="18"/>
              </w:rPr>
            </w:pPr>
            <w:r>
              <w:rPr>
                <w:color w:val="000000"/>
                <w:sz w:val="18"/>
                <w:szCs w:val="18"/>
              </w:rPr>
              <w:t>₡1 707 057,10</w:t>
            </w:r>
          </w:p>
        </w:tc>
        <w:tc>
          <w:tcPr>
            <w:tcW w:w="761" w:type="pct"/>
            <w:tcBorders>
              <w:top w:val="nil"/>
              <w:left w:val="nil"/>
              <w:bottom w:val="single" w:sz="8" w:space="0" w:color="auto"/>
              <w:right w:val="single" w:sz="8" w:space="0" w:color="auto"/>
            </w:tcBorders>
            <w:shd w:val="clear" w:color="000000" w:fill="FFFFFF"/>
            <w:noWrap/>
            <w:vAlign w:val="center"/>
            <w:hideMark/>
          </w:tcPr>
          <w:p w14:paraId="7B9C3508" w14:textId="77777777" w:rsidR="00E12E2D" w:rsidRDefault="00E12E2D">
            <w:pPr>
              <w:jc w:val="center"/>
              <w:rPr>
                <w:color w:val="000000"/>
                <w:sz w:val="18"/>
                <w:szCs w:val="18"/>
              </w:rPr>
            </w:pPr>
            <w:r>
              <w:rPr>
                <w:color w:val="000000"/>
                <w:sz w:val="18"/>
                <w:szCs w:val="18"/>
              </w:rPr>
              <w:t>₡1 707 057,10</w:t>
            </w:r>
          </w:p>
        </w:tc>
      </w:tr>
      <w:tr w:rsidR="00E12E2D" w14:paraId="16FCED87" w14:textId="77777777" w:rsidTr="0073602C">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785B336D"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50104</w:t>
            </w:r>
          </w:p>
        </w:tc>
        <w:tc>
          <w:tcPr>
            <w:tcW w:w="337" w:type="pct"/>
            <w:tcBorders>
              <w:top w:val="nil"/>
              <w:left w:val="nil"/>
              <w:bottom w:val="single" w:sz="8" w:space="0" w:color="auto"/>
              <w:right w:val="single" w:sz="8" w:space="0" w:color="auto"/>
            </w:tcBorders>
            <w:shd w:val="clear" w:color="auto" w:fill="auto"/>
            <w:noWrap/>
            <w:vAlign w:val="center"/>
            <w:hideMark/>
          </w:tcPr>
          <w:p w14:paraId="5DD0E737"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16696</w:t>
            </w:r>
          </w:p>
        </w:tc>
        <w:tc>
          <w:tcPr>
            <w:tcW w:w="1865" w:type="pct"/>
            <w:tcBorders>
              <w:top w:val="nil"/>
              <w:left w:val="nil"/>
              <w:bottom w:val="single" w:sz="8" w:space="0" w:color="auto"/>
              <w:right w:val="single" w:sz="8" w:space="0" w:color="auto"/>
            </w:tcBorders>
            <w:shd w:val="clear" w:color="auto" w:fill="auto"/>
            <w:noWrap/>
            <w:vAlign w:val="center"/>
            <w:hideMark/>
          </w:tcPr>
          <w:p w14:paraId="32430452" w14:textId="77777777" w:rsidR="00E12E2D" w:rsidRDefault="00E12E2D">
            <w:pPr>
              <w:rPr>
                <w:rFonts w:ascii="Book Antiqua" w:hAnsi="Book Antiqua" w:cs="Calibri"/>
                <w:color w:val="000000"/>
                <w:sz w:val="18"/>
                <w:szCs w:val="18"/>
              </w:rPr>
            </w:pPr>
            <w:r>
              <w:rPr>
                <w:rFonts w:ascii="Book Antiqua" w:hAnsi="Book Antiqua" w:cs="Calibri"/>
                <w:color w:val="000000"/>
                <w:sz w:val="18"/>
                <w:szCs w:val="18"/>
              </w:rPr>
              <w:t>Mesa para computadora</w:t>
            </w:r>
          </w:p>
        </w:tc>
        <w:tc>
          <w:tcPr>
            <w:tcW w:w="459" w:type="pct"/>
            <w:tcBorders>
              <w:top w:val="nil"/>
              <w:left w:val="nil"/>
              <w:bottom w:val="single" w:sz="8" w:space="0" w:color="auto"/>
              <w:right w:val="single" w:sz="8" w:space="0" w:color="auto"/>
            </w:tcBorders>
            <w:shd w:val="clear" w:color="auto" w:fill="auto"/>
            <w:noWrap/>
            <w:vAlign w:val="center"/>
            <w:hideMark/>
          </w:tcPr>
          <w:p w14:paraId="50098160"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17B51393" w14:textId="77777777" w:rsidR="00E12E2D" w:rsidRDefault="00E12E2D">
            <w:pPr>
              <w:jc w:val="center"/>
              <w:rPr>
                <w:color w:val="000000"/>
                <w:sz w:val="18"/>
                <w:szCs w:val="18"/>
              </w:rPr>
            </w:pPr>
            <w:r>
              <w:rPr>
                <w:color w:val="000000"/>
                <w:sz w:val="18"/>
                <w:szCs w:val="18"/>
              </w:rPr>
              <w:t>₡1 637 370,00</w:t>
            </w:r>
          </w:p>
        </w:tc>
        <w:tc>
          <w:tcPr>
            <w:tcW w:w="761" w:type="pct"/>
            <w:tcBorders>
              <w:top w:val="nil"/>
              <w:left w:val="nil"/>
              <w:bottom w:val="single" w:sz="8" w:space="0" w:color="auto"/>
              <w:right w:val="single" w:sz="8" w:space="0" w:color="auto"/>
            </w:tcBorders>
            <w:shd w:val="clear" w:color="000000" w:fill="FFFFFF"/>
            <w:noWrap/>
            <w:vAlign w:val="center"/>
            <w:hideMark/>
          </w:tcPr>
          <w:p w14:paraId="18BC9DC2" w14:textId="77777777" w:rsidR="00E12E2D" w:rsidRDefault="00E12E2D">
            <w:pPr>
              <w:jc w:val="center"/>
              <w:rPr>
                <w:color w:val="000000"/>
                <w:sz w:val="18"/>
                <w:szCs w:val="18"/>
              </w:rPr>
            </w:pPr>
            <w:r>
              <w:rPr>
                <w:color w:val="000000"/>
                <w:sz w:val="18"/>
                <w:szCs w:val="18"/>
              </w:rPr>
              <w:t>₡1 637 370,00</w:t>
            </w:r>
          </w:p>
        </w:tc>
      </w:tr>
      <w:tr w:rsidR="00E12E2D" w14:paraId="68C232FA" w14:textId="77777777" w:rsidTr="0073602C">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0031038D"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50104</w:t>
            </w:r>
          </w:p>
        </w:tc>
        <w:tc>
          <w:tcPr>
            <w:tcW w:w="337" w:type="pct"/>
            <w:tcBorders>
              <w:top w:val="nil"/>
              <w:left w:val="nil"/>
              <w:bottom w:val="single" w:sz="8" w:space="0" w:color="auto"/>
              <w:right w:val="single" w:sz="8" w:space="0" w:color="auto"/>
            </w:tcBorders>
            <w:shd w:val="clear" w:color="auto" w:fill="auto"/>
            <w:noWrap/>
            <w:vAlign w:val="center"/>
            <w:hideMark/>
          </w:tcPr>
          <w:p w14:paraId="7361F1D7"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16704</w:t>
            </w:r>
          </w:p>
        </w:tc>
        <w:tc>
          <w:tcPr>
            <w:tcW w:w="1865" w:type="pct"/>
            <w:tcBorders>
              <w:top w:val="nil"/>
              <w:left w:val="nil"/>
              <w:bottom w:val="single" w:sz="8" w:space="0" w:color="auto"/>
              <w:right w:val="single" w:sz="8" w:space="0" w:color="auto"/>
            </w:tcBorders>
            <w:shd w:val="clear" w:color="auto" w:fill="auto"/>
            <w:noWrap/>
            <w:vAlign w:val="center"/>
            <w:hideMark/>
          </w:tcPr>
          <w:p w14:paraId="0F87B919" w14:textId="77777777" w:rsidR="00E12E2D" w:rsidRDefault="00E12E2D">
            <w:pPr>
              <w:rPr>
                <w:rFonts w:ascii="Book Antiqua" w:hAnsi="Book Antiqua" w:cs="Calibri"/>
                <w:color w:val="000000"/>
                <w:sz w:val="18"/>
                <w:szCs w:val="18"/>
              </w:rPr>
            </w:pPr>
            <w:r>
              <w:rPr>
                <w:rFonts w:ascii="Book Antiqua" w:hAnsi="Book Antiqua" w:cs="Calibri"/>
                <w:color w:val="000000"/>
                <w:sz w:val="18"/>
                <w:szCs w:val="18"/>
              </w:rPr>
              <w:t>Sillón ejecutivo</w:t>
            </w:r>
          </w:p>
        </w:tc>
        <w:tc>
          <w:tcPr>
            <w:tcW w:w="459" w:type="pct"/>
            <w:tcBorders>
              <w:top w:val="nil"/>
              <w:left w:val="nil"/>
              <w:bottom w:val="single" w:sz="8" w:space="0" w:color="auto"/>
              <w:right w:val="single" w:sz="8" w:space="0" w:color="auto"/>
            </w:tcBorders>
            <w:shd w:val="clear" w:color="auto" w:fill="auto"/>
            <w:noWrap/>
            <w:vAlign w:val="center"/>
            <w:hideMark/>
          </w:tcPr>
          <w:p w14:paraId="64D4BCD6"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505D45E4" w14:textId="77777777" w:rsidR="00E12E2D" w:rsidRDefault="00E12E2D">
            <w:pPr>
              <w:jc w:val="center"/>
              <w:rPr>
                <w:color w:val="000000"/>
                <w:sz w:val="18"/>
                <w:szCs w:val="18"/>
              </w:rPr>
            </w:pPr>
            <w:r>
              <w:rPr>
                <w:color w:val="000000"/>
                <w:sz w:val="18"/>
                <w:szCs w:val="18"/>
              </w:rPr>
              <w:t>₡516 740,49</w:t>
            </w:r>
          </w:p>
        </w:tc>
        <w:tc>
          <w:tcPr>
            <w:tcW w:w="761" w:type="pct"/>
            <w:tcBorders>
              <w:top w:val="nil"/>
              <w:left w:val="nil"/>
              <w:bottom w:val="single" w:sz="8" w:space="0" w:color="auto"/>
              <w:right w:val="single" w:sz="8" w:space="0" w:color="auto"/>
            </w:tcBorders>
            <w:shd w:val="clear" w:color="000000" w:fill="FFFFFF"/>
            <w:noWrap/>
            <w:vAlign w:val="center"/>
            <w:hideMark/>
          </w:tcPr>
          <w:p w14:paraId="254F281A" w14:textId="77777777" w:rsidR="00E12E2D" w:rsidRDefault="00E12E2D">
            <w:pPr>
              <w:jc w:val="center"/>
              <w:rPr>
                <w:color w:val="000000"/>
                <w:sz w:val="18"/>
                <w:szCs w:val="18"/>
              </w:rPr>
            </w:pPr>
            <w:r>
              <w:rPr>
                <w:color w:val="000000"/>
                <w:sz w:val="18"/>
                <w:szCs w:val="18"/>
              </w:rPr>
              <w:t>₡516 740,49</w:t>
            </w:r>
          </w:p>
        </w:tc>
      </w:tr>
      <w:tr w:rsidR="00E12E2D" w14:paraId="53092DF8" w14:textId="77777777" w:rsidTr="0073602C">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7D2A903C"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50104</w:t>
            </w:r>
          </w:p>
        </w:tc>
        <w:tc>
          <w:tcPr>
            <w:tcW w:w="337" w:type="pct"/>
            <w:tcBorders>
              <w:top w:val="nil"/>
              <w:left w:val="nil"/>
              <w:bottom w:val="single" w:sz="8" w:space="0" w:color="auto"/>
              <w:right w:val="single" w:sz="8" w:space="0" w:color="auto"/>
            </w:tcBorders>
            <w:shd w:val="clear" w:color="auto" w:fill="auto"/>
            <w:noWrap/>
            <w:vAlign w:val="center"/>
            <w:hideMark/>
          </w:tcPr>
          <w:p w14:paraId="64EC51D2"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16752</w:t>
            </w:r>
          </w:p>
        </w:tc>
        <w:tc>
          <w:tcPr>
            <w:tcW w:w="1865" w:type="pct"/>
            <w:tcBorders>
              <w:top w:val="nil"/>
              <w:left w:val="nil"/>
              <w:bottom w:val="single" w:sz="8" w:space="0" w:color="auto"/>
              <w:right w:val="single" w:sz="8" w:space="0" w:color="auto"/>
            </w:tcBorders>
            <w:shd w:val="clear" w:color="auto" w:fill="auto"/>
            <w:noWrap/>
            <w:vAlign w:val="center"/>
            <w:hideMark/>
          </w:tcPr>
          <w:p w14:paraId="590BC13A" w14:textId="77777777" w:rsidR="00E12E2D" w:rsidRDefault="00E12E2D">
            <w:pPr>
              <w:rPr>
                <w:rFonts w:ascii="Book Antiqua" w:hAnsi="Book Antiqua" w:cs="Calibri"/>
                <w:color w:val="000000"/>
                <w:sz w:val="18"/>
                <w:szCs w:val="18"/>
              </w:rPr>
            </w:pPr>
            <w:r>
              <w:rPr>
                <w:rFonts w:ascii="Book Antiqua" w:hAnsi="Book Antiqua" w:cs="Calibri"/>
                <w:color w:val="000000"/>
                <w:sz w:val="18"/>
                <w:szCs w:val="18"/>
              </w:rPr>
              <w:t>Silla de espera (visita) tapizada</w:t>
            </w:r>
          </w:p>
        </w:tc>
        <w:tc>
          <w:tcPr>
            <w:tcW w:w="459" w:type="pct"/>
            <w:tcBorders>
              <w:top w:val="nil"/>
              <w:left w:val="nil"/>
              <w:bottom w:val="single" w:sz="8" w:space="0" w:color="auto"/>
              <w:right w:val="single" w:sz="8" w:space="0" w:color="auto"/>
            </w:tcBorders>
            <w:shd w:val="clear" w:color="auto" w:fill="auto"/>
            <w:noWrap/>
            <w:vAlign w:val="center"/>
            <w:hideMark/>
          </w:tcPr>
          <w:p w14:paraId="3300A30A"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3A7B8FB9" w14:textId="77777777" w:rsidR="00E12E2D" w:rsidRDefault="00E12E2D">
            <w:pPr>
              <w:jc w:val="center"/>
              <w:rPr>
                <w:color w:val="000000"/>
                <w:sz w:val="18"/>
                <w:szCs w:val="18"/>
              </w:rPr>
            </w:pPr>
            <w:r>
              <w:rPr>
                <w:color w:val="000000"/>
                <w:sz w:val="18"/>
                <w:szCs w:val="18"/>
              </w:rPr>
              <w:t>₡387 431,80</w:t>
            </w:r>
          </w:p>
        </w:tc>
        <w:tc>
          <w:tcPr>
            <w:tcW w:w="761" w:type="pct"/>
            <w:tcBorders>
              <w:top w:val="nil"/>
              <w:left w:val="nil"/>
              <w:bottom w:val="single" w:sz="8" w:space="0" w:color="auto"/>
              <w:right w:val="single" w:sz="8" w:space="0" w:color="auto"/>
            </w:tcBorders>
            <w:shd w:val="clear" w:color="000000" w:fill="FFFFFF"/>
            <w:noWrap/>
            <w:vAlign w:val="center"/>
            <w:hideMark/>
          </w:tcPr>
          <w:p w14:paraId="314584EC" w14:textId="77777777" w:rsidR="00E12E2D" w:rsidRDefault="00E12E2D">
            <w:pPr>
              <w:jc w:val="center"/>
              <w:rPr>
                <w:color w:val="000000"/>
                <w:sz w:val="18"/>
                <w:szCs w:val="18"/>
              </w:rPr>
            </w:pPr>
            <w:r>
              <w:rPr>
                <w:color w:val="000000"/>
                <w:sz w:val="18"/>
                <w:szCs w:val="18"/>
              </w:rPr>
              <w:t>₡387 431,80</w:t>
            </w:r>
          </w:p>
        </w:tc>
      </w:tr>
      <w:tr w:rsidR="00E12E2D" w14:paraId="349E7AD2" w14:textId="77777777" w:rsidTr="0073602C">
        <w:trPr>
          <w:trHeight w:val="54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223573F0"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50104</w:t>
            </w:r>
          </w:p>
        </w:tc>
        <w:tc>
          <w:tcPr>
            <w:tcW w:w="337" w:type="pct"/>
            <w:tcBorders>
              <w:top w:val="nil"/>
              <w:left w:val="nil"/>
              <w:bottom w:val="single" w:sz="8" w:space="0" w:color="auto"/>
              <w:right w:val="single" w:sz="8" w:space="0" w:color="auto"/>
            </w:tcBorders>
            <w:shd w:val="clear" w:color="auto" w:fill="auto"/>
            <w:noWrap/>
            <w:vAlign w:val="center"/>
            <w:hideMark/>
          </w:tcPr>
          <w:p w14:paraId="77AD86CA"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17423</w:t>
            </w:r>
          </w:p>
        </w:tc>
        <w:tc>
          <w:tcPr>
            <w:tcW w:w="1865" w:type="pct"/>
            <w:tcBorders>
              <w:top w:val="nil"/>
              <w:left w:val="nil"/>
              <w:bottom w:val="single" w:sz="8" w:space="0" w:color="auto"/>
              <w:right w:val="single" w:sz="8" w:space="0" w:color="auto"/>
            </w:tcBorders>
            <w:shd w:val="clear" w:color="auto" w:fill="auto"/>
            <w:vAlign w:val="center"/>
            <w:hideMark/>
          </w:tcPr>
          <w:p w14:paraId="5718F3F5" w14:textId="77777777" w:rsidR="00E12E2D" w:rsidRDefault="00E12E2D">
            <w:pPr>
              <w:rPr>
                <w:rFonts w:ascii="Book Antiqua" w:hAnsi="Book Antiqua" w:cs="Calibri"/>
                <w:color w:val="000000"/>
                <w:sz w:val="18"/>
                <w:szCs w:val="18"/>
              </w:rPr>
            </w:pPr>
            <w:r>
              <w:rPr>
                <w:rFonts w:ascii="Book Antiqua" w:hAnsi="Book Antiqua" w:cs="Calibri"/>
                <w:color w:val="000000"/>
                <w:sz w:val="18"/>
                <w:szCs w:val="18"/>
              </w:rPr>
              <w:t>Biblioteca de metal</w:t>
            </w:r>
            <w:r>
              <w:rPr>
                <w:rFonts w:ascii="Book Antiqua" w:hAnsi="Book Antiqua" w:cs="Calibri"/>
                <w:b/>
                <w:bCs/>
                <w:color w:val="000000"/>
                <w:sz w:val="18"/>
                <w:szCs w:val="18"/>
              </w:rPr>
              <w:t xml:space="preserve"> </w:t>
            </w:r>
            <w:r>
              <w:rPr>
                <w:rFonts w:ascii="Book Antiqua" w:hAnsi="Book Antiqua" w:cs="Calibri"/>
                <w:color w:val="000000"/>
                <w:sz w:val="18"/>
                <w:szCs w:val="18"/>
              </w:rPr>
              <w:t>o archivador metal tipo legal 4 gavetas</w:t>
            </w:r>
            <w:r>
              <w:rPr>
                <w:rFonts w:ascii="Book Antiqua" w:hAnsi="Book Antiqua" w:cs="Calibri"/>
                <w:b/>
                <w:bCs/>
                <w:color w:val="000000"/>
                <w:sz w:val="18"/>
                <w:szCs w:val="18"/>
                <w:vertAlign w:val="superscript"/>
              </w:rPr>
              <w:t>(1)</w:t>
            </w:r>
          </w:p>
        </w:tc>
        <w:tc>
          <w:tcPr>
            <w:tcW w:w="459" w:type="pct"/>
            <w:tcBorders>
              <w:top w:val="nil"/>
              <w:left w:val="nil"/>
              <w:bottom w:val="single" w:sz="8" w:space="0" w:color="auto"/>
              <w:right w:val="single" w:sz="8" w:space="0" w:color="auto"/>
            </w:tcBorders>
            <w:shd w:val="clear" w:color="auto" w:fill="auto"/>
            <w:noWrap/>
            <w:vAlign w:val="center"/>
            <w:hideMark/>
          </w:tcPr>
          <w:p w14:paraId="7353F284"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768B9D19" w14:textId="77777777" w:rsidR="00E12E2D" w:rsidRDefault="00E12E2D">
            <w:pPr>
              <w:jc w:val="center"/>
              <w:rPr>
                <w:color w:val="000000"/>
                <w:sz w:val="18"/>
                <w:szCs w:val="18"/>
              </w:rPr>
            </w:pPr>
            <w:r>
              <w:rPr>
                <w:color w:val="000000"/>
                <w:sz w:val="18"/>
                <w:szCs w:val="18"/>
              </w:rPr>
              <w:t>₡1 351 846,72</w:t>
            </w:r>
          </w:p>
        </w:tc>
        <w:tc>
          <w:tcPr>
            <w:tcW w:w="761" w:type="pct"/>
            <w:tcBorders>
              <w:top w:val="nil"/>
              <w:left w:val="nil"/>
              <w:bottom w:val="single" w:sz="8" w:space="0" w:color="auto"/>
              <w:right w:val="single" w:sz="8" w:space="0" w:color="auto"/>
            </w:tcBorders>
            <w:shd w:val="clear" w:color="000000" w:fill="FFFFFF"/>
            <w:noWrap/>
            <w:vAlign w:val="center"/>
            <w:hideMark/>
          </w:tcPr>
          <w:p w14:paraId="6516BEB1" w14:textId="77777777" w:rsidR="00E12E2D" w:rsidRDefault="00E12E2D">
            <w:pPr>
              <w:jc w:val="center"/>
              <w:rPr>
                <w:color w:val="000000"/>
                <w:sz w:val="18"/>
                <w:szCs w:val="18"/>
              </w:rPr>
            </w:pPr>
            <w:r>
              <w:rPr>
                <w:color w:val="000000"/>
                <w:sz w:val="18"/>
                <w:szCs w:val="18"/>
              </w:rPr>
              <w:t>₡1 351 846,72</w:t>
            </w:r>
          </w:p>
        </w:tc>
      </w:tr>
      <w:tr w:rsidR="00E12E2D" w14:paraId="4F5A1923" w14:textId="77777777" w:rsidTr="0073602C">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3EDAA10E"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59903</w:t>
            </w:r>
          </w:p>
        </w:tc>
        <w:tc>
          <w:tcPr>
            <w:tcW w:w="337" w:type="pct"/>
            <w:tcBorders>
              <w:top w:val="nil"/>
              <w:left w:val="nil"/>
              <w:bottom w:val="single" w:sz="8" w:space="0" w:color="auto"/>
              <w:right w:val="single" w:sz="8" w:space="0" w:color="auto"/>
            </w:tcBorders>
            <w:shd w:val="clear" w:color="auto" w:fill="auto"/>
            <w:noWrap/>
            <w:vAlign w:val="center"/>
            <w:hideMark/>
          </w:tcPr>
          <w:p w14:paraId="64617CF6"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23409</w:t>
            </w:r>
          </w:p>
        </w:tc>
        <w:tc>
          <w:tcPr>
            <w:tcW w:w="1865" w:type="pct"/>
            <w:tcBorders>
              <w:top w:val="nil"/>
              <w:left w:val="nil"/>
              <w:bottom w:val="single" w:sz="8" w:space="0" w:color="auto"/>
              <w:right w:val="single" w:sz="8" w:space="0" w:color="auto"/>
            </w:tcBorders>
            <w:shd w:val="clear" w:color="auto" w:fill="auto"/>
            <w:noWrap/>
            <w:vAlign w:val="center"/>
            <w:hideMark/>
          </w:tcPr>
          <w:p w14:paraId="0B03D245" w14:textId="77777777" w:rsidR="00E12E2D" w:rsidRDefault="00E12E2D">
            <w:pPr>
              <w:rPr>
                <w:rFonts w:ascii="Book Antiqua" w:hAnsi="Book Antiqua" w:cs="Calibri"/>
                <w:color w:val="000000"/>
                <w:sz w:val="18"/>
                <w:szCs w:val="18"/>
              </w:rPr>
            </w:pPr>
            <w:r>
              <w:rPr>
                <w:rFonts w:ascii="Book Antiqua" w:hAnsi="Book Antiqua" w:cs="Calibri"/>
                <w:color w:val="000000"/>
                <w:sz w:val="18"/>
                <w:szCs w:val="18"/>
              </w:rPr>
              <w:t>Licencias de software o renovación (Licencia E3)</w:t>
            </w:r>
          </w:p>
        </w:tc>
        <w:tc>
          <w:tcPr>
            <w:tcW w:w="459" w:type="pct"/>
            <w:tcBorders>
              <w:top w:val="nil"/>
              <w:left w:val="nil"/>
              <w:bottom w:val="single" w:sz="8" w:space="0" w:color="auto"/>
              <w:right w:val="single" w:sz="8" w:space="0" w:color="auto"/>
            </w:tcBorders>
            <w:shd w:val="clear" w:color="auto" w:fill="auto"/>
            <w:noWrap/>
            <w:vAlign w:val="center"/>
            <w:hideMark/>
          </w:tcPr>
          <w:p w14:paraId="2CA65FEF" w14:textId="77777777" w:rsidR="00E12E2D" w:rsidRDefault="00E12E2D">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05BB1684" w14:textId="77777777" w:rsidR="00E12E2D" w:rsidRDefault="00E12E2D">
            <w:pPr>
              <w:jc w:val="center"/>
              <w:rPr>
                <w:color w:val="000000"/>
                <w:sz w:val="18"/>
                <w:szCs w:val="18"/>
              </w:rPr>
            </w:pPr>
            <w:r>
              <w:rPr>
                <w:color w:val="000000"/>
                <w:sz w:val="18"/>
                <w:szCs w:val="18"/>
              </w:rPr>
              <w:t>₡777 129,01</w:t>
            </w:r>
          </w:p>
        </w:tc>
        <w:tc>
          <w:tcPr>
            <w:tcW w:w="761" w:type="pct"/>
            <w:tcBorders>
              <w:top w:val="nil"/>
              <w:left w:val="nil"/>
              <w:bottom w:val="single" w:sz="8" w:space="0" w:color="auto"/>
              <w:right w:val="single" w:sz="8" w:space="0" w:color="auto"/>
            </w:tcBorders>
            <w:shd w:val="clear" w:color="000000" w:fill="FFFFFF"/>
            <w:noWrap/>
            <w:vAlign w:val="center"/>
            <w:hideMark/>
          </w:tcPr>
          <w:p w14:paraId="755B6C63" w14:textId="77777777" w:rsidR="00E12E2D" w:rsidRDefault="00E12E2D">
            <w:pPr>
              <w:jc w:val="center"/>
              <w:rPr>
                <w:color w:val="000000"/>
                <w:sz w:val="18"/>
                <w:szCs w:val="18"/>
              </w:rPr>
            </w:pPr>
            <w:r>
              <w:rPr>
                <w:color w:val="000000"/>
                <w:sz w:val="18"/>
                <w:szCs w:val="18"/>
              </w:rPr>
              <w:t>₡777 129,01</w:t>
            </w:r>
          </w:p>
        </w:tc>
      </w:tr>
      <w:tr w:rsidR="00E12E2D" w14:paraId="717AAE1E" w14:textId="77777777" w:rsidTr="0073602C">
        <w:trPr>
          <w:trHeight w:val="300"/>
          <w:jc w:val="center"/>
        </w:trPr>
        <w:tc>
          <w:tcPr>
            <w:tcW w:w="3173" w:type="pct"/>
            <w:gridSpan w:val="4"/>
            <w:tcBorders>
              <w:top w:val="single" w:sz="8" w:space="0" w:color="auto"/>
              <w:left w:val="single" w:sz="8" w:space="0" w:color="auto"/>
              <w:bottom w:val="single" w:sz="8" w:space="0" w:color="auto"/>
              <w:right w:val="single" w:sz="8" w:space="0" w:color="000000"/>
            </w:tcBorders>
            <w:shd w:val="clear" w:color="000000" w:fill="1F4E79"/>
            <w:noWrap/>
            <w:vAlign w:val="center"/>
            <w:hideMark/>
          </w:tcPr>
          <w:p w14:paraId="4E832144" w14:textId="77777777" w:rsidR="00E12E2D" w:rsidRDefault="00E12E2D">
            <w:pPr>
              <w:jc w:val="center"/>
              <w:rPr>
                <w:rFonts w:ascii="Book Antiqua" w:hAnsi="Book Antiqua" w:cs="Calibri"/>
                <w:b/>
                <w:bCs/>
                <w:color w:val="FFFFFF"/>
                <w:sz w:val="18"/>
                <w:szCs w:val="18"/>
              </w:rPr>
            </w:pPr>
            <w:r>
              <w:rPr>
                <w:rFonts w:ascii="Book Antiqua" w:hAnsi="Book Antiqua" w:cs="Calibri"/>
                <w:b/>
                <w:bCs/>
                <w:color w:val="FFFFFF"/>
                <w:sz w:val="18"/>
                <w:szCs w:val="18"/>
              </w:rPr>
              <w:t>Costo total por programa presupuestario</w:t>
            </w:r>
          </w:p>
        </w:tc>
        <w:tc>
          <w:tcPr>
            <w:tcW w:w="1065" w:type="pct"/>
            <w:tcBorders>
              <w:top w:val="nil"/>
              <w:left w:val="nil"/>
              <w:bottom w:val="single" w:sz="8" w:space="0" w:color="auto"/>
              <w:right w:val="single" w:sz="8" w:space="0" w:color="auto"/>
            </w:tcBorders>
            <w:shd w:val="clear" w:color="000000" w:fill="1F4E79"/>
            <w:noWrap/>
            <w:vAlign w:val="center"/>
            <w:hideMark/>
          </w:tcPr>
          <w:p w14:paraId="17A00778" w14:textId="77777777" w:rsidR="00E12E2D" w:rsidRDefault="00E12E2D">
            <w:pPr>
              <w:jc w:val="center"/>
              <w:rPr>
                <w:b/>
                <w:bCs/>
                <w:color w:val="FFFFFF"/>
                <w:sz w:val="18"/>
                <w:szCs w:val="18"/>
              </w:rPr>
            </w:pPr>
            <w:r>
              <w:rPr>
                <w:b/>
                <w:bCs/>
                <w:color w:val="FFFFFF"/>
                <w:sz w:val="18"/>
                <w:szCs w:val="18"/>
              </w:rPr>
              <w:t>₡413 805 280,70</w:t>
            </w:r>
          </w:p>
        </w:tc>
        <w:tc>
          <w:tcPr>
            <w:tcW w:w="761" w:type="pct"/>
            <w:tcBorders>
              <w:top w:val="nil"/>
              <w:left w:val="nil"/>
              <w:bottom w:val="single" w:sz="8" w:space="0" w:color="auto"/>
              <w:right w:val="single" w:sz="8" w:space="0" w:color="auto"/>
            </w:tcBorders>
            <w:shd w:val="clear" w:color="000000" w:fill="1F4E79"/>
            <w:noWrap/>
            <w:vAlign w:val="center"/>
            <w:hideMark/>
          </w:tcPr>
          <w:p w14:paraId="714B514B" w14:textId="77777777" w:rsidR="00E12E2D" w:rsidRDefault="00E12E2D">
            <w:pPr>
              <w:jc w:val="center"/>
              <w:rPr>
                <w:b/>
                <w:bCs/>
                <w:color w:val="FFFFFF"/>
                <w:sz w:val="18"/>
                <w:szCs w:val="18"/>
              </w:rPr>
            </w:pPr>
            <w:bookmarkStart w:id="0" w:name="_Hlk163744635"/>
            <w:r>
              <w:rPr>
                <w:b/>
                <w:bCs/>
                <w:color w:val="FFFFFF"/>
                <w:sz w:val="18"/>
                <w:szCs w:val="18"/>
              </w:rPr>
              <w:t>₡413 805 280,70</w:t>
            </w:r>
            <w:bookmarkEnd w:id="0"/>
          </w:p>
        </w:tc>
      </w:tr>
    </w:tbl>
    <w:p w14:paraId="747CB214" w14:textId="0A76A91E" w:rsidR="00127CF3" w:rsidRPr="00FE004A" w:rsidRDefault="00E12E2D" w:rsidP="00127CF3">
      <w:pPr>
        <w:spacing w:line="276" w:lineRule="auto"/>
        <w:jc w:val="both"/>
        <w:rPr>
          <w:rFonts w:ascii="Book Antiqua" w:hAnsi="Book Antiqua"/>
          <w:i/>
          <w:lang w:eastAsia="ar-SA"/>
        </w:rPr>
      </w:pPr>
      <w:r w:rsidRPr="00FE004A">
        <w:rPr>
          <w:rFonts w:ascii="Book Antiqua" w:hAnsi="Book Antiqua"/>
          <w:b/>
          <w:bCs/>
          <w:i/>
          <w:lang w:eastAsia="ar-SA"/>
        </w:rPr>
        <w:t xml:space="preserve"> </w:t>
      </w:r>
      <w:r w:rsidR="00127CF3" w:rsidRPr="00FE004A">
        <w:rPr>
          <w:rFonts w:ascii="Book Antiqua" w:hAnsi="Book Antiqua"/>
          <w:b/>
          <w:bCs/>
          <w:i/>
          <w:lang w:eastAsia="ar-SA"/>
        </w:rPr>
        <w:t>Fuente:</w:t>
      </w:r>
      <w:r w:rsidR="00127CF3" w:rsidRPr="00FE004A">
        <w:rPr>
          <w:rFonts w:ascii="Book Antiqua" w:hAnsi="Book Antiqua"/>
          <w:i/>
          <w:lang w:eastAsia="ar-SA"/>
        </w:rPr>
        <w:t xml:space="preserve"> Subproceso de Modernización No Penal, con datos obtenidos de la consulta realizada al Subproceso de Formulación de Presupuesto 2025.</w:t>
      </w:r>
    </w:p>
    <w:p w14:paraId="6EC88F04" w14:textId="77777777" w:rsidR="00127CF3" w:rsidRPr="00FE004A" w:rsidRDefault="00127CF3" w:rsidP="00127CF3">
      <w:pPr>
        <w:spacing w:line="276" w:lineRule="auto"/>
        <w:jc w:val="both"/>
        <w:rPr>
          <w:rFonts w:ascii="Book Antiqua" w:hAnsi="Book Antiqua"/>
          <w:i/>
          <w:lang w:eastAsia="ar-SA"/>
        </w:rPr>
      </w:pPr>
      <w:r w:rsidRPr="005E4007">
        <w:rPr>
          <w:rFonts w:ascii="Book Antiqua" w:hAnsi="Book Antiqua"/>
          <w:b/>
          <w:bCs/>
          <w:i/>
          <w:lang w:eastAsia="ar-SA"/>
        </w:rPr>
        <w:t>Nota:</w:t>
      </w:r>
      <w:r w:rsidRPr="00FE004A">
        <w:rPr>
          <w:rFonts w:ascii="Book Antiqua" w:hAnsi="Book Antiqua"/>
          <w:i/>
          <w:lang w:eastAsia="ar-SA"/>
        </w:rPr>
        <w:t xml:space="preserve"> Para el presupuesto del año 2025 se utiliza un tipo de cambio de </w:t>
      </w:r>
      <w:r w:rsidRPr="00FE004A">
        <w:rPr>
          <w:i/>
          <w:lang w:eastAsia="ar-SA"/>
        </w:rPr>
        <w:t>₡</w:t>
      </w:r>
      <w:r w:rsidRPr="00FE004A">
        <w:rPr>
          <w:rFonts w:ascii="Book Antiqua" w:hAnsi="Book Antiqua"/>
          <w:i/>
          <w:lang w:eastAsia="ar-SA"/>
        </w:rPr>
        <w:t xml:space="preserve">602 por US$1,00. </w:t>
      </w:r>
    </w:p>
    <w:p w14:paraId="1F238012" w14:textId="77777777" w:rsidR="00127CF3" w:rsidRPr="00FE004A" w:rsidRDefault="00127CF3" w:rsidP="00127CF3">
      <w:pPr>
        <w:spacing w:line="276" w:lineRule="auto"/>
        <w:jc w:val="both"/>
        <w:rPr>
          <w:rFonts w:ascii="Book Antiqua" w:hAnsi="Book Antiqua"/>
          <w:i/>
          <w:lang w:eastAsia="ar-SA"/>
        </w:rPr>
      </w:pPr>
      <w:r w:rsidRPr="00FE004A">
        <w:rPr>
          <w:rFonts w:ascii="Book Antiqua" w:hAnsi="Book Antiqua"/>
          <w:i/>
          <w:lang w:eastAsia="ar-SA"/>
        </w:rPr>
        <w:t xml:space="preserve">(1) Según se indicó por parte del Departamento de Proveeduría, solamente se está asignando uno de los dos artículos, decisión que toma quien ocupa la plaza; por tanto, para efectos del costo se incluye la biblioteca, que es el artículo que tiene el precio más alto. </w:t>
      </w:r>
    </w:p>
    <w:p w14:paraId="610EA1DE" w14:textId="77777777" w:rsidR="00E6580A" w:rsidRDefault="00E6580A" w:rsidP="00B205CB">
      <w:pPr>
        <w:spacing w:line="276" w:lineRule="auto"/>
        <w:jc w:val="both"/>
        <w:rPr>
          <w:rFonts w:ascii="Book Antiqua" w:hAnsi="Book Antiqua"/>
          <w:sz w:val="24"/>
          <w:szCs w:val="24"/>
          <w:lang w:val="es-ES" w:eastAsia="es-CR"/>
        </w:rPr>
      </w:pPr>
    </w:p>
    <w:p w14:paraId="78D595B3" w14:textId="0D09BDA7" w:rsidR="005A616F" w:rsidRDefault="005A616F" w:rsidP="00B205CB">
      <w:pPr>
        <w:spacing w:line="276" w:lineRule="auto"/>
        <w:jc w:val="both"/>
        <w:rPr>
          <w:rFonts w:ascii="Book Antiqua" w:hAnsi="Book Antiqua"/>
          <w:sz w:val="24"/>
          <w:szCs w:val="24"/>
          <w:lang w:val="es-ES" w:eastAsia="es-CR"/>
        </w:rPr>
      </w:pPr>
      <w:r w:rsidRPr="005A616F">
        <w:rPr>
          <w:rFonts w:ascii="Book Antiqua" w:hAnsi="Book Antiqua"/>
          <w:sz w:val="24"/>
          <w:szCs w:val="24"/>
          <w:lang w:val="es-ES" w:eastAsia="es-CR"/>
        </w:rPr>
        <w:t xml:space="preserve">De esta forma la estimación para </w:t>
      </w:r>
      <w:r w:rsidR="00C57424" w:rsidRPr="00A25A76">
        <w:rPr>
          <w:rFonts w:ascii="Book Antiqua" w:hAnsi="Book Antiqua"/>
          <w:iCs/>
          <w:sz w:val="24"/>
          <w:szCs w:val="24"/>
          <w:lang w:eastAsia="ar-SA"/>
        </w:rPr>
        <w:t xml:space="preserve">el eventual caso de </w:t>
      </w:r>
      <w:r w:rsidR="00C57424" w:rsidRPr="008C137C">
        <w:rPr>
          <w:rFonts w:ascii="Book Antiqua" w:hAnsi="Book Antiqua"/>
          <w:iCs/>
          <w:sz w:val="24"/>
          <w:szCs w:val="24"/>
          <w:lang w:eastAsia="ar-SA"/>
        </w:rPr>
        <w:t>d</w:t>
      </w:r>
      <w:r w:rsidR="00C57424" w:rsidRPr="00BE36C2">
        <w:rPr>
          <w:rFonts w:ascii="Book Antiqua" w:hAnsi="Book Antiqua"/>
          <w:iCs/>
          <w:sz w:val="24"/>
          <w:szCs w:val="24"/>
          <w:lang w:eastAsia="ar-SA"/>
        </w:rPr>
        <w:t>otar a cada oficina de Magistrada o Magistrado</w:t>
      </w:r>
      <w:r w:rsidR="00F726AA">
        <w:rPr>
          <w:rFonts w:ascii="Book Antiqua" w:hAnsi="Book Antiqua"/>
          <w:iCs/>
          <w:sz w:val="24"/>
          <w:szCs w:val="24"/>
          <w:lang w:eastAsia="ar-SA"/>
        </w:rPr>
        <w:t xml:space="preserve">, </w:t>
      </w:r>
      <w:r w:rsidR="00F726AA">
        <w:rPr>
          <w:rFonts w:ascii="Book Antiqua" w:hAnsi="Book Antiqua"/>
          <w:sz w:val="24"/>
          <w:szCs w:val="24"/>
          <w:lang w:val="es-ES" w:eastAsia="es-CR"/>
        </w:rPr>
        <w:t>incluida la Presidencia de la Sala,</w:t>
      </w:r>
      <w:r w:rsidR="00C57424" w:rsidRPr="00BE36C2">
        <w:rPr>
          <w:rFonts w:ascii="Book Antiqua" w:hAnsi="Book Antiqua"/>
          <w:iCs/>
          <w:sz w:val="24"/>
          <w:szCs w:val="24"/>
          <w:lang w:eastAsia="ar-SA"/>
        </w:rPr>
        <w:t xml:space="preserve"> </w:t>
      </w:r>
      <w:r w:rsidR="00C57424" w:rsidRPr="008C137C">
        <w:rPr>
          <w:rFonts w:ascii="Book Antiqua" w:hAnsi="Book Antiqua"/>
          <w:iCs/>
          <w:sz w:val="24"/>
          <w:szCs w:val="24"/>
          <w:lang w:eastAsia="ar-SA"/>
        </w:rPr>
        <w:t xml:space="preserve">con </w:t>
      </w:r>
      <w:r w:rsidR="00C57424" w:rsidRPr="00BE36C2">
        <w:rPr>
          <w:rFonts w:ascii="Book Antiqua" w:hAnsi="Book Antiqua"/>
          <w:iCs/>
          <w:sz w:val="24"/>
          <w:szCs w:val="24"/>
          <w:lang w:eastAsia="ar-SA"/>
        </w:rPr>
        <w:t xml:space="preserve">una plaza más de </w:t>
      </w:r>
      <w:r w:rsidR="00C57424" w:rsidRPr="00BE36C2">
        <w:rPr>
          <w:rFonts w:ascii="Book Antiqua" w:hAnsi="Book Antiqua"/>
          <w:iCs/>
          <w:sz w:val="24"/>
          <w:szCs w:val="24"/>
          <w:lang w:eastAsia="ar-SA"/>
        </w:rPr>
        <w:lastRenderedPageBreak/>
        <w:t>Profesional en Derecho 3B (Letrado),</w:t>
      </w:r>
      <w:r w:rsidR="0050030B">
        <w:rPr>
          <w:rFonts w:ascii="Book Antiqua" w:hAnsi="Book Antiqua"/>
          <w:iCs/>
          <w:sz w:val="24"/>
          <w:szCs w:val="24"/>
          <w:lang w:eastAsia="ar-SA"/>
        </w:rPr>
        <w:t xml:space="preserve"> </w:t>
      </w:r>
      <w:r w:rsidRPr="005A616F">
        <w:rPr>
          <w:rFonts w:ascii="Book Antiqua" w:hAnsi="Book Antiqua"/>
          <w:sz w:val="24"/>
          <w:szCs w:val="24"/>
          <w:lang w:val="es-ES" w:eastAsia="es-CR"/>
        </w:rPr>
        <w:t xml:space="preserve">para el periodo 2025 </w:t>
      </w:r>
      <w:r w:rsidRPr="0050030B">
        <w:rPr>
          <w:rFonts w:ascii="Book Antiqua" w:hAnsi="Book Antiqua"/>
          <w:sz w:val="24"/>
          <w:szCs w:val="24"/>
          <w:lang w:val="es-ES" w:eastAsia="es-CR"/>
        </w:rPr>
        <w:t xml:space="preserve">sería </w:t>
      </w:r>
      <w:r w:rsidRPr="0068662C">
        <w:rPr>
          <w:rFonts w:ascii="Book Antiqua" w:hAnsi="Book Antiqua"/>
          <w:sz w:val="24"/>
          <w:szCs w:val="24"/>
          <w:lang w:val="es-ES" w:eastAsia="es-CR"/>
        </w:rPr>
        <w:t xml:space="preserve">de </w:t>
      </w:r>
      <w:r w:rsidR="0068662C" w:rsidRPr="0068662C">
        <w:rPr>
          <w:b/>
          <w:bCs/>
          <w:sz w:val="24"/>
          <w:szCs w:val="24"/>
          <w:lang w:eastAsia="es-CR"/>
        </w:rPr>
        <w:t>₡</w:t>
      </w:r>
      <w:r w:rsidR="0068662C" w:rsidRPr="0068662C">
        <w:rPr>
          <w:rFonts w:ascii="Book Antiqua" w:hAnsi="Book Antiqua"/>
          <w:b/>
          <w:bCs/>
          <w:sz w:val="24"/>
          <w:szCs w:val="24"/>
          <w:lang w:eastAsia="es-CR"/>
        </w:rPr>
        <w:t>413.805.280,70</w:t>
      </w:r>
      <w:r w:rsidR="0068662C" w:rsidRPr="0068662C">
        <w:rPr>
          <w:b/>
          <w:bCs/>
          <w:sz w:val="24"/>
          <w:szCs w:val="24"/>
          <w:lang w:val="es-ES" w:eastAsia="es-CR"/>
        </w:rPr>
        <w:t xml:space="preserve"> </w:t>
      </w:r>
      <w:r w:rsidRPr="005A616F">
        <w:rPr>
          <w:rFonts w:ascii="Book Antiqua" w:hAnsi="Book Antiqua"/>
          <w:sz w:val="24"/>
          <w:szCs w:val="24"/>
          <w:lang w:val="es-ES" w:eastAsia="es-CR"/>
        </w:rPr>
        <w:t>(</w:t>
      </w:r>
      <w:r w:rsidR="008D32D1">
        <w:rPr>
          <w:rFonts w:ascii="Book Antiqua" w:hAnsi="Book Antiqua"/>
          <w:sz w:val="24"/>
          <w:szCs w:val="24"/>
          <w:lang w:val="es-ES" w:eastAsia="es-CR"/>
        </w:rPr>
        <w:t xml:space="preserve">cuatrocientos </w:t>
      </w:r>
      <w:r w:rsidR="0068662C">
        <w:rPr>
          <w:rFonts w:ascii="Book Antiqua" w:hAnsi="Book Antiqua"/>
          <w:sz w:val="24"/>
          <w:szCs w:val="24"/>
          <w:lang w:val="es-ES" w:eastAsia="es-CR"/>
        </w:rPr>
        <w:t>trece</w:t>
      </w:r>
      <w:r w:rsidRPr="005A616F">
        <w:rPr>
          <w:rFonts w:ascii="Book Antiqua" w:hAnsi="Book Antiqua"/>
          <w:sz w:val="24"/>
          <w:szCs w:val="24"/>
          <w:lang w:val="es-ES" w:eastAsia="es-CR"/>
        </w:rPr>
        <w:t xml:space="preserve"> millones, </w:t>
      </w:r>
      <w:r w:rsidR="0068662C">
        <w:rPr>
          <w:rFonts w:ascii="Book Antiqua" w:hAnsi="Book Antiqua"/>
          <w:sz w:val="24"/>
          <w:szCs w:val="24"/>
          <w:lang w:val="es-ES" w:eastAsia="es-CR"/>
        </w:rPr>
        <w:t xml:space="preserve">ochocientos cinco </w:t>
      </w:r>
      <w:r w:rsidRPr="005A616F">
        <w:rPr>
          <w:rFonts w:ascii="Book Antiqua" w:hAnsi="Book Antiqua"/>
          <w:sz w:val="24"/>
          <w:szCs w:val="24"/>
          <w:lang w:val="es-ES" w:eastAsia="es-CR"/>
        </w:rPr>
        <w:t xml:space="preserve">mil </w:t>
      </w:r>
      <w:r w:rsidR="0068662C">
        <w:rPr>
          <w:rFonts w:ascii="Book Antiqua" w:hAnsi="Book Antiqua"/>
          <w:sz w:val="24"/>
          <w:szCs w:val="24"/>
          <w:lang w:val="es-ES" w:eastAsia="es-CR"/>
        </w:rPr>
        <w:t>doscientos</w:t>
      </w:r>
      <w:r w:rsidR="008D32D1">
        <w:rPr>
          <w:rFonts w:ascii="Book Antiqua" w:hAnsi="Book Antiqua"/>
          <w:sz w:val="24"/>
          <w:szCs w:val="24"/>
          <w:lang w:val="es-ES" w:eastAsia="es-CR"/>
        </w:rPr>
        <w:t xml:space="preserve"> </w:t>
      </w:r>
      <w:r w:rsidR="0068662C">
        <w:rPr>
          <w:rFonts w:ascii="Book Antiqua" w:hAnsi="Book Antiqua"/>
          <w:sz w:val="24"/>
          <w:szCs w:val="24"/>
          <w:lang w:val="es-ES" w:eastAsia="es-CR"/>
        </w:rPr>
        <w:t>ochenta</w:t>
      </w:r>
      <w:r w:rsidRPr="005A616F">
        <w:rPr>
          <w:rFonts w:ascii="Book Antiqua" w:hAnsi="Book Antiqua"/>
          <w:sz w:val="24"/>
          <w:szCs w:val="24"/>
          <w:lang w:val="es-ES" w:eastAsia="es-CR"/>
        </w:rPr>
        <w:t xml:space="preserve"> colones con setenta c</w:t>
      </w:r>
      <w:r w:rsidRPr="005A616F">
        <w:rPr>
          <w:rFonts w:ascii="Book Antiqua" w:hAnsi="Book Antiqua" w:cs="Book Antiqua"/>
          <w:sz w:val="24"/>
          <w:szCs w:val="24"/>
          <w:lang w:val="es-ES" w:eastAsia="es-CR"/>
        </w:rPr>
        <w:t>é</w:t>
      </w:r>
      <w:r w:rsidRPr="005A616F">
        <w:rPr>
          <w:rFonts w:ascii="Book Antiqua" w:hAnsi="Book Antiqua"/>
          <w:sz w:val="24"/>
          <w:szCs w:val="24"/>
          <w:lang w:val="es-ES" w:eastAsia="es-CR"/>
        </w:rPr>
        <w:t xml:space="preserve">ntimos), desglosados de la siguiente manera </w:t>
      </w:r>
      <w:r w:rsidR="00F90FE9" w:rsidRPr="00BE36C2">
        <w:rPr>
          <w:sz w:val="24"/>
          <w:szCs w:val="24"/>
          <w:lang w:eastAsia="es-CR"/>
        </w:rPr>
        <w:t>₡</w:t>
      </w:r>
      <w:r w:rsidR="00F90FE9" w:rsidRPr="00BE36C2">
        <w:rPr>
          <w:rFonts w:ascii="Book Antiqua" w:hAnsi="Book Antiqua"/>
          <w:sz w:val="24"/>
          <w:szCs w:val="24"/>
          <w:lang w:eastAsia="es-CR"/>
        </w:rPr>
        <w:t>401</w:t>
      </w:r>
      <w:r w:rsidR="00F90FE9" w:rsidRPr="00F90FE9">
        <w:rPr>
          <w:rFonts w:ascii="Book Antiqua" w:hAnsi="Book Antiqua"/>
          <w:sz w:val="24"/>
          <w:szCs w:val="24"/>
          <w:lang w:eastAsia="es-CR"/>
        </w:rPr>
        <w:t>.</w:t>
      </w:r>
      <w:r w:rsidR="00F90FE9" w:rsidRPr="00BE36C2">
        <w:rPr>
          <w:rFonts w:ascii="Book Antiqua" w:hAnsi="Book Antiqua"/>
          <w:sz w:val="24"/>
          <w:szCs w:val="24"/>
          <w:lang w:eastAsia="es-CR"/>
        </w:rPr>
        <w:t>373</w:t>
      </w:r>
      <w:r w:rsidR="00F90FE9" w:rsidRPr="00F90FE9">
        <w:rPr>
          <w:rFonts w:ascii="Book Antiqua" w:hAnsi="Book Antiqua"/>
          <w:sz w:val="24"/>
          <w:szCs w:val="24"/>
          <w:lang w:eastAsia="es-CR"/>
        </w:rPr>
        <w:t>.</w:t>
      </w:r>
      <w:r w:rsidR="00F90FE9" w:rsidRPr="00BE36C2">
        <w:rPr>
          <w:rFonts w:ascii="Book Antiqua" w:hAnsi="Book Antiqua"/>
          <w:sz w:val="24"/>
          <w:szCs w:val="24"/>
          <w:lang w:eastAsia="es-CR"/>
        </w:rPr>
        <w:t>000,00</w:t>
      </w:r>
      <w:r w:rsidR="00F90FE9">
        <w:rPr>
          <w:b/>
          <w:bCs/>
          <w:sz w:val="24"/>
          <w:szCs w:val="24"/>
          <w:lang w:eastAsia="es-CR"/>
        </w:rPr>
        <w:t xml:space="preserve"> </w:t>
      </w:r>
      <w:r w:rsidRPr="005A616F">
        <w:rPr>
          <w:rFonts w:ascii="Book Antiqua" w:hAnsi="Book Antiqua"/>
          <w:sz w:val="24"/>
          <w:szCs w:val="24"/>
          <w:lang w:val="es-ES" w:eastAsia="es-CR"/>
        </w:rPr>
        <w:t>correspondiente al recurso humano</w:t>
      </w:r>
      <w:r w:rsidR="00F90FE9">
        <w:rPr>
          <w:rFonts w:ascii="Book Antiqua" w:hAnsi="Book Antiqua"/>
          <w:sz w:val="24"/>
          <w:szCs w:val="24"/>
          <w:lang w:val="es-ES" w:eastAsia="es-CR"/>
        </w:rPr>
        <w:t xml:space="preserve"> </w:t>
      </w:r>
      <w:r w:rsidR="00F90FE9" w:rsidRPr="00856BF6">
        <w:rPr>
          <w:rFonts w:ascii="Book Antiqua" w:hAnsi="Book Antiqua"/>
          <w:sz w:val="24"/>
          <w:szCs w:val="24"/>
          <w:lang w:val="es-ES" w:eastAsia="es-CR"/>
        </w:rPr>
        <w:t xml:space="preserve">y </w:t>
      </w:r>
      <w:r w:rsidR="00856BF6" w:rsidRPr="00856BF6">
        <w:rPr>
          <w:sz w:val="24"/>
          <w:szCs w:val="24"/>
          <w:lang w:eastAsia="es-CR"/>
        </w:rPr>
        <w:t>₡</w:t>
      </w:r>
      <w:r w:rsidR="00856BF6" w:rsidRPr="00856BF6">
        <w:rPr>
          <w:rFonts w:ascii="Book Antiqua" w:hAnsi="Book Antiqua"/>
          <w:sz w:val="24"/>
          <w:szCs w:val="24"/>
          <w:lang w:eastAsia="es-CR"/>
        </w:rPr>
        <w:t>12</w:t>
      </w:r>
      <w:r w:rsidR="00856BF6">
        <w:rPr>
          <w:rFonts w:ascii="Book Antiqua" w:hAnsi="Book Antiqua"/>
          <w:sz w:val="24"/>
          <w:szCs w:val="24"/>
          <w:lang w:eastAsia="es-CR"/>
        </w:rPr>
        <w:t>.</w:t>
      </w:r>
      <w:r w:rsidR="00856BF6" w:rsidRPr="00856BF6">
        <w:rPr>
          <w:rFonts w:ascii="Book Antiqua" w:hAnsi="Book Antiqua"/>
          <w:sz w:val="24"/>
          <w:szCs w:val="24"/>
          <w:lang w:eastAsia="es-CR"/>
        </w:rPr>
        <w:t>432</w:t>
      </w:r>
      <w:r w:rsidR="00856BF6">
        <w:rPr>
          <w:rFonts w:ascii="Book Antiqua" w:hAnsi="Book Antiqua"/>
          <w:sz w:val="24"/>
          <w:szCs w:val="24"/>
          <w:lang w:eastAsia="es-CR"/>
        </w:rPr>
        <w:t>.</w:t>
      </w:r>
      <w:r w:rsidR="00856BF6" w:rsidRPr="00856BF6">
        <w:rPr>
          <w:rFonts w:ascii="Book Antiqua" w:hAnsi="Book Antiqua"/>
          <w:sz w:val="24"/>
          <w:szCs w:val="24"/>
          <w:lang w:eastAsia="es-CR"/>
        </w:rPr>
        <w:t>280,70</w:t>
      </w:r>
      <w:r w:rsidR="00856BF6">
        <w:rPr>
          <w:sz w:val="24"/>
          <w:szCs w:val="24"/>
          <w:lang w:eastAsia="es-CR"/>
        </w:rPr>
        <w:t xml:space="preserve"> </w:t>
      </w:r>
      <w:r w:rsidRPr="005A616F">
        <w:rPr>
          <w:rFonts w:ascii="Book Antiqua" w:hAnsi="Book Antiqua"/>
          <w:sz w:val="24"/>
          <w:szCs w:val="24"/>
          <w:lang w:val="es-ES" w:eastAsia="es-CR"/>
        </w:rPr>
        <w:t>gasto variable del recurso humano</w:t>
      </w:r>
      <w:r w:rsidR="00F90FE9">
        <w:rPr>
          <w:rFonts w:ascii="Book Antiqua" w:hAnsi="Book Antiqua"/>
          <w:sz w:val="24"/>
          <w:szCs w:val="24"/>
          <w:lang w:val="es-ES" w:eastAsia="es-CR"/>
        </w:rPr>
        <w:t>.</w:t>
      </w:r>
    </w:p>
    <w:p w14:paraId="7AE56A92" w14:textId="77777777" w:rsidR="00DD29F5" w:rsidRDefault="00DD29F5" w:rsidP="00B205CB">
      <w:pPr>
        <w:spacing w:line="276" w:lineRule="auto"/>
        <w:jc w:val="both"/>
        <w:rPr>
          <w:rFonts w:ascii="Book Antiqua" w:hAnsi="Book Antiqua"/>
          <w:sz w:val="24"/>
          <w:szCs w:val="24"/>
          <w:lang w:val="es-ES" w:eastAsia="es-CR"/>
        </w:rPr>
      </w:pPr>
    </w:p>
    <w:p w14:paraId="58F3EBE4" w14:textId="0BD79078" w:rsidR="00D070BA" w:rsidRPr="00F3601B" w:rsidRDefault="00D070BA" w:rsidP="00F3601B">
      <w:pPr>
        <w:pStyle w:val="Ttulo1"/>
        <w:numPr>
          <w:ilvl w:val="0"/>
          <w:numId w:val="1"/>
        </w:numPr>
        <w:tabs>
          <w:tab w:val="clear" w:pos="4680"/>
          <w:tab w:val="center" w:pos="284"/>
        </w:tabs>
        <w:spacing w:line="276" w:lineRule="auto"/>
        <w:rPr>
          <w:rFonts w:ascii="Book Antiqua" w:hAnsi="Book Antiqua"/>
          <w:i w:val="0"/>
          <w:iCs w:val="0"/>
        </w:rPr>
      </w:pPr>
      <w:r w:rsidRPr="00F3601B">
        <w:rPr>
          <w:rFonts w:ascii="Book Antiqua" w:hAnsi="Book Antiqua"/>
          <w:i w:val="0"/>
          <w:iCs w:val="0"/>
        </w:rPr>
        <w:t>Distribución cargas de trabajo</w:t>
      </w:r>
    </w:p>
    <w:p w14:paraId="24446CB0" w14:textId="77777777" w:rsidR="00D070BA" w:rsidRDefault="00D070BA" w:rsidP="00B205CB">
      <w:pPr>
        <w:spacing w:line="276" w:lineRule="auto"/>
        <w:jc w:val="both"/>
        <w:rPr>
          <w:rFonts w:ascii="Book Antiqua" w:hAnsi="Book Antiqua"/>
          <w:sz w:val="24"/>
          <w:szCs w:val="24"/>
          <w:lang w:val="es-ES" w:eastAsia="es-CR"/>
        </w:rPr>
      </w:pPr>
    </w:p>
    <w:p w14:paraId="5035FA1E" w14:textId="7D49E437" w:rsidR="001B4AFE" w:rsidRDefault="00D070BA" w:rsidP="00B205CB">
      <w:pPr>
        <w:spacing w:line="276" w:lineRule="auto"/>
        <w:jc w:val="both"/>
        <w:rPr>
          <w:rFonts w:ascii="Book Antiqua" w:hAnsi="Book Antiqua"/>
          <w:sz w:val="24"/>
          <w:szCs w:val="24"/>
          <w:lang w:eastAsia="es-CR"/>
        </w:rPr>
      </w:pPr>
      <w:r>
        <w:rPr>
          <w:rFonts w:ascii="Book Antiqua" w:hAnsi="Book Antiqua"/>
          <w:sz w:val="24"/>
          <w:szCs w:val="24"/>
          <w:lang w:val="es-ES" w:eastAsia="es-CR"/>
        </w:rPr>
        <w:t>Por otro lado</w:t>
      </w:r>
      <w:r w:rsidR="00B205CB">
        <w:rPr>
          <w:rFonts w:ascii="Book Antiqua" w:hAnsi="Book Antiqua"/>
          <w:sz w:val="24"/>
          <w:szCs w:val="24"/>
          <w:lang w:val="es-ES" w:eastAsia="es-CR"/>
        </w:rPr>
        <w:t xml:space="preserve">, </w:t>
      </w:r>
      <w:r w:rsidR="00575B5D">
        <w:rPr>
          <w:rFonts w:ascii="Book Antiqua" w:hAnsi="Book Antiqua"/>
          <w:sz w:val="24"/>
          <w:szCs w:val="24"/>
          <w:lang w:val="es-ES" w:eastAsia="es-CR"/>
        </w:rPr>
        <w:t xml:space="preserve">mediante el oficio </w:t>
      </w:r>
      <w:r w:rsidR="00575B5D" w:rsidRPr="00EE571C">
        <w:rPr>
          <w:rFonts w:ascii="Book Antiqua" w:hAnsi="Book Antiqua"/>
          <w:iCs/>
          <w:sz w:val="24"/>
          <w:szCs w:val="24"/>
          <w:lang w:eastAsia="ar-SA"/>
        </w:rPr>
        <w:t>909-PLA-MI-2021 del 13 de agosto de 2021</w:t>
      </w:r>
      <w:r w:rsidR="00575B5D">
        <w:rPr>
          <w:rFonts w:ascii="Book Antiqua" w:hAnsi="Book Antiqua"/>
          <w:iCs/>
          <w:sz w:val="24"/>
          <w:szCs w:val="24"/>
          <w:lang w:eastAsia="ar-SA"/>
        </w:rPr>
        <w:t xml:space="preserve"> </w:t>
      </w:r>
      <w:r w:rsidR="00B205CB">
        <w:rPr>
          <w:rFonts w:ascii="Book Antiqua" w:hAnsi="Book Antiqua"/>
          <w:sz w:val="24"/>
          <w:szCs w:val="24"/>
          <w:lang w:val="es-ES" w:eastAsia="es-CR"/>
        </w:rPr>
        <w:t xml:space="preserve">se estimó </w:t>
      </w:r>
      <w:r w:rsidR="00B205CB" w:rsidRPr="00B94AD3">
        <w:rPr>
          <w:rFonts w:ascii="Book Antiqua" w:hAnsi="Book Antiqua"/>
          <w:sz w:val="24"/>
          <w:szCs w:val="24"/>
          <w:lang w:eastAsia="es-CR"/>
        </w:rPr>
        <w:t xml:space="preserve">conveniente </w:t>
      </w:r>
      <w:r w:rsidR="00B205CB">
        <w:rPr>
          <w:rFonts w:ascii="Book Antiqua" w:hAnsi="Book Antiqua"/>
          <w:sz w:val="24"/>
          <w:szCs w:val="24"/>
          <w:lang w:eastAsia="es-CR"/>
        </w:rPr>
        <w:t xml:space="preserve">plantear tres propuestas de distribución de la carga de trabajo con la finalidad de que se elija la que mejor </w:t>
      </w:r>
      <w:r w:rsidR="00575B5D">
        <w:rPr>
          <w:rFonts w:ascii="Book Antiqua" w:hAnsi="Book Antiqua"/>
          <w:sz w:val="24"/>
          <w:szCs w:val="24"/>
          <w:lang w:eastAsia="es-CR"/>
        </w:rPr>
        <w:t xml:space="preserve">que </w:t>
      </w:r>
      <w:r w:rsidR="00B205CB">
        <w:rPr>
          <w:rFonts w:ascii="Book Antiqua" w:hAnsi="Book Antiqua"/>
          <w:sz w:val="24"/>
          <w:szCs w:val="24"/>
          <w:lang w:eastAsia="es-CR"/>
        </w:rPr>
        <w:t xml:space="preserve">se ajuste a las necesidades de la mayoría de </w:t>
      </w:r>
      <w:r w:rsidR="00343587">
        <w:rPr>
          <w:rFonts w:ascii="Book Antiqua" w:hAnsi="Book Antiqua"/>
          <w:sz w:val="24"/>
          <w:szCs w:val="24"/>
          <w:lang w:eastAsia="es-CR"/>
        </w:rPr>
        <w:t>las oficinas</w:t>
      </w:r>
      <w:r w:rsidR="00B205CB">
        <w:rPr>
          <w:rFonts w:ascii="Book Antiqua" w:hAnsi="Book Antiqua"/>
          <w:sz w:val="24"/>
          <w:szCs w:val="24"/>
          <w:lang w:eastAsia="es-CR"/>
        </w:rPr>
        <w:t xml:space="preserve"> y se busque una estandarización de la forma de trabajo entre las oficinas de las Magistradas o Magistrados.</w:t>
      </w:r>
    </w:p>
    <w:p w14:paraId="3534A034" w14:textId="77777777" w:rsidR="001B4AFE" w:rsidRDefault="001B4AFE" w:rsidP="00B205CB">
      <w:pPr>
        <w:spacing w:line="276" w:lineRule="auto"/>
        <w:jc w:val="both"/>
        <w:rPr>
          <w:rFonts w:ascii="Book Antiqua" w:hAnsi="Book Antiqua"/>
          <w:sz w:val="24"/>
          <w:szCs w:val="24"/>
          <w:lang w:eastAsia="es-CR"/>
        </w:rPr>
      </w:pPr>
    </w:p>
    <w:p w14:paraId="2DB7015D" w14:textId="507D3810" w:rsidR="00AA7164" w:rsidRPr="00AA7164" w:rsidRDefault="00AA7164" w:rsidP="00AA7164">
      <w:pPr>
        <w:spacing w:line="276" w:lineRule="auto"/>
        <w:jc w:val="center"/>
        <w:rPr>
          <w:rFonts w:ascii="Book Antiqua" w:hAnsi="Book Antiqua" w:cs="Arial"/>
          <w:b/>
          <w:bCs/>
          <w:sz w:val="24"/>
          <w:szCs w:val="24"/>
        </w:rPr>
      </w:pPr>
      <w:r w:rsidRPr="00AA7164">
        <w:rPr>
          <w:rFonts w:ascii="Book Antiqua" w:hAnsi="Book Antiqua" w:cs="Arial"/>
          <w:b/>
          <w:bCs/>
          <w:sz w:val="24"/>
          <w:szCs w:val="24"/>
        </w:rPr>
        <w:t xml:space="preserve">Cuadro No. </w:t>
      </w:r>
      <w:r w:rsidRPr="00AA7164">
        <w:rPr>
          <w:rFonts w:ascii="Book Antiqua" w:hAnsi="Book Antiqua" w:cs="Arial"/>
          <w:b/>
          <w:bCs/>
          <w:sz w:val="24"/>
          <w:szCs w:val="24"/>
        </w:rPr>
        <w:fldChar w:fldCharType="begin"/>
      </w:r>
      <w:r w:rsidRPr="00AA7164">
        <w:rPr>
          <w:rFonts w:ascii="Book Antiqua" w:hAnsi="Book Antiqua" w:cs="Arial"/>
          <w:b/>
          <w:bCs/>
          <w:sz w:val="24"/>
          <w:szCs w:val="24"/>
        </w:rPr>
        <w:instrText xml:space="preserve"> SEQ Cuadro_No. \* ARABIC </w:instrText>
      </w:r>
      <w:r w:rsidRPr="00AA7164">
        <w:rPr>
          <w:rFonts w:ascii="Book Antiqua" w:hAnsi="Book Antiqua" w:cs="Arial"/>
          <w:b/>
          <w:bCs/>
          <w:sz w:val="24"/>
          <w:szCs w:val="24"/>
        </w:rPr>
        <w:fldChar w:fldCharType="separate"/>
      </w:r>
      <w:r w:rsidR="009B49FC">
        <w:rPr>
          <w:rFonts w:ascii="Book Antiqua" w:hAnsi="Book Antiqua" w:cs="Arial"/>
          <w:b/>
          <w:bCs/>
          <w:noProof/>
          <w:sz w:val="24"/>
          <w:szCs w:val="24"/>
        </w:rPr>
        <w:t>5</w:t>
      </w:r>
      <w:r w:rsidRPr="00AA7164">
        <w:rPr>
          <w:rFonts w:ascii="Book Antiqua" w:hAnsi="Book Antiqua" w:cs="Arial"/>
          <w:b/>
          <w:bCs/>
          <w:sz w:val="24"/>
          <w:szCs w:val="24"/>
        </w:rPr>
        <w:fldChar w:fldCharType="end"/>
      </w:r>
      <w:r w:rsidRPr="00AA7164">
        <w:rPr>
          <w:rFonts w:ascii="Book Antiqua" w:hAnsi="Book Antiqua" w:cs="Arial"/>
          <w:b/>
          <w:bCs/>
          <w:sz w:val="24"/>
          <w:szCs w:val="24"/>
        </w:rPr>
        <w:t xml:space="preserve"> Propuestas de distribución de cargas de trabajo</w:t>
      </w:r>
    </w:p>
    <w:p w14:paraId="389C24C5" w14:textId="47F7B69C" w:rsidR="00AA7164" w:rsidRPr="00AA7164" w:rsidRDefault="00AA7164" w:rsidP="00AA7164">
      <w:pPr>
        <w:spacing w:line="276" w:lineRule="auto"/>
        <w:jc w:val="center"/>
        <w:rPr>
          <w:rFonts w:ascii="Book Antiqua" w:hAnsi="Book Antiqua" w:cs="Arial"/>
          <w:b/>
          <w:bCs/>
          <w:sz w:val="24"/>
          <w:szCs w:val="24"/>
        </w:rPr>
      </w:pPr>
      <w:r w:rsidRPr="00AA7164">
        <w:rPr>
          <w:rFonts w:ascii="Book Antiqua" w:hAnsi="Book Antiqua" w:cs="Arial"/>
          <w:b/>
          <w:bCs/>
          <w:sz w:val="24"/>
          <w:szCs w:val="24"/>
        </w:rPr>
        <w:t>Oficinas de Magistradas y Magistrados</w:t>
      </w:r>
    </w:p>
    <w:tbl>
      <w:tblPr>
        <w:tblStyle w:val="Tablaconcuadrcula"/>
        <w:tblW w:w="9923" w:type="dxa"/>
        <w:tblInd w:w="-714" w:type="dxa"/>
        <w:tblLook w:val="04A0" w:firstRow="1" w:lastRow="0" w:firstColumn="1" w:lastColumn="0" w:noHBand="0" w:noVBand="1"/>
      </w:tblPr>
      <w:tblGrid>
        <w:gridCol w:w="3261"/>
        <w:gridCol w:w="3339"/>
        <w:gridCol w:w="3323"/>
      </w:tblGrid>
      <w:tr w:rsidR="001B4AFE" w:rsidRPr="00AA7164" w14:paraId="40D31039" w14:textId="77777777" w:rsidTr="00575B5D">
        <w:trPr>
          <w:trHeight w:val="20"/>
        </w:trPr>
        <w:tc>
          <w:tcPr>
            <w:tcW w:w="3261" w:type="dxa"/>
            <w:shd w:val="clear" w:color="auto" w:fill="1F4E79" w:themeFill="accent5" w:themeFillShade="80"/>
            <w:vAlign w:val="center"/>
          </w:tcPr>
          <w:p w14:paraId="27056478" w14:textId="4F8E0A14" w:rsidR="001B4AFE" w:rsidRPr="00AA7164" w:rsidRDefault="001B4AFE" w:rsidP="003E7DF4">
            <w:pPr>
              <w:spacing w:line="276" w:lineRule="auto"/>
              <w:jc w:val="center"/>
              <w:rPr>
                <w:rFonts w:ascii="Book Antiqua" w:hAnsi="Book Antiqua"/>
                <w:b/>
                <w:bCs/>
                <w:color w:val="FFFFFF" w:themeColor="background1"/>
                <w:sz w:val="22"/>
                <w:szCs w:val="22"/>
                <w:lang w:eastAsia="es-CR"/>
              </w:rPr>
            </w:pPr>
            <w:r w:rsidRPr="00AA7164">
              <w:rPr>
                <w:rFonts w:ascii="Book Antiqua" w:hAnsi="Book Antiqua"/>
                <w:b/>
                <w:bCs/>
                <w:color w:val="FFFFFF" w:themeColor="background1"/>
                <w:sz w:val="22"/>
                <w:szCs w:val="22"/>
                <w:lang w:eastAsia="es-CR"/>
              </w:rPr>
              <w:t>Propuesta 1</w:t>
            </w:r>
          </w:p>
        </w:tc>
        <w:tc>
          <w:tcPr>
            <w:tcW w:w="3339" w:type="dxa"/>
            <w:shd w:val="clear" w:color="auto" w:fill="1F4E79" w:themeFill="accent5" w:themeFillShade="80"/>
            <w:vAlign w:val="center"/>
          </w:tcPr>
          <w:p w14:paraId="14EC1A3A" w14:textId="435AC8E9" w:rsidR="001B4AFE" w:rsidRPr="00AA7164" w:rsidRDefault="001B4AFE" w:rsidP="003E7DF4">
            <w:pPr>
              <w:spacing w:line="276" w:lineRule="auto"/>
              <w:jc w:val="center"/>
              <w:rPr>
                <w:rFonts w:ascii="Book Antiqua" w:hAnsi="Book Antiqua"/>
                <w:b/>
                <w:bCs/>
                <w:color w:val="FFFFFF" w:themeColor="background1"/>
                <w:sz w:val="22"/>
                <w:szCs w:val="22"/>
                <w:lang w:eastAsia="es-CR"/>
              </w:rPr>
            </w:pPr>
            <w:r w:rsidRPr="00AA7164">
              <w:rPr>
                <w:rFonts w:ascii="Book Antiqua" w:hAnsi="Book Antiqua"/>
                <w:b/>
                <w:bCs/>
                <w:color w:val="FFFFFF" w:themeColor="background1"/>
                <w:sz w:val="22"/>
                <w:szCs w:val="22"/>
                <w:lang w:eastAsia="es-CR"/>
              </w:rPr>
              <w:t>Propuesta 2</w:t>
            </w:r>
          </w:p>
        </w:tc>
        <w:tc>
          <w:tcPr>
            <w:tcW w:w="3323" w:type="dxa"/>
            <w:shd w:val="clear" w:color="auto" w:fill="1F4E79" w:themeFill="accent5" w:themeFillShade="80"/>
            <w:vAlign w:val="center"/>
          </w:tcPr>
          <w:p w14:paraId="40B6D340" w14:textId="2B375301" w:rsidR="001B4AFE" w:rsidRPr="00AA7164" w:rsidRDefault="001B4AFE" w:rsidP="003E7DF4">
            <w:pPr>
              <w:spacing w:line="276" w:lineRule="auto"/>
              <w:jc w:val="center"/>
              <w:rPr>
                <w:rFonts w:ascii="Book Antiqua" w:hAnsi="Book Antiqua"/>
                <w:b/>
                <w:bCs/>
                <w:color w:val="FFFFFF" w:themeColor="background1"/>
                <w:sz w:val="22"/>
                <w:szCs w:val="22"/>
                <w:lang w:eastAsia="es-CR"/>
              </w:rPr>
            </w:pPr>
            <w:r w:rsidRPr="00AA7164">
              <w:rPr>
                <w:rFonts w:ascii="Book Antiqua" w:hAnsi="Book Antiqua"/>
                <w:b/>
                <w:bCs/>
                <w:color w:val="FFFFFF" w:themeColor="background1"/>
                <w:sz w:val="22"/>
                <w:szCs w:val="22"/>
                <w:lang w:eastAsia="es-CR"/>
              </w:rPr>
              <w:t>Propuesta 3</w:t>
            </w:r>
          </w:p>
        </w:tc>
      </w:tr>
      <w:tr w:rsidR="001B4AFE" w:rsidRPr="00AA7164" w14:paraId="79C3E4BA" w14:textId="77777777" w:rsidTr="00575B5D">
        <w:trPr>
          <w:trHeight w:val="20"/>
        </w:trPr>
        <w:tc>
          <w:tcPr>
            <w:tcW w:w="3261" w:type="dxa"/>
            <w:shd w:val="clear" w:color="auto" w:fill="D9D9D9" w:themeFill="background1" w:themeFillShade="D9"/>
            <w:vAlign w:val="center"/>
          </w:tcPr>
          <w:p w14:paraId="7C22299A" w14:textId="0DF7DFE6" w:rsidR="001B4AFE" w:rsidRPr="00AA7164" w:rsidRDefault="001B4AFE" w:rsidP="00AA7164">
            <w:pPr>
              <w:contextualSpacing/>
              <w:jc w:val="center"/>
              <w:rPr>
                <w:rFonts w:ascii="Book Antiqua" w:hAnsi="Book Antiqua"/>
                <w:sz w:val="22"/>
                <w:szCs w:val="22"/>
                <w:lang w:eastAsia="es-CR"/>
              </w:rPr>
            </w:pPr>
            <w:r w:rsidRPr="00AA7164">
              <w:rPr>
                <w:rFonts w:ascii="Book Antiqua" w:hAnsi="Book Antiqua"/>
                <w:b/>
                <w:bCs/>
                <w:sz w:val="22"/>
                <w:szCs w:val="22"/>
                <w:lang w:eastAsia="es-CR"/>
              </w:rPr>
              <w:t>Determinar una cuota compuesta</w:t>
            </w:r>
          </w:p>
        </w:tc>
        <w:tc>
          <w:tcPr>
            <w:tcW w:w="3339" w:type="dxa"/>
            <w:shd w:val="clear" w:color="auto" w:fill="D9D9D9" w:themeFill="background1" w:themeFillShade="D9"/>
            <w:vAlign w:val="center"/>
          </w:tcPr>
          <w:p w14:paraId="45A3036A" w14:textId="194539CA" w:rsidR="001B4AFE" w:rsidRPr="00AA7164" w:rsidRDefault="00354DAB" w:rsidP="00AA7164">
            <w:pPr>
              <w:widowControl w:val="0"/>
              <w:autoSpaceDE w:val="0"/>
              <w:autoSpaceDN w:val="0"/>
              <w:adjustRightInd w:val="0"/>
              <w:contextualSpacing/>
              <w:jc w:val="center"/>
              <w:rPr>
                <w:rFonts w:ascii="Book Antiqua" w:hAnsi="Book Antiqua" w:cs="Arial"/>
                <w:b/>
                <w:bCs/>
                <w:sz w:val="22"/>
                <w:szCs w:val="22"/>
                <w:lang w:val="es-ES" w:eastAsia="es-CR"/>
              </w:rPr>
            </w:pPr>
            <w:r w:rsidRPr="00AA7164">
              <w:rPr>
                <w:rFonts w:ascii="Book Antiqua" w:hAnsi="Book Antiqua" w:cs="Arial"/>
                <w:b/>
                <w:bCs/>
                <w:sz w:val="22"/>
                <w:szCs w:val="22"/>
                <w:lang w:val="es-MX" w:eastAsia="es-CR"/>
              </w:rPr>
              <w:t>Distribución de carga de trabajo por tipo de proceso.</w:t>
            </w:r>
          </w:p>
        </w:tc>
        <w:tc>
          <w:tcPr>
            <w:tcW w:w="3323" w:type="dxa"/>
            <w:shd w:val="clear" w:color="auto" w:fill="D9D9D9" w:themeFill="background1" w:themeFillShade="D9"/>
            <w:vAlign w:val="center"/>
          </w:tcPr>
          <w:p w14:paraId="19C6C6C3" w14:textId="53DE4555" w:rsidR="001B4AFE" w:rsidRPr="00AA7164" w:rsidRDefault="008232E8" w:rsidP="00AA7164">
            <w:pPr>
              <w:widowControl w:val="0"/>
              <w:autoSpaceDE w:val="0"/>
              <w:autoSpaceDN w:val="0"/>
              <w:adjustRightInd w:val="0"/>
              <w:contextualSpacing/>
              <w:jc w:val="center"/>
              <w:rPr>
                <w:rFonts w:ascii="Book Antiqua" w:hAnsi="Book Antiqua"/>
                <w:sz w:val="22"/>
                <w:szCs w:val="22"/>
                <w:lang w:eastAsia="es-CR"/>
              </w:rPr>
            </w:pPr>
            <w:r w:rsidRPr="00AA7164">
              <w:rPr>
                <w:rFonts w:ascii="Book Antiqua" w:hAnsi="Book Antiqua" w:cs="Arial"/>
                <w:b/>
                <w:bCs/>
                <w:sz w:val="22"/>
                <w:szCs w:val="22"/>
                <w:lang w:val="es-MX" w:eastAsia="es-CR"/>
              </w:rPr>
              <w:t>Distribución de carga de trabajo por oficina de Magistrada o Magistrado.</w:t>
            </w:r>
          </w:p>
        </w:tc>
      </w:tr>
      <w:tr w:rsidR="001B4AFE" w:rsidRPr="00AA7164" w14:paraId="684E5BE0" w14:textId="77777777" w:rsidTr="00575B5D">
        <w:trPr>
          <w:trHeight w:val="20"/>
        </w:trPr>
        <w:tc>
          <w:tcPr>
            <w:tcW w:w="3261" w:type="dxa"/>
          </w:tcPr>
          <w:p w14:paraId="6B2AB51E" w14:textId="15B64F09" w:rsidR="001B4AFE" w:rsidRPr="00AA7164" w:rsidRDefault="001B4AFE" w:rsidP="00B205CB">
            <w:pPr>
              <w:spacing w:line="276" w:lineRule="auto"/>
              <w:jc w:val="both"/>
              <w:rPr>
                <w:rFonts w:ascii="Book Antiqua" w:hAnsi="Book Antiqua"/>
                <w:sz w:val="22"/>
                <w:szCs w:val="22"/>
                <w:lang w:eastAsia="es-CR"/>
              </w:rPr>
            </w:pPr>
            <w:r w:rsidRPr="00AA7164">
              <w:rPr>
                <w:rFonts w:ascii="Book Antiqua" w:hAnsi="Book Antiqua"/>
                <w:sz w:val="22"/>
                <w:szCs w:val="22"/>
                <w:lang w:eastAsia="es-CR"/>
              </w:rPr>
              <w:t>Cantidad de asuntos que se deben atender mensualmente según el tipo de proceso de forma equitativa dentro del personal letrado</w:t>
            </w:r>
            <w:r w:rsidR="00E56E29" w:rsidRPr="00AA7164">
              <w:rPr>
                <w:rFonts w:ascii="Book Antiqua" w:hAnsi="Book Antiqua"/>
                <w:sz w:val="22"/>
                <w:szCs w:val="22"/>
                <w:lang w:eastAsia="es-CR"/>
              </w:rPr>
              <w:t xml:space="preserve">, </w:t>
            </w:r>
            <w:r w:rsidRPr="00AA7164">
              <w:rPr>
                <w:rFonts w:ascii="Book Antiqua" w:hAnsi="Book Antiqua"/>
                <w:sz w:val="22"/>
                <w:szCs w:val="22"/>
                <w:lang w:eastAsia="es-CR"/>
              </w:rPr>
              <w:t xml:space="preserve">para los casos atendidos por las y los letrados en cada una de las oficinas, en caso de que se determine distribuir la carga de trabajo de manera equitativa entre las seis personas propuestas para esta labor, concretamente, </w:t>
            </w:r>
            <w:r w:rsidRPr="00AA7164">
              <w:rPr>
                <w:rFonts w:ascii="Book Antiqua" w:hAnsi="Book Antiqua"/>
                <w:sz w:val="22"/>
                <w:szCs w:val="22"/>
                <w:u w:val="single"/>
                <w:lang w:eastAsia="es-CR"/>
              </w:rPr>
              <w:t>para los asuntos de fondo, salud y rechazos</w:t>
            </w:r>
            <w:r w:rsidRPr="00AA7164">
              <w:rPr>
                <w:rFonts w:ascii="Book Antiqua" w:hAnsi="Book Antiqua"/>
                <w:sz w:val="22"/>
                <w:szCs w:val="22"/>
                <w:lang w:eastAsia="es-CR"/>
              </w:rPr>
              <w:t>.</w:t>
            </w:r>
          </w:p>
        </w:tc>
        <w:tc>
          <w:tcPr>
            <w:tcW w:w="3339" w:type="dxa"/>
          </w:tcPr>
          <w:p w14:paraId="60734259" w14:textId="0FC6AF96" w:rsidR="001B4AFE" w:rsidRPr="00AA7164" w:rsidRDefault="00354DAB" w:rsidP="00B205CB">
            <w:pPr>
              <w:spacing w:line="276" w:lineRule="auto"/>
              <w:jc w:val="both"/>
              <w:rPr>
                <w:rFonts w:ascii="Book Antiqua" w:hAnsi="Book Antiqua"/>
                <w:sz w:val="22"/>
                <w:szCs w:val="22"/>
                <w:lang w:eastAsia="es-CR"/>
              </w:rPr>
            </w:pPr>
            <w:r w:rsidRPr="00AA7164">
              <w:rPr>
                <w:rFonts w:ascii="Book Antiqua" w:hAnsi="Book Antiqua" w:cs="Arial"/>
                <w:sz w:val="22"/>
                <w:szCs w:val="22"/>
                <w:lang w:val="es-ES" w:eastAsia="es-CR"/>
              </w:rPr>
              <w:t>Esta propuesta plantea que todos los Profesionales en Derecho 3B atiendan de los diferentes tipos de procesos, de tal forma que se realice una atención de cargas de trabajo similar entre ellos, tomando en consideración tanto aspectos cuantitativos como cualitativos.</w:t>
            </w:r>
          </w:p>
        </w:tc>
        <w:tc>
          <w:tcPr>
            <w:tcW w:w="3323" w:type="dxa"/>
          </w:tcPr>
          <w:p w14:paraId="40C53350" w14:textId="2B7A3144" w:rsidR="001B4AFE" w:rsidRPr="00AA7164" w:rsidRDefault="008232E8" w:rsidP="008232E8">
            <w:pPr>
              <w:widowControl w:val="0"/>
              <w:autoSpaceDE w:val="0"/>
              <w:autoSpaceDN w:val="0"/>
              <w:adjustRightInd w:val="0"/>
              <w:spacing w:line="276" w:lineRule="auto"/>
              <w:jc w:val="both"/>
              <w:rPr>
                <w:rFonts w:ascii="Book Antiqua" w:hAnsi="Book Antiqua" w:cs="Arial"/>
                <w:b/>
                <w:bCs/>
                <w:sz w:val="22"/>
                <w:szCs w:val="22"/>
                <w:lang w:val="es-ES" w:eastAsia="es-CR"/>
              </w:rPr>
            </w:pPr>
            <w:r w:rsidRPr="00AA7164">
              <w:rPr>
                <w:rFonts w:ascii="Book Antiqua" w:hAnsi="Book Antiqua" w:cs="Arial"/>
                <w:sz w:val="22"/>
                <w:szCs w:val="22"/>
                <w:lang w:val="es-ES" w:eastAsia="es-CR"/>
              </w:rPr>
              <w:t>Esta propuesta busca que cada oficina de Magistrada o Magistrado, terminen la misma cantidad de asuntos, sin importar la distribución que se realice a los Profesionales en Derecho 3B; es decir, cada oficina administra el turnado de acuerdo con su capacidad operativa, tomando en consideración aspectos cuantitativos y cualitativos para resolver la cantidad encomendada.</w:t>
            </w:r>
          </w:p>
        </w:tc>
      </w:tr>
    </w:tbl>
    <w:p w14:paraId="317C46C0" w14:textId="0D69B976" w:rsidR="00B205CB" w:rsidRDefault="00F64DE4" w:rsidP="00B205CB">
      <w:pPr>
        <w:spacing w:line="276" w:lineRule="auto"/>
        <w:jc w:val="both"/>
        <w:rPr>
          <w:rFonts w:ascii="Book Antiqua" w:hAnsi="Book Antiqua"/>
          <w:sz w:val="24"/>
          <w:szCs w:val="24"/>
          <w:lang w:eastAsia="es-CR"/>
        </w:rPr>
      </w:pPr>
      <w:r w:rsidRPr="00096688">
        <w:rPr>
          <w:rFonts w:ascii="Book Antiqua" w:hAnsi="Book Antiqua"/>
          <w:b/>
          <w:i/>
          <w:iCs/>
          <w:lang w:eastAsia="es-CR"/>
        </w:rPr>
        <w:t xml:space="preserve">Fuente: </w:t>
      </w:r>
      <w:r w:rsidRPr="00096688">
        <w:rPr>
          <w:rFonts w:ascii="Book Antiqua" w:hAnsi="Book Antiqua"/>
          <w:i/>
          <w:iCs/>
          <w:lang w:eastAsia="es-CR"/>
        </w:rPr>
        <w:t>Elaboración del Subproceso de Modernización Institucional.</w:t>
      </w:r>
      <w:r>
        <w:rPr>
          <w:rFonts w:ascii="Book Antiqua" w:hAnsi="Book Antiqua"/>
          <w:i/>
          <w:iCs/>
          <w:lang w:eastAsia="es-CR"/>
        </w:rPr>
        <w:t xml:space="preserve"> Propuesta brindada en el informe </w:t>
      </w:r>
      <w:r w:rsidRPr="00D070BA">
        <w:rPr>
          <w:rFonts w:ascii="Book Antiqua" w:hAnsi="Book Antiqua"/>
          <w:i/>
          <w:iCs/>
          <w:lang w:eastAsia="es-CR"/>
        </w:rPr>
        <w:t>909-PLA-MI-2021 del 13 de agosto de 2021</w:t>
      </w:r>
    </w:p>
    <w:p w14:paraId="0BA59FDB" w14:textId="6CD2B0D2" w:rsidR="00B205CB" w:rsidRDefault="00B205CB" w:rsidP="00B205CB">
      <w:pPr>
        <w:widowControl w:val="0"/>
        <w:autoSpaceDE w:val="0"/>
        <w:autoSpaceDN w:val="0"/>
        <w:adjustRightInd w:val="0"/>
        <w:spacing w:line="276" w:lineRule="auto"/>
        <w:jc w:val="both"/>
        <w:rPr>
          <w:rFonts w:ascii="Book Antiqua" w:hAnsi="Book Antiqua" w:cs="Arial"/>
          <w:sz w:val="24"/>
          <w:szCs w:val="24"/>
          <w:lang w:val="es-ES" w:eastAsia="es-CR"/>
        </w:rPr>
      </w:pPr>
    </w:p>
    <w:p w14:paraId="7DBEBD30" w14:textId="77777777" w:rsidR="007833CA" w:rsidRDefault="007833CA" w:rsidP="00B205CB">
      <w:pPr>
        <w:widowControl w:val="0"/>
        <w:autoSpaceDE w:val="0"/>
        <w:autoSpaceDN w:val="0"/>
        <w:adjustRightInd w:val="0"/>
        <w:spacing w:line="276" w:lineRule="auto"/>
        <w:jc w:val="both"/>
        <w:rPr>
          <w:rFonts w:ascii="Book Antiqua" w:hAnsi="Book Antiqua"/>
          <w:iCs/>
          <w:sz w:val="24"/>
          <w:szCs w:val="24"/>
          <w:lang w:eastAsia="ar-SA"/>
        </w:rPr>
      </w:pPr>
    </w:p>
    <w:p w14:paraId="5DFA8EC3" w14:textId="09F4571E" w:rsidR="000E669E" w:rsidRDefault="008B482B" w:rsidP="00B205CB">
      <w:pPr>
        <w:widowControl w:val="0"/>
        <w:autoSpaceDE w:val="0"/>
        <w:autoSpaceDN w:val="0"/>
        <w:adjustRightInd w:val="0"/>
        <w:spacing w:line="276" w:lineRule="auto"/>
        <w:jc w:val="both"/>
        <w:rPr>
          <w:rFonts w:ascii="Book Antiqua" w:hAnsi="Book Antiqua"/>
          <w:iCs/>
          <w:sz w:val="24"/>
          <w:szCs w:val="24"/>
          <w:lang w:eastAsia="ar-SA"/>
        </w:rPr>
      </w:pPr>
      <w:r>
        <w:rPr>
          <w:rFonts w:ascii="Book Antiqua" w:hAnsi="Book Antiqua"/>
          <w:iCs/>
          <w:sz w:val="24"/>
          <w:szCs w:val="24"/>
          <w:lang w:eastAsia="ar-SA"/>
        </w:rPr>
        <w:t>El</w:t>
      </w:r>
      <w:r w:rsidR="000E669E" w:rsidRPr="00EE571C">
        <w:rPr>
          <w:rFonts w:ascii="Book Antiqua" w:hAnsi="Book Antiqua"/>
          <w:iCs/>
          <w:sz w:val="24"/>
          <w:szCs w:val="24"/>
          <w:lang w:eastAsia="ar-SA"/>
        </w:rPr>
        <w:t xml:space="preserve"> Consejo Superior del Poder Judicial </w:t>
      </w:r>
      <w:r w:rsidR="000E669E" w:rsidRPr="00EE571C">
        <w:rPr>
          <w:rFonts w:ascii="Book Antiqua" w:hAnsi="Book Antiqua"/>
          <w:iCs/>
          <w:sz w:val="24"/>
          <w:szCs w:val="24"/>
          <w:lang w:eastAsia="es-CR"/>
        </w:rPr>
        <w:t>e</w:t>
      </w:r>
      <w:r w:rsidR="000E669E" w:rsidRPr="00EE571C">
        <w:rPr>
          <w:rFonts w:ascii="Book Antiqua" w:hAnsi="Book Antiqua"/>
          <w:iCs/>
          <w:sz w:val="24"/>
          <w:szCs w:val="24"/>
          <w:lang w:eastAsia="ar-SA"/>
        </w:rPr>
        <w:t>n sesión 83-2021 celebrada el 23 de setiembre de 2021 artículo XLIX,</w:t>
      </w:r>
      <w:r w:rsidR="00D000AF">
        <w:rPr>
          <w:rFonts w:ascii="Book Antiqua" w:hAnsi="Book Antiqua"/>
          <w:iCs/>
          <w:sz w:val="24"/>
          <w:szCs w:val="24"/>
          <w:lang w:eastAsia="ar-SA"/>
        </w:rPr>
        <w:t xml:space="preserve"> acordó:</w:t>
      </w:r>
    </w:p>
    <w:p w14:paraId="28F936F0" w14:textId="77777777" w:rsidR="00D000AF" w:rsidRDefault="00D000AF" w:rsidP="00B205CB">
      <w:pPr>
        <w:widowControl w:val="0"/>
        <w:autoSpaceDE w:val="0"/>
        <w:autoSpaceDN w:val="0"/>
        <w:adjustRightInd w:val="0"/>
        <w:spacing w:line="276" w:lineRule="auto"/>
        <w:jc w:val="both"/>
        <w:rPr>
          <w:rFonts w:ascii="Book Antiqua" w:hAnsi="Book Antiqua"/>
          <w:iCs/>
          <w:sz w:val="24"/>
          <w:szCs w:val="24"/>
          <w:lang w:eastAsia="ar-SA"/>
        </w:rPr>
      </w:pPr>
    </w:p>
    <w:p w14:paraId="2A25F613" w14:textId="5A8B7352" w:rsidR="00D000AF" w:rsidRPr="00D000AF" w:rsidRDefault="00D000AF" w:rsidP="00D000AF">
      <w:pPr>
        <w:spacing w:line="276" w:lineRule="auto"/>
        <w:ind w:left="454" w:right="454"/>
        <w:jc w:val="both"/>
        <w:rPr>
          <w:rFonts w:ascii="Book Antiqua" w:hAnsi="Book Antiqua"/>
          <w:i/>
          <w:sz w:val="22"/>
          <w:szCs w:val="24"/>
          <w:lang w:eastAsia="ar-SA"/>
        </w:rPr>
      </w:pPr>
      <w:r>
        <w:rPr>
          <w:rFonts w:ascii="Book Antiqua" w:hAnsi="Book Antiqua"/>
          <w:i/>
          <w:sz w:val="22"/>
          <w:szCs w:val="24"/>
          <w:lang w:eastAsia="ar-SA"/>
        </w:rPr>
        <w:t>“…</w:t>
      </w:r>
      <w:r w:rsidRPr="00D000AF">
        <w:rPr>
          <w:rFonts w:ascii="Book Antiqua" w:hAnsi="Book Antiqua"/>
          <w:b/>
          <w:bCs/>
          <w:i/>
          <w:sz w:val="22"/>
          <w:szCs w:val="24"/>
          <w:lang w:eastAsia="ar-SA"/>
        </w:rPr>
        <w:t>4)</w:t>
      </w:r>
      <w:r w:rsidRPr="00D000AF">
        <w:rPr>
          <w:rFonts w:ascii="Book Antiqua" w:hAnsi="Book Antiqua"/>
          <w:i/>
          <w:sz w:val="22"/>
          <w:szCs w:val="24"/>
          <w:lang w:eastAsia="ar-SA"/>
        </w:rPr>
        <w:t xml:space="preserve"> Redistribución y reorganización de Profesionales en Derecho 3B, en las oficinas de Direccionamiento de Amparos y Habeas Corpus, Oficinas de Magistradas y Magistrados, Grupo de Itinerantes y Seguimiento de Sentencias (este último una vez que la Dirección de Gestión Humana realice el estudio de las funciones</w:t>
      </w:r>
      <w:r w:rsidR="001C1045" w:rsidRPr="00D000AF">
        <w:rPr>
          <w:rFonts w:ascii="Book Antiqua" w:hAnsi="Book Antiqua"/>
          <w:i/>
          <w:sz w:val="22"/>
          <w:szCs w:val="24"/>
          <w:lang w:eastAsia="ar-SA"/>
        </w:rPr>
        <w:t>)</w:t>
      </w:r>
      <w:r w:rsidR="001C1045">
        <w:rPr>
          <w:rFonts w:ascii="Book Antiqua" w:hAnsi="Book Antiqua"/>
          <w:i/>
          <w:sz w:val="22"/>
          <w:szCs w:val="24"/>
          <w:lang w:eastAsia="ar-SA"/>
        </w:rPr>
        <w:t>…</w:t>
      </w:r>
      <w:r>
        <w:rPr>
          <w:rFonts w:ascii="Book Antiqua" w:hAnsi="Book Antiqua"/>
          <w:i/>
          <w:sz w:val="22"/>
          <w:szCs w:val="24"/>
          <w:lang w:eastAsia="ar-SA"/>
        </w:rPr>
        <w:t>”</w:t>
      </w:r>
      <w:r w:rsidR="00F705EF">
        <w:rPr>
          <w:rFonts w:ascii="Book Antiqua" w:hAnsi="Book Antiqua"/>
          <w:i/>
          <w:sz w:val="22"/>
          <w:szCs w:val="24"/>
          <w:lang w:eastAsia="ar-SA"/>
        </w:rPr>
        <w:t>.</w:t>
      </w:r>
    </w:p>
    <w:p w14:paraId="7C9221F7" w14:textId="77777777" w:rsidR="000E669E" w:rsidRDefault="000E669E" w:rsidP="00B205CB">
      <w:pPr>
        <w:widowControl w:val="0"/>
        <w:autoSpaceDE w:val="0"/>
        <w:autoSpaceDN w:val="0"/>
        <w:adjustRightInd w:val="0"/>
        <w:spacing w:line="276" w:lineRule="auto"/>
        <w:jc w:val="both"/>
        <w:rPr>
          <w:rFonts w:ascii="Book Antiqua" w:hAnsi="Book Antiqua" w:cs="Arial"/>
          <w:sz w:val="24"/>
          <w:szCs w:val="24"/>
          <w:lang w:val="es-ES" w:eastAsia="es-CR"/>
        </w:rPr>
      </w:pPr>
    </w:p>
    <w:p w14:paraId="441536B4" w14:textId="77777777" w:rsidR="00AB614A" w:rsidRDefault="008B482B" w:rsidP="00B205CB">
      <w:pPr>
        <w:widowControl w:val="0"/>
        <w:autoSpaceDE w:val="0"/>
        <w:autoSpaceDN w:val="0"/>
        <w:adjustRightInd w:val="0"/>
        <w:spacing w:line="276" w:lineRule="auto"/>
        <w:jc w:val="both"/>
        <w:rPr>
          <w:rFonts w:ascii="Book Antiqua" w:hAnsi="Book Antiqua" w:cs="Arial"/>
          <w:sz w:val="24"/>
          <w:szCs w:val="24"/>
          <w:lang w:val="es-ES" w:eastAsia="es-CR"/>
        </w:rPr>
      </w:pPr>
      <w:r>
        <w:rPr>
          <w:rFonts w:ascii="Book Antiqua" w:hAnsi="Book Antiqua" w:cs="Arial"/>
          <w:sz w:val="24"/>
          <w:szCs w:val="24"/>
          <w:lang w:val="es-ES" w:eastAsia="es-CR"/>
        </w:rPr>
        <w:t xml:space="preserve">En razón de lo anterior y a </w:t>
      </w:r>
      <w:r w:rsidRPr="008B482B">
        <w:rPr>
          <w:rFonts w:ascii="Book Antiqua" w:hAnsi="Book Antiqua" w:cs="Arial"/>
          <w:iCs/>
          <w:sz w:val="24"/>
          <w:szCs w:val="24"/>
          <w:lang w:eastAsia="es-CR"/>
        </w:rPr>
        <w:t xml:space="preserve">raíz del informe de gestión humano </w:t>
      </w:r>
      <w:r w:rsidRPr="008B482B">
        <w:rPr>
          <w:rFonts w:ascii="Book Antiqua" w:hAnsi="Book Antiqua" w:cs="Arial"/>
          <w:b/>
          <w:bCs/>
          <w:sz w:val="24"/>
          <w:szCs w:val="24"/>
          <w:lang w:eastAsia="es-CR"/>
        </w:rPr>
        <w:t>PJ-DGH-CP-180-202</w:t>
      </w:r>
      <w:r>
        <w:rPr>
          <w:rFonts w:ascii="Book Antiqua" w:hAnsi="Book Antiqua" w:cs="Arial"/>
          <w:b/>
          <w:bCs/>
          <w:sz w:val="24"/>
          <w:szCs w:val="24"/>
          <w:lang w:eastAsia="es-CR"/>
        </w:rPr>
        <w:t xml:space="preserve">2 </w:t>
      </w:r>
      <w:r>
        <w:rPr>
          <w:rFonts w:ascii="Book Antiqua" w:hAnsi="Book Antiqua" w:cs="Arial"/>
          <w:sz w:val="24"/>
          <w:szCs w:val="24"/>
          <w:lang w:val="es-ES" w:eastAsia="es-CR"/>
        </w:rPr>
        <w:t>esta</w:t>
      </w:r>
      <w:r w:rsidR="00DC44FC">
        <w:rPr>
          <w:rFonts w:ascii="Book Antiqua" w:hAnsi="Book Antiqua" w:cs="Arial"/>
          <w:sz w:val="24"/>
          <w:szCs w:val="24"/>
          <w:lang w:val="es-ES" w:eastAsia="es-CR"/>
        </w:rPr>
        <w:t xml:space="preserve"> Dirección recomienda </w:t>
      </w:r>
      <w:r w:rsidR="0026774C">
        <w:rPr>
          <w:rFonts w:ascii="Book Antiqua" w:hAnsi="Book Antiqua" w:cs="Arial"/>
          <w:sz w:val="24"/>
          <w:szCs w:val="24"/>
          <w:lang w:val="es-ES" w:eastAsia="es-CR"/>
        </w:rPr>
        <w:t>aplicar la propuesta 2 “</w:t>
      </w:r>
      <w:r w:rsidR="0026774C" w:rsidRPr="0026774C">
        <w:rPr>
          <w:rFonts w:ascii="Book Antiqua" w:hAnsi="Book Antiqua" w:cs="Arial"/>
          <w:b/>
          <w:bCs/>
          <w:sz w:val="24"/>
          <w:szCs w:val="24"/>
          <w:lang w:val="es-MX" w:eastAsia="es-CR"/>
        </w:rPr>
        <w:t>Distribución de carga de trabajo por tipo de proceso</w:t>
      </w:r>
      <w:r w:rsidR="0026774C">
        <w:rPr>
          <w:rFonts w:ascii="Book Antiqua" w:hAnsi="Book Antiqua" w:cs="Arial"/>
          <w:b/>
          <w:bCs/>
          <w:sz w:val="24"/>
          <w:szCs w:val="24"/>
          <w:lang w:val="es-MX" w:eastAsia="es-CR"/>
        </w:rPr>
        <w:t xml:space="preserve">” </w:t>
      </w:r>
      <w:r w:rsidR="0026774C">
        <w:rPr>
          <w:rFonts w:ascii="Book Antiqua" w:hAnsi="Book Antiqua" w:cs="Arial"/>
          <w:sz w:val="24"/>
          <w:szCs w:val="24"/>
          <w:lang w:val="es-ES" w:eastAsia="es-CR"/>
        </w:rPr>
        <w:t>en todas las oficinas de Magistradas o Magistrados</w:t>
      </w:r>
      <w:r w:rsidR="00AB614A">
        <w:rPr>
          <w:rFonts w:ascii="Book Antiqua" w:hAnsi="Book Antiqua" w:cs="Arial"/>
          <w:sz w:val="24"/>
          <w:szCs w:val="24"/>
          <w:lang w:val="es-ES" w:eastAsia="es-CR"/>
        </w:rPr>
        <w:t xml:space="preserve"> p</w:t>
      </w:r>
      <w:r w:rsidR="00B205CB" w:rsidRPr="004A03F1">
        <w:rPr>
          <w:rFonts w:ascii="Book Antiqua" w:hAnsi="Book Antiqua" w:cs="Arial"/>
          <w:sz w:val="24"/>
          <w:szCs w:val="24"/>
          <w:lang w:val="es-ES" w:eastAsia="es-CR"/>
        </w:rPr>
        <w:t>ara</w:t>
      </w:r>
      <w:r w:rsidR="00AB614A">
        <w:rPr>
          <w:rFonts w:ascii="Book Antiqua" w:hAnsi="Book Antiqua" w:cs="Arial"/>
          <w:sz w:val="24"/>
          <w:szCs w:val="24"/>
          <w:lang w:val="es-ES" w:eastAsia="es-CR"/>
        </w:rPr>
        <w:t xml:space="preserve"> estandarizar los procesos y reducir el circulante.</w:t>
      </w:r>
    </w:p>
    <w:p w14:paraId="4AAF473C" w14:textId="77777777" w:rsidR="00AB614A" w:rsidRDefault="00AB614A" w:rsidP="00B205CB">
      <w:pPr>
        <w:widowControl w:val="0"/>
        <w:autoSpaceDE w:val="0"/>
        <w:autoSpaceDN w:val="0"/>
        <w:adjustRightInd w:val="0"/>
        <w:spacing w:line="276" w:lineRule="auto"/>
        <w:jc w:val="both"/>
        <w:rPr>
          <w:rFonts w:ascii="Book Antiqua" w:hAnsi="Book Antiqua" w:cs="Arial"/>
          <w:sz w:val="24"/>
          <w:szCs w:val="24"/>
          <w:lang w:val="es-ES" w:eastAsia="es-CR"/>
        </w:rPr>
      </w:pPr>
    </w:p>
    <w:p w14:paraId="058C154A" w14:textId="77777777" w:rsidR="001C1045" w:rsidRDefault="00AB614A" w:rsidP="00B205CB">
      <w:pPr>
        <w:widowControl w:val="0"/>
        <w:autoSpaceDE w:val="0"/>
        <w:autoSpaceDN w:val="0"/>
        <w:adjustRightInd w:val="0"/>
        <w:spacing w:line="276" w:lineRule="auto"/>
        <w:jc w:val="both"/>
        <w:rPr>
          <w:rFonts w:ascii="Book Antiqua" w:hAnsi="Book Antiqua"/>
          <w:iCs/>
          <w:sz w:val="24"/>
          <w:szCs w:val="24"/>
          <w:lang w:eastAsia="es-CR"/>
        </w:rPr>
      </w:pPr>
      <w:r>
        <w:rPr>
          <w:rFonts w:ascii="Book Antiqua" w:hAnsi="Book Antiqua" w:cs="Arial"/>
          <w:sz w:val="24"/>
          <w:szCs w:val="24"/>
          <w:lang w:val="es-ES" w:eastAsia="es-CR"/>
        </w:rPr>
        <w:t xml:space="preserve">Considerando el </w:t>
      </w:r>
      <w:r w:rsidR="00B205CB" w:rsidRPr="004A03F1">
        <w:rPr>
          <w:rFonts w:ascii="Book Antiqua" w:hAnsi="Book Antiqua" w:cs="Arial"/>
          <w:sz w:val="24"/>
          <w:szCs w:val="24"/>
          <w:lang w:val="es-ES" w:eastAsia="es-CR"/>
        </w:rPr>
        <w:t>cálculo realiz</w:t>
      </w:r>
      <w:r>
        <w:rPr>
          <w:rFonts w:ascii="Book Antiqua" w:hAnsi="Book Antiqua" w:cs="Arial"/>
          <w:sz w:val="24"/>
          <w:szCs w:val="24"/>
          <w:lang w:val="es-ES" w:eastAsia="es-CR"/>
        </w:rPr>
        <w:t xml:space="preserve">ado en el informe </w:t>
      </w:r>
      <w:r w:rsidRPr="00EE571C">
        <w:rPr>
          <w:rFonts w:ascii="Book Antiqua" w:hAnsi="Book Antiqua"/>
          <w:iCs/>
          <w:sz w:val="24"/>
          <w:szCs w:val="24"/>
          <w:lang w:eastAsia="ar-SA"/>
        </w:rPr>
        <w:t>909-PLA-MI-2021 del 13 de agosto de 2021</w:t>
      </w:r>
      <w:r w:rsidRPr="00EE571C">
        <w:rPr>
          <w:rFonts w:ascii="Book Antiqua" w:hAnsi="Book Antiqua"/>
          <w:iCs/>
          <w:sz w:val="24"/>
          <w:szCs w:val="24"/>
          <w:lang w:eastAsia="es-CR"/>
        </w:rPr>
        <w:t>,</w:t>
      </w:r>
      <w:r w:rsidR="00B62C8E">
        <w:rPr>
          <w:rFonts w:ascii="Book Antiqua" w:hAnsi="Book Antiqua"/>
          <w:iCs/>
          <w:sz w:val="24"/>
          <w:szCs w:val="24"/>
          <w:lang w:eastAsia="es-CR"/>
        </w:rPr>
        <w:t xml:space="preserve"> donde se detalla:</w:t>
      </w:r>
    </w:p>
    <w:p w14:paraId="6CFED12B" w14:textId="77777777" w:rsidR="001C1045" w:rsidRDefault="001C1045" w:rsidP="00B205CB">
      <w:pPr>
        <w:widowControl w:val="0"/>
        <w:autoSpaceDE w:val="0"/>
        <w:autoSpaceDN w:val="0"/>
        <w:adjustRightInd w:val="0"/>
        <w:spacing w:line="276" w:lineRule="auto"/>
        <w:jc w:val="both"/>
        <w:rPr>
          <w:rFonts w:ascii="Book Antiqua" w:hAnsi="Book Antiqua"/>
          <w:iCs/>
          <w:sz w:val="24"/>
          <w:szCs w:val="24"/>
          <w:lang w:eastAsia="es-CR"/>
        </w:rPr>
      </w:pPr>
    </w:p>
    <w:p w14:paraId="6BF23C58" w14:textId="39069865" w:rsidR="00B205CB" w:rsidRPr="001C1045" w:rsidRDefault="001C1045" w:rsidP="001C1045">
      <w:pPr>
        <w:spacing w:line="276" w:lineRule="auto"/>
        <w:ind w:left="454" w:right="454"/>
        <w:jc w:val="both"/>
        <w:rPr>
          <w:rFonts w:ascii="Book Antiqua" w:hAnsi="Book Antiqua"/>
          <w:i/>
          <w:sz w:val="22"/>
          <w:szCs w:val="24"/>
          <w:lang w:eastAsia="ar-SA"/>
        </w:rPr>
      </w:pPr>
      <w:r w:rsidRPr="001C1045">
        <w:rPr>
          <w:rFonts w:ascii="Book Antiqua" w:hAnsi="Book Antiqua"/>
          <w:i/>
          <w:sz w:val="22"/>
          <w:szCs w:val="24"/>
          <w:lang w:eastAsia="ar-SA"/>
        </w:rPr>
        <w:t>“Para su cálculo se realizó lo siguiente:</w:t>
      </w:r>
      <w:r w:rsidR="00B205CB" w:rsidRPr="001C1045">
        <w:rPr>
          <w:rFonts w:ascii="Book Antiqua" w:hAnsi="Book Antiqua"/>
          <w:i/>
          <w:sz w:val="22"/>
          <w:szCs w:val="24"/>
          <w:lang w:eastAsia="ar-SA"/>
        </w:rPr>
        <w:t xml:space="preserve"> </w:t>
      </w:r>
    </w:p>
    <w:p w14:paraId="4701E71E" w14:textId="77777777" w:rsidR="00B205CB" w:rsidRPr="001C1045" w:rsidRDefault="00B205CB" w:rsidP="001C1045">
      <w:pPr>
        <w:spacing w:line="276" w:lineRule="auto"/>
        <w:ind w:left="454" w:right="454"/>
        <w:jc w:val="both"/>
        <w:rPr>
          <w:rFonts w:ascii="Book Antiqua" w:hAnsi="Book Antiqua"/>
          <w:i/>
          <w:sz w:val="22"/>
          <w:szCs w:val="24"/>
          <w:lang w:eastAsia="ar-SA"/>
        </w:rPr>
      </w:pPr>
    </w:p>
    <w:p w14:paraId="78D4D068" w14:textId="77777777" w:rsidR="001C1045" w:rsidRDefault="00B205CB" w:rsidP="001C1045">
      <w:pPr>
        <w:pStyle w:val="Prrafodelista"/>
        <w:numPr>
          <w:ilvl w:val="0"/>
          <w:numId w:val="10"/>
        </w:numPr>
        <w:spacing w:line="276" w:lineRule="auto"/>
        <w:ind w:right="454"/>
        <w:jc w:val="both"/>
        <w:rPr>
          <w:rFonts w:ascii="Book Antiqua" w:hAnsi="Book Antiqua"/>
          <w:i/>
          <w:sz w:val="22"/>
          <w:lang w:eastAsia="ar-SA"/>
        </w:rPr>
      </w:pPr>
      <w:r w:rsidRPr="001C1045">
        <w:rPr>
          <w:rFonts w:ascii="Book Antiqua" w:hAnsi="Book Antiqua"/>
          <w:i/>
          <w:sz w:val="22"/>
          <w:lang w:eastAsia="ar-SA"/>
        </w:rPr>
        <w:t>De los casos entrados se determinó el porcentaje de representación porcentual por cada tipo de proceso.</w:t>
      </w:r>
    </w:p>
    <w:p w14:paraId="42F63422" w14:textId="77777777" w:rsidR="001C1045" w:rsidRDefault="00B205CB" w:rsidP="001C1045">
      <w:pPr>
        <w:pStyle w:val="Prrafodelista"/>
        <w:numPr>
          <w:ilvl w:val="0"/>
          <w:numId w:val="10"/>
        </w:numPr>
        <w:spacing w:line="276" w:lineRule="auto"/>
        <w:ind w:right="454"/>
        <w:jc w:val="both"/>
        <w:rPr>
          <w:rFonts w:ascii="Book Antiqua" w:hAnsi="Book Antiqua"/>
          <w:i/>
          <w:sz w:val="22"/>
          <w:lang w:eastAsia="ar-SA"/>
        </w:rPr>
      </w:pPr>
      <w:r w:rsidRPr="001C1045">
        <w:rPr>
          <w:rFonts w:ascii="Book Antiqua" w:hAnsi="Book Antiqua"/>
          <w:i/>
          <w:sz w:val="22"/>
          <w:lang w:eastAsia="ar-SA"/>
        </w:rPr>
        <w:t>El porcentaje de representación se dividió entre los 36 letrados adscritos a las oficinas de las magistradas y magistrados.</w:t>
      </w:r>
    </w:p>
    <w:p w14:paraId="6C465343" w14:textId="23746292" w:rsidR="00B205CB" w:rsidRPr="001C1045" w:rsidRDefault="00B205CB" w:rsidP="001C1045">
      <w:pPr>
        <w:pStyle w:val="Prrafodelista"/>
        <w:numPr>
          <w:ilvl w:val="0"/>
          <w:numId w:val="10"/>
        </w:numPr>
        <w:spacing w:line="276" w:lineRule="auto"/>
        <w:ind w:right="454"/>
        <w:jc w:val="both"/>
        <w:rPr>
          <w:rFonts w:ascii="Book Antiqua" w:hAnsi="Book Antiqua"/>
          <w:i/>
          <w:sz w:val="22"/>
          <w:lang w:eastAsia="ar-SA"/>
        </w:rPr>
      </w:pPr>
      <w:r w:rsidRPr="001C1045">
        <w:rPr>
          <w:rFonts w:ascii="Book Antiqua" w:hAnsi="Book Antiqua"/>
          <w:i/>
          <w:sz w:val="22"/>
          <w:lang w:eastAsia="ar-SA"/>
        </w:rPr>
        <w:t>Se multiplica el porcentaje de representación por la cantidad de casos entrados por cada uno de los tipos de procesos.</w:t>
      </w:r>
    </w:p>
    <w:p w14:paraId="60F51C57" w14:textId="77777777" w:rsidR="00B205CB" w:rsidRPr="004A03F1" w:rsidRDefault="00B205CB" w:rsidP="00B205CB">
      <w:pPr>
        <w:widowControl w:val="0"/>
        <w:autoSpaceDE w:val="0"/>
        <w:autoSpaceDN w:val="0"/>
        <w:adjustRightInd w:val="0"/>
        <w:spacing w:line="276" w:lineRule="auto"/>
        <w:ind w:left="720"/>
        <w:jc w:val="both"/>
        <w:rPr>
          <w:rFonts w:ascii="Book Antiqua" w:hAnsi="Book Antiqua" w:cs="Arial"/>
          <w:sz w:val="24"/>
          <w:szCs w:val="24"/>
          <w:lang w:eastAsia="es-CR"/>
        </w:rPr>
      </w:pPr>
    </w:p>
    <w:tbl>
      <w:tblPr>
        <w:tblW w:w="6086" w:type="dxa"/>
        <w:jc w:val="center"/>
        <w:tblCellMar>
          <w:left w:w="70" w:type="dxa"/>
          <w:right w:w="70" w:type="dxa"/>
        </w:tblCellMar>
        <w:tblLook w:val="04A0" w:firstRow="1" w:lastRow="0" w:firstColumn="1" w:lastColumn="0" w:noHBand="0" w:noVBand="1"/>
      </w:tblPr>
      <w:tblGrid>
        <w:gridCol w:w="1878"/>
        <w:gridCol w:w="947"/>
        <w:gridCol w:w="993"/>
        <w:gridCol w:w="992"/>
        <w:gridCol w:w="1276"/>
      </w:tblGrid>
      <w:tr w:rsidR="00B205CB" w:rsidRPr="001C1045" w14:paraId="6854E24A" w14:textId="77777777" w:rsidTr="001C1045">
        <w:trPr>
          <w:trHeight w:val="429"/>
          <w:jc w:val="center"/>
        </w:trPr>
        <w:tc>
          <w:tcPr>
            <w:tcW w:w="1878" w:type="dxa"/>
            <w:tcBorders>
              <w:top w:val="single" w:sz="8" w:space="0" w:color="auto"/>
              <w:left w:val="single" w:sz="8" w:space="0" w:color="auto"/>
              <w:bottom w:val="single" w:sz="4" w:space="0" w:color="auto"/>
              <w:right w:val="nil"/>
            </w:tcBorders>
            <w:shd w:val="clear" w:color="D9E1F2" w:fill="D9E1F2"/>
            <w:vAlign w:val="center"/>
            <w:hideMark/>
          </w:tcPr>
          <w:p w14:paraId="364D0ED9" w14:textId="77777777" w:rsidR="00B205CB" w:rsidRPr="001C1045" w:rsidRDefault="00B205CB" w:rsidP="009E0185">
            <w:pPr>
              <w:spacing w:line="276" w:lineRule="auto"/>
              <w:jc w:val="center"/>
              <w:rPr>
                <w:rFonts w:ascii="Book Antiqua" w:hAnsi="Book Antiqua" w:cs="Calibri"/>
                <w:b/>
                <w:bCs/>
                <w:i/>
                <w:iCs/>
                <w:lang w:eastAsia="es-CR"/>
              </w:rPr>
            </w:pPr>
            <w:r w:rsidRPr="001C1045">
              <w:rPr>
                <w:rFonts w:ascii="Book Antiqua" w:hAnsi="Book Antiqua" w:cs="Calibri"/>
                <w:b/>
                <w:bCs/>
                <w:i/>
                <w:iCs/>
                <w:lang w:eastAsia="es-CR"/>
              </w:rPr>
              <w:t>Acción de Constitucionalidad</w:t>
            </w:r>
          </w:p>
        </w:tc>
        <w:tc>
          <w:tcPr>
            <w:tcW w:w="947" w:type="dxa"/>
            <w:tcBorders>
              <w:top w:val="single" w:sz="8" w:space="0" w:color="auto"/>
              <w:left w:val="nil"/>
              <w:bottom w:val="single" w:sz="4" w:space="0" w:color="auto"/>
              <w:right w:val="nil"/>
            </w:tcBorders>
            <w:shd w:val="clear" w:color="D9E1F2" w:fill="D9E1F2"/>
            <w:noWrap/>
            <w:vAlign w:val="center"/>
            <w:hideMark/>
          </w:tcPr>
          <w:p w14:paraId="453F5B1F" w14:textId="77777777" w:rsidR="00B205CB" w:rsidRPr="001C1045" w:rsidRDefault="00B205CB" w:rsidP="009E0185">
            <w:pPr>
              <w:spacing w:line="276" w:lineRule="auto"/>
              <w:jc w:val="center"/>
              <w:rPr>
                <w:rFonts w:ascii="Book Antiqua" w:hAnsi="Book Antiqua" w:cs="Calibri"/>
                <w:b/>
                <w:bCs/>
                <w:i/>
                <w:iCs/>
                <w:lang w:eastAsia="es-CR"/>
              </w:rPr>
            </w:pPr>
            <w:r w:rsidRPr="001C1045">
              <w:rPr>
                <w:rFonts w:ascii="Book Antiqua" w:hAnsi="Book Antiqua" w:cs="Calibri"/>
                <w:b/>
                <w:bCs/>
                <w:i/>
                <w:iCs/>
                <w:lang w:eastAsia="es-CR"/>
              </w:rPr>
              <w:t>Fondo</w:t>
            </w:r>
          </w:p>
        </w:tc>
        <w:tc>
          <w:tcPr>
            <w:tcW w:w="993" w:type="dxa"/>
            <w:tcBorders>
              <w:top w:val="single" w:sz="8" w:space="0" w:color="auto"/>
              <w:left w:val="nil"/>
              <w:bottom w:val="single" w:sz="4" w:space="0" w:color="auto"/>
              <w:right w:val="nil"/>
            </w:tcBorders>
            <w:shd w:val="clear" w:color="D9E1F2" w:fill="D9E1F2"/>
            <w:noWrap/>
            <w:vAlign w:val="center"/>
            <w:hideMark/>
          </w:tcPr>
          <w:p w14:paraId="2A978842" w14:textId="77777777" w:rsidR="00B205CB" w:rsidRPr="001C1045" w:rsidRDefault="00B205CB" w:rsidP="009E0185">
            <w:pPr>
              <w:spacing w:line="276" w:lineRule="auto"/>
              <w:jc w:val="center"/>
              <w:rPr>
                <w:rFonts w:ascii="Book Antiqua" w:hAnsi="Book Antiqua" w:cs="Calibri"/>
                <w:b/>
                <w:bCs/>
                <w:i/>
                <w:iCs/>
                <w:lang w:eastAsia="es-CR"/>
              </w:rPr>
            </w:pPr>
            <w:r w:rsidRPr="001C1045">
              <w:rPr>
                <w:rFonts w:ascii="Book Antiqua" w:hAnsi="Book Antiqua" w:cs="Calibri"/>
                <w:b/>
                <w:bCs/>
                <w:i/>
                <w:iCs/>
                <w:lang w:eastAsia="es-CR"/>
              </w:rPr>
              <w:t>Rechazo</w:t>
            </w:r>
          </w:p>
        </w:tc>
        <w:tc>
          <w:tcPr>
            <w:tcW w:w="992" w:type="dxa"/>
            <w:tcBorders>
              <w:top w:val="single" w:sz="8" w:space="0" w:color="auto"/>
              <w:left w:val="nil"/>
              <w:bottom w:val="single" w:sz="4" w:space="0" w:color="auto"/>
              <w:right w:val="single" w:sz="4" w:space="0" w:color="auto"/>
            </w:tcBorders>
            <w:shd w:val="clear" w:color="D9E1F2" w:fill="D9E1F2"/>
            <w:noWrap/>
            <w:vAlign w:val="center"/>
            <w:hideMark/>
          </w:tcPr>
          <w:p w14:paraId="12531735" w14:textId="77777777" w:rsidR="00B205CB" w:rsidRPr="001C1045" w:rsidRDefault="00B205CB" w:rsidP="009E0185">
            <w:pPr>
              <w:spacing w:line="276" w:lineRule="auto"/>
              <w:jc w:val="center"/>
              <w:rPr>
                <w:rFonts w:ascii="Book Antiqua" w:hAnsi="Book Antiqua" w:cs="Calibri"/>
                <w:b/>
                <w:bCs/>
                <w:i/>
                <w:iCs/>
                <w:lang w:eastAsia="es-CR"/>
              </w:rPr>
            </w:pPr>
            <w:r w:rsidRPr="001C1045">
              <w:rPr>
                <w:rFonts w:ascii="Book Antiqua" w:hAnsi="Book Antiqua" w:cs="Calibri"/>
                <w:b/>
                <w:bCs/>
                <w:i/>
                <w:iCs/>
                <w:lang w:eastAsia="es-CR"/>
              </w:rPr>
              <w:t>Salud</w:t>
            </w:r>
          </w:p>
        </w:tc>
        <w:tc>
          <w:tcPr>
            <w:tcW w:w="1276" w:type="dxa"/>
            <w:tcBorders>
              <w:top w:val="single" w:sz="8" w:space="0" w:color="auto"/>
              <w:left w:val="nil"/>
              <w:bottom w:val="single" w:sz="4" w:space="0" w:color="auto"/>
              <w:right w:val="single" w:sz="8" w:space="0" w:color="auto"/>
            </w:tcBorders>
            <w:shd w:val="clear" w:color="D9E1F2" w:fill="D9E1F2"/>
            <w:noWrap/>
            <w:vAlign w:val="center"/>
            <w:hideMark/>
          </w:tcPr>
          <w:p w14:paraId="18AE0DD2" w14:textId="77777777" w:rsidR="00B205CB" w:rsidRPr="001C1045" w:rsidRDefault="00B205CB" w:rsidP="009E0185">
            <w:pPr>
              <w:spacing w:line="276" w:lineRule="auto"/>
              <w:jc w:val="center"/>
              <w:rPr>
                <w:rFonts w:ascii="Book Antiqua" w:hAnsi="Book Antiqua" w:cs="Calibri"/>
                <w:b/>
                <w:bCs/>
                <w:i/>
                <w:iCs/>
                <w:lang w:eastAsia="es-CR"/>
              </w:rPr>
            </w:pPr>
            <w:r w:rsidRPr="001C1045">
              <w:rPr>
                <w:rFonts w:ascii="Book Antiqua" w:hAnsi="Book Antiqua" w:cs="Calibri"/>
                <w:b/>
                <w:bCs/>
                <w:i/>
                <w:iCs/>
                <w:lang w:eastAsia="es-CR"/>
              </w:rPr>
              <w:t>Total</w:t>
            </w:r>
          </w:p>
        </w:tc>
      </w:tr>
      <w:tr w:rsidR="00B205CB" w:rsidRPr="001C1045" w14:paraId="0223F14C" w14:textId="77777777" w:rsidTr="001C1045">
        <w:trPr>
          <w:trHeight w:val="300"/>
          <w:jc w:val="center"/>
        </w:trPr>
        <w:tc>
          <w:tcPr>
            <w:tcW w:w="1878" w:type="dxa"/>
            <w:tcBorders>
              <w:top w:val="nil"/>
              <w:left w:val="single" w:sz="8" w:space="0" w:color="auto"/>
              <w:bottom w:val="single" w:sz="8" w:space="0" w:color="auto"/>
              <w:right w:val="nil"/>
            </w:tcBorders>
            <w:shd w:val="clear" w:color="auto" w:fill="auto"/>
            <w:noWrap/>
            <w:vAlign w:val="center"/>
            <w:hideMark/>
          </w:tcPr>
          <w:p w14:paraId="1B7A2925" w14:textId="77777777" w:rsidR="00B205CB" w:rsidRPr="001C1045" w:rsidRDefault="00B205CB" w:rsidP="009E0185">
            <w:pPr>
              <w:spacing w:line="276" w:lineRule="auto"/>
              <w:jc w:val="center"/>
              <w:rPr>
                <w:rFonts w:ascii="Book Antiqua" w:hAnsi="Book Antiqua" w:cs="Calibri"/>
                <w:i/>
                <w:iCs/>
                <w:lang w:eastAsia="es-CR"/>
              </w:rPr>
            </w:pPr>
            <w:r w:rsidRPr="001C1045">
              <w:rPr>
                <w:rFonts w:ascii="Book Antiqua" w:hAnsi="Book Antiqua" w:cs="Calibri"/>
                <w:i/>
                <w:iCs/>
                <w:lang w:eastAsia="es-CR"/>
              </w:rPr>
              <w:t>1</w:t>
            </w:r>
          </w:p>
        </w:tc>
        <w:tc>
          <w:tcPr>
            <w:tcW w:w="947" w:type="dxa"/>
            <w:tcBorders>
              <w:top w:val="nil"/>
              <w:left w:val="nil"/>
              <w:bottom w:val="single" w:sz="8" w:space="0" w:color="auto"/>
              <w:right w:val="nil"/>
            </w:tcBorders>
            <w:shd w:val="clear" w:color="auto" w:fill="auto"/>
            <w:noWrap/>
            <w:vAlign w:val="center"/>
            <w:hideMark/>
          </w:tcPr>
          <w:p w14:paraId="38893860" w14:textId="77777777" w:rsidR="00B205CB" w:rsidRPr="001C1045" w:rsidRDefault="00B205CB" w:rsidP="009E0185">
            <w:pPr>
              <w:spacing w:line="276" w:lineRule="auto"/>
              <w:jc w:val="center"/>
              <w:rPr>
                <w:rFonts w:ascii="Book Antiqua" w:hAnsi="Book Antiqua" w:cs="Calibri"/>
                <w:i/>
                <w:iCs/>
                <w:lang w:eastAsia="es-CR"/>
              </w:rPr>
            </w:pPr>
            <w:r w:rsidRPr="001C1045">
              <w:rPr>
                <w:rFonts w:ascii="Book Antiqua" w:hAnsi="Book Antiqua" w:cs="Calibri"/>
                <w:i/>
                <w:iCs/>
                <w:lang w:eastAsia="es-CR"/>
              </w:rPr>
              <w:t>20</w:t>
            </w:r>
          </w:p>
        </w:tc>
        <w:tc>
          <w:tcPr>
            <w:tcW w:w="993" w:type="dxa"/>
            <w:tcBorders>
              <w:top w:val="nil"/>
              <w:left w:val="nil"/>
              <w:bottom w:val="single" w:sz="8" w:space="0" w:color="auto"/>
              <w:right w:val="nil"/>
            </w:tcBorders>
            <w:shd w:val="clear" w:color="auto" w:fill="auto"/>
            <w:noWrap/>
            <w:vAlign w:val="center"/>
            <w:hideMark/>
          </w:tcPr>
          <w:p w14:paraId="03447CBE" w14:textId="77777777" w:rsidR="00B205CB" w:rsidRPr="001C1045" w:rsidRDefault="00B205CB" w:rsidP="009E0185">
            <w:pPr>
              <w:spacing w:line="276" w:lineRule="auto"/>
              <w:jc w:val="center"/>
              <w:rPr>
                <w:rFonts w:ascii="Book Antiqua" w:hAnsi="Book Antiqua" w:cs="Calibri"/>
                <w:i/>
                <w:iCs/>
                <w:lang w:eastAsia="es-CR"/>
              </w:rPr>
            </w:pPr>
            <w:r w:rsidRPr="001C1045">
              <w:rPr>
                <w:rFonts w:ascii="Book Antiqua" w:hAnsi="Book Antiqua" w:cs="Calibri"/>
                <w:i/>
                <w:iCs/>
                <w:lang w:eastAsia="es-CR"/>
              </w:rPr>
              <w:t>21</w:t>
            </w:r>
          </w:p>
        </w:tc>
        <w:tc>
          <w:tcPr>
            <w:tcW w:w="992" w:type="dxa"/>
            <w:tcBorders>
              <w:top w:val="nil"/>
              <w:left w:val="nil"/>
              <w:bottom w:val="single" w:sz="8" w:space="0" w:color="auto"/>
              <w:right w:val="single" w:sz="4" w:space="0" w:color="auto"/>
            </w:tcBorders>
            <w:shd w:val="clear" w:color="auto" w:fill="auto"/>
            <w:noWrap/>
            <w:vAlign w:val="center"/>
            <w:hideMark/>
          </w:tcPr>
          <w:p w14:paraId="75722B89" w14:textId="77777777" w:rsidR="00B205CB" w:rsidRPr="001C1045" w:rsidRDefault="00B205CB" w:rsidP="009E0185">
            <w:pPr>
              <w:spacing w:line="276" w:lineRule="auto"/>
              <w:jc w:val="center"/>
              <w:rPr>
                <w:rFonts w:ascii="Book Antiqua" w:hAnsi="Book Antiqua" w:cs="Calibri"/>
                <w:i/>
                <w:iCs/>
                <w:lang w:eastAsia="es-CR"/>
              </w:rPr>
            </w:pPr>
            <w:r w:rsidRPr="001C1045">
              <w:rPr>
                <w:rFonts w:ascii="Book Antiqua" w:hAnsi="Book Antiqua" w:cs="Calibri"/>
                <w:i/>
                <w:iCs/>
                <w:lang w:eastAsia="es-CR"/>
              </w:rPr>
              <w:t>13</w:t>
            </w:r>
          </w:p>
        </w:tc>
        <w:tc>
          <w:tcPr>
            <w:tcW w:w="1276" w:type="dxa"/>
            <w:tcBorders>
              <w:top w:val="nil"/>
              <w:left w:val="nil"/>
              <w:bottom w:val="single" w:sz="8" w:space="0" w:color="auto"/>
              <w:right w:val="single" w:sz="8" w:space="0" w:color="auto"/>
            </w:tcBorders>
            <w:shd w:val="clear" w:color="auto" w:fill="auto"/>
            <w:noWrap/>
            <w:vAlign w:val="center"/>
            <w:hideMark/>
          </w:tcPr>
          <w:p w14:paraId="37FD0E8C" w14:textId="77777777" w:rsidR="00B205CB" w:rsidRPr="001C1045" w:rsidRDefault="00B205CB" w:rsidP="009E0185">
            <w:pPr>
              <w:spacing w:line="276" w:lineRule="auto"/>
              <w:jc w:val="center"/>
              <w:rPr>
                <w:rFonts w:ascii="Book Antiqua" w:hAnsi="Book Antiqua" w:cs="Calibri"/>
                <w:i/>
                <w:iCs/>
                <w:lang w:eastAsia="es-CR"/>
              </w:rPr>
            </w:pPr>
            <w:r w:rsidRPr="001C1045">
              <w:rPr>
                <w:rFonts w:ascii="Book Antiqua" w:hAnsi="Book Antiqua" w:cs="Calibri"/>
                <w:i/>
                <w:iCs/>
                <w:lang w:eastAsia="es-CR"/>
              </w:rPr>
              <w:t>54</w:t>
            </w:r>
          </w:p>
        </w:tc>
      </w:tr>
    </w:tbl>
    <w:p w14:paraId="03E37F2E" w14:textId="66D21590" w:rsidR="001C1045" w:rsidRPr="001C1045" w:rsidRDefault="00B205CB" w:rsidP="00F705EF">
      <w:pPr>
        <w:widowControl w:val="0"/>
        <w:autoSpaceDE w:val="0"/>
        <w:autoSpaceDN w:val="0"/>
        <w:adjustRightInd w:val="0"/>
        <w:spacing w:line="276" w:lineRule="auto"/>
        <w:ind w:left="708" w:firstLine="708"/>
        <w:jc w:val="both"/>
        <w:rPr>
          <w:rFonts w:ascii="Book Antiqua" w:hAnsi="Book Antiqua" w:cs="Arial"/>
          <w:i/>
          <w:iCs/>
          <w:sz w:val="22"/>
          <w:szCs w:val="22"/>
          <w:lang w:val="es-ES" w:eastAsia="es-CR"/>
        </w:rPr>
      </w:pPr>
      <w:r w:rsidRPr="001C1045">
        <w:rPr>
          <w:rFonts w:ascii="Book Antiqua" w:hAnsi="Book Antiqua" w:cs="Arial"/>
          <w:b/>
          <w:bCs/>
          <w:i/>
          <w:iCs/>
          <w:sz w:val="18"/>
          <w:szCs w:val="18"/>
          <w:lang w:val="es-ES" w:eastAsia="es-CR"/>
        </w:rPr>
        <w:t xml:space="preserve">Fuente: </w:t>
      </w:r>
      <w:r w:rsidRPr="001C1045">
        <w:rPr>
          <w:rFonts w:ascii="Book Antiqua" w:hAnsi="Book Antiqua" w:cs="Arial"/>
          <w:i/>
          <w:iCs/>
          <w:sz w:val="18"/>
          <w:szCs w:val="18"/>
          <w:lang w:val="es-ES" w:eastAsia="es-CR"/>
        </w:rPr>
        <w:t>Subproceso de Modernización Institucional.</w:t>
      </w:r>
      <w:r w:rsidR="00F705EF">
        <w:rPr>
          <w:rFonts w:ascii="Book Antiqua" w:hAnsi="Book Antiqua" w:cs="Arial"/>
          <w:i/>
          <w:iCs/>
          <w:sz w:val="18"/>
          <w:szCs w:val="18"/>
          <w:lang w:val="es-ES" w:eastAsia="es-CR"/>
        </w:rPr>
        <w:t>”</w:t>
      </w:r>
      <w:r w:rsidR="0057722E">
        <w:rPr>
          <w:rFonts w:ascii="Book Antiqua" w:hAnsi="Book Antiqua" w:cs="Arial"/>
          <w:i/>
          <w:iCs/>
          <w:sz w:val="18"/>
          <w:szCs w:val="18"/>
          <w:lang w:val="es-ES" w:eastAsia="es-CR"/>
        </w:rPr>
        <w:t>.</w:t>
      </w:r>
    </w:p>
    <w:p w14:paraId="50945D66" w14:textId="77777777" w:rsidR="001C1045" w:rsidRDefault="001C1045" w:rsidP="00CC1C7A">
      <w:pPr>
        <w:widowControl w:val="0"/>
        <w:autoSpaceDE w:val="0"/>
        <w:autoSpaceDN w:val="0"/>
        <w:adjustRightInd w:val="0"/>
        <w:spacing w:line="276" w:lineRule="auto"/>
        <w:rPr>
          <w:rFonts w:ascii="Book Antiqua" w:hAnsi="Book Antiqua" w:cs="Arial"/>
          <w:i/>
          <w:iCs/>
          <w:sz w:val="22"/>
          <w:szCs w:val="22"/>
          <w:lang w:eastAsia="es-CR"/>
        </w:rPr>
      </w:pPr>
    </w:p>
    <w:p w14:paraId="6138737E" w14:textId="0D1DA611" w:rsidR="00CC1C7A" w:rsidRDefault="00CC1C7A" w:rsidP="00CC1C7A">
      <w:pPr>
        <w:widowControl w:val="0"/>
        <w:autoSpaceDE w:val="0"/>
        <w:autoSpaceDN w:val="0"/>
        <w:adjustRightInd w:val="0"/>
        <w:spacing w:line="276" w:lineRule="auto"/>
        <w:jc w:val="both"/>
        <w:rPr>
          <w:rFonts w:ascii="Book Antiqua" w:hAnsi="Book Antiqua"/>
          <w:iCs/>
          <w:sz w:val="24"/>
          <w:szCs w:val="24"/>
          <w:lang w:eastAsia="ar-SA"/>
        </w:rPr>
      </w:pPr>
      <w:r w:rsidRPr="00CC1C7A">
        <w:rPr>
          <w:rFonts w:ascii="Book Antiqua" w:hAnsi="Book Antiqua"/>
          <w:iCs/>
          <w:sz w:val="24"/>
          <w:szCs w:val="24"/>
          <w:lang w:eastAsia="ar-SA"/>
        </w:rPr>
        <w:t>D</w:t>
      </w:r>
      <w:r>
        <w:rPr>
          <w:rFonts w:ascii="Book Antiqua" w:hAnsi="Book Antiqua"/>
          <w:iCs/>
          <w:sz w:val="24"/>
          <w:szCs w:val="24"/>
          <w:lang w:eastAsia="ar-SA"/>
        </w:rPr>
        <w:t xml:space="preserve">e esta manera, cada plaza de profesional en Derecho 3B (letrado) </w:t>
      </w:r>
      <w:r w:rsidR="00057905">
        <w:rPr>
          <w:rFonts w:ascii="Book Antiqua" w:hAnsi="Book Antiqua"/>
          <w:iCs/>
          <w:sz w:val="24"/>
          <w:szCs w:val="24"/>
          <w:lang w:eastAsia="ar-SA"/>
        </w:rPr>
        <w:t xml:space="preserve">de </w:t>
      </w:r>
      <w:r w:rsidR="00057905" w:rsidRPr="00057905">
        <w:rPr>
          <w:rFonts w:ascii="Book Antiqua" w:hAnsi="Book Antiqua"/>
          <w:iCs/>
          <w:sz w:val="24"/>
          <w:szCs w:val="24"/>
          <w:lang w:eastAsia="ar-SA"/>
        </w:rPr>
        <w:t>cada oficina de Magistrada o Magistrado</w:t>
      </w:r>
      <w:r w:rsidR="00BC175F">
        <w:rPr>
          <w:rFonts w:ascii="Book Antiqua" w:hAnsi="Book Antiqua"/>
          <w:iCs/>
          <w:sz w:val="24"/>
          <w:szCs w:val="24"/>
          <w:lang w:eastAsia="ar-SA"/>
        </w:rPr>
        <w:t>,</w:t>
      </w:r>
      <w:r w:rsidR="00BC175F" w:rsidRPr="00BC175F">
        <w:rPr>
          <w:rFonts w:ascii="Book Antiqua" w:hAnsi="Book Antiqua"/>
          <w:sz w:val="24"/>
          <w:szCs w:val="24"/>
          <w:lang w:val="es-ES" w:eastAsia="es-CR"/>
        </w:rPr>
        <w:t xml:space="preserve"> </w:t>
      </w:r>
      <w:r>
        <w:rPr>
          <w:rFonts w:ascii="Book Antiqua" w:hAnsi="Book Antiqua"/>
          <w:iCs/>
          <w:sz w:val="24"/>
          <w:szCs w:val="24"/>
          <w:lang w:eastAsia="ar-SA"/>
        </w:rPr>
        <w:t>tendr</w:t>
      </w:r>
      <w:r w:rsidR="00C8087D">
        <w:rPr>
          <w:rFonts w:ascii="Book Antiqua" w:hAnsi="Book Antiqua"/>
          <w:iCs/>
          <w:sz w:val="24"/>
          <w:szCs w:val="24"/>
          <w:lang w:eastAsia="ar-SA"/>
        </w:rPr>
        <w:t>ía</w:t>
      </w:r>
      <w:r>
        <w:rPr>
          <w:rFonts w:ascii="Book Antiqua" w:hAnsi="Book Antiqua"/>
          <w:iCs/>
          <w:sz w:val="24"/>
          <w:szCs w:val="24"/>
          <w:lang w:eastAsia="ar-SA"/>
        </w:rPr>
        <w:t xml:space="preserve"> </w:t>
      </w:r>
      <w:r w:rsidRPr="004022C4">
        <w:rPr>
          <w:rFonts w:ascii="Book Antiqua" w:hAnsi="Book Antiqua"/>
          <w:b/>
          <w:bCs/>
          <w:iCs/>
          <w:sz w:val="24"/>
          <w:szCs w:val="24"/>
          <w:lang w:eastAsia="ar-SA"/>
        </w:rPr>
        <w:t>una cuota mensual de 54 asuntos,</w:t>
      </w:r>
      <w:r>
        <w:rPr>
          <w:rFonts w:ascii="Book Antiqua" w:hAnsi="Book Antiqua"/>
          <w:iCs/>
          <w:sz w:val="24"/>
          <w:szCs w:val="24"/>
          <w:lang w:eastAsia="ar-SA"/>
        </w:rPr>
        <w:t xml:space="preserve"> considerando 1 de Acción de Constitucionalidad, 20 de Fondo, 21 de Rechazo y 13 de Salud.</w:t>
      </w:r>
    </w:p>
    <w:p w14:paraId="5D29260C" w14:textId="196CC97C" w:rsidR="00B87CDE" w:rsidRDefault="00B87CDE" w:rsidP="00CC1C7A">
      <w:pPr>
        <w:widowControl w:val="0"/>
        <w:autoSpaceDE w:val="0"/>
        <w:autoSpaceDN w:val="0"/>
        <w:adjustRightInd w:val="0"/>
        <w:spacing w:line="276" w:lineRule="auto"/>
        <w:jc w:val="both"/>
        <w:rPr>
          <w:rFonts w:ascii="Book Antiqua" w:hAnsi="Book Antiqua"/>
          <w:iCs/>
          <w:sz w:val="24"/>
          <w:szCs w:val="24"/>
          <w:lang w:eastAsia="ar-SA"/>
        </w:rPr>
      </w:pPr>
    </w:p>
    <w:p w14:paraId="7D7A5503" w14:textId="77777777" w:rsidR="007833CA" w:rsidRDefault="007833CA" w:rsidP="00CC1C7A">
      <w:pPr>
        <w:widowControl w:val="0"/>
        <w:autoSpaceDE w:val="0"/>
        <w:autoSpaceDN w:val="0"/>
        <w:adjustRightInd w:val="0"/>
        <w:spacing w:line="276" w:lineRule="auto"/>
        <w:jc w:val="both"/>
        <w:rPr>
          <w:rFonts w:ascii="Book Antiqua" w:hAnsi="Book Antiqua"/>
          <w:iCs/>
          <w:sz w:val="24"/>
          <w:szCs w:val="24"/>
          <w:lang w:eastAsia="ar-SA"/>
        </w:rPr>
      </w:pPr>
    </w:p>
    <w:p w14:paraId="149DE2D9" w14:textId="77777777" w:rsidR="0057722E" w:rsidRDefault="0057722E" w:rsidP="00CC1C7A">
      <w:pPr>
        <w:widowControl w:val="0"/>
        <w:autoSpaceDE w:val="0"/>
        <w:autoSpaceDN w:val="0"/>
        <w:adjustRightInd w:val="0"/>
        <w:spacing w:line="276" w:lineRule="auto"/>
        <w:jc w:val="both"/>
        <w:rPr>
          <w:rFonts w:ascii="Book Antiqua" w:hAnsi="Book Antiqua"/>
          <w:iCs/>
          <w:sz w:val="24"/>
          <w:szCs w:val="24"/>
          <w:lang w:eastAsia="ar-SA"/>
        </w:rPr>
      </w:pPr>
    </w:p>
    <w:p w14:paraId="1722AA27" w14:textId="24921E37" w:rsidR="00637D9B" w:rsidRDefault="00AF74C5" w:rsidP="00CC1C7A">
      <w:pPr>
        <w:widowControl w:val="0"/>
        <w:autoSpaceDE w:val="0"/>
        <w:autoSpaceDN w:val="0"/>
        <w:adjustRightInd w:val="0"/>
        <w:spacing w:line="276" w:lineRule="auto"/>
        <w:jc w:val="both"/>
        <w:rPr>
          <w:rFonts w:ascii="Book Antiqua" w:hAnsi="Book Antiqua"/>
          <w:iCs/>
          <w:sz w:val="24"/>
          <w:szCs w:val="24"/>
          <w:lang w:eastAsia="ar-SA"/>
        </w:rPr>
      </w:pPr>
      <w:r w:rsidRPr="00637D9B">
        <w:rPr>
          <w:rFonts w:ascii="Book Antiqua" w:hAnsi="Book Antiqua"/>
          <w:iCs/>
          <w:sz w:val="24"/>
          <w:szCs w:val="24"/>
          <w:lang w:eastAsia="ar-SA"/>
        </w:rPr>
        <w:t xml:space="preserve">En el caso de brindar </w:t>
      </w:r>
      <w:r w:rsidR="00FD0ADB" w:rsidRPr="00637D9B">
        <w:rPr>
          <w:rFonts w:ascii="Book Antiqua" w:hAnsi="Book Antiqua"/>
          <w:iCs/>
          <w:sz w:val="24"/>
          <w:szCs w:val="24"/>
          <w:lang w:eastAsia="ar-SA"/>
        </w:rPr>
        <w:t>a cada oficina de Magistrada o Magistrado</w:t>
      </w:r>
      <w:r w:rsidR="00BC175F">
        <w:rPr>
          <w:rFonts w:ascii="Book Antiqua" w:hAnsi="Book Antiqua"/>
          <w:iCs/>
          <w:sz w:val="24"/>
          <w:szCs w:val="24"/>
          <w:lang w:eastAsia="ar-SA"/>
        </w:rPr>
        <w:t>,</w:t>
      </w:r>
      <w:r w:rsidR="00BC175F" w:rsidRPr="00BC175F">
        <w:rPr>
          <w:rFonts w:ascii="Book Antiqua" w:hAnsi="Book Antiqua"/>
          <w:sz w:val="24"/>
          <w:szCs w:val="24"/>
          <w:lang w:val="es-ES" w:eastAsia="es-CR"/>
        </w:rPr>
        <w:t xml:space="preserve"> </w:t>
      </w:r>
      <w:r w:rsidRPr="00637D9B">
        <w:rPr>
          <w:rFonts w:ascii="Book Antiqua" w:hAnsi="Book Antiqua"/>
          <w:iCs/>
          <w:sz w:val="24"/>
          <w:szCs w:val="24"/>
          <w:lang w:eastAsia="ar-SA"/>
        </w:rPr>
        <w:t xml:space="preserve">una plaza de Profesional en Derecho 3B, </w:t>
      </w:r>
      <w:r w:rsidR="00FD0ADB" w:rsidRPr="00637D9B">
        <w:rPr>
          <w:rFonts w:ascii="Book Antiqua" w:hAnsi="Book Antiqua"/>
          <w:iCs/>
          <w:sz w:val="24"/>
          <w:szCs w:val="24"/>
          <w:lang w:eastAsia="ar-SA"/>
        </w:rPr>
        <w:t>el</w:t>
      </w:r>
      <w:r w:rsidR="00637D9B" w:rsidRPr="00637D9B">
        <w:rPr>
          <w:rFonts w:ascii="Book Antiqua" w:hAnsi="Book Antiqua"/>
          <w:iCs/>
          <w:sz w:val="24"/>
          <w:szCs w:val="24"/>
          <w:lang w:eastAsia="ar-SA"/>
        </w:rPr>
        <w:t xml:space="preserve"> impacto en la atención del</w:t>
      </w:r>
      <w:r w:rsidR="00FD0ADB" w:rsidRPr="00637D9B">
        <w:rPr>
          <w:rFonts w:ascii="Book Antiqua" w:hAnsi="Book Antiqua"/>
          <w:iCs/>
          <w:sz w:val="24"/>
          <w:szCs w:val="24"/>
          <w:lang w:eastAsia="ar-SA"/>
        </w:rPr>
        <w:t xml:space="preserve"> circulante</w:t>
      </w:r>
      <w:r w:rsidR="00637D9B" w:rsidRPr="00637D9B">
        <w:rPr>
          <w:rFonts w:ascii="Book Antiqua" w:hAnsi="Book Antiqua"/>
          <w:iCs/>
          <w:sz w:val="24"/>
          <w:szCs w:val="24"/>
          <w:lang w:eastAsia="ar-SA"/>
        </w:rPr>
        <w:t xml:space="preserve"> sería mayor</w:t>
      </w:r>
      <w:r w:rsidR="009234D0">
        <w:rPr>
          <w:rFonts w:ascii="Book Antiqua" w:hAnsi="Book Antiqua"/>
          <w:iCs/>
          <w:sz w:val="24"/>
          <w:szCs w:val="24"/>
          <w:lang w:eastAsia="ar-SA"/>
        </w:rPr>
        <w:t>, como s</w:t>
      </w:r>
      <w:r w:rsidR="00CC30A0">
        <w:rPr>
          <w:rFonts w:ascii="Book Antiqua" w:hAnsi="Book Antiqua"/>
          <w:iCs/>
          <w:sz w:val="24"/>
          <w:szCs w:val="24"/>
          <w:lang w:eastAsia="ar-SA"/>
        </w:rPr>
        <w:t>e muestra a continuación:</w:t>
      </w:r>
    </w:p>
    <w:p w14:paraId="5E739650" w14:textId="77777777" w:rsidR="00515E9A" w:rsidRDefault="00515E9A" w:rsidP="00CC1C7A">
      <w:pPr>
        <w:widowControl w:val="0"/>
        <w:autoSpaceDE w:val="0"/>
        <w:autoSpaceDN w:val="0"/>
        <w:adjustRightInd w:val="0"/>
        <w:spacing w:line="276" w:lineRule="auto"/>
        <w:jc w:val="both"/>
        <w:rPr>
          <w:rFonts w:ascii="Book Antiqua" w:hAnsi="Book Antiqua"/>
          <w:iCs/>
          <w:sz w:val="24"/>
          <w:szCs w:val="24"/>
          <w:lang w:eastAsia="ar-SA"/>
        </w:rPr>
      </w:pPr>
    </w:p>
    <w:p w14:paraId="50F2BADB" w14:textId="34F59CC0" w:rsidR="009B49FC" w:rsidRPr="009B49FC" w:rsidRDefault="009B49FC" w:rsidP="009B49FC">
      <w:pPr>
        <w:spacing w:line="276" w:lineRule="auto"/>
        <w:jc w:val="center"/>
        <w:rPr>
          <w:rFonts w:ascii="Book Antiqua" w:hAnsi="Book Antiqua" w:cs="Arial"/>
          <w:b/>
          <w:bCs/>
          <w:sz w:val="24"/>
          <w:szCs w:val="24"/>
        </w:rPr>
      </w:pPr>
      <w:r w:rsidRPr="009B49FC">
        <w:rPr>
          <w:rFonts w:ascii="Book Antiqua" w:hAnsi="Book Antiqua" w:cs="Arial"/>
          <w:b/>
          <w:bCs/>
          <w:sz w:val="24"/>
          <w:szCs w:val="24"/>
        </w:rPr>
        <w:t xml:space="preserve">Cuadro No. </w:t>
      </w:r>
      <w:r w:rsidRPr="009B49FC">
        <w:rPr>
          <w:rFonts w:ascii="Book Antiqua" w:hAnsi="Book Antiqua" w:cs="Arial"/>
          <w:b/>
          <w:bCs/>
          <w:sz w:val="24"/>
          <w:szCs w:val="24"/>
        </w:rPr>
        <w:fldChar w:fldCharType="begin"/>
      </w:r>
      <w:r w:rsidRPr="009B49FC">
        <w:rPr>
          <w:rFonts w:ascii="Book Antiqua" w:hAnsi="Book Antiqua" w:cs="Arial"/>
          <w:b/>
          <w:bCs/>
          <w:sz w:val="24"/>
          <w:szCs w:val="24"/>
        </w:rPr>
        <w:instrText xml:space="preserve"> SEQ Cuadro_No. \* ARABIC </w:instrText>
      </w:r>
      <w:r w:rsidRPr="009B49FC">
        <w:rPr>
          <w:rFonts w:ascii="Book Antiqua" w:hAnsi="Book Antiqua" w:cs="Arial"/>
          <w:b/>
          <w:bCs/>
          <w:sz w:val="24"/>
          <w:szCs w:val="24"/>
        </w:rPr>
        <w:fldChar w:fldCharType="separate"/>
      </w:r>
      <w:r w:rsidRPr="009B49FC">
        <w:rPr>
          <w:rFonts w:ascii="Book Antiqua" w:hAnsi="Book Antiqua" w:cs="Arial"/>
          <w:b/>
          <w:bCs/>
          <w:sz w:val="24"/>
          <w:szCs w:val="24"/>
        </w:rPr>
        <w:t>6</w:t>
      </w:r>
      <w:r w:rsidRPr="009B49FC">
        <w:rPr>
          <w:rFonts w:ascii="Book Antiqua" w:hAnsi="Book Antiqua" w:cs="Arial"/>
          <w:b/>
          <w:bCs/>
          <w:sz w:val="24"/>
          <w:szCs w:val="24"/>
        </w:rPr>
        <w:fldChar w:fldCharType="end"/>
      </w:r>
      <w:r>
        <w:rPr>
          <w:rFonts w:ascii="Book Antiqua" w:hAnsi="Book Antiqua" w:cs="Arial"/>
          <w:b/>
          <w:bCs/>
          <w:sz w:val="24"/>
          <w:szCs w:val="24"/>
        </w:rPr>
        <w:t xml:space="preserve"> </w:t>
      </w:r>
      <w:r w:rsidRPr="009B49FC">
        <w:rPr>
          <w:rFonts w:ascii="Book Antiqua" w:hAnsi="Book Antiqua" w:cs="Arial"/>
          <w:b/>
          <w:bCs/>
          <w:sz w:val="24"/>
          <w:szCs w:val="24"/>
        </w:rPr>
        <w:t>Impacto en la atención del circulante</w:t>
      </w:r>
    </w:p>
    <w:p w14:paraId="0956341D" w14:textId="4BA96854" w:rsidR="009B49FC" w:rsidRPr="009B49FC" w:rsidRDefault="009B49FC" w:rsidP="009B49FC">
      <w:pPr>
        <w:spacing w:line="276" w:lineRule="auto"/>
        <w:jc w:val="center"/>
        <w:rPr>
          <w:rFonts w:ascii="Book Antiqua" w:hAnsi="Book Antiqua" w:cs="Arial"/>
          <w:b/>
          <w:bCs/>
          <w:sz w:val="24"/>
          <w:szCs w:val="24"/>
        </w:rPr>
      </w:pPr>
      <w:r w:rsidRPr="009B49FC">
        <w:rPr>
          <w:rFonts w:ascii="Book Antiqua" w:hAnsi="Book Antiqua" w:cs="Arial"/>
          <w:b/>
          <w:bCs/>
          <w:sz w:val="24"/>
          <w:szCs w:val="24"/>
        </w:rPr>
        <w:t>Oficina de Magistrada o Magistrado</w:t>
      </w:r>
    </w:p>
    <w:tbl>
      <w:tblPr>
        <w:tblStyle w:val="Tablaconcuadrcula"/>
        <w:tblW w:w="9776" w:type="dxa"/>
        <w:jc w:val="center"/>
        <w:tblLook w:val="04A0" w:firstRow="1" w:lastRow="0" w:firstColumn="1" w:lastColumn="0" w:noHBand="0" w:noVBand="1"/>
      </w:tblPr>
      <w:tblGrid>
        <w:gridCol w:w="3242"/>
        <w:gridCol w:w="1348"/>
        <w:gridCol w:w="1148"/>
        <w:gridCol w:w="1408"/>
        <w:gridCol w:w="1265"/>
        <w:gridCol w:w="1365"/>
      </w:tblGrid>
      <w:tr w:rsidR="007D6C89" w14:paraId="1C7E11A3" w14:textId="3213C85F" w:rsidTr="00063BC5">
        <w:trPr>
          <w:trHeight w:val="620"/>
          <w:jc w:val="center"/>
        </w:trPr>
        <w:tc>
          <w:tcPr>
            <w:tcW w:w="3242" w:type="dxa"/>
            <w:vMerge w:val="restart"/>
            <w:shd w:val="clear" w:color="auto" w:fill="B4C6E7" w:themeFill="accent1" w:themeFillTint="66"/>
            <w:vAlign w:val="center"/>
          </w:tcPr>
          <w:p w14:paraId="60D1EAD0" w14:textId="799BB9DD" w:rsidR="00FD486A" w:rsidRPr="00582B37" w:rsidRDefault="00FD486A" w:rsidP="00582B37">
            <w:pPr>
              <w:jc w:val="center"/>
              <w:rPr>
                <w:rFonts w:ascii="Book Antiqua" w:hAnsi="Book Antiqua"/>
                <w:b/>
                <w:bCs/>
                <w:color w:val="000000"/>
                <w:sz w:val="22"/>
                <w:szCs w:val="22"/>
                <w:lang w:eastAsia="es-CR"/>
              </w:rPr>
            </w:pPr>
            <w:r w:rsidRPr="00582B37">
              <w:rPr>
                <w:rFonts w:ascii="Book Antiqua" w:hAnsi="Book Antiqua"/>
                <w:b/>
                <w:bCs/>
                <w:color w:val="000000"/>
                <w:sz w:val="22"/>
                <w:szCs w:val="22"/>
                <w:lang w:eastAsia="es-CR"/>
              </w:rPr>
              <w:t>Oficina</w:t>
            </w:r>
          </w:p>
        </w:tc>
        <w:tc>
          <w:tcPr>
            <w:tcW w:w="2496" w:type="dxa"/>
            <w:gridSpan w:val="2"/>
            <w:shd w:val="clear" w:color="auto" w:fill="B4C6E7" w:themeFill="accent1" w:themeFillTint="66"/>
            <w:vAlign w:val="center"/>
          </w:tcPr>
          <w:p w14:paraId="1777AF03" w14:textId="52116657" w:rsidR="00FD486A" w:rsidRPr="00582B37" w:rsidRDefault="00FD486A" w:rsidP="00582B37">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Situación actual</w:t>
            </w:r>
          </w:p>
        </w:tc>
        <w:tc>
          <w:tcPr>
            <w:tcW w:w="2673" w:type="dxa"/>
            <w:gridSpan w:val="2"/>
            <w:shd w:val="clear" w:color="auto" w:fill="D9D9D9" w:themeFill="background1" w:themeFillShade="D9"/>
            <w:vAlign w:val="center"/>
          </w:tcPr>
          <w:p w14:paraId="01F7C210" w14:textId="06C9208B" w:rsidR="00FD486A" w:rsidRPr="00582B37" w:rsidRDefault="00FD486A" w:rsidP="00582B37">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Propuesta</w:t>
            </w:r>
          </w:p>
        </w:tc>
        <w:tc>
          <w:tcPr>
            <w:tcW w:w="1365" w:type="dxa"/>
            <w:vMerge w:val="restart"/>
            <w:shd w:val="clear" w:color="auto" w:fill="B4C6E7" w:themeFill="accent1" w:themeFillTint="66"/>
            <w:vAlign w:val="center"/>
          </w:tcPr>
          <w:p w14:paraId="3BFAA613" w14:textId="67EC32D8" w:rsidR="00FD486A" w:rsidRDefault="007D6C89" w:rsidP="00FD486A">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 xml:space="preserve">Incremento en la producción mensual </w:t>
            </w:r>
          </w:p>
        </w:tc>
      </w:tr>
      <w:tr w:rsidR="007D6C89" w14:paraId="455D04FC" w14:textId="5661C1A9" w:rsidTr="00063BC5">
        <w:trPr>
          <w:trHeight w:val="620"/>
          <w:jc w:val="center"/>
        </w:trPr>
        <w:tc>
          <w:tcPr>
            <w:tcW w:w="3242" w:type="dxa"/>
            <w:vMerge/>
            <w:shd w:val="clear" w:color="auto" w:fill="B4C6E7" w:themeFill="accent1" w:themeFillTint="66"/>
            <w:vAlign w:val="center"/>
          </w:tcPr>
          <w:p w14:paraId="22FD6527" w14:textId="77777777" w:rsidR="00FD486A" w:rsidRPr="00582B37" w:rsidRDefault="00FD486A" w:rsidP="004838E8">
            <w:pPr>
              <w:jc w:val="center"/>
              <w:rPr>
                <w:rFonts w:ascii="Book Antiqua" w:hAnsi="Book Antiqua"/>
                <w:b/>
                <w:bCs/>
                <w:color w:val="000000"/>
                <w:sz w:val="22"/>
                <w:szCs w:val="22"/>
                <w:lang w:eastAsia="es-CR"/>
              </w:rPr>
            </w:pPr>
          </w:p>
        </w:tc>
        <w:tc>
          <w:tcPr>
            <w:tcW w:w="1348" w:type="dxa"/>
            <w:shd w:val="clear" w:color="auto" w:fill="B4C6E7" w:themeFill="accent1" w:themeFillTint="66"/>
            <w:vAlign w:val="center"/>
          </w:tcPr>
          <w:p w14:paraId="6E1E51B2" w14:textId="78B4AD70" w:rsidR="00FD486A" w:rsidRPr="00CC30A0" w:rsidRDefault="00FD486A" w:rsidP="004838E8">
            <w:pPr>
              <w:jc w:val="center"/>
              <w:rPr>
                <w:rFonts w:ascii="Book Antiqua" w:hAnsi="Book Antiqua"/>
                <w:b/>
                <w:bCs/>
                <w:color w:val="000000"/>
                <w:lang w:eastAsia="es-CR"/>
              </w:rPr>
            </w:pPr>
            <w:r w:rsidRPr="00CC30A0">
              <w:rPr>
                <w:rFonts w:ascii="Book Antiqua" w:hAnsi="Book Antiqua"/>
                <w:b/>
                <w:bCs/>
                <w:color w:val="000000"/>
                <w:lang w:eastAsia="es-CR"/>
              </w:rPr>
              <w:t xml:space="preserve">Cantidad de </w:t>
            </w:r>
            <w:r w:rsidR="00CC30A0" w:rsidRPr="00CC30A0">
              <w:rPr>
                <w:rFonts w:ascii="Book Antiqua" w:hAnsi="Book Antiqua"/>
                <w:b/>
                <w:bCs/>
                <w:color w:val="000000"/>
                <w:lang w:eastAsia="es-CR"/>
              </w:rPr>
              <w:t>L</w:t>
            </w:r>
            <w:r w:rsidRPr="00CC30A0">
              <w:rPr>
                <w:rFonts w:ascii="Book Antiqua" w:hAnsi="Book Antiqua"/>
                <w:b/>
                <w:bCs/>
                <w:color w:val="000000"/>
                <w:lang w:eastAsia="es-CR"/>
              </w:rPr>
              <w:t xml:space="preserve">etrados </w:t>
            </w:r>
          </w:p>
        </w:tc>
        <w:tc>
          <w:tcPr>
            <w:tcW w:w="1148" w:type="dxa"/>
            <w:shd w:val="clear" w:color="auto" w:fill="B4C6E7" w:themeFill="accent1" w:themeFillTint="66"/>
            <w:vAlign w:val="center"/>
          </w:tcPr>
          <w:p w14:paraId="1C311346" w14:textId="562846FC" w:rsidR="00FD486A" w:rsidRPr="00CC30A0" w:rsidRDefault="00FD486A" w:rsidP="004838E8">
            <w:pPr>
              <w:jc w:val="center"/>
              <w:rPr>
                <w:rFonts w:ascii="Book Antiqua" w:hAnsi="Book Antiqua"/>
                <w:b/>
                <w:bCs/>
                <w:color w:val="000000"/>
                <w:lang w:eastAsia="es-CR"/>
              </w:rPr>
            </w:pPr>
            <w:r w:rsidRPr="00CC30A0">
              <w:rPr>
                <w:rFonts w:ascii="Book Antiqua" w:hAnsi="Book Antiqua"/>
                <w:b/>
                <w:bCs/>
                <w:color w:val="000000"/>
                <w:lang w:eastAsia="es-CR"/>
              </w:rPr>
              <w:t>Cuota 54 asuntos</w:t>
            </w:r>
          </w:p>
        </w:tc>
        <w:tc>
          <w:tcPr>
            <w:tcW w:w="1408" w:type="dxa"/>
            <w:shd w:val="clear" w:color="auto" w:fill="D9D9D9" w:themeFill="background1" w:themeFillShade="D9"/>
            <w:vAlign w:val="center"/>
          </w:tcPr>
          <w:p w14:paraId="21BD36C7" w14:textId="64522898" w:rsidR="00FD486A" w:rsidRPr="00CC30A0" w:rsidRDefault="00FD486A" w:rsidP="004838E8">
            <w:pPr>
              <w:jc w:val="center"/>
              <w:rPr>
                <w:rFonts w:ascii="Book Antiqua" w:hAnsi="Book Antiqua"/>
                <w:b/>
                <w:bCs/>
                <w:color w:val="000000"/>
                <w:lang w:eastAsia="es-CR"/>
              </w:rPr>
            </w:pPr>
            <w:r w:rsidRPr="00CC30A0">
              <w:rPr>
                <w:rFonts w:ascii="Book Antiqua" w:hAnsi="Book Antiqua"/>
                <w:b/>
                <w:bCs/>
                <w:color w:val="000000"/>
                <w:lang w:eastAsia="es-CR"/>
              </w:rPr>
              <w:t xml:space="preserve">Cantidad de </w:t>
            </w:r>
            <w:r w:rsidR="00CC30A0">
              <w:rPr>
                <w:rFonts w:ascii="Book Antiqua" w:hAnsi="Book Antiqua"/>
                <w:b/>
                <w:bCs/>
                <w:color w:val="000000"/>
                <w:lang w:eastAsia="es-CR"/>
              </w:rPr>
              <w:t>l</w:t>
            </w:r>
            <w:r w:rsidRPr="00CC30A0">
              <w:rPr>
                <w:rFonts w:ascii="Book Antiqua" w:hAnsi="Book Antiqua"/>
                <w:b/>
                <w:bCs/>
                <w:color w:val="000000"/>
                <w:lang w:eastAsia="es-CR"/>
              </w:rPr>
              <w:t xml:space="preserve">etrados </w:t>
            </w:r>
          </w:p>
        </w:tc>
        <w:tc>
          <w:tcPr>
            <w:tcW w:w="1265" w:type="dxa"/>
            <w:shd w:val="clear" w:color="auto" w:fill="D9D9D9" w:themeFill="background1" w:themeFillShade="D9"/>
            <w:vAlign w:val="center"/>
          </w:tcPr>
          <w:p w14:paraId="72EB3BAB" w14:textId="4896E2B8" w:rsidR="00FD486A" w:rsidRPr="00CC30A0" w:rsidRDefault="00FD486A" w:rsidP="004838E8">
            <w:pPr>
              <w:jc w:val="center"/>
              <w:rPr>
                <w:rFonts w:ascii="Book Antiqua" w:hAnsi="Book Antiqua"/>
                <w:b/>
                <w:bCs/>
                <w:color w:val="000000"/>
                <w:lang w:eastAsia="es-CR"/>
              </w:rPr>
            </w:pPr>
            <w:r w:rsidRPr="00CC30A0">
              <w:rPr>
                <w:rFonts w:ascii="Book Antiqua" w:hAnsi="Book Antiqua"/>
                <w:b/>
                <w:bCs/>
                <w:color w:val="000000"/>
                <w:lang w:eastAsia="es-CR"/>
              </w:rPr>
              <w:t>Cuota 54 asuntos</w:t>
            </w:r>
          </w:p>
        </w:tc>
        <w:tc>
          <w:tcPr>
            <w:tcW w:w="1365" w:type="dxa"/>
            <w:vMerge/>
            <w:shd w:val="clear" w:color="auto" w:fill="B4C6E7" w:themeFill="accent1" w:themeFillTint="66"/>
          </w:tcPr>
          <w:p w14:paraId="7F4F589E" w14:textId="77777777" w:rsidR="00FD486A" w:rsidRDefault="00FD486A" w:rsidP="004838E8">
            <w:pPr>
              <w:jc w:val="center"/>
              <w:rPr>
                <w:rFonts w:ascii="Book Antiqua" w:hAnsi="Book Antiqua"/>
                <w:b/>
                <w:bCs/>
                <w:color w:val="000000"/>
                <w:sz w:val="22"/>
                <w:szCs w:val="22"/>
                <w:lang w:eastAsia="es-CR"/>
              </w:rPr>
            </w:pPr>
          </w:p>
        </w:tc>
      </w:tr>
      <w:tr w:rsidR="007D6C89" w14:paraId="276739A0" w14:textId="59E7FF73" w:rsidTr="00063BC5">
        <w:trPr>
          <w:jc w:val="center"/>
        </w:trPr>
        <w:tc>
          <w:tcPr>
            <w:tcW w:w="3242" w:type="dxa"/>
            <w:vAlign w:val="center"/>
          </w:tcPr>
          <w:p w14:paraId="5ECE1B88" w14:textId="21DCB23C" w:rsidR="009B49FC" w:rsidRPr="00FD486A" w:rsidRDefault="009B49FC" w:rsidP="009B49FC">
            <w:pPr>
              <w:widowControl w:val="0"/>
              <w:autoSpaceDE w:val="0"/>
              <w:autoSpaceDN w:val="0"/>
              <w:adjustRightInd w:val="0"/>
              <w:spacing w:line="276" w:lineRule="auto"/>
              <w:rPr>
                <w:rFonts w:ascii="Book Antiqua" w:hAnsi="Book Antiqua"/>
                <w:iCs/>
                <w:sz w:val="22"/>
                <w:szCs w:val="22"/>
                <w:lang w:eastAsia="ar-SA"/>
              </w:rPr>
            </w:pPr>
            <w:r w:rsidRPr="00FD486A">
              <w:rPr>
                <w:rFonts w:ascii="Book Antiqua" w:hAnsi="Book Antiqua"/>
                <w:iCs/>
                <w:sz w:val="22"/>
                <w:szCs w:val="22"/>
                <w:lang w:eastAsia="ar-SA"/>
              </w:rPr>
              <w:t>Oficina Magistrado 1</w:t>
            </w:r>
          </w:p>
        </w:tc>
        <w:tc>
          <w:tcPr>
            <w:tcW w:w="1348" w:type="dxa"/>
            <w:vAlign w:val="center"/>
          </w:tcPr>
          <w:p w14:paraId="24032320" w14:textId="633B81E9"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6</w:t>
            </w:r>
          </w:p>
        </w:tc>
        <w:tc>
          <w:tcPr>
            <w:tcW w:w="1148" w:type="dxa"/>
            <w:vAlign w:val="center"/>
          </w:tcPr>
          <w:p w14:paraId="7F3BC48E" w14:textId="2BFDAD13"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324</w:t>
            </w:r>
          </w:p>
        </w:tc>
        <w:tc>
          <w:tcPr>
            <w:tcW w:w="1408" w:type="dxa"/>
          </w:tcPr>
          <w:p w14:paraId="3A4112D7" w14:textId="54373BA8"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7</w:t>
            </w:r>
          </w:p>
        </w:tc>
        <w:tc>
          <w:tcPr>
            <w:tcW w:w="1265" w:type="dxa"/>
            <w:vAlign w:val="center"/>
          </w:tcPr>
          <w:p w14:paraId="21405C02" w14:textId="5B117C8A"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378</w:t>
            </w:r>
          </w:p>
        </w:tc>
        <w:tc>
          <w:tcPr>
            <w:tcW w:w="1365" w:type="dxa"/>
          </w:tcPr>
          <w:p w14:paraId="343FCD86" w14:textId="18C30150"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DE2B45">
              <w:rPr>
                <w:rFonts w:ascii="Book Antiqua" w:hAnsi="Book Antiqua"/>
                <w:iCs/>
                <w:sz w:val="22"/>
                <w:szCs w:val="22"/>
                <w:lang w:eastAsia="ar-SA"/>
              </w:rPr>
              <w:t>54</w:t>
            </w:r>
          </w:p>
        </w:tc>
      </w:tr>
      <w:tr w:rsidR="007D6C89" w14:paraId="40D0E266" w14:textId="4E0CAF42" w:rsidTr="00063BC5">
        <w:trPr>
          <w:jc w:val="center"/>
        </w:trPr>
        <w:tc>
          <w:tcPr>
            <w:tcW w:w="3242" w:type="dxa"/>
            <w:vAlign w:val="center"/>
          </w:tcPr>
          <w:p w14:paraId="550C77CF" w14:textId="4276B77B" w:rsidR="009B49FC" w:rsidRPr="00FD486A" w:rsidRDefault="009B49FC" w:rsidP="009B49FC">
            <w:pPr>
              <w:widowControl w:val="0"/>
              <w:autoSpaceDE w:val="0"/>
              <w:autoSpaceDN w:val="0"/>
              <w:adjustRightInd w:val="0"/>
              <w:spacing w:line="276" w:lineRule="auto"/>
              <w:rPr>
                <w:rFonts w:ascii="Book Antiqua" w:hAnsi="Book Antiqua"/>
                <w:iCs/>
                <w:sz w:val="22"/>
                <w:szCs w:val="22"/>
                <w:lang w:eastAsia="ar-SA"/>
              </w:rPr>
            </w:pPr>
            <w:r w:rsidRPr="00FD486A">
              <w:rPr>
                <w:rFonts w:ascii="Book Antiqua" w:hAnsi="Book Antiqua"/>
                <w:iCs/>
                <w:sz w:val="22"/>
                <w:szCs w:val="22"/>
                <w:lang w:eastAsia="ar-SA"/>
              </w:rPr>
              <w:t>Oficina Magistrado 2</w:t>
            </w:r>
          </w:p>
        </w:tc>
        <w:tc>
          <w:tcPr>
            <w:tcW w:w="1348" w:type="dxa"/>
          </w:tcPr>
          <w:p w14:paraId="5A5D1A90" w14:textId="5FF732FA"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6</w:t>
            </w:r>
          </w:p>
        </w:tc>
        <w:tc>
          <w:tcPr>
            <w:tcW w:w="1148" w:type="dxa"/>
          </w:tcPr>
          <w:p w14:paraId="4093B304" w14:textId="7609B8CE"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324</w:t>
            </w:r>
          </w:p>
        </w:tc>
        <w:tc>
          <w:tcPr>
            <w:tcW w:w="1408" w:type="dxa"/>
          </w:tcPr>
          <w:p w14:paraId="5419E8A7" w14:textId="59A81B90"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7</w:t>
            </w:r>
          </w:p>
        </w:tc>
        <w:tc>
          <w:tcPr>
            <w:tcW w:w="1265" w:type="dxa"/>
          </w:tcPr>
          <w:p w14:paraId="086FF573" w14:textId="0DA28377"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378</w:t>
            </w:r>
          </w:p>
        </w:tc>
        <w:tc>
          <w:tcPr>
            <w:tcW w:w="1365" w:type="dxa"/>
          </w:tcPr>
          <w:p w14:paraId="57AC51A4" w14:textId="0C16231F"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DE2B45">
              <w:rPr>
                <w:rFonts w:ascii="Book Antiqua" w:hAnsi="Book Antiqua"/>
                <w:iCs/>
                <w:sz w:val="22"/>
                <w:szCs w:val="22"/>
                <w:lang w:eastAsia="ar-SA"/>
              </w:rPr>
              <w:t>54</w:t>
            </w:r>
          </w:p>
        </w:tc>
      </w:tr>
      <w:tr w:rsidR="007D6C89" w14:paraId="44B3D6E5" w14:textId="383889EA" w:rsidTr="00063BC5">
        <w:trPr>
          <w:jc w:val="center"/>
        </w:trPr>
        <w:tc>
          <w:tcPr>
            <w:tcW w:w="3242" w:type="dxa"/>
            <w:vAlign w:val="center"/>
          </w:tcPr>
          <w:p w14:paraId="4056909F" w14:textId="76598A8A" w:rsidR="009B49FC" w:rsidRPr="00FD486A" w:rsidRDefault="009B49FC" w:rsidP="009B49FC">
            <w:pPr>
              <w:widowControl w:val="0"/>
              <w:autoSpaceDE w:val="0"/>
              <w:autoSpaceDN w:val="0"/>
              <w:adjustRightInd w:val="0"/>
              <w:spacing w:line="276" w:lineRule="auto"/>
              <w:rPr>
                <w:rFonts w:ascii="Book Antiqua" w:hAnsi="Book Antiqua"/>
                <w:iCs/>
                <w:sz w:val="22"/>
                <w:szCs w:val="22"/>
                <w:lang w:eastAsia="ar-SA"/>
              </w:rPr>
            </w:pPr>
            <w:r w:rsidRPr="00FD486A">
              <w:rPr>
                <w:rFonts w:ascii="Book Antiqua" w:hAnsi="Book Antiqua"/>
                <w:iCs/>
                <w:sz w:val="22"/>
                <w:szCs w:val="22"/>
                <w:lang w:eastAsia="ar-SA"/>
              </w:rPr>
              <w:t>Oficina Magistrado 3</w:t>
            </w:r>
          </w:p>
        </w:tc>
        <w:tc>
          <w:tcPr>
            <w:tcW w:w="1348" w:type="dxa"/>
          </w:tcPr>
          <w:p w14:paraId="53F6F8CE" w14:textId="296B8B72"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6</w:t>
            </w:r>
          </w:p>
        </w:tc>
        <w:tc>
          <w:tcPr>
            <w:tcW w:w="1148" w:type="dxa"/>
          </w:tcPr>
          <w:p w14:paraId="4A3DFC3A" w14:textId="1D9AC2F0"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324</w:t>
            </w:r>
          </w:p>
        </w:tc>
        <w:tc>
          <w:tcPr>
            <w:tcW w:w="1408" w:type="dxa"/>
          </w:tcPr>
          <w:p w14:paraId="34620959" w14:textId="3BF10F04"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7</w:t>
            </w:r>
          </w:p>
        </w:tc>
        <w:tc>
          <w:tcPr>
            <w:tcW w:w="1265" w:type="dxa"/>
          </w:tcPr>
          <w:p w14:paraId="2C89BEAE" w14:textId="2E9A31D7"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378</w:t>
            </w:r>
          </w:p>
        </w:tc>
        <w:tc>
          <w:tcPr>
            <w:tcW w:w="1365" w:type="dxa"/>
          </w:tcPr>
          <w:p w14:paraId="6C0FA163" w14:textId="484E138F"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DE2B45">
              <w:rPr>
                <w:rFonts w:ascii="Book Antiqua" w:hAnsi="Book Antiqua"/>
                <w:iCs/>
                <w:sz w:val="22"/>
                <w:szCs w:val="22"/>
                <w:lang w:eastAsia="ar-SA"/>
              </w:rPr>
              <w:t>54</w:t>
            </w:r>
          </w:p>
        </w:tc>
      </w:tr>
      <w:tr w:rsidR="007D6C89" w14:paraId="09CDD6AB" w14:textId="11A0B824" w:rsidTr="00063BC5">
        <w:trPr>
          <w:jc w:val="center"/>
        </w:trPr>
        <w:tc>
          <w:tcPr>
            <w:tcW w:w="3242" w:type="dxa"/>
            <w:vAlign w:val="center"/>
          </w:tcPr>
          <w:p w14:paraId="685CF90F" w14:textId="7308C89B" w:rsidR="009B49FC" w:rsidRPr="00FD486A" w:rsidRDefault="009B49FC" w:rsidP="009B49FC">
            <w:pPr>
              <w:widowControl w:val="0"/>
              <w:autoSpaceDE w:val="0"/>
              <w:autoSpaceDN w:val="0"/>
              <w:adjustRightInd w:val="0"/>
              <w:spacing w:line="276" w:lineRule="auto"/>
              <w:rPr>
                <w:rFonts w:ascii="Book Antiqua" w:hAnsi="Book Antiqua"/>
                <w:iCs/>
                <w:sz w:val="22"/>
                <w:szCs w:val="22"/>
                <w:lang w:eastAsia="ar-SA"/>
              </w:rPr>
            </w:pPr>
            <w:r w:rsidRPr="00FD486A">
              <w:rPr>
                <w:rFonts w:ascii="Book Antiqua" w:hAnsi="Book Antiqua"/>
                <w:iCs/>
                <w:sz w:val="22"/>
                <w:szCs w:val="22"/>
                <w:lang w:eastAsia="ar-SA"/>
              </w:rPr>
              <w:t>Oficina Magistrado 4</w:t>
            </w:r>
          </w:p>
        </w:tc>
        <w:tc>
          <w:tcPr>
            <w:tcW w:w="1348" w:type="dxa"/>
          </w:tcPr>
          <w:p w14:paraId="51CB92DC" w14:textId="1DD15A1A"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6</w:t>
            </w:r>
          </w:p>
        </w:tc>
        <w:tc>
          <w:tcPr>
            <w:tcW w:w="1148" w:type="dxa"/>
          </w:tcPr>
          <w:p w14:paraId="69DE8A63" w14:textId="7755AB2E"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324</w:t>
            </w:r>
          </w:p>
        </w:tc>
        <w:tc>
          <w:tcPr>
            <w:tcW w:w="1408" w:type="dxa"/>
          </w:tcPr>
          <w:p w14:paraId="2D7FBA75" w14:textId="28BAAD88"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7</w:t>
            </w:r>
          </w:p>
        </w:tc>
        <w:tc>
          <w:tcPr>
            <w:tcW w:w="1265" w:type="dxa"/>
          </w:tcPr>
          <w:p w14:paraId="656C356A" w14:textId="6C76D520"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378</w:t>
            </w:r>
          </w:p>
        </w:tc>
        <w:tc>
          <w:tcPr>
            <w:tcW w:w="1365" w:type="dxa"/>
          </w:tcPr>
          <w:p w14:paraId="5DC4FDE4" w14:textId="765130BC"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DE2B45">
              <w:rPr>
                <w:rFonts w:ascii="Book Antiqua" w:hAnsi="Book Antiqua"/>
                <w:iCs/>
                <w:sz w:val="22"/>
                <w:szCs w:val="22"/>
                <w:lang w:eastAsia="ar-SA"/>
              </w:rPr>
              <w:t>54</w:t>
            </w:r>
          </w:p>
        </w:tc>
      </w:tr>
      <w:tr w:rsidR="007D6C89" w14:paraId="409B46E7" w14:textId="3F0EA277" w:rsidTr="00063BC5">
        <w:trPr>
          <w:jc w:val="center"/>
        </w:trPr>
        <w:tc>
          <w:tcPr>
            <w:tcW w:w="3242" w:type="dxa"/>
            <w:vAlign w:val="center"/>
          </w:tcPr>
          <w:p w14:paraId="1EBF25F8" w14:textId="5E7821A4" w:rsidR="009B49FC" w:rsidRPr="00FD486A" w:rsidRDefault="009B49FC" w:rsidP="009B49FC">
            <w:pPr>
              <w:widowControl w:val="0"/>
              <w:autoSpaceDE w:val="0"/>
              <w:autoSpaceDN w:val="0"/>
              <w:adjustRightInd w:val="0"/>
              <w:spacing w:line="276" w:lineRule="auto"/>
              <w:rPr>
                <w:rFonts w:ascii="Book Antiqua" w:hAnsi="Book Antiqua"/>
                <w:iCs/>
                <w:sz w:val="22"/>
                <w:szCs w:val="22"/>
                <w:lang w:eastAsia="ar-SA"/>
              </w:rPr>
            </w:pPr>
            <w:r w:rsidRPr="00FD486A">
              <w:rPr>
                <w:rFonts w:ascii="Book Antiqua" w:hAnsi="Book Antiqua"/>
                <w:iCs/>
                <w:sz w:val="22"/>
                <w:szCs w:val="22"/>
                <w:lang w:eastAsia="ar-SA"/>
              </w:rPr>
              <w:t>Oficina Magistrado 5</w:t>
            </w:r>
          </w:p>
        </w:tc>
        <w:tc>
          <w:tcPr>
            <w:tcW w:w="1348" w:type="dxa"/>
          </w:tcPr>
          <w:p w14:paraId="26204F9F" w14:textId="037A4814"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6</w:t>
            </w:r>
          </w:p>
        </w:tc>
        <w:tc>
          <w:tcPr>
            <w:tcW w:w="1148" w:type="dxa"/>
          </w:tcPr>
          <w:p w14:paraId="1620C80F" w14:textId="696854E9"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324</w:t>
            </w:r>
          </w:p>
        </w:tc>
        <w:tc>
          <w:tcPr>
            <w:tcW w:w="1408" w:type="dxa"/>
          </w:tcPr>
          <w:p w14:paraId="44AE1D98" w14:textId="3FA39B32"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7</w:t>
            </w:r>
          </w:p>
        </w:tc>
        <w:tc>
          <w:tcPr>
            <w:tcW w:w="1265" w:type="dxa"/>
          </w:tcPr>
          <w:p w14:paraId="242B8BC7" w14:textId="25DB2C88"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378</w:t>
            </w:r>
          </w:p>
        </w:tc>
        <w:tc>
          <w:tcPr>
            <w:tcW w:w="1365" w:type="dxa"/>
          </w:tcPr>
          <w:p w14:paraId="2F7B944F" w14:textId="23C789B2"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DE2B45">
              <w:rPr>
                <w:rFonts w:ascii="Book Antiqua" w:hAnsi="Book Antiqua"/>
                <w:iCs/>
                <w:sz w:val="22"/>
                <w:szCs w:val="22"/>
                <w:lang w:eastAsia="ar-SA"/>
              </w:rPr>
              <w:t>54</w:t>
            </w:r>
          </w:p>
        </w:tc>
      </w:tr>
      <w:tr w:rsidR="007D6C89" w14:paraId="74F075F0" w14:textId="0739F75F" w:rsidTr="00063BC5">
        <w:trPr>
          <w:jc w:val="center"/>
        </w:trPr>
        <w:tc>
          <w:tcPr>
            <w:tcW w:w="3242" w:type="dxa"/>
            <w:vAlign w:val="center"/>
          </w:tcPr>
          <w:p w14:paraId="6FE369C9" w14:textId="04E25665" w:rsidR="009B49FC" w:rsidRPr="00FD486A" w:rsidRDefault="009B49FC" w:rsidP="009B49FC">
            <w:pPr>
              <w:widowControl w:val="0"/>
              <w:autoSpaceDE w:val="0"/>
              <w:autoSpaceDN w:val="0"/>
              <w:adjustRightInd w:val="0"/>
              <w:spacing w:line="276" w:lineRule="auto"/>
              <w:rPr>
                <w:rFonts w:ascii="Book Antiqua" w:hAnsi="Book Antiqua"/>
                <w:iCs/>
                <w:sz w:val="22"/>
                <w:szCs w:val="22"/>
                <w:lang w:eastAsia="ar-SA"/>
              </w:rPr>
            </w:pPr>
            <w:r w:rsidRPr="00FD486A">
              <w:rPr>
                <w:rFonts w:ascii="Book Antiqua" w:hAnsi="Book Antiqua"/>
                <w:iCs/>
                <w:sz w:val="22"/>
                <w:szCs w:val="22"/>
                <w:lang w:eastAsia="ar-SA"/>
              </w:rPr>
              <w:t>Oficina Magistrado 6</w:t>
            </w:r>
          </w:p>
        </w:tc>
        <w:tc>
          <w:tcPr>
            <w:tcW w:w="1348" w:type="dxa"/>
          </w:tcPr>
          <w:p w14:paraId="025E4101" w14:textId="052BD653"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6</w:t>
            </w:r>
          </w:p>
        </w:tc>
        <w:tc>
          <w:tcPr>
            <w:tcW w:w="1148" w:type="dxa"/>
          </w:tcPr>
          <w:p w14:paraId="0CC93034" w14:textId="0BAFBE7C"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324</w:t>
            </w:r>
          </w:p>
        </w:tc>
        <w:tc>
          <w:tcPr>
            <w:tcW w:w="1408" w:type="dxa"/>
          </w:tcPr>
          <w:p w14:paraId="5597C44F" w14:textId="5AB8564E"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7</w:t>
            </w:r>
          </w:p>
        </w:tc>
        <w:tc>
          <w:tcPr>
            <w:tcW w:w="1265" w:type="dxa"/>
          </w:tcPr>
          <w:p w14:paraId="79986260" w14:textId="64481347"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FD486A">
              <w:rPr>
                <w:rFonts w:ascii="Book Antiqua" w:hAnsi="Book Antiqua"/>
                <w:iCs/>
                <w:sz w:val="22"/>
                <w:szCs w:val="22"/>
                <w:lang w:eastAsia="ar-SA"/>
              </w:rPr>
              <w:t>378</w:t>
            </w:r>
          </w:p>
        </w:tc>
        <w:tc>
          <w:tcPr>
            <w:tcW w:w="1365" w:type="dxa"/>
          </w:tcPr>
          <w:p w14:paraId="55D3A5BE" w14:textId="38FA2CA2" w:rsidR="009B49FC" w:rsidRPr="00FD486A" w:rsidRDefault="009B49FC" w:rsidP="009B49FC">
            <w:pPr>
              <w:widowControl w:val="0"/>
              <w:autoSpaceDE w:val="0"/>
              <w:autoSpaceDN w:val="0"/>
              <w:adjustRightInd w:val="0"/>
              <w:spacing w:line="276" w:lineRule="auto"/>
              <w:jc w:val="center"/>
              <w:rPr>
                <w:rFonts w:ascii="Book Antiqua" w:hAnsi="Book Antiqua"/>
                <w:iCs/>
                <w:sz w:val="22"/>
                <w:szCs w:val="22"/>
                <w:lang w:eastAsia="ar-SA"/>
              </w:rPr>
            </w:pPr>
            <w:r w:rsidRPr="00DE2B45">
              <w:rPr>
                <w:rFonts w:ascii="Book Antiqua" w:hAnsi="Book Antiqua"/>
                <w:iCs/>
                <w:sz w:val="22"/>
                <w:szCs w:val="22"/>
                <w:lang w:eastAsia="ar-SA"/>
              </w:rPr>
              <w:t>54</w:t>
            </w:r>
          </w:p>
        </w:tc>
      </w:tr>
      <w:tr w:rsidR="007D6C89" w14:paraId="219C231C" w14:textId="448E4C59" w:rsidTr="00063BC5">
        <w:trPr>
          <w:jc w:val="center"/>
        </w:trPr>
        <w:tc>
          <w:tcPr>
            <w:tcW w:w="3242" w:type="dxa"/>
            <w:shd w:val="clear" w:color="auto" w:fill="B4C6E7" w:themeFill="accent1" w:themeFillTint="66"/>
            <w:vAlign w:val="center"/>
          </w:tcPr>
          <w:p w14:paraId="063E7B55" w14:textId="63B5702D" w:rsidR="00FD486A" w:rsidRPr="00FD486A" w:rsidRDefault="00FD486A" w:rsidP="00FD486A">
            <w:pPr>
              <w:widowControl w:val="0"/>
              <w:autoSpaceDE w:val="0"/>
              <w:autoSpaceDN w:val="0"/>
              <w:adjustRightInd w:val="0"/>
              <w:spacing w:line="276" w:lineRule="auto"/>
              <w:jc w:val="center"/>
              <w:rPr>
                <w:rFonts w:ascii="Book Antiqua" w:hAnsi="Book Antiqua"/>
                <w:b/>
                <w:bCs/>
                <w:iCs/>
                <w:sz w:val="22"/>
                <w:szCs w:val="22"/>
                <w:lang w:eastAsia="ar-SA"/>
              </w:rPr>
            </w:pPr>
            <w:r w:rsidRPr="00FD486A">
              <w:rPr>
                <w:rFonts w:ascii="Book Antiqua" w:hAnsi="Book Antiqua"/>
                <w:b/>
                <w:bCs/>
                <w:iCs/>
                <w:sz w:val="22"/>
                <w:szCs w:val="22"/>
                <w:lang w:eastAsia="ar-SA"/>
              </w:rPr>
              <w:t>Total</w:t>
            </w:r>
          </w:p>
        </w:tc>
        <w:tc>
          <w:tcPr>
            <w:tcW w:w="1348" w:type="dxa"/>
            <w:shd w:val="clear" w:color="auto" w:fill="B4C6E7" w:themeFill="accent1" w:themeFillTint="66"/>
          </w:tcPr>
          <w:p w14:paraId="260E170A" w14:textId="5906C8F8" w:rsidR="00FD486A" w:rsidRPr="00FD486A" w:rsidRDefault="00FD486A" w:rsidP="00FD486A">
            <w:pPr>
              <w:widowControl w:val="0"/>
              <w:autoSpaceDE w:val="0"/>
              <w:autoSpaceDN w:val="0"/>
              <w:adjustRightInd w:val="0"/>
              <w:spacing w:line="276" w:lineRule="auto"/>
              <w:jc w:val="center"/>
              <w:rPr>
                <w:rFonts w:ascii="Book Antiqua" w:hAnsi="Book Antiqua"/>
                <w:b/>
                <w:bCs/>
                <w:iCs/>
                <w:sz w:val="22"/>
                <w:szCs w:val="22"/>
                <w:lang w:eastAsia="ar-SA"/>
              </w:rPr>
            </w:pPr>
            <w:r w:rsidRPr="00FD486A">
              <w:rPr>
                <w:rFonts w:ascii="Book Antiqua" w:hAnsi="Book Antiqua"/>
                <w:b/>
                <w:bCs/>
                <w:iCs/>
                <w:sz w:val="22"/>
                <w:szCs w:val="22"/>
                <w:lang w:eastAsia="ar-SA"/>
              </w:rPr>
              <w:t>36</w:t>
            </w:r>
          </w:p>
        </w:tc>
        <w:tc>
          <w:tcPr>
            <w:tcW w:w="1148" w:type="dxa"/>
            <w:shd w:val="clear" w:color="auto" w:fill="B4C6E7" w:themeFill="accent1" w:themeFillTint="66"/>
            <w:vAlign w:val="center"/>
          </w:tcPr>
          <w:p w14:paraId="0596A617" w14:textId="09166999" w:rsidR="00FD486A" w:rsidRPr="00FD486A" w:rsidRDefault="00FD486A" w:rsidP="00FD486A">
            <w:pPr>
              <w:widowControl w:val="0"/>
              <w:autoSpaceDE w:val="0"/>
              <w:autoSpaceDN w:val="0"/>
              <w:adjustRightInd w:val="0"/>
              <w:spacing w:line="276" w:lineRule="auto"/>
              <w:jc w:val="center"/>
              <w:rPr>
                <w:rFonts w:ascii="Book Antiqua" w:hAnsi="Book Antiqua"/>
                <w:b/>
                <w:bCs/>
                <w:iCs/>
                <w:sz w:val="22"/>
                <w:szCs w:val="22"/>
                <w:lang w:eastAsia="ar-SA"/>
              </w:rPr>
            </w:pPr>
            <w:r w:rsidRPr="00FD486A">
              <w:rPr>
                <w:rFonts w:ascii="Book Antiqua" w:hAnsi="Book Antiqua"/>
                <w:b/>
                <w:bCs/>
                <w:iCs/>
                <w:sz w:val="22"/>
                <w:szCs w:val="22"/>
                <w:lang w:eastAsia="ar-SA"/>
              </w:rPr>
              <w:t>1944</w:t>
            </w:r>
          </w:p>
        </w:tc>
        <w:tc>
          <w:tcPr>
            <w:tcW w:w="1408" w:type="dxa"/>
            <w:shd w:val="clear" w:color="auto" w:fill="D9D9D9" w:themeFill="background1" w:themeFillShade="D9"/>
            <w:vAlign w:val="center"/>
          </w:tcPr>
          <w:p w14:paraId="7F6E7075" w14:textId="6B67867F" w:rsidR="00FD486A" w:rsidRPr="00FD486A" w:rsidRDefault="00FD486A" w:rsidP="00FD486A">
            <w:pPr>
              <w:widowControl w:val="0"/>
              <w:autoSpaceDE w:val="0"/>
              <w:autoSpaceDN w:val="0"/>
              <w:adjustRightInd w:val="0"/>
              <w:spacing w:line="276" w:lineRule="auto"/>
              <w:jc w:val="center"/>
              <w:rPr>
                <w:rFonts w:ascii="Book Antiqua" w:hAnsi="Book Antiqua"/>
                <w:b/>
                <w:bCs/>
                <w:iCs/>
                <w:sz w:val="22"/>
                <w:szCs w:val="22"/>
                <w:lang w:eastAsia="ar-SA"/>
              </w:rPr>
            </w:pPr>
            <w:r w:rsidRPr="00FD486A">
              <w:rPr>
                <w:rFonts w:ascii="Book Antiqua" w:hAnsi="Book Antiqua"/>
                <w:b/>
                <w:bCs/>
                <w:iCs/>
                <w:sz w:val="22"/>
                <w:szCs w:val="22"/>
                <w:lang w:eastAsia="ar-SA"/>
              </w:rPr>
              <w:t>4</w:t>
            </w:r>
            <w:r w:rsidR="00500D7D">
              <w:rPr>
                <w:rFonts w:ascii="Book Antiqua" w:hAnsi="Book Antiqua"/>
                <w:b/>
                <w:bCs/>
                <w:iCs/>
                <w:sz w:val="22"/>
                <w:szCs w:val="22"/>
                <w:lang w:eastAsia="ar-SA"/>
              </w:rPr>
              <w:t>2</w:t>
            </w:r>
          </w:p>
        </w:tc>
        <w:tc>
          <w:tcPr>
            <w:tcW w:w="1265" w:type="dxa"/>
            <w:shd w:val="clear" w:color="auto" w:fill="D9D9D9" w:themeFill="background1" w:themeFillShade="D9"/>
            <w:vAlign w:val="center"/>
          </w:tcPr>
          <w:p w14:paraId="4ADD29DF" w14:textId="7D9FA3E7" w:rsidR="00FD486A" w:rsidRPr="00FD486A" w:rsidRDefault="00500D7D" w:rsidP="00FD486A">
            <w:pPr>
              <w:widowControl w:val="0"/>
              <w:autoSpaceDE w:val="0"/>
              <w:autoSpaceDN w:val="0"/>
              <w:adjustRightInd w:val="0"/>
              <w:spacing w:line="276" w:lineRule="auto"/>
              <w:jc w:val="center"/>
              <w:rPr>
                <w:rFonts w:ascii="Book Antiqua" w:hAnsi="Book Antiqua"/>
                <w:b/>
                <w:bCs/>
                <w:iCs/>
                <w:sz w:val="22"/>
                <w:szCs w:val="22"/>
                <w:lang w:eastAsia="ar-SA"/>
              </w:rPr>
            </w:pPr>
            <w:r>
              <w:rPr>
                <w:rFonts w:ascii="Book Antiqua" w:hAnsi="Book Antiqua"/>
                <w:b/>
                <w:bCs/>
                <w:iCs/>
                <w:sz w:val="22"/>
                <w:szCs w:val="22"/>
                <w:lang w:eastAsia="ar-SA"/>
              </w:rPr>
              <w:t>2268</w:t>
            </w:r>
          </w:p>
        </w:tc>
        <w:tc>
          <w:tcPr>
            <w:tcW w:w="1365" w:type="dxa"/>
            <w:shd w:val="clear" w:color="auto" w:fill="D9D9D9" w:themeFill="background1" w:themeFillShade="D9"/>
          </w:tcPr>
          <w:p w14:paraId="2213CE6C" w14:textId="281B1107" w:rsidR="00FD486A" w:rsidRPr="00FD486A" w:rsidRDefault="00500D7D" w:rsidP="00FD486A">
            <w:pPr>
              <w:widowControl w:val="0"/>
              <w:autoSpaceDE w:val="0"/>
              <w:autoSpaceDN w:val="0"/>
              <w:adjustRightInd w:val="0"/>
              <w:spacing w:line="276" w:lineRule="auto"/>
              <w:jc w:val="center"/>
              <w:rPr>
                <w:rFonts w:ascii="Book Antiqua" w:hAnsi="Book Antiqua"/>
                <w:b/>
                <w:bCs/>
                <w:iCs/>
                <w:sz w:val="22"/>
                <w:szCs w:val="22"/>
                <w:lang w:eastAsia="ar-SA"/>
              </w:rPr>
            </w:pPr>
            <w:r w:rsidRPr="009B49FC">
              <w:rPr>
                <w:rFonts w:ascii="Book Antiqua" w:hAnsi="Book Antiqua" w:cs="Arial"/>
                <w:b/>
                <w:bCs/>
                <w:noProof/>
                <w:sz w:val="24"/>
                <w:szCs w:val="24"/>
              </w:rPr>
              <w:drawing>
                <wp:anchor distT="0" distB="0" distL="114300" distR="114300" simplePos="0" relativeHeight="251658243" behindDoc="0" locked="0" layoutInCell="1" allowOverlap="1" wp14:anchorId="09B056F8" wp14:editId="4D0515E0">
                  <wp:simplePos x="0" y="0"/>
                  <wp:positionH relativeFrom="column">
                    <wp:posOffset>101369</wp:posOffset>
                  </wp:positionH>
                  <wp:positionV relativeFrom="paragraph">
                    <wp:posOffset>11545</wp:posOffset>
                  </wp:positionV>
                  <wp:extent cx="162560" cy="162560"/>
                  <wp:effectExtent l="0" t="0" r="0" b="8890"/>
                  <wp:wrapNone/>
                  <wp:docPr id="296299506" name="Gráfico 1" descr="Flecha arrib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1925" name="Gráfico 664721925" descr="Flecha arriba con relleno sólido"/>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62560" cy="162560"/>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hAnsi="Book Antiqua"/>
                <w:b/>
                <w:bCs/>
                <w:iCs/>
                <w:sz w:val="22"/>
                <w:szCs w:val="22"/>
                <w:lang w:eastAsia="ar-SA"/>
              </w:rPr>
              <w:t>324</w:t>
            </w:r>
          </w:p>
        </w:tc>
      </w:tr>
    </w:tbl>
    <w:p w14:paraId="2D723C28" w14:textId="5568F557" w:rsidR="0047796C" w:rsidRPr="009234D0" w:rsidRDefault="009B49FC" w:rsidP="00CC1C7A">
      <w:pPr>
        <w:widowControl w:val="0"/>
        <w:autoSpaceDE w:val="0"/>
        <w:autoSpaceDN w:val="0"/>
        <w:adjustRightInd w:val="0"/>
        <w:spacing w:line="276" w:lineRule="auto"/>
        <w:jc w:val="both"/>
        <w:rPr>
          <w:rFonts w:ascii="Book Antiqua" w:hAnsi="Book Antiqua"/>
          <w:i/>
          <w:lang w:eastAsia="ar-SA"/>
        </w:rPr>
      </w:pPr>
      <w:r w:rsidRPr="009234D0">
        <w:rPr>
          <w:rFonts w:ascii="Book Antiqua" w:hAnsi="Book Antiqua"/>
          <w:b/>
          <w:bCs/>
          <w:i/>
          <w:lang w:eastAsia="ar-SA"/>
        </w:rPr>
        <w:t xml:space="preserve">Fuente: </w:t>
      </w:r>
      <w:r w:rsidRPr="009234D0">
        <w:rPr>
          <w:rFonts w:ascii="Book Antiqua" w:hAnsi="Book Antiqua"/>
          <w:i/>
          <w:lang w:eastAsia="ar-SA"/>
        </w:rPr>
        <w:t xml:space="preserve">Subproceso de Modernización </w:t>
      </w:r>
      <w:r w:rsidR="009234D0">
        <w:rPr>
          <w:rFonts w:ascii="Book Antiqua" w:hAnsi="Book Antiqua"/>
          <w:i/>
          <w:lang w:eastAsia="ar-SA"/>
        </w:rPr>
        <w:t>No Penal</w:t>
      </w:r>
      <w:r w:rsidRPr="009234D0">
        <w:rPr>
          <w:rFonts w:ascii="Book Antiqua" w:hAnsi="Book Antiqua"/>
          <w:i/>
          <w:lang w:eastAsia="ar-SA"/>
        </w:rPr>
        <w:t>.</w:t>
      </w:r>
    </w:p>
    <w:p w14:paraId="49CA8CFA" w14:textId="77777777" w:rsidR="009B49FC" w:rsidRDefault="009B49FC" w:rsidP="00CC1C7A">
      <w:pPr>
        <w:widowControl w:val="0"/>
        <w:autoSpaceDE w:val="0"/>
        <w:autoSpaceDN w:val="0"/>
        <w:adjustRightInd w:val="0"/>
        <w:spacing w:line="276" w:lineRule="auto"/>
        <w:jc w:val="both"/>
        <w:rPr>
          <w:rFonts w:ascii="Book Antiqua" w:hAnsi="Book Antiqua"/>
          <w:iCs/>
          <w:sz w:val="24"/>
          <w:szCs w:val="24"/>
          <w:lang w:eastAsia="ar-SA"/>
        </w:rPr>
      </w:pPr>
    </w:p>
    <w:p w14:paraId="7EC1A13E" w14:textId="77777777" w:rsidR="004D7E02" w:rsidRDefault="004D7E02" w:rsidP="004D7E02">
      <w:pPr>
        <w:widowControl w:val="0"/>
        <w:autoSpaceDE w:val="0"/>
        <w:autoSpaceDN w:val="0"/>
        <w:adjustRightInd w:val="0"/>
        <w:spacing w:line="276" w:lineRule="auto"/>
        <w:jc w:val="both"/>
        <w:rPr>
          <w:rFonts w:ascii="Book Antiqua" w:hAnsi="Book Antiqua"/>
          <w:b/>
          <w:bCs/>
          <w:sz w:val="24"/>
          <w:szCs w:val="24"/>
          <w:lang w:val="es-ES" w:eastAsia="es-CR"/>
        </w:rPr>
      </w:pPr>
      <w:r>
        <w:rPr>
          <w:rFonts w:ascii="Book Antiqua" w:hAnsi="Book Antiqua"/>
          <w:iCs/>
          <w:sz w:val="24"/>
          <w:szCs w:val="24"/>
          <w:lang w:eastAsia="ar-SA"/>
        </w:rPr>
        <w:t xml:space="preserve">Considerando la </w:t>
      </w:r>
      <w:r w:rsidRPr="00612F47">
        <w:rPr>
          <w:rFonts w:ascii="Book Antiqua" w:hAnsi="Book Antiqua"/>
          <w:b/>
          <w:bCs/>
          <w:iCs/>
          <w:sz w:val="24"/>
          <w:szCs w:val="24"/>
          <w:lang w:eastAsia="ar-SA"/>
        </w:rPr>
        <w:t>cantidad actual de personas</w:t>
      </w:r>
      <w:r>
        <w:rPr>
          <w:rFonts w:ascii="Book Antiqua" w:hAnsi="Book Antiqua"/>
          <w:iCs/>
          <w:sz w:val="24"/>
          <w:szCs w:val="24"/>
          <w:lang w:eastAsia="ar-SA"/>
        </w:rPr>
        <w:t xml:space="preserve"> Profesionales en Derecho 3B (Letrados) que se encuentra en la oficina de los Magistrados o Magistradas </w:t>
      </w:r>
      <w:r w:rsidRPr="00612F47">
        <w:rPr>
          <w:rFonts w:ascii="Book Antiqua" w:hAnsi="Book Antiqua"/>
          <w:b/>
          <w:bCs/>
          <w:iCs/>
          <w:sz w:val="24"/>
          <w:szCs w:val="24"/>
          <w:lang w:eastAsia="ar-SA"/>
        </w:rPr>
        <w:t>se puede asumir 1944 asuntos</w:t>
      </w:r>
      <w:r>
        <w:rPr>
          <w:rFonts w:ascii="Book Antiqua" w:hAnsi="Book Antiqua"/>
          <w:iCs/>
          <w:sz w:val="24"/>
          <w:szCs w:val="24"/>
          <w:lang w:eastAsia="ar-SA"/>
        </w:rPr>
        <w:t xml:space="preserve"> y en caso de dotar cada </w:t>
      </w:r>
      <w:r w:rsidRPr="00057905">
        <w:rPr>
          <w:rFonts w:ascii="Book Antiqua" w:hAnsi="Book Antiqua"/>
          <w:iCs/>
          <w:sz w:val="24"/>
          <w:szCs w:val="24"/>
          <w:lang w:eastAsia="ar-SA"/>
        </w:rPr>
        <w:t>oficina</w:t>
      </w:r>
      <w:r>
        <w:rPr>
          <w:rFonts w:ascii="Book Antiqua" w:hAnsi="Book Antiqua"/>
          <w:sz w:val="24"/>
          <w:szCs w:val="24"/>
          <w:lang w:val="es-ES" w:eastAsia="es-CR"/>
        </w:rPr>
        <w:t xml:space="preserve"> </w:t>
      </w:r>
      <w:r w:rsidRPr="00612F47">
        <w:rPr>
          <w:rFonts w:ascii="Book Antiqua" w:hAnsi="Book Antiqua"/>
          <w:b/>
          <w:bCs/>
          <w:sz w:val="24"/>
          <w:szCs w:val="24"/>
          <w:lang w:val="es-ES" w:eastAsia="es-CR"/>
        </w:rPr>
        <w:t>con una plaza</w:t>
      </w:r>
      <w:r>
        <w:rPr>
          <w:rFonts w:ascii="Book Antiqua" w:hAnsi="Book Antiqua"/>
          <w:b/>
          <w:bCs/>
          <w:sz w:val="24"/>
          <w:szCs w:val="24"/>
          <w:lang w:val="es-ES" w:eastAsia="es-CR"/>
        </w:rPr>
        <w:t xml:space="preserve"> más</w:t>
      </w:r>
      <w:r w:rsidRPr="00612F47">
        <w:rPr>
          <w:rFonts w:ascii="Book Antiqua" w:hAnsi="Book Antiqua"/>
          <w:b/>
          <w:bCs/>
          <w:sz w:val="24"/>
          <w:szCs w:val="24"/>
          <w:lang w:val="es-ES" w:eastAsia="es-CR"/>
        </w:rPr>
        <w:t xml:space="preserve"> </w:t>
      </w:r>
      <w:r>
        <w:rPr>
          <w:rFonts w:ascii="Book Antiqua" w:hAnsi="Book Antiqua"/>
          <w:sz w:val="24"/>
          <w:szCs w:val="24"/>
          <w:lang w:val="es-ES" w:eastAsia="es-CR"/>
        </w:rPr>
        <w:t xml:space="preserve">se </w:t>
      </w:r>
      <w:r w:rsidRPr="00612F47">
        <w:rPr>
          <w:rFonts w:ascii="Book Antiqua" w:hAnsi="Book Antiqua"/>
          <w:b/>
          <w:bCs/>
          <w:sz w:val="24"/>
          <w:szCs w:val="24"/>
          <w:lang w:val="es-ES" w:eastAsia="es-CR"/>
        </w:rPr>
        <w:t xml:space="preserve">puede asumir </w:t>
      </w:r>
      <w:r>
        <w:rPr>
          <w:rFonts w:ascii="Book Antiqua" w:hAnsi="Book Antiqua"/>
          <w:b/>
          <w:bCs/>
          <w:sz w:val="24"/>
          <w:szCs w:val="24"/>
          <w:lang w:val="es-ES" w:eastAsia="es-CR"/>
        </w:rPr>
        <w:t>2268</w:t>
      </w:r>
      <w:r w:rsidRPr="00612F47">
        <w:rPr>
          <w:rFonts w:ascii="Book Antiqua" w:hAnsi="Book Antiqua"/>
          <w:b/>
          <w:bCs/>
          <w:sz w:val="24"/>
          <w:szCs w:val="24"/>
          <w:lang w:val="es-ES" w:eastAsia="es-CR"/>
        </w:rPr>
        <w:t xml:space="preserve"> asuntos</w:t>
      </w:r>
      <w:r>
        <w:rPr>
          <w:rFonts w:ascii="Book Antiqua" w:hAnsi="Book Antiqua"/>
          <w:sz w:val="24"/>
          <w:szCs w:val="24"/>
          <w:lang w:val="es-ES" w:eastAsia="es-CR"/>
        </w:rPr>
        <w:t xml:space="preserve">, es decir, </w:t>
      </w:r>
      <w:r w:rsidRPr="00612F47">
        <w:rPr>
          <w:rFonts w:ascii="Book Antiqua" w:hAnsi="Book Antiqua"/>
          <w:b/>
          <w:bCs/>
          <w:sz w:val="24"/>
          <w:szCs w:val="24"/>
          <w:lang w:val="es-ES" w:eastAsia="es-CR"/>
        </w:rPr>
        <w:t>una diferencia de 3</w:t>
      </w:r>
      <w:r>
        <w:rPr>
          <w:rFonts w:ascii="Book Antiqua" w:hAnsi="Book Antiqua"/>
          <w:b/>
          <w:bCs/>
          <w:sz w:val="24"/>
          <w:szCs w:val="24"/>
          <w:lang w:val="es-ES" w:eastAsia="es-CR"/>
        </w:rPr>
        <w:t>24</w:t>
      </w:r>
      <w:r w:rsidRPr="00612F47">
        <w:rPr>
          <w:rFonts w:ascii="Book Antiqua" w:hAnsi="Book Antiqua"/>
          <w:b/>
          <w:bCs/>
          <w:sz w:val="24"/>
          <w:szCs w:val="24"/>
          <w:lang w:val="es-ES" w:eastAsia="es-CR"/>
        </w:rPr>
        <w:t xml:space="preserve"> asuntos más al mes.</w:t>
      </w:r>
    </w:p>
    <w:p w14:paraId="6553C63A" w14:textId="77777777" w:rsidR="004D7E02" w:rsidRDefault="004D7E02" w:rsidP="004D7E02">
      <w:pPr>
        <w:widowControl w:val="0"/>
        <w:autoSpaceDE w:val="0"/>
        <w:autoSpaceDN w:val="0"/>
        <w:adjustRightInd w:val="0"/>
        <w:spacing w:line="276" w:lineRule="auto"/>
        <w:jc w:val="both"/>
        <w:rPr>
          <w:rFonts w:ascii="Book Antiqua" w:hAnsi="Book Antiqua"/>
          <w:b/>
          <w:bCs/>
          <w:sz w:val="24"/>
          <w:szCs w:val="24"/>
          <w:lang w:val="es-ES" w:eastAsia="es-CR"/>
        </w:rPr>
      </w:pPr>
    </w:p>
    <w:p w14:paraId="59E87EE7" w14:textId="25B4BDDD" w:rsidR="004D7E02" w:rsidRPr="008F6EAA" w:rsidRDefault="004D7E02" w:rsidP="004D7E02">
      <w:pPr>
        <w:widowControl w:val="0"/>
        <w:autoSpaceDE w:val="0"/>
        <w:autoSpaceDN w:val="0"/>
        <w:adjustRightInd w:val="0"/>
        <w:spacing w:line="276" w:lineRule="auto"/>
        <w:jc w:val="both"/>
        <w:rPr>
          <w:rFonts w:ascii="Book Antiqua" w:hAnsi="Book Antiqua"/>
          <w:iCs/>
          <w:sz w:val="24"/>
          <w:szCs w:val="24"/>
          <w:lang w:eastAsia="ar-SA"/>
        </w:rPr>
      </w:pPr>
      <w:r w:rsidRPr="00615119">
        <w:rPr>
          <w:rFonts w:ascii="Book Antiqua" w:hAnsi="Book Antiqua"/>
          <w:sz w:val="24"/>
          <w:szCs w:val="24"/>
          <w:lang w:val="es-ES" w:eastAsia="es-CR"/>
        </w:rPr>
        <w:t xml:space="preserve">Cabe aclarar que </w:t>
      </w:r>
      <w:r w:rsidRPr="008F6EAA">
        <w:rPr>
          <w:rFonts w:ascii="Book Antiqua" w:hAnsi="Book Antiqua"/>
          <w:sz w:val="24"/>
          <w:szCs w:val="24"/>
          <w:lang w:val="es-ES" w:eastAsia="es-CR"/>
        </w:rPr>
        <w:t xml:space="preserve">la </w:t>
      </w:r>
      <w:r>
        <w:rPr>
          <w:rFonts w:ascii="Book Antiqua" w:hAnsi="Book Antiqua"/>
          <w:sz w:val="24"/>
          <w:szCs w:val="24"/>
          <w:lang w:val="es-ES" w:eastAsia="es-CR"/>
        </w:rPr>
        <w:t xml:space="preserve">plaza de Profesional en Derecho 3B (Letrado) que se propone brindar a la </w:t>
      </w:r>
      <w:r w:rsidRPr="008F6EAA">
        <w:rPr>
          <w:rFonts w:ascii="Book Antiqua" w:hAnsi="Book Antiqua"/>
          <w:sz w:val="24"/>
          <w:szCs w:val="24"/>
          <w:lang w:val="es-ES" w:eastAsia="es-CR"/>
        </w:rPr>
        <w:t>Presidencia de la Sala</w:t>
      </w:r>
      <w:r>
        <w:rPr>
          <w:rFonts w:ascii="Book Antiqua" w:hAnsi="Book Antiqua"/>
          <w:sz w:val="24"/>
          <w:szCs w:val="24"/>
          <w:lang w:val="es-ES" w:eastAsia="es-CR"/>
        </w:rPr>
        <w:t xml:space="preserve"> es recurso que </w:t>
      </w:r>
      <w:r w:rsidR="00172B74">
        <w:rPr>
          <w:rFonts w:ascii="Book Antiqua" w:hAnsi="Book Antiqua"/>
          <w:sz w:val="24"/>
          <w:szCs w:val="24"/>
          <w:lang w:val="es-ES" w:eastAsia="es-CR"/>
        </w:rPr>
        <w:t>brindará apoyo</w:t>
      </w:r>
      <w:r w:rsidR="00A52794">
        <w:rPr>
          <w:rFonts w:ascii="Book Antiqua" w:hAnsi="Book Antiqua"/>
          <w:sz w:val="24"/>
          <w:szCs w:val="24"/>
          <w:lang w:val="es-ES" w:eastAsia="es-CR"/>
        </w:rPr>
        <w:t xml:space="preserve"> en las cargas de trabajo del personal profesional, el cual posteriormente se le estaría brindando una cuota de trabajo.</w:t>
      </w:r>
    </w:p>
    <w:p w14:paraId="183E83D2" w14:textId="77777777" w:rsidR="009A35E2" w:rsidRDefault="009A35E2" w:rsidP="00CC1C7A">
      <w:pPr>
        <w:widowControl w:val="0"/>
        <w:autoSpaceDE w:val="0"/>
        <w:autoSpaceDN w:val="0"/>
        <w:adjustRightInd w:val="0"/>
        <w:spacing w:line="276" w:lineRule="auto"/>
        <w:jc w:val="both"/>
        <w:rPr>
          <w:rFonts w:ascii="Book Antiqua" w:hAnsi="Book Antiqua"/>
          <w:iCs/>
          <w:sz w:val="24"/>
          <w:szCs w:val="24"/>
          <w:lang w:eastAsia="ar-SA"/>
        </w:rPr>
      </w:pPr>
    </w:p>
    <w:p w14:paraId="24AE1330" w14:textId="61FF3FAB" w:rsidR="00D606DB" w:rsidRDefault="00A52794" w:rsidP="00D606DB">
      <w:pPr>
        <w:widowControl w:val="0"/>
        <w:autoSpaceDE w:val="0"/>
        <w:autoSpaceDN w:val="0"/>
        <w:adjustRightInd w:val="0"/>
        <w:spacing w:line="276" w:lineRule="auto"/>
        <w:jc w:val="both"/>
        <w:rPr>
          <w:rFonts w:ascii="Book Antiqua" w:hAnsi="Book Antiqua"/>
          <w:iCs/>
          <w:sz w:val="24"/>
          <w:szCs w:val="24"/>
          <w:lang w:eastAsia="ar-SA"/>
        </w:rPr>
      </w:pPr>
      <w:r>
        <w:rPr>
          <w:rFonts w:ascii="Book Antiqua" w:hAnsi="Book Antiqua"/>
          <w:iCs/>
          <w:sz w:val="24"/>
          <w:szCs w:val="24"/>
          <w:lang w:eastAsia="ar-SA"/>
        </w:rPr>
        <w:t>Adicionalmente,</w:t>
      </w:r>
      <w:r w:rsidR="00D606DB">
        <w:rPr>
          <w:rFonts w:ascii="Book Antiqua" w:hAnsi="Book Antiqua"/>
          <w:iCs/>
          <w:sz w:val="24"/>
          <w:szCs w:val="24"/>
          <w:lang w:eastAsia="ar-SA"/>
        </w:rPr>
        <w:t xml:space="preserve"> la </w:t>
      </w:r>
      <w:r w:rsidR="00D606DB" w:rsidRPr="00D606DB">
        <w:rPr>
          <w:rFonts w:ascii="Book Antiqua" w:hAnsi="Book Antiqua"/>
          <w:iCs/>
          <w:sz w:val="24"/>
          <w:szCs w:val="24"/>
          <w:lang w:eastAsia="ar-SA"/>
        </w:rPr>
        <w:t xml:space="preserve">Dirección de Planificación </w:t>
      </w:r>
      <w:r w:rsidR="00D606DB">
        <w:rPr>
          <w:rFonts w:ascii="Book Antiqua" w:hAnsi="Book Antiqua"/>
          <w:iCs/>
          <w:sz w:val="24"/>
          <w:szCs w:val="24"/>
          <w:lang w:eastAsia="ar-SA"/>
        </w:rPr>
        <w:t xml:space="preserve">implementará el </w:t>
      </w:r>
      <w:r w:rsidR="00D606DB" w:rsidRPr="00D606DB">
        <w:rPr>
          <w:rFonts w:ascii="Book Antiqua" w:hAnsi="Book Antiqua"/>
          <w:iCs/>
          <w:sz w:val="24"/>
          <w:szCs w:val="24"/>
          <w:lang w:eastAsia="ar-SA"/>
        </w:rPr>
        <w:t xml:space="preserve">Modelo de </w:t>
      </w:r>
      <w:r w:rsidR="00D606DB">
        <w:rPr>
          <w:rFonts w:ascii="Book Antiqua" w:hAnsi="Book Antiqua"/>
          <w:iCs/>
          <w:sz w:val="24"/>
          <w:szCs w:val="24"/>
          <w:lang w:eastAsia="ar-SA"/>
        </w:rPr>
        <w:t>Mejora Continua</w:t>
      </w:r>
      <w:r w:rsidR="00D606DB" w:rsidRPr="00D606DB">
        <w:rPr>
          <w:rFonts w:ascii="Book Antiqua" w:hAnsi="Book Antiqua"/>
          <w:iCs/>
          <w:sz w:val="24"/>
          <w:szCs w:val="24"/>
          <w:lang w:eastAsia="ar-SA"/>
        </w:rPr>
        <w:t xml:space="preserve"> </w:t>
      </w:r>
      <w:r w:rsidR="007E5211">
        <w:rPr>
          <w:rFonts w:ascii="Book Antiqua" w:hAnsi="Book Antiqua"/>
          <w:iCs/>
          <w:sz w:val="24"/>
          <w:szCs w:val="24"/>
          <w:lang w:eastAsia="ar-SA"/>
        </w:rPr>
        <w:t>en la Sala Constitucional</w:t>
      </w:r>
      <w:r w:rsidR="00D606DB" w:rsidRPr="00D606DB">
        <w:rPr>
          <w:rFonts w:ascii="Book Antiqua" w:hAnsi="Book Antiqua"/>
          <w:iCs/>
          <w:sz w:val="24"/>
          <w:szCs w:val="24"/>
          <w:lang w:eastAsia="ar-SA"/>
        </w:rPr>
        <w:t>,  el cual procura promover la sostenibilidad y los resultados del rendimiento</w:t>
      </w:r>
      <w:r w:rsidR="007E5211">
        <w:rPr>
          <w:rFonts w:ascii="Book Antiqua" w:hAnsi="Book Antiqua"/>
          <w:iCs/>
          <w:sz w:val="24"/>
          <w:szCs w:val="24"/>
          <w:lang w:eastAsia="ar-SA"/>
        </w:rPr>
        <w:t xml:space="preserve"> </w:t>
      </w:r>
      <w:r w:rsidR="00D606DB" w:rsidRPr="00D606DB">
        <w:rPr>
          <w:rFonts w:ascii="Book Antiqua" w:hAnsi="Book Antiqua"/>
          <w:iCs/>
          <w:sz w:val="24"/>
          <w:szCs w:val="24"/>
          <w:lang w:eastAsia="ar-SA"/>
        </w:rPr>
        <w:t xml:space="preserve">a lo largo del tiempo, </w:t>
      </w:r>
      <w:r w:rsidR="007E5211" w:rsidRPr="00D606DB">
        <w:rPr>
          <w:rFonts w:ascii="Book Antiqua" w:hAnsi="Book Antiqua"/>
          <w:iCs/>
          <w:sz w:val="24"/>
          <w:szCs w:val="24"/>
          <w:lang w:eastAsia="ar-SA"/>
        </w:rPr>
        <w:t>brindado</w:t>
      </w:r>
      <w:r w:rsidR="00D606DB" w:rsidRPr="00D606DB">
        <w:rPr>
          <w:rFonts w:ascii="Book Antiqua" w:hAnsi="Book Antiqua"/>
          <w:iCs/>
          <w:sz w:val="24"/>
          <w:szCs w:val="24"/>
          <w:lang w:eastAsia="ar-SA"/>
        </w:rPr>
        <w:t xml:space="preserve"> a la oficina las herramientas necesarias para la identificación de oportunidades de mejora y la generación de planes remediales como parte de un proceso de mejora continua. </w:t>
      </w:r>
    </w:p>
    <w:p w14:paraId="0D9D5BFC" w14:textId="08146186" w:rsidR="003E6FAE" w:rsidRDefault="003E6FAE" w:rsidP="00D606DB">
      <w:pPr>
        <w:widowControl w:val="0"/>
        <w:autoSpaceDE w:val="0"/>
        <w:autoSpaceDN w:val="0"/>
        <w:adjustRightInd w:val="0"/>
        <w:spacing w:line="276" w:lineRule="auto"/>
        <w:jc w:val="both"/>
        <w:rPr>
          <w:rFonts w:ascii="Book Antiqua" w:hAnsi="Book Antiqua"/>
          <w:iCs/>
          <w:sz w:val="24"/>
          <w:szCs w:val="24"/>
          <w:lang w:eastAsia="ar-SA"/>
        </w:rPr>
      </w:pPr>
    </w:p>
    <w:p w14:paraId="10EDF81F" w14:textId="77777777" w:rsidR="0057722E" w:rsidRDefault="0057722E" w:rsidP="00D606DB">
      <w:pPr>
        <w:widowControl w:val="0"/>
        <w:autoSpaceDE w:val="0"/>
        <w:autoSpaceDN w:val="0"/>
        <w:adjustRightInd w:val="0"/>
        <w:spacing w:line="276" w:lineRule="auto"/>
        <w:jc w:val="both"/>
        <w:rPr>
          <w:rFonts w:ascii="Book Antiqua" w:hAnsi="Book Antiqua"/>
          <w:iCs/>
          <w:sz w:val="24"/>
          <w:szCs w:val="24"/>
          <w:lang w:eastAsia="ar-SA"/>
        </w:rPr>
      </w:pPr>
    </w:p>
    <w:p w14:paraId="3A303837" w14:textId="183A6641" w:rsidR="003E6FAE" w:rsidRPr="00C24456" w:rsidRDefault="003E6FAE" w:rsidP="00C24456">
      <w:pPr>
        <w:pStyle w:val="Ttulo1"/>
        <w:numPr>
          <w:ilvl w:val="0"/>
          <w:numId w:val="1"/>
        </w:numPr>
        <w:tabs>
          <w:tab w:val="clear" w:pos="4680"/>
          <w:tab w:val="center" w:pos="284"/>
        </w:tabs>
        <w:spacing w:line="276" w:lineRule="auto"/>
        <w:rPr>
          <w:rFonts w:ascii="Book Antiqua" w:hAnsi="Book Antiqua"/>
          <w:i w:val="0"/>
          <w:iCs w:val="0"/>
        </w:rPr>
      </w:pPr>
      <w:r w:rsidRPr="00C24456">
        <w:rPr>
          <w:rFonts w:ascii="Book Antiqua" w:hAnsi="Book Antiqua"/>
          <w:i w:val="0"/>
          <w:iCs w:val="0"/>
        </w:rPr>
        <w:t xml:space="preserve">Seguimiento </w:t>
      </w:r>
      <w:r w:rsidR="00B23438">
        <w:rPr>
          <w:rFonts w:ascii="Book Antiqua" w:hAnsi="Book Antiqua"/>
          <w:i w:val="0"/>
          <w:iCs w:val="0"/>
        </w:rPr>
        <w:t>al aborde que se realiza en la Sala Constitucional:</w:t>
      </w:r>
    </w:p>
    <w:p w14:paraId="73697D5F" w14:textId="77777777" w:rsidR="00C24456" w:rsidRDefault="00C24456" w:rsidP="00D606DB">
      <w:pPr>
        <w:widowControl w:val="0"/>
        <w:autoSpaceDE w:val="0"/>
        <w:autoSpaceDN w:val="0"/>
        <w:adjustRightInd w:val="0"/>
        <w:spacing w:line="276" w:lineRule="auto"/>
        <w:jc w:val="both"/>
        <w:rPr>
          <w:rFonts w:ascii="Book Antiqua" w:hAnsi="Book Antiqua"/>
          <w:iCs/>
          <w:sz w:val="24"/>
          <w:szCs w:val="24"/>
          <w:lang w:eastAsia="ar-SA"/>
        </w:rPr>
      </w:pPr>
    </w:p>
    <w:p w14:paraId="7685920C" w14:textId="13718B01" w:rsidR="0024510A" w:rsidRDefault="00B23438" w:rsidP="0024510A">
      <w:pPr>
        <w:spacing w:line="276" w:lineRule="auto"/>
        <w:jc w:val="both"/>
        <w:rPr>
          <w:rFonts w:ascii="Book Antiqua" w:hAnsi="Book Antiqua"/>
          <w:iCs/>
          <w:sz w:val="24"/>
          <w:szCs w:val="24"/>
        </w:rPr>
      </w:pPr>
      <w:r>
        <w:rPr>
          <w:rFonts w:ascii="Book Antiqua" w:hAnsi="Book Antiqua"/>
          <w:iCs/>
          <w:sz w:val="24"/>
          <w:szCs w:val="24"/>
        </w:rPr>
        <w:t xml:space="preserve">Es menester reiterar que durante el mes de abril del año en curso, se han venido coordinado </w:t>
      </w:r>
      <w:r w:rsidR="0075555C">
        <w:rPr>
          <w:rFonts w:ascii="Book Antiqua" w:hAnsi="Book Antiqua"/>
          <w:iCs/>
          <w:sz w:val="24"/>
          <w:szCs w:val="24"/>
        </w:rPr>
        <w:t>con el personal de la Sala a fin de retomar las acciones y tareas de</w:t>
      </w:r>
      <w:r w:rsidR="0042663F" w:rsidRPr="00094B96">
        <w:rPr>
          <w:rFonts w:ascii="Book Antiqua" w:hAnsi="Book Antiqua"/>
          <w:iCs/>
          <w:sz w:val="24"/>
          <w:szCs w:val="24"/>
        </w:rPr>
        <w:t xml:space="preserve">l proyecto 0110-PLA-P29 </w:t>
      </w:r>
      <w:r w:rsidR="0042663F" w:rsidRPr="00094B96">
        <w:rPr>
          <w:rFonts w:ascii="Book Antiqua" w:hAnsi="Book Antiqua"/>
          <w:i/>
          <w:sz w:val="24"/>
          <w:szCs w:val="24"/>
        </w:rPr>
        <w:t>Implementación de recomendaciones y propuestas de mejora en Sala Constitucional</w:t>
      </w:r>
      <w:r w:rsidR="0042663F" w:rsidRPr="00094B96">
        <w:rPr>
          <w:rFonts w:ascii="Book Antiqua" w:hAnsi="Book Antiqua"/>
          <w:iCs/>
          <w:sz w:val="24"/>
          <w:szCs w:val="24"/>
        </w:rPr>
        <w:t>,</w:t>
      </w:r>
      <w:r w:rsidR="0042663F">
        <w:rPr>
          <w:rFonts w:ascii="Book Antiqua" w:hAnsi="Book Antiqua"/>
          <w:iCs/>
          <w:sz w:val="24"/>
          <w:szCs w:val="24"/>
        </w:rPr>
        <w:t xml:space="preserve"> </w:t>
      </w:r>
      <w:r w:rsidR="0075555C">
        <w:rPr>
          <w:rFonts w:ascii="Book Antiqua" w:hAnsi="Book Antiqua"/>
          <w:iCs/>
          <w:sz w:val="24"/>
          <w:szCs w:val="24"/>
        </w:rPr>
        <w:t xml:space="preserve">donde se pretende </w:t>
      </w:r>
      <w:r w:rsidR="00C96B39">
        <w:rPr>
          <w:rFonts w:ascii="Book Antiqua" w:hAnsi="Book Antiqua"/>
          <w:iCs/>
          <w:sz w:val="24"/>
          <w:szCs w:val="24"/>
        </w:rPr>
        <w:t xml:space="preserve">darle seguimiento a las propuestas aprobadas, así como la identificación de nuevas oportunidades de mejora, las cuales </w:t>
      </w:r>
      <w:r w:rsidR="00034A5F">
        <w:rPr>
          <w:rFonts w:ascii="Book Antiqua" w:hAnsi="Book Antiqua"/>
          <w:iCs/>
          <w:sz w:val="24"/>
          <w:szCs w:val="24"/>
        </w:rPr>
        <w:t>genere</w:t>
      </w:r>
      <w:r w:rsidR="0024510A">
        <w:rPr>
          <w:rFonts w:ascii="Book Antiqua" w:hAnsi="Book Antiqua"/>
          <w:iCs/>
          <w:sz w:val="24"/>
          <w:szCs w:val="24"/>
        </w:rPr>
        <w:t>n</w:t>
      </w:r>
      <w:r w:rsidR="00034A5F">
        <w:rPr>
          <w:rFonts w:ascii="Book Antiqua" w:hAnsi="Book Antiqua"/>
          <w:iCs/>
          <w:sz w:val="24"/>
          <w:szCs w:val="24"/>
        </w:rPr>
        <w:t xml:space="preserve"> un impacto en la disminución de tiempos procesales, </w:t>
      </w:r>
      <w:r w:rsidR="0024510A">
        <w:rPr>
          <w:rFonts w:ascii="Book Antiqua" w:hAnsi="Book Antiqua"/>
          <w:iCs/>
          <w:sz w:val="24"/>
          <w:szCs w:val="24"/>
        </w:rPr>
        <w:t xml:space="preserve">también se pretende aplicar el </w:t>
      </w:r>
      <w:r w:rsidR="0024510A" w:rsidRPr="00094B96">
        <w:rPr>
          <w:rFonts w:ascii="Book Antiqua" w:hAnsi="Book Antiqua"/>
          <w:iCs/>
          <w:sz w:val="24"/>
          <w:szCs w:val="24"/>
        </w:rPr>
        <w:t>Modelo de Gestión de Procesos Institucionales, así como la Implementación del Modelo de Mejora Continua y Seguimiento Institucional.</w:t>
      </w:r>
    </w:p>
    <w:p w14:paraId="7D40C759" w14:textId="77777777" w:rsidR="0024510A" w:rsidRDefault="0024510A" w:rsidP="0024510A">
      <w:pPr>
        <w:spacing w:line="276" w:lineRule="auto"/>
        <w:jc w:val="both"/>
        <w:rPr>
          <w:rFonts w:ascii="Book Antiqua" w:hAnsi="Book Antiqua"/>
          <w:iCs/>
          <w:sz w:val="24"/>
          <w:szCs w:val="24"/>
          <w:lang w:eastAsia="ar-SA"/>
        </w:rPr>
      </w:pPr>
    </w:p>
    <w:p w14:paraId="6B41331F" w14:textId="3846BB17" w:rsidR="0024510A" w:rsidRPr="00D606DB" w:rsidRDefault="0024510A" w:rsidP="00063BC5">
      <w:pPr>
        <w:spacing w:line="276" w:lineRule="auto"/>
        <w:jc w:val="both"/>
        <w:rPr>
          <w:rFonts w:ascii="Book Antiqua" w:hAnsi="Book Antiqua"/>
          <w:iCs/>
          <w:sz w:val="24"/>
          <w:szCs w:val="24"/>
          <w:lang w:eastAsia="ar-SA"/>
        </w:rPr>
      </w:pPr>
      <w:r>
        <w:rPr>
          <w:rFonts w:ascii="Book Antiqua" w:hAnsi="Book Antiqua"/>
          <w:iCs/>
          <w:sz w:val="24"/>
          <w:szCs w:val="24"/>
        </w:rPr>
        <w:t>De la misma forma, se busca una</w:t>
      </w:r>
      <w:r w:rsidRPr="00094B96">
        <w:rPr>
          <w:rFonts w:ascii="Book Antiqua" w:hAnsi="Book Antiqua"/>
          <w:iCs/>
          <w:sz w:val="24"/>
          <w:szCs w:val="24"/>
        </w:rPr>
        <w:t xml:space="preserve"> estandarización </w:t>
      </w:r>
      <w:r>
        <w:rPr>
          <w:rFonts w:ascii="Book Antiqua" w:hAnsi="Book Antiqua"/>
          <w:iCs/>
          <w:sz w:val="24"/>
          <w:szCs w:val="24"/>
        </w:rPr>
        <w:t xml:space="preserve">en los procesos, </w:t>
      </w:r>
      <w:r w:rsidRPr="00094B96">
        <w:rPr>
          <w:rFonts w:ascii="Book Antiqua" w:hAnsi="Book Antiqua"/>
          <w:iCs/>
          <w:sz w:val="24"/>
          <w:szCs w:val="24"/>
        </w:rPr>
        <w:t>cargas de trabajo, funciones, estructura, estandarización de libros, configuración de mejoras en los sistemas judiciales</w:t>
      </w:r>
      <w:r>
        <w:rPr>
          <w:rFonts w:ascii="Book Antiqua" w:hAnsi="Book Antiqua"/>
          <w:iCs/>
          <w:sz w:val="24"/>
          <w:szCs w:val="24"/>
        </w:rPr>
        <w:t xml:space="preserve"> y</w:t>
      </w:r>
      <w:r w:rsidRPr="00094B96">
        <w:rPr>
          <w:rFonts w:ascii="Book Antiqua" w:hAnsi="Book Antiqua"/>
          <w:iCs/>
          <w:sz w:val="24"/>
          <w:szCs w:val="24"/>
        </w:rPr>
        <w:t xml:space="preserve"> ajuste en la infraestructura de las tareas y ubicaciones en el escritorio virtual</w:t>
      </w:r>
      <w:r>
        <w:rPr>
          <w:rFonts w:ascii="Book Antiqua" w:hAnsi="Book Antiqua"/>
          <w:iCs/>
          <w:sz w:val="24"/>
          <w:szCs w:val="24"/>
        </w:rPr>
        <w:t xml:space="preserve">, bajo los diferentes entregables del cronograma del proyecto. </w:t>
      </w:r>
      <w:r w:rsidRPr="00F26774">
        <w:rPr>
          <w:rFonts w:ascii="Book Antiqua" w:hAnsi="Book Antiqua"/>
          <w:iCs/>
          <w:sz w:val="24"/>
          <w:szCs w:val="24"/>
          <w:lang w:eastAsia="ar-SA"/>
        </w:rPr>
        <w:t xml:space="preserve">A su vez, se considera el uso eficiente de los </w:t>
      </w:r>
      <w:r>
        <w:rPr>
          <w:rFonts w:ascii="Book Antiqua" w:hAnsi="Book Antiqua"/>
          <w:iCs/>
          <w:sz w:val="24"/>
          <w:szCs w:val="24"/>
          <w:lang w:eastAsia="ar-SA"/>
        </w:rPr>
        <w:t>r</w:t>
      </w:r>
      <w:r w:rsidRPr="00F26774">
        <w:rPr>
          <w:rFonts w:ascii="Book Antiqua" w:hAnsi="Book Antiqua"/>
          <w:iCs/>
          <w:sz w:val="24"/>
          <w:szCs w:val="24"/>
          <w:lang w:eastAsia="ar-SA"/>
        </w:rPr>
        <w:t>ecursos para impactar en la carga de trabajo que trae la Sala Constitucional durante su trayectoria.</w:t>
      </w:r>
    </w:p>
    <w:p w14:paraId="19F464FF" w14:textId="77777777" w:rsidR="0024510A" w:rsidRDefault="0024510A" w:rsidP="0042663F">
      <w:pPr>
        <w:spacing w:line="276" w:lineRule="auto"/>
        <w:jc w:val="both"/>
        <w:rPr>
          <w:rFonts w:ascii="Book Antiqua" w:hAnsi="Book Antiqua"/>
          <w:iCs/>
          <w:sz w:val="24"/>
          <w:szCs w:val="24"/>
        </w:rPr>
      </w:pPr>
    </w:p>
    <w:p w14:paraId="1069B026" w14:textId="0592764A" w:rsidR="000B591E" w:rsidRDefault="0024510A" w:rsidP="0042663F">
      <w:pPr>
        <w:spacing w:line="276" w:lineRule="auto"/>
        <w:jc w:val="both"/>
        <w:rPr>
          <w:rFonts w:ascii="Book Antiqua" w:hAnsi="Book Antiqua"/>
          <w:iCs/>
          <w:sz w:val="24"/>
          <w:szCs w:val="24"/>
        </w:rPr>
      </w:pPr>
      <w:r>
        <w:rPr>
          <w:rFonts w:ascii="Book Antiqua" w:hAnsi="Book Antiqua"/>
          <w:iCs/>
          <w:sz w:val="24"/>
          <w:szCs w:val="24"/>
        </w:rPr>
        <w:t>A</w:t>
      </w:r>
      <w:r w:rsidR="00034A5F">
        <w:rPr>
          <w:rFonts w:ascii="Book Antiqua" w:hAnsi="Book Antiqua"/>
          <w:iCs/>
          <w:sz w:val="24"/>
          <w:szCs w:val="24"/>
        </w:rPr>
        <w:t xml:space="preserve">simismo, se tiene previsto aplicar la metodología de identificación de nudos críticos </w:t>
      </w:r>
      <w:r w:rsidR="000B591E">
        <w:rPr>
          <w:rFonts w:ascii="Book Antiqua" w:hAnsi="Book Antiqua"/>
          <w:iCs/>
          <w:sz w:val="24"/>
          <w:szCs w:val="24"/>
        </w:rPr>
        <w:t>e incorporar los entregables que contempla el proyecto</w:t>
      </w:r>
      <w:r w:rsidR="009227A2">
        <w:rPr>
          <w:rFonts w:ascii="Book Antiqua" w:hAnsi="Book Antiqua"/>
          <w:iCs/>
          <w:sz w:val="24"/>
          <w:szCs w:val="24"/>
        </w:rPr>
        <w:t xml:space="preserve"> </w:t>
      </w:r>
      <w:r w:rsidR="009227A2" w:rsidRPr="00094B96">
        <w:rPr>
          <w:rFonts w:ascii="Book Antiqua" w:hAnsi="Book Antiqua"/>
          <w:iCs/>
          <w:sz w:val="24"/>
          <w:szCs w:val="24"/>
        </w:rPr>
        <w:t>0110-PLA-P2</w:t>
      </w:r>
      <w:r w:rsidR="009227A2">
        <w:rPr>
          <w:rFonts w:ascii="Book Antiqua" w:hAnsi="Book Antiqua"/>
          <w:iCs/>
          <w:sz w:val="24"/>
          <w:szCs w:val="24"/>
        </w:rPr>
        <w:t>3 de Automatización y análisis del rezago judicial, donde la materia Constitucional también se encuentra contemplada dentro del alcance del proyecto.</w:t>
      </w:r>
    </w:p>
    <w:p w14:paraId="3A39E234" w14:textId="77777777" w:rsidR="000B591E" w:rsidRDefault="000B591E" w:rsidP="0042663F">
      <w:pPr>
        <w:spacing w:line="276" w:lineRule="auto"/>
        <w:jc w:val="both"/>
        <w:rPr>
          <w:rFonts w:ascii="Book Antiqua" w:hAnsi="Book Antiqua"/>
          <w:iCs/>
          <w:sz w:val="24"/>
          <w:szCs w:val="24"/>
        </w:rPr>
      </w:pPr>
    </w:p>
    <w:p w14:paraId="0781284F" w14:textId="77777777" w:rsidR="0057722E" w:rsidRDefault="0057722E" w:rsidP="00063BC5">
      <w:pPr>
        <w:spacing w:line="276" w:lineRule="auto"/>
        <w:jc w:val="center"/>
        <w:rPr>
          <w:rFonts w:ascii="Book Antiqua" w:hAnsi="Book Antiqua"/>
          <w:iCs/>
          <w:sz w:val="24"/>
          <w:szCs w:val="24"/>
        </w:rPr>
      </w:pPr>
    </w:p>
    <w:p w14:paraId="424E8440" w14:textId="145477B5" w:rsidR="000B591E" w:rsidRDefault="00E17A67" w:rsidP="00063BC5">
      <w:pPr>
        <w:spacing w:line="276" w:lineRule="auto"/>
        <w:jc w:val="center"/>
        <w:rPr>
          <w:rFonts w:ascii="Book Antiqua" w:hAnsi="Book Antiqua"/>
          <w:iCs/>
          <w:sz w:val="24"/>
          <w:szCs w:val="24"/>
        </w:rPr>
      </w:pPr>
      <w:r w:rsidRPr="00E17A67">
        <w:rPr>
          <w:rFonts w:ascii="Book Antiqua" w:hAnsi="Book Antiqua"/>
          <w:iCs/>
          <w:noProof/>
          <w:sz w:val="24"/>
          <w:szCs w:val="24"/>
        </w:rPr>
        <w:lastRenderedPageBreak/>
        <w:drawing>
          <wp:inline distT="0" distB="0" distL="0" distR="0" wp14:anchorId="146B8D19" wp14:editId="6F0B5D6E">
            <wp:extent cx="5252956" cy="2826732"/>
            <wp:effectExtent l="0" t="0" r="5080" b="0"/>
            <wp:docPr id="851275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75232" name=""/>
                    <pic:cNvPicPr/>
                  </pic:nvPicPr>
                  <pic:blipFill>
                    <a:blip r:embed="rId15"/>
                    <a:stretch>
                      <a:fillRect/>
                    </a:stretch>
                  </pic:blipFill>
                  <pic:spPr>
                    <a:xfrm>
                      <a:off x="0" y="0"/>
                      <a:ext cx="5262304" cy="2831763"/>
                    </a:xfrm>
                    <a:prstGeom prst="rect">
                      <a:avLst/>
                    </a:prstGeom>
                  </pic:spPr>
                </pic:pic>
              </a:graphicData>
            </a:graphic>
          </wp:inline>
        </w:drawing>
      </w:r>
    </w:p>
    <w:p w14:paraId="33CE60CE" w14:textId="77777777" w:rsidR="000B591E" w:rsidRDefault="000B591E" w:rsidP="0042663F">
      <w:pPr>
        <w:spacing w:line="276" w:lineRule="auto"/>
        <w:jc w:val="both"/>
        <w:rPr>
          <w:rFonts w:ascii="Book Antiqua" w:hAnsi="Book Antiqua"/>
          <w:iCs/>
          <w:sz w:val="24"/>
          <w:szCs w:val="24"/>
        </w:rPr>
      </w:pPr>
    </w:p>
    <w:p w14:paraId="028B4EDB" w14:textId="77777777" w:rsidR="005A6D27" w:rsidRPr="005A6D27" w:rsidRDefault="005A6D27" w:rsidP="003D4A92">
      <w:pPr>
        <w:spacing w:line="276" w:lineRule="auto"/>
        <w:rPr>
          <w:lang w:val="es-ES" w:eastAsia="es-CR"/>
        </w:rPr>
      </w:pPr>
    </w:p>
    <w:p w14:paraId="3154757D" w14:textId="07893D45" w:rsidR="002E2D01" w:rsidRDefault="002E2D01" w:rsidP="00395733">
      <w:pPr>
        <w:pStyle w:val="Ttulo1"/>
        <w:numPr>
          <w:ilvl w:val="0"/>
          <w:numId w:val="1"/>
        </w:numPr>
        <w:tabs>
          <w:tab w:val="clear" w:pos="4680"/>
          <w:tab w:val="center" w:pos="284"/>
        </w:tabs>
        <w:spacing w:line="276" w:lineRule="auto"/>
        <w:rPr>
          <w:rFonts w:ascii="Book Antiqua" w:hAnsi="Book Antiqua"/>
          <w:i w:val="0"/>
          <w:iCs w:val="0"/>
        </w:rPr>
      </w:pPr>
      <w:r>
        <w:rPr>
          <w:rFonts w:ascii="Book Antiqua" w:hAnsi="Book Antiqua"/>
          <w:i w:val="0"/>
          <w:iCs w:val="0"/>
        </w:rPr>
        <w:t>Conclusiones</w:t>
      </w:r>
    </w:p>
    <w:p w14:paraId="1F081EB0" w14:textId="77777777" w:rsidR="002E2D01" w:rsidRDefault="002E2D01" w:rsidP="002E2D01">
      <w:pPr>
        <w:rPr>
          <w:lang w:val="es-ES"/>
        </w:rPr>
      </w:pPr>
    </w:p>
    <w:p w14:paraId="2B748484" w14:textId="0DB3EC01" w:rsidR="002E2D01" w:rsidRDefault="002E2D01" w:rsidP="00090E97">
      <w:pPr>
        <w:pStyle w:val="Prrafodelista"/>
        <w:numPr>
          <w:ilvl w:val="1"/>
          <w:numId w:val="1"/>
        </w:numPr>
        <w:spacing w:line="276" w:lineRule="auto"/>
        <w:jc w:val="both"/>
        <w:rPr>
          <w:rFonts w:ascii="Book Antiqua" w:hAnsi="Book Antiqua"/>
          <w:iCs/>
          <w:lang w:eastAsia="ar-SA"/>
        </w:rPr>
      </w:pPr>
      <w:r w:rsidRPr="00090E97">
        <w:rPr>
          <w:rFonts w:ascii="Book Antiqua" w:hAnsi="Book Antiqua"/>
          <w:iCs/>
          <w:lang w:eastAsia="ar-SA"/>
        </w:rPr>
        <w:t xml:space="preserve">Como se puede evidenciar </w:t>
      </w:r>
      <w:r w:rsidR="00090E97">
        <w:rPr>
          <w:rFonts w:ascii="Book Antiqua" w:hAnsi="Book Antiqua"/>
          <w:iCs/>
          <w:lang w:eastAsia="ar-SA"/>
        </w:rPr>
        <w:t>en el</w:t>
      </w:r>
      <w:r w:rsidRPr="00090E97">
        <w:rPr>
          <w:rFonts w:ascii="Book Antiqua" w:hAnsi="Book Antiqua"/>
          <w:iCs/>
          <w:lang w:eastAsia="ar-SA"/>
        </w:rPr>
        <w:t xml:space="preserve"> presente informe,</w:t>
      </w:r>
      <w:r w:rsidR="00090E97" w:rsidRPr="00090E97">
        <w:rPr>
          <w:rFonts w:ascii="Book Antiqua" w:hAnsi="Book Antiqua"/>
          <w:iCs/>
          <w:lang w:eastAsia="ar-SA"/>
        </w:rPr>
        <w:t xml:space="preserve"> </w:t>
      </w:r>
      <w:r w:rsidR="00090E97">
        <w:rPr>
          <w:rFonts w:ascii="Book Antiqua" w:hAnsi="Book Antiqua"/>
          <w:iCs/>
          <w:lang w:eastAsia="ar-SA"/>
        </w:rPr>
        <w:t xml:space="preserve">anteriormente </w:t>
      </w:r>
      <w:r w:rsidR="00843205">
        <w:rPr>
          <w:rFonts w:ascii="Book Antiqua" w:hAnsi="Book Antiqua"/>
          <w:iCs/>
          <w:lang w:eastAsia="ar-SA"/>
        </w:rPr>
        <w:t>se había</w:t>
      </w:r>
      <w:r w:rsidR="00090E97" w:rsidRPr="00EE571C">
        <w:rPr>
          <w:rFonts w:ascii="Book Antiqua" w:hAnsi="Book Antiqua"/>
          <w:iCs/>
          <w:lang w:eastAsia="ar-SA"/>
        </w:rPr>
        <w:t xml:space="preserve"> detect</w:t>
      </w:r>
      <w:r w:rsidR="00843205">
        <w:rPr>
          <w:rFonts w:ascii="Book Antiqua" w:hAnsi="Book Antiqua"/>
          <w:iCs/>
          <w:lang w:eastAsia="ar-SA"/>
        </w:rPr>
        <w:t>ado</w:t>
      </w:r>
      <w:r w:rsidR="00090E97" w:rsidRPr="00EE571C">
        <w:rPr>
          <w:rFonts w:ascii="Book Antiqua" w:hAnsi="Book Antiqua"/>
          <w:iCs/>
          <w:lang w:eastAsia="ar-SA"/>
        </w:rPr>
        <w:t xml:space="preserve"> la necesidad de </w:t>
      </w:r>
      <w:r w:rsidR="00090E97" w:rsidRPr="00EE571C">
        <w:rPr>
          <w:rFonts w:ascii="Book Antiqua" w:hAnsi="Book Antiqua"/>
          <w:iCs/>
          <w:lang w:eastAsia="es-CR"/>
        </w:rPr>
        <w:t>dotar a cada oficina</w:t>
      </w:r>
      <w:r w:rsidR="00843205">
        <w:rPr>
          <w:rFonts w:ascii="Book Antiqua" w:hAnsi="Book Antiqua"/>
          <w:iCs/>
          <w:lang w:eastAsia="es-CR"/>
        </w:rPr>
        <w:t xml:space="preserve"> de Magistrada o Magistrado</w:t>
      </w:r>
      <w:r w:rsidR="00090E97" w:rsidRPr="00EE571C">
        <w:rPr>
          <w:rFonts w:ascii="Book Antiqua" w:hAnsi="Book Antiqua"/>
          <w:iCs/>
          <w:lang w:eastAsia="es-CR"/>
        </w:rPr>
        <w:t xml:space="preserve"> con una plaza más de Profesional en Derecho 3B, de tal manera que existan siete personas Profesionales en Derecho por oficina</w:t>
      </w:r>
      <w:r w:rsidRPr="00090E97">
        <w:rPr>
          <w:rFonts w:ascii="Book Antiqua" w:hAnsi="Book Antiqua"/>
          <w:iCs/>
          <w:lang w:eastAsia="ar-SA"/>
        </w:rPr>
        <w:t>.</w:t>
      </w:r>
    </w:p>
    <w:p w14:paraId="2D688468" w14:textId="77777777" w:rsidR="00843205" w:rsidRDefault="00843205" w:rsidP="00843205">
      <w:pPr>
        <w:pStyle w:val="Prrafodelista"/>
        <w:spacing w:line="276" w:lineRule="auto"/>
        <w:ind w:left="574"/>
        <w:jc w:val="both"/>
        <w:rPr>
          <w:rFonts w:ascii="Book Antiqua" w:hAnsi="Book Antiqua"/>
          <w:iCs/>
          <w:lang w:eastAsia="ar-SA"/>
        </w:rPr>
      </w:pPr>
    </w:p>
    <w:p w14:paraId="16E5D387" w14:textId="77777777" w:rsidR="00337F90" w:rsidRPr="00337F90" w:rsidRDefault="00337F90" w:rsidP="00337F90">
      <w:pPr>
        <w:pStyle w:val="Prrafodelista"/>
        <w:numPr>
          <w:ilvl w:val="1"/>
          <w:numId w:val="1"/>
        </w:numPr>
        <w:spacing w:line="276" w:lineRule="auto"/>
        <w:jc w:val="both"/>
        <w:rPr>
          <w:rFonts w:ascii="Book Antiqua" w:hAnsi="Book Antiqua"/>
          <w:iCs/>
          <w:lang w:eastAsia="ar-SA"/>
        </w:rPr>
      </w:pPr>
      <w:r>
        <w:rPr>
          <w:rFonts w:ascii="Book Antiqua" w:hAnsi="Book Antiqua"/>
        </w:rPr>
        <w:t xml:space="preserve">Esta Dirección propuso </w:t>
      </w:r>
      <w:r w:rsidRPr="00A21AA9">
        <w:rPr>
          <w:rFonts w:ascii="Book Antiqua" w:hAnsi="Book Antiqua"/>
          <w:lang w:val="es-CR"/>
        </w:rPr>
        <w:t>valor</w:t>
      </w:r>
      <w:r>
        <w:rPr>
          <w:rFonts w:ascii="Book Antiqua" w:hAnsi="Book Antiqua"/>
        </w:rPr>
        <w:t>ar</w:t>
      </w:r>
      <w:r w:rsidRPr="00A21AA9">
        <w:rPr>
          <w:rFonts w:ascii="Book Antiqua" w:hAnsi="Book Antiqua"/>
          <w:lang w:val="es-CR"/>
        </w:rPr>
        <w:t xml:space="preserve"> realizar una redistribución y reorganización del personal profesional en derecho (letrado) </w:t>
      </w:r>
      <w:r w:rsidRPr="00441342">
        <w:rPr>
          <w:rFonts w:ascii="Book Antiqua" w:hAnsi="Book Antiqua"/>
        </w:rPr>
        <w:t>en las oficinas de Direccionamiento de Amparos y Habeas Corpus, Oficinas de Magistradas y Magistrados, Grupo de Itinerantes y Seguimiento de Sentencias</w:t>
      </w:r>
      <w:r w:rsidRPr="00A21AA9">
        <w:rPr>
          <w:rFonts w:ascii="Book Antiqua" w:hAnsi="Book Antiqua"/>
          <w:lang w:val="es-CR"/>
        </w:rPr>
        <w:t>, con el propósito de alcanzar mayor equidad en la distribución de funciones y cargas de trabajo</w:t>
      </w:r>
      <w:r>
        <w:rPr>
          <w:rFonts w:ascii="Book Antiqua" w:hAnsi="Book Antiqua"/>
          <w:lang w:val="es-CR"/>
        </w:rPr>
        <w:t>.</w:t>
      </w:r>
    </w:p>
    <w:p w14:paraId="5A211D01" w14:textId="77777777" w:rsidR="00337F90" w:rsidRPr="00337F90" w:rsidRDefault="00337F90" w:rsidP="00337F90">
      <w:pPr>
        <w:spacing w:line="276" w:lineRule="auto"/>
        <w:jc w:val="both"/>
        <w:rPr>
          <w:rFonts w:ascii="Book Antiqua" w:hAnsi="Book Antiqua"/>
          <w:iCs/>
          <w:lang w:eastAsia="ar-SA"/>
        </w:rPr>
      </w:pPr>
    </w:p>
    <w:p w14:paraId="02ABF920" w14:textId="660DC622" w:rsidR="00843205" w:rsidRPr="00035CE8" w:rsidRDefault="00843205" w:rsidP="00843205">
      <w:pPr>
        <w:pStyle w:val="Prrafodelista"/>
        <w:numPr>
          <w:ilvl w:val="1"/>
          <w:numId w:val="1"/>
        </w:numPr>
        <w:spacing w:line="276" w:lineRule="auto"/>
        <w:jc w:val="both"/>
        <w:rPr>
          <w:rFonts w:ascii="Book Antiqua" w:hAnsi="Book Antiqua"/>
          <w:iCs/>
          <w:lang w:eastAsia="ar-SA"/>
        </w:rPr>
      </w:pPr>
      <w:r>
        <w:rPr>
          <w:rFonts w:ascii="Book Antiqua" w:hAnsi="Book Antiqua"/>
          <w:iCs/>
          <w:lang w:eastAsia="ar-SA"/>
        </w:rPr>
        <w:t xml:space="preserve">A </w:t>
      </w:r>
      <w:r w:rsidRPr="00EE571C">
        <w:rPr>
          <w:rFonts w:ascii="Book Antiqua" w:hAnsi="Book Antiqua"/>
          <w:iCs/>
          <w:lang w:eastAsia="ar-SA"/>
        </w:rPr>
        <w:t xml:space="preserve">raíz del informe de gestión humano </w:t>
      </w:r>
      <w:r w:rsidRPr="00843205">
        <w:rPr>
          <w:rFonts w:ascii="Book Antiqua" w:hAnsi="Book Antiqua"/>
          <w:iCs/>
          <w:lang w:eastAsia="ar-SA"/>
        </w:rPr>
        <w:t>PJ-DGH-CP-180-2022 relacionado sobre las funciones que realiza el personal de seguimiento de sentencias, a fin de determinar si corresponden con las funciones establecidas para una plaza de Profesional en Derecho 3B o, por el contrario, a otra categoría; asimismo, se valorar los puestos de las personas profesionales en derecho 3B de la Sala Constitucional que ejercen la función de facilitadoras o facilitadores</w:t>
      </w:r>
      <w:r>
        <w:rPr>
          <w:rFonts w:ascii="Book Antiqua" w:hAnsi="Book Antiqua"/>
          <w:iCs/>
          <w:lang w:eastAsia="ar-SA"/>
        </w:rPr>
        <w:t xml:space="preserve">, no se </w:t>
      </w:r>
      <w:r>
        <w:rPr>
          <w:rFonts w:ascii="Book Antiqua" w:hAnsi="Book Antiqua"/>
          <w:iCs/>
          <w:lang w:eastAsia="ar-SA"/>
        </w:rPr>
        <w:lastRenderedPageBreak/>
        <w:t xml:space="preserve">pudo aplicar las recomendaciones propuestas </w:t>
      </w:r>
      <w:r w:rsidR="00337F90">
        <w:rPr>
          <w:rFonts w:ascii="Book Antiqua" w:hAnsi="Book Antiqua"/>
          <w:iCs/>
          <w:lang w:eastAsia="ar-SA"/>
        </w:rPr>
        <w:t>d</w:t>
      </w:r>
      <w:r>
        <w:rPr>
          <w:rFonts w:ascii="Book Antiqua" w:hAnsi="Book Antiqua"/>
          <w:iCs/>
          <w:lang w:eastAsia="ar-SA"/>
        </w:rPr>
        <w:t>el oficio 909-</w:t>
      </w:r>
      <w:r w:rsidRPr="00843205">
        <w:rPr>
          <w:rFonts w:ascii="Book Antiqua" w:hAnsi="Book Antiqua"/>
          <w:iCs/>
          <w:lang w:val="es-CR" w:eastAsia="ar-SA"/>
        </w:rPr>
        <w:t>PLA-MI-2021 del 13 de agosto de 2021</w:t>
      </w:r>
      <w:r w:rsidR="001F0747">
        <w:rPr>
          <w:rFonts w:ascii="Book Antiqua" w:hAnsi="Book Antiqua"/>
          <w:iCs/>
          <w:lang w:val="es-CR" w:eastAsia="ar-SA"/>
        </w:rPr>
        <w:t>.</w:t>
      </w:r>
    </w:p>
    <w:p w14:paraId="7B1D216A" w14:textId="77777777" w:rsidR="00035CE8" w:rsidRPr="00035CE8" w:rsidRDefault="00035CE8" w:rsidP="00035CE8">
      <w:pPr>
        <w:pStyle w:val="Prrafodelista"/>
        <w:rPr>
          <w:rFonts w:ascii="Book Antiqua" w:hAnsi="Book Antiqua"/>
          <w:iCs/>
          <w:lang w:eastAsia="ar-SA"/>
        </w:rPr>
      </w:pPr>
    </w:p>
    <w:p w14:paraId="39AE9F2C" w14:textId="0701145C" w:rsidR="00035CE8" w:rsidRPr="00264ED9" w:rsidRDefault="00035CE8" w:rsidP="00843205">
      <w:pPr>
        <w:pStyle w:val="Prrafodelista"/>
        <w:numPr>
          <w:ilvl w:val="1"/>
          <w:numId w:val="1"/>
        </w:numPr>
        <w:spacing w:line="276" w:lineRule="auto"/>
        <w:jc w:val="both"/>
        <w:rPr>
          <w:rFonts w:ascii="Book Antiqua" w:hAnsi="Book Antiqua"/>
          <w:iCs/>
          <w:lang w:eastAsia="ar-SA"/>
        </w:rPr>
      </w:pPr>
      <w:r>
        <w:rPr>
          <w:rFonts w:ascii="Book Antiqua" w:hAnsi="Book Antiqua"/>
          <w:lang w:eastAsia="es-CR"/>
        </w:rPr>
        <w:t xml:space="preserve">De acuerdo con </w:t>
      </w:r>
      <w:r w:rsidRPr="002506D3">
        <w:rPr>
          <w:rFonts w:ascii="Book Antiqua" w:hAnsi="Book Antiqua"/>
          <w:lang w:eastAsia="es-CR"/>
        </w:rPr>
        <w:t xml:space="preserve">el </w:t>
      </w:r>
      <w:r w:rsidRPr="002506D3">
        <w:rPr>
          <w:rFonts w:ascii="Book Antiqua" w:hAnsi="Book Antiqua"/>
          <w:lang w:eastAsia="ar-SA"/>
        </w:rPr>
        <w:t>estudio de cargas de trabajo de los Profesionales en Derecho 3B de la Sala Constitucional del Poder Judicial de Costa Rica realizado por esta Dirección</w:t>
      </w:r>
      <w:r>
        <w:rPr>
          <w:rFonts w:ascii="Book Antiqua" w:hAnsi="Book Antiqua"/>
          <w:lang w:eastAsia="ar-SA"/>
        </w:rPr>
        <w:t>, p</w:t>
      </w:r>
      <w:r w:rsidRPr="002506D3">
        <w:rPr>
          <w:rFonts w:ascii="Book Antiqua" w:hAnsi="Book Antiqua"/>
          <w:lang w:eastAsia="es-CR"/>
        </w:rPr>
        <w:t xml:space="preserve">ara paliar el circulante en las oficinas de Magistradas </w:t>
      </w:r>
      <w:r w:rsidR="00AA704A">
        <w:rPr>
          <w:rFonts w:ascii="Book Antiqua" w:hAnsi="Book Antiqua"/>
          <w:lang w:eastAsia="es-CR"/>
        </w:rPr>
        <w:t>o</w:t>
      </w:r>
      <w:r w:rsidRPr="002506D3">
        <w:rPr>
          <w:rFonts w:ascii="Book Antiqua" w:hAnsi="Book Antiqua"/>
          <w:lang w:eastAsia="es-CR"/>
        </w:rPr>
        <w:t xml:space="preserve"> Magistrados</w:t>
      </w:r>
      <w:r w:rsidR="00AA704A">
        <w:rPr>
          <w:rFonts w:ascii="Book Antiqua" w:hAnsi="Book Antiqua"/>
          <w:lang w:eastAsia="es-CR"/>
        </w:rPr>
        <w:t>, incluida la de Presidencia de la Sala,</w:t>
      </w:r>
      <w:r w:rsidRPr="002506D3">
        <w:rPr>
          <w:rFonts w:ascii="Book Antiqua" w:hAnsi="Book Antiqua"/>
          <w:lang w:eastAsia="es-CR"/>
        </w:rPr>
        <w:t xml:space="preserve"> y en virtud de la </w:t>
      </w:r>
      <w:r>
        <w:rPr>
          <w:rFonts w:ascii="Book Antiqua" w:hAnsi="Book Antiqua"/>
          <w:lang w:eastAsia="es-CR"/>
        </w:rPr>
        <w:t>necesidad detectada de</w:t>
      </w:r>
      <w:r w:rsidRPr="002506D3">
        <w:rPr>
          <w:rFonts w:ascii="Book Antiqua" w:hAnsi="Book Antiqua"/>
          <w:lang w:eastAsia="es-CR"/>
        </w:rPr>
        <w:t xml:space="preserve"> dotar a cada oficina con una plaza más de Profesional en Derecho 3B, </w:t>
      </w:r>
      <w:r>
        <w:rPr>
          <w:rFonts w:ascii="Book Antiqua" w:hAnsi="Book Antiqua"/>
          <w:lang w:eastAsia="es-CR"/>
        </w:rPr>
        <w:t xml:space="preserve">se </w:t>
      </w:r>
      <w:r w:rsidR="008635A4">
        <w:rPr>
          <w:rFonts w:ascii="Book Antiqua" w:hAnsi="Book Antiqua"/>
          <w:lang w:eastAsia="es-CR"/>
        </w:rPr>
        <w:t>plantean</w:t>
      </w:r>
      <w:r>
        <w:rPr>
          <w:rFonts w:ascii="Book Antiqua" w:hAnsi="Book Antiqua"/>
          <w:lang w:eastAsia="es-CR"/>
        </w:rPr>
        <w:t xml:space="preserve"> los costos de recurso humano </w:t>
      </w:r>
      <w:r w:rsidR="008635A4">
        <w:rPr>
          <w:rFonts w:ascii="Book Antiqua" w:hAnsi="Book Antiqua"/>
          <w:lang w:eastAsia="es-CR"/>
        </w:rPr>
        <w:t>y gasto variable</w:t>
      </w:r>
      <w:r w:rsidR="00264ED9">
        <w:rPr>
          <w:rFonts w:ascii="Book Antiqua" w:hAnsi="Book Antiqua"/>
          <w:lang w:eastAsia="es-CR"/>
        </w:rPr>
        <w:t xml:space="preserve"> </w:t>
      </w:r>
      <w:r>
        <w:rPr>
          <w:rFonts w:ascii="Book Antiqua" w:hAnsi="Book Antiqua"/>
          <w:lang w:eastAsia="es-CR"/>
        </w:rPr>
        <w:t>para el presupuesto de</w:t>
      </w:r>
      <w:r w:rsidR="00264ED9">
        <w:rPr>
          <w:rFonts w:ascii="Book Antiqua" w:hAnsi="Book Antiqua"/>
          <w:lang w:eastAsia="es-CR"/>
        </w:rPr>
        <w:t xml:space="preserve">l periodo </w:t>
      </w:r>
      <w:r>
        <w:rPr>
          <w:rFonts w:ascii="Book Antiqua" w:hAnsi="Book Antiqua"/>
          <w:lang w:eastAsia="es-CR"/>
        </w:rPr>
        <w:t>2025.</w:t>
      </w:r>
    </w:p>
    <w:p w14:paraId="66C805AD" w14:textId="77777777" w:rsidR="00264ED9" w:rsidRPr="00264ED9" w:rsidRDefault="00264ED9" w:rsidP="00264ED9">
      <w:pPr>
        <w:pStyle w:val="Prrafodelista"/>
        <w:rPr>
          <w:rFonts w:ascii="Book Antiqua" w:hAnsi="Book Antiqua"/>
          <w:iCs/>
          <w:lang w:eastAsia="ar-SA"/>
        </w:rPr>
      </w:pPr>
    </w:p>
    <w:p w14:paraId="2966189D" w14:textId="5D766FDB" w:rsidR="007F3F02" w:rsidRPr="00237679" w:rsidRDefault="00264ED9" w:rsidP="00EC1314">
      <w:pPr>
        <w:pStyle w:val="Prrafodelista"/>
        <w:numPr>
          <w:ilvl w:val="1"/>
          <w:numId w:val="1"/>
        </w:numPr>
        <w:spacing w:line="276" w:lineRule="auto"/>
        <w:jc w:val="both"/>
        <w:rPr>
          <w:rFonts w:ascii="Book Antiqua" w:hAnsi="Book Antiqua"/>
          <w:iCs/>
          <w:lang w:eastAsia="ar-SA"/>
        </w:rPr>
      </w:pPr>
      <w:r>
        <w:rPr>
          <w:rFonts w:ascii="Book Antiqua" w:hAnsi="Book Antiqua"/>
          <w:iCs/>
          <w:lang w:eastAsia="ar-SA"/>
        </w:rPr>
        <w:t xml:space="preserve">Se </w:t>
      </w:r>
      <w:r w:rsidR="00733A21">
        <w:rPr>
          <w:rFonts w:ascii="Book Antiqua" w:hAnsi="Book Antiqua"/>
          <w:iCs/>
          <w:lang w:eastAsia="ar-SA"/>
        </w:rPr>
        <w:t>realizaron</w:t>
      </w:r>
      <w:r>
        <w:rPr>
          <w:rFonts w:ascii="Book Antiqua" w:hAnsi="Book Antiqua"/>
          <w:iCs/>
          <w:lang w:eastAsia="ar-SA"/>
        </w:rPr>
        <w:t xml:space="preserve"> tres </w:t>
      </w:r>
      <w:r w:rsidR="003A0609">
        <w:rPr>
          <w:rFonts w:ascii="Book Antiqua" w:hAnsi="Book Antiqua"/>
          <w:iCs/>
          <w:lang w:eastAsia="ar-SA"/>
        </w:rPr>
        <w:t xml:space="preserve">propuestas de </w:t>
      </w:r>
      <w:r w:rsidR="003A0609">
        <w:rPr>
          <w:rFonts w:ascii="Book Antiqua" w:hAnsi="Book Antiqua"/>
          <w:lang w:eastAsia="es-CR"/>
        </w:rPr>
        <w:t xml:space="preserve">distribución de cargas de trabajo </w:t>
      </w:r>
      <w:r w:rsidR="00D91FCC">
        <w:rPr>
          <w:rFonts w:ascii="Book Antiqua" w:hAnsi="Book Antiqua"/>
          <w:lang w:eastAsia="es-CR"/>
        </w:rPr>
        <w:t xml:space="preserve">para las personas </w:t>
      </w:r>
      <w:r w:rsidR="00D91FCC">
        <w:rPr>
          <w:rFonts w:ascii="Book Antiqua" w:hAnsi="Book Antiqua"/>
          <w:iCs/>
          <w:lang w:eastAsia="ar-SA"/>
        </w:rPr>
        <w:t xml:space="preserve">Profesionales en Derecho 3B (letrado) de </w:t>
      </w:r>
      <w:r w:rsidR="00D91FCC" w:rsidRPr="00057905">
        <w:rPr>
          <w:rFonts w:ascii="Book Antiqua" w:hAnsi="Book Antiqua"/>
          <w:iCs/>
          <w:lang w:eastAsia="ar-SA"/>
        </w:rPr>
        <w:t>cada oficina de Magistrada o Magistrado</w:t>
      </w:r>
      <w:r w:rsidR="00AA704A">
        <w:rPr>
          <w:rFonts w:ascii="Book Antiqua" w:hAnsi="Book Antiqua"/>
          <w:iCs/>
          <w:lang w:eastAsia="ar-SA"/>
        </w:rPr>
        <w:t>, incluida la de Presidencia de la Sala,</w:t>
      </w:r>
      <w:r w:rsidR="00D91FCC" w:rsidRPr="00057905">
        <w:rPr>
          <w:rFonts w:ascii="Book Antiqua" w:hAnsi="Book Antiqua"/>
          <w:iCs/>
          <w:lang w:eastAsia="ar-SA"/>
        </w:rPr>
        <w:t xml:space="preserve"> </w:t>
      </w:r>
      <w:r w:rsidR="003A0609">
        <w:rPr>
          <w:rFonts w:ascii="Book Antiqua" w:hAnsi="Book Antiqua"/>
          <w:lang w:eastAsia="es-CR"/>
        </w:rPr>
        <w:t xml:space="preserve">con la finalidad </w:t>
      </w:r>
      <w:r w:rsidR="00D91FCC">
        <w:rPr>
          <w:rFonts w:ascii="Book Antiqua" w:hAnsi="Book Antiqua"/>
          <w:lang w:eastAsia="es-CR"/>
        </w:rPr>
        <w:t>de</w:t>
      </w:r>
      <w:r w:rsidR="00733A21">
        <w:rPr>
          <w:rFonts w:ascii="Book Antiqua" w:hAnsi="Book Antiqua"/>
          <w:lang w:eastAsia="es-CR"/>
        </w:rPr>
        <w:t xml:space="preserve"> elegir una propuesta y</w:t>
      </w:r>
      <w:r w:rsidR="00D91FCC">
        <w:rPr>
          <w:rFonts w:ascii="Book Antiqua" w:hAnsi="Book Antiqua"/>
          <w:lang w:eastAsia="es-CR"/>
        </w:rPr>
        <w:t xml:space="preserve"> </w:t>
      </w:r>
      <w:r w:rsidR="003A0609">
        <w:rPr>
          <w:rFonts w:ascii="Book Antiqua" w:hAnsi="Book Antiqua"/>
          <w:lang w:eastAsia="es-CR"/>
        </w:rPr>
        <w:t>estandariza</w:t>
      </w:r>
      <w:r w:rsidR="00D91FCC">
        <w:rPr>
          <w:rFonts w:ascii="Book Antiqua" w:hAnsi="Book Antiqua"/>
          <w:lang w:eastAsia="es-CR"/>
        </w:rPr>
        <w:t>r</w:t>
      </w:r>
      <w:r w:rsidR="003A0609">
        <w:rPr>
          <w:rFonts w:ascii="Book Antiqua" w:hAnsi="Book Antiqua"/>
          <w:lang w:eastAsia="es-CR"/>
        </w:rPr>
        <w:t xml:space="preserve"> la forma de trabajo entre las oficinas</w:t>
      </w:r>
      <w:r w:rsidR="00D91FCC">
        <w:rPr>
          <w:rFonts w:ascii="Book Antiqua" w:hAnsi="Book Antiqua"/>
          <w:lang w:eastAsia="es-CR"/>
        </w:rPr>
        <w:t>.</w:t>
      </w:r>
    </w:p>
    <w:p w14:paraId="295ECFA5" w14:textId="77777777" w:rsidR="00D91FCC" w:rsidRPr="00D91FCC" w:rsidRDefault="00D91FCC" w:rsidP="00D91FCC">
      <w:pPr>
        <w:pStyle w:val="Prrafodelista"/>
        <w:rPr>
          <w:rFonts w:ascii="Book Antiqua" w:hAnsi="Book Antiqua"/>
          <w:iCs/>
          <w:lang w:eastAsia="ar-SA"/>
        </w:rPr>
      </w:pPr>
    </w:p>
    <w:p w14:paraId="34A1419C" w14:textId="2A5D7E2E" w:rsidR="00D91FCC" w:rsidRPr="001F0747" w:rsidRDefault="00733A21" w:rsidP="00843205">
      <w:pPr>
        <w:pStyle w:val="Prrafodelista"/>
        <w:numPr>
          <w:ilvl w:val="1"/>
          <w:numId w:val="1"/>
        </w:numPr>
        <w:spacing w:line="276" w:lineRule="auto"/>
        <w:jc w:val="both"/>
        <w:rPr>
          <w:rFonts w:ascii="Book Antiqua" w:hAnsi="Book Antiqua"/>
          <w:iCs/>
          <w:lang w:eastAsia="ar-SA"/>
        </w:rPr>
      </w:pPr>
      <w:r>
        <w:rPr>
          <w:rFonts w:ascii="Book Antiqua" w:hAnsi="Book Antiqua"/>
          <w:iCs/>
          <w:lang w:eastAsia="ar-SA"/>
        </w:rPr>
        <w:t>L</w:t>
      </w:r>
      <w:r w:rsidR="00D91FCC">
        <w:rPr>
          <w:rFonts w:ascii="Book Antiqua" w:hAnsi="Book Antiqua"/>
          <w:iCs/>
          <w:lang w:eastAsia="ar-SA"/>
        </w:rPr>
        <w:t xml:space="preserve">a </w:t>
      </w:r>
      <w:r w:rsidR="00D91FCC" w:rsidRPr="00D606DB">
        <w:rPr>
          <w:rFonts w:ascii="Book Antiqua" w:hAnsi="Book Antiqua"/>
          <w:iCs/>
          <w:lang w:eastAsia="ar-SA"/>
        </w:rPr>
        <w:t>Dirección de Planificación</w:t>
      </w:r>
      <w:r w:rsidR="00005A23">
        <w:rPr>
          <w:rFonts w:ascii="Book Antiqua" w:hAnsi="Book Antiqua"/>
          <w:iCs/>
          <w:lang w:eastAsia="ar-SA"/>
        </w:rPr>
        <w:t xml:space="preserve"> dará seguimiento a la Sala Constitucional mediante</w:t>
      </w:r>
      <w:r w:rsidR="00D91FCC">
        <w:rPr>
          <w:rFonts w:ascii="Book Antiqua" w:hAnsi="Book Antiqua"/>
          <w:iCs/>
          <w:lang w:eastAsia="ar-SA"/>
        </w:rPr>
        <w:t xml:space="preserve"> el </w:t>
      </w:r>
      <w:r w:rsidR="00D91FCC" w:rsidRPr="00D606DB">
        <w:rPr>
          <w:rFonts w:ascii="Book Antiqua" w:hAnsi="Book Antiqua"/>
          <w:iCs/>
          <w:lang w:eastAsia="ar-SA"/>
        </w:rPr>
        <w:t xml:space="preserve">Modelo de </w:t>
      </w:r>
      <w:r w:rsidR="00D91FCC">
        <w:rPr>
          <w:rFonts w:ascii="Book Antiqua" w:hAnsi="Book Antiqua"/>
          <w:iCs/>
          <w:lang w:eastAsia="ar-SA"/>
        </w:rPr>
        <w:t>Mejora Continua</w:t>
      </w:r>
      <w:r w:rsidR="00D91FCC" w:rsidRPr="00D606DB">
        <w:rPr>
          <w:rFonts w:ascii="Book Antiqua" w:hAnsi="Book Antiqua"/>
          <w:iCs/>
          <w:lang w:eastAsia="ar-SA"/>
        </w:rPr>
        <w:t>,</w:t>
      </w:r>
      <w:r w:rsidR="007F3F02">
        <w:rPr>
          <w:rFonts w:ascii="Book Antiqua" w:hAnsi="Book Antiqua"/>
          <w:iCs/>
          <w:lang w:eastAsia="ar-SA"/>
        </w:rPr>
        <w:t xml:space="preserve"> </w:t>
      </w:r>
      <w:r w:rsidR="007F3F02" w:rsidRPr="00D606DB">
        <w:rPr>
          <w:rFonts w:ascii="Book Antiqua" w:hAnsi="Book Antiqua"/>
          <w:iCs/>
          <w:lang w:eastAsia="ar-SA"/>
        </w:rPr>
        <w:t>el cual procura promover la sostenibilidad y los resultados del rendimiento</w:t>
      </w:r>
      <w:r w:rsidR="007F3F02">
        <w:rPr>
          <w:rFonts w:ascii="Book Antiqua" w:hAnsi="Book Antiqua"/>
          <w:iCs/>
          <w:lang w:eastAsia="ar-SA"/>
        </w:rPr>
        <w:t xml:space="preserve"> a lo largo del tiempo.</w:t>
      </w:r>
    </w:p>
    <w:p w14:paraId="4FAA6C7E" w14:textId="77777777" w:rsidR="002E2D01" w:rsidRPr="00EC1314" w:rsidRDefault="002E2D01" w:rsidP="00EC1314">
      <w:pPr>
        <w:spacing w:line="276" w:lineRule="auto"/>
        <w:jc w:val="both"/>
        <w:rPr>
          <w:rFonts w:ascii="Book Antiqua" w:hAnsi="Book Antiqua"/>
          <w:iCs/>
          <w:lang w:eastAsia="ar-SA"/>
        </w:rPr>
      </w:pPr>
    </w:p>
    <w:p w14:paraId="2EA05EEC" w14:textId="08F16FA3" w:rsidR="00D80545" w:rsidRPr="00843205" w:rsidRDefault="00B15F80" w:rsidP="00EC1314">
      <w:pPr>
        <w:pStyle w:val="Ttulo1"/>
        <w:numPr>
          <w:ilvl w:val="0"/>
          <w:numId w:val="1"/>
        </w:numPr>
        <w:tabs>
          <w:tab w:val="clear" w:pos="4680"/>
          <w:tab w:val="center" w:pos="284"/>
        </w:tabs>
        <w:spacing w:line="276" w:lineRule="auto"/>
        <w:rPr>
          <w:rFonts w:ascii="Book Antiqua" w:hAnsi="Book Antiqua"/>
          <w:lang w:eastAsia="ar-SA"/>
        </w:rPr>
      </w:pPr>
      <w:r w:rsidRPr="00EC1314">
        <w:rPr>
          <w:rFonts w:ascii="Book Antiqua" w:hAnsi="Book Antiqua"/>
          <w:i w:val="0"/>
          <w:iCs w:val="0"/>
        </w:rPr>
        <w:t>Recomendaciones</w:t>
      </w:r>
    </w:p>
    <w:p w14:paraId="1B55343A" w14:textId="77777777" w:rsidR="004869B5" w:rsidRPr="004869B5" w:rsidRDefault="004869B5" w:rsidP="003D4A92">
      <w:pPr>
        <w:spacing w:line="276" w:lineRule="auto"/>
        <w:rPr>
          <w:lang w:val="es-ES"/>
        </w:rPr>
      </w:pPr>
    </w:p>
    <w:p w14:paraId="28F873D6" w14:textId="4976F56A" w:rsidR="008447F0" w:rsidRPr="00D52DD1" w:rsidRDefault="008447F0" w:rsidP="008447F0">
      <w:pPr>
        <w:spacing w:line="276" w:lineRule="auto"/>
        <w:jc w:val="both"/>
        <w:rPr>
          <w:rFonts w:ascii="Book Antiqua" w:hAnsi="Book Antiqua"/>
          <w:b/>
          <w:bCs/>
          <w:sz w:val="24"/>
          <w:szCs w:val="24"/>
          <w:u w:val="single"/>
        </w:rPr>
      </w:pPr>
      <w:r w:rsidRPr="00D52DD1">
        <w:rPr>
          <w:rFonts w:ascii="Book Antiqua" w:hAnsi="Book Antiqua"/>
          <w:b/>
          <w:bCs/>
          <w:sz w:val="24"/>
          <w:szCs w:val="24"/>
          <w:u w:val="single"/>
        </w:rPr>
        <w:t>A</w:t>
      </w:r>
      <w:r w:rsidR="00183ACB">
        <w:rPr>
          <w:rFonts w:ascii="Book Antiqua" w:hAnsi="Book Antiqua"/>
          <w:b/>
          <w:bCs/>
          <w:sz w:val="24"/>
          <w:szCs w:val="24"/>
          <w:u w:val="single"/>
        </w:rPr>
        <w:t>l Consejo Superior</w:t>
      </w:r>
    </w:p>
    <w:p w14:paraId="5E80B2F4" w14:textId="77777777" w:rsidR="008447F0" w:rsidRDefault="008447F0" w:rsidP="008447F0">
      <w:pPr>
        <w:pStyle w:val="Prrafodelista"/>
        <w:widowControl w:val="0"/>
        <w:autoSpaceDE w:val="0"/>
        <w:autoSpaceDN w:val="0"/>
        <w:adjustRightInd w:val="0"/>
        <w:spacing w:line="276" w:lineRule="auto"/>
        <w:ind w:left="574"/>
        <w:jc w:val="both"/>
        <w:rPr>
          <w:rFonts w:ascii="Book Antiqua" w:hAnsi="Book Antiqua"/>
          <w:lang w:eastAsia="es-CR"/>
        </w:rPr>
      </w:pPr>
    </w:p>
    <w:p w14:paraId="0A5E2F28" w14:textId="5857FC2B" w:rsidR="008447F0" w:rsidRDefault="008447F0" w:rsidP="008447F0">
      <w:pPr>
        <w:pStyle w:val="Prrafodelista"/>
        <w:widowControl w:val="0"/>
        <w:numPr>
          <w:ilvl w:val="1"/>
          <w:numId w:val="1"/>
        </w:numPr>
        <w:autoSpaceDE w:val="0"/>
        <w:autoSpaceDN w:val="0"/>
        <w:adjustRightInd w:val="0"/>
        <w:spacing w:line="276" w:lineRule="auto"/>
        <w:jc w:val="both"/>
        <w:rPr>
          <w:rFonts w:ascii="Book Antiqua" w:hAnsi="Book Antiqua"/>
          <w:lang w:eastAsia="es-CR"/>
        </w:rPr>
      </w:pPr>
      <w:r w:rsidRPr="0088355F">
        <w:rPr>
          <w:rFonts w:ascii="Book Antiqua" w:hAnsi="Book Antiqua"/>
          <w:lang w:eastAsia="es-CR"/>
        </w:rPr>
        <w:t xml:space="preserve">Valorar la propuesta diseñada en este informe </w:t>
      </w:r>
      <w:r w:rsidRPr="00A25A76">
        <w:rPr>
          <w:rFonts w:ascii="Book Antiqua" w:hAnsi="Book Antiqua"/>
          <w:lang w:eastAsia="es-CR"/>
        </w:rPr>
        <w:t xml:space="preserve">en el eventual caso de </w:t>
      </w:r>
      <w:r w:rsidRPr="006C6210">
        <w:rPr>
          <w:rFonts w:ascii="Book Antiqua" w:hAnsi="Book Antiqua"/>
          <w:lang w:eastAsia="es-CR"/>
        </w:rPr>
        <w:t>d</w:t>
      </w:r>
      <w:r w:rsidRPr="00BE36C2">
        <w:rPr>
          <w:rFonts w:ascii="Book Antiqua" w:hAnsi="Book Antiqua"/>
          <w:lang w:eastAsia="es-CR"/>
        </w:rPr>
        <w:t xml:space="preserve">otar a cada oficina de Magistrada o Magistrado </w:t>
      </w:r>
      <w:r w:rsidRPr="006C6210">
        <w:rPr>
          <w:rFonts w:ascii="Book Antiqua" w:hAnsi="Book Antiqua"/>
          <w:lang w:eastAsia="es-CR"/>
        </w:rPr>
        <w:t xml:space="preserve">con </w:t>
      </w:r>
      <w:r w:rsidRPr="00BE36C2">
        <w:rPr>
          <w:rFonts w:ascii="Book Antiqua" w:hAnsi="Book Antiqua"/>
          <w:lang w:eastAsia="es-CR"/>
        </w:rPr>
        <w:t>una plaza más de Profesional en Derecho 3B (Letrado),</w:t>
      </w:r>
      <w:r w:rsidR="00AA704A">
        <w:rPr>
          <w:rFonts w:ascii="Book Antiqua" w:hAnsi="Book Antiqua"/>
          <w:lang w:eastAsia="es-CR"/>
        </w:rPr>
        <w:t xml:space="preserve"> incluida la de Presidencia de la Sala,</w:t>
      </w:r>
      <w:r w:rsidRPr="00A25A76">
        <w:rPr>
          <w:rFonts w:ascii="Book Antiqua" w:hAnsi="Book Antiqua"/>
          <w:lang w:eastAsia="es-CR"/>
        </w:rPr>
        <w:t xml:space="preserve"> </w:t>
      </w:r>
      <w:r w:rsidRPr="00A25A76">
        <w:rPr>
          <w:rFonts w:ascii="Book Antiqua" w:hAnsi="Book Antiqua"/>
          <w:u w:val="single"/>
          <w:lang w:eastAsia="es-CR"/>
        </w:rPr>
        <w:t xml:space="preserve">se requiere de </w:t>
      </w:r>
      <w:r w:rsidRPr="006C6210">
        <w:rPr>
          <w:rFonts w:ascii="Book Antiqua" w:hAnsi="Book Antiqua"/>
          <w:u w:val="single"/>
          <w:lang w:eastAsia="es-CR"/>
        </w:rPr>
        <w:t>7</w:t>
      </w:r>
      <w:r w:rsidRPr="00A25A76">
        <w:rPr>
          <w:rFonts w:ascii="Book Antiqua" w:hAnsi="Book Antiqua"/>
          <w:u w:val="single"/>
          <w:lang w:eastAsia="es-CR"/>
        </w:rPr>
        <w:t xml:space="preserve"> plazas</w:t>
      </w:r>
      <w:r w:rsidRPr="00A25A76">
        <w:rPr>
          <w:rFonts w:ascii="Book Antiqua" w:hAnsi="Book Antiqua"/>
          <w:lang w:eastAsia="es-CR"/>
        </w:rPr>
        <w:t xml:space="preserve"> con personal de nuevo ingreso </w:t>
      </w:r>
      <w:r w:rsidRPr="0088355F">
        <w:rPr>
          <w:rFonts w:ascii="Book Antiqua" w:hAnsi="Book Antiqua"/>
          <w:lang w:eastAsia="es-CR"/>
        </w:rPr>
        <w:t>e incluir dentro de la próxima formulación presupuestaria, la creación de las siguientes plazas:</w:t>
      </w:r>
    </w:p>
    <w:p w14:paraId="5A43D650" w14:textId="591C526B" w:rsidR="007833CA" w:rsidRDefault="007833CA">
      <w:pPr>
        <w:rPr>
          <w:rFonts w:ascii="Book Antiqua" w:hAnsi="Book Antiqua" w:cs="Arial"/>
          <w:sz w:val="24"/>
          <w:szCs w:val="24"/>
          <w:lang w:val="es-ES" w:eastAsia="es-CR"/>
        </w:rPr>
      </w:pPr>
      <w:r>
        <w:rPr>
          <w:rFonts w:ascii="Book Antiqua" w:hAnsi="Book Antiqua"/>
          <w:lang w:eastAsia="es-CR"/>
        </w:rPr>
        <w:br w:type="page"/>
      </w:r>
    </w:p>
    <w:p w14:paraId="2E92B64D" w14:textId="77777777" w:rsidR="008447F0" w:rsidRPr="006C6210" w:rsidRDefault="008447F0" w:rsidP="008447F0">
      <w:pPr>
        <w:pStyle w:val="Prrafodelista"/>
        <w:rPr>
          <w:rFonts w:ascii="Book Antiqua" w:hAnsi="Book Antiqua"/>
          <w:lang w:eastAsia="es-CR"/>
        </w:rPr>
      </w:pPr>
    </w:p>
    <w:p w14:paraId="7781B185" w14:textId="6FBDFC08" w:rsidR="008447F0" w:rsidRPr="007A3A22" w:rsidRDefault="008447F0" w:rsidP="008447F0">
      <w:pPr>
        <w:spacing w:line="276" w:lineRule="auto"/>
        <w:jc w:val="center"/>
        <w:rPr>
          <w:rFonts w:ascii="Book Antiqua" w:hAnsi="Book Antiqua" w:cs="Arial"/>
          <w:b/>
          <w:bCs/>
          <w:sz w:val="24"/>
          <w:szCs w:val="24"/>
          <w:lang w:eastAsia="en-US"/>
        </w:rPr>
      </w:pPr>
      <w:r w:rsidRPr="007A3A22">
        <w:rPr>
          <w:rFonts w:ascii="Book Antiqua" w:hAnsi="Book Antiqua" w:cs="Arial"/>
          <w:b/>
          <w:bCs/>
          <w:sz w:val="24"/>
          <w:szCs w:val="24"/>
        </w:rPr>
        <w:t xml:space="preserve">Cuadro No. </w:t>
      </w:r>
      <w:r w:rsidRPr="007A3A22">
        <w:rPr>
          <w:rFonts w:ascii="Book Antiqua" w:hAnsi="Book Antiqua" w:cs="Arial"/>
          <w:b/>
          <w:bCs/>
          <w:sz w:val="24"/>
          <w:szCs w:val="24"/>
        </w:rPr>
        <w:fldChar w:fldCharType="begin"/>
      </w:r>
      <w:r w:rsidRPr="007A3A22">
        <w:rPr>
          <w:rFonts w:ascii="Book Antiqua" w:hAnsi="Book Antiqua" w:cs="Arial"/>
          <w:b/>
          <w:bCs/>
          <w:sz w:val="24"/>
          <w:szCs w:val="24"/>
        </w:rPr>
        <w:instrText xml:space="preserve"> SEQ Cuadro_No. \* ARABIC </w:instrText>
      </w:r>
      <w:r w:rsidRPr="007A3A22">
        <w:rPr>
          <w:rFonts w:ascii="Book Antiqua" w:hAnsi="Book Antiqua" w:cs="Arial"/>
          <w:b/>
          <w:bCs/>
          <w:sz w:val="24"/>
          <w:szCs w:val="24"/>
        </w:rPr>
        <w:fldChar w:fldCharType="separate"/>
      </w:r>
      <w:r w:rsidR="009B49FC">
        <w:rPr>
          <w:rFonts w:ascii="Book Antiqua" w:hAnsi="Book Antiqua" w:cs="Arial"/>
          <w:b/>
          <w:bCs/>
          <w:noProof/>
          <w:sz w:val="24"/>
          <w:szCs w:val="24"/>
        </w:rPr>
        <w:t>7</w:t>
      </w:r>
      <w:r w:rsidRPr="007A3A22">
        <w:rPr>
          <w:rFonts w:ascii="Book Antiqua" w:hAnsi="Book Antiqua" w:cs="Arial"/>
          <w:b/>
          <w:bCs/>
          <w:sz w:val="24"/>
          <w:szCs w:val="24"/>
        </w:rPr>
        <w:fldChar w:fldCharType="end"/>
      </w:r>
      <w:r w:rsidRPr="007A3A22">
        <w:rPr>
          <w:rFonts w:ascii="Book Antiqua" w:hAnsi="Book Antiqua" w:cs="Arial"/>
          <w:b/>
          <w:bCs/>
          <w:sz w:val="24"/>
          <w:szCs w:val="24"/>
        </w:rPr>
        <w:t xml:space="preserve"> Costo total estimado de gasto variable para presupuesto 2025</w:t>
      </w:r>
    </w:p>
    <w:p w14:paraId="7DEC037A" w14:textId="12F0EC99" w:rsidR="008447F0" w:rsidRPr="00AA704A" w:rsidRDefault="008447F0" w:rsidP="00AA704A">
      <w:pPr>
        <w:spacing w:line="276" w:lineRule="auto"/>
        <w:jc w:val="center"/>
        <w:rPr>
          <w:rFonts w:ascii="Book Antiqua" w:hAnsi="Book Antiqua" w:cs="Arial"/>
          <w:b/>
          <w:bCs/>
          <w:sz w:val="24"/>
          <w:szCs w:val="24"/>
        </w:rPr>
      </w:pPr>
      <w:r w:rsidRPr="007A3A22">
        <w:rPr>
          <w:rFonts w:ascii="Book Antiqua" w:hAnsi="Book Antiqua" w:cs="Arial"/>
          <w:b/>
          <w:bCs/>
          <w:sz w:val="24"/>
          <w:szCs w:val="24"/>
        </w:rPr>
        <w:t>Oficina de Magistrada o Magistrado</w:t>
      </w:r>
    </w:p>
    <w:tbl>
      <w:tblPr>
        <w:tblW w:w="5774" w:type="pct"/>
        <w:jc w:val="center"/>
        <w:tblLayout w:type="fixed"/>
        <w:tblCellMar>
          <w:left w:w="0" w:type="dxa"/>
          <w:right w:w="0" w:type="dxa"/>
        </w:tblCellMar>
        <w:tblLook w:val="04A0" w:firstRow="1" w:lastRow="0" w:firstColumn="1" w:lastColumn="0" w:noHBand="0" w:noVBand="1"/>
      </w:tblPr>
      <w:tblGrid>
        <w:gridCol w:w="1044"/>
        <w:gridCol w:w="687"/>
        <w:gridCol w:w="3800"/>
        <w:gridCol w:w="935"/>
        <w:gridCol w:w="2169"/>
        <w:gridCol w:w="1550"/>
      </w:tblGrid>
      <w:tr w:rsidR="00AA704A" w14:paraId="48464932" w14:textId="77777777" w:rsidTr="006B687F">
        <w:trPr>
          <w:trHeight w:val="417"/>
          <w:jc w:val="center"/>
        </w:trPr>
        <w:tc>
          <w:tcPr>
            <w:tcW w:w="512" w:type="pct"/>
            <w:vMerge w:val="restart"/>
            <w:tcBorders>
              <w:top w:val="single" w:sz="8" w:space="0" w:color="auto"/>
              <w:left w:val="single" w:sz="8" w:space="0" w:color="auto"/>
              <w:bottom w:val="single" w:sz="8" w:space="0" w:color="000000"/>
              <w:right w:val="single" w:sz="8" w:space="0" w:color="auto"/>
            </w:tcBorders>
            <w:shd w:val="clear" w:color="000000" w:fill="1F4E79"/>
            <w:noWrap/>
            <w:vAlign w:val="center"/>
            <w:hideMark/>
          </w:tcPr>
          <w:p w14:paraId="66D2B2F5" w14:textId="77777777" w:rsidR="00AA704A" w:rsidRDefault="00AA704A" w:rsidP="006B687F">
            <w:pPr>
              <w:jc w:val="center"/>
              <w:rPr>
                <w:rFonts w:ascii="Book Antiqua" w:hAnsi="Book Antiqua" w:cs="Calibri"/>
                <w:b/>
                <w:bCs/>
                <w:color w:val="FFFFFF"/>
                <w:lang w:eastAsia="es-CR"/>
              </w:rPr>
            </w:pPr>
            <w:r>
              <w:rPr>
                <w:rFonts w:ascii="Book Antiqua" w:hAnsi="Book Antiqua" w:cs="Calibri"/>
                <w:b/>
                <w:bCs/>
                <w:color w:val="FFFFFF"/>
              </w:rPr>
              <w:t>Subpartida</w:t>
            </w:r>
          </w:p>
        </w:tc>
        <w:tc>
          <w:tcPr>
            <w:tcW w:w="337" w:type="pct"/>
            <w:vMerge w:val="restart"/>
            <w:tcBorders>
              <w:top w:val="single" w:sz="8" w:space="0" w:color="auto"/>
              <w:left w:val="single" w:sz="8" w:space="0" w:color="auto"/>
              <w:bottom w:val="single" w:sz="8" w:space="0" w:color="000000"/>
              <w:right w:val="single" w:sz="8" w:space="0" w:color="auto"/>
            </w:tcBorders>
            <w:shd w:val="clear" w:color="000000" w:fill="1F4E79"/>
            <w:noWrap/>
            <w:vAlign w:val="center"/>
            <w:hideMark/>
          </w:tcPr>
          <w:p w14:paraId="3C285A9D" w14:textId="77777777" w:rsidR="00AA704A" w:rsidRDefault="00AA704A" w:rsidP="006B687F">
            <w:pPr>
              <w:jc w:val="center"/>
              <w:rPr>
                <w:rFonts w:ascii="Book Antiqua" w:hAnsi="Book Antiqua" w:cs="Calibri"/>
                <w:b/>
                <w:bCs/>
                <w:color w:val="FFFFFF"/>
              </w:rPr>
            </w:pPr>
            <w:r>
              <w:rPr>
                <w:rFonts w:ascii="Book Antiqua" w:hAnsi="Book Antiqua" w:cs="Calibri"/>
                <w:b/>
                <w:bCs/>
                <w:color w:val="FFFFFF"/>
              </w:rPr>
              <w:t>Código</w:t>
            </w:r>
          </w:p>
        </w:tc>
        <w:tc>
          <w:tcPr>
            <w:tcW w:w="1865" w:type="pct"/>
            <w:tcBorders>
              <w:top w:val="single" w:sz="8" w:space="0" w:color="auto"/>
              <w:left w:val="nil"/>
              <w:bottom w:val="single" w:sz="8" w:space="0" w:color="auto"/>
              <w:right w:val="single" w:sz="8" w:space="0" w:color="auto"/>
            </w:tcBorders>
            <w:shd w:val="clear" w:color="000000" w:fill="1F4E79"/>
            <w:noWrap/>
            <w:vAlign w:val="center"/>
            <w:hideMark/>
          </w:tcPr>
          <w:p w14:paraId="73290B4E" w14:textId="77777777" w:rsidR="00AA704A" w:rsidRDefault="00AA704A" w:rsidP="006B687F">
            <w:pPr>
              <w:jc w:val="center"/>
              <w:rPr>
                <w:rFonts w:ascii="Book Antiqua" w:hAnsi="Book Antiqua" w:cs="Calibri"/>
                <w:b/>
                <w:bCs/>
                <w:color w:val="FFFFFF"/>
              </w:rPr>
            </w:pPr>
            <w:r>
              <w:rPr>
                <w:rFonts w:ascii="Book Antiqua" w:hAnsi="Book Antiqua" w:cs="Calibri"/>
                <w:b/>
                <w:bCs/>
                <w:color w:val="FFFFFF"/>
              </w:rPr>
              <w:t>Requerimiento</w:t>
            </w:r>
          </w:p>
        </w:tc>
        <w:tc>
          <w:tcPr>
            <w:tcW w:w="459" w:type="pct"/>
            <w:tcBorders>
              <w:top w:val="single" w:sz="8" w:space="0" w:color="auto"/>
              <w:left w:val="nil"/>
              <w:bottom w:val="single" w:sz="8" w:space="0" w:color="auto"/>
              <w:right w:val="single" w:sz="8" w:space="0" w:color="auto"/>
            </w:tcBorders>
            <w:shd w:val="clear" w:color="000000" w:fill="1F4E79"/>
            <w:noWrap/>
            <w:vAlign w:val="center"/>
            <w:hideMark/>
          </w:tcPr>
          <w:p w14:paraId="08A39A1D" w14:textId="77777777" w:rsidR="00AA704A" w:rsidRDefault="00AA704A" w:rsidP="006B687F">
            <w:pPr>
              <w:jc w:val="center"/>
              <w:rPr>
                <w:rFonts w:ascii="Book Antiqua" w:hAnsi="Book Antiqua" w:cs="Calibri"/>
                <w:b/>
                <w:bCs/>
                <w:color w:val="FFFFFF"/>
              </w:rPr>
            </w:pPr>
            <w:r>
              <w:rPr>
                <w:rFonts w:ascii="Book Antiqua" w:hAnsi="Book Antiqua" w:cs="Calibri"/>
                <w:b/>
                <w:bCs/>
                <w:color w:val="FFFFFF"/>
              </w:rPr>
              <w:t>Cantidad</w:t>
            </w:r>
          </w:p>
        </w:tc>
        <w:tc>
          <w:tcPr>
            <w:tcW w:w="1065" w:type="pct"/>
            <w:tcBorders>
              <w:top w:val="single" w:sz="8" w:space="0" w:color="auto"/>
              <w:left w:val="nil"/>
              <w:bottom w:val="single" w:sz="8" w:space="0" w:color="auto"/>
              <w:right w:val="single" w:sz="8" w:space="0" w:color="auto"/>
            </w:tcBorders>
            <w:shd w:val="clear" w:color="000000" w:fill="1F4E79"/>
            <w:noWrap/>
            <w:vAlign w:val="center"/>
            <w:hideMark/>
          </w:tcPr>
          <w:p w14:paraId="075BF7DF" w14:textId="77777777" w:rsidR="00AA704A" w:rsidRDefault="00AA704A" w:rsidP="006B687F">
            <w:pPr>
              <w:jc w:val="center"/>
              <w:rPr>
                <w:rFonts w:ascii="Book Antiqua" w:hAnsi="Book Antiqua" w:cs="Calibri"/>
                <w:b/>
                <w:bCs/>
                <w:color w:val="FFFFFF"/>
              </w:rPr>
            </w:pPr>
            <w:r w:rsidRPr="00E12E2D">
              <w:rPr>
                <w:rFonts w:ascii="Book Antiqua" w:hAnsi="Book Antiqua" w:cs="Calibri"/>
                <w:b/>
                <w:bCs/>
                <w:color w:val="FFFFFF"/>
              </w:rPr>
              <w:t>927</w:t>
            </w:r>
            <w:r>
              <w:rPr>
                <w:rFonts w:ascii="Book Antiqua" w:hAnsi="Book Antiqua" w:cs="Calibri"/>
                <w:b/>
                <w:bCs/>
                <w:color w:val="FFFFFF"/>
              </w:rPr>
              <w:t>-</w:t>
            </w:r>
            <w:r w:rsidRPr="00E12E2D">
              <w:rPr>
                <w:rFonts w:ascii="Book Antiqua" w:hAnsi="Book Antiqua" w:cs="Calibri"/>
                <w:b/>
                <w:bCs/>
                <w:color w:val="FFFFFF"/>
              </w:rPr>
              <w:t>Servicios Jurisdiccional</w:t>
            </w:r>
          </w:p>
        </w:tc>
        <w:tc>
          <w:tcPr>
            <w:tcW w:w="761" w:type="pct"/>
            <w:tcBorders>
              <w:top w:val="single" w:sz="8" w:space="0" w:color="auto"/>
              <w:left w:val="nil"/>
              <w:bottom w:val="single" w:sz="8" w:space="0" w:color="auto"/>
              <w:right w:val="single" w:sz="8" w:space="0" w:color="auto"/>
            </w:tcBorders>
            <w:shd w:val="clear" w:color="000000" w:fill="1F4E79"/>
            <w:noWrap/>
            <w:vAlign w:val="center"/>
            <w:hideMark/>
          </w:tcPr>
          <w:p w14:paraId="6E40D55D" w14:textId="77777777" w:rsidR="00AA704A" w:rsidRDefault="00AA704A" w:rsidP="006B687F">
            <w:pPr>
              <w:jc w:val="center"/>
              <w:rPr>
                <w:rFonts w:ascii="Book Antiqua" w:hAnsi="Book Antiqua" w:cs="Calibri"/>
                <w:b/>
                <w:bCs/>
                <w:color w:val="FFFFFF"/>
              </w:rPr>
            </w:pPr>
            <w:r>
              <w:rPr>
                <w:rFonts w:ascii="Book Antiqua" w:hAnsi="Book Antiqua" w:cs="Calibri"/>
                <w:b/>
                <w:bCs/>
                <w:color w:val="FFFFFF"/>
              </w:rPr>
              <w:t>Total general</w:t>
            </w:r>
          </w:p>
        </w:tc>
      </w:tr>
      <w:tr w:rsidR="00AA704A" w14:paraId="7AE9654F" w14:textId="77777777" w:rsidTr="006B687F">
        <w:trPr>
          <w:trHeight w:val="300"/>
          <w:jc w:val="center"/>
        </w:trPr>
        <w:tc>
          <w:tcPr>
            <w:tcW w:w="512" w:type="pct"/>
            <w:vMerge/>
            <w:tcBorders>
              <w:top w:val="single" w:sz="8" w:space="0" w:color="auto"/>
              <w:left w:val="single" w:sz="8" w:space="0" w:color="auto"/>
              <w:bottom w:val="single" w:sz="8" w:space="0" w:color="000000"/>
              <w:right w:val="single" w:sz="8" w:space="0" w:color="auto"/>
            </w:tcBorders>
            <w:vAlign w:val="center"/>
            <w:hideMark/>
          </w:tcPr>
          <w:p w14:paraId="4B72D91B" w14:textId="77777777" w:rsidR="00AA704A" w:rsidRDefault="00AA704A" w:rsidP="006B687F">
            <w:pPr>
              <w:rPr>
                <w:rFonts w:ascii="Book Antiqua" w:hAnsi="Book Antiqua" w:cs="Calibri"/>
                <w:b/>
                <w:bCs/>
                <w:color w:val="FFFFFF"/>
              </w:rPr>
            </w:pPr>
          </w:p>
        </w:tc>
        <w:tc>
          <w:tcPr>
            <w:tcW w:w="337" w:type="pct"/>
            <w:vMerge/>
            <w:tcBorders>
              <w:top w:val="single" w:sz="8" w:space="0" w:color="auto"/>
              <w:left w:val="single" w:sz="8" w:space="0" w:color="auto"/>
              <w:bottom w:val="single" w:sz="8" w:space="0" w:color="000000"/>
              <w:right w:val="single" w:sz="8" w:space="0" w:color="auto"/>
            </w:tcBorders>
            <w:vAlign w:val="center"/>
            <w:hideMark/>
          </w:tcPr>
          <w:p w14:paraId="0FFFC7C3" w14:textId="77777777" w:rsidR="00AA704A" w:rsidRDefault="00AA704A" w:rsidP="006B687F">
            <w:pPr>
              <w:rPr>
                <w:rFonts w:ascii="Book Antiqua" w:hAnsi="Book Antiqua" w:cs="Calibri"/>
                <w:b/>
                <w:bCs/>
                <w:color w:val="FFFFFF"/>
              </w:rPr>
            </w:pPr>
          </w:p>
        </w:tc>
        <w:tc>
          <w:tcPr>
            <w:tcW w:w="1865" w:type="pct"/>
            <w:tcBorders>
              <w:top w:val="nil"/>
              <w:left w:val="nil"/>
              <w:bottom w:val="single" w:sz="8" w:space="0" w:color="auto"/>
              <w:right w:val="single" w:sz="8" w:space="0" w:color="auto"/>
            </w:tcBorders>
            <w:shd w:val="clear" w:color="000000" w:fill="D9D9D9"/>
            <w:noWrap/>
            <w:vAlign w:val="center"/>
            <w:hideMark/>
          </w:tcPr>
          <w:p w14:paraId="629F4D58" w14:textId="77777777" w:rsidR="00AA704A" w:rsidRDefault="00AA704A" w:rsidP="006B687F">
            <w:pPr>
              <w:jc w:val="center"/>
              <w:rPr>
                <w:rFonts w:ascii="Book Antiqua" w:hAnsi="Book Antiqua" w:cs="Calibri"/>
                <w:b/>
                <w:bCs/>
                <w:color w:val="000000"/>
              </w:rPr>
            </w:pPr>
            <w:r>
              <w:rPr>
                <w:rFonts w:ascii="Book Antiqua" w:hAnsi="Book Antiqua" w:cs="Calibri"/>
                <w:b/>
                <w:bCs/>
                <w:color w:val="000000"/>
              </w:rPr>
              <w:t>Recurso Humano</w:t>
            </w:r>
          </w:p>
        </w:tc>
        <w:tc>
          <w:tcPr>
            <w:tcW w:w="459" w:type="pct"/>
            <w:tcBorders>
              <w:top w:val="nil"/>
              <w:left w:val="nil"/>
              <w:bottom w:val="single" w:sz="8" w:space="0" w:color="auto"/>
              <w:right w:val="single" w:sz="8" w:space="0" w:color="auto"/>
            </w:tcBorders>
            <w:shd w:val="clear" w:color="000000" w:fill="D9D9D9"/>
            <w:noWrap/>
            <w:vAlign w:val="center"/>
            <w:hideMark/>
          </w:tcPr>
          <w:p w14:paraId="14670A14" w14:textId="77777777" w:rsidR="00AA704A" w:rsidRDefault="00AA704A" w:rsidP="006B687F">
            <w:pPr>
              <w:jc w:val="center"/>
              <w:rPr>
                <w:rFonts w:ascii="Book Antiqua" w:hAnsi="Book Antiqua" w:cs="Calibri"/>
                <w:b/>
                <w:bCs/>
                <w:color w:val="000000"/>
              </w:rPr>
            </w:pPr>
            <w:r>
              <w:rPr>
                <w:rFonts w:ascii="Book Antiqua" w:hAnsi="Book Antiqua" w:cs="Calibri"/>
                <w:b/>
                <w:bCs/>
                <w:color w:val="000000"/>
              </w:rPr>
              <w:t>7</w:t>
            </w:r>
          </w:p>
        </w:tc>
        <w:tc>
          <w:tcPr>
            <w:tcW w:w="1065" w:type="pct"/>
            <w:tcBorders>
              <w:top w:val="nil"/>
              <w:left w:val="nil"/>
              <w:bottom w:val="single" w:sz="8" w:space="0" w:color="auto"/>
              <w:right w:val="single" w:sz="8" w:space="0" w:color="auto"/>
            </w:tcBorders>
            <w:shd w:val="clear" w:color="000000" w:fill="D9D9D9"/>
            <w:noWrap/>
            <w:vAlign w:val="center"/>
            <w:hideMark/>
          </w:tcPr>
          <w:p w14:paraId="4FFA6453" w14:textId="77777777" w:rsidR="00AA704A" w:rsidRDefault="00AA704A" w:rsidP="006B687F">
            <w:pPr>
              <w:jc w:val="center"/>
              <w:rPr>
                <w:b/>
                <w:bCs/>
                <w:color w:val="000000"/>
              </w:rPr>
            </w:pPr>
            <w:r>
              <w:rPr>
                <w:b/>
                <w:bCs/>
                <w:color w:val="000000"/>
              </w:rPr>
              <w:t>₡401 373 000,00</w:t>
            </w:r>
          </w:p>
        </w:tc>
        <w:tc>
          <w:tcPr>
            <w:tcW w:w="761" w:type="pct"/>
            <w:tcBorders>
              <w:top w:val="nil"/>
              <w:left w:val="nil"/>
              <w:bottom w:val="single" w:sz="8" w:space="0" w:color="auto"/>
              <w:right w:val="single" w:sz="8" w:space="0" w:color="auto"/>
            </w:tcBorders>
            <w:shd w:val="clear" w:color="000000" w:fill="D9D9D9"/>
            <w:noWrap/>
            <w:vAlign w:val="center"/>
            <w:hideMark/>
          </w:tcPr>
          <w:p w14:paraId="53E7B3CB" w14:textId="77777777" w:rsidR="00AA704A" w:rsidRDefault="00AA704A" w:rsidP="006B687F">
            <w:pPr>
              <w:jc w:val="center"/>
              <w:rPr>
                <w:b/>
                <w:bCs/>
                <w:color w:val="000000"/>
              </w:rPr>
            </w:pPr>
            <w:r>
              <w:rPr>
                <w:b/>
                <w:bCs/>
                <w:color w:val="000000"/>
              </w:rPr>
              <w:t>₡401 373 000,00</w:t>
            </w:r>
          </w:p>
        </w:tc>
      </w:tr>
      <w:tr w:rsidR="00AA704A" w14:paraId="00EAA86A" w14:textId="77777777" w:rsidTr="006B687F">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66E07D7C"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50105</w:t>
            </w:r>
          </w:p>
        </w:tc>
        <w:tc>
          <w:tcPr>
            <w:tcW w:w="337" w:type="pct"/>
            <w:tcBorders>
              <w:top w:val="nil"/>
              <w:left w:val="nil"/>
              <w:bottom w:val="single" w:sz="8" w:space="0" w:color="auto"/>
              <w:right w:val="single" w:sz="8" w:space="0" w:color="auto"/>
            </w:tcBorders>
            <w:shd w:val="clear" w:color="auto" w:fill="auto"/>
            <w:noWrap/>
            <w:vAlign w:val="center"/>
            <w:hideMark/>
          </w:tcPr>
          <w:p w14:paraId="4D3AEC91"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16909</w:t>
            </w:r>
          </w:p>
        </w:tc>
        <w:tc>
          <w:tcPr>
            <w:tcW w:w="1865" w:type="pct"/>
            <w:tcBorders>
              <w:top w:val="nil"/>
              <w:left w:val="nil"/>
              <w:bottom w:val="single" w:sz="8" w:space="0" w:color="auto"/>
              <w:right w:val="single" w:sz="8" w:space="0" w:color="auto"/>
            </w:tcBorders>
            <w:shd w:val="clear" w:color="auto" w:fill="auto"/>
            <w:noWrap/>
            <w:vAlign w:val="center"/>
            <w:hideMark/>
          </w:tcPr>
          <w:p w14:paraId="68924D71" w14:textId="77777777" w:rsidR="00AA704A" w:rsidRDefault="00AA704A" w:rsidP="006B687F">
            <w:pPr>
              <w:rPr>
                <w:rFonts w:ascii="Book Antiqua" w:hAnsi="Book Antiqua" w:cs="Calibri"/>
                <w:color w:val="000000"/>
                <w:sz w:val="18"/>
                <w:szCs w:val="18"/>
              </w:rPr>
            </w:pPr>
            <w:r>
              <w:rPr>
                <w:rFonts w:ascii="Book Antiqua" w:hAnsi="Book Antiqua" w:cs="Calibri"/>
                <w:color w:val="000000"/>
                <w:sz w:val="18"/>
                <w:szCs w:val="18"/>
              </w:rPr>
              <w:t>Computadora Portátil (LapTop)</w:t>
            </w:r>
          </w:p>
        </w:tc>
        <w:tc>
          <w:tcPr>
            <w:tcW w:w="459" w:type="pct"/>
            <w:tcBorders>
              <w:top w:val="nil"/>
              <w:left w:val="nil"/>
              <w:bottom w:val="single" w:sz="8" w:space="0" w:color="auto"/>
              <w:right w:val="single" w:sz="8" w:space="0" w:color="auto"/>
            </w:tcBorders>
            <w:shd w:val="clear" w:color="auto" w:fill="auto"/>
            <w:noWrap/>
            <w:vAlign w:val="center"/>
            <w:hideMark/>
          </w:tcPr>
          <w:p w14:paraId="4FB1CEED"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735C42FF" w14:textId="77777777" w:rsidR="00AA704A" w:rsidRDefault="00AA704A" w:rsidP="006B687F">
            <w:pPr>
              <w:jc w:val="center"/>
              <w:rPr>
                <w:color w:val="000000"/>
                <w:sz w:val="18"/>
                <w:szCs w:val="18"/>
              </w:rPr>
            </w:pPr>
            <w:r>
              <w:rPr>
                <w:color w:val="000000"/>
                <w:sz w:val="18"/>
                <w:szCs w:val="18"/>
              </w:rPr>
              <w:t>₡5 984 069,28</w:t>
            </w:r>
          </w:p>
        </w:tc>
        <w:tc>
          <w:tcPr>
            <w:tcW w:w="761" w:type="pct"/>
            <w:tcBorders>
              <w:top w:val="nil"/>
              <w:left w:val="nil"/>
              <w:bottom w:val="single" w:sz="8" w:space="0" w:color="auto"/>
              <w:right w:val="single" w:sz="8" w:space="0" w:color="auto"/>
            </w:tcBorders>
            <w:shd w:val="clear" w:color="000000" w:fill="FFFFFF"/>
            <w:noWrap/>
            <w:vAlign w:val="center"/>
            <w:hideMark/>
          </w:tcPr>
          <w:p w14:paraId="358315DE" w14:textId="77777777" w:rsidR="00AA704A" w:rsidRDefault="00AA704A" w:rsidP="006B687F">
            <w:pPr>
              <w:jc w:val="center"/>
              <w:rPr>
                <w:color w:val="000000"/>
                <w:sz w:val="18"/>
                <w:szCs w:val="18"/>
              </w:rPr>
            </w:pPr>
            <w:r>
              <w:rPr>
                <w:color w:val="000000"/>
                <w:sz w:val="18"/>
                <w:szCs w:val="18"/>
              </w:rPr>
              <w:t>₡5 984 069,28</w:t>
            </w:r>
          </w:p>
        </w:tc>
      </w:tr>
      <w:tr w:rsidR="00AA704A" w14:paraId="0BAA3CB0" w14:textId="77777777" w:rsidTr="006B687F">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454B97EA"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20401</w:t>
            </w:r>
          </w:p>
        </w:tc>
        <w:tc>
          <w:tcPr>
            <w:tcW w:w="337" w:type="pct"/>
            <w:tcBorders>
              <w:top w:val="nil"/>
              <w:left w:val="nil"/>
              <w:bottom w:val="single" w:sz="8" w:space="0" w:color="auto"/>
              <w:right w:val="single" w:sz="8" w:space="0" w:color="auto"/>
            </w:tcBorders>
            <w:shd w:val="clear" w:color="auto" w:fill="auto"/>
            <w:noWrap/>
            <w:vAlign w:val="center"/>
            <w:hideMark/>
          </w:tcPr>
          <w:p w14:paraId="000FC8B3"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16699</w:t>
            </w:r>
          </w:p>
        </w:tc>
        <w:tc>
          <w:tcPr>
            <w:tcW w:w="1865" w:type="pct"/>
            <w:tcBorders>
              <w:top w:val="nil"/>
              <w:left w:val="nil"/>
              <w:bottom w:val="single" w:sz="8" w:space="0" w:color="auto"/>
              <w:right w:val="single" w:sz="8" w:space="0" w:color="auto"/>
            </w:tcBorders>
            <w:shd w:val="clear" w:color="auto" w:fill="auto"/>
            <w:noWrap/>
            <w:vAlign w:val="center"/>
            <w:hideMark/>
          </w:tcPr>
          <w:p w14:paraId="78932E0D" w14:textId="77777777" w:rsidR="00AA704A" w:rsidRDefault="00AA704A" w:rsidP="006B687F">
            <w:pPr>
              <w:rPr>
                <w:rFonts w:ascii="Book Antiqua" w:hAnsi="Book Antiqua" w:cs="Calibri"/>
                <w:color w:val="000000"/>
                <w:sz w:val="18"/>
                <w:szCs w:val="18"/>
              </w:rPr>
            </w:pPr>
            <w:r>
              <w:rPr>
                <w:rFonts w:ascii="Book Antiqua" w:hAnsi="Book Antiqua" w:cs="Calibri"/>
                <w:color w:val="000000"/>
                <w:sz w:val="18"/>
                <w:szCs w:val="18"/>
              </w:rPr>
              <w:t>Reloj de pared</w:t>
            </w:r>
          </w:p>
        </w:tc>
        <w:tc>
          <w:tcPr>
            <w:tcW w:w="459" w:type="pct"/>
            <w:tcBorders>
              <w:top w:val="nil"/>
              <w:left w:val="nil"/>
              <w:bottom w:val="single" w:sz="8" w:space="0" w:color="auto"/>
              <w:right w:val="single" w:sz="8" w:space="0" w:color="auto"/>
            </w:tcBorders>
            <w:shd w:val="clear" w:color="auto" w:fill="auto"/>
            <w:noWrap/>
            <w:vAlign w:val="center"/>
            <w:hideMark/>
          </w:tcPr>
          <w:p w14:paraId="415A9D50"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4C51DF9A" w14:textId="77777777" w:rsidR="00AA704A" w:rsidRDefault="00AA704A" w:rsidP="006B687F">
            <w:pPr>
              <w:jc w:val="center"/>
              <w:rPr>
                <w:color w:val="000000"/>
                <w:sz w:val="18"/>
                <w:szCs w:val="18"/>
              </w:rPr>
            </w:pPr>
            <w:r>
              <w:rPr>
                <w:color w:val="000000"/>
                <w:sz w:val="18"/>
                <w:szCs w:val="18"/>
              </w:rPr>
              <w:t>₡70 636,30</w:t>
            </w:r>
          </w:p>
        </w:tc>
        <w:tc>
          <w:tcPr>
            <w:tcW w:w="761" w:type="pct"/>
            <w:tcBorders>
              <w:top w:val="nil"/>
              <w:left w:val="nil"/>
              <w:bottom w:val="single" w:sz="8" w:space="0" w:color="auto"/>
              <w:right w:val="single" w:sz="8" w:space="0" w:color="auto"/>
            </w:tcBorders>
            <w:shd w:val="clear" w:color="000000" w:fill="FFFFFF"/>
            <w:noWrap/>
            <w:vAlign w:val="center"/>
            <w:hideMark/>
          </w:tcPr>
          <w:p w14:paraId="7BFBF31B" w14:textId="77777777" w:rsidR="00AA704A" w:rsidRDefault="00AA704A" w:rsidP="006B687F">
            <w:pPr>
              <w:jc w:val="center"/>
              <w:rPr>
                <w:color w:val="000000"/>
                <w:sz w:val="18"/>
                <w:szCs w:val="18"/>
              </w:rPr>
            </w:pPr>
            <w:r>
              <w:rPr>
                <w:color w:val="000000"/>
                <w:sz w:val="18"/>
                <w:szCs w:val="18"/>
              </w:rPr>
              <w:t>₡70 636,30</w:t>
            </w:r>
          </w:p>
        </w:tc>
      </w:tr>
      <w:tr w:rsidR="00AA704A" w14:paraId="75DC5EB8" w14:textId="77777777" w:rsidTr="006B687F">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1CE6D261"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50104</w:t>
            </w:r>
          </w:p>
        </w:tc>
        <w:tc>
          <w:tcPr>
            <w:tcW w:w="337" w:type="pct"/>
            <w:tcBorders>
              <w:top w:val="nil"/>
              <w:left w:val="nil"/>
              <w:bottom w:val="single" w:sz="8" w:space="0" w:color="auto"/>
              <w:right w:val="single" w:sz="8" w:space="0" w:color="auto"/>
            </w:tcBorders>
            <w:shd w:val="clear" w:color="auto" w:fill="auto"/>
            <w:noWrap/>
            <w:vAlign w:val="center"/>
            <w:hideMark/>
          </w:tcPr>
          <w:p w14:paraId="5E218DAE"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16687</w:t>
            </w:r>
          </w:p>
        </w:tc>
        <w:tc>
          <w:tcPr>
            <w:tcW w:w="1865" w:type="pct"/>
            <w:tcBorders>
              <w:top w:val="nil"/>
              <w:left w:val="nil"/>
              <w:bottom w:val="single" w:sz="8" w:space="0" w:color="auto"/>
              <w:right w:val="single" w:sz="8" w:space="0" w:color="auto"/>
            </w:tcBorders>
            <w:shd w:val="clear" w:color="auto" w:fill="auto"/>
            <w:noWrap/>
            <w:vAlign w:val="center"/>
            <w:hideMark/>
          </w:tcPr>
          <w:p w14:paraId="48454020" w14:textId="77777777" w:rsidR="00AA704A" w:rsidRDefault="00AA704A" w:rsidP="006B687F">
            <w:pPr>
              <w:rPr>
                <w:rFonts w:ascii="Book Antiqua" w:hAnsi="Book Antiqua" w:cs="Calibri"/>
                <w:color w:val="000000"/>
                <w:sz w:val="18"/>
                <w:szCs w:val="18"/>
              </w:rPr>
            </w:pPr>
            <w:r>
              <w:rPr>
                <w:rFonts w:ascii="Book Antiqua" w:hAnsi="Book Antiqua" w:cs="Calibri"/>
                <w:color w:val="000000"/>
                <w:sz w:val="18"/>
                <w:szCs w:val="18"/>
              </w:rPr>
              <w:t>Escritorio ejecutivo</w:t>
            </w:r>
          </w:p>
        </w:tc>
        <w:tc>
          <w:tcPr>
            <w:tcW w:w="459" w:type="pct"/>
            <w:tcBorders>
              <w:top w:val="nil"/>
              <w:left w:val="nil"/>
              <w:bottom w:val="single" w:sz="8" w:space="0" w:color="auto"/>
              <w:right w:val="single" w:sz="8" w:space="0" w:color="auto"/>
            </w:tcBorders>
            <w:shd w:val="clear" w:color="auto" w:fill="auto"/>
            <w:noWrap/>
            <w:vAlign w:val="center"/>
            <w:hideMark/>
          </w:tcPr>
          <w:p w14:paraId="23B9E564"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2DA1F808" w14:textId="77777777" w:rsidR="00AA704A" w:rsidRDefault="00AA704A" w:rsidP="006B687F">
            <w:pPr>
              <w:jc w:val="center"/>
              <w:rPr>
                <w:color w:val="000000"/>
                <w:sz w:val="18"/>
                <w:szCs w:val="18"/>
              </w:rPr>
            </w:pPr>
            <w:r>
              <w:rPr>
                <w:color w:val="000000"/>
                <w:sz w:val="18"/>
                <w:szCs w:val="18"/>
              </w:rPr>
              <w:t>₡1 707 057,10</w:t>
            </w:r>
          </w:p>
        </w:tc>
        <w:tc>
          <w:tcPr>
            <w:tcW w:w="761" w:type="pct"/>
            <w:tcBorders>
              <w:top w:val="nil"/>
              <w:left w:val="nil"/>
              <w:bottom w:val="single" w:sz="8" w:space="0" w:color="auto"/>
              <w:right w:val="single" w:sz="8" w:space="0" w:color="auto"/>
            </w:tcBorders>
            <w:shd w:val="clear" w:color="000000" w:fill="FFFFFF"/>
            <w:noWrap/>
            <w:vAlign w:val="center"/>
            <w:hideMark/>
          </w:tcPr>
          <w:p w14:paraId="39B5286B" w14:textId="77777777" w:rsidR="00AA704A" w:rsidRDefault="00AA704A" w:rsidP="006B687F">
            <w:pPr>
              <w:jc w:val="center"/>
              <w:rPr>
                <w:color w:val="000000"/>
                <w:sz w:val="18"/>
                <w:szCs w:val="18"/>
              </w:rPr>
            </w:pPr>
            <w:r>
              <w:rPr>
                <w:color w:val="000000"/>
                <w:sz w:val="18"/>
                <w:szCs w:val="18"/>
              </w:rPr>
              <w:t>₡1 707 057,10</w:t>
            </w:r>
          </w:p>
        </w:tc>
      </w:tr>
      <w:tr w:rsidR="00AA704A" w14:paraId="31F3A175" w14:textId="77777777" w:rsidTr="006B687F">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222AAE7C"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50104</w:t>
            </w:r>
          </w:p>
        </w:tc>
        <w:tc>
          <w:tcPr>
            <w:tcW w:w="337" w:type="pct"/>
            <w:tcBorders>
              <w:top w:val="nil"/>
              <w:left w:val="nil"/>
              <w:bottom w:val="single" w:sz="8" w:space="0" w:color="auto"/>
              <w:right w:val="single" w:sz="8" w:space="0" w:color="auto"/>
            </w:tcBorders>
            <w:shd w:val="clear" w:color="auto" w:fill="auto"/>
            <w:noWrap/>
            <w:vAlign w:val="center"/>
            <w:hideMark/>
          </w:tcPr>
          <w:p w14:paraId="5A74856A"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16696</w:t>
            </w:r>
          </w:p>
        </w:tc>
        <w:tc>
          <w:tcPr>
            <w:tcW w:w="1865" w:type="pct"/>
            <w:tcBorders>
              <w:top w:val="nil"/>
              <w:left w:val="nil"/>
              <w:bottom w:val="single" w:sz="8" w:space="0" w:color="auto"/>
              <w:right w:val="single" w:sz="8" w:space="0" w:color="auto"/>
            </w:tcBorders>
            <w:shd w:val="clear" w:color="auto" w:fill="auto"/>
            <w:noWrap/>
            <w:vAlign w:val="center"/>
            <w:hideMark/>
          </w:tcPr>
          <w:p w14:paraId="432F2074" w14:textId="77777777" w:rsidR="00AA704A" w:rsidRDefault="00AA704A" w:rsidP="006B687F">
            <w:pPr>
              <w:rPr>
                <w:rFonts w:ascii="Book Antiqua" w:hAnsi="Book Antiqua" w:cs="Calibri"/>
                <w:color w:val="000000"/>
                <w:sz w:val="18"/>
                <w:szCs w:val="18"/>
              </w:rPr>
            </w:pPr>
            <w:r>
              <w:rPr>
                <w:rFonts w:ascii="Book Antiqua" w:hAnsi="Book Antiqua" w:cs="Calibri"/>
                <w:color w:val="000000"/>
                <w:sz w:val="18"/>
                <w:szCs w:val="18"/>
              </w:rPr>
              <w:t>Mesa para computadora</w:t>
            </w:r>
          </w:p>
        </w:tc>
        <w:tc>
          <w:tcPr>
            <w:tcW w:w="459" w:type="pct"/>
            <w:tcBorders>
              <w:top w:val="nil"/>
              <w:left w:val="nil"/>
              <w:bottom w:val="single" w:sz="8" w:space="0" w:color="auto"/>
              <w:right w:val="single" w:sz="8" w:space="0" w:color="auto"/>
            </w:tcBorders>
            <w:shd w:val="clear" w:color="auto" w:fill="auto"/>
            <w:noWrap/>
            <w:vAlign w:val="center"/>
            <w:hideMark/>
          </w:tcPr>
          <w:p w14:paraId="01FCE008"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5D2B36DF" w14:textId="77777777" w:rsidR="00AA704A" w:rsidRDefault="00AA704A" w:rsidP="006B687F">
            <w:pPr>
              <w:jc w:val="center"/>
              <w:rPr>
                <w:color w:val="000000"/>
                <w:sz w:val="18"/>
                <w:szCs w:val="18"/>
              </w:rPr>
            </w:pPr>
            <w:r>
              <w:rPr>
                <w:color w:val="000000"/>
                <w:sz w:val="18"/>
                <w:szCs w:val="18"/>
              </w:rPr>
              <w:t>₡1 637 370,00</w:t>
            </w:r>
          </w:p>
        </w:tc>
        <w:tc>
          <w:tcPr>
            <w:tcW w:w="761" w:type="pct"/>
            <w:tcBorders>
              <w:top w:val="nil"/>
              <w:left w:val="nil"/>
              <w:bottom w:val="single" w:sz="8" w:space="0" w:color="auto"/>
              <w:right w:val="single" w:sz="8" w:space="0" w:color="auto"/>
            </w:tcBorders>
            <w:shd w:val="clear" w:color="000000" w:fill="FFFFFF"/>
            <w:noWrap/>
            <w:vAlign w:val="center"/>
            <w:hideMark/>
          </w:tcPr>
          <w:p w14:paraId="5DE4EA0B" w14:textId="77777777" w:rsidR="00AA704A" w:rsidRDefault="00AA704A" w:rsidP="006B687F">
            <w:pPr>
              <w:jc w:val="center"/>
              <w:rPr>
                <w:color w:val="000000"/>
                <w:sz w:val="18"/>
                <w:szCs w:val="18"/>
              </w:rPr>
            </w:pPr>
            <w:r>
              <w:rPr>
                <w:color w:val="000000"/>
                <w:sz w:val="18"/>
                <w:szCs w:val="18"/>
              </w:rPr>
              <w:t>₡1 637 370,00</w:t>
            </w:r>
          </w:p>
        </w:tc>
      </w:tr>
      <w:tr w:rsidR="00AA704A" w14:paraId="04D1EB84" w14:textId="77777777" w:rsidTr="006B687F">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6A85C9D6"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50104</w:t>
            </w:r>
          </w:p>
        </w:tc>
        <w:tc>
          <w:tcPr>
            <w:tcW w:w="337" w:type="pct"/>
            <w:tcBorders>
              <w:top w:val="nil"/>
              <w:left w:val="nil"/>
              <w:bottom w:val="single" w:sz="8" w:space="0" w:color="auto"/>
              <w:right w:val="single" w:sz="8" w:space="0" w:color="auto"/>
            </w:tcBorders>
            <w:shd w:val="clear" w:color="auto" w:fill="auto"/>
            <w:noWrap/>
            <w:vAlign w:val="center"/>
            <w:hideMark/>
          </w:tcPr>
          <w:p w14:paraId="299D09C2"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16704</w:t>
            </w:r>
          </w:p>
        </w:tc>
        <w:tc>
          <w:tcPr>
            <w:tcW w:w="1865" w:type="pct"/>
            <w:tcBorders>
              <w:top w:val="nil"/>
              <w:left w:val="nil"/>
              <w:bottom w:val="single" w:sz="8" w:space="0" w:color="auto"/>
              <w:right w:val="single" w:sz="8" w:space="0" w:color="auto"/>
            </w:tcBorders>
            <w:shd w:val="clear" w:color="auto" w:fill="auto"/>
            <w:noWrap/>
            <w:vAlign w:val="center"/>
            <w:hideMark/>
          </w:tcPr>
          <w:p w14:paraId="088C2A5A" w14:textId="77777777" w:rsidR="00AA704A" w:rsidRDefault="00AA704A" w:rsidP="006B687F">
            <w:pPr>
              <w:rPr>
                <w:rFonts w:ascii="Book Antiqua" w:hAnsi="Book Antiqua" w:cs="Calibri"/>
                <w:color w:val="000000"/>
                <w:sz w:val="18"/>
                <w:szCs w:val="18"/>
              </w:rPr>
            </w:pPr>
            <w:r>
              <w:rPr>
                <w:rFonts w:ascii="Book Antiqua" w:hAnsi="Book Antiqua" w:cs="Calibri"/>
                <w:color w:val="000000"/>
                <w:sz w:val="18"/>
                <w:szCs w:val="18"/>
              </w:rPr>
              <w:t>Sillón ejecutivo</w:t>
            </w:r>
          </w:p>
        </w:tc>
        <w:tc>
          <w:tcPr>
            <w:tcW w:w="459" w:type="pct"/>
            <w:tcBorders>
              <w:top w:val="nil"/>
              <w:left w:val="nil"/>
              <w:bottom w:val="single" w:sz="8" w:space="0" w:color="auto"/>
              <w:right w:val="single" w:sz="8" w:space="0" w:color="auto"/>
            </w:tcBorders>
            <w:shd w:val="clear" w:color="auto" w:fill="auto"/>
            <w:noWrap/>
            <w:vAlign w:val="center"/>
            <w:hideMark/>
          </w:tcPr>
          <w:p w14:paraId="04416E21"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5D2A9AA3" w14:textId="77777777" w:rsidR="00AA704A" w:rsidRDefault="00AA704A" w:rsidP="006B687F">
            <w:pPr>
              <w:jc w:val="center"/>
              <w:rPr>
                <w:color w:val="000000"/>
                <w:sz w:val="18"/>
                <w:szCs w:val="18"/>
              </w:rPr>
            </w:pPr>
            <w:r>
              <w:rPr>
                <w:color w:val="000000"/>
                <w:sz w:val="18"/>
                <w:szCs w:val="18"/>
              </w:rPr>
              <w:t>₡516 740,49</w:t>
            </w:r>
          </w:p>
        </w:tc>
        <w:tc>
          <w:tcPr>
            <w:tcW w:w="761" w:type="pct"/>
            <w:tcBorders>
              <w:top w:val="nil"/>
              <w:left w:val="nil"/>
              <w:bottom w:val="single" w:sz="8" w:space="0" w:color="auto"/>
              <w:right w:val="single" w:sz="8" w:space="0" w:color="auto"/>
            </w:tcBorders>
            <w:shd w:val="clear" w:color="000000" w:fill="FFFFFF"/>
            <w:noWrap/>
            <w:vAlign w:val="center"/>
            <w:hideMark/>
          </w:tcPr>
          <w:p w14:paraId="467B5753" w14:textId="77777777" w:rsidR="00AA704A" w:rsidRDefault="00AA704A" w:rsidP="006B687F">
            <w:pPr>
              <w:jc w:val="center"/>
              <w:rPr>
                <w:color w:val="000000"/>
                <w:sz w:val="18"/>
                <w:szCs w:val="18"/>
              </w:rPr>
            </w:pPr>
            <w:r>
              <w:rPr>
                <w:color w:val="000000"/>
                <w:sz w:val="18"/>
                <w:szCs w:val="18"/>
              </w:rPr>
              <w:t>₡516 740,49</w:t>
            </w:r>
          </w:p>
        </w:tc>
      </w:tr>
      <w:tr w:rsidR="00AA704A" w14:paraId="34261C8E" w14:textId="77777777" w:rsidTr="006B687F">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0444CAB3"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50104</w:t>
            </w:r>
          </w:p>
        </w:tc>
        <w:tc>
          <w:tcPr>
            <w:tcW w:w="337" w:type="pct"/>
            <w:tcBorders>
              <w:top w:val="nil"/>
              <w:left w:val="nil"/>
              <w:bottom w:val="single" w:sz="8" w:space="0" w:color="auto"/>
              <w:right w:val="single" w:sz="8" w:space="0" w:color="auto"/>
            </w:tcBorders>
            <w:shd w:val="clear" w:color="auto" w:fill="auto"/>
            <w:noWrap/>
            <w:vAlign w:val="center"/>
            <w:hideMark/>
          </w:tcPr>
          <w:p w14:paraId="5E20DACA"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16752</w:t>
            </w:r>
          </w:p>
        </w:tc>
        <w:tc>
          <w:tcPr>
            <w:tcW w:w="1865" w:type="pct"/>
            <w:tcBorders>
              <w:top w:val="nil"/>
              <w:left w:val="nil"/>
              <w:bottom w:val="single" w:sz="8" w:space="0" w:color="auto"/>
              <w:right w:val="single" w:sz="8" w:space="0" w:color="auto"/>
            </w:tcBorders>
            <w:shd w:val="clear" w:color="auto" w:fill="auto"/>
            <w:noWrap/>
            <w:vAlign w:val="center"/>
            <w:hideMark/>
          </w:tcPr>
          <w:p w14:paraId="2D766634" w14:textId="77777777" w:rsidR="00AA704A" w:rsidRDefault="00AA704A" w:rsidP="006B687F">
            <w:pPr>
              <w:rPr>
                <w:rFonts w:ascii="Book Antiqua" w:hAnsi="Book Antiqua" w:cs="Calibri"/>
                <w:color w:val="000000"/>
                <w:sz w:val="18"/>
                <w:szCs w:val="18"/>
              </w:rPr>
            </w:pPr>
            <w:r>
              <w:rPr>
                <w:rFonts w:ascii="Book Antiqua" w:hAnsi="Book Antiqua" w:cs="Calibri"/>
                <w:color w:val="000000"/>
                <w:sz w:val="18"/>
                <w:szCs w:val="18"/>
              </w:rPr>
              <w:t>Silla de espera (visita) tapizada</w:t>
            </w:r>
          </w:p>
        </w:tc>
        <w:tc>
          <w:tcPr>
            <w:tcW w:w="459" w:type="pct"/>
            <w:tcBorders>
              <w:top w:val="nil"/>
              <w:left w:val="nil"/>
              <w:bottom w:val="single" w:sz="8" w:space="0" w:color="auto"/>
              <w:right w:val="single" w:sz="8" w:space="0" w:color="auto"/>
            </w:tcBorders>
            <w:shd w:val="clear" w:color="auto" w:fill="auto"/>
            <w:noWrap/>
            <w:vAlign w:val="center"/>
            <w:hideMark/>
          </w:tcPr>
          <w:p w14:paraId="323BA52B"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353C3904" w14:textId="77777777" w:rsidR="00AA704A" w:rsidRDefault="00AA704A" w:rsidP="006B687F">
            <w:pPr>
              <w:jc w:val="center"/>
              <w:rPr>
                <w:color w:val="000000"/>
                <w:sz w:val="18"/>
                <w:szCs w:val="18"/>
              </w:rPr>
            </w:pPr>
            <w:r>
              <w:rPr>
                <w:color w:val="000000"/>
                <w:sz w:val="18"/>
                <w:szCs w:val="18"/>
              </w:rPr>
              <w:t>₡387 431,80</w:t>
            </w:r>
          </w:p>
        </w:tc>
        <w:tc>
          <w:tcPr>
            <w:tcW w:w="761" w:type="pct"/>
            <w:tcBorders>
              <w:top w:val="nil"/>
              <w:left w:val="nil"/>
              <w:bottom w:val="single" w:sz="8" w:space="0" w:color="auto"/>
              <w:right w:val="single" w:sz="8" w:space="0" w:color="auto"/>
            </w:tcBorders>
            <w:shd w:val="clear" w:color="000000" w:fill="FFFFFF"/>
            <w:noWrap/>
            <w:vAlign w:val="center"/>
            <w:hideMark/>
          </w:tcPr>
          <w:p w14:paraId="6264127C" w14:textId="77777777" w:rsidR="00AA704A" w:rsidRDefault="00AA704A" w:rsidP="006B687F">
            <w:pPr>
              <w:jc w:val="center"/>
              <w:rPr>
                <w:color w:val="000000"/>
                <w:sz w:val="18"/>
                <w:szCs w:val="18"/>
              </w:rPr>
            </w:pPr>
            <w:r>
              <w:rPr>
                <w:color w:val="000000"/>
                <w:sz w:val="18"/>
                <w:szCs w:val="18"/>
              </w:rPr>
              <w:t>₡387 431,80</w:t>
            </w:r>
          </w:p>
        </w:tc>
      </w:tr>
      <w:tr w:rsidR="00AA704A" w14:paraId="24C79677" w14:textId="77777777" w:rsidTr="006B687F">
        <w:trPr>
          <w:trHeight w:val="54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35223094"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50104</w:t>
            </w:r>
          </w:p>
        </w:tc>
        <w:tc>
          <w:tcPr>
            <w:tcW w:w="337" w:type="pct"/>
            <w:tcBorders>
              <w:top w:val="nil"/>
              <w:left w:val="nil"/>
              <w:bottom w:val="single" w:sz="8" w:space="0" w:color="auto"/>
              <w:right w:val="single" w:sz="8" w:space="0" w:color="auto"/>
            </w:tcBorders>
            <w:shd w:val="clear" w:color="auto" w:fill="auto"/>
            <w:noWrap/>
            <w:vAlign w:val="center"/>
            <w:hideMark/>
          </w:tcPr>
          <w:p w14:paraId="7BAE720E"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17423</w:t>
            </w:r>
          </w:p>
        </w:tc>
        <w:tc>
          <w:tcPr>
            <w:tcW w:w="1865" w:type="pct"/>
            <w:tcBorders>
              <w:top w:val="nil"/>
              <w:left w:val="nil"/>
              <w:bottom w:val="single" w:sz="8" w:space="0" w:color="auto"/>
              <w:right w:val="single" w:sz="8" w:space="0" w:color="auto"/>
            </w:tcBorders>
            <w:shd w:val="clear" w:color="auto" w:fill="auto"/>
            <w:vAlign w:val="center"/>
            <w:hideMark/>
          </w:tcPr>
          <w:p w14:paraId="6E5A908C" w14:textId="77777777" w:rsidR="00AA704A" w:rsidRDefault="00AA704A" w:rsidP="006B687F">
            <w:pPr>
              <w:rPr>
                <w:rFonts w:ascii="Book Antiqua" w:hAnsi="Book Antiqua" w:cs="Calibri"/>
                <w:color w:val="000000"/>
                <w:sz w:val="18"/>
                <w:szCs w:val="18"/>
              </w:rPr>
            </w:pPr>
            <w:r>
              <w:rPr>
                <w:rFonts w:ascii="Book Antiqua" w:hAnsi="Book Antiqua" w:cs="Calibri"/>
                <w:color w:val="000000"/>
                <w:sz w:val="18"/>
                <w:szCs w:val="18"/>
              </w:rPr>
              <w:t>Biblioteca de metal</w:t>
            </w:r>
            <w:r>
              <w:rPr>
                <w:rFonts w:ascii="Book Antiqua" w:hAnsi="Book Antiqua" w:cs="Calibri"/>
                <w:b/>
                <w:bCs/>
                <w:color w:val="000000"/>
                <w:sz w:val="18"/>
                <w:szCs w:val="18"/>
              </w:rPr>
              <w:t xml:space="preserve"> </w:t>
            </w:r>
            <w:r>
              <w:rPr>
                <w:rFonts w:ascii="Book Antiqua" w:hAnsi="Book Antiqua" w:cs="Calibri"/>
                <w:color w:val="000000"/>
                <w:sz w:val="18"/>
                <w:szCs w:val="18"/>
              </w:rPr>
              <w:t>o archivador metal tipo legal 4 gavetas</w:t>
            </w:r>
            <w:r>
              <w:rPr>
                <w:rFonts w:ascii="Book Antiqua" w:hAnsi="Book Antiqua" w:cs="Calibri"/>
                <w:b/>
                <w:bCs/>
                <w:color w:val="000000"/>
                <w:sz w:val="18"/>
                <w:szCs w:val="18"/>
                <w:vertAlign w:val="superscript"/>
              </w:rPr>
              <w:t>(1)</w:t>
            </w:r>
          </w:p>
        </w:tc>
        <w:tc>
          <w:tcPr>
            <w:tcW w:w="459" w:type="pct"/>
            <w:tcBorders>
              <w:top w:val="nil"/>
              <w:left w:val="nil"/>
              <w:bottom w:val="single" w:sz="8" w:space="0" w:color="auto"/>
              <w:right w:val="single" w:sz="8" w:space="0" w:color="auto"/>
            </w:tcBorders>
            <w:shd w:val="clear" w:color="auto" w:fill="auto"/>
            <w:noWrap/>
            <w:vAlign w:val="center"/>
            <w:hideMark/>
          </w:tcPr>
          <w:p w14:paraId="236848AB"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72B87AB2" w14:textId="77777777" w:rsidR="00AA704A" w:rsidRDefault="00AA704A" w:rsidP="006B687F">
            <w:pPr>
              <w:jc w:val="center"/>
              <w:rPr>
                <w:color w:val="000000"/>
                <w:sz w:val="18"/>
                <w:szCs w:val="18"/>
              </w:rPr>
            </w:pPr>
            <w:r>
              <w:rPr>
                <w:color w:val="000000"/>
                <w:sz w:val="18"/>
                <w:szCs w:val="18"/>
              </w:rPr>
              <w:t>₡1 351 846,72</w:t>
            </w:r>
          </w:p>
        </w:tc>
        <w:tc>
          <w:tcPr>
            <w:tcW w:w="761" w:type="pct"/>
            <w:tcBorders>
              <w:top w:val="nil"/>
              <w:left w:val="nil"/>
              <w:bottom w:val="single" w:sz="8" w:space="0" w:color="auto"/>
              <w:right w:val="single" w:sz="8" w:space="0" w:color="auto"/>
            </w:tcBorders>
            <w:shd w:val="clear" w:color="000000" w:fill="FFFFFF"/>
            <w:noWrap/>
            <w:vAlign w:val="center"/>
            <w:hideMark/>
          </w:tcPr>
          <w:p w14:paraId="2A47EFCF" w14:textId="77777777" w:rsidR="00AA704A" w:rsidRDefault="00AA704A" w:rsidP="006B687F">
            <w:pPr>
              <w:jc w:val="center"/>
              <w:rPr>
                <w:color w:val="000000"/>
                <w:sz w:val="18"/>
                <w:szCs w:val="18"/>
              </w:rPr>
            </w:pPr>
            <w:r>
              <w:rPr>
                <w:color w:val="000000"/>
                <w:sz w:val="18"/>
                <w:szCs w:val="18"/>
              </w:rPr>
              <w:t>₡1 351 846,72</w:t>
            </w:r>
          </w:p>
        </w:tc>
      </w:tr>
      <w:tr w:rsidR="00AA704A" w14:paraId="36BA4A86" w14:textId="77777777" w:rsidTr="006B687F">
        <w:trPr>
          <w:trHeight w:val="300"/>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17E42AE6"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59903</w:t>
            </w:r>
          </w:p>
        </w:tc>
        <w:tc>
          <w:tcPr>
            <w:tcW w:w="337" w:type="pct"/>
            <w:tcBorders>
              <w:top w:val="nil"/>
              <w:left w:val="nil"/>
              <w:bottom w:val="single" w:sz="8" w:space="0" w:color="auto"/>
              <w:right w:val="single" w:sz="8" w:space="0" w:color="auto"/>
            </w:tcBorders>
            <w:shd w:val="clear" w:color="auto" w:fill="auto"/>
            <w:noWrap/>
            <w:vAlign w:val="center"/>
            <w:hideMark/>
          </w:tcPr>
          <w:p w14:paraId="274E80F7"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23409</w:t>
            </w:r>
          </w:p>
        </w:tc>
        <w:tc>
          <w:tcPr>
            <w:tcW w:w="1865" w:type="pct"/>
            <w:tcBorders>
              <w:top w:val="nil"/>
              <w:left w:val="nil"/>
              <w:bottom w:val="single" w:sz="8" w:space="0" w:color="auto"/>
              <w:right w:val="single" w:sz="8" w:space="0" w:color="auto"/>
            </w:tcBorders>
            <w:shd w:val="clear" w:color="auto" w:fill="auto"/>
            <w:noWrap/>
            <w:vAlign w:val="center"/>
            <w:hideMark/>
          </w:tcPr>
          <w:p w14:paraId="09B63B2E" w14:textId="77777777" w:rsidR="00AA704A" w:rsidRDefault="00AA704A" w:rsidP="006B687F">
            <w:pPr>
              <w:rPr>
                <w:rFonts w:ascii="Book Antiqua" w:hAnsi="Book Antiqua" w:cs="Calibri"/>
                <w:color w:val="000000"/>
                <w:sz w:val="18"/>
                <w:szCs w:val="18"/>
              </w:rPr>
            </w:pPr>
            <w:r>
              <w:rPr>
                <w:rFonts w:ascii="Book Antiqua" w:hAnsi="Book Antiqua" w:cs="Calibri"/>
                <w:color w:val="000000"/>
                <w:sz w:val="18"/>
                <w:szCs w:val="18"/>
              </w:rPr>
              <w:t>Licencias de software o renovación (Licencia E3)</w:t>
            </w:r>
          </w:p>
        </w:tc>
        <w:tc>
          <w:tcPr>
            <w:tcW w:w="459" w:type="pct"/>
            <w:tcBorders>
              <w:top w:val="nil"/>
              <w:left w:val="nil"/>
              <w:bottom w:val="single" w:sz="8" w:space="0" w:color="auto"/>
              <w:right w:val="single" w:sz="8" w:space="0" w:color="auto"/>
            </w:tcBorders>
            <w:shd w:val="clear" w:color="auto" w:fill="auto"/>
            <w:noWrap/>
            <w:vAlign w:val="center"/>
            <w:hideMark/>
          </w:tcPr>
          <w:p w14:paraId="2F091713" w14:textId="77777777" w:rsidR="00AA704A" w:rsidRDefault="00AA704A" w:rsidP="006B687F">
            <w:pPr>
              <w:jc w:val="center"/>
              <w:rPr>
                <w:rFonts w:ascii="Book Antiqua" w:hAnsi="Book Antiqua" w:cs="Calibri"/>
                <w:color w:val="000000"/>
                <w:sz w:val="18"/>
                <w:szCs w:val="18"/>
              </w:rPr>
            </w:pPr>
            <w:r>
              <w:rPr>
                <w:rFonts w:ascii="Book Antiqua" w:hAnsi="Book Antiqua" w:cs="Calibri"/>
                <w:color w:val="000000"/>
                <w:sz w:val="18"/>
                <w:szCs w:val="18"/>
              </w:rPr>
              <w:t>7</w:t>
            </w:r>
          </w:p>
        </w:tc>
        <w:tc>
          <w:tcPr>
            <w:tcW w:w="1065" w:type="pct"/>
            <w:tcBorders>
              <w:top w:val="nil"/>
              <w:left w:val="nil"/>
              <w:bottom w:val="single" w:sz="8" w:space="0" w:color="auto"/>
              <w:right w:val="single" w:sz="8" w:space="0" w:color="auto"/>
            </w:tcBorders>
            <w:shd w:val="clear" w:color="000000" w:fill="FFFFFF"/>
            <w:noWrap/>
            <w:vAlign w:val="center"/>
            <w:hideMark/>
          </w:tcPr>
          <w:p w14:paraId="0AC6F2B2" w14:textId="77777777" w:rsidR="00AA704A" w:rsidRDefault="00AA704A" w:rsidP="006B687F">
            <w:pPr>
              <w:jc w:val="center"/>
              <w:rPr>
                <w:color w:val="000000"/>
                <w:sz w:val="18"/>
                <w:szCs w:val="18"/>
              </w:rPr>
            </w:pPr>
            <w:r>
              <w:rPr>
                <w:color w:val="000000"/>
                <w:sz w:val="18"/>
                <w:szCs w:val="18"/>
              </w:rPr>
              <w:t>₡777 129,01</w:t>
            </w:r>
          </w:p>
        </w:tc>
        <w:tc>
          <w:tcPr>
            <w:tcW w:w="761" w:type="pct"/>
            <w:tcBorders>
              <w:top w:val="nil"/>
              <w:left w:val="nil"/>
              <w:bottom w:val="single" w:sz="8" w:space="0" w:color="auto"/>
              <w:right w:val="single" w:sz="8" w:space="0" w:color="auto"/>
            </w:tcBorders>
            <w:shd w:val="clear" w:color="000000" w:fill="FFFFFF"/>
            <w:noWrap/>
            <w:vAlign w:val="center"/>
            <w:hideMark/>
          </w:tcPr>
          <w:p w14:paraId="0D595263" w14:textId="77777777" w:rsidR="00AA704A" w:rsidRDefault="00AA704A" w:rsidP="006B687F">
            <w:pPr>
              <w:jc w:val="center"/>
              <w:rPr>
                <w:color w:val="000000"/>
                <w:sz w:val="18"/>
                <w:szCs w:val="18"/>
              </w:rPr>
            </w:pPr>
            <w:r>
              <w:rPr>
                <w:color w:val="000000"/>
                <w:sz w:val="18"/>
                <w:szCs w:val="18"/>
              </w:rPr>
              <w:t>₡777 129,01</w:t>
            </w:r>
          </w:p>
        </w:tc>
      </w:tr>
      <w:tr w:rsidR="00AA704A" w14:paraId="6FE0C80A" w14:textId="77777777" w:rsidTr="006B687F">
        <w:trPr>
          <w:trHeight w:val="300"/>
          <w:jc w:val="center"/>
        </w:trPr>
        <w:tc>
          <w:tcPr>
            <w:tcW w:w="3173" w:type="pct"/>
            <w:gridSpan w:val="4"/>
            <w:tcBorders>
              <w:top w:val="single" w:sz="8" w:space="0" w:color="auto"/>
              <w:left w:val="single" w:sz="8" w:space="0" w:color="auto"/>
              <w:bottom w:val="single" w:sz="8" w:space="0" w:color="auto"/>
              <w:right w:val="single" w:sz="8" w:space="0" w:color="000000"/>
            </w:tcBorders>
            <w:shd w:val="clear" w:color="000000" w:fill="1F4E79"/>
            <w:noWrap/>
            <w:vAlign w:val="center"/>
            <w:hideMark/>
          </w:tcPr>
          <w:p w14:paraId="23C9D71D" w14:textId="77777777" w:rsidR="00AA704A" w:rsidRDefault="00AA704A" w:rsidP="006B687F">
            <w:pPr>
              <w:jc w:val="center"/>
              <w:rPr>
                <w:rFonts w:ascii="Book Antiqua" w:hAnsi="Book Antiqua" w:cs="Calibri"/>
                <w:b/>
                <w:bCs/>
                <w:color w:val="FFFFFF"/>
                <w:sz w:val="18"/>
                <w:szCs w:val="18"/>
              </w:rPr>
            </w:pPr>
            <w:r>
              <w:rPr>
                <w:rFonts w:ascii="Book Antiqua" w:hAnsi="Book Antiqua" w:cs="Calibri"/>
                <w:b/>
                <w:bCs/>
                <w:color w:val="FFFFFF"/>
                <w:sz w:val="18"/>
                <w:szCs w:val="18"/>
              </w:rPr>
              <w:t>Costo total por programa presupuestario</w:t>
            </w:r>
          </w:p>
        </w:tc>
        <w:tc>
          <w:tcPr>
            <w:tcW w:w="1065" w:type="pct"/>
            <w:tcBorders>
              <w:top w:val="nil"/>
              <w:left w:val="nil"/>
              <w:bottom w:val="single" w:sz="8" w:space="0" w:color="auto"/>
              <w:right w:val="single" w:sz="8" w:space="0" w:color="auto"/>
            </w:tcBorders>
            <w:shd w:val="clear" w:color="000000" w:fill="1F4E79"/>
            <w:noWrap/>
            <w:vAlign w:val="center"/>
            <w:hideMark/>
          </w:tcPr>
          <w:p w14:paraId="114E449C" w14:textId="77777777" w:rsidR="00AA704A" w:rsidRDefault="00AA704A" w:rsidP="006B687F">
            <w:pPr>
              <w:jc w:val="center"/>
              <w:rPr>
                <w:b/>
                <w:bCs/>
                <w:color w:val="FFFFFF"/>
                <w:sz w:val="18"/>
                <w:szCs w:val="18"/>
              </w:rPr>
            </w:pPr>
            <w:r>
              <w:rPr>
                <w:b/>
                <w:bCs/>
                <w:color w:val="FFFFFF"/>
                <w:sz w:val="18"/>
                <w:szCs w:val="18"/>
              </w:rPr>
              <w:t>₡413 805 280,70</w:t>
            </w:r>
          </w:p>
        </w:tc>
        <w:tc>
          <w:tcPr>
            <w:tcW w:w="761" w:type="pct"/>
            <w:tcBorders>
              <w:top w:val="nil"/>
              <w:left w:val="nil"/>
              <w:bottom w:val="single" w:sz="8" w:space="0" w:color="auto"/>
              <w:right w:val="single" w:sz="8" w:space="0" w:color="auto"/>
            </w:tcBorders>
            <w:shd w:val="clear" w:color="000000" w:fill="1F4E79"/>
            <w:noWrap/>
            <w:vAlign w:val="center"/>
            <w:hideMark/>
          </w:tcPr>
          <w:p w14:paraId="02AADCAF" w14:textId="77777777" w:rsidR="00AA704A" w:rsidRDefault="00AA704A" w:rsidP="006B687F">
            <w:pPr>
              <w:jc w:val="center"/>
              <w:rPr>
                <w:b/>
                <w:bCs/>
                <w:color w:val="FFFFFF"/>
                <w:sz w:val="18"/>
                <w:szCs w:val="18"/>
              </w:rPr>
            </w:pPr>
            <w:r>
              <w:rPr>
                <w:b/>
                <w:bCs/>
                <w:color w:val="FFFFFF"/>
                <w:sz w:val="18"/>
                <w:szCs w:val="18"/>
              </w:rPr>
              <w:t>₡413 805 280,70</w:t>
            </w:r>
          </w:p>
        </w:tc>
      </w:tr>
    </w:tbl>
    <w:p w14:paraId="61BFD1FD" w14:textId="77777777" w:rsidR="008447F0" w:rsidRPr="00FE004A" w:rsidRDefault="008447F0" w:rsidP="008447F0">
      <w:pPr>
        <w:spacing w:line="276" w:lineRule="auto"/>
        <w:jc w:val="both"/>
        <w:rPr>
          <w:rFonts w:ascii="Book Antiqua" w:hAnsi="Book Antiqua"/>
          <w:i/>
          <w:lang w:eastAsia="ar-SA"/>
        </w:rPr>
      </w:pPr>
      <w:r w:rsidRPr="00FE004A">
        <w:rPr>
          <w:rFonts w:ascii="Book Antiqua" w:hAnsi="Book Antiqua"/>
          <w:b/>
          <w:bCs/>
          <w:i/>
          <w:lang w:eastAsia="ar-SA"/>
        </w:rPr>
        <w:t>Fuente:</w:t>
      </w:r>
      <w:r w:rsidRPr="00FE004A">
        <w:rPr>
          <w:rFonts w:ascii="Book Antiqua" w:hAnsi="Book Antiqua"/>
          <w:i/>
          <w:lang w:eastAsia="ar-SA"/>
        </w:rPr>
        <w:t xml:space="preserve"> Subproceso de Modernización No Penal, con datos obtenidos de la consulta realizada al Subproceso de Formulación de Presupuesto 2025.</w:t>
      </w:r>
    </w:p>
    <w:p w14:paraId="16E7C462" w14:textId="77777777" w:rsidR="008447F0" w:rsidRPr="00FE004A" w:rsidRDefault="008447F0" w:rsidP="008447F0">
      <w:pPr>
        <w:spacing w:line="276" w:lineRule="auto"/>
        <w:jc w:val="both"/>
        <w:rPr>
          <w:rFonts w:ascii="Book Antiqua" w:hAnsi="Book Antiqua"/>
          <w:i/>
          <w:lang w:eastAsia="ar-SA"/>
        </w:rPr>
      </w:pPr>
      <w:r w:rsidRPr="005E4007">
        <w:rPr>
          <w:rFonts w:ascii="Book Antiqua" w:hAnsi="Book Antiqua"/>
          <w:b/>
          <w:bCs/>
          <w:i/>
          <w:lang w:eastAsia="ar-SA"/>
        </w:rPr>
        <w:t>Nota:</w:t>
      </w:r>
      <w:r w:rsidRPr="00FE004A">
        <w:rPr>
          <w:rFonts w:ascii="Book Antiqua" w:hAnsi="Book Antiqua"/>
          <w:i/>
          <w:lang w:eastAsia="ar-SA"/>
        </w:rPr>
        <w:t xml:space="preserve"> Para el presupuesto del año 2025 se utiliza un tipo de cambio de </w:t>
      </w:r>
      <w:r w:rsidRPr="00FE004A">
        <w:rPr>
          <w:i/>
          <w:lang w:eastAsia="ar-SA"/>
        </w:rPr>
        <w:t>₡</w:t>
      </w:r>
      <w:r w:rsidRPr="00FE004A">
        <w:rPr>
          <w:rFonts w:ascii="Book Antiqua" w:hAnsi="Book Antiqua"/>
          <w:i/>
          <w:lang w:eastAsia="ar-SA"/>
        </w:rPr>
        <w:t xml:space="preserve">602 por US$1,00. </w:t>
      </w:r>
    </w:p>
    <w:p w14:paraId="5465A58A" w14:textId="77777777" w:rsidR="008447F0" w:rsidRPr="00FE004A" w:rsidRDefault="008447F0" w:rsidP="008447F0">
      <w:pPr>
        <w:spacing w:line="276" w:lineRule="auto"/>
        <w:jc w:val="both"/>
        <w:rPr>
          <w:rFonts w:ascii="Book Antiqua" w:hAnsi="Book Antiqua"/>
          <w:i/>
          <w:lang w:eastAsia="ar-SA"/>
        </w:rPr>
      </w:pPr>
      <w:r w:rsidRPr="00FE004A">
        <w:rPr>
          <w:rFonts w:ascii="Book Antiqua" w:hAnsi="Book Antiqua"/>
          <w:i/>
          <w:lang w:eastAsia="ar-SA"/>
        </w:rPr>
        <w:t xml:space="preserve">(1) Según se indicó por parte del Departamento de Proveeduría, solamente se está asignando uno de los dos artículos, decisión que toma quien ocupa la plaza; por tanto, para efectos del costo se incluye la biblioteca, que es el artículo que tiene el precio más alto. </w:t>
      </w:r>
    </w:p>
    <w:p w14:paraId="5923C479" w14:textId="77777777" w:rsidR="008447F0" w:rsidRDefault="008447F0" w:rsidP="008447F0">
      <w:pPr>
        <w:widowControl w:val="0"/>
        <w:autoSpaceDE w:val="0"/>
        <w:autoSpaceDN w:val="0"/>
        <w:adjustRightInd w:val="0"/>
        <w:spacing w:line="276" w:lineRule="auto"/>
        <w:jc w:val="both"/>
        <w:rPr>
          <w:rFonts w:ascii="Book Antiqua" w:hAnsi="Book Antiqua"/>
          <w:lang w:eastAsia="es-CR"/>
        </w:rPr>
      </w:pPr>
    </w:p>
    <w:p w14:paraId="79A3E6F9" w14:textId="77777777" w:rsidR="00AA704A" w:rsidRDefault="00AA704A" w:rsidP="00AA704A">
      <w:pPr>
        <w:spacing w:line="276" w:lineRule="auto"/>
        <w:jc w:val="both"/>
        <w:rPr>
          <w:rFonts w:ascii="Book Antiqua" w:hAnsi="Book Antiqua"/>
          <w:sz w:val="24"/>
          <w:szCs w:val="24"/>
          <w:lang w:val="es-ES" w:eastAsia="es-CR"/>
        </w:rPr>
      </w:pPr>
      <w:r w:rsidRPr="005A616F">
        <w:rPr>
          <w:rFonts w:ascii="Book Antiqua" w:hAnsi="Book Antiqua"/>
          <w:sz w:val="24"/>
          <w:szCs w:val="24"/>
          <w:lang w:val="es-ES" w:eastAsia="es-CR"/>
        </w:rPr>
        <w:t xml:space="preserve">De esta forma la estimación para </w:t>
      </w:r>
      <w:r w:rsidRPr="00A25A76">
        <w:rPr>
          <w:rFonts w:ascii="Book Antiqua" w:hAnsi="Book Antiqua"/>
          <w:iCs/>
          <w:sz w:val="24"/>
          <w:szCs w:val="24"/>
          <w:lang w:eastAsia="ar-SA"/>
        </w:rPr>
        <w:t xml:space="preserve">el eventual caso de </w:t>
      </w:r>
      <w:r w:rsidRPr="008C137C">
        <w:rPr>
          <w:rFonts w:ascii="Book Antiqua" w:hAnsi="Book Antiqua"/>
          <w:iCs/>
          <w:sz w:val="24"/>
          <w:szCs w:val="24"/>
          <w:lang w:eastAsia="ar-SA"/>
        </w:rPr>
        <w:t>d</w:t>
      </w:r>
      <w:r w:rsidRPr="00BE36C2">
        <w:rPr>
          <w:rFonts w:ascii="Book Antiqua" w:hAnsi="Book Antiqua"/>
          <w:iCs/>
          <w:sz w:val="24"/>
          <w:szCs w:val="24"/>
          <w:lang w:eastAsia="ar-SA"/>
        </w:rPr>
        <w:t>otar a cada oficina de Magistrada o Magistrado</w:t>
      </w:r>
      <w:r>
        <w:rPr>
          <w:rFonts w:ascii="Book Antiqua" w:hAnsi="Book Antiqua"/>
          <w:iCs/>
          <w:sz w:val="24"/>
          <w:szCs w:val="24"/>
          <w:lang w:eastAsia="ar-SA"/>
        </w:rPr>
        <w:t xml:space="preserve">, </w:t>
      </w:r>
      <w:r>
        <w:rPr>
          <w:rFonts w:ascii="Book Antiqua" w:hAnsi="Book Antiqua"/>
          <w:sz w:val="24"/>
          <w:szCs w:val="24"/>
          <w:lang w:val="es-ES" w:eastAsia="es-CR"/>
        </w:rPr>
        <w:t>incluida la Presidencia de la Sala,</w:t>
      </w:r>
      <w:r w:rsidRPr="00BE36C2">
        <w:rPr>
          <w:rFonts w:ascii="Book Antiqua" w:hAnsi="Book Antiqua"/>
          <w:iCs/>
          <w:sz w:val="24"/>
          <w:szCs w:val="24"/>
          <w:lang w:eastAsia="ar-SA"/>
        </w:rPr>
        <w:t xml:space="preserve"> </w:t>
      </w:r>
      <w:r w:rsidRPr="008C137C">
        <w:rPr>
          <w:rFonts w:ascii="Book Antiqua" w:hAnsi="Book Antiqua"/>
          <w:iCs/>
          <w:sz w:val="24"/>
          <w:szCs w:val="24"/>
          <w:lang w:eastAsia="ar-SA"/>
        </w:rPr>
        <w:t xml:space="preserve">con </w:t>
      </w:r>
      <w:r w:rsidRPr="00BE36C2">
        <w:rPr>
          <w:rFonts w:ascii="Book Antiqua" w:hAnsi="Book Antiqua"/>
          <w:iCs/>
          <w:sz w:val="24"/>
          <w:szCs w:val="24"/>
          <w:lang w:eastAsia="ar-SA"/>
        </w:rPr>
        <w:t>una plaza más de Profesional en Derecho 3B (Letrado),</w:t>
      </w:r>
      <w:r>
        <w:rPr>
          <w:rFonts w:ascii="Book Antiqua" w:hAnsi="Book Antiqua"/>
          <w:iCs/>
          <w:sz w:val="24"/>
          <w:szCs w:val="24"/>
          <w:lang w:eastAsia="ar-SA"/>
        </w:rPr>
        <w:t xml:space="preserve"> </w:t>
      </w:r>
      <w:r w:rsidRPr="005A616F">
        <w:rPr>
          <w:rFonts w:ascii="Book Antiqua" w:hAnsi="Book Antiqua"/>
          <w:sz w:val="24"/>
          <w:szCs w:val="24"/>
          <w:lang w:val="es-ES" w:eastAsia="es-CR"/>
        </w:rPr>
        <w:t xml:space="preserve">para el periodo 2025 </w:t>
      </w:r>
      <w:r w:rsidRPr="0050030B">
        <w:rPr>
          <w:rFonts w:ascii="Book Antiqua" w:hAnsi="Book Antiqua"/>
          <w:sz w:val="24"/>
          <w:szCs w:val="24"/>
          <w:lang w:val="es-ES" w:eastAsia="es-CR"/>
        </w:rPr>
        <w:t xml:space="preserve">sería </w:t>
      </w:r>
      <w:r w:rsidRPr="0068662C">
        <w:rPr>
          <w:rFonts w:ascii="Book Antiqua" w:hAnsi="Book Antiqua"/>
          <w:sz w:val="24"/>
          <w:szCs w:val="24"/>
          <w:lang w:val="es-ES" w:eastAsia="es-CR"/>
        </w:rPr>
        <w:t xml:space="preserve">de </w:t>
      </w:r>
      <w:r w:rsidRPr="0068662C">
        <w:rPr>
          <w:b/>
          <w:bCs/>
          <w:sz w:val="24"/>
          <w:szCs w:val="24"/>
          <w:lang w:eastAsia="es-CR"/>
        </w:rPr>
        <w:t>₡</w:t>
      </w:r>
      <w:r w:rsidRPr="0068662C">
        <w:rPr>
          <w:rFonts w:ascii="Book Antiqua" w:hAnsi="Book Antiqua"/>
          <w:b/>
          <w:bCs/>
          <w:sz w:val="24"/>
          <w:szCs w:val="24"/>
          <w:lang w:eastAsia="es-CR"/>
        </w:rPr>
        <w:t>413.805.280,70</w:t>
      </w:r>
      <w:r w:rsidRPr="0068662C">
        <w:rPr>
          <w:b/>
          <w:bCs/>
          <w:sz w:val="24"/>
          <w:szCs w:val="24"/>
          <w:lang w:val="es-ES" w:eastAsia="es-CR"/>
        </w:rPr>
        <w:t xml:space="preserve"> </w:t>
      </w:r>
      <w:r w:rsidRPr="005A616F">
        <w:rPr>
          <w:rFonts w:ascii="Book Antiqua" w:hAnsi="Book Antiqua"/>
          <w:sz w:val="24"/>
          <w:szCs w:val="24"/>
          <w:lang w:val="es-ES" w:eastAsia="es-CR"/>
        </w:rPr>
        <w:t>(</w:t>
      </w:r>
      <w:r>
        <w:rPr>
          <w:rFonts w:ascii="Book Antiqua" w:hAnsi="Book Antiqua"/>
          <w:sz w:val="24"/>
          <w:szCs w:val="24"/>
          <w:lang w:val="es-ES" w:eastAsia="es-CR"/>
        </w:rPr>
        <w:t>cuatrocientos trece</w:t>
      </w:r>
      <w:r w:rsidRPr="005A616F">
        <w:rPr>
          <w:rFonts w:ascii="Book Antiqua" w:hAnsi="Book Antiqua"/>
          <w:sz w:val="24"/>
          <w:szCs w:val="24"/>
          <w:lang w:val="es-ES" w:eastAsia="es-CR"/>
        </w:rPr>
        <w:t xml:space="preserve"> millones, </w:t>
      </w:r>
      <w:r>
        <w:rPr>
          <w:rFonts w:ascii="Book Antiqua" w:hAnsi="Book Antiqua"/>
          <w:sz w:val="24"/>
          <w:szCs w:val="24"/>
          <w:lang w:val="es-ES" w:eastAsia="es-CR"/>
        </w:rPr>
        <w:t xml:space="preserve">ochocientos cinco </w:t>
      </w:r>
      <w:r w:rsidRPr="005A616F">
        <w:rPr>
          <w:rFonts w:ascii="Book Antiqua" w:hAnsi="Book Antiqua"/>
          <w:sz w:val="24"/>
          <w:szCs w:val="24"/>
          <w:lang w:val="es-ES" w:eastAsia="es-CR"/>
        </w:rPr>
        <w:t xml:space="preserve">mil </w:t>
      </w:r>
      <w:r>
        <w:rPr>
          <w:rFonts w:ascii="Book Antiqua" w:hAnsi="Book Antiqua"/>
          <w:sz w:val="24"/>
          <w:szCs w:val="24"/>
          <w:lang w:val="es-ES" w:eastAsia="es-CR"/>
        </w:rPr>
        <w:t>doscientos ochenta</w:t>
      </w:r>
      <w:r w:rsidRPr="005A616F">
        <w:rPr>
          <w:rFonts w:ascii="Book Antiqua" w:hAnsi="Book Antiqua"/>
          <w:sz w:val="24"/>
          <w:szCs w:val="24"/>
          <w:lang w:val="es-ES" w:eastAsia="es-CR"/>
        </w:rPr>
        <w:t xml:space="preserve"> colones con setenta c</w:t>
      </w:r>
      <w:r w:rsidRPr="005A616F">
        <w:rPr>
          <w:rFonts w:ascii="Book Antiqua" w:hAnsi="Book Antiqua" w:cs="Book Antiqua"/>
          <w:sz w:val="24"/>
          <w:szCs w:val="24"/>
          <w:lang w:val="es-ES" w:eastAsia="es-CR"/>
        </w:rPr>
        <w:t>é</w:t>
      </w:r>
      <w:r w:rsidRPr="005A616F">
        <w:rPr>
          <w:rFonts w:ascii="Book Antiqua" w:hAnsi="Book Antiqua"/>
          <w:sz w:val="24"/>
          <w:szCs w:val="24"/>
          <w:lang w:val="es-ES" w:eastAsia="es-CR"/>
        </w:rPr>
        <w:t xml:space="preserve">ntimos), desglosados de la siguiente manera </w:t>
      </w:r>
      <w:r w:rsidRPr="00BE36C2">
        <w:rPr>
          <w:sz w:val="24"/>
          <w:szCs w:val="24"/>
          <w:lang w:eastAsia="es-CR"/>
        </w:rPr>
        <w:t>₡</w:t>
      </w:r>
      <w:r w:rsidRPr="00BE36C2">
        <w:rPr>
          <w:rFonts w:ascii="Book Antiqua" w:hAnsi="Book Antiqua"/>
          <w:sz w:val="24"/>
          <w:szCs w:val="24"/>
          <w:lang w:eastAsia="es-CR"/>
        </w:rPr>
        <w:t>401</w:t>
      </w:r>
      <w:r w:rsidRPr="00F90FE9">
        <w:rPr>
          <w:rFonts w:ascii="Book Antiqua" w:hAnsi="Book Antiqua"/>
          <w:sz w:val="24"/>
          <w:szCs w:val="24"/>
          <w:lang w:eastAsia="es-CR"/>
        </w:rPr>
        <w:t>.</w:t>
      </w:r>
      <w:r w:rsidRPr="00BE36C2">
        <w:rPr>
          <w:rFonts w:ascii="Book Antiqua" w:hAnsi="Book Antiqua"/>
          <w:sz w:val="24"/>
          <w:szCs w:val="24"/>
          <w:lang w:eastAsia="es-CR"/>
        </w:rPr>
        <w:t>373</w:t>
      </w:r>
      <w:r w:rsidRPr="00F90FE9">
        <w:rPr>
          <w:rFonts w:ascii="Book Antiqua" w:hAnsi="Book Antiqua"/>
          <w:sz w:val="24"/>
          <w:szCs w:val="24"/>
          <w:lang w:eastAsia="es-CR"/>
        </w:rPr>
        <w:t>.</w:t>
      </w:r>
      <w:r w:rsidRPr="00BE36C2">
        <w:rPr>
          <w:rFonts w:ascii="Book Antiqua" w:hAnsi="Book Antiqua"/>
          <w:sz w:val="24"/>
          <w:szCs w:val="24"/>
          <w:lang w:eastAsia="es-CR"/>
        </w:rPr>
        <w:t>000,00</w:t>
      </w:r>
      <w:r>
        <w:rPr>
          <w:b/>
          <w:bCs/>
          <w:sz w:val="24"/>
          <w:szCs w:val="24"/>
          <w:lang w:eastAsia="es-CR"/>
        </w:rPr>
        <w:t xml:space="preserve"> </w:t>
      </w:r>
      <w:r w:rsidRPr="005A616F">
        <w:rPr>
          <w:rFonts w:ascii="Book Antiqua" w:hAnsi="Book Antiqua"/>
          <w:sz w:val="24"/>
          <w:szCs w:val="24"/>
          <w:lang w:val="es-ES" w:eastAsia="es-CR"/>
        </w:rPr>
        <w:t>correspondiente al recurso humano</w:t>
      </w:r>
      <w:r>
        <w:rPr>
          <w:rFonts w:ascii="Book Antiqua" w:hAnsi="Book Antiqua"/>
          <w:sz w:val="24"/>
          <w:szCs w:val="24"/>
          <w:lang w:val="es-ES" w:eastAsia="es-CR"/>
        </w:rPr>
        <w:t xml:space="preserve"> </w:t>
      </w:r>
      <w:r w:rsidRPr="00856BF6">
        <w:rPr>
          <w:rFonts w:ascii="Book Antiqua" w:hAnsi="Book Antiqua"/>
          <w:sz w:val="24"/>
          <w:szCs w:val="24"/>
          <w:lang w:val="es-ES" w:eastAsia="es-CR"/>
        </w:rPr>
        <w:t xml:space="preserve">y </w:t>
      </w:r>
      <w:r w:rsidRPr="00856BF6">
        <w:rPr>
          <w:sz w:val="24"/>
          <w:szCs w:val="24"/>
          <w:lang w:eastAsia="es-CR"/>
        </w:rPr>
        <w:t>₡</w:t>
      </w:r>
      <w:r w:rsidRPr="00856BF6">
        <w:rPr>
          <w:rFonts w:ascii="Book Antiqua" w:hAnsi="Book Antiqua"/>
          <w:sz w:val="24"/>
          <w:szCs w:val="24"/>
          <w:lang w:eastAsia="es-CR"/>
        </w:rPr>
        <w:t>12</w:t>
      </w:r>
      <w:r>
        <w:rPr>
          <w:rFonts w:ascii="Book Antiqua" w:hAnsi="Book Antiqua"/>
          <w:sz w:val="24"/>
          <w:szCs w:val="24"/>
          <w:lang w:eastAsia="es-CR"/>
        </w:rPr>
        <w:t>.</w:t>
      </w:r>
      <w:r w:rsidRPr="00856BF6">
        <w:rPr>
          <w:rFonts w:ascii="Book Antiqua" w:hAnsi="Book Antiqua"/>
          <w:sz w:val="24"/>
          <w:szCs w:val="24"/>
          <w:lang w:eastAsia="es-CR"/>
        </w:rPr>
        <w:t>432</w:t>
      </w:r>
      <w:r>
        <w:rPr>
          <w:rFonts w:ascii="Book Antiqua" w:hAnsi="Book Antiqua"/>
          <w:sz w:val="24"/>
          <w:szCs w:val="24"/>
          <w:lang w:eastAsia="es-CR"/>
        </w:rPr>
        <w:t>.</w:t>
      </w:r>
      <w:r w:rsidRPr="00856BF6">
        <w:rPr>
          <w:rFonts w:ascii="Book Antiqua" w:hAnsi="Book Antiqua"/>
          <w:sz w:val="24"/>
          <w:szCs w:val="24"/>
          <w:lang w:eastAsia="es-CR"/>
        </w:rPr>
        <w:t>280,70</w:t>
      </w:r>
      <w:r>
        <w:rPr>
          <w:sz w:val="24"/>
          <w:szCs w:val="24"/>
          <w:lang w:eastAsia="es-CR"/>
        </w:rPr>
        <w:t xml:space="preserve"> </w:t>
      </w:r>
      <w:r w:rsidRPr="005A616F">
        <w:rPr>
          <w:rFonts w:ascii="Book Antiqua" w:hAnsi="Book Antiqua"/>
          <w:sz w:val="24"/>
          <w:szCs w:val="24"/>
          <w:lang w:val="es-ES" w:eastAsia="es-CR"/>
        </w:rPr>
        <w:t>gasto variable del recurso humano</w:t>
      </w:r>
      <w:r>
        <w:rPr>
          <w:rFonts w:ascii="Book Antiqua" w:hAnsi="Book Antiqua"/>
          <w:sz w:val="24"/>
          <w:szCs w:val="24"/>
          <w:lang w:val="es-ES" w:eastAsia="es-CR"/>
        </w:rPr>
        <w:t>.</w:t>
      </w:r>
    </w:p>
    <w:p w14:paraId="3388BA53" w14:textId="77777777" w:rsidR="00846A5D" w:rsidRPr="001B7F0D" w:rsidRDefault="00846A5D" w:rsidP="001B7F0D">
      <w:pPr>
        <w:widowControl w:val="0"/>
        <w:autoSpaceDE w:val="0"/>
        <w:autoSpaceDN w:val="0"/>
        <w:adjustRightInd w:val="0"/>
        <w:spacing w:line="276" w:lineRule="auto"/>
        <w:jc w:val="both"/>
        <w:rPr>
          <w:rFonts w:ascii="Book Antiqua" w:hAnsi="Book Antiqua" w:cs="Arial"/>
          <w:sz w:val="24"/>
          <w:szCs w:val="24"/>
          <w:lang w:val="es-ES" w:eastAsia="es-CR"/>
        </w:rPr>
      </w:pPr>
    </w:p>
    <w:p w14:paraId="7A12116B" w14:textId="3B5511DA" w:rsidR="00D52DD1" w:rsidRDefault="00EC1314" w:rsidP="00D52DD1">
      <w:pPr>
        <w:pStyle w:val="Prrafodelista"/>
        <w:widowControl w:val="0"/>
        <w:numPr>
          <w:ilvl w:val="1"/>
          <w:numId w:val="1"/>
        </w:numPr>
        <w:autoSpaceDE w:val="0"/>
        <w:autoSpaceDN w:val="0"/>
        <w:adjustRightInd w:val="0"/>
        <w:spacing w:line="276" w:lineRule="auto"/>
        <w:jc w:val="both"/>
        <w:rPr>
          <w:rFonts w:ascii="Book Antiqua" w:hAnsi="Book Antiqua"/>
          <w:lang w:eastAsia="es-CR"/>
        </w:rPr>
      </w:pPr>
      <w:r w:rsidRPr="001B7F0D">
        <w:rPr>
          <w:rFonts w:ascii="Book Antiqua" w:hAnsi="Book Antiqua"/>
          <w:lang w:eastAsia="es-CR"/>
        </w:rPr>
        <w:t>Tomar nota que esta Dirección m</w:t>
      </w:r>
      <w:r w:rsidRPr="001B7F0D">
        <w:rPr>
          <w:rFonts w:ascii="Book Antiqua" w:hAnsi="Book Antiqua"/>
          <w:iCs/>
          <w:lang w:eastAsia="ar-SA"/>
        </w:rPr>
        <w:t>ediante el oficio 909-PLA-MI-2021 del 13 de agosto de 2021</w:t>
      </w:r>
      <w:r w:rsidRPr="001B7F0D">
        <w:rPr>
          <w:rFonts w:ascii="Book Antiqua" w:hAnsi="Book Antiqua"/>
          <w:iCs/>
          <w:lang w:eastAsia="es-CR"/>
        </w:rPr>
        <w:t xml:space="preserve">, conocido </w:t>
      </w:r>
      <w:r w:rsidRPr="001B7F0D">
        <w:rPr>
          <w:rFonts w:ascii="Book Antiqua" w:hAnsi="Book Antiqua"/>
          <w:iCs/>
          <w:lang w:eastAsia="ar-SA"/>
        </w:rPr>
        <w:t>por e</w:t>
      </w:r>
      <w:r w:rsidR="001B7F0D">
        <w:rPr>
          <w:rFonts w:ascii="Book Antiqua" w:hAnsi="Book Antiqua"/>
          <w:iCs/>
          <w:lang w:eastAsia="ar-SA"/>
        </w:rPr>
        <w:t xml:space="preserve">ste honorable </w:t>
      </w:r>
      <w:r w:rsidRPr="001B7F0D">
        <w:rPr>
          <w:rFonts w:ascii="Book Antiqua" w:hAnsi="Book Antiqua"/>
          <w:iCs/>
          <w:lang w:eastAsia="ar-SA"/>
        </w:rPr>
        <w:t>Consejo</w:t>
      </w:r>
      <w:r w:rsidR="001B7F0D">
        <w:rPr>
          <w:rFonts w:ascii="Book Antiqua" w:hAnsi="Book Antiqua"/>
          <w:iCs/>
          <w:lang w:eastAsia="ar-SA"/>
        </w:rPr>
        <w:t xml:space="preserve"> </w:t>
      </w:r>
      <w:r w:rsidRPr="001B7F0D">
        <w:rPr>
          <w:rFonts w:ascii="Book Antiqua" w:hAnsi="Book Antiqua"/>
          <w:iCs/>
          <w:lang w:eastAsia="es-CR"/>
        </w:rPr>
        <w:t>e</w:t>
      </w:r>
      <w:r w:rsidRPr="001B7F0D">
        <w:rPr>
          <w:rFonts w:ascii="Book Antiqua" w:hAnsi="Book Antiqua"/>
          <w:iCs/>
          <w:lang w:eastAsia="ar-SA"/>
        </w:rPr>
        <w:t xml:space="preserve">n sesión 83-2021 celebrada el 23 de setiembre de 2021 artículo XLIX, detectó la necesidad de </w:t>
      </w:r>
      <w:r w:rsidRPr="001B7F0D">
        <w:rPr>
          <w:rFonts w:ascii="Book Antiqua" w:hAnsi="Book Antiqua"/>
          <w:iCs/>
          <w:lang w:eastAsia="es-CR"/>
        </w:rPr>
        <w:t>dotar a cada oficina de Magistrada o Magistrado con una plaza más de Profesional en Derecho 3B, de tal manera que existan siete personas Profesionales en Derecho por oficina</w:t>
      </w:r>
      <w:r w:rsidR="007D7E06" w:rsidRPr="001B7F0D">
        <w:rPr>
          <w:rFonts w:ascii="Book Antiqua" w:hAnsi="Book Antiqua"/>
          <w:lang w:eastAsia="es-CR"/>
        </w:rPr>
        <w:t>.</w:t>
      </w:r>
    </w:p>
    <w:p w14:paraId="2DACF82A" w14:textId="77777777" w:rsidR="00554184" w:rsidRDefault="00554184" w:rsidP="00554184">
      <w:pPr>
        <w:pStyle w:val="Prrafodelista"/>
        <w:widowControl w:val="0"/>
        <w:autoSpaceDE w:val="0"/>
        <w:autoSpaceDN w:val="0"/>
        <w:adjustRightInd w:val="0"/>
        <w:spacing w:line="276" w:lineRule="auto"/>
        <w:ind w:left="574"/>
        <w:jc w:val="both"/>
        <w:rPr>
          <w:rFonts w:ascii="Book Antiqua" w:hAnsi="Book Antiqua"/>
          <w:lang w:eastAsia="es-CR"/>
        </w:rPr>
      </w:pPr>
    </w:p>
    <w:p w14:paraId="7457ABC1" w14:textId="4CF0357F" w:rsidR="00554184" w:rsidRDefault="00CC5AEF" w:rsidP="00626697">
      <w:pPr>
        <w:pStyle w:val="Prrafodelista"/>
        <w:widowControl w:val="0"/>
        <w:numPr>
          <w:ilvl w:val="1"/>
          <w:numId w:val="1"/>
        </w:numPr>
        <w:autoSpaceDE w:val="0"/>
        <w:autoSpaceDN w:val="0"/>
        <w:adjustRightInd w:val="0"/>
        <w:spacing w:line="276" w:lineRule="auto"/>
        <w:jc w:val="both"/>
        <w:rPr>
          <w:rFonts w:ascii="Book Antiqua" w:hAnsi="Book Antiqua"/>
          <w:lang w:eastAsia="es-CR"/>
        </w:rPr>
      </w:pPr>
      <w:r>
        <w:rPr>
          <w:rFonts w:ascii="Book Antiqua" w:hAnsi="Book Antiqua"/>
          <w:lang w:eastAsia="es-CR"/>
        </w:rPr>
        <w:lastRenderedPageBreak/>
        <w:t>Aprobar la</w:t>
      </w:r>
      <w:r w:rsidR="00554184">
        <w:rPr>
          <w:rFonts w:ascii="Book Antiqua" w:hAnsi="Book Antiqua"/>
          <w:lang w:eastAsia="es-CR"/>
        </w:rPr>
        <w:t xml:space="preserve"> </w:t>
      </w:r>
      <w:r w:rsidR="00554184" w:rsidRPr="00183ACB">
        <w:rPr>
          <w:rFonts w:ascii="Book Antiqua" w:hAnsi="Book Antiqua"/>
          <w:b/>
          <w:bCs/>
          <w:lang w:eastAsia="es-CR"/>
        </w:rPr>
        <w:t>segunda</w:t>
      </w:r>
      <w:r w:rsidRPr="00183ACB">
        <w:rPr>
          <w:rFonts w:ascii="Book Antiqua" w:hAnsi="Book Antiqua"/>
          <w:b/>
          <w:bCs/>
          <w:lang w:eastAsia="es-CR"/>
        </w:rPr>
        <w:t xml:space="preserve"> propuesta</w:t>
      </w:r>
      <w:r w:rsidR="00554184" w:rsidRPr="00554184">
        <w:rPr>
          <w:rFonts w:ascii="Book Antiqua" w:hAnsi="Book Antiqua"/>
          <w:lang w:eastAsia="es-CR"/>
        </w:rPr>
        <w:t xml:space="preserve"> </w:t>
      </w:r>
      <w:r w:rsidR="00EA15AD" w:rsidRPr="00EA15AD">
        <w:rPr>
          <w:rFonts w:ascii="Book Antiqua" w:hAnsi="Book Antiqua"/>
          <w:lang w:eastAsia="es-CR"/>
        </w:rPr>
        <w:t>de d</w:t>
      </w:r>
      <w:r w:rsidR="00554184" w:rsidRPr="00EA15AD">
        <w:rPr>
          <w:rFonts w:ascii="Book Antiqua" w:hAnsi="Book Antiqua"/>
          <w:lang w:eastAsia="es-CR"/>
        </w:rPr>
        <w:t>istribución de carga de</w:t>
      </w:r>
      <w:r w:rsidR="00183ACB">
        <w:rPr>
          <w:rFonts w:ascii="Book Antiqua" w:hAnsi="Book Antiqua"/>
          <w:lang w:eastAsia="es-CR"/>
        </w:rPr>
        <w:t xml:space="preserve"> trabajo </w:t>
      </w:r>
      <w:r w:rsidR="00C345D8">
        <w:rPr>
          <w:rFonts w:ascii="Book Antiqua" w:hAnsi="Book Antiqua"/>
          <w:lang w:eastAsia="es-CR"/>
        </w:rPr>
        <w:t>indicad</w:t>
      </w:r>
      <w:r w:rsidR="00183ACB">
        <w:rPr>
          <w:rFonts w:ascii="Book Antiqua" w:hAnsi="Book Antiqua"/>
          <w:lang w:eastAsia="es-CR"/>
        </w:rPr>
        <w:t>a</w:t>
      </w:r>
      <w:r w:rsidR="00C345D8">
        <w:rPr>
          <w:rFonts w:ascii="Book Antiqua" w:hAnsi="Book Antiqua"/>
          <w:lang w:eastAsia="es-CR"/>
        </w:rPr>
        <w:t xml:space="preserve"> en el apartado 5 del presente informe,</w:t>
      </w:r>
      <w:r w:rsidR="00183ACB">
        <w:rPr>
          <w:rFonts w:ascii="Book Antiqua" w:hAnsi="Book Antiqua"/>
          <w:lang w:eastAsia="es-CR"/>
        </w:rPr>
        <w:t xml:space="preserve"> la cual había sido previamente formulada en el informe </w:t>
      </w:r>
      <w:r w:rsidR="00AA704A" w:rsidRPr="001B7F0D">
        <w:rPr>
          <w:rFonts w:ascii="Book Antiqua" w:hAnsi="Book Antiqua"/>
          <w:iCs/>
          <w:lang w:eastAsia="ar-SA"/>
        </w:rPr>
        <w:t>909-PLA-MI-2021 del 13 de agosto de 2021</w:t>
      </w:r>
      <w:r w:rsidR="00AA704A">
        <w:rPr>
          <w:rFonts w:ascii="Book Antiqua" w:hAnsi="Book Antiqua"/>
          <w:iCs/>
          <w:lang w:eastAsia="ar-SA"/>
        </w:rPr>
        <w:t>,</w:t>
      </w:r>
      <w:r w:rsidR="00183ACB">
        <w:rPr>
          <w:rFonts w:ascii="Book Antiqua" w:hAnsi="Book Antiqua"/>
          <w:lang w:eastAsia="es-CR"/>
        </w:rPr>
        <w:t xml:space="preserve"> </w:t>
      </w:r>
      <w:r w:rsidR="00626697">
        <w:rPr>
          <w:rFonts w:ascii="Book Antiqua" w:hAnsi="Book Antiqua"/>
          <w:lang w:eastAsia="es-CR"/>
        </w:rPr>
        <w:t xml:space="preserve">para aplicar </w:t>
      </w:r>
      <w:r w:rsidR="00554184" w:rsidRPr="00554184">
        <w:rPr>
          <w:rFonts w:ascii="Book Antiqua" w:hAnsi="Book Antiqua"/>
          <w:lang w:eastAsia="es-CR"/>
        </w:rPr>
        <w:t xml:space="preserve">en todas las oficinas de Magistradas o Magistrados </w:t>
      </w:r>
      <w:r w:rsidR="00626697">
        <w:rPr>
          <w:rFonts w:ascii="Book Antiqua" w:hAnsi="Book Antiqua"/>
          <w:lang w:eastAsia="es-CR"/>
        </w:rPr>
        <w:t>y de esta manera</w:t>
      </w:r>
      <w:r w:rsidR="00554184" w:rsidRPr="00554184">
        <w:rPr>
          <w:rFonts w:ascii="Book Antiqua" w:hAnsi="Book Antiqua"/>
          <w:lang w:eastAsia="es-CR"/>
        </w:rPr>
        <w:t xml:space="preserve"> estandarizar los procesos y reducir el circulante.</w:t>
      </w:r>
    </w:p>
    <w:p w14:paraId="27F4C3E7" w14:textId="77777777" w:rsidR="00E10571" w:rsidRPr="00E10571" w:rsidRDefault="00E10571" w:rsidP="00E10571">
      <w:pPr>
        <w:pStyle w:val="Prrafodelista"/>
        <w:rPr>
          <w:rFonts w:ascii="Book Antiqua" w:hAnsi="Book Antiqua"/>
          <w:lang w:eastAsia="es-CR"/>
        </w:rPr>
      </w:pPr>
    </w:p>
    <w:p w14:paraId="3227CD80" w14:textId="30AA9D51" w:rsidR="00E10571" w:rsidRPr="00AA7164" w:rsidRDefault="00E10571" w:rsidP="00E10571">
      <w:pPr>
        <w:spacing w:line="276" w:lineRule="auto"/>
        <w:jc w:val="center"/>
        <w:rPr>
          <w:rFonts w:ascii="Book Antiqua" w:hAnsi="Book Antiqua" w:cs="Arial"/>
          <w:b/>
          <w:bCs/>
          <w:sz w:val="24"/>
          <w:szCs w:val="24"/>
        </w:rPr>
      </w:pPr>
      <w:r w:rsidRPr="00AA7164">
        <w:rPr>
          <w:rFonts w:ascii="Book Antiqua" w:hAnsi="Book Antiqua" w:cs="Arial"/>
          <w:b/>
          <w:bCs/>
          <w:sz w:val="24"/>
          <w:szCs w:val="24"/>
        </w:rPr>
        <w:t xml:space="preserve">Cuadro No. </w:t>
      </w:r>
      <w:r w:rsidRPr="00AA7164">
        <w:rPr>
          <w:rFonts w:ascii="Book Antiqua" w:hAnsi="Book Antiqua" w:cs="Arial"/>
          <w:b/>
          <w:bCs/>
          <w:sz w:val="24"/>
          <w:szCs w:val="24"/>
        </w:rPr>
        <w:fldChar w:fldCharType="begin"/>
      </w:r>
      <w:r w:rsidRPr="00AA7164">
        <w:rPr>
          <w:rFonts w:ascii="Book Antiqua" w:hAnsi="Book Antiqua" w:cs="Arial"/>
          <w:b/>
          <w:bCs/>
          <w:sz w:val="24"/>
          <w:szCs w:val="24"/>
        </w:rPr>
        <w:instrText xml:space="preserve"> SEQ Cuadro_No. \* ARABIC </w:instrText>
      </w:r>
      <w:r w:rsidRPr="00AA7164">
        <w:rPr>
          <w:rFonts w:ascii="Book Antiqua" w:hAnsi="Book Antiqua" w:cs="Arial"/>
          <w:b/>
          <w:bCs/>
          <w:sz w:val="24"/>
          <w:szCs w:val="24"/>
        </w:rPr>
        <w:fldChar w:fldCharType="separate"/>
      </w:r>
      <w:r w:rsidR="009B49FC">
        <w:rPr>
          <w:rFonts w:ascii="Book Antiqua" w:hAnsi="Book Antiqua" w:cs="Arial"/>
          <w:b/>
          <w:bCs/>
          <w:noProof/>
          <w:sz w:val="24"/>
          <w:szCs w:val="24"/>
        </w:rPr>
        <w:t>8</w:t>
      </w:r>
      <w:r w:rsidRPr="00AA7164">
        <w:rPr>
          <w:rFonts w:ascii="Book Antiqua" w:hAnsi="Book Antiqua" w:cs="Arial"/>
          <w:b/>
          <w:bCs/>
          <w:sz w:val="24"/>
          <w:szCs w:val="24"/>
        </w:rPr>
        <w:fldChar w:fldCharType="end"/>
      </w:r>
      <w:r w:rsidRPr="00AA7164">
        <w:rPr>
          <w:rFonts w:ascii="Book Antiqua" w:hAnsi="Book Antiqua" w:cs="Arial"/>
          <w:b/>
          <w:bCs/>
          <w:sz w:val="24"/>
          <w:szCs w:val="24"/>
        </w:rPr>
        <w:t xml:space="preserve"> Propuestas de distribución de cargas de trabajo</w:t>
      </w:r>
    </w:p>
    <w:p w14:paraId="3C03829D" w14:textId="2A12B300" w:rsidR="00E10571" w:rsidRDefault="00E10571" w:rsidP="00E10571">
      <w:pPr>
        <w:spacing w:line="276" w:lineRule="auto"/>
        <w:jc w:val="center"/>
        <w:rPr>
          <w:rFonts w:ascii="Book Antiqua" w:hAnsi="Book Antiqua" w:cs="Arial"/>
          <w:b/>
          <w:bCs/>
          <w:sz w:val="24"/>
          <w:szCs w:val="24"/>
        </w:rPr>
      </w:pPr>
      <w:r w:rsidRPr="00AA7164">
        <w:rPr>
          <w:rFonts w:ascii="Book Antiqua" w:hAnsi="Book Antiqua" w:cs="Arial"/>
          <w:b/>
          <w:bCs/>
          <w:sz w:val="24"/>
          <w:szCs w:val="24"/>
        </w:rPr>
        <w:t>Oficinas de Magistradas y Magistrados</w:t>
      </w:r>
    </w:p>
    <w:p w14:paraId="2A69D2D4" w14:textId="77777777" w:rsidR="00CF3167" w:rsidRPr="00AA7164" w:rsidRDefault="00CF3167" w:rsidP="00E10571">
      <w:pPr>
        <w:spacing w:line="276" w:lineRule="auto"/>
        <w:jc w:val="center"/>
        <w:rPr>
          <w:rFonts w:ascii="Book Antiqua" w:hAnsi="Book Antiqua" w:cs="Arial"/>
          <w:b/>
          <w:bCs/>
          <w:sz w:val="24"/>
          <w:szCs w:val="24"/>
        </w:rPr>
      </w:pPr>
    </w:p>
    <w:tbl>
      <w:tblPr>
        <w:tblStyle w:val="Tablaconcuadrcula"/>
        <w:tblW w:w="9923" w:type="dxa"/>
        <w:tblInd w:w="-714" w:type="dxa"/>
        <w:tblLook w:val="04A0" w:firstRow="1" w:lastRow="0" w:firstColumn="1" w:lastColumn="0" w:noHBand="0" w:noVBand="1"/>
      </w:tblPr>
      <w:tblGrid>
        <w:gridCol w:w="3261"/>
        <w:gridCol w:w="3339"/>
        <w:gridCol w:w="3323"/>
      </w:tblGrid>
      <w:tr w:rsidR="00E10571" w:rsidRPr="00AA7164" w14:paraId="774EF4BD" w14:textId="77777777" w:rsidTr="00C345D8">
        <w:trPr>
          <w:trHeight w:val="20"/>
        </w:trPr>
        <w:tc>
          <w:tcPr>
            <w:tcW w:w="3261" w:type="dxa"/>
            <w:shd w:val="clear" w:color="auto" w:fill="1F4E79" w:themeFill="accent5" w:themeFillShade="80"/>
            <w:vAlign w:val="center"/>
          </w:tcPr>
          <w:p w14:paraId="6DB69614" w14:textId="77777777" w:rsidR="00E10571" w:rsidRPr="00AA7164" w:rsidRDefault="00E10571" w:rsidP="006169DA">
            <w:pPr>
              <w:spacing w:line="276" w:lineRule="auto"/>
              <w:jc w:val="center"/>
              <w:rPr>
                <w:rFonts w:ascii="Book Antiqua" w:hAnsi="Book Antiqua"/>
                <w:b/>
                <w:bCs/>
                <w:color w:val="FFFFFF" w:themeColor="background1"/>
                <w:sz w:val="22"/>
                <w:szCs w:val="22"/>
                <w:lang w:eastAsia="es-CR"/>
              </w:rPr>
            </w:pPr>
            <w:r w:rsidRPr="00AA7164">
              <w:rPr>
                <w:rFonts w:ascii="Book Antiqua" w:hAnsi="Book Antiqua"/>
                <w:b/>
                <w:bCs/>
                <w:color w:val="FFFFFF" w:themeColor="background1"/>
                <w:sz w:val="22"/>
                <w:szCs w:val="22"/>
                <w:lang w:eastAsia="es-CR"/>
              </w:rPr>
              <w:t>Propuesta 1</w:t>
            </w:r>
          </w:p>
        </w:tc>
        <w:tc>
          <w:tcPr>
            <w:tcW w:w="3339" w:type="dxa"/>
            <w:shd w:val="clear" w:color="auto" w:fill="1F4E79" w:themeFill="accent5" w:themeFillShade="80"/>
            <w:vAlign w:val="center"/>
          </w:tcPr>
          <w:p w14:paraId="10A85D54" w14:textId="77777777" w:rsidR="00E10571" w:rsidRPr="00AA7164" w:rsidRDefault="00E10571" w:rsidP="006169DA">
            <w:pPr>
              <w:spacing w:line="276" w:lineRule="auto"/>
              <w:jc w:val="center"/>
              <w:rPr>
                <w:rFonts w:ascii="Book Antiqua" w:hAnsi="Book Antiqua"/>
                <w:b/>
                <w:bCs/>
                <w:color w:val="FFFFFF" w:themeColor="background1"/>
                <w:sz w:val="22"/>
                <w:szCs w:val="22"/>
                <w:lang w:eastAsia="es-CR"/>
              </w:rPr>
            </w:pPr>
            <w:r w:rsidRPr="00AA7164">
              <w:rPr>
                <w:rFonts w:ascii="Book Antiqua" w:hAnsi="Book Antiqua"/>
                <w:b/>
                <w:bCs/>
                <w:color w:val="FFFFFF" w:themeColor="background1"/>
                <w:sz w:val="22"/>
                <w:szCs w:val="22"/>
                <w:lang w:eastAsia="es-CR"/>
              </w:rPr>
              <w:t>Propuesta 2</w:t>
            </w:r>
          </w:p>
        </w:tc>
        <w:tc>
          <w:tcPr>
            <w:tcW w:w="3323" w:type="dxa"/>
            <w:shd w:val="clear" w:color="auto" w:fill="1F4E79" w:themeFill="accent5" w:themeFillShade="80"/>
            <w:vAlign w:val="center"/>
          </w:tcPr>
          <w:p w14:paraId="26110DE6" w14:textId="77777777" w:rsidR="00E10571" w:rsidRPr="00AA7164" w:rsidRDefault="00E10571" w:rsidP="006169DA">
            <w:pPr>
              <w:spacing w:line="276" w:lineRule="auto"/>
              <w:jc w:val="center"/>
              <w:rPr>
                <w:rFonts w:ascii="Book Antiqua" w:hAnsi="Book Antiqua"/>
                <w:b/>
                <w:bCs/>
                <w:color w:val="FFFFFF" w:themeColor="background1"/>
                <w:sz w:val="22"/>
                <w:szCs w:val="22"/>
                <w:lang w:eastAsia="es-CR"/>
              </w:rPr>
            </w:pPr>
            <w:r w:rsidRPr="00AA7164">
              <w:rPr>
                <w:rFonts w:ascii="Book Antiqua" w:hAnsi="Book Antiqua"/>
                <w:b/>
                <w:bCs/>
                <w:color w:val="FFFFFF" w:themeColor="background1"/>
                <w:sz w:val="22"/>
                <w:szCs w:val="22"/>
                <w:lang w:eastAsia="es-CR"/>
              </w:rPr>
              <w:t>Propuesta 3</w:t>
            </w:r>
          </w:p>
        </w:tc>
      </w:tr>
      <w:tr w:rsidR="00E10571" w:rsidRPr="00AA7164" w14:paraId="3EDDB668" w14:textId="77777777" w:rsidTr="00C345D8">
        <w:trPr>
          <w:trHeight w:val="20"/>
        </w:trPr>
        <w:tc>
          <w:tcPr>
            <w:tcW w:w="3261" w:type="dxa"/>
            <w:shd w:val="clear" w:color="auto" w:fill="D9D9D9" w:themeFill="background1" w:themeFillShade="D9"/>
            <w:vAlign w:val="center"/>
          </w:tcPr>
          <w:p w14:paraId="2B0FDBBD" w14:textId="77777777" w:rsidR="00E10571" w:rsidRPr="00AA7164" w:rsidRDefault="00E10571" w:rsidP="006169DA">
            <w:pPr>
              <w:contextualSpacing/>
              <w:jc w:val="center"/>
              <w:rPr>
                <w:rFonts w:ascii="Book Antiqua" w:hAnsi="Book Antiqua"/>
                <w:sz w:val="22"/>
                <w:szCs w:val="22"/>
                <w:lang w:eastAsia="es-CR"/>
              </w:rPr>
            </w:pPr>
            <w:r w:rsidRPr="00AA7164">
              <w:rPr>
                <w:rFonts w:ascii="Book Antiqua" w:hAnsi="Book Antiqua"/>
                <w:b/>
                <w:bCs/>
                <w:sz w:val="22"/>
                <w:szCs w:val="22"/>
                <w:lang w:eastAsia="es-CR"/>
              </w:rPr>
              <w:t>Determinar una cuota compuesta</w:t>
            </w:r>
          </w:p>
        </w:tc>
        <w:tc>
          <w:tcPr>
            <w:tcW w:w="3339" w:type="dxa"/>
            <w:shd w:val="clear" w:color="auto" w:fill="D9D9D9" w:themeFill="background1" w:themeFillShade="D9"/>
            <w:vAlign w:val="center"/>
          </w:tcPr>
          <w:p w14:paraId="1A6DBCDA" w14:textId="77777777" w:rsidR="00E10571" w:rsidRPr="00AA7164" w:rsidRDefault="00E10571" w:rsidP="006169DA">
            <w:pPr>
              <w:widowControl w:val="0"/>
              <w:autoSpaceDE w:val="0"/>
              <w:autoSpaceDN w:val="0"/>
              <w:adjustRightInd w:val="0"/>
              <w:contextualSpacing/>
              <w:jc w:val="center"/>
              <w:rPr>
                <w:rFonts w:ascii="Book Antiqua" w:hAnsi="Book Antiqua" w:cs="Arial"/>
                <w:b/>
                <w:bCs/>
                <w:sz w:val="22"/>
                <w:szCs w:val="22"/>
                <w:lang w:val="es-ES" w:eastAsia="es-CR"/>
              </w:rPr>
            </w:pPr>
            <w:r w:rsidRPr="00AA7164">
              <w:rPr>
                <w:rFonts w:ascii="Book Antiqua" w:hAnsi="Book Antiqua" w:cs="Arial"/>
                <w:b/>
                <w:bCs/>
                <w:sz w:val="22"/>
                <w:szCs w:val="22"/>
                <w:lang w:val="es-MX" w:eastAsia="es-CR"/>
              </w:rPr>
              <w:t>Distribución de carga de trabajo por tipo de proceso.</w:t>
            </w:r>
          </w:p>
        </w:tc>
        <w:tc>
          <w:tcPr>
            <w:tcW w:w="3323" w:type="dxa"/>
            <w:shd w:val="clear" w:color="auto" w:fill="D9D9D9" w:themeFill="background1" w:themeFillShade="D9"/>
            <w:vAlign w:val="center"/>
          </w:tcPr>
          <w:p w14:paraId="7EF2ACD7" w14:textId="77777777" w:rsidR="00E10571" w:rsidRPr="00AA7164" w:rsidRDefault="00E10571" w:rsidP="006169DA">
            <w:pPr>
              <w:widowControl w:val="0"/>
              <w:autoSpaceDE w:val="0"/>
              <w:autoSpaceDN w:val="0"/>
              <w:adjustRightInd w:val="0"/>
              <w:contextualSpacing/>
              <w:jc w:val="center"/>
              <w:rPr>
                <w:rFonts w:ascii="Book Antiqua" w:hAnsi="Book Antiqua"/>
                <w:sz w:val="22"/>
                <w:szCs w:val="22"/>
                <w:lang w:eastAsia="es-CR"/>
              </w:rPr>
            </w:pPr>
            <w:r w:rsidRPr="00AA7164">
              <w:rPr>
                <w:rFonts w:ascii="Book Antiqua" w:hAnsi="Book Antiqua" w:cs="Arial"/>
                <w:b/>
                <w:bCs/>
                <w:sz w:val="22"/>
                <w:szCs w:val="22"/>
                <w:lang w:val="es-MX" w:eastAsia="es-CR"/>
              </w:rPr>
              <w:t>Distribución de carga de trabajo por oficina de Magistrada o Magistrado.</w:t>
            </w:r>
          </w:p>
        </w:tc>
      </w:tr>
      <w:tr w:rsidR="00E10571" w:rsidRPr="00AA7164" w14:paraId="7D242ABA" w14:textId="77777777" w:rsidTr="00C345D8">
        <w:trPr>
          <w:trHeight w:val="20"/>
        </w:trPr>
        <w:tc>
          <w:tcPr>
            <w:tcW w:w="3261" w:type="dxa"/>
          </w:tcPr>
          <w:p w14:paraId="5AAB88D3" w14:textId="77777777" w:rsidR="00E10571" w:rsidRPr="00AA7164" w:rsidRDefault="00E10571" w:rsidP="006169DA">
            <w:pPr>
              <w:spacing w:line="276" w:lineRule="auto"/>
              <w:jc w:val="both"/>
              <w:rPr>
                <w:rFonts w:ascii="Book Antiqua" w:hAnsi="Book Antiqua"/>
                <w:sz w:val="22"/>
                <w:szCs w:val="22"/>
                <w:lang w:eastAsia="es-CR"/>
              </w:rPr>
            </w:pPr>
            <w:r w:rsidRPr="00AA7164">
              <w:rPr>
                <w:rFonts w:ascii="Book Antiqua" w:hAnsi="Book Antiqua"/>
                <w:sz w:val="22"/>
                <w:szCs w:val="22"/>
                <w:lang w:eastAsia="es-CR"/>
              </w:rPr>
              <w:t xml:space="preserve">Cantidad de asuntos que se deben atender mensualmente según el tipo de proceso de forma equitativa dentro del personal letrado, para los casos atendidos por las y los letrados en cada una de las oficinas, en caso de que se determine distribuir la carga de trabajo de manera equitativa entre las seis personas propuestas para esta labor, concretamente, </w:t>
            </w:r>
            <w:r w:rsidRPr="00AA7164">
              <w:rPr>
                <w:rFonts w:ascii="Book Antiqua" w:hAnsi="Book Antiqua"/>
                <w:sz w:val="22"/>
                <w:szCs w:val="22"/>
                <w:u w:val="single"/>
                <w:lang w:eastAsia="es-CR"/>
              </w:rPr>
              <w:t>para los asuntos de fondo, salud y rechazos</w:t>
            </w:r>
            <w:r w:rsidRPr="00AA7164">
              <w:rPr>
                <w:rFonts w:ascii="Book Antiqua" w:hAnsi="Book Antiqua"/>
                <w:sz w:val="22"/>
                <w:szCs w:val="22"/>
                <w:lang w:eastAsia="es-CR"/>
              </w:rPr>
              <w:t>.</w:t>
            </w:r>
          </w:p>
        </w:tc>
        <w:tc>
          <w:tcPr>
            <w:tcW w:w="3339" w:type="dxa"/>
          </w:tcPr>
          <w:p w14:paraId="01ACE6B7" w14:textId="77777777" w:rsidR="00E10571" w:rsidRPr="00AA7164" w:rsidRDefault="00E10571" w:rsidP="006169DA">
            <w:pPr>
              <w:spacing w:line="276" w:lineRule="auto"/>
              <w:jc w:val="both"/>
              <w:rPr>
                <w:rFonts w:ascii="Book Antiqua" w:hAnsi="Book Antiqua"/>
                <w:sz w:val="22"/>
                <w:szCs w:val="22"/>
                <w:lang w:eastAsia="es-CR"/>
              </w:rPr>
            </w:pPr>
            <w:r w:rsidRPr="00AA7164">
              <w:rPr>
                <w:rFonts w:ascii="Book Antiqua" w:hAnsi="Book Antiqua" w:cs="Arial"/>
                <w:sz w:val="22"/>
                <w:szCs w:val="22"/>
                <w:lang w:val="es-ES" w:eastAsia="es-CR"/>
              </w:rPr>
              <w:t>Esta propuesta plantea que todos los Profesionales en Derecho 3B atiendan de los diferentes tipos de procesos, de tal forma que se realice una atención de cargas de trabajo similar entre ellos, tomando en consideración tanto aspectos cuantitativos como cualitativos.</w:t>
            </w:r>
          </w:p>
        </w:tc>
        <w:tc>
          <w:tcPr>
            <w:tcW w:w="3323" w:type="dxa"/>
          </w:tcPr>
          <w:p w14:paraId="611BA8B6" w14:textId="77777777" w:rsidR="00E10571" w:rsidRPr="00AA7164" w:rsidRDefault="00E10571" w:rsidP="006169DA">
            <w:pPr>
              <w:widowControl w:val="0"/>
              <w:autoSpaceDE w:val="0"/>
              <w:autoSpaceDN w:val="0"/>
              <w:adjustRightInd w:val="0"/>
              <w:spacing w:line="276" w:lineRule="auto"/>
              <w:jc w:val="both"/>
              <w:rPr>
                <w:rFonts w:ascii="Book Antiqua" w:hAnsi="Book Antiqua" w:cs="Arial"/>
                <w:b/>
                <w:bCs/>
                <w:sz w:val="22"/>
                <w:szCs w:val="22"/>
                <w:lang w:val="es-ES" w:eastAsia="es-CR"/>
              </w:rPr>
            </w:pPr>
            <w:r w:rsidRPr="00AA7164">
              <w:rPr>
                <w:rFonts w:ascii="Book Antiqua" w:hAnsi="Book Antiqua" w:cs="Arial"/>
                <w:sz w:val="22"/>
                <w:szCs w:val="22"/>
                <w:lang w:val="es-ES" w:eastAsia="es-CR"/>
              </w:rPr>
              <w:t>Esta propuesta busca que cada oficina de Magistrada o Magistrado, terminen la misma cantidad de asuntos, sin importar la distribución que se realice a los Profesionales en Derecho 3B; es decir, cada oficina administra el turnado de acuerdo con su capacidad operativa, tomando en consideración aspectos cuantitativos y cualitativos para resolver la cantidad encomendada.</w:t>
            </w:r>
          </w:p>
        </w:tc>
      </w:tr>
    </w:tbl>
    <w:p w14:paraId="6F8825E4" w14:textId="77777777" w:rsidR="00E10571" w:rsidRDefault="00E10571" w:rsidP="00E10571">
      <w:pPr>
        <w:spacing w:line="276" w:lineRule="auto"/>
        <w:jc w:val="both"/>
        <w:rPr>
          <w:rFonts w:ascii="Book Antiqua" w:hAnsi="Book Antiqua"/>
          <w:sz w:val="24"/>
          <w:szCs w:val="24"/>
          <w:lang w:eastAsia="es-CR"/>
        </w:rPr>
      </w:pPr>
      <w:r w:rsidRPr="00096688">
        <w:rPr>
          <w:rFonts w:ascii="Book Antiqua" w:hAnsi="Book Antiqua"/>
          <w:b/>
          <w:i/>
          <w:iCs/>
          <w:lang w:eastAsia="es-CR"/>
        </w:rPr>
        <w:t xml:space="preserve">Fuente: </w:t>
      </w:r>
      <w:r w:rsidRPr="00096688">
        <w:rPr>
          <w:rFonts w:ascii="Book Antiqua" w:hAnsi="Book Antiqua"/>
          <w:i/>
          <w:iCs/>
          <w:lang w:eastAsia="es-CR"/>
        </w:rPr>
        <w:t>Elaboración del Subproceso de Modernización Institucional.</w:t>
      </w:r>
      <w:r>
        <w:rPr>
          <w:rFonts w:ascii="Book Antiqua" w:hAnsi="Book Antiqua"/>
          <w:i/>
          <w:iCs/>
          <w:lang w:eastAsia="es-CR"/>
        </w:rPr>
        <w:t xml:space="preserve"> Propuesta brindada en el informe </w:t>
      </w:r>
      <w:r w:rsidRPr="00D070BA">
        <w:rPr>
          <w:rFonts w:ascii="Book Antiqua" w:hAnsi="Book Antiqua"/>
          <w:i/>
          <w:iCs/>
          <w:lang w:eastAsia="es-CR"/>
        </w:rPr>
        <w:t>909-PLA-MI-2021 del 13 de agosto de 2021</w:t>
      </w:r>
    </w:p>
    <w:p w14:paraId="4CDBD12F" w14:textId="77777777" w:rsidR="00E10571" w:rsidRDefault="00E10571" w:rsidP="00E10571">
      <w:pPr>
        <w:widowControl w:val="0"/>
        <w:autoSpaceDE w:val="0"/>
        <w:autoSpaceDN w:val="0"/>
        <w:adjustRightInd w:val="0"/>
        <w:spacing w:line="276" w:lineRule="auto"/>
        <w:jc w:val="both"/>
        <w:rPr>
          <w:rFonts w:ascii="Book Antiqua" w:hAnsi="Book Antiqua"/>
          <w:lang w:eastAsia="es-CR"/>
        </w:rPr>
      </w:pPr>
    </w:p>
    <w:p w14:paraId="5FE7F984" w14:textId="77777777" w:rsidR="00E10571" w:rsidRDefault="00E10571" w:rsidP="00E10571">
      <w:pPr>
        <w:widowControl w:val="0"/>
        <w:autoSpaceDE w:val="0"/>
        <w:autoSpaceDN w:val="0"/>
        <w:adjustRightInd w:val="0"/>
        <w:spacing w:line="276" w:lineRule="auto"/>
        <w:jc w:val="both"/>
        <w:rPr>
          <w:rFonts w:ascii="Book Antiqua" w:hAnsi="Book Antiqua"/>
          <w:iCs/>
          <w:sz w:val="24"/>
          <w:szCs w:val="24"/>
          <w:lang w:eastAsia="es-CR"/>
        </w:rPr>
      </w:pPr>
      <w:r>
        <w:rPr>
          <w:rFonts w:ascii="Book Antiqua" w:hAnsi="Book Antiqua" w:cs="Arial"/>
          <w:sz w:val="24"/>
          <w:szCs w:val="24"/>
          <w:lang w:val="es-ES" w:eastAsia="es-CR"/>
        </w:rPr>
        <w:t xml:space="preserve">Considerando el </w:t>
      </w:r>
      <w:r w:rsidRPr="004A03F1">
        <w:rPr>
          <w:rFonts w:ascii="Book Antiqua" w:hAnsi="Book Antiqua" w:cs="Arial"/>
          <w:sz w:val="24"/>
          <w:szCs w:val="24"/>
          <w:lang w:val="es-ES" w:eastAsia="es-CR"/>
        </w:rPr>
        <w:t>cálculo realiz</w:t>
      </w:r>
      <w:r>
        <w:rPr>
          <w:rFonts w:ascii="Book Antiqua" w:hAnsi="Book Antiqua" w:cs="Arial"/>
          <w:sz w:val="24"/>
          <w:szCs w:val="24"/>
          <w:lang w:val="es-ES" w:eastAsia="es-CR"/>
        </w:rPr>
        <w:t xml:space="preserve">ado en el informe </w:t>
      </w:r>
      <w:r w:rsidRPr="00EE571C">
        <w:rPr>
          <w:rFonts w:ascii="Book Antiqua" w:hAnsi="Book Antiqua"/>
          <w:iCs/>
          <w:sz w:val="24"/>
          <w:szCs w:val="24"/>
          <w:lang w:eastAsia="ar-SA"/>
        </w:rPr>
        <w:t>909-PLA-MI-2021 del 13 de agosto de 2021</w:t>
      </w:r>
      <w:r w:rsidRPr="00EE571C">
        <w:rPr>
          <w:rFonts w:ascii="Book Antiqua" w:hAnsi="Book Antiqua"/>
          <w:iCs/>
          <w:sz w:val="24"/>
          <w:szCs w:val="24"/>
          <w:lang w:eastAsia="es-CR"/>
        </w:rPr>
        <w:t>,</w:t>
      </w:r>
      <w:r>
        <w:rPr>
          <w:rFonts w:ascii="Book Antiqua" w:hAnsi="Book Antiqua"/>
          <w:iCs/>
          <w:sz w:val="24"/>
          <w:szCs w:val="24"/>
          <w:lang w:eastAsia="es-CR"/>
        </w:rPr>
        <w:t xml:space="preserve"> donde se detalla:</w:t>
      </w:r>
    </w:p>
    <w:p w14:paraId="615C301E" w14:textId="77777777" w:rsidR="00E10571" w:rsidRDefault="00E10571" w:rsidP="00E10571">
      <w:pPr>
        <w:widowControl w:val="0"/>
        <w:autoSpaceDE w:val="0"/>
        <w:autoSpaceDN w:val="0"/>
        <w:adjustRightInd w:val="0"/>
        <w:spacing w:line="276" w:lineRule="auto"/>
        <w:jc w:val="both"/>
        <w:rPr>
          <w:rFonts w:ascii="Book Antiqua" w:hAnsi="Book Antiqua"/>
          <w:iCs/>
          <w:sz w:val="24"/>
          <w:szCs w:val="24"/>
          <w:lang w:eastAsia="es-CR"/>
        </w:rPr>
      </w:pPr>
    </w:p>
    <w:p w14:paraId="28AECFB5" w14:textId="22802149" w:rsidR="00E10571" w:rsidRPr="001C1045" w:rsidRDefault="00E10571" w:rsidP="00E10571">
      <w:pPr>
        <w:spacing w:line="276" w:lineRule="auto"/>
        <w:ind w:left="454" w:right="454"/>
        <w:jc w:val="both"/>
        <w:rPr>
          <w:rFonts w:ascii="Book Antiqua" w:hAnsi="Book Antiqua"/>
          <w:i/>
          <w:sz w:val="22"/>
          <w:szCs w:val="24"/>
          <w:lang w:eastAsia="ar-SA"/>
        </w:rPr>
      </w:pPr>
      <w:r w:rsidRPr="001C1045">
        <w:rPr>
          <w:rFonts w:ascii="Book Antiqua" w:hAnsi="Book Antiqua"/>
          <w:i/>
          <w:sz w:val="22"/>
          <w:szCs w:val="24"/>
          <w:lang w:eastAsia="ar-SA"/>
        </w:rPr>
        <w:t xml:space="preserve">“Para su cálculo se realizó lo siguiente: </w:t>
      </w:r>
    </w:p>
    <w:p w14:paraId="5563204E" w14:textId="77777777" w:rsidR="00E10571" w:rsidRPr="001C1045" w:rsidRDefault="00E10571" w:rsidP="00E10571">
      <w:pPr>
        <w:spacing w:line="276" w:lineRule="auto"/>
        <w:ind w:left="454" w:right="454"/>
        <w:jc w:val="both"/>
        <w:rPr>
          <w:rFonts w:ascii="Book Antiqua" w:hAnsi="Book Antiqua"/>
          <w:i/>
          <w:sz w:val="22"/>
          <w:szCs w:val="24"/>
          <w:lang w:eastAsia="ar-SA"/>
        </w:rPr>
      </w:pPr>
    </w:p>
    <w:p w14:paraId="56DB2A19" w14:textId="77777777" w:rsidR="00E10571" w:rsidRDefault="00E10571" w:rsidP="00E10571">
      <w:pPr>
        <w:pStyle w:val="Prrafodelista"/>
        <w:numPr>
          <w:ilvl w:val="0"/>
          <w:numId w:val="12"/>
        </w:numPr>
        <w:spacing w:line="276" w:lineRule="auto"/>
        <w:ind w:right="454"/>
        <w:jc w:val="both"/>
        <w:rPr>
          <w:rFonts w:ascii="Book Antiqua" w:hAnsi="Book Antiqua"/>
          <w:i/>
          <w:sz w:val="22"/>
          <w:lang w:eastAsia="ar-SA"/>
        </w:rPr>
      </w:pPr>
      <w:r w:rsidRPr="001C1045">
        <w:rPr>
          <w:rFonts w:ascii="Book Antiqua" w:hAnsi="Book Antiqua"/>
          <w:i/>
          <w:sz w:val="22"/>
          <w:lang w:eastAsia="ar-SA"/>
        </w:rPr>
        <w:t>De los casos entrados se determinó el porcentaje de representación porcentual por cada tipo de proceso.</w:t>
      </w:r>
    </w:p>
    <w:p w14:paraId="30EAF226" w14:textId="77777777" w:rsidR="00E10571" w:rsidRDefault="00E10571" w:rsidP="00E10571">
      <w:pPr>
        <w:pStyle w:val="Prrafodelista"/>
        <w:numPr>
          <w:ilvl w:val="0"/>
          <w:numId w:val="12"/>
        </w:numPr>
        <w:spacing w:line="276" w:lineRule="auto"/>
        <w:ind w:right="454"/>
        <w:jc w:val="both"/>
        <w:rPr>
          <w:rFonts w:ascii="Book Antiqua" w:hAnsi="Book Antiqua"/>
          <w:i/>
          <w:sz w:val="22"/>
          <w:lang w:eastAsia="ar-SA"/>
        </w:rPr>
      </w:pPr>
      <w:r w:rsidRPr="001C1045">
        <w:rPr>
          <w:rFonts w:ascii="Book Antiqua" w:hAnsi="Book Antiqua"/>
          <w:i/>
          <w:sz w:val="22"/>
          <w:lang w:eastAsia="ar-SA"/>
        </w:rPr>
        <w:lastRenderedPageBreak/>
        <w:t>El porcentaje de representación se dividió entre los 36 letrados adscritos a las oficinas de las magistradas y magistrados.</w:t>
      </w:r>
    </w:p>
    <w:p w14:paraId="40587951" w14:textId="77777777" w:rsidR="00E10571" w:rsidRPr="001C1045" w:rsidRDefault="00E10571" w:rsidP="00E10571">
      <w:pPr>
        <w:pStyle w:val="Prrafodelista"/>
        <w:numPr>
          <w:ilvl w:val="0"/>
          <w:numId w:val="12"/>
        </w:numPr>
        <w:spacing w:line="276" w:lineRule="auto"/>
        <w:ind w:right="454"/>
        <w:jc w:val="both"/>
        <w:rPr>
          <w:rFonts w:ascii="Book Antiqua" w:hAnsi="Book Antiqua"/>
          <w:i/>
          <w:sz w:val="22"/>
          <w:lang w:eastAsia="ar-SA"/>
        </w:rPr>
      </w:pPr>
      <w:r w:rsidRPr="001C1045">
        <w:rPr>
          <w:rFonts w:ascii="Book Antiqua" w:hAnsi="Book Antiqua"/>
          <w:i/>
          <w:sz w:val="22"/>
          <w:lang w:eastAsia="ar-SA"/>
        </w:rPr>
        <w:t>Se multiplica el porcentaje de representación por la cantidad de casos entrados por cada uno de los tipos de procesos.</w:t>
      </w:r>
    </w:p>
    <w:p w14:paraId="1D32E647" w14:textId="77777777" w:rsidR="00E10571" w:rsidRPr="004A03F1" w:rsidRDefault="00E10571" w:rsidP="00E10571">
      <w:pPr>
        <w:widowControl w:val="0"/>
        <w:autoSpaceDE w:val="0"/>
        <w:autoSpaceDN w:val="0"/>
        <w:adjustRightInd w:val="0"/>
        <w:spacing w:line="276" w:lineRule="auto"/>
        <w:ind w:left="720"/>
        <w:jc w:val="both"/>
        <w:rPr>
          <w:rFonts w:ascii="Book Antiqua" w:hAnsi="Book Antiqua" w:cs="Arial"/>
          <w:sz w:val="24"/>
          <w:szCs w:val="24"/>
          <w:lang w:eastAsia="es-CR"/>
        </w:rPr>
      </w:pPr>
    </w:p>
    <w:tbl>
      <w:tblPr>
        <w:tblW w:w="6086" w:type="dxa"/>
        <w:jc w:val="center"/>
        <w:tblCellMar>
          <w:left w:w="70" w:type="dxa"/>
          <w:right w:w="70" w:type="dxa"/>
        </w:tblCellMar>
        <w:tblLook w:val="04A0" w:firstRow="1" w:lastRow="0" w:firstColumn="1" w:lastColumn="0" w:noHBand="0" w:noVBand="1"/>
      </w:tblPr>
      <w:tblGrid>
        <w:gridCol w:w="1878"/>
        <w:gridCol w:w="947"/>
        <w:gridCol w:w="993"/>
        <w:gridCol w:w="992"/>
        <w:gridCol w:w="1276"/>
      </w:tblGrid>
      <w:tr w:rsidR="00E10571" w:rsidRPr="001C1045" w14:paraId="0AFFD82D" w14:textId="77777777" w:rsidTr="006169DA">
        <w:trPr>
          <w:trHeight w:val="429"/>
          <w:jc w:val="center"/>
        </w:trPr>
        <w:tc>
          <w:tcPr>
            <w:tcW w:w="1878" w:type="dxa"/>
            <w:tcBorders>
              <w:top w:val="single" w:sz="8" w:space="0" w:color="auto"/>
              <w:left w:val="single" w:sz="8" w:space="0" w:color="auto"/>
              <w:bottom w:val="single" w:sz="4" w:space="0" w:color="auto"/>
              <w:right w:val="nil"/>
            </w:tcBorders>
            <w:shd w:val="clear" w:color="D9E1F2" w:fill="D9E1F2"/>
            <w:vAlign w:val="center"/>
            <w:hideMark/>
          </w:tcPr>
          <w:p w14:paraId="44B90111" w14:textId="77777777" w:rsidR="00E10571" w:rsidRPr="001C1045" w:rsidRDefault="00E10571" w:rsidP="006169DA">
            <w:pPr>
              <w:spacing w:line="276" w:lineRule="auto"/>
              <w:jc w:val="center"/>
              <w:rPr>
                <w:rFonts w:ascii="Book Antiqua" w:hAnsi="Book Antiqua" w:cs="Calibri"/>
                <w:b/>
                <w:bCs/>
                <w:i/>
                <w:iCs/>
                <w:lang w:eastAsia="es-CR"/>
              </w:rPr>
            </w:pPr>
            <w:r w:rsidRPr="001C1045">
              <w:rPr>
                <w:rFonts w:ascii="Book Antiqua" w:hAnsi="Book Antiqua" w:cs="Calibri"/>
                <w:b/>
                <w:bCs/>
                <w:i/>
                <w:iCs/>
                <w:lang w:eastAsia="es-CR"/>
              </w:rPr>
              <w:t>Acción de Constitucionalidad</w:t>
            </w:r>
          </w:p>
        </w:tc>
        <w:tc>
          <w:tcPr>
            <w:tcW w:w="947" w:type="dxa"/>
            <w:tcBorders>
              <w:top w:val="single" w:sz="8" w:space="0" w:color="auto"/>
              <w:left w:val="nil"/>
              <w:bottom w:val="single" w:sz="4" w:space="0" w:color="auto"/>
              <w:right w:val="nil"/>
            </w:tcBorders>
            <w:shd w:val="clear" w:color="D9E1F2" w:fill="D9E1F2"/>
            <w:noWrap/>
            <w:vAlign w:val="center"/>
            <w:hideMark/>
          </w:tcPr>
          <w:p w14:paraId="086AC9C3" w14:textId="77777777" w:rsidR="00E10571" w:rsidRPr="001C1045" w:rsidRDefault="00E10571" w:rsidP="006169DA">
            <w:pPr>
              <w:spacing w:line="276" w:lineRule="auto"/>
              <w:jc w:val="center"/>
              <w:rPr>
                <w:rFonts w:ascii="Book Antiqua" w:hAnsi="Book Antiqua" w:cs="Calibri"/>
                <w:b/>
                <w:bCs/>
                <w:i/>
                <w:iCs/>
                <w:lang w:eastAsia="es-CR"/>
              </w:rPr>
            </w:pPr>
            <w:r w:rsidRPr="001C1045">
              <w:rPr>
                <w:rFonts w:ascii="Book Antiqua" w:hAnsi="Book Antiqua" w:cs="Calibri"/>
                <w:b/>
                <w:bCs/>
                <w:i/>
                <w:iCs/>
                <w:lang w:eastAsia="es-CR"/>
              </w:rPr>
              <w:t>Fondo</w:t>
            </w:r>
          </w:p>
        </w:tc>
        <w:tc>
          <w:tcPr>
            <w:tcW w:w="993" w:type="dxa"/>
            <w:tcBorders>
              <w:top w:val="single" w:sz="8" w:space="0" w:color="auto"/>
              <w:left w:val="nil"/>
              <w:bottom w:val="single" w:sz="4" w:space="0" w:color="auto"/>
              <w:right w:val="nil"/>
            </w:tcBorders>
            <w:shd w:val="clear" w:color="D9E1F2" w:fill="D9E1F2"/>
            <w:noWrap/>
            <w:vAlign w:val="center"/>
            <w:hideMark/>
          </w:tcPr>
          <w:p w14:paraId="03CAF67D" w14:textId="77777777" w:rsidR="00E10571" w:rsidRPr="001C1045" w:rsidRDefault="00E10571" w:rsidP="006169DA">
            <w:pPr>
              <w:spacing w:line="276" w:lineRule="auto"/>
              <w:jc w:val="center"/>
              <w:rPr>
                <w:rFonts w:ascii="Book Antiqua" w:hAnsi="Book Antiqua" w:cs="Calibri"/>
                <w:b/>
                <w:bCs/>
                <w:i/>
                <w:iCs/>
                <w:lang w:eastAsia="es-CR"/>
              </w:rPr>
            </w:pPr>
            <w:r w:rsidRPr="001C1045">
              <w:rPr>
                <w:rFonts w:ascii="Book Antiqua" w:hAnsi="Book Antiqua" w:cs="Calibri"/>
                <w:b/>
                <w:bCs/>
                <w:i/>
                <w:iCs/>
                <w:lang w:eastAsia="es-CR"/>
              </w:rPr>
              <w:t>Rechazo</w:t>
            </w:r>
          </w:p>
        </w:tc>
        <w:tc>
          <w:tcPr>
            <w:tcW w:w="992" w:type="dxa"/>
            <w:tcBorders>
              <w:top w:val="single" w:sz="8" w:space="0" w:color="auto"/>
              <w:left w:val="nil"/>
              <w:bottom w:val="single" w:sz="4" w:space="0" w:color="auto"/>
              <w:right w:val="single" w:sz="4" w:space="0" w:color="auto"/>
            </w:tcBorders>
            <w:shd w:val="clear" w:color="D9E1F2" w:fill="D9E1F2"/>
            <w:noWrap/>
            <w:vAlign w:val="center"/>
            <w:hideMark/>
          </w:tcPr>
          <w:p w14:paraId="1C5ED92D" w14:textId="77777777" w:rsidR="00E10571" w:rsidRPr="001C1045" w:rsidRDefault="00E10571" w:rsidP="006169DA">
            <w:pPr>
              <w:spacing w:line="276" w:lineRule="auto"/>
              <w:jc w:val="center"/>
              <w:rPr>
                <w:rFonts w:ascii="Book Antiqua" w:hAnsi="Book Antiqua" w:cs="Calibri"/>
                <w:b/>
                <w:bCs/>
                <w:i/>
                <w:iCs/>
                <w:lang w:eastAsia="es-CR"/>
              </w:rPr>
            </w:pPr>
            <w:r w:rsidRPr="001C1045">
              <w:rPr>
                <w:rFonts w:ascii="Book Antiqua" w:hAnsi="Book Antiqua" w:cs="Calibri"/>
                <w:b/>
                <w:bCs/>
                <w:i/>
                <w:iCs/>
                <w:lang w:eastAsia="es-CR"/>
              </w:rPr>
              <w:t>Salud</w:t>
            </w:r>
          </w:p>
        </w:tc>
        <w:tc>
          <w:tcPr>
            <w:tcW w:w="1276" w:type="dxa"/>
            <w:tcBorders>
              <w:top w:val="single" w:sz="8" w:space="0" w:color="auto"/>
              <w:left w:val="nil"/>
              <w:bottom w:val="single" w:sz="4" w:space="0" w:color="auto"/>
              <w:right w:val="single" w:sz="8" w:space="0" w:color="auto"/>
            </w:tcBorders>
            <w:shd w:val="clear" w:color="D9E1F2" w:fill="D9E1F2"/>
            <w:noWrap/>
            <w:vAlign w:val="center"/>
            <w:hideMark/>
          </w:tcPr>
          <w:p w14:paraId="7DBE5CEC" w14:textId="77777777" w:rsidR="00E10571" w:rsidRPr="001C1045" w:rsidRDefault="00E10571" w:rsidP="006169DA">
            <w:pPr>
              <w:spacing w:line="276" w:lineRule="auto"/>
              <w:jc w:val="center"/>
              <w:rPr>
                <w:rFonts w:ascii="Book Antiqua" w:hAnsi="Book Antiqua" w:cs="Calibri"/>
                <w:b/>
                <w:bCs/>
                <w:i/>
                <w:iCs/>
                <w:lang w:eastAsia="es-CR"/>
              </w:rPr>
            </w:pPr>
            <w:r w:rsidRPr="001C1045">
              <w:rPr>
                <w:rFonts w:ascii="Book Antiqua" w:hAnsi="Book Antiqua" w:cs="Calibri"/>
                <w:b/>
                <w:bCs/>
                <w:i/>
                <w:iCs/>
                <w:lang w:eastAsia="es-CR"/>
              </w:rPr>
              <w:t>Total</w:t>
            </w:r>
          </w:p>
        </w:tc>
      </w:tr>
      <w:tr w:rsidR="00E10571" w:rsidRPr="001C1045" w14:paraId="61D2F91A" w14:textId="77777777" w:rsidTr="006169DA">
        <w:trPr>
          <w:trHeight w:val="300"/>
          <w:jc w:val="center"/>
        </w:trPr>
        <w:tc>
          <w:tcPr>
            <w:tcW w:w="1878" w:type="dxa"/>
            <w:tcBorders>
              <w:top w:val="nil"/>
              <w:left w:val="single" w:sz="8" w:space="0" w:color="auto"/>
              <w:bottom w:val="single" w:sz="8" w:space="0" w:color="auto"/>
              <w:right w:val="nil"/>
            </w:tcBorders>
            <w:shd w:val="clear" w:color="auto" w:fill="auto"/>
            <w:noWrap/>
            <w:vAlign w:val="center"/>
            <w:hideMark/>
          </w:tcPr>
          <w:p w14:paraId="1414F55E" w14:textId="77777777" w:rsidR="00E10571" w:rsidRPr="001C1045" w:rsidRDefault="00E10571" w:rsidP="006169DA">
            <w:pPr>
              <w:spacing w:line="276" w:lineRule="auto"/>
              <w:jc w:val="center"/>
              <w:rPr>
                <w:rFonts w:ascii="Book Antiqua" w:hAnsi="Book Antiqua" w:cs="Calibri"/>
                <w:i/>
                <w:iCs/>
                <w:lang w:eastAsia="es-CR"/>
              </w:rPr>
            </w:pPr>
            <w:r w:rsidRPr="001C1045">
              <w:rPr>
                <w:rFonts w:ascii="Book Antiqua" w:hAnsi="Book Antiqua" w:cs="Calibri"/>
                <w:i/>
                <w:iCs/>
                <w:lang w:eastAsia="es-CR"/>
              </w:rPr>
              <w:t>1</w:t>
            </w:r>
          </w:p>
        </w:tc>
        <w:tc>
          <w:tcPr>
            <w:tcW w:w="947" w:type="dxa"/>
            <w:tcBorders>
              <w:top w:val="nil"/>
              <w:left w:val="nil"/>
              <w:bottom w:val="single" w:sz="8" w:space="0" w:color="auto"/>
              <w:right w:val="nil"/>
            </w:tcBorders>
            <w:shd w:val="clear" w:color="auto" w:fill="auto"/>
            <w:noWrap/>
            <w:vAlign w:val="center"/>
            <w:hideMark/>
          </w:tcPr>
          <w:p w14:paraId="0315C169" w14:textId="77777777" w:rsidR="00E10571" w:rsidRPr="001C1045" w:rsidRDefault="00E10571" w:rsidP="006169DA">
            <w:pPr>
              <w:spacing w:line="276" w:lineRule="auto"/>
              <w:jc w:val="center"/>
              <w:rPr>
                <w:rFonts w:ascii="Book Antiqua" w:hAnsi="Book Antiqua" w:cs="Calibri"/>
                <w:i/>
                <w:iCs/>
                <w:lang w:eastAsia="es-CR"/>
              </w:rPr>
            </w:pPr>
            <w:r w:rsidRPr="001C1045">
              <w:rPr>
                <w:rFonts w:ascii="Book Antiqua" w:hAnsi="Book Antiqua" w:cs="Calibri"/>
                <w:i/>
                <w:iCs/>
                <w:lang w:eastAsia="es-CR"/>
              </w:rPr>
              <w:t>20</w:t>
            </w:r>
          </w:p>
        </w:tc>
        <w:tc>
          <w:tcPr>
            <w:tcW w:w="993" w:type="dxa"/>
            <w:tcBorders>
              <w:top w:val="nil"/>
              <w:left w:val="nil"/>
              <w:bottom w:val="single" w:sz="8" w:space="0" w:color="auto"/>
              <w:right w:val="nil"/>
            </w:tcBorders>
            <w:shd w:val="clear" w:color="auto" w:fill="auto"/>
            <w:noWrap/>
            <w:vAlign w:val="center"/>
            <w:hideMark/>
          </w:tcPr>
          <w:p w14:paraId="74A99DB3" w14:textId="77777777" w:rsidR="00E10571" w:rsidRPr="001C1045" w:rsidRDefault="00E10571" w:rsidP="006169DA">
            <w:pPr>
              <w:spacing w:line="276" w:lineRule="auto"/>
              <w:jc w:val="center"/>
              <w:rPr>
                <w:rFonts w:ascii="Book Antiqua" w:hAnsi="Book Antiqua" w:cs="Calibri"/>
                <w:i/>
                <w:iCs/>
                <w:lang w:eastAsia="es-CR"/>
              </w:rPr>
            </w:pPr>
            <w:r w:rsidRPr="001C1045">
              <w:rPr>
                <w:rFonts w:ascii="Book Antiqua" w:hAnsi="Book Antiqua" w:cs="Calibri"/>
                <w:i/>
                <w:iCs/>
                <w:lang w:eastAsia="es-CR"/>
              </w:rPr>
              <w:t>21</w:t>
            </w:r>
          </w:p>
        </w:tc>
        <w:tc>
          <w:tcPr>
            <w:tcW w:w="992" w:type="dxa"/>
            <w:tcBorders>
              <w:top w:val="nil"/>
              <w:left w:val="nil"/>
              <w:bottom w:val="single" w:sz="8" w:space="0" w:color="auto"/>
              <w:right w:val="single" w:sz="4" w:space="0" w:color="auto"/>
            </w:tcBorders>
            <w:shd w:val="clear" w:color="auto" w:fill="auto"/>
            <w:noWrap/>
            <w:vAlign w:val="center"/>
            <w:hideMark/>
          </w:tcPr>
          <w:p w14:paraId="2A13E3F4" w14:textId="77777777" w:rsidR="00E10571" w:rsidRPr="001C1045" w:rsidRDefault="00E10571" w:rsidP="006169DA">
            <w:pPr>
              <w:spacing w:line="276" w:lineRule="auto"/>
              <w:jc w:val="center"/>
              <w:rPr>
                <w:rFonts w:ascii="Book Antiqua" w:hAnsi="Book Antiqua" w:cs="Calibri"/>
                <w:i/>
                <w:iCs/>
                <w:lang w:eastAsia="es-CR"/>
              </w:rPr>
            </w:pPr>
            <w:r w:rsidRPr="001C1045">
              <w:rPr>
                <w:rFonts w:ascii="Book Antiqua" w:hAnsi="Book Antiqua" w:cs="Calibri"/>
                <w:i/>
                <w:iCs/>
                <w:lang w:eastAsia="es-CR"/>
              </w:rPr>
              <w:t>13</w:t>
            </w:r>
          </w:p>
        </w:tc>
        <w:tc>
          <w:tcPr>
            <w:tcW w:w="1276" w:type="dxa"/>
            <w:tcBorders>
              <w:top w:val="nil"/>
              <w:left w:val="nil"/>
              <w:bottom w:val="single" w:sz="8" w:space="0" w:color="auto"/>
              <w:right w:val="single" w:sz="8" w:space="0" w:color="auto"/>
            </w:tcBorders>
            <w:shd w:val="clear" w:color="auto" w:fill="auto"/>
            <w:noWrap/>
            <w:vAlign w:val="center"/>
            <w:hideMark/>
          </w:tcPr>
          <w:p w14:paraId="581CBEDD" w14:textId="77777777" w:rsidR="00E10571" w:rsidRPr="001C1045" w:rsidRDefault="00E10571" w:rsidP="006169DA">
            <w:pPr>
              <w:spacing w:line="276" w:lineRule="auto"/>
              <w:jc w:val="center"/>
              <w:rPr>
                <w:rFonts w:ascii="Book Antiqua" w:hAnsi="Book Antiqua" w:cs="Calibri"/>
                <w:i/>
                <w:iCs/>
                <w:lang w:eastAsia="es-CR"/>
              </w:rPr>
            </w:pPr>
            <w:r w:rsidRPr="001C1045">
              <w:rPr>
                <w:rFonts w:ascii="Book Antiqua" w:hAnsi="Book Antiqua" w:cs="Calibri"/>
                <w:i/>
                <w:iCs/>
                <w:lang w:eastAsia="es-CR"/>
              </w:rPr>
              <w:t>54</w:t>
            </w:r>
          </w:p>
        </w:tc>
      </w:tr>
    </w:tbl>
    <w:p w14:paraId="478DFD53" w14:textId="6A2EDA78" w:rsidR="00E10571" w:rsidRPr="001C1045" w:rsidRDefault="00E10571" w:rsidP="00CF3167">
      <w:pPr>
        <w:widowControl w:val="0"/>
        <w:autoSpaceDE w:val="0"/>
        <w:autoSpaceDN w:val="0"/>
        <w:adjustRightInd w:val="0"/>
        <w:spacing w:line="276" w:lineRule="auto"/>
        <w:ind w:left="708" w:firstLine="708"/>
        <w:jc w:val="both"/>
        <w:rPr>
          <w:rFonts w:ascii="Book Antiqua" w:hAnsi="Book Antiqua" w:cs="Arial"/>
          <w:i/>
          <w:iCs/>
          <w:sz w:val="22"/>
          <w:szCs w:val="22"/>
          <w:lang w:val="es-ES" w:eastAsia="es-CR"/>
        </w:rPr>
      </w:pPr>
      <w:r w:rsidRPr="001C1045">
        <w:rPr>
          <w:rFonts w:ascii="Book Antiqua" w:hAnsi="Book Antiqua" w:cs="Arial"/>
          <w:b/>
          <w:bCs/>
          <w:i/>
          <w:iCs/>
          <w:sz w:val="18"/>
          <w:szCs w:val="18"/>
          <w:lang w:val="es-ES" w:eastAsia="es-CR"/>
        </w:rPr>
        <w:t xml:space="preserve">Fuente: </w:t>
      </w:r>
      <w:r w:rsidRPr="001C1045">
        <w:rPr>
          <w:rFonts w:ascii="Book Antiqua" w:hAnsi="Book Antiqua" w:cs="Arial"/>
          <w:i/>
          <w:iCs/>
          <w:sz w:val="18"/>
          <w:szCs w:val="18"/>
          <w:lang w:val="es-ES" w:eastAsia="es-CR"/>
        </w:rPr>
        <w:t>Subproceso de Modernización Institucional.</w:t>
      </w:r>
      <w:r w:rsidRPr="001C1045">
        <w:rPr>
          <w:rFonts w:ascii="Book Antiqua" w:hAnsi="Book Antiqua" w:cs="Arial"/>
          <w:i/>
          <w:iCs/>
          <w:sz w:val="22"/>
          <w:szCs w:val="22"/>
          <w:lang w:val="es-ES" w:eastAsia="es-CR"/>
        </w:rPr>
        <w:t>”</w:t>
      </w:r>
      <w:r w:rsidR="00CF3167">
        <w:rPr>
          <w:rFonts w:ascii="Book Antiqua" w:hAnsi="Book Antiqua" w:cs="Arial"/>
          <w:i/>
          <w:iCs/>
          <w:sz w:val="22"/>
          <w:szCs w:val="22"/>
          <w:lang w:val="es-ES" w:eastAsia="es-CR"/>
        </w:rPr>
        <w:t>.</w:t>
      </w:r>
    </w:p>
    <w:p w14:paraId="2D3C34CB" w14:textId="77777777" w:rsidR="00E10571" w:rsidRDefault="00E10571" w:rsidP="00E10571">
      <w:pPr>
        <w:widowControl w:val="0"/>
        <w:autoSpaceDE w:val="0"/>
        <w:autoSpaceDN w:val="0"/>
        <w:adjustRightInd w:val="0"/>
        <w:spacing w:line="276" w:lineRule="auto"/>
        <w:rPr>
          <w:rFonts w:ascii="Book Antiqua" w:hAnsi="Book Antiqua" w:cs="Arial"/>
          <w:i/>
          <w:iCs/>
          <w:sz w:val="22"/>
          <w:szCs w:val="22"/>
          <w:lang w:eastAsia="es-CR"/>
        </w:rPr>
      </w:pPr>
    </w:p>
    <w:p w14:paraId="79C208D7" w14:textId="4787EAA5" w:rsidR="00E10571" w:rsidRDefault="00E10571" w:rsidP="00E10571">
      <w:pPr>
        <w:widowControl w:val="0"/>
        <w:autoSpaceDE w:val="0"/>
        <w:autoSpaceDN w:val="0"/>
        <w:adjustRightInd w:val="0"/>
        <w:spacing w:line="276" w:lineRule="auto"/>
        <w:jc w:val="both"/>
        <w:rPr>
          <w:rFonts w:ascii="Book Antiqua" w:hAnsi="Book Antiqua"/>
          <w:iCs/>
          <w:sz w:val="24"/>
          <w:szCs w:val="24"/>
          <w:lang w:eastAsia="ar-SA"/>
        </w:rPr>
      </w:pPr>
      <w:r w:rsidRPr="00CC1C7A">
        <w:rPr>
          <w:rFonts w:ascii="Book Antiqua" w:hAnsi="Book Antiqua"/>
          <w:iCs/>
          <w:sz w:val="24"/>
          <w:szCs w:val="24"/>
          <w:lang w:eastAsia="ar-SA"/>
        </w:rPr>
        <w:t>D</w:t>
      </w:r>
      <w:r>
        <w:rPr>
          <w:rFonts w:ascii="Book Antiqua" w:hAnsi="Book Antiqua"/>
          <w:iCs/>
          <w:sz w:val="24"/>
          <w:szCs w:val="24"/>
          <w:lang w:eastAsia="ar-SA"/>
        </w:rPr>
        <w:t xml:space="preserve">e esta manera, cada plaza de profesional en Derecho 3B (letrado) de </w:t>
      </w:r>
      <w:r w:rsidRPr="00057905">
        <w:rPr>
          <w:rFonts w:ascii="Book Antiqua" w:hAnsi="Book Antiqua"/>
          <w:iCs/>
          <w:sz w:val="24"/>
          <w:szCs w:val="24"/>
          <w:lang w:eastAsia="ar-SA"/>
        </w:rPr>
        <w:t>cada oficina de Magistrada o Magistrado</w:t>
      </w:r>
      <w:r w:rsidR="00115056">
        <w:rPr>
          <w:rFonts w:ascii="Book Antiqua" w:hAnsi="Book Antiqua"/>
          <w:iCs/>
          <w:sz w:val="24"/>
          <w:szCs w:val="24"/>
          <w:lang w:eastAsia="ar-SA"/>
        </w:rPr>
        <w:t>,</w:t>
      </w:r>
      <w:r w:rsidR="00410974">
        <w:rPr>
          <w:rFonts w:ascii="Book Antiqua" w:hAnsi="Book Antiqua"/>
          <w:iCs/>
          <w:sz w:val="24"/>
          <w:szCs w:val="24"/>
          <w:lang w:eastAsia="ar-SA"/>
        </w:rPr>
        <w:t xml:space="preserve"> </w:t>
      </w:r>
      <w:r>
        <w:rPr>
          <w:rFonts w:ascii="Book Antiqua" w:hAnsi="Book Antiqua"/>
          <w:iCs/>
          <w:sz w:val="24"/>
          <w:szCs w:val="24"/>
          <w:lang w:eastAsia="ar-SA"/>
        </w:rPr>
        <w:t>tendr</w:t>
      </w:r>
      <w:r w:rsidR="00410974">
        <w:rPr>
          <w:rFonts w:ascii="Book Antiqua" w:hAnsi="Book Antiqua"/>
          <w:iCs/>
          <w:sz w:val="24"/>
          <w:szCs w:val="24"/>
          <w:lang w:eastAsia="ar-SA"/>
        </w:rPr>
        <w:t>ía</w:t>
      </w:r>
      <w:r>
        <w:rPr>
          <w:rFonts w:ascii="Book Antiqua" w:hAnsi="Book Antiqua"/>
          <w:iCs/>
          <w:sz w:val="24"/>
          <w:szCs w:val="24"/>
          <w:lang w:eastAsia="ar-SA"/>
        </w:rPr>
        <w:t xml:space="preserve"> </w:t>
      </w:r>
      <w:r w:rsidRPr="004022C4">
        <w:rPr>
          <w:rFonts w:ascii="Book Antiqua" w:hAnsi="Book Antiqua"/>
          <w:b/>
          <w:bCs/>
          <w:iCs/>
          <w:sz w:val="24"/>
          <w:szCs w:val="24"/>
          <w:lang w:eastAsia="ar-SA"/>
        </w:rPr>
        <w:t>una cuota mensual de 54 asuntos,</w:t>
      </w:r>
      <w:r>
        <w:rPr>
          <w:rFonts w:ascii="Book Antiqua" w:hAnsi="Book Antiqua"/>
          <w:iCs/>
          <w:sz w:val="24"/>
          <w:szCs w:val="24"/>
          <w:lang w:eastAsia="ar-SA"/>
        </w:rPr>
        <w:t xml:space="preserve"> considerando 1 de Acción de Constitucionalidad, 20 de Fondo, 21 de Rechazo y 13 de Salud.</w:t>
      </w:r>
    </w:p>
    <w:p w14:paraId="4BA39FA1" w14:textId="77777777" w:rsidR="00EA22A1" w:rsidRPr="00B94AD3" w:rsidRDefault="00EA22A1" w:rsidP="003D4A92">
      <w:pPr>
        <w:spacing w:line="276" w:lineRule="auto"/>
        <w:jc w:val="both"/>
        <w:rPr>
          <w:rFonts w:ascii="Book Antiqua" w:hAnsi="Book Antiqua"/>
          <w:sz w:val="24"/>
          <w:szCs w:val="24"/>
          <w:lang w:val="es-ES"/>
        </w:rPr>
      </w:pPr>
    </w:p>
    <w:p w14:paraId="4F040CE5" w14:textId="77777777" w:rsidR="006D4B2D" w:rsidRPr="008447F0" w:rsidRDefault="006D4B2D" w:rsidP="003D4A92">
      <w:pPr>
        <w:spacing w:line="276" w:lineRule="auto"/>
        <w:jc w:val="both"/>
        <w:rPr>
          <w:rFonts w:ascii="Book Antiqua" w:hAnsi="Book Antiqua"/>
          <w:b/>
          <w:sz w:val="24"/>
          <w:szCs w:val="24"/>
          <w:u w:val="single"/>
        </w:rPr>
      </w:pPr>
      <w:r w:rsidRPr="008447F0">
        <w:rPr>
          <w:rFonts w:ascii="Book Antiqua" w:hAnsi="Book Antiqua"/>
          <w:b/>
          <w:sz w:val="24"/>
          <w:szCs w:val="24"/>
          <w:u w:val="single"/>
        </w:rPr>
        <w:t>A la Sala Constitucional:</w:t>
      </w:r>
    </w:p>
    <w:p w14:paraId="696F8920" w14:textId="77777777" w:rsidR="006D4B2D" w:rsidRPr="003B54A5" w:rsidRDefault="006D4B2D" w:rsidP="003D4A92">
      <w:pPr>
        <w:spacing w:line="276" w:lineRule="auto"/>
        <w:jc w:val="both"/>
        <w:rPr>
          <w:rFonts w:ascii="Book Antiqua" w:hAnsi="Book Antiqua"/>
          <w:sz w:val="24"/>
          <w:szCs w:val="24"/>
        </w:rPr>
      </w:pPr>
    </w:p>
    <w:p w14:paraId="0EC9E483" w14:textId="2235F5AD" w:rsidR="006D4B2D" w:rsidRPr="00846A5D" w:rsidRDefault="00C33791" w:rsidP="00DD34EC">
      <w:pPr>
        <w:pStyle w:val="Prrafodelista"/>
        <w:widowControl w:val="0"/>
        <w:numPr>
          <w:ilvl w:val="1"/>
          <w:numId w:val="1"/>
        </w:numPr>
        <w:autoSpaceDE w:val="0"/>
        <w:autoSpaceDN w:val="0"/>
        <w:adjustRightInd w:val="0"/>
        <w:spacing w:line="276" w:lineRule="auto"/>
        <w:jc w:val="both"/>
        <w:rPr>
          <w:rFonts w:ascii="Book Antiqua" w:hAnsi="Book Antiqua"/>
          <w:lang w:eastAsia="es-CR"/>
        </w:rPr>
      </w:pPr>
      <w:r>
        <w:rPr>
          <w:rFonts w:ascii="Book Antiqua" w:hAnsi="Book Antiqua"/>
          <w:lang w:eastAsia="es-CR"/>
        </w:rPr>
        <w:t>R</w:t>
      </w:r>
      <w:r w:rsidR="006D4B2D" w:rsidRPr="00B94AD3">
        <w:rPr>
          <w:rFonts w:ascii="Book Antiqua" w:hAnsi="Book Antiqua"/>
          <w:lang w:eastAsia="es-CR"/>
        </w:rPr>
        <w:t>ealizar lo correspondiente para la implementación de la</w:t>
      </w:r>
      <w:r w:rsidR="008447F0">
        <w:rPr>
          <w:rFonts w:ascii="Book Antiqua" w:hAnsi="Book Antiqua"/>
          <w:lang w:eastAsia="es-CR"/>
        </w:rPr>
        <w:t xml:space="preserve"> segunda</w:t>
      </w:r>
      <w:r w:rsidR="006D4B2D" w:rsidRPr="00B94AD3">
        <w:rPr>
          <w:rFonts w:ascii="Book Antiqua" w:hAnsi="Book Antiqua"/>
          <w:lang w:eastAsia="es-CR"/>
        </w:rPr>
        <w:t xml:space="preserve"> propuesta</w:t>
      </w:r>
      <w:r w:rsidR="00BC6594">
        <w:rPr>
          <w:rFonts w:ascii="Book Antiqua" w:hAnsi="Book Antiqua"/>
          <w:lang w:eastAsia="es-CR"/>
        </w:rPr>
        <w:t xml:space="preserve"> </w:t>
      </w:r>
      <w:r w:rsidR="008447F0" w:rsidRPr="00DD34EC">
        <w:rPr>
          <w:rFonts w:ascii="Book Antiqua" w:hAnsi="Book Antiqua"/>
          <w:lang w:eastAsia="es-CR"/>
        </w:rPr>
        <w:t>“Distribución de carga de trabajo por tipo de proceso” donde cada plaza de profesional en Derecho 3B (letrado) de cada oficina de Magistrada o Magistrado</w:t>
      </w:r>
      <w:r w:rsidR="00BC6594">
        <w:rPr>
          <w:rFonts w:ascii="Book Antiqua" w:hAnsi="Book Antiqua"/>
          <w:lang w:eastAsia="es-CR"/>
        </w:rPr>
        <w:t>,</w:t>
      </w:r>
      <w:r w:rsidR="00410974">
        <w:rPr>
          <w:rFonts w:ascii="Book Antiqua" w:hAnsi="Book Antiqua"/>
          <w:lang w:eastAsia="es-CR"/>
        </w:rPr>
        <w:t xml:space="preserve"> </w:t>
      </w:r>
      <w:r w:rsidR="008447F0" w:rsidRPr="00DD34EC">
        <w:rPr>
          <w:rFonts w:ascii="Book Antiqua" w:hAnsi="Book Antiqua"/>
          <w:lang w:eastAsia="es-CR"/>
        </w:rPr>
        <w:t>tendrá una cuota mensual de 54 asuntos, considerando 1 de Acción de Constitucionalidad, 20 de Fondo, 21 de Rechazo y 13 de Salud</w:t>
      </w:r>
      <w:r w:rsidR="00923EC5">
        <w:rPr>
          <w:rFonts w:ascii="Book Antiqua" w:hAnsi="Book Antiqua"/>
          <w:lang w:eastAsia="es-CR"/>
        </w:rPr>
        <w:t>, para lo cual se contará con el apoyo y seguimiento de la personal profesional destacada en el proyecto</w:t>
      </w:r>
      <w:r w:rsidR="00DD34EC" w:rsidRPr="00DD34EC">
        <w:rPr>
          <w:rFonts w:ascii="Book Antiqua" w:hAnsi="Book Antiqua"/>
          <w:lang w:eastAsia="es-CR"/>
        </w:rPr>
        <w:t>.</w:t>
      </w:r>
    </w:p>
    <w:p w14:paraId="3512DB59" w14:textId="77777777" w:rsidR="00DA0361" w:rsidRDefault="00DA0361" w:rsidP="003D4A92">
      <w:pPr>
        <w:spacing w:line="276" w:lineRule="auto"/>
        <w:jc w:val="both"/>
        <w:rPr>
          <w:rFonts w:ascii="Book Antiqua" w:hAnsi="Book Antiqua"/>
          <w:b/>
          <w:sz w:val="24"/>
          <w:szCs w:val="24"/>
        </w:rPr>
      </w:pPr>
    </w:p>
    <w:p w14:paraId="2065C976" w14:textId="7E3AE93E" w:rsidR="00F71CC6" w:rsidRPr="00DD34EC" w:rsidRDefault="00407619" w:rsidP="003D4A92">
      <w:pPr>
        <w:spacing w:line="276" w:lineRule="auto"/>
        <w:jc w:val="both"/>
        <w:rPr>
          <w:rFonts w:ascii="Book Antiqua" w:hAnsi="Book Antiqua"/>
          <w:b/>
          <w:sz w:val="24"/>
          <w:szCs w:val="24"/>
          <w:u w:val="single"/>
        </w:rPr>
      </w:pPr>
      <w:r w:rsidRPr="00DD34EC">
        <w:rPr>
          <w:rFonts w:ascii="Book Antiqua" w:hAnsi="Book Antiqua"/>
          <w:b/>
          <w:sz w:val="24"/>
          <w:szCs w:val="24"/>
          <w:u w:val="single"/>
        </w:rPr>
        <w:t>A la Dirección de Gestión Humana:</w:t>
      </w:r>
    </w:p>
    <w:p w14:paraId="7BEE84B6" w14:textId="77777777" w:rsidR="00AA0328" w:rsidRPr="00B94AD3" w:rsidRDefault="00AA0328" w:rsidP="003D4A92">
      <w:pPr>
        <w:spacing w:line="276" w:lineRule="auto"/>
        <w:jc w:val="both"/>
        <w:rPr>
          <w:rFonts w:ascii="Book Antiqua" w:hAnsi="Book Antiqua"/>
          <w:sz w:val="24"/>
          <w:szCs w:val="24"/>
        </w:rPr>
      </w:pPr>
    </w:p>
    <w:p w14:paraId="76ED475C" w14:textId="0133D278" w:rsidR="00EB0857" w:rsidRPr="00846A5D" w:rsidRDefault="00EB0857" w:rsidP="00BD38FF">
      <w:pPr>
        <w:pStyle w:val="Prrafodelista"/>
        <w:widowControl w:val="0"/>
        <w:numPr>
          <w:ilvl w:val="1"/>
          <w:numId w:val="1"/>
        </w:numPr>
        <w:autoSpaceDE w:val="0"/>
        <w:autoSpaceDN w:val="0"/>
        <w:adjustRightInd w:val="0"/>
        <w:spacing w:line="276" w:lineRule="auto"/>
        <w:jc w:val="both"/>
        <w:rPr>
          <w:rFonts w:ascii="Book Antiqua" w:hAnsi="Book Antiqua"/>
          <w:lang w:eastAsia="es-CR"/>
        </w:rPr>
      </w:pPr>
      <w:r w:rsidRPr="00B94AD3">
        <w:rPr>
          <w:rFonts w:ascii="Book Antiqua" w:hAnsi="Book Antiqua"/>
          <w:lang w:eastAsia="es-CR"/>
        </w:rPr>
        <w:t>Se recomienda</w:t>
      </w:r>
      <w:r w:rsidR="0094664B">
        <w:rPr>
          <w:rFonts w:ascii="Book Antiqua" w:hAnsi="Book Antiqua"/>
          <w:lang w:eastAsia="es-CR"/>
        </w:rPr>
        <w:t xml:space="preserve"> a la hora de </w:t>
      </w:r>
      <w:r w:rsidR="00CC0BDA">
        <w:rPr>
          <w:rFonts w:ascii="Book Antiqua" w:hAnsi="Book Antiqua"/>
          <w:lang w:eastAsia="es-CR"/>
        </w:rPr>
        <w:t>iniciar el</w:t>
      </w:r>
      <w:r w:rsidRPr="00B94AD3">
        <w:rPr>
          <w:rFonts w:ascii="Book Antiqua" w:hAnsi="Book Antiqua"/>
          <w:lang w:eastAsia="es-CR"/>
        </w:rPr>
        <w:t xml:space="preserve"> concurso las plazas de Profesional en Derecho 3B,</w:t>
      </w:r>
      <w:r w:rsidR="00BD404E">
        <w:rPr>
          <w:rFonts w:ascii="Book Antiqua" w:hAnsi="Book Antiqua"/>
          <w:lang w:eastAsia="es-CR"/>
        </w:rPr>
        <w:t xml:space="preserve"> indica</w:t>
      </w:r>
      <w:r w:rsidR="000C7EF6">
        <w:rPr>
          <w:rFonts w:ascii="Book Antiqua" w:hAnsi="Book Antiqua"/>
          <w:lang w:eastAsia="es-CR"/>
        </w:rPr>
        <w:t xml:space="preserve">r </w:t>
      </w:r>
      <w:r w:rsidR="00E72B03">
        <w:rPr>
          <w:rFonts w:ascii="Book Antiqua" w:hAnsi="Book Antiqua"/>
          <w:lang w:eastAsia="es-CR"/>
        </w:rPr>
        <w:t xml:space="preserve">las </w:t>
      </w:r>
      <w:r w:rsidR="00BD404E">
        <w:rPr>
          <w:rFonts w:ascii="Book Antiqua" w:hAnsi="Book Antiqua"/>
          <w:lang w:eastAsia="es-CR"/>
        </w:rPr>
        <w:t xml:space="preserve">condiciones que conlleva el puesto </w:t>
      </w:r>
      <w:r w:rsidR="00E1661C">
        <w:rPr>
          <w:rFonts w:ascii="Book Antiqua" w:hAnsi="Book Antiqua"/>
          <w:lang w:eastAsia="es-CR"/>
        </w:rPr>
        <w:t xml:space="preserve">dentro de la Sala </w:t>
      </w:r>
      <w:r w:rsidR="004635D7">
        <w:rPr>
          <w:rFonts w:ascii="Book Antiqua" w:hAnsi="Book Antiqua"/>
          <w:lang w:eastAsia="es-CR"/>
        </w:rPr>
        <w:t>Constitucional</w:t>
      </w:r>
      <w:r w:rsidR="00C614F7">
        <w:rPr>
          <w:rFonts w:ascii="Book Antiqua" w:hAnsi="Book Antiqua"/>
          <w:lang w:eastAsia="es-CR"/>
        </w:rPr>
        <w:t xml:space="preserve"> y c</w:t>
      </w:r>
      <w:r w:rsidR="00265453" w:rsidRPr="00265453">
        <w:rPr>
          <w:rFonts w:ascii="Book Antiqua" w:hAnsi="Book Antiqua"/>
          <w:lang w:eastAsia="es-CR"/>
        </w:rPr>
        <w:t>onforme la necesidad institucional y el buen servicio público</w:t>
      </w:r>
      <w:r w:rsidR="00140DFB">
        <w:rPr>
          <w:rFonts w:ascii="Book Antiqua" w:hAnsi="Book Antiqua"/>
          <w:lang w:eastAsia="es-CR"/>
        </w:rPr>
        <w:t>,</w:t>
      </w:r>
      <w:r w:rsidR="00265453" w:rsidRPr="00265453">
        <w:rPr>
          <w:rFonts w:ascii="Book Antiqua" w:hAnsi="Book Antiqua"/>
          <w:lang w:eastAsia="es-CR"/>
        </w:rPr>
        <w:t xml:space="preserve"> las personas nombradas a raíz de este proceso, podrán estar sujetas a laborar en horarios alternos o diferidos, bajo la modalidad presencial o de teletrabajo (siempre y cuando la Administración así lo requiera), prestar sus servicios cuando sean requeridos, bajo modalidad ordinaria o rol de disponibilidad, o bien, estar sujetos a cambios en la ubicación de la plaza (entre despachos u áreas de la Sala Constitucional), o inclusive a cambios de jornada laboral, dado </w:t>
      </w:r>
      <w:r w:rsidR="00265453" w:rsidRPr="00265453">
        <w:rPr>
          <w:rFonts w:ascii="Book Antiqua" w:hAnsi="Book Antiqua"/>
          <w:lang w:eastAsia="es-CR"/>
        </w:rPr>
        <w:lastRenderedPageBreak/>
        <w:t>que los puestos se encuentran adscritos a la Sala Constitucional. Todas las plazas objeto del concurso podrán ser reasignadas según las cargas de trabajo, por la Presidencia de la Sala Constitucional en cualquier área que se requiera, conforme a la necesidad institucional.</w:t>
      </w:r>
    </w:p>
    <w:p w14:paraId="72CD3B80" w14:textId="77777777" w:rsidR="00BC1A9B" w:rsidRDefault="00BC1A9B" w:rsidP="003D4A92">
      <w:pPr>
        <w:spacing w:line="276" w:lineRule="auto"/>
        <w:rPr>
          <w:lang w:val="es-ES"/>
        </w:rPr>
      </w:pPr>
    </w:p>
    <w:p w14:paraId="3BD512B7" w14:textId="46709B4E" w:rsidR="00471A14" w:rsidRPr="009D3998" w:rsidRDefault="00471A14" w:rsidP="003D4A92">
      <w:pPr>
        <w:spacing w:line="276" w:lineRule="auto"/>
        <w:jc w:val="both"/>
        <w:rPr>
          <w:rFonts w:ascii="Book Antiqua" w:hAnsi="Book Antiqua"/>
          <w:b/>
          <w:sz w:val="24"/>
          <w:szCs w:val="24"/>
          <w:u w:val="single"/>
        </w:rPr>
      </w:pPr>
      <w:r w:rsidRPr="009D3998">
        <w:rPr>
          <w:rFonts w:ascii="Book Antiqua" w:hAnsi="Book Antiqua"/>
          <w:b/>
          <w:sz w:val="24"/>
          <w:szCs w:val="24"/>
          <w:u w:val="single"/>
        </w:rPr>
        <w:t>Dirección de Planificación</w:t>
      </w:r>
      <w:r w:rsidR="00BC1A9B" w:rsidRPr="009D3998">
        <w:rPr>
          <w:rFonts w:ascii="Book Antiqua" w:hAnsi="Book Antiqua"/>
          <w:b/>
          <w:sz w:val="24"/>
          <w:szCs w:val="24"/>
          <w:u w:val="single"/>
        </w:rPr>
        <w:t>:</w:t>
      </w:r>
      <w:r w:rsidRPr="009D3998">
        <w:rPr>
          <w:rFonts w:ascii="Book Antiqua" w:hAnsi="Book Antiqua"/>
          <w:b/>
          <w:sz w:val="24"/>
          <w:szCs w:val="24"/>
          <w:u w:val="single"/>
        </w:rPr>
        <w:t xml:space="preserve"> </w:t>
      </w:r>
    </w:p>
    <w:p w14:paraId="6902D846" w14:textId="77777777" w:rsidR="00BC1A9B" w:rsidRDefault="00BC1A9B" w:rsidP="003D4A92">
      <w:pPr>
        <w:spacing w:line="276" w:lineRule="auto"/>
        <w:jc w:val="both"/>
        <w:rPr>
          <w:rFonts w:ascii="Book Antiqua" w:hAnsi="Book Antiqua"/>
          <w:b/>
          <w:sz w:val="24"/>
          <w:szCs w:val="24"/>
        </w:rPr>
      </w:pPr>
    </w:p>
    <w:p w14:paraId="0596E169" w14:textId="68175463" w:rsidR="00471A14" w:rsidRDefault="00471A14" w:rsidP="009D3998">
      <w:pPr>
        <w:pStyle w:val="Prrafodelista"/>
        <w:widowControl w:val="0"/>
        <w:numPr>
          <w:ilvl w:val="1"/>
          <w:numId w:val="1"/>
        </w:numPr>
        <w:autoSpaceDE w:val="0"/>
        <w:autoSpaceDN w:val="0"/>
        <w:adjustRightInd w:val="0"/>
        <w:spacing w:line="276" w:lineRule="auto"/>
        <w:jc w:val="both"/>
        <w:rPr>
          <w:rFonts w:ascii="Book Antiqua" w:hAnsi="Book Antiqua"/>
          <w:lang w:eastAsia="es-CR"/>
        </w:rPr>
      </w:pPr>
      <w:r w:rsidRPr="004A03F1">
        <w:rPr>
          <w:rFonts w:ascii="Book Antiqua" w:hAnsi="Book Antiqua"/>
          <w:lang w:eastAsia="es-CR"/>
        </w:rPr>
        <w:t xml:space="preserve">Deberá dar el acompañamiento para </w:t>
      </w:r>
      <w:r w:rsidR="00FF1D52" w:rsidRPr="004A03F1">
        <w:rPr>
          <w:rFonts w:ascii="Book Antiqua" w:hAnsi="Book Antiqua"/>
          <w:lang w:eastAsia="es-CR"/>
        </w:rPr>
        <w:t>orientar en el proceso de implementación y seguimiento de las recomendaciones propuestas por medio del Subproceso de Modernización</w:t>
      </w:r>
      <w:r w:rsidR="00F1461C">
        <w:rPr>
          <w:rFonts w:ascii="Book Antiqua" w:hAnsi="Book Antiqua"/>
          <w:lang w:eastAsia="es-CR"/>
        </w:rPr>
        <w:t xml:space="preserve"> No Penal</w:t>
      </w:r>
      <w:r w:rsidR="008F614F" w:rsidRPr="004A03F1">
        <w:rPr>
          <w:rFonts w:ascii="Book Antiqua" w:hAnsi="Book Antiqua"/>
          <w:lang w:eastAsia="es-CR"/>
        </w:rPr>
        <w:t xml:space="preserve"> una vez aprobado el informe</w:t>
      </w:r>
      <w:r w:rsidR="00FF1D52" w:rsidRPr="004A03F1">
        <w:rPr>
          <w:rFonts w:ascii="Book Antiqua" w:hAnsi="Book Antiqua"/>
          <w:lang w:eastAsia="es-CR"/>
        </w:rPr>
        <w:t>.</w:t>
      </w:r>
    </w:p>
    <w:p w14:paraId="5778287B" w14:textId="77777777" w:rsidR="009D3998" w:rsidRPr="00846A5D" w:rsidRDefault="009D3998" w:rsidP="009D3998">
      <w:pPr>
        <w:pStyle w:val="Prrafodelista"/>
        <w:widowControl w:val="0"/>
        <w:autoSpaceDE w:val="0"/>
        <w:autoSpaceDN w:val="0"/>
        <w:adjustRightInd w:val="0"/>
        <w:spacing w:line="276" w:lineRule="auto"/>
        <w:ind w:left="720"/>
        <w:jc w:val="both"/>
        <w:rPr>
          <w:rFonts w:ascii="Book Antiqua" w:hAnsi="Book Antiqua"/>
          <w:lang w:eastAsia="es-CR"/>
        </w:rPr>
      </w:pPr>
    </w:p>
    <w:p w14:paraId="39FD319A" w14:textId="3EC63B9A" w:rsidR="00EF28A0" w:rsidRPr="00846A5D" w:rsidRDefault="001449FC" w:rsidP="009D3998">
      <w:pPr>
        <w:pStyle w:val="Prrafodelista"/>
        <w:widowControl w:val="0"/>
        <w:numPr>
          <w:ilvl w:val="1"/>
          <w:numId w:val="1"/>
        </w:numPr>
        <w:autoSpaceDE w:val="0"/>
        <w:autoSpaceDN w:val="0"/>
        <w:adjustRightInd w:val="0"/>
        <w:spacing w:line="276" w:lineRule="auto"/>
        <w:jc w:val="both"/>
        <w:rPr>
          <w:rFonts w:ascii="Book Antiqua" w:hAnsi="Book Antiqua"/>
          <w:lang w:eastAsia="es-CR"/>
        </w:rPr>
      </w:pPr>
      <w:r w:rsidRPr="004A03F1">
        <w:rPr>
          <w:rFonts w:ascii="Book Antiqua" w:hAnsi="Book Antiqua"/>
          <w:lang w:eastAsia="es-CR"/>
        </w:rPr>
        <w:t>Deberá dar seguimiento</w:t>
      </w:r>
      <w:r w:rsidR="00455744" w:rsidRPr="004A03F1">
        <w:rPr>
          <w:rFonts w:ascii="Book Antiqua" w:hAnsi="Book Antiqua"/>
          <w:lang w:eastAsia="es-CR"/>
        </w:rPr>
        <w:t xml:space="preserve">, </w:t>
      </w:r>
      <w:r w:rsidRPr="004A03F1">
        <w:rPr>
          <w:rFonts w:ascii="Book Antiqua" w:hAnsi="Book Antiqua"/>
          <w:lang w:eastAsia="es-CR"/>
        </w:rPr>
        <w:t>al menos seis meses después de implementadas las mejoras</w:t>
      </w:r>
      <w:r w:rsidR="00F1461C">
        <w:rPr>
          <w:rFonts w:ascii="Book Antiqua" w:hAnsi="Book Antiqua"/>
          <w:lang w:eastAsia="es-CR"/>
        </w:rPr>
        <w:t xml:space="preserve"> </w:t>
      </w:r>
      <w:r w:rsidR="002F1410" w:rsidRPr="004A03F1">
        <w:rPr>
          <w:rFonts w:ascii="Book Antiqua" w:hAnsi="Book Antiqua"/>
          <w:lang w:eastAsia="es-CR"/>
        </w:rPr>
        <w:t>e informará al Consejo Superior y la Sala Constitucional lo que corresponda.</w:t>
      </w:r>
    </w:p>
    <w:p w14:paraId="4ED07ADE" w14:textId="2F066447" w:rsidR="00EF28A0" w:rsidRDefault="00EF28A0" w:rsidP="003D4A92">
      <w:pPr>
        <w:spacing w:line="276" w:lineRule="auto"/>
        <w:rPr>
          <w:lang w:val="es-ES"/>
        </w:rPr>
      </w:pPr>
    </w:p>
    <w:p w14:paraId="0ECA3E0A" w14:textId="77777777" w:rsidR="00EF28A0" w:rsidRPr="004A03F1" w:rsidRDefault="00EF28A0" w:rsidP="003D4A92">
      <w:pPr>
        <w:spacing w:line="276" w:lineRule="auto"/>
        <w:rPr>
          <w:lang w:val="es-ES"/>
        </w:rPr>
      </w:pPr>
    </w:p>
    <w:p w14:paraId="7218D64E" w14:textId="77777777" w:rsidR="00067DBE" w:rsidRDefault="00067DBE" w:rsidP="00422ED0">
      <w:pPr>
        <w:pStyle w:val="Standard"/>
        <w:spacing w:line="276" w:lineRule="auto"/>
        <w:ind w:right="49"/>
        <w:rPr>
          <w:rFonts w:cs="Book Antiqua"/>
        </w:rPr>
      </w:pPr>
    </w:p>
    <w:p w14:paraId="1301AE5E" w14:textId="3DE26685" w:rsidR="00422ED0" w:rsidRPr="00251A26" w:rsidRDefault="00422ED0" w:rsidP="00422ED0">
      <w:pPr>
        <w:pStyle w:val="Standard"/>
        <w:spacing w:line="276" w:lineRule="auto"/>
        <w:ind w:right="49"/>
        <w:rPr>
          <w:rFonts w:cs="Book Antiqua"/>
        </w:rPr>
      </w:pPr>
      <w:r w:rsidRPr="00251A26">
        <w:rPr>
          <w:rFonts w:cs="Book Antiqua"/>
        </w:rPr>
        <w:t>Atentamente,</w:t>
      </w:r>
    </w:p>
    <w:p w14:paraId="428B126E" w14:textId="70929DBF" w:rsidR="00422ED0" w:rsidRDefault="00422ED0" w:rsidP="00422ED0">
      <w:pPr>
        <w:pStyle w:val="Standard"/>
        <w:spacing w:line="276" w:lineRule="auto"/>
        <w:ind w:right="49"/>
        <w:rPr>
          <w:rFonts w:cs="Book Antiqua"/>
          <w:b/>
          <w:bCs/>
        </w:rPr>
      </w:pPr>
    </w:p>
    <w:p w14:paraId="43BA9FAC" w14:textId="698C69EA" w:rsidR="00CF3167" w:rsidRDefault="00CF3167" w:rsidP="00422ED0">
      <w:pPr>
        <w:pStyle w:val="Standard"/>
        <w:spacing w:line="276" w:lineRule="auto"/>
        <w:ind w:right="49"/>
        <w:rPr>
          <w:rFonts w:cs="Book Antiqua"/>
          <w:b/>
          <w:bCs/>
        </w:rPr>
      </w:pPr>
    </w:p>
    <w:p w14:paraId="4AC82D71" w14:textId="77777777" w:rsidR="00CF3167" w:rsidRPr="00251A26" w:rsidRDefault="00CF3167" w:rsidP="00422ED0">
      <w:pPr>
        <w:pStyle w:val="Standard"/>
        <w:spacing w:line="276" w:lineRule="auto"/>
        <w:ind w:right="49"/>
        <w:rPr>
          <w:rFonts w:cs="Book Antiqua"/>
          <w:b/>
          <w:bCs/>
        </w:rPr>
      </w:pPr>
    </w:p>
    <w:p w14:paraId="6C4EEE55" w14:textId="2E4A39A8" w:rsidR="00422ED0" w:rsidRPr="00251A26" w:rsidRDefault="00CF3167" w:rsidP="00422ED0">
      <w:pPr>
        <w:pStyle w:val="Standard"/>
        <w:spacing w:line="276" w:lineRule="auto"/>
        <w:ind w:right="49"/>
        <w:rPr>
          <w:rFonts w:cs="Book Antiqua"/>
          <w:lang w:eastAsia="es-CR"/>
        </w:rPr>
      </w:pPr>
      <w:r>
        <w:rPr>
          <w:rFonts w:cs="Book Antiqua"/>
          <w:lang w:eastAsia="es-CR"/>
        </w:rPr>
        <w:t>Máster</w:t>
      </w:r>
      <w:r w:rsidR="00422ED0" w:rsidRPr="00251A26">
        <w:rPr>
          <w:rFonts w:cs="Book Antiqua"/>
          <w:lang w:eastAsia="es-CR"/>
        </w:rPr>
        <w:t xml:space="preserve"> Yesenia Salazar Guzmán, Jefa a.i.</w:t>
      </w:r>
    </w:p>
    <w:p w14:paraId="2B1A340F" w14:textId="46EBDAB5" w:rsidR="00422ED0" w:rsidRPr="00251A26" w:rsidRDefault="00422ED0" w:rsidP="00422ED0">
      <w:pPr>
        <w:pStyle w:val="Standard"/>
        <w:spacing w:line="276" w:lineRule="auto"/>
        <w:ind w:right="49"/>
        <w:rPr>
          <w:rFonts w:cs="Book Antiqua"/>
          <w:lang w:eastAsia="es-CR"/>
        </w:rPr>
      </w:pPr>
      <w:r w:rsidRPr="00251A26">
        <w:rPr>
          <w:rFonts w:cs="Book Antiqua"/>
          <w:lang w:eastAsia="es-CR"/>
        </w:rPr>
        <w:t xml:space="preserve">Subproceso de Modernización </w:t>
      </w:r>
      <w:r w:rsidR="00CF3167">
        <w:rPr>
          <w:rFonts w:cs="Book Antiqua"/>
          <w:lang w:eastAsia="es-CR"/>
        </w:rPr>
        <w:t xml:space="preserve">Institucional, </w:t>
      </w:r>
      <w:r w:rsidRPr="00251A26">
        <w:rPr>
          <w:rFonts w:cs="Book Antiqua"/>
          <w:lang w:eastAsia="es-CR"/>
        </w:rPr>
        <w:t>No Penal</w:t>
      </w:r>
    </w:p>
    <w:p w14:paraId="274BDC9F" w14:textId="77777777" w:rsidR="00422ED0" w:rsidRPr="00251A26" w:rsidRDefault="00422ED0" w:rsidP="00422ED0">
      <w:pPr>
        <w:pStyle w:val="Standard"/>
        <w:spacing w:line="276" w:lineRule="auto"/>
        <w:ind w:right="49"/>
        <w:rPr>
          <w:rFonts w:cs="Book Antiqua"/>
          <w:i/>
          <w:iCs/>
          <w:lang w:eastAsia="ar-SA"/>
        </w:rPr>
      </w:pPr>
    </w:p>
    <w:p w14:paraId="245B89F1" w14:textId="77777777" w:rsidR="00422ED0" w:rsidRPr="00251A26" w:rsidRDefault="00422ED0" w:rsidP="00422ED0">
      <w:pPr>
        <w:pStyle w:val="Standard"/>
        <w:spacing w:line="276" w:lineRule="auto"/>
        <w:ind w:right="49"/>
        <w:rPr>
          <w:rFonts w:cs="Book Antiqua"/>
          <w:i/>
          <w:iCs/>
          <w:lang w:eastAsia="ar-SA"/>
        </w:rPr>
      </w:pPr>
    </w:p>
    <w:p w14:paraId="66C7B5A5" w14:textId="4F53D658" w:rsidR="00422ED0" w:rsidRDefault="00422ED0" w:rsidP="00422ED0">
      <w:pPr>
        <w:pStyle w:val="Standard"/>
        <w:spacing w:line="276" w:lineRule="auto"/>
        <w:ind w:right="49"/>
        <w:rPr>
          <w:rFonts w:cs="Book Antiqua"/>
          <w:lang w:eastAsia="ar-SA"/>
        </w:rPr>
      </w:pPr>
      <w:r w:rsidRPr="00251A26">
        <w:rPr>
          <w:rFonts w:cs="Book Antiqua"/>
          <w:i/>
          <w:iCs/>
          <w:lang w:eastAsia="ar-SA"/>
        </w:rPr>
        <w:t>Este informe cuenta con las revisiones y ajustes correspondientes de las jefaturas indicadas</w:t>
      </w:r>
      <w:r w:rsidRPr="00251A26">
        <w:rPr>
          <w:rFonts w:cs="Book Antiqua"/>
          <w:lang w:eastAsia="ar-SA"/>
        </w:rPr>
        <w:t>.</w:t>
      </w:r>
    </w:p>
    <w:p w14:paraId="5E52D06C" w14:textId="77777777" w:rsidR="00CF3167" w:rsidRPr="00224A6F" w:rsidRDefault="00CF3167" w:rsidP="00422ED0">
      <w:pPr>
        <w:pStyle w:val="Standard"/>
        <w:spacing w:line="276" w:lineRule="auto"/>
        <w:ind w:right="49"/>
      </w:pPr>
    </w:p>
    <w:tbl>
      <w:tblPr>
        <w:tblW w:w="5659" w:type="pct"/>
        <w:jc w:val="center"/>
        <w:tblLayout w:type="fixed"/>
        <w:tblCellMar>
          <w:left w:w="10" w:type="dxa"/>
          <w:right w:w="10" w:type="dxa"/>
        </w:tblCellMar>
        <w:tblLook w:val="0000" w:firstRow="0" w:lastRow="0" w:firstColumn="0" w:lastColumn="0" w:noHBand="0" w:noVBand="0"/>
      </w:tblPr>
      <w:tblGrid>
        <w:gridCol w:w="2001"/>
        <w:gridCol w:w="3684"/>
        <w:gridCol w:w="4309"/>
      </w:tblGrid>
      <w:tr w:rsidR="00422ED0" w:rsidRPr="00251A26" w14:paraId="3025A121" w14:textId="77777777" w:rsidTr="00067DBE">
        <w:trPr>
          <w:trHeight w:val="332"/>
          <w:jc w:val="center"/>
        </w:trPr>
        <w:tc>
          <w:tcPr>
            <w:tcW w:w="2001"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vAlign w:val="center"/>
          </w:tcPr>
          <w:p w14:paraId="169065A4" w14:textId="77777777" w:rsidR="00422ED0" w:rsidRPr="00251A26" w:rsidRDefault="00422ED0" w:rsidP="006169DA">
            <w:pPr>
              <w:pStyle w:val="Standard"/>
              <w:snapToGrid w:val="0"/>
              <w:spacing w:line="276" w:lineRule="auto"/>
              <w:ind w:right="49"/>
              <w:jc w:val="center"/>
              <w:rPr>
                <w:b/>
                <w:sz w:val="22"/>
                <w:szCs w:val="22"/>
              </w:rPr>
            </w:pPr>
            <w:r w:rsidRPr="00251A26">
              <w:rPr>
                <w:b/>
                <w:color w:val="FFFFFF" w:themeColor="background1"/>
                <w:sz w:val="22"/>
                <w:szCs w:val="22"/>
                <w:lang w:eastAsia="es-CR"/>
              </w:rPr>
              <w:t>INFORME</w:t>
            </w:r>
          </w:p>
        </w:tc>
        <w:tc>
          <w:tcPr>
            <w:tcW w:w="3684"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vAlign w:val="center"/>
          </w:tcPr>
          <w:p w14:paraId="3C98113B" w14:textId="77777777" w:rsidR="00422ED0" w:rsidRPr="00251A26" w:rsidRDefault="00422ED0" w:rsidP="006169DA">
            <w:pPr>
              <w:pStyle w:val="Standard"/>
              <w:spacing w:line="276" w:lineRule="auto"/>
              <w:ind w:right="49"/>
              <w:jc w:val="center"/>
              <w:rPr>
                <w:rFonts w:cs="Book Antiqua"/>
                <w:b/>
                <w:color w:val="FFFFFF"/>
                <w:sz w:val="22"/>
                <w:szCs w:val="22"/>
              </w:rPr>
            </w:pPr>
            <w:r w:rsidRPr="00251A26">
              <w:rPr>
                <w:b/>
                <w:color w:val="FFFFFF" w:themeColor="background1"/>
                <w:sz w:val="22"/>
                <w:szCs w:val="22"/>
              </w:rPr>
              <w:t>NOMBRE</w:t>
            </w:r>
          </w:p>
        </w:tc>
        <w:tc>
          <w:tcPr>
            <w:tcW w:w="4309"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vAlign w:val="center"/>
          </w:tcPr>
          <w:p w14:paraId="30D9D74E" w14:textId="77777777" w:rsidR="00422ED0" w:rsidRPr="00251A26" w:rsidRDefault="00422ED0" w:rsidP="006169DA">
            <w:pPr>
              <w:pStyle w:val="Standard"/>
              <w:spacing w:line="276" w:lineRule="auto"/>
              <w:ind w:right="49"/>
              <w:jc w:val="center"/>
              <w:rPr>
                <w:rFonts w:cs="Book Antiqua"/>
                <w:b/>
                <w:color w:val="FFFFFF"/>
                <w:sz w:val="22"/>
                <w:szCs w:val="22"/>
              </w:rPr>
            </w:pPr>
            <w:r w:rsidRPr="00251A26">
              <w:rPr>
                <w:b/>
                <w:color w:val="FFFFFF" w:themeColor="background1"/>
                <w:sz w:val="22"/>
                <w:szCs w:val="22"/>
              </w:rPr>
              <w:t>PUESTO</w:t>
            </w:r>
          </w:p>
        </w:tc>
      </w:tr>
      <w:tr w:rsidR="00422ED0" w:rsidRPr="00251A26" w14:paraId="22B7D583" w14:textId="77777777" w:rsidTr="00067DBE">
        <w:trPr>
          <w:trHeight w:val="521"/>
          <w:jc w:val="center"/>
        </w:trPr>
        <w:tc>
          <w:tcPr>
            <w:tcW w:w="2001" w:type="dxa"/>
            <w:tcBorders>
              <w:top w:val="single" w:sz="4" w:space="0" w:color="auto"/>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EA34801" w14:textId="77777777" w:rsidR="00422ED0" w:rsidRPr="00251A26" w:rsidRDefault="00422ED0" w:rsidP="006169DA">
            <w:pPr>
              <w:pStyle w:val="Standard"/>
              <w:spacing w:line="276" w:lineRule="auto"/>
              <w:ind w:right="49"/>
              <w:rPr>
                <w:rFonts w:cs="Book Antiqua"/>
                <w:b/>
                <w:color w:val="000000"/>
                <w:sz w:val="22"/>
                <w:szCs w:val="22"/>
                <w:lang w:eastAsia="es-CR"/>
              </w:rPr>
            </w:pPr>
            <w:r w:rsidRPr="00251A26">
              <w:rPr>
                <w:rFonts w:cs="Book Antiqua"/>
                <w:b/>
                <w:color w:val="000000"/>
                <w:sz w:val="22"/>
                <w:szCs w:val="22"/>
                <w:lang w:eastAsia="es-CR"/>
              </w:rPr>
              <w:t>Elaborado por:</w:t>
            </w:r>
          </w:p>
        </w:tc>
        <w:tc>
          <w:tcPr>
            <w:tcW w:w="368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E201C" w14:textId="77777777" w:rsidR="00422ED0" w:rsidRPr="00251A26" w:rsidRDefault="00422ED0" w:rsidP="006169DA">
            <w:pPr>
              <w:pStyle w:val="Standard"/>
              <w:spacing w:line="276" w:lineRule="auto"/>
              <w:ind w:right="49"/>
              <w:rPr>
                <w:rFonts w:cs="Book Antiqua"/>
                <w:sz w:val="22"/>
                <w:szCs w:val="22"/>
              </w:rPr>
            </w:pPr>
            <w:r w:rsidRPr="00251A26">
              <w:rPr>
                <w:rFonts w:cs="Book Antiqua"/>
                <w:sz w:val="22"/>
                <w:szCs w:val="22"/>
              </w:rPr>
              <w:t>Licda. Diana Cordero Villalobos</w:t>
            </w:r>
          </w:p>
        </w:tc>
        <w:tc>
          <w:tcPr>
            <w:tcW w:w="430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2B288" w14:textId="77777777" w:rsidR="00422ED0" w:rsidRPr="00251A26" w:rsidRDefault="00422ED0" w:rsidP="006169DA">
            <w:pPr>
              <w:pStyle w:val="Standard"/>
              <w:spacing w:line="276" w:lineRule="auto"/>
              <w:ind w:right="49"/>
              <w:rPr>
                <w:rFonts w:cs="Book Antiqua"/>
                <w:sz w:val="22"/>
                <w:szCs w:val="22"/>
              </w:rPr>
            </w:pPr>
            <w:r w:rsidRPr="00251A26">
              <w:rPr>
                <w:rFonts w:cs="Book Antiqua"/>
                <w:sz w:val="22"/>
                <w:szCs w:val="22"/>
              </w:rPr>
              <w:t>Profesional 2 a.i.</w:t>
            </w:r>
          </w:p>
        </w:tc>
      </w:tr>
      <w:tr w:rsidR="00422ED0" w:rsidRPr="00251A26" w14:paraId="7FEBC2B0" w14:textId="77777777" w:rsidTr="00067DBE">
        <w:trPr>
          <w:trHeight w:val="408"/>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B9DCE29" w14:textId="77777777" w:rsidR="00422ED0" w:rsidRPr="00251A26" w:rsidRDefault="00422ED0" w:rsidP="006169DA">
            <w:pPr>
              <w:pStyle w:val="Standard"/>
              <w:spacing w:line="276" w:lineRule="auto"/>
              <w:ind w:right="49"/>
              <w:rPr>
                <w:rFonts w:cs="Book Antiqua"/>
                <w:b/>
                <w:color w:val="000000"/>
                <w:sz w:val="22"/>
                <w:szCs w:val="22"/>
                <w:lang w:eastAsia="es-CR"/>
              </w:rPr>
            </w:pPr>
            <w:r w:rsidRPr="00251A26">
              <w:rPr>
                <w:rFonts w:cs="Book Antiqua"/>
                <w:b/>
                <w:color w:val="000000"/>
                <w:sz w:val="22"/>
                <w:szCs w:val="22"/>
                <w:lang w:eastAsia="es-CR"/>
              </w:rPr>
              <w:t>Aprobado por:</w:t>
            </w:r>
          </w:p>
        </w:tc>
        <w:tc>
          <w:tcPr>
            <w:tcW w:w="3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AE91D" w14:textId="54FED590" w:rsidR="00422ED0" w:rsidRPr="00251A26" w:rsidRDefault="00CF3167" w:rsidP="006169DA">
            <w:pPr>
              <w:pStyle w:val="Standard"/>
              <w:spacing w:line="276" w:lineRule="auto"/>
              <w:ind w:right="49"/>
              <w:rPr>
                <w:rFonts w:cs="Book Antiqua"/>
                <w:sz w:val="22"/>
                <w:szCs w:val="22"/>
              </w:rPr>
            </w:pPr>
            <w:r>
              <w:rPr>
                <w:rFonts w:cs="Book Antiqua"/>
                <w:sz w:val="22"/>
                <w:szCs w:val="22"/>
              </w:rPr>
              <w:t>Máster</w:t>
            </w:r>
            <w:r w:rsidR="00422ED0" w:rsidRPr="00251A26">
              <w:rPr>
                <w:rFonts w:cs="Book Antiqua"/>
                <w:sz w:val="22"/>
                <w:szCs w:val="22"/>
              </w:rPr>
              <w:t xml:space="preserve"> Yesenia Salazar Guzmán</w:t>
            </w:r>
          </w:p>
        </w:tc>
        <w:tc>
          <w:tcPr>
            <w:tcW w:w="4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DDEDF" w14:textId="3275EA45" w:rsidR="00422ED0" w:rsidRPr="00251A26" w:rsidRDefault="00422ED0" w:rsidP="006169DA">
            <w:pPr>
              <w:pStyle w:val="Standard"/>
              <w:spacing w:line="276" w:lineRule="auto"/>
              <w:ind w:right="49"/>
              <w:rPr>
                <w:rFonts w:cs="Book Antiqua"/>
                <w:color w:val="000000"/>
                <w:sz w:val="22"/>
                <w:szCs w:val="22"/>
                <w:lang w:eastAsia="es-CR"/>
              </w:rPr>
            </w:pPr>
            <w:r w:rsidRPr="00251A26">
              <w:rPr>
                <w:rFonts w:cs="Book Antiqua"/>
                <w:color w:val="000000"/>
                <w:sz w:val="22"/>
                <w:szCs w:val="22"/>
                <w:lang w:eastAsia="es-CR"/>
              </w:rPr>
              <w:t>Jefe a.í.  Subproceso de Modernización No Penal</w:t>
            </w:r>
          </w:p>
        </w:tc>
      </w:tr>
      <w:tr w:rsidR="00422ED0" w:rsidRPr="00251A26" w14:paraId="2F76A6AD" w14:textId="77777777" w:rsidTr="00067DBE">
        <w:trPr>
          <w:trHeight w:val="47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298C430" w14:textId="77777777" w:rsidR="00422ED0" w:rsidRPr="00251A26" w:rsidRDefault="00422ED0" w:rsidP="006169DA">
            <w:pPr>
              <w:pStyle w:val="Standard"/>
              <w:spacing w:line="276" w:lineRule="auto"/>
              <w:ind w:right="49"/>
              <w:rPr>
                <w:b/>
                <w:sz w:val="22"/>
                <w:szCs w:val="22"/>
                <w:lang w:eastAsia="es-CR"/>
              </w:rPr>
            </w:pPr>
            <w:r w:rsidRPr="00251A26">
              <w:rPr>
                <w:b/>
                <w:sz w:val="22"/>
                <w:szCs w:val="22"/>
                <w:lang w:eastAsia="es-CR"/>
              </w:rPr>
              <w:t>Visto Bueno:</w:t>
            </w:r>
          </w:p>
        </w:tc>
        <w:tc>
          <w:tcPr>
            <w:tcW w:w="3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B2ECC" w14:textId="77777777" w:rsidR="00422ED0" w:rsidRPr="00251A26" w:rsidRDefault="00422ED0" w:rsidP="006169DA">
            <w:pPr>
              <w:pStyle w:val="Standard"/>
              <w:spacing w:line="276" w:lineRule="auto"/>
              <w:ind w:right="49"/>
              <w:rPr>
                <w:sz w:val="22"/>
                <w:szCs w:val="22"/>
                <w:lang w:eastAsia="es-CR"/>
              </w:rPr>
            </w:pPr>
            <w:r w:rsidRPr="00982AE1">
              <w:rPr>
                <w:sz w:val="22"/>
                <w:szCs w:val="22"/>
                <w:lang w:eastAsia="es-CR"/>
              </w:rPr>
              <w:t>Máster Allan Pow Hing Cordero</w:t>
            </w:r>
          </w:p>
        </w:tc>
        <w:tc>
          <w:tcPr>
            <w:tcW w:w="4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EF4EC" w14:textId="77777777" w:rsidR="00422ED0" w:rsidRPr="00251A26" w:rsidRDefault="00422ED0" w:rsidP="006169DA">
            <w:pPr>
              <w:pStyle w:val="Standard"/>
              <w:spacing w:line="276" w:lineRule="auto"/>
              <w:ind w:right="49"/>
              <w:rPr>
                <w:sz w:val="22"/>
                <w:szCs w:val="22"/>
                <w:lang w:eastAsia="es-CR"/>
              </w:rPr>
            </w:pPr>
            <w:r w:rsidRPr="00251A26">
              <w:rPr>
                <w:sz w:val="22"/>
                <w:szCs w:val="22"/>
                <w:lang w:eastAsia="es-CR"/>
              </w:rPr>
              <w:t>Director de Planificación</w:t>
            </w:r>
          </w:p>
        </w:tc>
      </w:tr>
    </w:tbl>
    <w:p w14:paraId="75E50360" w14:textId="77777777" w:rsidR="00422ED0" w:rsidRPr="00251A26" w:rsidRDefault="00422ED0" w:rsidP="00422ED0">
      <w:pPr>
        <w:pStyle w:val="Standard"/>
        <w:spacing w:line="276" w:lineRule="auto"/>
        <w:ind w:right="49"/>
        <w:rPr>
          <w:rFonts w:cs="Book Antiqua"/>
        </w:rPr>
      </w:pPr>
    </w:p>
    <w:p w14:paraId="46E4E018" w14:textId="77777777" w:rsidR="009C722A" w:rsidRPr="00B94AD3" w:rsidRDefault="009C722A" w:rsidP="0028193F">
      <w:pPr>
        <w:spacing w:line="276" w:lineRule="auto"/>
        <w:jc w:val="both"/>
        <w:rPr>
          <w:rStyle w:val="nfasis"/>
          <w:rFonts w:ascii="Book Antiqua" w:hAnsi="Book Antiqua"/>
          <w:i w:val="0"/>
          <w:sz w:val="24"/>
          <w:szCs w:val="24"/>
        </w:rPr>
      </w:pPr>
    </w:p>
    <w:sectPr w:rsidR="009C722A" w:rsidRPr="00B94AD3" w:rsidSect="00AF5A7C">
      <w:headerReference w:type="default" r:id="rId16"/>
      <w:footerReference w:type="default" r:id="rId17"/>
      <w:pgSz w:w="12242" w:h="15842" w:code="1"/>
      <w:pgMar w:top="1417" w:right="1701" w:bottom="1417" w:left="1701" w:header="283" w:footer="10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CCF2A" w14:textId="77777777" w:rsidR="0013561E" w:rsidRDefault="0013561E">
      <w:r>
        <w:separator/>
      </w:r>
    </w:p>
  </w:endnote>
  <w:endnote w:type="continuationSeparator" w:id="0">
    <w:p w14:paraId="74584786" w14:textId="77777777" w:rsidR="0013561E" w:rsidRDefault="0013561E">
      <w:r>
        <w:continuationSeparator/>
      </w:r>
    </w:p>
  </w:endnote>
  <w:endnote w:type="continuationNotice" w:id="1">
    <w:p w14:paraId="5A4F4C21" w14:textId="77777777" w:rsidR="0013561E" w:rsidRDefault="001356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B5BF" w14:textId="36A11AE1" w:rsidR="00FD032A" w:rsidRPr="006E5E45" w:rsidRDefault="00FD032A" w:rsidP="009451CA">
    <w:pPr>
      <w:pBdr>
        <w:top w:val="single" w:sz="4" w:space="1" w:color="auto"/>
      </w:pBdr>
      <w:jc w:val="center"/>
      <w:rPr>
        <w:rFonts w:ascii="Book Antiqua" w:hAnsi="Book Antiqua"/>
        <w:b/>
        <w:bCs/>
        <w:color w:val="000000"/>
        <w:sz w:val="22"/>
        <w:szCs w:val="22"/>
      </w:rPr>
    </w:pPr>
    <w:r w:rsidRPr="006E5E45">
      <w:rPr>
        <w:rFonts w:ascii="Book Antiqua" w:hAnsi="Book Antiqua"/>
        <w:b/>
        <w:bCs/>
        <w:color w:val="000000"/>
        <w:sz w:val="22"/>
        <w:szCs w:val="22"/>
      </w:rPr>
      <w:t xml:space="preserve">Trabajamos por el desarrollo de la administración de justicia </w:t>
    </w:r>
    <w:r>
      <w:rPr>
        <w:rFonts w:ascii="Book Antiqua" w:hAnsi="Book Antiqua"/>
        <w:b/>
        <w:bCs/>
        <w:color w:val="000000"/>
        <w:sz w:val="22"/>
        <w:szCs w:val="22"/>
      </w:rPr>
      <w:t xml:space="preserve">                                                    </w:t>
    </w:r>
    <w:r w:rsidRPr="006E5E45">
      <w:rPr>
        <w:rFonts w:ascii="Book Antiqua" w:hAnsi="Book Antiqua"/>
        <w:b/>
        <w:bCs/>
        <w:color w:val="000000"/>
        <w:sz w:val="22"/>
        <w:szCs w:val="22"/>
      </w:rPr>
      <w:t>con proyección e innovación</w:t>
    </w:r>
  </w:p>
  <w:p w14:paraId="04A32FD1" w14:textId="77777777" w:rsidR="00FD032A" w:rsidRDefault="00FD032A" w:rsidP="009451CA">
    <w:pPr>
      <w:pStyle w:val="Piedepgina"/>
      <w:ind w:right="360"/>
      <w:jc w:val="right"/>
    </w:pPr>
    <w:r>
      <w:fldChar w:fldCharType="begin"/>
    </w:r>
    <w:r>
      <w:instrText>PAGE   \* MERGEFORMAT</w:instrText>
    </w:r>
    <w:r>
      <w:fldChar w:fldCharType="separate"/>
    </w:r>
    <w:r w:rsidRPr="007C0996">
      <w:rPr>
        <w:noProof/>
        <w:lang w:val="es-ES"/>
      </w:rPr>
      <w:t>43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92C6A" w14:textId="77777777" w:rsidR="0013561E" w:rsidRDefault="0013561E">
      <w:r>
        <w:separator/>
      </w:r>
    </w:p>
  </w:footnote>
  <w:footnote w:type="continuationSeparator" w:id="0">
    <w:p w14:paraId="4C0D797C" w14:textId="77777777" w:rsidR="0013561E" w:rsidRDefault="0013561E">
      <w:r>
        <w:continuationSeparator/>
      </w:r>
    </w:p>
  </w:footnote>
  <w:footnote w:type="continuationNotice" w:id="1">
    <w:p w14:paraId="112CDDC0" w14:textId="77777777" w:rsidR="0013561E" w:rsidRDefault="001356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35BD8" w14:textId="7B4343EE" w:rsidR="00FD032A" w:rsidRPr="00FD032A" w:rsidRDefault="00FD032A" w:rsidP="006E5E45">
    <w:pPr>
      <w:pStyle w:val="Encabezado"/>
      <w:tabs>
        <w:tab w:val="center" w:pos="8804"/>
        <w:tab w:val="right" w:pos="8875"/>
      </w:tabs>
      <w:jc w:val="center"/>
      <w:rPr>
        <w:rFonts w:ascii="Book Antiqua" w:hAnsi="Book Antiqua" w:cs="Book Antiqua"/>
        <w:bCs/>
      </w:rPr>
    </w:pPr>
    <w:r w:rsidRPr="00FD032A">
      <w:rPr>
        <w:rFonts w:ascii="Book Antiqua" w:hAnsi="Book Antiqua" w:cs="Book Antiqua"/>
        <w:bCs/>
      </w:rPr>
      <w:t xml:space="preserve">  Poder Judicial – Dirección de Planificación</w:t>
    </w:r>
    <w:r w:rsidR="00723E12" w:rsidRPr="00FD032A">
      <w:rPr>
        <w:rFonts w:ascii="Book Antiqua" w:hAnsi="Book Antiqua"/>
        <w:bCs/>
        <w:noProof/>
      </w:rPr>
      <w:object w:dxaOrig="820" w:dyaOrig="953" w14:anchorId="1CAA1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36.3pt">
          <v:imagedata r:id="rId1" o:title=""/>
        </v:shape>
        <o:OLEObject Type="Embed" ProgID="PBrush" ShapeID="_x0000_i1025" DrawAspect="Content" ObjectID="_1774435213" r:id="rId2"/>
      </w:object>
    </w:r>
  </w:p>
  <w:p w14:paraId="31F761AF" w14:textId="77777777" w:rsidR="00FD032A" w:rsidRPr="00FD032A" w:rsidRDefault="00FD032A" w:rsidP="006E5E45">
    <w:pPr>
      <w:pStyle w:val="Encabezado"/>
      <w:tabs>
        <w:tab w:val="right" w:pos="8875"/>
      </w:tabs>
      <w:jc w:val="center"/>
      <w:rPr>
        <w:rFonts w:ascii="Book Antiqua" w:hAnsi="Book Antiqua" w:cs="Book Antiqua"/>
        <w:bCs/>
      </w:rPr>
    </w:pPr>
    <w:r w:rsidRPr="00FD032A">
      <w:rPr>
        <w:rFonts w:ascii="Book Antiqua" w:hAnsi="Book Antiqua" w:cs="Book Antiqua"/>
        <w:bCs/>
      </w:rPr>
      <w:t>San José - Costa Rica</w:t>
    </w:r>
  </w:p>
  <w:p w14:paraId="7A6B45EC" w14:textId="13487BA4" w:rsidR="00FD032A" w:rsidRPr="00FD032A" w:rsidRDefault="00FD032A" w:rsidP="006E5E45">
    <w:pPr>
      <w:pStyle w:val="Encabezado"/>
      <w:jc w:val="center"/>
      <w:rPr>
        <w:rFonts w:ascii="Book Antiqua" w:hAnsi="Book Antiqua"/>
        <w:bCs/>
      </w:rPr>
    </w:pPr>
    <w:r w:rsidRPr="00FD032A">
      <w:rPr>
        <w:rFonts w:ascii="Book Antiqua" w:hAnsi="Book Antiqua" w:cs="Book Antiqua"/>
        <w:bCs/>
        <w:lang w:val="es-ES"/>
      </w:rPr>
      <w:t xml:space="preserve">Telf.   </w:t>
    </w:r>
    <w:r w:rsidRPr="00FD032A">
      <w:rPr>
        <w:rFonts w:ascii="Book Antiqua" w:hAnsi="Book Antiqua" w:cs="Book Antiqua"/>
        <w:bCs/>
      </w:rPr>
      <w:t>22</w:t>
    </w:r>
    <w:r w:rsidR="00ED1263">
      <w:rPr>
        <w:rFonts w:ascii="Book Antiqua" w:hAnsi="Book Antiqua" w:cs="Book Antiqua"/>
        <w:bCs/>
      </w:rPr>
      <w:t>84</w:t>
    </w:r>
    <w:r w:rsidRPr="00FD032A">
      <w:rPr>
        <w:rFonts w:ascii="Book Antiqua" w:hAnsi="Book Antiqua" w:cs="Book Antiqua"/>
        <w:bCs/>
      </w:rPr>
      <w:t>-</w:t>
    </w:r>
    <w:r w:rsidR="00ED1263">
      <w:rPr>
        <w:rFonts w:ascii="Book Antiqua" w:hAnsi="Book Antiqua" w:cs="Book Antiqua"/>
        <w:bCs/>
      </w:rPr>
      <w:t>2400</w:t>
    </w:r>
    <w:r w:rsidRPr="00FD032A">
      <w:rPr>
        <w:rFonts w:ascii="Book Antiqua" w:hAnsi="Book Antiqua" w:cs="Book Antiqua"/>
        <w:bCs/>
      </w:rPr>
      <w:t xml:space="preserve"> / </w:t>
    </w:r>
    <w:r w:rsidR="00ED1263">
      <w:rPr>
        <w:rFonts w:ascii="Book Antiqua" w:hAnsi="Book Antiqua" w:cs="Book Antiqua"/>
        <w:bCs/>
      </w:rPr>
      <w:t>2407</w:t>
    </w:r>
    <w:r w:rsidRPr="00FD032A">
      <w:rPr>
        <w:rFonts w:ascii="Book Antiqua" w:hAnsi="Book Antiqua" w:cs="Book Antiqua"/>
        <w:bCs/>
      </w:rPr>
      <w:t xml:space="preserve"> / Apdo.  95-1003 / planificacion@poder-judicial.go.cr</w:t>
    </w:r>
  </w:p>
  <w:p w14:paraId="0066564A" w14:textId="77777777" w:rsidR="00FD032A" w:rsidRPr="005B760F" w:rsidRDefault="00FD032A" w:rsidP="006E5E45">
    <w:pPr>
      <w:pBdr>
        <w:bottom w:val="single" w:sz="6" w:space="0" w:color="auto"/>
      </w:pBdr>
      <w:spacing w:after="20"/>
      <w:jc w:val="center"/>
      <w:rPr>
        <w:rFonts w:ascii="Book Antiqua" w:hAnsi="Book Antiqua"/>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B9C0C0E"/>
    <w:multiLevelType w:val="multilevel"/>
    <w:tmpl w:val="446C4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F060C"/>
    <w:multiLevelType w:val="hybridMultilevel"/>
    <w:tmpl w:val="4F1E9BE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0C0380C"/>
    <w:multiLevelType w:val="multilevel"/>
    <w:tmpl w:val="B180EB3E"/>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12D94373"/>
    <w:multiLevelType w:val="multilevel"/>
    <w:tmpl w:val="F468C316"/>
    <w:lvl w:ilvl="0">
      <w:start w:val="1"/>
      <w:numFmt w:val="decimal"/>
      <w:lvlText w:val="%1."/>
      <w:lvlJc w:val="left"/>
      <w:pPr>
        <w:ind w:left="360" w:hanging="360"/>
      </w:pPr>
    </w:lvl>
    <w:lvl w:ilvl="1">
      <w:start w:val="1"/>
      <w:numFmt w:val="decimal"/>
      <w:lvlText w:val="%1.%2."/>
      <w:lvlJc w:val="left"/>
      <w:pPr>
        <w:ind w:left="574" w:hanging="432"/>
      </w:pPr>
      <w:rPr>
        <w:rFonts w:ascii="Book Antiqua" w:hAnsi="Book Antiqua" w:hint="default"/>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8A05B2"/>
    <w:multiLevelType w:val="hybridMultilevel"/>
    <w:tmpl w:val="E694484E"/>
    <w:lvl w:ilvl="0" w:tplc="79CAA462">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6" w15:restartNumberingAfterBreak="0">
    <w:nsid w:val="27F9262A"/>
    <w:multiLevelType w:val="hybridMultilevel"/>
    <w:tmpl w:val="A7F2905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3EA2007E"/>
    <w:multiLevelType w:val="hybridMultilevel"/>
    <w:tmpl w:val="0C1265D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5FA4D93"/>
    <w:multiLevelType w:val="hybridMultilevel"/>
    <w:tmpl w:val="7E4EF376"/>
    <w:lvl w:ilvl="0" w:tplc="8D509DFE">
      <w:start w:val="1"/>
      <w:numFmt w:val="decimal"/>
      <w:lvlText w:val="%1."/>
      <w:lvlJc w:val="left"/>
      <w:pPr>
        <w:tabs>
          <w:tab w:val="num" w:pos="720"/>
        </w:tabs>
        <w:ind w:left="720" w:hanging="360"/>
      </w:pPr>
    </w:lvl>
    <w:lvl w:ilvl="1" w:tplc="BFC6C662" w:tentative="1">
      <w:start w:val="1"/>
      <w:numFmt w:val="decimal"/>
      <w:lvlText w:val="%2."/>
      <w:lvlJc w:val="left"/>
      <w:pPr>
        <w:tabs>
          <w:tab w:val="num" w:pos="1440"/>
        </w:tabs>
        <w:ind w:left="1440" w:hanging="360"/>
      </w:pPr>
    </w:lvl>
    <w:lvl w:ilvl="2" w:tplc="41AA79B8" w:tentative="1">
      <w:start w:val="1"/>
      <w:numFmt w:val="decimal"/>
      <w:lvlText w:val="%3."/>
      <w:lvlJc w:val="left"/>
      <w:pPr>
        <w:tabs>
          <w:tab w:val="num" w:pos="2160"/>
        </w:tabs>
        <w:ind w:left="2160" w:hanging="360"/>
      </w:pPr>
    </w:lvl>
    <w:lvl w:ilvl="3" w:tplc="EB8E49C0" w:tentative="1">
      <w:start w:val="1"/>
      <w:numFmt w:val="decimal"/>
      <w:lvlText w:val="%4."/>
      <w:lvlJc w:val="left"/>
      <w:pPr>
        <w:tabs>
          <w:tab w:val="num" w:pos="2880"/>
        </w:tabs>
        <w:ind w:left="2880" w:hanging="360"/>
      </w:pPr>
    </w:lvl>
    <w:lvl w:ilvl="4" w:tplc="C7B630AA" w:tentative="1">
      <w:start w:val="1"/>
      <w:numFmt w:val="decimal"/>
      <w:lvlText w:val="%5."/>
      <w:lvlJc w:val="left"/>
      <w:pPr>
        <w:tabs>
          <w:tab w:val="num" w:pos="3600"/>
        </w:tabs>
        <w:ind w:left="3600" w:hanging="360"/>
      </w:pPr>
    </w:lvl>
    <w:lvl w:ilvl="5" w:tplc="30384C80" w:tentative="1">
      <w:start w:val="1"/>
      <w:numFmt w:val="decimal"/>
      <w:lvlText w:val="%6."/>
      <w:lvlJc w:val="left"/>
      <w:pPr>
        <w:tabs>
          <w:tab w:val="num" w:pos="4320"/>
        </w:tabs>
        <w:ind w:left="4320" w:hanging="360"/>
      </w:pPr>
    </w:lvl>
    <w:lvl w:ilvl="6" w:tplc="1EBA36B8" w:tentative="1">
      <w:start w:val="1"/>
      <w:numFmt w:val="decimal"/>
      <w:lvlText w:val="%7."/>
      <w:lvlJc w:val="left"/>
      <w:pPr>
        <w:tabs>
          <w:tab w:val="num" w:pos="5040"/>
        </w:tabs>
        <w:ind w:left="5040" w:hanging="360"/>
      </w:pPr>
    </w:lvl>
    <w:lvl w:ilvl="7" w:tplc="BB10FFBE" w:tentative="1">
      <w:start w:val="1"/>
      <w:numFmt w:val="decimal"/>
      <w:lvlText w:val="%8."/>
      <w:lvlJc w:val="left"/>
      <w:pPr>
        <w:tabs>
          <w:tab w:val="num" w:pos="5760"/>
        </w:tabs>
        <w:ind w:left="5760" w:hanging="360"/>
      </w:pPr>
    </w:lvl>
    <w:lvl w:ilvl="8" w:tplc="ADA66D9A" w:tentative="1">
      <w:start w:val="1"/>
      <w:numFmt w:val="decimal"/>
      <w:lvlText w:val="%9."/>
      <w:lvlJc w:val="left"/>
      <w:pPr>
        <w:tabs>
          <w:tab w:val="num" w:pos="6480"/>
        </w:tabs>
        <w:ind w:left="6480" w:hanging="360"/>
      </w:pPr>
    </w:lvl>
  </w:abstractNum>
  <w:abstractNum w:abstractNumId="9" w15:restartNumberingAfterBreak="0">
    <w:nsid w:val="463F251C"/>
    <w:multiLevelType w:val="hybridMultilevel"/>
    <w:tmpl w:val="E694484E"/>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60556361"/>
    <w:multiLevelType w:val="hybridMultilevel"/>
    <w:tmpl w:val="8AA2DA0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68821859"/>
    <w:multiLevelType w:val="hybridMultilevel"/>
    <w:tmpl w:val="727C7A8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71157B11"/>
    <w:multiLevelType w:val="hybridMultilevel"/>
    <w:tmpl w:val="4624639C"/>
    <w:lvl w:ilvl="0" w:tplc="140A000F">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A0E2FA1"/>
    <w:multiLevelType w:val="hybridMultilevel"/>
    <w:tmpl w:val="E364EF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C1B5FEA"/>
    <w:multiLevelType w:val="hybridMultilevel"/>
    <w:tmpl w:val="3DB23656"/>
    <w:lvl w:ilvl="0" w:tplc="580A000F">
      <w:start w:val="1"/>
      <w:numFmt w:val="decimal"/>
      <w:lvlText w:val="%1."/>
      <w:lvlJc w:val="left"/>
      <w:pPr>
        <w:ind w:left="2190" w:hanging="360"/>
      </w:pPr>
    </w:lvl>
    <w:lvl w:ilvl="1" w:tplc="580A0019" w:tentative="1">
      <w:start w:val="1"/>
      <w:numFmt w:val="lowerLetter"/>
      <w:lvlText w:val="%2."/>
      <w:lvlJc w:val="left"/>
      <w:pPr>
        <w:ind w:left="2910" w:hanging="360"/>
      </w:pPr>
    </w:lvl>
    <w:lvl w:ilvl="2" w:tplc="580A001B" w:tentative="1">
      <w:start w:val="1"/>
      <w:numFmt w:val="lowerRoman"/>
      <w:lvlText w:val="%3."/>
      <w:lvlJc w:val="right"/>
      <w:pPr>
        <w:ind w:left="3630" w:hanging="180"/>
      </w:pPr>
    </w:lvl>
    <w:lvl w:ilvl="3" w:tplc="580A000F" w:tentative="1">
      <w:start w:val="1"/>
      <w:numFmt w:val="decimal"/>
      <w:lvlText w:val="%4."/>
      <w:lvlJc w:val="left"/>
      <w:pPr>
        <w:ind w:left="4350" w:hanging="360"/>
      </w:pPr>
    </w:lvl>
    <w:lvl w:ilvl="4" w:tplc="580A0019" w:tentative="1">
      <w:start w:val="1"/>
      <w:numFmt w:val="lowerLetter"/>
      <w:lvlText w:val="%5."/>
      <w:lvlJc w:val="left"/>
      <w:pPr>
        <w:ind w:left="5070" w:hanging="360"/>
      </w:pPr>
    </w:lvl>
    <w:lvl w:ilvl="5" w:tplc="580A001B" w:tentative="1">
      <w:start w:val="1"/>
      <w:numFmt w:val="lowerRoman"/>
      <w:lvlText w:val="%6."/>
      <w:lvlJc w:val="right"/>
      <w:pPr>
        <w:ind w:left="5790" w:hanging="180"/>
      </w:pPr>
    </w:lvl>
    <w:lvl w:ilvl="6" w:tplc="580A000F" w:tentative="1">
      <w:start w:val="1"/>
      <w:numFmt w:val="decimal"/>
      <w:lvlText w:val="%7."/>
      <w:lvlJc w:val="left"/>
      <w:pPr>
        <w:ind w:left="6510" w:hanging="360"/>
      </w:pPr>
    </w:lvl>
    <w:lvl w:ilvl="7" w:tplc="580A0019" w:tentative="1">
      <w:start w:val="1"/>
      <w:numFmt w:val="lowerLetter"/>
      <w:lvlText w:val="%8."/>
      <w:lvlJc w:val="left"/>
      <w:pPr>
        <w:ind w:left="7230" w:hanging="360"/>
      </w:pPr>
    </w:lvl>
    <w:lvl w:ilvl="8" w:tplc="580A001B" w:tentative="1">
      <w:start w:val="1"/>
      <w:numFmt w:val="lowerRoman"/>
      <w:lvlText w:val="%9."/>
      <w:lvlJc w:val="right"/>
      <w:pPr>
        <w:ind w:left="7950" w:hanging="180"/>
      </w:pPr>
    </w:lvl>
  </w:abstractNum>
  <w:num w:numId="1">
    <w:abstractNumId w:val="4"/>
  </w:num>
  <w:num w:numId="2">
    <w:abstractNumId w:val="2"/>
  </w:num>
  <w:num w:numId="3">
    <w:abstractNumId w:val="7"/>
  </w:num>
  <w:num w:numId="4">
    <w:abstractNumId w:val="14"/>
  </w:num>
  <w:num w:numId="5">
    <w:abstractNumId w:val="8"/>
  </w:num>
  <w:num w:numId="6">
    <w:abstractNumId w:val="13"/>
  </w:num>
  <w:num w:numId="7">
    <w:abstractNumId w:val="10"/>
  </w:num>
  <w:num w:numId="8">
    <w:abstractNumId w:val="11"/>
  </w:num>
  <w:num w:numId="9">
    <w:abstractNumId w:val="12"/>
  </w:num>
  <w:num w:numId="10">
    <w:abstractNumId w:val="5"/>
  </w:num>
  <w:num w:numId="11">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6"/>
  </w:num>
  <w:num w:numId="1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1205"/>
    <w:rsid w:val="000016D1"/>
    <w:rsid w:val="00001790"/>
    <w:rsid w:val="00001C2D"/>
    <w:rsid w:val="00001E40"/>
    <w:rsid w:val="000021B7"/>
    <w:rsid w:val="00002B0F"/>
    <w:rsid w:val="00002CC3"/>
    <w:rsid w:val="00002D34"/>
    <w:rsid w:val="00003449"/>
    <w:rsid w:val="000034FE"/>
    <w:rsid w:val="0000370E"/>
    <w:rsid w:val="00003748"/>
    <w:rsid w:val="00003CEC"/>
    <w:rsid w:val="0000428B"/>
    <w:rsid w:val="00004618"/>
    <w:rsid w:val="000049C2"/>
    <w:rsid w:val="00004C25"/>
    <w:rsid w:val="00004C7A"/>
    <w:rsid w:val="00004E5E"/>
    <w:rsid w:val="00005285"/>
    <w:rsid w:val="00005678"/>
    <w:rsid w:val="00005A23"/>
    <w:rsid w:val="00005C0B"/>
    <w:rsid w:val="00005CAA"/>
    <w:rsid w:val="00005F05"/>
    <w:rsid w:val="00005F65"/>
    <w:rsid w:val="0000609E"/>
    <w:rsid w:val="00006BF6"/>
    <w:rsid w:val="00006F8E"/>
    <w:rsid w:val="000070C2"/>
    <w:rsid w:val="00007741"/>
    <w:rsid w:val="00007ED8"/>
    <w:rsid w:val="0001052A"/>
    <w:rsid w:val="00010732"/>
    <w:rsid w:val="0001083E"/>
    <w:rsid w:val="00010F6F"/>
    <w:rsid w:val="00011173"/>
    <w:rsid w:val="0001121E"/>
    <w:rsid w:val="00011631"/>
    <w:rsid w:val="00011739"/>
    <w:rsid w:val="00011CEE"/>
    <w:rsid w:val="00012231"/>
    <w:rsid w:val="00012389"/>
    <w:rsid w:val="00012770"/>
    <w:rsid w:val="00012E29"/>
    <w:rsid w:val="000131C6"/>
    <w:rsid w:val="00013429"/>
    <w:rsid w:val="00013704"/>
    <w:rsid w:val="00013775"/>
    <w:rsid w:val="000137F9"/>
    <w:rsid w:val="0001384A"/>
    <w:rsid w:val="00013C82"/>
    <w:rsid w:val="0001416E"/>
    <w:rsid w:val="00014265"/>
    <w:rsid w:val="00014572"/>
    <w:rsid w:val="00014A4A"/>
    <w:rsid w:val="00014B4C"/>
    <w:rsid w:val="00015119"/>
    <w:rsid w:val="00015133"/>
    <w:rsid w:val="00015388"/>
    <w:rsid w:val="00015411"/>
    <w:rsid w:val="0001556E"/>
    <w:rsid w:val="000158C9"/>
    <w:rsid w:val="00015A9F"/>
    <w:rsid w:val="00015EEC"/>
    <w:rsid w:val="00015FE8"/>
    <w:rsid w:val="00016077"/>
    <w:rsid w:val="00016227"/>
    <w:rsid w:val="00016426"/>
    <w:rsid w:val="0001671B"/>
    <w:rsid w:val="00016AE7"/>
    <w:rsid w:val="00016FF9"/>
    <w:rsid w:val="00017344"/>
    <w:rsid w:val="000174EA"/>
    <w:rsid w:val="00017DAE"/>
    <w:rsid w:val="00020150"/>
    <w:rsid w:val="00020386"/>
    <w:rsid w:val="00020397"/>
    <w:rsid w:val="00020601"/>
    <w:rsid w:val="000208E4"/>
    <w:rsid w:val="00021F9A"/>
    <w:rsid w:val="0002218A"/>
    <w:rsid w:val="00022BC9"/>
    <w:rsid w:val="00022D5B"/>
    <w:rsid w:val="000237FB"/>
    <w:rsid w:val="00023A19"/>
    <w:rsid w:val="00023BD3"/>
    <w:rsid w:val="00024634"/>
    <w:rsid w:val="00024E90"/>
    <w:rsid w:val="00025539"/>
    <w:rsid w:val="000257DB"/>
    <w:rsid w:val="000257F2"/>
    <w:rsid w:val="0002582E"/>
    <w:rsid w:val="000259A4"/>
    <w:rsid w:val="00025A46"/>
    <w:rsid w:val="00025BA8"/>
    <w:rsid w:val="000262C9"/>
    <w:rsid w:val="0002634A"/>
    <w:rsid w:val="00026A84"/>
    <w:rsid w:val="00026AE2"/>
    <w:rsid w:val="00026B87"/>
    <w:rsid w:val="00026E9C"/>
    <w:rsid w:val="00027190"/>
    <w:rsid w:val="0002768A"/>
    <w:rsid w:val="000276C5"/>
    <w:rsid w:val="0002785D"/>
    <w:rsid w:val="00027CD5"/>
    <w:rsid w:val="00027F08"/>
    <w:rsid w:val="000300E1"/>
    <w:rsid w:val="0003064C"/>
    <w:rsid w:val="00030DE0"/>
    <w:rsid w:val="00030F81"/>
    <w:rsid w:val="000311E2"/>
    <w:rsid w:val="0003123A"/>
    <w:rsid w:val="000313CE"/>
    <w:rsid w:val="000316A0"/>
    <w:rsid w:val="000318CD"/>
    <w:rsid w:val="000318F2"/>
    <w:rsid w:val="00031BAC"/>
    <w:rsid w:val="00031FBB"/>
    <w:rsid w:val="00031FD2"/>
    <w:rsid w:val="000320F5"/>
    <w:rsid w:val="000320F7"/>
    <w:rsid w:val="000321F8"/>
    <w:rsid w:val="000323F2"/>
    <w:rsid w:val="00032891"/>
    <w:rsid w:val="00033187"/>
    <w:rsid w:val="0003320F"/>
    <w:rsid w:val="00033576"/>
    <w:rsid w:val="0003358A"/>
    <w:rsid w:val="000336DE"/>
    <w:rsid w:val="00033936"/>
    <w:rsid w:val="00033AAA"/>
    <w:rsid w:val="00033F49"/>
    <w:rsid w:val="0003423F"/>
    <w:rsid w:val="000344F4"/>
    <w:rsid w:val="00034A5F"/>
    <w:rsid w:val="00034AFC"/>
    <w:rsid w:val="00034C32"/>
    <w:rsid w:val="00034EB9"/>
    <w:rsid w:val="0003543A"/>
    <w:rsid w:val="000358B5"/>
    <w:rsid w:val="00035CD9"/>
    <w:rsid w:val="00035CE8"/>
    <w:rsid w:val="00036099"/>
    <w:rsid w:val="000367E8"/>
    <w:rsid w:val="00036B57"/>
    <w:rsid w:val="000370CF"/>
    <w:rsid w:val="000371FA"/>
    <w:rsid w:val="000373A2"/>
    <w:rsid w:val="000377FA"/>
    <w:rsid w:val="00037CC7"/>
    <w:rsid w:val="00037D9A"/>
    <w:rsid w:val="00040B5E"/>
    <w:rsid w:val="0004169C"/>
    <w:rsid w:val="0004195D"/>
    <w:rsid w:val="00041B49"/>
    <w:rsid w:val="00041EF9"/>
    <w:rsid w:val="000421C3"/>
    <w:rsid w:val="00042599"/>
    <w:rsid w:val="0004297F"/>
    <w:rsid w:val="00042A60"/>
    <w:rsid w:val="00042AE9"/>
    <w:rsid w:val="000431C3"/>
    <w:rsid w:val="0004344C"/>
    <w:rsid w:val="00043864"/>
    <w:rsid w:val="00044135"/>
    <w:rsid w:val="000443D5"/>
    <w:rsid w:val="000443DC"/>
    <w:rsid w:val="00044B5C"/>
    <w:rsid w:val="00044B65"/>
    <w:rsid w:val="0004545E"/>
    <w:rsid w:val="0004594D"/>
    <w:rsid w:val="00045A3C"/>
    <w:rsid w:val="00045C8F"/>
    <w:rsid w:val="00045FC6"/>
    <w:rsid w:val="00046686"/>
    <w:rsid w:val="00046A10"/>
    <w:rsid w:val="00046AA2"/>
    <w:rsid w:val="00046E44"/>
    <w:rsid w:val="00046FE2"/>
    <w:rsid w:val="0004749B"/>
    <w:rsid w:val="00047D3D"/>
    <w:rsid w:val="00047E54"/>
    <w:rsid w:val="00047F13"/>
    <w:rsid w:val="00047F44"/>
    <w:rsid w:val="000501C7"/>
    <w:rsid w:val="0005039C"/>
    <w:rsid w:val="0005063F"/>
    <w:rsid w:val="00050FE1"/>
    <w:rsid w:val="00051249"/>
    <w:rsid w:val="0005140D"/>
    <w:rsid w:val="000516C6"/>
    <w:rsid w:val="00051798"/>
    <w:rsid w:val="00051927"/>
    <w:rsid w:val="00051A38"/>
    <w:rsid w:val="00051C16"/>
    <w:rsid w:val="00051E06"/>
    <w:rsid w:val="00052089"/>
    <w:rsid w:val="000522C5"/>
    <w:rsid w:val="000523E6"/>
    <w:rsid w:val="0005247A"/>
    <w:rsid w:val="000528C2"/>
    <w:rsid w:val="00052D32"/>
    <w:rsid w:val="00052E68"/>
    <w:rsid w:val="000531A5"/>
    <w:rsid w:val="000535F1"/>
    <w:rsid w:val="00053CD8"/>
    <w:rsid w:val="00053D56"/>
    <w:rsid w:val="00053E57"/>
    <w:rsid w:val="00053E6C"/>
    <w:rsid w:val="00053F27"/>
    <w:rsid w:val="00054A79"/>
    <w:rsid w:val="00054BF9"/>
    <w:rsid w:val="00055815"/>
    <w:rsid w:val="000558D4"/>
    <w:rsid w:val="00055956"/>
    <w:rsid w:val="00055BB4"/>
    <w:rsid w:val="00055F09"/>
    <w:rsid w:val="0005673B"/>
    <w:rsid w:val="00056DE1"/>
    <w:rsid w:val="000571C1"/>
    <w:rsid w:val="00057440"/>
    <w:rsid w:val="000574F6"/>
    <w:rsid w:val="00057905"/>
    <w:rsid w:val="00057968"/>
    <w:rsid w:val="000579B5"/>
    <w:rsid w:val="00057F01"/>
    <w:rsid w:val="00057F64"/>
    <w:rsid w:val="00060464"/>
    <w:rsid w:val="000604B6"/>
    <w:rsid w:val="0006053C"/>
    <w:rsid w:val="000607E9"/>
    <w:rsid w:val="00060C2F"/>
    <w:rsid w:val="00060CB6"/>
    <w:rsid w:val="0006188A"/>
    <w:rsid w:val="00061A68"/>
    <w:rsid w:val="000620DD"/>
    <w:rsid w:val="0006242A"/>
    <w:rsid w:val="000625EE"/>
    <w:rsid w:val="0006282C"/>
    <w:rsid w:val="00062CBD"/>
    <w:rsid w:val="00062E3E"/>
    <w:rsid w:val="0006302F"/>
    <w:rsid w:val="000632F1"/>
    <w:rsid w:val="000634BB"/>
    <w:rsid w:val="0006360A"/>
    <w:rsid w:val="000637D2"/>
    <w:rsid w:val="00063BC5"/>
    <w:rsid w:val="00063FC4"/>
    <w:rsid w:val="00063FE2"/>
    <w:rsid w:val="00064447"/>
    <w:rsid w:val="000647C1"/>
    <w:rsid w:val="00064ED4"/>
    <w:rsid w:val="0006591D"/>
    <w:rsid w:val="00065B65"/>
    <w:rsid w:val="000660AD"/>
    <w:rsid w:val="00066129"/>
    <w:rsid w:val="000662E3"/>
    <w:rsid w:val="0006642B"/>
    <w:rsid w:val="000665A5"/>
    <w:rsid w:val="000674DC"/>
    <w:rsid w:val="00067771"/>
    <w:rsid w:val="000678FC"/>
    <w:rsid w:val="00067A17"/>
    <w:rsid w:val="00067B9D"/>
    <w:rsid w:val="00067C7D"/>
    <w:rsid w:val="00067DB9"/>
    <w:rsid w:val="00067DBE"/>
    <w:rsid w:val="0007016A"/>
    <w:rsid w:val="000705C1"/>
    <w:rsid w:val="000708C4"/>
    <w:rsid w:val="00070CBE"/>
    <w:rsid w:val="00070EA5"/>
    <w:rsid w:val="00070F7D"/>
    <w:rsid w:val="00071263"/>
    <w:rsid w:val="00071680"/>
    <w:rsid w:val="000717D2"/>
    <w:rsid w:val="0007191A"/>
    <w:rsid w:val="00071CF6"/>
    <w:rsid w:val="00071D30"/>
    <w:rsid w:val="00071FB7"/>
    <w:rsid w:val="000729C4"/>
    <w:rsid w:val="00072A54"/>
    <w:rsid w:val="00072ECD"/>
    <w:rsid w:val="000735F9"/>
    <w:rsid w:val="000736CB"/>
    <w:rsid w:val="000737CE"/>
    <w:rsid w:val="00073C29"/>
    <w:rsid w:val="00074007"/>
    <w:rsid w:val="00074132"/>
    <w:rsid w:val="000745D1"/>
    <w:rsid w:val="00074884"/>
    <w:rsid w:val="00074EE6"/>
    <w:rsid w:val="000753B0"/>
    <w:rsid w:val="000755EF"/>
    <w:rsid w:val="000756FA"/>
    <w:rsid w:val="00075817"/>
    <w:rsid w:val="0007586D"/>
    <w:rsid w:val="0007595C"/>
    <w:rsid w:val="0007613A"/>
    <w:rsid w:val="00076449"/>
    <w:rsid w:val="00076528"/>
    <w:rsid w:val="0007653F"/>
    <w:rsid w:val="00076607"/>
    <w:rsid w:val="00076775"/>
    <w:rsid w:val="00077083"/>
    <w:rsid w:val="000770CE"/>
    <w:rsid w:val="0007760A"/>
    <w:rsid w:val="00077A41"/>
    <w:rsid w:val="000801FD"/>
    <w:rsid w:val="00080367"/>
    <w:rsid w:val="0008042B"/>
    <w:rsid w:val="00080524"/>
    <w:rsid w:val="0008060B"/>
    <w:rsid w:val="00080D5A"/>
    <w:rsid w:val="00080F27"/>
    <w:rsid w:val="00081172"/>
    <w:rsid w:val="000819A9"/>
    <w:rsid w:val="00081E07"/>
    <w:rsid w:val="0008223D"/>
    <w:rsid w:val="00082590"/>
    <w:rsid w:val="0008294E"/>
    <w:rsid w:val="000834FA"/>
    <w:rsid w:val="00083A70"/>
    <w:rsid w:val="00084579"/>
    <w:rsid w:val="00084700"/>
    <w:rsid w:val="000848F7"/>
    <w:rsid w:val="00084A74"/>
    <w:rsid w:val="00084EF1"/>
    <w:rsid w:val="0008536F"/>
    <w:rsid w:val="0008537D"/>
    <w:rsid w:val="0008547D"/>
    <w:rsid w:val="0008685E"/>
    <w:rsid w:val="00086D52"/>
    <w:rsid w:val="000871EF"/>
    <w:rsid w:val="0008772F"/>
    <w:rsid w:val="0008773B"/>
    <w:rsid w:val="00087EEF"/>
    <w:rsid w:val="000901D4"/>
    <w:rsid w:val="000908D5"/>
    <w:rsid w:val="0009090D"/>
    <w:rsid w:val="00090E97"/>
    <w:rsid w:val="00091652"/>
    <w:rsid w:val="000919C0"/>
    <w:rsid w:val="000920EF"/>
    <w:rsid w:val="00092176"/>
    <w:rsid w:val="000921FA"/>
    <w:rsid w:val="000922A6"/>
    <w:rsid w:val="0009262D"/>
    <w:rsid w:val="00092861"/>
    <w:rsid w:val="00092B53"/>
    <w:rsid w:val="00092E5F"/>
    <w:rsid w:val="00093312"/>
    <w:rsid w:val="0009367A"/>
    <w:rsid w:val="00093978"/>
    <w:rsid w:val="00093BDF"/>
    <w:rsid w:val="00093C81"/>
    <w:rsid w:val="00093FC2"/>
    <w:rsid w:val="00093FCF"/>
    <w:rsid w:val="000942FC"/>
    <w:rsid w:val="0009457A"/>
    <w:rsid w:val="000946AA"/>
    <w:rsid w:val="00094AC8"/>
    <w:rsid w:val="00094D49"/>
    <w:rsid w:val="000950C6"/>
    <w:rsid w:val="00095188"/>
    <w:rsid w:val="000955B8"/>
    <w:rsid w:val="0009566D"/>
    <w:rsid w:val="00095874"/>
    <w:rsid w:val="00095A6A"/>
    <w:rsid w:val="00096444"/>
    <w:rsid w:val="00096508"/>
    <w:rsid w:val="00096669"/>
    <w:rsid w:val="00096688"/>
    <w:rsid w:val="00096E65"/>
    <w:rsid w:val="0009723C"/>
    <w:rsid w:val="00097BC2"/>
    <w:rsid w:val="00097E66"/>
    <w:rsid w:val="000A00A0"/>
    <w:rsid w:val="000A0391"/>
    <w:rsid w:val="000A0692"/>
    <w:rsid w:val="000A0B43"/>
    <w:rsid w:val="000A0B50"/>
    <w:rsid w:val="000A1175"/>
    <w:rsid w:val="000A1973"/>
    <w:rsid w:val="000A1A65"/>
    <w:rsid w:val="000A1ABE"/>
    <w:rsid w:val="000A1BEB"/>
    <w:rsid w:val="000A238B"/>
    <w:rsid w:val="000A28C7"/>
    <w:rsid w:val="000A31C6"/>
    <w:rsid w:val="000A326D"/>
    <w:rsid w:val="000A3788"/>
    <w:rsid w:val="000A386F"/>
    <w:rsid w:val="000A38A4"/>
    <w:rsid w:val="000A3AB0"/>
    <w:rsid w:val="000A4225"/>
    <w:rsid w:val="000A4227"/>
    <w:rsid w:val="000A4B91"/>
    <w:rsid w:val="000A4F4C"/>
    <w:rsid w:val="000A5094"/>
    <w:rsid w:val="000A51BB"/>
    <w:rsid w:val="000A5643"/>
    <w:rsid w:val="000A578E"/>
    <w:rsid w:val="000A5E79"/>
    <w:rsid w:val="000A616C"/>
    <w:rsid w:val="000A624F"/>
    <w:rsid w:val="000A678B"/>
    <w:rsid w:val="000A68BA"/>
    <w:rsid w:val="000A70DF"/>
    <w:rsid w:val="000A7DBC"/>
    <w:rsid w:val="000A7F90"/>
    <w:rsid w:val="000B010A"/>
    <w:rsid w:val="000B012D"/>
    <w:rsid w:val="000B04F7"/>
    <w:rsid w:val="000B06AF"/>
    <w:rsid w:val="000B0834"/>
    <w:rsid w:val="000B1033"/>
    <w:rsid w:val="000B12BC"/>
    <w:rsid w:val="000B13E8"/>
    <w:rsid w:val="000B158B"/>
    <w:rsid w:val="000B1598"/>
    <w:rsid w:val="000B1F7E"/>
    <w:rsid w:val="000B20CD"/>
    <w:rsid w:val="000B22F6"/>
    <w:rsid w:val="000B282B"/>
    <w:rsid w:val="000B2AA4"/>
    <w:rsid w:val="000B2FD4"/>
    <w:rsid w:val="000B3050"/>
    <w:rsid w:val="000B3698"/>
    <w:rsid w:val="000B385C"/>
    <w:rsid w:val="000B3D3B"/>
    <w:rsid w:val="000B3E3F"/>
    <w:rsid w:val="000B3E85"/>
    <w:rsid w:val="000B3ECD"/>
    <w:rsid w:val="000B3FA5"/>
    <w:rsid w:val="000B40C5"/>
    <w:rsid w:val="000B40F0"/>
    <w:rsid w:val="000B415F"/>
    <w:rsid w:val="000B4759"/>
    <w:rsid w:val="000B51C1"/>
    <w:rsid w:val="000B5788"/>
    <w:rsid w:val="000B591E"/>
    <w:rsid w:val="000B5A20"/>
    <w:rsid w:val="000B6559"/>
    <w:rsid w:val="000B7027"/>
    <w:rsid w:val="000B715F"/>
    <w:rsid w:val="000B7278"/>
    <w:rsid w:val="000B764B"/>
    <w:rsid w:val="000B7678"/>
    <w:rsid w:val="000B7D68"/>
    <w:rsid w:val="000C01D7"/>
    <w:rsid w:val="000C08CD"/>
    <w:rsid w:val="000C0D10"/>
    <w:rsid w:val="000C0F17"/>
    <w:rsid w:val="000C107B"/>
    <w:rsid w:val="000C11E8"/>
    <w:rsid w:val="000C188B"/>
    <w:rsid w:val="000C1B62"/>
    <w:rsid w:val="000C1FB8"/>
    <w:rsid w:val="000C2B4C"/>
    <w:rsid w:val="000C3034"/>
    <w:rsid w:val="000C3254"/>
    <w:rsid w:val="000C32E4"/>
    <w:rsid w:val="000C38BC"/>
    <w:rsid w:val="000C3B49"/>
    <w:rsid w:val="000C3D33"/>
    <w:rsid w:val="000C3D6A"/>
    <w:rsid w:val="000C3DF4"/>
    <w:rsid w:val="000C463F"/>
    <w:rsid w:val="000C4CF2"/>
    <w:rsid w:val="000C53DC"/>
    <w:rsid w:val="000C56BD"/>
    <w:rsid w:val="000C5C0F"/>
    <w:rsid w:val="000C5C27"/>
    <w:rsid w:val="000C5DD5"/>
    <w:rsid w:val="000C62AD"/>
    <w:rsid w:val="000C64C0"/>
    <w:rsid w:val="000C662C"/>
    <w:rsid w:val="000C67CB"/>
    <w:rsid w:val="000C7627"/>
    <w:rsid w:val="000C76E4"/>
    <w:rsid w:val="000C7721"/>
    <w:rsid w:val="000C7780"/>
    <w:rsid w:val="000C783B"/>
    <w:rsid w:val="000C7879"/>
    <w:rsid w:val="000C7AFB"/>
    <w:rsid w:val="000C7EF6"/>
    <w:rsid w:val="000C7F63"/>
    <w:rsid w:val="000D03F3"/>
    <w:rsid w:val="000D0652"/>
    <w:rsid w:val="000D0A14"/>
    <w:rsid w:val="000D0C82"/>
    <w:rsid w:val="000D10A6"/>
    <w:rsid w:val="000D145D"/>
    <w:rsid w:val="000D1469"/>
    <w:rsid w:val="000D154E"/>
    <w:rsid w:val="000D173B"/>
    <w:rsid w:val="000D2C86"/>
    <w:rsid w:val="000D2D17"/>
    <w:rsid w:val="000D30A0"/>
    <w:rsid w:val="000D30FD"/>
    <w:rsid w:val="000D3756"/>
    <w:rsid w:val="000D3A56"/>
    <w:rsid w:val="000D4408"/>
    <w:rsid w:val="000D4B88"/>
    <w:rsid w:val="000D4E66"/>
    <w:rsid w:val="000D5362"/>
    <w:rsid w:val="000D560F"/>
    <w:rsid w:val="000D6058"/>
    <w:rsid w:val="000D6438"/>
    <w:rsid w:val="000D64B1"/>
    <w:rsid w:val="000D65DB"/>
    <w:rsid w:val="000D6865"/>
    <w:rsid w:val="000D6B67"/>
    <w:rsid w:val="000D6D72"/>
    <w:rsid w:val="000D736F"/>
    <w:rsid w:val="000D77DC"/>
    <w:rsid w:val="000D7977"/>
    <w:rsid w:val="000D79BC"/>
    <w:rsid w:val="000D7B88"/>
    <w:rsid w:val="000D7C0B"/>
    <w:rsid w:val="000E0040"/>
    <w:rsid w:val="000E0122"/>
    <w:rsid w:val="000E05AE"/>
    <w:rsid w:val="000E0A48"/>
    <w:rsid w:val="000E1624"/>
    <w:rsid w:val="000E18FD"/>
    <w:rsid w:val="000E2035"/>
    <w:rsid w:val="000E2900"/>
    <w:rsid w:val="000E2CF2"/>
    <w:rsid w:val="000E2E65"/>
    <w:rsid w:val="000E3847"/>
    <w:rsid w:val="000E3AEA"/>
    <w:rsid w:val="000E419E"/>
    <w:rsid w:val="000E4C14"/>
    <w:rsid w:val="000E4C24"/>
    <w:rsid w:val="000E4C65"/>
    <w:rsid w:val="000E533D"/>
    <w:rsid w:val="000E5A9D"/>
    <w:rsid w:val="000E5D88"/>
    <w:rsid w:val="000E5EAB"/>
    <w:rsid w:val="000E6288"/>
    <w:rsid w:val="000E669E"/>
    <w:rsid w:val="000E6FE6"/>
    <w:rsid w:val="000E70A2"/>
    <w:rsid w:val="000E7487"/>
    <w:rsid w:val="000E7496"/>
    <w:rsid w:val="000E7991"/>
    <w:rsid w:val="000E7B5C"/>
    <w:rsid w:val="000E7BF4"/>
    <w:rsid w:val="000E7D40"/>
    <w:rsid w:val="000F0028"/>
    <w:rsid w:val="000F019E"/>
    <w:rsid w:val="000F01C0"/>
    <w:rsid w:val="000F04BA"/>
    <w:rsid w:val="000F0755"/>
    <w:rsid w:val="000F08F8"/>
    <w:rsid w:val="000F1006"/>
    <w:rsid w:val="000F17BE"/>
    <w:rsid w:val="000F1AEE"/>
    <w:rsid w:val="000F1BB3"/>
    <w:rsid w:val="000F1D3D"/>
    <w:rsid w:val="000F2144"/>
    <w:rsid w:val="000F2152"/>
    <w:rsid w:val="000F2629"/>
    <w:rsid w:val="000F2C86"/>
    <w:rsid w:val="000F2E08"/>
    <w:rsid w:val="000F2FDE"/>
    <w:rsid w:val="000F3361"/>
    <w:rsid w:val="000F338E"/>
    <w:rsid w:val="000F358A"/>
    <w:rsid w:val="000F3DED"/>
    <w:rsid w:val="000F4435"/>
    <w:rsid w:val="000F4B24"/>
    <w:rsid w:val="000F4B82"/>
    <w:rsid w:val="000F5115"/>
    <w:rsid w:val="000F51B1"/>
    <w:rsid w:val="000F5594"/>
    <w:rsid w:val="000F5797"/>
    <w:rsid w:val="000F594B"/>
    <w:rsid w:val="000F59E8"/>
    <w:rsid w:val="000F5F1E"/>
    <w:rsid w:val="000F630E"/>
    <w:rsid w:val="000F635E"/>
    <w:rsid w:val="000F697A"/>
    <w:rsid w:val="000F6988"/>
    <w:rsid w:val="000F7A92"/>
    <w:rsid w:val="00100796"/>
    <w:rsid w:val="001007A0"/>
    <w:rsid w:val="001008B7"/>
    <w:rsid w:val="00100AD5"/>
    <w:rsid w:val="00100F82"/>
    <w:rsid w:val="00101676"/>
    <w:rsid w:val="00101819"/>
    <w:rsid w:val="001018BE"/>
    <w:rsid w:val="00101C88"/>
    <w:rsid w:val="00101D4A"/>
    <w:rsid w:val="001020D5"/>
    <w:rsid w:val="00102552"/>
    <w:rsid w:val="001025C6"/>
    <w:rsid w:val="001027C6"/>
    <w:rsid w:val="00102F9B"/>
    <w:rsid w:val="001031D1"/>
    <w:rsid w:val="00103412"/>
    <w:rsid w:val="0010349F"/>
    <w:rsid w:val="001034E9"/>
    <w:rsid w:val="001034F2"/>
    <w:rsid w:val="0010354F"/>
    <w:rsid w:val="00103806"/>
    <w:rsid w:val="001038A4"/>
    <w:rsid w:val="00103C29"/>
    <w:rsid w:val="00104192"/>
    <w:rsid w:val="00104414"/>
    <w:rsid w:val="001044A6"/>
    <w:rsid w:val="00104985"/>
    <w:rsid w:val="001049A6"/>
    <w:rsid w:val="00105471"/>
    <w:rsid w:val="0010548A"/>
    <w:rsid w:val="0010596B"/>
    <w:rsid w:val="00105BBE"/>
    <w:rsid w:val="00105BC9"/>
    <w:rsid w:val="00105C80"/>
    <w:rsid w:val="00105CF4"/>
    <w:rsid w:val="001060D6"/>
    <w:rsid w:val="0010636C"/>
    <w:rsid w:val="00106745"/>
    <w:rsid w:val="00106798"/>
    <w:rsid w:val="00106B93"/>
    <w:rsid w:val="00106D51"/>
    <w:rsid w:val="00106DCC"/>
    <w:rsid w:val="00106E13"/>
    <w:rsid w:val="001075AC"/>
    <w:rsid w:val="0010774F"/>
    <w:rsid w:val="0011053B"/>
    <w:rsid w:val="001107AB"/>
    <w:rsid w:val="0011089C"/>
    <w:rsid w:val="001109F3"/>
    <w:rsid w:val="00110B38"/>
    <w:rsid w:val="00110C4D"/>
    <w:rsid w:val="0011175E"/>
    <w:rsid w:val="00111B29"/>
    <w:rsid w:val="00111C6A"/>
    <w:rsid w:val="00111E5D"/>
    <w:rsid w:val="00111F16"/>
    <w:rsid w:val="00112157"/>
    <w:rsid w:val="00112357"/>
    <w:rsid w:val="0011267A"/>
    <w:rsid w:val="00112C9C"/>
    <w:rsid w:val="0011308D"/>
    <w:rsid w:val="00113419"/>
    <w:rsid w:val="00113735"/>
    <w:rsid w:val="00113743"/>
    <w:rsid w:val="00113876"/>
    <w:rsid w:val="00114040"/>
    <w:rsid w:val="00114860"/>
    <w:rsid w:val="0011492F"/>
    <w:rsid w:val="0011497A"/>
    <w:rsid w:val="00114AE7"/>
    <w:rsid w:val="00115056"/>
    <w:rsid w:val="00115889"/>
    <w:rsid w:val="00115DA9"/>
    <w:rsid w:val="00115E33"/>
    <w:rsid w:val="00115F47"/>
    <w:rsid w:val="00115F48"/>
    <w:rsid w:val="00115F77"/>
    <w:rsid w:val="00116341"/>
    <w:rsid w:val="00116777"/>
    <w:rsid w:val="001168EB"/>
    <w:rsid w:val="00116D29"/>
    <w:rsid w:val="00116E89"/>
    <w:rsid w:val="0011707F"/>
    <w:rsid w:val="00120191"/>
    <w:rsid w:val="001205AC"/>
    <w:rsid w:val="00120795"/>
    <w:rsid w:val="00120B71"/>
    <w:rsid w:val="00120C4C"/>
    <w:rsid w:val="00120D4A"/>
    <w:rsid w:val="001210B5"/>
    <w:rsid w:val="0012110F"/>
    <w:rsid w:val="0012133C"/>
    <w:rsid w:val="001216F0"/>
    <w:rsid w:val="0012287A"/>
    <w:rsid w:val="00122BF6"/>
    <w:rsid w:val="00122C41"/>
    <w:rsid w:val="0012321C"/>
    <w:rsid w:val="00123CF1"/>
    <w:rsid w:val="00124959"/>
    <w:rsid w:val="00124EAD"/>
    <w:rsid w:val="00125150"/>
    <w:rsid w:val="00125278"/>
    <w:rsid w:val="00125607"/>
    <w:rsid w:val="001261A5"/>
    <w:rsid w:val="00126477"/>
    <w:rsid w:val="00126592"/>
    <w:rsid w:val="00126928"/>
    <w:rsid w:val="00126936"/>
    <w:rsid w:val="001269C3"/>
    <w:rsid w:val="00126AC0"/>
    <w:rsid w:val="00126B2C"/>
    <w:rsid w:val="00126D4B"/>
    <w:rsid w:val="00126D90"/>
    <w:rsid w:val="00126DC2"/>
    <w:rsid w:val="001270F3"/>
    <w:rsid w:val="00127331"/>
    <w:rsid w:val="001273F0"/>
    <w:rsid w:val="001278F8"/>
    <w:rsid w:val="00127CDC"/>
    <w:rsid w:val="00127CF3"/>
    <w:rsid w:val="00130A47"/>
    <w:rsid w:val="00130B1C"/>
    <w:rsid w:val="00130B22"/>
    <w:rsid w:val="00130BD5"/>
    <w:rsid w:val="00130D05"/>
    <w:rsid w:val="001318D5"/>
    <w:rsid w:val="0013205F"/>
    <w:rsid w:val="0013206E"/>
    <w:rsid w:val="00132550"/>
    <w:rsid w:val="001325BF"/>
    <w:rsid w:val="001325F8"/>
    <w:rsid w:val="00132CB5"/>
    <w:rsid w:val="00133007"/>
    <w:rsid w:val="001333CE"/>
    <w:rsid w:val="00133479"/>
    <w:rsid w:val="00133787"/>
    <w:rsid w:val="0013383B"/>
    <w:rsid w:val="00133F2C"/>
    <w:rsid w:val="0013437C"/>
    <w:rsid w:val="001345A4"/>
    <w:rsid w:val="00134BAE"/>
    <w:rsid w:val="001353C6"/>
    <w:rsid w:val="00135450"/>
    <w:rsid w:val="0013561E"/>
    <w:rsid w:val="001358F0"/>
    <w:rsid w:val="00135A75"/>
    <w:rsid w:val="00135D5C"/>
    <w:rsid w:val="00135F37"/>
    <w:rsid w:val="001360E1"/>
    <w:rsid w:val="001361C3"/>
    <w:rsid w:val="00136752"/>
    <w:rsid w:val="001367ED"/>
    <w:rsid w:val="00136D17"/>
    <w:rsid w:val="0013758C"/>
    <w:rsid w:val="00137F02"/>
    <w:rsid w:val="001400F2"/>
    <w:rsid w:val="00140377"/>
    <w:rsid w:val="0014076A"/>
    <w:rsid w:val="00140775"/>
    <w:rsid w:val="00140868"/>
    <w:rsid w:val="00140957"/>
    <w:rsid w:val="00140A22"/>
    <w:rsid w:val="00140C1D"/>
    <w:rsid w:val="00140C56"/>
    <w:rsid w:val="00140DFB"/>
    <w:rsid w:val="00140FC8"/>
    <w:rsid w:val="001413D9"/>
    <w:rsid w:val="0014201B"/>
    <w:rsid w:val="00142223"/>
    <w:rsid w:val="0014279D"/>
    <w:rsid w:val="00142A1A"/>
    <w:rsid w:val="00142AA1"/>
    <w:rsid w:val="00142DA1"/>
    <w:rsid w:val="0014342D"/>
    <w:rsid w:val="00143558"/>
    <w:rsid w:val="00143B3E"/>
    <w:rsid w:val="0014458A"/>
    <w:rsid w:val="001445AD"/>
    <w:rsid w:val="001445EE"/>
    <w:rsid w:val="001449FC"/>
    <w:rsid w:val="00144A7F"/>
    <w:rsid w:val="00144B3F"/>
    <w:rsid w:val="00144DEC"/>
    <w:rsid w:val="00145106"/>
    <w:rsid w:val="00145108"/>
    <w:rsid w:val="00145351"/>
    <w:rsid w:val="00145373"/>
    <w:rsid w:val="0014570C"/>
    <w:rsid w:val="001458F9"/>
    <w:rsid w:val="00145DCE"/>
    <w:rsid w:val="00145E4F"/>
    <w:rsid w:val="00146116"/>
    <w:rsid w:val="00146234"/>
    <w:rsid w:val="001466CC"/>
    <w:rsid w:val="00146A70"/>
    <w:rsid w:val="00146BF3"/>
    <w:rsid w:val="00146EC5"/>
    <w:rsid w:val="0014724C"/>
    <w:rsid w:val="001473D4"/>
    <w:rsid w:val="00147964"/>
    <w:rsid w:val="00147A00"/>
    <w:rsid w:val="00150058"/>
    <w:rsid w:val="0015042D"/>
    <w:rsid w:val="001504FF"/>
    <w:rsid w:val="001508C3"/>
    <w:rsid w:val="001508F9"/>
    <w:rsid w:val="00150C54"/>
    <w:rsid w:val="00150DFC"/>
    <w:rsid w:val="00150EE0"/>
    <w:rsid w:val="00151604"/>
    <w:rsid w:val="0015175D"/>
    <w:rsid w:val="00151AC6"/>
    <w:rsid w:val="00151C20"/>
    <w:rsid w:val="00151C55"/>
    <w:rsid w:val="00151E4C"/>
    <w:rsid w:val="00151FFD"/>
    <w:rsid w:val="001527A8"/>
    <w:rsid w:val="0015335D"/>
    <w:rsid w:val="00153371"/>
    <w:rsid w:val="00153791"/>
    <w:rsid w:val="00153C31"/>
    <w:rsid w:val="00153D24"/>
    <w:rsid w:val="00153EC1"/>
    <w:rsid w:val="001542A0"/>
    <w:rsid w:val="001546CC"/>
    <w:rsid w:val="00154D09"/>
    <w:rsid w:val="00154E7A"/>
    <w:rsid w:val="00154F78"/>
    <w:rsid w:val="00156397"/>
    <w:rsid w:val="00156488"/>
    <w:rsid w:val="0015709F"/>
    <w:rsid w:val="00157169"/>
    <w:rsid w:val="0015771B"/>
    <w:rsid w:val="00157B9E"/>
    <w:rsid w:val="00160903"/>
    <w:rsid w:val="00160B7F"/>
    <w:rsid w:val="00160BA7"/>
    <w:rsid w:val="001611A1"/>
    <w:rsid w:val="00161353"/>
    <w:rsid w:val="00161B51"/>
    <w:rsid w:val="00161B8B"/>
    <w:rsid w:val="00161C49"/>
    <w:rsid w:val="00161C96"/>
    <w:rsid w:val="00161E7C"/>
    <w:rsid w:val="0016224D"/>
    <w:rsid w:val="001622A9"/>
    <w:rsid w:val="001624CB"/>
    <w:rsid w:val="00162BE8"/>
    <w:rsid w:val="0016345E"/>
    <w:rsid w:val="00163FD7"/>
    <w:rsid w:val="001644DA"/>
    <w:rsid w:val="00164777"/>
    <w:rsid w:val="00165235"/>
    <w:rsid w:val="00165782"/>
    <w:rsid w:val="00166301"/>
    <w:rsid w:val="00166629"/>
    <w:rsid w:val="0016688C"/>
    <w:rsid w:val="00166E98"/>
    <w:rsid w:val="0016708A"/>
    <w:rsid w:val="001677CC"/>
    <w:rsid w:val="001678A4"/>
    <w:rsid w:val="00167B5D"/>
    <w:rsid w:val="00167D9B"/>
    <w:rsid w:val="00167EFA"/>
    <w:rsid w:val="00167F70"/>
    <w:rsid w:val="001700AA"/>
    <w:rsid w:val="001701C2"/>
    <w:rsid w:val="00170714"/>
    <w:rsid w:val="00170E56"/>
    <w:rsid w:val="00170E9E"/>
    <w:rsid w:val="00170ED0"/>
    <w:rsid w:val="00170F80"/>
    <w:rsid w:val="001718FD"/>
    <w:rsid w:val="00171CBB"/>
    <w:rsid w:val="00172188"/>
    <w:rsid w:val="00172964"/>
    <w:rsid w:val="00172B15"/>
    <w:rsid w:val="00172B74"/>
    <w:rsid w:val="001731F9"/>
    <w:rsid w:val="00173381"/>
    <w:rsid w:val="00173788"/>
    <w:rsid w:val="00173827"/>
    <w:rsid w:val="001739BF"/>
    <w:rsid w:val="00173B2D"/>
    <w:rsid w:val="00174146"/>
    <w:rsid w:val="00174197"/>
    <w:rsid w:val="001743A8"/>
    <w:rsid w:val="00174B18"/>
    <w:rsid w:val="00174BEB"/>
    <w:rsid w:val="00174D65"/>
    <w:rsid w:val="0017506A"/>
    <w:rsid w:val="00175339"/>
    <w:rsid w:val="0017557C"/>
    <w:rsid w:val="00175806"/>
    <w:rsid w:val="00175856"/>
    <w:rsid w:val="00175D3D"/>
    <w:rsid w:val="00175F09"/>
    <w:rsid w:val="00175FF6"/>
    <w:rsid w:val="00176344"/>
    <w:rsid w:val="00176417"/>
    <w:rsid w:val="001767CB"/>
    <w:rsid w:val="00176CF3"/>
    <w:rsid w:val="00176D29"/>
    <w:rsid w:val="00176D4E"/>
    <w:rsid w:val="00176E5D"/>
    <w:rsid w:val="00176F32"/>
    <w:rsid w:val="0017734B"/>
    <w:rsid w:val="00177426"/>
    <w:rsid w:val="00177742"/>
    <w:rsid w:val="001800CA"/>
    <w:rsid w:val="001813A6"/>
    <w:rsid w:val="00181E0D"/>
    <w:rsid w:val="00181EBF"/>
    <w:rsid w:val="00181F85"/>
    <w:rsid w:val="00181F97"/>
    <w:rsid w:val="001822EB"/>
    <w:rsid w:val="001828F5"/>
    <w:rsid w:val="0018316A"/>
    <w:rsid w:val="0018329F"/>
    <w:rsid w:val="001834D8"/>
    <w:rsid w:val="00183ACB"/>
    <w:rsid w:val="00183BC8"/>
    <w:rsid w:val="00183EBE"/>
    <w:rsid w:val="0018405A"/>
    <w:rsid w:val="001841DE"/>
    <w:rsid w:val="00184850"/>
    <w:rsid w:val="001848E0"/>
    <w:rsid w:val="0018509C"/>
    <w:rsid w:val="0018522F"/>
    <w:rsid w:val="001857C0"/>
    <w:rsid w:val="001857D2"/>
    <w:rsid w:val="00185A58"/>
    <w:rsid w:val="00185EDB"/>
    <w:rsid w:val="0018612F"/>
    <w:rsid w:val="001863BC"/>
    <w:rsid w:val="001869B5"/>
    <w:rsid w:val="00186A2A"/>
    <w:rsid w:val="00186AC5"/>
    <w:rsid w:val="00186AEB"/>
    <w:rsid w:val="00186D1C"/>
    <w:rsid w:val="001874A4"/>
    <w:rsid w:val="001874A6"/>
    <w:rsid w:val="001878B0"/>
    <w:rsid w:val="00187AFD"/>
    <w:rsid w:val="00187C66"/>
    <w:rsid w:val="00190112"/>
    <w:rsid w:val="00190589"/>
    <w:rsid w:val="0019061C"/>
    <w:rsid w:val="00190622"/>
    <w:rsid w:val="00190D12"/>
    <w:rsid w:val="00190FCE"/>
    <w:rsid w:val="0019136E"/>
    <w:rsid w:val="0019188D"/>
    <w:rsid w:val="00191AAD"/>
    <w:rsid w:val="00191C0F"/>
    <w:rsid w:val="00191E26"/>
    <w:rsid w:val="00191E88"/>
    <w:rsid w:val="00192158"/>
    <w:rsid w:val="0019266B"/>
    <w:rsid w:val="0019292B"/>
    <w:rsid w:val="00192D65"/>
    <w:rsid w:val="00192F7A"/>
    <w:rsid w:val="00193203"/>
    <w:rsid w:val="00193281"/>
    <w:rsid w:val="00193679"/>
    <w:rsid w:val="001938EB"/>
    <w:rsid w:val="001939AE"/>
    <w:rsid w:val="00193B79"/>
    <w:rsid w:val="0019452B"/>
    <w:rsid w:val="00194A6A"/>
    <w:rsid w:val="00194F20"/>
    <w:rsid w:val="00194FD4"/>
    <w:rsid w:val="001950B6"/>
    <w:rsid w:val="001953B1"/>
    <w:rsid w:val="0019575A"/>
    <w:rsid w:val="00195A83"/>
    <w:rsid w:val="00195ECC"/>
    <w:rsid w:val="001966B8"/>
    <w:rsid w:val="001966C5"/>
    <w:rsid w:val="00196EA2"/>
    <w:rsid w:val="00196F1F"/>
    <w:rsid w:val="00197883"/>
    <w:rsid w:val="001978A0"/>
    <w:rsid w:val="00197C88"/>
    <w:rsid w:val="00197F29"/>
    <w:rsid w:val="00197FA1"/>
    <w:rsid w:val="00197FBC"/>
    <w:rsid w:val="001A0082"/>
    <w:rsid w:val="001A01C4"/>
    <w:rsid w:val="001A022B"/>
    <w:rsid w:val="001A090A"/>
    <w:rsid w:val="001A09EE"/>
    <w:rsid w:val="001A0C0B"/>
    <w:rsid w:val="001A0C30"/>
    <w:rsid w:val="001A1008"/>
    <w:rsid w:val="001A13F6"/>
    <w:rsid w:val="001A15AC"/>
    <w:rsid w:val="001A1734"/>
    <w:rsid w:val="001A1918"/>
    <w:rsid w:val="001A1C3D"/>
    <w:rsid w:val="001A20AC"/>
    <w:rsid w:val="001A20EF"/>
    <w:rsid w:val="001A2144"/>
    <w:rsid w:val="001A233B"/>
    <w:rsid w:val="001A3556"/>
    <w:rsid w:val="001A3836"/>
    <w:rsid w:val="001A3BC9"/>
    <w:rsid w:val="001A3C2C"/>
    <w:rsid w:val="001A3C5E"/>
    <w:rsid w:val="001A470E"/>
    <w:rsid w:val="001A4940"/>
    <w:rsid w:val="001A4AB1"/>
    <w:rsid w:val="001A4F55"/>
    <w:rsid w:val="001A53FA"/>
    <w:rsid w:val="001A54CE"/>
    <w:rsid w:val="001A5918"/>
    <w:rsid w:val="001A5DB7"/>
    <w:rsid w:val="001A62D1"/>
    <w:rsid w:val="001A669F"/>
    <w:rsid w:val="001A6DEB"/>
    <w:rsid w:val="001A6E26"/>
    <w:rsid w:val="001A6E7C"/>
    <w:rsid w:val="001A6F52"/>
    <w:rsid w:val="001A703B"/>
    <w:rsid w:val="001A70A8"/>
    <w:rsid w:val="001A71EE"/>
    <w:rsid w:val="001A72FA"/>
    <w:rsid w:val="001A735F"/>
    <w:rsid w:val="001A7525"/>
    <w:rsid w:val="001A76FC"/>
    <w:rsid w:val="001A791D"/>
    <w:rsid w:val="001A7BE9"/>
    <w:rsid w:val="001A7E6D"/>
    <w:rsid w:val="001A7F54"/>
    <w:rsid w:val="001A7FAD"/>
    <w:rsid w:val="001B0961"/>
    <w:rsid w:val="001B09E7"/>
    <w:rsid w:val="001B148B"/>
    <w:rsid w:val="001B172A"/>
    <w:rsid w:val="001B179F"/>
    <w:rsid w:val="001B1817"/>
    <w:rsid w:val="001B1CB4"/>
    <w:rsid w:val="001B1D2E"/>
    <w:rsid w:val="001B1D4A"/>
    <w:rsid w:val="001B20AE"/>
    <w:rsid w:val="001B2925"/>
    <w:rsid w:val="001B2B6C"/>
    <w:rsid w:val="001B2EAB"/>
    <w:rsid w:val="001B315A"/>
    <w:rsid w:val="001B315B"/>
    <w:rsid w:val="001B382C"/>
    <w:rsid w:val="001B4425"/>
    <w:rsid w:val="001B4AF2"/>
    <w:rsid w:val="001B4AFE"/>
    <w:rsid w:val="001B4DAF"/>
    <w:rsid w:val="001B53F2"/>
    <w:rsid w:val="001B55F3"/>
    <w:rsid w:val="001B5AC9"/>
    <w:rsid w:val="001B5B48"/>
    <w:rsid w:val="001B5B78"/>
    <w:rsid w:val="001B5C37"/>
    <w:rsid w:val="001B6188"/>
    <w:rsid w:val="001B61EA"/>
    <w:rsid w:val="001B6279"/>
    <w:rsid w:val="001B65E7"/>
    <w:rsid w:val="001B6644"/>
    <w:rsid w:val="001B66EF"/>
    <w:rsid w:val="001B69E7"/>
    <w:rsid w:val="001B6DB6"/>
    <w:rsid w:val="001B7862"/>
    <w:rsid w:val="001B78B8"/>
    <w:rsid w:val="001B7F0D"/>
    <w:rsid w:val="001B7F3F"/>
    <w:rsid w:val="001C02A0"/>
    <w:rsid w:val="001C03DA"/>
    <w:rsid w:val="001C05CE"/>
    <w:rsid w:val="001C0A2E"/>
    <w:rsid w:val="001C0D55"/>
    <w:rsid w:val="001C1045"/>
    <w:rsid w:val="001C120F"/>
    <w:rsid w:val="001C1518"/>
    <w:rsid w:val="001C1ADB"/>
    <w:rsid w:val="001C1B31"/>
    <w:rsid w:val="001C21BF"/>
    <w:rsid w:val="001C21DB"/>
    <w:rsid w:val="001C2322"/>
    <w:rsid w:val="001C252B"/>
    <w:rsid w:val="001C26D5"/>
    <w:rsid w:val="001C2779"/>
    <w:rsid w:val="001C291B"/>
    <w:rsid w:val="001C3039"/>
    <w:rsid w:val="001C31AC"/>
    <w:rsid w:val="001C3763"/>
    <w:rsid w:val="001C3A1F"/>
    <w:rsid w:val="001C3C26"/>
    <w:rsid w:val="001C3C9C"/>
    <w:rsid w:val="001C3DD0"/>
    <w:rsid w:val="001C42E6"/>
    <w:rsid w:val="001C4656"/>
    <w:rsid w:val="001C4967"/>
    <w:rsid w:val="001C4E7D"/>
    <w:rsid w:val="001C4F9E"/>
    <w:rsid w:val="001C5187"/>
    <w:rsid w:val="001C5361"/>
    <w:rsid w:val="001C5A04"/>
    <w:rsid w:val="001C5DBB"/>
    <w:rsid w:val="001C5F02"/>
    <w:rsid w:val="001C67E6"/>
    <w:rsid w:val="001C6884"/>
    <w:rsid w:val="001C6B03"/>
    <w:rsid w:val="001C6B33"/>
    <w:rsid w:val="001C6BDD"/>
    <w:rsid w:val="001C7144"/>
    <w:rsid w:val="001C77ED"/>
    <w:rsid w:val="001C788D"/>
    <w:rsid w:val="001C7DBB"/>
    <w:rsid w:val="001C7F25"/>
    <w:rsid w:val="001C7FA7"/>
    <w:rsid w:val="001D0299"/>
    <w:rsid w:val="001D0794"/>
    <w:rsid w:val="001D105B"/>
    <w:rsid w:val="001D1106"/>
    <w:rsid w:val="001D1375"/>
    <w:rsid w:val="001D146D"/>
    <w:rsid w:val="001D1635"/>
    <w:rsid w:val="001D1849"/>
    <w:rsid w:val="001D1E0B"/>
    <w:rsid w:val="001D223B"/>
    <w:rsid w:val="001D251F"/>
    <w:rsid w:val="001D2741"/>
    <w:rsid w:val="001D2B05"/>
    <w:rsid w:val="001D2D99"/>
    <w:rsid w:val="001D32F6"/>
    <w:rsid w:val="001D3D15"/>
    <w:rsid w:val="001D3F64"/>
    <w:rsid w:val="001D4345"/>
    <w:rsid w:val="001D4567"/>
    <w:rsid w:val="001D457B"/>
    <w:rsid w:val="001D499C"/>
    <w:rsid w:val="001D4A1B"/>
    <w:rsid w:val="001D4BA6"/>
    <w:rsid w:val="001D4D5A"/>
    <w:rsid w:val="001D4F14"/>
    <w:rsid w:val="001D51F8"/>
    <w:rsid w:val="001D595C"/>
    <w:rsid w:val="001D5AB6"/>
    <w:rsid w:val="001D5BD8"/>
    <w:rsid w:val="001D5C54"/>
    <w:rsid w:val="001D5CE1"/>
    <w:rsid w:val="001D5D74"/>
    <w:rsid w:val="001D5E7C"/>
    <w:rsid w:val="001D5F50"/>
    <w:rsid w:val="001D5F92"/>
    <w:rsid w:val="001D650E"/>
    <w:rsid w:val="001D65C4"/>
    <w:rsid w:val="001D661B"/>
    <w:rsid w:val="001D674F"/>
    <w:rsid w:val="001D69CE"/>
    <w:rsid w:val="001D6C31"/>
    <w:rsid w:val="001D6E0C"/>
    <w:rsid w:val="001D7781"/>
    <w:rsid w:val="001D77DB"/>
    <w:rsid w:val="001D79D1"/>
    <w:rsid w:val="001D7A56"/>
    <w:rsid w:val="001D7A78"/>
    <w:rsid w:val="001D7AEE"/>
    <w:rsid w:val="001D7BE2"/>
    <w:rsid w:val="001D7F41"/>
    <w:rsid w:val="001E06CE"/>
    <w:rsid w:val="001E0A5E"/>
    <w:rsid w:val="001E0BF7"/>
    <w:rsid w:val="001E0F78"/>
    <w:rsid w:val="001E1028"/>
    <w:rsid w:val="001E16C5"/>
    <w:rsid w:val="001E1891"/>
    <w:rsid w:val="001E193E"/>
    <w:rsid w:val="001E1B87"/>
    <w:rsid w:val="001E20E7"/>
    <w:rsid w:val="001E2287"/>
    <w:rsid w:val="001E22A6"/>
    <w:rsid w:val="001E2CFB"/>
    <w:rsid w:val="001E3252"/>
    <w:rsid w:val="001E3D40"/>
    <w:rsid w:val="001E3E29"/>
    <w:rsid w:val="001E4223"/>
    <w:rsid w:val="001E449F"/>
    <w:rsid w:val="001E49F4"/>
    <w:rsid w:val="001E4C67"/>
    <w:rsid w:val="001E4F39"/>
    <w:rsid w:val="001E505B"/>
    <w:rsid w:val="001E517B"/>
    <w:rsid w:val="001E5282"/>
    <w:rsid w:val="001E5311"/>
    <w:rsid w:val="001E54E2"/>
    <w:rsid w:val="001E632D"/>
    <w:rsid w:val="001E6363"/>
    <w:rsid w:val="001E7010"/>
    <w:rsid w:val="001E7096"/>
    <w:rsid w:val="001E7129"/>
    <w:rsid w:val="001E71FC"/>
    <w:rsid w:val="001E75F8"/>
    <w:rsid w:val="001E7711"/>
    <w:rsid w:val="001E7915"/>
    <w:rsid w:val="001E7972"/>
    <w:rsid w:val="001E7ECF"/>
    <w:rsid w:val="001E7F95"/>
    <w:rsid w:val="001F0035"/>
    <w:rsid w:val="001F019E"/>
    <w:rsid w:val="001F0747"/>
    <w:rsid w:val="001F0857"/>
    <w:rsid w:val="001F0D92"/>
    <w:rsid w:val="001F0E3F"/>
    <w:rsid w:val="001F12C2"/>
    <w:rsid w:val="001F1826"/>
    <w:rsid w:val="001F187A"/>
    <w:rsid w:val="001F1A91"/>
    <w:rsid w:val="001F1B08"/>
    <w:rsid w:val="001F1BC2"/>
    <w:rsid w:val="001F1C5B"/>
    <w:rsid w:val="001F217A"/>
    <w:rsid w:val="001F24BB"/>
    <w:rsid w:val="001F2949"/>
    <w:rsid w:val="001F2A98"/>
    <w:rsid w:val="001F2B08"/>
    <w:rsid w:val="001F2CB6"/>
    <w:rsid w:val="001F2D10"/>
    <w:rsid w:val="001F306E"/>
    <w:rsid w:val="001F319E"/>
    <w:rsid w:val="001F3294"/>
    <w:rsid w:val="001F3384"/>
    <w:rsid w:val="001F33B2"/>
    <w:rsid w:val="001F37AF"/>
    <w:rsid w:val="001F37D3"/>
    <w:rsid w:val="001F3C2C"/>
    <w:rsid w:val="001F3C4F"/>
    <w:rsid w:val="001F3CA9"/>
    <w:rsid w:val="001F3D31"/>
    <w:rsid w:val="001F41E3"/>
    <w:rsid w:val="001F4225"/>
    <w:rsid w:val="001F42C6"/>
    <w:rsid w:val="001F43A3"/>
    <w:rsid w:val="001F44AE"/>
    <w:rsid w:val="001F4721"/>
    <w:rsid w:val="001F48B3"/>
    <w:rsid w:val="001F4F90"/>
    <w:rsid w:val="001F50A0"/>
    <w:rsid w:val="001F537B"/>
    <w:rsid w:val="001F561E"/>
    <w:rsid w:val="001F57F4"/>
    <w:rsid w:val="001F5C99"/>
    <w:rsid w:val="001F6013"/>
    <w:rsid w:val="001F6327"/>
    <w:rsid w:val="001F6399"/>
    <w:rsid w:val="001F6554"/>
    <w:rsid w:val="001F66DC"/>
    <w:rsid w:val="001F68C9"/>
    <w:rsid w:val="001F6907"/>
    <w:rsid w:val="001F6D64"/>
    <w:rsid w:val="001F6EF2"/>
    <w:rsid w:val="001F6F02"/>
    <w:rsid w:val="001F71D6"/>
    <w:rsid w:val="001F7212"/>
    <w:rsid w:val="001F7309"/>
    <w:rsid w:val="001F7602"/>
    <w:rsid w:val="00200289"/>
    <w:rsid w:val="00200456"/>
    <w:rsid w:val="00200860"/>
    <w:rsid w:val="00200940"/>
    <w:rsid w:val="002009C8"/>
    <w:rsid w:val="00201449"/>
    <w:rsid w:val="002019C1"/>
    <w:rsid w:val="00201AC9"/>
    <w:rsid w:val="00201C4D"/>
    <w:rsid w:val="00201C63"/>
    <w:rsid w:val="00201C6D"/>
    <w:rsid w:val="00202136"/>
    <w:rsid w:val="00202177"/>
    <w:rsid w:val="002024E8"/>
    <w:rsid w:val="002027B4"/>
    <w:rsid w:val="00202C07"/>
    <w:rsid w:val="00202C4F"/>
    <w:rsid w:val="00202CFA"/>
    <w:rsid w:val="00202E84"/>
    <w:rsid w:val="002030C7"/>
    <w:rsid w:val="002032F2"/>
    <w:rsid w:val="00203A1A"/>
    <w:rsid w:val="00203FAA"/>
    <w:rsid w:val="0020403B"/>
    <w:rsid w:val="002041CF"/>
    <w:rsid w:val="00204527"/>
    <w:rsid w:val="00205D96"/>
    <w:rsid w:val="00206248"/>
    <w:rsid w:val="002062B6"/>
    <w:rsid w:val="002065F0"/>
    <w:rsid w:val="002068F7"/>
    <w:rsid w:val="00206FF4"/>
    <w:rsid w:val="0020703F"/>
    <w:rsid w:val="00207893"/>
    <w:rsid w:val="00207A43"/>
    <w:rsid w:val="0021014D"/>
    <w:rsid w:val="0021051C"/>
    <w:rsid w:val="0021051F"/>
    <w:rsid w:val="00210747"/>
    <w:rsid w:val="00210B4A"/>
    <w:rsid w:val="002111D7"/>
    <w:rsid w:val="0021169F"/>
    <w:rsid w:val="00211B5C"/>
    <w:rsid w:val="00211C1E"/>
    <w:rsid w:val="00211C6F"/>
    <w:rsid w:val="00211F5D"/>
    <w:rsid w:val="00212432"/>
    <w:rsid w:val="0021276F"/>
    <w:rsid w:val="00212E60"/>
    <w:rsid w:val="002130F2"/>
    <w:rsid w:val="00213599"/>
    <w:rsid w:val="0021465E"/>
    <w:rsid w:val="002148CE"/>
    <w:rsid w:val="002148D6"/>
    <w:rsid w:val="00214BD3"/>
    <w:rsid w:val="00214C3E"/>
    <w:rsid w:val="00214E46"/>
    <w:rsid w:val="00215419"/>
    <w:rsid w:val="00215B46"/>
    <w:rsid w:val="00215C76"/>
    <w:rsid w:val="002162BF"/>
    <w:rsid w:val="00216474"/>
    <w:rsid w:val="002172A2"/>
    <w:rsid w:val="0021762F"/>
    <w:rsid w:val="002177F5"/>
    <w:rsid w:val="00217BDC"/>
    <w:rsid w:val="00217D69"/>
    <w:rsid w:val="0022009B"/>
    <w:rsid w:val="0022075C"/>
    <w:rsid w:val="0022079F"/>
    <w:rsid w:val="002208E9"/>
    <w:rsid w:val="0022096B"/>
    <w:rsid w:val="00220D65"/>
    <w:rsid w:val="002210B4"/>
    <w:rsid w:val="00221236"/>
    <w:rsid w:val="002213FF"/>
    <w:rsid w:val="00221453"/>
    <w:rsid w:val="00221D0B"/>
    <w:rsid w:val="00221DA3"/>
    <w:rsid w:val="00221E9F"/>
    <w:rsid w:val="00221F9B"/>
    <w:rsid w:val="00222091"/>
    <w:rsid w:val="00222D21"/>
    <w:rsid w:val="00222DD6"/>
    <w:rsid w:val="002231AA"/>
    <w:rsid w:val="0022326C"/>
    <w:rsid w:val="00223361"/>
    <w:rsid w:val="002236DB"/>
    <w:rsid w:val="00223764"/>
    <w:rsid w:val="0022401C"/>
    <w:rsid w:val="002248EC"/>
    <w:rsid w:val="002254EF"/>
    <w:rsid w:val="0022600C"/>
    <w:rsid w:val="00226841"/>
    <w:rsid w:val="00226B83"/>
    <w:rsid w:val="00226DFC"/>
    <w:rsid w:val="00226E68"/>
    <w:rsid w:val="002271A7"/>
    <w:rsid w:val="002272B8"/>
    <w:rsid w:val="00227907"/>
    <w:rsid w:val="00227A80"/>
    <w:rsid w:val="0023018F"/>
    <w:rsid w:val="00230795"/>
    <w:rsid w:val="002307F9"/>
    <w:rsid w:val="00230A55"/>
    <w:rsid w:val="00230D0A"/>
    <w:rsid w:val="0023156D"/>
    <w:rsid w:val="00231A96"/>
    <w:rsid w:val="00231C96"/>
    <w:rsid w:val="00231FB2"/>
    <w:rsid w:val="0023228C"/>
    <w:rsid w:val="00232DBD"/>
    <w:rsid w:val="00232E1F"/>
    <w:rsid w:val="00232F65"/>
    <w:rsid w:val="002330DD"/>
    <w:rsid w:val="00233467"/>
    <w:rsid w:val="00233628"/>
    <w:rsid w:val="002338A2"/>
    <w:rsid w:val="00233FC7"/>
    <w:rsid w:val="0023424E"/>
    <w:rsid w:val="002348E9"/>
    <w:rsid w:val="00234972"/>
    <w:rsid w:val="00234CA0"/>
    <w:rsid w:val="0023516A"/>
    <w:rsid w:val="002351ED"/>
    <w:rsid w:val="0023521F"/>
    <w:rsid w:val="0023538E"/>
    <w:rsid w:val="002353D7"/>
    <w:rsid w:val="00235459"/>
    <w:rsid w:val="00235460"/>
    <w:rsid w:val="002354B5"/>
    <w:rsid w:val="00235BD6"/>
    <w:rsid w:val="00235CA1"/>
    <w:rsid w:val="00235D17"/>
    <w:rsid w:val="00235F6A"/>
    <w:rsid w:val="00236043"/>
    <w:rsid w:val="0023622F"/>
    <w:rsid w:val="00236576"/>
    <w:rsid w:val="0023694F"/>
    <w:rsid w:val="00236AA2"/>
    <w:rsid w:val="00236D35"/>
    <w:rsid w:val="00237167"/>
    <w:rsid w:val="00237679"/>
    <w:rsid w:val="0023788C"/>
    <w:rsid w:val="002401C7"/>
    <w:rsid w:val="002409FF"/>
    <w:rsid w:val="00240BC1"/>
    <w:rsid w:val="00240D49"/>
    <w:rsid w:val="00240E58"/>
    <w:rsid w:val="00240EF6"/>
    <w:rsid w:val="0024164D"/>
    <w:rsid w:val="0024179F"/>
    <w:rsid w:val="00241D6A"/>
    <w:rsid w:val="00241DBD"/>
    <w:rsid w:val="00242085"/>
    <w:rsid w:val="0024232F"/>
    <w:rsid w:val="00242506"/>
    <w:rsid w:val="0024297E"/>
    <w:rsid w:val="00242B87"/>
    <w:rsid w:val="00242DEB"/>
    <w:rsid w:val="00243204"/>
    <w:rsid w:val="00243670"/>
    <w:rsid w:val="00243C1E"/>
    <w:rsid w:val="00243F4C"/>
    <w:rsid w:val="00244401"/>
    <w:rsid w:val="00244674"/>
    <w:rsid w:val="0024486D"/>
    <w:rsid w:val="0024496D"/>
    <w:rsid w:val="00244CE7"/>
    <w:rsid w:val="00244DD3"/>
    <w:rsid w:val="0024510A"/>
    <w:rsid w:val="0024524E"/>
    <w:rsid w:val="00245357"/>
    <w:rsid w:val="00245490"/>
    <w:rsid w:val="00245A07"/>
    <w:rsid w:val="0024614F"/>
    <w:rsid w:val="002462F5"/>
    <w:rsid w:val="00246391"/>
    <w:rsid w:val="00246423"/>
    <w:rsid w:val="00246427"/>
    <w:rsid w:val="002464AD"/>
    <w:rsid w:val="00246DDF"/>
    <w:rsid w:val="00246EDB"/>
    <w:rsid w:val="00247358"/>
    <w:rsid w:val="00247B27"/>
    <w:rsid w:val="00247BE5"/>
    <w:rsid w:val="00247D8A"/>
    <w:rsid w:val="00247E90"/>
    <w:rsid w:val="002506D3"/>
    <w:rsid w:val="00250825"/>
    <w:rsid w:val="002509FC"/>
    <w:rsid w:val="00250C3D"/>
    <w:rsid w:val="0025129B"/>
    <w:rsid w:val="00251590"/>
    <w:rsid w:val="0025164B"/>
    <w:rsid w:val="0025170D"/>
    <w:rsid w:val="00251997"/>
    <w:rsid w:val="002521A8"/>
    <w:rsid w:val="00252268"/>
    <w:rsid w:val="002523EA"/>
    <w:rsid w:val="00252719"/>
    <w:rsid w:val="00252BCC"/>
    <w:rsid w:val="00253473"/>
    <w:rsid w:val="002534C5"/>
    <w:rsid w:val="002537AD"/>
    <w:rsid w:val="00253D28"/>
    <w:rsid w:val="00254083"/>
    <w:rsid w:val="002540F4"/>
    <w:rsid w:val="002545EE"/>
    <w:rsid w:val="002546DA"/>
    <w:rsid w:val="0025503D"/>
    <w:rsid w:val="002551A1"/>
    <w:rsid w:val="002551B9"/>
    <w:rsid w:val="002557CB"/>
    <w:rsid w:val="00256107"/>
    <w:rsid w:val="00256167"/>
    <w:rsid w:val="002567D6"/>
    <w:rsid w:val="00256CDA"/>
    <w:rsid w:val="0025709A"/>
    <w:rsid w:val="00257976"/>
    <w:rsid w:val="002579AD"/>
    <w:rsid w:val="002579C0"/>
    <w:rsid w:val="00257B85"/>
    <w:rsid w:val="00257D20"/>
    <w:rsid w:val="00257DD2"/>
    <w:rsid w:val="00257EF7"/>
    <w:rsid w:val="002600D4"/>
    <w:rsid w:val="00260467"/>
    <w:rsid w:val="00260492"/>
    <w:rsid w:val="00260495"/>
    <w:rsid w:val="002605BA"/>
    <w:rsid w:val="00260805"/>
    <w:rsid w:val="00260DF4"/>
    <w:rsid w:val="00260F0A"/>
    <w:rsid w:val="00261684"/>
    <w:rsid w:val="00261A54"/>
    <w:rsid w:val="00261DB3"/>
    <w:rsid w:val="00262062"/>
    <w:rsid w:val="00262270"/>
    <w:rsid w:val="00262773"/>
    <w:rsid w:val="0026289D"/>
    <w:rsid w:val="00262B9E"/>
    <w:rsid w:val="00262BCB"/>
    <w:rsid w:val="00262EE5"/>
    <w:rsid w:val="00263682"/>
    <w:rsid w:val="002639FE"/>
    <w:rsid w:val="00263EA1"/>
    <w:rsid w:val="0026473A"/>
    <w:rsid w:val="00264ED9"/>
    <w:rsid w:val="00265453"/>
    <w:rsid w:val="00265BF4"/>
    <w:rsid w:val="0026606B"/>
    <w:rsid w:val="0026625F"/>
    <w:rsid w:val="002664DD"/>
    <w:rsid w:val="00266961"/>
    <w:rsid w:val="0026774C"/>
    <w:rsid w:val="00267C3C"/>
    <w:rsid w:val="002700F0"/>
    <w:rsid w:val="002706F0"/>
    <w:rsid w:val="00271AAB"/>
    <w:rsid w:val="0027213E"/>
    <w:rsid w:val="0027223D"/>
    <w:rsid w:val="002723C1"/>
    <w:rsid w:val="002727AA"/>
    <w:rsid w:val="00272821"/>
    <w:rsid w:val="00272AB8"/>
    <w:rsid w:val="00272FC7"/>
    <w:rsid w:val="0027305F"/>
    <w:rsid w:val="00273226"/>
    <w:rsid w:val="00273333"/>
    <w:rsid w:val="00273528"/>
    <w:rsid w:val="00273970"/>
    <w:rsid w:val="00273D70"/>
    <w:rsid w:val="00273DDE"/>
    <w:rsid w:val="00273FB3"/>
    <w:rsid w:val="002740A5"/>
    <w:rsid w:val="00274300"/>
    <w:rsid w:val="00275A67"/>
    <w:rsid w:val="00275C97"/>
    <w:rsid w:val="00275D8E"/>
    <w:rsid w:val="00275E49"/>
    <w:rsid w:val="00275F15"/>
    <w:rsid w:val="00275F40"/>
    <w:rsid w:val="002769E5"/>
    <w:rsid w:val="00276B61"/>
    <w:rsid w:val="00276C10"/>
    <w:rsid w:val="00276CA8"/>
    <w:rsid w:val="002772B0"/>
    <w:rsid w:val="0027772E"/>
    <w:rsid w:val="00277A45"/>
    <w:rsid w:val="00277FF8"/>
    <w:rsid w:val="0028058F"/>
    <w:rsid w:val="00280C37"/>
    <w:rsid w:val="002811BF"/>
    <w:rsid w:val="00281230"/>
    <w:rsid w:val="002816C5"/>
    <w:rsid w:val="0028193F"/>
    <w:rsid w:val="002819C5"/>
    <w:rsid w:val="00281C3D"/>
    <w:rsid w:val="002820F2"/>
    <w:rsid w:val="00282497"/>
    <w:rsid w:val="00282528"/>
    <w:rsid w:val="002827EB"/>
    <w:rsid w:val="00282E47"/>
    <w:rsid w:val="002831B7"/>
    <w:rsid w:val="00283348"/>
    <w:rsid w:val="002833E9"/>
    <w:rsid w:val="0028340D"/>
    <w:rsid w:val="002834CC"/>
    <w:rsid w:val="0028385A"/>
    <w:rsid w:val="002838EF"/>
    <w:rsid w:val="00283912"/>
    <w:rsid w:val="00283AA6"/>
    <w:rsid w:val="002840D0"/>
    <w:rsid w:val="002841EF"/>
    <w:rsid w:val="00284502"/>
    <w:rsid w:val="00284532"/>
    <w:rsid w:val="00284C8A"/>
    <w:rsid w:val="002856CB"/>
    <w:rsid w:val="0028573D"/>
    <w:rsid w:val="0028574D"/>
    <w:rsid w:val="00285ECA"/>
    <w:rsid w:val="002861AA"/>
    <w:rsid w:val="002863C9"/>
    <w:rsid w:val="00286503"/>
    <w:rsid w:val="00286FEC"/>
    <w:rsid w:val="002870C3"/>
    <w:rsid w:val="002873C4"/>
    <w:rsid w:val="0028745E"/>
    <w:rsid w:val="00287778"/>
    <w:rsid w:val="00287BAD"/>
    <w:rsid w:val="00287C65"/>
    <w:rsid w:val="00287C88"/>
    <w:rsid w:val="0029015D"/>
    <w:rsid w:val="00290728"/>
    <w:rsid w:val="00290E61"/>
    <w:rsid w:val="00290E80"/>
    <w:rsid w:val="00291579"/>
    <w:rsid w:val="0029177C"/>
    <w:rsid w:val="00292416"/>
    <w:rsid w:val="00292773"/>
    <w:rsid w:val="00292818"/>
    <w:rsid w:val="00292A18"/>
    <w:rsid w:val="00292D9C"/>
    <w:rsid w:val="00292DFF"/>
    <w:rsid w:val="0029426D"/>
    <w:rsid w:val="002942D5"/>
    <w:rsid w:val="00294676"/>
    <w:rsid w:val="0029492A"/>
    <w:rsid w:val="002949E8"/>
    <w:rsid w:val="00294A94"/>
    <w:rsid w:val="00294F6D"/>
    <w:rsid w:val="00295030"/>
    <w:rsid w:val="00295069"/>
    <w:rsid w:val="00295071"/>
    <w:rsid w:val="002950AB"/>
    <w:rsid w:val="002953F0"/>
    <w:rsid w:val="00296450"/>
    <w:rsid w:val="00296455"/>
    <w:rsid w:val="00296B66"/>
    <w:rsid w:val="0029716C"/>
    <w:rsid w:val="00297468"/>
    <w:rsid w:val="00297557"/>
    <w:rsid w:val="00297E3C"/>
    <w:rsid w:val="002A03A4"/>
    <w:rsid w:val="002A0769"/>
    <w:rsid w:val="002A0772"/>
    <w:rsid w:val="002A0F05"/>
    <w:rsid w:val="002A1382"/>
    <w:rsid w:val="002A1780"/>
    <w:rsid w:val="002A1918"/>
    <w:rsid w:val="002A1C23"/>
    <w:rsid w:val="002A2FEF"/>
    <w:rsid w:val="002A342F"/>
    <w:rsid w:val="002A35D7"/>
    <w:rsid w:val="002A3DFA"/>
    <w:rsid w:val="002A3F43"/>
    <w:rsid w:val="002A3F4A"/>
    <w:rsid w:val="002A4457"/>
    <w:rsid w:val="002A46D0"/>
    <w:rsid w:val="002A49AB"/>
    <w:rsid w:val="002A4E48"/>
    <w:rsid w:val="002A4F28"/>
    <w:rsid w:val="002A4F61"/>
    <w:rsid w:val="002A5025"/>
    <w:rsid w:val="002A576F"/>
    <w:rsid w:val="002A5BDF"/>
    <w:rsid w:val="002A5C8F"/>
    <w:rsid w:val="002A5DDB"/>
    <w:rsid w:val="002A5F22"/>
    <w:rsid w:val="002A666C"/>
    <w:rsid w:val="002A69F6"/>
    <w:rsid w:val="002A787A"/>
    <w:rsid w:val="002A7ADC"/>
    <w:rsid w:val="002A7CAE"/>
    <w:rsid w:val="002A7F3D"/>
    <w:rsid w:val="002B047F"/>
    <w:rsid w:val="002B0734"/>
    <w:rsid w:val="002B0B9D"/>
    <w:rsid w:val="002B14A9"/>
    <w:rsid w:val="002B183C"/>
    <w:rsid w:val="002B186F"/>
    <w:rsid w:val="002B1A78"/>
    <w:rsid w:val="002B2081"/>
    <w:rsid w:val="002B21B8"/>
    <w:rsid w:val="002B2524"/>
    <w:rsid w:val="002B2760"/>
    <w:rsid w:val="002B2D16"/>
    <w:rsid w:val="002B3442"/>
    <w:rsid w:val="002B3505"/>
    <w:rsid w:val="002B3637"/>
    <w:rsid w:val="002B3DE0"/>
    <w:rsid w:val="002B4132"/>
    <w:rsid w:val="002B4508"/>
    <w:rsid w:val="002B4DAA"/>
    <w:rsid w:val="002B4FF3"/>
    <w:rsid w:val="002B5081"/>
    <w:rsid w:val="002B59CD"/>
    <w:rsid w:val="002B65A8"/>
    <w:rsid w:val="002B6B13"/>
    <w:rsid w:val="002B706E"/>
    <w:rsid w:val="002B7289"/>
    <w:rsid w:val="002B7853"/>
    <w:rsid w:val="002B7D69"/>
    <w:rsid w:val="002B7E90"/>
    <w:rsid w:val="002C0488"/>
    <w:rsid w:val="002C06CF"/>
    <w:rsid w:val="002C0842"/>
    <w:rsid w:val="002C0A5E"/>
    <w:rsid w:val="002C0B96"/>
    <w:rsid w:val="002C0C8B"/>
    <w:rsid w:val="002C0FF6"/>
    <w:rsid w:val="002C19D1"/>
    <w:rsid w:val="002C1CD7"/>
    <w:rsid w:val="002C2166"/>
    <w:rsid w:val="002C2501"/>
    <w:rsid w:val="002C2660"/>
    <w:rsid w:val="002C2999"/>
    <w:rsid w:val="002C38AC"/>
    <w:rsid w:val="002C3B06"/>
    <w:rsid w:val="002C4881"/>
    <w:rsid w:val="002C49E6"/>
    <w:rsid w:val="002C4CD7"/>
    <w:rsid w:val="002C539C"/>
    <w:rsid w:val="002C53C1"/>
    <w:rsid w:val="002C53F9"/>
    <w:rsid w:val="002C553C"/>
    <w:rsid w:val="002C5876"/>
    <w:rsid w:val="002C5936"/>
    <w:rsid w:val="002C6350"/>
    <w:rsid w:val="002C6387"/>
    <w:rsid w:val="002C6593"/>
    <w:rsid w:val="002C6ACE"/>
    <w:rsid w:val="002C7223"/>
    <w:rsid w:val="002C7607"/>
    <w:rsid w:val="002C795C"/>
    <w:rsid w:val="002C7A1A"/>
    <w:rsid w:val="002C7C66"/>
    <w:rsid w:val="002C7CA1"/>
    <w:rsid w:val="002D06F3"/>
    <w:rsid w:val="002D0781"/>
    <w:rsid w:val="002D0C69"/>
    <w:rsid w:val="002D1141"/>
    <w:rsid w:val="002D1201"/>
    <w:rsid w:val="002D1480"/>
    <w:rsid w:val="002D1568"/>
    <w:rsid w:val="002D169A"/>
    <w:rsid w:val="002D1C8D"/>
    <w:rsid w:val="002D1EEE"/>
    <w:rsid w:val="002D1F8C"/>
    <w:rsid w:val="002D231D"/>
    <w:rsid w:val="002D2BD2"/>
    <w:rsid w:val="002D2D47"/>
    <w:rsid w:val="002D2E00"/>
    <w:rsid w:val="002D333D"/>
    <w:rsid w:val="002D3558"/>
    <w:rsid w:val="002D36B5"/>
    <w:rsid w:val="002D3850"/>
    <w:rsid w:val="002D393B"/>
    <w:rsid w:val="002D3F3B"/>
    <w:rsid w:val="002D4721"/>
    <w:rsid w:val="002D4828"/>
    <w:rsid w:val="002D4D63"/>
    <w:rsid w:val="002D4E76"/>
    <w:rsid w:val="002D5304"/>
    <w:rsid w:val="002D5323"/>
    <w:rsid w:val="002D54C8"/>
    <w:rsid w:val="002D5652"/>
    <w:rsid w:val="002D5A56"/>
    <w:rsid w:val="002D605A"/>
    <w:rsid w:val="002D60CE"/>
    <w:rsid w:val="002D61DE"/>
    <w:rsid w:val="002D6218"/>
    <w:rsid w:val="002D6D5E"/>
    <w:rsid w:val="002D6E86"/>
    <w:rsid w:val="002D7334"/>
    <w:rsid w:val="002D738C"/>
    <w:rsid w:val="002D77A0"/>
    <w:rsid w:val="002E000C"/>
    <w:rsid w:val="002E00E1"/>
    <w:rsid w:val="002E03DA"/>
    <w:rsid w:val="002E09A5"/>
    <w:rsid w:val="002E15FA"/>
    <w:rsid w:val="002E1C9D"/>
    <w:rsid w:val="002E1CA3"/>
    <w:rsid w:val="002E1DE8"/>
    <w:rsid w:val="002E1E61"/>
    <w:rsid w:val="002E208E"/>
    <w:rsid w:val="002E2D01"/>
    <w:rsid w:val="002E35AC"/>
    <w:rsid w:val="002E35BD"/>
    <w:rsid w:val="002E37A8"/>
    <w:rsid w:val="002E3D6F"/>
    <w:rsid w:val="002E3E8F"/>
    <w:rsid w:val="002E3F2D"/>
    <w:rsid w:val="002E4101"/>
    <w:rsid w:val="002E4ACD"/>
    <w:rsid w:val="002E52F6"/>
    <w:rsid w:val="002E53E5"/>
    <w:rsid w:val="002E5AC4"/>
    <w:rsid w:val="002E625B"/>
    <w:rsid w:val="002E642D"/>
    <w:rsid w:val="002E679E"/>
    <w:rsid w:val="002E67FD"/>
    <w:rsid w:val="002E68D5"/>
    <w:rsid w:val="002E7056"/>
    <w:rsid w:val="002E723E"/>
    <w:rsid w:val="002E72B5"/>
    <w:rsid w:val="002E7303"/>
    <w:rsid w:val="002E7408"/>
    <w:rsid w:val="002E7759"/>
    <w:rsid w:val="002E77D5"/>
    <w:rsid w:val="002F0130"/>
    <w:rsid w:val="002F027A"/>
    <w:rsid w:val="002F02C2"/>
    <w:rsid w:val="002F106B"/>
    <w:rsid w:val="002F1410"/>
    <w:rsid w:val="002F175C"/>
    <w:rsid w:val="002F1A23"/>
    <w:rsid w:val="002F1A5E"/>
    <w:rsid w:val="002F1BE9"/>
    <w:rsid w:val="002F1BF8"/>
    <w:rsid w:val="002F1E2E"/>
    <w:rsid w:val="002F1E70"/>
    <w:rsid w:val="002F2152"/>
    <w:rsid w:val="002F23AB"/>
    <w:rsid w:val="002F23FB"/>
    <w:rsid w:val="002F27C0"/>
    <w:rsid w:val="002F2F53"/>
    <w:rsid w:val="002F305E"/>
    <w:rsid w:val="002F38E7"/>
    <w:rsid w:val="002F3C1E"/>
    <w:rsid w:val="002F44A6"/>
    <w:rsid w:val="002F49AB"/>
    <w:rsid w:val="002F49CE"/>
    <w:rsid w:val="002F4CDF"/>
    <w:rsid w:val="002F4DA7"/>
    <w:rsid w:val="002F5252"/>
    <w:rsid w:val="002F52E4"/>
    <w:rsid w:val="002F572C"/>
    <w:rsid w:val="002F6410"/>
    <w:rsid w:val="002F64FC"/>
    <w:rsid w:val="002F6894"/>
    <w:rsid w:val="002F6B06"/>
    <w:rsid w:val="002F6B2C"/>
    <w:rsid w:val="002F6B75"/>
    <w:rsid w:val="002F7163"/>
    <w:rsid w:val="002F753C"/>
    <w:rsid w:val="002F764D"/>
    <w:rsid w:val="002F7A63"/>
    <w:rsid w:val="002F7C31"/>
    <w:rsid w:val="00300378"/>
    <w:rsid w:val="0030039B"/>
    <w:rsid w:val="00300426"/>
    <w:rsid w:val="00300509"/>
    <w:rsid w:val="00300E4B"/>
    <w:rsid w:val="00300F35"/>
    <w:rsid w:val="003014A8"/>
    <w:rsid w:val="003016EF"/>
    <w:rsid w:val="00301962"/>
    <w:rsid w:val="00302071"/>
    <w:rsid w:val="00302678"/>
    <w:rsid w:val="003029A1"/>
    <w:rsid w:val="00302B54"/>
    <w:rsid w:val="00302ED1"/>
    <w:rsid w:val="003030FE"/>
    <w:rsid w:val="00303DFB"/>
    <w:rsid w:val="003040DB"/>
    <w:rsid w:val="00304316"/>
    <w:rsid w:val="00304589"/>
    <w:rsid w:val="0030462B"/>
    <w:rsid w:val="003046D9"/>
    <w:rsid w:val="003048A8"/>
    <w:rsid w:val="00304926"/>
    <w:rsid w:val="00304A0F"/>
    <w:rsid w:val="00305116"/>
    <w:rsid w:val="00305139"/>
    <w:rsid w:val="003051A9"/>
    <w:rsid w:val="0030520F"/>
    <w:rsid w:val="00305F0D"/>
    <w:rsid w:val="00305F2F"/>
    <w:rsid w:val="00306519"/>
    <w:rsid w:val="003066E1"/>
    <w:rsid w:val="00306F87"/>
    <w:rsid w:val="0030710F"/>
    <w:rsid w:val="00307345"/>
    <w:rsid w:val="0030786F"/>
    <w:rsid w:val="00307C6B"/>
    <w:rsid w:val="00307E61"/>
    <w:rsid w:val="003102A8"/>
    <w:rsid w:val="003104E9"/>
    <w:rsid w:val="0031062B"/>
    <w:rsid w:val="00310834"/>
    <w:rsid w:val="003108CF"/>
    <w:rsid w:val="0031090D"/>
    <w:rsid w:val="00310FA0"/>
    <w:rsid w:val="00311603"/>
    <w:rsid w:val="003122C5"/>
    <w:rsid w:val="0031238C"/>
    <w:rsid w:val="0031256C"/>
    <w:rsid w:val="0031275A"/>
    <w:rsid w:val="0031277A"/>
    <w:rsid w:val="00312D9E"/>
    <w:rsid w:val="00313019"/>
    <w:rsid w:val="00313F14"/>
    <w:rsid w:val="003143AC"/>
    <w:rsid w:val="003150FF"/>
    <w:rsid w:val="003159A5"/>
    <w:rsid w:val="00315B09"/>
    <w:rsid w:val="003160C5"/>
    <w:rsid w:val="003163BC"/>
    <w:rsid w:val="0031647E"/>
    <w:rsid w:val="0031650F"/>
    <w:rsid w:val="00316889"/>
    <w:rsid w:val="00316DA2"/>
    <w:rsid w:val="00316DF8"/>
    <w:rsid w:val="00317114"/>
    <w:rsid w:val="003179D2"/>
    <w:rsid w:val="003202CE"/>
    <w:rsid w:val="003203B0"/>
    <w:rsid w:val="003205D1"/>
    <w:rsid w:val="00320C61"/>
    <w:rsid w:val="00320F5D"/>
    <w:rsid w:val="003215EF"/>
    <w:rsid w:val="003219C0"/>
    <w:rsid w:val="00321BA5"/>
    <w:rsid w:val="00321BD4"/>
    <w:rsid w:val="00321C34"/>
    <w:rsid w:val="0032206D"/>
    <w:rsid w:val="003224F4"/>
    <w:rsid w:val="00322A3F"/>
    <w:rsid w:val="00322A71"/>
    <w:rsid w:val="00322BAE"/>
    <w:rsid w:val="00322DFB"/>
    <w:rsid w:val="0032315C"/>
    <w:rsid w:val="003231D3"/>
    <w:rsid w:val="00323785"/>
    <w:rsid w:val="003237DF"/>
    <w:rsid w:val="00323DE5"/>
    <w:rsid w:val="003248AB"/>
    <w:rsid w:val="00324C20"/>
    <w:rsid w:val="00324F81"/>
    <w:rsid w:val="00325D18"/>
    <w:rsid w:val="003261E6"/>
    <w:rsid w:val="00326445"/>
    <w:rsid w:val="0032680A"/>
    <w:rsid w:val="00326BF0"/>
    <w:rsid w:val="00326C39"/>
    <w:rsid w:val="00326CC0"/>
    <w:rsid w:val="00326D67"/>
    <w:rsid w:val="00326FFD"/>
    <w:rsid w:val="00327431"/>
    <w:rsid w:val="00327524"/>
    <w:rsid w:val="00327653"/>
    <w:rsid w:val="0032772B"/>
    <w:rsid w:val="003278CB"/>
    <w:rsid w:val="003279E3"/>
    <w:rsid w:val="00327BE7"/>
    <w:rsid w:val="00330774"/>
    <w:rsid w:val="00330CD5"/>
    <w:rsid w:val="003311FE"/>
    <w:rsid w:val="003318C7"/>
    <w:rsid w:val="00331A6A"/>
    <w:rsid w:val="00331C96"/>
    <w:rsid w:val="00331FF8"/>
    <w:rsid w:val="00332051"/>
    <w:rsid w:val="0033218F"/>
    <w:rsid w:val="003329CA"/>
    <w:rsid w:val="00332F36"/>
    <w:rsid w:val="003337FB"/>
    <w:rsid w:val="00333A2E"/>
    <w:rsid w:val="00333AE6"/>
    <w:rsid w:val="00333E4D"/>
    <w:rsid w:val="0033445B"/>
    <w:rsid w:val="00334758"/>
    <w:rsid w:val="00334A6C"/>
    <w:rsid w:val="00334B49"/>
    <w:rsid w:val="0033646A"/>
    <w:rsid w:val="00336A85"/>
    <w:rsid w:val="00336C11"/>
    <w:rsid w:val="00336C73"/>
    <w:rsid w:val="00336E03"/>
    <w:rsid w:val="003371FE"/>
    <w:rsid w:val="0033786F"/>
    <w:rsid w:val="00337F90"/>
    <w:rsid w:val="003407AB"/>
    <w:rsid w:val="00340A3D"/>
    <w:rsid w:val="00340D1C"/>
    <w:rsid w:val="0034102C"/>
    <w:rsid w:val="0034133D"/>
    <w:rsid w:val="003415E8"/>
    <w:rsid w:val="00341750"/>
    <w:rsid w:val="003417D9"/>
    <w:rsid w:val="00341CFD"/>
    <w:rsid w:val="003420DF"/>
    <w:rsid w:val="00342249"/>
    <w:rsid w:val="00342489"/>
    <w:rsid w:val="00342929"/>
    <w:rsid w:val="00342BBA"/>
    <w:rsid w:val="00342C49"/>
    <w:rsid w:val="00342CD4"/>
    <w:rsid w:val="00342D69"/>
    <w:rsid w:val="00342E85"/>
    <w:rsid w:val="00342F71"/>
    <w:rsid w:val="00342F74"/>
    <w:rsid w:val="00343324"/>
    <w:rsid w:val="00343587"/>
    <w:rsid w:val="003439F5"/>
    <w:rsid w:val="00343A73"/>
    <w:rsid w:val="00343CD0"/>
    <w:rsid w:val="003442C4"/>
    <w:rsid w:val="00344487"/>
    <w:rsid w:val="003446F5"/>
    <w:rsid w:val="003449E1"/>
    <w:rsid w:val="00344AEA"/>
    <w:rsid w:val="00344C88"/>
    <w:rsid w:val="0034538D"/>
    <w:rsid w:val="0034584B"/>
    <w:rsid w:val="003458C0"/>
    <w:rsid w:val="00345B2D"/>
    <w:rsid w:val="00345D7C"/>
    <w:rsid w:val="00345F83"/>
    <w:rsid w:val="0034654B"/>
    <w:rsid w:val="00346999"/>
    <w:rsid w:val="00346D8E"/>
    <w:rsid w:val="0034718D"/>
    <w:rsid w:val="003500E4"/>
    <w:rsid w:val="003503D5"/>
    <w:rsid w:val="00350942"/>
    <w:rsid w:val="0035099C"/>
    <w:rsid w:val="00350D73"/>
    <w:rsid w:val="00350F84"/>
    <w:rsid w:val="0035116A"/>
    <w:rsid w:val="0035163E"/>
    <w:rsid w:val="0035194F"/>
    <w:rsid w:val="003522B4"/>
    <w:rsid w:val="0035265D"/>
    <w:rsid w:val="003526B0"/>
    <w:rsid w:val="0035293E"/>
    <w:rsid w:val="00352C5A"/>
    <w:rsid w:val="00352DB4"/>
    <w:rsid w:val="00352F2C"/>
    <w:rsid w:val="00353A12"/>
    <w:rsid w:val="00353AEB"/>
    <w:rsid w:val="00353DA7"/>
    <w:rsid w:val="00354334"/>
    <w:rsid w:val="003547D5"/>
    <w:rsid w:val="00354BA1"/>
    <w:rsid w:val="00354DAB"/>
    <w:rsid w:val="0035510A"/>
    <w:rsid w:val="00355473"/>
    <w:rsid w:val="00355B5D"/>
    <w:rsid w:val="00355C8A"/>
    <w:rsid w:val="003563C3"/>
    <w:rsid w:val="003564C3"/>
    <w:rsid w:val="00356AD5"/>
    <w:rsid w:val="00356EB0"/>
    <w:rsid w:val="003571CD"/>
    <w:rsid w:val="00361266"/>
    <w:rsid w:val="003614D3"/>
    <w:rsid w:val="00361B3E"/>
    <w:rsid w:val="00361FD6"/>
    <w:rsid w:val="003621B2"/>
    <w:rsid w:val="0036242D"/>
    <w:rsid w:val="00362450"/>
    <w:rsid w:val="0036253B"/>
    <w:rsid w:val="00362BA0"/>
    <w:rsid w:val="00363033"/>
    <w:rsid w:val="003632AD"/>
    <w:rsid w:val="00363BE1"/>
    <w:rsid w:val="00364509"/>
    <w:rsid w:val="0036463A"/>
    <w:rsid w:val="00364731"/>
    <w:rsid w:val="00364898"/>
    <w:rsid w:val="00364A0A"/>
    <w:rsid w:val="00364DB1"/>
    <w:rsid w:val="00364E94"/>
    <w:rsid w:val="00365995"/>
    <w:rsid w:val="00365FCC"/>
    <w:rsid w:val="00366431"/>
    <w:rsid w:val="003669F3"/>
    <w:rsid w:val="00366CE0"/>
    <w:rsid w:val="00366CE9"/>
    <w:rsid w:val="003673EF"/>
    <w:rsid w:val="003678C9"/>
    <w:rsid w:val="00367936"/>
    <w:rsid w:val="00367C4C"/>
    <w:rsid w:val="00367C52"/>
    <w:rsid w:val="003702B1"/>
    <w:rsid w:val="00370498"/>
    <w:rsid w:val="003708E8"/>
    <w:rsid w:val="00370DAD"/>
    <w:rsid w:val="00371792"/>
    <w:rsid w:val="00371AC6"/>
    <w:rsid w:val="00371B80"/>
    <w:rsid w:val="00371C1D"/>
    <w:rsid w:val="00371E60"/>
    <w:rsid w:val="003722A7"/>
    <w:rsid w:val="003722BD"/>
    <w:rsid w:val="00372DAA"/>
    <w:rsid w:val="00372F73"/>
    <w:rsid w:val="00373073"/>
    <w:rsid w:val="00373154"/>
    <w:rsid w:val="00373FD3"/>
    <w:rsid w:val="00374362"/>
    <w:rsid w:val="003745A4"/>
    <w:rsid w:val="00374B24"/>
    <w:rsid w:val="00374D5A"/>
    <w:rsid w:val="00374D6F"/>
    <w:rsid w:val="0037507A"/>
    <w:rsid w:val="00375B98"/>
    <w:rsid w:val="00375FE6"/>
    <w:rsid w:val="00376899"/>
    <w:rsid w:val="003769C4"/>
    <w:rsid w:val="00376C11"/>
    <w:rsid w:val="00376F37"/>
    <w:rsid w:val="0037724A"/>
    <w:rsid w:val="003777E3"/>
    <w:rsid w:val="0038144B"/>
    <w:rsid w:val="003817E0"/>
    <w:rsid w:val="00381A5E"/>
    <w:rsid w:val="003822B9"/>
    <w:rsid w:val="0038346A"/>
    <w:rsid w:val="00383B1E"/>
    <w:rsid w:val="00383D54"/>
    <w:rsid w:val="003840C9"/>
    <w:rsid w:val="00384293"/>
    <w:rsid w:val="003842FD"/>
    <w:rsid w:val="0038449E"/>
    <w:rsid w:val="003845DC"/>
    <w:rsid w:val="00385013"/>
    <w:rsid w:val="0038538B"/>
    <w:rsid w:val="00385424"/>
    <w:rsid w:val="0038545B"/>
    <w:rsid w:val="00385CDC"/>
    <w:rsid w:val="00385F17"/>
    <w:rsid w:val="00385F38"/>
    <w:rsid w:val="00385FC0"/>
    <w:rsid w:val="00386741"/>
    <w:rsid w:val="00386B53"/>
    <w:rsid w:val="00386C6D"/>
    <w:rsid w:val="003876F6"/>
    <w:rsid w:val="00387BA0"/>
    <w:rsid w:val="00390033"/>
    <w:rsid w:val="003904B0"/>
    <w:rsid w:val="00390C69"/>
    <w:rsid w:val="00390C91"/>
    <w:rsid w:val="00390C9E"/>
    <w:rsid w:val="00390F43"/>
    <w:rsid w:val="00391092"/>
    <w:rsid w:val="0039110D"/>
    <w:rsid w:val="00391658"/>
    <w:rsid w:val="003916DA"/>
    <w:rsid w:val="00391E12"/>
    <w:rsid w:val="0039225B"/>
    <w:rsid w:val="0039253C"/>
    <w:rsid w:val="0039272E"/>
    <w:rsid w:val="003927D4"/>
    <w:rsid w:val="00392E56"/>
    <w:rsid w:val="003937B8"/>
    <w:rsid w:val="00393823"/>
    <w:rsid w:val="00393CF4"/>
    <w:rsid w:val="00393EC1"/>
    <w:rsid w:val="00393FC0"/>
    <w:rsid w:val="00394019"/>
    <w:rsid w:val="0039447B"/>
    <w:rsid w:val="00394EAE"/>
    <w:rsid w:val="00395314"/>
    <w:rsid w:val="00395574"/>
    <w:rsid w:val="00395715"/>
    <w:rsid w:val="00395733"/>
    <w:rsid w:val="00395894"/>
    <w:rsid w:val="00395BA4"/>
    <w:rsid w:val="00395E30"/>
    <w:rsid w:val="00395FB4"/>
    <w:rsid w:val="00396746"/>
    <w:rsid w:val="00396797"/>
    <w:rsid w:val="00396B66"/>
    <w:rsid w:val="00396E51"/>
    <w:rsid w:val="00396FC8"/>
    <w:rsid w:val="0039737C"/>
    <w:rsid w:val="003975C4"/>
    <w:rsid w:val="003A0609"/>
    <w:rsid w:val="003A07AB"/>
    <w:rsid w:val="003A09E2"/>
    <w:rsid w:val="003A0AA7"/>
    <w:rsid w:val="003A0B62"/>
    <w:rsid w:val="003A0E35"/>
    <w:rsid w:val="003A0E4A"/>
    <w:rsid w:val="003A0E80"/>
    <w:rsid w:val="003A1431"/>
    <w:rsid w:val="003A1516"/>
    <w:rsid w:val="003A1A14"/>
    <w:rsid w:val="003A1E9F"/>
    <w:rsid w:val="003A233B"/>
    <w:rsid w:val="003A26C6"/>
    <w:rsid w:val="003A336F"/>
    <w:rsid w:val="003A378F"/>
    <w:rsid w:val="003A38D8"/>
    <w:rsid w:val="003A3931"/>
    <w:rsid w:val="003A3CC9"/>
    <w:rsid w:val="003A3DA6"/>
    <w:rsid w:val="003A4037"/>
    <w:rsid w:val="003A43CF"/>
    <w:rsid w:val="003A451A"/>
    <w:rsid w:val="003A4585"/>
    <w:rsid w:val="003A4CF6"/>
    <w:rsid w:val="003A5116"/>
    <w:rsid w:val="003A56E2"/>
    <w:rsid w:val="003A587A"/>
    <w:rsid w:val="003A5E5B"/>
    <w:rsid w:val="003A628B"/>
    <w:rsid w:val="003A62ED"/>
    <w:rsid w:val="003A63F3"/>
    <w:rsid w:val="003A64BE"/>
    <w:rsid w:val="003A7133"/>
    <w:rsid w:val="003A7368"/>
    <w:rsid w:val="003A776F"/>
    <w:rsid w:val="003A7902"/>
    <w:rsid w:val="003A7C47"/>
    <w:rsid w:val="003A7DF7"/>
    <w:rsid w:val="003B0039"/>
    <w:rsid w:val="003B013C"/>
    <w:rsid w:val="003B04B9"/>
    <w:rsid w:val="003B05E4"/>
    <w:rsid w:val="003B0A5E"/>
    <w:rsid w:val="003B0B1A"/>
    <w:rsid w:val="003B0D2A"/>
    <w:rsid w:val="003B12D3"/>
    <w:rsid w:val="003B130F"/>
    <w:rsid w:val="003B16AD"/>
    <w:rsid w:val="003B219A"/>
    <w:rsid w:val="003B2436"/>
    <w:rsid w:val="003B2693"/>
    <w:rsid w:val="003B2723"/>
    <w:rsid w:val="003B27F5"/>
    <w:rsid w:val="003B2813"/>
    <w:rsid w:val="003B298E"/>
    <w:rsid w:val="003B2A50"/>
    <w:rsid w:val="003B4125"/>
    <w:rsid w:val="003B42B2"/>
    <w:rsid w:val="003B4544"/>
    <w:rsid w:val="003B4AA5"/>
    <w:rsid w:val="003B4D8E"/>
    <w:rsid w:val="003B4F53"/>
    <w:rsid w:val="003B5093"/>
    <w:rsid w:val="003B54A5"/>
    <w:rsid w:val="003B5566"/>
    <w:rsid w:val="003B5601"/>
    <w:rsid w:val="003B5716"/>
    <w:rsid w:val="003B5C7E"/>
    <w:rsid w:val="003B6B7A"/>
    <w:rsid w:val="003B7185"/>
    <w:rsid w:val="003C0416"/>
    <w:rsid w:val="003C0F68"/>
    <w:rsid w:val="003C1BB3"/>
    <w:rsid w:val="003C234D"/>
    <w:rsid w:val="003C2950"/>
    <w:rsid w:val="003C2AB9"/>
    <w:rsid w:val="003C34BA"/>
    <w:rsid w:val="003C3AED"/>
    <w:rsid w:val="003C4102"/>
    <w:rsid w:val="003C4DAC"/>
    <w:rsid w:val="003C5259"/>
    <w:rsid w:val="003C52E7"/>
    <w:rsid w:val="003C567F"/>
    <w:rsid w:val="003C5760"/>
    <w:rsid w:val="003C5B4C"/>
    <w:rsid w:val="003C5CA9"/>
    <w:rsid w:val="003C6145"/>
    <w:rsid w:val="003C6815"/>
    <w:rsid w:val="003C6E19"/>
    <w:rsid w:val="003C722D"/>
    <w:rsid w:val="003C786E"/>
    <w:rsid w:val="003C7914"/>
    <w:rsid w:val="003C795F"/>
    <w:rsid w:val="003C7D3E"/>
    <w:rsid w:val="003D00FD"/>
    <w:rsid w:val="003D0598"/>
    <w:rsid w:val="003D0603"/>
    <w:rsid w:val="003D099A"/>
    <w:rsid w:val="003D09CE"/>
    <w:rsid w:val="003D0A8D"/>
    <w:rsid w:val="003D0E13"/>
    <w:rsid w:val="003D0E2C"/>
    <w:rsid w:val="003D1010"/>
    <w:rsid w:val="003D1083"/>
    <w:rsid w:val="003D21FC"/>
    <w:rsid w:val="003D2940"/>
    <w:rsid w:val="003D2EB8"/>
    <w:rsid w:val="003D2EC9"/>
    <w:rsid w:val="003D2F3D"/>
    <w:rsid w:val="003D2F8A"/>
    <w:rsid w:val="003D311F"/>
    <w:rsid w:val="003D329A"/>
    <w:rsid w:val="003D3554"/>
    <w:rsid w:val="003D3955"/>
    <w:rsid w:val="003D3A1F"/>
    <w:rsid w:val="003D3AC0"/>
    <w:rsid w:val="003D3C5E"/>
    <w:rsid w:val="003D4455"/>
    <w:rsid w:val="003D466B"/>
    <w:rsid w:val="003D47C8"/>
    <w:rsid w:val="003D48A8"/>
    <w:rsid w:val="003D4A92"/>
    <w:rsid w:val="003D4BB7"/>
    <w:rsid w:val="003D4C12"/>
    <w:rsid w:val="003D4CF9"/>
    <w:rsid w:val="003D5275"/>
    <w:rsid w:val="003D578F"/>
    <w:rsid w:val="003D5BE7"/>
    <w:rsid w:val="003D5C7E"/>
    <w:rsid w:val="003D5DC0"/>
    <w:rsid w:val="003D6013"/>
    <w:rsid w:val="003D643B"/>
    <w:rsid w:val="003D6584"/>
    <w:rsid w:val="003D68E0"/>
    <w:rsid w:val="003D6ECA"/>
    <w:rsid w:val="003D731A"/>
    <w:rsid w:val="003D731E"/>
    <w:rsid w:val="003D758B"/>
    <w:rsid w:val="003D7699"/>
    <w:rsid w:val="003E0480"/>
    <w:rsid w:val="003E057F"/>
    <w:rsid w:val="003E0F26"/>
    <w:rsid w:val="003E0F2D"/>
    <w:rsid w:val="003E16E3"/>
    <w:rsid w:val="003E173B"/>
    <w:rsid w:val="003E1772"/>
    <w:rsid w:val="003E1842"/>
    <w:rsid w:val="003E1B3A"/>
    <w:rsid w:val="003E1DBB"/>
    <w:rsid w:val="003E1E60"/>
    <w:rsid w:val="003E2A32"/>
    <w:rsid w:val="003E2D24"/>
    <w:rsid w:val="003E37B0"/>
    <w:rsid w:val="003E3D38"/>
    <w:rsid w:val="003E4C6C"/>
    <w:rsid w:val="003E53DA"/>
    <w:rsid w:val="003E5506"/>
    <w:rsid w:val="003E5699"/>
    <w:rsid w:val="003E57A7"/>
    <w:rsid w:val="003E5833"/>
    <w:rsid w:val="003E5A20"/>
    <w:rsid w:val="003E6097"/>
    <w:rsid w:val="003E6199"/>
    <w:rsid w:val="003E6ACA"/>
    <w:rsid w:val="003E6EED"/>
    <w:rsid w:val="003E6F73"/>
    <w:rsid w:val="003E6FAE"/>
    <w:rsid w:val="003E724E"/>
    <w:rsid w:val="003E790F"/>
    <w:rsid w:val="003E7BDA"/>
    <w:rsid w:val="003E7DF4"/>
    <w:rsid w:val="003F0258"/>
    <w:rsid w:val="003F0273"/>
    <w:rsid w:val="003F04B4"/>
    <w:rsid w:val="003F0868"/>
    <w:rsid w:val="003F0928"/>
    <w:rsid w:val="003F09E3"/>
    <w:rsid w:val="003F0BC8"/>
    <w:rsid w:val="003F0E91"/>
    <w:rsid w:val="003F1345"/>
    <w:rsid w:val="003F155D"/>
    <w:rsid w:val="003F1571"/>
    <w:rsid w:val="003F19B6"/>
    <w:rsid w:val="003F1AA5"/>
    <w:rsid w:val="003F229D"/>
    <w:rsid w:val="003F2D92"/>
    <w:rsid w:val="003F31CA"/>
    <w:rsid w:val="003F3843"/>
    <w:rsid w:val="003F3FDE"/>
    <w:rsid w:val="003F4207"/>
    <w:rsid w:val="003F42B6"/>
    <w:rsid w:val="003F4696"/>
    <w:rsid w:val="003F4811"/>
    <w:rsid w:val="003F4FB0"/>
    <w:rsid w:val="003F50B3"/>
    <w:rsid w:val="003F51E0"/>
    <w:rsid w:val="003F559F"/>
    <w:rsid w:val="003F569C"/>
    <w:rsid w:val="003F59AD"/>
    <w:rsid w:val="003F5DC7"/>
    <w:rsid w:val="003F60EB"/>
    <w:rsid w:val="003F673B"/>
    <w:rsid w:val="003F6853"/>
    <w:rsid w:val="003F6AFF"/>
    <w:rsid w:val="003F6B24"/>
    <w:rsid w:val="003F6DA6"/>
    <w:rsid w:val="003F6F67"/>
    <w:rsid w:val="003F741F"/>
    <w:rsid w:val="003F74DE"/>
    <w:rsid w:val="00400322"/>
    <w:rsid w:val="00400648"/>
    <w:rsid w:val="0040077F"/>
    <w:rsid w:val="00400815"/>
    <w:rsid w:val="00401325"/>
    <w:rsid w:val="00401375"/>
    <w:rsid w:val="00401452"/>
    <w:rsid w:val="00402230"/>
    <w:rsid w:val="004022C4"/>
    <w:rsid w:val="00402355"/>
    <w:rsid w:val="0040237A"/>
    <w:rsid w:val="00402619"/>
    <w:rsid w:val="0040270E"/>
    <w:rsid w:val="00402B6E"/>
    <w:rsid w:val="00403268"/>
    <w:rsid w:val="00403522"/>
    <w:rsid w:val="004036BA"/>
    <w:rsid w:val="00403CE2"/>
    <w:rsid w:val="00403DF0"/>
    <w:rsid w:val="004041E0"/>
    <w:rsid w:val="004044AA"/>
    <w:rsid w:val="004046DB"/>
    <w:rsid w:val="004047FB"/>
    <w:rsid w:val="0040494B"/>
    <w:rsid w:val="004049BD"/>
    <w:rsid w:val="00404A3B"/>
    <w:rsid w:val="00404A99"/>
    <w:rsid w:val="00404B5D"/>
    <w:rsid w:val="00404B8D"/>
    <w:rsid w:val="00404EA3"/>
    <w:rsid w:val="004052EC"/>
    <w:rsid w:val="004055C3"/>
    <w:rsid w:val="004056AD"/>
    <w:rsid w:val="0040583F"/>
    <w:rsid w:val="00405B39"/>
    <w:rsid w:val="00405CCC"/>
    <w:rsid w:val="00405EDE"/>
    <w:rsid w:val="00405FD3"/>
    <w:rsid w:val="004060DB"/>
    <w:rsid w:val="004061E1"/>
    <w:rsid w:val="00407323"/>
    <w:rsid w:val="00407619"/>
    <w:rsid w:val="00407736"/>
    <w:rsid w:val="0040781D"/>
    <w:rsid w:val="004078C6"/>
    <w:rsid w:val="00407942"/>
    <w:rsid w:val="004079DE"/>
    <w:rsid w:val="00407AAA"/>
    <w:rsid w:val="00407D23"/>
    <w:rsid w:val="0041023D"/>
    <w:rsid w:val="00410900"/>
    <w:rsid w:val="00410974"/>
    <w:rsid w:val="00410B01"/>
    <w:rsid w:val="00410B1E"/>
    <w:rsid w:val="00410E12"/>
    <w:rsid w:val="0041100E"/>
    <w:rsid w:val="0041108C"/>
    <w:rsid w:val="00411D23"/>
    <w:rsid w:val="00411E1A"/>
    <w:rsid w:val="00411EE6"/>
    <w:rsid w:val="00411EF4"/>
    <w:rsid w:val="00412033"/>
    <w:rsid w:val="004121E1"/>
    <w:rsid w:val="0041222E"/>
    <w:rsid w:val="0041250A"/>
    <w:rsid w:val="004129F5"/>
    <w:rsid w:val="00412A1B"/>
    <w:rsid w:val="00412C45"/>
    <w:rsid w:val="00412F8D"/>
    <w:rsid w:val="00413577"/>
    <w:rsid w:val="004135CC"/>
    <w:rsid w:val="00413968"/>
    <w:rsid w:val="00413990"/>
    <w:rsid w:val="00413B88"/>
    <w:rsid w:val="00413C9D"/>
    <w:rsid w:val="00413CA2"/>
    <w:rsid w:val="00414616"/>
    <w:rsid w:val="00415229"/>
    <w:rsid w:val="0041578E"/>
    <w:rsid w:val="00415C13"/>
    <w:rsid w:val="00415FE6"/>
    <w:rsid w:val="00416B94"/>
    <w:rsid w:val="00416E8D"/>
    <w:rsid w:val="004172CF"/>
    <w:rsid w:val="00417528"/>
    <w:rsid w:val="004176CC"/>
    <w:rsid w:val="00417738"/>
    <w:rsid w:val="00417EBA"/>
    <w:rsid w:val="004200AA"/>
    <w:rsid w:val="0042018E"/>
    <w:rsid w:val="004204A2"/>
    <w:rsid w:val="004204C5"/>
    <w:rsid w:val="004204E7"/>
    <w:rsid w:val="004205EF"/>
    <w:rsid w:val="004209E9"/>
    <w:rsid w:val="00420B07"/>
    <w:rsid w:val="00420B28"/>
    <w:rsid w:val="00421251"/>
    <w:rsid w:val="0042131F"/>
    <w:rsid w:val="00421481"/>
    <w:rsid w:val="00421CF0"/>
    <w:rsid w:val="0042238F"/>
    <w:rsid w:val="00422742"/>
    <w:rsid w:val="004228F8"/>
    <w:rsid w:val="00422DBC"/>
    <w:rsid w:val="00422EAF"/>
    <w:rsid w:val="00422ED0"/>
    <w:rsid w:val="0042376D"/>
    <w:rsid w:val="00423B76"/>
    <w:rsid w:val="00423C39"/>
    <w:rsid w:val="004247D6"/>
    <w:rsid w:val="00424AAE"/>
    <w:rsid w:val="004253EB"/>
    <w:rsid w:val="0042549E"/>
    <w:rsid w:val="0042648C"/>
    <w:rsid w:val="0042663F"/>
    <w:rsid w:val="004267E4"/>
    <w:rsid w:val="00426847"/>
    <w:rsid w:val="00426B25"/>
    <w:rsid w:val="00426C18"/>
    <w:rsid w:val="004270CB"/>
    <w:rsid w:val="00427677"/>
    <w:rsid w:val="00427AF8"/>
    <w:rsid w:val="00427B04"/>
    <w:rsid w:val="00427B8B"/>
    <w:rsid w:val="00427F37"/>
    <w:rsid w:val="004302A1"/>
    <w:rsid w:val="004303E0"/>
    <w:rsid w:val="00430538"/>
    <w:rsid w:val="00430672"/>
    <w:rsid w:val="00430984"/>
    <w:rsid w:val="00430B07"/>
    <w:rsid w:val="00430D8E"/>
    <w:rsid w:val="004310FA"/>
    <w:rsid w:val="004312C7"/>
    <w:rsid w:val="00431321"/>
    <w:rsid w:val="004313F7"/>
    <w:rsid w:val="0043152A"/>
    <w:rsid w:val="00431535"/>
    <w:rsid w:val="0043156C"/>
    <w:rsid w:val="004319D0"/>
    <w:rsid w:val="00431CF2"/>
    <w:rsid w:val="00431E52"/>
    <w:rsid w:val="00431F0B"/>
    <w:rsid w:val="0043260A"/>
    <w:rsid w:val="00432AFF"/>
    <w:rsid w:val="00432D4E"/>
    <w:rsid w:val="00432F38"/>
    <w:rsid w:val="0043346D"/>
    <w:rsid w:val="00433AD7"/>
    <w:rsid w:val="00433CFD"/>
    <w:rsid w:val="004341D6"/>
    <w:rsid w:val="00434337"/>
    <w:rsid w:val="00434FFF"/>
    <w:rsid w:val="004355E0"/>
    <w:rsid w:val="00435BB9"/>
    <w:rsid w:val="004367D2"/>
    <w:rsid w:val="004369FF"/>
    <w:rsid w:val="00436E8D"/>
    <w:rsid w:val="00436EBA"/>
    <w:rsid w:val="00437AED"/>
    <w:rsid w:val="00437C2F"/>
    <w:rsid w:val="0044073F"/>
    <w:rsid w:val="00440789"/>
    <w:rsid w:val="00440822"/>
    <w:rsid w:val="0044088D"/>
    <w:rsid w:val="00440AEE"/>
    <w:rsid w:val="004411DF"/>
    <w:rsid w:val="00441342"/>
    <w:rsid w:val="00441A51"/>
    <w:rsid w:val="00441B99"/>
    <w:rsid w:val="0044269E"/>
    <w:rsid w:val="00442B2F"/>
    <w:rsid w:val="00442B6C"/>
    <w:rsid w:val="00442E7E"/>
    <w:rsid w:val="00443119"/>
    <w:rsid w:val="00443538"/>
    <w:rsid w:val="00443A9F"/>
    <w:rsid w:val="00443DDB"/>
    <w:rsid w:val="00443DF4"/>
    <w:rsid w:val="00444160"/>
    <w:rsid w:val="004441F3"/>
    <w:rsid w:val="004443A0"/>
    <w:rsid w:val="004444B0"/>
    <w:rsid w:val="0044453E"/>
    <w:rsid w:val="0044470B"/>
    <w:rsid w:val="00444B09"/>
    <w:rsid w:val="00444F66"/>
    <w:rsid w:val="00445551"/>
    <w:rsid w:val="00445625"/>
    <w:rsid w:val="00445ACD"/>
    <w:rsid w:val="00446953"/>
    <w:rsid w:val="00446CAC"/>
    <w:rsid w:val="00446EC5"/>
    <w:rsid w:val="0044734C"/>
    <w:rsid w:val="00447405"/>
    <w:rsid w:val="004479A0"/>
    <w:rsid w:val="00447FE6"/>
    <w:rsid w:val="0045024F"/>
    <w:rsid w:val="00450317"/>
    <w:rsid w:val="00450405"/>
    <w:rsid w:val="00450CDE"/>
    <w:rsid w:val="004514F4"/>
    <w:rsid w:val="00451939"/>
    <w:rsid w:val="00451DDC"/>
    <w:rsid w:val="00451EED"/>
    <w:rsid w:val="00451F38"/>
    <w:rsid w:val="00451F6C"/>
    <w:rsid w:val="00452534"/>
    <w:rsid w:val="00452B43"/>
    <w:rsid w:val="00452DFB"/>
    <w:rsid w:val="0045342B"/>
    <w:rsid w:val="00453CF5"/>
    <w:rsid w:val="00453DBD"/>
    <w:rsid w:val="00453E51"/>
    <w:rsid w:val="00454368"/>
    <w:rsid w:val="004544FE"/>
    <w:rsid w:val="004547B4"/>
    <w:rsid w:val="00454C3A"/>
    <w:rsid w:val="00454F94"/>
    <w:rsid w:val="00454FC4"/>
    <w:rsid w:val="004550BF"/>
    <w:rsid w:val="004550E2"/>
    <w:rsid w:val="00455428"/>
    <w:rsid w:val="00455503"/>
    <w:rsid w:val="00455548"/>
    <w:rsid w:val="00455623"/>
    <w:rsid w:val="00455744"/>
    <w:rsid w:val="00455816"/>
    <w:rsid w:val="0045597C"/>
    <w:rsid w:val="00455C10"/>
    <w:rsid w:val="00455F6A"/>
    <w:rsid w:val="00455F85"/>
    <w:rsid w:val="00456044"/>
    <w:rsid w:val="0045630B"/>
    <w:rsid w:val="00456847"/>
    <w:rsid w:val="00457847"/>
    <w:rsid w:val="00457A87"/>
    <w:rsid w:val="00457D00"/>
    <w:rsid w:val="00457D15"/>
    <w:rsid w:val="00460212"/>
    <w:rsid w:val="00460523"/>
    <w:rsid w:val="00460612"/>
    <w:rsid w:val="00460BE6"/>
    <w:rsid w:val="004610F6"/>
    <w:rsid w:val="004611B3"/>
    <w:rsid w:val="00461546"/>
    <w:rsid w:val="00461692"/>
    <w:rsid w:val="0046175C"/>
    <w:rsid w:val="0046183D"/>
    <w:rsid w:val="0046197F"/>
    <w:rsid w:val="00461D88"/>
    <w:rsid w:val="00461F84"/>
    <w:rsid w:val="00461FB1"/>
    <w:rsid w:val="00461FD3"/>
    <w:rsid w:val="0046217C"/>
    <w:rsid w:val="004629D4"/>
    <w:rsid w:val="00462AEA"/>
    <w:rsid w:val="00462AF1"/>
    <w:rsid w:val="00462F86"/>
    <w:rsid w:val="00463042"/>
    <w:rsid w:val="00463205"/>
    <w:rsid w:val="00463352"/>
    <w:rsid w:val="004635D7"/>
    <w:rsid w:val="00464360"/>
    <w:rsid w:val="00464666"/>
    <w:rsid w:val="004648F6"/>
    <w:rsid w:val="004649ED"/>
    <w:rsid w:val="00464C33"/>
    <w:rsid w:val="004652F0"/>
    <w:rsid w:val="00465752"/>
    <w:rsid w:val="00465B75"/>
    <w:rsid w:val="00465DC3"/>
    <w:rsid w:val="00465EB0"/>
    <w:rsid w:val="00465F64"/>
    <w:rsid w:val="0046605C"/>
    <w:rsid w:val="0046634D"/>
    <w:rsid w:val="00466753"/>
    <w:rsid w:val="00466B87"/>
    <w:rsid w:val="00467681"/>
    <w:rsid w:val="0046787A"/>
    <w:rsid w:val="00467AEB"/>
    <w:rsid w:val="00467B2C"/>
    <w:rsid w:val="00467C0E"/>
    <w:rsid w:val="00470479"/>
    <w:rsid w:val="004704B5"/>
    <w:rsid w:val="00470850"/>
    <w:rsid w:val="00470923"/>
    <w:rsid w:val="00470A27"/>
    <w:rsid w:val="00470E07"/>
    <w:rsid w:val="00470F81"/>
    <w:rsid w:val="00471472"/>
    <w:rsid w:val="00471A14"/>
    <w:rsid w:val="00471ACE"/>
    <w:rsid w:val="00471C3F"/>
    <w:rsid w:val="00472372"/>
    <w:rsid w:val="00472C4D"/>
    <w:rsid w:val="004730AD"/>
    <w:rsid w:val="00473391"/>
    <w:rsid w:val="004734DA"/>
    <w:rsid w:val="0047363A"/>
    <w:rsid w:val="00473C7C"/>
    <w:rsid w:val="00474242"/>
    <w:rsid w:val="00474C74"/>
    <w:rsid w:val="00474CE4"/>
    <w:rsid w:val="00475C0E"/>
    <w:rsid w:val="00476F71"/>
    <w:rsid w:val="004771A2"/>
    <w:rsid w:val="00477614"/>
    <w:rsid w:val="00477654"/>
    <w:rsid w:val="0047796C"/>
    <w:rsid w:val="00477E15"/>
    <w:rsid w:val="00477E74"/>
    <w:rsid w:val="004800D5"/>
    <w:rsid w:val="004804D0"/>
    <w:rsid w:val="00480BB0"/>
    <w:rsid w:val="00480D2A"/>
    <w:rsid w:val="0048133F"/>
    <w:rsid w:val="00481688"/>
    <w:rsid w:val="00482521"/>
    <w:rsid w:val="004826CD"/>
    <w:rsid w:val="004826E6"/>
    <w:rsid w:val="004827D9"/>
    <w:rsid w:val="004829CC"/>
    <w:rsid w:val="00482A84"/>
    <w:rsid w:val="00482E6B"/>
    <w:rsid w:val="00483176"/>
    <w:rsid w:val="00483179"/>
    <w:rsid w:val="0048370D"/>
    <w:rsid w:val="00483783"/>
    <w:rsid w:val="004838E8"/>
    <w:rsid w:val="00483CF0"/>
    <w:rsid w:val="00483EC3"/>
    <w:rsid w:val="00483F4A"/>
    <w:rsid w:val="00484A28"/>
    <w:rsid w:val="00484A63"/>
    <w:rsid w:val="00484C63"/>
    <w:rsid w:val="004855AA"/>
    <w:rsid w:val="004855CD"/>
    <w:rsid w:val="00485719"/>
    <w:rsid w:val="0048576A"/>
    <w:rsid w:val="00485804"/>
    <w:rsid w:val="00485B78"/>
    <w:rsid w:val="00485CBF"/>
    <w:rsid w:val="00485ECC"/>
    <w:rsid w:val="00485F20"/>
    <w:rsid w:val="00485FC9"/>
    <w:rsid w:val="00486137"/>
    <w:rsid w:val="00486604"/>
    <w:rsid w:val="004869B5"/>
    <w:rsid w:val="00486C0A"/>
    <w:rsid w:val="00486CEF"/>
    <w:rsid w:val="00486F6E"/>
    <w:rsid w:val="004871D7"/>
    <w:rsid w:val="0048763C"/>
    <w:rsid w:val="004876B6"/>
    <w:rsid w:val="00490673"/>
    <w:rsid w:val="0049079A"/>
    <w:rsid w:val="004908A1"/>
    <w:rsid w:val="00490A51"/>
    <w:rsid w:val="00490B67"/>
    <w:rsid w:val="00490DD3"/>
    <w:rsid w:val="00490F8D"/>
    <w:rsid w:val="00491350"/>
    <w:rsid w:val="00491395"/>
    <w:rsid w:val="0049147F"/>
    <w:rsid w:val="00491497"/>
    <w:rsid w:val="004915DC"/>
    <w:rsid w:val="0049184A"/>
    <w:rsid w:val="004919BA"/>
    <w:rsid w:val="00491C0E"/>
    <w:rsid w:val="00491C3F"/>
    <w:rsid w:val="00491CFB"/>
    <w:rsid w:val="00491E96"/>
    <w:rsid w:val="0049221C"/>
    <w:rsid w:val="00492596"/>
    <w:rsid w:val="004926DD"/>
    <w:rsid w:val="0049299E"/>
    <w:rsid w:val="004932EA"/>
    <w:rsid w:val="0049334E"/>
    <w:rsid w:val="00493996"/>
    <w:rsid w:val="00493AED"/>
    <w:rsid w:val="00493EAC"/>
    <w:rsid w:val="00493F2D"/>
    <w:rsid w:val="004944CE"/>
    <w:rsid w:val="00494797"/>
    <w:rsid w:val="0049484A"/>
    <w:rsid w:val="00494A92"/>
    <w:rsid w:val="00494AD2"/>
    <w:rsid w:val="00494CB3"/>
    <w:rsid w:val="00494DC9"/>
    <w:rsid w:val="00494F73"/>
    <w:rsid w:val="00495203"/>
    <w:rsid w:val="004954A9"/>
    <w:rsid w:val="00495A6A"/>
    <w:rsid w:val="00495B11"/>
    <w:rsid w:val="00495B22"/>
    <w:rsid w:val="00495BC7"/>
    <w:rsid w:val="00495C75"/>
    <w:rsid w:val="004960F8"/>
    <w:rsid w:val="0049656E"/>
    <w:rsid w:val="00496AD4"/>
    <w:rsid w:val="00496E12"/>
    <w:rsid w:val="004970CC"/>
    <w:rsid w:val="00497219"/>
    <w:rsid w:val="004974E8"/>
    <w:rsid w:val="00497943"/>
    <w:rsid w:val="00497A71"/>
    <w:rsid w:val="00497BCF"/>
    <w:rsid w:val="00497DB3"/>
    <w:rsid w:val="00497FEC"/>
    <w:rsid w:val="004A03F1"/>
    <w:rsid w:val="004A073C"/>
    <w:rsid w:val="004A09DB"/>
    <w:rsid w:val="004A0A93"/>
    <w:rsid w:val="004A0D97"/>
    <w:rsid w:val="004A112B"/>
    <w:rsid w:val="004A11A0"/>
    <w:rsid w:val="004A15A4"/>
    <w:rsid w:val="004A173C"/>
    <w:rsid w:val="004A1C9B"/>
    <w:rsid w:val="004A1E24"/>
    <w:rsid w:val="004A1E99"/>
    <w:rsid w:val="004A2064"/>
    <w:rsid w:val="004A247E"/>
    <w:rsid w:val="004A2487"/>
    <w:rsid w:val="004A24BD"/>
    <w:rsid w:val="004A2558"/>
    <w:rsid w:val="004A3669"/>
    <w:rsid w:val="004A3E58"/>
    <w:rsid w:val="004A4689"/>
    <w:rsid w:val="004A468D"/>
    <w:rsid w:val="004A48BC"/>
    <w:rsid w:val="004A4EA0"/>
    <w:rsid w:val="004A4EE6"/>
    <w:rsid w:val="004A4F6C"/>
    <w:rsid w:val="004A4FC5"/>
    <w:rsid w:val="004A52F2"/>
    <w:rsid w:val="004A56B2"/>
    <w:rsid w:val="004A59E8"/>
    <w:rsid w:val="004A5BCB"/>
    <w:rsid w:val="004A5FD6"/>
    <w:rsid w:val="004A66CC"/>
    <w:rsid w:val="004A6F87"/>
    <w:rsid w:val="004A70AB"/>
    <w:rsid w:val="004A72CB"/>
    <w:rsid w:val="004A7ACD"/>
    <w:rsid w:val="004B0BC4"/>
    <w:rsid w:val="004B0F96"/>
    <w:rsid w:val="004B12F5"/>
    <w:rsid w:val="004B152E"/>
    <w:rsid w:val="004B1A8F"/>
    <w:rsid w:val="004B1CDC"/>
    <w:rsid w:val="004B1EBC"/>
    <w:rsid w:val="004B1F03"/>
    <w:rsid w:val="004B23B2"/>
    <w:rsid w:val="004B23FE"/>
    <w:rsid w:val="004B28F7"/>
    <w:rsid w:val="004B28FB"/>
    <w:rsid w:val="004B296A"/>
    <w:rsid w:val="004B2E9E"/>
    <w:rsid w:val="004B2EBE"/>
    <w:rsid w:val="004B2F56"/>
    <w:rsid w:val="004B3112"/>
    <w:rsid w:val="004B3CFD"/>
    <w:rsid w:val="004B3DDC"/>
    <w:rsid w:val="004B467A"/>
    <w:rsid w:val="004B543F"/>
    <w:rsid w:val="004B57FB"/>
    <w:rsid w:val="004B5A60"/>
    <w:rsid w:val="004B5C28"/>
    <w:rsid w:val="004B5CD6"/>
    <w:rsid w:val="004B5FB0"/>
    <w:rsid w:val="004B616A"/>
    <w:rsid w:val="004B64F1"/>
    <w:rsid w:val="004B66A1"/>
    <w:rsid w:val="004B68C7"/>
    <w:rsid w:val="004B68E6"/>
    <w:rsid w:val="004B6CA9"/>
    <w:rsid w:val="004B7258"/>
    <w:rsid w:val="004B74CE"/>
    <w:rsid w:val="004B7CA0"/>
    <w:rsid w:val="004B7D49"/>
    <w:rsid w:val="004B7F93"/>
    <w:rsid w:val="004C0068"/>
    <w:rsid w:val="004C0919"/>
    <w:rsid w:val="004C0BCA"/>
    <w:rsid w:val="004C0BFD"/>
    <w:rsid w:val="004C0FE5"/>
    <w:rsid w:val="004C123B"/>
    <w:rsid w:val="004C1298"/>
    <w:rsid w:val="004C12D1"/>
    <w:rsid w:val="004C1811"/>
    <w:rsid w:val="004C19AA"/>
    <w:rsid w:val="004C1E8A"/>
    <w:rsid w:val="004C1F23"/>
    <w:rsid w:val="004C1F6C"/>
    <w:rsid w:val="004C26F8"/>
    <w:rsid w:val="004C291F"/>
    <w:rsid w:val="004C29D8"/>
    <w:rsid w:val="004C2B83"/>
    <w:rsid w:val="004C2BA8"/>
    <w:rsid w:val="004C2CC3"/>
    <w:rsid w:val="004C34F2"/>
    <w:rsid w:val="004C3603"/>
    <w:rsid w:val="004C3E96"/>
    <w:rsid w:val="004C43FF"/>
    <w:rsid w:val="004C5405"/>
    <w:rsid w:val="004C55B6"/>
    <w:rsid w:val="004C563D"/>
    <w:rsid w:val="004C5DBC"/>
    <w:rsid w:val="004C6304"/>
    <w:rsid w:val="004C6787"/>
    <w:rsid w:val="004C6C89"/>
    <w:rsid w:val="004C6D85"/>
    <w:rsid w:val="004C74F9"/>
    <w:rsid w:val="004C785F"/>
    <w:rsid w:val="004C7860"/>
    <w:rsid w:val="004C7973"/>
    <w:rsid w:val="004C7CBE"/>
    <w:rsid w:val="004D1005"/>
    <w:rsid w:val="004D1058"/>
    <w:rsid w:val="004D14C1"/>
    <w:rsid w:val="004D14FE"/>
    <w:rsid w:val="004D16AB"/>
    <w:rsid w:val="004D1BDC"/>
    <w:rsid w:val="004D2812"/>
    <w:rsid w:val="004D2883"/>
    <w:rsid w:val="004D2DD4"/>
    <w:rsid w:val="004D2DD7"/>
    <w:rsid w:val="004D2FF3"/>
    <w:rsid w:val="004D2FFE"/>
    <w:rsid w:val="004D38FD"/>
    <w:rsid w:val="004D3D0B"/>
    <w:rsid w:val="004D455F"/>
    <w:rsid w:val="004D46F9"/>
    <w:rsid w:val="004D4DC0"/>
    <w:rsid w:val="004D5258"/>
    <w:rsid w:val="004D55EF"/>
    <w:rsid w:val="004D64BB"/>
    <w:rsid w:val="004D6527"/>
    <w:rsid w:val="004D6683"/>
    <w:rsid w:val="004D6BEA"/>
    <w:rsid w:val="004D6C96"/>
    <w:rsid w:val="004D6D70"/>
    <w:rsid w:val="004D7303"/>
    <w:rsid w:val="004D75FB"/>
    <w:rsid w:val="004D79D3"/>
    <w:rsid w:val="004D7E02"/>
    <w:rsid w:val="004E01E6"/>
    <w:rsid w:val="004E02D1"/>
    <w:rsid w:val="004E0528"/>
    <w:rsid w:val="004E0539"/>
    <w:rsid w:val="004E0625"/>
    <w:rsid w:val="004E06F4"/>
    <w:rsid w:val="004E0A29"/>
    <w:rsid w:val="004E0A9A"/>
    <w:rsid w:val="004E0E73"/>
    <w:rsid w:val="004E1090"/>
    <w:rsid w:val="004E10E8"/>
    <w:rsid w:val="004E1169"/>
    <w:rsid w:val="004E1C62"/>
    <w:rsid w:val="004E1FD7"/>
    <w:rsid w:val="004E2857"/>
    <w:rsid w:val="004E2AF6"/>
    <w:rsid w:val="004E2FF1"/>
    <w:rsid w:val="004E343C"/>
    <w:rsid w:val="004E3705"/>
    <w:rsid w:val="004E3813"/>
    <w:rsid w:val="004E38C4"/>
    <w:rsid w:val="004E3B1D"/>
    <w:rsid w:val="004E3C45"/>
    <w:rsid w:val="004E3DF2"/>
    <w:rsid w:val="004E3F99"/>
    <w:rsid w:val="004E4FD9"/>
    <w:rsid w:val="004E4FFD"/>
    <w:rsid w:val="004E537E"/>
    <w:rsid w:val="004E5A1D"/>
    <w:rsid w:val="004E5AC2"/>
    <w:rsid w:val="004E5AE8"/>
    <w:rsid w:val="004E5E41"/>
    <w:rsid w:val="004E5E83"/>
    <w:rsid w:val="004E6215"/>
    <w:rsid w:val="004E6299"/>
    <w:rsid w:val="004E63ED"/>
    <w:rsid w:val="004E6EEF"/>
    <w:rsid w:val="004E6F7D"/>
    <w:rsid w:val="004E6F95"/>
    <w:rsid w:val="004E74B6"/>
    <w:rsid w:val="004E78D5"/>
    <w:rsid w:val="004F067F"/>
    <w:rsid w:val="004F0C3C"/>
    <w:rsid w:val="004F104A"/>
    <w:rsid w:val="004F1076"/>
    <w:rsid w:val="004F132D"/>
    <w:rsid w:val="004F163D"/>
    <w:rsid w:val="004F17E0"/>
    <w:rsid w:val="004F185E"/>
    <w:rsid w:val="004F1954"/>
    <w:rsid w:val="004F1AED"/>
    <w:rsid w:val="004F1B39"/>
    <w:rsid w:val="004F1CE7"/>
    <w:rsid w:val="004F21BC"/>
    <w:rsid w:val="004F2BC7"/>
    <w:rsid w:val="004F32B9"/>
    <w:rsid w:val="004F33A0"/>
    <w:rsid w:val="004F3606"/>
    <w:rsid w:val="004F3911"/>
    <w:rsid w:val="004F4424"/>
    <w:rsid w:val="004F4758"/>
    <w:rsid w:val="004F59A9"/>
    <w:rsid w:val="004F5CE2"/>
    <w:rsid w:val="004F5FBB"/>
    <w:rsid w:val="004F6674"/>
    <w:rsid w:val="004F6721"/>
    <w:rsid w:val="004F6948"/>
    <w:rsid w:val="004F6FD0"/>
    <w:rsid w:val="004F7411"/>
    <w:rsid w:val="004F7588"/>
    <w:rsid w:val="004F7650"/>
    <w:rsid w:val="004F7A71"/>
    <w:rsid w:val="004F7ACF"/>
    <w:rsid w:val="004F7F89"/>
    <w:rsid w:val="00500107"/>
    <w:rsid w:val="0050030B"/>
    <w:rsid w:val="00500716"/>
    <w:rsid w:val="00500C6F"/>
    <w:rsid w:val="00500D7D"/>
    <w:rsid w:val="0050198F"/>
    <w:rsid w:val="00501B34"/>
    <w:rsid w:val="005021BB"/>
    <w:rsid w:val="00502526"/>
    <w:rsid w:val="005030AF"/>
    <w:rsid w:val="00503539"/>
    <w:rsid w:val="00503779"/>
    <w:rsid w:val="00503B5D"/>
    <w:rsid w:val="00503D00"/>
    <w:rsid w:val="0050402A"/>
    <w:rsid w:val="00504489"/>
    <w:rsid w:val="00504CCA"/>
    <w:rsid w:val="00504D80"/>
    <w:rsid w:val="00504E93"/>
    <w:rsid w:val="00504EC5"/>
    <w:rsid w:val="00505E80"/>
    <w:rsid w:val="00506382"/>
    <w:rsid w:val="005065FE"/>
    <w:rsid w:val="005066AE"/>
    <w:rsid w:val="00506745"/>
    <w:rsid w:val="00506838"/>
    <w:rsid w:val="00506B9D"/>
    <w:rsid w:val="00506CA5"/>
    <w:rsid w:val="00506CE1"/>
    <w:rsid w:val="00506E9E"/>
    <w:rsid w:val="00507221"/>
    <w:rsid w:val="005073CB"/>
    <w:rsid w:val="0050791C"/>
    <w:rsid w:val="005104FE"/>
    <w:rsid w:val="0051062B"/>
    <w:rsid w:val="00510CE9"/>
    <w:rsid w:val="00510D1D"/>
    <w:rsid w:val="00510EF1"/>
    <w:rsid w:val="00510FA7"/>
    <w:rsid w:val="005112B4"/>
    <w:rsid w:val="0051132D"/>
    <w:rsid w:val="00511444"/>
    <w:rsid w:val="00511B87"/>
    <w:rsid w:val="00511F6E"/>
    <w:rsid w:val="00512025"/>
    <w:rsid w:val="005121C3"/>
    <w:rsid w:val="005122FE"/>
    <w:rsid w:val="00512587"/>
    <w:rsid w:val="00512E75"/>
    <w:rsid w:val="005131A9"/>
    <w:rsid w:val="0051323D"/>
    <w:rsid w:val="0051324E"/>
    <w:rsid w:val="0051376E"/>
    <w:rsid w:val="0051392D"/>
    <w:rsid w:val="00513965"/>
    <w:rsid w:val="00513F65"/>
    <w:rsid w:val="00513F73"/>
    <w:rsid w:val="0051405B"/>
    <w:rsid w:val="005149F5"/>
    <w:rsid w:val="00514F1E"/>
    <w:rsid w:val="005154D8"/>
    <w:rsid w:val="00515682"/>
    <w:rsid w:val="005158DA"/>
    <w:rsid w:val="00515DBF"/>
    <w:rsid w:val="00515E9A"/>
    <w:rsid w:val="005163CB"/>
    <w:rsid w:val="0051648A"/>
    <w:rsid w:val="00516587"/>
    <w:rsid w:val="005167AD"/>
    <w:rsid w:val="005167CD"/>
    <w:rsid w:val="00516B2B"/>
    <w:rsid w:val="00516B3E"/>
    <w:rsid w:val="005174D3"/>
    <w:rsid w:val="0051781F"/>
    <w:rsid w:val="005179EC"/>
    <w:rsid w:val="0052007A"/>
    <w:rsid w:val="005204F3"/>
    <w:rsid w:val="00520801"/>
    <w:rsid w:val="00520ABB"/>
    <w:rsid w:val="00520B1C"/>
    <w:rsid w:val="00520DC3"/>
    <w:rsid w:val="00520E60"/>
    <w:rsid w:val="00521194"/>
    <w:rsid w:val="005212AB"/>
    <w:rsid w:val="005214A0"/>
    <w:rsid w:val="0052172E"/>
    <w:rsid w:val="005218E7"/>
    <w:rsid w:val="00522404"/>
    <w:rsid w:val="005227F2"/>
    <w:rsid w:val="0052287C"/>
    <w:rsid w:val="0052290C"/>
    <w:rsid w:val="00522A8A"/>
    <w:rsid w:val="00522BEC"/>
    <w:rsid w:val="00522FEE"/>
    <w:rsid w:val="00523027"/>
    <w:rsid w:val="00523309"/>
    <w:rsid w:val="005233A9"/>
    <w:rsid w:val="005235D5"/>
    <w:rsid w:val="00523701"/>
    <w:rsid w:val="00523921"/>
    <w:rsid w:val="00523C29"/>
    <w:rsid w:val="00523FFE"/>
    <w:rsid w:val="0052434B"/>
    <w:rsid w:val="0052471F"/>
    <w:rsid w:val="00524962"/>
    <w:rsid w:val="00525CBD"/>
    <w:rsid w:val="00525D59"/>
    <w:rsid w:val="00526277"/>
    <w:rsid w:val="00526466"/>
    <w:rsid w:val="00526D36"/>
    <w:rsid w:val="00526DF7"/>
    <w:rsid w:val="00527016"/>
    <w:rsid w:val="005270A7"/>
    <w:rsid w:val="0052739F"/>
    <w:rsid w:val="0052750C"/>
    <w:rsid w:val="00527A9B"/>
    <w:rsid w:val="00527CDB"/>
    <w:rsid w:val="00527E84"/>
    <w:rsid w:val="005301EF"/>
    <w:rsid w:val="00530373"/>
    <w:rsid w:val="005304B3"/>
    <w:rsid w:val="005305CF"/>
    <w:rsid w:val="0053083B"/>
    <w:rsid w:val="00530875"/>
    <w:rsid w:val="005308D2"/>
    <w:rsid w:val="00530BCE"/>
    <w:rsid w:val="00530FA5"/>
    <w:rsid w:val="0053105F"/>
    <w:rsid w:val="005310FC"/>
    <w:rsid w:val="0053128E"/>
    <w:rsid w:val="00532172"/>
    <w:rsid w:val="005323C9"/>
    <w:rsid w:val="005324D7"/>
    <w:rsid w:val="00532572"/>
    <w:rsid w:val="005325B5"/>
    <w:rsid w:val="005325C8"/>
    <w:rsid w:val="00532676"/>
    <w:rsid w:val="00532C51"/>
    <w:rsid w:val="00532C93"/>
    <w:rsid w:val="00532F4B"/>
    <w:rsid w:val="0053303F"/>
    <w:rsid w:val="00533204"/>
    <w:rsid w:val="0053382A"/>
    <w:rsid w:val="00533C23"/>
    <w:rsid w:val="00533D6D"/>
    <w:rsid w:val="00534174"/>
    <w:rsid w:val="005344F7"/>
    <w:rsid w:val="005351A3"/>
    <w:rsid w:val="005351F9"/>
    <w:rsid w:val="005354B5"/>
    <w:rsid w:val="0053566A"/>
    <w:rsid w:val="00535BA4"/>
    <w:rsid w:val="00536158"/>
    <w:rsid w:val="005372CB"/>
    <w:rsid w:val="0053749E"/>
    <w:rsid w:val="0053773D"/>
    <w:rsid w:val="00537887"/>
    <w:rsid w:val="00537934"/>
    <w:rsid w:val="00537E50"/>
    <w:rsid w:val="005404C4"/>
    <w:rsid w:val="00540814"/>
    <w:rsid w:val="00540AB7"/>
    <w:rsid w:val="00540ADA"/>
    <w:rsid w:val="00540E3B"/>
    <w:rsid w:val="00541566"/>
    <w:rsid w:val="00541709"/>
    <w:rsid w:val="005417F2"/>
    <w:rsid w:val="00541DD9"/>
    <w:rsid w:val="005420FB"/>
    <w:rsid w:val="0054218D"/>
    <w:rsid w:val="0054228C"/>
    <w:rsid w:val="00542436"/>
    <w:rsid w:val="00542621"/>
    <w:rsid w:val="00542963"/>
    <w:rsid w:val="00543120"/>
    <w:rsid w:val="0054320E"/>
    <w:rsid w:val="0054341A"/>
    <w:rsid w:val="00543854"/>
    <w:rsid w:val="0054398E"/>
    <w:rsid w:val="00543AFE"/>
    <w:rsid w:val="00543B5E"/>
    <w:rsid w:val="00544065"/>
    <w:rsid w:val="005440AB"/>
    <w:rsid w:val="00544192"/>
    <w:rsid w:val="005442A3"/>
    <w:rsid w:val="005442E3"/>
    <w:rsid w:val="00544315"/>
    <w:rsid w:val="00544951"/>
    <w:rsid w:val="00544F0A"/>
    <w:rsid w:val="00545E8A"/>
    <w:rsid w:val="005460BF"/>
    <w:rsid w:val="005463DD"/>
    <w:rsid w:val="00546787"/>
    <w:rsid w:val="00546F1D"/>
    <w:rsid w:val="00547463"/>
    <w:rsid w:val="005478CF"/>
    <w:rsid w:val="00547933"/>
    <w:rsid w:val="00547BD6"/>
    <w:rsid w:val="00547BE0"/>
    <w:rsid w:val="00550444"/>
    <w:rsid w:val="00550968"/>
    <w:rsid w:val="00550CE8"/>
    <w:rsid w:val="00551554"/>
    <w:rsid w:val="00551597"/>
    <w:rsid w:val="00551890"/>
    <w:rsid w:val="00551E3D"/>
    <w:rsid w:val="0055213C"/>
    <w:rsid w:val="005523FD"/>
    <w:rsid w:val="005529E0"/>
    <w:rsid w:val="00552FF4"/>
    <w:rsid w:val="0055315C"/>
    <w:rsid w:val="00553380"/>
    <w:rsid w:val="005536E7"/>
    <w:rsid w:val="00553DCC"/>
    <w:rsid w:val="00554152"/>
    <w:rsid w:val="00554184"/>
    <w:rsid w:val="005543CD"/>
    <w:rsid w:val="0055456F"/>
    <w:rsid w:val="00554712"/>
    <w:rsid w:val="00554894"/>
    <w:rsid w:val="00554E38"/>
    <w:rsid w:val="005553A9"/>
    <w:rsid w:val="005559F2"/>
    <w:rsid w:val="00555BD2"/>
    <w:rsid w:val="00555C31"/>
    <w:rsid w:val="00555D1A"/>
    <w:rsid w:val="00555DDF"/>
    <w:rsid w:val="00555F52"/>
    <w:rsid w:val="00555FC0"/>
    <w:rsid w:val="005560D6"/>
    <w:rsid w:val="00556219"/>
    <w:rsid w:val="00556724"/>
    <w:rsid w:val="00556838"/>
    <w:rsid w:val="00556C27"/>
    <w:rsid w:val="00556E51"/>
    <w:rsid w:val="0055753E"/>
    <w:rsid w:val="00557D9A"/>
    <w:rsid w:val="00557E95"/>
    <w:rsid w:val="00557ECA"/>
    <w:rsid w:val="00557FC7"/>
    <w:rsid w:val="0056014F"/>
    <w:rsid w:val="005607C7"/>
    <w:rsid w:val="00560DBD"/>
    <w:rsid w:val="00560E95"/>
    <w:rsid w:val="00560FF5"/>
    <w:rsid w:val="0056106F"/>
    <w:rsid w:val="005610F9"/>
    <w:rsid w:val="005613B0"/>
    <w:rsid w:val="0056149E"/>
    <w:rsid w:val="00561CC1"/>
    <w:rsid w:val="00562EA0"/>
    <w:rsid w:val="005631A4"/>
    <w:rsid w:val="005631FD"/>
    <w:rsid w:val="0056371D"/>
    <w:rsid w:val="0056397E"/>
    <w:rsid w:val="00563D22"/>
    <w:rsid w:val="00563E0C"/>
    <w:rsid w:val="00564846"/>
    <w:rsid w:val="00564B47"/>
    <w:rsid w:val="00564DF0"/>
    <w:rsid w:val="0056504C"/>
    <w:rsid w:val="0056525F"/>
    <w:rsid w:val="00565390"/>
    <w:rsid w:val="005655EC"/>
    <w:rsid w:val="00566318"/>
    <w:rsid w:val="0056643B"/>
    <w:rsid w:val="005665BC"/>
    <w:rsid w:val="00566B62"/>
    <w:rsid w:val="00566B9D"/>
    <w:rsid w:val="00566E26"/>
    <w:rsid w:val="00566E3B"/>
    <w:rsid w:val="005671A6"/>
    <w:rsid w:val="005672D3"/>
    <w:rsid w:val="00567919"/>
    <w:rsid w:val="00567BE5"/>
    <w:rsid w:val="0057011F"/>
    <w:rsid w:val="005708B9"/>
    <w:rsid w:val="00570B33"/>
    <w:rsid w:val="00570B90"/>
    <w:rsid w:val="00570EFC"/>
    <w:rsid w:val="005710AA"/>
    <w:rsid w:val="00571312"/>
    <w:rsid w:val="0057167A"/>
    <w:rsid w:val="005716D0"/>
    <w:rsid w:val="005716E2"/>
    <w:rsid w:val="00571BA2"/>
    <w:rsid w:val="00571CFB"/>
    <w:rsid w:val="0057204A"/>
    <w:rsid w:val="00572685"/>
    <w:rsid w:val="00572904"/>
    <w:rsid w:val="005729BE"/>
    <w:rsid w:val="00572A14"/>
    <w:rsid w:val="00572AE3"/>
    <w:rsid w:val="00572C03"/>
    <w:rsid w:val="00572DBE"/>
    <w:rsid w:val="005736A8"/>
    <w:rsid w:val="005736DB"/>
    <w:rsid w:val="00573A99"/>
    <w:rsid w:val="00573E5D"/>
    <w:rsid w:val="00574058"/>
    <w:rsid w:val="00574750"/>
    <w:rsid w:val="0057493B"/>
    <w:rsid w:val="00574AD9"/>
    <w:rsid w:val="00574C49"/>
    <w:rsid w:val="00574ED9"/>
    <w:rsid w:val="00575071"/>
    <w:rsid w:val="005756B0"/>
    <w:rsid w:val="005756CC"/>
    <w:rsid w:val="00575B5D"/>
    <w:rsid w:val="005764AF"/>
    <w:rsid w:val="005769D2"/>
    <w:rsid w:val="00576D19"/>
    <w:rsid w:val="00576FD2"/>
    <w:rsid w:val="0057722E"/>
    <w:rsid w:val="00577466"/>
    <w:rsid w:val="00577E72"/>
    <w:rsid w:val="00577EA2"/>
    <w:rsid w:val="00580A7E"/>
    <w:rsid w:val="00581279"/>
    <w:rsid w:val="00581528"/>
    <w:rsid w:val="00581706"/>
    <w:rsid w:val="005817A2"/>
    <w:rsid w:val="005818FF"/>
    <w:rsid w:val="0058207E"/>
    <w:rsid w:val="005820AF"/>
    <w:rsid w:val="005823AC"/>
    <w:rsid w:val="0058271D"/>
    <w:rsid w:val="0058293C"/>
    <w:rsid w:val="00582947"/>
    <w:rsid w:val="00582AA3"/>
    <w:rsid w:val="00582B10"/>
    <w:rsid w:val="00582B37"/>
    <w:rsid w:val="00583731"/>
    <w:rsid w:val="00583AE5"/>
    <w:rsid w:val="00583BFF"/>
    <w:rsid w:val="00583F86"/>
    <w:rsid w:val="00584165"/>
    <w:rsid w:val="00584168"/>
    <w:rsid w:val="0058419D"/>
    <w:rsid w:val="0058461B"/>
    <w:rsid w:val="005848F3"/>
    <w:rsid w:val="00584B9F"/>
    <w:rsid w:val="00584F91"/>
    <w:rsid w:val="005850AD"/>
    <w:rsid w:val="005860CE"/>
    <w:rsid w:val="005862AA"/>
    <w:rsid w:val="00586487"/>
    <w:rsid w:val="005865C8"/>
    <w:rsid w:val="00586748"/>
    <w:rsid w:val="005868DE"/>
    <w:rsid w:val="00586918"/>
    <w:rsid w:val="00586EEC"/>
    <w:rsid w:val="00586F05"/>
    <w:rsid w:val="0058749C"/>
    <w:rsid w:val="005876BD"/>
    <w:rsid w:val="00587A31"/>
    <w:rsid w:val="00587BA3"/>
    <w:rsid w:val="00587C26"/>
    <w:rsid w:val="00587D44"/>
    <w:rsid w:val="00587FEB"/>
    <w:rsid w:val="005901EB"/>
    <w:rsid w:val="00590249"/>
    <w:rsid w:val="00590486"/>
    <w:rsid w:val="0059064E"/>
    <w:rsid w:val="00590DCF"/>
    <w:rsid w:val="00590F93"/>
    <w:rsid w:val="00590FE3"/>
    <w:rsid w:val="0059135A"/>
    <w:rsid w:val="0059182D"/>
    <w:rsid w:val="00591BAE"/>
    <w:rsid w:val="00591C5A"/>
    <w:rsid w:val="00592114"/>
    <w:rsid w:val="005921DA"/>
    <w:rsid w:val="0059298D"/>
    <w:rsid w:val="00592C4C"/>
    <w:rsid w:val="00592C96"/>
    <w:rsid w:val="00592E7F"/>
    <w:rsid w:val="00592E8E"/>
    <w:rsid w:val="00593327"/>
    <w:rsid w:val="00593594"/>
    <w:rsid w:val="005939C9"/>
    <w:rsid w:val="00593ACD"/>
    <w:rsid w:val="00593E74"/>
    <w:rsid w:val="00594077"/>
    <w:rsid w:val="0059443E"/>
    <w:rsid w:val="00594CFF"/>
    <w:rsid w:val="00594D3D"/>
    <w:rsid w:val="00594DC3"/>
    <w:rsid w:val="005953A7"/>
    <w:rsid w:val="0059562B"/>
    <w:rsid w:val="005957D4"/>
    <w:rsid w:val="00595AA7"/>
    <w:rsid w:val="00595B18"/>
    <w:rsid w:val="00595E45"/>
    <w:rsid w:val="00595E79"/>
    <w:rsid w:val="0059606F"/>
    <w:rsid w:val="005961A2"/>
    <w:rsid w:val="005963E1"/>
    <w:rsid w:val="005967A9"/>
    <w:rsid w:val="00596AC2"/>
    <w:rsid w:val="00596D56"/>
    <w:rsid w:val="00596D86"/>
    <w:rsid w:val="0059712B"/>
    <w:rsid w:val="0059746F"/>
    <w:rsid w:val="005979BE"/>
    <w:rsid w:val="00597B8E"/>
    <w:rsid w:val="00597CA1"/>
    <w:rsid w:val="00597E71"/>
    <w:rsid w:val="005A0048"/>
    <w:rsid w:val="005A0062"/>
    <w:rsid w:val="005A063E"/>
    <w:rsid w:val="005A09C8"/>
    <w:rsid w:val="005A0A31"/>
    <w:rsid w:val="005A139C"/>
    <w:rsid w:val="005A172F"/>
    <w:rsid w:val="005A1853"/>
    <w:rsid w:val="005A1A62"/>
    <w:rsid w:val="005A2052"/>
    <w:rsid w:val="005A21AB"/>
    <w:rsid w:val="005A3A55"/>
    <w:rsid w:val="005A3DA0"/>
    <w:rsid w:val="005A44C1"/>
    <w:rsid w:val="005A45A3"/>
    <w:rsid w:val="005A4F29"/>
    <w:rsid w:val="005A4FF7"/>
    <w:rsid w:val="005A5087"/>
    <w:rsid w:val="005A5485"/>
    <w:rsid w:val="005A5538"/>
    <w:rsid w:val="005A58E6"/>
    <w:rsid w:val="005A616F"/>
    <w:rsid w:val="005A654E"/>
    <w:rsid w:val="005A65D3"/>
    <w:rsid w:val="005A6674"/>
    <w:rsid w:val="005A6D27"/>
    <w:rsid w:val="005A71E7"/>
    <w:rsid w:val="005A731C"/>
    <w:rsid w:val="005A7CF8"/>
    <w:rsid w:val="005A7E04"/>
    <w:rsid w:val="005A7ECF"/>
    <w:rsid w:val="005B024D"/>
    <w:rsid w:val="005B03EC"/>
    <w:rsid w:val="005B0441"/>
    <w:rsid w:val="005B0619"/>
    <w:rsid w:val="005B0A77"/>
    <w:rsid w:val="005B0AF5"/>
    <w:rsid w:val="005B0F8C"/>
    <w:rsid w:val="005B0FE3"/>
    <w:rsid w:val="005B10BE"/>
    <w:rsid w:val="005B1CDE"/>
    <w:rsid w:val="005B1FD9"/>
    <w:rsid w:val="005B2077"/>
    <w:rsid w:val="005B20CE"/>
    <w:rsid w:val="005B231E"/>
    <w:rsid w:val="005B24C7"/>
    <w:rsid w:val="005B2AAD"/>
    <w:rsid w:val="005B2B57"/>
    <w:rsid w:val="005B3913"/>
    <w:rsid w:val="005B3B0C"/>
    <w:rsid w:val="005B3D26"/>
    <w:rsid w:val="005B3D56"/>
    <w:rsid w:val="005B3F1C"/>
    <w:rsid w:val="005B4028"/>
    <w:rsid w:val="005B424C"/>
    <w:rsid w:val="005B4FC2"/>
    <w:rsid w:val="005B5537"/>
    <w:rsid w:val="005B5554"/>
    <w:rsid w:val="005B5CA4"/>
    <w:rsid w:val="005B5FF3"/>
    <w:rsid w:val="005B603F"/>
    <w:rsid w:val="005B61B6"/>
    <w:rsid w:val="005B65DF"/>
    <w:rsid w:val="005B65E7"/>
    <w:rsid w:val="005B671E"/>
    <w:rsid w:val="005B6D60"/>
    <w:rsid w:val="005B73D3"/>
    <w:rsid w:val="005B760F"/>
    <w:rsid w:val="005B76BC"/>
    <w:rsid w:val="005B7AB1"/>
    <w:rsid w:val="005C02F0"/>
    <w:rsid w:val="005C06FE"/>
    <w:rsid w:val="005C078C"/>
    <w:rsid w:val="005C0C2D"/>
    <w:rsid w:val="005C11D1"/>
    <w:rsid w:val="005C1A1D"/>
    <w:rsid w:val="005C1A69"/>
    <w:rsid w:val="005C1C0E"/>
    <w:rsid w:val="005C1DB2"/>
    <w:rsid w:val="005C1E93"/>
    <w:rsid w:val="005C1EAB"/>
    <w:rsid w:val="005C2052"/>
    <w:rsid w:val="005C2198"/>
    <w:rsid w:val="005C230B"/>
    <w:rsid w:val="005C23E1"/>
    <w:rsid w:val="005C27BD"/>
    <w:rsid w:val="005C2EED"/>
    <w:rsid w:val="005C3216"/>
    <w:rsid w:val="005C339F"/>
    <w:rsid w:val="005C4B2C"/>
    <w:rsid w:val="005C4EA2"/>
    <w:rsid w:val="005C52CA"/>
    <w:rsid w:val="005C52EB"/>
    <w:rsid w:val="005C5393"/>
    <w:rsid w:val="005C5587"/>
    <w:rsid w:val="005C56B5"/>
    <w:rsid w:val="005C6A7D"/>
    <w:rsid w:val="005C7B58"/>
    <w:rsid w:val="005C7E81"/>
    <w:rsid w:val="005D08C2"/>
    <w:rsid w:val="005D0B7C"/>
    <w:rsid w:val="005D0CB6"/>
    <w:rsid w:val="005D1010"/>
    <w:rsid w:val="005D10BA"/>
    <w:rsid w:val="005D11C7"/>
    <w:rsid w:val="005D17E9"/>
    <w:rsid w:val="005D1856"/>
    <w:rsid w:val="005D188E"/>
    <w:rsid w:val="005D1C52"/>
    <w:rsid w:val="005D204C"/>
    <w:rsid w:val="005D2139"/>
    <w:rsid w:val="005D215B"/>
    <w:rsid w:val="005D246D"/>
    <w:rsid w:val="005D28D4"/>
    <w:rsid w:val="005D2BB2"/>
    <w:rsid w:val="005D2C64"/>
    <w:rsid w:val="005D2E23"/>
    <w:rsid w:val="005D3345"/>
    <w:rsid w:val="005D357B"/>
    <w:rsid w:val="005D399F"/>
    <w:rsid w:val="005D3DEF"/>
    <w:rsid w:val="005D46EE"/>
    <w:rsid w:val="005D51C1"/>
    <w:rsid w:val="005D5290"/>
    <w:rsid w:val="005D5340"/>
    <w:rsid w:val="005D5402"/>
    <w:rsid w:val="005D57D7"/>
    <w:rsid w:val="005D5A40"/>
    <w:rsid w:val="005D5DF9"/>
    <w:rsid w:val="005D5E65"/>
    <w:rsid w:val="005D6B32"/>
    <w:rsid w:val="005D6B51"/>
    <w:rsid w:val="005D6E8E"/>
    <w:rsid w:val="005D75B4"/>
    <w:rsid w:val="005D7772"/>
    <w:rsid w:val="005D78C5"/>
    <w:rsid w:val="005D795B"/>
    <w:rsid w:val="005D7BE9"/>
    <w:rsid w:val="005E00A5"/>
    <w:rsid w:val="005E0164"/>
    <w:rsid w:val="005E0613"/>
    <w:rsid w:val="005E06C5"/>
    <w:rsid w:val="005E0745"/>
    <w:rsid w:val="005E0D5D"/>
    <w:rsid w:val="005E1674"/>
    <w:rsid w:val="005E16A0"/>
    <w:rsid w:val="005E1CF8"/>
    <w:rsid w:val="005E1D7D"/>
    <w:rsid w:val="005E1E6B"/>
    <w:rsid w:val="005E2146"/>
    <w:rsid w:val="005E2616"/>
    <w:rsid w:val="005E2823"/>
    <w:rsid w:val="005E34F2"/>
    <w:rsid w:val="005E3C50"/>
    <w:rsid w:val="005E4007"/>
    <w:rsid w:val="005E4BBA"/>
    <w:rsid w:val="005E4E82"/>
    <w:rsid w:val="005E508D"/>
    <w:rsid w:val="005E5268"/>
    <w:rsid w:val="005E5289"/>
    <w:rsid w:val="005E540D"/>
    <w:rsid w:val="005E5F8F"/>
    <w:rsid w:val="005E6011"/>
    <w:rsid w:val="005E60DF"/>
    <w:rsid w:val="005E6807"/>
    <w:rsid w:val="005E6B26"/>
    <w:rsid w:val="005E6C1A"/>
    <w:rsid w:val="005E6E4E"/>
    <w:rsid w:val="005E7111"/>
    <w:rsid w:val="005E75DF"/>
    <w:rsid w:val="005E78B2"/>
    <w:rsid w:val="005E7ADC"/>
    <w:rsid w:val="005E7AF9"/>
    <w:rsid w:val="005E7C0E"/>
    <w:rsid w:val="005F10E8"/>
    <w:rsid w:val="005F1294"/>
    <w:rsid w:val="005F13D8"/>
    <w:rsid w:val="005F1EA7"/>
    <w:rsid w:val="005F207B"/>
    <w:rsid w:val="005F2677"/>
    <w:rsid w:val="005F3DC5"/>
    <w:rsid w:val="005F4A6B"/>
    <w:rsid w:val="005F4DE5"/>
    <w:rsid w:val="005F4FEC"/>
    <w:rsid w:val="005F517F"/>
    <w:rsid w:val="005F544D"/>
    <w:rsid w:val="005F5756"/>
    <w:rsid w:val="005F5A76"/>
    <w:rsid w:val="005F5BD9"/>
    <w:rsid w:val="005F63DB"/>
    <w:rsid w:val="005F6687"/>
    <w:rsid w:val="005F66C0"/>
    <w:rsid w:val="005F6932"/>
    <w:rsid w:val="005F7119"/>
    <w:rsid w:val="005F79FE"/>
    <w:rsid w:val="0060020A"/>
    <w:rsid w:val="00600335"/>
    <w:rsid w:val="0060041E"/>
    <w:rsid w:val="00600726"/>
    <w:rsid w:val="006007C2"/>
    <w:rsid w:val="00600841"/>
    <w:rsid w:val="00600AA8"/>
    <w:rsid w:val="00600ABC"/>
    <w:rsid w:val="00600AE1"/>
    <w:rsid w:val="00600B48"/>
    <w:rsid w:val="00600DB1"/>
    <w:rsid w:val="00600E0A"/>
    <w:rsid w:val="00601167"/>
    <w:rsid w:val="00601322"/>
    <w:rsid w:val="00601352"/>
    <w:rsid w:val="00601526"/>
    <w:rsid w:val="006017CD"/>
    <w:rsid w:val="00602602"/>
    <w:rsid w:val="00603406"/>
    <w:rsid w:val="00603646"/>
    <w:rsid w:val="00603EB4"/>
    <w:rsid w:val="0060439D"/>
    <w:rsid w:val="00604D4D"/>
    <w:rsid w:val="00604EA5"/>
    <w:rsid w:val="00604F46"/>
    <w:rsid w:val="0060585D"/>
    <w:rsid w:val="00606166"/>
    <w:rsid w:val="006062CF"/>
    <w:rsid w:val="00606C38"/>
    <w:rsid w:val="00606CC6"/>
    <w:rsid w:val="006072E8"/>
    <w:rsid w:val="006074F2"/>
    <w:rsid w:val="00607593"/>
    <w:rsid w:val="00607B29"/>
    <w:rsid w:val="00607B9B"/>
    <w:rsid w:val="00607EF4"/>
    <w:rsid w:val="006102C4"/>
    <w:rsid w:val="006105EC"/>
    <w:rsid w:val="00610BB4"/>
    <w:rsid w:val="00610BBD"/>
    <w:rsid w:val="00610FFC"/>
    <w:rsid w:val="0061117B"/>
    <w:rsid w:val="00611426"/>
    <w:rsid w:val="00611ABD"/>
    <w:rsid w:val="00611B19"/>
    <w:rsid w:val="006121E9"/>
    <w:rsid w:val="006129F7"/>
    <w:rsid w:val="00612F47"/>
    <w:rsid w:val="006130FA"/>
    <w:rsid w:val="00613344"/>
    <w:rsid w:val="006137EC"/>
    <w:rsid w:val="006138D3"/>
    <w:rsid w:val="00613F21"/>
    <w:rsid w:val="00614186"/>
    <w:rsid w:val="006142C9"/>
    <w:rsid w:val="0061507B"/>
    <w:rsid w:val="006154F3"/>
    <w:rsid w:val="00615741"/>
    <w:rsid w:val="006158A9"/>
    <w:rsid w:val="00615CC8"/>
    <w:rsid w:val="00615CD7"/>
    <w:rsid w:val="00615DA9"/>
    <w:rsid w:val="00616317"/>
    <w:rsid w:val="00616617"/>
    <w:rsid w:val="00616762"/>
    <w:rsid w:val="00616811"/>
    <w:rsid w:val="00616A39"/>
    <w:rsid w:val="00616A8F"/>
    <w:rsid w:val="00616AB2"/>
    <w:rsid w:val="00616F96"/>
    <w:rsid w:val="006175D7"/>
    <w:rsid w:val="00617883"/>
    <w:rsid w:val="00617990"/>
    <w:rsid w:val="006179ED"/>
    <w:rsid w:val="0062049C"/>
    <w:rsid w:val="0062079F"/>
    <w:rsid w:val="006208D4"/>
    <w:rsid w:val="00620F93"/>
    <w:rsid w:val="0062158F"/>
    <w:rsid w:val="006217CC"/>
    <w:rsid w:val="00621C1F"/>
    <w:rsid w:val="00621C39"/>
    <w:rsid w:val="00621D1E"/>
    <w:rsid w:val="0062290A"/>
    <w:rsid w:val="00622938"/>
    <w:rsid w:val="006229D9"/>
    <w:rsid w:val="006232A2"/>
    <w:rsid w:val="0062351B"/>
    <w:rsid w:val="00623AB2"/>
    <w:rsid w:val="006243AF"/>
    <w:rsid w:val="0062455C"/>
    <w:rsid w:val="006246A6"/>
    <w:rsid w:val="00625182"/>
    <w:rsid w:val="00625198"/>
    <w:rsid w:val="00625A22"/>
    <w:rsid w:val="00626287"/>
    <w:rsid w:val="00626697"/>
    <w:rsid w:val="006269D4"/>
    <w:rsid w:val="00626A39"/>
    <w:rsid w:val="00626BC2"/>
    <w:rsid w:val="006300C6"/>
    <w:rsid w:val="0063033E"/>
    <w:rsid w:val="00630587"/>
    <w:rsid w:val="006305BC"/>
    <w:rsid w:val="00630617"/>
    <w:rsid w:val="0063067C"/>
    <w:rsid w:val="00630741"/>
    <w:rsid w:val="00630F36"/>
    <w:rsid w:val="00631521"/>
    <w:rsid w:val="00631534"/>
    <w:rsid w:val="00631B67"/>
    <w:rsid w:val="00631C42"/>
    <w:rsid w:val="0063210C"/>
    <w:rsid w:val="00632269"/>
    <w:rsid w:val="00632553"/>
    <w:rsid w:val="00632790"/>
    <w:rsid w:val="00632F2B"/>
    <w:rsid w:val="006335E6"/>
    <w:rsid w:val="006336E2"/>
    <w:rsid w:val="006337EB"/>
    <w:rsid w:val="006339CE"/>
    <w:rsid w:val="00633B34"/>
    <w:rsid w:val="00633BE4"/>
    <w:rsid w:val="00634833"/>
    <w:rsid w:val="00634BBE"/>
    <w:rsid w:val="00634D6B"/>
    <w:rsid w:val="00634F22"/>
    <w:rsid w:val="006357B6"/>
    <w:rsid w:val="00636006"/>
    <w:rsid w:val="00636131"/>
    <w:rsid w:val="006361E2"/>
    <w:rsid w:val="006364B7"/>
    <w:rsid w:val="00636B09"/>
    <w:rsid w:val="00636B32"/>
    <w:rsid w:val="00636C32"/>
    <w:rsid w:val="00637056"/>
    <w:rsid w:val="00637365"/>
    <w:rsid w:val="00637A4B"/>
    <w:rsid w:val="00637CCF"/>
    <w:rsid w:val="00637D9B"/>
    <w:rsid w:val="00637FBF"/>
    <w:rsid w:val="0064016D"/>
    <w:rsid w:val="006401FF"/>
    <w:rsid w:val="00640207"/>
    <w:rsid w:val="006404AB"/>
    <w:rsid w:val="00640543"/>
    <w:rsid w:val="00640FA0"/>
    <w:rsid w:val="006410B0"/>
    <w:rsid w:val="00641214"/>
    <w:rsid w:val="0064139C"/>
    <w:rsid w:val="006415F4"/>
    <w:rsid w:val="0064194C"/>
    <w:rsid w:val="00641BF8"/>
    <w:rsid w:val="006420E3"/>
    <w:rsid w:val="006423FB"/>
    <w:rsid w:val="00642A65"/>
    <w:rsid w:val="00642AEE"/>
    <w:rsid w:val="0064375E"/>
    <w:rsid w:val="0064381B"/>
    <w:rsid w:val="0064388E"/>
    <w:rsid w:val="0064394D"/>
    <w:rsid w:val="00643E89"/>
    <w:rsid w:val="0064485E"/>
    <w:rsid w:val="00645117"/>
    <w:rsid w:val="006456FB"/>
    <w:rsid w:val="00645727"/>
    <w:rsid w:val="00645752"/>
    <w:rsid w:val="00645A67"/>
    <w:rsid w:val="00645B57"/>
    <w:rsid w:val="006461E3"/>
    <w:rsid w:val="00646457"/>
    <w:rsid w:val="006464D1"/>
    <w:rsid w:val="0064678B"/>
    <w:rsid w:val="00646ABC"/>
    <w:rsid w:val="00646CE3"/>
    <w:rsid w:val="00646E1A"/>
    <w:rsid w:val="00646EA6"/>
    <w:rsid w:val="00647105"/>
    <w:rsid w:val="00647467"/>
    <w:rsid w:val="00647511"/>
    <w:rsid w:val="00647A38"/>
    <w:rsid w:val="00647ADD"/>
    <w:rsid w:val="00650427"/>
    <w:rsid w:val="0065096E"/>
    <w:rsid w:val="00650E51"/>
    <w:rsid w:val="00650E9A"/>
    <w:rsid w:val="00650F3F"/>
    <w:rsid w:val="0065115B"/>
    <w:rsid w:val="00651213"/>
    <w:rsid w:val="00651438"/>
    <w:rsid w:val="0065164B"/>
    <w:rsid w:val="00651888"/>
    <w:rsid w:val="00652079"/>
    <w:rsid w:val="006524D3"/>
    <w:rsid w:val="00652DDF"/>
    <w:rsid w:val="006538FC"/>
    <w:rsid w:val="00654268"/>
    <w:rsid w:val="00654474"/>
    <w:rsid w:val="006549D2"/>
    <w:rsid w:val="006550C8"/>
    <w:rsid w:val="00655117"/>
    <w:rsid w:val="006552D9"/>
    <w:rsid w:val="00655688"/>
    <w:rsid w:val="00655720"/>
    <w:rsid w:val="00655AC7"/>
    <w:rsid w:val="00655F7B"/>
    <w:rsid w:val="00656034"/>
    <w:rsid w:val="006561E1"/>
    <w:rsid w:val="00656280"/>
    <w:rsid w:val="006568EC"/>
    <w:rsid w:val="00656959"/>
    <w:rsid w:val="00656F41"/>
    <w:rsid w:val="0065759D"/>
    <w:rsid w:val="00657680"/>
    <w:rsid w:val="0065788F"/>
    <w:rsid w:val="006604A8"/>
    <w:rsid w:val="0066063B"/>
    <w:rsid w:val="00660EE1"/>
    <w:rsid w:val="00661116"/>
    <w:rsid w:val="006612DE"/>
    <w:rsid w:val="0066158A"/>
    <w:rsid w:val="0066190E"/>
    <w:rsid w:val="00661B17"/>
    <w:rsid w:val="00661E8D"/>
    <w:rsid w:val="00661FFC"/>
    <w:rsid w:val="0066218D"/>
    <w:rsid w:val="0066227D"/>
    <w:rsid w:val="00662735"/>
    <w:rsid w:val="006630FC"/>
    <w:rsid w:val="00663BD9"/>
    <w:rsid w:val="0066434C"/>
    <w:rsid w:val="00664566"/>
    <w:rsid w:val="00664761"/>
    <w:rsid w:val="00664E0D"/>
    <w:rsid w:val="00664FCF"/>
    <w:rsid w:val="00665190"/>
    <w:rsid w:val="006653C2"/>
    <w:rsid w:val="006655AA"/>
    <w:rsid w:val="00665A28"/>
    <w:rsid w:val="00665A54"/>
    <w:rsid w:val="00665DE7"/>
    <w:rsid w:val="00665F74"/>
    <w:rsid w:val="0066664F"/>
    <w:rsid w:val="00666C91"/>
    <w:rsid w:val="00666CEB"/>
    <w:rsid w:val="00666EE8"/>
    <w:rsid w:val="006671B8"/>
    <w:rsid w:val="006679A6"/>
    <w:rsid w:val="006679E3"/>
    <w:rsid w:val="006703F8"/>
    <w:rsid w:val="00670417"/>
    <w:rsid w:val="00671156"/>
    <w:rsid w:val="006711EA"/>
    <w:rsid w:val="0067166D"/>
    <w:rsid w:val="00671743"/>
    <w:rsid w:val="00671987"/>
    <w:rsid w:val="00671F25"/>
    <w:rsid w:val="006720D5"/>
    <w:rsid w:val="00672AE6"/>
    <w:rsid w:val="00672F32"/>
    <w:rsid w:val="00672F6E"/>
    <w:rsid w:val="00672FBB"/>
    <w:rsid w:val="006736E8"/>
    <w:rsid w:val="00673941"/>
    <w:rsid w:val="00673F1E"/>
    <w:rsid w:val="00674378"/>
    <w:rsid w:val="00674424"/>
    <w:rsid w:val="0067451D"/>
    <w:rsid w:val="006746D8"/>
    <w:rsid w:val="00674DA4"/>
    <w:rsid w:val="00674F78"/>
    <w:rsid w:val="0067508D"/>
    <w:rsid w:val="00675253"/>
    <w:rsid w:val="00675349"/>
    <w:rsid w:val="006756E4"/>
    <w:rsid w:val="006762A9"/>
    <w:rsid w:val="00676711"/>
    <w:rsid w:val="00676C71"/>
    <w:rsid w:val="00676D77"/>
    <w:rsid w:val="006770DD"/>
    <w:rsid w:val="00677167"/>
    <w:rsid w:val="00677280"/>
    <w:rsid w:val="00677580"/>
    <w:rsid w:val="00677737"/>
    <w:rsid w:val="00677978"/>
    <w:rsid w:val="00677B87"/>
    <w:rsid w:val="00677C60"/>
    <w:rsid w:val="00677F4D"/>
    <w:rsid w:val="00680067"/>
    <w:rsid w:val="00680A40"/>
    <w:rsid w:val="00680AA8"/>
    <w:rsid w:val="00680B32"/>
    <w:rsid w:val="00680BA0"/>
    <w:rsid w:val="00680C34"/>
    <w:rsid w:val="00680DA6"/>
    <w:rsid w:val="00680E18"/>
    <w:rsid w:val="00681A10"/>
    <w:rsid w:val="00681B07"/>
    <w:rsid w:val="00681CEC"/>
    <w:rsid w:val="00682101"/>
    <w:rsid w:val="0068272A"/>
    <w:rsid w:val="0068272F"/>
    <w:rsid w:val="00682BDC"/>
    <w:rsid w:val="00682F9B"/>
    <w:rsid w:val="0068354E"/>
    <w:rsid w:val="006845EF"/>
    <w:rsid w:val="00684B74"/>
    <w:rsid w:val="00685905"/>
    <w:rsid w:val="00686364"/>
    <w:rsid w:val="0068636B"/>
    <w:rsid w:val="006863E1"/>
    <w:rsid w:val="0068662C"/>
    <w:rsid w:val="006868F6"/>
    <w:rsid w:val="006869B4"/>
    <w:rsid w:val="006877AF"/>
    <w:rsid w:val="00687DE4"/>
    <w:rsid w:val="00690567"/>
    <w:rsid w:val="006906A1"/>
    <w:rsid w:val="006907AB"/>
    <w:rsid w:val="00690D8F"/>
    <w:rsid w:val="00690DFA"/>
    <w:rsid w:val="00690F48"/>
    <w:rsid w:val="006913E1"/>
    <w:rsid w:val="00691430"/>
    <w:rsid w:val="00691765"/>
    <w:rsid w:val="00691821"/>
    <w:rsid w:val="00691F79"/>
    <w:rsid w:val="00692586"/>
    <w:rsid w:val="006928B7"/>
    <w:rsid w:val="00692D9A"/>
    <w:rsid w:val="00693054"/>
    <w:rsid w:val="00693EC4"/>
    <w:rsid w:val="00693F61"/>
    <w:rsid w:val="00693FE9"/>
    <w:rsid w:val="006944AB"/>
    <w:rsid w:val="006948EC"/>
    <w:rsid w:val="00694AAB"/>
    <w:rsid w:val="0069564E"/>
    <w:rsid w:val="00695CF0"/>
    <w:rsid w:val="00696750"/>
    <w:rsid w:val="006967C7"/>
    <w:rsid w:val="006968D2"/>
    <w:rsid w:val="00696DF2"/>
    <w:rsid w:val="00696F60"/>
    <w:rsid w:val="006974CE"/>
    <w:rsid w:val="0069761E"/>
    <w:rsid w:val="006A0090"/>
    <w:rsid w:val="006A060A"/>
    <w:rsid w:val="006A0CF9"/>
    <w:rsid w:val="006A0E6A"/>
    <w:rsid w:val="006A13BD"/>
    <w:rsid w:val="006A1999"/>
    <w:rsid w:val="006A1E0B"/>
    <w:rsid w:val="006A1E75"/>
    <w:rsid w:val="006A21EC"/>
    <w:rsid w:val="006A22F9"/>
    <w:rsid w:val="006A2706"/>
    <w:rsid w:val="006A2D59"/>
    <w:rsid w:val="006A2EF1"/>
    <w:rsid w:val="006A2EF5"/>
    <w:rsid w:val="006A301E"/>
    <w:rsid w:val="006A3B75"/>
    <w:rsid w:val="006A3DCF"/>
    <w:rsid w:val="006A417A"/>
    <w:rsid w:val="006A4265"/>
    <w:rsid w:val="006A4269"/>
    <w:rsid w:val="006A494C"/>
    <w:rsid w:val="006A49FF"/>
    <w:rsid w:val="006A4CD6"/>
    <w:rsid w:val="006A4DEE"/>
    <w:rsid w:val="006A4FEC"/>
    <w:rsid w:val="006A6018"/>
    <w:rsid w:val="006A6132"/>
    <w:rsid w:val="006A619B"/>
    <w:rsid w:val="006A689B"/>
    <w:rsid w:val="006A6CBA"/>
    <w:rsid w:val="006A702D"/>
    <w:rsid w:val="006A73D7"/>
    <w:rsid w:val="006A7461"/>
    <w:rsid w:val="006A77AD"/>
    <w:rsid w:val="006A77F8"/>
    <w:rsid w:val="006A79F6"/>
    <w:rsid w:val="006A7B08"/>
    <w:rsid w:val="006A7D9E"/>
    <w:rsid w:val="006B03DA"/>
    <w:rsid w:val="006B0782"/>
    <w:rsid w:val="006B0A5D"/>
    <w:rsid w:val="006B0B83"/>
    <w:rsid w:val="006B0CA6"/>
    <w:rsid w:val="006B1031"/>
    <w:rsid w:val="006B1227"/>
    <w:rsid w:val="006B1384"/>
    <w:rsid w:val="006B192A"/>
    <w:rsid w:val="006B1930"/>
    <w:rsid w:val="006B22DC"/>
    <w:rsid w:val="006B2657"/>
    <w:rsid w:val="006B2CEB"/>
    <w:rsid w:val="006B3404"/>
    <w:rsid w:val="006B3461"/>
    <w:rsid w:val="006B35C6"/>
    <w:rsid w:val="006B37D4"/>
    <w:rsid w:val="006B3982"/>
    <w:rsid w:val="006B3A92"/>
    <w:rsid w:val="006B3D5C"/>
    <w:rsid w:val="006B3D91"/>
    <w:rsid w:val="006B47BE"/>
    <w:rsid w:val="006B49A2"/>
    <w:rsid w:val="006B4D05"/>
    <w:rsid w:val="006B4DCC"/>
    <w:rsid w:val="006B5017"/>
    <w:rsid w:val="006B5397"/>
    <w:rsid w:val="006B56A9"/>
    <w:rsid w:val="006B5745"/>
    <w:rsid w:val="006B613B"/>
    <w:rsid w:val="006B659E"/>
    <w:rsid w:val="006B69BB"/>
    <w:rsid w:val="006B6CB1"/>
    <w:rsid w:val="006B77F5"/>
    <w:rsid w:val="006B7A70"/>
    <w:rsid w:val="006B7CEA"/>
    <w:rsid w:val="006B7FF5"/>
    <w:rsid w:val="006C005B"/>
    <w:rsid w:val="006C0472"/>
    <w:rsid w:val="006C0651"/>
    <w:rsid w:val="006C0811"/>
    <w:rsid w:val="006C0902"/>
    <w:rsid w:val="006C1787"/>
    <w:rsid w:val="006C1AA9"/>
    <w:rsid w:val="006C1F40"/>
    <w:rsid w:val="006C21A9"/>
    <w:rsid w:val="006C23DC"/>
    <w:rsid w:val="006C2947"/>
    <w:rsid w:val="006C3525"/>
    <w:rsid w:val="006C3853"/>
    <w:rsid w:val="006C3EFD"/>
    <w:rsid w:val="006C3FCE"/>
    <w:rsid w:val="006C42AF"/>
    <w:rsid w:val="006C439D"/>
    <w:rsid w:val="006C4865"/>
    <w:rsid w:val="006C489C"/>
    <w:rsid w:val="006C4A82"/>
    <w:rsid w:val="006C4E02"/>
    <w:rsid w:val="006C509D"/>
    <w:rsid w:val="006C5353"/>
    <w:rsid w:val="006C5593"/>
    <w:rsid w:val="006C5ADF"/>
    <w:rsid w:val="006C5F9D"/>
    <w:rsid w:val="006C6114"/>
    <w:rsid w:val="006C6210"/>
    <w:rsid w:val="006C63FD"/>
    <w:rsid w:val="006C65C9"/>
    <w:rsid w:val="006C671F"/>
    <w:rsid w:val="006C7749"/>
    <w:rsid w:val="006D0164"/>
    <w:rsid w:val="006D02F3"/>
    <w:rsid w:val="006D0540"/>
    <w:rsid w:val="006D08C5"/>
    <w:rsid w:val="006D0A71"/>
    <w:rsid w:val="006D1357"/>
    <w:rsid w:val="006D13F8"/>
    <w:rsid w:val="006D1565"/>
    <w:rsid w:val="006D15DC"/>
    <w:rsid w:val="006D1B18"/>
    <w:rsid w:val="006D1CD8"/>
    <w:rsid w:val="006D1DDD"/>
    <w:rsid w:val="006D1E69"/>
    <w:rsid w:val="006D2036"/>
    <w:rsid w:val="006D2105"/>
    <w:rsid w:val="006D29E0"/>
    <w:rsid w:val="006D2A76"/>
    <w:rsid w:val="006D2C2E"/>
    <w:rsid w:val="006D2D6D"/>
    <w:rsid w:val="006D2D82"/>
    <w:rsid w:val="006D2E4A"/>
    <w:rsid w:val="006D31A3"/>
    <w:rsid w:val="006D3CEF"/>
    <w:rsid w:val="006D3EA4"/>
    <w:rsid w:val="006D42AD"/>
    <w:rsid w:val="006D438E"/>
    <w:rsid w:val="006D44A4"/>
    <w:rsid w:val="006D46E5"/>
    <w:rsid w:val="006D4B2D"/>
    <w:rsid w:val="006D4B6F"/>
    <w:rsid w:val="006D501F"/>
    <w:rsid w:val="006D5341"/>
    <w:rsid w:val="006D5435"/>
    <w:rsid w:val="006D594F"/>
    <w:rsid w:val="006D606C"/>
    <w:rsid w:val="006D619A"/>
    <w:rsid w:val="006D6916"/>
    <w:rsid w:val="006D6954"/>
    <w:rsid w:val="006D69B6"/>
    <w:rsid w:val="006D6A0D"/>
    <w:rsid w:val="006D7323"/>
    <w:rsid w:val="006D7529"/>
    <w:rsid w:val="006D7CF0"/>
    <w:rsid w:val="006E00D6"/>
    <w:rsid w:val="006E0146"/>
    <w:rsid w:val="006E0B38"/>
    <w:rsid w:val="006E0C2D"/>
    <w:rsid w:val="006E0F20"/>
    <w:rsid w:val="006E15BF"/>
    <w:rsid w:val="006E21B6"/>
    <w:rsid w:val="006E22A8"/>
    <w:rsid w:val="006E32C3"/>
    <w:rsid w:val="006E33AB"/>
    <w:rsid w:val="006E3865"/>
    <w:rsid w:val="006E3B1A"/>
    <w:rsid w:val="006E3B2D"/>
    <w:rsid w:val="006E3BC2"/>
    <w:rsid w:val="006E3F5F"/>
    <w:rsid w:val="006E40D1"/>
    <w:rsid w:val="006E4288"/>
    <w:rsid w:val="006E475D"/>
    <w:rsid w:val="006E4A66"/>
    <w:rsid w:val="006E528C"/>
    <w:rsid w:val="006E5926"/>
    <w:rsid w:val="006E59D9"/>
    <w:rsid w:val="006E5E45"/>
    <w:rsid w:val="006E610F"/>
    <w:rsid w:val="006E62F6"/>
    <w:rsid w:val="006E6704"/>
    <w:rsid w:val="006E6DA8"/>
    <w:rsid w:val="006E6EE1"/>
    <w:rsid w:val="006E7210"/>
    <w:rsid w:val="006E7404"/>
    <w:rsid w:val="006E76CB"/>
    <w:rsid w:val="006E7AF2"/>
    <w:rsid w:val="006E7EDA"/>
    <w:rsid w:val="006F0C4F"/>
    <w:rsid w:val="006F144C"/>
    <w:rsid w:val="006F22D2"/>
    <w:rsid w:val="006F25F5"/>
    <w:rsid w:val="006F29F3"/>
    <w:rsid w:val="006F2C81"/>
    <w:rsid w:val="006F32D8"/>
    <w:rsid w:val="006F33F7"/>
    <w:rsid w:val="006F39E6"/>
    <w:rsid w:val="006F3A52"/>
    <w:rsid w:val="006F3F09"/>
    <w:rsid w:val="006F4602"/>
    <w:rsid w:val="006F4627"/>
    <w:rsid w:val="006F4DE9"/>
    <w:rsid w:val="006F534E"/>
    <w:rsid w:val="006F5421"/>
    <w:rsid w:val="006F5473"/>
    <w:rsid w:val="006F567E"/>
    <w:rsid w:val="006F5DBC"/>
    <w:rsid w:val="006F695F"/>
    <w:rsid w:val="006F6AF3"/>
    <w:rsid w:val="006F6C19"/>
    <w:rsid w:val="006F6C9D"/>
    <w:rsid w:val="006F76FA"/>
    <w:rsid w:val="006F7BE6"/>
    <w:rsid w:val="006F7DDB"/>
    <w:rsid w:val="006F7EC2"/>
    <w:rsid w:val="006F7F89"/>
    <w:rsid w:val="007008DF"/>
    <w:rsid w:val="00700B2B"/>
    <w:rsid w:val="00700DFF"/>
    <w:rsid w:val="007010AD"/>
    <w:rsid w:val="00701274"/>
    <w:rsid w:val="00701738"/>
    <w:rsid w:val="0070174F"/>
    <w:rsid w:val="00701BDA"/>
    <w:rsid w:val="00702688"/>
    <w:rsid w:val="0070273D"/>
    <w:rsid w:val="00702855"/>
    <w:rsid w:val="00703063"/>
    <w:rsid w:val="007034DD"/>
    <w:rsid w:val="00703839"/>
    <w:rsid w:val="00703AA8"/>
    <w:rsid w:val="00703EBB"/>
    <w:rsid w:val="00704060"/>
    <w:rsid w:val="007043A7"/>
    <w:rsid w:val="00704604"/>
    <w:rsid w:val="0070488B"/>
    <w:rsid w:val="00704A4D"/>
    <w:rsid w:val="00704D62"/>
    <w:rsid w:val="00704D63"/>
    <w:rsid w:val="00705148"/>
    <w:rsid w:val="007051EF"/>
    <w:rsid w:val="00705684"/>
    <w:rsid w:val="007056FA"/>
    <w:rsid w:val="007058AD"/>
    <w:rsid w:val="00705BD4"/>
    <w:rsid w:val="00705CDF"/>
    <w:rsid w:val="00705D7D"/>
    <w:rsid w:val="00705F38"/>
    <w:rsid w:val="007064B8"/>
    <w:rsid w:val="00706666"/>
    <w:rsid w:val="007069E5"/>
    <w:rsid w:val="00706DFF"/>
    <w:rsid w:val="0070771D"/>
    <w:rsid w:val="00707A9E"/>
    <w:rsid w:val="00707E5D"/>
    <w:rsid w:val="00707EB6"/>
    <w:rsid w:val="00710136"/>
    <w:rsid w:val="00710209"/>
    <w:rsid w:val="0071025B"/>
    <w:rsid w:val="00710AB4"/>
    <w:rsid w:val="00710E4E"/>
    <w:rsid w:val="00710F62"/>
    <w:rsid w:val="00711066"/>
    <w:rsid w:val="00711389"/>
    <w:rsid w:val="00711441"/>
    <w:rsid w:val="007114B7"/>
    <w:rsid w:val="007117CE"/>
    <w:rsid w:val="00711CC1"/>
    <w:rsid w:val="00711F56"/>
    <w:rsid w:val="00712100"/>
    <w:rsid w:val="007126B4"/>
    <w:rsid w:val="007135DB"/>
    <w:rsid w:val="00713E73"/>
    <w:rsid w:val="0071425B"/>
    <w:rsid w:val="00714351"/>
    <w:rsid w:val="00714546"/>
    <w:rsid w:val="007149F1"/>
    <w:rsid w:val="00714B49"/>
    <w:rsid w:val="00714BE3"/>
    <w:rsid w:val="007156F3"/>
    <w:rsid w:val="007158FE"/>
    <w:rsid w:val="00715E48"/>
    <w:rsid w:val="00715FD2"/>
    <w:rsid w:val="007160B6"/>
    <w:rsid w:val="007163FD"/>
    <w:rsid w:val="007168C8"/>
    <w:rsid w:val="00716B6A"/>
    <w:rsid w:val="0071734C"/>
    <w:rsid w:val="007173FF"/>
    <w:rsid w:val="00717470"/>
    <w:rsid w:val="00717957"/>
    <w:rsid w:val="00717DB5"/>
    <w:rsid w:val="00717E97"/>
    <w:rsid w:val="00717FA2"/>
    <w:rsid w:val="007200AC"/>
    <w:rsid w:val="00720206"/>
    <w:rsid w:val="00720410"/>
    <w:rsid w:val="00720BA2"/>
    <w:rsid w:val="00720BBF"/>
    <w:rsid w:val="00720C6B"/>
    <w:rsid w:val="00720F44"/>
    <w:rsid w:val="00721003"/>
    <w:rsid w:val="00721A31"/>
    <w:rsid w:val="00721CFC"/>
    <w:rsid w:val="00721EED"/>
    <w:rsid w:val="00722169"/>
    <w:rsid w:val="007225FA"/>
    <w:rsid w:val="007229B4"/>
    <w:rsid w:val="00722F68"/>
    <w:rsid w:val="00723059"/>
    <w:rsid w:val="007231E5"/>
    <w:rsid w:val="0072320E"/>
    <w:rsid w:val="00723240"/>
    <w:rsid w:val="007238DF"/>
    <w:rsid w:val="00723915"/>
    <w:rsid w:val="00723D8C"/>
    <w:rsid w:val="00723E12"/>
    <w:rsid w:val="00724127"/>
    <w:rsid w:val="00724338"/>
    <w:rsid w:val="007244B8"/>
    <w:rsid w:val="00725571"/>
    <w:rsid w:val="00725741"/>
    <w:rsid w:val="0072578D"/>
    <w:rsid w:val="00726000"/>
    <w:rsid w:val="00726581"/>
    <w:rsid w:val="0072735B"/>
    <w:rsid w:val="0072759C"/>
    <w:rsid w:val="00727CD5"/>
    <w:rsid w:val="00727ECE"/>
    <w:rsid w:val="007304F9"/>
    <w:rsid w:val="0073066D"/>
    <w:rsid w:val="00730687"/>
    <w:rsid w:val="00730766"/>
    <w:rsid w:val="007308DE"/>
    <w:rsid w:val="007308FD"/>
    <w:rsid w:val="00730A19"/>
    <w:rsid w:val="007311AD"/>
    <w:rsid w:val="007317AD"/>
    <w:rsid w:val="00731A61"/>
    <w:rsid w:val="007322FD"/>
    <w:rsid w:val="0073231B"/>
    <w:rsid w:val="00732373"/>
    <w:rsid w:val="007323A3"/>
    <w:rsid w:val="007326BC"/>
    <w:rsid w:val="00732BAC"/>
    <w:rsid w:val="00732C4C"/>
    <w:rsid w:val="00733050"/>
    <w:rsid w:val="007330C6"/>
    <w:rsid w:val="00733183"/>
    <w:rsid w:val="00733240"/>
    <w:rsid w:val="007333DF"/>
    <w:rsid w:val="00733452"/>
    <w:rsid w:val="00733578"/>
    <w:rsid w:val="007335F7"/>
    <w:rsid w:val="00733A21"/>
    <w:rsid w:val="00734410"/>
    <w:rsid w:val="007344AD"/>
    <w:rsid w:val="007345DF"/>
    <w:rsid w:val="0073465C"/>
    <w:rsid w:val="007347EA"/>
    <w:rsid w:val="00734A7E"/>
    <w:rsid w:val="00734EDF"/>
    <w:rsid w:val="00734F07"/>
    <w:rsid w:val="00734F09"/>
    <w:rsid w:val="0073536D"/>
    <w:rsid w:val="0073550B"/>
    <w:rsid w:val="0073602C"/>
    <w:rsid w:val="0073632C"/>
    <w:rsid w:val="00736906"/>
    <w:rsid w:val="007374C7"/>
    <w:rsid w:val="00737DD5"/>
    <w:rsid w:val="00737F9F"/>
    <w:rsid w:val="0074005F"/>
    <w:rsid w:val="00740155"/>
    <w:rsid w:val="00740268"/>
    <w:rsid w:val="007402B3"/>
    <w:rsid w:val="00740D37"/>
    <w:rsid w:val="007412BF"/>
    <w:rsid w:val="00741872"/>
    <w:rsid w:val="00741E0C"/>
    <w:rsid w:val="007421D3"/>
    <w:rsid w:val="0074225A"/>
    <w:rsid w:val="0074249C"/>
    <w:rsid w:val="007431D4"/>
    <w:rsid w:val="007431D5"/>
    <w:rsid w:val="0074321A"/>
    <w:rsid w:val="00743257"/>
    <w:rsid w:val="00743796"/>
    <w:rsid w:val="00743B1E"/>
    <w:rsid w:val="00743DB5"/>
    <w:rsid w:val="007448CB"/>
    <w:rsid w:val="00744D34"/>
    <w:rsid w:val="00744F00"/>
    <w:rsid w:val="00745029"/>
    <w:rsid w:val="00745080"/>
    <w:rsid w:val="0074526B"/>
    <w:rsid w:val="00745959"/>
    <w:rsid w:val="00745EB6"/>
    <w:rsid w:val="0074602E"/>
    <w:rsid w:val="00746456"/>
    <w:rsid w:val="007469FB"/>
    <w:rsid w:val="00746EFE"/>
    <w:rsid w:val="00746FF7"/>
    <w:rsid w:val="007471B0"/>
    <w:rsid w:val="00747503"/>
    <w:rsid w:val="0074793A"/>
    <w:rsid w:val="0075180C"/>
    <w:rsid w:val="00751859"/>
    <w:rsid w:val="00751D3A"/>
    <w:rsid w:val="00752074"/>
    <w:rsid w:val="0075223F"/>
    <w:rsid w:val="00752633"/>
    <w:rsid w:val="007527A6"/>
    <w:rsid w:val="007528AB"/>
    <w:rsid w:val="00752981"/>
    <w:rsid w:val="00752A64"/>
    <w:rsid w:val="00752D61"/>
    <w:rsid w:val="00752F2E"/>
    <w:rsid w:val="007530F7"/>
    <w:rsid w:val="00753297"/>
    <w:rsid w:val="007538F1"/>
    <w:rsid w:val="00753CF8"/>
    <w:rsid w:val="00753E0C"/>
    <w:rsid w:val="00753E93"/>
    <w:rsid w:val="00753FB2"/>
    <w:rsid w:val="00754071"/>
    <w:rsid w:val="007543D4"/>
    <w:rsid w:val="00754447"/>
    <w:rsid w:val="00754566"/>
    <w:rsid w:val="0075464C"/>
    <w:rsid w:val="00754826"/>
    <w:rsid w:val="007552C6"/>
    <w:rsid w:val="0075555C"/>
    <w:rsid w:val="007555AF"/>
    <w:rsid w:val="00755A56"/>
    <w:rsid w:val="00755BC1"/>
    <w:rsid w:val="00755D92"/>
    <w:rsid w:val="0075621A"/>
    <w:rsid w:val="007567EF"/>
    <w:rsid w:val="007569D5"/>
    <w:rsid w:val="00756B39"/>
    <w:rsid w:val="00756B52"/>
    <w:rsid w:val="00756F2C"/>
    <w:rsid w:val="00757305"/>
    <w:rsid w:val="0075741A"/>
    <w:rsid w:val="00757F9F"/>
    <w:rsid w:val="00760084"/>
    <w:rsid w:val="007600DE"/>
    <w:rsid w:val="00760249"/>
    <w:rsid w:val="007602DD"/>
    <w:rsid w:val="007604DA"/>
    <w:rsid w:val="007605B7"/>
    <w:rsid w:val="00760ADC"/>
    <w:rsid w:val="0076112B"/>
    <w:rsid w:val="00761184"/>
    <w:rsid w:val="007614EF"/>
    <w:rsid w:val="00761526"/>
    <w:rsid w:val="00761648"/>
    <w:rsid w:val="00761803"/>
    <w:rsid w:val="00761BE9"/>
    <w:rsid w:val="00761CFF"/>
    <w:rsid w:val="00762305"/>
    <w:rsid w:val="00762C24"/>
    <w:rsid w:val="00762EB1"/>
    <w:rsid w:val="00762FFF"/>
    <w:rsid w:val="00763094"/>
    <w:rsid w:val="00764375"/>
    <w:rsid w:val="00764633"/>
    <w:rsid w:val="00764796"/>
    <w:rsid w:val="00764DD3"/>
    <w:rsid w:val="0076517A"/>
    <w:rsid w:val="0076571D"/>
    <w:rsid w:val="0076603E"/>
    <w:rsid w:val="0076613D"/>
    <w:rsid w:val="0076673E"/>
    <w:rsid w:val="00766E35"/>
    <w:rsid w:val="0076725E"/>
    <w:rsid w:val="007679DB"/>
    <w:rsid w:val="00767D28"/>
    <w:rsid w:val="00767D39"/>
    <w:rsid w:val="00767F5C"/>
    <w:rsid w:val="00770493"/>
    <w:rsid w:val="007704CD"/>
    <w:rsid w:val="007704FD"/>
    <w:rsid w:val="00770500"/>
    <w:rsid w:val="0077053D"/>
    <w:rsid w:val="0077096C"/>
    <w:rsid w:val="00770E6A"/>
    <w:rsid w:val="00770F23"/>
    <w:rsid w:val="007711D1"/>
    <w:rsid w:val="00771940"/>
    <w:rsid w:val="0077233C"/>
    <w:rsid w:val="00772472"/>
    <w:rsid w:val="0077356D"/>
    <w:rsid w:val="007738B4"/>
    <w:rsid w:val="00773932"/>
    <w:rsid w:val="007739A0"/>
    <w:rsid w:val="00773AB9"/>
    <w:rsid w:val="00773D34"/>
    <w:rsid w:val="00774781"/>
    <w:rsid w:val="007749BB"/>
    <w:rsid w:val="00774AA5"/>
    <w:rsid w:val="00774D7C"/>
    <w:rsid w:val="00774ED6"/>
    <w:rsid w:val="00775131"/>
    <w:rsid w:val="0077569A"/>
    <w:rsid w:val="007758C9"/>
    <w:rsid w:val="00775956"/>
    <w:rsid w:val="00775BE9"/>
    <w:rsid w:val="00775EBD"/>
    <w:rsid w:val="00775F3E"/>
    <w:rsid w:val="00776057"/>
    <w:rsid w:val="00776526"/>
    <w:rsid w:val="007768FF"/>
    <w:rsid w:val="00776AD3"/>
    <w:rsid w:val="00776DA8"/>
    <w:rsid w:val="00776F08"/>
    <w:rsid w:val="007770D8"/>
    <w:rsid w:val="007772F4"/>
    <w:rsid w:val="007776D0"/>
    <w:rsid w:val="00777747"/>
    <w:rsid w:val="00777B27"/>
    <w:rsid w:val="00777FAC"/>
    <w:rsid w:val="00780284"/>
    <w:rsid w:val="00780BE9"/>
    <w:rsid w:val="00780D07"/>
    <w:rsid w:val="00780DD9"/>
    <w:rsid w:val="0078121D"/>
    <w:rsid w:val="00781287"/>
    <w:rsid w:val="007813A8"/>
    <w:rsid w:val="007814A0"/>
    <w:rsid w:val="00781B69"/>
    <w:rsid w:val="00782422"/>
    <w:rsid w:val="00782772"/>
    <w:rsid w:val="00782944"/>
    <w:rsid w:val="00782AC6"/>
    <w:rsid w:val="00782C7A"/>
    <w:rsid w:val="00783085"/>
    <w:rsid w:val="007833CA"/>
    <w:rsid w:val="007835EC"/>
    <w:rsid w:val="007838E2"/>
    <w:rsid w:val="00783B62"/>
    <w:rsid w:val="00783C4F"/>
    <w:rsid w:val="00783C8D"/>
    <w:rsid w:val="00783D30"/>
    <w:rsid w:val="00784017"/>
    <w:rsid w:val="00784698"/>
    <w:rsid w:val="0078474A"/>
    <w:rsid w:val="0078485D"/>
    <w:rsid w:val="00784B5D"/>
    <w:rsid w:val="00784CB1"/>
    <w:rsid w:val="00785159"/>
    <w:rsid w:val="0078559A"/>
    <w:rsid w:val="00786B04"/>
    <w:rsid w:val="007870FD"/>
    <w:rsid w:val="007873E7"/>
    <w:rsid w:val="0078761D"/>
    <w:rsid w:val="0079009D"/>
    <w:rsid w:val="007907F0"/>
    <w:rsid w:val="00790986"/>
    <w:rsid w:val="00790C7C"/>
    <w:rsid w:val="00790CC2"/>
    <w:rsid w:val="00791A50"/>
    <w:rsid w:val="00791DA1"/>
    <w:rsid w:val="00792C21"/>
    <w:rsid w:val="00793108"/>
    <w:rsid w:val="00793370"/>
    <w:rsid w:val="007935F2"/>
    <w:rsid w:val="00793685"/>
    <w:rsid w:val="007937C7"/>
    <w:rsid w:val="00793A20"/>
    <w:rsid w:val="00793A4E"/>
    <w:rsid w:val="00793AEC"/>
    <w:rsid w:val="007941D1"/>
    <w:rsid w:val="00794407"/>
    <w:rsid w:val="0079486F"/>
    <w:rsid w:val="00794EFD"/>
    <w:rsid w:val="007951C0"/>
    <w:rsid w:val="00795584"/>
    <w:rsid w:val="0079578E"/>
    <w:rsid w:val="00795F61"/>
    <w:rsid w:val="0079632D"/>
    <w:rsid w:val="0079643F"/>
    <w:rsid w:val="00796647"/>
    <w:rsid w:val="00797394"/>
    <w:rsid w:val="007975A0"/>
    <w:rsid w:val="00797F8C"/>
    <w:rsid w:val="007A023B"/>
    <w:rsid w:val="007A095C"/>
    <w:rsid w:val="007A09AC"/>
    <w:rsid w:val="007A0A3A"/>
    <w:rsid w:val="007A0AF1"/>
    <w:rsid w:val="007A0EF3"/>
    <w:rsid w:val="007A1085"/>
    <w:rsid w:val="007A20B3"/>
    <w:rsid w:val="007A2FF3"/>
    <w:rsid w:val="007A358F"/>
    <w:rsid w:val="007A3A22"/>
    <w:rsid w:val="007A3C21"/>
    <w:rsid w:val="007A3E56"/>
    <w:rsid w:val="007A4223"/>
    <w:rsid w:val="007A5070"/>
    <w:rsid w:val="007A51C4"/>
    <w:rsid w:val="007A593D"/>
    <w:rsid w:val="007A5C20"/>
    <w:rsid w:val="007A6496"/>
    <w:rsid w:val="007A649C"/>
    <w:rsid w:val="007A6BBE"/>
    <w:rsid w:val="007A6C77"/>
    <w:rsid w:val="007A6FB5"/>
    <w:rsid w:val="007A76F5"/>
    <w:rsid w:val="007A775C"/>
    <w:rsid w:val="007A7ACE"/>
    <w:rsid w:val="007A7E9D"/>
    <w:rsid w:val="007B0004"/>
    <w:rsid w:val="007B0545"/>
    <w:rsid w:val="007B0585"/>
    <w:rsid w:val="007B09C0"/>
    <w:rsid w:val="007B0DDA"/>
    <w:rsid w:val="007B155F"/>
    <w:rsid w:val="007B1787"/>
    <w:rsid w:val="007B1794"/>
    <w:rsid w:val="007B18D3"/>
    <w:rsid w:val="007B1A63"/>
    <w:rsid w:val="007B2484"/>
    <w:rsid w:val="007B2F57"/>
    <w:rsid w:val="007B308C"/>
    <w:rsid w:val="007B31F2"/>
    <w:rsid w:val="007B3431"/>
    <w:rsid w:val="007B376D"/>
    <w:rsid w:val="007B3FC9"/>
    <w:rsid w:val="007B4193"/>
    <w:rsid w:val="007B4A00"/>
    <w:rsid w:val="007B4C45"/>
    <w:rsid w:val="007B4E4A"/>
    <w:rsid w:val="007B4FA5"/>
    <w:rsid w:val="007B4FF6"/>
    <w:rsid w:val="007B52AD"/>
    <w:rsid w:val="007B5B83"/>
    <w:rsid w:val="007B5E09"/>
    <w:rsid w:val="007B6288"/>
    <w:rsid w:val="007B643A"/>
    <w:rsid w:val="007B66BD"/>
    <w:rsid w:val="007B6932"/>
    <w:rsid w:val="007B6A7B"/>
    <w:rsid w:val="007B6B14"/>
    <w:rsid w:val="007B6CA4"/>
    <w:rsid w:val="007B715D"/>
    <w:rsid w:val="007B7382"/>
    <w:rsid w:val="007B73A4"/>
    <w:rsid w:val="007B75C3"/>
    <w:rsid w:val="007B75D5"/>
    <w:rsid w:val="007B7716"/>
    <w:rsid w:val="007B7721"/>
    <w:rsid w:val="007B7D0E"/>
    <w:rsid w:val="007B7E44"/>
    <w:rsid w:val="007B7F80"/>
    <w:rsid w:val="007C0289"/>
    <w:rsid w:val="007C05AB"/>
    <w:rsid w:val="007C08F3"/>
    <w:rsid w:val="007C0996"/>
    <w:rsid w:val="007C0E0A"/>
    <w:rsid w:val="007C1240"/>
    <w:rsid w:val="007C12E8"/>
    <w:rsid w:val="007C14C5"/>
    <w:rsid w:val="007C16E1"/>
    <w:rsid w:val="007C17D5"/>
    <w:rsid w:val="007C17D7"/>
    <w:rsid w:val="007C1834"/>
    <w:rsid w:val="007C19AB"/>
    <w:rsid w:val="007C1CFC"/>
    <w:rsid w:val="007C23C6"/>
    <w:rsid w:val="007C254D"/>
    <w:rsid w:val="007C259D"/>
    <w:rsid w:val="007C3294"/>
    <w:rsid w:val="007C3930"/>
    <w:rsid w:val="007C3C93"/>
    <w:rsid w:val="007C3EB9"/>
    <w:rsid w:val="007C46D0"/>
    <w:rsid w:val="007C4720"/>
    <w:rsid w:val="007C4816"/>
    <w:rsid w:val="007C4943"/>
    <w:rsid w:val="007C4D50"/>
    <w:rsid w:val="007C4F14"/>
    <w:rsid w:val="007C4FEA"/>
    <w:rsid w:val="007C5090"/>
    <w:rsid w:val="007C53DF"/>
    <w:rsid w:val="007C5C7D"/>
    <w:rsid w:val="007C5DBA"/>
    <w:rsid w:val="007C61DF"/>
    <w:rsid w:val="007C626D"/>
    <w:rsid w:val="007C686A"/>
    <w:rsid w:val="007C6C79"/>
    <w:rsid w:val="007C7245"/>
    <w:rsid w:val="007C7369"/>
    <w:rsid w:val="007C7570"/>
    <w:rsid w:val="007C7ADE"/>
    <w:rsid w:val="007C7E37"/>
    <w:rsid w:val="007C7F67"/>
    <w:rsid w:val="007C7F76"/>
    <w:rsid w:val="007D017B"/>
    <w:rsid w:val="007D031A"/>
    <w:rsid w:val="007D04D2"/>
    <w:rsid w:val="007D07C1"/>
    <w:rsid w:val="007D0DF1"/>
    <w:rsid w:val="007D1D85"/>
    <w:rsid w:val="007D238F"/>
    <w:rsid w:val="007D24FD"/>
    <w:rsid w:val="007D2850"/>
    <w:rsid w:val="007D2AF3"/>
    <w:rsid w:val="007D2B61"/>
    <w:rsid w:val="007D3244"/>
    <w:rsid w:val="007D32B1"/>
    <w:rsid w:val="007D3623"/>
    <w:rsid w:val="007D391D"/>
    <w:rsid w:val="007D3B1E"/>
    <w:rsid w:val="007D3D3C"/>
    <w:rsid w:val="007D3E4C"/>
    <w:rsid w:val="007D3EAF"/>
    <w:rsid w:val="007D460F"/>
    <w:rsid w:val="007D4737"/>
    <w:rsid w:val="007D478A"/>
    <w:rsid w:val="007D4D61"/>
    <w:rsid w:val="007D4FD5"/>
    <w:rsid w:val="007D52F6"/>
    <w:rsid w:val="007D54B2"/>
    <w:rsid w:val="007D68A6"/>
    <w:rsid w:val="007D6C89"/>
    <w:rsid w:val="007D6CAE"/>
    <w:rsid w:val="007D7180"/>
    <w:rsid w:val="007D7193"/>
    <w:rsid w:val="007D72CB"/>
    <w:rsid w:val="007D7313"/>
    <w:rsid w:val="007D76C3"/>
    <w:rsid w:val="007D7794"/>
    <w:rsid w:val="007D7E06"/>
    <w:rsid w:val="007E0271"/>
    <w:rsid w:val="007E03DF"/>
    <w:rsid w:val="007E0A8F"/>
    <w:rsid w:val="007E0A9A"/>
    <w:rsid w:val="007E0F65"/>
    <w:rsid w:val="007E136A"/>
    <w:rsid w:val="007E1D30"/>
    <w:rsid w:val="007E1E3E"/>
    <w:rsid w:val="007E21DE"/>
    <w:rsid w:val="007E22EE"/>
    <w:rsid w:val="007E235D"/>
    <w:rsid w:val="007E2CE3"/>
    <w:rsid w:val="007E300C"/>
    <w:rsid w:val="007E30AE"/>
    <w:rsid w:val="007E3EE4"/>
    <w:rsid w:val="007E4090"/>
    <w:rsid w:val="007E4205"/>
    <w:rsid w:val="007E4887"/>
    <w:rsid w:val="007E48C1"/>
    <w:rsid w:val="007E4B1B"/>
    <w:rsid w:val="007E4E70"/>
    <w:rsid w:val="007E5211"/>
    <w:rsid w:val="007E5819"/>
    <w:rsid w:val="007E66B5"/>
    <w:rsid w:val="007E70D9"/>
    <w:rsid w:val="007E7E06"/>
    <w:rsid w:val="007F0118"/>
    <w:rsid w:val="007F0122"/>
    <w:rsid w:val="007F0326"/>
    <w:rsid w:val="007F03C6"/>
    <w:rsid w:val="007F042A"/>
    <w:rsid w:val="007F0611"/>
    <w:rsid w:val="007F0703"/>
    <w:rsid w:val="007F0A03"/>
    <w:rsid w:val="007F14F5"/>
    <w:rsid w:val="007F1623"/>
    <w:rsid w:val="007F1AE9"/>
    <w:rsid w:val="007F1F8B"/>
    <w:rsid w:val="007F2056"/>
    <w:rsid w:val="007F2300"/>
    <w:rsid w:val="007F23F7"/>
    <w:rsid w:val="007F2421"/>
    <w:rsid w:val="007F243E"/>
    <w:rsid w:val="007F2C74"/>
    <w:rsid w:val="007F3BE6"/>
    <w:rsid w:val="007F3F02"/>
    <w:rsid w:val="007F4138"/>
    <w:rsid w:val="007F41CC"/>
    <w:rsid w:val="007F467B"/>
    <w:rsid w:val="007F46F7"/>
    <w:rsid w:val="007F4E0C"/>
    <w:rsid w:val="007F5048"/>
    <w:rsid w:val="007F5286"/>
    <w:rsid w:val="007F54E3"/>
    <w:rsid w:val="007F552D"/>
    <w:rsid w:val="007F576E"/>
    <w:rsid w:val="007F582D"/>
    <w:rsid w:val="007F585B"/>
    <w:rsid w:val="007F5C20"/>
    <w:rsid w:val="007F5D02"/>
    <w:rsid w:val="007F60AB"/>
    <w:rsid w:val="007F610E"/>
    <w:rsid w:val="007F6199"/>
    <w:rsid w:val="007F69B1"/>
    <w:rsid w:val="007F6C02"/>
    <w:rsid w:val="007F7249"/>
    <w:rsid w:val="007F7268"/>
    <w:rsid w:val="007F79C9"/>
    <w:rsid w:val="007F7D6A"/>
    <w:rsid w:val="007F7DAD"/>
    <w:rsid w:val="00800418"/>
    <w:rsid w:val="00800520"/>
    <w:rsid w:val="008007ED"/>
    <w:rsid w:val="008008EA"/>
    <w:rsid w:val="00800C6A"/>
    <w:rsid w:val="00800F65"/>
    <w:rsid w:val="00801408"/>
    <w:rsid w:val="00801D48"/>
    <w:rsid w:val="00801EEC"/>
    <w:rsid w:val="00801F60"/>
    <w:rsid w:val="00801FA8"/>
    <w:rsid w:val="00801FDA"/>
    <w:rsid w:val="00802311"/>
    <w:rsid w:val="00802CD0"/>
    <w:rsid w:val="0080317D"/>
    <w:rsid w:val="0080331C"/>
    <w:rsid w:val="00803B4A"/>
    <w:rsid w:val="00803D32"/>
    <w:rsid w:val="0080421C"/>
    <w:rsid w:val="00804BE9"/>
    <w:rsid w:val="00804CE7"/>
    <w:rsid w:val="00804D8B"/>
    <w:rsid w:val="0080526A"/>
    <w:rsid w:val="00805330"/>
    <w:rsid w:val="008053E5"/>
    <w:rsid w:val="008054D2"/>
    <w:rsid w:val="00805587"/>
    <w:rsid w:val="00805891"/>
    <w:rsid w:val="008058FE"/>
    <w:rsid w:val="0080631D"/>
    <w:rsid w:val="00806783"/>
    <w:rsid w:val="00807372"/>
    <w:rsid w:val="00807716"/>
    <w:rsid w:val="00807BA4"/>
    <w:rsid w:val="00807D84"/>
    <w:rsid w:val="00807DB8"/>
    <w:rsid w:val="00807EFE"/>
    <w:rsid w:val="00807F2C"/>
    <w:rsid w:val="008102DB"/>
    <w:rsid w:val="008104B4"/>
    <w:rsid w:val="008104BE"/>
    <w:rsid w:val="00810701"/>
    <w:rsid w:val="008109D2"/>
    <w:rsid w:val="00810B6D"/>
    <w:rsid w:val="00810CF5"/>
    <w:rsid w:val="00810CF8"/>
    <w:rsid w:val="00810D57"/>
    <w:rsid w:val="00810E3B"/>
    <w:rsid w:val="0081106D"/>
    <w:rsid w:val="0081112A"/>
    <w:rsid w:val="008113F1"/>
    <w:rsid w:val="0081143A"/>
    <w:rsid w:val="00811823"/>
    <w:rsid w:val="00811DE5"/>
    <w:rsid w:val="00812078"/>
    <w:rsid w:val="00812223"/>
    <w:rsid w:val="0081228D"/>
    <w:rsid w:val="008122AB"/>
    <w:rsid w:val="00812528"/>
    <w:rsid w:val="00812A34"/>
    <w:rsid w:val="00812CE7"/>
    <w:rsid w:val="00812F93"/>
    <w:rsid w:val="008133B3"/>
    <w:rsid w:val="008135C7"/>
    <w:rsid w:val="008137B1"/>
    <w:rsid w:val="00813FBD"/>
    <w:rsid w:val="00815A9F"/>
    <w:rsid w:val="00815CD0"/>
    <w:rsid w:val="00815FF4"/>
    <w:rsid w:val="00816320"/>
    <w:rsid w:val="008164EE"/>
    <w:rsid w:val="00816643"/>
    <w:rsid w:val="008168C5"/>
    <w:rsid w:val="008169EC"/>
    <w:rsid w:val="00816E24"/>
    <w:rsid w:val="008170AF"/>
    <w:rsid w:val="00817302"/>
    <w:rsid w:val="0081763F"/>
    <w:rsid w:val="008176B1"/>
    <w:rsid w:val="008179D3"/>
    <w:rsid w:val="00817D1E"/>
    <w:rsid w:val="00817F59"/>
    <w:rsid w:val="00817FED"/>
    <w:rsid w:val="0082013F"/>
    <w:rsid w:val="0082076A"/>
    <w:rsid w:val="00820884"/>
    <w:rsid w:val="00820A41"/>
    <w:rsid w:val="00820A58"/>
    <w:rsid w:val="00820CB5"/>
    <w:rsid w:val="0082118E"/>
    <w:rsid w:val="00821568"/>
    <w:rsid w:val="00821978"/>
    <w:rsid w:val="00821D00"/>
    <w:rsid w:val="00821FF3"/>
    <w:rsid w:val="0082283D"/>
    <w:rsid w:val="00822A01"/>
    <w:rsid w:val="00822E73"/>
    <w:rsid w:val="00822EE0"/>
    <w:rsid w:val="008232E8"/>
    <w:rsid w:val="0082343C"/>
    <w:rsid w:val="00823CF6"/>
    <w:rsid w:val="008246C7"/>
    <w:rsid w:val="00824980"/>
    <w:rsid w:val="00825517"/>
    <w:rsid w:val="00825A60"/>
    <w:rsid w:val="008262FE"/>
    <w:rsid w:val="008266B0"/>
    <w:rsid w:val="00826A0F"/>
    <w:rsid w:val="00827C14"/>
    <w:rsid w:val="00827F99"/>
    <w:rsid w:val="00830007"/>
    <w:rsid w:val="00830637"/>
    <w:rsid w:val="0083073A"/>
    <w:rsid w:val="00830BB0"/>
    <w:rsid w:val="00830BBE"/>
    <w:rsid w:val="00830C26"/>
    <w:rsid w:val="00830C39"/>
    <w:rsid w:val="00830DFD"/>
    <w:rsid w:val="0083149F"/>
    <w:rsid w:val="008314D1"/>
    <w:rsid w:val="00831C26"/>
    <w:rsid w:val="008322F2"/>
    <w:rsid w:val="0083288A"/>
    <w:rsid w:val="008335A3"/>
    <w:rsid w:val="00833788"/>
    <w:rsid w:val="008341FF"/>
    <w:rsid w:val="008344E6"/>
    <w:rsid w:val="00834EC1"/>
    <w:rsid w:val="00835518"/>
    <w:rsid w:val="00835644"/>
    <w:rsid w:val="00836082"/>
    <w:rsid w:val="00836D4A"/>
    <w:rsid w:val="008370CC"/>
    <w:rsid w:val="008375E5"/>
    <w:rsid w:val="008379D2"/>
    <w:rsid w:val="00837B35"/>
    <w:rsid w:val="00837D7D"/>
    <w:rsid w:val="008403D0"/>
    <w:rsid w:val="0084053E"/>
    <w:rsid w:val="00840A20"/>
    <w:rsid w:val="00840B61"/>
    <w:rsid w:val="00840E49"/>
    <w:rsid w:val="008410FE"/>
    <w:rsid w:val="00841111"/>
    <w:rsid w:val="00841822"/>
    <w:rsid w:val="00841DD1"/>
    <w:rsid w:val="0084223B"/>
    <w:rsid w:val="008423C3"/>
    <w:rsid w:val="00842889"/>
    <w:rsid w:val="00842946"/>
    <w:rsid w:val="00842DA5"/>
    <w:rsid w:val="00842E64"/>
    <w:rsid w:val="00843205"/>
    <w:rsid w:val="00843268"/>
    <w:rsid w:val="0084373B"/>
    <w:rsid w:val="008438DB"/>
    <w:rsid w:val="00843936"/>
    <w:rsid w:val="00843DCF"/>
    <w:rsid w:val="00843DE6"/>
    <w:rsid w:val="0084453A"/>
    <w:rsid w:val="00844593"/>
    <w:rsid w:val="008447F0"/>
    <w:rsid w:val="00844865"/>
    <w:rsid w:val="00844B08"/>
    <w:rsid w:val="00844CE6"/>
    <w:rsid w:val="008455CE"/>
    <w:rsid w:val="00845711"/>
    <w:rsid w:val="008462D2"/>
    <w:rsid w:val="008463EB"/>
    <w:rsid w:val="00846A5D"/>
    <w:rsid w:val="00846AB1"/>
    <w:rsid w:val="00846C18"/>
    <w:rsid w:val="00846CD2"/>
    <w:rsid w:val="00847614"/>
    <w:rsid w:val="008476FD"/>
    <w:rsid w:val="00847905"/>
    <w:rsid w:val="00847D0D"/>
    <w:rsid w:val="00850078"/>
    <w:rsid w:val="008501FC"/>
    <w:rsid w:val="008502C1"/>
    <w:rsid w:val="0085060F"/>
    <w:rsid w:val="008508C2"/>
    <w:rsid w:val="008510B7"/>
    <w:rsid w:val="00851129"/>
    <w:rsid w:val="008512C9"/>
    <w:rsid w:val="008514E8"/>
    <w:rsid w:val="00851542"/>
    <w:rsid w:val="0085183B"/>
    <w:rsid w:val="00851D82"/>
    <w:rsid w:val="00852302"/>
    <w:rsid w:val="008526E4"/>
    <w:rsid w:val="00852760"/>
    <w:rsid w:val="0085288E"/>
    <w:rsid w:val="00852A3D"/>
    <w:rsid w:val="00852E4D"/>
    <w:rsid w:val="00853026"/>
    <w:rsid w:val="0085346E"/>
    <w:rsid w:val="00853EF4"/>
    <w:rsid w:val="008542D0"/>
    <w:rsid w:val="00854CF0"/>
    <w:rsid w:val="00854FD0"/>
    <w:rsid w:val="0085505D"/>
    <w:rsid w:val="00855A52"/>
    <w:rsid w:val="00855BB8"/>
    <w:rsid w:val="00855FDA"/>
    <w:rsid w:val="00856579"/>
    <w:rsid w:val="00856BF6"/>
    <w:rsid w:val="00856FC8"/>
    <w:rsid w:val="0085747F"/>
    <w:rsid w:val="008600A5"/>
    <w:rsid w:val="008604F7"/>
    <w:rsid w:val="0086065C"/>
    <w:rsid w:val="00860950"/>
    <w:rsid w:val="00860C2F"/>
    <w:rsid w:val="00860F7E"/>
    <w:rsid w:val="00861203"/>
    <w:rsid w:val="00861449"/>
    <w:rsid w:val="0086174B"/>
    <w:rsid w:val="00861947"/>
    <w:rsid w:val="00861988"/>
    <w:rsid w:val="00861D34"/>
    <w:rsid w:val="008621B8"/>
    <w:rsid w:val="008626D7"/>
    <w:rsid w:val="00862C7B"/>
    <w:rsid w:val="008635A4"/>
    <w:rsid w:val="00863D96"/>
    <w:rsid w:val="00864757"/>
    <w:rsid w:val="00865017"/>
    <w:rsid w:val="008659B0"/>
    <w:rsid w:val="00865BCC"/>
    <w:rsid w:val="008662AA"/>
    <w:rsid w:val="0086672D"/>
    <w:rsid w:val="008667BA"/>
    <w:rsid w:val="00866BC1"/>
    <w:rsid w:val="00866E9E"/>
    <w:rsid w:val="008678BB"/>
    <w:rsid w:val="00867BB9"/>
    <w:rsid w:val="008701C2"/>
    <w:rsid w:val="0087055D"/>
    <w:rsid w:val="00870739"/>
    <w:rsid w:val="00870760"/>
    <w:rsid w:val="00870A8E"/>
    <w:rsid w:val="00870C9E"/>
    <w:rsid w:val="00870CFA"/>
    <w:rsid w:val="00870D57"/>
    <w:rsid w:val="00870E99"/>
    <w:rsid w:val="00870EE3"/>
    <w:rsid w:val="008712AD"/>
    <w:rsid w:val="008720C9"/>
    <w:rsid w:val="0087222A"/>
    <w:rsid w:val="00872A03"/>
    <w:rsid w:val="00872C92"/>
    <w:rsid w:val="00872C96"/>
    <w:rsid w:val="008731B5"/>
    <w:rsid w:val="008732AF"/>
    <w:rsid w:val="00873367"/>
    <w:rsid w:val="008737C7"/>
    <w:rsid w:val="00873B71"/>
    <w:rsid w:val="008742D5"/>
    <w:rsid w:val="008749FB"/>
    <w:rsid w:val="00874C87"/>
    <w:rsid w:val="00874FA9"/>
    <w:rsid w:val="00875007"/>
    <w:rsid w:val="00875260"/>
    <w:rsid w:val="0087531C"/>
    <w:rsid w:val="00875A60"/>
    <w:rsid w:val="00875B54"/>
    <w:rsid w:val="00875CD2"/>
    <w:rsid w:val="00876150"/>
    <w:rsid w:val="00876178"/>
    <w:rsid w:val="00876AFD"/>
    <w:rsid w:val="00876BF7"/>
    <w:rsid w:val="00876CBC"/>
    <w:rsid w:val="008771A7"/>
    <w:rsid w:val="008775AB"/>
    <w:rsid w:val="008776DF"/>
    <w:rsid w:val="00877D40"/>
    <w:rsid w:val="00877DF6"/>
    <w:rsid w:val="00880395"/>
    <w:rsid w:val="008807EC"/>
    <w:rsid w:val="008813DF"/>
    <w:rsid w:val="00881B6E"/>
    <w:rsid w:val="00881C26"/>
    <w:rsid w:val="0088248E"/>
    <w:rsid w:val="008825CE"/>
    <w:rsid w:val="008826B8"/>
    <w:rsid w:val="00882E6C"/>
    <w:rsid w:val="00882F62"/>
    <w:rsid w:val="00883359"/>
    <w:rsid w:val="0088355F"/>
    <w:rsid w:val="00883A9C"/>
    <w:rsid w:val="00883B5E"/>
    <w:rsid w:val="00883E3A"/>
    <w:rsid w:val="00884150"/>
    <w:rsid w:val="00884305"/>
    <w:rsid w:val="0088434A"/>
    <w:rsid w:val="008845EB"/>
    <w:rsid w:val="008849BD"/>
    <w:rsid w:val="008849EB"/>
    <w:rsid w:val="008855FE"/>
    <w:rsid w:val="00885829"/>
    <w:rsid w:val="0088628C"/>
    <w:rsid w:val="008863A4"/>
    <w:rsid w:val="00886A9B"/>
    <w:rsid w:val="00886C06"/>
    <w:rsid w:val="00886DBE"/>
    <w:rsid w:val="00887042"/>
    <w:rsid w:val="0088744B"/>
    <w:rsid w:val="008877B7"/>
    <w:rsid w:val="00887D81"/>
    <w:rsid w:val="00887EA0"/>
    <w:rsid w:val="00887EE6"/>
    <w:rsid w:val="00890110"/>
    <w:rsid w:val="0089012E"/>
    <w:rsid w:val="008903BA"/>
    <w:rsid w:val="0089050E"/>
    <w:rsid w:val="00890911"/>
    <w:rsid w:val="00891317"/>
    <w:rsid w:val="00891715"/>
    <w:rsid w:val="00892274"/>
    <w:rsid w:val="0089237E"/>
    <w:rsid w:val="00892A43"/>
    <w:rsid w:val="00892A93"/>
    <w:rsid w:val="00892EFF"/>
    <w:rsid w:val="00893036"/>
    <w:rsid w:val="00893198"/>
    <w:rsid w:val="00893C7D"/>
    <w:rsid w:val="00893D7A"/>
    <w:rsid w:val="00893E24"/>
    <w:rsid w:val="00894192"/>
    <w:rsid w:val="0089436A"/>
    <w:rsid w:val="00894941"/>
    <w:rsid w:val="00894C0F"/>
    <w:rsid w:val="00894CA9"/>
    <w:rsid w:val="0089545A"/>
    <w:rsid w:val="0089547F"/>
    <w:rsid w:val="0089573A"/>
    <w:rsid w:val="00895C43"/>
    <w:rsid w:val="00895F50"/>
    <w:rsid w:val="00896C70"/>
    <w:rsid w:val="00897212"/>
    <w:rsid w:val="00897416"/>
    <w:rsid w:val="0089746E"/>
    <w:rsid w:val="0089766B"/>
    <w:rsid w:val="0089790D"/>
    <w:rsid w:val="00897DCE"/>
    <w:rsid w:val="00897F88"/>
    <w:rsid w:val="008A062B"/>
    <w:rsid w:val="008A0935"/>
    <w:rsid w:val="008A0B10"/>
    <w:rsid w:val="008A104C"/>
    <w:rsid w:val="008A1280"/>
    <w:rsid w:val="008A13B7"/>
    <w:rsid w:val="008A1670"/>
    <w:rsid w:val="008A1E35"/>
    <w:rsid w:val="008A20AC"/>
    <w:rsid w:val="008A2441"/>
    <w:rsid w:val="008A2581"/>
    <w:rsid w:val="008A268D"/>
    <w:rsid w:val="008A2A00"/>
    <w:rsid w:val="008A2A17"/>
    <w:rsid w:val="008A2A7F"/>
    <w:rsid w:val="008A2F23"/>
    <w:rsid w:val="008A3185"/>
    <w:rsid w:val="008A339B"/>
    <w:rsid w:val="008A3487"/>
    <w:rsid w:val="008A3B13"/>
    <w:rsid w:val="008A3B7E"/>
    <w:rsid w:val="008A3BB6"/>
    <w:rsid w:val="008A3EE3"/>
    <w:rsid w:val="008A43BD"/>
    <w:rsid w:val="008A4456"/>
    <w:rsid w:val="008A4D71"/>
    <w:rsid w:val="008A4F15"/>
    <w:rsid w:val="008A58A1"/>
    <w:rsid w:val="008A5AA9"/>
    <w:rsid w:val="008A61E8"/>
    <w:rsid w:val="008A634E"/>
    <w:rsid w:val="008A6555"/>
    <w:rsid w:val="008A67DC"/>
    <w:rsid w:val="008A69BC"/>
    <w:rsid w:val="008A710B"/>
    <w:rsid w:val="008A737F"/>
    <w:rsid w:val="008A792C"/>
    <w:rsid w:val="008B0384"/>
    <w:rsid w:val="008B066C"/>
    <w:rsid w:val="008B098C"/>
    <w:rsid w:val="008B0C6F"/>
    <w:rsid w:val="008B0C8D"/>
    <w:rsid w:val="008B0ED5"/>
    <w:rsid w:val="008B13A2"/>
    <w:rsid w:val="008B1472"/>
    <w:rsid w:val="008B1477"/>
    <w:rsid w:val="008B17B1"/>
    <w:rsid w:val="008B1ABF"/>
    <w:rsid w:val="008B1F94"/>
    <w:rsid w:val="008B1F9B"/>
    <w:rsid w:val="008B2025"/>
    <w:rsid w:val="008B240B"/>
    <w:rsid w:val="008B2504"/>
    <w:rsid w:val="008B2AEA"/>
    <w:rsid w:val="008B3378"/>
    <w:rsid w:val="008B346A"/>
    <w:rsid w:val="008B358D"/>
    <w:rsid w:val="008B3D0E"/>
    <w:rsid w:val="008B4306"/>
    <w:rsid w:val="008B444E"/>
    <w:rsid w:val="008B482B"/>
    <w:rsid w:val="008B4CA3"/>
    <w:rsid w:val="008B5278"/>
    <w:rsid w:val="008B533D"/>
    <w:rsid w:val="008B56E9"/>
    <w:rsid w:val="008B5716"/>
    <w:rsid w:val="008B587F"/>
    <w:rsid w:val="008B5883"/>
    <w:rsid w:val="008B6100"/>
    <w:rsid w:val="008B6627"/>
    <w:rsid w:val="008B69E1"/>
    <w:rsid w:val="008B6CB4"/>
    <w:rsid w:val="008B6CD0"/>
    <w:rsid w:val="008B6D86"/>
    <w:rsid w:val="008B6E10"/>
    <w:rsid w:val="008B7243"/>
    <w:rsid w:val="008B729D"/>
    <w:rsid w:val="008B7460"/>
    <w:rsid w:val="008B768C"/>
    <w:rsid w:val="008B7EFE"/>
    <w:rsid w:val="008C0833"/>
    <w:rsid w:val="008C0A5F"/>
    <w:rsid w:val="008C0A87"/>
    <w:rsid w:val="008C1008"/>
    <w:rsid w:val="008C11EC"/>
    <w:rsid w:val="008C137C"/>
    <w:rsid w:val="008C1669"/>
    <w:rsid w:val="008C1B20"/>
    <w:rsid w:val="008C23A1"/>
    <w:rsid w:val="008C266F"/>
    <w:rsid w:val="008C273E"/>
    <w:rsid w:val="008C2A7A"/>
    <w:rsid w:val="008C2B8D"/>
    <w:rsid w:val="008C2C24"/>
    <w:rsid w:val="008C2D49"/>
    <w:rsid w:val="008C35A9"/>
    <w:rsid w:val="008C3727"/>
    <w:rsid w:val="008C40CF"/>
    <w:rsid w:val="008C41AF"/>
    <w:rsid w:val="008C4206"/>
    <w:rsid w:val="008C4262"/>
    <w:rsid w:val="008C4326"/>
    <w:rsid w:val="008C4834"/>
    <w:rsid w:val="008C4D32"/>
    <w:rsid w:val="008C4E5E"/>
    <w:rsid w:val="008C5645"/>
    <w:rsid w:val="008C57A9"/>
    <w:rsid w:val="008C58FB"/>
    <w:rsid w:val="008C5902"/>
    <w:rsid w:val="008C5917"/>
    <w:rsid w:val="008C5B89"/>
    <w:rsid w:val="008C5BD0"/>
    <w:rsid w:val="008C5BD2"/>
    <w:rsid w:val="008C60ED"/>
    <w:rsid w:val="008C62C6"/>
    <w:rsid w:val="008C67B6"/>
    <w:rsid w:val="008C69DA"/>
    <w:rsid w:val="008C70B5"/>
    <w:rsid w:val="008C712B"/>
    <w:rsid w:val="008C7269"/>
    <w:rsid w:val="008C792B"/>
    <w:rsid w:val="008C794A"/>
    <w:rsid w:val="008C7D3A"/>
    <w:rsid w:val="008C7DE2"/>
    <w:rsid w:val="008C7FE2"/>
    <w:rsid w:val="008D10B6"/>
    <w:rsid w:val="008D10E0"/>
    <w:rsid w:val="008D1455"/>
    <w:rsid w:val="008D14A4"/>
    <w:rsid w:val="008D1ACE"/>
    <w:rsid w:val="008D20DA"/>
    <w:rsid w:val="008D230A"/>
    <w:rsid w:val="008D25BD"/>
    <w:rsid w:val="008D260A"/>
    <w:rsid w:val="008D2610"/>
    <w:rsid w:val="008D2686"/>
    <w:rsid w:val="008D2BA9"/>
    <w:rsid w:val="008D32D1"/>
    <w:rsid w:val="008D3B86"/>
    <w:rsid w:val="008D3EE2"/>
    <w:rsid w:val="008D45F9"/>
    <w:rsid w:val="008D47C4"/>
    <w:rsid w:val="008D4972"/>
    <w:rsid w:val="008D4B7A"/>
    <w:rsid w:val="008D51D6"/>
    <w:rsid w:val="008D523E"/>
    <w:rsid w:val="008D5A0A"/>
    <w:rsid w:val="008D60F8"/>
    <w:rsid w:val="008D6263"/>
    <w:rsid w:val="008D6373"/>
    <w:rsid w:val="008D6714"/>
    <w:rsid w:val="008D67BD"/>
    <w:rsid w:val="008D6E75"/>
    <w:rsid w:val="008D7380"/>
    <w:rsid w:val="008D747F"/>
    <w:rsid w:val="008D75DF"/>
    <w:rsid w:val="008D75E2"/>
    <w:rsid w:val="008D7920"/>
    <w:rsid w:val="008E025A"/>
    <w:rsid w:val="008E067B"/>
    <w:rsid w:val="008E07B3"/>
    <w:rsid w:val="008E0DD4"/>
    <w:rsid w:val="008E0F2E"/>
    <w:rsid w:val="008E0F90"/>
    <w:rsid w:val="008E111A"/>
    <w:rsid w:val="008E11D0"/>
    <w:rsid w:val="008E12E7"/>
    <w:rsid w:val="008E141E"/>
    <w:rsid w:val="008E143D"/>
    <w:rsid w:val="008E14C0"/>
    <w:rsid w:val="008E17C5"/>
    <w:rsid w:val="008E19AF"/>
    <w:rsid w:val="008E1C94"/>
    <w:rsid w:val="008E233C"/>
    <w:rsid w:val="008E281C"/>
    <w:rsid w:val="008E2B8A"/>
    <w:rsid w:val="008E2EBA"/>
    <w:rsid w:val="008E2FFD"/>
    <w:rsid w:val="008E324C"/>
    <w:rsid w:val="008E332E"/>
    <w:rsid w:val="008E3732"/>
    <w:rsid w:val="008E38A9"/>
    <w:rsid w:val="008E3A58"/>
    <w:rsid w:val="008E3A80"/>
    <w:rsid w:val="008E3B8C"/>
    <w:rsid w:val="008E3EFB"/>
    <w:rsid w:val="008E4052"/>
    <w:rsid w:val="008E430C"/>
    <w:rsid w:val="008E48F3"/>
    <w:rsid w:val="008E4C90"/>
    <w:rsid w:val="008E4D0C"/>
    <w:rsid w:val="008E4D22"/>
    <w:rsid w:val="008E4F42"/>
    <w:rsid w:val="008E5406"/>
    <w:rsid w:val="008E5621"/>
    <w:rsid w:val="008E598F"/>
    <w:rsid w:val="008E5D43"/>
    <w:rsid w:val="008E5E4E"/>
    <w:rsid w:val="008E647B"/>
    <w:rsid w:val="008E64F0"/>
    <w:rsid w:val="008E6909"/>
    <w:rsid w:val="008E69AD"/>
    <w:rsid w:val="008E6FBE"/>
    <w:rsid w:val="008F0E46"/>
    <w:rsid w:val="008F0F68"/>
    <w:rsid w:val="008F105A"/>
    <w:rsid w:val="008F10EA"/>
    <w:rsid w:val="008F13C7"/>
    <w:rsid w:val="008F1BEB"/>
    <w:rsid w:val="008F2140"/>
    <w:rsid w:val="008F24E2"/>
    <w:rsid w:val="008F2EF6"/>
    <w:rsid w:val="008F3479"/>
    <w:rsid w:val="008F37D1"/>
    <w:rsid w:val="008F3D88"/>
    <w:rsid w:val="008F46FB"/>
    <w:rsid w:val="008F4912"/>
    <w:rsid w:val="008F4C6C"/>
    <w:rsid w:val="008F4C9F"/>
    <w:rsid w:val="008F4EE4"/>
    <w:rsid w:val="008F506B"/>
    <w:rsid w:val="008F54A6"/>
    <w:rsid w:val="008F5708"/>
    <w:rsid w:val="008F60AD"/>
    <w:rsid w:val="008F614F"/>
    <w:rsid w:val="008F65C3"/>
    <w:rsid w:val="008F6690"/>
    <w:rsid w:val="008F6CFF"/>
    <w:rsid w:val="008F78E4"/>
    <w:rsid w:val="008F7C37"/>
    <w:rsid w:val="008F7C94"/>
    <w:rsid w:val="008F7D63"/>
    <w:rsid w:val="009000C1"/>
    <w:rsid w:val="009002C2"/>
    <w:rsid w:val="00900568"/>
    <w:rsid w:val="0090080F"/>
    <w:rsid w:val="00900DB4"/>
    <w:rsid w:val="00901650"/>
    <w:rsid w:val="00901EB4"/>
    <w:rsid w:val="009020E0"/>
    <w:rsid w:val="009027A0"/>
    <w:rsid w:val="00902AE5"/>
    <w:rsid w:val="00902BBC"/>
    <w:rsid w:val="00902CF8"/>
    <w:rsid w:val="009038CC"/>
    <w:rsid w:val="009039AE"/>
    <w:rsid w:val="00903AC3"/>
    <w:rsid w:val="00903CA9"/>
    <w:rsid w:val="0090445E"/>
    <w:rsid w:val="00904464"/>
    <w:rsid w:val="00904D60"/>
    <w:rsid w:val="00904E89"/>
    <w:rsid w:val="00905414"/>
    <w:rsid w:val="0090547F"/>
    <w:rsid w:val="0090567F"/>
    <w:rsid w:val="00905830"/>
    <w:rsid w:val="009062E5"/>
    <w:rsid w:val="009064B3"/>
    <w:rsid w:val="00906736"/>
    <w:rsid w:val="009070E7"/>
    <w:rsid w:val="009076DA"/>
    <w:rsid w:val="009079ED"/>
    <w:rsid w:val="00910121"/>
    <w:rsid w:val="009102F7"/>
    <w:rsid w:val="00910365"/>
    <w:rsid w:val="009104A5"/>
    <w:rsid w:val="00910649"/>
    <w:rsid w:val="00910B03"/>
    <w:rsid w:val="00910EFB"/>
    <w:rsid w:val="0091110C"/>
    <w:rsid w:val="00911C6F"/>
    <w:rsid w:val="00911C8F"/>
    <w:rsid w:val="00911F13"/>
    <w:rsid w:val="00912209"/>
    <w:rsid w:val="0091226A"/>
    <w:rsid w:val="0091250B"/>
    <w:rsid w:val="00912FD0"/>
    <w:rsid w:val="00913342"/>
    <w:rsid w:val="00913679"/>
    <w:rsid w:val="009136C5"/>
    <w:rsid w:val="00913C2E"/>
    <w:rsid w:val="00913D87"/>
    <w:rsid w:val="00913DE8"/>
    <w:rsid w:val="00913E9E"/>
    <w:rsid w:val="00914A07"/>
    <w:rsid w:val="0091520A"/>
    <w:rsid w:val="00915788"/>
    <w:rsid w:val="009157D6"/>
    <w:rsid w:val="009158F8"/>
    <w:rsid w:val="00915C6B"/>
    <w:rsid w:val="00916188"/>
    <w:rsid w:val="0091641E"/>
    <w:rsid w:val="0091708E"/>
    <w:rsid w:val="00917452"/>
    <w:rsid w:val="009178F4"/>
    <w:rsid w:val="00917DF8"/>
    <w:rsid w:val="00917FFA"/>
    <w:rsid w:val="009201FB"/>
    <w:rsid w:val="009208A9"/>
    <w:rsid w:val="00920AA4"/>
    <w:rsid w:val="009213A5"/>
    <w:rsid w:val="009214F7"/>
    <w:rsid w:val="0092176E"/>
    <w:rsid w:val="00921FF6"/>
    <w:rsid w:val="009225D6"/>
    <w:rsid w:val="009227A2"/>
    <w:rsid w:val="00922A7E"/>
    <w:rsid w:val="00922EA7"/>
    <w:rsid w:val="00923096"/>
    <w:rsid w:val="009234D0"/>
    <w:rsid w:val="0092361C"/>
    <w:rsid w:val="00923EC5"/>
    <w:rsid w:val="00924438"/>
    <w:rsid w:val="00924649"/>
    <w:rsid w:val="00924666"/>
    <w:rsid w:val="0092512C"/>
    <w:rsid w:val="00925508"/>
    <w:rsid w:val="00926685"/>
    <w:rsid w:val="009269B5"/>
    <w:rsid w:val="00926BEB"/>
    <w:rsid w:val="009274B7"/>
    <w:rsid w:val="00927537"/>
    <w:rsid w:val="00927567"/>
    <w:rsid w:val="00927B2F"/>
    <w:rsid w:val="00927CA9"/>
    <w:rsid w:val="00927DA8"/>
    <w:rsid w:val="00927DD2"/>
    <w:rsid w:val="0093006F"/>
    <w:rsid w:val="009301DA"/>
    <w:rsid w:val="00930B30"/>
    <w:rsid w:val="00930F13"/>
    <w:rsid w:val="00931415"/>
    <w:rsid w:val="00931549"/>
    <w:rsid w:val="009316D9"/>
    <w:rsid w:val="0093213C"/>
    <w:rsid w:val="009323EB"/>
    <w:rsid w:val="009325DB"/>
    <w:rsid w:val="0093287C"/>
    <w:rsid w:val="00932CC8"/>
    <w:rsid w:val="00932DB5"/>
    <w:rsid w:val="00932F80"/>
    <w:rsid w:val="00933349"/>
    <w:rsid w:val="00933524"/>
    <w:rsid w:val="00933648"/>
    <w:rsid w:val="00933874"/>
    <w:rsid w:val="009339C8"/>
    <w:rsid w:val="00933BC8"/>
    <w:rsid w:val="00933EB0"/>
    <w:rsid w:val="009342C3"/>
    <w:rsid w:val="0093483C"/>
    <w:rsid w:val="00934B70"/>
    <w:rsid w:val="009350FE"/>
    <w:rsid w:val="0093540D"/>
    <w:rsid w:val="00935748"/>
    <w:rsid w:val="0093597A"/>
    <w:rsid w:val="00935EA3"/>
    <w:rsid w:val="00936667"/>
    <w:rsid w:val="009367D8"/>
    <w:rsid w:val="00936D33"/>
    <w:rsid w:val="00936E08"/>
    <w:rsid w:val="00936E59"/>
    <w:rsid w:val="0093720F"/>
    <w:rsid w:val="00937531"/>
    <w:rsid w:val="00937611"/>
    <w:rsid w:val="00937943"/>
    <w:rsid w:val="00937A03"/>
    <w:rsid w:val="00937BE7"/>
    <w:rsid w:val="0094017B"/>
    <w:rsid w:val="00940634"/>
    <w:rsid w:val="009407A1"/>
    <w:rsid w:val="0094088A"/>
    <w:rsid w:val="009409FE"/>
    <w:rsid w:val="00940A34"/>
    <w:rsid w:val="00940B65"/>
    <w:rsid w:val="00941215"/>
    <w:rsid w:val="00941619"/>
    <w:rsid w:val="00941DD8"/>
    <w:rsid w:val="00941EFC"/>
    <w:rsid w:val="00942098"/>
    <w:rsid w:val="00942ACB"/>
    <w:rsid w:val="00942C60"/>
    <w:rsid w:val="00942EE1"/>
    <w:rsid w:val="00942FAF"/>
    <w:rsid w:val="0094301C"/>
    <w:rsid w:val="009432FF"/>
    <w:rsid w:val="0094355B"/>
    <w:rsid w:val="0094358E"/>
    <w:rsid w:val="00943D27"/>
    <w:rsid w:val="00944359"/>
    <w:rsid w:val="00944646"/>
    <w:rsid w:val="009449EF"/>
    <w:rsid w:val="00944B31"/>
    <w:rsid w:val="00944C7C"/>
    <w:rsid w:val="00944D97"/>
    <w:rsid w:val="00944F0E"/>
    <w:rsid w:val="009451CA"/>
    <w:rsid w:val="0094582B"/>
    <w:rsid w:val="00945E6C"/>
    <w:rsid w:val="00945ED3"/>
    <w:rsid w:val="00945F42"/>
    <w:rsid w:val="00946333"/>
    <w:rsid w:val="0094664B"/>
    <w:rsid w:val="00946B09"/>
    <w:rsid w:val="00947119"/>
    <w:rsid w:val="00947657"/>
    <w:rsid w:val="00947B7C"/>
    <w:rsid w:val="00950082"/>
    <w:rsid w:val="009500D8"/>
    <w:rsid w:val="00950315"/>
    <w:rsid w:val="009503EC"/>
    <w:rsid w:val="00950B70"/>
    <w:rsid w:val="00950BC7"/>
    <w:rsid w:val="0095125C"/>
    <w:rsid w:val="00951321"/>
    <w:rsid w:val="00951569"/>
    <w:rsid w:val="00951584"/>
    <w:rsid w:val="009515EF"/>
    <w:rsid w:val="00951AC1"/>
    <w:rsid w:val="00951E75"/>
    <w:rsid w:val="00952779"/>
    <w:rsid w:val="00952F6F"/>
    <w:rsid w:val="009533E7"/>
    <w:rsid w:val="0095366B"/>
    <w:rsid w:val="0095387D"/>
    <w:rsid w:val="00953981"/>
    <w:rsid w:val="00953CA3"/>
    <w:rsid w:val="009540DA"/>
    <w:rsid w:val="00954979"/>
    <w:rsid w:val="00954B0D"/>
    <w:rsid w:val="00954BF3"/>
    <w:rsid w:val="00954C40"/>
    <w:rsid w:val="0095509E"/>
    <w:rsid w:val="00955A98"/>
    <w:rsid w:val="00955F2B"/>
    <w:rsid w:val="00956092"/>
    <w:rsid w:val="009560C2"/>
    <w:rsid w:val="00956908"/>
    <w:rsid w:val="0095708C"/>
    <w:rsid w:val="009574E9"/>
    <w:rsid w:val="009577A9"/>
    <w:rsid w:val="0095781C"/>
    <w:rsid w:val="009579DA"/>
    <w:rsid w:val="00957A36"/>
    <w:rsid w:val="00957B9E"/>
    <w:rsid w:val="009601A3"/>
    <w:rsid w:val="009602C4"/>
    <w:rsid w:val="009605BE"/>
    <w:rsid w:val="00960716"/>
    <w:rsid w:val="0096098E"/>
    <w:rsid w:val="00960A2F"/>
    <w:rsid w:val="00960A95"/>
    <w:rsid w:val="00960F48"/>
    <w:rsid w:val="009615D2"/>
    <w:rsid w:val="0096187D"/>
    <w:rsid w:val="00961AC3"/>
    <w:rsid w:val="00961CDD"/>
    <w:rsid w:val="00962035"/>
    <w:rsid w:val="0096217F"/>
    <w:rsid w:val="009622C7"/>
    <w:rsid w:val="0096240C"/>
    <w:rsid w:val="00962469"/>
    <w:rsid w:val="0096251A"/>
    <w:rsid w:val="009628F8"/>
    <w:rsid w:val="00962938"/>
    <w:rsid w:val="00962958"/>
    <w:rsid w:val="009629F5"/>
    <w:rsid w:val="00962BAE"/>
    <w:rsid w:val="00962E8C"/>
    <w:rsid w:val="00963F1D"/>
    <w:rsid w:val="00964019"/>
    <w:rsid w:val="009646F2"/>
    <w:rsid w:val="009647E7"/>
    <w:rsid w:val="009650E0"/>
    <w:rsid w:val="009654B8"/>
    <w:rsid w:val="00965B50"/>
    <w:rsid w:val="00965E20"/>
    <w:rsid w:val="009660BB"/>
    <w:rsid w:val="009661FA"/>
    <w:rsid w:val="0096624B"/>
    <w:rsid w:val="00966776"/>
    <w:rsid w:val="009667EC"/>
    <w:rsid w:val="0096682F"/>
    <w:rsid w:val="00966CB7"/>
    <w:rsid w:val="00966DE8"/>
    <w:rsid w:val="00966F5F"/>
    <w:rsid w:val="00967152"/>
    <w:rsid w:val="0096747C"/>
    <w:rsid w:val="009674F0"/>
    <w:rsid w:val="00967948"/>
    <w:rsid w:val="00967BA9"/>
    <w:rsid w:val="00970165"/>
    <w:rsid w:val="00970711"/>
    <w:rsid w:val="00970934"/>
    <w:rsid w:val="00970935"/>
    <w:rsid w:val="00970AB7"/>
    <w:rsid w:val="00970B1F"/>
    <w:rsid w:val="00970B42"/>
    <w:rsid w:val="00970C44"/>
    <w:rsid w:val="00970CF8"/>
    <w:rsid w:val="00970F97"/>
    <w:rsid w:val="00971277"/>
    <w:rsid w:val="00971C8A"/>
    <w:rsid w:val="00971CE5"/>
    <w:rsid w:val="00972334"/>
    <w:rsid w:val="009729A0"/>
    <w:rsid w:val="00972D7D"/>
    <w:rsid w:val="00972DDB"/>
    <w:rsid w:val="00972E96"/>
    <w:rsid w:val="009738D5"/>
    <w:rsid w:val="0097391C"/>
    <w:rsid w:val="00974266"/>
    <w:rsid w:val="00974907"/>
    <w:rsid w:val="00974DD6"/>
    <w:rsid w:val="009751CF"/>
    <w:rsid w:val="00975842"/>
    <w:rsid w:val="00975F2B"/>
    <w:rsid w:val="00975FA9"/>
    <w:rsid w:val="00976279"/>
    <w:rsid w:val="009762D0"/>
    <w:rsid w:val="00976F92"/>
    <w:rsid w:val="00976FBD"/>
    <w:rsid w:val="00977093"/>
    <w:rsid w:val="009770D7"/>
    <w:rsid w:val="009772CD"/>
    <w:rsid w:val="009772DD"/>
    <w:rsid w:val="009779E7"/>
    <w:rsid w:val="00977A69"/>
    <w:rsid w:val="00977BE2"/>
    <w:rsid w:val="00977DF2"/>
    <w:rsid w:val="00977F5E"/>
    <w:rsid w:val="009801A5"/>
    <w:rsid w:val="0098029E"/>
    <w:rsid w:val="00980681"/>
    <w:rsid w:val="009806B1"/>
    <w:rsid w:val="0098075D"/>
    <w:rsid w:val="00980A87"/>
    <w:rsid w:val="00980B12"/>
    <w:rsid w:val="00980FF9"/>
    <w:rsid w:val="0098119A"/>
    <w:rsid w:val="009811F8"/>
    <w:rsid w:val="00981401"/>
    <w:rsid w:val="0098194A"/>
    <w:rsid w:val="00981C2F"/>
    <w:rsid w:val="00981DE0"/>
    <w:rsid w:val="00982319"/>
    <w:rsid w:val="009824DE"/>
    <w:rsid w:val="00983386"/>
    <w:rsid w:val="009834E1"/>
    <w:rsid w:val="009838B4"/>
    <w:rsid w:val="00983D28"/>
    <w:rsid w:val="00983D64"/>
    <w:rsid w:val="009843E1"/>
    <w:rsid w:val="009847EB"/>
    <w:rsid w:val="00984A0B"/>
    <w:rsid w:val="00984C06"/>
    <w:rsid w:val="00984DB0"/>
    <w:rsid w:val="00985239"/>
    <w:rsid w:val="00985380"/>
    <w:rsid w:val="009853CF"/>
    <w:rsid w:val="00985DDB"/>
    <w:rsid w:val="00985F48"/>
    <w:rsid w:val="00986130"/>
    <w:rsid w:val="00986833"/>
    <w:rsid w:val="00986ABA"/>
    <w:rsid w:val="00986C2A"/>
    <w:rsid w:val="00986F95"/>
    <w:rsid w:val="00987894"/>
    <w:rsid w:val="0099016D"/>
    <w:rsid w:val="009902F1"/>
    <w:rsid w:val="00990700"/>
    <w:rsid w:val="00990A32"/>
    <w:rsid w:val="00990CAE"/>
    <w:rsid w:val="00990ECA"/>
    <w:rsid w:val="0099103B"/>
    <w:rsid w:val="00991214"/>
    <w:rsid w:val="0099123D"/>
    <w:rsid w:val="00991241"/>
    <w:rsid w:val="00991494"/>
    <w:rsid w:val="009922AF"/>
    <w:rsid w:val="009925CC"/>
    <w:rsid w:val="009925DD"/>
    <w:rsid w:val="00992848"/>
    <w:rsid w:val="0099297C"/>
    <w:rsid w:val="00992E4A"/>
    <w:rsid w:val="00993B79"/>
    <w:rsid w:val="00993CEA"/>
    <w:rsid w:val="009944DB"/>
    <w:rsid w:val="00995473"/>
    <w:rsid w:val="00995B7E"/>
    <w:rsid w:val="00995EEC"/>
    <w:rsid w:val="00996057"/>
    <w:rsid w:val="009961B4"/>
    <w:rsid w:val="00996508"/>
    <w:rsid w:val="00996814"/>
    <w:rsid w:val="00996929"/>
    <w:rsid w:val="009971C7"/>
    <w:rsid w:val="009973E9"/>
    <w:rsid w:val="00997579"/>
    <w:rsid w:val="00997946"/>
    <w:rsid w:val="00997CEA"/>
    <w:rsid w:val="00997CF0"/>
    <w:rsid w:val="00997DF3"/>
    <w:rsid w:val="009A00D8"/>
    <w:rsid w:val="009A0D72"/>
    <w:rsid w:val="009A0ED7"/>
    <w:rsid w:val="009A0FAB"/>
    <w:rsid w:val="009A146F"/>
    <w:rsid w:val="009A1570"/>
    <w:rsid w:val="009A16B2"/>
    <w:rsid w:val="009A1753"/>
    <w:rsid w:val="009A1AB4"/>
    <w:rsid w:val="009A1D46"/>
    <w:rsid w:val="009A2330"/>
    <w:rsid w:val="009A2C31"/>
    <w:rsid w:val="009A3086"/>
    <w:rsid w:val="009A3357"/>
    <w:rsid w:val="009A3515"/>
    <w:rsid w:val="009A3593"/>
    <w:rsid w:val="009A35E2"/>
    <w:rsid w:val="009A361B"/>
    <w:rsid w:val="009A398C"/>
    <w:rsid w:val="009A3F7B"/>
    <w:rsid w:val="009A3FB6"/>
    <w:rsid w:val="009A4115"/>
    <w:rsid w:val="009A442D"/>
    <w:rsid w:val="009A4AB1"/>
    <w:rsid w:val="009A4DDC"/>
    <w:rsid w:val="009A4E38"/>
    <w:rsid w:val="009A54B7"/>
    <w:rsid w:val="009A591B"/>
    <w:rsid w:val="009A6A4C"/>
    <w:rsid w:val="009A74CC"/>
    <w:rsid w:val="009A76AD"/>
    <w:rsid w:val="009A7BAD"/>
    <w:rsid w:val="009A7E85"/>
    <w:rsid w:val="009B01C8"/>
    <w:rsid w:val="009B0728"/>
    <w:rsid w:val="009B0B00"/>
    <w:rsid w:val="009B0CDC"/>
    <w:rsid w:val="009B0DA9"/>
    <w:rsid w:val="009B0ECD"/>
    <w:rsid w:val="009B1197"/>
    <w:rsid w:val="009B16C8"/>
    <w:rsid w:val="009B1A02"/>
    <w:rsid w:val="009B1BF4"/>
    <w:rsid w:val="009B274B"/>
    <w:rsid w:val="009B2762"/>
    <w:rsid w:val="009B2A5D"/>
    <w:rsid w:val="009B2B56"/>
    <w:rsid w:val="009B3138"/>
    <w:rsid w:val="009B3633"/>
    <w:rsid w:val="009B36EB"/>
    <w:rsid w:val="009B3969"/>
    <w:rsid w:val="009B3A4F"/>
    <w:rsid w:val="009B3D24"/>
    <w:rsid w:val="009B40B8"/>
    <w:rsid w:val="009B45AB"/>
    <w:rsid w:val="009B498E"/>
    <w:rsid w:val="009B49FC"/>
    <w:rsid w:val="009B4B4A"/>
    <w:rsid w:val="009B4C79"/>
    <w:rsid w:val="009B4FE5"/>
    <w:rsid w:val="009B50E0"/>
    <w:rsid w:val="009B5299"/>
    <w:rsid w:val="009B57F7"/>
    <w:rsid w:val="009B5A79"/>
    <w:rsid w:val="009B6635"/>
    <w:rsid w:val="009B6865"/>
    <w:rsid w:val="009B7DEC"/>
    <w:rsid w:val="009C085E"/>
    <w:rsid w:val="009C0A09"/>
    <w:rsid w:val="009C0B5F"/>
    <w:rsid w:val="009C0BD9"/>
    <w:rsid w:val="009C1E25"/>
    <w:rsid w:val="009C2215"/>
    <w:rsid w:val="009C22AD"/>
    <w:rsid w:val="009C2C9A"/>
    <w:rsid w:val="009C365F"/>
    <w:rsid w:val="009C3850"/>
    <w:rsid w:val="009C38D0"/>
    <w:rsid w:val="009C3901"/>
    <w:rsid w:val="009C3905"/>
    <w:rsid w:val="009C4787"/>
    <w:rsid w:val="009C4D38"/>
    <w:rsid w:val="009C563D"/>
    <w:rsid w:val="009C5807"/>
    <w:rsid w:val="009C5818"/>
    <w:rsid w:val="009C5A7D"/>
    <w:rsid w:val="009C6367"/>
    <w:rsid w:val="009C63DD"/>
    <w:rsid w:val="009C6AF4"/>
    <w:rsid w:val="009C6B74"/>
    <w:rsid w:val="009C6CC6"/>
    <w:rsid w:val="009C6D7D"/>
    <w:rsid w:val="009C6D87"/>
    <w:rsid w:val="009C6E5C"/>
    <w:rsid w:val="009C722A"/>
    <w:rsid w:val="009C72CF"/>
    <w:rsid w:val="009D00DC"/>
    <w:rsid w:val="009D031C"/>
    <w:rsid w:val="009D0760"/>
    <w:rsid w:val="009D0970"/>
    <w:rsid w:val="009D0C47"/>
    <w:rsid w:val="009D1459"/>
    <w:rsid w:val="009D22B1"/>
    <w:rsid w:val="009D26CF"/>
    <w:rsid w:val="009D27A2"/>
    <w:rsid w:val="009D2D0A"/>
    <w:rsid w:val="009D3397"/>
    <w:rsid w:val="009D37AE"/>
    <w:rsid w:val="009D3830"/>
    <w:rsid w:val="009D389D"/>
    <w:rsid w:val="009D3998"/>
    <w:rsid w:val="009D3EB4"/>
    <w:rsid w:val="009D410A"/>
    <w:rsid w:val="009D4234"/>
    <w:rsid w:val="009D42D7"/>
    <w:rsid w:val="009D4392"/>
    <w:rsid w:val="009D4754"/>
    <w:rsid w:val="009D57E5"/>
    <w:rsid w:val="009D5BA1"/>
    <w:rsid w:val="009D5BDF"/>
    <w:rsid w:val="009D5EF3"/>
    <w:rsid w:val="009D6731"/>
    <w:rsid w:val="009D693D"/>
    <w:rsid w:val="009D7036"/>
    <w:rsid w:val="009D7067"/>
    <w:rsid w:val="009D7763"/>
    <w:rsid w:val="009D7DE6"/>
    <w:rsid w:val="009E0185"/>
    <w:rsid w:val="009E064E"/>
    <w:rsid w:val="009E0EBE"/>
    <w:rsid w:val="009E0F3E"/>
    <w:rsid w:val="009E1252"/>
    <w:rsid w:val="009E1272"/>
    <w:rsid w:val="009E1347"/>
    <w:rsid w:val="009E13E4"/>
    <w:rsid w:val="009E1418"/>
    <w:rsid w:val="009E1698"/>
    <w:rsid w:val="009E19C4"/>
    <w:rsid w:val="009E27E1"/>
    <w:rsid w:val="009E2886"/>
    <w:rsid w:val="009E2932"/>
    <w:rsid w:val="009E29C2"/>
    <w:rsid w:val="009E2D85"/>
    <w:rsid w:val="009E2E18"/>
    <w:rsid w:val="009E3235"/>
    <w:rsid w:val="009E339A"/>
    <w:rsid w:val="009E34CC"/>
    <w:rsid w:val="009E3699"/>
    <w:rsid w:val="009E3C3F"/>
    <w:rsid w:val="009E3CEB"/>
    <w:rsid w:val="009E3D46"/>
    <w:rsid w:val="009E4694"/>
    <w:rsid w:val="009E46B9"/>
    <w:rsid w:val="009E4A9B"/>
    <w:rsid w:val="009E5C85"/>
    <w:rsid w:val="009E5CC1"/>
    <w:rsid w:val="009E5DDD"/>
    <w:rsid w:val="009E5EE9"/>
    <w:rsid w:val="009E62C6"/>
    <w:rsid w:val="009E6362"/>
    <w:rsid w:val="009E6798"/>
    <w:rsid w:val="009E6C12"/>
    <w:rsid w:val="009E7054"/>
    <w:rsid w:val="009E7419"/>
    <w:rsid w:val="009E798F"/>
    <w:rsid w:val="009E7B0B"/>
    <w:rsid w:val="009F001F"/>
    <w:rsid w:val="009F091A"/>
    <w:rsid w:val="009F0D4F"/>
    <w:rsid w:val="009F0F2B"/>
    <w:rsid w:val="009F117B"/>
    <w:rsid w:val="009F1335"/>
    <w:rsid w:val="009F1489"/>
    <w:rsid w:val="009F17D8"/>
    <w:rsid w:val="009F188B"/>
    <w:rsid w:val="009F21A0"/>
    <w:rsid w:val="009F237D"/>
    <w:rsid w:val="009F262D"/>
    <w:rsid w:val="009F32A8"/>
    <w:rsid w:val="009F32FB"/>
    <w:rsid w:val="009F3ADC"/>
    <w:rsid w:val="009F3C22"/>
    <w:rsid w:val="009F3D64"/>
    <w:rsid w:val="009F4010"/>
    <w:rsid w:val="009F4D8A"/>
    <w:rsid w:val="009F6971"/>
    <w:rsid w:val="009F6B1D"/>
    <w:rsid w:val="009F7197"/>
    <w:rsid w:val="009F72F3"/>
    <w:rsid w:val="009F7720"/>
    <w:rsid w:val="009F77D9"/>
    <w:rsid w:val="009F7C63"/>
    <w:rsid w:val="00A00483"/>
    <w:rsid w:val="00A0050D"/>
    <w:rsid w:val="00A008AC"/>
    <w:rsid w:val="00A00BBC"/>
    <w:rsid w:val="00A00C47"/>
    <w:rsid w:val="00A00E45"/>
    <w:rsid w:val="00A00EDF"/>
    <w:rsid w:val="00A011E3"/>
    <w:rsid w:val="00A0238A"/>
    <w:rsid w:val="00A0279F"/>
    <w:rsid w:val="00A027FB"/>
    <w:rsid w:val="00A031E5"/>
    <w:rsid w:val="00A03520"/>
    <w:rsid w:val="00A0387F"/>
    <w:rsid w:val="00A03F25"/>
    <w:rsid w:val="00A041E2"/>
    <w:rsid w:val="00A042CB"/>
    <w:rsid w:val="00A042D8"/>
    <w:rsid w:val="00A0456B"/>
    <w:rsid w:val="00A0463F"/>
    <w:rsid w:val="00A04903"/>
    <w:rsid w:val="00A049F8"/>
    <w:rsid w:val="00A04B32"/>
    <w:rsid w:val="00A05A54"/>
    <w:rsid w:val="00A05B30"/>
    <w:rsid w:val="00A062CE"/>
    <w:rsid w:val="00A06707"/>
    <w:rsid w:val="00A067D8"/>
    <w:rsid w:val="00A06BC1"/>
    <w:rsid w:val="00A071D1"/>
    <w:rsid w:val="00A074D6"/>
    <w:rsid w:val="00A0779C"/>
    <w:rsid w:val="00A07926"/>
    <w:rsid w:val="00A07B14"/>
    <w:rsid w:val="00A07BFD"/>
    <w:rsid w:val="00A106D1"/>
    <w:rsid w:val="00A108DA"/>
    <w:rsid w:val="00A1099D"/>
    <w:rsid w:val="00A10FE9"/>
    <w:rsid w:val="00A11783"/>
    <w:rsid w:val="00A1183B"/>
    <w:rsid w:val="00A11E76"/>
    <w:rsid w:val="00A12006"/>
    <w:rsid w:val="00A124E9"/>
    <w:rsid w:val="00A12C18"/>
    <w:rsid w:val="00A12F09"/>
    <w:rsid w:val="00A12F19"/>
    <w:rsid w:val="00A13112"/>
    <w:rsid w:val="00A1357A"/>
    <w:rsid w:val="00A13979"/>
    <w:rsid w:val="00A140F8"/>
    <w:rsid w:val="00A14135"/>
    <w:rsid w:val="00A141CD"/>
    <w:rsid w:val="00A141F1"/>
    <w:rsid w:val="00A1430C"/>
    <w:rsid w:val="00A144E5"/>
    <w:rsid w:val="00A144EA"/>
    <w:rsid w:val="00A14779"/>
    <w:rsid w:val="00A14EB3"/>
    <w:rsid w:val="00A150F7"/>
    <w:rsid w:val="00A152E3"/>
    <w:rsid w:val="00A153B3"/>
    <w:rsid w:val="00A15AFF"/>
    <w:rsid w:val="00A15B3D"/>
    <w:rsid w:val="00A15CC6"/>
    <w:rsid w:val="00A1621D"/>
    <w:rsid w:val="00A16AC5"/>
    <w:rsid w:val="00A16C53"/>
    <w:rsid w:val="00A176DD"/>
    <w:rsid w:val="00A17B5F"/>
    <w:rsid w:val="00A200A9"/>
    <w:rsid w:val="00A20713"/>
    <w:rsid w:val="00A20770"/>
    <w:rsid w:val="00A20977"/>
    <w:rsid w:val="00A20B15"/>
    <w:rsid w:val="00A20B81"/>
    <w:rsid w:val="00A21084"/>
    <w:rsid w:val="00A21605"/>
    <w:rsid w:val="00A21AA9"/>
    <w:rsid w:val="00A21ABC"/>
    <w:rsid w:val="00A21CB2"/>
    <w:rsid w:val="00A220AA"/>
    <w:rsid w:val="00A2213D"/>
    <w:rsid w:val="00A22588"/>
    <w:rsid w:val="00A225CB"/>
    <w:rsid w:val="00A2270C"/>
    <w:rsid w:val="00A22A49"/>
    <w:rsid w:val="00A22C37"/>
    <w:rsid w:val="00A22C62"/>
    <w:rsid w:val="00A22DDC"/>
    <w:rsid w:val="00A2337D"/>
    <w:rsid w:val="00A2339B"/>
    <w:rsid w:val="00A23420"/>
    <w:rsid w:val="00A23758"/>
    <w:rsid w:val="00A23796"/>
    <w:rsid w:val="00A23B4A"/>
    <w:rsid w:val="00A23DBF"/>
    <w:rsid w:val="00A2433E"/>
    <w:rsid w:val="00A24614"/>
    <w:rsid w:val="00A249E0"/>
    <w:rsid w:val="00A24AD1"/>
    <w:rsid w:val="00A24BA5"/>
    <w:rsid w:val="00A25A76"/>
    <w:rsid w:val="00A25CE8"/>
    <w:rsid w:val="00A26464"/>
    <w:rsid w:val="00A26587"/>
    <w:rsid w:val="00A26DE9"/>
    <w:rsid w:val="00A26EB9"/>
    <w:rsid w:val="00A270E1"/>
    <w:rsid w:val="00A27617"/>
    <w:rsid w:val="00A279EC"/>
    <w:rsid w:val="00A27E0C"/>
    <w:rsid w:val="00A30114"/>
    <w:rsid w:val="00A3032A"/>
    <w:rsid w:val="00A306B3"/>
    <w:rsid w:val="00A3115B"/>
    <w:rsid w:val="00A313FE"/>
    <w:rsid w:val="00A317ED"/>
    <w:rsid w:val="00A3180F"/>
    <w:rsid w:val="00A319DD"/>
    <w:rsid w:val="00A31DD6"/>
    <w:rsid w:val="00A3257E"/>
    <w:rsid w:val="00A32CD0"/>
    <w:rsid w:val="00A33038"/>
    <w:rsid w:val="00A33654"/>
    <w:rsid w:val="00A33D34"/>
    <w:rsid w:val="00A33D77"/>
    <w:rsid w:val="00A33FAD"/>
    <w:rsid w:val="00A343B4"/>
    <w:rsid w:val="00A34627"/>
    <w:rsid w:val="00A3495C"/>
    <w:rsid w:val="00A34DA0"/>
    <w:rsid w:val="00A35334"/>
    <w:rsid w:val="00A35829"/>
    <w:rsid w:val="00A35E4B"/>
    <w:rsid w:val="00A368C4"/>
    <w:rsid w:val="00A36A84"/>
    <w:rsid w:val="00A36EF8"/>
    <w:rsid w:val="00A36FF3"/>
    <w:rsid w:val="00A37E82"/>
    <w:rsid w:val="00A4000E"/>
    <w:rsid w:val="00A401CF"/>
    <w:rsid w:val="00A40CC6"/>
    <w:rsid w:val="00A4110E"/>
    <w:rsid w:val="00A41737"/>
    <w:rsid w:val="00A4186D"/>
    <w:rsid w:val="00A41B16"/>
    <w:rsid w:val="00A41CF8"/>
    <w:rsid w:val="00A42267"/>
    <w:rsid w:val="00A42486"/>
    <w:rsid w:val="00A42784"/>
    <w:rsid w:val="00A4283D"/>
    <w:rsid w:val="00A4290E"/>
    <w:rsid w:val="00A42968"/>
    <w:rsid w:val="00A42B23"/>
    <w:rsid w:val="00A42B39"/>
    <w:rsid w:val="00A42BCB"/>
    <w:rsid w:val="00A42DA1"/>
    <w:rsid w:val="00A42DCA"/>
    <w:rsid w:val="00A43B15"/>
    <w:rsid w:val="00A43D4E"/>
    <w:rsid w:val="00A43F19"/>
    <w:rsid w:val="00A44DF9"/>
    <w:rsid w:val="00A455F4"/>
    <w:rsid w:val="00A45C38"/>
    <w:rsid w:val="00A45EEB"/>
    <w:rsid w:val="00A46230"/>
    <w:rsid w:val="00A463C2"/>
    <w:rsid w:val="00A467F7"/>
    <w:rsid w:val="00A46810"/>
    <w:rsid w:val="00A46D1D"/>
    <w:rsid w:val="00A46EC6"/>
    <w:rsid w:val="00A47183"/>
    <w:rsid w:val="00A50134"/>
    <w:rsid w:val="00A50351"/>
    <w:rsid w:val="00A503A6"/>
    <w:rsid w:val="00A50469"/>
    <w:rsid w:val="00A50576"/>
    <w:rsid w:val="00A508E8"/>
    <w:rsid w:val="00A5090D"/>
    <w:rsid w:val="00A50BDD"/>
    <w:rsid w:val="00A50EF0"/>
    <w:rsid w:val="00A51143"/>
    <w:rsid w:val="00A51D7C"/>
    <w:rsid w:val="00A5208F"/>
    <w:rsid w:val="00A523F8"/>
    <w:rsid w:val="00A52794"/>
    <w:rsid w:val="00A52833"/>
    <w:rsid w:val="00A52ABC"/>
    <w:rsid w:val="00A52CED"/>
    <w:rsid w:val="00A53A4E"/>
    <w:rsid w:val="00A53C85"/>
    <w:rsid w:val="00A5447E"/>
    <w:rsid w:val="00A54790"/>
    <w:rsid w:val="00A54970"/>
    <w:rsid w:val="00A549AB"/>
    <w:rsid w:val="00A54B88"/>
    <w:rsid w:val="00A55111"/>
    <w:rsid w:val="00A560DE"/>
    <w:rsid w:val="00A565E2"/>
    <w:rsid w:val="00A56BE2"/>
    <w:rsid w:val="00A56D21"/>
    <w:rsid w:val="00A56D25"/>
    <w:rsid w:val="00A56E92"/>
    <w:rsid w:val="00A573A9"/>
    <w:rsid w:val="00A57492"/>
    <w:rsid w:val="00A5774A"/>
    <w:rsid w:val="00A5781E"/>
    <w:rsid w:val="00A578E4"/>
    <w:rsid w:val="00A57B2D"/>
    <w:rsid w:val="00A57D85"/>
    <w:rsid w:val="00A600D2"/>
    <w:rsid w:val="00A601AA"/>
    <w:rsid w:val="00A60222"/>
    <w:rsid w:val="00A603DF"/>
    <w:rsid w:val="00A60A64"/>
    <w:rsid w:val="00A60B46"/>
    <w:rsid w:val="00A610CC"/>
    <w:rsid w:val="00A61464"/>
    <w:rsid w:val="00A61608"/>
    <w:rsid w:val="00A61B97"/>
    <w:rsid w:val="00A622B0"/>
    <w:rsid w:val="00A62567"/>
    <w:rsid w:val="00A628F0"/>
    <w:rsid w:val="00A62C70"/>
    <w:rsid w:val="00A62DD4"/>
    <w:rsid w:val="00A630FA"/>
    <w:rsid w:val="00A6320A"/>
    <w:rsid w:val="00A63384"/>
    <w:rsid w:val="00A635F9"/>
    <w:rsid w:val="00A6394B"/>
    <w:rsid w:val="00A63D6D"/>
    <w:rsid w:val="00A63E49"/>
    <w:rsid w:val="00A6424A"/>
    <w:rsid w:val="00A6474B"/>
    <w:rsid w:val="00A64A99"/>
    <w:rsid w:val="00A64C63"/>
    <w:rsid w:val="00A6538A"/>
    <w:rsid w:val="00A653A6"/>
    <w:rsid w:val="00A65723"/>
    <w:rsid w:val="00A66105"/>
    <w:rsid w:val="00A66253"/>
    <w:rsid w:val="00A663AC"/>
    <w:rsid w:val="00A664E6"/>
    <w:rsid w:val="00A6659D"/>
    <w:rsid w:val="00A66FD4"/>
    <w:rsid w:val="00A671EF"/>
    <w:rsid w:val="00A675EE"/>
    <w:rsid w:val="00A67A45"/>
    <w:rsid w:val="00A67E4A"/>
    <w:rsid w:val="00A67EBA"/>
    <w:rsid w:val="00A701AF"/>
    <w:rsid w:val="00A7062A"/>
    <w:rsid w:val="00A70645"/>
    <w:rsid w:val="00A7075A"/>
    <w:rsid w:val="00A70AD4"/>
    <w:rsid w:val="00A70CB4"/>
    <w:rsid w:val="00A70F8F"/>
    <w:rsid w:val="00A7144C"/>
    <w:rsid w:val="00A716A6"/>
    <w:rsid w:val="00A71F4F"/>
    <w:rsid w:val="00A724A9"/>
    <w:rsid w:val="00A72A19"/>
    <w:rsid w:val="00A72C63"/>
    <w:rsid w:val="00A72F56"/>
    <w:rsid w:val="00A73594"/>
    <w:rsid w:val="00A73626"/>
    <w:rsid w:val="00A73A8A"/>
    <w:rsid w:val="00A74279"/>
    <w:rsid w:val="00A74A88"/>
    <w:rsid w:val="00A74AB2"/>
    <w:rsid w:val="00A74AE6"/>
    <w:rsid w:val="00A75CC0"/>
    <w:rsid w:val="00A75F58"/>
    <w:rsid w:val="00A76372"/>
    <w:rsid w:val="00A76592"/>
    <w:rsid w:val="00A7695D"/>
    <w:rsid w:val="00A77097"/>
    <w:rsid w:val="00A7727C"/>
    <w:rsid w:val="00A77325"/>
    <w:rsid w:val="00A77901"/>
    <w:rsid w:val="00A779A7"/>
    <w:rsid w:val="00A80366"/>
    <w:rsid w:val="00A809D6"/>
    <w:rsid w:val="00A80A6C"/>
    <w:rsid w:val="00A811E2"/>
    <w:rsid w:val="00A81298"/>
    <w:rsid w:val="00A812C6"/>
    <w:rsid w:val="00A81D3B"/>
    <w:rsid w:val="00A82259"/>
    <w:rsid w:val="00A82381"/>
    <w:rsid w:val="00A824F7"/>
    <w:rsid w:val="00A82BAA"/>
    <w:rsid w:val="00A82CB9"/>
    <w:rsid w:val="00A82F02"/>
    <w:rsid w:val="00A8320C"/>
    <w:rsid w:val="00A84471"/>
    <w:rsid w:val="00A846D3"/>
    <w:rsid w:val="00A8538E"/>
    <w:rsid w:val="00A854B2"/>
    <w:rsid w:val="00A856B4"/>
    <w:rsid w:val="00A8578E"/>
    <w:rsid w:val="00A8579E"/>
    <w:rsid w:val="00A8591D"/>
    <w:rsid w:val="00A85AD3"/>
    <w:rsid w:val="00A85FE8"/>
    <w:rsid w:val="00A86655"/>
    <w:rsid w:val="00A868D5"/>
    <w:rsid w:val="00A86B6C"/>
    <w:rsid w:val="00A86C69"/>
    <w:rsid w:val="00A86D5A"/>
    <w:rsid w:val="00A872BC"/>
    <w:rsid w:val="00A873A3"/>
    <w:rsid w:val="00A87E9B"/>
    <w:rsid w:val="00A901E2"/>
    <w:rsid w:val="00A904E3"/>
    <w:rsid w:val="00A90AF5"/>
    <w:rsid w:val="00A90F74"/>
    <w:rsid w:val="00A911CF"/>
    <w:rsid w:val="00A9174A"/>
    <w:rsid w:val="00A919CB"/>
    <w:rsid w:val="00A91F28"/>
    <w:rsid w:val="00A92244"/>
    <w:rsid w:val="00A92797"/>
    <w:rsid w:val="00A927C2"/>
    <w:rsid w:val="00A9288B"/>
    <w:rsid w:val="00A92DB2"/>
    <w:rsid w:val="00A9348F"/>
    <w:rsid w:val="00A9382E"/>
    <w:rsid w:val="00A93A13"/>
    <w:rsid w:val="00A93AD5"/>
    <w:rsid w:val="00A941FD"/>
    <w:rsid w:val="00A9429D"/>
    <w:rsid w:val="00A94720"/>
    <w:rsid w:val="00A94B26"/>
    <w:rsid w:val="00A94B60"/>
    <w:rsid w:val="00A94B89"/>
    <w:rsid w:val="00A94DBB"/>
    <w:rsid w:val="00A95A9D"/>
    <w:rsid w:val="00A95CAA"/>
    <w:rsid w:val="00A961EE"/>
    <w:rsid w:val="00A962E7"/>
    <w:rsid w:val="00A96563"/>
    <w:rsid w:val="00A9664F"/>
    <w:rsid w:val="00A966B0"/>
    <w:rsid w:val="00A9695B"/>
    <w:rsid w:val="00A96ABF"/>
    <w:rsid w:val="00A96F1B"/>
    <w:rsid w:val="00A97362"/>
    <w:rsid w:val="00A9753A"/>
    <w:rsid w:val="00A975B3"/>
    <w:rsid w:val="00A9764C"/>
    <w:rsid w:val="00A97690"/>
    <w:rsid w:val="00A977C1"/>
    <w:rsid w:val="00A97B92"/>
    <w:rsid w:val="00A97D39"/>
    <w:rsid w:val="00AA0328"/>
    <w:rsid w:val="00AA0856"/>
    <w:rsid w:val="00AA0AF4"/>
    <w:rsid w:val="00AA0C70"/>
    <w:rsid w:val="00AA0D45"/>
    <w:rsid w:val="00AA0F27"/>
    <w:rsid w:val="00AA0FFF"/>
    <w:rsid w:val="00AA1154"/>
    <w:rsid w:val="00AA122C"/>
    <w:rsid w:val="00AA1877"/>
    <w:rsid w:val="00AA1E46"/>
    <w:rsid w:val="00AA24F6"/>
    <w:rsid w:val="00AA265F"/>
    <w:rsid w:val="00AA2719"/>
    <w:rsid w:val="00AA27C2"/>
    <w:rsid w:val="00AA29C0"/>
    <w:rsid w:val="00AA2AF3"/>
    <w:rsid w:val="00AA368B"/>
    <w:rsid w:val="00AA3B49"/>
    <w:rsid w:val="00AA3D59"/>
    <w:rsid w:val="00AA4994"/>
    <w:rsid w:val="00AA4FBD"/>
    <w:rsid w:val="00AA53CF"/>
    <w:rsid w:val="00AA56FF"/>
    <w:rsid w:val="00AA60FB"/>
    <w:rsid w:val="00AA6145"/>
    <w:rsid w:val="00AA6185"/>
    <w:rsid w:val="00AA64F2"/>
    <w:rsid w:val="00AA6643"/>
    <w:rsid w:val="00AA680D"/>
    <w:rsid w:val="00AA6862"/>
    <w:rsid w:val="00AA6C63"/>
    <w:rsid w:val="00AA6C9D"/>
    <w:rsid w:val="00AA704A"/>
    <w:rsid w:val="00AA7164"/>
    <w:rsid w:val="00AA71A1"/>
    <w:rsid w:val="00AA7249"/>
    <w:rsid w:val="00AA72DF"/>
    <w:rsid w:val="00AA73B8"/>
    <w:rsid w:val="00AA7C20"/>
    <w:rsid w:val="00AA7EE9"/>
    <w:rsid w:val="00AB01BF"/>
    <w:rsid w:val="00AB0497"/>
    <w:rsid w:val="00AB0637"/>
    <w:rsid w:val="00AB097D"/>
    <w:rsid w:val="00AB0E40"/>
    <w:rsid w:val="00AB0E52"/>
    <w:rsid w:val="00AB0F43"/>
    <w:rsid w:val="00AB102D"/>
    <w:rsid w:val="00AB146C"/>
    <w:rsid w:val="00AB188B"/>
    <w:rsid w:val="00AB18BC"/>
    <w:rsid w:val="00AB1D7E"/>
    <w:rsid w:val="00AB1EE6"/>
    <w:rsid w:val="00AB24EA"/>
    <w:rsid w:val="00AB2B98"/>
    <w:rsid w:val="00AB417B"/>
    <w:rsid w:val="00AB45CB"/>
    <w:rsid w:val="00AB4F3B"/>
    <w:rsid w:val="00AB5DC8"/>
    <w:rsid w:val="00AB614A"/>
    <w:rsid w:val="00AB61B4"/>
    <w:rsid w:val="00AB63A8"/>
    <w:rsid w:val="00AB6458"/>
    <w:rsid w:val="00AB64AC"/>
    <w:rsid w:val="00AB6828"/>
    <w:rsid w:val="00AB6853"/>
    <w:rsid w:val="00AB6AE5"/>
    <w:rsid w:val="00AB6D87"/>
    <w:rsid w:val="00AB6FE3"/>
    <w:rsid w:val="00AB7062"/>
    <w:rsid w:val="00AB76B4"/>
    <w:rsid w:val="00AB7969"/>
    <w:rsid w:val="00AC0B1A"/>
    <w:rsid w:val="00AC108C"/>
    <w:rsid w:val="00AC1798"/>
    <w:rsid w:val="00AC1E57"/>
    <w:rsid w:val="00AC23C7"/>
    <w:rsid w:val="00AC2728"/>
    <w:rsid w:val="00AC27A6"/>
    <w:rsid w:val="00AC2D56"/>
    <w:rsid w:val="00AC2F38"/>
    <w:rsid w:val="00AC31D3"/>
    <w:rsid w:val="00AC336D"/>
    <w:rsid w:val="00AC3985"/>
    <w:rsid w:val="00AC3BED"/>
    <w:rsid w:val="00AC3FE6"/>
    <w:rsid w:val="00AC3FEC"/>
    <w:rsid w:val="00AC419D"/>
    <w:rsid w:val="00AC452D"/>
    <w:rsid w:val="00AC4658"/>
    <w:rsid w:val="00AC4933"/>
    <w:rsid w:val="00AC4A9B"/>
    <w:rsid w:val="00AC4CE7"/>
    <w:rsid w:val="00AC4D56"/>
    <w:rsid w:val="00AC4D60"/>
    <w:rsid w:val="00AC4E4A"/>
    <w:rsid w:val="00AC5608"/>
    <w:rsid w:val="00AC5C17"/>
    <w:rsid w:val="00AC634A"/>
    <w:rsid w:val="00AC694D"/>
    <w:rsid w:val="00AC6B78"/>
    <w:rsid w:val="00AC6D25"/>
    <w:rsid w:val="00AC7498"/>
    <w:rsid w:val="00AC78AF"/>
    <w:rsid w:val="00AC78F9"/>
    <w:rsid w:val="00AC7992"/>
    <w:rsid w:val="00AC7CE3"/>
    <w:rsid w:val="00AC7F41"/>
    <w:rsid w:val="00AC7FA2"/>
    <w:rsid w:val="00AD00B7"/>
    <w:rsid w:val="00AD0384"/>
    <w:rsid w:val="00AD064A"/>
    <w:rsid w:val="00AD0D71"/>
    <w:rsid w:val="00AD0EE0"/>
    <w:rsid w:val="00AD1863"/>
    <w:rsid w:val="00AD1867"/>
    <w:rsid w:val="00AD1AD8"/>
    <w:rsid w:val="00AD1DCA"/>
    <w:rsid w:val="00AD21E3"/>
    <w:rsid w:val="00AD27FF"/>
    <w:rsid w:val="00AD2915"/>
    <w:rsid w:val="00AD2BEC"/>
    <w:rsid w:val="00AD2F51"/>
    <w:rsid w:val="00AD32BC"/>
    <w:rsid w:val="00AD3BFF"/>
    <w:rsid w:val="00AD3E69"/>
    <w:rsid w:val="00AD4465"/>
    <w:rsid w:val="00AD45B1"/>
    <w:rsid w:val="00AD4A7A"/>
    <w:rsid w:val="00AD4D14"/>
    <w:rsid w:val="00AD4D4F"/>
    <w:rsid w:val="00AD4F25"/>
    <w:rsid w:val="00AD5193"/>
    <w:rsid w:val="00AD5666"/>
    <w:rsid w:val="00AD5805"/>
    <w:rsid w:val="00AD5A4A"/>
    <w:rsid w:val="00AD5DE2"/>
    <w:rsid w:val="00AD5E56"/>
    <w:rsid w:val="00AD6730"/>
    <w:rsid w:val="00AD69F2"/>
    <w:rsid w:val="00AD6CCF"/>
    <w:rsid w:val="00AD6FA6"/>
    <w:rsid w:val="00AD700D"/>
    <w:rsid w:val="00AD72D9"/>
    <w:rsid w:val="00AD74F6"/>
    <w:rsid w:val="00AD76A9"/>
    <w:rsid w:val="00AD76C9"/>
    <w:rsid w:val="00AD7F03"/>
    <w:rsid w:val="00AD7F51"/>
    <w:rsid w:val="00AE07EC"/>
    <w:rsid w:val="00AE0DA2"/>
    <w:rsid w:val="00AE13A5"/>
    <w:rsid w:val="00AE1639"/>
    <w:rsid w:val="00AE1721"/>
    <w:rsid w:val="00AE1816"/>
    <w:rsid w:val="00AE1E2A"/>
    <w:rsid w:val="00AE1F1D"/>
    <w:rsid w:val="00AE27DA"/>
    <w:rsid w:val="00AE2928"/>
    <w:rsid w:val="00AE2B7B"/>
    <w:rsid w:val="00AE2FF9"/>
    <w:rsid w:val="00AE3378"/>
    <w:rsid w:val="00AE3639"/>
    <w:rsid w:val="00AE3683"/>
    <w:rsid w:val="00AE37B5"/>
    <w:rsid w:val="00AE427E"/>
    <w:rsid w:val="00AE445D"/>
    <w:rsid w:val="00AE447B"/>
    <w:rsid w:val="00AE44EA"/>
    <w:rsid w:val="00AE45D2"/>
    <w:rsid w:val="00AE48A1"/>
    <w:rsid w:val="00AE4E8F"/>
    <w:rsid w:val="00AE4EAB"/>
    <w:rsid w:val="00AE4F2C"/>
    <w:rsid w:val="00AE51AA"/>
    <w:rsid w:val="00AE57E6"/>
    <w:rsid w:val="00AE5EFD"/>
    <w:rsid w:val="00AE5F40"/>
    <w:rsid w:val="00AE61BC"/>
    <w:rsid w:val="00AE6286"/>
    <w:rsid w:val="00AE6540"/>
    <w:rsid w:val="00AE6C80"/>
    <w:rsid w:val="00AE6E0B"/>
    <w:rsid w:val="00AE710F"/>
    <w:rsid w:val="00AE7827"/>
    <w:rsid w:val="00AE797E"/>
    <w:rsid w:val="00AE7AAE"/>
    <w:rsid w:val="00AE7C07"/>
    <w:rsid w:val="00AF0252"/>
    <w:rsid w:val="00AF02B9"/>
    <w:rsid w:val="00AF02FD"/>
    <w:rsid w:val="00AF0306"/>
    <w:rsid w:val="00AF0319"/>
    <w:rsid w:val="00AF03DB"/>
    <w:rsid w:val="00AF0680"/>
    <w:rsid w:val="00AF0839"/>
    <w:rsid w:val="00AF0945"/>
    <w:rsid w:val="00AF0BAA"/>
    <w:rsid w:val="00AF0CD8"/>
    <w:rsid w:val="00AF0DBD"/>
    <w:rsid w:val="00AF0F44"/>
    <w:rsid w:val="00AF0FE7"/>
    <w:rsid w:val="00AF15B2"/>
    <w:rsid w:val="00AF1F51"/>
    <w:rsid w:val="00AF2088"/>
    <w:rsid w:val="00AF21F4"/>
    <w:rsid w:val="00AF2360"/>
    <w:rsid w:val="00AF2938"/>
    <w:rsid w:val="00AF2F11"/>
    <w:rsid w:val="00AF32D3"/>
    <w:rsid w:val="00AF34ED"/>
    <w:rsid w:val="00AF458C"/>
    <w:rsid w:val="00AF47BD"/>
    <w:rsid w:val="00AF48C0"/>
    <w:rsid w:val="00AF4A62"/>
    <w:rsid w:val="00AF4B45"/>
    <w:rsid w:val="00AF4B5B"/>
    <w:rsid w:val="00AF4C63"/>
    <w:rsid w:val="00AF4D72"/>
    <w:rsid w:val="00AF4DDC"/>
    <w:rsid w:val="00AF4E47"/>
    <w:rsid w:val="00AF50A9"/>
    <w:rsid w:val="00AF543A"/>
    <w:rsid w:val="00AF55FB"/>
    <w:rsid w:val="00AF5628"/>
    <w:rsid w:val="00AF57C1"/>
    <w:rsid w:val="00AF5938"/>
    <w:rsid w:val="00AF5A59"/>
    <w:rsid w:val="00AF5A7C"/>
    <w:rsid w:val="00AF5BD3"/>
    <w:rsid w:val="00AF603F"/>
    <w:rsid w:val="00AF6104"/>
    <w:rsid w:val="00AF6139"/>
    <w:rsid w:val="00AF6275"/>
    <w:rsid w:val="00AF62ED"/>
    <w:rsid w:val="00AF666D"/>
    <w:rsid w:val="00AF74B4"/>
    <w:rsid w:val="00AF74C5"/>
    <w:rsid w:val="00AF754D"/>
    <w:rsid w:val="00AF7C5D"/>
    <w:rsid w:val="00AF7D1F"/>
    <w:rsid w:val="00AF7EF7"/>
    <w:rsid w:val="00B001A7"/>
    <w:rsid w:val="00B00271"/>
    <w:rsid w:val="00B0064D"/>
    <w:rsid w:val="00B008CD"/>
    <w:rsid w:val="00B00ABB"/>
    <w:rsid w:val="00B00B0B"/>
    <w:rsid w:val="00B00BD9"/>
    <w:rsid w:val="00B00C14"/>
    <w:rsid w:val="00B00D19"/>
    <w:rsid w:val="00B00DDF"/>
    <w:rsid w:val="00B010B0"/>
    <w:rsid w:val="00B01508"/>
    <w:rsid w:val="00B01841"/>
    <w:rsid w:val="00B01E62"/>
    <w:rsid w:val="00B02032"/>
    <w:rsid w:val="00B021C5"/>
    <w:rsid w:val="00B024AD"/>
    <w:rsid w:val="00B02591"/>
    <w:rsid w:val="00B02783"/>
    <w:rsid w:val="00B027A9"/>
    <w:rsid w:val="00B0296C"/>
    <w:rsid w:val="00B02A74"/>
    <w:rsid w:val="00B030F6"/>
    <w:rsid w:val="00B03229"/>
    <w:rsid w:val="00B03887"/>
    <w:rsid w:val="00B0393B"/>
    <w:rsid w:val="00B03964"/>
    <w:rsid w:val="00B03C5B"/>
    <w:rsid w:val="00B03D91"/>
    <w:rsid w:val="00B04408"/>
    <w:rsid w:val="00B044E0"/>
    <w:rsid w:val="00B04530"/>
    <w:rsid w:val="00B04746"/>
    <w:rsid w:val="00B0476C"/>
    <w:rsid w:val="00B047DB"/>
    <w:rsid w:val="00B04B84"/>
    <w:rsid w:val="00B0544B"/>
    <w:rsid w:val="00B05995"/>
    <w:rsid w:val="00B05C84"/>
    <w:rsid w:val="00B05F71"/>
    <w:rsid w:val="00B060CA"/>
    <w:rsid w:val="00B06261"/>
    <w:rsid w:val="00B06552"/>
    <w:rsid w:val="00B068AD"/>
    <w:rsid w:val="00B06CAB"/>
    <w:rsid w:val="00B07326"/>
    <w:rsid w:val="00B07452"/>
    <w:rsid w:val="00B07582"/>
    <w:rsid w:val="00B07641"/>
    <w:rsid w:val="00B07ACE"/>
    <w:rsid w:val="00B07B66"/>
    <w:rsid w:val="00B07B98"/>
    <w:rsid w:val="00B07C09"/>
    <w:rsid w:val="00B07C2C"/>
    <w:rsid w:val="00B07FF9"/>
    <w:rsid w:val="00B101AB"/>
    <w:rsid w:val="00B1039F"/>
    <w:rsid w:val="00B11210"/>
    <w:rsid w:val="00B116BD"/>
    <w:rsid w:val="00B12019"/>
    <w:rsid w:val="00B123A5"/>
    <w:rsid w:val="00B123FA"/>
    <w:rsid w:val="00B124A1"/>
    <w:rsid w:val="00B1251C"/>
    <w:rsid w:val="00B12A1E"/>
    <w:rsid w:val="00B12EE4"/>
    <w:rsid w:val="00B132E2"/>
    <w:rsid w:val="00B1382F"/>
    <w:rsid w:val="00B138E3"/>
    <w:rsid w:val="00B14569"/>
    <w:rsid w:val="00B146CD"/>
    <w:rsid w:val="00B146DF"/>
    <w:rsid w:val="00B147DD"/>
    <w:rsid w:val="00B14904"/>
    <w:rsid w:val="00B14BB8"/>
    <w:rsid w:val="00B1503C"/>
    <w:rsid w:val="00B150C8"/>
    <w:rsid w:val="00B15CA2"/>
    <w:rsid w:val="00B15CB4"/>
    <w:rsid w:val="00B15F80"/>
    <w:rsid w:val="00B15FA1"/>
    <w:rsid w:val="00B1604F"/>
    <w:rsid w:val="00B161CD"/>
    <w:rsid w:val="00B163BA"/>
    <w:rsid w:val="00B177BC"/>
    <w:rsid w:val="00B17EB7"/>
    <w:rsid w:val="00B205CB"/>
    <w:rsid w:val="00B20CE2"/>
    <w:rsid w:val="00B20FDF"/>
    <w:rsid w:val="00B211E2"/>
    <w:rsid w:val="00B21408"/>
    <w:rsid w:val="00B2153B"/>
    <w:rsid w:val="00B216DB"/>
    <w:rsid w:val="00B22082"/>
    <w:rsid w:val="00B22571"/>
    <w:rsid w:val="00B22A7C"/>
    <w:rsid w:val="00B22AB0"/>
    <w:rsid w:val="00B22FAF"/>
    <w:rsid w:val="00B2331C"/>
    <w:rsid w:val="00B2342C"/>
    <w:rsid w:val="00B23438"/>
    <w:rsid w:val="00B23712"/>
    <w:rsid w:val="00B23A42"/>
    <w:rsid w:val="00B23B6C"/>
    <w:rsid w:val="00B23C52"/>
    <w:rsid w:val="00B23CDE"/>
    <w:rsid w:val="00B23DE9"/>
    <w:rsid w:val="00B23E41"/>
    <w:rsid w:val="00B23FBB"/>
    <w:rsid w:val="00B24078"/>
    <w:rsid w:val="00B24354"/>
    <w:rsid w:val="00B24497"/>
    <w:rsid w:val="00B247DE"/>
    <w:rsid w:val="00B25562"/>
    <w:rsid w:val="00B25B35"/>
    <w:rsid w:val="00B25EFB"/>
    <w:rsid w:val="00B261C6"/>
    <w:rsid w:val="00B26FAD"/>
    <w:rsid w:val="00B2724B"/>
    <w:rsid w:val="00B2744B"/>
    <w:rsid w:val="00B27A85"/>
    <w:rsid w:val="00B27EB6"/>
    <w:rsid w:val="00B27FFA"/>
    <w:rsid w:val="00B30E2D"/>
    <w:rsid w:val="00B30EB6"/>
    <w:rsid w:val="00B30FAE"/>
    <w:rsid w:val="00B31134"/>
    <w:rsid w:val="00B312EE"/>
    <w:rsid w:val="00B31356"/>
    <w:rsid w:val="00B31C2B"/>
    <w:rsid w:val="00B320CA"/>
    <w:rsid w:val="00B322C5"/>
    <w:rsid w:val="00B3234F"/>
    <w:rsid w:val="00B323F3"/>
    <w:rsid w:val="00B3245B"/>
    <w:rsid w:val="00B32783"/>
    <w:rsid w:val="00B32856"/>
    <w:rsid w:val="00B32FC4"/>
    <w:rsid w:val="00B332D1"/>
    <w:rsid w:val="00B337E3"/>
    <w:rsid w:val="00B33823"/>
    <w:rsid w:val="00B33E3D"/>
    <w:rsid w:val="00B34560"/>
    <w:rsid w:val="00B345E7"/>
    <w:rsid w:val="00B34EBC"/>
    <w:rsid w:val="00B3536E"/>
    <w:rsid w:val="00B35B76"/>
    <w:rsid w:val="00B35C4D"/>
    <w:rsid w:val="00B35F1A"/>
    <w:rsid w:val="00B35F24"/>
    <w:rsid w:val="00B36012"/>
    <w:rsid w:val="00B3631A"/>
    <w:rsid w:val="00B36495"/>
    <w:rsid w:val="00B36532"/>
    <w:rsid w:val="00B36CD6"/>
    <w:rsid w:val="00B36F03"/>
    <w:rsid w:val="00B376DE"/>
    <w:rsid w:val="00B3796E"/>
    <w:rsid w:val="00B37BB3"/>
    <w:rsid w:val="00B4039C"/>
    <w:rsid w:val="00B408A5"/>
    <w:rsid w:val="00B40D8B"/>
    <w:rsid w:val="00B41728"/>
    <w:rsid w:val="00B41733"/>
    <w:rsid w:val="00B42002"/>
    <w:rsid w:val="00B4213E"/>
    <w:rsid w:val="00B42725"/>
    <w:rsid w:val="00B42CA4"/>
    <w:rsid w:val="00B4345B"/>
    <w:rsid w:val="00B44293"/>
    <w:rsid w:val="00B44666"/>
    <w:rsid w:val="00B44797"/>
    <w:rsid w:val="00B44A50"/>
    <w:rsid w:val="00B44BEF"/>
    <w:rsid w:val="00B44BFA"/>
    <w:rsid w:val="00B450F3"/>
    <w:rsid w:val="00B455DB"/>
    <w:rsid w:val="00B45DFA"/>
    <w:rsid w:val="00B45E32"/>
    <w:rsid w:val="00B45EE7"/>
    <w:rsid w:val="00B46055"/>
    <w:rsid w:val="00B46B54"/>
    <w:rsid w:val="00B470A4"/>
    <w:rsid w:val="00B471BA"/>
    <w:rsid w:val="00B47318"/>
    <w:rsid w:val="00B478F2"/>
    <w:rsid w:val="00B47CBF"/>
    <w:rsid w:val="00B47D0A"/>
    <w:rsid w:val="00B50703"/>
    <w:rsid w:val="00B5071E"/>
    <w:rsid w:val="00B5075D"/>
    <w:rsid w:val="00B508A9"/>
    <w:rsid w:val="00B50FB2"/>
    <w:rsid w:val="00B5157C"/>
    <w:rsid w:val="00B51657"/>
    <w:rsid w:val="00B5175E"/>
    <w:rsid w:val="00B518AD"/>
    <w:rsid w:val="00B51DCA"/>
    <w:rsid w:val="00B5229C"/>
    <w:rsid w:val="00B52379"/>
    <w:rsid w:val="00B52579"/>
    <w:rsid w:val="00B52812"/>
    <w:rsid w:val="00B52CEA"/>
    <w:rsid w:val="00B53042"/>
    <w:rsid w:val="00B53305"/>
    <w:rsid w:val="00B53C8D"/>
    <w:rsid w:val="00B53CA1"/>
    <w:rsid w:val="00B53F3E"/>
    <w:rsid w:val="00B54139"/>
    <w:rsid w:val="00B54248"/>
    <w:rsid w:val="00B54C3B"/>
    <w:rsid w:val="00B54D5A"/>
    <w:rsid w:val="00B55F16"/>
    <w:rsid w:val="00B55FC3"/>
    <w:rsid w:val="00B5613F"/>
    <w:rsid w:val="00B56263"/>
    <w:rsid w:val="00B562BB"/>
    <w:rsid w:val="00B564D2"/>
    <w:rsid w:val="00B56D97"/>
    <w:rsid w:val="00B56F4B"/>
    <w:rsid w:val="00B572B1"/>
    <w:rsid w:val="00B57C5E"/>
    <w:rsid w:val="00B57DF4"/>
    <w:rsid w:val="00B607C7"/>
    <w:rsid w:val="00B609A6"/>
    <w:rsid w:val="00B60BFF"/>
    <w:rsid w:val="00B6148F"/>
    <w:rsid w:val="00B61EF7"/>
    <w:rsid w:val="00B623EE"/>
    <w:rsid w:val="00B624E9"/>
    <w:rsid w:val="00B62996"/>
    <w:rsid w:val="00B629A1"/>
    <w:rsid w:val="00B62B93"/>
    <w:rsid w:val="00B62C7C"/>
    <w:rsid w:val="00B62C8E"/>
    <w:rsid w:val="00B62F4B"/>
    <w:rsid w:val="00B63102"/>
    <w:rsid w:val="00B631D9"/>
    <w:rsid w:val="00B635F9"/>
    <w:rsid w:val="00B63A36"/>
    <w:rsid w:val="00B64253"/>
    <w:rsid w:val="00B64271"/>
    <w:rsid w:val="00B643F0"/>
    <w:rsid w:val="00B644B9"/>
    <w:rsid w:val="00B647EE"/>
    <w:rsid w:val="00B64E9D"/>
    <w:rsid w:val="00B65063"/>
    <w:rsid w:val="00B6548A"/>
    <w:rsid w:val="00B65838"/>
    <w:rsid w:val="00B66104"/>
    <w:rsid w:val="00B664F8"/>
    <w:rsid w:val="00B666FD"/>
    <w:rsid w:val="00B667BD"/>
    <w:rsid w:val="00B66858"/>
    <w:rsid w:val="00B66BD3"/>
    <w:rsid w:val="00B66E11"/>
    <w:rsid w:val="00B70000"/>
    <w:rsid w:val="00B705AB"/>
    <w:rsid w:val="00B70663"/>
    <w:rsid w:val="00B70F24"/>
    <w:rsid w:val="00B70F9C"/>
    <w:rsid w:val="00B71475"/>
    <w:rsid w:val="00B716D3"/>
    <w:rsid w:val="00B71B7D"/>
    <w:rsid w:val="00B72C0D"/>
    <w:rsid w:val="00B72E72"/>
    <w:rsid w:val="00B734D6"/>
    <w:rsid w:val="00B7359F"/>
    <w:rsid w:val="00B737A0"/>
    <w:rsid w:val="00B73C2F"/>
    <w:rsid w:val="00B746CC"/>
    <w:rsid w:val="00B74F9C"/>
    <w:rsid w:val="00B7503A"/>
    <w:rsid w:val="00B75314"/>
    <w:rsid w:val="00B75731"/>
    <w:rsid w:val="00B758E0"/>
    <w:rsid w:val="00B76692"/>
    <w:rsid w:val="00B7674C"/>
    <w:rsid w:val="00B76A7E"/>
    <w:rsid w:val="00B76B16"/>
    <w:rsid w:val="00B76B4E"/>
    <w:rsid w:val="00B76C18"/>
    <w:rsid w:val="00B771E0"/>
    <w:rsid w:val="00B77608"/>
    <w:rsid w:val="00B77740"/>
    <w:rsid w:val="00B77A3F"/>
    <w:rsid w:val="00B77D07"/>
    <w:rsid w:val="00B77F19"/>
    <w:rsid w:val="00B80A8B"/>
    <w:rsid w:val="00B80AFA"/>
    <w:rsid w:val="00B80D99"/>
    <w:rsid w:val="00B8100F"/>
    <w:rsid w:val="00B81083"/>
    <w:rsid w:val="00B830FE"/>
    <w:rsid w:val="00B8310A"/>
    <w:rsid w:val="00B8312B"/>
    <w:rsid w:val="00B83955"/>
    <w:rsid w:val="00B83C07"/>
    <w:rsid w:val="00B83CFA"/>
    <w:rsid w:val="00B840D6"/>
    <w:rsid w:val="00B845C8"/>
    <w:rsid w:val="00B84738"/>
    <w:rsid w:val="00B84758"/>
    <w:rsid w:val="00B847F6"/>
    <w:rsid w:val="00B8510F"/>
    <w:rsid w:val="00B853E5"/>
    <w:rsid w:val="00B854F1"/>
    <w:rsid w:val="00B8565B"/>
    <w:rsid w:val="00B859A2"/>
    <w:rsid w:val="00B85C42"/>
    <w:rsid w:val="00B85F5C"/>
    <w:rsid w:val="00B8615F"/>
    <w:rsid w:val="00B868D9"/>
    <w:rsid w:val="00B8691F"/>
    <w:rsid w:val="00B86BB0"/>
    <w:rsid w:val="00B86E9A"/>
    <w:rsid w:val="00B86F34"/>
    <w:rsid w:val="00B87313"/>
    <w:rsid w:val="00B87363"/>
    <w:rsid w:val="00B8759F"/>
    <w:rsid w:val="00B879F7"/>
    <w:rsid w:val="00B87CDE"/>
    <w:rsid w:val="00B87F2E"/>
    <w:rsid w:val="00B87FBD"/>
    <w:rsid w:val="00B9115A"/>
    <w:rsid w:val="00B912B3"/>
    <w:rsid w:val="00B915E0"/>
    <w:rsid w:val="00B9166E"/>
    <w:rsid w:val="00B916E5"/>
    <w:rsid w:val="00B917FD"/>
    <w:rsid w:val="00B91971"/>
    <w:rsid w:val="00B91C16"/>
    <w:rsid w:val="00B91DD2"/>
    <w:rsid w:val="00B9349A"/>
    <w:rsid w:val="00B93DF0"/>
    <w:rsid w:val="00B941BC"/>
    <w:rsid w:val="00B942A3"/>
    <w:rsid w:val="00B945A2"/>
    <w:rsid w:val="00B946E6"/>
    <w:rsid w:val="00B946ED"/>
    <w:rsid w:val="00B94AD3"/>
    <w:rsid w:val="00B94CBD"/>
    <w:rsid w:val="00B94CCF"/>
    <w:rsid w:val="00B94CD2"/>
    <w:rsid w:val="00B95335"/>
    <w:rsid w:val="00B95468"/>
    <w:rsid w:val="00B955CD"/>
    <w:rsid w:val="00B95CFA"/>
    <w:rsid w:val="00B967BB"/>
    <w:rsid w:val="00B967BD"/>
    <w:rsid w:val="00B96DB4"/>
    <w:rsid w:val="00B96F45"/>
    <w:rsid w:val="00B96F55"/>
    <w:rsid w:val="00B972A0"/>
    <w:rsid w:val="00B97301"/>
    <w:rsid w:val="00B9784D"/>
    <w:rsid w:val="00B9789C"/>
    <w:rsid w:val="00B978C3"/>
    <w:rsid w:val="00B97D26"/>
    <w:rsid w:val="00BA0A7F"/>
    <w:rsid w:val="00BA0B56"/>
    <w:rsid w:val="00BA11A1"/>
    <w:rsid w:val="00BA14EC"/>
    <w:rsid w:val="00BA168A"/>
    <w:rsid w:val="00BA1691"/>
    <w:rsid w:val="00BA1850"/>
    <w:rsid w:val="00BA19B7"/>
    <w:rsid w:val="00BA1A69"/>
    <w:rsid w:val="00BA1CCB"/>
    <w:rsid w:val="00BA2329"/>
    <w:rsid w:val="00BA27B9"/>
    <w:rsid w:val="00BA2960"/>
    <w:rsid w:val="00BA2B63"/>
    <w:rsid w:val="00BA2CD2"/>
    <w:rsid w:val="00BA2CF5"/>
    <w:rsid w:val="00BA3131"/>
    <w:rsid w:val="00BA32D8"/>
    <w:rsid w:val="00BA342F"/>
    <w:rsid w:val="00BA351F"/>
    <w:rsid w:val="00BA35EE"/>
    <w:rsid w:val="00BA365D"/>
    <w:rsid w:val="00BA3853"/>
    <w:rsid w:val="00BA393E"/>
    <w:rsid w:val="00BA3D05"/>
    <w:rsid w:val="00BA461A"/>
    <w:rsid w:val="00BA4642"/>
    <w:rsid w:val="00BA5272"/>
    <w:rsid w:val="00BA5862"/>
    <w:rsid w:val="00BA5874"/>
    <w:rsid w:val="00BA5910"/>
    <w:rsid w:val="00BA5DFC"/>
    <w:rsid w:val="00BA60AA"/>
    <w:rsid w:val="00BA65F1"/>
    <w:rsid w:val="00BA6D7E"/>
    <w:rsid w:val="00BA6F18"/>
    <w:rsid w:val="00BA7031"/>
    <w:rsid w:val="00BA720F"/>
    <w:rsid w:val="00BA765D"/>
    <w:rsid w:val="00BA78C9"/>
    <w:rsid w:val="00BA7C2C"/>
    <w:rsid w:val="00BB037E"/>
    <w:rsid w:val="00BB0477"/>
    <w:rsid w:val="00BB04E1"/>
    <w:rsid w:val="00BB0C10"/>
    <w:rsid w:val="00BB0C9E"/>
    <w:rsid w:val="00BB0CCE"/>
    <w:rsid w:val="00BB0E47"/>
    <w:rsid w:val="00BB10AF"/>
    <w:rsid w:val="00BB1263"/>
    <w:rsid w:val="00BB1E1D"/>
    <w:rsid w:val="00BB214A"/>
    <w:rsid w:val="00BB21F0"/>
    <w:rsid w:val="00BB22E9"/>
    <w:rsid w:val="00BB2404"/>
    <w:rsid w:val="00BB252A"/>
    <w:rsid w:val="00BB254C"/>
    <w:rsid w:val="00BB2577"/>
    <w:rsid w:val="00BB2586"/>
    <w:rsid w:val="00BB271F"/>
    <w:rsid w:val="00BB29F5"/>
    <w:rsid w:val="00BB2AF6"/>
    <w:rsid w:val="00BB2C81"/>
    <w:rsid w:val="00BB2E41"/>
    <w:rsid w:val="00BB35F8"/>
    <w:rsid w:val="00BB36A5"/>
    <w:rsid w:val="00BB3D0E"/>
    <w:rsid w:val="00BB3D2A"/>
    <w:rsid w:val="00BB4252"/>
    <w:rsid w:val="00BB46FB"/>
    <w:rsid w:val="00BB481A"/>
    <w:rsid w:val="00BB4AE6"/>
    <w:rsid w:val="00BB4CAA"/>
    <w:rsid w:val="00BB4CCA"/>
    <w:rsid w:val="00BB4CE9"/>
    <w:rsid w:val="00BB4D83"/>
    <w:rsid w:val="00BB4E08"/>
    <w:rsid w:val="00BB59FE"/>
    <w:rsid w:val="00BB5D9D"/>
    <w:rsid w:val="00BB5F7E"/>
    <w:rsid w:val="00BB621A"/>
    <w:rsid w:val="00BB674A"/>
    <w:rsid w:val="00BB68D0"/>
    <w:rsid w:val="00BB6BF3"/>
    <w:rsid w:val="00BB6C59"/>
    <w:rsid w:val="00BB759D"/>
    <w:rsid w:val="00BB77EA"/>
    <w:rsid w:val="00BB784E"/>
    <w:rsid w:val="00BB7B95"/>
    <w:rsid w:val="00BB7E69"/>
    <w:rsid w:val="00BC02C6"/>
    <w:rsid w:val="00BC04E1"/>
    <w:rsid w:val="00BC0833"/>
    <w:rsid w:val="00BC0C41"/>
    <w:rsid w:val="00BC0EB3"/>
    <w:rsid w:val="00BC175F"/>
    <w:rsid w:val="00BC1A9B"/>
    <w:rsid w:val="00BC1AB0"/>
    <w:rsid w:val="00BC1B05"/>
    <w:rsid w:val="00BC1E45"/>
    <w:rsid w:val="00BC2038"/>
    <w:rsid w:val="00BC2295"/>
    <w:rsid w:val="00BC2377"/>
    <w:rsid w:val="00BC2695"/>
    <w:rsid w:val="00BC2875"/>
    <w:rsid w:val="00BC297D"/>
    <w:rsid w:val="00BC33FE"/>
    <w:rsid w:val="00BC348E"/>
    <w:rsid w:val="00BC36E9"/>
    <w:rsid w:val="00BC396D"/>
    <w:rsid w:val="00BC3B1A"/>
    <w:rsid w:val="00BC425B"/>
    <w:rsid w:val="00BC4393"/>
    <w:rsid w:val="00BC4C65"/>
    <w:rsid w:val="00BC4E93"/>
    <w:rsid w:val="00BC4FD9"/>
    <w:rsid w:val="00BC53C6"/>
    <w:rsid w:val="00BC572C"/>
    <w:rsid w:val="00BC5A7B"/>
    <w:rsid w:val="00BC5DC6"/>
    <w:rsid w:val="00BC5E11"/>
    <w:rsid w:val="00BC608F"/>
    <w:rsid w:val="00BC6091"/>
    <w:rsid w:val="00BC6594"/>
    <w:rsid w:val="00BC6798"/>
    <w:rsid w:val="00BC6DBC"/>
    <w:rsid w:val="00BC7023"/>
    <w:rsid w:val="00BC70E0"/>
    <w:rsid w:val="00BC7309"/>
    <w:rsid w:val="00BC734C"/>
    <w:rsid w:val="00BD014C"/>
    <w:rsid w:val="00BD03F5"/>
    <w:rsid w:val="00BD087E"/>
    <w:rsid w:val="00BD0912"/>
    <w:rsid w:val="00BD0944"/>
    <w:rsid w:val="00BD0DBB"/>
    <w:rsid w:val="00BD1574"/>
    <w:rsid w:val="00BD174D"/>
    <w:rsid w:val="00BD18C2"/>
    <w:rsid w:val="00BD1D81"/>
    <w:rsid w:val="00BD2112"/>
    <w:rsid w:val="00BD255D"/>
    <w:rsid w:val="00BD2A83"/>
    <w:rsid w:val="00BD30B8"/>
    <w:rsid w:val="00BD3575"/>
    <w:rsid w:val="00BD38FF"/>
    <w:rsid w:val="00BD3FDD"/>
    <w:rsid w:val="00BD404E"/>
    <w:rsid w:val="00BD4637"/>
    <w:rsid w:val="00BD4774"/>
    <w:rsid w:val="00BD4952"/>
    <w:rsid w:val="00BD4AF1"/>
    <w:rsid w:val="00BD5030"/>
    <w:rsid w:val="00BD5189"/>
    <w:rsid w:val="00BD51B6"/>
    <w:rsid w:val="00BD5A2E"/>
    <w:rsid w:val="00BD5B9A"/>
    <w:rsid w:val="00BD5E07"/>
    <w:rsid w:val="00BD5F8B"/>
    <w:rsid w:val="00BD604B"/>
    <w:rsid w:val="00BD60B3"/>
    <w:rsid w:val="00BD67A4"/>
    <w:rsid w:val="00BD6971"/>
    <w:rsid w:val="00BD6C30"/>
    <w:rsid w:val="00BD6F09"/>
    <w:rsid w:val="00BD6F9B"/>
    <w:rsid w:val="00BD715C"/>
    <w:rsid w:val="00BD7362"/>
    <w:rsid w:val="00BD779F"/>
    <w:rsid w:val="00BD7846"/>
    <w:rsid w:val="00BD78FA"/>
    <w:rsid w:val="00BD7A54"/>
    <w:rsid w:val="00BD7D40"/>
    <w:rsid w:val="00BE01AC"/>
    <w:rsid w:val="00BE1221"/>
    <w:rsid w:val="00BE12B9"/>
    <w:rsid w:val="00BE13DE"/>
    <w:rsid w:val="00BE146A"/>
    <w:rsid w:val="00BE18E6"/>
    <w:rsid w:val="00BE1D06"/>
    <w:rsid w:val="00BE25CC"/>
    <w:rsid w:val="00BE267E"/>
    <w:rsid w:val="00BE2719"/>
    <w:rsid w:val="00BE2957"/>
    <w:rsid w:val="00BE3077"/>
    <w:rsid w:val="00BE3213"/>
    <w:rsid w:val="00BE36C2"/>
    <w:rsid w:val="00BE37F5"/>
    <w:rsid w:val="00BE3A52"/>
    <w:rsid w:val="00BE3AE4"/>
    <w:rsid w:val="00BE3BB4"/>
    <w:rsid w:val="00BE3CA3"/>
    <w:rsid w:val="00BE43F8"/>
    <w:rsid w:val="00BE466B"/>
    <w:rsid w:val="00BE58E3"/>
    <w:rsid w:val="00BE6179"/>
    <w:rsid w:val="00BE63C4"/>
    <w:rsid w:val="00BE68F0"/>
    <w:rsid w:val="00BE69F9"/>
    <w:rsid w:val="00BE6CC2"/>
    <w:rsid w:val="00BE7B8B"/>
    <w:rsid w:val="00BE7FF8"/>
    <w:rsid w:val="00BF0826"/>
    <w:rsid w:val="00BF087A"/>
    <w:rsid w:val="00BF0B4B"/>
    <w:rsid w:val="00BF0EBD"/>
    <w:rsid w:val="00BF0EE8"/>
    <w:rsid w:val="00BF1094"/>
    <w:rsid w:val="00BF1629"/>
    <w:rsid w:val="00BF1C9E"/>
    <w:rsid w:val="00BF3206"/>
    <w:rsid w:val="00BF3B36"/>
    <w:rsid w:val="00BF408A"/>
    <w:rsid w:val="00BF4122"/>
    <w:rsid w:val="00BF4650"/>
    <w:rsid w:val="00BF49B4"/>
    <w:rsid w:val="00BF4CB3"/>
    <w:rsid w:val="00BF52A9"/>
    <w:rsid w:val="00BF5BA9"/>
    <w:rsid w:val="00BF63B8"/>
    <w:rsid w:val="00BF6656"/>
    <w:rsid w:val="00BF6CC5"/>
    <w:rsid w:val="00BF6FB2"/>
    <w:rsid w:val="00BF70B8"/>
    <w:rsid w:val="00BF73B5"/>
    <w:rsid w:val="00BF7474"/>
    <w:rsid w:val="00BF74D4"/>
    <w:rsid w:val="00BF751A"/>
    <w:rsid w:val="00BF7542"/>
    <w:rsid w:val="00BF7767"/>
    <w:rsid w:val="00BF7FD3"/>
    <w:rsid w:val="00C00069"/>
    <w:rsid w:val="00C0033E"/>
    <w:rsid w:val="00C0042F"/>
    <w:rsid w:val="00C00C51"/>
    <w:rsid w:val="00C00C88"/>
    <w:rsid w:val="00C00EF0"/>
    <w:rsid w:val="00C00F73"/>
    <w:rsid w:val="00C0132B"/>
    <w:rsid w:val="00C017F1"/>
    <w:rsid w:val="00C018DA"/>
    <w:rsid w:val="00C01F1E"/>
    <w:rsid w:val="00C02266"/>
    <w:rsid w:val="00C022D2"/>
    <w:rsid w:val="00C02A55"/>
    <w:rsid w:val="00C03413"/>
    <w:rsid w:val="00C04238"/>
    <w:rsid w:val="00C0434E"/>
    <w:rsid w:val="00C05297"/>
    <w:rsid w:val="00C0537C"/>
    <w:rsid w:val="00C05925"/>
    <w:rsid w:val="00C05A31"/>
    <w:rsid w:val="00C061F3"/>
    <w:rsid w:val="00C066DF"/>
    <w:rsid w:val="00C068F9"/>
    <w:rsid w:val="00C06B69"/>
    <w:rsid w:val="00C06FFB"/>
    <w:rsid w:val="00C070DE"/>
    <w:rsid w:val="00C073D4"/>
    <w:rsid w:val="00C07472"/>
    <w:rsid w:val="00C07675"/>
    <w:rsid w:val="00C07A9F"/>
    <w:rsid w:val="00C07ADE"/>
    <w:rsid w:val="00C07E2D"/>
    <w:rsid w:val="00C07F8A"/>
    <w:rsid w:val="00C105FC"/>
    <w:rsid w:val="00C10A7E"/>
    <w:rsid w:val="00C10CF3"/>
    <w:rsid w:val="00C10DEC"/>
    <w:rsid w:val="00C1118D"/>
    <w:rsid w:val="00C1134D"/>
    <w:rsid w:val="00C11525"/>
    <w:rsid w:val="00C11776"/>
    <w:rsid w:val="00C11888"/>
    <w:rsid w:val="00C11C00"/>
    <w:rsid w:val="00C11EF9"/>
    <w:rsid w:val="00C1295B"/>
    <w:rsid w:val="00C12C81"/>
    <w:rsid w:val="00C13328"/>
    <w:rsid w:val="00C13346"/>
    <w:rsid w:val="00C135A4"/>
    <w:rsid w:val="00C13A07"/>
    <w:rsid w:val="00C13ACE"/>
    <w:rsid w:val="00C13C36"/>
    <w:rsid w:val="00C13E16"/>
    <w:rsid w:val="00C14528"/>
    <w:rsid w:val="00C145CC"/>
    <w:rsid w:val="00C148F1"/>
    <w:rsid w:val="00C148F8"/>
    <w:rsid w:val="00C1490F"/>
    <w:rsid w:val="00C14E3F"/>
    <w:rsid w:val="00C14EEA"/>
    <w:rsid w:val="00C1578D"/>
    <w:rsid w:val="00C15C68"/>
    <w:rsid w:val="00C15EC6"/>
    <w:rsid w:val="00C161CE"/>
    <w:rsid w:val="00C16CE2"/>
    <w:rsid w:val="00C1710E"/>
    <w:rsid w:val="00C1737D"/>
    <w:rsid w:val="00C17400"/>
    <w:rsid w:val="00C17939"/>
    <w:rsid w:val="00C17BF6"/>
    <w:rsid w:val="00C2012B"/>
    <w:rsid w:val="00C201D1"/>
    <w:rsid w:val="00C201E4"/>
    <w:rsid w:val="00C20439"/>
    <w:rsid w:val="00C2065C"/>
    <w:rsid w:val="00C20724"/>
    <w:rsid w:val="00C20786"/>
    <w:rsid w:val="00C2098A"/>
    <w:rsid w:val="00C20D04"/>
    <w:rsid w:val="00C20E27"/>
    <w:rsid w:val="00C210F2"/>
    <w:rsid w:val="00C21847"/>
    <w:rsid w:val="00C21883"/>
    <w:rsid w:val="00C2197A"/>
    <w:rsid w:val="00C21B71"/>
    <w:rsid w:val="00C2233C"/>
    <w:rsid w:val="00C229A6"/>
    <w:rsid w:val="00C229E6"/>
    <w:rsid w:val="00C22C27"/>
    <w:rsid w:val="00C239B6"/>
    <w:rsid w:val="00C23D28"/>
    <w:rsid w:val="00C23F89"/>
    <w:rsid w:val="00C23FBC"/>
    <w:rsid w:val="00C24077"/>
    <w:rsid w:val="00C24456"/>
    <w:rsid w:val="00C24491"/>
    <w:rsid w:val="00C24671"/>
    <w:rsid w:val="00C24EC8"/>
    <w:rsid w:val="00C25014"/>
    <w:rsid w:val="00C25779"/>
    <w:rsid w:val="00C259F7"/>
    <w:rsid w:val="00C25AA0"/>
    <w:rsid w:val="00C26319"/>
    <w:rsid w:val="00C26C71"/>
    <w:rsid w:val="00C26CF2"/>
    <w:rsid w:val="00C26D43"/>
    <w:rsid w:val="00C27052"/>
    <w:rsid w:val="00C270A2"/>
    <w:rsid w:val="00C272BD"/>
    <w:rsid w:val="00C272F9"/>
    <w:rsid w:val="00C275BE"/>
    <w:rsid w:val="00C27BAE"/>
    <w:rsid w:val="00C30095"/>
    <w:rsid w:val="00C3009E"/>
    <w:rsid w:val="00C302E8"/>
    <w:rsid w:val="00C30FEE"/>
    <w:rsid w:val="00C310F3"/>
    <w:rsid w:val="00C3128D"/>
    <w:rsid w:val="00C314B7"/>
    <w:rsid w:val="00C31BA7"/>
    <w:rsid w:val="00C320E9"/>
    <w:rsid w:val="00C32C79"/>
    <w:rsid w:val="00C33242"/>
    <w:rsid w:val="00C3353B"/>
    <w:rsid w:val="00C33791"/>
    <w:rsid w:val="00C33CA5"/>
    <w:rsid w:val="00C340AA"/>
    <w:rsid w:val="00C34357"/>
    <w:rsid w:val="00C34566"/>
    <w:rsid w:val="00C345D8"/>
    <w:rsid w:val="00C3469E"/>
    <w:rsid w:val="00C347E7"/>
    <w:rsid w:val="00C3481F"/>
    <w:rsid w:val="00C34994"/>
    <w:rsid w:val="00C34D0C"/>
    <w:rsid w:val="00C35096"/>
    <w:rsid w:val="00C351D1"/>
    <w:rsid w:val="00C35541"/>
    <w:rsid w:val="00C356C4"/>
    <w:rsid w:val="00C356F7"/>
    <w:rsid w:val="00C35B63"/>
    <w:rsid w:val="00C3606F"/>
    <w:rsid w:val="00C36316"/>
    <w:rsid w:val="00C36596"/>
    <w:rsid w:val="00C36659"/>
    <w:rsid w:val="00C366E6"/>
    <w:rsid w:val="00C368ED"/>
    <w:rsid w:val="00C3706E"/>
    <w:rsid w:val="00C3772F"/>
    <w:rsid w:val="00C37BB6"/>
    <w:rsid w:val="00C37F85"/>
    <w:rsid w:val="00C4056D"/>
    <w:rsid w:val="00C40B18"/>
    <w:rsid w:val="00C40C77"/>
    <w:rsid w:val="00C40DDE"/>
    <w:rsid w:val="00C4110F"/>
    <w:rsid w:val="00C41340"/>
    <w:rsid w:val="00C414F9"/>
    <w:rsid w:val="00C415B2"/>
    <w:rsid w:val="00C419B3"/>
    <w:rsid w:val="00C429E6"/>
    <w:rsid w:val="00C42C57"/>
    <w:rsid w:val="00C4314A"/>
    <w:rsid w:val="00C4322E"/>
    <w:rsid w:val="00C433B4"/>
    <w:rsid w:val="00C43531"/>
    <w:rsid w:val="00C43B17"/>
    <w:rsid w:val="00C43D33"/>
    <w:rsid w:val="00C43DC8"/>
    <w:rsid w:val="00C441B7"/>
    <w:rsid w:val="00C4436F"/>
    <w:rsid w:val="00C44896"/>
    <w:rsid w:val="00C44A9B"/>
    <w:rsid w:val="00C45141"/>
    <w:rsid w:val="00C45150"/>
    <w:rsid w:val="00C45773"/>
    <w:rsid w:val="00C45C1A"/>
    <w:rsid w:val="00C45C4C"/>
    <w:rsid w:val="00C45D39"/>
    <w:rsid w:val="00C464B9"/>
    <w:rsid w:val="00C46A4B"/>
    <w:rsid w:val="00C4706A"/>
    <w:rsid w:val="00C47B1E"/>
    <w:rsid w:val="00C500AD"/>
    <w:rsid w:val="00C50302"/>
    <w:rsid w:val="00C505A7"/>
    <w:rsid w:val="00C50690"/>
    <w:rsid w:val="00C50A84"/>
    <w:rsid w:val="00C50E31"/>
    <w:rsid w:val="00C50F98"/>
    <w:rsid w:val="00C52129"/>
    <w:rsid w:val="00C5254A"/>
    <w:rsid w:val="00C525BE"/>
    <w:rsid w:val="00C52C7C"/>
    <w:rsid w:val="00C5303C"/>
    <w:rsid w:val="00C53699"/>
    <w:rsid w:val="00C53E19"/>
    <w:rsid w:val="00C54C48"/>
    <w:rsid w:val="00C54D3F"/>
    <w:rsid w:val="00C5537A"/>
    <w:rsid w:val="00C554E7"/>
    <w:rsid w:val="00C555BE"/>
    <w:rsid w:val="00C55FB2"/>
    <w:rsid w:val="00C567CF"/>
    <w:rsid w:val="00C56E67"/>
    <w:rsid w:val="00C5709E"/>
    <w:rsid w:val="00C57257"/>
    <w:rsid w:val="00C57424"/>
    <w:rsid w:val="00C577A4"/>
    <w:rsid w:val="00C60220"/>
    <w:rsid w:val="00C604FD"/>
    <w:rsid w:val="00C605B1"/>
    <w:rsid w:val="00C60819"/>
    <w:rsid w:val="00C60B0A"/>
    <w:rsid w:val="00C60BB3"/>
    <w:rsid w:val="00C60EC5"/>
    <w:rsid w:val="00C614F7"/>
    <w:rsid w:val="00C615F8"/>
    <w:rsid w:val="00C617DB"/>
    <w:rsid w:val="00C618F6"/>
    <w:rsid w:val="00C622B5"/>
    <w:rsid w:val="00C6268A"/>
    <w:rsid w:val="00C62692"/>
    <w:rsid w:val="00C6278A"/>
    <w:rsid w:val="00C6281D"/>
    <w:rsid w:val="00C62951"/>
    <w:rsid w:val="00C6298B"/>
    <w:rsid w:val="00C632E6"/>
    <w:rsid w:val="00C63420"/>
    <w:rsid w:val="00C6383C"/>
    <w:rsid w:val="00C63894"/>
    <w:rsid w:val="00C64356"/>
    <w:rsid w:val="00C644CA"/>
    <w:rsid w:val="00C644EC"/>
    <w:rsid w:val="00C6462B"/>
    <w:rsid w:val="00C64F44"/>
    <w:rsid w:val="00C6557F"/>
    <w:rsid w:val="00C65826"/>
    <w:rsid w:val="00C65CC2"/>
    <w:rsid w:val="00C65D37"/>
    <w:rsid w:val="00C65E1B"/>
    <w:rsid w:val="00C65FD7"/>
    <w:rsid w:val="00C66141"/>
    <w:rsid w:val="00C6638A"/>
    <w:rsid w:val="00C6653B"/>
    <w:rsid w:val="00C66A87"/>
    <w:rsid w:val="00C66B94"/>
    <w:rsid w:val="00C67104"/>
    <w:rsid w:val="00C6713D"/>
    <w:rsid w:val="00C673E1"/>
    <w:rsid w:val="00C67474"/>
    <w:rsid w:val="00C67685"/>
    <w:rsid w:val="00C67723"/>
    <w:rsid w:val="00C6778C"/>
    <w:rsid w:val="00C67A97"/>
    <w:rsid w:val="00C67AF8"/>
    <w:rsid w:val="00C70191"/>
    <w:rsid w:val="00C70927"/>
    <w:rsid w:val="00C70DB9"/>
    <w:rsid w:val="00C70F2B"/>
    <w:rsid w:val="00C711B0"/>
    <w:rsid w:val="00C712F6"/>
    <w:rsid w:val="00C7146A"/>
    <w:rsid w:val="00C71628"/>
    <w:rsid w:val="00C718B5"/>
    <w:rsid w:val="00C71941"/>
    <w:rsid w:val="00C71C2D"/>
    <w:rsid w:val="00C71FDA"/>
    <w:rsid w:val="00C73066"/>
    <w:rsid w:val="00C730A7"/>
    <w:rsid w:val="00C740C8"/>
    <w:rsid w:val="00C740F6"/>
    <w:rsid w:val="00C742F0"/>
    <w:rsid w:val="00C747E7"/>
    <w:rsid w:val="00C7488C"/>
    <w:rsid w:val="00C7498A"/>
    <w:rsid w:val="00C749D8"/>
    <w:rsid w:val="00C74DA6"/>
    <w:rsid w:val="00C74E02"/>
    <w:rsid w:val="00C74FB6"/>
    <w:rsid w:val="00C75A99"/>
    <w:rsid w:val="00C7629D"/>
    <w:rsid w:val="00C764CA"/>
    <w:rsid w:val="00C7652C"/>
    <w:rsid w:val="00C765C1"/>
    <w:rsid w:val="00C76716"/>
    <w:rsid w:val="00C775C4"/>
    <w:rsid w:val="00C77A7B"/>
    <w:rsid w:val="00C77C85"/>
    <w:rsid w:val="00C77CBA"/>
    <w:rsid w:val="00C77D38"/>
    <w:rsid w:val="00C80041"/>
    <w:rsid w:val="00C800DF"/>
    <w:rsid w:val="00C8028D"/>
    <w:rsid w:val="00C8082E"/>
    <w:rsid w:val="00C8087D"/>
    <w:rsid w:val="00C81AF0"/>
    <w:rsid w:val="00C822D7"/>
    <w:rsid w:val="00C824FB"/>
    <w:rsid w:val="00C825C8"/>
    <w:rsid w:val="00C82F00"/>
    <w:rsid w:val="00C8362C"/>
    <w:rsid w:val="00C83841"/>
    <w:rsid w:val="00C84048"/>
    <w:rsid w:val="00C8407A"/>
    <w:rsid w:val="00C84210"/>
    <w:rsid w:val="00C84B56"/>
    <w:rsid w:val="00C84DEE"/>
    <w:rsid w:val="00C85004"/>
    <w:rsid w:val="00C85E4E"/>
    <w:rsid w:val="00C8616F"/>
    <w:rsid w:val="00C86442"/>
    <w:rsid w:val="00C8649B"/>
    <w:rsid w:val="00C865BB"/>
    <w:rsid w:val="00C865C7"/>
    <w:rsid w:val="00C86EC1"/>
    <w:rsid w:val="00C8707F"/>
    <w:rsid w:val="00C87465"/>
    <w:rsid w:val="00C90F21"/>
    <w:rsid w:val="00C91256"/>
    <w:rsid w:val="00C914DE"/>
    <w:rsid w:val="00C91608"/>
    <w:rsid w:val="00C91973"/>
    <w:rsid w:val="00C919F7"/>
    <w:rsid w:val="00C91A61"/>
    <w:rsid w:val="00C91C8E"/>
    <w:rsid w:val="00C921DC"/>
    <w:rsid w:val="00C923C1"/>
    <w:rsid w:val="00C9253B"/>
    <w:rsid w:val="00C9258F"/>
    <w:rsid w:val="00C9272C"/>
    <w:rsid w:val="00C92A78"/>
    <w:rsid w:val="00C93055"/>
    <w:rsid w:val="00C93193"/>
    <w:rsid w:val="00C932DE"/>
    <w:rsid w:val="00C93544"/>
    <w:rsid w:val="00C939C3"/>
    <w:rsid w:val="00C93C10"/>
    <w:rsid w:val="00C93DCB"/>
    <w:rsid w:val="00C93E6B"/>
    <w:rsid w:val="00C93EEC"/>
    <w:rsid w:val="00C940E2"/>
    <w:rsid w:val="00C945EF"/>
    <w:rsid w:val="00C94881"/>
    <w:rsid w:val="00C94890"/>
    <w:rsid w:val="00C949F8"/>
    <w:rsid w:val="00C94BB1"/>
    <w:rsid w:val="00C9514D"/>
    <w:rsid w:val="00C951F8"/>
    <w:rsid w:val="00C95514"/>
    <w:rsid w:val="00C95C43"/>
    <w:rsid w:val="00C9607E"/>
    <w:rsid w:val="00C9614B"/>
    <w:rsid w:val="00C96214"/>
    <w:rsid w:val="00C96A44"/>
    <w:rsid w:val="00C96B39"/>
    <w:rsid w:val="00C96B6B"/>
    <w:rsid w:val="00C96CFA"/>
    <w:rsid w:val="00C96DC1"/>
    <w:rsid w:val="00C97048"/>
    <w:rsid w:val="00C97794"/>
    <w:rsid w:val="00C97A4E"/>
    <w:rsid w:val="00C97E43"/>
    <w:rsid w:val="00C97F10"/>
    <w:rsid w:val="00CA02F5"/>
    <w:rsid w:val="00CA110F"/>
    <w:rsid w:val="00CA1296"/>
    <w:rsid w:val="00CA13BC"/>
    <w:rsid w:val="00CA1E3C"/>
    <w:rsid w:val="00CA276F"/>
    <w:rsid w:val="00CA281B"/>
    <w:rsid w:val="00CA2859"/>
    <w:rsid w:val="00CA298B"/>
    <w:rsid w:val="00CA2D39"/>
    <w:rsid w:val="00CA2FE6"/>
    <w:rsid w:val="00CA309D"/>
    <w:rsid w:val="00CA342A"/>
    <w:rsid w:val="00CA35A2"/>
    <w:rsid w:val="00CA3724"/>
    <w:rsid w:val="00CA3B31"/>
    <w:rsid w:val="00CA3DB5"/>
    <w:rsid w:val="00CA3EB9"/>
    <w:rsid w:val="00CA4769"/>
    <w:rsid w:val="00CA4A7D"/>
    <w:rsid w:val="00CA4C8A"/>
    <w:rsid w:val="00CA4FE0"/>
    <w:rsid w:val="00CA584C"/>
    <w:rsid w:val="00CA5B82"/>
    <w:rsid w:val="00CA5CA6"/>
    <w:rsid w:val="00CA62BF"/>
    <w:rsid w:val="00CA68A7"/>
    <w:rsid w:val="00CA6DFA"/>
    <w:rsid w:val="00CA7275"/>
    <w:rsid w:val="00CA7B4B"/>
    <w:rsid w:val="00CA7CCE"/>
    <w:rsid w:val="00CA7D78"/>
    <w:rsid w:val="00CB01A1"/>
    <w:rsid w:val="00CB03FB"/>
    <w:rsid w:val="00CB05D4"/>
    <w:rsid w:val="00CB0B0B"/>
    <w:rsid w:val="00CB0B39"/>
    <w:rsid w:val="00CB0B40"/>
    <w:rsid w:val="00CB0E37"/>
    <w:rsid w:val="00CB1C18"/>
    <w:rsid w:val="00CB205C"/>
    <w:rsid w:val="00CB27A6"/>
    <w:rsid w:val="00CB2F1F"/>
    <w:rsid w:val="00CB328C"/>
    <w:rsid w:val="00CB367C"/>
    <w:rsid w:val="00CB37D8"/>
    <w:rsid w:val="00CB3935"/>
    <w:rsid w:val="00CB3A7A"/>
    <w:rsid w:val="00CB41F1"/>
    <w:rsid w:val="00CB4697"/>
    <w:rsid w:val="00CB4BC4"/>
    <w:rsid w:val="00CB5288"/>
    <w:rsid w:val="00CB57A9"/>
    <w:rsid w:val="00CB594B"/>
    <w:rsid w:val="00CB5971"/>
    <w:rsid w:val="00CB5AD6"/>
    <w:rsid w:val="00CB62CB"/>
    <w:rsid w:val="00CB646D"/>
    <w:rsid w:val="00CB6785"/>
    <w:rsid w:val="00CB68E6"/>
    <w:rsid w:val="00CB6944"/>
    <w:rsid w:val="00CB75E8"/>
    <w:rsid w:val="00CB7C25"/>
    <w:rsid w:val="00CB7EC9"/>
    <w:rsid w:val="00CB7FFE"/>
    <w:rsid w:val="00CC0BDA"/>
    <w:rsid w:val="00CC0FA1"/>
    <w:rsid w:val="00CC12CA"/>
    <w:rsid w:val="00CC1499"/>
    <w:rsid w:val="00CC1C7A"/>
    <w:rsid w:val="00CC1D2E"/>
    <w:rsid w:val="00CC21D9"/>
    <w:rsid w:val="00CC2308"/>
    <w:rsid w:val="00CC2505"/>
    <w:rsid w:val="00CC26AA"/>
    <w:rsid w:val="00CC2777"/>
    <w:rsid w:val="00CC2809"/>
    <w:rsid w:val="00CC2DB7"/>
    <w:rsid w:val="00CC2E85"/>
    <w:rsid w:val="00CC30A0"/>
    <w:rsid w:val="00CC3101"/>
    <w:rsid w:val="00CC3627"/>
    <w:rsid w:val="00CC37BF"/>
    <w:rsid w:val="00CC3B38"/>
    <w:rsid w:val="00CC3B92"/>
    <w:rsid w:val="00CC4110"/>
    <w:rsid w:val="00CC51DF"/>
    <w:rsid w:val="00CC5200"/>
    <w:rsid w:val="00CC52D7"/>
    <w:rsid w:val="00CC5326"/>
    <w:rsid w:val="00CC5ADE"/>
    <w:rsid w:val="00CC5AEF"/>
    <w:rsid w:val="00CC5C8B"/>
    <w:rsid w:val="00CC5E14"/>
    <w:rsid w:val="00CC5E2D"/>
    <w:rsid w:val="00CC691B"/>
    <w:rsid w:val="00CC695F"/>
    <w:rsid w:val="00CC6A51"/>
    <w:rsid w:val="00CC6BDF"/>
    <w:rsid w:val="00CC71CD"/>
    <w:rsid w:val="00CC722C"/>
    <w:rsid w:val="00CC74E0"/>
    <w:rsid w:val="00CD037E"/>
    <w:rsid w:val="00CD041A"/>
    <w:rsid w:val="00CD081C"/>
    <w:rsid w:val="00CD15DF"/>
    <w:rsid w:val="00CD18B9"/>
    <w:rsid w:val="00CD1995"/>
    <w:rsid w:val="00CD1CC6"/>
    <w:rsid w:val="00CD24A6"/>
    <w:rsid w:val="00CD2583"/>
    <w:rsid w:val="00CD26B4"/>
    <w:rsid w:val="00CD2C86"/>
    <w:rsid w:val="00CD2D47"/>
    <w:rsid w:val="00CD2E2C"/>
    <w:rsid w:val="00CD344D"/>
    <w:rsid w:val="00CD34B8"/>
    <w:rsid w:val="00CD36DA"/>
    <w:rsid w:val="00CD3780"/>
    <w:rsid w:val="00CD38E0"/>
    <w:rsid w:val="00CD3A65"/>
    <w:rsid w:val="00CD413D"/>
    <w:rsid w:val="00CD4567"/>
    <w:rsid w:val="00CD45E0"/>
    <w:rsid w:val="00CD46E9"/>
    <w:rsid w:val="00CD49C7"/>
    <w:rsid w:val="00CD4AA4"/>
    <w:rsid w:val="00CD4AD0"/>
    <w:rsid w:val="00CD4F54"/>
    <w:rsid w:val="00CD5124"/>
    <w:rsid w:val="00CD5A9C"/>
    <w:rsid w:val="00CD5D96"/>
    <w:rsid w:val="00CD63D3"/>
    <w:rsid w:val="00CD64CE"/>
    <w:rsid w:val="00CD6510"/>
    <w:rsid w:val="00CD660D"/>
    <w:rsid w:val="00CD6703"/>
    <w:rsid w:val="00CD6B42"/>
    <w:rsid w:val="00CD6BEA"/>
    <w:rsid w:val="00CD77EF"/>
    <w:rsid w:val="00CD79D8"/>
    <w:rsid w:val="00CD7DE5"/>
    <w:rsid w:val="00CD7E7A"/>
    <w:rsid w:val="00CE0439"/>
    <w:rsid w:val="00CE0519"/>
    <w:rsid w:val="00CE05BC"/>
    <w:rsid w:val="00CE092B"/>
    <w:rsid w:val="00CE09D1"/>
    <w:rsid w:val="00CE0A8A"/>
    <w:rsid w:val="00CE0A95"/>
    <w:rsid w:val="00CE0A96"/>
    <w:rsid w:val="00CE1020"/>
    <w:rsid w:val="00CE1882"/>
    <w:rsid w:val="00CE1ABD"/>
    <w:rsid w:val="00CE1AFF"/>
    <w:rsid w:val="00CE1BD9"/>
    <w:rsid w:val="00CE1C74"/>
    <w:rsid w:val="00CE1E3B"/>
    <w:rsid w:val="00CE28FF"/>
    <w:rsid w:val="00CE3536"/>
    <w:rsid w:val="00CE367A"/>
    <w:rsid w:val="00CE3CC8"/>
    <w:rsid w:val="00CE3F4A"/>
    <w:rsid w:val="00CE442A"/>
    <w:rsid w:val="00CE466D"/>
    <w:rsid w:val="00CE4921"/>
    <w:rsid w:val="00CE49A6"/>
    <w:rsid w:val="00CE4D70"/>
    <w:rsid w:val="00CE5007"/>
    <w:rsid w:val="00CE5175"/>
    <w:rsid w:val="00CE5360"/>
    <w:rsid w:val="00CE545C"/>
    <w:rsid w:val="00CE5C92"/>
    <w:rsid w:val="00CE6245"/>
    <w:rsid w:val="00CE6272"/>
    <w:rsid w:val="00CE62B9"/>
    <w:rsid w:val="00CE65AC"/>
    <w:rsid w:val="00CE6DD1"/>
    <w:rsid w:val="00CE6E5F"/>
    <w:rsid w:val="00CE6F55"/>
    <w:rsid w:val="00CE6F58"/>
    <w:rsid w:val="00CE7A93"/>
    <w:rsid w:val="00CE7C39"/>
    <w:rsid w:val="00CF02B3"/>
    <w:rsid w:val="00CF056B"/>
    <w:rsid w:val="00CF0AC8"/>
    <w:rsid w:val="00CF1108"/>
    <w:rsid w:val="00CF12E4"/>
    <w:rsid w:val="00CF1692"/>
    <w:rsid w:val="00CF1EED"/>
    <w:rsid w:val="00CF1F4F"/>
    <w:rsid w:val="00CF22FD"/>
    <w:rsid w:val="00CF2649"/>
    <w:rsid w:val="00CF2841"/>
    <w:rsid w:val="00CF2CE9"/>
    <w:rsid w:val="00CF2DDC"/>
    <w:rsid w:val="00CF3139"/>
    <w:rsid w:val="00CF3163"/>
    <w:rsid w:val="00CF3167"/>
    <w:rsid w:val="00CF32C6"/>
    <w:rsid w:val="00CF3613"/>
    <w:rsid w:val="00CF374F"/>
    <w:rsid w:val="00CF3D52"/>
    <w:rsid w:val="00CF4191"/>
    <w:rsid w:val="00CF436B"/>
    <w:rsid w:val="00CF437B"/>
    <w:rsid w:val="00CF46FD"/>
    <w:rsid w:val="00CF471E"/>
    <w:rsid w:val="00CF49AE"/>
    <w:rsid w:val="00CF4DBB"/>
    <w:rsid w:val="00CF4E8C"/>
    <w:rsid w:val="00CF4FDC"/>
    <w:rsid w:val="00CF56BC"/>
    <w:rsid w:val="00CF5C26"/>
    <w:rsid w:val="00CF67D6"/>
    <w:rsid w:val="00CF6C9D"/>
    <w:rsid w:val="00CF7CEF"/>
    <w:rsid w:val="00D000AF"/>
    <w:rsid w:val="00D0023A"/>
    <w:rsid w:val="00D003DA"/>
    <w:rsid w:val="00D00A48"/>
    <w:rsid w:val="00D00B37"/>
    <w:rsid w:val="00D00BED"/>
    <w:rsid w:val="00D0178B"/>
    <w:rsid w:val="00D01C56"/>
    <w:rsid w:val="00D01E60"/>
    <w:rsid w:val="00D0273E"/>
    <w:rsid w:val="00D02757"/>
    <w:rsid w:val="00D02935"/>
    <w:rsid w:val="00D02BAA"/>
    <w:rsid w:val="00D02D01"/>
    <w:rsid w:val="00D030B4"/>
    <w:rsid w:val="00D034EC"/>
    <w:rsid w:val="00D03665"/>
    <w:rsid w:val="00D03E6B"/>
    <w:rsid w:val="00D03EBE"/>
    <w:rsid w:val="00D040FE"/>
    <w:rsid w:val="00D05B30"/>
    <w:rsid w:val="00D05D38"/>
    <w:rsid w:val="00D0627C"/>
    <w:rsid w:val="00D06B6E"/>
    <w:rsid w:val="00D070BA"/>
    <w:rsid w:val="00D0728D"/>
    <w:rsid w:val="00D0739D"/>
    <w:rsid w:val="00D07783"/>
    <w:rsid w:val="00D07AE7"/>
    <w:rsid w:val="00D07C7B"/>
    <w:rsid w:val="00D07E6D"/>
    <w:rsid w:val="00D07F01"/>
    <w:rsid w:val="00D104C0"/>
    <w:rsid w:val="00D111AC"/>
    <w:rsid w:val="00D11369"/>
    <w:rsid w:val="00D115B4"/>
    <w:rsid w:val="00D1168D"/>
    <w:rsid w:val="00D11817"/>
    <w:rsid w:val="00D11B11"/>
    <w:rsid w:val="00D12775"/>
    <w:rsid w:val="00D1317A"/>
    <w:rsid w:val="00D131E4"/>
    <w:rsid w:val="00D131ED"/>
    <w:rsid w:val="00D140B7"/>
    <w:rsid w:val="00D1429C"/>
    <w:rsid w:val="00D14646"/>
    <w:rsid w:val="00D14A68"/>
    <w:rsid w:val="00D14B97"/>
    <w:rsid w:val="00D14B99"/>
    <w:rsid w:val="00D14C82"/>
    <w:rsid w:val="00D14DF6"/>
    <w:rsid w:val="00D154CB"/>
    <w:rsid w:val="00D156A6"/>
    <w:rsid w:val="00D163FB"/>
    <w:rsid w:val="00D16613"/>
    <w:rsid w:val="00D16AF2"/>
    <w:rsid w:val="00D16B2E"/>
    <w:rsid w:val="00D16B38"/>
    <w:rsid w:val="00D16BDA"/>
    <w:rsid w:val="00D17C36"/>
    <w:rsid w:val="00D2024D"/>
    <w:rsid w:val="00D20491"/>
    <w:rsid w:val="00D20536"/>
    <w:rsid w:val="00D214FA"/>
    <w:rsid w:val="00D216CF"/>
    <w:rsid w:val="00D21959"/>
    <w:rsid w:val="00D21FEF"/>
    <w:rsid w:val="00D2237E"/>
    <w:rsid w:val="00D227DD"/>
    <w:rsid w:val="00D22935"/>
    <w:rsid w:val="00D22CC5"/>
    <w:rsid w:val="00D22DD7"/>
    <w:rsid w:val="00D23445"/>
    <w:rsid w:val="00D241E2"/>
    <w:rsid w:val="00D245E2"/>
    <w:rsid w:val="00D24A0C"/>
    <w:rsid w:val="00D24A6B"/>
    <w:rsid w:val="00D25006"/>
    <w:rsid w:val="00D262B8"/>
    <w:rsid w:val="00D265A3"/>
    <w:rsid w:val="00D2699F"/>
    <w:rsid w:val="00D26A28"/>
    <w:rsid w:val="00D273F7"/>
    <w:rsid w:val="00D2750E"/>
    <w:rsid w:val="00D278BC"/>
    <w:rsid w:val="00D27C90"/>
    <w:rsid w:val="00D27E9F"/>
    <w:rsid w:val="00D30740"/>
    <w:rsid w:val="00D30895"/>
    <w:rsid w:val="00D31D39"/>
    <w:rsid w:val="00D31E7A"/>
    <w:rsid w:val="00D32256"/>
    <w:rsid w:val="00D322BD"/>
    <w:rsid w:val="00D325D3"/>
    <w:rsid w:val="00D32651"/>
    <w:rsid w:val="00D32654"/>
    <w:rsid w:val="00D328DD"/>
    <w:rsid w:val="00D32915"/>
    <w:rsid w:val="00D32985"/>
    <w:rsid w:val="00D32A05"/>
    <w:rsid w:val="00D32E40"/>
    <w:rsid w:val="00D330F6"/>
    <w:rsid w:val="00D33190"/>
    <w:rsid w:val="00D33731"/>
    <w:rsid w:val="00D33881"/>
    <w:rsid w:val="00D33C48"/>
    <w:rsid w:val="00D33D30"/>
    <w:rsid w:val="00D340EB"/>
    <w:rsid w:val="00D34697"/>
    <w:rsid w:val="00D3484A"/>
    <w:rsid w:val="00D34AA5"/>
    <w:rsid w:val="00D34ABB"/>
    <w:rsid w:val="00D34BA4"/>
    <w:rsid w:val="00D34EB8"/>
    <w:rsid w:val="00D35799"/>
    <w:rsid w:val="00D3583C"/>
    <w:rsid w:val="00D358A4"/>
    <w:rsid w:val="00D35A80"/>
    <w:rsid w:val="00D360E5"/>
    <w:rsid w:val="00D36378"/>
    <w:rsid w:val="00D367FB"/>
    <w:rsid w:val="00D36A0D"/>
    <w:rsid w:val="00D36B21"/>
    <w:rsid w:val="00D36EB7"/>
    <w:rsid w:val="00D37141"/>
    <w:rsid w:val="00D37239"/>
    <w:rsid w:val="00D37426"/>
    <w:rsid w:val="00D37532"/>
    <w:rsid w:val="00D375A8"/>
    <w:rsid w:val="00D3763D"/>
    <w:rsid w:val="00D378A3"/>
    <w:rsid w:val="00D37A38"/>
    <w:rsid w:val="00D37A7A"/>
    <w:rsid w:val="00D37EDE"/>
    <w:rsid w:val="00D40180"/>
    <w:rsid w:val="00D401AB"/>
    <w:rsid w:val="00D40594"/>
    <w:rsid w:val="00D406BB"/>
    <w:rsid w:val="00D4086E"/>
    <w:rsid w:val="00D40C8C"/>
    <w:rsid w:val="00D40CE8"/>
    <w:rsid w:val="00D40CF5"/>
    <w:rsid w:val="00D41325"/>
    <w:rsid w:val="00D4160E"/>
    <w:rsid w:val="00D4170D"/>
    <w:rsid w:val="00D41A46"/>
    <w:rsid w:val="00D42276"/>
    <w:rsid w:val="00D4249D"/>
    <w:rsid w:val="00D4250F"/>
    <w:rsid w:val="00D42FB5"/>
    <w:rsid w:val="00D433BD"/>
    <w:rsid w:val="00D434E4"/>
    <w:rsid w:val="00D43956"/>
    <w:rsid w:val="00D43AF4"/>
    <w:rsid w:val="00D43B64"/>
    <w:rsid w:val="00D43F9A"/>
    <w:rsid w:val="00D441BC"/>
    <w:rsid w:val="00D44241"/>
    <w:rsid w:val="00D443E5"/>
    <w:rsid w:val="00D444BC"/>
    <w:rsid w:val="00D4482F"/>
    <w:rsid w:val="00D44954"/>
    <w:rsid w:val="00D44B57"/>
    <w:rsid w:val="00D44DDD"/>
    <w:rsid w:val="00D4508B"/>
    <w:rsid w:val="00D4536E"/>
    <w:rsid w:val="00D457BC"/>
    <w:rsid w:val="00D459F8"/>
    <w:rsid w:val="00D45CB9"/>
    <w:rsid w:val="00D45D5D"/>
    <w:rsid w:val="00D46065"/>
    <w:rsid w:val="00D464E8"/>
    <w:rsid w:val="00D46846"/>
    <w:rsid w:val="00D46CA8"/>
    <w:rsid w:val="00D46DB5"/>
    <w:rsid w:val="00D46F94"/>
    <w:rsid w:val="00D4712A"/>
    <w:rsid w:val="00D47226"/>
    <w:rsid w:val="00D47F3C"/>
    <w:rsid w:val="00D5009E"/>
    <w:rsid w:val="00D503D4"/>
    <w:rsid w:val="00D5070B"/>
    <w:rsid w:val="00D5072D"/>
    <w:rsid w:val="00D50B92"/>
    <w:rsid w:val="00D51466"/>
    <w:rsid w:val="00D5179F"/>
    <w:rsid w:val="00D5187C"/>
    <w:rsid w:val="00D51BED"/>
    <w:rsid w:val="00D51E66"/>
    <w:rsid w:val="00D52268"/>
    <w:rsid w:val="00D52358"/>
    <w:rsid w:val="00D52A28"/>
    <w:rsid w:val="00D52DD1"/>
    <w:rsid w:val="00D536F0"/>
    <w:rsid w:val="00D53C23"/>
    <w:rsid w:val="00D53FD4"/>
    <w:rsid w:val="00D541B7"/>
    <w:rsid w:val="00D543EC"/>
    <w:rsid w:val="00D5492A"/>
    <w:rsid w:val="00D54C99"/>
    <w:rsid w:val="00D54D41"/>
    <w:rsid w:val="00D54D79"/>
    <w:rsid w:val="00D551DA"/>
    <w:rsid w:val="00D552D3"/>
    <w:rsid w:val="00D563AE"/>
    <w:rsid w:val="00D56508"/>
    <w:rsid w:val="00D56643"/>
    <w:rsid w:val="00D567DB"/>
    <w:rsid w:val="00D56AD4"/>
    <w:rsid w:val="00D56E08"/>
    <w:rsid w:val="00D5781F"/>
    <w:rsid w:val="00D57C19"/>
    <w:rsid w:val="00D57F71"/>
    <w:rsid w:val="00D6051E"/>
    <w:rsid w:val="00D606DB"/>
    <w:rsid w:val="00D6099A"/>
    <w:rsid w:val="00D609F1"/>
    <w:rsid w:val="00D611D5"/>
    <w:rsid w:val="00D61566"/>
    <w:rsid w:val="00D61A32"/>
    <w:rsid w:val="00D61A40"/>
    <w:rsid w:val="00D61EDA"/>
    <w:rsid w:val="00D61F71"/>
    <w:rsid w:val="00D61FB4"/>
    <w:rsid w:val="00D623D6"/>
    <w:rsid w:val="00D627C9"/>
    <w:rsid w:val="00D6290A"/>
    <w:rsid w:val="00D62A7D"/>
    <w:rsid w:val="00D62B2F"/>
    <w:rsid w:val="00D630AB"/>
    <w:rsid w:val="00D638FB"/>
    <w:rsid w:val="00D63B23"/>
    <w:rsid w:val="00D63E97"/>
    <w:rsid w:val="00D64589"/>
    <w:rsid w:val="00D646F3"/>
    <w:rsid w:val="00D64844"/>
    <w:rsid w:val="00D64BDA"/>
    <w:rsid w:val="00D64CF5"/>
    <w:rsid w:val="00D650B6"/>
    <w:rsid w:val="00D650F3"/>
    <w:rsid w:val="00D6511F"/>
    <w:rsid w:val="00D6529B"/>
    <w:rsid w:val="00D658B6"/>
    <w:rsid w:val="00D65915"/>
    <w:rsid w:val="00D66818"/>
    <w:rsid w:val="00D66AEF"/>
    <w:rsid w:val="00D66B4D"/>
    <w:rsid w:val="00D67242"/>
    <w:rsid w:val="00D675B8"/>
    <w:rsid w:val="00D678D4"/>
    <w:rsid w:val="00D679C6"/>
    <w:rsid w:val="00D67EC5"/>
    <w:rsid w:val="00D70574"/>
    <w:rsid w:val="00D70903"/>
    <w:rsid w:val="00D7149E"/>
    <w:rsid w:val="00D71568"/>
    <w:rsid w:val="00D71641"/>
    <w:rsid w:val="00D71651"/>
    <w:rsid w:val="00D72022"/>
    <w:rsid w:val="00D7249E"/>
    <w:rsid w:val="00D7269A"/>
    <w:rsid w:val="00D727D9"/>
    <w:rsid w:val="00D7297B"/>
    <w:rsid w:val="00D72C7C"/>
    <w:rsid w:val="00D73243"/>
    <w:rsid w:val="00D7326C"/>
    <w:rsid w:val="00D73286"/>
    <w:rsid w:val="00D733DB"/>
    <w:rsid w:val="00D7344C"/>
    <w:rsid w:val="00D737B0"/>
    <w:rsid w:val="00D7380A"/>
    <w:rsid w:val="00D74022"/>
    <w:rsid w:val="00D74BE4"/>
    <w:rsid w:val="00D74D10"/>
    <w:rsid w:val="00D75228"/>
    <w:rsid w:val="00D7527A"/>
    <w:rsid w:val="00D752E7"/>
    <w:rsid w:val="00D7539E"/>
    <w:rsid w:val="00D75475"/>
    <w:rsid w:val="00D759CB"/>
    <w:rsid w:val="00D75C2F"/>
    <w:rsid w:val="00D764B1"/>
    <w:rsid w:val="00D7676F"/>
    <w:rsid w:val="00D76F2B"/>
    <w:rsid w:val="00D77579"/>
    <w:rsid w:val="00D775BF"/>
    <w:rsid w:val="00D77C61"/>
    <w:rsid w:val="00D80161"/>
    <w:rsid w:val="00D802A4"/>
    <w:rsid w:val="00D8046B"/>
    <w:rsid w:val="00D80545"/>
    <w:rsid w:val="00D8071F"/>
    <w:rsid w:val="00D80778"/>
    <w:rsid w:val="00D80A39"/>
    <w:rsid w:val="00D80AC1"/>
    <w:rsid w:val="00D80C15"/>
    <w:rsid w:val="00D80CA9"/>
    <w:rsid w:val="00D811D0"/>
    <w:rsid w:val="00D8121D"/>
    <w:rsid w:val="00D81552"/>
    <w:rsid w:val="00D81787"/>
    <w:rsid w:val="00D81A3F"/>
    <w:rsid w:val="00D81DD1"/>
    <w:rsid w:val="00D81ECD"/>
    <w:rsid w:val="00D820AE"/>
    <w:rsid w:val="00D826BD"/>
    <w:rsid w:val="00D82B1F"/>
    <w:rsid w:val="00D82C4A"/>
    <w:rsid w:val="00D8365F"/>
    <w:rsid w:val="00D836EB"/>
    <w:rsid w:val="00D83A66"/>
    <w:rsid w:val="00D8475F"/>
    <w:rsid w:val="00D84911"/>
    <w:rsid w:val="00D84F6C"/>
    <w:rsid w:val="00D850CE"/>
    <w:rsid w:val="00D857F2"/>
    <w:rsid w:val="00D85850"/>
    <w:rsid w:val="00D8612E"/>
    <w:rsid w:val="00D8637B"/>
    <w:rsid w:val="00D8658F"/>
    <w:rsid w:val="00D86AA4"/>
    <w:rsid w:val="00D87B03"/>
    <w:rsid w:val="00D91382"/>
    <w:rsid w:val="00D91547"/>
    <w:rsid w:val="00D916B6"/>
    <w:rsid w:val="00D91FAA"/>
    <w:rsid w:val="00D91FCC"/>
    <w:rsid w:val="00D92525"/>
    <w:rsid w:val="00D92613"/>
    <w:rsid w:val="00D92903"/>
    <w:rsid w:val="00D92ACA"/>
    <w:rsid w:val="00D92B2D"/>
    <w:rsid w:val="00D92C50"/>
    <w:rsid w:val="00D92DAC"/>
    <w:rsid w:val="00D9314F"/>
    <w:rsid w:val="00D93583"/>
    <w:rsid w:val="00D93A8E"/>
    <w:rsid w:val="00D93BC7"/>
    <w:rsid w:val="00D94153"/>
    <w:rsid w:val="00D94FCB"/>
    <w:rsid w:val="00D954CA"/>
    <w:rsid w:val="00D95B11"/>
    <w:rsid w:val="00D95D65"/>
    <w:rsid w:val="00D96461"/>
    <w:rsid w:val="00D96AAB"/>
    <w:rsid w:val="00D96CC1"/>
    <w:rsid w:val="00D96F12"/>
    <w:rsid w:val="00D97172"/>
    <w:rsid w:val="00D9727C"/>
    <w:rsid w:val="00D9736B"/>
    <w:rsid w:val="00D975BF"/>
    <w:rsid w:val="00D97C71"/>
    <w:rsid w:val="00DA0361"/>
    <w:rsid w:val="00DA065B"/>
    <w:rsid w:val="00DA06C6"/>
    <w:rsid w:val="00DA0770"/>
    <w:rsid w:val="00DA0C5F"/>
    <w:rsid w:val="00DA0F75"/>
    <w:rsid w:val="00DA108E"/>
    <w:rsid w:val="00DA1907"/>
    <w:rsid w:val="00DA1ABC"/>
    <w:rsid w:val="00DA1B41"/>
    <w:rsid w:val="00DA1B60"/>
    <w:rsid w:val="00DA1BE8"/>
    <w:rsid w:val="00DA2413"/>
    <w:rsid w:val="00DA2DD1"/>
    <w:rsid w:val="00DA36AF"/>
    <w:rsid w:val="00DA3979"/>
    <w:rsid w:val="00DA39B3"/>
    <w:rsid w:val="00DA3C23"/>
    <w:rsid w:val="00DA3C36"/>
    <w:rsid w:val="00DA3F5A"/>
    <w:rsid w:val="00DA4141"/>
    <w:rsid w:val="00DA444F"/>
    <w:rsid w:val="00DA44CB"/>
    <w:rsid w:val="00DA450F"/>
    <w:rsid w:val="00DA4580"/>
    <w:rsid w:val="00DA48A7"/>
    <w:rsid w:val="00DA4A89"/>
    <w:rsid w:val="00DA4BB6"/>
    <w:rsid w:val="00DA5B2D"/>
    <w:rsid w:val="00DA607B"/>
    <w:rsid w:val="00DA6A57"/>
    <w:rsid w:val="00DA6D52"/>
    <w:rsid w:val="00DA72B5"/>
    <w:rsid w:val="00DA756C"/>
    <w:rsid w:val="00DA75EE"/>
    <w:rsid w:val="00DA7710"/>
    <w:rsid w:val="00DA784D"/>
    <w:rsid w:val="00DA7CB4"/>
    <w:rsid w:val="00DB0020"/>
    <w:rsid w:val="00DB002F"/>
    <w:rsid w:val="00DB03F8"/>
    <w:rsid w:val="00DB051D"/>
    <w:rsid w:val="00DB086B"/>
    <w:rsid w:val="00DB0979"/>
    <w:rsid w:val="00DB09F4"/>
    <w:rsid w:val="00DB0A83"/>
    <w:rsid w:val="00DB0BDE"/>
    <w:rsid w:val="00DB0EC3"/>
    <w:rsid w:val="00DB0EC6"/>
    <w:rsid w:val="00DB104C"/>
    <w:rsid w:val="00DB11A0"/>
    <w:rsid w:val="00DB1769"/>
    <w:rsid w:val="00DB1AA8"/>
    <w:rsid w:val="00DB1BF9"/>
    <w:rsid w:val="00DB1CD2"/>
    <w:rsid w:val="00DB1E5D"/>
    <w:rsid w:val="00DB2198"/>
    <w:rsid w:val="00DB309D"/>
    <w:rsid w:val="00DB3D88"/>
    <w:rsid w:val="00DB3E0A"/>
    <w:rsid w:val="00DB42FB"/>
    <w:rsid w:val="00DB48C2"/>
    <w:rsid w:val="00DB4C35"/>
    <w:rsid w:val="00DB4DA8"/>
    <w:rsid w:val="00DB55B7"/>
    <w:rsid w:val="00DB5AD0"/>
    <w:rsid w:val="00DB5E64"/>
    <w:rsid w:val="00DB5E9D"/>
    <w:rsid w:val="00DB6686"/>
    <w:rsid w:val="00DB6E64"/>
    <w:rsid w:val="00DB6FA5"/>
    <w:rsid w:val="00DB748E"/>
    <w:rsid w:val="00DB7520"/>
    <w:rsid w:val="00DB7543"/>
    <w:rsid w:val="00DB7612"/>
    <w:rsid w:val="00DB7674"/>
    <w:rsid w:val="00DB76AF"/>
    <w:rsid w:val="00DB7AC3"/>
    <w:rsid w:val="00DB7ECA"/>
    <w:rsid w:val="00DC05DD"/>
    <w:rsid w:val="00DC05EF"/>
    <w:rsid w:val="00DC07BF"/>
    <w:rsid w:val="00DC09A0"/>
    <w:rsid w:val="00DC0BCA"/>
    <w:rsid w:val="00DC1098"/>
    <w:rsid w:val="00DC1478"/>
    <w:rsid w:val="00DC1490"/>
    <w:rsid w:val="00DC15AF"/>
    <w:rsid w:val="00DC1604"/>
    <w:rsid w:val="00DC16D7"/>
    <w:rsid w:val="00DC188E"/>
    <w:rsid w:val="00DC1D25"/>
    <w:rsid w:val="00DC205C"/>
    <w:rsid w:val="00DC20CB"/>
    <w:rsid w:val="00DC20DD"/>
    <w:rsid w:val="00DC24C5"/>
    <w:rsid w:val="00DC2705"/>
    <w:rsid w:val="00DC2868"/>
    <w:rsid w:val="00DC2889"/>
    <w:rsid w:val="00DC2CEA"/>
    <w:rsid w:val="00DC2E32"/>
    <w:rsid w:val="00DC3215"/>
    <w:rsid w:val="00DC39C2"/>
    <w:rsid w:val="00DC39E4"/>
    <w:rsid w:val="00DC3AD4"/>
    <w:rsid w:val="00DC3EAE"/>
    <w:rsid w:val="00DC42A7"/>
    <w:rsid w:val="00DC43AF"/>
    <w:rsid w:val="00DC44FC"/>
    <w:rsid w:val="00DC49A0"/>
    <w:rsid w:val="00DC4F5A"/>
    <w:rsid w:val="00DC5CA6"/>
    <w:rsid w:val="00DC6904"/>
    <w:rsid w:val="00DC7380"/>
    <w:rsid w:val="00DC73F5"/>
    <w:rsid w:val="00DC7531"/>
    <w:rsid w:val="00DC768F"/>
    <w:rsid w:val="00DC7A2E"/>
    <w:rsid w:val="00DD0D6C"/>
    <w:rsid w:val="00DD0D73"/>
    <w:rsid w:val="00DD14C7"/>
    <w:rsid w:val="00DD1A66"/>
    <w:rsid w:val="00DD1C41"/>
    <w:rsid w:val="00DD1D64"/>
    <w:rsid w:val="00DD1DF6"/>
    <w:rsid w:val="00DD1E61"/>
    <w:rsid w:val="00DD1F43"/>
    <w:rsid w:val="00DD24AC"/>
    <w:rsid w:val="00DD26AF"/>
    <w:rsid w:val="00DD2797"/>
    <w:rsid w:val="00DD2911"/>
    <w:rsid w:val="00DD29F5"/>
    <w:rsid w:val="00DD3056"/>
    <w:rsid w:val="00DD316E"/>
    <w:rsid w:val="00DD3383"/>
    <w:rsid w:val="00DD34EC"/>
    <w:rsid w:val="00DD39A3"/>
    <w:rsid w:val="00DD3B44"/>
    <w:rsid w:val="00DD4441"/>
    <w:rsid w:val="00DD508B"/>
    <w:rsid w:val="00DD55AF"/>
    <w:rsid w:val="00DD57F7"/>
    <w:rsid w:val="00DD5908"/>
    <w:rsid w:val="00DD59CB"/>
    <w:rsid w:val="00DD5D4B"/>
    <w:rsid w:val="00DD5E7B"/>
    <w:rsid w:val="00DD5F00"/>
    <w:rsid w:val="00DD6139"/>
    <w:rsid w:val="00DD6343"/>
    <w:rsid w:val="00DD676E"/>
    <w:rsid w:val="00DD68F0"/>
    <w:rsid w:val="00DD6A00"/>
    <w:rsid w:val="00DD6A45"/>
    <w:rsid w:val="00DD6A71"/>
    <w:rsid w:val="00DD6B44"/>
    <w:rsid w:val="00DD7028"/>
    <w:rsid w:val="00DD758B"/>
    <w:rsid w:val="00DD783A"/>
    <w:rsid w:val="00DD7948"/>
    <w:rsid w:val="00DD7E3C"/>
    <w:rsid w:val="00DD7F59"/>
    <w:rsid w:val="00DE0069"/>
    <w:rsid w:val="00DE03DD"/>
    <w:rsid w:val="00DE07E3"/>
    <w:rsid w:val="00DE0D00"/>
    <w:rsid w:val="00DE0F55"/>
    <w:rsid w:val="00DE1232"/>
    <w:rsid w:val="00DE143A"/>
    <w:rsid w:val="00DE154C"/>
    <w:rsid w:val="00DE1552"/>
    <w:rsid w:val="00DE1627"/>
    <w:rsid w:val="00DE1706"/>
    <w:rsid w:val="00DE1957"/>
    <w:rsid w:val="00DE1D19"/>
    <w:rsid w:val="00DE1FDB"/>
    <w:rsid w:val="00DE2093"/>
    <w:rsid w:val="00DE22F7"/>
    <w:rsid w:val="00DE2B66"/>
    <w:rsid w:val="00DE2FBD"/>
    <w:rsid w:val="00DE3139"/>
    <w:rsid w:val="00DE324F"/>
    <w:rsid w:val="00DE3305"/>
    <w:rsid w:val="00DE332B"/>
    <w:rsid w:val="00DE3ABA"/>
    <w:rsid w:val="00DE3C6D"/>
    <w:rsid w:val="00DE3C8A"/>
    <w:rsid w:val="00DE3FDD"/>
    <w:rsid w:val="00DE42F1"/>
    <w:rsid w:val="00DE4611"/>
    <w:rsid w:val="00DE470F"/>
    <w:rsid w:val="00DE49B6"/>
    <w:rsid w:val="00DE4C6F"/>
    <w:rsid w:val="00DE4EDE"/>
    <w:rsid w:val="00DE56E7"/>
    <w:rsid w:val="00DE5739"/>
    <w:rsid w:val="00DE5832"/>
    <w:rsid w:val="00DE5912"/>
    <w:rsid w:val="00DE5B59"/>
    <w:rsid w:val="00DE60EC"/>
    <w:rsid w:val="00DE6540"/>
    <w:rsid w:val="00DE67FE"/>
    <w:rsid w:val="00DE6DC4"/>
    <w:rsid w:val="00DE74C9"/>
    <w:rsid w:val="00DE7517"/>
    <w:rsid w:val="00DE786E"/>
    <w:rsid w:val="00DE7E1D"/>
    <w:rsid w:val="00DE7F35"/>
    <w:rsid w:val="00DF0898"/>
    <w:rsid w:val="00DF159C"/>
    <w:rsid w:val="00DF164D"/>
    <w:rsid w:val="00DF1682"/>
    <w:rsid w:val="00DF1790"/>
    <w:rsid w:val="00DF273C"/>
    <w:rsid w:val="00DF2F5B"/>
    <w:rsid w:val="00DF306B"/>
    <w:rsid w:val="00DF3081"/>
    <w:rsid w:val="00DF321F"/>
    <w:rsid w:val="00DF3628"/>
    <w:rsid w:val="00DF3EBF"/>
    <w:rsid w:val="00DF4005"/>
    <w:rsid w:val="00DF4082"/>
    <w:rsid w:val="00DF41B8"/>
    <w:rsid w:val="00DF443E"/>
    <w:rsid w:val="00DF45AC"/>
    <w:rsid w:val="00DF498B"/>
    <w:rsid w:val="00DF4C78"/>
    <w:rsid w:val="00DF4D39"/>
    <w:rsid w:val="00DF4F68"/>
    <w:rsid w:val="00DF50EA"/>
    <w:rsid w:val="00DF5429"/>
    <w:rsid w:val="00DF5BEE"/>
    <w:rsid w:val="00DF5F2A"/>
    <w:rsid w:val="00DF6241"/>
    <w:rsid w:val="00DF66BE"/>
    <w:rsid w:val="00DF6E37"/>
    <w:rsid w:val="00DF6F03"/>
    <w:rsid w:val="00DF7055"/>
    <w:rsid w:val="00DF7515"/>
    <w:rsid w:val="00DF786F"/>
    <w:rsid w:val="00E00001"/>
    <w:rsid w:val="00E001F5"/>
    <w:rsid w:val="00E002DF"/>
    <w:rsid w:val="00E00A0B"/>
    <w:rsid w:val="00E00B9A"/>
    <w:rsid w:val="00E00BED"/>
    <w:rsid w:val="00E01434"/>
    <w:rsid w:val="00E015D5"/>
    <w:rsid w:val="00E01622"/>
    <w:rsid w:val="00E01F32"/>
    <w:rsid w:val="00E02216"/>
    <w:rsid w:val="00E023A9"/>
    <w:rsid w:val="00E024E0"/>
    <w:rsid w:val="00E02607"/>
    <w:rsid w:val="00E03003"/>
    <w:rsid w:val="00E039E4"/>
    <w:rsid w:val="00E03A4E"/>
    <w:rsid w:val="00E03CAC"/>
    <w:rsid w:val="00E04368"/>
    <w:rsid w:val="00E043CF"/>
    <w:rsid w:val="00E043DC"/>
    <w:rsid w:val="00E04833"/>
    <w:rsid w:val="00E048EE"/>
    <w:rsid w:val="00E0490A"/>
    <w:rsid w:val="00E053F0"/>
    <w:rsid w:val="00E056E7"/>
    <w:rsid w:val="00E059A4"/>
    <w:rsid w:val="00E05D90"/>
    <w:rsid w:val="00E06117"/>
    <w:rsid w:val="00E062CC"/>
    <w:rsid w:val="00E065C5"/>
    <w:rsid w:val="00E0674B"/>
    <w:rsid w:val="00E067BA"/>
    <w:rsid w:val="00E07002"/>
    <w:rsid w:val="00E07265"/>
    <w:rsid w:val="00E07694"/>
    <w:rsid w:val="00E079F2"/>
    <w:rsid w:val="00E10213"/>
    <w:rsid w:val="00E104A9"/>
    <w:rsid w:val="00E10571"/>
    <w:rsid w:val="00E10800"/>
    <w:rsid w:val="00E108B2"/>
    <w:rsid w:val="00E10AA9"/>
    <w:rsid w:val="00E10D58"/>
    <w:rsid w:val="00E10E8A"/>
    <w:rsid w:val="00E1109A"/>
    <w:rsid w:val="00E113BD"/>
    <w:rsid w:val="00E113C8"/>
    <w:rsid w:val="00E11664"/>
    <w:rsid w:val="00E11A08"/>
    <w:rsid w:val="00E11D6D"/>
    <w:rsid w:val="00E120E3"/>
    <w:rsid w:val="00E120F8"/>
    <w:rsid w:val="00E1229B"/>
    <w:rsid w:val="00E12925"/>
    <w:rsid w:val="00E12B71"/>
    <w:rsid w:val="00E12E2D"/>
    <w:rsid w:val="00E134F1"/>
    <w:rsid w:val="00E13520"/>
    <w:rsid w:val="00E13A08"/>
    <w:rsid w:val="00E13C92"/>
    <w:rsid w:val="00E13CF1"/>
    <w:rsid w:val="00E13DDD"/>
    <w:rsid w:val="00E13EC4"/>
    <w:rsid w:val="00E1452D"/>
    <w:rsid w:val="00E14543"/>
    <w:rsid w:val="00E146CE"/>
    <w:rsid w:val="00E147F9"/>
    <w:rsid w:val="00E1484C"/>
    <w:rsid w:val="00E148E1"/>
    <w:rsid w:val="00E15A5D"/>
    <w:rsid w:val="00E15B65"/>
    <w:rsid w:val="00E15CE4"/>
    <w:rsid w:val="00E15D77"/>
    <w:rsid w:val="00E1661C"/>
    <w:rsid w:val="00E16981"/>
    <w:rsid w:val="00E16C26"/>
    <w:rsid w:val="00E16E27"/>
    <w:rsid w:val="00E17066"/>
    <w:rsid w:val="00E171F5"/>
    <w:rsid w:val="00E17357"/>
    <w:rsid w:val="00E17465"/>
    <w:rsid w:val="00E177D0"/>
    <w:rsid w:val="00E178CE"/>
    <w:rsid w:val="00E17A67"/>
    <w:rsid w:val="00E17BD6"/>
    <w:rsid w:val="00E17EA6"/>
    <w:rsid w:val="00E2051A"/>
    <w:rsid w:val="00E20A21"/>
    <w:rsid w:val="00E20A88"/>
    <w:rsid w:val="00E20B85"/>
    <w:rsid w:val="00E2187D"/>
    <w:rsid w:val="00E22179"/>
    <w:rsid w:val="00E22279"/>
    <w:rsid w:val="00E22298"/>
    <w:rsid w:val="00E225EA"/>
    <w:rsid w:val="00E22C2D"/>
    <w:rsid w:val="00E22DBE"/>
    <w:rsid w:val="00E22E1B"/>
    <w:rsid w:val="00E23670"/>
    <w:rsid w:val="00E23936"/>
    <w:rsid w:val="00E23A6C"/>
    <w:rsid w:val="00E23ACB"/>
    <w:rsid w:val="00E23CE1"/>
    <w:rsid w:val="00E23D94"/>
    <w:rsid w:val="00E245A4"/>
    <w:rsid w:val="00E2466F"/>
    <w:rsid w:val="00E24CA9"/>
    <w:rsid w:val="00E2502B"/>
    <w:rsid w:val="00E2508F"/>
    <w:rsid w:val="00E25373"/>
    <w:rsid w:val="00E25421"/>
    <w:rsid w:val="00E258B0"/>
    <w:rsid w:val="00E2670E"/>
    <w:rsid w:val="00E2682D"/>
    <w:rsid w:val="00E26BFE"/>
    <w:rsid w:val="00E26D41"/>
    <w:rsid w:val="00E270EA"/>
    <w:rsid w:val="00E271BA"/>
    <w:rsid w:val="00E27286"/>
    <w:rsid w:val="00E27292"/>
    <w:rsid w:val="00E2736B"/>
    <w:rsid w:val="00E27BB2"/>
    <w:rsid w:val="00E27FD4"/>
    <w:rsid w:val="00E30456"/>
    <w:rsid w:val="00E30750"/>
    <w:rsid w:val="00E3085C"/>
    <w:rsid w:val="00E309B0"/>
    <w:rsid w:val="00E30AA8"/>
    <w:rsid w:val="00E30ACF"/>
    <w:rsid w:val="00E30D69"/>
    <w:rsid w:val="00E31401"/>
    <w:rsid w:val="00E31751"/>
    <w:rsid w:val="00E31B29"/>
    <w:rsid w:val="00E31CA1"/>
    <w:rsid w:val="00E31CF1"/>
    <w:rsid w:val="00E3242A"/>
    <w:rsid w:val="00E32662"/>
    <w:rsid w:val="00E32847"/>
    <w:rsid w:val="00E32AFF"/>
    <w:rsid w:val="00E32CA8"/>
    <w:rsid w:val="00E3303E"/>
    <w:rsid w:val="00E33214"/>
    <w:rsid w:val="00E33A67"/>
    <w:rsid w:val="00E33AE7"/>
    <w:rsid w:val="00E33BE5"/>
    <w:rsid w:val="00E33C70"/>
    <w:rsid w:val="00E341F4"/>
    <w:rsid w:val="00E3462B"/>
    <w:rsid w:val="00E34864"/>
    <w:rsid w:val="00E34986"/>
    <w:rsid w:val="00E34A7E"/>
    <w:rsid w:val="00E352E2"/>
    <w:rsid w:val="00E361D2"/>
    <w:rsid w:val="00E36FB0"/>
    <w:rsid w:val="00E371D2"/>
    <w:rsid w:val="00E3724D"/>
    <w:rsid w:val="00E37EE9"/>
    <w:rsid w:val="00E4078C"/>
    <w:rsid w:val="00E40D6C"/>
    <w:rsid w:val="00E40E7E"/>
    <w:rsid w:val="00E417C5"/>
    <w:rsid w:val="00E42A4E"/>
    <w:rsid w:val="00E42A5C"/>
    <w:rsid w:val="00E42C45"/>
    <w:rsid w:val="00E42C9C"/>
    <w:rsid w:val="00E42F76"/>
    <w:rsid w:val="00E435FB"/>
    <w:rsid w:val="00E43997"/>
    <w:rsid w:val="00E43D48"/>
    <w:rsid w:val="00E43E6D"/>
    <w:rsid w:val="00E4433C"/>
    <w:rsid w:val="00E44DD4"/>
    <w:rsid w:val="00E44ED5"/>
    <w:rsid w:val="00E450EF"/>
    <w:rsid w:val="00E45474"/>
    <w:rsid w:val="00E45553"/>
    <w:rsid w:val="00E45568"/>
    <w:rsid w:val="00E4559C"/>
    <w:rsid w:val="00E459AD"/>
    <w:rsid w:val="00E45E50"/>
    <w:rsid w:val="00E4608A"/>
    <w:rsid w:val="00E461C0"/>
    <w:rsid w:val="00E463BF"/>
    <w:rsid w:val="00E46C2B"/>
    <w:rsid w:val="00E4700C"/>
    <w:rsid w:val="00E472B7"/>
    <w:rsid w:val="00E476C6"/>
    <w:rsid w:val="00E47C04"/>
    <w:rsid w:val="00E47DDF"/>
    <w:rsid w:val="00E501F9"/>
    <w:rsid w:val="00E50487"/>
    <w:rsid w:val="00E5082D"/>
    <w:rsid w:val="00E50913"/>
    <w:rsid w:val="00E50B34"/>
    <w:rsid w:val="00E50CDD"/>
    <w:rsid w:val="00E50D75"/>
    <w:rsid w:val="00E511C0"/>
    <w:rsid w:val="00E511FA"/>
    <w:rsid w:val="00E51BAE"/>
    <w:rsid w:val="00E52276"/>
    <w:rsid w:val="00E52D32"/>
    <w:rsid w:val="00E53035"/>
    <w:rsid w:val="00E53552"/>
    <w:rsid w:val="00E53693"/>
    <w:rsid w:val="00E540F7"/>
    <w:rsid w:val="00E54B22"/>
    <w:rsid w:val="00E54B95"/>
    <w:rsid w:val="00E54DE3"/>
    <w:rsid w:val="00E55177"/>
    <w:rsid w:val="00E55B87"/>
    <w:rsid w:val="00E55C37"/>
    <w:rsid w:val="00E55E0E"/>
    <w:rsid w:val="00E55E6E"/>
    <w:rsid w:val="00E55EE4"/>
    <w:rsid w:val="00E55F05"/>
    <w:rsid w:val="00E569D3"/>
    <w:rsid w:val="00E56C9F"/>
    <w:rsid w:val="00E56E29"/>
    <w:rsid w:val="00E57050"/>
    <w:rsid w:val="00E57306"/>
    <w:rsid w:val="00E57BF5"/>
    <w:rsid w:val="00E57F51"/>
    <w:rsid w:val="00E60143"/>
    <w:rsid w:val="00E60B9C"/>
    <w:rsid w:val="00E60E7D"/>
    <w:rsid w:val="00E614D9"/>
    <w:rsid w:val="00E61937"/>
    <w:rsid w:val="00E623D2"/>
    <w:rsid w:val="00E62509"/>
    <w:rsid w:val="00E62E3E"/>
    <w:rsid w:val="00E62EBC"/>
    <w:rsid w:val="00E633FE"/>
    <w:rsid w:val="00E6389E"/>
    <w:rsid w:val="00E6391A"/>
    <w:rsid w:val="00E639F5"/>
    <w:rsid w:val="00E63A61"/>
    <w:rsid w:val="00E63BCA"/>
    <w:rsid w:val="00E64857"/>
    <w:rsid w:val="00E64BEC"/>
    <w:rsid w:val="00E64D16"/>
    <w:rsid w:val="00E65333"/>
    <w:rsid w:val="00E65385"/>
    <w:rsid w:val="00E6580A"/>
    <w:rsid w:val="00E65ECA"/>
    <w:rsid w:val="00E65F3D"/>
    <w:rsid w:val="00E660B7"/>
    <w:rsid w:val="00E66E05"/>
    <w:rsid w:val="00E674BD"/>
    <w:rsid w:val="00E67509"/>
    <w:rsid w:val="00E6767A"/>
    <w:rsid w:val="00E67A79"/>
    <w:rsid w:val="00E67AC9"/>
    <w:rsid w:val="00E67B32"/>
    <w:rsid w:val="00E67D1E"/>
    <w:rsid w:val="00E7079F"/>
    <w:rsid w:val="00E708E9"/>
    <w:rsid w:val="00E70C34"/>
    <w:rsid w:val="00E70E3B"/>
    <w:rsid w:val="00E70F23"/>
    <w:rsid w:val="00E710AD"/>
    <w:rsid w:val="00E713E7"/>
    <w:rsid w:val="00E7153A"/>
    <w:rsid w:val="00E718A9"/>
    <w:rsid w:val="00E71C71"/>
    <w:rsid w:val="00E72102"/>
    <w:rsid w:val="00E7220D"/>
    <w:rsid w:val="00E725FE"/>
    <w:rsid w:val="00E72B03"/>
    <w:rsid w:val="00E72E87"/>
    <w:rsid w:val="00E73950"/>
    <w:rsid w:val="00E73B37"/>
    <w:rsid w:val="00E74038"/>
    <w:rsid w:val="00E740B7"/>
    <w:rsid w:val="00E7457E"/>
    <w:rsid w:val="00E74ACA"/>
    <w:rsid w:val="00E74CA2"/>
    <w:rsid w:val="00E751CA"/>
    <w:rsid w:val="00E752E4"/>
    <w:rsid w:val="00E7547C"/>
    <w:rsid w:val="00E756D4"/>
    <w:rsid w:val="00E75A73"/>
    <w:rsid w:val="00E75B96"/>
    <w:rsid w:val="00E75DD3"/>
    <w:rsid w:val="00E76C5E"/>
    <w:rsid w:val="00E76C7B"/>
    <w:rsid w:val="00E76CC6"/>
    <w:rsid w:val="00E76DD4"/>
    <w:rsid w:val="00E77412"/>
    <w:rsid w:val="00E778A1"/>
    <w:rsid w:val="00E77936"/>
    <w:rsid w:val="00E77E1F"/>
    <w:rsid w:val="00E800B5"/>
    <w:rsid w:val="00E8033E"/>
    <w:rsid w:val="00E804D4"/>
    <w:rsid w:val="00E806CF"/>
    <w:rsid w:val="00E80F79"/>
    <w:rsid w:val="00E81093"/>
    <w:rsid w:val="00E81175"/>
    <w:rsid w:val="00E814A8"/>
    <w:rsid w:val="00E816F7"/>
    <w:rsid w:val="00E817D0"/>
    <w:rsid w:val="00E81B4D"/>
    <w:rsid w:val="00E81C45"/>
    <w:rsid w:val="00E82644"/>
    <w:rsid w:val="00E82DD2"/>
    <w:rsid w:val="00E82F33"/>
    <w:rsid w:val="00E8362D"/>
    <w:rsid w:val="00E836F8"/>
    <w:rsid w:val="00E83EAC"/>
    <w:rsid w:val="00E83EB9"/>
    <w:rsid w:val="00E841F0"/>
    <w:rsid w:val="00E8424E"/>
    <w:rsid w:val="00E844AA"/>
    <w:rsid w:val="00E84896"/>
    <w:rsid w:val="00E850F8"/>
    <w:rsid w:val="00E852D2"/>
    <w:rsid w:val="00E85583"/>
    <w:rsid w:val="00E8563E"/>
    <w:rsid w:val="00E85672"/>
    <w:rsid w:val="00E8582B"/>
    <w:rsid w:val="00E85C32"/>
    <w:rsid w:val="00E860BF"/>
    <w:rsid w:val="00E862D6"/>
    <w:rsid w:val="00E86B13"/>
    <w:rsid w:val="00E86FFA"/>
    <w:rsid w:val="00E87198"/>
    <w:rsid w:val="00E8723B"/>
    <w:rsid w:val="00E8742C"/>
    <w:rsid w:val="00E87975"/>
    <w:rsid w:val="00E87AF4"/>
    <w:rsid w:val="00E87D1C"/>
    <w:rsid w:val="00E9052E"/>
    <w:rsid w:val="00E906D6"/>
    <w:rsid w:val="00E9096E"/>
    <w:rsid w:val="00E9101C"/>
    <w:rsid w:val="00E917E3"/>
    <w:rsid w:val="00E91A07"/>
    <w:rsid w:val="00E91C85"/>
    <w:rsid w:val="00E9208B"/>
    <w:rsid w:val="00E92F6A"/>
    <w:rsid w:val="00E92FF3"/>
    <w:rsid w:val="00E9421C"/>
    <w:rsid w:val="00E94535"/>
    <w:rsid w:val="00E947C0"/>
    <w:rsid w:val="00E94E53"/>
    <w:rsid w:val="00E95309"/>
    <w:rsid w:val="00E95978"/>
    <w:rsid w:val="00E95E5D"/>
    <w:rsid w:val="00E95EB9"/>
    <w:rsid w:val="00E95F6D"/>
    <w:rsid w:val="00E963B6"/>
    <w:rsid w:val="00E9679A"/>
    <w:rsid w:val="00E968C8"/>
    <w:rsid w:val="00E96987"/>
    <w:rsid w:val="00E969A6"/>
    <w:rsid w:val="00E96D84"/>
    <w:rsid w:val="00E970BD"/>
    <w:rsid w:val="00E972FF"/>
    <w:rsid w:val="00E9752A"/>
    <w:rsid w:val="00E97871"/>
    <w:rsid w:val="00EA02ED"/>
    <w:rsid w:val="00EA0788"/>
    <w:rsid w:val="00EA0C7B"/>
    <w:rsid w:val="00EA148B"/>
    <w:rsid w:val="00EA15AD"/>
    <w:rsid w:val="00EA1E4D"/>
    <w:rsid w:val="00EA1F84"/>
    <w:rsid w:val="00EA22A1"/>
    <w:rsid w:val="00EA22F5"/>
    <w:rsid w:val="00EA2455"/>
    <w:rsid w:val="00EA259C"/>
    <w:rsid w:val="00EA2B2D"/>
    <w:rsid w:val="00EA2BC5"/>
    <w:rsid w:val="00EA2C1C"/>
    <w:rsid w:val="00EA2C65"/>
    <w:rsid w:val="00EA2CFF"/>
    <w:rsid w:val="00EA2D7A"/>
    <w:rsid w:val="00EA33E5"/>
    <w:rsid w:val="00EA4165"/>
    <w:rsid w:val="00EA41BA"/>
    <w:rsid w:val="00EA41E3"/>
    <w:rsid w:val="00EA42F8"/>
    <w:rsid w:val="00EA42FA"/>
    <w:rsid w:val="00EA4333"/>
    <w:rsid w:val="00EA444C"/>
    <w:rsid w:val="00EA44DE"/>
    <w:rsid w:val="00EA4932"/>
    <w:rsid w:val="00EA4A2D"/>
    <w:rsid w:val="00EA4D0B"/>
    <w:rsid w:val="00EA4DBB"/>
    <w:rsid w:val="00EA4E61"/>
    <w:rsid w:val="00EA57B7"/>
    <w:rsid w:val="00EA5918"/>
    <w:rsid w:val="00EA5EEE"/>
    <w:rsid w:val="00EA63C2"/>
    <w:rsid w:val="00EA676C"/>
    <w:rsid w:val="00EA6991"/>
    <w:rsid w:val="00EA6A77"/>
    <w:rsid w:val="00EA6F2E"/>
    <w:rsid w:val="00EA7312"/>
    <w:rsid w:val="00EA7349"/>
    <w:rsid w:val="00EA7403"/>
    <w:rsid w:val="00EA77BA"/>
    <w:rsid w:val="00EB00D5"/>
    <w:rsid w:val="00EB0162"/>
    <w:rsid w:val="00EB056E"/>
    <w:rsid w:val="00EB0857"/>
    <w:rsid w:val="00EB08D2"/>
    <w:rsid w:val="00EB146C"/>
    <w:rsid w:val="00EB172B"/>
    <w:rsid w:val="00EB19F0"/>
    <w:rsid w:val="00EB1C59"/>
    <w:rsid w:val="00EB231C"/>
    <w:rsid w:val="00EB26FC"/>
    <w:rsid w:val="00EB2B05"/>
    <w:rsid w:val="00EB3996"/>
    <w:rsid w:val="00EB4431"/>
    <w:rsid w:val="00EB4851"/>
    <w:rsid w:val="00EB4F09"/>
    <w:rsid w:val="00EB4F55"/>
    <w:rsid w:val="00EB500A"/>
    <w:rsid w:val="00EB575E"/>
    <w:rsid w:val="00EB5B0E"/>
    <w:rsid w:val="00EB5E80"/>
    <w:rsid w:val="00EB648A"/>
    <w:rsid w:val="00EB651F"/>
    <w:rsid w:val="00EB686A"/>
    <w:rsid w:val="00EB6974"/>
    <w:rsid w:val="00EB6A4A"/>
    <w:rsid w:val="00EB7229"/>
    <w:rsid w:val="00EB7674"/>
    <w:rsid w:val="00EB7A30"/>
    <w:rsid w:val="00EB7BCF"/>
    <w:rsid w:val="00EB7D9B"/>
    <w:rsid w:val="00EC005C"/>
    <w:rsid w:val="00EC0A3E"/>
    <w:rsid w:val="00EC0B60"/>
    <w:rsid w:val="00EC0C8D"/>
    <w:rsid w:val="00EC0E5E"/>
    <w:rsid w:val="00EC1314"/>
    <w:rsid w:val="00EC1FFB"/>
    <w:rsid w:val="00EC22FF"/>
    <w:rsid w:val="00EC2995"/>
    <w:rsid w:val="00EC2CF7"/>
    <w:rsid w:val="00EC2F59"/>
    <w:rsid w:val="00EC3188"/>
    <w:rsid w:val="00EC3197"/>
    <w:rsid w:val="00EC3353"/>
    <w:rsid w:val="00EC3B63"/>
    <w:rsid w:val="00EC3DF6"/>
    <w:rsid w:val="00EC3E8E"/>
    <w:rsid w:val="00EC3ED4"/>
    <w:rsid w:val="00EC4463"/>
    <w:rsid w:val="00EC44E6"/>
    <w:rsid w:val="00EC4718"/>
    <w:rsid w:val="00EC47D2"/>
    <w:rsid w:val="00EC4B3E"/>
    <w:rsid w:val="00EC4ED8"/>
    <w:rsid w:val="00EC5111"/>
    <w:rsid w:val="00EC54D9"/>
    <w:rsid w:val="00EC5945"/>
    <w:rsid w:val="00EC5A7F"/>
    <w:rsid w:val="00EC6211"/>
    <w:rsid w:val="00EC62F0"/>
    <w:rsid w:val="00EC63B8"/>
    <w:rsid w:val="00EC65FB"/>
    <w:rsid w:val="00EC6768"/>
    <w:rsid w:val="00EC6B62"/>
    <w:rsid w:val="00EC7169"/>
    <w:rsid w:val="00EC71BA"/>
    <w:rsid w:val="00EC7B2D"/>
    <w:rsid w:val="00EC7CB3"/>
    <w:rsid w:val="00EC7F0C"/>
    <w:rsid w:val="00ED070E"/>
    <w:rsid w:val="00ED0914"/>
    <w:rsid w:val="00ED1263"/>
    <w:rsid w:val="00ED131F"/>
    <w:rsid w:val="00ED141A"/>
    <w:rsid w:val="00ED1521"/>
    <w:rsid w:val="00ED17B9"/>
    <w:rsid w:val="00ED206A"/>
    <w:rsid w:val="00ED246A"/>
    <w:rsid w:val="00ED275C"/>
    <w:rsid w:val="00ED2855"/>
    <w:rsid w:val="00ED2D67"/>
    <w:rsid w:val="00ED2F34"/>
    <w:rsid w:val="00ED3F10"/>
    <w:rsid w:val="00ED45D7"/>
    <w:rsid w:val="00ED47CD"/>
    <w:rsid w:val="00ED4952"/>
    <w:rsid w:val="00ED51AA"/>
    <w:rsid w:val="00ED54AD"/>
    <w:rsid w:val="00ED59D9"/>
    <w:rsid w:val="00ED5A92"/>
    <w:rsid w:val="00ED5C8F"/>
    <w:rsid w:val="00ED5ED8"/>
    <w:rsid w:val="00ED60BA"/>
    <w:rsid w:val="00ED629F"/>
    <w:rsid w:val="00ED6595"/>
    <w:rsid w:val="00ED67C8"/>
    <w:rsid w:val="00ED685F"/>
    <w:rsid w:val="00ED699C"/>
    <w:rsid w:val="00ED69BD"/>
    <w:rsid w:val="00ED6A40"/>
    <w:rsid w:val="00ED6EEF"/>
    <w:rsid w:val="00ED704D"/>
    <w:rsid w:val="00ED7877"/>
    <w:rsid w:val="00ED78F3"/>
    <w:rsid w:val="00ED7D8D"/>
    <w:rsid w:val="00EE0353"/>
    <w:rsid w:val="00EE07B3"/>
    <w:rsid w:val="00EE0D9A"/>
    <w:rsid w:val="00EE0FED"/>
    <w:rsid w:val="00EE151A"/>
    <w:rsid w:val="00EE1570"/>
    <w:rsid w:val="00EE1BC2"/>
    <w:rsid w:val="00EE1BD1"/>
    <w:rsid w:val="00EE1D5F"/>
    <w:rsid w:val="00EE1E22"/>
    <w:rsid w:val="00EE1E64"/>
    <w:rsid w:val="00EE2AA5"/>
    <w:rsid w:val="00EE2B9A"/>
    <w:rsid w:val="00EE2C1C"/>
    <w:rsid w:val="00EE3050"/>
    <w:rsid w:val="00EE32BA"/>
    <w:rsid w:val="00EE3394"/>
    <w:rsid w:val="00EE3DD8"/>
    <w:rsid w:val="00EE4586"/>
    <w:rsid w:val="00EE4ACA"/>
    <w:rsid w:val="00EE4AE1"/>
    <w:rsid w:val="00EE4F0F"/>
    <w:rsid w:val="00EE5154"/>
    <w:rsid w:val="00EE55F6"/>
    <w:rsid w:val="00EE571C"/>
    <w:rsid w:val="00EE572F"/>
    <w:rsid w:val="00EE5D1D"/>
    <w:rsid w:val="00EE5E2B"/>
    <w:rsid w:val="00EE60C8"/>
    <w:rsid w:val="00EE65B1"/>
    <w:rsid w:val="00EE665E"/>
    <w:rsid w:val="00EE688D"/>
    <w:rsid w:val="00EE6ACA"/>
    <w:rsid w:val="00EE6D3F"/>
    <w:rsid w:val="00EE6E61"/>
    <w:rsid w:val="00EE7485"/>
    <w:rsid w:val="00EE74F4"/>
    <w:rsid w:val="00EF0090"/>
    <w:rsid w:val="00EF0863"/>
    <w:rsid w:val="00EF16AE"/>
    <w:rsid w:val="00EF19CB"/>
    <w:rsid w:val="00EF1B08"/>
    <w:rsid w:val="00EF1DB6"/>
    <w:rsid w:val="00EF1ED7"/>
    <w:rsid w:val="00EF1FA9"/>
    <w:rsid w:val="00EF2166"/>
    <w:rsid w:val="00EF2369"/>
    <w:rsid w:val="00EF2536"/>
    <w:rsid w:val="00EF26F1"/>
    <w:rsid w:val="00EF28A0"/>
    <w:rsid w:val="00EF2C5E"/>
    <w:rsid w:val="00EF2EEE"/>
    <w:rsid w:val="00EF3257"/>
    <w:rsid w:val="00EF34BD"/>
    <w:rsid w:val="00EF3CF2"/>
    <w:rsid w:val="00EF4154"/>
    <w:rsid w:val="00EF41FB"/>
    <w:rsid w:val="00EF4721"/>
    <w:rsid w:val="00EF4879"/>
    <w:rsid w:val="00EF4D6A"/>
    <w:rsid w:val="00EF5636"/>
    <w:rsid w:val="00EF5A5E"/>
    <w:rsid w:val="00EF5B30"/>
    <w:rsid w:val="00EF618E"/>
    <w:rsid w:val="00EF6383"/>
    <w:rsid w:val="00EF66F4"/>
    <w:rsid w:val="00EF6843"/>
    <w:rsid w:val="00EF6A4C"/>
    <w:rsid w:val="00EF6ADB"/>
    <w:rsid w:val="00EF6B8F"/>
    <w:rsid w:val="00EF6DFF"/>
    <w:rsid w:val="00EF7391"/>
    <w:rsid w:val="00EF74EC"/>
    <w:rsid w:val="00EF7531"/>
    <w:rsid w:val="00EF7AE0"/>
    <w:rsid w:val="00F00AE4"/>
    <w:rsid w:val="00F00FD4"/>
    <w:rsid w:val="00F0185B"/>
    <w:rsid w:val="00F01A23"/>
    <w:rsid w:val="00F01F3C"/>
    <w:rsid w:val="00F02236"/>
    <w:rsid w:val="00F028D2"/>
    <w:rsid w:val="00F02A24"/>
    <w:rsid w:val="00F02EE0"/>
    <w:rsid w:val="00F02F8C"/>
    <w:rsid w:val="00F0382A"/>
    <w:rsid w:val="00F038F0"/>
    <w:rsid w:val="00F03AF4"/>
    <w:rsid w:val="00F03BB0"/>
    <w:rsid w:val="00F03D6E"/>
    <w:rsid w:val="00F040AE"/>
    <w:rsid w:val="00F0424A"/>
    <w:rsid w:val="00F0447F"/>
    <w:rsid w:val="00F04693"/>
    <w:rsid w:val="00F048A3"/>
    <w:rsid w:val="00F04BBB"/>
    <w:rsid w:val="00F04C63"/>
    <w:rsid w:val="00F04ED2"/>
    <w:rsid w:val="00F0541C"/>
    <w:rsid w:val="00F057E5"/>
    <w:rsid w:val="00F05E53"/>
    <w:rsid w:val="00F06490"/>
    <w:rsid w:val="00F06D3D"/>
    <w:rsid w:val="00F06E0F"/>
    <w:rsid w:val="00F0714D"/>
    <w:rsid w:val="00F0715C"/>
    <w:rsid w:val="00F07197"/>
    <w:rsid w:val="00F0728A"/>
    <w:rsid w:val="00F07E47"/>
    <w:rsid w:val="00F102B9"/>
    <w:rsid w:val="00F10494"/>
    <w:rsid w:val="00F10541"/>
    <w:rsid w:val="00F106CE"/>
    <w:rsid w:val="00F1082D"/>
    <w:rsid w:val="00F108AC"/>
    <w:rsid w:val="00F10A54"/>
    <w:rsid w:val="00F10A5A"/>
    <w:rsid w:val="00F10B98"/>
    <w:rsid w:val="00F10E76"/>
    <w:rsid w:val="00F10FD6"/>
    <w:rsid w:val="00F113B0"/>
    <w:rsid w:val="00F11DBF"/>
    <w:rsid w:val="00F11E53"/>
    <w:rsid w:val="00F1247B"/>
    <w:rsid w:val="00F12818"/>
    <w:rsid w:val="00F129AA"/>
    <w:rsid w:val="00F13036"/>
    <w:rsid w:val="00F13350"/>
    <w:rsid w:val="00F13430"/>
    <w:rsid w:val="00F14337"/>
    <w:rsid w:val="00F145CE"/>
    <w:rsid w:val="00F1461C"/>
    <w:rsid w:val="00F148B5"/>
    <w:rsid w:val="00F1495B"/>
    <w:rsid w:val="00F14A52"/>
    <w:rsid w:val="00F14B0C"/>
    <w:rsid w:val="00F14EAF"/>
    <w:rsid w:val="00F15091"/>
    <w:rsid w:val="00F1528C"/>
    <w:rsid w:val="00F15889"/>
    <w:rsid w:val="00F1597C"/>
    <w:rsid w:val="00F15A89"/>
    <w:rsid w:val="00F15B49"/>
    <w:rsid w:val="00F15CC7"/>
    <w:rsid w:val="00F16098"/>
    <w:rsid w:val="00F1641A"/>
    <w:rsid w:val="00F166B8"/>
    <w:rsid w:val="00F168AD"/>
    <w:rsid w:val="00F17206"/>
    <w:rsid w:val="00F1744B"/>
    <w:rsid w:val="00F178FE"/>
    <w:rsid w:val="00F17A9C"/>
    <w:rsid w:val="00F2002B"/>
    <w:rsid w:val="00F20147"/>
    <w:rsid w:val="00F20180"/>
    <w:rsid w:val="00F205DF"/>
    <w:rsid w:val="00F207C8"/>
    <w:rsid w:val="00F20824"/>
    <w:rsid w:val="00F20B2D"/>
    <w:rsid w:val="00F20C84"/>
    <w:rsid w:val="00F20EF7"/>
    <w:rsid w:val="00F21A9C"/>
    <w:rsid w:val="00F21AF2"/>
    <w:rsid w:val="00F21B7D"/>
    <w:rsid w:val="00F21B9B"/>
    <w:rsid w:val="00F24237"/>
    <w:rsid w:val="00F24683"/>
    <w:rsid w:val="00F2482A"/>
    <w:rsid w:val="00F248ED"/>
    <w:rsid w:val="00F24C13"/>
    <w:rsid w:val="00F24D85"/>
    <w:rsid w:val="00F25008"/>
    <w:rsid w:val="00F252CB"/>
    <w:rsid w:val="00F25700"/>
    <w:rsid w:val="00F25E46"/>
    <w:rsid w:val="00F26193"/>
    <w:rsid w:val="00F2626C"/>
    <w:rsid w:val="00F262B0"/>
    <w:rsid w:val="00F262D1"/>
    <w:rsid w:val="00F265FA"/>
    <w:rsid w:val="00F266BA"/>
    <w:rsid w:val="00F26774"/>
    <w:rsid w:val="00F2742F"/>
    <w:rsid w:val="00F27ABD"/>
    <w:rsid w:val="00F27C0F"/>
    <w:rsid w:val="00F27CAD"/>
    <w:rsid w:val="00F3016D"/>
    <w:rsid w:val="00F303F1"/>
    <w:rsid w:val="00F30CC0"/>
    <w:rsid w:val="00F30D2B"/>
    <w:rsid w:val="00F310CE"/>
    <w:rsid w:val="00F31372"/>
    <w:rsid w:val="00F314DE"/>
    <w:rsid w:val="00F31F2D"/>
    <w:rsid w:val="00F32034"/>
    <w:rsid w:val="00F32066"/>
    <w:rsid w:val="00F3246D"/>
    <w:rsid w:val="00F325AF"/>
    <w:rsid w:val="00F326F8"/>
    <w:rsid w:val="00F33179"/>
    <w:rsid w:val="00F33303"/>
    <w:rsid w:val="00F33478"/>
    <w:rsid w:val="00F335B7"/>
    <w:rsid w:val="00F33623"/>
    <w:rsid w:val="00F33B6D"/>
    <w:rsid w:val="00F33CCD"/>
    <w:rsid w:val="00F33D2C"/>
    <w:rsid w:val="00F347CB"/>
    <w:rsid w:val="00F34B06"/>
    <w:rsid w:val="00F34D03"/>
    <w:rsid w:val="00F3519E"/>
    <w:rsid w:val="00F351D9"/>
    <w:rsid w:val="00F35997"/>
    <w:rsid w:val="00F3601B"/>
    <w:rsid w:val="00F36352"/>
    <w:rsid w:val="00F36657"/>
    <w:rsid w:val="00F36AFD"/>
    <w:rsid w:val="00F372A6"/>
    <w:rsid w:val="00F37357"/>
    <w:rsid w:val="00F37461"/>
    <w:rsid w:val="00F376A9"/>
    <w:rsid w:val="00F37D20"/>
    <w:rsid w:val="00F4032B"/>
    <w:rsid w:val="00F40A2F"/>
    <w:rsid w:val="00F40D88"/>
    <w:rsid w:val="00F414AE"/>
    <w:rsid w:val="00F41526"/>
    <w:rsid w:val="00F415EE"/>
    <w:rsid w:val="00F41680"/>
    <w:rsid w:val="00F418D0"/>
    <w:rsid w:val="00F41BC7"/>
    <w:rsid w:val="00F4229D"/>
    <w:rsid w:val="00F428E1"/>
    <w:rsid w:val="00F42AEA"/>
    <w:rsid w:val="00F42B9D"/>
    <w:rsid w:val="00F42E7C"/>
    <w:rsid w:val="00F42F3A"/>
    <w:rsid w:val="00F433D7"/>
    <w:rsid w:val="00F436FC"/>
    <w:rsid w:val="00F43961"/>
    <w:rsid w:val="00F4409F"/>
    <w:rsid w:val="00F440F5"/>
    <w:rsid w:val="00F441DF"/>
    <w:rsid w:val="00F441F8"/>
    <w:rsid w:val="00F44248"/>
    <w:rsid w:val="00F446E9"/>
    <w:rsid w:val="00F44714"/>
    <w:rsid w:val="00F447A1"/>
    <w:rsid w:val="00F4499E"/>
    <w:rsid w:val="00F449A3"/>
    <w:rsid w:val="00F44AE0"/>
    <w:rsid w:val="00F44AE4"/>
    <w:rsid w:val="00F44D42"/>
    <w:rsid w:val="00F44EA2"/>
    <w:rsid w:val="00F45154"/>
    <w:rsid w:val="00F4518E"/>
    <w:rsid w:val="00F45A13"/>
    <w:rsid w:val="00F46086"/>
    <w:rsid w:val="00F462BF"/>
    <w:rsid w:val="00F463FA"/>
    <w:rsid w:val="00F464FB"/>
    <w:rsid w:val="00F46886"/>
    <w:rsid w:val="00F46AD1"/>
    <w:rsid w:val="00F46BCF"/>
    <w:rsid w:val="00F46E50"/>
    <w:rsid w:val="00F46E78"/>
    <w:rsid w:val="00F46EE7"/>
    <w:rsid w:val="00F47E4D"/>
    <w:rsid w:val="00F47EE8"/>
    <w:rsid w:val="00F47F6E"/>
    <w:rsid w:val="00F501AB"/>
    <w:rsid w:val="00F50595"/>
    <w:rsid w:val="00F50C9C"/>
    <w:rsid w:val="00F511BE"/>
    <w:rsid w:val="00F51526"/>
    <w:rsid w:val="00F51693"/>
    <w:rsid w:val="00F51758"/>
    <w:rsid w:val="00F51AD3"/>
    <w:rsid w:val="00F51B14"/>
    <w:rsid w:val="00F51B47"/>
    <w:rsid w:val="00F51B62"/>
    <w:rsid w:val="00F5257C"/>
    <w:rsid w:val="00F526FE"/>
    <w:rsid w:val="00F52C10"/>
    <w:rsid w:val="00F52DCC"/>
    <w:rsid w:val="00F5357A"/>
    <w:rsid w:val="00F53817"/>
    <w:rsid w:val="00F538AF"/>
    <w:rsid w:val="00F538CF"/>
    <w:rsid w:val="00F53B97"/>
    <w:rsid w:val="00F541D2"/>
    <w:rsid w:val="00F54227"/>
    <w:rsid w:val="00F54466"/>
    <w:rsid w:val="00F54686"/>
    <w:rsid w:val="00F54B2E"/>
    <w:rsid w:val="00F54B3D"/>
    <w:rsid w:val="00F55A5D"/>
    <w:rsid w:val="00F55B3A"/>
    <w:rsid w:val="00F55C60"/>
    <w:rsid w:val="00F55E7D"/>
    <w:rsid w:val="00F55EF4"/>
    <w:rsid w:val="00F55F6D"/>
    <w:rsid w:val="00F561AC"/>
    <w:rsid w:val="00F561D5"/>
    <w:rsid w:val="00F569A7"/>
    <w:rsid w:val="00F56DD3"/>
    <w:rsid w:val="00F56FA4"/>
    <w:rsid w:val="00F5705D"/>
    <w:rsid w:val="00F570CF"/>
    <w:rsid w:val="00F572AB"/>
    <w:rsid w:val="00F5767B"/>
    <w:rsid w:val="00F57B51"/>
    <w:rsid w:val="00F57C6A"/>
    <w:rsid w:val="00F57E89"/>
    <w:rsid w:val="00F57F72"/>
    <w:rsid w:val="00F603B3"/>
    <w:rsid w:val="00F60413"/>
    <w:rsid w:val="00F6064F"/>
    <w:rsid w:val="00F609E0"/>
    <w:rsid w:val="00F60ADF"/>
    <w:rsid w:val="00F60C15"/>
    <w:rsid w:val="00F6184A"/>
    <w:rsid w:val="00F61D85"/>
    <w:rsid w:val="00F61D8E"/>
    <w:rsid w:val="00F61E5D"/>
    <w:rsid w:val="00F62061"/>
    <w:rsid w:val="00F620D3"/>
    <w:rsid w:val="00F621BF"/>
    <w:rsid w:val="00F624B1"/>
    <w:rsid w:val="00F62707"/>
    <w:rsid w:val="00F63853"/>
    <w:rsid w:val="00F63896"/>
    <w:rsid w:val="00F643C3"/>
    <w:rsid w:val="00F643CD"/>
    <w:rsid w:val="00F645F3"/>
    <w:rsid w:val="00F64C86"/>
    <w:rsid w:val="00F64DE4"/>
    <w:rsid w:val="00F65038"/>
    <w:rsid w:val="00F6537C"/>
    <w:rsid w:val="00F657AE"/>
    <w:rsid w:val="00F657FC"/>
    <w:rsid w:val="00F65E68"/>
    <w:rsid w:val="00F66616"/>
    <w:rsid w:val="00F66EE2"/>
    <w:rsid w:val="00F67271"/>
    <w:rsid w:val="00F672A0"/>
    <w:rsid w:val="00F67515"/>
    <w:rsid w:val="00F67803"/>
    <w:rsid w:val="00F703D0"/>
    <w:rsid w:val="00F705EF"/>
    <w:rsid w:val="00F706A9"/>
    <w:rsid w:val="00F709C9"/>
    <w:rsid w:val="00F70C38"/>
    <w:rsid w:val="00F70CEA"/>
    <w:rsid w:val="00F70D28"/>
    <w:rsid w:val="00F71882"/>
    <w:rsid w:val="00F7195A"/>
    <w:rsid w:val="00F71B4D"/>
    <w:rsid w:val="00F71CC6"/>
    <w:rsid w:val="00F71E95"/>
    <w:rsid w:val="00F7241E"/>
    <w:rsid w:val="00F7253E"/>
    <w:rsid w:val="00F726AA"/>
    <w:rsid w:val="00F72DFA"/>
    <w:rsid w:val="00F72F9E"/>
    <w:rsid w:val="00F73246"/>
    <w:rsid w:val="00F7340A"/>
    <w:rsid w:val="00F7361F"/>
    <w:rsid w:val="00F7422D"/>
    <w:rsid w:val="00F74453"/>
    <w:rsid w:val="00F74734"/>
    <w:rsid w:val="00F74B25"/>
    <w:rsid w:val="00F75567"/>
    <w:rsid w:val="00F7562A"/>
    <w:rsid w:val="00F75A7A"/>
    <w:rsid w:val="00F75D9E"/>
    <w:rsid w:val="00F762C6"/>
    <w:rsid w:val="00F7671A"/>
    <w:rsid w:val="00F7675A"/>
    <w:rsid w:val="00F76D23"/>
    <w:rsid w:val="00F76F2E"/>
    <w:rsid w:val="00F76FA8"/>
    <w:rsid w:val="00F772AF"/>
    <w:rsid w:val="00F775DF"/>
    <w:rsid w:val="00F8007A"/>
    <w:rsid w:val="00F80083"/>
    <w:rsid w:val="00F80950"/>
    <w:rsid w:val="00F81183"/>
    <w:rsid w:val="00F816AD"/>
    <w:rsid w:val="00F81B90"/>
    <w:rsid w:val="00F81D5A"/>
    <w:rsid w:val="00F81F00"/>
    <w:rsid w:val="00F82488"/>
    <w:rsid w:val="00F828ED"/>
    <w:rsid w:val="00F82B13"/>
    <w:rsid w:val="00F82DC6"/>
    <w:rsid w:val="00F83335"/>
    <w:rsid w:val="00F83393"/>
    <w:rsid w:val="00F83883"/>
    <w:rsid w:val="00F838C4"/>
    <w:rsid w:val="00F83A78"/>
    <w:rsid w:val="00F83A7F"/>
    <w:rsid w:val="00F84092"/>
    <w:rsid w:val="00F843FC"/>
    <w:rsid w:val="00F84663"/>
    <w:rsid w:val="00F8490C"/>
    <w:rsid w:val="00F84D48"/>
    <w:rsid w:val="00F85132"/>
    <w:rsid w:val="00F85365"/>
    <w:rsid w:val="00F85566"/>
    <w:rsid w:val="00F856E5"/>
    <w:rsid w:val="00F85D98"/>
    <w:rsid w:val="00F85FD7"/>
    <w:rsid w:val="00F860A4"/>
    <w:rsid w:val="00F86204"/>
    <w:rsid w:val="00F87424"/>
    <w:rsid w:val="00F874AF"/>
    <w:rsid w:val="00F874BB"/>
    <w:rsid w:val="00F87727"/>
    <w:rsid w:val="00F87C27"/>
    <w:rsid w:val="00F9060B"/>
    <w:rsid w:val="00F90A58"/>
    <w:rsid w:val="00F90FE9"/>
    <w:rsid w:val="00F91221"/>
    <w:rsid w:val="00F91A4F"/>
    <w:rsid w:val="00F91B9F"/>
    <w:rsid w:val="00F92160"/>
    <w:rsid w:val="00F922CB"/>
    <w:rsid w:val="00F9233A"/>
    <w:rsid w:val="00F92455"/>
    <w:rsid w:val="00F9287D"/>
    <w:rsid w:val="00F931AB"/>
    <w:rsid w:val="00F93280"/>
    <w:rsid w:val="00F93446"/>
    <w:rsid w:val="00F937A2"/>
    <w:rsid w:val="00F93879"/>
    <w:rsid w:val="00F93917"/>
    <w:rsid w:val="00F93BFC"/>
    <w:rsid w:val="00F93F3F"/>
    <w:rsid w:val="00F94148"/>
    <w:rsid w:val="00F94437"/>
    <w:rsid w:val="00F94508"/>
    <w:rsid w:val="00F945B5"/>
    <w:rsid w:val="00F94D16"/>
    <w:rsid w:val="00F95206"/>
    <w:rsid w:val="00F95301"/>
    <w:rsid w:val="00F95349"/>
    <w:rsid w:val="00F955B5"/>
    <w:rsid w:val="00F956E2"/>
    <w:rsid w:val="00F95723"/>
    <w:rsid w:val="00F9577E"/>
    <w:rsid w:val="00F95810"/>
    <w:rsid w:val="00F95D2A"/>
    <w:rsid w:val="00F95E80"/>
    <w:rsid w:val="00F95F62"/>
    <w:rsid w:val="00F965E7"/>
    <w:rsid w:val="00F97674"/>
    <w:rsid w:val="00F97DAD"/>
    <w:rsid w:val="00F97F8D"/>
    <w:rsid w:val="00FA015A"/>
    <w:rsid w:val="00FA0243"/>
    <w:rsid w:val="00FA04AE"/>
    <w:rsid w:val="00FA09BD"/>
    <w:rsid w:val="00FA0C0B"/>
    <w:rsid w:val="00FA0E90"/>
    <w:rsid w:val="00FA0FBF"/>
    <w:rsid w:val="00FA0FF8"/>
    <w:rsid w:val="00FA1234"/>
    <w:rsid w:val="00FA1619"/>
    <w:rsid w:val="00FA1669"/>
    <w:rsid w:val="00FA1742"/>
    <w:rsid w:val="00FA18C0"/>
    <w:rsid w:val="00FA1ED7"/>
    <w:rsid w:val="00FA2224"/>
    <w:rsid w:val="00FA245D"/>
    <w:rsid w:val="00FA29B8"/>
    <w:rsid w:val="00FA308A"/>
    <w:rsid w:val="00FA3126"/>
    <w:rsid w:val="00FA36C3"/>
    <w:rsid w:val="00FA370C"/>
    <w:rsid w:val="00FA3C5E"/>
    <w:rsid w:val="00FA434D"/>
    <w:rsid w:val="00FA436D"/>
    <w:rsid w:val="00FA468D"/>
    <w:rsid w:val="00FA4952"/>
    <w:rsid w:val="00FA4A32"/>
    <w:rsid w:val="00FA4F79"/>
    <w:rsid w:val="00FA556E"/>
    <w:rsid w:val="00FA5F2E"/>
    <w:rsid w:val="00FA6EEB"/>
    <w:rsid w:val="00FA7428"/>
    <w:rsid w:val="00FA76EF"/>
    <w:rsid w:val="00FB018B"/>
    <w:rsid w:val="00FB0366"/>
    <w:rsid w:val="00FB05F5"/>
    <w:rsid w:val="00FB096F"/>
    <w:rsid w:val="00FB0972"/>
    <w:rsid w:val="00FB0CD0"/>
    <w:rsid w:val="00FB114C"/>
    <w:rsid w:val="00FB1311"/>
    <w:rsid w:val="00FB168A"/>
    <w:rsid w:val="00FB1B1C"/>
    <w:rsid w:val="00FB1B94"/>
    <w:rsid w:val="00FB1C72"/>
    <w:rsid w:val="00FB1FC4"/>
    <w:rsid w:val="00FB206C"/>
    <w:rsid w:val="00FB2743"/>
    <w:rsid w:val="00FB2CF1"/>
    <w:rsid w:val="00FB3925"/>
    <w:rsid w:val="00FB3A42"/>
    <w:rsid w:val="00FB3A5A"/>
    <w:rsid w:val="00FB3B54"/>
    <w:rsid w:val="00FB3B56"/>
    <w:rsid w:val="00FB3D4A"/>
    <w:rsid w:val="00FB3EF8"/>
    <w:rsid w:val="00FB3F6C"/>
    <w:rsid w:val="00FB4533"/>
    <w:rsid w:val="00FB465B"/>
    <w:rsid w:val="00FB4A6C"/>
    <w:rsid w:val="00FB4A7E"/>
    <w:rsid w:val="00FB4C09"/>
    <w:rsid w:val="00FB4F20"/>
    <w:rsid w:val="00FB5EB9"/>
    <w:rsid w:val="00FB6018"/>
    <w:rsid w:val="00FB603A"/>
    <w:rsid w:val="00FB6330"/>
    <w:rsid w:val="00FB7195"/>
    <w:rsid w:val="00FB7347"/>
    <w:rsid w:val="00FB758B"/>
    <w:rsid w:val="00FB7A59"/>
    <w:rsid w:val="00FC008F"/>
    <w:rsid w:val="00FC03E1"/>
    <w:rsid w:val="00FC0FF2"/>
    <w:rsid w:val="00FC120D"/>
    <w:rsid w:val="00FC1AA9"/>
    <w:rsid w:val="00FC1AF1"/>
    <w:rsid w:val="00FC258F"/>
    <w:rsid w:val="00FC2CD2"/>
    <w:rsid w:val="00FC2DE0"/>
    <w:rsid w:val="00FC2DE8"/>
    <w:rsid w:val="00FC2DEE"/>
    <w:rsid w:val="00FC2F1D"/>
    <w:rsid w:val="00FC3715"/>
    <w:rsid w:val="00FC3AD0"/>
    <w:rsid w:val="00FC4228"/>
    <w:rsid w:val="00FC48C0"/>
    <w:rsid w:val="00FC4B08"/>
    <w:rsid w:val="00FC4C75"/>
    <w:rsid w:val="00FC5303"/>
    <w:rsid w:val="00FC534E"/>
    <w:rsid w:val="00FC557B"/>
    <w:rsid w:val="00FC5A60"/>
    <w:rsid w:val="00FC630A"/>
    <w:rsid w:val="00FC67C5"/>
    <w:rsid w:val="00FC7753"/>
    <w:rsid w:val="00FC77C1"/>
    <w:rsid w:val="00FC7BD6"/>
    <w:rsid w:val="00FC7E0E"/>
    <w:rsid w:val="00FC7FCD"/>
    <w:rsid w:val="00FD00AB"/>
    <w:rsid w:val="00FD019F"/>
    <w:rsid w:val="00FD01D4"/>
    <w:rsid w:val="00FD032A"/>
    <w:rsid w:val="00FD034D"/>
    <w:rsid w:val="00FD0493"/>
    <w:rsid w:val="00FD0ADB"/>
    <w:rsid w:val="00FD114B"/>
    <w:rsid w:val="00FD173F"/>
    <w:rsid w:val="00FD1940"/>
    <w:rsid w:val="00FD1DC3"/>
    <w:rsid w:val="00FD1E7E"/>
    <w:rsid w:val="00FD24B6"/>
    <w:rsid w:val="00FD2705"/>
    <w:rsid w:val="00FD27E1"/>
    <w:rsid w:val="00FD28A9"/>
    <w:rsid w:val="00FD3136"/>
    <w:rsid w:val="00FD35A2"/>
    <w:rsid w:val="00FD384F"/>
    <w:rsid w:val="00FD38A2"/>
    <w:rsid w:val="00FD3CE2"/>
    <w:rsid w:val="00FD40AE"/>
    <w:rsid w:val="00FD45FC"/>
    <w:rsid w:val="00FD486A"/>
    <w:rsid w:val="00FD4919"/>
    <w:rsid w:val="00FD52BC"/>
    <w:rsid w:val="00FD5357"/>
    <w:rsid w:val="00FD5752"/>
    <w:rsid w:val="00FD617F"/>
    <w:rsid w:val="00FD6299"/>
    <w:rsid w:val="00FD643E"/>
    <w:rsid w:val="00FD68A9"/>
    <w:rsid w:val="00FD7702"/>
    <w:rsid w:val="00FD77F2"/>
    <w:rsid w:val="00FD7938"/>
    <w:rsid w:val="00FD7945"/>
    <w:rsid w:val="00FD7967"/>
    <w:rsid w:val="00FD79B2"/>
    <w:rsid w:val="00FD7ECA"/>
    <w:rsid w:val="00FE004A"/>
    <w:rsid w:val="00FE031C"/>
    <w:rsid w:val="00FE0869"/>
    <w:rsid w:val="00FE0921"/>
    <w:rsid w:val="00FE09CB"/>
    <w:rsid w:val="00FE09FC"/>
    <w:rsid w:val="00FE0ADD"/>
    <w:rsid w:val="00FE0CA3"/>
    <w:rsid w:val="00FE0F47"/>
    <w:rsid w:val="00FE1219"/>
    <w:rsid w:val="00FE15BA"/>
    <w:rsid w:val="00FE1746"/>
    <w:rsid w:val="00FE1C5E"/>
    <w:rsid w:val="00FE2256"/>
    <w:rsid w:val="00FE2649"/>
    <w:rsid w:val="00FE304A"/>
    <w:rsid w:val="00FE30FA"/>
    <w:rsid w:val="00FE37A5"/>
    <w:rsid w:val="00FE3A56"/>
    <w:rsid w:val="00FE3E1B"/>
    <w:rsid w:val="00FE3EF6"/>
    <w:rsid w:val="00FE462B"/>
    <w:rsid w:val="00FE47CC"/>
    <w:rsid w:val="00FE4D1A"/>
    <w:rsid w:val="00FE5114"/>
    <w:rsid w:val="00FE5191"/>
    <w:rsid w:val="00FE531E"/>
    <w:rsid w:val="00FE590E"/>
    <w:rsid w:val="00FE5A1E"/>
    <w:rsid w:val="00FE5B7A"/>
    <w:rsid w:val="00FE60A3"/>
    <w:rsid w:val="00FE6410"/>
    <w:rsid w:val="00FE663E"/>
    <w:rsid w:val="00FE696B"/>
    <w:rsid w:val="00FE6C8F"/>
    <w:rsid w:val="00FE6EDC"/>
    <w:rsid w:val="00FE7176"/>
    <w:rsid w:val="00FE7197"/>
    <w:rsid w:val="00FE738E"/>
    <w:rsid w:val="00FE7494"/>
    <w:rsid w:val="00FE75EC"/>
    <w:rsid w:val="00FE76DD"/>
    <w:rsid w:val="00FE7AA8"/>
    <w:rsid w:val="00FE7FFE"/>
    <w:rsid w:val="00FF1341"/>
    <w:rsid w:val="00FF1A85"/>
    <w:rsid w:val="00FF1CE3"/>
    <w:rsid w:val="00FF1D52"/>
    <w:rsid w:val="00FF2102"/>
    <w:rsid w:val="00FF231C"/>
    <w:rsid w:val="00FF2A0E"/>
    <w:rsid w:val="00FF2B64"/>
    <w:rsid w:val="00FF2DBE"/>
    <w:rsid w:val="00FF3281"/>
    <w:rsid w:val="00FF39F5"/>
    <w:rsid w:val="00FF3E98"/>
    <w:rsid w:val="00FF4607"/>
    <w:rsid w:val="00FF4735"/>
    <w:rsid w:val="00FF4A15"/>
    <w:rsid w:val="00FF4FAA"/>
    <w:rsid w:val="00FF5096"/>
    <w:rsid w:val="00FF585B"/>
    <w:rsid w:val="00FF5D83"/>
    <w:rsid w:val="00FF6A9B"/>
    <w:rsid w:val="00FF6C2E"/>
    <w:rsid w:val="00FF7239"/>
    <w:rsid w:val="00FF7690"/>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B88A8"/>
  <w15:chartTrackingRefBased/>
  <w15:docId w15:val="{A6F3C25B-0D33-42CA-84F4-AC31E0812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99" w:unhideWhenUsed="1"/>
    <w:lsdException w:name="List Continue 2"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3FAA"/>
    <w:rPr>
      <w:lang w:eastAsia="es-ES"/>
    </w:rPr>
  </w:style>
  <w:style w:type="paragraph" w:styleId="Ttulo1">
    <w:name w:val="heading 1"/>
    <w:aliases w:val="Título Principal,1. Texto Base"/>
    <w:basedOn w:val="Normal"/>
    <w:next w:val="Normal"/>
    <w:link w:val="Ttulo1Car"/>
    <w:uiPriority w:val="99"/>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aliases w:val="3. Subtitulos"/>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0131C6"/>
    <w:pPr>
      <w:keepNext/>
      <w:widowControl w:val="0"/>
      <w:autoSpaceDE w:val="0"/>
      <w:autoSpaceDN w:val="0"/>
      <w:adjustRightInd w:val="0"/>
      <w:spacing w:before="240" w:after="60"/>
      <w:outlineLvl w:val="2"/>
    </w:pPr>
    <w:rPr>
      <w:rFonts w:ascii="Arial" w:hAnsi="Arial"/>
      <w:b/>
      <w:bCs/>
      <w:sz w:val="26"/>
      <w:szCs w:val="26"/>
      <w:lang w:val="es-ES"/>
    </w:rPr>
  </w:style>
  <w:style w:type="paragraph" w:styleId="Ttulo4">
    <w:name w:val="heading 4"/>
    <w:aliases w:val="2. Titulo I-II-III ect."/>
    <w:basedOn w:val="Normal"/>
    <w:next w:val="Normal"/>
    <w:link w:val="Ttulo4Car"/>
    <w:qFormat/>
    <w:rsid w:val="000131C6"/>
    <w:pPr>
      <w:keepNext/>
      <w:widowControl w:val="0"/>
      <w:autoSpaceDE w:val="0"/>
      <w:autoSpaceDN w:val="0"/>
      <w:adjustRightInd w:val="0"/>
      <w:outlineLvl w:val="3"/>
    </w:pPr>
    <w:rPr>
      <w:rFonts w:ascii="Book Antiqua" w:hAnsi="Book Antiqua"/>
      <w:b/>
      <w:bCs/>
      <w:sz w:val="24"/>
      <w:szCs w:val="24"/>
      <w:u w:color="000000"/>
      <w:lang w:val="es-ES"/>
    </w:rPr>
  </w:style>
  <w:style w:type="paragraph" w:styleId="Ttulo5">
    <w:name w:val="heading 5"/>
    <w:aliases w:val="4.Cuadros"/>
    <w:basedOn w:val="Normal"/>
    <w:next w:val="Normal"/>
    <w:link w:val="Ttulo5Car"/>
    <w:uiPriority w:val="99"/>
    <w:qFormat/>
    <w:rsid w:val="000131C6"/>
    <w:pPr>
      <w:keepNext/>
      <w:widowControl w:val="0"/>
      <w:autoSpaceDE w:val="0"/>
      <w:autoSpaceDN w:val="0"/>
      <w:adjustRightInd w:val="0"/>
      <w:jc w:val="both"/>
      <w:outlineLvl w:val="4"/>
    </w:pPr>
    <w:rPr>
      <w:rFonts w:ascii="Arial" w:hAnsi="Arial"/>
      <w:b/>
      <w:bCs/>
      <w:i/>
      <w:iCs/>
      <w:color w:val="000000"/>
      <w:sz w:val="24"/>
      <w:szCs w:val="24"/>
      <w:u w:color="000000"/>
      <w:lang w:val="es-ES"/>
    </w:rPr>
  </w:style>
  <w:style w:type="paragraph" w:styleId="Ttulo6">
    <w:name w:val="heading 6"/>
    <w:aliases w:val="5.Fuente"/>
    <w:basedOn w:val="Normal"/>
    <w:next w:val="Normal"/>
    <w:link w:val="Ttulo6Car"/>
    <w:uiPriority w:val="99"/>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uiPriority w:val="99"/>
    <w:qFormat/>
    <w:rsid w:val="00283912"/>
    <w:pPr>
      <w:keepNext/>
      <w:shd w:val="clear" w:color="auto" w:fill="FFFFFF"/>
      <w:tabs>
        <w:tab w:val="num" w:pos="360"/>
      </w:tabs>
      <w:autoSpaceDE w:val="0"/>
      <w:jc w:val="right"/>
      <w:outlineLvl w:val="6"/>
    </w:pPr>
    <w:rPr>
      <w:rFonts w:ascii="Arial" w:hAnsi="Arial"/>
      <w:b/>
      <w:bCs/>
      <w:sz w:val="24"/>
      <w:szCs w:val="24"/>
      <w:u w:val="single"/>
      <w:lang w:val="es-ES"/>
    </w:rPr>
  </w:style>
  <w:style w:type="paragraph" w:styleId="Ttulo8">
    <w:name w:val="heading 8"/>
    <w:basedOn w:val="Normal"/>
    <w:next w:val="Normal"/>
    <w:link w:val="Ttulo8Car"/>
    <w:uiPriority w:val="99"/>
    <w:qFormat/>
    <w:rsid w:val="000131C6"/>
    <w:pPr>
      <w:keepNext/>
      <w:widowControl w:val="0"/>
      <w:autoSpaceDE w:val="0"/>
      <w:autoSpaceDN w:val="0"/>
      <w:adjustRightInd w:val="0"/>
      <w:jc w:val="right"/>
      <w:outlineLvl w:val="7"/>
    </w:pPr>
    <w:rPr>
      <w:rFonts w:ascii="Book Antiqua" w:hAnsi="Book Antiqua"/>
      <w:sz w:val="24"/>
      <w:szCs w:val="24"/>
      <w:lang w:val="es-ES"/>
    </w:rPr>
  </w:style>
  <w:style w:type="paragraph" w:styleId="Ttulo9">
    <w:name w:val="heading 9"/>
    <w:basedOn w:val="Normal"/>
    <w:next w:val="Normal"/>
    <w:link w:val="Ttulo9Car"/>
    <w:uiPriority w:val="99"/>
    <w:qFormat/>
    <w:rsid w:val="00364509"/>
    <w:pPr>
      <w:keepNext/>
      <w:jc w:val="right"/>
      <w:outlineLvl w:val="8"/>
    </w:pPr>
    <w:rPr>
      <w:rFonts w:ascii="Arial" w:hAnsi="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9"/>
    <w:rsid w:val="00C62951"/>
    <w:rPr>
      <w:rFonts w:ascii="Arial" w:hAnsi="Arial" w:cs="Arial"/>
      <w:b/>
      <w:bCs/>
      <w:i/>
      <w:iCs/>
      <w:color w:val="000000"/>
      <w:spacing w:val="-3"/>
      <w:sz w:val="24"/>
      <w:szCs w:val="24"/>
      <w:u w:color="000000"/>
      <w:lang w:val="es-ES" w:eastAsia="es-ES"/>
    </w:rPr>
  </w:style>
  <w:style w:type="character" w:customStyle="1" w:styleId="Ttulo2Car">
    <w:name w:val="Título 2 Car"/>
    <w:aliases w:val="3. Subtitulos Car"/>
    <w:link w:val="Ttulo2"/>
    <w:rsid w:val="00C62951"/>
    <w:rPr>
      <w:rFonts w:ascii="Arial" w:hAnsi="Arial" w:cs="Arial"/>
      <w:b/>
      <w:bCs/>
      <w:i/>
      <w:iCs/>
      <w:sz w:val="28"/>
      <w:szCs w:val="28"/>
      <w:lang w:val="es-ES" w:eastAsia="es-ES"/>
    </w:rPr>
  </w:style>
  <w:style w:type="character" w:customStyle="1" w:styleId="Ttulo3Car">
    <w:name w:val="Título 3 Car"/>
    <w:link w:val="Ttulo3"/>
    <w:rsid w:val="00C62951"/>
    <w:rPr>
      <w:rFonts w:ascii="Arial" w:hAnsi="Arial" w:cs="Arial"/>
      <w:b/>
      <w:bCs/>
      <w:sz w:val="26"/>
      <w:szCs w:val="26"/>
      <w:lang w:val="es-ES" w:eastAsia="es-ES"/>
    </w:rPr>
  </w:style>
  <w:style w:type="character" w:customStyle="1" w:styleId="Ttulo4Car">
    <w:name w:val="Título 4 Car"/>
    <w:aliases w:val="2. Titulo I-II-III ect. Car"/>
    <w:link w:val="Ttulo4"/>
    <w:rsid w:val="00756F2C"/>
    <w:rPr>
      <w:rFonts w:ascii="Book Antiqua" w:hAnsi="Book Antiqua" w:cs="Book Antiqua"/>
      <w:b/>
      <w:bCs/>
      <w:sz w:val="24"/>
      <w:szCs w:val="24"/>
      <w:u w:color="000000"/>
      <w:lang w:val="es-ES" w:eastAsia="es-ES"/>
    </w:rPr>
  </w:style>
  <w:style w:type="character" w:customStyle="1" w:styleId="Ttulo5Car">
    <w:name w:val="Título 5 Car"/>
    <w:aliases w:val="4.Cuadros Car"/>
    <w:link w:val="Ttulo5"/>
    <w:uiPriority w:val="99"/>
    <w:rsid w:val="00C62951"/>
    <w:rPr>
      <w:rFonts w:ascii="Arial" w:hAnsi="Arial" w:cs="Arial"/>
      <w:b/>
      <w:bCs/>
      <w:i/>
      <w:iCs/>
      <w:color w:val="000000"/>
      <w:sz w:val="24"/>
      <w:szCs w:val="24"/>
      <w:u w:color="000000"/>
      <w:lang w:val="es-ES" w:eastAsia="es-ES"/>
    </w:rPr>
  </w:style>
  <w:style w:type="character" w:customStyle="1" w:styleId="Ttulo6Car">
    <w:name w:val="Título 6 Car"/>
    <w:aliases w:val="5.Fuente Car"/>
    <w:link w:val="Ttulo6"/>
    <w:uiPriority w:val="99"/>
    <w:rsid w:val="00C62951"/>
    <w:rPr>
      <w:b/>
      <w:bCs/>
      <w:sz w:val="22"/>
      <w:szCs w:val="22"/>
      <w:lang w:val="es-ES" w:eastAsia="es-ES"/>
    </w:rPr>
  </w:style>
  <w:style w:type="character" w:customStyle="1" w:styleId="Ttulo7Car">
    <w:name w:val="Título 7 Car"/>
    <w:link w:val="Ttulo7"/>
    <w:uiPriority w:val="99"/>
    <w:rsid w:val="00C62951"/>
    <w:rPr>
      <w:rFonts w:ascii="Arial" w:hAnsi="Arial" w:cs="Arial"/>
      <w:b/>
      <w:bCs/>
      <w:sz w:val="24"/>
      <w:szCs w:val="24"/>
      <w:u w:val="single"/>
      <w:shd w:val="clear" w:color="auto" w:fill="FFFFFF"/>
      <w:lang w:val="es-ES" w:eastAsia="es-ES"/>
    </w:rPr>
  </w:style>
  <w:style w:type="character" w:customStyle="1" w:styleId="Ttulo8Car">
    <w:name w:val="Título 8 Car"/>
    <w:link w:val="Ttulo8"/>
    <w:uiPriority w:val="99"/>
    <w:rsid w:val="00C62951"/>
    <w:rPr>
      <w:rFonts w:ascii="Book Antiqua" w:hAnsi="Book Antiqua" w:cs="Book Antiqua"/>
      <w:sz w:val="24"/>
      <w:szCs w:val="24"/>
      <w:lang w:val="es-ES" w:eastAsia="es-ES"/>
    </w:rPr>
  </w:style>
  <w:style w:type="character" w:customStyle="1" w:styleId="Ttulo9Car">
    <w:name w:val="Título 9 Car"/>
    <w:link w:val="Ttulo9"/>
    <w:uiPriority w:val="99"/>
    <w:rsid w:val="00C62951"/>
    <w:rPr>
      <w:rFonts w:ascii="Arial" w:hAnsi="Arial" w:cs="Arial"/>
      <w:b/>
      <w:bCs/>
      <w:sz w:val="18"/>
      <w:szCs w:val="18"/>
      <w:lang w:val="es-ES_tradnl" w:eastAsia="es-ES"/>
    </w:rPr>
  </w:style>
  <w:style w:type="paragraph" w:styleId="Textodeglobo">
    <w:name w:val="Balloon Text"/>
    <w:basedOn w:val="Normal"/>
    <w:link w:val="TextodegloboCar"/>
    <w:rsid w:val="008A2F23"/>
    <w:rPr>
      <w:rFonts w:ascii="Tahoma" w:hAnsi="Tahoma"/>
      <w:sz w:val="16"/>
      <w:szCs w:val="16"/>
      <w:lang w:val="es-ES"/>
    </w:rPr>
  </w:style>
  <w:style w:type="character" w:customStyle="1" w:styleId="TextodegloboCar">
    <w:name w:val="Texto de globo Car"/>
    <w:link w:val="Textodeglobo"/>
    <w:rsid w:val="00C62951"/>
    <w:rPr>
      <w:rFonts w:ascii="Tahoma" w:hAnsi="Tahoma" w:cs="Tahoma"/>
      <w:sz w:val="16"/>
      <w:szCs w:val="16"/>
      <w:lang w:val="es-ES" w:eastAsia="es-ES"/>
    </w:rPr>
  </w:style>
  <w:style w:type="paragraph" w:styleId="Textoindependiente2">
    <w:name w:val="Body Text 2"/>
    <w:basedOn w:val="Normal"/>
    <w:rsid w:val="00BF0EE8"/>
    <w:pPr>
      <w:jc w:val="both"/>
    </w:pPr>
    <w:rPr>
      <w:rFonts w:ascii="Bookman Old Style" w:hAnsi="Bookman Old Style" w:cs="Bookman Old Style"/>
      <w:sz w:val="24"/>
      <w:szCs w:val="24"/>
      <w:lang w:val="es-ES_tradnl"/>
    </w:rPr>
  </w:style>
  <w:style w:type="character" w:styleId="Hipervnculo">
    <w:name w:val="Hyperlink"/>
    <w:rsid w:val="00BF0EE8"/>
    <w:rPr>
      <w:rFonts w:cs="Times New Roman"/>
      <w:color w:val="0000FF"/>
      <w:u w:val="single"/>
    </w:rPr>
  </w:style>
  <w:style w:type="paragraph" w:customStyle="1" w:styleId="Car">
    <w:name w:val="Car"/>
    <w:basedOn w:val="Normal"/>
    <w:semiHidden/>
    <w:rsid w:val="009834E1"/>
    <w:pPr>
      <w:spacing w:after="160" w:line="240" w:lineRule="exact"/>
    </w:pPr>
    <w:rPr>
      <w:rFonts w:ascii="Verdana" w:hAnsi="Verdana" w:cs="Arial"/>
      <w:color w:val="000000"/>
      <w:szCs w:val="21"/>
      <w:lang w:val="en-AU" w:eastAsia="en-US"/>
    </w:rPr>
  </w:style>
  <w:style w:type="paragraph" w:styleId="Encabezado">
    <w:name w:val="header"/>
    <w:aliases w:val="encabezado,h"/>
    <w:basedOn w:val="Normal"/>
    <w:link w:val="EncabezadoCar"/>
    <w:qFormat/>
    <w:rsid w:val="00BF0EE8"/>
    <w:pPr>
      <w:tabs>
        <w:tab w:val="center" w:pos="4252"/>
        <w:tab w:val="right" w:pos="8504"/>
      </w:tabs>
    </w:pPr>
  </w:style>
  <w:style w:type="character" w:customStyle="1" w:styleId="EncabezadoCar">
    <w:name w:val="Encabezado Car"/>
    <w:aliases w:val="encabezado Car,h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rPr>
      <w:lang w:val="x-none"/>
    </w:rPr>
  </w:style>
  <w:style w:type="character" w:customStyle="1" w:styleId="PiedepginaCar">
    <w:name w:val="Pie de página Car"/>
    <w:link w:val="Piedepgina"/>
    <w:uiPriority w:val="99"/>
    <w:rsid w:val="00C62951"/>
    <w:rPr>
      <w:lang w:eastAsia="es-ES"/>
    </w:r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uiPriority w:val="99"/>
    <w:locked/>
    <w:rsid w:val="00C62951"/>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59"/>
    <w:rsid w:val="00977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B15CB4"/>
    <w:pPr>
      <w:spacing w:after="120"/>
    </w:pPr>
    <w:rPr>
      <w:lang w:val="x-none"/>
    </w:rPr>
  </w:style>
  <w:style w:type="character" w:customStyle="1" w:styleId="TextoindependienteCar">
    <w:name w:val="Texto independiente Car"/>
    <w:link w:val="Textoindependiente"/>
    <w:uiPriority w:val="1"/>
    <w:rsid w:val="00C62951"/>
    <w:rPr>
      <w:lang w:eastAsia="es-ES"/>
    </w:r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uiPriority w:val="99"/>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3,Informe,List Paragraph 1,Numbered List Paragraph,Main numbered paragraph,Bullets,List Paragraph (numbered (a)),Akapit z listą BS,List_Paragraph,l"/>
    <w:basedOn w:val="Normal"/>
    <w:link w:val="PrrafodelistaCar"/>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uiPriority w:val="99"/>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paragraph" w:customStyle="1" w:styleId="Textoindependiente21">
    <w:name w:val="Texto independiente 21"/>
    <w:basedOn w:val="Normal"/>
    <w:rsid w:val="00C62951"/>
    <w:pPr>
      <w:suppressAutoHyphens/>
      <w:jc w:val="both"/>
    </w:pPr>
    <w:rPr>
      <w:rFonts w:ascii="Verdana" w:hAnsi="Verdana"/>
      <w:i/>
      <w:sz w:val="24"/>
      <w:lang w:val="es-ES_tradnl" w:eastAsia="ar-SA"/>
    </w:rPr>
  </w:style>
  <w:style w:type="paragraph" w:styleId="Textonotaalfinal">
    <w:name w:val="endnote text"/>
    <w:basedOn w:val="Normal"/>
    <w:link w:val="TextonotaalfinalCar"/>
    <w:uiPriority w:val="99"/>
    <w:unhideWhenUsed/>
    <w:rsid w:val="00C62951"/>
    <w:pPr>
      <w:jc w:val="both"/>
    </w:pPr>
    <w:rPr>
      <w:i/>
      <w:lang w:val="es-ES"/>
    </w:rPr>
  </w:style>
  <w:style w:type="character" w:customStyle="1" w:styleId="TextonotaalfinalCar">
    <w:name w:val="Texto nota al final Car"/>
    <w:link w:val="Textonotaalfinal"/>
    <w:uiPriority w:val="99"/>
    <w:rsid w:val="00C62951"/>
    <w:rPr>
      <w:i/>
      <w:lang w:val="es-ES" w:eastAsia="es-ES"/>
    </w:rPr>
  </w:style>
  <w:style w:type="character" w:styleId="Refdenotaalfinal">
    <w:name w:val="endnote reference"/>
    <w:uiPriority w:val="99"/>
    <w:unhideWhenUsed/>
    <w:rsid w:val="00C62951"/>
    <w:rPr>
      <w:vertAlign w:val="superscript"/>
    </w:rPr>
  </w:style>
  <w:style w:type="paragraph" w:styleId="Tabladeilustraciones">
    <w:name w:val="table of figures"/>
    <w:basedOn w:val="Normal"/>
    <w:next w:val="Normal"/>
    <w:uiPriority w:val="99"/>
    <w:unhideWhenUsed/>
    <w:rsid w:val="00C62951"/>
    <w:pPr>
      <w:ind w:left="480" w:hanging="480"/>
    </w:pPr>
    <w:rPr>
      <w:rFonts w:ascii="Calibri" w:hAnsi="Calibri"/>
      <w:caps/>
      <w:lang w:val="es-ES"/>
    </w:rPr>
  </w:style>
  <w:style w:type="paragraph" w:customStyle="1" w:styleId="Textosinformato1">
    <w:name w:val="Texto sin formato1"/>
    <w:basedOn w:val="Normal"/>
    <w:rsid w:val="00C62951"/>
    <w:pPr>
      <w:suppressAutoHyphens/>
    </w:pPr>
    <w:rPr>
      <w:rFonts w:ascii="Courier New" w:hAnsi="Courier New" w:cs="Courier New"/>
      <w:lang w:val="es-ES" w:eastAsia="zh-CN"/>
    </w:rPr>
  </w:style>
  <w:style w:type="character" w:styleId="Referenciaintensa">
    <w:name w:val="Intense Reference"/>
    <w:uiPriority w:val="32"/>
    <w:rsid w:val="00C62951"/>
    <w:rPr>
      <w:rFonts w:ascii="Calibri" w:hAnsi="Calibri"/>
      <w:sz w:val="18"/>
      <w:szCs w:val="22"/>
      <w:lang w:val="es-CR" w:eastAsia="es-CR"/>
    </w:rPr>
  </w:style>
  <w:style w:type="character" w:styleId="Ttulodellibro">
    <w:name w:val="Book Title"/>
    <w:uiPriority w:val="33"/>
    <w:rsid w:val="00C62951"/>
    <w:rPr>
      <w:b/>
      <w:bCs/>
      <w:smallCaps/>
      <w:spacing w:val="5"/>
    </w:rPr>
  </w:style>
  <w:style w:type="character" w:styleId="Refdecomentario">
    <w:name w:val="annotation reference"/>
    <w:unhideWhenUsed/>
    <w:rsid w:val="00C62951"/>
    <w:rPr>
      <w:sz w:val="16"/>
      <w:szCs w:val="16"/>
    </w:rPr>
  </w:style>
  <w:style w:type="paragraph" w:styleId="Textocomentario">
    <w:name w:val="annotation text"/>
    <w:basedOn w:val="Normal"/>
    <w:link w:val="TextocomentarioCar"/>
    <w:unhideWhenUsed/>
    <w:rsid w:val="00C62951"/>
    <w:pPr>
      <w:jc w:val="both"/>
    </w:pPr>
    <w:rPr>
      <w:i/>
      <w:lang w:val="es-ES"/>
    </w:rPr>
  </w:style>
  <w:style w:type="character" w:customStyle="1" w:styleId="TextocomentarioCar">
    <w:name w:val="Texto comentario Car"/>
    <w:link w:val="Textocomentario"/>
    <w:rsid w:val="00C62951"/>
    <w:rPr>
      <w:i/>
      <w:lang w:val="es-ES" w:eastAsia="es-ES"/>
    </w:rPr>
  </w:style>
  <w:style w:type="paragraph" w:styleId="Asuntodelcomentario">
    <w:name w:val="annotation subject"/>
    <w:basedOn w:val="Textocomentario"/>
    <w:next w:val="Textocomentario"/>
    <w:link w:val="AsuntodelcomentarioCar"/>
    <w:uiPriority w:val="99"/>
    <w:unhideWhenUsed/>
    <w:rsid w:val="00C62951"/>
    <w:rPr>
      <w:b/>
      <w:bCs/>
    </w:rPr>
  </w:style>
  <w:style w:type="character" w:customStyle="1" w:styleId="AsuntodelcomentarioCar">
    <w:name w:val="Asunto del comentario Car"/>
    <w:link w:val="Asuntodelcomentario"/>
    <w:uiPriority w:val="99"/>
    <w:rsid w:val="00C62951"/>
    <w:rPr>
      <w:b/>
      <w:bCs/>
      <w:i/>
      <w:lang w:val="es-ES" w:eastAsia="es-ES"/>
    </w:rPr>
  </w:style>
  <w:style w:type="paragraph" w:customStyle="1" w:styleId="Predeterminado">
    <w:name w:val="Predeterminado"/>
    <w:next w:val="Normal"/>
    <w:uiPriority w:val="99"/>
    <w:rsid w:val="00C62951"/>
    <w:pPr>
      <w:widowControl w:val="0"/>
      <w:autoSpaceDE w:val="0"/>
      <w:autoSpaceDN w:val="0"/>
      <w:adjustRightInd w:val="0"/>
      <w:spacing w:line="100" w:lineRule="atLeast"/>
      <w:jc w:val="both"/>
    </w:pPr>
    <w:rPr>
      <w:i/>
      <w:iCs/>
      <w:sz w:val="24"/>
      <w:szCs w:val="24"/>
      <w:lang w:val="es-ES"/>
    </w:rPr>
  </w:style>
  <w:style w:type="paragraph" w:styleId="Sinespaciado">
    <w:name w:val="No Spacing"/>
    <w:uiPriority w:val="1"/>
    <w:rsid w:val="00C62951"/>
    <w:pPr>
      <w:jc w:val="both"/>
    </w:pPr>
    <w:rPr>
      <w:i/>
      <w:sz w:val="24"/>
      <w:szCs w:val="24"/>
      <w:lang w:val="es-ES" w:eastAsia="es-ES"/>
    </w:rPr>
  </w:style>
  <w:style w:type="paragraph" w:styleId="Saludo">
    <w:name w:val="Salutation"/>
    <w:basedOn w:val="Normal"/>
    <w:next w:val="Normal"/>
    <w:link w:val="SaludoCar"/>
    <w:uiPriority w:val="99"/>
    <w:unhideWhenUsed/>
    <w:rsid w:val="00C62951"/>
    <w:pPr>
      <w:jc w:val="both"/>
    </w:pPr>
    <w:rPr>
      <w:i/>
      <w:sz w:val="24"/>
      <w:szCs w:val="24"/>
      <w:lang w:val="es-ES"/>
    </w:rPr>
  </w:style>
  <w:style w:type="character" w:customStyle="1" w:styleId="SaludoCar">
    <w:name w:val="Saludo Car"/>
    <w:link w:val="Saludo"/>
    <w:uiPriority w:val="99"/>
    <w:rsid w:val="00C62951"/>
    <w:rPr>
      <w:i/>
      <w:sz w:val="24"/>
      <w:szCs w:val="24"/>
      <w:lang w:val="es-ES" w:eastAsia="es-ES"/>
    </w:rPr>
  </w:style>
  <w:style w:type="paragraph" w:styleId="Continuarlista">
    <w:name w:val="List Continue"/>
    <w:basedOn w:val="Normal"/>
    <w:uiPriority w:val="99"/>
    <w:unhideWhenUsed/>
    <w:rsid w:val="00C62951"/>
    <w:pPr>
      <w:spacing w:after="120"/>
      <w:ind w:left="283"/>
      <w:contextualSpacing/>
      <w:jc w:val="both"/>
    </w:pPr>
    <w:rPr>
      <w:i/>
      <w:sz w:val="24"/>
      <w:szCs w:val="24"/>
      <w:lang w:val="es-ES"/>
    </w:rPr>
  </w:style>
  <w:style w:type="paragraph" w:customStyle="1" w:styleId="WW-Cuerpodetexto">
    <w:name w:val="WW-Cuerpo de texto"/>
    <w:basedOn w:val="Normal"/>
    <w:rsid w:val="00C62951"/>
    <w:pPr>
      <w:tabs>
        <w:tab w:val="left" w:pos="708"/>
      </w:tabs>
      <w:suppressAutoHyphens/>
      <w:spacing w:after="120" w:line="100" w:lineRule="atLeast"/>
    </w:pPr>
    <w:rPr>
      <w:sz w:val="24"/>
      <w:szCs w:val="24"/>
      <w:lang w:eastAsia="hi-IN" w:bidi="hi-IN"/>
    </w:rPr>
  </w:style>
  <w:style w:type="paragraph" w:customStyle="1" w:styleId="Prrafodelista21">
    <w:name w:val="Párrafo de lista21"/>
    <w:basedOn w:val="Normal"/>
    <w:qFormat/>
    <w:rsid w:val="00C62951"/>
    <w:pPr>
      <w:spacing w:after="200" w:line="276" w:lineRule="auto"/>
      <w:ind w:left="720"/>
      <w:contextualSpacing/>
    </w:pPr>
    <w:rPr>
      <w:rFonts w:ascii="Calibri" w:hAnsi="Calibri"/>
      <w:sz w:val="22"/>
      <w:szCs w:val="22"/>
      <w:lang w:val="es-ES" w:eastAsia="en-US"/>
    </w:rPr>
  </w:style>
  <w:style w:type="paragraph" w:customStyle="1" w:styleId="Ttulo21">
    <w:name w:val="Título 21"/>
    <w:next w:val="Normal"/>
    <w:rsid w:val="00C62951"/>
    <w:pPr>
      <w:keepNext/>
      <w:widowControl w:val="0"/>
      <w:suppressAutoHyphens/>
      <w:autoSpaceDE w:val="0"/>
      <w:spacing w:before="240" w:after="60"/>
      <w:jc w:val="center"/>
    </w:pPr>
    <w:rPr>
      <w:rFonts w:ascii="Book Antiqua" w:eastAsia="Book Antiqua" w:hAnsi="Book Antiqua" w:cs="Book Antiqua"/>
      <w:b/>
      <w:bCs/>
      <w:i/>
      <w:iCs/>
      <w:sz w:val="28"/>
      <w:szCs w:val="28"/>
      <w:u w:val="double"/>
      <w:lang w:eastAsia="zh-CN"/>
    </w:rPr>
  </w:style>
  <w:style w:type="paragraph" w:customStyle="1" w:styleId="Epgrafe1">
    <w:name w:val="Epígrafe1"/>
    <w:basedOn w:val="Normal"/>
    <w:next w:val="Normal"/>
    <w:qFormat/>
    <w:rsid w:val="009C722A"/>
    <w:rPr>
      <w:b/>
      <w:bCs/>
      <w:lang w:val="es-ES"/>
    </w:rPr>
  </w:style>
  <w:style w:type="paragraph" w:customStyle="1" w:styleId="Style">
    <w:name w:val="Style"/>
    <w:basedOn w:val="Normal"/>
    <w:next w:val="Normal"/>
    <w:qFormat/>
    <w:rsid w:val="009C722A"/>
    <w:rPr>
      <w:b/>
      <w:bCs/>
      <w:lang w:val="es-ES"/>
    </w:rPr>
  </w:style>
  <w:style w:type="paragraph" w:customStyle="1" w:styleId="xmsonormal">
    <w:name w:val="x_msonormal"/>
    <w:basedOn w:val="Normal"/>
    <w:rsid w:val="009C722A"/>
    <w:rPr>
      <w:rFonts w:ascii="Calibri" w:eastAsia="Calibri" w:hAnsi="Calibri" w:cs="Calibri"/>
      <w:sz w:val="22"/>
      <w:szCs w:val="22"/>
      <w:lang w:eastAsia="es-CR"/>
    </w:rPr>
  </w:style>
  <w:style w:type="paragraph" w:customStyle="1" w:styleId="xmsonormal0">
    <w:name w:val="xmsonormal"/>
    <w:basedOn w:val="Normal"/>
    <w:rsid w:val="009C722A"/>
    <w:rPr>
      <w:rFonts w:eastAsia="Calibri"/>
      <w:sz w:val="24"/>
      <w:szCs w:val="24"/>
      <w:lang w:eastAsia="es-CR"/>
    </w:rPr>
  </w:style>
  <w:style w:type="table" w:customStyle="1" w:styleId="Tabladecuadrcula4-nfasis11">
    <w:name w:val="Tabla de cuadrícula 4 - Énfasis 11"/>
    <w:basedOn w:val="Tablanormal"/>
    <w:uiPriority w:val="49"/>
    <w:rsid w:val="009C722A"/>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2">
    <w:name w:val="Tabla de cuadrícula 4 - Énfasis 12"/>
    <w:basedOn w:val="Tablanormal"/>
    <w:uiPriority w:val="49"/>
    <w:rsid w:val="0026696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11">
    <w:name w:val="Tabla de cuadrícula 5 oscura - Énfasis 11"/>
    <w:basedOn w:val="Tablanormal"/>
    <w:uiPriority w:val="50"/>
    <w:rsid w:val="0039165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uadrculadetablaclara1">
    <w:name w:val="Cuadrícula de tabla clara1"/>
    <w:basedOn w:val="Tablanormal"/>
    <w:uiPriority w:val="40"/>
    <w:rsid w:val="00D0728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DE3ABA"/>
    <w:pPr>
      <w:autoSpaceDE w:val="0"/>
      <w:autoSpaceDN w:val="0"/>
      <w:adjustRightInd w:val="0"/>
    </w:pPr>
    <w:rPr>
      <w:color w:val="000000"/>
      <w:sz w:val="24"/>
      <w:szCs w:val="24"/>
    </w:rPr>
  </w:style>
  <w:style w:type="paragraph" w:customStyle="1" w:styleId="Etiqueta">
    <w:name w:val="Etiqueta"/>
    <w:basedOn w:val="Normal"/>
    <w:uiPriority w:val="99"/>
    <w:qFormat/>
    <w:rsid w:val="00115DA9"/>
    <w:pPr>
      <w:suppressLineNumbers/>
      <w:suppressAutoHyphens/>
      <w:spacing w:before="120" w:after="120"/>
    </w:pPr>
    <w:rPr>
      <w:rFonts w:cs="Tahoma"/>
      <w:i/>
      <w:iCs/>
      <w:sz w:val="24"/>
      <w:szCs w:val="24"/>
      <w:lang w:val="es-ES_tradnl" w:eastAsia="ar-SA"/>
    </w:rPr>
  </w:style>
  <w:style w:type="character" w:customStyle="1" w:styleId="Mencinsinresolver1">
    <w:name w:val="Mención sin resolver1"/>
    <w:uiPriority w:val="99"/>
    <w:semiHidden/>
    <w:unhideWhenUsed/>
    <w:rsid w:val="00551E3D"/>
    <w:rPr>
      <w:color w:val="605E5C"/>
      <w:shd w:val="clear" w:color="auto" w:fill="E1DFDD"/>
    </w:rPr>
  </w:style>
  <w:style w:type="paragraph" w:customStyle="1" w:styleId="Car0">
    <w:name w:val="Car0"/>
    <w:basedOn w:val="Normal"/>
    <w:semiHidden/>
    <w:rsid w:val="009834E1"/>
    <w:pPr>
      <w:spacing w:after="160" w:line="240" w:lineRule="exact"/>
    </w:pPr>
    <w:rPr>
      <w:rFonts w:ascii="Verdana" w:hAnsi="Verdana" w:cs="Arial"/>
      <w:color w:val="000000"/>
      <w:szCs w:val="21"/>
      <w:lang w:val="en-AU" w:eastAsia="en-US"/>
    </w:rPr>
  </w:style>
  <w:style w:type="paragraph" w:customStyle="1" w:styleId="Cuerpo2">
    <w:name w:val="Cuerpo 2"/>
    <w:rsid w:val="00F83883"/>
    <w:pPr>
      <w:pBdr>
        <w:top w:val="none" w:sz="0" w:space="0" w:color="000000"/>
        <w:left w:val="none" w:sz="0" w:space="0" w:color="000000"/>
        <w:bottom w:val="none" w:sz="0" w:space="0" w:color="000000"/>
        <w:right w:val="none" w:sz="0" w:space="0" w:color="000000"/>
      </w:pBdr>
      <w:suppressAutoHyphens/>
      <w:spacing w:line="288" w:lineRule="auto"/>
    </w:pPr>
    <w:rPr>
      <w:rFonts w:ascii="Helvetica Neue" w:eastAsia="Arial Unicode MS" w:hAnsi="Helvetica Neue" w:cs="Arial Unicode MS"/>
      <w:color w:val="000000"/>
      <w:lang w:val="es-ES" w:eastAsia="zh-CN"/>
    </w:rPr>
  </w:style>
  <w:style w:type="paragraph" w:customStyle="1" w:styleId="Standard">
    <w:name w:val="Standard"/>
    <w:rsid w:val="00342249"/>
    <w:pPr>
      <w:widowControl w:val="0"/>
      <w:suppressAutoHyphens/>
      <w:overflowPunct w:val="0"/>
      <w:autoSpaceDN w:val="0"/>
      <w:spacing w:line="360" w:lineRule="auto"/>
      <w:jc w:val="both"/>
      <w:textAlignment w:val="baseline"/>
    </w:pPr>
    <w:rPr>
      <w:rFonts w:ascii="Book Antiqua" w:hAnsi="Book Antiqua" w:cs="Arial"/>
      <w:sz w:val="24"/>
      <w:szCs w:val="24"/>
      <w:lang w:val="es-ES" w:eastAsia="es-ES"/>
    </w:rPr>
  </w:style>
  <w:style w:type="character" w:styleId="Mencinsinresolver">
    <w:name w:val="Unresolved Mention"/>
    <w:uiPriority w:val="99"/>
    <w:semiHidden/>
    <w:unhideWhenUsed/>
    <w:rsid w:val="00F44AE4"/>
    <w:rPr>
      <w:color w:val="605E5C"/>
      <w:shd w:val="clear" w:color="auto" w:fill="E1DFDD"/>
    </w:rPr>
  </w:style>
  <w:style w:type="paragraph" w:customStyle="1" w:styleId="a">
    <w:basedOn w:val="Normal"/>
    <w:next w:val="Normal"/>
    <w:qFormat/>
    <w:rsid w:val="00203FAA"/>
    <w:pPr>
      <w:widowControl w:val="0"/>
      <w:autoSpaceDE w:val="0"/>
      <w:autoSpaceDN w:val="0"/>
      <w:adjustRightInd w:val="0"/>
    </w:pPr>
    <w:rPr>
      <w:rFonts w:ascii="Arial" w:hAnsi="Arial" w:cs="Arial"/>
      <w:b/>
      <w:bCs/>
      <w:lang w:val="es-ES"/>
    </w:rPr>
  </w:style>
  <w:style w:type="paragraph" w:styleId="Revisin">
    <w:name w:val="Revision"/>
    <w:hidden/>
    <w:uiPriority w:val="99"/>
    <w:semiHidden/>
    <w:rsid w:val="0073632C"/>
    <w:rPr>
      <w:lang w:eastAsia="es-ES"/>
    </w:rPr>
  </w:style>
  <w:style w:type="paragraph" w:styleId="Descripcin">
    <w:name w:val="caption"/>
    <w:basedOn w:val="Normal"/>
    <w:next w:val="Normal"/>
    <w:uiPriority w:val="35"/>
    <w:unhideWhenUsed/>
    <w:qFormat/>
    <w:rsid w:val="008A792C"/>
    <w:pPr>
      <w:spacing w:after="200"/>
    </w:pPr>
    <w:rPr>
      <w:i/>
      <w:iCs/>
      <w:color w:val="44546A" w:themeColor="text2"/>
      <w:sz w:val="18"/>
      <w:szCs w:val="18"/>
    </w:rPr>
  </w:style>
  <w:style w:type="paragraph" w:customStyle="1" w:styleId="app-page-detaildocumentany">
    <w:name w:val="app-page-detail_document_any"/>
    <w:basedOn w:val="Normal"/>
    <w:rsid w:val="00BC2038"/>
    <w:pPr>
      <w:widowControl w:val="0"/>
      <w:spacing w:line="300" w:lineRule="atLeast"/>
    </w:pPr>
    <w:rPr>
      <w:rFonts w:ascii="Arial" w:hAnsi="Arial" w:cs="Arial"/>
      <w:color w:val="000000"/>
      <w:sz w:val="21"/>
      <w:szCs w:val="21"/>
      <w:lang w:eastAsia="es-CR"/>
    </w:rPr>
  </w:style>
  <w:style w:type="character" w:customStyle="1" w:styleId="app-page-detaildocumentanyCharacter">
    <w:name w:val="app-page-detail_document_any Character"/>
    <w:basedOn w:val="Fuentedeprrafopredeter"/>
    <w:rsid w:val="00BC2038"/>
    <w:rPr>
      <w:rFonts w:ascii="Arial" w:hAnsi="Arial" w:cs="Arial"/>
      <w:color w:val="000000"/>
      <w:sz w:val="21"/>
      <w:szCs w:val="21"/>
    </w:rPr>
  </w:style>
  <w:style w:type="character" w:customStyle="1" w:styleId="PrrafodelistaCar">
    <w:name w:val="Párrafo de lista Car"/>
    <w:aliases w:val="Bullet 1 Car,Use Case List Paragraph Car,Lista vistosa - Énfasis 11 Car,Párrafo de lista Car Car Car Car,3 Car,Informe Car,List Paragraph 1 Car,Numbered List Paragraph Car,Main numbered paragraph Car,Bullets Car,List_Paragraph Car"/>
    <w:link w:val="Prrafodelista"/>
    <w:uiPriority w:val="34"/>
    <w:qFormat/>
    <w:locked/>
    <w:rsid w:val="002E2D01"/>
    <w:rPr>
      <w:rFonts w:ascii="Arial"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1004">
      <w:bodyDiv w:val="1"/>
      <w:marLeft w:val="0"/>
      <w:marRight w:val="0"/>
      <w:marTop w:val="0"/>
      <w:marBottom w:val="0"/>
      <w:divBdr>
        <w:top w:val="none" w:sz="0" w:space="0" w:color="auto"/>
        <w:left w:val="none" w:sz="0" w:space="0" w:color="auto"/>
        <w:bottom w:val="none" w:sz="0" w:space="0" w:color="auto"/>
        <w:right w:val="none" w:sz="0" w:space="0" w:color="auto"/>
      </w:divBdr>
    </w:div>
    <w:div w:id="15275119">
      <w:bodyDiv w:val="1"/>
      <w:marLeft w:val="0"/>
      <w:marRight w:val="0"/>
      <w:marTop w:val="0"/>
      <w:marBottom w:val="0"/>
      <w:divBdr>
        <w:top w:val="none" w:sz="0" w:space="0" w:color="auto"/>
        <w:left w:val="none" w:sz="0" w:space="0" w:color="auto"/>
        <w:bottom w:val="none" w:sz="0" w:space="0" w:color="auto"/>
        <w:right w:val="none" w:sz="0" w:space="0" w:color="auto"/>
      </w:divBdr>
    </w:div>
    <w:div w:id="16977758">
      <w:bodyDiv w:val="1"/>
      <w:marLeft w:val="0"/>
      <w:marRight w:val="0"/>
      <w:marTop w:val="0"/>
      <w:marBottom w:val="0"/>
      <w:divBdr>
        <w:top w:val="none" w:sz="0" w:space="0" w:color="auto"/>
        <w:left w:val="none" w:sz="0" w:space="0" w:color="auto"/>
        <w:bottom w:val="none" w:sz="0" w:space="0" w:color="auto"/>
        <w:right w:val="none" w:sz="0" w:space="0" w:color="auto"/>
      </w:divBdr>
    </w:div>
    <w:div w:id="32846923">
      <w:bodyDiv w:val="1"/>
      <w:marLeft w:val="0"/>
      <w:marRight w:val="0"/>
      <w:marTop w:val="0"/>
      <w:marBottom w:val="0"/>
      <w:divBdr>
        <w:top w:val="none" w:sz="0" w:space="0" w:color="auto"/>
        <w:left w:val="none" w:sz="0" w:space="0" w:color="auto"/>
        <w:bottom w:val="none" w:sz="0" w:space="0" w:color="auto"/>
        <w:right w:val="none" w:sz="0" w:space="0" w:color="auto"/>
      </w:divBdr>
    </w:div>
    <w:div w:id="42602895">
      <w:bodyDiv w:val="1"/>
      <w:marLeft w:val="0"/>
      <w:marRight w:val="0"/>
      <w:marTop w:val="0"/>
      <w:marBottom w:val="0"/>
      <w:divBdr>
        <w:top w:val="none" w:sz="0" w:space="0" w:color="auto"/>
        <w:left w:val="none" w:sz="0" w:space="0" w:color="auto"/>
        <w:bottom w:val="none" w:sz="0" w:space="0" w:color="auto"/>
        <w:right w:val="none" w:sz="0" w:space="0" w:color="auto"/>
      </w:divBdr>
    </w:div>
    <w:div w:id="64768276">
      <w:bodyDiv w:val="1"/>
      <w:marLeft w:val="0"/>
      <w:marRight w:val="0"/>
      <w:marTop w:val="0"/>
      <w:marBottom w:val="0"/>
      <w:divBdr>
        <w:top w:val="none" w:sz="0" w:space="0" w:color="auto"/>
        <w:left w:val="none" w:sz="0" w:space="0" w:color="auto"/>
        <w:bottom w:val="none" w:sz="0" w:space="0" w:color="auto"/>
        <w:right w:val="none" w:sz="0" w:space="0" w:color="auto"/>
      </w:divBdr>
    </w:div>
    <w:div w:id="77404579">
      <w:bodyDiv w:val="1"/>
      <w:marLeft w:val="0"/>
      <w:marRight w:val="0"/>
      <w:marTop w:val="0"/>
      <w:marBottom w:val="0"/>
      <w:divBdr>
        <w:top w:val="none" w:sz="0" w:space="0" w:color="auto"/>
        <w:left w:val="none" w:sz="0" w:space="0" w:color="auto"/>
        <w:bottom w:val="none" w:sz="0" w:space="0" w:color="auto"/>
        <w:right w:val="none" w:sz="0" w:space="0" w:color="auto"/>
      </w:divBdr>
    </w:div>
    <w:div w:id="80444613">
      <w:bodyDiv w:val="1"/>
      <w:marLeft w:val="0"/>
      <w:marRight w:val="0"/>
      <w:marTop w:val="0"/>
      <w:marBottom w:val="0"/>
      <w:divBdr>
        <w:top w:val="none" w:sz="0" w:space="0" w:color="auto"/>
        <w:left w:val="none" w:sz="0" w:space="0" w:color="auto"/>
        <w:bottom w:val="none" w:sz="0" w:space="0" w:color="auto"/>
        <w:right w:val="none" w:sz="0" w:space="0" w:color="auto"/>
      </w:divBdr>
    </w:div>
    <w:div w:id="114640171">
      <w:bodyDiv w:val="1"/>
      <w:marLeft w:val="0"/>
      <w:marRight w:val="0"/>
      <w:marTop w:val="0"/>
      <w:marBottom w:val="0"/>
      <w:divBdr>
        <w:top w:val="none" w:sz="0" w:space="0" w:color="auto"/>
        <w:left w:val="none" w:sz="0" w:space="0" w:color="auto"/>
        <w:bottom w:val="none" w:sz="0" w:space="0" w:color="auto"/>
        <w:right w:val="none" w:sz="0" w:space="0" w:color="auto"/>
      </w:divBdr>
    </w:div>
    <w:div w:id="134874455">
      <w:bodyDiv w:val="1"/>
      <w:marLeft w:val="0"/>
      <w:marRight w:val="0"/>
      <w:marTop w:val="0"/>
      <w:marBottom w:val="0"/>
      <w:divBdr>
        <w:top w:val="none" w:sz="0" w:space="0" w:color="auto"/>
        <w:left w:val="none" w:sz="0" w:space="0" w:color="auto"/>
        <w:bottom w:val="none" w:sz="0" w:space="0" w:color="auto"/>
        <w:right w:val="none" w:sz="0" w:space="0" w:color="auto"/>
      </w:divBdr>
    </w:div>
    <w:div w:id="182136011">
      <w:bodyDiv w:val="1"/>
      <w:marLeft w:val="0"/>
      <w:marRight w:val="0"/>
      <w:marTop w:val="0"/>
      <w:marBottom w:val="0"/>
      <w:divBdr>
        <w:top w:val="none" w:sz="0" w:space="0" w:color="auto"/>
        <w:left w:val="none" w:sz="0" w:space="0" w:color="auto"/>
        <w:bottom w:val="none" w:sz="0" w:space="0" w:color="auto"/>
        <w:right w:val="none" w:sz="0" w:space="0" w:color="auto"/>
      </w:divBdr>
    </w:div>
    <w:div w:id="213975768">
      <w:bodyDiv w:val="1"/>
      <w:marLeft w:val="0"/>
      <w:marRight w:val="0"/>
      <w:marTop w:val="0"/>
      <w:marBottom w:val="0"/>
      <w:divBdr>
        <w:top w:val="none" w:sz="0" w:space="0" w:color="auto"/>
        <w:left w:val="none" w:sz="0" w:space="0" w:color="auto"/>
        <w:bottom w:val="none" w:sz="0" w:space="0" w:color="auto"/>
        <w:right w:val="none" w:sz="0" w:space="0" w:color="auto"/>
      </w:divBdr>
    </w:div>
    <w:div w:id="238054066">
      <w:bodyDiv w:val="1"/>
      <w:marLeft w:val="0"/>
      <w:marRight w:val="0"/>
      <w:marTop w:val="0"/>
      <w:marBottom w:val="0"/>
      <w:divBdr>
        <w:top w:val="none" w:sz="0" w:space="0" w:color="auto"/>
        <w:left w:val="none" w:sz="0" w:space="0" w:color="auto"/>
        <w:bottom w:val="none" w:sz="0" w:space="0" w:color="auto"/>
        <w:right w:val="none" w:sz="0" w:space="0" w:color="auto"/>
      </w:divBdr>
    </w:div>
    <w:div w:id="242378950">
      <w:bodyDiv w:val="1"/>
      <w:marLeft w:val="0"/>
      <w:marRight w:val="0"/>
      <w:marTop w:val="0"/>
      <w:marBottom w:val="0"/>
      <w:divBdr>
        <w:top w:val="none" w:sz="0" w:space="0" w:color="auto"/>
        <w:left w:val="none" w:sz="0" w:space="0" w:color="auto"/>
        <w:bottom w:val="none" w:sz="0" w:space="0" w:color="auto"/>
        <w:right w:val="none" w:sz="0" w:space="0" w:color="auto"/>
      </w:divBdr>
    </w:div>
    <w:div w:id="269507838">
      <w:bodyDiv w:val="1"/>
      <w:marLeft w:val="0"/>
      <w:marRight w:val="0"/>
      <w:marTop w:val="0"/>
      <w:marBottom w:val="0"/>
      <w:divBdr>
        <w:top w:val="none" w:sz="0" w:space="0" w:color="auto"/>
        <w:left w:val="none" w:sz="0" w:space="0" w:color="auto"/>
        <w:bottom w:val="none" w:sz="0" w:space="0" w:color="auto"/>
        <w:right w:val="none" w:sz="0" w:space="0" w:color="auto"/>
      </w:divBdr>
    </w:div>
    <w:div w:id="284315617">
      <w:bodyDiv w:val="1"/>
      <w:marLeft w:val="0"/>
      <w:marRight w:val="0"/>
      <w:marTop w:val="0"/>
      <w:marBottom w:val="0"/>
      <w:divBdr>
        <w:top w:val="none" w:sz="0" w:space="0" w:color="auto"/>
        <w:left w:val="none" w:sz="0" w:space="0" w:color="auto"/>
        <w:bottom w:val="none" w:sz="0" w:space="0" w:color="auto"/>
        <w:right w:val="none" w:sz="0" w:space="0" w:color="auto"/>
      </w:divBdr>
    </w:div>
    <w:div w:id="289480621">
      <w:bodyDiv w:val="1"/>
      <w:marLeft w:val="0"/>
      <w:marRight w:val="0"/>
      <w:marTop w:val="0"/>
      <w:marBottom w:val="0"/>
      <w:divBdr>
        <w:top w:val="none" w:sz="0" w:space="0" w:color="auto"/>
        <w:left w:val="none" w:sz="0" w:space="0" w:color="auto"/>
        <w:bottom w:val="none" w:sz="0" w:space="0" w:color="auto"/>
        <w:right w:val="none" w:sz="0" w:space="0" w:color="auto"/>
      </w:divBdr>
    </w:div>
    <w:div w:id="296224089">
      <w:bodyDiv w:val="1"/>
      <w:marLeft w:val="0"/>
      <w:marRight w:val="0"/>
      <w:marTop w:val="0"/>
      <w:marBottom w:val="0"/>
      <w:divBdr>
        <w:top w:val="none" w:sz="0" w:space="0" w:color="auto"/>
        <w:left w:val="none" w:sz="0" w:space="0" w:color="auto"/>
        <w:bottom w:val="none" w:sz="0" w:space="0" w:color="auto"/>
        <w:right w:val="none" w:sz="0" w:space="0" w:color="auto"/>
      </w:divBdr>
    </w:div>
    <w:div w:id="337538711">
      <w:bodyDiv w:val="1"/>
      <w:marLeft w:val="0"/>
      <w:marRight w:val="0"/>
      <w:marTop w:val="0"/>
      <w:marBottom w:val="0"/>
      <w:divBdr>
        <w:top w:val="none" w:sz="0" w:space="0" w:color="auto"/>
        <w:left w:val="none" w:sz="0" w:space="0" w:color="auto"/>
        <w:bottom w:val="none" w:sz="0" w:space="0" w:color="auto"/>
        <w:right w:val="none" w:sz="0" w:space="0" w:color="auto"/>
      </w:divBdr>
    </w:div>
    <w:div w:id="341057628">
      <w:bodyDiv w:val="1"/>
      <w:marLeft w:val="0"/>
      <w:marRight w:val="0"/>
      <w:marTop w:val="0"/>
      <w:marBottom w:val="0"/>
      <w:divBdr>
        <w:top w:val="none" w:sz="0" w:space="0" w:color="auto"/>
        <w:left w:val="none" w:sz="0" w:space="0" w:color="auto"/>
        <w:bottom w:val="none" w:sz="0" w:space="0" w:color="auto"/>
        <w:right w:val="none" w:sz="0" w:space="0" w:color="auto"/>
      </w:divBdr>
    </w:div>
    <w:div w:id="346106315">
      <w:bodyDiv w:val="1"/>
      <w:marLeft w:val="0"/>
      <w:marRight w:val="0"/>
      <w:marTop w:val="0"/>
      <w:marBottom w:val="0"/>
      <w:divBdr>
        <w:top w:val="none" w:sz="0" w:space="0" w:color="auto"/>
        <w:left w:val="none" w:sz="0" w:space="0" w:color="auto"/>
        <w:bottom w:val="none" w:sz="0" w:space="0" w:color="auto"/>
        <w:right w:val="none" w:sz="0" w:space="0" w:color="auto"/>
      </w:divBdr>
    </w:div>
    <w:div w:id="359207297">
      <w:bodyDiv w:val="1"/>
      <w:marLeft w:val="0"/>
      <w:marRight w:val="0"/>
      <w:marTop w:val="0"/>
      <w:marBottom w:val="0"/>
      <w:divBdr>
        <w:top w:val="none" w:sz="0" w:space="0" w:color="auto"/>
        <w:left w:val="none" w:sz="0" w:space="0" w:color="auto"/>
        <w:bottom w:val="none" w:sz="0" w:space="0" w:color="auto"/>
        <w:right w:val="none" w:sz="0" w:space="0" w:color="auto"/>
      </w:divBdr>
    </w:div>
    <w:div w:id="381750810">
      <w:bodyDiv w:val="1"/>
      <w:marLeft w:val="0"/>
      <w:marRight w:val="0"/>
      <w:marTop w:val="0"/>
      <w:marBottom w:val="0"/>
      <w:divBdr>
        <w:top w:val="none" w:sz="0" w:space="0" w:color="auto"/>
        <w:left w:val="none" w:sz="0" w:space="0" w:color="auto"/>
        <w:bottom w:val="none" w:sz="0" w:space="0" w:color="auto"/>
        <w:right w:val="none" w:sz="0" w:space="0" w:color="auto"/>
      </w:divBdr>
    </w:div>
    <w:div w:id="393361402">
      <w:bodyDiv w:val="1"/>
      <w:marLeft w:val="0"/>
      <w:marRight w:val="0"/>
      <w:marTop w:val="0"/>
      <w:marBottom w:val="0"/>
      <w:divBdr>
        <w:top w:val="none" w:sz="0" w:space="0" w:color="auto"/>
        <w:left w:val="none" w:sz="0" w:space="0" w:color="auto"/>
        <w:bottom w:val="none" w:sz="0" w:space="0" w:color="auto"/>
        <w:right w:val="none" w:sz="0" w:space="0" w:color="auto"/>
      </w:divBdr>
    </w:div>
    <w:div w:id="394277151">
      <w:bodyDiv w:val="1"/>
      <w:marLeft w:val="0"/>
      <w:marRight w:val="0"/>
      <w:marTop w:val="0"/>
      <w:marBottom w:val="0"/>
      <w:divBdr>
        <w:top w:val="none" w:sz="0" w:space="0" w:color="auto"/>
        <w:left w:val="none" w:sz="0" w:space="0" w:color="auto"/>
        <w:bottom w:val="none" w:sz="0" w:space="0" w:color="auto"/>
        <w:right w:val="none" w:sz="0" w:space="0" w:color="auto"/>
      </w:divBdr>
    </w:div>
    <w:div w:id="411968922">
      <w:bodyDiv w:val="1"/>
      <w:marLeft w:val="0"/>
      <w:marRight w:val="0"/>
      <w:marTop w:val="0"/>
      <w:marBottom w:val="0"/>
      <w:divBdr>
        <w:top w:val="none" w:sz="0" w:space="0" w:color="auto"/>
        <w:left w:val="none" w:sz="0" w:space="0" w:color="auto"/>
        <w:bottom w:val="none" w:sz="0" w:space="0" w:color="auto"/>
        <w:right w:val="none" w:sz="0" w:space="0" w:color="auto"/>
      </w:divBdr>
    </w:div>
    <w:div w:id="414984521">
      <w:bodyDiv w:val="1"/>
      <w:marLeft w:val="0"/>
      <w:marRight w:val="0"/>
      <w:marTop w:val="0"/>
      <w:marBottom w:val="0"/>
      <w:divBdr>
        <w:top w:val="none" w:sz="0" w:space="0" w:color="auto"/>
        <w:left w:val="none" w:sz="0" w:space="0" w:color="auto"/>
        <w:bottom w:val="none" w:sz="0" w:space="0" w:color="auto"/>
        <w:right w:val="none" w:sz="0" w:space="0" w:color="auto"/>
      </w:divBdr>
    </w:div>
    <w:div w:id="421798131">
      <w:bodyDiv w:val="1"/>
      <w:marLeft w:val="0"/>
      <w:marRight w:val="0"/>
      <w:marTop w:val="0"/>
      <w:marBottom w:val="0"/>
      <w:divBdr>
        <w:top w:val="none" w:sz="0" w:space="0" w:color="auto"/>
        <w:left w:val="none" w:sz="0" w:space="0" w:color="auto"/>
        <w:bottom w:val="none" w:sz="0" w:space="0" w:color="auto"/>
        <w:right w:val="none" w:sz="0" w:space="0" w:color="auto"/>
      </w:divBdr>
    </w:div>
    <w:div w:id="434642912">
      <w:bodyDiv w:val="1"/>
      <w:marLeft w:val="0"/>
      <w:marRight w:val="0"/>
      <w:marTop w:val="0"/>
      <w:marBottom w:val="0"/>
      <w:divBdr>
        <w:top w:val="none" w:sz="0" w:space="0" w:color="auto"/>
        <w:left w:val="none" w:sz="0" w:space="0" w:color="auto"/>
        <w:bottom w:val="none" w:sz="0" w:space="0" w:color="auto"/>
        <w:right w:val="none" w:sz="0" w:space="0" w:color="auto"/>
      </w:divBdr>
    </w:div>
    <w:div w:id="438180334">
      <w:bodyDiv w:val="1"/>
      <w:marLeft w:val="0"/>
      <w:marRight w:val="0"/>
      <w:marTop w:val="0"/>
      <w:marBottom w:val="0"/>
      <w:divBdr>
        <w:top w:val="none" w:sz="0" w:space="0" w:color="auto"/>
        <w:left w:val="none" w:sz="0" w:space="0" w:color="auto"/>
        <w:bottom w:val="none" w:sz="0" w:space="0" w:color="auto"/>
        <w:right w:val="none" w:sz="0" w:space="0" w:color="auto"/>
      </w:divBdr>
    </w:div>
    <w:div w:id="445084274">
      <w:bodyDiv w:val="1"/>
      <w:marLeft w:val="0"/>
      <w:marRight w:val="0"/>
      <w:marTop w:val="0"/>
      <w:marBottom w:val="0"/>
      <w:divBdr>
        <w:top w:val="none" w:sz="0" w:space="0" w:color="auto"/>
        <w:left w:val="none" w:sz="0" w:space="0" w:color="auto"/>
        <w:bottom w:val="none" w:sz="0" w:space="0" w:color="auto"/>
        <w:right w:val="none" w:sz="0" w:space="0" w:color="auto"/>
      </w:divBdr>
    </w:div>
    <w:div w:id="465659240">
      <w:bodyDiv w:val="1"/>
      <w:marLeft w:val="0"/>
      <w:marRight w:val="0"/>
      <w:marTop w:val="0"/>
      <w:marBottom w:val="0"/>
      <w:divBdr>
        <w:top w:val="none" w:sz="0" w:space="0" w:color="auto"/>
        <w:left w:val="none" w:sz="0" w:space="0" w:color="auto"/>
        <w:bottom w:val="none" w:sz="0" w:space="0" w:color="auto"/>
        <w:right w:val="none" w:sz="0" w:space="0" w:color="auto"/>
      </w:divBdr>
    </w:div>
    <w:div w:id="470486771">
      <w:bodyDiv w:val="1"/>
      <w:marLeft w:val="0"/>
      <w:marRight w:val="0"/>
      <w:marTop w:val="0"/>
      <w:marBottom w:val="0"/>
      <w:divBdr>
        <w:top w:val="none" w:sz="0" w:space="0" w:color="auto"/>
        <w:left w:val="none" w:sz="0" w:space="0" w:color="auto"/>
        <w:bottom w:val="none" w:sz="0" w:space="0" w:color="auto"/>
        <w:right w:val="none" w:sz="0" w:space="0" w:color="auto"/>
      </w:divBdr>
    </w:div>
    <w:div w:id="483162124">
      <w:bodyDiv w:val="1"/>
      <w:marLeft w:val="0"/>
      <w:marRight w:val="0"/>
      <w:marTop w:val="0"/>
      <w:marBottom w:val="0"/>
      <w:divBdr>
        <w:top w:val="none" w:sz="0" w:space="0" w:color="auto"/>
        <w:left w:val="none" w:sz="0" w:space="0" w:color="auto"/>
        <w:bottom w:val="none" w:sz="0" w:space="0" w:color="auto"/>
        <w:right w:val="none" w:sz="0" w:space="0" w:color="auto"/>
      </w:divBdr>
    </w:div>
    <w:div w:id="488255383">
      <w:bodyDiv w:val="1"/>
      <w:marLeft w:val="0"/>
      <w:marRight w:val="0"/>
      <w:marTop w:val="0"/>
      <w:marBottom w:val="0"/>
      <w:divBdr>
        <w:top w:val="none" w:sz="0" w:space="0" w:color="auto"/>
        <w:left w:val="none" w:sz="0" w:space="0" w:color="auto"/>
        <w:bottom w:val="none" w:sz="0" w:space="0" w:color="auto"/>
        <w:right w:val="none" w:sz="0" w:space="0" w:color="auto"/>
      </w:divBdr>
      <w:divsChild>
        <w:div w:id="304243519">
          <w:marLeft w:val="360"/>
          <w:marRight w:val="0"/>
          <w:marTop w:val="0"/>
          <w:marBottom w:val="0"/>
          <w:divBdr>
            <w:top w:val="none" w:sz="0" w:space="0" w:color="auto"/>
            <w:left w:val="none" w:sz="0" w:space="0" w:color="auto"/>
            <w:bottom w:val="none" w:sz="0" w:space="0" w:color="auto"/>
            <w:right w:val="none" w:sz="0" w:space="0" w:color="auto"/>
          </w:divBdr>
        </w:div>
      </w:divsChild>
    </w:div>
    <w:div w:id="493112358">
      <w:bodyDiv w:val="1"/>
      <w:marLeft w:val="0"/>
      <w:marRight w:val="0"/>
      <w:marTop w:val="0"/>
      <w:marBottom w:val="0"/>
      <w:divBdr>
        <w:top w:val="none" w:sz="0" w:space="0" w:color="auto"/>
        <w:left w:val="none" w:sz="0" w:space="0" w:color="auto"/>
        <w:bottom w:val="none" w:sz="0" w:space="0" w:color="auto"/>
        <w:right w:val="none" w:sz="0" w:space="0" w:color="auto"/>
      </w:divBdr>
    </w:div>
    <w:div w:id="495147852">
      <w:bodyDiv w:val="1"/>
      <w:marLeft w:val="0"/>
      <w:marRight w:val="0"/>
      <w:marTop w:val="0"/>
      <w:marBottom w:val="0"/>
      <w:divBdr>
        <w:top w:val="none" w:sz="0" w:space="0" w:color="auto"/>
        <w:left w:val="none" w:sz="0" w:space="0" w:color="auto"/>
        <w:bottom w:val="none" w:sz="0" w:space="0" w:color="auto"/>
        <w:right w:val="none" w:sz="0" w:space="0" w:color="auto"/>
      </w:divBdr>
    </w:div>
    <w:div w:id="510341885">
      <w:bodyDiv w:val="1"/>
      <w:marLeft w:val="0"/>
      <w:marRight w:val="0"/>
      <w:marTop w:val="0"/>
      <w:marBottom w:val="0"/>
      <w:divBdr>
        <w:top w:val="none" w:sz="0" w:space="0" w:color="auto"/>
        <w:left w:val="none" w:sz="0" w:space="0" w:color="auto"/>
        <w:bottom w:val="none" w:sz="0" w:space="0" w:color="auto"/>
        <w:right w:val="none" w:sz="0" w:space="0" w:color="auto"/>
      </w:divBdr>
    </w:div>
    <w:div w:id="522936484">
      <w:bodyDiv w:val="1"/>
      <w:marLeft w:val="0"/>
      <w:marRight w:val="0"/>
      <w:marTop w:val="0"/>
      <w:marBottom w:val="0"/>
      <w:divBdr>
        <w:top w:val="none" w:sz="0" w:space="0" w:color="auto"/>
        <w:left w:val="none" w:sz="0" w:space="0" w:color="auto"/>
        <w:bottom w:val="none" w:sz="0" w:space="0" w:color="auto"/>
        <w:right w:val="none" w:sz="0" w:space="0" w:color="auto"/>
      </w:divBdr>
    </w:div>
    <w:div w:id="530923853">
      <w:bodyDiv w:val="1"/>
      <w:marLeft w:val="0"/>
      <w:marRight w:val="0"/>
      <w:marTop w:val="0"/>
      <w:marBottom w:val="0"/>
      <w:divBdr>
        <w:top w:val="none" w:sz="0" w:space="0" w:color="auto"/>
        <w:left w:val="none" w:sz="0" w:space="0" w:color="auto"/>
        <w:bottom w:val="none" w:sz="0" w:space="0" w:color="auto"/>
        <w:right w:val="none" w:sz="0" w:space="0" w:color="auto"/>
      </w:divBdr>
    </w:div>
    <w:div w:id="533735114">
      <w:bodyDiv w:val="1"/>
      <w:marLeft w:val="0"/>
      <w:marRight w:val="0"/>
      <w:marTop w:val="0"/>
      <w:marBottom w:val="0"/>
      <w:divBdr>
        <w:top w:val="none" w:sz="0" w:space="0" w:color="auto"/>
        <w:left w:val="none" w:sz="0" w:space="0" w:color="auto"/>
        <w:bottom w:val="none" w:sz="0" w:space="0" w:color="auto"/>
        <w:right w:val="none" w:sz="0" w:space="0" w:color="auto"/>
      </w:divBdr>
    </w:div>
    <w:div w:id="588659006">
      <w:bodyDiv w:val="1"/>
      <w:marLeft w:val="0"/>
      <w:marRight w:val="0"/>
      <w:marTop w:val="0"/>
      <w:marBottom w:val="0"/>
      <w:divBdr>
        <w:top w:val="none" w:sz="0" w:space="0" w:color="auto"/>
        <w:left w:val="none" w:sz="0" w:space="0" w:color="auto"/>
        <w:bottom w:val="none" w:sz="0" w:space="0" w:color="auto"/>
        <w:right w:val="none" w:sz="0" w:space="0" w:color="auto"/>
      </w:divBdr>
    </w:div>
    <w:div w:id="603002043">
      <w:bodyDiv w:val="1"/>
      <w:marLeft w:val="0"/>
      <w:marRight w:val="0"/>
      <w:marTop w:val="0"/>
      <w:marBottom w:val="0"/>
      <w:divBdr>
        <w:top w:val="none" w:sz="0" w:space="0" w:color="auto"/>
        <w:left w:val="none" w:sz="0" w:space="0" w:color="auto"/>
        <w:bottom w:val="none" w:sz="0" w:space="0" w:color="auto"/>
        <w:right w:val="none" w:sz="0" w:space="0" w:color="auto"/>
      </w:divBdr>
    </w:div>
    <w:div w:id="607153589">
      <w:bodyDiv w:val="1"/>
      <w:marLeft w:val="0"/>
      <w:marRight w:val="0"/>
      <w:marTop w:val="0"/>
      <w:marBottom w:val="0"/>
      <w:divBdr>
        <w:top w:val="none" w:sz="0" w:space="0" w:color="auto"/>
        <w:left w:val="none" w:sz="0" w:space="0" w:color="auto"/>
        <w:bottom w:val="none" w:sz="0" w:space="0" w:color="auto"/>
        <w:right w:val="none" w:sz="0" w:space="0" w:color="auto"/>
      </w:divBdr>
    </w:div>
    <w:div w:id="617612731">
      <w:bodyDiv w:val="1"/>
      <w:marLeft w:val="0"/>
      <w:marRight w:val="0"/>
      <w:marTop w:val="0"/>
      <w:marBottom w:val="0"/>
      <w:divBdr>
        <w:top w:val="none" w:sz="0" w:space="0" w:color="auto"/>
        <w:left w:val="none" w:sz="0" w:space="0" w:color="auto"/>
        <w:bottom w:val="none" w:sz="0" w:space="0" w:color="auto"/>
        <w:right w:val="none" w:sz="0" w:space="0" w:color="auto"/>
      </w:divBdr>
    </w:div>
    <w:div w:id="619073967">
      <w:bodyDiv w:val="1"/>
      <w:marLeft w:val="0"/>
      <w:marRight w:val="0"/>
      <w:marTop w:val="0"/>
      <w:marBottom w:val="0"/>
      <w:divBdr>
        <w:top w:val="none" w:sz="0" w:space="0" w:color="auto"/>
        <w:left w:val="none" w:sz="0" w:space="0" w:color="auto"/>
        <w:bottom w:val="none" w:sz="0" w:space="0" w:color="auto"/>
        <w:right w:val="none" w:sz="0" w:space="0" w:color="auto"/>
      </w:divBdr>
    </w:div>
    <w:div w:id="624434684">
      <w:bodyDiv w:val="1"/>
      <w:marLeft w:val="0"/>
      <w:marRight w:val="0"/>
      <w:marTop w:val="0"/>
      <w:marBottom w:val="0"/>
      <w:divBdr>
        <w:top w:val="none" w:sz="0" w:space="0" w:color="auto"/>
        <w:left w:val="none" w:sz="0" w:space="0" w:color="auto"/>
        <w:bottom w:val="none" w:sz="0" w:space="0" w:color="auto"/>
        <w:right w:val="none" w:sz="0" w:space="0" w:color="auto"/>
      </w:divBdr>
    </w:div>
    <w:div w:id="628821410">
      <w:bodyDiv w:val="1"/>
      <w:marLeft w:val="0"/>
      <w:marRight w:val="0"/>
      <w:marTop w:val="0"/>
      <w:marBottom w:val="0"/>
      <w:divBdr>
        <w:top w:val="none" w:sz="0" w:space="0" w:color="auto"/>
        <w:left w:val="none" w:sz="0" w:space="0" w:color="auto"/>
        <w:bottom w:val="none" w:sz="0" w:space="0" w:color="auto"/>
        <w:right w:val="none" w:sz="0" w:space="0" w:color="auto"/>
      </w:divBdr>
    </w:div>
    <w:div w:id="643857007">
      <w:bodyDiv w:val="1"/>
      <w:marLeft w:val="0"/>
      <w:marRight w:val="0"/>
      <w:marTop w:val="0"/>
      <w:marBottom w:val="0"/>
      <w:divBdr>
        <w:top w:val="none" w:sz="0" w:space="0" w:color="auto"/>
        <w:left w:val="none" w:sz="0" w:space="0" w:color="auto"/>
        <w:bottom w:val="none" w:sz="0" w:space="0" w:color="auto"/>
        <w:right w:val="none" w:sz="0" w:space="0" w:color="auto"/>
      </w:divBdr>
    </w:div>
    <w:div w:id="665673661">
      <w:bodyDiv w:val="1"/>
      <w:marLeft w:val="0"/>
      <w:marRight w:val="0"/>
      <w:marTop w:val="0"/>
      <w:marBottom w:val="0"/>
      <w:divBdr>
        <w:top w:val="none" w:sz="0" w:space="0" w:color="auto"/>
        <w:left w:val="none" w:sz="0" w:space="0" w:color="auto"/>
        <w:bottom w:val="none" w:sz="0" w:space="0" w:color="auto"/>
        <w:right w:val="none" w:sz="0" w:space="0" w:color="auto"/>
      </w:divBdr>
    </w:div>
    <w:div w:id="665792063">
      <w:bodyDiv w:val="1"/>
      <w:marLeft w:val="0"/>
      <w:marRight w:val="0"/>
      <w:marTop w:val="0"/>
      <w:marBottom w:val="0"/>
      <w:divBdr>
        <w:top w:val="none" w:sz="0" w:space="0" w:color="auto"/>
        <w:left w:val="none" w:sz="0" w:space="0" w:color="auto"/>
        <w:bottom w:val="none" w:sz="0" w:space="0" w:color="auto"/>
        <w:right w:val="none" w:sz="0" w:space="0" w:color="auto"/>
      </w:divBdr>
    </w:div>
    <w:div w:id="697968786">
      <w:bodyDiv w:val="1"/>
      <w:marLeft w:val="0"/>
      <w:marRight w:val="0"/>
      <w:marTop w:val="0"/>
      <w:marBottom w:val="0"/>
      <w:divBdr>
        <w:top w:val="none" w:sz="0" w:space="0" w:color="auto"/>
        <w:left w:val="none" w:sz="0" w:space="0" w:color="auto"/>
        <w:bottom w:val="none" w:sz="0" w:space="0" w:color="auto"/>
        <w:right w:val="none" w:sz="0" w:space="0" w:color="auto"/>
      </w:divBdr>
    </w:div>
    <w:div w:id="698553831">
      <w:bodyDiv w:val="1"/>
      <w:marLeft w:val="0"/>
      <w:marRight w:val="0"/>
      <w:marTop w:val="0"/>
      <w:marBottom w:val="0"/>
      <w:divBdr>
        <w:top w:val="none" w:sz="0" w:space="0" w:color="auto"/>
        <w:left w:val="none" w:sz="0" w:space="0" w:color="auto"/>
        <w:bottom w:val="none" w:sz="0" w:space="0" w:color="auto"/>
        <w:right w:val="none" w:sz="0" w:space="0" w:color="auto"/>
      </w:divBdr>
    </w:div>
    <w:div w:id="705567426">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719286624">
      <w:bodyDiv w:val="1"/>
      <w:marLeft w:val="0"/>
      <w:marRight w:val="0"/>
      <w:marTop w:val="0"/>
      <w:marBottom w:val="0"/>
      <w:divBdr>
        <w:top w:val="none" w:sz="0" w:space="0" w:color="auto"/>
        <w:left w:val="none" w:sz="0" w:space="0" w:color="auto"/>
        <w:bottom w:val="none" w:sz="0" w:space="0" w:color="auto"/>
        <w:right w:val="none" w:sz="0" w:space="0" w:color="auto"/>
      </w:divBdr>
    </w:div>
    <w:div w:id="719398170">
      <w:bodyDiv w:val="1"/>
      <w:marLeft w:val="0"/>
      <w:marRight w:val="0"/>
      <w:marTop w:val="0"/>
      <w:marBottom w:val="0"/>
      <w:divBdr>
        <w:top w:val="none" w:sz="0" w:space="0" w:color="auto"/>
        <w:left w:val="none" w:sz="0" w:space="0" w:color="auto"/>
        <w:bottom w:val="none" w:sz="0" w:space="0" w:color="auto"/>
        <w:right w:val="none" w:sz="0" w:space="0" w:color="auto"/>
      </w:divBdr>
    </w:div>
    <w:div w:id="722288237">
      <w:bodyDiv w:val="1"/>
      <w:marLeft w:val="0"/>
      <w:marRight w:val="0"/>
      <w:marTop w:val="0"/>
      <w:marBottom w:val="0"/>
      <w:divBdr>
        <w:top w:val="none" w:sz="0" w:space="0" w:color="auto"/>
        <w:left w:val="none" w:sz="0" w:space="0" w:color="auto"/>
        <w:bottom w:val="none" w:sz="0" w:space="0" w:color="auto"/>
        <w:right w:val="none" w:sz="0" w:space="0" w:color="auto"/>
      </w:divBdr>
    </w:div>
    <w:div w:id="735130979">
      <w:bodyDiv w:val="1"/>
      <w:marLeft w:val="0"/>
      <w:marRight w:val="0"/>
      <w:marTop w:val="0"/>
      <w:marBottom w:val="0"/>
      <w:divBdr>
        <w:top w:val="none" w:sz="0" w:space="0" w:color="auto"/>
        <w:left w:val="none" w:sz="0" w:space="0" w:color="auto"/>
        <w:bottom w:val="none" w:sz="0" w:space="0" w:color="auto"/>
        <w:right w:val="none" w:sz="0" w:space="0" w:color="auto"/>
      </w:divBdr>
    </w:div>
    <w:div w:id="740954785">
      <w:bodyDiv w:val="1"/>
      <w:marLeft w:val="0"/>
      <w:marRight w:val="0"/>
      <w:marTop w:val="0"/>
      <w:marBottom w:val="0"/>
      <w:divBdr>
        <w:top w:val="none" w:sz="0" w:space="0" w:color="auto"/>
        <w:left w:val="none" w:sz="0" w:space="0" w:color="auto"/>
        <w:bottom w:val="none" w:sz="0" w:space="0" w:color="auto"/>
        <w:right w:val="none" w:sz="0" w:space="0" w:color="auto"/>
      </w:divBdr>
    </w:div>
    <w:div w:id="747121086">
      <w:bodyDiv w:val="1"/>
      <w:marLeft w:val="0"/>
      <w:marRight w:val="0"/>
      <w:marTop w:val="0"/>
      <w:marBottom w:val="0"/>
      <w:divBdr>
        <w:top w:val="none" w:sz="0" w:space="0" w:color="auto"/>
        <w:left w:val="none" w:sz="0" w:space="0" w:color="auto"/>
        <w:bottom w:val="none" w:sz="0" w:space="0" w:color="auto"/>
        <w:right w:val="none" w:sz="0" w:space="0" w:color="auto"/>
      </w:divBdr>
    </w:div>
    <w:div w:id="748776015">
      <w:bodyDiv w:val="1"/>
      <w:marLeft w:val="0"/>
      <w:marRight w:val="0"/>
      <w:marTop w:val="0"/>
      <w:marBottom w:val="0"/>
      <w:divBdr>
        <w:top w:val="none" w:sz="0" w:space="0" w:color="auto"/>
        <w:left w:val="none" w:sz="0" w:space="0" w:color="auto"/>
        <w:bottom w:val="none" w:sz="0" w:space="0" w:color="auto"/>
        <w:right w:val="none" w:sz="0" w:space="0" w:color="auto"/>
      </w:divBdr>
    </w:div>
    <w:div w:id="754789669">
      <w:bodyDiv w:val="1"/>
      <w:marLeft w:val="0"/>
      <w:marRight w:val="0"/>
      <w:marTop w:val="0"/>
      <w:marBottom w:val="0"/>
      <w:divBdr>
        <w:top w:val="none" w:sz="0" w:space="0" w:color="auto"/>
        <w:left w:val="none" w:sz="0" w:space="0" w:color="auto"/>
        <w:bottom w:val="none" w:sz="0" w:space="0" w:color="auto"/>
        <w:right w:val="none" w:sz="0" w:space="0" w:color="auto"/>
      </w:divBdr>
    </w:div>
    <w:div w:id="763377736">
      <w:bodyDiv w:val="1"/>
      <w:marLeft w:val="0"/>
      <w:marRight w:val="0"/>
      <w:marTop w:val="0"/>
      <w:marBottom w:val="0"/>
      <w:divBdr>
        <w:top w:val="none" w:sz="0" w:space="0" w:color="auto"/>
        <w:left w:val="none" w:sz="0" w:space="0" w:color="auto"/>
        <w:bottom w:val="none" w:sz="0" w:space="0" w:color="auto"/>
        <w:right w:val="none" w:sz="0" w:space="0" w:color="auto"/>
      </w:divBdr>
    </w:div>
    <w:div w:id="780689538">
      <w:bodyDiv w:val="1"/>
      <w:marLeft w:val="0"/>
      <w:marRight w:val="0"/>
      <w:marTop w:val="0"/>
      <w:marBottom w:val="0"/>
      <w:divBdr>
        <w:top w:val="none" w:sz="0" w:space="0" w:color="auto"/>
        <w:left w:val="none" w:sz="0" w:space="0" w:color="auto"/>
        <w:bottom w:val="none" w:sz="0" w:space="0" w:color="auto"/>
        <w:right w:val="none" w:sz="0" w:space="0" w:color="auto"/>
      </w:divBdr>
    </w:div>
    <w:div w:id="786242847">
      <w:bodyDiv w:val="1"/>
      <w:marLeft w:val="0"/>
      <w:marRight w:val="0"/>
      <w:marTop w:val="0"/>
      <w:marBottom w:val="0"/>
      <w:divBdr>
        <w:top w:val="none" w:sz="0" w:space="0" w:color="auto"/>
        <w:left w:val="none" w:sz="0" w:space="0" w:color="auto"/>
        <w:bottom w:val="none" w:sz="0" w:space="0" w:color="auto"/>
        <w:right w:val="none" w:sz="0" w:space="0" w:color="auto"/>
      </w:divBdr>
    </w:div>
    <w:div w:id="790783225">
      <w:bodyDiv w:val="1"/>
      <w:marLeft w:val="0"/>
      <w:marRight w:val="0"/>
      <w:marTop w:val="0"/>
      <w:marBottom w:val="0"/>
      <w:divBdr>
        <w:top w:val="none" w:sz="0" w:space="0" w:color="auto"/>
        <w:left w:val="none" w:sz="0" w:space="0" w:color="auto"/>
        <w:bottom w:val="none" w:sz="0" w:space="0" w:color="auto"/>
        <w:right w:val="none" w:sz="0" w:space="0" w:color="auto"/>
      </w:divBdr>
    </w:div>
    <w:div w:id="800146886">
      <w:bodyDiv w:val="1"/>
      <w:marLeft w:val="0"/>
      <w:marRight w:val="0"/>
      <w:marTop w:val="0"/>
      <w:marBottom w:val="0"/>
      <w:divBdr>
        <w:top w:val="none" w:sz="0" w:space="0" w:color="auto"/>
        <w:left w:val="none" w:sz="0" w:space="0" w:color="auto"/>
        <w:bottom w:val="none" w:sz="0" w:space="0" w:color="auto"/>
        <w:right w:val="none" w:sz="0" w:space="0" w:color="auto"/>
      </w:divBdr>
    </w:div>
    <w:div w:id="802428310">
      <w:bodyDiv w:val="1"/>
      <w:marLeft w:val="0"/>
      <w:marRight w:val="0"/>
      <w:marTop w:val="0"/>
      <w:marBottom w:val="0"/>
      <w:divBdr>
        <w:top w:val="none" w:sz="0" w:space="0" w:color="auto"/>
        <w:left w:val="none" w:sz="0" w:space="0" w:color="auto"/>
        <w:bottom w:val="none" w:sz="0" w:space="0" w:color="auto"/>
        <w:right w:val="none" w:sz="0" w:space="0" w:color="auto"/>
      </w:divBdr>
    </w:div>
    <w:div w:id="824782625">
      <w:bodyDiv w:val="1"/>
      <w:marLeft w:val="0"/>
      <w:marRight w:val="0"/>
      <w:marTop w:val="0"/>
      <w:marBottom w:val="0"/>
      <w:divBdr>
        <w:top w:val="none" w:sz="0" w:space="0" w:color="auto"/>
        <w:left w:val="none" w:sz="0" w:space="0" w:color="auto"/>
        <w:bottom w:val="none" w:sz="0" w:space="0" w:color="auto"/>
        <w:right w:val="none" w:sz="0" w:space="0" w:color="auto"/>
      </w:divBdr>
    </w:div>
    <w:div w:id="843857176">
      <w:bodyDiv w:val="1"/>
      <w:marLeft w:val="0"/>
      <w:marRight w:val="0"/>
      <w:marTop w:val="0"/>
      <w:marBottom w:val="0"/>
      <w:divBdr>
        <w:top w:val="none" w:sz="0" w:space="0" w:color="auto"/>
        <w:left w:val="none" w:sz="0" w:space="0" w:color="auto"/>
        <w:bottom w:val="none" w:sz="0" w:space="0" w:color="auto"/>
        <w:right w:val="none" w:sz="0" w:space="0" w:color="auto"/>
      </w:divBdr>
    </w:div>
    <w:div w:id="845829373">
      <w:bodyDiv w:val="1"/>
      <w:marLeft w:val="0"/>
      <w:marRight w:val="0"/>
      <w:marTop w:val="0"/>
      <w:marBottom w:val="0"/>
      <w:divBdr>
        <w:top w:val="none" w:sz="0" w:space="0" w:color="auto"/>
        <w:left w:val="none" w:sz="0" w:space="0" w:color="auto"/>
        <w:bottom w:val="none" w:sz="0" w:space="0" w:color="auto"/>
        <w:right w:val="none" w:sz="0" w:space="0" w:color="auto"/>
      </w:divBdr>
    </w:div>
    <w:div w:id="866212931">
      <w:bodyDiv w:val="1"/>
      <w:marLeft w:val="0"/>
      <w:marRight w:val="0"/>
      <w:marTop w:val="0"/>
      <w:marBottom w:val="0"/>
      <w:divBdr>
        <w:top w:val="none" w:sz="0" w:space="0" w:color="auto"/>
        <w:left w:val="none" w:sz="0" w:space="0" w:color="auto"/>
        <w:bottom w:val="none" w:sz="0" w:space="0" w:color="auto"/>
        <w:right w:val="none" w:sz="0" w:space="0" w:color="auto"/>
      </w:divBdr>
    </w:div>
    <w:div w:id="878319169">
      <w:bodyDiv w:val="1"/>
      <w:marLeft w:val="0"/>
      <w:marRight w:val="0"/>
      <w:marTop w:val="0"/>
      <w:marBottom w:val="0"/>
      <w:divBdr>
        <w:top w:val="none" w:sz="0" w:space="0" w:color="auto"/>
        <w:left w:val="none" w:sz="0" w:space="0" w:color="auto"/>
        <w:bottom w:val="none" w:sz="0" w:space="0" w:color="auto"/>
        <w:right w:val="none" w:sz="0" w:space="0" w:color="auto"/>
      </w:divBdr>
    </w:div>
    <w:div w:id="890921338">
      <w:bodyDiv w:val="1"/>
      <w:marLeft w:val="0"/>
      <w:marRight w:val="0"/>
      <w:marTop w:val="0"/>
      <w:marBottom w:val="0"/>
      <w:divBdr>
        <w:top w:val="none" w:sz="0" w:space="0" w:color="auto"/>
        <w:left w:val="none" w:sz="0" w:space="0" w:color="auto"/>
        <w:bottom w:val="none" w:sz="0" w:space="0" w:color="auto"/>
        <w:right w:val="none" w:sz="0" w:space="0" w:color="auto"/>
      </w:divBdr>
    </w:div>
    <w:div w:id="912278563">
      <w:bodyDiv w:val="1"/>
      <w:marLeft w:val="0"/>
      <w:marRight w:val="0"/>
      <w:marTop w:val="0"/>
      <w:marBottom w:val="0"/>
      <w:divBdr>
        <w:top w:val="none" w:sz="0" w:space="0" w:color="auto"/>
        <w:left w:val="none" w:sz="0" w:space="0" w:color="auto"/>
        <w:bottom w:val="none" w:sz="0" w:space="0" w:color="auto"/>
        <w:right w:val="none" w:sz="0" w:space="0" w:color="auto"/>
      </w:divBdr>
    </w:div>
    <w:div w:id="913469875">
      <w:bodyDiv w:val="1"/>
      <w:marLeft w:val="0"/>
      <w:marRight w:val="0"/>
      <w:marTop w:val="0"/>
      <w:marBottom w:val="0"/>
      <w:divBdr>
        <w:top w:val="none" w:sz="0" w:space="0" w:color="auto"/>
        <w:left w:val="none" w:sz="0" w:space="0" w:color="auto"/>
        <w:bottom w:val="none" w:sz="0" w:space="0" w:color="auto"/>
        <w:right w:val="none" w:sz="0" w:space="0" w:color="auto"/>
      </w:divBdr>
    </w:div>
    <w:div w:id="927732079">
      <w:bodyDiv w:val="1"/>
      <w:marLeft w:val="0"/>
      <w:marRight w:val="0"/>
      <w:marTop w:val="0"/>
      <w:marBottom w:val="0"/>
      <w:divBdr>
        <w:top w:val="none" w:sz="0" w:space="0" w:color="auto"/>
        <w:left w:val="none" w:sz="0" w:space="0" w:color="auto"/>
        <w:bottom w:val="none" w:sz="0" w:space="0" w:color="auto"/>
        <w:right w:val="none" w:sz="0" w:space="0" w:color="auto"/>
      </w:divBdr>
    </w:div>
    <w:div w:id="975838955">
      <w:bodyDiv w:val="1"/>
      <w:marLeft w:val="0"/>
      <w:marRight w:val="0"/>
      <w:marTop w:val="0"/>
      <w:marBottom w:val="0"/>
      <w:divBdr>
        <w:top w:val="none" w:sz="0" w:space="0" w:color="auto"/>
        <w:left w:val="none" w:sz="0" w:space="0" w:color="auto"/>
        <w:bottom w:val="none" w:sz="0" w:space="0" w:color="auto"/>
        <w:right w:val="none" w:sz="0" w:space="0" w:color="auto"/>
      </w:divBdr>
    </w:div>
    <w:div w:id="978415964">
      <w:bodyDiv w:val="1"/>
      <w:marLeft w:val="0"/>
      <w:marRight w:val="0"/>
      <w:marTop w:val="0"/>
      <w:marBottom w:val="0"/>
      <w:divBdr>
        <w:top w:val="none" w:sz="0" w:space="0" w:color="auto"/>
        <w:left w:val="none" w:sz="0" w:space="0" w:color="auto"/>
        <w:bottom w:val="none" w:sz="0" w:space="0" w:color="auto"/>
        <w:right w:val="none" w:sz="0" w:space="0" w:color="auto"/>
      </w:divBdr>
    </w:div>
    <w:div w:id="978462572">
      <w:bodyDiv w:val="1"/>
      <w:marLeft w:val="0"/>
      <w:marRight w:val="0"/>
      <w:marTop w:val="0"/>
      <w:marBottom w:val="0"/>
      <w:divBdr>
        <w:top w:val="none" w:sz="0" w:space="0" w:color="auto"/>
        <w:left w:val="none" w:sz="0" w:space="0" w:color="auto"/>
        <w:bottom w:val="none" w:sz="0" w:space="0" w:color="auto"/>
        <w:right w:val="none" w:sz="0" w:space="0" w:color="auto"/>
      </w:divBdr>
    </w:div>
    <w:div w:id="996691570">
      <w:bodyDiv w:val="1"/>
      <w:marLeft w:val="0"/>
      <w:marRight w:val="0"/>
      <w:marTop w:val="0"/>
      <w:marBottom w:val="0"/>
      <w:divBdr>
        <w:top w:val="none" w:sz="0" w:space="0" w:color="auto"/>
        <w:left w:val="none" w:sz="0" w:space="0" w:color="auto"/>
        <w:bottom w:val="none" w:sz="0" w:space="0" w:color="auto"/>
        <w:right w:val="none" w:sz="0" w:space="0" w:color="auto"/>
      </w:divBdr>
    </w:div>
    <w:div w:id="1028946449">
      <w:bodyDiv w:val="1"/>
      <w:marLeft w:val="0"/>
      <w:marRight w:val="0"/>
      <w:marTop w:val="0"/>
      <w:marBottom w:val="0"/>
      <w:divBdr>
        <w:top w:val="none" w:sz="0" w:space="0" w:color="auto"/>
        <w:left w:val="none" w:sz="0" w:space="0" w:color="auto"/>
        <w:bottom w:val="none" w:sz="0" w:space="0" w:color="auto"/>
        <w:right w:val="none" w:sz="0" w:space="0" w:color="auto"/>
      </w:divBdr>
    </w:div>
    <w:div w:id="1043940922">
      <w:bodyDiv w:val="1"/>
      <w:marLeft w:val="0"/>
      <w:marRight w:val="0"/>
      <w:marTop w:val="0"/>
      <w:marBottom w:val="0"/>
      <w:divBdr>
        <w:top w:val="none" w:sz="0" w:space="0" w:color="auto"/>
        <w:left w:val="none" w:sz="0" w:space="0" w:color="auto"/>
        <w:bottom w:val="none" w:sz="0" w:space="0" w:color="auto"/>
        <w:right w:val="none" w:sz="0" w:space="0" w:color="auto"/>
      </w:divBdr>
    </w:div>
    <w:div w:id="1053120281">
      <w:bodyDiv w:val="1"/>
      <w:marLeft w:val="0"/>
      <w:marRight w:val="0"/>
      <w:marTop w:val="0"/>
      <w:marBottom w:val="0"/>
      <w:divBdr>
        <w:top w:val="none" w:sz="0" w:space="0" w:color="auto"/>
        <w:left w:val="none" w:sz="0" w:space="0" w:color="auto"/>
        <w:bottom w:val="none" w:sz="0" w:space="0" w:color="auto"/>
        <w:right w:val="none" w:sz="0" w:space="0" w:color="auto"/>
      </w:divBdr>
    </w:div>
    <w:div w:id="1056512695">
      <w:bodyDiv w:val="1"/>
      <w:marLeft w:val="0"/>
      <w:marRight w:val="0"/>
      <w:marTop w:val="0"/>
      <w:marBottom w:val="0"/>
      <w:divBdr>
        <w:top w:val="none" w:sz="0" w:space="0" w:color="auto"/>
        <w:left w:val="none" w:sz="0" w:space="0" w:color="auto"/>
        <w:bottom w:val="none" w:sz="0" w:space="0" w:color="auto"/>
        <w:right w:val="none" w:sz="0" w:space="0" w:color="auto"/>
      </w:divBdr>
    </w:div>
    <w:div w:id="1059981928">
      <w:bodyDiv w:val="1"/>
      <w:marLeft w:val="0"/>
      <w:marRight w:val="0"/>
      <w:marTop w:val="0"/>
      <w:marBottom w:val="0"/>
      <w:divBdr>
        <w:top w:val="none" w:sz="0" w:space="0" w:color="auto"/>
        <w:left w:val="none" w:sz="0" w:space="0" w:color="auto"/>
        <w:bottom w:val="none" w:sz="0" w:space="0" w:color="auto"/>
        <w:right w:val="none" w:sz="0" w:space="0" w:color="auto"/>
      </w:divBdr>
    </w:div>
    <w:div w:id="1066339159">
      <w:bodyDiv w:val="1"/>
      <w:marLeft w:val="0"/>
      <w:marRight w:val="0"/>
      <w:marTop w:val="0"/>
      <w:marBottom w:val="0"/>
      <w:divBdr>
        <w:top w:val="none" w:sz="0" w:space="0" w:color="auto"/>
        <w:left w:val="none" w:sz="0" w:space="0" w:color="auto"/>
        <w:bottom w:val="none" w:sz="0" w:space="0" w:color="auto"/>
        <w:right w:val="none" w:sz="0" w:space="0" w:color="auto"/>
      </w:divBdr>
    </w:div>
    <w:div w:id="1080298815">
      <w:bodyDiv w:val="1"/>
      <w:marLeft w:val="0"/>
      <w:marRight w:val="0"/>
      <w:marTop w:val="0"/>
      <w:marBottom w:val="0"/>
      <w:divBdr>
        <w:top w:val="none" w:sz="0" w:space="0" w:color="auto"/>
        <w:left w:val="none" w:sz="0" w:space="0" w:color="auto"/>
        <w:bottom w:val="none" w:sz="0" w:space="0" w:color="auto"/>
        <w:right w:val="none" w:sz="0" w:space="0" w:color="auto"/>
      </w:divBdr>
    </w:div>
    <w:div w:id="1086147393">
      <w:bodyDiv w:val="1"/>
      <w:marLeft w:val="0"/>
      <w:marRight w:val="0"/>
      <w:marTop w:val="0"/>
      <w:marBottom w:val="0"/>
      <w:divBdr>
        <w:top w:val="none" w:sz="0" w:space="0" w:color="auto"/>
        <w:left w:val="none" w:sz="0" w:space="0" w:color="auto"/>
        <w:bottom w:val="none" w:sz="0" w:space="0" w:color="auto"/>
        <w:right w:val="none" w:sz="0" w:space="0" w:color="auto"/>
      </w:divBdr>
    </w:div>
    <w:div w:id="1092238892">
      <w:bodyDiv w:val="1"/>
      <w:marLeft w:val="0"/>
      <w:marRight w:val="0"/>
      <w:marTop w:val="0"/>
      <w:marBottom w:val="0"/>
      <w:divBdr>
        <w:top w:val="none" w:sz="0" w:space="0" w:color="auto"/>
        <w:left w:val="none" w:sz="0" w:space="0" w:color="auto"/>
        <w:bottom w:val="none" w:sz="0" w:space="0" w:color="auto"/>
        <w:right w:val="none" w:sz="0" w:space="0" w:color="auto"/>
      </w:divBdr>
    </w:div>
    <w:div w:id="1099905944">
      <w:bodyDiv w:val="1"/>
      <w:marLeft w:val="0"/>
      <w:marRight w:val="0"/>
      <w:marTop w:val="0"/>
      <w:marBottom w:val="0"/>
      <w:divBdr>
        <w:top w:val="none" w:sz="0" w:space="0" w:color="auto"/>
        <w:left w:val="none" w:sz="0" w:space="0" w:color="auto"/>
        <w:bottom w:val="none" w:sz="0" w:space="0" w:color="auto"/>
        <w:right w:val="none" w:sz="0" w:space="0" w:color="auto"/>
      </w:divBdr>
    </w:div>
    <w:div w:id="1112675147">
      <w:bodyDiv w:val="1"/>
      <w:marLeft w:val="0"/>
      <w:marRight w:val="0"/>
      <w:marTop w:val="0"/>
      <w:marBottom w:val="0"/>
      <w:divBdr>
        <w:top w:val="none" w:sz="0" w:space="0" w:color="auto"/>
        <w:left w:val="none" w:sz="0" w:space="0" w:color="auto"/>
        <w:bottom w:val="none" w:sz="0" w:space="0" w:color="auto"/>
        <w:right w:val="none" w:sz="0" w:space="0" w:color="auto"/>
      </w:divBdr>
    </w:div>
    <w:div w:id="1112751566">
      <w:bodyDiv w:val="1"/>
      <w:marLeft w:val="0"/>
      <w:marRight w:val="0"/>
      <w:marTop w:val="0"/>
      <w:marBottom w:val="0"/>
      <w:divBdr>
        <w:top w:val="none" w:sz="0" w:space="0" w:color="auto"/>
        <w:left w:val="none" w:sz="0" w:space="0" w:color="auto"/>
        <w:bottom w:val="none" w:sz="0" w:space="0" w:color="auto"/>
        <w:right w:val="none" w:sz="0" w:space="0" w:color="auto"/>
      </w:divBdr>
    </w:div>
    <w:div w:id="1116632257">
      <w:bodyDiv w:val="1"/>
      <w:marLeft w:val="0"/>
      <w:marRight w:val="0"/>
      <w:marTop w:val="0"/>
      <w:marBottom w:val="0"/>
      <w:divBdr>
        <w:top w:val="none" w:sz="0" w:space="0" w:color="auto"/>
        <w:left w:val="none" w:sz="0" w:space="0" w:color="auto"/>
        <w:bottom w:val="none" w:sz="0" w:space="0" w:color="auto"/>
        <w:right w:val="none" w:sz="0" w:space="0" w:color="auto"/>
      </w:divBdr>
    </w:div>
    <w:div w:id="1123620230">
      <w:bodyDiv w:val="1"/>
      <w:marLeft w:val="0"/>
      <w:marRight w:val="0"/>
      <w:marTop w:val="0"/>
      <w:marBottom w:val="0"/>
      <w:divBdr>
        <w:top w:val="none" w:sz="0" w:space="0" w:color="auto"/>
        <w:left w:val="none" w:sz="0" w:space="0" w:color="auto"/>
        <w:bottom w:val="none" w:sz="0" w:space="0" w:color="auto"/>
        <w:right w:val="none" w:sz="0" w:space="0" w:color="auto"/>
      </w:divBdr>
    </w:div>
    <w:div w:id="1128007069">
      <w:bodyDiv w:val="1"/>
      <w:marLeft w:val="0"/>
      <w:marRight w:val="0"/>
      <w:marTop w:val="0"/>
      <w:marBottom w:val="0"/>
      <w:divBdr>
        <w:top w:val="none" w:sz="0" w:space="0" w:color="auto"/>
        <w:left w:val="none" w:sz="0" w:space="0" w:color="auto"/>
        <w:bottom w:val="none" w:sz="0" w:space="0" w:color="auto"/>
        <w:right w:val="none" w:sz="0" w:space="0" w:color="auto"/>
      </w:divBdr>
    </w:div>
    <w:div w:id="1136026460">
      <w:bodyDiv w:val="1"/>
      <w:marLeft w:val="0"/>
      <w:marRight w:val="0"/>
      <w:marTop w:val="0"/>
      <w:marBottom w:val="0"/>
      <w:divBdr>
        <w:top w:val="none" w:sz="0" w:space="0" w:color="auto"/>
        <w:left w:val="none" w:sz="0" w:space="0" w:color="auto"/>
        <w:bottom w:val="none" w:sz="0" w:space="0" w:color="auto"/>
        <w:right w:val="none" w:sz="0" w:space="0" w:color="auto"/>
      </w:divBdr>
    </w:div>
    <w:div w:id="1147362579">
      <w:bodyDiv w:val="1"/>
      <w:marLeft w:val="0"/>
      <w:marRight w:val="0"/>
      <w:marTop w:val="0"/>
      <w:marBottom w:val="0"/>
      <w:divBdr>
        <w:top w:val="none" w:sz="0" w:space="0" w:color="auto"/>
        <w:left w:val="none" w:sz="0" w:space="0" w:color="auto"/>
        <w:bottom w:val="none" w:sz="0" w:space="0" w:color="auto"/>
        <w:right w:val="none" w:sz="0" w:space="0" w:color="auto"/>
      </w:divBdr>
    </w:div>
    <w:div w:id="1157574486">
      <w:bodyDiv w:val="1"/>
      <w:marLeft w:val="0"/>
      <w:marRight w:val="0"/>
      <w:marTop w:val="0"/>
      <w:marBottom w:val="0"/>
      <w:divBdr>
        <w:top w:val="none" w:sz="0" w:space="0" w:color="auto"/>
        <w:left w:val="none" w:sz="0" w:space="0" w:color="auto"/>
        <w:bottom w:val="none" w:sz="0" w:space="0" w:color="auto"/>
        <w:right w:val="none" w:sz="0" w:space="0" w:color="auto"/>
      </w:divBdr>
    </w:div>
    <w:div w:id="1180461578">
      <w:bodyDiv w:val="1"/>
      <w:marLeft w:val="0"/>
      <w:marRight w:val="0"/>
      <w:marTop w:val="0"/>
      <w:marBottom w:val="0"/>
      <w:divBdr>
        <w:top w:val="none" w:sz="0" w:space="0" w:color="auto"/>
        <w:left w:val="none" w:sz="0" w:space="0" w:color="auto"/>
        <w:bottom w:val="none" w:sz="0" w:space="0" w:color="auto"/>
        <w:right w:val="none" w:sz="0" w:space="0" w:color="auto"/>
      </w:divBdr>
    </w:div>
    <w:div w:id="1203863438">
      <w:bodyDiv w:val="1"/>
      <w:marLeft w:val="0"/>
      <w:marRight w:val="0"/>
      <w:marTop w:val="0"/>
      <w:marBottom w:val="0"/>
      <w:divBdr>
        <w:top w:val="none" w:sz="0" w:space="0" w:color="auto"/>
        <w:left w:val="none" w:sz="0" w:space="0" w:color="auto"/>
        <w:bottom w:val="none" w:sz="0" w:space="0" w:color="auto"/>
        <w:right w:val="none" w:sz="0" w:space="0" w:color="auto"/>
      </w:divBdr>
    </w:div>
    <w:div w:id="1212693863">
      <w:bodyDiv w:val="1"/>
      <w:marLeft w:val="0"/>
      <w:marRight w:val="0"/>
      <w:marTop w:val="0"/>
      <w:marBottom w:val="0"/>
      <w:divBdr>
        <w:top w:val="none" w:sz="0" w:space="0" w:color="auto"/>
        <w:left w:val="none" w:sz="0" w:space="0" w:color="auto"/>
        <w:bottom w:val="none" w:sz="0" w:space="0" w:color="auto"/>
        <w:right w:val="none" w:sz="0" w:space="0" w:color="auto"/>
      </w:divBdr>
    </w:div>
    <w:div w:id="1212881774">
      <w:bodyDiv w:val="1"/>
      <w:marLeft w:val="0"/>
      <w:marRight w:val="0"/>
      <w:marTop w:val="0"/>
      <w:marBottom w:val="0"/>
      <w:divBdr>
        <w:top w:val="none" w:sz="0" w:space="0" w:color="auto"/>
        <w:left w:val="none" w:sz="0" w:space="0" w:color="auto"/>
        <w:bottom w:val="none" w:sz="0" w:space="0" w:color="auto"/>
        <w:right w:val="none" w:sz="0" w:space="0" w:color="auto"/>
      </w:divBdr>
    </w:div>
    <w:div w:id="1235551467">
      <w:bodyDiv w:val="1"/>
      <w:marLeft w:val="0"/>
      <w:marRight w:val="0"/>
      <w:marTop w:val="0"/>
      <w:marBottom w:val="0"/>
      <w:divBdr>
        <w:top w:val="none" w:sz="0" w:space="0" w:color="auto"/>
        <w:left w:val="none" w:sz="0" w:space="0" w:color="auto"/>
        <w:bottom w:val="none" w:sz="0" w:space="0" w:color="auto"/>
        <w:right w:val="none" w:sz="0" w:space="0" w:color="auto"/>
      </w:divBdr>
    </w:div>
    <w:div w:id="1246064887">
      <w:bodyDiv w:val="1"/>
      <w:marLeft w:val="0"/>
      <w:marRight w:val="0"/>
      <w:marTop w:val="0"/>
      <w:marBottom w:val="0"/>
      <w:divBdr>
        <w:top w:val="none" w:sz="0" w:space="0" w:color="auto"/>
        <w:left w:val="none" w:sz="0" w:space="0" w:color="auto"/>
        <w:bottom w:val="none" w:sz="0" w:space="0" w:color="auto"/>
        <w:right w:val="none" w:sz="0" w:space="0" w:color="auto"/>
      </w:divBdr>
    </w:div>
    <w:div w:id="1260527608">
      <w:bodyDiv w:val="1"/>
      <w:marLeft w:val="0"/>
      <w:marRight w:val="0"/>
      <w:marTop w:val="0"/>
      <w:marBottom w:val="0"/>
      <w:divBdr>
        <w:top w:val="none" w:sz="0" w:space="0" w:color="auto"/>
        <w:left w:val="none" w:sz="0" w:space="0" w:color="auto"/>
        <w:bottom w:val="none" w:sz="0" w:space="0" w:color="auto"/>
        <w:right w:val="none" w:sz="0" w:space="0" w:color="auto"/>
      </w:divBdr>
    </w:div>
    <w:div w:id="1262302160">
      <w:bodyDiv w:val="1"/>
      <w:marLeft w:val="0"/>
      <w:marRight w:val="0"/>
      <w:marTop w:val="0"/>
      <w:marBottom w:val="0"/>
      <w:divBdr>
        <w:top w:val="none" w:sz="0" w:space="0" w:color="auto"/>
        <w:left w:val="none" w:sz="0" w:space="0" w:color="auto"/>
        <w:bottom w:val="none" w:sz="0" w:space="0" w:color="auto"/>
        <w:right w:val="none" w:sz="0" w:space="0" w:color="auto"/>
      </w:divBdr>
    </w:div>
    <w:div w:id="1316177648">
      <w:bodyDiv w:val="1"/>
      <w:marLeft w:val="0"/>
      <w:marRight w:val="0"/>
      <w:marTop w:val="0"/>
      <w:marBottom w:val="0"/>
      <w:divBdr>
        <w:top w:val="none" w:sz="0" w:space="0" w:color="auto"/>
        <w:left w:val="none" w:sz="0" w:space="0" w:color="auto"/>
        <w:bottom w:val="none" w:sz="0" w:space="0" w:color="auto"/>
        <w:right w:val="none" w:sz="0" w:space="0" w:color="auto"/>
      </w:divBdr>
    </w:div>
    <w:div w:id="1322662092">
      <w:bodyDiv w:val="1"/>
      <w:marLeft w:val="0"/>
      <w:marRight w:val="0"/>
      <w:marTop w:val="0"/>
      <w:marBottom w:val="0"/>
      <w:divBdr>
        <w:top w:val="none" w:sz="0" w:space="0" w:color="auto"/>
        <w:left w:val="none" w:sz="0" w:space="0" w:color="auto"/>
        <w:bottom w:val="none" w:sz="0" w:space="0" w:color="auto"/>
        <w:right w:val="none" w:sz="0" w:space="0" w:color="auto"/>
      </w:divBdr>
    </w:div>
    <w:div w:id="1327441457">
      <w:bodyDiv w:val="1"/>
      <w:marLeft w:val="0"/>
      <w:marRight w:val="0"/>
      <w:marTop w:val="0"/>
      <w:marBottom w:val="0"/>
      <w:divBdr>
        <w:top w:val="none" w:sz="0" w:space="0" w:color="auto"/>
        <w:left w:val="none" w:sz="0" w:space="0" w:color="auto"/>
        <w:bottom w:val="none" w:sz="0" w:space="0" w:color="auto"/>
        <w:right w:val="none" w:sz="0" w:space="0" w:color="auto"/>
      </w:divBdr>
    </w:div>
    <w:div w:id="1336033330">
      <w:bodyDiv w:val="1"/>
      <w:marLeft w:val="0"/>
      <w:marRight w:val="0"/>
      <w:marTop w:val="0"/>
      <w:marBottom w:val="0"/>
      <w:divBdr>
        <w:top w:val="none" w:sz="0" w:space="0" w:color="auto"/>
        <w:left w:val="none" w:sz="0" w:space="0" w:color="auto"/>
        <w:bottom w:val="none" w:sz="0" w:space="0" w:color="auto"/>
        <w:right w:val="none" w:sz="0" w:space="0" w:color="auto"/>
      </w:divBdr>
    </w:div>
    <w:div w:id="1342270437">
      <w:bodyDiv w:val="1"/>
      <w:marLeft w:val="0"/>
      <w:marRight w:val="0"/>
      <w:marTop w:val="0"/>
      <w:marBottom w:val="0"/>
      <w:divBdr>
        <w:top w:val="none" w:sz="0" w:space="0" w:color="auto"/>
        <w:left w:val="none" w:sz="0" w:space="0" w:color="auto"/>
        <w:bottom w:val="none" w:sz="0" w:space="0" w:color="auto"/>
        <w:right w:val="none" w:sz="0" w:space="0" w:color="auto"/>
      </w:divBdr>
    </w:div>
    <w:div w:id="1358698679">
      <w:bodyDiv w:val="1"/>
      <w:marLeft w:val="0"/>
      <w:marRight w:val="0"/>
      <w:marTop w:val="0"/>
      <w:marBottom w:val="0"/>
      <w:divBdr>
        <w:top w:val="none" w:sz="0" w:space="0" w:color="auto"/>
        <w:left w:val="none" w:sz="0" w:space="0" w:color="auto"/>
        <w:bottom w:val="none" w:sz="0" w:space="0" w:color="auto"/>
        <w:right w:val="none" w:sz="0" w:space="0" w:color="auto"/>
      </w:divBdr>
    </w:div>
    <w:div w:id="1383555125">
      <w:bodyDiv w:val="1"/>
      <w:marLeft w:val="0"/>
      <w:marRight w:val="0"/>
      <w:marTop w:val="0"/>
      <w:marBottom w:val="0"/>
      <w:divBdr>
        <w:top w:val="none" w:sz="0" w:space="0" w:color="auto"/>
        <w:left w:val="none" w:sz="0" w:space="0" w:color="auto"/>
        <w:bottom w:val="none" w:sz="0" w:space="0" w:color="auto"/>
        <w:right w:val="none" w:sz="0" w:space="0" w:color="auto"/>
      </w:divBdr>
    </w:div>
    <w:div w:id="1401707523">
      <w:bodyDiv w:val="1"/>
      <w:marLeft w:val="0"/>
      <w:marRight w:val="0"/>
      <w:marTop w:val="0"/>
      <w:marBottom w:val="0"/>
      <w:divBdr>
        <w:top w:val="none" w:sz="0" w:space="0" w:color="auto"/>
        <w:left w:val="none" w:sz="0" w:space="0" w:color="auto"/>
        <w:bottom w:val="none" w:sz="0" w:space="0" w:color="auto"/>
        <w:right w:val="none" w:sz="0" w:space="0" w:color="auto"/>
      </w:divBdr>
    </w:div>
    <w:div w:id="1419908803">
      <w:bodyDiv w:val="1"/>
      <w:marLeft w:val="0"/>
      <w:marRight w:val="0"/>
      <w:marTop w:val="0"/>
      <w:marBottom w:val="0"/>
      <w:divBdr>
        <w:top w:val="none" w:sz="0" w:space="0" w:color="auto"/>
        <w:left w:val="none" w:sz="0" w:space="0" w:color="auto"/>
        <w:bottom w:val="none" w:sz="0" w:space="0" w:color="auto"/>
        <w:right w:val="none" w:sz="0" w:space="0" w:color="auto"/>
      </w:divBdr>
    </w:div>
    <w:div w:id="1464689151">
      <w:bodyDiv w:val="1"/>
      <w:marLeft w:val="0"/>
      <w:marRight w:val="0"/>
      <w:marTop w:val="0"/>
      <w:marBottom w:val="0"/>
      <w:divBdr>
        <w:top w:val="none" w:sz="0" w:space="0" w:color="auto"/>
        <w:left w:val="none" w:sz="0" w:space="0" w:color="auto"/>
        <w:bottom w:val="none" w:sz="0" w:space="0" w:color="auto"/>
        <w:right w:val="none" w:sz="0" w:space="0" w:color="auto"/>
      </w:divBdr>
    </w:div>
    <w:div w:id="1477262479">
      <w:bodyDiv w:val="1"/>
      <w:marLeft w:val="0"/>
      <w:marRight w:val="0"/>
      <w:marTop w:val="0"/>
      <w:marBottom w:val="0"/>
      <w:divBdr>
        <w:top w:val="none" w:sz="0" w:space="0" w:color="auto"/>
        <w:left w:val="none" w:sz="0" w:space="0" w:color="auto"/>
        <w:bottom w:val="none" w:sz="0" w:space="0" w:color="auto"/>
        <w:right w:val="none" w:sz="0" w:space="0" w:color="auto"/>
      </w:divBdr>
    </w:div>
    <w:div w:id="1482575801">
      <w:bodyDiv w:val="1"/>
      <w:marLeft w:val="0"/>
      <w:marRight w:val="0"/>
      <w:marTop w:val="0"/>
      <w:marBottom w:val="0"/>
      <w:divBdr>
        <w:top w:val="none" w:sz="0" w:space="0" w:color="auto"/>
        <w:left w:val="none" w:sz="0" w:space="0" w:color="auto"/>
        <w:bottom w:val="none" w:sz="0" w:space="0" w:color="auto"/>
        <w:right w:val="none" w:sz="0" w:space="0" w:color="auto"/>
      </w:divBdr>
    </w:div>
    <w:div w:id="1489131423">
      <w:bodyDiv w:val="1"/>
      <w:marLeft w:val="0"/>
      <w:marRight w:val="0"/>
      <w:marTop w:val="0"/>
      <w:marBottom w:val="0"/>
      <w:divBdr>
        <w:top w:val="none" w:sz="0" w:space="0" w:color="auto"/>
        <w:left w:val="none" w:sz="0" w:space="0" w:color="auto"/>
        <w:bottom w:val="none" w:sz="0" w:space="0" w:color="auto"/>
        <w:right w:val="none" w:sz="0" w:space="0" w:color="auto"/>
      </w:divBdr>
    </w:div>
    <w:div w:id="1493638754">
      <w:bodyDiv w:val="1"/>
      <w:marLeft w:val="0"/>
      <w:marRight w:val="0"/>
      <w:marTop w:val="0"/>
      <w:marBottom w:val="0"/>
      <w:divBdr>
        <w:top w:val="none" w:sz="0" w:space="0" w:color="auto"/>
        <w:left w:val="none" w:sz="0" w:space="0" w:color="auto"/>
        <w:bottom w:val="none" w:sz="0" w:space="0" w:color="auto"/>
        <w:right w:val="none" w:sz="0" w:space="0" w:color="auto"/>
      </w:divBdr>
    </w:div>
    <w:div w:id="1495956305">
      <w:bodyDiv w:val="1"/>
      <w:marLeft w:val="0"/>
      <w:marRight w:val="0"/>
      <w:marTop w:val="0"/>
      <w:marBottom w:val="0"/>
      <w:divBdr>
        <w:top w:val="none" w:sz="0" w:space="0" w:color="auto"/>
        <w:left w:val="none" w:sz="0" w:space="0" w:color="auto"/>
        <w:bottom w:val="none" w:sz="0" w:space="0" w:color="auto"/>
        <w:right w:val="none" w:sz="0" w:space="0" w:color="auto"/>
      </w:divBdr>
    </w:div>
    <w:div w:id="1497111495">
      <w:bodyDiv w:val="1"/>
      <w:marLeft w:val="0"/>
      <w:marRight w:val="0"/>
      <w:marTop w:val="0"/>
      <w:marBottom w:val="0"/>
      <w:divBdr>
        <w:top w:val="none" w:sz="0" w:space="0" w:color="auto"/>
        <w:left w:val="none" w:sz="0" w:space="0" w:color="auto"/>
        <w:bottom w:val="none" w:sz="0" w:space="0" w:color="auto"/>
        <w:right w:val="none" w:sz="0" w:space="0" w:color="auto"/>
      </w:divBdr>
    </w:div>
    <w:div w:id="1515612859">
      <w:bodyDiv w:val="1"/>
      <w:marLeft w:val="0"/>
      <w:marRight w:val="0"/>
      <w:marTop w:val="0"/>
      <w:marBottom w:val="0"/>
      <w:divBdr>
        <w:top w:val="none" w:sz="0" w:space="0" w:color="auto"/>
        <w:left w:val="none" w:sz="0" w:space="0" w:color="auto"/>
        <w:bottom w:val="none" w:sz="0" w:space="0" w:color="auto"/>
        <w:right w:val="none" w:sz="0" w:space="0" w:color="auto"/>
      </w:divBdr>
    </w:div>
    <w:div w:id="1532065464">
      <w:bodyDiv w:val="1"/>
      <w:marLeft w:val="0"/>
      <w:marRight w:val="0"/>
      <w:marTop w:val="0"/>
      <w:marBottom w:val="0"/>
      <w:divBdr>
        <w:top w:val="none" w:sz="0" w:space="0" w:color="auto"/>
        <w:left w:val="none" w:sz="0" w:space="0" w:color="auto"/>
        <w:bottom w:val="none" w:sz="0" w:space="0" w:color="auto"/>
        <w:right w:val="none" w:sz="0" w:space="0" w:color="auto"/>
      </w:divBdr>
    </w:div>
    <w:div w:id="1532643553">
      <w:bodyDiv w:val="1"/>
      <w:marLeft w:val="0"/>
      <w:marRight w:val="0"/>
      <w:marTop w:val="0"/>
      <w:marBottom w:val="0"/>
      <w:divBdr>
        <w:top w:val="none" w:sz="0" w:space="0" w:color="auto"/>
        <w:left w:val="none" w:sz="0" w:space="0" w:color="auto"/>
        <w:bottom w:val="none" w:sz="0" w:space="0" w:color="auto"/>
        <w:right w:val="none" w:sz="0" w:space="0" w:color="auto"/>
      </w:divBdr>
    </w:div>
    <w:div w:id="1537040046">
      <w:bodyDiv w:val="1"/>
      <w:marLeft w:val="0"/>
      <w:marRight w:val="0"/>
      <w:marTop w:val="0"/>
      <w:marBottom w:val="0"/>
      <w:divBdr>
        <w:top w:val="none" w:sz="0" w:space="0" w:color="auto"/>
        <w:left w:val="none" w:sz="0" w:space="0" w:color="auto"/>
        <w:bottom w:val="none" w:sz="0" w:space="0" w:color="auto"/>
        <w:right w:val="none" w:sz="0" w:space="0" w:color="auto"/>
      </w:divBdr>
    </w:div>
    <w:div w:id="1569464414">
      <w:bodyDiv w:val="1"/>
      <w:marLeft w:val="0"/>
      <w:marRight w:val="0"/>
      <w:marTop w:val="0"/>
      <w:marBottom w:val="0"/>
      <w:divBdr>
        <w:top w:val="none" w:sz="0" w:space="0" w:color="auto"/>
        <w:left w:val="none" w:sz="0" w:space="0" w:color="auto"/>
        <w:bottom w:val="none" w:sz="0" w:space="0" w:color="auto"/>
        <w:right w:val="none" w:sz="0" w:space="0" w:color="auto"/>
      </w:divBdr>
    </w:div>
    <w:div w:id="1579096820">
      <w:bodyDiv w:val="1"/>
      <w:marLeft w:val="0"/>
      <w:marRight w:val="0"/>
      <w:marTop w:val="0"/>
      <w:marBottom w:val="0"/>
      <w:divBdr>
        <w:top w:val="none" w:sz="0" w:space="0" w:color="auto"/>
        <w:left w:val="none" w:sz="0" w:space="0" w:color="auto"/>
        <w:bottom w:val="none" w:sz="0" w:space="0" w:color="auto"/>
        <w:right w:val="none" w:sz="0" w:space="0" w:color="auto"/>
      </w:divBdr>
    </w:div>
    <w:div w:id="1584098268">
      <w:bodyDiv w:val="1"/>
      <w:marLeft w:val="0"/>
      <w:marRight w:val="0"/>
      <w:marTop w:val="0"/>
      <w:marBottom w:val="0"/>
      <w:divBdr>
        <w:top w:val="none" w:sz="0" w:space="0" w:color="auto"/>
        <w:left w:val="none" w:sz="0" w:space="0" w:color="auto"/>
        <w:bottom w:val="none" w:sz="0" w:space="0" w:color="auto"/>
        <w:right w:val="none" w:sz="0" w:space="0" w:color="auto"/>
      </w:divBdr>
    </w:div>
    <w:div w:id="1586068244">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606305530">
      <w:bodyDiv w:val="1"/>
      <w:marLeft w:val="0"/>
      <w:marRight w:val="0"/>
      <w:marTop w:val="0"/>
      <w:marBottom w:val="0"/>
      <w:divBdr>
        <w:top w:val="none" w:sz="0" w:space="0" w:color="auto"/>
        <w:left w:val="none" w:sz="0" w:space="0" w:color="auto"/>
        <w:bottom w:val="none" w:sz="0" w:space="0" w:color="auto"/>
        <w:right w:val="none" w:sz="0" w:space="0" w:color="auto"/>
      </w:divBdr>
    </w:div>
    <w:div w:id="1612853536">
      <w:bodyDiv w:val="1"/>
      <w:marLeft w:val="0"/>
      <w:marRight w:val="0"/>
      <w:marTop w:val="0"/>
      <w:marBottom w:val="0"/>
      <w:divBdr>
        <w:top w:val="none" w:sz="0" w:space="0" w:color="auto"/>
        <w:left w:val="none" w:sz="0" w:space="0" w:color="auto"/>
        <w:bottom w:val="none" w:sz="0" w:space="0" w:color="auto"/>
        <w:right w:val="none" w:sz="0" w:space="0" w:color="auto"/>
      </w:divBdr>
    </w:div>
    <w:div w:id="1613853625">
      <w:bodyDiv w:val="1"/>
      <w:marLeft w:val="0"/>
      <w:marRight w:val="0"/>
      <w:marTop w:val="0"/>
      <w:marBottom w:val="0"/>
      <w:divBdr>
        <w:top w:val="none" w:sz="0" w:space="0" w:color="auto"/>
        <w:left w:val="none" w:sz="0" w:space="0" w:color="auto"/>
        <w:bottom w:val="none" w:sz="0" w:space="0" w:color="auto"/>
        <w:right w:val="none" w:sz="0" w:space="0" w:color="auto"/>
      </w:divBdr>
    </w:div>
    <w:div w:id="1622572638">
      <w:bodyDiv w:val="1"/>
      <w:marLeft w:val="0"/>
      <w:marRight w:val="0"/>
      <w:marTop w:val="0"/>
      <w:marBottom w:val="0"/>
      <w:divBdr>
        <w:top w:val="none" w:sz="0" w:space="0" w:color="auto"/>
        <w:left w:val="none" w:sz="0" w:space="0" w:color="auto"/>
        <w:bottom w:val="none" w:sz="0" w:space="0" w:color="auto"/>
        <w:right w:val="none" w:sz="0" w:space="0" w:color="auto"/>
      </w:divBdr>
    </w:div>
    <w:div w:id="1627663609">
      <w:bodyDiv w:val="1"/>
      <w:marLeft w:val="0"/>
      <w:marRight w:val="0"/>
      <w:marTop w:val="0"/>
      <w:marBottom w:val="0"/>
      <w:divBdr>
        <w:top w:val="none" w:sz="0" w:space="0" w:color="auto"/>
        <w:left w:val="none" w:sz="0" w:space="0" w:color="auto"/>
        <w:bottom w:val="none" w:sz="0" w:space="0" w:color="auto"/>
        <w:right w:val="none" w:sz="0" w:space="0" w:color="auto"/>
      </w:divBdr>
    </w:div>
    <w:div w:id="1634629711">
      <w:bodyDiv w:val="1"/>
      <w:marLeft w:val="0"/>
      <w:marRight w:val="0"/>
      <w:marTop w:val="0"/>
      <w:marBottom w:val="0"/>
      <w:divBdr>
        <w:top w:val="none" w:sz="0" w:space="0" w:color="auto"/>
        <w:left w:val="none" w:sz="0" w:space="0" w:color="auto"/>
        <w:bottom w:val="none" w:sz="0" w:space="0" w:color="auto"/>
        <w:right w:val="none" w:sz="0" w:space="0" w:color="auto"/>
      </w:divBdr>
    </w:div>
    <w:div w:id="1635599659">
      <w:bodyDiv w:val="1"/>
      <w:marLeft w:val="0"/>
      <w:marRight w:val="0"/>
      <w:marTop w:val="0"/>
      <w:marBottom w:val="0"/>
      <w:divBdr>
        <w:top w:val="none" w:sz="0" w:space="0" w:color="auto"/>
        <w:left w:val="none" w:sz="0" w:space="0" w:color="auto"/>
        <w:bottom w:val="none" w:sz="0" w:space="0" w:color="auto"/>
        <w:right w:val="none" w:sz="0" w:space="0" w:color="auto"/>
      </w:divBdr>
    </w:div>
    <w:div w:id="1644920736">
      <w:bodyDiv w:val="1"/>
      <w:marLeft w:val="0"/>
      <w:marRight w:val="0"/>
      <w:marTop w:val="0"/>
      <w:marBottom w:val="0"/>
      <w:divBdr>
        <w:top w:val="none" w:sz="0" w:space="0" w:color="auto"/>
        <w:left w:val="none" w:sz="0" w:space="0" w:color="auto"/>
        <w:bottom w:val="none" w:sz="0" w:space="0" w:color="auto"/>
        <w:right w:val="none" w:sz="0" w:space="0" w:color="auto"/>
      </w:divBdr>
    </w:div>
    <w:div w:id="1652557702">
      <w:bodyDiv w:val="1"/>
      <w:marLeft w:val="0"/>
      <w:marRight w:val="0"/>
      <w:marTop w:val="0"/>
      <w:marBottom w:val="0"/>
      <w:divBdr>
        <w:top w:val="none" w:sz="0" w:space="0" w:color="auto"/>
        <w:left w:val="none" w:sz="0" w:space="0" w:color="auto"/>
        <w:bottom w:val="none" w:sz="0" w:space="0" w:color="auto"/>
        <w:right w:val="none" w:sz="0" w:space="0" w:color="auto"/>
      </w:divBdr>
    </w:div>
    <w:div w:id="1654143673">
      <w:bodyDiv w:val="1"/>
      <w:marLeft w:val="0"/>
      <w:marRight w:val="0"/>
      <w:marTop w:val="0"/>
      <w:marBottom w:val="0"/>
      <w:divBdr>
        <w:top w:val="none" w:sz="0" w:space="0" w:color="auto"/>
        <w:left w:val="none" w:sz="0" w:space="0" w:color="auto"/>
        <w:bottom w:val="none" w:sz="0" w:space="0" w:color="auto"/>
        <w:right w:val="none" w:sz="0" w:space="0" w:color="auto"/>
      </w:divBdr>
    </w:div>
    <w:div w:id="1713531709">
      <w:bodyDiv w:val="1"/>
      <w:marLeft w:val="0"/>
      <w:marRight w:val="0"/>
      <w:marTop w:val="0"/>
      <w:marBottom w:val="0"/>
      <w:divBdr>
        <w:top w:val="none" w:sz="0" w:space="0" w:color="auto"/>
        <w:left w:val="none" w:sz="0" w:space="0" w:color="auto"/>
        <w:bottom w:val="none" w:sz="0" w:space="0" w:color="auto"/>
        <w:right w:val="none" w:sz="0" w:space="0" w:color="auto"/>
      </w:divBdr>
    </w:div>
    <w:div w:id="1716344186">
      <w:bodyDiv w:val="1"/>
      <w:marLeft w:val="0"/>
      <w:marRight w:val="0"/>
      <w:marTop w:val="0"/>
      <w:marBottom w:val="0"/>
      <w:divBdr>
        <w:top w:val="none" w:sz="0" w:space="0" w:color="auto"/>
        <w:left w:val="none" w:sz="0" w:space="0" w:color="auto"/>
        <w:bottom w:val="none" w:sz="0" w:space="0" w:color="auto"/>
        <w:right w:val="none" w:sz="0" w:space="0" w:color="auto"/>
      </w:divBdr>
    </w:div>
    <w:div w:id="1733654260">
      <w:bodyDiv w:val="1"/>
      <w:marLeft w:val="0"/>
      <w:marRight w:val="0"/>
      <w:marTop w:val="0"/>
      <w:marBottom w:val="0"/>
      <w:divBdr>
        <w:top w:val="none" w:sz="0" w:space="0" w:color="auto"/>
        <w:left w:val="none" w:sz="0" w:space="0" w:color="auto"/>
        <w:bottom w:val="none" w:sz="0" w:space="0" w:color="auto"/>
        <w:right w:val="none" w:sz="0" w:space="0" w:color="auto"/>
      </w:divBdr>
    </w:div>
    <w:div w:id="1746877301">
      <w:bodyDiv w:val="1"/>
      <w:marLeft w:val="0"/>
      <w:marRight w:val="0"/>
      <w:marTop w:val="0"/>
      <w:marBottom w:val="0"/>
      <w:divBdr>
        <w:top w:val="none" w:sz="0" w:space="0" w:color="auto"/>
        <w:left w:val="none" w:sz="0" w:space="0" w:color="auto"/>
        <w:bottom w:val="none" w:sz="0" w:space="0" w:color="auto"/>
        <w:right w:val="none" w:sz="0" w:space="0" w:color="auto"/>
      </w:divBdr>
    </w:div>
    <w:div w:id="1761441556">
      <w:bodyDiv w:val="1"/>
      <w:marLeft w:val="0"/>
      <w:marRight w:val="0"/>
      <w:marTop w:val="0"/>
      <w:marBottom w:val="0"/>
      <w:divBdr>
        <w:top w:val="none" w:sz="0" w:space="0" w:color="auto"/>
        <w:left w:val="none" w:sz="0" w:space="0" w:color="auto"/>
        <w:bottom w:val="none" w:sz="0" w:space="0" w:color="auto"/>
        <w:right w:val="none" w:sz="0" w:space="0" w:color="auto"/>
      </w:divBdr>
    </w:div>
    <w:div w:id="1773471789">
      <w:bodyDiv w:val="1"/>
      <w:marLeft w:val="0"/>
      <w:marRight w:val="0"/>
      <w:marTop w:val="0"/>
      <w:marBottom w:val="0"/>
      <w:divBdr>
        <w:top w:val="none" w:sz="0" w:space="0" w:color="auto"/>
        <w:left w:val="none" w:sz="0" w:space="0" w:color="auto"/>
        <w:bottom w:val="none" w:sz="0" w:space="0" w:color="auto"/>
        <w:right w:val="none" w:sz="0" w:space="0" w:color="auto"/>
      </w:divBdr>
    </w:div>
    <w:div w:id="1785230247">
      <w:bodyDiv w:val="1"/>
      <w:marLeft w:val="0"/>
      <w:marRight w:val="0"/>
      <w:marTop w:val="0"/>
      <w:marBottom w:val="0"/>
      <w:divBdr>
        <w:top w:val="none" w:sz="0" w:space="0" w:color="auto"/>
        <w:left w:val="none" w:sz="0" w:space="0" w:color="auto"/>
        <w:bottom w:val="none" w:sz="0" w:space="0" w:color="auto"/>
        <w:right w:val="none" w:sz="0" w:space="0" w:color="auto"/>
      </w:divBdr>
    </w:div>
    <w:div w:id="1785922380">
      <w:bodyDiv w:val="1"/>
      <w:marLeft w:val="0"/>
      <w:marRight w:val="0"/>
      <w:marTop w:val="0"/>
      <w:marBottom w:val="0"/>
      <w:divBdr>
        <w:top w:val="none" w:sz="0" w:space="0" w:color="auto"/>
        <w:left w:val="none" w:sz="0" w:space="0" w:color="auto"/>
        <w:bottom w:val="none" w:sz="0" w:space="0" w:color="auto"/>
        <w:right w:val="none" w:sz="0" w:space="0" w:color="auto"/>
      </w:divBdr>
    </w:div>
    <w:div w:id="1786076466">
      <w:bodyDiv w:val="1"/>
      <w:marLeft w:val="0"/>
      <w:marRight w:val="0"/>
      <w:marTop w:val="0"/>
      <w:marBottom w:val="0"/>
      <w:divBdr>
        <w:top w:val="none" w:sz="0" w:space="0" w:color="auto"/>
        <w:left w:val="none" w:sz="0" w:space="0" w:color="auto"/>
        <w:bottom w:val="none" w:sz="0" w:space="0" w:color="auto"/>
        <w:right w:val="none" w:sz="0" w:space="0" w:color="auto"/>
      </w:divBdr>
    </w:div>
    <w:div w:id="1796485359">
      <w:bodyDiv w:val="1"/>
      <w:marLeft w:val="0"/>
      <w:marRight w:val="0"/>
      <w:marTop w:val="0"/>
      <w:marBottom w:val="0"/>
      <w:divBdr>
        <w:top w:val="none" w:sz="0" w:space="0" w:color="auto"/>
        <w:left w:val="none" w:sz="0" w:space="0" w:color="auto"/>
        <w:bottom w:val="none" w:sz="0" w:space="0" w:color="auto"/>
        <w:right w:val="none" w:sz="0" w:space="0" w:color="auto"/>
      </w:divBdr>
    </w:div>
    <w:div w:id="1797796690">
      <w:bodyDiv w:val="1"/>
      <w:marLeft w:val="0"/>
      <w:marRight w:val="0"/>
      <w:marTop w:val="0"/>
      <w:marBottom w:val="0"/>
      <w:divBdr>
        <w:top w:val="none" w:sz="0" w:space="0" w:color="auto"/>
        <w:left w:val="none" w:sz="0" w:space="0" w:color="auto"/>
        <w:bottom w:val="none" w:sz="0" w:space="0" w:color="auto"/>
        <w:right w:val="none" w:sz="0" w:space="0" w:color="auto"/>
      </w:divBdr>
    </w:div>
    <w:div w:id="1841432823">
      <w:bodyDiv w:val="1"/>
      <w:marLeft w:val="0"/>
      <w:marRight w:val="0"/>
      <w:marTop w:val="0"/>
      <w:marBottom w:val="0"/>
      <w:divBdr>
        <w:top w:val="none" w:sz="0" w:space="0" w:color="auto"/>
        <w:left w:val="none" w:sz="0" w:space="0" w:color="auto"/>
        <w:bottom w:val="none" w:sz="0" w:space="0" w:color="auto"/>
        <w:right w:val="none" w:sz="0" w:space="0" w:color="auto"/>
      </w:divBdr>
    </w:div>
    <w:div w:id="1866628753">
      <w:bodyDiv w:val="1"/>
      <w:marLeft w:val="0"/>
      <w:marRight w:val="0"/>
      <w:marTop w:val="0"/>
      <w:marBottom w:val="0"/>
      <w:divBdr>
        <w:top w:val="none" w:sz="0" w:space="0" w:color="auto"/>
        <w:left w:val="none" w:sz="0" w:space="0" w:color="auto"/>
        <w:bottom w:val="none" w:sz="0" w:space="0" w:color="auto"/>
        <w:right w:val="none" w:sz="0" w:space="0" w:color="auto"/>
      </w:divBdr>
    </w:div>
    <w:div w:id="1871142944">
      <w:bodyDiv w:val="1"/>
      <w:marLeft w:val="0"/>
      <w:marRight w:val="0"/>
      <w:marTop w:val="0"/>
      <w:marBottom w:val="0"/>
      <w:divBdr>
        <w:top w:val="none" w:sz="0" w:space="0" w:color="auto"/>
        <w:left w:val="none" w:sz="0" w:space="0" w:color="auto"/>
        <w:bottom w:val="none" w:sz="0" w:space="0" w:color="auto"/>
        <w:right w:val="none" w:sz="0" w:space="0" w:color="auto"/>
      </w:divBdr>
    </w:div>
    <w:div w:id="1876116902">
      <w:bodyDiv w:val="1"/>
      <w:marLeft w:val="0"/>
      <w:marRight w:val="0"/>
      <w:marTop w:val="0"/>
      <w:marBottom w:val="0"/>
      <w:divBdr>
        <w:top w:val="none" w:sz="0" w:space="0" w:color="auto"/>
        <w:left w:val="none" w:sz="0" w:space="0" w:color="auto"/>
        <w:bottom w:val="none" w:sz="0" w:space="0" w:color="auto"/>
        <w:right w:val="none" w:sz="0" w:space="0" w:color="auto"/>
      </w:divBdr>
    </w:div>
    <w:div w:id="1884906998">
      <w:bodyDiv w:val="1"/>
      <w:marLeft w:val="0"/>
      <w:marRight w:val="0"/>
      <w:marTop w:val="0"/>
      <w:marBottom w:val="0"/>
      <w:divBdr>
        <w:top w:val="none" w:sz="0" w:space="0" w:color="auto"/>
        <w:left w:val="none" w:sz="0" w:space="0" w:color="auto"/>
        <w:bottom w:val="none" w:sz="0" w:space="0" w:color="auto"/>
        <w:right w:val="none" w:sz="0" w:space="0" w:color="auto"/>
      </w:divBdr>
    </w:div>
    <w:div w:id="1886067018">
      <w:bodyDiv w:val="1"/>
      <w:marLeft w:val="0"/>
      <w:marRight w:val="0"/>
      <w:marTop w:val="0"/>
      <w:marBottom w:val="0"/>
      <w:divBdr>
        <w:top w:val="none" w:sz="0" w:space="0" w:color="auto"/>
        <w:left w:val="none" w:sz="0" w:space="0" w:color="auto"/>
        <w:bottom w:val="none" w:sz="0" w:space="0" w:color="auto"/>
        <w:right w:val="none" w:sz="0" w:space="0" w:color="auto"/>
      </w:divBdr>
    </w:div>
    <w:div w:id="1890998372">
      <w:bodyDiv w:val="1"/>
      <w:marLeft w:val="0"/>
      <w:marRight w:val="0"/>
      <w:marTop w:val="0"/>
      <w:marBottom w:val="0"/>
      <w:divBdr>
        <w:top w:val="none" w:sz="0" w:space="0" w:color="auto"/>
        <w:left w:val="none" w:sz="0" w:space="0" w:color="auto"/>
        <w:bottom w:val="none" w:sz="0" w:space="0" w:color="auto"/>
        <w:right w:val="none" w:sz="0" w:space="0" w:color="auto"/>
      </w:divBdr>
    </w:div>
    <w:div w:id="1893225505">
      <w:bodyDiv w:val="1"/>
      <w:marLeft w:val="0"/>
      <w:marRight w:val="0"/>
      <w:marTop w:val="0"/>
      <w:marBottom w:val="0"/>
      <w:divBdr>
        <w:top w:val="none" w:sz="0" w:space="0" w:color="auto"/>
        <w:left w:val="none" w:sz="0" w:space="0" w:color="auto"/>
        <w:bottom w:val="none" w:sz="0" w:space="0" w:color="auto"/>
        <w:right w:val="none" w:sz="0" w:space="0" w:color="auto"/>
      </w:divBdr>
    </w:div>
    <w:div w:id="1907257484">
      <w:bodyDiv w:val="1"/>
      <w:marLeft w:val="0"/>
      <w:marRight w:val="0"/>
      <w:marTop w:val="0"/>
      <w:marBottom w:val="0"/>
      <w:divBdr>
        <w:top w:val="none" w:sz="0" w:space="0" w:color="auto"/>
        <w:left w:val="none" w:sz="0" w:space="0" w:color="auto"/>
        <w:bottom w:val="none" w:sz="0" w:space="0" w:color="auto"/>
        <w:right w:val="none" w:sz="0" w:space="0" w:color="auto"/>
      </w:divBdr>
    </w:div>
    <w:div w:id="1910074713">
      <w:bodyDiv w:val="1"/>
      <w:marLeft w:val="0"/>
      <w:marRight w:val="0"/>
      <w:marTop w:val="0"/>
      <w:marBottom w:val="0"/>
      <w:divBdr>
        <w:top w:val="none" w:sz="0" w:space="0" w:color="auto"/>
        <w:left w:val="none" w:sz="0" w:space="0" w:color="auto"/>
        <w:bottom w:val="none" w:sz="0" w:space="0" w:color="auto"/>
        <w:right w:val="none" w:sz="0" w:space="0" w:color="auto"/>
      </w:divBdr>
    </w:div>
    <w:div w:id="1911385726">
      <w:bodyDiv w:val="1"/>
      <w:marLeft w:val="0"/>
      <w:marRight w:val="0"/>
      <w:marTop w:val="0"/>
      <w:marBottom w:val="0"/>
      <w:divBdr>
        <w:top w:val="none" w:sz="0" w:space="0" w:color="auto"/>
        <w:left w:val="none" w:sz="0" w:space="0" w:color="auto"/>
        <w:bottom w:val="none" w:sz="0" w:space="0" w:color="auto"/>
        <w:right w:val="none" w:sz="0" w:space="0" w:color="auto"/>
      </w:divBdr>
    </w:div>
    <w:div w:id="1927692847">
      <w:bodyDiv w:val="1"/>
      <w:marLeft w:val="0"/>
      <w:marRight w:val="0"/>
      <w:marTop w:val="0"/>
      <w:marBottom w:val="0"/>
      <w:divBdr>
        <w:top w:val="none" w:sz="0" w:space="0" w:color="auto"/>
        <w:left w:val="none" w:sz="0" w:space="0" w:color="auto"/>
        <w:bottom w:val="none" w:sz="0" w:space="0" w:color="auto"/>
        <w:right w:val="none" w:sz="0" w:space="0" w:color="auto"/>
      </w:divBdr>
    </w:div>
    <w:div w:id="1933314515">
      <w:bodyDiv w:val="1"/>
      <w:marLeft w:val="0"/>
      <w:marRight w:val="0"/>
      <w:marTop w:val="0"/>
      <w:marBottom w:val="0"/>
      <w:divBdr>
        <w:top w:val="none" w:sz="0" w:space="0" w:color="auto"/>
        <w:left w:val="none" w:sz="0" w:space="0" w:color="auto"/>
        <w:bottom w:val="none" w:sz="0" w:space="0" w:color="auto"/>
        <w:right w:val="none" w:sz="0" w:space="0" w:color="auto"/>
      </w:divBdr>
    </w:div>
    <w:div w:id="1939363885">
      <w:bodyDiv w:val="1"/>
      <w:marLeft w:val="0"/>
      <w:marRight w:val="0"/>
      <w:marTop w:val="0"/>
      <w:marBottom w:val="0"/>
      <w:divBdr>
        <w:top w:val="none" w:sz="0" w:space="0" w:color="auto"/>
        <w:left w:val="none" w:sz="0" w:space="0" w:color="auto"/>
        <w:bottom w:val="none" w:sz="0" w:space="0" w:color="auto"/>
        <w:right w:val="none" w:sz="0" w:space="0" w:color="auto"/>
      </w:divBdr>
    </w:div>
    <w:div w:id="1966347992">
      <w:bodyDiv w:val="1"/>
      <w:marLeft w:val="0"/>
      <w:marRight w:val="0"/>
      <w:marTop w:val="0"/>
      <w:marBottom w:val="0"/>
      <w:divBdr>
        <w:top w:val="none" w:sz="0" w:space="0" w:color="auto"/>
        <w:left w:val="none" w:sz="0" w:space="0" w:color="auto"/>
        <w:bottom w:val="none" w:sz="0" w:space="0" w:color="auto"/>
        <w:right w:val="none" w:sz="0" w:space="0" w:color="auto"/>
      </w:divBdr>
    </w:div>
    <w:div w:id="1990211060">
      <w:bodyDiv w:val="1"/>
      <w:marLeft w:val="0"/>
      <w:marRight w:val="0"/>
      <w:marTop w:val="0"/>
      <w:marBottom w:val="0"/>
      <w:divBdr>
        <w:top w:val="none" w:sz="0" w:space="0" w:color="auto"/>
        <w:left w:val="none" w:sz="0" w:space="0" w:color="auto"/>
        <w:bottom w:val="none" w:sz="0" w:space="0" w:color="auto"/>
        <w:right w:val="none" w:sz="0" w:space="0" w:color="auto"/>
      </w:divBdr>
    </w:div>
    <w:div w:id="2005234256">
      <w:bodyDiv w:val="1"/>
      <w:marLeft w:val="0"/>
      <w:marRight w:val="0"/>
      <w:marTop w:val="0"/>
      <w:marBottom w:val="0"/>
      <w:divBdr>
        <w:top w:val="none" w:sz="0" w:space="0" w:color="auto"/>
        <w:left w:val="none" w:sz="0" w:space="0" w:color="auto"/>
        <w:bottom w:val="none" w:sz="0" w:space="0" w:color="auto"/>
        <w:right w:val="none" w:sz="0" w:space="0" w:color="auto"/>
      </w:divBdr>
    </w:div>
    <w:div w:id="2006736942">
      <w:bodyDiv w:val="1"/>
      <w:marLeft w:val="0"/>
      <w:marRight w:val="0"/>
      <w:marTop w:val="0"/>
      <w:marBottom w:val="0"/>
      <w:divBdr>
        <w:top w:val="none" w:sz="0" w:space="0" w:color="auto"/>
        <w:left w:val="none" w:sz="0" w:space="0" w:color="auto"/>
        <w:bottom w:val="none" w:sz="0" w:space="0" w:color="auto"/>
        <w:right w:val="none" w:sz="0" w:space="0" w:color="auto"/>
      </w:divBdr>
    </w:div>
    <w:div w:id="2064016625">
      <w:bodyDiv w:val="1"/>
      <w:marLeft w:val="0"/>
      <w:marRight w:val="0"/>
      <w:marTop w:val="0"/>
      <w:marBottom w:val="0"/>
      <w:divBdr>
        <w:top w:val="none" w:sz="0" w:space="0" w:color="auto"/>
        <w:left w:val="none" w:sz="0" w:space="0" w:color="auto"/>
        <w:bottom w:val="none" w:sz="0" w:space="0" w:color="auto"/>
        <w:right w:val="none" w:sz="0" w:space="0" w:color="auto"/>
      </w:divBdr>
    </w:div>
    <w:div w:id="2065634827">
      <w:bodyDiv w:val="1"/>
      <w:marLeft w:val="0"/>
      <w:marRight w:val="0"/>
      <w:marTop w:val="0"/>
      <w:marBottom w:val="0"/>
      <w:divBdr>
        <w:top w:val="none" w:sz="0" w:space="0" w:color="auto"/>
        <w:left w:val="none" w:sz="0" w:space="0" w:color="auto"/>
        <w:bottom w:val="none" w:sz="0" w:space="0" w:color="auto"/>
        <w:right w:val="none" w:sz="0" w:space="0" w:color="auto"/>
      </w:divBdr>
    </w:div>
    <w:div w:id="2072187761">
      <w:bodyDiv w:val="1"/>
      <w:marLeft w:val="0"/>
      <w:marRight w:val="0"/>
      <w:marTop w:val="0"/>
      <w:marBottom w:val="0"/>
      <w:divBdr>
        <w:top w:val="none" w:sz="0" w:space="0" w:color="auto"/>
        <w:left w:val="none" w:sz="0" w:space="0" w:color="auto"/>
        <w:bottom w:val="none" w:sz="0" w:space="0" w:color="auto"/>
        <w:right w:val="none" w:sz="0" w:space="0" w:color="auto"/>
      </w:divBdr>
    </w:div>
    <w:div w:id="2080979323">
      <w:bodyDiv w:val="1"/>
      <w:marLeft w:val="0"/>
      <w:marRight w:val="0"/>
      <w:marTop w:val="0"/>
      <w:marBottom w:val="0"/>
      <w:divBdr>
        <w:top w:val="none" w:sz="0" w:space="0" w:color="auto"/>
        <w:left w:val="none" w:sz="0" w:space="0" w:color="auto"/>
        <w:bottom w:val="none" w:sz="0" w:space="0" w:color="auto"/>
        <w:right w:val="none" w:sz="0" w:space="0" w:color="auto"/>
      </w:divBdr>
    </w:div>
    <w:div w:id="2093773547">
      <w:bodyDiv w:val="1"/>
      <w:marLeft w:val="0"/>
      <w:marRight w:val="0"/>
      <w:marTop w:val="0"/>
      <w:marBottom w:val="0"/>
      <w:divBdr>
        <w:top w:val="none" w:sz="0" w:space="0" w:color="auto"/>
        <w:left w:val="none" w:sz="0" w:space="0" w:color="auto"/>
        <w:bottom w:val="none" w:sz="0" w:space="0" w:color="auto"/>
        <w:right w:val="none" w:sz="0" w:space="0" w:color="auto"/>
      </w:divBdr>
    </w:div>
    <w:div w:id="21451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EEBBE133A4AFC439BF9FFC94AB88736" ma:contentTypeVersion="13" ma:contentTypeDescription="Crear nuevo documento." ma:contentTypeScope="" ma:versionID="d2e20dd29fdf00d99fc0afcd0644e016">
  <xsd:schema xmlns:xsd="http://www.w3.org/2001/XMLSchema" xmlns:xs="http://www.w3.org/2001/XMLSchema" xmlns:p="http://schemas.microsoft.com/office/2006/metadata/properties" xmlns:ns3="845e28bf-76a5-460d-9d43-4721e7d9e368" xmlns:ns4="07071c10-83f0-4821-a8f0-de1fb8f27ffa" targetNamespace="http://schemas.microsoft.com/office/2006/metadata/properties" ma:root="true" ma:fieldsID="53d6dd1809aa8a5dc88ddf04eb4b0335" ns3:_="" ns4:_="">
    <xsd:import namespace="845e28bf-76a5-460d-9d43-4721e7d9e368"/>
    <xsd:import namespace="07071c10-83f0-4821-a8f0-de1fb8f27f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5e28bf-76a5-460d-9d43-4721e7d9e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071c10-83f0-4821-a8f0-de1fb8f27ffa"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905EF3-4E53-4A58-90A9-EF01AC042C63}">
  <ds:schemaRefs>
    <ds:schemaRef ds:uri="http://schemas.openxmlformats.org/officeDocument/2006/bibliography"/>
  </ds:schemaRefs>
</ds:datastoreItem>
</file>

<file path=customXml/itemProps2.xml><?xml version="1.0" encoding="utf-8"?>
<ds:datastoreItem xmlns:ds="http://schemas.openxmlformats.org/officeDocument/2006/customXml" ds:itemID="{C460A600-940B-4910-AE0C-A5C31EA7CE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74D77D-46B8-478C-B514-BBE6E32CB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5e28bf-76a5-460d-9d43-4721e7d9e368"/>
    <ds:schemaRef ds:uri="07071c10-83f0-4821-a8f0-de1fb8f27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BE5D34-E845-497F-94D7-B2AEDCDAC6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21</Pages>
  <Words>5439</Words>
  <Characters>29918</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35287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Xinia Barrientos Arroyo (Autorizada-Dirección de Planificación)</cp:lastModifiedBy>
  <cp:revision>4</cp:revision>
  <dcterms:created xsi:type="dcterms:W3CDTF">2024-04-12T19:12:00Z</dcterms:created>
  <dcterms:modified xsi:type="dcterms:W3CDTF">2024-04-12T19:54:00Z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0x0101003EEBBE133A4AFC439BF9FFC94AB88736</vt:lpwstr>
  </property>
</Properties>
</file>