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80ACCCA" w14:textId="383FD4DF" w:rsidR="0042467A" w:rsidRPr="002739D8" w:rsidRDefault="001F28F5" w:rsidP="00EA10C9">
      <w:pPr>
        <w:jc w:val="right"/>
        <w:rPr>
          <w:rFonts w:ascii="Book Antiqua" w:hAnsi="Book Antiqua" w:cs="Arial"/>
          <w:lang w:val="es-CR"/>
        </w:rPr>
      </w:pPr>
      <w:r>
        <w:rPr>
          <w:rFonts w:ascii="Book Antiqua" w:hAnsi="Book Antiqua" w:cs="Arial"/>
          <w:lang w:val="es-CR"/>
        </w:rPr>
        <w:t>4</w:t>
      </w:r>
      <w:r w:rsidR="00EA10C9">
        <w:rPr>
          <w:rFonts w:ascii="Book Antiqua" w:hAnsi="Book Antiqua" w:cs="Arial"/>
          <w:lang w:val="es-CR"/>
        </w:rPr>
        <w:t>22</w:t>
      </w:r>
      <w:r w:rsidR="00F12392" w:rsidRPr="002739D8">
        <w:rPr>
          <w:rFonts w:ascii="Book Antiqua" w:hAnsi="Book Antiqua" w:cs="Arial"/>
          <w:lang w:val="es-CR"/>
        </w:rPr>
        <w:t>-</w:t>
      </w:r>
      <w:r w:rsidR="00D74B3E" w:rsidRPr="002739D8">
        <w:rPr>
          <w:rFonts w:ascii="Book Antiqua" w:hAnsi="Book Antiqua" w:cs="Arial"/>
          <w:lang w:val="es-CR"/>
        </w:rPr>
        <w:t>PLA</w:t>
      </w:r>
      <w:r w:rsidR="0042467A" w:rsidRPr="002739D8">
        <w:rPr>
          <w:rFonts w:ascii="Book Antiqua" w:hAnsi="Book Antiqua" w:cs="Arial"/>
          <w:lang w:val="es-CR"/>
        </w:rPr>
        <w:t>-M</w:t>
      </w:r>
      <w:r w:rsidR="004B4EE4" w:rsidRPr="002739D8">
        <w:rPr>
          <w:rFonts w:ascii="Book Antiqua" w:hAnsi="Book Antiqua" w:cs="Arial"/>
          <w:lang w:val="es-CR"/>
        </w:rPr>
        <w:t>NP</w:t>
      </w:r>
      <w:r w:rsidR="0042467A" w:rsidRPr="002739D8">
        <w:rPr>
          <w:rFonts w:ascii="Book Antiqua" w:hAnsi="Book Antiqua" w:cs="Arial"/>
          <w:lang w:val="es-CR"/>
        </w:rPr>
        <w:t>-202</w:t>
      </w:r>
      <w:r w:rsidR="004C4A73" w:rsidRPr="002739D8">
        <w:rPr>
          <w:rFonts w:ascii="Book Antiqua" w:hAnsi="Book Antiqua" w:cs="Arial"/>
          <w:lang w:val="es-CR"/>
        </w:rPr>
        <w:t>5</w:t>
      </w:r>
    </w:p>
    <w:p w14:paraId="015F5274" w14:textId="3289A90D" w:rsidR="0042467A" w:rsidRPr="002739D8" w:rsidRDefault="0042467A" w:rsidP="00EA10C9">
      <w:pPr>
        <w:jc w:val="right"/>
        <w:rPr>
          <w:rFonts w:ascii="Book Antiqua" w:hAnsi="Book Antiqua" w:cs="Arial"/>
          <w:lang w:val="es-CR"/>
        </w:rPr>
      </w:pPr>
      <w:r w:rsidRPr="002739D8">
        <w:rPr>
          <w:rFonts w:ascii="Book Antiqua" w:hAnsi="Book Antiqua" w:cs="Arial"/>
          <w:lang w:val="es-CR"/>
        </w:rPr>
        <w:t>Ref</w:t>
      </w:r>
      <w:r w:rsidR="000C341E" w:rsidRPr="002739D8">
        <w:rPr>
          <w:rFonts w:ascii="Book Antiqua" w:hAnsi="Book Antiqua" w:cs="Arial"/>
          <w:lang w:val="es-CR"/>
        </w:rPr>
        <w:t>.</w:t>
      </w:r>
      <w:r w:rsidR="000B4666" w:rsidRPr="002739D8">
        <w:rPr>
          <w:rFonts w:ascii="Book Antiqua" w:hAnsi="Book Antiqua" w:cs="Arial"/>
          <w:lang w:val="es-CR"/>
        </w:rPr>
        <w:t xml:space="preserve"> </w:t>
      </w:r>
      <w:r w:rsidR="00731124" w:rsidRPr="002739D8">
        <w:rPr>
          <w:rFonts w:ascii="Book Antiqua" w:hAnsi="Book Antiqua" w:cs="Arial"/>
          <w:lang w:val="es-CR"/>
        </w:rPr>
        <w:t>2499</w:t>
      </w:r>
      <w:r w:rsidR="009E745F" w:rsidRPr="002739D8">
        <w:rPr>
          <w:rFonts w:ascii="Book Antiqua" w:hAnsi="Book Antiqua" w:cs="Arial"/>
          <w:lang w:val="es-CR"/>
        </w:rPr>
        <w:t>-202</w:t>
      </w:r>
      <w:r w:rsidR="00731124" w:rsidRPr="002739D8">
        <w:rPr>
          <w:rFonts w:ascii="Book Antiqua" w:hAnsi="Book Antiqua" w:cs="Arial"/>
          <w:lang w:val="es-CR"/>
        </w:rPr>
        <w:t>3</w:t>
      </w:r>
      <w:r w:rsidR="009657BF" w:rsidRPr="002739D8">
        <w:rPr>
          <w:rFonts w:ascii="Book Antiqua" w:hAnsi="Book Antiqua" w:cs="Arial"/>
          <w:lang w:val="es-CR"/>
        </w:rPr>
        <w:t xml:space="preserve"> </w:t>
      </w:r>
    </w:p>
    <w:p w14:paraId="0E1E5BBD" w14:textId="2A2D8BED" w:rsidR="0042467A" w:rsidRPr="002739D8" w:rsidRDefault="00EA10C9" w:rsidP="00EA10C9">
      <w:pPr>
        <w:jc w:val="both"/>
        <w:rPr>
          <w:rFonts w:ascii="Book Antiqua" w:hAnsi="Book Antiqua" w:cs="Arial"/>
          <w:lang w:val="es-CR"/>
        </w:rPr>
      </w:pPr>
      <w:bookmarkStart w:id="0" w:name="_Hlk106353083"/>
      <w:r>
        <w:rPr>
          <w:rFonts w:ascii="Book Antiqua" w:hAnsi="Book Antiqua" w:cs="Arial"/>
          <w:lang w:val="es-CR"/>
        </w:rPr>
        <w:t>04 de abril</w:t>
      </w:r>
      <w:r w:rsidR="006E0EC5" w:rsidRPr="002739D8">
        <w:rPr>
          <w:rFonts w:ascii="Book Antiqua" w:hAnsi="Book Antiqua" w:cs="Arial"/>
          <w:lang w:val="es-CR"/>
        </w:rPr>
        <w:t xml:space="preserve"> </w:t>
      </w:r>
      <w:r w:rsidR="000F67D1" w:rsidRPr="002739D8">
        <w:rPr>
          <w:rFonts w:ascii="Book Antiqua" w:hAnsi="Book Antiqua" w:cs="Arial"/>
          <w:lang w:val="es-CR"/>
        </w:rPr>
        <w:t>de</w:t>
      </w:r>
      <w:r w:rsidR="00956816" w:rsidRPr="002739D8">
        <w:rPr>
          <w:rFonts w:ascii="Book Antiqua" w:hAnsi="Book Antiqua" w:cs="Arial"/>
          <w:lang w:val="es-CR"/>
        </w:rPr>
        <w:t>l</w:t>
      </w:r>
      <w:r w:rsidR="000F67D1" w:rsidRPr="002739D8">
        <w:rPr>
          <w:rFonts w:ascii="Book Antiqua" w:hAnsi="Book Antiqua" w:cs="Arial"/>
          <w:lang w:val="es-CR"/>
        </w:rPr>
        <w:t xml:space="preserve"> 20</w:t>
      </w:r>
      <w:r w:rsidR="000B4666" w:rsidRPr="002739D8">
        <w:rPr>
          <w:rFonts w:ascii="Book Antiqua" w:hAnsi="Book Antiqua" w:cs="Arial"/>
          <w:lang w:val="es-CR"/>
        </w:rPr>
        <w:t>25</w:t>
      </w:r>
    </w:p>
    <w:bookmarkEnd w:id="0"/>
    <w:p w14:paraId="47154AFF" w14:textId="70946A0C" w:rsidR="00956816" w:rsidRPr="001F28F5" w:rsidRDefault="00956816" w:rsidP="00EA10C9">
      <w:pPr>
        <w:jc w:val="both"/>
        <w:rPr>
          <w:rFonts w:ascii="Book Antiqua" w:hAnsi="Book Antiqua"/>
          <w:lang w:val="es-CR" w:eastAsia="en-US"/>
        </w:rPr>
      </w:pPr>
    </w:p>
    <w:p w14:paraId="30F25FA7" w14:textId="77777777" w:rsidR="0054027C" w:rsidRDefault="0054027C" w:rsidP="00EA10C9">
      <w:pPr>
        <w:jc w:val="both"/>
        <w:rPr>
          <w:rFonts w:ascii="Book Antiqua" w:hAnsi="Book Antiqua"/>
          <w:lang w:val="es-CR" w:eastAsia="en-US"/>
        </w:rPr>
      </w:pPr>
    </w:p>
    <w:p w14:paraId="0EAB9096" w14:textId="77777777" w:rsidR="00EA10C9" w:rsidRPr="001F28F5" w:rsidRDefault="00EA10C9" w:rsidP="00EA10C9">
      <w:pPr>
        <w:jc w:val="both"/>
        <w:rPr>
          <w:rFonts w:ascii="Book Antiqua" w:hAnsi="Book Antiqua"/>
          <w:lang w:val="es-CR" w:eastAsia="en-US"/>
        </w:rPr>
      </w:pPr>
    </w:p>
    <w:p w14:paraId="2E5F9500" w14:textId="77777777" w:rsidR="00181391" w:rsidRPr="001F28F5" w:rsidRDefault="00181391" w:rsidP="00EA10C9">
      <w:pPr>
        <w:rPr>
          <w:rFonts w:ascii="Book Antiqua" w:hAnsi="Book Antiqua" w:cs="Book Antiqua"/>
          <w:lang w:val="es-CR"/>
        </w:rPr>
      </w:pPr>
      <w:r w:rsidRPr="001F28F5">
        <w:rPr>
          <w:rFonts w:ascii="Book Antiqua" w:hAnsi="Book Antiqua" w:cs="Book Antiqua"/>
          <w:lang w:val="es-CR"/>
        </w:rPr>
        <w:t>Licenciada</w:t>
      </w:r>
    </w:p>
    <w:p w14:paraId="23E3DD78" w14:textId="77777777" w:rsidR="00181391" w:rsidRPr="001F28F5" w:rsidRDefault="00181391" w:rsidP="00EA10C9">
      <w:pPr>
        <w:rPr>
          <w:rFonts w:ascii="Book Antiqua" w:hAnsi="Book Antiqua" w:cs="Book Antiqua"/>
          <w:lang w:val="es-CR"/>
        </w:rPr>
      </w:pPr>
      <w:r w:rsidRPr="001F28F5">
        <w:rPr>
          <w:rFonts w:ascii="Book Antiqua" w:hAnsi="Book Antiqua" w:cs="Book Antiqua"/>
          <w:lang w:val="es-CR"/>
        </w:rPr>
        <w:t>Silvia Navarro Romanini</w:t>
      </w:r>
    </w:p>
    <w:p w14:paraId="77B40E78" w14:textId="77777777" w:rsidR="00181391" w:rsidRPr="001F28F5" w:rsidRDefault="00181391" w:rsidP="00EA10C9">
      <w:pPr>
        <w:rPr>
          <w:rFonts w:ascii="Book Antiqua" w:hAnsi="Book Antiqua" w:cs="Book Antiqua"/>
          <w:lang w:val="es-CR"/>
        </w:rPr>
      </w:pPr>
      <w:r w:rsidRPr="001F28F5">
        <w:rPr>
          <w:rFonts w:ascii="Book Antiqua" w:hAnsi="Book Antiqua" w:cs="Book Antiqua"/>
          <w:lang w:val="es-CR"/>
        </w:rPr>
        <w:t>Secretaría General de la Corte</w:t>
      </w:r>
    </w:p>
    <w:p w14:paraId="1D731603" w14:textId="77777777" w:rsidR="00731124" w:rsidRDefault="00731124" w:rsidP="00EA10C9">
      <w:pPr>
        <w:jc w:val="both"/>
        <w:rPr>
          <w:rFonts w:ascii="Book Antiqua" w:hAnsi="Book Antiqua" w:cs="Book Antiqua"/>
          <w:snapToGrid w:val="0"/>
          <w:lang w:val="es-CR"/>
        </w:rPr>
      </w:pPr>
    </w:p>
    <w:p w14:paraId="513A9BC5" w14:textId="77777777" w:rsidR="00EA10C9" w:rsidRPr="001F28F5" w:rsidRDefault="00EA10C9" w:rsidP="00EA10C9">
      <w:pPr>
        <w:jc w:val="both"/>
        <w:rPr>
          <w:rFonts w:ascii="Book Antiqua" w:hAnsi="Book Antiqua" w:cs="Book Antiqua"/>
          <w:snapToGrid w:val="0"/>
          <w:lang w:val="es-CR"/>
        </w:rPr>
      </w:pPr>
    </w:p>
    <w:p w14:paraId="4FF0F9C9" w14:textId="7A0E8795" w:rsidR="000B4666" w:rsidRPr="001F28F5" w:rsidRDefault="000B4666" w:rsidP="00EA10C9">
      <w:pPr>
        <w:rPr>
          <w:rFonts w:ascii="Book Antiqua" w:hAnsi="Book Antiqua" w:cs="Book Antiqua"/>
          <w:snapToGrid w:val="0"/>
          <w:lang w:val="es-CR"/>
        </w:rPr>
      </w:pPr>
      <w:r w:rsidRPr="001F28F5">
        <w:rPr>
          <w:rFonts w:ascii="Book Antiqua" w:hAnsi="Book Antiqua" w:cs="Book Antiqua"/>
          <w:snapToGrid w:val="0"/>
          <w:lang w:val="es-CR"/>
        </w:rPr>
        <w:t>Estimad</w:t>
      </w:r>
      <w:r w:rsidR="00181391" w:rsidRPr="001F28F5">
        <w:rPr>
          <w:rFonts w:ascii="Book Antiqua" w:hAnsi="Book Antiqua" w:cs="Book Antiqua"/>
          <w:snapToGrid w:val="0"/>
          <w:lang w:val="es-CR"/>
        </w:rPr>
        <w:t>a</w:t>
      </w:r>
      <w:r w:rsidRPr="001F28F5">
        <w:rPr>
          <w:rFonts w:ascii="Book Antiqua" w:hAnsi="Book Antiqua" w:cs="Book Antiqua"/>
          <w:snapToGrid w:val="0"/>
          <w:lang w:val="es-CR"/>
        </w:rPr>
        <w:t xml:space="preserve"> </w:t>
      </w:r>
      <w:r w:rsidR="00181391" w:rsidRPr="001F28F5">
        <w:rPr>
          <w:rFonts w:ascii="Book Antiqua" w:hAnsi="Book Antiqua" w:cs="Book Antiqua"/>
          <w:snapToGrid w:val="0"/>
          <w:lang w:val="es-CR"/>
        </w:rPr>
        <w:t>S</w:t>
      </w:r>
      <w:r w:rsidRPr="001F28F5">
        <w:rPr>
          <w:rFonts w:ascii="Book Antiqua" w:hAnsi="Book Antiqua" w:cs="Book Antiqua"/>
          <w:snapToGrid w:val="0"/>
          <w:lang w:val="es-CR"/>
        </w:rPr>
        <w:t>eñor</w:t>
      </w:r>
      <w:r w:rsidR="00181391" w:rsidRPr="001F28F5">
        <w:rPr>
          <w:rFonts w:ascii="Book Antiqua" w:hAnsi="Book Antiqua" w:cs="Book Antiqua"/>
          <w:snapToGrid w:val="0"/>
          <w:lang w:val="es-CR"/>
        </w:rPr>
        <w:t>a</w:t>
      </w:r>
      <w:r w:rsidRPr="001F28F5">
        <w:rPr>
          <w:rFonts w:ascii="Book Antiqua" w:hAnsi="Book Antiqua" w:cs="Book Antiqua"/>
          <w:snapToGrid w:val="0"/>
          <w:lang w:val="es-CR"/>
        </w:rPr>
        <w:t>:</w:t>
      </w:r>
    </w:p>
    <w:p w14:paraId="53A18CF0" w14:textId="77777777" w:rsidR="00EA10C9" w:rsidRDefault="00EA10C9" w:rsidP="00EA10C9">
      <w:pPr>
        <w:jc w:val="both"/>
        <w:rPr>
          <w:rFonts w:ascii="Book Antiqua" w:hAnsi="Book Antiqua" w:cs="Book Antiqua"/>
          <w:snapToGrid w:val="0"/>
          <w:lang w:val="es-CR"/>
        </w:rPr>
      </w:pPr>
    </w:p>
    <w:p w14:paraId="01CE8DB4" w14:textId="124A9E24" w:rsidR="00EA47E1" w:rsidRPr="002739D8" w:rsidRDefault="00731124" w:rsidP="00EA10C9">
      <w:pPr>
        <w:jc w:val="both"/>
        <w:rPr>
          <w:rFonts w:ascii="Book Antiqua" w:hAnsi="Book Antiqua" w:cs="Book Antiqua"/>
          <w:lang w:val="es-CR"/>
        </w:rPr>
      </w:pPr>
      <w:r w:rsidRPr="001F28F5">
        <w:rPr>
          <w:rFonts w:ascii="Book Antiqua" w:hAnsi="Book Antiqua" w:cs="Book Antiqua"/>
          <w:lang w:val="es-CR"/>
        </w:rPr>
        <w:t xml:space="preserve">Le remito el informe suscrito por la Máster </w:t>
      </w:r>
      <w:r w:rsidR="00731219" w:rsidRPr="001F28F5">
        <w:rPr>
          <w:rFonts w:ascii="Book Antiqua" w:hAnsi="Book Antiqua" w:cs="Book Antiqua"/>
          <w:lang w:val="es-CR"/>
        </w:rPr>
        <w:t>Melissa Durán Gamboa</w:t>
      </w:r>
      <w:r w:rsidRPr="001F28F5">
        <w:rPr>
          <w:rFonts w:ascii="Book Antiqua" w:hAnsi="Book Antiqua" w:cs="Book Antiqua"/>
          <w:lang w:val="es-CR"/>
        </w:rPr>
        <w:t xml:space="preserve">, Jefa a.i. del Subproceso de Modernización No Penal, </w:t>
      </w:r>
      <w:r w:rsidR="00D033D4" w:rsidRPr="001F28F5">
        <w:rPr>
          <w:rFonts w:ascii="Book Antiqua" w:hAnsi="Book Antiqua" w:cs="Book Antiqua"/>
          <w:lang w:val="es-CR"/>
        </w:rPr>
        <w:t>que comunica</w:t>
      </w:r>
      <w:r w:rsidRPr="001F28F5">
        <w:rPr>
          <w:rFonts w:ascii="Book Antiqua" w:hAnsi="Book Antiqua" w:cs="Book Antiqua"/>
          <w:lang w:val="es-CR"/>
        </w:rPr>
        <w:t xml:space="preserve"> el entregable </w:t>
      </w:r>
      <w:r w:rsidR="006108FC" w:rsidRPr="001F28F5">
        <w:rPr>
          <w:rFonts w:ascii="Book Antiqua" w:hAnsi="Book Antiqua" w:cs="Book Antiqua"/>
          <w:i/>
          <w:iCs/>
          <w:lang w:val="es-CR"/>
        </w:rPr>
        <w:t>“</w:t>
      </w:r>
      <w:r w:rsidRPr="001F28F5">
        <w:rPr>
          <w:rFonts w:ascii="Book Antiqua" w:hAnsi="Book Antiqua" w:cs="Book Antiqua"/>
          <w:i/>
          <w:iCs/>
          <w:lang w:val="es-CR"/>
        </w:rPr>
        <w:t>3.1 Implementación de mejoras electrónicas</w:t>
      </w:r>
      <w:r w:rsidR="00376CBB" w:rsidRPr="001F28F5">
        <w:rPr>
          <w:rFonts w:ascii="Book Antiqua" w:hAnsi="Book Antiqua" w:cs="Book Antiqua"/>
          <w:i/>
          <w:iCs/>
          <w:lang w:val="es-CR"/>
        </w:rPr>
        <w:t xml:space="preserve">”, </w:t>
      </w:r>
      <w:r w:rsidR="00376CBB" w:rsidRPr="001F28F5">
        <w:rPr>
          <w:rFonts w:ascii="Book Antiqua" w:hAnsi="Book Antiqua" w:cs="Book Antiqua"/>
          <w:lang w:val="es-CR"/>
        </w:rPr>
        <w:t>tarea</w:t>
      </w:r>
      <w:r w:rsidR="004C4A73" w:rsidRPr="001F28F5">
        <w:rPr>
          <w:rFonts w:ascii="Book Antiqua" w:hAnsi="Book Antiqua" w:cs="Book Antiqua"/>
          <w:lang w:val="es-CR"/>
        </w:rPr>
        <w:t>s</w:t>
      </w:r>
      <w:r w:rsidR="00376CBB" w:rsidRPr="001F28F5">
        <w:rPr>
          <w:rFonts w:ascii="Book Antiqua" w:hAnsi="Book Antiqua" w:cs="Book Antiqua"/>
          <w:i/>
          <w:iCs/>
          <w:lang w:val="es-CR"/>
        </w:rPr>
        <w:t xml:space="preserve"> “</w:t>
      </w:r>
      <w:r w:rsidR="00612B81" w:rsidRPr="001F28F5">
        <w:rPr>
          <w:rFonts w:ascii="Book Antiqua" w:hAnsi="Book Antiqua" w:cs="Book Antiqua"/>
          <w:i/>
          <w:iCs/>
          <w:lang w:val="es-CR"/>
        </w:rPr>
        <w:t>3.1.1. Creación de tareas y plazos para el Libro de Pase a Fallo</w:t>
      </w:r>
      <w:r w:rsidR="00801C48" w:rsidRPr="001F28F5">
        <w:rPr>
          <w:rFonts w:ascii="Book Antiqua" w:hAnsi="Book Antiqua" w:cs="Book Antiqua"/>
          <w:i/>
          <w:iCs/>
          <w:lang w:val="es-CR"/>
        </w:rPr>
        <w:t>”</w:t>
      </w:r>
      <w:r w:rsidR="004C4A73" w:rsidRPr="001F28F5">
        <w:rPr>
          <w:rFonts w:ascii="Book Antiqua" w:hAnsi="Book Antiqua" w:cs="Book Antiqua"/>
          <w:i/>
          <w:iCs/>
          <w:lang w:val="es-CR"/>
        </w:rPr>
        <w:t xml:space="preserve"> y “</w:t>
      </w:r>
      <w:r w:rsidR="004C4A73" w:rsidRPr="001F28F5">
        <w:rPr>
          <w:rFonts w:ascii="Book Antiqua" w:hAnsi="Book Antiqua" w:cs="Arial"/>
          <w:i/>
          <w:iCs/>
          <w:color w:val="000000"/>
          <w:lang w:val="es-CR" w:eastAsia="es-CR"/>
        </w:rPr>
        <w:t>3.1.4 Generar circular para uso obligatorio de Libro electrónico de Pase a Fallo, Voto automático y reparto automático”</w:t>
      </w:r>
      <w:r w:rsidRPr="001F28F5">
        <w:rPr>
          <w:rFonts w:ascii="Book Antiqua" w:hAnsi="Book Antiqua" w:cs="Arial"/>
          <w:color w:val="000000"/>
          <w:lang w:val="es-CR" w:eastAsia="es-CR"/>
        </w:rPr>
        <w:t>, del proyecto 4000-CA-P01 Implementación del Código Procesal Agrario</w:t>
      </w:r>
      <w:r w:rsidR="00EA47E1" w:rsidRPr="001F28F5">
        <w:rPr>
          <w:rFonts w:ascii="Book Antiqua" w:hAnsi="Book Antiqua" w:cs="Arial"/>
          <w:color w:val="000000"/>
          <w:lang w:val="es-CR" w:eastAsia="es-CR"/>
        </w:rPr>
        <w:t>, con el detalle de las tareas y plazo</w:t>
      </w:r>
      <w:r w:rsidR="00EB0FAD" w:rsidRPr="001F28F5">
        <w:rPr>
          <w:rFonts w:ascii="Book Antiqua" w:hAnsi="Book Antiqua" w:cs="Arial"/>
          <w:color w:val="000000"/>
          <w:lang w:val="es-CR" w:eastAsia="es-CR"/>
        </w:rPr>
        <w:t>s</w:t>
      </w:r>
      <w:r w:rsidR="00EA47E1" w:rsidRPr="001F28F5">
        <w:rPr>
          <w:rFonts w:ascii="Book Antiqua" w:hAnsi="Book Antiqua" w:cs="Arial"/>
          <w:color w:val="000000"/>
          <w:lang w:val="es-CR" w:eastAsia="es-CR"/>
        </w:rPr>
        <w:t xml:space="preserve"> acordado</w:t>
      </w:r>
      <w:r w:rsidR="004C4A73" w:rsidRPr="001F28F5">
        <w:rPr>
          <w:rFonts w:ascii="Book Antiqua" w:hAnsi="Book Antiqua" w:cs="Arial"/>
          <w:color w:val="000000"/>
          <w:lang w:val="es-CR" w:eastAsia="es-CR"/>
        </w:rPr>
        <w:t>s</w:t>
      </w:r>
      <w:r w:rsidR="00EA47E1" w:rsidRPr="001F28F5">
        <w:rPr>
          <w:rFonts w:ascii="Book Antiqua" w:hAnsi="Book Antiqua" w:cs="Arial"/>
          <w:color w:val="000000"/>
          <w:lang w:val="es-CR" w:eastAsia="es-CR"/>
        </w:rPr>
        <w:t xml:space="preserve"> con la </w:t>
      </w:r>
      <w:r w:rsidR="004C4A73" w:rsidRPr="001F28F5">
        <w:rPr>
          <w:rFonts w:ascii="Book Antiqua" w:hAnsi="Book Antiqua" w:cs="Arial"/>
          <w:color w:val="000000"/>
          <w:lang w:val="es-CR" w:eastAsia="es-CR"/>
        </w:rPr>
        <w:t>G</w:t>
      </w:r>
      <w:r w:rsidR="00EA47E1" w:rsidRPr="001F28F5">
        <w:rPr>
          <w:rFonts w:ascii="Book Antiqua" w:hAnsi="Book Antiqua" w:cs="Arial"/>
          <w:color w:val="000000"/>
          <w:lang w:val="es-CR" w:eastAsia="es-CR"/>
        </w:rPr>
        <w:t xml:space="preserve">estoría </w:t>
      </w:r>
      <w:r w:rsidR="00EB0FAD" w:rsidRPr="001F28F5">
        <w:rPr>
          <w:rFonts w:ascii="Book Antiqua" w:hAnsi="Book Antiqua" w:cs="Arial"/>
          <w:color w:val="000000"/>
          <w:lang w:val="es-CR" w:eastAsia="es-CR"/>
        </w:rPr>
        <w:t>de la jurisdicción</w:t>
      </w:r>
      <w:r w:rsidR="00EA47E1" w:rsidRPr="001F28F5">
        <w:rPr>
          <w:rFonts w:ascii="Book Antiqua" w:hAnsi="Book Antiqua" w:cs="Arial"/>
          <w:color w:val="000000"/>
          <w:lang w:val="es-CR" w:eastAsia="es-CR"/>
        </w:rPr>
        <w:t xml:space="preserve"> Agraria </w:t>
      </w:r>
      <w:r w:rsidR="00B92659" w:rsidRPr="001F28F5">
        <w:rPr>
          <w:rFonts w:ascii="Book Antiqua" w:hAnsi="Book Antiqua" w:cs="Arial"/>
          <w:color w:val="000000"/>
          <w:lang w:val="es-CR" w:eastAsia="es-CR"/>
        </w:rPr>
        <w:t xml:space="preserve">y </w:t>
      </w:r>
      <w:r w:rsidR="00CF45D9" w:rsidRPr="001F28F5">
        <w:rPr>
          <w:rFonts w:ascii="Book Antiqua" w:hAnsi="Book Antiqua" w:cs="Arial"/>
          <w:color w:val="000000"/>
          <w:lang w:val="es-CR" w:eastAsia="es-CR"/>
        </w:rPr>
        <w:t>las personas juzgadoras</w:t>
      </w:r>
      <w:r w:rsidR="00EB0FAD" w:rsidRPr="001F28F5">
        <w:rPr>
          <w:rFonts w:ascii="Book Antiqua" w:hAnsi="Book Antiqua" w:cs="Arial"/>
          <w:color w:val="000000"/>
          <w:lang w:val="es-CR" w:eastAsia="es-CR"/>
        </w:rPr>
        <w:t xml:space="preserve"> del Tribunal Agrario, </w:t>
      </w:r>
      <w:r w:rsidR="00EA47E1" w:rsidRPr="001F28F5">
        <w:rPr>
          <w:rFonts w:ascii="Book Antiqua" w:hAnsi="Book Antiqua" w:cs="Arial"/>
          <w:color w:val="000000"/>
          <w:lang w:val="es-CR" w:eastAsia="es-CR"/>
        </w:rPr>
        <w:t xml:space="preserve">para implementar en el módulo de pase a </w:t>
      </w:r>
      <w:r w:rsidR="00073B44" w:rsidRPr="001F28F5">
        <w:rPr>
          <w:rFonts w:ascii="Book Antiqua" w:hAnsi="Book Antiqua" w:cs="Arial"/>
          <w:color w:val="000000"/>
          <w:lang w:val="es-CR" w:eastAsia="es-CR"/>
        </w:rPr>
        <w:t>f</w:t>
      </w:r>
      <w:r w:rsidR="00EA47E1" w:rsidRPr="001F28F5">
        <w:rPr>
          <w:rFonts w:ascii="Book Antiqua" w:hAnsi="Book Antiqua" w:cs="Arial"/>
          <w:color w:val="000000"/>
          <w:lang w:val="es-CR" w:eastAsia="es-CR"/>
        </w:rPr>
        <w:t xml:space="preserve">allo en apego a lo dispuesto por la circular 12-2023 </w:t>
      </w:r>
      <w:r w:rsidR="00EA47E1" w:rsidRPr="001F28F5">
        <w:rPr>
          <w:rFonts w:ascii="Book Antiqua" w:hAnsi="Book Antiqua" w:cs="Arial"/>
          <w:i/>
          <w:iCs/>
          <w:color w:val="000000"/>
          <w:lang w:val="es-CR" w:eastAsia="es-CR"/>
        </w:rPr>
        <w:t>“Reiteración de la circular No. 154-2018 sobre la obligatoriedad de utilizar la mejora en el sistema para “Pase a Fallo” a quienes utilizan la herramienta tecnológica “Escritorio Virtual</w:t>
      </w:r>
      <w:r w:rsidR="00EA47E1" w:rsidRPr="001F28F5">
        <w:rPr>
          <w:rFonts w:ascii="Book Antiqua" w:hAnsi="Book Antiqua" w:cs="Arial"/>
          <w:color w:val="000000"/>
          <w:lang w:val="es-CR" w:eastAsia="es-CR"/>
        </w:rPr>
        <w:t>”.</w:t>
      </w:r>
    </w:p>
    <w:p w14:paraId="427C2958" w14:textId="77777777" w:rsidR="00EA10C9" w:rsidRDefault="00EA10C9" w:rsidP="00EA10C9">
      <w:pPr>
        <w:jc w:val="both"/>
        <w:rPr>
          <w:rFonts w:ascii="Book Antiqua" w:hAnsi="Book Antiqua" w:cs="Arial"/>
          <w:color w:val="000000"/>
          <w:lang w:val="es-CR" w:eastAsia="es-CR"/>
        </w:rPr>
      </w:pPr>
      <w:bookmarkStart w:id="1" w:name="_Hlk161229126"/>
    </w:p>
    <w:p w14:paraId="0D8B8D7B" w14:textId="1379CB62" w:rsidR="00CC25B3" w:rsidRPr="001F28F5" w:rsidRDefault="00731219" w:rsidP="00EA10C9">
      <w:pPr>
        <w:jc w:val="both"/>
        <w:rPr>
          <w:rFonts w:ascii="Book Antiqua" w:hAnsi="Book Antiqua" w:cs="Book Antiqua"/>
          <w:lang w:val="es-CR"/>
        </w:rPr>
      </w:pPr>
      <w:r w:rsidRPr="001F28F5">
        <w:rPr>
          <w:rFonts w:ascii="Book Antiqua" w:hAnsi="Book Antiqua" w:cs="Segoe UI"/>
          <w:lang w:val="es-CR" w:eastAsia="es-CR"/>
        </w:rPr>
        <w:t xml:space="preserve">El preliminar de este informe fue remitido en consulta mediante el oficio </w:t>
      </w:r>
      <w:r w:rsidR="00CC25B3" w:rsidRPr="001F28F5">
        <w:rPr>
          <w:rFonts w:ascii="Book Antiqua" w:hAnsi="Book Antiqua" w:cs="Segoe UI"/>
          <w:lang w:val="es-CR" w:eastAsia="es-CR"/>
        </w:rPr>
        <w:t xml:space="preserve">148-PLA-MNP-2025, al Magistrado Luis Guillermo Rivas Loáiciga </w:t>
      </w:r>
      <w:r w:rsidR="00CC25B3" w:rsidRPr="001F28F5">
        <w:rPr>
          <w:rFonts w:ascii="Book Antiqua" w:hAnsi="Book Antiqua" w:cs="Book Antiqua"/>
          <w:lang w:val="es-CR"/>
        </w:rPr>
        <w:t>Coordinador de la Comisión de la Jurisdicción Agraria, a la Magistrada Damaris Vargas Vásquez integrante de la Comisión de la Jurisdicción Agraria, al Magistrado Jorge Olaso Álvarez integrante de la Comisión de la Jurisdicción Agraria, al Magistrado Gerardo Rubén Alfaro Vargas integrante de la Comisión de la Jurisdicción Agraria, a la Licda. Rebeca Salazar Alcócer Gestora de la Materia Agraria, al Tribunal Agrario, a la Dirección de Tecnología de Información y Comunicaciones, al Centro de Apoyo, Coordinación y Mejoramiento de la Función Jurisdiccional, al Subproceso de Estadística de la Dirección de la Dirección de Planificación y al Subproceso de Evaluación de la Dirección de la Dirección de Planificación.</w:t>
      </w:r>
    </w:p>
    <w:bookmarkEnd w:id="1"/>
    <w:p w14:paraId="3FA58B72" w14:textId="77777777" w:rsidR="00EA10C9" w:rsidRDefault="00EA10C9" w:rsidP="00EA10C9">
      <w:pPr>
        <w:jc w:val="both"/>
        <w:rPr>
          <w:rFonts w:ascii="Book Antiqua" w:hAnsi="Book Antiqua" w:cs="Segoe UI"/>
          <w:lang w:val="es-CR" w:eastAsia="es-CR"/>
        </w:rPr>
      </w:pPr>
    </w:p>
    <w:p w14:paraId="6CD0D6DC" w14:textId="08D3C7D2" w:rsidR="009C2C18" w:rsidRPr="001F28F5" w:rsidRDefault="00CC25B3" w:rsidP="00EA10C9">
      <w:pPr>
        <w:jc w:val="both"/>
        <w:rPr>
          <w:rFonts w:ascii="Book Antiqua" w:hAnsi="Book Antiqua" w:cs="Segoe UI"/>
          <w:lang w:val="es-CR" w:eastAsia="es-CR"/>
        </w:rPr>
      </w:pPr>
      <w:r w:rsidRPr="001F28F5">
        <w:rPr>
          <w:rFonts w:ascii="Book Antiqua" w:hAnsi="Book Antiqua" w:cs="Segoe UI"/>
          <w:lang w:val="es-CR" w:eastAsia="es-CR"/>
        </w:rPr>
        <w:t xml:space="preserve">Se recibió respuesta de </w:t>
      </w:r>
      <w:r w:rsidR="009C2C18" w:rsidRPr="001F28F5">
        <w:rPr>
          <w:rFonts w:ascii="Book Antiqua" w:hAnsi="Book Antiqua" w:cs="Segoe UI"/>
          <w:lang w:val="es-CR" w:eastAsia="es-CR"/>
        </w:rPr>
        <w:t>la Comisión de la Jurisdicción Agraria y de la Gestora de la Jurisdicción Agraria (</w:t>
      </w:r>
      <w:r w:rsidR="00B312B3" w:rsidRPr="001F28F5">
        <w:rPr>
          <w:rFonts w:ascii="Book Antiqua" w:hAnsi="Book Antiqua" w:cs="Segoe UI"/>
          <w:lang w:val="es-CR" w:eastAsia="es-CR"/>
        </w:rPr>
        <w:t>v</w:t>
      </w:r>
      <w:r w:rsidR="009C2C18" w:rsidRPr="001F28F5">
        <w:rPr>
          <w:rFonts w:ascii="Book Antiqua" w:hAnsi="Book Antiqua" w:cs="Segoe UI"/>
          <w:lang w:val="es-CR" w:eastAsia="es-CR"/>
        </w:rPr>
        <w:t xml:space="preserve">er </w:t>
      </w:r>
      <w:r w:rsidR="00B312B3" w:rsidRPr="001F28F5">
        <w:rPr>
          <w:rFonts w:ascii="Book Antiqua" w:hAnsi="Book Antiqua" w:cs="Segoe UI"/>
          <w:lang w:val="es-CR" w:eastAsia="es-CR"/>
        </w:rPr>
        <w:t>a</w:t>
      </w:r>
      <w:r w:rsidR="009C2C18" w:rsidRPr="001F28F5">
        <w:rPr>
          <w:rFonts w:ascii="Book Antiqua" w:hAnsi="Book Antiqua" w:cs="Segoe UI"/>
          <w:lang w:val="es-CR" w:eastAsia="es-CR"/>
        </w:rPr>
        <w:t>nexo</w:t>
      </w:r>
      <w:r w:rsidR="009D0B15" w:rsidRPr="001F28F5">
        <w:rPr>
          <w:rFonts w:ascii="Book Antiqua" w:hAnsi="Book Antiqua" w:cs="Segoe UI"/>
          <w:lang w:val="es-CR" w:eastAsia="es-CR"/>
        </w:rPr>
        <w:t xml:space="preserve"> 4</w:t>
      </w:r>
      <w:r w:rsidR="009C2C18" w:rsidRPr="001F28F5">
        <w:rPr>
          <w:rFonts w:ascii="Book Antiqua" w:hAnsi="Book Antiqua" w:cs="Segoe UI"/>
          <w:lang w:val="es-CR" w:eastAsia="es-CR"/>
        </w:rPr>
        <w:t>).</w:t>
      </w:r>
      <w:r w:rsidR="009C2C18" w:rsidRPr="001F28F5">
        <w:rPr>
          <w:lang w:val="es-CR"/>
        </w:rPr>
        <w:t xml:space="preserve"> </w:t>
      </w:r>
      <w:r w:rsidR="00A52B7A" w:rsidRPr="001F28F5">
        <w:rPr>
          <w:rFonts w:ascii="Book Antiqua" w:hAnsi="Book Antiqua" w:cs="Segoe UI"/>
          <w:lang w:val="es-CR" w:eastAsia="es-CR"/>
        </w:rPr>
        <w:t xml:space="preserve">Así mismo, la Dirección de Planificación realizó una reunión con el Tribunal Agrario, el 3 de marzo del 2025, en la que se abordaron algunas observaciones al informe en consulta 148-PLA-MNP-2025 (ver minuta de la reunión en el anexo 5). </w:t>
      </w:r>
      <w:r w:rsidR="009C2C18" w:rsidRPr="001F28F5">
        <w:rPr>
          <w:rFonts w:ascii="Book Antiqua" w:hAnsi="Book Antiqua" w:cs="Segoe UI"/>
          <w:lang w:val="es-CR" w:eastAsia="es-CR"/>
        </w:rPr>
        <w:t>El detalle de las observaciones y el criterio de esta Dirección se incorporan en el apartado “1.1. Observaciones recibidas al informe preliminar en consulta 148-PLA-MNP-2025” del presente documento.</w:t>
      </w:r>
    </w:p>
    <w:p w14:paraId="6542C923" w14:textId="22CF98FB" w:rsidR="00CC25B3" w:rsidRPr="001F28F5" w:rsidRDefault="00CC25B3" w:rsidP="00EA10C9">
      <w:pPr>
        <w:ind w:firstLine="567"/>
        <w:jc w:val="both"/>
        <w:rPr>
          <w:rFonts w:ascii="Book Antiqua" w:hAnsi="Book Antiqua" w:cs="Segoe UI"/>
          <w:lang w:val="es-CR" w:eastAsia="es-CR"/>
        </w:rPr>
      </w:pPr>
    </w:p>
    <w:p w14:paraId="02527D20" w14:textId="77777777" w:rsidR="009D0B15" w:rsidRPr="001F28F5" w:rsidRDefault="009D0B15" w:rsidP="00EA10C9">
      <w:pPr>
        <w:widowControl w:val="0"/>
        <w:rPr>
          <w:rFonts w:ascii="Book Antiqua" w:hAnsi="Book Antiqua" w:cs="Book Antiqua"/>
          <w:snapToGrid w:val="0"/>
          <w:lang w:val="es-CR"/>
        </w:rPr>
      </w:pPr>
    </w:p>
    <w:p w14:paraId="0ECB2303" w14:textId="79A321BE" w:rsidR="000B4666" w:rsidRPr="001F28F5" w:rsidRDefault="000B4666" w:rsidP="00EA10C9">
      <w:pPr>
        <w:widowControl w:val="0"/>
        <w:rPr>
          <w:rFonts w:ascii="Book Antiqua" w:hAnsi="Book Antiqua" w:cs="Book Antiqua"/>
          <w:snapToGrid w:val="0"/>
          <w:lang w:val="es-CR"/>
        </w:rPr>
      </w:pPr>
      <w:r w:rsidRPr="001F28F5">
        <w:rPr>
          <w:rFonts w:ascii="Book Antiqua" w:hAnsi="Book Antiqua" w:cs="Book Antiqua"/>
          <w:snapToGrid w:val="0"/>
          <w:lang w:val="es-CR"/>
        </w:rPr>
        <w:t>Atentamente,</w:t>
      </w:r>
    </w:p>
    <w:p w14:paraId="220AF5EB" w14:textId="77777777" w:rsidR="000B4666" w:rsidRDefault="000B4666" w:rsidP="00EA10C9">
      <w:pPr>
        <w:widowControl w:val="0"/>
        <w:rPr>
          <w:rFonts w:ascii="Book Antiqua" w:hAnsi="Book Antiqua" w:cs="Book Antiqua"/>
          <w:b/>
          <w:bCs/>
          <w:snapToGrid w:val="0"/>
          <w:lang w:val="es-CR"/>
        </w:rPr>
      </w:pPr>
    </w:p>
    <w:p w14:paraId="69B0EBE3" w14:textId="77777777" w:rsidR="00EA10C9" w:rsidRPr="001F28F5" w:rsidRDefault="00EA10C9" w:rsidP="00EA10C9">
      <w:pPr>
        <w:widowControl w:val="0"/>
        <w:rPr>
          <w:rFonts w:ascii="Book Antiqua" w:hAnsi="Book Antiqua" w:cs="Book Antiqua"/>
          <w:b/>
          <w:bCs/>
          <w:snapToGrid w:val="0"/>
          <w:lang w:val="es-CR"/>
        </w:rPr>
      </w:pPr>
    </w:p>
    <w:p w14:paraId="506D3B67" w14:textId="751C3010" w:rsidR="00BB4130" w:rsidRPr="001F28F5" w:rsidRDefault="00BB4130" w:rsidP="00EA10C9">
      <w:pPr>
        <w:widowControl w:val="0"/>
        <w:rPr>
          <w:rFonts w:ascii="Book Antiqua" w:hAnsi="Book Antiqua" w:cs="Book Antiqua"/>
          <w:snapToGrid w:val="0"/>
          <w:lang w:val="es-CR"/>
        </w:rPr>
      </w:pPr>
      <w:r w:rsidRPr="001F28F5">
        <w:rPr>
          <w:rFonts w:ascii="Book Antiqua" w:hAnsi="Book Antiqua" w:cs="Book Antiqua"/>
          <w:snapToGrid w:val="0"/>
          <w:lang w:val="es-CR"/>
        </w:rPr>
        <w:t xml:space="preserve">Máster Allan Pow Hing Cordero </w:t>
      </w:r>
    </w:p>
    <w:p w14:paraId="2E351736" w14:textId="1F060E91" w:rsidR="00F53C59" w:rsidRPr="001F28F5" w:rsidRDefault="00BB4130" w:rsidP="00EA10C9">
      <w:pPr>
        <w:rPr>
          <w:rFonts w:ascii="Book Antiqua" w:hAnsi="Book Antiqua" w:cs="Book Antiqua"/>
          <w:snapToGrid w:val="0"/>
          <w:lang w:val="es-CR"/>
        </w:rPr>
      </w:pPr>
      <w:r w:rsidRPr="001F28F5">
        <w:rPr>
          <w:rFonts w:ascii="Book Antiqua" w:hAnsi="Book Antiqua" w:cs="Book Antiqua"/>
          <w:snapToGrid w:val="0"/>
          <w:lang w:val="es-CR"/>
        </w:rPr>
        <w:t>Director de Planificación</w:t>
      </w:r>
    </w:p>
    <w:p w14:paraId="79DB5CBC" w14:textId="77777777" w:rsidR="00F53C59" w:rsidRPr="001F28F5" w:rsidRDefault="00F53C59" w:rsidP="00EA10C9">
      <w:pPr>
        <w:rPr>
          <w:rFonts w:ascii="Book Antiqua" w:hAnsi="Book Antiqua" w:cs="Book Antiqua"/>
          <w:snapToGrid w:val="0"/>
          <w:lang w:val="es-CR"/>
        </w:rPr>
      </w:pPr>
    </w:p>
    <w:p w14:paraId="17E1A956" w14:textId="53AFABFE" w:rsidR="000B4666" w:rsidRPr="001F28F5" w:rsidRDefault="000B4666" w:rsidP="00EA10C9">
      <w:pPr>
        <w:rPr>
          <w:rFonts w:ascii="Book Antiqua" w:hAnsi="Book Antiqua" w:cs="Book Antiqua"/>
          <w:snapToGrid w:val="0"/>
          <w:lang w:val="es-CR"/>
        </w:rPr>
      </w:pPr>
    </w:p>
    <w:p w14:paraId="3A5C0A8A" w14:textId="77777777" w:rsidR="00BB4130" w:rsidRPr="001F28F5" w:rsidRDefault="00BB4130" w:rsidP="00EA10C9">
      <w:pPr>
        <w:jc w:val="both"/>
        <w:rPr>
          <w:rFonts w:ascii="Book Antiqua" w:hAnsi="Book Antiqua" w:cs="Book Antiqua"/>
          <w:lang w:val="es-CR"/>
        </w:rPr>
      </w:pPr>
      <w:r w:rsidRPr="001F28F5">
        <w:rPr>
          <w:rFonts w:ascii="Book Antiqua" w:hAnsi="Book Antiqua" w:cs="Book Antiqua"/>
          <w:lang w:val="es-CR"/>
        </w:rPr>
        <w:t xml:space="preserve">Copias: </w:t>
      </w:r>
    </w:p>
    <w:p w14:paraId="25CB2367" w14:textId="56E6720C" w:rsidR="00FA1CDD" w:rsidRPr="001F28F5" w:rsidRDefault="00FA1CDD" w:rsidP="00EA10C9">
      <w:pPr>
        <w:pStyle w:val="Prrafodelista"/>
        <w:numPr>
          <w:ilvl w:val="0"/>
          <w:numId w:val="3"/>
        </w:numPr>
        <w:rPr>
          <w:rFonts w:ascii="Book Antiqua" w:hAnsi="Book Antiqua"/>
          <w:lang w:val="es-CR" w:eastAsia="es-CR"/>
        </w:rPr>
      </w:pPr>
      <w:r w:rsidRPr="001F28F5">
        <w:rPr>
          <w:rFonts w:ascii="Book Antiqua" w:hAnsi="Book Antiqua"/>
          <w:lang w:val="es-CR"/>
        </w:rPr>
        <w:t>Dirección de Tecnología de Información y Comunicaciones</w:t>
      </w:r>
    </w:p>
    <w:p w14:paraId="1F967E74" w14:textId="77777777" w:rsidR="00FA1CDD" w:rsidRPr="001F28F5" w:rsidRDefault="00BB4130" w:rsidP="00EA10C9">
      <w:pPr>
        <w:pStyle w:val="Prrafodelista"/>
        <w:numPr>
          <w:ilvl w:val="0"/>
          <w:numId w:val="3"/>
        </w:numPr>
        <w:rPr>
          <w:rFonts w:ascii="Book Antiqua" w:hAnsi="Book Antiqua"/>
          <w:lang w:val="es-CR" w:eastAsia="es-CR"/>
        </w:rPr>
      </w:pPr>
      <w:r w:rsidRPr="001F28F5">
        <w:rPr>
          <w:rFonts w:ascii="Book Antiqua" w:hAnsi="Book Antiqua"/>
          <w:lang w:val="es-CR"/>
        </w:rPr>
        <w:t>Centro de Apoyo, Coordinación y Mejoramiento de la Función Jurisdiccional</w:t>
      </w:r>
    </w:p>
    <w:p w14:paraId="30B9B77B" w14:textId="2EA76CA5" w:rsidR="00767F00" w:rsidRPr="001F28F5" w:rsidRDefault="00767F00" w:rsidP="00EA10C9">
      <w:pPr>
        <w:pStyle w:val="Prrafodelista"/>
        <w:numPr>
          <w:ilvl w:val="0"/>
          <w:numId w:val="3"/>
        </w:numPr>
        <w:contextualSpacing/>
        <w:rPr>
          <w:rFonts w:ascii="Book Antiqua" w:hAnsi="Book Antiqua"/>
          <w:lang w:val="es-CR"/>
        </w:rPr>
      </w:pPr>
      <w:r w:rsidRPr="001F28F5">
        <w:rPr>
          <w:rFonts w:ascii="Book Antiqua" w:hAnsi="Book Antiqua"/>
          <w:lang w:val="es-CR"/>
        </w:rPr>
        <w:t>Tribunal Agrario</w:t>
      </w:r>
    </w:p>
    <w:p w14:paraId="48E5E8DE" w14:textId="77777777" w:rsidR="00EA10C9" w:rsidRPr="001F28F5" w:rsidRDefault="00EA10C9" w:rsidP="00EA10C9">
      <w:pPr>
        <w:pStyle w:val="Prrafodelista"/>
        <w:numPr>
          <w:ilvl w:val="0"/>
          <w:numId w:val="3"/>
        </w:numPr>
        <w:rPr>
          <w:rFonts w:ascii="Book Antiqua" w:hAnsi="Book Antiqua"/>
          <w:lang w:val="es-CR" w:eastAsia="es-CR"/>
        </w:rPr>
      </w:pPr>
      <w:r w:rsidRPr="001F28F5">
        <w:rPr>
          <w:rFonts w:ascii="Book Antiqua" w:hAnsi="Book Antiqua"/>
          <w:lang w:val="es-CR" w:eastAsia="es-CR"/>
        </w:rPr>
        <w:t>Comisión de la Jurisdicción Agraria</w:t>
      </w:r>
    </w:p>
    <w:p w14:paraId="7840796E" w14:textId="68E82E21" w:rsidR="00767F00" w:rsidRDefault="00767F00" w:rsidP="00EA10C9">
      <w:pPr>
        <w:pStyle w:val="Prrafodelista"/>
        <w:numPr>
          <w:ilvl w:val="0"/>
          <w:numId w:val="3"/>
        </w:numPr>
        <w:contextualSpacing/>
        <w:rPr>
          <w:rFonts w:ascii="Book Antiqua" w:hAnsi="Book Antiqua"/>
          <w:lang w:val="es-CR"/>
        </w:rPr>
      </w:pPr>
      <w:r w:rsidRPr="001F28F5">
        <w:rPr>
          <w:rFonts w:ascii="Book Antiqua" w:hAnsi="Book Antiqua"/>
          <w:lang w:val="es-CR"/>
        </w:rPr>
        <w:t>Licda. Rebeca Salazar Alcócer, Gestora de la Materia Agraria</w:t>
      </w:r>
    </w:p>
    <w:p w14:paraId="15D66986" w14:textId="77777777" w:rsidR="00EA10C9" w:rsidRPr="001F28F5" w:rsidRDefault="00EA10C9" w:rsidP="00EA10C9">
      <w:pPr>
        <w:pStyle w:val="Prrafodelista"/>
        <w:numPr>
          <w:ilvl w:val="0"/>
          <w:numId w:val="3"/>
        </w:numPr>
        <w:rPr>
          <w:rFonts w:ascii="Book Antiqua" w:hAnsi="Book Antiqua"/>
          <w:lang w:val="es-CR" w:eastAsia="es-CR"/>
        </w:rPr>
      </w:pPr>
      <w:r w:rsidRPr="001F28F5">
        <w:rPr>
          <w:rFonts w:ascii="Book Antiqua" w:hAnsi="Book Antiqua"/>
          <w:lang w:val="es-CR"/>
        </w:rPr>
        <w:t>Subproceso de Estadística de la Dirección de la Dirección de Planificación</w:t>
      </w:r>
    </w:p>
    <w:p w14:paraId="4BEB1D78" w14:textId="4622AA90" w:rsidR="00EA10C9" w:rsidRPr="00EA10C9" w:rsidRDefault="00EA10C9" w:rsidP="00EA10C9">
      <w:pPr>
        <w:pStyle w:val="Prrafodelista"/>
        <w:numPr>
          <w:ilvl w:val="0"/>
          <w:numId w:val="3"/>
        </w:numPr>
        <w:rPr>
          <w:rFonts w:ascii="Book Antiqua" w:hAnsi="Book Antiqua"/>
          <w:lang w:val="es-CR" w:eastAsia="es-CR"/>
        </w:rPr>
      </w:pPr>
      <w:r w:rsidRPr="001F28F5">
        <w:rPr>
          <w:rFonts w:ascii="Book Antiqua" w:hAnsi="Book Antiqua"/>
          <w:lang w:val="es-CR"/>
        </w:rPr>
        <w:t xml:space="preserve">Subproceso de Evaluación de la Dirección de la Dirección de Planificación </w:t>
      </w:r>
    </w:p>
    <w:p w14:paraId="5DF71C7F" w14:textId="0C8CED85" w:rsidR="00BB4130" w:rsidRPr="001F28F5" w:rsidRDefault="00BB4130" w:rsidP="00EA10C9">
      <w:pPr>
        <w:pStyle w:val="Prrafodelista"/>
        <w:numPr>
          <w:ilvl w:val="0"/>
          <w:numId w:val="3"/>
        </w:numPr>
        <w:rPr>
          <w:rFonts w:ascii="Book Antiqua" w:hAnsi="Book Antiqua"/>
          <w:lang w:val="es-CR" w:eastAsia="es-CR"/>
        </w:rPr>
      </w:pPr>
      <w:r w:rsidRPr="001F28F5">
        <w:rPr>
          <w:rFonts w:ascii="Book Antiqua" w:hAnsi="Book Antiqua"/>
          <w:lang w:val="es-CR"/>
        </w:rPr>
        <w:t xml:space="preserve">Archivo </w:t>
      </w:r>
    </w:p>
    <w:p w14:paraId="77DE00A3" w14:textId="4169F829" w:rsidR="00BB4130" w:rsidRPr="001F28F5" w:rsidRDefault="00EA10C9" w:rsidP="00EA10C9">
      <w:pPr>
        <w:rPr>
          <w:rFonts w:ascii="Book Antiqua" w:hAnsi="Book Antiqua"/>
          <w:lang w:val="es-CR"/>
        </w:rPr>
      </w:pPr>
      <w:r>
        <w:rPr>
          <w:rFonts w:ascii="Book Antiqua" w:hAnsi="Book Antiqua"/>
          <w:lang w:val="es-CR"/>
        </w:rPr>
        <w:t xml:space="preserve">Msp </w:t>
      </w:r>
    </w:p>
    <w:p w14:paraId="121A82C5" w14:textId="77777777" w:rsidR="009C2C18" w:rsidRPr="001F28F5" w:rsidRDefault="009C2C18" w:rsidP="00EA10C9">
      <w:pPr>
        <w:rPr>
          <w:rFonts w:ascii="Book Antiqua" w:hAnsi="Book Antiqua"/>
          <w:lang w:val="es-CR"/>
        </w:rPr>
      </w:pPr>
    </w:p>
    <w:p w14:paraId="7BCD6B99" w14:textId="77777777" w:rsidR="009C2C18" w:rsidRPr="001F28F5" w:rsidRDefault="009C2C18" w:rsidP="00EA10C9">
      <w:pPr>
        <w:rPr>
          <w:rFonts w:ascii="Book Antiqua" w:hAnsi="Book Antiqua"/>
          <w:lang w:val="es-CR"/>
        </w:rPr>
      </w:pPr>
    </w:p>
    <w:p w14:paraId="7BB9E344" w14:textId="77777777" w:rsidR="009C2C18" w:rsidRPr="001F28F5" w:rsidRDefault="009C2C18" w:rsidP="00EA10C9">
      <w:pPr>
        <w:rPr>
          <w:rFonts w:ascii="Book Antiqua" w:hAnsi="Book Antiqua"/>
          <w:lang w:val="es-CR"/>
        </w:rPr>
      </w:pPr>
    </w:p>
    <w:p w14:paraId="217A2A23" w14:textId="77777777" w:rsidR="009C2C18" w:rsidRPr="001F28F5" w:rsidRDefault="009C2C18" w:rsidP="00EA10C9">
      <w:pPr>
        <w:rPr>
          <w:rFonts w:ascii="Book Antiqua" w:hAnsi="Book Antiqua"/>
          <w:lang w:val="es-CR"/>
        </w:rPr>
      </w:pPr>
    </w:p>
    <w:p w14:paraId="6DFB84BC" w14:textId="77777777" w:rsidR="009C2C18" w:rsidRPr="001F28F5" w:rsidRDefault="009C2C18" w:rsidP="00BB4130">
      <w:pPr>
        <w:rPr>
          <w:rFonts w:ascii="Book Antiqua" w:hAnsi="Book Antiqua"/>
          <w:lang w:val="es-CR"/>
        </w:rPr>
      </w:pPr>
    </w:p>
    <w:p w14:paraId="17A9386E" w14:textId="77777777" w:rsidR="009C2C18" w:rsidRPr="001F28F5" w:rsidRDefault="009C2C18" w:rsidP="00BB4130">
      <w:pPr>
        <w:rPr>
          <w:rFonts w:ascii="Book Antiqua" w:hAnsi="Book Antiqua"/>
          <w:lang w:val="es-CR"/>
        </w:rPr>
      </w:pPr>
    </w:p>
    <w:p w14:paraId="180595E6" w14:textId="77777777" w:rsidR="009C2C18" w:rsidRPr="001F28F5" w:rsidRDefault="009C2C18" w:rsidP="00BB4130">
      <w:pPr>
        <w:rPr>
          <w:rFonts w:ascii="Book Antiqua" w:hAnsi="Book Antiqua"/>
          <w:lang w:val="es-CR"/>
        </w:rPr>
      </w:pPr>
    </w:p>
    <w:p w14:paraId="25345B34" w14:textId="77777777" w:rsidR="009C2C18" w:rsidRPr="001F28F5" w:rsidRDefault="009C2C18" w:rsidP="00BB4130">
      <w:pPr>
        <w:rPr>
          <w:rFonts w:ascii="Book Antiqua" w:hAnsi="Book Antiqua"/>
          <w:lang w:val="es-CR"/>
        </w:rPr>
      </w:pPr>
    </w:p>
    <w:p w14:paraId="43F7825B" w14:textId="77777777" w:rsidR="009C2C18" w:rsidRPr="001F28F5" w:rsidRDefault="009C2C18" w:rsidP="00BB4130">
      <w:pPr>
        <w:rPr>
          <w:rFonts w:ascii="Book Antiqua" w:hAnsi="Book Antiqua"/>
          <w:lang w:val="es-CR"/>
        </w:rPr>
      </w:pPr>
    </w:p>
    <w:p w14:paraId="791DC05E" w14:textId="77777777" w:rsidR="009C2C18" w:rsidRPr="001F28F5" w:rsidRDefault="009C2C18" w:rsidP="00BB4130">
      <w:pPr>
        <w:rPr>
          <w:rFonts w:ascii="Book Antiqua" w:hAnsi="Book Antiqua"/>
          <w:lang w:val="es-CR"/>
        </w:rPr>
      </w:pPr>
    </w:p>
    <w:p w14:paraId="4A0318FD" w14:textId="77777777" w:rsidR="009C2C18" w:rsidRPr="001F28F5" w:rsidRDefault="009C2C18" w:rsidP="00BB4130">
      <w:pPr>
        <w:rPr>
          <w:rFonts w:ascii="Book Antiqua" w:hAnsi="Book Antiqua"/>
          <w:lang w:val="es-CR"/>
        </w:rPr>
      </w:pPr>
    </w:p>
    <w:p w14:paraId="5372DDC2" w14:textId="77777777" w:rsidR="009C2C18" w:rsidRPr="001F28F5" w:rsidRDefault="009C2C18" w:rsidP="00BB4130">
      <w:pPr>
        <w:rPr>
          <w:rFonts w:ascii="Book Antiqua" w:hAnsi="Book Antiqua"/>
          <w:lang w:val="es-CR"/>
        </w:rPr>
      </w:pPr>
    </w:p>
    <w:p w14:paraId="668383CE" w14:textId="77777777" w:rsidR="009C2C18" w:rsidRPr="001F28F5" w:rsidRDefault="009C2C18" w:rsidP="00BB4130">
      <w:pPr>
        <w:rPr>
          <w:rFonts w:ascii="Book Antiqua" w:hAnsi="Book Antiqua"/>
          <w:lang w:val="es-CR"/>
        </w:rPr>
      </w:pPr>
    </w:p>
    <w:p w14:paraId="4B7958B0" w14:textId="77777777" w:rsidR="009C2C18" w:rsidRPr="001F28F5" w:rsidRDefault="009C2C18" w:rsidP="00BB4130">
      <w:pPr>
        <w:rPr>
          <w:rFonts w:ascii="Book Antiqua" w:hAnsi="Book Antiqua"/>
          <w:lang w:val="es-CR"/>
        </w:rPr>
      </w:pPr>
    </w:p>
    <w:p w14:paraId="4D3518E9" w14:textId="77777777" w:rsidR="009C2C18" w:rsidRPr="001F28F5" w:rsidRDefault="009C2C18" w:rsidP="00BB4130">
      <w:pPr>
        <w:rPr>
          <w:rFonts w:ascii="Book Antiqua" w:hAnsi="Book Antiqua"/>
          <w:lang w:val="es-CR"/>
        </w:rPr>
      </w:pPr>
    </w:p>
    <w:p w14:paraId="4C04F233" w14:textId="77777777" w:rsidR="009C2C18" w:rsidRPr="001F28F5" w:rsidRDefault="009C2C18" w:rsidP="00BB4130">
      <w:pPr>
        <w:rPr>
          <w:rFonts w:ascii="Book Antiqua" w:hAnsi="Book Antiqua"/>
          <w:lang w:val="es-CR"/>
        </w:rPr>
      </w:pPr>
    </w:p>
    <w:p w14:paraId="6B68635C" w14:textId="77777777" w:rsidR="009C2C18" w:rsidRPr="001F28F5" w:rsidRDefault="009C2C18" w:rsidP="00BB4130">
      <w:pPr>
        <w:rPr>
          <w:rFonts w:ascii="Book Antiqua" w:hAnsi="Book Antiqua"/>
          <w:lang w:val="es-CR"/>
        </w:rPr>
      </w:pPr>
    </w:p>
    <w:p w14:paraId="74C8438F" w14:textId="77777777" w:rsidR="009C2C18" w:rsidRPr="001F28F5" w:rsidRDefault="009C2C18" w:rsidP="00BB4130">
      <w:pPr>
        <w:rPr>
          <w:rFonts w:ascii="Book Antiqua" w:hAnsi="Book Antiqua"/>
          <w:lang w:val="es-CR"/>
        </w:rPr>
      </w:pPr>
    </w:p>
    <w:p w14:paraId="3D6D452E" w14:textId="77777777" w:rsidR="00BB4130" w:rsidRPr="001F28F5" w:rsidRDefault="00BB4130" w:rsidP="00BB4130">
      <w:pPr>
        <w:rPr>
          <w:rFonts w:ascii="Book Antiqua" w:hAnsi="Book Antiqua"/>
          <w:lang w:val="es-CR"/>
        </w:rPr>
      </w:pPr>
    </w:p>
    <w:p w14:paraId="394F8482" w14:textId="77777777" w:rsidR="009D0B15" w:rsidRPr="001F28F5" w:rsidRDefault="009D0B15" w:rsidP="00BB4130">
      <w:pPr>
        <w:rPr>
          <w:rFonts w:ascii="Book Antiqua" w:hAnsi="Book Antiqua"/>
          <w:lang w:val="es-CR"/>
        </w:rPr>
      </w:pPr>
    </w:p>
    <w:p w14:paraId="5C11D9E3" w14:textId="77777777" w:rsidR="00D033D4" w:rsidRPr="001F28F5" w:rsidRDefault="00D033D4" w:rsidP="00BB4130">
      <w:pPr>
        <w:rPr>
          <w:rFonts w:ascii="Book Antiqua" w:hAnsi="Book Antiqua"/>
          <w:lang w:val="es-CR"/>
        </w:rPr>
      </w:pPr>
    </w:p>
    <w:p w14:paraId="1E3B23C1" w14:textId="77777777" w:rsidR="00D033D4" w:rsidRPr="001F28F5" w:rsidRDefault="00D033D4" w:rsidP="00BB4130">
      <w:pPr>
        <w:rPr>
          <w:rFonts w:ascii="Book Antiqua" w:hAnsi="Book Antiqua"/>
          <w:lang w:val="es-CR"/>
        </w:rPr>
      </w:pPr>
    </w:p>
    <w:p w14:paraId="24865717" w14:textId="77777777" w:rsidR="009D0B15" w:rsidRPr="001F28F5" w:rsidRDefault="009D0B15" w:rsidP="00BB4130">
      <w:pPr>
        <w:rPr>
          <w:rFonts w:ascii="Book Antiqua" w:hAnsi="Book Antiqua"/>
          <w:lang w:val="es-CR"/>
        </w:rPr>
      </w:pPr>
    </w:p>
    <w:p w14:paraId="08FD36CE" w14:textId="77777777" w:rsidR="005803CB" w:rsidRPr="001F28F5" w:rsidRDefault="005803CB" w:rsidP="00BB4130">
      <w:pPr>
        <w:rPr>
          <w:rFonts w:ascii="Book Antiqua" w:hAnsi="Book Antiqua"/>
          <w:lang w:val="es-CR"/>
        </w:rPr>
      </w:pPr>
    </w:p>
    <w:p w14:paraId="5C147391" w14:textId="77777777" w:rsidR="00EA10C9" w:rsidRDefault="00EA10C9" w:rsidP="00B90221">
      <w:pPr>
        <w:rPr>
          <w:rFonts w:ascii="Book Antiqua" w:hAnsi="Book Antiqua" w:cs="Arial"/>
          <w:lang w:val="es-CR"/>
        </w:rPr>
      </w:pPr>
    </w:p>
    <w:p w14:paraId="19C3BC16" w14:textId="38CE4406" w:rsidR="0038682A" w:rsidRPr="001F28F5" w:rsidRDefault="00EA10C9" w:rsidP="00EA10C9">
      <w:pPr>
        <w:rPr>
          <w:rFonts w:ascii="Book Antiqua" w:hAnsi="Book Antiqua"/>
          <w:lang w:val="es-CR"/>
        </w:rPr>
      </w:pPr>
      <w:r>
        <w:rPr>
          <w:rFonts w:ascii="Book Antiqua" w:hAnsi="Book Antiqua" w:cs="Arial"/>
          <w:lang w:val="es-CR"/>
        </w:rPr>
        <w:lastRenderedPageBreak/>
        <w:t>04 de abril</w:t>
      </w:r>
      <w:r w:rsidR="009D0B15" w:rsidRPr="002739D8">
        <w:rPr>
          <w:rFonts w:ascii="Book Antiqua" w:hAnsi="Book Antiqua" w:cs="Arial"/>
          <w:lang w:val="es-CR"/>
        </w:rPr>
        <w:t xml:space="preserve"> </w:t>
      </w:r>
      <w:r w:rsidR="0038682A" w:rsidRPr="002739D8">
        <w:rPr>
          <w:rFonts w:ascii="Book Antiqua" w:hAnsi="Book Antiqua" w:cs="Arial"/>
          <w:lang w:val="es-CR"/>
        </w:rPr>
        <w:t>del 2025</w:t>
      </w:r>
    </w:p>
    <w:p w14:paraId="67E57C46" w14:textId="77777777" w:rsidR="002855DE" w:rsidRPr="002739D8" w:rsidRDefault="002855DE" w:rsidP="00EA10C9">
      <w:pPr>
        <w:jc w:val="both"/>
        <w:rPr>
          <w:rFonts w:ascii="Book Antiqua" w:hAnsi="Book Antiqua" w:cs="Arial"/>
          <w:lang w:val="es-CR"/>
        </w:rPr>
      </w:pPr>
    </w:p>
    <w:p w14:paraId="1576B569" w14:textId="77777777" w:rsidR="002855DE" w:rsidRPr="002739D8" w:rsidRDefault="002855DE" w:rsidP="00EA10C9">
      <w:pPr>
        <w:jc w:val="both"/>
        <w:rPr>
          <w:rFonts w:ascii="Book Antiqua" w:hAnsi="Book Antiqua" w:cs="Arial"/>
          <w:lang w:val="es-CR"/>
        </w:rPr>
      </w:pPr>
    </w:p>
    <w:p w14:paraId="40FBE494" w14:textId="77777777" w:rsidR="00F53C59" w:rsidRPr="002739D8" w:rsidRDefault="00F53C59" w:rsidP="00EA10C9">
      <w:pPr>
        <w:jc w:val="both"/>
        <w:rPr>
          <w:rFonts w:ascii="Book Antiqua" w:hAnsi="Book Antiqua" w:cs="Arial"/>
          <w:lang w:val="es-CR"/>
        </w:rPr>
      </w:pPr>
    </w:p>
    <w:p w14:paraId="69398DC6" w14:textId="77777777" w:rsidR="00F53C59" w:rsidRPr="002739D8" w:rsidRDefault="00F53C59" w:rsidP="00EA10C9">
      <w:pPr>
        <w:jc w:val="both"/>
        <w:rPr>
          <w:rFonts w:ascii="Book Antiqua" w:hAnsi="Book Antiqua" w:cs="Book Antiqua"/>
          <w:lang w:val="es-CR"/>
        </w:rPr>
      </w:pPr>
      <w:r w:rsidRPr="002739D8">
        <w:rPr>
          <w:rFonts w:ascii="Book Antiqua" w:hAnsi="Book Antiqua" w:cs="Book Antiqua"/>
          <w:lang w:val="es-CR"/>
        </w:rPr>
        <w:t xml:space="preserve">Máster </w:t>
      </w:r>
    </w:p>
    <w:p w14:paraId="6000C523" w14:textId="77777777" w:rsidR="00F53C59" w:rsidRPr="002739D8" w:rsidRDefault="00F53C59" w:rsidP="00EA10C9">
      <w:pPr>
        <w:jc w:val="both"/>
        <w:rPr>
          <w:rFonts w:ascii="Book Antiqua" w:hAnsi="Book Antiqua" w:cs="Book Antiqua"/>
          <w:lang w:val="es-CR"/>
        </w:rPr>
      </w:pPr>
      <w:r w:rsidRPr="002739D8">
        <w:rPr>
          <w:rFonts w:ascii="Book Antiqua" w:hAnsi="Book Antiqua" w:cs="Book Antiqua"/>
          <w:lang w:val="es-CR"/>
        </w:rPr>
        <w:t xml:space="preserve">Allan Pow Hing Cordero </w:t>
      </w:r>
    </w:p>
    <w:p w14:paraId="1887052D" w14:textId="1DC374AE" w:rsidR="00376CBB" w:rsidRPr="002739D8" w:rsidRDefault="00F53C59" w:rsidP="00EA10C9">
      <w:pPr>
        <w:widowControl w:val="0"/>
        <w:rPr>
          <w:rFonts w:ascii="Book Antiqua" w:hAnsi="Book Antiqua" w:cs="Book Antiqua"/>
          <w:lang w:val="es-CR"/>
        </w:rPr>
      </w:pPr>
      <w:r w:rsidRPr="002739D8">
        <w:rPr>
          <w:rFonts w:ascii="Book Antiqua" w:hAnsi="Book Antiqua" w:cs="Book Antiqua"/>
          <w:lang w:val="es-CR"/>
        </w:rPr>
        <w:t>Director de Planificación</w:t>
      </w:r>
    </w:p>
    <w:p w14:paraId="40014FD9" w14:textId="77777777" w:rsidR="00C0171C" w:rsidRPr="002739D8" w:rsidRDefault="00C0171C" w:rsidP="00EA10C9">
      <w:pPr>
        <w:widowControl w:val="0"/>
        <w:rPr>
          <w:rFonts w:ascii="Book Antiqua" w:hAnsi="Book Antiqua" w:cs="Book Antiqua"/>
          <w:snapToGrid w:val="0"/>
          <w:color w:val="000000"/>
          <w:lang w:val="es-CR"/>
        </w:rPr>
      </w:pPr>
    </w:p>
    <w:p w14:paraId="42A5C847" w14:textId="77777777" w:rsidR="00FB22D9" w:rsidRPr="002739D8" w:rsidRDefault="00FB22D9" w:rsidP="00EA10C9">
      <w:pPr>
        <w:widowControl w:val="0"/>
        <w:rPr>
          <w:rFonts w:ascii="Book Antiqua" w:hAnsi="Book Antiqua" w:cs="Book Antiqua"/>
          <w:snapToGrid w:val="0"/>
          <w:color w:val="000000"/>
          <w:lang w:val="es-CR"/>
        </w:rPr>
      </w:pPr>
    </w:p>
    <w:p w14:paraId="5ECD7237" w14:textId="08C5FA78" w:rsidR="00C0171C" w:rsidRPr="002739D8" w:rsidRDefault="00C0171C" w:rsidP="00EA10C9">
      <w:pPr>
        <w:widowControl w:val="0"/>
        <w:rPr>
          <w:rFonts w:ascii="Book Antiqua" w:hAnsi="Book Antiqua" w:cs="Book Antiqua"/>
          <w:snapToGrid w:val="0"/>
          <w:color w:val="000000"/>
          <w:lang w:val="es-CR"/>
        </w:rPr>
      </w:pPr>
      <w:r w:rsidRPr="002739D8">
        <w:rPr>
          <w:rFonts w:ascii="Book Antiqua" w:hAnsi="Book Antiqua" w:cs="Book Antiqua"/>
          <w:snapToGrid w:val="0"/>
          <w:color w:val="000000"/>
          <w:lang w:val="es-CR"/>
        </w:rPr>
        <w:t>Estimad</w:t>
      </w:r>
      <w:r w:rsidR="0042500C" w:rsidRPr="002739D8">
        <w:rPr>
          <w:rFonts w:ascii="Book Antiqua" w:hAnsi="Book Antiqua" w:cs="Book Antiqua"/>
          <w:snapToGrid w:val="0"/>
          <w:color w:val="000000"/>
          <w:lang w:val="es-CR"/>
        </w:rPr>
        <w:t>o</w:t>
      </w:r>
      <w:r w:rsidRPr="002739D8">
        <w:rPr>
          <w:rFonts w:ascii="Book Antiqua" w:hAnsi="Book Antiqua" w:cs="Book Antiqua"/>
          <w:snapToGrid w:val="0"/>
          <w:color w:val="FF0000"/>
          <w:lang w:val="es-CR"/>
        </w:rPr>
        <w:t xml:space="preserve"> </w:t>
      </w:r>
      <w:r w:rsidRPr="002739D8">
        <w:rPr>
          <w:rFonts w:ascii="Book Antiqua" w:hAnsi="Book Antiqua" w:cs="Book Antiqua"/>
          <w:snapToGrid w:val="0"/>
          <w:color w:val="000000"/>
          <w:lang w:val="es-CR"/>
        </w:rPr>
        <w:t>señor:</w:t>
      </w:r>
    </w:p>
    <w:p w14:paraId="52857302" w14:textId="77777777" w:rsidR="006108FC" w:rsidRPr="002739D8" w:rsidRDefault="006108FC" w:rsidP="00EA10C9">
      <w:pPr>
        <w:widowControl w:val="0"/>
        <w:rPr>
          <w:rFonts w:ascii="Book Antiqua" w:hAnsi="Book Antiqua" w:cs="Book Antiqua"/>
          <w:snapToGrid w:val="0"/>
          <w:color w:val="000000"/>
          <w:lang w:val="es-CR"/>
        </w:rPr>
      </w:pPr>
    </w:p>
    <w:p w14:paraId="65DC65B7" w14:textId="7CD0C7C8" w:rsidR="00612B81" w:rsidRPr="00EA10C9" w:rsidRDefault="00612B81" w:rsidP="00EA10C9">
      <w:pPr>
        <w:widowControl w:val="0"/>
        <w:jc w:val="both"/>
        <w:rPr>
          <w:rFonts w:ascii="Book Antiqua" w:hAnsi="Book Antiqua" w:cs="Book Antiqua"/>
          <w:sz w:val="22"/>
          <w:szCs w:val="22"/>
          <w:lang w:val="es-CR"/>
        </w:rPr>
      </w:pPr>
      <w:r w:rsidRPr="002739D8">
        <w:rPr>
          <w:rFonts w:ascii="Book Antiqua" w:hAnsi="Book Antiqua" w:cs="Book Antiqua"/>
          <w:lang w:val="es-CR"/>
        </w:rPr>
        <w:t xml:space="preserve">Como parte de las actividades asociadas al Proyecto </w:t>
      </w:r>
      <w:r w:rsidRPr="001F28F5">
        <w:rPr>
          <w:rFonts w:ascii="Book Antiqua" w:hAnsi="Book Antiqua"/>
          <w:lang w:val="es-CR"/>
        </w:rPr>
        <w:t>4000-CA-P01</w:t>
      </w:r>
      <w:r w:rsidRPr="001F28F5">
        <w:rPr>
          <w:rFonts w:ascii="Book Antiqua" w:hAnsi="Book Antiqua"/>
          <w:i/>
          <w:iCs/>
          <w:lang w:val="es-CR"/>
        </w:rPr>
        <w:t xml:space="preserve"> </w:t>
      </w:r>
      <w:r w:rsidRPr="00EA10C9">
        <w:rPr>
          <w:rFonts w:ascii="Book Antiqua" w:hAnsi="Book Antiqua"/>
          <w:i/>
          <w:iCs/>
          <w:sz w:val="22"/>
          <w:szCs w:val="22"/>
          <w:lang w:val="es-CR"/>
        </w:rPr>
        <w:t>“Implementación del Código Procesal Agrario”</w:t>
      </w:r>
      <w:r w:rsidRPr="00EA10C9">
        <w:rPr>
          <w:rFonts w:ascii="Book Antiqua" w:hAnsi="Book Antiqua" w:cs="Arial"/>
          <w:i/>
          <w:iCs/>
          <w:color w:val="000000"/>
          <w:sz w:val="22"/>
          <w:szCs w:val="22"/>
          <w:lang w:val="es-CR" w:eastAsia="es-CR"/>
        </w:rPr>
        <w:t>,</w:t>
      </w:r>
      <w:r w:rsidRPr="00EA10C9">
        <w:rPr>
          <w:rFonts w:ascii="Book Antiqua" w:hAnsi="Book Antiqua" w:cs="Arial"/>
          <w:color w:val="000000"/>
          <w:sz w:val="22"/>
          <w:szCs w:val="22"/>
          <w:lang w:val="es-CR" w:eastAsia="es-CR"/>
        </w:rPr>
        <w:t xml:space="preserve"> </w:t>
      </w:r>
      <w:r w:rsidRPr="00EA10C9">
        <w:rPr>
          <w:rFonts w:ascii="Book Antiqua" w:hAnsi="Book Antiqua"/>
          <w:sz w:val="22"/>
          <w:szCs w:val="22"/>
          <w:lang w:val="es-CR"/>
        </w:rPr>
        <w:t>dentro del</w:t>
      </w:r>
      <w:r w:rsidRPr="00EA10C9">
        <w:rPr>
          <w:rFonts w:ascii="Book Antiqua" w:hAnsi="Book Antiqua"/>
          <w:i/>
          <w:iCs/>
          <w:sz w:val="22"/>
          <w:szCs w:val="22"/>
          <w:lang w:val="es-CR"/>
        </w:rPr>
        <w:t xml:space="preserve"> </w:t>
      </w:r>
      <w:r w:rsidRPr="00EA10C9">
        <w:rPr>
          <w:rFonts w:ascii="Book Antiqua" w:hAnsi="Book Antiqua" w:cs="Arial"/>
          <w:color w:val="000000"/>
          <w:sz w:val="22"/>
          <w:szCs w:val="22"/>
          <w:lang w:val="es-CR" w:eastAsia="es-CR"/>
        </w:rPr>
        <w:t xml:space="preserve">entregable denominado </w:t>
      </w:r>
      <w:r w:rsidRPr="00EA10C9">
        <w:rPr>
          <w:rFonts w:ascii="Book Antiqua" w:hAnsi="Book Antiqua" w:cs="Arial"/>
          <w:i/>
          <w:iCs/>
          <w:color w:val="000000"/>
          <w:sz w:val="22"/>
          <w:szCs w:val="22"/>
          <w:lang w:val="es-CR" w:eastAsia="es-CR"/>
        </w:rPr>
        <w:t>“3.1 Implementación de mejoras electrónicas – 3.1.1. Creación de tareas y plazos para el Libro de Pase a Fallo</w:t>
      </w:r>
      <w:r w:rsidR="0038682A" w:rsidRPr="00EA10C9">
        <w:rPr>
          <w:rFonts w:ascii="Book Antiqua" w:hAnsi="Book Antiqua" w:cs="Arial"/>
          <w:i/>
          <w:iCs/>
          <w:color w:val="000000"/>
          <w:sz w:val="22"/>
          <w:szCs w:val="22"/>
          <w:lang w:val="es-CR" w:eastAsia="es-CR"/>
        </w:rPr>
        <w:t xml:space="preserve"> y 3.1.4 Generar circular para uso obligatorio de Libro electrónico de Pase a Fallo, Voto automático y reparto automático</w:t>
      </w:r>
      <w:r w:rsidRPr="00EA10C9">
        <w:rPr>
          <w:rFonts w:ascii="Book Antiqua" w:hAnsi="Book Antiqua" w:cs="Arial"/>
          <w:i/>
          <w:iCs/>
          <w:color w:val="000000"/>
          <w:sz w:val="22"/>
          <w:szCs w:val="22"/>
          <w:lang w:val="es-CR" w:eastAsia="es-CR"/>
        </w:rPr>
        <w:t>”,</w:t>
      </w:r>
      <w:r w:rsidRPr="001F28F5">
        <w:rPr>
          <w:rFonts w:ascii="Book Antiqua" w:hAnsi="Book Antiqua" w:cs="Arial"/>
          <w:i/>
          <w:iCs/>
          <w:color w:val="000000"/>
          <w:lang w:val="es-CR" w:eastAsia="es-CR"/>
        </w:rPr>
        <w:t xml:space="preserve"> </w:t>
      </w:r>
      <w:r w:rsidR="00EA47E1" w:rsidRPr="001F28F5">
        <w:rPr>
          <w:rFonts w:ascii="Book Antiqua" w:hAnsi="Book Antiqua" w:cs="Arial"/>
          <w:color w:val="000000"/>
          <w:lang w:val="es-CR" w:eastAsia="es-CR"/>
        </w:rPr>
        <w:t>se detalla en este informe</w:t>
      </w:r>
      <w:r w:rsidR="004732E5" w:rsidRPr="001F28F5">
        <w:rPr>
          <w:rFonts w:ascii="Book Antiqua" w:hAnsi="Book Antiqua" w:cs="Arial"/>
          <w:color w:val="000000"/>
          <w:lang w:val="es-CR" w:eastAsia="es-CR"/>
        </w:rPr>
        <w:t xml:space="preserve"> </w:t>
      </w:r>
      <w:r w:rsidRPr="001F28F5">
        <w:rPr>
          <w:rFonts w:ascii="Book Antiqua" w:hAnsi="Book Antiqua" w:cs="Arial"/>
          <w:color w:val="000000"/>
          <w:lang w:val="es-CR" w:eastAsia="es-CR"/>
        </w:rPr>
        <w:t>las tareas</w:t>
      </w:r>
      <w:r w:rsidR="004732E5" w:rsidRPr="001F28F5">
        <w:rPr>
          <w:rFonts w:ascii="Book Antiqua" w:hAnsi="Book Antiqua" w:cs="Arial"/>
          <w:color w:val="000000"/>
          <w:lang w:val="es-CR" w:eastAsia="es-CR"/>
        </w:rPr>
        <w:t xml:space="preserve"> y plazo</w:t>
      </w:r>
      <w:r w:rsidR="0038682A" w:rsidRPr="001F28F5">
        <w:rPr>
          <w:rFonts w:ascii="Book Antiqua" w:hAnsi="Book Antiqua" w:cs="Arial"/>
          <w:color w:val="000000"/>
          <w:lang w:val="es-CR" w:eastAsia="es-CR"/>
        </w:rPr>
        <w:t>s</w:t>
      </w:r>
      <w:r w:rsidR="00EA47E1" w:rsidRPr="001F28F5">
        <w:rPr>
          <w:rFonts w:ascii="Book Antiqua" w:hAnsi="Book Antiqua" w:cs="Arial"/>
          <w:color w:val="000000"/>
          <w:lang w:val="es-CR" w:eastAsia="es-CR"/>
        </w:rPr>
        <w:t xml:space="preserve"> acordado</w:t>
      </w:r>
      <w:r w:rsidR="0038682A" w:rsidRPr="001F28F5">
        <w:rPr>
          <w:rFonts w:ascii="Book Antiqua" w:hAnsi="Book Antiqua" w:cs="Arial"/>
          <w:color w:val="000000"/>
          <w:lang w:val="es-CR" w:eastAsia="es-CR"/>
        </w:rPr>
        <w:t>s</w:t>
      </w:r>
      <w:r w:rsidR="00EA47E1" w:rsidRPr="001F28F5">
        <w:rPr>
          <w:rFonts w:ascii="Book Antiqua" w:hAnsi="Book Antiqua" w:cs="Arial"/>
          <w:color w:val="000000"/>
          <w:lang w:val="es-CR" w:eastAsia="es-CR"/>
        </w:rPr>
        <w:t xml:space="preserve"> con la </w:t>
      </w:r>
      <w:r w:rsidR="00C3774E" w:rsidRPr="001F28F5">
        <w:rPr>
          <w:rFonts w:ascii="Book Antiqua" w:hAnsi="Book Antiqua" w:cs="Arial"/>
          <w:color w:val="000000"/>
          <w:lang w:val="es-CR" w:eastAsia="es-CR"/>
        </w:rPr>
        <w:t>G</w:t>
      </w:r>
      <w:r w:rsidR="00EA47E1" w:rsidRPr="001F28F5">
        <w:rPr>
          <w:rFonts w:ascii="Book Antiqua" w:hAnsi="Book Antiqua" w:cs="Arial"/>
          <w:color w:val="000000"/>
          <w:lang w:val="es-CR" w:eastAsia="es-CR"/>
        </w:rPr>
        <w:t xml:space="preserve">estoría </w:t>
      </w:r>
      <w:r w:rsidR="00C3774E" w:rsidRPr="001F28F5">
        <w:rPr>
          <w:rFonts w:ascii="Book Antiqua" w:hAnsi="Book Antiqua" w:cs="Arial"/>
          <w:color w:val="000000"/>
          <w:lang w:val="es-CR" w:eastAsia="es-CR"/>
        </w:rPr>
        <w:t>de la Jurisdicción</w:t>
      </w:r>
      <w:r w:rsidR="00EA47E1" w:rsidRPr="001F28F5">
        <w:rPr>
          <w:rFonts w:ascii="Book Antiqua" w:hAnsi="Book Antiqua" w:cs="Arial"/>
          <w:color w:val="000000"/>
          <w:lang w:val="es-CR" w:eastAsia="es-CR"/>
        </w:rPr>
        <w:t xml:space="preserve"> Agraria </w:t>
      </w:r>
      <w:r w:rsidR="00B92659" w:rsidRPr="001F28F5">
        <w:rPr>
          <w:rFonts w:ascii="Book Antiqua" w:hAnsi="Book Antiqua" w:cs="Arial"/>
          <w:color w:val="000000"/>
          <w:lang w:val="es-CR" w:eastAsia="es-CR"/>
        </w:rPr>
        <w:t xml:space="preserve">y </w:t>
      </w:r>
      <w:r w:rsidR="00CF45D9" w:rsidRPr="001F28F5">
        <w:rPr>
          <w:rFonts w:ascii="Book Antiqua" w:hAnsi="Book Antiqua" w:cs="Arial"/>
          <w:color w:val="000000"/>
          <w:lang w:val="es-CR" w:eastAsia="es-CR"/>
        </w:rPr>
        <w:t>las personas juzgadoras</w:t>
      </w:r>
      <w:r w:rsidR="00C3774E" w:rsidRPr="001F28F5">
        <w:rPr>
          <w:rFonts w:ascii="Book Antiqua" w:hAnsi="Book Antiqua" w:cs="Arial"/>
          <w:color w:val="000000"/>
          <w:lang w:val="es-CR" w:eastAsia="es-CR"/>
        </w:rPr>
        <w:t xml:space="preserve"> del Tribunal Agrario, </w:t>
      </w:r>
      <w:r w:rsidR="00EA47E1" w:rsidRPr="001F28F5">
        <w:rPr>
          <w:rFonts w:ascii="Book Antiqua" w:hAnsi="Book Antiqua" w:cs="Arial"/>
          <w:color w:val="000000"/>
          <w:lang w:val="es-CR" w:eastAsia="es-CR"/>
        </w:rPr>
        <w:t xml:space="preserve">para implementar en el módulo de pase a </w:t>
      </w:r>
      <w:r w:rsidR="00B312B3" w:rsidRPr="001F28F5">
        <w:rPr>
          <w:rFonts w:ascii="Book Antiqua" w:hAnsi="Book Antiqua" w:cs="Arial"/>
          <w:color w:val="000000"/>
          <w:lang w:val="es-CR" w:eastAsia="es-CR"/>
        </w:rPr>
        <w:t>f</w:t>
      </w:r>
      <w:r w:rsidR="00EA47E1" w:rsidRPr="001F28F5">
        <w:rPr>
          <w:rFonts w:ascii="Book Antiqua" w:hAnsi="Book Antiqua" w:cs="Arial"/>
          <w:color w:val="000000"/>
          <w:lang w:val="es-CR" w:eastAsia="es-CR"/>
        </w:rPr>
        <w:t xml:space="preserve">allo en apego a lo dispuesto por la circular 12-2023 </w:t>
      </w:r>
      <w:r w:rsidR="00EA47E1" w:rsidRPr="00EA10C9">
        <w:rPr>
          <w:rFonts w:ascii="Book Antiqua" w:hAnsi="Book Antiqua" w:cs="Arial"/>
          <w:i/>
          <w:iCs/>
          <w:color w:val="000000"/>
          <w:sz w:val="22"/>
          <w:szCs w:val="22"/>
          <w:lang w:val="es-CR" w:eastAsia="es-CR"/>
        </w:rPr>
        <w:t>“Reiteración de la circular No. 154-2018 sobre la obligatoriedad de utilizar la mejora en el sistema para “Pase a Fallo” a quienes utilizan la herramienta tecnológica “Escritorio Virtual</w:t>
      </w:r>
      <w:r w:rsidR="00EA47E1" w:rsidRPr="00EA10C9">
        <w:rPr>
          <w:rFonts w:ascii="Book Antiqua" w:hAnsi="Book Antiqua" w:cs="Arial"/>
          <w:color w:val="000000"/>
          <w:sz w:val="22"/>
          <w:szCs w:val="22"/>
          <w:lang w:val="es-CR" w:eastAsia="es-CR"/>
        </w:rPr>
        <w:t>”.</w:t>
      </w:r>
    </w:p>
    <w:p w14:paraId="0857A573" w14:textId="77777777" w:rsidR="00644DFA" w:rsidRPr="002739D8" w:rsidRDefault="00644DFA" w:rsidP="00EA10C9">
      <w:pPr>
        <w:jc w:val="both"/>
        <w:rPr>
          <w:rFonts w:ascii="Book Antiqua" w:hAnsi="Book Antiqua"/>
          <w:lang w:val="es-CR"/>
        </w:rPr>
      </w:pPr>
    </w:p>
    <w:p w14:paraId="572BD1CB" w14:textId="2F6C8CFF" w:rsidR="005C2CA5" w:rsidRPr="001F28F5" w:rsidRDefault="00AB0CCF" w:rsidP="0070010D">
      <w:pPr>
        <w:pStyle w:val="Ttulo1"/>
        <w:rPr>
          <w:color w:val="FFFFFF"/>
          <w:szCs w:val="32"/>
          <w:lang w:val="es-CR"/>
        </w:rPr>
      </w:pPr>
      <w:bookmarkStart w:id="2" w:name="_Toc37670444"/>
      <w:bookmarkStart w:id="3" w:name="_Toc94015000"/>
      <w:r w:rsidRPr="001F28F5">
        <w:rPr>
          <w:lang w:val="es-CR"/>
        </w:rPr>
        <w:t>Antecedentes</w:t>
      </w:r>
      <w:bookmarkEnd w:id="2"/>
      <w:bookmarkEnd w:id="3"/>
    </w:p>
    <w:p w14:paraId="313DF1A2" w14:textId="77777777" w:rsidR="006A5909" w:rsidRPr="002739D8" w:rsidRDefault="006A5909" w:rsidP="00B90221">
      <w:pPr>
        <w:pStyle w:val="Prrafodelista"/>
        <w:ind w:left="0"/>
        <w:jc w:val="both"/>
        <w:rPr>
          <w:rFonts w:ascii="Book Antiqua" w:hAnsi="Book Antiqua"/>
          <w:lang w:val="es-CR"/>
        </w:rPr>
      </w:pPr>
    </w:p>
    <w:p w14:paraId="685684CD" w14:textId="5707DC6B" w:rsidR="00646F2D" w:rsidRPr="001F28F5" w:rsidRDefault="00646F2D" w:rsidP="00B90221">
      <w:pPr>
        <w:jc w:val="both"/>
        <w:rPr>
          <w:rFonts w:ascii="Book Antiqua" w:hAnsi="Book Antiqua" w:cs="Arial"/>
          <w:color w:val="000000"/>
          <w:shd w:val="clear" w:color="auto" w:fill="FFFFFF"/>
          <w:lang w:val="es-CR"/>
        </w:rPr>
      </w:pPr>
      <w:r w:rsidRPr="001F28F5">
        <w:rPr>
          <w:rFonts w:ascii="Book Antiqua" w:hAnsi="Book Antiqua" w:cs="Arial"/>
          <w:color w:val="000000"/>
          <w:shd w:val="clear" w:color="auto" w:fill="FFFFFF"/>
          <w:lang w:val="es-CR"/>
        </w:rPr>
        <w:t>En cumplimiento del Plan Estratégico Institucional período 2019-2024, en donde se establec</w:t>
      </w:r>
      <w:r w:rsidR="00D033D4" w:rsidRPr="001F28F5">
        <w:rPr>
          <w:rFonts w:ascii="Book Antiqua" w:hAnsi="Book Antiqua" w:cs="Arial"/>
          <w:color w:val="000000"/>
          <w:shd w:val="clear" w:color="auto" w:fill="FFFFFF"/>
          <w:lang w:val="es-CR"/>
        </w:rPr>
        <w:t>ió</w:t>
      </w:r>
      <w:r w:rsidRPr="001F28F5">
        <w:rPr>
          <w:rFonts w:ascii="Book Antiqua" w:hAnsi="Book Antiqua" w:cs="Arial"/>
          <w:color w:val="000000"/>
          <w:shd w:val="clear" w:color="auto" w:fill="FFFFFF"/>
          <w:lang w:val="es-CR"/>
        </w:rPr>
        <w:t xml:space="preserve"> como uno de los Objetivos Estratégicos </w:t>
      </w:r>
      <w:r w:rsidRPr="001F28F5">
        <w:rPr>
          <w:rFonts w:ascii="Book Antiqua" w:hAnsi="Book Antiqua" w:cs="Arial"/>
          <w:i/>
          <w:iCs/>
          <w:color w:val="000000"/>
          <w:shd w:val="clear" w:color="auto" w:fill="FFFFFF"/>
          <w:lang w:val="es-CR"/>
        </w:rPr>
        <w:t>"Optimizar los recursos institucionales e impulsar la innovación de los procesos judiciales para agilizar los servicios de justicia</w:t>
      </w:r>
      <w:r w:rsidRPr="001F28F5">
        <w:rPr>
          <w:rFonts w:ascii="Book Antiqua" w:hAnsi="Book Antiqua" w:cs="Arial"/>
          <w:color w:val="000000"/>
          <w:shd w:val="clear" w:color="auto" w:fill="FFFFFF"/>
          <w:lang w:val="es-CR"/>
        </w:rPr>
        <w:t xml:space="preserve">" y de conformidad con lo dispuesto por el Consejo Superior del Poder Judicial en la </w:t>
      </w:r>
      <w:r w:rsidRPr="001F28F5">
        <w:rPr>
          <w:rFonts w:ascii="Book Antiqua" w:hAnsi="Book Antiqua" w:cs="Arial"/>
          <w:color w:val="000000"/>
          <w:lang w:val="es-CR"/>
        </w:rPr>
        <w:t>sesión 89-2021, artículo XX, en donde se acordó integrar una Comisión Mixta para el análisis del Rezago Judicial, impulsada por la Presidencia de la Corte Suprema de Justicia</w:t>
      </w:r>
      <w:r w:rsidRPr="001F28F5">
        <w:rPr>
          <w:rFonts w:ascii="Book Antiqua" w:hAnsi="Book Antiqua" w:cs="Arial"/>
          <w:color w:val="000000"/>
          <w:shd w:val="clear" w:color="auto" w:fill="FFFFFF"/>
          <w:lang w:val="es-CR"/>
        </w:rPr>
        <w:t xml:space="preserve"> y la Presidencia del Colegio de Abogados y Abogadas, la cual busca potenciar y fortalecer acciones concretas para abordar el rezago judicial;</w:t>
      </w:r>
      <w:r w:rsidRPr="001F28F5">
        <w:rPr>
          <w:rFonts w:ascii="Book Antiqua" w:hAnsi="Book Antiqua" w:cs="Arial"/>
          <w:lang w:val="es-CR"/>
        </w:rPr>
        <w:t xml:space="preserve"> y </w:t>
      </w:r>
      <w:r w:rsidRPr="001F28F5">
        <w:rPr>
          <w:rFonts w:ascii="Book Antiqua" w:hAnsi="Book Antiqua" w:cs="Arial"/>
          <w:color w:val="000000"/>
          <w:shd w:val="clear" w:color="auto" w:fill="FFFFFF"/>
          <w:lang w:val="es-CR"/>
        </w:rPr>
        <w:t>como parte de los Proyectos 4000-CA-P01 "</w:t>
      </w:r>
      <w:r w:rsidRPr="001F28F5">
        <w:rPr>
          <w:rFonts w:ascii="Book Antiqua" w:hAnsi="Book Antiqua" w:cs="Arial"/>
          <w:i/>
          <w:iCs/>
          <w:color w:val="000000"/>
          <w:shd w:val="clear" w:color="auto" w:fill="FFFFFF"/>
          <w:lang w:val="es-CR"/>
        </w:rPr>
        <w:t>Implementación del Código Procesal Agrario"</w:t>
      </w:r>
      <w:r w:rsidRPr="001F28F5">
        <w:rPr>
          <w:rFonts w:ascii="Book Antiqua" w:hAnsi="Book Antiqua" w:cs="Arial"/>
          <w:color w:val="000000"/>
          <w:shd w:val="clear" w:color="auto" w:fill="FFFFFF"/>
          <w:lang w:val="es-CR"/>
        </w:rPr>
        <w:t xml:space="preserve"> y 0110-PLA-P23 </w:t>
      </w:r>
      <w:r w:rsidRPr="001F28F5">
        <w:rPr>
          <w:rFonts w:ascii="Book Antiqua" w:hAnsi="Book Antiqua" w:cs="Arial"/>
          <w:i/>
          <w:iCs/>
          <w:color w:val="000000"/>
          <w:shd w:val="clear" w:color="auto" w:fill="FFFFFF"/>
          <w:lang w:val="es-CR"/>
        </w:rPr>
        <w:t xml:space="preserve">"Automatización de los Procesos Jurisdiccionales", </w:t>
      </w:r>
      <w:r w:rsidRPr="001F28F5">
        <w:rPr>
          <w:rFonts w:ascii="Book Antiqua" w:hAnsi="Book Antiqua" w:cs="Arial"/>
          <w:color w:val="000000"/>
          <w:shd w:val="clear" w:color="auto" w:fill="FFFFFF"/>
          <w:lang w:val="es-CR"/>
        </w:rPr>
        <w:t>se elaboró el presente informe del entregable</w:t>
      </w:r>
      <w:r w:rsidRPr="001F28F5">
        <w:rPr>
          <w:rFonts w:ascii="Book Antiqua" w:hAnsi="Book Antiqua" w:cs="Arial"/>
          <w:i/>
          <w:iCs/>
          <w:color w:val="000000"/>
          <w:shd w:val="clear" w:color="auto" w:fill="FFFFFF"/>
          <w:lang w:val="es-CR"/>
        </w:rPr>
        <w:t xml:space="preserve"> </w:t>
      </w:r>
      <w:r w:rsidR="00EA47E1" w:rsidRPr="001F28F5">
        <w:rPr>
          <w:rFonts w:ascii="Book Antiqua" w:hAnsi="Book Antiqua" w:cs="Arial"/>
          <w:i/>
          <w:iCs/>
          <w:color w:val="000000"/>
          <w:shd w:val="clear" w:color="auto" w:fill="FFFFFF"/>
          <w:lang w:val="es-CR"/>
        </w:rPr>
        <w:t>“</w:t>
      </w:r>
      <w:r w:rsidRPr="001F28F5">
        <w:rPr>
          <w:rFonts w:ascii="Book Antiqua" w:hAnsi="Book Antiqua" w:cs="Arial"/>
          <w:b/>
          <w:bCs/>
          <w:i/>
          <w:iCs/>
          <w:color w:val="000000"/>
          <w:shd w:val="clear" w:color="auto" w:fill="FFFFFF"/>
          <w:lang w:val="es-CR"/>
        </w:rPr>
        <w:t>3.1. Implementación de mejoras electrónicas</w:t>
      </w:r>
      <w:r w:rsidR="004732E5" w:rsidRPr="001F28F5">
        <w:rPr>
          <w:rFonts w:ascii="Book Antiqua" w:hAnsi="Book Antiqua" w:cs="Arial"/>
          <w:b/>
          <w:bCs/>
          <w:i/>
          <w:iCs/>
          <w:color w:val="000000"/>
          <w:shd w:val="clear" w:color="auto" w:fill="FFFFFF"/>
          <w:lang w:val="es-CR"/>
        </w:rPr>
        <w:t>– 3.1.1. Creación de tareas y plazos para el Libro de Pase a Fallo</w:t>
      </w:r>
      <w:r w:rsidR="0038682A" w:rsidRPr="001F28F5">
        <w:rPr>
          <w:rFonts w:ascii="Book Antiqua" w:hAnsi="Book Antiqua" w:cs="Arial"/>
          <w:b/>
          <w:bCs/>
          <w:i/>
          <w:iCs/>
          <w:color w:val="000000"/>
          <w:shd w:val="clear" w:color="auto" w:fill="FFFFFF"/>
          <w:lang w:val="es-CR"/>
        </w:rPr>
        <w:t xml:space="preserve"> y 3.1.4 Generar circular para uso obligatorio de Libro electrónico de Pase a Fallo, Voto automático y reparto automático</w:t>
      </w:r>
      <w:r w:rsidR="00EA47E1" w:rsidRPr="001F28F5">
        <w:rPr>
          <w:rFonts w:ascii="Book Antiqua" w:hAnsi="Book Antiqua" w:cs="Arial"/>
          <w:b/>
          <w:bCs/>
          <w:color w:val="000000"/>
          <w:shd w:val="clear" w:color="auto" w:fill="FFFFFF"/>
          <w:lang w:val="es-CR"/>
        </w:rPr>
        <w:t>”</w:t>
      </w:r>
      <w:r w:rsidRPr="001F28F5">
        <w:rPr>
          <w:rFonts w:ascii="Book Antiqua" w:hAnsi="Book Antiqua" w:cs="Arial"/>
          <w:color w:val="000000"/>
          <w:shd w:val="clear" w:color="auto" w:fill="FFFFFF"/>
          <w:lang w:val="es-CR"/>
        </w:rPr>
        <w:t xml:space="preserve">, con el propósito de que se puedan analizar las propuestas relacionadas con la creación de tareas y plazos para el libro de pase a fallo de </w:t>
      </w:r>
      <w:r w:rsidR="00E73FBF" w:rsidRPr="001F28F5">
        <w:rPr>
          <w:rFonts w:ascii="Book Antiqua" w:hAnsi="Book Antiqua" w:cs="Arial"/>
          <w:color w:val="000000"/>
          <w:shd w:val="clear" w:color="auto" w:fill="FFFFFF"/>
          <w:lang w:val="es-CR"/>
        </w:rPr>
        <w:t>segunda</w:t>
      </w:r>
      <w:r w:rsidRPr="001F28F5">
        <w:rPr>
          <w:rFonts w:ascii="Book Antiqua" w:hAnsi="Book Antiqua" w:cs="Arial"/>
          <w:color w:val="000000"/>
          <w:shd w:val="clear" w:color="auto" w:fill="FFFFFF"/>
          <w:lang w:val="es-CR"/>
        </w:rPr>
        <w:t xml:space="preserve"> instancia en materia Agraria.</w:t>
      </w:r>
    </w:p>
    <w:p w14:paraId="10BEE9CC" w14:textId="77777777" w:rsidR="00F53C59" w:rsidRPr="001F28F5" w:rsidRDefault="00F53C59" w:rsidP="00F53C59">
      <w:pPr>
        <w:jc w:val="both"/>
        <w:rPr>
          <w:rFonts w:ascii="Book Antiqua" w:hAnsi="Book Antiqua" w:cs="Arial"/>
          <w:color w:val="000000"/>
          <w:lang w:val="es-CR" w:eastAsia="es-CR"/>
        </w:rPr>
      </w:pPr>
    </w:p>
    <w:p w14:paraId="3DE863F6" w14:textId="75672337" w:rsidR="00646F2D" w:rsidRPr="001F28F5" w:rsidRDefault="00646F2D" w:rsidP="00B90221">
      <w:pPr>
        <w:jc w:val="both"/>
        <w:rPr>
          <w:rFonts w:ascii="Book Antiqua" w:hAnsi="Book Antiqua" w:cs="Arial"/>
          <w:color w:val="000000"/>
          <w:lang w:val="es-CR" w:eastAsia="es-CR"/>
        </w:rPr>
      </w:pPr>
      <w:r w:rsidRPr="001F28F5">
        <w:rPr>
          <w:rFonts w:ascii="Book Antiqua" w:hAnsi="Book Antiqua" w:cs="Arial"/>
          <w:color w:val="000000"/>
          <w:lang w:val="es-CR" w:eastAsia="es-CR"/>
        </w:rPr>
        <w:t xml:space="preserve">En virtud de lo expuesto, la Dirección de Planificación procedió a realizar sesiones de trabajo en conjunto con la Gestora </w:t>
      </w:r>
      <w:r w:rsidR="0038682A" w:rsidRPr="001F28F5">
        <w:rPr>
          <w:rFonts w:ascii="Book Antiqua" w:hAnsi="Book Antiqua" w:cs="Arial"/>
          <w:color w:val="000000"/>
          <w:lang w:val="es-CR" w:eastAsia="es-CR"/>
        </w:rPr>
        <w:t>de la Jurisdicción</w:t>
      </w:r>
      <w:r w:rsidRPr="001F28F5">
        <w:rPr>
          <w:rFonts w:ascii="Book Antiqua" w:hAnsi="Book Antiqua" w:cs="Arial"/>
          <w:color w:val="000000"/>
          <w:lang w:val="es-CR" w:eastAsia="es-CR"/>
        </w:rPr>
        <w:t xml:space="preserve"> Agraria la Licda. Rebeca Salazar Alc</w:t>
      </w:r>
      <w:r w:rsidR="004342B9" w:rsidRPr="001F28F5">
        <w:rPr>
          <w:rFonts w:ascii="Book Antiqua" w:hAnsi="Book Antiqua" w:cs="Arial"/>
          <w:color w:val="000000"/>
          <w:lang w:val="es-CR" w:eastAsia="es-CR"/>
        </w:rPr>
        <w:t>ó</w:t>
      </w:r>
      <w:r w:rsidRPr="001F28F5">
        <w:rPr>
          <w:rFonts w:ascii="Book Antiqua" w:hAnsi="Book Antiqua" w:cs="Arial"/>
          <w:color w:val="000000"/>
          <w:lang w:val="es-CR" w:eastAsia="es-CR"/>
        </w:rPr>
        <w:t xml:space="preserve">cer, </w:t>
      </w:r>
      <w:r w:rsidR="00E73FBF" w:rsidRPr="001F28F5">
        <w:rPr>
          <w:rFonts w:ascii="Book Antiqua" w:hAnsi="Book Antiqua" w:cs="Arial"/>
          <w:color w:val="000000"/>
          <w:lang w:val="es-CR" w:eastAsia="es-CR"/>
        </w:rPr>
        <w:t>las personas juzgadoras del Tribunal Agrario</w:t>
      </w:r>
      <w:r w:rsidRPr="001F28F5">
        <w:rPr>
          <w:rFonts w:ascii="Book Antiqua" w:hAnsi="Book Antiqua" w:cs="Arial"/>
          <w:color w:val="000000"/>
          <w:lang w:val="es-CR" w:eastAsia="es-CR"/>
        </w:rPr>
        <w:t xml:space="preserve"> y </w:t>
      </w:r>
      <w:r w:rsidR="00E73FBF" w:rsidRPr="001F28F5">
        <w:rPr>
          <w:rFonts w:ascii="Book Antiqua" w:hAnsi="Book Antiqua" w:cs="Arial"/>
          <w:color w:val="000000"/>
          <w:lang w:val="es-CR" w:eastAsia="es-CR"/>
        </w:rPr>
        <w:t>el Centro de Apoyo Coordinación y Mejoramiento de la Función Jurisdiccional</w:t>
      </w:r>
      <w:r w:rsidRPr="001F28F5">
        <w:rPr>
          <w:rFonts w:ascii="Book Antiqua" w:hAnsi="Book Antiqua" w:cs="Arial"/>
          <w:color w:val="000000"/>
          <w:lang w:val="es-CR" w:eastAsia="es-CR"/>
        </w:rPr>
        <w:t xml:space="preserve">, con el objetivo definir </w:t>
      </w:r>
      <w:r w:rsidR="00E73FBF" w:rsidRPr="001F28F5">
        <w:rPr>
          <w:rFonts w:ascii="Book Antiqua" w:hAnsi="Book Antiqua" w:cs="Arial"/>
          <w:color w:val="000000"/>
          <w:lang w:val="es-CR" w:eastAsia="es-CR"/>
        </w:rPr>
        <w:t xml:space="preserve">las </w:t>
      </w:r>
      <w:r w:rsidR="00E73FBF" w:rsidRPr="001F28F5">
        <w:rPr>
          <w:rFonts w:ascii="Book Antiqua" w:hAnsi="Book Antiqua" w:cs="Arial"/>
          <w:color w:val="000000"/>
          <w:lang w:val="es-CR" w:eastAsia="es-CR"/>
        </w:rPr>
        <w:lastRenderedPageBreak/>
        <w:t xml:space="preserve">tareas y plazos para la implementación de la mejora electrónica del </w:t>
      </w:r>
      <w:r w:rsidRPr="001F28F5">
        <w:rPr>
          <w:rFonts w:ascii="Book Antiqua" w:hAnsi="Book Antiqua" w:cs="Arial"/>
          <w:color w:val="000000"/>
          <w:lang w:val="es-CR" w:eastAsia="es-CR"/>
        </w:rPr>
        <w:t>pase a fallo</w:t>
      </w:r>
      <w:r w:rsidR="00E73FBF" w:rsidRPr="001F28F5">
        <w:rPr>
          <w:rFonts w:ascii="Book Antiqua" w:hAnsi="Book Antiqua" w:cs="Arial"/>
          <w:color w:val="000000"/>
          <w:lang w:val="es-CR" w:eastAsia="es-CR"/>
        </w:rPr>
        <w:t xml:space="preserve"> en el Tribunal Agrario</w:t>
      </w:r>
      <w:r w:rsidR="004732E5" w:rsidRPr="001F28F5">
        <w:rPr>
          <w:rFonts w:ascii="Book Antiqua" w:hAnsi="Book Antiqua" w:cs="Arial"/>
          <w:color w:val="000000"/>
          <w:lang w:val="es-CR" w:eastAsia="es-CR"/>
        </w:rPr>
        <w:t xml:space="preserve">. </w:t>
      </w:r>
      <w:r w:rsidRPr="001F28F5">
        <w:rPr>
          <w:rFonts w:ascii="Book Antiqua" w:hAnsi="Book Antiqua" w:cs="Arial"/>
          <w:color w:val="000000"/>
          <w:lang w:val="es-CR" w:eastAsia="es-CR"/>
        </w:rPr>
        <w:t xml:space="preserve">Las minutas de estas reuniones se encuentran en </w:t>
      </w:r>
      <w:r w:rsidR="00E73FBF" w:rsidRPr="001F28F5">
        <w:rPr>
          <w:rFonts w:ascii="Book Antiqua" w:hAnsi="Book Antiqua" w:cs="Arial"/>
          <w:color w:val="000000"/>
          <w:lang w:val="es-CR" w:eastAsia="es-CR"/>
        </w:rPr>
        <w:t xml:space="preserve">los anexos </w:t>
      </w:r>
      <w:r w:rsidR="00D479A9" w:rsidRPr="001F28F5">
        <w:rPr>
          <w:rFonts w:ascii="Book Antiqua" w:hAnsi="Book Antiqua" w:cs="Arial"/>
          <w:color w:val="000000"/>
          <w:lang w:val="es-CR" w:eastAsia="es-CR"/>
        </w:rPr>
        <w:t>1 y 2.</w:t>
      </w:r>
    </w:p>
    <w:p w14:paraId="3E5ADFA6" w14:textId="77777777" w:rsidR="009D0B15" w:rsidRPr="001F28F5" w:rsidRDefault="009D0B15" w:rsidP="009D0B15">
      <w:pPr>
        <w:rPr>
          <w:rFonts w:ascii="Book Antiqua" w:hAnsi="Book Antiqua"/>
          <w:highlight w:val="yellow"/>
          <w:lang w:val="es-CR" w:eastAsia="es-CR"/>
        </w:rPr>
      </w:pPr>
    </w:p>
    <w:p w14:paraId="3F42BB32" w14:textId="387ADA7C" w:rsidR="009D0B15" w:rsidRPr="002739D8" w:rsidRDefault="009D0B15">
      <w:pPr>
        <w:pStyle w:val="Ttulo2"/>
        <w:rPr>
          <w:iCs/>
        </w:rPr>
      </w:pPr>
      <w:r w:rsidRPr="002739D8">
        <w:t>1.1 Observaciones recibidas al informe preliminar en consulta 148-PLA-MNP-2025</w:t>
      </w:r>
    </w:p>
    <w:p w14:paraId="1A15FEC7" w14:textId="77777777" w:rsidR="009D0B15" w:rsidRPr="00494D6E" w:rsidRDefault="009D0B15" w:rsidP="001F28F5"/>
    <w:p w14:paraId="2F1F49F0" w14:textId="77777777" w:rsidR="009D0B15" w:rsidRPr="001F28F5" w:rsidRDefault="009D0B15" w:rsidP="00EA10C9">
      <w:pPr>
        <w:jc w:val="both"/>
        <w:rPr>
          <w:rFonts w:ascii="Book Antiqua" w:hAnsi="Book Antiqua" w:cs="Book Antiqua"/>
          <w:lang w:val="es-CR"/>
        </w:rPr>
      </w:pPr>
      <w:r w:rsidRPr="001F28F5">
        <w:rPr>
          <w:rFonts w:ascii="Book Antiqua" w:hAnsi="Book Antiqua" w:cs="Segoe UI"/>
          <w:lang w:val="es-CR" w:eastAsia="es-CR"/>
        </w:rPr>
        <w:t xml:space="preserve">El preliminar de este informe fue remitido en consulta mediante el oficio 148-PLA-MNP-2025, al Magistrado Luis Guillermo Rivas Loáiciga </w:t>
      </w:r>
      <w:r w:rsidRPr="001F28F5">
        <w:rPr>
          <w:rFonts w:ascii="Book Antiqua" w:hAnsi="Book Antiqua" w:cs="Book Antiqua"/>
          <w:lang w:val="es-CR"/>
        </w:rPr>
        <w:t>Coordinador de la Comisión de la Jurisdicción Agraria, a la Magistrada Damaris Vargas Vásquez integrante de la Comisión de la Jurisdicción Agraria, al Magistrado Jorge Olaso Álvarez integrante de la Comisión de la Jurisdicción Agraria, al Magistrado Gerardo Rubén Alfaro Vargas integrante de la Comisión de la Jurisdicción Agraria, a la Licda. Rebeca Salazar Alcócer Gestora de la Materia Agraria, al Tribunal Agrario, a la Dirección de Tecnología de Información y Comunicaciones, al Centro de Apoyo, Coordinación y Mejoramiento de la Función Jurisdiccional, al Subproceso de Estadística de la Dirección de la Dirección de Planificación y al Subproceso de Evaluación de la Dirección de la Dirección de Planificación.</w:t>
      </w:r>
    </w:p>
    <w:p w14:paraId="5E644B29" w14:textId="77777777" w:rsidR="009D0B15" w:rsidRPr="001F28F5" w:rsidRDefault="009D0B15" w:rsidP="009D0B15">
      <w:pPr>
        <w:widowControl w:val="0"/>
        <w:ind w:firstLine="708"/>
        <w:jc w:val="both"/>
        <w:rPr>
          <w:rFonts w:ascii="Book Antiqua" w:hAnsi="Book Antiqua" w:cs="Segoe UI"/>
          <w:lang w:val="es-CR" w:eastAsia="es-CR"/>
        </w:rPr>
      </w:pPr>
    </w:p>
    <w:p w14:paraId="7DAC2408" w14:textId="4D65FEFB" w:rsidR="00D27443" w:rsidRPr="001F28F5" w:rsidRDefault="009D0B15" w:rsidP="009D0B15">
      <w:pPr>
        <w:jc w:val="both"/>
        <w:rPr>
          <w:rFonts w:ascii="Book Antiqua" w:hAnsi="Book Antiqua" w:cs="Segoe UI"/>
          <w:lang w:val="es-CR" w:eastAsia="es-CR"/>
        </w:rPr>
      </w:pPr>
      <w:r w:rsidRPr="001F28F5">
        <w:rPr>
          <w:rFonts w:ascii="Book Antiqua" w:hAnsi="Book Antiqua" w:cs="Segoe UI"/>
          <w:lang w:val="es-CR" w:eastAsia="es-CR"/>
        </w:rPr>
        <w:t xml:space="preserve">Se recibió respuesta de la Comisión de la Jurisdicción Agraria y la Gestora de la Jurisdicción Agraria (Ver Anexo 4). </w:t>
      </w:r>
      <w:r w:rsidR="00D27443" w:rsidRPr="001F28F5">
        <w:rPr>
          <w:rFonts w:ascii="Book Antiqua" w:hAnsi="Book Antiqua" w:cs="Segoe UI"/>
          <w:lang w:val="es-CR" w:eastAsia="es-CR"/>
        </w:rPr>
        <w:t xml:space="preserve">Así mismo, la Dirección de Planificación realizó una reunión con el Tribunal Agrario, el </w:t>
      </w:r>
      <w:r w:rsidR="00A52B7A" w:rsidRPr="001F28F5">
        <w:rPr>
          <w:rFonts w:ascii="Book Antiqua" w:hAnsi="Book Antiqua" w:cs="Segoe UI"/>
          <w:lang w:val="es-CR" w:eastAsia="es-CR"/>
        </w:rPr>
        <w:t>3 de marzo del 2025, en la que se abordaron algunas observaciones al informe en consulta 148-PLA-MNP-2025 (ver minuta de la reunión en el anexo 5).</w:t>
      </w:r>
    </w:p>
    <w:p w14:paraId="101CFB89" w14:textId="77777777" w:rsidR="00EA10C9" w:rsidRDefault="00EA10C9" w:rsidP="00EA10C9">
      <w:pPr>
        <w:jc w:val="both"/>
        <w:rPr>
          <w:rFonts w:ascii="Book Antiqua" w:hAnsi="Book Antiqua"/>
          <w:lang w:val="es-CR"/>
        </w:rPr>
      </w:pPr>
    </w:p>
    <w:p w14:paraId="7D9B3816" w14:textId="5CF3CD6F" w:rsidR="009D0B15" w:rsidRPr="001F28F5" w:rsidRDefault="009D0B15" w:rsidP="00EA10C9">
      <w:pPr>
        <w:jc w:val="both"/>
        <w:rPr>
          <w:rFonts w:ascii="Book Antiqua" w:hAnsi="Book Antiqua" w:cs="Segoe UI"/>
          <w:lang w:val="es-CR" w:eastAsia="es-CR"/>
        </w:rPr>
      </w:pPr>
      <w:r w:rsidRPr="001F28F5">
        <w:rPr>
          <w:rFonts w:ascii="Book Antiqua" w:hAnsi="Book Antiqua"/>
          <w:lang w:val="es-CR"/>
        </w:rPr>
        <w:t>En aras de abordar de manera diligente dichas observaciones, se detallan en el siguiente documento adjunto para brindar así la atención requerida:</w:t>
      </w:r>
    </w:p>
    <w:p w14:paraId="46C3AB03" w14:textId="77777777" w:rsidR="009D0B15" w:rsidRPr="001F28F5" w:rsidRDefault="009D0B15" w:rsidP="009D0B15">
      <w:pPr>
        <w:jc w:val="both"/>
        <w:rPr>
          <w:rFonts w:ascii="Book Antiqua" w:hAnsi="Book Antiqua"/>
          <w:highlight w:val="yellow"/>
          <w:lang w:val="es-CR" w:eastAsia="es-CR"/>
        </w:rPr>
      </w:pPr>
    </w:p>
    <w:tbl>
      <w:tblPr>
        <w:tblStyle w:val="Tablaconcuadrcula"/>
        <w:tblW w:w="0" w:type="auto"/>
        <w:jc w:val="center"/>
        <w:tblLook w:val="04A0" w:firstRow="1" w:lastRow="0" w:firstColumn="1" w:lastColumn="0" w:noHBand="0" w:noVBand="1"/>
      </w:tblPr>
      <w:tblGrid>
        <w:gridCol w:w="3539"/>
      </w:tblGrid>
      <w:tr w:rsidR="009D0B15" w:rsidRPr="002739D8" w14:paraId="0404C5ED" w14:textId="77777777" w:rsidTr="00AF70BC">
        <w:trPr>
          <w:jc w:val="center"/>
        </w:trPr>
        <w:tc>
          <w:tcPr>
            <w:tcW w:w="3539" w:type="dxa"/>
            <w:shd w:val="clear" w:color="auto" w:fill="1F3864" w:themeFill="accent5" w:themeFillShade="80"/>
          </w:tcPr>
          <w:p w14:paraId="5B847837" w14:textId="77967BDC" w:rsidR="009D0B15" w:rsidRPr="001F28F5" w:rsidRDefault="009D0B15" w:rsidP="00AF70BC">
            <w:pPr>
              <w:jc w:val="both"/>
              <w:rPr>
                <w:rFonts w:ascii="Book Antiqua" w:hAnsi="Book Antiqua"/>
                <w:highlight w:val="yellow"/>
                <w:lang w:val="es-CR" w:eastAsia="es-CR"/>
              </w:rPr>
            </w:pPr>
            <w:r w:rsidRPr="001F28F5">
              <w:rPr>
                <w:rFonts w:ascii="Book Antiqua" w:hAnsi="Book Antiqua"/>
                <w:color w:val="FFFFFF" w:themeColor="background1"/>
                <w:lang w:val="es-CR" w:eastAsia="es-CR"/>
              </w:rPr>
              <w:t>Observaciones al informe en consulta 148-PLA-MNP-2025</w:t>
            </w:r>
          </w:p>
        </w:tc>
      </w:tr>
      <w:bookmarkStart w:id="4" w:name="_MON_1805263351"/>
      <w:bookmarkEnd w:id="4"/>
      <w:tr w:rsidR="009D0B15" w:rsidRPr="002739D8" w14:paraId="22A72685" w14:textId="77777777" w:rsidTr="00AF70BC">
        <w:trPr>
          <w:jc w:val="center"/>
        </w:trPr>
        <w:tc>
          <w:tcPr>
            <w:tcW w:w="3539" w:type="dxa"/>
          </w:tcPr>
          <w:p w14:paraId="4E22A880" w14:textId="0C14820C" w:rsidR="009D0B15" w:rsidRPr="001F28F5" w:rsidRDefault="00067B39" w:rsidP="00A11135">
            <w:pPr>
              <w:jc w:val="center"/>
              <w:rPr>
                <w:rFonts w:ascii="Book Antiqua" w:hAnsi="Book Antiqua"/>
                <w:lang w:val="es-CR" w:eastAsia="es-CR"/>
              </w:rPr>
            </w:pPr>
            <w:r w:rsidRPr="00494D6E">
              <w:rPr>
                <w:rFonts w:ascii="Book Antiqua" w:hAnsi="Book Antiqua"/>
                <w:lang w:val="es-CR" w:eastAsia="es-CR"/>
              </w:rPr>
              <w:object w:dxaOrig="1520" w:dyaOrig="987" w14:anchorId="13BC97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8" o:title=""/>
                </v:shape>
                <o:OLEObject Type="Embed" ProgID="Word.Document.12" ShapeID="_x0000_i1025" DrawAspect="Icon" ObjectID="_1805268561" r:id="rId9">
                  <o:FieldCodes>\s</o:FieldCodes>
                </o:OLEObject>
              </w:object>
            </w:r>
          </w:p>
        </w:tc>
      </w:tr>
    </w:tbl>
    <w:p w14:paraId="328E108E" w14:textId="77777777" w:rsidR="004732E5" w:rsidRPr="001F28F5" w:rsidRDefault="004732E5" w:rsidP="00B90221">
      <w:pPr>
        <w:jc w:val="both"/>
        <w:rPr>
          <w:rFonts w:ascii="Book Antiqua" w:hAnsi="Book Antiqua" w:cs="Arial"/>
          <w:color w:val="000000"/>
          <w:lang w:val="es-CR" w:eastAsia="es-CR"/>
        </w:rPr>
      </w:pPr>
    </w:p>
    <w:p w14:paraId="0F1DD70E" w14:textId="639FE436" w:rsidR="004732E5" w:rsidRPr="001F28F5" w:rsidRDefault="004732E5" w:rsidP="0070010D">
      <w:pPr>
        <w:pStyle w:val="Ttulo1"/>
        <w:rPr>
          <w:lang w:val="es-CR"/>
        </w:rPr>
      </w:pPr>
      <w:r w:rsidRPr="001F28F5">
        <w:rPr>
          <w:lang w:val="es-CR"/>
        </w:rPr>
        <w:t xml:space="preserve">Tareas y plazos para el </w:t>
      </w:r>
      <w:r w:rsidR="00EF5D5A" w:rsidRPr="001F28F5">
        <w:rPr>
          <w:lang w:val="es-CR"/>
        </w:rPr>
        <w:t xml:space="preserve">módulo </w:t>
      </w:r>
      <w:r w:rsidRPr="001F28F5">
        <w:rPr>
          <w:lang w:val="es-CR"/>
        </w:rPr>
        <w:t>de Pase a Fallo</w:t>
      </w:r>
    </w:p>
    <w:p w14:paraId="06CFE1CC" w14:textId="77777777" w:rsidR="004732E5" w:rsidRPr="001F28F5" w:rsidRDefault="004732E5" w:rsidP="00B90221">
      <w:pPr>
        <w:jc w:val="both"/>
        <w:rPr>
          <w:rFonts w:ascii="Book Antiqua" w:hAnsi="Book Antiqua" w:cs="Arial"/>
          <w:color w:val="000000"/>
          <w:lang w:val="es-CR" w:eastAsia="es-CR"/>
        </w:rPr>
      </w:pPr>
    </w:p>
    <w:p w14:paraId="02340F5A" w14:textId="16633380" w:rsidR="004D0086" w:rsidRPr="001F28F5" w:rsidRDefault="00B724A0" w:rsidP="00B90221">
      <w:pPr>
        <w:jc w:val="both"/>
        <w:rPr>
          <w:rFonts w:ascii="Book Antiqua" w:hAnsi="Book Antiqua" w:cs="Arial"/>
          <w:color w:val="000000"/>
          <w:lang w:val="es-CR" w:eastAsia="es-CR"/>
        </w:rPr>
      </w:pPr>
      <w:r w:rsidRPr="001F28F5">
        <w:rPr>
          <w:rFonts w:ascii="Book Antiqua" w:hAnsi="Book Antiqua" w:cs="Arial"/>
          <w:color w:val="000000"/>
          <w:lang w:val="es-CR" w:eastAsia="es-CR"/>
        </w:rPr>
        <w:t xml:space="preserve">Actualmente, </w:t>
      </w:r>
      <w:r w:rsidR="00E73FBF" w:rsidRPr="001F28F5">
        <w:rPr>
          <w:rFonts w:ascii="Book Antiqua" w:hAnsi="Book Antiqua" w:cs="Arial"/>
          <w:color w:val="000000"/>
          <w:lang w:val="es-CR" w:eastAsia="es-CR"/>
        </w:rPr>
        <w:t>el Tribunal Agrario no utiliza la herramienta electrónica del pase fallo</w:t>
      </w:r>
      <w:r w:rsidRPr="001F28F5">
        <w:rPr>
          <w:rFonts w:ascii="Book Antiqua" w:hAnsi="Book Antiqua" w:cs="Arial"/>
          <w:color w:val="000000"/>
          <w:lang w:val="es-CR" w:eastAsia="es-CR"/>
        </w:rPr>
        <w:t xml:space="preserve">, </w:t>
      </w:r>
      <w:r w:rsidR="00D479A9" w:rsidRPr="001F28F5">
        <w:rPr>
          <w:rFonts w:ascii="Book Antiqua" w:hAnsi="Book Antiqua" w:cs="Arial"/>
          <w:color w:val="000000"/>
          <w:lang w:val="es-CR" w:eastAsia="es-CR"/>
        </w:rPr>
        <w:t xml:space="preserve">por lo que, </w:t>
      </w:r>
      <w:r w:rsidRPr="001F28F5">
        <w:rPr>
          <w:rFonts w:ascii="Book Antiqua" w:hAnsi="Book Antiqua" w:cs="Arial"/>
          <w:color w:val="000000"/>
          <w:lang w:val="es-CR" w:eastAsia="es-CR"/>
        </w:rPr>
        <w:t xml:space="preserve">a partir de la aprobación de las tareas por parte de la Comisión </w:t>
      </w:r>
      <w:r w:rsidR="00E73FBF" w:rsidRPr="001F28F5">
        <w:rPr>
          <w:rFonts w:ascii="Book Antiqua" w:hAnsi="Book Antiqua" w:cs="Arial"/>
          <w:color w:val="000000"/>
          <w:lang w:val="es-CR" w:eastAsia="es-CR"/>
        </w:rPr>
        <w:t xml:space="preserve">de la </w:t>
      </w:r>
      <w:r w:rsidR="00461F01" w:rsidRPr="001F28F5">
        <w:rPr>
          <w:rFonts w:ascii="Book Antiqua" w:hAnsi="Book Antiqua" w:cs="Arial"/>
          <w:color w:val="000000"/>
          <w:lang w:val="es-CR" w:eastAsia="es-CR"/>
        </w:rPr>
        <w:t>J</w:t>
      </w:r>
      <w:r w:rsidR="00E73FBF" w:rsidRPr="001F28F5">
        <w:rPr>
          <w:rFonts w:ascii="Book Antiqua" w:hAnsi="Book Antiqua" w:cs="Arial"/>
          <w:color w:val="000000"/>
          <w:lang w:val="es-CR" w:eastAsia="es-CR"/>
        </w:rPr>
        <w:t xml:space="preserve">urisdicción </w:t>
      </w:r>
      <w:r w:rsidRPr="001F28F5">
        <w:rPr>
          <w:rFonts w:ascii="Book Antiqua" w:hAnsi="Book Antiqua" w:cs="Arial"/>
          <w:color w:val="000000"/>
          <w:lang w:val="es-CR" w:eastAsia="es-CR"/>
        </w:rPr>
        <w:t xml:space="preserve">Agraria, </w:t>
      </w:r>
      <w:r w:rsidR="00E73FBF" w:rsidRPr="001F28F5">
        <w:rPr>
          <w:rFonts w:ascii="Book Antiqua" w:hAnsi="Book Antiqua" w:cs="Arial"/>
          <w:color w:val="000000"/>
          <w:lang w:val="es-CR" w:eastAsia="es-CR"/>
        </w:rPr>
        <w:t>el Tribunal Agrario</w:t>
      </w:r>
      <w:r w:rsidRPr="001F28F5">
        <w:rPr>
          <w:rFonts w:ascii="Book Antiqua" w:hAnsi="Book Antiqua" w:cs="Arial"/>
          <w:color w:val="000000"/>
          <w:lang w:val="es-CR" w:eastAsia="es-CR"/>
        </w:rPr>
        <w:t xml:space="preserve"> pasaría a utilizar la </w:t>
      </w:r>
      <w:r w:rsidRPr="001F28F5">
        <w:rPr>
          <w:rFonts w:ascii="Book Antiqua" w:hAnsi="Book Antiqua" w:cs="Arial"/>
          <w:i/>
          <w:iCs/>
          <w:color w:val="000000"/>
          <w:lang w:val="es-CR" w:eastAsia="es-CR"/>
        </w:rPr>
        <w:t>mejora de pase a fallo por tareas</w:t>
      </w:r>
      <w:r w:rsidRPr="001F28F5">
        <w:rPr>
          <w:rFonts w:ascii="Book Antiqua" w:hAnsi="Book Antiqua" w:cs="Arial"/>
          <w:color w:val="000000"/>
          <w:lang w:val="es-CR" w:eastAsia="es-CR"/>
        </w:rPr>
        <w:t xml:space="preserve">.  </w:t>
      </w:r>
    </w:p>
    <w:p w14:paraId="32C633DB" w14:textId="0802E8AD" w:rsidR="004D0086" w:rsidRPr="001F28F5" w:rsidRDefault="005D7234" w:rsidP="00B90221">
      <w:pPr>
        <w:jc w:val="both"/>
        <w:rPr>
          <w:rFonts w:ascii="Book Antiqua" w:eastAsia="Bookman Old Style" w:hAnsi="Book Antiqua"/>
          <w:bCs/>
          <w:color w:val="000000"/>
          <w:lang w:val="es-CR"/>
        </w:rPr>
      </w:pPr>
      <w:r w:rsidRPr="001F28F5">
        <w:rPr>
          <w:rFonts w:ascii="Book Antiqua" w:hAnsi="Book Antiqua" w:cs="Arial"/>
          <w:color w:val="000000"/>
          <w:lang w:val="es-CR" w:eastAsia="es-CR"/>
        </w:rPr>
        <w:t xml:space="preserve">Al respecto, la Comisión de la jurisdicción Agraria, mediante el oficio 66-PICPA-2024 (ver anexo 3), comunicó el acuerdo tomado en </w:t>
      </w:r>
      <w:r w:rsidRPr="001F28F5">
        <w:rPr>
          <w:rFonts w:ascii="Book Antiqua" w:eastAsia="Bookman Old Style" w:hAnsi="Book Antiqua"/>
          <w:bCs/>
          <w:color w:val="000000"/>
          <w:lang w:val="es-CR"/>
        </w:rPr>
        <w:t>sesi</w:t>
      </w:r>
      <w:r w:rsidRPr="001F28F5">
        <w:rPr>
          <w:rFonts w:ascii="Book Antiqua" w:eastAsia="Bookman Old Style" w:hAnsi="Book Antiqua" w:cs="Book Antiqua"/>
          <w:bCs/>
          <w:color w:val="000000"/>
          <w:lang w:val="es-CR"/>
        </w:rPr>
        <w:t>ó</w:t>
      </w:r>
      <w:r w:rsidRPr="001F28F5">
        <w:rPr>
          <w:rFonts w:ascii="Book Antiqua" w:eastAsia="Bookman Old Style" w:hAnsi="Book Antiqua"/>
          <w:bCs/>
          <w:color w:val="000000"/>
          <w:lang w:val="es-CR"/>
        </w:rPr>
        <w:t xml:space="preserve">n </w:t>
      </w:r>
      <w:bookmarkStart w:id="5" w:name="_Hlk142073428"/>
      <w:r w:rsidRPr="001F28F5">
        <w:rPr>
          <w:rFonts w:ascii="Book Antiqua" w:eastAsia="Bookman Old Style" w:hAnsi="Book Antiqua"/>
          <w:bCs/>
          <w:color w:val="000000"/>
          <w:lang w:val="es-CR"/>
        </w:rPr>
        <w:t>No. 12-2024, celebrada el pasado 26 de noviembre de 2024, artículo VI</w:t>
      </w:r>
      <w:bookmarkEnd w:id="5"/>
      <w:r w:rsidRPr="001F28F5">
        <w:rPr>
          <w:rFonts w:ascii="Book Antiqua" w:eastAsia="Bookman Old Style" w:hAnsi="Book Antiqua"/>
          <w:bCs/>
          <w:color w:val="000000"/>
          <w:lang w:val="es-CR"/>
        </w:rPr>
        <w:t>I, el cual señala:</w:t>
      </w:r>
    </w:p>
    <w:p w14:paraId="6BE6A501" w14:textId="77777777" w:rsidR="005D7234" w:rsidRPr="001F28F5" w:rsidRDefault="005D7234" w:rsidP="00B90221">
      <w:pPr>
        <w:jc w:val="both"/>
        <w:rPr>
          <w:rFonts w:ascii="Book Antiqua" w:eastAsia="Bookman Old Style" w:hAnsi="Book Antiqua"/>
          <w:bCs/>
          <w:color w:val="000000"/>
          <w:lang w:val="es-CR"/>
        </w:rPr>
      </w:pPr>
    </w:p>
    <w:p w14:paraId="7E5E46E0" w14:textId="2267FB6A" w:rsidR="005D7234" w:rsidRPr="001F28F5" w:rsidRDefault="005D7234" w:rsidP="00EA10C9">
      <w:pPr>
        <w:ind w:left="284"/>
        <w:jc w:val="both"/>
        <w:rPr>
          <w:rFonts w:ascii="Book Antiqua" w:eastAsia="Bookman Old Style" w:hAnsi="Book Antiqua"/>
          <w:bCs/>
          <w:i/>
          <w:iCs/>
          <w:color w:val="000000"/>
          <w:sz w:val="22"/>
          <w:szCs w:val="22"/>
          <w:lang w:val="es-CR"/>
        </w:rPr>
      </w:pPr>
      <w:r w:rsidRPr="001F28F5">
        <w:rPr>
          <w:rFonts w:ascii="Book Antiqua" w:hAnsi="Book Antiqua"/>
          <w:b/>
          <w:bCs/>
          <w:i/>
          <w:iCs/>
          <w:sz w:val="22"/>
          <w:szCs w:val="22"/>
          <w:lang w:val="es-CR"/>
        </w:rPr>
        <w:lastRenderedPageBreak/>
        <w:t>“2)</w:t>
      </w:r>
      <w:r w:rsidRPr="001F28F5">
        <w:rPr>
          <w:rFonts w:ascii="Book Antiqua" w:hAnsi="Book Antiqua"/>
          <w:i/>
          <w:iCs/>
          <w:sz w:val="22"/>
          <w:szCs w:val="22"/>
          <w:lang w:val="es-CR"/>
        </w:rPr>
        <w:t xml:space="preserve"> Hacer de conocimiento de la Dirección de Planificación, así como del Tribunal Agrario que, el artículo 206 del Código Procesal Agrario establece lo siguiente: “Cuando la sentencia se emita de forma escrita, en la resolución donde se resuelva la admisibilidad del recurso, si se admite, se dará audiencia a las demás partes, por el plazo de tres días. Ante el Tribunal Agrario, y dentro de los tres días siguientes luego de admitido el recurso de apelación, cualquiera de las partes podrá solicitar se programe una audiencia oral en la cual puedan expresar sus argumentos, disponiendo en cada caso el Tribunal, si en el mismo momento se dictara la resolución de fondo. Caso contrario, contará con veintidós días para resolver el recurso. Cuando se admita u ordene prueba en segunda instancia, su resultado se pondrá en conocimiento de las partes por tres días, salvo si se señala audiencia específica para su práctica o recibo, o para resolver el recurso. En tal caso, sobre las pruebas, las partes deberán pronunciarse en dicha oportunidad. Concluida la audiencia, se emitirá la resolución final de forma inmediata, o dentro de los veintidós días siguientes. Ese mismo plazo aplicará cuando no se realice la audiencia, contado a partir de que el expediente sea recibido por quien esté a cargo de su redacción. De no comparecer las partes a la audiencia, el tribunal practicará la prueba si es posible o, en su caso, la incorporará y emitirá la sentencia, conforme a lo dispuesto en este Código. Si se presenta solo una parte, se realizará con esta y se escucharán sus conclusiones. Se prescindirá de la prueba que no se pueda practicar en dicha audiencia.” Por lo que, no hay ausencia de norma, en ese sentido, para tener que acudir al criterio experto; ya que, se cuenta con un plazo legal de 22 días para dictar la resolución de fondo. </w:t>
      </w:r>
      <w:r w:rsidRPr="001F28F5">
        <w:rPr>
          <w:rFonts w:ascii="Book Antiqua" w:hAnsi="Book Antiqua"/>
          <w:b/>
          <w:bCs/>
          <w:i/>
          <w:iCs/>
          <w:sz w:val="22"/>
          <w:szCs w:val="22"/>
          <w:lang w:val="es-CR"/>
        </w:rPr>
        <w:t>3)</w:t>
      </w:r>
      <w:r w:rsidRPr="001F28F5">
        <w:rPr>
          <w:rFonts w:ascii="Book Antiqua" w:hAnsi="Book Antiqua"/>
          <w:i/>
          <w:iCs/>
          <w:sz w:val="22"/>
          <w:szCs w:val="22"/>
          <w:lang w:val="es-CR"/>
        </w:rPr>
        <w:t xml:space="preserve"> En cuanto a la tabla de Pase a Fallo, según se desprende de la minuta de reunión No. 1078-PLA-MI(NPL)-MNTA-2024 del 19 de noviembre de 2024, el Tribunal Agrario cuenta con un desglose de distintos tipos de asuntos para fallar, al igual que lo tienen el resto de los Tribunales de Apelación del país, aún y cuando todos los asuntos tienen el mismo plazo legal para ser resueltos, por lo que, al pretenderse, con esta mejora, la visualización de los todos los asuntos pasados a fallo para un mejor control y orden, no se considera prudente limitar dicha tabla a solamente dos Tareas de Pase a Fallo, como lo propone el Tribunal Agrario en correo electrónico del 25 de noviembre de 2024.“</w:t>
      </w:r>
      <w:r w:rsidR="00F53C59" w:rsidRPr="001F28F5">
        <w:rPr>
          <w:rFonts w:ascii="Book Antiqua" w:hAnsi="Book Antiqua"/>
          <w:i/>
          <w:iCs/>
          <w:sz w:val="22"/>
          <w:szCs w:val="22"/>
          <w:lang w:val="es-CR"/>
        </w:rPr>
        <w:t>.</w:t>
      </w:r>
    </w:p>
    <w:p w14:paraId="44466409" w14:textId="77777777" w:rsidR="00F53C59" w:rsidRPr="001F28F5" w:rsidRDefault="00F53C59" w:rsidP="00F53C59">
      <w:pPr>
        <w:jc w:val="both"/>
        <w:rPr>
          <w:rFonts w:ascii="Book Antiqua" w:hAnsi="Book Antiqua" w:cs="Arial"/>
          <w:color w:val="000000"/>
          <w:lang w:val="es-CR" w:eastAsia="es-CR"/>
        </w:rPr>
      </w:pPr>
    </w:p>
    <w:p w14:paraId="5C3E2278" w14:textId="13D0973B" w:rsidR="004D0086" w:rsidRPr="001F28F5" w:rsidRDefault="004D0086" w:rsidP="00B90221">
      <w:pPr>
        <w:jc w:val="both"/>
        <w:rPr>
          <w:rFonts w:ascii="Book Antiqua" w:hAnsi="Book Antiqua" w:cs="Arial"/>
          <w:color w:val="000000"/>
          <w:lang w:val="es-CR" w:eastAsia="es-CR"/>
        </w:rPr>
      </w:pPr>
      <w:r w:rsidRPr="001F28F5">
        <w:rPr>
          <w:rFonts w:ascii="Book Antiqua" w:hAnsi="Book Antiqua" w:cs="Arial"/>
          <w:color w:val="000000"/>
          <w:lang w:val="es-CR" w:eastAsia="es-CR"/>
        </w:rPr>
        <w:t xml:space="preserve">A partir de </w:t>
      </w:r>
      <w:r w:rsidR="00627DEC" w:rsidRPr="001F28F5">
        <w:rPr>
          <w:rFonts w:ascii="Book Antiqua" w:hAnsi="Book Antiqua" w:cs="Arial"/>
          <w:color w:val="000000"/>
          <w:lang w:val="es-CR" w:eastAsia="es-CR"/>
        </w:rPr>
        <w:t xml:space="preserve">las </w:t>
      </w:r>
      <w:r w:rsidRPr="001F28F5">
        <w:rPr>
          <w:rFonts w:ascii="Book Antiqua" w:hAnsi="Book Antiqua" w:cs="Arial"/>
          <w:color w:val="000000"/>
          <w:lang w:val="es-CR" w:eastAsia="es-CR"/>
        </w:rPr>
        <w:t>reuniones</w:t>
      </w:r>
      <w:r w:rsidR="00627DEC" w:rsidRPr="001F28F5">
        <w:rPr>
          <w:rFonts w:ascii="Book Antiqua" w:hAnsi="Book Antiqua" w:cs="Arial"/>
          <w:color w:val="000000"/>
          <w:lang w:val="es-CR" w:eastAsia="es-CR"/>
        </w:rPr>
        <w:t xml:space="preserve"> mantenidas con la Gestor</w:t>
      </w:r>
      <w:r w:rsidR="00B724A0" w:rsidRPr="001F28F5">
        <w:rPr>
          <w:rFonts w:ascii="Book Antiqua" w:hAnsi="Book Antiqua" w:cs="Arial"/>
          <w:color w:val="000000"/>
          <w:lang w:val="es-CR" w:eastAsia="es-CR"/>
        </w:rPr>
        <w:t>a</w:t>
      </w:r>
      <w:r w:rsidR="00627DEC" w:rsidRPr="001F28F5">
        <w:rPr>
          <w:rFonts w:ascii="Book Antiqua" w:hAnsi="Book Antiqua" w:cs="Arial"/>
          <w:color w:val="000000"/>
          <w:lang w:val="es-CR" w:eastAsia="es-CR"/>
        </w:rPr>
        <w:t xml:space="preserve"> </w:t>
      </w:r>
      <w:r w:rsidR="005B619A" w:rsidRPr="001F28F5">
        <w:rPr>
          <w:rFonts w:ascii="Book Antiqua" w:hAnsi="Book Antiqua" w:cs="Arial"/>
          <w:color w:val="000000"/>
          <w:lang w:val="es-CR" w:eastAsia="es-CR"/>
        </w:rPr>
        <w:t xml:space="preserve">de la Jurisdicción </w:t>
      </w:r>
      <w:r w:rsidR="00627DEC" w:rsidRPr="001F28F5">
        <w:rPr>
          <w:rFonts w:ascii="Book Antiqua" w:hAnsi="Book Antiqua" w:cs="Arial"/>
          <w:color w:val="000000"/>
          <w:lang w:val="es-CR" w:eastAsia="es-CR"/>
        </w:rPr>
        <w:t>Agraria</w:t>
      </w:r>
      <w:r w:rsidR="005D7234" w:rsidRPr="001F28F5">
        <w:rPr>
          <w:rFonts w:ascii="Book Antiqua" w:hAnsi="Book Antiqua" w:cs="Arial"/>
          <w:color w:val="000000"/>
          <w:lang w:val="es-CR" w:eastAsia="es-CR"/>
        </w:rPr>
        <w:t>, el Tribunal Agrario</w:t>
      </w:r>
      <w:r w:rsidR="00627DEC" w:rsidRPr="001F28F5">
        <w:rPr>
          <w:rFonts w:ascii="Book Antiqua" w:hAnsi="Book Antiqua" w:cs="Arial"/>
          <w:color w:val="000000"/>
          <w:lang w:val="es-CR" w:eastAsia="es-CR"/>
        </w:rPr>
        <w:t xml:space="preserve"> </w:t>
      </w:r>
      <w:r w:rsidR="005B619A" w:rsidRPr="001F28F5">
        <w:rPr>
          <w:rFonts w:ascii="Book Antiqua" w:hAnsi="Book Antiqua" w:cs="Arial"/>
          <w:color w:val="000000"/>
          <w:lang w:val="es-CR" w:eastAsia="es-CR"/>
        </w:rPr>
        <w:t xml:space="preserve">y </w:t>
      </w:r>
      <w:r w:rsidR="005D7234" w:rsidRPr="001F28F5">
        <w:rPr>
          <w:rFonts w:ascii="Book Antiqua" w:hAnsi="Book Antiqua" w:cs="Arial"/>
          <w:color w:val="000000"/>
          <w:lang w:val="es-CR" w:eastAsia="es-CR"/>
        </w:rPr>
        <w:t>el acuerdo tomado por la Comisión de la Jurisdicción Agraria</w:t>
      </w:r>
      <w:r w:rsidR="005B619A" w:rsidRPr="001F28F5">
        <w:rPr>
          <w:rFonts w:ascii="Book Antiqua" w:hAnsi="Book Antiqua" w:cs="Arial"/>
          <w:color w:val="000000"/>
          <w:lang w:val="es-CR" w:eastAsia="es-CR"/>
        </w:rPr>
        <w:t xml:space="preserve">, </w:t>
      </w:r>
      <w:r w:rsidRPr="001F28F5">
        <w:rPr>
          <w:rFonts w:ascii="Book Antiqua" w:hAnsi="Book Antiqua" w:cs="Arial"/>
          <w:color w:val="000000"/>
          <w:lang w:val="es-CR" w:eastAsia="es-CR"/>
        </w:rPr>
        <w:t xml:space="preserve">se elaboró la </w:t>
      </w:r>
      <w:r w:rsidR="00B724A0" w:rsidRPr="001F28F5">
        <w:rPr>
          <w:rFonts w:ascii="Book Antiqua" w:hAnsi="Book Antiqua" w:cs="Arial"/>
          <w:color w:val="000000"/>
          <w:lang w:val="es-CR" w:eastAsia="es-CR"/>
        </w:rPr>
        <w:t xml:space="preserve">siguiente </w:t>
      </w:r>
      <w:r w:rsidR="005D7234" w:rsidRPr="001F28F5">
        <w:rPr>
          <w:rFonts w:ascii="Book Antiqua" w:hAnsi="Book Antiqua" w:cs="Arial"/>
          <w:color w:val="000000"/>
          <w:lang w:val="es-CR" w:eastAsia="es-CR"/>
        </w:rPr>
        <w:t xml:space="preserve">tabla con </w:t>
      </w:r>
      <w:r w:rsidRPr="001F28F5">
        <w:rPr>
          <w:rFonts w:ascii="Book Antiqua" w:hAnsi="Book Antiqua" w:cs="Arial"/>
          <w:color w:val="000000"/>
          <w:lang w:val="es-CR" w:eastAsia="es-CR"/>
        </w:rPr>
        <w:t xml:space="preserve">las tareas y plazos para el </w:t>
      </w:r>
      <w:r w:rsidR="00B724A0" w:rsidRPr="001F28F5">
        <w:rPr>
          <w:rFonts w:ascii="Book Antiqua" w:hAnsi="Book Antiqua" w:cs="Arial"/>
          <w:color w:val="000000"/>
          <w:lang w:val="es-CR" w:eastAsia="es-CR"/>
        </w:rPr>
        <w:t xml:space="preserve">módulo </w:t>
      </w:r>
      <w:r w:rsidRPr="001F28F5">
        <w:rPr>
          <w:rFonts w:ascii="Book Antiqua" w:hAnsi="Book Antiqua" w:cs="Arial"/>
          <w:color w:val="000000"/>
          <w:lang w:val="es-CR" w:eastAsia="es-CR"/>
        </w:rPr>
        <w:t>de Pase a Fallo</w:t>
      </w:r>
      <w:r w:rsidR="00B724A0" w:rsidRPr="001F28F5">
        <w:rPr>
          <w:rFonts w:ascii="Book Antiqua" w:hAnsi="Book Antiqua" w:cs="Arial"/>
          <w:color w:val="000000"/>
          <w:lang w:val="es-CR" w:eastAsia="es-CR"/>
        </w:rPr>
        <w:t xml:space="preserve"> </w:t>
      </w:r>
      <w:r w:rsidR="005B619A" w:rsidRPr="001F28F5">
        <w:rPr>
          <w:rFonts w:ascii="Book Antiqua" w:hAnsi="Book Antiqua" w:cs="Arial"/>
          <w:color w:val="000000"/>
          <w:lang w:val="es-CR" w:eastAsia="es-CR"/>
        </w:rPr>
        <w:t xml:space="preserve">para la segunda instancia </w:t>
      </w:r>
      <w:r w:rsidR="00B724A0" w:rsidRPr="001F28F5">
        <w:rPr>
          <w:rFonts w:ascii="Book Antiqua" w:hAnsi="Book Antiqua" w:cs="Arial"/>
          <w:color w:val="000000"/>
          <w:lang w:val="es-CR" w:eastAsia="es-CR"/>
        </w:rPr>
        <w:t xml:space="preserve">de materia Agraria: </w:t>
      </w:r>
      <w:r w:rsidRPr="001F28F5">
        <w:rPr>
          <w:rFonts w:ascii="Book Antiqua" w:hAnsi="Book Antiqua" w:cs="Arial"/>
          <w:color w:val="000000"/>
          <w:lang w:val="es-CR" w:eastAsia="es-CR"/>
        </w:rPr>
        <w:t xml:space="preserve"> </w:t>
      </w:r>
    </w:p>
    <w:p w14:paraId="32AF088D" w14:textId="77777777" w:rsidR="004D0086" w:rsidRPr="001F28F5" w:rsidRDefault="004D0086" w:rsidP="00B90221">
      <w:pPr>
        <w:jc w:val="both"/>
        <w:rPr>
          <w:rFonts w:ascii="Book Antiqua" w:hAnsi="Book Antiqua" w:cs="Arial"/>
          <w:color w:val="000000"/>
          <w:lang w:val="es-CR" w:eastAsia="es-CR"/>
        </w:rPr>
      </w:pPr>
    </w:p>
    <w:p w14:paraId="1648D35C" w14:textId="73639A24" w:rsidR="004732E5" w:rsidRPr="002739D8" w:rsidRDefault="004732E5" w:rsidP="00B90221">
      <w:pPr>
        <w:pStyle w:val="Descripcin"/>
        <w:keepNext/>
        <w:spacing w:after="0"/>
        <w:jc w:val="center"/>
        <w:rPr>
          <w:rFonts w:ascii="Book Antiqua" w:hAnsi="Book Antiqua"/>
          <w:b/>
          <w:bCs/>
          <w:i w:val="0"/>
          <w:iCs w:val="0"/>
          <w:color w:val="1F3864" w:themeColor="accent5" w:themeShade="80"/>
          <w:sz w:val="24"/>
          <w:szCs w:val="24"/>
        </w:rPr>
      </w:pPr>
      <w:r w:rsidRPr="002739D8">
        <w:rPr>
          <w:rFonts w:ascii="Book Antiqua" w:hAnsi="Book Antiqua"/>
          <w:b/>
          <w:bCs/>
          <w:i w:val="0"/>
          <w:iCs w:val="0"/>
          <w:color w:val="1F3864" w:themeColor="accent5" w:themeShade="80"/>
          <w:sz w:val="24"/>
          <w:szCs w:val="24"/>
        </w:rPr>
        <w:t xml:space="preserve">Tabla </w:t>
      </w:r>
      <w:r w:rsidRPr="002739D8">
        <w:rPr>
          <w:rFonts w:ascii="Book Antiqua" w:hAnsi="Book Antiqua"/>
          <w:b/>
          <w:bCs/>
          <w:i w:val="0"/>
          <w:iCs w:val="0"/>
          <w:color w:val="1F3864" w:themeColor="accent5" w:themeShade="80"/>
          <w:sz w:val="24"/>
          <w:szCs w:val="24"/>
        </w:rPr>
        <w:fldChar w:fldCharType="begin"/>
      </w:r>
      <w:r w:rsidRPr="002739D8">
        <w:rPr>
          <w:rFonts w:ascii="Book Antiqua" w:hAnsi="Book Antiqua"/>
          <w:b/>
          <w:bCs/>
          <w:i w:val="0"/>
          <w:iCs w:val="0"/>
          <w:color w:val="1F3864" w:themeColor="accent5" w:themeShade="80"/>
          <w:sz w:val="24"/>
          <w:szCs w:val="24"/>
        </w:rPr>
        <w:instrText xml:space="preserve"> SEQ Tabla \* ARABIC </w:instrText>
      </w:r>
      <w:r w:rsidRPr="002739D8">
        <w:rPr>
          <w:rFonts w:ascii="Book Antiqua" w:hAnsi="Book Antiqua"/>
          <w:b/>
          <w:bCs/>
          <w:i w:val="0"/>
          <w:iCs w:val="0"/>
          <w:color w:val="1F3864" w:themeColor="accent5" w:themeShade="80"/>
          <w:sz w:val="24"/>
          <w:szCs w:val="24"/>
        </w:rPr>
        <w:fldChar w:fldCharType="separate"/>
      </w:r>
      <w:r w:rsidR="00461F01" w:rsidRPr="002739D8">
        <w:rPr>
          <w:rFonts w:ascii="Book Antiqua" w:hAnsi="Book Antiqua"/>
          <w:b/>
          <w:bCs/>
          <w:i w:val="0"/>
          <w:iCs w:val="0"/>
          <w:noProof/>
          <w:color w:val="1F3864" w:themeColor="accent5" w:themeShade="80"/>
          <w:sz w:val="24"/>
          <w:szCs w:val="24"/>
        </w:rPr>
        <w:t>1</w:t>
      </w:r>
      <w:r w:rsidRPr="002739D8">
        <w:rPr>
          <w:rFonts w:ascii="Book Antiqua" w:hAnsi="Book Antiqua"/>
          <w:b/>
          <w:bCs/>
          <w:i w:val="0"/>
          <w:iCs w:val="0"/>
          <w:color w:val="1F3864" w:themeColor="accent5" w:themeShade="80"/>
          <w:sz w:val="24"/>
          <w:szCs w:val="24"/>
        </w:rPr>
        <w:fldChar w:fldCharType="end"/>
      </w:r>
    </w:p>
    <w:p w14:paraId="30D031CB" w14:textId="76772150" w:rsidR="00627DEC" w:rsidRPr="002739D8" w:rsidRDefault="004732E5" w:rsidP="00B90221">
      <w:pPr>
        <w:pStyle w:val="Descripcin"/>
        <w:keepNext/>
        <w:spacing w:after="0"/>
        <w:jc w:val="center"/>
        <w:rPr>
          <w:rFonts w:ascii="Book Antiqua" w:hAnsi="Book Antiqua"/>
          <w:b/>
          <w:bCs/>
          <w:i w:val="0"/>
          <w:iCs w:val="0"/>
          <w:color w:val="1F3864" w:themeColor="accent5" w:themeShade="80"/>
          <w:sz w:val="22"/>
          <w:szCs w:val="22"/>
        </w:rPr>
      </w:pPr>
      <w:r w:rsidRPr="002739D8">
        <w:rPr>
          <w:rFonts w:ascii="Book Antiqua" w:hAnsi="Book Antiqua"/>
          <w:b/>
          <w:bCs/>
          <w:i w:val="0"/>
          <w:iCs w:val="0"/>
          <w:color w:val="1F3864" w:themeColor="accent5" w:themeShade="80"/>
          <w:sz w:val="24"/>
          <w:szCs w:val="24"/>
        </w:rPr>
        <w:t xml:space="preserve">Tareas y plazos </w:t>
      </w:r>
      <w:r w:rsidR="00F6045D" w:rsidRPr="002739D8">
        <w:rPr>
          <w:rFonts w:ascii="Book Antiqua" w:hAnsi="Book Antiqua"/>
          <w:b/>
          <w:bCs/>
          <w:i w:val="0"/>
          <w:iCs w:val="0"/>
          <w:color w:val="1F3864" w:themeColor="accent5" w:themeShade="80"/>
          <w:sz w:val="24"/>
          <w:szCs w:val="24"/>
        </w:rPr>
        <w:t xml:space="preserve">propuestos </w:t>
      </w:r>
      <w:r w:rsidR="00B724A0" w:rsidRPr="002739D8">
        <w:rPr>
          <w:rFonts w:ascii="Book Antiqua" w:hAnsi="Book Antiqua"/>
          <w:b/>
          <w:bCs/>
          <w:i w:val="0"/>
          <w:iCs w:val="0"/>
          <w:color w:val="1F3864" w:themeColor="accent5" w:themeShade="80"/>
          <w:sz w:val="24"/>
          <w:szCs w:val="24"/>
        </w:rPr>
        <w:t xml:space="preserve">para el módulo </w:t>
      </w:r>
      <w:r w:rsidRPr="002739D8">
        <w:rPr>
          <w:rFonts w:ascii="Book Antiqua" w:hAnsi="Book Antiqua"/>
          <w:b/>
          <w:bCs/>
          <w:i w:val="0"/>
          <w:iCs w:val="0"/>
          <w:color w:val="1F3864" w:themeColor="accent5" w:themeShade="80"/>
          <w:sz w:val="24"/>
          <w:szCs w:val="24"/>
        </w:rPr>
        <w:t>de Pase a Fallo</w:t>
      </w:r>
      <w:r w:rsidR="00B724A0" w:rsidRPr="002739D8">
        <w:rPr>
          <w:rFonts w:ascii="Book Antiqua" w:hAnsi="Book Antiqua"/>
          <w:b/>
          <w:bCs/>
          <w:i w:val="0"/>
          <w:iCs w:val="0"/>
          <w:color w:val="1F3864" w:themeColor="accent5" w:themeShade="80"/>
          <w:sz w:val="24"/>
          <w:szCs w:val="24"/>
        </w:rPr>
        <w:t xml:space="preserve">, </w:t>
      </w:r>
      <w:r w:rsidR="005B619A" w:rsidRPr="002739D8">
        <w:rPr>
          <w:rFonts w:ascii="Book Antiqua" w:hAnsi="Book Antiqua"/>
          <w:b/>
          <w:bCs/>
          <w:i w:val="0"/>
          <w:iCs w:val="0"/>
          <w:color w:val="1F3864" w:themeColor="accent5" w:themeShade="80"/>
          <w:sz w:val="24"/>
          <w:szCs w:val="24"/>
        </w:rPr>
        <w:t>Tribunal</w:t>
      </w:r>
      <w:r w:rsidR="00B724A0" w:rsidRPr="002739D8">
        <w:rPr>
          <w:rFonts w:ascii="Book Antiqua" w:hAnsi="Book Antiqua"/>
          <w:b/>
          <w:bCs/>
          <w:i w:val="0"/>
          <w:iCs w:val="0"/>
          <w:color w:val="1F3864" w:themeColor="accent5" w:themeShade="80"/>
          <w:sz w:val="24"/>
          <w:szCs w:val="24"/>
        </w:rPr>
        <w:t xml:space="preserve"> Agrari</w:t>
      </w:r>
      <w:r w:rsidR="005B619A" w:rsidRPr="002739D8">
        <w:rPr>
          <w:rFonts w:ascii="Book Antiqua" w:hAnsi="Book Antiqua"/>
          <w:b/>
          <w:bCs/>
          <w:i w:val="0"/>
          <w:iCs w:val="0"/>
          <w:color w:val="1F3864" w:themeColor="accent5" w:themeShade="80"/>
          <w:sz w:val="24"/>
          <w:szCs w:val="24"/>
        </w:rPr>
        <w:t>o</w:t>
      </w:r>
      <w:r w:rsidR="005D7234" w:rsidRPr="002739D8">
        <w:rPr>
          <w:rFonts w:ascii="Book Antiqua" w:hAnsi="Book Antiqua"/>
          <w:b/>
          <w:bCs/>
          <w:i w:val="0"/>
          <w:iCs w:val="0"/>
          <w:color w:val="1F3864" w:themeColor="accent5" w:themeShade="80"/>
          <w:sz w:val="22"/>
          <w:szCs w:val="22"/>
        </w:rPr>
        <w:t>.</w:t>
      </w:r>
    </w:p>
    <w:tbl>
      <w:tblPr>
        <w:tblW w:w="9412" w:type="dxa"/>
        <w:tblCellMar>
          <w:top w:w="15" w:type="dxa"/>
          <w:left w:w="70" w:type="dxa"/>
          <w:right w:w="70" w:type="dxa"/>
        </w:tblCellMar>
        <w:tblLook w:val="04A0" w:firstRow="1" w:lastRow="0" w:firstColumn="1" w:lastColumn="0" w:noHBand="0" w:noVBand="1"/>
      </w:tblPr>
      <w:tblGrid>
        <w:gridCol w:w="5098"/>
        <w:gridCol w:w="1985"/>
        <w:gridCol w:w="2169"/>
        <w:gridCol w:w="160"/>
      </w:tblGrid>
      <w:tr w:rsidR="005B619A" w:rsidRPr="00EA10C9" w14:paraId="41A11658" w14:textId="77777777" w:rsidTr="00EA10C9">
        <w:trPr>
          <w:gridAfter w:val="1"/>
          <w:wAfter w:w="160" w:type="dxa"/>
          <w:trHeight w:val="293"/>
          <w:tblHeader/>
        </w:trPr>
        <w:tc>
          <w:tcPr>
            <w:tcW w:w="5098" w:type="dxa"/>
            <w:vMerge w:val="restart"/>
            <w:tcBorders>
              <w:top w:val="single" w:sz="4" w:space="0" w:color="000000"/>
              <w:left w:val="single" w:sz="4" w:space="0" w:color="000000"/>
              <w:bottom w:val="single" w:sz="12" w:space="0" w:color="FFFFFF"/>
              <w:right w:val="single" w:sz="8" w:space="0" w:color="FFFFFF"/>
            </w:tcBorders>
            <w:shd w:val="clear" w:color="auto" w:fill="1F3864" w:themeFill="accent5" w:themeFillShade="80"/>
            <w:vAlign w:val="center"/>
            <w:hideMark/>
          </w:tcPr>
          <w:p w14:paraId="11974A41" w14:textId="77777777" w:rsidR="005B619A" w:rsidRPr="00EA10C9" w:rsidRDefault="005B619A" w:rsidP="00EA10C9">
            <w:pPr>
              <w:jc w:val="center"/>
              <w:rPr>
                <w:rFonts w:ascii="Book Antiqua" w:hAnsi="Book Antiqua" w:cs="Calibri"/>
                <w:b/>
                <w:bCs/>
                <w:color w:val="FFFFFF" w:themeColor="background1"/>
                <w:sz w:val="20"/>
                <w:szCs w:val="20"/>
                <w:lang w:val="es-CR" w:eastAsia="es-CR"/>
              </w:rPr>
            </w:pPr>
            <w:r w:rsidRPr="00EA10C9">
              <w:rPr>
                <w:rFonts w:ascii="Book Antiqua" w:hAnsi="Book Antiqua" w:cs="Calibri"/>
                <w:b/>
                <w:bCs/>
                <w:color w:val="FFFFFF" w:themeColor="background1"/>
                <w:sz w:val="20"/>
                <w:szCs w:val="20"/>
                <w:lang w:val="es-CR" w:eastAsia="es-CR"/>
              </w:rPr>
              <w:t>Tarea</w:t>
            </w:r>
            <w:r w:rsidRPr="00EA10C9">
              <w:rPr>
                <w:rFonts w:ascii="Times New Roman" w:hAnsi="Times New Roman"/>
                <w:b/>
                <w:bCs/>
                <w:color w:val="FFFFFF" w:themeColor="background1"/>
                <w:sz w:val="20"/>
                <w:szCs w:val="20"/>
                <w:lang w:val="es-CR" w:eastAsia="es-CR"/>
              </w:rPr>
              <w:t>​</w:t>
            </w:r>
          </w:p>
        </w:tc>
        <w:tc>
          <w:tcPr>
            <w:tcW w:w="1985" w:type="dxa"/>
            <w:vMerge w:val="restart"/>
            <w:tcBorders>
              <w:top w:val="single" w:sz="4" w:space="0" w:color="000000"/>
              <w:left w:val="single" w:sz="8" w:space="0" w:color="FFFFFF"/>
              <w:bottom w:val="single" w:sz="12" w:space="0" w:color="FFFFFF"/>
              <w:right w:val="single" w:sz="8" w:space="0" w:color="FFFFFF"/>
            </w:tcBorders>
            <w:shd w:val="clear" w:color="auto" w:fill="1F3864" w:themeFill="accent5" w:themeFillShade="80"/>
            <w:vAlign w:val="center"/>
            <w:hideMark/>
          </w:tcPr>
          <w:p w14:paraId="74085FD3" w14:textId="77777777" w:rsidR="005B619A" w:rsidRPr="00EA10C9" w:rsidRDefault="005B619A" w:rsidP="00EA10C9">
            <w:pPr>
              <w:jc w:val="center"/>
              <w:rPr>
                <w:rFonts w:ascii="Book Antiqua" w:hAnsi="Book Antiqua" w:cs="Calibri"/>
                <w:b/>
                <w:bCs/>
                <w:color w:val="FFFFFF"/>
                <w:sz w:val="20"/>
                <w:szCs w:val="20"/>
                <w:lang w:val="es-CR" w:eastAsia="es-419"/>
              </w:rPr>
            </w:pPr>
            <w:r w:rsidRPr="00EA10C9">
              <w:rPr>
                <w:rFonts w:ascii="Book Antiqua" w:hAnsi="Book Antiqua" w:cs="Calibri"/>
                <w:b/>
                <w:bCs/>
                <w:color w:val="FFFFFF"/>
                <w:sz w:val="20"/>
                <w:szCs w:val="20"/>
                <w:lang w:val="es-CR" w:eastAsia="es-419"/>
              </w:rPr>
              <w:t>Plazo en días hábiles</w:t>
            </w:r>
            <w:r w:rsidRPr="00EA10C9">
              <w:rPr>
                <w:rFonts w:ascii="Times New Roman" w:hAnsi="Times New Roman"/>
                <w:b/>
                <w:bCs/>
                <w:color w:val="FFFFFF"/>
                <w:sz w:val="20"/>
                <w:szCs w:val="20"/>
                <w:lang w:val="es-CR" w:eastAsia="es-419"/>
              </w:rPr>
              <w:t>​</w:t>
            </w:r>
          </w:p>
        </w:tc>
        <w:tc>
          <w:tcPr>
            <w:tcW w:w="2169" w:type="dxa"/>
            <w:vMerge w:val="restart"/>
            <w:tcBorders>
              <w:top w:val="single" w:sz="4" w:space="0" w:color="000000"/>
              <w:left w:val="single" w:sz="8" w:space="0" w:color="FFFFFF"/>
              <w:bottom w:val="single" w:sz="12" w:space="0" w:color="FFFFFF"/>
              <w:right w:val="single" w:sz="4" w:space="0" w:color="000000"/>
            </w:tcBorders>
            <w:shd w:val="clear" w:color="auto" w:fill="1F3864" w:themeFill="accent5" w:themeFillShade="80"/>
            <w:vAlign w:val="center"/>
            <w:hideMark/>
          </w:tcPr>
          <w:p w14:paraId="0051150C" w14:textId="77777777" w:rsidR="005B619A" w:rsidRPr="00EA10C9" w:rsidRDefault="005B619A" w:rsidP="00EA10C9">
            <w:pPr>
              <w:jc w:val="center"/>
              <w:rPr>
                <w:rFonts w:ascii="Book Antiqua" w:hAnsi="Book Antiqua" w:cs="Calibri"/>
                <w:b/>
                <w:bCs/>
                <w:color w:val="FFFFFF"/>
                <w:sz w:val="20"/>
                <w:szCs w:val="20"/>
                <w:lang w:val="es-CR" w:eastAsia="es-419"/>
              </w:rPr>
            </w:pPr>
            <w:r w:rsidRPr="00EA10C9">
              <w:rPr>
                <w:rFonts w:ascii="Book Antiqua" w:hAnsi="Book Antiqua" w:cs="Calibri"/>
                <w:b/>
                <w:bCs/>
                <w:color w:val="FFFFFF"/>
                <w:sz w:val="20"/>
                <w:szCs w:val="20"/>
                <w:lang w:val="es-CR" w:eastAsia="es-419"/>
              </w:rPr>
              <w:t>Fundamento jurídico</w:t>
            </w:r>
            <w:r w:rsidRPr="00EA10C9">
              <w:rPr>
                <w:rFonts w:ascii="Times New Roman" w:hAnsi="Times New Roman"/>
                <w:b/>
                <w:bCs/>
                <w:color w:val="FFFFFF"/>
                <w:sz w:val="20"/>
                <w:szCs w:val="20"/>
                <w:lang w:val="es-CR" w:eastAsia="es-419"/>
              </w:rPr>
              <w:t>​</w:t>
            </w:r>
          </w:p>
        </w:tc>
      </w:tr>
      <w:tr w:rsidR="005B619A" w:rsidRPr="00EA10C9" w14:paraId="7C681326" w14:textId="77777777" w:rsidTr="005B619A">
        <w:trPr>
          <w:trHeight w:val="197"/>
        </w:trPr>
        <w:tc>
          <w:tcPr>
            <w:tcW w:w="5098" w:type="dxa"/>
            <w:vMerge/>
            <w:tcBorders>
              <w:top w:val="single" w:sz="4" w:space="0" w:color="000000"/>
              <w:left w:val="single" w:sz="4" w:space="0" w:color="000000"/>
              <w:bottom w:val="single" w:sz="4" w:space="0" w:color="auto"/>
              <w:right w:val="single" w:sz="8" w:space="0" w:color="FFFFFF"/>
            </w:tcBorders>
            <w:shd w:val="clear" w:color="auto" w:fill="1F3864" w:themeFill="accent5" w:themeFillShade="80"/>
            <w:vAlign w:val="center"/>
            <w:hideMark/>
          </w:tcPr>
          <w:p w14:paraId="5BE31585" w14:textId="77777777" w:rsidR="005B619A" w:rsidRPr="00EA10C9" w:rsidRDefault="005B619A" w:rsidP="00EA10C9">
            <w:pPr>
              <w:jc w:val="both"/>
              <w:rPr>
                <w:rFonts w:ascii="Book Antiqua" w:hAnsi="Book Antiqua" w:cs="Calibri"/>
                <w:b/>
                <w:bCs/>
                <w:color w:val="FFFFFF"/>
                <w:sz w:val="20"/>
                <w:szCs w:val="20"/>
                <w:lang w:val="es-CR" w:eastAsia="es-419"/>
              </w:rPr>
            </w:pPr>
          </w:p>
        </w:tc>
        <w:tc>
          <w:tcPr>
            <w:tcW w:w="1985" w:type="dxa"/>
            <w:vMerge/>
            <w:tcBorders>
              <w:top w:val="single" w:sz="4" w:space="0" w:color="000000"/>
              <w:left w:val="single" w:sz="8" w:space="0" w:color="FFFFFF"/>
              <w:bottom w:val="single" w:sz="4" w:space="0" w:color="auto"/>
              <w:right w:val="single" w:sz="8" w:space="0" w:color="FFFFFF"/>
            </w:tcBorders>
            <w:shd w:val="clear" w:color="auto" w:fill="1F3864" w:themeFill="accent5" w:themeFillShade="80"/>
            <w:vAlign w:val="center"/>
            <w:hideMark/>
          </w:tcPr>
          <w:p w14:paraId="31BD7898" w14:textId="77777777" w:rsidR="005B619A" w:rsidRPr="00EA10C9" w:rsidRDefault="005B619A" w:rsidP="00EA10C9">
            <w:pPr>
              <w:jc w:val="center"/>
              <w:rPr>
                <w:rFonts w:ascii="Book Antiqua" w:hAnsi="Book Antiqua" w:cs="Calibri"/>
                <w:b/>
                <w:bCs/>
                <w:color w:val="FFFFFF"/>
                <w:sz w:val="20"/>
                <w:szCs w:val="20"/>
                <w:lang w:val="es-CR" w:eastAsia="es-419"/>
              </w:rPr>
            </w:pPr>
          </w:p>
        </w:tc>
        <w:tc>
          <w:tcPr>
            <w:tcW w:w="2169" w:type="dxa"/>
            <w:vMerge/>
            <w:tcBorders>
              <w:top w:val="single" w:sz="4" w:space="0" w:color="000000"/>
              <w:left w:val="single" w:sz="8" w:space="0" w:color="FFFFFF"/>
              <w:bottom w:val="single" w:sz="4" w:space="0" w:color="auto"/>
              <w:right w:val="single" w:sz="4" w:space="0" w:color="000000"/>
            </w:tcBorders>
            <w:shd w:val="clear" w:color="auto" w:fill="1F3864" w:themeFill="accent5" w:themeFillShade="80"/>
            <w:vAlign w:val="center"/>
            <w:hideMark/>
          </w:tcPr>
          <w:p w14:paraId="4CC81A90" w14:textId="77777777" w:rsidR="005B619A" w:rsidRPr="00EA10C9" w:rsidRDefault="005B619A" w:rsidP="00EA10C9">
            <w:pPr>
              <w:jc w:val="center"/>
              <w:rPr>
                <w:rFonts w:ascii="Book Antiqua" w:hAnsi="Book Antiqua" w:cs="Calibri"/>
                <w:b/>
                <w:bCs/>
                <w:color w:val="FFFFFF"/>
                <w:sz w:val="20"/>
                <w:szCs w:val="20"/>
                <w:lang w:val="es-CR" w:eastAsia="es-419"/>
              </w:rPr>
            </w:pPr>
          </w:p>
        </w:tc>
        <w:tc>
          <w:tcPr>
            <w:tcW w:w="160" w:type="dxa"/>
            <w:tcBorders>
              <w:top w:val="nil"/>
              <w:left w:val="nil"/>
              <w:bottom w:val="nil"/>
              <w:right w:val="nil"/>
            </w:tcBorders>
            <w:shd w:val="clear" w:color="auto" w:fill="auto"/>
            <w:noWrap/>
            <w:vAlign w:val="bottom"/>
            <w:hideMark/>
          </w:tcPr>
          <w:p w14:paraId="33AFDAC2" w14:textId="77777777" w:rsidR="005B619A" w:rsidRPr="00EA10C9" w:rsidRDefault="005B619A" w:rsidP="00EA10C9">
            <w:pPr>
              <w:rPr>
                <w:rFonts w:ascii="Book Antiqua" w:hAnsi="Book Antiqua" w:cs="Calibri"/>
                <w:b/>
                <w:bCs/>
                <w:color w:val="FFFFFF"/>
                <w:sz w:val="20"/>
                <w:szCs w:val="20"/>
                <w:lang w:val="es-CR" w:eastAsia="es-419"/>
              </w:rPr>
            </w:pPr>
          </w:p>
        </w:tc>
      </w:tr>
      <w:tr w:rsidR="005B619A" w:rsidRPr="00EA10C9" w14:paraId="0BD8E137" w14:textId="77777777" w:rsidTr="005B619A">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B38E5E"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ordinario</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6985D6" w14:textId="4759568E"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404CD6" w14:textId="0F4B3218" w:rsidR="005B619A" w:rsidRPr="00EA10C9" w:rsidRDefault="000D2BA0"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32D0B5BD" w14:textId="77777777" w:rsidR="005B619A" w:rsidRPr="00EA10C9" w:rsidRDefault="005B619A" w:rsidP="00EA10C9">
            <w:pPr>
              <w:rPr>
                <w:rFonts w:ascii="Book Antiqua" w:hAnsi="Book Antiqua"/>
                <w:sz w:val="20"/>
                <w:szCs w:val="20"/>
                <w:lang w:val="es-CR" w:eastAsia="es-419"/>
              </w:rPr>
            </w:pPr>
          </w:p>
        </w:tc>
      </w:tr>
      <w:tr w:rsidR="005B619A" w:rsidRPr="00EA10C9" w14:paraId="2F16F7DA"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44AE62"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7E2B04E"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927DD9"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44F2BBAF"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092B0F34" w14:textId="77777777" w:rsidTr="005B619A">
        <w:trPr>
          <w:trHeight w:val="2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2F206B"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apelación por inadmisión</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FB6184"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D8EB14"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1FBF4E49" w14:textId="77777777" w:rsidR="005B619A" w:rsidRPr="00EA10C9" w:rsidRDefault="005B619A" w:rsidP="00EA10C9">
            <w:pPr>
              <w:rPr>
                <w:rFonts w:ascii="Book Antiqua" w:hAnsi="Book Antiqua"/>
                <w:sz w:val="20"/>
                <w:szCs w:val="20"/>
                <w:lang w:val="es-CR" w:eastAsia="es-419"/>
              </w:rPr>
            </w:pPr>
          </w:p>
        </w:tc>
      </w:tr>
      <w:tr w:rsidR="005B619A" w:rsidRPr="00EA10C9" w14:paraId="1D1AA09B" w14:textId="77777777" w:rsidTr="005B619A">
        <w:trPr>
          <w:trHeight w:val="2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F2F8B5"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3C2826"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DCFEF7"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622E164E"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78BC4629" w14:textId="77777777" w:rsidTr="005B619A">
        <w:trPr>
          <w:trHeight w:val="2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900DDD"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fallo-apelación sin agravios</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708990"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5A2E95"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54B9D8BA" w14:textId="77777777" w:rsidR="005B619A" w:rsidRPr="00EA10C9" w:rsidRDefault="005B619A" w:rsidP="00EA10C9">
            <w:pPr>
              <w:rPr>
                <w:rFonts w:ascii="Book Antiqua" w:hAnsi="Book Antiqua"/>
                <w:sz w:val="20"/>
                <w:szCs w:val="20"/>
                <w:lang w:val="es-CR" w:eastAsia="es-419"/>
              </w:rPr>
            </w:pPr>
          </w:p>
        </w:tc>
      </w:tr>
      <w:tr w:rsidR="005B619A" w:rsidRPr="00EA10C9" w14:paraId="702F8492" w14:textId="77777777" w:rsidTr="005B619A">
        <w:trPr>
          <w:trHeight w:val="2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DC96FE"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99711A"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94E2AF"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3DC95786"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3564B14F" w14:textId="77777777" w:rsidTr="005B619A">
        <w:trPr>
          <w:trHeight w:val="2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9FDCD86"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fallo-competencias</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C26A84"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7D25D0"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0D2090EE" w14:textId="77777777" w:rsidR="005B619A" w:rsidRPr="00EA10C9" w:rsidRDefault="005B619A" w:rsidP="00EA10C9">
            <w:pPr>
              <w:rPr>
                <w:rFonts w:ascii="Book Antiqua" w:hAnsi="Book Antiqua"/>
                <w:sz w:val="20"/>
                <w:szCs w:val="20"/>
                <w:lang w:val="es-CR" w:eastAsia="es-419"/>
              </w:rPr>
            </w:pPr>
          </w:p>
        </w:tc>
      </w:tr>
      <w:tr w:rsidR="005B619A" w:rsidRPr="00EA10C9" w14:paraId="7AF6B2A1"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F2FC09"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BBEB63"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423A90"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19CD7B0F"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231081C2" w14:textId="77777777" w:rsidTr="005B619A">
        <w:trPr>
          <w:trHeight w:val="2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2FD5EE"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resoluciones interlocutorias</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2EE6A5"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534A51"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5F56E15C" w14:textId="77777777" w:rsidR="005B619A" w:rsidRPr="00EA10C9" w:rsidRDefault="005B619A" w:rsidP="00EA10C9">
            <w:pPr>
              <w:rPr>
                <w:rFonts w:ascii="Book Antiqua" w:hAnsi="Book Antiqua"/>
                <w:sz w:val="20"/>
                <w:szCs w:val="20"/>
                <w:lang w:val="es-CR" w:eastAsia="es-419"/>
              </w:rPr>
            </w:pPr>
          </w:p>
        </w:tc>
      </w:tr>
      <w:tr w:rsidR="005B619A" w:rsidRPr="00EA10C9" w14:paraId="354F1A36" w14:textId="77777777" w:rsidTr="005B619A">
        <w:trPr>
          <w:trHeight w:val="2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4EA234"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B17D9C"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E2C7F8C"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5C25E856"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492AC923" w14:textId="77777777" w:rsidTr="005B619A">
        <w:trPr>
          <w:trHeight w:val="2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AD63D5"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apelación de sentencia</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DBB088"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101630"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633025E6" w14:textId="77777777" w:rsidR="005B619A" w:rsidRPr="00EA10C9" w:rsidRDefault="005B619A" w:rsidP="00EA10C9">
            <w:pPr>
              <w:rPr>
                <w:rFonts w:ascii="Book Antiqua" w:hAnsi="Book Antiqua"/>
                <w:sz w:val="20"/>
                <w:szCs w:val="20"/>
                <w:lang w:val="es-CR" w:eastAsia="es-419"/>
              </w:rPr>
            </w:pPr>
          </w:p>
        </w:tc>
      </w:tr>
      <w:tr w:rsidR="005B619A" w:rsidRPr="00EA10C9" w14:paraId="3A4D9E17" w14:textId="77777777" w:rsidTr="005B619A">
        <w:trPr>
          <w:trHeight w:val="2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7322BA"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07F956"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9F521D2"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5C1F5D5D"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5CB82FD0" w14:textId="77777777" w:rsidTr="005B619A">
        <w:trPr>
          <w:trHeight w:val="2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B6A202"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fallo-ejecución</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F7215C5"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BA07BF"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09C81AC8" w14:textId="77777777" w:rsidR="005B619A" w:rsidRPr="00EA10C9" w:rsidRDefault="005B619A" w:rsidP="00EA10C9">
            <w:pPr>
              <w:rPr>
                <w:rFonts w:ascii="Book Antiqua" w:hAnsi="Book Antiqua"/>
                <w:sz w:val="20"/>
                <w:szCs w:val="20"/>
                <w:lang w:val="es-CR" w:eastAsia="es-419"/>
              </w:rPr>
            </w:pPr>
          </w:p>
        </w:tc>
      </w:tr>
      <w:tr w:rsidR="005B619A" w:rsidRPr="00EA10C9" w14:paraId="4552807A"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0F3181"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EAEDC4"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B0521D"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084B218B"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46AE3D23" w14:textId="77777777" w:rsidTr="005B619A">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179DE4"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procesos ejecutivos</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10F7F0"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04904D"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522092D8" w14:textId="77777777" w:rsidR="005B619A" w:rsidRPr="00EA10C9" w:rsidRDefault="005B619A" w:rsidP="00EA10C9">
            <w:pPr>
              <w:rPr>
                <w:rFonts w:ascii="Book Antiqua" w:hAnsi="Book Antiqua"/>
                <w:sz w:val="20"/>
                <w:szCs w:val="20"/>
                <w:lang w:val="es-CR" w:eastAsia="es-419"/>
              </w:rPr>
            </w:pPr>
          </w:p>
        </w:tc>
      </w:tr>
      <w:tr w:rsidR="005B619A" w:rsidRPr="00EA10C9" w14:paraId="62835398" w14:textId="77777777" w:rsidTr="005B619A">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6C4B4C"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916572"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EDA127"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014C2DBD"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02BD4BCA" w14:textId="77777777" w:rsidTr="005B619A">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2AE74D"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fallo-información posesoria</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F86EA7"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B9FC45"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120FC9CC" w14:textId="77777777" w:rsidR="005B619A" w:rsidRPr="00EA10C9" w:rsidRDefault="005B619A" w:rsidP="00EA10C9">
            <w:pPr>
              <w:rPr>
                <w:rFonts w:ascii="Book Antiqua" w:hAnsi="Book Antiqua"/>
                <w:sz w:val="20"/>
                <w:szCs w:val="20"/>
                <w:lang w:val="es-CR" w:eastAsia="es-419"/>
              </w:rPr>
            </w:pPr>
          </w:p>
        </w:tc>
      </w:tr>
      <w:tr w:rsidR="005B619A" w:rsidRPr="00EA10C9" w14:paraId="762954F5"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112C19"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D578E7"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8BFAC6"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21207B5D"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3B8A5A12" w14:textId="77777777" w:rsidTr="005B619A">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AD215C"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incidente</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E57EB1"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3A35F3"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35348977" w14:textId="77777777" w:rsidR="005B619A" w:rsidRPr="00EA10C9" w:rsidRDefault="005B619A" w:rsidP="00EA10C9">
            <w:pPr>
              <w:rPr>
                <w:rFonts w:ascii="Book Antiqua" w:hAnsi="Book Antiqua"/>
                <w:sz w:val="20"/>
                <w:szCs w:val="20"/>
                <w:lang w:val="es-CR" w:eastAsia="es-419"/>
              </w:rPr>
            </w:pPr>
          </w:p>
        </w:tc>
      </w:tr>
      <w:tr w:rsidR="005B619A" w:rsidRPr="00EA10C9" w14:paraId="7D65F121" w14:textId="77777777" w:rsidTr="005B619A">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AE3516"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3770F2"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F4D998"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304C625A"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6148F77E" w14:textId="77777777" w:rsidTr="005B619A">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E08868"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interdicto</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DDDCB8"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6937A4"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43885C47" w14:textId="77777777" w:rsidR="005B619A" w:rsidRPr="00EA10C9" w:rsidRDefault="005B619A" w:rsidP="00EA10C9">
            <w:pPr>
              <w:rPr>
                <w:rFonts w:ascii="Book Antiqua" w:hAnsi="Book Antiqua"/>
                <w:sz w:val="20"/>
                <w:szCs w:val="20"/>
                <w:lang w:val="es-CR" w:eastAsia="es-419"/>
              </w:rPr>
            </w:pPr>
          </w:p>
        </w:tc>
      </w:tr>
      <w:tr w:rsidR="005B619A" w:rsidRPr="00EA10C9" w14:paraId="397191AC" w14:textId="77777777" w:rsidTr="005B619A">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4B8599"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511CD8"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CC5147"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6256DD38"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539B366B" w14:textId="77777777" w:rsidTr="005B619A">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EE55A4"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jerárquico Impropio (INDER)</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584C78"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7A73E9"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38BD5CBB" w14:textId="77777777" w:rsidR="005B619A" w:rsidRPr="00EA10C9" w:rsidRDefault="005B619A" w:rsidP="00EA10C9">
            <w:pPr>
              <w:rPr>
                <w:rFonts w:ascii="Book Antiqua" w:hAnsi="Book Antiqua"/>
                <w:sz w:val="20"/>
                <w:szCs w:val="20"/>
                <w:lang w:val="es-CR" w:eastAsia="es-419"/>
              </w:rPr>
            </w:pPr>
          </w:p>
        </w:tc>
      </w:tr>
      <w:tr w:rsidR="005B619A" w:rsidRPr="00EA10C9" w14:paraId="7C8206F8"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838177"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0A567F"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A51CAD"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684A112E"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73A83A4B" w14:textId="77777777" w:rsidTr="005B619A">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526290"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localización de derecho</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9BFB91"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0EA791"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763F40DC" w14:textId="77777777" w:rsidR="005B619A" w:rsidRPr="00EA10C9" w:rsidRDefault="005B619A" w:rsidP="00EA10C9">
            <w:pPr>
              <w:rPr>
                <w:rFonts w:ascii="Book Antiqua" w:hAnsi="Book Antiqua"/>
                <w:sz w:val="20"/>
                <w:szCs w:val="20"/>
                <w:lang w:val="es-CR" w:eastAsia="es-419"/>
              </w:rPr>
            </w:pPr>
          </w:p>
        </w:tc>
      </w:tr>
      <w:tr w:rsidR="005B619A" w:rsidRPr="00EA10C9" w14:paraId="75F14F1E"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D1518D"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323CE7"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5749FA"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7DBDD069"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3962FB24" w14:textId="77777777" w:rsidTr="005B619A">
        <w:trPr>
          <w:trHeight w:val="227"/>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751F38"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medidas cautelares</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3B81C8"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EEB8B6"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7330FCE6" w14:textId="77777777" w:rsidR="005B619A" w:rsidRPr="00EA10C9" w:rsidRDefault="005B619A" w:rsidP="00EA10C9">
            <w:pPr>
              <w:rPr>
                <w:rFonts w:ascii="Book Antiqua" w:hAnsi="Book Antiqua"/>
                <w:sz w:val="20"/>
                <w:szCs w:val="20"/>
                <w:lang w:val="es-CR" w:eastAsia="es-419"/>
              </w:rPr>
            </w:pPr>
          </w:p>
        </w:tc>
      </w:tr>
      <w:tr w:rsidR="005B619A" w:rsidRPr="00EA10C9" w14:paraId="7EB4D95D"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496A06"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7528C5"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A9D713"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5FACAEA5"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24CF0A26" w14:textId="77777777" w:rsidTr="005B619A">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03B46D"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monitorio</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2DAC50"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38567F"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6B5B3361" w14:textId="77777777" w:rsidR="005B619A" w:rsidRPr="00EA10C9" w:rsidRDefault="005B619A" w:rsidP="00EA10C9">
            <w:pPr>
              <w:rPr>
                <w:rFonts w:ascii="Book Antiqua" w:hAnsi="Book Antiqua"/>
                <w:sz w:val="20"/>
                <w:szCs w:val="20"/>
                <w:lang w:val="es-CR" w:eastAsia="es-419"/>
              </w:rPr>
            </w:pPr>
          </w:p>
        </w:tc>
      </w:tr>
      <w:tr w:rsidR="005B619A" w:rsidRPr="00EA10C9" w14:paraId="24020CD9"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5C51BA9"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C303A6"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6FEEAB"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3223D729"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41902DFB" w14:textId="77777777" w:rsidTr="005B619A">
        <w:trPr>
          <w:trHeight w:val="227"/>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B3A936"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rectificación de medidas</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6F6849"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00B978"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1FD821AA" w14:textId="77777777" w:rsidR="005B619A" w:rsidRPr="00EA10C9" w:rsidRDefault="005B619A" w:rsidP="00EA10C9">
            <w:pPr>
              <w:rPr>
                <w:rFonts w:ascii="Book Antiqua" w:hAnsi="Book Antiqua"/>
                <w:sz w:val="20"/>
                <w:szCs w:val="20"/>
                <w:lang w:val="es-CR" w:eastAsia="es-419"/>
              </w:rPr>
            </w:pPr>
          </w:p>
        </w:tc>
      </w:tr>
      <w:tr w:rsidR="005B619A" w:rsidRPr="00EA10C9" w14:paraId="039DEF9E"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40CB00"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B8B083"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5898EA"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78EEFE47"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3BEE22CD" w14:textId="77777777" w:rsidTr="005B619A">
        <w:trPr>
          <w:trHeight w:val="227"/>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FE43C2"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tercerías</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7A4EA2"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275891"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3C7DA9F6" w14:textId="77777777" w:rsidR="005B619A" w:rsidRPr="00EA10C9" w:rsidRDefault="005B619A" w:rsidP="00EA10C9">
            <w:pPr>
              <w:rPr>
                <w:rFonts w:ascii="Book Antiqua" w:hAnsi="Book Antiqua"/>
                <w:sz w:val="20"/>
                <w:szCs w:val="20"/>
                <w:lang w:val="es-CR" w:eastAsia="es-419"/>
              </w:rPr>
            </w:pPr>
          </w:p>
        </w:tc>
      </w:tr>
      <w:tr w:rsidR="005B619A" w:rsidRPr="00EA10C9" w14:paraId="39AFFDD7"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B9E38C"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5B39DE"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C7C27A"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3B7CB171"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1231C41E" w14:textId="77777777" w:rsidTr="005B619A">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A9E704"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sucesorios</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1049FD"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F337F8"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50B6DC64" w14:textId="77777777" w:rsidR="005B619A" w:rsidRPr="00EA10C9" w:rsidRDefault="005B619A" w:rsidP="00EA10C9">
            <w:pPr>
              <w:rPr>
                <w:rFonts w:ascii="Book Antiqua" w:hAnsi="Book Antiqua"/>
                <w:sz w:val="20"/>
                <w:szCs w:val="20"/>
                <w:lang w:val="es-CR" w:eastAsia="es-419"/>
              </w:rPr>
            </w:pPr>
          </w:p>
        </w:tc>
      </w:tr>
      <w:tr w:rsidR="005B619A" w:rsidRPr="00EA10C9" w14:paraId="7EA11674"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3D79EF"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7B80CB"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08C3B6"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0F490067" w14:textId="77777777" w:rsidR="005B619A" w:rsidRPr="00EA10C9" w:rsidRDefault="005B619A" w:rsidP="00EA10C9">
            <w:pPr>
              <w:rPr>
                <w:rFonts w:ascii="Book Antiqua" w:hAnsi="Book Antiqua" w:cs="Calibri"/>
                <w:color w:val="000000"/>
                <w:sz w:val="20"/>
                <w:szCs w:val="20"/>
                <w:lang w:val="es-CR" w:eastAsia="es-419"/>
              </w:rPr>
            </w:pPr>
          </w:p>
        </w:tc>
      </w:tr>
      <w:tr w:rsidR="005B619A" w:rsidRPr="00EA10C9" w14:paraId="58800C8A" w14:textId="77777777" w:rsidTr="005B619A">
        <w:trPr>
          <w:trHeight w:val="227"/>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E75256"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sumario </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4E59D3"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D8D06B"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51C04767" w14:textId="77777777" w:rsidR="005B619A" w:rsidRPr="00EA10C9" w:rsidRDefault="005B619A" w:rsidP="00EA10C9">
            <w:pPr>
              <w:rPr>
                <w:rFonts w:ascii="Book Antiqua" w:hAnsi="Book Antiqua"/>
                <w:sz w:val="20"/>
                <w:szCs w:val="20"/>
                <w:lang w:val="es-CR" w:eastAsia="es-419"/>
              </w:rPr>
            </w:pPr>
          </w:p>
        </w:tc>
      </w:tr>
      <w:tr w:rsidR="005B619A" w:rsidRPr="00EA10C9" w14:paraId="408642BE" w14:textId="77777777" w:rsidTr="005B619A">
        <w:trPr>
          <w:trHeight w:val="30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6DE6F8"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4293F4"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732EC02"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1794BF94" w14:textId="77777777" w:rsidR="005B619A" w:rsidRPr="00EA10C9" w:rsidRDefault="005B619A" w:rsidP="00EA10C9">
            <w:pPr>
              <w:rPr>
                <w:rFonts w:ascii="Book Antiqua" w:hAnsi="Book Antiqua" w:cs="Calibri"/>
                <w:color w:val="000000"/>
                <w:sz w:val="20"/>
                <w:szCs w:val="20"/>
                <w:lang w:val="es-CR" w:eastAsia="es-419"/>
              </w:rPr>
            </w:pPr>
          </w:p>
        </w:tc>
      </w:tr>
      <w:tr w:rsidR="00F9136C" w:rsidRPr="00EA10C9" w14:paraId="1091D9FD" w14:textId="77777777" w:rsidTr="005B619A">
        <w:trPr>
          <w:trHeight w:val="454"/>
        </w:trPr>
        <w:tc>
          <w:tcPr>
            <w:tcW w:w="50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08D54C" w14:textId="6ACACAC4" w:rsidR="00F9136C" w:rsidRPr="00EA10C9" w:rsidRDefault="00F9136C"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 xml:space="preserve">Exp. Listo para fallo- </w:t>
            </w:r>
            <w:r w:rsidR="00057C4F" w:rsidRPr="00EA10C9">
              <w:rPr>
                <w:rFonts w:ascii="Book Antiqua" w:hAnsi="Book Antiqua" w:cs="Calibri"/>
                <w:color w:val="000000"/>
                <w:sz w:val="20"/>
                <w:szCs w:val="20"/>
                <w:lang w:val="es-CR" w:eastAsia="es-419"/>
              </w:rPr>
              <w:t>s</w:t>
            </w:r>
            <w:r w:rsidRPr="00EA10C9">
              <w:rPr>
                <w:rFonts w:ascii="Book Antiqua" w:hAnsi="Book Antiqua" w:cs="Calibri"/>
                <w:color w:val="000000"/>
                <w:sz w:val="20"/>
                <w:szCs w:val="20"/>
                <w:lang w:val="es-CR" w:eastAsia="es-419"/>
              </w:rPr>
              <w:t xml:space="preserve">entencias </w:t>
            </w:r>
            <w:r w:rsidR="00057C4F" w:rsidRPr="00EA10C9">
              <w:rPr>
                <w:rFonts w:ascii="Book Antiqua" w:hAnsi="Book Antiqua" w:cs="Calibri"/>
                <w:color w:val="000000"/>
                <w:sz w:val="20"/>
                <w:szCs w:val="20"/>
                <w:lang w:val="es-CR" w:eastAsia="es-419"/>
              </w:rPr>
              <w:t>o</w:t>
            </w:r>
            <w:r w:rsidRPr="00EA10C9">
              <w:rPr>
                <w:rFonts w:ascii="Book Antiqua" w:hAnsi="Book Antiqua" w:cs="Calibri"/>
                <w:color w:val="000000"/>
                <w:sz w:val="20"/>
                <w:szCs w:val="20"/>
                <w:lang w:val="es-CR" w:eastAsia="es-419"/>
              </w:rPr>
              <w:t>rales</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EB91EF" w14:textId="3C5C977C" w:rsidR="00F9136C" w:rsidRPr="00EA10C9" w:rsidRDefault="00F9136C"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4A690C" w14:textId="472C3D73" w:rsidR="00F9136C" w:rsidRPr="00EA10C9" w:rsidRDefault="00F9136C"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tcPr>
          <w:p w14:paraId="45ACC86D" w14:textId="77777777" w:rsidR="00F9136C" w:rsidRPr="00EA10C9" w:rsidRDefault="00F9136C" w:rsidP="00EA10C9">
            <w:pPr>
              <w:rPr>
                <w:rFonts w:ascii="Book Antiqua" w:hAnsi="Book Antiqua"/>
                <w:sz w:val="20"/>
                <w:szCs w:val="20"/>
                <w:lang w:val="es-CR" w:eastAsia="es-419"/>
              </w:rPr>
            </w:pPr>
          </w:p>
        </w:tc>
      </w:tr>
      <w:tr w:rsidR="005B619A" w:rsidRPr="00EA10C9" w14:paraId="1A33DA2B" w14:textId="77777777" w:rsidTr="005B619A">
        <w:trPr>
          <w:trHeight w:val="454"/>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9BB52C7" w14:textId="77777777" w:rsidR="005B619A" w:rsidRPr="00EA10C9" w:rsidRDefault="005B619A" w:rsidP="00EA10C9">
            <w:pPr>
              <w:jc w:val="both"/>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Exp. Listo para fallo- especial ambiental preferente</w:t>
            </w:r>
            <w:r w:rsidRPr="00EA10C9">
              <w:rPr>
                <w:rFonts w:ascii="Times New Roman" w:hAnsi="Times New Roman"/>
                <w:color w:val="000000"/>
                <w:sz w:val="20"/>
                <w:szCs w:val="20"/>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63A1BE"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22 días hábiles</w:t>
            </w:r>
            <w:r w:rsidRPr="00EA10C9">
              <w:rPr>
                <w:rFonts w:ascii="Times New Roman" w:hAnsi="Times New Roman"/>
                <w:color w:val="000000"/>
                <w:sz w:val="20"/>
                <w:szCs w:val="20"/>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40BCD4" w14:textId="77777777" w:rsidR="005B619A" w:rsidRPr="00EA10C9" w:rsidRDefault="005B619A" w:rsidP="00EA10C9">
            <w:pPr>
              <w:jc w:val="center"/>
              <w:rPr>
                <w:rFonts w:ascii="Book Antiqua" w:hAnsi="Book Antiqua" w:cs="Calibri"/>
                <w:color w:val="000000"/>
                <w:sz w:val="20"/>
                <w:szCs w:val="20"/>
                <w:lang w:val="es-CR" w:eastAsia="es-419"/>
              </w:rPr>
            </w:pPr>
            <w:r w:rsidRPr="00EA10C9">
              <w:rPr>
                <w:rFonts w:ascii="Book Antiqua" w:hAnsi="Book Antiqua" w:cs="Calibri"/>
                <w:color w:val="000000"/>
                <w:sz w:val="20"/>
                <w:szCs w:val="20"/>
                <w:lang w:val="es-CR" w:eastAsia="es-419"/>
              </w:rPr>
              <w:t>206 CPA</w:t>
            </w:r>
            <w:r w:rsidRPr="00EA10C9">
              <w:rPr>
                <w:rFonts w:ascii="Times New Roman" w:hAnsi="Times New Roman"/>
                <w:color w:val="000000"/>
                <w:sz w:val="20"/>
                <w:szCs w:val="20"/>
                <w:lang w:val="es-CR" w:eastAsia="es-419"/>
              </w:rPr>
              <w:t>​</w:t>
            </w:r>
          </w:p>
        </w:tc>
        <w:tc>
          <w:tcPr>
            <w:tcW w:w="160" w:type="dxa"/>
            <w:tcBorders>
              <w:left w:val="single" w:sz="4" w:space="0" w:color="auto"/>
            </w:tcBorders>
            <w:vAlign w:val="center"/>
            <w:hideMark/>
          </w:tcPr>
          <w:p w14:paraId="459903CE" w14:textId="77777777" w:rsidR="005B619A" w:rsidRPr="00EA10C9" w:rsidRDefault="005B619A" w:rsidP="00EA10C9">
            <w:pPr>
              <w:rPr>
                <w:rFonts w:ascii="Book Antiqua" w:hAnsi="Book Antiqua"/>
                <w:sz w:val="20"/>
                <w:szCs w:val="20"/>
                <w:lang w:val="es-CR" w:eastAsia="es-419"/>
              </w:rPr>
            </w:pPr>
          </w:p>
        </w:tc>
      </w:tr>
      <w:tr w:rsidR="005B619A" w:rsidRPr="00EA10C9" w14:paraId="5858DB11" w14:textId="77777777" w:rsidTr="005B619A">
        <w:trPr>
          <w:trHeight w:val="288"/>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455F6A" w14:textId="77777777" w:rsidR="005B619A" w:rsidRPr="00EA10C9" w:rsidRDefault="005B619A" w:rsidP="00EA10C9">
            <w:pPr>
              <w:jc w:val="both"/>
              <w:rPr>
                <w:rFonts w:ascii="Book Antiqua" w:hAnsi="Book Antiqua" w:cs="Calibri"/>
                <w:color w:val="000000"/>
                <w:sz w:val="20"/>
                <w:szCs w:val="20"/>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6A3D66" w14:textId="77777777" w:rsidR="005B619A" w:rsidRPr="00EA10C9" w:rsidRDefault="005B619A" w:rsidP="00EA10C9">
            <w:pPr>
              <w:jc w:val="center"/>
              <w:rPr>
                <w:rFonts w:ascii="Book Antiqua" w:hAnsi="Book Antiqua" w:cs="Calibri"/>
                <w:color w:val="000000"/>
                <w:sz w:val="20"/>
                <w:szCs w:val="20"/>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C24E5D" w14:textId="77777777" w:rsidR="005B619A" w:rsidRPr="00EA10C9" w:rsidRDefault="005B619A" w:rsidP="00EA10C9">
            <w:pPr>
              <w:jc w:val="center"/>
              <w:rPr>
                <w:rFonts w:ascii="Book Antiqua" w:hAnsi="Book Antiqua" w:cs="Calibri"/>
                <w:color w:val="000000"/>
                <w:sz w:val="20"/>
                <w:szCs w:val="20"/>
                <w:lang w:val="es-CR" w:eastAsia="es-419"/>
              </w:rPr>
            </w:pPr>
          </w:p>
        </w:tc>
        <w:tc>
          <w:tcPr>
            <w:tcW w:w="160" w:type="dxa"/>
            <w:tcBorders>
              <w:top w:val="nil"/>
              <w:left w:val="single" w:sz="4" w:space="0" w:color="auto"/>
              <w:bottom w:val="nil"/>
              <w:right w:val="nil"/>
            </w:tcBorders>
            <w:shd w:val="clear" w:color="auto" w:fill="auto"/>
            <w:noWrap/>
            <w:vAlign w:val="bottom"/>
            <w:hideMark/>
          </w:tcPr>
          <w:p w14:paraId="01453D9A" w14:textId="77777777" w:rsidR="005B619A" w:rsidRPr="00EA10C9" w:rsidRDefault="005B619A" w:rsidP="00EA10C9">
            <w:pPr>
              <w:rPr>
                <w:rFonts w:ascii="Book Antiqua" w:hAnsi="Book Antiqua" w:cs="Calibri"/>
                <w:color w:val="000000"/>
                <w:sz w:val="20"/>
                <w:szCs w:val="20"/>
                <w:lang w:val="es-CR" w:eastAsia="es-419"/>
              </w:rPr>
            </w:pPr>
          </w:p>
        </w:tc>
      </w:tr>
    </w:tbl>
    <w:p w14:paraId="2E6E2C70" w14:textId="68019AF0" w:rsidR="005B619A" w:rsidRPr="001F28F5" w:rsidRDefault="005B619A" w:rsidP="00EA10C9">
      <w:pPr>
        <w:spacing w:line="276" w:lineRule="auto"/>
        <w:rPr>
          <w:rFonts w:ascii="Book Antiqua" w:hAnsi="Book Antiqua" w:cs="Arial"/>
          <w:i/>
          <w:iCs/>
          <w:color w:val="000000"/>
          <w:sz w:val="20"/>
          <w:szCs w:val="20"/>
          <w:lang w:val="es-CR" w:eastAsia="es-CR"/>
        </w:rPr>
      </w:pPr>
      <w:r w:rsidRPr="001F28F5">
        <w:rPr>
          <w:rFonts w:ascii="Book Antiqua" w:hAnsi="Book Antiqua" w:cs="Arial"/>
          <w:b/>
          <w:bCs/>
          <w:i/>
          <w:iCs/>
          <w:color w:val="000000"/>
          <w:sz w:val="20"/>
          <w:szCs w:val="20"/>
          <w:lang w:val="es-CR" w:eastAsia="es-CR"/>
        </w:rPr>
        <w:t>Fuente:</w:t>
      </w:r>
      <w:r w:rsidRPr="001F28F5">
        <w:rPr>
          <w:rFonts w:ascii="Book Antiqua" w:hAnsi="Book Antiqua" w:cs="Arial"/>
          <w:i/>
          <w:iCs/>
          <w:color w:val="000000"/>
          <w:sz w:val="20"/>
          <w:szCs w:val="20"/>
          <w:lang w:val="es-CR" w:eastAsia="es-CR"/>
        </w:rPr>
        <w:t xml:space="preserve"> Subproceso de Modernización No Penal.</w:t>
      </w:r>
    </w:p>
    <w:p w14:paraId="7CCE1562" w14:textId="77777777" w:rsidR="00627DEC" w:rsidRPr="001F28F5" w:rsidRDefault="00627DEC" w:rsidP="00B90221">
      <w:pPr>
        <w:jc w:val="both"/>
        <w:rPr>
          <w:rFonts w:ascii="Book Antiqua" w:hAnsi="Book Antiqua" w:cs="Arial"/>
          <w:i/>
          <w:iCs/>
          <w:color w:val="000000"/>
          <w:lang w:val="es-CR" w:eastAsia="es-CR"/>
        </w:rPr>
      </w:pPr>
    </w:p>
    <w:p w14:paraId="7421BB82" w14:textId="7208BE42" w:rsidR="003D42F7" w:rsidRPr="001F28F5" w:rsidRDefault="003D42F7" w:rsidP="00B90221">
      <w:pPr>
        <w:pStyle w:val="Prrafodelista"/>
        <w:ind w:left="0"/>
        <w:jc w:val="both"/>
        <w:rPr>
          <w:rFonts w:ascii="Book Antiqua" w:hAnsi="Book Antiqua"/>
          <w:color w:val="000000"/>
          <w:lang w:val="es-CR"/>
        </w:rPr>
      </w:pPr>
      <w:r w:rsidRPr="002739D8">
        <w:rPr>
          <w:rFonts w:ascii="Book Antiqua" w:hAnsi="Book Antiqua"/>
          <w:lang w:val="es-CR"/>
        </w:rPr>
        <w:t xml:space="preserve">El plazo de las tareas de pase a fallo se estableció con base en el nuevo Código Procesal Agrario, el cual </w:t>
      </w:r>
      <w:r w:rsidR="004C251C" w:rsidRPr="002739D8">
        <w:rPr>
          <w:rFonts w:ascii="Book Antiqua" w:hAnsi="Book Antiqua"/>
          <w:lang w:val="es-CR"/>
        </w:rPr>
        <w:t>entró en vigencia el 28 de febrero del 2025</w:t>
      </w:r>
      <w:r w:rsidRPr="002739D8">
        <w:rPr>
          <w:rFonts w:ascii="Book Antiqua" w:hAnsi="Book Antiqua"/>
          <w:lang w:val="es-CR"/>
        </w:rPr>
        <w:t xml:space="preserve">; por lo que, </w:t>
      </w:r>
      <w:r w:rsidRPr="001F28F5">
        <w:rPr>
          <w:rFonts w:ascii="Book Antiqua" w:hAnsi="Book Antiqua"/>
          <w:color w:val="000000"/>
          <w:lang w:val="es-CR"/>
        </w:rPr>
        <w:t xml:space="preserve">la implementación de la mejora de pase a fallo por tareas para el Tribunal </w:t>
      </w:r>
      <w:r w:rsidR="00461F01" w:rsidRPr="001F28F5">
        <w:rPr>
          <w:rFonts w:ascii="Book Antiqua" w:hAnsi="Book Antiqua"/>
          <w:color w:val="000000"/>
          <w:lang w:val="es-CR"/>
        </w:rPr>
        <w:t xml:space="preserve">Agrario </w:t>
      </w:r>
      <w:r w:rsidR="00461F01" w:rsidRPr="001F28F5">
        <w:rPr>
          <w:rFonts w:ascii="Book Antiqua" w:hAnsi="Book Antiqua"/>
          <w:b/>
          <w:bCs/>
          <w:color w:val="000000"/>
          <w:u w:val="single"/>
          <w:lang w:val="es-CR"/>
        </w:rPr>
        <w:t>d</w:t>
      </w:r>
      <w:r w:rsidRPr="001F28F5">
        <w:rPr>
          <w:rFonts w:ascii="Book Antiqua" w:hAnsi="Book Antiqua"/>
          <w:b/>
          <w:bCs/>
          <w:color w:val="000000"/>
          <w:u w:val="single"/>
          <w:lang w:val="es-CR"/>
        </w:rPr>
        <w:t xml:space="preserve">ebe </w:t>
      </w:r>
      <w:r w:rsidR="003F7237" w:rsidRPr="001F28F5">
        <w:rPr>
          <w:rFonts w:ascii="Book Antiqua" w:hAnsi="Book Antiqua"/>
          <w:b/>
          <w:bCs/>
          <w:color w:val="000000"/>
          <w:u w:val="single"/>
          <w:lang w:val="es-CR"/>
        </w:rPr>
        <w:t xml:space="preserve">utilizarse desde esa fecha. </w:t>
      </w:r>
    </w:p>
    <w:p w14:paraId="502F1A6D" w14:textId="77777777" w:rsidR="003D42F7" w:rsidRPr="001F28F5" w:rsidRDefault="003D42F7" w:rsidP="00B90221">
      <w:pPr>
        <w:jc w:val="both"/>
        <w:rPr>
          <w:rFonts w:ascii="Book Antiqua" w:hAnsi="Book Antiqua" w:cs="Arial"/>
          <w:color w:val="000000"/>
          <w:lang w:val="es-CR" w:eastAsia="es-CR"/>
        </w:rPr>
      </w:pPr>
    </w:p>
    <w:p w14:paraId="607DA9D2" w14:textId="731DC0D8" w:rsidR="00627DEC" w:rsidRPr="001F28F5" w:rsidRDefault="00BC4C01" w:rsidP="0070010D">
      <w:pPr>
        <w:pStyle w:val="Ttulo1"/>
        <w:rPr>
          <w:lang w:val="es-CR"/>
        </w:rPr>
      </w:pPr>
      <w:r w:rsidRPr="001F28F5">
        <w:rPr>
          <w:lang w:val="es-CR"/>
        </w:rPr>
        <w:t xml:space="preserve">Motivos de devolución </w:t>
      </w:r>
    </w:p>
    <w:p w14:paraId="50B71289" w14:textId="77777777" w:rsidR="00BC4C01" w:rsidRPr="001F28F5" w:rsidRDefault="00BC4C01" w:rsidP="00B90221">
      <w:pPr>
        <w:pStyle w:val="Prrafodelista"/>
        <w:ind w:left="720"/>
        <w:jc w:val="both"/>
        <w:rPr>
          <w:rFonts w:ascii="Book Antiqua" w:hAnsi="Book Antiqua" w:cs="Arial"/>
          <w:i/>
          <w:iCs/>
          <w:color w:val="000000"/>
          <w:lang w:val="es-CR" w:eastAsia="es-CR"/>
        </w:rPr>
      </w:pPr>
    </w:p>
    <w:p w14:paraId="6D33B161" w14:textId="170F8041" w:rsidR="00B724A0" w:rsidRPr="001F28F5" w:rsidRDefault="002141A2" w:rsidP="00B90221">
      <w:pPr>
        <w:jc w:val="both"/>
        <w:rPr>
          <w:rFonts w:ascii="Book Antiqua" w:hAnsi="Book Antiqua" w:cs="Arial"/>
          <w:color w:val="000000"/>
          <w:lang w:val="es-CR" w:eastAsia="es-CR"/>
        </w:rPr>
      </w:pPr>
      <w:r w:rsidRPr="001F28F5">
        <w:rPr>
          <w:rFonts w:ascii="Book Antiqua" w:hAnsi="Book Antiqua" w:cs="Arial"/>
          <w:color w:val="000000"/>
          <w:lang w:val="es-CR" w:eastAsia="es-CR"/>
        </w:rPr>
        <w:t>Durante las</w:t>
      </w:r>
      <w:r w:rsidR="00C23293" w:rsidRPr="001F28F5">
        <w:rPr>
          <w:rFonts w:ascii="Book Antiqua" w:hAnsi="Book Antiqua" w:cs="Arial"/>
          <w:color w:val="000000"/>
          <w:lang w:val="es-CR" w:eastAsia="es-CR"/>
        </w:rPr>
        <w:t xml:space="preserve"> sesiones de trabajo llevadas a cabo</w:t>
      </w:r>
      <w:r w:rsidRPr="001F28F5">
        <w:rPr>
          <w:rFonts w:ascii="Book Antiqua" w:hAnsi="Book Antiqua" w:cs="Arial"/>
          <w:color w:val="000000"/>
          <w:lang w:val="es-CR" w:eastAsia="es-CR"/>
        </w:rPr>
        <w:t xml:space="preserve"> con </w:t>
      </w:r>
      <w:r w:rsidR="00B22188" w:rsidRPr="001F28F5">
        <w:rPr>
          <w:rFonts w:ascii="Book Antiqua" w:hAnsi="Book Antiqua" w:cs="Arial"/>
          <w:color w:val="000000"/>
          <w:lang w:val="es-CR" w:eastAsia="es-CR"/>
        </w:rPr>
        <w:t xml:space="preserve">la </w:t>
      </w:r>
      <w:r w:rsidRPr="001F28F5">
        <w:rPr>
          <w:rFonts w:ascii="Book Antiqua" w:hAnsi="Book Antiqua" w:cs="Arial"/>
          <w:color w:val="000000"/>
          <w:lang w:val="es-CR" w:eastAsia="es-CR"/>
        </w:rPr>
        <w:t xml:space="preserve">Gestora </w:t>
      </w:r>
      <w:r w:rsidR="00B22188" w:rsidRPr="001F28F5">
        <w:rPr>
          <w:rFonts w:ascii="Book Antiqua" w:hAnsi="Book Antiqua" w:cs="Arial"/>
          <w:color w:val="000000"/>
          <w:lang w:val="es-CR" w:eastAsia="es-CR"/>
        </w:rPr>
        <w:t xml:space="preserve">de la Jurisdicción </w:t>
      </w:r>
      <w:r w:rsidRPr="001F28F5">
        <w:rPr>
          <w:rFonts w:ascii="Book Antiqua" w:hAnsi="Book Antiqua" w:cs="Arial"/>
          <w:color w:val="000000"/>
          <w:lang w:val="es-CR" w:eastAsia="es-CR"/>
        </w:rPr>
        <w:t>Agraria</w:t>
      </w:r>
      <w:r w:rsidR="00B22188" w:rsidRPr="001F28F5">
        <w:rPr>
          <w:rFonts w:ascii="Book Antiqua" w:hAnsi="Book Antiqua" w:cs="Arial"/>
          <w:color w:val="000000"/>
          <w:lang w:val="es-CR" w:eastAsia="es-CR"/>
        </w:rPr>
        <w:t xml:space="preserve"> y el Tribunal Agrario</w:t>
      </w:r>
      <w:r w:rsidRPr="001F28F5">
        <w:rPr>
          <w:rFonts w:ascii="Book Antiqua" w:hAnsi="Book Antiqua" w:cs="Arial"/>
          <w:color w:val="000000"/>
          <w:lang w:val="es-CR" w:eastAsia="es-CR"/>
        </w:rPr>
        <w:t xml:space="preserve">, se </w:t>
      </w:r>
      <w:r w:rsidR="00B724A0" w:rsidRPr="001F28F5">
        <w:rPr>
          <w:rFonts w:ascii="Book Antiqua" w:hAnsi="Book Antiqua" w:cs="Arial"/>
          <w:color w:val="000000"/>
          <w:lang w:val="es-CR" w:eastAsia="es-CR"/>
        </w:rPr>
        <w:t>revisaron los</w:t>
      </w:r>
      <w:r w:rsidRPr="001F28F5">
        <w:rPr>
          <w:rFonts w:ascii="Book Antiqua" w:hAnsi="Book Antiqua" w:cs="Arial"/>
          <w:color w:val="000000"/>
          <w:lang w:val="es-CR" w:eastAsia="es-CR"/>
        </w:rPr>
        <w:t xml:space="preserve"> motivos de devolución de los expediente</w:t>
      </w:r>
      <w:r w:rsidR="00B724A0" w:rsidRPr="001F28F5">
        <w:rPr>
          <w:rFonts w:ascii="Book Antiqua" w:hAnsi="Book Antiqua" w:cs="Arial"/>
          <w:color w:val="000000"/>
          <w:lang w:val="es-CR" w:eastAsia="es-CR"/>
        </w:rPr>
        <w:t xml:space="preserve">s </w:t>
      </w:r>
      <w:r w:rsidR="00B22188" w:rsidRPr="001F28F5">
        <w:rPr>
          <w:rFonts w:ascii="Book Antiqua" w:hAnsi="Book Antiqua" w:cs="Arial"/>
          <w:color w:val="000000"/>
          <w:lang w:val="es-CR" w:eastAsia="es-CR"/>
        </w:rPr>
        <w:t>ubicados en las tareas de pase a fallo</w:t>
      </w:r>
      <w:r w:rsidR="006938A8" w:rsidRPr="001F28F5">
        <w:rPr>
          <w:rFonts w:ascii="Book Antiqua" w:hAnsi="Book Antiqua" w:cs="Arial"/>
          <w:color w:val="000000"/>
          <w:lang w:val="es-CR" w:eastAsia="es-CR"/>
        </w:rPr>
        <w:t>.</w:t>
      </w:r>
    </w:p>
    <w:p w14:paraId="2B74CD37" w14:textId="2D2A9394" w:rsidR="00B724A0" w:rsidRPr="001F28F5" w:rsidRDefault="00B724A0" w:rsidP="00B90221">
      <w:pPr>
        <w:jc w:val="both"/>
        <w:rPr>
          <w:rFonts w:ascii="Book Antiqua" w:hAnsi="Book Antiqua" w:cs="Arial"/>
          <w:color w:val="000000"/>
          <w:lang w:val="es-CR" w:eastAsia="es-CR"/>
        </w:rPr>
      </w:pPr>
    </w:p>
    <w:p w14:paraId="7DD2C823" w14:textId="035C6C7B" w:rsidR="00312D28" w:rsidRPr="001F28F5" w:rsidRDefault="00B724A0" w:rsidP="00B90221">
      <w:pPr>
        <w:jc w:val="both"/>
        <w:rPr>
          <w:rFonts w:ascii="Book Antiqua" w:hAnsi="Book Antiqua" w:cs="Arial"/>
          <w:i/>
          <w:iCs/>
          <w:color w:val="000000"/>
          <w:lang w:val="es-CR" w:eastAsia="es-CR"/>
        </w:rPr>
      </w:pPr>
      <w:r w:rsidRPr="001F28F5">
        <w:rPr>
          <w:rFonts w:ascii="Book Antiqua" w:hAnsi="Book Antiqua" w:cs="Arial"/>
          <w:color w:val="000000"/>
          <w:lang w:val="es-CR" w:eastAsia="es-CR"/>
        </w:rPr>
        <w:t>Siendo que</w:t>
      </w:r>
      <w:r w:rsidR="00767F00" w:rsidRPr="001F28F5">
        <w:rPr>
          <w:rFonts w:ascii="Book Antiqua" w:hAnsi="Book Antiqua" w:cs="Arial"/>
          <w:color w:val="000000"/>
          <w:lang w:val="es-CR" w:eastAsia="es-CR"/>
        </w:rPr>
        <w:t>,</w:t>
      </w:r>
      <w:r w:rsidRPr="001F28F5">
        <w:rPr>
          <w:rFonts w:ascii="Book Antiqua" w:hAnsi="Book Antiqua" w:cs="Arial"/>
          <w:color w:val="000000"/>
          <w:lang w:val="es-CR" w:eastAsia="es-CR"/>
        </w:rPr>
        <w:t xml:space="preserve"> los motivos de devolución son configurables por materia, se solicitan los siguientes para</w:t>
      </w:r>
      <w:r w:rsidR="00B22188" w:rsidRPr="001F28F5">
        <w:rPr>
          <w:rFonts w:ascii="Book Antiqua" w:hAnsi="Book Antiqua" w:cs="Arial"/>
          <w:color w:val="000000"/>
          <w:lang w:val="es-CR" w:eastAsia="es-CR"/>
        </w:rPr>
        <w:t xml:space="preserve"> el Tribunal</w:t>
      </w:r>
      <w:r w:rsidRPr="001F28F5">
        <w:rPr>
          <w:rFonts w:ascii="Book Antiqua" w:hAnsi="Book Antiqua" w:cs="Arial"/>
          <w:color w:val="000000"/>
          <w:lang w:val="es-CR" w:eastAsia="es-CR"/>
        </w:rPr>
        <w:t xml:space="preserve"> Agrario:</w:t>
      </w:r>
    </w:p>
    <w:p w14:paraId="47B84545" w14:textId="77777777" w:rsidR="00312D28" w:rsidRDefault="00312D28" w:rsidP="00B90221">
      <w:pPr>
        <w:jc w:val="both"/>
        <w:rPr>
          <w:rFonts w:ascii="Book Antiqua" w:hAnsi="Book Antiqua" w:cs="Arial"/>
          <w:color w:val="000000"/>
          <w:lang w:val="es-CR" w:eastAsia="es-CR"/>
        </w:rPr>
      </w:pPr>
    </w:p>
    <w:p w14:paraId="3D04BFEA" w14:textId="77777777" w:rsidR="00EA10C9" w:rsidRDefault="00EA10C9" w:rsidP="00B90221">
      <w:pPr>
        <w:jc w:val="both"/>
        <w:rPr>
          <w:rFonts w:ascii="Book Antiqua" w:hAnsi="Book Antiqua" w:cs="Arial"/>
          <w:color w:val="000000"/>
          <w:lang w:val="es-CR" w:eastAsia="es-CR"/>
        </w:rPr>
      </w:pPr>
    </w:p>
    <w:p w14:paraId="02229A1D" w14:textId="77777777" w:rsidR="00EA10C9" w:rsidRDefault="00EA10C9" w:rsidP="00B90221">
      <w:pPr>
        <w:jc w:val="both"/>
        <w:rPr>
          <w:rFonts w:ascii="Book Antiqua" w:hAnsi="Book Antiqua" w:cs="Arial"/>
          <w:color w:val="000000"/>
          <w:lang w:val="es-CR" w:eastAsia="es-CR"/>
        </w:rPr>
      </w:pPr>
    </w:p>
    <w:p w14:paraId="15B89838" w14:textId="77777777" w:rsidR="00EA10C9" w:rsidRPr="001F28F5" w:rsidRDefault="00EA10C9" w:rsidP="00B90221">
      <w:pPr>
        <w:jc w:val="both"/>
        <w:rPr>
          <w:rFonts w:ascii="Book Antiqua" w:hAnsi="Book Antiqua" w:cs="Arial"/>
          <w:color w:val="000000"/>
          <w:lang w:val="es-CR" w:eastAsia="es-CR"/>
        </w:rPr>
      </w:pPr>
    </w:p>
    <w:p w14:paraId="773E5C0F" w14:textId="0A45FE95" w:rsidR="00BE3F9D" w:rsidRPr="002739D8" w:rsidRDefault="00BE3F9D" w:rsidP="00B90221">
      <w:pPr>
        <w:pStyle w:val="Descripcin"/>
        <w:keepNext/>
        <w:spacing w:after="0"/>
        <w:jc w:val="center"/>
        <w:rPr>
          <w:rFonts w:ascii="Book Antiqua" w:hAnsi="Book Antiqua"/>
          <w:b/>
          <w:bCs/>
          <w:i w:val="0"/>
          <w:iCs w:val="0"/>
          <w:color w:val="1F3864" w:themeColor="accent5" w:themeShade="80"/>
          <w:sz w:val="24"/>
          <w:szCs w:val="24"/>
        </w:rPr>
      </w:pPr>
      <w:r w:rsidRPr="002739D8">
        <w:rPr>
          <w:rFonts w:ascii="Book Antiqua" w:hAnsi="Book Antiqua"/>
          <w:b/>
          <w:bCs/>
          <w:i w:val="0"/>
          <w:iCs w:val="0"/>
          <w:color w:val="1F3864" w:themeColor="accent5" w:themeShade="80"/>
          <w:sz w:val="24"/>
          <w:szCs w:val="24"/>
        </w:rPr>
        <w:lastRenderedPageBreak/>
        <w:t xml:space="preserve">Tabla </w:t>
      </w:r>
      <w:r w:rsidRPr="002739D8">
        <w:rPr>
          <w:rFonts w:ascii="Book Antiqua" w:hAnsi="Book Antiqua"/>
          <w:b/>
          <w:bCs/>
          <w:i w:val="0"/>
          <w:iCs w:val="0"/>
          <w:color w:val="1F3864" w:themeColor="accent5" w:themeShade="80"/>
          <w:sz w:val="24"/>
          <w:szCs w:val="24"/>
        </w:rPr>
        <w:fldChar w:fldCharType="begin"/>
      </w:r>
      <w:r w:rsidRPr="002739D8">
        <w:rPr>
          <w:rFonts w:ascii="Book Antiqua" w:hAnsi="Book Antiqua"/>
          <w:b/>
          <w:bCs/>
          <w:i w:val="0"/>
          <w:iCs w:val="0"/>
          <w:color w:val="1F3864" w:themeColor="accent5" w:themeShade="80"/>
          <w:sz w:val="24"/>
          <w:szCs w:val="24"/>
        </w:rPr>
        <w:instrText xml:space="preserve"> SEQ Tabla \* ARABIC </w:instrText>
      </w:r>
      <w:r w:rsidRPr="002739D8">
        <w:rPr>
          <w:rFonts w:ascii="Book Antiqua" w:hAnsi="Book Antiqua"/>
          <w:b/>
          <w:bCs/>
          <w:i w:val="0"/>
          <w:iCs w:val="0"/>
          <w:color w:val="1F3864" w:themeColor="accent5" w:themeShade="80"/>
          <w:sz w:val="24"/>
          <w:szCs w:val="24"/>
        </w:rPr>
        <w:fldChar w:fldCharType="separate"/>
      </w:r>
      <w:r w:rsidR="00B724A0" w:rsidRPr="002739D8">
        <w:rPr>
          <w:rFonts w:ascii="Book Antiqua" w:hAnsi="Book Antiqua"/>
          <w:b/>
          <w:bCs/>
          <w:i w:val="0"/>
          <w:iCs w:val="0"/>
          <w:noProof/>
          <w:color w:val="1F3864" w:themeColor="accent5" w:themeShade="80"/>
          <w:sz w:val="24"/>
          <w:szCs w:val="24"/>
        </w:rPr>
        <w:t>2</w:t>
      </w:r>
      <w:r w:rsidRPr="002739D8">
        <w:rPr>
          <w:rFonts w:ascii="Book Antiqua" w:hAnsi="Book Antiqua"/>
          <w:b/>
          <w:bCs/>
          <w:i w:val="0"/>
          <w:iCs w:val="0"/>
          <w:color w:val="1F3864" w:themeColor="accent5" w:themeShade="80"/>
          <w:sz w:val="24"/>
          <w:szCs w:val="24"/>
        </w:rPr>
        <w:fldChar w:fldCharType="end"/>
      </w:r>
    </w:p>
    <w:p w14:paraId="50CCFE51" w14:textId="7C0E3097" w:rsidR="00BE3F9D" w:rsidRPr="002739D8" w:rsidRDefault="00BE3F9D" w:rsidP="00B90221">
      <w:pPr>
        <w:pStyle w:val="Descripcin"/>
        <w:keepNext/>
        <w:spacing w:after="0"/>
        <w:jc w:val="center"/>
        <w:rPr>
          <w:rFonts w:ascii="Book Antiqua" w:hAnsi="Book Antiqua"/>
          <w:b/>
          <w:bCs/>
          <w:i w:val="0"/>
          <w:iCs w:val="0"/>
          <w:color w:val="1F3864" w:themeColor="accent5" w:themeShade="80"/>
          <w:sz w:val="24"/>
          <w:szCs w:val="24"/>
        </w:rPr>
      </w:pPr>
      <w:r w:rsidRPr="002739D8">
        <w:rPr>
          <w:rFonts w:ascii="Book Antiqua" w:hAnsi="Book Antiqua"/>
          <w:b/>
          <w:bCs/>
          <w:i w:val="0"/>
          <w:iCs w:val="0"/>
          <w:color w:val="1F3864" w:themeColor="accent5" w:themeShade="80"/>
          <w:sz w:val="24"/>
          <w:szCs w:val="24"/>
        </w:rPr>
        <w:t xml:space="preserve">Motivos de devolución de un expediente </w:t>
      </w:r>
      <w:r w:rsidR="00C23293" w:rsidRPr="002739D8">
        <w:rPr>
          <w:rFonts w:ascii="Book Antiqua" w:hAnsi="Book Antiqua"/>
          <w:b/>
          <w:bCs/>
          <w:i w:val="0"/>
          <w:iCs w:val="0"/>
          <w:color w:val="1F3864" w:themeColor="accent5" w:themeShade="80"/>
          <w:sz w:val="24"/>
          <w:szCs w:val="24"/>
        </w:rPr>
        <w:t>ubicado en</w:t>
      </w:r>
      <w:r w:rsidRPr="002739D8">
        <w:rPr>
          <w:rFonts w:ascii="Book Antiqua" w:hAnsi="Book Antiqua"/>
          <w:b/>
          <w:bCs/>
          <w:i w:val="0"/>
          <w:iCs w:val="0"/>
          <w:color w:val="1F3864" w:themeColor="accent5" w:themeShade="80"/>
          <w:sz w:val="24"/>
          <w:szCs w:val="24"/>
        </w:rPr>
        <w:t xml:space="preserve"> tarea</w:t>
      </w:r>
      <w:r w:rsidR="00C23293" w:rsidRPr="002739D8">
        <w:rPr>
          <w:rFonts w:ascii="Book Antiqua" w:hAnsi="Book Antiqua"/>
          <w:b/>
          <w:bCs/>
          <w:i w:val="0"/>
          <w:iCs w:val="0"/>
          <w:color w:val="1F3864" w:themeColor="accent5" w:themeShade="80"/>
          <w:sz w:val="24"/>
          <w:szCs w:val="24"/>
        </w:rPr>
        <w:t>s</w:t>
      </w:r>
      <w:r w:rsidRPr="002739D8">
        <w:rPr>
          <w:rFonts w:ascii="Book Antiqua" w:hAnsi="Book Antiqua"/>
          <w:b/>
          <w:bCs/>
          <w:i w:val="0"/>
          <w:iCs w:val="0"/>
          <w:color w:val="1F3864" w:themeColor="accent5" w:themeShade="80"/>
          <w:sz w:val="24"/>
          <w:szCs w:val="24"/>
        </w:rPr>
        <w:t xml:space="preserve"> de pase a fallo</w:t>
      </w:r>
    </w:p>
    <w:tbl>
      <w:tblPr>
        <w:tblW w:w="9356" w:type="dxa"/>
        <w:jc w:val="center"/>
        <w:tblCellMar>
          <w:left w:w="0" w:type="dxa"/>
          <w:right w:w="0" w:type="dxa"/>
        </w:tblCellMar>
        <w:tblLook w:val="04A0" w:firstRow="1" w:lastRow="0" w:firstColumn="1" w:lastColumn="0" w:noHBand="0" w:noVBand="1"/>
      </w:tblPr>
      <w:tblGrid>
        <w:gridCol w:w="9356"/>
      </w:tblGrid>
      <w:tr w:rsidR="006938A8" w:rsidRPr="002739D8" w14:paraId="422C172F" w14:textId="77777777" w:rsidTr="00EA10C9">
        <w:trPr>
          <w:trHeight w:val="329"/>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1F3864" w:themeFill="accent5" w:themeFillShade="80"/>
            <w:tcMar>
              <w:top w:w="15" w:type="dxa"/>
              <w:left w:w="70" w:type="dxa"/>
              <w:bottom w:w="0" w:type="dxa"/>
              <w:right w:w="70" w:type="dxa"/>
            </w:tcMar>
            <w:vAlign w:val="center"/>
            <w:hideMark/>
          </w:tcPr>
          <w:p w14:paraId="50149F32"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FFFFFF" w:themeColor="background1"/>
                <w:sz w:val="22"/>
                <w:szCs w:val="22"/>
                <w:lang w:val="es-CR" w:eastAsia="es-CR"/>
              </w:rPr>
              <w:t>Motivos de devolución</w:t>
            </w:r>
          </w:p>
        </w:tc>
      </w:tr>
      <w:tr w:rsidR="006938A8" w:rsidRPr="002739D8" w14:paraId="0D1D653D"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0822DA2"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Acción de inconstitucionalidad</w:t>
            </w:r>
          </w:p>
        </w:tc>
      </w:tr>
      <w:tr w:rsidR="006938A8" w:rsidRPr="002739D8" w14:paraId="0BC8D9B3"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BC19047"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Acuerdo de parte</w:t>
            </w:r>
          </w:p>
        </w:tc>
      </w:tr>
      <w:tr w:rsidR="006938A8" w:rsidRPr="002739D8" w14:paraId="46753377"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3545CB4"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Arreglo conciliatorio</w:t>
            </w:r>
          </w:p>
        </w:tc>
      </w:tr>
      <w:tr w:rsidR="006938A8" w:rsidRPr="002739D8" w14:paraId="6A67D05D"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944406A"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Causa Penal</w:t>
            </w:r>
          </w:p>
        </w:tc>
      </w:tr>
      <w:tr w:rsidR="006938A8" w:rsidRPr="002739D8" w14:paraId="4EB995EF"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BB15FEB"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Escrito de Parte</w:t>
            </w:r>
          </w:p>
        </w:tc>
      </w:tr>
      <w:tr w:rsidR="006938A8" w:rsidRPr="002739D8" w14:paraId="32934CC2"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0B9CA51"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Excusa</w:t>
            </w:r>
          </w:p>
        </w:tc>
      </w:tr>
      <w:tr w:rsidR="006938A8" w:rsidRPr="002739D8" w14:paraId="5AAB6245"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7F48551"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Expediente mal asignado</w:t>
            </w:r>
          </w:p>
        </w:tc>
      </w:tr>
      <w:tr w:rsidR="006938A8" w:rsidRPr="002739D8" w14:paraId="3B49A512"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7BE5D5D7"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Fallecimiento de una de las partes</w:t>
            </w:r>
          </w:p>
        </w:tc>
      </w:tr>
      <w:tr w:rsidR="006938A8" w:rsidRPr="002739D8" w14:paraId="46ED2FBC"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34E8912"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Falta de competencia</w:t>
            </w:r>
          </w:p>
        </w:tc>
      </w:tr>
      <w:tr w:rsidR="006938A8" w:rsidRPr="002739D8" w14:paraId="6E1D5620"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144D21FB"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Falta de trámite en el expediente</w:t>
            </w:r>
          </w:p>
        </w:tc>
      </w:tr>
      <w:tr w:rsidR="006938A8" w:rsidRPr="002739D8" w14:paraId="58580949"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767DEF73"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Inhibitoria</w:t>
            </w:r>
          </w:p>
        </w:tc>
      </w:tr>
      <w:tr w:rsidR="006938A8" w:rsidRPr="002739D8" w14:paraId="0D680F22"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4690EC2"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Litis Consorcio</w:t>
            </w:r>
          </w:p>
        </w:tc>
      </w:tr>
      <w:tr w:rsidR="006938A8" w:rsidRPr="002739D8" w14:paraId="1EABE6C7"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6C1938FB"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Menor adquiere mayoría de edad</w:t>
            </w:r>
          </w:p>
        </w:tc>
      </w:tr>
      <w:tr w:rsidR="006938A8" w:rsidRPr="002739D8" w14:paraId="633CA5EC"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3C121DB"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Para aclaración del convenio</w:t>
            </w:r>
          </w:p>
        </w:tc>
      </w:tr>
      <w:tr w:rsidR="006938A8" w:rsidRPr="002739D8" w14:paraId="73CE6C91"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8B646FF"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Para adicionar el convenio</w:t>
            </w:r>
          </w:p>
        </w:tc>
      </w:tr>
      <w:tr w:rsidR="006938A8" w:rsidRPr="002739D8" w14:paraId="019F10E0"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127DEE6"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Por principio de inmediación</w:t>
            </w:r>
          </w:p>
        </w:tc>
      </w:tr>
      <w:tr w:rsidR="006938A8" w:rsidRPr="002739D8" w14:paraId="7B29FEFF"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E570364"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Prueba para mejor resolver</w:t>
            </w:r>
          </w:p>
        </w:tc>
      </w:tr>
      <w:tr w:rsidR="006938A8" w:rsidRPr="002739D8" w14:paraId="4F1BC0E7" w14:textId="77777777" w:rsidTr="00EA10C9">
        <w:trPr>
          <w:trHeight w:val="377"/>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52888FB"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Se detecta una falta de capacidad o defectuosa representación</w:t>
            </w:r>
          </w:p>
        </w:tc>
      </w:tr>
      <w:tr w:rsidR="006938A8" w:rsidRPr="002739D8" w14:paraId="5F45CE89"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76C42ED6"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Tiene Sentencia (Exp. Fallado)</w:t>
            </w:r>
          </w:p>
        </w:tc>
      </w:tr>
      <w:tr w:rsidR="006938A8" w:rsidRPr="002739D8" w14:paraId="78017A21" w14:textId="77777777" w:rsidTr="00EA10C9">
        <w:trPr>
          <w:trHeight w:val="318"/>
          <w:jc w:val="center"/>
        </w:trPr>
        <w:tc>
          <w:tcPr>
            <w:tcW w:w="935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4115548" w14:textId="77777777" w:rsidR="006938A8" w:rsidRPr="001F28F5" w:rsidRDefault="006938A8"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Traslado a Juez/a de apoyo.</w:t>
            </w:r>
          </w:p>
        </w:tc>
      </w:tr>
    </w:tbl>
    <w:p w14:paraId="282C01AD" w14:textId="451B4FD9" w:rsidR="00B724A0" w:rsidRPr="001F28F5" w:rsidRDefault="00416B13" w:rsidP="00EA10C9">
      <w:pPr>
        <w:spacing w:line="276" w:lineRule="auto"/>
        <w:rPr>
          <w:rFonts w:ascii="Book Antiqua" w:hAnsi="Book Antiqua" w:cs="Arial"/>
          <w:i/>
          <w:iCs/>
          <w:color w:val="000000"/>
          <w:sz w:val="20"/>
          <w:szCs w:val="20"/>
          <w:lang w:val="es-CR" w:eastAsia="es-CR"/>
        </w:rPr>
      </w:pPr>
      <w:r w:rsidRPr="001F28F5">
        <w:rPr>
          <w:rFonts w:ascii="Book Antiqua" w:hAnsi="Book Antiqua" w:cs="Arial"/>
          <w:b/>
          <w:bCs/>
          <w:i/>
          <w:iCs/>
          <w:color w:val="000000"/>
          <w:sz w:val="20"/>
          <w:szCs w:val="20"/>
          <w:lang w:val="es-CR" w:eastAsia="es-CR"/>
        </w:rPr>
        <w:t>Fuente:</w:t>
      </w:r>
      <w:r w:rsidRPr="001F28F5">
        <w:rPr>
          <w:rFonts w:ascii="Book Antiqua" w:hAnsi="Book Antiqua" w:cs="Arial"/>
          <w:i/>
          <w:iCs/>
          <w:color w:val="000000"/>
          <w:sz w:val="20"/>
          <w:szCs w:val="20"/>
          <w:lang w:val="es-CR" w:eastAsia="es-CR"/>
        </w:rPr>
        <w:t xml:space="preserve"> </w:t>
      </w:r>
      <w:r w:rsidR="00B724A0" w:rsidRPr="001F28F5">
        <w:rPr>
          <w:rFonts w:ascii="Book Antiqua" w:hAnsi="Book Antiqua" w:cs="Arial"/>
          <w:i/>
          <w:iCs/>
          <w:color w:val="000000"/>
          <w:sz w:val="20"/>
          <w:szCs w:val="20"/>
          <w:lang w:val="es-CR" w:eastAsia="es-CR"/>
        </w:rPr>
        <w:t>Subproceso de Modernización No Penal.</w:t>
      </w:r>
    </w:p>
    <w:p w14:paraId="3EE5F89F" w14:textId="77777777" w:rsidR="00A208B7" w:rsidRPr="001F28F5" w:rsidRDefault="00A208B7" w:rsidP="0092382F">
      <w:pPr>
        <w:pStyle w:val="Prrafodelista"/>
        <w:spacing w:line="276" w:lineRule="auto"/>
        <w:ind w:left="720"/>
        <w:jc w:val="both"/>
        <w:rPr>
          <w:rFonts w:ascii="Book Antiqua" w:hAnsi="Book Antiqua" w:cs="Arial"/>
          <w:i/>
          <w:iCs/>
          <w:color w:val="000000"/>
          <w:sz w:val="20"/>
          <w:szCs w:val="20"/>
          <w:lang w:val="es-CR" w:eastAsia="es-CR"/>
        </w:rPr>
      </w:pPr>
    </w:p>
    <w:p w14:paraId="262EE985" w14:textId="3A46C1F8" w:rsidR="00BC4C01" w:rsidRPr="001F28F5" w:rsidRDefault="00B724A0" w:rsidP="0070010D">
      <w:pPr>
        <w:pStyle w:val="Ttulo1"/>
        <w:rPr>
          <w:lang w:val="es-CR"/>
        </w:rPr>
      </w:pPr>
      <w:r w:rsidRPr="001F28F5">
        <w:rPr>
          <w:lang w:val="es-CR"/>
        </w:rPr>
        <w:t xml:space="preserve">Listado estándar de tareas </w:t>
      </w:r>
      <w:r w:rsidR="00DC6DEC" w:rsidRPr="001F28F5">
        <w:rPr>
          <w:lang w:val="es-CR"/>
        </w:rPr>
        <w:t>en materia Agraria</w:t>
      </w:r>
    </w:p>
    <w:p w14:paraId="7EA895A0" w14:textId="77777777" w:rsidR="00BE3F9D" w:rsidRPr="001F28F5" w:rsidRDefault="00BE3F9D" w:rsidP="00B90221">
      <w:pPr>
        <w:pStyle w:val="Prrafodelista"/>
        <w:ind w:left="720"/>
        <w:jc w:val="both"/>
        <w:rPr>
          <w:rFonts w:ascii="Book Antiqua" w:hAnsi="Book Antiqua" w:cs="Arial"/>
          <w:i/>
          <w:iCs/>
          <w:color w:val="000000"/>
          <w:sz w:val="20"/>
          <w:szCs w:val="20"/>
          <w:lang w:val="es-CR" w:eastAsia="es-CR"/>
        </w:rPr>
      </w:pPr>
    </w:p>
    <w:p w14:paraId="6B54C531" w14:textId="33660634" w:rsidR="00B724A0" w:rsidRPr="001F28F5" w:rsidRDefault="00510B7C" w:rsidP="00B90221">
      <w:pPr>
        <w:jc w:val="both"/>
        <w:rPr>
          <w:rFonts w:ascii="Book Antiqua" w:hAnsi="Book Antiqua" w:cs="Arial"/>
          <w:color w:val="000000"/>
          <w:lang w:val="es-CR" w:eastAsia="es-CR"/>
        </w:rPr>
      </w:pPr>
      <w:r w:rsidRPr="001F28F5">
        <w:rPr>
          <w:rFonts w:ascii="Book Antiqua" w:hAnsi="Book Antiqua" w:cs="Arial"/>
          <w:color w:val="000000"/>
          <w:lang w:val="es-CR" w:eastAsia="es-CR"/>
        </w:rPr>
        <w:t>Conforme a lo mencionado</w:t>
      </w:r>
      <w:r w:rsidR="00BE3F9D" w:rsidRPr="001F28F5">
        <w:rPr>
          <w:rFonts w:ascii="Book Antiqua" w:hAnsi="Book Antiqua" w:cs="Arial"/>
          <w:color w:val="000000"/>
          <w:lang w:val="es-CR" w:eastAsia="es-CR"/>
        </w:rPr>
        <w:t xml:space="preserve"> anteriormente, se re</w:t>
      </w:r>
      <w:r w:rsidRPr="001F28F5">
        <w:rPr>
          <w:rFonts w:ascii="Book Antiqua" w:hAnsi="Book Antiqua" w:cs="Arial"/>
          <w:color w:val="000000"/>
          <w:lang w:val="es-CR" w:eastAsia="es-CR"/>
        </w:rPr>
        <w:t>quiere la incorporación de las tareas de pase a fallo a la lista estándar de tareas de</w:t>
      </w:r>
      <w:r w:rsidR="00AC61FE" w:rsidRPr="001F28F5">
        <w:rPr>
          <w:rFonts w:ascii="Book Antiqua" w:hAnsi="Book Antiqua" w:cs="Arial"/>
          <w:color w:val="000000"/>
          <w:lang w:val="es-CR" w:eastAsia="es-CR"/>
        </w:rPr>
        <w:t>l Tribunal Agrario.</w:t>
      </w:r>
      <w:r w:rsidRPr="001F28F5">
        <w:rPr>
          <w:rFonts w:ascii="Book Antiqua" w:hAnsi="Book Antiqua" w:cs="Arial"/>
          <w:color w:val="000000"/>
          <w:lang w:val="es-CR" w:eastAsia="es-CR"/>
        </w:rPr>
        <w:t xml:space="preserve"> </w:t>
      </w:r>
    </w:p>
    <w:p w14:paraId="4CBDE809" w14:textId="77777777" w:rsidR="00313C11" w:rsidRPr="002739D8" w:rsidRDefault="00313C11" w:rsidP="00B90221">
      <w:pPr>
        <w:jc w:val="both"/>
        <w:rPr>
          <w:rFonts w:ascii="Book Antiqua" w:hAnsi="Book Antiqua" w:cs="Arial"/>
          <w:color w:val="000000"/>
          <w:sz w:val="20"/>
          <w:szCs w:val="20"/>
          <w:lang w:val="es-CR" w:eastAsia="es-CR"/>
        </w:rPr>
      </w:pPr>
      <w:bookmarkStart w:id="6" w:name="_Hlk162883626"/>
    </w:p>
    <w:p w14:paraId="562BCFFF" w14:textId="3658AE38" w:rsidR="00AC61FE" w:rsidRPr="002739D8" w:rsidRDefault="00313C11" w:rsidP="00B90221">
      <w:pPr>
        <w:jc w:val="both"/>
        <w:rPr>
          <w:rFonts w:ascii="Book Antiqua" w:hAnsi="Book Antiqua" w:cs="Arial"/>
          <w:color w:val="000000"/>
          <w:lang w:val="es-CR" w:eastAsia="es-CR"/>
        </w:rPr>
      </w:pPr>
      <w:r w:rsidRPr="002739D8">
        <w:rPr>
          <w:rFonts w:ascii="Book Antiqua" w:hAnsi="Book Antiqua" w:cs="Arial"/>
          <w:color w:val="000000"/>
          <w:lang w:val="es-CR" w:eastAsia="es-CR"/>
        </w:rPr>
        <w:t>Adicionalmente</w:t>
      </w:r>
      <w:r w:rsidR="00106C88" w:rsidRPr="002739D8">
        <w:rPr>
          <w:rFonts w:ascii="Book Antiqua" w:hAnsi="Book Antiqua" w:cs="Arial"/>
          <w:color w:val="000000"/>
          <w:lang w:val="es-CR" w:eastAsia="es-CR"/>
        </w:rPr>
        <w:t xml:space="preserve">, dado que el nuevo Código Procesal Agrario señala en el artículo 206, la posibilidad de que las partes soliciten audiencia oral, </w:t>
      </w:r>
      <w:r w:rsidRPr="002739D8">
        <w:rPr>
          <w:rFonts w:ascii="Book Antiqua" w:hAnsi="Book Antiqua" w:cs="Arial"/>
          <w:color w:val="000000"/>
          <w:lang w:val="es-CR" w:eastAsia="es-CR"/>
        </w:rPr>
        <w:t>se requiere la incorporación de la tarea</w:t>
      </w:r>
      <w:r w:rsidR="00106C88" w:rsidRPr="002739D8">
        <w:rPr>
          <w:rFonts w:ascii="Book Antiqua" w:hAnsi="Book Antiqua" w:cs="Arial"/>
          <w:color w:val="000000"/>
          <w:lang w:val="es-CR" w:eastAsia="es-CR"/>
        </w:rPr>
        <w:t xml:space="preserve"> </w:t>
      </w:r>
      <w:r w:rsidR="00106C88" w:rsidRPr="002739D8">
        <w:rPr>
          <w:rFonts w:ascii="Book Antiqua" w:hAnsi="Book Antiqua" w:cs="Arial"/>
          <w:i/>
          <w:iCs/>
          <w:color w:val="000000"/>
          <w:lang w:val="es-CR" w:eastAsia="es-CR"/>
        </w:rPr>
        <w:t>Espera fecha de audiencia</w:t>
      </w:r>
      <w:r w:rsidR="00106C88" w:rsidRPr="002739D8">
        <w:rPr>
          <w:rFonts w:ascii="Book Antiqua" w:hAnsi="Book Antiqua" w:cs="Arial"/>
          <w:color w:val="000000"/>
          <w:lang w:val="es-CR" w:eastAsia="es-CR"/>
        </w:rPr>
        <w:t>. Al ser una actividad novedosa y no contar con un tiempo estimado de espera de audiencia en el Tribunal Agrario, se toma como referencia el tiempo definido para esta misma tarea en la materia Civil.</w:t>
      </w:r>
    </w:p>
    <w:p w14:paraId="01B4B776" w14:textId="77777777" w:rsidR="00AC61FE" w:rsidRDefault="00AC61FE" w:rsidP="00B90221">
      <w:pPr>
        <w:jc w:val="both"/>
        <w:rPr>
          <w:rFonts w:ascii="Book Antiqua" w:hAnsi="Book Antiqua" w:cs="Arial"/>
          <w:color w:val="000000"/>
          <w:lang w:val="es-CR" w:eastAsia="es-CR"/>
        </w:rPr>
      </w:pPr>
    </w:p>
    <w:p w14:paraId="44CCC99D" w14:textId="77777777" w:rsidR="00EA10C9" w:rsidRDefault="00EA10C9" w:rsidP="00B90221">
      <w:pPr>
        <w:jc w:val="both"/>
        <w:rPr>
          <w:rFonts w:ascii="Book Antiqua" w:hAnsi="Book Antiqua" w:cs="Arial"/>
          <w:color w:val="000000"/>
          <w:lang w:val="es-CR" w:eastAsia="es-CR"/>
        </w:rPr>
      </w:pPr>
    </w:p>
    <w:p w14:paraId="07F129C7" w14:textId="77777777" w:rsidR="00EA10C9" w:rsidRPr="002739D8" w:rsidRDefault="00EA10C9" w:rsidP="00B90221">
      <w:pPr>
        <w:jc w:val="both"/>
        <w:rPr>
          <w:rFonts w:ascii="Book Antiqua" w:hAnsi="Book Antiqua" w:cs="Arial"/>
          <w:color w:val="000000"/>
          <w:lang w:val="es-CR" w:eastAsia="es-CR"/>
        </w:rPr>
      </w:pPr>
    </w:p>
    <w:tbl>
      <w:tblPr>
        <w:tblW w:w="9198" w:type="dxa"/>
        <w:jc w:val="center"/>
        <w:tblCellMar>
          <w:left w:w="70" w:type="dxa"/>
          <w:right w:w="70" w:type="dxa"/>
        </w:tblCellMar>
        <w:tblLook w:val="04A0" w:firstRow="1" w:lastRow="0" w:firstColumn="1" w:lastColumn="0" w:noHBand="0" w:noVBand="1"/>
      </w:tblPr>
      <w:tblGrid>
        <w:gridCol w:w="2041"/>
        <w:gridCol w:w="4339"/>
        <w:gridCol w:w="1503"/>
        <w:gridCol w:w="1315"/>
      </w:tblGrid>
      <w:tr w:rsidR="00AC61FE" w:rsidRPr="002739D8" w14:paraId="35558AF5" w14:textId="77777777" w:rsidTr="00F02ABF">
        <w:trPr>
          <w:trHeight w:val="290"/>
          <w:tblHeader/>
          <w:jc w:val="center"/>
        </w:trPr>
        <w:tc>
          <w:tcPr>
            <w:tcW w:w="1541"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vAlign w:val="center"/>
          </w:tcPr>
          <w:p w14:paraId="4EF74F83" w14:textId="77777777" w:rsidR="00AC61FE" w:rsidRPr="002739D8" w:rsidRDefault="00AC61FE" w:rsidP="00EA10C9">
            <w:pP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lastRenderedPageBreak/>
              <w:t xml:space="preserve">    Ubicación</w:t>
            </w:r>
          </w:p>
        </w:tc>
        <w:tc>
          <w:tcPr>
            <w:tcW w:w="3274" w:type="dxa"/>
            <w:tcBorders>
              <w:top w:val="single" w:sz="4" w:space="0" w:color="000000"/>
              <w:left w:val="nil"/>
              <w:bottom w:val="single" w:sz="4" w:space="0" w:color="000000"/>
              <w:right w:val="single" w:sz="4" w:space="0" w:color="000000"/>
            </w:tcBorders>
            <w:shd w:val="clear" w:color="auto" w:fill="1F3864" w:themeFill="accent5" w:themeFillShade="80"/>
            <w:noWrap/>
            <w:vAlign w:val="center"/>
          </w:tcPr>
          <w:p w14:paraId="00B22CDC" w14:textId="77777777" w:rsidR="00AC61FE" w:rsidRPr="002739D8" w:rsidRDefault="00AC61FE" w:rsidP="00EA10C9">
            <w:pPr>
              <w:jc w:val="cente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t>Tarea</w:t>
            </w:r>
          </w:p>
        </w:tc>
        <w:tc>
          <w:tcPr>
            <w:tcW w:w="1134" w:type="dxa"/>
            <w:tcBorders>
              <w:top w:val="single" w:sz="4" w:space="0" w:color="000000"/>
              <w:left w:val="nil"/>
              <w:bottom w:val="single" w:sz="4" w:space="0" w:color="000000"/>
              <w:right w:val="single" w:sz="4" w:space="0" w:color="000000"/>
            </w:tcBorders>
            <w:shd w:val="clear" w:color="auto" w:fill="1F3864" w:themeFill="accent5" w:themeFillShade="80"/>
            <w:noWrap/>
            <w:vAlign w:val="center"/>
          </w:tcPr>
          <w:p w14:paraId="4E6FA659" w14:textId="77777777" w:rsidR="00AC61FE" w:rsidRPr="002739D8" w:rsidRDefault="00AC61FE" w:rsidP="00EA10C9">
            <w:pPr>
              <w:jc w:val="cente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t>Plazo horas (hábiles)</w:t>
            </w:r>
          </w:p>
        </w:tc>
        <w:tc>
          <w:tcPr>
            <w:tcW w:w="992" w:type="dxa"/>
            <w:tcBorders>
              <w:top w:val="single" w:sz="4" w:space="0" w:color="000000"/>
              <w:left w:val="nil"/>
              <w:bottom w:val="single" w:sz="4" w:space="0" w:color="000000"/>
              <w:right w:val="single" w:sz="4" w:space="0" w:color="000000"/>
            </w:tcBorders>
            <w:shd w:val="clear" w:color="auto" w:fill="1F3864" w:themeFill="accent5" w:themeFillShade="80"/>
            <w:vAlign w:val="center"/>
          </w:tcPr>
          <w:p w14:paraId="2C4D878A" w14:textId="77777777" w:rsidR="00AC61FE" w:rsidRPr="002739D8" w:rsidRDefault="00AC61FE" w:rsidP="00EA10C9">
            <w:pPr>
              <w:jc w:val="cente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t>Días hábiles</w:t>
            </w:r>
          </w:p>
        </w:tc>
      </w:tr>
      <w:tr w:rsidR="00AC61FE" w:rsidRPr="002739D8" w14:paraId="7103EA88" w14:textId="77777777" w:rsidTr="00F02ABF">
        <w:trPr>
          <w:trHeight w:val="290"/>
          <w:jc w:val="center"/>
        </w:trPr>
        <w:tc>
          <w:tcPr>
            <w:tcW w:w="154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C099F8" w14:textId="4A92CCDD" w:rsidR="00AC61FE" w:rsidRPr="002739D8" w:rsidRDefault="008C4584" w:rsidP="00EA10C9">
            <w:pPr>
              <w:jc w:val="center"/>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Técnica o Técnico Judicial</w:t>
            </w:r>
          </w:p>
        </w:tc>
        <w:tc>
          <w:tcPr>
            <w:tcW w:w="3274" w:type="dxa"/>
            <w:tcBorders>
              <w:top w:val="single" w:sz="4" w:space="0" w:color="000000"/>
              <w:left w:val="nil"/>
              <w:bottom w:val="single" w:sz="4" w:space="0" w:color="000000"/>
              <w:right w:val="single" w:sz="4" w:space="0" w:color="000000"/>
            </w:tcBorders>
            <w:shd w:val="clear" w:color="auto" w:fill="auto"/>
            <w:noWrap/>
            <w:vAlign w:val="center"/>
            <w:hideMark/>
          </w:tcPr>
          <w:p w14:paraId="50DF8513" w14:textId="00523C11" w:rsidR="00AC61FE" w:rsidRPr="002739D8" w:rsidRDefault="00106C88" w:rsidP="00EA10C9">
            <w:pPr>
              <w:jc w:val="both"/>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Espera fecha de audiencia</w:t>
            </w:r>
          </w:p>
        </w:tc>
        <w:tc>
          <w:tcPr>
            <w:tcW w:w="1134" w:type="dxa"/>
            <w:tcBorders>
              <w:top w:val="single" w:sz="4" w:space="0" w:color="000000"/>
              <w:left w:val="nil"/>
              <w:bottom w:val="single" w:sz="4" w:space="0" w:color="000000"/>
              <w:right w:val="single" w:sz="4" w:space="0" w:color="000000"/>
            </w:tcBorders>
            <w:shd w:val="clear" w:color="auto" w:fill="auto"/>
            <w:noWrap/>
            <w:vAlign w:val="center"/>
            <w:hideMark/>
          </w:tcPr>
          <w:p w14:paraId="2A011CC5" w14:textId="766573F6" w:rsidR="00AC61FE" w:rsidRPr="002739D8" w:rsidRDefault="008C4584"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720</w:t>
            </w:r>
          </w:p>
        </w:tc>
        <w:tc>
          <w:tcPr>
            <w:tcW w:w="992" w:type="dxa"/>
            <w:tcBorders>
              <w:top w:val="single" w:sz="4" w:space="0" w:color="000000"/>
              <w:left w:val="nil"/>
              <w:bottom w:val="single" w:sz="4" w:space="0" w:color="000000"/>
              <w:right w:val="single" w:sz="4" w:space="0" w:color="000000"/>
            </w:tcBorders>
            <w:shd w:val="clear" w:color="auto" w:fill="auto"/>
            <w:vAlign w:val="center"/>
            <w:hideMark/>
          </w:tcPr>
          <w:p w14:paraId="07B97681" w14:textId="6A597D08" w:rsidR="00AC61FE" w:rsidRPr="002739D8" w:rsidRDefault="008C4584" w:rsidP="00EA10C9">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30</w:t>
            </w:r>
          </w:p>
        </w:tc>
      </w:tr>
    </w:tbl>
    <w:p w14:paraId="25980FEA" w14:textId="77777777" w:rsidR="00AC61FE" w:rsidRPr="002739D8" w:rsidRDefault="00AC61FE" w:rsidP="00B90221">
      <w:pPr>
        <w:jc w:val="both"/>
        <w:rPr>
          <w:rFonts w:ascii="Book Antiqua" w:hAnsi="Book Antiqua" w:cs="Arial"/>
          <w:color w:val="000000"/>
          <w:lang w:val="es-CR" w:eastAsia="es-CR"/>
        </w:rPr>
      </w:pPr>
    </w:p>
    <w:bookmarkEnd w:id="6"/>
    <w:p w14:paraId="3D78DA7F" w14:textId="0EFA9EBC" w:rsidR="004732E5" w:rsidRPr="001F28F5" w:rsidRDefault="00596A10" w:rsidP="00B90221">
      <w:pPr>
        <w:jc w:val="both"/>
        <w:rPr>
          <w:rFonts w:ascii="Book Antiqua" w:hAnsi="Book Antiqua" w:cs="Arial"/>
          <w:color w:val="000000"/>
          <w:lang w:val="es-CR" w:eastAsia="es-CR"/>
        </w:rPr>
      </w:pPr>
      <w:r w:rsidRPr="002739D8">
        <w:rPr>
          <w:rFonts w:ascii="Book Antiqua" w:hAnsi="Book Antiqua" w:cs="Arial"/>
          <w:color w:val="000000"/>
          <w:lang w:val="es-CR" w:eastAsia="es-CR"/>
        </w:rPr>
        <w:t>Por otro lado, s</w:t>
      </w:r>
      <w:r w:rsidR="00313C11" w:rsidRPr="001F28F5">
        <w:rPr>
          <w:rFonts w:ascii="Book Antiqua" w:hAnsi="Book Antiqua" w:cs="Arial"/>
          <w:color w:val="000000"/>
          <w:lang w:val="es-CR" w:eastAsia="es-CR"/>
        </w:rPr>
        <w:t>e</w:t>
      </w:r>
      <w:r w:rsidR="00DC6DEC" w:rsidRPr="001F28F5">
        <w:rPr>
          <w:rFonts w:ascii="Book Antiqua" w:hAnsi="Book Antiqua" w:cs="Arial"/>
          <w:color w:val="000000"/>
          <w:lang w:val="es-CR" w:eastAsia="es-CR"/>
        </w:rPr>
        <w:t xml:space="preserve"> debe</w:t>
      </w:r>
      <w:r w:rsidR="00313C11" w:rsidRPr="001F28F5">
        <w:rPr>
          <w:rFonts w:ascii="Book Antiqua" w:hAnsi="Book Antiqua" w:cs="Arial"/>
          <w:color w:val="000000"/>
          <w:lang w:val="es-CR" w:eastAsia="es-CR"/>
        </w:rPr>
        <w:t>n</w:t>
      </w:r>
      <w:r w:rsidR="00DC6DEC" w:rsidRPr="001F28F5">
        <w:rPr>
          <w:rFonts w:ascii="Book Antiqua" w:hAnsi="Book Antiqua" w:cs="Arial"/>
          <w:color w:val="000000"/>
          <w:lang w:val="es-CR" w:eastAsia="es-CR"/>
        </w:rPr>
        <w:t xml:space="preserve"> eliminar la</w:t>
      </w:r>
      <w:r w:rsidR="001F6497" w:rsidRPr="001F28F5">
        <w:rPr>
          <w:rFonts w:ascii="Book Antiqua" w:hAnsi="Book Antiqua" w:cs="Arial"/>
          <w:color w:val="000000"/>
          <w:lang w:val="es-CR" w:eastAsia="es-CR"/>
        </w:rPr>
        <w:t>s</w:t>
      </w:r>
      <w:r w:rsidR="00DC6DEC" w:rsidRPr="001F28F5">
        <w:rPr>
          <w:rFonts w:ascii="Book Antiqua" w:hAnsi="Book Antiqua" w:cs="Arial"/>
          <w:color w:val="000000"/>
          <w:lang w:val="es-CR" w:eastAsia="es-CR"/>
        </w:rPr>
        <w:t xml:space="preserve"> tarea</w:t>
      </w:r>
      <w:r w:rsidR="001F6497" w:rsidRPr="001F28F5">
        <w:rPr>
          <w:rFonts w:ascii="Book Antiqua" w:hAnsi="Book Antiqua" w:cs="Arial"/>
          <w:color w:val="000000"/>
          <w:lang w:val="es-CR" w:eastAsia="es-CR"/>
        </w:rPr>
        <w:t>s</w:t>
      </w:r>
      <w:r w:rsidR="00DC6DEC" w:rsidRPr="001F28F5">
        <w:rPr>
          <w:rFonts w:ascii="Book Antiqua" w:hAnsi="Book Antiqua" w:cs="Arial"/>
          <w:color w:val="000000"/>
          <w:lang w:val="es-CR" w:eastAsia="es-CR"/>
        </w:rPr>
        <w:t xml:space="preserve"> relaciona</w:t>
      </w:r>
      <w:r w:rsidR="008E3BC2" w:rsidRPr="001F28F5">
        <w:rPr>
          <w:rFonts w:ascii="Book Antiqua" w:hAnsi="Book Antiqua" w:cs="Arial"/>
          <w:color w:val="000000"/>
          <w:lang w:val="es-CR" w:eastAsia="es-CR"/>
        </w:rPr>
        <w:t>da</w:t>
      </w:r>
      <w:r w:rsidR="001F6497" w:rsidRPr="001F28F5">
        <w:rPr>
          <w:rFonts w:ascii="Book Antiqua" w:hAnsi="Book Antiqua" w:cs="Arial"/>
          <w:color w:val="000000"/>
          <w:lang w:val="es-CR" w:eastAsia="es-CR"/>
        </w:rPr>
        <w:t>s</w:t>
      </w:r>
      <w:r w:rsidR="00DC6DEC" w:rsidRPr="001F28F5">
        <w:rPr>
          <w:rFonts w:ascii="Book Antiqua" w:hAnsi="Book Antiqua" w:cs="Arial"/>
          <w:color w:val="000000"/>
          <w:lang w:val="es-CR" w:eastAsia="es-CR"/>
        </w:rPr>
        <w:t xml:space="preserve"> con el </w:t>
      </w:r>
      <w:bookmarkStart w:id="7" w:name="_Hlk162883730"/>
      <w:r w:rsidR="00DC6DEC" w:rsidRPr="001F28F5">
        <w:rPr>
          <w:rFonts w:ascii="Book Antiqua" w:hAnsi="Book Antiqua" w:cs="Arial"/>
          <w:color w:val="000000"/>
          <w:lang w:val="es-CR" w:eastAsia="es-CR"/>
        </w:rPr>
        <w:t xml:space="preserve">traslado de asuntos a las personas juzgadoras </w:t>
      </w:r>
      <w:r w:rsidRPr="001F28F5">
        <w:rPr>
          <w:rFonts w:ascii="Book Antiqua" w:hAnsi="Book Antiqua" w:cs="Arial"/>
          <w:color w:val="000000"/>
          <w:lang w:val="es-CR" w:eastAsia="es-CR"/>
        </w:rPr>
        <w:t xml:space="preserve">para fallo, </w:t>
      </w:r>
      <w:bookmarkEnd w:id="7"/>
      <w:r w:rsidR="001F6497" w:rsidRPr="001F28F5">
        <w:rPr>
          <w:rFonts w:ascii="Book Antiqua" w:hAnsi="Book Antiqua" w:cs="Arial"/>
          <w:color w:val="000000"/>
          <w:lang w:val="es-CR" w:eastAsia="es-CR"/>
        </w:rPr>
        <w:t xml:space="preserve">ya que estas serán sustituidas </w:t>
      </w:r>
      <w:r w:rsidR="00313C11" w:rsidRPr="001F28F5">
        <w:rPr>
          <w:rFonts w:ascii="Book Antiqua" w:hAnsi="Book Antiqua" w:cs="Arial"/>
          <w:color w:val="000000"/>
          <w:lang w:val="es-CR" w:eastAsia="es-CR"/>
        </w:rPr>
        <w:t>por</w:t>
      </w:r>
      <w:r w:rsidRPr="001F28F5">
        <w:rPr>
          <w:rFonts w:ascii="Book Antiqua" w:hAnsi="Book Antiqua" w:cs="Arial"/>
          <w:color w:val="000000"/>
          <w:lang w:val="es-CR" w:eastAsia="es-CR"/>
        </w:rPr>
        <w:t xml:space="preserve"> las tareas de pase a fallo. </w:t>
      </w:r>
      <w:r w:rsidR="00313C11" w:rsidRPr="001F28F5">
        <w:rPr>
          <w:rFonts w:ascii="Book Antiqua" w:hAnsi="Book Antiqua" w:cs="Arial"/>
          <w:color w:val="000000"/>
          <w:lang w:val="es-CR" w:eastAsia="es-CR"/>
        </w:rPr>
        <w:t xml:space="preserve"> </w:t>
      </w:r>
      <w:r w:rsidRPr="001F28F5">
        <w:rPr>
          <w:rFonts w:ascii="Book Antiqua" w:hAnsi="Book Antiqua" w:cs="Arial"/>
          <w:color w:val="000000"/>
          <w:lang w:val="es-CR" w:eastAsia="es-CR"/>
        </w:rPr>
        <w:t>Por lo que se debe eliminar la siguiente tarea:</w:t>
      </w:r>
    </w:p>
    <w:p w14:paraId="1960A969" w14:textId="77777777" w:rsidR="00596A10" w:rsidRPr="001F28F5" w:rsidRDefault="00596A10" w:rsidP="00B90221">
      <w:pPr>
        <w:jc w:val="both"/>
        <w:rPr>
          <w:rFonts w:ascii="Book Antiqua" w:hAnsi="Book Antiqua" w:cs="Arial"/>
          <w:color w:val="000000"/>
          <w:lang w:val="es-CR" w:eastAsia="es-CR"/>
        </w:rPr>
      </w:pPr>
    </w:p>
    <w:p w14:paraId="1DDA4945" w14:textId="59307D66" w:rsidR="00596A10" w:rsidRPr="001F28F5" w:rsidRDefault="00596A10" w:rsidP="00B90221">
      <w:pPr>
        <w:pStyle w:val="Prrafodelista"/>
        <w:numPr>
          <w:ilvl w:val="0"/>
          <w:numId w:val="6"/>
        </w:numPr>
        <w:jc w:val="both"/>
        <w:rPr>
          <w:rFonts w:ascii="Book Antiqua" w:hAnsi="Book Antiqua" w:cs="Arial"/>
          <w:i/>
          <w:iCs/>
          <w:color w:val="000000"/>
          <w:sz w:val="22"/>
          <w:szCs w:val="22"/>
          <w:lang w:val="es-CR" w:eastAsia="es-CR"/>
        </w:rPr>
      </w:pPr>
      <w:r w:rsidRPr="001F28F5">
        <w:rPr>
          <w:rFonts w:ascii="Book Antiqua" w:hAnsi="Book Antiqua" w:cs="Arial"/>
          <w:i/>
          <w:iCs/>
          <w:color w:val="000000"/>
          <w:sz w:val="22"/>
          <w:szCs w:val="22"/>
          <w:lang w:val="es-CR" w:eastAsia="es-CR"/>
        </w:rPr>
        <w:t>Para dictar sentencia</w:t>
      </w:r>
    </w:p>
    <w:p w14:paraId="03B602E8" w14:textId="34478C0B" w:rsidR="006B0A26" w:rsidRPr="001F28F5" w:rsidRDefault="006B0A26" w:rsidP="00B90221">
      <w:pPr>
        <w:pStyle w:val="Prrafodelista"/>
        <w:numPr>
          <w:ilvl w:val="0"/>
          <w:numId w:val="6"/>
        </w:numPr>
        <w:jc w:val="both"/>
        <w:rPr>
          <w:rFonts w:ascii="Book Antiqua" w:hAnsi="Book Antiqua" w:cs="Arial"/>
          <w:i/>
          <w:iCs/>
          <w:color w:val="000000"/>
          <w:sz w:val="22"/>
          <w:szCs w:val="22"/>
          <w:lang w:val="es-CR" w:eastAsia="es-CR"/>
        </w:rPr>
      </w:pPr>
      <w:r w:rsidRPr="001F28F5">
        <w:rPr>
          <w:rFonts w:ascii="Book Antiqua" w:hAnsi="Book Antiqua" w:cs="Arial"/>
          <w:i/>
          <w:iCs/>
          <w:color w:val="000000"/>
          <w:sz w:val="22"/>
          <w:szCs w:val="22"/>
          <w:lang w:val="es-CR" w:eastAsia="es-CR"/>
        </w:rPr>
        <w:t>Para enviar al Juez para fallo</w:t>
      </w:r>
    </w:p>
    <w:p w14:paraId="2528B69F" w14:textId="37D4619B" w:rsidR="006B0A26" w:rsidRPr="001F28F5" w:rsidRDefault="006B0A26" w:rsidP="00B90221">
      <w:pPr>
        <w:pStyle w:val="Prrafodelista"/>
        <w:numPr>
          <w:ilvl w:val="0"/>
          <w:numId w:val="6"/>
        </w:numPr>
        <w:jc w:val="both"/>
        <w:rPr>
          <w:rFonts w:ascii="Book Antiqua" w:hAnsi="Book Antiqua" w:cs="Arial"/>
          <w:i/>
          <w:iCs/>
          <w:color w:val="000000"/>
          <w:sz w:val="22"/>
          <w:szCs w:val="22"/>
          <w:lang w:val="es-CR" w:eastAsia="es-CR"/>
        </w:rPr>
      </w:pPr>
      <w:r w:rsidRPr="001F28F5">
        <w:rPr>
          <w:rFonts w:ascii="Book Antiqua" w:hAnsi="Book Antiqua" w:cs="Arial"/>
          <w:i/>
          <w:iCs/>
          <w:color w:val="000000"/>
          <w:sz w:val="22"/>
          <w:szCs w:val="22"/>
          <w:lang w:val="es-CR" w:eastAsia="es-CR"/>
        </w:rPr>
        <w:t>Exp. Listo para fallar e ingresar al libro fallo electrónico</w:t>
      </w:r>
    </w:p>
    <w:p w14:paraId="54D288AF" w14:textId="77777777" w:rsidR="005313FD" w:rsidRPr="001F28F5" w:rsidRDefault="005313FD" w:rsidP="00B90221">
      <w:pPr>
        <w:jc w:val="both"/>
        <w:rPr>
          <w:rFonts w:ascii="Book Antiqua" w:hAnsi="Book Antiqua" w:cs="Arial"/>
          <w:color w:val="000000"/>
          <w:lang w:val="es-CR" w:eastAsia="es-CR"/>
        </w:rPr>
      </w:pPr>
    </w:p>
    <w:p w14:paraId="62CC3F31" w14:textId="77777777" w:rsidR="005313FD" w:rsidRPr="001F28F5" w:rsidRDefault="005313FD" w:rsidP="0070010D">
      <w:pPr>
        <w:pStyle w:val="Ttulo1"/>
        <w:rPr>
          <w:lang w:val="es-CR"/>
        </w:rPr>
      </w:pPr>
      <w:r w:rsidRPr="001F28F5">
        <w:rPr>
          <w:lang w:val="es-CR"/>
        </w:rPr>
        <w:t>Aplicación de la circular 06-2025</w:t>
      </w:r>
    </w:p>
    <w:p w14:paraId="50A117C9" w14:textId="77777777" w:rsidR="005313FD" w:rsidRPr="001F28F5" w:rsidRDefault="005313FD" w:rsidP="00F53C59">
      <w:pPr>
        <w:jc w:val="both"/>
        <w:rPr>
          <w:lang w:val="es-CR"/>
        </w:rPr>
      </w:pPr>
    </w:p>
    <w:p w14:paraId="4F1A63D1" w14:textId="7C8C1686" w:rsidR="005313FD" w:rsidRPr="002739D8" w:rsidRDefault="005313FD" w:rsidP="00F53C59">
      <w:pPr>
        <w:jc w:val="both"/>
        <w:rPr>
          <w:rFonts w:ascii="Book Antiqua" w:hAnsi="Book Antiqua" w:cs="Arial"/>
          <w:color w:val="000000"/>
          <w:lang w:val="es-CR" w:eastAsia="es-CR"/>
        </w:rPr>
      </w:pPr>
      <w:r w:rsidRPr="002739D8">
        <w:rPr>
          <w:rFonts w:ascii="Book Antiqua" w:hAnsi="Book Antiqua" w:cs="Arial"/>
          <w:color w:val="000000"/>
          <w:lang w:val="es-CR" w:eastAsia="es-CR"/>
        </w:rPr>
        <w:t xml:space="preserve">Es importante </w:t>
      </w:r>
      <w:r w:rsidR="00115609" w:rsidRPr="002739D8">
        <w:rPr>
          <w:rFonts w:ascii="Book Antiqua" w:hAnsi="Book Antiqua" w:cs="Arial"/>
          <w:color w:val="000000"/>
          <w:lang w:val="es-CR" w:eastAsia="es-CR"/>
        </w:rPr>
        <w:t>que,</w:t>
      </w:r>
      <w:r w:rsidRPr="002739D8">
        <w:rPr>
          <w:rFonts w:ascii="Book Antiqua" w:hAnsi="Book Antiqua" w:cs="Arial"/>
          <w:color w:val="000000"/>
          <w:lang w:val="es-CR" w:eastAsia="es-CR"/>
        </w:rPr>
        <w:t xml:space="preserve"> para la aplicación de lo indicado, las oficinas judiciales consideren lo estipulado en la circular 06-2025, donde se señala que:</w:t>
      </w:r>
    </w:p>
    <w:p w14:paraId="69694C83" w14:textId="77777777" w:rsidR="00F53C59" w:rsidRPr="002739D8" w:rsidRDefault="00F53C59" w:rsidP="00F53C59">
      <w:pPr>
        <w:jc w:val="both"/>
        <w:rPr>
          <w:rFonts w:ascii="Book Antiqua" w:hAnsi="Book Antiqua" w:cs="Arial"/>
          <w:color w:val="000000"/>
          <w:lang w:val="es-CR" w:eastAsia="es-CR"/>
        </w:rPr>
      </w:pPr>
    </w:p>
    <w:p w14:paraId="7F23EB51" w14:textId="77777777" w:rsidR="005313FD" w:rsidRPr="002739D8" w:rsidRDefault="005313FD" w:rsidP="00EA10C9">
      <w:pPr>
        <w:pStyle w:val="NormalWeb"/>
        <w:shd w:val="clear" w:color="auto" w:fill="FFFFFF"/>
        <w:spacing w:before="0" w:beforeAutospacing="0" w:after="0" w:afterAutospacing="0"/>
        <w:ind w:left="284" w:right="-1"/>
        <w:jc w:val="both"/>
        <w:rPr>
          <w:rFonts w:ascii="Book Antiqua" w:hAnsi="Book Antiqua" w:cs="Arial"/>
          <w:i/>
          <w:iCs/>
          <w:color w:val="000000"/>
          <w:sz w:val="22"/>
          <w:szCs w:val="22"/>
          <w:lang w:val="es-CR" w:eastAsia="es-CR"/>
        </w:rPr>
      </w:pPr>
      <w:r w:rsidRPr="001F28F5">
        <w:rPr>
          <w:rFonts w:ascii="Book Antiqua" w:hAnsi="Book Antiqua" w:cs="Arial"/>
          <w:i/>
          <w:iCs/>
          <w:color w:val="000000"/>
          <w:sz w:val="22"/>
          <w:szCs w:val="22"/>
          <w:shd w:val="clear" w:color="auto" w:fill="FFFFFF"/>
          <w:lang w:val="es-CR"/>
        </w:rPr>
        <w:t>“es necesario que los despachos judiciales implementen prácticas que propicien la reducción de la cantidad de asuntos de mayor antigüedad que forman parte del circulante en trámite, por lo que deberán procurar:</w:t>
      </w:r>
    </w:p>
    <w:p w14:paraId="59E37AFA" w14:textId="77777777" w:rsidR="005313FD" w:rsidRPr="001F28F5" w:rsidRDefault="005313FD" w:rsidP="00EA10C9">
      <w:pPr>
        <w:pStyle w:val="NormalWeb"/>
        <w:shd w:val="clear" w:color="auto" w:fill="FFFFFF"/>
        <w:spacing w:before="0" w:beforeAutospacing="0" w:after="0" w:afterAutospacing="0"/>
        <w:ind w:left="284" w:right="-1"/>
        <w:jc w:val="both"/>
        <w:rPr>
          <w:rFonts w:ascii="Book Antiqua" w:hAnsi="Book Antiqua" w:cs="Arial"/>
          <w:i/>
          <w:iCs/>
          <w:color w:val="000000"/>
          <w:sz w:val="22"/>
          <w:szCs w:val="22"/>
          <w:lang w:val="es-CR"/>
        </w:rPr>
      </w:pPr>
      <w:r w:rsidRPr="001F28F5">
        <w:rPr>
          <w:rFonts w:ascii="Book Antiqua" w:hAnsi="Book Antiqua" w:cs="Arial"/>
          <w:i/>
          <w:iCs/>
          <w:color w:val="000000"/>
          <w:sz w:val="22"/>
          <w:szCs w:val="22"/>
          <w:shd w:val="clear" w:color="auto" w:fill="FFFFFF"/>
          <w:lang w:val="es-CR"/>
        </w:rPr>
        <w:t>a) Dar seguimiento periódico a los expedientes de mayor antigüedad, con base en la fecha de ingreso a la corriente judicial, que formen parte del circulante en trámite y analizar las opciones existentes para generar el impulso procesal oficioso en su tramitación en los casos en que sea viable, procurando que lleguen a la fase de sentencia en el menor plazo posible.</w:t>
      </w:r>
    </w:p>
    <w:p w14:paraId="015E4386" w14:textId="77777777" w:rsidR="005313FD" w:rsidRPr="001F28F5" w:rsidRDefault="005313FD" w:rsidP="00EA10C9">
      <w:pPr>
        <w:pStyle w:val="NormalWeb"/>
        <w:shd w:val="clear" w:color="auto" w:fill="FFFFFF"/>
        <w:spacing w:before="0" w:beforeAutospacing="0" w:after="0" w:afterAutospacing="0"/>
        <w:ind w:left="284" w:right="-1"/>
        <w:jc w:val="both"/>
        <w:rPr>
          <w:rFonts w:ascii="Book Antiqua" w:hAnsi="Book Antiqua" w:cs="Arial"/>
          <w:i/>
          <w:iCs/>
          <w:color w:val="000000"/>
          <w:sz w:val="22"/>
          <w:szCs w:val="22"/>
          <w:lang w:val="es-CR"/>
        </w:rPr>
      </w:pPr>
      <w:r w:rsidRPr="001F28F5">
        <w:rPr>
          <w:rFonts w:ascii="Book Antiqua" w:hAnsi="Book Antiqua" w:cs="Arial"/>
          <w:i/>
          <w:iCs/>
          <w:color w:val="000000"/>
          <w:sz w:val="22"/>
          <w:szCs w:val="22"/>
          <w:shd w:val="clear" w:color="auto" w:fill="FFFFFF"/>
          <w:lang w:val="es-CR"/>
        </w:rPr>
        <w:t>b) Identificar los asuntos que ingresen provenientes de otro despacho u oficina judicial, que registren fechas antiguas de ingreso a la corriente judicial y analizar las causas que han generado el rezago en el caso particular, priorizando su tramitación con el fin que sea resuelto en el menor tiempo posible y reducir el tiempo en la tardanza judicial que pueda perjudicar a las partes.</w:t>
      </w:r>
    </w:p>
    <w:p w14:paraId="696B971D" w14:textId="508B4E54" w:rsidR="00F53C59" w:rsidRPr="001F28F5" w:rsidRDefault="005313FD" w:rsidP="00EA10C9">
      <w:pPr>
        <w:pStyle w:val="NormalWeb"/>
        <w:shd w:val="clear" w:color="auto" w:fill="FFFFFF"/>
        <w:spacing w:before="0" w:beforeAutospacing="0" w:after="0" w:afterAutospacing="0"/>
        <w:ind w:left="284" w:right="-1"/>
        <w:jc w:val="both"/>
        <w:rPr>
          <w:rFonts w:ascii="Book Antiqua" w:hAnsi="Book Antiqua" w:cs="Arial"/>
          <w:i/>
          <w:iCs/>
          <w:color w:val="000000"/>
          <w:sz w:val="22"/>
          <w:szCs w:val="22"/>
          <w:shd w:val="clear" w:color="auto" w:fill="FFFFFF"/>
          <w:lang w:val="es-CR"/>
        </w:rPr>
      </w:pPr>
      <w:r w:rsidRPr="001F28F5">
        <w:rPr>
          <w:rFonts w:ascii="Book Antiqua" w:hAnsi="Book Antiqua" w:cs="Arial"/>
          <w:i/>
          <w:iCs/>
          <w:color w:val="000000"/>
          <w:sz w:val="22"/>
          <w:szCs w:val="22"/>
          <w:shd w:val="clear" w:color="auto" w:fill="FFFFFF"/>
          <w:lang w:val="es-CR"/>
        </w:rPr>
        <w:t>c) Velar por el cumplimiento de las circulares de la Secretaría General de la Corte No.133-2018 y No. 262-2021, en relación con obligación de actualizar la fase y estado de los expedientes en los sistemas de información, según las fechas de cierre estadístico, con el objetivo de evitar que se registren expedientes en fase de trámite que ya están procesalmente finalizados. Ver detalles de circular en los siguientes enlaces:</w:t>
      </w:r>
    </w:p>
    <w:tbl>
      <w:tblPr>
        <w:tblW w:w="8930" w:type="dxa"/>
        <w:tblInd w:w="276" w:type="dxa"/>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2268"/>
        <w:gridCol w:w="6662"/>
      </w:tblGrid>
      <w:tr w:rsidR="00F53C59" w:rsidRPr="002739D8" w14:paraId="47E4D91C" w14:textId="77777777" w:rsidTr="00EA10C9">
        <w:tc>
          <w:tcPr>
            <w:tcW w:w="2268" w:type="dxa"/>
            <w:tcBorders>
              <w:bottom w:val="single" w:sz="6" w:space="0" w:color="auto"/>
              <w:right w:val="single" w:sz="6" w:space="0" w:color="auto"/>
            </w:tcBorders>
            <w:shd w:val="clear" w:color="auto" w:fill="FFFFFF"/>
            <w:tcMar>
              <w:top w:w="0" w:type="dxa"/>
              <w:left w:w="101" w:type="dxa"/>
              <w:bottom w:w="0" w:type="dxa"/>
              <w:right w:w="101" w:type="dxa"/>
            </w:tcMar>
            <w:hideMark/>
          </w:tcPr>
          <w:p w14:paraId="75308EB7" w14:textId="77777777" w:rsidR="005313FD" w:rsidRPr="001F28F5" w:rsidRDefault="005313FD" w:rsidP="00EA10C9">
            <w:pPr>
              <w:pStyle w:val="NormalWeb"/>
              <w:spacing w:before="0" w:beforeAutospacing="0" w:after="0" w:afterAutospacing="0"/>
              <w:ind w:left="284"/>
              <w:jc w:val="both"/>
              <w:rPr>
                <w:rFonts w:ascii="Book Antiqua" w:hAnsi="Book Antiqua" w:cs="Arial"/>
                <w:i/>
                <w:iCs/>
                <w:color w:val="000000"/>
                <w:sz w:val="22"/>
                <w:szCs w:val="22"/>
                <w:lang w:val="es-CR"/>
              </w:rPr>
            </w:pPr>
            <w:r w:rsidRPr="001F28F5">
              <w:rPr>
                <w:rFonts w:ascii="Book Antiqua" w:hAnsi="Book Antiqua" w:cs="Arial"/>
                <w:i/>
                <w:iCs/>
                <w:color w:val="000000"/>
                <w:sz w:val="22"/>
                <w:szCs w:val="22"/>
                <w:shd w:val="clear" w:color="auto" w:fill="FFFFFF"/>
                <w:lang w:val="es-CR"/>
              </w:rPr>
              <w:t>Circular N°</w:t>
            </w:r>
          </w:p>
        </w:tc>
        <w:tc>
          <w:tcPr>
            <w:tcW w:w="6662" w:type="dxa"/>
            <w:tcBorders>
              <w:left w:val="single" w:sz="6" w:space="0" w:color="auto"/>
              <w:bottom w:val="single" w:sz="6" w:space="0" w:color="auto"/>
            </w:tcBorders>
            <w:shd w:val="clear" w:color="auto" w:fill="FFFFFF"/>
            <w:tcMar>
              <w:top w:w="0" w:type="dxa"/>
              <w:left w:w="101" w:type="dxa"/>
              <w:bottom w:w="0" w:type="dxa"/>
              <w:right w:w="101" w:type="dxa"/>
            </w:tcMar>
            <w:hideMark/>
          </w:tcPr>
          <w:p w14:paraId="62E009CD" w14:textId="77777777" w:rsidR="005313FD" w:rsidRPr="001F28F5" w:rsidRDefault="005313FD" w:rsidP="00EA10C9">
            <w:pPr>
              <w:pStyle w:val="NormalWeb"/>
              <w:spacing w:before="0" w:beforeAutospacing="0" w:after="0" w:afterAutospacing="0"/>
              <w:ind w:left="284" w:right="39"/>
              <w:jc w:val="both"/>
              <w:rPr>
                <w:rFonts w:ascii="Book Antiqua" w:hAnsi="Book Antiqua" w:cs="Arial"/>
                <w:i/>
                <w:iCs/>
                <w:color w:val="000000"/>
                <w:sz w:val="22"/>
                <w:szCs w:val="22"/>
                <w:lang w:val="es-CR"/>
              </w:rPr>
            </w:pPr>
            <w:r w:rsidRPr="001F28F5">
              <w:rPr>
                <w:rFonts w:ascii="Book Antiqua" w:hAnsi="Book Antiqua" w:cs="Arial"/>
                <w:i/>
                <w:iCs/>
                <w:color w:val="000000"/>
                <w:sz w:val="22"/>
                <w:szCs w:val="22"/>
                <w:shd w:val="clear" w:color="auto" w:fill="FFFFFF"/>
                <w:lang w:val="es-CR"/>
              </w:rPr>
              <w:t>Enlace:</w:t>
            </w:r>
          </w:p>
        </w:tc>
      </w:tr>
      <w:tr w:rsidR="00F53C59" w:rsidRPr="002739D8" w14:paraId="0BF37508" w14:textId="77777777" w:rsidTr="00EA10C9">
        <w:tc>
          <w:tcPr>
            <w:tcW w:w="2268" w:type="dxa"/>
            <w:tcBorders>
              <w:top w:val="single" w:sz="6" w:space="0" w:color="auto"/>
              <w:bottom w:val="single" w:sz="6" w:space="0" w:color="auto"/>
              <w:right w:val="single" w:sz="6" w:space="0" w:color="auto"/>
            </w:tcBorders>
            <w:shd w:val="clear" w:color="auto" w:fill="FFFFFF"/>
            <w:tcMar>
              <w:top w:w="0" w:type="dxa"/>
              <w:left w:w="101" w:type="dxa"/>
              <w:bottom w:w="0" w:type="dxa"/>
              <w:right w:w="101" w:type="dxa"/>
            </w:tcMar>
            <w:vAlign w:val="center"/>
            <w:hideMark/>
          </w:tcPr>
          <w:p w14:paraId="3169E6A2" w14:textId="77777777" w:rsidR="005313FD" w:rsidRPr="001F28F5" w:rsidRDefault="005313FD" w:rsidP="00EA10C9">
            <w:pPr>
              <w:pStyle w:val="NormalWeb"/>
              <w:spacing w:before="0" w:beforeAutospacing="0" w:after="0" w:afterAutospacing="0"/>
              <w:ind w:left="284"/>
              <w:rPr>
                <w:rFonts w:ascii="Book Antiqua" w:hAnsi="Book Antiqua" w:cs="Arial"/>
                <w:i/>
                <w:iCs/>
                <w:color w:val="000000"/>
                <w:sz w:val="22"/>
                <w:szCs w:val="22"/>
                <w:lang w:val="es-CR"/>
              </w:rPr>
            </w:pPr>
            <w:r w:rsidRPr="001F28F5">
              <w:rPr>
                <w:rFonts w:ascii="Book Antiqua" w:hAnsi="Book Antiqua" w:cs="Arial"/>
                <w:i/>
                <w:iCs/>
                <w:color w:val="000000"/>
                <w:sz w:val="22"/>
                <w:szCs w:val="22"/>
                <w:shd w:val="clear" w:color="auto" w:fill="FFFFFF"/>
                <w:lang w:val="es-CR"/>
              </w:rPr>
              <w:t>133-2018</w:t>
            </w:r>
          </w:p>
        </w:tc>
        <w:tc>
          <w:tcPr>
            <w:tcW w:w="6662" w:type="dxa"/>
            <w:tcBorders>
              <w:top w:val="single" w:sz="6" w:space="0" w:color="auto"/>
              <w:left w:val="single" w:sz="6" w:space="0" w:color="auto"/>
              <w:bottom w:val="single" w:sz="6" w:space="0" w:color="auto"/>
            </w:tcBorders>
            <w:shd w:val="clear" w:color="auto" w:fill="FFFFFF"/>
            <w:tcMar>
              <w:top w:w="0" w:type="dxa"/>
              <w:left w:w="101" w:type="dxa"/>
              <w:bottom w:w="0" w:type="dxa"/>
              <w:right w:w="101" w:type="dxa"/>
            </w:tcMar>
            <w:hideMark/>
          </w:tcPr>
          <w:p w14:paraId="46C19810" w14:textId="77777777" w:rsidR="005313FD" w:rsidRPr="001F28F5" w:rsidRDefault="004503C2" w:rsidP="00EA10C9">
            <w:pPr>
              <w:pStyle w:val="NormalWeb"/>
              <w:spacing w:before="0" w:beforeAutospacing="0" w:after="0" w:afterAutospacing="0"/>
              <w:ind w:left="284" w:right="39"/>
              <w:jc w:val="both"/>
              <w:rPr>
                <w:rFonts w:ascii="Book Antiqua" w:hAnsi="Book Antiqua" w:cs="Arial"/>
                <w:i/>
                <w:iCs/>
                <w:color w:val="000000"/>
                <w:sz w:val="22"/>
                <w:szCs w:val="22"/>
                <w:lang w:val="es-CR"/>
              </w:rPr>
            </w:pPr>
            <w:hyperlink r:id="rId10" w:history="1">
              <w:r w:rsidR="005313FD" w:rsidRPr="001F28F5">
                <w:rPr>
                  <w:rStyle w:val="Hipervnculo"/>
                  <w:rFonts w:ascii="Book Antiqua" w:hAnsi="Book Antiqua" w:cs="Arial"/>
                  <w:i/>
                  <w:iCs/>
                  <w:color w:val="000000"/>
                  <w:sz w:val="22"/>
                  <w:szCs w:val="22"/>
                  <w:shd w:val="clear" w:color="auto" w:fill="FFFFFF"/>
                  <w:lang w:val="es-CR"/>
                </w:rPr>
                <w:t>https://nexuspj.poder-judicial.go.cr/document/avi-1-0003-6000</w:t>
              </w:r>
            </w:hyperlink>
          </w:p>
        </w:tc>
      </w:tr>
      <w:tr w:rsidR="00F53C59" w:rsidRPr="002739D8" w14:paraId="6CA052C1" w14:textId="77777777" w:rsidTr="00EA10C9">
        <w:tc>
          <w:tcPr>
            <w:tcW w:w="2268" w:type="dxa"/>
            <w:tcBorders>
              <w:top w:val="single" w:sz="6" w:space="0" w:color="auto"/>
              <w:right w:val="single" w:sz="6" w:space="0" w:color="auto"/>
            </w:tcBorders>
            <w:shd w:val="clear" w:color="auto" w:fill="FFFFFF"/>
            <w:tcMar>
              <w:top w:w="0" w:type="dxa"/>
              <w:left w:w="101" w:type="dxa"/>
              <w:bottom w:w="0" w:type="dxa"/>
              <w:right w:w="101" w:type="dxa"/>
            </w:tcMar>
            <w:vAlign w:val="center"/>
            <w:hideMark/>
          </w:tcPr>
          <w:p w14:paraId="15DD77DE" w14:textId="77777777" w:rsidR="005313FD" w:rsidRPr="001F28F5" w:rsidRDefault="005313FD" w:rsidP="00EA10C9">
            <w:pPr>
              <w:pStyle w:val="NormalWeb"/>
              <w:spacing w:before="0" w:beforeAutospacing="0" w:after="0" w:afterAutospacing="0"/>
              <w:ind w:left="284"/>
              <w:rPr>
                <w:rFonts w:ascii="Book Antiqua" w:hAnsi="Book Antiqua" w:cs="Arial"/>
                <w:i/>
                <w:iCs/>
                <w:color w:val="000000"/>
                <w:sz w:val="22"/>
                <w:szCs w:val="22"/>
                <w:lang w:val="es-CR"/>
              </w:rPr>
            </w:pPr>
            <w:r w:rsidRPr="001F28F5">
              <w:rPr>
                <w:rFonts w:ascii="Book Antiqua" w:hAnsi="Book Antiqua" w:cs="Arial"/>
                <w:i/>
                <w:iCs/>
                <w:color w:val="000000"/>
                <w:sz w:val="22"/>
                <w:szCs w:val="22"/>
                <w:shd w:val="clear" w:color="auto" w:fill="FFFFFF"/>
                <w:lang w:val="es-CR"/>
              </w:rPr>
              <w:t>262-2021</w:t>
            </w:r>
          </w:p>
        </w:tc>
        <w:tc>
          <w:tcPr>
            <w:tcW w:w="6662" w:type="dxa"/>
            <w:tcBorders>
              <w:top w:val="single" w:sz="6" w:space="0" w:color="auto"/>
              <w:left w:val="single" w:sz="6" w:space="0" w:color="auto"/>
            </w:tcBorders>
            <w:shd w:val="clear" w:color="auto" w:fill="FFFFFF"/>
            <w:tcMar>
              <w:top w:w="0" w:type="dxa"/>
              <w:left w:w="101" w:type="dxa"/>
              <w:bottom w:w="0" w:type="dxa"/>
              <w:right w:w="101" w:type="dxa"/>
            </w:tcMar>
            <w:hideMark/>
          </w:tcPr>
          <w:p w14:paraId="6C4C4FD2" w14:textId="77777777" w:rsidR="005313FD" w:rsidRPr="001F28F5" w:rsidRDefault="004503C2" w:rsidP="00EA10C9">
            <w:pPr>
              <w:pStyle w:val="NormalWeb"/>
              <w:spacing w:before="0" w:beforeAutospacing="0" w:after="0" w:afterAutospacing="0"/>
              <w:ind w:left="284" w:right="39"/>
              <w:jc w:val="both"/>
              <w:rPr>
                <w:rFonts w:ascii="Book Antiqua" w:hAnsi="Book Antiqua" w:cs="Arial"/>
                <w:i/>
                <w:iCs/>
                <w:color w:val="000000"/>
                <w:sz w:val="22"/>
                <w:szCs w:val="22"/>
                <w:lang w:val="es-CR"/>
              </w:rPr>
            </w:pPr>
            <w:hyperlink r:id="rId11" w:history="1">
              <w:r w:rsidR="005313FD" w:rsidRPr="001F28F5">
                <w:rPr>
                  <w:rStyle w:val="Hipervnculo"/>
                  <w:rFonts w:ascii="Book Antiqua" w:hAnsi="Book Antiqua" w:cs="Arial"/>
                  <w:i/>
                  <w:iCs/>
                  <w:color w:val="000000"/>
                  <w:sz w:val="22"/>
                  <w:szCs w:val="22"/>
                  <w:shd w:val="clear" w:color="auto" w:fill="FFFFFF"/>
                  <w:lang w:val="es-CR"/>
                </w:rPr>
                <w:t>https://nexuspj.poder-judicial.go.cr/document/avi-1-0003-8194</w:t>
              </w:r>
            </w:hyperlink>
          </w:p>
        </w:tc>
      </w:tr>
    </w:tbl>
    <w:p w14:paraId="5F9FBD32" w14:textId="77777777" w:rsidR="005313FD" w:rsidRPr="001F28F5" w:rsidRDefault="005313FD" w:rsidP="00EA10C9">
      <w:pPr>
        <w:ind w:left="284" w:right="707"/>
        <w:jc w:val="both"/>
        <w:rPr>
          <w:rFonts w:ascii="Book Antiqua" w:hAnsi="Book Antiqua"/>
          <w:i/>
          <w:iCs/>
          <w:lang w:val="es-CR"/>
        </w:rPr>
      </w:pPr>
    </w:p>
    <w:p w14:paraId="0E2A18C2" w14:textId="77777777" w:rsidR="005313FD" w:rsidRPr="001F28F5" w:rsidRDefault="005313FD" w:rsidP="00EA10C9">
      <w:pPr>
        <w:tabs>
          <w:tab w:val="left" w:pos="8789"/>
        </w:tabs>
        <w:ind w:left="284"/>
        <w:jc w:val="both"/>
        <w:rPr>
          <w:rFonts w:ascii="Book Antiqua" w:hAnsi="Book Antiqua"/>
          <w:i/>
          <w:iCs/>
          <w:sz w:val="22"/>
          <w:szCs w:val="22"/>
          <w:lang w:val="es-CR"/>
        </w:rPr>
      </w:pPr>
      <w:r w:rsidRPr="001F28F5">
        <w:rPr>
          <w:rFonts w:ascii="Book Antiqua" w:hAnsi="Book Antiqua"/>
          <w:i/>
          <w:iCs/>
          <w:color w:val="000000"/>
          <w:sz w:val="22"/>
          <w:szCs w:val="22"/>
          <w:shd w:val="clear" w:color="auto" w:fill="FFFFFF"/>
          <w:lang w:val="es-CR"/>
        </w:rPr>
        <w:t>d)</w:t>
      </w:r>
      <w:r w:rsidRPr="001F28F5">
        <w:rPr>
          <w:rFonts w:ascii="Book Antiqua" w:hAnsi="Book Antiqua" w:cs="Arial"/>
          <w:i/>
          <w:iCs/>
          <w:color w:val="000000"/>
          <w:sz w:val="22"/>
          <w:szCs w:val="22"/>
          <w:shd w:val="clear" w:color="auto" w:fill="FFFFFF"/>
          <w:lang w:val="es-CR"/>
        </w:rPr>
        <w:t> </w:t>
      </w:r>
      <w:r w:rsidRPr="001F28F5">
        <w:rPr>
          <w:rFonts w:ascii="Book Antiqua" w:hAnsi="Book Antiqua"/>
          <w:i/>
          <w:iCs/>
          <w:color w:val="000000"/>
          <w:sz w:val="22"/>
          <w:szCs w:val="22"/>
          <w:shd w:val="clear" w:color="auto" w:fill="FFFFFF"/>
          <w:lang w:val="es-CR"/>
        </w:rPr>
        <w:t>Reiterar la necesidad de depurar y verificar que la tarea de fallo de expedientes se encuentre de acuerdo con el orden de antigüedad conforme lo dispone la Circular de la Secretaría de la Corte No. 300-2023. Además, deberán corroborar que el módulo de pase a fallo del SIGMA es congruente con los datos del Escritorio Virtual o SIAG-PJ.“</w:t>
      </w:r>
    </w:p>
    <w:p w14:paraId="67DBA4B0" w14:textId="77777777" w:rsidR="00A12A8E" w:rsidRDefault="00A12A8E" w:rsidP="00B90221">
      <w:pPr>
        <w:jc w:val="both"/>
        <w:rPr>
          <w:rFonts w:ascii="Book Antiqua" w:hAnsi="Book Antiqua" w:cs="Arial"/>
          <w:color w:val="000000"/>
          <w:lang w:val="es-CR" w:eastAsia="es-CR"/>
        </w:rPr>
      </w:pPr>
    </w:p>
    <w:p w14:paraId="0DB6B6E3" w14:textId="77777777" w:rsidR="00F87353" w:rsidRDefault="00F87353" w:rsidP="00B90221">
      <w:pPr>
        <w:jc w:val="both"/>
        <w:rPr>
          <w:rFonts w:ascii="Book Antiqua" w:hAnsi="Book Antiqua" w:cs="Arial"/>
          <w:color w:val="000000"/>
          <w:lang w:val="es-CR" w:eastAsia="es-CR"/>
        </w:rPr>
      </w:pPr>
    </w:p>
    <w:p w14:paraId="5BBF0063" w14:textId="77777777" w:rsidR="00F87353" w:rsidRDefault="00F87353" w:rsidP="00B90221">
      <w:pPr>
        <w:jc w:val="both"/>
        <w:rPr>
          <w:rFonts w:ascii="Book Antiqua" w:hAnsi="Book Antiqua" w:cs="Arial"/>
          <w:color w:val="000000"/>
          <w:lang w:val="es-CR" w:eastAsia="es-CR"/>
        </w:rPr>
      </w:pPr>
    </w:p>
    <w:p w14:paraId="1E8F87F7" w14:textId="77777777" w:rsidR="00F87353" w:rsidRPr="00F87353" w:rsidRDefault="00F87353" w:rsidP="00B90221">
      <w:pPr>
        <w:jc w:val="both"/>
        <w:rPr>
          <w:rFonts w:ascii="Book Antiqua" w:hAnsi="Book Antiqua" w:cs="Arial"/>
          <w:color w:val="000000"/>
          <w:lang w:val="es-CR" w:eastAsia="es-CR"/>
        </w:rPr>
      </w:pPr>
    </w:p>
    <w:p w14:paraId="7049EFA4" w14:textId="4BDF45DC" w:rsidR="00A12A8E" w:rsidRPr="001F28F5" w:rsidRDefault="00A12A8E" w:rsidP="0070010D">
      <w:pPr>
        <w:pStyle w:val="Ttulo1"/>
        <w:rPr>
          <w:lang w:val="es-CR"/>
        </w:rPr>
      </w:pPr>
      <w:r w:rsidRPr="001F28F5">
        <w:rPr>
          <w:lang w:val="es-CR"/>
        </w:rPr>
        <w:lastRenderedPageBreak/>
        <w:t>Explicativo de uso de la mejora de pase a fallo por tareas y propuesta de circular</w:t>
      </w:r>
    </w:p>
    <w:p w14:paraId="5F7B6282" w14:textId="77777777" w:rsidR="00A12A8E" w:rsidRPr="001F28F5" w:rsidRDefault="00A12A8E" w:rsidP="00F87353">
      <w:pPr>
        <w:pStyle w:val="Prrafodelista"/>
        <w:ind w:left="720"/>
        <w:jc w:val="both"/>
        <w:rPr>
          <w:rFonts w:ascii="Book Antiqua" w:hAnsi="Book Antiqua" w:cs="Arial"/>
          <w:i/>
          <w:iCs/>
          <w:color w:val="000000"/>
          <w:sz w:val="20"/>
          <w:szCs w:val="20"/>
          <w:lang w:val="es-CR" w:eastAsia="es-CR"/>
        </w:rPr>
      </w:pPr>
    </w:p>
    <w:p w14:paraId="3D8E79E8" w14:textId="163F988C" w:rsidR="00E4607A" w:rsidRPr="001F28F5" w:rsidRDefault="00E4607A" w:rsidP="00F87353">
      <w:pPr>
        <w:jc w:val="both"/>
        <w:rPr>
          <w:rFonts w:ascii="Book Antiqua" w:hAnsi="Book Antiqua" w:cs="Arial"/>
          <w:color w:val="000000"/>
          <w:lang w:val="es-CR" w:eastAsia="es-CR"/>
        </w:rPr>
      </w:pPr>
      <w:r w:rsidRPr="001F28F5">
        <w:rPr>
          <w:rFonts w:ascii="Book Antiqua" w:hAnsi="Book Antiqua" w:cs="Arial"/>
          <w:color w:val="000000"/>
          <w:lang w:val="es-CR" w:eastAsia="es-CR"/>
        </w:rPr>
        <w:t>Asimismo, se propone la siguiente circular para comunicar a</w:t>
      </w:r>
      <w:r w:rsidR="004507D2" w:rsidRPr="001F28F5">
        <w:rPr>
          <w:rFonts w:ascii="Book Antiqua" w:hAnsi="Book Antiqua" w:cs="Arial"/>
          <w:color w:val="000000"/>
          <w:lang w:val="es-CR" w:eastAsia="es-CR"/>
        </w:rPr>
        <w:t xml:space="preserve">l Tribunal Agrario las </w:t>
      </w:r>
      <w:r w:rsidR="00D803D4" w:rsidRPr="001F28F5">
        <w:rPr>
          <w:rFonts w:ascii="Book Antiqua" w:hAnsi="Book Antiqua" w:cs="Arial"/>
          <w:color w:val="000000"/>
          <w:lang w:val="es-CR" w:eastAsia="es-CR"/>
        </w:rPr>
        <w:t xml:space="preserve">generalidades y un explicativo del uso del </w:t>
      </w:r>
      <w:r w:rsidR="004B79CF" w:rsidRPr="001F28F5">
        <w:rPr>
          <w:rFonts w:ascii="Book Antiqua" w:hAnsi="Book Antiqua" w:cs="Arial"/>
          <w:color w:val="000000"/>
          <w:lang w:val="es-CR" w:eastAsia="es-CR"/>
        </w:rPr>
        <w:t>módulo</w:t>
      </w:r>
      <w:r w:rsidRPr="001F28F5">
        <w:rPr>
          <w:rFonts w:ascii="Book Antiqua" w:hAnsi="Book Antiqua" w:cs="Arial"/>
          <w:color w:val="000000"/>
          <w:lang w:val="es-CR" w:eastAsia="es-CR"/>
        </w:rPr>
        <w:t xml:space="preserve"> de pase a fallo</w:t>
      </w:r>
      <w:r w:rsidR="00F54C5B" w:rsidRPr="001F28F5">
        <w:rPr>
          <w:rFonts w:ascii="Book Antiqua" w:hAnsi="Book Antiqua" w:cs="Arial"/>
          <w:color w:val="000000"/>
          <w:lang w:val="es-CR" w:eastAsia="es-CR"/>
        </w:rPr>
        <w:t xml:space="preserve"> </w:t>
      </w:r>
      <w:r w:rsidR="00D803D4" w:rsidRPr="001F28F5">
        <w:rPr>
          <w:rFonts w:ascii="Book Antiqua" w:hAnsi="Book Antiqua" w:cs="Arial"/>
          <w:color w:val="000000"/>
          <w:lang w:val="es-CR" w:eastAsia="es-CR"/>
        </w:rPr>
        <w:t xml:space="preserve">por tareas </w:t>
      </w:r>
      <w:r w:rsidRPr="001F28F5">
        <w:rPr>
          <w:rFonts w:ascii="Book Antiqua" w:hAnsi="Book Antiqua" w:cs="Arial"/>
          <w:color w:val="000000"/>
          <w:lang w:val="es-CR" w:eastAsia="es-CR"/>
        </w:rPr>
        <w:t xml:space="preserve">en materia </w:t>
      </w:r>
      <w:r w:rsidR="00D803D4" w:rsidRPr="001F28F5">
        <w:rPr>
          <w:rFonts w:ascii="Book Antiqua" w:hAnsi="Book Antiqua" w:cs="Arial"/>
          <w:color w:val="000000"/>
          <w:lang w:val="es-CR" w:eastAsia="es-CR"/>
        </w:rPr>
        <w:t>A</w:t>
      </w:r>
      <w:r w:rsidRPr="001F28F5">
        <w:rPr>
          <w:rFonts w:ascii="Book Antiqua" w:hAnsi="Book Antiqua" w:cs="Arial"/>
          <w:color w:val="000000"/>
          <w:lang w:val="es-CR" w:eastAsia="es-CR"/>
        </w:rPr>
        <w:t xml:space="preserve">graria. </w:t>
      </w:r>
    </w:p>
    <w:p w14:paraId="37E23BB3" w14:textId="77777777" w:rsidR="00E4607A" w:rsidRPr="001F28F5" w:rsidRDefault="00E4607A" w:rsidP="00F87353">
      <w:pPr>
        <w:jc w:val="both"/>
        <w:rPr>
          <w:rFonts w:ascii="Book Antiqua" w:hAnsi="Book Antiqua" w:cs="Arial"/>
          <w:color w:val="000000"/>
          <w:lang w:val="es-CR" w:eastAsia="es-CR"/>
        </w:rPr>
      </w:pPr>
    </w:p>
    <w:tbl>
      <w:tblPr>
        <w:tblStyle w:val="Tablaconcuadrcula"/>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E4607A" w:rsidRPr="002739D8" w14:paraId="42B85F77" w14:textId="77777777" w:rsidTr="008E4E93">
        <w:trPr>
          <w:trHeight w:val="344"/>
          <w:jc w:val="center"/>
        </w:trPr>
        <w:tc>
          <w:tcPr>
            <w:tcW w:w="9356" w:type="dxa"/>
            <w:shd w:val="clear" w:color="auto" w:fill="1F3864" w:themeFill="accent5" w:themeFillShade="80"/>
            <w:vAlign w:val="center"/>
          </w:tcPr>
          <w:p w14:paraId="59DE5D91" w14:textId="7631B625" w:rsidR="00E4607A" w:rsidRPr="001F28F5" w:rsidRDefault="00E4607A" w:rsidP="00F87353">
            <w:pPr>
              <w:jc w:val="center"/>
              <w:rPr>
                <w:rFonts w:ascii="Book Antiqua" w:hAnsi="Book Antiqua" w:cs="Arial"/>
                <w:b/>
                <w:bCs/>
                <w:color w:val="FFFFFF" w:themeColor="background1"/>
                <w:lang w:val="es-CR" w:eastAsia="es-CR"/>
              </w:rPr>
            </w:pPr>
            <w:r w:rsidRPr="001F28F5">
              <w:rPr>
                <w:rFonts w:ascii="Book Antiqua" w:hAnsi="Book Antiqua" w:cs="Arial"/>
                <w:b/>
                <w:bCs/>
                <w:color w:val="FFFFFF" w:themeColor="background1"/>
                <w:lang w:val="es-CR" w:eastAsia="es-CR"/>
              </w:rPr>
              <w:t>Circular</w:t>
            </w:r>
            <w:r w:rsidR="00C33A97" w:rsidRPr="001F28F5">
              <w:rPr>
                <w:rFonts w:ascii="Book Antiqua" w:hAnsi="Book Antiqua" w:cs="Arial"/>
                <w:b/>
                <w:bCs/>
                <w:color w:val="FFFFFF" w:themeColor="background1"/>
                <w:lang w:val="es-CR" w:eastAsia="es-CR"/>
              </w:rPr>
              <w:t xml:space="preserve"> </w:t>
            </w:r>
            <w:r w:rsidRPr="001F28F5">
              <w:rPr>
                <w:rFonts w:ascii="Book Antiqua" w:hAnsi="Book Antiqua" w:cs="Arial"/>
                <w:b/>
                <w:bCs/>
                <w:color w:val="FFFFFF" w:themeColor="background1"/>
                <w:lang w:val="es-CR" w:eastAsia="es-CR"/>
              </w:rPr>
              <w:t>Pase a Fallo Materia Agraria.</w:t>
            </w:r>
          </w:p>
        </w:tc>
      </w:tr>
      <w:bookmarkStart w:id="8" w:name="_MON_1773643807"/>
      <w:bookmarkEnd w:id="8"/>
      <w:tr w:rsidR="00E4607A" w:rsidRPr="002739D8" w14:paraId="62432EAC" w14:textId="77777777" w:rsidTr="008E4E93">
        <w:trPr>
          <w:trHeight w:val="1186"/>
          <w:jc w:val="center"/>
        </w:trPr>
        <w:tc>
          <w:tcPr>
            <w:tcW w:w="9356" w:type="dxa"/>
          </w:tcPr>
          <w:p w14:paraId="36331F43" w14:textId="5B6F49EC" w:rsidR="00E4607A" w:rsidRPr="001F28F5" w:rsidRDefault="006F570C" w:rsidP="00F87353">
            <w:pPr>
              <w:jc w:val="center"/>
              <w:rPr>
                <w:rFonts w:ascii="Book Antiqua" w:hAnsi="Book Antiqua" w:cs="Arial"/>
                <w:color w:val="000000"/>
                <w:lang w:val="es-CR" w:eastAsia="es-CR"/>
              </w:rPr>
            </w:pPr>
            <w:r w:rsidRPr="00494D6E">
              <w:rPr>
                <w:rFonts w:ascii="Book Antiqua" w:hAnsi="Book Antiqua" w:cs="Arial"/>
                <w:color w:val="000000"/>
                <w:lang w:val="es-CR" w:eastAsia="es-CR"/>
              </w:rPr>
              <w:object w:dxaOrig="1810" w:dyaOrig="1180" w14:anchorId="3B7662D1">
                <v:shape id="_x0000_i1026" type="#_x0000_t75" style="width:90.75pt;height:59.25pt" o:ole="">
                  <v:imagedata r:id="rId12" o:title=""/>
                </v:shape>
                <o:OLEObject Type="Embed" ProgID="Word.Document.12" ShapeID="_x0000_i1026" DrawAspect="Icon" ObjectID="_1805268562" r:id="rId13">
                  <o:FieldCodes>\s</o:FieldCodes>
                </o:OLEObject>
              </w:object>
            </w:r>
          </w:p>
        </w:tc>
      </w:tr>
    </w:tbl>
    <w:p w14:paraId="18081255" w14:textId="77777777" w:rsidR="0068601A" w:rsidRPr="002739D8" w:rsidRDefault="0068601A" w:rsidP="00F87353">
      <w:pPr>
        <w:pStyle w:val="Prrafodelista"/>
        <w:ind w:left="0"/>
        <w:jc w:val="both"/>
        <w:rPr>
          <w:rFonts w:ascii="Book Antiqua" w:hAnsi="Book Antiqua"/>
          <w:lang w:val="es-CR"/>
        </w:rPr>
      </w:pPr>
    </w:p>
    <w:p w14:paraId="5F453697" w14:textId="4E8E1322" w:rsidR="00DE6014" w:rsidRPr="002739D8" w:rsidRDefault="00DE6014" w:rsidP="00F87353">
      <w:pPr>
        <w:pStyle w:val="Prrafodelista"/>
        <w:ind w:left="0"/>
        <w:jc w:val="both"/>
        <w:rPr>
          <w:rFonts w:ascii="Book Antiqua" w:hAnsi="Book Antiqua"/>
          <w:b/>
          <w:bCs/>
          <w:u w:val="single"/>
          <w:lang w:val="es-CR"/>
        </w:rPr>
      </w:pPr>
      <w:r w:rsidRPr="002739D8">
        <w:rPr>
          <w:rFonts w:ascii="Book Antiqua" w:hAnsi="Book Antiqua"/>
          <w:lang w:val="es-CR"/>
        </w:rPr>
        <w:t>Dado que esta circular contempla los plazos de las tareas de pase a fallo, establecidos con base en el nuevo Código Procesal Agrario, se solicita al</w:t>
      </w:r>
      <w:r w:rsidR="0068601A" w:rsidRPr="002739D8">
        <w:rPr>
          <w:rFonts w:ascii="Book Antiqua" w:hAnsi="Book Antiqua"/>
          <w:lang w:val="es-CR"/>
        </w:rPr>
        <w:t xml:space="preserve"> </w:t>
      </w:r>
      <w:r w:rsidRPr="001F28F5">
        <w:rPr>
          <w:rFonts w:ascii="Book Antiqua" w:hAnsi="Book Antiqua"/>
          <w:color w:val="000000"/>
          <w:lang w:val="es-CR"/>
        </w:rPr>
        <w:t xml:space="preserve">Consejo Superior </w:t>
      </w:r>
      <w:r w:rsidR="0068601A" w:rsidRPr="001F28F5">
        <w:rPr>
          <w:rFonts w:ascii="Book Antiqua" w:hAnsi="Book Antiqua"/>
          <w:b/>
          <w:bCs/>
          <w:color w:val="000000"/>
          <w:u w:val="single"/>
          <w:lang w:val="es-CR"/>
        </w:rPr>
        <w:t xml:space="preserve">comunicar </w:t>
      </w:r>
      <w:r w:rsidRPr="001F28F5">
        <w:rPr>
          <w:rFonts w:ascii="Book Antiqua" w:hAnsi="Book Antiqua"/>
          <w:b/>
          <w:bCs/>
          <w:color w:val="000000"/>
          <w:u w:val="single"/>
          <w:lang w:val="es-CR"/>
        </w:rPr>
        <w:t xml:space="preserve">la circular </w:t>
      </w:r>
      <w:r w:rsidR="00083DE2" w:rsidRPr="001F28F5">
        <w:rPr>
          <w:rFonts w:ascii="Book Antiqua" w:hAnsi="Book Antiqua"/>
          <w:b/>
          <w:bCs/>
          <w:color w:val="000000"/>
          <w:u w:val="single"/>
          <w:lang w:val="es-CR"/>
        </w:rPr>
        <w:t xml:space="preserve">una vez que </w:t>
      </w:r>
      <w:r w:rsidRPr="001F28F5">
        <w:rPr>
          <w:rFonts w:ascii="Book Antiqua" w:hAnsi="Book Antiqua"/>
          <w:b/>
          <w:bCs/>
          <w:color w:val="000000"/>
          <w:u w:val="single"/>
          <w:lang w:val="es-CR"/>
        </w:rPr>
        <w:t>entr</w:t>
      </w:r>
      <w:r w:rsidR="00083DE2" w:rsidRPr="001F28F5">
        <w:rPr>
          <w:rFonts w:ascii="Book Antiqua" w:hAnsi="Book Antiqua"/>
          <w:b/>
          <w:bCs/>
          <w:color w:val="000000"/>
          <w:u w:val="single"/>
          <w:lang w:val="es-CR"/>
        </w:rPr>
        <w:t>e</w:t>
      </w:r>
      <w:r w:rsidRPr="001F28F5">
        <w:rPr>
          <w:rFonts w:ascii="Book Antiqua" w:hAnsi="Book Antiqua"/>
          <w:b/>
          <w:bCs/>
          <w:color w:val="000000"/>
          <w:u w:val="single"/>
          <w:lang w:val="es-CR"/>
        </w:rPr>
        <w:t xml:space="preserve"> en vigencia </w:t>
      </w:r>
      <w:r w:rsidR="0068601A" w:rsidRPr="001F28F5">
        <w:rPr>
          <w:rFonts w:ascii="Book Antiqua" w:hAnsi="Book Antiqua"/>
          <w:b/>
          <w:bCs/>
          <w:color w:val="000000"/>
          <w:u w:val="single"/>
          <w:lang w:val="es-CR"/>
        </w:rPr>
        <w:t>esta nueva normativa.</w:t>
      </w:r>
    </w:p>
    <w:p w14:paraId="5F1BB1B0" w14:textId="77777777" w:rsidR="008D26BC" w:rsidRPr="001F28F5" w:rsidRDefault="008D26BC" w:rsidP="00F87353">
      <w:pPr>
        <w:jc w:val="both"/>
        <w:rPr>
          <w:rFonts w:ascii="Book Antiqua" w:hAnsi="Book Antiqua" w:cs="Arial"/>
          <w:color w:val="000000"/>
          <w:lang w:val="es-CR" w:eastAsia="es-CR"/>
        </w:rPr>
      </w:pPr>
    </w:p>
    <w:p w14:paraId="00A8DCE3" w14:textId="3B80CDE1" w:rsidR="00E4607A" w:rsidRPr="001F28F5" w:rsidRDefault="00E4607A" w:rsidP="00F87353">
      <w:pPr>
        <w:jc w:val="both"/>
        <w:rPr>
          <w:rFonts w:ascii="Book Antiqua" w:hAnsi="Book Antiqua" w:cs="Arial"/>
          <w:color w:val="000000"/>
          <w:lang w:val="es-CR" w:eastAsia="es-CR"/>
        </w:rPr>
      </w:pPr>
      <w:r w:rsidRPr="001F28F5">
        <w:rPr>
          <w:rFonts w:ascii="Book Antiqua" w:hAnsi="Book Antiqua" w:cs="Arial"/>
          <w:color w:val="000000"/>
          <w:lang w:val="es-CR" w:eastAsia="es-CR"/>
        </w:rPr>
        <w:t xml:space="preserve">Cabe aclarar, que la presente circular se </w:t>
      </w:r>
      <w:r w:rsidR="00D803D4" w:rsidRPr="001F28F5">
        <w:rPr>
          <w:rFonts w:ascii="Book Antiqua" w:hAnsi="Book Antiqua" w:cs="Arial"/>
          <w:color w:val="000000"/>
          <w:lang w:val="es-CR" w:eastAsia="es-CR"/>
        </w:rPr>
        <w:t>remit</w:t>
      </w:r>
      <w:r w:rsidR="00083DE2" w:rsidRPr="001F28F5">
        <w:rPr>
          <w:rFonts w:ascii="Book Antiqua" w:hAnsi="Book Antiqua" w:cs="Arial"/>
          <w:color w:val="000000"/>
          <w:lang w:val="es-CR" w:eastAsia="es-CR"/>
        </w:rPr>
        <w:t>ió</w:t>
      </w:r>
      <w:r w:rsidR="00D803D4" w:rsidRPr="001F28F5">
        <w:rPr>
          <w:rFonts w:ascii="Book Antiqua" w:hAnsi="Book Antiqua" w:cs="Arial"/>
          <w:color w:val="000000"/>
          <w:lang w:val="es-CR" w:eastAsia="es-CR"/>
        </w:rPr>
        <w:t xml:space="preserve"> a validación previa de la Comisión</w:t>
      </w:r>
      <w:r w:rsidR="00E24CF5" w:rsidRPr="001F28F5">
        <w:rPr>
          <w:rFonts w:ascii="Book Antiqua" w:hAnsi="Book Antiqua" w:cs="Arial"/>
          <w:color w:val="000000"/>
          <w:lang w:val="es-CR" w:eastAsia="es-CR"/>
        </w:rPr>
        <w:t xml:space="preserve"> de la Jurisdicción Agraria</w:t>
      </w:r>
      <w:r w:rsidR="00D803D4" w:rsidRPr="001F28F5">
        <w:rPr>
          <w:rFonts w:ascii="Book Antiqua" w:hAnsi="Book Antiqua" w:cs="Arial"/>
          <w:color w:val="000000"/>
          <w:lang w:val="es-CR" w:eastAsia="es-CR"/>
        </w:rPr>
        <w:t>, para posterior envío a</w:t>
      </w:r>
      <w:r w:rsidR="00F54C5B" w:rsidRPr="001F28F5">
        <w:rPr>
          <w:rFonts w:ascii="Book Antiqua" w:hAnsi="Book Antiqua" w:cs="Arial"/>
          <w:color w:val="000000"/>
          <w:lang w:val="es-CR" w:eastAsia="es-CR"/>
        </w:rPr>
        <w:t>l Consejo Superior.</w:t>
      </w:r>
    </w:p>
    <w:p w14:paraId="4387FCB6" w14:textId="77777777" w:rsidR="003D42F7" w:rsidRPr="001F28F5" w:rsidRDefault="003D42F7" w:rsidP="00F87353">
      <w:pPr>
        <w:jc w:val="both"/>
        <w:rPr>
          <w:rFonts w:ascii="Book Antiqua" w:hAnsi="Book Antiqua" w:cs="Arial"/>
          <w:color w:val="000000"/>
          <w:lang w:val="es-CR" w:eastAsia="es-CR"/>
        </w:rPr>
      </w:pPr>
    </w:p>
    <w:p w14:paraId="6ED34BF7" w14:textId="5766F200" w:rsidR="003D42F7" w:rsidRPr="001F28F5" w:rsidRDefault="003D42F7" w:rsidP="0070010D">
      <w:pPr>
        <w:pStyle w:val="Ttulo1"/>
        <w:rPr>
          <w:lang w:val="es-CR"/>
        </w:rPr>
      </w:pPr>
      <w:r w:rsidRPr="001F28F5">
        <w:rPr>
          <w:lang w:val="es-CR"/>
        </w:rPr>
        <w:t xml:space="preserve">Circular para uso obligatorio del </w:t>
      </w:r>
      <w:r w:rsidR="00886977" w:rsidRPr="001F28F5">
        <w:rPr>
          <w:lang w:val="es-CR"/>
        </w:rPr>
        <w:t xml:space="preserve">módulo </w:t>
      </w:r>
      <w:r w:rsidRPr="001F28F5">
        <w:rPr>
          <w:lang w:val="es-CR"/>
        </w:rPr>
        <w:t>de pase a fallo, reparto automático por procedimiento, notificación y voto automático</w:t>
      </w:r>
      <w:r w:rsidR="00C0628B" w:rsidRPr="001F28F5">
        <w:rPr>
          <w:lang w:val="es-CR"/>
        </w:rPr>
        <w:t>.</w:t>
      </w:r>
    </w:p>
    <w:p w14:paraId="3B164542" w14:textId="77777777" w:rsidR="003D42F7" w:rsidRPr="002739D8" w:rsidRDefault="003D42F7" w:rsidP="00B90221">
      <w:pPr>
        <w:jc w:val="both"/>
        <w:rPr>
          <w:rFonts w:ascii="Book Antiqua" w:hAnsi="Book Antiqua"/>
          <w:color w:val="000000"/>
          <w:sz w:val="28"/>
          <w:szCs w:val="28"/>
          <w:lang w:val="es-CR" w:eastAsia="es-CR"/>
        </w:rPr>
      </w:pPr>
    </w:p>
    <w:p w14:paraId="606BB8A3" w14:textId="6F218C7E" w:rsidR="003D42F7" w:rsidRPr="001F28F5" w:rsidRDefault="003D42F7" w:rsidP="00B90221">
      <w:pPr>
        <w:jc w:val="both"/>
        <w:rPr>
          <w:rFonts w:ascii="Book Antiqua" w:hAnsi="Book Antiqua" w:cs="Arial"/>
          <w:color w:val="000000"/>
          <w:lang w:val="es-CR" w:eastAsia="es-CR"/>
        </w:rPr>
      </w:pPr>
      <w:r w:rsidRPr="001F28F5">
        <w:rPr>
          <w:rFonts w:ascii="Book Antiqua" w:hAnsi="Book Antiqua" w:cs="Arial"/>
          <w:color w:val="000000"/>
          <w:lang w:val="es-CR" w:eastAsia="es-CR"/>
        </w:rPr>
        <w:t xml:space="preserve">Como parte del proceso de mejora continua, y de la automatización de los sistemas para el correcto registro de la información estadística en la materia, es indispensable reiterar a los despachos las circulares  12-2023 y  154-2018, sobre la obligatoriedad del uso </w:t>
      </w:r>
      <w:r w:rsidR="003F7237" w:rsidRPr="001F28F5">
        <w:rPr>
          <w:rFonts w:ascii="Book Antiqua" w:hAnsi="Book Antiqua" w:cs="Arial"/>
          <w:color w:val="000000"/>
          <w:lang w:val="es-CR" w:eastAsia="es-CR"/>
        </w:rPr>
        <w:t>del módulo</w:t>
      </w:r>
      <w:r w:rsidRPr="001F28F5">
        <w:rPr>
          <w:rFonts w:ascii="Book Antiqua" w:hAnsi="Book Antiqua" w:cs="Arial"/>
          <w:color w:val="000000"/>
          <w:lang w:val="es-CR" w:eastAsia="es-CR"/>
        </w:rPr>
        <w:t xml:space="preserve"> de pase a fallo</w:t>
      </w:r>
      <w:r w:rsidR="00673D29" w:rsidRPr="001F28F5">
        <w:rPr>
          <w:rFonts w:ascii="Book Antiqua" w:hAnsi="Book Antiqua" w:cs="Arial"/>
          <w:color w:val="000000"/>
          <w:lang w:val="es-CR" w:eastAsia="es-CR"/>
        </w:rPr>
        <w:t>.</w:t>
      </w:r>
    </w:p>
    <w:p w14:paraId="1F971FE1" w14:textId="77777777" w:rsidR="003D42F7" w:rsidRPr="001F28F5" w:rsidRDefault="003D42F7" w:rsidP="00B90221">
      <w:pPr>
        <w:jc w:val="both"/>
        <w:rPr>
          <w:rFonts w:ascii="Book Antiqua" w:hAnsi="Book Antiqua" w:cs="Arial"/>
          <w:color w:val="000000"/>
          <w:lang w:val="es-CR" w:eastAsia="es-CR"/>
        </w:rPr>
      </w:pPr>
    </w:p>
    <w:p w14:paraId="63E1D1A9" w14:textId="11DB729C" w:rsidR="003D42F7" w:rsidRPr="001F28F5" w:rsidRDefault="003D42F7" w:rsidP="0015506E">
      <w:pPr>
        <w:jc w:val="both"/>
        <w:rPr>
          <w:rFonts w:ascii="Book Antiqua" w:hAnsi="Book Antiqua" w:cs="Arial"/>
          <w:color w:val="000000"/>
          <w:lang w:val="es-CR" w:eastAsia="es-CR"/>
        </w:rPr>
      </w:pPr>
      <w:r w:rsidRPr="001F28F5">
        <w:rPr>
          <w:rFonts w:ascii="Book Antiqua" w:hAnsi="Book Antiqua" w:cs="Arial"/>
          <w:color w:val="000000"/>
          <w:lang w:val="es-CR" w:eastAsia="es-CR"/>
        </w:rPr>
        <w:t>En línea con lo anterior, se propone</w:t>
      </w:r>
      <w:r w:rsidR="00C0628B" w:rsidRPr="001F28F5">
        <w:rPr>
          <w:rFonts w:ascii="Book Antiqua" w:hAnsi="Book Antiqua" w:cs="Arial"/>
          <w:color w:val="000000"/>
          <w:lang w:val="es-CR" w:eastAsia="es-CR"/>
        </w:rPr>
        <w:t>n</w:t>
      </w:r>
      <w:r w:rsidRPr="001F28F5">
        <w:rPr>
          <w:rFonts w:ascii="Book Antiqua" w:hAnsi="Book Antiqua" w:cs="Arial"/>
          <w:color w:val="000000"/>
          <w:lang w:val="es-CR" w:eastAsia="es-CR"/>
        </w:rPr>
        <w:t xml:space="preserve"> la</w:t>
      </w:r>
      <w:r w:rsidR="00C0628B" w:rsidRPr="001F28F5">
        <w:rPr>
          <w:rFonts w:ascii="Book Antiqua" w:hAnsi="Book Antiqua" w:cs="Arial"/>
          <w:color w:val="000000"/>
          <w:lang w:val="es-CR" w:eastAsia="es-CR"/>
        </w:rPr>
        <w:t>s</w:t>
      </w:r>
      <w:r w:rsidRPr="001F28F5">
        <w:rPr>
          <w:rFonts w:ascii="Book Antiqua" w:hAnsi="Book Antiqua" w:cs="Arial"/>
          <w:color w:val="000000"/>
          <w:lang w:val="es-CR" w:eastAsia="es-CR"/>
        </w:rPr>
        <w:t xml:space="preserve"> siguiente</w:t>
      </w:r>
      <w:r w:rsidR="00C0628B" w:rsidRPr="001F28F5">
        <w:rPr>
          <w:rFonts w:ascii="Book Antiqua" w:hAnsi="Book Antiqua" w:cs="Arial"/>
          <w:color w:val="000000"/>
          <w:lang w:val="es-CR" w:eastAsia="es-CR"/>
        </w:rPr>
        <w:t>s</w:t>
      </w:r>
      <w:r w:rsidRPr="001F28F5">
        <w:rPr>
          <w:rFonts w:ascii="Book Antiqua" w:hAnsi="Book Antiqua" w:cs="Arial"/>
          <w:color w:val="000000"/>
          <w:lang w:val="es-CR" w:eastAsia="es-CR"/>
        </w:rPr>
        <w:t xml:space="preserve"> circular</w:t>
      </w:r>
      <w:r w:rsidR="00C0628B" w:rsidRPr="001F28F5">
        <w:rPr>
          <w:rFonts w:ascii="Book Antiqua" w:hAnsi="Book Antiqua" w:cs="Arial"/>
          <w:color w:val="000000"/>
          <w:lang w:val="es-CR" w:eastAsia="es-CR"/>
        </w:rPr>
        <w:t>es</w:t>
      </w:r>
      <w:r w:rsidRPr="001F28F5">
        <w:rPr>
          <w:rFonts w:ascii="Book Antiqua" w:hAnsi="Book Antiqua" w:cs="Arial"/>
          <w:color w:val="000000"/>
          <w:lang w:val="es-CR" w:eastAsia="es-CR"/>
        </w:rPr>
        <w:t xml:space="preserve"> para comunicar a los </w:t>
      </w:r>
      <w:r w:rsidR="00673D29" w:rsidRPr="001F28F5">
        <w:rPr>
          <w:rFonts w:ascii="Book Antiqua" w:hAnsi="Book Antiqua" w:cs="Arial"/>
          <w:color w:val="000000"/>
          <w:lang w:val="es-CR" w:eastAsia="es-CR"/>
        </w:rPr>
        <w:t xml:space="preserve">Juzgados </w:t>
      </w:r>
      <w:r w:rsidRPr="001F28F5">
        <w:rPr>
          <w:rFonts w:ascii="Book Antiqua" w:hAnsi="Book Antiqua" w:cs="Arial"/>
          <w:color w:val="000000"/>
          <w:lang w:val="es-CR" w:eastAsia="es-CR"/>
        </w:rPr>
        <w:t xml:space="preserve">que atienden materia agraria, sobre </w:t>
      </w:r>
      <w:r w:rsidR="00673D29" w:rsidRPr="001F28F5">
        <w:rPr>
          <w:rFonts w:ascii="Book Antiqua" w:hAnsi="Book Antiqua" w:cs="Arial"/>
          <w:color w:val="000000"/>
          <w:lang w:val="es-CR" w:eastAsia="es-CR"/>
        </w:rPr>
        <w:t xml:space="preserve">el uso de </w:t>
      </w:r>
      <w:r w:rsidRPr="001F28F5">
        <w:rPr>
          <w:rFonts w:ascii="Book Antiqua" w:hAnsi="Book Antiqua" w:cs="Arial"/>
          <w:color w:val="000000"/>
          <w:lang w:val="es-CR" w:eastAsia="es-CR"/>
        </w:rPr>
        <w:t>las mejoras electrónicas relacionadas con la creación de tareas y plazos para el libro de pase a fallo, reparto automático por procedimiento, notificación y voto automático.</w:t>
      </w:r>
      <w:r w:rsidR="00673D29" w:rsidRPr="001F28F5">
        <w:rPr>
          <w:rFonts w:ascii="Book Antiqua" w:hAnsi="Book Antiqua" w:cs="Arial"/>
          <w:color w:val="000000"/>
          <w:lang w:val="es-CR" w:eastAsia="es-CR"/>
        </w:rPr>
        <w:t xml:space="preserve"> Y al Tribunal Agrario sobre las mejoras electrónicas relacionadas con la creación de tareas y plazos para el libro de pase a fallo, notificación y voto automático.</w:t>
      </w:r>
    </w:p>
    <w:p w14:paraId="129779B6" w14:textId="77777777" w:rsidR="003D42F7" w:rsidRPr="001F28F5" w:rsidRDefault="003D42F7" w:rsidP="0015506E">
      <w:pPr>
        <w:jc w:val="both"/>
        <w:rPr>
          <w:rFonts w:ascii="Book Antiqua" w:hAnsi="Book Antiqua" w:cs="Arial"/>
          <w:color w:val="000000"/>
          <w:lang w:val="es-CR" w:eastAsia="es-CR"/>
        </w:rPr>
      </w:pPr>
      <w:r w:rsidRPr="002739D8">
        <w:rPr>
          <w:rFonts w:ascii="Book Antiqua" w:hAnsi="Book Antiqua"/>
          <w:color w:val="000000"/>
          <w:sz w:val="28"/>
          <w:szCs w:val="28"/>
          <w:lang w:val="es-CR" w:eastAsia="es-CR"/>
        </w:rPr>
        <w:tab/>
      </w:r>
    </w:p>
    <w:p w14:paraId="5824FC01" w14:textId="2AC877C8" w:rsidR="003D42F7" w:rsidRPr="001F28F5" w:rsidRDefault="003D42F7" w:rsidP="0015506E">
      <w:pPr>
        <w:jc w:val="both"/>
        <w:rPr>
          <w:rFonts w:ascii="Book Antiqua" w:hAnsi="Book Antiqua" w:cs="Arial"/>
          <w:color w:val="000000"/>
          <w:lang w:val="es-CR" w:eastAsia="es-CR"/>
        </w:rPr>
      </w:pPr>
      <w:r w:rsidRPr="001F28F5">
        <w:rPr>
          <w:rFonts w:ascii="Book Antiqua" w:hAnsi="Book Antiqua" w:cs="Arial"/>
          <w:color w:val="000000"/>
          <w:lang w:val="es-CR" w:eastAsia="es-CR"/>
        </w:rPr>
        <w:t xml:space="preserve">Cabe aclarar, que </w:t>
      </w:r>
      <w:r w:rsidR="00C0628B" w:rsidRPr="001F28F5">
        <w:rPr>
          <w:rFonts w:ascii="Book Antiqua" w:hAnsi="Book Antiqua" w:cs="Arial"/>
          <w:color w:val="000000"/>
          <w:lang w:val="es-CR" w:eastAsia="es-CR"/>
        </w:rPr>
        <w:t xml:space="preserve">la Secretaría General de la Corte deberá difundir las circulares, </w:t>
      </w:r>
      <w:r w:rsidRPr="001F28F5">
        <w:rPr>
          <w:rFonts w:ascii="Book Antiqua" w:hAnsi="Book Antiqua" w:cs="Arial"/>
          <w:b/>
          <w:bCs/>
          <w:color w:val="000000"/>
          <w:u w:val="single"/>
          <w:lang w:val="es-CR" w:eastAsia="es-CR"/>
        </w:rPr>
        <w:t xml:space="preserve">una vez </w:t>
      </w:r>
      <w:r w:rsidR="003F7237" w:rsidRPr="001F28F5">
        <w:rPr>
          <w:rFonts w:ascii="Book Antiqua" w:hAnsi="Book Antiqua" w:cs="Arial"/>
          <w:b/>
          <w:bCs/>
          <w:color w:val="000000"/>
          <w:u w:val="single"/>
          <w:lang w:val="es-CR" w:eastAsia="es-CR"/>
        </w:rPr>
        <w:t xml:space="preserve">aprobado el presente informe y con ocasión de la entrada </w:t>
      </w:r>
      <w:r w:rsidRPr="001F28F5">
        <w:rPr>
          <w:rFonts w:ascii="Book Antiqua" w:hAnsi="Book Antiqua" w:cs="Arial"/>
          <w:b/>
          <w:bCs/>
          <w:color w:val="000000"/>
          <w:u w:val="single"/>
          <w:lang w:val="es-CR" w:eastAsia="es-CR"/>
        </w:rPr>
        <w:t>en vigencia el nuevo Código Procesal Agrario</w:t>
      </w:r>
      <w:r w:rsidR="00C0628B" w:rsidRPr="001F28F5">
        <w:rPr>
          <w:rFonts w:ascii="Book Antiqua" w:hAnsi="Book Antiqua" w:cs="Arial"/>
          <w:color w:val="000000"/>
          <w:lang w:val="es-CR" w:eastAsia="es-CR"/>
        </w:rPr>
        <w:t>,</w:t>
      </w:r>
      <w:r w:rsidRPr="001F28F5">
        <w:rPr>
          <w:rFonts w:ascii="Book Antiqua" w:hAnsi="Book Antiqua" w:cs="Arial"/>
          <w:color w:val="000000"/>
          <w:lang w:val="es-CR" w:eastAsia="es-CR"/>
        </w:rPr>
        <w:t xml:space="preserve"> asegurando así su conformidad con las disposiciones legales pertinentes</w:t>
      </w:r>
      <w:r w:rsidR="00C0628B" w:rsidRPr="001F28F5">
        <w:rPr>
          <w:rFonts w:ascii="Book Antiqua" w:hAnsi="Book Antiqua" w:cs="Arial"/>
          <w:color w:val="000000"/>
          <w:lang w:val="es-CR" w:eastAsia="es-CR"/>
        </w:rPr>
        <w:t>.</w:t>
      </w:r>
    </w:p>
    <w:p w14:paraId="47E683AB" w14:textId="77777777" w:rsidR="004B7180" w:rsidRDefault="004B7180" w:rsidP="003D42F7">
      <w:pPr>
        <w:spacing w:line="276" w:lineRule="auto"/>
        <w:jc w:val="both"/>
        <w:rPr>
          <w:rFonts w:ascii="Book Antiqua" w:hAnsi="Book Antiqua" w:cs="Arial"/>
          <w:color w:val="000000"/>
          <w:lang w:val="es-CR" w:eastAsia="es-CR"/>
        </w:rPr>
      </w:pPr>
    </w:p>
    <w:p w14:paraId="30E986A1" w14:textId="77777777" w:rsidR="00F87353" w:rsidRDefault="00F87353" w:rsidP="003D42F7">
      <w:pPr>
        <w:spacing w:line="276" w:lineRule="auto"/>
        <w:jc w:val="both"/>
        <w:rPr>
          <w:rFonts w:ascii="Book Antiqua" w:hAnsi="Book Antiqua" w:cs="Arial"/>
          <w:color w:val="000000"/>
          <w:lang w:val="es-CR" w:eastAsia="es-CR"/>
        </w:rPr>
      </w:pPr>
    </w:p>
    <w:p w14:paraId="3AD313E2" w14:textId="77777777" w:rsidR="00F87353" w:rsidRDefault="00F87353" w:rsidP="003D42F7">
      <w:pPr>
        <w:spacing w:line="276" w:lineRule="auto"/>
        <w:jc w:val="both"/>
        <w:rPr>
          <w:rFonts w:ascii="Book Antiqua" w:hAnsi="Book Antiqua" w:cs="Arial"/>
          <w:color w:val="000000"/>
          <w:lang w:val="es-CR" w:eastAsia="es-CR"/>
        </w:rPr>
      </w:pPr>
    </w:p>
    <w:p w14:paraId="19FDAD48" w14:textId="77777777" w:rsidR="00F87353" w:rsidRPr="001F28F5" w:rsidRDefault="00F87353" w:rsidP="003D42F7">
      <w:pPr>
        <w:spacing w:line="276" w:lineRule="auto"/>
        <w:jc w:val="both"/>
        <w:rPr>
          <w:rFonts w:ascii="Book Antiqua" w:hAnsi="Book Antiqua" w:cs="Arial"/>
          <w:color w:val="000000"/>
          <w:lang w:val="es-CR" w:eastAsia="es-CR"/>
        </w:rPr>
      </w:pPr>
    </w:p>
    <w:tbl>
      <w:tblPr>
        <w:tblStyle w:val="Tablaconcuadrcula"/>
        <w:tblW w:w="0" w:type="auto"/>
        <w:jc w:val="center"/>
        <w:tblLook w:val="04A0" w:firstRow="1" w:lastRow="0" w:firstColumn="1" w:lastColumn="0" w:noHBand="0" w:noVBand="1"/>
      </w:tblPr>
      <w:tblGrid>
        <w:gridCol w:w="5980"/>
        <w:gridCol w:w="3223"/>
      </w:tblGrid>
      <w:tr w:rsidR="004B7180" w:rsidRPr="00F87353" w14:paraId="64F9C6AC" w14:textId="77777777" w:rsidTr="008A2E7A">
        <w:trPr>
          <w:trHeight w:val="344"/>
          <w:jc w:val="center"/>
        </w:trPr>
        <w:tc>
          <w:tcPr>
            <w:tcW w:w="9360" w:type="dxa"/>
            <w:gridSpan w:val="2"/>
            <w:shd w:val="clear" w:color="auto" w:fill="1F3864" w:themeFill="accent5" w:themeFillShade="80"/>
          </w:tcPr>
          <w:p w14:paraId="486EFD57" w14:textId="77777777" w:rsidR="004B7180" w:rsidRPr="00F87353" w:rsidRDefault="004B7180" w:rsidP="008A2E7A">
            <w:pPr>
              <w:spacing w:line="276" w:lineRule="auto"/>
              <w:jc w:val="center"/>
              <w:rPr>
                <w:rFonts w:ascii="Book Antiqua" w:hAnsi="Book Antiqua" w:cs="Arial"/>
                <w:b/>
                <w:bCs/>
                <w:color w:val="FFFFFF" w:themeColor="background1"/>
                <w:sz w:val="22"/>
                <w:szCs w:val="22"/>
                <w:lang w:val="es-CR" w:eastAsia="es-CR"/>
              </w:rPr>
            </w:pPr>
            <w:r w:rsidRPr="00F87353">
              <w:rPr>
                <w:rFonts w:ascii="Book Antiqua" w:hAnsi="Book Antiqua" w:cs="Arial"/>
                <w:b/>
                <w:bCs/>
                <w:color w:val="FFFFFF" w:themeColor="background1"/>
                <w:sz w:val="22"/>
                <w:szCs w:val="22"/>
                <w:lang w:val="es-CR" w:eastAsia="es-CR"/>
              </w:rPr>
              <w:lastRenderedPageBreak/>
              <w:t>Circular mejoras tecnológicas materia Agraria.</w:t>
            </w:r>
          </w:p>
        </w:tc>
      </w:tr>
      <w:tr w:rsidR="004B7180" w:rsidRPr="00F87353" w14:paraId="52C92A36" w14:textId="77777777" w:rsidTr="008A2E7A">
        <w:trPr>
          <w:trHeight w:val="1186"/>
          <w:jc w:val="center"/>
        </w:trPr>
        <w:tc>
          <w:tcPr>
            <w:tcW w:w="6100" w:type="dxa"/>
            <w:vAlign w:val="center"/>
          </w:tcPr>
          <w:p w14:paraId="5D47AD0B" w14:textId="77777777" w:rsidR="004B7180" w:rsidRPr="00F87353" w:rsidRDefault="004B7180" w:rsidP="008A2E7A">
            <w:pPr>
              <w:spacing w:line="276" w:lineRule="auto"/>
              <w:jc w:val="center"/>
              <w:rPr>
                <w:rFonts w:ascii="Book Antiqua" w:hAnsi="Book Antiqua" w:cs="Arial"/>
                <w:color w:val="000000"/>
                <w:sz w:val="22"/>
                <w:szCs w:val="22"/>
                <w:lang w:val="es-CR" w:eastAsia="es-CR"/>
              </w:rPr>
            </w:pPr>
            <w:r w:rsidRPr="00F87353">
              <w:rPr>
                <w:rFonts w:ascii="Book Antiqua" w:hAnsi="Book Antiqua" w:cs="Arial"/>
                <w:color w:val="000000"/>
                <w:sz w:val="22"/>
                <w:szCs w:val="22"/>
                <w:lang w:val="es-CR" w:eastAsia="es-CR"/>
              </w:rPr>
              <w:t>Circular para la primera instancia en materia Agraria</w:t>
            </w:r>
          </w:p>
        </w:tc>
        <w:bookmarkStart w:id="9" w:name="_MON_1800694674"/>
        <w:bookmarkEnd w:id="9"/>
        <w:tc>
          <w:tcPr>
            <w:tcW w:w="3260" w:type="dxa"/>
            <w:vAlign w:val="center"/>
          </w:tcPr>
          <w:p w14:paraId="21C662CE" w14:textId="0640473F" w:rsidR="004B7180" w:rsidRPr="00F87353" w:rsidRDefault="0075639A" w:rsidP="008A2E7A">
            <w:pPr>
              <w:spacing w:line="276" w:lineRule="auto"/>
              <w:jc w:val="center"/>
              <w:rPr>
                <w:rFonts w:ascii="Book Antiqua" w:hAnsi="Book Antiqua" w:cs="Arial"/>
                <w:color w:val="000000"/>
                <w:sz w:val="22"/>
                <w:szCs w:val="22"/>
                <w:lang w:val="es-CR" w:eastAsia="es-CR"/>
              </w:rPr>
            </w:pPr>
            <w:r w:rsidRPr="00F87353">
              <w:rPr>
                <w:rFonts w:ascii="Book Antiqua" w:hAnsi="Book Antiqua" w:cs="Arial"/>
                <w:color w:val="000000"/>
                <w:sz w:val="22"/>
                <w:szCs w:val="22"/>
                <w:lang w:val="es-CR" w:eastAsia="es-CR"/>
              </w:rPr>
              <w:object w:dxaOrig="1520" w:dyaOrig="987" w14:anchorId="6617F645">
                <v:shape id="_x0000_i1040" type="#_x0000_t75" style="width:75.75pt;height:49.5pt" o:ole="">
                  <v:imagedata r:id="rId14" o:title=""/>
                </v:shape>
                <o:OLEObject Type="Embed" ProgID="Word.Document.12" ShapeID="_x0000_i1040" DrawAspect="Icon" ObjectID="_1805268563" r:id="rId15">
                  <o:FieldCodes>\s</o:FieldCodes>
                </o:OLEObject>
              </w:object>
            </w:r>
          </w:p>
        </w:tc>
      </w:tr>
      <w:tr w:rsidR="004B7180" w:rsidRPr="00F87353" w14:paraId="0850D37D" w14:textId="77777777" w:rsidTr="008A2E7A">
        <w:trPr>
          <w:trHeight w:val="1186"/>
          <w:jc w:val="center"/>
        </w:trPr>
        <w:tc>
          <w:tcPr>
            <w:tcW w:w="6100" w:type="dxa"/>
            <w:vAlign w:val="center"/>
          </w:tcPr>
          <w:p w14:paraId="0A654E5C" w14:textId="77777777" w:rsidR="004B7180" w:rsidRPr="00F87353" w:rsidRDefault="004B7180" w:rsidP="008A2E7A">
            <w:pPr>
              <w:spacing w:line="276" w:lineRule="auto"/>
              <w:jc w:val="center"/>
              <w:rPr>
                <w:rFonts w:ascii="Book Antiqua" w:hAnsi="Book Antiqua" w:cs="Arial"/>
                <w:color w:val="000000"/>
                <w:sz w:val="22"/>
                <w:szCs w:val="22"/>
                <w:lang w:val="es-CR" w:eastAsia="es-CR"/>
              </w:rPr>
            </w:pPr>
            <w:r w:rsidRPr="00F87353">
              <w:rPr>
                <w:rFonts w:ascii="Book Antiqua" w:hAnsi="Book Antiqua" w:cs="Arial"/>
                <w:color w:val="000000"/>
                <w:sz w:val="22"/>
                <w:szCs w:val="22"/>
                <w:lang w:val="es-CR" w:eastAsia="es-CR"/>
              </w:rPr>
              <w:t>Circular para la segunda instancia en materia Agraria</w:t>
            </w:r>
          </w:p>
        </w:tc>
        <w:bookmarkStart w:id="10" w:name="_MON_1800694664"/>
        <w:bookmarkEnd w:id="10"/>
        <w:tc>
          <w:tcPr>
            <w:tcW w:w="3260" w:type="dxa"/>
            <w:vAlign w:val="center"/>
          </w:tcPr>
          <w:p w14:paraId="6B7BD2BF" w14:textId="03E42979" w:rsidR="004B7180" w:rsidRPr="00F87353" w:rsidRDefault="006F570C" w:rsidP="008A2E7A">
            <w:pPr>
              <w:spacing w:line="276" w:lineRule="auto"/>
              <w:jc w:val="center"/>
              <w:rPr>
                <w:rFonts w:ascii="Book Antiqua" w:hAnsi="Book Antiqua" w:cs="Arial"/>
                <w:color w:val="000000"/>
                <w:sz w:val="22"/>
                <w:szCs w:val="22"/>
                <w:lang w:val="es-CR" w:eastAsia="es-CR"/>
              </w:rPr>
            </w:pPr>
            <w:r w:rsidRPr="00F87353">
              <w:rPr>
                <w:rFonts w:ascii="Book Antiqua" w:hAnsi="Book Antiqua" w:cs="Arial"/>
                <w:color w:val="000000"/>
                <w:sz w:val="22"/>
                <w:szCs w:val="22"/>
                <w:lang w:val="es-CR" w:eastAsia="es-CR"/>
              </w:rPr>
              <w:object w:dxaOrig="1520" w:dyaOrig="987" w14:anchorId="404F975F">
                <v:shape id="_x0000_i1028" type="#_x0000_t75" style="width:75.75pt;height:49.5pt" o:ole="">
                  <v:imagedata r:id="rId16" o:title=""/>
                </v:shape>
                <o:OLEObject Type="Embed" ProgID="Word.Document.12" ShapeID="_x0000_i1028" DrawAspect="Icon" ObjectID="_1805268564" r:id="rId17">
                  <o:FieldCodes>\s</o:FieldCodes>
                </o:OLEObject>
              </w:object>
            </w:r>
          </w:p>
        </w:tc>
      </w:tr>
    </w:tbl>
    <w:p w14:paraId="7D01BF9C" w14:textId="77777777" w:rsidR="002E4765" w:rsidRPr="001F28F5" w:rsidRDefault="002E4765" w:rsidP="0015506E">
      <w:pPr>
        <w:jc w:val="both"/>
        <w:rPr>
          <w:rFonts w:ascii="Book Antiqua" w:hAnsi="Book Antiqua" w:cs="Arial"/>
          <w:color w:val="000000"/>
          <w:lang w:val="es-CR" w:eastAsia="es-CR"/>
        </w:rPr>
      </w:pPr>
    </w:p>
    <w:p w14:paraId="628232F9" w14:textId="29F96B81" w:rsidR="00AB0CCF" w:rsidRPr="001F28F5" w:rsidRDefault="00AB0CCF" w:rsidP="0070010D">
      <w:pPr>
        <w:pStyle w:val="Ttulo1"/>
        <w:rPr>
          <w:lang w:val="es-CR"/>
        </w:rPr>
      </w:pPr>
      <w:r w:rsidRPr="001F28F5">
        <w:rPr>
          <w:lang w:val="es-CR"/>
        </w:rPr>
        <w:t>Conclusiones</w:t>
      </w:r>
    </w:p>
    <w:p w14:paraId="22EA2FB0" w14:textId="77777777" w:rsidR="00C0171C" w:rsidRPr="002739D8" w:rsidRDefault="00C0171C" w:rsidP="00B90221">
      <w:pPr>
        <w:jc w:val="both"/>
        <w:rPr>
          <w:rFonts w:ascii="Book Antiqua" w:hAnsi="Book Antiqua"/>
          <w:lang w:val="es-CR"/>
        </w:rPr>
      </w:pPr>
    </w:p>
    <w:p w14:paraId="0A944F35" w14:textId="10FB96A3" w:rsidR="006A3112" w:rsidRPr="001F28F5" w:rsidRDefault="00F174CE" w:rsidP="00B90221">
      <w:pPr>
        <w:ind w:left="567" w:hanging="567"/>
        <w:contextualSpacing/>
        <w:jc w:val="both"/>
        <w:rPr>
          <w:rFonts w:ascii="Book Antiqua" w:hAnsi="Book Antiqua"/>
          <w:lang w:val="es-CR"/>
        </w:rPr>
      </w:pPr>
      <w:r w:rsidRPr="001F28F5">
        <w:rPr>
          <w:rFonts w:ascii="Book Antiqua" w:hAnsi="Book Antiqua"/>
          <w:b/>
          <w:bCs/>
          <w:lang w:val="es-CR"/>
        </w:rPr>
        <w:t>8</w:t>
      </w:r>
      <w:r w:rsidR="006A3112" w:rsidRPr="001F28F5">
        <w:rPr>
          <w:rFonts w:ascii="Book Antiqua" w:hAnsi="Book Antiqua"/>
          <w:b/>
          <w:bCs/>
          <w:lang w:val="es-CR"/>
        </w:rPr>
        <w:t>.1.</w:t>
      </w:r>
      <w:r w:rsidR="006A3112" w:rsidRPr="001F28F5">
        <w:rPr>
          <w:rFonts w:ascii="Book Antiqua" w:hAnsi="Book Antiqua"/>
          <w:lang w:val="es-CR"/>
        </w:rPr>
        <w:t xml:space="preserve"> </w:t>
      </w:r>
      <w:r w:rsidR="004B79CF" w:rsidRPr="001F28F5">
        <w:rPr>
          <w:rFonts w:ascii="Book Antiqua" w:hAnsi="Book Antiqua"/>
          <w:lang w:val="es-CR"/>
        </w:rPr>
        <w:t xml:space="preserve">Como parte del proyecto </w:t>
      </w:r>
      <w:r w:rsidR="00F54C5B" w:rsidRPr="001F28F5">
        <w:rPr>
          <w:rFonts w:ascii="Book Antiqua" w:hAnsi="Book Antiqua"/>
          <w:lang w:val="es-CR"/>
        </w:rPr>
        <w:t xml:space="preserve">4000-CA-P01 </w:t>
      </w:r>
      <w:r w:rsidR="00F54C5B" w:rsidRPr="001F28F5">
        <w:rPr>
          <w:rFonts w:ascii="Book Antiqua" w:hAnsi="Book Antiqua"/>
          <w:i/>
          <w:iCs/>
          <w:lang w:val="es-CR"/>
        </w:rPr>
        <w:t>“Implementación del Código Procesal Agrario”</w:t>
      </w:r>
      <w:r w:rsidR="004B79CF" w:rsidRPr="001F28F5">
        <w:rPr>
          <w:rFonts w:ascii="Book Antiqua" w:hAnsi="Book Antiqua"/>
          <w:lang w:val="es-CR"/>
        </w:rPr>
        <w:t>, entregable</w:t>
      </w:r>
      <w:r w:rsidR="00F54C5B" w:rsidRPr="001F28F5">
        <w:rPr>
          <w:rFonts w:ascii="Book Antiqua" w:hAnsi="Book Antiqua"/>
          <w:lang w:val="es-CR"/>
        </w:rPr>
        <w:t xml:space="preserve"> </w:t>
      </w:r>
      <w:r w:rsidR="00F54C5B" w:rsidRPr="001F28F5">
        <w:rPr>
          <w:rFonts w:ascii="Book Antiqua" w:hAnsi="Book Antiqua"/>
          <w:i/>
          <w:iCs/>
          <w:lang w:val="es-CR"/>
        </w:rPr>
        <w:t>“3.1.1 Creación de tareas y plazos para Libro de Pase a Fallo”</w:t>
      </w:r>
      <w:r w:rsidR="004B79CF" w:rsidRPr="001F28F5">
        <w:rPr>
          <w:rFonts w:ascii="Book Antiqua" w:hAnsi="Book Antiqua"/>
          <w:lang w:val="es-CR"/>
        </w:rPr>
        <w:t xml:space="preserve">, se presenta en este informe la propuesta de tareas y plazos para la configuración del módulo de pase a fallo </w:t>
      </w:r>
      <w:r w:rsidR="00347303" w:rsidRPr="001F28F5">
        <w:rPr>
          <w:rFonts w:ascii="Book Antiqua" w:hAnsi="Book Antiqua"/>
          <w:b/>
          <w:bCs/>
          <w:i/>
          <w:iCs/>
          <w:lang w:val="es-CR"/>
        </w:rPr>
        <w:t>por tareas</w:t>
      </w:r>
      <w:r w:rsidR="00347303" w:rsidRPr="001F28F5">
        <w:rPr>
          <w:rFonts w:ascii="Book Antiqua" w:hAnsi="Book Antiqua"/>
          <w:lang w:val="es-CR"/>
        </w:rPr>
        <w:t xml:space="preserve"> </w:t>
      </w:r>
      <w:r w:rsidR="004B79CF" w:rsidRPr="001F28F5">
        <w:rPr>
          <w:rFonts w:ascii="Book Antiqua" w:hAnsi="Book Antiqua"/>
          <w:lang w:val="es-CR"/>
        </w:rPr>
        <w:t>en materia Agraria</w:t>
      </w:r>
      <w:r w:rsidR="00347303" w:rsidRPr="001F28F5">
        <w:rPr>
          <w:rFonts w:ascii="Book Antiqua" w:hAnsi="Book Antiqua"/>
          <w:lang w:val="es-CR"/>
        </w:rPr>
        <w:t xml:space="preserve"> </w:t>
      </w:r>
      <w:r w:rsidR="00216385" w:rsidRPr="001F28F5">
        <w:rPr>
          <w:rFonts w:ascii="Book Antiqua" w:hAnsi="Book Antiqua"/>
          <w:lang w:val="es-CR"/>
        </w:rPr>
        <w:t>para la</w:t>
      </w:r>
      <w:r w:rsidR="00347303" w:rsidRPr="001F28F5">
        <w:rPr>
          <w:rFonts w:ascii="Book Antiqua" w:hAnsi="Book Antiqua"/>
          <w:lang w:val="es-CR"/>
        </w:rPr>
        <w:t xml:space="preserve"> </w:t>
      </w:r>
      <w:r w:rsidR="0055113F" w:rsidRPr="001F28F5">
        <w:rPr>
          <w:rFonts w:ascii="Book Antiqua" w:hAnsi="Book Antiqua"/>
          <w:lang w:val="es-CR"/>
        </w:rPr>
        <w:t xml:space="preserve">segunda </w:t>
      </w:r>
      <w:r w:rsidR="00347303" w:rsidRPr="001F28F5">
        <w:rPr>
          <w:rFonts w:ascii="Book Antiqua" w:hAnsi="Book Antiqua"/>
          <w:lang w:val="es-CR"/>
        </w:rPr>
        <w:t>instancia</w:t>
      </w:r>
      <w:r w:rsidR="004B79CF" w:rsidRPr="001F28F5">
        <w:rPr>
          <w:rFonts w:ascii="Book Antiqua" w:hAnsi="Book Antiqua"/>
          <w:lang w:val="es-CR"/>
        </w:rPr>
        <w:t>, las cuales fueron previamente revisada</w:t>
      </w:r>
      <w:r w:rsidR="00347303" w:rsidRPr="001F28F5">
        <w:rPr>
          <w:rFonts w:ascii="Book Antiqua" w:hAnsi="Book Antiqua"/>
          <w:lang w:val="es-CR"/>
        </w:rPr>
        <w:t>s</w:t>
      </w:r>
      <w:r w:rsidR="004B79CF" w:rsidRPr="001F28F5">
        <w:rPr>
          <w:rFonts w:ascii="Book Antiqua" w:hAnsi="Book Antiqua"/>
          <w:lang w:val="es-CR"/>
        </w:rPr>
        <w:t xml:space="preserve"> con la Gestora</w:t>
      </w:r>
      <w:r w:rsidR="006A3112" w:rsidRPr="001F28F5">
        <w:rPr>
          <w:rFonts w:ascii="Book Antiqua" w:hAnsi="Book Antiqua"/>
          <w:lang w:val="es-CR"/>
        </w:rPr>
        <w:t xml:space="preserve"> de la jurisdicción Agraria</w:t>
      </w:r>
      <w:r w:rsidR="0055113F" w:rsidRPr="001F28F5">
        <w:rPr>
          <w:rFonts w:ascii="Book Antiqua" w:hAnsi="Book Antiqua"/>
          <w:lang w:val="es-CR"/>
        </w:rPr>
        <w:t>, el Consejo de Jueces y Juezas del Tribunal Agrario y la Comisión de la Jurisdicción Agraria.</w:t>
      </w:r>
    </w:p>
    <w:p w14:paraId="1C33019B" w14:textId="77777777" w:rsidR="006A3112" w:rsidRPr="001F28F5" w:rsidRDefault="006A3112" w:rsidP="00B90221">
      <w:pPr>
        <w:ind w:left="567" w:hanging="425"/>
        <w:contextualSpacing/>
        <w:jc w:val="both"/>
        <w:rPr>
          <w:rFonts w:ascii="Book Antiqua" w:hAnsi="Book Antiqua"/>
          <w:lang w:val="es-CR"/>
        </w:rPr>
      </w:pPr>
    </w:p>
    <w:p w14:paraId="0B3E888F" w14:textId="67A7F478" w:rsidR="00873CD6" w:rsidRPr="001F28F5" w:rsidRDefault="00F174CE" w:rsidP="00F53C59">
      <w:pPr>
        <w:ind w:left="567" w:hanging="567"/>
        <w:contextualSpacing/>
        <w:jc w:val="both"/>
        <w:rPr>
          <w:rFonts w:ascii="Book Antiqua" w:hAnsi="Book Antiqua" w:cs="Arial"/>
          <w:color w:val="000000"/>
          <w:lang w:val="es-CR" w:eastAsia="es-CR"/>
        </w:rPr>
      </w:pPr>
      <w:r w:rsidRPr="001F28F5">
        <w:rPr>
          <w:rFonts w:ascii="Book Antiqua" w:hAnsi="Book Antiqua"/>
          <w:b/>
          <w:bCs/>
          <w:lang w:val="es-CR"/>
        </w:rPr>
        <w:t>8</w:t>
      </w:r>
      <w:r w:rsidR="006A3112" w:rsidRPr="001F28F5">
        <w:rPr>
          <w:rFonts w:ascii="Book Antiqua" w:hAnsi="Book Antiqua"/>
          <w:b/>
          <w:bCs/>
          <w:lang w:val="es-CR"/>
        </w:rPr>
        <w:t>.2.</w:t>
      </w:r>
      <w:r w:rsidR="006A3112" w:rsidRPr="001F28F5">
        <w:rPr>
          <w:rFonts w:ascii="Book Antiqua" w:hAnsi="Book Antiqua"/>
          <w:lang w:val="es-CR"/>
        </w:rPr>
        <w:t xml:space="preserve"> </w:t>
      </w:r>
      <w:r w:rsidR="00C12521" w:rsidRPr="001F28F5">
        <w:rPr>
          <w:rFonts w:ascii="Book Antiqua" w:hAnsi="Book Antiqua" w:cs="Arial"/>
          <w:color w:val="000000"/>
          <w:lang w:val="es-CR" w:eastAsia="es-CR"/>
        </w:rPr>
        <w:t xml:space="preserve">A partir de las reuniones mantenidas con la Gestora de la Jurisdicción Agraria, el Tribunal Agrario y según el oficio 66-PICPA-2024 relacionado con el acuerdo tomado por la Comisión de la Jurisdicción Agraria en sesión No. 12-2024, del 26 de noviembre del 2024, Artículo VII, se elaboró la siguiente tabla con las tareas y plazos para el módulo de Pase a Fallo para la segunda instancia de materia Agraria:  </w:t>
      </w:r>
    </w:p>
    <w:p w14:paraId="54D67F7E" w14:textId="77777777" w:rsidR="00F53C59" w:rsidRPr="001F28F5" w:rsidRDefault="00F53C59" w:rsidP="0015506E">
      <w:pPr>
        <w:contextualSpacing/>
        <w:jc w:val="both"/>
        <w:rPr>
          <w:rFonts w:ascii="Book Antiqua" w:hAnsi="Book Antiqua"/>
          <w:lang w:val="es-CR"/>
        </w:rPr>
      </w:pPr>
    </w:p>
    <w:p w14:paraId="79098826" w14:textId="7D0CDB92" w:rsidR="00873CD6" w:rsidRPr="002739D8" w:rsidRDefault="00873CD6" w:rsidP="00B90221">
      <w:pPr>
        <w:pStyle w:val="Descripcin"/>
        <w:keepNext/>
        <w:spacing w:after="0"/>
        <w:ind w:left="360"/>
        <w:jc w:val="center"/>
        <w:rPr>
          <w:rFonts w:ascii="Book Antiqua" w:hAnsi="Book Antiqua"/>
          <w:b/>
          <w:bCs/>
          <w:i w:val="0"/>
          <w:iCs w:val="0"/>
          <w:color w:val="1F3864" w:themeColor="accent5" w:themeShade="80"/>
          <w:sz w:val="24"/>
          <w:szCs w:val="24"/>
        </w:rPr>
      </w:pPr>
      <w:r w:rsidRPr="002739D8">
        <w:rPr>
          <w:rFonts w:ascii="Book Antiqua" w:hAnsi="Book Antiqua"/>
          <w:b/>
          <w:bCs/>
          <w:i w:val="0"/>
          <w:iCs w:val="0"/>
          <w:color w:val="1F3864" w:themeColor="accent5" w:themeShade="80"/>
          <w:sz w:val="24"/>
          <w:szCs w:val="24"/>
        </w:rPr>
        <w:t xml:space="preserve">Tabla </w:t>
      </w:r>
      <w:r w:rsidRPr="002739D8">
        <w:rPr>
          <w:rFonts w:ascii="Book Antiqua" w:hAnsi="Book Antiqua"/>
          <w:b/>
          <w:bCs/>
          <w:i w:val="0"/>
          <w:iCs w:val="0"/>
          <w:color w:val="1F3864" w:themeColor="accent5" w:themeShade="80"/>
          <w:sz w:val="24"/>
          <w:szCs w:val="24"/>
        </w:rPr>
        <w:fldChar w:fldCharType="begin"/>
      </w:r>
      <w:r w:rsidRPr="002739D8">
        <w:rPr>
          <w:rFonts w:ascii="Book Antiqua" w:hAnsi="Book Antiqua"/>
          <w:b/>
          <w:bCs/>
          <w:i w:val="0"/>
          <w:iCs w:val="0"/>
          <w:color w:val="1F3864" w:themeColor="accent5" w:themeShade="80"/>
          <w:sz w:val="24"/>
          <w:szCs w:val="24"/>
        </w:rPr>
        <w:instrText xml:space="preserve"> SEQ Tabla \* ARABIC </w:instrText>
      </w:r>
      <w:r w:rsidRPr="002739D8">
        <w:rPr>
          <w:rFonts w:ascii="Book Antiqua" w:hAnsi="Book Antiqua"/>
          <w:b/>
          <w:bCs/>
          <w:i w:val="0"/>
          <w:iCs w:val="0"/>
          <w:color w:val="1F3864" w:themeColor="accent5" w:themeShade="80"/>
          <w:sz w:val="24"/>
          <w:szCs w:val="24"/>
        </w:rPr>
        <w:fldChar w:fldCharType="separate"/>
      </w:r>
      <w:r w:rsidR="00565216" w:rsidRPr="002739D8">
        <w:rPr>
          <w:rFonts w:ascii="Book Antiqua" w:hAnsi="Book Antiqua"/>
          <w:b/>
          <w:bCs/>
          <w:i w:val="0"/>
          <w:iCs w:val="0"/>
          <w:noProof/>
          <w:color w:val="1F3864" w:themeColor="accent5" w:themeShade="80"/>
          <w:sz w:val="24"/>
          <w:szCs w:val="24"/>
        </w:rPr>
        <w:t>3</w:t>
      </w:r>
      <w:r w:rsidRPr="002739D8">
        <w:rPr>
          <w:rFonts w:ascii="Book Antiqua" w:hAnsi="Book Antiqua"/>
          <w:b/>
          <w:bCs/>
          <w:i w:val="0"/>
          <w:iCs w:val="0"/>
          <w:color w:val="1F3864" w:themeColor="accent5" w:themeShade="80"/>
          <w:sz w:val="24"/>
          <w:szCs w:val="24"/>
        </w:rPr>
        <w:fldChar w:fldCharType="end"/>
      </w:r>
    </w:p>
    <w:p w14:paraId="7DB90E77" w14:textId="77777777" w:rsidR="00873CD6" w:rsidRPr="002739D8" w:rsidRDefault="00873CD6" w:rsidP="00B90221">
      <w:pPr>
        <w:pStyle w:val="Descripcin"/>
        <w:keepNext/>
        <w:spacing w:after="0"/>
        <w:ind w:left="360"/>
        <w:rPr>
          <w:rFonts w:ascii="Book Antiqua" w:hAnsi="Book Antiqua"/>
          <w:b/>
          <w:bCs/>
          <w:i w:val="0"/>
          <w:iCs w:val="0"/>
          <w:color w:val="1F3864" w:themeColor="accent5" w:themeShade="80"/>
          <w:sz w:val="24"/>
          <w:szCs w:val="24"/>
        </w:rPr>
      </w:pPr>
      <w:r w:rsidRPr="002739D8">
        <w:rPr>
          <w:rFonts w:ascii="Book Antiqua" w:hAnsi="Book Antiqua"/>
          <w:b/>
          <w:bCs/>
          <w:i w:val="0"/>
          <w:iCs w:val="0"/>
          <w:color w:val="1F3864" w:themeColor="accent5" w:themeShade="80"/>
          <w:sz w:val="24"/>
          <w:szCs w:val="24"/>
        </w:rPr>
        <w:t>Tareas y plazos propuestos para el módulo de Pase a Fallo, Tribunal Agrario.</w:t>
      </w:r>
    </w:p>
    <w:tbl>
      <w:tblPr>
        <w:tblW w:w="9412" w:type="dxa"/>
        <w:tblCellMar>
          <w:top w:w="15" w:type="dxa"/>
          <w:left w:w="70" w:type="dxa"/>
          <w:right w:w="70" w:type="dxa"/>
        </w:tblCellMar>
        <w:tblLook w:val="04A0" w:firstRow="1" w:lastRow="0" w:firstColumn="1" w:lastColumn="0" w:noHBand="0" w:noVBand="1"/>
      </w:tblPr>
      <w:tblGrid>
        <w:gridCol w:w="5098"/>
        <w:gridCol w:w="1985"/>
        <w:gridCol w:w="2169"/>
        <w:gridCol w:w="160"/>
      </w:tblGrid>
      <w:tr w:rsidR="00873CD6" w:rsidRPr="00F87353" w14:paraId="23FA839A" w14:textId="77777777" w:rsidTr="00B90221">
        <w:trPr>
          <w:gridAfter w:val="1"/>
          <w:wAfter w:w="160" w:type="dxa"/>
          <w:trHeight w:val="293"/>
          <w:tblHeader/>
        </w:trPr>
        <w:tc>
          <w:tcPr>
            <w:tcW w:w="5098" w:type="dxa"/>
            <w:vMerge w:val="restart"/>
            <w:tcBorders>
              <w:top w:val="single" w:sz="4" w:space="0" w:color="000000"/>
              <w:left w:val="single" w:sz="4" w:space="0" w:color="000000"/>
              <w:bottom w:val="single" w:sz="12" w:space="0" w:color="FFFFFF"/>
              <w:right w:val="single" w:sz="8" w:space="0" w:color="FFFFFF"/>
            </w:tcBorders>
            <w:shd w:val="clear" w:color="auto" w:fill="1F3864" w:themeFill="accent5" w:themeFillShade="80"/>
            <w:vAlign w:val="center"/>
            <w:hideMark/>
          </w:tcPr>
          <w:p w14:paraId="3F6CE464" w14:textId="77777777" w:rsidR="00873CD6" w:rsidRPr="00F87353" w:rsidRDefault="00873CD6" w:rsidP="00210C2C">
            <w:pPr>
              <w:jc w:val="center"/>
              <w:rPr>
                <w:rFonts w:ascii="Book Antiqua" w:hAnsi="Book Antiqua" w:cs="Calibri"/>
                <w:b/>
                <w:bCs/>
                <w:color w:val="FFFFFF" w:themeColor="background1"/>
                <w:sz w:val="22"/>
                <w:szCs w:val="22"/>
                <w:lang w:val="es-CR" w:eastAsia="es-CR"/>
              </w:rPr>
            </w:pPr>
            <w:r w:rsidRPr="00F87353">
              <w:rPr>
                <w:rFonts w:ascii="Book Antiqua" w:hAnsi="Book Antiqua" w:cs="Calibri"/>
                <w:b/>
                <w:bCs/>
                <w:color w:val="FFFFFF" w:themeColor="background1"/>
                <w:sz w:val="22"/>
                <w:szCs w:val="22"/>
                <w:lang w:val="es-CR" w:eastAsia="es-CR"/>
              </w:rPr>
              <w:t>Tarea</w:t>
            </w:r>
            <w:r w:rsidRPr="00F87353">
              <w:rPr>
                <w:rFonts w:ascii="Times New Roman" w:hAnsi="Times New Roman"/>
                <w:b/>
                <w:bCs/>
                <w:color w:val="FFFFFF" w:themeColor="background1"/>
                <w:sz w:val="22"/>
                <w:szCs w:val="22"/>
                <w:lang w:val="es-CR" w:eastAsia="es-CR"/>
              </w:rPr>
              <w:t>​</w:t>
            </w:r>
          </w:p>
        </w:tc>
        <w:tc>
          <w:tcPr>
            <w:tcW w:w="1985" w:type="dxa"/>
            <w:vMerge w:val="restart"/>
            <w:tcBorders>
              <w:top w:val="single" w:sz="4" w:space="0" w:color="000000"/>
              <w:left w:val="single" w:sz="8" w:space="0" w:color="FFFFFF"/>
              <w:bottom w:val="single" w:sz="12" w:space="0" w:color="FFFFFF"/>
              <w:right w:val="single" w:sz="8" w:space="0" w:color="FFFFFF"/>
            </w:tcBorders>
            <w:shd w:val="clear" w:color="auto" w:fill="1F3864" w:themeFill="accent5" w:themeFillShade="80"/>
            <w:vAlign w:val="center"/>
            <w:hideMark/>
          </w:tcPr>
          <w:p w14:paraId="4F829F3A" w14:textId="77777777" w:rsidR="00873CD6" w:rsidRPr="00F87353" w:rsidRDefault="00873CD6" w:rsidP="00EF414D">
            <w:pPr>
              <w:jc w:val="center"/>
              <w:rPr>
                <w:rFonts w:ascii="Book Antiqua" w:hAnsi="Book Antiqua" w:cs="Calibri"/>
                <w:b/>
                <w:bCs/>
                <w:color w:val="FFFFFF"/>
                <w:sz w:val="22"/>
                <w:szCs w:val="22"/>
                <w:lang w:val="es-CR" w:eastAsia="es-419"/>
              </w:rPr>
            </w:pPr>
            <w:r w:rsidRPr="00F87353">
              <w:rPr>
                <w:rFonts w:ascii="Book Antiqua" w:hAnsi="Book Antiqua" w:cs="Calibri"/>
                <w:b/>
                <w:bCs/>
                <w:color w:val="FFFFFF"/>
                <w:sz w:val="22"/>
                <w:szCs w:val="22"/>
                <w:lang w:val="es-CR" w:eastAsia="es-419"/>
              </w:rPr>
              <w:t>Plazo en días hábiles</w:t>
            </w:r>
            <w:r w:rsidRPr="00F87353">
              <w:rPr>
                <w:rFonts w:ascii="Times New Roman" w:hAnsi="Times New Roman"/>
                <w:b/>
                <w:bCs/>
                <w:color w:val="FFFFFF"/>
                <w:sz w:val="22"/>
                <w:szCs w:val="22"/>
                <w:lang w:val="es-CR" w:eastAsia="es-419"/>
              </w:rPr>
              <w:t>​</w:t>
            </w:r>
          </w:p>
        </w:tc>
        <w:tc>
          <w:tcPr>
            <w:tcW w:w="2169" w:type="dxa"/>
            <w:vMerge w:val="restart"/>
            <w:tcBorders>
              <w:top w:val="single" w:sz="4" w:space="0" w:color="000000"/>
              <w:left w:val="single" w:sz="8" w:space="0" w:color="FFFFFF"/>
              <w:bottom w:val="single" w:sz="12" w:space="0" w:color="FFFFFF"/>
              <w:right w:val="single" w:sz="4" w:space="0" w:color="000000"/>
            </w:tcBorders>
            <w:shd w:val="clear" w:color="auto" w:fill="1F3864" w:themeFill="accent5" w:themeFillShade="80"/>
            <w:vAlign w:val="center"/>
            <w:hideMark/>
          </w:tcPr>
          <w:p w14:paraId="6123582C" w14:textId="77777777" w:rsidR="00873CD6" w:rsidRPr="00F87353" w:rsidRDefault="00873CD6" w:rsidP="00B90221">
            <w:pPr>
              <w:jc w:val="center"/>
              <w:rPr>
                <w:rFonts w:ascii="Book Antiqua" w:hAnsi="Book Antiqua" w:cs="Calibri"/>
                <w:b/>
                <w:bCs/>
                <w:color w:val="FFFFFF"/>
                <w:sz w:val="22"/>
                <w:szCs w:val="22"/>
                <w:lang w:val="es-CR" w:eastAsia="es-419"/>
              </w:rPr>
            </w:pPr>
            <w:r w:rsidRPr="00F87353">
              <w:rPr>
                <w:rFonts w:ascii="Book Antiqua" w:hAnsi="Book Antiqua" w:cs="Calibri"/>
                <w:b/>
                <w:bCs/>
                <w:color w:val="FFFFFF"/>
                <w:sz w:val="22"/>
                <w:szCs w:val="22"/>
                <w:lang w:val="es-CR" w:eastAsia="es-419"/>
              </w:rPr>
              <w:t>Fundamento jurídico</w:t>
            </w:r>
            <w:r w:rsidRPr="00F87353">
              <w:rPr>
                <w:rFonts w:ascii="Times New Roman" w:hAnsi="Times New Roman"/>
                <w:b/>
                <w:bCs/>
                <w:color w:val="FFFFFF"/>
                <w:sz w:val="22"/>
                <w:szCs w:val="22"/>
                <w:lang w:val="es-CR" w:eastAsia="es-419"/>
              </w:rPr>
              <w:t>​</w:t>
            </w:r>
          </w:p>
        </w:tc>
      </w:tr>
      <w:tr w:rsidR="00873CD6" w:rsidRPr="00F87353" w14:paraId="5BBAC929" w14:textId="77777777" w:rsidTr="00B90221">
        <w:trPr>
          <w:trHeight w:val="170"/>
        </w:trPr>
        <w:tc>
          <w:tcPr>
            <w:tcW w:w="5098" w:type="dxa"/>
            <w:vMerge/>
            <w:tcBorders>
              <w:top w:val="single" w:sz="4" w:space="0" w:color="000000"/>
              <w:left w:val="single" w:sz="4" w:space="0" w:color="000000"/>
              <w:bottom w:val="single" w:sz="4" w:space="0" w:color="auto"/>
              <w:right w:val="single" w:sz="8" w:space="0" w:color="FFFFFF"/>
            </w:tcBorders>
            <w:shd w:val="clear" w:color="auto" w:fill="1F3864" w:themeFill="accent5" w:themeFillShade="80"/>
            <w:vAlign w:val="center"/>
            <w:hideMark/>
          </w:tcPr>
          <w:p w14:paraId="5C9768D6" w14:textId="77777777" w:rsidR="00873CD6" w:rsidRPr="00F87353" w:rsidRDefault="00873CD6" w:rsidP="001F28F5">
            <w:pPr>
              <w:jc w:val="both"/>
              <w:rPr>
                <w:rFonts w:ascii="Book Antiqua" w:hAnsi="Book Antiqua" w:cs="Calibri"/>
                <w:b/>
                <w:bCs/>
                <w:color w:val="FFFFFF"/>
                <w:sz w:val="22"/>
                <w:szCs w:val="22"/>
                <w:lang w:val="es-CR" w:eastAsia="es-419"/>
              </w:rPr>
            </w:pPr>
          </w:p>
        </w:tc>
        <w:tc>
          <w:tcPr>
            <w:tcW w:w="1985" w:type="dxa"/>
            <w:vMerge/>
            <w:tcBorders>
              <w:top w:val="single" w:sz="4" w:space="0" w:color="000000"/>
              <w:left w:val="single" w:sz="8" w:space="0" w:color="FFFFFF"/>
              <w:bottom w:val="single" w:sz="4" w:space="0" w:color="auto"/>
              <w:right w:val="single" w:sz="8" w:space="0" w:color="FFFFFF"/>
            </w:tcBorders>
            <w:shd w:val="clear" w:color="auto" w:fill="1F3864" w:themeFill="accent5" w:themeFillShade="80"/>
            <w:vAlign w:val="center"/>
            <w:hideMark/>
          </w:tcPr>
          <w:p w14:paraId="379DB4EE" w14:textId="77777777" w:rsidR="00873CD6" w:rsidRPr="00F87353" w:rsidRDefault="00873CD6" w:rsidP="00EF414D">
            <w:pPr>
              <w:jc w:val="center"/>
              <w:rPr>
                <w:rFonts w:ascii="Book Antiqua" w:hAnsi="Book Antiqua" w:cs="Calibri"/>
                <w:b/>
                <w:bCs/>
                <w:color w:val="FFFFFF"/>
                <w:sz w:val="22"/>
                <w:szCs w:val="22"/>
                <w:lang w:val="es-CR" w:eastAsia="es-419"/>
              </w:rPr>
            </w:pPr>
          </w:p>
        </w:tc>
        <w:tc>
          <w:tcPr>
            <w:tcW w:w="2169" w:type="dxa"/>
            <w:vMerge/>
            <w:tcBorders>
              <w:top w:val="single" w:sz="4" w:space="0" w:color="000000"/>
              <w:left w:val="single" w:sz="8" w:space="0" w:color="FFFFFF"/>
              <w:bottom w:val="single" w:sz="4" w:space="0" w:color="auto"/>
              <w:right w:val="single" w:sz="4" w:space="0" w:color="000000"/>
            </w:tcBorders>
            <w:shd w:val="clear" w:color="auto" w:fill="1F3864" w:themeFill="accent5" w:themeFillShade="80"/>
            <w:vAlign w:val="center"/>
            <w:hideMark/>
          </w:tcPr>
          <w:p w14:paraId="3832EA79" w14:textId="77777777" w:rsidR="00873CD6" w:rsidRPr="00F87353" w:rsidRDefault="00873CD6" w:rsidP="00EF414D">
            <w:pPr>
              <w:jc w:val="center"/>
              <w:rPr>
                <w:rFonts w:ascii="Book Antiqua" w:hAnsi="Book Antiqua" w:cs="Calibri"/>
                <w:b/>
                <w:bCs/>
                <w:color w:val="FFFFFF"/>
                <w:sz w:val="22"/>
                <w:szCs w:val="22"/>
                <w:lang w:val="es-CR" w:eastAsia="es-419"/>
              </w:rPr>
            </w:pPr>
          </w:p>
        </w:tc>
        <w:tc>
          <w:tcPr>
            <w:tcW w:w="160" w:type="dxa"/>
            <w:tcBorders>
              <w:top w:val="nil"/>
              <w:left w:val="nil"/>
              <w:bottom w:val="nil"/>
              <w:right w:val="nil"/>
            </w:tcBorders>
            <w:shd w:val="clear" w:color="auto" w:fill="auto"/>
            <w:noWrap/>
            <w:vAlign w:val="bottom"/>
            <w:hideMark/>
          </w:tcPr>
          <w:p w14:paraId="1459FFE6" w14:textId="77777777" w:rsidR="00873CD6" w:rsidRPr="00F87353" w:rsidRDefault="00873CD6" w:rsidP="00B90221">
            <w:pPr>
              <w:rPr>
                <w:rFonts w:ascii="Book Antiqua" w:hAnsi="Book Antiqua" w:cs="Calibri"/>
                <w:b/>
                <w:bCs/>
                <w:color w:val="FFFFFF"/>
                <w:sz w:val="22"/>
                <w:szCs w:val="22"/>
                <w:lang w:val="es-CR" w:eastAsia="es-419"/>
              </w:rPr>
            </w:pPr>
          </w:p>
        </w:tc>
      </w:tr>
      <w:tr w:rsidR="00873CD6" w:rsidRPr="00F87353" w14:paraId="281395A5"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C402FC"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ordinario</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B35644"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012493"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02E50C40" w14:textId="77777777" w:rsidR="00873CD6" w:rsidRPr="00F87353" w:rsidRDefault="00873CD6" w:rsidP="00EF414D">
            <w:pPr>
              <w:rPr>
                <w:rFonts w:ascii="Book Antiqua" w:hAnsi="Book Antiqua"/>
                <w:sz w:val="22"/>
                <w:szCs w:val="22"/>
                <w:lang w:val="es-CR" w:eastAsia="es-419"/>
              </w:rPr>
            </w:pPr>
          </w:p>
        </w:tc>
      </w:tr>
      <w:tr w:rsidR="00873CD6" w:rsidRPr="00F87353" w14:paraId="6BDA7EC7"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609CBC"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698ED9"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99D74D"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3BE56EDA"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361189A9"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83E937A"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apelación por inadmisión</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AC7A79"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E354EB"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1E3D707F" w14:textId="77777777" w:rsidR="00873CD6" w:rsidRPr="00F87353" w:rsidRDefault="00873CD6" w:rsidP="00EF414D">
            <w:pPr>
              <w:rPr>
                <w:rFonts w:ascii="Book Antiqua" w:hAnsi="Book Antiqua"/>
                <w:sz w:val="22"/>
                <w:szCs w:val="22"/>
                <w:lang w:val="es-CR" w:eastAsia="es-419"/>
              </w:rPr>
            </w:pPr>
          </w:p>
        </w:tc>
      </w:tr>
      <w:tr w:rsidR="00873CD6" w:rsidRPr="00F87353" w14:paraId="2068AED6"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DAE3D9"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63D24D"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879EFA"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22EAAFD8"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08DB4A97"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081883"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fallo-apelación sin agravios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A15273"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E4DF2B"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625242D8" w14:textId="77777777" w:rsidR="00873CD6" w:rsidRPr="00F87353" w:rsidRDefault="00873CD6" w:rsidP="00EF414D">
            <w:pPr>
              <w:rPr>
                <w:rFonts w:ascii="Book Antiqua" w:hAnsi="Book Antiqua"/>
                <w:sz w:val="22"/>
                <w:szCs w:val="22"/>
                <w:lang w:val="es-CR" w:eastAsia="es-419"/>
              </w:rPr>
            </w:pPr>
          </w:p>
        </w:tc>
      </w:tr>
      <w:tr w:rsidR="00873CD6" w:rsidRPr="00F87353" w14:paraId="6B5A39D3"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C92878"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322647A"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7570D8"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4976BDC0"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75C34A52"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695400"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fallo-competencias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6C88A0D"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64C68D"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7321E10B" w14:textId="77777777" w:rsidR="00873CD6" w:rsidRPr="00F87353" w:rsidRDefault="00873CD6" w:rsidP="00EF414D">
            <w:pPr>
              <w:rPr>
                <w:rFonts w:ascii="Book Antiqua" w:hAnsi="Book Antiqua"/>
                <w:sz w:val="22"/>
                <w:szCs w:val="22"/>
                <w:lang w:val="es-CR" w:eastAsia="es-419"/>
              </w:rPr>
            </w:pPr>
          </w:p>
        </w:tc>
      </w:tr>
      <w:tr w:rsidR="00873CD6" w:rsidRPr="00F87353" w14:paraId="6510A1DA"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071835"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38A32A"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D84A0B"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029D3BED"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565DD63D"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1E0F39"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resoluciones interlocutorias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3AE52E"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770FFF"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56AD6DE5" w14:textId="77777777" w:rsidR="00873CD6" w:rsidRPr="00F87353" w:rsidRDefault="00873CD6" w:rsidP="00EF414D">
            <w:pPr>
              <w:rPr>
                <w:rFonts w:ascii="Book Antiqua" w:hAnsi="Book Antiqua"/>
                <w:sz w:val="22"/>
                <w:szCs w:val="22"/>
                <w:lang w:val="es-CR" w:eastAsia="es-419"/>
              </w:rPr>
            </w:pPr>
          </w:p>
        </w:tc>
      </w:tr>
      <w:tr w:rsidR="00873CD6" w:rsidRPr="00F87353" w14:paraId="2CA4B28C"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F0B926"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FBE295"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307107"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6C6CFFF8"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25031573"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627C9A"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apelación de sentencia</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52EE51"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8D997A"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1945C77F" w14:textId="77777777" w:rsidR="00873CD6" w:rsidRPr="00F87353" w:rsidRDefault="00873CD6" w:rsidP="00EF414D">
            <w:pPr>
              <w:rPr>
                <w:rFonts w:ascii="Book Antiqua" w:hAnsi="Book Antiqua"/>
                <w:sz w:val="22"/>
                <w:szCs w:val="22"/>
                <w:lang w:val="es-CR" w:eastAsia="es-419"/>
              </w:rPr>
            </w:pPr>
          </w:p>
        </w:tc>
      </w:tr>
      <w:tr w:rsidR="00873CD6" w:rsidRPr="00F87353" w14:paraId="384777FF"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5AAD1B"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AF8D7E"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D40CD1"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09FC8A04"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790E0F04"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D3427C"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fallo-ejecución</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AA6883"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783EC8"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170D6CA7" w14:textId="77777777" w:rsidR="00873CD6" w:rsidRPr="00F87353" w:rsidRDefault="00873CD6" w:rsidP="00EF414D">
            <w:pPr>
              <w:rPr>
                <w:rFonts w:ascii="Book Antiqua" w:hAnsi="Book Antiqua"/>
                <w:sz w:val="22"/>
                <w:szCs w:val="22"/>
                <w:lang w:val="es-CR" w:eastAsia="es-419"/>
              </w:rPr>
            </w:pPr>
          </w:p>
        </w:tc>
      </w:tr>
      <w:tr w:rsidR="00873CD6" w:rsidRPr="00F87353" w14:paraId="4D6966AD"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63102E"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7074C7"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3CB561"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57074831"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2CB79B5F"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94E3BF"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procesos ejecutivos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F1FB9D"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4E9F15"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1E39DBF2" w14:textId="77777777" w:rsidR="00873CD6" w:rsidRPr="00F87353" w:rsidRDefault="00873CD6" w:rsidP="00EF414D">
            <w:pPr>
              <w:rPr>
                <w:rFonts w:ascii="Book Antiqua" w:hAnsi="Book Antiqua"/>
                <w:sz w:val="22"/>
                <w:szCs w:val="22"/>
                <w:lang w:val="es-CR" w:eastAsia="es-419"/>
              </w:rPr>
            </w:pPr>
          </w:p>
        </w:tc>
      </w:tr>
      <w:tr w:rsidR="00873CD6" w:rsidRPr="00F87353" w14:paraId="75C5FD62"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D057CB"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C4B6C6"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6A4B454"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17A6D1A9"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134FFFC7"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969342"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fallo-información posesoria</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9C3226"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3CE093"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77806282" w14:textId="77777777" w:rsidR="00873CD6" w:rsidRPr="00F87353" w:rsidRDefault="00873CD6" w:rsidP="00EF414D">
            <w:pPr>
              <w:rPr>
                <w:rFonts w:ascii="Book Antiqua" w:hAnsi="Book Antiqua"/>
                <w:sz w:val="22"/>
                <w:szCs w:val="22"/>
                <w:lang w:val="es-CR" w:eastAsia="es-419"/>
              </w:rPr>
            </w:pPr>
          </w:p>
        </w:tc>
      </w:tr>
      <w:tr w:rsidR="00873CD6" w:rsidRPr="00F87353" w14:paraId="3B5D8E66"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143427"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21CB95"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8BE015"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5D204E02"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4502F6FA"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2CB992"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incidente</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D7D9B3"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C782B2"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50ED91E6" w14:textId="77777777" w:rsidR="00873CD6" w:rsidRPr="00F87353" w:rsidRDefault="00873CD6" w:rsidP="00EF414D">
            <w:pPr>
              <w:rPr>
                <w:rFonts w:ascii="Book Antiqua" w:hAnsi="Book Antiqua"/>
                <w:sz w:val="22"/>
                <w:szCs w:val="22"/>
                <w:lang w:val="es-CR" w:eastAsia="es-419"/>
              </w:rPr>
            </w:pPr>
          </w:p>
        </w:tc>
      </w:tr>
      <w:tr w:rsidR="00873CD6" w:rsidRPr="00F87353" w14:paraId="020DC4C6"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C9A72B"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1EE7FF"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B71780"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130D58A1"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56E51216"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42A0D1"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interdicto</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20574E"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C232F7"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0429E93A" w14:textId="77777777" w:rsidR="00873CD6" w:rsidRPr="00F87353" w:rsidRDefault="00873CD6" w:rsidP="00EF414D">
            <w:pPr>
              <w:rPr>
                <w:rFonts w:ascii="Book Antiqua" w:hAnsi="Book Antiqua"/>
                <w:sz w:val="22"/>
                <w:szCs w:val="22"/>
                <w:lang w:val="es-CR" w:eastAsia="es-419"/>
              </w:rPr>
            </w:pPr>
          </w:p>
        </w:tc>
      </w:tr>
      <w:tr w:rsidR="00873CD6" w:rsidRPr="00F87353" w14:paraId="491A66F3"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F3C2CA"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848F55"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7B8273"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4348560F"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1CA1BBF6"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EC4887"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jerárquico Impropio (INDER)</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A72B20"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2E3A6C"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4F842C3B" w14:textId="77777777" w:rsidR="00873CD6" w:rsidRPr="00F87353" w:rsidRDefault="00873CD6" w:rsidP="00EF414D">
            <w:pPr>
              <w:rPr>
                <w:rFonts w:ascii="Book Antiqua" w:hAnsi="Book Antiqua"/>
                <w:sz w:val="22"/>
                <w:szCs w:val="22"/>
                <w:lang w:val="es-CR" w:eastAsia="es-419"/>
              </w:rPr>
            </w:pPr>
          </w:p>
        </w:tc>
      </w:tr>
      <w:tr w:rsidR="00873CD6" w:rsidRPr="00F87353" w14:paraId="1428007A"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B48EC2"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D55968"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D3B5B5"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7BEED32B"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0E8EA27E"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A6F281"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localización de derecho</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B222D1"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EE919B"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1F54AD72" w14:textId="77777777" w:rsidR="00873CD6" w:rsidRPr="00F87353" w:rsidRDefault="00873CD6" w:rsidP="00EF414D">
            <w:pPr>
              <w:rPr>
                <w:rFonts w:ascii="Book Antiqua" w:hAnsi="Book Antiqua"/>
                <w:sz w:val="22"/>
                <w:szCs w:val="22"/>
                <w:lang w:val="es-CR" w:eastAsia="es-419"/>
              </w:rPr>
            </w:pPr>
          </w:p>
        </w:tc>
      </w:tr>
      <w:tr w:rsidR="00873CD6" w:rsidRPr="00F87353" w14:paraId="46755C56"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0FC7878"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A64C04"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BF06AD"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296FF0CB"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0DC9E568"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F6418C0"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medidas cautelares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16387E"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822333"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3C8D24CF" w14:textId="77777777" w:rsidR="00873CD6" w:rsidRPr="00F87353" w:rsidRDefault="00873CD6" w:rsidP="00EF414D">
            <w:pPr>
              <w:rPr>
                <w:rFonts w:ascii="Book Antiqua" w:hAnsi="Book Antiqua"/>
                <w:sz w:val="22"/>
                <w:szCs w:val="22"/>
                <w:lang w:val="es-CR" w:eastAsia="es-419"/>
              </w:rPr>
            </w:pPr>
          </w:p>
        </w:tc>
      </w:tr>
      <w:tr w:rsidR="00873CD6" w:rsidRPr="00F87353" w14:paraId="31E5BC4B"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726FD8"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39799F"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FBC5E4"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42E3A2B4"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4B9930D2"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75481C"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monitorio</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5C433A"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8BAE82"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46B29209" w14:textId="77777777" w:rsidR="00873CD6" w:rsidRPr="00F87353" w:rsidRDefault="00873CD6" w:rsidP="00EF414D">
            <w:pPr>
              <w:rPr>
                <w:rFonts w:ascii="Book Antiqua" w:hAnsi="Book Antiqua"/>
                <w:sz w:val="22"/>
                <w:szCs w:val="22"/>
                <w:lang w:val="es-CR" w:eastAsia="es-419"/>
              </w:rPr>
            </w:pPr>
          </w:p>
        </w:tc>
      </w:tr>
      <w:tr w:rsidR="00873CD6" w:rsidRPr="00F87353" w14:paraId="269F3B46"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F2C20D"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20B5DCA"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19EBE5"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127B7E0C"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0339EA51"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5B1A6A6"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rectificación de medidas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530D50"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C329C30"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4C9ECD61" w14:textId="77777777" w:rsidR="00873CD6" w:rsidRPr="00F87353" w:rsidRDefault="00873CD6" w:rsidP="00EF414D">
            <w:pPr>
              <w:rPr>
                <w:rFonts w:ascii="Book Antiqua" w:hAnsi="Book Antiqua"/>
                <w:sz w:val="22"/>
                <w:szCs w:val="22"/>
                <w:lang w:val="es-CR" w:eastAsia="es-419"/>
              </w:rPr>
            </w:pPr>
          </w:p>
        </w:tc>
      </w:tr>
      <w:tr w:rsidR="00873CD6" w:rsidRPr="00F87353" w14:paraId="7B7A082D"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DEE45D"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4EBB3CF"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5DC585"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656F576E"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35A69A01"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39891CC"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tercerías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1E04DE"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AD969C"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2777AFF9" w14:textId="77777777" w:rsidR="00873CD6" w:rsidRPr="00F87353" w:rsidRDefault="00873CD6" w:rsidP="00EF414D">
            <w:pPr>
              <w:rPr>
                <w:rFonts w:ascii="Book Antiqua" w:hAnsi="Book Antiqua"/>
                <w:sz w:val="22"/>
                <w:szCs w:val="22"/>
                <w:lang w:val="es-CR" w:eastAsia="es-419"/>
              </w:rPr>
            </w:pPr>
          </w:p>
        </w:tc>
      </w:tr>
      <w:tr w:rsidR="00873CD6" w:rsidRPr="00F87353" w14:paraId="3D3FEB6E"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36EFB31"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A7770B"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A8EBE95"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41322EF3"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3D5D511E"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837BBEB"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sucesorios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3101DB"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212673"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6ECCAEDD" w14:textId="77777777" w:rsidR="00873CD6" w:rsidRPr="00F87353" w:rsidRDefault="00873CD6" w:rsidP="00EF414D">
            <w:pPr>
              <w:rPr>
                <w:rFonts w:ascii="Book Antiqua" w:hAnsi="Book Antiqua"/>
                <w:sz w:val="22"/>
                <w:szCs w:val="22"/>
                <w:lang w:val="es-CR" w:eastAsia="es-419"/>
              </w:rPr>
            </w:pPr>
          </w:p>
        </w:tc>
      </w:tr>
      <w:tr w:rsidR="00873CD6" w:rsidRPr="00F87353" w14:paraId="340CE4AD"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FDB70D"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644EAF"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2B44B3"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28F7588D" w14:textId="77777777" w:rsidR="00873CD6" w:rsidRPr="00F87353" w:rsidRDefault="00873CD6" w:rsidP="00B90221">
            <w:pPr>
              <w:rPr>
                <w:rFonts w:ascii="Book Antiqua" w:hAnsi="Book Antiqua" w:cs="Calibri"/>
                <w:color w:val="000000"/>
                <w:sz w:val="22"/>
                <w:szCs w:val="22"/>
                <w:lang w:val="es-CR" w:eastAsia="es-419"/>
              </w:rPr>
            </w:pPr>
          </w:p>
        </w:tc>
      </w:tr>
      <w:tr w:rsidR="00873CD6" w:rsidRPr="00F87353" w14:paraId="764CF6AB"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AD9750" w14:textId="77777777" w:rsidR="00873CD6" w:rsidRPr="00F87353" w:rsidRDefault="00873CD6"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sumario </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92C96E" w14:textId="77777777" w:rsidR="00873CD6" w:rsidRPr="00F87353" w:rsidRDefault="00873CD6" w:rsidP="00EF414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46540F" w14:textId="77777777" w:rsidR="00873CD6" w:rsidRPr="00F87353" w:rsidRDefault="00873CD6" w:rsidP="00B90221">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461387C9" w14:textId="77777777" w:rsidR="00873CD6" w:rsidRPr="00F87353" w:rsidRDefault="00873CD6" w:rsidP="00EF414D">
            <w:pPr>
              <w:rPr>
                <w:rFonts w:ascii="Book Antiqua" w:hAnsi="Book Antiqua"/>
                <w:sz w:val="22"/>
                <w:szCs w:val="22"/>
                <w:lang w:val="es-CR" w:eastAsia="es-419"/>
              </w:rPr>
            </w:pPr>
          </w:p>
        </w:tc>
      </w:tr>
      <w:tr w:rsidR="00873CD6" w:rsidRPr="00F87353" w14:paraId="2F0B64A2"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19FF75C" w14:textId="77777777" w:rsidR="00873CD6" w:rsidRPr="00F87353" w:rsidRDefault="00873CD6"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E13400" w14:textId="77777777" w:rsidR="00873CD6" w:rsidRPr="00F87353" w:rsidRDefault="00873CD6" w:rsidP="00EF414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94CAF5" w14:textId="77777777" w:rsidR="00873CD6" w:rsidRPr="00F87353" w:rsidRDefault="00873CD6" w:rsidP="00EF414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093AC7B0" w14:textId="77777777" w:rsidR="00873CD6" w:rsidRPr="00F87353" w:rsidRDefault="00873CD6" w:rsidP="00B90221">
            <w:pPr>
              <w:rPr>
                <w:rFonts w:ascii="Book Antiqua" w:hAnsi="Book Antiqua" w:cs="Calibri"/>
                <w:color w:val="000000"/>
                <w:sz w:val="22"/>
                <w:szCs w:val="22"/>
                <w:lang w:val="es-CR" w:eastAsia="es-419"/>
              </w:rPr>
            </w:pPr>
          </w:p>
        </w:tc>
      </w:tr>
      <w:tr w:rsidR="004B4A52" w:rsidRPr="00F87353" w14:paraId="6FAF1F24" w14:textId="77777777" w:rsidTr="001F28F5">
        <w:trPr>
          <w:trHeight w:val="463"/>
        </w:trPr>
        <w:tc>
          <w:tcPr>
            <w:tcW w:w="509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A7E628D" w14:textId="298F4347" w:rsidR="004B4A52" w:rsidRPr="00F87353" w:rsidRDefault="004B4A52"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 xml:space="preserve">Exp. Listo para fallo- </w:t>
            </w:r>
            <w:r w:rsidR="00E24CF5" w:rsidRPr="00F87353">
              <w:rPr>
                <w:rFonts w:ascii="Book Antiqua" w:hAnsi="Book Antiqua" w:cs="Calibri"/>
                <w:color w:val="000000"/>
                <w:sz w:val="22"/>
                <w:szCs w:val="22"/>
                <w:lang w:val="es-CR" w:eastAsia="es-419"/>
              </w:rPr>
              <w:t>s</w:t>
            </w:r>
            <w:r w:rsidRPr="00F87353">
              <w:rPr>
                <w:rFonts w:ascii="Book Antiqua" w:hAnsi="Book Antiqua" w:cs="Calibri"/>
                <w:color w:val="000000"/>
                <w:sz w:val="22"/>
                <w:szCs w:val="22"/>
                <w:lang w:val="es-CR" w:eastAsia="es-419"/>
              </w:rPr>
              <w:t xml:space="preserve">entencias </w:t>
            </w:r>
            <w:r w:rsidR="00E24CF5" w:rsidRPr="00F87353">
              <w:rPr>
                <w:rFonts w:ascii="Book Antiqua" w:hAnsi="Book Antiqua" w:cs="Calibri"/>
                <w:color w:val="000000"/>
                <w:sz w:val="22"/>
                <w:szCs w:val="22"/>
                <w:lang w:val="es-CR" w:eastAsia="es-419"/>
              </w:rPr>
              <w:t>o</w:t>
            </w:r>
            <w:r w:rsidRPr="00F87353">
              <w:rPr>
                <w:rFonts w:ascii="Book Antiqua" w:hAnsi="Book Antiqua" w:cs="Calibri"/>
                <w:color w:val="000000"/>
                <w:sz w:val="22"/>
                <w:szCs w:val="22"/>
                <w:lang w:val="es-CR" w:eastAsia="es-419"/>
              </w:rPr>
              <w:t>rales</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D97755E" w14:textId="4A6C0522" w:rsidR="004B4A52" w:rsidRPr="00F87353" w:rsidRDefault="004B4A52" w:rsidP="004B4A52">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7E6F30" w14:textId="2D0DBEB2" w:rsidR="004B4A52" w:rsidRPr="00F87353" w:rsidRDefault="004B4A52" w:rsidP="004B4A52">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tcPr>
          <w:p w14:paraId="7B7C6EAF" w14:textId="77777777" w:rsidR="004B4A52" w:rsidRPr="00F87353" w:rsidRDefault="004B4A52" w:rsidP="004B4A52">
            <w:pPr>
              <w:rPr>
                <w:rFonts w:ascii="Book Antiqua" w:hAnsi="Book Antiqua"/>
                <w:sz w:val="22"/>
                <w:szCs w:val="22"/>
                <w:lang w:val="es-CR" w:eastAsia="es-419"/>
              </w:rPr>
            </w:pPr>
          </w:p>
        </w:tc>
      </w:tr>
      <w:tr w:rsidR="004B4A52" w:rsidRPr="00F87353" w14:paraId="536EC651" w14:textId="77777777" w:rsidTr="00B90221">
        <w:trPr>
          <w:trHeight w:val="170"/>
        </w:trPr>
        <w:tc>
          <w:tcPr>
            <w:tcW w:w="5098"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206F72" w14:textId="77777777" w:rsidR="004B4A52" w:rsidRPr="00F87353" w:rsidRDefault="004B4A52" w:rsidP="001F28F5">
            <w:pPr>
              <w:jc w:val="both"/>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especial ambiental preferente</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E604506" w14:textId="77777777" w:rsidR="004B4A52" w:rsidRPr="00F87353" w:rsidRDefault="004B4A52" w:rsidP="004B4A52">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44E47F" w14:textId="77777777" w:rsidR="004B4A52" w:rsidRPr="00F87353" w:rsidRDefault="004B4A52" w:rsidP="004B4A52">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33FEDCF1" w14:textId="77777777" w:rsidR="004B4A52" w:rsidRPr="00F87353" w:rsidRDefault="004B4A52" w:rsidP="004B4A52">
            <w:pPr>
              <w:rPr>
                <w:rFonts w:ascii="Book Antiqua" w:hAnsi="Book Antiqua"/>
                <w:sz w:val="22"/>
                <w:szCs w:val="22"/>
                <w:lang w:val="es-CR" w:eastAsia="es-419"/>
              </w:rPr>
            </w:pPr>
          </w:p>
        </w:tc>
      </w:tr>
      <w:tr w:rsidR="004B4A52" w:rsidRPr="00F87353" w14:paraId="40FC80E2" w14:textId="77777777" w:rsidTr="00B90221">
        <w:trPr>
          <w:trHeight w:val="170"/>
        </w:trPr>
        <w:tc>
          <w:tcPr>
            <w:tcW w:w="5098"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BAF72D" w14:textId="77777777" w:rsidR="004B4A52" w:rsidRPr="00F87353" w:rsidRDefault="004B4A52" w:rsidP="001F28F5">
            <w:pPr>
              <w:jc w:val="both"/>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A96CD0" w14:textId="77777777" w:rsidR="004B4A52" w:rsidRPr="00F87353" w:rsidRDefault="004B4A52" w:rsidP="004B4A52">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C03DE2" w14:textId="77777777" w:rsidR="004B4A52" w:rsidRPr="00F87353" w:rsidRDefault="004B4A52" w:rsidP="004B4A52">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4E12C42B" w14:textId="77777777" w:rsidR="004B4A52" w:rsidRPr="00F87353" w:rsidRDefault="004B4A52" w:rsidP="004B4A52">
            <w:pPr>
              <w:rPr>
                <w:rFonts w:ascii="Book Antiqua" w:hAnsi="Book Antiqua" w:cs="Calibri"/>
                <w:color w:val="000000"/>
                <w:sz w:val="22"/>
                <w:szCs w:val="22"/>
                <w:lang w:val="es-CR" w:eastAsia="es-419"/>
              </w:rPr>
            </w:pPr>
          </w:p>
        </w:tc>
      </w:tr>
    </w:tbl>
    <w:p w14:paraId="31E94115" w14:textId="6D276536" w:rsidR="00873CD6" w:rsidRPr="001F28F5" w:rsidRDefault="00873CD6" w:rsidP="00F87353">
      <w:pPr>
        <w:rPr>
          <w:rFonts w:ascii="Book Antiqua" w:hAnsi="Book Antiqua" w:cs="Arial"/>
          <w:i/>
          <w:iCs/>
          <w:color w:val="000000"/>
          <w:sz w:val="20"/>
          <w:szCs w:val="20"/>
          <w:lang w:val="es-CR" w:eastAsia="es-CR"/>
        </w:rPr>
      </w:pPr>
      <w:r w:rsidRPr="001F28F5">
        <w:rPr>
          <w:rFonts w:ascii="Book Antiqua" w:hAnsi="Book Antiqua" w:cs="Arial"/>
          <w:b/>
          <w:bCs/>
          <w:i/>
          <w:iCs/>
          <w:color w:val="000000"/>
          <w:sz w:val="20"/>
          <w:szCs w:val="20"/>
          <w:lang w:val="es-CR" w:eastAsia="es-CR"/>
        </w:rPr>
        <w:t>Fuente:</w:t>
      </w:r>
      <w:r w:rsidRPr="001F28F5">
        <w:rPr>
          <w:rFonts w:ascii="Book Antiqua" w:hAnsi="Book Antiqua" w:cs="Arial"/>
          <w:i/>
          <w:iCs/>
          <w:color w:val="000000"/>
          <w:sz w:val="20"/>
          <w:szCs w:val="20"/>
          <w:lang w:val="es-CR" w:eastAsia="es-CR"/>
        </w:rPr>
        <w:t xml:space="preserve"> Subproceso de Modernización No Penal.</w:t>
      </w:r>
    </w:p>
    <w:p w14:paraId="4A49C605" w14:textId="77777777" w:rsidR="00873CD6" w:rsidRPr="001F28F5" w:rsidRDefault="00873CD6" w:rsidP="00B90221">
      <w:pPr>
        <w:pStyle w:val="Prrafodelista"/>
        <w:ind w:left="567"/>
        <w:contextualSpacing/>
        <w:jc w:val="both"/>
        <w:rPr>
          <w:rFonts w:ascii="Book Antiqua" w:hAnsi="Book Antiqua" w:cs="Arial"/>
          <w:color w:val="000000"/>
          <w:lang w:val="es-CR" w:eastAsia="es-CR"/>
        </w:rPr>
      </w:pPr>
    </w:p>
    <w:p w14:paraId="179AD634" w14:textId="76C9FC8A" w:rsidR="000E33A0" w:rsidRPr="001F28F5" w:rsidRDefault="00F174CE" w:rsidP="00B90221">
      <w:pPr>
        <w:ind w:left="426" w:hanging="426"/>
        <w:contextualSpacing/>
        <w:jc w:val="both"/>
        <w:rPr>
          <w:rFonts w:ascii="Book Antiqua" w:hAnsi="Book Antiqua" w:cs="Arial"/>
          <w:color w:val="000000"/>
          <w:lang w:val="es-CR" w:eastAsia="es-CR"/>
        </w:rPr>
      </w:pPr>
      <w:r w:rsidRPr="001F28F5">
        <w:rPr>
          <w:rFonts w:ascii="Book Antiqua" w:hAnsi="Book Antiqua" w:cs="Arial"/>
          <w:b/>
          <w:bCs/>
          <w:color w:val="000000"/>
          <w:lang w:val="es-CR" w:eastAsia="es-CR"/>
        </w:rPr>
        <w:t>8</w:t>
      </w:r>
      <w:r w:rsidR="006A3112" w:rsidRPr="001F28F5">
        <w:rPr>
          <w:rFonts w:ascii="Book Antiqua" w:hAnsi="Book Antiqua" w:cs="Arial"/>
          <w:b/>
          <w:bCs/>
          <w:color w:val="000000"/>
          <w:lang w:val="es-CR" w:eastAsia="es-CR"/>
        </w:rPr>
        <w:t>.3.</w:t>
      </w:r>
      <w:r w:rsidR="006A3112" w:rsidRPr="001F28F5">
        <w:rPr>
          <w:rFonts w:ascii="Book Antiqua" w:hAnsi="Book Antiqua" w:cs="Arial"/>
          <w:color w:val="000000"/>
          <w:lang w:val="es-CR" w:eastAsia="es-CR"/>
        </w:rPr>
        <w:t xml:space="preserve"> </w:t>
      </w:r>
      <w:r w:rsidR="00873CD6" w:rsidRPr="001F28F5">
        <w:rPr>
          <w:rFonts w:ascii="Book Antiqua" w:hAnsi="Book Antiqua" w:cs="Arial"/>
          <w:color w:val="000000"/>
          <w:lang w:val="es-CR" w:eastAsia="es-CR"/>
        </w:rPr>
        <w:t>Como parte de la implementación de tareas para el módulo de pase a fallo, se requiere incorporar las tareas de pase a fallo a la lista de tareas estándar. Adicionalmente</w:t>
      </w:r>
      <w:r w:rsidR="00106C88" w:rsidRPr="001F28F5">
        <w:rPr>
          <w:rFonts w:ascii="Book Antiqua" w:hAnsi="Book Antiqua" w:cs="Arial"/>
          <w:color w:val="000000"/>
          <w:lang w:val="es-CR" w:eastAsia="es-CR"/>
        </w:rPr>
        <w:t xml:space="preserve">, </w:t>
      </w:r>
      <w:r w:rsidR="00106C88" w:rsidRPr="002739D8">
        <w:rPr>
          <w:rFonts w:ascii="Book Antiqua" w:hAnsi="Book Antiqua" w:cs="Arial"/>
          <w:color w:val="000000"/>
          <w:lang w:val="es-CR" w:eastAsia="es-CR"/>
        </w:rPr>
        <w:t xml:space="preserve">dado que el nuevo Código Procesal Agrario señala en el artículo 206, la posibilidad de que las partes soliciten audiencia oral, se requiere la incorporación de la tarea </w:t>
      </w:r>
      <w:r w:rsidR="00106C88" w:rsidRPr="002739D8">
        <w:rPr>
          <w:rFonts w:ascii="Book Antiqua" w:hAnsi="Book Antiqua" w:cs="Arial"/>
          <w:i/>
          <w:iCs/>
          <w:color w:val="000000"/>
          <w:lang w:val="es-CR" w:eastAsia="es-CR"/>
        </w:rPr>
        <w:t>Espera fecha de audiencia</w:t>
      </w:r>
      <w:r w:rsidR="00106C88" w:rsidRPr="002739D8">
        <w:rPr>
          <w:rFonts w:ascii="Book Antiqua" w:hAnsi="Book Antiqua" w:cs="Arial"/>
          <w:color w:val="000000"/>
          <w:lang w:val="es-CR" w:eastAsia="es-CR"/>
        </w:rPr>
        <w:t>. Al ser una actividad novedosa y no contar con un tiempo estimado de espera de audiencia en el Tribunal Agrario, se toma como referencia el tiempo definido para esta misma tarea en la materia Civil.</w:t>
      </w:r>
    </w:p>
    <w:p w14:paraId="403449E6" w14:textId="77777777" w:rsidR="006A3112" w:rsidRPr="001F28F5" w:rsidRDefault="006A3112" w:rsidP="00B90221">
      <w:pPr>
        <w:ind w:left="426" w:hanging="426"/>
        <w:contextualSpacing/>
        <w:jc w:val="both"/>
        <w:rPr>
          <w:rFonts w:ascii="Book Antiqua" w:hAnsi="Book Antiqua"/>
          <w:lang w:val="es-CR"/>
        </w:rPr>
      </w:pPr>
    </w:p>
    <w:tbl>
      <w:tblPr>
        <w:tblW w:w="9198" w:type="dxa"/>
        <w:jc w:val="center"/>
        <w:tblCellMar>
          <w:left w:w="70" w:type="dxa"/>
          <w:right w:w="70" w:type="dxa"/>
        </w:tblCellMar>
        <w:tblLook w:val="04A0" w:firstRow="1" w:lastRow="0" w:firstColumn="1" w:lastColumn="0" w:noHBand="0" w:noVBand="1"/>
      </w:tblPr>
      <w:tblGrid>
        <w:gridCol w:w="2689"/>
        <w:gridCol w:w="3691"/>
        <w:gridCol w:w="1503"/>
        <w:gridCol w:w="1315"/>
      </w:tblGrid>
      <w:tr w:rsidR="0015506E" w:rsidRPr="002739D8" w14:paraId="4393720E" w14:textId="77777777" w:rsidTr="0010315D">
        <w:trPr>
          <w:trHeight w:val="113"/>
          <w:tblHeader/>
          <w:jc w:val="center"/>
        </w:trPr>
        <w:tc>
          <w:tcPr>
            <w:tcW w:w="2689"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vAlign w:val="center"/>
          </w:tcPr>
          <w:p w14:paraId="76D9258B" w14:textId="77777777" w:rsidR="0015506E" w:rsidRPr="002739D8" w:rsidRDefault="0015506E" w:rsidP="0015506E">
            <w:pP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t xml:space="preserve">    Ubicación</w:t>
            </w:r>
          </w:p>
        </w:tc>
        <w:tc>
          <w:tcPr>
            <w:tcW w:w="3691" w:type="dxa"/>
            <w:tcBorders>
              <w:top w:val="single" w:sz="4" w:space="0" w:color="000000"/>
              <w:left w:val="nil"/>
              <w:bottom w:val="single" w:sz="4" w:space="0" w:color="000000"/>
              <w:right w:val="single" w:sz="4" w:space="0" w:color="000000"/>
            </w:tcBorders>
            <w:shd w:val="clear" w:color="auto" w:fill="1F3864" w:themeFill="accent5" w:themeFillShade="80"/>
            <w:noWrap/>
            <w:vAlign w:val="center"/>
          </w:tcPr>
          <w:p w14:paraId="03824507" w14:textId="77777777" w:rsidR="0015506E" w:rsidRPr="002739D8" w:rsidRDefault="0015506E" w:rsidP="0015506E">
            <w:pPr>
              <w:jc w:val="cente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t>Tarea</w:t>
            </w:r>
          </w:p>
        </w:tc>
        <w:tc>
          <w:tcPr>
            <w:tcW w:w="1503" w:type="dxa"/>
            <w:tcBorders>
              <w:top w:val="single" w:sz="4" w:space="0" w:color="000000"/>
              <w:left w:val="nil"/>
              <w:bottom w:val="single" w:sz="4" w:space="0" w:color="000000"/>
              <w:right w:val="single" w:sz="4" w:space="0" w:color="000000"/>
            </w:tcBorders>
            <w:shd w:val="clear" w:color="auto" w:fill="1F3864" w:themeFill="accent5" w:themeFillShade="80"/>
            <w:noWrap/>
            <w:vAlign w:val="center"/>
          </w:tcPr>
          <w:p w14:paraId="379ED704" w14:textId="77777777" w:rsidR="0015506E" w:rsidRPr="002739D8" w:rsidRDefault="0015506E" w:rsidP="0015506E">
            <w:pPr>
              <w:jc w:val="cente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t>Plazo horas (hábiles)</w:t>
            </w:r>
          </w:p>
        </w:tc>
        <w:tc>
          <w:tcPr>
            <w:tcW w:w="1315" w:type="dxa"/>
            <w:tcBorders>
              <w:top w:val="single" w:sz="4" w:space="0" w:color="000000"/>
              <w:left w:val="nil"/>
              <w:bottom w:val="single" w:sz="4" w:space="0" w:color="000000"/>
              <w:right w:val="single" w:sz="4" w:space="0" w:color="000000"/>
            </w:tcBorders>
            <w:shd w:val="clear" w:color="auto" w:fill="1F3864" w:themeFill="accent5" w:themeFillShade="80"/>
            <w:vAlign w:val="center"/>
          </w:tcPr>
          <w:p w14:paraId="63AB7424" w14:textId="77777777" w:rsidR="0015506E" w:rsidRPr="002739D8" w:rsidRDefault="0015506E" w:rsidP="0015506E">
            <w:pPr>
              <w:jc w:val="cente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t>Días hábiles</w:t>
            </w:r>
          </w:p>
        </w:tc>
      </w:tr>
      <w:tr w:rsidR="0015506E" w:rsidRPr="002739D8" w14:paraId="30DDE7BE" w14:textId="77777777" w:rsidTr="0010315D">
        <w:trPr>
          <w:trHeight w:val="113"/>
          <w:jc w:val="center"/>
        </w:trPr>
        <w:tc>
          <w:tcPr>
            <w:tcW w:w="268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8B48EC" w14:textId="709EB7D0" w:rsidR="0015506E" w:rsidRPr="002739D8" w:rsidRDefault="0015506E" w:rsidP="0015506E">
            <w:pPr>
              <w:jc w:val="center"/>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Técnica o Técnico Judicial</w:t>
            </w:r>
          </w:p>
        </w:tc>
        <w:tc>
          <w:tcPr>
            <w:tcW w:w="3691" w:type="dxa"/>
            <w:tcBorders>
              <w:top w:val="single" w:sz="4" w:space="0" w:color="000000"/>
              <w:left w:val="nil"/>
              <w:bottom w:val="single" w:sz="4" w:space="0" w:color="000000"/>
              <w:right w:val="single" w:sz="4" w:space="0" w:color="000000"/>
            </w:tcBorders>
            <w:shd w:val="clear" w:color="auto" w:fill="auto"/>
            <w:noWrap/>
            <w:vAlign w:val="center"/>
            <w:hideMark/>
          </w:tcPr>
          <w:p w14:paraId="1C79444D" w14:textId="2A39AB92" w:rsidR="0015506E" w:rsidRPr="002739D8" w:rsidRDefault="0015506E" w:rsidP="0015506E">
            <w:pPr>
              <w:jc w:val="both"/>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Espera fecha de audiencia</w:t>
            </w:r>
          </w:p>
        </w:tc>
        <w:tc>
          <w:tcPr>
            <w:tcW w:w="1503" w:type="dxa"/>
            <w:tcBorders>
              <w:top w:val="single" w:sz="4" w:space="0" w:color="000000"/>
              <w:left w:val="nil"/>
              <w:bottom w:val="single" w:sz="4" w:space="0" w:color="000000"/>
              <w:right w:val="single" w:sz="4" w:space="0" w:color="000000"/>
            </w:tcBorders>
            <w:shd w:val="clear" w:color="auto" w:fill="auto"/>
            <w:noWrap/>
            <w:vAlign w:val="center"/>
            <w:hideMark/>
          </w:tcPr>
          <w:p w14:paraId="733E0B25" w14:textId="6C9E0D8A" w:rsidR="0015506E" w:rsidRPr="002739D8" w:rsidRDefault="0015506E"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720</w:t>
            </w:r>
          </w:p>
        </w:tc>
        <w:tc>
          <w:tcPr>
            <w:tcW w:w="1315" w:type="dxa"/>
            <w:tcBorders>
              <w:top w:val="single" w:sz="4" w:space="0" w:color="000000"/>
              <w:left w:val="nil"/>
              <w:bottom w:val="single" w:sz="4" w:space="0" w:color="000000"/>
              <w:right w:val="single" w:sz="4" w:space="0" w:color="000000"/>
            </w:tcBorders>
            <w:shd w:val="clear" w:color="auto" w:fill="auto"/>
            <w:vAlign w:val="center"/>
            <w:hideMark/>
          </w:tcPr>
          <w:p w14:paraId="2E3E8E18" w14:textId="1E4EA8D0" w:rsidR="0015506E" w:rsidRPr="002739D8" w:rsidRDefault="0015506E"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30</w:t>
            </w:r>
          </w:p>
        </w:tc>
      </w:tr>
    </w:tbl>
    <w:p w14:paraId="34850E97" w14:textId="77777777" w:rsidR="0015506E" w:rsidRPr="001F28F5" w:rsidRDefault="0015506E" w:rsidP="0015506E">
      <w:pPr>
        <w:contextualSpacing/>
        <w:jc w:val="both"/>
        <w:rPr>
          <w:rFonts w:ascii="Book Antiqua" w:hAnsi="Book Antiqua"/>
          <w:lang w:val="es-CR"/>
        </w:rPr>
      </w:pPr>
    </w:p>
    <w:p w14:paraId="56374D7D" w14:textId="2D7421B8" w:rsidR="00347303" w:rsidRPr="001F28F5" w:rsidRDefault="000E33A0" w:rsidP="0015506E">
      <w:pPr>
        <w:ind w:left="426" w:hanging="426"/>
        <w:contextualSpacing/>
        <w:jc w:val="both"/>
        <w:rPr>
          <w:rFonts w:ascii="Book Antiqua" w:hAnsi="Book Antiqua"/>
          <w:b/>
          <w:bCs/>
          <w:lang w:val="es-CR"/>
        </w:rPr>
      </w:pPr>
      <w:r w:rsidRPr="001F28F5">
        <w:rPr>
          <w:rFonts w:ascii="Book Antiqua" w:hAnsi="Book Antiqua"/>
          <w:b/>
          <w:bCs/>
          <w:lang w:val="es-CR"/>
        </w:rPr>
        <w:t xml:space="preserve">8.4. </w:t>
      </w:r>
      <w:r w:rsidR="00C12C2C" w:rsidRPr="001F28F5">
        <w:rPr>
          <w:rFonts w:ascii="Book Antiqua" w:hAnsi="Book Antiqua" w:cs="Arial"/>
          <w:color w:val="000000"/>
          <w:lang w:val="es-CR" w:eastAsia="es-CR"/>
        </w:rPr>
        <w:t>A partir de</w:t>
      </w:r>
      <w:r w:rsidR="00347303" w:rsidRPr="001F28F5">
        <w:rPr>
          <w:rFonts w:ascii="Book Antiqua" w:hAnsi="Book Antiqua" w:cs="Arial"/>
          <w:color w:val="000000"/>
          <w:lang w:val="es-CR" w:eastAsia="es-CR"/>
        </w:rPr>
        <w:t>l uso del módulo de pase a fallo por tareas, se dejan de utilizar algunas tareas configuradas actualmente y que ya no formar</w:t>
      </w:r>
      <w:r w:rsidR="00770413" w:rsidRPr="001F28F5">
        <w:rPr>
          <w:rFonts w:ascii="Book Antiqua" w:hAnsi="Book Antiqua" w:cs="Arial"/>
          <w:color w:val="000000"/>
          <w:lang w:val="es-CR" w:eastAsia="es-CR"/>
        </w:rPr>
        <w:t>á</w:t>
      </w:r>
      <w:r w:rsidR="00347303" w:rsidRPr="001F28F5">
        <w:rPr>
          <w:rFonts w:ascii="Book Antiqua" w:hAnsi="Book Antiqua" w:cs="Arial"/>
          <w:color w:val="000000"/>
          <w:lang w:val="es-CR" w:eastAsia="es-CR"/>
        </w:rPr>
        <w:t xml:space="preserve">n parte del estándar. Por lo anterior, </w:t>
      </w:r>
      <w:r w:rsidR="00C12521" w:rsidRPr="001F28F5">
        <w:rPr>
          <w:rFonts w:ascii="Book Antiqua" w:hAnsi="Book Antiqua" w:cs="Arial"/>
          <w:color w:val="000000"/>
          <w:lang w:val="es-CR" w:eastAsia="es-CR"/>
        </w:rPr>
        <w:t xml:space="preserve">una vez entre en vigencia el Código Procesal Agrario, </w:t>
      </w:r>
      <w:r w:rsidR="00347303" w:rsidRPr="001F28F5">
        <w:rPr>
          <w:rFonts w:ascii="Book Antiqua" w:hAnsi="Book Antiqua" w:cs="Arial"/>
          <w:color w:val="000000"/>
          <w:lang w:val="es-CR" w:eastAsia="es-CR"/>
        </w:rPr>
        <w:t>la persona</w:t>
      </w:r>
      <w:r w:rsidR="00873CD6" w:rsidRPr="001F28F5">
        <w:rPr>
          <w:rFonts w:ascii="Book Antiqua" w:hAnsi="Book Antiqua" w:cs="Arial"/>
          <w:color w:val="000000"/>
          <w:lang w:val="es-CR" w:eastAsia="es-CR"/>
        </w:rPr>
        <w:t xml:space="preserve"> </w:t>
      </w:r>
      <w:r w:rsidR="00347303" w:rsidRPr="001F28F5">
        <w:rPr>
          <w:rFonts w:ascii="Book Antiqua" w:hAnsi="Book Antiqua" w:cs="Arial"/>
          <w:color w:val="000000"/>
          <w:lang w:val="es-CR" w:eastAsia="es-CR"/>
        </w:rPr>
        <w:t xml:space="preserve">Coordinadora Judicial </w:t>
      </w:r>
      <w:r w:rsidR="00C12521" w:rsidRPr="001F28F5">
        <w:rPr>
          <w:rFonts w:ascii="Book Antiqua" w:hAnsi="Book Antiqua" w:cs="Arial"/>
          <w:color w:val="000000"/>
          <w:lang w:val="es-CR" w:eastAsia="es-CR"/>
        </w:rPr>
        <w:t xml:space="preserve">deberán </w:t>
      </w:r>
      <w:r w:rsidR="00770413" w:rsidRPr="001F28F5">
        <w:rPr>
          <w:rFonts w:ascii="Book Antiqua" w:hAnsi="Book Antiqua" w:cs="Arial"/>
          <w:color w:val="000000"/>
          <w:lang w:val="es-CR" w:eastAsia="es-CR"/>
        </w:rPr>
        <w:t>confirm</w:t>
      </w:r>
      <w:r w:rsidR="00C12521" w:rsidRPr="001F28F5">
        <w:rPr>
          <w:rFonts w:ascii="Book Antiqua" w:hAnsi="Book Antiqua" w:cs="Arial"/>
          <w:color w:val="000000"/>
          <w:lang w:val="es-CR" w:eastAsia="es-CR"/>
        </w:rPr>
        <w:t>ar</w:t>
      </w:r>
      <w:r w:rsidR="00347303" w:rsidRPr="001F28F5">
        <w:rPr>
          <w:rFonts w:ascii="Book Antiqua" w:hAnsi="Book Antiqua" w:cs="Arial"/>
          <w:color w:val="000000"/>
          <w:lang w:val="es-CR" w:eastAsia="es-CR"/>
        </w:rPr>
        <w:t xml:space="preserve"> a nivel </w:t>
      </w:r>
      <w:r w:rsidR="00770413" w:rsidRPr="001F28F5">
        <w:rPr>
          <w:rFonts w:ascii="Book Antiqua" w:hAnsi="Book Antiqua" w:cs="Arial"/>
          <w:color w:val="000000"/>
          <w:lang w:val="es-CR" w:eastAsia="es-CR"/>
        </w:rPr>
        <w:t xml:space="preserve">de </w:t>
      </w:r>
      <w:r w:rsidR="00347303" w:rsidRPr="001F28F5">
        <w:rPr>
          <w:rFonts w:ascii="Book Antiqua" w:hAnsi="Book Antiqua" w:cs="Arial"/>
          <w:color w:val="000000"/>
          <w:lang w:val="es-CR" w:eastAsia="es-CR"/>
        </w:rPr>
        <w:t xml:space="preserve">sistema que no </w:t>
      </w:r>
      <w:r w:rsidR="00767F00" w:rsidRPr="001F28F5">
        <w:rPr>
          <w:rFonts w:ascii="Book Antiqua" w:hAnsi="Book Antiqua" w:cs="Arial"/>
          <w:color w:val="000000"/>
          <w:lang w:val="es-CR" w:eastAsia="es-CR"/>
        </w:rPr>
        <w:t>haya</w:t>
      </w:r>
      <w:r w:rsidR="00347303" w:rsidRPr="001F28F5">
        <w:rPr>
          <w:rFonts w:ascii="Book Antiqua" w:hAnsi="Book Antiqua" w:cs="Arial"/>
          <w:color w:val="000000"/>
          <w:lang w:val="es-CR" w:eastAsia="es-CR"/>
        </w:rPr>
        <w:t xml:space="preserve"> expedientes en las siguientes tareas,</w:t>
      </w:r>
      <w:r w:rsidR="00C12521" w:rsidRPr="001F28F5">
        <w:rPr>
          <w:rFonts w:ascii="Book Antiqua" w:hAnsi="Book Antiqua" w:cs="Arial"/>
          <w:color w:val="000000"/>
          <w:lang w:val="es-CR" w:eastAsia="es-CR"/>
        </w:rPr>
        <w:t xml:space="preserve"> para </w:t>
      </w:r>
      <w:r w:rsidR="00347303" w:rsidRPr="001F28F5">
        <w:rPr>
          <w:rFonts w:ascii="Book Antiqua" w:hAnsi="Book Antiqua" w:cs="Arial"/>
          <w:color w:val="000000"/>
          <w:lang w:val="es-CR" w:eastAsia="es-CR"/>
        </w:rPr>
        <w:t>luego proceder a deshabilitarlas en el Escritorio Virtual- Administración</w:t>
      </w:r>
      <w:r w:rsidR="00C12521" w:rsidRPr="001F28F5">
        <w:rPr>
          <w:rFonts w:ascii="Book Antiqua" w:hAnsi="Book Antiqua" w:cs="Arial"/>
          <w:color w:val="000000"/>
          <w:lang w:val="es-CR" w:eastAsia="es-CR"/>
        </w:rPr>
        <w:t>. La Dirección de Tecnología de la Información y las Comunicaciones, procederá a eliminar las siguientes tareas para que no se puedan utilizar en adelante y excluirlas del listado estándar:</w:t>
      </w:r>
    </w:p>
    <w:p w14:paraId="342E073E" w14:textId="77777777" w:rsidR="00EF414D" w:rsidRPr="001F28F5" w:rsidRDefault="00EF414D" w:rsidP="0015506E">
      <w:pPr>
        <w:ind w:left="426" w:hanging="426"/>
        <w:contextualSpacing/>
        <w:jc w:val="both"/>
        <w:rPr>
          <w:rFonts w:ascii="Book Antiqua" w:hAnsi="Book Antiqua"/>
          <w:lang w:val="es-CR"/>
        </w:rPr>
      </w:pPr>
    </w:p>
    <w:p w14:paraId="0B194944" w14:textId="77777777" w:rsidR="00873CD6" w:rsidRPr="001F28F5" w:rsidRDefault="00873CD6" w:rsidP="0015506E">
      <w:pPr>
        <w:pStyle w:val="Prrafodelista"/>
        <w:numPr>
          <w:ilvl w:val="0"/>
          <w:numId w:val="7"/>
        </w:numPr>
        <w:jc w:val="both"/>
        <w:rPr>
          <w:rFonts w:ascii="Book Antiqua" w:hAnsi="Book Antiqua" w:cs="Arial"/>
          <w:i/>
          <w:iCs/>
          <w:color w:val="000000"/>
          <w:sz w:val="22"/>
          <w:szCs w:val="22"/>
          <w:lang w:val="es-CR" w:eastAsia="es-CR"/>
        </w:rPr>
      </w:pPr>
      <w:r w:rsidRPr="001F28F5">
        <w:rPr>
          <w:rFonts w:ascii="Book Antiqua" w:hAnsi="Book Antiqua" w:cs="Arial"/>
          <w:i/>
          <w:iCs/>
          <w:color w:val="000000"/>
          <w:sz w:val="22"/>
          <w:szCs w:val="22"/>
          <w:lang w:val="es-CR" w:eastAsia="es-CR"/>
        </w:rPr>
        <w:t>Para dictar sentencia</w:t>
      </w:r>
    </w:p>
    <w:p w14:paraId="641C7324" w14:textId="77777777" w:rsidR="00873CD6" w:rsidRPr="001F28F5" w:rsidRDefault="00873CD6" w:rsidP="0015506E">
      <w:pPr>
        <w:pStyle w:val="Prrafodelista"/>
        <w:numPr>
          <w:ilvl w:val="0"/>
          <w:numId w:val="7"/>
        </w:numPr>
        <w:jc w:val="both"/>
        <w:rPr>
          <w:rFonts w:ascii="Book Antiqua" w:hAnsi="Book Antiqua" w:cs="Arial"/>
          <w:i/>
          <w:iCs/>
          <w:color w:val="000000"/>
          <w:sz w:val="22"/>
          <w:szCs w:val="22"/>
          <w:lang w:val="es-CR" w:eastAsia="es-CR"/>
        </w:rPr>
      </w:pPr>
      <w:r w:rsidRPr="001F28F5">
        <w:rPr>
          <w:rFonts w:ascii="Book Antiqua" w:hAnsi="Book Antiqua" w:cs="Arial"/>
          <w:i/>
          <w:iCs/>
          <w:color w:val="000000"/>
          <w:sz w:val="22"/>
          <w:szCs w:val="22"/>
          <w:lang w:val="es-CR" w:eastAsia="es-CR"/>
        </w:rPr>
        <w:t>Para enviar al Juez para fallo</w:t>
      </w:r>
    </w:p>
    <w:p w14:paraId="327A2A2F" w14:textId="77777777" w:rsidR="00873CD6" w:rsidRPr="001F28F5" w:rsidRDefault="00873CD6" w:rsidP="0015506E">
      <w:pPr>
        <w:pStyle w:val="Prrafodelista"/>
        <w:numPr>
          <w:ilvl w:val="0"/>
          <w:numId w:val="7"/>
        </w:numPr>
        <w:jc w:val="both"/>
        <w:rPr>
          <w:rFonts w:ascii="Book Antiqua" w:hAnsi="Book Antiqua" w:cs="Arial"/>
          <w:i/>
          <w:iCs/>
          <w:color w:val="000000"/>
          <w:sz w:val="22"/>
          <w:szCs w:val="22"/>
          <w:lang w:val="es-CR" w:eastAsia="es-CR"/>
        </w:rPr>
      </w:pPr>
      <w:r w:rsidRPr="001F28F5">
        <w:rPr>
          <w:rFonts w:ascii="Book Antiqua" w:hAnsi="Book Antiqua" w:cs="Arial"/>
          <w:i/>
          <w:iCs/>
          <w:color w:val="000000"/>
          <w:sz w:val="22"/>
          <w:szCs w:val="22"/>
          <w:lang w:val="es-CR" w:eastAsia="es-CR"/>
        </w:rPr>
        <w:t>Exp. Listo para fallar e ingresar al libro fallo electrónico</w:t>
      </w:r>
    </w:p>
    <w:p w14:paraId="29155893" w14:textId="77777777" w:rsidR="00873CD6" w:rsidRPr="001F28F5" w:rsidRDefault="00873CD6" w:rsidP="0015506E">
      <w:pPr>
        <w:pStyle w:val="Prrafodelista"/>
        <w:ind w:left="567"/>
        <w:contextualSpacing/>
        <w:jc w:val="both"/>
        <w:rPr>
          <w:rFonts w:ascii="Book Antiqua" w:hAnsi="Book Antiqua" w:cs="Arial"/>
          <w:color w:val="000000"/>
          <w:lang w:val="es-CR" w:eastAsia="es-CR"/>
        </w:rPr>
      </w:pPr>
    </w:p>
    <w:p w14:paraId="3174DC0B" w14:textId="0292FE08" w:rsidR="00873CD6" w:rsidRPr="001F28F5" w:rsidRDefault="00F174CE" w:rsidP="0015506E">
      <w:pPr>
        <w:ind w:left="426" w:hanging="426"/>
        <w:contextualSpacing/>
        <w:jc w:val="both"/>
        <w:rPr>
          <w:rFonts w:ascii="Book Antiqua" w:hAnsi="Book Antiqua"/>
          <w:lang w:val="es-CR"/>
        </w:rPr>
      </w:pPr>
      <w:r w:rsidRPr="001F28F5">
        <w:rPr>
          <w:rFonts w:ascii="Book Antiqua" w:hAnsi="Book Antiqua" w:cs="Arial"/>
          <w:b/>
          <w:bCs/>
          <w:color w:val="000000"/>
          <w:lang w:val="es-CR" w:eastAsia="es-CR"/>
        </w:rPr>
        <w:lastRenderedPageBreak/>
        <w:t>8</w:t>
      </w:r>
      <w:r w:rsidR="006A3112" w:rsidRPr="001F28F5">
        <w:rPr>
          <w:rFonts w:ascii="Book Antiqua" w:hAnsi="Book Antiqua" w:cs="Arial"/>
          <w:b/>
          <w:bCs/>
          <w:color w:val="000000"/>
          <w:lang w:val="es-CR" w:eastAsia="es-CR"/>
        </w:rPr>
        <w:t>.5.</w:t>
      </w:r>
      <w:r w:rsidR="006A3112" w:rsidRPr="001F28F5">
        <w:rPr>
          <w:rFonts w:ascii="Book Antiqua" w:hAnsi="Book Antiqua" w:cs="Arial"/>
          <w:color w:val="000000"/>
          <w:lang w:val="es-CR" w:eastAsia="es-CR"/>
        </w:rPr>
        <w:t xml:space="preserve"> </w:t>
      </w:r>
      <w:r w:rsidR="00873CD6" w:rsidRPr="001F28F5">
        <w:rPr>
          <w:rFonts w:ascii="Book Antiqua" w:hAnsi="Book Antiqua" w:cs="Arial"/>
          <w:color w:val="000000"/>
          <w:lang w:val="es-CR" w:eastAsia="es-CR"/>
        </w:rPr>
        <w:t>Siendo que los motivos de devolución son configurables por materia, se solicitan los siguientes para el Tribunal Agrario:</w:t>
      </w:r>
    </w:p>
    <w:p w14:paraId="3F84983B" w14:textId="77777777" w:rsidR="0015506E" w:rsidRPr="001F28F5" w:rsidRDefault="0015506E" w:rsidP="00135A4C">
      <w:pPr>
        <w:jc w:val="both"/>
        <w:rPr>
          <w:rFonts w:ascii="Book Antiqua" w:hAnsi="Book Antiqua" w:cs="Arial"/>
          <w:color w:val="000000"/>
          <w:lang w:val="es-CR" w:eastAsia="es-CR"/>
        </w:rPr>
      </w:pPr>
    </w:p>
    <w:p w14:paraId="51FC4E88" w14:textId="28B2BCE4" w:rsidR="00873CD6" w:rsidRPr="002739D8" w:rsidRDefault="00873CD6" w:rsidP="0015506E">
      <w:pPr>
        <w:pStyle w:val="Descripcin"/>
        <w:keepNext/>
        <w:spacing w:after="0"/>
        <w:ind w:left="360"/>
        <w:jc w:val="center"/>
        <w:rPr>
          <w:rFonts w:ascii="Book Antiqua" w:hAnsi="Book Antiqua"/>
          <w:b/>
          <w:bCs/>
          <w:i w:val="0"/>
          <w:iCs w:val="0"/>
          <w:color w:val="1F3864" w:themeColor="accent5" w:themeShade="80"/>
          <w:sz w:val="24"/>
          <w:szCs w:val="24"/>
        </w:rPr>
      </w:pPr>
      <w:r w:rsidRPr="002739D8">
        <w:rPr>
          <w:rFonts w:ascii="Book Antiqua" w:hAnsi="Book Antiqua"/>
          <w:b/>
          <w:bCs/>
          <w:i w:val="0"/>
          <w:iCs w:val="0"/>
          <w:color w:val="1F3864" w:themeColor="accent5" w:themeShade="80"/>
          <w:sz w:val="24"/>
          <w:szCs w:val="24"/>
        </w:rPr>
        <w:t xml:space="preserve">Tabla </w:t>
      </w:r>
      <w:r w:rsidRPr="002739D8">
        <w:rPr>
          <w:rFonts w:ascii="Book Antiqua" w:hAnsi="Book Antiqua"/>
          <w:b/>
          <w:bCs/>
          <w:i w:val="0"/>
          <w:iCs w:val="0"/>
          <w:color w:val="1F3864" w:themeColor="accent5" w:themeShade="80"/>
          <w:sz w:val="24"/>
          <w:szCs w:val="24"/>
        </w:rPr>
        <w:fldChar w:fldCharType="begin"/>
      </w:r>
      <w:r w:rsidRPr="002739D8">
        <w:rPr>
          <w:rFonts w:ascii="Book Antiqua" w:hAnsi="Book Antiqua"/>
          <w:b/>
          <w:bCs/>
          <w:i w:val="0"/>
          <w:iCs w:val="0"/>
          <w:color w:val="1F3864" w:themeColor="accent5" w:themeShade="80"/>
          <w:sz w:val="24"/>
          <w:szCs w:val="24"/>
        </w:rPr>
        <w:instrText xml:space="preserve"> SEQ Tabla \* ARABIC </w:instrText>
      </w:r>
      <w:r w:rsidRPr="002739D8">
        <w:rPr>
          <w:rFonts w:ascii="Book Antiqua" w:hAnsi="Book Antiqua"/>
          <w:b/>
          <w:bCs/>
          <w:i w:val="0"/>
          <w:iCs w:val="0"/>
          <w:color w:val="1F3864" w:themeColor="accent5" w:themeShade="80"/>
          <w:sz w:val="24"/>
          <w:szCs w:val="24"/>
        </w:rPr>
        <w:fldChar w:fldCharType="separate"/>
      </w:r>
      <w:r w:rsidR="00CC09F8" w:rsidRPr="002739D8">
        <w:rPr>
          <w:rFonts w:ascii="Book Antiqua" w:hAnsi="Book Antiqua"/>
          <w:b/>
          <w:bCs/>
          <w:i w:val="0"/>
          <w:iCs w:val="0"/>
          <w:noProof/>
          <w:color w:val="1F3864" w:themeColor="accent5" w:themeShade="80"/>
          <w:sz w:val="24"/>
          <w:szCs w:val="24"/>
        </w:rPr>
        <w:t>4</w:t>
      </w:r>
      <w:r w:rsidRPr="002739D8">
        <w:rPr>
          <w:rFonts w:ascii="Book Antiqua" w:hAnsi="Book Antiqua"/>
          <w:b/>
          <w:bCs/>
          <w:i w:val="0"/>
          <w:iCs w:val="0"/>
          <w:color w:val="1F3864" w:themeColor="accent5" w:themeShade="80"/>
          <w:sz w:val="24"/>
          <w:szCs w:val="24"/>
        </w:rPr>
        <w:fldChar w:fldCharType="end"/>
      </w:r>
    </w:p>
    <w:p w14:paraId="575D8AA7" w14:textId="77777777" w:rsidR="00873CD6" w:rsidRPr="002739D8" w:rsidRDefault="00873CD6" w:rsidP="0015506E">
      <w:pPr>
        <w:pStyle w:val="Descripcin"/>
        <w:keepNext/>
        <w:spacing w:after="0"/>
        <w:ind w:left="360"/>
        <w:jc w:val="center"/>
        <w:rPr>
          <w:rFonts w:ascii="Book Antiqua" w:hAnsi="Book Antiqua"/>
          <w:b/>
          <w:bCs/>
          <w:i w:val="0"/>
          <w:iCs w:val="0"/>
          <w:color w:val="1F3864" w:themeColor="accent5" w:themeShade="80"/>
          <w:sz w:val="24"/>
          <w:szCs w:val="24"/>
        </w:rPr>
      </w:pPr>
      <w:r w:rsidRPr="002739D8">
        <w:rPr>
          <w:rFonts w:ascii="Book Antiqua" w:hAnsi="Book Antiqua"/>
          <w:b/>
          <w:bCs/>
          <w:i w:val="0"/>
          <w:iCs w:val="0"/>
          <w:color w:val="1F3864" w:themeColor="accent5" w:themeShade="80"/>
          <w:sz w:val="24"/>
          <w:szCs w:val="24"/>
        </w:rPr>
        <w:t>Motivos de devolución de un expediente ubicado en tareas de pase a fallo</w:t>
      </w:r>
    </w:p>
    <w:tbl>
      <w:tblPr>
        <w:tblW w:w="9346" w:type="dxa"/>
        <w:jc w:val="center"/>
        <w:tblCellMar>
          <w:left w:w="0" w:type="dxa"/>
          <w:right w:w="0" w:type="dxa"/>
        </w:tblCellMar>
        <w:tblLook w:val="04A0" w:firstRow="1" w:lastRow="0" w:firstColumn="1" w:lastColumn="0" w:noHBand="0" w:noVBand="1"/>
      </w:tblPr>
      <w:tblGrid>
        <w:gridCol w:w="9346"/>
      </w:tblGrid>
      <w:tr w:rsidR="00873CD6" w:rsidRPr="002739D8" w14:paraId="3353B3F6"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1F3864" w:themeFill="accent5" w:themeFillShade="80"/>
            <w:tcMar>
              <w:top w:w="15" w:type="dxa"/>
              <w:left w:w="70" w:type="dxa"/>
              <w:bottom w:w="0" w:type="dxa"/>
              <w:right w:w="70" w:type="dxa"/>
            </w:tcMar>
            <w:vAlign w:val="center"/>
            <w:hideMark/>
          </w:tcPr>
          <w:p w14:paraId="3A9CFAF1"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FFFFFF" w:themeColor="background1"/>
                <w:sz w:val="22"/>
                <w:szCs w:val="22"/>
                <w:lang w:val="es-CR" w:eastAsia="es-CR"/>
              </w:rPr>
              <w:t>Motivos de devolución</w:t>
            </w:r>
          </w:p>
        </w:tc>
      </w:tr>
      <w:tr w:rsidR="00873CD6" w:rsidRPr="002739D8" w14:paraId="013E33AA"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D2BB7FD"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Acción de inconstitucionalidad</w:t>
            </w:r>
          </w:p>
        </w:tc>
      </w:tr>
      <w:tr w:rsidR="00873CD6" w:rsidRPr="002739D8" w14:paraId="149259CF"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A50B090"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Acuerdo de parte</w:t>
            </w:r>
          </w:p>
        </w:tc>
      </w:tr>
      <w:tr w:rsidR="00873CD6" w:rsidRPr="002739D8" w14:paraId="1420130D"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D8C22CE"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Arreglo conciliatorio</w:t>
            </w:r>
          </w:p>
        </w:tc>
      </w:tr>
      <w:tr w:rsidR="00873CD6" w:rsidRPr="002739D8" w14:paraId="48400129"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D87A7E0"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Causa Penal</w:t>
            </w:r>
          </w:p>
        </w:tc>
      </w:tr>
      <w:tr w:rsidR="00873CD6" w:rsidRPr="002739D8" w14:paraId="7B4B5DC7"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A7951FE"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Escrito de Parte</w:t>
            </w:r>
          </w:p>
        </w:tc>
      </w:tr>
      <w:tr w:rsidR="00873CD6" w:rsidRPr="002739D8" w14:paraId="296A2BFD"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55999B3"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Excusa</w:t>
            </w:r>
          </w:p>
        </w:tc>
      </w:tr>
      <w:tr w:rsidR="00873CD6" w:rsidRPr="002739D8" w14:paraId="7F34621A"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69265915"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Expediente mal asignado</w:t>
            </w:r>
          </w:p>
        </w:tc>
      </w:tr>
      <w:tr w:rsidR="00873CD6" w:rsidRPr="002739D8" w14:paraId="1BDEBF32"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7A479BB"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Fallecimiento de una de las partes</w:t>
            </w:r>
          </w:p>
        </w:tc>
      </w:tr>
      <w:tr w:rsidR="00873CD6" w:rsidRPr="002739D8" w14:paraId="4962A9D3"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B59A6D9"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Falta de competencia</w:t>
            </w:r>
          </w:p>
        </w:tc>
      </w:tr>
      <w:tr w:rsidR="00873CD6" w:rsidRPr="002739D8" w14:paraId="1FA96414"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6919D912"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Falta de trámite en el expediente</w:t>
            </w:r>
          </w:p>
        </w:tc>
      </w:tr>
      <w:tr w:rsidR="00873CD6" w:rsidRPr="002739D8" w14:paraId="4CFC8319"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0711341"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Inhibitoria</w:t>
            </w:r>
          </w:p>
        </w:tc>
      </w:tr>
      <w:tr w:rsidR="00873CD6" w:rsidRPr="002739D8" w14:paraId="03091F2D"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0E3E31CC"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Litis Consorcio</w:t>
            </w:r>
          </w:p>
        </w:tc>
      </w:tr>
      <w:tr w:rsidR="00873CD6" w:rsidRPr="002739D8" w14:paraId="14CC6049"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0FFDC071"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Menor adquiere mayoría de edad</w:t>
            </w:r>
          </w:p>
        </w:tc>
      </w:tr>
      <w:tr w:rsidR="00873CD6" w:rsidRPr="002739D8" w14:paraId="4BF6A372"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7F968198"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Para aclaración del convenio</w:t>
            </w:r>
          </w:p>
        </w:tc>
      </w:tr>
      <w:tr w:rsidR="00873CD6" w:rsidRPr="002739D8" w14:paraId="40E5C0D5"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FE936BD"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Para adicionar el convenio</w:t>
            </w:r>
          </w:p>
        </w:tc>
      </w:tr>
      <w:tr w:rsidR="00873CD6" w:rsidRPr="002739D8" w14:paraId="74C5AF7A"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92392DB"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Por principio de inmediación</w:t>
            </w:r>
          </w:p>
        </w:tc>
      </w:tr>
      <w:tr w:rsidR="00873CD6" w:rsidRPr="002739D8" w14:paraId="495B9AAC"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EE9C5F1"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Prueba para mejor resolver</w:t>
            </w:r>
          </w:p>
        </w:tc>
      </w:tr>
      <w:tr w:rsidR="00873CD6" w:rsidRPr="002739D8" w14:paraId="541D64B6"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A499671"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Se detecta una falta de capacidad o defectuosa representación</w:t>
            </w:r>
          </w:p>
        </w:tc>
      </w:tr>
      <w:tr w:rsidR="00873CD6" w:rsidRPr="002739D8" w14:paraId="47BC2A60"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06AD7708"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Tiene Sentencia (Exp. Fallado)</w:t>
            </w:r>
          </w:p>
        </w:tc>
      </w:tr>
      <w:tr w:rsidR="00873CD6" w:rsidRPr="002739D8" w14:paraId="104FBFB4" w14:textId="77777777" w:rsidTr="00B90221">
        <w:trPr>
          <w:trHeight w:val="113"/>
          <w:jc w:val="center"/>
        </w:trPr>
        <w:tc>
          <w:tcPr>
            <w:tcW w:w="9346"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8B26EC2" w14:textId="77777777" w:rsidR="00873CD6" w:rsidRPr="001F28F5" w:rsidRDefault="00873CD6" w:rsidP="0015506E">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Traslado a Juez/a de apoyo.</w:t>
            </w:r>
          </w:p>
        </w:tc>
      </w:tr>
    </w:tbl>
    <w:p w14:paraId="5E7A0AD8" w14:textId="77777777" w:rsidR="00873CD6" w:rsidRPr="001F28F5" w:rsidRDefault="00873CD6" w:rsidP="00F87353">
      <w:pPr>
        <w:pStyle w:val="Prrafodelista"/>
        <w:ind w:left="0"/>
        <w:rPr>
          <w:rFonts w:ascii="Book Antiqua" w:hAnsi="Book Antiqua" w:cs="Arial"/>
          <w:i/>
          <w:iCs/>
          <w:color w:val="000000"/>
          <w:sz w:val="20"/>
          <w:szCs w:val="20"/>
          <w:lang w:val="es-CR" w:eastAsia="es-CR"/>
        </w:rPr>
      </w:pPr>
      <w:r w:rsidRPr="001F28F5">
        <w:rPr>
          <w:rFonts w:ascii="Book Antiqua" w:hAnsi="Book Antiqua" w:cs="Arial"/>
          <w:b/>
          <w:bCs/>
          <w:i/>
          <w:iCs/>
          <w:color w:val="000000"/>
          <w:sz w:val="20"/>
          <w:szCs w:val="20"/>
          <w:lang w:val="es-CR" w:eastAsia="es-CR"/>
        </w:rPr>
        <w:t>Fuente:</w:t>
      </w:r>
      <w:r w:rsidRPr="001F28F5">
        <w:rPr>
          <w:rFonts w:ascii="Book Antiqua" w:hAnsi="Book Antiqua" w:cs="Arial"/>
          <w:i/>
          <w:iCs/>
          <w:color w:val="000000"/>
          <w:sz w:val="20"/>
          <w:szCs w:val="20"/>
          <w:lang w:val="es-CR" w:eastAsia="es-CR"/>
        </w:rPr>
        <w:t xml:space="preserve"> Subproceso de Modernización No Penal.</w:t>
      </w:r>
    </w:p>
    <w:p w14:paraId="522AFB49" w14:textId="77777777" w:rsidR="0015506E" w:rsidRPr="001F28F5" w:rsidRDefault="0015506E" w:rsidP="0015506E">
      <w:pPr>
        <w:pStyle w:val="Prrafodelista"/>
        <w:ind w:left="360"/>
        <w:jc w:val="center"/>
        <w:rPr>
          <w:rFonts w:ascii="Book Antiqua" w:hAnsi="Book Antiqua" w:cs="Arial"/>
          <w:color w:val="000000"/>
          <w:sz w:val="20"/>
          <w:szCs w:val="20"/>
          <w:lang w:val="es-CR" w:eastAsia="es-CR"/>
        </w:rPr>
      </w:pPr>
    </w:p>
    <w:p w14:paraId="42C1964A" w14:textId="5C282FD4" w:rsidR="00565216" w:rsidRPr="001F28F5" w:rsidRDefault="00F174CE" w:rsidP="0015506E">
      <w:pPr>
        <w:ind w:left="426" w:hanging="426"/>
        <w:jc w:val="both"/>
        <w:rPr>
          <w:rFonts w:ascii="Book Antiqua" w:hAnsi="Book Antiqua"/>
          <w:b/>
          <w:bCs/>
          <w:u w:val="single"/>
          <w:lang w:val="es-CR"/>
        </w:rPr>
      </w:pPr>
      <w:r w:rsidRPr="001F28F5">
        <w:rPr>
          <w:rFonts w:ascii="Book Antiqua" w:hAnsi="Book Antiqua" w:cs="Arial"/>
          <w:b/>
          <w:bCs/>
          <w:color w:val="000000"/>
          <w:lang w:val="es-CR" w:eastAsia="es-CR"/>
        </w:rPr>
        <w:t>8</w:t>
      </w:r>
      <w:r w:rsidR="006A3112" w:rsidRPr="001F28F5">
        <w:rPr>
          <w:rFonts w:ascii="Book Antiqua" w:hAnsi="Book Antiqua" w:cs="Arial"/>
          <w:b/>
          <w:bCs/>
          <w:color w:val="000000"/>
          <w:lang w:val="es-CR" w:eastAsia="es-CR"/>
        </w:rPr>
        <w:t>.6.</w:t>
      </w:r>
      <w:r w:rsidR="006A3112" w:rsidRPr="001F28F5">
        <w:rPr>
          <w:rFonts w:ascii="Book Antiqua" w:hAnsi="Book Antiqua" w:cs="Arial"/>
          <w:color w:val="000000"/>
          <w:lang w:val="es-CR" w:eastAsia="es-CR"/>
        </w:rPr>
        <w:t xml:space="preserve"> Se presenta una propuesta de circular para comunicar al Tribunal Agrario las generalidades y un explicativo del uso del módulo de pase a fallo por tareas</w:t>
      </w:r>
      <w:r w:rsidR="00CC09F8" w:rsidRPr="001F28F5">
        <w:rPr>
          <w:rFonts w:ascii="Book Antiqua" w:hAnsi="Book Antiqua" w:cs="Arial"/>
          <w:color w:val="000000"/>
          <w:lang w:val="es-CR" w:eastAsia="es-CR"/>
        </w:rPr>
        <w:t>.</w:t>
      </w:r>
      <w:r w:rsidR="00565216" w:rsidRPr="001F28F5">
        <w:rPr>
          <w:rFonts w:ascii="Book Antiqua" w:hAnsi="Book Antiqua"/>
          <w:lang w:val="es-CR"/>
        </w:rPr>
        <w:t xml:space="preserve"> Esta circular deberá ser comunicadas por la Secretaría General de la Corte </w:t>
      </w:r>
      <w:r w:rsidR="00565216" w:rsidRPr="001F28F5">
        <w:rPr>
          <w:rFonts w:ascii="Book Antiqua" w:hAnsi="Book Antiqua"/>
          <w:b/>
          <w:bCs/>
          <w:u w:val="single"/>
          <w:lang w:val="es-CR"/>
        </w:rPr>
        <w:t>una vez que entre en vigencia el Nuevo Código Procesal Agrario.</w:t>
      </w:r>
    </w:p>
    <w:p w14:paraId="024C8736" w14:textId="17AF7757" w:rsidR="006A3112" w:rsidRPr="001F28F5" w:rsidRDefault="006A3112" w:rsidP="0015506E">
      <w:pPr>
        <w:ind w:left="426" w:hanging="426"/>
        <w:jc w:val="both"/>
        <w:rPr>
          <w:rFonts w:ascii="Book Antiqua" w:hAnsi="Book Antiqua" w:cs="Arial"/>
          <w:color w:val="000000"/>
          <w:lang w:val="es-CR" w:eastAsia="es-CR"/>
        </w:rPr>
      </w:pPr>
    </w:p>
    <w:p w14:paraId="0DE249CD" w14:textId="6D1D135B" w:rsidR="006A3112" w:rsidRPr="001F28F5" w:rsidRDefault="00F174CE" w:rsidP="0015506E">
      <w:pPr>
        <w:ind w:left="426" w:hanging="426"/>
        <w:jc w:val="both"/>
        <w:rPr>
          <w:rFonts w:ascii="Book Antiqua" w:hAnsi="Book Antiqua"/>
          <w:b/>
          <w:bCs/>
          <w:u w:val="single"/>
          <w:lang w:val="es-CR"/>
        </w:rPr>
      </w:pPr>
      <w:r w:rsidRPr="001F28F5">
        <w:rPr>
          <w:rFonts w:ascii="Book Antiqua" w:hAnsi="Book Antiqua" w:cs="Arial"/>
          <w:b/>
          <w:bCs/>
          <w:color w:val="000000"/>
          <w:lang w:val="es-CR" w:eastAsia="es-CR"/>
        </w:rPr>
        <w:t>8</w:t>
      </w:r>
      <w:r w:rsidR="006A3112" w:rsidRPr="001F28F5">
        <w:rPr>
          <w:rFonts w:ascii="Book Antiqua" w:hAnsi="Book Antiqua" w:cs="Arial"/>
          <w:b/>
          <w:bCs/>
          <w:color w:val="000000"/>
          <w:lang w:val="es-CR" w:eastAsia="es-CR"/>
        </w:rPr>
        <w:t>.7.</w:t>
      </w:r>
      <w:r w:rsidR="006A3112" w:rsidRPr="001F28F5">
        <w:rPr>
          <w:rFonts w:ascii="Book Antiqua" w:hAnsi="Book Antiqua" w:cs="Arial"/>
          <w:color w:val="000000"/>
          <w:lang w:val="es-CR" w:eastAsia="es-CR"/>
        </w:rPr>
        <w:t xml:space="preserve"> </w:t>
      </w:r>
      <w:r w:rsidR="00671D77" w:rsidRPr="001F28F5">
        <w:rPr>
          <w:rFonts w:ascii="Book Antiqua" w:hAnsi="Book Antiqua"/>
          <w:lang w:val="es-CR"/>
        </w:rPr>
        <w:t>Se presenta una propuesta de circular para comunicar</w:t>
      </w:r>
      <w:r w:rsidR="00216385" w:rsidRPr="001F28F5">
        <w:rPr>
          <w:rFonts w:ascii="Book Antiqua" w:hAnsi="Book Antiqua"/>
          <w:lang w:val="es-CR"/>
        </w:rPr>
        <w:t xml:space="preserve"> el uso obligatorio del libro de pase a fallo, reparto automático por procedimiento, notificación automática y voto automático para la primera</w:t>
      </w:r>
      <w:r w:rsidR="00985C00" w:rsidRPr="001F28F5">
        <w:rPr>
          <w:rFonts w:ascii="Book Antiqua" w:hAnsi="Book Antiqua"/>
          <w:lang w:val="es-CR"/>
        </w:rPr>
        <w:t xml:space="preserve"> instancia; y una circular para comunicar el uso obligatorio del libro de pase a fallo, notificación automática y voto automático para la</w:t>
      </w:r>
      <w:r w:rsidR="00216385" w:rsidRPr="001F28F5">
        <w:rPr>
          <w:rFonts w:ascii="Book Antiqua" w:hAnsi="Book Antiqua"/>
          <w:lang w:val="es-CR"/>
        </w:rPr>
        <w:t xml:space="preserve"> segunda instancia.  Esta</w:t>
      </w:r>
      <w:r w:rsidR="00223FBC" w:rsidRPr="001F28F5">
        <w:rPr>
          <w:rFonts w:ascii="Book Antiqua" w:hAnsi="Book Antiqua"/>
          <w:lang w:val="es-CR"/>
        </w:rPr>
        <w:t>s</w:t>
      </w:r>
      <w:r w:rsidR="00216385" w:rsidRPr="001F28F5">
        <w:rPr>
          <w:rFonts w:ascii="Book Antiqua" w:hAnsi="Book Antiqua"/>
          <w:lang w:val="es-CR"/>
        </w:rPr>
        <w:t xml:space="preserve"> circular</w:t>
      </w:r>
      <w:r w:rsidR="00223FBC" w:rsidRPr="001F28F5">
        <w:rPr>
          <w:rFonts w:ascii="Book Antiqua" w:hAnsi="Book Antiqua"/>
          <w:lang w:val="es-CR"/>
        </w:rPr>
        <w:t>es</w:t>
      </w:r>
      <w:r w:rsidR="00216385" w:rsidRPr="001F28F5">
        <w:rPr>
          <w:rFonts w:ascii="Book Antiqua" w:hAnsi="Book Antiqua"/>
          <w:lang w:val="es-CR"/>
        </w:rPr>
        <w:t xml:space="preserve"> </w:t>
      </w:r>
      <w:r w:rsidR="006A3112" w:rsidRPr="001F28F5">
        <w:rPr>
          <w:rFonts w:ascii="Book Antiqua" w:hAnsi="Book Antiqua"/>
          <w:lang w:val="es-CR"/>
        </w:rPr>
        <w:t>deberá</w:t>
      </w:r>
      <w:r w:rsidR="00223FBC" w:rsidRPr="001F28F5">
        <w:rPr>
          <w:rFonts w:ascii="Book Antiqua" w:hAnsi="Book Antiqua"/>
          <w:lang w:val="es-CR"/>
        </w:rPr>
        <w:t>n</w:t>
      </w:r>
      <w:r w:rsidR="006A3112" w:rsidRPr="001F28F5">
        <w:rPr>
          <w:rFonts w:ascii="Book Antiqua" w:hAnsi="Book Antiqua"/>
          <w:lang w:val="es-CR"/>
        </w:rPr>
        <w:t xml:space="preserve"> ser comunicada</w:t>
      </w:r>
      <w:r w:rsidR="00223FBC" w:rsidRPr="001F28F5">
        <w:rPr>
          <w:rFonts w:ascii="Book Antiqua" w:hAnsi="Book Antiqua"/>
          <w:lang w:val="es-CR"/>
        </w:rPr>
        <w:t>s</w:t>
      </w:r>
      <w:r w:rsidR="006A3112" w:rsidRPr="001F28F5">
        <w:rPr>
          <w:rFonts w:ascii="Book Antiqua" w:hAnsi="Book Antiqua"/>
          <w:lang w:val="es-CR"/>
        </w:rPr>
        <w:t xml:space="preserve"> por la Secretaría General de la Corte </w:t>
      </w:r>
      <w:r w:rsidR="006A3112" w:rsidRPr="001F28F5">
        <w:rPr>
          <w:rFonts w:ascii="Book Antiqua" w:hAnsi="Book Antiqua"/>
          <w:b/>
          <w:bCs/>
          <w:u w:val="single"/>
          <w:lang w:val="es-CR"/>
        </w:rPr>
        <w:t xml:space="preserve">una vez </w:t>
      </w:r>
      <w:r w:rsidR="00210C2C" w:rsidRPr="001F28F5">
        <w:rPr>
          <w:rFonts w:ascii="Book Antiqua" w:hAnsi="Book Antiqua"/>
          <w:b/>
          <w:bCs/>
          <w:u w:val="single"/>
          <w:lang w:val="es-CR"/>
        </w:rPr>
        <w:t xml:space="preserve">aprobado el presente informe y con ocasión de la entrada </w:t>
      </w:r>
      <w:r w:rsidR="006A3112" w:rsidRPr="001F28F5">
        <w:rPr>
          <w:rFonts w:ascii="Book Antiqua" w:hAnsi="Book Antiqua"/>
          <w:b/>
          <w:bCs/>
          <w:u w:val="single"/>
          <w:lang w:val="es-CR"/>
        </w:rPr>
        <w:t xml:space="preserve"> en vigencia el Nuevo Código Procesal Agrario.</w:t>
      </w:r>
    </w:p>
    <w:p w14:paraId="5A8A0CCA" w14:textId="77777777" w:rsidR="00223FBC" w:rsidRDefault="00223FBC" w:rsidP="0015506E">
      <w:pPr>
        <w:ind w:left="426" w:hanging="426"/>
        <w:jc w:val="both"/>
        <w:rPr>
          <w:rFonts w:ascii="Book Antiqua" w:hAnsi="Book Antiqua" w:cs="Arial"/>
          <w:color w:val="000000"/>
          <w:lang w:val="es-CR" w:eastAsia="es-CR"/>
        </w:rPr>
      </w:pPr>
    </w:p>
    <w:p w14:paraId="3ADFD2CB" w14:textId="77777777" w:rsidR="00F87353" w:rsidRDefault="00F87353" w:rsidP="0015506E">
      <w:pPr>
        <w:ind w:left="426" w:hanging="426"/>
        <w:jc w:val="both"/>
        <w:rPr>
          <w:rFonts w:ascii="Book Antiqua" w:hAnsi="Book Antiqua" w:cs="Arial"/>
          <w:color w:val="000000"/>
          <w:lang w:val="es-CR" w:eastAsia="es-CR"/>
        </w:rPr>
      </w:pPr>
    </w:p>
    <w:p w14:paraId="0CB6D578" w14:textId="77777777" w:rsidR="00F87353" w:rsidRPr="001F28F5" w:rsidRDefault="00F87353" w:rsidP="0015506E">
      <w:pPr>
        <w:ind w:left="426" w:hanging="426"/>
        <w:jc w:val="both"/>
        <w:rPr>
          <w:rFonts w:ascii="Book Antiqua" w:hAnsi="Book Antiqua" w:cs="Arial"/>
          <w:color w:val="000000"/>
          <w:lang w:val="es-CR" w:eastAsia="es-CR"/>
        </w:rPr>
      </w:pPr>
    </w:p>
    <w:p w14:paraId="746EA1F5" w14:textId="31E8DDCB" w:rsidR="00145906" w:rsidRPr="001F28F5" w:rsidRDefault="00F174CE" w:rsidP="0015506E">
      <w:pPr>
        <w:ind w:left="426" w:hanging="426"/>
        <w:jc w:val="both"/>
        <w:rPr>
          <w:rFonts w:ascii="Book Antiqua" w:hAnsi="Book Antiqua" w:cs="Arial"/>
          <w:color w:val="000000"/>
          <w:lang w:val="es-CR" w:eastAsia="es-CR"/>
        </w:rPr>
      </w:pPr>
      <w:r w:rsidRPr="001F28F5">
        <w:rPr>
          <w:rFonts w:ascii="Book Antiqua" w:hAnsi="Book Antiqua" w:cs="Arial"/>
          <w:b/>
          <w:bCs/>
          <w:color w:val="000000"/>
          <w:lang w:val="es-CR" w:eastAsia="es-CR"/>
        </w:rPr>
        <w:lastRenderedPageBreak/>
        <w:t>8</w:t>
      </w:r>
      <w:r w:rsidR="006A3112" w:rsidRPr="001F28F5">
        <w:rPr>
          <w:rFonts w:ascii="Book Antiqua" w:hAnsi="Book Antiqua" w:cs="Arial"/>
          <w:b/>
          <w:bCs/>
          <w:color w:val="000000"/>
          <w:lang w:val="es-CR" w:eastAsia="es-CR"/>
        </w:rPr>
        <w:t>.8.</w:t>
      </w:r>
      <w:r w:rsidR="006A3112" w:rsidRPr="001F28F5">
        <w:rPr>
          <w:rFonts w:ascii="Book Antiqua" w:hAnsi="Book Antiqua" w:cs="Arial"/>
          <w:color w:val="000000"/>
          <w:lang w:val="es-CR" w:eastAsia="es-CR"/>
        </w:rPr>
        <w:t xml:space="preserve"> </w:t>
      </w:r>
      <w:r w:rsidR="008C3130" w:rsidRPr="001F28F5">
        <w:rPr>
          <w:rFonts w:ascii="Book Antiqua" w:hAnsi="Book Antiqua" w:cs="Arial"/>
          <w:color w:val="000000"/>
          <w:lang w:val="es-CR" w:eastAsia="es-CR"/>
        </w:rPr>
        <w:t>Para efectos de</w:t>
      </w:r>
      <w:r w:rsidR="000C3AAE" w:rsidRPr="001F28F5">
        <w:rPr>
          <w:rFonts w:ascii="Book Antiqua" w:hAnsi="Book Antiqua" w:cs="Arial"/>
          <w:color w:val="000000"/>
          <w:lang w:val="es-CR" w:eastAsia="es-CR"/>
        </w:rPr>
        <w:t xml:space="preserve"> la ejecución de lo recomendado en este informe</w:t>
      </w:r>
      <w:r w:rsidR="008C3130" w:rsidRPr="001F28F5">
        <w:rPr>
          <w:rFonts w:ascii="Book Antiqua" w:hAnsi="Book Antiqua" w:cs="Arial"/>
          <w:color w:val="000000"/>
          <w:lang w:val="es-CR" w:eastAsia="es-CR"/>
        </w:rPr>
        <w:t xml:space="preserve"> la Gestora en materia Agraria y la Dirección de Planificación, realizarán las coordinaciones </w:t>
      </w:r>
      <w:r w:rsidR="00064CC2" w:rsidRPr="001F28F5">
        <w:rPr>
          <w:rFonts w:ascii="Book Antiqua" w:hAnsi="Book Antiqua" w:cs="Arial"/>
          <w:color w:val="000000"/>
          <w:lang w:val="es-CR" w:eastAsia="es-CR"/>
        </w:rPr>
        <w:t xml:space="preserve">y reportes </w:t>
      </w:r>
      <w:r w:rsidR="006D7CAB" w:rsidRPr="001F28F5">
        <w:rPr>
          <w:rFonts w:ascii="Book Antiqua" w:hAnsi="Book Antiqua" w:cs="Arial"/>
          <w:color w:val="000000"/>
          <w:lang w:val="es-CR" w:eastAsia="es-CR"/>
        </w:rPr>
        <w:t>GIS</w:t>
      </w:r>
      <w:r w:rsidR="00064CC2" w:rsidRPr="001F28F5">
        <w:rPr>
          <w:rFonts w:ascii="Book Antiqua" w:hAnsi="Book Antiqua" w:cs="Arial"/>
          <w:color w:val="000000"/>
          <w:lang w:val="es-CR" w:eastAsia="es-CR"/>
        </w:rPr>
        <w:t xml:space="preserve"> </w:t>
      </w:r>
      <w:r w:rsidR="008C3130" w:rsidRPr="001F28F5">
        <w:rPr>
          <w:rFonts w:ascii="Book Antiqua" w:hAnsi="Book Antiqua" w:cs="Arial"/>
          <w:color w:val="000000"/>
          <w:lang w:val="es-CR" w:eastAsia="es-CR"/>
        </w:rPr>
        <w:t xml:space="preserve">pertinentes </w:t>
      </w:r>
      <w:r w:rsidR="000C3AAE" w:rsidRPr="001F28F5">
        <w:rPr>
          <w:rFonts w:ascii="Book Antiqua" w:hAnsi="Book Antiqua" w:cs="Arial"/>
          <w:color w:val="000000"/>
          <w:lang w:val="es-CR" w:eastAsia="es-CR"/>
        </w:rPr>
        <w:t>con la Dirección</w:t>
      </w:r>
      <w:r w:rsidR="008C3130" w:rsidRPr="001F28F5">
        <w:rPr>
          <w:rFonts w:ascii="Book Antiqua" w:hAnsi="Book Antiqua" w:cs="Arial"/>
          <w:color w:val="000000"/>
          <w:lang w:val="es-CR" w:eastAsia="es-CR"/>
        </w:rPr>
        <w:t xml:space="preserve"> de Tecnología de la Información y </w:t>
      </w:r>
      <w:r w:rsidR="00CC09F8" w:rsidRPr="001F28F5">
        <w:rPr>
          <w:rFonts w:ascii="Book Antiqua" w:hAnsi="Book Antiqua" w:cs="Arial"/>
          <w:color w:val="000000"/>
          <w:lang w:val="es-CR" w:eastAsia="es-CR"/>
        </w:rPr>
        <w:t xml:space="preserve">las </w:t>
      </w:r>
      <w:r w:rsidR="008C3130" w:rsidRPr="001F28F5">
        <w:rPr>
          <w:rFonts w:ascii="Book Antiqua" w:hAnsi="Book Antiqua" w:cs="Arial"/>
          <w:color w:val="000000"/>
          <w:lang w:val="es-CR" w:eastAsia="es-CR"/>
        </w:rPr>
        <w:t xml:space="preserve">Comunicaciones, para habilitar las nuevas tareas y deshabilitar las que ya no serán </w:t>
      </w:r>
      <w:r w:rsidR="000C3AAE" w:rsidRPr="001F28F5">
        <w:rPr>
          <w:rFonts w:ascii="Book Antiqua" w:hAnsi="Book Antiqua" w:cs="Arial"/>
          <w:color w:val="000000"/>
          <w:lang w:val="es-CR" w:eastAsia="es-CR"/>
        </w:rPr>
        <w:t>utilizadas</w:t>
      </w:r>
      <w:r w:rsidR="008C3130" w:rsidRPr="001F28F5">
        <w:rPr>
          <w:rFonts w:ascii="Book Antiqua" w:hAnsi="Book Antiqua" w:cs="Arial"/>
          <w:color w:val="000000"/>
          <w:lang w:val="es-CR" w:eastAsia="es-CR"/>
        </w:rPr>
        <w:t xml:space="preserve">. </w:t>
      </w:r>
    </w:p>
    <w:p w14:paraId="0DE79B80" w14:textId="77777777" w:rsidR="0015506E" w:rsidRPr="001F28F5" w:rsidRDefault="0015506E" w:rsidP="00135A4C">
      <w:pPr>
        <w:jc w:val="both"/>
        <w:rPr>
          <w:rFonts w:ascii="Book Antiqua" w:hAnsi="Book Antiqua" w:cs="Arial"/>
          <w:color w:val="000000"/>
          <w:lang w:val="es-CR" w:eastAsia="es-CR"/>
        </w:rPr>
      </w:pPr>
    </w:p>
    <w:p w14:paraId="381757E8" w14:textId="0C32449E" w:rsidR="00AB0CCF" w:rsidRPr="001F28F5" w:rsidRDefault="00AB0CCF" w:rsidP="0070010D">
      <w:pPr>
        <w:pStyle w:val="Ttulo1"/>
        <w:rPr>
          <w:lang w:val="es-CR"/>
        </w:rPr>
      </w:pPr>
      <w:r w:rsidRPr="001F28F5">
        <w:rPr>
          <w:lang w:val="es-CR"/>
        </w:rPr>
        <w:t>Recomendaciones</w:t>
      </w:r>
    </w:p>
    <w:p w14:paraId="013ED380" w14:textId="77777777" w:rsidR="00D71CEB" w:rsidRPr="002739D8" w:rsidRDefault="00D71CEB" w:rsidP="00B90221">
      <w:pPr>
        <w:contextualSpacing/>
        <w:jc w:val="both"/>
        <w:rPr>
          <w:rFonts w:ascii="Book Antiqua" w:hAnsi="Book Antiqua"/>
          <w:b/>
          <w:bCs/>
          <w:i/>
          <w:lang w:val="es-CR"/>
        </w:rPr>
      </w:pPr>
    </w:p>
    <w:p w14:paraId="5D898D9A" w14:textId="5862F5E2" w:rsidR="00D71CEB" w:rsidRPr="002739D8" w:rsidRDefault="0036086A" w:rsidP="00B90221">
      <w:pPr>
        <w:contextualSpacing/>
        <w:jc w:val="both"/>
        <w:rPr>
          <w:rFonts w:ascii="Book Antiqua" w:hAnsi="Book Antiqua"/>
          <w:b/>
          <w:bCs/>
          <w:i/>
          <w:lang w:val="es-CR"/>
        </w:rPr>
      </w:pPr>
      <w:r w:rsidRPr="002739D8">
        <w:rPr>
          <w:rFonts w:ascii="Book Antiqua" w:hAnsi="Book Antiqua"/>
          <w:b/>
          <w:bCs/>
          <w:i/>
          <w:lang w:val="es-CR"/>
        </w:rPr>
        <w:t>Al Consejo Superior</w:t>
      </w:r>
    </w:p>
    <w:p w14:paraId="28241EFE" w14:textId="77777777" w:rsidR="00CC09F8" w:rsidRPr="001F28F5" w:rsidRDefault="00CC09F8" w:rsidP="00B90221">
      <w:pPr>
        <w:contextualSpacing/>
        <w:jc w:val="both"/>
        <w:rPr>
          <w:rFonts w:ascii="Book Antiqua" w:hAnsi="Book Antiqua"/>
          <w:lang w:val="es-CR"/>
        </w:rPr>
      </w:pPr>
    </w:p>
    <w:p w14:paraId="47782A5E" w14:textId="4D918B23" w:rsidR="009F17C4" w:rsidRPr="001F28F5" w:rsidRDefault="00F174CE" w:rsidP="008E4E93">
      <w:pPr>
        <w:ind w:left="426" w:hanging="426"/>
        <w:contextualSpacing/>
        <w:jc w:val="both"/>
        <w:rPr>
          <w:rFonts w:ascii="Book Antiqua" w:hAnsi="Book Antiqua" w:cs="Arial"/>
          <w:b/>
          <w:bCs/>
          <w:i/>
          <w:iCs/>
          <w:color w:val="000000"/>
          <w:lang w:val="es-CR" w:eastAsia="es-CR"/>
        </w:rPr>
      </w:pPr>
      <w:r w:rsidRPr="001F28F5">
        <w:rPr>
          <w:rFonts w:ascii="Book Antiqua" w:hAnsi="Book Antiqua"/>
          <w:b/>
          <w:bCs/>
          <w:lang w:val="es-CR"/>
        </w:rPr>
        <w:t>9</w:t>
      </w:r>
      <w:r w:rsidR="00CC09F8" w:rsidRPr="001F28F5">
        <w:rPr>
          <w:rFonts w:ascii="Book Antiqua" w:hAnsi="Book Antiqua"/>
          <w:b/>
          <w:bCs/>
          <w:lang w:val="es-CR"/>
        </w:rPr>
        <w:t>.1.</w:t>
      </w:r>
      <w:r w:rsidR="00CC09F8" w:rsidRPr="001F28F5">
        <w:rPr>
          <w:rFonts w:ascii="Book Antiqua" w:hAnsi="Book Antiqua"/>
          <w:lang w:val="es-CR"/>
        </w:rPr>
        <w:t xml:space="preserve"> </w:t>
      </w:r>
      <w:r w:rsidR="009F17C4" w:rsidRPr="001F28F5">
        <w:rPr>
          <w:rFonts w:ascii="Book Antiqua" w:hAnsi="Book Antiqua"/>
          <w:lang w:val="es-CR"/>
        </w:rPr>
        <w:t>Tomar</w:t>
      </w:r>
      <w:r w:rsidR="009F17C4" w:rsidRPr="001F28F5">
        <w:rPr>
          <w:rFonts w:ascii="Book Antiqua" w:hAnsi="Book Antiqua"/>
          <w:bCs/>
          <w:lang w:val="es-CR"/>
        </w:rPr>
        <w:t xml:space="preserve"> nota de las acciones realizadas por la Dirección de Planificación y la Gestoría en Materia Agraria, asociadas al</w:t>
      </w:r>
      <w:r w:rsidR="009F17C4" w:rsidRPr="001F28F5">
        <w:rPr>
          <w:rFonts w:ascii="Book Antiqua" w:hAnsi="Book Antiqua"/>
          <w:b/>
          <w:lang w:val="es-CR"/>
        </w:rPr>
        <w:t xml:space="preserve"> </w:t>
      </w:r>
      <w:r w:rsidR="009F17C4" w:rsidRPr="001F28F5">
        <w:rPr>
          <w:rFonts w:ascii="Book Antiqua" w:hAnsi="Book Antiqua" w:cs="Book Antiqua"/>
          <w:b/>
          <w:lang w:val="es-CR"/>
        </w:rPr>
        <w:t>Proyecto 4000-CA-P01 Implementación del Código Procesal Agrario</w:t>
      </w:r>
      <w:r w:rsidR="009F17C4" w:rsidRPr="001F28F5">
        <w:rPr>
          <w:rFonts w:ascii="Book Antiqua" w:hAnsi="Book Antiqua" w:cs="Book Antiqua"/>
          <w:lang w:val="es-CR"/>
        </w:rPr>
        <w:t xml:space="preserve">, específicamente en lo que corresponde al entregable del punto </w:t>
      </w:r>
      <w:r w:rsidR="009F17C4" w:rsidRPr="001F28F5">
        <w:rPr>
          <w:rFonts w:ascii="Book Antiqua" w:hAnsi="Book Antiqua" w:cs="Book Antiqua"/>
          <w:b/>
          <w:bCs/>
          <w:lang w:val="es-CR"/>
        </w:rPr>
        <w:t>“</w:t>
      </w:r>
      <w:r w:rsidR="009F17C4" w:rsidRPr="001F28F5">
        <w:rPr>
          <w:rFonts w:ascii="Book Antiqua" w:hAnsi="Book Antiqua" w:cs="Book Antiqua"/>
          <w:b/>
          <w:bCs/>
          <w:i/>
          <w:iCs/>
          <w:lang w:val="es-CR"/>
        </w:rPr>
        <w:t xml:space="preserve">3.1 Implementación de mejoras electrónicas”, </w:t>
      </w:r>
      <w:r w:rsidR="009F17C4" w:rsidRPr="001F28F5">
        <w:rPr>
          <w:rFonts w:ascii="Book Antiqua" w:hAnsi="Book Antiqua" w:cs="Book Antiqua"/>
          <w:lang w:val="es-CR"/>
        </w:rPr>
        <w:t>tarea</w:t>
      </w:r>
      <w:r w:rsidR="009F17C4" w:rsidRPr="001F28F5">
        <w:rPr>
          <w:rFonts w:ascii="Book Antiqua" w:hAnsi="Book Antiqua" w:cs="Book Antiqua"/>
          <w:b/>
          <w:bCs/>
          <w:i/>
          <w:iCs/>
          <w:lang w:val="es-CR"/>
        </w:rPr>
        <w:t xml:space="preserve"> “3.1.1.</w:t>
      </w:r>
      <w:r w:rsidR="009F17C4" w:rsidRPr="001F28F5">
        <w:rPr>
          <w:rFonts w:ascii="Book Antiqua" w:hAnsi="Book Antiqua" w:cs="Arial"/>
          <w:b/>
          <w:bCs/>
          <w:i/>
          <w:iCs/>
          <w:color w:val="000000"/>
          <w:lang w:val="es-CR" w:eastAsia="es-CR"/>
        </w:rPr>
        <w:t xml:space="preserve"> Creación de tareas y plazos para el Libro de Pase a Fallo</w:t>
      </w:r>
      <w:r w:rsidR="00CC09F8" w:rsidRPr="001F28F5">
        <w:rPr>
          <w:rFonts w:ascii="Book Antiqua" w:hAnsi="Book Antiqua" w:cs="Arial"/>
          <w:b/>
          <w:bCs/>
          <w:i/>
          <w:iCs/>
          <w:color w:val="000000"/>
          <w:lang w:val="es-CR" w:eastAsia="es-CR"/>
        </w:rPr>
        <w:t xml:space="preserve"> y 3.1.4 Generar circular para uso obligatorio de Libro electrónico de Pase a Fallo, Voto automático</w:t>
      </w:r>
      <w:r w:rsidR="004B5D3B" w:rsidRPr="001F28F5">
        <w:rPr>
          <w:rFonts w:ascii="Book Antiqua" w:hAnsi="Book Antiqua" w:cs="Arial"/>
          <w:b/>
          <w:bCs/>
          <w:i/>
          <w:iCs/>
          <w:color w:val="000000"/>
          <w:lang w:val="es-CR" w:eastAsia="es-CR"/>
        </w:rPr>
        <w:t>, notificación</w:t>
      </w:r>
      <w:r w:rsidR="00CC09F8" w:rsidRPr="001F28F5">
        <w:rPr>
          <w:rFonts w:ascii="Book Antiqua" w:hAnsi="Book Antiqua" w:cs="Arial"/>
          <w:b/>
          <w:bCs/>
          <w:i/>
          <w:iCs/>
          <w:color w:val="000000"/>
          <w:lang w:val="es-CR" w:eastAsia="es-CR"/>
        </w:rPr>
        <w:t xml:space="preserve"> y reparto automático</w:t>
      </w:r>
      <w:r w:rsidR="009F17C4" w:rsidRPr="001F28F5">
        <w:rPr>
          <w:rFonts w:ascii="Book Antiqua" w:hAnsi="Book Antiqua" w:cs="Arial"/>
          <w:b/>
          <w:bCs/>
          <w:i/>
          <w:iCs/>
          <w:color w:val="000000"/>
          <w:lang w:val="es-CR" w:eastAsia="es-CR"/>
        </w:rPr>
        <w:t>”</w:t>
      </w:r>
    </w:p>
    <w:p w14:paraId="0468E725" w14:textId="77777777" w:rsidR="009F17C4" w:rsidRPr="001F28F5" w:rsidRDefault="009F17C4" w:rsidP="00B90221">
      <w:pPr>
        <w:contextualSpacing/>
        <w:jc w:val="both"/>
        <w:rPr>
          <w:rFonts w:ascii="Book Antiqua" w:hAnsi="Book Antiqua"/>
          <w:lang w:val="es-CR"/>
        </w:rPr>
      </w:pPr>
    </w:p>
    <w:p w14:paraId="6E296EC4" w14:textId="6393A81C" w:rsidR="009B00FB" w:rsidRPr="001F28F5" w:rsidRDefault="00F174CE" w:rsidP="008E4E93">
      <w:pPr>
        <w:ind w:left="426" w:hanging="426"/>
        <w:contextualSpacing/>
        <w:jc w:val="both"/>
        <w:rPr>
          <w:rFonts w:ascii="Book Antiqua" w:hAnsi="Book Antiqua"/>
          <w:b/>
          <w:bCs/>
          <w:u w:val="single"/>
          <w:lang w:val="es-CR"/>
        </w:rPr>
      </w:pPr>
      <w:r w:rsidRPr="001F28F5">
        <w:rPr>
          <w:rFonts w:ascii="Book Antiqua" w:hAnsi="Book Antiqua"/>
          <w:b/>
          <w:bCs/>
          <w:lang w:val="es-CR"/>
        </w:rPr>
        <w:t>9</w:t>
      </w:r>
      <w:r w:rsidR="00CC09F8" w:rsidRPr="001F28F5">
        <w:rPr>
          <w:rFonts w:ascii="Book Antiqua" w:hAnsi="Book Antiqua"/>
          <w:b/>
          <w:bCs/>
          <w:lang w:val="es-CR"/>
        </w:rPr>
        <w:t>.2.</w:t>
      </w:r>
      <w:r w:rsidR="00CC09F8" w:rsidRPr="001F28F5">
        <w:rPr>
          <w:rFonts w:ascii="Book Antiqua" w:hAnsi="Book Antiqua"/>
          <w:lang w:val="es-CR"/>
        </w:rPr>
        <w:t xml:space="preserve"> </w:t>
      </w:r>
      <w:r w:rsidR="00925B45" w:rsidRPr="001F28F5">
        <w:rPr>
          <w:rFonts w:ascii="Book Antiqua" w:hAnsi="Book Antiqua"/>
          <w:lang w:val="es-CR"/>
        </w:rPr>
        <w:t xml:space="preserve">Aprobar la implementación de las tareas y plazos para el </w:t>
      </w:r>
      <w:r w:rsidR="00064CC2" w:rsidRPr="001F28F5">
        <w:rPr>
          <w:rFonts w:ascii="Book Antiqua" w:hAnsi="Book Antiqua"/>
          <w:lang w:val="es-CR"/>
        </w:rPr>
        <w:t xml:space="preserve">módulo </w:t>
      </w:r>
      <w:r w:rsidR="00925B45" w:rsidRPr="001F28F5">
        <w:rPr>
          <w:rFonts w:ascii="Book Antiqua" w:hAnsi="Book Antiqua"/>
          <w:lang w:val="es-CR"/>
        </w:rPr>
        <w:t>de pase a fallo, propuest</w:t>
      </w:r>
      <w:r w:rsidR="00CC09F8" w:rsidRPr="001F28F5">
        <w:rPr>
          <w:rFonts w:ascii="Book Antiqua" w:hAnsi="Book Antiqua"/>
          <w:lang w:val="es-CR"/>
        </w:rPr>
        <w:t xml:space="preserve">as </w:t>
      </w:r>
      <w:r w:rsidR="00925B45" w:rsidRPr="001F28F5">
        <w:rPr>
          <w:rFonts w:ascii="Book Antiqua" w:hAnsi="Book Antiqua"/>
          <w:lang w:val="es-CR"/>
        </w:rPr>
        <w:t xml:space="preserve">para </w:t>
      </w:r>
      <w:r w:rsidR="00CC09F8" w:rsidRPr="001F28F5">
        <w:rPr>
          <w:rFonts w:ascii="Book Antiqua" w:hAnsi="Book Antiqua"/>
          <w:lang w:val="es-CR"/>
        </w:rPr>
        <w:t>el Tribunal Agrario</w:t>
      </w:r>
      <w:r w:rsidR="00B31EE4" w:rsidRPr="001F28F5">
        <w:rPr>
          <w:rFonts w:ascii="Book Antiqua" w:hAnsi="Book Antiqua"/>
          <w:lang w:val="es-CR"/>
        </w:rPr>
        <w:t>, y solicitar a la Dirección de Tecnología de la Información y las Comunicaciones su implementación a nivel sistema</w:t>
      </w:r>
      <w:r w:rsidR="009B00FB" w:rsidRPr="001F28F5">
        <w:rPr>
          <w:rFonts w:ascii="Book Antiqua" w:hAnsi="Book Antiqua"/>
          <w:lang w:val="es-CR"/>
        </w:rPr>
        <w:t xml:space="preserve">, </w:t>
      </w:r>
      <w:r w:rsidR="009B00FB" w:rsidRPr="001F28F5">
        <w:rPr>
          <w:rFonts w:ascii="Book Antiqua" w:hAnsi="Book Antiqua"/>
          <w:b/>
          <w:bCs/>
          <w:u w:val="single"/>
          <w:lang w:val="es-CR"/>
        </w:rPr>
        <w:t>una vez que entre en vigencia el Código Procesal Agrario.</w:t>
      </w:r>
    </w:p>
    <w:p w14:paraId="2C28B510" w14:textId="77777777" w:rsidR="009B00FB" w:rsidRPr="001F28F5" w:rsidRDefault="009B00FB" w:rsidP="00B90221">
      <w:pPr>
        <w:contextualSpacing/>
        <w:jc w:val="both"/>
        <w:rPr>
          <w:rFonts w:ascii="Book Antiqua" w:hAnsi="Book Antiqua"/>
          <w:lang w:val="es-CR"/>
        </w:rPr>
      </w:pPr>
    </w:p>
    <w:p w14:paraId="71E0A60C" w14:textId="0F67182E" w:rsidR="009B00FB" w:rsidRPr="001F28F5" w:rsidRDefault="00F174CE" w:rsidP="008E4E93">
      <w:pPr>
        <w:ind w:left="426" w:hanging="426"/>
        <w:contextualSpacing/>
        <w:jc w:val="both"/>
        <w:rPr>
          <w:rFonts w:ascii="Book Antiqua" w:hAnsi="Book Antiqua"/>
          <w:lang w:val="es-CR"/>
        </w:rPr>
      </w:pPr>
      <w:r w:rsidRPr="001F28F5">
        <w:rPr>
          <w:rFonts w:ascii="Book Antiqua" w:hAnsi="Book Antiqua"/>
          <w:b/>
          <w:bCs/>
          <w:lang w:val="es-CR"/>
        </w:rPr>
        <w:t>9</w:t>
      </w:r>
      <w:r w:rsidR="009B00FB" w:rsidRPr="001F28F5">
        <w:rPr>
          <w:rFonts w:ascii="Book Antiqua" w:hAnsi="Book Antiqua"/>
          <w:b/>
          <w:bCs/>
          <w:lang w:val="es-CR"/>
        </w:rPr>
        <w:t>.3.</w:t>
      </w:r>
      <w:r w:rsidR="009B00FB" w:rsidRPr="001F28F5">
        <w:rPr>
          <w:rFonts w:ascii="Book Antiqua" w:hAnsi="Book Antiqua"/>
          <w:lang w:val="es-CR"/>
        </w:rPr>
        <w:t xml:space="preserve"> Solicitar a la Dirección de Tecnología de la Información y las Comunicaciones que</w:t>
      </w:r>
      <w:r w:rsidR="00D12C2D" w:rsidRPr="001F28F5">
        <w:rPr>
          <w:rFonts w:ascii="Book Antiqua" w:hAnsi="Book Antiqua"/>
          <w:lang w:val="es-CR"/>
        </w:rPr>
        <w:t xml:space="preserve"> realicen las gestionen correspondientes para poder habilitar las tareas de pase a fallo al momento de entrada en vigencia del </w:t>
      </w:r>
      <w:r w:rsidR="009B00FB" w:rsidRPr="001F28F5">
        <w:rPr>
          <w:rFonts w:ascii="Book Antiqua" w:hAnsi="Book Antiqua"/>
          <w:b/>
          <w:bCs/>
          <w:u w:val="single"/>
          <w:lang w:val="es-CR"/>
        </w:rPr>
        <w:t xml:space="preserve"> Código Procesal Agrario</w:t>
      </w:r>
      <w:r w:rsidR="00D12C2D" w:rsidRPr="001F28F5">
        <w:rPr>
          <w:rFonts w:ascii="Book Antiqua" w:hAnsi="Book Antiqua"/>
          <w:b/>
          <w:bCs/>
          <w:u w:val="single"/>
          <w:lang w:val="es-CR"/>
        </w:rPr>
        <w:t xml:space="preserve">, </w:t>
      </w:r>
      <w:r w:rsidR="00D12C2D" w:rsidRPr="001F28F5">
        <w:rPr>
          <w:rFonts w:ascii="Book Antiqua" w:hAnsi="Book Antiqua"/>
          <w:u w:val="single"/>
          <w:lang w:val="es-CR"/>
        </w:rPr>
        <w:t xml:space="preserve">de acuerdo con </w:t>
      </w:r>
      <w:r w:rsidR="009B00FB" w:rsidRPr="001F28F5">
        <w:rPr>
          <w:rFonts w:ascii="Book Antiqua" w:hAnsi="Book Antiqua"/>
          <w:lang w:val="es-CR"/>
        </w:rPr>
        <w:t>la lista de tareas estándar:</w:t>
      </w:r>
    </w:p>
    <w:p w14:paraId="436737A2" w14:textId="77777777" w:rsidR="009B00FB" w:rsidRPr="001F28F5" w:rsidRDefault="009B00FB" w:rsidP="0015506E">
      <w:pPr>
        <w:contextualSpacing/>
        <w:jc w:val="both"/>
        <w:rPr>
          <w:rFonts w:ascii="Book Antiqua" w:hAnsi="Book Antiqua"/>
          <w:lang w:val="es-CR"/>
        </w:rPr>
      </w:pPr>
    </w:p>
    <w:p w14:paraId="632947D1" w14:textId="6A0A00E8" w:rsidR="009B00FB" w:rsidRPr="002739D8" w:rsidRDefault="009B00FB" w:rsidP="00B90221">
      <w:pPr>
        <w:pStyle w:val="Descripcin"/>
        <w:keepNext/>
        <w:spacing w:after="0"/>
        <w:ind w:left="360"/>
        <w:jc w:val="center"/>
        <w:rPr>
          <w:rFonts w:ascii="Book Antiqua" w:hAnsi="Book Antiqua"/>
          <w:b/>
          <w:bCs/>
          <w:i w:val="0"/>
          <w:iCs w:val="0"/>
          <w:color w:val="1F3864" w:themeColor="accent5" w:themeShade="80"/>
          <w:sz w:val="24"/>
          <w:szCs w:val="24"/>
        </w:rPr>
      </w:pPr>
      <w:r w:rsidRPr="002739D8">
        <w:rPr>
          <w:rFonts w:ascii="Book Antiqua" w:hAnsi="Book Antiqua"/>
          <w:b/>
          <w:bCs/>
          <w:i w:val="0"/>
          <w:iCs w:val="0"/>
          <w:color w:val="1F3864" w:themeColor="accent5" w:themeShade="80"/>
          <w:sz w:val="24"/>
          <w:szCs w:val="24"/>
        </w:rPr>
        <w:t xml:space="preserve">Tabla </w:t>
      </w:r>
      <w:r w:rsidRPr="002739D8">
        <w:rPr>
          <w:rFonts w:ascii="Book Antiqua" w:hAnsi="Book Antiqua"/>
          <w:b/>
          <w:bCs/>
          <w:i w:val="0"/>
          <w:iCs w:val="0"/>
          <w:color w:val="1F3864" w:themeColor="accent5" w:themeShade="80"/>
          <w:sz w:val="24"/>
          <w:szCs w:val="24"/>
        </w:rPr>
        <w:fldChar w:fldCharType="begin"/>
      </w:r>
      <w:r w:rsidRPr="002739D8">
        <w:rPr>
          <w:rFonts w:ascii="Book Antiqua" w:hAnsi="Book Antiqua"/>
          <w:b/>
          <w:bCs/>
          <w:i w:val="0"/>
          <w:iCs w:val="0"/>
          <w:color w:val="1F3864" w:themeColor="accent5" w:themeShade="80"/>
          <w:sz w:val="24"/>
          <w:szCs w:val="24"/>
        </w:rPr>
        <w:instrText xml:space="preserve"> SEQ Tabla \* ARABIC </w:instrText>
      </w:r>
      <w:r w:rsidRPr="002739D8">
        <w:rPr>
          <w:rFonts w:ascii="Book Antiqua" w:hAnsi="Book Antiqua"/>
          <w:b/>
          <w:bCs/>
          <w:i w:val="0"/>
          <w:iCs w:val="0"/>
          <w:color w:val="1F3864" w:themeColor="accent5" w:themeShade="80"/>
          <w:sz w:val="24"/>
          <w:szCs w:val="24"/>
        </w:rPr>
        <w:fldChar w:fldCharType="separate"/>
      </w:r>
      <w:r w:rsidR="00FF01BD" w:rsidRPr="002739D8">
        <w:rPr>
          <w:rFonts w:ascii="Book Antiqua" w:hAnsi="Book Antiqua"/>
          <w:b/>
          <w:bCs/>
          <w:i w:val="0"/>
          <w:iCs w:val="0"/>
          <w:noProof/>
          <w:color w:val="1F3864" w:themeColor="accent5" w:themeShade="80"/>
          <w:sz w:val="24"/>
          <w:szCs w:val="24"/>
        </w:rPr>
        <w:t>5</w:t>
      </w:r>
      <w:r w:rsidRPr="002739D8">
        <w:rPr>
          <w:rFonts w:ascii="Book Antiqua" w:hAnsi="Book Antiqua"/>
          <w:b/>
          <w:bCs/>
          <w:i w:val="0"/>
          <w:iCs w:val="0"/>
          <w:color w:val="1F3864" w:themeColor="accent5" w:themeShade="80"/>
          <w:sz w:val="24"/>
          <w:szCs w:val="24"/>
        </w:rPr>
        <w:fldChar w:fldCharType="end"/>
      </w:r>
    </w:p>
    <w:p w14:paraId="41B4FBB6" w14:textId="77777777" w:rsidR="009B00FB" w:rsidRPr="002739D8" w:rsidRDefault="009B00FB" w:rsidP="00B90221">
      <w:pPr>
        <w:pStyle w:val="Descripcin"/>
        <w:keepNext/>
        <w:spacing w:after="0"/>
        <w:ind w:left="360"/>
        <w:rPr>
          <w:rFonts w:ascii="Book Antiqua" w:hAnsi="Book Antiqua"/>
          <w:b/>
          <w:bCs/>
          <w:i w:val="0"/>
          <w:iCs w:val="0"/>
          <w:color w:val="1F3864" w:themeColor="accent5" w:themeShade="80"/>
          <w:sz w:val="24"/>
          <w:szCs w:val="24"/>
        </w:rPr>
      </w:pPr>
      <w:r w:rsidRPr="002739D8">
        <w:rPr>
          <w:rFonts w:ascii="Book Antiqua" w:hAnsi="Book Antiqua"/>
          <w:b/>
          <w:bCs/>
          <w:i w:val="0"/>
          <w:iCs w:val="0"/>
          <w:color w:val="1F3864" w:themeColor="accent5" w:themeShade="80"/>
          <w:sz w:val="24"/>
          <w:szCs w:val="24"/>
        </w:rPr>
        <w:t>Tareas y plazos propuestos para el módulo de Pase a Fallo, Tribunal Agrario.</w:t>
      </w:r>
    </w:p>
    <w:tbl>
      <w:tblPr>
        <w:tblW w:w="9417" w:type="dxa"/>
        <w:tblInd w:w="-5" w:type="dxa"/>
        <w:tblCellMar>
          <w:top w:w="15" w:type="dxa"/>
          <w:left w:w="70" w:type="dxa"/>
          <w:right w:w="70" w:type="dxa"/>
        </w:tblCellMar>
        <w:tblLook w:val="04A0" w:firstRow="1" w:lastRow="0" w:firstColumn="1" w:lastColumn="0" w:noHBand="0" w:noVBand="1"/>
      </w:tblPr>
      <w:tblGrid>
        <w:gridCol w:w="5103"/>
        <w:gridCol w:w="1985"/>
        <w:gridCol w:w="2169"/>
        <w:gridCol w:w="160"/>
      </w:tblGrid>
      <w:tr w:rsidR="009B00FB" w:rsidRPr="00F87353" w14:paraId="64522711" w14:textId="77777777" w:rsidTr="000071D8">
        <w:trPr>
          <w:gridAfter w:val="1"/>
          <w:wAfter w:w="160" w:type="dxa"/>
          <w:trHeight w:val="293"/>
          <w:tblHeader/>
        </w:trPr>
        <w:tc>
          <w:tcPr>
            <w:tcW w:w="5103" w:type="dxa"/>
            <w:vMerge w:val="restart"/>
            <w:tcBorders>
              <w:top w:val="single" w:sz="4" w:space="0" w:color="000000"/>
              <w:left w:val="single" w:sz="4" w:space="0" w:color="000000"/>
              <w:bottom w:val="single" w:sz="12" w:space="0" w:color="FFFFFF"/>
              <w:right w:val="single" w:sz="8" w:space="0" w:color="FFFFFF"/>
            </w:tcBorders>
            <w:shd w:val="clear" w:color="auto" w:fill="1F3864" w:themeFill="accent5" w:themeFillShade="80"/>
            <w:vAlign w:val="center"/>
            <w:hideMark/>
          </w:tcPr>
          <w:p w14:paraId="57294657" w14:textId="77777777" w:rsidR="009B00FB" w:rsidRPr="00F87353" w:rsidRDefault="009B00FB" w:rsidP="00FE46ED">
            <w:pPr>
              <w:jc w:val="center"/>
              <w:rPr>
                <w:rFonts w:ascii="Book Antiqua" w:hAnsi="Book Antiqua" w:cs="Calibri"/>
                <w:b/>
                <w:bCs/>
                <w:color w:val="FFFFFF" w:themeColor="background1"/>
                <w:sz w:val="22"/>
                <w:szCs w:val="22"/>
                <w:lang w:val="es-CR" w:eastAsia="es-CR"/>
              </w:rPr>
            </w:pPr>
            <w:r w:rsidRPr="00F87353">
              <w:rPr>
                <w:rFonts w:ascii="Book Antiqua" w:hAnsi="Book Antiqua" w:cs="Calibri"/>
                <w:b/>
                <w:bCs/>
                <w:color w:val="FFFFFF" w:themeColor="background1"/>
                <w:sz w:val="22"/>
                <w:szCs w:val="22"/>
                <w:lang w:val="es-CR" w:eastAsia="es-CR"/>
              </w:rPr>
              <w:t>Tarea</w:t>
            </w:r>
            <w:r w:rsidRPr="00F87353">
              <w:rPr>
                <w:rFonts w:ascii="Times New Roman" w:hAnsi="Times New Roman"/>
                <w:b/>
                <w:bCs/>
                <w:color w:val="FFFFFF" w:themeColor="background1"/>
                <w:sz w:val="22"/>
                <w:szCs w:val="22"/>
                <w:lang w:val="es-CR" w:eastAsia="es-CR"/>
              </w:rPr>
              <w:t>​</w:t>
            </w:r>
          </w:p>
        </w:tc>
        <w:tc>
          <w:tcPr>
            <w:tcW w:w="1985" w:type="dxa"/>
            <w:vMerge w:val="restart"/>
            <w:tcBorders>
              <w:top w:val="single" w:sz="4" w:space="0" w:color="000000"/>
              <w:left w:val="single" w:sz="8" w:space="0" w:color="FFFFFF"/>
              <w:bottom w:val="single" w:sz="12" w:space="0" w:color="FFFFFF"/>
              <w:right w:val="single" w:sz="8" w:space="0" w:color="FFFFFF"/>
            </w:tcBorders>
            <w:shd w:val="clear" w:color="auto" w:fill="1F3864" w:themeFill="accent5" w:themeFillShade="80"/>
            <w:vAlign w:val="center"/>
            <w:hideMark/>
          </w:tcPr>
          <w:p w14:paraId="657C4D8C" w14:textId="77777777" w:rsidR="009B00FB" w:rsidRPr="00F87353" w:rsidRDefault="009B00FB" w:rsidP="00FE46ED">
            <w:pPr>
              <w:jc w:val="center"/>
              <w:rPr>
                <w:rFonts w:ascii="Book Antiqua" w:hAnsi="Book Antiqua" w:cs="Calibri"/>
                <w:b/>
                <w:bCs/>
                <w:color w:val="FFFFFF"/>
                <w:sz w:val="22"/>
                <w:szCs w:val="22"/>
                <w:lang w:val="es-CR" w:eastAsia="es-419"/>
              </w:rPr>
            </w:pPr>
            <w:r w:rsidRPr="00F87353">
              <w:rPr>
                <w:rFonts w:ascii="Book Antiqua" w:hAnsi="Book Antiqua" w:cs="Calibri"/>
                <w:b/>
                <w:bCs/>
                <w:color w:val="FFFFFF"/>
                <w:sz w:val="22"/>
                <w:szCs w:val="22"/>
                <w:lang w:val="es-CR" w:eastAsia="es-419"/>
              </w:rPr>
              <w:t>Plazo en días hábiles</w:t>
            </w:r>
            <w:r w:rsidRPr="00F87353">
              <w:rPr>
                <w:rFonts w:ascii="Times New Roman" w:hAnsi="Times New Roman"/>
                <w:b/>
                <w:bCs/>
                <w:color w:val="FFFFFF"/>
                <w:sz w:val="22"/>
                <w:szCs w:val="22"/>
                <w:lang w:val="es-CR" w:eastAsia="es-419"/>
              </w:rPr>
              <w:t>​</w:t>
            </w:r>
          </w:p>
        </w:tc>
        <w:tc>
          <w:tcPr>
            <w:tcW w:w="2169" w:type="dxa"/>
            <w:vMerge w:val="restart"/>
            <w:tcBorders>
              <w:top w:val="single" w:sz="4" w:space="0" w:color="000000"/>
              <w:left w:val="single" w:sz="8" w:space="0" w:color="FFFFFF"/>
              <w:bottom w:val="single" w:sz="12" w:space="0" w:color="FFFFFF"/>
              <w:right w:val="single" w:sz="4" w:space="0" w:color="000000"/>
            </w:tcBorders>
            <w:shd w:val="clear" w:color="auto" w:fill="1F3864" w:themeFill="accent5" w:themeFillShade="80"/>
            <w:vAlign w:val="center"/>
            <w:hideMark/>
          </w:tcPr>
          <w:p w14:paraId="6CB7DACF" w14:textId="77777777" w:rsidR="009B00FB" w:rsidRPr="00F87353" w:rsidRDefault="009B00FB" w:rsidP="00FE46ED">
            <w:pPr>
              <w:spacing w:line="0" w:lineRule="atLeast"/>
              <w:jc w:val="center"/>
              <w:rPr>
                <w:rFonts w:ascii="Book Antiqua" w:hAnsi="Book Antiqua" w:cs="Calibri"/>
                <w:b/>
                <w:bCs/>
                <w:color w:val="FFFFFF"/>
                <w:sz w:val="22"/>
                <w:szCs w:val="22"/>
                <w:lang w:val="es-CR" w:eastAsia="es-419"/>
              </w:rPr>
            </w:pPr>
            <w:r w:rsidRPr="00F87353">
              <w:rPr>
                <w:rFonts w:ascii="Book Antiqua" w:hAnsi="Book Antiqua" w:cs="Calibri"/>
                <w:b/>
                <w:bCs/>
                <w:color w:val="FFFFFF"/>
                <w:sz w:val="22"/>
                <w:szCs w:val="22"/>
                <w:lang w:val="es-CR" w:eastAsia="es-419"/>
              </w:rPr>
              <w:t>Fundamento jurídico</w:t>
            </w:r>
            <w:r w:rsidRPr="00F87353">
              <w:rPr>
                <w:rFonts w:ascii="Times New Roman" w:hAnsi="Times New Roman"/>
                <w:b/>
                <w:bCs/>
                <w:color w:val="FFFFFF"/>
                <w:sz w:val="22"/>
                <w:szCs w:val="22"/>
                <w:lang w:val="es-CR" w:eastAsia="es-419"/>
              </w:rPr>
              <w:t>​</w:t>
            </w:r>
          </w:p>
        </w:tc>
      </w:tr>
      <w:tr w:rsidR="009B00FB" w:rsidRPr="00F87353" w14:paraId="4CB6C120" w14:textId="77777777" w:rsidTr="008E4E93">
        <w:trPr>
          <w:trHeight w:val="170"/>
        </w:trPr>
        <w:tc>
          <w:tcPr>
            <w:tcW w:w="5103" w:type="dxa"/>
            <w:vMerge/>
            <w:tcBorders>
              <w:top w:val="single" w:sz="4" w:space="0" w:color="000000"/>
              <w:left w:val="single" w:sz="4" w:space="0" w:color="000000"/>
              <w:bottom w:val="single" w:sz="4" w:space="0" w:color="auto"/>
              <w:right w:val="single" w:sz="8" w:space="0" w:color="FFFFFF"/>
            </w:tcBorders>
            <w:shd w:val="clear" w:color="auto" w:fill="1F3864" w:themeFill="accent5" w:themeFillShade="80"/>
            <w:vAlign w:val="center"/>
            <w:hideMark/>
          </w:tcPr>
          <w:p w14:paraId="3EB1985C" w14:textId="77777777" w:rsidR="009B00FB" w:rsidRPr="00F87353" w:rsidRDefault="009B00FB" w:rsidP="00FE46ED">
            <w:pPr>
              <w:jc w:val="center"/>
              <w:rPr>
                <w:rFonts w:ascii="Book Antiqua" w:hAnsi="Book Antiqua" w:cs="Calibri"/>
                <w:b/>
                <w:bCs/>
                <w:color w:val="FFFFFF"/>
                <w:sz w:val="22"/>
                <w:szCs w:val="22"/>
                <w:lang w:val="es-CR" w:eastAsia="es-419"/>
              </w:rPr>
            </w:pPr>
          </w:p>
        </w:tc>
        <w:tc>
          <w:tcPr>
            <w:tcW w:w="1985" w:type="dxa"/>
            <w:vMerge/>
            <w:tcBorders>
              <w:top w:val="single" w:sz="4" w:space="0" w:color="000000"/>
              <w:left w:val="single" w:sz="8" w:space="0" w:color="FFFFFF"/>
              <w:bottom w:val="single" w:sz="4" w:space="0" w:color="auto"/>
              <w:right w:val="single" w:sz="8" w:space="0" w:color="FFFFFF"/>
            </w:tcBorders>
            <w:shd w:val="clear" w:color="auto" w:fill="1F3864" w:themeFill="accent5" w:themeFillShade="80"/>
            <w:vAlign w:val="center"/>
            <w:hideMark/>
          </w:tcPr>
          <w:p w14:paraId="3E2ECB74" w14:textId="77777777" w:rsidR="009B00FB" w:rsidRPr="00F87353" w:rsidRDefault="009B00FB" w:rsidP="00FE46ED">
            <w:pPr>
              <w:jc w:val="center"/>
              <w:rPr>
                <w:rFonts w:ascii="Book Antiqua" w:hAnsi="Book Antiqua" w:cs="Calibri"/>
                <w:b/>
                <w:bCs/>
                <w:color w:val="FFFFFF"/>
                <w:sz w:val="22"/>
                <w:szCs w:val="22"/>
                <w:lang w:val="es-CR" w:eastAsia="es-419"/>
              </w:rPr>
            </w:pPr>
          </w:p>
        </w:tc>
        <w:tc>
          <w:tcPr>
            <w:tcW w:w="2169" w:type="dxa"/>
            <w:vMerge/>
            <w:tcBorders>
              <w:top w:val="single" w:sz="4" w:space="0" w:color="000000"/>
              <w:left w:val="single" w:sz="8" w:space="0" w:color="FFFFFF"/>
              <w:bottom w:val="single" w:sz="4" w:space="0" w:color="auto"/>
              <w:right w:val="single" w:sz="4" w:space="0" w:color="000000"/>
            </w:tcBorders>
            <w:shd w:val="clear" w:color="auto" w:fill="1F3864" w:themeFill="accent5" w:themeFillShade="80"/>
            <w:vAlign w:val="center"/>
            <w:hideMark/>
          </w:tcPr>
          <w:p w14:paraId="243FE64D" w14:textId="77777777" w:rsidR="009B00FB" w:rsidRPr="00F87353" w:rsidRDefault="009B00FB" w:rsidP="00FE46ED">
            <w:pPr>
              <w:jc w:val="center"/>
              <w:rPr>
                <w:rFonts w:ascii="Book Antiqua" w:hAnsi="Book Antiqua" w:cs="Calibri"/>
                <w:b/>
                <w:bCs/>
                <w:color w:val="FFFFFF"/>
                <w:sz w:val="22"/>
                <w:szCs w:val="22"/>
                <w:lang w:val="es-CR" w:eastAsia="es-419"/>
              </w:rPr>
            </w:pPr>
          </w:p>
        </w:tc>
        <w:tc>
          <w:tcPr>
            <w:tcW w:w="160" w:type="dxa"/>
            <w:tcBorders>
              <w:top w:val="nil"/>
              <w:left w:val="nil"/>
              <w:bottom w:val="nil"/>
              <w:right w:val="nil"/>
            </w:tcBorders>
            <w:shd w:val="clear" w:color="auto" w:fill="auto"/>
            <w:noWrap/>
            <w:vAlign w:val="bottom"/>
            <w:hideMark/>
          </w:tcPr>
          <w:p w14:paraId="4272E48D" w14:textId="77777777" w:rsidR="009B00FB" w:rsidRPr="00F87353" w:rsidRDefault="009B00FB" w:rsidP="00FE46ED">
            <w:pPr>
              <w:spacing w:line="0" w:lineRule="atLeast"/>
              <w:rPr>
                <w:rFonts w:ascii="Book Antiqua" w:hAnsi="Book Antiqua" w:cs="Calibri"/>
                <w:b/>
                <w:bCs/>
                <w:color w:val="FFFFFF"/>
                <w:sz w:val="22"/>
                <w:szCs w:val="22"/>
                <w:lang w:val="es-CR" w:eastAsia="es-419"/>
              </w:rPr>
            </w:pPr>
          </w:p>
        </w:tc>
      </w:tr>
      <w:tr w:rsidR="009B00FB" w:rsidRPr="00F87353" w14:paraId="553CCA38"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1BC28B"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ordinario</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0300C6"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418133"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68065020" w14:textId="77777777" w:rsidR="009B00FB" w:rsidRPr="00F87353" w:rsidRDefault="009B00FB" w:rsidP="00FE46ED">
            <w:pPr>
              <w:rPr>
                <w:rFonts w:ascii="Book Antiqua" w:hAnsi="Book Antiqua"/>
                <w:sz w:val="22"/>
                <w:szCs w:val="22"/>
                <w:lang w:val="es-CR" w:eastAsia="es-419"/>
              </w:rPr>
            </w:pPr>
          </w:p>
        </w:tc>
      </w:tr>
      <w:tr w:rsidR="009B00FB" w:rsidRPr="00F87353" w14:paraId="405BBD42"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26A415"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717606"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C98718"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62505F0F"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2D00FC59"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785BA7"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apelación por inadmisión</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660E4DF"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38F244"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09B2D779" w14:textId="77777777" w:rsidR="009B00FB" w:rsidRPr="00F87353" w:rsidRDefault="009B00FB" w:rsidP="00FE46ED">
            <w:pPr>
              <w:rPr>
                <w:rFonts w:ascii="Book Antiqua" w:hAnsi="Book Antiqua"/>
                <w:sz w:val="22"/>
                <w:szCs w:val="22"/>
                <w:lang w:val="es-CR" w:eastAsia="es-419"/>
              </w:rPr>
            </w:pPr>
          </w:p>
        </w:tc>
      </w:tr>
      <w:tr w:rsidR="009B00FB" w:rsidRPr="00F87353" w14:paraId="49C19DE4"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9DDAF70"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A00BA4"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EB7602"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0A1B05FE"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2A114D15"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3D30BA5"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fallo-apelación sin agravios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2728E48"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C95C17"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5ADEA29D" w14:textId="77777777" w:rsidR="009B00FB" w:rsidRPr="00F87353" w:rsidRDefault="009B00FB" w:rsidP="00FE46ED">
            <w:pPr>
              <w:rPr>
                <w:rFonts w:ascii="Book Antiqua" w:hAnsi="Book Antiqua"/>
                <w:sz w:val="22"/>
                <w:szCs w:val="22"/>
                <w:lang w:val="es-CR" w:eastAsia="es-419"/>
              </w:rPr>
            </w:pPr>
          </w:p>
        </w:tc>
      </w:tr>
      <w:tr w:rsidR="009B00FB" w:rsidRPr="00F87353" w14:paraId="13DD78A6"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C6F59E"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C9AA2F"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692833F"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7DC1EE3C"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49F56493"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26A2DBB"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fallo-competencias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6925F8"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2E25611"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100C7BC8" w14:textId="77777777" w:rsidR="009B00FB" w:rsidRPr="00F87353" w:rsidRDefault="009B00FB" w:rsidP="00FE46ED">
            <w:pPr>
              <w:rPr>
                <w:rFonts w:ascii="Book Antiqua" w:hAnsi="Book Antiqua"/>
                <w:sz w:val="22"/>
                <w:szCs w:val="22"/>
                <w:lang w:val="es-CR" w:eastAsia="es-419"/>
              </w:rPr>
            </w:pPr>
          </w:p>
        </w:tc>
      </w:tr>
      <w:tr w:rsidR="009B00FB" w:rsidRPr="00F87353" w14:paraId="39E4F96F"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2028BA"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C752CA"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BC00CD0"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21B8641A"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436640DD"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41F5D0"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resoluciones interlocutorias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7FE1EA"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E0A8E12"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05F92DFF" w14:textId="77777777" w:rsidR="009B00FB" w:rsidRPr="00F87353" w:rsidRDefault="009B00FB" w:rsidP="00FE46ED">
            <w:pPr>
              <w:rPr>
                <w:rFonts w:ascii="Book Antiqua" w:hAnsi="Book Antiqua"/>
                <w:sz w:val="22"/>
                <w:szCs w:val="22"/>
                <w:lang w:val="es-CR" w:eastAsia="es-419"/>
              </w:rPr>
            </w:pPr>
          </w:p>
        </w:tc>
      </w:tr>
      <w:tr w:rsidR="009B00FB" w:rsidRPr="00F87353" w14:paraId="5B114B66"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4D34516"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0E3EEC"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590CD15"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2F188774"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05A66ADC"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86753A"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apelación de sentencia</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4BFE7F"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6F3278"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58EFE163" w14:textId="77777777" w:rsidR="009B00FB" w:rsidRPr="00F87353" w:rsidRDefault="009B00FB" w:rsidP="00FE46ED">
            <w:pPr>
              <w:rPr>
                <w:rFonts w:ascii="Book Antiqua" w:hAnsi="Book Antiqua"/>
                <w:sz w:val="22"/>
                <w:szCs w:val="22"/>
                <w:lang w:val="es-CR" w:eastAsia="es-419"/>
              </w:rPr>
            </w:pPr>
          </w:p>
        </w:tc>
      </w:tr>
      <w:tr w:rsidR="009B00FB" w:rsidRPr="00F87353" w14:paraId="37F72C39"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5E2FDE"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45F4F76"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7782659"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57642548"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50ACAE13"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0686438"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fallo-ejecución</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D98631"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FDFB70"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48A3D845" w14:textId="77777777" w:rsidR="009B00FB" w:rsidRPr="00F87353" w:rsidRDefault="009B00FB" w:rsidP="00FE46ED">
            <w:pPr>
              <w:rPr>
                <w:rFonts w:ascii="Book Antiqua" w:hAnsi="Book Antiqua"/>
                <w:sz w:val="22"/>
                <w:szCs w:val="22"/>
                <w:lang w:val="es-CR" w:eastAsia="es-419"/>
              </w:rPr>
            </w:pPr>
          </w:p>
        </w:tc>
      </w:tr>
      <w:tr w:rsidR="009B00FB" w:rsidRPr="00F87353" w14:paraId="12819C34"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B9EF508"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2AFD7C"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4B661F"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0F9998A5"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05748793"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523B74"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procesos ejecutivos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ABF8C56"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7785C0"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2152EDAB" w14:textId="77777777" w:rsidR="009B00FB" w:rsidRPr="00F87353" w:rsidRDefault="009B00FB" w:rsidP="00FE46ED">
            <w:pPr>
              <w:rPr>
                <w:rFonts w:ascii="Book Antiqua" w:hAnsi="Book Antiqua"/>
                <w:sz w:val="22"/>
                <w:szCs w:val="22"/>
                <w:lang w:val="es-CR" w:eastAsia="es-419"/>
              </w:rPr>
            </w:pPr>
          </w:p>
        </w:tc>
      </w:tr>
      <w:tr w:rsidR="009B00FB" w:rsidRPr="00F87353" w14:paraId="62B0F0F7"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81CCB2"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896AEA5"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7B6AB96"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75E16372"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23C7E98B"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192AF1"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fallo-información posesoria</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913905"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4523A5"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1A755EF0" w14:textId="77777777" w:rsidR="009B00FB" w:rsidRPr="00F87353" w:rsidRDefault="009B00FB" w:rsidP="00FE46ED">
            <w:pPr>
              <w:rPr>
                <w:rFonts w:ascii="Book Antiqua" w:hAnsi="Book Antiqua"/>
                <w:sz w:val="22"/>
                <w:szCs w:val="22"/>
                <w:lang w:val="es-CR" w:eastAsia="es-419"/>
              </w:rPr>
            </w:pPr>
          </w:p>
        </w:tc>
      </w:tr>
      <w:tr w:rsidR="009B00FB" w:rsidRPr="00F87353" w14:paraId="1CBFBF54"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57307E"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EC380C"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2F223D"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2E415DFF"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79A324E5"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31BBC22"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incidente</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A0D03D2"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587438"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1C6F6C86" w14:textId="77777777" w:rsidR="009B00FB" w:rsidRPr="00F87353" w:rsidRDefault="009B00FB" w:rsidP="00FE46ED">
            <w:pPr>
              <w:rPr>
                <w:rFonts w:ascii="Book Antiqua" w:hAnsi="Book Antiqua"/>
                <w:sz w:val="22"/>
                <w:szCs w:val="22"/>
                <w:lang w:val="es-CR" w:eastAsia="es-419"/>
              </w:rPr>
            </w:pPr>
          </w:p>
        </w:tc>
      </w:tr>
      <w:tr w:rsidR="009B00FB" w:rsidRPr="00F87353" w14:paraId="48D32CA6"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CB6BB1"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EF1A93"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DB58DC"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1CECF080"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2A183C25"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864C773"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lastRenderedPageBreak/>
              <w:t>Exp. Listo para fallo- interdicto</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D447D3C"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7856DAB"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64CD1129" w14:textId="77777777" w:rsidR="009B00FB" w:rsidRPr="00F87353" w:rsidRDefault="009B00FB" w:rsidP="00FE46ED">
            <w:pPr>
              <w:rPr>
                <w:rFonts w:ascii="Book Antiqua" w:hAnsi="Book Antiqua"/>
                <w:sz w:val="22"/>
                <w:szCs w:val="22"/>
                <w:lang w:val="es-CR" w:eastAsia="es-419"/>
              </w:rPr>
            </w:pPr>
          </w:p>
        </w:tc>
      </w:tr>
      <w:tr w:rsidR="009B00FB" w:rsidRPr="00F87353" w14:paraId="7B1DBE8F"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EC820A5"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E994589"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0D92AE"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58C0E4FE"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76A39307"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246F6E"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jerárquico Impropio (INDER)</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3D3B5FC"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BF97B63"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4CFF3BBD" w14:textId="77777777" w:rsidR="009B00FB" w:rsidRPr="00F87353" w:rsidRDefault="009B00FB" w:rsidP="00FE46ED">
            <w:pPr>
              <w:rPr>
                <w:rFonts w:ascii="Book Antiqua" w:hAnsi="Book Antiqua"/>
                <w:sz w:val="22"/>
                <w:szCs w:val="22"/>
                <w:lang w:val="es-CR" w:eastAsia="es-419"/>
              </w:rPr>
            </w:pPr>
          </w:p>
        </w:tc>
      </w:tr>
      <w:tr w:rsidR="009B00FB" w:rsidRPr="00F87353" w14:paraId="06741C2D"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4C7DC8"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8266CE"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AEBE22"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00C0FB44"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797C698E"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F698DDE"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localización de derecho</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F74405D"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9D631FA"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1947FB32" w14:textId="77777777" w:rsidR="009B00FB" w:rsidRPr="00F87353" w:rsidRDefault="009B00FB" w:rsidP="00FE46ED">
            <w:pPr>
              <w:rPr>
                <w:rFonts w:ascii="Book Antiqua" w:hAnsi="Book Antiqua"/>
                <w:sz w:val="22"/>
                <w:szCs w:val="22"/>
                <w:lang w:val="es-CR" w:eastAsia="es-419"/>
              </w:rPr>
            </w:pPr>
          </w:p>
        </w:tc>
      </w:tr>
      <w:tr w:rsidR="009B00FB" w:rsidRPr="00F87353" w14:paraId="2AC746E7"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4EA55DC"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CECBAB5"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C366CE"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234BB764"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2F00BF81"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9F7E203"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medidas cautelares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A65B9D"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157DAA"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75829E53" w14:textId="77777777" w:rsidR="009B00FB" w:rsidRPr="00F87353" w:rsidRDefault="009B00FB" w:rsidP="00FE46ED">
            <w:pPr>
              <w:rPr>
                <w:rFonts w:ascii="Book Antiqua" w:hAnsi="Book Antiqua"/>
                <w:sz w:val="22"/>
                <w:szCs w:val="22"/>
                <w:lang w:val="es-CR" w:eastAsia="es-419"/>
              </w:rPr>
            </w:pPr>
          </w:p>
        </w:tc>
      </w:tr>
      <w:tr w:rsidR="009B00FB" w:rsidRPr="00F87353" w14:paraId="16D33387"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ABF7A53"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EC4A06A"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4AC951"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7819F4D9"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5CA6FC9B"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F6C7DE9"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monitorio</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273281"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AC9570E"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591D85E8" w14:textId="77777777" w:rsidR="009B00FB" w:rsidRPr="00F87353" w:rsidRDefault="009B00FB" w:rsidP="00FE46ED">
            <w:pPr>
              <w:rPr>
                <w:rFonts w:ascii="Book Antiqua" w:hAnsi="Book Antiqua"/>
                <w:sz w:val="22"/>
                <w:szCs w:val="22"/>
                <w:lang w:val="es-CR" w:eastAsia="es-419"/>
              </w:rPr>
            </w:pPr>
          </w:p>
        </w:tc>
      </w:tr>
      <w:tr w:rsidR="009B00FB" w:rsidRPr="00F87353" w14:paraId="097B23F1"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35B2A9"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13A388"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C7583B4"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734A6E6C"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549F7AEF"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41E8E05"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rectificación de medidas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3B3BDF"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749CA1"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4EA96BF5" w14:textId="77777777" w:rsidR="009B00FB" w:rsidRPr="00F87353" w:rsidRDefault="009B00FB" w:rsidP="00FE46ED">
            <w:pPr>
              <w:rPr>
                <w:rFonts w:ascii="Book Antiqua" w:hAnsi="Book Antiqua"/>
                <w:sz w:val="22"/>
                <w:szCs w:val="22"/>
                <w:lang w:val="es-CR" w:eastAsia="es-419"/>
              </w:rPr>
            </w:pPr>
          </w:p>
        </w:tc>
      </w:tr>
      <w:tr w:rsidR="009B00FB" w:rsidRPr="00F87353" w14:paraId="75ECF447"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53C0702"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E58595"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2428544"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4CFF36FA"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51AEE3BA"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E64485F"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tercerías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83932AA"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559688B"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220C6C99" w14:textId="77777777" w:rsidR="009B00FB" w:rsidRPr="00F87353" w:rsidRDefault="009B00FB" w:rsidP="00FE46ED">
            <w:pPr>
              <w:rPr>
                <w:rFonts w:ascii="Book Antiqua" w:hAnsi="Book Antiqua"/>
                <w:sz w:val="22"/>
                <w:szCs w:val="22"/>
                <w:lang w:val="es-CR" w:eastAsia="es-419"/>
              </w:rPr>
            </w:pPr>
          </w:p>
        </w:tc>
      </w:tr>
      <w:tr w:rsidR="009B00FB" w:rsidRPr="00F87353" w14:paraId="2154E291"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D632E9D"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10000EC"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3026F1"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0A52B0CA"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73F3249C"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849C75"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sucesorios</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A730ECC"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0B56DD"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7D10434F" w14:textId="77777777" w:rsidR="009B00FB" w:rsidRPr="00F87353" w:rsidRDefault="009B00FB" w:rsidP="00FE46ED">
            <w:pPr>
              <w:rPr>
                <w:rFonts w:ascii="Book Antiqua" w:hAnsi="Book Antiqua"/>
                <w:sz w:val="22"/>
                <w:szCs w:val="22"/>
                <w:lang w:val="es-CR" w:eastAsia="es-419"/>
              </w:rPr>
            </w:pPr>
          </w:p>
        </w:tc>
      </w:tr>
      <w:tr w:rsidR="009B00FB" w:rsidRPr="00F87353" w14:paraId="1D99D709"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1D058B3"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0E7B7C0"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48109BC"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355F21A0"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9B00FB" w:rsidRPr="00F87353" w14:paraId="6174F918"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DB3AEE"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sumario </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707AF4"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029A8D9"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093F6E3E" w14:textId="77777777" w:rsidR="009B00FB" w:rsidRPr="00F87353" w:rsidRDefault="009B00FB" w:rsidP="00FE46ED">
            <w:pPr>
              <w:rPr>
                <w:rFonts w:ascii="Book Antiqua" w:hAnsi="Book Antiqua"/>
                <w:sz w:val="22"/>
                <w:szCs w:val="22"/>
                <w:lang w:val="es-CR" w:eastAsia="es-419"/>
              </w:rPr>
            </w:pPr>
          </w:p>
        </w:tc>
      </w:tr>
      <w:tr w:rsidR="009B00FB" w:rsidRPr="00F87353" w14:paraId="0CFB9EA5"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84ECE0" w14:textId="77777777" w:rsidR="009B00FB" w:rsidRPr="00F87353" w:rsidRDefault="009B00FB" w:rsidP="00B90221">
            <w:pP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9804171"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85B4D64"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01B4B7CB"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r w:rsidR="004B4A52" w:rsidRPr="00F87353" w14:paraId="1FF162BC" w14:textId="77777777" w:rsidTr="001F28F5">
        <w:trPr>
          <w:trHeight w:val="361"/>
        </w:trPr>
        <w:tc>
          <w:tcPr>
            <w:tcW w:w="510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829AE70" w14:textId="499CCFB8" w:rsidR="004B4A52" w:rsidRPr="00F87353" w:rsidRDefault="004B4A52" w:rsidP="004B4A52">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 xml:space="preserve">Exp. Listo para fallo- </w:t>
            </w:r>
            <w:r w:rsidR="00E24CF5" w:rsidRPr="00F87353">
              <w:rPr>
                <w:rFonts w:ascii="Book Antiqua" w:hAnsi="Book Antiqua" w:cs="Calibri"/>
                <w:color w:val="000000"/>
                <w:sz w:val="22"/>
                <w:szCs w:val="22"/>
                <w:lang w:val="es-CR" w:eastAsia="es-419"/>
              </w:rPr>
              <w:t>s</w:t>
            </w:r>
            <w:r w:rsidRPr="00F87353">
              <w:rPr>
                <w:rFonts w:ascii="Book Antiqua" w:hAnsi="Book Antiqua" w:cs="Calibri"/>
                <w:color w:val="000000"/>
                <w:sz w:val="22"/>
                <w:szCs w:val="22"/>
                <w:lang w:val="es-CR" w:eastAsia="es-419"/>
              </w:rPr>
              <w:t xml:space="preserve">entencias </w:t>
            </w:r>
            <w:r w:rsidR="00E24CF5" w:rsidRPr="00F87353">
              <w:rPr>
                <w:rFonts w:ascii="Book Antiqua" w:hAnsi="Book Antiqua" w:cs="Calibri"/>
                <w:color w:val="000000"/>
                <w:sz w:val="22"/>
                <w:szCs w:val="22"/>
                <w:lang w:val="es-CR" w:eastAsia="es-419"/>
              </w:rPr>
              <w:t>o</w:t>
            </w:r>
            <w:r w:rsidRPr="00F87353">
              <w:rPr>
                <w:rFonts w:ascii="Book Antiqua" w:hAnsi="Book Antiqua" w:cs="Calibri"/>
                <w:color w:val="000000"/>
                <w:sz w:val="22"/>
                <w:szCs w:val="22"/>
                <w:lang w:val="es-CR" w:eastAsia="es-419"/>
              </w:rPr>
              <w:t>rales</w:t>
            </w:r>
          </w:p>
        </w:tc>
        <w:tc>
          <w:tcPr>
            <w:tcW w:w="19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215A4FA" w14:textId="608B0FF2" w:rsidR="004B4A52" w:rsidRPr="00F87353" w:rsidRDefault="004B4A52" w:rsidP="004B4A52">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66DDB1" w14:textId="51EF9E04" w:rsidR="004B4A52" w:rsidRPr="00F87353" w:rsidRDefault="004B4A52" w:rsidP="004B4A52">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tcPr>
          <w:p w14:paraId="2C53A518" w14:textId="77777777" w:rsidR="004B4A52" w:rsidRPr="00F87353" w:rsidRDefault="004B4A52" w:rsidP="004B4A52">
            <w:pPr>
              <w:rPr>
                <w:rFonts w:ascii="Book Antiqua" w:hAnsi="Book Antiqua"/>
                <w:sz w:val="22"/>
                <w:szCs w:val="22"/>
                <w:lang w:val="es-CR" w:eastAsia="es-419"/>
              </w:rPr>
            </w:pPr>
          </w:p>
        </w:tc>
      </w:tr>
      <w:tr w:rsidR="009B00FB" w:rsidRPr="00F87353" w14:paraId="54BFE4A6" w14:textId="77777777" w:rsidTr="008E4E93">
        <w:trPr>
          <w:trHeight w:val="170"/>
        </w:trPr>
        <w:tc>
          <w:tcPr>
            <w:tcW w:w="5103"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C01E6C1" w14:textId="77777777" w:rsidR="009B00FB" w:rsidRPr="00F87353" w:rsidRDefault="009B00FB" w:rsidP="00B90221">
            <w:pP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Exp. Listo para fallo- especial ambiental preferente</w:t>
            </w:r>
            <w:r w:rsidRPr="00F87353">
              <w:rPr>
                <w:rFonts w:ascii="Times New Roman" w:hAnsi="Times New Roman"/>
                <w:color w:val="000000"/>
                <w:sz w:val="22"/>
                <w:szCs w:val="22"/>
                <w:lang w:val="es-CR" w:eastAsia="es-419"/>
              </w:rPr>
              <w: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FFE372B" w14:textId="77777777" w:rsidR="009B00FB" w:rsidRPr="00F87353" w:rsidRDefault="009B00FB" w:rsidP="00FE46ED">
            <w:pPr>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22 días hábiles</w:t>
            </w:r>
            <w:r w:rsidRPr="00F87353">
              <w:rPr>
                <w:rFonts w:ascii="Times New Roman" w:hAnsi="Times New Roman"/>
                <w:color w:val="000000"/>
                <w:sz w:val="22"/>
                <w:szCs w:val="22"/>
                <w:lang w:val="es-CR" w:eastAsia="es-419"/>
              </w:rPr>
              <w:t>​</w:t>
            </w:r>
          </w:p>
        </w:tc>
        <w:tc>
          <w:tcPr>
            <w:tcW w:w="216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975F00" w14:textId="77777777" w:rsidR="009B00FB" w:rsidRPr="00F87353" w:rsidRDefault="009B00FB" w:rsidP="00FE46ED">
            <w:pPr>
              <w:spacing w:line="0" w:lineRule="atLeast"/>
              <w:jc w:val="center"/>
              <w:rPr>
                <w:rFonts w:ascii="Book Antiqua" w:hAnsi="Book Antiqua" w:cs="Calibri"/>
                <w:color w:val="000000"/>
                <w:sz w:val="22"/>
                <w:szCs w:val="22"/>
                <w:lang w:val="es-CR" w:eastAsia="es-419"/>
              </w:rPr>
            </w:pPr>
            <w:r w:rsidRPr="00F87353">
              <w:rPr>
                <w:rFonts w:ascii="Book Antiqua" w:hAnsi="Book Antiqua" w:cs="Calibri"/>
                <w:color w:val="000000"/>
                <w:sz w:val="22"/>
                <w:szCs w:val="22"/>
                <w:lang w:val="es-CR" w:eastAsia="es-419"/>
              </w:rPr>
              <w:t>206 CPA</w:t>
            </w:r>
            <w:r w:rsidRPr="00F87353">
              <w:rPr>
                <w:rFonts w:ascii="Times New Roman" w:hAnsi="Times New Roman"/>
                <w:color w:val="000000"/>
                <w:sz w:val="22"/>
                <w:szCs w:val="22"/>
                <w:lang w:val="es-CR" w:eastAsia="es-419"/>
              </w:rPr>
              <w:t>​</w:t>
            </w:r>
          </w:p>
        </w:tc>
        <w:tc>
          <w:tcPr>
            <w:tcW w:w="160" w:type="dxa"/>
            <w:tcBorders>
              <w:left w:val="single" w:sz="4" w:space="0" w:color="auto"/>
            </w:tcBorders>
            <w:vAlign w:val="center"/>
            <w:hideMark/>
          </w:tcPr>
          <w:p w14:paraId="68245438" w14:textId="77777777" w:rsidR="009B00FB" w:rsidRPr="00F87353" w:rsidRDefault="009B00FB" w:rsidP="00FE46ED">
            <w:pPr>
              <w:rPr>
                <w:rFonts w:ascii="Book Antiqua" w:hAnsi="Book Antiqua"/>
                <w:sz w:val="22"/>
                <w:szCs w:val="22"/>
                <w:lang w:val="es-CR" w:eastAsia="es-419"/>
              </w:rPr>
            </w:pPr>
          </w:p>
        </w:tc>
      </w:tr>
      <w:tr w:rsidR="009B00FB" w:rsidRPr="00F87353" w14:paraId="282F778E" w14:textId="77777777" w:rsidTr="008E4E93">
        <w:trPr>
          <w:trHeight w:val="170"/>
        </w:trPr>
        <w:tc>
          <w:tcPr>
            <w:tcW w:w="5103"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0B39B41" w14:textId="77777777" w:rsidR="009B00FB" w:rsidRPr="00F87353" w:rsidRDefault="009B00FB" w:rsidP="00FE46ED">
            <w:pPr>
              <w:jc w:val="center"/>
              <w:rPr>
                <w:rFonts w:ascii="Book Antiqua" w:hAnsi="Book Antiqua" w:cs="Calibri"/>
                <w:color w:val="000000"/>
                <w:sz w:val="22"/>
                <w:szCs w:val="22"/>
                <w:lang w:val="es-CR" w:eastAsia="es-419"/>
              </w:rPr>
            </w:pPr>
          </w:p>
        </w:tc>
        <w:tc>
          <w:tcPr>
            <w:tcW w:w="1985"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57FC7B" w14:textId="77777777" w:rsidR="009B00FB" w:rsidRPr="00F87353" w:rsidRDefault="009B00FB" w:rsidP="00FE46ED">
            <w:pPr>
              <w:jc w:val="center"/>
              <w:rPr>
                <w:rFonts w:ascii="Book Antiqua" w:hAnsi="Book Antiqua" w:cs="Calibri"/>
                <w:color w:val="000000"/>
                <w:sz w:val="22"/>
                <w:szCs w:val="22"/>
                <w:lang w:val="es-CR" w:eastAsia="es-419"/>
              </w:rPr>
            </w:pPr>
          </w:p>
        </w:tc>
        <w:tc>
          <w:tcPr>
            <w:tcW w:w="216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B7DDBCA" w14:textId="77777777" w:rsidR="009B00FB" w:rsidRPr="00F87353" w:rsidRDefault="009B00FB" w:rsidP="00FE46ED">
            <w:pPr>
              <w:jc w:val="center"/>
              <w:rPr>
                <w:rFonts w:ascii="Book Antiqua" w:hAnsi="Book Antiqua" w:cs="Calibri"/>
                <w:color w:val="000000"/>
                <w:sz w:val="22"/>
                <w:szCs w:val="22"/>
                <w:lang w:val="es-CR" w:eastAsia="es-419"/>
              </w:rPr>
            </w:pPr>
          </w:p>
        </w:tc>
        <w:tc>
          <w:tcPr>
            <w:tcW w:w="160" w:type="dxa"/>
            <w:tcBorders>
              <w:top w:val="nil"/>
              <w:left w:val="single" w:sz="4" w:space="0" w:color="auto"/>
              <w:bottom w:val="nil"/>
              <w:right w:val="nil"/>
            </w:tcBorders>
            <w:shd w:val="clear" w:color="auto" w:fill="auto"/>
            <w:noWrap/>
            <w:vAlign w:val="bottom"/>
            <w:hideMark/>
          </w:tcPr>
          <w:p w14:paraId="2665BDCF" w14:textId="77777777" w:rsidR="009B00FB" w:rsidRPr="00F87353" w:rsidRDefault="009B00FB" w:rsidP="00FE46ED">
            <w:pPr>
              <w:spacing w:line="0" w:lineRule="atLeast"/>
              <w:rPr>
                <w:rFonts w:ascii="Book Antiqua" w:hAnsi="Book Antiqua" w:cs="Calibri"/>
                <w:color w:val="000000"/>
                <w:sz w:val="22"/>
                <w:szCs w:val="22"/>
                <w:lang w:val="es-CR" w:eastAsia="es-419"/>
              </w:rPr>
            </w:pPr>
          </w:p>
        </w:tc>
      </w:tr>
    </w:tbl>
    <w:p w14:paraId="400A55C2" w14:textId="77777777" w:rsidR="009B00FB" w:rsidRPr="001F28F5" w:rsidRDefault="009B00FB" w:rsidP="0064562C">
      <w:pPr>
        <w:spacing w:line="276" w:lineRule="auto"/>
        <w:jc w:val="center"/>
        <w:rPr>
          <w:rFonts w:ascii="Book Antiqua" w:hAnsi="Book Antiqua" w:cs="Arial"/>
          <w:i/>
          <w:iCs/>
          <w:color w:val="000000"/>
          <w:sz w:val="20"/>
          <w:szCs w:val="20"/>
          <w:lang w:val="es-CR" w:eastAsia="es-CR"/>
        </w:rPr>
      </w:pPr>
      <w:r w:rsidRPr="001F28F5">
        <w:rPr>
          <w:rFonts w:ascii="Book Antiqua" w:hAnsi="Book Antiqua" w:cs="Arial"/>
          <w:b/>
          <w:bCs/>
          <w:i/>
          <w:iCs/>
          <w:color w:val="000000"/>
          <w:sz w:val="20"/>
          <w:szCs w:val="20"/>
          <w:lang w:val="es-CR" w:eastAsia="es-CR"/>
        </w:rPr>
        <w:t>Fuente:</w:t>
      </w:r>
      <w:r w:rsidRPr="001F28F5">
        <w:rPr>
          <w:rFonts w:ascii="Book Antiqua" w:hAnsi="Book Antiqua" w:cs="Arial"/>
          <w:i/>
          <w:iCs/>
          <w:color w:val="000000"/>
          <w:sz w:val="20"/>
          <w:szCs w:val="20"/>
          <w:lang w:val="es-CR" w:eastAsia="es-CR"/>
        </w:rPr>
        <w:t xml:space="preserve"> Subproceso de Modernización No Penal.</w:t>
      </w:r>
    </w:p>
    <w:p w14:paraId="22593C8F" w14:textId="77777777" w:rsidR="009B00FB" w:rsidRPr="001F28F5" w:rsidRDefault="009B00FB" w:rsidP="0064562C">
      <w:pPr>
        <w:jc w:val="both"/>
        <w:rPr>
          <w:rFonts w:ascii="Book Antiqua" w:hAnsi="Book Antiqua" w:cs="Arial"/>
          <w:i/>
          <w:iCs/>
          <w:color w:val="000000"/>
          <w:lang w:val="es-CR" w:eastAsia="es-CR"/>
        </w:rPr>
      </w:pPr>
    </w:p>
    <w:p w14:paraId="6764FC01" w14:textId="01174DCB" w:rsidR="009B00FB" w:rsidRPr="001F28F5" w:rsidRDefault="00F174CE" w:rsidP="008E4E93">
      <w:pPr>
        <w:ind w:left="426" w:hanging="426"/>
        <w:contextualSpacing/>
        <w:jc w:val="both"/>
        <w:rPr>
          <w:rFonts w:ascii="Book Antiqua" w:hAnsi="Book Antiqua"/>
          <w:lang w:val="es-CR"/>
        </w:rPr>
      </w:pPr>
      <w:r w:rsidRPr="001F28F5">
        <w:rPr>
          <w:rFonts w:ascii="Book Antiqua" w:hAnsi="Book Antiqua"/>
          <w:b/>
          <w:bCs/>
          <w:lang w:val="es-CR"/>
        </w:rPr>
        <w:t>9</w:t>
      </w:r>
      <w:r w:rsidR="009B00FB" w:rsidRPr="001F28F5">
        <w:rPr>
          <w:rFonts w:ascii="Book Antiqua" w:hAnsi="Book Antiqua"/>
          <w:b/>
          <w:bCs/>
          <w:lang w:val="es-CR"/>
        </w:rPr>
        <w:t>.</w:t>
      </w:r>
      <w:r w:rsidR="00D167FE" w:rsidRPr="001F28F5">
        <w:rPr>
          <w:rFonts w:ascii="Book Antiqua" w:hAnsi="Book Antiqua"/>
          <w:b/>
          <w:bCs/>
          <w:lang w:val="es-CR"/>
        </w:rPr>
        <w:t>4</w:t>
      </w:r>
      <w:r w:rsidR="009B00FB" w:rsidRPr="001F28F5">
        <w:rPr>
          <w:rFonts w:ascii="Book Antiqua" w:hAnsi="Book Antiqua"/>
          <w:b/>
          <w:bCs/>
          <w:lang w:val="es-CR"/>
        </w:rPr>
        <w:t>.</w:t>
      </w:r>
      <w:r w:rsidR="009B00FB" w:rsidRPr="001F28F5">
        <w:rPr>
          <w:rFonts w:ascii="Book Antiqua" w:hAnsi="Book Antiqua"/>
          <w:lang w:val="es-CR"/>
        </w:rPr>
        <w:t xml:space="preserve"> Solicitar a la Dirección de Tecnología de la Información y las Comunicaciones que, </w:t>
      </w:r>
      <w:r w:rsidR="009B00FB" w:rsidRPr="001F28F5">
        <w:rPr>
          <w:rFonts w:ascii="Book Antiqua" w:hAnsi="Book Antiqua"/>
          <w:b/>
          <w:bCs/>
          <w:u w:val="single"/>
          <w:lang w:val="es-CR"/>
        </w:rPr>
        <w:t>una vez que entre en vigencia el Código Procesal Agrario,</w:t>
      </w:r>
      <w:r w:rsidR="009B00FB" w:rsidRPr="001F28F5">
        <w:rPr>
          <w:rFonts w:ascii="Book Antiqua" w:hAnsi="Book Antiqua"/>
          <w:lang w:val="es-CR"/>
        </w:rPr>
        <w:t xml:space="preserve"> se incorporen la siguiente tarea a la lista de tareas estándar:</w:t>
      </w:r>
    </w:p>
    <w:p w14:paraId="3C9C9DF4" w14:textId="77777777" w:rsidR="0064562C" w:rsidRPr="001F28F5" w:rsidRDefault="0064562C" w:rsidP="0064562C">
      <w:pPr>
        <w:contextualSpacing/>
        <w:jc w:val="both"/>
        <w:rPr>
          <w:rFonts w:ascii="Book Antiqua" w:hAnsi="Book Antiqua"/>
          <w:lang w:val="es-CR"/>
        </w:rPr>
      </w:pPr>
    </w:p>
    <w:tbl>
      <w:tblPr>
        <w:tblW w:w="9216" w:type="dxa"/>
        <w:tblInd w:w="-5" w:type="dxa"/>
        <w:tblCellMar>
          <w:left w:w="70" w:type="dxa"/>
          <w:right w:w="70" w:type="dxa"/>
        </w:tblCellMar>
        <w:tblLook w:val="04A0" w:firstRow="1" w:lastRow="0" w:firstColumn="1" w:lastColumn="0" w:noHBand="0" w:noVBand="1"/>
      </w:tblPr>
      <w:tblGrid>
        <w:gridCol w:w="3268"/>
        <w:gridCol w:w="3550"/>
        <w:gridCol w:w="1503"/>
        <w:gridCol w:w="895"/>
      </w:tblGrid>
      <w:tr w:rsidR="009B00FB" w:rsidRPr="002739D8" w14:paraId="4F23F90B" w14:textId="77777777" w:rsidTr="008E4E93">
        <w:trPr>
          <w:trHeight w:val="290"/>
          <w:tblHeader/>
        </w:trPr>
        <w:tc>
          <w:tcPr>
            <w:tcW w:w="3268" w:type="dxa"/>
            <w:tcBorders>
              <w:top w:val="single" w:sz="4" w:space="0" w:color="000000"/>
              <w:left w:val="single" w:sz="4" w:space="0" w:color="000000"/>
              <w:bottom w:val="single" w:sz="4" w:space="0" w:color="000000"/>
              <w:right w:val="single" w:sz="4" w:space="0" w:color="000000"/>
            </w:tcBorders>
            <w:shd w:val="clear" w:color="auto" w:fill="1F3864" w:themeFill="accent5" w:themeFillShade="80"/>
            <w:vAlign w:val="center"/>
          </w:tcPr>
          <w:p w14:paraId="422EBED8" w14:textId="77777777" w:rsidR="009B00FB" w:rsidRPr="002739D8" w:rsidRDefault="009B00FB" w:rsidP="0064562C">
            <w:pP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t xml:space="preserve">    Ubicación</w:t>
            </w:r>
          </w:p>
        </w:tc>
        <w:tc>
          <w:tcPr>
            <w:tcW w:w="3550" w:type="dxa"/>
            <w:tcBorders>
              <w:top w:val="single" w:sz="4" w:space="0" w:color="000000"/>
              <w:left w:val="nil"/>
              <w:bottom w:val="single" w:sz="4" w:space="0" w:color="000000"/>
              <w:right w:val="single" w:sz="4" w:space="0" w:color="000000"/>
            </w:tcBorders>
            <w:shd w:val="clear" w:color="auto" w:fill="1F3864" w:themeFill="accent5" w:themeFillShade="80"/>
            <w:noWrap/>
            <w:vAlign w:val="center"/>
          </w:tcPr>
          <w:p w14:paraId="165C4F3F" w14:textId="77777777" w:rsidR="009B00FB" w:rsidRPr="002739D8" w:rsidRDefault="009B00FB" w:rsidP="0064562C">
            <w:pPr>
              <w:jc w:val="cente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t>Tarea</w:t>
            </w:r>
          </w:p>
        </w:tc>
        <w:tc>
          <w:tcPr>
            <w:tcW w:w="1503" w:type="dxa"/>
            <w:tcBorders>
              <w:top w:val="single" w:sz="4" w:space="0" w:color="000000"/>
              <w:left w:val="nil"/>
              <w:bottom w:val="single" w:sz="4" w:space="0" w:color="000000"/>
              <w:right w:val="single" w:sz="4" w:space="0" w:color="000000"/>
            </w:tcBorders>
            <w:shd w:val="clear" w:color="auto" w:fill="1F3864" w:themeFill="accent5" w:themeFillShade="80"/>
            <w:noWrap/>
            <w:vAlign w:val="center"/>
          </w:tcPr>
          <w:p w14:paraId="6E58D124" w14:textId="77777777" w:rsidR="009B00FB" w:rsidRPr="002739D8" w:rsidRDefault="009B00FB" w:rsidP="0064562C">
            <w:pPr>
              <w:jc w:val="cente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t>Plazo horas (hábiles)</w:t>
            </w:r>
          </w:p>
        </w:tc>
        <w:tc>
          <w:tcPr>
            <w:tcW w:w="895" w:type="dxa"/>
            <w:tcBorders>
              <w:top w:val="single" w:sz="4" w:space="0" w:color="000000"/>
              <w:left w:val="nil"/>
              <w:bottom w:val="single" w:sz="4" w:space="0" w:color="000000"/>
              <w:right w:val="single" w:sz="4" w:space="0" w:color="000000"/>
            </w:tcBorders>
            <w:shd w:val="clear" w:color="auto" w:fill="1F3864" w:themeFill="accent5" w:themeFillShade="80"/>
            <w:vAlign w:val="center"/>
          </w:tcPr>
          <w:p w14:paraId="605C4730" w14:textId="77777777" w:rsidR="009B00FB" w:rsidRPr="002739D8" w:rsidRDefault="009B00FB" w:rsidP="0064562C">
            <w:pPr>
              <w:jc w:val="center"/>
              <w:rPr>
                <w:rFonts w:ascii="Book Antiqua" w:hAnsi="Book Antiqua" w:cs="Arial"/>
                <w:color w:val="000000"/>
                <w:sz w:val="22"/>
                <w:szCs w:val="22"/>
                <w:lang w:val="es-CR" w:eastAsia="es-CR"/>
              </w:rPr>
            </w:pPr>
            <w:r w:rsidRPr="001F28F5">
              <w:rPr>
                <w:rFonts w:ascii="Book Antiqua" w:hAnsi="Book Antiqua" w:cs="Arial"/>
                <w:b/>
                <w:bCs/>
                <w:color w:val="FFFFFF"/>
                <w:sz w:val="22"/>
                <w:szCs w:val="22"/>
                <w:lang w:val="es-CR"/>
              </w:rPr>
              <w:t>Días hábiles</w:t>
            </w:r>
          </w:p>
        </w:tc>
      </w:tr>
      <w:tr w:rsidR="008C4584" w:rsidRPr="002739D8" w14:paraId="5780BD53" w14:textId="77777777" w:rsidTr="008E4E93">
        <w:trPr>
          <w:trHeight w:val="290"/>
        </w:trPr>
        <w:tc>
          <w:tcPr>
            <w:tcW w:w="3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215F775" w14:textId="3F250D5E" w:rsidR="008C4584" w:rsidRPr="002739D8" w:rsidRDefault="008C4584" w:rsidP="0064562C">
            <w:pPr>
              <w:jc w:val="center"/>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Técnica o Técnico Judicial</w:t>
            </w:r>
          </w:p>
        </w:tc>
        <w:tc>
          <w:tcPr>
            <w:tcW w:w="3550" w:type="dxa"/>
            <w:tcBorders>
              <w:top w:val="single" w:sz="4" w:space="0" w:color="000000"/>
              <w:left w:val="nil"/>
              <w:bottom w:val="single" w:sz="4" w:space="0" w:color="000000"/>
              <w:right w:val="single" w:sz="4" w:space="0" w:color="000000"/>
            </w:tcBorders>
            <w:shd w:val="clear" w:color="auto" w:fill="auto"/>
            <w:noWrap/>
            <w:vAlign w:val="center"/>
            <w:hideMark/>
          </w:tcPr>
          <w:p w14:paraId="0FC322E4" w14:textId="12CCFE9D" w:rsidR="008C4584" w:rsidRPr="002739D8" w:rsidRDefault="008C4584" w:rsidP="0064562C">
            <w:pPr>
              <w:jc w:val="both"/>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Espera fecha de audiencia</w:t>
            </w:r>
          </w:p>
        </w:tc>
        <w:tc>
          <w:tcPr>
            <w:tcW w:w="1503" w:type="dxa"/>
            <w:tcBorders>
              <w:top w:val="single" w:sz="4" w:space="0" w:color="000000"/>
              <w:left w:val="nil"/>
              <w:bottom w:val="single" w:sz="4" w:space="0" w:color="000000"/>
              <w:right w:val="single" w:sz="4" w:space="0" w:color="000000"/>
            </w:tcBorders>
            <w:shd w:val="clear" w:color="auto" w:fill="auto"/>
            <w:noWrap/>
            <w:vAlign w:val="center"/>
            <w:hideMark/>
          </w:tcPr>
          <w:p w14:paraId="4C1E4112" w14:textId="76E5B629" w:rsidR="008C4584" w:rsidRPr="002739D8" w:rsidRDefault="008C4584" w:rsidP="0064562C">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720</w:t>
            </w:r>
          </w:p>
        </w:tc>
        <w:tc>
          <w:tcPr>
            <w:tcW w:w="895" w:type="dxa"/>
            <w:tcBorders>
              <w:top w:val="single" w:sz="4" w:space="0" w:color="000000"/>
              <w:left w:val="nil"/>
              <w:bottom w:val="single" w:sz="4" w:space="0" w:color="000000"/>
              <w:right w:val="single" w:sz="4" w:space="0" w:color="000000"/>
            </w:tcBorders>
            <w:shd w:val="clear" w:color="auto" w:fill="auto"/>
            <w:vAlign w:val="center"/>
            <w:hideMark/>
          </w:tcPr>
          <w:p w14:paraId="3FB32AE1" w14:textId="033193EF" w:rsidR="008C4584" w:rsidRPr="002739D8" w:rsidRDefault="008C4584" w:rsidP="0064562C">
            <w:pPr>
              <w:jc w:val="center"/>
              <w:rPr>
                <w:rFonts w:ascii="Book Antiqua" w:hAnsi="Book Antiqua" w:cs="Arial"/>
                <w:color w:val="000000"/>
                <w:sz w:val="22"/>
                <w:szCs w:val="22"/>
                <w:lang w:val="es-CR" w:eastAsia="es-CR"/>
              </w:rPr>
            </w:pPr>
            <w:r w:rsidRPr="002739D8">
              <w:rPr>
                <w:rFonts w:ascii="Book Antiqua" w:hAnsi="Book Antiqua" w:cs="Arial"/>
                <w:color w:val="000000"/>
                <w:sz w:val="22"/>
                <w:szCs w:val="22"/>
                <w:lang w:val="es-CR" w:eastAsia="es-CR"/>
              </w:rPr>
              <w:t>30</w:t>
            </w:r>
          </w:p>
        </w:tc>
      </w:tr>
    </w:tbl>
    <w:p w14:paraId="720DC483" w14:textId="77777777" w:rsidR="009B00FB" w:rsidRPr="001F28F5" w:rsidRDefault="009B00FB" w:rsidP="0064562C">
      <w:pPr>
        <w:contextualSpacing/>
        <w:jc w:val="both"/>
        <w:rPr>
          <w:rFonts w:ascii="Book Antiqua" w:hAnsi="Book Antiqua" w:cs="Arial"/>
          <w:color w:val="000000"/>
          <w:lang w:val="es-CR"/>
        </w:rPr>
      </w:pPr>
    </w:p>
    <w:p w14:paraId="5ED61A92" w14:textId="761022BF" w:rsidR="009B00FB" w:rsidRPr="001F28F5" w:rsidRDefault="00F174CE" w:rsidP="008E4E93">
      <w:pPr>
        <w:ind w:left="426" w:hanging="426"/>
        <w:contextualSpacing/>
        <w:jc w:val="both"/>
        <w:rPr>
          <w:rFonts w:ascii="Book Antiqua" w:hAnsi="Book Antiqua"/>
          <w:lang w:val="es-CR"/>
        </w:rPr>
      </w:pPr>
      <w:r w:rsidRPr="001F28F5">
        <w:rPr>
          <w:rFonts w:ascii="Book Antiqua" w:hAnsi="Book Antiqua" w:cs="Arial"/>
          <w:b/>
          <w:bCs/>
          <w:color w:val="000000"/>
          <w:lang w:val="es-CR"/>
        </w:rPr>
        <w:t>9</w:t>
      </w:r>
      <w:r w:rsidR="009B00FB" w:rsidRPr="001F28F5">
        <w:rPr>
          <w:rFonts w:ascii="Book Antiqua" w:hAnsi="Book Antiqua" w:cs="Arial"/>
          <w:b/>
          <w:bCs/>
          <w:color w:val="000000"/>
          <w:lang w:val="es-CR"/>
        </w:rPr>
        <w:t>.</w:t>
      </w:r>
      <w:r w:rsidR="00D167FE" w:rsidRPr="001F28F5">
        <w:rPr>
          <w:rFonts w:ascii="Book Antiqua" w:hAnsi="Book Antiqua" w:cs="Arial"/>
          <w:b/>
          <w:bCs/>
          <w:color w:val="000000"/>
          <w:lang w:val="es-CR"/>
        </w:rPr>
        <w:t>5</w:t>
      </w:r>
      <w:r w:rsidR="009B00FB" w:rsidRPr="001F28F5">
        <w:rPr>
          <w:rFonts w:ascii="Book Antiqua" w:hAnsi="Book Antiqua" w:cs="Arial"/>
          <w:b/>
          <w:bCs/>
          <w:color w:val="000000"/>
          <w:lang w:val="es-CR"/>
        </w:rPr>
        <w:t>.</w:t>
      </w:r>
      <w:r w:rsidR="009B00FB" w:rsidRPr="001F28F5">
        <w:rPr>
          <w:rFonts w:ascii="Book Antiqua" w:hAnsi="Book Antiqua" w:cs="Arial"/>
          <w:color w:val="000000"/>
          <w:lang w:val="es-CR"/>
        </w:rPr>
        <w:t xml:space="preserve"> </w:t>
      </w:r>
      <w:r w:rsidR="009B00FB" w:rsidRPr="001F28F5">
        <w:rPr>
          <w:rFonts w:ascii="Book Antiqua" w:hAnsi="Book Antiqua"/>
          <w:lang w:val="es-CR"/>
        </w:rPr>
        <w:t xml:space="preserve">Solicitar a la Dirección de Tecnología de la Información y las Comunicaciones que, </w:t>
      </w:r>
      <w:r w:rsidR="009B00FB" w:rsidRPr="001F28F5">
        <w:rPr>
          <w:rFonts w:ascii="Book Antiqua" w:hAnsi="Book Antiqua"/>
          <w:b/>
          <w:bCs/>
          <w:u w:val="single"/>
          <w:lang w:val="es-CR"/>
        </w:rPr>
        <w:t>una vez que entre en vigencia el Código Procesal Agrario,</w:t>
      </w:r>
      <w:r w:rsidR="009B00FB" w:rsidRPr="001F28F5">
        <w:rPr>
          <w:rFonts w:ascii="Book Antiqua" w:hAnsi="Book Antiqua"/>
          <w:lang w:val="es-CR"/>
        </w:rPr>
        <w:t xml:space="preserve"> se configuren los siguientes motivos de devolución </w:t>
      </w:r>
      <w:r w:rsidR="009B00FB" w:rsidRPr="001F28F5">
        <w:rPr>
          <w:rFonts w:ascii="Book Antiqua" w:hAnsi="Book Antiqua" w:cs="Arial"/>
          <w:color w:val="000000"/>
          <w:lang w:val="es-CR" w:eastAsia="es-CR"/>
        </w:rPr>
        <w:t>para el Tribunal Agrario:</w:t>
      </w:r>
    </w:p>
    <w:p w14:paraId="56C64E72" w14:textId="77777777" w:rsidR="009B00FB" w:rsidRPr="001F28F5" w:rsidRDefault="009B00FB" w:rsidP="009B00FB">
      <w:pPr>
        <w:pStyle w:val="Prrafodelista"/>
        <w:spacing w:line="276" w:lineRule="auto"/>
        <w:ind w:left="360"/>
        <w:jc w:val="both"/>
        <w:rPr>
          <w:rFonts w:ascii="Book Antiqua" w:hAnsi="Book Antiqua" w:cs="Arial"/>
          <w:i/>
          <w:iCs/>
          <w:color w:val="000000"/>
          <w:sz w:val="20"/>
          <w:szCs w:val="20"/>
          <w:lang w:val="es-CR" w:eastAsia="es-CR"/>
        </w:rPr>
      </w:pPr>
    </w:p>
    <w:p w14:paraId="10BC4B7A" w14:textId="238A972C" w:rsidR="009B00FB" w:rsidRPr="002739D8" w:rsidRDefault="009B00FB" w:rsidP="0064562C">
      <w:pPr>
        <w:pStyle w:val="Descripcin"/>
        <w:keepNext/>
        <w:spacing w:after="0"/>
        <w:ind w:left="360"/>
        <w:jc w:val="center"/>
        <w:rPr>
          <w:rFonts w:ascii="Book Antiqua" w:hAnsi="Book Antiqua"/>
          <w:b/>
          <w:bCs/>
          <w:i w:val="0"/>
          <w:iCs w:val="0"/>
          <w:color w:val="1F3864" w:themeColor="accent5" w:themeShade="80"/>
          <w:sz w:val="24"/>
          <w:szCs w:val="24"/>
        </w:rPr>
      </w:pPr>
      <w:r w:rsidRPr="002739D8">
        <w:rPr>
          <w:rFonts w:ascii="Book Antiqua" w:hAnsi="Book Antiqua"/>
          <w:b/>
          <w:bCs/>
          <w:i w:val="0"/>
          <w:iCs w:val="0"/>
          <w:color w:val="1F3864" w:themeColor="accent5" w:themeShade="80"/>
          <w:sz w:val="24"/>
          <w:szCs w:val="24"/>
        </w:rPr>
        <w:t xml:space="preserve">Tabla </w:t>
      </w:r>
      <w:r w:rsidRPr="002739D8">
        <w:rPr>
          <w:rFonts w:ascii="Book Antiqua" w:hAnsi="Book Antiqua"/>
          <w:b/>
          <w:bCs/>
          <w:i w:val="0"/>
          <w:iCs w:val="0"/>
          <w:color w:val="1F3864" w:themeColor="accent5" w:themeShade="80"/>
          <w:sz w:val="24"/>
          <w:szCs w:val="24"/>
        </w:rPr>
        <w:fldChar w:fldCharType="begin"/>
      </w:r>
      <w:r w:rsidRPr="002739D8">
        <w:rPr>
          <w:rFonts w:ascii="Book Antiqua" w:hAnsi="Book Antiqua"/>
          <w:b/>
          <w:bCs/>
          <w:i w:val="0"/>
          <w:iCs w:val="0"/>
          <w:color w:val="1F3864" w:themeColor="accent5" w:themeShade="80"/>
          <w:sz w:val="24"/>
          <w:szCs w:val="24"/>
        </w:rPr>
        <w:instrText xml:space="preserve"> SEQ Tabla \* ARABIC </w:instrText>
      </w:r>
      <w:r w:rsidRPr="002739D8">
        <w:rPr>
          <w:rFonts w:ascii="Book Antiqua" w:hAnsi="Book Antiqua"/>
          <w:b/>
          <w:bCs/>
          <w:i w:val="0"/>
          <w:iCs w:val="0"/>
          <w:color w:val="1F3864" w:themeColor="accent5" w:themeShade="80"/>
          <w:sz w:val="24"/>
          <w:szCs w:val="24"/>
        </w:rPr>
        <w:fldChar w:fldCharType="separate"/>
      </w:r>
      <w:r w:rsidRPr="002739D8">
        <w:rPr>
          <w:rFonts w:ascii="Book Antiqua" w:hAnsi="Book Antiqua"/>
          <w:b/>
          <w:bCs/>
          <w:i w:val="0"/>
          <w:iCs w:val="0"/>
          <w:noProof/>
          <w:color w:val="1F3864" w:themeColor="accent5" w:themeShade="80"/>
          <w:sz w:val="24"/>
          <w:szCs w:val="24"/>
        </w:rPr>
        <w:t>6</w:t>
      </w:r>
      <w:r w:rsidRPr="002739D8">
        <w:rPr>
          <w:rFonts w:ascii="Book Antiqua" w:hAnsi="Book Antiqua"/>
          <w:b/>
          <w:bCs/>
          <w:i w:val="0"/>
          <w:iCs w:val="0"/>
          <w:color w:val="1F3864" w:themeColor="accent5" w:themeShade="80"/>
          <w:sz w:val="24"/>
          <w:szCs w:val="24"/>
        </w:rPr>
        <w:fldChar w:fldCharType="end"/>
      </w:r>
    </w:p>
    <w:p w14:paraId="22A8358E" w14:textId="77777777" w:rsidR="009B00FB" w:rsidRPr="002739D8" w:rsidRDefault="009B00FB" w:rsidP="0064562C">
      <w:pPr>
        <w:pStyle w:val="Descripcin"/>
        <w:keepNext/>
        <w:spacing w:after="0"/>
        <w:ind w:left="360"/>
        <w:jc w:val="center"/>
        <w:rPr>
          <w:rFonts w:ascii="Book Antiqua" w:hAnsi="Book Antiqua"/>
          <w:b/>
          <w:bCs/>
          <w:i w:val="0"/>
          <w:iCs w:val="0"/>
          <w:color w:val="1F3864" w:themeColor="accent5" w:themeShade="80"/>
          <w:sz w:val="24"/>
          <w:szCs w:val="24"/>
        </w:rPr>
      </w:pPr>
      <w:r w:rsidRPr="002739D8">
        <w:rPr>
          <w:rFonts w:ascii="Book Antiqua" w:hAnsi="Book Antiqua"/>
          <w:b/>
          <w:bCs/>
          <w:i w:val="0"/>
          <w:iCs w:val="0"/>
          <w:color w:val="1F3864" w:themeColor="accent5" w:themeShade="80"/>
          <w:sz w:val="24"/>
          <w:szCs w:val="24"/>
        </w:rPr>
        <w:t>Motivos de devolución de un expediente ubicado en tareas de pase a fallo</w:t>
      </w:r>
    </w:p>
    <w:tbl>
      <w:tblPr>
        <w:tblW w:w="9158" w:type="dxa"/>
        <w:jc w:val="center"/>
        <w:tblCellMar>
          <w:left w:w="0" w:type="dxa"/>
          <w:right w:w="0" w:type="dxa"/>
        </w:tblCellMar>
        <w:tblLook w:val="04A0" w:firstRow="1" w:lastRow="0" w:firstColumn="1" w:lastColumn="0" w:noHBand="0" w:noVBand="1"/>
      </w:tblPr>
      <w:tblGrid>
        <w:gridCol w:w="9158"/>
      </w:tblGrid>
      <w:tr w:rsidR="009B00FB" w:rsidRPr="002739D8" w14:paraId="72465EB2" w14:textId="77777777" w:rsidTr="000071D8">
        <w:trPr>
          <w:trHeight w:val="170"/>
          <w:tblHeader/>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1F3864" w:themeFill="accent5" w:themeFillShade="80"/>
            <w:tcMar>
              <w:top w:w="15" w:type="dxa"/>
              <w:left w:w="70" w:type="dxa"/>
              <w:bottom w:w="0" w:type="dxa"/>
              <w:right w:w="70" w:type="dxa"/>
            </w:tcMar>
            <w:vAlign w:val="center"/>
            <w:hideMark/>
          </w:tcPr>
          <w:p w14:paraId="2A1B3ED6" w14:textId="77777777" w:rsidR="009B00FB" w:rsidRPr="001F28F5" w:rsidRDefault="009B00FB" w:rsidP="0064562C">
            <w:pPr>
              <w:jc w:val="center"/>
              <w:rPr>
                <w:rFonts w:ascii="Book Antiqua" w:hAnsi="Book Antiqua" w:cs="Arial"/>
                <w:b/>
                <w:bCs/>
                <w:color w:val="000000"/>
                <w:lang w:val="es-CR" w:eastAsia="es-CR"/>
              </w:rPr>
            </w:pPr>
            <w:r w:rsidRPr="002739D8">
              <w:rPr>
                <w:rFonts w:ascii="Book Antiqua" w:hAnsi="Book Antiqua" w:cs="Arial"/>
                <w:b/>
                <w:bCs/>
                <w:color w:val="FFFFFF" w:themeColor="background1"/>
                <w:lang w:val="es-CR" w:eastAsia="es-CR"/>
              </w:rPr>
              <w:t>Motivos de devolución</w:t>
            </w:r>
          </w:p>
        </w:tc>
      </w:tr>
      <w:tr w:rsidR="009B00FB" w:rsidRPr="002739D8" w14:paraId="2AD97F91"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0ABD365"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Acción de inconstitucionalidad</w:t>
            </w:r>
          </w:p>
        </w:tc>
      </w:tr>
      <w:tr w:rsidR="009B00FB" w:rsidRPr="002739D8" w14:paraId="0EE2CF24"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74FFA827"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Acuerdo de parte</w:t>
            </w:r>
          </w:p>
        </w:tc>
      </w:tr>
      <w:tr w:rsidR="009B00FB" w:rsidRPr="002739D8" w14:paraId="343D977C"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E314C01"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Arreglo conciliatorio</w:t>
            </w:r>
          </w:p>
        </w:tc>
      </w:tr>
      <w:tr w:rsidR="009B00FB" w:rsidRPr="002739D8" w14:paraId="41FE8697"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9E930B6"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Causa Penal</w:t>
            </w:r>
          </w:p>
        </w:tc>
      </w:tr>
      <w:tr w:rsidR="009B00FB" w:rsidRPr="002739D8" w14:paraId="6F64C0E7"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C7E2BD7"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Escrito de Parte</w:t>
            </w:r>
          </w:p>
        </w:tc>
      </w:tr>
      <w:tr w:rsidR="009B00FB" w:rsidRPr="002739D8" w14:paraId="21AA3FAC"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07494A0B"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Excusa</w:t>
            </w:r>
          </w:p>
        </w:tc>
      </w:tr>
      <w:tr w:rsidR="009B00FB" w:rsidRPr="002739D8" w14:paraId="4E13BDC1"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1B595B64"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Expediente mal asignado</w:t>
            </w:r>
          </w:p>
        </w:tc>
      </w:tr>
      <w:tr w:rsidR="009B00FB" w:rsidRPr="002739D8" w14:paraId="110BA826"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66637851"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Fallecimiento de una de las partes</w:t>
            </w:r>
          </w:p>
        </w:tc>
      </w:tr>
      <w:tr w:rsidR="009B00FB" w:rsidRPr="002739D8" w14:paraId="042C2FB7"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073E82CA"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Falta de competencia</w:t>
            </w:r>
          </w:p>
        </w:tc>
      </w:tr>
      <w:tr w:rsidR="009B00FB" w:rsidRPr="002739D8" w14:paraId="64AB8833"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center"/>
            <w:hideMark/>
          </w:tcPr>
          <w:p w14:paraId="2E2F3907"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Falta de trámite en el expediente</w:t>
            </w:r>
          </w:p>
        </w:tc>
      </w:tr>
      <w:tr w:rsidR="009B00FB" w:rsidRPr="002739D8" w14:paraId="23FD02D0"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394F162"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lastRenderedPageBreak/>
              <w:t>Inhibitoria</w:t>
            </w:r>
          </w:p>
        </w:tc>
      </w:tr>
      <w:tr w:rsidR="009B00FB" w:rsidRPr="002739D8" w14:paraId="085B393F"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C61A09B"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Litis Consorcio</w:t>
            </w:r>
          </w:p>
        </w:tc>
      </w:tr>
      <w:tr w:rsidR="009B00FB" w:rsidRPr="002739D8" w14:paraId="2BFEAD47"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2EAFDEAF"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Menor adquiere mayoría de edad</w:t>
            </w:r>
          </w:p>
        </w:tc>
      </w:tr>
      <w:tr w:rsidR="009B00FB" w:rsidRPr="002739D8" w14:paraId="0F3E60D1"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644A3E21"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Para aclaración del convenio</w:t>
            </w:r>
          </w:p>
        </w:tc>
      </w:tr>
      <w:tr w:rsidR="009B00FB" w:rsidRPr="002739D8" w14:paraId="285B0A76"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6714E9D2"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Para adicionar el convenio</w:t>
            </w:r>
          </w:p>
        </w:tc>
      </w:tr>
      <w:tr w:rsidR="009B00FB" w:rsidRPr="002739D8" w14:paraId="5749AA93"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7AD1D4B"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Por principio de inmediación</w:t>
            </w:r>
          </w:p>
        </w:tc>
      </w:tr>
      <w:tr w:rsidR="009B00FB" w:rsidRPr="002739D8" w14:paraId="66BF64D7"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4021AB8F"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Prueba para mejor resolver</w:t>
            </w:r>
          </w:p>
        </w:tc>
      </w:tr>
      <w:tr w:rsidR="009B00FB" w:rsidRPr="002739D8" w14:paraId="408EA252"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78C686A"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Se detecta una falta de capacidad o defectuosa representación</w:t>
            </w:r>
          </w:p>
        </w:tc>
      </w:tr>
      <w:tr w:rsidR="009B00FB" w:rsidRPr="002739D8" w14:paraId="06DCA006"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3AF5E846"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Tiene Sentencia (Exp. Fallado)</w:t>
            </w:r>
          </w:p>
        </w:tc>
      </w:tr>
      <w:tr w:rsidR="009B00FB" w:rsidRPr="002739D8" w14:paraId="16DEADF6" w14:textId="77777777" w:rsidTr="008E4E93">
        <w:trPr>
          <w:trHeight w:val="170"/>
          <w:jc w:val="center"/>
        </w:trPr>
        <w:tc>
          <w:tcPr>
            <w:tcW w:w="9158" w:type="dxa"/>
            <w:tcBorders>
              <w:top w:val="single" w:sz="8" w:space="0" w:color="000000"/>
              <w:left w:val="single" w:sz="8" w:space="0" w:color="000000"/>
              <w:bottom w:val="single" w:sz="8" w:space="0" w:color="000000"/>
              <w:right w:val="single" w:sz="8" w:space="0" w:color="000000"/>
            </w:tcBorders>
            <w:shd w:val="clear" w:color="auto" w:fill="auto"/>
            <w:tcMar>
              <w:top w:w="15" w:type="dxa"/>
              <w:left w:w="70" w:type="dxa"/>
              <w:bottom w:w="0" w:type="dxa"/>
              <w:right w:w="70" w:type="dxa"/>
            </w:tcMar>
            <w:vAlign w:val="bottom"/>
            <w:hideMark/>
          </w:tcPr>
          <w:p w14:paraId="58F3AA72" w14:textId="77777777" w:rsidR="009B00FB" w:rsidRPr="001F28F5" w:rsidRDefault="009B00FB" w:rsidP="0064562C">
            <w:pPr>
              <w:rPr>
                <w:rFonts w:ascii="Book Antiqua" w:hAnsi="Book Antiqua" w:cs="Arial"/>
                <w:color w:val="000000"/>
                <w:lang w:val="es-CR" w:eastAsia="es-CR"/>
              </w:rPr>
            </w:pPr>
            <w:r w:rsidRPr="002739D8">
              <w:rPr>
                <w:rFonts w:ascii="Book Antiqua" w:hAnsi="Book Antiqua" w:cs="Arial"/>
                <w:color w:val="000000"/>
                <w:lang w:val="es-CR" w:eastAsia="es-CR"/>
              </w:rPr>
              <w:t>Traslado a Juez/a de apoyo.</w:t>
            </w:r>
          </w:p>
        </w:tc>
      </w:tr>
    </w:tbl>
    <w:p w14:paraId="36190F1B" w14:textId="2AAB3A18" w:rsidR="000D6CFC" w:rsidRPr="001F28F5" w:rsidRDefault="009B00FB" w:rsidP="00F87353">
      <w:pPr>
        <w:pStyle w:val="Prrafodelista"/>
        <w:ind w:left="0"/>
        <w:rPr>
          <w:rFonts w:ascii="Book Antiqua" w:hAnsi="Book Antiqua" w:cs="Arial"/>
          <w:i/>
          <w:iCs/>
          <w:color w:val="000000"/>
          <w:sz w:val="20"/>
          <w:szCs w:val="20"/>
          <w:lang w:val="es-CR" w:eastAsia="es-CR"/>
        </w:rPr>
      </w:pPr>
      <w:r w:rsidRPr="001F28F5">
        <w:rPr>
          <w:rFonts w:ascii="Book Antiqua" w:hAnsi="Book Antiqua" w:cs="Arial"/>
          <w:b/>
          <w:bCs/>
          <w:i/>
          <w:iCs/>
          <w:color w:val="000000"/>
          <w:sz w:val="20"/>
          <w:szCs w:val="20"/>
          <w:lang w:val="es-CR" w:eastAsia="es-CR"/>
        </w:rPr>
        <w:t>Fuente:</w:t>
      </w:r>
      <w:r w:rsidRPr="001F28F5">
        <w:rPr>
          <w:rFonts w:ascii="Book Antiqua" w:hAnsi="Book Antiqua" w:cs="Arial"/>
          <w:i/>
          <w:iCs/>
          <w:color w:val="000000"/>
          <w:sz w:val="20"/>
          <w:szCs w:val="20"/>
          <w:lang w:val="es-CR" w:eastAsia="es-CR"/>
        </w:rPr>
        <w:t xml:space="preserve"> Subproceso de Modernización No Penal.</w:t>
      </w:r>
    </w:p>
    <w:p w14:paraId="3E6D3108" w14:textId="24CBD65C" w:rsidR="000D6CFC" w:rsidRPr="002739D8" w:rsidRDefault="000D6CFC" w:rsidP="0064562C">
      <w:pPr>
        <w:contextualSpacing/>
        <w:jc w:val="both"/>
        <w:rPr>
          <w:rFonts w:ascii="Book Antiqua" w:hAnsi="Book Antiqua"/>
          <w:lang w:val="es-CR"/>
        </w:rPr>
      </w:pPr>
    </w:p>
    <w:p w14:paraId="5A406739" w14:textId="6411F235" w:rsidR="00E3449D" w:rsidRPr="001F28F5" w:rsidRDefault="00F174CE" w:rsidP="008E4E93">
      <w:pPr>
        <w:ind w:left="426" w:hanging="426"/>
        <w:contextualSpacing/>
        <w:jc w:val="both"/>
        <w:rPr>
          <w:rFonts w:ascii="Book Antiqua" w:hAnsi="Book Antiqua" w:cs="Arial"/>
          <w:color w:val="000000"/>
          <w:lang w:val="es-CR" w:eastAsia="es-CR"/>
        </w:rPr>
      </w:pPr>
      <w:r w:rsidRPr="001F28F5">
        <w:rPr>
          <w:rFonts w:ascii="Book Antiqua" w:hAnsi="Book Antiqua" w:cs="Arial"/>
          <w:b/>
          <w:bCs/>
          <w:color w:val="000000"/>
          <w:lang w:val="es-CR"/>
        </w:rPr>
        <w:t>9</w:t>
      </w:r>
      <w:r w:rsidR="00E3449D" w:rsidRPr="001F28F5">
        <w:rPr>
          <w:rFonts w:ascii="Book Antiqua" w:hAnsi="Book Antiqua" w:cs="Arial"/>
          <w:b/>
          <w:bCs/>
          <w:color w:val="000000"/>
          <w:lang w:val="es-CR"/>
        </w:rPr>
        <w:t>.6.</w:t>
      </w:r>
      <w:r w:rsidR="00E3449D" w:rsidRPr="001F28F5">
        <w:rPr>
          <w:rFonts w:ascii="Book Antiqua" w:hAnsi="Book Antiqua" w:cs="Arial"/>
          <w:color w:val="000000"/>
          <w:lang w:val="es-CR"/>
        </w:rPr>
        <w:t xml:space="preserve"> </w:t>
      </w:r>
      <w:r w:rsidR="00E3449D" w:rsidRPr="001F28F5">
        <w:rPr>
          <w:rFonts w:ascii="Book Antiqua" w:hAnsi="Book Antiqua"/>
          <w:lang w:val="es-CR"/>
        </w:rPr>
        <w:t xml:space="preserve">Solicitar a la Dirección de Tecnología de la Información y las Comunicaciones que, </w:t>
      </w:r>
      <w:r w:rsidR="00E3449D" w:rsidRPr="001F28F5">
        <w:rPr>
          <w:rFonts w:ascii="Book Antiqua" w:hAnsi="Book Antiqua"/>
          <w:b/>
          <w:bCs/>
          <w:u w:val="single"/>
          <w:lang w:val="es-CR"/>
        </w:rPr>
        <w:t>una vez que entre en vigencia el Código Procesal Agrario</w:t>
      </w:r>
      <w:r w:rsidR="002E05D4" w:rsidRPr="001F28F5">
        <w:rPr>
          <w:rFonts w:ascii="Book Antiqua" w:hAnsi="Book Antiqua"/>
          <w:lang w:val="es-CR"/>
        </w:rPr>
        <w:t>, se e</w:t>
      </w:r>
      <w:r w:rsidR="00E3449D" w:rsidRPr="001F28F5">
        <w:rPr>
          <w:rFonts w:ascii="Book Antiqua" w:hAnsi="Book Antiqua" w:cs="Arial"/>
          <w:color w:val="000000"/>
          <w:lang w:val="es-CR" w:eastAsia="es-CR"/>
        </w:rPr>
        <w:t>limi</w:t>
      </w:r>
      <w:r w:rsidR="002E05D4" w:rsidRPr="001F28F5">
        <w:rPr>
          <w:rFonts w:ascii="Book Antiqua" w:hAnsi="Book Antiqua" w:cs="Arial"/>
          <w:color w:val="000000"/>
          <w:lang w:val="es-CR" w:eastAsia="es-CR"/>
        </w:rPr>
        <w:t>nen</w:t>
      </w:r>
      <w:r w:rsidR="00E3449D" w:rsidRPr="001F28F5">
        <w:rPr>
          <w:rFonts w:ascii="Book Antiqua" w:hAnsi="Book Antiqua" w:cs="Arial"/>
          <w:color w:val="000000"/>
          <w:lang w:val="es-CR" w:eastAsia="es-CR"/>
        </w:rPr>
        <w:t xml:space="preserve"> las </w:t>
      </w:r>
      <w:r w:rsidR="002E05D4" w:rsidRPr="001F28F5">
        <w:rPr>
          <w:rFonts w:ascii="Book Antiqua" w:hAnsi="Book Antiqua" w:cs="Arial"/>
          <w:color w:val="000000"/>
          <w:lang w:val="es-CR" w:eastAsia="es-CR"/>
        </w:rPr>
        <w:t xml:space="preserve">siguientes </w:t>
      </w:r>
      <w:r w:rsidR="00E3449D" w:rsidRPr="001F28F5">
        <w:rPr>
          <w:rFonts w:ascii="Book Antiqua" w:hAnsi="Book Antiqua" w:cs="Arial"/>
          <w:color w:val="000000"/>
          <w:lang w:val="es-CR" w:eastAsia="es-CR"/>
        </w:rPr>
        <w:t xml:space="preserve">tareas relacionadas con el traslado de asuntos a las personas juzgadoras para fallo, ya que estas serán sustituidas por las tareas de pase a fallo. </w:t>
      </w:r>
      <w:r w:rsidR="002E05D4" w:rsidRPr="001F28F5">
        <w:rPr>
          <w:rFonts w:ascii="Book Antiqua" w:hAnsi="Book Antiqua" w:cs="Arial"/>
          <w:color w:val="000000"/>
          <w:lang w:val="es-CR" w:eastAsia="es-CR"/>
        </w:rPr>
        <w:t>Para lo cual la persona Coordinadora Judicial deberá revisar que no existan expedientes ubicados en estas tareas:</w:t>
      </w:r>
    </w:p>
    <w:p w14:paraId="73C4DDA1" w14:textId="77777777" w:rsidR="00E3449D" w:rsidRPr="001F28F5" w:rsidRDefault="00E3449D" w:rsidP="0064562C">
      <w:pPr>
        <w:jc w:val="both"/>
        <w:rPr>
          <w:rFonts w:ascii="Book Antiqua" w:hAnsi="Book Antiqua" w:cs="Arial"/>
          <w:color w:val="000000"/>
          <w:lang w:val="es-CR" w:eastAsia="es-CR"/>
        </w:rPr>
      </w:pPr>
    </w:p>
    <w:p w14:paraId="62776737" w14:textId="77777777" w:rsidR="00E3449D" w:rsidRPr="001F28F5" w:rsidRDefault="00E3449D" w:rsidP="0064562C">
      <w:pPr>
        <w:pStyle w:val="Prrafodelista"/>
        <w:numPr>
          <w:ilvl w:val="0"/>
          <w:numId w:val="6"/>
        </w:numPr>
        <w:jc w:val="both"/>
        <w:rPr>
          <w:rFonts w:ascii="Book Antiqua" w:hAnsi="Book Antiqua" w:cs="Arial"/>
          <w:i/>
          <w:iCs/>
          <w:color w:val="000000"/>
          <w:sz w:val="22"/>
          <w:szCs w:val="22"/>
          <w:lang w:val="es-CR" w:eastAsia="es-CR"/>
        </w:rPr>
      </w:pPr>
      <w:r w:rsidRPr="001F28F5">
        <w:rPr>
          <w:rFonts w:ascii="Book Antiqua" w:hAnsi="Book Antiqua" w:cs="Arial"/>
          <w:i/>
          <w:iCs/>
          <w:color w:val="000000"/>
          <w:sz w:val="22"/>
          <w:szCs w:val="22"/>
          <w:lang w:val="es-CR" w:eastAsia="es-CR"/>
        </w:rPr>
        <w:t>Para dictar sentencia</w:t>
      </w:r>
    </w:p>
    <w:p w14:paraId="19BFA165" w14:textId="77777777" w:rsidR="00E3449D" w:rsidRPr="001F28F5" w:rsidRDefault="00E3449D" w:rsidP="0064562C">
      <w:pPr>
        <w:pStyle w:val="Prrafodelista"/>
        <w:numPr>
          <w:ilvl w:val="0"/>
          <w:numId w:val="6"/>
        </w:numPr>
        <w:jc w:val="both"/>
        <w:rPr>
          <w:rFonts w:ascii="Book Antiqua" w:hAnsi="Book Antiqua" w:cs="Arial"/>
          <w:i/>
          <w:iCs/>
          <w:color w:val="000000"/>
          <w:sz w:val="22"/>
          <w:szCs w:val="22"/>
          <w:lang w:val="es-CR" w:eastAsia="es-CR"/>
        </w:rPr>
      </w:pPr>
      <w:r w:rsidRPr="001F28F5">
        <w:rPr>
          <w:rFonts w:ascii="Book Antiqua" w:hAnsi="Book Antiqua" w:cs="Arial"/>
          <w:i/>
          <w:iCs/>
          <w:color w:val="000000"/>
          <w:sz w:val="22"/>
          <w:szCs w:val="22"/>
          <w:lang w:val="es-CR" w:eastAsia="es-CR"/>
        </w:rPr>
        <w:t>Para enviar al Juez para fallo</w:t>
      </w:r>
    </w:p>
    <w:p w14:paraId="679F4F32" w14:textId="77777777" w:rsidR="00E3449D" w:rsidRPr="001F28F5" w:rsidRDefault="00E3449D" w:rsidP="0064562C">
      <w:pPr>
        <w:pStyle w:val="Prrafodelista"/>
        <w:numPr>
          <w:ilvl w:val="0"/>
          <w:numId w:val="6"/>
        </w:numPr>
        <w:jc w:val="both"/>
        <w:rPr>
          <w:rFonts w:ascii="Book Antiqua" w:hAnsi="Book Antiqua" w:cs="Arial"/>
          <w:i/>
          <w:iCs/>
          <w:color w:val="000000"/>
          <w:sz w:val="22"/>
          <w:szCs w:val="22"/>
          <w:lang w:val="es-CR" w:eastAsia="es-CR"/>
        </w:rPr>
      </w:pPr>
      <w:r w:rsidRPr="001F28F5">
        <w:rPr>
          <w:rFonts w:ascii="Book Antiqua" w:hAnsi="Book Antiqua" w:cs="Arial"/>
          <w:i/>
          <w:iCs/>
          <w:color w:val="000000"/>
          <w:sz w:val="22"/>
          <w:szCs w:val="22"/>
          <w:lang w:val="es-CR" w:eastAsia="es-CR"/>
        </w:rPr>
        <w:t>Exp. Listo para fallar e ingresar al libro fallo electrónico</w:t>
      </w:r>
    </w:p>
    <w:p w14:paraId="755F7A7C" w14:textId="77777777" w:rsidR="003731D3" w:rsidRPr="001F28F5" w:rsidRDefault="003731D3" w:rsidP="0064562C">
      <w:pPr>
        <w:rPr>
          <w:rFonts w:ascii="Book Antiqua" w:hAnsi="Book Antiqua"/>
          <w:bCs/>
          <w:lang w:val="es-CR"/>
        </w:rPr>
      </w:pPr>
    </w:p>
    <w:p w14:paraId="62FCD58C" w14:textId="1F85CFC5" w:rsidR="00C33A97" w:rsidRPr="002739D8" w:rsidRDefault="00F174CE" w:rsidP="008E4E93">
      <w:pPr>
        <w:ind w:left="426" w:hanging="426"/>
        <w:contextualSpacing/>
        <w:jc w:val="both"/>
        <w:rPr>
          <w:rFonts w:ascii="Book Antiqua" w:hAnsi="Book Antiqua"/>
          <w:b/>
          <w:bCs/>
          <w:u w:val="single"/>
          <w:lang w:val="es-CR"/>
        </w:rPr>
      </w:pPr>
      <w:r w:rsidRPr="001F28F5">
        <w:rPr>
          <w:rFonts w:ascii="Book Antiqua" w:hAnsi="Book Antiqua"/>
          <w:b/>
          <w:lang w:val="es-CR"/>
        </w:rPr>
        <w:t>9</w:t>
      </w:r>
      <w:r w:rsidR="00D167FE" w:rsidRPr="001F28F5">
        <w:rPr>
          <w:rFonts w:ascii="Book Antiqua" w:hAnsi="Book Antiqua"/>
          <w:b/>
          <w:lang w:val="es-CR"/>
        </w:rPr>
        <w:t>.</w:t>
      </w:r>
      <w:r w:rsidR="001C7A8C" w:rsidRPr="001F28F5">
        <w:rPr>
          <w:rFonts w:ascii="Book Antiqua" w:hAnsi="Book Antiqua"/>
          <w:b/>
          <w:lang w:val="es-CR"/>
        </w:rPr>
        <w:t>7</w:t>
      </w:r>
      <w:r w:rsidR="00D167FE" w:rsidRPr="001F28F5">
        <w:rPr>
          <w:rFonts w:ascii="Book Antiqua" w:hAnsi="Book Antiqua"/>
          <w:b/>
          <w:lang w:val="es-CR"/>
        </w:rPr>
        <w:t>.</w:t>
      </w:r>
      <w:r w:rsidR="00D167FE" w:rsidRPr="001F28F5">
        <w:rPr>
          <w:rFonts w:ascii="Book Antiqua" w:hAnsi="Book Antiqua"/>
          <w:bCs/>
          <w:lang w:val="es-CR"/>
        </w:rPr>
        <w:t xml:space="preserve"> </w:t>
      </w:r>
      <w:r w:rsidR="003731D3" w:rsidRPr="001F28F5">
        <w:rPr>
          <w:rFonts w:ascii="Book Antiqua" w:hAnsi="Book Antiqua"/>
          <w:bCs/>
          <w:lang w:val="es-CR"/>
        </w:rPr>
        <w:t>Aprobar la circular propuesta</w:t>
      </w:r>
      <w:r w:rsidR="00D167FE" w:rsidRPr="001F28F5">
        <w:rPr>
          <w:rFonts w:ascii="Book Antiqua" w:hAnsi="Book Antiqua" w:cs="Arial"/>
          <w:color w:val="000000"/>
          <w:lang w:val="es-CR" w:eastAsia="es-CR"/>
        </w:rPr>
        <w:t xml:space="preserve"> para comunicar al Tribunal Agrario las generalidades y un explicativo del uso del módulo de pase a fallo por tareas en materia Agraria</w:t>
      </w:r>
      <w:r w:rsidR="00C33A97" w:rsidRPr="001F28F5">
        <w:rPr>
          <w:rFonts w:ascii="Book Antiqua" w:hAnsi="Book Antiqua" w:cs="Arial"/>
          <w:color w:val="000000"/>
          <w:lang w:val="es-CR" w:eastAsia="es-CR"/>
        </w:rPr>
        <w:t xml:space="preserve">, para </w:t>
      </w:r>
      <w:r w:rsidR="00C33A97" w:rsidRPr="001F28F5">
        <w:rPr>
          <w:rFonts w:ascii="Book Antiqua" w:hAnsi="Book Antiqua"/>
          <w:lang w:val="es-CR"/>
        </w:rPr>
        <w:t xml:space="preserve">ser comunicada por la Secretaría General de la Corte </w:t>
      </w:r>
      <w:r w:rsidR="00C33A97" w:rsidRPr="001F28F5">
        <w:rPr>
          <w:rFonts w:ascii="Book Antiqua" w:hAnsi="Book Antiqua"/>
          <w:b/>
          <w:bCs/>
          <w:u w:val="single"/>
          <w:lang w:val="es-CR"/>
        </w:rPr>
        <w:t>una vez que entre en vigencia el Nuevo Código Procesal Agrario.</w:t>
      </w:r>
    </w:p>
    <w:p w14:paraId="08A56213" w14:textId="77777777" w:rsidR="00D167FE" w:rsidRPr="001F28F5" w:rsidRDefault="00D167FE" w:rsidP="0064562C">
      <w:pPr>
        <w:jc w:val="both"/>
        <w:rPr>
          <w:rFonts w:ascii="Book Antiqua" w:hAnsi="Book Antiqua" w:cs="Arial"/>
          <w:color w:val="000000"/>
          <w:lang w:val="es-CR" w:eastAsia="es-CR"/>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3"/>
      </w:tblGrid>
      <w:tr w:rsidR="00D167FE" w:rsidRPr="002739D8" w14:paraId="401644E7" w14:textId="77777777" w:rsidTr="008E4E93">
        <w:trPr>
          <w:trHeight w:val="344"/>
          <w:jc w:val="center"/>
        </w:trPr>
        <w:tc>
          <w:tcPr>
            <w:tcW w:w="10162" w:type="dxa"/>
            <w:shd w:val="clear" w:color="auto" w:fill="1F3864" w:themeFill="accent5" w:themeFillShade="80"/>
            <w:vAlign w:val="center"/>
          </w:tcPr>
          <w:p w14:paraId="4BB028B3" w14:textId="77777777" w:rsidR="00D167FE" w:rsidRPr="001F28F5" w:rsidRDefault="00D167FE" w:rsidP="0064562C">
            <w:pPr>
              <w:jc w:val="center"/>
              <w:rPr>
                <w:rFonts w:ascii="Book Antiqua" w:hAnsi="Book Antiqua" w:cs="Arial"/>
                <w:b/>
                <w:bCs/>
                <w:color w:val="FFFFFF" w:themeColor="background1"/>
                <w:lang w:val="es-CR" w:eastAsia="es-CR"/>
              </w:rPr>
            </w:pPr>
            <w:r w:rsidRPr="001F28F5">
              <w:rPr>
                <w:rFonts w:ascii="Book Antiqua" w:hAnsi="Book Antiqua" w:cs="Arial"/>
                <w:b/>
                <w:bCs/>
                <w:color w:val="FFFFFF" w:themeColor="background1"/>
                <w:lang w:val="es-CR" w:eastAsia="es-CR"/>
              </w:rPr>
              <w:t>Circular Pase a Fallo Materia Agraria.</w:t>
            </w:r>
          </w:p>
        </w:tc>
      </w:tr>
      <w:bookmarkStart w:id="11" w:name="_MON_1805263580"/>
      <w:bookmarkEnd w:id="11"/>
      <w:tr w:rsidR="00D167FE" w:rsidRPr="002739D8" w14:paraId="02CA79C9" w14:textId="77777777" w:rsidTr="008E4E93">
        <w:trPr>
          <w:trHeight w:val="1186"/>
          <w:jc w:val="center"/>
        </w:trPr>
        <w:tc>
          <w:tcPr>
            <w:tcW w:w="10162" w:type="dxa"/>
          </w:tcPr>
          <w:p w14:paraId="315E1EA5" w14:textId="447A10B2" w:rsidR="00D167FE" w:rsidRPr="001F28F5" w:rsidRDefault="006F570C" w:rsidP="0064562C">
            <w:pPr>
              <w:jc w:val="center"/>
              <w:rPr>
                <w:rFonts w:ascii="Book Antiqua" w:hAnsi="Book Antiqua" w:cs="Arial"/>
                <w:color w:val="000000"/>
                <w:lang w:val="es-CR" w:eastAsia="es-CR"/>
              </w:rPr>
            </w:pPr>
            <w:r w:rsidRPr="00494D6E">
              <w:rPr>
                <w:rFonts w:ascii="Book Antiqua" w:hAnsi="Book Antiqua" w:cs="Arial"/>
                <w:color w:val="000000"/>
                <w:lang w:val="es-CR" w:eastAsia="es-CR"/>
              </w:rPr>
              <w:object w:dxaOrig="1810" w:dyaOrig="1180" w14:anchorId="6276C9C9">
                <v:shape id="_x0000_i1029" type="#_x0000_t75" style="width:90.75pt;height:59.25pt" o:ole="">
                  <v:imagedata r:id="rId12" o:title=""/>
                </v:shape>
                <o:OLEObject Type="Embed" ProgID="Word.Document.12" ShapeID="_x0000_i1029" DrawAspect="Icon" ObjectID="_1805268565" r:id="rId18">
                  <o:FieldCodes>\s</o:FieldCodes>
                </o:OLEObject>
              </w:object>
            </w:r>
          </w:p>
        </w:tc>
      </w:tr>
    </w:tbl>
    <w:p w14:paraId="0A4019E5" w14:textId="77777777" w:rsidR="00223FBC" w:rsidRPr="001F28F5" w:rsidRDefault="00223FBC" w:rsidP="008E4E93">
      <w:pPr>
        <w:jc w:val="both"/>
        <w:rPr>
          <w:rFonts w:ascii="Book Antiqua" w:hAnsi="Book Antiqua"/>
          <w:b/>
          <w:lang w:val="es-CR"/>
        </w:rPr>
      </w:pPr>
    </w:p>
    <w:p w14:paraId="2CAEBF54" w14:textId="093D0882" w:rsidR="00D167FE" w:rsidRPr="001F28F5" w:rsidRDefault="00F174CE" w:rsidP="008E4E93">
      <w:pPr>
        <w:ind w:left="426" w:hanging="426"/>
        <w:contextualSpacing/>
        <w:jc w:val="both"/>
        <w:rPr>
          <w:rFonts w:ascii="Book Antiqua" w:hAnsi="Book Antiqua"/>
          <w:b/>
          <w:bCs/>
          <w:u w:val="single"/>
          <w:lang w:val="es-CR"/>
        </w:rPr>
      </w:pPr>
      <w:r w:rsidRPr="001F28F5">
        <w:rPr>
          <w:rFonts w:ascii="Book Antiqua" w:hAnsi="Book Antiqua"/>
          <w:b/>
          <w:lang w:val="es-CR"/>
        </w:rPr>
        <w:t>9</w:t>
      </w:r>
      <w:r w:rsidR="00C33A97" w:rsidRPr="001F28F5">
        <w:rPr>
          <w:rFonts w:ascii="Book Antiqua" w:hAnsi="Book Antiqua"/>
          <w:b/>
          <w:lang w:val="es-CR"/>
        </w:rPr>
        <w:t>.</w:t>
      </w:r>
      <w:r w:rsidR="001C7A8C" w:rsidRPr="001F28F5">
        <w:rPr>
          <w:rFonts w:ascii="Book Antiqua" w:hAnsi="Book Antiqua"/>
          <w:b/>
          <w:lang w:val="es-CR"/>
        </w:rPr>
        <w:t>8</w:t>
      </w:r>
      <w:r w:rsidR="00C33A97" w:rsidRPr="001F28F5">
        <w:rPr>
          <w:rFonts w:ascii="Book Antiqua" w:hAnsi="Book Antiqua"/>
          <w:b/>
          <w:lang w:val="es-CR"/>
        </w:rPr>
        <w:t>.</w:t>
      </w:r>
      <w:r w:rsidR="00C33A97" w:rsidRPr="001F28F5">
        <w:rPr>
          <w:rFonts w:ascii="Book Antiqua" w:hAnsi="Book Antiqua"/>
          <w:bCs/>
          <w:lang w:val="es-CR"/>
        </w:rPr>
        <w:t xml:space="preserve"> Aprobar la circular</w:t>
      </w:r>
      <w:r w:rsidR="00C33A97" w:rsidRPr="001F28F5">
        <w:rPr>
          <w:rFonts w:ascii="Book Antiqua" w:hAnsi="Book Antiqua"/>
          <w:lang w:val="es-CR"/>
        </w:rPr>
        <w:t xml:space="preserve"> propuesta</w:t>
      </w:r>
      <w:r w:rsidR="007B68ED" w:rsidRPr="001F28F5">
        <w:rPr>
          <w:rFonts w:ascii="Book Antiqua" w:hAnsi="Book Antiqua"/>
          <w:lang w:val="es-CR"/>
        </w:rPr>
        <w:t xml:space="preserve"> </w:t>
      </w:r>
      <w:r w:rsidR="00C33A97" w:rsidRPr="001F28F5">
        <w:rPr>
          <w:rFonts w:ascii="Book Antiqua" w:hAnsi="Book Antiqua"/>
          <w:lang w:val="es-CR"/>
        </w:rPr>
        <w:t>para comunicar el uso obligatorio del libro de pase a fallo, reparto automático por procedimiento, notificación automática y voto automático para la primera</w:t>
      </w:r>
      <w:r w:rsidR="007B68ED" w:rsidRPr="001F28F5">
        <w:rPr>
          <w:rFonts w:ascii="Book Antiqua" w:hAnsi="Book Antiqua"/>
          <w:lang w:val="es-CR"/>
        </w:rPr>
        <w:t xml:space="preserve"> instancia;</w:t>
      </w:r>
      <w:r w:rsidR="00C33A97" w:rsidRPr="001F28F5">
        <w:rPr>
          <w:rFonts w:ascii="Book Antiqua" w:hAnsi="Book Antiqua"/>
          <w:lang w:val="es-CR"/>
        </w:rPr>
        <w:t xml:space="preserve"> y</w:t>
      </w:r>
      <w:r w:rsidR="007B68ED" w:rsidRPr="001F28F5">
        <w:rPr>
          <w:rFonts w:ascii="Book Antiqua" w:hAnsi="Book Antiqua"/>
          <w:lang w:val="es-CR"/>
        </w:rPr>
        <w:t xml:space="preserve"> la circular para comunicar el uso obligatorio del libro de pase a fallo, notificación automática y voto automático para </w:t>
      </w:r>
      <w:r w:rsidR="00C33A97" w:rsidRPr="001F28F5">
        <w:rPr>
          <w:rFonts w:ascii="Book Antiqua" w:hAnsi="Book Antiqua"/>
          <w:lang w:val="es-CR"/>
        </w:rPr>
        <w:t>la segunda instancia.  Esta</w:t>
      </w:r>
      <w:r w:rsidR="00223FBC" w:rsidRPr="001F28F5">
        <w:rPr>
          <w:rFonts w:ascii="Book Antiqua" w:hAnsi="Book Antiqua"/>
          <w:lang w:val="es-CR"/>
        </w:rPr>
        <w:t>s</w:t>
      </w:r>
      <w:r w:rsidR="00C33A97" w:rsidRPr="001F28F5">
        <w:rPr>
          <w:rFonts w:ascii="Book Antiqua" w:hAnsi="Book Antiqua"/>
          <w:lang w:val="es-CR"/>
        </w:rPr>
        <w:t xml:space="preserve"> circular</w:t>
      </w:r>
      <w:r w:rsidR="00223FBC" w:rsidRPr="001F28F5">
        <w:rPr>
          <w:rFonts w:ascii="Book Antiqua" w:hAnsi="Book Antiqua"/>
          <w:lang w:val="es-CR"/>
        </w:rPr>
        <w:t>es</w:t>
      </w:r>
      <w:r w:rsidR="00C33A97" w:rsidRPr="001F28F5">
        <w:rPr>
          <w:rFonts w:ascii="Book Antiqua" w:hAnsi="Book Antiqua"/>
          <w:lang w:val="es-CR"/>
        </w:rPr>
        <w:t xml:space="preserve"> deberá</w:t>
      </w:r>
      <w:r w:rsidR="00223FBC" w:rsidRPr="001F28F5">
        <w:rPr>
          <w:rFonts w:ascii="Book Antiqua" w:hAnsi="Book Antiqua"/>
          <w:lang w:val="es-CR"/>
        </w:rPr>
        <w:t>n</w:t>
      </w:r>
      <w:r w:rsidR="00C33A97" w:rsidRPr="001F28F5">
        <w:rPr>
          <w:rFonts w:ascii="Book Antiqua" w:hAnsi="Book Antiqua"/>
          <w:lang w:val="es-CR"/>
        </w:rPr>
        <w:t xml:space="preserve"> ser comunicada</w:t>
      </w:r>
      <w:r w:rsidR="00223FBC" w:rsidRPr="001F28F5">
        <w:rPr>
          <w:rFonts w:ascii="Book Antiqua" w:hAnsi="Book Antiqua"/>
          <w:lang w:val="es-CR"/>
        </w:rPr>
        <w:t>s</w:t>
      </w:r>
      <w:r w:rsidR="00C33A97" w:rsidRPr="001F28F5">
        <w:rPr>
          <w:rFonts w:ascii="Book Antiqua" w:hAnsi="Book Antiqua"/>
          <w:lang w:val="es-CR"/>
        </w:rPr>
        <w:t xml:space="preserve"> por la Secretaría General de la Corte </w:t>
      </w:r>
      <w:r w:rsidR="00D12C2D" w:rsidRPr="001F28F5">
        <w:rPr>
          <w:rFonts w:ascii="Book Antiqua" w:hAnsi="Book Antiqua"/>
          <w:lang w:val="es-CR"/>
        </w:rPr>
        <w:t xml:space="preserve">previo </w:t>
      </w:r>
      <w:r w:rsidR="007B68ED" w:rsidRPr="001F28F5">
        <w:rPr>
          <w:rFonts w:ascii="Book Antiqua" w:hAnsi="Book Antiqua"/>
          <w:lang w:val="es-CR"/>
        </w:rPr>
        <w:t>una vez que entre en vigencia el nuevo Código Procesal Agrario.</w:t>
      </w:r>
    </w:p>
    <w:p w14:paraId="5C9CDEC4" w14:textId="77777777" w:rsidR="00223FBC" w:rsidRPr="001F28F5" w:rsidRDefault="00223FBC" w:rsidP="008E4E93">
      <w:pPr>
        <w:ind w:left="426" w:hanging="426"/>
        <w:contextualSpacing/>
        <w:jc w:val="both"/>
        <w:rPr>
          <w:rFonts w:ascii="Book Antiqua" w:hAnsi="Book Antiqua"/>
          <w:b/>
          <w:u w:val="single"/>
          <w:lang w:val="es-CR"/>
        </w:rPr>
      </w:pPr>
    </w:p>
    <w:tbl>
      <w:tblPr>
        <w:tblStyle w:val="Tablaconcuadrcula"/>
        <w:tblW w:w="0" w:type="auto"/>
        <w:jc w:val="center"/>
        <w:tblLook w:val="04A0" w:firstRow="1" w:lastRow="0" w:firstColumn="1" w:lastColumn="0" w:noHBand="0" w:noVBand="1"/>
      </w:tblPr>
      <w:tblGrid>
        <w:gridCol w:w="5986"/>
        <w:gridCol w:w="3217"/>
      </w:tblGrid>
      <w:tr w:rsidR="007539FD" w:rsidRPr="00F87353" w14:paraId="56B1EE92" w14:textId="77777777" w:rsidTr="00E24CF5">
        <w:trPr>
          <w:trHeight w:val="344"/>
          <w:jc w:val="center"/>
        </w:trPr>
        <w:tc>
          <w:tcPr>
            <w:tcW w:w="9203" w:type="dxa"/>
            <w:gridSpan w:val="2"/>
            <w:shd w:val="clear" w:color="auto" w:fill="1F3864" w:themeFill="accent5" w:themeFillShade="80"/>
          </w:tcPr>
          <w:p w14:paraId="07796204" w14:textId="77777777" w:rsidR="007539FD" w:rsidRPr="00F87353" w:rsidRDefault="007539FD" w:rsidP="008A2E7A">
            <w:pPr>
              <w:spacing w:line="276" w:lineRule="auto"/>
              <w:jc w:val="center"/>
              <w:rPr>
                <w:rFonts w:ascii="Book Antiqua" w:hAnsi="Book Antiqua" w:cs="Arial"/>
                <w:b/>
                <w:bCs/>
                <w:color w:val="FFFFFF" w:themeColor="background1"/>
                <w:sz w:val="22"/>
                <w:szCs w:val="22"/>
                <w:lang w:val="es-CR" w:eastAsia="es-CR"/>
              </w:rPr>
            </w:pPr>
            <w:r w:rsidRPr="00F87353">
              <w:rPr>
                <w:rFonts w:ascii="Book Antiqua" w:hAnsi="Book Antiqua" w:cs="Arial"/>
                <w:b/>
                <w:bCs/>
                <w:color w:val="FFFFFF" w:themeColor="background1"/>
                <w:sz w:val="22"/>
                <w:szCs w:val="22"/>
                <w:lang w:val="es-CR" w:eastAsia="es-CR"/>
              </w:rPr>
              <w:lastRenderedPageBreak/>
              <w:t>Circular mejoras tecnológicas materia Agraria.</w:t>
            </w:r>
          </w:p>
        </w:tc>
      </w:tr>
      <w:tr w:rsidR="00D262F2" w:rsidRPr="00F87353" w14:paraId="52A2A2EF" w14:textId="77777777" w:rsidTr="00E24CF5">
        <w:trPr>
          <w:trHeight w:val="1186"/>
          <w:jc w:val="center"/>
        </w:trPr>
        <w:tc>
          <w:tcPr>
            <w:tcW w:w="5986" w:type="dxa"/>
            <w:vAlign w:val="center"/>
          </w:tcPr>
          <w:p w14:paraId="031A3CF2" w14:textId="057C06F9" w:rsidR="00D262F2" w:rsidRPr="00F87353" w:rsidRDefault="00D262F2" w:rsidP="00D262F2">
            <w:pPr>
              <w:spacing w:line="276" w:lineRule="auto"/>
              <w:jc w:val="center"/>
              <w:rPr>
                <w:rFonts w:ascii="Book Antiqua" w:hAnsi="Book Antiqua" w:cs="Arial"/>
                <w:color w:val="000000"/>
                <w:sz w:val="22"/>
                <w:szCs w:val="22"/>
                <w:lang w:val="es-CR" w:eastAsia="es-CR"/>
              </w:rPr>
            </w:pPr>
            <w:r w:rsidRPr="00F87353">
              <w:rPr>
                <w:rFonts w:ascii="Book Antiqua" w:hAnsi="Book Antiqua" w:cs="Arial"/>
                <w:color w:val="000000"/>
                <w:sz w:val="22"/>
                <w:szCs w:val="22"/>
                <w:lang w:val="es-CR" w:eastAsia="es-CR"/>
              </w:rPr>
              <w:t>Circular para la primera instancia en materia Agraria</w:t>
            </w:r>
          </w:p>
        </w:tc>
        <w:bookmarkStart w:id="12" w:name="_MON_1805261370"/>
        <w:bookmarkEnd w:id="12"/>
        <w:tc>
          <w:tcPr>
            <w:tcW w:w="3217" w:type="dxa"/>
            <w:vAlign w:val="center"/>
          </w:tcPr>
          <w:p w14:paraId="20A0C497" w14:textId="1D64A481" w:rsidR="00D262F2" w:rsidRPr="00F87353" w:rsidRDefault="0075639A" w:rsidP="00D262F2">
            <w:pPr>
              <w:spacing w:line="276" w:lineRule="auto"/>
              <w:jc w:val="center"/>
              <w:rPr>
                <w:rFonts w:ascii="Book Antiqua" w:hAnsi="Book Antiqua" w:cs="Arial"/>
                <w:color w:val="000000"/>
                <w:sz w:val="22"/>
                <w:szCs w:val="22"/>
                <w:lang w:val="es-CR" w:eastAsia="es-CR"/>
              </w:rPr>
            </w:pPr>
            <w:r w:rsidRPr="00F87353">
              <w:rPr>
                <w:rFonts w:ascii="Book Antiqua" w:hAnsi="Book Antiqua" w:cs="Arial"/>
                <w:color w:val="000000"/>
                <w:sz w:val="22"/>
                <w:szCs w:val="22"/>
                <w:lang w:val="es-CR" w:eastAsia="es-CR"/>
              </w:rPr>
              <w:object w:dxaOrig="1520" w:dyaOrig="987" w14:anchorId="185FA93A">
                <v:shape id="_x0000_i1043" type="#_x0000_t75" style="width:75.75pt;height:49.5pt" o:ole="">
                  <v:imagedata r:id="rId14" o:title=""/>
                </v:shape>
                <o:OLEObject Type="Embed" ProgID="Word.Document.12" ShapeID="_x0000_i1043" DrawAspect="Icon" ObjectID="_1805268566" r:id="rId19">
                  <o:FieldCodes>\s</o:FieldCodes>
                </o:OLEObject>
              </w:object>
            </w:r>
          </w:p>
        </w:tc>
      </w:tr>
      <w:tr w:rsidR="00D262F2" w:rsidRPr="00F87353" w14:paraId="192F81AE" w14:textId="77777777" w:rsidTr="00E24CF5">
        <w:trPr>
          <w:trHeight w:val="1186"/>
          <w:jc w:val="center"/>
        </w:trPr>
        <w:tc>
          <w:tcPr>
            <w:tcW w:w="5986" w:type="dxa"/>
            <w:vAlign w:val="center"/>
          </w:tcPr>
          <w:p w14:paraId="44517FA5" w14:textId="55188289" w:rsidR="00D262F2" w:rsidRPr="00F87353" w:rsidRDefault="00D262F2" w:rsidP="00D262F2">
            <w:pPr>
              <w:spacing w:line="276" w:lineRule="auto"/>
              <w:jc w:val="center"/>
              <w:rPr>
                <w:rFonts w:ascii="Book Antiqua" w:hAnsi="Book Antiqua" w:cs="Arial"/>
                <w:color w:val="000000"/>
                <w:sz w:val="22"/>
                <w:szCs w:val="22"/>
                <w:lang w:val="es-CR" w:eastAsia="es-CR"/>
              </w:rPr>
            </w:pPr>
            <w:r w:rsidRPr="00F87353">
              <w:rPr>
                <w:rFonts w:ascii="Book Antiqua" w:hAnsi="Book Antiqua" w:cs="Arial"/>
                <w:color w:val="000000"/>
                <w:sz w:val="22"/>
                <w:szCs w:val="22"/>
                <w:lang w:val="es-CR" w:eastAsia="es-CR"/>
              </w:rPr>
              <w:t>Circular para la segunda instancia en materia Agraria</w:t>
            </w:r>
          </w:p>
        </w:tc>
        <w:bookmarkStart w:id="13" w:name="_MON_1805261376"/>
        <w:bookmarkEnd w:id="13"/>
        <w:tc>
          <w:tcPr>
            <w:tcW w:w="3217" w:type="dxa"/>
            <w:vAlign w:val="center"/>
          </w:tcPr>
          <w:p w14:paraId="059AA819" w14:textId="4A705520" w:rsidR="00D262F2" w:rsidRPr="00F87353" w:rsidRDefault="006F570C" w:rsidP="00D262F2">
            <w:pPr>
              <w:spacing w:line="276" w:lineRule="auto"/>
              <w:jc w:val="center"/>
              <w:rPr>
                <w:rFonts w:ascii="Book Antiqua" w:hAnsi="Book Antiqua" w:cs="Arial"/>
                <w:color w:val="000000"/>
                <w:sz w:val="22"/>
                <w:szCs w:val="22"/>
                <w:lang w:val="es-CR" w:eastAsia="es-CR"/>
              </w:rPr>
            </w:pPr>
            <w:r w:rsidRPr="00F87353">
              <w:rPr>
                <w:rFonts w:ascii="Book Antiqua" w:hAnsi="Book Antiqua" w:cs="Arial"/>
                <w:color w:val="000000"/>
                <w:sz w:val="22"/>
                <w:szCs w:val="22"/>
                <w:lang w:val="es-CR" w:eastAsia="es-CR"/>
              </w:rPr>
              <w:object w:dxaOrig="1520" w:dyaOrig="987" w14:anchorId="79942689">
                <v:shape id="_x0000_i1031" type="#_x0000_t75" style="width:75.75pt;height:49.5pt" o:ole="">
                  <v:imagedata r:id="rId16" o:title=""/>
                </v:shape>
                <o:OLEObject Type="Embed" ProgID="Word.Document.12" ShapeID="_x0000_i1031" DrawAspect="Icon" ObjectID="_1805268567" r:id="rId20">
                  <o:FieldCodes>\s</o:FieldCodes>
                </o:OLEObject>
              </w:object>
            </w:r>
          </w:p>
        </w:tc>
      </w:tr>
    </w:tbl>
    <w:p w14:paraId="05BDFE58" w14:textId="77777777" w:rsidR="0068602C" w:rsidRPr="001F28F5" w:rsidRDefault="0068602C" w:rsidP="008E4E93">
      <w:pPr>
        <w:rPr>
          <w:rFonts w:ascii="Book Antiqua" w:hAnsi="Book Antiqua"/>
          <w:bCs/>
          <w:iCs/>
          <w:lang w:val="es-CR"/>
        </w:rPr>
      </w:pPr>
    </w:p>
    <w:p w14:paraId="22141179" w14:textId="77777777" w:rsidR="009F17C4" w:rsidRPr="002739D8" w:rsidRDefault="009F17C4" w:rsidP="008E4E93">
      <w:pPr>
        <w:jc w:val="both"/>
        <w:rPr>
          <w:rFonts w:ascii="Book Antiqua" w:hAnsi="Book Antiqua"/>
          <w:b/>
          <w:bCs/>
          <w:i/>
          <w:lang w:val="es-CR"/>
        </w:rPr>
      </w:pPr>
      <w:r w:rsidRPr="002739D8">
        <w:rPr>
          <w:rFonts w:ascii="Book Antiqua" w:hAnsi="Book Antiqua"/>
          <w:b/>
          <w:bCs/>
          <w:i/>
          <w:lang w:val="es-CR"/>
        </w:rPr>
        <w:t>A la Comisión de la Jurisdicción Agraria:</w:t>
      </w:r>
    </w:p>
    <w:p w14:paraId="76EF19CF" w14:textId="77777777" w:rsidR="009F17C4" w:rsidRPr="002739D8" w:rsidRDefault="009F17C4" w:rsidP="008E4E93">
      <w:pPr>
        <w:jc w:val="both"/>
        <w:rPr>
          <w:rFonts w:ascii="Book Antiqua" w:hAnsi="Book Antiqua"/>
          <w:lang w:val="es-CR"/>
        </w:rPr>
      </w:pPr>
    </w:p>
    <w:p w14:paraId="074D5680" w14:textId="4F082E86" w:rsidR="002E05D4" w:rsidRPr="001F28F5" w:rsidRDefault="00F174CE" w:rsidP="008E4E93">
      <w:pPr>
        <w:ind w:left="426" w:hanging="426"/>
        <w:contextualSpacing/>
        <w:jc w:val="both"/>
        <w:rPr>
          <w:rFonts w:ascii="Book Antiqua" w:hAnsi="Book Antiqua" w:cs="Arial"/>
          <w:b/>
          <w:bCs/>
          <w:i/>
          <w:iCs/>
          <w:color w:val="000000"/>
          <w:lang w:val="es-CR" w:eastAsia="es-CR"/>
        </w:rPr>
      </w:pPr>
      <w:r w:rsidRPr="001F28F5">
        <w:rPr>
          <w:rFonts w:ascii="Book Antiqua" w:hAnsi="Book Antiqua"/>
          <w:b/>
          <w:lang w:val="es-CR"/>
        </w:rPr>
        <w:t>9</w:t>
      </w:r>
      <w:r w:rsidR="002E05D4" w:rsidRPr="001F28F5">
        <w:rPr>
          <w:rFonts w:ascii="Book Antiqua" w:hAnsi="Book Antiqua"/>
          <w:b/>
          <w:lang w:val="es-CR"/>
        </w:rPr>
        <w:t>.</w:t>
      </w:r>
      <w:r w:rsidR="001C7A8C" w:rsidRPr="001F28F5">
        <w:rPr>
          <w:rFonts w:ascii="Book Antiqua" w:hAnsi="Book Antiqua"/>
          <w:b/>
          <w:lang w:val="es-CR"/>
        </w:rPr>
        <w:t>9</w:t>
      </w:r>
      <w:r w:rsidR="002E05D4" w:rsidRPr="001F28F5">
        <w:rPr>
          <w:rFonts w:ascii="Book Antiqua" w:hAnsi="Book Antiqua"/>
          <w:b/>
          <w:lang w:val="es-CR"/>
        </w:rPr>
        <w:t>.</w:t>
      </w:r>
      <w:r w:rsidR="002E05D4" w:rsidRPr="001F28F5">
        <w:rPr>
          <w:rFonts w:ascii="Book Antiqua" w:hAnsi="Book Antiqua"/>
          <w:bCs/>
          <w:lang w:val="es-CR"/>
        </w:rPr>
        <w:t xml:space="preserve"> </w:t>
      </w:r>
      <w:r w:rsidR="009F17C4" w:rsidRPr="001F28F5">
        <w:rPr>
          <w:rFonts w:ascii="Book Antiqua" w:hAnsi="Book Antiqua"/>
          <w:bCs/>
          <w:lang w:val="es-CR"/>
        </w:rPr>
        <w:t>Tomar nota de las acciones realizadas por la Dirección de Planificación y la Gestoría en Materia Agraria, asociadas al</w:t>
      </w:r>
      <w:r w:rsidR="009F17C4" w:rsidRPr="001F28F5">
        <w:rPr>
          <w:rFonts w:ascii="Book Antiqua" w:hAnsi="Book Antiqua"/>
          <w:b/>
          <w:lang w:val="es-CR"/>
        </w:rPr>
        <w:t xml:space="preserve"> </w:t>
      </w:r>
      <w:r w:rsidR="009F17C4" w:rsidRPr="001F28F5">
        <w:rPr>
          <w:rFonts w:ascii="Book Antiqua" w:hAnsi="Book Antiqua" w:cs="Book Antiqua"/>
          <w:b/>
          <w:lang w:val="es-CR"/>
        </w:rPr>
        <w:t>Proyecto 4000-CA-P01 Implementación del Código Procesal Agrario</w:t>
      </w:r>
      <w:r w:rsidR="009F17C4" w:rsidRPr="001F28F5">
        <w:rPr>
          <w:rFonts w:ascii="Book Antiqua" w:hAnsi="Book Antiqua" w:cs="Book Antiqua"/>
          <w:lang w:val="es-CR"/>
        </w:rPr>
        <w:t xml:space="preserve">, específicamente en lo que corresponde al entregable del punto </w:t>
      </w:r>
      <w:r w:rsidR="009F17C4" w:rsidRPr="001F28F5">
        <w:rPr>
          <w:rFonts w:ascii="Book Antiqua" w:hAnsi="Book Antiqua" w:cs="Book Antiqua"/>
          <w:b/>
          <w:bCs/>
          <w:lang w:val="es-CR"/>
        </w:rPr>
        <w:t>“</w:t>
      </w:r>
      <w:r w:rsidR="009F17C4" w:rsidRPr="001F28F5">
        <w:rPr>
          <w:rFonts w:ascii="Book Antiqua" w:hAnsi="Book Antiqua" w:cs="Book Antiqua"/>
          <w:b/>
          <w:bCs/>
          <w:i/>
          <w:iCs/>
          <w:lang w:val="es-CR"/>
        </w:rPr>
        <w:t xml:space="preserve">3.1 Implementación de mejoras electrónicas”, </w:t>
      </w:r>
      <w:r w:rsidR="009F17C4" w:rsidRPr="001F28F5">
        <w:rPr>
          <w:rFonts w:ascii="Book Antiqua" w:hAnsi="Book Antiqua" w:cs="Book Antiqua"/>
          <w:lang w:val="es-CR"/>
        </w:rPr>
        <w:t>tarea</w:t>
      </w:r>
      <w:r w:rsidR="009F17C4" w:rsidRPr="001F28F5">
        <w:rPr>
          <w:rFonts w:ascii="Book Antiqua" w:hAnsi="Book Antiqua" w:cs="Book Antiqua"/>
          <w:b/>
          <w:bCs/>
          <w:i/>
          <w:iCs/>
          <w:lang w:val="es-CR"/>
        </w:rPr>
        <w:t xml:space="preserve"> “3.1.1.</w:t>
      </w:r>
      <w:r w:rsidR="009F17C4" w:rsidRPr="001F28F5">
        <w:rPr>
          <w:rFonts w:ascii="Book Antiqua" w:hAnsi="Book Antiqua" w:cs="Arial"/>
          <w:b/>
          <w:bCs/>
          <w:i/>
          <w:iCs/>
          <w:color w:val="000000"/>
          <w:lang w:val="es-CR" w:eastAsia="es-CR"/>
        </w:rPr>
        <w:t xml:space="preserve"> Creación de tareas y plazos para el Libro de Pase a Fallo</w:t>
      </w:r>
      <w:r w:rsidR="002E05D4" w:rsidRPr="001F28F5">
        <w:rPr>
          <w:rFonts w:ascii="Book Antiqua" w:hAnsi="Book Antiqua" w:cs="Arial"/>
          <w:b/>
          <w:bCs/>
          <w:color w:val="000000"/>
          <w:lang w:val="es-CR" w:eastAsia="es-CR"/>
        </w:rPr>
        <w:t xml:space="preserve"> </w:t>
      </w:r>
      <w:r w:rsidR="002E05D4" w:rsidRPr="001F28F5">
        <w:rPr>
          <w:rFonts w:ascii="Book Antiqua" w:hAnsi="Book Antiqua" w:cs="Arial"/>
          <w:b/>
          <w:bCs/>
          <w:i/>
          <w:iCs/>
          <w:color w:val="000000"/>
          <w:lang w:val="es-CR" w:eastAsia="es-CR"/>
        </w:rPr>
        <w:t>y 3.1.4 Generar circular para uso obligatorio de Libro electrónico de Pase a Fallo, Voto automático y reparto automático”</w:t>
      </w:r>
    </w:p>
    <w:p w14:paraId="230A590D" w14:textId="77777777" w:rsidR="00D71CEB" w:rsidRPr="001F28F5" w:rsidRDefault="00D71CEB" w:rsidP="008E4E93">
      <w:pPr>
        <w:rPr>
          <w:lang w:val="es-CR"/>
        </w:rPr>
      </w:pPr>
    </w:p>
    <w:p w14:paraId="5A0B490E" w14:textId="1CD1C310" w:rsidR="00925B45" w:rsidRPr="002739D8" w:rsidRDefault="00925B45" w:rsidP="008E4E93">
      <w:pPr>
        <w:jc w:val="both"/>
        <w:rPr>
          <w:rFonts w:ascii="Book Antiqua" w:hAnsi="Book Antiqua"/>
          <w:b/>
          <w:bCs/>
          <w:i/>
          <w:lang w:val="es-CR"/>
        </w:rPr>
      </w:pPr>
      <w:r w:rsidRPr="002739D8">
        <w:rPr>
          <w:rFonts w:ascii="Book Antiqua" w:hAnsi="Book Antiqua"/>
          <w:b/>
          <w:bCs/>
          <w:i/>
          <w:lang w:val="es-CR"/>
        </w:rPr>
        <w:t>A la</w:t>
      </w:r>
      <w:r w:rsidR="008B53B3" w:rsidRPr="002739D8">
        <w:rPr>
          <w:rFonts w:ascii="Book Antiqua" w:hAnsi="Book Antiqua"/>
          <w:b/>
          <w:bCs/>
          <w:i/>
          <w:lang w:val="es-CR"/>
        </w:rPr>
        <w:t xml:space="preserve"> </w:t>
      </w:r>
      <w:r w:rsidRPr="002739D8">
        <w:rPr>
          <w:rFonts w:ascii="Book Antiqua" w:hAnsi="Book Antiqua"/>
          <w:b/>
          <w:bCs/>
          <w:i/>
          <w:lang w:val="es-CR"/>
        </w:rPr>
        <w:t>Gestora en materia Agraria:</w:t>
      </w:r>
    </w:p>
    <w:p w14:paraId="1CD30524" w14:textId="77777777" w:rsidR="00324C74" w:rsidRPr="002739D8" w:rsidRDefault="00324C74" w:rsidP="008E4E93">
      <w:pPr>
        <w:jc w:val="both"/>
        <w:rPr>
          <w:rFonts w:ascii="Book Antiqua" w:hAnsi="Book Antiqua"/>
          <w:b/>
          <w:bCs/>
          <w:i/>
          <w:lang w:val="es-CR"/>
        </w:rPr>
      </w:pPr>
    </w:p>
    <w:p w14:paraId="64E46A00" w14:textId="07EDB0D0" w:rsidR="002E05D4" w:rsidRPr="001F28F5" w:rsidRDefault="00F174CE" w:rsidP="008E4E93">
      <w:pPr>
        <w:ind w:left="426" w:hanging="426"/>
        <w:contextualSpacing/>
        <w:jc w:val="both"/>
        <w:rPr>
          <w:rFonts w:ascii="Book Antiqua" w:hAnsi="Book Antiqua"/>
          <w:lang w:val="es-CR"/>
        </w:rPr>
      </w:pPr>
      <w:r w:rsidRPr="001F28F5">
        <w:rPr>
          <w:rFonts w:ascii="Book Antiqua" w:hAnsi="Book Antiqua"/>
          <w:b/>
          <w:bCs/>
          <w:lang w:val="es-CR"/>
        </w:rPr>
        <w:t>9</w:t>
      </w:r>
      <w:r w:rsidR="002E05D4" w:rsidRPr="001F28F5">
        <w:rPr>
          <w:rFonts w:ascii="Book Antiqua" w:hAnsi="Book Antiqua"/>
          <w:b/>
          <w:bCs/>
          <w:lang w:val="es-CR"/>
        </w:rPr>
        <w:t>.</w:t>
      </w:r>
      <w:r w:rsidR="001C7A8C" w:rsidRPr="001F28F5">
        <w:rPr>
          <w:rFonts w:ascii="Book Antiqua" w:hAnsi="Book Antiqua"/>
          <w:b/>
          <w:bCs/>
          <w:lang w:val="es-CR"/>
        </w:rPr>
        <w:t>10</w:t>
      </w:r>
      <w:r w:rsidR="002E05D4" w:rsidRPr="001F28F5">
        <w:rPr>
          <w:rFonts w:ascii="Book Antiqua" w:hAnsi="Book Antiqua"/>
          <w:b/>
          <w:bCs/>
          <w:lang w:val="es-CR"/>
        </w:rPr>
        <w:t>.</w:t>
      </w:r>
      <w:r w:rsidR="002E05D4" w:rsidRPr="001F28F5">
        <w:rPr>
          <w:rFonts w:ascii="Book Antiqua" w:hAnsi="Book Antiqua"/>
          <w:lang w:val="es-CR"/>
        </w:rPr>
        <w:t xml:space="preserve"> </w:t>
      </w:r>
      <w:r w:rsidR="00064CC2" w:rsidRPr="001F28F5">
        <w:rPr>
          <w:rFonts w:ascii="Book Antiqua" w:hAnsi="Book Antiqua"/>
          <w:lang w:val="es-CR"/>
        </w:rPr>
        <w:t>Una vez aprobado el presente informe por el órgano superior,</w:t>
      </w:r>
      <w:r w:rsidR="002E05D4" w:rsidRPr="001F28F5">
        <w:rPr>
          <w:rFonts w:ascii="Book Antiqua" w:hAnsi="Book Antiqua"/>
          <w:b/>
          <w:bCs/>
          <w:u w:val="single"/>
          <w:lang w:val="es-CR"/>
        </w:rPr>
        <w:t xml:space="preserve"> y posterior a la entrada en vigencia del nuevo Código Procesal Agrario</w:t>
      </w:r>
      <w:r w:rsidR="002E05D4" w:rsidRPr="001F28F5">
        <w:rPr>
          <w:rFonts w:ascii="Book Antiqua" w:hAnsi="Book Antiqua"/>
          <w:lang w:val="es-CR"/>
        </w:rPr>
        <w:t>,</w:t>
      </w:r>
      <w:r w:rsidR="00064CC2" w:rsidRPr="001F28F5">
        <w:rPr>
          <w:rFonts w:ascii="Book Antiqua" w:hAnsi="Book Antiqua"/>
          <w:lang w:val="es-CR"/>
        </w:rPr>
        <w:t xml:space="preserve"> c</w:t>
      </w:r>
      <w:r w:rsidR="00925B45" w:rsidRPr="001F28F5">
        <w:rPr>
          <w:rFonts w:ascii="Book Antiqua" w:hAnsi="Book Antiqua"/>
          <w:lang w:val="es-CR"/>
        </w:rPr>
        <w:t xml:space="preserve">oordinar reuniones informativas y sesiones de capacitación con </w:t>
      </w:r>
      <w:r w:rsidR="002E05D4" w:rsidRPr="001F28F5">
        <w:rPr>
          <w:rFonts w:ascii="Book Antiqua" w:hAnsi="Book Antiqua"/>
          <w:lang w:val="es-CR"/>
        </w:rPr>
        <w:t>el personal del Tribunal Agrario</w:t>
      </w:r>
      <w:r w:rsidR="00925B45" w:rsidRPr="001F28F5">
        <w:rPr>
          <w:rFonts w:ascii="Book Antiqua" w:hAnsi="Book Antiqua"/>
          <w:lang w:val="es-CR"/>
        </w:rPr>
        <w:t xml:space="preserve"> para explicar en detalle las nuevas tareas</w:t>
      </w:r>
      <w:r w:rsidR="00F4430F" w:rsidRPr="001F28F5">
        <w:rPr>
          <w:rFonts w:ascii="Book Antiqua" w:hAnsi="Book Antiqua"/>
          <w:lang w:val="es-CR"/>
        </w:rPr>
        <w:t xml:space="preserve"> de pase a fallo</w:t>
      </w:r>
      <w:r w:rsidR="00925B45" w:rsidRPr="001F28F5">
        <w:rPr>
          <w:rFonts w:ascii="Book Antiqua" w:hAnsi="Book Antiqua"/>
          <w:lang w:val="es-CR"/>
        </w:rPr>
        <w:t xml:space="preserve">, los motivos de devolución y las </w:t>
      </w:r>
      <w:r w:rsidR="00F4430F" w:rsidRPr="001F28F5">
        <w:rPr>
          <w:rFonts w:ascii="Book Antiqua" w:hAnsi="Book Antiqua"/>
          <w:lang w:val="es-CR"/>
        </w:rPr>
        <w:t>actualizaciones</w:t>
      </w:r>
      <w:r w:rsidR="00925B45" w:rsidRPr="001F28F5">
        <w:rPr>
          <w:rFonts w:ascii="Book Antiqua" w:hAnsi="Book Antiqua"/>
          <w:lang w:val="es-CR"/>
        </w:rPr>
        <w:t xml:space="preserve"> </w:t>
      </w:r>
      <w:r w:rsidR="009F2C3D" w:rsidRPr="001F28F5">
        <w:rPr>
          <w:rFonts w:ascii="Book Antiqua" w:hAnsi="Book Antiqua"/>
          <w:lang w:val="es-CR"/>
        </w:rPr>
        <w:t>a la lista estándar de tareas y ubicaciones.</w:t>
      </w:r>
    </w:p>
    <w:p w14:paraId="026775D7" w14:textId="77777777" w:rsidR="008E4E93" w:rsidRPr="001F28F5" w:rsidRDefault="008E4E93" w:rsidP="00FA1CDD">
      <w:pPr>
        <w:contextualSpacing/>
        <w:jc w:val="both"/>
        <w:rPr>
          <w:rFonts w:ascii="Book Antiqua" w:hAnsi="Book Antiqua"/>
          <w:lang w:val="es-CR"/>
        </w:rPr>
      </w:pPr>
    </w:p>
    <w:p w14:paraId="1A39EE8D" w14:textId="4A7AB3F8" w:rsidR="00FA1CDD" w:rsidRPr="001F28F5" w:rsidRDefault="00F174CE" w:rsidP="00FA1CDD">
      <w:pPr>
        <w:ind w:left="426" w:hanging="426"/>
        <w:contextualSpacing/>
        <w:jc w:val="both"/>
        <w:rPr>
          <w:rFonts w:ascii="Book Antiqua" w:hAnsi="Book Antiqua"/>
          <w:lang w:val="es-CR"/>
        </w:rPr>
      </w:pPr>
      <w:r w:rsidRPr="001F28F5">
        <w:rPr>
          <w:rFonts w:ascii="Book Antiqua" w:hAnsi="Book Antiqua"/>
          <w:b/>
          <w:bCs/>
          <w:lang w:val="es-CR"/>
        </w:rPr>
        <w:t>9</w:t>
      </w:r>
      <w:r w:rsidR="002E05D4" w:rsidRPr="001F28F5">
        <w:rPr>
          <w:rFonts w:ascii="Book Antiqua" w:hAnsi="Book Antiqua"/>
          <w:b/>
          <w:bCs/>
          <w:lang w:val="es-CR"/>
        </w:rPr>
        <w:t>.1</w:t>
      </w:r>
      <w:r w:rsidR="001C7A8C" w:rsidRPr="001F28F5">
        <w:rPr>
          <w:rFonts w:ascii="Book Antiqua" w:hAnsi="Book Antiqua"/>
          <w:b/>
          <w:bCs/>
          <w:lang w:val="es-CR"/>
        </w:rPr>
        <w:t>1</w:t>
      </w:r>
      <w:r w:rsidR="002E05D4" w:rsidRPr="001F28F5">
        <w:rPr>
          <w:rFonts w:ascii="Book Antiqua" w:hAnsi="Book Antiqua"/>
          <w:b/>
          <w:bCs/>
          <w:lang w:val="es-CR"/>
        </w:rPr>
        <w:t>.</w:t>
      </w:r>
      <w:r w:rsidR="002E05D4" w:rsidRPr="001F28F5">
        <w:rPr>
          <w:rFonts w:ascii="Book Antiqua" w:hAnsi="Book Antiqua"/>
          <w:lang w:val="es-CR"/>
        </w:rPr>
        <w:t xml:space="preserve"> </w:t>
      </w:r>
      <w:r w:rsidR="00064CC2" w:rsidRPr="001F28F5">
        <w:rPr>
          <w:rFonts w:ascii="Book Antiqua" w:hAnsi="Book Antiqua" w:cs="Segoe UI"/>
          <w:color w:val="0D0D0D"/>
          <w:shd w:val="clear" w:color="auto" w:fill="FFFFFF"/>
          <w:lang w:val="es-CR"/>
        </w:rPr>
        <w:t xml:space="preserve">Dar seguimiento </w:t>
      </w:r>
      <w:r w:rsidR="002E05D4" w:rsidRPr="001F28F5">
        <w:rPr>
          <w:rFonts w:ascii="Book Antiqua" w:hAnsi="Book Antiqua" w:cs="Segoe UI"/>
          <w:color w:val="0D0D0D"/>
          <w:shd w:val="clear" w:color="auto" w:fill="FFFFFF"/>
          <w:lang w:val="es-CR"/>
        </w:rPr>
        <w:t>al Tribunal Agrario</w:t>
      </w:r>
      <w:r w:rsidR="00064CC2" w:rsidRPr="001F28F5">
        <w:rPr>
          <w:rFonts w:ascii="Book Antiqua" w:hAnsi="Book Antiqua" w:cs="Segoe UI"/>
          <w:color w:val="0D0D0D"/>
          <w:shd w:val="clear" w:color="auto" w:fill="FFFFFF"/>
          <w:lang w:val="es-CR"/>
        </w:rPr>
        <w:t xml:space="preserve"> para que</w:t>
      </w:r>
      <w:r w:rsidR="001173EA" w:rsidRPr="001F28F5">
        <w:rPr>
          <w:rFonts w:ascii="Book Antiqua" w:hAnsi="Book Antiqua" w:cs="Segoe UI"/>
          <w:color w:val="0D0D0D"/>
          <w:shd w:val="clear" w:color="auto" w:fill="FFFFFF"/>
          <w:lang w:val="es-CR"/>
        </w:rPr>
        <w:t>,</w:t>
      </w:r>
      <w:r w:rsidR="00064CC2" w:rsidRPr="001F28F5">
        <w:rPr>
          <w:rFonts w:ascii="Book Antiqua" w:hAnsi="Book Antiqua" w:cs="Segoe UI"/>
          <w:color w:val="0D0D0D"/>
          <w:shd w:val="clear" w:color="auto" w:fill="FFFFFF"/>
          <w:lang w:val="es-CR"/>
        </w:rPr>
        <w:t xml:space="preserve"> </w:t>
      </w:r>
      <w:r w:rsidR="002E05D4" w:rsidRPr="001F28F5">
        <w:rPr>
          <w:rFonts w:ascii="Book Antiqua" w:hAnsi="Book Antiqua"/>
          <w:b/>
          <w:bCs/>
          <w:u w:val="single"/>
          <w:lang w:val="es-CR"/>
        </w:rPr>
        <w:t>una vez que entre en vigencia el nuevo Código Procesal Agrario</w:t>
      </w:r>
      <w:r w:rsidR="002E05D4" w:rsidRPr="001F28F5">
        <w:rPr>
          <w:rFonts w:ascii="Book Antiqua" w:hAnsi="Book Antiqua"/>
          <w:lang w:val="es-CR"/>
        </w:rPr>
        <w:t xml:space="preserve">, </w:t>
      </w:r>
      <w:r w:rsidR="00F22D51" w:rsidRPr="001F28F5">
        <w:rPr>
          <w:rFonts w:ascii="Book Antiqua" w:hAnsi="Book Antiqua" w:cs="Segoe UI"/>
          <w:color w:val="0D0D0D"/>
          <w:shd w:val="clear" w:color="auto" w:fill="FFFFFF"/>
          <w:lang w:val="es-CR"/>
        </w:rPr>
        <w:t xml:space="preserve">se implementen las tareas de pase a fallo, </w:t>
      </w:r>
      <w:r w:rsidR="00F22D51" w:rsidRPr="001F28F5">
        <w:rPr>
          <w:rFonts w:ascii="Book Antiqua" w:hAnsi="Book Antiqua"/>
          <w:lang w:val="es-CR"/>
        </w:rPr>
        <w:t>los motivos de devolución y las actualizaciones a la lista estándar de tareas y ubicaciones.</w:t>
      </w:r>
    </w:p>
    <w:p w14:paraId="094DA1D7" w14:textId="77777777" w:rsidR="00FA1CDD" w:rsidRPr="002739D8" w:rsidRDefault="00FA1CDD" w:rsidP="008E4E93">
      <w:pPr>
        <w:jc w:val="both"/>
        <w:rPr>
          <w:rFonts w:ascii="Book Antiqua" w:hAnsi="Book Antiqua"/>
          <w:b/>
          <w:bCs/>
          <w:i/>
          <w:lang w:val="es-CR"/>
        </w:rPr>
      </w:pPr>
    </w:p>
    <w:p w14:paraId="08EBA667" w14:textId="60571F03" w:rsidR="001C0BF5" w:rsidRPr="002739D8" w:rsidRDefault="001C0BF5" w:rsidP="008E4E93">
      <w:pPr>
        <w:jc w:val="both"/>
        <w:rPr>
          <w:rFonts w:ascii="Book Antiqua" w:hAnsi="Book Antiqua"/>
          <w:b/>
          <w:bCs/>
          <w:i/>
          <w:lang w:val="es-CR"/>
        </w:rPr>
      </w:pPr>
      <w:r w:rsidRPr="002739D8">
        <w:rPr>
          <w:rFonts w:ascii="Book Antiqua" w:hAnsi="Book Antiqua"/>
          <w:b/>
          <w:bCs/>
          <w:i/>
          <w:lang w:val="es-CR"/>
        </w:rPr>
        <w:t>A la Dirección de Tecnología de Información y las Comunicaciones:</w:t>
      </w:r>
    </w:p>
    <w:p w14:paraId="7BBB5866" w14:textId="77777777" w:rsidR="001C0BF5" w:rsidRPr="001F28F5" w:rsidRDefault="001C0BF5" w:rsidP="008E4E93">
      <w:pPr>
        <w:ind w:left="284" w:hanging="426"/>
        <w:contextualSpacing/>
        <w:jc w:val="both"/>
        <w:rPr>
          <w:rFonts w:ascii="Book Antiqua" w:hAnsi="Book Antiqua"/>
          <w:lang w:val="es-CR"/>
        </w:rPr>
      </w:pPr>
    </w:p>
    <w:p w14:paraId="64D3BD53" w14:textId="4BA147CD" w:rsidR="001C0BF5" w:rsidRPr="002739D8" w:rsidRDefault="00F174CE" w:rsidP="008E4E93">
      <w:pPr>
        <w:ind w:left="426" w:hanging="426"/>
        <w:contextualSpacing/>
        <w:jc w:val="both"/>
        <w:rPr>
          <w:rFonts w:ascii="Book Antiqua" w:hAnsi="Book Antiqua"/>
          <w:iCs/>
          <w:lang w:val="es-CR"/>
        </w:rPr>
      </w:pPr>
      <w:r w:rsidRPr="001F28F5">
        <w:rPr>
          <w:rFonts w:ascii="Book Antiqua" w:hAnsi="Book Antiqua"/>
          <w:b/>
          <w:lang w:val="es-CR"/>
        </w:rPr>
        <w:t>9</w:t>
      </w:r>
      <w:r w:rsidR="001C0BF5" w:rsidRPr="001F28F5">
        <w:rPr>
          <w:rFonts w:ascii="Book Antiqua" w:hAnsi="Book Antiqua"/>
          <w:b/>
          <w:lang w:val="es-CR"/>
        </w:rPr>
        <w:t>.1</w:t>
      </w:r>
      <w:r w:rsidR="001C7A8C" w:rsidRPr="001F28F5">
        <w:rPr>
          <w:rFonts w:ascii="Book Antiqua" w:hAnsi="Book Antiqua"/>
          <w:b/>
          <w:lang w:val="es-CR"/>
        </w:rPr>
        <w:t>2</w:t>
      </w:r>
      <w:r w:rsidR="001C0BF5" w:rsidRPr="001F28F5">
        <w:rPr>
          <w:rFonts w:ascii="Book Antiqua" w:hAnsi="Book Antiqua"/>
          <w:b/>
          <w:lang w:val="es-CR"/>
        </w:rPr>
        <w:t>.</w:t>
      </w:r>
      <w:r w:rsidR="001C0BF5" w:rsidRPr="001F28F5">
        <w:rPr>
          <w:rFonts w:ascii="Book Antiqua" w:hAnsi="Book Antiqua"/>
          <w:bCs/>
          <w:lang w:val="es-CR"/>
        </w:rPr>
        <w:t xml:space="preserve"> Configurar las mejoras de voto automático, tareas de</w:t>
      </w:r>
      <w:r w:rsidR="00210C2C" w:rsidRPr="001F28F5">
        <w:rPr>
          <w:rFonts w:ascii="Book Antiqua" w:hAnsi="Book Antiqua"/>
          <w:bCs/>
          <w:lang w:val="es-CR"/>
        </w:rPr>
        <w:t>l módulo de</w:t>
      </w:r>
      <w:r w:rsidR="001C0BF5" w:rsidRPr="001F28F5">
        <w:rPr>
          <w:rFonts w:ascii="Book Antiqua" w:hAnsi="Book Antiqua"/>
          <w:bCs/>
          <w:lang w:val="es-CR"/>
        </w:rPr>
        <w:t xml:space="preserve"> pase a fallo, </w:t>
      </w:r>
      <w:r w:rsidR="00767F00" w:rsidRPr="001F28F5">
        <w:rPr>
          <w:rFonts w:ascii="Book Antiqua" w:hAnsi="Book Antiqua"/>
          <w:bCs/>
          <w:lang w:val="es-CR"/>
        </w:rPr>
        <w:t>notificación</w:t>
      </w:r>
      <w:r w:rsidR="007B68ED" w:rsidRPr="001F28F5">
        <w:rPr>
          <w:rFonts w:ascii="Book Antiqua" w:hAnsi="Book Antiqua"/>
          <w:bCs/>
          <w:lang w:val="es-CR"/>
        </w:rPr>
        <w:t xml:space="preserve"> automática</w:t>
      </w:r>
      <w:r w:rsidR="00767F00" w:rsidRPr="001F28F5">
        <w:rPr>
          <w:rFonts w:ascii="Book Antiqua" w:hAnsi="Book Antiqua"/>
          <w:bCs/>
          <w:lang w:val="es-CR"/>
        </w:rPr>
        <w:t xml:space="preserve"> y reparto automáticos</w:t>
      </w:r>
      <w:r w:rsidR="001C0BF5" w:rsidRPr="001F28F5">
        <w:rPr>
          <w:rFonts w:ascii="Book Antiqua" w:hAnsi="Book Antiqua"/>
          <w:bCs/>
          <w:lang w:val="es-CR"/>
        </w:rPr>
        <w:t xml:space="preserve"> por procedimiento</w:t>
      </w:r>
      <w:r w:rsidR="007B68ED" w:rsidRPr="001F28F5">
        <w:rPr>
          <w:rFonts w:ascii="Book Antiqua" w:hAnsi="Book Antiqua"/>
          <w:bCs/>
          <w:lang w:val="es-CR"/>
        </w:rPr>
        <w:t xml:space="preserve"> para los juzgados Agrarios</w:t>
      </w:r>
      <w:r w:rsidR="00210C2C" w:rsidRPr="001F28F5">
        <w:rPr>
          <w:rFonts w:ascii="Book Antiqua" w:hAnsi="Book Antiqua"/>
          <w:bCs/>
          <w:lang w:val="es-CR"/>
        </w:rPr>
        <w:t xml:space="preserve">.  Así como </w:t>
      </w:r>
      <w:r w:rsidR="007B68ED" w:rsidRPr="001F28F5">
        <w:rPr>
          <w:rFonts w:ascii="Book Antiqua" w:hAnsi="Book Antiqua"/>
          <w:bCs/>
          <w:lang w:val="es-CR"/>
        </w:rPr>
        <w:t xml:space="preserve"> las mejoras de voto automático, tareas de</w:t>
      </w:r>
      <w:r w:rsidR="00210C2C" w:rsidRPr="001F28F5">
        <w:rPr>
          <w:rFonts w:ascii="Book Antiqua" w:hAnsi="Book Antiqua"/>
          <w:bCs/>
          <w:lang w:val="es-CR"/>
        </w:rPr>
        <w:t>l módulo de</w:t>
      </w:r>
      <w:r w:rsidR="007B68ED" w:rsidRPr="001F28F5">
        <w:rPr>
          <w:rFonts w:ascii="Book Antiqua" w:hAnsi="Book Antiqua"/>
          <w:bCs/>
          <w:lang w:val="es-CR"/>
        </w:rPr>
        <w:t xml:space="preserve"> pase a fallo, notificación automática para</w:t>
      </w:r>
      <w:r w:rsidR="001C0BF5" w:rsidRPr="001F28F5">
        <w:rPr>
          <w:rFonts w:ascii="Book Antiqua" w:hAnsi="Book Antiqua"/>
          <w:b/>
          <w:u w:val="single"/>
          <w:lang w:val="es-CR"/>
        </w:rPr>
        <w:t xml:space="preserve"> </w:t>
      </w:r>
      <w:r w:rsidR="001C0BF5" w:rsidRPr="001F28F5">
        <w:rPr>
          <w:rFonts w:ascii="Book Antiqua" w:hAnsi="Book Antiqua"/>
          <w:bCs/>
          <w:lang w:val="es-CR"/>
        </w:rPr>
        <w:t>el Tribunal Agrario</w:t>
      </w:r>
      <w:r w:rsidR="007B68ED" w:rsidRPr="001F28F5">
        <w:rPr>
          <w:rFonts w:ascii="Book Antiqua" w:hAnsi="Book Antiqua"/>
          <w:bCs/>
          <w:lang w:val="es-CR"/>
        </w:rPr>
        <w:t xml:space="preserve">, </w:t>
      </w:r>
      <w:r w:rsidR="001C0BF5" w:rsidRPr="001F28F5">
        <w:rPr>
          <w:rFonts w:ascii="Book Antiqua" w:hAnsi="Book Antiqua"/>
          <w:b/>
          <w:u w:val="single"/>
          <w:lang w:val="es-CR"/>
        </w:rPr>
        <w:t>a partir del 28 de febrero 2025</w:t>
      </w:r>
      <w:r w:rsidR="001C0BF5" w:rsidRPr="001F28F5">
        <w:rPr>
          <w:rFonts w:ascii="Book Antiqua" w:hAnsi="Book Antiqua"/>
          <w:bCs/>
          <w:lang w:val="es-CR"/>
        </w:rPr>
        <w:t xml:space="preserve">. </w:t>
      </w:r>
      <w:r w:rsidR="001C7A8C" w:rsidRPr="001F28F5">
        <w:rPr>
          <w:rFonts w:ascii="Book Antiqua" w:hAnsi="Book Antiqua"/>
          <w:bCs/>
          <w:lang w:val="es-CR"/>
        </w:rPr>
        <w:t xml:space="preserve">Tomar nota de que el plazo que contempla el reparto automático </w:t>
      </w:r>
      <w:r w:rsidR="007B68ED" w:rsidRPr="001F28F5">
        <w:rPr>
          <w:rFonts w:ascii="Book Antiqua" w:hAnsi="Book Antiqua"/>
          <w:bCs/>
          <w:lang w:val="es-CR"/>
        </w:rPr>
        <w:t xml:space="preserve">en los juzgados </w:t>
      </w:r>
      <w:r w:rsidR="001C7A8C" w:rsidRPr="001F28F5">
        <w:rPr>
          <w:rFonts w:ascii="Book Antiqua" w:hAnsi="Book Antiqua"/>
          <w:bCs/>
          <w:lang w:val="es-CR"/>
        </w:rPr>
        <w:t>para hacer la distribución de procedimientos es de un mes.</w:t>
      </w:r>
    </w:p>
    <w:p w14:paraId="5F328C8B" w14:textId="77777777" w:rsidR="00324C74" w:rsidRDefault="00324C74" w:rsidP="008E4E93">
      <w:pPr>
        <w:jc w:val="both"/>
        <w:rPr>
          <w:rFonts w:ascii="Book Antiqua" w:hAnsi="Book Antiqua"/>
          <w:lang w:val="es-CR"/>
        </w:rPr>
      </w:pPr>
    </w:p>
    <w:p w14:paraId="44E32ABD" w14:textId="77777777" w:rsidR="00F87353" w:rsidRDefault="00F87353" w:rsidP="008E4E93">
      <w:pPr>
        <w:jc w:val="both"/>
        <w:rPr>
          <w:rFonts w:ascii="Book Antiqua" w:hAnsi="Book Antiqua"/>
          <w:lang w:val="es-CR"/>
        </w:rPr>
      </w:pPr>
    </w:p>
    <w:p w14:paraId="11B2A606" w14:textId="77777777" w:rsidR="00F87353" w:rsidRDefault="00F87353" w:rsidP="008E4E93">
      <w:pPr>
        <w:jc w:val="both"/>
        <w:rPr>
          <w:rFonts w:ascii="Book Antiqua" w:hAnsi="Book Antiqua"/>
          <w:lang w:val="es-CR"/>
        </w:rPr>
      </w:pPr>
    </w:p>
    <w:p w14:paraId="53E7D155" w14:textId="77777777" w:rsidR="00F87353" w:rsidRPr="002739D8" w:rsidRDefault="00F87353" w:rsidP="00F87353">
      <w:pPr>
        <w:rPr>
          <w:rFonts w:ascii="Book Antiqua" w:hAnsi="Book Antiqua" w:cs="Book Antiqua"/>
          <w:snapToGrid w:val="0"/>
          <w:lang w:val="es-CR"/>
        </w:rPr>
      </w:pPr>
      <w:r w:rsidRPr="002739D8">
        <w:rPr>
          <w:rFonts w:ascii="Book Antiqua" w:hAnsi="Book Antiqua" w:cs="Book Antiqua"/>
          <w:snapToGrid w:val="0"/>
          <w:lang w:val="es-CR"/>
        </w:rPr>
        <w:lastRenderedPageBreak/>
        <w:t>Atentamente,</w:t>
      </w:r>
    </w:p>
    <w:p w14:paraId="7F5697CC" w14:textId="77777777" w:rsidR="00F87353" w:rsidRDefault="00F87353" w:rsidP="00F87353">
      <w:pPr>
        <w:rPr>
          <w:rFonts w:ascii="Book Antiqua" w:hAnsi="Book Antiqua" w:cs="Book Antiqua"/>
          <w:b/>
          <w:bCs/>
          <w:snapToGrid w:val="0"/>
          <w:lang w:val="es-CR"/>
        </w:rPr>
      </w:pPr>
    </w:p>
    <w:p w14:paraId="3E11B2A0" w14:textId="77777777" w:rsidR="00F87353" w:rsidRPr="002739D8" w:rsidRDefault="00F87353" w:rsidP="00F87353">
      <w:pPr>
        <w:rPr>
          <w:rFonts w:ascii="Book Antiqua" w:hAnsi="Book Antiqua" w:cs="Book Antiqua"/>
          <w:b/>
          <w:bCs/>
          <w:snapToGrid w:val="0"/>
          <w:lang w:val="es-CR"/>
        </w:rPr>
      </w:pPr>
    </w:p>
    <w:p w14:paraId="380A58DB" w14:textId="77777777" w:rsidR="00F87353" w:rsidRPr="002739D8" w:rsidRDefault="00F87353" w:rsidP="00F87353">
      <w:pPr>
        <w:jc w:val="both"/>
        <w:rPr>
          <w:rFonts w:ascii="Book Antiqua" w:hAnsi="Book Antiqua"/>
          <w:lang w:val="es-CR" w:eastAsia="es-CR"/>
        </w:rPr>
      </w:pPr>
      <w:r w:rsidRPr="002739D8">
        <w:rPr>
          <w:rFonts w:ascii="Book Antiqua" w:hAnsi="Book Antiqua"/>
          <w:lang w:val="es-CR"/>
        </w:rPr>
        <w:t>Máster Melissa Durán Gamboa</w:t>
      </w:r>
      <w:r w:rsidRPr="002739D8">
        <w:rPr>
          <w:rFonts w:ascii="Book Antiqua" w:hAnsi="Book Antiqua"/>
          <w:lang w:val="es-CR" w:eastAsia="es-CR"/>
        </w:rPr>
        <w:t>, Jefa a.i.</w:t>
      </w:r>
    </w:p>
    <w:p w14:paraId="7FFFAB30" w14:textId="77777777" w:rsidR="00F87353" w:rsidRPr="002739D8" w:rsidRDefault="00F87353" w:rsidP="00F87353">
      <w:pPr>
        <w:jc w:val="both"/>
        <w:rPr>
          <w:rFonts w:ascii="Book Antiqua" w:hAnsi="Book Antiqua"/>
          <w:lang w:val="es-CR" w:eastAsia="es-CR"/>
        </w:rPr>
      </w:pPr>
      <w:r w:rsidRPr="002739D8">
        <w:rPr>
          <w:rFonts w:ascii="Book Antiqua" w:hAnsi="Book Antiqua"/>
          <w:lang w:val="es-CR" w:eastAsia="es-CR"/>
        </w:rPr>
        <w:t>Subproceso de Modernización No Penal</w:t>
      </w:r>
    </w:p>
    <w:p w14:paraId="19B87186" w14:textId="77777777" w:rsidR="00F87353" w:rsidRDefault="00F87353" w:rsidP="008E4E93">
      <w:pPr>
        <w:jc w:val="both"/>
        <w:rPr>
          <w:rFonts w:ascii="Book Antiqua" w:hAnsi="Book Antiqua"/>
          <w:lang w:val="es-CR"/>
        </w:rPr>
      </w:pPr>
    </w:p>
    <w:p w14:paraId="1409661D" w14:textId="77777777" w:rsidR="00F87353" w:rsidRPr="002739D8" w:rsidRDefault="00F87353" w:rsidP="008E4E93">
      <w:pPr>
        <w:jc w:val="both"/>
        <w:rPr>
          <w:rFonts w:ascii="Book Antiqua" w:hAnsi="Book Antiqua"/>
          <w:lang w:val="es-CR"/>
        </w:rPr>
      </w:pPr>
    </w:p>
    <w:p w14:paraId="66A17194" w14:textId="1BBCBF54" w:rsidR="00C0171C" w:rsidRPr="001F28F5" w:rsidRDefault="00C0171C" w:rsidP="0070010D">
      <w:pPr>
        <w:pStyle w:val="Ttulo1"/>
        <w:rPr>
          <w:lang w:val="es-CR"/>
        </w:rPr>
      </w:pPr>
      <w:r w:rsidRPr="001F28F5">
        <w:rPr>
          <w:lang w:val="es-CR"/>
        </w:rPr>
        <w:t>Anexos</w:t>
      </w:r>
    </w:p>
    <w:tbl>
      <w:tblPr>
        <w:tblStyle w:val="Tablaconcuadrcula"/>
        <w:tblpPr w:leftFromText="141" w:rightFromText="141" w:vertAnchor="text" w:horzAnchor="margin" w:tblpY="276"/>
        <w:tblW w:w="9351" w:type="dxa"/>
        <w:tblLook w:val="04A0" w:firstRow="1" w:lastRow="0" w:firstColumn="1" w:lastColumn="0" w:noHBand="0" w:noVBand="1"/>
      </w:tblPr>
      <w:tblGrid>
        <w:gridCol w:w="1702"/>
        <w:gridCol w:w="4798"/>
        <w:gridCol w:w="2851"/>
      </w:tblGrid>
      <w:tr w:rsidR="00D71CEB" w:rsidRPr="002739D8" w14:paraId="622C153D" w14:textId="77777777" w:rsidTr="00324C74">
        <w:trPr>
          <w:trHeight w:val="287"/>
          <w:tblHeader/>
        </w:trPr>
        <w:tc>
          <w:tcPr>
            <w:tcW w:w="1702" w:type="dxa"/>
            <w:shd w:val="clear" w:color="auto" w:fill="1F3864" w:themeFill="accent5" w:themeFillShade="80"/>
            <w:vAlign w:val="center"/>
          </w:tcPr>
          <w:p w14:paraId="6FFA4302" w14:textId="77777777" w:rsidR="00D71CEB" w:rsidRPr="002739D8" w:rsidRDefault="00D71CEB" w:rsidP="00324C74">
            <w:pPr>
              <w:spacing w:line="276" w:lineRule="auto"/>
              <w:jc w:val="center"/>
              <w:rPr>
                <w:rFonts w:ascii="Book Antiqua" w:hAnsi="Book Antiqua"/>
                <w:b/>
                <w:color w:val="FFFFFF"/>
                <w:sz w:val="22"/>
                <w:szCs w:val="22"/>
                <w:lang w:val="es-CR"/>
              </w:rPr>
            </w:pPr>
            <w:r w:rsidRPr="002739D8">
              <w:rPr>
                <w:rFonts w:ascii="Book Antiqua" w:hAnsi="Book Antiqua"/>
                <w:b/>
                <w:color w:val="FFFFFF"/>
                <w:sz w:val="22"/>
                <w:szCs w:val="22"/>
                <w:lang w:val="es-CR"/>
              </w:rPr>
              <w:t>Anexo</w:t>
            </w:r>
          </w:p>
        </w:tc>
        <w:tc>
          <w:tcPr>
            <w:tcW w:w="4798" w:type="dxa"/>
            <w:shd w:val="clear" w:color="auto" w:fill="1F3864" w:themeFill="accent5" w:themeFillShade="80"/>
            <w:vAlign w:val="center"/>
          </w:tcPr>
          <w:p w14:paraId="6EE995D7" w14:textId="77777777" w:rsidR="00D71CEB" w:rsidRPr="002739D8" w:rsidRDefault="00D71CEB" w:rsidP="00324C74">
            <w:pPr>
              <w:spacing w:line="276" w:lineRule="auto"/>
              <w:jc w:val="center"/>
              <w:rPr>
                <w:rFonts w:ascii="Book Antiqua" w:hAnsi="Book Antiqua"/>
                <w:b/>
                <w:color w:val="FFFFFF"/>
                <w:sz w:val="22"/>
                <w:szCs w:val="22"/>
                <w:lang w:val="es-CR"/>
              </w:rPr>
            </w:pPr>
            <w:r w:rsidRPr="002739D8">
              <w:rPr>
                <w:rFonts w:ascii="Book Antiqua" w:hAnsi="Book Antiqua"/>
                <w:b/>
                <w:color w:val="FFFFFF"/>
                <w:sz w:val="22"/>
                <w:szCs w:val="22"/>
                <w:lang w:val="es-CR"/>
              </w:rPr>
              <w:t>Descripción</w:t>
            </w:r>
          </w:p>
        </w:tc>
        <w:tc>
          <w:tcPr>
            <w:tcW w:w="2851" w:type="dxa"/>
            <w:shd w:val="clear" w:color="auto" w:fill="1F3864" w:themeFill="accent5" w:themeFillShade="80"/>
            <w:vAlign w:val="center"/>
          </w:tcPr>
          <w:p w14:paraId="12264B86" w14:textId="77777777" w:rsidR="00D71CEB" w:rsidRPr="002739D8" w:rsidRDefault="00D71CEB" w:rsidP="00324C74">
            <w:pPr>
              <w:spacing w:line="276" w:lineRule="auto"/>
              <w:jc w:val="center"/>
              <w:rPr>
                <w:rFonts w:ascii="Book Antiqua" w:hAnsi="Book Antiqua"/>
                <w:b/>
                <w:color w:val="FFFFFF"/>
                <w:sz w:val="22"/>
                <w:szCs w:val="22"/>
                <w:lang w:val="es-CR"/>
              </w:rPr>
            </w:pPr>
            <w:r w:rsidRPr="002739D8">
              <w:rPr>
                <w:rFonts w:ascii="Book Antiqua" w:hAnsi="Book Antiqua"/>
                <w:b/>
                <w:color w:val="FFFFFF"/>
                <w:sz w:val="22"/>
                <w:szCs w:val="22"/>
                <w:lang w:val="es-CR"/>
              </w:rPr>
              <w:t>Documento</w:t>
            </w:r>
          </w:p>
        </w:tc>
      </w:tr>
      <w:tr w:rsidR="00D71CEB" w:rsidRPr="002739D8" w14:paraId="144567BA" w14:textId="77777777" w:rsidTr="00324C74">
        <w:trPr>
          <w:trHeight w:val="127"/>
        </w:trPr>
        <w:tc>
          <w:tcPr>
            <w:tcW w:w="1702" w:type="dxa"/>
            <w:vAlign w:val="center"/>
          </w:tcPr>
          <w:p w14:paraId="5037C2E4" w14:textId="1681286D" w:rsidR="00D71CEB" w:rsidRPr="001F28F5" w:rsidRDefault="00D479A9" w:rsidP="00324C74">
            <w:pPr>
              <w:spacing w:line="276" w:lineRule="auto"/>
              <w:jc w:val="center"/>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1</w:t>
            </w:r>
          </w:p>
        </w:tc>
        <w:tc>
          <w:tcPr>
            <w:tcW w:w="4798" w:type="dxa"/>
            <w:vAlign w:val="center"/>
          </w:tcPr>
          <w:p w14:paraId="063C76BB" w14:textId="1F18D3C6" w:rsidR="00D71CEB" w:rsidRPr="001F28F5" w:rsidRDefault="00D479A9" w:rsidP="00324C74">
            <w:pPr>
              <w:spacing w:line="276" w:lineRule="auto"/>
              <w:jc w:val="both"/>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1064-PLA-MI(NPL)-MNTA-2024- Reunión Fórmula Estadística Tribunal Agrario, 12-11-24</w:t>
            </w:r>
          </w:p>
        </w:tc>
        <w:bookmarkStart w:id="14" w:name="_MON_1805261385"/>
        <w:bookmarkEnd w:id="14"/>
        <w:tc>
          <w:tcPr>
            <w:tcW w:w="2851" w:type="dxa"/>
            <w:vAlign w:val="center"/>
          </w:tcPr>
          <w:p w14:paraId="58A38580" w14:textId="68D77658" w:rsidR="00D71CEB" w:rsidRPr="001F28F5" w:rsidRDefault="006B67B7" w:rsidP="00324C74">
            <w:pPr>
              <w:spacing w:line="276" w:lineRule="auto"/>
              <w:jc w:val="center"/>
              <w:rPr>
                <w:rFonts w:ascii="Book Antiqua" w:hAnsi="Book Antiqua" w:cs="Arial"/>
                <w:color w:val="000000"/>
                <w:sz w:val="22"/>
                <w:szCs w:val="22"/>
                <w:lang w:val="es-CR" w:eastAsia="es-CR"/>
              </w:rPr>
            </w:pPr>
            <w:r w:rsidRPr="00494D6E">
              <w:rPr>
                <w:rFonts w:ascii="Book Antiqua" w:hAnsi="Book Antiqua" w:cs="Arial"/>
                <w:color w:val="000000"/>
                <w:sz w:val="22"/>
                <w:szCs w:val="22"/>
                <w:lang w:val="es-CR" w:eastAsia="es-CR"/>
              </w:rPr>
              <w:object w:dxaOrig="1520" w:dyaOrig="987" w14:anchorId="67B1CE46">
                <v:shape id="_x0000_i1032" type="#_x0000_t75" style="width:75.75pt;height:49.5pt" o:ole="">
                  <v:imagedata r:id="rId21" o:title=""/>
                </v:shape>
                <o:OLEObject Type="Embed" ProgID="Word.Document.12" ShapeID="_x0000_i1032" DrawAspect="Icon" ObjectID="_1805268568" r:id="rId22">
                  <o:FieldCodes>\s</o:FieldCodes>
                </o:OLEObject>
              </w:object>
            </w:r>
          </w:p>
        </w:tc>
      </w:tr>
      <w:tr w:rsidR="00D479A9" w:rsidRPr="002739D8" w14:paraId="0AE5C694" w14:textId="77777777" w:rsidTr="00324C74">
        <w:trPr>
          <w:trHeight w:val="127"/>
        </w:trPr>
        <w:tc>
          <w:tcPr>
            <w:tcW w:w="1702" w:type="dxa"/>
            <w:vAlign w:val="center"/>
          </w:tcPr>
          <w:p w14:paraId="45A91772" w14:textId="235526E5" w:rsidR="00D479A9" w:rsidRPr="001F28F5" w:rsidRDefault="00D479A9" w:rsidP="00D479A9">
            <w:pPr>
              <w:spacing w:line="276" w:lineRule="auto"/>
              <w:jc w:val="center"/>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2</w:t>
            </w:r>
          </w:p>
        </w:tc>
        <w:tc>
          <w:tcPr>
            <w:tcW w:w="4798" w:type="dxa"/>
            <w:vAlign w:val="center"/>
          </w:tcPr>
          <w:p w14:paraId="02F55832" w14:textId="49DFDE24" w:rsidR="00D479A9" w:rsidRPr="001F28F5" w:rsidRDefault="00D479A9" w:rsidP="00D479A9">
            <w:pPr>
              <w:spacing w:line="276" w:lineRule="auto"/>
              <w:jc w:val="both"/>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1078-PLA-MI(NPL)-MNTA-2024- Reunión Pase a fallo Tribunal Agrario, 19-11-24</w:t>
            </w:r>
          </w:p>
        </w:tc>
        <w:bookmarkStart w:id="15" w:name="_MON_1805261389"/>
        <w:bookmarkEnd w:id="15"/>
        <w:tc>
          <w:tcPr>
            <w:tcW w:w="2851" w:type="dxa"/>
            <w:vAlign w:val="center"/>
          </w:tcPr>
          <w:p w14:paraId="1945193C" w14:textId="0CB24D3A" w:rsidR="00D479A9" w:rsidRPr="001F28F5" w:rsidRDefault="006F570C" w:rsidP="00D479A9">
            <w:pPr>
              <w:spacing w:line="276" w:lineRule="auto"/>
              <w:jc w:val="center"/>
              <w:rPr>
                <w:rFonts w:ascii="Book Antiqua" w:hAnsi="Book Antiqua" w:cs="Arial"/>
                <w:color w:val="000000"/>
                <w:sz w:val="22"/>
                <w:szCs w:val="22"/>
                <w:lang w:val="es-CR" w:eastAsia="es-CR"/>
              </w:rPr>
            </w:pPr>
            <w:r w:rsidRPr="00494D6E">
              <w:rPr>
                <w:rFonts w:ascii="Book Antiqua" w:hAnsi="Book Antiqua" w:cs="Arial"/>
                <w:color w:val="000000"/>
                <w:sz w:val="22"/>
                <w:szCs w:val="22"/>
                <w:lang w:val="es-CR" w:eastAsia="es-CR"/>
              </w:rPr>
              <w:object w:dxaOrig="1520" w:dyaOrig="987" w14:anchorId="2C59D8EE">
                <v:shape id="_x0000_i1033" type="#_x0000_t75" style="width:75.75pt;height:49.5pt" o:ole="">
                  <v:imagedata r:id="rId23" o:title=""/>
                </v:shape>
                <o:OLEObject Type="Embed" ProgID="Word.Document.12" ShapeID="_x0000_i1033" DrawAspect="Icon" ObjectID="_1805268569" r:id="rId24">
                  <o:FieldCodes>\s</o:FieldCodes>
                </o:OLEObject>
              </w:object>
            </w:r>
          </w:p>
        </w:tc>
      </w:tr>
      <w:tr w:rsidR="00D71CEB" w:rsidRPr="002739D8" w14:paraId="0378E393" w14:textId="77777777" w:rsidTr="00324C74">
        <w:trPr>
          <w:trHeight w:val="127"/>
        </w:trPr>
        <w:tc>
          <w:tcPr>
            <w:tcW w:w="1702" w:type="dxa"/>
            <w:vAlign w:val="center"/>
          </w:tcPr>
          <w:p w14:paraId="2BFFD397" w14:textId="0E5835C4" w:rsidR="00D71CEB" w:rsidRPr="001F28F5" w:rsidRDefault="005D7234" w:rsidP="00324C74">
            <w:pPr>
              <w:spacing w:line="276" w:lineRule="auto"/>
              <w:jc w:val="center"/>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3</w:t>
            </w:r>
          </w:p>
        </w:tc>
        <w:tc>
          <w:tcPr>
            <w:tcW w:w="4798" w:type="dxa"/>
            <w:vAlign w:val="center"/>
          </w:tcPr>
          <w:p w14:paraId="106507B3" w14:textId="054C5A52" w:rsidR="00D71CEB" w:rsidRPr="001F28F5" w:rsidRDefault="005D7234" w:rsidP="00324C74">
            <w:pPr>
              <w:spacing w:line="276" w:lineRule="auto"/>
              <w:jc w:val="both"/>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Oficio 66-PICPA-2024</w:t>
            </w:r>
          </w:p>
        </w:tc>
        <w:bookmarkStart w:id="16" w:name="_MON_1805261394"/>
        <w:bookmarkEnd w:id="16"/>
        <w:tc>
          <w:tcPr>
            <w:tcW w:w="2851" w:type="dxa"/>
            <w:vAlign w:val="center"/>
          </w:tcPr>
          <w:p w14:paraId="0EE50837" w14:textId="6BC94FD5" w:rsidR="00D71CEB" w:rsidRPr="001F28F5" w:rsidRDefault="006F570C" w:rsidP="00324C74">
            <w:pPr>
              <w:spacing w:line="276" w:lineRule="auto"/>
              <w:jc w:val="center"/>
              <w:rPr>
                <w:rFonts w:ascii="Book Antiqua" w:hAnsi="Book Antiqua" w:cs="Arial"/>
                <w:color w:val="000000"/>
                <w:sz w:val="22"/>
                <w:szCs w:val="22"/>
                <w:lang w:val="es-CR" w:eastAsia="es-CR"/>
              </w:rPr>
            </w:pPr>
            <w:r w:rsidRPr="00494D6E">
              <w:rPr>
                <w:rFonts w:ascii="Book Antiqua" w:hAnsi="Book Antiqua" w:cs="Arial"/>
                <w:color w:val="000000"/>
                <w:sz w:val="22"/>
                <w:szCs w:val="22"/>
                <w:lang w:val="es-CR" w:eastAsia="es-CR"/>
              </w:rPr>
              <w:object w:dxaOrig="1520" w:dyaOrig="987" w14:anchorId="021C1755">
                <v:shape id="_x0000_i1034" type="#_x0000_t75" style="width:75.75pt;height:49.5pt" o:ole="">
                  <v:imagedata r:id="rId25" o:title=""/>
                </v:shape>
                <o:OLEObject Type="Embed" ProgID="Word.Document.12" ShapeID="_x0000_i1034" DrawAspect="Icon" ObjectID="_1805268570" r:id="rId26">
                  <o:FieldCodes>\s</o:FieldCodes>
                </o:OLEObject>
              </w:object>
            </w:r>
          </w:p>
        </w:tc>
      </w:tr>
      <w:tr w:rsidR="009C2C18" w:rsidRPr="002739D8" w14:paraId="2546DBD7" w14:textId="77777777" w:rsidTr="00324C74">
        <w:trPr>
          <w:trHeight w:val="127"/>
        </w:trPr>
        <w:tc>
          <w:tcPr>
            <w:tcW w:w="1702" w:type="dxa"/>
            <w:vAlign w:val="center"/>
          </w:tcPr>
          <w:p w14:paraId="003998F8" w14:textId="179D36D1" w:rsidR="009C2C18" w:rsidRPr="001F28F5" w:rsidRDefault="009C2C18" w:rsidP="00324C74">
            <w:pPr>
              <w:spacing w:line="276" w:lineRule="auto"/>
              <w:jc w:val="center"/>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4</w:t>
            </w:r>
          </w:p>
        </w:tc>
        <w:tc>
          <w:tcPr>
            <w:tcW w:w="4798" w:type="dxa"/>
            <w:vAlign w:val="center"/>
          </w:tcPr>
          <w:p w14:paraId="3CAE2142" w14:textId="713A30B1" w:rsidR="009C2C18" w:rsidRPr="001F28F5" w:rsidRDefault="009C2C18" w:rsidP="00324C74">
            <w:pPr>
              <w:spacing w:line="276" w:lineRule="auto"/>
              <w:jc w:val="both"/>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Oficio 06-PICPA-2025</w:t>
            </w:r>
          </w:p>
        </w:tc>
        <w:bookmarkStart w:id="17" w:name="_MON_1805261400"/>
        <w:bookmarkEnd w:id="17"/>
        <w:tc>
          <w:tcPr>
            <w:tcW w:w="2851" w:type="dxa"/>
            <w:vAlign w:val="center"/>
          </w:tcPr>
          <w:p w14:paraId="7F3EBF89" w14:textId="340B7625" w:rsidR="009C2C18" w:rsidRPr="001F28F5" w:rsidRDefault="006F570C" w:rsidP="00324C74">
            <w:pPr>
              <w:spacing w:line="276" w:lineRule="auto"/>
              <w:jc w:val="center"/>
              <w:rPr>
                <w:rFonts w:ascii="Book Antiqua" w:hAnsi="Book Antiqua" w:cs="Arial"/>
                <w:color w:val="000000"/>
                <w:sz w:val="22"/>
                <w:szCs w:val="22"/>
                <w:lang w:val="es-CR" w:eastAsia="es-CR"/>
              </w:rPr>
            </w:pPr>
            <w:r w:rsidRPr="00494D6E">
              <w:rPr>
                <w:rFonts w:ascii="Book Antiqua" w:hAnsi="Book Antiqua" w:cs="Arial"/>
                <w:color w:val="000000"/>
                <w:sz w:val="22"/>
                <w:szCs w:val="22"/>
                <w:lang w:val="es-CR" w:eastAsia="es-CR"/>
              </w:rPr>
              <w:object w:dxaOrig="1520" w:dyaOrig="987" w14:anchorId="5AEF9E82">
                <v:shape id="_x0000_i1035" type="#_x0000_t75" style="width:75.75pt;height:49.5pt" o:ole="">
                  <v:imagedata r:id="rId27" o:title=""/>
                </v:shape>
                <o:OLEObject Type="Embed" ProgID="Word.Document.12" ShapeID="_x0000_i1035" DrawAspect="Icon" ObjectID="_1805268571" r:id="rId28">
                  <o:FieldCodes>\s</o:FieldCodes>
                </o:OLEObject>
              </w:object>
            </w:r>
          </w:p>
        </w:tc>
      </w:tr>
      <w:tr w:rsidR="00A52B7A" w:rsidRPr="002739D8" w14:paraId="03C1709C" w14:textId="77777777" w:rsidTr="00324C74">
        <w:trPr>
          <w:trHeight w:val="127"/>
        </w:trPr>
        <w:tc>
          <w:tcPr>
            <w:tcW w:w="1702" w:type="dxa"/>
            <w:vAlign w:val="center"/>
          </w:tcPr>
          <w:p w14:paraId="3101C995" w14:textId="31CFFE14" w:rsidR="00A52B7A" w:rsidRPr="001F28F5" w:rsidRDefault="00A52B7A" w:rsidP="00324C74">
            <w:pPr>
              <w:spacing w:line="276" w:lineRule="auto"/>
              <w:jc w:val="center"/>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5</w:t>
            </w:r>
          </w:p>
        </w:tc>
        <w:tc>
          <w:tcPr>
            <w:tcW w:w="4798" w:type="dxa"/>
            <w:vAlign w:val="center"/>
          </w:tcPr>
          <w:p w14:paraId="2C9F2A0E" w14:textId="1E89461C" w:rsidR="00A52B7A" w:rsidRPr="001F28F5" w:rsidRDefault="00A52B7A" w:rsidP="00324C74">
            <w:pPr>
              <w:spacing w:line="276" w:lineRule="auto"/>
              <w:jc w:val="both"/>
              <w:rPr>
                <w:rFonts w:ascii="Book Antiqua" w:hAnsi="Book Antiqua" w:cs="Arial"/>
                <w:color w:val="000000"/>
                <w:sz w:val="22"/>
                <w:szCs w:val="22"/>
                <w:lang w:val="es-CR" w:eastAsia="es-CR"/>
              </w:rPr>
            </w:pPr>
            <w:r w:rsidRPr="001F28F5">
              <w:rPr>
                <w:rFonts w:ascii="Book Antiqua" w:hAnsi="Book Antiqua" w:cs="Arial"/>
                <w:color w:val="000000"/>
                <w:sz w:val="22"/>
                <w:szCs w:val="22"/>
                <w:lang w:val="es-CR" w:eastAsia="es-CR"/>
              </w:rPr>
              <w:t>Minuta 197-PLA-MNP-MNTA-2025</w:t>
            </w:r>
          </w:p>
        </w:tc>
        <w:bookmarkStart w:id="18" w:name="_MON_1805261405"/>
        <w:bookmarkEnd w:id="18"/>
        <w:tc>
          <w:tcPr>
            <w:tcW w:w="2851" w:type="dxa"/>
            <w:vAlign w:val="center"/>
          </w:tcPr>
          <w:p w14:paraId="711D1527" w14:textId="1A9BB87D" w:rsidR="00A52B7A" w:rsidRPr="001F28F5" w:rsidRDefault="006B67B7" w:rsidP="00324C74">
            <w:pPr>
              <w:spacing w:line="276" w:lineRule="auto"/>
              <w:jc w:val="center"/>
              <w:rPr>
                <w:rFonts w:ascii="Book Antiqua" w:hAnsi="Book Antiqua" w:cs="Arial"/>
                <w:color w:val="000000"/>
                <w:sz w:val="22"/>
                <w:szCs w:val="22"/>
                <w:lang w:val="es-CR" w:eastAsia="es-CR"/>
              </w:rPr>
            </w:pPr>
            <w:r w:rsidRPr="00494D6E">
              <w:rPr>
                <w:rFonts w:ascii="Book Antiqua" w:hAnsi="Book Antiqua" w:cs="Arial"/>
                <w:color w:val="000000"/>
                <w:sz w:val="22"/>
                <w:szCs w:val="22"/>
                <w:lang w:val="es-CR" w:eastAsia="es-CR"/>
              </w:rPr>
              <w:object w:dxaOrig="1520" w:dyaOrig="987" w14:anchorId="090F4802">
                <v:shape id="_x0000_i1036" type="#_x0000_t75" style="width:75.75pt;height:49.5pt" o:ole="">
                  <v:imagedata r:id="rId29" o:title=""/>
                </v:shape>
                <o:OLEObject Type="Embed" ProgID="Word.Document.12" ShapeID="_x0000_i1036" DrawAspect="Icon" ObjectID="_1805268572" r:id="rId30">
                  <o:FieldCodes>\s</o:FieldCodes>
                </o:OLEObject>
              </w:object>
            </w:r>
          </w:p>
        </w:tc>
      </w:tr>
    </w:tbl>
    <w:p w14:paraId="48B7A2EB" w14:textId="77777777" w:rsidR="008E3BC2" w:rsidRPr="002739D8" w:rsidRDefault="008E3BC2" w:rsidP="00B724A0">
      <w:pPr>
        <w:spacing w:line="276" w:lineRule="auto"/>
        <w:rPr>
          <w:rFonts w:ascii="Book Antiqua" w:hAnsi="Book Antiqua" w:cs="Book Antiqua"/>
          <w:snapToGrid w:val="0"/>
          <w:sz w:val="22"/>
          <w:szCs w:val="22"/>
          <w:lang w:val="es-CR"/>
        </w:rPr>
      </w:pPr>
    </w:p>
    <w:p w14:paraId="716FA82B" w14:textId="77777777" w:rsidR="00EC5D30" w:rsidRPr="002739D8" w:rsidRDefault="00EC5D30" w:rsidP="00B724A0">
      <w:pPr>
        <w:spacing w:line="276" w:lineRule="auto"/>
        <w:rPr>
          <w:rFonts w:ascii="Book Antiqua" w:hAnsi="Book Antiqua" w:cs="Book Antiqua"/>
          <w:snapToGrid w:val="0"/>
          <w:sz w:val="22"/>
          <w:szCs w:val="22"/>
          <w:lang w:val="es-CR"/>
        </w:rPr>
      </w:pPr>
    </w:p>
    <w:p w14:paraId="634C209C" w14:textId="77777777" w:rsidR="00FA1CDD" w:rsidRPr="002739D8" w:rsidRDefault="00FA1CDD" w:rsidP="00135A4C">
      <w:pPr>
        <w:rPr>
          <w:rFonts w:ascii="Book Antiqua" w:hAnsi="Book Antiqua" w:cs="Book Antiqua"/>
          <w:snapToGrid w:val="0"/>
          <w:lang w:val="es-CR"/>
        </w:rPr>
      </w:pPr>
    </w:p>
    <w:p w14:paraId="1D123618" w14:textId="49F8B4F8" w:rsidR="00C9169F" w:rsidRPr="002739D8" w:rsidRDefault="00C9169F" w:rsidP="00FA1CDD">
      <w:pPr>
        <w:suppressAutoHyphens/>
        <w:jc w:val="center"/>
        <w:rPr>
          <w:rFonts w:ascii="Book Antiqua" w:hAnsi="Book Antiqua" w:cs="Book Antiqua"/>
          <w:sz w:val="22"/>
          <w:szCs w:val="22"/>
          <w:lang w:val="es-CR" w:eastAsia="ar-SA"/>
        </w:rPr>
      </w:pPr>
      <w:r w:rsidRPr="002739D8">
        <w:rPr>
          <w:rFonts w:ascii="Book Antiqua" w:hAnsi="Book Antiqua" w:cs="Book Antiqua"/>
          <w:i/>
          <w:iCs/>
          <w:sz w:val="22"/>
          <w:szCs w:val="22"/>
          <w:lang w:val="es-CR" w:eastAsia="ar-SA"/>
        </w:rPr>
        <w:t>Este informe cuenta con las revisiones y ajustes correspondientes de las jefaturas indicadas</w:t>
      </w:r>
      <w:r w:rsidRPr="002739D8">
        <w:rPr>
          <w:rFonts w:ascii="Book Antiqua" w:hAnsi="Book Antiqua" w:cs="Book Antiqua"/>
          <w:sz w:val="22"/>
          <w:szCs w:val="22"/>
          <w:lang w:val="es-CR" w:eastAsia="ar-SA"/>
        </w:rPr>
        <w:t>.</w:t>
      </w:r>
    </w:p>
    <w:tbl>
      <w:tblPr>
        <w:tblW w:w="51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3685"/>
        <w:gridCol w:w="4116"/>
      </w:tblGrid>
      <w:tr w:rsidR="00C9169F" w:rsidRPr="002739D8" w14:paraId="069B0644" w14:textId="77777777" w:rsidTr="00FA1CDD">
        <w:trPr>
          <w:trHeight w:val="332"/>
          <w:jc w:val="center"/>
        </w:trPr>
        <w:tc>
          <w:tcPr>
            <w:tcW w:w="893" w:type="pct"/>
            <w:shd w:val="clear" w:color="auto" w:fill="003366"/>
          </w:tcPr>
          <w:p w14:paraId="5EB1E71F" w14:textId="184CCD7D" w:rsidR="00C9169F" w:rsidRPr="002739D8" w:rsidRDefault="00C9169F" w:rsidP="00FA1CDD">
            <w:pPr>
              <w:rPr>
                <w:rFonts w:ascii="Book Antiqua" w:hAnsi="Book Antiqua" w:cs="Arial"/>
                <w:b/>
                <w:sz w:val="22"/>
                <w:szCs w:val="22"/>
                <w:lang w:val="es-CR"/>
              </w:rPr>
            </w:pPr>
            <w:r w:rsidRPr="002739D8">
              <w:rPr>
                <w:rFonts w:ascii="Book Antiqua" w:hAnsi="Book Antiqua" w:cs="Arial"/>
                <w:b/>
                <w:sz w:val="22"/>
                <w:szCs w:val="22"/>
                <w:lang w:val="es-CR"/>
              </w:rPr>
              <w:t>INFORME</w:t>
            </w:r>
          </w:p>
        </w:tc>
        <w:tc>
          <w:tcPr>
            <w:tcW w:w="1940" w:type="pct"/>
            <w:shd w:val="clear" w:color="auto" w:fill="003366"/>
            <w:vAlign w:val="center"/>
            <w:hideMark/>
          </w:tcPr>
          <w:p w14:paraId="69FC7723" w14:textId="04DB0EF7" w:rsidR="00C9169F" w:rsidRPr="002739D8" w:rsidRDefault="00324C74" w:rsidP="00FA1CDD">
            <w:pPr>
              <w:jc w:val="center"/>
              <w:rPr>
                <w:rFonts w:ascii="Book Antiqua" w:hAnsi="Book Antiqua"/>
                <w:b/>
                <w:color w:val="FFFFFF"/>
                <w:sz w:val="22"/>
                <w:szCs w:val="22"/>
                <w:lang w:val="es-CR"/>
              </w:rPr>
            </w:pPr>
            <w:r w:rsidRPr="002739D8">
              <w:rPr>
                <w:rFonts w:ascii="Book Antiqua" w:hAnsi="Book Antiqua"/>
                <w:b/>
                <w:color w:val="FFFFFF"/>
                <w:sz w:val="22"/>
                <w:szCs w:val="22"/>
                <w:lang w:val="es-CR"/>
              </w:rPr>
              <w:t>NOMBRE</w:t>
            </w:r>
          </w:p>
        </w:tc>
        <w:tc>
          <w:tcPr>
            <w:tcW w:w="2167" w:type="pct"/>
            <w:shd w:val="clear" w:color="auto" w:fill="003366"/>
            <w:vAlign w:val="center"/>
            <w:hideMark/>
          </w:tcPr>
          <w:p w14:paraId="1573629E" w14:textId="19B5926D" w:rsidR="00C9169F" w:rsidRPr="002739D8" w:rsidRDefault="00C9169F" w:rsidP="00FA1CDD">
            <w:pPr>
              <w:jc w:val="center"/>
              <w:rPr>
                <w:rFonts w:ascii="Book Antiqua" w:hAnsi="Book Antiqua"/>
                <w:b/>
                <w:color w:val="FFFFFF"/>
                <w:sz w:val="22"/>
                <w:szCs w:val="22"/>
                <w:lang w:val="es-CR"/>
              </w:rPr>
            </w:pPr>
            <w:r w:rsidRPr="002739D8">
              <w:rPr>
                <w:rFonts w:ascii="Book Antiqua" w:hAnsi="Book Antiqua"/>
                <w:b/>
                <w:color w:val="FFFFFF"/>
                <w:sz w:val="22"/>
                <w:szCs w:val="22"/>
                <w:lang w:val="es-CR"/>
              </w:rPr>
              <w:t>P</w:t>
            </w:r>
            <w:r w:rsidR="00324C74" w:rsidRPr="002739D8">
              <w:rPr>
                <w:rFonts w:ascii="Book Antiqua" w:hAnsi="Book Antiqua"/>
                <w:b/>
                <w:color w:val="FFFFFF"/>
                <w:sz w:val="22"/>
                <w:szCs w:val="22"/>
                <w:lang w:val="es-CR"/>
              </w:rPr>
              <w:t>UESTO</w:t>
            </w:r>
          </w:p>
        </w:tc>
      </w:tr>
      <w:tr w:rsidR="00C9169F" w:rsidRPr="002739D8" w14:paraId="1B4B1FAA" w14:textId="77777777" w:rsidTr="00FA1CDD">
        <w:trPr>
          <w:trHeight w:val="632"/>
          <w:jc w:val="center"/>
        </w:trPr>
        <w:tc>
          <w:tcPr>
            <w:tcW w:w="893" w:type="pct"/>
            <w:shd w:val="clear" w:color="auto" w:fill="F2F2F2"/>
            <w:vAlign w:val="center"/>
          </w:tcPr>
          <w:p w14:paraId="044C2165" w14:textId="77777777" w:rsidR="00C9169F" w:rsidRPr="002739D8" w:rsidRDefault="00C9169F" w:rsidP="00FA1CDD">
            <w:pPr>
              <w:rPr>
                <w:rFonts w:ascii="Book Antiqua" w:hAnsi="Book Antiqua"/>
                <w:b/>
                <w:color w:val="000000"/>
                <w:sz w:val="22"/>
                <w:szCs w:val="22"/>
                <w:lang w:val="es-CR" w:eastAsia="es-CR"/>
              </w:rPr>
            </w:pPr>
            <w:r w:rsidRPr="002739D8">
              <w:rPr>
                <w:rFonts w:ascii="Book Antiqua" w:hAnsi="Book Antiqua"/>
                <w:b/>
                <w:color w:val="000000"/>
                <w:sz w:val="22"/>
                <w:szCs w:val="22"/>
                <w:lang w:val="es-CR" w:eastAsia="es-CR"/>
              </w:rPr>
              <w:t>Elaborado por:</w:t>
            </w:r>
          </w:p>
        </w:tc>
        <w:tc>
          <w:tcPr>
            <w:tcW w:w="1940" w:type="pct"/>
            <w:vAlign w:val="center"/>
          </w:tcPr>
          <w:p w14:paraId="77A9C620" w14:textId="77777777" w:rsidR="00C9169F" w:rsidRPr="002739D8" w:rsidRDefault="00C9169F" w:rsidP="00FA1CDD">
            <w:pPr>
              <w:rPr>
                <w:rFonts w:ascii="Book Antiqua" w:hAnsi="Book Antiqua"/>
                <w:sz w:val="22"/>
                <w:szCs w:val="22"/>
                <w:lang w:val="es-CR"/>
              </w:rPr>
            </w:pPr>
            <w:r w:rsidRPr="002739D8">
              <w:rPr>
                <w:rFonts w:ascii="Book Antiqua" w:hAnsi="Book Antiqua"/>
                <w:sz w:val="22"/>
                <w:szCs w:val="22"/>
                <w:lang w:val="es-CR"/>
              </w:rPr>
              <w:t>Licda. Verónica Sánchez Calderón</w:t>
            </w:r>
          </w:p>
        </w:tc>
        <w:tc>
          <w:tcPr>
            <w:tcW w:w="2167" w:type="pct"/>
            <w:vAlign w:val="center"/>
          </w:tcPr>
          <w:p w14:paraId="4722C0CC" w14:textId="77777777" w:rsidR="00C9169F" w:rsidRPr="002739D8" w:rsidRDefault="00C9169F" w:rsidP="00FA1CDD">
            <w:pPr>
              <w:rPr>
                <w:rFonts w:ascii="Book Antiqua" w:hAnsi="Book Antiqua"/>
                <w:sz w:val="22"/>
                <w:szCs w:val="22"/>
                <w:lang w:val="es-CR"/>
              </w:rPr>
            </w:pPr>
            <w:r w:rsidRPr="002739D8">
              <w:rPr>
                <w:rFonts w:ascii="Book Antiqua" w:hAnsi="Book Antiqua"/>
                <w:sz w:val="22"/>
                <w:szCs w:val="22"/>
                <w:lang w:val="es-CR"/>
              </w:rPr>
              <w:t>Profesional 2</w:t>
            </w:r>
          </w:p>
        </w:tc>
      </w:tr>
      <w:tr w:rsidR="00C9169F" w:rsidRPr="002739D8" w14:paraId="1E5E3968" w14:textId="77777777" w:rsidTr="00FA1CDD">
        <w:trPr>
          <w:trHeight w:val="632"/>
          <w:jc w:val="center"/>
        </w:trPr>
        <w:tc>
          <w:tcPr>
            <w:tcW w:w="893" w:type="pct"/>
            <w:shd w:val="clear" w:color="auto" w:fill="F2F2F2"/>
            <w:vAlign w:val="center"/>
          </w:tcPr>
          <w:p w14:paraId="06E13C51" w14:textId="56CFCD5B" w:rsidR="00C9169F" w:rsidRPr="002739D8" w:rsidDel="008E3BC2" w:rsidRDefault="002739D8" w:rsidP="00FA1CDD">
            <w:pPr>
              <w:rPr>
                <w:rFonts w:ascii="Book Antiqua" w:hAnsi="Book Antiqua"/>
                <w:b/>
                <w:color w:val="000000"/>
                <w:sz w:val="22"/>
                <w:szCs w:val="22"/>
                <w:lang w:val="es-CR" w:eastAsia="es-CR"/>
              </w:rPr>
            </w:pPr>
            <w:r w:rsidRPr="002739D8">
              <w:rPr>
                <w:rFonts w:ascii="Book Antiqua" w:hAnsi="Book Antiqua"/>
                <w:b/>
                <w:color w:val="000000"/>
                <w:sz w:val="22"/>
                <w:szCs w:val="22"/>
                <w:lang w:val="es-CR" w:eastAsia="es-CR"/>
              </w:rPr>
              <w:t xml:space="preserve">Revisado </w:t>
            </w:r>
            <w:r w:rsidR="00C9169F" w:rsidRPr="002739D8">
              <w:rPr>
                <w:rFonts w:ascii="Book Antiqua" w:hAnsi="Book Antiqua"/>
                <w:b/>
                <w:color w:val="000000"/>
                <w:sz w:val="22"/>
                <w:szCs w:val="22"/>
                <w:lang w:val="es-CR" w:eastAsia="es-CR"/>
              </w:rPr>
              <w:t>por:</w:t>
            </w:r>
          </w:p>
        </w:tc>
        <w:tc>
          <w:tcPr>
            <w:tcW w:w="1940" w:type="pct"/>
            <w:vAlign w:val="center"/>
          </w:tcPr>
          <w:p w14:paraId="09D3A9A6" w14:textId="7D06027B" w:rsidR="00C9169F" w:rsidRPr="001F28F5" w:rsidDel="00A05C3C" w:rsidRDefault="00C9169F" w:rsidP="00FA1CDD">
            <w:pPr>
              <w:rPr>
                <w:rFonts w:ascii="Book Antiqua" w:hAnsi="Book Antiqua"/>
                <w:sz w:val="22"/>
                <w:szCs w:val="22"/>
                <w:lang w:val="es-CR"/>
              </w:rPr>
            </w:pPr>
            <w:r w:rsidRPr="001F28F5">
              <w:rPr>
                <w:rFonts w:ascii="Book Antiqua" w:hAnsi="Book Antiqua"/>
                <w:sz w:val="22"/>
                <w:szCs w:val="22"/>
                <w:lang w:val="es-CR"/>
              </w:rPr>
              <w:t xml:space="preserve">Máster </w:t>
            </w:r>
            <w:r w:rsidR="00A10A6D" w:rsidRPr="001F28F5">
              <w:rPr>
                <w:rFonts w:ascii="Book Antiqua" w:hAnsi="Book Antiqua"/>
                <w:sz w:val="22"/>
                <w:szCs w:val="22"/>
                <w:lang w:val="es-CR"/>
              </w:rPr>
              <w:t>Melissa Durán Gamboa</w:t>
            </w:r>
          </w:p>
        </w:tc>
        <w:tc>
          <w:tcPr>
            <w:tcW w:w="2167" w:type="pct"/>
            <w:vAlign w:val="center"/>
          </w:tcPr>
          <w:p w14:paraId="181FFDF4" w14:textId="628B0192" w:rsidR="00C9169F" w:rsidRPr="002739D8" w:rsidDel="00A05C3C" w:rsidRDefault="00C9169F" w:rsidP="00FA1CDD">
            <w:pPr>
              <w:rPr>
                <w:rFonts w:ascii="Book Antiqua" w:hAnsi="Book Antiqua"/>
                <w:sz w:val="22"/>
                <w:szCs w:val="22"/>
                <w:lang w:val="es-CR"/>
              </w:rPr>
            </w:pPr>
            <w:r w:rsidRPr="002739D8">
              <w:rPr>
                <w:rFonts w:ascii="Book Antiqua" w:hAnsi="Book Antiqua"/>
                <w:sz w:val="22"/>
                <w:szCs w:val="22"/>
                <w:lang w:val="es-CR"/>
              </w:rPr>
              <w:t xml:space="preserve">Jefa a.i.  Subproceso de Modernización No </w:t>
            </w:r>
            <w:r w:rsidR="002C5A4F" w:rsidRPr="002739D8">
              <w:rPr>
                <w:rFonts w:ascii="Book Antiqua" w:hAnsi="Book Antiqua"/>
                <w:sz w:val="22"/>
                <w:szCs w:val="22"/>
                <w:lang w:val="es-CR"/>
              </w:rPr>
              <w:t>P</w:t>
            </w:r>
            <w:r w:rsidRPr="002739D8">
              <w:rPr>
                <w:rFonts w:ascii="Book Antiqua" w:hAnsi="Book Antiqua"/>
                <w:sz w:val="22"/>
                <w:szCs w:val="22"/>
                <w:lang w:val="es-CR"/>
              </w:rPr>
              <w:t>enal</w:t>
            </w:r>
          </w:p>
        </w:tc>
      </w:tr>
      <w:tr w:rsidR="00C9169F" w:rsidRPr="002739D8" w14:paraId="11282EB5" w14:textId="77777777" w:rsidTr="00FA1CDD">
        <w:trPr>
          <w:trHeight w:val="632"/>
          <w:jc w:val="center"/>
        </w:trPr>
        <w:tc>
          <w:tcPr>
            <w:tcW w:w="893" w:type="pct"/>
            <w:shd w:val="clear" w:color="auto" w:fill="F2F2F2"/>
            <w:vAlign w:val="center"/>
          </w:tcPr>
          <w:p w14:paraId="1FCD145D" w14:textId="0E7E0BA0" w:rsidR="00C9169F" w:rsidRPr="002739D8" w:rsidRDefault="002739D8" w:rsidP="00FA1CDD">
            <w:pPr>
              <w:rPr>
                <w:rFonts w:ascii="Book Antiqua" w:hAnsi="Book Antiqua"/>
                <w:b/>
                <w:color w:val="000000"/>
                <w:sz w:val="22"/>
                <w:szCs w:val="22"/>
                <w:lang w:val="es-CR" w:eastAsia="es-CR"/>
              </w:rPr>
            </w:pPr>
            <w:r w:rsidRPr="002739D8">
              <w:rPr>
                <w:rFonts w:ascii="Book Antiqua" w:hAnsi="Book Antiqua"/>
                <w:b/>
                <w:color w:val="000000"/>
                <w:sz w:val="22"/>
                <w:szCs w:val="22"/>
                <w:lang w:val="es-CR" w:eastAsia="es-CR"/>
              </w:rPr>
              <w:t>Aprobado por</w:t>
            </w:r>
            <w:r w:rsidR="00C9169F" w:rsidRPr="002739D8">
              <w:rPr>
                <w:rFonts w:ascii="Book Antiqua" w:hAnsi="Book Antiqua"/>
                <w:b/>
                <w:color w:val="000000"/>
                <w:sz w:val="22"/>
                <w:szCs w:val="22"/>
                <w:lang w:val="es-CR" w:eastAsia="es-CR"/>
              </w:rPr>
              <w:t>:</w:t>
            </w:r>
          </w:p>
        </w:tc>
        <w:tc>
          <w:tcPr>
            <w:tcW w:w="1940" w:type="pct"/>
            <w:vAlign w:val="center"/>
          </w:tcPr>
          <w:p w14:paraId="1992F580" w14:textId="05751D34" w:rsidR="00C9169F" w:rsidRPr="001F28F5" w:rsidRDefault="00A473C6" w:rsidP="00FA1CDD">
            <w:pPr>
              <w:rPr>
                <w:rFonts w:ascii="Book Antiqua" w:hAnsi="Book Antiqua"/>
                <w:sz w:val="22"/>
                <w:szCs w:val="22"/>
                <w:lang w:val="en-CA"/>
              </w:rPr>
            </w:pPr>
            <w:r w:rsidRPr="001F28F5">
              <w:rPr>
                <w:rFonts w:ascii="Book Antiqua" w:hAnsi="Book Antiqua"/>
                <w:sz w:val="22"/>
                <w:szCs w:val="22"/>
                <w:lang w:val="en-CA"/>
              </w:rPr>
              <w:t>Máster Allan Pow Hing Cordero</w:t>
            </w:r>
            <w:r w:rsidR="00C9169F" w:rsidRPr="001F28F5">
              <w:rPr>
                <w:rFonts w:ascii="Book Antiqua" w:hAnsi="Book Antiqua"/>
                <w:sz w:val="22"/>
                <w:szCs w:val="22"/>
                <w:lang w:val="en-CA"/>
              </w:rPr>
              <w:t xml:space="preserve"> </w:t>
            </w:r>
          </w:p>
        </w:tc>
        <w:tc>
          <w:tcPr>
            <w:tcW w:w="2167" w:type="pct"/>
            <w:vAlign w:val="center"/>
          </w:tcPr>
          <w:p w14:paraId="35E0EE71" w14:textId="06D6ADA9" w:rsidR="00C9169F" w:rsidRPr="002739D8" w:rsidRDefault="00A473C6" w:rsidP="00FA1CDD">
            <w:pPr>
              <w:rPr>
                <w:rFonts w:ascii="Book Antiqua" w:hAnsi="Book Antiqua"/>
                <w:sz w:val="22"/>
                <w:szCs w:val="22"/>
                <w:lang w:val="es-CR"/>
              </w:rPr>
            </w:pPr>
            <w:r w:rsidRPr="002739D8">
              <w:rPr>
                <w:rFonts w:ascii="Book Antiqua" w:hAnsi="Book Antiqua"/>
                <w:sz w:val="22"/>
                <w:szCs w:val="22"/>
                <w:lang w:val="es-CR"/>
              </w:rPr>
              <w:t xml:space="preserve">Director de Planificación </w:t>
            </w:r>
          </w:p>
        </w:tc>
      </w:tr>
    </w:tbl>
    <w:p w14:paraId="1F0AF38D" w14:textId="77777777" w:rsidR="00C9169F" w:rsidRPr="002739D8" w:rsidRDefault="00C9169F" w:rsidP="0092382F">
      <w:pPr>
        <w:spacing w:line="276" w:lineRule="auto"/>
        <w:rPr>
          <w:rFonts w:ascii="Book Antiqua" w:hAnsi="Book Antiqua" w:cs="Book Antiqua"/>
          <w:snapToGrid w:val="0"/>
          <w:lang w:val="es-CR"/>
        </w:rPr>
      </w:pPr>
    </w:p>
    <w:sectPr w:rsidR="00C9169F" w:rsidRPr="002739D8" w:rsidSect="00EA10C9">
      <w:headerReference w:type="default" r:id="rId31"/>
      <w:footerReference w:type="even" r:id="rId32"/>
      <w:footerReference w:type="default" r:id="rId33"/>
      <w:pgSz w:w="12242" w:h="15842" w:code="1"/>
      <w:pgMar w:top="1276" w:right="1469" w:bottom="719" w:left="1560" w:header="135" w:footer="76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E24C50" w14:textId="77777777" w:rsidR="00C756C4" w:rsidRDefault="00C756C4" w:rsidP="00067C87">
      <w:r>
        <w:separator/>
      </w:r>
    </w:p>
  </w:endnote>
  <w:endnote w:type="continuationSeparator" w:id="0">
    <w:p w14:paraId="00914DC1" w14:textId="77777777" w:rsidR="00C756C4" w:rsidRDefault="00C756C4" w:rsidP="00067C87">
      <w:r>
        <w:continuationSeparator/>
      </w:r>
    </w:p>
  </w:endnote>
  <w:endnote w:type="continuationNotice" w:id="1">
    <w:p w14:paraId="4F5526DA" w14:textId="77777777" w:rsidR="00C56FA6" w:rsidRDefault="00C56F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083233" w14:textId="77777777" w:rsidR="00C756C4" w:rsidRDefault="00C756C4"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477A95DC" w14:textId="77777777" w:rsidR="00C756C4" w:rsidRDefault="00C756C4"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A1F9B0" w14:textId="5B641E9B" w:rsidR="00C756C4" w:rsidRDefault="00C756C4"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145906">
      <w:rPr>
        <w:rStyle w:val="Nmerodepgina"/>
        <w:noProof/>
      </w:rPr>
      <w:t>21</w:t>
    </w:r>
    <w:r>
      <w:rPr>
        <w:rStyle w:val="Nmerodepgina"/>
      </w:rPr>
      <w:fldChar w:fldCharType="end"/>
    </w:r>
  </w:p>
  <w:p w14:paraId="7AC5C94B" w14:textId="59C40F88" w:rsidR="00C756C4" w:rsidRPr="00D71CEB" w:rsidRDefault="00C756C4" w:rsidP="00D71CEB">
    <w:pPr>
      <w:pBdr>
        <w:top w:val="single" w:sz="4" w:space="1" w:color="auto"/>
      </w:pBdr>
      <w:ind w:right="360"/>
      <w:jc w:val="center"/>
      <w:rPr>
        <w:rFonts w:ascii="Book Antiqua" w:hAnsi="Book Antiqua"/>
        <w:b/>
        <w:bCs/>
        <w:color w:val="000000"/>
        <w:lang w:val="es-CR"/>
      </w:rPr>
    </w:pPr>
    <w:r w:rsidRPr="00D74B3E">
      <w:rPr>
        <w:rFonts w:ascii="Book Antiqua" w:hAnsi="Book Antiqua"/>
        <w:b/>
        <w:bCs/>
        <w:color w:val="000000"/>
        <w:lang w:val="es-CR"/>
      </w:rPr>
      <w:t>Trabajamos por el desarrollo de la administración de justicia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32B6F6" w14:textId="77777777" w:rsidR="00C756C4" w:rsidRDefault="00C756C4" w:rsidP="00067C87">
      <w:r>
        <w:separator/>
      </w:r>
    </w:p>
  </w:footnote>
  <w:footnote w:type="continuationSeparator" w:id="0">
    <w:p w14:paraId="474C9D25" w14:textId="77777777" w:rsidR="00C756C4" w:rsidRDefault="00C756C4" w:rsidP="00067C87">
      <w:r>
        <w:continuationSeparator/>
      </w:r>
    </w:p>
  </w:footnote>
  <w:footnote w:type="continuationNotice" w:id="1">
    <w:p w14:paraId="5975B618" w14:textId="77777777" w:rsidR="00C56FA6" w:rsidRDefault="00C56FA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0C7703" w14:textId="784D3292" w:rsidR="00C756C4" w:rsidRPr="00E1464D" w:rsidRDefault="00C756C4" w:rsidP="004F63BE">
    <w:pPr>
      <w:tabs>
        <w:tab w:val="center" w:pos="8804"/>
        <w:tab w:val="right" w:pos="8875"/>
      </w:tabs>
      <w:jc w:val="center"/>
      <w:rPr>
        <w:rFonts w:ascii="Book Antiqua" w:hAnsi="Book Antiqua" w:cs="Book Antiqua"/>
        <w:i/>
        <w:iCs/>
        <w:sz w:val="18"/>
        <w:szCs w:val="18"/>
        <w:lang w:val="es-CR"/>
      </w:rPr>
    </w:pPr>
    <w:r w:rsidRPr="00E1464D">
      <w:rPr>
        <w:rFonts w:ascii="Book Antiqua" w:hAnsi="Book Antiqua" w:cs="Book Antiqua"/>
        <w:i/>
        <w:iCs/>
        <w:sz w:val="18"/>
        <w:szCs w:val="18"/>
        <w:lang w:val="es-CR"/>
      </w:rPr>
      <w:t xml:space="preserve">Poder Judicial - </w:t>
    </w:r>
    <w:r w:rsidR="009F3EAB" w:rsidRPr="00E1464D">
      <w:rPr>
        <w:rFonts w:ascii="Book Antiqua" w:hAnsi="Book Antiqua" w:cs="Book Antiqua"/>
        <w:i/>
        <w:iCs/>
        <w:sz w:val="18"/>
        <w:szCs w:val="18"/>
        <w:lang w:val="es-CR"/>
      </w:rPr>
      <w:t>Dirección de</w:t>
    </w:r>
    <w:r w:rsidRPr="00E1464D">
      <w:rPr>
        <w:rFonts w:ascii="Book Antiqua" w:hAnsi="Book Antiqua" w:cs="Book Antiqua"/>
        <w:i/>
        <w:iCs/>
        <w:sz w:val="18"/>
        <w:szCs w:val="18"/>
        <w:lang w:val="es-CR"/>
      </w:rPr>
      <w:t xml:space="preserve"> Planificación</w:t>
    </w:r>
    <w:r w:rsidR="004503C2">
      <w:rPr>
        <w:rFonts w:ascii="Times New Roman" w:hAnsi="Times New Roman"/>
        <w:lang w:val="es-CR"/>
      </w:rPr>
      <w:pict w14:anchorId="61D806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30pt;height:30pt" o:ole="">
          <v:imagedata r:id="rId1" o:title=""/>
        </v:shape>
      </w:pict>
    </w:r>
  </w:p>
  <w:p w14:paraId="373E932B" w14:textId="2858CE24" w:rsidR="00C756C4" w:rsidRPr="00E1464D" w:rsidRDefault="00C756C4" w:rsidP="004F63BE">
    <w:pPr>
      <w:tabs>
        <w:tab w:val="center" w:pos="4252"/>
        <w:tab w:val="right" w:pos="8875"/>
      </w:tabs>
      <w:jc w:val="center"/>
      <w:rPr>
        <w:rFonts w:ascii="Book Antiqua" w:hAnsi="Book Antiqua" w:cs="Book Antiqua"/>
        <w:i/>
        <w:iCs/>
        <w:sz w:val="18"/>
        <w:szCs w:val="18"/>
        <w:lang w:val="es-CR"/>
      </w:rPr>
    </w:pPr>
    <w:r w:rsidRPr="00E1464D">
      <w:rPr>
        <w:rFonts w:ascii="Book Antiqua" w:hAnsi="Book Antiqua" w:cs="Book Antiqua"/>
        <w:i/>
        <w:iCs/>
        <w:sz w:val="18"/>
        <w:szCs w:val="18"/>
        <w:lang w:val="es-CR"/>
      </w:rPr>
      <w:t xml:space="preserve">San José </w:t>
    </w:r>
    <w:r w:rsidR="009F3EAB" w:rsidRPr="00E1464D">
      <w:rPr>
        <w:rFonts w:ascii="Book Antiqua" w:hAnsi="Book Antiqua" w:cs="Book Antiqua"/>
        <w:i/>
        <w:iCs/>
        <w:sz w:val="18"/>
        <w:szCs w:val="18"/>
        <w:lang w:val="es-CR"/>
      </w:rPr>
      <w:t>- Costa</w:t>
    </w:r>
    <w:r w:rsidRPr="00E1464D">
      <w:rPr>
        <w:rFonts w:ascii="Book Antiqua" w:hAnsi="Book Antiqua" w:cs="Book Antiqua"/>
        <w:i/>
        <w:iCs/>
        <w:sz w:val="18"/>
        <w:szCs w:val="18"/>
        <w:lang w:val="es-CR"/>
      </w:rPr>
      <w:t xml:space="preserve"> Rica</w:t>
    </w:r>
  </w:p>
  <w:p w14:paraId="6478D1BD" w14:textId="3731715B" w:rsidR="00C756C4" w:rsidRPr="0064562C" w:rsidRDefault="00C756C4" w:rsidP="004F63BE">
    <w:pPr>
      <w:pBdr>
        <w:bottom w:val="single" w:sz="4" w:space="1" w:color="auto"/>
      </w:pBdr>
      <w:tabs>
        <w:tab w:val="center" w:pos="4252"/>
        <w:tab w:val="right" w:pos="8504"/>
      </w:tabs>
      <w:jc w:val="center"/>
      <w:rPr>
        <w:rFonts w:ascii="Times New Roman" w:hAnsi="Times New Roman"/>
        <w:sz w:val="20"/>
        <w:szCs w:val="20"/>
        <w:lang w:val="es-CR"/>
      </w:rPr>
    </w:pPr>
    <w:r w:rsidRPr="0064562C">
      <w:rPr>
        <w:rFonts w:ascii="Book Antiqua" w:hAnsi="Book Antiqua" w:cs="Book Antiqua"/>
        <w:i/>
        <w:iCs/>
        <w:sz w:val="18"/>
        <w:szCs w:val="18"/>
        <w:lang w:val="es-CR"/>
      </w:rPr>
      <w:t xml:space="preserve">Telf. </w:t>
    </w:r>
    <w:r w:rsidR="0092382F" w:rsidRPr="0064562C">
      <w:rPr>
        <w:rFonts w:ascii="Book Antiqua" w:hAnsi="Book Antiqua" w:cs="Book Antiqua"/>
        <w:i/>
        <w:iCs/>
        <w:sz w:val="18"/>
        <w:szCs w:val="18"/>
        <w:lang w:val="es-CR"/>
      </w:rPr>
      <w:t xml:space="preserve">2284 2400 / Ext. 01 2400 </w:t>
    </w:r>
    <w:r w:rsidRPr="0064562C">
      <w:rPr>
        <w:rFonts w:ascii="Book Antiqua" w:hAnsi="Book Antiqua" w:cs="Book Antiqua"/>
        <w:i/>
        <w:iCs/>
        <w:sz w:val="18"/>
        <w:szCs w:val="18"/>
        <w:lang w:val="es-CR"/>
      </w:rPr>
      <w:t>/ Apdo. 95-1003 / planificacion@poder-judicial.go.cr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88E59E4"/>
    <w:multiLevelType w:val="hybridMultilevel"/>
    <w:tmpl w:val="E0AE1074"/>
    <w:lvl w:ilvl="0" w:tplc="B4E66F1E">
      <w:start w:val="1"/>
      <w:numFmt w:val="decimal"/>
      <w:pStyle w:val="Ttulo1"/>
      <w:lvlText w:val="%1."/>
      <w:lvlJc w:val="left"/>
      <w:pPr>
        <w:ind w:left="720" w:hanging="360"/>
      </w:pPr>
      <w:rPr>
        <w:rFonts w:hint="default"/>
        <w:b/>
        <w:color w:val="FFFFFF" w:themeColor="background1"/>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160919B3"/>
    <w:multiLevelType w:val="hybridMultilevel"/>
    <w:tmpl w:val="43C406A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 w15:restartNumberingAfterBreak="0">
    <w:nsid w:val="20B444E8"/>
    <w:multiLevelType w:val="multilevel"/>
    <w:tmpl w:val="D2A455AC"/>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 w15:restartNumberingAfterBreak="0">
    <w:nsid w:val="297E0013"/>
    <w:multiLevelType w:val="hybridMultilevel"/>
    <w:tmpl w:val="F02690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332B3084"/>
    <w:multiLevelType w:val="hybridMultilevel"/>
    <w:tmpl w:val="EFB21244"/>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6" w15:restartNumberingAfterBreak="0">
    <w:nsid w:val="3AE22442"/>
    <w:multiLevelType w:val="hybridMultilevel"/>
    <w:tmpl w:val="D6DEBA5E"/>
    <w:lvl w:ilvl="0" w:tplc="140A000D">
      <w:start w:val="1"/>
      <w:numFmt w:val="bullet"/>
      <w:lvlText w:val=""/>
      <w:lvlJc w:val="left"/>
      <w:pPr>
        <w:ind w:left="747" w:hanging="360"/>
      </w:pPr>
      <w:rPr>
        <w:rFonts w:ascii="Wingdings" w:hAnsi="Wingdings" w:hint="default"/>
      </w:rPr>
    </w:lvl>
    <w:lvl w:ilvl="1" w:tplc="FFFFFFFF" w:tentative="1">
      <w:start w:val="1"/>
      <w:numFmt w:val="bullet"/>
      <w:lvlText w:val="o"/>
      <w:lvlJc w:val="left"/>
      <w:pPr>
        <w:ind w:left="1467" w:hanging="360"/>
      </w:pPr>
      <w:rPr>
        <w:rFonts w:ascii="Courier New" w:hAnsi="Courier New" w:cs="Courier New" w:hint="default"/>
      </w:rPr>
    </w:lvl>
    <w:lvl w:ilvl="2" w:tplc="FFFFFFFF" w:tentative="1">
      <w:start w:val="1"/>
      <w:numFmt w:val="bullet"/>
      <w:lvlText w:val=""/>
      <w:lvlJc w:val="left"/>
      <w:pPr>
        <w:ind w:left="2187" w:hanging="360"/>
      </w:pPr>
      <w:rPr>
        <w:rFonts w:ascii="Wingdings" w:hAnsi="Wingdings" w:hint="default"/>
      </w:rPr>
    </w:lvl>
    <w:lvl w:ilvl="3" w:tplc="FFFFFFFF" w:tentative="1">
      <w:start w:val="1"/>
      <w:numFmt w:val="bullet"/>
      <w:lvlText w:val=""/>
      <w:lvlJc w:val="left"/>
      <w:pPr>
        <w:ind w:left="2907" w:hanging="360"/>
      </w:pPr>
      <w:rPr>
        <w:rFonts w:ascii="Symbol" w:hAnsi="Symbol" w:hint="default"/>
      </w:rPr>
    </w:lvl>
    <w:lvl w:ilvl="4" w:tplc="FFFFFFFF" w:tentative="1">
      <w:start w:val="1"/>
      <w:numFmt w:val="bullet"/>
      <w:lvlText w:val="o"/>
      <w:lvlJc w:val="left"/>
      <w:pPr>
        <w:ind w:left="3627" w:hanging="360"/>
      </w:pPr>
      <w:rPr>
        <w:rFonts w:ascii="Courier New" w:hAnsi="Courier New" w:cs="Courier New" w:hint="default"/>
      </w:rPr>
    </w:lvl>
    <w:lvl w:ilvl="5" w:tplc="FFFFFFFF" w:tentative="1">
      <w:start w:val="1"/>
      <w:numFmt w:val="bullet"/>
      <w:lvlText w:val=""/>
      <w:lvlJc w:val="left"/>
      <w:pPr>
        <w:ind w:left="4347" w:hanging="360"/>
      </w:pPr>
      <w:rPr>
        <w:rFonts w:ascii="Wingdings" w:hAnsi="Wingdings" w:hint="default"/>
      </w:rPr>
    </w:lvl>
    <w:lvl w:ilvl="6" w:tplc="FFFFFFFF" w:tentative="1">
      <w:start w:val="1"/>
      <w:numFmt w:val="bullet"/>
      <w:lvlText w:val=""/>
      <w:lvlJc w:val="left"/>
      <w:pPr>
        <w:ind w:left="5067" w:hanging="360"/>
      </w:pPr>
      <w:rPr>
        <w:rFonts w:ascii="Symbol" w:hAnsi="Symbol" w:hint="default"/>
      </w:rPr>
    </w:lvl>
    <w:lvl w:ilvl="7" w:tplc="FFFFFFFF" w:tentative="1">
      <w:start w:val="1"/>
      <w:numFmt w:val="bullet"/>
      <w:lvlText w:val="o"/>
      <w:lvlJc w:val="left"/>
      <w:pPr>
        <w:ind w:left="5787" w:hanging="360"/>
      </w:pPr>
      <w:rPr>
        <w:rFonts w:ascii="Courier New" w:hAnsi="Courier New" w:cs="Courier New" w:hint="default"/>
      </w:rPr>
    </w:lvl>
    <w:lvl w:ilvl="8" w:tplc="FFFFFFFF" w:tentative="1">
      <w:start w:val="1"/>
      <w:numFmt w:val="bullet"/>
      <w:lvlText w:val=""/>
      <w:lvlJc w:val="left"/>
      <w:pPr>
        <w:ind w:left="6507" w:hanging="360"/>
      </w:pPr>
      <w:rPr>
        <w:rFonts w:ascii="Wingdings" w:hAnsi="Wingdings" w:hint="default"/>
      </w:rPr>
    </w:lvl>
  </w:abstractNum>
  <w:abstractNum w:abstractNumId="7" w15:restartNumberingAfterBreak="0">
    <w:nsid w:val="557A7652"/>
    <w:multiLevelType w:val="multilevel"/>
    <w:tmpl w:val="694C1690"/>
    <w:lvl w:ilvl="0">
      <w:start w:val="1"/>
      <w:numFmt w:val="decimal"/>
      <w:lvlText w:val="%1."/>
      <w:lvlJc w:val="left"/>
      <w:pPr>
        <w:ind w:left="720" w:hanging="360"/>
      </w:pPr>
      <w:rPr>
        <w:rFonts w:hint="default"/>
        <w:b/>
        <w:bCs w:val="0"/>
      </w:rPr>
    </w:lvl>
    <w:lvl w:ilvl="1">
      <w:start w:val="1"/>
      <w:numFmt w:val="decimal"/>
      <w:isLgl/>
      <w:lvlText w:val="%1.%2."/>
      <w:lvlJc w:val="left"/>
      <w:pPr>
        <w:ind w:left="644" w:hanging="360"/>
      </w:pPr>
      <w:rPr>
        <w:rFonts w:hint="default"/>
        <w:b/>
        <w:bCs/>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5A646F5C"/>
    <w:multiLevelType w:val="hybridMultilevel"/>
    <w:tmpl w:val="D30AAA1C"/>
    <w:lvl w:ilvl="0" w:tplc="140A0001">
      <w:start w:val="1"/>
      <w:numFmt w:val="bullet"/>
      <w:lvlText w:val=""/>
      <w:lvlJc w:val="left"/>
      <w:pPr>
        <w:ind w:left="747" w:hanging="360"/>
      </w:pPr>
      <w:rPr>
        <w:rFonts w:ascii="Symbol" w:hAnsi="Symbol" w:hint="default"/>
      </w:rPr>
    </w:lvl>
    <w:lvl w:ilvl="1" w:tplc="140A0003" w:tentative="1">
      <w:start w:val="1"/>
      <w:numFmt w:val="bullet"/>
      <w:lvlText w:val="o"/>
      <w:lvlJc w:val="left"/>
      <w:pPr>
        <w:ind w:left="1467" w:hanging="360"/>
      </w:pPr>
      <w:rPr>
        <w:rFonts w:ascii="Courier New" w:hAnsi="Courier New" w:cs="Courier New" w:hint="default"/>
      </w:rPr>
    </w:lvl>
    <w:lvl w:ilvl="2" w:tplc="140A0005" w:tentative="1">
      <w:start w:val="1"/>
      <w:numFmt w:val="bullet"/>
      <w:lvlText w:val=""/>
      <w:lvlJc w:val="left"/>
      <w:pPr>
        <w:ind w:left="2187" w:hanging="360"/>
      </w:pPr>
      <w:rPr>
        <w:rFonts w:ascii="Wingdings" w:hAnsi="Wingdings" w:hint="default"/>
      </w:rPr>
    </w:lvl>
    <w:lvl w:ilvl="3" w:tplc="140A0001" w:tentative="1">
      <w:start w:val="1"/>
      <w:numFmt w:val="bullet"/>
      <w:lvlText w:val=""/>
      <w:lvlJc w:val="left"/>
      <w:pPr>
        <w:ind w:left="2907" w:hanging="360"/>
      </w:pPr>
      <w:rPr>
        <w:rFonts w:ascii="Symbol" w:hAnsi="Symbol" w:hint="default"/>
      </w:rPr>
    </w:lvl>
    <w:lvl w:ilvl="4" w:tplc="140A0003" w:tentative="1">
      <w:start w:val="1"/>
      <w:numFmt w:val="bullet"/>
      <w:lvlText w:val="o"/>
      <w:lvlJc w:val="left"/>
      <w:pPr>
        <w:ind w:left="3627" w:hanging="360"/>
      </w:pPr>
      <w:rPr>
        <w:rFonts w:ascii="Courier New" w:hAnsi="Courier New" w:cs="Courier New" w:hint="default"/>
      </w:rPr>
    </w:lvl>
    <w:lvl w:ilvl="5" w:tplc="140A0005" w:tentative="1">
      <w:start w:val="1"/>
      <w:numFmt w:val="bullet"/>
      <w:lvlText w:val=""/>
      <w:lvlJc w:val="left"/>
      <w:pPr>
        <w:ind w:left="4347" w:hanging="360"/>
      </w:pPr>
      <w:rPr>
        <w:rFonts w:ascii="Wingdings" w:hAnsi="Wingdings" w:hint="default"/>
      </w:rPr>
    </w:lvl>
    <w:lvl w:ilvl="6" w:tplc="140A0001" w:tentative="1">
      <w:start w:val="1"/>
      <w:numFmt w:val="bullet"/>
      <w:lvlText w:val=""/>
      <w:lvlJc w:val="left"/>
      <w:pPr>
        <w:ind w:left="5067" w:hanging="360"/>
      </w:pPr>
      <w:rPr>
        <w:rFonts w:ascii="Symbol" w:hAnsi="Symbol" w:hint="default"/>
      </w:rPr>
    </w:lvl>
    <w:lvl w:ilvl="7" w:tplc="140A0003" w:tentative="1">
      <w:start w:val="1"/>
      <w:numFmt w:val="bullet"/>
      <w:lvlText w:val="o"/>
      <w:lvlJc w:val="left"/>
      <w:pPr>
        <w:ind w:left="5787" w:hanging="360"/>
      </w:pPr>
      <w:rPr>
        <w:rFonts w:ascii="Courier New" w:hAnsi="Courier New" w:cs="Courier New" w:hint="default"/>
      </w:rPr>
    </w:lvl>
    <w:lvl w:ilvl="8" w:tplc="140A0005" w:tentative="1">
      <w:start w:val="1"/>
      <w:numFmt w:val="bullet"/>
      <w:lvlText w:val=""/>
      <w:lvlJc w:val="left"/>
      <w:pPr>
        <w:ind w:left="6507" w:hanging="360"/>
      </w:pPr>
      <w:rPr>
        <w:rFonts w:ascii="Wingdings" w:hAnsi="Wingdings" w:hint="default"/>
      </w:rPr>
    </w:lvl>
  </w:abstractNum>
  <w:abstractNum w:abstractNumId="9" w15:restartNumberingAfterBreak="0">
    <w:nsid w:val="69B518F0"/>
    <w:multiLevelType w:val="hybridMultilevel"/>
    <w:tmpl w:val="B06ED7E0"/>
    <w:lvl w:ilvl="0" w:tplc="580A0001">
      <w:start w:val="1"/>
      <w:numFmt w:val="bullet"/>
      <w:lvlText w:val=""/>
      <w:lvlJc w:val="left"/>
      <w:pPr>
        <w:ind w:left="1080" w:hanging="360"/>
      </w:pPr>
      <w:rPr>
        <w:rFonts w:ascii="Symbol" w:hAnsi="Symbol" w:hint="default"/>
      </w:rPr>
    </w:lvl>
    <w:lvl w:ilvl="1" w:tplc="580A0003">
      <w:start w:val="1"/>
      <w:numFmt w:val="bullet"/>
      <w:lvlText w:val="o"/>
      <w:lvlJc w:val="left"/>
      <w:pPr>
        <w:ind w:left="1800" w:hanging="360"/>
      </w:pPr>
      <w:rPr>
        <w:rFonts w:ascii="Courier New" w:hAnsi="Courier New" w:cs="Courier New" w:hint="default"/>
      </w:rPr>
    </w:lvl>
    <w:lvl w:ilvl="2" w:tplc="580A0005">
      <w:start w:val="1"/>
      <w:numFmt w:val="bullet"/>
      <w:lvlText w:val=""/>
      <w:lvlJc w:val="left"/>
      <w:pPr>
        <w:ind w:left="2520" w:hanging="360"/>
      </w:pPr>
      <w:rPr>
        <w:rFonts w:ascii="Wingdings" w:hAnsi="Wingdings" w:hint="default"/>
      </w:rPr>
    </w:lvl>
    <w:lvl w:ilvl="3" w:tplc="580A0001">
      <w:start w:val="1"/>
      <w:numFmt w:val="bullet"/>
      <w:lvlText w:val=""/>
      <w:lvlJc w:val="left"/>
      <w:pPr>
        <w:ind w:left="3240" w:hanging="360"/>
      </w:pPr>
      <w:rPr>
        <w:rFonts w:ascii="Symbol" w:hAnsi="Symbol" w:hint="default"/>
      </w:rPr>
    </w:lvl>
    <w:lvl w:ilvl="4" w:tplc="580A0003">
      <w:start w:val="1"/>
      <w:numFmt w:val="bullet"/>
      <w:lvlText w:val="o"/>
      <w:lvlJc w:val="left"/>
      <w:pPr>
        <w:ind w:left="3960" w:hanging="360"/>
      </w:pPr>
      <w:rPr>
        <w:rFonts w:ascii="Courier New" w:hAnsi="Courier New" w:cs="Courier New" w:hint="default"/>
      </w:rPr>
    </w:lvl>
    <w:lvl w:ilvl="5" w:tplc="580A0005">
      <w:start w:val="1"/>
      <w:numFmt w:val="bullet"/>
      <w:lvlText w:val=""/>
      <w:lvlJc w:val="left"/>
      <w:pPr>
        <w:ind w:left="4680" w:hanging="360"/>
      </w:pPr>
      <w:rPr>
        <w:rFonts w:ascii="Wingdings" w:hAnsi="Wingdings" w:hint="default"/>
      </w:rPr>
    </w:lvl>
    <w:lvl w:ilvl="6" w:tplc="580A0001">
      <w:start w:val="1"/>
      <w:numFmt w:val="bullet"/>
      <w:lvlText w:val=""/>
      <w:lvlJc w:val="left"/>
      <w:pPr>
        <w:ind w:left="5400" w:hanging="360"/>
      </w:pPr>
      <w:rPr>
        <w:rFonts w:ascii="Symbol" w:hAnsi="Symbol" w:hint="default"/>
      </w:rPr>
    </w:lvl>
    <w:lvl w:ilvl="7" w:tplc="580A0003">
      <w:start w:val="1"/>
      <w:numFmt w:val="bullet"/>
      <w:lvlText w:val="o"/>
      <w:lvlJc w:val="left"/>
      <w:pPr>
        <w:ind w:left="6120" w:hanging="360"/>
      </w:pPr>
      <w:rPr>
        <w:rFonts w:ascii="Courier New" w:hAnsi="Courier New" w:cs="Courier New" w:hint="default"/>
      </w:rPr>
    </w:lvl>
    <w:lvl w:ilvl="8" w:tplc="580A0005">
      <w:start w:val="1"/>
      <w:numFmt w:val="bullet"/>
      <w:lvlText w:val=""/>
      <w:lvlJc w:val="left"/>
      <w:pPr>
        <w:ind w:left="6840" w:hanging="360"/>
      </w:pPr>
      <w:rPr>
        <w:rFonts w:ascii="Wingdings" w:hAnsi="Wingdings" w:hint="default"/>
      </w:rPr>
    </w:lvl>
  </w:abstractNum>
  <w:abstractNum w:abstractNumId="10" w15:restartNumberingAfterBreak="0">
    <w:nsid w:val="77361794"/>
    <w:multiLevelType w:val="multilevel"/>
    <w:tmpl w:val="90C8B95A"/>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698119140">
    <w:abstractNumId w:val="0"/>
  </w:num>
  <w:num w:numId="2" w16cid:durableId="198903229">
    <w:abstractNumId w:val="4"/>
  </w:num>
  <w:num w:numId="3" w16cid:durableId="1403410572">
    <w:abstractNumId w:val="8"/>
  </w:num>
  <w:num w:numId="4" w16cid:durableId="1661304066">
    <w:abstractNumId w:val="1"/>
  </w:num>
  <w:num w:numId="5" w16cid:durableId="762145526">
    <w:abstractNumId w:val="3"/>
  </w:num>
  <w:num w:numId="6" w16cid:durableId="1675186988">
    <w:abstractNumId w:val="2"/>
  </w:num>
  <w:num w:numId="7" w16cid:durableId="536772190">
    <w:abstractNumId w:val="5"/>
  </w:num>
  <w:num w:numId="8" w16cid:durableId="633945943">
    <w:abstractNumId w:val="10"/>
  </w:num>
  <w:num w:numId="9" w16cid:durableId="8652643">
    <w:abstractNumId w:val="7"/>
  </w:num>
  <w:num w:numId="10" w16cid:durableId="980618980">
    <w:abstractNumId w:val="6"/>
  </w:num>
  <w:num w:numId="11" w16cid:durableId="395471663">
    <w:abstractNumId w:val="1"/>
  </w:num>
  <w:num w:numId="12" w16cid:durableId="1602837229">
    <w:abstractNumId w:val="1"/>
  </w:num>
  <w:num w:numId="13" w16cid:durableId="1277566776">
    <w:abstractNumId w:val="1"/>
  </w:num>
  <w:num w:numId="14" w16cid:durableId="1744109734">
    <w:abstractNumId w:val="1"/>
  </w:num>
  <w:num w:numId="15" w16cid:durableId="823397219">
    <w:abstractNumId w:val="1"/>
  </w:num>
  <w:num w:numId="16" w16cid:durableId="2139108773">
    <w:abstractNumId w:val="1"/>
  </w:num>
  <w:num w:numId="17" w16cid:durableId="1629974467">
    <w:abstractNumId w:val="1"/>
  </w:num>
  <w:num w:numId="18" w16cid:durableId="1035741235">
    <w:abstractNumId w:val="1"/>
  </w:num>
  <w:num w:numId="19" w16cid:durableId="1565489466">
    <w:abstractNumId w:val="1"/>
  </w:num>
  <w:num w:numId="20" w16cid:durableId="1551920045">
    <w:abstractNumId w:val="1"/>
  </w:num>
  <w:num w:numId="21" w16cid:durableId="720711147">
    <w:abstractNumId w:val="1"/>
  </w:num>
  <w:num w:numId="22" w16cid:durableId="321279837">
    <w:abstractNumId w:val="1"/>
  </w:num>
  <w:num w:numId="23" w16cid:durableId="1824395814">
    <w:abstractNumId w:val="1"/>
  </w:num>
  <w:num w:numId="24" w16cid:durableId="1040321709">
    <w:abstractNumId w:val="1"/>
  </w:num>
  <w:num w:numId="25" w16cid:durableId="1359548704">
    <w:abstractNumId w:val="1"/>
  </w:num>
  <w:num w:numId="26" w16cid:durableId="1152336586">
    <w:abstractNumId w:val="1"/>
  </w:num>
  <w:num w:numId="27" w16cid:durableId="262153839">
    <w:abstractNumId w:val="1"/>
  </w:num>
  <w:num w:numId="28" w16cid:durableId="1924411999">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pt-BR"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s-CR" w:vendorID="64" w:dllVersion="6" w:nlCheck="1" w:checkStyle="0"/>
  <w:activeWritingStyle w:appName="MSWord" w:lang="en-US" w:vendorID="64" w:dllVersion="6" w:nlCheck="1" w:checkStyle="0"/>
  <w:activeWritingStyle w:appName="MSWord" w:lang="es-MX" w:vendorID="64" w:dllVersion="6" w:nlCheck="1" w:checkStyle="1"/>
  <w:activeWritingStyle w:appName="MSWord" w:lang="es-PA" w:vendorID="64" w:dllVersion="6" w:nlCheck="1" w:checkStyle="1"/>
  <w:activeWritingStyle w:appName="MSWord" w:lang="pt-BR" w:vendorID="64" w:dllVersion="0"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s-MX" w:vendorID="64" w:dllVersion="0" w:nlCheck="1" w:checkStyle="0"/>
  <w:activeWritingStyle w:appName="MSWord" w:lang="es-CR" w:vendorID="64" w:dllVersion="4096" w:nlCheck="1" w:checkStyle="0"/>
  <w:activeWritingStyle w:appName="MSWord" w:lang="es-ES" w:vendorID="64" w:dllVersion="4096" w:nlCheck="1" w:checkStyle="0"/>
  <w:activeWritingStyle w:appName="MSWord" w:lang="pt-BR"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n-US" w:vendorID="64" w:dllVersion="0" w:nlCheck="1" w:checkStyle="0"/>
  <w:activeWritingStyle w:appName="MSWord" w:lang="es-419" w:vendorID="64" w:dllVersion="6" w:nlCheck="1" w:checkStyle="0"/>
  <w:activeWritingStyle w:appName="MSWord" w:lang="en-CA" w:vendorID="64" w:dllVersion="0" w:nlCheck="1" w:checkStyle="0"/>
  <w:activeWritingStyle w:appName="MSWord" w:lang="es-419"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drawingGridHorizontalSpacing w:val="120"/>
  <w:displayHorizontalDrawingGridEvery w:val="2"/>
  <w:characterSpacingControl w:val="doNotCompress"/>
  <w:hdrShapeDefaults>
    <o:shapedefaults v:ext="edit" spidmax="8704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56AF"/>
    <w:rsid w:val="000009EB"/>
    <w:rsid w:val="000014A5"/>
    <w:rsid w:val="00003630"/>
    <w:rsid w:val="00005656"/>
    <w:rsid w:val="000058CC"/>
    <w:rsid w:val="00006035"/>
    <w:rsid w:val="000071D8"/>
    <w:rsid w:val="000073E4"/>
    <w:rsid w:val="000108BB"/>
    <w:rsid w:val="000112A2"/>
    <w:rsid w:val="00012272"/>
    <w:rsid w:val="00012575"/>
    <w:rsid w:val="00012764"/>
    <w:rsid w:val="00013376"/>
    <w:rsid w:val="00013A73"/>
    <w:rsid w:val="00013B9C"/>
    <w:rsid w:val="000163B8"/>
    <w:rsid w:val="000163F9"/>
    <w:rsid w:val="00020732"/>
    <w:rsid w:val="00021BE4"/>
    <w:rsid w:val="00023113"/>
    <w:rsid w:val="00023844"/>
    <w:rsid w:val="0002392B"/>
    <w:rsid w:val="00023AC8"/>
    <w:rsid w:val="00024D75"/>
    <w:rsid w:val="00026C38"/>
    <w:rsid w:val="000303B8"/>
    <w:rsid w:val="000322C4"/>
    <w:rsid w:val="000342C3"/>
    <w:rsid w:val="00035CAC"/>
    <w:rsid w:val="000361F1"/>
    <w:rsid w:val="000400DC"/>
    <w:rsid w:val="00041B93"/>
    <w:rsid w:val="000421C2"/>
    <w:rsid w:val="00042952"/>
    <w:rsid w:val="00045E4B"/>
    <w:rsid w:val="00047EFD"/>
    <w:rsid w:val="0005551F"/>
    <w:rsid w:val="000557E7"/>
    <w:rsid w:val="00056C35"/>
    <w:rsid w:val="00056F48"/>
    <w:rsid w:val="00057A52"/>
    <w:rsid w:val="00057C4F"/>
    <w:rsid w:val="00060393"/>
    <w:rsid w:val="00060833"/>
    <w:rsid w:val="00060C02"/>
    <w:rsid w:val="00063960"/>
    <w:rsid w:val="00063EC6"/>
    <w:rsid w:val="00064CC2"/>
    <w:rsid w:val="00066133"/>
    <w:rsid w:val="00066747"/>
    <w:rsid w:val="00067B25"/>
    <w:rsid w:val="00067B39"/>
    <w:rsid w:val="00067C87"/>
    <w:rsid w:val="00070536"/>
    <w:rsid w:val="00070914"/>
    <w:rsid w:val="00070CF1"/>
    <w:rsid w:val="000718C7"/>
    <w:rsid w:val="00072FBA"/>
    <w:rsid w:val="00073B44"/>
    <w:rsid w:val="0007413F"/>
    <w:rsid w:val="00074E16"/>
    <w:rsid w:val="0007609E"/>
    <w:rsid w:val="000812D3"/>
    <w:rsid w:val="00081A5B"/>
    <w:rsid w:val="0008267A"/>
    <w:rsid w:val="00082DF7"/>
    <w:rsid w:val="00083474"/>
    <w:rsid w:val="00083A8F"/>
    <w:rsid w:val="00083DE2"/>
    <w:rsid w:val="0008523C"/>
    <w:rsid w:val="00085AFA"/>
    <w:rsid w:val="00085C80"/>
    <w:rsid w:val="000872CB"/>
    <w:rsid w:val="000908C5"/>
    <w:rsid w:val="00090D32"/>
    <w:rsid w:val="00090D41"/>
    <w:rsid w:val="0009256A"/>
    <w:rsid w:val="00092BB2"/>
    <w:rsid w:val="00092CC3"/>
    <w:rsid w:val="00092F70"/>
    <w:rsid w:val="000948A2"/>
    <w:rsid w:val="00095B08"/>
    <w:rsid w:val="00095B6E"/>
    <w:rsid w:val="00095C74"/>
    <w:rsid w:val="00096551"/>
    <w:rsid w:val="00096DD9"/>
    <w:rsid w:val="00097810"/>
    <w:rsid w:val="000978E8"/>
    <w:rsid w:val="00097DDC"/>
    <w:rsid w:val="000A0A25"/>
    <w:rsid w:val="000A169E"/>
    <w:rsid w:val="000A1789"/>
    <w:rsid w:val="000A1A03"/>
    <w:rsid w:val="000A1C6D"/>
    <w:rsid w:val="000A3A3E"/>
    <w:rsid w:val="000A6655"/>
    <w:rsid w:val="000B029A"/>
    <w:rsid w:val="000B1698"/>
    <w:rsid w:val="000B1944"/>
    <w:rsid w:val="000B1BF6"/>
    <w:rsid w:val="000B2F4A"/>
    <w:rsid w:val="000B4666"/>
    <w:rsid w:val="000B5434"/>
    <w:rsid w:val="000B6A22"/>
    <w:rsid w:val="000B6B81"/>
    <w:rsid w:val="000B6DD0"/>
    <w:rsid w:val="000B7059"/>
    <w:rsid w:val="000B7361"/>
    <w:rsid w:val="000C0C43"/>
    <w:rsid w:val="000C0DC6"/>
    <w:rsid w:val="000C0F21"/>
    <w:rsid w:val="000C0FD0"/>
    <w:rsid w:val="000C14C7"/>
    <w:rsid w:val="000C25F3"/>
    <w:rsid w:val="000C2838"/>
    <w:rsid w:val="000C341E"/>
    <w:rsid w:val="000C3AAE"/>
    <w:rsid w:val="000C3E9C"/>
    <w:rsid w:val="000C4B27"/>
    <w:rsid w:val="000C4C59"/>
    <w:rsid w:val="000C4E87"/>
    <w:rsid w:val="000C7620"/>
    <w:rsid w:val="000C7AF7"/>
    <w:rsid w:val="000C7B7E"/>
    <w:rsid w:val="000D169A"/>
    <w:rsid w:val="000D172D"/>
    <w:rsid w:val="000D25DD"/>
    <w:rsid w:val="000D2BA0"/>
    <w:rsid w:val="000D3F0D"/>
    <w:rsid w:val="000D4194"/>
    <w:rsid w:val="000D4B15"/>
    <w:rsid w:val="000D4C0B"/>
    <w:rsid w:val="000D51BF"/>
    <w:rsid w:val="000D52B5"/>
    <w:rsid w:val="000D56AF"/>
    <w:rsid w:val="000D59E4"/>
    <w:rsid w:val="000D66B5"/>
    <w:rsid w:val="000D6B22"/>
    <w:rsid w:val="000D6CFC"/>
    <w:rsid w:val="000D6E49"/>
    <w:rsid w:val="000E0C25"/>
    <w:rsid w:val="000E1793"/>
    <w:rsid w:val="000E1B92"/>
    <w:rsid w:val="000E21B0"/>
    <w:rsid w:val="000E308B"/>
    <w:rsid w:val="000E33A0"/>
    <w:rsid w:val="000E3BA4"/>
    <w:rsid w:val="000E4053"/>
    <w:rsid w:val="000E41D7"/>
    <w:rsid w:val="000E42EA"/>
    <w:rsid w:val="000E445E"/>
    <w:rsid w:val="000E564E"/>
    <w:rsid w:val="000E59B1"/>
    <w:rsid w:val="000E5B65"/>
    <w:rsid w:val="000E5DFD"/>
    <w:rsid w:val="000E6FB7"/>
    <w:rsid w:val="000E78E7"/>
    <w:rsid w:val="000E7D50"/>
    <w:rsid w:val="000E7D76"/>
    <w:rsid w:val="000E7F4F"/>
    <w:rsid w:val="000F079E"/>
    <w:rsid w:val="000F0956"/>
    <w:rsid w:val="000F1DB4"/>
    <w:rsid w:val="000F1EA3"/>
    <w:rsid w:val="000F26B1"/>
    <w:rsid w:val="000F2EDE"/>
    <w:rsid w:val="000F2FA9"/>
    <w:rsid w:val="000F3826"/>
    <w:rsid w:val="000F42FC"/>
    <w:rsid w:val="000F58D4"/>
    <w:rsid w:val="000F67D1"/>
    <w:rsid w:val="000F75DA"/>
    <w:rsid w:val="000F762F"/>
    <w:rsid w:val="001010E0"/>
    <w:rsid w:val="00101F62"/>
    <w:rsid w:val="001024DE"/>
    <w:rsid w:val="00103F5E"/>
    <w:rsid w:val="00105339"/>
    <w:rsid w:val="00105AA6"/>
    <w:rsid w:val="00105E19"/>
    <w:rsid w:val="00106C88"/>
    <w:rsid w:val="00107587"/>
    <w:rsid w:val="00110C75"/>
    <w:rsid w:val="0011139F"/>
    <w:rsid w:val="00111565"/>
    <w:rsid w:val="00111CD1"/>
    <w:rsid w:val="0011207C"/>
    <w:rsid w:val="00112DD7"/>
    <w:rsid w:val="0011301E"/>
    <w:rsid w:val="00113FFD"/>
    <w:rsid w:val="001141EF"/>
    <w:rsid w:val="001144E7"/>
    <w:rsid w:val="00114ABD"/>
    <w:rsid w:val="0011513B"/>
    <w:rsid w:val="00115609"/>
    <w:rsid w:val="001173EA"/>
    <w:rsid w:val="0012094B"/>
    <w:rsid w:val="0012177C"/>
    <w:rsid w:val="00121C1E"/>
    <w:rsid w:val="00122A92"/>
    <w:rsid w:val="00122EAA"/>
    <w:rsid w:val="00123849"/>
    <w:rsid w:val="001251DB"/>
    <w:rsid w:val="001257CB"/>
    <w:rsid w:val="001267C7"/>
    <w:rsid w:val="00127857"/>
    <w:rsid w:val="00130714"/>
    <w:rsid w:val="00130B2C"/>
    <w:rsid w:val="001314EB"/>
    <w:rsid w:val="001337D2"/>
    <w:rsid w:val="0013429B"/>
    <w:rsid w:val="0013574A"/>
    <w:rsid w:val="00135A4C"/>
    <w:rsid w:val="00136F13"/>
    <w:rsid w:val="0013755A"/>
    <w:rsid w:val="0014072F"/>
    <w:rsid w:val="001408B3"/>
    <w:rsid w:val="001409A6"/>
    <w:rsid w:val="0014113D"/>
    <w:rsid w:val="0014192B"/>
    <w:rsid w:val="00142858"/>
    <w:rsid w:val="00143845"/>
    <w:rsid w:val="0014436F"/>
    <w:rsid w:val="00144CBF"/>
    <w:rsid w:val="0014519F"/>
    <w:rsid w:val="00145906"/>
    <w:rsid w:val="00145AE5"/>
    <w:rsid w:val="001466BE"/>
    <w:rsid w:val="001468AC"/>
    <w:rsid w:val="00146AAC"/>
    <w:rsid w:val="0015010A"/>
    <w:rsid w:val="00151C4F"/>
    <w:rsid w:val="001522DA"/>
    <w:rsid w:val="00152C0F"/>
    <w:rsid w:val="0015356C"/>
    <w:rsid w:val="001538BC"/>
    <w:rsid w:val="0015506E"/>
    <w:rsid w:val="0015684F"/>
    <w:rsid w:val="00156AC9"/>
    <w:rsid w:val="00160492"/>
    <w:rsid w:val="001606E1"/>
    <w:rsid w:val="00161DA9"/>
    <w:rsid w:val="001634ED"/>
    <w:rsid w:val="00164572"/>
    <w:rsid w:val="00164A1F"/>
    <w:rsid w:val="00165901"/>
    <w:rsid w:val="00165B11"/>
    <w:rsid w:val="001669D9"/>
    <w:rsid w:val="00167559"/>
    <w:rsid w:val="00171431"/>
    <w:rsid w:val="00172573"/>
    <w:rsid w:val="00172EA7"/>
    <w:rsid w:val="00173390"/>
    <w:rsid w:val="00176158"/>
    <w:rsid w:val="00176CE9"/>
    <w:rsid w:val="00180A06"/>
    <w:rsid w:val="00181391"/>
    <w:rsid w:val="00181607"/>
    <w:rsid w:val="001829BB"/>
    <w:rsid w:val="0018341C"/>
    <w:rsid w:val="001837B3"/>
    <w:rsid w:val="0018408F"/>
    <w:rsid w:val="00184EB0"/>
    <w:rsid w:val="00185365"/>
    <w:rsid w:val="00185494"/>
    <w:rsid w:val="00185978"/>
    <w:rsid w:val="00186189"/>
    <w:rsid w:val="00187509"/>
    <w:rsid w:val="001907A3"/>
    <w:rsid w:val="001915F8"/>
    <w:rsid w:val="00191682"/>
    <w:rsid w:val="001921D6"/>
    <w:rsid w:val="00192968"/>
    <w:rsid w:val="00192F3C"/>
    <w:rsid w:val="00193A55"/>
    <w:rsid w:val="001940D2"/>
    <w:rsid w:val="001A019C"/>
    <w:rsid w:val="001A0450"/>
    <w:rsid w:val="001A1859"/>
    <w:rsid w:val="001A2CD5"/>
    <w:rsid w:val="001A3DA6"/>
    <w:rsid w:val="001A4DEB"/>
    <w:rsid w:val="001A4DF3"/>
    <w:rsid w:val="001A526D"/>
    <w:rsid w:val="001A79E8"/>
    <w:rsid w:val="001A7B2C"/>
    <w:rsid w:val="001A7DC5"/>
    <w:rsid w:val="001B0BB4"/>
    <w:rsid w:val="001B0D12"/>
    <w:rsid w:val="001B2FCE"/>
    <w:rsid w:val="001B32B7"/>
    <w:rsid w:val="001B3DB4"/>
    <w:rsid w:val="001B3ED2"/>
    <w:rsid w:val="001B3F8B"/>
    <w:rsid w:val="001B7E35"/>
    <w:rsid w:val="001C0BF5"/>
    <w:rsid w:val="001C26AB"/>
    <w:rsid w:val="001C2CF8"/>
    <w:rsid w:val="001C39F6"/>
    <w:rsid w:val="001C3F27"/>
    <w:rsid w:val="001C4971"/>
    <w:rsid w:val="001C5021"/>
    <w:rsid w:val="001C515E"/>
    <w:rsid w:val="001C73D4"/>
    <w:rsid w:val="001C73EB"/>
    <w:rsid w:val="001C79F6"/>
    <w:rsid w:val="001C7A8C"/>
    <w:rsid w:val="001D0F4C"/>
    <w:rsid w:val="001D109D"/>
    <w:rsid w:val="001D2592"/>
    <w:rsid w:val="001D2618"/>
    <w:rsid w:val="001D2E76"/>
    <w:rsid w:val="001D4106"/>
    <w:rsid w:val="001D4539"/>
    <w:rsid w:val="001D494B"/>
    <w:rsid w:val="001E11E9"/>
    <w:rsid w:val="001E23E8"/>
    <w:rsid w:val="001E267D"/>
    <w:rsid w:val="001E3166"/>
    <w:rsid w:val="001E3648"/>
    <w:rsid w:val="001E4417"/>
    <w:rsid w:val="001E487D"/>
    <w:rsid w:val="001E67C5"/>
    <w:rsid w:val="001E7924"/>
    <w:rsid w:val="001E7DB1"/>
    <w:rsid w:val="001F0C69"/>
    <w:rsid w:val="001F0FF7"/>
    <w:rsid w:val="001F1741"/>
    <w:rsid w:val="001F1C71"/>
    <w:rsid w:val="001F28F5"/>
    <w:rsid w:val="001F305F"/>
    <w:rsid w:val="001F42C4"/>
    <w:rsid w:val="001F4506"/>
    <w:rsid w:val="001F5B02"/>
    <w:rsid w:val="001F6300"/>
    <w:rsid w:val="001F6497"/>
    <w:rsid w:val="001F65F5"/>
    <w:rsid w:val="001F6778"/>
    <w:rsid w:val="001F7663"/>
    <w:rsid w:val="001F7C69"/>
    <w:rsid w:val="001F7EA8"/>
    <w:rsid w:val="00200293"/>
    <w:rsid w:val="002003E8"/>
    <w:rsid w:val="0020089B"/>
    <w:rsid w:val="00200C48"/>
    <w:rsid w:val="00201032"/>
    <w:rsid w:val="00202911"/>
    <w:rsid w:val="00203DC7"/>
    <w:rsid w:val="00204820"/>
    <w:rsid w:val="00205080"/>
    <w:rsid w:val="002051DF"/>
    <w:rsid w:val="0020523D"/>
    <w:rsid w:val="00205F8B"/>
    <w:rsid w:val="002070C1"/>
    <w:rsid w:val="00207493"/>
    <w:rsid w:val="002101BA"/>
    <w:rsid w:val="0021027B"/>
    <w:rsid w:val="00210642"/>
    <w:rsid w:val="00210C2C"/>
    <w:rsid w:val="00210D96"/>
    <w:rsid w:val="00211954"/>
    <w:rsid w:val="00211E0A"/>
    <w:rsid w:val="00211EEA"/>
    <w:rsid w:val="00212135"/>
    <w:rsid w:val="00212608"/>
    <w:rsid w:val="0021378D"/>
    <w:rsid w:val="002141A2"/>
    <w:rsid w:val="00214CE8"/>
    <w:rsid w:val="00216385"/>
    <w:rsid w:val="0021640A"/>
    <w:rsid w:val="002168BA"/>
    <w:rsid w:val="00216C17"/>
    <w:rsid w:val="0021744F"/>
    <w:rsid w:val="00217EA3"/>
    <w:rsid w:val="00221072"/>
    <w:rsid w:val="0022110E"/>
    <w:rsid w:val="00221196"/>
    <w:rsid w:val="00223A6B"/>
    <w:rsid w:val="00223FBC"/>
    <w:rsid w:val="0022490C"/>
    <w:rsid w:val="00225CFD"/>
    <w:rsid w:val="002277DC"/>
    <w:rsid w:val="00227897"/>
    <w:rsid w:val="00227EA5"/>
    <w:rsid w:val="00230783"/>
    <w:rsid w:val="00230DE4"/>
    <w:rsid w:val="002313A6"/>
    <w:rsid w:val="002336BE"/>
    <w:rsid w:val="00233BA0"/>
    <w:rsid w:val="00233EC0"/>
    <w:rsid w:val="00234049"/>
    <w:rsid w:val="00236A6E"/>
    <w:rsid w:val="00236CC1"/>
    <w:rsid w:val="00237DD3"/>
    <w:rsid w:val="00240389"/>
    <w:rsid w:val="0024194E"/>
    <w:rsid w:val="00241BC9"/>
    <w:rsid w:val="00243356"/>
    <w:rsid w:val="002437D6"/>
    <w:rsid w:val="002457DE"/>
    <w:rsid w:val="0024581E"/>
    <w:rsid w:val="00245D25"/>
    <w:rsid w:val="002463A7"/>
    <w:rsid w:val="0024684C"/>
    <w:rsid w:val="002471F3"/>
    <w:rsid w:val="00247949"/>
    <w:rsid w:val="00250D32"/>
    <w:rsid w:val="00250EB2"/>
    <w:rsid w:val="0025155F"/>
    <w:rsid w:val="00252123"/>
    <w:rsid w:val="00252852"/>
    <w:rsid w:val="00253F1D"/>
    <w:rsid w:val="00254576"/>
    <w:rsid w:val="00257376"/>
    <w:rsid w:val="00261687"/>
    <w:rsid w:val="002617A8"/>
    <w:rsid w:val="002624AD"/>
    <w:rsid w:val="00262A5F"/>
    <w:rsid w:val="00262D53"/>
    <w:rsid w:val="00265A41"/>
    <w:rsid w:val="00266B6C"/>
    <w:rsid w:val="00272251"/>
    <w:rsid w:val="00272A45"/>
    <w:rsid w:val="00272AC8"/>
    <w:rsid w:val="00272AFC"/>
    <w:rsid w:val="002739D8"/>
    <w:rsid w:val="00273DDB"/>
    <w:rsid w:val="00273F5D"/>
    <w:rsid w:val="002744BD"/>
    <w:rsid w:val="00276A06"/>
    <w:rsid w:val="002771F8"/>
    <w:rsid w:val="002772C0"/>
    <w:rsid w:val="0028000C"/>
    <w:rsid w:val="00282466"/>
    <w:rsid w:val="0028494D"/>
    <w:rsid w:val="002855DE"/>
    <w:rsid w:val="002857FE"/>
    <w:rsid w:val="00285939"/>
    <w:rsid w:val="00285E3B"/>
    <w:rsid w:val="00286400"/>
    <w:rsid w:val="00286B70"/>
    <w:rsid w:val="002906D4"/>
    <w:rsid w:val="0029222B"/>
    <w:rsid w:val="0029303E"/>
    <w:rsid w:val="00293E9A"/>
    <w:rsid w:val="00294732"/>
    <w:rsid w:val="002949E1"/>
    <w:rsid w:val="00294F83"/>
    <w:rsid w:val="00295A28"/>
    <w:rsid w:val="0029636E"/>
    <w:rsid w:val="00296634"/>
    <w:rsid w:val="002974DE"/>
    <w:rsid w:val="00297AFF"/>
    <w:rsid w:val="002A1DA5"/>
    <w:rsid w:val="002A279D"/>
    <w:rsid w:val="002A2EA1"/>
    <w:rsid w:val="002A4654"/>
    <w:rsid w:val="002A4B51"/>
    <w:rsid w:val="002A4E22"/>
    <w:rsid w:val="002A60B1"/>
    <w:rsid w:val="002A67F2"/>
    <w:rsid w:val="002A74D1"/>
    <w:rsid w:val="002A7BD3"/>
    <w:rsid w:val="002B0978"/>
    <w:rsid w:val="002B18DA"/>
    <w:rsid w:val="002B1E23"/>
    <w:rsid w:val="002B1F8A"/>
    <w:rsid w:val="002B260B"/>
    <w:rsid w:val="002B333D"/>
    <w:rsid w:val="002B4031"/>
    <w:rsid w:val="002B430F"/>
    <w:rsid w:val="002B49F1"/>
    <w:rsid w:val="002B543D"/>
    <w:rsid w:val="002B56AC"/>
    <w:rsid w:val="002B739B"/>
    <w:rsid w:val="002B73EE"/>
    <w:rsid w:val="002C1DC1"/>
    <w:rsid w:val="002C2A4A"/>
    <w:rsid w:val="002C4186"/>
    <w:rsid w:val="002C4A11"/>
    <w:rsid w:val="002C5179"/>
    <w:rsid w:val="002C5A4F"/>
    <w:rsid w:val="002C65FE"/>
    <w:rsid w:val="002C68DB"/>
    <w:rsid w:val="002C7D80"/>
    <w:rsid w:val="002D0DB9"/>
    <w:rsid w:val="002D1A35"/>
    <w:rsid w:val="002D23BE"/>
    <w:rsid w:val="002D25A1"/>
    <w:rsid w:val="002D31CF"/>
    <w:rsid w:val="002D54F7"/>
    <w:rsid w:val="002D5FEC"/>
    <w:rsid w:val="002D6FBC"/>
    <w:rsid w:val="002D729F"/>
    <w:rsid w:val="002D733F"/>
    <w:rsid w:val="002D7C59"/>
    <w:rsid w:val="002E05D4"/>
    <w:rsid w:val="002E06C5"/>
    <w:rsid w:val="002E0E6E"/>
    <w:rsid w:val="002E0F98"/>
    <w:rsid w:val="002E29F9"/>
    <w:rsid w:val="002E2C54"/>
    <w:rsid w:val="002E4264"/>
    <w:rsid w:val="002E45B1"/>
    <w:rsid w:val="002E4765"/>
    <w:rsid w:val="002E55BA"/>
    <w:rsid w:val="002E5C0F"/>
    <w:rsid w:val="002E6FC5"/>
    <w:rsid w:val="002E7784"/>
    <w:rsid w:val="002F0496"/>
    <w:rsid w:val="002F0555"/>
    <w:rsid w:val="002F1C2A"/>
    <w:rsid w:val="002F27BA"/>
    <w:rsid w:val="002F2A33"/>
    <w:rsid w:val="002F3692"/>
    <w:rsid w:val="002F401F"/>
    <w:rsid w:val="002F555A"/>
    <w:rsid w:val="002F5792"/>
    <w:rsid w:val="002F5CA5"/>
    <w:rsid w:val="002F62B6"/>
    <w:rsid w:val="002F6BFF"/>
    <w:rsid w:val="003028DA"/>
    <w:rsid w:val="00304406"/>
    <w:rsid w:val="00305578"/>
    <w:rsid w:val="003058ED"/>
    <w:rsid w:val="003062FA"/>
    <w:rsid w:val="0030662C"/>
    <w:rsid w:val="003113A6"/>
    <w:rsid w:val="0031174C"/>
    <w:rsid w:val="00312D28"/>
    <w:rsid w:val="00312ED9"/>
    <w:rsid w:val="003137CF"/>
    <w:rsid w:val="00313C11"/>
    <w:rsid w:val="003145B4"/>
    <w:rsid w:val="003157FB"/>
    <w:rsid w:val="00315A7B"/>
    <w:rsid w:val="003163B5"/>
    <w:rsid w:val="003165A2"/>
    <w:rsid w:val="00316920"/>
    <w:rsid w:val="00317CA6"/>
    <w:rsid w:val="00317D73"/>
    <w:rsid w:val="00317DE4"/>
    <w:rsid w:val="00321976"/>
    <w:rsid w:val="00322115"/>
    <w:rsid w:val="003233D4"/>
    <w:rsid w:val="003239AE"/>
    <w:rsid w:val="00324178"/>
    <w:rsid w:val="00324386"/>
    <w:rsid w:val="00324C74"/>
    <w:rsid w:val="00326285"/>
    <w:rsid w:val="0032764E"/>
    <w:rsid w:val="00332763"/>
    <w:rsid w:val="00333758"/>
    <w:rsid w:val="00333A94"/>
    <w:rsid w:val="003347CF"/>
    <w:rsid w:val="0033794B"/>
    <w:rsid w:val="00337C6C"/>
    <w:rsid w:val="00342D99"/>
    <w:rsid w:val="003432AB"/>
    <w:rsid w:val="00343D2D"/>
    <w:rsid w:val="00344D66"/>
    <w:rsid w:val="0034553E"/>
    <w:rsid w:val="00345546"/>
    <w:rsid w:val="00345F29"/>
    <w:rsid w:val="003460E8"/>
    <w:rsid w:val="00346E20"/>
    <w:rsid w:val="00347303"/>
    <w:rsid w:val="0035033D"/>
    <w:rsid w:val="00351529"/>
    <w:rsid w:val="003523F6"/>
    <w:rsid w:val="00353B96"/>
    <w:rsid w:val="00355311"/>
    <w:rsid w:val="0036086A"/>
    <w:rsid w:val="00362573"/>
    <w:rsid w:val="003627FA"/>
    <w:rsid w:val="00362CAD"/>
    <w:rsid w:val="00363A7D"/>
    <w:rsid w:val="00363A80"/>
    <w:rsid w:val="00364DE5"/>
    <w:rsid w:val="00365111"/>
    <w:rsid w:val="00365BE2"/>
    <w:rsid w:val="003660E0"/>
    <w:rsid w:val="00366DD1"/>
    <w:rsid w:val="0036783D"/>
    <w:rsid w:val="003702EF"/>
    <w:rsid w:val="003708B1"/>
    <w:rsid w:val="0037143E"/>
    <w:rsid w:val="00371793"/>
    <w:rsid w:val="003718BB"/>
    <w:rsid w:val="00371D49"/>
    <w:rsid w:val="003724EF"/>
    <w:rsid w:val="003731D3"/>
    <w:rsid w:val="003732AD"/>
    <w:rsid w:val="00374637"/>
    <w:rsid w:val="003746DB"/>
    <w:rsid w:val="0037472A"/>
    <w:rsid w:val="00375A56"/>
    <w:rsid w:val="00375B3B"/>
    <w:rsid w:val="0037610D"/>
    <w:rsid w:val="00376CBB"/>
    <w:rsid w:val="003771F9"/>
    <w:rsid w:val="00380715"/>
    <w:rsid w:val="00381009"/>
    <w:rsid w:val="0038107B"/>
    <w:rsid w:val="00381E8E"/>
    <w:rsid w:val="0038206E"/>
    <w:rsid w:val="0038235E"/>
    <w:rsid w:val="0038388E"/>
    <w:rsid w:val="00383A50"/>
    <w:rsid w:val="00383BA4"/>
    <w:rsid w:val="003842F8"/>
    <w:rsid w:val="003860A9"/>
    <w:rsid w:val="0038682A"/>
    <w:rsid w:val="00387CB8"/>
    <w:rsid w:val="00387DF8"/>
    <w:rsid w:val="00390107"/>
    <w:rsid w:val="003907E2"/>
    <w:rsid w:val="00390BC4"/>
    <w:rsid w:val="003913C2"/>
    <w:rsid w:val="003919C7"/>
    <w:rsid w:val="00392060"/>
    <w:rsid w:val="00392994"/>
    <w:rsid w:val="00392DB9"/>
    <w:rsid w:val="00394363"/>
    <w:rsid w:val="003954B9"/>
    <w:rsid w:val="00395A7B"/>
    <w:rsid w:val="00396811"/>
    <w:rsid w:val="0039758B"/>
    <w:rsid w:val="00397807"/>
    <w:rsid w:val="00397EE6"/>
    <w:rsid w:val="003A0508"/>
    <w:rsid w:val="003A20AE"/>
    <w:rsid w:val="003A2A41"/>
    <w:rsid w:val="003A2AFB"/>
    <w:rsid w:val="003A3A50"/>
    <w:rsid w:val="003A3E4E"/>
    <w:rsid w:val="003A40D1"/>
    <w:rsid w:val="003A543B"/>
    <w:rsid w:val="003A72C6"/>
    <w:rsid w:val="003B02E9"/>
    <w:rsid w:val="003B09C8"/>
    <w:rsid w:val="003B0B41"/>
    <w:rsid w:val="003B0D37"/>
    <w:rsid w:val="003B21C7"/>
    <w:rsid w:val="003B31AA"/>
    <w:rsid w:val="003B3201"/>
    <w:rsid w:val="003B44A8"/>
    <w:rsid w:val="003B46E0"/>
    <w:rsid w:val="003B4843"/>
    <w:rsid w:val="003B5A7A"/>
    <w:rsid w:val="003B62D4"/>
    <w:rsid w:val="003B63D9"/>
    <w:rsid w:val="003B6ADA"/>
    <w:rsid w:val="003B7211"/>
    <w:rsid w:val="003B7E34"/>
    <w:rsid w:val="003C0596"/>
    <w:rsid w:val="003C3208"/>
    <w:rsid w:val="003C55DA"/>
    <w:rsid w:val="003D134E"/>
    <w:rsid w:val="003D2CDD"/>
    <w:rsid w:val="003D38D9"/>
    <w:rsid w:val="003D42F7"/>
    <w:rsid w:val="003D4547"/>
    <w:rsid w:val="003D6151"/>
    <w:rsid w:val="003D6D63"/>
    <w:rsid w:val="003D7496"/>
    <w:rsid w:val="003D7537"/>
    <w:rsid w:val="003E03F5"/>
    <w:rsid w:val="003E1B7D"/>
    <w:rsid w:val="003E3BB2"/>
    <w:rsid w:val="003E5AEB"/>
    <w:rsid w:val="003E6521"/>
    <w:rsid w:val="003E6839"/>
    <w:rsid w:val="003E6936"/>
    <w:rsid w:val="003E6CE7"/>
    <w:rsid w:val="003F15F3"/>
    <w:rsid w:val="003F18BC"/>
    <w:rsid w:val="003F1D30"/>
    <w:rsid w:val="003F2F8D"/>
    <w:rsid w:val="003F4B46"/>
    <w:rsid w:val="003F4B7C"/>
    <w:rsid w:val="003F50F3"/>
    <w:rsid w:val="003F6BA5"/>
    <w:rsid w:val="003F6BC2"/>
    <w:rsid w:val="003F70E6"/>
    <w:rsid w:val="003F7237"/>
    <w:rsid w:val="003F733C"/>
    <w:rsid w:val="004000E9"/>
    <w:rsid w:val="004004A9"/>
    <w:rsid w:val="0040098F"/>
    <w:rsid w:val="004016D0"/>
    <w:rsid w:val="0040295B"/>
    <w:rsid w:val="004029CD"/>
    <w:rsid w:val="0040358B"/>
    <w:rsid w:val="004046E3"/>
    <w:rsid w:val="00404D98"/>
    <w:rsid w:val="00405369"/>
    <w:rsid w:val="004056B3"/>
    <w:rsid w:val="0040713C"/>
    <w:rsid w:val="00407C4C"/>
    <w:rsid w:val="0041071D"/>
    <w:rsid w:val="00411488"/>
    <w:rsid w:val="004114B8"/>
    <w:rsid w:val="004117D4"/>
    <w:rsid w:val="0041226F"/>
    <w:rsid w:val="00412C26"/>
    <w:rsid w:val="00412F31"/>
    <w:rsid w:val="00413CD4"/>
    <w:rsid w:val="004155DE"/>
    <w:rsid w:val="00415930"/>
    <w:rsid w:val="00416B13"/>
    <w:rsid w:val="00417D6E"/>
    <w:rsid w:val="00423C84"/>
    <w:rsid w:val="004244CA"/>
    <w:rsid w:val="0042467A"/>
    <w:rsid w:val="0042500C"/>
    <w:rsid w:val="0042576F"/>
    <w:rsid w:val="004257AA"/>
    <w:rsid w:val="00426C9F"/>
    <w:rsid w:val="00427951"/>
    <w:rsid w:val="00427AC8"/>
    <w:rsid w:val="00427FE0"/>
    <w:rsid w:val="00430EAE"/>
    <w:rsid w:val="00431F47"/>
    <w:rsid w:val="0043225B"/>
    <w:rsid w:val="00432632"/>
    <w:rsid w:val="00432A7E"/>
    <w:rsid w:val="00433346"/>
    <w:rsid w:val="00433A5A"/>
    <w:rsid w:val="004342B9"/>
    <w:rsid w:val="00435D9E"/>
    <w:rsid w:val="00435F9A"/>
    <w:rsid w:val="0043729F"/>
    <w:rsid w:val="0043769D"/>
    <w:rsid w:val="00437A69"/>
    <w:rsid w:val="00437CA8"/>
    <w:rsid w:val="00440259"/>
    <w:rsid w:val="004402AC"/>
    <w:rsid w:val="004407AB"/>
    <w:rsid w:val="00440B8A"/>
    <w:rsid w:val="00440F36"/>
    <w:rsid w:val="0044140E"/>
    <w:rsid w:val="00441AF8"/>
    <w:rsid w:val="00442056"/>
    <w:rsid w:val="00445239"/>
    <w:rsid w:val="00445986"/>
    <w:rsid w:val="00445D55"/>
    <w:rsid w:val="004463AB"/>
    <w:rsid w:val="004477A2"/>
    <w:rsid w:val="004503C2"/>
    <w:rsid w:val="004507D2"/>
    <w:rsid w:val="00450F21"/>
    <w:rsid w:val="00452122"/>
    <w:rsid w:val="00452D37"/>
    <w:rsid w:val="004545BF"/>
    <w:rsid w:val="00455E82"/>
    <w:rsid w:val="00455EBF"/>
    <w:rsid w:val="00456044"/>
    <w:rsid w:val="00456314"/>
    <w:rsid w:val="00457808"/>
    <w:rsid w:val="00457FD5"/>
    <w:rsid w:val="00460220"/>
    <w:rsid w:val="00460972"/>
    <w:rsid w:val="00460A69"/>
    <w:rsid w:val="004617D7"/>
    <w:rsid w:val="00461F01"/>
    <w:rsid w:val="0046349D"/>
    <w:rsid w:val="004661B5"/>
    <w:rsid w:val="00467211"/>
    <w:rsid w:val="00467792"/>
    <w:rsid w:val="004710AE"/>
    <w:rsid w:val="00472B87"/>
    <w:rsid w:val="00472F37"/>
    <w:rsid w:val="004732E5"/>
    <w:rsid w:val="00473A13"/>
    <w:rsid w:val="00474141"/>
    <w:rsid w:val="0047459D"/>
    <w:rsid w:val="00476D71"/>
    <w:rsid w:val="00476F5F"/>
    <w:rsid w:val="0047736C"/>
    <w:rsid w:val="00481833"/>
    <w:rsid w:val="00481E0F"/>
    <w:rsid w:val="00482331"/>
    <w:rsid w:val="00482419"/>
    <w:rsid w:val="00484CB1"/>
    <w:rsid w:val="00484FD3"/>
    <w:rsid w:val="00485239"/>
    <w:rsid w:val="004852BC"/>
    <w:rsid w:val="004860B6"/>
    <w:rsid w:val="004867D1"/>
    <w:rsid w:val="0048695C"/>
    <w:rsid w:val="00486F82"/>
    <w:rsid w:val="00487478"/>
    <w:rsid w:val="00490BC1"/>
    <w:rsid w:val="00492A57"/>
    <w:rsid w:val="00492F26"/>
    <w:rsid w:val="00493045"/>
    <w:rsid w:val="00493217"/>
    <w:rsid w:val="00493563"/>
    <w:rsid w:val="00493C9C"/>
    <w:rsid w:val="0049439E"/>
    <w:rsid w:val="00494D6E"/>
    <w:rsid w:val="00495144"/>
    <w:rsid w:val="00495234"/>
    <w:rsid w:val="00495EF8"/>
    <w:rsid w:val="0049722C"/>
    <w:rsid w:val="004A15E5"/>
    <w:rsid w:val="004A2107"/>
    <w:rsid w:val="004A2CF5"/>
    <w:rsid w:val="004A3288"/>
    <w:rsid w:val="004A4467"/>
    <w:rsid w:val="004A4C60"/>
    <w:rsid w:val="004A57C2"/>
    <w:rsid w:val="004A6E2D"/>
    <w:rsid w:val="004A730A"/>
    <w:rsid w:val="004A7453"/>
    <w:rsid w:val="004A756E"/>
    <w:rsid w:val="004A7D1F"/>
    <w:rsid w:val="004A7E62"/>
    <w:rsid w:val="004A7ED3"/>
    <w:rsid w:val="004B0233"/>
    <w:rsid w:val="004B0813"/>
    <w:rsid w:val="004B17A4"/>
    <w:rsid w:val="004B1A25"/>
    <w:rsid w:val="004B1DD6"/>
    <w:rsid w:val="004B2ACF"/>
    <w:rsid w:val="004B433D"/>
    <w:rsid w:val="004B4A52"/>
    <w:rsid w:val="004B4EE4"/>
    <w:rsid w:val="004B547F"/>
    <w:rsid w:val="004B58CA"/>
    <w:rsid w:val="004B5AB5"/>
    <w:rsid w:val="004B5D3B"/>
    <w:rsid w:val="004B5F13"/>
    <w:rsid w:val="004B7180"/>
    <w:rsid w:val="004B7652"/>
    <w:rsid w:val="004B79CF"/>
    <w:rsid w:val="004B7DA8"/>
    <w:rsid w:val="004C05A7"/>
    <w:rsid w:val="004C06A1"/>
    <w:rsid w:val="004C0987"/>
    <w:rsid w:val="004C1279"/>
    <w:rsid w:val="004C243D"/>
    <w:rsid w:val="004C251C"/>
    <w:rsid w:val="004C37E1"/>
    <w:rsid w:val="004C3D62"/>
    <w:rsid w:val="004C4A73"/>
    <w:rsid w:val="004C6123"/>
    <w:rsid w:val="004C6B57"/>
    <w:rsid w:val="004C705F"/>
    <w:rsid w:val="004C766C"/>
    <w:rsid w:val="004C7B55"/>
    <w:rsid w:val="004D0086"/>
    <w:rsid w:val="004D0664"/>
    <w:rsid w:val="004D2F7D"/>
    <w:rsid w:val="004D39E9"/>
    <w:rsid w:val="004D3C2D"/>
    <w:rsid w:val="004D6719"/>
    <w:rsid w:val="004D7EA6"/>
    <w:rsid w:val="004E01B7"/>
    <w:rsid w:val="004E049F"/>
    <w:rsid w:val="004E1650"/>
    <w:rsid w:val="004E221C"/>
    <w:rsid w:val="004E3140"/>
    <w:rsid w:val="004E31F6"/>
    <w:rsid w:val="004E4204"/>
    <w:rsid w:val="004E5166"/>
    <w:rsid w:val="004E566B"/>
    <w:rsid w:val="004E6D8F"/>
    <w:rsid w:val="004E7284"/>
    <w:rsid w:val="004E7852"/>
    <w:rsid w:val="004F0F9D"/>
    <w:rsid w:val="004F1215"/>
    <w:rsid w:val="004F22C7"/>
    <w:rsid w:val="004F3948"/>
    <w:rsid w:val="004F3C77"/>
    <w:rsid w:val="004F3CA5"/>
    <w:rsid w:val="004F4956"/>
    <w:rsid w:val="004F572A"/>
    <w:rsid w:val="004F63BE"/>
    <w:rsid w:val="004F690F"/>
    <w:rsid w:val="004F6BA5"/>
    <w:rsid w:val="004F75A6"/>
    <w:rsid w:val="00500727"/>
    <w:rsid w:val="00501F46"/>
    <w:rsid w:val="00502363"/>
    <w:rsid w:val="005025D0"/>
    <w:rsid w:val="00502A14"/>
    <w:rsid w:val="0050303D"/>
    <w:rsid w:val="0050326C"/>
    <w:rsid w:val="0050437F"/>
    <w:rsid w:val="0050484E"/>
    <w:rsid w:val="00504873"/>
    <w:rsid w:val="0050564C"/>
    <w:rsid w:val="00505753"/>
    <w:rsid w:val="00505CCA"/>
    <w:rsid w:val="00505DE8"/>
    <w:rsid w:val="005060FE"/>
    <w:rsid w:val="00510B7C"/>
    <w:rsid w:val="00510C47"/>
    <w:rsid w:val="00510E8A"/>
    <w:rsid w:val="00513053"/>
    <w:rsid w:val="00513602"/>
    <w:rsid w:val="005144DA"/>
    <w:rsid w:val="00514579"/>
    <w:rsid w:val="0051564B"/>
    <w:rsid w:val="0051603C"/>
    <w:rsid w:val="00516C41"/>
    <w:rsid w:val="005208D4"/>
    <w:rsid w:val="0052189F"/>
    <w:rsid w:val="00521BD2"/>
    <w:rsid w:val="0052402B"/>
    <w:rsid w:val="0052446D"/>
    <w:rsid w:val="0052489E"/>
    <w:rsid w:val="00524D3E"/>
    <w:rsid w:val="00524E97"/>
    <w:rsid w:val="00524EFA"/>
    <w:rsid w:val="005270B0"/>
    <w:rsid w:val="005277AD"/>
    <w:rsid w:val="00527DB3"/>
    <w:rsid w:val="005313FD"/>
    <w:rsid w:val="00531E1F"/>
    <w:rsid w:val="00532697"/>
    <w:rsid w:val="00532E52"/>
    <w:rsid w:val="005332CC"/>
    <w:rsid w:val="005338DC"/>
    <w:rsid w:val="00533E71"/>
    <w:rsid w:val="00534F43"/>
    <w:rsid w:val="005368AA"/>
    <w:rsid w:val="0053696F"/>
    <w:rsid w:val="005369DD"/>
    <w:rsid w:val="00537946"/>
    <w:rsid w:val="00540113"/>
    <w:rsid w:val="00540143"/>
    <w:rsid w:val="0054027C"/>
    <w:rsid w:val="00540480"/>
    <w:rsid w:val="00541021"/>
    <w:rsid w:val="0054178B"/>
    <w:rsid w:val="005419A8"/>
    <w:rsid w:val="0054274A"/>
    <w:rsid w:val="005431E1"/>
    <w:rsid w:val="00543346"/>
    <w:rsid w:val="00546AAC"/>
    <w:rsid w:val="00547307"/>
    <w:rsid w:val="00547686"/>
    <w:rsid w:val="0055113F"/>
    <w:rsid w:val="00553568"/>
    <w:rsid w:val="00553EA3"/>
    <w:rsid w:val="0055407F"/>
    <w:rsid w:val="00554B0C"/>
    <w:rsid w:val="00554CD4"/>
    <w:rsid w:val="0055504B"/>
    <w:rsid w:val="0055513B"/>
    <w:rsid w:val="0055583F"/>
    <w:rsid w:val="005565D6"/>
    <w:rsid w:val="0056021B"/>
    <w:rsid w:val="00561D1B"/>
    <w:rsid w:val="00562194"/>
    <w:rsid w:val="00563CBE"/>
    <w:rsid w:val="005649CE"/>
    <w:rsid w:val="00565001"/>
    <w:rsid w:val="00565216"/>
    <w:rsid w:val="00566F1D"/>
    <w:rsid w:val="00567614"/>
    <w:rsid w:val="0057031E"/>
    <w:rsid w:val="00571241"/>
    <w:rsid w:val="0057148A"/>
    <w:rsid w:val="00572188"/>
    <w:rsid w:val="005722BA"/>
    <w:rsid w:val="00572ADA"/>
    <w:rsid w:val="00573291"/>
    <w:rsid w:val="00573AD9"/>
    <w:rsid w:val="00574446"/>
    <w:rsid w:val="005751C3"/>
    <w:rsid w:val="005753CC"/>
    <w:rsid w:val="00575433"/>
    <w:rsid w:val="0057678E"/>
    <w:rsid w:val="00576F96"/>
    <w:rsid w:val="005777DF"/>
    <w:rsid w:val="00577BAC"/>
    <w:rsid w:val="005803CB"/>
    <w:rsid w:val="005803EF"/>
    <w:rsid w:val="00581294"/>
    <w:rsid w:val="0058178B"/>
    <w:rsid w:val="00581A6E"/>
    <w:rsid w:val="00583305"/>
    <w:rsid w:val="0058427A"/>
    <w:rsid w:val="005848E6"/>
    <w:rsid w:val="00584930"/>
    <w:rsid w:val="00584B23"/>
    <w:rsid w:val="005851C7"/>
    <w:rsid w:val="00585397"/>
    <w:rsid w:val="005857B2"/>
    <w:rsid w:val="00586A79"/>
    <w:rsid w:val="0059164E"/>
    <w:rsid w:val="005930AA"/>
    <w:rsid w:val="005940D7"/>
    <w:rsid w:val="00595E8E"/>
    <w:rsid w:val="00596A10"/>
    <w:rsid w:val="005A0CDB"/>
    <w:rsid w:val="005A11DB"/>
    <w:rsid w:val="005A153C"/>
    <w:rsid w:val="005A1B5E"/>
    <w:rsid w:val="005A2BDC"/>
    <w:rsid w:val="005A372C"/>
    <w:rsid w:val="005A44A2"/>
    <w:rsid w:val="005A58D9"/>
    <w:rsid w:val="005A5BA4"/>
    <w:rsid w:val="005A6558"/>
    <w:rsid w:val="005B031C"/>
    <w:rsid w:val="005B0ABA"/>
    <w:rsid w:val="005B0C4E"/>
    <w:rsid w:val="005B0D32"/>
    <w:rsid w:val="005B0D54"/>
    <w:rsid w:val="005B121C"/>
    <w:rsid w:val="005B2FF6"/>
    <w:rsid w:val="005B35B0"/>
    <w:rsid w:val="005B3799"/>
    <w:rsid w:val="005B5258"/>
    <w:rsid w:val="005B619A"/>
    <w:rsid w:val="005B6B58"/>
    <w:rsid w:val="005B6E40"/>
    <w:rsid w:val="005B7501"/>
    <w:rsid w:val="005B7BEA"/>
    <w:rsid w:val="005C0F90"/>
    <w:rsid w:val="005C1861"/>
    <w:rsid w:val="005C2CA5"/>
    <w:rsid w:val="005C35CF"/>
    <w:rsid w:val="005C5F07"/>
    <w:rsid w:val="005D000B"/>
    <w:rsid w:val="005D0CD7"/>
    <w:rsid w:val="005D40A6"/>
    <w:rsid w:val="005D41F3"/>
    <w:rsid w:val="005D4247"/>
    <w:rsid w:val="005D4A52"/>
    <w:rsid w:val="005D573C"/>
    <w:rsid w:val="005D697C"/>
    <w:rsid w:val="005D7175"/>
    <w:rsid w:val="005D7234"/>
    <w:rsid w:val="005E039F"/>
    <w:rsid w:val="005E04FD"/>
    <w:rsid w:val="005E30C1"/>
    <w:rsid w:val="005E38BA"/>
    <w:rsid w:val="005E3BF0"/>
    <w:rsid w:val="005E5102"/>
    <w:rsid w:val="005E647E"/>
    <w:rsid w:val="005E79DD"/>
    <w:rsid w:val="005F0AE7"/>
    <w:rsid w:val="005F0CCD"/>
    <w:rsid w:val="005F1FCE"/>
    <w:rsid w:val="005F25F4"/>
    <w:rsid w:val="005F43FB"/>
    <w:rsid w:val="005F4640"/>
    <w:rsid w:val="005F58AA"/>
    <w:rsid w:val="005F5929"/>
    <w:rsid w:val="005F63C2"/>
    <w:rsid w:val="006005B6"/>
    <w:rsid w:val="006013FC"/>
    <w:rsid w:val="006022DD"/>
    <w:rsid w:val="006022F3"/>
    <w:rsid w:val="0060231F"/>
    <w:rsid w:val="00602589"/>
    <w:rsid w:val="00602A98"/>
    <w:rsid w:val="00602BF7"/>
    <w:rsid w:val="00602FB8"/>
    <w:rsid w:val="00604402"/>
    <w:rsid w:val="00604C08"/>
    <w:rsid w:val="00605388"/>
    <w:rsid w:val="00605527"/>
    <w:rsid w:val="00605E76"/>
    <w:rsid w:val="006062B7"/>
    <w:rsid w:val="006069B8"/>
    <w:rsid w:val="006108C2"/>
    <w:rsid w:val="006108FC"/>
    <w:rsid w:val="006109E1"/>
    <w:rsid w:val="00610E48"/>
    <w:rsid w:val="006123AF"/>
    <w:rsid w:val="00612B81"/>
    <w:rsid w:val="00615EE8"/>
    <w:rsid w:val="0062290C"/>
    <w:rsid w:val="006237A9"/>
    <w:rsid w:val="0062384C"/>
    <w:rsid w:val="006244A4"/>
    <w:rsid w:val="0062464D"/>
    <w:rsid w:val="00625E31"/>
    <w:rsid w:val="00627DEC"/>
    <w:rsid w:val="00630259"/>
    <w:rsid w:val="00633C98"/>
    <w:rsid w:val="00633E3C"/>
    <w:rsid w:val="006345EE"/>
    <w:rsid w:val="006346C1"/>
    <w:rsid w:val="00634723"/>
    <w:rsid w:val="006365B6"/>
    <w:rsid w:val="00636620"/>
    <w:rsid w:val="00636D60"/>
    <w:rsid w:val="006372D9"/>
    <w:rsid w:val="006379F1"/>
    <w:rsid w:val="00640C42"/>
    <w:rsid w:val="00641C02"/>
    <w:rsid w:val="006424EE"/>
    <w:rsid w:val="00642D8B"/>
    <w:rsid w:val="006446FF"/>
    <w:rsid w:val="00644D63"/>
    <w:rsid w:val="00644DFA"/>
    <w:rsid w:val="0064562C"/>
    <w:rsid w:val="0064591E"/>
    <w:rsid w:val="00645B38"/>
    <w:rsid w:val="00645CFC"/>
    <w:rsid w:val="00645EFF"/>
    <w:rsid w:val="006462BC"/>
    <w:rsid w:val="006462E1"/>
    <w:rsid w:val="00646A1C"/>
    <w:rsid w:val="00646EFC"/>
    <w:rsid w:val="00646F2D"/>
    <w:rsid w:val="00647937"/>
    <w:rsid w:val="006479DD"/>
    <w:rsid w:val="00650229"/>
    <w:rsid w:val="00650912"/>
    <w:rsid w:val="00651A00"/>
    <w:rsid w:val="0065468C"/>
    <w:rsid w:val="006557AB"/>
    <w:rsid w:val="00656A01"/>
    <w:rsid w:val="006573B3"/>
    <w:rsid w:val="00660170"/>
    <w:rsid w:val="00660676"/>
    <w:rsid w:val="00660DD8"/>
    <w:rsid w:val="00661348"/>
    <w:rsid w:val="00663E01"/>
    <w:rsid w:val="00663F73"/>
    <w:rsid w:val="00664EA7"/>
    <w:rsid w:val="006650B5"/>
    <w:rsid w:val="00665190"/>
    <w:rsid w:val="00665FB1"/>
    <w:rsid w:val="006678F9"/>
    <w:rsid w:val="00667C96"/>
    <w:rsid w:val="006704C2"/>
    <w:rsid w:val="006709AC"/>
    <w:rsid w:val="006713AB"/>
    <w:rsid w:val="00671D77"/>
    <w:rsid w:val="00673A91"/>
    <w:rsid w:val="00673D29"/>
    <w:rsid w:val="006744DE"/>
    <w:rsid w:val="0067456E"/>
    <w:rsid w:val="0067677A"/>
    <w:rsid w:val="0067784F"/>
    <w:rsid w:val="00677A5C"/>
    <w:rsid w:val="00677F6D"/>
    <w:rsid w:val="006801FD"/>
    <w:rsid w:val="006809BE"/>
    <w:rsid w:val="00680DC9"/>
    <w:rsid w:val="00680F73"/>
    <w:rsid w:val="00681BE3"/>
    <w:rsid w:val="00681F9B"/>
    <w:rsid w:val="006836D3"/>
    <w:rsid w:val="0068490E"/>
    <w:rsid w:val="0068601A"/>
    <w:rsid w:val="0068602C"/>
    <w:rsid w:val="0068739E"/>
    <w:rsid w:val="00687BEE"/>
    <w:rsid w:val="006901AD"/>
    <w:rsid w:val="00690226"/>
    <w:rsid w:val="006906A5"/>
    <w:rsid w:val="006911A5"/>
    <w:rsid w:val="00691AA1"/>
    <w:rsid w:val="00691FF9"/>
    <w:rsid w:val="00692B05"/>
    <w:rsid w:val="00692B85"/>
    <w:rsid w:val="00693316"/>
    <w:rsid w:val="006933C3"/>
    <w:rsid w:val="006938A8"/>
    <w:rsid w:val="00693C93"/>
    <w:rsid w:val="00694259"/>
    <w:rsid w:val="0069562B"/>
    <w:rsid w:val="00697779"/>
    <w:rsid w:val="00697AE9"/>
    <w:rsid w:val="006A1117"/>
    <w:rsid w:val="006A1189"/>
    <w:rsid w:val="006A1325"/>
    <w:rsid w:val="006A17F9"/>
    <w:rsid w:val="006A212A"/>
    <w:rsid w:val="006A3112"/>
    <w:rsid w:val="006A3597"/>
    <w:rsid w:val="006A381F"/>
    <w:rsid w:val="006A48E4"/>
    <w:rsid w:val="006A5909"/>
    <w:rsid w:val="006A597D"/>
    <w:rsid w:val="006A6FA6"/>
    <w:rsid w:val="006A7CE3"/>
    <w:rsid w:val="006B0A26"/>
    <w:rsid w:val="006B1954"/>
    <w:rsid w:val="006B1C47"/>
    <w:rsid w:val="006B46F3"/>
    <w:rsid w:val="006B5635"/>
    <w:rsid w:val="006B67B7"/>
    <w:rsid w:val="006B7968"/>
    <w:rsid w:val="006B7A6B"/>
    <w:rsid w:val="006C17F0"/>
    <w:rsid w:val="006C19EC"/>
    <w:rsid w:val="006C1EEC"/>
    <w:rsid w:val="006C2130"/>
    <w:rsid w:val="006C27F2"/>
    <w:rsid w:val="006C2F69"/>
    <w:rsid w:val="006C3057"/>
    <w:rsid w:val="006C306B"/>
    <w:rsid w:val="006C3EA6"/>
    <w:rsid w:val="006C4CBF"/>
    <w:rsid w:val="006C5C3E"/>
    <w:rsid w:val="006C5FD8"/>
    <w:rsid w:val="006C6358"/>
    <w:rsid w:val="006C6923"/>
    <w:rsid w:val="006C6F1A"/>
    <w:rsid w:val="006C776C"/>
    <w:rsid w:val="006C77FF"/>
    <w:rsid w:val="006C7D5E"/>
    <w:rsid w:val="006D04D1"/>
    <w:rsid w:val="006D06E8"/>
    <w:rsid w:val="006D0940"/>
    <w:rsid w:val="006D1711"/>
    <w:rsid w:val="006D1B08"/>
    <w:rsid w:val="006D2D66"/>
    <w:rsid w:val="006D3057"/>
    <w:rsid w:val="006D349B"/>
    <w:rsid w:val="006D3FDC"/>
    <w:rsid w:val="006D406B"/>
    <w:rsid w:val="006D4727"/>
    <w:rsid w:val="006D4D5B"/>
    <w:rsid w:val="006D5397"/>
    <w:rsid w:val="006D5C4E"/>
    <w:rsid w:val="006D6057"/>
    <w:rsid w:val="006D6673"/>
    <w:rsid w:val="006D7CAB"/>
    <w:rsid w:val="006E0EC5"/>
    <w:rsid w:val="006E0ECA"/>
    <w:rsid w:val="006E1FEE"/>
    <w:rsid w:val="006E2AE3"/>
    <w:rsid w:val="006E2B1E"/>
    <w:rsid w:val="006E3699"/>
    <w:rsid w:val="006E37B2"/>
    <w:rsid w:val="006E679A"/>
    <w:rsid w:val="006E7C3E"/>
    <w:rsid w:val="006F0769"/>
    <w:rsid w:val="006F249E"/>
    <w:rsid w:val="006F442C"/>
    <w:rsid w:val="006F4BB8"/>
    <w:rsid w:val="006F4FDD"/>
    <w:rsid w:val="006F4FE1"/>
    <w:rsid w:val="006F570C"/>
    <w:rsid w:val="006F639D"/>
    <w:rsid w:val="006F6B5E"/>
    <w:rsid w:val="006F741F"/>
    <w:rsid w:val="006F7D82"/>
    <w:rsid w:val="0070010D"/>
    <w:rsid w:val="0070038C"/>
    <w:rsid w:val="0070097F"/>
    <w:rsid w:val="007019CD"/>
    <w:rsid w:val="00701F24"/>
    <w:rsid w:val="00702C89"/>
    <w:rsid w:val="00702E8B"/>
    <w:rsid w:val="007030D6"/>
    <w:rsid w:val="007042EC"/>
    <w:rsid w:val="007043E9"/>
    <w:rsid w:val="007044E8"/>
    <w:rsid w:val="00706647"/>
    <w:rsid w:val="007070EF"/>
    <w:rsid w:val="0070788B"/>
    <w:rsid w:val="00710035"/>
    <w:rsid w:val="00711035"/>
    <w:rsid w:val="0071115E"/>
    <w:rsid w:val="00711A59"/>
    <w:rsid w:val="007126B3"/>
    <w:rsid w:val="0071277C"/>
    <w:rsid w:val="00712F8C"/>
    <w:rsid w:val="0071315F"/>
    <w:rsid w:val="007134E9"/>
    <w:rsid w:val="0071394D"/>
    <w:rsid w:val="0071468F"/>
    <w:rsid w:val="00714E55"/>
    <w:rsid w:val="00715084"/>
    <w:rsid w:val="00715D13"/>
    <w:rsid w:val="00716F5C"/>
    <w:rsid w:val="00720316"/>
    <w:rsid w:val="00725E8A"/>
    <w:rsid w:val="007262E9"/>
    <w:rsid w:val="0072757A"/>
    <w:rsid w:val="00727D05"/>
    <w:rsid w:val="00730505"/>
    <w:rsid w:val="00731124"/>
    <w:rsid w:val="00731219"/>
    <w:rsid w:val="007312BE"/>
    <w:rsid w:val="00731880"/>
    <w:rsid w:val="00731EA4"/>
    <w:rsid w:val="00735DFD"/>
    <w:rsid w:val="00736221"/>
    <w:rsid w:val="00737301"/>
    <w:rsid w:val="00737FDD"/>
    <w:rsid w:val="00740598"/>
    <w:rsid w:val="00741224"/>
    <w:rsid w:val="007418D9"/>
    <w:rsid w:val="00742758"/>
    <w:rsid w:val="00743946"/>
    <w:rsid w:val="007440D8"/>
    <w:rsid w:val="00744EC1"/>
    <w:rsid w:val="00745DEB"/>
    <w:rsid w:val="007465B0"/>
    <w:rsid w:val="007471F1"/>
    <w:rsid w:val="007479FD"/>
    <w:rsid w:val="00750DFB"/>
    <w:rsid w:val="0075109F"/>
    <w:rsid w:val="00751AB2"/>
    <w:rsid w:val="00751B85"/>
    <w:rsid w:val="0075299E"/>
    <w:rsid w:val="0075384D"/>
    <w:rsid w:val="007539FD"/>
    <w:rsid w:val="0075408A"/>
    <w:rsid w:val="00754B6F"/>
    <w:rsid w:val="0075639A"/>
    <w:rsid w:val="00756A1D"/>
    <w:rsid w:val="00760400"/>
    <w:rsid w:val="00760E53"/>
    <w:rsid w:val="0076121A"/>
    <w:rsid w:val="00764F68"/>
    <w:rsid w:val="00765425"/>
    <w:rsid w:val="00765BAA"/>
    <w:rsid w:val="00766859"/>
    <w:rsid w:val="00766A01"/>
    <w:rsid w:val="00767F00"/>
    <w:rsid w:val="00767F10"/>
    <w:rsid w:val="00767F1A"/>
    <w:rsid w:val="00770413"/>
    <w:rsid w:val="007713EF"/>
    <w:rsid w:val="00771FAC"/>
    <w:rsid w:val="007730EA"/>
    <w:rsid w:val="00773A3A"/>
    <w:rsid w:val="00773DC9"/>
    <w:rsid w:val="0077582C"/>
    <w:rsid w:val="00776138"/>
    <w:rsid w:val="0077626D"/>
    <w:rsid w:val="00776F4F"/>
    <w:rsid w:val="00776FBE"/>
    <w:rsid w:val="00777A0A"/>
    <w:rsid w:val="007814CB"/>
    <w:rsid w:val="00781ADC"/>
    <w:rsid w:val="00781E32"/>
    <w:rsid w:val="00782CEE"/>
    <w:rsid w:val="00782D90"/>
    <w:rsid w:val="00783604"/>
    <w:rsid w:val="00783D0E"/>
    <w:rsid w:val="00783DCD"/>
    <w:rsid w:val="00784223"/>
    <w:rsid w:val="007844C7"/>
    <w:rsid w:val="007874C5"/>
    <w:rsid w:val="0079165F"/>
    <w:rsid w:val="00791F6C"/>
    <w:rsid w:val="00792709"/>
    <w:rsid w:val="00792826"/>
    <w:rsid w:val="00792B16"/>
    <w:rsid w:val="00792B83"/>
    <w:rsid w:val="0079378C"/>
    <w:rsid w:val="007942AF"/>
    <w:rsid w:val="007948BB"/>
    <w:rsid w:val="00795AB0"/>
    <w:rsid w:val="00796748"/>
    <w:rsid w:val="00796F80"/>
    <w:rsid w:val="00797E51"/>
    <w:rsid w:val="007A00F0"/>
    <w:rsid w:val="007A01D0"/>
    <w:rsid w:val="007A0DB4"/>
    <w:rsid w:val="007A1896"/>
    <w:rsid w:val="007A1D54"/>
    <w:rsid w:val="007A36E8"/>
    <w:rsid w:val="007A3F0E"/>
    <w:rsid w:val="007A5C7C"/>
    <w:rsid w:val="007A5ECD"/>
    <w:rsid w:val="007A694C"/>
    <w:rsid w:val="007A6BC0"/>
    <w:rsid w:val="007A7882"/>
    <w:rsid w:val="007A78E7"/>
    <w:rsid w:val="007B1623"/>
    <w:rsid w:val="007B2136"/>
    <w:rsid w:val="007B2359"/>
    <w:rsid w:val="007B2F3D"/>
    <w:rsid w:val="007B42AE"/>
    <w:rsid w:val="007B4DE9"/>
    <w:rsid w:val="007B5357"/>
    <w:rsid w:val="007B5373"/>
    <w:rsid w:val="007B5A08"/>
    <w:rsid w:val="007B5A3E"/>
    <w:rsid w:val="007B63A4"/>
    <w:rsid w:val="007B682D"/>
    <w:rsid w:val="007B68ED"/>
    <w:rsid w:val="007B6A4B"/>
    <w:rsid w:val="007B710E"/>
    <w:rsid w:val="007B7417"/>
    <w:rsid w:val="007B7DBE"/>
    <w:rsid w:val="007B7FCD"/>
    <w:rsid w:val="007C03D2"/>
    <w:rsid w:val="007C06A5"/>
    <w:rsid w:val="007C1AFB"/>
    <w:rsid w:val="007C2210"/>
    <w:rsid w:val="007C276A"/>
    <w:rsid w:val="007C312D"/>
    <w:rsid w:val="007C4650"/>
    <w:rsid w:val="007C4C13"/>
    <w:rsid w:val="007C623E"/>
    <w:rsid w:val="007C71CB"/>
    <w:rsid w:val="007C7A42"/>
    <w:rsid w:val="007D04B3"/>
    <w:rsid w:val="007D0594"/>
    <w:rsid w:val="007D0A68"/>
    <w:rsid w:val="007D0EB3"/>
    <w:rsid w:val="007D283E"/>
    <w:rsid w:val="007D58CD"/>
    <w:rsid w:val="007D67C6"/>
    <w:rsid w:val="007D7C86"/>
    <w:rsid w:val="007E0CF5"/>
    <w:rsid w:val="007E14DA"/>
    <w:rsid w:val="007E1632"/>
    <w:rsid w:val="007E34D1"/>
    <w:rsid w:val="007E4C4E"/>
    <w:rsid w:val="007E6408"/>
    <w:rsid w:val="007E6552"/>
    <w:rsid w:val="007E76B2"/>
    <w:rsid w:val="007E79FA"/>
    <w:rsid w:val="007F016A"/>
    <w:rsid w:val="007F0741"/>
    <w:rsid w:val="007F0B8E"/>
    <w:rsid w:val="007F1086"/>
    <w:rsid w:val="007F1D16"/>
    <w:rsid w:val="007F215B"/>
    <w:rsid w:val="007F3481"/>
    <w:rsid w:val="007F3B37"/>
    <w:rsid w:val="007F45BD"/>
    <w:rsid w:val="007F5114"/>
    <w:rsid w:val="007F536A"/>
    <w:rsid w:val="007F60AF"/>
    <w:rsid w:val="007F60F1"/>
    <w:rsid w:val="007F6B8D"/>
    <w:rsid w:val="007F75EF"/>
    <w:rsid w:val="008003AC"/>
    <w:rsid w:val="008008F4"/>
    <w:rsid w:val="00801485"/>
    <w:rsid w:val="00801C48"/>
    <w:rsid w:val="00802A77"/>
    <w:rsid w:val="00803003"/>
    <w:rsid w:val="00804B0E"/>
    <w:rsid w:val="00804B92"/>
    <w:rsid w:val="00804EA6"/>
    <w:rsid w:val="008060B3"/>
    <w:rsid w:val="00807026"/>
    <w:rsid w:val="00807889"/>
    <w:rsid w:val="00810305"/>
    <w:rsid w:val="008107A2"/>
    <w:rsid w:val="00811782"/>
    <w:rsid w:val="00815768"/>
    <w:rsid w:val="00816727"/>
    <w:rsid w:val="00816A37"/>
    <w:rsid w:val="00816C8E"/>
    <w:rsid w:val="00817CD9"/>
    <w:rsid w:val="0082025F"/>
    <w:rsid w:val="00820670"/>
    <w:rsid w:val="00820BD4"/>
    <w:rsid w:val="008216CA"/>
    <w:rsid w:val="00821F12"/>
    <w:rsid w:val="00822110"/>
    <w:rsid w:val="00822180"/>
    <w:rsid w:val="00822538"/>
    <w:rsid w:val="008235C0"/>
    <w:rsid w:val="00824258"/>
    <w:rsid w:val="00825044"/>
    <w:rsid w:val="008262E0"/>
    <w:rsid w:val="00826637"/>
    <w:rsid w:val="00826E32"/>
    <w:rsid w:val="00827234"/>
    <w:rsid w:val="0082745B"/>
    <w:rsid w:val="00827702"/>
    <w:rsid w:val="00827D7F"/>
    <w:rsid w:val="0083313B"/>
    <w:rsid w:val="0083366C"/>
    <w:rsid w:val="00833D12"/>
    <w:rsid w:val="00833F30"/>
    <w:rsid w:val="0083442C"/>
    <w:rsid w:val="00834C39"/>
    <w:rsid w:val="008354E0"/>
    <w:rsid w:val="00835ACA"/>
    <w:rsid w:val="0083608E"/>
    <w:rsid w:val="00837855"/>
    <w:rsid w:val="008379B8"/>
    <w:rsid w:val="00837CE7"/>
    <w:rsid w:val="0084065E"/>
    <w:rsid w:val="008417AF"/>
    <w:rsid w:val="00841863"/>
    <w:rsid w:val="00841CA2"/>
    <w:rsid w:val="008445C1"/>
    <w:rsid w:val="00844714"/>
    <w:rsid w:val="00844DEC"/>
    <w:rsid w:val="008455C9"/>
    <w:rsid w:val="00845F07"/>
    <w:rsid w:val="00846937"/>
    <w:rsid w:val="00846EAC"/>
    <w:rsid w:val="00847FA1"/>
    <w:rsid w:val="00850B0E"/>
    <w:rsid w:val="008520D6"/>
    <w:rsid w:val="00852371"/>
    <w:rsid w:val="008526CE"/>
    <w:rsid w:val="008540B0"/>
    <w:rsid w:val="00854B9C"/>
    <w:rsid w:val="00854FA3"/>
    <w:rsid w:val="00855D50"/>
    <w:rsid w:val="008566B8"/>
    <w:rsid w:val="008568D3"/>
    <w:rsid w:val="00856EB0"/>
    <w:rsid w:val="008571F7"/>
    <w:rsid w:val="0085787B"/>
    <w:rsid w:val="00861889"/>
    <w:rsid w:val="00862C1C"/>
    <w:rsid w:val="00862DAA"/>
    <w:rsid w:val="00864B82"/>
    <w:rsid w:val="00867641"/>
    <w:rsid w:val="00867D71"/>
    <w:rsid w:val="00870895"/>
    <w:rsid w:val="008708F7"/>
    <w:rsid w:val="00871F3D"/>
    <w:rsid w:val="00873229"/>
    <w:rsid w:val="00873339"/>
    <w:rsid w:val="00873CD6"/>
    <w:rsid w:val="0087527E"/>
    <w:rsid w:val="00876E2F"/>
    <w:rsid w:val="00877F02"/>
    <w:rsid w:val="00880B81"/>
    <w:rsid w:val="00881605"/>
    <w:rsid w:val="00881783"/>
    <w:rsid w:val="00882330"/>
    <w:rsid w:val="00882991"/>
    <w:rsid w:val="00882DD2"/>
    <w:rsid w:val="00885E17"/>
    <w:rsid w:val="00886977"/>
    <w:rsid w:val="00887694"/>
    <w:rsid w:val="008878D3"/>
    <w:rsid w:val="00887A09"/>
    <w:rsid w:val="00887AEE"/>
    <w:rsid w:val="0089040A"/>
    <w:rsid w:val="008906AD"/>
    <w:rsid w:val="00890837"/>
    <w:rsid w:val="00891750"/>
    <w:rsid w:val="00891A92"/>
    <w:rsid w:val="00892274"/>
    <w:rsid w:val="008923F5"/>
    <w:rsid w:val="008927C9"/>
    <w:rsid w:val="008934DE"/>
    <w:rsid w:val="008954F3"/>
    <w:rsid w:val="00895B3E"/>
    <w:rsid w:val="008A04F0"/>
    <w:rsid w:val="008A1589"/>
    <w:rsid w:val="008A1B8A"/>
    <w:rsid w:val="008A2649"/>
    <w:rsid w:val="008A2820"/>
    <w:rsid w:val="008A2947"/>
    <w:rsid w:val="008A2A20"/>
    <w:rsid w:val="008A3805"/>
    <w:rsid w:val="008A4D50"/>
    <w:rsid w:val="008A4F58"/>
    <w:rsid w:val="008A501C"/>
    <w:rsid w:val="008A660B"/>
    <w:rsid w:val="008A7F64"/>
    <w:rsid w:val="008A7FD1"/>
    <w:rsid w:val="008B22D4"/>
    <w:rsid w:val="008B25BA"/>
    <w:rsid w:val="008B2BA7"/>
    <w:rsid w:val="008B40E8"/>
    <w:rsid w:val="008B43D1"/>
    <w:rsid w:val="008B46D6"/>
    <w:rsid w:val="008B53B3"/>
    <w:rsid w:val="008B5594"/>
    <w:rsid w:val="008B6611"/>
    <w:rsid w:val="008B6812"/>
    <w:rsid w:val="008C0B2B"/>
    <w:rsid w:val="008C3130"/>
    <w:rsid w:val="008C3E56"/>
    <w:rsid w:val="008C4584"/>
    <w:rsid w:val="008C4A9F"/>
    <w:rsid w:val="008C53D4"/>
    <w:rsid w:val="008C5489"/>
    <w:rsid w:val="008C5658"/>
    <w:rsid w:val="008C57DB"/>
    <w:rsid w:val="008C7CC1"/>
    <w:rsid w:val="008D02C9"/>
    <w:rsid w:val="008D041B"/>
    <w:rsid w:val="008D1150"/>
    <w:rsid w:val="008D1477"/>
    <w:rsid w:val="008D1C61"/>
    <w:rsid w:val="008D1EFA"/>
    <w:rsid w:val="008D26BC"/>
    <w:rsid w:val="008D33D6"/>
    <w:rsid w:val="008D39DE"/>
    <w:rsid w:val="008D3AE7"/>
    <w:rsid w:val="008D5039"/>
    <w:rsid w:val="008D58D9"/>
    <w:rsid w:val="008D6119"/>
    <w:rsid w:val="008D74E8"/>
    <w:rsid w:val="008D795F"/>
    <w:rsid w:val="008E04C3"/>
    <w:rsid w:val="008E0D04"/>
    <w:rsid w:val="008E19D6"/>
    <w:rsid w:val="008E3BC2"/>
    <w:rsid w:val="008E4416"/>
    <w:rsid w:val="008E4E64"/>
    <w:rsid w:val="008E4E93"/>
    <w:rsid w:val="008E4FD4"/>
    <w:rsid w:val="008E5CBE"/>
    <w:rsid w:val="008E5E1F"/>
    <w:rsid w:val="008E6035"/>
    <w:rsid w:val="008E6365"/>
    <w:rsid w:val="008F1F56"/>
    <w:rsid w:val="008F28C7"/>
    <w:rsid w:val="008F3543"/>
    <w:rsid w:val="008F4859"/>
    <w:rsid w:val="008F4C79"/>
    <w:rsid w:val="009004F6"/>
    <w:rsid w:val="0090071C"/>
    <w:rsid w:val="0090099B"/>
    <w:rsid w:val="00902BBD"/>
    <w:rsid w:val="00902D8C"/>
    <w:rsid w:val="00904268"/>
    <w:rsid w:val="00904587"/>
    <w:rsid w:val="009053FC"/>
    <w:rsid w:val="009065B4"/>
    <w:rsid w:val="0090701E"/>
    <w:rsid w:val="009100F7"/>
    <w:rsid w:val="00910816"/>
    <w:rsid w:val="00911179"/>
    <w:rsid w:val="00911FFB"/>
    <w:rsid w:val="00912A08"/>
    <w:rsid w:val="00913E57"/>
    <w:rsid w:val="0091490C"/>
    <w:rsid w:val="00915556"/>
    <w:rsid w:val="009162C4"/>
    <w:rsid w:val="00916752"/>
    <w:rsid w:val="009168E7"/>
    <w:rsid w:val="0091794C"/>
    <w:rsid w:val="00920A8F"/>
    <w:rsid w:val="00920ED9"/>
    <w:rsid w:val="009219CB"/>
    <w:rsid w:val="009221BF"/>
    <w:rsid w:val="009234CF"/>
    <w:rsid w:val="0092382F"/>
    <w:rsid w:val="00923BB7"/>
    <w:rsid w:val="009244F6"/>
    <w:rsid w:val="00924A41"/>
    <w:rsid w:val="00925449"/>
    <w:rsid w:val="00925B45"/>
    <w:rsid w:val="00925EB4"/>
    <w:rsid w:val="00925F0E"/>
    <w:rsid w:val="009260F2"/>
    <w:rsid w:val="00926482"/>
    <w:rsid w:val="009275D4"/>
    <w:rsid w:val="00927EDD"/>
    <w:rsid w:val="00933BC9"/>
    <w:rsid w:val="00934068"/>
    <w:rsid w:val="009354A8"/>
    <w:rsid w:val="009361B7"/>
    <w:rsid w:val="00936D5E"/>
    <w:rsid w:val="009406DE"/>
    <w:rsid w:val="00941B93"/>
    <w:rsid w:val="00942080"/>
    <w:rsid w:val="0094256F"/>
    <w:rsid w:val="0094258D"/>
    <w:rsid w:val="009426C1"/>
    <w:rsid w:val="009429B8"/>
    <w:rsid w:val="00942D39"/>
    <w:rsid w:val="00942EA6"/>
    <w:rsid w:val="00943079"/>
    <w:rsid w:val="009432B0"/>
    <w:rsid w:val="00944191"/>
    <w:rsid w:val="009441B2"/>
    <w:rsid w:val="00944677"/>
    <w:rsid w:val="00944A74"/>
    <w:rsid w:val="00945410"/>
    <w:rsid w:val="00945658"/>
    <w:rsid w:val="009456D6"/>
    <w:rsid w:val="00945931"/>
    <w:rsid w:val="00946176"/>
    <w:rsid w:val="0095149C"/>
    <w:rsid w:val="0095297E"/>
    <w:rsid w:val="00952A04"/>
    <w:rsid w:val="00952C97"/>
    <w:rsid w:val="00953495"/>
    <w:rsid w:val="00953CAC"/>
    <w:rsid w:val="00954BD0"/>
    <w:rsid w:val="00955200"/>
    <w:rsid w:val="00955877"/>
    <w:rsid w:val="009560D3"/>
    <w:rsid w:val="009563C1"/>
    <w:rsid w:val="00956816"/>
    <w:rsid w:val="00956AF3"/>
    <w:rsid w:val="00956E15"/>
    <w:rsid w:val="0095743B"/>
    <w:rsid w:val="00960460"/>
    <w:rsid w:val="00960829"/>
    <w:rsid w:val="00960E52"/>
    <w:rsid w:val="009611DF"/>
    <w:rsid w:val="00961D6E"/>
    <w:rsid w:val="00962774"/>
    <w:rsid w:val="00962E79"/>
    <w:rsid w:val="00963265"/>
    <w:rsid w:val="00963A56"/>
    <w:rsid w:val="00964758"/>
    <w:rsid w:val="009651A3"/>
    <w:rsid w:val="009657BF"/>
    <w:rsid w:val="009665E0"/>
    <w:rsid w:val="00966EAB"/>
    <w:rsid w:val="00967B34"/>
    <w:rsid w:val="00967D77"/>
    <w:rsid w:val="0097035B"/>
    <w:rsid w:val="00971F84"/>
    <w:rsid w:val="00972DF9"/>
    <w:rsid w:val="00973361"/>
    <w:rsid w:val="009766F2"/>
    <w:rsid w:val="00976F07"/>
    <w:rsid w:val="009773E5"/>
    <w:rsid w:val="00977618"/>
    <w:rsid w:val="009777A0"/>
    <w:rsid w:val="009804CB"/>
    <w:rsid w:val="009805D2"/>
    <w:rsid w:val="00980CAC"/>
    <w:rsid w:val="00980F87"/>
    <w:rsid w:val="00982DEB"/>
    <w:rsid w:val="00985093"/>
    <w:rsid w:val="00985231"/>
    <w:rsid w:val="00985C00"/>
    <w:rsid w:val="00985F5F"/>
    <w:rsid w:val="00986D8F"/>
    <w:rsid w:val="00987134"/>
    <w:rsid w:val="00990578"/>
    <w:rsid w:val="00991477"/>
    <w:rsid w:val="00991A9F"/>
    <w:rsid w:val="00991F3C"/>
    <w:rsid w:val="009926B8"/>
    <w:rsid w:val="00993785"/>
    <w:rsid w:val="009970D8"/>
    <w:rsid w:val="00997667"/>
    <w:rsid w:val="00997809"/>
    <w:rsid w:val="00997CC7"/>
    <w:rsid w:val="009A0A1E"/>
    <w:rsid w:val="009A1DA1"/>
    <w:rsid w:val="009A1FE8"/>
    <w:rsid w:val="009A38AF"/>
    <w:rsid w:val="009A549B"/>
    <w:rsid w:val="009A57A7"/>
    <w:rsid w:val="009A65F3"/>
    <w:rsid w:val="009A6857"/>
    <w:rsid w:val="009A6858"/>
    <w:rsid w:val="009A74F3"/>
    <w:rsid w:val="009A7781"/>
    <w:rsid w:val="009B00FB"/>
    <w:rsid w:val="009B20E4"/>
    <w:rsid w:val="009B20E5"/>
    <w:rsid w:val="009B37BD"/>
    <w:rsid w:val="009B4FA3"/>
    <w:rsid w:val="009B753E"/>
    <w:rsid w:val="009B7BD8"/>
    <w:rsid w:val="009C03BB"/>
    <w:rsid w:val="009C1300"/>
    <w:rsid w:val="009C1ED9"/>
    <w:rsid w:val="009C1F63"/>
    <w:rsid w:val="009C2C18"/>
    <w:rsid w:val="009C2DDA"/>
    <w:rsid w:val="009C5F15"/>
    <w:rsid w:val="009C68DA"/>
    <w:rsid w:val="009D0B15"/>
    <w:rsid w:val="009D15AA"/>
    <w:rsid w:val="009D162C"/>
    <w:rsid w:val="009D1753"/>
    <w:rsid w:val="009D2F1D"/>
    <w:rsid w:val="009D344E"/>
    <w:rsid w:val="009D3A38"/>
    <w:rsid w:val="009D4101"/>
    <w:rsid w:val="009D476B"/>
    <w:rsid w:val="009D5CAD"/>
    <w:rsid w:val="009D637A"/>
    <w:rsid w:val="009D6BAB"/>
    <w:rsid w:val="009D6DDE"/>
    <w:rsid w:val="009E0DAC"/>
    <w:rsid w:val="009E1332"/>
    <w:rsid w:val="009E15F7"/>
    <w:rsid w:val="009E28E5"/>
    <w:rsid w:val="009E3BEF"/>
    <w:rsid w:val="009E46FC"/>
    <w:rsid w:val="009E6246"/>
    <w:rsid w:val="009E6E98"/>
    <w:rsid w:val="009E745F"/>
    <w:rsid w:val="009F16F9"/>
    <w:rsid w:val="009F17C4"/>
    <w:rsid w:val="009F23E2"/>
    <w:rsid w:val="009F2744"/>
    <w:rsid w:val="009F2C3D"/>
    <w:rsid w:val="009F3C80"/>
    <w:rsid w:val="009F3EAB"/>
    <w:rsid w:val="009F40EA"/>
    <w:rsid w:val="009F4DA7"/>
    <w:rsid w:val="009F6297"/>
    <w:rsid w:val="009F7634"/>
    <w:rsid w:val="009F7A58"/>
    <w:rsid w:val="009F7E53"/>
    <w:rsid w:val="00A00214"/>
    <w:rsid w:val="00A0056D"/>
    <w:rsid w:val="00A0177A"/>
    <w:rsid w:val="00A023D9"/>
    <w:rsid w:val="00A0317B"/>
    <w:rsid w:val="00A041EB"/>
    <w:rsid w:val="00A0447F"/>
    <w:rsid w:val="00A04841"/>
    <w:rsid w:val="00A049DB"/>
    <w:rsid w:val="00A04A89"/>
    <w:rsid w:val="00A0596B"/>
    <w:rsid w:val="00A05B5D"/>
    <w:rsid w:val="00A05C3C"/>
    <w:rsid w:val="00A06CAA"/>
    <w:rsid w:val="00A06E40"/>
    <w:rsid w:val="00A07287"/>
    <w:rsid w:val="00A07809"/>
    <w:rsid w:val="00A10049"/>
    <w:rsid w:val="00A10A6D"/>
    <w:rsid w:val="00A11135"/>
    <w:rsid w:val="00A11352"/>
    <w:rsid w:val="00A125E4"/>
    <w:rsid w:val="00A128C8"/>
    <w:rsid w:val="00A12A78"/>
    <w:rsid w:val="00A12A8E"/>
    <w:rsid w:val="00A12F69"/>
    <w:rsid w:val="00A1399F"/>
    <w:rsid w:val="00A13E72"/>
    <w:rsid w:val="00A156B3"/>
    <w:rsid w:val="00A178CB"/>
    <w:rsid w:val="00A179F4"/>
    <w:rsid w:val="00A17B55"/>
    <w:rsid w:val="00A208B7"/>
    <w:rsid w:val="00A209D4"/>
    <w:rsid w:val="00A20B89"/>
    <w:rsid w:val="00A20DCF"/>
    <w:rsid w:val="00A21E4F"/>
    <w:rsid w:val="00A22ECA"/>
    <w:rsid w:val="00A2465A"/>
    <w:rsid w:val="00A24948"/>
    <w:rsid w:val="00A254D7"/>
    <w:rsid w:val="00A25ABD"/>
    <w:rsid w:val="00A27052"/>
    <w:rsid w:val="00A304B0"/>
    <w:rsid w:val="00A315BB"/>
    <w:rsid w:val="00A32C39"/>
    <w:rsid w:val="00A32E28"/>
    <w:rsid w:val="00A33BB4"/>
    <w:rsid w:val="00A35A49"/>
    <w:rsid w:val="00A35B50"/>
    <w:rsid w:val="00A371EC"/>
    <w:rsid w:val="00A372C9"/>
    <w:rsid w:val="00A4005A"/>
    <w:rsid w:val="00A401C0"/>
    <w:rsid w:val="00A41F48"/>
    <w:rsid w:val="00A42955"/>
    <w:rsid w:val="00A433EF"/>
    <w:rsid w:val="00A4479A"/>
    <w:rsid w:val="00A4481F"/>
    <w:rsid w:val="00A457A9"/>
    <w:rsid w:val="00A45D92"/>
    <w:rsid w:val="00A46FFE"/>
    <w:rsid w:val="00A472BA"/>
    <w:rsid w:val="00A473C6"/>
    <w:rsid w:val="00A47BD4"/>
    <w:rsid w:val="00A5068B"/>
    <w:rsid w:val="00A50A08"/>
    <w:rsid w:val="00A50C26"/>
    <w:rsid w:val="00A50E28"/>
    <w:rsid w:val="00A50FF2"/>
    <w:rsid w:val="00A511E8"/>
    <w:rsid w:val="00A52B7A"/>
    <w:rsid w:val="00A538F4"/>
    <w:rsid w:val="00A55C8D"/>
    <w:rsid w:val="00A6009D"/>
    <w:rsid w:val="00A60B16"/>
    <w:rsid w:val="00A6118D"/>
    <w:rsid w:val="00A6145D"/>
    <w:rsid w:val="00A61BEA"/>
    <w:rsid w:val="00A6220C"/>
    <w:rsid w:val="00A62F06"/>
    <w:rsid w:val="00A63860"/>
    <w:rsid w:val="00A64784"/>
    <w:rsid w:val="00A64BB5"/>
    <w:rsid w:val="00A66629"/>
    <w:rsid w:val="00A66834"/>
    <w:rsid w:val="00A66AA5"/>
    <w:rsid w:val="00A66DBA"/>
    <w:rsid w:val="00A671FC"/>
    <w:rsid w:val="00A70BB4"/>
    <w:rsid w:val="00A73649"/>
    <w:rsid w:val="00A74216"/>
    <w:rsid w:val="00A74717"/>
    <w:rsid w:val="00A75E4D"/>
    <w:rsid w:val="00A76E56"/>
    <w:rsid w:val="00A771CF"/>
    <w:rsid w:val="00A802FE"/>
    <w:rsid w:val="00A808C0"/>
    <w:rsid w:val="00A80D25"/>
    <w:rsid w:val="00A814CD"/>
    <w:rsid w:val="00A819DD"/>
    <w:rsid w:val="00A82044"/>
    <w:rsid w:val="00A8281A"/>
    <w:rsid w:val="00A83E82"/>
    <w:rsid w:val="00A85F8E"/>
    <w:rsid w:val="00A86CAF"/>
    <w:rsid w:val="00A872DA"/>
    <w:rsid w:val="00A87459"/>
    <w:rsid w:val="00A879CB"/>
    <w:rsid w:val="00A87AA9"/>
    <w:rsid w:val="00A900B2"/>
    <w:rsid w:val="00A903F4"/>
    <w:rsid w:val="00A9160E"/>
    <w:rsid w:val="00A91AB1"/>
    <w:rsid w:val="00A91D27"/>
    <w:rsid w:val="00A932B0"/>
    <w:rsid w:val="00A93A56"/>
    <w:rsid w:val="00A93A8A"/>
    <w:rsid w:val="00A93B40"/>
    <w:rsid w:val="00A94267"/>
    <w:rsid w:val="00A94452"/>
    <w:rsid w:val="00AA136D"/>
    <w:rsid w:val="00AA1578"/>
    <w:rsid w:val="00AA1B8F"/>
    <w:rsid w:val="00AA26D9"/>
    <w:rsid w:val="00AA3499"/>
    <w:rsid w:val="00AA351A"/>
    <w:rsid w:val="00AA36FA"/>
    <w:rsid w:val="00AA48F1"/>
    <w:rsid w:val="00AA590F"/>
    <w:rsid w:val="00AA64E9"/>
    <w:rsid w:val="00AA6520"/>
    <w:rsid w:val="00AA6C72"/>
    <w:rsid w:val="00AB02F8"/>
    <w:rsid w:val="00AB0A43"/>
    <w:rsid w:val="00AB0CCF"/>
    <w:rsid w:val="00AB0E36"/>
    <w:rsid w:val="00AB1223"/>
    <w:rsid w:val="00AB213E"/>
    <w:rsid w:val="00AB233D"/>
    <w:rsid w:val="00AB2F33"/>
    <w:rsid w:val="00AB3706"/>
    <w:rsid w:val="00AB3720"/>
    <w:rsid w:val="00AB3FFE"/>
    <w:rsid w:val="00AB4BDB"/>
    <w:rsid w:val="00AB5161"/>
    <w:rsid w:val="00AB5C9B"/>
    <w:rsid w:val="00AB6B92"/>
    <w:rsid w:val="00AC016D"/>
    <w:rsid w:val="00AC11B3"/>
    <w:rsid w:val="00AC19CF"/>
    <w:rsid w:val="00AC1F17"/>
    <w:rsid w:val="00AC20E1"/>
    <w:rsid w:val="00AC2465"/>
    <w:rsid w:val="00AC364C"/>
    <w:rsid w:val="00AC61FE"/>
    <w:rsid w:val="00AC62BC"/>
    <w:rsid w:val="00AC63A3"/>
    <w:rsid w:val="00AC66A5"/>
    <w:rsid w:val="00AD129B"/>
    <w:rsid w:val="00AD1D37"/>
    <w:rsid w:val="00AD25F5"/>
    <w:rsid w:val="00AD2C18"/>
    <w:rsid w:val="00AD2F80"/>
    <w:rsid w:val="00AD2FDD"/>
    <w:rsid w:val="00AD39CA"/>
    <w:rsid w:val="00AD4220"/>
    <w:rsid w:val="00AD498E"/>
    <w:rsid w:val="00AD508C"/>
    <w:rsid w:val="00AD6C14"/>
    <w:rsid w:val="00AD6CD5"/>
    <w:rsid w:val="00AD6EC3"/>
    <w:rsid w:val="00AE1A13"/>
    <w:rsid w:val="00AE5574"/>
    <w:rsid w:val="00AE5ED3"/>
    <w:rsid w:val="00AE5EF2"/>
    <w:rsid w:val="00AE62D2"/>
    <w:rsid w:val="00AE6480"/>
    <w:rsid w:val="00AE730B"/>
    <w:rsid w:val="00AE77EF"/>
    <w:rsid w:val="00AF0CFF"/>
    <w:rsid w:val="00AF1293"/>
    <w:rsid w:val="00AF1858"/>
    <w:rsid w:val="00AF3964"/>
    <w:rsid w:val="00AF3F8D"/>
    <w:rsid w:val="00AF41E8"/>
    <w:rsid w:val="00AF4482"/>
    <w:rsid w:val="00AF5173"/>
    <w:rsid w:val="00AF5A31"/>
    <w:rsid w:val="00AF6AE5"/>
    <w:rsid w:val="00B006DB"/>
    <w:rsid w:val="00B00D5A"/>
    <w:rsid w:val="00B01B32"/>
    <w:rsid w:val="00B02C8E"/>
    <w:rsid w:val="00B02EBB"/>
    <w:rsid w:val="00B0300B"/>
    <w:rsid w:val="00B032BA"/>
    <w:rsid w:val="00B038F5"/>
    <w:rsid w:val="00B042F9"/>
    <w:rsid w:val="00B04368"/>
    <w:rsid w:val="00B04706"/>
    <w:rsid w:val="00B048BC"/>
    <w:rsid w:val="00B057E1"/>
    <w:rsid w:val="00B059CB"/>
    <w:rsid w:val="00B0779E"/>
    <w:rsid w:val="00B10359"/>
    <w:rsid w:val="00B12B02"/>
    <w:rsid w:val="00B1352A"/>
    <w:rsid w:val="00B1402F"/>
    <w:rsid w:val="00B15F6F"/>
    <w:rsid w:val="00B15FD7"/>
    <w:rsid w:val="00B16140"/>
    <w:rsid w:val="00B173E6"/>
    <w:rsid w:val="00B1755A"/>
    <w:rsid w:val="00B1762D"/>
    <w:rsid w:val="00B179FE"/>
    <w:rsid w:val="00B17B1D"/>
    <w:rsid w:val="00B17E40"/>
    <w:rsid w:val="00B20D55"/>
    <w:rsid w:val="00B20DB9"/>
    <w:rsid w:val="00B214B3"/>
    <w:rsid w:val="00B22188"/>
    <w:rsid w:val="00B2223D"/>
    <w:rsid w:val="00B235D0"/>
    <w:rsid w:val="00B2373F"/>
    <w:rsid w:val="00B23A0C"/>
    <w:rsid w:val="00B23B5A"/>
    <w:rsid w:val="00B25260"/>
    <w:rsid w:val="00B25B1A"/>
    <w:rsid w:val="00B2625C"/>
    <w:rsid w:val="00B26D11"/>
    <w:rsid w:val="00B26F8F"/>
    <w:rsid w:val="00B2759A"/>
    <w:rsid w:val="00B27DCF"/>
    <w:rsid w:val="00B30116"/>
    <w:rsid w:val="00B312B3"/>
    <w:rsid w:val="00B31DCB"/>
    <w:rsid w:val="00B31EE4"/>
    <w:rsid w:val="00B328AC"/>
    <w:rsid w:val="00B3299E"/>
    <w:rsid w:val="00B32EEC"/>
    <w:rsid w:val="00B32F20"/>
    <w:rsid w:val="00B336CA"/>
    <w:rsid w:val="00B3533B"/>
    <w:rsid w:val="00B353B6"/>
    <w:rsid w:val="00B3725B"/>
    <w:rsid w:val="00B40474"/>
    <w:rsid w:val="00B422C2"/>
    <w:rsid w:val="00B42303"/>
    <w:rsid w:val="00B434A5"/>
    <w:rsid w:val="00B4524D"/>
    <w:rsid w:val="00B47FDE"/>
    <w:rsid w:val="00B5050D"/>
    <w:rsid w:val="00B5094A"/>
    <w:rsid w:val="00B521A1"/>
    <w:rsid w:val="00B5374E"/>
    <w:rsid w:val="00B53934"/>
    <w:rsid w:val="00B53B32"/>
    <w:rsid w:val="00B53EF1"/>
    <w:rsid w:val="00B54F38"/>
    <w:rsid w:val="00B55CD9"/>
    <w:rsid w:val="00B5603D"/>
    <w:rsid w:val="00B575C6"/>
    <w:rsid w:val="00B62918"/>
    <w:rsid w:val="00B62E89"/>
    <w:rsid w:val="00B6350C"/>
    <w:rsid w:val="00B6471F"/>
    <w:rsid w:val="00B64E2F"/>
    <w:rsid w:val="00B6578F"/>
    <w:rsid w:val="00B659D8"/>
    <w:rsid w:val="00B667F9"/>
    <w:rsid w:val="00B66951"/>
    <w:rsid w:val="00B66C1B"/>
    <w:rsid w:val="00B70ECB"/>
    <w:rsid w:val="00B71209"/>
    <w:rsid w:val="00B714D3"/>
    <w:rsid w:val="00B718E3"/>
    <w:rsid w:val="00B71F64"/>
    <w:rsid w:val="00B72495"/>
    <w:rsid w:val="00B724A0"/>
    <w:rsid w:val="00B74586"/>
    <w:rsid w:val="00B748B7"/>
    <w:rsid w:val="00B74A12"/>
    <w:rsid w:val="00B764FD"/>
    <w:rsid w:val="00B772D3"/>
    <w:rsid w:val="00B77C19"/>
    <w:rsid w:val="00B80255"/>
    <w:rsid w:val="00B80702"/>
    <w:rsid w:val="00B808F1"/>
    <w:rsid w:val="00B82B19"/>
    <w:rsid w:val="00B82E25"/>
    <w:rsid w:val="00B83329"/>
    <w:rsid w:val="00B85888"/>
    <w:rsid w:val="00B86232"/>
    <w:rsid w:val="00B863F7"/>
    <w:rsid w:val="00B87126"/>
    <w:rsid w:val="00B874AB"/>
    <w:rsid w:val="00B901D1"/>
    <w:rsid w:val="00B90221"/>
    <w:rsid w:val="00B90E7C"/>
    <w:rsid w:val="00B91380"/>
    <w:rsid w:val="00B91410"/>
    <w:rsid w:val="00B92659"/>
    <w:rsid w:val="00B93D3D"/>
    <w:rsid w:val="00B94ECA"/>
    <w:rsid w:val="00B96541"/>
    <w:rsid w:val="00B96D52"/>
    <w:rsid w:val="00B97CC0"/>
    <w:rsid w:val="00B97E8E"/>
    <w:rsid w:val="00BA061A"/>
    <w:rsid w:val="00BA13AA"/>
    <w:rsid w:val="00BA20ED"/>
    <w:rsid w:val="00BA558B"/>
    <w:rsid w:val="00BA612C"/>
    <w:rsid w:val="00BA77B2"/>
    <w:rsid w:val="00BB1858"/>
    <w:rsid w:val="00BB208C"/>
    <w:rsid w:val="00BB243F"/>
    <w:rsid w:val="00BB287D"/>
    <w:rsid w:val="00BB4130"/>
    <w:rsid w:val="00BB4A67"/>
    <w:rsid w:val="00BB5244"/>
    <w:rsid w:val="00BB5D5C"/>
    <w:rsid w:val="00BB61D1"/>
    <w:rsid w:val="00BB635D"/>
    <w:rsid w:val="00BB6830"/>
    <w:rsid w:val="00BB78A7"/>
    <w:rsid w:val="00BB7CB7"/>
    <w:rsid w:val="00BB7D77"/>
    <w:rsid w:val="00BC1D41"/>
    <w:rsid w:val="00BC2062"/>
    <w:rsid w:val="00BC2392"/>
    <w:rsid w:val="00BC28CF"/>
    <w:rsid w:val="00BC3BF5"/>
    <w:rsid w:val="00BC3E73"/>
    <w:rsid w:val="00BC4349"/>
    <w:rsid w:val="00BC4C01"/>
    <w:rsid w:val="00BC4E21"/>
    <w:rsid w:val="00BC7AC3"/>
    <w:rsid w:val="00BD0BDC"/>
    <w:rsid w:val="00BD203C"/>
    <w:rsid w:val="00BD25B6"/>
    <w:rsid w:val="00BD381D"/>
    <w:rsid w:val="00BD42D6"/>
    <w:rsid w:val="00BD53EB"/>
    <w:rsid w:val="00BD7337"/>
    <w:rsid w:val="00BE0AFB"/>
    <w:rsid w:val="00BE0F0A"/>
    <w:rsid w:val="00BE0F14"/>
    <w:rsid w:val="00BE15DC"/>
    <w:rsid w:val="00BE1CB7"/>
    <w:rsid w:val="00BE23ED"/>
    <w:rsid w:val="00BE3F78"/>
    <w:rsid w:val="00BE3F9D"/>
    <w:rsid w:val="00BE400F"/>
    <w:rsid w:val="00BE443D"/>
    <w:rsid w:val="00BE5E61"/>
    <w:rsid w:val="00BE71A5"/>
    <w:rsid w:val="00BF0687"/>
    <w:rsid w:val="00BF0C67"/>
    <w:rsid w:val="00BF1922"/>
    <w:rsid w:val="00BF1E25"/>
    <w:rsid w:val="00BF1F43"/>
    <w:rsid w:val="00BF3D26"/>
    <w:rsid w:val="00BF45AF"/>
    <w:rsid w:val="00BF50DB"/>
    <w:rsid w:val="00BF51D7"/>
    <w:rsid w:val="00BF574C"/>
    <w:rsid w:val="00BF5A76"/>
    <w:rsid w:val="00BF5A89"/>
    <w:rsid w:val="00BF61D2"/>
    <w:rsid w:val="00BF6DCE"/>
    <w:rsid w:val="00BF7300"/>
    <w:rsid w:val="00C016AF"/>
    <w:rsid w:val="00C0171C"/>
    <w:rsid w:val="00C026AE"/>
    <w:rsid w:val="00C0281C"/>
    <w:rsid w:val="00C02889"/>
    <w:rsid w:val="00C02C70"/>
    <w:rsid w:val="00C02DE0"/>
    <w:rsid w:val="00C0374D"/>
    <w:rsid w:val="00C0628B"/>
    <w:rsid w:val="00C06D36"/>
    <w:rsid w:val="00C11218"/>
    <w:rsid w:val="00C12521"/>
    <w:rsid w:val="00C12986"/>
    <w:rsid w:val="00C12C2C"/>
    <w:rsid w:val="00C144A3"/>
    <w:rsid w:val="00C15B38"/>
    <w:rsid w:val="00C16258"/>
    <w:rsid w:val="00C16779"/>
    <w:rsid w:val="00C16AD3"/>
    <w:rsid w:val="00C173FE"/>
    <w:rsid w:val="00C20178"/>
    <w:rsid w:val="00C20B59"/>
    <w:rsid w:val="00C2148D"/>
    <w:rsid w:val="00C2177D"/>
    <w:rsid w:val="00C21964"/>
    <w:rsid w:val="00C21BA9"/>
    <w:rsid w:val="00C23293"/>
    <w:rsid w:val="00C23ABE"/>
    <w:rsid w:val="00C240A8"/>
    <w:rsid w:val="00C241EC"/>
    <w:rsid w:val="00C2588D"/>
    <w:rsid w:val="00C25DE0"/>
    <w:rsid w:val="00C3082D"/>
    <w:rsid w:val="00C309AC"/>
    <w:rsid w:val="00C30A12"/>
    <w:rsid w:val="00C31483"/>
    <w:rsid w:val="00C31CF8"/>
    <w:rsid w:val="00C31D73"/>
    <w:rsid w:val="00C324D8"/>
    <w:rsid w:val="00C32520"/>
    <w:rsid w:val="00C33219"/>
    <w:rsid w:val="00C33A97"/>
    <w:rsid w:val="00C347DE"/>
    <w:rsid w:val="00C34FEF"/>
    <w:rsid w:val="00C350D3"/>
    <w:rsid w:val="00C36881"/>
    <w:rsid w:val="00C37321"/>
    <w:rsid w:val="00C3774E"/>
    <w:rsid w:val="00C41057"/>
    <w:rsid w:val="00C41AF0"/>
    <w:rsid w:val="00C42BA6"/>
    <w:rsid w:val="00C43D0E"/>
    <w:rsid w:val="00C43F69"/>
    <w:rsid w:val="00C46361"/>
    <w:rsid w:val="00C464D1"/>
    <w:rsid w:val="00C4775E"/>
    <w:rsid w:val="00C51D2B"/>
    <w:rsid w:val="00C536FC"/>
    <w:rsid w:val="00C538A1"/>
    <w:rsid w:val="00C54A22"/>
    <w:rsid w:val="00C56FA6"/>
    <w:rsid w:val="00C57178"/>
    <w:rsid w:val="00C60034"/>
    <w:rsid w:val="00C60C8E"/>
    <w:rsid w:val="00C6245D"/>
    <w:rsid w:val="00C62C80"/>
    <w:rsid w:val="00C642E6"/>
    <w:rsid w:val="00C643BB"/>
    <w:rsid w:val="00C649BC"/>
    <w:rsid w:val="00C6523B"/>
    <w:rsid w:val="00C655CD"/>
    <w:rsid w:val="00C6576D"/>
    <w:rsid w:val="00C65F03"/>
    <w:rsid w:val="00C66942"/>
    <w:rsid w:val="00C66D33"/>
    <w:rsid w:val="00C704CD"/>
    <w:rsid w:val="00C71005"/>
    <w:rsid w:val="00C74857"/>
    <w:rsid w:val="00C74CF5"/>
    <w:rsid w:val="00C74DC5"/>
    <w:rsid w:val="00C755AA"/>
    <w:rsid w:val="00C756C4"/>
    <w:rsid w:val="00C75C6A"/>
    <w:rsid w:val="00C76DD9"/>
    <w:rsid w:val="00C77F68"/>
    <w:rsid w:val="00C80335"/>
    <w:rsid w:val="00C819D0"/>
    <w:rsid w:val="00C81CD1"/>
    <w:rsid w:val="00C81F01"/>
    <w:rsid w:val="00C83022"/>
    <w:rsid w:val="00C83B90"/>
    <w:rsid w:val="00C842F8"/>
    <w:rsid w:val="00C85197"/>
    <w:rsid w:val="00C85733"/>
    <w:rsid w:val="00C85B84"/>
    <w:rsid w:val="00C85D35"/>
    <w:rsid w:val="00C86E1C"/>
    <w:rsid w:val="00C90364"/>
    <w:rsid w:val="00C90839"/>
    <w:rsid w:val="00C9169F"/>
    <w:rsid w:val="00C91D03"/>
    <w:rsid w:val="00C91E41"/>
    <w:rsid w:val="00C9325B"/>
    <w:rsid w:val="00C9351B"/>
    <w:rsid w:val="00C93C9D"/>
    <w:rsid w:val="00C94002"/>
    <w:rsid w:val="00C9445F"/>
    <w:rsid w:val="00C95BFE"/>
    <w:rsid w:val="00C970B1"/>
    <w:rsid w:val="00CA099A"/>
    <w:rsid w:val="00CA0C82"/>
    <w:rsid w:val="00CA1CBA"/>
    <w:rsid w:val="00CA2231"/>
    <w:rsid w:val="00CA27D1"/>
    <w:rsid w:val="00CA2CC6"/>
    <w:rsid w:val="00CA2D76"/>
    <w:rsid w:val="00CA38B7"/>
    <w:rsid w:val="00CA4625"/>
    <w:rsid w:val="00CA4E8E"/>
    <w:rsid w:val="00CA5509"/>
    <w:rsid w:val="00CA6259"/>
    <w:rsid w:val="00CA64EC"/>
    <w:rsid w:val="00CA6537"/>
    <w:rsid w:val="00CA6603"/>
    <w:rsid w:val="00CA6D2D"/>
    <w:rsid w:val="00CA6EFE"/>
    <w:rsid w:val="00CA6FD6"/>
    <w:rsid w:val="00CB02BB"/>
    <w:rsid w:val="00CB1267"/>
    <w:rsid w:val="00CB1B09"/>
    <w:rsid w:val="00CB1B3D"/>
    <w:rsid w:val="00CB27BA"/>
    <w:rsid w:val="00CB3F9E"/>
    <w:rsid w:val="00CB5694"/>
    <w:rsid w:val="00CB5900"/>
    <w:rsid w:val="00CB5E5D"/>
    <w:rsid w:val="00CB69E7"/>
    <w:rsid w:val="00CB6B1C"/>
    <w:rsid w:val="00CB6D11"/>
    <w:rsid w:val="00CC0372"/>
    <w:rsid w:val="00CC09F8"/>
    <w:rsid w:val="00CC15EE"/>
    <w:rsid w:val="00CC16F0"/>
    <w:rsid w:val="00CC25B3"/>
    <w:rsid w:val="00CC34A3"/>
    <w:rsid w:val="00CC3D76"/>
    <w:rsid w:val="00CC43D0"/>
    <w:rsid w:val="00CC45D4"/>
    <w:rsid w:val="00CC639F"/>
    <w:rsid w:val="00CC651D"/>
    <w:rsid w:val="00CC6674"/>
    <w:rsid w:val="00CC77B6"/>
    <w:rsid w:val="00CD027D"/>
    <w:rsid w:val="00CD066D"/>
    <w:rsid w:val="00CD082B"/>
    <w:rsid w:val="00CD0D42"/>
    <w:rsid w:val="00CD1DE9"/>
    <w:rsid w:val="00CD1EE0"/>
    <w:rsid w:val="00CD2535"/>
    <w:rsid w:val="00CD26C9"/>
    <w:rsid w:val="00CD3954"/>
    <w:rsid w:val="00CD5960"/>
    <w:rsid w:val="00CD6782"/>
    <w:rsid w:val="00CD67D4"/>
    <w:rsid w:val="00CD68EA"/>
    <w:rsid w:val="00CD719D"/>
    <w:rsid w:val="00CD71EB"/>
    <w:rsid w:val="00CE0628"/>
    <w:rsid w:val="00CE0916"/>
    <w:rsid w:val="00CE1F57"/>
    <w:rsid w:val="00CE228C"/>
    <w:rsid w:val="00CE23D3"/>
    <w:rsid w:val="00CE39A4"/>
    <w:rsid w:val="00CE3B58"/>
    <w:rsid w:val="00CE3B74"/>
    <w:rsid w:val="00CE4F70"/>
    <w:rsid w:val="00CE5D75"/>
    <w:rsid w:val="00CE665B"/>
    <w:rsid w:val="00CE7B65"/>
    <w:rsid w:val="00CE7D3A"/>
    <w:rsid w:val="00CE7DB6"/>
    <w:rsid w:val="00CF45D9"/>
    <w:rsid w:val="00CF4E84"/>
    <w:rsid w:val="00CF510A"/>
    <w:rsid w:val="00CF62C0"/>
    <w:rsid w:val="00CF6CC1"/>
    <w:rsid w:val="00CF6D0B"/>
    <w:rsid w:val="00D033D4"/>
    <w:rsid w:val="00D04096"/>
    <w:rsid w:val="00D055A8"/>
    <w:rsid w:val="00D060A2"/>
    <w:rsid w:val="00D064ED"/>
    <w:rsid w:val="00D06716"/>
    <w:rsid w:val="00D07695"/>
    <w:rsid w:val="00D07EB5"/>
    <w:rsid w:val="00D10BF3"/>
    <w:rsid w:val="00D10D4F"/>
    <w:rsid w:val="00D119C9"/>
    <w:rsid w:val="00D126E0"/>
    <w:rsid w:val="00D12C2D"/>
    <w:rsid w:val="00D13304"/>
    <w:rsid w:val="00D13DAB"/>
    <w:rsid w:val="00D1400B"/>
    <w:rsid w:val="00D15B66"/>
    <w:rsid w:val="00D160AF"/>
    <w:rsid w:val="00D167FE"/>
    <w:rsid w:val="00D17F7B"/>
    <w:rsid w:val="00D21536"/>
    <w:rsid w:val="00D22222"/>
    <w:rsid w:val="00D224CF"/>
    <w:rsid w:val="00D232AE"/>
    <w:rsid w:val="00D23CD1"/>
    <w:rsid w:val="00D24798"/>
    <w:rsid w:val="00D2602C"/>
    <w:rsid w:val="00D262F2"/>
    <w:rsid w:val="00D264B4"/>
    <w:rsid w:val="00D26970"/>
    <w:rsid w:val="00D27148"/>
    <w:rsid w:val="00D272A6"/>
    <w:rsid w:val="00D27443"/>
    <w:rsid w:val="00D30EFD"/>
    <w:rsid w:val="00D31660"/>
    <w:rsid w:val="00D3193D"/>
    <w:rsid w:val="00D321AD"/>
    <w:rsid w:val="00D33148"/>
    <w:rsid w:val="00D33740"/>
    <w:rsid w:val="00D33EE4"/>
    <w:rsid w:val="00D34A07"/>
    <w:rsid w:val="00D34EB1"/>
    <w:rsid w:val="00D3525D"/>
    <w:rsid w:val="00D36F18"/>
    <w:rsid w:val="00D371B0"/>
    <w:rsid w:val="00D40426"/>
    <w:rsid w:val="00D40B6A"/>
    <w:rsid w:val="00D4112D"/>
    <w:rsid w:val="00D42388"/>
    <w:rsid w:val="00D4323B"/>
    <w:rsid w:val="00D44F46"/>
    <w:rsid w:val="00D475A9"/>
    <w:rsid w:val="00D479A9"/>
    <w:rsid w:val="00D50B72"/>
    <w:rsid w:val="00D51B10"/>
    <w:rsid w:val="00D52345"/>
    <w:rsid w:val="00D525F3"/>
    <w:rsid w:val="00D53643"/>
    <w:rsid w:val="00D53708"/>
    <w:rsid w:val="00D54B18"/>
    <w:rsid w:val="00D54BCE"/>
    <w:rsid w:val="00D5594F"/>
    <w:rsid w:val="00D55D24"/>
    <w:rsid w:val="00D56470"/>
    <w:rsid w:val="00D568F9"/>
    <w:rsid w:val="00D56BEA"/>
    <w:rsid w:val="00D57074"/>
    <w:rsid w:val="00D57825"/>
    <w:rsid w:val="00D57C06"/>
    <w:rsid w:val="00D609EB"/>
    <w:rsid w:val="00D62541"/>
    <w:rsid w:val="00D63459"/>
    <w:rsid w:val="00D637F2"/>
    <w:rsid w:val="00D64607"/>
    <w:rsid w:val="00D65180"/>
    <w:rsid w:val="00D66B33"/>
    <w:rsid w:val="00D6721C"/>
    <w:rsid w:val="00D703EA"/>
    <w:rsid w:val="00D70418"/>
    <w:rsid w:val="00D70F25"/>
    <w:rsid w:val="00D71C83"/>
    <w:rsid w:val="00D71CEB"/>
    <w:rsid w:val="00D723D3"/>
    <w:rsid w:val="00D72B3D"/>
    <w:rsid w:val="00D74B3E"/>
    <w:rsid w:val="00D74FA7"/>
    <w:rsid w:val="00D76BF2"/>
    <w:rsid w:val="00D803D4"/>
    <w:rsid w:val="00D808CE"/>
    <w:rsid w:val="00D80DA7"/>
    <w:rsid w:val="00D813B7"/>
    <w:rsid w:val="00D8168F"/>
    <w:rsid w:val="00D8270E"/>
    <w:rsid w:val="00D82893"/>
    <w:rsid w:val="00D834FB"/>
    <w:rsid w:val="00D8368A"/>
    <w:rsid w:val="00D87D95"/>
    <w:rsid w:val="00D9087A"/>
    <w:rsid w:val="00D910D2"/>
    <w:rsid w:val="00D9131C"/>
    <w:rsid w:val="00D9131F"/>
    <w:rsid w:val="00D9158F"/>
    <w:rsid w:val="00D925F5"/>
    <w:rsid w:val="00D928D4"/>
    <w:rsid w:val="00D92E1E"/>
    <w:rsid w:val="00D934D7"/>
    <w:rsid w:val="00D935DA"/>
    <w:rsid w:val="00D953C1"/>
    <w:rsid w:val="00D95909"/>
    <w:rsid w:val="00D95CF5"/>
    <w:rsid w:val="00D961BC"/>
    <w:rsid w:val="00D96B10"/>
    <w:rsid w:val="00D96D7E"/>
    <w:rsid w:val="00D974CA"/>
    <w:rsid w:val="00DA0985"/>
    <w:rsid w:val="00DA09D9"/>
    <w:rsid w:val="00DA0B32"/>
    <w:rsid w:val="00DA1752"/>
    <w:rsid w:val="00DA263D"/>
    <w:rsid w:val="00DA3FEA"/>
    <w:rsid w:val="00DA4F06"/>
    <w:rsid w:val="00DA551E"/>
    <w:rsid w:val="00DA6A1F"/>
    <w:rsid w:val="00DA7225"/>
    <w:rsid w:val="00DA7CF7"/>
    <w:rsid w:val="00DB09FD"/>
    <w:rsid w:val="00DB1266"/>
    <w:rsid w:val="00DB131C"/>
    <w:rsid w:val="00DB209A"/>
    <w:rsid w:val="00DB278E"/>
    <w:rsid w:val="00DB29B1"/>
    <w:rsid w:val="00DB29D5"/>
    <w:rsid w:val="00DB3306"/>
    <w:rsid w:val="00DB384C"/>
    <w:rsid w:val="00DB3F75"/>
    <w:rsid w:val="00DB4AE6"/>
    <w:rsid w:val="00DB4E29"/>
    <w:rsid w:val="00DB5D99"/>
    <w:rsid w:val="00DB6322"/>
    <w:rsid w:val="00DB67BD"/>
    <w:rsid w:val="00DB6D67"/>
    <w:rsid w:val="00DB7B3E"/>
    <w:rsid w:val="00DB7FC5"/>
    <w:rsid w:val="00DC0264"/>
    <w:rsid w:val="00DC1295"/>
    <w:rsid w:val="00DC1ED0"/>
    <w:rsid w:val="00DC22D0"/>
    <w:rsid w:val="00DC443D"/>
    <w:rsid w:val="00DC4A84"/>
    <w:rsid w:val="00DC508A"/>
    <w:rsid w:val="00DC5143"/>
    <w:rsid w:val="00DC6DEC"/>
    <w:rsid w:val="00DD11E1"/>
    <w:rsid w:val="00DD1669"/>
    <w:rsid w:val="00DD2845"/>
    <w:rsid w:val="00DD31DA"/>
    <w:rsid w:val="00DD396E"/>
    <w:rsid w:val="00DD4AD1"/>
    <w:rsid w:val="00DD54E0"/>
    <w:rsid w:val="00DD605E"/>
    <w:rsid w:val="00DE0D3B"/>
    <w:rsid w:val="00DE2594"/>
    <w:rsid w:val="00DE40A0"/>
    <w:rsid w:val="00DE43C3"/>
    <w:rsid w:val="00DE5609"/>
    <w:rsid w:val="00DE57A2"/>
    <w:rsid w:val="00DE6014"/>
    <w:rsid w:val="00DE68B8"/>
    <w:rsid w:val="00DE73E2"/>
    <w:rsid w:val="00DF01A9"/>
    <w:rsid w:val="00DF05B2"/>
    <w:rsid w:val="00DF1750"/>
    <w:rsid w:val="00DF2822"/>
    <w:rsid w:val="00DF41DC"/>
    <w:rsid w:val="00DF76E5"/>
    <w:rsid w:val="00DF7CD3"/>
    <w:rsid w:val="00E00BDE"/>
    <w:rsid w:val="00E012B0"/>
    <w:rsid w:val="00E0164E"/>
    <w:rsid w:val="00E01C84"/>
    <w:rsid w:val="00E02C00"/>
    <w:rsid w:val="00E03481"/>
    <w:rsid w:val="00E048D9"/>
    <w:rsid w:val="00E048E6"/>
    <w:rsid w:val="00E04A3B"/>
    <w:rsid w:val="00E05849"/>
    <w:rsid w:val="00E05C26"/>
    <w:rsid w:val="00E05FDD"/>
    <w:rsid w:val="00E07475"/>
    <w:rsid w:val="00E079BB"/>
    <w:rsid w:val="00E07F4A"/>
    <w:rsid w:val="00E11060"/>
    <w:rsid w:val="00E11D21"/>
    <w:rsid w:val="00E1464D"/>
    <w:rsid w:val="00E1500B"/>
    <w:rsid w:val="00E1547A"/>
    <w:rsid w:val="00E1625A"/>
    <w:rsid w:val="00E16795"/>
    <w:rsid w:val="00E21017"/>
    <w:rsid w:val="00E247F9"/>
    <w:rsid w:val="00E24CF5"/>
    <w:rsid w:val="00E25513"/>
    <w:rsid w:val="00E25C8E"/>
    <w:rsid w:val="00E26C50"/>
    <w:rsid w:val="00E27D27"/>
    <w:rsid w:val="00E30CC5"/>
    <w:rsid w:val="00E317DB"/>
    <w:rsid w:val="00E32160"/>
    <w:rsid w:val="00E32725"/>
    <w:rsid w:val="00E32E17"/>
    <w:rsid w:val="00E33297"/>
    <w:rsid w:val="00E33DE7"/>
    <w:rsid w:val="00E34184"/>
    <w:rsid w:val="00E3449D"/>
    <w:rsid w:val="00E357C8"/>
    <w:rsid w:val="00E35959"/>
    <w:rsid w:val="00E36AA4"/>
    <w:rsid w:val="00E37438"/>
    <w:rsid w:val="00E37AA4"/>
    <w:rsid w:val="00E40456"/>
    <w:rsid w:val="00E40F9D"/>
    <w:rsid w:val="00E433CC"/>
    <w:rsid w:val="00E4363B"/>
    <w:rsid w:val="00E442F0"/>
    <w:rsid w:val="00E44694"/>
    <w:rsid w:val="00E45B7E"/>
    <w:rsid w:val="00E4607A"/>
    <w:rsid w:val="00E46681"/>
    <w:rsid w:val="00E4790A"/>
    <w:rsid w:val="00E47BF5"/>
    <w:rsid w:val="00E50BBA"/>
    <w:rsid w:val="00E50DB2"/>
    <w:rsid w:val="00E52AD3"/>
    <w:rsid w:val="00E53410"/>
    <w:rsid w:val="00E53978"/>
    <w:rsid w:val="00E53B15"/>
    <w:rsid w:val="00E55025"/>
    <w:rsid w:val="00E555F1"/>
    <w:rsid w:val="00E6095D"/>
    <w:rsid w:val="00E60DED"/>
    <w:rsid w:val="00E6101B"/>
    <w:rsid w:val="00E61094"/>
    <w:rsid w:val="00E618A8"/>
    <w:rsid w:val="00E63A12"/>
    <w:rsid w:val="00E640A1"/>
    <w:rsid w:val="00E64BAE"/>
    <w:rsid w:val="00E64CB1"/>
    <w:rsid w:val="00E659ED"/>
    <w:rsid w:val="00E65AA6"/>
    <w:rsid w:val="00E65C75"/>
    <w:rsid w:val="00E66992"/>
    <w:rsid w:val="00E70344"/>
    <w:rsid w:val="00E71279"/>
    <w:rsid w:val="00E717A2"/>
    <w:rsid w:val="00E71CE0"/>
    <w:rsid w:val="00E72384"/>
    <w:rsid w:val="00E72515"/>
    <w:rsid w:val="00E727E0"/>
    <w:rsid w:val="00E729DD"/>
    <w:rsid w:val="00E72DA0"/>
    <w:rsid w:val="00E73187"/>
    <w:rsid w:val="00E73AC7"/>
    <w:rsid w:val="00E73FBF"/>
    <w:rsid w:val="00E74839"/>
    <w:rsid w:val="00E759BE"/>
    <w:rsid w:val="00E76064"/>
    <w:rsid w:val="00E767F6"/>
    <w:rsid w:val="00E7787D"/>
    <w:rsid w:val="00E80402"/>
    <w:rsid w:val="00E81970"/>
    <w:rsid w:val="00E81E33"/>
    <w:rsid w:val="00E820A1"/>
    <w:rsid w:val="00E83133"/>
    <w:rsid w:val="00E8355B"/>
    <w:rsid w:val="00E83FAF"/>
    <w:rsid w:val="00E842C0"/>
    <w:rsid w:val="00E86441"/>
    <w:rsid w:val="00E8649B"/>
    <w:rsid w:val="00E87F9E"/>
    <w:rsid w:val="00E92287"/>
    <w:rsid w:val="00E931F0"/>
    <w:rsid w:val="00E9389A"/>
    <w:rsid w:val="00E93D84"/>
    <w:rsid w:val="00E95496"/>
    <w:rsid w:val="00E95835"/>
    <w:rsid w:val="00E96ABA"/>
    <w:rsid w:val="00EA082D"/>
    <w:rsid w:val="00EA0B6A"/>
    <w:rsid w:val="00EA10C9"/>
    <w:rsid w:val="00EA1698"/>
    <w:rsid w:val="00EA184C"/>
    <w:rsid w:val="00EA3083"/>
    <w:rsid w:val="00EA47E1"/>
    <w:rsid w:val="00EA4CB2"/>
    <w:rsid w:val="00EA53AF"/>
    <w:rsid w:val="00EA68F9"/>
    <w:rsid w:val="00EA7C36"/>
    <w:rsid w:val="00EB04F2"/>
    <w:rsid w:val="00EB093B"/>
    <w:rsid w:val="00EB0FAD"/>
    <w:rsid w:val="00EB14C3"/>
    <w:rsid w:val="00EB237A"/>
    <w:rsid w:val="00EB2FE1"/>
    <w:rsid w:val="00EB335A"/>
    <w:rsid w:val="00EB364A"/>
    <w:rsid w:val="00EB379B"/>
    <w:rsid w:val="00EB3C46"/>
    <w:rsid w:val="00EB4150"/>
    <w:rsid w:val="00EB491A"/>
    <w:rsid w:val="00EB4FCE"/>
    <w:rsid w:val="00EB5420"/>
    <w:rsid w:val="00EB7389"/>
    <w:rsid w:val="00EB7445"/>
    <w:rsid w:val="00EB7E93"/>
    <w:rsid w:val="00EC10AA"/>
    <w:rsid w:val="00EC1918"/>
    <w:rsid w:val="00EC1947"/>
    <w:rsid w:val="00EC1EFB"/>
    <w:rsid w:val="00EC26E6"/>
    <w:rsid w:val="00EC3F15"/>
    <w:rsid w:val="00EC3F20"/>
    <w:rsid w:val="00EC44A2"/>
    <w:rsid w:val="00EC51AB"/>
    <w:rsid w:val="00EC5D30"/>
    <w:rsid w:val="00EC6FED"/>
    <w:rsid w:val="00EC7003"/>
    <w:rsid w:val="00EC7CCB"/>
    <w:rsid w:val="00EC7E15"/>
    <w:rsid w:val="00ED0297"/>
    <w:rsid w:val="00ED042E"/>
    <w:rsid w:val="00ED05A5"/>
    <w:rsid w:val="00ED0A4A"/>
    <w:rsid w:val="00ED22D7"/>
    <w:rsid w:val="00ED2788"/>
    <w:rsid w:val="00ED32D5"/>
    <w:rsid w:val="00ED38A7"/>
    <w:rsid w:val="00ED4D9F"/>
    <w:rsid w:val="00ED4F99"/>
    <w:rsid w:val="00ED7011"/>
    <w:rsid w:val="00EE0A20"/>
    <w:rsid w:val="00EE0D71"/>
    <w:rsid w:val="00EE1264"/>
    <w:rsid w:val="00EE16E9"/>
    <w:rsid w:val="00EE16F2"/>
    <w:rsid w:val="00EE177A"/>
    <w:rsid w:val="00EE1881"/>
    <w:rsid w:val="00EE254D"/>
    <w:rsid w:val="00EE25D5"/>
    <w:rsid w:val="00EE2BA5"/>
    <w:rsid w:val="00EE2C49"/>
    <w:rsid w:val="00EE3CD3"/>
    <w:rsid w:val="00EE4FF3"/>
    <w:rsid w:val="00EE58B4"/>
    <w:rsid w:val="00EE641B"/>
    <w:rsid w:val="00EE6461"/>
    <w:rsid w:val="00EE6899"/>
    <w:rsid w:val="00EE6AFB"/>
    <w:rsid w:val="00EE718A"/>
    <w:rsid w:val="00EF06D5"/>
    <w:rsid w:val="00EF174C"/>
    <w:rsid w:val="00EF23E8"/>
    <w:rsid w:val="00EF28B8"/>
    <w:rsid w:val="00EF2FF0"/>
    <w:rsid w:val="00EF3FC5"/>
    <w:rsid w:val="00EF414D"/>
    <w:rsid w:val="00EF5D5A"/>
    <w:rsid w:val="00EF5F0D"/>
    <w:rsid w:val="00EF6362"/>
    <w:rsid w:val="00EF637A"/>
    <w:rsid w:val="00EF6C9E"/>
    <w:rsid w:val="00EF7A4B"/>
    <w:rsid w:val="00F00569"/>
    <w:rsid w:val="00F00E57"/>
    <w:rsid w:val="00F014AD"/>
    <w:rsid w:val="00F0196E"/>
    <w:rsid w:val="00F0260E"/>
    <w:rsid w:val="00F03723"/>
    <w:rsid w:val="00F0390A"/>
    <w:rsid w:val="00F041E9"/>
    <w:rsid w:val="00F05993"/>
    <w:rsid w:val="00F05F61"/>
    <w:rsid w:val="00F06361"/>
    <w:rsid w:val="00F06654"/>
    <w:rsid w:val="00F07BBD"/>
    <w:rsid w:val="00F10B04"/>
    <w:rsid w:val="00F11299"/>
    <w:rsid w:val="00F11B32"/>
    <w:rsid w:val="00F11BF7"/>
    <w:rsid w:val="00F11E5A"/>
    <w:rsid w:val="00F12100"/>
    <w:rsid w:val="00F12392"/>
    <w:rsid w:val="00F138E6"/>
    <w:rsid w:val="00F13ED0"/>
    <w:rsid w:val="00F14592"/>
    <w:rsid w:val="00F14C81"/>
    <w:rsid w:val="00F1536A"/>
    <w:rsid w:val="00F1562E"/>
    <w:rsid w:val="00F159B2"/>
    <w:rsid w:val="00F164F5"/>
    <w:rsid w:val="00F16578"/>
    <w:rsid w:val="00F174CE"/>
    <w:rsid w:val="00F17B20"/>
    <w:rsid w:val="00F21203"/>
    <w:rsid w:val="00F21750"/>
    <w:rsid w:val="00F217F9"/>
    <w:rsid w:val="00F22B82"/>
    <w:rsid w:val="00F22D51"/>
    <w:rsid w:val="00F26F52"/>
    <w:rsid w:val="00F3013C"/>
    <w:rsid w:val="00F30F6E"/>
    <w:rsid w:val="00F310E0"/>
    <w:rsid w:val="00F34209"/>
    <w:rsid w:val="00F348DA"/>
    <w:rsid w:val="00F358E9"/>
    <w:rsid w:val="00F35989"/>
    <w:rsid w:val="00F370A5"/>
    <w:rsid w:val="00F37AE7"/>
    <w:rsid w:val="00F40252"/>
    <w:rsid w:val="00F4085F"/>
    <w:rsid w:val="00F40BEE"/>
    <w:rsid w:val="00F41232"/>
    <w:rsid w:val="00F41CF2"/>
    <w:rsid w:val="00F4225E"/>
    <w:rsid w:val="00F425ED"/>
    <w:rsid w:val="00F4329A"/>
    <w:rsid w:val="00F4430F"/>
    <w:rsid w:val="00F446A7"/>
    <w:rsid w:val="00F46315"/>
    <w:rsid w:val="00F46D1A"/>
    <w:rsid w:val="00F471E8"/>
    <w:rsid w:val="00F478A9"/>
    <w:rsid w:val="00F478C8"/>
    <w:rsid w:val="00F5129B"/>
    <w:rsid w:val="00F51F71"/>
    <w:rsid w:val="00F521B2"/>
    <w:rsid w:val="00F53902"/>
    <w:rsid w:val="00F53C59"/>
    <w:rsid w:val="00F54674"/>
    <w:rsid w:val="00F54C5B"/>
    <w:rsid w:val="00F54CEC"/>
    <w:rsid w:val="00F55091"/>
    <w:rsid w:val="00F55B08"/>
    <w:rsid w:val="00F56147"/>
    <w:rsid w:val="00F6045D"/>
    <w:rsid w:val="00F60CBF"/>
    <w:rsid w:val="00F6139F"/>
    <w:rsid w:val="00F62407"/>
    <w:rsid w:val="00F628CA"/>
    <w:rsid w:val="00F6309E"/>
    <w:rsid w:val="00F6330E"/>
    <w:rsid w:val="00F63816"/>
    <w:rsid w:val="00F6472C"/>
    <w:rsid w:val="00F6491F"/>
    <w:rsid w:val="00F6564F"/>
    <w:rsid w:val="00F660D2"/>
    <w:rsid w:val="00F66289"/>
    <w:rsid w:val="00F66B30"/>
    <w:rsid w:val="00F67FEA"/>
    <w:rsid w:val="00F70B16"/>
    <w:rsid w:val="00F717AC"/>
    <w:rsid w:val="00F73DAB"/>
    <w:rsid w:val="00F74D10"/>
    <w:rsid w:val="00F75253"/>
    <w:rsid w:val="00F76365"/>
    <w:rsid w:val="00F80089"/>
    <w:rsid w:val="00F81AD4"/>
    <w:rsid w:val="00F81BD1"/>
    <w:rsid w:val="00F8239B"/>
    <w:rsid w:val="00F8271D"/>
    <w:rsid w:val="00F8302C"/>
    <w:rsid w:val="00F8326C"/>
    <w:rsid w:val="00F8569D"/>
    <w:rsid w:val="00F856E1"/>
    <w:rsid w:val="00F86B3D"/>
    <w:rsid w:val="00F87353"/>
    <w:rsid w:val="00F8747B"/>
    <w:rsid w:val="00F902F6"/>
    <w:rsid w:val="00F9136C"/>
    <w:rsid w:val="00F932C3"/>
    <w:rsid w:val="00F93871"/>
    <w:rsid w:val="00F95006"/>
    <w:rsid w:val="00F95306"/>
    <w:rsid w:val="00F953E7"/>
    <w:rsid w:val="00F95FFE"/>
    <w:rsid w:val="00F962A4"/>
    <w:rsid w:val="00F97231"/>
    <w:rsid w:val="00FA0D10"/>
    <w:rsid w:val="00FA17A6"/>
    <w:rsid w:val="00FA1CDD"/>
    <w:rsid w:val="00FA3736"/>
    <w:rsid w:val="00FA3934"/>
    <w:rsid w:val="00FA686C"/>
    <w:rsid w:val="00FA693A"/>
    <w:rsid w:val="00FB0576"/>
    <w:rsid w:val="00FB1448"/>
    <w:rsid w:val="00FB1F54"/>
    <w:rsid w:val="00FB22D9"/>
    <w:rsid w:val="00FB412E"/>
    <w:rsid w:val="00FB7281"/>
    <w:rsid w:val="00FB7807"/>
    <w:rsid w:val="00FB7843"/>
    <w:rsid w:val="00FC03BC"/>
    <w:rsid w:val="00FC0689"/>
    <w:rsid w:val="00FC0818"/>
    <w:rsid w:val="00FC09C4"/>
    <w:rsid w:val="00FC1945"/>
    <w:rsid w:val="00FC2567"/>
    <w:rsid w:val="00FC3022"/>
    <w:rsid w:val="00FC3917"/>
    <w:rsid w:val="00FC4092"/>
    <w:rsid w:val="00FC6601"/>
    <w:rsid w:val="00FC691C"/>
    <w:rsid w:val="00FD01D3"/>
    <w:rsid w:val="00FD0224"/>
    <w:rsid w:val="00FD0B19"/>
    <w:rsid w:val="00FD1541"/>
    <w:rsid w:val="00FD2125"/>
    <w:rsid w:val="00FD308E"/>
    <w:rsid w:val="00FD31AA"/>
    <w:rsid w:val="00FD4846"/>
    <w:rsid w:val="00FD4B55"/>
    <w:rsid w:val="00FD5419"/>
    <w:rsid w:val="00FD5C53"/>
    <w:rsid w:val="00FD6070"/>
    <w:rsid w:val="00FD6457"/>
    <w:rsid w:val="00FD7A49"/>
    <w:rsid w:val="00FE195C"/>
    <w:rsid w:val="00FE1DAB"/>
    <w:rsid w:val="00FE29FC"/>
    <w:rsid w:val="00FE2AE2"/>
    <w:rsid w:val="00FE3D51"/>
    <w:rsid w:val="00FE559B"/>
    <w:rsid w:val="00FE5F08"/>
    <w:rsid w:val="00FE5F26"/>
    <w:rsid w:val="00FF01BD"/>
    <w:rsid w:val="00FF206B"/>
    <w:rsid w:val="00FF240A"/>
    <w:rsid w:val="00FF3906"/>
    <w:rsid w:val="00FF4CFF"/>
    <w:rsid w:val="00FF673B"/>
    <w:rsid w:val="00FF7172"/>
    <w:rsid w:val="00FF7838"/>
    <w:rsid w:val="00FF794B"/>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7042"/>
    <o:shapelayout v:ext="edit">
      <o:idmap v:ext="edit" data="1"/>
    </o:shapelayout>
  </w:shapeDefaults>
  <w:decimalSymbol w:val=","/>
  <w:listSeparator w:val=";"/>
  <w14:docId w14:val="43C42118"/>
  <w15:chartTrackingRefBased/>
  <w15:docId w15:val="{171F7CB1-EEDD-4336-8E89-98E7038D5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annotation text" w:uiPriority="99"/>
    <w:lsdException w:name="caption" w:uiPriority="35" w:qFormat="1"/>
    <w:lsdException w:name="annotation reference" w:uiPriority="99"/>
    <w:lsdException w:name="Title" w:qFormat="1"/>
    <w:lsdException w:name="Subtitle" w:qFormat="1"/>
    <w:lsdException w:name="Strong" w:qFormat="1"/>
    <w:lsdException w:name="Emphasis" w:qFormat="1"/>
    <w:lsdException w:name="Normal (Web)" w:uiPriority="99"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87AEE"/>
    <w:rPr>
      <w:rFonts w:ascii="Calibri" w:hAnsi="Calibri"/>
      <w:sz w:val="24"/>
      <w:szCs w:val="24"/>
      <w:lang w:val="es-ES" w:eastAsia="es-ES"/>
    </w:rPr>
  </w:style>
  <w:style w:type="paragraph" w:styleId="Ttulo1">
    <w:name w:val="heading 1"/>
    <w:basedOn w:val="Normal"/>
    <w:next w:val="Normal"/>
    <w:autoRedefine/>
    <w:qFormat/>
    <w:rsid w:val="0070010D"/>
    <w:pPr>
      <w:keepNext/>
      <w:widowControl w:val="0"/>
      <w:numPr>
        <w:numId w:val="4"/>
      </w:numPr>
      <w:pBdr>
        <w:top w:val="single" w:sz="4" w:space="1" w:color="auto"/>
        <w:left w:val="single" w:sz="4" w:space="4" w:color="auto"/>
        <w:bottom w:val="single" w:sz="4" w:space="1" w:color="auto"/>
        <w:right w:val="single" w:sz="4" w:space="4" w:color="auto"/>
      </w:pBdr>
      <w:shd w:val="clear" w:color="auto" w:fill="2F86BB"/>
      <w:autoSpaceDN w:val="0"/>
      <w:adjustRightInd w:val="0"/>
      <w:ind w:hanging="720"/>
      <w:jc w:val="both"/>
      <w:outlineLvl w:val="0"/>
    </w:pPr>
    <w:rPr>
      <w:rFonts w:ascii="Book Antiqua" w:hAnsi="Book Antiqua" w:cs="Arial"/>
      <w:b/>
      <w:bCs/>
      <w:color w:val="FFFFFF" w:themeColor="background1"/>
      <w:kern w:val="32"/>
      <w:lang w:val="es-ES_tradnl" w:eastAsia="en-US"/>
    </w:rPr>
  </w:style>
  <w:style w:type="paragraph" w:styleId="Ttulo2">
    <w:name w:val="heading 2"/>
    <w:basedOn w:val="Normal"/>
    <w:next w:val="Normal"/>
    <w:link w:val="Ttulo2Car"/>
    <w:autoRedefine/>
    <w:qFormat/>
    <w:rsid w:val="009D0B15"/>
    <w:pPr>
      <w:keepNext/>
      <w:widowControl w:val="0"/>
      <w:shd w:val="clear" w:color="auto" w:fill="D9E2F3" w:themeFill="accent5" w:themeFillTint="33"/>
      <w:autoSpaceDN w:val="0"/>
      <w:adjustRightInd w:val="0"/>
      <w:jc w:val="both"/>
      <w:outlineLvl w:val="1"/>
    </w:pPr>
    <w:rPr>
      <w:rFonts w:ascii="Book Antiqua" w:hAnsi="Book Antiqua"/>
      <w:b/>
      <w:bCs/>
      <w:szCs w:val="28"/>
      <w:lang w:val="es-CR" w:eastAsia="es-CR"/>
    </w:rPr>
  </w:style>
  <w:style w:type="paragraph" w:styleId="Ttulo3">
    <w:name w:val="heading 3"/>
    <w:basedOn w:val="Normal"/>
    <w:next w:val="Normal"/>
    <w:link w:val="Ttulo3Car"/>
    <w:qFormat/>
    <w:rsid w:val="00440F36"/>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rsid w:val="006713AB"/>
    <w:pPr>
      <w:tabs>
        <w:tab w:val="center" w:pos="4252"/>
        <w:tab w:val="right" w:pos="8504"/>
      </w:tabs>
    </w:pPr>
    <w:rPr>
      <w:rFonts w:ascii="Times New Roman" w:hAnsi="Times New Roman"/>
    </w:rPr>
  </w:style>
  <w:style w:type="paragraph" w:styleId="Piedepgina">
    <w:name w:val="footer"/>
    <w:basedOn w:val="Normal"/>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rsid w:val="006713AB"/>
    <w:rPr>
      <w:sz w:val="24"/>
      <w:szCs w:val="24"/>
      <w:lang w:val="es-ES" w:eastAsia="es-ES" w:bidi="ar-SA"/>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9D0B15"/>
    <w:rPr>
      <w:rFonts w:ascii="Book Antiqua" w:hAnsi="Book Antiqua"/>
      <w:b/>
      <w:bCs/>
      <w:sz w:val="24"/>
      <w:szCs w:val="28"/>
      <w:shd w:val="clear" w:color="auto" w:fill="D9E2F3" w:themeFill="accent5" w:themeFillTint="33"/>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lang w:val="es-CR"/>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FooterText,numbered,Paragraphe de liste1,Bulletr List Paragraph,列出段落,列出段落1,lp1,lp11,Footnote,List Paragraph 1,Numbered List Paragraph,l"/>
    <w:basedOn w:val="Normal"/>
    <w:link w:val="PrrafodelistaCar"/>
    <w:uiPriority w:val="34"/>
    <w:qFormat/>
    <w:rsid w:val="00BF51D7"/>
    <w:pPr>
      <w:ind w:left="708"/>
    </w:pPr>
  </w:style>
  <w:style w:type="paragraph" w:customStyle="1" w:styleId="Epgrafe">
    <w:name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basedOn w:val="Normal"/>
    <w:link w:val="TextonotapieCar"/>
    <w:rsid w:val="00020732"/>
    <w:rPr>
      <w:sz w:val="20"/>
      <w:szCs w:val="20"/>
    </w:rPr>
  </w:style>
  <w:style w:type="character" w:styleId="Refdenotaalpie">
    <w:name w:val="footnote reference"/>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rsid w:val="00440F36"/>
    <w:rPr>
      <w:rFonts w:ascii="Calibri" w:hAnsi="Calibri"/>
      <w:b/>
      <w:bCs/>
      <w:sz w:val="24"/>
      <w:szCs w:val="26"/>
      <w:lang w:val="en-US" w:eastAsia="en-US" w:bidi="ar-SA"/>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semiHidden/>
    <w:rsid w:val="003028DA"/>
  </w:style>
  <w:style w:type="paragraph" w:styleId="TDC2">
    <w:name w:val="toc 2"/>
    <w:basedOn w:val="Normal"/>
    <w:next w:val="Normal"/>
    <w:autoRedefine/>
    <w:semiHidden/>
    <w:rsid w:val="003028DA"/>
    <w:pPr>
      <w:ind w:left="240"/>
    </w:pPr>
  </w:style>
  <w:style w:type="paragraph" w:styleId="TDC3">
    <w:name w:val="toc 3"/>
    <w:basedOn w:val="Normal"/>
    <w:next w:val="Normal"/>
    <w:autoRedefine/>
    <w:semiHidden/>
    <w:rsid w:val="003028DA"/>
    <w:pPr>
      <w:ind w:left="480"/>
    </w:pPr>
  </w:style>
  <w:style w:type="character" w:styleId="Hipervnculo">
    <w:name w:val="Hyperlink"/>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lang w:val="es-CR"/>
    </w:rPr>
  </w:style>
  <w:style w:type="paragraph" w:styleId="Fecha">
    <w:name w:val="Date"/>
    <w:basedOn w:val="Normal"/>
    <w:next w:val="Normal"/>
    <w:rsid w:val="002E7784"/>
    <w:rPr>
      <w:rFonts w:ascii="Times New Roman" w:hAnsi="Times New Roman"/>
      <w:lang w:val="es-CR"/>
    </w:rPr>
  </w:style>
  <w:style w:type="paragraph" w:customStyle="1" w:styleId="Direccininterior">
    <w:name w:val="Dirección interior"/>
    <w:basedOn w:val="Normal"/>
    <w:rsid w:val="002E7784"/>
    <w:rPr>
      <w:rFonts w:ascii="Times New Roman" w:hAnsi="Times New Roman"/>
      <w:lang w:val="es-CR"/>
    </w:rPr>
  </w:style>
  <w:style w:type="character" w:customStyle="1" w:styleId="NormalWebCar">
    <w:name w:val="Normal (Web) Car"/>
    <w:link w:val="NormalWeb"/>
    <w:uiPriority w:val="99"/>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val="es-CR" w:eastAsia="es-CR"/>
    </w:rPr>
  </w:style>
  <w:style w:type="paragraph" w:customStyle="1" w:styleId="xmsolistparagraph">
    <w:name w:val="x_msolistparagraph"/>
    <w:basedOn w:val="Normal"/>
    <w:rsid w:val="00BB4A67"/>
    <w:rPr>
      <w:rFonts w:eastAsia="Calibri" w:cs="Calibri"/>
      <w:sz w:val="22"/>
      <w:szCs w:val="22"/>
      <w:lang w:val="es-CR" w:eastAsia="es-CR"/>
    </w:rPr>
  </w:style>
  <w:style w:type="paragraph" w:customStyle="1" w:styleId="xmsoheading7">
    <w:name w:val="x_msoheading7"/>
    <w:basedOn w:val="Normal"/>
    <w:rsid w:val="004A15E5"/>
    <w:rPr>
      <w:rFonts w:eastAsia="Calibri" w:cs="Calibri"/>
      <w:sz w:val="22"/>
      <w:szCs w:val="22"/>
      <w:lang w:val="es-CR" w:eastAsia="es-CR"/>
    </w:rPr>
  </w:style>
  <w:style w:type="character" w:styleId="Refdecomentario">
    <w:name w:val="annotation reference"/>
    <w:uiPriority w:val="99"/>
    <w:unhideWhenUsed/>
    <w:rsid w:val="00CD67D4"/>
    <w:rPr>
      <w:sz w:val="16"/>
      <w:szCs w:val="16"/>
    </w:rPr>
  </w:style>
  <w:style w:type="paragraph" w:styleId="Textocomentario">
    <w:name w:val="annotation text"/>
    <w:basedOn w:val="Normal"/>
    <w:link w:val="TextocomentarioCar"/>
    <w:uiPriority w:val="99"/>
    <w:unhideWhenUsed/>
    <w:rsid w:val="00CD67D4"/>
    <w:pPr>
      <w:spacing w:after="160"/>
    </w:pPr>
    <w:rPr>
      <w:rFonts w:eastAsia="Calibri"/>
      <w:sz w:val="20"/>
      <w:szCs w:val="20"/>
      <w:lang w:val="es-CR" w:eastAsia="en-US"/>
    </w:rPr>
  </w:style>
  <w:style w:type="character" w:customStyle="1" w:styleId="TextocomentarioCar">
    <w:name w:val="Texto comentario Car"/>
    <w:link w:val="Textocomentario"/>
    <w:uiPriority w:val="99"/>
    <w:rsid w:val="00CD67D4"/>
    <w:rPr>
      <w:rFonts w:ascii="Calibri" w:eastAsia="Calibri" w:hAnsi="Calibri"/>
      <w:lang w:eastAsia="en-US"/>
    </w:rPr>
  </w:style>
  <w:style w:type="table" w:styleId="Tablaconcuadrcula8">
    <w:name w:val="Table Grid 8"/>
    <w:basedOn w:val="Tablanormal"/>
    <w:rsid w:val="00CD67D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UENTESCar">
    <w:name w:val="FUENTES Car"/>
    <w:link w:val="FUENTES"/>
    <w:locked/>
    <w:rsid w:val="001E4417"/>
    <w:rPr>
      <w:b/>
      <w:bCs/>
    </w:rPr>
  </w:style>
  <w:style w:type="paragraph" w:customStyle="1" w:styleId="FUENTES">
    <w:name w:val="FUENTES"/>
    <w:basedOn w:val="Normal"/>
    <w:link w:val="FUENTESCar"/>
    <w:qFormat/>
    <w:rsid w:val="001E4417"/>
    <w:pPr>
      <w:jc w:val="both"/>
    </w:pPr>
    <w:rPr>
      <w:rFonts w:ascii="Times New Roman" w:hAnsi="Times New Roman"/>
      <w:b/>
      <w:bCs/>
      <w:sz w:val="20"/>
      <w:szCs w:val="20"/>
      <w:lang w:val="es-CR" w:eastAsia="es-CR"/>
    </w:rPr>
  </w:style>
  <w:style w:type="paragraph" w:customStyle="1" w:styleId="Prrafodelista3">
    <w:name w:val="Párrafo de lista3"/>
    <w:basedOn w:val="Normal"/>
    <w:qFormat/>
    <w:rsid w:val="001E4417"/>
    <w:pPr>
      <w:ind w:left="720"/>
    </w:pPr>
    <w:rPr>
      <w:rFonts w:ascii="Times New Roman" w:hAnsi="Times New Roman"/>
    </w:rPr>
  </w:style>
  <w:style w:type="character" w:customStyle="1" w:styleId="TextonotapieCar">
    <w:name w:val="Texto nota pie Car"/>
    <w:link w:val="Textonotapie"/>
    <w:locked/>
    <w:rsid w:val="001E23E8"/>
    <w:rPr>
      <w:rFonts w:ascii="Calibri" w:hAnsi="Calibri"/>
      <w:lang w:val="es-ES" w:eastAsia="es-ES"/>
    </w:rPr>
  </w:style>
  <w:style w:type="paragraph" w:styleId="Revisin">
    <w:name w:val="Revision"/>
    <w:hidden/>
    <w:uiPriority w:val="99"/>
    <w:semiHidden/>
    <w:rsid w:val="00427951"/>
    <w:rPr>
      <w:rFonts w:ascii="Calibri" w:hAnsi="Calibri"/>
      <w:sz w:val="24"/>
      <w:szCs w:val="24"/>
      <w:lang w:val="es-ES" w:eastAsia="es-ES"/>
    </w:rPr>
  </w:style>
  <w:style w:type="paragraph" w:styleId="Asuntodelcomentario">
    <w:name w:val="annotation subject"/>
    <w:basedOn w:val="Textocomentario"/>
    <w:next w:val="Textocomentario"/>
    <w:link w:val="AsuntodelcomentarioCar"/>
    <w:semiHidden/>
    <w:unhideWhenUsed/>
    <w:rsid w:val="00A76E56"/>
    <w:pPr>
      <w:spacing w:after="0"/>
    </w:pPr>
    <w:rPr>
      <w:rFonts w:eastAsia="Times New Roman"/>
      <w:b/>
      <w:bCs/>
      <w:lang w:val="es-ES" w:eastAsia="es-ES"/>
    </w:rPr>
  </w:style>
  <w:style w:type="character" w:customStyle="1" w:styleId="AsuntodelcomentarioCar">
    <w:name w:val="Asunto del comentario Car"/>
    <w:basedOn w:val="TextocomentarioCar"/>
    <w:link w:val="Asuntodelcomentario"/>
    <w:semiHidden/>
    <w:rsid w:val="00A76E56"/>
    <w:rPr>
      <w:rFonts w:ascii="Calibri" w:eastAsia="Calibri" w:hAnsi="Calibri"/>
      <w:b/>
      <w:bCs/>
      <w:lang w:val="es-ES" w:eastAsia="es-ES"/>
    </w:rPr>
  </w:style>
  <w:style w:type="paragraph" w:customStyle="1" w:styleId="Prrafodelista2">
    <w:name w:val="Párrafo de lista2"/>
    <w:basedOn w:val="Normal"/>
    <w:qFormat/>
    <w:rsid w:val="00CD68EA"/>
    <w:pPr>
      <w:spacing w:before="120" w:after="240" w:line="276" w:lineRule="auto"/>
      <w:ind w:left="720"/>
      <w:contextualSpacing/>
      <w:jc w:val="both"/>
    </w:pPr>
    <w:rPr>
      <w:rFonts w:ascii="Arial" w:hAnsi="Arial"/>
      <w:sz w:val="22"/>
      <w:szCs w:val="22"/>
      <w:lang w:eastAsia="en-US"/>
    </w:rPr>
  </w:style>
  <w:style w:type="character" w:styleId="nfasis">
    <w:name w:val="Emphasis"/>
    <w:basedOn w:val="Fuentedeprrafopredeter"/>
    <w:qFormat/>
    <w:rsid w:val="00F60CBF"/>
    <w:rPr>
      <w:i/>
      <w:iCs/>
    </w:rPr>
  </w:style>
  <w:style w:type="character" w:customStyle="1" w:styleId="Mencinsinresolver1">
    <w:name w:val="Mención sin resolver1"/>
    <w:basedOn w:val="Fuentedeprrafopredeter"/>
    <w:uiPriority w:val="99"/>
    <w:semiHidden/>
    <w:unhideWhenUsed/>
    <w:rsid w:val="000C7AF7"/>
    <w:rPr>
      <w:color w:val="605E5C"/>
      <w:shd w:val="clear" w:color="auto" w:fill="E1DFDD"/>
    </w:rPr>
  </w:style>
  <w:style w:type="character" w:styleId="Hipervnculovisitado">
    <w:name w:val="FollowedHyperlink"/>
    <w:basedOn w:val="Fuentedeprrafopredeter"/>
    <w:rsid w:val="00D95CF5"/>
    <w:rPr>
      <w:color w:val="954F72" w:themeColor="followedHyperlink"/>
      <w:u w:val="single"/>
    </w:rPr>
  </w:style>
  <w:style w:type="character" w:customStyle="1" w:styleId="ui-provider">
    <w:name w:val="ui-provider"/>
    <w:basedOn w:val="Fuentedeprrafopredeter"/>
    <w:rsid w:val="00731124"/>
  </w:style>
  <w:style w:type="character" w:customStyle="1" w:styleId="PrrafodelistaCar">
    <w:name w:val="Párrafo de lista Car"/>
    <w:aliases w:val="Bullet 1 Car,Use Case List Paragraph Car,Lista vistosa - Énfasis 11 Car,Párrafo de lista Car Car Car Car,3 Car,Informe Car,FooterText Car,numbered Car,Paragraphe de liste1 Car,Bulletr List Paragraph Car,列出段落 Car,列出段落1 Car,lp1 Car"/>
    <w:link w:val="Prrafodelista"/>
    <w:uiPriority w:val="34"/>
    <w:qFormat/>
    <w:locked/>
    <w:rsid w:val="00731124"/>
    <w:rPr>
      <w:rFonts w:ascii="Calibri" w:hAnsi="Calibri"/>
      <w:sz w:val="24"/>
      <w:szCs w:val="24"/>
      <w:lang w:val="es-ES" w:eastAsia="es-ES"/>
    </w:rPr>
  </w:style>
  <w:style w:type="paragraph" w:styleId="Descripcin">
    <w:name w:val="caption"/>
    <w:basedOn w:val="Normal"/>
    <w:next w:val="Normal"/>
    <w:uiPriority w:val="35"/>
    <w:unhideWhenUsed/>
    <w:qFormat/>
    <w:rsid w:val="004732E5"/>
    <w:pPr>
      <w:spacing w:after="200"/>
    </w:pPr>
    <w:rPr>
      <w:rFonts w:eastAsia="Calibri"/>
      <w:i/>
      <w:iCs/>
      <w:color w:val="44546A" w:themeColor="text2"/>
      <w:sz w:val="18"/>
      <w:szCs w:val="18"/>
      <w:lang w:val="es-C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64839174">
      <w:bodyDiv w:val="1"/>
      <w:marLeft w:val="0"/>
      <w:marRight w:val="0"/>
      <w:marTop w:val="0"/>
      <w:marBottom w:val="0"/>
      <w:divBdr>
        <w:top w:val="none" w:sz="0" w:space="0" w:color="auto"/>
        <w:left w:val="none" w:sz="0" w:space="0" w:color="auto"/>
        <w:bottom w:val="none" w:sz="0" w:space="0" w:color="auto"/>
        <w:right w:val="none" w:sz="0" w:space="0" w:color="auto"/>
      </w:divBdr>
    </w:div>
    <w:div w:id="77603556">
      <w:bodyDiv w:val="1"/>
      <w:marLeft w:val="0"/>
      <w:marRight w:val="0"/>
      <w:marTop w:val="0"/>
      <w:marBottom w:val="0"/>
      <w:divBdr>
        <w:top w:val="none" w:sz="0" w:space="0" w:color="auto"/>
        <w:left w:val="none" w:sz="0" w:space="0" w:color="auto"/>
        <w:bottom w:val="none" w:sz="0" w:space="0" w:color="auto"/>
        <w:right w:val="none" w:sz="0" w:space="0" w:color="auto"/>
      </w:divBdr>
    </w:div>
    <w:div w:id="93290126">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42935856">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79322432">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205027476">
      <w:bodyDiv w:val="1"/>
      <w:marLeft w:val="0"/>
      <w:marRight w:val="0"/>
      <w:marTop w:val="0"/>
      <w:marBottom w:val="0"/>
      <w:divBdr>
        <w:top w:val="none" w:sz="0" w:space="0" w:color="auto"/>
        <w:left w:val="none" w:sz="0" w:space="0" w:color="auto"/>
        <w:bottom w:val="none" w:sz="0" w:space="0" w:color="auto"/>
        <w:right w:val="none" w:sz="0" w:space="0" w:color="auto"/>
      </w:divBdr>
    </w:div>
    <w:div w:id="205795926">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241645593">
      <w:bodyDiv w:val="1"/>
      <w:marLeft w:val="0"/>
      <w:marRight w:val="0"/>
      <w:marTop w:val="0"/>
      <w:marBottom w:val="0"/>
      <w:divBdr>
        <w:top w:val="none" w:sz="0" w:space="0" w:color="auto"/>
        <w:left w:val="none" w:sz="0" w:space="0" w:color="auto"/>
        <w:bottom w:val="none" w:sz="0" w:space="0" w:color="auto"/>
        <w:right w:val="none" w:sz="0" w:space="0" w:color="auto"/>
      </w:divBdr>
    </w:div>
    <w:div w:id="266085881">
      <w:bodyDiv w:val="1"/>
      <w:marLeft w:val="0"/>
      <w:marRight w:val="0"/>
      <w:marTop w:val="0"/>
      <w:marBottom w:val="0"/>
      <w:divBdr>
        <w:top w:val="none" w:sz="0" w:space="0" w:color="auto"/>
        <w:left w:val="none" w:sz="0" w:space="0" w:color="auto"/>
        <w:bottom w:val="none" w:sz="0" w:space="0" w:color="auto"/>
        <w:right w:val="none" w:sz="0" w:space="0" w:color="auto"/>
      </w:divBdr>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21295883">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48684349">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72857045">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8388316">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34063168">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2118501">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87823123">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05196875">
      <w:bodyDiv w:val="1"/>
      <w:marLeft w:val="0"/>
      <w:marRight w:val="0"/>
      <w:marTop w:val="0"/>
      <w:marBottom w:val="0"/>
      <w:divBdr>
        <w:top w:val="none" w:sz="0" w:space="0" w:color="auto"/>
        <w:left w:val="none" w:sz="0" w:space="0" w:color="auto"/>
        <w:bottom w:val="none" w:sz="0" w:space="0" w:color="auto"/>
        <w:right w:val="none" w:sz="0" w:space="0" w:color="auto"/>
      </w:divBdr>
    </w:div>
    <w:div w:id="814682283">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5990308">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1252499">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921528100">
      <w:bodyDiv w:val="1"/>
      <w:marLeft w:val="0"/>
      <w:marRight w:val="0"/>
      <w:marTop w:val="0"/>
      <w:marBottom w:val="0"/>
      <w:divBdr>
        <w:top w:val="none" w:sz="0" w:space="0" w:color="auto"/>
        <w:left w:val="none" w:sz="0" w:space="0" w:color="auto"/>
        <w:bottom w:val="none" w:sz="0" w:space="0" w:color="auto"/>
        <w:right w:val="none" w:sz="0" w:space="0" w:color="auto"/>
      </w:divBdr>
    </w:div>
    <w:div w:id="981688599">
      <w:bodyDiv w:val="1"/>
      <w:marLeft w:val="0"/>
      <w:marRight w:val="0"/>
      <w:marTop w:val="0"/>
      <w:marBottom w:val="0"/>
      <w:divBdr>
        <w:top w:val="none" w:sz="0" w:space="0" w:color="auto"/>
        <w:left w:val="none" w:sz="0" w:space="0" w:color="auto"/>
        <w:bottom w:val="none" w:sz="0" w:space="0" w:color="auto"/>
        <w:right w:val="none" w:sz="0" w:space="0" w:color="auto"/>
      </w:divBdr>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090349122">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36607416">
      <w:bodyDiv w:val="1"/>
      <w:marLeft w:val="0"/>
      <w:marRight w:val="0"/>
      <w:marTop w:val="0"/>
      <w:marBottom w:val="0"/>
      <w:divBdr>
        <w:top w:val="none" w:sz="0" w:space="0" w:color="auto"/>
        <w:left w:val="none" w:sz="0" w:space="0" w:color="auto"/>
        <w:bottom w:val="none" w:sz="0" w:space="0" w:color="auto"/>
        <w:right w:val="none" w:sz="0" w:space="0" w:color="auto"/>
      </w:divBdr>
    </w:div>
    <w:div w:id="1137647037">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52719293">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181360551">
      <w:bodyDiv w:val="1"/>
      <w:marLeft w:val="0"/>
      <w:marRight w:val="0"/>
      <w:marTop w:val="0"/>
      <w:marBottom w:val="0"/>
      <w:divBdr>
        <w:top w:val="none" w:sz="0" w:space="0" w:color="auto"/>
        <w:left w:val="none" w:sz="0" w:space="0" w:color="auto"/>
        <w:bottom w:val="none" w:sz="0" w:space="0" w:color="auto"/>
        <w:right w:val="none" w:sz="0" w:space="0" w:color="auto"/>
      </w:divBdr>
    </w:div>
    <w:div w:id="1209679773">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30456324">
      <w:bodyDiv w:val="1"/>
      <w:marLeft w:val="0"/>
      <w:marRight w:val="0"/>
      <w:marTop w:val="0"/>
      <w:marBottom w:val="0"/>
      <w:divBdr>
        <w:top w:val="none" w:sz="0" w:space="0" w:color="auto"/>
        <w:left w:val="none" w:sz="0" w:space="0" w:color="auto"/>
        <w:bottom w:val="none" w:sz="0" w:space="0" w:color="auto"/>
        <w:right w:val="none" w:sz="0" w:space="0" w:color="auto"/>
      </w:divBdr>
    </w:div>
    <w:div w:id="1239555682">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86934684">
      <w:bodyDiv w:val="1"/>
      <w:marLeft w:val="0"/>
      <w:marRight w:val="0"/>
      <w:marTop w:val="0"/>
      <w:marBottom w:val="0"/>
      <w:divBdr>
        <w:top w:val="none" w:sz="0" w:space="0" w:color="auto"/>
        <w:left w:val="none" w:sz="0" w:space="0" w:color="auto"/>
        <w:bottom w:val="none" w:sz="0" w:space="0" w:color="auto"/>
        <w:right w:val="none" w:sz="0" w:space="0" w:color="auto"/>
      </w:divBdr>
    </w:div>
    <w:div w:id="1288009986">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25813774">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64280401">
      <w:bodyDiv w:val="1"/>
      <w:marLeft w:val="0"/>
      <w:marRight w:val="0"/>
      <w:marTop w:val="0"/>
      <w:marBottom w:val="0"/>
      <w:divBdr>
        <w:top w:val="none" w:sz="0" w:space="0" w:color="auto"/>
        <w:left w:val="none" w:sz="0" w:space="0" w:color="auto"/>
        <w:bottom w:val="none" w:sz="0" w:space="0" w:color="auto"/>
        <w:right w:val="none" w:sz="0" w:space="0" w:color="auto"/>
      </w:divBdr>
    </w:div>
    <w:div w:id="1422024219">
      <w:bodyDiv w:val="1"/>
      <w:marLeft w:val="0"/>
      <w:marRight w:val="0"/>
      <w:marTop w:val="0"/>
      <w:marBottom w:val="0"/>
      <w:divBdr>
        <w:top w:val="none" w:sz="0" w:space="0" w:color="auto"/>
        <w:left w:val="none" w:sz="0" w:space="0" w:color="auto"/>
        <w:bottom w:val="none" w:sz="0" w:space="0" w:color="auto"/>
        <w:right w:val="none" w:sz="0" w:space="0" w:color="auto"/>
      </w:divBdr>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27983178">
      <w:bodyDiv w:val="1"/>
      <w:marLeft w:val="0"/>
      <w:marRight w:val="0"/>
      <w:marTop w:val="0"/>
      <w:marBottom w:val="0"/>
      <w:divBdr>
        <w:top w:val="none" w:sz="0" w:space="0" w:color="auto"/>
        <w:left w:val="none" w:sz="0" w:space="0" w:color="auto"/>
        <w:bottom w:val="none" w:sz="0" w:space="0" w:color="auto"/>
        <w:right w:val="none" w:sz="0" w:space="0" w:color="auto"/>
      </w:divBdr>
    </w:div>
    <w:div w:id="1545553912">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27738348">
      <w:bodyDiv w:val="1"/>
      <w:marLeft w:val="0"/>
      <w:marRight w:val="0"/>
      <w:marTop w:val="0"/>
      <w:marBottom w:val="0"/>
      <w:divBdr>
        <w:top w:val="none" w:sz="0" w:space="0" w:color="auto"/>
        <w:left w:val="none" w:sz="0" w:space="0" w:color="auto"/>
        <w:bottom w:val="none" w:sz="0" w:space="0" w:color="auto"/>
        <w:right w:val="none" w:sz="0" w:space="0" w:color="auto"/>
      </w:divBdr>
    </w:div>
    <w:div w:id="1642033570">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81079651">
      <w:bodyDiv w:val="1"/>
      <w:marLeft w:val="0"/>
      <w:marRight w:val="0"/>
      <w:marTop w:val="0"/>
      <w:marBottom w:val="0"/>
      <w:divBdr>
        <w:top w:val="none" w:sz="0" w:space="0" w:color="auto"/>
        <w:left w:val="none" w:sz="0" w:space="0" w:color="auto"/>
        <w:bottom w:val="none" w:sz="0" w:space="0" w:color="auto"/>
        <w:right w:val="none" w:sz="0" w:space="0" w:color="auto"/>
      </w:divBdr>
    </w:div>
    <w:div w:id="1685354168">
      <w:bodyDiv w:val="1"/>
      <w:marLeft w:val="0"/>
      <w:marRight w:val="0"/>
      <w:marTop w:val="0"/>
      <w:marBottom w:val="0"/>
      <w:divBdr>
        <w:top w:val="none" w:sz="0" w:space="0" w:color="auto"/>
        <w:left w:val="none" w:sz="0" w:space="0" w:color="auto"/>
        <w:bottom w:val="none" w:sz="0" w:space="0" w:color="auto"/>
        <w:right w:val="none" w:sz="0" w:space="0" w:color="auto"/>
      </w:divBdr>
    </w:div>
    <w:div w:id="1700624220">
      <w:bodyDiv w:val="1"/>
      <w:marLeft w:val="0"/>
      <w:marRight w:val="0"/>
      <w:marTop w:val="0"/>
      <w:marBottom w:val="0"/>
      <w:divBdr>
        <w:top w:val="none" w:sz="0" w:space="0" w:color="auto"/>
        <w:left w:val="none" w:sz="0" w:space="0" w:color="auto"/>
        <w:bottom w:val="none" w:sz="0" w:space="0" w:color="auto"/>
        <w:right w:val="none" w:sz="0" w:space="0" w:color="auto"/>
      </w:divBdr>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31536059">
      <w:bodyDiv w:val="1"/>
      <w:marLeft w:val="0"/>
      <w:marRight w:val="0"/>
      <w:marTop w:val="0"/>
      <w:marBottom w:val="0"/>
      <w:divBdr>
        <w:top w:val="none" w:sz="0" w:space="0" w:color="auto"/>
        <w:left w:val="none" w:sz="0" w:space="0" w:color="auto"/>
        <w:bottom w:val="none" w:sz="0" w:space="0" w:color="auto"/>
        <w:right w:val="none" w:sz="0" w:space="0" w:color="auto"/>
      </w:divBdr>
    </w:div>
    <w:div w:id="1766346043">
      <w:bodyDiv w:val="1"/>
      <w:marLeft w:val="0"/>
      <w:marRight w:val="0"/>
      <w:marTop w:val="0"/>
      <w:marBottom w:val="0"/>
      <w:divBdr>
        <w:top w:val="none" w:sz="0" w:space="0" w:color="auto"/>
        <w:left w:val="none" w:sz="0" w:space="0" w:color="auto"/>
        <w:bottom w:val="none" w:sz="0" w:space="0" w:color="auto"/>
        <w:right w:val="none" w:sz="0" w:space="0" w:color="auto"/>
      </w:divBdr>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807238784">
      <w:bodyDiv w:val="1"/>
      <w:marLeft w:val="0"/>
      <w:marRight w:val="0"/>
      <w:marTop w:val="0"/>
      <w:marBottom w:val="0"/>
      <w:divBdr>
        <w:top w:val="none" w:sz="0" w:space="0" w:color="auto"/>
        <w:left w:val="none" w:sz="0" w:space="0" w:color="auto"/>
        <w:bottom w:val="none" w:sz="0" w:space="0" w:color="auto"/>
        <w:right w:val="none" w:sz="0" w:space="0" w:color="auto"/>
      </w:divBdr>
    </w:div>
    <w:div w:id="1808469883">
      <w:bodyDiv w:val="1"/>
      <w:marLeft w:val="0"/>
      <w:marRight w:val="0"/>
      <w:marTop w:val="0"/>
      <w:marBottom w:val="0"/>
      <w:divBdr>
        <w:top w:val="none" w:sz="0" w:space="0" w:color="auto"/>
        <w:left w:val="none" w:sz="0" w:space="0" w:color="auto"/>
        <w:bottom w:val="none" w:sz="0" w:space="0" w:color="auto"/>
        <w:right w:val="none" w:sz="0" w:space="0" w:color="auto"/>
      </w:divBdr>
    </w:div>
    <w:div w:id="1819297727">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75265342">
      <w:bodyDiv w:val="1"/>
      <w:marLeft w:val="0"/>
      <w:marRight w:val="0"/>
      <w:marTop w:val="0"/>
      <w:marBottom w:val="0"/>
      <w:divBdr>
        <w:top w:val="none" w:sz="0" w:space="0" w:color="auto"/>
        <w:left w:val="none" w:sz="0" w:space="0" w:color="auto"/>
        <w:bottom w:val="none" w:sz="0" w:space="0" w:color="auto"/>
        <w:right w:val="none" w:sz="0" w:space="0" w:color="auto"/>
      </w:divBdr>
    </w:div>
    <w:div w:id="1902864949">
      <w:bodyDiv w:val="1"/>
      <w:marLeft w:val="0"/>
      <w:marRight w:val="0"/>
      <w:marTop w:val="0"/>
      <w:marBottom w:val="0"/>
      <w:divBdr>
        <w:top w:val="none" w:sz="0" w:space="0" w:color="auto"/>
        <w:left w:val="none" w:sz="0" w:space="0" w:color="auto"/>
        <w:bottom w:val="none" w:sz="0" w:space="0" w:color="auto"/>
        <w:right w:val="none" w:sz="0" w:space="0" w:color="auto"/>
      </w:divBdr>
    </w:div>
    <w:div w:id="1906840128">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5842113">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40549410">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44669352">
      <w:bodyDiv w:val="1"/>
      <w:marLeft w:val="0"/>
      <w:marRight w:val="0"/>
      <w:marTop w:val="0"/>
      <w:marBottom w:val="0"/>
      <w:divBdr>
        <w:top w:val="none" w:sz="0" w:space="0" w:color="auto"/>
        <w:left w:val="none" w:sz="0" w:space="0" w:color="auto"/>
        <w:bottom w:val="none" w:sz="0" w:space="0" w:color="auto"/>
        <w:right w:val="none" w:sz="0" w:space="0" w:color="auto"/>
      </w:divBdr>
    </w:div>
    <w:div w:id="2079208374">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108694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1.docx"/><Relationship Id="rId18" Type="http://schemas.openxmlformats.org/officeDocument/2006/relationships/package" Target="embeddings/Microsoft_Word_Document4.docx"/><Relationship Id="rId26" Type="http://schemas.openxmlformats.org/officeDocument/2006/relationships/package" Target="embeddings/Microsoft_Word_Document9.docx"/><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package" Target="embeddings/Microsoft_Word_Document3.docx"/><Relationship Id="rId25" Type="http://schemas.openxmlformats.org/officeDocument/2006/relationships/image" Target="media/image7.emf"/><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emf"/><Relationship Id="rId20" Type="http://schemas.openxmlformats.org/officeDocument/2006/relationships/package" Target="embeddings/Microsoft_Word_Document6.docx"/><Relationship Id="rId29"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nexuspj.poder-judicial.go.cr/document/avi-1-0003-8194" TargetMode="External"/><Relationship Id="rId24" Type="http://schemas.openxmlformats.org/officeDocument/2006/relationships/package" Target="embeddings/Microsoft_Word_Document8.docx"/><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package" Target="embeddings/Microsoft_Word_Document2.docx"/><Relationship Id="rId23" Type="http://schemas.openxmlformats.org/officeDocument/2006/relationships/image" Target="media/image6.emf"/><Relationship Id="rId28" Type="http://schemas.openxmlformats.org/officeDocument/2006/relationships/package" Target="embeddings/Microsoft_Word_Document10.docx"/><Relationship Id="rId10" Type="http://schemas.openxmlformats.org/officeDocument/2006/relationships/hyperlink" Target="https://nexuspj.poder-judicial.go.cr/document/avi-1-0003-6000" TargetMode="External"/><Relationship Id="rId19" Type="http://schemas.openxmlformats.org/officeDocument/2006/relationships/package" Target="embeddings/Microsoft_Word_Document5.docx"/><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3.emf"/><Relationship Id="rId22" Type="http://schemas.openxmlformats.org/officeDocument/2006/relationships/package" Target="embeddings/Microsoft_Word_Document7.docx"/><Relationship Id="rId27" Type="http://schemas.openxmlformats.org/officeDocument/2006/relationships/image" Target="media/image8.emf"/><Relationship Id="rId30" Type="http://schemas.openxmlformats.org/officeDocument/2006/relationships/package" Target="embeddings/Microsoft_Word_Document11.docx"/><Relationship Id="rId35" Type="http://schemas.openxmlformats.org/officeDocument/2006/relationships/theme" Target="theme/theme1.xml"/><Relationship Id="rId8" Type="http://schemas.openxmlformats.org/officeDocument/2006/relationships/image" Target="media/image1.emf"/></Relationships>
</file>

<file path=word/_rels/header1.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C28F06-170D-4805-AA5B-D2BFCFD7CD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17</Pages>
  <Words>5108</Words>
  <Characters>28656</Characters>
  <Application>Microsoft Office Word</Application>
  <DocSecurity>0</DocSecurity>
  <Lines>238</Lines>
  <Paragraphs>67</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33697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Marjorie Sánchez Pomares (Autorizada Dirección de Planificación)</cp:lastModifiedBy>
  <cp:revision>15</cp:revision>
  <cp:lastPrinted>2016-04-14T14:22:00Z</cp:lastPrinted>
  <dcterms:created xsi:type="dcterms:W3CDTF">2025-04-04T14:20:00Z</dcterms:created>
  <dcterms:modified xsi:type="dcterms:W3CDTF">2025-04-04T16:41:00Z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