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67B186BB" w14:textId="77777777" w:rsidR="00D54FBC" w:rsidRDefault="00D54FBC" w:rsidP="004903D5">
      <w:pPr>
        <w:suppressAutoHyphens w:val="0"/>
        <w:spacing w:before="0" w:after="0" w:line="240" w:lineRule="auto"/>
        <w:ind w:left="0"/>
        <w:jc w:val="right"/>
        <w:rPr>
          <w:rFonts w:ascii="Book Antiqua" w:hAnsi="Book Antiqua"/>
          <w:sz w:val="24"/>
          <w:szCs w:val="24"/>
        </w:rPr>
      </w:pPr>
    </w:p>
    <w:p w14:paraId="46A4EDA6" w14:textId="2638AF80" w:rsidR="004D61EC" w:rsidRPr="004D61EC" w:rsidRDefault="00691B5F" w:rsidP="004903D5">
      <w:pPr>
        <w:suppressAutoHyphens w:val="0"/>
        <w:spacing w:before="0" w:after="0" w:line="240" w:lineRule="auto"/>
        <w:ind w:left="0"/>
        <w:jc w:val="right"/>
        <w:rPr>
          <w:rFonts w:ascii="Book Antiqua" w:eastAsia="Times New Roman" w:hAnsi="Book Antiqua" w:cs="Book Antiqua"/>
          <w:sz w:val="24"/>
          <w:szCs w:val="24"/>
          <w:lang w:val="pt-BR" w:eastAsia="es-ES"/>
        </w:rPr>
      </w:pPr>
      <w:r>
        <w:rPr>
          <w:rFonts w:ascii="Book Antiqua" w:hAnsi="Book Antiqua"/>
          <w:sz w:val="24"/>
          <w:szCs w:val="24"/>
        </w:rPr>
        <w:t>439</w:t>
      </w:r>
      <w:r w:rsidR="00A03FF9" w:rsidRPr="00F55CD2">
        <w:rPr>
          <w:rFonts w:ascii="Book Antiqua" w:hAnsi="Book Antiqua"/>
          <w:sz w:val="24"/>
          <w:szCs w:val="24"/>
        </w:rPr>
        <w:t>-</w:t>
      </w:r>
      <w:r w:rsidR="004878C2" w:rsidRPr="00F55CD2">
        <w:rPr>
          <w:rFonts w:ascii="Book Antiqua" w:hAnsi="Book Antiqua"/>
          <w:sz w:val="24"/>
          <w:szCs w:val="24"/>
        </w:rPr>
        <w:t>PLA-MI(PL)-2023</w:t>
      </w:r>
    </w:p>
    <w:p w14:paraId="403DC150" w14:textId="4A62BDFA" w:rsidR="004D61EC" w:rsidRPr="004D61EC" w:rsidRDefault="004D61EC" w:rsidP="004903D5">
      <w:pPr>
        <w:suppressAutoHyphens w:val="0"/>
        <w:spacing w:before="0" w:after="0" w:line="240" w:lineRule="auto"/>
        <w:ind w:left="0"/>
        <w:jc w:val="right"/>
        <w:rPr>
          <w:rFonts w:ascii="Book Antiqua" w:eastAsia="Times New Roman" w:hAnsi="Book Antiqua" w:cs="Book Antiqua"/>
          <w:sz w:val="24"/>
          <w:szCs w:val="24"/>
          <w:lang w:eastAsia="es-ES"/>
        </w:rPr>
      </w:pPr>
      <w:r w:rsidRPr="004D61EC">
        <w:rPr>
          <w:rFonts w:ascii="Book Antiqua" w:eastAsia="Times New Roman" w:hAnsi="Book Antiqua" w:cs="Book Antiqua"/>
          <w:sz w:val="24"/>
          <w:szCs w:val="24"/>
          <w:lang w:eastAsia="es-ES"/>
        </w:rPr>
        <w:t xml:space="preserve">Ref. SICE: </w:t>
      </w:r>
      <w:r w:rsidR="004878C2" w:rsidRPr="00F55CD2">
        <w:rPr>
          <w:rFonts w:ascii="Book Antiqua" w:hAnsi="Book Antiqua"/>
          <w:iCs/>
          <w:sz w:val="24"/>
          <w:szCs w:val="24"/>
        </w:rPr>
        <w:t>2437-22</w:t>
      </w:r>
    </w:p>
    <w:p w14:paraId="1C2DE2E5" w14:textId="77777777" w:rsidR="004D61EC" w:rsidRPr="004D61EC" w:rsidRDefault="004D61EC" w:rsidP="004903D5">
      <w:pPr>
        <w:suppressAutoHyphens w:val="0"/>
        <w:spacing w:before="0" w:after="0" w:line="240" w:lineRule="auto"/>
        <w:ind w:left="0"/>
        <w:jc w:val="right"/>
        <w:rPr>
          <w:rFonts w:ascii="Book Antiqua" w:eastAsia="Times New Roman" w:hAnsi="Book Antiqua" w:cs="Book Antiqua"/>
          <w:sz w:val="24"/>
          <w:szCs w:val="24"/>
          <w:lang w:val="pt-BR" w:eastAsia="es-ES"/>
        </w:rPr>
      </w:pPr>
    </w:p>
    <w:p w14:paraId="276633F3" w14:textId="24BCF302" w:rsidR="004D61EC" w:rsidRPr="004D61EC" w:rsidRDefault="004878C2" w:rsidP="004903D5">
      <w:pPr>
        <w:suppressAutoHyphens w:val="0"/>
        <w:spacing w:before="0" w:after="0" w:line="240" w:lineRule="auto"/>
        <w:ind w:left="0"/>
        <w:jc w:val="left"/>
        <w:rPr>
          <w:rFonts w:ascii="Book Antiqua" w:eastAsia="Times New Roman" w:hAnsi="Book Antiqua" w:cs="Book Antiqua"/>
          <w:sz w:val="24"/>
          <w:szCs w:val="24"/>
          <w:lang w:val="pt-BR" w:eastAsia="es-ES"/>
        </w:rPr>
      </w:pPr>
      <w:r w:rsidRPr="00F55CD2">
        <w:rPr>
          <w:rFonts w:ascii="Book Antiqua" w:eastAsia="Times New Roman" w:hAnsi="Book Antiqua" w:cs="Book Antiqua"/>
          <w:sz w:val="24"/>
          <w:szCs w:val="24"/>
          <w:lang w:val="pt-BR" w:eastAsia="es-ES"/>
        </w:rPr>
        <w:t>18 de mayo de</w:t>
      </w:r>
      <w:r w:rsidR="004D61EC" w:rsidRPr="004D61EC">
        <w:rPr>
          <w:rFonts w:ascii="Book Antiqua" w:eastAsia="Times New Roman" w:hAnsi="Book Antiqua" w:cs="Book Antiqua"/>
          <w:sz w:val="24"/>
          <w:szCs w:val="24"/>
          <w:lang w:val="pt-BR" w:eastAsia="es-ES"/>
        </w:rPr>
        <w:t xml:space="preserve"> 2023</w:t>
      </w:r>
    </w:p>
    <w:p w14:paraId="16E3B311" w14:textId="77777777" w:rsidR="004D61EC" w:rsidRPr="004D61EC" w:rsidRDefault="004D61EC" w:rsidP="004903D5">
      <w:pPr>
        <w:suppressAutoHyphens w:val="0"/>
        <w:spacing w:before="0" w:after="0" w:line="240" w:lineRule="auto"/>
        <w:ind w:left="0"/>
        <w:jc w:val="left"/>
        <w:rPr>
          <w:rFonts w:ascii="Book Antiqua" w:eastAsia="Times New Roman" w:hAnsi="Book Antiqua" w:cs="Book Antiqua"/>
          <w:sz w:val="24"/>
          <w:szCs w:val="24"/>
          <w:lang w:val="pt-BR" w:eastAsia="es-ES"/>
        </w:rPr>
      </w:pPr>
    </w:p>
    <w:p w14:paraId="38595916" w14:textId="77777777" w:rsidR="004D61EC" w:rsidRPr="004D61EC" w:rsidRDefault="004D61EC" w:rsidP="004903D5">
      <w:pPr>
        <w:suppressAutoHyphens w:val="0"/>
        <w:spacing w:before="0" w:after="0" w:line="240" w:lineRule="auto"/>
        <w:ind w:left="0"/>
        <w:jc w:val="left"/>
        <w:rPr>
          <w:rFonts w:ascii="Book Antiqua" w:eastAsia="Times New Roman" w:hAnsi="Book Antiqua" w:cs="Book Antiqua"/>
          <w:sz w:val="24"/>
          <w:szCs w:val="24"/>
          <w:lang w:val="pt-BR" w:eastAsia="es-ES"/>
        </w:rPr>
      </w:pPr>
    </w:p>
    <w:p w14:paraId="56BB6686" w14:textId="77777777" w:rsidR="004D61EC" w:rsidRPr="004D61EC" w:rsidRDefault="004D61EC" w:rsidP="004903D5">
      <w:pPr>
        <w:suppressAutoHyphens w:val="0"/>
        <w:spacing w:before="0" w:after="0" w:line="240" w:lineRule="auto"/>
        <w:ind w:left="0"/>
        <w:jc w:val="left"/>
        <w:rPr>
          <w:rFonts w:ascii="Book Antiqua" w:eastAsia="Times New Roman" w:hAnsi="Book Antiqua" w:cs="Book Antiqua"/>
          <w:sz w:val="24"/>
          <w:szCs w:val="24"/>
          <w:lang w:val="pt-BR" w:eastAsia="es-ES"/>
        </w:rPr>
      </w:pPr>
    </w:p>
    <w:p w14:paraId="6E591218" w14:textId="77777777" w:rsidR="004D61EC" w:rsidRPr="004D61EC" w:rsidRDefault="004D61EC" w:rsidP="004903D5">
      <w:pPr>
        <w:suppressAutoHyphens w:val="0"/>
        <w:spacing w:before="0" w:after="0" w:line="240" w:lineRule="auto"/>
        <w:ind w:left="0"/>
        <w:jc w:val="left"/>
        <w:rPr>
          <w:rFonts w:ascii="Book Antiqua" w:eastAsia="Times New Roman" w:hAnsi="Book Antiqua" w:cs="Book Antiqua"/>
          <w:sz w:val="24"/>
          <w:szCs w:val="24"/>
          <w:lang w:val="pt-BR" w:eastAsia="es-ES"/>
        </w:rPr>
      </w:pPr>
      <w:r w:rsidRPr="004D61EC">
        <w:rPr>
          <w:rFonts w:ascii="Book Antiqua" w:eastAsia="Times New Roman" w:hAnsi="Book Antiqua" w:cs="Book Antiqua"/>
          <w:sz w:val="24"/>
          <w:szCs w:val="24"/>
          <w:lang w:val="pt-BR" w:eastAsia="es-ES"/>
        </w:rPr>
        <w:t>Licenciada</w:t>
      </w:r>
    </w:p>
    <w:p w14:paraId="6A1826BD" w14:textId="77777777" w:rsidR="004D61EC" w:rsidRPr="004D61EC" w:rsidRDefault="004D61EC" w:rsidP="004903D5">
      <w:pPr>
        <w:suppressAutoHyphens w:val="0"/>
        <w:spacing w:before="0" w:after="0" w:line="240" w:lineRule="auto"/>
        <w:ind w:left="0"/>
        <w:jc w:val="left"/>
        <w:rPr>
          <w:rFonts w:ascii="Book Antiqua" w:eastAsia="Times New Roman" w:hAnsi="Book Antiqua" w:cs="Book Antiqua"/>
          <w:sz w:val="24"/>
          <w:szCs w:val="24"/>
          <w:lang w:val="pt-BR" w:eastAsia="es-ES"/>
        </w:rPr>
      </w:pPr>
      <w:smartTag w:uri="urn:schemas-microsoft-com:office:smarttags" w:element="PersonName">
        <w:r w:rsidRPr="004D61EC">
          <w:rPr>
            <w:rFonts w:ascii="Book Antiqua" w:eastAsia="Times New Roman" w:hAnsi="Book Antiqua" w:cs="Book Antiqua"/>
            <w:sz w:val="24"/>
            <w:szCs w:val="24"/>
            <w:lang w:val="pt-BR" w:eastAsia="es-ES"/>
          </w:rPr>
          <w:t>Silvia Navarro Romanini</w:t>
        </w:r>
      </w:smartTag>
      <w:r w:rsidRPr="004D61EC">
        <w:rPr>
          <w:rFonts w:ascii="Book Antiqua" w:eastAsia="Times New Roman" w:hAnsi="Book Antiqua" w:cs="Book Antiqua"/>
          <w:sz w:val="24"/>
          <w:szCs w:val="24"/>
          <w:lang w:val="pt-BR" w:eastAsia="es-ES"/>
        </w:rPr>
        <w:t xml:space="preserve"> </w:t>
      </w:r>
    </w:p>
    <w:p w14:paraId="3B9322F6" w14:textId="77777777" w:rsidR="004D61EC" w:rsidRPr="004D61EC" w:rsidRDefault="004D61EC" w:rsidP="004903D5">
      <w:pPr>
        <w:suppressAutoHyphens w:val="0"/>
        <w:spacing w:before="0" w:after="0" w:line="240" w:lineRule="auto"/>
        <w:ind w:left="0"/>
        <w:jc w:val="left"/>
        <w:rPr>
          <w:rFonts w:ascii="Book Antiqua" w:eastAsia="Times New Roman" w:hAnsi="Book Antiqua" w:cs="Book Antiqua"/>
          <w:sz w:val="24"/>
          <w:szCs w:val="24"/>
          <w:lang w:eastAsia="es-ES"/>
        </w:rPr>
      </w:pPr>
      <w:r w:rsidRPr="004D61EC">
        <w:rPr>
          <w:rFonts w:ascii="Book Antiqua" w:eastAsia="Times New Roman" w:hAnsi="Book Antiqua" w:cs="Book Antiqua"/>
          <w:sz w:val="24"/>
          <w:szCs w:val="24"/>
          <w:lang w:eastAsia="es-ES"/>
        </w:rPr>
        <w:t xml:space="preserve">Secretaría General de </w:t>
      </w:r>
      <w:smartTag w:uri="urn:schemas-microsoft-com:office:smarttags" w:element="PersonName">
        <w:smartTagPr>
          <w:attr w:name="ProductID" w:val="la Corte"/>
        </w:smartTagPr>
        <w:r w:rsidRPr="004D61EC">
          <w:rPr>
            <w:rFonts w:ascii="Book Antiqua" w:eastAsia="Times New Roman" w:hAnsi="Book Antiqua" w:cs="Book Antiqua"/>
            <w:sz w:val="24"/>
            <w:szCs w:val="24"/>
            <w:lang w:eastAsia="es-ES"/>
          </w:rPr>
          <w:t>la Corte</w:t>
        </w:r>
      </w:smartTag>
    </w:p>
    <w:p w14:paraId="16B10C57" w14:textId="77777777" w:rsidR="004D61EC" w:rsidRPr="004D61EC" w:rsidRDefault="004D61EC" w:rsidP="004903D5">
      <w:pPr>
        <w:suppressAutoHyphens w:val="0"/>
        <w:spacing w:before="0" w:after="0" w:line="240" w:lineRule="auto"/>
        <w:ind w:left="0"/>
        <w:jc w:val="left"/>
        <w:rPr>
          <w:rFonts w:ascii="Book Antiqua" w:eastAsia="Times New Roman" w:hAnsi="Book Antiqua"/>
          <w:sz w:val="24"/>
          <w:szCs w:val="24"/>
          <w:lang w:eastAsia="es-ES"/>
        </w:rPr>
      </w:pPr>
    </w:p>
    <w:p w14:paraId="21331856" w14:textId="77777777" w:rsidR="004D61EC" w:rsidRPr="004D61EC" w:rsidRDefault="004D61EC" w:rsidP="004903D5">
      <w:pPr>
        <w:suppressAutoHyphens w:val="0"/>
        <w:spacing w:before="0" w:after="0" w:line="240" w:lineRule="auto"/>
        <w:ind w:left="0"/>
        <w:jc w:val="left"/>
        <w:rPr>
          <w:rFonts w:ascii="Book Antiqua" w:eastAsia="Times New Roman" w:hAnsi="Book Antiqua" w:cs="Book Antiqua"/>
          <w:snapToGrid w:val="0"/>
          <w:sz w:val="24"/>
          <w:szCs w:val="24"/>
          <w:lang w:val="pt-BR" w:eastAsia="es-ES"/>
        </w:rPr>
      </w:pPr>
    </w:p>
    <w:p w14:paraId="40394D98" w14:textId="77777777" w:rsidR="004D61EC" w:rsidRPr="004D61EC" w:rsidRDefault="004D61EC" w:rsidP="004903D5">
      <w:pPr>
        <w:suppressAutoHyphens w:val="0"/>
        <w:spacing w:before="0" w:after="0" w:line="240" w:lineRule="auto"/>
        <w:ind w:left="0"/>
        <w:jc w:val="left"/>
        <w:rPr>
          <w:rFonts w:ascii="Book Antiqua" w:eastAsia="Times New Roman" w:hAnsi="Book Antiqua" w:cs="Book Antiqua"/>
          <w:snapToGrid w:val="0"/>
          <w:sz w:val="24"/>
          <w:szCs w:val="24"/>
          <w:lang w:val="pt-BR" w:eastAsia="es-ES"/>
        </w:rPr>
      </w:pPr>
      <w:r w:rsidRPr="004D61EC">
        <w:rPr>
          <w:rFonts w:ascii="Book Antiqua" w:eastAsia="Times New Roman" w:hAnsi="Book Antiqua" w:cs="Book Antiqua"/>
          <w:snapToGrid w:val="0"/>
          <w:sz w:val="24"/>
          <w:szCs w:val="24"/>
          <w:lang w:val="pt-BR" w:eastAsia="es-ES"/>
        </w:rPr>
        <w:t>Estimada señora:</w:t>
      </w:r>
    </w:p>
    <w:p w14:paraId="71629C74" w14:textId="77777777" w:rsidR="004D61EC" w:rsidRPr="004D61EC" w:rsidRDefault="004D61EC" w:rsidP="004903D5">
      <w:pPr>
        <w:suppressAutoHyphens w:val="0"/>
        <w:spacing w:before="0" w:after="0" w:line="240" w:lineRule="auto"/>
        <w:ind w:left="0"/>
        <w:rPr>
          <w:rFonts w:ascii="Book Antiqua" w:eastAsia="Times New Roman" w:hAnsi="Book Antiqua" w:cs="Book Antiqua"/>
          <w:snapToGrid w:val="0"/>
          <w:sz w:val="24"/>
          <w:szCs w:val="24"/>
          <w:lang w:val="pt-BR" w:eastAsia="es-ES"/>
        </w:rPr>
      </w:pPr>
    </w:p>
    <w:p w14:paraId="3B5E94E6" w14:textId="3B43BDB0" w:rsidR="00931A65" w:rsidRPr="00931A65" w:rsidRDefault="004D61EC" w:rsidP="004903D5">
      <w:pPr>
        <w:spacing w:before="0" w:after="0" w:line="240" w:lineRule="auto"/>
        <w:ind w:left="0" w:firstLine="708"/>
        <w:rPr>
          <w:rFonts w:ascii="Book Antiqua" w:hAnsi="Book Antiqua" w:cs="Book Antiqua"/>
          <w:sz w:val="24"/>
          <w:szCs w:val="24"/>
        </w:rPr>
      </w:pPr>
      <w:r w:rsidRPr="004D61EC">
        <w:rPr>
          <w:rFonts w:ascii="Book Antiqua" w:eastAsia="Times New Roman" w:hAnsi="Book Antiqua" w:cs="Book Antiqua"/>
          <w:sz w:val="24"/>
          <w:szCs w:val="24"/>
          <w:lang w:eastAsia="es-ES"/>
        </w:rPr>
        <w:t xml:space="preserve">En atención al oficio </w:t>
      </w:r>
      <w:r w:rsidR="006F246E">
        <w:rPr>
          <w:rFonts w:ascii="Book Antiqua" w:eastAsia="Times New Roman" w:hAnsi="Book Antiqua" w:cs="Book Antiqua"/>
          <w:sz w:val="24"/>
          <w:szCs w:val="24"/>
          <w:lang w:eastAsia="es-ES"/>
        </w:rPr>
        <w:t>12137-2022</w:t>
      </w:r>
      <w:r w:rsidRPr="004D61EC">
        <w:rPr>
          <w:rFonts w:ascii="Book Antiqua" w:eastAsia="Times New Roman" w:hAnsi="Book Antiqua" w:cs="Book Antiqua"/>
          <w:sz w:val="24"/>
          <w:szCs w:val="24"/>
          <w:lang w:eastAsia="es-ES"/>
        </w:rPr>
        <w:t>, donde se transcribe el acuerdo tomado por el Consejo Superior en sesión celebrada el</w:t>
      </w:r>
      <w:r w:rsidR="006F246E">
        <w:rPr>
          <w:rFonts w:ascii="Book Antiqua" w:eastAsia="Times New Roman" w:hAnsi="Book Antiqua" w:cs="Book Antiqua"/>
          <w:sz w:val="24"/>
          <w:szCs w:val="24"/>
          <w:lang w:eastAsia="es-ES"/>
        </w:rPr>
        <w:t xml:space="preserve"> 17 de noviembre de 2022,</w:t>
      </w:r>
      <w:r w:rsidRPr="004D61EC">
        <w:rPr>
          <w:rFonts w:ascii="Book Antiqua" w:eastAsia="Times New Roman" w:hAnsi="Book Antiqua" w:cs="Book Antiqua"/>
          <w:sz w:val="24"/>
          <w:szCs w:val="24"/>
          <w:lang w:eastAsia="es-ES"/>
        </w:rPr>
        <w:t xml:space="preserve"> artículo </w:t>
      </w:r>
      <w:r w:rsidR="006F246E">
        <w:rPr>
          <w:rFonts w:ascii="Book Antiqua" w:eastAsia="Times New Roman" w:hAnsi="Book Antiqua" w:cs="Book Antiqua"/>
          <w:sz w:val="24"/>
          <w:szCs w:val="24"/>
          <w:lang w:eastAsia="es-ES"/>
        </w:rPr>
        <w:t>XLIII</w:t>
      </w:r>
      <w:r w:rsidRPr="004D61EC">
        <w:rPr>
          <w:rFonts w:ascii="Book Antiqua" w:eastAsia="Times New Roman" w:hAnsi="Book Antiqua" w:cs="Book Antiqua"/>
          <w:sz w:val="24"/>
          <w:szCs w:val="24"/>
          <w:lang w:eastAsia="es-ES"/>
        </w:rPr>
        <w:t xml:space="preserve">, le remito el informe </w:t>
      </w:r>
      <w:r w:rsidR="0010126E" w:rsidRPr="00931A65">
        <w:rPr>
          <w:rFonts w:ascii="Book Antiqua" w:eastAsia="Times New Roman" w:hAnsi="Book Antiqua" w:cs="Book Antiqua"/>
          <w:sz w:val="24"/>
          <w:szCs w:val="24"/>
          <w:lang w:eastAsia="es-ES"/>
        </w:rPr>
        <w:t xml:space="preserve">elaborado por el </w:t>
      </w:r>
      <w:r w:rsidRPr="004D61EC">
        <w:rPr>
          <w:rFonts w:ascii="Book Antiqua" w:eastAsia="Times New Roman" w:hAnsi="Book Antiqua" w:cs="Book Antiqua"/>
          <w:sz w:val="24"/>
          <w:szCs w:val="24"/>
          <w:lang w:eastAsia="es-ES"/>
        </w:rPr>
        <w:t>Subproceso de</w:t>
      </w:r>
      <w:r w:rsidR="0010126E" w:rsidRPr="00931A65">
        <w:rPr>
          <w:rFonts w:ascii="Book Antiqua" w:eastAsia="Times New Roman" w:hAnsi="Book Antiqua" w:cs="Book Antiqua"/>
          <w:sz w:val="24"/>
          <w:szCs w:val="24"/>
          <w:lang w:eastAsia="es-ES"/>
        </w:rPr>
        <w:t xml:space="preserve"> Modernización Institucional - Penal</w:t>
      </w:r>
      <w:r w:rsidRPr="004D61EC">
        <w:rPr>
          <w:rFonts w:ascii="Book Antiqua" w:eastAsia="Times New Roman" w:hAnsi="Book Antiqua" w:cs="Book Antiqua"/>
          <w:sz w:val="24"/>
          <w:szCs w:val="24"/>
          <w:lang w:eastAsia="es-ES"/>
        </w:rPr>
        <w:t>, relacionado con</w:t>
      </w:r>
      <w:r w:rsidR="00D54FBC">
        <w:rPr>
          <w:rFonts w:ascii="Book Antiqua" w:eastAsia="Times New Roman" w:hAnsi="Book Antiqua" w:cs="Book Antiqua"/>
          <w:sz w:val="24"/>
          <w:szCs w:val="24"/>
          <w:lang w:eastAsia="es-ES"/>
        </w:rPr>
        <w:t xml:space="preserve"> el i</w:t>
      </w:r>
      <w:r w:rsidR="00931A65" w:rsidRPr="00931A65">
        <w:rPr>
          <w:rFonts w:ascii="Book Antiqua" w:hAnsi="Book Antiqua" w:cs="Book Antiqua"/>
          <w:sz w:val="24"/>
          <w:szCs w:val="24"/>
        </w:rPr>
        <w:t>nforme de seguimiento del Juzgado Penal de</w:t>
      </w:r>
      <w:r w:rsidR="00931A65">
        <w:rPr>
          <w:rFonts w:ascii="Book Antiqua" w:hAnsi="Book Antiqua" w:cs="Book Antiqua"/>
          <w:sz w:val="24"/>
          <w:szCs w:val="24"/>
        </w:rPr>
        <w:t xml:space="preserve"> </w:t>
      </w:r>
      <w:r w:rsidR="00931A65" w:rsidRPr="00931A65">
        <w:rPr>
          <w:rFonts w:ascii="Book Antiqua" w:hAnsi="Book Antiqua" w:cs="Book Antiqua"/>
          <w:sz w:val="24"/>
          <w:szCs w:val="24"/>
        </w:rPr>
        <w:t>Santa Cruz</w:t>
      </w:r>
      <w:r w:rsidR="00931A65">
        <w:rPr>
          <w:rFonts w:ascii="Book Antiqua" w:hAnsi="Book Antiqua" w:cs="Book Antiqua"/>
          <w:sz w:val="24"/>
          <w:szCs w:val="24"/>
        </w:rPr>
        <w:t>.</w:t>
      </w:r>
    </w:p>
    <w:p w14:paraId="2CFAD24E" w14:textId="3682FFE4" w:rsidR="004D61EC" w:rsidRPr="00F55CD2" w:rsidRDefault="004D61EC" w:rsidP="004903D5">
      <w:pPr>
        <w:suppressAutoHyphens w:val="0"/>
        <w:spacing w:before="0" w:after="0" w:line="240" w:lineRule="auto"/>
        <w:ind w:left="0" w:firstLine="708"/>
        <w:rPr>
          <w:rFonts w:ascii="Book Antiqua" w:eastAsia="Times New Roman" w:hAnsi="Book Antiqua" w:cs="Book Antiqua"/>
          <w:color w:val="0000FF"/>
          <w:sz w:val="24"/>
          <w:szCs w:val="24"/>
          <w:u w:val="single"/>
          <w:lang w:eastAsia="es-ES"/>
        </w:rPr>
      </w:pPr>
      <w:r w:rsidRPr="004D61EC">
        <w:rPr>
          <w:rFonts w:ascii="Book Antiqua" w:eastAsia="Times New Roman" w:hAnsi="Book Antiqua" w:cs="Book Antiqua"/>
          <w:color w:val="0000FF"/>
          <w:sz w:val="24"/>
          <w:szCs w:val="24"/>
          <w:u w:val="single"/>
          <w:lang w:eastAsia="es-ES"/>
        </w:rPr>
        <w:t xml:space="preserve"> </w:t>
      </w:r>
    </w:p>
    <w:p w14:paraId="3FDABD67" w14:textId="77777777" w:rsidR="004D61EC" w:rsidRPr="004D61EC" w:rsidRDefault="004D61EC" w:rsidP="004903D5">
      <w:pPr>
        <w:widowControl w:val="0"/>
        <w:suppressAutoHyphens w:val="0"/>
        <w:spacing w:before="0" w:after="0" w:line="240" w:lineRule="auto"/>
        <w:ind w:left="0"/>
        <w:jc w:val="left"/>
        <w:rPr>
          <w:rFonts w:ascii="Book Antiqua" w:eastAsia="Times New Roman" w:hAnsi="Book Antiqua" w:cs="Book Antiqua"/>
          <w:snapToGrid w:val="0"/>
          <w:sz w:val="24"/>
          <w:szCs w:val="24"/>
          <w:lang w:val="pt-BR" w:eastAsia="es-ES"/>
        </w:rPr>
      </w:pPr>
      <w:r w:rsidRPr="004D61EC">
        <w:rPr>
          <w:rFonts w:ascii="Book Antiqua" w:eastAsia="Times New Roman" w:hAnsi="Book Antiqua" w:cs="Book Antiqua"/>
          <w:snapToGrid w:val="0"/>
          <w:sz w:val="24"/>
          <w:szCs w:val="24"/>
          <w:lang w:val="pt-BR" w:eastAsia="es-ES"/>
        </w:rPr>
        <w:t>Atentamente,</w:t>
      </w:r>
    </w:p>
    <w:p w14:paraId="45A10032" w14:textId="77777777" w:rsidR="004D61EC" w:rsidRPr="004D61EC" w:rsidRDefault="004D61EC" w:rsidP="004903D5">
      <w:pPr>
        <w:widowControl w:val="0"/>
        <w:suppressAutoHyphens w:val="0"/>
        <w:spacing w:before="0" w:after="0" w:line="240" w:lineRule="auto"/>
        <w:ind w:left="0"/>
        <w:jc w:val="center"/>
        <w:rPr>
          <w:rFonts w:ascii="Book Antiqua" w:eastAsia="Times New Roman" w:hAnsi="Book Antiqua" w:cs="Book Antiqua"/>
          <w:b/>
          <w:bCs/>
          <w:snapToGrid w:val="0"/>
          <w:sz w:val="24"/>
          <w:szCs w:val="24"/>
          <w:lang w:val="pt-BR" w:eastAsia="es-ES"/>
        </w:rPr>
      </w:pPr>
    </w:p>
    <w:p w14:paraId="4C914798" w14:textId="77777777" w:rsidR="004D61EC" w:rsidRPr="004D61EC" w:rsidRDefault="004D61EC" w:rsidP="004903D5">
      <w:pPr>
        <w:widowControl w:val="0"/>
        <w:suppressAutoHyphens w:val="0"/>
        <w:spacing w:before="0" w:after="0" w:line="240" w:lineRule="auto"/>
        <w:ind w:left="0"/>
        <w:jc w:val="left"/>
        <w:rPr>
          <w:rFonts w:ascii="Book Antiqua" w:eastAsia="Times New Roman" w:hAnsi="Book Antiqua" w:cs="Book Antiqua"/>
          <w:snapToGrid w:val="0"/>
          <w:sz w:val="24"/>
          <w:szCs w:val="24"/>
          <w:lang w:val="pt-BR" w:eastAsia="es-ES"/>
        </w:rPr>
      </w:pPr>
    </w:p>
    <w:p w14:paraId="7C746C5B" w14:textId="77777777" w:rsidR="004D61EC" w:rsidRPr="004D61EC" w:rsidRDefault="004D61EC" w:rsidP="004903D5">
      <w:pPr>
        <w:widowControl w:val="0"/>
        <w:suppressAutoHyphens w:val="0"/>
        <w:spacing w:before="0" w:after="0" w:line="240" w:lineRule="auto"/>
        <w:ind w:left="0"/>
        <w:jc w:val="left"/>
        <w:rPr>
          <w:rFonts w:ascii="Book Antiqua" w:eastAsia="Times New Roman" w:hAnsi="Book Antiqua" w:cs="Book Antiqua"/>
          <w:snapToGrid w:val="0"/>
          <w:sz w:val="24"/>
          <w:szCs w:val="24"/>
          <w:lang w:val="pt-BR" w:eastAsia="es-ES"/>
        </w:rPr>
      </w:pPr>
    </w:p>
    <w:p w14:paraId="7B4AC133" w14:textId="77777777" w:rsidR="004D61EC" w:rsidRPr="004D61EC" w:rsidRDefault="004D61EC" w:rsidP="004903D5">
      <w:pPr>
        <w:suppressAutoHyphens w:val="0"/>
        <w:spacing w:before="0" w:after="0" w:line="240" w:lineRule="auto"/>
        <w:ind w:left="0"/>
        <w:jc w:val="left"/>
        <w:rPr>
          <w:rFonts w:ascii="Book Antiqua" w:eastAsia="Times New Roman" w:hAnsi="Book Antiqua" w:cs="Book Antiqua"/>
          <w:snapToGrid w:val="0"/>
          <w:sz w:val="24"/>
          <w:szCs w:val="24"/>
          <w:lang w:val="pt-BR" w:eastAsia="es-ES"/>
        </w:rPr>
      </w:pPr>
    </w:p>
    <w:p w14:paraId="7DE2AEEB" w14:textId="77777777" w:rsidR="004D61EC" w:rsidRPr="004D61EC" w:rsidRDefault="004D61EC" w:rsidP="004903D5">
      <w:pPr>
        <w:suppressAutoHyphens w:val="0"/>
        <w:spacing w:before="0" w:after="0" w:line="240" w:lineRule="auto"/>
        <w:ind w:left="0"/>
        <w:jc w:val="left"/>
        <w:rPr>
          <w:rFonts w:ascii="Book Antiqua" w:eastAsia="Times New Roman" w:hAnsi="Book Antiqua" w:cs="Book Antiqua"/>
          <w:snapToGrid w:val="0"/>
          <w:sz w:val="24"/>
          <w:szCs w:val="24"/>
          <w:lang w:val="pt-BR" w:eastAsia="es-ES"/>
        </w:rPr>
      </w:pPr>
      <w:r w:rsidRPr="004D61EC">
        <w:rPr>
          <w:rFonts w:ascii="Book Antiqua" w:eastAsia="Times New Roman" w:hAnsi="Book Antiqua" w:cs="Book Antiqua"/>
          <w:snapToGrid w:val="0"/>
          <w:sz w:val="24"/>
          <w:szCs w:val="24"/>
          <w:lang w:val="pt-BR" w:eastAsia="es-ES"/>
        </w:rPr>
        <w:t xml:space="preserve">Dixon Li Morales, Jefe a.i. </w:t>
      </w:r>
    </w:p>
    <w:p w14:paraId="7C5D7510" w14:textId="77777777" w:rsidR="004D61EC" w:rsidRPr="004D61EC" w:rsidRDefault="004D61EC" w:rsidP="004903D5">
      <w:pPr>
        <w:suppressAutoHyphens w:val="0"/>
        <w:spacing w:before="0" w:after="0" w:line="240" w:lineRule="auto"/>
        <w:ind w:left="0"/>
        <w:jc w:val="left"/>
        <w:rPr>
          <w:rFonts w:ascii="Book Antiqua" w:eastAsia="Times New Roman" w:hAnsi="Book Antiqua" w:cs="Book Antiqua"/>
          <w:snapToGrid w:val="0"/>
          <w:sz w:val="24"/>
          <w:szCs w:val="24"/>
          <w:lang w:val="pt-BR" w:eastAsia="es-ES"/>
        </w:rPr>
      </w:pPr>
      <w:r w:rsidRPr="004D61EC">
        <w:rPr>
          <w:rFonts w:ascii="Book Antiqua" w:eastAsia="Times New Roman" w:hAnsi="Book Antiqua" w:cs="Book Antiqua"/>
          <w:snapToGrid w:val="0"/>
          <w:sz w:val="24"/>
          <w:szCs w:val="24"/>
          <w:lang w:val="pt-BR" w:eastAsia="es-ES"/>
        </w:rPr>
        <w:t>Proceso Ejecución de las Operaciones</w:t>
      </w:r>
    </w:p>
    <w:p w14:paraId="2860E538" w14:textId="77777777" w:rsidR="004D61EC" w:rsidRPr="004D61EC" w:rsidRDefault="004D61EC" w:rsidP="004903D5">
      <w:pPr>
        <w:suppressAutoHyphens w:val="0"/>
        <w:spacing w:before="0" w:after="0" w:line="240" w:lineRule="auto"/>
        <w:ind w:left="0"/>
        <w:jc w:val="left"/>
        <w:rPr>
          <w:rFonts w:ascii="Book Antiqua" w:eastAsia="Times New Roman" w:hAnsi="Book Antiqua" w:cs="Book Antiqua"/>
          <w:snapToGrid w:val="0"/>
          <w:sz w:val="24"/>
          <w:szCs w:val="24"/>
          <w:lang w:val="pt-BR" w:eastAsia="es-ES"/>
        </w:rPr>
      </w:pPr>
    </w:p>
    <w:p w14:paraId="2846594E" w14:textId="77777777" w:rsidR="004D61EC" w:rsidRPr="004D61EC" w:rsidRDefault="004D61EC" w:rsidP="004903D5">
      <w:pPr>
        <w:suppressAutoHyphens w:val="0"/>
        <w:spacing w:before="0" w:after="0" w:line="240" w:lineRule="auto"/>
        <w:ind w:left="0"/>
        <w:jc w:val="left"/>
        <w:rPr>
          <w:rFonts w:ascii="Book Antiqua" w:eastAsia="Times New Roman" w:hAnsi="Book Antiqua" w:cs="Book Antiqua"/>
          <w:snapToGrid w:val="0"/>
          <w:sz w:val="24"/>
          <w:szCs w:val="24"/>
          <w:lang w:val="pt-BR" w:eastAsia="es-ES"/>
        </w:rPr>
      </w:pPr>
    </w:p>
    <w:p w14:paraId="4C8516D6" w14:textId="369BD724" w:rsidR="004D61EC" w:rsidRPr="004D61EC" w:rsidRDefault="004D61EC" w:rsidP="004903D5">
      <w:pPr>
        <w:suppressAutoHyphens w:val="0"/>
        <w:spacing w:before="0" w:after="0" w:line="240" w:lineRule="auto"/>
        <w:ind w:left="0"/>
        <w:jc w:val="left"/>
        <w:rPr>
          <w:rFonts w:ascii="Book Antiqua" w:eastAsia="Times New Roman" w:hAnsi="Book Antiqua" w:cs="Book Antiqua"/>
          <w:sz w:val="24"/>
          <w:szCs w:val="24"/>
          <w:lang w:eastAsia="es-ES"/>
        </w:rPr>
      </w:pPr>
      <w:r w:rsidRPr="004D61EC">
        <w:rPr>
          <w:rFonts w:ascii="Book Antiqua" w:eastAsia="Times New Roman" w:hAnsi="Book Antiqua" w:cs="Book Antiqua"/>
          <w:sz w:val="24"/>
          <w:szCs w:val="24"/>
          <w:lang w:eastAsia="es-ES"/>
        </w:rPr>
        <w:t>Copias:</w:t>
      </w:r>
    </w:p>
    <w:p w14:paraId="3A30D367" w14:textId="54E2EE64" w:rsidR="004D61EC" w:rsidRPr="00F55CD2" w:rsidRDefault="00F55CD2" w:rsidP="004903D5">
      <w:pPr>
        <w:pStyle w:val="Prrafodelista"/>
        <w:numPr>
          <w:ilvl w:val="0"/>
          <w:numId w:val="14"/>
        </w:numPr>
        <w:spacing w:before="0"/>
        <w:rPr>
          <w:rFonts w:ascii="Book Antiqua" w:hAnsi="Book Antiqua"/>
        </w:rPr>
      </w:pPr>
      <w:r w:rsidRPr="00F55CD2">
        <w:rPr>
          <w:rFonts w:ascii="Book Antiqua" w:hAnsi="Book Antiqua"/>
        </w:rPr>
        <w:t>Juzgado Penal de Santa Cruz</w:t>
      </w:r>
    </w:p>
    <w:p w14:paraId="20E0633F" w14:textId="6BEB8E12" w:rsidR="00F55CD2" w:rsidRPr="00F55CD2" w:rsidRDefault="00F55CD2" w:rsidP="004903D5">
      <w:pPr>
        <w:pStyle w:val="Prrafodelista"/>
        <w:numPr>
          <w:ilvl w:val="0"/>
          <w:numId w:val="14"/>
        </w:numPr>
        <w:spacing w:before="0"/>
        <w:rPr>
          <w:rFonts w:ascii="Book Antiqua" w:hAnsi="Book Antiqua"/>
        </w:rPr>
      </w:pPr>
      <w:r w:rsidRPr="00F55CD2">
        <w:rPr>
          <w:rFonts w:ascii="Book Antiqua" w:hAnsi="Book Antiqua"/>
        </w:rPr>
        <w:t>Comisión de la Jurisdicción Penal</w:t>
      </w:r>
    </w:p>
    <w:p w14:paraId="28C9E6BC" w14:textId="139952CD" w:rsidR="004D61EC" w:rsidRPr="00F55CD2" w:rsidRDefault="004D61EC" w:rsidP="004903D5">
      <w:pPr>
        <w:pStyle w:val="Prrafodelista"/>
        <w:numPr>
          <w:ilvl w:val="0"/>
          <w:numId w:val="14"/>
        </w:numPr>
        <w:suppressAutoHyphens w:val="0"/>
        <w:spacing w:before="0"/>
        <w:jc w:val="left"/>
        <w:rPr>
          <w:rFonts w:ascii="Book Antiqua" w:hAnsi="Book Antiqua" w:cs="Book Antiqua"/>
          <w:lang w:eastAsia="es-ES"/>
        </w:rPr>
      </w:pPr>
      <w:r w:rsidRPr="00F55CD2">
        <w:rPr>
          <w:rFonts w:ascii="Book Antiqua" w:hAnsi="Book Antiqua" w:cs="Book Antiqua"/>
          <w:lang w:eastAsia="es-ES"/>
        </w:rPr>
        <w:t>Archivo</w:t>
      </w:r>
    </w:p>
    <w:p w14:paraId="768AE979" w14:textId="77777777" w:rsidR="004878C2" w:rsidRPr="00F55CD2" w:rsidRDefault="004878C2" w:rsidP="004903D5">
      <w:pPr>
        <w:suppressAutoHyphens w:val="0"/>
        <w:spacing w:before="0" w:after="0" w:line="240" w:lineRule="auto"/>
        <w:ind w:left="0"/>
        <w:jc w:val="left"/>
        <w:rPr>
          <w:rFonts w:ascii="Book Antiqua" w:eastAsia="Times New Roman" w:hAnsi="Book Antiqua" w:cs="Book Antiqua"/>
          <w:sz w:val="24"/>
          <w:szCs w:val="24"/>
          <w:lang w:val="es-ES" w:eastAsia="es-ES"/>
        </w:rPr>
      </w:pPr>
    </w:p>
    <w:p w14:paraId="64A58FB7" w14:textId="47C89F0F" w:rsidR="004D61EC" w:rsidRPr="004D61EC" w:rsidRDefault="004D61EC" w:rsidP="004903D5">
      <w:pPr>
        <w:suppressAutoHyphens w:val="0"/>
        <w:spacing w:before="0" w:after="0" w:line="240" w:lineRule="auto"/>
        <w:ind w:left="0"/>
        <w:jc w:val="left"/>
        <w:rPr>
          <w:rFonts w:ascii="Book Antiqua" w:eastAsia="Times New Roman" w:hAnsi="Book Antiqua" w:cs="Book Antiqua"/>
          <w:sz w:val="24"/>
          <w:szCs w:val="24"/>
          <w:lang w:val="es-ES" w:eastAsia="es-ES"/>
        </w:rPr>
      </w:pPr>
      <w:r w:rsidRPr="004D61EC">
        <w:rPr>
          <w:rFonts w:ascii="Book Antiqua" w:eastAsia="Times New Roman" w:hAnsi="Book Antiqua" w:cs="Book Antiqua"/>
          <w:sz w:val="24"/>
          <w:szCs w:val="24"/>
          <w:lang w:val="es-ES" w:eastAsia="es-ES"/>
        </w:rPr>
        <w:t>x</w:t>
      </w:r>
      <w:r w:rsidR="004878C2" w:rsidRPr="00F55CD2">
        <w:rPr>
          <w:rFonts w:ascii="Book Antiqua" w:eastAsia="Times New Roman" w:hAnsi="Book Antiqua" w:cs="Book Antiqua"/>
          <w:sz w:val="24"/>
          <w:szCs w:val="24"/>
          <w:lang w:val="es-ES" w:eastAsia="es-ES"/>
        </w:rPr>
        <w:t>ba</w:t>
      </w:r>
    </w:p>
    <w:p w14:paraId="67B0C761" w14:textId="77C7334F" w:rsidR="004D61EC" w:rsidRPr="00F55CD2" w:rsidRDefault="004D61EC" w:rsidP="004878C2">
      <w:pPr>
        <w:shd w:val="clear" w:color="auto" w:fill="FFFFFF"/>
        <w:spacing w:before="0" w:after="0" w:line="240" w:lineRule="auto"/>
        <w:ind w:left="0"/>
        <w:rPr>
          <w:rFonts w:ascii="Book Antiqua" w:hAnsi="Book Antiqua"/>
          <w:sz w:val="24"/>
          <w:szCs w:val="24"/>
        </w:rPr>
      </w:pPr>
      <w:r w:rsidRPr="00F55CD2">
        <w:rPr>
          <w:rFonts w:ascii="Book Antiqua" w:hAnsi="Book Antiqua"/>
          <w:iCs/>
          <w:sz w:val="24"/>
          <w:szCs w:val="24"/>
        </w:rPr>
        <w:t>Ref</w:t>
      </w:r>
      <w:r w:rsidR="00D54FBC">
        <w:rPr>
          <w:rFonts w:ascii="Book Antiqua" w:hAnsi="Book Antiqua"/>
          <w:iCs/>
          <w:sz w:val="24"/>
          <w:szCs w:val="24"/>
        </w:rPr>
        <w:t>s</w:t>
      </w:r>
      <w:r w:rsidRPr="00F55CD2">
        <w:rPr>
          <w:rFonts w:ascii="Book Antiqua" w:hAnsi="Book Antiqua"/>
          <w:iCs/>
          <w:sz w:val="24"/>
          <w:szCs w:val="24"/>
        </w:rPr>
        <w:t>.</w:t>
      </w:r>
      <w:r w:rsidR="00D54FBC">
        <w:rPr>
          <w:rFonts w:ascii="Book Antiqua" w:hAnsi="Book Antiqua"/>
          <w:iCs/>
          <w:sz w:val="24"/>
          <w:szCs w:val="24"/>
        </w:rPr>
        <w:t xml:space="preserve"> </w:t>
      </w:r>
      <w:r w:rsidRPr="00F55CD2">
        <w:rPr>
          <w:rFonts w:ascii="Book Antiqua" w:hAnsi="Book Antiqua"/>
          <w:iCs/>
          <w:sz w:val="24"/>
          <w:szCs w:val="24"/>
        </w:rPr>
        <w:t>856-22,</w:t>
      </w:r>
      <w:r w:rsidRPr="00D54FBC">
        <w:rPr>
          <w:rFonts w:ascii="Book Antiqua" w:hAnsi="Book Antiqua"/>
          <w:b/>
          <w:bCs/>
          <w:iCs/>
          <w:sz w:val="24"/>
          <w:szCs w:val="24"/>
        </w:rPr>
        <w:t xml:space="preserve"> 2437-22</w:t>
      </w:r>
      <w:r w:rsidRPr="00F55CD2">
        <w:rPr>
          <w:rFonts w:ascii="Book Antiqua" w:hAnsi="Book Antiqua"/>
          <w:iCs/>
          <w:sz w:val="24"/>
          <w:szCs w:val="24"/>
        </w:rPr>
        <w:t xml:space="preserve"> </w:t>
      </w:r>
    </w:p>
    <w:p w14:paraId="672A6659" w14:textId="77777777" w:rsidR="007137A5" w:rsidRPr="00F55CD2" w:rsidRDefault="007137A5">
      <w:pPr>
        <w:widowControl w:val="0"/>
        <w:spacing w:before="0" w:after="0" w:line="240" w:lineRule="auto"/>
        <w:ind w:left="0"/>
        <w:rPr>
          <w:rFonts w:ascii="Book Antiqua" w:hAnsi="Book Antiqua"/>
          <w:sz w:val="24"/>
          <w:szCs w:val="24"/>
          <w:lang w:val="es-ES"/>
        </w:rPr>
      </w:pPr>
    </w:p>
    <w:p w14:paraId="32B6D6C1" w14:textId="2122BC1A" w:rsidR="00A03FF9" w:rsidRPr="00F55CD2" w:rsidRDefault="00A03FF9" w:rsidP="00A03FF9">
      <w:pPr>
        <w:suppressAutoHyphens w:val="0"/>
        <w:spacing w:before="0" w:after="0" w:line="240" w:lineRule="auto"/>
        <w:ind w:left="0"/>
        <w:jc w:val="left"/>
        <w:rPr>
          <w:rFonts w:ascii="Book Antiqua" w:hAnsi="Book Antiqua"/>
          <w:sz w:val="24"/>
          <w:szCs w:val="24"/>
          <w:lang w:val="es-ES"/>
        </w:rPr>
      </w:pPr>
    </w:p>
    <w:p w14:paraId="4CD8F772" w14:textId="52C731FC" w:rsidR="00D54FBC" w:rsidRDefault="00D54FBC">
      <w:pPr>
        <w:suppressAutoHyphens w:val="0"/>
        <w:spacing w:before="0" w:after="0" w:line="240" w:lineRule="auto"/>
        <w:ind w:left="0"/>
        <w:jc w:val="left"/>
        <w:rPr>
          <w:lang w:val="es-ES"/>
        </w:rPr>
      </w:pPr>
      <w:r>
        <w:rPr>
          <w:lang w:val="es-ES"/>
        </w:rPr>
        <w:br w:type="page"/>
      </w:r>
    </w:p>
    <w:p w14:paraId="3ED575B3" w14:textId="77777777" w:rsidR="00F55CD2" w:rsidRDefault="00F55CD2" w:rsidP="00A03FF9">
      <w:pPr>
        <w:suppressAutoHyphens w:val="0"/>
        <w:spacing w:before="0" w:after="0" w:line="240" w:lineRule="auto"/>
        <w:ind w:left="0"/>
        <w:jc w:val="left"/>
        <w:rPr>
          <w:lang w:val="es-ES"/>
        </w:rPr>
      </w:pPr>
    </w:p>
    <w:p w14:paraId="0F132803" w14:textId="23F36E3E" w:rsidR="00B92C05" w:rsidRPr="00B92C05" w:rsidRDefault="00A03FF9" w:rsidP="00A03FF9">
      <w:pPr>
        <w:suppressAutoHyphens w:val="0"/>
        <w:spacing w:before="0" w:after="0" w:line="240" w:lineRule="auto"/>
        <w:ind w:left="0"/>
        <w:jc w:val="left"/>
        <w:rPr>
          <w:lang w:val="es-ES"/>
        </w:rPr>
      </w:pPr>
      <w:r>
        <w:rPr>
          <w:lang w:val="es-ES"/>
        </w:rPr>
        <w:t>18</w:t>
      </w:r>
      <w:r w:rsidR="00B92C05" w:rsidRPr="00B92C05">
        <w:rPr>
          <w:lang w:val="es-ES"/>
        </w:rPr>
        <w:t xml:space="preserve"> de </w:t>
      </w:r>
      <w:r>
        <w:rPr>
          <w:lang w:val="es-ES"/>
        </w:rPr>
        <w:t>mayo</w:t>
      </w:r>
      <w:r w:rsidR="00B92C05" w:rsidRPr="00B92C05">
        <w:rPr>
          <w:lang w:val="es-ES"/>
        </w:rPr>
        <w:t xml:space="preserve"> de 2023</w:t>
      </w:r>
    </w:p>
    <w:p w14:paraId="6CF2B48F" w14:textId="3FD5FD74" w:rsidR="00B92C05" w:rsidRDefault="00B92C05" w:rsidP="00B92C05">
      <w:pPr>
        <w:spacing w:before="0" w:after="0" w:line="240" w:lineRule="auto"/>
        <w:ind w:left="0"/>
        <w:rPr>
          <w:lang w:val="es-ES"/>
        </w:rPr>
      </w:pPr>
    </w:p>
    <w:p w14:paraId="0F691925" w14:textId="4DF6574A" w:rsidR="00A03FF9" w:rsidRDefault="00A03FF9" w:rsidP="00B92C05">
      <w:pPr>
        <w:spacing w:before="0" w:after="0" w:line="240" w:lineRule="auto"/>
        <w:ind w:left="0"/>
        <w:rPr>
          <w:lang w:val="es-ES"/>
        </w:rPr>
      </w:pPr>
    </w:p>
    <w:p w14:paraId="7E7F8A38" w14:textId="77777777" w:rsidR="00A03FF9" w:rsidRPr="00B92C05" w:rsidRDefault="00A03FF9" w:rsidP="00B92C05">
      <w:pPr>
        <w:spacing w:before="0" w:after="0" w:line="240" w:lineRule="auto"/>
        <w:ind w:left="0"/>
        <w:rPr>
          <w:lang w:val="es-ES"/>
        </w:rPr>
      </w:pPr>
    </w:p>
    <w:p w14:paraId="3605B801" w14:textId="77777777" w:rsidR="00B92C05" w:rsidRPr="00B92C05" w:rsidRDefault="00B92C05" w:rsidP="00B92C05">
      <w:pPr>
        <w:spacing w:before="0" w:after="0" w:line="240" w:lineRule="auto"/>
        <w:ind w:left="0"/>
        <w:rPr>
          <w:lang w:val="es-ES"/>
        </w:rPr>
      </w:pPr>
      <w:r w:rsidRPr="00B92C05">
        <w:rPr>
          <w:lang w:val="es-ES"/>
        </w:rPr>
        <w:t>Ingeniero</w:t>
      </w:r>
    </w:p>
    <w:p w14:paraId="1470C121" w14:textId="6E16867F" w:rsidR="00B92C05" w:rsidRPr="00B92C05" w:rsidRDefault="00B92C05" w:rsidP="00B92C05">
      <w:pPr>
        <w:spacing w:before="0" w:after="0" w:line="240" w:lineRule="auto"/>
        <w:ind w:left="0"/>
        <w:rPr>
          <w:lang w:val="es-ES"/>
        </w:rPr>
      </w:pPr>
      <w:r w:rsidRPr="00B92C05">
        <w:rPr>
          <w:lang w:val="es-ES"/>
        </w:rPr>
        <w:t xml:space="preserve">Dixon Li Morales, </w:t>
      </w:r>
      <w:r w:rsidR="00A03FF9">
        <w:rPr>
          <w:lang w:val="es-ES"/>
        </w:rPr>
        <w:t>Jefe a.i.</w:t>
      </w:r>
    </w:p>
    <w:p w14:paraId="44ADBC65" w14:textId="05EE0892" w:rsidR="00B92C05" w:rsidRPr="00B92C05" w:rsidRDefault="00B92C05" w:rsidP="00B92C05">
      <w:pPr>
        <w:spacing w:before="0" w:after="0" w:line="240" w:lineRule="auto"/>
        <w:ind w:left="0"/>
        <w:rPr>
          <w:lang w:val="es-ES"/>
        </w:rPr>
      </w:pPr>
      <w:r w:rsidRPr="00B92C05">
        <w:rPr>
          <w:lang w:val="es-ES"/>
        </w:rPr>
        <w:t>Proceso de Ejecución de las Operaciones</w:t>
      </w:r>
    </w:p>
    <w:p w14:paraId="58214B60" w14:textId="17CB892E" w:rsidR="00B92C05" w:rsidRDefault="00B92C05" w:rsidP="00B92C05">
      <w:pPr>
        <w:spacing w:before="0" w:after="0" w:line="240" w:lineRule="auto"/>
        <w:ind w:left="0"/>
        <w:rPr>
          <w:lang w:val="es-ES"/>
        </w:rPr>
      </w:pPr>
    </w:p>
    <w:p w14:paraId="765A6FC4" w14:textId="77777777" w:rsidR="00A03FF9" w:rsidRPr="00B92C05" w:rsidRDefault="00A03FF9" w:rsidP="00B92C05">
      <w:pPr>
        <w:spacing w:before="0" w:after="0" w:line="240" w:lineRule="auto"/>
        <w:ind w:left="0"/>
        <w:rPr>
          <w:lang w:val="es-ES"/>
        </w:rPr>
      </w:pPr>
    </w:p>
    <w:p w14:paraId="1055962B" w14:textId="77777777" w:rsidR="00B92C05" w:rsidRPr="00B92C05" w:rsidRDefault="00B92C05" w:rsidP="00B92C05">
      <w:pPr>
        <w:spacing w:before="0" w:after="0" w:line="240" w:lineRule="auto"/>
        <w:ind w:left="0"/>
        <w:rPr>
          <w:lang w:val="es-ES"/>
        </w:rPr>
      </w:pPr>
      <w:r w:rsidRPr="00B92C05">
        <w:rPr>
          <w:lang w:val="es-ES"/>
        </w:rPr>
        <w:t>Estimado señor:</w:t>
      </w:r>
    </w:p>
    <w:p w14:paraId="3E6E9F80" w14:textId="77777777" w:rsidR="00B92C05" w:rsidRPr="00B92C05" w:rsidRDefault="00B92C05" w:rsidP="00B92C05">
      <w:pPr>
        <w:spacing w:before="0" w:after="0" w:line="240" w:lineRule="auto"/>
        <w:ind w:left="0"/>
        <w:rPr>
          <w:lang w:val="es-ES"/>
        </w:rPr>
      </w:pPr>
    </w:p>
    <w:p w14:paraId="34E9CDF6" w14:textId="3489E038" w:rsidR="00B92C05" w:rsidRDefault="00B92C05" w:rsidP="00B92C05">
      <w:pPr>
        <w:spacing w:before="0" w:after="0"/>
        <w:ind w:left="0"/>
        <w:rPr>
          <w:lang w:val="es-ES"/>
        </w:rPr>
      </w:pPr>
      <w:r w:rsidRPr="00B92C05">
        <w:rPr>
          <w:lang w:val="es-ES"/>
        </w:rPr>
        <w:t xml:space="preserve">El Consejo Superior, en sesión </w:t>
      </w:r>
      <w:r w:rsidR="0074081C">
        <w:rPr>
          <w:lang w:val="es-ES"/>
        </w:rPr>
        <w:t>34</w:t>
      </w:r>
      <w:r w:rsidRPr="00B92C05">
        <w:rPr>
          <w:lang w:val="es-ES"/>
        </w:rPr>
        <w:t xml:space="preserve">-2022 celebrada el </w:t>
      </w:r>
      <w:r w:rsidR="0074081C">
        <w:rPr>
          <w:lang w:val="es-ES"/>
        </w:rPr>
        <w:t>26 de abril</w:t>
      </w:r>
      <w:r w:rsidRPr="00B92C05">
        <w:rPr>
          <w:lang w:val="es-ES"/>
        </w:rPr>
        <w:t xml:space="preserve"> del 2022, artículo XXXIX, conoció mediante oficio </w:t>
      </w:r>
      <w:r w:rsidR="0074081C">
        <w:rPr>
          <w:lang w:val="es-ES"/>
        </w:rPr>
        <w:t>230</w:t>
      </w:r>
      <w:r w:rsidRPr="00B92C05">
        <w:rPr>
          <w:lang w:val="es-ES"/>
        </w:rPr>
        <w:t xml:space="preserve">-PLA-MI-2022 de la Dirección de Planificación, el informe relacionado con el </w:t>
      </w:r>
      <w:r w:rsidR="0074081C">
        <w:t>R</w:t>
      </w:r>
      <w:r w:rsidR="0074081C" w:rsidRPr="00044E78">
        <w:t xml:space="preserve">ediseño de Procesos del Modelo Penal por medio de nuevas tecnologías de información </w:t>
      </w:r>
      <w:r w:rsidR="0074081C">
        <w:t>del Juzgado Penal de Santa Cruz</w:t>
      </w:r>
      <w:r w:rsidRPr="00B92C05">
        <w:rPr>
          <w:lang w:val="es-ES"/>
        </w:rPr>
        <w:t>.</w:t>
      </w:r>
    </w:p>
    <w:p w14:paraId="77F539BB" w14:textId="77777777" w:rsidR="0074081C" w:rsidRDefault="0074081C" w:rsidP="0074081C">
      <w:pPr>
        <w:spacing w:before="0" w:after="0" w:line="240" w:lineRule="auto"/>
        <w:ind w:left="0" w:firstLine="708"/>
        <w:rPr>
          <w:lang w:val="es-ES"/>
        </w:rPr>
      </w:pPr>
    </w:p>
    <w:p w14:paraId="3F24FAE8" w14:textId="44C295AF" w:rsidR="0074081C" w:rsidRDefault="0074081C" w:rsidP="0074081C">
      <w:pPr>
        <w:spacing w:before="0" w:after="0" w:line="240" w:lineRule="auto"/>
        <w:ind w:left="0"/>
      </w:pPr>
      <w:r>
        <w:t>En la sesión indicada se establecieron los siguientes acuerdos:</w:t>
      </w:r>
    </w:p>
    <w:p w14:paraId="088F35C1" w14:textId="77777777" w:rsidR="00B92C05" w:rsidRPr="00B92C05" w:rsidRDefault="00B92C05" w:rsidP="00B92C05">
      <w:pPr>
        <w:spacing w:before="0" w:after="0"/>
        <w:ind w:left="0"/>
        <w:rPr>
          <w:lang w:val="es-ES"/>
        </w:rPr>
      </w:pPr>
    </w:p>
    <w:p w14:paraId="790DE95A" w14:textId="067EAC0A" w:rsidR="00B92C05" w:rsidRPr="00030E2B" w:rsidRDefault="00B92C05" w:rsidP="0074081C">
      <w:pPr>
        <w:suppressAutoHyphens w:val="0"/>
        <w:ind w:left="1134" w:right="851" w:firstLine="709"/>
        <w:rPr>
          <w:i/>
          <w:iCs/>
          <w:sz w:val="20"/>
          <w:szCs w:val="20"/>
          <w:lang w:eastAsia="es-CR"/>
        </w:rPr>
      </w:pPr>
      <w:r w:rsidRPr="00030E2B">
        <w:rPr>
          <w:i/>
          <w:iCs/>
          <w:sz w:val="20"/>
          <w:szCs w:val="20"/>
          <w:lang w:val="es-ES"/>
        </w:rPr>
        <w:t>“</w:t>
      </w:r>
      <w:r w:rsidR="0074081C" w:rsidRPr="00030E2B">
        <w:rPr>
          <w:i/>
          <w:iCs/>
          <w:sz w:val="20"/>
          <w:szCs w:val="20"/>
          <w:lang w:eastAsia="en-US"/>
        </w:rPr>
        <w:t xml:space="preserve">Se acordó: 1.) Tener por recibido el informe </w:t>
      </w:r>
      <w:r w:rsidR="0074081C" w:rsidRPr="00030E2B">
        <w:rPr>
          <w:i/>
          <w:iCs/>
          <w:snapToGrid w:val="0"/>
          <w:sz w:val="20"/>
          <w:szCs w:val="20"/>
          <w:lang w:eastAsia="es-ES"/>
        </w:rPr>
        <w:t>230-PLA-MI-2022 de la Dirección de Planificación</w:t>
      </w:r>
      <w:r w:rsidR="0074081C" w:rsidRPr="00030E2B">
        <w:rPr>
          <w:i/>
          <w:iCs/>
          <w:sz w:val="20"/>
          <w:szCs w:val="20"/>
          <w:lang w:eastAsia="es-ES"/>
        </w:rPr>
        <w:t xml:space="preserve">, relacionado con </w:t>
      </w:r>
      <w:r w:rsidR="0074081C" w:rsidRPr="00030E2B">
        <w:rPr>
          <w:i/>
          <w:iCs/>
          <w:sz w:val="20"/>
          <w:szCs w:val="20"/>
          <w:lang w:eastAsia="en-US"/>
        </w:rPr>
        <w:t>el Rediseño de Procesos del modelo Penal por medio de nuevas tecnologías de información del J</w:t>
      </w:r>
      <w:bookmarkStart w:id="0" w:name="_Hlk101963145"/>
      <w:r w:rsidR="0074081C" w:rsidRPr="00030E2B">
        <w:rPr>
          <w:i/>
          <w:iCs/>
          <w:sz w:val="20"/>
          <w:szCs w:val="20"/>
          <w:lang w:eastAsia="en-US"/>
        </w:rPr>
        <w:t>uzgado Penal del Segundo Circuito Judicial de Guanacaste, sede Santa Cruz</w:t>
      </w:r>
      <w:bookmarkEnd w:id="0"/>
      <w:r w:rsidR="0074081C" w:rsidRPr="00030E2B">
        <w:rPr>
          <w:i/>
          <w:iCs/>
          <w:sz w:val="20"/>
          <w:szCs w:val="20"/>
          <w:lang w:eastAsia="en-US"/>
        </w:rPr>
        <w:t xml:space="preserve"> y el oficio de fecha 30 de marzo de 2022, remitido por la magistrada </w:t>
      </w:r>
      <w:r w:rsidR="0074081C" w:rsidRPr="00030E2B">
        <w:rPr>
          <w:i/>
          <w:iCs/>
          <w:color w:val="000000"/>
          <w:sz w:val="20"/>
          <w:szCs w:val="20"/>
          <w:lang w:eastAsia="en-US"/>
        </w:rPr>
        <w:t>Patricia Solano Castro, presidenta de la Comisión de la Jurisdicción Penal. 2.) Previo a resolver lo que corresponda, remitir las observaciones realizadas por la Mag. Solano Castro, en condición de presidenta de la Comisión de la Jurisdicción Penal a la Dirección de Planificación, para que sean valoradas por esa oficina e informe lo pertinente.</w:t>
      </w:r>
      <w:r w:rsidR="0074081C" w:rsidRPr="00030E2B">
        <w:rPr>
          <w:i/>
          <w:iCs/>
          <w:kern w:val="3"/>
          <w:sz w:val="20"/>
          <w:szCs w:val="20"/>
          <w:lang w:bidi="hi-IN"/>
        </w:rPr>
        <w:t xml:space="preserve"> Se declara acuerdo firme.</w:t>
      </w:r>
      <w:r w:rsidR="0074081C" w:rsidRPr="00030E2B">
        <w:rPr>
          <w:i/>
          <w:iCs/>
          <w:sz w:val="20"/>
          <w:szCs w:val="20"/>
          <w:lang w:eastAsia="es-CR"/>
        </w:rPr>
        <w:t>”</w:t>
      </w:r>
      <w:r w:rsidR="00A03FF9">
        <w:rPr>
          <w:i/>
          <w:iCs/>
          <w:sz w:val="20"/>
          <w:szCs w:val="20"/>
          <w:lang w:eastAsia="es-CR"/>
        </w:rPr>
        <w:t>.</w:t>
      </w:r>
    </w:p>
    <w:p w14:paraId="1C60177C" w14:textId="27676992" w:rsidR="00030E2B" w:rsidRPr="008E1D6A" w:rsidRDefault="008E1D6A" w:rsidP="00030E2B">
      <w:pPr>
        <w:spacing w:before="0" w:after="0"/>
        <w:ind w:left="0"/>
        <w:rPr>
          <w:lang w:val="es-ES"/>
        </w:rPr>
      </w:pPr>
      <w:r w:rsidRPr="008E1D6A">
        <w:rPr>
          <w:lang w:val="es-ES"/>
        </w:rPr>
        <w:t>En dicho acuerdo,</w:t>
      </w:r>
      <w:r w:rsidR="00030E2B" w:rsidRPr="008E1D6A">
        <w:rPr>
          <w:lang w:val="es-ES"/>
        </w:rPr>
        <w:t xml:space="preserve"> se pone en conocimiento la solicitud realizada por la Magistrada Patricia Solano Castro, Presidenta de la Comisión de la Jurisdicción Penal, donde le gestiona al Consejo Superior</w:t>
      </w:r>
      <w:r w:rsidRPr="008E1D6A">
        <w:rPr>
          <w:lang w:val="es-ES"/>
        </w:rPr>
        <w:t xml:space="preserve"> lo siguiente</w:t>
      </w:r>
      <w:r w:rsidR="00030E2B" w:rsidRPr="008E1D6A">
        <w:rPr>
          <w:lang w:val="es-ES"/>
        </w:rPr>
        <w:t xml:space="preserve">: </w:t>
      </w:r>
    </w:p>
    <w:p w14:paraId="2D71B5A8" w14:textId="77777777" w:rsidR="00030E2B" w:rsidRPr="008E1D6A" w:rsidRDefault="00030E2B" w:rsidP="00030E2B">
      <w:pPr>
        <w:pStyle w:val="Textoindependiente"/>
        <w:spacing w:after="0"/>
        <w:ind w:left="0" w:right="49"/>
        <w:rPr>
          <w:sz w:val="24"/>
          <w:szCs w:val="24"/>
        </w:rPr>
      </w:pPr>
    </w:p>
    <w:p w14:paraId="0A42A7D5" w14:textId="4C390E41" w:rsidR="00030E2B" w:rsidRPr="00030E2B" w:rsidRDefault="00030E2B" w:rsidP="00030E2B">
      <w:pPr>
        <w:suppressAutoHyphens w:val="0"/>
        <w:ind w:left="1134" w:right="851"/>
        <w:rPr>
          <w:i/>
          <w:iCs/>
          <w:sz w:val="20"/>
          <w:szCs w:val="20"/>
          <w:lang w:val="es-ES"/>
        </w:rPr>
      </w:pPr>
      <w:r w:rsidRPr="008E1D6A">
        <w:rPr>
          <w:i/>
          <w:iCs/>
          <w:sz w:val="20"/>
          <w:szCs w:val="20"/>
          <w:lang w:val="es-ES"/>
        </w:rPr>
        <w:t>“Se reiteran al estimable Consejo Superior las observaciones apuntadas al informe en cuestión que fueron expuestas mediante oficio CJP 359-2021, y particularmente, se hace énfasis en la necesidad de que se disponga que el estudio preliminar realizado por la Dirección de Planificación sea completado, en virtud de que el Juzgado Penal de Santa Cruz únicamente fue abordado mediante una intervención virtual y se carece de un trabajo de campo, el cual quedó pendiente con ocasión de las medidas tomadas ante la situación de la emergencia nacional por la pandemia…”.</w:t>
      </w:r>
      <w:r w:rsidRPr="00030E2B">
        <w:rPr>
          <w:i/>
          <w:iCs/>
          <w:sz w:val="20"/>
          <w:szCs w:val="20"/>
          <w:lang w:val="es-ES"/>
        </w:rPr>
        <w:t xml:space="preserve"> </w:t>
      </w:r>
    </w:p>
    <w:p w14:paraId="25BE2366" w14:textId="792C3971" w:rsidR="00B92C05" w:rsidRPr="00B92C05" w:rsidRDefault="00B92C05" w:rsidP="00B92C05">
      <w:pPr>
        <w:spacing w:before="0"/>
        <w:ind w:left="0"/>
        <w:rPr>
          <w:lang w:val="es-ES"/>
        </w:rPr>
      </w:pPr>
      <w:r w:rsidRPr="00B92C05">
        <w:rPr>
          <w:lang w:val="es-ES"/>
        </w:rPr>
        <w:t xml:space="preserve">En línea con lo solicitado anteriormente, la Dirección de Planificación generó el oficio 913-PLA-MI(PL)-2022 con fecha 4 de octubre de 2022,  aprobado en sesión 100-2022, celebrada el 17 de noviembre </w:t>
      </w:r>
      <w:r w:rsidRPr="00B92C05">
        <w:rPr>
          <w:lang w:val="es-ES"/>
        </w:rPr>
        <w:lastRenderedPageBreak/>
        <w:t>del 2022, artículo XLIII</w:t>
      </w:r>
      <w:r w:rsidR="00562B4F">
        <w:rPr>
          <w:lang w:val="es-ES"/>
        </w:rPr>
        <w:t xml:space="preserve"> (oficio </w:t>
      </w:r>
      <w:r w:rsidR="00562B4F" w:rsidRPr="000D470F">
        <w:rPr>
          <w:lang w:val="es-ES"/>
        </w:rPr>
        <w:t>12137-2022</w:t>
      </w:r>
      <w:r w:rsidR="00562B4F">
        <w:rPr>
          <w:lang w:val="es-ES"/>
        </w:rPr>
        <w:t xml:space="preserve"> de la Secretaría General de la Corte Suprema de Justicia)</w:t>
      </w:r>
      <w:r w:rsidRPr="00B92C05">
        <w:rPr>
          <w:lang w:val="es-ES"/>
        </w:rPr>
        <w:t xml:space="preserve">,  </w:t>
      </w:r>
      <w:r w:rsidR="00030E2B">
        <w:rPr>
          <w:lang w:val="es-ES"/>
        </w:rPr>
        <w:t xml:space="preserve">en el cual se explica la metodología aplicada en los abordajes y la </w:t>
      </w:r>
      <w:r w:rsidRPr="00B92C05">
        <w:rPr>
          <w:lang w:val="es-ES"/>
        </w:rPr>
        <w:t>situación presentada en ese momento a nivel nacional por la pandemia</w:t>
      </w:r>
      <w:r w:rsidR="00030E2B">
        <w:rPr>
          <w:lang w:val="es-ES"/>
        </w:rPr>
        <w:t>,</w:t>
      </w:r>
      <w:r w:rsidR="008E1D6A">
        <w:rPr>
          <w:lang w:val="es-ES"/>
        </w:rPr>
        <w:t xml:space="preserve"> por lo tanto,</w:t>
      </w:r>
      <w:r w:rsidR="00030E2B">
        <w:rPr>
          <w:lang w:val="es-ES"/>
        </w:rPr>
        <w:t xml:space="preserve"> de</w:t>
      </w:r>
      <w:r w:rsidRPr="00B92C05">
        <w:rPr>
          <w:lang w:val="es-ES"/>
        </w:rPr>
        <w:t xml:space="preserve"> realizar las visitas solicitadas produciría un atraso en la ejecución del Proyecto de Crimen Organizado, el cual es de importancia a nivel nacional. En dicho oficio se indica que en caso de prevalecer la decisión del respetable Consejo Superior, se propusieron tres escenarios:</w:t>
      </w:r>
    </w:p>
    <w:p w14:paraId="0A60C3B8" w14:textId="77777777" w:rsidR="00B92C05" w:rsidRPr="00B92C05" w:rsidRDefault="00B92C05" w:rsidP="00B92C05">
      <w:pPr>
        <w:spacing w:before="0"/>
        <w:ind w:left="0"/>
        <w:rPr>
          <w:lang w:val="es-ES"/>
        </w:rPr>
      </w:pPr>
      <w:r w:rsidRPr="00B92C05">
        <w:rPr>
          <w:lang w:val="es-ES"/>
        </w:rPr>
        <w:t>Se acuerda literalmente lo siguiente:</w:t>
      </w:r>
    </w:p>
    <w:p w14:paraId="0386F1D0" w14:textId="0DFCF6EF" w:rsidR="00045912" w:rsidRDefault="00B92C05" w:rsidP="008E1D6A">
      <w:pPr>
        <w:spacing w:before="0"/>
        <w:ind w:left="1134" w:right="851"/>
        <w:rPr>
          <w:i/>
          <w:iCs/>
          <w:sz w:val="20"/>
          <w:szCs w:val="20"/>
          <w:lang w:val="es-ES"/>
        </w:rPr>
      </w:pPr>
      <w:r w:rsidRPr="008E1D6A">
        <w:rPr>
          <w:i/>
          <w:iCs/>
          <w:sz w:val="20"/>
          <w:szCs w:val="20"/>
          <w:lang w:val="es-ES"/>
        </w:rPr>
        <w:t>“</w:t>
      </w:r>
      <w:r w:rsidR="00045912">
        <w:rPr>
          <w:i/>
          <w:iCs/>
          <w:sz w:val="20"/>
          <w:szCs w:val="20"/>
          <w:lang w:val="es-ES"/>
        </w:rPr>
        <w:t>…</w:t>
      </w:r>
    </w:p>
    <w:p w14:paraId="01CC5AAD" w14:textId="2AFFCEDC" w:rsidR="00B92C05" w:rsidRPr="008E1D6A" w:rsidRDefault="00B92C05" w:rsidP="008E1D6A">
      <w:pPr>
        <w:spacing w:before="0"/>
        <w:ind w:left="1134" w:right="851"/>
        <w:rPr>
          <w:i/>
          <w:iCs/>
          <w:sz w:val="20"/>
          <w:szCs w:val="20"/>
          <w:lang w:val="es-ES"/>
        </w:rPr>
      </w:pPr>
      <w:r w:rsidRPr="008E1D6A">
        <w:rPr>
          <w:i/>
          <w:iCs/>
          <w:sz w:val="20"/>
          <w:szCs w:val="20"/>
          <w:lang w:val="es-ES"/>
        </w:rPr>
        <w:t>9.) Tener por rendido el informe N° 913-PLA-MI(PL)-2022 del 9 de octubre de 2022, relacionado con la metodología utilizada en el abordaje del Segundo Circuito Judicial de Guanacaste. 10.) Aprobar las recomendaciones del informe N° 913-PLA-MI(PL)-2022, dirigidas a este Consejo Superior, por consiguiente:  Se elige el escenario 1 el cual establece finalizar el 2022 dando prioridad a la atención de JEDO, según acuerdo del Consejo Superior de la sesión 78-2022 del 13 de septiembre de 2022 y retomar en el 2023 realizar en enero una gira presencial de dos semanas a Santa Cruz y Nicoya para dar seguimiento a las acciones realizadas en el Circuito, para posteriormente continuar con el cronograma de trabajo del proyecto de mejora integral del proceso penal.”</w:t>
      </w:r>
      <w:r w:rsidR="0050458B">
        <w:rPr>
          <w:i/>
          <w:iCs/>
          <w:sz w:val="20"/>
          <w:szCs w:val="20"/>
          <w:lang w:val="es-ES"/>
        </w:rPr>
        <w:t>.</w:t>
      </w:r>
    </w:p>
    <w:p w14:paraId="062E430B" w14:textId="1D778E21" w:rsidR="00B92C05" w:rsidRPr="00B92C05" w:rsidRDefault="00B92C05" w:rsidP="00B92C05">
      <w:pPr>
        <w:spacing w:before="0" w:after="0"/>
        <w:ind w:left="0"/>
        <w:rPr>
          <w:lang w:val="es-ES"/>
        </w:rPr>
      </w:pPr>
      <w:r w:rsidRPr="00B92C05">
        <w:rPr>
          <w:lang w:val="es-ES"/>
        </w:rPr>
        <w:t xml:space="preserve">A raíz de lo anterior, la Dirección de Planificación realizó una visita de trabajo al Juzgado Penal de </w:t>
      </w:r>
      <w:r w:rsidR="00030E2B">
        <w:rPr>
          <w:lang w:val="es-ES"/>
        </w:rPr>
        <w:t>Santa Cruz</w:t>
      </w:r>
      <w:r w:rsidRPr="00B92C05">
        <w:rPr>
          <w:lang w:val="es-ES"/>
        </w:rPr>
        <w:t>, para dar seguimiento a los acuerdos y estado de avance en la ejecución del plan de trabajo propuesto por la Dirección de Planificación durante el periodo de abordaje.</w:t>
      </w:r>
    </w:p>
    <w:p w14:paraId="37CEA90E" w14:textId="77777777" w:rsidR="00B92C05" w:rsidRPr="00B92C05" w:rsidRDefault="00B92C05" w:rsidP="00B92C05">
      <w:pPr>
        <w:spacing w:before="0" w:after="0"/>
        <w:ind w:left="0"/>
        <w:rPr>
          <w:lang w:val="es-ES"/>
        </w:rPr>
      </w:pPr>
    </w:p>
    <w:p w14:paraId="0E27B00A" w14:textId="4CC6510F" w:rsidR="007137A5" w:rsidRDefault="00B92C05" w:rsidP="00B92C05">
      <w:pPr>
        <w:spacing w:before="0" w:after="0"/>
        <w:ind w:left="0"/>
        <w:rPr>
          <w:lang w:val="es-ES"/>
        </w:rPr>
      </w:pPr>
      <w:r w:rsidRPr="00B92C05">
        <w:rPr>
          <w:lang w:val="es-ES"/>
        </w:rPr>
        <w:t xml:space="preserve">A continuación, se muestran los resultados del seguimiento realizado en el Juzgado Penal de </w:t>
      </w:r>
      <w:r w:rsidR="00030E2B">
        <w:rPr>
          <w:lang w:val="es-ES"/>
        </w:rPr>
        <w:t>Santa Cruz</w:t>
      </w:r>
      <w:r w:rsidRPr="00B92C05">
        <w:rPr>
          <w:lang w:val="es-ES"/>
        </w:rPr>
        <w:t>.</w:t>
      </w:r>
    </w:p>
    <w:p w14:paraId="2A983CC3" w14:textId="77777777" w:rsidR="000B20EA" w:rsidRDefault="000B20EA" w:rsidP="00B92C05">
      <w:pPr>
        <w:spacing w:before="0" w:after="0"/>
        <w:ind w:left="0"/>
        <w:rPr>
          <w:lang w:val="es-ES"/>
        </w:rPr>
      </w:pPr>
    </w:p>
    <w:p w14:paraId="33240643" w14:textId="24A33EB1" w:rsidR="00232D13" w:rsidRDefault="00232D13" w:rsidP="00B92C05">
      <w:pPr>
        <w:spacing w:before="0" w:after="0"/>
        <w:ind w:left="0"/>
        <w:rPr>
          <w:lang w:val="es-ES"/>
        </w:rPr>
      </w:pPr>
      <w:r>
        <w:rPr>
          <w:lang w:val="es-ES"/>
        </w:rPr>
        <w:t>Este informe atiende parcialmente el punto 10 del oficio</w:t>
      </w:r>
      <w:r w:rsidR="000D470F">
        <w:rPr>
          <w:lang w:val="es-ES"/>
        </w:rPr>
        <w:t xml:space="preserve"> </w:t>
      </w:r>
      <w:r w:rsidR="000D470F" w:rsidRPr="000D470F">
        <w:rPr>
          <w:lang w:val="es-ES"/>
        </w:rPr>
        <w:t>12137-2022</w:t>
      </w:r>
      <w:r w:rsidR="000D470F">
        <w:rPr>
          <w:lang w:val="es-ES"/>
        </w:rPr>
        <w:t xml:space="preserve"> de la Secretaría General de la Corte Suprema de Justicia. </w:t>
      </w:r>
    </w:p>
    <w:p w14:paraId="63AB53DF" w14:textId="32AF93C2" w:rsidR="00112BA1" w:rsidRPr="00030E2B" w:rsidRDefault="00112BA1" w:rsidP="00A6344D">
      <w:pPr>
        <w:shd w:val="clear" w:color="auto" w:fill="FFFFFF"/>
        <w:spacing w:before="0" w:after="0"/>
        <w:ind w:left="0"/>
      </w:pPr>
      <w:r w:rsidRPr="00030E2B">
        <w:tab/>
      </w:r>
    </w:p>
    <w:p w14:paraId="3B8FA1CA" w14:textId="1FEA6DE8" w:rsidR="00112BA1" w:rsidRPr="00112BA1" w:rsidRDefault="00112BA1" w:rsidP="00112BA1">
      <w:pPr>
        <w:suppressAutoHyphens w:val="0"/>
        <w:spacing w:before="0" w:after="0" w:line="240" w:lineRule="auto"/>
        <w:ind w:left="0"/>
        <w:jc w:val="left"/>
        <w:rPr>
          <w:b/>
          <w:bCs/>
        </w:rPr>
      </w:pPr>
      <w:r>
        <w:rPr>
          <w:b/>
          <w:bCs/>
        </w:rPr>
        <w:br w:type="page"/>
      </w:r>
    </w:p>
    <w:p w14:paraId="4B94D5A5" w14:textId="7F87195F" w:rsidR="007137A5" w:rsidRDefault="00112BA1">
      <w:pPr>
        <w:suppressAutoHyphens w:val="0"/>
        <w:spacing w:before="0" w:after="0" w:line="240" w:lineRule="auto"/>
        <w:ind w:left="0"/>
        <w:jc w:val="left"/>
        <w:rPr>
          <w:lang w:eastAsia="es-CR"/>
        </w:rPr>
      </w:pPr>
      <w:r>
        <w:rPr>
          <w:rFonts w:ascii="Book Antiqua" w:hAnsi="Book Antiqua" w:cs="Book Antiqua"/>
          <w:noProof/>
          <w:lang w:eastAsia="es-CR"/>
        </w:rPr>
        <w:lastRenderedPageBreak/>
        <mc:AlternateContent>
          <mc:Choice Requires="wpg">
            <w:drawing>
              <wp:anchor distT="0" distB="3175" distL="5715" distR="0" simplePos="0" relativeHeight="251659776" behindDoc="0" locked="0" layoutInCell="1" allowOverlap="1" wp14:anchorId="05D55050" wp14:editId="0A44C2F0">
                <wp:simplePos x="0" y="0"/>
                <wp:positionH relativeFrom="page">
                  <wp:align>left</wp:align>
                </wp:positionH>
                <wp:positionV relativeFrom="paragraph">
                  <wp:posOffset>-1330325</wp:posOffset>
                </wp:positionV>
                <wp:extent cx="8227695" cy="10742295"/>
                <wp:effectExtent l="0" t="0" r="1905" b="1905"/>
                <wp:wrapNone/>
                <wp:docPr id="1" name="Group 2"/>
                <wp:cNvGraphicFramePr/>
                <a:graphic xmlns:a="http://schemas.openxmlformats.org/drawingml/2006/main">
                  <a:graphicData uri="http://schemas.microsoft.com/office/word/2010/wordprocessingGroup">
                    <wpg:wgp>
                      <wpg:cNvGrpSpPr/>
                      <wpg:grpSpPr>
                        <a:xfrm>
                          <a:off x="0" y="0"/>
                          <a:ext cx="8227695" cy="10742295"/>
                          <a:chOff x="0" y="0"/>
                          <a:chExt cx="8227695" cy="10742295"/>
                        </a:xfrm>
                      </wpg:grpSpPr>
                      <pic:pic xmlns:pic="http://schemas.openxmlformats.org/drawingml/2006/picture">
                        <pic:nvPicPr>
                          <pic:cNvPr id="2" name="0 Imagen"/>
                          <pic:cNvPicPr/>
                        </pic:nvPicPr>
                        <pic:blipFill>
                          <a:blip r:embed="rId7"/>
                          <a:stretch/>
                        </pic:blipFill>
                        <pic:spPr>
                          <a:xfrm>
                            <a:off x="0" y="0"/>
                            <a:ext cx="8227080" cy="1851120"/>
                          </a:xfrm>
                          <a:prstGeom prst="rect">
                            <a:avLst/>
                          </a:prstGeom>
                          <a:ln>
                            <a:noFill/>
                          </a:ln>
                        </pic:spPr>
                      </pic:pic>
                      <pic:pic xmlns:pic="http://schemas.openxmlformats.org/drawingml/2006/picture">
                        <pic:nvPicPr>
                          <pic:cNvPr id="3" name="0 Imagen"/>
                          <pic:cNvPicPr/>
                        </pic:nvPicPr>
                        <pic:blipFill>
                          <a:blip r:embed="rId8"/>
                          <a:stretch/>
                        </pic:blipFill>
                        <pic:spPr>
                          <a:xfrm>
                            <a:off x="0" y="10231200"/>
                            <a:ext cx="8227080" cy="510480"/>
                          </a:xfrm>
                          <a:prstGeom prst="rect">
                            <a:avLst/>
                          </a:prstGeom>
                          <a:ln>
                            <a:noFill/>
                          </a:ln>
                        </pic:spPr>
                      </pic:pic>
                    </wpg:wgp>
                  </a:graphicData>
                </a:graphic>
              </wp:anchor>
            </w:drawing>
          </mc:Choice>
          <mc:Fallback>
            <w:pict>
              <v:group w14:anchorId="30F8DB41" id="Group 2" o:spid="_x0000_s1026" style="position:absolute;margin-left:0;margin-top:-104.75pt;width:647.85pt;height:845.85pt;z-index:251659776;mso-wrap-distance-left:.45pt;mso-wrap-distance-right:0;mso-wrap-distance-bottom:.25pt;mso-position-horizontal:left;mso-position-horizontal-relative:page" coordsize="82276,1074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width:82270;height:185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">
                  <v:imagedata r:id="rId9" o:title=""/>
                </v:shape>
                <v:shape id="0 Imagen" o:spid="_x0000_s1028" type="#_x0000_t75" style="position:absolute;top:102312;width:82270;height:51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">
                  <v:imagedata r:id="rId10" o:title=""/>
                </v:shape>
                <w10:wrap anchorx="page"/>
              </v:group>
            </w:pict>
          </mc:Fallback>
        </mc:AlternateContent>
      </w:r>
    </w:p>
    <w:p w14:paraId="5666DBD6" w14:textId="239D4ECC" w:rsidR="007137A5" w:rsidRDefault="007137A5">
      <w:pPr>
        <w:suppressAutoHyphens w:val="0"/>
        <w:spacing w:before="0" w:after="0" w:line="240" w:lineRule="auto"/>
        <w:ind w:left="0"/>
        <w:jc w:val="left"/>
        <w:rPr>
          <w:rFonts w:ascii="Book Antiqua" w:hAnsi="Book Antiqua" w:cs="Book Antiqua"/>
          <w:lang w:eastAsia="es-CR"/>
        </w:rPr>
      </w:pPr>
    </w:p>
    <w:p w14:paraId="64E4B030" w14:textId="37CD9D4B" w:rsidR="00112BA1" w:rsidRDefault="00112BA1">
      <w:pPr>
        <w:suppressAutoHyphens w:val="0"/>
        <w:spacing w:before="0" w:after="0" w:line="240" w:lineRule="auto"/>
        <w:ind w:left="0"/>
        <w:jc w:val="left"/>
        <w:rPr>
          <w:rFonts w:ascii="Book Antiqua" w:hAnsi="Book Antiqua" w:cs="Book Antiqua"/>
          <w:lang w:eastAsia="es-CR"/>
        </w:rPr>
      </w:pPr>
    </w:p>
    <w:p w14:paraId="661808A1" w14:textId="43100625" w:rsidR="00112BA1" w:rsidRDefault="00112BA1">
      <w:pPr>
        <w:suppressAutoHyphens w:val="0"/>
        <w:spacing w:before="0" w:after="0" w:line="240" w:lineRule="auto"/>
        <w:ind w:left="0"/>
        <w:jc w:val="left"/>
        <w:rPr>
          <w:rFonts w:ascii="Book Antiqua" w:hAnsi="Book Antiqua" w:cs="Book Antiqua"/>
          <w:lang w:eastAsia="es-CR"/>
        </w:rPr>
      </w:pPr>
    </w:p>
    <w:p w14:paraId="58C8845E" w14:textId="1F8AFC91" w:rsidR="00112BA1" w:rsidRDefault="00112BA1">
      <w:pPr>
        <w:suppressAutoHyphens w:val="0"/>
        <w:spacing w:before="0" w:after="0" w:line="240" w:lineRule="auto"/>
        <w:ind w:left="0"/>
        <w:jc w:val="left"/>
        <w:rPr>
          <w:rFonts w:ascii="Book Antiqua" w:hAnsi="Book Antiqua" w:cs="Book Antiqua"/>
          <w:lang w:eastAsia="es-CR"/>
        </w:rPr>
      </w:pPr>
    </w:p>
    <w:p w14:paraId="065A8B9E" w14:textId="77777777" w:rsidR="00112BA1" w:rsidRDefault="00112BA1">
      <w:pPr>
        <w:suppressAutoHyphens w:val="0"/>
        <w:spacing w:before="0" w:after="0" w:line="240" w:lineRule="auto"/>
        <w:ind w:left="0"/>
        <w:jc w:val="left"/>
        <w:rPr>
          <w:rFonts w:ascii="Book Antiqua" w:hAnsi="Book Antiqua" w:cs="Book Antiqua"/>
          <w:lang w:eastAsia="es-CR"/>
        </w:rPr>
      </w:pPr>
    </w:p>
    <w:p w14:paraId="78ED280F" w14:textId="30595433" w:rsidR="007137A5" w:rsidRDefault="401B649B">
      <w:pPr>
        <w:ind w:left="0"/>
        <w:jc w:val="center"/>
      </w:pPr>
      <w:r>
        <w:rPr>
          <w:noProof/>
        </w:rPr>
        <w:drawing>
          <wp:inline distT="0" distB="0" distL="0" distR="0" wp14:anchorId="685815BB" wp14:editId="17387214">
            <wp:extent cx="1301115" cy="583565"/>
            <wp:effectExtent l="0" t="0" r="0" b="0"/>
            <wp:docPr id="1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11">
                      <a:extLst>
                        <a:ext uri="{28A0092B-C50C-407E-A947-70E740481C1C}">
                          <a14:useLocalDpi xmlns:a14="http://schemas.microsoft.com/office/drawing/2010/main" val="0"/>
                        </a:ext>
                      </a:extLst>
                    </a:blip>
                    <a:srcRect l="-83" t="-189" r="-83" b="-189"/>
                    <a:stretch>
                      <a:fillRect/>
                    </a:stretch>
                  </pic:blipFill>
                  <pic:spPr>
                    <a:xfrm>
                      <a:off x="0" y="0"/>
                      <a:ext cx="1301115" cy="583565"/>
                    </a:xfrm>
                    <a:prstGeom prst="rect">
                      <a:avLst/>
                    </a:prstGeom>
                  </pic:spPr>
                </pic:pic>
              </a:graphicData>
            </a:graphic>
          </wp:inline>
        </w:drawing>
      </w:r>
      <w:r w:rsidRPr="49FB63A8">
        <w:rPr>
          <w:rFonts w:ascii="Book Antiqua" w:eastAsia="Book Antiqua" w:hAnsi="Book Antiqua" w:cs="Book Antiqua"/>
        </w:rPr>
        <w:t xml:space="preserve">      </w:t>
      </w:r>
      <w:r>
        <w:rPr>
          <w:noProof/>
        </w:rPr>
        <w:drawing>
          <wp:inline distT="0" distB="0" distL="0" distR="0" wp14:anchorId="0274CD28" wp14:editId="56B60D0B">
            <wp:extent cx="1421130" cy="562610"/>
            <wp:effectExtent l="0" t="0" r="0" b="0"/>
            <wp:docPr id="1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pic:nvPicPr>
                  <pic:blipFill>
                    <a:blip r:embed="rId12">
                      <a:extLst>
                        <a:ext uri="{28A0092B-C50C-407E-A947-70E740481C1C}">
                          <a14:useLocalDpi xmlns:a14="http://schemas.microsoft.com/office/drawing/2010/main" val="0"/>
                        </a:ext>
                      </a:extLst>
                    </a:blip>
                    <a:srcRect l="-73" t="-185" r="-73" b="-185"/>
                    <a:stretch>
                      <a:fillRect/>
                    </a:stretch>
                  </pic:blipFill>
                  <pic:spPr>
                    <a:xfrm>
                      <a:off x="0" y="0"/>
                      <a:ext cx="1421130" cy="562610"/>
                    </a:xfrm>
                    <a:prstGeom prst="rect">
                      <a:avLst/>
                    </a:prstGeom>
                  </pic:spPr>
                </pic:pic>
              </a:graphicData>
            </a:graphic>
          </wp:inline>
        </w:drawing>
      </w:r>
      <w:r w:rsidRPr="49FB63A8">
        <w:rPr>
          <w:rFonts w:ascii="Book Antiqua" w:eastAsia="Book Antiqua" w:hAnsi="Book Antiqua" w:cs="Book Antiqua"/>
        </w:rPr>
        <w:t xml:space="preserve">                     </w:t>
      </w:r>
    </w:p>
    <w:p w14:paraId="3DEEC669" w14:textId="15CA83E9" w:rsidR="007137A5" w:rsidRDefault="007137A5">
      <w:pPr>
        <w:spacing w:after="0" w:line="240" w:lineRule="auto"/>
        <w:jc w:val="center"/>
        <w:rPr>
          <w:rFonts w:ascii="Book Antiqua" w:hAnsi="Book Antiqua" w:cs="Book Antiqua"/>
          <w:b/>
          <w:i/>
          <w:color w:val="0070C0"/>
        </w:rPr>
      </w:pPr>
    </w:p>
    <w:p w14:paraId="3656B9AB" w14:textId="77777777" w:rsidR="007137A5" w:rsidRDefault="007137A5">
      <w:pPr>
        <w:spacing w:after="0" w:line="240" w:lineRule="auto"/>
        <w:jc w:val="center"/>
        <w:rPr>
          <w:rFonts w:ascii="Book Antiqua" w:hAnsi="Book Antiqua" w:cs="Book Antiqua"/>
          <w:b/>
          <w:i/>
          <w:color w:val="0070C0"/>
          <w:sz w:val="44"/>
          <w:szCs w:val="44"/>
        </w:rPr>
      </w:pPr>
    </w:p>
    <w:p w14:paraId="5592C3C2" w14:textId="77777777" w:rsidR="007137A5" w:rsidRDefault="00774842">
      <w:pPr>
        <w:spacing w:after="0" w:line="240" w:lineRule="auto"/>
        <w:jc w:val="center"/>
        <w:rPr>
          <w:rFonts w:ascii="Book Antiqua" w:hAnsi="Book Antiqua" w:cs="Book Antiqua"/>
          <w:b/>
          <w:i/>
          <w:color w:val="0070C0"/>
          <w:sz w:val="44"/>
          <w:szCs w:val="44"/>
        </w:rPr>
      </w:pPr>
      <w:r>
        <w:rPr>
          <w:rFonts w:ascii="Book Antiqua" w:hAnsi="Book Antiqua" w:cs="Book Antiqua"/>
          <w:b/>
          <w:i/>
          <w:color w:val="0070C0"/>
          <w:sz w:val="44"/>
          <w:szCs w:val="44"/>
        </w:rPr>
        <w:t>Proyecto de Mejora Integral del Proceso Penal</w:t>
      </w:r>
    </w:p>
    <w:p w14:paraId="45FB0818" w14:textId="77777777" w:rsidR="007137A5" w:rsidRDefault="007137A5">
      <w:pPr>
        <w:spacing w:after="0"/>
        <w:jc w:val="center"/>
        <w:rPr>
          <w:rFonts w:ascii="Book Antiqua" w:hAnsi="Book Antiqua" w:cs="Book Antiqua"/>
          <w:b/>
          <w:i/>
          <w:color w:val="0070C0"/>
          <w:sz w:val="44"/>
          <w:szCs w:val="44"/>
        </w:rPr>
      </w:pPr>
    </w:p>
    <w:p w14:paraId="049F31CB" w14:textId="77777777" w:rsidR="007137A5" w:rsidRDefault="007137A5">
      <w:pPr>
        <w:spacing w:after="0"/>
        <w:jc w:val="center"/>
        <w:rPr>
          <w:rFonts w:ascii="Book Antiqua" w:hAnsi="Book Antiqua" w:cs="Book Antiqua"/>
          <w:b/>
          <w:i/>
          <w:color w:val="0070C0"/>
          <w:sz w:val="44"/>
          <w:szCs w:val="44"/>
        </w:rPr>
      </w:pPr>
    </w:p>
    <w:p w14:paraId="71CC8AD9" w14:textId="3871427C" w:rsidR="007137A5" w:rsidRDefault="00774842">
      <w:pPr>
        <w:spacing w:after="0"/>
        <w:jc w:val="center"/>
        <w:rPr>
          <w:rFonts w:ascii="Book Antiqua" w:hAnsi="Book Antiqua" w:cs="Book Antiqua"/>
          <w:b/>
          <w:i/>
          <w:sz w:val="40"/>
          <w:szCs w:val="40"/>
        </w:rPr>
      </w:pPr>
      <w:r>
        <w:rPr>
          <w:rFonts w:ascii="Book Antiqua" w:hAnsi="Book Antiqua" w:cs="Book Antiqua"/>
          <w:b/>
          <w:i/>
          <w:sz w:val="40"/>
          <w:szCs w:val="40"/>
        </w:rPr>
        <w:t xml:space="preserve">Informe de seguimiento de la </w:t>
      </w:r>
      <w:r w:rsidR="00D53775">
        <w:rPr>
          <w:rFonts w:ascii="Book Antiqua" w:hAnsi="Book Antiqua" w:cs="Book Antiqua"/>
          <w:b/>
          <w:i/>
          <w:sz w:val="40"/>
          <w:szCs w:val="40"/>
        </w:rPr>
        <w:t>Juzgado Penal</w:t>
      </w:r>
      <w:r>
        <w:rPr>
          <w:rFonts w:ascii="Book Antiqua" w:hAnsi="Book Antiqua" w:cs="Book Antiqua"/>
          <w:b/>
          <w:i/>
          <w:sz w:val="40"/>
          <w:szCs w:val="40"/>
        </w:rPr>
        <w:t xml:space="preserve"> de</w:t>
      </w:r>
    </w:p>
    <w:p w14:paraId="2FEA9B8C" w14:textId="77777777" w:rsidR="007137A5" w:rsidRDefault="00774842">
      <w:pPr>
        <w:spacing w:after="0"/>
        <w:jc w:val="center"/>
        <w:rPr>
          <w:rFonts w:ascii="Book Antiqua" w:hAnsi="Book Antiqua" w:cs="Book Antiqua"/>
          <w:b/>
          <w:i/>
          <w:sz w:val="40"/>
          <w:szCs w:val="40"/>
        </w:rPr>
      </w:pPr>
      <w:r>
        <w:rPr>
          <w:rFonts w:ascii="Book Antiqua" w:hAnsi="Book Antiqua" w:cs="Book Antiqua"/>
          <w:b/>
          <w:i/>
          <w:sz w:val="40"/>
          <w:szCs w:val="40"/>
        </w:rPr>
        <w:t>Santa Cruz</w:t>
      </w:r>
    </w:p>
    <w:p w14:paraId="53128261" w14:textId="77777777" w:rsidR="007137A5" w:rsidRDefault="007137A5">
      <w:pPr>
        <w:spacing w:after="0" w:line="240" w:lineRule="auto"/>
        <w:jc w:val="center"/>
        <w:rPr>
          <w:rFonts w:ascii="Book Antiqua" w:hAnsi="Book Antiqua" w:cs="Book Antiqua"/>
          <w:b/>
          <w:i/>
          <w:sz w:val="40"/>
          <w:szCs w:val="40"/>
        </w:rPr>
      </w:pPr>
    </w:p>
    <w:p w14:paraId="4BDC42FE" w14:textId="77777777" w:rsidR="007137A5" w:rsidRDefault="00774842">
      <w:pPr>
        <w:spacing w:line="240" w:lineRule="auto"/>
        <w:jc w:val="center"/>
        <w:rPr>
          <w:rFonts w:ascii="Book Antiqua" w:hAnsi="Book Antiqua" w:cs="Book Antiqua"/>
          <w:b/>
          <w:i/>
          <w:sz w:val="32"/>
          <w:szCs w:val="32"/>
        </w:rPr>
      </w:pPr>
      <w:r>
        <w:rPr>
          <w:rFonts w:ascii="Book Antiqua" w:hAnsi="Book Antiqua" w:cs="Book Antiqua"/>
          <w:b/>
          <w:i/>
          <w:sz w:val="32"/>
          <w:szCs w:val="32"/>
        </w:rPr>
        <w:t>Seguimiento realizado por:</w:t>
      </w:r>
    </w:p>
    <w:p w14:paraId="1B5143B1" w14:textId="1B7981C4" w:rsidR="007137A5" w:rsidRDefault="00D53775">
      <w:pPr>
        <w:spacing w:line="240" w:lineRule="auto"/>
        <w:jc w:val="center"/>
        <w:rPr>
          <w:rFonts w:ascii="Book Antiqua" w:hAnsi="Book Antiqua" w:cs="Book Antiqua"/>
          <w:i/>
          <w:sz w:val="28"/>
          <w:szCs w:val="28"/>
        </w:rPr>
      </w:pPr>
      <w:r>
        <w:rPr>
          <w:rFonts w:ascii="Book Antiqua" w:hAnsi="Book Antiqua" w:cs="Book Antiqua"/>
          <w:i/>
          <w:sz w:val="28"/>
          <w:szCs w:val="28"/>
        </w:rPr>
        <w:t>Licda. Joselyn Hernández Gutiérrez</w:t>
      </w:r>
      <w:r w:rsidR="00774842">
        <w:rPr>
          <w:rFonts w:ascii="Book Antiqua" w:hAnsi="Book Antiqua" w:cs="Book Antiqua"/>
          <w:i/>
          <w:sz w:val="28"/>
          <w:szCs w:val="28"/>
        </w:rPr>
        <w:t xml:space="preserve"> del Subproceso de Modernización Institucional de la Dirección de Planificación</w:t>
      </w:r>
    </w:p>
    <w:p w14:paraId="1CED2B2E" w14:textId="2C7A2D35" w:rsidR="00A33143" w:rsidRPr="00A33143" w:rsidRDefault="00A33143">
      <w:pPr>
        <w:spacing w:line="240" w:lineRule="auto"/>
        <w:jc w:val="center"/>
        <w:rPr>
          <w:rFonts w:ascii="Book Antiqua" w:hAnsi="Book Antiqua" w:cs="Book Antiqua"/>
          <w:b/>
          <w:i/>
          <w:sz w:val="32"/>
          <w:szCs w:val="32"/>
        </w:rPr>
      </w:pPr>
      <w:r w:rsidRPr="00A33143">
        <w:rPr>
          <w:rFonts w:ascii="Book Antiqua" w:hAnsi="Book Antiqua" w:cs="Book Antiqua"/>
          <w:b/>
          <w:i/>
          <w:sz w:val="32"/>
          <w:szCs w:val="32"/>
        </w:rPr>
        <w:t>Aprobado por</w:t>
      </w:r>
      <w:r>
        <w:rPr>
          <w:rFonts w:ascii="Book Antiqua" w:hAnsi="Book Antiqua" w:cs="Book Antiqua"/>
          <w:b/>
          <w:i/>
          <w:sz w:val="32"/>
          <w:szCs w:val="32"/>
        </w:rPr>
        <w:t>:</w:t>
      </w:r>
      <w:r w:rsidRPr="00A33143">
        <w:rPr>
          <w:rFonts w:ascii="Book Antiqua" w:hAnsi="Book Antiqua" w:cs="Book Antiqua"/>
          <w:b/>
          <w:i/>
          <w:sz w:val="32"/>
          <w:szCs w:val="32"/>
        </w:rPr>
        <w:t xml:space="preserve"> </w:t>
      </w:r>
    </w:p>
    <w:p w14:paraId="47E65931" w14:textId="761C3192" w:rsidR="007137A5" w:rsidRDefault="00774842">
      <w:pPr>
        <w:spacing w:line="240" w:lineRule="auto"/>
        <w:jc w:val="center"/>
        <w:rPr>
          <w:rFonts w:ascii="Book Antiqua" w:hAnsi="Book Antiqua" w:cs="Book Antiqua"/>
          <w:i/>
          <w:sz w:val="28"/>
          <w:szCs w:val="28"/>
        </w:rPr>
      </w:pPr>
      <w:r>
        <w:rPr>
          <w:rFonts w:ascii="Book Antiqua" w:hAnsi="Book Antiqua" w:cs="Book Antiqua"/>
          <w:i/>
          <w:sz w:val="28"/>
          <w:szCs w:val="28"/>
        </w:rPr>
        <w:t xml:space="preserve">Ing. Jorge Fernando Rodríguez Salazar – Jefe </w:t>
      </w:r>
      <w:r w:rsidR="0050458B">
        <w:rPr>
          <w:rFonts w:ascii="Book Antiqua" w:hAnsi="Book Antiqua" w:cs="Book Antiqua"/>
          <w:i/>
          <w:sz w:val="28"/>
          <w:szCs w:val="28"/>
        </w:rPr>
        <w:t xml:space="preserve">a.i. </w:t>
      </w:r>
      <w:r>
        <w:rPr>
          <w:rFonts w:ascii="Book Antiqua" w:hAnsi="Book Antiqua" w:cs="Book Antiqua"/>
          <w:i/>
          <w:sz w:val="28"/>
          <w:szCs w:val="28"/>
        </w:rPr>
        <w:t>del Subproceso de Modernización Institucional de la Dirección de Planificación</w:t>
      </w:r>
    </w:p>
    <w:p w14:paraId="56002686" w14:textId="60E30E86" w:rsidR="007137A5" w:rsidRDefault="00650D1B" w:rsidP="00CB24D3">
      <w:pPr>
        <w:ind w:firstLine="35"/>
        <w:jc w:val="center"/>
        <w:sectPr w:rsidR="007137A5">
          <w:headerReference w:type="default" r:id="rId13"/>
          <w:footerReference w:type="default" r:id="rId14"/>
          <w:pgSz w:w="12240" w:h="15840"/>
          <w:pgMar w:top="1134" w:right="1134" w:bottom="1134" w:left="1134" w:header="709" w:footer="0" w:gutter="0"/>
          <w:cols w:space="720"/>
          <w:formProt w:val="0"/>
          <w:docGrid w:linePitch="360"/>
        </w:sectPr>
      </w:pPr>
      <w:r>
        <w:rPr>
          <w:rFonts w:ascii="Book Antiqua" w:hAnsi="Book Antiqua" w:cs="Book Antiqua"/>
          <w:b/>
          <w:bCs/>
          <w:sz w:val="32"/>
          <w:szCs w:val="32"/>
        </w:rPr>
        <w:t>Mayo</w:t>
      </w:r>
      <w:r w:rsidR="00774842" w:rsidRPr="00030E2B">
        <w:rPr>
          <w:rFonts w:ascii="Book Antiqua" w:hAnsi="Book Antiqua" w:cs="Book Antiqua"/>
          <w:b/>
          <w:bCs/>
          <w:sz w:val="32"/>
          <w:szCs w:val="32"/>
        </w:rPr>
        <w:t>, 202</w:t>
      </w:r>
      <w:r w:rsidR="00A33143" w:rsidRPr="00030E2B">
        <w:rPr>
          <w:rFonts w:ascii="Book Antiqua" w:hAnsi="Book Antiqua" w:cs="Book Antiqua"/>
          <w:b/>
          <w:bCs/>
          <w:sz w:val="32"/>
          <w:szCs w:val="32"/>
        </w:rPr>
        <w:t>3</w:t>
      </w:r>
    </w:p>
    <w:p w14:paraId="5E052FC3" w14:textId="77777777" w:rsidR="007137A5" w:rsidRPr="00B92C05" w:rsidRDefault="00774842">
      <w:pPr>
        <w:pStyle w:val="Ttulo1"/>
        <w:numPr>
          <w:ilvl w:val="0"/>
          <w:numId w:val="2"/>
        </w:numPr>
        <w:rPr>
          <w:rFonts w:cs="Arial"/>
          <w:sz w:val="24"/>
          <w:szCs w:val="24"/>
        </w:rPr>
      </w:pPr>
      <w:r w:rsidRPr="00B92C05">
        <w:rPr>
          <w:rFonts w:cs="Arial"/>
          <w:sz w:val="24"/>
          <w:szCs w:val="24"/>
        </w:rPr>
        <w:lastRenderedPageBreak/>
        <w:t>Justificación</w:t>
      </w:r>
    </w:p>
    <w:p w14:paraId="1F207B2E" w14:textId="28EEC8B9" w:rsidR="007137A5" w:rsidRPr="000C751E" w:rsidRDefault="00774842">
      <w:pPr>
        <w:rPr>
          <w:rFonts w:eastAsia="Times New Roman"/>
          <w:lang w:val="es-ES" w:eastAsia="es-ES"/>
        </w:rPr>
      </w:pPr>
      <w:r w:rsidRPr="000C751E">
        <w:rPr>
          <w:rFonts w:eastAsia="Times New Roman"/>
          <w:lang w:val="es-ES" w:eastAsia="es-ES"/>
        </w:rPr>
        <w:t>La Corte Plena aprobó los estudios de la Auditoría Judicial 958-107-AUO-2012</w:t>
      </w:r>
      <w:r w:rsidR="00C45E46">
        <w:rPr>
          <w:rFonts w:eastAsia="Times New Roman"/>
          <w:lang w:val="es-ES" w:eastAsia="es-ES"/>
        </w:rPr>
        <w:t>,</w:t>
      </w:r>
      <w:r w:rsidRPr="000C751E">
        <w:rPr>
          <w:rFonts w:eastAsia="Times New Roman"/>
          <w:lang w:val="es-ES" w:eastAsia="es-ES"/>
        </w:rPr>
        <w:t xml:space="preserve"> sobre la estructura de Control Interno de los Juzgados Penales a nivel gerencial y su contribución a la etapa de investigación del proceso penal y el estudio 259-66-SAO-2016</w:t>
      </w:r>
      <w:r w:rsidR="00C45E46">
        <w:rPr>
          <w:rFonts w:eastAsia="Times New Roman"/>
          <w:lang w:val="es-ES" w:eastAsia="es-ES"/>
        </w:rPr>
        <w:t>,</w:t>
      </w:r>
      <w:r w:rsidRPr="000C751E">
        <w:rPr>
          <w:rFonts w:eastAsia="Times New Roman"/>
          <w:lang w:val="es-ES" w:eastAsia="es-ES"/>
        </w:rPr>
        <w:t xml:space="preserve"> sobre el estudio operativo de los Tribunales Penales, en las sesiones 37-12 artículo VIII y 15-16 artículo XVII, respectivamente.</w:t>
      </w:r>
    </w:p>
    <w:p w14:paraId="688A3604" w14:textId="6B973054" w:rsidR="007137A5" w:rsidRPr="000C751E" w:rsidRDefault="00774842">
      <w:pPr>
        <w:rPr>
          <w:rFonts w:eastAsia="Times New Roman"/>
          <w:lang w:val="es-ES" w:eastAsia="es-ES"/>
        </w:rPr>
      </w:pPr>
      <w:r w:rsidRPr="000C751E">
        <w:rPr>
          <w:rFonts w:eastAsia="Times New Roman"/>
          <w:lang w:val="es-ES" w:eastAsia="es-ES"/>
        </w:rPr>
        <w:t xml:space="preserve">Por lo </w:t>
      </w:r>
      <w:r w:rsidR="001C7B82" w:rsidRPr="000C751E">
        <w:rPr>
          <w:rFonts w:eastAsia="Times New Roman"/>
          <w:lang w:val="es-ES" w:eastAsia="es-ES"/>
        </w:rPr>
        <w:t>tanto,</w:t>
      </w:r>
      <w:r w:rsidRPr="000C751E">
        <w:rPr>
          <w:rFonts w:eastAsia="Times New Roman"/>
          <w:lang w:val="es-ES" w:eastAsia="es-ES"/>
        </w:rPr>
        <w:t xml:space="preserve"> la Dirección de Planificación con el liderazgo del Despacho de la Presidencia diseñó el Proyecto de Mejora Integral del Proceso Penal, aprobado por el Consejo Superior en la sesión 71-17, del 1</w:t>
      </w:r>
      <w:r w:rsidR="00C45E46">
        <w:rPr>
          <w:rFonts w:eastAsia="Times New Roman"/>
          <w:lang w:val="es-ES" w:eastAsia="es-ES"/>
        </w:rPr>
        <w:t>°</w:t>
      </w:r>
      <w:r w:rsidRPr="000C751E">
        <w:rPr>
          <w:rFonts w:eastAsia="Times New Roman"/>
          <w:lang w:val="es-ES" w:eastAsia="es-ES"/>
        </w:rPr>
        <w:t xml:space="preserve"> de agosto del 2017, artículo CXI, donde se aprobó un abordaje de la materia Penal. El proyecto consta de tres fases: planeación, ejecución y seguimiento y se inauguró en una actividad protocolaria el 4 de mayo de 2018.</w:t>
      </w:r>
    </w:p>
    <w:p w14:paraId="045E5DB1" w14:textId="77777777" w:rsidR="007137A5" w:rsidRPr="000C751E" w:rsidRDefault="00774842">
      <w:pPr>
        <w:pStyle w:val="NormalWeb"/>
        <w:spacing w:line="276" w:lineRule="auto"/>
        <w:rPr>
          <w:rFonts w:ascii="Arial" w:hAnsi="Arial" w:cs="Arial"/>
          <w:sz w:val="22"/>
          <w:szCs w:val="22"/>
        </w:rPr>
      </w:pPr>
      <w:r w:rsidRPr="000C751E">
        <w:rPr>
          <w:rFonts w:ascii="Arial" w:hAnsi="Arial" w:cs="Arial"/>
          <w:sz w:val="22"/>
          <w:szCs w:val="22"/>
        </w:rPr>
        <w:t>La etapa de planeación se dio durante el 2018, y tuvo como resultado el diseño de los modelos de tramitación de los Juzgados Penales, Tribunales Penales, Fiscalía, Defensa Pública y Organismo de Investigación Judicial (OIJ), los cuales promueven disminuir los tiempos de respuesta para brindar un servicio público de calidad e incrementar la efectividad de los debates con la participación integral del ámbito auxiliar de justicia, así como estandarizar, en la medida de lo posible, la tramitación y controles administrativos en ese ámbito, modelos que fueron aprobados por el Consejo Superior en las siguientes sesiones:</w:t>
      </w:r>
    </w:p>
    <w:p w14:paraId="66940EC7" w14:textId="77777777" w:rsidR="007137A5" w:rsidRPr="000C751E" w:rsidRDefault="00774842">
      <w:pPr>
        <w:pStyle w:val="NormalWeb"/>
        <w:widowControl w:val="0"/>
        <w:numPr>
          <w:ilvl w:val="0"/>
          <w:numId w:val="3"/>
        </w:numPr>
        <w:spacing w:before="0" w:after="240" w:line="276" w:lineRule="auto"/>
        <w:ind w:right="616"/>
        <w:rPr>
          <w:rFonts w:ascii="Arial" w:hAnsi="Arial" w:cs="Arial"/>
          <w:sz w:val="22"/>
          <w:szCs w:val="22"/>
        </w:rPr>
      </w:pPr>
      <w:r w:rsidRPr="000C751E">
        <w:rPr>
          <w:rFonts w:ascii="Arial" w:hAnsi="Arial" w:cs="Arial"/>
          <w:sz w:val="22"/>
          <w:szCs w:val="22"/>
        </w:rPr>
        <w:t>Juzgados Penales, sesión N°16-19 del 22 de febrero del 2019, artículo LXII, estudio 1405-PLA-18.</w:t>
      </w:r>
    </w:p>
    <w:p w14:paraId="1EF5BDC1" w14:textId="77777777" w:rsidR="007137A5" w:rsidRPr="000C751E" w:rsidRDefault="00774842">
      <w:pPr>
        <w:pStyle w:val="NormalWeb"/>
        <w:widowControl w:val="0"/>
        <w:numPr>
          <w:ilvl w:val="0"/>
          <w:numId w:val="3"/>
        </w:numPr>
        <w:spacing w:before="0" w:after="240" w:line="276" w:lineRule="auto"/>
        <w:ind w:right="616"/>
        <w:rPr>
          <w:rFonts w:ascii="Arial" w:hAnsi="Arial" w:cs="Arial"/>
          <w:sz w:val="22"/>
          <w:szCs w:val="22"/>
        </w:rPr>
      </w:pPr>
      <w:r w:rsidRPr="000C751E">
        <w:rPr>
          <w:rFonts w:ascii="Arial" w:hAnsi="Arial" w:cs="Arial"/>
          <w:sz w:val="22"/>
          <w:szCs w:val="22"/>
        </w:rPr>
        <w:t>Tribunales Penales: sesión N°2-19 del 10 de enero del 2019, artículo XXXII, estudio 1427-PLA-18.</w:t>
      </w:r>
    </w:p>
    <w:p w14:paraId="4015F05B" w14:textId="77777777" w:rsidR="007137A5" w:rsidRPr="000C751E" w:rsidRDefault="00774842">
      <w:pPr>
        <w:pStyle w:val="Prrafodelista"/>
        <w:numPr>
          <w:ilvl w:val="0"/>
          <w:numId w:val="3"/>
        </w:numPr>
        <w:spacing w:before="0" w:after="240" w:line="276" w:lineRule="auto"/>
        <w:ind w:right="616"/>
        <w:rPr>
          <w:color w:val="000000"/>
          <w:sz w:val="22"/>
          <w:szCs w:val="22"/>
          <w:lang w:eastAsia="es-CR"/>
        </w:rPr>
      </w:pPr>
      <w:r w:rsidRPr="000C751E">
        <w:rPr>
          <w:color w:val="000000"/>
          <w:sz w:val="22"/>
          <w:szCs w:val="22"/>
          <w:lang w:eastAsia="es-CR"/>
        </w:rPr>
        <w:t>Defensa Pública: sesión N°5-19 celebrada el 23 de enero de 2019, artículo XXIII, informe 1507-PLA-MI-2018 del 21 de diciembre de 2018 de la Dirección de Planificación, “Modelo de Tramitación de la Defensa Pública”.</w:t>
      </w:r>
    </w:p>
    <w:p w14:paraId="257D90CE" w14:textId="77777777" w:rsidR="007137A5" w:rsidRPr="000C751E" w:rsidRDefault="00774842">
      <w:pPr>
        <w:pStyle w:val="Prrafodelista"/>
        <w:numPr>
          <w:ilvl w:val="0"/>
          <w:numId w:val="3"/>
        </w:numPr>
        <w:spacing w:before="0" w:after="240" w:line="276" w:lineRule="auto"/>
        <w:ind w:right="616"/>
        <w:rPr>
          <w:color w:val="000000"/>
          <w:sz w:val="22"/>
          <w:szCs w:val="22"/>
          <w:lang w:eastAsia="es-CR"/>
        </w:rPr>
      </w:pPr>
      <w:r w:rsidRPr="000C751E">
        <w:rPr>
          <w:color w:val="000000"/>
          <w:sz w:val="22"/>
          <w:szCs w:val="22"/>
          <w:lang w:eastAsia="es-CR"/>
        </w:rPr>
        <w:t>Ministerio Público: sesión N°43-19 celebrada el 14 de mayo del 2019, artículo XLII, informe 493-PLA-MI-2019 de la Dirección de Planificación, “Modelo de Tramitación del Ministerio Público”.</w:t>
      </w:r>
    </w:p>
    <w:p w14:paraId="1B540C1C" w14:textId="77777777" w:rsidR="007137A5" w:rsidRPr="000C751E" w:rsidRDefault="00774842">
      <w:pPr>
        <w:pStyle w:val="Prrafodelista"/>
        <w:numPr>
          <w:ilvl w:val="0"/>
          <w:numId w:val="3"/>
        </w:numPr>
        <w:spacing w:before="0" w:after="240" w:line="276" w:lineRule="auto"/>
        <w:ind w:right="616"/>
        <w:rPr>
          <w:color w:val="000000"/>
          <w:sz w:val="22"/>
          <w:szCs w:val="22"/>
          <w:lang w:eastAsia="es-CR"/>
        </w:rPr>
      </w:pPr>
      <w:r w:rsidRPr="000C751E">
        <w:rPr>
          <w:color w:val="000000"/>
          <w:sz w:val="22"/>
          <w:szCs w:val="22"/>
          <w:lang w:eastAsia="es-CR"/>
        </w:rPr>
        <w:t>Organismo de Investigación Judicial: sesión N°27-2020 celebrada el 24 de marzo de 2020, artículo LXIX, oficio 320-PLA-MI-2020 de la Dirección de Planificación, “Modelo de Atención del Organismo de Investigación Judicial (OIJ)”.</w:t>
      </w:r>
    </w:p>
    <w:p w14:paraId="0C6467A8" w14:textId="77777777" w:rsidR="003348FB" w:rsidRDefault="003348FB" w:rsidP="00B92C05">
      <w:pPr>
        <w:rPr>
          <w:rFonts w:eastAsia="Times New Roman"/>
          <w:lang w:val="es-ES" w:eastAsia="es-ES"/>
        </w:rPr>
      </w:pPr>
    </w:p>
    <w:p w14:paraId="3F19601B" w14:textId="0B307629" w:rsidR="001E4361" w:rsidRDefault="003348FB" w:rsidP="001E4361">
      <w:pPr>
        <w:spacing w:before="0" w:after="0"/>
        <w:ind w:left="0"/>
        <w:rPr>
          <w:lang w:val="es-ES"/>
        </w:rPr>
      </w:pPr>
      <w:r>
        <w:rPr>
          <w:rFonts w:eastAsia="Times New Roman"/>
          <w:lang w:val="es-ES" w:eastAsia="es-ES"/>
        </w:rPr>
        <w:lastRenderedPageBreak/>
        <w:t>Para el caso de</w:t>
      </w:r>
      <w:r w:rsidR="00CD6EFB">
        <w:rPr>
          <w:rFonts w:eastAsia="Times New Roman"/>
          <w:lang w:val="es-ES" w:eastAsia="es-ES"/>
        </w:rPr>
        <w:t>l</w:t>
      </w:r>
      <w:r>
        <w:rPr>
          <w:rFonts w:eastAsia="Times New Roman"/>
          <w:lang w:val="es-ES" w:eastAsia="es-ES"/>
        </w:rPr>
        <w:t xml:space="preserve"> Juzgado Penal de Santa Cruz</w:t>
      </w:r>
      <w:r w:rsidR="001E4361">
        <w:rPr>
          <w:lang w:val="es-ES"/>
        </w:rPr>
        <w:t>, e</w:t>
      </w:r>
      <w:r w:rsidR="001E4361" w:rsidRPr="00B92C05">
        <w:rPr>
          <w:lang w:val="es-ES"/>
        </w:rPr>
        <w:t xml:space="preserve">l Consejo Superior, en sesión </w:t>
      </w:r>
      <w:r w:rsidR="001E4361">
        <w:rPr>
          <w:lang w:val="es-ES"/>
        </w:rPr>
        <w:t>34</w:t>
      </w:r>
      <w:r w:rsidR="001E4361" w:rsidRPr="00B92C05">
        <w:rPr>
          <w:lang w:val="es-ES"/>
        </w:rPr>
        <w:t xml:space="preserve">-2022 celebrada el </w:t>
      </w:r>
      <w:r w:rsidR="001E4361">
        <w:rPr>
          <w:lang w:val="es-ES"/>
        </w:rPr>
        <w:t>26 de abril</w:t>
      </w:r>
      <w:r w:rsidR="001E4361" w:rsidRPr="00B92C05">
        <w:rPr>
          <w:lang w:val="es-ES"/>
        </w:rPr>
        <w:t xml:space="preserve"> del 2022, artículo XXXIX, conoció mediante oficio </w:t>
      </w:r>
      <w:r w:rsidR="001E4361">
        <w:rPr>
          <w:lang w:val="es-ES"/>
        </w:rPr>
        <w:t>230</w:t>
      </w:r>
      <w:r w:rsidR="001E4361" w:rsidRPr="00B92C05">
        <w:rPr>
          <w:lang w:val="es-ES"/>
        </w:rPr>
        <w:t xml:space="preserve">-PLA-MI-2022 de la Dirección de Planificación, el informe relacionado con el </w:t>
      </w:r>
      <w:r w:rsidR="001E4361">
        <w:t>R</w:t>
      </w:r>
      <w:r w:rsidR="001E4361" w:rsidRPr="00044E78">
        <w:t xml:space="preserve">ediseño de Procesos del Modelo Penal por medio de nuevas tecnologías de información </w:t>
      </w:r>
      <w:r w:rsidR="001E4361">
        <w:t>del Juzgado Penal de Santa Cruz</w:t>
      </w:r>
      <w:r w:rsidR="001E4361" w:rsidRPr="00B92C05">
        <w:rPr>
          <w:lang w:val="es-ES"/>
        </w:rPr>
        <w:t>.</w:t>
      </w:r>
    </w:p>
    <w:p w14:paraId="4B88D276" w14:textId="77777777" w:rsidR="001E4361" w:rsidRDefault="001E4361" w:rsidP="001E4361">
      <w:pPr>
        <w:spacing w:before="0" w:after="0" w:line="240" w:lineRule="auto"/>
        <w:ind w:left="0" w:firstLine="708"/>
        <w:rPr>
          <w:lang w:val="es-ES"/>
        </w:rPr>
      </w:pPr>
    </w:p>
    <w:p w14:paraId="5AFECCDC" w14:textId="77777777" w:rsidR="001E4361" w:rsidRDefault="001E4361" w:rsidP="001E4361">
      <w:pPr>
        <w:spacing w:before="0" w:after="0" w:line="240" w:lineRule="auto"/>
        <w:ind w:left="0"/>
      </w:pPr>
      <w:r>
        <w:t>En la sesión indicada se establecieron los siguientes acuerdos:</w:t>
      </w:r>
    </w:p>
    <w:p w14:paraId="7C060583" w14:textId="77777777" w:rsidR="001E4361" w:rsidRPr="00B92C05" w:rsidRDefault="001E4361" w:rsidP="001E4361">
      <w:pPr>
        <w:spacing w:before="0" w:after="0"/>
        <w:ind w:left="0"/>
        <w:rPr>
          <w:lang w:val="es-ES"/>
        </w:rPr>
      </w:pPr>
    </w:p>
    <w:p w14:paraId="0E0E5A85" w14:textId="2225FF87" w:rsidR="001E4361" w:rsidRPr="00030E2B" w:rsidRDefault="001E4361" w:rsidP="001E4361">
      <w:pPr>
        <w:suppressAutoHyphens w:val="0"/>
        <w:ind w:left="1134" w:right="851" w:firstLine="709"/>
        <w:rPr>
          <w:i/>
          <w:iCs/>
          <w:sz w:val="20"/>
          <w:szCs w:val="20"/>
          <w:lang w:eastAsia="es-CR"/>
        </w:rPr>
      </w:pPr>
      <w:r w:rsidRPr="00030E2B">
        <w:rPr>
          <w:i/>
          <w:iCs/>
          <w:sz w:val="20"/>
          <w:szCs w:val="20"/>
          <w:lang w:val="es-ES"/>
        </w:rPr>
        <w:t>“</w:t>
      </w:r>
      <w:r w:rsidRPr="00030E2B">
        <w:rPr>
          <w:i/>
          <w:iCs/>
          <w:sz w:val="20"/>
          <w:szCs w:val="20"/>
          <w:lang w:eastAsia="en-US"/>
        </w:rPr>
        <w:t xml:space="preserve">Se acordó: 1.) Tener por recibido el informe </w:t>
      </w:r>
      <w:r w:rsidRPr="00030E2B">
        <w:rPr>
          <w:i/>
          <w:iCs/>
          <w:snapToGrid w:val="0"/>
          <w:sz w:val="20"/>
          <w:szCs w:val="20"/>
          <w:lang w:eastAsia="es-ES"/>
        </w:rPr>
        <w:t>230-PLA-MI-2022 de la Dirección de Planificación</w:t>
      </w:r>
      <w:r w:rsidRPr="00030E2B">
        <w:rPr>
          <w:i/>
          <w:iCs/>
          <w:sz w:val="20"/>
          <w:szCs w:val="20"/>
          <w:lang w:eastAsia="es-ES"/>
        </w:rPr>
        <w:t xml:space="preserve">, relacionado con </w:t>
      </w:r>
      <w:r w:rsidRPr="00030E2B">
        <w:rPr>
          <w:i/>
          <w:iCs/>
          <w:sz w:val="20"/>
          <w:szCs w:val="20"/>
          <w:lang w:eastAsia="en-US"/>
        </w:rPr>
        <w:t xml:space="preserve">el Rediseño de Procesos del modelo Penal por medio de nuevas tecnologías de información del Juzgado Penal del Segundo Circuito Judicial de Guanacaste, sede Santa Cruz y el oficio de fecha 30 de marzo de 2022, remitido por la magistrada </w:t>
      </w:r>
      <w:r w:rsidRPr="00030E2B">
        <w:rPr>
          <w:i/>
          <w:iCs/>
          <w:color w:val="000000"/>
          <w:sz w:val="20"/>
          <w:szCs w:val="20"/>
          <w:lang w:eastAsia="en-US"/>
        </w:rPr>
        <w:t>Patricia Solano Castro, presidenta de la Comisión de la Jurisdicción Penal. 2.) Previo a resolver lo que corresponda, remitir las observaciones realizadas por la Mag. Solano Castro, en condición de presidenta de la Comisión de la Jurisdicción Penal a la Dirección de Planificación, para que sean valoradas por esa oficina e informe lo pertinente.</w:t>
      </w:r>
      <w:r w:rsidRPr="00030E2B">
        <w:rPr>
          <w:i/>
          <w:iCs/>
          <w:kern w:val="3"/>
          <w:sz w:val="20"/>
          <w:szCs w:val="20"/>
          <w:lang w:bidi="hi-IN"/>
        </w:rPr>
        <w:t xml:space="preserve"> Se declara acuerdo firme.</w:t>
      </w:r>
      <w:r w:rsidRPr="00030E2B">
        <w:rPr>
          <w:i/>
          <w:iCs/>
          <w:sz w:val="20"/>
          <w:szCs w:val="20"/>
          <w:lang w:eastAsia="es-CR"/>
        </w:rPr>
        <w:t>”</w:t>
      </w:r>
      <w:r w:rsidR="00C45E46">
        <w:rPr>
          <w:i/>
          <w:iCs/>
          <w:sz w:val="20"/>
          <w:szCs w:val="20"/>
          <w:lang w:eastAsia="es-CR"/>
        </w:rPr>
        <w:t>.</w:t>
      </w:r>
    </w:p>
    <w:p w14:paraId="1546688F" w14:textId="42110DA6" w:rsidR="001E4361" w:rsidRPr="008E1D6A" w:rsidRDefault="008E1D6A" w:rsidP="008E1D6A">
      <w:pPr>
        <w:spacing w:before="0" w:after="0"/>
        <w:ind w:left="0"/>
        <w:rPr>
          <w:lang w:val="es-ES"/>
        </w:rPr>
      </w:pPr>
      <w:r w:rsidRPr="008E1D6A">
        <w:rPr>
          <w:lang w:val="es-ES"/>
        </w:rPr>
        <w:t xml:space="preserve">En dicho acuerdo, se pone en conocimiento la solicitud realizada por la Magistrada Patricia Solano Castro, Presidenta de la Comisión de la Jurisdicción Penal, donde le gestiona al Consejo Superior lo siguiente: </w:t>
      </w:r>
    </w:p>
    <w:p w14:paraId="4925F9C2" w14:textId="77777777" w:rsidR="001E4361" w:rsidRPr="00030E2B" w:rsidRDefault="001E4361" w:rsidP="001E4361">
      <w:pPr>
        <w:suppressAutoHyphens w:val="0"/>
        <w:ind w:left="1134" w:right="851"/>
        <w:rPr>
          <w:i/>
          <w:iCs/>
          <w:sz w:val="20"/>
          <w:szCs w:val="20"/>
          <w:lang w:val="es-ES"/>
        </w:rPr>
      </w:pPr>
      <w:r w:rsidRPr="008E1D6A">
        <w:rPr>
          <w:i/>
          <w:iCs/>
          <w:sz w:val="20"/>
          <w:szCs w:val="20"/>
          <w:lang w:val="es-ES"/>
        </w:rPr>
        <w:t>“Se reiteran al estimable Consejo Superior las observaciones apuntadas al informe en cuestión que fueron expuestas mediante oficio CJP 359-2021, y particularmente, se hace énfasis en la necesidad de que se disponga que el estudio preliminar realizado por la Dirección de Planificación sea completado, en virtud de que el Juzgado Penal de Santa Cruz únicamente fue abordado mediante una intervención virtual y se carece de un trabajo de campo, el cual quedó pendiente con ocasión de las medidas tomadas ante la situación de la emergencia nacional por la pandemia…”.</w:t>
      </w:r>
      <w:r w:rsidRPr="00030E2B">
        <w:rPr>
          <w:i/>
          <w:iCs/>
          <w:sz w:val="20"/>
          <w:szCs w:val="20"/>
          <w:lang w:val="es-ES"/>
        </w:rPr>
        <w:t xml:space="preserve"> </w:t>
      </w:r>
    </w:p>
    <w:p w14:paraId="50EB7013" w14:textId="6B54BA38" w:rsidR="001E4361" w:rsidRPr="00B92C05" w:rsidRDefault="001E4361" w:rsidP="001E4361">
      <w:pPr>
        <w:spacing w:before="0"/>
        <w:ind w:left="0"/>
        <w:rPr>
          <w:lang w:val="es-ES"/>
        </w:rPr>
      </w:pPr>
      <w:r w:rsidRPr="00B92C05">
        <w:rPr>
          <w:lang w:val="es-ES"/>
        </w:rPr>
        <w:t xml:space="preserve">En línea con lo solicitado anteriormente, la Dirección de Planificación generó el oficio 913-PLA-MI(PL)-2022 con fecha 4 de octubre de 2022,  aprobado en sesión 100-2022, celebrada el 17 de noviembre del 2022, artículo XLIII,  </w:t>
      </w:r>
      <w:r>
        <w:rPr>
          <w:lang w:val="es-ES"/>
        </w:rPr>
        <w:t xml:space="preserve">en el cual se explica la metodología aplicada en los abordajes y la </w:t>
      </w:r>
      <w:r w:rsidRPr="00B92C05">
        <w:rPr>
          <w:lang w:val="es-ES"/>
        </w:rPr>
        <w:t>situación presentada en ese momento a nivel nacional por la pandemia</w:t>
      </w:r>
      <w:r>
        <w:rPr>
          <w:lang w:val="es-ES"/>
        </w:rPr>
        <w:t xml:space="preserve">, </w:t>
      </w:r>
      <w:r w:rsidR="008E1D6A">
        <w:rPr>
          <w:lang w:val="es-ES"/>
        </w:rPr>
        <w:t xml:space="preserve">por lo tanto, </w:t>
      </w:r>
      <w:r>
        <w:rPr>
          <w:lang w:val="es-ES"/>
        </w:rPr>
        <w:t>de</w:t>
      </w:r>
      <w:r w:rsidRPr="00B92C05">
        <w:rPr>
          <w:lang w:val="es-ES"/>
        </w:rPr>
        <w:t xml:space="preserve"> realizar las visitas solicitadas produciría un atraso en la ejecución del Proyecto de Crimen Organizado, el cual es de importancia a nivel nacional. En dicho oficio se indica que en caso de prevalecer la decisión del respetable Consejo Superior, se propusieron tres escenarios:</w:t>
      </w:r>
    </w:p>
    <w:p w14:paraId="7337789E" w14:textId="77777777" w:rsidR="001E4361" w:rsidRPr="00B92C05" w:rsidRDefault="001E4361" w:rsidP="001E4361">
      <w:pPr>
        <w:spacing w:before="0"/>
        <w:ind w:left="0"/>
        <w:rPr>
          <w:lang w:val="es-ES"/>
        </w:rPr>
      </w:pPr>
      <w:r w:rsidRPr="00B92C05">
        <w:rPr>
          <w:lang w:val="es-ES"/>
        </w:rPr>
        <w:t>Se acuerda literalmente lo siguiente:</w:t>
      </w:r>
    </w:p>
    <w:p w14:paraId="321B3EEF" w14:textId="0FA1BA3E" w:rsidR="001E4361" w:rsidRPr="008E1D6A" w:rsidRDefault="001E4361" w:rsidP="008E1D6A">
      <w:pPr>
        <w:spacing w:before="0"/>
        <w:ind w:left="1134" w:right="851"/>
        <w:rPr>
          <w:i/>
          <w:iCs/>
          <w:sz w:val="20"/>
          <w:szCs w:val="20"/>
          <w:lang w:val="es-ES"/>
        </w:rPr>
      </w:pPr>
      <w:r w:rsidRPr="008E1D6A">
        <w:rPr>
          <w:i/>
          <w:iCs/>
          <w:sz w:val="20"/>
          <w:szCs w:val="20"/>
          <w:lang w:val="es-ES"/>
        </w:rPr>
        <w:t xml:space="preserve">“9.) Tener por rendido el informe N° 913-PLA-MI(PL)-2022 del 9 de octubre de 2022, relacionado con la metodología utilizada en el abordaje del Segundo Circuito Judicial de Guanacaste. 10.) Aprobar las recomendaciones del informe N° 913-PLA-MI(PL)-2022, </w:t>
      </w:r>
      <w:r w:rsidRPr="008E1D6A">
        <w:rPr>
          <w:i/>
          <w:iCs/>
          <w:sz w:val="20"/>
          <w:szCs w:val="20"/>
          <w:lang w:val="es-ES"/>
        </w:rPr>
        <w:lastRenderedPageBreak/>
        <w:t>dirigidas a este Consejo Superior, por consiguiente:  Se elige el escenario 1 el cual establece finalizar el 2022 dando prioridad a la atención de JEDO, según acuerdo del Consejo Superior de la sesión 78-2022 del 13 de septiembre de 2022 y retomar en el 2023 realizar en enero una gira presencial de dos semanas a Santa Cruz y Nicoya para dar seguimiento a las acciones realizadas en el Circuito, para posteriormente continuar con el cronograma de trabajo del proyecto de mejora integral del proceso penal.”</w:t>
      </w:r>
      <w:r w:rsidR="00D9137B">
        <w:rPr>
          <w:i/>
          <w:iCs/>
          <w:sz w:val="20"/>
          <w:szCs w:val="20"/>
          <w:lang w:val="es-ES"/>
        </w:rPr>
        <w:t>.</w:t>
      </w:r>
    </w:p>
    <w:p w14:paraId="2A474013" w14:textId="56CCDD01" w:rsidR="00B92C05" w:rsidRPr="001E4361" w:rsidRDefault="003348FB" w:rsidP="001E4361">
      <w:pPr>
        <w:spacing w:before="0"/>
        <w:ind w:left="0"/>
        <w:rPr>
          <w:rFonts w:eastAsia="Times New Roman"/>
          <w:lang w:val="es-ES" w:eastAsia="es-ES"/>
        </w:rPr>
      </w:pPr>
      <w:r w:rsidRPr="001E4361">
        <w:rPr>
          <w:rFonts w:eastAsia="Times New Roman"/>
          <w:lang w:val="es-ES" w:eastAsia="es-ES"/>
        </w:rPr>
        <w:t>A raíz de lo anterior, la Dirección de Planificación realizó un seguimiento presencial dentro del periodo comprendido entre el 30 de enero al 2 de febrero 2023, para determinar el cumplimiento de los acuerdos y el estado de avance en la ejecución del plan de trabajo aprobado por el Consejo Superior.</w:t>
      </w:r>
    </w:p>
    <w:p w14:paraId="62486C05" w14:textId="28EB5796" w:rsidR="007137A5" w:rsidRDefault="00774842" w:rsidP="001E4361">
      <w:pPr>
        <w:ind w:left="0"/>
        <w:rPr>
          <w:rFonts w:eastAsia="Times New Roman"/>
          <w:lang w:val="es-ES" w:eastAsia="es-ES"/>
        </w:rPr>
      </w:pPr>
      <w:r w:rsidRPr="001E4361">
        <w:rPr>
          <w:rFonts w:eastAsia="Times New Roman"/>
          <w:lang w:val="es-ES" w:eastAsia="es-ES"/>
        </w:rPr>
        <w:t xml:space="preserve">Es de esta manera que, a continuación, se muestran los resultados obtenidos del seguimiento realizado a la oficina en estudio, en seguimiento al informe </w:t>
      </w:r>
      <w:r w:rsidR="001E4361">
        <w:rPr>
          <w:rFonts w:eastAsia="Times New Roman"/>
          <w:lang w:val="es-ES" w:eastAsia="es-ES"/>
        </w:rPr>
        <w:t>230</w:t>
      </w:r>
      <w:r w:rsidRPr="001E4361">
        <w:rPr>
          <w:rFonts w:eastAsia="Times New Roman"/>
          <w:lang w:val="es-ES" w:eastAsia="es-ES"/>
        </w:rPr>
        <w:t>-PLA-MI-202</w:t>
      </w:r>
      <w:r w:rsidR="001E4361">
        <w:rPr>
          <w:rFonts w:eastAsia="Times New Roman"/>
          <w:lang w:val="es-ES" w:eastAsia="es-ES"/>
        </w:rPr>
        <w:t>2</w:t>
      </w:r>
      <w:r w:rsidRPr="001E4361">
        <w:rPr>
          <w:rFonts w:eastAsia="Times New Roman"/>
          <w:lang w:val="es-ES" w:eastAsia="es-ES"/>
        </w:rPr>
        <w:t xml:space="preserve"> de la Dirección de Planificación, relacionado con el </w:t>
      </w:r>
      <w:r w:rsidR="001E4361" w:rsidRPr="00EA4B9E">
        <w:rPr>
          <w:rFonts w:eastAsia="Times New Roman"/>
          <w:lang w:val="es-ES" w:eastAsia="es-ES"/>
        </w:rPr>
        <w:t>Rediseño de Procesos del Modelo Penal por medio de nuevas tecnologías de información</w:t>
      </w:r>
      <w:r w:rsidR="001E4361">
        <w:rPr>
          <w:rFonts w:eastAsia="Times New Roman"/>
          <w:lang w:val="es-ES" w:eastAsia="es-ES"/>
        </w:rPr>
        <w:t xml:space="preserve"> del Juzgado Penal de Santa Cruz.</w:t>
      </w:r>
    </w:p>
    <w:p w14:paraId="77999261" w14:textId="77777777" w:rsidR="00581C83" w:rsidRPr="000C751E" w:rsidRDefault="00581C83" w:rsidP="001E4361">
      <w:pPr>
        <w:ind w:left="0"/>
        <w:rPr>
          <w:sz w:val="20"/>
          <w:szCs w:val="20"/>
        </w:rPr>
      </w:pPr>
    </w:p>
    <w:p w14:paraId="31AC97A1" w14:textId="77777777" w:rsidR="007137A5" w:rsidRPr="00AD55C6" w:rsidRDefault="00774842">
      <w:pPr>
        <w:pStyle w:val="Ttulo1"/>
        <w:numPr>
          <w:ilvl w:val="0"/>
          <w:numId w:val="2"/>
        </w:numPr>
        <w:rPr>
          <w:rFonts w:cs="Arial"/>
          <w:sz w:val="24"/>
          <w:szCs w:val="24"/>
        </w:rPr>
      </w:pPr>
      <w:r w:rsidRPr="00AD55C6">
        <w:rPr>
          <w:rFonts w:cs="Arial"/>
          <w:sz w:val="24"/>
          <w:szCs w:val="24"/>
        </w:rPr>
        <w:t>Estructura Organizacional</w:t>
      </w:r>
    </w:p>
    <w:p w14:paraId="71B0EAF5" w14:textId="77777777" w:rsidR="007137A5" w:rsidRPr="00AD55C6" w:rsidRDefault="00774842">
      <w:pPr>
        <w:pStyle w:val="Ttulo2"/>
        <w:numPr>
          <w:ilvl w:val="1"/>
          <w:numId w:val="2"/>
        </w:numPr>
        <w:rPr>
          <w:i w:val="0"/>
          <w:iCs w:val="0"/>
        </w:rPr>
      </w:pPr>
      <w:r w:rsidRPr="00AD55C6">
        <w:rPr>
          <w:i w:val="0"/>
          <w:iCs w:val="0"/>
        </w:rPr>
        <w:t>Organigrama</w:t>
      </w:r>
    </w:p>
    <w:p w14:paraId="239139D4" w14:textId="6DEA5683" w:rsidR="007137A5" w:rsidRPr="002814BE" w:rsidRDefault="00774842">
      <w:r w:rsidRPr="002814BE">
        <w:t xml:space="preserve">A </w:t>
      </w:r>
      <w:r w:rsidR="00D53775" w:rsidRPr="002814BE">
        <w:t>continuación,</w:t>
      </w:r>
      <w:r w:rsidRPr="002814BE">
        <w:t xml:space="preserve"> se detalla la estructura organizativa con que cuenta la oficina actualmente y las diferencias existentes de acuerdo con la propuesta en el informe producto del abordaje realizado. </w:t>
      </w:r>
    </w:p>
    <w:p w14:paraId="567188D7" w14:textId="77777777" w:rsidR="007137A5" w:rsidRPr="00CB24D3" w:rsidRDefault="00774842">
      <w:pPr>
        <w:pStyle w:val="Descripcin1"/>
        <w:keepNext/>
        <w:jc w:val="center"/>
      </w:pPr>
      <w:r w:rsidRPr="00CB24D3">
        <w:rPr>
          <w:sz w:val="24"/>
          <w:szCs w:val="24"/>
        </w:rPr>
        <w:t xml:space="preserve">Cuadro </w:t>
      </w:r>
      <w:r w:rsidRPr="00CB24D3">
        <w:rPr>
          <w:sz w:val="24"/>
          <w:szCs w:val="24"/>
        </w:rPr>
        <w:fldChar w:fldCharType="begin"/>
      </w:r>
      <w:r w:rsidRPr="00CB24D3">
        <w:rPr>
          <w:sz w:val="24"/>
          <w:szCs w:val="24"/>
        </w:rPr>
        <w:instrText>SEQ "Cuadro" \* ARABIC</w:instrText>
      </w:r>
      <w:r w:rsidRPr="00CB24D3">
        <w:rPr>
          <w:sz w:val="24"/>
          <w:szCs w:val="24"/>
        </w:rPr>
        <w:fldChar w:fldCharType="separate"/>
      </w:r>
      <w:r w:rsidRPr="00CB24D3">
        <w:rPr>
          <w:sz w:val="24"/>
          <w:szCs w:val="24"/>
        </w:rPr>
        <w:t>1</w:t>
      </w:r>
      <w:r w:rsidRPr="00CB24D3">
        <w:rPr>
          <w:sz w:val="24"/>
          <w:szCs w:val="24"/>
        </w:rPr>
        <w:fldChar w:fldCharType="end"/>
      </w:r>
      <w:r w:rsidRPr="00CB24D3">
        <w:rPr>
          <w:sz w:val="24"/>
          <w:szCs w:val="24"/>
        </w:rPr>
        <w:t>: Cantidad de personal por tipo de puesto según informe aprobado versus situación actual</w:t>
      </w:r>
    </w:p>
    <w:tbl>
      <w:tblPr>
        <w:tblW w:w="4687" w:type="pct"/>
        <w:jc w:val="center"/>
        <w:tblLook w:val="04A0" w:firstRow="1" w:lastRow="0" w:firstColumn="1" w:lastColumn="0" w:noHBand="0" w:noVBand="1"/>
      </w:tblPr>
      <w:tblGrid>
        <w:gridCol w:w="2584"/>
        <w:gridCol w:w="2158"/>
        <w:gridCol w:w="1850"/>
        <w:gridCol w:w="2700"/>
      </w:tblGrid>
      <w:tr w:rsidR="00EA282F" w:rsidRPr="001C7B82" w14:paraId="3B98CAB5" w14:textId="77777777" w:rsidTr="00581C83">
        <w:trPr>
          <w:tblHeader/>
          <w:jc w:val="center"/>
        </w:trPr>
        <w:tc>
          <w:tcPr>
            <w:tcW w:w="2584" w:type="dxa"/>
            <w:tcBorders>
              <w:top w:val="thickThinSmallGap" w:sz="12" w:space="0" w:color="C0C0C0"/>
              <w:left w:val="thickThinSmallGap" w:sz="12" w:space="0" w:color="C0C0C0"/>
              <w:bottom w:val="single" w:sz="6" w:space="0" w:color="365F91"/>
              <w:right w:val="single" w:sz="6" w:space="0" w:color="365F91"/>
            </w:tcBorders>
            <w:shd w:val="clear" w:color="auto" w:fill="365F91"/>
            <w:vAlign w:val="center"/>
          </w:tcPr>
          <w:p w14:paraId="569D6345" w14:textId="77777777" w:rsidR="00EA282F" w:rsidRPr="001C7B82" w:rsidRDefault="00EA282F">
            <w:pPr>
              <w:spacing w:after="0"/>
              <w:ind w:left="0"/>
              <w:jc w:val="center"/>
              <w:rPr>
                <w:b/>
                <w:color w:val="FFFFFF"/>
                <w:sz w:val="20"/>
                <w:szCs w:val="20"/>
              </w:rPr>
            </w:pPr>
            <w:r w:rsidRPr="001C7B82">
              <w:rPr>
                <w:b/>
                <w:color w:val="FFFFFF"/>
                <w:sz w:val="20"/>
                <w:szCs w:val="20"/>
              </w:rPr>
              <w:t>Clase de Puesto</w:t>
            </w:r>
          </w:p>
        </w:tc>
        <w:tc>
          <w:tcPr>
            <w:tcW w:w="2158" w:type="dxa"/>
            <w:tcBorders>
              <w:top w:val="thickThinSmallGap" w:sz="12" w:space="0" w:color="C0C0C0"/>
              <w:left w:val="single" w:sz="6" w:space="0" w:color="365F91"/>
              <w:bottom w:val="single" w:sz="6" w:space="0" w:color="365F91"/>
              <w:right w:val="single" w:sz="6" w:space="0" w:color="365F91"/>
            </w:tcBorders>
            <w:shd w:val="clear" w:color="auto" w:fill="365F91"/>
            <w:vAlign w:val="center"/>
          </w:tcPr>
          <w:p w14:paraId="60312C0D" w14:textId="04779CD7" w:rsidR="00EA282F" w:rsidRPr="001C7B82" w:rsidRDefault="00EA282F" w:rsidP="00EA282F">
            <w:pPr>
              <w:spacing w:after="0"/>
              <w:ind w:left="0"/>
              <w:jc w:val="center"/>
              <w:rPr>
                <w:b/>
                <w:color w:val="FFFFFF"/>
                <w:sz w:val="20"/>
                <w:szCs w:val="20"/>
              </w:rPr>
            </w:pPr>
            <w:r>
              <w:rPr>
                <w:b/>
                <w:color w:val="FFFFFF"/>
                <w:sz w:val="20"/>
                <w:szCs w:val="20"/>
              </w:rPr>
              <w:t>Cantidad durante abordaje</w:t>
            </w:r>
          </w:p>
        </w:tc>
        <w:tc>
          <w:tcPr>
            <w:tcW w:w="1850" w:type="dxa"/>
            <w:tcBorders>
              <w:top w:val="thickThinSmallGap" w:sz="12" w:space="0" w:color="C0C0C0"/>
              <w:left w:val="single" w:sz="6" w:space="0" w:color="365F91"/>
              <w:bottom w:val="single" w:sz="6" w:space="0" w:color="365F91"/>
              <w:right w:val="single" w:sz="6" w:space="0" w:color="365F91"/>
            </w:tcBorders>
            <w:shd w:val="clear" w:color="auto" w:fill="365F91"/>
            <w:vAlign w:val="center"/>
          </w:tcPr>
          <w:p w14:paraId="13D0C79A" w14:textId="33690D54" w:rsidR="00EA282F" w:rsidRPr="001C7B82" w:rsidRDefault="00EA282F">
            <w:pPr>
              <w:spacing w:after="0"/>
              <w:ind w:left="0"/>
              <w:jc w:val="center"/>
              <w:rPr>
                <w:b/>
                <w:color w:val="FFFFFF"/>
                <w:sz w:val="20"/>
                <w:szCs w:val="20"/>
              </w:rPr>
            </w:pPr>
            <w:r w:rsidRPr="001C7B82">
              <w:rPr>
                <w:b/>
                <w:color w:val="FFFFFF"/>
                <w:sz w:val="20"/>
                <w:szCs w:val="20"/>
              </w:rPr>
              <w:t>Cantidad Actual</w:t>
            </w:r>
          </w:p>
        </w:tc>
        <w:tc>
          <w:tcPr>
            <w:tcW w:w="2700" w:type="dxa"/>
            <w:tcBorders>
              <w:top w:val="thickThinSmallGap" w:sz="12" w:space="0" w:color="C0C0C0"/>
              <w:left w:val="single" w:sz="6" w:space="0" w:color="365F91"/>
              <w:bottom w:val="single" w:sz="6" w:space="0" w:color="365F91"/>
              <w:right w:val="thinThickSmallGap" w:sz="12" w:space="0" w:color="C0C0C0"/>
            </w:tcBorders>
            <w:shd w:val="clear" w:color="auto" w:fill="365F91"/>
          </w:tcPr>
          <w:p w14:paraId="7969157B" w14:textId="77777777" w:rsidR="00EA282F" w:rsidRPr="001C7B82" w:rsidRDefault="00EA282F">
            <w:pPr>
              <w:spacing w:after="0"/>
              <w:ind w:left="0"/>
              <w:jc w:val="center"/>
              <w:rPr>
                <w:b/>
                <w:color w:val="FFFFFF"/>
                <w:sz w:val="20"/>
                <w:szCs w:val="20"/>
              </w:rPr>
            </w:pPr>
            <w:r w:rsidRPr="001C7B82">
              <w:rPr>
                <w:b/>
                <w:color w:val="FFFFFF"/>
                <w:sz w:val="20"/>
                <w:szCs w:val="20"/>
              </w:rPr>
              <w:t>Cantidad Recomendada en el Informe Aprobado</w:t>
            </w:r>
          </w:p>
        </w:tc>
      </w:tr>
      <w:tr w:rsidR="00EA282F" w:rsidRPr="001C7B82" w14:paraId="6EA60155" w14:textId="77777777" w:rsidTr="00581C83">
        <w:trPr>
          <w:jc w:val="center"/>
        </w:trPr>
        <w:tc>
          <w:tcPr>
            <w:tcW w:w="2584" w:type="dxa"/>
            <w:tcBorders>
              <w:top w:val="single" w:sz="6" w:space="0" w:color="365F91"/>
              <w:left w:val="thickThinSmallGap" w:sz="12" w:space="0" w:color="C0C0C0"/>
              <w:bottom w:val="single" w:sz="6" w:space="0" w:color="365F91"/>
              <w:right w:val="single" w:sz="6" w:space="0" w:color="365F91"/>
            </w:tcBorders>
            <w:vAlign w:val="center"/>
          </w:tcPr>
          <w:p w14:paraId="147243CE" w14:textId="7AE82308" w:rsidR="00EA282F" w:rsidRPr="001C7B82" w:rsidRDefault="00EA282F">
            <w:pPr>
              <w:spacing w:after="0"/>
              <w:ind w:left="0"/>
              <w:jc w:val="center"/>
              <w:rPr>
                <w:rFonts w:eastAsia="Times New Roman"/>
                <w:sz w:val="20"/>
                <w:szCs w:val="20"/>
                <w:lang w:eastAsia="ar-SA"/>
              </w:rPr>
            </w:pPr>
            <w:r w:rsidRPr="001C7B82">
              <w:rPr>
                <w:rFonts w:eastAsia="Times New Roman"/>
                <w:sz w:val="20"/>
                <w:szCs w:val="20"/>
                <w:lang w:eastAsia="ar-SA"/>
              </w:rPr>
              <w:t xml:space="preserve">Juez o Jueza coordinadora judicial </w:t>
            </w:r>
          </w:p>
        </w:tc>
        <w:tc>
          <w:tcPr>
            <w:tcW w:w="2158" w:type="dxa"/>
            <w:tcBorders>
              <w:top w:val="single" w:sz="6" w:space="0" w:color="365F91"/>
              <w:left w:val="single" w:sz="6" w:space="0" w:color="365F91"/>
              <w:bottom w:val="single" w:sz="6" w:space="0" w:color="365F91"/>
              <w:right w:val="single" w:sz="6" w:space="0" w:color="365F91"/>
            </w:tcBorders>
          </w:tcPr>
          <w:p w14:paraId="4BC21863" w14:textId="7BC8A78A" w:rsidR="00EA282F" w:rsidRPr="001C7B82" w:rsidRDefault="00EA282F">
            <w:pPr>
              <w:snapToGrid w:val="0"/>
              <w:spacing w:after="0"/>
              <w:ind w:left="0"/>
              <w:jc w:val="center"/>
              <w:rPr>
                <w:sz w:val="20"/>
                <w:szCs w:val="20"/>
              </w:rPr>
            </w:pPr>
            <w:r>
              <w:rPr>
                <w:sz w:val="20"/>
                <w:szCs w:val="20"/>
              </w:rPr>
              <w:t>1</w:t>
            </w:r>
          </w:p>
        </w:tc>
        <w:tc>
          <w:tcPr>
            <w:tcW w:w="1850" w:type="dxa"/>
            <w:tcBorders>
              <w:top w:val="single" w:sz="6" w:space="0" w:color="365F91"/>
              <w:left w:val="single" w:sz="6" w:space="0" w:color="365F91"/>
              <w:bottom w:val="single" w:sz="6" w:space="0" w:color="365F91"/>
              <w:right w:val="single" w:sz="6" w:space="0" w:color="365F91"/>
            </w:tcBorders>
            <w:vAlign w:val="center"/>
          </w:tcPr>
          <w:p w14:paraId="4101652C" w14:textId="5973D513" w:rsidR="00EA282F" w:rsidRPr="001C7B82" w:rsidRDefault="00EA282F">
            <w:pPr>
              <w:snapToGrid w:val="0"/>
              <w:spacing w:after="0"/>
              <w:ind w:left="0"/>
              <w:jc w:val="center"/>
              <w:rPr>
                <w:sz w:val="20"/>
                <w:szCs w:val="20"/>
              </w:rPr>
            </w:pPr>
            <w:r w:rsidRPr="001C7B82">
              <w:rPr>
                <w:sz w:val="20"/>
                <w:szCs w:val="20"/>
              </w:rPr>
              <w:t>1</w:t>
            </w:r>
          </w:p>
        </w:tc>
        <w:tc>
          <w:tcPr>
            <w:tcW w:w="2700" w:type="dxa"/>
            <w:tcBorders>
              <w:top w:val="single" w:sz="6" w:space="0" w:color="365F91"/>
              <w:left w:val="single" w:sz="6" w:space="0" w:color="365F91"/>
              <w:bottom w:val="single" w:sz="6" w:space="0" w:color="365F91"/>
              <w:right w:val="thinThickSmallGap" w:sz="12" w:space="0" w:color="C0C0C0"/>
            </w:tcBorders>
            <w:vAlign w:val="center"/>
          </w:tcPr>
          <w:p w14:paraId="649841BE" w14:textId="291E4509" w:rsidR="00EA282F" w:rsidRPr="001C7B82" w:rsidRDefault="00EA282F">
            <w:pPr>
              <w:spacing w:after="0"/>
              <w:ind w:left="0"/>
              <w:jc w:val="center"/>
              <w:rPr>
                <w:rFonts w:eastAsia="Times New Roman"/>
                <w:sz w:val="20"/>
                <w:szCs w:val="20"/>
                <w:lang w:eastAsia="ar-SA"/>
              </w:rPr>
            </w:pPr>
            <w:r w:rsidRPr="001C7B82">
              <w:rPr>
                <w:rFonts w:eastAsia="Times New Roman"/>
                <w:sz w:val="20"/>
                <w:szCs w:val="20"/>
                <w:lang w:eastAsia="ar-SA"/>
              </w:rPr>
              <w:t>1</w:t>
            </w:r>
          </w:p>
        </w:tc>
      </w:tr>
      <w:tr w:rsidR="00EA282F" w:rsidRPr="001C7B82" w14:paraId="28A0A488" w14:textId="77777777" w:rsidTr="00581C83">
        <w:trPr>
          <w:jc w:val="center"/>
        </w:trPr>
        <w:tc>
          <w:tcPr>
            <w:tcW w:w="2584" w:type="dxa"/>
            <w:tcBorders>
              <w:top w:val="single" w:sz="6" w:space="0" w:color="365F91"/>
              <w:left w:val="thickThinSmallGap" w:sz="12" w:space="0" w:color="C0C0C0"/>
              <w:bottom w:val="single" w:sz="6" w:space="0" w:color="365F91"/>
              <w:right w:val="single" w:sz="6" w:space="0" w:color="365F91"/>
            </w:tcBorders>
            <w:vAlign w:val="center"/>
          </w:tcPr>
          <w:p w14:paraId="05826C97" w14:textId="31B6B606" w:rsidR="00EA282F" w:rsidRPr="001C7B82" w:rsidRDefault="00EA282F">
            <w:pPr>
              <w:spacing w:after="0" w:line="240" w:lineRule="auto"/>
              <w:ind w:left="0"/>
              <w:jc w:val="center"/>
              <w:rPr>
                <w:rFonts w:eastAsia="Times New Roman"/>
                <w:sz w:val="20"/>
                <w:szCs w:val="20"/>
                <w:lang w:eastAsia="ar-SA"/>
              </w:rPr>
            </w:pPr>
            <w:r w:rsidRPr="001C7B82">
              <w:rPr>
                <w:rFonts w:eastAsia="Times New Roman"/>
                <w:sz w:val="20"/>
                <w:szCs w:val="20"/>
                <w:lang w:eastAsia="ar-SA"/>
              </w:rPr>
              <w:t xml:space="preserve">Juez o Jueza 3 </w:t>
            </w:r>
          </w:p>
        </w:tc>
        <w:tc>
          <w:tcPr>
            <w:tcW w:w="2158" w:type="dxa"/>
            <w:tcBorders>
              <w:top w:val="single" w:sz="6" w:space="0" w:color="365F91"/>
              <w:left w:val="single" w:sz="6" w:space="0" w:color="365F91"/>
              <w:bottom w:val="single" w:sz="6" w:space="0" w:color="365F91"/>
              <w:right w:val="single" w:sz="6" w:space="0" w:color="365F91"/>
            </w:tcBorders>
          </w:tcPr>
          <w:p w14:paraId="3F98F846" w14:textId="5BD04541" w:rsidR="00EA282F" w:rsidRPr="001C7B82" w:rsidRDefault="00EA282F">
            <w:pPr>
              <w:snapToGrid w:val="0"/>
              <w:spacing w:after="0"/>
              <w:ind w:left="0"/>
              <w:jc w:val="center"/>
              <w:rPr>
                <w:rFonts w:eastAsia="Times New Roman"/>
                <w:sz w:val="20"/>
                <w:szCs w:val="20"/>
                <w:lang w:eastAsia="ar-SA"/>
              </w:rPr>
            </w:pPr>
            <w:r>
              <w:rPr>
                <w:rFonts w:eastAsia="Times New Roman"/>
                <w:sz w:val="20"/>
                <w:szCs w:val="20"/>
                <w:lang w:eastAsia="ar-SA"/>
              </w:rPr>
              <w:t>1</w:t>
            </w:r>
          </w:p>
        </w:tc>
        <w:tc>
          <w:tcPr>
            <w:tcW w:w="1850" w:type="dxa"/>
            <w:tcBorders>
              <w:top w:val="single" w:sz="6" w:space="0" w:color="365F91"/>
              <w:left w:val="single" w:sz="6" w:space="0" w:color="365F91"/>
              <w:bottom w:val="single" w:sz="6" w:space="0" w:color="365F91"/>
              <w:right w:val="single" w:sz="6" w:space="0" w:color="365F91"/>
            </w:tcBorders>
            <w:vAlign w:val="center"/>
          </w:tcPr>
          <w:p w14:paraId="4B99056E" w14:textId="702E69AD" w:rsidR="00EA282F" w:rsidRPr="001C7B82" w:rsidRDefault="00EA282F">
            <w:pPr>
              <w:snapToGrid w:val="0"/>
              <w:spacing w:after="0"/>
              <w:ind w:left="0"/>
              <w:jc w:val="center"/>
              <w:rPr>
                <w:rFonts w:eastAsia="Times New Roman"/>
                <w:sz w:val="20"/>
                <w:szCs w:val="20"/>
                <w:lang w:eastAsia="ar-SA"/>
              </w:rPr>
            </w:pPr>
            <w:r w:rsidRPr="001C7B82">
              <w:rPr>
                <w:rFonts w:eastAsia="Times New Roman"/>
                <w:sz w:val="20"/>
                <w:szCs w:val="20"/>
                <w:lang w:eastAsia="ar-SA"/>
              </w:rPr>
              <w:t>2</w:t>
            </w:r>
          </w:p>
        </w:tc>
        <w:tc>
          <w:tcPr>
            <w:tcW w:w="2700" w:type="dxa"/>
            <w:tcBorders>
              <w:top w:val="single" w:sz="6" w:space="0" w:color="365F91"/>
              <w:left w:val="single" w:sz="6" w:space="0" w:color="365F91"/>
              <w:bottom w:val="single" w:sz="6" w:space="0" w:color="365F91"/>
              <w:right w:val="thinThickSmallGap" w:sz="12" w:space="0" w:color="C0C0C0"/>
            </w:tcBorders>
            <w:vAlign w:val="center"/>
          </w:tcPr>
          <w:p w14:paraId="5FCD5EC4" w14:textId="7F00E6AA" w:rsidR="00EA282F" w:rsidRPr="001C7B82" w:rsidRDefault="00EA282F">
            <w:pPr>
              <w:spacing w:after="0"/>
              <w:ind w:left="0"/>
              <w:jc w:val="center"/>
              <w:rPr>
                <w:rFonts w:eastAsia="Times New Roman"/>
                <w:sz w:val="20"/>
                <w:szCs w:val="20"/>
                <w:lang w:eastAsia="ar-SA"/>
              </w:rPr>
            </w:pPr>
            <w:r w:rsidRPr="001C7B82">
              <w:rPr>
                <w:rFonts w:eastAsia="Times New Roman"/>
                <w:sz w:val="20"/>
                <w:szCs w:val="20"/>
                <w:lang w:eastAsia="ar-SA"/>
              </w:rPr>
              <w:t>2</w:t>
            </w:r>
          </w:p>
        </w:tc>
      </w:tr>
      <w:tr w:rsidR="00EA282F" w:rsidRPr="001C7B82" w14:paraId="6B64DA3C" w14:textId="77777777" w:rsidTr="00581C83">
        <w:trPr>
          <w:jc w:val="center"/>
        </w:trPr>
        <w:tc>
          <w:tcPr>
            <w:tcW w:w="2584" w:type="dxa"/>
            <w:tcBorders>
              <w:top w:val="single" w:sz="6" w:space="0" w:color="365F91"/>
              <w:left w:val="thickThinSmallGap" w:sz="12" w:space="0" w:color="C0C0C0"/>
              <w:bottom w:val="single" w:sz="6" w:space="0" w:color="365F91"/>
              <w:right w:val="single" w:sz="6" w:space="0" w:color="365F91"/>
            </w:tcBorders>
            <w:vAlign w:val="center"/>
          </w:tcPr>
          <w:p w14:paraId="60B840AF" w14:textId="07B0B6B8" w:rsidR="00EA282F" w:rsidRPr="001C7B82" w:rsidRDefault="00EA282F">
            <w:pPr>
              <w:spacing w:after="0" w:line="240" w:lineRule="auto"/>
              <w:ind w:left="0"/>
              <w:jc w:val="center"/>
              <w:rPr>
                <w:rFonts w:eastAsia="Times New Roman"/>
                <w:sz w:val="20"/>
                <w:szCs w:val="20"/>
                <w:lang w:eastAsia="ar-SA"/>
              </w:rPr>
            </w:pPr>
            <w:r w:rsidRPr="001C7B82">
              <w:rPr>
                <w:rFonts w:eastAsia="Times New Roman"/>
                <w:sz w:val="20"/>
                <w:szCs w:val="20"/>
                <w:lang w:eastAsia="ar-SA"/>
              </w:rPr>
              <w:t>Persona coordinadora judicial</w:t>
            </w:r>
          </w:p>
        </w:tc>
        <w:tc>
          <w:tcPr>
            <w:tcW w:w="2158" w:type="dxa"/>
            <w:tcBorders>
              <w:top w:val="single" w:sz="6" w:space="0" w:color="365F91"/>
              <w:left w:val="single" w:sz="6" w:space="0" w:color="365F91"/>
              <w:bottom w:val="single" w:sz="6" w:space="0" w:color="365F91"/>
              <w:right w:val="single" w:sz="6" w:space="0" w:color="365F91"/>
            </w:tcBorders>
          </w:tcPr>
          <w:p w14:paraId="516EE790" w14:textId="5FFDACA6" w:rsidR="00EA282F" w:rsidRPr="001C7B82" w:rsidRDefault="00EA282F">
            <w:pPr>
              <w:snapToGrid w:val="0"/>
              <w:spacing w:after="0"/>
              <w:ind w:left="0"/>
              <w:jc w:val="center"/>
              <w:rPr>
                <w:sz w:val="20"/>
                <w:szCs w:val="20"/>
                <w:lang w:val="es-MX"/>
              </w:rPr>
            </w:pPr>
            <w:r>
              <w:rPr>
                <w:sz w:val="20"/>
                <w:szCs w:val="20"/>
                <w:lang w:val="es-MX"/>
              </w:rPr>
              <w:t>1</w:t>
            </w:r>
          </w:p>
        </w:tc>
        <w:tc>
          <w:tcPr>
            <w:tcW w:w="1850" w:type="dxa"/>
            <w:tcBorders>
              <w:top w:val="single" w:sz="6" w:space="0" w:color="365F91"/>
              <w:left w:val="single" w:sz="6" w:space="0" w:color="365F91"/>
              <w:bottom w:val="single" w:sz="6" w:space="0" w:color="365F91"/>
              <w:right w:val="single" w:sz="6" w:space="0" w:color="365F91"/>
            </w:tcBorders>
            <w:vAlign w:val="center"/>
          </w:tcPr>
          <w:p w14:paraId="1299C43A" w14:textId="6A797AF5" w:rsidR="00EA282F" w:rsidRPr="001C7B82" w:rsidRDefault="00EA282F">
            <w:pPr>
              <w:snapToGrid w:val="0"/>
              <w:spacing w:after="0"/>
              <w:ind w:left="0"/>
              <w:jc w:val="center"/>
              <w:rPr>
                <w:sz w:val="20"/>
                <w:szCs w:val="20"/>
                <w:lang w:val="es-MX"/>
              </w:rPr>
            </w:pPr>
            <w:r w:rsidRPr="001C7B82">
              <w:rPr>
                <w:sz w:val="20"/>
                <w:szCs w:val="20"/>
                <w:lang w:val="es-MX"/>
              </w:rPr>
              <w:t>1</w:t>
            </w:r>
          </w:p>
        </w:tc>
        <w:tc>
          <w:tcPr>
            <w:tcW w:w="2700" w:type="dxa"/>
            <w:tcBorders>
              <w:top w:val="single" w:sz="6" w:space="0" w:color="365F91"/>
              <w:left w:val="single" w:sz="6" w:space="0" w:color="365F91"/>
              <w:bottom w:val="single" w:sz="6" w:space="0" w:color="365F91"/>
              <w:right w:val="thinThickSmallGap" w:sz="12" w:space="0" w:color="C0C0C0"/>
            </w:tcBorders>
            <w:vAlign w:val="center"/>
          </w:tcPr>
          <w:p w14:paraId="56B20A0C" w14:textId="77777777" w:rsidR="00EA282F" w:rsidRPr="001C7B82" w:rsidRDefault="00EA282F">
            <w:pPr>
              <w:spacing w:after="0"/>
              <w:ind w:left="0"/>
              <w:jc w:val="center"/>
              <w:rPr>
                <w:rFonts w:eastAsia="Times New Roman"/>
                <w:sz w:val="20"/>
                <w:szCs w:val="20"/>
                <w:lang w:eastAsia="ar-SA"/>
              </w:rPr>
            </w:pPr>
            <w:r w:rsidRPr="001C7B82">
              <w:rPr>
                <w:rFonts w:eastAsia="Times New Roman"/>
                <w:sz w:val="20"/>
                <w:szCs w:val="20"/>
                <w:lang w:eastAsia="ar-SA"/>
              </w:rPr>
              <w:t>1</w:t>
            </w:r>
          </w:p>
        </w:tc>
      </w:tr>
      <w:tr w:rsidR="00EA282F" w:rsidRPr="001C7B82" w14:paraId="13A28BA7" w14:textId="77777777" w:rsidTr="00581C83">
        <w:trPr>
          <w:jc w:val="center"/>
        </w:trPr>
        <w:tc>
          <w:tcPr>
            <w:tcW w:w="2584" w:type="dxa"/>
            <w:tcBorders>
              <w:top w:val="single" w:sz="6" w:space="0" w:color="365F91"/>
              <w:left w:val="thickThinSmallGap" w:sz="12" w:space="0" w:color="C0C0C0"/>
              <w:bottom w:val="single" w:sz="6" w:space="0" w:color="365F91"/>
              <w:right w:val="single" w:sz="6" w:space="0" w:color="365F91"/>
            </w:tcBorders>
            <w:vAlign w:val="center"/>
          </w:tcPr>
          <w:p w14:paraId="7348B174" w14:textId="108A7956" w:rsidR="00EA282F" w:rsidRPr="001C7B82" w:rsidRDefault="00EA282F">
            <w:pPr>
              <w:spacing w:before="0" w:after="0" w:line="240" w:lineRule="auto"/>
              <w:ind w:left="0"/>
              <w:jc w:val="center"/>
              <w:rPr>
                <w:rFonts w:eastAsia="Times New Roman"/>
                <w:sz w:val="20"/>
                <w:szCs w:val="20"/>
                <w:lang w:eastAsia="ar-SA"/>
              </w:rPr>
            </w:pPr>
            <w:r w:rsidRPr="001C7B82">
              <w:rPr>
                <w:rFonts w:eastAsia="Times New Roman"/>
                <w:sz w:val="20"/>
                <w:szCs w:val="20"/>
                <w:lang w:eastAsia="ar-SA"/>
              </w:rPr>
              <w:t>Persona técnico judicial</w:t>
            </w:r>
          </w:p>
        </w:tc>
        <w:tc>
          <w:tcPr>
            <w:tcW w:w="2158" w:type="dxa"/>
            <w:tcBorders>
              <w:top w:val="single" w:sz="6" w:space="0" w:color="365F91"/>
              <w:left w:val="single" w:sz="6" w:space="0" w:color="365F91"/>
              <w:bottom w:val="single" w:sz="6" w:space="0" w:color="365F91"/>
              <w:right w:val="single" w:sz="6" w:space="0" w:color="365F91"/>
            </w:tcBorders>
          </w:tcPr>
          <w:p w14:paraId="3DDA2F94" w14:textId="3FC6D3E6" w:rsidR="00EA282F" w:rsidRPr="001C7B82" w:rsidRDefault="00581C83">
            <w:pPr>
              <w:snapToGrid w:val="0"/>
              <w:spacing w:after="0"/>
              <w:ind w:left="0"/>
              <w:jc w:val="center"/>
              <w:rPr>
                <w:rFonts w:eastAsia="Times New Roman"/>
                <w:sz w:val="20"/>
                <w:szCs w:val="20"/>
                <w:lang w:eastAsia="ar-SA"/>
              </w:rPr>
            </w:pPr>
            <w:r>
              <w:rPr>
                <w:rFonts w:eastAsia="Times New Roman"/>
                <w:sz w:val="20"/>
                <w:szCs w:val="20"/>
                <w:lang w:eastAsia="ar-SA"/>
              </w:rPr>
              <w:t>4</w:t>
            </w:r>
          </w:p>
        </w:tc>
        <w:tc>
          <w:tcPr>
            <w:tcW w:w="1850" w:type="dxa"/>
            <w:tcBorders>
              <w:top w:val="single" w:sz="6" w:space="0" w:color="365F91"/>
              <w:left w:val="single" w:sz="6" w:space="0" w:color="365F91"/>
              <w:bottom w:val="single" w:sz="6" w:space="0" w:color="365F91"/>
              <w:right w:val="single" w:sz="6" w:space="0" w:color="365F91"/>
            </w:tcBorders>
            <w:vAlign w:val="center"/>
          </w:tcPr>
          <w:p w14:paraId="4DDBEF00" w14:textId="4D2C15BB" w:rsidR="00EA282F" w:rsidRPr="001C7B82" w:rsidRDefault="00581C83">
            <w:pPr>
              <w:snapToGrid w:val="0"/>
              <w:spacing w:after="0"/>
              <w:ind w:left="0"/>
              <w:jc w:val="center"/>
              <w:rPr>
                <w:rFonts w:eastAsia="Times New Roman"/>
                <w:sz w:val="20"/>
                <w:szCs w:val="20"/>
                <w:lang w:eastAsia="ar-SA"/>
              </w:rPr>
            </w:pPr>
            <w:r>
              <w:rPr>
                <w:rFonts w:eastAsia="Times New Roman"/>
                <w:sz w:val="20"/>
                <w:szCs w:val="20"/>
                <w:lang w:eastAsia="ar-SA"/>
              </w:rPr>
              <w:t>4</w:t>
            </w:r>
          </w:p>
        </w:tc>
        <w:tc>
          <w:tcPr>
            <w:tcW w:w="2700" w:type="dxa"/>
            <w:tcBorders>
              <w:top w:val="single" w:sz="6" w:space="0" w:color="365F91"/>
              <w:left w:val="single" w:sz="6" w:space="0" w:color="365F91"/>
              <w:bottom w:val="single" w:sz="6" w:space="0" w:color="365F91"/>
              <w:right w:val="thinThickSmallGap" w:sz="12" w:space="0" w:color="C0C0C0"/>
            </w:tcBorders>
            <w:vAlign w:val="center"/>
          </w:tcPr>
          <w:p w14:paraId="249FAAB8" w14:textId="5951D10E" w:rsidR="00EA282F" w:rsidRPr="001C7B82" w:rsidRDefault="00581C83">
            <w:pPr>
              <w:spacing w:after="0"/>
              <w:ind w:left="0"/>
              <w:jc w:val="center"/>
              <w:rPr>
                <w:rFonts w:eastAsia="Times New Roman"/>
                <w:sz w:val="20"/>
                <w:szCs w:val="20"/>
                <w:lang w:eastAsia="ar-SA"/>
              </w:rPr>
            </w:pPr>
            <w:r>
              <w:rPr>
                <w:rFonts w:eastAsia="Times New Roman"/>
                <w:sz w:val="20"/>
                <w:szCs w:val="20"/>
                <w:lang w:eastAsia="ar-SA"/>
              </w:rPr>
              <w:t>4</w:t>
            </w:r>
          </w:p>
        </w:tc>
      </w:tr>
    </w:tbl>
    <w:p w14:paraId="7C2A7B6A" w14:textId="39FDFF43" w:rsidR="00D9137B" w:rsidRDefault="00D9137B" w:rsidP="00EA282F"/>
    <w:p w14:paraId="60368E85" w14:textId="77777777" w:rsidR="00D9137B" w:rsidRDefault="00D9137B" w:rsidP="00EA282F"/>
    <w:p w14:paraId="62A69AB2" w14:textId="678BE058" w:rsidR="007137A5" w:rsidRPr="001C7B82" w:rsidRDefault="00EA282F" w:rsidP="00EA282F">
      <w:r>
        <w:lastRenderedPageBreak/>
        <w:t>S</w:t>
      </w:r>
      <w:r w:rsidR="00774842" w:rsidRPr="001C7B82">
        <w:t xml:space="preserve">eguidamente </w:t>
      </w:r>
      <w:r>
        <w:t>s</w:t>
      </w:r>
      <w:r w:rsidR="001F7BE5" w:rsidRPr="002814BE">
        <w:t xml:space="preserve">e </w:t>
      </w:r>
      <w:r w:rsidR="001F7BE5" w:rsidRPr="001C7B82">
        <w:t xml:space="preserve">explican </w:t>
      </w:r>
      <w:r w:rsidR="00774842" w:rsidRPr="001C7B82">
        <w:t>las diferencias encontradas en la estructura organizativa:</w:t>
      </w:r>
    </w:p>
    <w:p w14:paraId="09062405" w14:textId="5A53A7C8" w:rsidR="00EA282F" w:rsidRPr="00581C83" w:rsidRDefault="00EA282F" w:rsidP="00581C83">
      <w:pPr>
        <w:pStyle w:val="Prrafodelista"/>
        <w:numPr>
          <w:ilvl w:val="0"/>
          <w:numId w:val="4"/>
        </w:numPr>
        <w:spacing w:line="276" w:lineRule="auto"/>
        <w:rPr>
          <w:sz w:val="22"/>
          <w:szCs w:val="22"/>
        </w:rPr>
      </w:pPr>
      <w:r w:rsidRPr="00581C83">
        <w:rPr>
          <w:sz w:val="22"/>
          <w:szCs w:val="22"/>
        </w:rPr>
        <w:t xml:space="preserve">La diferencia encontrada durante al seguimiento es una persona juzgadora adicional, en el informe </w:t>
      </w:r>
      <w:r w:rsidR="00581C83" w:rsidRPr="00581C83">
        <w:rPr>
          <w:sz w:val="22"/>
          <w:szCs w:val="22"/>
        </w:rPr>
        <w:t xml:space="preserve">de la Dirección de Planificación, mediante oficio 230-PLA-MI-2022, </w:t>
      </w:r>
      <w:r w:rsidRPr="00581C83">
        <w:rPr>
          <w:sz w:val="22"/>
          <w:szCs w:val="22"/>
        </w:rPr>
        <w:t>se recomienda una plaza de persona juzgadora adicional para atender la carga de trabajo de la oficina</w:t>
      </w:r>
      <w:r w:rsidR="00D9137B">
        <w:rPr>
          <w:sz w:val="22"/>
          <w:szCs w:val="22"/>
        </w:rPr>
        <w:t>;</w:t>
      </w:r>
      <w:r w:rsidRPr="00581C83">
        <w:rPr>
          <w:sz w:val="22"/>
          <w:szCs w:val="22"/>
        </w:rPr>
        <w:t xml:space="preserve"> no obstante,</w:t>
      </w:r>
      <w:r w:rsidR="00581C83" w:rsidRPr="00581C83">
        <w:rPr>
          <w:sz w:val="22"/>
          <w:szCs w:val="22"/>
        </w:rPr>
        <w:t xml:space="preserve"> a enero 2023 se observa una</w:t>
      </w:r>
      <w:r w:rsidRPr="00581C83">
        <w:rPr>
          <w:sz w:val="22"/>
          <w:szCs w:val="22"/>
        </w:rPr>
        <w:t xml:space="preserve"> tercera plaza </w:t>
      </w:r>
      <w:r w:rsidR="00581C83" w:rsidRPr="00581C83">
        <w:rPr>
          <w:sz w:val="22"/>
          <w:szCs w:val="22"/>
        </w:rPr>
        <w:t>de juez en</w:t>
      </w:r>
      <w:r w:rsidRPr="00581C83">
        <w:rPr>
          <w:sz w:val="22"/>
          <w:szCs w:val="22"/>
        </w:rPr>
        <w:t xml:space="preserve"> el Juzgado Penal de Santa Cruz</w:t>
      </w:r>
      <w:r w:rsidR="00581C83" w:rsidRPr="00581C83">
        <w:rPr>
          <w:sz w:val="22"/>
          <w:szCs w:val="22"/>
        </w:rPr>
        <w:t xml:space="preserve">, la cual </w:t>
      </w:r>
      <w:r w:rsidRPr="00581C83">
        <w:rPr>
          <w:sz w:val="22"/>
          <w:szCs w:val="22"/>
        </w:rPr>
        <w:t xml:space="preserve">se debe </w:t>
      </w:r>
      <w:r w:rsidR="00581C83" w:rsidRPr="00581C83">
        <w:rPr>
          <w:sz w:val="22"/>
          <w:szCs w:val="22"/>
        </w:rPr>
        <w:t xml:space="preserve">en </w:t>
      </w:r>
      <w:r w:rsidRPr="00581C83">
        <w:rPr>
          <w:sz w:val="22"/>
          <w:szCs w:val="22"/>
        </w:rPr>
        <w:t>atención en el oficio 8447-2021,</w:t>
      </w:r>
      <w:r w:rsidR="00581C83" w:rsidRPr="00581C83">
        <w:rPr>
          <w:sz w:val="22"/>
          <w:szCs w:val="22"/>
        </w:rPr>
        <w:t xml:space="preserve"> en el cual se trascribe el acuerdo del Consejo Superior </w:t>
      </w:r>
      <w:r w:rsidRPr="00581C83">
        <w:rPr>
          <w:sz w:val="22"/>
          <w:szCs w:val="22"/>
        </w:rPr>
        <w:t>aprobado en sesión 82-2021 celebrada el 21 de setiembre del2021 articulo LVI, que literalmente dice:</w:t>
      </w:r>
    </w:p>
    <w:p w14:paraId="539856C0" w14:textId="74EDDEC3" w:rsidR="007137A5" w:rsidRDefault="007137A5" w:rsidP="001C7B82">
      <w:pPr>
        <w:pStyle w:val="Prrafodelista"/>
        <w:ind w:left="1117"/>
        <w:rPr>
          <w:rFonts w:ascii="Book Antiqua" w:hAnsi="Book Antiqua" w:cs="Book Antiqua"/>
          <w:highlight w:val="yellow"/>
        </w:rPr>
      </w:pPr>
    </w:p>
    <w:p w14:paraId="1FC39945" w14:textId="5658842A" w:rsidR="007137A5" w:rsidRPr="00581C83" w:rsidRDefault="00EA282F" w:rsidP="00D9137B">
      <w:pPr>
        <w:ind w:left="1560" w:right="851"/>
        <w:rPr>
          <w:i/>
          <w:iCs/>
          <w:sz w:val="20"/>
          <w:szCs w:val="20"/>
        </w:rPr>
      </w:pPr>
      <w:r w:rsidRPr="00581C83">
        <w:rPr>
          <w:b/>
          <w:bCs/>
          <w:i/>
          <w:iCs/>
          <w:sz w:val="20"/>
          <w:szCs w:val="20"/>
        </w:rPr>
        <w:t>“…</w:t>
      </w:r>
      <w:r w:rsidR="001F7BE5" w:rsidRPr="00581C83">
        <w:rPr>
          <w:b/>
          <w:bCs/>
          <w:i/>
          <w:iCs/>
          <w:sz w:val="20"/>
          <w:szCs w:val="20"/>
        </w:rPr>
        <w:t xml:space="preserve">b) </w:t>
      </w:r>
      <w:r w:rsidR="001F7BE5" w:rsidRPr="00581C83">
        <w:rPr>
          <w:i/>
          <w:iCs/>
          <w:sz w:val="20"/>
          <w:szCs w:val="20"/>
        </w:rPr>
        <w:t>La Licda. Karen Concepción Concepción se traslada temporalmente con su plaza en propiedad (44836) al Centro de Apoyo, Coordinación y Mejoramiento de la Función Jurisdiccional, para que en la medida de las posibilidades sea ubicada en un despacho de la zona de Guanacaste, resguardando sus derechos laborales; ello, hasta tanto sea posible instalarla de manera permanente en un despacho de la jurisdicción penal. Para esos efectos, deben considerarse las necesidades que presentan los juzgados penales de la localidad, con el fin de maximizar el recurso humano. En consecuencia, el citado Centro de Apoyo deberá asignar a una persona juzgadora supernumeraria en el Juzgado Penal de Liberia, hasta que sea posible realizar el nombramiento de un profesional de manera permanente</w:t>
      </w:r>
      <w:r w:rsidRPr="00581C83">
        <w:rPr>
          <w:i/>
          <w:iCs/>
          <w:sz w:val="20"/>
          <w:szCs w:val="20"/>
        </w:rPr>
        <w:t>…..”</w:t>
      </w:r>
      <w:r w:rsidR="00D9137B">
        <w:rPr>
          <w:i/>
          <w:iCs/>
          <w:sz w:val="20"/>
          <w:szCs w:val="20"/>
        </w:rPr>
        <w:t>.</w:t>
      </w:r>
    </w:p>
    <w:p w14:paraId="6C8DE928" w14:textId="059036BE" w:rsidR="001F7BE5" w:rsidRDefault="00581C83" w:rsidP="00581C83">
      <w:pPr>
        <w:pStyle w:val="Prrafodelista"/>
        <w:spacing w:line="276" w:lineRule="auto"/>
        <w:ind w:left="1117"/>
        <w:rPr>
          <w:sz w:val="22"/>
          <w:szCs w:val="22"/>
        </w:rPr>
      </w:pPr>
      <w:r>
        <w:rPr>
          <w:sz w:val="22"/>
          <w:szCs w:val="22"/>
        </w:rPr>
        <w:t xml:space="preserve">La oficina que presentaba necesidad de recurso humano adicional para atender la carga de trabajo era el Juzgado Penal de Santa Cruz, razón por la cual fue asignada en la oficina en estudio desde el 2022. </w:t>
      </w:r>
      <w:r w:rsidR="00EA282F" w:rsidRPr="00581C83">
        <w:rPr>
          <w:sz w:val="22"/>
          <w:szCs w:val="22"/>
        </w:rPr>
        <w:t xml:space="preserve">Sin embargo, </w:t>
      </w:r>
      <w:r>
        <w:rPr>
          <w:sz w:val="22"/>
          <w:szCs w:val="22"/>
        </w:rPr>
        <w:t xml:space="preserve">se encuentra </w:t>
      </w:r>
      <w:r w:rsidR="00EA282F" w:rsidRPr="00581C83">
        <w:rPr>
          <w:sz w:val="22"/>
          <w:szCs w:val="22"/>
        </w:rPr>
        <w:t>pendiente la asignación de forma ordinaria la plaza requerida.</w:t>
      </w:r>
    </w:p>
    <w:p w14:paraId="0890BB25" w14:textId="18371EFC" w:rsidR="00581C83" w:rsidRDefault="00581C83" w:rsidP="00581C83">
      <w:pPr>
        <w:pStyle w:val="Prrafodelista"/>
        <w:spacing w:line="276" w:lineRule="auto"/>
        <w:ind w:left="1117"/>
        <w:rPr>
          <w:sz w:val="22"/>
          <w:szCs w:val="22"/>
        </w:rPr>
      </w:pPr>
    </w:p>
    <w:p w14:paraId="5112611F" w14:textId="77777777" w:rsidR="007137A5" w:rsidRPr="00EA282F" w:rsidRDefault="00774842">
      <w:pPr>
        <w:pStyle w:val="Ttulo1"/>
        <w:numPr>
          <w:ilvl w:val="0"/>
          <w:numId w:val="2"/>
        </w:numPr>
        <w:rPr>
          <w:rFonts w:cs="Arial"/>
          <w:sz w:val="24"/>
          <w:szCs w:val="24"/>
        </w:rPr>
      </w:pPr>
      <w:bookmarkStart w:id="2" w:name="_Hlk536438421"/>
      <w:r w:rsidRPr="00EA282F">
        <w:rPr>
          <w:rFonts w:cs="Arial"/>
          <w:sz w:val="24"/>
          <w:szCs w:val="24"/>
        </w:rPr>
        <w:t>Equipo de Mejora de Procesos</w:t>
      </w:r>
      <w:bookmarkEnd w:id="2"/>
    </w:p>
    <w:p w14:paraId="6B3F0F3E" w14:textId="77777777" w:rsidR="007137A5" w:rsidRPr="00DA7530" w:rsidRDefault="00774842">
      <w:r w:rsidRPr="00DA7530">
        <w:t>Se detalla la lista de personas que conforman el Equipo de Mejora de Procesos y si existen diferencias respecto al Equipo que se conformó al momento del abordaje.</w:t>
      </w:r>
    </w:p>
    <w:p w14:paraId="3C49794E" w14:textId="69BF8817" w:rsidR="00D9137B" w:rsidRDefault="00D9137B">
      <w:pPr>
        <w:pStyle w:val="Descripcin1"/>
        <w:keepNext/>
        <w:jc w:val="center"/>
        <w:rPr>
          <w:sz w:val="2"/>
          <w:szCs w:val="2"/>
        </w:rPr>
      </w:pPr>
    </w:p>
    <w:p w14:paraId="73D4C3A0" w14:textId="4461D932" w:rsidR="00D9137B" w:rsidRDefault="00D9137B" w:rsidP="00D9137B"/>
    <w:p w14:paraId="78D6279B" w14:textId="77777777" w:rsidR="00D9137B" w:rsidRPr="00D9137B" w:rsidRDefault="00D9137B" w:rsidP="00D9137B"/>
    <w:p w14:paraId="224AEF39" w14:textId="329FECBA" w:rsidR="007137A5" w:rsidRPr="003920F9" w:rsidRDefault="00774842">
      <w:pPr>
        <w:pStyle w:val="Descripcin1"/>
        <w:keepNext/>
        <w:jc w:val="center"/>
      </w:pPr>
      <w:r w:rsidRPr="003920F9">
        <w:rPr>
          <w:sz w:val="24"/>
          <w:szCs w:val="24"/>
        </w:rPr>
        <w:lastRenderedPageBreak/>
        <w:t xml:space="preserve">Cuadro </w:t>
      </w:r>
      <w:r w:rsidRPr="003920F9">
        <w:rPr>
          <w:sz w:val="24"/>
          <w:szCs w:val="24"/>
        </w:rPr>
        <w:fldChar w:fldCharType="begin"/>
      </w:r>
      <w:r w:rsidRPr="003920F9">
        <w:rPr>
          <w:sz w:val="24"/>
          <w:szCs w:val="24"/>
        </w:rPr>
        <w:instrText>SEQ "Cuadro" \* ARABIC</w:instrText>
      </w:r>
      <w:r w:rsidRPr="003920F9">
        <w:rPr>
          <w:sz w:val="24"/>
          <w:szCs w:val="24"/>
        </w:rPr>
        <w:fldChar w:fldCharType="separate"/>
      </w:r>
      <w:r w:rsidR="009263D8" w:rsidRPr="003920F9">
        <w:rPr>
          <w:noProof/>
          <w:sz w:val="24"/>
          <w:szCs w:val="24"/>
        </w:rPr>
        <w:t>2</w:t>
      </w:r>
      <w:r w:rsidRPr="003920F9">
        <w:rPr>
          <w:sz w:val="24"/>
          <w:szCs w:val="24"/>
        </w:rPr>
        <w:fldChar w:fldCharType="end"/>
      </w:r>
      <w:r w:rsidRPr="003920F9">
        <w:rPr>
          <w:sz w:val="24"/>
          <w:szCs w:val="24"/>
        </w:rPr>
        <w:t>: Equipo de Mejora de Procesos</w:t>
      </w:r>
    </w:p>
    <w:tbl>
      <w:tblPr>
        <w:tblW w:w="4561" w:type="pct"/>
        <w:jc w:val="center"/>
        <w:tblLook w:val="04A0" w:firstRow="1" w:lastRow="0" w:firstColumn="1" w:lastColumn="0" w:noHBand="0" w:noVBand="1"/>
      </w:tblPr>
      <w:tblGrid>
        <w:gridCol w:w="3278"/>
        <w:gridCol w:w="3288"/>
        <w:gridCol w:w="2476"/>
      </w:tblGrid>
      <w:tr w:rsidR="007137A5" w:rsidRPr="00A6344D" w14:paraId="2EDA4710" w14:textId="77777777" w:rsidTr="00A506D6">
        <w:trPr>
          <w:jc w:val="center"/>
        </w:trPr>
        <w:tc>
          <w:tcPr>
            <w:tcW w:w="3278" w:type="dxa"/>
            <w:tcBorders>
              <w:top w:val="thickThinSmallGap" w:sz="12" w:space="0" w:color="C0C0C0"/>
              <w:left w:val="thickThinSmallGap" w:sz="12" w:space="0" w:color="C0C0C0"/>
              <w:bottom w:val="single" w:sz="6" w:space="0" w:color="365F91"/>
              <w:right w:val="single" w:sz="6" w:space="0" w:color="365F91"/>
            </w:tcBorders>
            <w:shd w:val="clear" w:color="auto" w:fill="365F91"/>
            <w:vAlign w:val="center"/>
          </w:tcPr>
          <w:p w14:paraId="67D95E88" w14:textId="77777777" w:rsidR="007137A5" w:rsidRPr="00A6344D" w:rsidRDefault="00774842">
            <w:pPr>
              <w:spacing w:after="0"/>
              <w:ind w:left="0"/>
              <w:jc w:val="center"/>
              <w:rPr>
                <w:b/>
                <w:color w:val="FFFFFF"/>
                <w:sz w:val="20"/>
                <w:szCs w:val="20"/>
              </w:rPr>
            </w:pPr>
            <w:r w:rsidRPr="00A6344D">
              <w:rPr>
                <w:b/>
                <w:color w:val="FFFFFF"/>
                <w:sz w:val="20"/>
                <w:szCs w:val="20"/>
              </w:rPr>
              <w:t>Nombre</w:t>
            </w:r>
          </w:p>
        </w:tc>
        <w:tc>
          <w:tcPr>
            <w:tcW w:w="3288" w:type="dxa"/>
            <w:tcBorders>
              <w:top w:val="thickThinSmallGap" w:sz="12" w:space="0" w:color="C0C0C0"/>
              <w:left w:val="single" w:sz="6" w:space="0" w:color="365F91"/>
              <w:bottom w:val="single" w:sz="6" w:space="0" w:color="365F91"/>
              <w:right w:val="single" w:sz="6" w:space="0" w:color="365F91"/>
            </w:tcBorders>
            <w:shd w:val="clear" w:color="auto" w:fill="365F91"/>
            <w:vAlign w:val="center"/>
          </w:tcPr>
          <w:p w14:paraId="27602DB6" w14:textId="77777777" w:rsidR="007137A5" w:rsidRPr="00A6344D" w:rsidRDefault="00774842">
            <w:pPr>
              <w:spacing w:after="0"/>
              <w:ind w:left="0"/>
              <w:jc w:val="center"/>
              <w:rPr>
                <w:b/>
                <w:color w:val="FFFFFF"/>
                <w:sz w:val="20"/>
                <w:szCs w:val="20"/>
              </w:rPr>
            </w:pPr>
            <w:r w:rsidRPr="00A6344D">
              <w:rPr>
                <w:b/>
                <w:color w:val="FFFFFF"/>
                <w:sz w:val="20"/>
                <w:szCs w:val="20"/>
              </w:rPr>
              <w:t>Puesto</w:t>
            </w:r>
          </w:p>
        </w:tc>
        <w:tc>
          <w:tcPr>
            <w:tcW w:w="2476" w:type="dxa"/>
            <w:tcBorders>
              <w:top w:val="thickThinSmallGap" w:sz="12" w:space="0" w:color="C0C0C0"/>
              <w:left w:val="single" w:sz="6" w:space="0" w:color="365F91"/>
              <w:bottom w:val="single" w:sz="6" w:space="0" w:color="365F91"/>
              <w:right w:val="thinThickSmallGap" w:sz="12" w:space="0" w:color="C0C0C0"/>
            </w:tcBorders>
            <w:shd w:val="clear" w:color="auto" w:fill="365F91"/>
          </w:tcPr>
          <w:p w14:paraId="5A13F4FC" w14:textId="77777777" w:rsidR="007137A5" w:rsidRPr="00A6344D" w:rsidRDefault="00774842">
            <w:pPr>
              <w:spacing w:after="0"/>
              <w:ind w:left="0"/>
              <w:jc w:val="center"/>
              <w:rPr>
                <w:b/>
                <w:color w:val="FFFFFF"/>
                <w:sz w:val="20"/>
                <w:szCs w:val="20"/>
              </w:rPr>
            </w:pPr>
            <w:r w:rsidRPr="00A6344D">
              <w:rPr>
                <w:b/>
                <w:color w:val="FFFFFF"/>
                <w:sz w:val="20"/>
                <w:szCs w:val="20"/>
              </w:rPr>
              <w:t>Se mantiene o hay cambio</w:t>
            </w:r>
          </w:p>
        </w:tc>
      </w:tr>
      <w:tr w:rsidR="00D53775" w:rsidRPr="00A6344D" w14:paraId="3D6011C9" w14:textId="77777777" w:rsidTr="00A506D6">
        <w:trPr>
          <w:jc w:val="center"/>
        </w:trPr>
        <w:tc>
          <w:tcPr>
            <w:tcW w:w="3278" w:type="dxa"/>
            <w:tcBorders>
              <w:top w:val="single" w:sz="6" w:space="0" w:color="365F91"/>
              <w:left w:val="thickThinSmallGap" w:sz="12" w:space="0" w:color="C0C0C0"/>
              <w:bottom w:val="single" w:sz="6" w:space="0" w:color="365F91"/>
              <w:right w:val="single" w:sz="6" w:space="0" w:color="365F91"/>
            </w:tcBorders>
          </w:tcPr>
          <w:p w14:paraId="6A620512" w14:textId="05671EF0" w:rsidR="00D53775" w:rsidRPr="00A6344D" w:rsidRDefault="00D53775" w:rsidP="00D53775">
            <w:pPr>
              <w:spacing w:after="0"/>
              <w:ind w:left="0"/>
              <w:jc w:val="center"/>
              <w:rPr>
                <w:sz w:val="20"/>
                <w:szCs w:val="20"/>
              </w:rPr>
            </w:pPr>
            <w:r w:rsidRPr="00A6344D">
              <w:rPr>
                <w:rFonts w:eastAsia="Times New Roman"/>
                <w:color w:val="000000"/>
                <w:sz w:val="20"/>
                <w:szCs w:val="20"/>
              </w:rPr>
              <w:t xml:space="preserve">Lic. Jorge Vallejos Gonzalez </w:t>
            </w:r>
          </w:p>
        </w:tc>
        <w:tc>
          <w:tcPr>
            <w:tcW w:w="3288" w:type="dxa"/>
            <w:tcBorders>
              <w:top w:val="single" w:sz="6" w:space="0" w:color="365F91"/>
              <w:left w:val="single" w:sz="6" w:space="0" w:color="365F91"/>
              <w:bottom w:val="single" w:sz="6" w:space="0" w:color="365F91"/>
              <w:right w:val="single" w:sz="6" w:space="0" w:color="365F91"/>
            </w:tcBorders>
            <w:vAlign w:val="center"/>
          </w:tcPr>
          <w:p w14:paraId="01972D73" w14:textId="30ADDFF2" w:rsidR="00D53775" w:rsidRPr="00A6344D" w:rsidRDefault="00D53775" w:rsidP="00D53775">
            <w:pPr>
              <w:spacing w:after="0"/>
              <w:ind w:left="0"/>
              <w:jc w:val="center"/>
              <w:rPr>
                <w:sz w:val="20"/>
                <w:szCs w:val="20"/>
              </w:rPr>
            </w:pPr>
            <w:r w:rsidRPr="00A6344D">
              <w:rPr>
                <w:sz w:val="20"/>
                <w:szCs w:val="20"/>
              </w:rPr>
              <w:t xml:space="preserve"> Juez Coordinador</w:t>
            </w:r>
          </w:p>
        </w:tc>
        <w:tc>
          <w:tcPr>
            <w:tcW w:w="2476" w:type="dxa"/>
            <w:tcBorders>
              <w:top w:val="single" w:sz="6" w:space="0" w:color="365F91"/>
              <w:left w:val="single" w:sz="6" w:space="0" w:color="365F91"/>
              <w:bottom w:val="single" w:sz="6" w:space="0" w:color="365F91"/>
              <w:right w:val="thinThickSmallGap" w:sz="12" w:space="0" w:color="C0C0C0"/>
            </w:tcBorders>
          </w:tcPr>
          <w:p w14:paraId="0562CB0E" w14:textId="5C9E73DD" w:rsidR="00D53775" w:rsidRPr="00A6344D" w:rsidRDefault="00A95181" w:rsidP="00D53775">
            <w:pPr>
              <w:snapToGrid w:val="0"/>
              <w:spacing w:after="0"/>
              <w:ind w:left="0"/>
              <w:jc w:val="center"/>
              <w:rPr>
                <w:sz w:val="20"/>
                <w:szCs w:val="20"/>
              </w:rPr>
            </w:pPr>
            <w:r w:rsidRPr="00A6344D">
              <w:rPr>
                <w:sz w:val="20"/>
                <w:szCs w:val="20"/>
              </w:rPr>
              <w:t>Se mantiene</w:t>
            </w:r>
          </w:p>
        </w:tc>
      </w:tr>
      <w:tr w:rsidR="00D53775" w:rsidRPr="00A6344D" w14:paraId="4A536448" w14:textId="77777777" w:rsidTr="00A506D6">
        <w:trPr>
          <w:jc w:val="center"/>
        </w:trPr>
        <w:tc>
          <w:tcPr>
            <w:tcW w:w="3278" w:type="dxa"/>
            <w:tcBorders>
              <w:top w:val="single" w:sz="6" w:space="0" w:color="365F91"/>
              <w:left w:val="thickThinSmallGap" w:sz="12" w:space="0" w:color="C0C0C0"/>
              <w:bottom w:val="single" w:sz="6" w:space="0" w:color="365F91"/>
              <w:right w:val="single" w:sz="6" w:space="0" w:color="365F91"/>
            </w:tcBorders>
          </w:tcPr>
          <w:p w14:paraId="045AA4BA" w14:textId="601AA2DF" w:rsidR="00D53775" w:rsidRPr="00A6344D" w:rsidRDefault="00D53775" w:rsidP="00D53775">
            <w:pPr>
              <w:spacing w:after="0"/>
              <w:ind w:left="0"/>
              <w:jc w:val="center"/>
              <w:rPr>
                <w:sz w:val="20"/>
                <w:szCs w:val="20"/>
              </w:rPr>
            </w:pPr>
            <w:r w:rsidRPr="00A6344D">
              <w:rPr>
                <w:rFonts w:eastAsia="Times New Roman"/>
                <w:color w:val="000000"/>
                <w:sz w:val="20"/>
                <w:szCs w:val="20"/>
              </w:rPr>
              <w:t xml:space="preserve">Ariel Montero Villalobos </w:t>
            </w:r>
          </w:p>
        </w:tc>
        <w:tc>
          <w:tcPr>
            <w:tcW w:w="3288" w:type="dxa"/>
            <w:tcBorders>
              <w:top w:val="single" w:sz="6" w:space="0" w:color="365F91"/>
              <w:left w:val="single" w:sz="6" w:space="0" w:color="365F91"/>
              <w:bottom w:val="single" w:sz="6" w:space="0" w:color="365F91"/>
              <w:right w:val="single" w:sz="6" w:space="0" w:color="365F91"/>
            </w:tcBorders>
            <w:vAlign w:val="center"/>
          </w:tcPr>
          <w:p w14:paraId="2C205F60" w14:textId="748817A8" w:rsidR="00D53775" w:rsidRPr="00A6344D" w:rsidRDefault="00D53775" w:rsidP="00D53775">
            <w:pPr>
              <w:spacing w:after="0"/>
              <w:ind w:left="0"/>
              <w:jc w:val="center"/>
              <w:rPr>
                <w:sz w:val="20"/>
                <w:szCs w:val="20"/>
              </w:rPr>
            </w:pPr>
            <w:r w:rsidRPr="00A6344D">
              <w:rPr>
                <w:sz w:val="20"/>
                <w:szCs w:val="20"/>
              </w:rPr>
              <w:t xml:space="preserve">Coordinador Judicial </w:t>
            </w:r>
          </w:p>
        </w:tc>
        <w:tc>
          <w:tcPr>
            <w:tcW w:w="2476" w:type="dxa"/>
            <w:tcBorders>
              <w:top w:val="single" w:sz="6" w:space="0" w:color="365F91"/>
              <w:left w:val="single" w:sz="6" w:space="0" w:color="365F91"/>
              <w:bottom w:val="single" w:sz="6" w:space="0" w:color="365F91"/>
              <w:right w:val="thinThickSmallGap" w:sz="12" w:space="0" w:color="C0C0C0"/>
            </w:tcBorders>
          </w:tcPr>
          <w:p w14:paraId="34CE0A41" w14:textId="189DB5AD" w:rsidR="00D53775" w:rsidRPr="00A6344D" w:rsidRDefault="00CC3310" w:rsidP="00D53775">
            <w:pPr>
              <w:snapToGrid w:val="0"/>
              <w:spacing w:after="0"/>
              <w:ind w:left="0"/>
              <w:jc w:val="center"/>
              <w:rPr>
                <w:sz w:val="20"/>
                <w:szCs w:val="20"/>
              </w:rPr>
            </w:pPr>
            <w:r w:rsidRPr="00A6344D">
              <w:rPr>
                <w:sz w:val="20"/>
                <w:szCs w:val="20"/>
              </w:rPr>
              <w:t>Hay c</w:t>
            </w:r>
            <w:r w:rsidR="00A95181" w:rsidRPr="00A6344D">
              <w:rPr>
                <w:sz w:val="20"/>
                <w:szCs w:val="20"/>
              </w:rPr>
              <w:t>ambio</w:t>
            </w:r>
          </w:p>
        </w:tc>
      </w:tr>
      <w:tr w:rsidR="00D53775" w:rsidRPr="00A6344D" w14:paraId="3D0A590F" w14:textId="77777777" w:rsidTr="00A506D6">
        <w:trPr>
          <w:jc w:val="center"/>
        </w:trPr>
        <w:tc>
          <w:tcPr>
            <w:tcW w:w="3278" w:type="dxa"/>
            <w:tcBorders>
              <w:left w:val="thickThinSmallGap" w:sz="12" w:space="0" w:color="C0C0C0"/>
              <w:bottom w:val="single" w:sz="6" w:space="0" w:color="365F91"/>
              <w:right w:val="single" w:sz="6" w:space="0" w:color="365F91"/>
            </w:tcBorders>
          </w:tcPr>
          <w:p w14:paraId="1853F5B5" w14:textId="78E71C00" w:rsidR="00D53775" w:rsidRPr="00A6344D" w:rsidRDefault="00D53775" w:rsidP="00D53775">
            <w:pPr>
              <w:spacing w:after="0"/>
              <w:ind w:left="0"/>
              <w:jc w:val="center"/>
              <w:rPr>
                <w:sz w:val="20"/>
                <w:szCs w:val="20"/>
              </w:rPr>
            </w:pPr>
            <w:r w:rsidRPr="00A6344D">
              <w:rPr>
                <w:rFonts w:eastAsia="Times New Roman"/>
                <w:color w:val="000000"/>
                <w:sz w:val="20"/>
                <w:szCs w:val="20"/>
              </w:rPr>
              <w:t xml:space="preserve">Karina Baltodano Sequeira </w:t>
            </w:r>
          </w:p>
        </w:tc>
        <w:tc>
          <w:tcPr>
            <w:tcW w:w="3288" w:type="dxa"/>
            <w:tcBorders>
              <w:left w:val="single" w:sz="6" w:space="0" w:color="365F91"/>
              <w:bottom w:val="single" w:sz="6" w:space="0" w:color="365F91"/>
              <w:right w:val="single" w:sz="6" w:space="0" w:color="365F91"/>
            </w:tcBorders>
            <w:vAlign w:val="center"/>
          </w:tcPr>
          <w:p w14:paraId="5A61634A" w14:textId="0639800B" w:rsidR="00D53775" w:rsidRPr="00A6344D" w:rsidRDefault="00D53775" w:rsidP="00D53775">
            <w:pPr>
              <w:spacing w:after="0"/>
              <w:ind w:left="0"/>
              <w:jc w:val="center"/>
              <w:rPr>
                <w:sz w:val="20"/>
                <w:szCs w:val="20"/>
              </w:rPr>
            </w:pPr>
            <w:r w:rsidRPr="00A6344D">
              <w:rPr>
                <w:sz w:val="20"/>
                <w:szCs w:val="20"/>
              </w:rPr>
              <w:t xml:space="preserve">Técnica Judicial </w:t>
            </w:r>
          </w:p>
        </w:tc>
        <w:tc>
          <w:tcPr>
            <w:tcW w:w="2476" w:type="dxa"/>
            <w:tcBorders>
              <w:left w:val="single" w:sz="6" w:space="0" w:color="365F91"/>
              <w:bottom w:val="single" w:sz="6" w:space="0" w:color="365F91"/>
              <w:right w:val="thinThickSmallGap" w:sz="12" w:space="0" w:color="C0C0C0"/>
            </w:tcBorders>
          </w:tcPr>
          <w:p w14:paraId="62EBF3C5" w14:textId="5618F90B" w:rsidR="00D53775" w:rsidRPr="00A6344D" w:rsidRDefault="00CC3310" w:rsidP="00D53775">
            <w:pPr>
              <w:snapToGrid w:val="0"/>
              <w:spacing w:after="0"/>
              <w:ind w:left="0"/>
              <w:jc w:val="center"/>
              <w:rPr>
                <w:sz w:val="20"/>
                <w:szCs w:val="20"/>
              </w:rPr>
            </w:pPr>
            <w:r w:rsidRPr="00A6344D">
              <w:rPr>
                <w:sz w:val="20"/>
                <w:szCs w:val="20"/>
              </w:rPr>
              <w:t>Se mantiene</w:t>
            </w:r>
          </w:p>
        </w:tc>
      </w:tr>
      <w:tr w:rsidR="00D53775" w:rsidRPr="00A6344D" w14:paraId="3F6C49B4" w14:textId="77777777" w:rsidTr="00A506D6">
        <w:trPr>
          <w:jc w:val="center"/>
        </w:trPr>
        <w:tc>
          <w:tcPr>
            <w:tcW w:w="3278" w:type="dxa"/>
            <w:tcBorders>
              <w:left w:val="thickThinSmallGap" w:sz="12" w:space="0" w:color="C0C0C0"/>
              <w:bottom w:val="single" w:sz="6" w:space="0" w:color="365F91"/>
              <w:right w:val="single" w:sz="6" w:space="0" w:color="365F91"/>
            </w:tcBorders>
          </w:tcPr>
          <w:p w14:paraId="07AB1789" w14:textId="552A27C8" w:rsidR="00D53775" w:rsidRPr="00A6344D" w:rsidRDefault="00D53775" w:rsidP="00D53775">
            <w:pPr>
              <w:spacing w:after="0"/>
              <w:ind w:left="0"/>
              <w:jc w:val="center"/>
              <w:rPr>
                <w:sz w:val="20"/>
                <w:szCs w:val="20"/>
              </w:rPr>
            </w:pPr>
            <w:r w:rsidRPr="00A6344D">
              <w:rPr>
                <w:rFonts w:eastAsia="Times New Roman"/>
                <w:color w:val="000000"/>
                <w:sz w:val="20"/>
                <w:szCs w:val="20"/>
              </w:rPr>
              <w:t>Andrei López Brenes</w:t>
            </w:r>
          </w:p>
        </w:tc>
        <w:tc>
          <w:tcPr>
            <w:tcW w:w="3288" w:type="dxa"/>
            <w:tcBorders>
              <w:left w:val="single" w:sz="6" w:space="0" w:color="365F91"/>
              <w:bottom w:val="single" w:sz="6" w:space="0" w:color="365F91"/>
              <w:right w:val="single" w:sz="6" w:space="0" w:color="365F91"/>
            </w:tcBorders>
            <w:vAlign w:val="center"/>
          </w:tcPr>
          <w:p w14:paraId="76BEE29D" w14:textId="77777777" w:rsidR="00D53775" w:rsidRPr="00A6344D" w:rsidRDefault="00D53775" w:rsidP="00D53775">
            <w:pPr>
              <w:spacing w:after="0"/>
              <w:ind w:left="0"/>
              <w:jc w:val="center"/>
              <w:rPr>
                <w:sz w:val="20"/>
                <w:szCs w:val="20"/>
              </w:rPr>
            </w:pPr>
            <w:r w:rsidRPr="00A6344D">
              <w:rPr>
                <w:sz w:val="20"/>
                <w:szCs w:val="20"/>
              </w:rPr>
              <w:t>Técnica Jurídica</w:t>
            </w:r>
          </w:p>
        </w:tc>
        <w:tc>
          <w:tcPr>
            <w:tcW w:w="2476" w:type="dxa"/>
            <w:tcBorders>
              <w:left w:val="single" w:sz="6" w:space="0" w:color="365F91"/>
              <w:bottom w:val="single" w:sz="6" w:space="0" w:color="365F91"/>
              <w:right w:val="thinThickSmallGap" w:sz="12" w:space="0" w:color="C0C0C0"/>
            </w:tcBorders>
          </w:tcPr>
          <w:p w14:paraId="6D98A12B" w14:textId="76621396" w:rsidR="00D53775" w:rsidRPr="00A6344D" w:rsidRDefault="00A95181" w:rsidP="00D53775">
            <w:pPr>
              <w:snapToGrid w:val="0"/>
              <w:spacing w:after="0"/>
              <w:ind w:left="0"/>
              <w:jc w:val="center"/>
              <w:rPr>
                <w:sz w:val="20"/>
                <w:szCs w:val="20"/>
              </w:rPr>
            </w:pPr>
            <w:r w:rsidRPr="00A6344D">
              <w:rPr>
                <w:sz w:val="20"/>
                <w:szCs w:val="20"/>
              </w:rPr>
              <w:t>Se mantiene</w:t>
            </w:r>
          </w:p>
        </w:tc>
      </w:tr>
    </w:tbl>
    <w:p w14:paraId="5DE32E38" w14:textId="0AA7A2C8" w:rsidR="007137A5" w:rsidRPr="001C7B82" w:rsidRDefault="00774842">
      <w:pPr>
        <w:ind w:left="0"/>
        <w:rPr>
          <w:sz w:val="24"/>
          <w:szCs w:val="24"/>
        </w:rPr>
      </w:pPr>
      <w:r>
        <w:rPr>
          <w:rFonts w:ascii="Book Antiqua" w:hAnsi="Book Antiqua" w:cs="Book Antiqua"/>
          <w:b/>
          <w:bCs/>
          <w:sz w:val="20"/>
          <w:szCs w:val="20"/>
        </w:rPr>
        <w:tab/>
      </w:r>
      <w:r w:rsidR="49FB63A8" w:rsidRPr="001C7B82">
        <w:rPr>
          <w:b/>
          <w:bCs/>
          <w:sz w:val="20"/>
          <w:szCs w:val="20"/>
          <w:highlight w:val="white"/>
        </w:rPr>
        <w:t>Nota:</w:t>
      </w:r>
      <w:r w:rsidR="49FB63A8" w:rsidRPr="001C7B82">
        <w:rPr>
          <w:sz w:val="20"/>
          <w:szCs w:val="20"/>
          <w:highlight w:val="white"/>
        </w:rPr>
        <w:t xml:space="preserve"> El equipo de trabajo consignado es el que se registra en el </w:t>
      </w:r>
      <w:r w:rsidR="49FB63A8" w:rsidRPr="009D6932">
        <w:rPr>
          <w:sz w:val="20"/>
          <w:szCs w:val="20"/>
        </w:rPr>
        <w:t>informe 2</w:t>
      </w:r>
      <w:r w:rsidR="00A95181" w:rsidRPr="009D6932">
        <w:rPr>
          <w:sz w:val="20"/>
          <w:szCs w:val="20"/>
        </w:rPr>
        <w:t>30</w:t>
      </w:r>
      <w:r w:rsidR="49FB63A8" w:rsidRPr="009D6932">
        <w:rPr>
          <w:sz w:val="20"/>
          <w:szCs w:val="20"/>
        </w:rPr>
        <w:t xml:space="preserve">-PLA-MI-2022, </w:t>
      </w:r>
      <w:r w:rsidR="49FB63A8" w:rsidRPr="001C7B82">
        <w:rPr>
          <w:sz w:val="20"/>
          <w:szCs w:val="20"/>
          <w:highlight w:val="white"/>
        </w:rPr>
        <w:t>el cual fue aprobado por el Consejo Superior en</w:t>
      </w:r>
      <w:r w:rsidR="00A6344D" w:rsidRPr="00A6344D">
        <w:rPr>
          <w:sz w:val="20"/>
          <w:szCs w:val="20"/>
        </w:rPr>
        <w:t xml:space="preserve"> sesión 34-2022 celebrada el 26 de abril del 2022, artículo XXXIX</w:t>
      </w:r>
      <w:r w:rsidR="49FB63A8" w:rsidRPr="001C7B82">
        <w:rPr>
          <w:sz w:val="20"/>
          <w:szCs w:val="20"/>
          <w:highlight w:val="white"/>
        </w:rPr>
        <w:t xml:space="preserve">. </w:t>
      </w:r>
    </w:p>
    <w:p w14:paraId="519B6138" w14:textId="4DFDF5AE" w:rsidR="007137A5" w:rsidRPr="00CC3310" w:rsidRDefault="00B77FE3" w:rsidP="00A506D6">
      <w:r>
        <w:t>A continuación, se explica las modificaciones realizadas al equipo de mejora</w:t>
      </w:r>
      <w:r w:rsidR="00774842" w:rsidRPr="00CC3310">
        <w:t xml:space="preserve">: </w:t>
      </w:r>
    </w:p>
    <w:p w14:paraId="0584BB4D" w14:textId="13B933EF" w:rsidR="007137A5" w:rsidRPr="00B96FF4" w:rsidRDefault="001C7B82" w:rsidP="00B77FE3">
      <w:pPr>
        <w:numPr>
          <w:ilvl w:val="0"/>
          <w:numId w:val="5"/>
        </w:numPr>
        <w:spacing w:after="0"/>
        <w:rPr>
          <w:rFonts w:eastAsia="Times New Roman"/>
          <w:color w:val="000000"/>
        </w:rPr>
      </w:pPr>
      <w:r>
        <w:rPr>
          <w:rFonts w:eastAsia="Times New Roman"/>
          <w:color w:val="000000"/>
        </w:rPr>
        <w:t xml:space="preserve">El </w:t>
      </w:r>
      <w:r w:rsidRPr="00CC3310">
        <w:rPr>
          <w:rFonts w:eastAsia="Times New Roman"/>
          <w:color w:val="000000"/>
        </w:rPr>
        <w:t xml:space="preserve">Coordinador Judicial </w:t>
      </w:r>
      <w:r w:rsidR="00A95181" w:rsidRPr="00B96FF4">
        <w:rPr>
          <w:rFonts w:eastAsia="Times New Roman"/>
          <w:color w:val="000000"/>
        </w:rPr>
        <w:t>Ariel</w:t>
      </w:r>
      <w:r w:rsidR="00A95181" w:rsidRPr="00CC3310">
        <w:rPr>
          <w:rFonts w:eastAsia="Times New Roman"/>
          <w:color w:val="000000"/>
        </w:rPr>
        <w:t xml:space="preserve"> Montero Villalobos</w:t>
      </w:r>
      <w:r w:rsidR="00CC3310">
        <w:rPr>
          <w:rFonts w:eastAsia="Times New Roman"/>
          <w:color w:val="000000"/>
        </w:rPr>
        <w:t xml:space="preserve">, </w:t>
      </w:r>
      <w:r w:rsidR="00A95181" w:rsidRPr="00CC3310">
        <w:rPr>
          <w:rFonts w:eastAsia="Times New Roman"/>
          <w:color w:val="000000"/>
        </w:rPr>
        <w:t>se encuentra en</w:t>
      </w:r>
      <w:r w:rsidR="00A95181" w:rsidRPr="00E07A3C">
        <w:rPr>
          <w:rFonts w:eastAsia="Times New Roman"/>
          <w:color w:val="000000"/>
        </w:rPr>
        <w:t xml:space="preserve"> ascenso y </w:t>
      </w:r>
      <w:r w:rsidR="001A5B87">
        <w:rPr>
          <w:rFonts w:eastAsia="Times New Roman"/>
          <w:color w:val="000000"/>
        </w:rPr>
        <w:t>lo sustituye</w:t>
      </w:r>
      <w:r w:rsidR="00A95181" w:rsidRPr="00E07A3C">
        <w:rPr>
          <w:rFonts w:eastAsia="Times New Roman"/>
          <w:color w:val="000000"/>
        </w:rPr>
        <w:t xml:space="preserve"> Karina Baltodano </w:t>
      </w:r>
      <w:r w:rsidR="00B96FF4" w:rsidRPr="00E07A3C">
        <w:rPr>
          <w:rFonts w:eastAsia="Times New Roman"/>
          <w:color w:val="000000"/>
        </w:rPr>
        <w:t>Sequeira.</w:t>
      </w:r>
    </w:p>
    <w:p w14:paraId="12C87FDB" w14:textId="46DF058C" w:rsidR="00A95181" w:rsidRPr="00CC3310" w:rsidRDefault="008E5471" w:rsidP="00B77FE3">
      <w:pPr>
        <w:numPr>
          <w:ilvl w:val="0"/>
          <w:numId w:val="5"/>
        </w:numPr>
        <w:spacing w:after="0"/>
      </w:pPr>
      <w:r>
        <w:rPr>
          <w:rFonts w:eastAsia="Times New Roman"/>
          <w:color w:val="000000"/>
        </w:rPr>
        <w:t xml:space="preserve">La técnica judicial, </w:t>
      </w:r>
      <w:r w:rsidR="00E07A3C" w:rsidRPr="00CC3310">
        <w:rPr>
          <w:rFonts w:eastAsia="Times New Roman"/>
          <w:color w:val="000000"/>
        </w:rPr>
        <w:t>Karina Baltodano</w:t>
      </w:r>
      <w:r w:rsidR="00A95181" w:rsidRPr="00CC3310">
        <w:rPr>
          <w:rFonts w:eastAsia="Times New Roman"/>
          <w:color w:val="000000"/>
        </w:rPr>
        <w:t xml:space="preserve"> Sequeira</w:t>
      </w:r>
      <w:r w:rsidR="00CC3310" w:rsidRPr="00CC3310">
        <w:rPr>
          <w:rFonts w:eastAsia="Times New Roman"/>
          <w:color w:val="000000"/>
        </w:rPr>
        <w:t xml:space="preserve"> fue ascendida como Coordinadora Judicial y </w:t>
      </w:r>
      <w:r w:rsidR="001A5B87">
        <w:rPr>
          <w:rFonts w:eastAsia="Times New Roman"/>
          <w:color w:val="000000"/>
        </w:rPr>
        <w:t>la sustituye</w:t>
      </w:r>
      <w:r>
        <w:rPr>
          <w:rFonts w:eastAsia="Times New Roman"/>
          <w:color w:val="000000"/>
        </w:rPr>
        <w:t xml:space="preserve"> </w:t>
      </w:r>
      <w:r w:rsidRPr="00CC3310">
        <w:rPr>
          <w:rFonts w:eastAsia="Times New Roman"/>
          <w:color w:val="000000"/>
        </w:rPr>
        <w:t>Hilary Briceño Bustos</w:t>
      </w:r>
      <w:r w:rsidR="001A5B87">
        <w:rPr>
          <w:rFonts w:eastAsia="Times New Roman"/>
          <w:color w:val="000000"/>
        </w:rPr>
        <w:t xml:space="preserve"> en el puesto de</w:t>
      </w:r>
      <w:r>
        <w:rPr>
          <w:rFonts w:eastAsia="Times New Roman"/>
          <w:color w:val="000000"/>
        </w:rPr>
        <w:t xml:space="preserve"> </w:t>
      </w:r>
      <w:r w:rsidR="00CC3310" w:rsidRPr="00CC3310">
        <w:rPr>
          <w:rFonts w:eastAsia="Times New Roman"/>
          <w:color w:val="000000"/>
        </w:rPr>
        <w:t>Técnica Judicial</w:t>
      </w:r>
      <w:r>
        <w:rPr>
          <w:rFonts w:eastAsia="Times New Roman"/>
          <w:color w:val="000000"/>
        </w:rPr>
        <w:t>.</w:t>
      </w:r>
    </w:p>
    <w:p w14:paraId="43392457" w14:textId="7A689391" w:rsidR="007137A5" w:rsidRPr="00B96FF4" w:rsidRDefault="00A95181" w:rsidP="00B77FE3">
      <w:pPr>
        <w:numPr>
          <w:ilvl w:val="0"/>
          <w:numId w:val="5"/>
        </w:numPr>
      </w:pPr>
      <w:r w:rsidRPr="00B96FF4">
        <w:t xml:space="preserve">El despacho tomó la decisión de que el equipo de mejora sea conformado por todo el personal </w:t>
      </w:r>
      <w:r w:rsidR="00B77FE3">
        <w:t>porque tienen una estructura pequeña y además</w:t>
      </w:r>
      <w:r w:rsidRPr="00B96FF4">
        <w:t xml:space="preserve"> con la finalidad de que sea transparente la información, razón por la cual </w:t>
      </w:r>
      <w:r w:rsidR="00B77FE3">
        <w:t xml:space="preserve">al 31 de enero del 2023 </w:t>
      </w:r>
      <w:r w:rsidR="00070FC6">
        <w:t xml:space="preserve">el nuevo equipo de mejora </w:t>
      </w:r>
      <w:r w:rsidR="00B77FE3">
        <w:t>está</w:t>
      </w:r>
      <w:r w:rsidR="00070FC6">
        <w:t xml:space="preserve"> conformado por las siguientes </w:t>
      </w:r>
      <w:r w:rsidR="00ED2E47">
        <w:t>personas:</w:t>
      </w:r>
    </w:p>
    <w:p w14:paraId="63F0A182" w14:textId="7358BC27" w:rsidR="0016691F" w:rsidRDefault="0016691F" w:rsidP="001A5B87">
      <w:pPr>
        <w:numPr>
          <w:ilvl w:val="1"/>
          <w:numId w:val="5"/>
        </w:numPr>
        <w:spacing w:after="0" w:line="240" w:lineRule="auto"/>
      </w:pPr>
      <w:r>
        <w:t>Lic. Jorge Vallejos Gonzalez (Juez Coordinador).</w:t>
      </w:r>
    </w:p>
    <w:p w14:paraId="2170E5EC" w14:textId="1E018EF4" w:rsidR="0016691F" w:rsidRDefault="0016691F" w:rsidP="001A5B87">
      <w:pPr>
        <w:numPr>
          <w:ilvl w:val="1"/>
          <w:numId w:val="5"/>
        </w:numPr>
        <w:spacing w:after="0" w:line="240" w:lineRule="auto"/>
      </w:pPr>
      <w:r>
        <w:t>Karina Baltodano Sequeira (Coordinador Judicial a.i</w:t>
      </w:r>
      <w:r w:rsidR="007F4624">
        <w:t>.</w:t>
      </w:r>
      <w:r>
        <w:t>).</w:t>
      </w:r>
    </w:p>
    <w:p w14:paraId="2949769A" w14:textId="3CD5F9BD" w:rsidR="0016691F" w:rsidRPr="00B96FF4" w:rsidRDefault="0016691F" w:rsidP="001A5B87">
      <w:pPr>
        <w:numPr>
          <w:ilvl w:val="1"/>
          <w:numId w:val="5"/>
        </w:numPr>
        <w:spacing w:after="0" w:line="240" w:lineRule="auto"/>
      </w:pPr>
      <w:r w:rsidRPr="00B96FF4">
        <w:t xml:space="preserve">La Licda. Karen Concepción Concepción, </w:t>
      </w:r>
      <w:r>
        <w:t>(</w:t>
      </w:r>
      <w:r w:rsidRPr="00B96FF4">
        <w:t>Jueza Penal 3</w:t>
      </w:r>
      <w:r w:rsidR="00A506D6">
        <w:t xml:space="preserve"> a.i</w:t>
      </w:r>
      <w:r w:rsidR="007F4624">
        <w:t>.</w:t>
      </w:r>
      <w:r>
        <w:t>).</w:t>
      </w:r>
    </w:p>
    <w:p w14:paraId="1E366EE8" w14:textId="77DA8BFE" w:rsidR="0016691F" w:rsidRDefault="0016691F" w:rsidP="001A5B87">
      <w:pPr>
        <w:numPr>
          <w:ilvl w:val="1"/>
          <w:numId w:val="5"/>
        </w:numPr>
        <w:spacing w:after="0" w:line="240" w:lineRule="auto"/>
      </w:pPr>
      <w:r w:rsidRPr="00B96FF4">
        <w:t xml:space="preserve">Lic. Pablo García Quesada, </w:t>
      </w:r>
      <w:r>
        <w:t>(</w:t>
      </w:r>
      <w:r w:rsidRPr="00B96FF4">
        <w:t>Juez Penal 3</w:t>
      </w:r>
      <w:r w:rsidR="00A506D6">
        <w:t xml:space="preserve"> a.i</w:t>
      </w:r>
      <w:r w:rsidR="007F4624">
        <w:t>.</w:t>
      </w:r>
      <w:r>
        <w:t>).</w:t>
      </w:r>
    </w:p>
    <w:p w14:paraId="1912A640" w14:textId="414826B4" w:rsidR="0016691F" w:rsidRDefault="0016691F" w:rsidP="001A5B87">
      <w:pPr>
        <w:numPr>
          <w:ilvl w:val="1"/>
          <w:numId w:val="5"/>
        </w:numPr>
        <w:spacing w:after="0" w:line="240" w:lineRule="auto"/>
      </w:pPr>
      <w:r>
        <w:t>Andrei López Brenes (Técnico Judicial).</w:t>
      </w:r>
    </w:p>
    <w:p w14:paraId="213600DF" w14:textId="684885F6" w:rsidR="00E07A3C" w:rsidRPr="00B96FF4" w:rsidRDefault="00E07A3C" w:rsidP="001A5B87">
      <w:pPr>
        <w:numPr>
          <w:ilvl w:val="1"/>
          <w:numId w:val="5"/>
        </w:numPr>
        <w:spacing w:after="0" w:line="240" w:lineRule="auto"/>
      </w:pPr>
      <w:r w:rsidRPr="00B96FF4">
        <w:t xml:space="preserve">Guiselle Mendoza Briceño </w:t>
      </w:r>
      <w:r w:rsidR="0016691F">
        <w:t>(</w:t>
      </w:r>
      <w:r w:rsidRPr="00B96FF4">
        <w:t>Técnica Judicial</w:t>
      </w:r>
      <w:r w:rsidR="0016691F">
        <w:t>).</w:t>
      </w:r>
      <w:r w:rsidRPr="00B96FF4">
        <w:t xml:space="preserve"> </w:t>
      </w:r>
    </w:p>
    <w:p w14:paraId="3E18AA24" w14:textId="77777777" w:rsidR="0016691F" w:rsidRPr="00B96FF4" w:rsidRDefault="00E07A3C" w:rsidP="001A5B87">
      <w:pPr>
        <w:numPr>
          <w:ilvl w:val="1"/>
          <w:numId w:val="5"/>
        </w:numPr>
        <w:spacing w:after="0" w:line="240" w:lineRule="auto"/>
      </w:pPr>
      <w:r w:rsidRPr="00B96FF4">
        <w:t xml:space="preserve">Hilary Briceño Bustos, </w:t>
      </w:r>
      <w:r w:rsidR="0016691F">
        <w:t>(</w:t>
      </w:r>
      <w:r w:rsidR="0016691F" w:rsidRPr="00B96FF4">
        <w:t>Técnica Judicial</w:t>
      </w:r>
      <w:r w:rsidR="0016691F">
        <w:t>).</w:t>
      </w:r>
      <w:r w:rsidR="0016691F" w:rsidRPr="00B96FF4">
        <w:t xml:space="preserve"> </w:t>
      </w:r>
    </w:p>
    <w:p w14:paraId="4D52DBAF" w14:textId="0D3491F7" w:rsidR="0016691F" w:rsidRPr="00B96FF4" w:rsidRDefault="0016691F" w:rsidP="001A5B87">
      <w:pPr>
        <w:numPr>
          <w:ilvl w:val="1"/>
          <w:numId w:val="5"/>
        </w:numPr>
        <w:spacing w:line="240" w:lineRule="auto"/>
      </w:pPr>
      <w:r>
        <w:t>Sindy Rojas Valerín, (</w:t>
      </w:r>
      <w:r w:rsidRPr="00B96FF4">
        <w:t>Técnica Judicial</w:t>
      </w:r>
      <w:r>
        <w:t>).</w:t>
      </w:r>
      <w:r w:rsidRPr="00B96FF4">
        <w:t xml:space="preserve"> </w:t>
      </w:r>
    </w:p>
    <w:p w14:paraId="0A7B0ABC" w14:textId="6A28D7AE" w:rsidR="00A506D6" w:rsidRDefault="00A506D6" w:rsidP="00A506D6">
      <w:r>
        <w:t xml:space="preserve">Cabe mencionar que, el </w:t>
      </w:r>
      <w:r w:rsidRPr="00A506D6">
        <w:t xml:space="preserve">Lic. Pablo Garcia Quesada </w:t>
      </w:r>
      <w:r w:rsidR="00A6344D">
        <w:t>sustituye al</w:t>
      </w:r>
      <w:r w:rsidR="00CC3310" w:rsidRPr="00A506D6">
        <w:t xml:space="preserve"> Lic. Jose Esteban Garcia Acosta</w:t>
      </w:r>
      <w:r w:rsidR="001A5B87" w:rsidRPr="00A506D6">
        <w:t xml:space="preserve"> </w:t>
      </w:r>
      <w:r>
        <w:t>propietario de la plaza</w:t>
      </w:r>
      <w:r w:rsidR="00D9137B">
        <w:t>;</w:t>
      </w:r>
      <w:r w:rsidR="001A5B87" w:rsidRPr="00A506D6">
        <w:t xml:space="preserve"> sin </w:t>
      </w:r>
      <w:r w:rsidR="00ED2E47" w:rsidRPr="00A506D6">
        <w:t>embargo,</w:t>
      </w:r>
      <w:r w:rsidR="00CC3310" w:rsidRPr="00A506D6">
        <w:t xml:space="preserve"> se encuentra en </w:t>
      </w:r>
      <w:r w:rsidR="00E61ED5" w:rsidRPr="00A506D6">
        <w:t>ascenso</w:t>
      </w:r>
      <w:r>
        <w:t xml:space="preserve"> </w:t>
      </w:r>
      <w:r w:rsidR="00B96FF4" w:rsidRPr="00A506D6">
        <w:t>y l</w:t>
      </w:r>
      <w:r w:rsidR="00CC3310" w:rsidRPr="00A506D6">
        <w:t>a Licda. Karen Concepción Concepción</w:t>
      </w:r>
      <w:r>
        <w:t xml:space="preserve"> fue asignada al Juzgado </w:t>
      </w:r>
      <w:r w:rsidRPr="00581C83">
        <w:t xml:space="preserve">en atención en el oficio 8447-2021, en el cual se trascribe el </w:t>
      </w:r>
      <w:r w:rsidRPr="00581C83">
        <w:lastRenderedPageBreak/>
        <w:t>acuerdo del Consejo Superior aprobado en sesión 82-2021 celebrada el 21 de setiembre del2021 articulo LVI</w:t>
      </w:r>
      <w:r>
        <w:t xml:space="preserve"> (</w:t>
      </w:r>
      <w:r w:rsidRPr="00A70FD1">
        <w:t>ver apartado 2.1 organigrama</w:t>
      </w:r>
      <w:r>
        <w:t>).</w:t>
      </w:r>
    </w:p>
    <w:p w14:paraId="7E3DAEDA" w14:textId="77777777" w:rsidR="007137A5" w:rsidRPr="001F38F3" w:rsidRDefault="00774842">
      <w:pPr>
        <w:pStyle w:val="Ttulo2"/>
        <w:numPr>
          <w:ilvl w:val="1"/>
          <w:numId w:val="2"/>
        </w:numPr>
        <w:rPr>
          <w:i w:val="0"/>
          <w:iCs w:val="0"/>
        </w:rPr>
      </w:pPr>
      <w:r w:rsidRPr="001F38F3">
        <w:rPr>
          <w:i w:val="0"/>
          <w:iCs w:val="0"/>
        </w:rPr>
        <w:t xml:space="preserve">Dinámica de trabajo del equipo de mejora:  </w:t>
      </w:r>
    </w:p>
    <w:p w14:paraId="7DF16FD0" w14:textId="04A23454" w:rsidR="003348FB" w:rsidRPr="00A70FD1" w:rsidRDefault="003348FB" w:rsidP="002D38E5">
      <w:r w:rsidRPr="00A70FD1">
        <w:t>Al respecto se menciona que, en reunión</w:t>
      </w:r>
      <w:r w:rsidR="00A70FD1" w:rsidRPr="00A70FD1">
        <w:t xml:space="preserve"> presencial</w:t>
      </w:r>
      <w:r w:rsidRPr="00A70FD1">
        <w:t xml:space="preserve"> realizado con el personal del Juzgado Penal</w:t>
      </w:r>
      <w:r w:rsidR="00A70FD1" w:rsidRPr="00A70FD1">
        <w:t xml:space="preserve"> el 31 de enero del 2023, </w:t>
      </w:r>
      <w:r w:rsidRPr="00A70FD1">
        <w:t>indica</w:t>
      </w:r>
      <w:r w:rsidR="00A70FD1" w:rsidRPr="00A70FD1">
        <w:t>n</w:t>
      </w:r>
      <w:r w:rsidRPr="00A70FD1">
        <w:t xml:space="preserve"> que realizan las reuniones mensuales para el análisis de los indicadores de gestión mensuales, o bien para cualquier otro tema de interés para la mejora continua del Juzgado. </w:t>
      </w:r>
      <w:r w:rsidR="00A70FD1" w:rsidRPr="00A70FD1">
        <w:t>Además,</w:t>
      </w:r>
      <w:r w:rsidRPr="00A70FD1">
        <w:t xml:space="preserve"> se realiza la minuta de la reunión y planes remediales según corresponda, las plantillas son remitidos a la Administración Regional de Santa Cruz</w:t>
      </w:r>
      <w:r w:rsidR="00A70FD1" w:rsidRPr="00A70FD1">
        <w:t>,</w:t>
      </w:r>
      <w:r w:rsidR="002D38E5" w:rsidRPr="00A70FD1">
        <w:t xml:space="preserve"> debido a que es la oficina a cargo del seguimiento del despacho como</w:t>
      </w:r>
      <w:r w:rsidRPr="00A70FD1">
        <w:t xml:space="preserve"> parte de la implementación del Modelo de Sostenibilidad</w:t>
      </w:r>
      <w:r w:rsidR="002D38E5" w:rsidRPr="00A70FD1">
        <w:t>.</w:t>
      </w:r>
    </w:p>
    <w:p w14:paraId="325B7D91" w14:textId="77777777" w:rsidR="003348FB" w:rsidRPr="00A70FD1" w:rsidRDefault="003348FB" w:rsidP="003348FB">
      <w:r w:rsidRPr="00A70FD1">
        <w:t>Como parte de las responsabilidades y funciones que se le asignan a este Equipo de Mejora, se encuentran las siguientes:</w:t>
      </w:r>
    </w:p>
    <w:p w14:paraId="7AECF904" w14:textId="46ED1B50" w:rsidR="003348FB" w:rsidRPr="002D38E5" w:rsidRDefault="003348FB" w:rsidP="00A6344D">
      <w:pPr>
        <w:pStyle w:val="Prrafodelista"/>
        <w:numPr>
          <w:ilvl w:val="0"/>
          <w:numId w:val="9"/>
        </w:numPr>
        <w:spacing w:line="276" w:lineRule="auto"/>
        <w:rPr>
          <w:sz w:val="22"/>
          <w:szCs w:val="22"/>
          <w:lang w:eastAsia="es-ES"/>
        </w:rPr>
      </w:pPr>
      <w:r w:rsidRPr="002D38E5">
        <w:rPr>
          <w:sz w:val="22"/>
          <w:szCs w:val="22"/>
          <w:lang w:eastAsia="es-ES"/>
        </w:rPr>
        <w:t>Conformar los objetivos generales y específicos por año para la mejora continua del despacho (Plan Anual Operativo).</w:t>
      </w:r>
    </w:p>
    <w:p w14:paraId="701A0A62" w14:textId="02A85C66" w:rsidR="003348FB" w:rsidRPr="002D38E5" w:rsidRDefault="003348FB" w:rsidP="00A6344D">
      <w:pPr>
        <w:pStyle w:val="Prrafodelista"/>
        <w:numPr>
          <w:ilvl w:val="0"/>
          <w:numId w:val="9"/>
        </w:numPr>
        <w:spacing w:line="276" w:lineRule="auto"/>
        <w:rPr>
          <w:sz w:val="22"/>
          <w:szCs w:val="22"/>
          <w:lang w:eastAsia="es-ES"/>
        </w:rPr>
      </w:pPr>
      <w:r w:rsidRPr="002D38E5">
        <w:rPr>
          <w:sz w:val="22"/>
          <w:szCs w:val="22"/>
          <w:lang w:eastAsia="es-ES"/>
        </w:rPr>
        <w:t>Divulgar los objetivos a todos los servidores y las servidoras que de una u otra forma ayudarán a lograr su cumplimiento.</w:t>
      </w:r>
    </w:p>
    <w:p w14:paraId="320D3C3A" w14:textId="224B9586" w:rsidR="003348FB" w:rsidRPr="002D38E5" w:rsidRDefault="003348FB" w:rsidP="00A6344D">
      <w:pPr>
        <w:pStyle w:val="Prrafodelista"/>
        <w:numPr>
          <w:ilvl w:val="0"/>
          <w:numId w:val="9"/>
        </w:numPr>
        <w:spacing w:line="276" w:lineRule="auto"/>
        <w:rPr>
          <w:sz w:val="22"/>
          <w:szCs w:val="22"/>
          <w:lang w:eastAsia="es-ES"/>
        </w:rPr>
      </w:pPr>
      <w:r w:rsidRPr="002D38E5">
        <w:rPr>
          <w:sz w:val="22"/>
          <w:szCs w:val="22"/>
          <w:lang w:eastAsia="es-ES"/>
        </w:rPr>
        <w:t>Medir los objetivos planteados mediante la aplicación de indicadores de gestión.</w:t>
      </w:r>
    </w:p>
    <w:p w14:paraId="40CC42D4" w14:textId="38D67746" w:rsidR="003348FB" w:rsidRPr="002D38E5" w:rsidRDefault="003348FB" w:rsidP="00A6344D">
      <w:pPr>
        <w:pStyle w:val="Prrafodelista"/>
        <w:numPr>
          <w:ilvl w:val="0"/>
          <w:numId w:val="9"/>
        </w:numPr>
        <w:spacing w:line="276" w:lineRule="auto"/>
        <w:rPr>
          <w:sz w:val="22"/>
          <w:szCs w:val="22"/>
          <w:lang w:eastAsia="es-ES"/>
        </w:rPr>
      </w:pPr>
      <w:r w:rsidRPr="002D38E5">
        <w:rPr>
          <w:sz w:val="22"/>
          <w:szCs w:val="22"/>
          <w:lang w:eastAsia="es-ES"/>
        </w:rPr>
        <w:t>Analizar y dar seguimiento a los resultados obtenidos de la aplicación de los indicadores.</w:t>
      </w:r>
    </w:p>
    <w:p w14:paraId="772C9CF9" w14:textId="270B0624" w:rsidR="003348FB" w:rsidRPr="002D38E5" w:rsidRDefault="003348FB" w:rsidP="00A6344D">
      <w:pPr>
        <w:pStyle w:val="Prrafodelista"/>
        <w:numPr>
          <w:ilvl w:val="0"/>
          <w:numId w:val="9"/>
        </w:numPr>
        <w:spacing w:line="276" w:lineRule="auto"/>
        <w:rPr>
          <w:sz w:val="22"/>
          <w:szCs w:val="22"/>
          <w:lang w:eastAsia="es-ES"/>
        </w:rPr>
      </w:pPr>
      <w:r w:rsidRPr="002D38E5">
        <w:rPr>
          <w:sz w:val="22"/>
          <w:szCs w:val="22"/>
          <w:lang w:eastAsia="es-ES"/>
        </w:rPr>
        <w:t>Coordinar reuniones mensuales con el personal del despacho o crear comunicaciones electrónicas como boletines, donde se comunican los objetivos planteados o su avance, así como comunicaciones escritas que sean visibles para los miembros del despacho.</w:t>
      </w:r>
    </w:p>
    <w:p w14:paraId="058EF41F" w14:textId="65F00088" w:rsidR="003348FB" w:rsidRPr="002D38E5" w:rsidRDefault="003348FB" w:rsidP="00A6344D">
      <w:pPr>
        <w:pStyle w:val="Prrafodelista"/>
        <w:numPr>
          <w:ilvl w:val="0"/>
          <w:numId w:val="9"/>
        </w:numPr>
        <w:spacing w:line="276" w:lineRule="auto"/>
        <w:rPr>
          <w:sz w:val="22"/>
          <w:szCs w:val="22"/>
          <w:lang w:eastAsia="es-ES"/>
        </w:rPr>
      </w:pPr>
      <w:r w:rsidRPr="002D38E5">
        <w:rPr>
          <w:sz w:val="22"/>
          <w:szCs w:val="22"/>
          <w:lang w:eastAsia="es-ES"/>
        </w:rPr>
        <w:t xml:space="preserve">Documentar las reuniones que se efectúen, por medio del Acta de reunión y Planes Remediales que surjan a partir del análisis de indicadores de gestión, además documentar toda otra reunión que efectúe el despacho, con el fin de obtener los acuerdos y acciones definidas. </w:t>
      </w:r>
    </w:p>
    <w:p w14:paraId="5837FFE2" w14:textId="20B096A9" w:rsidR="003348FB" w:rsidRPr="002D38E5" w:rsidRDefault="003348FB" w:rsidP="00A6344D">
      <w:pPr>
        <w:pStyle w:val="Prrafodelista"/>
        <w:numPr>
          <w:ilvl w:val="0"/>
          <w:numId w:val="9"/>
        </w:numPr>
        <w:spacing w:line="276" w:lineRule="auto"/>
        <w:rPr>
          <w:sz w:val="22"/>
          <w:szCs w:val="22"/>
          <w:lang w:eastAsia="es-ES"/>
        </w:rPr>
      </w:pPr>
      <w:r w:rsidRPr="002D38E5">
        <w:rPr>
          <w:sz w:val="22"/>
          <w:szCs w:val="22"/>
          <w:lang w:eastAsia="es-ES"/>
        </w:rPr>
        <w:t>Liderar la identificación de oportunidades de mejora de la oficina de manera continua.</w:t>
      </w:r>
    </w:p>
    <w:p w14:paraId="77606AE6" w14:textId="13FAC602" w:rsidR="003348FB" w:rsidRPr="002D38E5" w:rsidRDefault="003348FB" w:rsidP="00A6344D">
      <w:pPr>
        <w:pStyle w:val="Prrafodelista"/>
        <w:numPr>
          <w:ilvl w:val="0"/>
          <w:numId w:val="9"/>
        </w:numPr>
        <w:spacing w:line="276" w:lineRule="auto"/>
        <w:rPr>
          <w:sz w:val="22"/>
          <w:szCs w:val="22"/>
          <w:lang w:eastAsia="es-ES"/>
        </w:rPr>
      </w:pPr>
      <w:r w:rsidRPr="002D38E5">
        <w:rPr>
          <w:sz w:val="22"/>
          <w:szCs w:val="22"/>
          <w:lang w:eastAsia="es-ES"/>
        </w:rPr>
        <w:t>Medir la satisfacción de la persona usuaria mediante una herramienta que capture requerimientos y cuantifique cuan satisfecha se encuentra.</w:t>
      </w:r>
    </w:p>
    <w:p w14:paraId="48F1E5AD" w14:textId="6DFA6EDE" w:rsidR="003348FB" w:rsidRPr="002D38E5" w:rsidRDefault="003348FB" w:rsidP="00A6344D">
      <w:pPr>
        <w:pStyle w:val="Prrafodelista"/>
        <w:numPr>
          <w:ilvl w:val="0"/>
          <w:numId w:val="9"/>
        </w:numPr>
        <w:spacing w:line="276" w:lineRule="auto"/>
        <w:rPr>
          <w:sz w:val="22"/>
          <w:szCs w:val="22"/>
          <w:lang w:eastAsia="es-ES"/>
        </w:rPr>
      </w:pPr>
      <w:r w:rsidRPr="002D38E5">
        <w:rPr>
          <w:sz w:val="22"/>
          <w:szCs w:val="22"/>
          <w:lang w:eastAsia="es-ES"/>
        </w:rPr>
        <w:t>Desarrollar propuestas de solución a los problemas detectados y crear la documentación requerida.</w:t>
      </w:r>
    </w:p>
    <w:p w14:paraId="0304FBE3" w14:textId="241EFAA8" w:rsidR="003348FB" w:rsidRPr="002D38E5" w:rsidRDefault="003348FB" w:rsidP="00A6344D">
      <w:pPr>
        <w:pStyle w:val="Prrafodelista"/>
        <w:numPr>
          <w:ilvl w:val="0"/>
          <w:numId w:val="9"/>
        </w:numPr>
        <w:spacing w:line="276" w:lineRule="auto"/>
        <w:rPr>
          <w:sz w:val="22"/>
          <w:szCs w:val="22"/>
          <w:lang w:eastAsia="es-ES"/>
        </w:rPr>
      </w:pPr>
      <w:r w:rsidRPr="002D38E5">
        <w:rPr>
          <w:sz w:val="22"/>
          <w:szCs w:val="22"/>
          <w:lang w:eastAsia="es-ES"/>
        </w:rPr>
        <w:t>Implementar las propuestas (asegurar se lleve a cabo lo establecido en la documentación y que los miembros del despacho lo conozcan, se capaciten y lo ejecuten).</w:t>
      </w:r>
    </w:p>
    <w:p w14:paraId="713FE55D" w14:textId="5AC73736" w:rsidR="003348FB" w:rsidRPr="002D38E5" w:rsidRDefault="003348FB" w:rsidP="00A6344D">
      <w:pPr>
        <w:pStyle w:val="Prrafodelista"/>
        <w:numPr>
          <w:ilvl w:val="0"/>
          <w:numId w:val="9"/>
        </w:numPr>
        <w:spacing w:line="276" w:lineRule="auto"/>
        <w:rPr>
          <w:sz w:val="22"/>
          <w:szCs w:val="22"/>
          <w:lang w:eastAsia="es-ES"/>
        </w:rPr>
      </w:pPr>
      <w:r w:rsidRPr="002D38E5">
        <w:rPr>
          <w:sz w:val="22"/>
          <w:szCs w:val="22"/>
          <w:lang w:eastAsia="es-ES"/>
        </w:rPr>
        <w:lastRenderedPageBreak/>
        <w:t>Mantener actualizada la documentación del despacho (que todo lo que se establece en la documentación sea actualizado conforme a los cambios inherentes del despacho), incluida la gestión de riesgos de la oficina.</w:t>
      </w:r>
    </w:p>
    <w:p w14:paraId="3B4F1FF1" w14:textId="745F09D0" w:rsidR="003348FB" w:rsidRPr="002D38E5" w:rsidRDefault="003348FB" w:rsidP="00A6344D">
      <w:pPr>
        <w:pStyle w:val="Prrafodelista"/>
        <w:numPr>
          <w:ilvl w:val="0"/>
          <w:numId w:val="9"/>
        </w:numPr>
        <w:spacing w:line="276" w:lineRule="auto"/>
        <w:rPr>
          <w:sz w:val="22"/>
          <w:szCs w:val="22"/>
          <w:lang w:eastAsia="es-ES"/>
        </w:rPr>
      </w:pPr>
      <w:r w:rsidRPr="002D38E5">
        <w:rPr>
          <w:sz w:val="22"/>
          <w:szCs w:val="22"/>
          <w:lang w:eastAsia="es-ES"/>
        </w:rPr>
        <w:t>Determinar e implementar o adoptar, en coordinación con el órgano competente, los plazos de gestión y cuotas de trabajo para todos sus trámites y actos procesales y actividades generales, en concordancia con la legislación vigente.</w:t>
      </w:r>
    </w:p>
    <w:p w14:paraId="65FF8389" w14:textId="77777777" w:rsidR="00A70FD1" w:rsidRDefault="00A70FD1" w:rsidP="003348FB">
      <w:pPr>
        <w:rPr>
          <w:rFonts w:eastAsia="Times New Roman"/>
          <w:lang w:val="es-ES" w:eastAsia="es-ES"/>
        </w:rPr>
      </w:pPr>
    </w:p>
    <w:p w14:paraId="3D0733CF" w14:textId="5DBE3B8D" w:rsidR="003348FB" w:rsidRPr="00A70FD1" w:rsidRDefault="003348FB" w:rsidP="003348FB">
      <w:r w:rsidRPr="00A70FD1">
        <w:t>En caso de realizar alguna modificación en la conformación de este equipo de trabajo, ya sea por acuerdo del personal del despacho o bien debido a situaciones que obedecen a movimientos de personal, se recomienda sustituir a las personas y considerar la incorporación del nuevo integrante del equipo de mejora procurando la participación de todas las áreas del despacho, de forma que exista comunicación y control de cada una de las tareas desarrolladas por los diferentes colaboradores del Juzgado.</w:t>
      </w:r>
    </w:p>
    <w:p w14:paraId="6D0D3DDE" w14:textId="77777777" w:rsidR="003348FB" w:rsidRPr="003348FB" w:rsidRDefault="003348FB" w:rsidP="002D38E5">
      <w:pPr>
        <w:ind w:left="0"/>
        <w:rPr>
          <w:sz w:val="20"/>
          <w:szCs w:val="20"/>
        </w:rPr>
      </w:pPr>
    </w:p>
    <w:p w14:paraId="7412E2B9" w14:textId="77777777" w:rsidR="00EC0564" w:rsidRPr="00F87CFD" w:rsidRDefault="00EC0564">
      <w:pPr>
        <w:rPr>
          <w:rFonts w:ascii="Book Antiqua" w:eastAsia="Times New Roman" w:hAnsi="Book Antiqua" w:cs="Book Antiqua"/>
          <w:sz w:val="24"/>
          <w:szCs w:val="24"/>
          <w:lang w:val="es-ES" w:eastAsia="es-ES"/>
        </w:rPr>
      </w:pPr>
    </w:p>
    <w:p w14:paraId="6B699379" w14:textId="77777777" w:rsidR="007137A5" w:rsidRDefault="007137A5">
      <w:pPr>
        <w:rPr>
          <w:rFonts w:ascii="Book Antiqua" w:hAnsi="Book Antiqua" w:cs="Book Antiqua"/>
          <w:sz w:val="24"/>
          <w:szCs w:val="24"/>
        </w:rPr>
      </w:pPr>
    </w:p>
    <w:p w14:paraId="3FE9F23F" w14:textId="77777777" w:rsidR="007137A5" w:rsidRDefault="007137A5">
      <w:pPr>
        <w:rPr>
          <w:rFonts w:ascii="Book Antiqua" w:hAnsi="Book Antiqua" w:cs="Book Antiqua"/>
          <w:sz w:val="24"/>
          <w:szCs w:val="24"/>
        </w:rPr>
        <w:sectPr w:rsidR="007137A5" w:rsidSect="00020F5A">
          <w:headerReference w:type="default" r:id="rId15"/>
          <w:footerReference w:type="default" r:id="rId16"/>
          <w:pgSz w:w="12240" w:h="15840"/>
          <w:pgMar w:top="1134" w:right="1134" w:bottom="1134" w:left="1134" w:header="709" w:footer="709" w:gutter="0"/>
          <w:pgNumType w:start="5"/>
          <w:cols w:space="720"/>
          <w:formProt w:val="0"/>
          <w:docGrid w:linePitch="360"/>
        </w:sectPr>
      </w:pPr>
    </w:p>
    <w:p w14:paraId="0553902D" w14:textId="5033DAE3" w:rsidR="007137A5" w:rsidRPr="002A79A4" w:rsidRDefault="00774842">
      <w:pPr>
        <w:pStyle w:val="Ttulo1"/>
        <w:numPr>
          <w:ilvl w:val="0"/>
          <w:numId w:val="2"/>
        </w:numPr>
        <w:rPr>
          <w:rFonts w:cs="Arial"/>
          <w:sz w:val="24"/>
          <w:szCs w:val="24"/>
        </w:rPr>
      </w:pPr>
      <w:r w:rsidRPr="002A79A4">
        <w:rPr>
          <w:rFonts w:cs="Arial"/>
          <w:sz w:val="24"/>
          <w:szCs w:val="24"/>
        </w:rPr>
        <w:lastRenderedPageBreak/>
        <w:t>Seguimiento al Plan de Trabajo del Informe 2</w:t>
      </w:r>
      <w:r w:rsidR="00A355FD" w:rsidRPr="002A79A4">
        <w:rPr>
          <w:rFonts w:cs="Arial"/>
          <w:sz w:val="24"/>
          <w:szCs w:val="24"/>
        </w:rPr>
        <w:t>30</w:t>
      </w:r>
      <w:r w:rsidRPr="002A79A4">
        <w:rPr>
          <w:rFonts w:cs="Arial"/>
          <w:sz w:val="24"/>
          <w:szCs w:val="24"/>
        </w:rPr>
        <w:t>-PLA-MI-2022</w:t>
      </w:r>
    </w:p>
    <w:p w14:paraId="1F72F646" w14:textId="77777777" w:rsidR="007137A5" w:rsidRDefault="007137A5">
      <w:pPr>
        <w:rPr>
          <w:rFonts w:ascii="Book Antiqua" w:hAnsi="Book Antiqua" w:cs="Book Antiqua"/>
          <w:sz w:val="24"/>
          <w:szCs w:val="24"/>
          <w:highlight w:val="yellow"/>
        </w:rPr>
      </w:pPr>
    </w:p>
    <w:tbl>
      <w:tblPr>
        <w:tblW w:w="13575" w:type="dxa"/>
        <w:tblInd w:w="-525" w:type="dxa"/>
        <w:tblCellMar>
          <w:left w:w="70" w:type="dxa"/>
          <w:right w:w="70" w:type="dxa"/>
        </w:tblCellMar>
        <w:tblLook w:val="04A0" w:firstRow="1" w:lastRow="0" w:firstColumn="1" w:lastColumn="0" w:noHBand="0" w:noVBand="1"/>
      </w:tblPr>
      <w:tblGrid>
        <w:gridCol w:w="1769"/>
        <w:gridCol w:w="2554"/>
        <w:gridCol w:w="3118"/>
        <w:gridCol w:w="1748"/>
        <w:gridCol w:w="1691"/>
        <w:gridCol w:w="2695"/>
      </w:tblGrid>
      <w:tr w:rsidR="007137A5" w:rsidRPr="007F4327" w14:paraId="5554F206" w14:textId="77777777" w:rsidTr="00F9104F">
        <w:trPr>
          <w:trHeight w:val="1103"/>
          <w:tblHeader/>
        </w:trPr>
        <w:tc>
          <w:tcPr>
            <w:tcW w:w="1769" w:type="dxa"/>
            <w:tcBorders>
              <w:top w:val="thinThickSmallGap" w:sz="12" w:space="0" w:color="C0C0C0"/>
              <w:left w:val="thinThickSmallGap" w:sz="12" w:space="0" w:color="C0C0C0"/>
              <w:bottom w:val="thinThickSmallGap" w:sz="12" w:space="0" w:color="C0C0C0"/>
              <w:right w:val="thinThickSmallGap" w:sz="12" w:space="0" w:color="C0C0C0"/>
            </w:tcBorders>
            <w:shd w:val="clear" w:color="auto" w:fill="1F497D"/>
            <w:vAlign w:val="center"/>
          </w:tcPr>
          <w:p w14:paraId="5706CF3C" w14:textId="77777777" w:rsidR="007137A5" w:rsidRPr="007F4327" w:rsidRDefault="00774842">
            <w:pPr>
              <w:ind w:left="0"/>
              <w:jc w:val="center"/>
              <w:rPr>
                <w:b/>
                <w:bCs/>
                <w:color w:val="FFFFFF"/>
                <w:sz w:val="16"/>
                <w:szCs w:val="16"/>
              </w:rPr>
            </w:pPr>
            <w:r w:rsidRPr="007F4327">
              <w:rPr>
                <w:b/>
                <w:bCs/>
                <w:color w:val="FFFFFF"/>
                <w:sz w:val="16"/>
                <w:szCs w:val="16"/>
              </w:rPr>
              <w:t>Propuesta</w:t>
            </w:r>
          </w:p>
        </w:tc>
        <w:tc>
          <w:tcPr>
            <w:tcW w:w="2554" w:type="dxa"/>
            <w:tcBorders>
              <w:top w:val="thinThickSmallGap" w:sz="12" w:space="0" w:color="C0C0C0"/>
              <w:left w:val="thinThickSmallGap" w:sz="12" w:space="0" w:color="C0C0C0"/>
              <w:bottom w:val="thinThickSmallGap" w:sz="12" w:space="0" w:color="C0C0C0"/>
              <w:right w:val="thinThickSmallGap" w:sz="12" w:space="0" w:color="C0C0C0"/>
            </w:tcBorders>
            <w:shd w:val="clear" w:color="auto" w:fill="1F497D"/>
            <w:vAlign w:val="center"/>
          </w:tcPr>
          <w:p w14:paraId="0958B507" w14:textId="77777777" w:rsidR="007137A5" w:rsidRPr="007F4327" w:rsidRDefault="00774842">
            <w:pPr>
              <w:ind w:left="0"/>
              <w:jc w:val="center"/>
              <w:rPr>
                <w:b/>
                <w:bCs/>
                <w:color w:val="FFFFFF"/>
                <w:sz w:val="16"/>
                <w:szCs w:val="16"/>
              </w:rPr>
            </w:pPr>
            <w:r w:rsidRPr="007F4327">
              <w:rPr>
                <w:b/>
                <w:bCs/>
                <w:color w:val="FFFFFF"/>
                <w:sz w:val="16"/>
                <w:szCs w:val="16"/>
              </w:rPr>
              <w:t>Oportunidad de Mejora</w:t>
            </w:r>
          </w:p>
        </w:tc>
        <w:tc>
          <w:tcPr>
            <w:tcW w:w="3118" w:type="dxa"/>
            <w:tcBorders>
              <w:top w:val="thinThickSmallGap" w:sz="12" w:space="0" w:color="C0C0C0"/>
              <w:left w:val="thinThickSmallGap" w:sz="12" w:space="0" w:color="C0C0C0"/>
              <w:bottom w:val="thinThickSmallGap" w:sz="12" w:space="0" w:color="C0C0C0"/>
              <w:right w:val="thinThickSmallGap" w:sz="12" w:space="0" w:color="C0C0C0"/>
            </w:tcBorders>
            <w:shd w:val="clear" w:color="auto" w:fill="1F497D"/>
            <w:vAlign w:val="center"/>
          </w:tcPr>
          <w:p w14:paraId="454AD475" w14:textId="77777777" w:rsidR="007137A5" w:rsidRPr="007F4327" w:rsidRDefault="00774842">
            <w:pPr>
              <w:ind w:left="0"/>
              <w:jc w:val="center"/>
              <w:rPr>
                <w:b/>
                <w:bCs/>
                <w:color w:val="FFFFFF"/>
                <w:sz w:val="16"/>
                <w:szCs w:val="16"/>
              </w:rPr>
            </w:pPr>
            <w:r w:rsidRPr="007F4327">
              <w:rPr>
                <w:b/>
                <w:bCs/>
                <w:color w:val="FFFFFF"/>
                <w:sz w:val="16"/>
                <w:szCs w:val="16"/>
              </w:rPr>
              <w:t>Descripción de la Propuesta</w:t>
            </w:r>
          </w:p>
        </w:tc>
        <w:tc>
          <w:tcPr>
            <w:tcW w:w="1748" w:type="dxa"/>
            <w:tcBorders>
              <w:top w:val="thinThickSmallGap" w:sz="12" w:space="0" w:color="C0C0C0"/>
              <w:left w:val="thinThickSmallGap" w:sz="12" w:space="0" w:color="C0C0C0"/>
              <w:bottom w:val="thinThickSmallGap" w:sz="12" w:space="0" w:color="C0C0C0"/>
              <w:right w:val="thinThickSmallGap" w:sz="12" w:space="0" w:color="C0C0C0"/>
            </w:tcBorders>
            <w:shd w:val="clear" w:color="auto" w:fill="1F497D"/>
            <w:vAlign w:val="center"/>
          </w:tcPr>
          <w:p w14:paraId="399F6A14" w14:textId="77777777" w:rsidR="007137A5" w:rsidRPr="007F4327" w:rsidRDefault="00774842">
            <w:pPr>
              <w:ind w:left="0"/>
              <w:jc w:val="center"/>
              <w:rPr>
                <w:b/>
                <w:bCs/>
                <w:color w:val="FFFFFF"/>
                <w:sz w:val="16"/>
                <w:szCs w:val="16"/>
              </w:rPr>
            </w:pPr>
            <w:r w:rsidRPr="007F4327">
              <w:rPr>
                <w:b/>
                <w:bCs/>
                <w:color w:val="FFFFFF"/>
                <w:sz w:val="16"/>
                <w:szCs w:val="16"/>
              </w:rPr>
              <w:t>Responsable</w:t>
            </w:r>
          </w:p>
        </w:tc>
        <w:tc>
          <w:tcPr>
            <w:tcW w:w="1691" w:type="dxa"/>
            <w:tcBorders>
              <w:top w:val="thinThickSmallGap" w:sz="12" w:space="0" w:color="C0C0C0"/>
              <w:left w:val="thinThickSmallGap" w:sz="12" w:space="0" w:color="C0C0C0"/>
              <w:bottom w:val="thinThickSmallGap" w:sz="12" w:space="0" w:color="C0C0C0"/>
              <w:right w:val="thinThickSmallGap" w:sz="12" w:space="0" w:color="C0C0C0"/>
            </w:tcBorders>
            <w:shd w:val="clear" w:color="auto" w:fill="1F497D"/>
          </w:tcPr>
          <w:p w14:paraId="53331351" w14:textId="77777777" w:rsidR="007137A5" w:rsidRPr="007F4327" w:rsidRDefault="00774842">
            <w:pPr>
              <w:ind w:left="0"/>
              <w:jc w:val="center"/>
              <w:rPr>
                <w:b/>
                <w:bCs/>
                <w:color w:val="FFFFFF"/>
                <w:sz w:val="16"/>
                <w:szCs w:val="16"/>
              </w:rPr>
            </w:pPr>
            <w:r w:rsidRPr="007F4327">
              <w:rPr>
                <w:b/>
                <w:bCs/>
                <w:color w:val="FFFFFF"/>
                <w:sz w:val="16"/>
                <w:szCs w:val="16"/>
              </w:rPr>
              <w:t>Estado de la Implementación (Pendiente, En Proceso, Implementada)</w:t>
            </w:r>
          </w:p>
        </w:tc>
        <w:tc>
          <w:tcPr>
            <w:tcW w:w="2695" w:type="dxa"/>
            <w:tcBorders>
              <w:top w:val="thinThickSmallGap" w:sz="12" w:space="0" w:color="C0C0C0"/>
              <w:left w:val="thinThickSmallGap" w:sz="12" w:space="0" w:color="C0C0C0"/>
              <w:bottom w:val="thinThickSmallGap" w:sz="12" w:space="0" w:color="C0C0C0"/>
              <w:right w:val="thinThickSmallGap" w:sz="12" w:space="0" w:color="C0C0C0"/>
            </w:tcBorders>
            <w:shd w:val="clear" w:color="auto" w:fill="1F497D"/>
          </w:tcPr>
          <w:p w14:paraId="1627494D" w14:textId="77777777" w:rsidR="007137A5" w:rsidRPr="007F4327" w:rsidRDefault="00774842">
            <w:pPr>
              <w:ind w:left="0"/>
              <w:jc w:val="center"/>
              <w:rPr>
                <w:b/>
                <w:bCs/>
                <w:color w:val="FFFFFF"/>
                <w:sz w:val="16"/>
                <w:szCs w:val="16"/>
              </w:rPr>
            </w:pPr>
            <w:r w:rsidRPr="007F4327">
              <w:rPr>
                <w:b/>
                <w:bCs/>
                <w:color w:val="FFFFFF"/>
                <w:sz w:val="16"/>
                <w:szCs w:val="16"/>
              </w:rPr>
              <w:t>Observaciones (Justificación del Estado de la Implementación)</w:t>
            </w:r>
          </w:p>
        </w:tc>
      </w:tr>
      <w:tr w:rsidR="00B96FF4" w:rsidRPr="007F4327" w14:paraId="70B2EAE2" w14:textId="77777777" w:rsidTr="00F9104F">
        <w:trPr>
          <w:trHeight w:val="1335"/>
        </w:trPr>
        <w:tc>
          <w:tcPr>
            <w:tcW w:w="1769" w:type="dxa"/>
            <w:tcBorders>
              <w:top w:val="thinThickSmallGap" w:sz="12" w:space="0" w:color="C0C0C0"/>
              <w:left w:val="thinThickSmallGap" w:sz="12" w:space="0" w:color="C0C0C0"/>
              <w:bottom w:val="thinThickSmallGap" w:sz="12" w:space="0" w:color="C0C0C0"/>
              <w:right w:val="thinThickSmallGap" w:sz="12" w:space="0" w:color="C0C0C0"/>
            </w:tcBorders>
            <w:vAlign w:val="center"/>
          </w:tcPr>
          <w:p w14:paraId="73ABA8BE" w14:textId="59BDAF59" w:rsidR="00B96FF4" w:rsidRPr="007F4327" w:rsidRDefault="00114C88" w:rsidP="00B96FF4">
            <w:pPr>
              <w:tabs>
                <w:tab w:val="left" w:pos="3146"/>
              </w:tabs>
              <w:spacing w:line="240" w:lineRule="auto"/>
              <w:ind w:left="0"/>
              <w:rPr>
                <w:b/>
                <w:bCs/>
                <w:sz w:val="16"/>
                <w:szCs w:val="16"/>
              </w:rPr>
            </w:pPr>
            <w:r>
              <w:rPr>
                <w:rFonts w:eastAsia="Times New Roman"/>
                <w:sz w:val="16"/>
                <w:szCs w:val="16"/>
                <w:lang w:eastAsia="es-CR"/>
              </w:rPr>
              <w:t>4</w:t>
            </w:r>
            <w:r w:rsidR="00B96FF4" w:rsidRPr="007F4327">
              <w:rPr>
                <w:rFonts w:eastAsia="Times New Roman"/>
                <w:sz w:val="16"/>
                <w:szCs w:val="16"/>
                <w:lang w:eastAsia="es-CR"/>
              </w:rPr>
              <w:t>.1 Necesidad de una tercera plaza de Jueza o Juez para el Juzgado Penal</w:t>
            </w:r>
          </w:p>
        </w:tc>
        <w:tc>
          <w:tcPr>
            <w:tcW w:w="2554" w:type="dxa"/>
            <w:tcBorders>
              <w:top w:val="thinThickSmallGap" w:sz="12" w:space="0" w:color="C0C0C0"/>
              <w:left w:val="thinThickSmallGap" w:sz="12" w:space="0" w:color="C0C0C0"/>
              <w:bottom w:val="thinThickSmallGap" w:sz="12" w:space="0" w:color="C0C0C0"/>
              <w:right w:val="thinThickSmallGap" w:sz="12" w:space="0" w:color="C0C0C0"/>
            </w:tcBorders>
            <w:vAlign w:val="center"/>
          </w:tcPr>
          <w:p w14:paraId="70E7EA08" w14:textId="77777777" w:rsidR="00B96FF4" w:rsidRPr="007F4327" w:rsidRDefault="00B96FF4" w:rsidP="00B96FF4">
            <w:pPr>
              <w:spacing w:after="0" w:line="240" w:lineRule="auto"/>
              <w:ind w:left="0"/>
              <w:rPr>
                <w:rFonts w:eastAsia="Times New Roman"/>
                <w:sz w:val="16"/>
                <w:szCs w:val="16"/>
                <w:lang w:eastAsia="es-CR"/>
              </w:rPr>
            </w:pPr>
            <w:r w:rsidRPr="007F4327">
              <w:rPr>
                <w:rFonts w:eastAsia="Times New Roman"/>
                <w:sz w:val="16"/>
                <w:szCs w:val="16"/>
                <w:lang w:eastAsia="es-CR"/>
              </w:rPr>
              <w:t>La entrada mensual de Santa Cruz en el 2019 fue de 311 asuntos, la cual duplica la entrada promedio mensual de 152 asuntos de los 23 Juzgados Penales que tienen una estructura de dos personas juzgadora, por lo que se muestra alta carga de trabajo.</w:t>
            </w:r>
          </w:p>
          <w:p w14:paraId="0C0A3B55" w14:textId="77777777" w:rsidR="00B96FF4" w:rsidRPr="007F4327" w:rsidRDefault="00B96FF4" w:rsidP="00B96FF4">
            <w:pPr>
              <w:spacing w:after="0" w:line="240" w:lineRule="auto"/>
              <w:ind w:left="0"/>
              <w:rPr>
                <w:rFonts w:eastAsia="Times New Roman"/>
                <w:sz w:val="16"/>
                <w:szCs w:val="16"/>
                <w:lang w:eastAsia="es-CR"/>
              </w:rPr>
            </w:pPr>
            <w:r w:rsidRPr="007F4327">
              <w:rPr>
                <w:rFonts w:eastAsia="Times New Roman"/>
                <w:sz w:val="16"/>
                <w:szCs w:val="16"/>
                <w:lang w:eastAsia="es-CR"/>
              </w:rPr>
              <w:t>Plazos de agenda mayor a seis meses.</w:t>
            </w:r>
          </w:p>
          <w:p w14:paraId="08CE6F91" w14:textId="77777777" w:rsidR="00B96FF4" w:rsidRPr="007F4327" w:rsidRDefault="00B96FF4" w:rsidP="00B96FF4">
            <w:pPr>
              <w:tabs>
                <w:tab w:val="left" w:pos="3146"/>
              </w:tabs>
              <w:ind w:left="63"/>
              <w:rPr>
                <w:i/>
                <w:iCs/>
                <w:sz w:val="16"/>
                <w:szCs w:val="16"/>
              </w:rPr>
            </w:pPr>
          </w:p>
        </w:tc>
        <w:tc>
          <w:tcPr>
            <w:tcW w:w="3118" w:type="dxa"/>
            <w:tcBorders>
              <w:top w:val="thinThickSmallGap" w:sz="12" w:space="0" w:color="C0C0C0"/>
              <w:left w:val="thinThickSmallGap" w:sz="12" w:space="0" w:color="C0C0C0"/>
              <w:bottom w:val="thinThickSmallGap" w:sz="12" w:space="0" w:color="C0C0C0"/>
              <w:right w:val="thinThickSmallGap" w:sz="12" w:space="0" w:color="C0C0C0"/>
            </w:tcBorders>
            <w:vAlign w:val="center"/>
          </w:tcPr>
          <w:p w14:paraId="7F92DA42" w14:textId="77777777" w:rsidR="00B96FF4" w:rsidRPr="007F4327" w:rsidRDefault="00B96FF4" w:rsidP="00B96FF4">
            <w:pPr>
              <w:spacing w:after="0" w:line="240" w:lineRule="auto"/>
              <w:ind w:left="0"/>
              <w:rPr>
                <w:rFonts w:eastAsia="Times New Roman"/>
                <w:sz w:val="16"/>
                <w:szCs w:val="16"/>
                <w:lang w:eastAsia="es-CR"/>
              </w:rPr>
            </w:pPr>
            <w:r w:rsidRPr="007F4327">
              <w:rPr>
                <w:rFonts w:eastAsia="Times New Roman"/>
                <w:sz w:val="16"/>
                <w:szCs w:val="16"/>
                <w:lang w:eastAsia="es-CR"/>
              </w:rPr>
              <w:t xml:space="preserve">En el tanto las posibilidades presupuestarias institucionales lo permitan, otorgar una plaza de Jueza o Jueza para el Juzgado Penal de forma ordinaria, </w:t>
            </w:r>
            <w:bookmarkStart w:id="3" w:name="_Hlk71293730"/>
            <w:r w:rsidRPr="007F4327">
              <w:rPr>
                <w:rFonts w:eastAsia="Times New Roman"/>
                <w:sz w:val="16"/>
                <w:szCs w:val="16"/>
                <w:lang w:eastAsia="es-CR"/>
              </w:rPr>
              <w:t>debido a la necesidad que presenta el despacho por las cargas de trabajo.</w:t>
            </w:r>
            <w:bookmarkEnd w:id="3"/>
          </w:p>
          <w:p w14:paraId="3FCC0086" w14:textId="77777777" w:rsidR="00B96FF4" w:rsidRPr="007F4327" w:rsidRDefault="00B96FF4" w:rsidP="00B96FF4">
            <w:pPr>
              <w:spacing w:after="0" w:line="240" w:lineRule="auto"/>
              <w:ind w:left="0"/>
              <w:rPr>
                <w:rFonts w:eastAsia="Times New Roman"/>
                <w:sz w:val="16"/>
                <w:szCs w:val="16"/>
                <w:lang w:eastAsia="es-CR"/>
              </w:rPr>
            </w:pPr>
            <w:r w:rsidRPr="007F4327">
              <w:rPr>
                <w:rFonts w:eastAsia="Times New Roman"/>
                <w:sz w:val="16"/>
                <w:szCs w:val="16"/>
                <w:lang w:eastAsia="es-CR"/>
              </w:rPr>
              <w:t xml:space="preserve">Con una estructura de tres personas juzgadoras se asemeja a la estructura del Juzgado Penal de Liberia. </w:t>
            </w:r>
          </w:p>
          <w:p w14:paraId="103CF9E9" w14:textId="77777777" w:rsidR="00B96FF4" w:rsidRPr="007F4327" w:rsidRDefault="00B96FF4" w:rsidP="00B96FF4">
            <w:pPr>
              <w:spacing w:after="0" w:line="240" w:lineRule="auto"/>
              <w:ind w:left="0"/>
              <w:rPr>
                <w:rFonts w:eastAsia="Times New Roman"/>
                <w:sz w:val="16"/>
                <w:szCs w:val="16"/>
                <w:lang w:eastAsia="es-CR"/>
              </w:rPr>
            </w:pPr>
            <w:r w:rsidRPr="007F4327">
              <w:rPr>
                <w:rFonts w:eastAsia="Times New Roman"/>
                <w:sz w:val="16"/>
                <w:szCs w:val="16"/>
                <w:lang w:eastAsia="es-CR"/>
              </w:rPr>
              <w:t>Al obtener la tercera plaza de juez se continúan con los roles semanales de trabajo y de esta forma estarían dos jueces realizando audiencias de forma simultánea. Además, se tiene la capacidad de personal técnica por cada persona juzgadora y un técnico encargado de las labores administrativas.</w:t>
            </w:r>
          </w:p>
          <w:p w14:paraId="0E4C2256" w14:textId="77777777" w:rsidR="00B96FF4" w:rsidRPr="007F4327" w:rsidRDefault="00B96FF4" w:rsidP="00B96FF4">
            <w:pPr>
              <w:spacing w:after="0" w:line="240" w:lineRule="auto"/>
              <w:ind w:left="0"/>
              <w:rPr>
                <w:rFonts w:eastAsia="Times New Roman"/>
                <w:sz w:val="16"/>
                <w:szCs w:val="16"/>
                <w:lang w:eastAsia="es-CR"/>
              </w:rPr>
            </w:pPr>
          </w:p>
          <w:p w14:paraId="637CD4FD" w14:textId="672E1BC2" w:rsidR="00B96FF4" w:rsidRPr="007F4327" w:rsidRDefault="00B96FF4" w:rsidP="00B96FF4">
            <w:pPr>
              <w:tabs>
                <w:tab w:val="left" w:pos="3146"/>
              </w:tabs>
              <w:ind w:left="63"/>
              <w:rPr>
                <w:sz w:val="16"/>
                <w:szCs w:val="16"/>
              </w:rPr>
            </w:pPr>
          </w:p>
        </w:tc>
        <w:tc>
          <w:tcPr>
            <w:tcW w:w="1748" w:type="dxa"/>
            <w:tcBorders>
              <w:top w:val="thinThickSmallGap" w:sz="12" w:space="0" w:color="C0C0C0"/>
              <w:left w:val="thinThickSmallGap" w:sz="12" w:space="0" w:color="C0C0C0"/>
              <w:bottom w:val="thinThickSmallGap" w:sz="12" w:space="0" w:color="C0C0C0"/>
              <w:right w:val="thinThickSmallGap" w:sz="12" w:space="0" w:color="C0C0C0"/>
            </w:tcBorders>
            <w:vAlign w:val="center"/>
          </w:tcPr>
          <w:p w14:paraId="11FA8F8A" w14:textId="630C3479" w:rsidR="00B96FF4" w:rsidRPr="007F4327" w:rsidRDefault="00B96FF4" w:rsidP="00B96FF4">
            <w:pPr>
              <w:tabs>
                <w:tab w:val="left" w:pos="3146"/>
              </w:tabs>
              <w:spacing w:line="240" w:lineRule="auto"/>
              <w:ind w:left="63"/>
              <w:rPr>
                <w:sz w:val="16"/>
                <w:szCs w:val="16"/>
              </w:rPr>
            </w:pPr>
            <w:r w:rsidRPr="007F4327">
              <w:rPr>
                <w:rFonts w:eastAsia="Times New Roman"/>
                <w:sz w:val="16"/>
                <w:szCs w:val="16"/>
                <w:lang w:eastAsia="es-CR"/>
              </w:rPr>
              <w:t>Consejo Superior</w:t>
            </w:r>
          </w:p>
        </w:tc>
        <w:tc>
          <w:tcPr>
            <w:tcW w:w="1691" w:type="dxa"/>
            <w:tcBorders>
              <w:top w:val="thinThickSmallGap" w:sz="12" w:space="0" w:color="C0C0C0"/>
              <w:left w:val="thinThickSmallGap" w:sz="12" w:space="0" w:color="C0C0C0"/>
              <w:bottom w:val="thinThickSmallGap" w:sz="12" w:space="0" w:color="C0C0C0"/>
              <w:right w:val="thinThickSmallGap" w:sz="12" w:space="0" w:color="C0C0C0"/>
            </w:tcBorders>
          </w:tcPr>
          <w:p w14:paraId="3A712E3C" w14:textId="77777777" w:rsidR="002A79A4" w:rsidRDefault="002A79A4" w:rsidP="00B96FF4">
            <w:pPr>
              <w:tabs>
                <w:tab w:val="left" w:pos="3146"/>
              </w:tabs>
              <w:snapToGrid w:val="0"/>
              <w:spacing w:line="240" w:lineRule="auto"/>
              <w:ind w:left="63"/>
              <w:jc w:val="center"/>
              <w:rPr>
                <w:sz w:val="16"/>
                <w:szCs w:val="16"/>
              </w:rPr>
            </w:pPr>
          </w:p>
          <w:p w14:paraId="72394A40" w14:textId="77777777" w:rsidR="002A79A4" w:rsidRDefault="002A79A4" w:rsidP="00B96FF4">
            <w:pPr>
              <w:tabs>
                <w:tab w:val="left" w:pos="3146"/>
              </w:tabs>
              <w:snapToGrid w:val="0"/>
              <w:spacing w:line="240" w:lineRule="auto"/>
              <w:ind w:left="63"/>
              <w:jc w:val="center"/>
              <w:rPr>
                <w:sz w:val="16"/>
                <w:szCs w:val="16"/>
              </w:rPr>
            </w:pPr>
          </w:p>
          <w:p w14:paraId="61CDCEAD" w14:textId="1AE25C62" w:rsidR="00B96FF4" w:rsidRPr="007F4327" w:rsidRDefault="00624E12" w:rsidP="00B96FF4">
            <w:pPr>
              <w:tabs>
                <w:tab w:val="left" w:pos="3146"/>
              </w:tabs>
              <w:snapToGrid w:val="0"/>
              <w:spacing w:line="240" w:lineRule="auto"/>
              <w:ind w:left="63"/>
              <w:jc w:val="center"/>
              <w:rPr>
                <w:sz w:val="16"/>
                <w:szCs w:val="16"/>
              </w:rPr>
            </w:pPr>
            <w:r>
              <w:rPr>
                <w:sz w:val="16"/>
                <w:szCs w:val="16"/>
              </w:rPr>
              <w:t xml:space="preserve">Pendiente </w:t>
            </w:r>
          </w:p>
        </w:tc>
        <w:tc>
          <w:tcPr>
            <w:tcW w:w="2695" w:type="dxa"/>
            <w:tcBorders>
              <w:top w:val="thinThickSmallGap" w:sz="12" w:space="0" w:color="C0C0C0"/>
              <w:left w:val="thinThickSmallGap" w:sz="12" w:space="0" w:color="C0C0C0"/>
              <w:bottom w:val="thinThickSmallGap" w:sz="12" w:space="0" w:color="C0C0C0"/>
              <w:right w:val="thinThickSmallGap" w:sz="12" w:space="0" w:color="C0C0C0"/>
            </w:tcBorders>
          </w:tcPr>
          <w:p w14:paraId="0F9D5973" w14:textId="392BB158" w:rsidR="003F1B6E" w:rsidRDefault="003F1B6E" w:rsidP="00B96FF4">
            <w:pPr>
              <w:tabs>
                <w:tab w:val="left" w:pos="3146"/>
              </w:tabs>
              <w:snapToGrid w:val="0"/>
              <w:spacing w:line="240" w:lineRule="auto"/>
              <w:ind w:left="63"/>
              <w:rPr>
                <w:sz w:val="16"/>
                <w:szCs w:val="16"/>
              </w:rPr>
            </w:pPr>
            <w:r>
              <w:rPr>
                <w:sz w:val="16"/>
                <w:szCs w:val="16"/>
              </w:rPr>
              <w:t>La propuesta está pendiente de aprobación por</w:t>
            </w:r>
            <w:r w:rsidR="00697721">
              <w:rPr>
                <w:sz w:val="16"/>
                <w:szCs w:val="16"/>
              </w:rPr>
              <w:t xml:space="preserve"> parte</w:t>
            </w:r>
            <w:r>
              <w:rPr>
                <w:sz w:val="16"/>
                <w:szCs w:val="16"/>
              </w:rPr>
              <w:t xml:space="preserve"> </w:t>
            </w:r>
            <w:r w:rsidR="00697721">
              <w:rPr>
                <w:sz w:val="16"/>
                <w:szCs w:val="16"/>
              </w:rPr>
              <w:t>d</w:t>
            </w:r>
            <w:r>
              <w:rPr>
                <w:sz w:val="16"/>
                <w:szCs w:val="16"/>
              </w:rPr>
              <w:t xml:space="preserve">el Consejo Superior y </w:t>
            </w:r>
            <w:r w:rsidR="00697721">
              <w:rPr>
                <w:sz w:val="16"/>
                <w:szCs w:val="16"/>
              </w:rPr>
              <w:t xml:space="preserve">de </w:t>
            </w:r>
            <w:r>
              <w:rPr>
                <w:sz w:val="16"/>
                <w:szCs w:val="16"/>
              </w:rPr>
              <w:t>otorgar el recurso de forma ordinario.</w:t>
            </w:r>
          </w:p>
          <w:p w14:paraId="3C794EB9" w14:textId="06651872" w:rsidR="003F1B6E" w:rsidRDefault="003F1B6E" w:rsidP="00B96FF4">
            <w:pPr>
              <w:tabs>
                <w:tab w:val="left" w:pos="3146"/>
              </w:tabs>
              <w:snapToGrid w:val="0"/>
              <w:spacing w:line="240" w:lineRule="auto"/>
              <w:ind w:left="63"/>
              <w:rPr>
                <w:sz w:val="16"/>
                <w:szCs w:val="16"/>
              </w:rPr>
            </w:pPr>
            <w:r>
              <w:rPr>
                <w:sz w:val="16"/>
                <w:szCs w:val="16"/>
              </w:rPr>
              <w:t xml:space="preserve">Se aclara que, el Juzgado Penal desde el 2022 </w:t>
            </w:r>
            <w:r w:rsidR="000C18AD">
              <w:rPr>
                <w:sz w:val="16"/>
                <w:szCs w:val="16"/>
              </w:rPr>
              <w:t>tiene asignada</w:t>
            </w:r>
            <w:r>
              <w:rPr>
                <w:sz w:val="16"/>
                <w:szCs w:val="16"/>
              </w:rPr>
              <w:t xml:space="preserve"> una tercera plaza de juez 3, en atención </w:t>
            </w:r>
            <w:r w:rsidR="000C18AD">
              <w:rPr>
                <w:sz w:val="16"/>
                <w:szCs w:val="16"/>
              </w:rPr>
              <w:t xml:space="preserve">al </w:t>
            </w:r>
            <w:r>
              <w:rPr>
                <w:sz w:val="16"/>
                <w:szCs w:val="16"/>
              </w:rPr>
              <w:t>oficio 8447-2021</w:t>
            </w:r>
            <w:r w:rsidR="00697721">
              <w:rPr>
                <w:sz w:val="16"/>
                <w:szCs w:val="16"/>
              </w:rPr>
              <w:t xml:space="preserve"> donde el</w:t>
            </w:r>
            <w:r>
              <w:rPr>
                <w:sz w:val="16"/>
                <w:szCs w:val="16"/>
              </w:rPr>
              <w:t xml:space="preserve"> Consejo Superior solicita trasladar una plaza del Juzgado de Liberia al CACMFJ, la cual debe ser utilizada en un despacho de</w:t>
            </w:r>
            <w:r w:rsidR="00A6344D">
              <w:rPr>
                <w:sz w:val="16"/>
                <w:szCs w:val="16"/>
              </w:rPr>
              <w:t xml:space="preserve"> la zona de</w:t>
            </w:r>
            <w:r>
              <w:rPr>
                <w:sz w:val="16"/>
                <w:szCs w:val="16"/>
              </w:rPr>
              <w:t xml:space="preserve"> Gua</w:t>
            </w:r>
            <w:r w:rsidR="000C18AD">
              <w:rPr>
                <w:sz w:val="16"/>
                <w:szCs w:val="16"/>
              </w:rPr>
              <w:t>nacaste</w:t>
            </w:r>
            <w:r>
              <w:rPr>
                <w:sz w:val="16"/>
                <w:szCs w:val="16"/>
              </w:rPr>
              <w:t xml:space="preserve"> con necesidad de apoyo</w:t>
            </w:r>
            <w:r w:rsidR="000C18AD">
              <w:rPr>
                <w:sz w:val="16"/>
                <w:szCs w:val="16"/>
              </w:rPr>
              <w:t xml:space="preserve">. </w:t>
            </w:r>
            <w:r w:rsidR="00A6344D">
              <w:rPr>
                <w:sz w:val="16"/>
                <w:szCs w:val="16"/>
              </w:rPr>
              <w:t>Por lo tanto, l</w:t>
            </w:r>
            <w:r w:rsidR="00A6344D" w:rsidRPr="00A6344D">
              <w:rPr>
                <w:sz w:val="16"/>
                <w:szCs w:val="16"/>
              </w:rPr>
              <w:t>a oficina que presentaba necesidad de recurso humano adicional para atender la carga de trabajo era el Juzgado Penal de Santa Cruz, razón por la cual fue asignada</w:t>
            </w:r>
            <w:r w:rsidR="00A6344D">
              <w:rPr>
                <w:sz w:val="16"/>
                <w:szCs w:val="16"/>
              </w:rPr>
              <w:t xml:space="preserve"> de forma provisional.</w:t>
            </w:r>
          </w:p>
          <w:p w14:paraId="6BB9E253" w14:textId="67225373" w:rsidR="00B96FF4" w:rsidRPr="007F4327" w:rsidRDefault="00B96FF4" w:rsidP="00B96FF4">
            <w:pPr>
              <w:tabs>
                <w:tab w:val="left" w:pos="3146"/>
              </w:tabs>
              <w:snapToGrid w:val="0"/>
              <w:spacing w:line="240" w:lineRule="auto"/>
              <w:ind w:left="63"/>
              <w:rPr>
                <w:sz w:val="16"/>
                <w:szCs w:val="16"/>
              </w:rPr>
            </w:pPr>
          </w:p>
        </w:tc>
      </w:tr>
      <w:tr w:rsidR="00B96FF4" w:rsidRPr="007F4327" w14:paraId="1EEA426F" w14:textId="77777777" w:rsidTr="00F9104F">
        <w:trPr>
          <w:trHeight w:val="1335"/>
        </w:trPr>
        <w:tc>
          <w:tcPr>
            <w:tcW w:w="1769" w:type="dxa"/>
            <w:tcBorders>
              <w:top w:val="thinThickSmallGap" w:sz="12" w:space="0" w:color="C0C0C0"/>
              <w:left w:val="thinThickSmallGap" w:sz="12" w:space="0" w:color="C0C0C0"/>
              <w:bottom w:val="thinThickSmallGap" w:sz="12" w:space="0" w:color="C0C0C0"/>
              <w:right w:val="thinThickSmallGap" w:sz="12" w:space="0" w:color="C0C0C0"/>
            </w:tcBorders>
            <w:vAlign w:val="center"/>
          </w:tcPr>
          <w:p w14:paraId="19CDE3AF" w14:textId="69033334" w:rsidR="00B96FF4" w:rsidRPr="007F4327" w:rsidRDefault="00114C88" w:rsidP="00B96FF4">
            <w:pPr>
              <w:spacing w:after="0" w:line="240" w:lineRule="auto"/>
              <w:ind w:left="0"/>
              <w:rPr>
                <w:rFonts w:eastAsia="Times New Roman"/>
                <w:sz w:val="16"/>
                <w:szCs w:val="16"/>
                <w:lang w:eastAsia="es-CR"/>
              </w:rPr>
            </w:pPr>
            <w:r>
              <w:rPr>
                <w:rFonts w:eastAsia="Times New Roman"/>
                <w:sz w:val="16"/>
                <w:szCs w:val="16"/>
                <w:lang w:eastAsia="es-CR"/>
              </w:rPr>
              <w:lastRenderedPageBreak/>
              <w:t>4</w:t>
            </w:r>
            <w:r w:rsidR="00B96FF4" w:rsidRPr="007F4327">
              <w:rPr>
                <w:rFonts w:eastAsia="Times New Roman"/>
                <w:sz w:val="16"/>
                <w:szCs w:val="16"/>
                <w:lang w:eastAsia="es-CR"/>
              </w:rPr>
              <w:t>.2 Roles de trabajo con el recuso adicional de una plaza de Juez 3</w:t>
            </w:r>
          </w:p>
          <w:p w14:paraId="0AA46B06" w14:textId="77777777" w:rsidR="00B96FF4" w:rsidRPr="007F4327" w:rsidRDefault="00B96FF4" w:rsidP="00B96FF4">
            <w:pPr>
              <w:spacing w:after="0" w:line="240" w:lineRule="auto"/>
              <w:ind w:left="0"/>
              <w:rPr>
                <w:rFonts w:eastAsia="Times New Roman"/>
                <w:sz w:val="16"/>
                <w:szCs w:val="16"/>
                <w:lang w:eastAsia="es-CR"/>
              </w:rPr>
            </w:pPr>
          </w:p>
          <w:p w14:paraId="60AA6C5E" w14:textId="77777777" w:rsidR="00B96FF4" w:rsidRPr="007F4327" w:rsidRDefault="00B96FF4" w:rsidP="00B96FF4">
            <w:pPr>
              <w:spacing w:after="0" w:line="240" w:lineRule="auto"/>
              <w:ind w:left="0"/>
              <w:rPr>
                <w:rFonts w:eastAsia="Times New Roman"/>
                <w:sz w:val="16"/>
                <w:szCs w:val="16"/>
                <w:lang w:eastAsia="es-CR"/>
              </w:rPr>
            </w:pPr>
          </w:p>
          <w:p w14:paraId="34A53487" w14:textId="7EB94C42" w:rsidR="00B96FF4" w:rsidRPr="007F4327" w:rsidRDefault="00B96FF4" w:rsidP="00B96FF4">
            <w:pPr>
              <w:tabs>
                <w:tab w:val="left" w:pos="3146"/>
              </w:tabs>
              <w:spacing w:line="240" w:lineRule="auto"/>
              <w:ind w:left="0"/>
              <w:rPr>
                <w:b/>
                <w:bCs/>
                <w:sz w:val="16"/>
                <w:szCs w:val="16"/>
              </w:rPr>
            </w:pPr>
          </w:p>
        </w:tc>
        <w:tc>
          <w:tcPr>
            <w:tcW w:w="2554" w:type="dxa"/>
            <w:tcBorders>
              <w:top w:val="thinThickSmallGap" w:sz="12" w:space="0" w:color="C0C0C0"/>
              <w:left w:val="thinThickSmallGap" w:sz="12" w:space="0" w:color="C0C0C0"/>
              <w:bottom w:val="thinThickSmallGap" w:sz="12" w:space="0" w:color="C0C0C0"/>
              <w:right w:val="thinThickSmallGap" w:sz="12" w:space="0" w:color="C0C0C0"/>
            </w:tcBorders>
            <w:vAlign w:val="center"/>
          </w:tcPr>
          <w:p w14:paraId="30E2BC61" w14:textId="050C2BEB" w:rsidR="00B96FF4" w:rsidRPr="007F4327" w:rsidRDefault="00B96FF4" w:rsidP="00B96FF4">
            <w:pPr>
              <w:ind w:left="0"/>
              <w:rPr>
                <w:sz w:val="16"/>
                <w:szCs w:val="16"/>
              </w:rPr>
            </w:pPr>
            <w:r w:rsidRPr="007F4327">
              <w:rPr>
                <w:rFonts w:eastAsia="Times New Roman"/>
                <w:sz w:val="16"/>
                <w:szCs w:val="16"/>
                <w:lang w:eastAsia="es-CR"/>
              </w:rPr>
              <w:t>Cuando se incorpore una tercera plaza de juez se debe ajustar las funciones de los equipos de trabajo.</w:t>
            </w:r>
          </w:p>
        </w:tc>
        <w:tc>
          <w:tcPr>
            <w:tcW w:w="3118" w:type="dxa"/>
            <w:tcBorders>
              <w:top w:val="thinThickSmallGap" w:sz="12" w:space="0" w:color="C0C0C0"/>
              <w:left w:val="thinThickSmallGap" w:sz="12" w:space="0" w:color="C0C0C0"/>
              <w:bottom w:val="thinThickSmallGap" w:sz="12" w:space="0" w:color="C0C0C0"/>
              <w:right w:val="thinThickSmallGap" w:sz="12" w:space="0" w:color="C0C0C0"/>
            </w:tcBorders>
            <w:vAlign w:val="center"/>
          </w:tcPr>
          <w:p w14:paraId="3EFD7AB6" w14:textId="77777777" w:rsidR="00B96FF4" w:rsidRPr="007F4327" w:rsidRDefault="00B96FF4" w:rsidP="00B96FF4">
            <w:pPr>
              <w:ind w:left="0"/>
              <w:rPr>
                <w:sz w:val="16"/>
                <w:szCs w:val="16"/>
                <w:lang w:eastAsia="es-CR"/>
              </w:rPr>
            </w:pPr>
            <w:r w:rsidRPr="007F4327">
              <w:rPr>
                <w:sz w:val="16"/>
                <w:szCs w:val="16"/>
                <w:lang w:eastAsia="es-CR"/>
              </w:rPr>
              <w:t>Se debe cumplir con el rol semanal de las etapas, por lo tanto, con esta estructura una persona se encuentra en preparatoria- disponibilidad y las otras dos personas juzgadoras en la etapa intermedia.</w:t>
            </w:r>
          </w:p>
          <w:p w14:paraId="1D5975A1" w14:textId="77777777" w:rsidR="00B96FF4" w:rsidRPr="007F4327" w:rsidRDefault="00B96FF4" w:rsidP="00B96FF4">
            <w:pPr>
              <w:ind w:left="0"/>
              <w:rPr>
                <w:sz w:val="16"/>
                <w:szCs w:val="16"/>
                <w:lang w:eastAsia="es-CR"/>
              </w:rPr>
            </w:pPr>
            <w:r w:rsidRPr="007F4327">
              <w:rPr>
                <w:sz w:val="16"/>
                <w:szCs w:val="16"/>
                <w:lang w:eastAsia="es-CR"/>
              </w:rPr>
              <w:t>La persona encargada de la etapa preparatoria debe atender las solicitudes de atención inmediata y los asuntos asignados de esa etapa.</w:t>
            </w:r>
          </w:p>
          <w:p w14:paraId="0C026F58" w14:textId="77777777" w:rsidR="00B96FF4" w:rsidRPr="007F4327" w:rsidRDefault="00B96FF4" w:rsidP="00B96FF4">
            <w:pPr>
              <w:ind w:left="0"/>
              <w:rPr>
                <w:sz w:val="16"/>
                <w:szCs w:val="16"/>
                <w:lang w:eastAsia="es-CR"/>
              </w:rPr>
            </w:pPr>
            <w:r w:rsidRPr="007F4327">
              <w:rPr>
                <w:sz w:val="16"/>
                <w:szCs w:val="16"/>
                <w:lang w:eastAsia="es-CR"/>
              </w:rPr>
              <w:t>Las solicitudes que ingresan y no son de atención inmediata y corresponden a trabajo de escritorio puede ser distribuidas equitativamente entre los jueces, las cuales se programarán en el momento en el cual la persona juzgadora se encuentre en el rol que corresponda el desarrollo de esas gestiones.</w:t>
            </w:r>
          </w:p>
          <w:p w14:paraId="54762BE1" w14:textId="77777777" w:rsidR="00B96FF4" w:rsidRPr="007F4327" w:rsidRDefault="00B96FF4" w:rsidP="00B96FF4">
            <w:pPr>
              <w:ind w:left="0"/>
              <w:rPr>
                <w:sz w:val="16"/>
                <w:szCs w:val="16"/>
                <w:lang w:eastAsia="es-CR"/>
              </w:rPr>
            </w:pPr>
            <w:r w:rsidRPr="007F4327">
              <w:rPr>
                <w:sz w:val="16"/>
                <w:szCs w:val="16"/>
                <w:lang w:val="es-ES" w:eastAsia="es-CR"/>
              </w:rPr>
              <w:t xml:space="preserve">Todas las solicitudes que sean conocidas en la etapa preparatoria siempre serán conocidos por la misma persona juzgadora. </w:t>
            </w:r>
          </w:p>
          <w:p w14:paraId="547E3752" w14:textId="77777777" w:rsidR="00B96FF4" w:rsidRPr="007F4327" w:rsidRDefault="00B96FF4" w:rsidP="00B96FF4">
            <w:pPr>
              <w:ind w:left="0"/>
              <w:rPr>
                <w:sz w:val="16"/>
                <w:szCs w:val="16"/>
                <w:lang w:eastAsia="es-CR"/>
              </w:rPr>
            </w:pPr>
            <w:r w:rsidRPr="007F4327">
              <w:rPr>
                <w:sz w:val="16"/>
                <w:szCs w:val="16"/>
                <w:lang w:eastAsia="es-CR"/>
              </w:rPr>
              <w:t xml:space="preserve">Se debe trabajar por equipos de trabajo, cada persona juzgadora debe tener </w:t>
            </w:r>
            <w:r w:rsidRPr="007F4327">
              <w:rPr>
                <w:sz w:val="16"/>
                <w:szCs w:val="16"/>
                <w:lang w:eastAsia="es-CR"/>
              </w:rPr>
              <w:lastRenderedPageBreak/>
              <w:t>asignado una persona técnica judicial encargada de la tramitación de los expedientes asignados al equipo.</w:t>
            </w:r>
          </w:p>
          <w:p w14:paraId="091D23CD" w14:textId="77777777" w:rsidR="00B96FF4" w:rsidRPr="007F4327" w:rsidRDefault="00B96FF4" w:rsidP="00B96FF4">
            <w:pPr>
              <w:ind w:left="0"/>
              <w:rPr>
                <w:sz w:val="16"/>
                <w:szCs w:val="16"/>
                <w:lang w:eastAsia="es-CR"/>
              </w:rPr>
            </w:pPr>
            <w:r w:rsidRPr="007F4327">
              <w:rPr>
                <w:sz w:val="16"/>
                <w:szCs w:val="16"/>
                <w:lang w:eastAsia="es-CR"/>
              </w:rPr>
              <w:t>La cuarta persona técnica judicial deberá estar a cargo de las labores administrativas (atención persona usuaria, fotocopiado, traslado de expedientes, entre otros). Se deben realizar roles secundarios con los demás técnicos judiciales, en caso de que la persona encargada de esta labor lo requiera.</w:t>
            </w:r>
          </w:p>
          <w:p w14:paraId="3DF32F3D" w14:textId="77777777" w:rsidR="00B96FF4" w:rsidRPr="007F4327" w:rsidRDefault="00B96FF4" w:rsidP="00B96FF4">
            <w:pPr>
              <w:ind w:left="0"/>
              <w:rPr>
                <w:sz w:val="16"/>
                <w:szCs w:val="16"/>
                <w:lang w:eastAsia="es-CR"/>
              </w:rPr>
            </w:pPr>
            <w:r w:rsidRPr="007F4327">
              <w:rPr>
                <w:sz w:val="16"/>
                <w:szCs w:val="16"/>
                <w:lang w:eastAsia="es-CR"/>
              </w:rPr>
              <w:t>Se puede realizar una rotación de los puestos de trabajo de técnicos judiciales a partir de los seis meses, en caso de efectuarse se debe entregar los escritorios sin atrasos, en caso contrario no se puede realizar la rotación.</w:t>
            </w:r>
          </w:p>
          <w:p w14:paraId="672DAF9A" w14:textId="356800BE" w:rsidR="00B96FF4" w:rsidRPr="007F4327" w:rsidRDefault="00B96FF4" w:rsidP="00B96FF4">
            <w:pPr>
              <w:tabs>
                <w:tab w:val="left" w:pos="3146"/>
              </w:tabs>
              <w:ind w:left="63"/>
              <w:rPr>
                <w:sz w:val="16"/>
                <w:szCs w:val="16"/>
              </w:rPr>
            </w:pPr>
            <w:r w:rsidRPr="007F4327">
              <w:rPr>
                <w:sz w:val="16"/>
                <w:szCs w:val="16"/>
                <w:lang w:eastAsia="es-CR"/>
              </w:rPr>
              <w:t>La distribución de los expedientes debe realizar por equipos de trabajo.</w:t>
            </w:r>
          </w:p>
        </w:tc>
        <w:tc>
          <w:tcPr>
            <w:tcW w:w="1748" w:type="dxa"/>
            <w:tcBorders>
              <w:top w:val="thinThickSmallGap" w:sz="12" w:space="0" w:color="C0C0C0"/>
              <w:left w:val="thinThickSmallGap" w:sz="12" w:space="0" w:color="C0C0C0"/>
              <w:bottom w:val="thinThickSmallGap" w:sz="12" w:space="0" w:color="C0C0C0"/>
              <w:right w:val="thinThickSmallGap" w:sz="12" w:space="0" w:color="C0C0C0"/>
            </w:tcBorders>
            <w:vAlign w:val="center"/>
          </w:tcPr>
          <w:p w14:paraId="667B0048" w14:textId="66460170" w:rsidR="00B96FF4" w:rsidRPr="007F4327" w:rsidRDefault="00B96FF4" w:rsidP="00B96FF4">
            <w:pPr>
              <w:tabs>
                <w:tab w:val="left" w:pos="3146"/>
              </w:tabs>
              <w:spacing w:line="240" w:lineRule="auto"/>
              <w:ind w:left="0"/>
              <w:rPr>
                <w:sz w:val="16"/>
                <w:szCs w:val="16"/>
              </w:rPr>
            </w:pPr>
            <w:r w:rsidRPr="007F4327">
              <w:rPr>
                <w:rFonts w:eastAsia="Times New Roman"/>
                <w:sz w:val="16"/>
                <w:szCs w:val="16"/>
                <w:lang w:eastAsia="es-CR"/>
              </w:rPr>
              <w:lastRenderedPageBreak/>
              <w:t>Juzgado Penal</w:t>
            </w:r>
          </w:p>
        </w:tc>
        <w:tc>
          <w:tcPr>
            <w:tcW w:w="1691" w:type="dxa"/>
            <w:tcBorders>
              <w:top w:val="thinThickSmallGap" w:sz="12" w:space="0" w:color="C0C0C0"/>
              <w:left w:val="thinThickSmallGap" w:sz="12" w:space="0" w:color="C0C0C0"/>
              <w:bottom w:val="thinThickSmallGap" w:sz="12" w:space="0" w:color="C0C0C0"/>
              <w:right w:val="thinThickSmallGap" w:sz="12" w:space="0" w:color="C0C0C0"/>
            </w:tcBorders>
            <w:vAlign w:val="center"/>
          </w:tcPr>
          <w:p w14:paraId="23DE523C" w14:textId="4056656A" w:rsidR="00B96FF4" w:rsidRPr="007F4327" w:rsidRDefault="00A34133" w:rsidP="00B84A35">
            <w:pPr>
              <w:tabs>
                <w:tab w:val="left" w:pos="3146"/>
              </w:tabs>
              <w:snapToGrid w:val="0"/>
              <w:spacing w:line="240" w:lineRule="auto"/>
              <w:ind w:left="63"/>
              <w:jc w:val="center"/>
              <w:rPr>
                <w:rFonts w:eastAsia="Book Antiqua"/>
                <w:sz w:val="16"/>
                <w:szCs w:val="16"/>
              </w:rPr>
            </w:pPr>
            <w:r>
              <w:rPr>
                <w:rFonts w:eastAsia="Book Antiqua"/>
                <w:sz w:val="16"/>
                <w:szCs w:val="16"/>
              </w:rPr>
              <w:t>I</w:t>
            </w:r>
            <w:r w:rsidR="00624E12">
              <w:rPr>
                <w:rFonts w:eastAsia="Book Antiqua"/>
                <w:sz w:val="16"/>
                <w:szCs w:val="16"/>
              </w:rPr>
              <w:t>mplementada</w:t>
            </w:r>
            <w:r w:rsidR="00697721">
              <w:rPr>
                <w:rFonts w:eastAsia="Book Antiqua"/>
                <w:sz w:val="16"/>
                <w:szCs w:val="16"/>
              </w:rPr>
              <w:t xml:space="preserve"> parcial</w:t>
            </w:r>
          </w:p>
        </w:tc>
        <w:tc>
          <w:tcPr>
            <w:tcW w:w="2695" w:type="dxa"/>
            <w:tcBorders>
              <w:top w:val="thinThickSmallGap" w:sz="12" w:space="0" w:color="C0C0C0"/>
              <w:left w:val="thinThickSmallGap" w:sz="12" w:space="0" w:color="C0C0C0"/>
              <w:bottom w:val="thinThickSmallGap" w:sz="12" w:space="0" w:color="C0C0C0"/>
              <w:right w:val="thinThickSmallGap" w:sz="12" w:space="0" w:color="C0C0C0"/>
            </w:tcBorders>
          </w:tcPr>
          <w:p w14:paraId="0986374C" w14:textId="0EB53EBB" w:rsidR="00B96FF4" w:rsidRDefault="00624E12" w:rsidP="00B96FF4">
            <w:pPr>
              <w:tabs>
                <w:tab w:val="left" w:pos="3146"/>
              </w:tabs>
              <w:snapToGrid w:val="0"/>
              <w:spacing w:line="240" w:lineRule="auto"/>
              <w:ind w:left="0"/>
              <w:rPr>
                <w:sz w:val="16"/>
                <w:szCs w:val="16"/>
              </w:rPr>
            </w:pPr>
            <w:r>
              <w:rPr>
                <w:sz w:val="16"/>
                <w:szCs w:val="16"/>
              </w:rPr>
              <w:t>A</w:t>
            </w:r>
            <w:r w:rsidR="00697721">
              <w:rPr>
                <w:sz w:val="16"/>
                <w:szCs w:val="16"/>
              </w:rPr>
              <w:t>l</w:t>
            </w:r>
            <w:r>
              <w:rPr>
                <w:sz w:val="16"/>
                <w:szCs w:val="16"/>
              </w:rPr>
              <w:t xml:space="preserve"> 31 de enero </w:t>
            </w:r>
            <w:r w:rsidR="00697721">
              <w:rPr>
                <w:sz w:val="16"/>
                <w:szCs w:val="16"/>
              </w:rPr>
              <w:t xml:space="preserve">del </w:t>
            </w:r>
            <w:r>
              <w:rPr>
                <w:sz w:val="16"/>
                <w:szCs w:val="16"/>
              </w:rPr>
              <w:t>2023</w:t>
            </w:r>
            <w:r w:rsidR="000C18AD">
              <w:rPr>
                <w:sz w:val="16"/>
                <w:szCs w:val="16"/>
              </w:rPr>
              <w:t xml:space="preserve"> el Juzgado</w:t>
            </w:r>
            <w:r>
              <w:rPr>
                <w:sz w:val="16"/>
                <w:szCs w:val="16"/>
              </w:rPr>
              <w:t xml:space="preserve"> cuenta con una tercera plaza de juez </w:t>
            </w:r>
            <w:r w:rsidR="00B84A35">
              <w:rPr>
                <w:sz w:val="16"/>
                <w:szCs w:val="16"/>
              </w:rPr>
              <w:t xml:space="preserve">penal </w:t>
            </w:r>
            <w:r w:rsidR="000C18AD">
              <w:rPr>
                <w:sz w:val="16"/>
                <w:szCs w:val="16"/>
              </w:rPr>
              <w:t xml:space="preserve">de forma </w:t>
            </w:r>
            <w:r w:rsidR="00B84A35">
              <w:rPr>
                <w:sz w:val="16"/>
                <w:szCs w:val="16"/>
              </w:rPr>
              <w:t xml:space="preserve">provisional </w:t>
            </w:r>
            <w:r w:rsidR="000C18AD">
              <w:rPr>
                <w:sz w:val="16"/>
                <w:szCs w:val="16"/>
              </w:rPr>
              <w:t>(</w:t>
            </w:r>
            <w:r w:rsidR="000C18AD" w:rsidRPr="00A6344D">
              <w:rPr>
                <w:i/>
                <w:iCs/>
                <w:sz w:val="16"/>
                <w:szCs w:val="16"/>
              </w:rPr>
              <w:t>ver</w:t>
            </w:r>
            <w:r w:rsidR="00B84A35" w:rsidRPr="00A6344D">
              <w:rPr>
                <w:i/>
                <w:iCs/>
                <w:sz w:val="16"/>
                <w:szCs w:val="16"/>
              </w:rPr>
              <w:t xml:space="preserve"> apartado </w:t>
            </w:r>
            <w:r w:rsidR="00A6344D" w:rsidRPr="00A6344D">
              <w:rPr>
                <w:i/>
                <w:iCs/>
                <w:sz w:val="16"/>
                <w:szCs w:val="16"/>
              </w:rPr>
              <w:t>2.1 organigrama</w:t>
            </w:r>
            <w:r w:rsidR="00A6344D" w:rsidRPr="00A6344D">
              <w:rPr>
                <w:sz w:val="16"/>
                <w:szCs w:val="16"/>
              </w:rPr>
              <w:t>)</w:t>
            </w:r>
            <w:r>
              <w:rPr>
                <w:sz w:val="16"/>
                <w:szCs w:val="16"/>
              </w:rPr>
              <w:t xml:space="preserve"> por lo tanto, </w:t>
            </w:r>
            <w:r w:rsidR="00697721">
              <w:rPr>
                <w:sz w:val="16"/>
                <w:szCs w:val="16"/>
              </w:rPr>
              <w:t>la oficina ajustó</w:t>
            </w:r>
            <w:r>
              <w:rPr>
                <w:sz w:val="16"/>
                <w:szCs w:val="16"/>
              </w:rPr>
              <w:t xml:space="preserve"> las funciones de los equipos que se indican en esta propuesta.</w:t>
            </w:r>
          </w:p>
          <w:p w14:paraId="1E840074" w14:textId="165D4615" w:rsidR="003A2BF7" w:rsidRDefault="00A6344D" w:rsidP="003A2BF7">
            <w:pPr>
              <w:tabs>
                <w:tab w:val="left" w:pos="3146"/>
              </w:tabs>
              <w:snapToGrid w:val="0"/>
              <w:spacing w:after="0" w:line="240" w:lineRule="auto"/>
              <w:ind w:left="0"/>
              <w:rPr>
                <w:sz w:val="16"/>
                <w:szCs w:val="16"/>
              </w:rPr>
            </w:pPr>
            <w:r>
              <w:rPr>
                <w:sz w:val="16"/>
                <w:szCs w:val="16"/>
              </w:rPr>
              <w:t>El rol de trabajo q</w:t>
            </w:r>
            <w:r w:rsidR="0003139B">
              <w:rPr>
                <w:sz w:val="16"/>
                <w:szCs w:val="16"/>
              </w:rPr>
              <w:t>ue está pendiente de ajustar</w:t>
            </w:r>
            <w:r>
              <w:rPr>
                <w:sz w:val="16"/>
                <w:szCs w:val="16"/>
              </w:rPr>
              <w:t xml:space="preserve"> por parte de la oficina son las labores asignadas a</w:t>
            </w:r>
            <w:r w:rsidR="00697721">
              <w:rPr>
                <w:sz w:val="16"/>
                <w:szCs w:val="16"/>
              </w:rPr>
              <w:t xml:space="preserve"> la cuarta persona técnica judicial</w:t>
            </w:r>
            <w:r>
              <w:rPr>
                <w:sz w:val="16"/>
                <w:szCs w:val="16"/>
              </w:rPr>
              <w:t>, esta plaza</w:t>
            </w:r>
            <w:r w:rsidR="00697721">
              <w:rPr>
                <w:sz w:val="16"/>
                <w:szCs w:val="16"/>
              </w:rPr>
              <w:t xml:space="preserve"> debe atender la</w:t>
            </w:r>
            <w:r>
              <w:rPr>
                <w:sz w:val="16"/>
                <w:szCs w:val="16"/>
              </w:rPr>
              <w:t>s</w:t>
            </w:r>
            <w:r w:rsidR="00697721">
              <w:rPr>
                <w:sz w:val="16"/>
                <w:szCs w:val="16"/>
              </w:rPr>
              <w:t xml:space="preserve"> labores administrativas y la manifestación</w:t>
            </w:r>
            <w:r>
              <w:rPr>
                <w:sz w:val="16"/>
                <w:szCs w:val="16"/>
              </w:rPr>
              <w:t>. No obstante, adicional a eso</w:t>
            </w:r>
            <w:r w:rsidR="00697721">
              <w:rPr>
                <w:sz w:val="16"/>
                <w:szCs w:val="16"/>
              </w:rPr>
              <w:t xml:space="preserve"> se encuentra realizando el trámite de los expedientes que ingresan con desestimación y sobreseimiento oral, esta labor corresponde</w:t>
            </w:r>
            <w:r>
              <w:rPr>
                <w:sz w:val="16"/>
                <w:szCs w:val="16"/>
              </w:rPr>
              <w:t xml:space="preserve"> a los técnicos de trámite</w:t>
            </w:r>
            <w:r w:rsidR="003A2BF7">
              <w:rPr>
                <w:sz w:val="16"/>
                <w:szCs w:val="16"/>
              </w:rPr>
              <w:t xml:space="preserve"> y no a la persona técnica encargada de la manifestación.</w:t>
            </w:r>
          </w:p>
          <w:p w14:paraId="52E56223" w14:textId="1E0D0CE8" w:rsidR="00697721" w:rsidRPr="007F4327" w:rsidRDefault="003A2BF7" w:rsidP="00B96FF4">
            <w:pPr>
              <w:tabs>
                <w:tab w:val="left" w:pos="3146"/>
              </w:tabs>
              <w:snapToGrid w:val="0"/>
              <w:spacing w:line="240" w:lineRule="auto"/>
              <w:ind w:left="0"/>
              <w:rPr>
                <w:sz w:val="16"/>
                <w:szCs w:val="16"/>
              </w:rPr>
            </w:pPr>
            <w:r>
              <w:rPr>
                <w:sz w:val="16"/>
                <w:szCs w:val="16"/>
              </w:rPr>
              <w:t>E</w:t>
            </w:r>
            <w:r w:rsidR="00697721">
              <w:rPr>
                <w:sz w:val="16"/>
                <w:szCs w:val="16"/>
              </w:rPr>
              <w:t>l ajuste</w:t>
            </w:r>
            <w:r w:rsidR="00A6344D">
              <w:rPr>
                <w:sz w:val="16"/>
                <w:szCs w:val="16"/>
              </w:rPr>
              <w:t xml:space="preserve"> que realiza el Juzgado</w:t>
            </w:r>
            <w:r>
              <w:rPr>
                <w:sz w:val="16"/>
                <w:szCs w:val="16"/>
              </w:rPr>
              <w:t xml:space="preserve"> debe ser conforme a</w:t>
            </w:r>
            <w:r w:rsidR="00697721">
              <w:rPr>
                <w:sz w:val="16"/>
                <w:szCs w:val="16"/>
              </w:rPr>
              <w:t>l modelo</w:t>
            </w:r>
            <w:r>
              <w:rPr>
                <w:sz w:val="16"/>
                <w:szCs w:val="16"/>
              </w:rPr>
              <w:t xml:space="preserve"> de tramitación, el cual determina que</w:t>
            </w:r>
            <w:r w:rsidR="00697721">
              <w:rPr>
                <w:sz w:val="16"/>
                <w:szCs w:val="16"/>
              </w:rPr>
              <w:t xml:space="preserve"> los equipos de trabajo deben estar compuestos por una persona juzgadora y una persona técnica judicial. </w:t>
            </w:r>
          </w:p>
        </w:tc>
      </w:tr>
      <w:tr w:rsidR="00B96FF4" w:rsidRPr="007F4327" w14:paraId="2C9A11CC" w14:textId="77777777" w:rsidTr="00F9104F">
        <w:trPr>
          <w:trHeight w:val="1335"/>
        </w:trPr>
        <w:tc>
          <w:tcPr>
            <w:tcW w:w="1769" w:type="dxa"/>
            <w:tcBorders>
              <w:top w:val="thinThickSmallGap" w:sz="12" w:space="0" w:color="C0C0C0"/>
              <w:left w:val="thinThickSmallGap" w:sz="12" w:space="0" w:color="C0C0C0"/>
              <w:bottom w:val="thinThickSmallGap" w:sz="12" w:space="0" w:color="C0C0C0"/>
              <w:right w:val="thinThickSmallGap" w:sz="12" w:space="0" w:color="C0C0C0"/>
            </w:tcBorders>
            <w:vAlign w:val="center"/>
          </w:tcPr>
          <w:p w14:paraId="3CF42D3F" w14:textId="63DC008C" w:rsidR="00B96FF4" w:rsidRPr="007F4327" w:rsidRDefault="00114C88" w:rsidP="00B96FF4">
            <w:pPr>
              <w:spacing w:line="240" w:lineRule="auto"/>
              <w:ind w:left="0"/>
              <w:rPr>
                <w:b/>
                <w:bCs/>
                <w:sz w:val="16"/>
                <w:szCs w:val="16"/>
              </w:rPr>
            </w:pPr>
            <w:r>
              <w:rPr>
                <w:rFonts w:eastAsia="Times New Roman"/>
                <w:sz w:val="16"/>
                <w:szCs w:val="16"/>
                <w:lang w:eastAsia="es-CR"/>
              </w:rPr>
              <w:lastRenderedPageBreak/>
              <w:t>4</w:t>
            </w:r>
            <w:r w:rsidR="00B96FF4" w:rsidRPr="007F4327">
              <w:rPr>
                <w:rFonts w:eastAsia="Times New Roman"/>
                <w:sz w:val="16"/>
                <w:szCs w:val="16"/>
                <w:lang w:eastAsia="es-CR"/>
              </w:rPr>
              <w:t>.3 Apoyo de Jueces Supernumerarios</w:t>
            </w:r>
          </w:p>
        </w:tc>
        <w:tc>
          <w:tcPr>
            <w:tcW w:w="2554" w:type="dxa"/>
            <w:tcBorders>
              <w:top w:val="thinThickSmallGap" w:sz="12" w:space="0" w:color="C0C0C0"/>
              <w:left w:val="thinThickSmallGap" w:sz="12" w:space="0" w:color="C0C0C0"/>
              <w:bottom w:val="thinThickSmallGap" w:sz="12" w:space="0" w:color="C0C0C0"/>
              <w:right w:val="thinThickSmallGap" w:sz="12" w:space="0" w:color="C0C0C0"/>
            </w:tcBorders>
            <w:vAlign w:val="center"/>
          </w:tcPr>
          <w:p w14:paraId="4E672399" w14:textId="77777777" w:rsidR="00B96FF4" w:rsidRPr="007F4327" w:rsidRDefault="00B96FF4" w:rsidP="00B96FF4">
            <w:pPr>
              <w:spacing w:after="0" w:line="240" w:lineRule="auto"/>
              <w:ind w:left="0"/>
              <w:rPr>
                <w:rFonts w:eastAsia="Times New Roman"/>
                <w:sz w:val="16"/>
                <w:szCs w:val="16"/>
                <w:lang w:eastAsia="es-CR"/>
              </w:rPr>
            </w:pPr>
            <w:r w:rsidRPr="007F4327">
              <w:rPr>
                <w:rFonts w:eastAsia="Times New Roman"/>
                <w:sz w:val="16"/>
                <w:szCs w:val="16"/>
                <w:lang w:eastAsia="es-CR"/>
              </w:rPr>
              <w:t>El despacho tiene alta carga de trabajo, situación que en el 2020 ha provocado incremento del circulante en trámite y del plazo de la agenda a pesar de la atención de más de cuatro audiencias diarias por persona juzgadora.</w:t>
            </w:r>
          </w:p>
          <w:p w14:paraId="65CD9499" w14:textId="77777777" w:rsidR="00B96FF4" w:rsidRPr="007F4327" w:rsidRDefault="00B96FF4" w:rsidP="00B96FF4">
            <w:pPr>
              <w:spacing w:after="0" w:line="240" w:lineRule="auto"/>
              <w:ind w:left="0"/>
              <w:rPr>
                <w:rFonts w:eastAsia="Times New Roman"/>
                <w:sz w:val="16"/>
                <w:szCs w:val="16"/>
                <w:lang w:eastAsia="es-CR"/>
              </w:rPr>
            </w:pPr>
            <w:r w:rsidRPr="007F4327">
              <w:rPr>
                <w:rFonts w:eastAsia="Times New Roman"/>
                <w:sz w:val="16"/>
                <w:szCs w:val="16"/>
                <w:lang w:eastAsia="es-CR"/>
              </w:rPr>
              <w:t>Según lo indicado por el despacho, el apoyo que han recibido por parte de la Administración no es fijo o constante y además la asignación la realizan con poco tiempo de anticipación, por lo que se dificulta aprovechar al máximo los recursos otorgados porque los asuntos que se resuelven de forma oral, antes de realizar el reparto se debe verificar la agenda de los Fiscales para realizar los señalamientos en la agenda cronos.</w:t>
            </w:r>
          </w:p>
          <w:p w14:paraId="03C67231" w14:textId="1987370A" w:rsidR="00B96FF4" w:rsidRPr="007F4327" w:rsidRDefault="00B96FF4" w:rsidP="00B96FF4">
            <w:pPr>
              <w:spacing w:line="240" w:lineRule="auto"/>
              <w:ind w:left="0"/>
              <w:rPr>
                <w:sz w:val="16"/>
                <w:szCs w:val="16"/>
              </w:rPr>
            </w:pPr>
          </w:p>
        </w:tc>
        <w:tc>
          <w:tcPr>
            <w:tcW w:w="3118" w:type="dxa"/>
            <w:tcBorders>
              <w:top w:val="thinThickSmallGap" w:sz="12" w:space="0" w:color="C0C0C0"/>
              <w:left w:val="thinThickSmallGap" w:sz="12" w:space="0" w:color="C0C0C0"/>
              <w:bottom w:val="thinThickSmallGap" w:sz="12" w:space="0" w:color="C0C0C0"/>
              <w:right w:val="thinThickSmallGap" w:sz="12" w:space="0" w:color="C0C0C0"/>
            </w:tcBorders>
            <w:vAlign w:val="center"/>
          </w:tcPr>
          <w:p w14:paraId="07547A01" w14:textId="1ACAA0A1" w:rsidR="00B96FF4" w:rsidRPr="007F4327" w:rsidRDefault="00B96FF4" w:rsidP="003A2BF7">
            <w:pPr>
              <w:tabs>
                <w:tab w:val="left" w:pos="3146"/>
              </w:tabs>
              <w:spacing w:line="240" w:lineRule="auto"/>
              <w:ind w:left="63"/>
              <w:rPr>
                <w:sz w:val="16"/>
                <w:szCs w:val="16"/>
              </w:rPr>
            </w:pPr>
            <w:r w:rsidRPr="007F4327">
              <w:rPr>
                <w:rFonts w:eastAsia="Times New Roman"/>
                <w:sz w:val="16"/>
                <w:szCs w:val="16"/>
                <w:lang w:eastAsia="es-CR"/>
              </w:rPr>
              <w:t>Mientras el despacho cuente con una estructura de dos personas juzgadoras, se propone establecer una semana fija de colaboración con jueces supernumerarios al Juzgado, preferiblemente la tercera semana del mes porque en las primeras semanas es cuando se reciben la mayor cantidad de expedientes por parte del Ministerio Público.</w:t>
            </w:r>
          </w:p>
        </w:tc>
        <w:tc>
          <w:tcPr>
            <w:tcW w:w="1748" w:type="dxa"/>
            <w:tcBorders>
              <w:top w:val="thinThickSmallGap" w:sz="12" w:space="0" w:color="C0C0C0"/>
              <w:left w:val="thinThickSmallGap" w:sz="12" w:space="0" w:color="C0C0C0"/>
              <w:bottom w:val="thinThickSmallGap" w:sz="12" w:space="0" w:color="C0C0C0"/>
              <w:right w:val="thinThickSmallGap" w:sz="12" w:space="0" w:color="C0C0C0"/>
            </w:tcBorders>
            <w:vAlign w:val="center"/>
          </w:tcPr>
          <w:p w14:paraId="26B20CB7" w14:textId="77777777" w:rsidR="00B96FF4" w:rsidRPr="007F4327" w:rsidRDefault="00B96FF4" w:rsidP="00B96FF4">
            <w:pPr>
              <w:tabs>
                <w:tab w:val="left" w:pos="3146"/>
              </w:tabs>
              <w:spacing w:after="0" w:line="240" w:lineRule="auto"/>
              <w:ind w:left="0"/>
              <w:jc w:val="left"/>
              <w:rPr>
                <w:rFonts w:eastAsia="Times New Roman"/>
                <w:sz w:val="16"/>
                <w:szCs w:val="16"/>
                <w:lang w:eastAsia="es-CR"/>
              </w:rPr>
            </w:pPr>
            <w:r w:rsidRPr="007F4327">
              <w:rPr>
                <w:rFonts w:eastAsia="Times New Roman"/>
                <w:sz w:val="16"/>
                <w:szCs w:val="16"/>
                <w:lang w:eastAsia="es-CR"/>
              </w:rPr>
              <w:t xml:space="preserve">Administración </w:t>
            </w:r>
          </w:p>
          <w:p w14:paraId="179E98F5" w14:textId="77777777" w:rsidR="00B96FF4" w:rsidRPr="007F4327" w:rsidRDefault="00B96FF4" w:rsidP="00B96FF4">
            <w:pPr>
              <w:tabs>
                <w:tab w:val="left" w:pos="3146"/>
              </w:tabs>
              <w:spacing w:after="0" w:line="240" w:lineRule="auto"/>
              <w:ind w:left="0"/>
              <w:jc w:val="left"/>
              <w:rPr>
                <w:rFonts w:eastAsia="Times New Roman"/>
                <w:sz w:val="16"/>
                <w:szCs w:val="16"/>
                <w:lang w:eastAsia="es-CR"/>
              </w:rPr>
            </w:pPr>
            <w:r w:rsidRPr="007F4327">
              <w:rPr>
                <w:rFonts w:eastAsia="Times New Roman"/>
                <w:sz w:val="16"/>
                <w:szCs w:val="16"/>
                <w:lang w:eastAsia="es-CR"/>
              </w:rPr>
              <w:t>Dirección Ejecutiva</w:t>
            </w:r>
          </w:p>
          <w:p w14:paraId="7F1BA43D" w14:textId="3A5EA5A1" w:rsidR="00B96FF4" w:rsidRPr="007F4327" w:rsidRDefault="00B96FF4" w:rsidP="00B96FF4">
            <w:pPr>
              <w:tabs>
                <w:tab w:val="left" w:pos="3146"/>
              </w:tabs>
              <w:spacing w:line="240" w:lineRule="auto"/>
              <w:ind w:left="0"/>
              <w:rPr>
                <w:sz w:val="16"/>
                <w:szCs w:val="16"/>
              </w:rPr>
            </w:pPr>
            <w:r w:rsidRPr="007F4327">
              <w:rPr>
                <w:rFonts w:eastAsia="Times New Roman"/>
                <w:sz w:val="16"/>
                <w:szCs w:val="16"/>
                <w:lang w:eastAsia="es-CR"/>
              </w:rPr>
              <w:t xml:space="preserve">Juzgado Penal </w:t>
            </w:r>
          </w:p>
        </w:tc>
        <w:tc>
          <w:tcPr>
            <w:tcW w:w="1691" w:type="dxa"/>
            <w:tcBorders>
              <w:top w:val="thinThickSmallGap" w:sz="12" w:space="0" w:color="C0C0C0"/>
              <w:left w:val="thinThickSmallGap" w:sz="12" w:space="0" w:color="C0C0C0"/>
              <w:bottom w:val="thinThickSmallGap" w:sz="12" w:space="0" w:color="C0C0C0"/>
              <w:right w:val="thinThickSmallGap" w:sz="12" w:space="0" w:color="C0C0C0"/>
            </w:tcBorders>
            <w:vAlign w:val="center"/>
          </w:tcPr>
          <w:p w14:paraId="5043CB0F" w14:textId="2E3FD2F2" w:rsidR="00B96FF4" w:rsidRPr="007F4327" w:rsidRDefault="00624E12" w:rsidP="00931B0D">
            <w:pPr>
              <w:tabs>
                <w:tab w:val="left" w:pos="3146"/>
              </w:tabs>
              <w:snapToGrid w:val="0"/>
              <w:spacing w:line="240" w:lineRule="auto"/>
              <w:ind w:left="63"/>
              <w:jc w:val="center"/>
              <w:rPr>
                <w:sz w:val="16"/>
                <w:szCs w:val="16"/>
              </w:rPr>
            </w:pPr>
            <w:r>
              <w:rPr>
                <w:sz w:val="16"/>
                <w:szCs w:val="16"/>
              </w:rPr>
              <w:t>Pendiente</w:t>
            </w:r>
          </w:p>
        </w:tc>
        <w:tc>
          <w:tcPr>
            <w:tcW w:w="2695" w:type="dxa"/>
            <w:tcBorders>
              <w:top w:val="thinThickSmallGap" w:sz="12" w:space="0" w:color="C0C0C0"/>
              <w:left w:val="thinThickSmallGap" w:sz="12" w:space="0" w:color="C0C0C0"/>
              <w:bottom w:val="thinThickSmallGap" w:sz="12" w:space="0" w:color="C0C0C0"/>
              <w:right w:val="thinThickSmallGap" w:sz="12" w:space="0" w:color="C0C0C0"/>
            </w:tcBorders>
          </w:tcPr>
          <w:p w14:paraId="6B55C0C7" w14:textId="728D5E67" w:rsidR="00B84A35" w:rsidRDefault="003A2BF7" w:rsidP="003A2BF7">
            <w:pPr>
              <w:tabs>
                <w:tab w:val="left" w:pos="3146"/>
              </w:tabs>
              <w:snapToGrid w:val="0"/>
              <w:spacing w:line="240" w:lineRule="auto"/>
              <w:ind w:left="0"/>
              <w:rPr>
                <w:sz w:val="16"/>
                <w:szCs w:val="16"/>
              </w:rPr>
            </w:pPr>
            <w:r>
              <w:rPr>
                <w:sz w:val="16"/>
                <w:szCs w:val="16"/>
              </w:rPr>
              <w:t>Al 31 de enero del 2023 el Juzgado cuenta con una tercera plaza de juez penal de forma provisional (</w:t>
            </w:r>
            <w:r w:rsidRPr="00A6344D">
              <w:rPr>
                <w:i/>
                <w:iCs/>
                <w:sz w:val="16"/>
                <w:szCs w:val="16"/>
              </w:rPr>
              <w:t>ver apartado 2.1 organigrama</w:t>
            </w:r>
            <w:r w:rsidRPr="00A6344D">
              <w:rPr>
                <w:sz w:val="16"/>
                <w:szCs w:val="16"/>
              </w:rPr>
              <w:t>)</w:t>
            </w:r>
            <w:r>
              <w:rPr>
                <w:sz w:val="16"/>
                <w:szCs w:val="16"/>
              </w:rPr>
              <w:t xml:space="preserve"> por lo tanto, el personal de la oficina indica que </w:t>
            </w:r>
            <w:r w:rsidR="00B84A35">
              <w:rPr>
                <w:sz w:val="16"/>
                <w:szCs w:val="16"/>
              </w:rPr>
              <w:t xml:space="preserve">no han requerido </w:t>
            </w:r>
            <w:r w:rsidR="00697721">
              <w:rPr>
                <w:sz w:val="16"/>
                <w:szCs w:val="16"/>
              </w:rPr>
              <w:t>d</w:t>
            </w:r>
            <w:r w:rsidR="00B84A35">
              <w:rPr>
                <w:sz w:val="16"/>
                <w:szCs w:val="16"/>
              </w:rPr>
              <w:t xml:space="preserve">el apoyo de la Administración de </w:t>
            </w:r>
            <w:r w:rsidR="00012212">
              <w:rPr>
                <w:sz w:val="16"/>
                <w:szCs w:val="16"/>
              </w:rPr>
              <w:t>una persona juzgadora supernumeraria</w:t>
            </w:r>
            <w:r w:rsidR="000C18AD">
              <w:rPr>
                <w:sz w:val="16"/>
                <w:szCs w:val="16"/>
              </w:rPr>
              <w:t xml:space="preserve"> </w:t>
            </w:r>
            <w:r w:rsidR="00B84A35">
              <w:rPr>
                <w:sz w:val="16"/>
                <w:szCs w:val="16"/>
              </w:rPr>
              <w:t>para colaborar co</w:t>
            </w:r>
            <w:r w:rsidR="000C18AD">
              <w:rPr>
                <w:sz w:val="16"/>
                <w:szCs w:val="16"/>
              </w:rPr>
              <w:t>n un plan</w:t>
            </w:r>
            <w:r w:rsidR="00B84A35">
              <w:rPr>
                <w:sz w:val="16"/>
                <w:szCs w:val="16"/>
              </w:rPr>
              <w:t xml:space="preserve"> remedial </w:t>
            </w:r>
            <w:r w:rsidR="000C18AD">
              <w:rPr>
                <w:sz w:val="16"/>
                <w:szCs w:val="16"/>
              </w:rPr>
              <w:t>del Juzgado</w:t>
            </w:r>
            <w:r w:rsidR="00B84A35">
              <w:rPr>
                <w:sz w:val="16"/>
                <w:szCs w:val="16"/>
              </w:rPr>
              <w:t>.</w:t>
            </w:r>
          </w:p>
          <w:p w14:paraId="7C7140AA" w14:textId="346B92A0" w:rsidR="00B04498" w:rsidRDefault="00B04498" w:rsidP="00B96FF4">
            <w:pPr>
              <w:tabs>
                <w:tab w:val="left" w:pos="3146"/>
              </w:tabs>
              <w:snapToGrid w:val="0"/>
              <w:spacing w:line="240" w:lineRule="auto"/>
              <w:ind w:left="63"/>
              <w:rPr>
                <w:sz w:val="16"/>
                <w:szCs w:val="16"/>
              </w:rPr>
            </w:pPr>
            <w:r>
              <w:rPr>
                <w:sz w:val="16"/>
                <w:szCs w:val="16"/>
              </w:rPr>
              <w:t>No obstante,</w:t>
            </w:r>
            <w:r w:rsidR="00697721">
              <w:rPr>
                <w:sz w:val="16"/>
                <w:szCs w:val="16"/>
              </w:rPr>
              <w:t xml:space="preserve"> se aclara que la recomendación se mantiene porque el recurso actual es provisional, </w:t>
            </w:r>
            <w:r>
              <w:rPr>
                <w:sz w:val="16"/>
                <w:szCs w:val="16"/>
              </w:rPr>
              <w:t xml:space="preserve">en caso de que el Juzgado no cuente con el recurso adicional de la tercera plaza de juez se </w:t>
            </w:r>
            <w:r w:rsidR="00697721">
              <w:rPr>
                <w:sz w:val="16"/>
                <w:szCs w:val="16"/>
              </w:rPr>
              <w:t>requiere la colaboración de</w:t>
            </w:r>
            <w:r>
              <w:rPr>
                <w:sz w:val="16"/>
                <w:szCs w:val="16"/>
              </w:rPr>
              <w:t xml:space="preserve"> la Administración.</w:t>
            </w:r>
          </w:p>
          <w:p w14:paraId="07459315" w14:textId="53D18E86" w:rsidR="00B96FF4" w:rsidRPr="007F4327" w:rsidRDefault="00B96FF4" w:rsidP="00B96FF4">
            <w:pPr>
              <w:tabs>
                <w:tab w:val="left" w:pos="3146"/>
              </w:tabs>
              <w:snapToGrid w:val="0"/>
              <w:spacing w:line="240" w:lineRule="auto"/>
              <w:ind w:left="63"/>
              <w:rPr>
                <w:sz w:val="16"/>
                <w:szCs w:val="16"/>
              </w:rPr>
            </w:pPr>
          </w:p>
        </w:tc>
      </w:tr>
      <w:tr w:rsidR="00B96FF4" w:rsidRPr="007F4327" w14:paraId="3365ACC6" w14:textId="77777777" w:rsidTr="00F9104F">
        <w:trPr>
          <w:trHeight w:val="1335"/>
        </w:trPr>
        <w:tc>
          <w:tcPr>
            <w:tcW w:w="1769" w:type="dxa"/>
            <w:tcBorders>
              <w:left w:val="thinThickSmallGap" w:sz="12" w:space="0" w:color="C0C0C0"/>
              <w:bottom w:val="thinThickSmallGap" w:sz="12" w:space="0" w:color="C0C0C0"/>
              <w:right w:val="thinThickSmallGap" w:sz="12" w:space="0" w:color="C0C0C0"/>
            </w:tcBorders>
            <w:vAlign w:val="center"/>
          </w:tcPr>
          <w:p w14:paraId="3FA900D3" w14:textId="50242302" w:rsidR="00B96FF4" w:rsidRPr="007F4327" w:rsidRDefault="00114C88" w:rsidP="00B96FF4">
            <w:pPr>
              <w:spacing w:line="240" w:lineRule="auto"/>
              <w:ind w:left="0"/>
              <w:rPr>
                <w:b/>
                <w:bCs/>
                <w:sz w:val="16"/>
                <w:szCs w:val="16"/>
              </w:rPr>
            </w:pPr>
            <w:r>
              <w:rPr>
                <w:rFonts w:eastAsia="Times New Roman"/>
                <w:sz w:val="16"/>
                <w:szCs w:val="16"/>
                <w:lang w:eastAsia="es-CR"/>
              </w:rPr>
              <w:t>4</w:t>
            </w:r>
            <w:r w:rsidR="00B96FF4" w:rsidRPr="007F4327">
              <w:rPr>
                <w:rFonts w:eastAsia="Times New Roman"/>
                <w:sz w:val="16"/>
                <w:szCs w:val="16"/>
                <w:lang w:eastAsia="es-CR"/>
              </w:rPr>
              <w:t>.4 Asociar resoluciones en el sistema de Gestión por parte de las personas juzgadoras</w:t>
            </w:r>
          </w:p>
        </w:tc>
        <w:tc>
          <w:tcPr>
            <w:tcW w:w="2554" w:type="dxa"/>
            <w:tcBorders>
              <w:left w:val="thinThickSmallGap" w:sz="12" w:space="0" w:color="C0C0C0"/>
              <w:bottom w:val="thinThickSmallGap" w:sz="12" w:space="0" w:color="C0C0C0"/>
              <w:right w:val="thinThickSmallGap" w:sz="12" w:space="0" w:color="C0C0C0"/>
            </w:tcBorders>
            <w:vAlign w:val="center"/>
          </w:tcPr>
          <w:p w14:paraId="7135CFBA" w14:textId="77777777" w:rsidR="00B96FF4" w:rsidRPr="007F4327" w:rsidRDefault="00B96FF4" w:rsidP="00B96FF4">
            <w:pPr>
              <w:spacing w:after="0" w:line="240" w:lineRule="auto"/>
              <w:ind w:left="0"/>
              <w:rPr>
                <w:rFonts w:eastAsia="Times New Roman"/>
                <w:sz w:val="16"/>
                <w:szCs w:val="16"/>
                <w:lang w:eastAsia="es-CR"/>
              </w:rPr>
            </w:pPr>
            <w:r w:rsidRPr="007F4327">
              <w:rPr>
                <w:rFonts w:eastAsia="Times New Roman"/>
                <w:sz w:val="16"/>
                <w:szCs w:val="16"/>
                <w:lang w:eastAsia="es-CR"/>
              </w:rPr>
              <w:t xml:space="preserve">Se determinó que tanto Jueces Supernumerarios de la zona de Santa Cruz como las personas juzgadoras del Centro de Apoyo que colaboraron con asuntos del Juzgado, no están incorporando las resoluciones de los </w:t>
            </w:r>
            <w:r w:rsidRPr="007F4327">
              <w:rPr>
                <w:rFonts w:eastAsia="Times New Roman"/>
                <w:sz w:val="16"/>
                <w:szCs w:val="16"/>
                <w:lang w:eastAsia="es-CR"/>
              </w:rPr>
              <w:lastRenderedPageBreak/>
              <w:t>expedientes en el sistema, por tanto, esa función se estaba recargando al puesto de Coordinador o Coordinadora Judicial.</w:t>
            </w:r>
          </w:p>
          <w:p w14:paraId="2035C93D" w14:textId="386EFE18" w:rsidR="00B96FF4" w:rsidRPr="007F4327" w:rsidRDefault="00B96FF4" w:rsidP="00B96FF4">
            <w:pPr>
              <w:ind w:left="0"/>
              <w:rPr>
                <w:sz w:val="16"/>
                <w:szCs w:val="16"/>
              </w:rPr>
            </w:pPr>
            <w:r w:rsidRPr="007F4327">
              <w:rPr>
                <w:rFonts w:eastAsia="Times New Roman"/>
                <w:sz w:val="16"/>
                <w:szCs w:val="16"/>
                <w:lang w:eastAsia="es-CR"/>
              </w:rPr>
              <w:t>Como ejemplo, al 25 de noviembre se detectaron aproximadamente 194 asuntos resueltos, pero sin resolución incorporada en el sistema por parte de los Jueces del CACMJ.</w:t>
            </w:r>
          </w:p>
        </w:tc>
        <w:tc>
          <w:tcPr>
            <w:tcW w:w="3118" w:type="dxa"/>
            <w:tcBorders>
              <w:left w:val="thinThickSmallGap" w:sz="12" w:space="0" w:color="C0C0C0"/>
              <w:bottom w:val="thinThickSmallGap" w:sz="12" w:space="0" w:color="C0C0C0"/>
              <w:right w:val="thinThickSmallGap" w:sz="12" w:space="0" w:color="C0C0C0"/>
            </w:tcBorders>
            <w:vAlign w:val="center"/>
          </w:tcPr>
          <w:p w14:paraId="1516AB60" w14:textId="77777777" w:rsidR="00B96FF4" w:rsidRPr="007F4327" w:rsidRDefault="00B96FF4" w:rsidP="00B96FF4">
            <w:pPr>
              <w:spacing w:after="0" w:line="240" w:lineRule="auto"/>
              <w:ind w:left="0"/>
              <w:rPr>
                <w:rFonts w:eastAsia="Times New Roman"/>
                <w:sz w:val="16"/>
                <w:szCs w:val="16"/>
                <w:lang w:eastAsia="es-CR"/>
              </w:rPr>
            </w:pPr>
            <w:r w:rsidRPr="007F4327">
              <w:rPr>
                <w:rFonts w:eastAsia="Times New Roman"/>
                <w:sz w:val="16"/>
                <w:szCs w:val="16"/>
                <w:lang w:eastAsia="es-CR"/>
              </w:rPr>
              <w:lastRenderedPageBreak/>
              <w:t xml:space="preserve">Cuando un despacho solicita colaboración de otras oficinas, se realiza como apoyo para atender alguna situación crítica, siendo una alternativa el apoyo de Jueces Supernumerarios o Jueces de Reducción de Circulante, sin embargo, debe existir </w:t>
            </w:r>
            <w:r w:rsidRPr="007F4327">
              <w:rPr>
                <w:rFonts w:eastAsia="Times New Roman"/>
                <w:sz w:val="16"/>
                <w:szCs w:val="16"/>
                <w:lang w:eastAsia="es-CR"/>
              </w:rPr>
              <w:lastRenderedPageBreak/>
              <w:t>una comunicación efectiva entre las oficinas.</w:t>
            </w:r>
          </w:p>
          <w:p w14:paraId="21B92E62" w14:textId="77777777" w:rsidR="00B96FF4" w:rsidRPr="007F4327" w:rsidRDefault="00B96FF4" w:rsidP="00B96FF4">
            <w:pPr>
              <w:spacing w:after="0" w:line="240" w:lineRule="auto"/>
              <w:ind w:left="0"/>
              <w:rPr>
                <w:rFonts w:eastAsia="Times New Roman"/>
                <w:sz w:val="16"/>
                <w:szCs w:val="16"/>
                <w:lang w:eastAsia="es-CR"/>
              </w:rPr>
            </w:pPr>
            <w:r w:rsidRPr="007F4327">
              <w:rPr>
                <w:rFonts w:eastAsia="Times New Roman"/>
                <w:sz w:val="16"/>
                <w:szCs w:val="16"/>
                <w:lang w:eastAsia="es-CR"/>
              </w:rPr>
              <w:t>Además, cada persona juzgadora que emita una resolución es la encargada de la incorporación de esta en el sistema informático, debido a que es una labor propia del puesto.</w:t>
            </w:r>
          </w:p>
          <w:p w14:paraId="58353B65" w14:textId="77777777" w:rsidR="00B96FF4" w:rsidRPr="007F4327" w:rsidRDefault="00B96FF4" w:rsidP="00B96FF4">
            <w:pPr>
              <w:spacing w:after="0" w:line="240" w:lineRule="auto"/>
              <w:ind w:left="0"/>
              <w:rPr>
                <w:rFonts w:eastAsia="Times New Roman"/>
                <w:sz w:val="16"/>
                <w:szCs w:val="16"/>
                <w:lang w:eastAsia="es-CR"/>
              </w:rPr>
            </w:pPr>
            <w:r w:rsidRPr="007F4327">
              <w:rPr>
                <w:rFonts w:eastAsia="Times New Roman"/>
                <w:sz w:val="16"/>
                <w:szCs w:val="16"/>
                <w:lang w:eastAsia="es-CR"/>
              </w:rPr>
              <w:t>La finalidad es atender la situación crítica y no generar cuellos de botellas en el despacho.</w:t>
            </w:r>
          </w:p>
          <w:p w14:paraId="69CE67EA" w14:textId="0D09BA5B" w:rsidR="00B96FF4" w:rsidRPr="007F4327" w:rsidRDefault="00B96FF4" w:rsidP="00B96FF4">
            <w:pPr>
              <w:tabs>
                <w:tab w:val="left" w:pos="3146"/>
              </w:tabs>
              <w:spacing w:line="240" w:lineRule="auto"/>
              <w:ind w:left="63"/>
              <w:rPr>
                <w:sz w:val="16"/>
                <w:szCs w:val="16"/>
              </w:rPr>
            </w:pPr>
          </w:p>
        </w:tc>
        <w:tc>
          <w:tcPr>
            <w:tcW w:w="1748" w:type="dxa"/>
            <w:tcBorders>
              <w:left w:val="thinThickSmallGap" w:sz="12" w:space="0" w:color="C0C0C0"/>
              <w:bottom w:val="thinThickSmallGap" w:sz="12" w:space="0" w:color="C0C0C0"/>
              <w:right w:val="thinThickSmallGap" w:sz="12" w:space="0" w:color="C0C0C0"/>
            </w:tcBorders>
            <w:vAlign w:val="center"/>
          </w:tcPr>
          <w:p w14:paraId="5C04D4EC" w14:textId="77777777" w:rsidR="00B96FF4" w:rsidRPr="007F4327" w:rsidRDefault="00B96FF4" w:rsidP="00B96FF4">
            <w:pPr>
              <w:tabs>
                <w:tab w:val="left" w:pos="3146"/>
              </w:tabs>
              <w:spacing w:after="0" w:line="240" w:lineRule="auto"/>
              <w:ind w:left="0"/>
              <w:jc w:val="left"/>
              <w:rPr>
                <w:rFonts w:eastAsia="Times New Roman"/>
                <w:sz w:val="16"/>
                <w:szCs w:val="16"/>
                <w:lang w:eastAsia="es-CR"/>
              </w:rPr>
            </w:pPr>
            <w:r w:rsidRPr="007F4327">
              <w:rPr>
                <w:rFonts w:eastAsia="Times New Roman"/>
                <w:sz w:val="16"/>
                <w:szCs w:val="16"/>
                <w:lang w:eastAsia="es-CR"/>
              </w:rPr>
              <w:lastRenderedPageBreak/>
              <w:t>Centro de Apoyo, Coordinación y Mejoramiento para la Gestión Jurisdiccional</w:t>
            </w:r>
          </w:p>
          <w:p w14:paraId="40694DDB" w14:textId="77777777" w:rsidR="00B96FF4" w:rsidRPr="007F4327" w:rsidRDefault="00B96FF4" w:rsidP="00B96FF4">
            <w:pPr>
              <w:tabs>
                <w:tab w:val="left" w:pos="3146"/>
              </w:tabs>
              <w:spacing w:after="0" w:line="240" w:lineRule="auto"/>
              <w:ind w:left="0"/>
              <w:jc w:val="left"/>
              <w:rPr>
                <w:rFonts w:eastAsia="Times New Roman"/>
                <w:sz w:val="16"/>
                <w:szCs w:val="16"/>
                <w:lang w:eastAsia="es-CR"/>
              </w:rPr>
            </w:pPr>
          </w:p>
          <w:p w14:paraId="22DCA885" w14:textId="77777777" w:rsidR="00B96FF4" w:rsidRPr="007F4327" w:rsidRDefault="00B96FF4" w:rsidP="00B96FF4">
            <w:pPr>
              <w:tabs>
                <w:tab w:val="left" w:pos="3146"/>
              </w:tabs>
              <w:spacing w:after="0" w:line="240" w:lineRule="auto"/>
              <w:ind w:left="0"/>
              <w:jc w:val="left"/>
              <w:rPr>
                <w:rFonts w:eastAsia="Times New Roman"/>
                <w:sz w:val="16"/>
                <w:szCs w:val="16"/>
                <w:lang w:eastAsia="es-CR"/>
              </w:rPr>
            </w:pPr>
            <w:r w:rsidRPr="007F4327">
              <w:rPr>
                <w:rFonts w:eastAsia="Times New Roman"/>
                <w:sz w:val="16"/>
                <w:szCs w:val="16"/>
                <w:lang w:eastAsia="es-CR"/>
              </w:rPr>
              <w:lastRenderedPageBreak/>
              <w:t>Administración Regional de Santa Cruz</w:t>
            </w:r>
          </w:p>
          <w:p w14:paraId="0639C79E" w14:textId="77777777" w:rsidR="00B96FF4" w:rsidRPr="007F4327" w:rsidRDefault="00B96FF4" w:rsidP="00B96FF4">
            <w:pPr>
              <w:tabs>
                <w:tab w:val="left" w:pos="3146"/>
              </w:tabs>
              <w:spacing w:after="0" w:line="240" w:lineRule="auto"/>
              <w:ind w:left="0"/>
              <w:jc w:val="left"/>
              <w:rPr>
                <w:rFonts w:eastAsia="Times New Roman"/>
                <w:sz w:val="16"/>
                <w:szCs w:val="16"/>
                <w:lang w:eastAsia="es-CR"/>
              </w:rPr>
            </w:pPr>
            <w:r w:rsidRPr="007F4327">
              <w:rPr>
                <w:rFonts w:eastAsia="Times New Roman"/>
                <w:sz w:val="16"/>
                <w:szCs w:val="16"/>
                <w:lang w:eastAsia="es-CR"/>
              </w:rPr>
              <w:t>Juzgado Penal</w:t>
            </w:r>
          </w:p>
          <w:p w14:paraId="71ABAEF2" w14:textId="77777777" w:rsidR="00B96FF4" w:rsidRPr="007F4327" w:rsidRDefault="00B96FF4" w:rsidP="00B96FF4">
            <w:pPr>
              <w:tabs>
                <w:tab w:val="left" w:pos="3146"/>
              </w:tabs>
              <w:spacing w:after="0" w:line="240" w:lineRule="auto"/>
              <w:ind w:left="0"/>
              <w:jc w:val="left"/>
              <w:rPr>
                <w:rFonts w:eastAsia="Times New Roman"/>
                <w:sz w:val="16"/>
                <w:szCs w:val="16"/>
                <w:lang w:eastAsia="es-CR"/>
              </w:rPr>
            </w:pPr>
            <w:r w:rsidRPr="007F4327">
              <w:rPr>
                <w:rFonts w:eastAsia="Times New Roman"/>
                <w:sz w:val="16"/>
                <w:szCs w:val="16"/>
                <w:lang w:eastAsia="es-CR"/>
              </w:rPr>
              <w:t>Dirección Ejecutiva</w:t>
            </w:r>
          </w:p>
          <w:p w14:paraId="2B548BF5" w14:textId="34D93D19" w:rsidR="00B96FF4" w:rsidRPr="007F4327" w:rsidRDefault="00B96FF4" w:rsidP="00B96FF4">
            <w:pPr>
              <w:tabs>
                <w:tab w:val="left" w:pos="3146"/>
              </w:tabs>
              <w:spacing w:line="240" w:lineRule="auto"/>
              <w:ind w:left="63"/>
              <w:rPr>
                <w:sz w:val="16"/>
                <w:szCs w:val="16"/>
              </w:rPr>
            </w:pPr>
          </w:p>
        </w:tc>
        <w:tc>
          <w:tcPr>
            <w:tcW w:w="1691" w:type="dxa"/>
            <w:tcBorders>
              <w:left w:val="thinThickSmallGap" w:sz="12" w:space="0" w:color="C0C0C0"/>
              <w:bottom w:val="thinThickSmallGap" w:sz="12" w:space="0" w:color="C0C0C0"/>
              <w:right w:val="thinThickSmallGap" w:sz="12" w:space="0" w:color="C0C0C0"/>
            </w:tcBorders>
            <w:vAlign w:val="center"/>
          </w:tcPr>
          <w:p w14:paraId="6537F28F" w14:textId="7A73A07B" w:rsidR="00B96FF4" w:rsidRPr="007F4327" w:rsidRDefault="00A34133" w:rsidP="00931B0D">
            <w:pPr>
              <w:tabs>
                <w:tab w:val="left" w:pos="3146"/>
              </w:tabs>
              <w:snapToGrid w:val="0"/>
              <w:spacing w:line="240" w:lineRule="auto"/>
              <w:ind w:left="63"/>
              <w:jc w:val="center"/>
              <w:rPr>
                <w:sz w:val="16"/>
                <w:szCs w:val="16"/>
              </w:rPr>
            </w:pPr>
            <w:r>
              <w:rPr>
                <w:sz w:val="16"/>
                <w:szCs w:val="16"/>
              </w:rPr>
              <w:lastRenderedPageBreak/>
              <w:t>P</w:t>
            </w:r>
            <w:r w:rsidR="00624E12">
              <w:rPr>
                <w:sz w:val="16"/>
                <w:szCs w:val="16"/>
              </w:rPr>
              <w:t>endiente</w:t>
            </w:r>
          </w:p>
        </w:tc>
        <w:tc>
          <w:tcPr>
            <w:tcW w:w="2695" w:type="dxa"/>
            <w:tcBorders>
              <w:left w:val="thinThickSmallGap" w:sz="12" w:space="0" w:color="C0C0C0"/>
              <w:bottom w:val="thinThickSmallGap" w:sz="12" w:space="0" w:color="C0C0C0"/>
              <w:right w:val="thinThickSmallGap" w:sz="12" w:space="0" w:color="C0C0C0"/>
            </w:tcBorders>
          </w:tcPr>
          <w:p w14:paraId="26A60F96" w14:textId="3D260C44" w:rsidR="00B04498" w:rsidRDefault="00B04498" w:rsidP="00B04498">
            <w:pPr>
              <w:tabs>
                <w:tab w:val="left" w:pos="3146"/>
              </w:tabs>
              <w:snapToGrid w:val="0"/>
              <w:spacing w:line="240" w:lineRule="auto"/>
              <w:ind w:left="63"/>
              <w:rPr>
                <w:sz w:val="16"/>
                <w:szCs w:val="16"/>
              </w:rPr>
            </w:pPr>
            <w:r>
              <w:rPr>
                <w:sz w:val="16"/>
                <w:szCs w:val="16"/>
              </w:rPr>
              <w:t xml:space="preserve">El 31 de enero 2023, </w:t>
            </w:r>
            <w:r w:rsidR="00E5334E">
              <w:rPr>
                <w:sz w:val="16"/>
                <w:szCs w:val="16"/>
              </w:rPr>
              <w:t>se consulta</w:t>
            </w:r>
            <w:r>
              <w:rPr>
                <w:sz w:val="16"/>
                <w:szCs w:val="16"/>
              </w:rPr>
              <w:t xml:space="preserve"> a las personas juzgadoras sobre el uso correcto del módulo de resoluciones y la incorporación de estas en el sistema</w:t>
            </w:r>
            <w:r w:rsidR="00624E12">
              <w:rPr>
                <w:sz w:val="16"/>
                <w:szCs w:val="16"/>
              </w:rPr>
              <w:t xml:space="preserve"> e indican que hay desconocimiento sobre el </w:t>
            </w:r>
            <w:r>
              <w:rPr>
                <w:sz w:val="16"/>
                <w:szCs w:val="16"/>
              </w:rPr>
              <w:lastRenderedPageBreak/>
              <w:t>módulo</w:t>
            </w:r>
            <w:r w:rsidR="00624E12">
              <w:rPr>
                <w:sz w:val="16"/>
                <w:szCs w:val="16"/>
              </w:rPr>
              <w:t xml:space="preserve"> </w:t>
            </w:r>
            <w:r>
              <w:rPr>
                <w:sz w:val="16"/>
                <w:szCs w:val="16"/>
              </w:rPr>
              <w:t>y la</w:t>
            </w:r>
            <w:r w:rsidR="00624E12">
              <w:rPr>
                <w:sz w:val="16"/>
                <w:szCs w:val="16"/>
              </w:rPr>
              <w:t xml:space="preserve"> información</w:t>
            </w:r>
            <w:r>
              <w:rPr>
                <w:sz w:val="16"/>
                <w:szCs w:val="16"/>
              </w:rPr>
              <w:t xml:space="preserve"> que se debe completar</w:t>
            </w:r>
            <w:r w:rsidR="00624E12">
              <w:rPr>
                <w:sz w:val="16"/>
                <w:szCs w:val="16"/>
              </w:rPr>
              <w:t xml:space="preserve">. </w:t>
            </w:r>
          </w:p>
          <w:p w14:paraId="2A377481" w14:textId="2331E587" w:rsidR="00624E12" w:rsidRDefault="00624E12" w:rsidP="00B04498">
            <w:pPr>
              <w:tabs>
                <w:tab w:val="left" w:pos="3146"/>
              </w:tabs>
              <w:snapToGrid w:val="0"/>
              <w:spacing w:line="240" w:lineRule="auto"/>
              <w:ind w:left="63"/>
              <w:rPr>
                <w:sz w:val="16"/>
                <w:szCs w:val="16"/>
              </w:rPr>
            </w:pPr>
            <w:r>
              <w:rPr>
                <w:sz w:val="16"/>
                <w:szCs w:val="16"/>
              </w:rPr>
              <w:t>Por parte de la Profesional a cargo se verifica el informe mensual de SIGMA ej-04 del mes de noviembre y diciembre</w:t>
            </w:r>
            <w:r w:rsidR="00E5334E">
              <w:rPr>
                <w:sz w:val="16"/>
                <w:szCs w:val="16"/>
              </w:rPr>
              <w:t xml:space="preserve"> </w:t>
            </w:r>
            <w:r w:rsidR="00E46DA1">
              <w:rPr>
                <w:sz w:val="16"/>
                <w:szCs w:val="16"/>
              </w:rPr>
              <w:t xml:space="preserve">2022, se obtuvo como resultado que </w:t>
            </w:r>
            <w:r w:rsidR="00E5334E">
              <w:rPr>
                <w:sz w:val="16"/>
                <w:szCs w:val="16"/>
              </w:rPr>
              <w:t>en un mes</w:t>
            </w:r>
            <w:r>
              <w:rPr>
                <w:sz w:val="16"/>
                <w:szCs w:val="16"/>
              </w:rPr>
              <w:t xml:space="preserve"> no se visualizan las resoluciones dictadas </w:t>
            </w:r>
            <w:r w:rsidR="00E5334E">
              <w:rPr>
                <w:sz w:val="16"/>
                <w:szCs w:val="16"/>
              </w:rPr>
              <w:t xml:space="preserve">de ninguna persona juzgadora </w:t>
            </w:r>
            <w:r>
              <w:rPr>
                <w:sz w:val="16"/>
                <w:szCs w:val="16"/>
              </w:rPr>
              <w:t>y en otro mes solo</w:t>
            </w:r>
            <w:r w:rsidR="00B04498">
              <w:rPr>
                <w:sz w:val="16"/>
                <w:szCs w:val="16"/>
              </w:rPr>
              <w:t xml:space="preserve"> se visualizan las resoluciones</w:t>
            </w:r>
            <w:r>
              <w:rPr>
                <w:sz w:val="16"/>
                <w:szCs w:val="16"/>
              </w:rPr>
              <w:t xml:space="preserve"> </w:t>
            </w:r>
            <w:r w:rsidR="00B04498">
              <w:rPr>
                <w:sz w:val="16"/>
                <w:szCs w:val="16"/>
              </w:rPr>
              <w:t>d</w:t>
            </w:r>
            <w:r>
              <w:rPr>
                <w:sz w:val="16"/>
                <w:szCs w:val="16"/>
              </w:rPr>
              <w:t>e</w:t>
            </w:r>
            <w:r w:rsidR="00E5334E">
              <w:rPr>
                <w:sz w:val="16"/>
                <w:szCs w:val="16"/>
              </w:rPr>
              <w:t xml:space="preserve"> la persona juzgadora encargada de la coordinación</w:t>
            </w:r>
            <w:r w:rsidR="00B04498">
              <w:rPr>
                <w:sz w:val="16"/>
                <w:szCs w:val="16"/>
              </w:rPr>
              <w:t>, por lo que se comprueba que no se ha implementado la propuesta</w:t>
            </w:r>
            <w:r>
              <w:rPr>
                <w:sz w:val="16"/>
                <w:szCs w:val="16"/>
              </w:rPr>
              <w:t>.</w:t>
            </w:r>
          </w:p>
          <w:p w14:paraId="6DFB9E20" w14:textId="16C27313" w:rsidR="00B96FF4" w:rsidRPr="007F4327" w:rsidRDefault="00303DC2" w:rsidP="00B04498">
            <w:pPr>
              <w:tabs>
                <w:tab w:val="left" w:pos="3146"/>
              </w:tabs>
              <w:snapToGrid w:val="0"/>
              <w:spacing w:line="240" w:lineRule="auto"/>
              <w:ind w:left="63"/>
              <w:rPr>
                <w:sz w:val="16"/>
                <w:szCs w:val="16"/>
              </w:rPr>
            </w:pPr>
            <w:r>
              <w:rPr>
                <w:sz w:val="16"/>
                <w:szCs w:val="16"/>
              </w:rPr>
              <w:t xml:space="preserve">Por lo que, se </w:t>
            </w:r>
            <w:r w:rsidR="00E46DA1">
              <w:rPr>
                <w:sz w:val="16"/>
                <w:szCs w:val="16"/>
              </w:rPr>
              <w:t>requiere</w:t>
            </w:r>
            <w:r>
              <w:rPr>
                <w:sz w:val="16"/>
                <w:szCs w:val="16"/>
              </w:rPr>
              <w:t xml:space="preserve"> una capacitación por parte de la Dirección de Tecnología de Información.</w:t>
            </w:r>
          </w:p>
        </w:tc>
      </w:tr>
      <w:tr w:rsidR="00B96FF4" w:rsidRPr="007F4327" w14:paraId="4327A4A0" w14:textId="77777777" w:rsidTr="00F9104F">
        <w:trPr>
          <w:trHeight w:val="1335"/>
        </w:trPr>
        <w:tc>
          <w:tcPr>
            <w:tcW w:w="1769" w:type="dxa"/>
            <w:tcBorders>
              <w:left w:val="thinThickSmallGap" w:sz="12" w:space="0" w:color="C0C0C0"/>
              <w:bottom w:val="thinThickSmallGap" w:sz="12" w:space="0" w:color="C0C0C0"/>
              <w:right w:val="thinThickSmallGap" w:sz="12" w:space="0" w:color="C0C0C0"/>
            </w:tcBorders>
            <w:vAlign w:val="center"/>
          </w:tcPr>
          <w:p w14:paraId="1BF498B2" w14:textId="1B450405" w:rsidR="00B96FF4" w:rsidRPr="007F4327" w:rsidRDefault="00114C88" w:rsidP="00B96FF4">
            <w:pPr>
              <w:spacing w:line="240" w:lineRule="auto"/>
              <w:ind w:left="0"/>
              <w:rPr>
                <w:b/>
                <w:bCs/>
                <w:sz w:val="16"/>
                <w:szCs w:val="16"/>
              </w:rPr>
            </w:pPr>
            <w:r>
              <w:rPr>
                <w:rFonts w:eastAsia="Times New Roman"/>
                <w:sz w:val="16"/>
                <w:szCs w:val="16"/>
                <w:lang w:eastAsia="es-CR"/>
              </w:rPr>
              <w:lastRenderedPageBreak/>
              <w:t>4</w:t>
            </w:r>
            <w:r w:rsidR="00B96FF4" w:rsidRPr="007F4327">
              <w:rPr>
                <w:rFonts w:eastAsia="Times New Roman"/>
                <w:sz w:val="16"/>
                <w:szCs w:val="16"/>
                <w:lang w:eastAsia="es-CR"/>
              </w:rPr>
              <w:t xml:space="preserve">.5 Proceso de remesado de expedientes </w:t>
            </w:r>
          </w:p>
        </w:tc>
        <w:tc>
          <w:tcPr>
            <w:tcW w:w="2554" w:type="dxa"/>
            <w:tcBorders>
              <w:left w:val="thinThickSmallGap" w:sz="12" w:space="0" w:color="C0C0C0"/>
              <w:bottom w:val="thinThickSmallGap" w:sz="12" w:space="0" w:color="C0C0C0"/>
              <w:right w:val="thinThickSmallGap" w:sz="12" w:space="0" w:color="C0C0C0"/>
            </w:tcBorders>
            <w:vAlign w:val="center"/>
          </w:tcPr>
          <w:p w14:paraId="36EAE1BE" w14:textId="2EEE7381" w:rsidR="00B96FF4" w:rsidRPr="007F4327" w:rsidRDefault="00B96FF4" w:rsidP="00B96FF4">
            <w:pPr>
              <w:ind w:left="0"/>
              <w:rPr>
                <w:sz w:val="16"/>
                <w:szCs w:val="16"/>
              </w:rPr>
            </w:pPr>
            <w:r w:rsidRPr="007F4327">
              <w:rPr>
                <w:rFonts w:eastAsia="Times New Roman"/>
                <w:sz w:val="16"/>
                <w:szCs w:val="16"/>
                <w:lang w:eastAsia="es-CR"/>
              </w:rPr>
              <w:t>El Juzgado tiene expedientes archivados y listos para remesar dentro de la oficina del 2004 al 2016, sin embargo, se encuentran obstaculizando el área de la manifestación y el libre tránsito del personal.</w:t>
            </w:r>
          </w:p>
        </w:tc>
        <w:tc>
          <w:tcPr>
            <w:tcW w:w="3118" w:type="dxa"/>
            <w:tcBorders>
              <w:left w:val="thinThickSmallGap" w:sz="12" w:space="0" w:color="C0C0C0"/>
              <w:bottom w:val="thinThickSmallGap" w:sz="12" w:space="0" w:color="C0C0C0"/>
              <w:right w:val="thinThickSmallGap" w:sz="12" w:space="0" w:color="C0C0C0"/>
            </w:tcBorders>
            <w:vAlign w:val="center"/>
          </w:tcPr>
          <w:p w14:paraId="0CD1D5DC" w14:textId="77777777" w:rsidR="00B96FF4" w:rsidRPr="007F4327" w:rsidRDefault="00B96FF4" w:rsidP="00B96FF4">
            <w:pPr>
              <w:spacing w:before="0" w:after="0" w:line="240" w:lineRule="auto"/>
              <w:ind w:left="0"/>
              <w:rPr>
                <w:rFonts w:eastAsia="Times New Roman"/>
                <w:color w:val="000000"/>
                <w:sz w:val="16"/>
                <w:szCs w:val="16"/>
                <w:lang w:eastAsia="es-CR"/>
              </w:rPr>
            </w:pPr>
            <w:r w:rsidRPr="007F4327">
              <w:rPr>
                <w:rFonts w:eastAsia="Times New Roman"/>
                <w:color w:val="000000"/>
                <w:sz w:val="16"/>
                <w:szCs w:val="16"/>
                <w:lang w:eastAsia="es-CR"/>
              </w:rPr>
              <w:t>Coordinar con la Administración para continuar con el proceso de remesado de expedientes o bien para el traslado de los expedientes a un espacio adecuado, con el fin de liberar espacios físicos para el personal del despacho.</w:t>
            </w:r>
          </w:p>
          <w:p w14:paraId="59D4C8CA" w14:textId="2BAEF30E" w:rsidR="00B96FF4" w:rsidRPr="007F4327" w:rsidRDefault="00B96FF4" w:rsidP="00B96FF4">
            <w:pPr>
              <w:tabs>
                <w:tab w:val="left" w:pos="3146"/>
              </w:tabs>
              <w:spacing w:line="240" w:lineRule="auto"/>
              <w:ind w:left="63"/>
              <w:rPr>
                <w:sz w:val="16"/>
                <w:szCs w:val="16"/>
              </w:rPr>
            </w:pPr>
          </w:p>
        </w:tc>
        <w:tc>
          <w:tcPr>
            <w:tcW w:w="1748" w:type="dxa"/>
            <w:tcBorders>
              <w:left w:val="thinThickSmallGap" w:sz="12" w:space="0" w:color="C0C0C0"/>
              <w:bottom w:val="thinThickSmallGap" w:sz="12" w:space="0" w:color="C0C0C0"/>
              <w:right w:val="thinThickSmallGap" w:sz="12" w:space="0" w:color="C0C0C0"/>
            </w:tcBorders>
            <w:vAlign w:val="center"/>
          </w:tcPr>
          <w:p w14:paraId="62635CBE" w14:textId="77777777" w:rsidR="00B96FF4" w:rsidRPr="007F4327" w:rsidRDefault="00B96FF4" w:rsidP="00B96FF4">
            <w:pPr>
              <w:tabs>
                <w:tab w:val="left" w:pos="3146"/>
              </w:tabs>
              <w:spacing w:after="0" w:line="240" w:lineRule="auto"/>
              <w:ind w:left="0"/>
              <w:jc w:val="left"/>
              <w:rPr>
                <w:rFonts w:eastAsia="Times New Roman"/>
                <w:sz w:val="16"/>
                <w:szCs w:val="16"/>
                <w:lang w:eastAsia="es-CR"/>
              </w:rPr>
            </w:pPr>
            <w:r w:rsidRPr="007F4327">
              <w:rPr>
                <w:rFonts w:eastAsia="Times New Roman"/>
                <w:sz w:val="16"/>
                <w:szCs w:val="16"/>
                <w:lang w:eastAsia="es-CR"/>
              </w:rPr>
              <w:t>Administración Regional de Santa Cruz</w:t>
            </w:r>
          </w:p>
          <w:p w14:paraId="5909C77E" w14:textId="18E9D558" w:rsidR="00B96FF4" w:rsidRPr="007F4327" w:rsidRDefault="00B96FF4" w:rsidP="00B96FF4">
            <w:pPr>
              <w:tabs>
                <w:tab w:val="left" w:pos="3146"/>
              </w:tabs>
              <w:ind w:left="0"/>
              <w:rPr>
                <w:sz w:val="16"/>
                <w:szCs w:val="16"/>
              </w:rPr>
            </w:pPr>
            <w:r w:rsidRPr="007F4327">
              <w:rPr>
                <w:rFonts w:eastAsia="Times New Roman"/>
                <w:sz w:val="16"/>
                <w:szCs w:val="16"/>
                <w:lang w:eastAsia="es-CR"/>
              </w:rPr>
              <w:t>Juzgado Penal</w:t>
            </w:r>
          </w:p>
        </w:tc>
        <w:tc>
          <w:tcPr>
            <w:tcW w:w="1691" w:type="dxa"/>
            <w:tcBorders>
              <w:left w:val="thinThickSmallGap" w:sz="12" w:space="0" w:color="C0C0C0"/>
              <w:bottom w:val="thinThickSmallGap" w:sz="12" w:space="0" w:color="C0C0C0"/>
              <w:right w:val="thinThickSmallGap" w:sz="12" w:space="0" w:color="C0C0C0"/>
            </w:tcBorders>
          </w:tcPr>
          <w:p w14:paraId="70DF9E56" w14:textId="4D3D28CF" w:rsidR="008E44D5" w:rsidRPr="007F4327" w:rsidRDefault="008E44D5" w:rsidP="00B96FF4">
            <w:pPr>
              <w:tabs>
                <w:tab w:val="left" w:pos="3146"/>
              </w:tabs>
              <w:snapToGrid w:val="0"/>
              <w:spacing w:line="240" w:lineRule="auto"/>
              <w:ind w:left="63"/>
              <w:rPr>
                <w:sz w:val="16"/>
                <w:szCs w:val="16"/>
              </w:rPr>
            </w:pPr>
            <w:r>
              <w:rPr>
                <w:sz w:val="16"/>
                <w:szCs w:val="16"/>
              </w:rPr>
              <w:t xml:space="preserve"> </w:t>
            </w:r>
            <w:r w:rsidR="00303DC2">
              <w:rPr>
                <w:sz w:val="16"/>
                <w:szCs w:val="16"/>
              </w:rPr>
              <w:t>Implementada</w:t>
            </w:r>
          </w:p>
        </w:tc>
        <w:tc>
          <w:tcPr>
            <w:tcW w:w="2695" w:type="dxa"/>
            <w:tcBorders>
              <w:left w:val="thinThickSmallGap" w:sz="12" w:space="0" w:color="C0C0C0"/>
              <w:bottom w:val="thinThickSmallGap" w:sz="12" w:space="0" w:color="C0C0C0"/>
              <w:right w:val="thinThickSmallGap" w:sz="12" w:space="0" w:color="C0C0C0"/>
            </w:tcBorders>
          </w:tcPr>
          <w:p w14:paraId="2156F44A" w14:textId="082688E7" w:rsidR="00303DC2" w:rsidRDefault="00303DC2" w:rsidP="00303DC2">
            <w:pPr>
              <w:tabs>
                <w:tab w:val="left" w:pos="3146"/>
              </w:tabs>
              <w:snapToGrid w:val="0"/>
              <w:spacing w:line="240" w:lineRule="auto"/>
              <w:ind w:left="63"/>
              <w:rPr>
                <w:sz w:val="16"/>
                <w:szCs w:val="16"/>
              </w:rPr>
            </w:pPr>
            <w:r>
              <w:rPr>
                <w:sz w:val="16"/>
                <w:szCs w:val="16"/>
              </w:rPr>
              <w:t>Durante la visita</w:t>
            </w:r>
            <w:r w:rsidR="00B04498">
              <w:rPr>
                <w:sz w:val="16"/>
                <w:szCs w:val="16"/>
              </w:rPr>
              <w:t>, el</w:t>
            </w:r>
            <w:r w:rsidR="00E5334E">
              <w:rPr>
                <w:sz w:val="16"/>
                <w:szCs w:val="16"/>
              </w:rPr>
              <w:t xml:space="preserve"> personal del</w:t>
            </w:r>
            <w:r w:rsidR="00B04498">
              <w:rPr>
                <w:sz w:val="16"/>
                <w:szCs w:val="16"/>
              </w:rPr>
              <w:t xml:space="preserve"> </w:t>
            </w:r>
            <w:r w:rsidR="00F9104F">
              <w:rPr>
                <w:sz w:val="16"/>
                <w:szCs w:val="16"/>
              </w:rPr>
              <w:t>Juzgado indica</w:t>
            </w:r>
            <w:r>
              <w:rPr>
                <w:sz w:val="16"/>
                <w:szCs w:val="16"/>
              </w:rPr>
              <w:t xml:space="preserve"> que</w:t>
            </w:r>
            <w:r w:rsidR="00B04498">
              <w:rPr>
                <w:sz w:val="16"/>
                <w:szCs w:val="16"/>
              </w:rPr>
              <w:t>,</w:t>
            </w:r>
            <w:r>
              <w:rPr>
                <w:sz w:val="16"/>
                <w:szCs w:val="16"/>
              </w:rPr>
              <w:t xml:space="preserve"> los expedientes que estaban pendientes de remesar del 2004 al 2016</w:t>
            </w:r>
            <w:r w:rsidR="00B04498">
              <w:rPr>
                <w:sz w:val="16"/>
                <w:szCs w:val="16"/>
              </w:rPr>
              <w:t xml:space="preserve"> durante el abordaje</w:t>
            </w:r>
            <w:r>
              <w:rPr>
                <w:sz w:val="16"/>
                <w:szCs w:val="16"/>
              </w:rPr>
              <w:t xml:space="preserve">, fueron remesados, por lo que se cumplió </w:t>
            </w:r>
            <w:r w:rsidR="00B04498">
              <w:rPr>
                <w:sz w:val="16"/>
                <w:szCs w:val="16"/>
              </w:rPr>
              <w:t>de forma satisfactoria la propuesta</w:t>
            </w:r>
            <w:r>
              <w:rPr>
                <w:sz w:val="16"/>
                <w:szCs w:val="16"/>
              </w:rPr>
              <w:t>.</w:t>
            </w:r>
          </w:p>
          <w:p w14:paraId="44E871BC" w14:textId="77777777" w:rsidR="00B96FF4" w:rsidRPr="007F4327" w:rsidRDefault="00B96FF4" w:rsidP="00303DC2">
            <w:pPr>
              <w:tabs>
                <w:tab w:val="left" w:pos="3146"/>
              </w:tabs>
              <w:snapToGrid w:val="0"/>
              <w:spacing w:line="240" w:lineRule="auto"/>
              <w:ind w:left="0"/>
              <w:rPr>
                <w:sz w:val="16"/>
                <w:szCs w:val="16"/>
              </w:rPr>
            </w:pPr>
          </w:p>
        </w:tc>
      </w:tr>
      <w:tr w:rsidR="00B96FF4" w:rsidRPr="007F4327" w14:paraId="5D94BF71" w14:textId="77777777" w:rsidTr="00D61EFC">
        <w:trPr>
          <w:trHeight w:val="739"/>
        </w:trPr>
        <w:tc>
          <w:tcPr>
            <w:tcW w:w="1769" w:type="dxa"/>
            <w:tcBorders>
              <w:left w:val="thinThickSmallGap" w:sz="12" w:space="0" w:color="C0C0C0"/>
              <w:bottom w:val="thinThickSmallGap" w:sz="12" w:space="0" w:color="C0C0C0"/>
              <w:right w:val="thinThickSmallGap" w:sz="12" w:space="0" w:color="C0C0C0"/>
            </w:tcBorders>
            <w:vAlign w:val="center"/>
          </w:tcPr>
          <w:p w14:paraId="42F5D864" w14:textId="4A9AD29A" w:rsidR="00B96FF4" w:rsidRPr="007F4327" w:rsidRDefault="00114C88" w:rsidP="00B96FF4">
            <w:pPr>
              <w:spacing w:line="240" w:lineRule="auto"/>
              <w:ind w:left="0"/>
              <w:rPr>
                <w:rFonts w:eastAsia="Times New Roman"/>
                <w:sz w:val="16"/>
                <w:szCs w:val="16"/>
                <w:lang w:eastAsia="es-CR"/>
              </w:rPr>
            </w:pPr>
            <w:r>
              <w:rPr>
                <w:rFonts w:eastAsia="Times New Roman"/>
                <w:sz w:val="16"/>
                <w:szCs w:val="16"/>
                <w:lang w:eastAsia="es-CR"/>
              </w:rPr>
              <w:lastRenderedPageBreak/>
              <w:t>4</w:t>
            </w:r>
            <w:r w:rsidR="00B96FF4" w:rsidRPr="007F4327">
              <w:rPr>
                <w:rFonts w:eastAsia="Times New Roman"/>
                <w:sz w:val="16"/>
                <w:szCs w:val="16"/>
                <w:lang w:eastAsia="es-CR"/>
              </w:rPr>
              <w:t>.6 Ajuste de funciones</w:t>
            </w:r>
          </w:p>
        </w:tc>
        <w:tc>
          <w:tcPr>
            <w:tcW w:w="2554" w:type="dxa"/>
            <w:tcBorders>
              <w:left w:val="thinThickSmallGap" w:sz="12" w:space="0" w:color="C0C0C0"/>
              <w:bottom w:val="thinThickSmallGap" w:sz="12" w:space="0" w:color="C0C0C0"/>
              <w:right w:val="thinThickSmallGap" w:sz="12" w:space="0" w:color="C0C0C0"/>
            </w:tcBorders>
            <w:vAlign w:val="center"/>
          </w:tcPr>
          <w:p w14:paraId="2FFE7327" w14:textId="77777777" w:rsidR="00B96FF4" w:rsidRPr="007F4327" w:rsidRDefault="00B96FF4" w:rsidP="00B96FF4">
            <w:pPr>
              <w:spacing w:after="0" w:line="240" w:lineRule="auto"/>
              <w:ind w:left="0"/>
              <w:rPr>
                <w:rFonts w:eastAsia="Times New Roman"/>
                <w:sz w:val="16"/>
                <w:szCs w:val="16"/>
                <w:lang w:eastAsia="es-CR"/>
              </w:rPr>
            </w:pPr>
            <w:r w:rsidRPr="007F4327">
              <w:rPr>
                <w:rFonts w:eastAsia="Times New Roman"/>
                <w:sz w:val="16"/>
                <w:szCs w:val="16"/>
                <w:lang w:eastAsia="es-CR"/>
              </w:rPr>
              <w:t>Se determinó que el puesto de Coordinador o Coordinadora Judicial está generando un cuello de botella para el proceso del despacho, debido a que efectúan funciones que corresponden a los técnicos judiciales como los señalamientos de las desestimaciones y sobreseimientos y el acompañamiento de audiencia a los Jueces Supernumerarios.</w:t>
            </w:r>
          </w:p>
          <w:p w14:paraId="6C7B56A2" w14:textId="4F9464C7" w:rsidR="00B96FF4" w:rsidRPr="007F4327" w:rsidRDefault="00B96FF4" w:rsidP="00B96FF4">
            <w:pPr>
              <w:ind w:left="0"/>
              <w:rPr>
                <w:rFonts w:eastAsia="Times New Roman"/>
                <w:sz w:val="16"/>
                <w:szCs w:val="16"/>
                <w:lang w:eastAsia="es-CR"/>
              </w:rPr>
            </w:pPr>
            <w:r w:rsidRPr="007F4327">
              <w:rPr>
                <w:rFonts w:eastAsia="Times New Roman"/>
                <w:sz w:val="16"/>
                <w:szCs w:val="16"/>
                <w:lang w:eastAsia="es-CR"/>
              </w:rPr>
              <w:t>Además, actualmente rompen los equipos de trabajo con los asuntos de personas privadas de libertad porque se realiza un rol de todos los técnicos con ambos jueces.</w:t>
            </w:r>
          </w:p>
        </w:tc>
        <w:tc>
          <w:tcPr>
            <w:tcW w:w="3118" w:type="dxa"/>
            <w:tcBorders>
              <w:left w:val="thinThickSmallGap" w:sz="12" w:space="0" w:color="C0C0C0"/>
              <w:bottom w:val="thinThickSmallGap" w:sz="12" w:space="0" w:color="C0C0C0"/>
              <w:right w:val="thinThickSmallGap" w:sz="12" w:space="0" w:color="C0C0C0"/>
            </w:tcBorders>
            <w:vAlign w:val="center"/>
          </w:tcPr>
          <w:p w14:paraId="0AEAF652" w14:textId="77777777" w:rsidR="00B96FF4" w:rsidRPr="007F4327" w:rsidRDefault="00B96FF4" w:rsidP="00B96FF4">
            <w:pPr>
              <w:spacing w:after="0" w:line="240" w:lineRule="auto"/>
              <w:ind w:left="0"/>
              <w:rPr>
                <w:rFonts w:eastAsia="Times New Roman"/>
                <w:sz w:val="16"/>
                <w:szCs w:val="16"/>
                <w:lang w:eastAsia="es-CR"/>
              </w:rPr>
            </w:pPr>
            <w:r w:rsidRPr="007F4327">
              <w:rPr>
                <w:rFonts w:eastAsia="Times New Roman"/>
                <w:sz w:val="16"/>
                <w:szCs w:val="16"/>
                <w:lang w:eastAsia="es-CR"/>
              </w:rPr>
              <w:t xml:space="preserve">Las personas técnicas serán las encargadas de los señalamientos y tramitación de las desestimaciones y sobreseimientos orales y escritas. Los técnicos judiciales son los encargados de brindar soporte a los jueces cuando se presente alguna situación con los equipos tecnológicos de las salas. </w:t>
            </w:r>
          </w:p>
          <w:p w14:paraId="72F85AF6" w14:textId="77777777" w:rsidR="00B96FF4" w:rsidRPr="007F4327" w:rsidRDefault="00B96FF4" w:rsidP="00B96FF4">
            <w:pPr>
              <w:spacing w:after="0" w:line="240" w:lineRule="auto"/>
              <w:ind w:left="0"/>
              <w:rPr>
                <w:rFonts w:eastAsia="Times New Roman"/>
                <w:sz w:val="16"/>
                <w:szCs w:val="16"/>
                <w:lang w:eastAsia="es-CR"/>
              </w:rPr>
            </w:pPr>
            <w:r w:rsidRPr="007F4327">
              <w:rPr>
                <w:rFonts w:eastAsia="Times New Roman"/>
                <w:sz w:val="16"/>
                <w:szCs w:val="16"/>
                <w:lang w:eastAsia="es-CR"/>
              </w:rPr>
              <w:t>Lo anterior, con la finalidad que el puesto de coordinador judicial pueda atender las labores que actualmente están provocando cuello de botella en el despacho.</w:t>
            </w:r>
          </w:p>
          <w:p w14:paraId="3CC691E5" w14:textId="77777777" w:rsidR="00B96FF4" w:rsidRPr="007F4327" w:rsidRDefault="00B96FF4" w:rsidP="00B96FF4">
            <w:pPr>
              <w:spacing w:after="0" w:line="240" w:lineRule="auto"/>
              <w:ind w:left="0"/>
              <w:rPr>
                <w:rFonts w:eastAsia="Times New Roman"/>
                <w:sz w:val="16"/>
                <w:szCs w:val="16"/>
                <w:lang w:eastAsia="es-CR"/>
              </w:rPr>
            </w:pPr>
            <w:r w:rsidRPr="007F4327">
              <w:rPr>
                <w:rFonts w:eastAsia="Times New Roman"/>
                <w:sz w:val="16"/>
                <w:szCs w:val="16"/>
                <w:lang w:eastAsia="es-CR"/>
              </w:rPr>
              <w:t xml:space="preserve"> Con respecto a los asuntos de personas privadas de libertad, la distribución se deberá realizar respectando los equipos de trabajo.</w:t>
            </w:r>
          </w:p>
          <w:p w14:paraId="28D7C1DA" w14:textId="387E4F67" w:rsidR="00B96FF4" w:rsidRDefault="00B96FF4" w:rsidP="00B96FF4">
            <w:pPr>
              <w:spacing w:after="0" w:line="240" w:lineRule="auto"/>
              <w:ind w:left="0"/>
              <w:rPr>
                <w:rFonts w:eastAsia="Times New Roman"/>
                <w:sz w:val="16"/>
                <w:szCs w:val="16"/>
                <w:lang w:eastAsia="es-CR"/>
              </w:rPr>
            </w:pPr>
            <w:r w:rsidRPr="007F4327">
              <w:rPr>
                <w:rFonts w:eastAsia="Times New Roman"/>
                <w:sz w:val="16"/>
                <w:szCs w:val="16"/>
                <w:lang w:eastAsia="es-CR"/>
              </w:rPr>
              <w:t>Por ejemplo: cuando se cuenta con una estructura de dos jueces con cuatro técnicos se realizará la distribución de la siguiente forma:</w:t>
            </w:r>
          </w:p>
          <w:p w14:paraId="60B90193" w14:textId="06699F6D" w:rsidR="00295D1F" w:rsidRDefault="00295D1F" w:rsidP="00B96FF4">
            <w:pPr>
              <w:spacing w:after="0" w:line="240" w:lineRule="auto"/>
              <w:ind w:left="0"/>
              <w:rPr>
                <w:rFonts w:eastAsia="Times New Roman"/>
                <w:sz w:val="16"/>
                <w:szCs w:val="16"/>
                <w:lang w:eastAsia="es-CR"/>
              </w:rPr>
            </w:pPr>
          </w:p>
          <w:tbl>
            <w:tblPr>
              <w:tblpPr w:leftFromText="141" w:rightFromText="141" w:vertAnchor="text" w:horzAnchor="margin" w:tblpY="3"/>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0"/>
              <w:gridCol w:w="1407"/>
            </w:tblGrid>
            <w:tr w:rsidR="00B96FF4" w:rsidRPr="007F4327" w14:paraId="6B80BFE0" w14:textId="77777777" w:rsidTr="009B5106">
              <w:trPr>
                <w:trHeight w:val="301"/>
              </w:trPr>
              <w:tc>
                <w:tcPr>
                  <w:tcW w:w="1140" w:type="dxa"/>
                  <w:shd w:val="clear" w:color="auto" w:fill="auto"/>
                </w:tcPr>
                <w:p w14:paraId="7834A2DB" w14:textId="77777777" w:rsidR="00B96FF4" w:rsidRPr="007F4327" w:rsidRDefault="00B96FF4" w:rsidP="00B96FF4">
                  <w:pPr>
                    <w:pStyle w:val="Prrafodelista3"/>
                    <w:spacing w:line="276" w:lineRule="auto"/>
                    <w:ind w:left="0"/>
                    <w:jc w:val="both"/>
                    <w:rPr>
                      <w:rFonts w:ascii="Arial" w:hAnsi="Arial" w:cs="Arial"/>
                      <w:sz w:val="16"/>
                      <w:szCs w:val="16"/>
                      <w:lang w:val="es-ES"/>
                    </w:rPr>
                  </w:pPr>
                  <w:r w:rsidRPr="007F4327">
                    <w:rPr>
                      <w:rFonts w:ascii="Arial" w:hAnsi="Arial" w:cs="Arial"/>
                      <w:sz w:val="16"/>
                      <w:szCs w:val="16"/>
                      <w:lang w:val="es-ES"/>
                    </w:rPr>
                    <w:t>Juez o Jueza 1</w:t>
                  </w:r>
                </w:p>
              </w:tc>
              <w:tc>
                <w:tcPr>
                  <w:tcW w:w="1407" w:type="dxa"/>
                  <w:shd w:val="clear" w:color="auto" w:fill="auto"/>
                </w:tcPr>
                <w:p w14:paraId="1658A386" w14:textId="77777777" w:rsidR="00B96FF4" w:rsidRPr="007F4327" w:rsidRDefault="00B96FF4" w:rsidP="00B96FF4">
                  <w:pPr>
                    <w:pStyle w:val="Prrafodelista3"/>
                    <w:spacing w:line="276" w:lineRule="auto"/>
                    <w:ind w:left="0"/>
                    <w:jc w:val="both"/>
                    <w:rPr>
                      <w:rFonts w:ascii="Arial" w:hAnsi="Arial" w:cs="Arial"/>
                      <w:sz w:val="16"/>
                      <w:szCs w:val="16"/>
                      <w:lang w:val="es-ES"/>
                    </w:rPr>
                  </w:pPr>
                  <w:r w:rsidRPr="007F4327">
                    <w:rPr>
                      <w:rFonts w:ascii="Arial" w:hAnsi="Arial" w:cs="Arial"/>
                      <w:sz w:val="16"/>
                      <w:szCs w:val="16"/>
                      <w:lang w:val="es-ES"/>
                    </w:rPr>
                    <w:t>Técnico o Técnica 1</w:t>
                  </w:r>
                </w:p>
                <w:p w14:paraId="6185F7D0" w14:textId="77777777" w:rsidR="00B96FF4" w:rsidRPr="007F4327" w:rsidRDefault="00B96FF4" w:rsidP="00B96FF4">
                  <w:pPr>
                    <w:pStyle w:val="Prrafodelista3"/>
                    <w:spacing w:line="276" w:lineRule="auto"/>
                    <w:ind w:left="0"/>
                    <w:jc w:val="both"/>
                    <w:rPr>
                      <w:rFonts w:ascii="Arial" w:hAnsi="Arial" w:cs="Arial"/>
                      <w:sz w:val="16"/>
                      <w:szCs w:val="16"/>
                      <w:lang w:val="es-ES"/>
                    </w:rPr>
                  </w:pPr>
                  <w:r w:rsidRPr="007F4327">
                    <w:rPr>
                      <w:rFonts w:ascii="Arial" w:hAnsi="Arial" w:cs="Arial"/>
                      <w:sz w:val="16"/>
                      <w:szCs w:val="16"/>
                      <w:lang w:val="es-ES"/>
                    </w:rPr>
                    <w:t>Técnico o Técnica 2</w:t>
                  </w:r>
                </w:p>
              </w:tc>
            </w:tr>
            <w:tr w:rsidR="00B96FF4" w:rsidRPr="007F4327" w14:paraId="5A1B5A18" w14:textId="77777777" w:rsidTr="009B5106">
              <w:trPr>
                <w:trHeight w:val="313"/>
              </w:trPr>
              <w:tc>
                <w:tcPr>
                  <w:tcW w:w="1140" w:type="dxa"/>
                  <w:shd w:val="clear" w:color="auto" w:fill="auto"/>
                </w:tcPr>
                <w:p w14:paraId="454DE1FF" w14:textId="77777777" w:rsidR="00B96FF4" w:rsidRPr="007F4327" w:rsidRDefault="00B96FF4" w:rsidP="00B96FF4">
                  <w:pPr>
                    <w:pStyle w:val="Prrafodelista3"/>
                    <w:spacing w:line="276" w:lineRule="auto"/>
                    <w:ind w:left="0"/>
                    <w:jc w:val="both"/>
                    <w:rPr>
                      <w:rFonts w:ascii="Arial" w:hAnsi="Arial" w:cs="Arial"/>
                      <w:sz w:val="16"/>
                      <w:szCs w:val="16"/>
                      <w:lang w:val="es-ES"/>
                    </w:rPr>
                  </w:pPr>
                  <w:r w:rsidRPr="007F4327">
                    <w:rPr>
                      <w:rFonts w:ascii="Arial" w:hAnsi="Arial" w:cs="Arial"/>
                      <w:sz w:val="16"/>
                      <w:szCs w:val="16"/>
                      <w:lang w:val="es-ES"/>
                    </w:rPr>
                    <w:t>Juez o Jueza 1</w:t>
                  </w:r>
                </w:p>
              </w:tc>
              <w:tc>
                <w:tcPr>
                  <w:tcW w:w="1407" w:type="dxa"/>
                  <w:shd w:val="clear" w:color="auto" w:fill="auto"/>
                </w:tcPr>
                <w:p w14:paraId="57E3C396" w14:textId="77777777" w:rsidR="00B96FF4" w:rsidRPr="007F4327" w:rsidRDefault="00B96FF4" w:rsidP="00B96FF4">
                  <w:pPr>
                    <w:pStyle w:val="Prrafodelista3"/>
                    <w:spacing w:line="276" w:lineRule="auto"/>
                    <w:ind w:left="0"/>
                    <w:jc w:val="both"/>
                    <w:rPr>
                      <w:rFonts w:ascii="Arial" w:hAnsi="Arial" w:cs="Arial"/>
                      <w:sz w:val="16"/>
                      <w:szCs w:val="16"/>
                      <w:lang w:val="es-ES"/>
                    </w:rPr>
                  </w:pPr>
                  <w:r w:rsidRPr="007F4327">
                    <w:rPr>
                      <w:rFonts w:ascii="Arial" w:hAnsi="Arial" w:cs="Arial"/>
                      <w:sz w:val="16"/>
                      <w:szCs w:val="16"/>
                      <w:lang w:val="es-ES"/>
                    </w:rPr>
                    <w:t>Técnico o Técnica 3</w:t>
                  </w:r>
                </w:p>
                <w:p w14:paraId="57D32410" w14:textId="77777777" w:rsidR="00B96FF4" w:rsidRPr="007F4327" w:rsidRDefault="00B96FF4" w:rsidP="00B96FF4">
                  <w:pPr>
                    <w:pStyle w:val="Prrafodelista3"/>
                    <w:spacing w:line="276" w:lineRule="auto"/>
                    <w:ind w:left="0"/>
                    <w:jc w:val="both"/>
                    <w:rPr>
                      <w:rFonts w:ascii="Arial" w:hAnsi="Arial" w:cs="Arial"/>
                      <w:sz w:val="16"/>
                      <w:szCs w:val="16"/>
                      <w:lang w:val="es-ES"/>
                    </w:rPr>
                  </w:pPr>
                  <w:r w:rsidRPr="007F4327">
                    <w:rPr>
                      <w:rFonts w:ascii="Arial" w:hAnsi="Arial" w:cs="Arial"/>
                      <w:sz w:val="16"/>
                      <w:szCs w:val="16"/>
                      <w:lang w:val="es-ES"/>
                    </w:rPr>
                    <w:lastRenderedPageBreak/>
                    <w:t>Técnico o Técnica 4</w:t>
                  </w:r>
                </w:p>
              </w:tc>
            </w:tr>
          </w:tbl>
          <w:p w14:paraId="52B76AAE" w14:textId="77777777" w:rsidR="00B96FF4" w:rsidRPr="007F4327" w:rsidRDefault="00B96FF4" w:rsidP="00B96FF4">
            <w:pPr>
              <w:spacing w:before="0" w:after="0" w:line="240" w:lineRule="auto"/>
              <w:ind w:left="0"/>
              <w:rPr>
                <w:rFonts w:eastAsia="Times New Roman"/>
                <w:color w:val="000000"/>
                <w:sz w:val="16"/>
                <w:szCs w:val="16"/>
                <w:lang w:eastAsia="es-CR"/>
              </w:rPr>
            </w:pPr>
          </w:p>
        </w:tc>
        <w:tc>
          <w:tcPr>
            <w:tcW w:w="1748" w:type="dxa"/>
            <w:tcBorders>
              <w:left w:val="thinThickSmallGap" w:sz="12" w:space="0" w:color="C0C0C0"/>
              <w:bottom w:val="thinThickSmallGap" w:sz="12" w:space="0" w:color="C0C0C0"/>
              <w:right w:val="thinThickSmallGap" w:sz="12" w:space="0" w:color="C0C0C0"/>
            </w:tcBorders>
            <w:vAlign w:val="center"/>
          </w:tcPr>
          <w:p w14:paraId="5DAA4F28" w14:textId="77777777" w:rsidR="00B96FF4" w:rsidRPr="007F4327" w:rsidRDefault="00B96FF4" w:rsidP="00B96FF4">
            <w:pPr>
              <w:tabs>
                <w:tab w:val="left" w:pos="3146"/>
              </w:tabs>
              <w:spacing w:after="0" w:line="240" w:lineRule="auto"/>
              <w:ind w:left="0"/>
              <w:jc w:val="left"/>
              <w:rPr>
                <w:rFonts w:eastAsia="Times New Roman"/>
                <w:sz w:val="16"/>
                <w:szCs w:val="16"/>
                <w:lang w:eastAsia="es-CR"/>
              </w:rPr>
            </w:pPr>
            <w:r w:rsidRPr="007F4327">
              <w:rPr>
                <w:rFonts w:eastAsia="Times New Roman"/>
                <w:sz w:val="16"/>
                <w:szCs w:val="16"/>
                <w:lang w:eastAsia="es-CR"/>
              </w:rPr>
              <w:lastRenderedPageBreak/>
              <w:t>Jueces o Juezas</w:t>
            </w:r>
          </w:p>
          <w:p w14:paraId="69ABA897" w14:textId="77777777" w:rsidR="00B96FF4" w:rsidRPr="007F4327" w:rsidRDefault="00B96FF4" w:rsidP="00B96FF4">
            <w:pPr>
              <w:tabs>
                <w:tab w:val="left" w:pos="3146"/>
              </w:tabs>
              <w:spacing w:after="0" w:line="240" w:lineRule="auto"/>
              <w:ind w:left="0"/>
              <w:jc w:val="left"/>
              <w:rPr>
                <w:rFonts w:eastAsia="Times New Roman"/>
                <w:sz w:val="16"/>
                <w:szCs w:val="16"/>
                <w:lang w:eastAsia="es-CR"/>
              </w:rPr>
            </w:pPr>
            <w:r w:rsidRPr="007F4327">
              <w:rPr>
                <w:rFonts w:eastAsia="Times New Roman"/>
                <w:sz w:val="16"/>
                <w:szCs w:val="16"/>
                <w:lang w:eastAsia="es-CR"/>
              </w:rPr>
              <w:t>Técnicos o técnicas</w:t>
            </w:r>
          </w:p>
          <w:p w14:paraId="6184695B" w14:textId="796F9ABE" w:rsidR="00B96FF4" w:rsidRPr="007F4327" w:rsidRDefault="00B96FF4" w:rsidP="00B96FF4">
            <w:pPr>
              <w:tabs>
                <w:tab w:val="left" w:pos="3146"/>
              </w:tabs>
              <w:ind w:left="0"/>
              <w:rPr>
                <w:sz w:val="16"/>
                <w:szCs w:val="16"/>
              </w:rPr>
            </w:pPr>
            <w:r w:rsidRPr="007F4327">
              <w:rPr>
                <w:rFonts w:eastAsia="Times New Roman"/>
                <w:sz w:val="16"/>
                <w:szCs w:val="16"/>
                <w:lang w:eastAsia="es-CR"/>
              </w:rPr>
              <w:t>Coordinador(a) Judicial.</w:t>
            </w:r>
          </w:p>
        </w:tc>
        <w:tc>
          <w:tcPr>
            <w:tcW w:w="1691" w:type="dxa"/>
            <w:tcBorders>
              <w:left w:val="thinThickSmallGap" w:sz="12" w:space="0" w:color="C0C0C0"/>
              <w:bottom w:val="thinThickSmallGap" w:sz="12" w:space="0" w:color="C0C0C0"/>
              <w:right w:val="thinThickSmallGap" w:sz="12" w:space="0" w:color="C0C0C0"/>
            </w:tcBorders>
          </w:tcPr>
          <w:p w14:paraId="41FDB5CB" w14:textId="77777777" w:rsidR="00B96FF4" w:rsidRDefault="00CA3B35" w:rsidP="00B96FF4">
            <w:pPr>
              <w:tabs>
                <w:tab w:val="left" w:pos="3146"/>
              </w:tabs>
              <w:snapToGrid w:val="0"/>
              <w:spacing w:line="240" w:lineRule="auto"/>
              <w:ind w:left="63"/>
              <w:rPr>
                <w:sz w:val="16"/>
                <w:szCs w:val="16"/>
              </w:rPr>
            </w:pPr>
            <w:r>
              <w:rPr>
                <w:sz w:val="16"/>
                <w:szCs w:val="16"/>
              </w:rPr>
              <w:t>Pendiente</w:t>
            </w:r>
            <w:r w:rsidR="00F65A1C">
              <w:rPr>
                <w:sz w:val="16"/>
                <w:szCs w:val="16"/>
              </w:rPr>
              <w:t xml:space="preserve"> parcial</w:t>
            </w:r>
          </w:p>
          <w:p w14:paraId="2FCAA139" w14:textId="2B24E8A4" w:rsidR="00F65A1C" w:rsidRPr="007F4327" w:rsidRDefault="00F65A1C" w:rsidP="00B96FF4">
            <w:pPr>
              <w:tabs>
                <w:tab w:val="left" w:pos="3146"/>
              </w:tabs>
              <w:snapToGrid w:val="0"/>
              <w:spacing w:line="240" w:lineRule="auto"/>
              <w:ind w:left="63"/>
              <w:rPr>
                <w:sz w:val="16"/>
                <w:szCs w:val="16"/>
              </w:rPr>
            </w:pPr>
          </w:p>
        </w:tc>
        <w:tc>
          <w:tcPr>
            <w:tcW w:w="2695" w:type="dxa"/>
            <w:tcBorders>
              <w:left w:val="thinThickSmallGap" w:sz="12" w:space="0" w:color="C0C0C0"/>
              <w:bottom w:val="thinThickSmallGap" w:sz="12" w:space="0" w:color="C0C0C0"/>
              <w:right w:val="thinThickSmallGap" w:sz="12" w:space="0" w:color="C0C0C0"/>
            </w:tcBorders>
          </w:tcPr>
          <w:p w14:paraId="05BF63C5" w14:textId="77777777" w:rsidR="00D61EFC" w:rsidRDefault="00E46DA1" w:rsidP="00E46DA1">
            <w:pPr>
              <w:tabs>
                <w:tab w:val="left" w:pos="3146"/>
              </w:tabs>
              <w:snapToGrid w:val="0"/>
              <w:spacing w:after="0" w:line="240" w:lineRule="auto"/>
              <w:ind w:left="0"/>
              <w:rPr>
                <w:sz w:val="16"/>
                <w:szCs w:val="16"/>
              </w:rPr>
            </w:pPr>
            <w:r>
              <w:rPr>
                <w:sz w:val="16"/>
                <w:szCs w:val="16"/>
              </w:rPr>
              <w:t>El 31 de enero 2023, el persona</w:t>
            </w:r>
            <w:r w:rsidR="00D61EFC">
              <w:rPr>
                <w:sz w:val="16"/>
                <w:szCs w:val="16"/>
              </w:rPr>
              <w:t>l</w:t>
            </w:r>
            <w:r>
              <w:rPr>
                <w:sz w:val="16"/>
                <w:szCs w:val="16"/>
              </w:rPr>
              <w:t xml:space="preserve"> de la oficina indica que</w:t>
            </w:r>
            <w:r w:rsidR="00F65A1C">
              <w:rPr>
                <w:sz w:val="16"/>
                <w:szCs w:val="16"/>
              </w:rPr>
              <w:t xml:space="preserve"> las desestimaciones o sobreseimientos orales</w:t>
            </w:r>
            <w:r w:rsidR="00CA3B35">
              <w:rPr>
                <w:sz w:val="16"/>
                <w:szCs w:val="16"/>
              </w:rPr>
              <w:t xml:space="preserve">, </w:t>
            </w:r>
            <w:r w:rsidR="00B04498">
              <w:rPr>
                <w:sz w:val="16"/>
                <w:szCs w:val="16"/>
              </w:rPr>
              <w:t>están</w:t>
            </w:r>
            <w:r w:rsidR="00F65A1C">
              <w:rPr>
                <w:sz w:val="16"/>
                <w:szCs w:val="16"/>
              </w:rPr>
              <w:t xml:space="preserve"> siendo asignadas a la persona técnica judicial encargada del área de manifestación y realiza todo el </w:t>
            </w:r>
            <w:r w:rsidR="00B04498">
              <w:rPr>
                <w:sz w:val="16"/>
                <w:szCs w:val="16"/>
              </w:rPr>
              <w:t>trámite</w:t>
            </w:r>
            <w:r w:rsidR="00D61EFC">
              <w:rPr>
                <w:sz w:val="16"/>
                <w:szCs w:val="16"/>
              </w:rPr>
              <w:t>;</w:t>
            </w:r>
            <w:r w:rsidR="00F65A1C">
              <w:rPr>
                <w:sz w:val="16"/>
                <w:szCs w:val="16"/>
              </w:rPr>
              <w:t xml:space="preserve"> </w:t>
            </w:r>
            <w:r w:rsidR="00D61EFC">
              <w:rPr>
                <w:sz w:val="16"/>
                <w:szCs w:val="16"/>
              </w:rPr>
              <w:t>l</w:t>
            </w:r>
            <w:r w:rsidR="00F65A1C">
              <w:rPr>
                <w:sz w:val="16"/>
                <w:szCs w:val="16"/>
              </w:rPr>
              <w:t>as desestimaciones y sobreseimientos escritos son distribuidos a los técnicos de tramitació</w:t>
            </w:r>
            <w:r w:rsidR="00295D1F">
              <w:rPr>
                <w:sz w:val="16"/>
                <w:szCs w:val="16"/>
              </w:rPr>
              <w:t xml:space="preserve">n. </w:t>
            </w:r>
          </w:p>
          <w:p w14:paraId="43855186" w14:textId="6C0EBAEE" w:rsidR="00D61EFC" w:rsidRDefault="00E46DA1" w:rsidP="00E46DA1">
            <w:pPr>
              <w:tabs>
                <w:tab w:val="left" w:pos="3146"/>
              </w:tabs>
              <w:snapToGrid w:val="0"/>
              <w:spacing w:after="0" w:line="240" w:lineRule="auto"/>
              <w:ind w:left="0"/>
              <w:rPr>
                <w:sz w:val="16"/>
                <w:szCs w:val="16"/>
              </w:rPr>
            </w:pPr>
            <w:r>
              <w:rPr>
                <w:sz w:val="16"/>
                <w:szCs w:val="16"/>
              </w:rPr>
              <w:t xml:space="preserve">Por lo tanto, esta propuesta </w:t>
            </w:r>
            <w:r w:rsidR="00D61EFC">
              <w:rPr>
                <w:sz w:val="16"/>
                <w:szCs w:val="16"/>
              </w:rPr>
              <w:t>se encuentra pendiente</w:t>
            </w:r>
            <w:r>
              <w:rPr>
                <w:sz w:val="16"/>
                <w:szCs w:val="16"/>
              </w:rPr>
              <w:t xml:space="preserve"> de ajustar por parte del Juzgado conforme al mo</w:t>
            </w:r>
            <w:r w:rsidR="00CA0E7D">
              <w:rPr>
                <w:sz w:val="16"/>
                <w:szCs w:val="16"/>
              </w:rPr>
              <w:t>delo de tramitación</w:t>
            </w:r>
            <w:r w:rsidR="00D61EFC">
              <w:rPr>
                <w:sz w:val="16"/>
                <w:szCs w:val="16"/>
              </w:rPr>
              <w:t>, el cual determina trabajar por equipos de trabajo: una persona juzgadora con una persona técnica judicial</w:t>
            </w:r>
            <w:r w:rsidR="00CA0E7D">
              <w:rPr>
                <w:sz w:val="16"/>
                <w:szCs w:val="16"/>
              </w:rPr>
              <w:t xml:space="preserve">, </w:t>
            </w:r>
            <w:r w:rsidR="00D61EFC">
              <w:rPr>
                <w:sz w:val="16"/>
                <w:szCs w:val="16"/>
              </w:rPr>
              <w:t xml:space="preserve">razón por la cual </w:t>
            </w:r>
            <w:r w:rsidR="00CA0E7D">
              <w:rPr>
                <w:sz w:val="16"/>
                <w:szCs w:val="16"/>
              </w:rPr>
              <w:t>el trámite de las desestimación y sobreseimientos debe ser asignada a las personas técnicas judiciales encargadas del trámite de expedientes</w:t>
            </w:r>
            <w:r w:rsidR="00D61EFC">
              <w:rPr>
                <w:sz w:val="16"/>
                <w:szCs w:val="16"/>
              </w:rPr>
              <w:t>.</w:t>
            </w:r>
          </w:p>
          <w:p w14:paraId="45AC3D21" w14:textId="457553E9" w:rsidR="00F9104F" w:rsidRDefault="00F65A1C" w:rsidP="00D61EFC">
            <w:pPr>
              <w:tabs>
                <w:tab w:val="left" w:pos="3146"/>
              </w:tabs>
              <w:snapToGrid w:val="0"/>
              <w:spacing w:line="240" w:lineRule="auto"/>
              <w:ind w:left="0"/>
              <w:rPr>
                <w:sz w:val="16"/>
                <w:szCs w:val="16"/>
              </w:rPr>
            </w:pPr>
            <w:r>
              <w:rPr>
                <w:sz w:val="16"/>
                <w:szCs w:val="16"/>
              </w:rPr>
              <w:t xml:space="preserve">Con respecto a la </w:t>
            </w:r>
            <w:r w:rsidR="00B04498">
              <w:rPr>
                <w:sz w:val="16"/>
                <w:szCs w:val="16"/>
              </w:rPr>
              <w:t>colaboración</w:t>
            </w:r>
            <w:r>
              <w:rPr>
                <w:sz w:val="16"/>
                <w:szCs w:val="16"/>
              </w:rPr>
              <w:t xml:space="preserve"> a los jueces para las salas de juicio, indican que lo </w:t>
            </w:r>
            <w:r w:rsidR="00B04498">
              <w:rPr>
                <w:sz w:val="16"/>
                <w:szCs w:val="16"/>
              </w:rPr>
              <w:t>está</w:t>
            </w:r>
            <w:r>
              <w:rPr>
                <w:sz w:val="16"/>
                <w:szCs w:val="16"/>
              </w:rPr>
              <w:t xml:space="preserve"> realizando los técnicos de trámite</w:t>
            </w:r>
            <w:r w:rsidR="00D61EFC">
              <w:rPr>
                <w:sz w:val="16"/>
                <w:szCs w:val="16"/>
              </w:rPr>
              <w:t>, así como el control y asuntos con personas privadas de libertad.</w:t>
            </w:r>
          </w:p>
          <w:p w14:paraId="0B97E765" w14:textId="0C262703" w:rsidR="00E46DA1" w:rsidRPr="007F4327" w:rsidRDefault="00E46DA1" w:rsidP="00D61EFC">
            <w:pPr>
              <w:tabs>
                <w:tab w:val="left" w:pos="3146"/>
              </w:tabs>
              <w:snapToGrid w:val="0"/>
              <w:spacing w:line="240" w:lineRule="auto"/>
              <w:ind w:left="0"/>
              <w:rPr>
                <w:sz w:val="16"/>
                <w:szCs w:val="16"/>
              </w:rPr>
            </w:pPr>
            <w:r>
              <w:rPr>
                <w:sz w:val="16"/>
                <w:szCs w:val="16"/>
              </w:rPr>
              <w:t>Se debe realizar la aclaración que</w:t>
            </w:r>
            <w:r w:rsidR="00D61EFC">
              <w:rPr>
                <w:sz w:val="16"/>
                <w:szCs w:val="16"/>
              </w:rPr>
              <w:t>,</w:t>
            </w:r>
            <w:r>
              <w:rPr>
                <w:sz w:val="16"/>
                <w:szCs w:val="16"/>
              </w:rPr>
              <w:t xml:space="preserve"> la propuesta está definida para que independientemente de la </w:t>
            </w:r>
            <w:r>
              <w:rPr>
                <w:sz w:val="16"/>
                <w:szCs w:val="16"/>
              </w:rPr>
              <w:lastRenderedPageBreak/>
              <w:t>estructura que tenga, la tramitación de los expedientes debe ser realizada por los técnicos judiciales encargados de la tramitación.</w:t>
            </w:r>
          </w:p>
        </w:tc>
      </w:tr>
      <w:tr w:rsidR="00B96FF4" w:rsidRPr="007F4327" w14:paraId="7BF46C68" w14:textId="77777777" w:rsidTr="00F9104F">
        <w:trPr>
          <w:trHeight w:val="1335"/>
        </w:trPr>
        <w:tc>
          <w:tcPr>
            <w:tcW w:w="1769" w:type="dxa"/>
            <w:tcBorders>
              <w:left w:val="thinThickSmallGap" w:sz="12" w:space="0" w:color="C0C0C0"/>
              <w:bottom w:val="thinThickSmallGap" w:sz="12" w:space="0" w:color="C0C0C0"/>
              <w:right w:val="thinThickSmallGap" w:sz="12" w:space="0" w:color="C0C0C0"/>
            </w:tcBorders>
            <w:vAlign w:val="center"/>
          </w:tcPr>
          <w:p w14:paraId="767AD5C0" w14:textId="5CE795B4" w:rsidR="00B96FF4" w:rsidRPr="007F4327" w:rsidRDefault="00114C88" w:rsidP="00B96FF4">
            <w:pPr>
              <w:spacing w:line="240" w:lineRule="auto"/>
              <w:ind w:left="0"/>
              <w:rPr>
                <w:rFonts w:eastAsia="Times New Roman"/>
                <w:sz w:val="16"/>
                <w:szCs w:val="16"/>
                <w:lang w:eastAsia="es-CR"/>
              </w:rPr>
            </w:pPr>
            <w:r>
              <w:rPr>
                <w:rFonts w:eastAsia="Times New Roman"/>
                <w:sz w:val="16"/>
                <w:szCs w:val="16"/>
                <w:lang w:eastAsia="es-CR"/>
              </w:rPr>
              <w:lastRenderedPageBreak/>
              <w:t>4</w:t>
            </w:r>
            <w:r w:rsidR="00B96FF4" w:rsidRPr="007F4327">
              <w:rPr>
                <w:rFonts w:eastAsia="Times New Roman"/>
                <w:sz w:val="16"/>
                <w:szCs w:val="16"/>
                <w:lang w:eastAsia="es-CR"/>
              </w:rPr>
              <w:t>.7 Roles de trabajo para una estructura de dos personas juzgadoras y cuatro personas técnicas judiciales</w:t>
            </w:r>
          </w:p>
        </w:tc>
        <w:tc>
          <w:tcPr>
            <w:tcW w:w="2554" w:type="dxa"/>
            <w:tcBorders>
              <w:left w:val="thinThickSmallGap" w:sz="12" w:space="0" w:color="C0C0C0"/>
              <w:bottom w:val="thinThickSmallGap" w:sz="12" w:space="0" w:color="C0C0C0"/>
              <w:right w:val="thinThickSmallGap" w:sz="12" w:space="0" w:color="C0C0C0"/>
            </w:tcBorders>
            <w:vAlign w:val="center"/>
          </w:tcPr>
          <w:p w14:paraId="0BD93393" w14:textId="189B4978" w:rsidR="00B96FF4" w:rsidRPr="007F4327" w:rsidRDefault="00B96FF4" w:rsidP="00B96FF4">
            <w:pPr>
              <w:spacing w:after="0" w:line="240" w:lineRule="auto"/>
              <w:ind w:left="0"/>
              <w:rPr>
                <w:rFonts w:eastAsia="Times New Roman"/>
                <w:sz w:val="16"/>
                <w:szCs w:val="16"/>
                <w:lang w:eastAsia="es-CR"/>
              </w:rPr>
            </w:pPr>
            <w:r w:rsidRPr="007F4327">
              <w:rPr>
                <w:rFonts w:eastAsia="Times New Roman"/>
                <w:sz w:val="16"/>
                <w:szCs w:val="16"/>
                <w:lang w:eastAsia="es-CR"/>
              </w:rPr>
              <w:t>Ajustar la estructura al modelo de tramitación y equilibrar cargas de trabajo</w:t>
            </w:r>
            <w:r w:rsidR="00392786">
              <w:rPr>
                <w:rFonts w:eastAsia="Times New Roman"/>
                <w:sz w:val="16"/>
                <w:szCs w:val="16"/>
                <w:lang w:eastAsia="es-CR"/>
              </w:rPr>
              <w:t>.</w:t>
            </w:r>
          </w:p>
          <w:p w14:paraId="61672022" w14:textId="77777777" w:rsidR="00B96FF4" w:rsidRPr="007F4327" w:rsidRDefault="00B96FF4" w:rsidP="00B96FF4">
            <w:pPr>
              <w:spacing w:after="0" w:line="240" w:lineRule="auto"/>
              <w:ind w:left="0"/>
              <w:rPr>
                <w:rFonts w:eastAsia="Times New Roman"/>
                <w:sz w:val="16"/>
                <w:szCs w:val="16"/>
                <w:lang w:eastAsia="es-CR"/>
              </w:rPr>
            </w:pPr>
          </w:p>
        </w:tc>
        <w:tc>
          <w:tcPr>
            <w:tcW w:w="3118" w:type="dxa"/>
            <w:tcBorders>
              <w:left w:val="thinThickSmallGap" w:sz="12" w:space="0" w:color="C0C0C0"/>
              <w:bottom w:val="thinThickSmallGap" w:sz="12" w:space="0" w:color="C0C0C0"/>
              <w:right w:val="thinThickSmallGap" w:sz="12" w:space="0" w:color="C0C0C0"/>
            </w:tcBorders>
            <w:vAlign w:val="center"/>
          </w:tcPr>
          <w:p w14:paraId="269C3418" w14:textId="77777777" w:rsidR="00B96FF4" w:rsidRPr="007F4327" w:rsidRDefault="00B96FF4" w:rsidP="00B96FF4">
            <w:pPr>
              <w:ind w:left="0"/>
              <w:rPr>
                <w:sz w:val="16"/>
                <w:szCs w:val="16"/>
                <w:lang w:eastAsia="es-CR"/>
              </w:rPr>
            </w:pPr>
            <w:r w:rsidRPr="007F4327">
              <w:rPr>
                <w:sz w:val="16"/>
                <w:szCs w:val="16"/>
                <w:lang w:eastAsia="es-CR"/>
              </w:rPr>
              <w:t>Se debe cumplir con el rol semanal de las etapas, por lo tanto, con esta estructura una persona se encuentra en preparatoria- disponibilidad, mientras que la otra persona juzgadora en la etapa intermedia.</w:t>
            </w:r>
          </w:p>
          <w:p w14:paraId="51873E35" w14:textId="77777777" w:rsidR="00B96FF4" w:rsidRPr="007F4327" w:rsidRDefault="00B96FF4" w:rsidP="00B96FF4">
            <w:pPr>
              <w:ind w:left="0"/>
              <w:rPr>
                <w:sz w:val="16"/>
                <w:szCs w:val="16"/>
                <w:lang w:eastAsia="es-CR"/>
              </w:rPr>
            </w:pPr>
            <w:r w:rsidRPr="007F4327">
              <w:rPr>
                <w:sz w:val="16"/>
                <w:szCs w:val="16"/>
                <w:lang w:eastAsia="es-CR"/>
              </w:rPr>
              <w:t>La persona encargada de la etapa preparatoria debe atender las solicitudes de atención inmediata y los asuntos asignados de esa etapa.</w:t>
            </w:r>
          </w:p>
          <w:p w14:paraId="4C6A47A7" w14:textId="77777777" w:rsidR="00B96FF4" w:rsidRPr="007F4327" w:rsidRDefault="00B96FF4" w:rsidP="00B96FF4">
            <w:pPr>
              <w:ind w:left="0"/>
              <w:rPr>
                <w:sz w:val="16"/>
                <w:szCs w:val="16"/>
                <w:lang w:eastAsia="es-CR"/>
              </w:rPr>
            </w:pPr>
            <w:r w:rsidRPr="007F4327">
              <w:rPr>
                <w:sz w:val="16"/>
                <w:szCs w:val="16"/>
                <w:lang w:eastAsia="es-CR"/>
              </w:rPr>
              <w:t>Las solicitudes que ingresan y no son de atención inmediata y corresponden a trabajo de escritorio puede ser distribuidas equitativamente entre los jueces.</w:t>
            </w:r>
          </w:p>
          <w:p w14:paraId="244BA7B0" w14:textId="77777777" w:rsidR="00B96FF4" w:rsidRPr="007F4327" w:rsidRDefault="00B96FF4" w:rsidP="00B96FF4">
            <w:pPr>
              <w:ind w:left="0"/>
              <w:rPr>
                <w:sz w:val="16"/>
                <w:szCs w:val="16"/>
                <w:lang w:eastAsia="es-CR"/>
              </w:rPr>
            </w:pPr>
            <w:r w:rsidRPr="007F4327">
              <w:rPr>
                <w:sz w:val="16"/>
                <w:szCs w:val="16"/>
                <w:lang w:val="es-ES" w:eastAsia="es-CR"/>
              </w:rPr>
              <w:t xml:space="preserve">Todas las solicitudes que sean conocidas en la etapa preparatoria siempre serán conocidos por la misma persona juzgadora. </w:t>
            </w:r>
          </w:p>
          <w:p w14:paraId="056CD27F" w14:textId="77777777" w:rsidR="00B96FF4" w:rsidRPr="007F4327" w:rsidRDefault="00B96FF4" w:rsidP="00B96FF4">
            <w:pPr>
              <w:ind w:left="0"/>
              <w:rPr>
                <w:sz w:val="16"/>
                <w:szCs w:val="16"/>
                <w:lang w:eastAsia="es-CR"/>
              </w:rPr>
            </w:pPr>
            <w:r w:rsidRPr="007F4327">
              <w:rPr>
                <w:sz w:val="16"/>
                <w:szCs w:val="16"/>
                <w:lang w:eastAsia="es-CR"/>
              </w:rPr>
              <w:t xml:space="preserve">Se debe trabajar por equipos de trabajo, cada persona juzgadora debe tener </w:t>
            </w:r>
            <w:r w:rsidRPr="007F4327">
              <w:rPr>
                <w:sz w:val="16"/>
                <w:szCs w:val="16"/>
                <w:lang w:eastAsia="es-CR"/>
              </w:rPr>
              <w:lastRenderedPageBreak/>
              <w:t>asignado una persona técnica judicial encargada de la tramitación de los expedientes asignados al equipo.</w:t>
            </w:r>
          </w:p>
          <w:p w14:paraId="3AD41785" w14:textId="185E2D41" w:rsidR="00B96FF4" w:rsidRPr="007F4327" w:rsidRDefault="00B96FF4" w:rsidP="00B96FF4">
            <w:pPr>
              <w:ind w:left="0"/>
              <w:rPr>
                <w:sz w:val="16"/>
                <w:szCs w:val="16"/>
                <w:lang w:eastAsia="es-CR"/>
              </w:rPr>
            </w:pPr>
            <w:r w:rsidRPr="007F4327">
              <w:rPr>
                <w:sz w:val="16"/>
                <w:szCs w:val="16"/>
                <w:lang w:eastAsia="es-CR"/>
              </w:rPr>
              <w:t xml:space="preserve">Se deberá realizar roles diarios y secundarios entre las personas técnicas judiciales para la atención de las labores administrativas. </w:t>
            </w:r>
            <w:r w:rsidRPr="007F4327">
              <w:rPr>
                <w:rFonts w:eastAsia="Times New Roman"/>
                <w:sz w:val="16"/>
                <w:szCs w:val="16"/>
                <w:lang w:eastAsia="es-CR"/>
              </w:rPr>
              <w:t>Se aclara que, cuando se entregan los expedientes a diferentes oficinas deben esperar hasta que los asuntos sean recibidos por la persona encargada</w:t>
            </w:r>
            <w:r w:rsidR="00392786">
              <w:rPr>
                <w:rFonts w:eastAsia="Times New Roman"/>
                <w:sz w:val="16"/>
                <w:szCs w:val="16"/>
                <w:lang w:eastAsia="es-CR"/>
              </w:rPr>
              <w:t>.</w:t>
            </w:r>
          </w:p>
          <w:p w14:paraId="4C489C15" w14:textId="75972ACC" w:rsidR="00B96FF4" w:rsidRPr="007F4327" w:rsidRDefault="00B96FF4" w:rsidP="00B96FF4">
            <w:pPr>
              <w:spacing w:after="0" w:line="240" w:lineRule="auto"/>
              <w:ind w:left="0"/>
              <w:rPr>
                <w:rFonts w:eastAsia="Times New Roman"/>
                <w:sz w:val="16"/>
                <w:szCs w:val="16"/>
                <w:lang w:eastAsia="es-CR"/>
              </w:rPr>
            </w:pPr>
            <w:r w:rsidRPr="007F4327">
              <w:rPr>
                <w:sz w:val="16"/>
                <w:szCs w:val="16"/>
                <w:lang w:eastAsia="es-CR"/>
              </w:rPr>
              <w:t>La distribución de los expedientes debe realizar por equipos de trabajo.</w:t>
            </w:r>
          </w:p>
        </w:tc>
        <w:tc>
          <w:tcPr>
            <w:tcW w:w="1748" w:type="dxa"/>
            <w:tcBorders>
              <w:left w:val="thinThickSmallGap" w:sz="12" w:space="0" w:color="C0C0C0"/>
              <w:bottom w:val="thinThickSmallGap" w:sz="12" w:space="0" w:color="C0C0C0"/>
              <w:right w:val="thinThickSmallGap" w:sz="12" w:space="0" w:color="C0C0C0"/>
            </w:tcBorders>
            <w:vAlign w:val="center"/>
          </w:tcPr>
          <w:p w14:paraId="1898A268" w14:textId="49906ED2" w:rsidR="00B96FF4" w:rsidRPr="007F4327" w:rsidRDefault="00B96FF4" w:rsidP="00B96FF4">
            <w:pPr>
              <w:tabs>
                <w:tab w:val="left" w:pos="3146"/>
              </w:tabs>
              <w:ind w:left="0"/>
              <w:rPr>
                <w:sz w:val="16"/>
                <w:szCs w:val="16"/>
              </w:rPr>
            </w:pPr>
            <w:r w:rsidRPr="007F4327">
              <w:rPr>
                <w:rFonts w:eastAsia="Times New Roman"/>
                <w:sz w:val="16"/>
                <w:szCs w:val="16"/>
                <w:lang w:eastAsia="es-CR"/>
              </w:rPr>
              <w:lastRenderedPageBreak/>
              <w:t>Juzgado Penal</w:t>
            </w:r>
          </w:p>
        </w:tc>
        <w:tc>
          <w:tcPr>
            <w:tcW w:w="1691" w:type="dxa"/>
            <w:tcBorders>
              <w:left w:val="thinThickSmallGap" w:sz="12" w:space="0" w:color="C0C0C0"/>
              <w:bottom w:val="thinThickSmallGap" w:sz="12" w:space="0" w:color="C0C0C0"/>
              <w:right w:val="thinThickSmallGap" w:sz="12" w:space="0" w:color="C0C0C0"/>
            </w:tcBorders>
          </w:tcPr>
          <w:p w14:paraId="329B1BEA" w14:textId="61E45908" w:rsidR="00B96FF4" w:rsidRPr="007F4327" w:rsidRDefault="00F9104F" w:rsidP="00B96FF4">
            <w:pPr>
              <w:tabs>
                <w:tab w:val="left" w:pos="3146"/>
              </w:tabs>
              <w:snapToGrid w:val="0"/>
              <w:spacing w:line="240" w:lineRule="auto"/>
              <w:ind w:left="63"/>
              <w:rPr>
                <w:sz w:val="16"/>
                <w:szCs w:val="16"/>
              </w:rPr>
            </w:pPr>
            <w:r>
              <w:rPr>
                <w:sz w:val="16"/>
                <w:szCs w:val="16"/>
              </w:rPr>
              <w:t>Implementada</w:t>
            </w:r>
          </w:p>
        </w:tc>
        <w:tc>
          <w:tcPr>
            <w:tcW w:w="2695" w:type="dxa"/>
            <w:tcBorders>
              <w:left w:val="thinThickSmallGap" w:sz="12" w:space="0" w:color="C0C0C0"/>
              <w:bottom w:val="thinThickSmallGap" w:sz="12" w:space="0" w:color="C0C0C0"/>
              <w:right w:val="thinThickSmallGap" w:sz="12" w:space="0" w:color="C0C0C0"/>
            </w:tcBorders>
          </w:tcPr>
          <w:p w14:paraId="641E2C79" w14:textId="749CFD90" w:rsidR="00430A60" w:rsidRDefault="007B6EAB" w:rsidP="007B6EAB">
            <w:pPr>
              <w:tabs>
                <w:tab w:val="left" w:pos="3146"/>
              </w:tabs>
              <w:snapToGrid w:val="0"/>
              <w:spacing w:line="240" w:lineRule="auto"/>
              <w:ind w:left="63"/>
              <w:rPr>
                <w:sz w:val="16"/>
                <w:szCs w:val="16"/>
              </w:rPr>
            </w:pPr>
            <w:r>
              <w:rPr>
                <w:sz w:val="16"/>
                <w:szCs w:val="16"/>
              </w:rPr>
              <w:t>Al 31 de enero del 2023 el Juzgado cuenta con una tercera plaza de juez penal de forma provisional (</w:t>
            </w:r>
            <w:r w:rsidRPr="00A6344D">
              <w:rPr>
                <w:i/>
                <w:iCs/>
                <w:sz w:val="16"/>
                <w:szCs w:val="16"/>
              </w:rPr>
              <w:t>ver apartado 2.1 organigrama</w:t>
            </w:r>
            <w:r w:rsidRPr="00A6344D">
              <w:rPr>
                <w:sz w:val="16"/>
                <w:szCs w:val="16"/>
              </w:rPr>
              <w:t>)</w:t>
            </w:r>
            <w:r w:rsidR="00430A60">
              <w:rPr>
                <w:sz w:val="16"/>
                <w:szCs w:val="16"/>
              </w:rPr>
              <w:t xml:space="preserve">. </w:t>
            </w:r>
          </w:p>
          <w:p w14:paraId="50F67AF0" w14:textId="77777777" w:rsidR="0092524D" w:rsidRDefault="00430A60" w:rsidP="00430A60">
            <w:pPr>
              <w:tabs>
                <w:tab w:val="left" w:pos="3146"/>
              </w:tabs>
              <w:snapToGrid w:val="0"/>
              <w:spacing w:line="240" w:lineRule="auto"/>
              <w:ind w:left="63"/>
              <w:rPr>
                <w:sz w:val="16"/>
                <w:szCs w:val="16"/>
              </w:rPr>
            </w:pPr>
            <w:r>
              <w:rPr>
                <w:sz w:val="16"/>
                <w:szCs w:val="16"/>
              </w:rPr>
              <w:t>Los roles de trabajo que se proponen conforme al modelo de tramitación se mantienen independientemente de la estructura de la oficina</w:t>
            </w:r>
            <w:r w:rsidR="0092524D">
              <w:rPr>
                <w:sz w:val="16"/>
                <w:szCs w:val="16"/>
              </w:rPr>
              <w:t>.</w:t>
            </w:r>
          </w:p>
          <w:p w14:paraId="41AA3C70" w14:textId="0F65301F" w:rsidR="00F9104F" w:rsidRDefault="0092524D" w:rsidP="00430A60">
            <w:pPr>
              <w:tabs>
                <w:tab w:val="left" w:pos="3146"/>
              </w:tabs>
              <w:snapToGrid w:val="0"/>
              <w:spacing w:line="240" w:lineRule="auto"/>
              <w:ind w:left="63"/>
              <w:rPr>
                <w:sz w:val="16"/>
                <w:szCs w:val="16"/>
              </w:rPr>
            </w:pPr>
            <w:r>
              <w:rPr>
                <w:sz w:val="16"/>
                <w:szCs w:val="16"/>
              </w:rPr>
              <w:t>N</w:t>
            </w:r>
            <w:r w:rsidR="00430A60">
              <w:rPr>
                <w:sz w:val="16"/>
                <w:szCs w:val="16"/>
              </w:rPr>
              <w:t>o obstante</w:t>
            </w:r>
            <w:r>
              <w:rPr>
                <w:sz w:val="16"/>
                <w:szCs w:val="16"/>
              </w:rPr>
              <w:t>,</w:t>
            </w:r>
            <w:r w:rsidR="00430A60">
              <w:rPr>
                <w:sz w:val="16"/>
                <w:szCs w:val="16"/>
              </w:rPr>
              <w:t xml:space="preserve"> la única diferencia que se realiza a este Juzgado es que </w:t>
            </w:r>
            <w:r w:rsidR="007B6EAB">
              <w:rPr>
                <w:sz w:val="16"/>
                <w:szCs w:val="16"/>
              </w:rPr>
              <w:t xml:space="preserve">con una estructura de tres personas juzgadoras y cuatro personas técnicas judiciales, </w:t>
            </w:r>
            <w:r>
              <w:rPr>
                <w:sz w:val="16"/>
                <w:szCs w:val="16"/>
              </w:rPr>
              <w:t>se tiene asignada una persona técnica judicial encargada de la</w:t>
            </w:r>
            <w:r w:rsidR="007B6EAB">
              <w:rPr>
                <w:sz w:val="16"/>
                <w:szCs w:val="16"/>
              </w:rPr>
              <w:t xml:space="preserve"> manifestación y labores administrativas, el rol </w:t>
            </w:r>
            <w:r w:rsidR="00E929BE">
              <w:rPr>
                <w:sz w:val="16"/>
                <w:szCs w:val="16"/>
              </w:rPr>
              <w:t xml:space="preserve">solo aplica </w:t>
            </w:r>
            <w:r w:rsidR="007B6EAB">
              <w:rPr>
                <w:sz w:val="16"/>
                <w:szCs w:val="16"/>
              </w:rPr>
              <w:t xml:space="preserve">en caso de que la persona asignada se encuentra fuera de la oficina con </w:t>
            </w:r>
            <w:r w:rsidR="00E929BE">
              <w:rPr>
                <w:sz w:val="16"/>
                <w:szCs w:val="16"/>
              </w:rPr>
              <w:t>otra</w:t>
            </w:r>
            <w:r w:rsidR="007B6EAB">
              <w:rPr>
                <w:sz w:val="16"/>
                <w:szCs w:val="16"/>
              </w:rPr>
              <w:t xml:space="preserve"> labor.</w:t>
            </w:r>
            <w:r>
              <w:rPr>
                <w:sz w:val="16"/>
                <w:szCs w:val="16"/>
              </w:rPr>
              <w:t xml:space="preserve"> Para una estructura de dos personas juzgadoras y cuatro personas técnicas judiciales, para la atención de la manifestación y labores administrativas se deben </w:t>
            </w:r>
            <w:r>
              <w:rPr>
                <w:sz w:val="16"/>
                <w:szCs w:val="16"/>
              </w:rPr>
              <w:lastRenderedPageBreak/>
              <w:t xml:space="preserve">realizar </w:t>
            </w:r>
            <w:r w:rsidRPr="007F4327">
              <w:rPr>
                <w:sz w:val="16"/>
                <w:szCs w:val="16"/>
                <w:lang w:eastAsia="es-CR"/>
              </w:rPr>
              <w:t>roles diarios y secundarios entre las personas técnicas judiciales</w:t>
            </w:r>
            <w:r>
              <w:rPr>
                <w:sz w:val="16"/>
                <w:szCs w:val="16"/>
                <w:lang w:eastAsia="es-CR"/>
              </w:rPr>
              <w:t>.</w:t>
            </w:r>
          </w:p>
          <w:p w14:paraId="038AB954" w14:textId="3B7CCEB0" w:rsidR="00F9104F" w:rsidRPr="007B6EAB" w:rsidRDefault="00F9104F" w:rsidP="007B6EAB">
            <w:pPr>
              <w:rPr>
                <w:sz w:val="16"/>
                <w:szCs w:val="16"/>
                <w:lang w:eastAsia="es-CR"/>
              </w:rPr>
            </w:pPr>
          </w:p>
        </w:tc>
      </w:tr>
      <w:tr w:rsidR="00B96FF4" w:rsidRPr="007F4327" w14:paraId="5269EAD3" w14:textId="77777777" w:rsidTr="00F9104F">
        <w:trPr>
          <w:trHeight w:val="1335"/>
        </w:trPr>
        <w:tc>
          <w:tcPr>
            <w:tcW w:w="1769" w:type="dxa"/>
            <w:tcBorders>
              <w:left w:val="thinThickSmallGap" w:sz="12" w:space="0" w:color="C0C0C0"/>
              <w:bottom w:val="thinThickSmallGap" w:sz="12" w:space="0" w:color="C0C0C0"/>
              <w:right w:val="thinThickSmallGap" w:sz="12" w:space="0" w:color="C0C0C0"/>
            </w:tcBorders>
            <w:vAlign w:val="center"/>
          </w:tcPr>
          <w:p w14:paraId="076E4DD9" w14:textId="7BE19CFE" w:rsidR="00B96FF4" w:rsidRPr="007F4327" w:rsidRDefault="00114C88" w:rsidP="00B96FF4">
            <w:pPr>
              <w:spacing w:line="240" w:lineRule="auto"/>
              <w:ind w:left="0"/>
              <w:rPr>
                <w:rFonts w:eastAsia="Times New Roman"/>
                <w:sz w:val="16"/>
                <w:szCs w:val="16"/>
                <w:lang w:eastAsia="es-CR"/>
              </w:rPr>
            </w:pPr>
            <w:r>
              <w:rPr>
                <w:rFonts w:eastAsia="Times New Roman"/>
                <w:sz w:val="16"/>
                <w:szCs w:val="16"/>
                <w:lang w:eastAsia="es-CR"/>
              </w:rPr>
              <w:lastRenderedPageBreak/>
              <w:t>4</w:t>
            </w:r>
            <w:r w:rsidR="00B96FF4" w:rsidRPr="007F4327">
              <w:rPr>
                <w:rFonts w:eastAsia="Times New Roman"/>
                <w:sz w:val="16"/>
                <w:szCs w:val="16"/>
                <w:lang w:eastAsia="es-CR"/>
              </w:rPr>
              <w:t>.</w:t>
            </w:r>
            <w:r w:rsidR="0092524D">
              <w:rPr>
                <w:rFonts w:eastAsia="Times New Roman"/>
                <w:sz w:val="16"/>
                <w:szCs w:val="16"/>
                <w:lang w:eastAsia="es-CR"/>
              </w:rPr>
              <w:t>8</w:t>
            </w:r>
            <w:r w:rsidR="00B96FF4" w:rsidRPr="007F4327">
              <w:rPr>
                <w:rFonts w:eastAsia="Times New Roman"/>
                <w:sz w:val="16"/>
                <w:szCs w:val="16"/>
                <w:lang w:eastAsia="es-CR"/>
              </w:rPr>
              <w:t xml:space="preserve"> Definición de cuotas de trabajo para el personal de judicatura</w:t>
            </w:r>
          </w:p>
        </w:tc>
        <w:tc>
          <w:tcPr>
            <w:tcW w:w="2554" w:type="dxa"/>
            <w:tcBorders>
              <w:left w:val="thinThickSmallGap" w:sz="12" w:space="0" w:color="C0C0C0"/>
              <w:bottom w:val="thinThickSmallGap" w:sz="12" w:space="0" w:color="C0C0C0"/>
              <w:right w:val="thinThickSmallGap" w:sz="12" w:space="0" w:color="C0C0C0"/>
            </w:tcBorders>
            <w:vAlign w:val="center"/>
          </w:tcPr>
          <w:p w14:paraId="2DAD2FF6" w14:textId="12C27146" w:rsidR="00B96FF4" w:rsidRPr="007F4327" w:rsidRDefault="00B96FF4" w:rsidP="00B96FF4">
            <w:pPr>
              <w:spacing w:after="0" w:line="240" w:lineRule="auto"/>
              <w:ind w:left="0"/>
              <w:rPr>
                <w:rFonts w:eastAsia="Times New Roman"/>
                <w:sz w:val="16"/>
                <w:szCs w:val="16"/>
                <w:lang w:eastAsia="es-CR"/>
              </w:rPr>
            </w:pPr>
            <w:r w:rsidRPr="007F4327">
              <w:rPr>
                <w:rFonts w:eastAsia="Times New Roman"/>
                <w:sz w:val="16"/>
                <w:szCs w:val="16"/>
                <w:lang w:eastAsia="es-CR"/>
              </w:rPr>
              <w:t>Las personas juzgadoras no tienen establecidas cuotas de trabajo, por tanto, se define cuotas en resoluciones y audiencias preliminares para dar una atención oportuna a la carga de trabajo que ingresa al despacho y mejorar el rendimiento del despacho conforme al modelo de tramitación.</w:t>
            </w:r>
          </w:p>
        </w:tc>
        <w:tc>
          <w:tcPr>
            <w:tcW w:w="3118" w:type="dxa"/>
            <w:tcBorders>
              <w:left w:val="thinThickSmallGap" w:sz="12" w:space="0" w:color="C0C0C0"/>
              <w:bottom w:val="thinThickSmallGap" w:sz="12" w:space="0" w:color="C0C0C0"/>
              <w:right w:val="thinThickSmallGap" w:sz="12" w:space="0" w:color="C0C0C0"/>
            </w:tcBorders>
            <w:vAlign w:val="center"/>
          </w:tcPr>
          <w:p w14:paraId="6815B7B2" w14:textId="488046BF" w:rsidR="00B96FF4" w:rsidRPr="007F4327" w:rsidRDefault="00B96FF4" w:rsidP="00B96FF4">
            <w:pPr>
              <w:ind w:left="0"/>
              <w:rPr>
                <w:sz w:val="16"/>
                <w:szCs w:val="16"/>
                <w:lang w:eastAsia="es-CR"/>
              </w:rPr>
            </w:pPr>
            <w:r w:rsidRPr="007F4327">
              <w:rPr>
                <w:rFonts w:eastAsia="Times New Roman"/>
                <w:sz w:val="16"/>
                <w:szCs w:val="16"/>
                <w:lang w:eastAsia="es-CR"/>
              </w:rPr>
              <w:t>Establecer de la cuota de al menos seis resoluciones diarias (auto de apertura a juicio, desestimaciones y sobreseimientos) por persona juzgadora y señalar al menos de tres audiencias preliminares diarias durante las semanas en etapa intermedia por persona juzgadora.</w:t>
            </w:r>
          </w:p>
        </w:tc>
        <w:tc>
          <w:tcPr>
            <w:tcW w:w="1748" w:type="dxa"/>
            <w:tcBorders>
              <w:left w:val="thinThickSmallGap" w:sz="12" w:space="0" w:color="C0C0C0"/>
              <w:bottom w:val="thinThickSmallGap" w:sz="12" w:space="0" w:color="C0C0C0"/>
              <w:right w:val="thinThickSmallGap" w:sz="12" w:space="0" w:color="C0C0C0"/>
            </w:tcBorders>
            <w:vAlign w:val="center"/>
          </w:tcPr>
          <w:p w14:paraId="44F85B9C" w14:textId="77777777" w:rsidR="00B96FF4" w:rsidRPr="007F4327" w:rsidRDefault="00B96FF4" w:rsidP="00B96FF4">
            <w:pPr>
              <w:tabs>
                <w:tab w:val="left" w:pos="3146"/>
              </w:tabs>
              <w:spacing w:after="0" w:line="240" w:lineRule="auto"/>
              <w:ind w:left="0"/>
              <w:jc w:val="left"/>
              <w:rPr>
                <w:rFonts w:eastAsia="Times New Roman"/>
                <w:sz w:val="16"/>
                <w:szCs w:val="16"/>
                <w:lang w:eastAsia="es-CR"/>
              </w:rPr>
            </w:pPr>
            <w:r w:rsidRPr="007F4327">
              <w:rPr>
                <w:rFonts w:eastAsia="Times New Roman"/>
                <w:sz w:val="16"/>
                <w:szCs w:val="16"/>
                <w:lang w:eastAsia="es-CR"/>
              </w:rPr>
              <w:t>Jueces o Juezas</w:t>
            </w:r>
          </w:p>
          <w:p w14:paraId="243524DF" w14:textId="06DF4A0A" w:rsidR="00B96FF4" w:rsidRPr="007F4327" w:rsidRDefault="00B96FF4" w:rsidP="00B96FF4">
            <w:pPr>
              <w:tabs>
                <w:tab w:val="left" w:pos="3146"/>
              </w:tabs>
              <w:ind w:left="0"/>
              <w:rPr>
                <w:sz w:val="16"/>
                <w:szCs w:val="16"/>
              </w:rPr>
            </w:pPr>
            <w:r w:rsidRPr="007F4327">
              <w:rPr>
                <w:rFonts w:eastAsia="Times New Roman"/>
                <w:sz w:val="16"/>
                <w:szCs w:val="16"/>
                <w:lang w:eastAsia="es-CR"/>
              </w:rPr>
              <w:t>Juzgado Penal</w:t>
            </w:r>
          </w:p>
        </w:tc>
        <w:tc>
          <w:tcPr>
            <w:tcW w:w="1691" w:type="dxa"/>
            <w:tcBorders>
              <w:left w:val="thinThickSmallGap" w:sz="12" w:space="0" w:color="C0C0C0"/>
              <w:bottom w:val="thinThickSmallGap" w:sz="12" w:space="0" w:color="C0C0C0"/>
              <w:right w:val="thinThickSmallGap" w:sz="12" w:space="0" w:color="C0C0C0"/>
            </w:tcBorders>
          </w:tcPr>
          <w:p w14:paraId="25D4467F" w14:textId="717C8580" w:rsidR="008E44D5" w:rsidRPr="007F4327" w:rsidRDefault="00F65A1C" w:rsidP="00B96FF4">
            <w:pPr>
              <w:tabs>
                <w:tab w:val="left" w:pos="3146"/>
              </w:tabs>
              <w:snapToGrid w:val="0"/>
              <w:spacing w:line="240" w:lineRule="auto"/>
              <w:ind w:left="63"/>
              <w:rPr>
                <w:sz w:val="16"/>
                <w:szCs w:val="16"/>
              </w:rPr>
            </w:pPr>
            <w:r>
              <w:rPr>
                <w:sz w:val="16"/>
                <w:szCs w:val="16"/>
              </w:rPr>
              <w:t>Implementada</w:t>
            </w:r>
            <w:r w:rsidR="008E44D5">
              <w:rPr>
                <w:sz w:val="16"/>
                <w:szCs w:val="16"/>
              </w:rPr>
              <w:t xml:space="preserve"> </w:t>
            </w:r>
          </w:p>
        </w:tc>
        <w:tc>
          <w:tcPr>
            <w:tcW w:w="2695" w:type="dxa"/>
            <w:tcBorders>
              <w:left w:val="thinThickSmallGap" w:sz="12" w:space="0" w:color="C0C0C0"/>
              <w:bottom w:val="thinThickSmallGap" w:sz="12" w:space="0" w:color="C0C0C0"/>
              <w:right w:val="thinThickSmallGap" w:sz="12" w:space="0" w:color="C0C0C0"/>
            </w:tcBorders>
          </w:tcPr>
          <w:p w14:paraId="20987574" w14:textId="5EB4EC84" w:rsidR="00F505DE" w:rsidRDefault="00B26078" w:rsidP="00B96FF4">
            <w:pPr>
              <w:tabs>
                <w:tab w:val="left" w:pos="3146"/>
              </w:tabs>
              <w:snapToGrid w:val="0"/>
              <w:spacing w:line="240" w:lineRule="auto"/>
              <w:ind w:left="63"/>
              <w:rPr>
                <w:sz w:val="16"/>
                <w:szCs w:val="16"/>
              </w:rPr>
            </w:pPr>
            <w:r>
              <w:rPr>
                <w:sz w:val="16"/>
                <w:szCs w:val="16"/>
              </w:rPr>
              <w:t>El 31 de enero del 2023</w:t>
            </w:r>
            <w:r w:rsidR="00F505DE">
              <w:rPr>
                <w:sz w:val="16"/>
                <w:szCs w:val="16"/>
              </w:rPr>
              <w:t xml:space="preserve"> el personal de la </w:t>
            </w:r>
            <w:r>
              <w:rPr>
                <w:sz w:val="16"/>
                <w:szCs w:val="16"/>
              </w:rPr>
              <w:t>oficina</w:t>
            </w:r>
            <w:r w:rsidR="00F505DE">
              <w:rPr>
                <w:sz w:val="16"/>
                <w:szCs w:val="16"/>
              </w:rPr>
              <w:t xml:space="preserve"> menciona que</w:t>
            </w:r>
            <w:r>
              <w:rPr>
                <w:sz w:val="16"/>
                <w:szCs w:val="16"/>
              </w:rPr>
              <w:t xml:space="preserve"> está </w:t>
            </w:r>
            <w:r w:rsidR="00FB5E83">
              <w:rPr>
                <w:sz w:val="16"/>
                <w:szCs w:val="16"/>
              </w:rPr>
              <w:t>cumpliendo</w:t>
            </w:r>
            <w:r>
              <w:rPr>
                <w:sz w:val="16"/>
                <w:szCs w:val="16"/>
              </w:rPr>
              <w:t xml:space="preserve"> con las cuotas establecidas. </w:t>
            </w:r>
          </w:p>
          <w:p w14:paraId="7B4B6746" w14:textId="57EEB2E8" w:rsidR="00B96FF4" w:rsidRDefault="00B26078" w:rsidP="00B96FF4">
            <w:pPr>
              <w:tabs>
                <w:tab w:val="left" w:pos="3146"/>
              </w:tabs>
              <w:snapToGrid w:val="0"/>
              <w:spacing w:line="240" w:lineRule="auto"/>
              <w:ind w:left="63"/>
              <w:rPr>
                <w:sz w:val="16"/>
                <w:szCs w:val="16"/>
              </w:rPr>
            </w:pPr>
            <w:r>
              <w:rPr>
                <w:sz w:val="16"/>
                <w:szCs w:val="16"/>
              </w:rPr>
              <w:t>P</w:t>
            </w:r>
            <w:r w:rsidR="00FB5E83">
              <w:rPr>
                <w:sz w:val="16"/>
                <w:szCs w:val="16"/>
              </w:rPr>
              <w:t>or parte de la Profesional</w:t>
            </w:r>
            <w:r>
              <w:rPr>
                <w:sz w:val="16"/>
                <w:szCs w:val="16"/>
              </w:rPr>
              <w:t xml:space="preserve"> a cargo del seguimiento</w:t>
            </w:r>
            <w:r w:rsidR="00F505DE">
              <w:rPr>
                <w:sz w:val="16"/>
                <w:szCs w:val="16"/>
              </w:rPr>
              <w:t xml:space="preserve"> realiza la revisión de </w:t>
            </w:r>
            <w:r w:rsidR="00FB5E83">
              <w:rPr>
                <w:sz w:val="16"/>
                <w:szCs w:val="16"/>
              </w:rPr>
              <w:t xml:space="preserve">la matriz de indicadores y se denota que </w:t>
            </w:r>
            <w:r>
              <w:rPr>
                <w:sz w:val="16"/>
                <w:szCs w:val="16"/>
              </w:rPr>
              <w:t xml:space="preserve">durante el 2022 el “Porcentaje de cumplimiento de audiencias preliminares señaladas” </w:t>
            </w:r>
            <w:r w:rsidR="00F505DE">
              <w:rPr>
                <w:sz w:val="16"/>
                <w:szCs w:val="16"/>
              </w:rPr>
              <w:t xml:space="preserve">la oficina tuvo </w:t>
            </w:r>
            <w:r>
              <w:rPr>
                <w:sz w:val="16"/>
                <w:szCs w:val="16"/>
              </w:rPr>
              <w:t xml:space="preserve">un promedio del 129% y </w:t>
            </w:r>
            <w:r w:rsidR="00F505DE">
              <w:rPr>
                <w:sz w:val="16"/>
                <w:szCs w:val="16"/>
              </w:rPr>
              <w:t>d</w:t>
            </w:r>
            <w:r>
              <w:rPr>
                <w:sz w:val="16"/>
                <w:szCs w:val="16"/>
              </w:rPr>
              <w:t xml:space="preserve">el indicador del “Porcentaje de rendimiento de la persona juzgadora” </w:t>
            </w:r>
            <w:r w:rsidR="00F505DE">
              <w:rPr>
                <w:sz w:val="16"/>
                <w:szCs w:val="16"/>
              </w:rPr>
              <w:t xml:space="preserve">tuvo </w:t>
            </w:r>
            <w:r>
              <w:rPr>
                <w:sz w:val="16"/>
                <w:szCs w:val="16"/>
              </w:rPr>
              <w:t>un promedio del 120%.</w:t>
            </w:r>
            <w:r w:rsidR="00F505DE">
              <w:rPr>
                <w:sz w:val="16"/>
                <w:szCs w:val="16"/>
              </w:rPr>
              <w:t xml:space="preserve"> Por ende, el </w:t>
            </w:r>
            <w:r w:rsidR="00F505DE">
              <w:rPr>
                <w:sz w:val="16"/>
                <w:szCs w:val="16"/>
              </w:rPr>
              <w:lastRenderedPageBreak/>
              <w:t>Juzgado cumple con las cuotas establecidas.</w:t>
            </w:r>
          </w:p>
          <w:p w14:paraId="5BA1348D" w14:textId="4D4CA5D0" w:rsidR="00FB5E83" w:rsidRPr="007F4327" w:rsidRDefault="002717C3" w:rsidP="00F505DE">
            <w:pPr>
              <w:tabs>
                <w:tab w:val="left" w:pos="3146"/>
              </w:tabs>
              <w:snapToGrid w:val="0"/>
              <w:spacing w:line="240" w:lineRule="auto"/>
              <w:ind w:left="0"/>
              <w:rPr>
                <w:sz w:val="16"/>
                <w:szCs w:val="16"/>
              </w:rPr>
            </w:pPr>
            <w:r>
              <w:rPr>
                <w:sz w:val="16"/>
                <w:szCs w:val="16"/>
              </w:rPr>
              <w:t>Debido a que el Juzgado cuenta con personal nuevo</w:t>
            </w:r>
            <w:r w:rsidR="00FB5E83">
              <w:rPr>
                <w:sz w:val="16"/>
                <w:szCs w:val="16"/>
              </w:rPr>
              <w:t xml:space="preserve"> se procede </w:t>
            </w:r>
            <w:r w:rsidR="00B26078">
              <w:rPr>
                <w:sz w:val="16"/>
                <w:szCs w:val="16"/>
              </w:rPr>
              <w:t xml:space="preserve">a explicar </w:t>
            </w:r>
            <w:r>
              <w:rPr>
                <w:sz w:val="16"/>
                <w:szCs w:val="16"/>
              </w:rPr>
              <w:t xml:space="preserve">en detalle </w:t>
            </w:r>
            <w:r w:rsidR="00B26078">
              <w:rPr>
                <w:sz w:val="16"/>
                <w:szCs w:val="16"/>
              </w:rPr>
              <w:t>la propuesta</w:t>
            </w:r>
            <w:r>
              <w:rPr>
                <w:sz w:val="16"/>
                <w:szCs w:val="16"/>
              </w:rPr>
              <w:t>.</w:t>
            </w:r>
            <w:r w:rsidR="00B26078">
              <w:rPr>
                <w:sz w:val="16"/>
                <w:szCs w:val="16"/>
              </w:rPr>
              <w:t xml:space="preserve"> </w:t>
            </w:r>
          </w:p>
        </w:tc>
      </w:tr>
      <w:tr w:rsidR="00B96FF4" w:rsidRPr="007F4327" w14:paraId="12605BF5" w14:textId="77777777" w:rsidTr="00F9104F">
        <w:trPr>
          <w:trHeight w:val="455"/>
        </w:trPr>
        <w:tc>
          <w:tcPr>
            <w:tcW w:w="1769" w:type="dxa"/>
            <w:tcBorders>
              <w:left w:val="thinThickSmallGap" w:sz="12" w:space="0" w:color="C0C0C0"/>
              <w:bottom w:val="thinThickSmallGap" w:sz="12" w:space="0" w:color="C0C0C0"/>
              <w:right w:val="thinThickSmallGap" w:sz="12" w:space="0" w:color="C0C0C0"/>
            </w:tcBorders>
            <w:vAlign w:val="center"/>
          </w:tcPr>
          <w:p w14:paraId="1EB6B603" w14:textId="150106B7" w:rsidR="00B96FF4" w:rsidRPr="007F4327" w:rsidRDefault="00114C88" w:rsidP="00B96FF4">
            <w:pPr>
              <w:spacing w:line="240" w:lineRule="auto"/>
              <w:ind w:left="0"/>
              <w:rPr>
                <w:rFonts w:eastAsia="Times New Roman"/>
                <w:sz w:val="16"/>
                <w:szCs w:val="16"/>
                <w:lang w:eastAsia="es-CR"/>
              </w:rPr>
            </w:pPr>
            <w:r>
              <w:rPr>
                <w:rFonts w:eastAsia="Times New Roman"/>
                <w:sz w:val="16"/>
                <w:szCs w:val="16"/>
                <w:lang w:eastAsia="es-CR"/>
              </w:rPr>
              <w:lastRenderedPageBreak/>
              <w:t>4</w:t>
            </w:r>
            <w:r w:rsidR="00B96FF4" w:rsidRPr="007F4327">
              <w:rPr>
                <w:rFonts w:eastAsia="Times New Roman"/>
                <w:sz w:val="16"/>
                <w:szCs w:val="16"/>
                <w:lang w:eastAsia="es-CR"/>
              </w:rPr>
              <w:t>.</w:t>
            </w:r>
            <w:r>
              <w:rPr>
                <w:rFonts w:eastAsia="Times New Roman"/>
                <w:sz w:val="16"/>
                <w:szCs w:val="16"/>
                <w:lang w:eastAsia="es-CR"/>
              </w:rPr>
              <w:t>9</w:t>
            </w:r>
            <w:r w:rsidR="00B96FF4" w:rsidRPr="007F4327">
              <w:rPr>
                <w:rFonts w:eastAsia="Times New Roman"/>
                <w:sz w:val="16"/>
                <w:szCs w:val="16"/>
                <w:lang w:eastAsia="es-CR"/>
              </w:rPr>
              <w:t xml:space="preserve"> Control de tiempos de procesos de desestimación, sobreseimientos, auto de apertura a juicio, apelaciones de segunda instancia, plazos de espera de la realización de la audiencia preliminar, antigüedad del circulante en trámite y de las solicitudes</w:t>
            </w:r>
          </w:p>
        </w:tc>
        <w:tc>
          <w:tcPr>
            <w:tcW w:w="2554" w:type="dxa"/>
            <w:tcBorders>
              <w:left w:val="thinThickSmallGap" w:sz="12" w:space="0" w:color="C0C0C0"/>
              <w:bottom w:val="thinThickSmallGap" w:sz="12" w:space="0" w:color="C0C0C0"/>
              <w:right w:val="thinThickSmallGap" w:sz="12" w:space="0" w:color="C0C0C0"/>
            </w:tcBorders>
            <w:vAlign w:val="center"/>
          </w:tcPr>
          <w:p w14:paraId="47185BB1" w14:textId="77777777" w:rsidR="00B96FF4" w:rsidRPr="007F4327" w:rsidRDefault="00B96FF4" w:rsidP="00B96FF4">
            <w:pPr>
              <w:spacing w:after="0" w:line="240" w:lineRule="auto"/>
              <w:ind w:left="0"/>
              <w:rPr>
                <w:rFonts w:eastAsia="Times New Roman"/>
                <w:sz w:val="16"/>
                <w:szCs w:val="16"/>
                <w:lang w:eastAsia="es-CR"/>
              </w:rPr>
            </w:pPr>
          </w:p>
          <w:p w14:paraId="0C8278CF" w14:textId="77777777" w:rsidR="00B96FF4" w:rsidRPr="007F4327" w:rsidRDefault="00B96FF4" w:rsidP="00B96FF4">
            <w:pPr>
              <w:spacing w:after="0" w:line="240" w:lineRule="auto"/>
              <w:ind w:left="0"/>
              <w:rPr>
                <w:rFonts w:eastAsia="Times New Roman"/>
                <w:sz w:val="16"/>
                <w:szCs w:val="16"/>
                <w:lang w:eastAsia="es-CR"/>
              </w:rPr>
            </w:pPr>
            <w:r w:rsidRPr="007F4327">
              <w:rPr>
                <w:rFonts w:eastAsia="Times New Roman"/>
                <w:sz w:val="16"/>
                <w:szCs w:val="16"/>
                <w:lang w:eastAsia="es-CR"/>
              </w:rPr>
              <w:t xml:space="preserve">Con los muestreos de tiempos de desestimación, sobreseimientos y auto de apertura a juicio, se obtuvo que los plazos son altos en comparación a lo establecido en el modelo de tramitación penal. </w:t>
            </w:r>
          </w:p>
          <w:p w14:paraId="6271599E" w14:textId="77777777" w:rsidR="00B96FF4" w:rsidRPr="007F4327" w:rsidRDefault="00B96FF4" w:rsidP="00B96FF4">
            <w:pPr>
              <w:spacing w:after="0" w:line="240" w:lineRule="auto"/>
              <w:ind w:left="0"/>
              <w:rPr>
                <w:rFonts w:eastAsia="Times New Roman"/>
                <w:sz w:val="16"/>
                <w:szCs w:val="16"/>
                <w:lang w:eastAsia="es-CR"/>
              </w:rPr>
            </w:pPr>
          </w:p>
        </w:tc>
        <w:tc>
          <w:tcPr>
            <w:tcW w:w="3118" w:type="dxa"/>
            <w:tcBorders>
              <w:left w:val="thinThickSmallGap" w:sz="12" w:space="0" w:color="C0C0C0"/>
              <w:bottom w:val="thinThickSmallGap" w:sz="12" w:space="0" w:color="C0C0C0"/>
              <w:right w:val="thinThickSmallGap" w:sz="12" w:space="0" w:color="C0C0C0"/>
            </w:tcBorders>
            <w:vAlign w:val="center"/>
          </w:tcPr>
          <w:p w14:paraId="04615912" w14:textId="77777777" w:rsidR="00B96FF4" w:rsidRPr="007F4327" w:rsidRDefault="00B96FF4" w:rsidP="00B96FF4">
            <w:pPr>
              <w:spacing w:after="0" w:line="240" w:lineRule="auto"/>
              <w:ind w:left="0"/>
              <w:rPr>
                <w:rFonts w:eastAsia="Times New Roman"/>
                <w:sz w:val="16"/>
                <w:szCs w:val="16"/>
                <w:lang w:eastAsia="es-CR"/>
              </w:rPr>
            </w:pPr>
            <w:r w:rsidRPr="007F4327">
              <w:rPr>
                <w:rFonts w:eastAsia="Times New Roman"/>
                <w:sz w:val="16"/>
                <w:szCs w:val="16"/>
                <w:lang w:eastAsia="es-CR"/>
              </w:rPr>
              <w:t xml:space="preserve">Se implementó la matriz de indicadores donde se establecen los parámetros de las duraciones promedios de los procesos según el modelo y además se incorporó un nuevo libro denominado rol de distribución. </w:t>
            </w:r>
          </w:p>
          <w:p w14:paraId="3187FC02" w14:textId="25A2C009" w:rsidR="00B96FF4" w:rsidRPr="007F4327" w:rsidRDefault="00B96FF4" w:rsidP="00B96FF4">
            <w:pPr>
              <w:ind w:left="0"/>
              <w:rPr>
                <w:rFonts w:eastAsia="Times New Roman"/>
                <w:sz w:val="16"/>
                <w:szCs w:val="16"/>
                <w:lang w:eastAsia="es-CR"/>
              </w:rPr>
            </w:pPr>
            <w:r w:rsidRPr="007F4327">
              <w:rPr>
                <w:rFonts w:eastAsia="Times New Roman"/>
                <w:sz w:val="16"/>
                <w:szCs w:val="16"/>
                <w:lang w:eastAsia="es-CR"/>
              </w:rPr>
              <w:t>Con estas herramientas la oficina puede dar un seguimiento de los asuntos que no cumple con los tiempos estándar estipulados en el modelo de tramitación y de esta forma aplicar planes remediales para atender las situaciones críticas.</w:t>
            </w:r>
          </w:p>
        </w:tc>
        <w:tc>
          <w:tcPr>
            <w:tcW w:w="1748" w:type="dxa"/>
            <w:tcBorders>
              <w:left w:val="thinThickSmallGap" w:sz="12" w:space="0" w:color="C0C0C0"/>
              <w:bottom w:val="thinThickSmallGap" w:sz="12" w:space="0" w:color="C0C0C0"/>
              <w:right w:val="thinThickSmallGap" w:sz="12" w:space="0" w:color="C0C0C0"/>
            </w:tcBorders>
            <w:vAlign w:val="center"/>
          </w:tcPr>
          <w:p w14:paraId="3F28175B" w14:textId="77777777" w:rsidR="00B96FF4" w:rsidRPr="007F4327" w:rsidRDefault="00B96FF4" w:rsidP="00B96FF4">
            <w:pPr>
              <w:tabs>
                <w:tab w:val="left" w:pos="3146"/>
              </w:tabs>
              <w:spacing w:after="0" w:line="240" w:lineRule="auto"/>
              <w:ind w:left="0"/>
              <w:jc w:val="left"/>
              <w:rPr>
                <w:rFonts w:eastAsia="Times New Roman"/>
                <w:sz w:val="16"/>
                <w:szCs w:val="16"/>
                <w:lang w:eastAsia="es-CR"/>
              </w:rPr>
            </w:pPr>
            <w:r w:rsidRPr="007F4327">
              <w:rPr>
                <w:rFonts w:eastAsia="Times New Roman"/>
                <w:sz w:val="16"/>
                <w:szCs w:val="16"/>
                <w:lang w:eastAsia="es-CR"/>
              </w:rPr>
              <w:t>Jueces o Juezas</w:t>
            </w:r>
          </w:p>
          <w:p w14:paraId="0014E0F8" w14:textId="77777777" w:rsidR="00B96FF4" w:rsidRPr="007F4327" w:rsidRDefault="00B96FF4" w:rsidP="00B96FF4">
            <w:pPr>
              <w:tabs>
                <w:tab w:val="left" w:pos="3146"/>
              </w:tabs>
              <w:spacing w:after="0" w:line="240" w:lineRule="auto"/>
              <w:ind w:left="0"/>
              <w:jc w:val="left"/>
              <w:rPr>
                <w:rFonts w:eastAsia="Times New Roman"/>
                <w:sz w:val="16"/>
                <w:szCs w:val="16"/>
                <w:lang w:eastAsia="es-CR"/>
              </w:rPr>
            </w:pPr>
            <w:r w:rsidRPr="007F4327">
              <w:rPr>
                <w:rFonts w:eastAsia="Times New Roman"/>
                <w:sz w:val="16"/>
                <w:szCs w:val="16"/>
                <w:lang w:eastAsia="es-CR"/>
              </w:rPr>
              <w:t>Técnicos o técnicas</w:t>
            </w:r>
          </w:p>
          <w:p w14:paraId="3C073494" w14:textId="77777777" w:rsidR="00B96FF4" w:rsidRPr="007F4327" w:rsidRDefault="00B96FF4" w:rsidP="00B96FF4">
            <w:pPr>
              <w:tabs>
                <w:tab w:val="left" w:pos="3146"/>
              </w:tabs>
              <w:spacing w:after="0" w:line="240" w:lineRule="auto"/>
              <w:ind w:left="0"/>
              <w:jc w:val="left"/>
              <w:rPr>
                <w:rFonts w:eastAsia="Times New Roman"/>
                <w:sz w:val="16"/>
                <w:szCs w:val="16"/>
                <w:lang w:eastAsia="es-CR"/>
              </w:rPr>
            </w:pPr>
            <w:r w:rsidRPr="007F4327">
              <w:rPr>
                <w:rFonts w:eastAsia="Times New Roman"/>
                <w:sz w:val="16"/>
                <w:szCs w:val="16"/>
                <w:lang w:eastAsia="es-CR"/>
              </w:rPr>
              <w:t>Coordinador(a) Judicial</w:t>
            </w:r>
          </w:p>
          <w:p w14:paraId="48DBAAFF" w14:textId="77777777" w:rsidR="00B96FF4" w:rsidRPr="007F4327" w:rsidRDefault="00B96FF4" w:rsidP="00B96FF4">
            <w:pPr>
              <w:tabs>
                <w:tab w:val="left" w:pos="3146"/>
              </w:tabs>
              <w:ind w:left="0"/>
              <w:rPr>
                <w:sz w:val="16"/>
                <w:szCs w:val="16"/>
              </w:rPr>
            </w:pPr>
          </w:p>
        </w:tc>
        <w:tc>
          <w:tcPr>
            <w:tcW w:w="1691" w:type="dxa"/>
            <w:tcBorders>
              <w:left w:val="thinThickSmallGap" w:sz="12" w:space="0" w:color="C0C0C0"/>
              <w:bottom w:val="thinThickSmallGap" w:sz="12" w:space="0" w:color="C0C0C0"/>
              <w:right w:val="thinThickSmallGap" w:sz="12" w:space="0" w:color="C0C0C0"/>
            </w:tcBorders>
          </w:tcPr>
          <w:p w14:paraId="2E3BE369" w14:textId="2D7F1B65" w:rsidR="00B96FF4" w:rsidRPr="007F4327" w:rsidRDefault="00FB5E83" w:rsidP="00B96FF4">
            <w:pPr>
              <w:tabs>
                <w:tab w:val="left" w:pos="3146"/>
              </w:tabs>
              <w:snapToGrid w:val="0"/>
              <w:spacing w:line="240" w:lineRule="auto"/>
              <w:ind w:left="63"/>
              <w:rPr>
                <w:sz w:val="16"/>
                <w:szCs w:val="16"/>
              </w:rPr>
            </w:pPr>
            <w:r>
              <w:rPr>
                <w:sz w:val="16"/>
                <w:szCs w:val="16"/>
              </w:rPr>
              <w:t>Implementada</w:t>
            </w:r>
          </w:p>
        </w:tc>
        <w:tc>
          <w:tcPr>
            <w:tcW w:w="2695" w:type="dxa"/>
            <w:tcBorders>
              <w:left w:val="thinThickSmallGap" w:sz="12" w:space="0" w:color="C0C0C0"/>
              <w:bottom w:val="thinThickSmallGap" w:sz="12" w:space="0" w:color="C0C0C0"/>
              <w:right w:val="thinThickSmallGap" w:sz="12" w:space="0" w:color="C0C0C0"/>
            </w:tcBorders>
          </w:tcPr>
          <w:p w14:paraId="7380ED31" w14:textId="35E3FF83" w:rsidR="00776A56" w:rsidRDefault="00776A56" w:rsidP="00776A56">
            <w:pPr>
              <w:tabs>
                <w:tab w:val="left" w:pos="3146"/>
              </w:tabs>
              <w:snapToGrid w:val="0"/>
              <w:spacing w:line="240" w:lineRule="auto"/>
              <w:ind w:left="63"/>
              <w:rPr>
                <w:sz w:val="16"/>
                <w:szCs w:val="16"/>
              </w:rPr>
            </w:pPr>
            <w:r>
              <w:rPr>
                <w:sz w:val="16"/>
                <w:szCs w:val="16"/>
              </w:rPr>
              <w:t xml:space="preserve">El 31 de enero del 2023 el personal de la oficina menciona que se hace uso del libro de distribución y matriz de indicadores, en el cual se visualiza el control de las duraciones de los procesos. </w:t>
            </w:r>
          </w:p>
          <w:p w14:paraId="4A9006C4" w14:textId="6FFAD3FA" w:rsidR="00B96FF4" w:rsidRPr="007F4327" w:rsidRDefault="00776A56" w:rsidP="00B96FF4">
            <w:pPr>
              <w:tabs>
                <w:tab w:val="left" w:pos="3146"/>
              </w:tabs>
              <w:snapToGrid w:val="0"/>
              <w:spacing w:line="240" w:lineRule="auto"/>
              <w:ind w:left="63"/>
              <w:rPr>
                <w:sz w:val="16"/>
                <w:szCs w:val="16"/>
              </w:rPr>
            </w:pPr>
            <w:r>
              <w:rPr>
                <w:sz w:val="16"/>
                <w:szCs w:val="16"/>
              </w:rPr>
              <w:t xml:space="preserve">Por parte de la Profesional a cargo del seguimiento revisa </w:t>
            </w:r>
            <w:r w:rsidR="00FB5E83">
              <w:rPr>
                <w:sz w:val="16"/>
                <w:szCs w:val="16"/>
              </w:rPr>
              <w:t xml:space="preserve">las plantillas implementadas para el control de los tiempos, </w:t>
            </w:r>
            <w:r>
              <w:rPr>
                <w:sz w:val="16"/>
                <w:szCs w:val="16"/>
              </w:rPr>
              <w:t>además se determina el cumplimiento de los parámetros (ver</w:t>
            </w:r>
            <w:r w:rsidRPr="00776A56">
              <w:rPr>
                <w:i/>
                <w:iCs/>
                <w:sz w:val="16"/>
                <w:szCs w:val="16"/>
              </w:rPr>
              <w:t xml:space="preserve"> apartado 7 análisis de indicadores de gestión</w:t>
            </w:r>
            <w:r>
              <w:rPr>
                <w:sz w:val="16"/>
                <w:szCs w:val="16"/>
              </w:rPr>
              <w:t>)</w:t>
            </w:r>
            <w:r w:rsidR="00392786">
              <w:rPr>
                <w:sz w:val="16"/>
                <w:szCs w:val="16"/>
              </w:rPr>
              <w:t>.</w:t>
            </w:r>
          </w:p>
        </w:tc>
      </w:tr>
      <w:tr w:rsidR="00B96FF4" w:rsidRPr="007F4327" w14:paraId="2C82FC69" w14:textId="77777777" w:rsidTr="00F9104F">
        <w:trPr>
          <w:trHeight w:val="1335"/>
        </w:trPr>
        <w:tc>
          <w:tcPr>
            <w:tcW w:w="1769" w:type="dxa"/>
            <w:tcBorders>
              <w:left w:val="thinThickSmallGap" w:sz="12" w:space="0" w:color="C0C0C0"/>
              <w:bottom w:val="thinThickSmallGap" w:sz="12" w:space="0" w:color="C0C0C0"/>
              <w:right w:val="thinThickSmallGap" w:sz="12" w:space="0" w:color="C0C0C0"/>
            </w:tcBorders>
            <w:vAlign w:val="center"/>
          </w:tcPr>
          <w:p w14:paraId="766652C8" w14:textId="65667B3E" w:rsidR="00B96FF4" w:rsidRPr="007F4327" w:rsidRDefault="00114C88" w:rsidP="00B96FF4">
            <w:pPr>
              <w:spacing w:line="240" w:lineRule="auto"/>
              <w:ind w:left="0"/>
              <w:rPr>
                <w:rFonts w:eastAsia="Times New Roman"/>
                <w:sz w:val="16"/>
                <w:szCs w:val="16"/>
                <w:lang w:eastAsia="es-CR"/>
              </w:rPr>
            </w:pPr>
            <w:r>
              <w:rPr>
                <w:rFonts w:eastAsia="Times New Roman"/>
                <w:sz w:val="16"/>
                <w:szCs w:val="16"/>
                <w:lang w:eastAsia="es-CR"/>
              </w:rPr>
              <w:t>4</w:t>
            </w:r>
            <w:r w:rsidR="00B96FF4" w:rsidRPr="007F4327">
              <w:rPr>
                <w:rFonts w:eastAsia="Times New Roman"/>
                <w:sz w:val="16"/>
                <w:szCs w:val="16"/>
                <w:lang w:eastAsia="es-CR"/>
              </w:rPr>
              <w:t>.</w:t>
            </w:r>
            <w:r>
              <w:rPr>
                <w:rFonts w:eastAsia="Times New Roman"/>
                <w:sz w:val="16"/>
                <w:szCs w:val="16"/>
                <w:lang w:eastAsia="es-CR"/>
              </w:rPr>
              <w:t>10</w:t>
            </w:r>
            <w:r w:rsidR="00B96FF4" w:rsidRPr="007F4327">
              <w:rPr>
                <w:rFonts w:eastAsia="Times New Roman"/>
                <w:sz w:val="16"/>
                <w:szCs w:val="16"/>
                <w:lang w:eastAsia="es-CR"/>
              </w:rPr>
              <w:t xml:space="preserve"> Manejo de la agenda cronos y responsables</w:t>
            </w:r>
          </w:p>
        </w:tc>
        <w:tc>
          <w:tcPr>
            <w:tcW w:w="2554" w:type="dxa"/>
            <w:tcBorders>
              <w:left w:val="thinThickSmallGap" w:sz="12" w:space="0" w:color="C0C0C0"/>
              <w:bottom w:val="thinThickSmallGap" w:sz="12" w:space="0" w:color="C0C0C0"/>
              <w:right w:val="thinThickSmallGap" w:sz="12" w:space="0" w:color="C0C0C0"/>
            </w:tcBorders>
            <w:vAlign w:val="center"/>
          </w:tcPr>
          <w:p w14:paraId="4E82BDC3" w14:textId="5BE1A5E0" w:rsidR="00B96FF4" w:rsidRPr="007F4327" w:rsidRDefault="00B96FF4" w:rsidP="00B96FF4">
            <w:pPr>
              <w:spacing w:after="0" w:line="240" w:lineRule="auto"/>
              <w:ind w:left="0"/>
              <w:rPr>
                <w:rFonts w:eastAsia="Times New Roman"/>
                <w:sz w:val="16"/>
                <w:szCs w:val="16"/>
                <w:lang w:eastAsia="es-CR"/>
              </w:rPr>
            </w:pPr>
            <w:r w:rsidRPr="007F4327">
              <w:rPr>
                <w:rFonts w:eastAsia="Times New Roman"/>
                <w:sz w:val="16"/>
                <w:szCs w:val="16"/>
                <w:lang w:eastAsia="es-CR"/>
              </w:rPr>
              <w:t>Durante el abordaje se determinó que los técnicos judiciales son los encargados de señalar y cancelar los apuntes en la agenda.</w:t>
            </w:r>
          </w:p>
        </w:tc>
        <w:tc>
          <w:tcPr>
            <w:tcW w:w="3118" w:type="dxa"/>
            <w:tcBorders>
              <w:left w:val="thinThickSmallGap" w:sz="12" w:space="0" w:color="C0C0C0"/>
              <w:bottom w:val="thinThickSmallGap" w:sz="12" w:space="0" w:color="C0C0C0"/>
              <w:right w:val="thinThickSmallGap" w:sz="12" w:space="0" w:color="C0C0C0"/>
            </w:tcBorders>
            <w:vAlign w:val="center"/>
          </w:tcPr>
          <w:p w14:paraId="7AA56859" w14:textId="77777777" w:rsidR="00B96FF4" w:rsidRPr="007F4327" w:rsidRDefault="00B96FF4" w:rsidP="00B96FF4">
            <w:pPr>
              <w:spacing w:after="0" w:line="240" w:lineRule="auto"/>
              <w:ind w:left="0"/>
              <w:rPr>
                <w:rFonts w:eastAsia="Times New Roman"/>
                <w:sz w:val="16"/>
                <w:szCs w:val="16"/>
                <w:lang w:eastAsia="es-CR"/>
              </w:rPr>
            </w:pPr>
            <w:r w:rsidRPr="007F4327">
              <w:rPr>
                <w:rFonts w:eastAsia="Times New Roman"/>
                <w:sz w:val="16"/>
                <w:szCs w:val="16"/>
                <w:lang w:eastAsia="es-CR"/>
              </w:rPr>
              <w:t>El Técnico o Técnica será el responsable de realizar el señalamiento y la Jueza o Juez será el responsable de cancelar el apunte.</w:t>
            </w:r>
          </w:p>
          <w:p w14:paraId="08B6CC77" w14:textId="36A126B4" w:rsidR="00B96FF4" w:rsidRPr="007F4327" w:rsidRDefault="00B96FF4" w:rsidP="00B96FF4">
            <w:pPr>
              <w:spacing w:after="0" w:line="240" w:lineRule="auto"/>
              <w:ind w:left="0"/>
              <w:rPr>
                <w:rFonts w:eastAsia="Times New Roman"/>
                <w:sz w:val="16"/>
                <w:szCs w:val="16"/>
                <w:lang w:eastAsia="es-CR"/>
              </w:rPr>
            </w:pPr>
            <w:r w:rsidRPr="007F4327">
              <w:rPr>
                <w:rFonts w:eastAsia="Times New Roman"/>
                <w:sz w:val="16"/>
                <w:szCs w:val="16"/>
                <w:lang w:eastAsia="es-CR"/>
              </w:rPr>
              <w:t>El despacho debe verificar mensualmente el cumplimiento de la actualización del sistema.</w:t>
            </w:r>
          </w:p>
        </w:tc>
        <w:tc>
          <w:tcPr>
            <w:tcW w:w="1748" w:type="dxa"/>
            <w:tcBorders>
              <w:left w:val="thinThickSmallGap" w:sz="12" w:space="0" w:color="C0C0C0"/>
              <w:bottom w:val="thinThickSmallGap" w:sz="12" w:space="0" w:color="C0C0C0"/>
              <w:right w:val="thinThickSmallGap" w:sz="12" w:space="0" w:color="C0C0C0"/>
            </w:tcBorders>
            <w:vAlign w:val="center"/>
          </w:tcPr>
          <w:p w14:paraId="7B78EB3A" w14:textId="77777777" w:rsidR="00B96FF4" w:rsidRPr="007F4327" w:rsidRDefault="00B96FF4" w:rsidP="00B96FF4">
            <w:pPr>
              <w:tabs>
                <w:tab w:val="left" w:pos="3146"/>
              </w:tabs>
              <w:spacing w:after="0" w:line="240" w:lineRule="auto"/>
              <w:ind w:left="0"/>
              <w:jc w:val="left"/>
              <w:rPr>
                <w:rFonts w:eastAsia="Times New Roman"/>
                <w:sz w:val="16"/>
                <w:szCs w:val="16"/>
                <w:lang w:eastAsia="es-CR"/>
              </w:rPr>
            </w:pPr>
            <w:r w:rsidRPr="007F4327">
              <w:rPr>
                <w:rFonts w:eastAsia="Times New Roman"/>
                <w:sz w:val="16"/>
                <w:szCs w:val="16"/>
                <w:lang w:eastAsia="es-CR"/>
              </w:rPr>
              <w:t>Jueces o Juezas</w:t>
            </w:r>
          </w:p>
          <w:p w14:paraId="68E51943" w14:textId="77777777" w:rsidR="00B96FF4" w:rsidRPr="007F4327" w:rsidRDefault="00B96FF4" w:rsidP="00B96FF4">
            <w:pPr>
              <w:tabs>
                <w:tab w:val="left" w:pos="3146"/>
              </w:tabs>
              <w:spacing w:after="0" w:line="240" w:lineRule="auto"/>
              <w:ind w:left="0"/>
              <w:jc w:val="left"/>
              <w:rPr>
                <w:rFonts w:eastAsia="Times New Roman"/>
                <w:sz w:val="16"/>
                <w:szCs w:val="16"/>
                <w:lang w:eastAsia="es-CR"/>
              </w:rPr>
            </w:pPr>
            <w:r w:rsidRPr="007F4327">
              <w:rPr>
                <w:rFonts w:eastAsia="Times New Roman"/>
                <w:sz w:val="16"/>
                <w:szCs w:val="16"/>
                <w:lang w:eastAsia="es-CR"/>
              </w:rPr>
              <w:t>Técnicos o técnicas</w:t>
            </w:r>
          </w:p>
          <w:p w14:paraId="38070FA8" w14:textId="77777777" w:rsidR="00B96FF4" w:rsidRPr="007F4327" w:rsidRDefault="00B96FF4" w:rsidP="00B96FF4">
            <w:pPr>
              <w:tabs>
                <w:tab w:val="left" w:pos="3146"/>
              </w:tabs>
              <w:spacing w:after="0" w:line="240" w:lineRule="auto"/>
              <w:ind w:left="0"/>
              <w:jc w:val="left"/>
              <w:rPr>
                <w:rFonts w:eastAsia="Times New Roman"/>
                <w:sz w:val="16"/>
                <w:szCs w:val="16"/>
                <w:lang w:eastAsia="es-CR"/>
              </w:rPr>
            </w:pPr>
            <w:r w:rsidRPr="007F4327">
              <w:rPr>
                <w:rFonts w:eastAsia="Times New Roman"/>
                <w:sz w:val="16"/>
                <w:szCs w:val="16"/>
                <w:lang w:eastAsia="es-CR"/>
              </w:rPr>
              <w:t>Coordinador(a) Judicial</w:t>
            </w:r>
          </w:p>
          <w:p w14:paraId="67CEB6E9" w14:textId="77777777" w:rsidR="00B96FF4" w:rsidRPr="007F4327" w:rsidRDefault="00B96FF4" w:rsidP="00B96FF4">
            <w:pPr>
              <w:tabs>
                <w:tab w:val="left" w:pos="3146"/>
              </w:tabs>
              <w:ind w:left="0"/>
              <w:rPr>
                <w:sz w:val="16"/>
                <w:szCs w:val="16"/>
              </w:rPr>
            </w:pPr>
          </w:p>
        </w:tc>
        <w:tc>
          <w:tcPr>
            <w:tcW w:w="1691" w:type="dxa"/>
            <w:tcBorders>
              <w:left w:val="thinThickSmallGap" w:sz="12" w:space="0" w:color="C0C0C0"/>
              <w:bottom w:val="thinThickSmallGap" w:sz="12" w:space="0" w:color="C0C0C0"/>
              <w:right w:val="thinThickSmallGap" w:sz="12" w:space="0" w:color="C0C0C0"/>
            </w:tcBorders>
          </w:tcPr>
          <w:p w14:paraId="004C0601" w14:textId="71D41AE5" w:rsidR="00B96FF4" w:rsidRPr="007F4327" w:rsidRDefault="00EF57B0" w:rsidP="00B96FF4">
            <w:pPr>
              <w:tabs>
                <w:tab w:val="left" w:pos="3146"/>
              </w:tabs>
              <w:snapToGrid w:val="0"/>
              <w:spacing w:line="240" w:lineRule="auto"/>
              <w:ind w:left="63"/>
              <w:rPr>
                <w:sz w:val="16"/>
                <w:szCs w:val="16"/>
              </w:rPr>
            </w:pPr>
            <w:r>
              <w:rPr>
                <w:sz w:val="16"/>
                <w:szCs w:val="16"/>
              </w:rPr>
              <w:t>I</w:t>
            </w:r>
            <w:r w:rsidR="00FB5E83">
              <w:rPr>
                <w:sz w:val="16"/>
                <w:szCs w:val="16"/>
              </w:rPr>
              <w:t>mplementada</w:t>
            </w:r>
          </w:p>
        </w:tc>
        <w:tc>
          <w:tcPr>
            <w:tcW w:w="2695" w:type="dxa"/>
            <w:tcBorders>
              <w:left w:val="thinThickSmallGap" w:sz="12" w:space="0" w:color="C0C0C0"/>
              <w:bottom w:val="thinThickSmallGap" w:sz="12" w:space="0" w:color="C0C0C0"/>
              <w:right w:val="thinThickSmallGap" w:sz="12" w:space="0" w:color="C0C0C0"/>
            </w:tcBorders>
          </w:tcPr>
          <w:p w14:paraId="17AA1652" w14:textId="50AC727F" w:rsidR="00EF57B0" w:rsidRDefault="000D79E7" w:rsidP="00B96FF4">
            <w:pPr>
              <w:tabs>
                <w:tab w:val="left" w:pos="3146"/>
              </w:tabs>
              <w:snapToGrid w:val="0"/>
              <w:spacing w:line="240" w:lineRule="auto"/>
              <w:ind w:left="63"/>
              <w:rPr>
                <w:sz w:val="16"/>
                <w:szCs w:val="16"/>
              </w:rPr>
            </w:pPr>
            <w:r>
              <w:rPr>
                <w:sz w:val="16"/>
                <w:szCs w:val="16"/>
              </w:rPr>
              <w:t xml:space="preserve">El 31 de enero del 2023 el personal de la oficina menciona </w:t>
            </w:r>
            <w:r w:rsidR="00FB5E83">
              <w:rPr>
                <w:sz w:val="16"/>
                <w:szCs w:val="16"/>
              </w:rPr>
              <w:t>que se está aplicando la propuesta</w:t>
            </w:r>
            <w:r>
              <w:rPr>
                <w:sz w:val="16"/>
                <w:szCs w:val="16"/>
              </w:rPr>
              <w:t>,</w:t>
            </w:r>
            <w:r w:rsidR="00B26078">
              <w:rPr>
                <w:sz w:val="16"/>
                <w:szCs w:val="16"/>
              </w:rPr>
              <w:t xml:space="preserve"> la cual corresponde a que las personas técnicas judiciales señalan el apunte y las personas juzgadoras cancelan el señalamiento colocan</w:t>
            </w:r>
            <w:r>
              <w:rPr>
                <w:sz w:val="16"/>
                <w:szCs w:val="16"/>
              </w:rPr>
              <w:t>do</w:t>
            </w:r>
            <w:r w:rsidR="00B26078">
              <w:rPr>
                <w:sz w:val="16"/>
                <w:szCs w:val="16"/>
              </w:rPr>
              <w:t xml:space="preserve"> el resultado que correspondan</w:t>
            </w:r>
            <w:r w:rsidR="00FB5E83">
              <w:rPr>
                <w:sz w:val="16"/>
                <w:szCs w:val="16"/>
              </w:rPr>
              <w:t xml:space="preserve">, no obstante, </w:t>
            </w:r>
            <w:r w:rsidR="00FB5E83">
              <w:rPr>
                <w:sz w:val="16"/>
                <w:szCs w:val="16"/>
              </w:rPr>
              <w:lastRenderedPageBreak/>
              <w:t xml:space="preserve">mencionan que por acuerdo </w:t>
            </w:r>
            <w:r w:rsidR="00B26078">
              <w:rPr>
                <w:sz w:val="16"/>
                <w:szCs w:val="16"/>
              </w:rPr>
              <w:t xml:space="preserve">entre el personal de la oficina </w:t>
            </w:r>
            <w:r w:rsidR="00FB5E83">
              <w:rPr>
                <w:sz w:val="16"/>
                <w:szCs w:val="16"/>
              </w:rPr>
              <w:t xml:space="preserve">que si una rebeldía no se hizo audiencia la cancelación del apunte lo realiza la </w:t>
            </w:r>
            <w:r w:rsidR="00377FF5">
              <w:rPr>
                <w:sz w:val="16"/>
                <w:szCs w:val="16"/>
              </w:rPr>
              <w:t>persona técnica</w:t>
            </w:r>
            <w:r w:rsidR="00FB5E83">
              <w:rPr>
                <w:sz w:val="16"/>
                <w:szCs w:val="16"/>
              </w:rPr>
              <w:t xml:space="preserve"> judicial.</w:t>
            </w:r>
          </w:p>
          <w:p w14:paraId="7F8F036A" w14:textId="4E8AAF80" w:rsidR="00FB5E83" w:rsidRPr="007F4327" w:rsidRDefault="000D79E7" w:rsidP="00B96FF4">
            <w:pPr>
              <w:tabs>
                <w:tab w:val="left" w:pos="3146"/>
              </w:tabs>
              <w:snapToGrid w:val="0"/>
              <w:spacing w:line="240" w:lineRule="auto"/>
              <w:ind w:left="63"/>
              <w:rPr>
                <w:sz w:val="16"/>
                <w:szCs w:val="16"/>
              </w:rPr>
            </w:pPr>
            <w:r>
              <w:rPr>
                <w:sz w:val="16"/>
                <w:szCs w:val="16"/>
              </w:rPr>
              <w:t>Debido a que el Juzgado cuenta con personal nuevo se procede a explicar en detalle la propuesta.</w:t>
            </w:r>
          </w:p>
        </w:tc>
      </w:tr>
      <w:tr w:rsidR="00B96FF4" w:rsidRPr="007F4327" w14:paraId="04C36499" w14:textId="77777777" w:rsidTr="00F9104F">
        <w:trPr>
          <w:trHeight w:val="1335"/>
        </w:trPr>
        <w:tc>
          <w:tcPr>
            <w:tcW w:w="1769" w:type="dxa"/>
            <w:tcBorders>
              <w:left w:val="thinThickSmallGap" w:sz="12" w:space="0" w:color="C0C0C0"/>
              <w:bottom w:val="thinThickSmallGap" w:sz="12" w:space="0" w:color="C0C0C0"/>
              <w:right w:val="thinThickSmallGap" w:sz="12" w:space="0" w:color="C0C0C0"/>
            </w:tcBorders>
            <w:vAlign w:val="center"/>
          </w:tcPr>
          <w:p w14:paraId="38C09643" w14:textId="2DE2C883" w:rsidR="00B96FF4" w:rsidRPr="007F4327" w:rsidRDefault="00114C88" w:rsidP="00B96FF4">
            <w:pPr>
              <w:spacing w:line="240" w:lineRule="auto"/>
              <w:ind w:left="0"/>
              <w:rPr>
                <w:rFonts w:eastAsia="Times New Roman"/>
                <w:sz w:val="16"/>
                <w:szCs w:val="16"/>
                <w:lang w:eastAsia="es-CR"/>
              </w:rPr>
            </w:pPr>
            <w:r>
              <w:rPr>
                <w:rFonts w:eastAsia="Times New Roman"/>
                <w:sz w:val="16"/>
                <w:szCs w:val="16"/>
                <w:lang w:eastAsia="es-CR"/>
              </w:rPr>
              <w:lastRenderedPageBreak/>
              <w:t>4</w:t>
            </w:r>
            <w:r w:rsidR="00B96FF4" w:rsidRPr="007F4327">
              <w:rPr>
                <w:rFonts w:eastAsia="Times New Roman"/>
                <w:sz w:val="16"/>
                <w:szCs w:val="16"/>
                <w:lang w:eastAsia="es-CR"/>
              </w:rPr>
              <w:t>.1</w:t>
            </w:r>
            <w:r>
              <w:rPr>
                <w:rFonts w:eastAsia="Times New Roman"/>
                <w:sz w:val="16"/>
                <w:szCs w:val="16"/>
                <w:lang w:eastAsia="es-CR"/>
              </w:rPr>
              <w:t>1</w:t>
            </w:r>
            <w:r w:rsidR="00B96FF4" w:rsidRPr="007F4327">
              <w:rPr>
                <w:rFonts w:eastAsia="Times New Roman"/>
                <w:sz w:val="16"/>
                <w:szCs w:val="16"/>
                <w:lang w:eastAsia="es-CR"/>
              </w:rPr>
              <w:t xml:space="preserve"> Señalar las vistas de primer ingreso</w:t>
            </w:r>
          </w:p>
        </w:tc>
        <w:tc>
          <w:tcPr>
            <w:tcW w:w="2554" w:type="dxa"/>
            <w:tcBorders>
              <w:left w:val="thinThickSmallGap" w:sz="12" w:space="0" w:color="C0C0C0"/>
              <w:bottom w:val="thinThickSmallGap" w:sz="12" w:space="0" w:color="C0C0C0"/>
              <w:right w:val="thinThickSmallGap" w:sz="12" w:space="0" w:color="C0C0C0"/>
            </w:tcBorders>
            <w:vAlign w:val="center"/>
          </w:tcPr>
          <w:p w14:paraId="4F51688C" w14:textId="04A314F6" w:rsidR="00B96FF4" w:rsidRPr="007F4327" w:rsidRDefault="00B96FF4" w:rsidP="00B96FF4">
            <w:pPr>
              <w:spacing w:after="0" w:line="240" w:lineRule="auto"/>
              <w:ind w:left="0"/>
              <w:rPr>
                <w:rFonts w:eastAsia="Times New Roman"/>
                <w:sz w:val="16"/>
                <w:szCs w:val="16"/>
                <w:lang w:eastAsia="es-CR"/>
              </w:rPr>
            </w:pPr>
            <w:r w:rsidRPr="007F4327">
              <w:rPr>
                <w:rFonts w:eastAsia="Times New Roman"/>
                <w:sz w:val="16"/>
                <w:szCs w:val="16"/>
                <w:lang w:eastAsia="es-CR"/>
              </w:rPr>
              <w:t>Las solicitudes de prisión o medidas que ingresan por primera vez en el despacho no se están registrando en la agenda cronos</w:t>
            </w:r>
            <w:r w:rsidR="00392786">
              <w:rPr>
                <w:rFonts w:eastAsia="Times New Roman"/>
                <w:sz w:val="16"/>
                <w:szCs w:val="16"/>
                <w:lang w:eastAsia="es-CR"/>
              </w:rPr>
              <w:t>.</w:t>
            </w:r>
          </w:p>
        </w:tc>
        <w:tc>
          <w:tcPr>
            <w:tcW w:w="3118" w:type="dxa"/>
            <w:tcBorders>
              <w:left w:val="thinThickSmallGap" w:sz="12" w:space="0" w:color="C0C0C0"/>
              <w:bottom w:val="thinThickSmallGap" w:sz="12" w:space="0" w:color="C0C0C0"/>
              <w:right w:val="thinThickSmallGap" w:sz="12" w:space="0" w:color="C0C0C0"/>
            </w:tcBorders>
          </w:tcPr>
          <w:p w14:paraId="0124A565" w14:textId="4B02148B" w:rsidR="00B96FF4" w:rsidRPr="007F4327" w:rsidRDefault="00B96FF4" w:rsidP="00B96FF4">
            <w:pPr>
              <w:spacing w:after="0" w:line="240" w:lineRule="auto"/>
              <w:ind w:left="0"/>
              <w:rPr>
                <w:rFonts w:eastAsia="Times New Roman"/>
                <w:sz w:val="16"/>
                <w:szCs w:val="16"/>
                <w:lang w:eastAsia="es-CR"/>
              </w:rPr>
            </w:pPr>
            <w:r w:rsidRPr="007F4327">
              <w:rPr>
                <w:rFonts w:eastAsia="Times New Roman"/>
                <w:sz w:val="16"/>
                <w:szCs w:val="16"/>
                <w:lang w:eastAsia="es-CR"/>
              </w:rPr>
              <w:t>El Técnico o Técnica Judicial deberá hacer el registro en la agenda cronos de las vistas de prisión o medidas, tanto los asuntos que ingresan por primera vez como las prórrogas, con el fin de visualizar y contabilizar como parte carga de trabajo del despacho en los indicadores de gestión.</w:t>
            </w:r>
          </w:p>
        </w:tc>
        <w:tc>
          <w:tcPr>
            <w:tcW w:w="1748" w:type="dxa"/>
            <w:tcBorders>
              <w:left w:val="thinThickSmallGap" w:sz="12" w:space="0" w:color="C0C0C0"/>
              <w:bottom w:val="thinThickSmallGap" w:sz="12" w:space="0" w:color="C0C0C0"/>
              <w:right w:val="thinThickSmallGap" w:sz="12" w:space="0" w:color="C0C0C0"/>
            </w:tcBorders>
            <w:vAlign w:val="center"/>
          </w:tcPr>
          <w:p w14:paraId="01F08497" w14:textId="77777777" w:rsidR="00B96FF4" w:rsidRPr="007F4327" w:rsidRDefault="00B96FF4" w:rsidP="00B96FF4">
            <w:pPr>
              <w:tabs>
                <w:tab w:val="left" w:pos="3146"/>
              </w:tabs>
              <w:spacing w:after="0" w:line="240" w:lineRule="auto"/>
              <w:ind w:left="0"/>
              <w:jc w:val="left"/>
              <w:rPr>
                <w:rFonts w:eastAsia="Times New Roman"/>
                <w:sz w:val="16"/>
                <w:szCs w:val="16"/>
                <w:lang w:eastAsia="es-CR"/>
              </w:rPr>
            </w:pPr>
            <w:r w:rsidRPr="007F4327">
              <w:rPr>
                <w:rFonts w:eastAsia="Times New Roman"/>
                <w:sz w:val="16"/>
                <w:szCs w:val="16"/>
                <w:lang w:eastAsia="es-CR"/>
              </w:rPr>
              <w:t>Técnicos o técnicas</w:t>
            </w:r>
          </w:p>
          <w:p w14:paraId="031B3F32" w14:textId="77777777" w:rsidR="00B96FF4" w:rsidRPr="007F4327" w:rsidRDefault="00B96FF4" w:rsidP="00B96FF4">
            <w:pPr>
              <w:tabs>
                <w:tab w:val="left" w:pos="3146"/>
              </w:tabs>
              <w:spacing w:after="0" w:line="240" w:lineRule="auto"/>
              <w:ind w:left="0"/>
              <w:jc w:val="left"/>
              <w:rPr>
                <w:rFonts w:eastAsia="Times New Roman"/>
                <w:sz w:val="16"/>
                <w:szCs w:val="16"/>
                <w:lang w:eastAsia="es-CR"/>
              </w:rPr>
            </w:pPr>
            <w:r w:rsidRPr="007F4327">
              <w:rPr>
                <w:rFonts w:eastAsia="Times New Roman"/>
                <w:sz w:val="16"/>
                <w:szCs w:val="16"/>
                <w:lang w:eastAsia="es-CR"/>
              </w:rPr>
              <w:t>Jueces o Juezas</w:t>
            </w:r>
          </w:p>
          <w:p w14:paraId="75E9C1B2" w14:textId="47540655" w:rsidR="00B96FF4" w:rsidRPr="007F4327" w:rsidRDefault="00B96FF4" w:rsidP="00B96FF4">
            <w:pPr>
              <w:tabs>
                <w:tab w:val="left" w:pos="3146"/>
              </w:tabs>
              <w:ind w:left="0"/>
              <w:rPr>
                <w:sz w:val="16"/>
                <w:szCs w:val="16"/>
              </w:rPr>
            </w:pPr>
            <w:r w:rsidRPr="007F4327">
              <w:rPr>
                <w:rFonts w:eastAsia="Times New Roman"/>
                <w:sz w:val="16"/>
                <w:szCs w:val="16"/>
                <w:lang w:eastAsia="es-CR"/>
              </w:rPr>
              <w:t>Coordinador(a) Judicial</w:t>
            </w:r>
          </w:p>
        </w:tc>
        <w:tc>
          <w:tcPr>
            <w:tcW w:w="1691" w:type="dxa"/>
            <w:tcBorders>
              <w:left w:val="thinThickSmallGap" w:sz="12" w:space="0" w:color="C0C0C0"/>
              <w:bottom w:val="thinThickSmallGap" w:sz="12" w:space="0" w:color="C0C0C0"/>
              <w:right w:val="thinThickSmallGap" w:sz="12" w:space="0" w:color="C0C0C0"/>
            </w:tcBorders>
          </w:tcPr>
          <w:p w14:paraId="23B8B7BD" w14:textId="6F035E70" w:rsidR="00B96FF4" w:rsidRPr="007F4327" w:rsidRDefault="00EF57B0" w:rsidP="00B96FF4">
            <w:pPr>
              <w:tabs>
                <w:tab w:val="left" w:pos="3146"/>
              </w:tabs>
              <w:snapToGrid w:val="0"/>
              <w:spacing w:line="240" w:lineRule="auto"/>
              <w:ind w:left="63"/>
              <w:rPr>
                <w:sz w:val="16"/>
                <w:szCs w:val="16"/>
              </w:rPr>
            </w:pPr>
            <w:r>
              <w:rPr>
                <w:sz w:val="16"/>
                <w:szCs w:val="16"/>
              </w:rPr>
              <w:t>I</w:t>
            </w:r>
            <w:r w:rsidR="00FB5E83">
              <w:rPr>
                <w:sz w:val="16"/>
                <w:szCs w:val="16"/>
              </w:rPr>
              <w:t>mplementada</w:t>
            </w:r>
          </w:p>
        </w:tc>
        <w:tc>
          <w:tcPr>
            <w:tcW w:w="2695" w:type="dxa"/>
            <w:tcBorders>
              <w:left w:val="thinThickSmallGap" w:sz="12" w:space="0" w:color="C0C0C0"/>
              <w:bottom w:val="thinThickSmallGap" w:sz="12" w:space="0" w:color="C0C0C0"/>
              <w:right w:val="thinThickSmallGap" w:sz="12" w:space="0" w:color="C0C0C0"/>
            </w:tcBorders>
          </w:tcPr>
          <w:p w14:paraId="006D863C" w14:textId="7DE014E8" w:rsidR="00B96FF4" w:rsidRPr="007F4327" w:rsidRDefault="00505E90" w:rsidP="00B96FF4">
            <w:pPr>
              <w:tabs>
                <w:tab w:val="left" w:pos="3146"/>
              </w:tabs>
              <w:snapToGrid w:val="0"/>
              <w:spacing w:line="240" w:lineRule="auto"/>
              <w:ind w:left="63"/>
              <w:rPr>
                <w:sz w:val="16"/>
                <w:szCs w:val="16"/>
              </w:rPr>
            </w:pPr>
            <w:r>
              <w:rPr>
                <w:sz w:val="16"/>
                <w:szCs w:val="16"/>
              </w:rPr>
              <w:t xml:space="preserve">El 31 de enero del 2023 el personal de la oficina menciona que </w:t>
            </w:r>
            <w:r w:rsidR="002A2311">
              <w:rPr>
                <w:sz w:val="16"/>
                <w:szCs w:val="16"/>
              </w:rPr>
              <w:t xml:space="preserve">se están señalando </w:t>
            </w:r>
            <w:r w:rsidR="00BF4865">
              <w:rPr>
                <w:sz w:val="16"/>
                <w:szCs w:val="16"/>
              </w:rPr>
              <w:t>las vistas de atención inmediata que ingresan por primera vez. Por parte de</w:t>
            </w:r>
            <w:r>
              <w:rPr>
                <w:sz w:val="16"/>
                <w:szCs w:val="16"/>
              </w:rPr>
              <w:t xml:space="preserve"> la</w:t>
            </w:r>
            <w:r w:rsidR="00BF4865">
              <w:rPr>
                <w:sz w:val="16"/>
                <w:szCs w:val="16"/>
              </w:rPr>
              <w:t xml:space="preserve"> Profesional a cargo del seguimiento explica en detalle la importancia de visualizar las vistas y audiencias en la agenda cronos para que sean contabilizados en las mediciones de la matriz de indicadores y mostrar la realidad de la oficina.</w:t>
            </w:r>
          </w:p>
        </w:tc>
      </w:tr>
      <w:tr w:rsidR="00B96FF4" w:rsidRPr="007F4327" w14:paraId="4F8C478C" w14:textId="77777777" w:rsidTr="00F9104F">
        <w:trPr>
          <w:trHeight w:val="1335"/>
        </w:trPr>
        <w:tc>
          <w:tcPr>
            <w:tcW w:w="1769" w:type="dxa"/>
            <w:tcBorders>
              <w:left w:val="thinThickSmallGap" w:sz="12" w:space="0" w:color="C0C0C0"/>
              <w:bottom w:val="thinThickSmallGap" w:sz="12" w:space="0" w:color="C0C0C0"/>
              <w:right w:val="thinThickSmallGap" w:sz="12" w:space="0" w:color="C0C0C0"/>
            </w:tcBorders>
            <w:vAlign w:val="center"/>
          </w:tcPr>
          <w:p w14:paraId="38A561B4" w14:textId="3339D392" w:rsidR="00B96FF4" w:rsidRPr="007F4327" w:rsidRDefault="00114C88" w:rsidP="00B96FF4">
            <w:pPr>
              <w:spacing w:line="240" w:lineRule="auto"/>
              <w:ind w:left="0"/>
              <w:rPr>
                <w:rFonts w:eastAsia="Times New Roman"/>
                <w:sz w:val="16"/>
                <w:szCs w:val="16"/>
                <w:lang w:eastAsia="es-CR"/>
              </w:rPr>
            </w:pPr>
            <w:r>
              <w:rPr>
                <w:rFonts w:eastAsia="Times New Roman"/>
                <w:sz w:val="16"/>
                <w:szCs w:val="16"/>
                <w:lang w:eastAsia="es-CR"/>
              </w:rPr>
              <w:t>4</w:t>
            </w:r>
            <w:r w:rsidR="00B96FF4" w:rsidRPr="007F4327">
              <w:rPr>
                <w:rFonts w:eastAsia="Times New Roman"/>
                <w:sz w:val="16"/>
                <w:szCs w:val="16"/>
                <w:lang w:eastAsia="es-CR"/>
              </w:rPr>
              <w:t>.1</w:t>
            </w:r>
            <w:r>
              <w:rPr>
                <w:rFonts w:eastAsia="Times New Roman"/>
                <w:sz w:val="16"/>
                <w:szCs w:val="16"/>
                <w:lang w:eastAsia="es-CR"/>
              </w:rPr>
              <w:t>2</w:t>
            </w:r>
            <w:r w:rsidR="00B96FF4" w:rsidRPr="007F4327">
              <w:rPr>
                <w:rFonts w:eastAsia="Times New Roman"/>
                <w:sz w:val="16"/>
                <w:szCs w:val="16"/>
                <w:lang w:eastAsia="es-CR"/>
              </w:rPr>
              <w:t xml:space="preserve"> Actualización del Sistema Gestión Despachos Judiciales</w:t>
            </w:r>
          </w:p>
        </w:tc>
        <w:tc>
          <w:tcPr>
            <w:tcW w:w="2554" w:type="dxa"/>
            <w:tcBorders>
              <w:left w:val="thinThickSmallGap" w:sz="12" w:space="0" w:color="C0C0C0"/>
              <w:bottom w:val="thinThickSmallGap" w:sz="12" w:space="0" w:color="C0C0C0"/>
              <w:right w:val="thinThickSmallGap" w:sz="12" w:space="0" w:color="C0C0C0"/>
            </w:tcBorders>
            <w:vAlign w:val="center"/>
          </w:tcPr>
          <w:p w14:paraId="3BA1FDDF" w14:textId="7BBD3915" w:rsidR="00B96FF4" w:rsidRPr="007F4327" w:rsidRDefault="00B96FF4" w:rsidP="00B96FF4">
            <w:pPr>
              <w:spacing w:after="0" w:line="240" w:lineRule="auto"/>
              <w:ind w:left="0"/>
              <w:rPr>
                <w:rFonts w:eastAsia="Times New Roman"/>
                <w:sz w:val="16"/>
                <w:szCs w:val="16"/>
                <w:lang w:eastAsia="es-CR"/>
              </w:rPr>
            </w:pPr>
            <w:r w:rsidRPr="007F4327">
              <w:rPr>
                <w:rFonts w:eastAsia="Times New Roman"/>
                <w:sz w:val="16"/>
                <w:szCs w:val="16"/>
                <w:lang w:eastAsia="es-CR"/>
              </w:rPr>
              <w:t>Se determinaron inconsistencias en el SGDJ al verificar las variables ubicaciones, Jueza o Juez responsable y Técnico o Técnica responsable.</w:t>
            </w:r>
          </w:p>
        </w:tc>
        <w:tc>
          <w:tcPr>
            <w:tcW w:w="3118" w:type="dxa"/>
            <w:tcBorders>
              <w:left w:val="thinThickSmallGap" w:sz="12" w:space="0" w:color="C0C0C0"/>
              <w:bottom w:val="thinThickSmallGap" w:sz="12" w:space="0" w:color="C0C0C0"/>
              <w:right w:val="thinThickSmallGap" w:sz="12" w:space="0" w:color="C0C0C0"/>
            </w:tcBorders>
            <w:vAlign w:val="center"/>
          </w:tcPr>
          <w:p w14:paraId="2543D510" w14:textId="77777777" w:rsidR="00B96FF4" w:rsidRPr="007F4327" w:rsidRDefault="00B96FF4" w:rsidP="00B96FF4">
            <w:pPr>
              <w:spacing w:after="0" w:line="240" w:lineRule="auto"/>
              <w:ind w:left="0"/>
              <w:rPr>
                <w:rFonts w:eastAsia="Times New Roman"/>
                <w:sz w:val="16"/>
                <w:szCs w:val="16"/>
                <w:lang w:eastAsia="es-CR"/>
              </w:rPr>
            </w:pPr>
            <w:r w:rsidRPr="007F4327">
              <w:rPr>
                <w:rFonts w:eastAsia="Times New Roman"/>
                <w:sz w:val="16"/>
                <w:szCs w:val="16"/>
                <w:lang w:eastAsia="es-CR"/>
              </w:rPr>
              <w:t>Mantener actualizado el sistema de gestión, incluyendo las nuevas variables de ubicaciones y acciones de ubicación.</w:t>
            </w:r>
            <w:r w:rsidRPr="007F4327">
              <w:rPr>
                <w:rFonts w:eastAsia="Times New Roman"/>
                <w:sz w:val="16"/>
                <w:szCs w:val="16"/>
                <w:highlight w:val="yellow"/>
                <w:lang w:eastAsia="es-CR"/>
              </w:rPr>
              <w:t xml:space="preserve"> </w:t>
            </w:r>
          </w:p>
          <w:p w14:paraId="509538CA" w14:textId="36519929" w:rsidR="00B96FF4" w:rsidRPr="007F4327" w:rsidRDefault="00B96FF4" w:rsidP="00B96FF4">
            <w:pPr>
              <w:spacing w:after="0" w:line="240" w:lineRule="auto"/>
              <w:ind w:left="0"/>
              <w:rPr>
                <w:rFonts w:eastAsia="Times New Roman"/>
                <w:sz w:val="16"/>
                <w:szCs w:val="16"/>
                <w:lang w:eastAsia="es-CR"/>
              </w:rPr>
            </w:pPr>
            <w:bookmarkStart w:id="4" w:name="_Hlk71446628"/>
            <w:r w:rsidRPr="007F4327">
              <w:rPr>
                <w:rFonts w:eastAsia="Times New Roman"/>
                <w:sz w:val="16"/>
                <w:szCs w:val="16"/>
                <w:lang w:eastAsia="es-CR"/>
              </w:rPr>
              <w:t>Es responsabilidad de todos los integrantes del Juzgado mantener actualizado el sistema.</w:t>
            </w:r>
            <w:bookmarkEnd w:id="4"/>
          </w:p>
        </w:tc>
        <w:tc>
          <w:tcPr>
            <w:tcW w:w="1748" w:type="dxa"/>
            <w:tcBorders>
              <w:left w:val="thinThickSmallGap" w:sz="12" w:space="0" w:color="C0C0C0"/>
              <w:bottom w:val="thinThickSmallGap" w:sz="12" w:space="0" w:color="C0C0C0"/>
              <w:right w:val="thinThickSmallGap" w:sz="12" w:space="0" w:color="C0C0C0"/>
            </w:tcBorders>
            <w:vAlign w:val="center"/>
          </w:tcPr>
          <w:p w14:paraId="7D83B8F2" w14:textId="77777777" w:rsidR="00B96FF4" w:rsidRPr="007F4327" w:rsidRDefault="00B96FF4" w:rsidP="00B96FF4">
            <w:pPr>
              <w:tabs>
                <w:tab w:val="left" w:pos="3146"/>
              </w:tabs>
              <w:spacing w:after="0" w:line="240" w:lineRule="auto"/>
              <w:ind w:left="0"/>
              <w:jc w:val="left"/>
              <w:rPr>
                <w:rFonts w:eastAsia="Times New Roman"/>
                <w:sz w:val="16"/>
                <w:szCs w:val="16"/>
                <w:lang w:eastAsia="es-CR"/>
              </w:rPr>
            </w:pPr>
            <w:r w:rsidRPr="007F4327">
              <w:rPr>
                <w:rFonts w:eastAsia="Times New Roman"/>
                <w:sz w:val="16"/>
                <w:szCs w:val="16"/>
                <w:lang w:eastAsia="es-CR"/>
              </w:rPr>
              <w:t>Jueces o Juezas</w:t>
            </w:r>
          </w:p>
          <w:p w14:paraId="415B1ED0" w14:textId="77777777" w:rsidR="00B96FF4" w:rsidRPr="007F4327" w:rsidRDefault="00B96FF4" w:rsidP="00B96FF4">
            <w:pPr>
              <w:tabs>
                <w:tab w:val="left" w:pos="3146"/>
              </w:tabs>
              <w:spacing w:after="0" w:line="240" w:lineRule="auto"/>
              <w:ind w:left="0"/>
              <w:jc w:val="left"/>
              <w:rPr>
                <w:rFonts w:eastAsia="Times New Roman"/>
                <w:sz w:val="16"/>
                <w:szCs w:val="16"/>
                <w:lang w:eastAsia="es-CR"/>
              </w:rPr>
            </w:pPr>
            <w:r w:rsidRPr="007F4327">
              <w:rPr>
                <w:rFonts w:eastAsia="Times New Roman"/>
                <w:sz w:val="16"/>
                <w:szCs w:val="16"/>
                <w:lang w:eastAsia="es-CR"/>
              </w:rPr>
              <w:t>Técnicos o técnicas</w:t>
            </w:r>
          </w:p>
          <w:p w14:paraId="07B082FD" w14:textId="5FB9F7FD" w:rsidR="00B96FF4" w:rsidRPr="007F4327" w:rsidRDefault="00B96FF4" w:rsidP="00B96FF4">
            <w:pPr>
              <w:tabs>
                <w:tab w:val="left" w:pos="3146"/>
              </w:tabs>
              <w:ind w:left="0"/>
              <w:rPr>
                <w:sz w:val="16"/>
                <w:szCs w:val="16"/>
              </w:rPr>
            </w:pPr>
            <w:r w:rsidRPr="007F4327">
              <w:rPr>
                <w:rFonts w:eastAsia="Times New Roman"/>
                <w:sz w:val="16"/>
                <w:szCs w:val="16"/>
                <w:lang w:eastAsia="es-CR"/>
              </w:rPr>
              <w:t>Coordinador(a) Judicial</w:t>
            </w:r>
          </w:p>
        </w:tc>
        <w:tc>
          <w:tcPr>
            <w:tcW w:w="1691" w:type="dxa"/>
            <w:tcBorders>
              <w:left w:val="thinThickSmallGap" w:sz="12" w:space="0" w:color="C0C0C0"/>
              <w:bottom w:val="thinThickSmallGap" w:sz="12" w:space="0" w:color="C0C0C0"/>
              <w:right w:val="thinThickSmallGap" w:sz="12" w:space="0" w:color="C0C0C0"/>
            </w:tcBorders>
          </w:tcPr>
          <w:p w14:paraId="199DE314" w14:textId="6092EBBF" w:rsidR="00B96FF4" w:rsidRPr="007F4327" w:rsidRDefault="00B0506E" w:rsidP="00B96FF4">
            <w:pPr>
              <w:tabs>
                <w:tab w:val="left" w:pos="3146"/>
              </w:tabs>
              <w:snapToGrid w:val="0"/>
              <w:spacing w:line="240" w:lineRule="auto"/>
              <w:ind w:left="63"/>
              <w:rPr>
                <w:sz w:val="16"/>
                <w:szCs w:val="16"/>
              </w:rPr>
            </w:pPr>
            <w:r>
              <w:rPr>
                <w:sz w:val="16"/>
                <w:szCs w:val="16"/>
              </w:rPr>
              <w:t>En proceso</w:t>
            </w:r>
          </w:p>
        </w:tc>
        <w:tc>
          <w:tcPr>
            <w:tcW w:w="2695" w:type="dxa"/>
            <w:tcBorders>
              <w:left w:val="thinThickSmallGap" w:sz="12" w:space="0" w:color="C0C0C0"/>
              <w:bottom w:val="thinThickSmallGap" w:sz="12" w:space="0" w:color="C0C0C0"/>
              <w:right w:val="thinThickSmallGap" w:sz="12" w:space="0" w:color="C0C0C0"/>
            </w:tcBorders>
          </w:tcPr>
          <w:p w14:paraId="6EC90B33" w14:textId="713992A5" w:rsidR="00B96FF4" w:rsidRDefault="00505E90" w:rsidP="00B96FF4">
            <w:pPr>
              <w:tabs>
                <w:tab w:val="left" w:pos="3146"/>
              </w:tabs>
              <w:snapToGrid w:val="0"/>
              <w:spacing w:line="240" w:lineRule="auto"/>
              <w:ind w:left="63"/>
              <w:rPr>
                <w:sz w:val="16"/>
                <w:szCs w:val="16"/>
              </w:rPr>
            </w:pPr>
            <w:r>
              <w:rPr>
                <w:sz w:val="16"/>
                <w:szCs w:val="16"/>
              </w:rPr>
              <w:t>Por parte de la Profesional a cargo del seguimiento s</w:t>
            </w:r>
            <w:r w:rsidR="0017635C" w:rsidRPr="000503B0">
              <w:rPr>
                <w:sz w:val="16"/>
                <w:szCs w:val="16"/>
              </w:rPr>
              <w:t xml:space="preserve">e revisar el informe de Sigma del circulante </w:t>
            </w:r>
            <w:r w:rsidR="000503B0" w:rsidRPr="000503B0">
              <w:rPr>
                <w:sz w:val="16"/>
                <w:szCs w:val="16"/>
              </w:rPr>
              <w:t xml:space="preserve">final </w:t>
            </w:r>
            <w:r w:rsidR="0017635C" w:rsidRPr="000503B0">
              <w:rPr>
                <w:sz w:val="16"/>
                <w:szCs w:val="16"/>
              </w:rPr>
              <w:t>del mes de enero y marzo y se determina que existen algunas inconsistencias</w:t>
            </w:r>
            <w:r w:rsidR="000503B0">
              <w:rPr>
                <w:sz w:val="16"/>
                <w:szCs w:val="16"/>
              </w:rPr>
              <w:t xml:space="preserve"> como:</w:t>
            </w:r>
            <w:r w:rsidR="0017635C">
              <w:rPr>
                <w:sz w:val="16"/>
                <w:szCs w:val="16"/>
              </w:rPr>
              <w:t xml:space="preserve"> </w:t>
            </w:r>
            <w:r w:rsidR="00826E36">
              <w:rPr>
                <w:sz w:val="16"/>
                <w:szCs w:val="16"/>
              </w:rPr>
              <w:t xml:space="preserve">ubicaciones que no corresponden </w:t>
            </w:r>
            <w:r w:rsidR="00EA32CA">
              <w:rPr>
                <w:sz w:val="16"/>
                <w:szCs w:val="16"/>
              </w:rPr>
              <w:t>al estándar</w:t>
            </w:r>
            <w:r w:rsidR="00826E36">
              <w:rPr>
                <w:sz w:val="16"/>
                <w:szCs w:val="16"/>
              </w:rPr>
              <w:t xml:space="preserve">, clases de asuntos que no </w:t>
            </w:r>
            <w:r w:rsidR="00826E36">
              <w:rPr>
                <w:sz w:val="16"/>
                <w:szCs w:val="16"/>
              </w:rPr>
              <w:lastRenderedPageBreak/>
              <w:t>especifican el proceso</w:t>
            </w:r>
            <w:r w:rsidR="00CC43A7">
              <w:rPr>
                <w:sz w:val="16"/>
                <w:szCs w:val="16"/>
              </w:rPr>
              <w:t xml:space="preserve">, estados </w:t>
            </w:r>
            <w:r w:rsidR="000503B0">
              <w:rPr>
                <w:sz w:val="16"/>
                <w:szCs w:val="16"/>
              </w:rPr>
              <w:t>que no se encuentran actualizados según</w:t>
            </w:r>
            <w:r w:rsidR="00CC43A7">
              <w:rPr>
                <w:sz w:val="16"/>
                <w:szCs w:val="16"/>
              </w:rPr>
              <w:t xml:space="preserve"> el nuevo </w:t>
            </w:r>
            <w:r w:rsidR="000503B0">
              <w:rPr>
                <w:sz w:val="16"/>
                <w:szCs w:val="16"/>
              </w:rPr>
              <w:t>catálogo</w:t>
            </w:r>
            <w:r w:rsidR="00CC43A7">
              <w:rPr>
                <w:sz w:val="16"/>
                <w:szCs w:val="16"/>
              </w:rPr>
              <w:t xml:space="preserve"> del sistema</w:t>
            </w:r>
            <w:r w:rsidR="000503B0">
              <w:rPr>
                <w:sz w:val="16"/>
                <w:szCs w:val="16"/>
              </w:rPr>
              <w:t>, tareas incorrectas</w:t>
            </w:r>
            <w:r w:rsidR="00826E36">
              <w:rPr>
                <w:sz w:val="16"/>
                <w:szCs w:val="16"/>
              </w:rPr>
              <w:t>.</w:t>
            </w:r>
          </w:p>
          <w:p w14:paraId="591D2E76" w14:textId="1140199B" w:rsidR="00826E36" w:rsidRPr="007F4327" w:rsidRDefault="000503B0" w:rsidP="00B96FF4">
            <w:pPr>
              <w:tabs>
                <w:tab w:val="left" w:pos="3146"/>
              </w:tabs>
              <w:snapToGrid w:val="0"/>
              <w:spacing w:line="240" w:lineRule="auto"/>
              <w:ind w:left="63"/>
              <w:rPr>
                <w:sz w:val="16"/>
                <w:szCs w:val="16"/>
              </w:rPr>
            </w:pPr>
            <w:r>
              <w:rPr>
                <w:sz w:val="16"/>
                <w:szCs w:val="16"/>
              </w:rPr>
              <w:t>Mediante</w:t>
            </w:r>
            <w:r w:rsidR="00826E36">
              <w:rPr>
                <w:sz w:val="16"/>
                <w:szCs w:val="16"/>
              </w:rPr>
              <w:t xml:space="preserve"> correo electrónico </w:t>
            </w:r>
            <w:r>
              <w:rPr>
                <w:sz w:val="16"/>
                <w:szCs w:val="16"/>
              </w:rPr>
              <w:t>se enviaron en detalle los</w:t>
            </w:r>
            <w:r w:rsidR="00826E36">
              <w:rPr>
                <w:sz w:val="16"/>
                <w:szCs w:val="16"/>
              </w:rPr>
              <w:t xml:space="preserve"> expedientes que deberán corregir y actualizar la información.</w:t>
            </w:r>
          </w:p>
        </w:tc>
      </w:tr>
      <w:tr w:rsidR="00B96FF4" w:rsidRPr="007F4327" w14:paraId="5F1EF78B" w14:textId="77777777" w:rsidTr="00F9104F">
        <w:trPr>
          <w:trHeight w:val="1335"/>
        </w:trPr>
        <w:tc>
          <w:tcPr>
            <w:tcW w:w="1769" w:type="dxa"/>
            <w:tcBorders>
              <w:left w:val="thinThickSmallGap" w:sz="12" w:space="0" w:color="C0C0C0"/>
              <w:bottom w:val="thinThickSmallGap" w:sz="12" w:space="0" w:color="C0C0C0"/>
              <w:right w:val="thinThickSmallGap" w:sz="12" w:space="0" w:color="C0C0C0"/>
            </w:tcBorders>
            <w:vAlign w:val="center"/>
          </w:tcPr>
          <w:p w14:paraId="46372F2A" w14:textId="3473384C" w:rsidR="00B96FF4" w:rsidRPr="007F4327" w:rsidRDefault="00114C88" w:rsidP="00B96FF4">
            <w:pPr>
              <w:spacing w:line="240" w:lineRule="auto"/>
              <w:ind w:left="0"/>
              <w:rPr>
                <w:rFonts w:eastAsia="Times New Roman"/>
                <w:sz w:val="16"/>
                <w:szCs w:val="16"/>
                <w:lang w:eastAsia="es-CR"/>
              </w:rPr>
            </w:pPr>
            <w:r>
              <w:rPr>
                <w:rFonts w:eastAsia="Times New Roman"/>
                <w:sz w:val="16"/>
                <w:szCs w:val="16"/>
                <w:lang w:eastAsia="es-CR"/>
              </w:rPr>
              <w:lastRenderedPageBreak/>
              <w:t>4</w:t>
            </w:r>
            <w:r w:rsidR="00B96FF4" w:rsidRPr="007F4327">
              <w:rPr>
                <w:rFonts w:eastAsia="Times New Roman"/>
                <w:sz w:val="16"/>
                <w:szCs w:val="16"/>
                <w:lang w:eastAsia="es-CR"/>
              </w:rPr>
              <w:t>.1</w:t>
            </w:r>
            <w:r>
              <w:rPr>
                <w:rFonts w:eastAsia="Times New Roman"/>
                <w:sz w:val="16"/>
                <w:szCs w:val="16"/>
                <w:lang w:eastAsia="es-CR"/>
              </w:rPr>
              <w:t>3</w:t>
            </w:r>
            <w:r w:rsidR="00B96FF4" w:rsidRPr="007F4327">
              <w:rPr>
                <w:rFonts w:eastAsia="Times New Roman"/>
                <w:sz w:val="16"/>
                <w:szCs w:val="16"/>
                <w:lang w:eastAsia="es-CR"/>
              </w:rPr>
              <w:t xml:space="preserve"> Expedientes completos antes de finalizar estadísticamente en el SGDJ</w:t>
            </w:r>
          </w:p>
        </w:tc>
        <w:tc>
          <w:tcPr>
            <w:tcW w:w="2554" w:type="dxa"/>
            <w:tcBorders>
              <w:left w:val="thinThickSmallGap" w:sz="12" w:space="0" w:color="C0C0C0"/>
              <w:bottom w:val="thinThickSmallGap" w:sz="12" w:space="0" w:color="C0C0C0"/>
              <w:right w:val="thinThickSmallGap" w:sz="12" w:space="0" w:color="C0C0C0"/>
            </w:tcBorders>
            <w:vAlign w:val="center"/>
          </w:tcPr>
          <w:p w14:paraId="4E193493" w14:textId="4FF0BF12" w:rsidR="00B96FF4" w:rsidRPr="007F4327" w:rsidRDefault="00B96FF4" w:rsidP="00B96FF4">
            <w:pPr>
              <w:spacing w:after="0" w:line="240" w:lineRule="auto"/>
              <w:ind w:left="0"/>
              <w:rPr>
                <w:rFonts w:eastAsia="Times New Roman"/>
                <w:sz w:val="16"/>
                <w:szCs w:val="16"/>
                <w:lang w:eastAsia="es-CR"/>
              </w:rPr>
            </w:pPr>
            <w:r w:rsidRPr="007F4327">
              <w:rPr>
                <w:rFonts w:eastAsia="Times New Roman"/>
                <w:sz w:val="16"/>
                <w:szCs w:val="16"/>
                <w:lang w:eastAsia="es-CR"/>
              </w:rPr>
              <w:t>Al despacho le han devuelto expedientes por parte del Tribunal por tramites faltantes.</w:t>
            </w:r>
          </w:p>
        </w:tc>
        <w:tc>
          <w:tcPr>
            <w:tcW w:w="3118" w:type="dxa"/>
            <w:tcBorders>
              <w:left w:val="thinThickSmallGap" w:sz="12" w:space="0" w:color="C0C0C0"/>
              <w:bottom w:val="thinThickSmallGap" w:sz="12" w:space="0" w:color="C0C0C0"/>
              <w:right w:val="thinThickSmallGap" w:sz="12" w:space="0" w:color="C0C0C0"/>
            </w:tcBorders>
          </w:tcPr>
          <w:p w14:paraId="61DEF3A6" w14:textId="77777777" w:rsidR="00B96FF4" w:rsidRPr="007F4327" w:rsidRDefault="00B96FF4" w:rsidP="00B96FF4">
            <w:pPr>
              <w:tabs>
                <w:tab w:val="left" w:pos="3146"/>
              </w:tabs>
              <w:spacing w:line="240" w:lineRule="auto"/>
              <w:ind w:left="0"/>
              <w:rPr>
                <w:rFonts w:eastAsia="Times New Roman"/>
                <w:sz w:val="16"/>
                <w:szCs w:val="16"/>
                <w:highlight w:val="yellow"/>
                <w:lang w:eastAsia="es-CR"/>
              </w:rPr>
            </w:pPr>
          </w:p>
          <w:p w14:paraId="3802CED5" w14:textId="4136068A" w:rsidR="00B96FF4" w:rsidRPr="007F4327" w:rsidRDefault="00B96FF4" w:rsidP="00B96FF4">
            <w:pPr>
              <w:spacing w:after="0" w:line="240" w:lineRule="auto"/>
              <w:ind w:left="0"/>
              <w:rPr>
                <w:rFonts w:eastAsia="Times New Roman"/>
                <w:sz w:val="16"/>
                <w:szCs w:val="16"/>
                <w:lang w:eastAsia="es-CR"/>
              </w:rPr>
            </w:pPr>
            <w:r w:rsidRPr="007F4327">
              <w:rPr>
                <w:rFonts w:eastAsia="Times New Roman"/>
                <w:sz w:val="16"/>
                <w:szCs w:val="16"/>
                <w:lang w:eastAsia="es-CR"/>
              </w:rPr>
              <w:t>Es responsabilidad de todos los integrantes del despacho revisar los expedientes y verificar que los asuntos cuenten con la información completa del proceso antes del cierre estadístico en el sistema.</w:t>
            </w:r>
          </w:p>
        </w:tc>
        <w:tc>
          <w:tcPr>
            <w:tcW w:w="1748" w:type="dxa"/>
            <w:tcBorders>
              <w:left w:val="thinThickSmallGap" w:sz="12" w:space="0" w:color="C0C0C0"/>
              <w:bottom w:val="thinThickSmallGap" w:sz="12" w:space="0" w:color="C0C0C0"/>
              <w:right w:val="thinThickSmallGap" w:sz="12" w:space="0" w:color="C0C0C0"/>
            </w:tcBorders>
            <w:vAlign w:val="center"/>
          </w:tcPr>
          <w:p w14:paraId="7C6B8A5C" w14:textId="77777777" w:rsidR="00B96FF4" w:rsidRPr="007F4327" w:rsidRDefault="00B96FF4" w:rsidP="00B96FF4">
            <w:pPr>
              <w:tabs>
                <w:tab w:val="left" w:pos="3146"/>
              </w:tabs>
              <w:spacing w:after="0" w:line="240" w:lineRule="auto"/>
              <w:ind w:left="0"/>
              <w:jc w:val="left"/>
              <w:rPr>
                <w:rFonts w:eastAsia="Times New Roman"/>
                <w:sz w:val="16"/>
                <w:szCs w:val="16"/>
                <w:lang w:eastAsia="es-CR"/>
              </w:rPr>
            </w:pPr>
            <w:r w:rsidRPr="007F4327">
              <w:rPr>
                <w:rFonts w:eastAsia="Times New Roman"/>
                <w:sz w:val="16"/>
                <w:szCs w:val="16"/>
                <w:lang w:eastAsia="es-CR"/>
              </w:rPr>
              <w:t>Técnicos o técnicas</w:t>
            </w:r>
          </w:p>
          <w:p w14:paraId="5EC59CA4" w14:textId="44A7E960" w:rsidR="00B96FF4" w:rsidRPr="007F4327" w:rsidRDefault="00B96FF4" w:rsidP="00B96FF4">
            <w:pPr>
              <w:tabs>
                <w:tab w:val="left" w:pos="3146"/>
              </w:tabs>
              <w:ind w:left="0"/>
              <w:rPr>
                <w:sz w:val="16"/>
                <w:szCs w:val="16"/>
              </w:rPr>
            </w:pPr>
            <w:r w:rsidRPr="007F4327">
              <w:rPr>
                <w:rFonts w:eastAsia="Times New Roman"/>
                <w:sz w:val="16"/>
                <w:szCs w:val="16"/>
                <w:lang w:eastAsia="es-CR"/>
              </w:rPr>
              <w:t>Coordinador(a) Judicial</w:t>
            </w:r>
          </w:p>
        </w:tc>
        <w:tc>
          <w:tcPr>
            <w:tcW w:w="1691" w:type="dxa"/>
            <w:tcBorders>
              <w:left w:val="thinThickSmallGap" w:sz="12" w:space="0" w:color="C0C0C0"/>
              <w:bottom w:val="thinThickSmallGap" w:sz="12" w:space="0" w:color="C0C0C0"/>
              <w:right w:val="thinThickSmallGap" w:sz="12" w:space="0" w:color="C0C0C0"/>
            </w:tcBorders>
          </w:tcPr>
          <w:p w14:paraId="5E17228F" w14:textId="4BEA1AFC" w:rsidR="00B96FF4" w:rsidRPr="007F4327" w:rsidRDefault="00FB5E83" w:rsidP="00B96FF4">
            <w:pPr>
              <w:tabs>
                <w:tab w:val="left" w:pos="3146"/>
              </w:tabs>
              <w:snapToGrid w:val="0"/>
              <w:spacing w:line="240" w:lineRule="auto"/>
              <w:ind w:left="63"/>
              <w:rPr>
                <w:sz w:val="16"/>
                <w:szCs w:val="16"/>
              </w:rPr>
            </w:pPr>
            <w:r>
              <w:rPr>
                <w:sz w:val="16"/>
                <w:szCs w:val="16"/>
              </w:rPr>
              <w:t>Implementada</w:t>
            </w:r>
          </w:p>
        </w:tc>
        <w:tc>
          <w:tcPr>
            <w:tcW w:w="2695" w:type="dxa"/>
            <w:tcBorders>
              <w:left w:val="thinThickSmallGap" w:sz="12" w:space="0" w:color="C0C0C0"/>
              <w:bottom w:val="thinThickSmallGap" w:sz="12" w:space="0" w:color="C0C0C0"/>
              <w:right w:val="thinThickSmallGap" w:sz="12" w:space="0" w:color="C0C0C0"/>
            </w:tcBorders>
          </w:tcPr>
          <w:p w14:paraId="6C5E4D47" w14:textId="27F6F8F4" w:rsidR="00826E36" w:rsidRDefault="00826E36" w:rsidP="00B96FF4">
            <w:pPr>
              <w:tabs>
                <w:tab w:val="left" w:pos="3146"/>
              </w:tabs>
              <w:snapToGrid w:val="0"/>
              <w:spacing w:line="240" w:lineRule="auto"/>
              <w:ind w:left="63"/>
              <w:rPr>
                <w:sz w:val="16"/>
                <w:szCs w:val="16"/>
              </w:rPr>
            </w:pPr>
            <w:r>
              <w:rPr>
                <w:sz w:val="16"/>
                <w:szCs w:val="16"/>
              </w:rPr>
              <w:t>El 31 de enero</w:t>
            </w:r>
            <w:r w:rsidR="00EA32CA">
              <w:rPr>
                <w:sz w:val="16"/>
                <w:szCs w:val="16"/>
              </w:rPr>
              <w:t xml:space="preserve"> 2023</w:t>
            </w:r>
            <w:r>
              <w:rPr>
                <w:sz w:val="16"/>
                <w:szCs w:val="16"/>
              </w:rPr>
              <w:t xml:space="preserve"> el personal de la oficina menciona que se realiza esta propuesta.</w:t>
            </w:r>
          </w:p>
          <w:p w14:paraId="38959FC4" w14:textId="3B2EA175" w:rsidR="00B96FF4" w:rsidRPr="007F4327" w:rsidRDefault="00EA32CA" w:rsidP="00B96FF4">
            <w:pPr>
              <w:tabs>
                <w:tab w:val="left" w:pos="3146"/>
              </w:tabs>
              <w:snapToGrid w:val="0"/>
              <w:spacing w:line="240" w:lineRule="auto"/>
              <w:ind w:left="63"/>
              <w:rPr>
                <w:sz w:val="16"/>
                <w:szCs w:val="16"/>
              </w:rPr>
            </w:pPr>
            <w:r>
              <w:rPr>
                <w:sz w:val="16"/>
                <w:szCs w:val="16"/>
              </w:rPr>
              <w:t>Se reitera la información</w:t>
            </w:r>
            <w:r w:rsidR="00FB5E83">
              <w:rPr>
                <w:sz w:val="16"/>
                <w:szCs w:val="16"/>
              </w:rPr>
              <w:t xml:space="preserve"> de </w:t>
            </w:r>
            <w:r>
              <w:rPr>
                <w:sz w:val="16"/>
                <w:szCs w:val="16"/>
              </w:rPr>
              <w:t xml:space="preserve">que </w:t>
            </w:r>
            <w:r w:rsidR="00FB5E83">
              <w:rPr>
                <w:sz w:val="16"/>
                <w:szCs w:val="16"/>
              </w:rPr>
              <w:t xml:space="preserve">cada una de las personas </w:t>
            </w:r>
            <w:r>
              <w:rPr>
                <w:sz w:val="16"/>
                <w:szCs w:val="16"/>
              </w:rPr>
              <w:t xml:space="preserve">es responsable </w:t>
            </w:r>
            <w:r w:rsidR="00FB5E83">
              <w:rPr>
                <w:sz w:val="16"/>
                <w:szCs w:val="16"/>
              </w:rPr>
              <w:t xml:space="preserve">de actualizar los sistemas de información </w:t>
            </w:r>
            <w:r w:rsidR="00CC43A7">
              <w:rPr>
                <w:sz w:val="16"/>
                <w:szCs w:val="16"/>
              </w:rPr>
              <w:t xml:space="preserve">y verificar que </w:t>
            </w:r>
            <w:r w:rsidR="00505E90">
              <w:rPr>
                <w:sz w:val="16"/>
                <w:szCs w:val="16"/>
              </w:rPr>
              <w:t>el expediente</w:t>
            </w:r>
            <w:r w:rsidR="00CC43A7">
              <w:rPr>
                <w:sz w:val="16"/>
                <w:szCs w:val="16"/>
              </w:rPr>
              <w:t xml:space="preserve"> cuente con la documentación correcta y finalizada, para evitar devoluciones o atrasos en el proceso.</w:t>
            </w:r>
          </w:p>
        </w:tc>
      </w:tr>
      <w:tr w:rsidR="00B96FF4" w:rsidRPr="007F4327" w14:paraId="01392451" w14:textId="77777777" w:rsidTr="00F9104F">
        <w:trPr>
          <w:trHeight w:val="1335"/>
        </w:trPr>
        <w:tc>
          <w:tcPr>
            <w:tcW w:w="1769" w:type="dxa"/>
            <w:tcBorders>
              <w:left w:val="thinThickSmallGap" w:sz="12" w:space="0" w:color="C0C0C0"/>
              <w:bottom w:val="thinThickSmallGap" w:sz="12" w:space="0" w:color="C0C0C0"/>
              <w:right w:val="thinThickSmallGap" w:sz="12" w:space="0" w:color="C0C0C0"/>
            </w:tcBorders>
            <w:vAlign w:val="center"/>
          </w:tcPr>
          <w:p w14:paraId="79A152FA" w14:textId="0F4560C9" w:rsidR="00B96FF4" w:rsidRPr="007F4327" w:rsidRDefault="00114C88" w:rsidP="00B96FF4">
            <w:pPr>
              <w:spacing w:line="240" w:lineRule="auto"/>
              <w:ind w:left="0"/>
              <w:rPr>
                <w:rFonts w:eastAsia="Times New Roman"/>
                <w:sz w:val="16"/>
                <w:szCs w:val="16"/>
                <w:lang w:eastAsia="es-CR"/>
              </w:rPr>
            </w:pPr>
            <w:r>
              <w:rPr>
                <w:rFonts w:eastAsia="Times New Roman"/>
                <w:sz w:val="16"/>
                <w:szCs w:val="16"/>
                <w:lang w:eastAsia="es-CR"/>
              </w:rPr>
              <w:t>4</w:t>
            </w:r>
            <w:r w:rsidR="00B96FF4" w:rsidRPr="007F4327">
              <w:rPr>
                <w:rFonts w:eastAsia="Times New Roman"/>
                <w:sz w:val="16"/>
                <w:szCs w:val="16"/>
                <w:lang w:eastAsia="es-CR"/>
              </w:rPr>
              <w:t>.1</w:t>
            </w:r>
            <w:r>
              <w:rPr>
                <w:rFonts w:eastAsia="Times New Roman"/>
                <w:sz w:val="16"/>
                <w:szCs w:val="16"/>
                <w:lang w:eastAsia="es-CR"/>
              </w:rPr>
              <w:t>4</w:t>
            </w:r>
            <w:r w:rsidR="00B96FF4" w:rsidRPr="007F4327">
              <w:rPr>
                <w:rFonts w:eastAsia="Times New Roman"/>
                <w:sz w:val="16"/>
                <w:szCs w:val="16"/>
                <w:lang w:eastAsia="es-CR"/>
              </w:rPr>
              <w:t xml:space="preserve"> Implementación del Control de Privados de Libertad</w:t>
            </w:r>
          </w:p>
        </w:tc>
        <w:tc>
          <w:tcPr>
            <w:tcW w:w="2554" w:type="dxa"/>
            <w:tcBorders>
              <w:left w:val="thinThickSmallGap" w:sz="12" w:space="0" w:color="C0C0C0"/>
              <w:bottom w:val="thinThickSmallGap" w:sz="12" w:space="0" w:color="C0C0C0"/>
              <w:right w:val="thinThickSmallGap" w:sz="12" w:space="0" w:color="C0C0C0"/>
            </w:tcBorders>
            <w:vAlign w:val="center"/>
          </w:tcPr>
          <w:p w14:paraId="3CF93602" w14:textId="24731134" w:rsidR="00B96FF4" w:rsidRPr="007F4327" w:rsidRDefault="00B96FF4" w:rsidP="00B96FF4">
            <w:pPr>
              <w:spacing w:after="0" w:line="240" w:lineRule="auto"/>
              <w:ind w:left="0"/>
              <w:rPr>
                <w:rFonts w:eastAsia="Times New Roman"/>
                <w:sz w:val="16"/>
                <w:szCs w:val="16"/>
                <w:lang w:eastAsia="es-CR"/>
              </w:rPr>
            </w:pPr>
            <w:r w:rsidRPr="007F4327">
              <w:rPr>
                <w:rFonts w:eastAsia="Times New Roman"/>
                <w:sz w:val="16"/>
                <w:szCs w:val="16"/>
                <w:lang w:eastAsia="es-CR"/>
              </w:rPr>
              <w:t>Existe la necesidad de definir las responsabilidades en cuanto al control de personas privadas de libertad.</w:t>
            </w:r>
          </w:p>
        </w:tc>
        <w:tc>
          <w:tcPr>
            <w:tcW w:w="3118" w:type="dxa"/>
            <w:tcBorders>
              <w:left w:val="thinThickSmallGap" w:sz="12" w:space="0" w:color="C0C0C0"/>
              <w:bottom w:val="thinThickSmallGap" w:sz="12" w:space="0" w:color="C0C0C0"/>
              <w:right w:val="thinThickSmallGap" w:sz="12" w:space="0" w:color="C0C0C0"/>
            </w:tcBorders>
          </w:tcPr>
          <w:p w14:paraId="6D67D06A" w14:textId="77777777" w:rsidR="00B96FF4" w:rsidRPr="007F4327" w:rsidRDefault="00B96FF4" w:rsidP="00B96FF4">
            <w:pPr>
              <w:tabs>
                <w:tab w:val="left" w:pos="3146"/>
              </w:tabs>
              <w:spacing w:line="240" w:lineRule="auto"/>
              <w:ind w:left="0"/>
              <w:rPr>
                <w:rFonts w:eastAsia="Times New Roman"/>
                <w:sz w:val="16"/>
                <w:szCs w:val="16"/>
                <w:lang w:eastAsia="es-CR"/>
              </w:rPr>
            </w:pPr>
            <w:r w:rsidRPr="007F4327">
              <w:rPr>
                <w:rFonts w:eastAsia="Times New Roman"/>
                <w:sz w:val="16"/>
                <w:szCs w:val="16"/>
                <w:lang w:eastAsia="es-CR"/>
              </w:rPr>
              <w:t>Se implementó un control digital de las personas privadas de libertad.</w:t>
            </w:r>
          </w:p>
          <w:p w14:paraId="42B376DE" w14:textId="77777777" w:rsidR="00B96FF4" w:rsidRPr="007F4327" w:rsidRDefault="00B96FF4" w:rsidP="00B96FF4">
            <w:pPr>
              <w:tabs>
                <w:tab w:val="left" w:pos="3146"/>
              </w:tabs>
              <w:spacing w:line="240" w:lineRule="auto"/>
              <w:ind w:left="0"/>
              <w:rPr>
                <w:rFonts w:eastAsia="Times New Roman"/>
                <w:sz w:val="16"/>
                <w:szCs w:val="16"/>
                <w:lang w:eastAsia="es-CR"/>
              </w:rPr>
            </w:pPr>
            <w:r w:rsidRPr="007F4327">
              <w:rPr>
                <w:rFonts w:eastAsia="Times New Roman"/>
                <w:sz w:val="16"/>
                <w:szCs w:val="16"/>
                <w:lang w:eastAsia="es-CR"/>
              </w:rPr>
              <w:t xml:space="preserve">Cada Técnico o Técnica Judicial debe ser responsable de llevar su propio control, de manera diaria, en caso de que exista una incapacidad o vacaciones por parte del personal técnico, deberá dejar un respaldo </w:t>
            </w:r>
            <w:r w:rsidRPr="007F4327">
              <w:rPr>
                <w:rFonts w:eastAsia="Times New Roman"/>
                <w:sz w:val="16"/>
                <w:szCs w:val="16"/>
                <w:lang w:eastAsia="es-CR"/>
              </w:rPr>
              <w:lastRenderedPageBreak/>
              <w:t xml:space="preserve">del control a la persona coordinadora judicial y a la persona juzgadora encargado de la coordinación. </w:t>
            </w:r>
          </w:p>
          <w:p w14:paraId="79E40AB8" w14:textId="77777777" w:rsidR="00B96FF4" w:rsidRPr="007F4327" w:rsidRDefault="00B96FF4" w:rsidP="00B96FF4">
            <w:pPr>
              <w:tabs>
                <w:tab w:val="left" w:pos="3146"/>
              </w:tabs>
              <w:spacing w:line="240" w:lineRule="auto"/>
              <w:ind w:left="0"/>
              <w:rPr>
                <w:rFonts w:eastAsia="Times New Roman"/>
                <w:sz w:val="16"/>
                <w:szCs w:val="16"/>
                <w:lang w:eastAsia="es-CR"/>
              </w:rPr>
            </w:pPr>
            <w:r w:rsidRPr="007F4327">
              <w:rPr>
                <w:rFonts w:eastAsia="Times New Roman"/>
                <w:sz w:val="16"/>
                <w:szCs w:val="16"/>
                <w:lang w:eastAsia="es-CR"/>
              </w:rPr>
              <w:t>Al finalizar el mes, cada Técnica o Técnico judicial debe de pasar por correo electrónico el control de personas privadas de libertad a la persona coordinadora judicial y a la persona juzgadora encargado de la coordinación para que construya el informe de estadística.</w:t>
            </w:r>
          </w:p>
          <w:p w14:paraId="3F99C7DD" w14:textId="3C7C4083" w:rsidR="00B96FF4" w:rsidRPr="007F4327" w:rsidRDefault="00B96FF4" w:rsidP="00B96FF4">
            <w:pPr>
              <w:tabs>
                <w:tab w:val="left" w:pos="3146"/>
              </w:tabs>
              <w:spacing w:line="240" w:lineRule="auto"/>
              <w:ind w:left="0"/>
              <w:rPr>
                <w:rFonts w:eastAsia="Times New Roman"/>
                <w:sz w:val="16"/>
                <w:szCs w:val="16"/>
                <w:highlight w:val="yellow"/>
                <w:lang w:eastAsia="es-CR"/>
              </w:rPr>
            </w:pPr>
            <w:r w:rsidRPr="007F4327">
              <w:rPr>
                <w:rFonts w:eastAsia="Times New Roman"/>
                <w:sz w:val="16"/>
                <w:szCs w:val="16"/>
                <w:lang w:eastAsia="es-CR"/>
              </w:rPr>
              <w:t>La persona coordinadora judicial y a la persona juzgadora encargado de la coordinación son los responsables de supervisar el llenado de la plantilla por parte de las técnicas y técnicos judiciales. Al finalizar el mes, la persona coordinadora judicial debe de enviar el reporte de personas privadas de libertad a Estadística.</w:t>
            </w:r>
          </w:p>
        </w:tc>
        <w:tc>
          <w:tcPr>
            <w:tcW w:w="1748" w:type="dxa"/>
            <w:tcBorders>
              <w:left w:val="thinThickSmallGap" w:sz="12" w:space="0" w:color="C0C0C0"/>
              <w:bottom w:val="thinThickSmallGap" w:sz="12" w:space="0" w:color="C0C0C0"/>
              <w:right w:val="thinThickSmallGap" w:sz="12" w:space="0" w:color="C0C0C0"/>
            </w:tcBorders>
            <w:vAlign w:val="center"/>
          </w:tcPr>
          <w:p w14:paraId="78B0EEC0" w14:textId="77777777" w:rsidR="00B96FF4" w:rsidRPr="007F4327" w:rsidRDefault="00B96FF4" w:rsidP="00B96FF4">
            <w:pPr>
              <w:tabs>
                <w:tab w:val="left" w:pos="3146"/>
              </w:tabs>
              <w:spacing w:after="0" w:line="240" w:lineRule="auto"/>
              <w:ind w:left="0"/>
              <w:jc w:val="left"/>
              <w:rPr>
                <w:rFonts w:eastAsia="Times New Roman"/>
                <w:sz w:val="16"/>
                <w:szCs w:val="16"/>
                <w:lang w:eastAsia="es-CR"/>
              </w:rPr>
            </w:pPr>
            <w:r w:rsidRPr="007F4327">
              <w:rPr>
                <w:rFonts w:eastAsia="Times New Roman"/>
                <w:sz w:val="16"/>
                <w:szCs w:val="16"/>
                <w:lang w:eastAsia="es-CR"/>
              </w:rPr>
              <w:lastRenderedPageBreak/>
              <w:t>Jueces o Juezas</w:t>
            </w:r>
          </w:p>
          <w:p w14:paraId="36C424A7" w14:textId="77777777" w:rsidR="00B96FF4" w:rsidRPr="007F4327" w:rsidRDefault="00B96FF4" w:rsidP="00B96FF4">
            <w:pPr>
              <w:tabs>
                <w:tab w:val="left" w:pos="3146"/>
              </w:tabs>
              <w:spacing w:after="0" w:line="240" w:lineRule="auto"/>
              <w:ind w:left="0"/>
              <w:jc w:val="left"/>
              <w:rPr>
                <w:rFonts w:eastAsia="Times New Roman"/>
                <w:sz w:val="16"/>
                <w:szCs w:val="16"/>
                <w:lang w:eastAsia="es-CR"/>
              </w:rPr>
            </w:pPr>
          </w:p>
          <w:p w14:paraId="1DBED989" w14:textId="77777777" w:rsidR="00B96FF4" w:rsidRPr="007F4327" w:rsidRDefault="00B96FF4" w:rsidP="00B96FF4">
            <w:pPr>
              <w:tabs>
                <w:tab w:val="left" w:pos="3146"/>
              </w:tabs>
              <w:spacing w:after="0" w:line="240" w:lineRule="auto"/>
              <w:ind w:left="0"/>
              <w:jc w:val="left"/>
              <w:rPr>
                <w:rFonts w:eastAsia="Times New Roman"/>
                <w:sz w:val="16"/>
                <w:szCs w:val="16"/>
                <w:lang w:eastAsia="es-CR"/>
              </w:rPr>
            </w:pPr>
            <w:r w:rsidRPr="007F4327">
              <w:rPr>
                <w:rFonts w:eastAsia="Times New Roman"/>
                <w:sz w:val="16"/>
                <w:szCs w:val="16"/>
                <w:lang w:eastAsia="es-CR"/>
              </w:rPr>
              <w:t>Técnicos o técnicas</w:t>
            </w:r>
          </w:p>
          <w:p w14:paraId="3DAC1F75" w14:textId="77777777" w:rsidR="00B96FF4" w:rsidRPr="007F4327" w:rsidRDefault="00B96FF4" w:rsidP="00B96FF4">
            <w:pPr>
              <w:tabs>
                <w:tab w:val="left" w:pos="3146"/>
              </w:tabs>
              <w:spacing w:after="0" w:line="240" w:lineRule="auto"/>
              <w:ind w:left="0"/>
              <w:jc w:val="left"/>
              <w:rPr>
                <w:rFonts w:eastAsia="Times New Roman"/>
                <w:sz w:val="16"/>
                <w:szCs w:val="16"/>
                <w:lang w:eastAsia="es-CR"/>
              </w:rPr>
            </w:pPr>
          </w:p>
          <w:p w14:paraId="09953AA9" w14:textId="0F3F984F" w:rsidR="00B96FF4" w:rsidRPr="007F4327" w:rsidRDefault="00B96FF4" w:rsidP="00B96FF4">
            <w:pPr>
              <w:tabs>
                <w:tab w:val="left" w:pos="3146"/>
              </w:tabs>
              <w:ind w:left="0"/>
              <w:rPr>
                <w:sz w:val="16"/>
                <w:szCs w:val="16"/>
              </w:rPr>
            </w:pPr>
            <w:r w:rsidRPr="007F4327">
              <w:rPr>
                <w:rFonts w:eastAsia="Times New Roman"/>
                <w:sz w:val="16"/>
                <w:szCs w:val="16"/>
                <w:lang w:eastAsia="es-CR"/>
              </w:rPr>
              <w:lastRenderedPageBreak/>
              <w:t>Coordinador(a) Judicial</w:t>
            </w:r>
          </w:p>
        </w:tc>
        <w:tc>
          <w:tcPr>
            <w:tcW w:w="1691" w:type="dxa"/>
            <w:tcBorders>
              <w:left w:val="thinThickSmallGap" w:sz="12" w:space="0" w:color="C0C0C0"/>
              <w:bottom w:val="thinThickSmallGap" w:sz="12" w:space="0" w:color="C0C0C0"/>
              <w:right w:val="thinThickSmallGap" w:sz="12" w:space="0" w:color="C0C0C0"/>
            </w:tcBorders>
          </w:tcPr>
          <w:p w14:paraId="3CF822E9" w14:textId="0D4C7789" w:rsidR="00B96FF4" w:rsidRPr="007F4327" w:rsidRDefault="00B5175F" w:rsidP="00B96FF4">
            <w:pPr>
              <w:tabs>
                <w:tab w:val="left" w:pos="3146"/>
              </w:tabs>
              <w:snapToGrid w:val="0"/>
              <w:spacing w:line="240" w:lineRule="auto"/>
              <w:ind w:left="63"/>
              <w:rPr>
                <w:sz w:val="16"/>
                <w:szCs w:val="16"/>
              </w:rPr>
            </w:pPr>
            <w:r>
              <w:rPr>
                <w:sz w:val="16"/>
                <w:szCs w:val="16"/>
              </w:rPr>
              <w:lastRenderedPageBreak/>
              <w:t>Implementada</w:t>
            </w:r>
          </w:p>
        </w:tc>
        <w:tc>
          <w:tcPr>
            <w:tcW w:w="2695" w:type="dxa"/>
            <w:tcBorders>
              <w:left w:val="thinThickSmallGap" w:sz="12" w:space="0" w:color="C0C0C0"/>
              <w:bottom w:val="thinThickSmallGap" w:sz="12" w:space="0" w:color="C0C0C0"/>
              <w:right w:val="thinThickSmallGap" w:sz="12" w:space="0" w:color="C0C0C0"/>
            </w:tcBorders>
          </w:tcPr>
          <w:p w14:paraId="24F847EB" w14:textId="7CAB2AD0" w:rsidR="000503B0" w:rsidRDefault="000503B0" w:rsidP="000503B0">
            <w:pPr>
              <w:tabs>
                <w:tab w:val="left" w:pos="3146"/>
              </w:tabs>
              <w:snapToGrid w:val="0"/>
              <w:spacing w:line="240" w:lineRule="auto"/>
              <w:ind w:left="63"/>
              <w:rPr>
                <w:sz w:val="16"/>
                <w:szCs w:val="16"/>
              </w:rPr>
            </w:pPr>
            <w:r>
              <w:rPr>
                <w:sz w:val="16"/>
                <w:szCs w:val="16"/>
              </w:rPr>
              <w:t xml:space="preserve">El 31 de enero </w:t>
            </w:r>
            <w:r w:rsidR="005F1B37">
              <w:rPr>
                <w:sz w:val="16"/>
                <w:szCs w:val="16"/>
              </w:rPr>
              <w:t xml:space="preserve">2023 </w:t>
            </w:r>
            <w:r>
              <w:rPr>
                <w:sz w:val="16"/>
                <w:szCs w:val="16"/>
              </w:rPr>
              <w:t xml:space="preserve">el personal de la oficina menciona que utilizan el formato estándar implementado por el modelo, se solicita la documentación a la persona coordinadora judicial y se comprueba el uso de la herramienta. De igual forma, se </w:t>
            </w:r>
            <w:r>
              <w:rPr>
                <w:sz w:val="16"/>
                <w:szCs w:val="16"/>
              </w:rPr>
              <w:lastRenderedPageBreak/>
              <w:t>reitera la explicación en detalle del uso correcto de este libro.</w:t>
            </w:r>
          </w:p>
          <w:p w14:paraId="1660235B" w14:textId="0901CBE8" w:rsidR="00B96FF4" w:rsidRPr="007F4327" w:rsidRDefault="00B96FF4" w:rsidP="00B96FF4">
            <w:pPr>
              <w:tabs>
                <w:tab w:val="left" w:pos="3146"/>
              </w:tabs>
              <w:snapToGrid w:val="0"/>
              <w:spacing w:line="240" w:lineRule="auto"/>
              <w:ind w:left="63"/>
              <w:rPr>
                <w:sz w:val="16"/>
                <w:szCs w:val="16"/>
              </w:rPr>
            </w:pPr>
          </w:p>
        </w:tc>
      </w:tr>
      <w:tr w:rsidR="00B96FF4" w:rsidRPr="007F4327" w14:paraId="1F414E69" w14:textId="77777777" w:rsidTr="00F9104F">
        <w:trPr>
          <w:trHeight w:val="1335"/>
        </w:trPr>
        <w:tc>
          <w:tcPr>
            <w:tcW w:w="1769" w:type="dxa"/>
            <w:tcBorders>
              <w:left w:val="thinThickSmallGap" w:sz="12" w:space="0" w:color="C0C0C0"/>
              <w:bottom w:val="thinThickSmallGap" w:sz="12" w:space="0" w:color="C0C0C0"/>
              <w:right w:val="thinThickSmallGap" w:sz="12" w:space="0" w:color="C0C0C0"/>
            </w:tcBorders>
            <w:vAlign w:val="center"/>
          </w:tcPr>
          <w:p w14:paraId="72DD94C6" w14:textId="7ED8ED63" w:rsidR="00B96FF4" w:rsidRPr="007F4327" w:rsidRDefault="00114C88" w:rsidP="00B96FF4">
            <w:pPr>
              <w:spacing w:line="240" w:lineRule="auto"/>
              <w:ind w:left="0"/>
              <w:rPr>
                <w:rFonts w:eastAsia="Times New Roman"/>
                <w:sz w:val="16"/>
                <w:szCs w:val="16"/>
                <w:lang w:eastAsia="es-CR"/>
              </w:rPr>
            </w:pPr>
            <w:r>
              <w:rPr>
                <w:rFonts w:eastAsia="Times New Roman"/>
                <w:sz w:val="16"/>
                <w:szCs w:val="16"/>
                <w:lang w:eastAsia="es-CR"/>
              </w:rPr>
              <w:lastRenderedPageBreak/>
              <w:t>4</w:t>
            </w:r>
            <w:r w:rsidR="00B96FF4" w:rsidRPr="007F4327">
              <w:rPr>
                <w:rFonts w:eastAsia="Times New Roman"/>
                <w:sz w:val="16"/>
                <w:szCs w:val="16"/>
                <w:lang w:eastAsia="es-CR"/>
              </w:rPr>
              <w:t>.1</w:t>
            </w:r>
            <w:r>
              <w:rPr>
                <w:rFonts w:eastAsia="Times New Roman"/>
                <w:sz w:val="16"/>
                <w:szCs w:val="16"/>
                <w:lang w:eastAsia="es-CR"/>
              </w:rPr>
              <w:t>5</w:t>
            </w:r>
            <w:r w:rsidR="00B96FF4" w:rsidRPr="007F4327">
              <w:rPr>
                <w:rFonts w:eastAsia="Times New Roman"/>
                <w:sz w:val="16"/>
                <w:szCs w:val="16"/>
                <w:lang w:eastAsia="es-CR"/>
              </w:rPr>
              <w:t xml:space="preserve"> Implementación del nuevo rol de distribución de expedientes</w:t>
            </w:r>
          </w:p>
        </w:tc>
        <w:tc>
          <w:tcPr>
            <w:tcW w:w="2554" w:type="dxa"/>
            <w:tcBorders>
              <w:left w:val="thinThickSmallGap" w:sz="12" w:space="0" w:color="C0C0C0"/>
              <w:bottom w:val="thinThickSmallGap" w:sz="12" w:space="0" w:color="C0C0C0"/>
              <w:right w:val="thinThickSmallGap" w:sz="12" w:space="0" w:color="C0C0C0"/>
            </w:tcBorders>
            <w:vAlign w:val="center"/>
          </w:tcPr>
          <w:p w14:paraId="39A157C8" w14:textId="214D9C3D" w:rsidR="00B96FF4" w:rsidRPr="007F4327" w:rsidRDefault="00B96FF4" w:rsidP="00B96FF4">
            <w:pPr>
              <w:spacing w:after="0" w:line="240" w:lineRule="auto"/>
              <w:ind w:left="0"/>
              <w:rPr>
                <w:rFonts w:eastAsia="Times New Roman"/>
                <w:sz w:val="16"/>
                <w:szCs w:val="16"/>
                <w:lang w:eastAsia="es-CR"/>
              </w:rPr>
            </w:pPr>
            <w:r w:rsidRPr="007F4327">
              <w:rPr>
                <w:rFonts w:eastAsia="Times New Roman"/>
                <w:sz w:val="16"/>
                <w:szCs w:val="16"/>
                <w:lang w:eastAsia="es-CR"/>
              </w:rPr>
              <w:t>En el Juzgado se maneja un control físico de la distribución de los asuntos orales y digital de las acusaciones, además de otros libros independientes.</w:t>
            </w:r>
          </w:p>
        </w:tc>
        <w:tc>
          <w:tcPr>
            <w:tcW w:w="3118" w:type="dxa"/>
            <w:tcBorders>
              <w:left w:val="thinThickSmallGap" w:sz="12" w:space="0" w:color="C0C0C0"/>
              <w:bottom w:val="thinThickSmallGap" w:sz="12" w:space="0" w:color="C0C0C0"/>
              <w:right w:val="thinThickSmallGap" w:sz="12" w:space="0" w:color="C0C0C0"/>
            </w:tcBorders>
          </w:tcPr>
          <w:p w14:paraId="396F9578" w14:textId="77777777" w:rsidR="00B96FF4" w:rsidRPr="007F4327" w:rsidRDefault="00B96FF4" w:rsidP="00B96FF4">
            <w:pPr>
              <w:tabs>
                <w:tab w:val="left" w:pos="3146"/>
              </w:tabs>
              <w:spacing w:line="240" w:lineRule="auto"/>
              <w:ind w:left="0"/>
              <w:rPr>
                <w:rFonts w:eastAsia="Times New Roman"/>
                <w:sz w:val="16"/>
                <w:szCs w:val="16"/>
                <w:lang w:eastAsia="es-CR"/>
              </w:rPr>
            </w:pPr>
            <w:r w:rsidRPr="007F4327">
              <w:rPr>
                <w:rFonts w:eastAsia="Times New Roman"/>
                <w:sz w:val="16"/>
                <w:szCs w:val="16"/>
                <w:lang w:eastAsia="es-CR"/>
              </w:rPr>
              <w:t>Se implementó un rol de distribución, el cual tiene una hoja de resumen que facilita el llenado de la matriz de indicadores, cuenta con el control de asuntos con desestimación, Sobreseimientos, autos de apertura, recursos de segunda instancia, asuntos en alzada, solicitudes etapa preparatoria y el libro disponibilidad.</w:t>
            </w:r>
          </w:p>
          <w:p w14:paraId="08C5F71C" w14:textId="77777777" w:rsidR="00B96FF4" w:rsidRPr="007F4327" w:rsidRDefault="00B96FF4" w:rsidP="00B96FF4">
            <w:pPr>
              <w:tabs>
                <w:tab w:val="left" w:pos="3146"/>
              </w:tabs>
              <w:spacing w:line="240" w:lineRule="auto"/>
              <w:ind w:left="0"/>
              <w:rPr>
                <w:rFonts w:eastAsia="Times New Roman"/>
                <w:sz w:val="16"/>
                <w:szCs w:val="16"/>
                <w:lang w:eastAsia="es-CR"/>
              </w:rPr>
            </w:pPr>
            <w:r w:rsidRPr="007F4327">
              <w:rPr>
                <w:rFonts w:eastAsia="Times New Roman"/>
                <w:sz w:val="16"/>
                <w:szCs w:val="16"/>
                <w:lang w:eastAsia="es-CR"/>
              </w:rPr>
              <w:lastRenderedPageBreak/>
              <w:t>Con respecto al libro de disponibilidad, deberá mantenerse el físico y completar las variables en el digital.</w:t>
            </w:r>
          </w:p>
          <w:p w14:paraId="2DA5B0D5" w14:textId="77777777" w:rsidR="00B96FF4" w:rsidRPr="007F4327" w:rsidRDefault="00B96FF4" w:rsidP="00B96FF4">
            <w:pPr>
              <w:tabs>
                <w:tab w:val="left" w:pos="3146"/>
              </w:tabs>
              <w:spacing w:line="240" w:lineRule="auto"/>
              <w:ind w:left="0"/>
              <w:rPr>
                <w:rFonts w:eastAsia="Times New Roman"/>
                <w:sz w:val="16"/>
                <w:szCs w:val="16"/>
                <w:lang w:eastAsia="es-CR"/>
              </w:rPr>
            </w:pPr>
            <w:r w:rsidRPr="007F4327">
              <w:rPr>
                <w:rFonts w:eastAsia="Times New Roman"/>
                <w:sz w:val="16"/>
                <w:szCs w:val="16"/>
                <w:lang w:eastAsia="es-CR"/>
              </w:rPr>
              <w:t>La persona Coordinadora Judicial debe actualizar de forma diaria el registro de control de distribución de asuntos que está implementado y ajustado por los profesionales de la Dirección de Planificación, herramienta que fue mostrada y les fue resaltada la importancia de llevar mantener actualizada, cada vez que ingresa un expediente en el sistema se incorpora en el libro, de igual forma con el cierre estadístico.</w:t>
            </w:r>
          </w:p>
          <w:p w14:paraId="7DB16433" w14:textId="487DB60B" w:rsidR="00B96FF4" w:rsidRPr="007F4327" w:rsidRDefault="00B96FF4" w:rsidP="00B96FF4">
            <w:pPr>
              <w:tabs>
                <w:tab w:val="left" w:pos="3146"/>
              </w:tabs>
              <w:spacing w:line="240" w:lineRule="auto"/>
              <w:ind w:left="0"/>
              <w:rPr>
                <w:rFonts w:eastAsia="Times New Roman"/>
                <w:sz w:val="16"/>
                <w:szCs w:val="16"/>
                <w:lang w:eastAsia="es-CR"/>
              </w:rPr>
            </w:pPr>
            <w:r w:rsidRPr="007F4327">
              <w:rPr>
                <w:rFonts w:eastAsia="Times New Roman"/>
                <w:sz w:val="16"/>
                <w:szCs w:val="16"/>
                <w:lang w:eastAsia="es-CR"/>
              </w:rPr>
              <w:t>La persona Coordinadora Judicial</w:t>
            </w:r>
            <w:r w:rsidRPr="007F4327">
              <w:rPr>
                <w:sz w:val="16"/>
                <w:szCs w:val="16"/>
              </w:rPr>
              <w:t xml:space="preserve"> </w:t>
            </w:r>
            <w:r w:rsidRPr="007F4327">
              <w:rPr>
                <w:rFonts w:eastAsia="Times New Roman"/>
                <w:sz w:val="16"/>
                <w:szCs w:val="16"/>
                <w:lang w:eastAsia="es-CR"/>
              </w:rPr>
              <w:t>deberá colocar la fecha de pase a fallo de los Sobreseimientos Definitivos en el rol de distribución, cuando los expedientes se le trasladen para cerrar en el sistema.</w:t>
            </w:r>
          </w:p>
        </w:tc>
        <w:tc>
          <w:tcPr>
            <w:tcW w:w="1748" w:type="dxa"/>
            <w:tcBorders>
              <w:left w:val="thinThickSmallGap" w:sz="12" w:space="0" w:color="C0C0C0"/>
              <w:bottom w:val="thinThickSmallGap" w:sz="12" w:space="0" w:color="C0C0C0"/>
              <w:right w:val="thinThickSmallGap" w:sz="12" w:space="0" w:color="C0C0C0"/>
            </w:tcBorders>
            <w:vAlign w:val="center"/>
          </w:tcPr>
          <w:p w14:paraId="195E02D9" w14:textId="15C2C925" w:rsidR="00B96FF4" w:rsidRPr="007F4327" w:rsidRDefault="00B96FF4" w:rsidP="00B96FF4">
            <w:pPr>
              <w:tabs>
                <w:tab w:val="left" w:pos="3146"/>
              </w:tabs>
              <w:ind w:left="0"/>
              <w:rPr>
                <w:sz w:val="16"/>
                <w:szCs w:val="16"/>
              </w:rPr>
            </w:pPr>
            <w:r w:rsidRPr="007F4327">
              <w:rPr>
                <w:rFonts w:eastAsia="Times New Roman"/>
                <w:sz w:val="16"/>
                <w:szCs w:val="16"/>
                <w:lang w:eastAsia="es-CR"/>
              </w:rPr>
              <w:lastRenderedPageBreak/>
              <w:t>Coordinador(a) Judicial</w:t>
            </w:r>
          </w:p>
        </w:tc>
        <w:tc>
          <w:tcPr>
            <w:tcW w:w="1691" w:type="dxa"/>
            <w:tcBorders>
              <w:left w:val="thinThickSmallGap" w:sz="12" w:space="0" w:color="C0C0C0"/>
              <w:bottom w:val="thinThickSmallGap" w:sz="12" w:space="0" w:color="C0C0C0"/>
              <w:right w:val="thinThickSmallGap" w:sz="12" w:space="0" w:color="C0C0C0"/>
            </w:tcBorders>
          </w:tcPr>
          <w:p w14:paraId="469FFE4C" w14:textId="662B0195" w:rsidR="00B96FF4" w:rsidRPr="007F4327" w:rsidRDefault="001E0DDD" w:rsidP="00B96FF4">
            <w:pPr>
              <w:tabs>
                <w:tab w:val="left" w:pos="3146"/>
              </w:tabs>
              <w:snapToGrid w:val="0"/>
              <w:spacing w:line="240" w:lineRule="auto"/>
              <w:ind w:left="63"/>
              <w:rPr>
                <w:sz w:val="16"/>
                <w:szCs w:val="16"/>
              </w:rPr>
            </w:pPr>
            <w:r>
              <w:rPr>
                <w:sz w:val="16"/>
                <w:szCs w:val="16"/>
              </w:rPr>
              <w:t>I</w:t>
            </w:r>
            <w:r w:rsidR="00B5175F">
              <w:rPr>
                <w:sz w:val="16"/>
                <w:szCs w:val="16"/>
              </w:rPr>
              <w:t>mplementada</w:t>
            </w:r>
          </w:p>
        </w:tc>
        <w:tc>
          <w:tcPr>
            <w:tcW w:w="2695" w:type="dxa"/>
            <w:tcBorders>
              <w:left w:val="thinThickSmallGap" w:sz="12" w:space="0" w:color="C0C0C0"/>
              <w:bottom w:val="thinThickSmallGap" w:sz="12" w:space="0" w:color="C0C0C0"/>
              <w:right w:val="thinThickSmallGap" w:sz="12" w:space="0" w:color="C0C0C0"/>
            </w:tcBorders>
          </w:tcPr>
          <w:p w14:paraId="39F4B919" w14:textId="0DF4AEE2" w:rsidR="000503B0" w:rsidRDefault="000503B0" w:rsidP="000503B0">
            <w:pPr>
              <w:tabs>
                <w:tab w:val="left" w:pos="3146"/>
              </w:tabs>
              <w:snapToGrid w:val="0"/>
              <w:spacing w:line="240" w:lineRule="auto"/>
              <w:ind w:left="63"/>
              <w:rPr>
                <w:sz w:val="16"/>
                <w:szCs w:val="16"/>
              </w:rPr>
            </w:pPr>
            <w:r>
              <w:rPr>
                <w:sz w:val="16"/>
                <w:szCs w:val="16"/>
              </w:rPr>
              <w:t>El 31 de enero</w:t>
            </w:r>
            <w:r w:rsidR="00FC20D6">
              <w:rPr>
                <w:sz w:val="16"/>
                <w:szCs w:val="16"/>
              </w:rPr>
              <w:t xml:space="preserve"> 2023</w:t>
            </w:r>
            <w:r>
              <w:rPr>
                <w:sz w:val="16"/>
                <w:szCs w:val="16"/>
              </w:rPr>
              <w:t xml:space="preserve"> el personal de la oficina menciona que utilizan el formato estándar implementado por el modelo, se solicita la documentación a la persona coordinadora judicial y se comprueba el uso de la herramienta. De igual forma, se </w:t>
            </w:r>
            <w:r>
              <w:rPr>
                <w:sz w:val="16"/>
                <w:szCs w:val="16"/>
              </w:rPr>
              <w:lastRenderedPageBreak/>
              <w:t>reitera la explicación en detalle del uso correcto de este libro.</w:t>
            </w:r>
          </w:p>
          <w:p w14:paraId="02EB7DAF" w14:textId="1C63C120" w:rsidR="00B96FF4" w:rsidRPr="007F4327" w:rsidRDefault="00B96FF4" w:rsidP="00B96FF4">
            <w:pPr>
              <w:tabs>
                <w:tab w:val="left" w:pos="3146"/>
              </w:tabs>
              <w:snapToGrid w:val="0"/>
              <w:spacing w:line="240" w:lineRule="auto"/>
              <w:ind w:left="63"/>
              <w:rPr>
                <w:sz w:val="16"/>
                <w:szCs w:val="16"/>
              </w:rPr>
            </w:pPr>
          </w:p>
        </w:tc>
      </w:tr>
      <w:tr w:rsidR="00B96FF4" w:rsidRPr="007F4327" w14:paraId="38E886E8" w14:textId="77777777" w:rsidTr="00F9104F">
        <w:trPr>
          <w:trHeight w:val="1335"/>
        </w:trPr>
        <w:tc>
          <w:tcPr>
            <w:tcW w:w="1769" w:type="dxa"/>
            <w:tcBorders>
              <w:left w:val="thinThickSmallGap" w:sz="12" w:space="0" w:color="C0C0C0"/>
              <w:bottom w:val="thinThickSmallGap" w:sz="12" w:space="0" w:color="C0C0C0"/>
              <w:right w:val="thinThickSmallGap" w:sz="12" w:space="0" w:color="C0C0C0"/>
            </w:tcBorders>
            <w:vAlign w:val="center"/>
          </w:tcPr>
          <w:p w14:paraId="64D8C127" w14:textId="1CBE8033" w:rsidR="00B96FF4" w:rsidRPr="007F4327" w:rsidRDefault="00114C88" w:rsidP="00B96FF4">
            <w:pPr>
              <w:spacing w:line="240" w:lineRule="auto"/>
              <w:ind w:left="0"/>
              <w:rPr>
                <w:rFonts w:eastAsia="Times New Roman"/>
                <w:sz w:val="16"/>
                <w:szCs w:val="16"/>
                <w:lang w:eastAsia="es-CR"/>
              </w:rPr>
            </w:pPr>
            <w:r>
              <w:rPr>
                <w:rFonts w:eastAsia="Times New Roman"/>
                <w:sz w:val="16"/>
                <w:szCs w:val="16"/>
                <w:lang w:eastAsia="es-CR"/>
              </w:rPr>
              <w:lastRenderedPageBreak/>
              <w:t>4</w:t>
            </w:r>
            <w:r w:rsidR="00B96FF4" w:rsidRPr="007F4327">
              <w:rPr>
                <w:rFonts w:eastAsia="Times New Roman"/>
                <w:sz w:val="16"/>
                <w:szCs w:val="16"/>
                <w:lang w:eastAsia="es-CR"/>
              </w:rPr>
              <w:t>.1</w:t>
            </w:r>
            <w:r>
              <w:rPr>
                <w:rFonts w:eastAsia="Times New Roman"/>
                <w:sz w:val="16"/>
                <w:szCs w:val="16"/>
                <w:lang w:eastAsia="es-CR"/>
              </w:rPr>
              <w:t>6</w:t>
            </w:r>
            <w:r w:rsidR="00B96FF4" w:rsidRPr="007F4327">
              <w:rPr>
                <w:rFonts w:eastAsia="Times New Roman"/>
                <w:sz w:val="16"/>
                <w:szCs w:val="16"/>
                <w:lang w:eastAsia="es-CR"/>
              </w:rPr>
              <w:t xml:space="preserve"> Implementación de indicadores de gestión</w:t>
            </w:r>
          </w:p>
        </w:tc>
        <w:tc>
          <w:tcPr>
            <w:tcW w:w="2554" w:type="dxa"/>
            <w:tcBorders>
              <w:left w:val="thinThickSmallGap" w:sz="12" w:space="0" w:color="C0C0C0"/>
              <w:bottom w:val="thinThickSmallGap" w:sz="12" w:space="0" w:color="C0C0C0"/>
              <w:right w:val="thinThickSmallGap" w:sz="12" w:space="0" w:color="C0C0C0"/>
            </w:tcBorders>
            <w:vAlign w:val="center"/>
          </w:tcPr>
          <w:p w14:paraId="6A76DC7E" w14:textId="60373419" w:rsidR="00B96FF4" w:rsidRPr="007F4327" w:rsidRDefault="00B96FF4" w:rsidP="00B96FF4">
            <w:pPr>
              <w:spacing w:after="0" w:line="240" w:lineRule="auto"/>
              <w:ind w:left="0"/>
              <w:rPr>
                <w:rFonts w:eastAsia="Times New Roman"/>
                <w:sz w:val="16"/>
                <w:szCs w:val="16"/>
                <w:lang w:eastAsia="es-CR"/>
              </w:rPr>
            </w:pPr>
            <w:r w:rsidRPr="007F4327">
              <w:rPr>
                <w:rFonts w:eastAsia="Times New Roman"/>
                <w:sz w:val="16"/>
                <w:szCs w:val="16"/>
                <w:lang w:eastAsia="es-CR"/>
              </w:rPr>
              <w:t>No se cuenta con un método de evaluación que permita medir el rendimiento global e individual del Juzgado.</w:t>
            </w:r>
          </w:p>
        </w:tc>
        <w:tc>
          <w:tcPr>
            <w:tcW w:w="3118" w:type="dxa"/>
            <w:tcBorders>
              <w:left w:val="thinThickSmallGap" w:sz="12" w:space="0" w:color="C0C0C0"/>
              <w:bottom w:val="thinThickSmallGap" w:sz="12" w:space="0" w:color="C0C0C0"/>
              <w:right w:val="thinThickSmallGap" w:sz="12" w:space="0" w:color="C0C0C0"/>
            </w:tcBorders>
          </w:tcPr>
          <w:p w14:paraId="6CF5BA1E" w14:textId="40D67B33" w:rsidR="00B96FF4" w:rsidRPr="007F4327" w:rsidRDefault="00B96FF4" w:rsidP="00B96FF4">
            <w:pPr>
              <w:tabs>
                <w:tab w:val="left" w:pos="3146"/>
              </w:tabs>
              <w:spacing w:line="240" w:lineRule="auto"/>
              <w:ind w:left="0"/>
              <w:rPr>
                <w:rFonts w:eastAsia="Times New Roman"/>
                <w:sz w:val="16"/>
                <w:szCs w:val="16"/>
                <w:lang w:eastAsia="es-CR"/>
              </w:rPr>
            </w:pPr>
            <w:r w:rsidRPr="007F4327">
              <w:rPr>
                <w:rFonts w:eastAsia="Times New Roman"/>
                <w:sz w:val="16"/>
                <w:szCs w:val="16"/>
                <w:lang w:eastAsia="es-CR"/>
              </w:rPr>
              <w:t>Se deben calcular mensualmente los indicadores de gestión del Despacho, actualizar la pizarra de indicadores instalada, realizar las reuniones del equipo de mejora y confeccionar el plan remedial cada mes con el fin de mejorar los aspectos que resulten a mejorar.</w:t>
            </w:r>
          </w:p>
        </w:tc>
        <w:tc>
          <w:tcPr>
            <w:tcW w:w="1748" w:type="dxa"/>
            <w:tcBorders>
              <w:left w:val="thinThickSmallGap" w:sz="12" w:space="0" w:color="C0C0C0"/>
              <w:bottom w:val="thinThickSmallGap" w:sz="12" w:space="0" w:color="C0C0C0"/>
              <w:right w:val="thinThickSmallGap" w:sz="12" w:space="0" w:color="C0C0C0"/>
            </w:tcBorders>
            <w:vAlign w:val="center"/>
          </w:tcPr>
          <w:p w14:paraId="6CAB5DFD" w14:textId="77777777" w:rsidR="00B96FF4" w:rsidRPr="007F4327" w:rsidRDefault="00B96FF4" w:rsidP="00B96FF4">
            <w:pPr>
              <w:tabs>
                <w:tab w:val="left" w:pos="3146"/>
              </w:tabs>
              <w:spacing w:after="0" w:line="240" w:lineRule="auto"/>
              <w:ind w:left="0"/>
              <w:jc w:val="left"/>
              <w:rPr>
                <w:rFonts w:eastAsia="Times New Roman"/>
                <w:sz w:val="16"/>
                <w:szCs w:val="16"/>
                <w:lang w:eastAsia="es-CR"/>
              </w:rPr>
            </w:pPr>
            <w:r w:rsidRPr="007F4327">
              <w:rPr>
                <w:rFonts w:eastAsia="Times New Roman"/>
                <w:sz w:val="16"/>
                <w:szCs w:val="16"/>
                <w:lang w:eastAsia="es-CR"/>
              </w:rPr>
              <w:t>Jueces o Juezas</w:t>
            </w:r>
          </w:p>
          <w:p w14:paraId="0541B30B" w14:textId="77777777" w:rsidR="00B96FF4" w:rsidRPr="007F4327" w:rsidRDefault="00B96FF4" w:rsidP="00B96FF4">
            <w:pPr>
              <w:tabs>
                <w:tab w:val="left" w:pos="3146"/>
              </w:tabs>
              <w:spacing w:after="0" w:line="240" w:lineRule="auto"/>
              <w:ind w:left="0"/>
              <w:jc w:val="left"/>
              <w:rPr>
                <w:rFonts w:eastAsia="Times New Roman"/>
                <w:sz w:val="16"/>
                <w:szCs w:val="16"/>
                <w:lang w:eastAsia="es-CR"/>
              </w:rPr>
            </w:pPr>
            <w:r w:rsidRPr="007F4327">
              <w:rPr>
                <w:rFonts w:eastAsia="Times New Roman"/>
                <w:sz w:val="16"/>
                <w:szCs w:val="16"/>
                <w:lang w:eastAsia="es-CR"/>
              </w:rPr>
              <w:t>Técnicos o técnicas</w:t>
            </w:r>
          </w:p>
          <w:p w14:paraId="29F203C4" w14:textId="447E517C" w:rsidR="00B96FF4" w:rsidRPr="007F4327" w:rsidRDefault="00B96FF4" w:rsidP="00B96FF4">
            <w:pPr>
              <w:tabs>
                <w:tab w:val="left" w:pos="3146"/>
              </w:tabs>
              <w:ind w:left="0"/>
              <w:rPr>
                <w:sz w:val="16"/>
                <w:szCs w:val="16"/>
              </w:rPr>
            </w:pPr>
            <w:r w:rsidRPr="007F4327">
              <w:rPr>
                <w:rFonts w:eastAsia="Times New Roman"/>
                <w:sz w:val="16"/>
                <w:szCs w:val="16"/>
                <w:lang w:eastAsia="es-CR"/>
              </w:rPr>
              <w:t>Coordinador(a) Judicial</w:t>
            </w:r>
          </w:p>
        </w:tc>
        <w:tc>
          <w:tcPr>
            <w:tcW w:w="1691" w:type="dxa"/>
            <w:tcBorders>
              <w:left w:val="thinThickSmallGap" w:sz="12" w:space="0" w:color="C0C0C0"/>
              <w:bottom w:val="thinThickSmallGap" w:sz="12" w:space="0" w:color="C0C0C0"/>
              <w:right w:val="thinThickSmallGap" w:sz="12" w:space="0" w:color="C0C0C0"/>
            </w:tcBorders>
          </w:tcPr>
          <w:p w14:paraId="44873B36" w14:textId="1C79728A" w:rsidR="00B96FF4" w:rsidRPr="007F4327" w:rsidRDefault="00B5175F" w:rsidP="00B96FF4">
            <w:pPr>
              <w:tabs>
                <w:tab w:val="left" w:pos="3146"/>
              </w:tabs>
              <w:snapToGrid w:val="0"/>
              <w:spacing w:line="240" w:lineRule="auto"/>
              <w:ind w:left="63"/>
              <w:rPr>
                <w:sz w:val="16"/>
                <w:szCs w:val="16"/>
              </w:rPr>
            </w:pPr>
            <w:r>
              <w:rPr>
                <w:sz w:val="16"/>
                <w:szCs w:val="16"/>
              </w:rPr>
              <w:t xml:space="preserve">Implementada </w:t>
            </w:r>
          </w:p>
        </w:tc>
        <w:tc>
          <w:tcPr>
            <w:tcW w:w="2695" w:type="dxa"/>
            <w:tcBorders>
              <w:left w:val="thinThickSmallGap" w:sz="12" w:space="0" w:color="C0C0C0"/>
              <w:bottom w:val="thinThickSmallGap" w:sz="12" w:space="0" w:color="C0C0C0"/>
              <w:right w:val="thinThickSmallGap" w:sz="12" w:space="0" w:color="C0C0C0"/>
            </w:tcBorders>
          </w:tcPr>
          <w:p w14:paraId="1BFA62FA" w14:textId="2D3E5512" w:rsidR="000503B0" w:rsidRDefault="000503B0" w:rsidP="000503B0">
            <w:pPr>
              <w:tabs>
                <w:tab w:val="left" w:pos="3146"/>
              </w:tabs>
              <w:snapToGrid w:val="0"/>
              <w:spacing w:line="240" w:lineRule="auto"/>
              <w:ind w:left="63"/>
              <w:rPr>
                <w:sz w:val="16"/>
                <w:szCs w:val="16"/>
              </w:rPr>
            </w:pPr>
            <w:r>
              <w:rPr>
                <w:sz w:val="16"/>
                <w:szCs w:val="16"/>
              </w:rPr>
              <w:t xml:space="preserve">El 31 de enero </w:t>
            </w:r>
            <w:r w:rsidR="00FC20D6">
              <w:rPr>
                <w:sz w:val="16"/>
                <w:szCs w:val="16"/>
              </w:rPr>
              <w:t xml:space="preserve">2023 </w:t>
            </w:r>
            <w:r>
              <w:rPr>
                <w:sz w:val="16"/>
                <w:szCs w:val="16"/>
              </w:rPr>
              <w:t xml:space="preserve">el personal de la oficina menciona que utilizan el formato estándar implementado por el modelo, se solicita la documentación a la persona coordinadora judicial y se comprueba el uso de la herramienta. De igual forma, se </w:t>
            </w:r>
            <w:r>
              <w:rPr>
                <w:sz w:val="16"/>
                <w:szCs w:val="16"/>
              </w:rPr>
              <w:lastRenderedPageBreak/>
              <w:t>reitera la explicación en detalle del uso correcto de este libro.</w:t>
            </w:r>
          </w:p>
          <w:p w14:paraId="12F76BA0" w14:textId="3016E098" w:rsidR="00B96FF4" w:rsidRPr="007F4327" w:rsidRDefault="000503B0" w:rsidP="00B96FF4">
            <w:pPr>
              <w:tabs>
                <w:tab w:val="left" w:pos="3146"/>
              </w:tabs>
              <w:snapToGrid w:val="0"/>
              <w:spacing w:line="240" w:lineRule="auto"/>
              <w:ind w:left="63"/>
              <w:rPr>
                <w:sz w:val="16"/>
                <w:szCs w:val="16"/>
              </w:rPr>
            </w:pPr>
            <w:r>
              <w:rPr>
                <w:sz w:val="16"/>
                <w:szCs w:val="16"/>
              </w:rPr>
              <w:t>Se debe aclarar que, de parte de la Profesional a cargo brindó a la oficina un seguimiento de aproximadamente un año</w:t>
            </w:r>
            <w:r w:rsidR="00FC20D6">
              <w:rPr>
                <w:sz w:val="16"/>
                <w:szCs w:val="16"/>
              </w:rPr>
              <w:t xml:space="preserve"> y tres meses</w:t>
            </w:r>
            <w:r>
              <w:rPr>
                <w:sz w:val="16"/>
                <w:szCs w:val="16"/>
              </w:rPr>
              <w:t xml:space="preserve"> como parte del acompañamiento</w:t>
            </w:r>
            <w:r w:rsidR="00FC20D6">
              <w:rPr>
                <w:sz w:val="16"/>
                <w:szCs w:val="16"/>
              </w:rPr>
              <w:t xml:space="preserve"> que se realizan a las oficinas</w:t>
            </w:r>
            <w:r>
              <w:rPr>
                <w:sz w:val="16"/>
                <w:szCs w:val="16"/>
              </w:rPr>
              <w:t xml:space="preserve"> para</w:t>
            </w:r>
            <w:r w:rsidR="00FC20D6">
              <w:rPr>
                <w:sz w:val="16"/>
                <w:szCs w:val="16"/>
              </w:rPr>
              <w:t xml:space="preserve"> capacitar sobre</w:t>
            </w:r>
            <w:r>
              <w:rPr>
                <w:sz w:val="16"/>
                <w:szCs w:val="16"/>
              </w:rPr>
              <w:t xml:space="preserve"> el uso correcto de las herramienta</w:t>
            </w:r>
            <w:r w:rsidR="00FC20D6">
              <w:rPr>
                <w:sz w:val="16"/>
                <w:szCs w:val="16"/>
              </w:rPr>
              <w:t>s y atender consultas o situaciones que se presentaran con las herramientas</w:t>
            </w:r>
            <w:r>
              <w:rPr>
                <w:sz w:val="16"/>
                <w:szCs w:val="16"/>
              </w:rPr>
              <w:t>.</w:t>
            </w:r>
          </w:p>
        </w:tc>
      </w:tr>
      <w:tr w:rsidR="00B96FF4" w:rsidRPr="007F4327" w14:paraId="1A5B5D53" w14:textId="77777777" w:rsidTr="00F9104F">
        <w:trPr>
          <w:trHeight w:val="1335"/>
        </w:trPr>
        <w:tc>
          <w:tcPr>
            <w:tcW w:w="1769" w:type="dxa"/>
            <w:tcBorders>
              <w:left w:val="thinThickSmallGap" w:sz="12" w:space="0" w:color="C0C0C0"/>
              <w:bottom w:val="thinThickSmallGap" w:sz="12" w:space="0" w:color="C0C0C0"/>
              <w:right w:val="thinThickSmallGap" w:sz="12" w:space="0" w:color="C0C0C0"/>
            </w:tcBorders>
            <w:vAlign w:val="center"/>
          </w:tcPr>
          <w:p w14:paraId="21C0B127" w14:textId="3039A601" w:rsidR="00B96FF4" w:rsidRPr="007F4327" w:rsidRDefault="00114C88" w:rsidP="00B96FF4">
            <w:pPr>
              <w:spacing w:line="240" w:lineRule="auto"/>
              <w:ind w:left="0"/>
              <w:rPr>
                <w:rFonts w:eastAsia="Times New Roman"/>
                <w:sz w:val="16"/>
                <w:szCs w:val="16"/>
                <w:lang w:eastAsia="es-CR"/>
              </w:rPr>
            </w:pPr>
            <w:r>
              <w:rPr>
                <w:rFonts w:eastAsia="Times New Roman"/>
                <w:sz w:val="16"/>
                <w:szCs w:val="16"/>
                <w:lang w:eastAsia="es-CR"/>
              </w:rPr>
              <w:lastRenderedPageBreak/>
              <w:t>4</w:t>
            </w:r>
            <w:r w:rsidR="00B96FF4" w:rsidRPr="007F4327">
              <w:rPr>
                <w:rFonts w:eastAsia="Times New Roman"/>
                <w:sz w:val="16"/>
                <w:szCs w:val="16"/>
                <w:lang w:eastAsia="es-CR"/>
              </w:rPr>
              <w:t>.17 Implementación de Modelo de sostenibilidad</w:t>
            </w:r>
          </w:p>
        </w:tc>
        <w:tc>
          <w:tcPr>
            <w:tcW w:w="2554" w:type="dxa"/>
            <w:tcBorders>
              <w:left w:val="thinThickSmallGap" w:sz="12" w:space="0" w:color="C0C0C0"/>
              <w:bottom w:val="thinThickSmallGap" w:sz="12" w:space="0" w:color="C0C0C0"/>
              <w:right w:val="thinThickSmallGap" w:sz="12" w:space="0" w:color="C0C0C0"/>
            </w:tcBorders>
            <w:vAlign w:val="center"/>
          </w:tcPr>
          <w:p w14:paraId="7858E621" w14:textId="7F67CDA5" w:rsidR="00B96FF4" w:rsidRPr="007F4327" w:rsidRDefault="00B96FF4" w:rsidP="00B96FF4">
            <w:pPr>
              <w:spacing w:after="0" w:line="240" w:lineRule="auto"/>
              <w:ind w:left="0"/>
              <w:rPr>
                <w:rFonts w:eastAsia="Times New Roman"/>
                <w:sz w:val="16"/>
                <w:szCs w:val="16"/>
                <w:lang w:eastAsia="es-CR"/>
              </w:rPr>
            </w:pPr>
            <w:r w:rsidRPr="007F4327">
              <w:rPr>
                <w:rFonts w:eastAsia="Times New Roman"/>
                <w:sz w:val="16"/>
                <w:szCs w:val="16"/>
                <w:lang w:eastAsia="es-CR"/>
              </w:rPr>
              <w:t>Una vez rediseñado el despacho se debe aplicar el modelo de sostenibilidad, para la mejora continua del despacho</w:t>
            </w:r>
            <w:r w:rsidR="00392786">
              <w:rPr>
                <w:rFonts w:eastAsia="Times New Roman"/>
                <w:sz w:val="16"/>
                <w:szCs w:val="16"/>
                <w:lang w:eastAsia="es-CR"/>
              </w:rPr>
              <w:t>.</w:t>
            </w:r>
          </w:p>
        </w:tc>
        <w:tc>
          <w:tcPr>
            <w:tcW w:w="3118" w:type="dxa"/>
            <w:tcBorders>
              <w:left w:val="thinThickSmallGap" w:sz="12" w:space="0" w:color="C0C0C0"/>
              <w:bottom w:val="thinThickSmallGap" w:sz="12" w:space="0" w:color="C0C0C0"/>
              <w:right w:val="thinThickSmallGap" w:sz="12" w:space="0" w:color="C0C0C0"/>
            </w:tcBorders>
          </w:tcPr>
          <w:p w14:paraId="05816C57" w14:textId="4C49408E" w:rsidR="00B96FF4" w:rsidRPr="007F4327" w:rsidRDefault="00B96FF4" w:rsidP="00B96FF4">
            <w:pPr>
              <w:tabs>
                <w:tab w:val="left" w:pos="3146"/>
              </w:tabs>
              <w:spacing w:line="240" w:lineRule="auto"/>
              <w:ind w:left="0"/>
              <w:rPr>
                <w:rFonts w:eastAsia="Times New Roman"/>
                <w:sz w:val="16"/>
                <w:szCs w:val="16"/>
                <w:lang w:eastAsia="es-CR"/>
              </w:rPr>
            </w:pPr>
            <w:r w:rsidRPr="007F4327">
              <w:rPr>
                <w:rFonts w:eastAsia="Times New Roman"/>
                <w:sz w:val="16"/>
                <w:szCs w:val="16"/>
                <w:lang w:eastAsia="es-CR"/>
              </w:rPr>
              <w:t>Se deben calcular mensualmente los indicadores de gestión del despacho, realizar las reuniones del equipo de mejora y confeccionar el plan remedial y minuta cada mes con el fin de mejorar situaciones críticas que presente el despacho</w:t>
            </w:r>
            <w:r w:rsidR="00392786">
              <w:rPr>
                <w:rFonts w:eastAsia="Times New Roman"/>
                <w:sz w:val="16"/>
                <w:szCs w:val="16"/>
                <w:lang w:eastAsia="es-CR"/>
              </w:rPr>
              <w:t>.</w:t>
            </w:r>
          </w:p>
        </w:tc>
        <w:tc>
          <w:tcPr>
            <w:tcW w:w="1748" w:type="dxa"/>
            <w:tcBorders>
              <w:left w:val="thinThickSmallGap" w:sz="12" w:space="0" w:color="C0C0C0"/>
              <w:bottom w:val="thinThickSmallGap" w:sz="12" w:space="0" w:color="C0C0C0"/>
              <w:right w:val="thinThickSmallGap" w:sz="12" w:space="0" w:color="C0C0C0"/>
            </w:tcBorders>
            <w:vAlign w:val="center"/>
          </w:tcPr>
          <w:p w14:paraId="5125EBE5" w14:textId="3D08ED7F" w:rsidR="00B96FF4" w:rsidRPr="007F4327" w:rsidRDefault="00B96FF4" w:rsidP="00B96FF4">
            <w:pPr>
              <w:tabs>
                <w:tab w:val="left" w:pos="3146"/>
              </w:tabs>
              <w:ind w:left="0"/>
              <w:rPr>
                <w:sz w:val="16"/>
                <w:szCs w:val="16"/>
              </w:rPr>
            </w:pPr>
            <w:r w:rsidRPr="007F4327">
              <w:rPr>
                <w:rFonts w:eastAsia="Times New Roman"/>
                <w:sz w:val="16"/>
                <w:szCs w:val="16"/>
                <w:lang w:eastAsia="es-CR"/>
              </w:rPr>
              <w:t>Equipo de Mejora</w:t>
            </w:r>
          </w:p>
        </w:tc>
        <w:tc>
          <w:tcPr>
            <w:tcW w:w="1691" w:type="dxa"/>
            <w:tcBorders>
              <w:left w:val="thinThickSmallGap" w:sz="12" w:space="0" w:color="C0C0C0"/>
              <w:bottom w:val="thinThickSmallGap" w:sz="12" w:space="0" w:color="C0C0C0"/>
              <w:right w:val="thinThickSmallGap" w:sz="12" w:space="0" w:color="C0C0C0"/>
            </w:tcBorders>
          </w:tcPr>
          <w:p w14:paraId="36D78310" w14:textId="43797B6B" w:rsidR="00B96FF4" w:rsidRPr="007F4327" w:rsidRDefault="00B5175F" w:rsidP="00B96FF4">
            <w:pPr>
              <w:tabs>
                <w:tab w:val="left" w:pos="3146"/>
              </w:tabs>
              <w:snapToGrid w:val="0"/>
              <w:spacing w:line="240" w:lineRule="auto"/>
              <w:ind w:left="63"/>
              <w:rPr>
                <w:sz w:val="16"/>
                <w:szCs w:val="16"/>
              </w:rPr>
            </w:pPr>
            <w:r>
              <w:rPr>
                <w:sz w:val="16"/>
                <w:szCs w:val="16"/>
              </w:rPr>
              <w:t>Implementada</w:t>
            </w:r>
          </w:p>
        </w:tc>
        <w:tc>
          <w:tcPr>
            <w:tcW w:w="2695" w:type="dxa"/>
            <w:tcBorders>
              <w:left w:val="thinThickSmallGap" w:sz="12" w:space="0" w:color="C0C0C0"/>
              <w:bottom w:val="thinThickSmallGap" w:sz="12" w:space="0" w:color="C0C0C0"/>
              <w:right w:val="thinThickSmallGap" w:sz="12" w:space="0" w:color="C0C0C0"/>
            </w:tcBorders>
          </w:tcPr>
          <w:p w14:paraId="3D127BFB" w14:textId="0928F5AF" w:rsidR="007D2217" w:rsidRDefault="007D2217" w:rsidP="007D2217">
            <w:pPr>
              <w:tabs>
                <w:tab w:val="left" w:pos="3146"/>
              </w:tabs>
              <w:snapToGrid w:val="0"/>
              <w:spacing w:line="240" w:lineRule="auto"/>
              <w:ind w:left="63"/>
              <w:rPr>
                <w:sz w:val="16"/>
                <w:szCs w:val="16"/>
              </w:rPr>
            </w:pPr>
            <w:r>
              <w:rPr>
                <w:sz w:val="16"/>
                <w:szCs w:val="16"/>
              </w:rPr>
              <w:t xml:space="preserve">El 31 de enero </w:t>
            </w:r>
            <w:r w:rsidR="00FC20D6">
              <w:rPr>
                <w:sz w:val="16"/>
                <w:szCs w:val="16"/>
              </w:rPr>
              <w:t xml:space="preserve">2023 </w:t>
            </w:r>
            <w:r>
              <w:rPr>
                <w:sz w:val="16"/>
                <w:szCs w:val="16"/>
              </w:rPr>
              <w:t>el personal de la oficina menciona que utilizan el formato estándar implementado por el modelo, se solicita la documentación a la persona coordinadora judicial y se comprueba el uso de la herramienta. De igual forma, se reitera la explicación en detalle del uso correcto de este libro.</w:t>
            </w:r>
          </w:p>
          <w:p w14:paraId="49B68D5F" w14:textId="77777777" w:rsidR="00FC20D6" w:rsidRDefault="00FC20D6" w:rsidP="007D2217">
            <w:pPr>
              <w:tabs>
                <w:tab w:val="left" w:pos="3146"/>
              </w:tabs>
              <w:snapToGrid w:val="0"/>
              <w:spacing w:line="240" w:lineRule="auto"/>
              <w:ind w:left="63"/>
              <w:rPr>
                <w:sz w:val="16"/>
                <w:szCs w:val="16"/>
              </w:rPr>
            </w:pPr>
            <w:bookmarkStart w:id="5" w:name="_Hlk132717281"/>
            <w:r>
              <w:rPr>
                <w:sz w:val="16"/>
                <w:szCs w:val="16"/>
              </w:rPr>
              <w:t xml:space="preserve">Se debe aclarar que, de parte de la Profesional a cargo brindó a la oficina un seguimiento de aproximadamente un año y tres meses como parte del acompañamiento que se realizan a </w:t>
            </w:r>
            <w:r>
              <w:rPr>
                <w:sz w:val="16"/>
                <w:szCs w:val="16"/>
              </w:rPr>
              <w:lastRenderedPageBreak/>
              <w:t>las oficinas para capacitar sobre el uso correcto de las herramientas y atender consultas o situaciones que se presentaran con las herramientas.</w:t>
            </w:r>
          </w:p>
          <w:p w14:paraId="04CBD29C" w14:textId="458476EA" w:rsidR="00B96FF4" w:rsidRPr="007F4327" w:rsidRDefault="007D2217" w:rsidP="007D2217">
            <w:pPr>
              <w:tabs>
                <w:tab w:val="left" w:pos="3146"/>
              </w:tabs>
              <w:snapToGrid w:val="0"/>
              <w:spacing w:line="240" w:lineRule="auto"/>
              <w:ind w:left="63"/>
              <w:rPr>
                <w:sz w:val="16"/>
                <w:szCs w:val="16"/>
              </w:rPr>
            </w:pPr>
            <w:bookmarkStart w:id="6" w:name="_Hlk132791021"/>
            <w:r>
              <w:rPr>
                <w:sz w:val="16"/>
                <w:szCs w:val="16"/>
              </w:rPr>
              <w:t xml:space="preserve">El seguimiento se entrega a la Administración de Santa Cruz el 17 de mayo del </w:t>
            </w:r>
            <w:r w:rsidR="007D2C3D">
              <w:rPr>
                <w:sz w:val="16"/>
                <w:szCs w:val="16"/>
              </w:rPr>
              <w:t>2022 en</w:t>
            </w:r>
            <w:r>
              <w:rPr>
                <w:sz w:val="16"/>
                <w:szCs w:val="16"/>
              </w:rPr>
              <w:t xml:space="preserve"> cumplimiento con el acuerdo del Consejo Superior</w:t>
            </w:r>
            <w:r>
              <w:t xml:space="preserve"> </w:t>
            </w:r>
            <w:r w:rsidRPr="007D2217">
              <w:rPr>
                <w:sz w:val="16"/>
                <w:szCs w:val="16"/>
              </w:rPr>
              <w:t>, en sesión extraordinaria 16-2020 celebrada el 27 de febrero del 2020, artículo LXXIII, en el cual se aprueba las propuestas de mejora en la aplicación del actual Modelo de Seguimiento y Sostenibilidad de proyectos en las oficinas y despachos judiciales (informe 2017-PLA-2020)</w:t>
            </w:r>
            <w:r>
              <w:rPr>
                <w:sz w:val="16"/>
                <w:szCs w:val="16"/>
              </w:rPr>
              <w:t>.</w:t>
            </w:r>
            <w:bookmarkEnd w:id="5"/>
            <w:bookmarkEnd w:id="6"/>
          </w:p>
        </w:tc>
      </w:tr>
      <w:tr w:rsidR="00B96FF4" w:rsidRPr="007F4327" w14:paraId="7A3F5FBF" w14:textId="77777777" w:rsidTr="00F9104F">
        <w:trPr>
          <w:trHeight w:val="1335"/>
        </w:trPr>
        <w:tc>
          <w:tcPr>
            <w:tcW w:w="1769" w:type="dxa"/>
            <w:tcBorders>
              <w:left w:val="thinThickSmallGap" w:sz="12" w:space="0" w:color="C0C0C0"/>
              <w:bottom w:val="thinThickSmallGap" w:sz="12" w:space="0" w:color="C0C0C0"/>
              <w:right w:val="thinThickSmallGap" w:sz="12" w:space="0" w:color="C0C0C0"/>
            </w:tcBorders>
            <w:vAlign w:val="center"/>
          </w:tcPr>
          <w:p w14:paraId="47D6275B" w14:textId="240F0D85" w:rsidR="00B96FF4" w:rsidRPr="007F4327" w:rsidRDefault="00114C88" w:rsidP="00B96FF4">
            <w:pPr>
              <w:spacing w:line="240" w:lineRule="auto"/>
              <w:ind w:left="0"/>
              <w:rPr>
                <w:rFonts w:eastAsia="Times New Roman"/>
                <w:sz w:val="16"/>
                <w:szCs w:val="16"/>
                <w:lang w:eastAsia="es-CR"/>
              </w:rPr>
            </w:pPr>
            <w:r>
              <w:rPr>
                <w:rFonts w:eastAsia="Times New Roman"/>
                <w:sz w:val="16"/>
                <w:szCs w:val="16"/>
                <w:lang w:eastAsia="es-CR"/>
              </w:rPr>
              <w:lastRenderedPageBreak/>
              <w:t>4</w:t>
            </w:r>
            <w:r w:rsidR="00B96FF4" w:rsidRPr="007F4327">
              <w:rPr>
                <w:rFonts w:eastAsia="Times New Roman"/>
                <w:sz w:val="16"/>
                <w:szCs w:val="16"/>
                <w:lang w:eastAsia="es-CR"/>
              </w:rPr>
              <w:t>.18 Plan remedial de la agenda cronos</w:t>
            </w:r>
          </w:p>
        </w:tc>
        <w:tc>
          <w:tcPr>
            <w:tcW w:w="2554" w:type="dxa"/>
            <w:tcBorders>
              <w:left w:val="thinThickSmallGap" w:sz="12" w:space="0" w:color="C0C0C0"/>
              <w:bottom w:val="thinThickSmallGap" w:sz="12" w:space="0" w:color="C0C0C0"/>
              <w:right w:val="thinThickSmallGap" w:sz="12" w:space="0" w:color="C0C0C0"/>
            </w:tcBorders>
            <w:vAlign w:val="center"/>
          </w:tcPr>
          <w:p w14:paraId="7DB0A259" w14:textId="4A56C855" w:rsidR="00B96FF4" w:rsidRPr="007F4327" w:rsidRDefault="00B96FF4" w:rsidP="00B96FF4">
            <w:pPr>
              <w:spacing w:after="0" w:line="240" w:lineRule="auto"/>
              <w:ind w:left="0"/>
              <w:rPr>
                <w:rFonts w:eastAsia="Times New Roman"/>
                <w:sz w:val="16"/>
                <w:szCs w:val="16"/>
                <w:lang w:eastAsia="es-CR"/>
              </w:rPr>
            </w:pPr>
            <w:r w:rsidRPr="007F4327">
              <w:rPr>
                <w:rFonts w:eastAsia="Times New Roman"/>
                <w:sz w:val="16"/>
                <w:szCs w:val="16"/>
                <w:lang w:eastAsia="es-CR"/>
              </w:rPr>
              <w:t>A noviembre 2020, el despacho tiene 203 apuntes de la agenda cronos pendientes de cancelar.</w:t>
            </w:r>
          </w:p>
        </w:tc>
        <w:tc>
          <w:tcPr>
            <w:tcW w:w="3118" w:type="dxa"/>
            <w:tcBorders>
              <w:left w:val="thinThickSmallGap" w:sz="12" w:space="0" w:color="C0C0C0"/>
              <w:bottom w:val="thinThickSmallGap" w:sz="12" w:space="0" w:color="C0C0C0"/>
              <w:right w:val="thinThickSmallGap" w:sz="12" w:space="0" w:color="C0C0C0"/>
            </w:tcBorders>
          </w:tcPr>
          <w:p w14:paraId="7E504203" w14:textId="77777777" w:rsidR="00B96FF4" w:rsidRPr="007F4327" w:rsidRDefault="00B96FF4" w:rsidP="00B96FF4">
            <w:pPr>
              <w:tabs>
                <w:tab w:val="left" w:pos="3146"/>
              </w:tabs>
              <w:spacing w:line="240" w:lineRule="auto"/>
              <w:ind w:left="0"/>
              <w:rPr>
                <w:rFonts w:eastAsia="Times New Roman"/>
                <w:sz w:val="16"/>
                <w:szCs w:val="16"/>
                <w:lang w:eastAsia="es-CR"/>
              </w:rPr>
            </w:pPr>
            <w:r w:rsidRPr="007F4327">
              <w:rPr>
                <w:rFonts w:eastAsia="Times New Roman"/>
                <w:sz w:val="16"/>
                <w:szCs w:val="16"/>
                <w:lang w:eastAsia="es-CR"/>
              </w:rPr>
              <w:t>Se debe realizar un plan remedial para la cancelación de los 203 señalamientos.</w:t>
            </w:r>
          </w:p>
          <w:p w14:paraId="7C513DCB" w14:textId="313E6D1D" w:rsidR="00B96FF4" w:rsidRPr="007F4327" w:rsidRDefault="00B96FF4" w:rsidP="00B96FF4">
            <w:pPr>
              <w:tabs>
                <w:tab w:val="left" w:pos="3146"/>
              </w:tabs>
              <w:spacing w:line="240" w:lineRule="auto"/>
              <w:ind w:left="0"/>
              <w:rPr>
                <w:rFonts w:eastAsia="Times New Roman"/>
                <w:sz w:val="16"/>
                <w:szCs w:val="16"/>
                <w:lang w:eastAsia="es-CR"/>
              </w:rPr>
            </w:pPr>
            <w:r w:rsidRPr="007F4327">
              <w:rPr>
                <w:rFonts w:eastAsia="Times New Roman"/>
                <w:sz w:val="16"/>
                <w:szCs w:val="16"/>
                <w:lang w:eastAsia="es-CR"/>
              </w:rPr>
              <w:t>El plan se debe atender en los primeros seis meses del 2021</w:t>
            </w:r>
            <w:r w:rsidR="00392786">
              <w:rPr>
                <w:rFonts w:eastAsia="Times New Roman"/>
                <w:sz w:val="16"/>
                <w:szCs w:val="16"/>
                <w:lang w:eastAsia="es-CR"/>
              </w:rPr>
              <w:t>.</w:t>
            </w:r>
          </w:p>
        </w:tc>
        <w:tc>
          <w:tcPr>
            <w:tcW w:w="1748" w:type="dxa"/>
            <w:tcBorders>
              <w:left w:val="thinThickSmallGap" w:sz="12" w:space="0" w:color="C0C0C0"/>
              <w:bottom w:val="thinThickSmallGap" w:sz="12" w:space="0" w:color="C0C0C0"/>
              <w:right w:val="thinThickSmallGap" w:sz="12" w:space="0" w:color="C0C0C0"/>
            </w:tcBorders>
            <w:vAlign w:val="center"/>
          </w:tcPr>
          <w:p w14:paraId="1A8BE6BF" w14:textId="77777777" w:rsidR="00B96FF4" w:rsidRPr="007F4327" w:rsidRDefault="00B96FF4" w:rsidP="00B96FF4">
            <w:pPr>
              <w:tabs>
                <w:tab w:val="left" w:pos="3146"/>
              </w:tabs>
              <w:spacing w:after="0" w:line="240" w:lineRule="auto"/>
              <w:ind w:left="0"/>
              <w:jc w:val="left"/>
              <w:rPr>
                <w:rFonts w:eastAsia="Times New Roman"/>
                <w:sz w:val="16"/>
                <w:szCs w:val="16"/>
                <w:lang w:eastAsia="es-CR"/>
              </w:rPr>
            </w:pPr>
            <w:r w:rsidRPr="007F4327">
              <w:rPr>
                <w:rFonts w:eastAsia="Times New Roman"/>
                <w:sz w:val="16"/>
                <w:szCs w:val="16"/>
                <w:lang w:eastAsia="es-CR"/>
              </w:rPr>
              <w:t>Jueces o Juezas</w:t>
            </w:r>
          </w:p>
          <w:p w14:paraId="041FFD6A" w14:textId="77777777" w:rsidR="00B96FF4" w:rsidRPr="007F4327" w:rsidRDefault="00B96FF4" w:rsidP="00B96FF4">
            <w:pPr>
              <w:tabs>
                <w:tab w:val="left" w:pos="3146"/>
              </w:tabs>
              <w:spacing w:after="0" w:line="240" w:lineRule="auto"/>
              <w:ind w:left="0"/>
              <w:jc w:val="left"/>
              <w:rPr>
                <w:rFonts w:eastAsia="Times New Roman"/>
                <w:sz w:val="16"/>
                <w:szCs w:val="16"/>
                <w:lang w:eastAsia="es-CR"/>
              </w:rPr>
            </w:pPr>
            <w:r w:rsidRPr="007F4327">
              <w:rPr>
                <w:rFonts w:eastAsia="Times New Roman"/>
                <w:sz w:val="16"/>
                <w:szCs w:val="16"/>
                <w:lang w:eastAsia="es-CR"/>
              </w:rPr>
              <w:t>Técnicos o técnicas</w:t>
            </w:r>
          </w:p>
          <w:p w14:paraId="53BC928D" w14:textId="5A497EAF" w:rsidR="00B96FF4" w:rsidRPr="007F4327" w:rsidRDefault="00B96FF4" w:rsidP="00B96FF4">
            <w:pPr>
              <w:tabs>
                <w:tab w:val="left" w:pos="3146"/>
              </w:tabs>
              <w:ind w:left="0"/>
              <w:rPr>
                <w:sz w:val="16"/>
                <w:szCs w:val="16"/>
              </w:rPr>
            </w:pPr>
            <w:r w:rsidRPr="007F4327">
              <w:rPr>
                <w:rFonts w:eastAsia="Times New Roman"/>
                <w:sz w:val="16"/>
                <w:szCs w:val="16"/>
                <w:lang w:eastAsia="es-CR"/>
              </w:rPr>
              <w:t>Coordinador(a) Judicial</w:t>
            </w:r>
          </w:p>
        </w:tc>
        <w:tc>
          <w:tcPr>
            <w:tcW w:w="1691" w:type="dxa"/>
            <w:tcBorders>
              <w:left w:val="thinThickSmallGap" w:sz="12" w:space="0" w:color="C0C0C0"/>
              <w:bottom w:val="thinThickSmallGap" w:sz="12" w:space="0" w:color="C0C0C0"/>
              <w:right w:val="thinThickSmallGap" w:sz="12" w:space="0" w:color="C0C0C0"/>
            </w:tcBorders>
          </w:tcPr>
          <w:p w14:paraId="044F042B" w14:textId="1AAC5F94" w:rsidR="00B96FF4" w:rsidRPr="007F4327" w:rsidRDefault="00B5175F" w:rsidP="00B96FF4">
            <w:pPr>
              <w:tabs>
                <w:tab w:val="left" w:pos="3146"/>
              </w:tabs>
              <w:snapToGrid w:val="0"/>
              <w:spacing w:line="240" w:lineRule="auto"/>
              <w:ind w:left="63"/>
              <w:rPr>
                <w:sz w:val="16"/>
                <w:szCs w:val="16"/>
              </w:rPr>
            </w:pPr>
            <w:r>
              <w:rPr>
                <w:sz w:val="16"/>
                <w:szCs w:val="16"/>
              </w:rPr>
              <w:t>Implementada</w:t>
            </w:r>
          </w:p>
        </w:tc>
        <w:tc>
          <w:tcPr>
            <w:tcW w:w="2695" w:type="dxa"/>
            <w:tcBorders>
              <w:left w:val="thinThickSmallGap" w:sz="12" w:space="0" w:color="C0C0C0"/>
              <w:bottom w:val="thinThickSmallGap" w:sz="12" w:space="0" w:color="C0C0C0"/>
              <w:right w:val="thinThickSmallGap" w:sz="12" w:space="0" w:color="C0C0C0"/>
            </w:tcBorders>
          </w:tcPr>
          <w:p w14:paraId="665F8A09" w14:textId="6F7603CB" w:rsidR="00B96FF4" w:rsidRPr="007F4327" w:rsidRDefault="00502DFA" w:rsidP="00B96FF4">
            <w:pPr>
              <w:tabs>
                <w:tab w:val="left" w:pos="3146"/>
              </w:tabs>
              <w:snapToGrid w:val="0"/>
              <w:spacing w:line="240" w:lineRule="auto"/>
              <w:ind w:left="63"/>
              <w:rPr>
                <w:sz w:val="16"/>
                <w:szCs w:val="16"/>
              </w:rPr>
            </w:pPr>
            <w:r>
              <w:rPr>
                <w:sz w:val="16"/>
                <w:szCs w:val="16"/>
              </w:rPr>
              <w:t>Por parte de la Profesional a cargo del seguimiento</w:t>
            </w:r>
            <w:r w:rsidR="00B5175F">
              <w:rPr>
                <w:sz w:val="16"/>
                <w:szCs w:val="16"/>
              </w:rPr>
              <w:t xml:space="preserve"> revisa la agenda</w:t>
            </w:r>
            <w:r>
              <w:rPr>
                <w:sz w:val="16"/>
                <w:szCs w:val="16"/>
              </w:rPr>
              <w:t xml:space="preserve"> cronos</w:t>
            </w:r>
            <w:r w:rsidR="00B5175F">
              <w:rPr>
                <w:sz w:val="16"/>
                <w:szCs w:val="16"/>
              </w:rPr>
              <w:t xml:space="preserve"> del 2020, 2021, 2022 y </w:t>
            </w:r>
            <w:r>
              <w:rPr>
                <w:sz w:val="16"/>
                <w:szCs w:val="16"/>
              </w:rPr>
              <w:t>se detectó que no se encuentran</w:t>
            </w:r>
            <w:r w:rsidR="00B5175F">
              <w:rPr>
                <w:sz w:val="16"/>
                <w:szCs w:val="16"/>
              </w:rPr>
              <w:t xml:space="preserve"> apuntes pendientes de cancelar.</w:t>
            </w:r>
            <w:r>
              <w:rPr>
                <w:sz w:val="16"/>
                <w:szCs w:val="16"/>
              </w:rPr>
              <w:t xml:space="preserve"> Por lo tanto, el plan remedial solicitado fue concluido de forma satisfactoria.</w:t>
            </w:r>
          </w:p>
        </w:tc>
      </w:tr>
      <w:tr w:rsidR="00B96FF4" w:rsidRPr="007F4327" w14:paraId="62F57E11" w14:textId="77777777" w:rsidTr="00423949">
        <w:trPr>
          <w:trHeight w:val="455"/>
        </w:trPr>
        <w:tc>
          <w:tcPr>
            <w:tcW w:w="1769" w:type="dxa"/>
            <w:tcBorders>
              <w:left w:val="thinThickSmallGap" w:sz="12" w:space="0" w:color="C0C0C0"/>
              <w:bottom w:val="thinThickSmallGap" w:sz="12" w:space="0" w:color="C0C0C0"/>
              <w:right w:val="thinThickSmallGap" w:sz="12" w:space="0" w:color="C0C0C0"/>
            </w:tcBorders>
            <w:vAlign w:val="center"/>
          </w:tcPr>
          <w:p w14:paraId="4F86758E" w14:textId="71ED9A85" w:rsidR="00B96FF4" w:rsidRPr="007F4327" w:rsidRDefault="00114C88" w:rsidP="00B96FF4">
            <w:pPr>
              <w:spacing w:line="240" w:lineRule="auto"/>
              <w:ind w:left="0"/>
              <w:rPr>
                <w:rFonts w:eastAsia="Times New Roman"/>
                <w:sz w:val="16"/>
                <w:szCs w:val="16"/>
                <w:lang w:eastAsia="es-CR"/>
              </w:rPr>
            </w:pPr>
            <w:r>
              <w:rPr>
                <w:rFonts w:eastAsia="Times New Roman"/>
                <w:sz w:val="16"/>
                <w:szCs w:val="16"/>
                <w:lang w:eastAsia="es-CR"/>
              </w:rPr>
              <w:t>4</w:t>
            </w:r>
            <w:r w:rsidR="00B96FF4" w:rsidRPr="007F4327">
              <w:rPr>
                <w:rFonts w:eastAsia="Times New Roman"/>
                <w:sz w:val="16"/>
                <w:szCs w:val="16"/>
                <w:lang w:eastAsia="es-CR"/>
              </w:rPr>
              <w:t xml:space="preserve">.19 Plan remedial para la actualización </w:t>
            </w:r>
            <w:r w:rsidR="00B96FF4" w:rsidRPr="007F4327">
              <w:rPr>
                <w:rFonts w:eastAsia="Times New Roman"/>
                <w:sz w:val="16"/>
                <w:szCs w:val="16"/>
                <w:lang w:eastAsia="es-CR"/>
              </w:rPr>
              <w:lastRenderedPageBreak/>
              <w:t>del sistema de itineración</w:t>
            </w:r>
          </w:p>
        </w:tc>
        <w:tc>
          <w:tcPr>
            <w:tcW w:w="2554" w:type="dxa"/>
            <w:tcBorders>
              <w:left w:val="thinThickSmallGap" w:sz="12" w:space="0" w:color="C0C0C0"/>
              <w:bottom w:val="thinThickSmallGap" w:sz="12" w:space="0" w:color="C0C0C0"/>
              <w:right w:val="thinThickSmallGap" w:sz="12" w:space="0" w:color="C0C0C0"/>
            </w:tcBorders>
            <w:vAlign w:val="center"/>
          </w:tcPr>
          <w:p w14:paraId="7458B348" w14:textId="11F80B67" w:rsidR="00B96FF4" w:rsidRPr="007F4327" w:rsidRDefault="00B96FF4" w:rsidP="00B96FF4">
            <w:pPr>
              <w:spacing w:after="0" w:line="240" w:lineRule="auto"/>
              <w:ind w:left="0"/>
              <w:rPr>
                <w:rFonts w:eastAsia="Times New Roman"/>
                <w:sz w:val="16"/>
                <w:szCs w:val="16"/>
                <w:lang w:eastAsia="es-CR"/>
              </w:rPr>
            </w:pPr>
            <w:r w:rsidRPr="007F4327">
              <w:rPr>
                <w:rFonts w:eastAsia="Times New Roman"/>
                <w:sz w:val="16"/>
                <w:szCs w:val="16"/>
                <w:lang w:eastAsia="es-CR"/>
              </w:rPr>
              <w:lastRenderedPageBreak/>
              <w:t xml:space="preserve">A noviembre 2020, el despacho tiene aproximadamente 400 </w:t>
            </w:r>
            <w:r w:rsidRPr="007F4327">
              <w:rPr>
                <w:rFonts w:eastAsia="Times New Roman"/>
                <w:sz w:val="16"/>
                <w:szCs w:val="16"/>
                <w:lang w:eastAsia="es-CR"/>
              </w:rPr>
              <w:lastRenderedPageBreak/>
              <w:t>asuntos en el sistema de itineración</w:t>
            </w:r>
            <w:r w:rsidR="00392786">
              <w:rPr>
                <w:rFonts w:eastAsia="Times New Roman"/>
                <w:sz w:val="16"/>
                <w:szCs w:val="16"/>
                <w:lang w:eastAsia="es-CR"/>
              </w:rPr>
              <w:t>.</w:t>
            </w:r>
          </w:p>
        </w:tc>
        <w:tc>
          <w:tcPr>
            <w:tcW w:w="3118" w:type="dxa"/>
            <w:tcBorders>
              <w:left w:val="thinThickSmallGap" w:sz="12" w:space="0" w:color="C0C0C0"/>
              <w:bottom w:val="thinThickSmallGap" w:sz="12" w:space="0" w:color="C0C0C0"/>
              <w:right w:val="thinThickSmallGap" w:sz="12" w:space="0" w:color="C0C0C0"/>
            </w:tcBorders>
          </w:tcPr>
          <w:p w14:paraId="72749BCA" w14:textId="77777777" w:rsidR="00B96FF4" w:rsidRPr="007F4327" w:rsidRDefault="00B96FF4" w:rsidP="00B96FF4">
            <w:pPr>
              <w:tabs>
                <w:tab w:val="left" w:pos="3146"/>
              </w:tabs>
              <w:spacing w:line="240" w:lineRule="auto"/>
              <w:ind w:left="0"/>
              <w:rPr>
                <w:rFonts w:eastAsia="Times New Roman"/>
                <w:sz w:val="16"/>
                <w:szCs w:val="16"/>
                <w:lang w:eastAsia="es-CR"/>
              </w:rPr>
            </w:pPr>
            <w:r w:rsidRPr="007F4327">
              <w:rPr>
                <w:rFonts w:eastAsia="Times New Roman"/>
                <w:sz w:val="16"/>
                <w:szCs w:val="16"/>
                <w:lang w:eastAsia="es-CR"/>
              </w:rPr>
              <w:lastRenderedPageBreak/>
              <w:t xml:space="preserve">Se debe verificar cada expediente que se encuentren en el sistema para determinar </w:t>
            </w:r>
            <w:r w:rsidRPr="007F4327">
              <w:rPr>
                <w:rFonts w:eastAsia="Times New Roman"/>
                <w:sz w:val="16"/>
                <w:szCs w:val="16"/>
                <w:lang w:eastAsia="es-CR"/>
              </w:rPr>
              <w:lastRenderedPageBreak/>
              <w:t>si el despacho tiene el expediente físico o se encuentra en otra oficina, para tomar las decisiones de rechazar o aceptar el expediente.</w:t>
            </w:r>
          </w:p>
          <w:p w14:paraId="7E897F87" w14:textId="77777777" w:rsidR="00B96FF4" w:rsidRPr="007F4327" w:rsidRDefault="00B96FF4" w:rsidP="00B96FF4">
            <w:pPr>
              <w:tabs>
                <w:tab w:val="left" w:pos="3146"/>
              </w:tabs>
              <w:spacing w:line="240" w:lineRule="auto"/>
              <w:ind w:left="0"/>
              <w:rPr>
                <w:rFonts w:eastAsia="Times New Roman"/>
                <w:sz w:val="16"/>
                <w:szCs w:val="16"/>
                <w:lang w:eastAsia="es-CR"/>
              </w:rPr>
            </w:pPr>
            <w:r w:rsidRPr="007F4327">
              <w:rPr>
                <w:rFonts w:eastAsia="Times New Roman"/>
                <w:sz w:val="16"/>
                <w:szCs w:val="16"/>
                <w:lang w:eastAsia="es-CR"/>
              </w:rPr>
              <w:t>En caso de encontrar algún error del sistema realizar los reportes correspondientes a informática.</w:t>
            </w:r>
          </w:p>
          <w:p w14:paraId="7BEE54A7" w14:textId="73DA2A5C" w:rsidR="00B96FF4" w:rsidRPr="007F4327" w:rsidRDefault="00B96FF4" w:rsidP="00B96FF4">
            <w:pPr>
              <w:tabs>
                <w:tab w:val="left" w:pos="3146"/>
              </w:tabs>
              <w:spacing w:line="240" w:lineRule="auto"/>
              <w:ind w:left="0"/>
              <w:rPr>
                <w:rFonts w:eastAsia="Times New Roman"/>
                <w:sz w:val="16"/>
                <w:szCs w:val="16"/>
                <w:lang w:eastAsia="es-CR"/>
              </w:rPr>
            </w:pPr>
            <w:r w:rsidRPr="007F4327">
              <w:rPr>
                <w:rFonts w:eastAsia="Times New Roman"/>
                <w:sz w:val="16"/>
                <w:szCs w:val="16"/>
                <w:lang w:eastAsia="es-CR"/>
              </w:rPr>
              <w:t>El plan se debe atender en los primeros seis meses del 2021</w:t>
            </w:r>
            <w:r w:rsidR="00392786">
              <w:rPr>
                <w:rFonts w:eastAsia="Times New Roman"/>
                <w:sz w:val="16"/>
                <w:szCs w:val="16"/>
                <w:lang w:eastAsia="es-CR"/>
              </w:rPr>
              <w:t>.</w:t>
            </w:r>
          </w:p>
          <w:p w14:paraId="09E2C42D" w14:textId="77777777" w:rsidR="00B96FF4" w:rsidRPr="007F4327" w:rsidRDefault="00B96FF4" w:rsidP="00B96FF4">
            <w:pPr>
              <w:tabs>
                <w:tab w:val="left" w:pos="3146"/>
              </w:tabs>
              <w:spacing w:line="240" w:lineRule="auto"/>
              <w:ind w:left="0"/>
              <w:rPr>
                <w:rFonts w:eastAsia="Times New Roman"/>
                <w:sz w:val="16"/>
                <w:szCs w:val="16"/>
                <w:lang w:eastAsia="es-CR"/>
              </w:rPr>
            </w:pPr>
          </w:p>
        </w:tc>
        <w:tc>
          <w:tcPr>
            <w:tcW w:w="1748" w:type="dxa"/>
            <w:tcBorders>
              <w:left w:val="thinThickSmallGap" w:sz="12" w:space="0" w:color="C0C0C0"/>
              <w:bottom w:val="thinThickSmallGap" w:sz="12" w:space="0" w:color="C0C0C0"/>
              <w:right w:val="thinThickSmallGap" w:sz="12" w:space="0" w:color="C0C0C0"/>
            </w:tcBorders>
            <w:vAlign w:val="center"/>
          </w:tcPr>
          <w:p w14:paraId="508DDBBC" w14:textId="77777777" w:rsidR="00B96FF4" w:rsidRPr="007F4327" w:rsidRDefault="00B96FF4" w:rsidP="00B96FF4">
            <w:pPr>
              <w:tabs>
                <w:tab w:val="left" w:pos="3146"/>
              </w:tabs>
              <w:spacing w:after="0" w:line="240" w:lineRule="auto"/>
              <w:ind w:left="0"/>
              <w:jc w:val="left"/>
              <w:rPr>
                <w:rFonts w:eastAsia="Times New Roman"/>
                <w:sz w:val="16"/>
                <w:szCs w:val="16"/>
                <w:lang w:eastAsia="es-CR"/>
              </w:rPr>
            </w:pPr>
            <w:r w:rsidRPr="007F4327">
              <w:rPr>
                <w:rFonts w:eastAsia="Times New Roman"/>
                <w:sz w:val="16"/>
                <w:szCs w:val="16"/>
                <w:lang w:eastAsia="es-CR"/>
              </w:rPr>
              <w:lastRenderedPageBreak/>
              <w:t>Jueces o Juezas</w:t>
            </w:r>
          </w:p>
          <w:p w14:paraId="5B8C9EEE" w14:textId="6D33A52B" w:rsidR="00B96FF4" w:rsidRPr="007F4327" w:rsidRDefault="00B96FF4" w:rsidP="00B96FF4">
            <w:pPr>
              <w:tabs>
                <w:tab w:val="left" w:pos="3146"/>
              </w:tabs>
              <w:ind w:left="0"/>
              <w:rPr>
                <w:sz w:val="16"/>
                <w:szCs w:val="16"/>
              </w:rPr>
            </w:pPr>
            <w:r w:rsidRPr="007F4327">
              <w:rPr>
                <w:rFonts w:eastAsia="Times New Roman"/>
                <w:sz w:val="16"/>
                <w:szCs w:val="16"/>
                <w:lang w:eastAsia="es-CR"/>
              </w:rPr>
              <w:lastRenderedPageBreak/>
              <w:t>Coordinador(a) Judicial</w:t>
            </w:r>
          </w:p>
        </w:tc>
        <w:tc>
          <w:tcPr>
            <w:tcW w:w="1691" w:type="dxa"/>
            <w:tcBorders>
              <w:left w:val="thinThickSmallGap" w:sz="12" w:space="0" w:color="C0C0C0"/>
              <w:bottom w:val="thinThickSmallGap" w:sz="12" w:space="0" w:color="C0C0C0"/>
              <w:right w:val="thinThickSmallGap" w:sz="12" w:space="0" w:color="C0C0C0"/>
            </w:tcBorders>
          </w:tcPr>
          <w:p w14:paraId="3CB9ED39" w14:textId="599BB95C" w:rsidR="00B96FF4" w:rsidRPr="007F4327" w:rsidRDefault="00B0506E" w:rsidP="00B96FF4">
            <w:pPr>
              <w:tabs>
                <w:tab w:val="left" w:pos="3146"/>
              </w:tabs>
              <w:snapToGrid w:val="0"/>
              <w:spacing w:line="240" w:lineRule="auto"/>
              <w:ind w:left="63"/>
              <w:rPr>
                <w:sz w:val="16"/>
                <w:szCs w:val="16"/>
              </w:rPr>
            </w:pPr>
            <w:r>
              <w:rPr>
                <w:sz w:val="16"/>
                <w:szCs w:val="16"/>
              </w:rPr>
              <w:lastRenderedPageBreak/>
              <w:t>pendiente</w:t>
            </w:r>
          </w:p>
        </w:tc>
        <w:tc>
          <w:tcPr>
            <w:tcW w:w="2695" w:type="dxa"/>
            <w:tcBorders>
              <w:left w:val="thinThickSmallGap" w:sz="12" w:space="0" w:color="C0C0C0"/>
              <w:bottom w:val="thinThickSmallGap" w:sz="12" w:space="0" w:color="C0C0C0"/>
              <w:right w:val="thinThickSmallGap" w:sz="12" w:space="0" w:color="C0C0C0"/>
            </w:tcBorders>
          </w:tcPr>
          <w:p w14:paraId="7BA2CBF1" w14:textId="70418391" w:rsidR="00423949" w:rsidRDefault="00502DFA" w:rsidP="00B96FF4">
            <w:pPr>
              <w:tabs>
                <w:tab w:val="left" w:pos="3146"/>
              </w:tabs>
              <w:snapToGrid w:val="0"/>
              <w:spacing w:line="240" w:lineRule="auto"/>
              <w:ind w:left="63"/>
              <w:rPr>
                <w:sz w:val="16"/>
                <w:szCs w:val="16"/>
              </w:rPr>
            </w:pPr>
            <w:r>
              <w:rPr>
                <w:sz w:val="16"/>
                <w:szCs w:val="16"/>
              </w:rPr>
              <w:t xml:space="preserve">Por parte de la Profesional a cargo del seguimiento se verifica los </w:t>
            </w:r>
            <w:r>
              <w:rPr>
                <w:sz w:val="16"/>
                <w:szCs w:val="16"/>
              </w:rPr>
              <w:lastRenderedPageBreak/>
              <w:t xml:space="preserve">asuntos del sistema de itineración, según reporte </w:t>
            </w:r>
            <w:r w:rsidR="00423949">
              <w:rPr>
                <w:sz w:val="16"/>
                <w:szCs w:val="16"/>
              </w:rPr>
              <w:t xml:space="preserve">solicitado </w:t>
            </w:r>
            <w:r>
              <w:rPr>
                <w:sz w:val="16"/>
                <w:szCs w:val="16"/>
              </w:rPr>
              <w:t xml:space="preserve">por la persona coordinadora judicial </w:t>
            </w:r>
            <w:r w:rsidR="00423949">
              <w:rPr>
                <w:sz w:val="16"/>
                <w:szCs w:val="16"/>
              </w:rPr>
              <w:t>a</w:t>
            </w:r>
            <w:r>
              <w:rPr>
                <w:sz w:val="16"/>
                <w:szCs w:val="16"/>
              </w:rPr>
              <w:t xml:space="preserve"> </w:t>
            </w:r>
            <w:r w:rsidR="00423949">
              <w:rPr>
                <w:sz w:val="16"/>
                <w:szCs w:val="16"/>
              </w:rPr>
              <w:t>l</w:t>
            </w:r>
            <w:r>
              <w:rPr>
                <w:sz w:val="16"/>
                <w:szCs w:val="16"/>
              </w:rPr>
              <w:t>a</w:t>
            </w:r>
            <w:r w:rsidR="00423949">
              <w:rPr>
                <w:sz w:val="16"/>
                <w:szCs w:val="16"/>
              </w:rPr>
              <w:t xml:space="preserve"> DTIC el 1 febrero 2023</w:t>
            </w:r>
            <w:r>
              <w:rPr>
                <w:sz w:val="16"/>
                <w:szCs w:val="16"/>
              </w:rPr>
              <w:t>, del cual se obtu</w:t>
            </w:r>
            <w:r w:rsidR="00423949">
              <w:rPr>
                <w:sz w:val="16"/>
                <w:szCs w:val="16"/>
              </w:rPr>
              <w:t>vo que, en la bandeja de entrada</w:t>
            </w:r>
            <w:r w:rsidR="00B0506E">
              <w:rPr>
                <w:sz w:val="16"/>
                <w:szCs w:val="16"/>
              </w:rPr>
              <w:t xml:space="preserve"> </w:t>
            </w:r>
            <w:r w:rsidR="00423949">
              <w:rPr>
                <w:sz w:val="16"/>
                <w:szCs w:val="16"/>
              </w:rPr>
              <w:t>encuentran</w:t>
            </w:r>
            <w:r w:rsidR="00B0506E">
              <w:rPr>
                <w:sz w:val="16"/>
                <w:szCs w:val="16"/>
              </w:rPr>
              <w:t xml:space="preserve"> 4</w:t>
            </w:r>
            <w:r>
              <w:rPr>
                <w:sz w:val="16"/>
                <w:szCs w:val="16"/>
              </w:rPr>
              <w:t>12</w:t>
            </w:r>
            <w:r w:rsidR="00423949">
              <w:rPr>
                <w:sz w:val="16"/>
                <w:szCs w:val="16"/>
              </w:rPr>
              <w:t xml:space="preserve"> asuntos:</w:t>
            </w:r>
          </w:p>
          <w:tbl>
            <w:tblPr>
              <w:tblStyle w:val="Tablaconcuadrcula"/>
              <w:tblW w:w="0" w:type="auto"/>
              <w:jc w:val="center"/>
              <w:tblLook w:val="04A0" w:firstRow="1" w:lastRow="0" w:firstColumn="1" w:lastColumn="0" w:noHBand="0" w:noVBand="1"/>
            </w:tblPr>
            <w:tblGrid>
              <w:gridCol w:w="787"/>
              <w:gridCol w:w="656"/>
            </w:tblGrid>
            <w:tr w:rsidR="00502DFA" w:rsidRPr="00502DFA" w14:paraId="30BD9E63" w14:textId="77777777" w:rsidTr="00502DFA">
              <w:trPr>
                <w:trHeight w:val="244"/>
                <w:jc w:val="center"/>
              </w:trPr>
              <w:tc>
                <w:tcPr>
                  <w:tcW w:w="787" w:type="dxa"/>
                </w:tcPr>
                <w:p w14:paraId="78005D84" w14:textId="69B70B8F" w:rsidR="00502DFA" w:rsidRPr="00502DFA" w:rsidRDefault="00502DFA" w:rsidP="00502DFA">
                  <w:pPr>
                    <w:tabs>
                      <w:tab w:val="left" w:pos="3146"/>
                    </w:tabs>
                    <w:snapToGrid w:val="0"/>
                    <w:spacing w:before="0" w:after="0" w:line="240" w:lineRule="auto"/>
                    <w:ind w:left="0"/>
                    <w:rPr>
                      <w:sz w:val="14"/>
                      <w:szCs w:val="14"/>
                    </w:rPr>
                  </w:pPr>
                  <w:r w:rsidRPr="00502DFA">
                    <w:rPr>
                      <w:sz w:val="14"/>
                      <w:szCs w:val="14"/>
                    </w:rPr>
                    <w:t>2022</w:t>
                  </w:r>
                </w:p>
              </w:tc>
              <w:tc>
                <w:tcPr>
                  <w:tcW w:w="656" w:type="dxa"/>
                </w:tcPr>
                <w:p w14:paraId="41107DF9" w14:textId="7A43F052" w:rsidR="00502DFA" w:rsidRPr="00502DFA" w:rsidRDefault="00502DFA" w:rsidP="00502DFA">
                  <w:pPr>
                    <w:tabs>
                      <w:tab w:val="left" w:pos="3146"/>
                    </w:tabs>
                    <w:snapToGrid w:val="0"/>
                    <w:spacing w:before="0" w:after="0" w:line="240" w:lineRule="auto"/>
                    <w:ind w:left="0"/>
                    <w:rPr>
                      <w:sz w:val="14"/>
                      <w:szCs w:val="14"/>
                    </w:rPr>
                  </w:pPr>
                  <w:r w:rsidRPr="00502DFA">
                    <w:rPr>
                      <w:sz w:val="14"/>
                      <w:szCs w:val="14"/>
                    </w:rPr>
                    <w:t>210</w:t>
                  </w:r>
                </w:p>
              </w:tc>
            </w:tr>
            <w:tr w:rsidR="00502DFA" w:rsidRPr="00502DFA" w14:paraId="44B6DA2B" w14:textId="77777777" w:rsidTr="00502DFA">
              <w:trPr>
                <w:trHeight w:val="248"/>
                <w:jc w:val="center"/>
              </w:trPr>
              <w:tc>
                <w:tcPr>
                  <w:tcW w:w="787" w:type="dxa"/>
                </w:tcPr>
                <w:p w14:paraId="75720923" w14:textId="2E435D6B" w:rsidR="00502DFA" w:rsidRPr="00502DFA" w:rsidRDefault="00502DFA" w:rsidP="00502DFA">
                  <w:pPr>
                    <w:tabs>
                      <w:tab w:val="left" w:pos="3146"/>
                    </w:tabs>
                    <w:snapToGrid w:val="0"/>
                    <w:spacing w:before="0" w:after="0" w:line="240" w:lineRule="auto"/>
                    <w:ind w:left="0"/>
                    <w:rPr>
                      <w:sz w:val="14"/>
                      <w:szCs w:val="14"/>
                    </w:rPr>
                  </w:pPr>
                  <w:r w:rsidRPr="00502DFA">
                    <w:rPr>
                      <w:sz w:val="14"/>
                      <w:szCs w:val="14"/>
                    </w:rPr>
                    <w:t>2020</w:t>
                  </w:r>
                </w:p>
              </w:tc>
              <w:tc>
                <w:tcPr>
                  <w:tcW w:w="656" w:type="dxa"/>
                </w:tcPr>
                <w:p w14:paraId="32D5875D" w14:textId="1B67623E" w:rsidR="00502DFA" w:rsidRPr="00502DFA" w:rsidRDefault="00502DFA" w:rsidP="00502DFA">
                  <w:pPr>
                    <w:tabs>
                      <w:tab w:val="left" w:pos="3146"/>
                    </w:tabs>
                    <w:snapToGrid w:val="0"/>
                    <w:spacing w:before="0" w:after="0" w:line="240" w:lineRule="auto"/>
                    <w:ind w:left="0"/>
                    <w:rPr>
                      <w:sz w:val="14"/>
                      <w:szCs w:val="14"/>
                    </w:rPr>
                  </w:pPr>
                  <w:r w:rsidRPr="00502DFA">
                    <w:rPr>
                      <w:sz w:val="14"/>
                      <w:szCs w:val="14"/>
                    </w:rPr>
                    <w:t>1</w:t>
                  </w:r>
                </w:p>
              </w:tc>
            </w:tr>
            <w:tr w:rsidR="00502DFA" w:rsidRPr="00502DFA" w14:paraId="37CB91BB" w14:textId="77777777" w:rsidTr="00502DFA">
              <w:trPr>
                <w:trHeight w:val="248"/>
                <w:jc w:val="center"/>
              </w:trPr>
              <w:tc>
                <w:tcPr>
                  <w:tcW w:w="787" w:type="dxa"/>
                </w:tcPr>
                <w:p w14:paraId="35DC863A" w14:textId="69639DFF" w:rsidR="00502DFA" w:rsidRPr="00502DFA" w:rsidRDefault="00502DFA" w:rsidP="00502DFA">
                  <w:pPr>
                    <w:tabs>
                      <w:tab w:val="left" w:pos="3146"/>
                    </w:tabs>
                    <w:snapToGrid w:val="0"/>
                    <w:spacing w:before="0" w:after="0" w:line="240" w:lineRule="auto"/>
                    <w:ind w:left="0"/>
                    <w:rPr>
                      <w:sz w:val="14"/>
                      <w:szCs w:val="14"/>
                    </w:rPr>
                  </w:pPr>
                  <w:r w:rsidRPr="00502DFA">
                    <w:rPr>
                      <w:sz w:val="14"/>
                      <w:szCs w:val="14"/>
                    </w:rPr>
                    <w:t>2019</w:t>
                  </w:r>
                </w:p>
              </w:tc>
              <w:tc>
                <w:tcPr>
                  <w:tcW w:w="656" w:type="dxa"/>
                </w:tcPr>
                <w:p w14:paraId="68163A68" w14:textId="38D307EC" w:rsidR="00502DFA" w:rsidRPr="00502DFA" w:rsidRDefault="00502DFA" w:rsidP="00502DFA">
                  <w:pPr>
                    <w:tabs>
                      <w:tab w:val="left" w:pos="3146"/>
                    </w:tabs>
                    <w:snapToGrid w:val="0"/>
                    <w:spacing w:before="0" w:after="0" w:line="240" w:lineRule="auto"/>
                    <w:ind w:left="0"/>
                    <w:rPr>
                      <w:sz w:val="14"/>
                      <w:szCs w:val="14"/>
                    </w:rPr>
                  </w:pPr>
                  <w:r w:rsidRPr="00502DFA">
                    <w:rPr>
                      <w:sz w:val="14"/>
                      <w:szCs w:val="14"/>
                    </w:rPr>
                    <w:t>117</w:t>
                  </w:r>
                </w:p>
              </w:tc>
            </w:tr>
            <w:tr w:rsidR="00502DFA" w:rsidRPr="00502DFA" w14:paraId="798F574C" w14:textId="77777777" w:rsidTr="00502DFA">
              <w:trPr>
                <w:trHeight w:val="248"/>
                <w:jc w:val="center"/>
              </w:trPr>
              <w:tc>
                <w:tcPr>
                  <w:tcW w:w="787" w:type="dxa"/>
                </w:tcPr>
                <w:p w14:paraId="17A286A2" w14:textId="2DB12E75" w:rsidR="00502DFA" w:rsidRPr="00502DFA" w:rsidRDefault="00502DFA" w:rsidP="00502DFA">
                  <w:pPr>
                    <w:tabs>
                      <w:tab w:val="left" w:pos="3146"/>
                    </w:tabs>
                    <w:snapToGrid w:val="0"/>
                    <w:spacing w:before="0" w:after="0" w:line="240" w:lineRule="auto"/>
                    <w:ind w:left="0"/>
                    <w:rPr>
                      <w:sz w:val="14"/>
                      <w:szCs w:val="14"/>
                    </w:rPr>
                  </w:pPr>
                  <w:r w:rsidRPr="00502DFA">
                    <w:rPr>
                      <w:sz w:val="14"/>
                      <w:szCs w:val="14"/>
                    </w:rPr>
                    <w:t>2017</w:t>
                  </w:r>
                </w:p>
              </w:tc>
              <w:tc>
                <w:tcPr>
                  <w:tcW w:w="656" w:type="dxa"/>
                </w:tcPr>
                <w:p w14:paraId="5113A435" w14:textId="44B269D6" w:rsidR="00502DFA" w:rsidRPr="00502DFA" w:rsidRDefault="00502DFA" w:rsidP="00502DFA">
                  <w:pPr>
                    <w:tabs>
                      <w:tab w:val="left" w:pos="3146"/>
                    </w:tabs>
                    <w:snapToGrid w:val="0"/>
                    <w:spacing w:before="0" w:after="0" w:line="240" w:lineRule="auto"/>
                    <w:ind w:left="0"/>
                    <w:rPr>
                      <w:sz w:val="14"/>
                      <w:szCs w:val="14"/>
                    </w:rPr>
                  </w:pPr>
                  <w:r w:rsidRPr="00502DFA">
                    <w:rPr>
                      <w:sz w:val="14"/>
                      <w:szCs w:val="14"/>
                    </w:rPr>
                    <w:t>79</w:t>
                  </w:r>
                </w:p>
              </w:tc>
            </w:tr>
            <w:tr w:rsidR="00502DFA" w:rsidRPr="00502DFA" w14:paraId="46671E83" w14:textId="77777777" w:rsidTr="00502DFA">
              <w:trPr>
                <w:trHeight w:val="248"/>
                <w:jc w:val="center"/>
              </w:trPr>
              <w:tc>
                <w:tcPr>
                  <w:tcW w:w="787" w:type="dxa"/>
                </w:tcPr>
                <w:p w14:paraId="1688BB23" w14:textId="01500AC9" w:rsidR="00502DFA" w:rsidRPr="00502DFA" w:rsidRDefault="00502DFA" w:rsidP="00502DFA">
                  <w:pPr>
                    <w:tabs>
                      <w:tab w:val="left" w:pos="3146"/>
                    </w:tabs>
                    <w:snapToGrid w:val="0"/>
                    <w:spacing w:before="0" w:after="0" w:line="240" w:lineRule="auto"/>
                    <w:ind w:left="0"/>
                    <w:rPr>
                      <w:sz w:val="14"/>
                      <w:szCs w:val="14"/>
                    </w:rPr>
                  </w:pPr>
                  <w:r w:rsidRPr="00502DFA">
                    <w:rPr>
                      <w:sz w:val="14"/>
                      <w:szCs w:val="14"/>
                    </w:rPr>
                    <w:t>2015</w:t>
                  </w:r>
                </w:p>
              </w:tc>
              <w:tc>
                <w:tcPr>
                  <w:tcW w:w="656" w:type="dxa"/>
                </w:tcPr>
                <w:p w14:paraId="167FF859" w14:textId="0B930C8A" w:rsidR="00502DFA" w:rsidRPr="00502DFA" w:rsidRDefault="00502DFA" w:rsidP="00502DFA">
                  <w:pPr>
                    <w:tabs>
                      <w:tab w:val="left" w:pos="3146"/>
                    </w:tabs>
                    <w:snapToGrid w:val="0"/>
                    <w:spacing w:before="0" w:after="0" w:line="240" w:lineRule="auto"/>
                    <w:ind w:left="0"/>
                    <w:rPr>
                      <w:sz w:val="14"/>
                      <w:szCs w:val="14"/>
                    </w:rPr>
                  </w:pPr>
                  <w:r w:rsidRPr="00502DFA">
                    <w:rPr>
                      <w:sz w:val="14"/>
                      <w:szCs w:val="14"/>
                    </w:rPr>
                    <w:t>4</w:t>
                  </w:r>
                </w:p>
              </w:tc>
            </w:tr>
            <w:tr w:rsidR="00502DFA" w:rsidRPr="00502DFA" w14:paraId="4E0F2FA6" w14:textId="77777777" w:rsidTr="00502DFA">
              <w:trPr>
                <w:trHeight w:val="248"/>
                <w:jc w:val="center"/>
              </w:trPr>
              <w:tc>
                <w:tcPr>
                  <w:tcW w:w="787" w:type="dxa"/>
                </w:tcPr>
                <w:p w14:paraId="4919D3CC" w14:textId="76BA710C" w:rsidR="00502DFA" w:rsidRPr="00502DFA" w:rsidRDefault="00502DFA" w:rsidP="00502DFA">
                  <w:pPr>
                    <w:tabs>
                      <w:tab w:val="left" w:pos="3146"/>
                    </w:tabs>
                    <w:snapToGrid w:val="0"/>
                    <w:spacing w:before="0" w:after="0" w:line="240" w:lineRule="auto"/>
                    <w:ind w:left="0"/>
                    <w:rPr>
                      <w:sz w:val="14"/>
                      <w:szCs w:val="14"/>
                    </w:rPr>
                  </w:pPr>
                  <w:r w:rsidRPr="00502DFA">
                    <w:rPr>
                      <w:sz w:val="14"/>
                      <w:szCs w:val="14"/>
                    </w:rPr>
                    <w:t>2014</w:t>
                  </w:r>
                </w:p>
              </w:tc>
              <w:tc>
                <w:tcPr>
                  <w:tcW w:w="656" w:type="dxa"/>
                </w:tcPr>
                <w:p w14:paraId="7EDF0D53" w14:textId="2354BCC9" w:rsidR="00502DFA" w:rsidRPr="00502DFA" w:rsidRDefault="00502DFA" w:rsidP="00502DFA">
                  <w:pPr>
                    <w:tabs>
                      <w:tab w:val="left" w:pos="3146"/>
                    </w:tabs>
                    <w:snapToGrid w:val="0"/>
                    <w:spacing w:before="0" w:after="0" w:line="240" w:lineRule="auto"/>
                    <w:ind w:left="0"/>
                    <w:rPr>
                      <w:sz w:val="14"/>
                      <w:szCs w:val="14"/>
                    </w:rPr>
                  </w:pPr>
                  <w:r w:rsidRPr="00502DFA">
                    <w:rPr>
                      <w:sz w:val="14"/>
                      <w:szCs w:val="14"/>
                    </w:rPr>
                    <w:t>1</w:t>
                  </w:r>
                </w:p>
              </w:tc>
            </w:tr>
          </w:tbl>
          <w:p w14:paraId="09DBE941" w14:textId="77777777" w:rsidR="00423949" w:rsidRDefault="00423949" w:rsidP="00502DFA">
            <w:pPr>
              <w:tabs>
                <w:tab w:val="left" w:pos="3146"/>
              </w:tabs>
              <w:snapToGrid w:val="0"/>
              <w:spacing w:before="0" w:after="0" w:line="240" w:lineRule="auto"/>
              <w:ind w:left="0"/>
              <w:rPr>
                <w:sz w:val="16"/>
                <w:szCs w:val="16"/>
              </w:rPr>
            </w:pPr>
          </w:p>
          <w:p w14:paraId="43CE789A" w14:textId="64C3774A" w:rsidR="00423949" w:rsidRPr="007F4327" w:rsidRDefault="00423949" w:rsidP="00423949">
            <w:pPr>
              <w:tabs>
                <w:tab w:val="left" w:pos="3146"/>
              </w:tabs>
              <w:snapToGrid w:val="0"/>
              <w:spacing w:before="0" w:after="0" w:line="240" w:lineRule="auto"/>
              <w:ind w:left="63"/>
              <w:rPr>
                <w:sz w:val="16"/>
                <w:szCs w:val="16"/>
              </w:rPr>
            </w:pPr>
            <w:r>
              <w:rPr>
                <w:sz w:val="16"/>
                <w:szCs w:val="16"/>
              </w:rPr>
              <w:t>Por lo anterior, se mantiene la propuesta del plan remedial para la actualización del sistema de itineración.</w:t>
            </w:r>
          </w:p>
        </w:tc>
      </w:tr>
      <w:tr w:rsidR="00B96FF4" w:rsidRPr="007F4327" w14:paraId="1DF6F1FE" w14:textId="77777777" w:rsidTr="00F9104F">
        <w:trPr>
          <w:trHeight w:val="456"/>
        </w:trPr>
        <w:tc>
          <w:tcPr>
            <w:tcW w:w="1769" w:type="dxa"/>
            <w:tcBorders>
              <w:left w:val="thinThickSmallGap" w:sz="12" w:space="0" w:color="C0C0C0"/>
              <w:bottom w:val="thinThickSmallGap" w:sz="12" w:space="0" w:color="C0C0C0"/>
              <w:right w:val="thinThickSmallGap" w:sz="12" w:space="0" w:color="C0C0C0"/>
            </w:tcBorders>
            <w:vAlign w:val="center"/>
          </w:tcPr>
          <w:p w14:paraId="771D328B" w14:textId="1DFB9C72" w:rsidR="00B96FF4" w:rsidRPr="007F4327" w:rsidRDefault="00114C88" w:rsidP="00B96FF4">
            <w:pPr>
              <w:spacing w:line="240" w:lineRule="auto"/>
              <w:ind w:left="0"/>
              <w:rPr>
                <w:rFonts w:eastAsia="Times New Roman"/>
                <w:sz w:val="16"/>
                <w:szCs w:val="16"/>
                <w:lang w:eastAsia="es-CR"/>
              </w:rPr>
            </w:pPr>
            <w:r>
              <w:rPr>
                <w:rFonts w:eastAsia="Times New Roman"/>
                <w:sz w:val="16"/>
                <w:szCs w:val="16"/>
                <w:lang w:eastAsia="es-CR"/>
              </w:rPr>
              <w:lastRenderedPageBreak/>
              <w:t>4</w:t>
            </w:r>
            <w:r w:rsidR="00B96FF4" w:rsidRPr="007F4327">
              <w:rPr>
                <w:rFonts w:eastAsia="Times New Roman"/>
                <w:sz w:val="16"/>
                <w:szCs w:val="16"/>
                <w:lang w:eastAsia="es-CR"/>
              </w:rPr>
              <w:t>.20 Plan remedial para la depuración del circulante de los asuntos de apelación de segunda instancia</w:t>
            </w:r>
          </w:p>
        </w:tc>
        <w:tc>
          <w:tcPr>
            <w:tcW w:w="2554" w:type="dxa"/>
            <w:tcBorders>
              <w:left w:val="thinThickSmallGap" w:sz="12" w:space="0" w:color="C0C0C0"/>
              <w:bottom w:val="thinThickSmallGap" w:sz="12" w:space="0" w:color="C0C0C0"/>
              <w:right w:val="thinThickSmallGap" w:sz="12" w:space="0" w:color="C0C0C0"/>
            </w:tcBorders>
            <w:vAlign w:val="center"/>
          </w:tcPr>
          <w:p w14:paraId="3629043F" w14:textId="2E7EA357" w:rsidR="00B96FF4" w:rsidRPr="007F4327" w:rsidRDefault="00B96FF4" w:rsidP="00B96FF4">
            <w:pPr>
              <w:spacing w:after="0" w:line="240" w:lineRule="auto"/>
              <w:ind w:left="0"/>
              <w:rPr>
                <w:rFonts w:eastAsia="Times New Roman"/>
                <w:sz w:val="16"/>
                <w:szCs w:val="16"/>
                <w:lang w:eastAsia="es-CR"/>
              </w:rPr>
            </w:pPr>
            <w:r w:rsidRPr="007F4327">
              <w:rPr>
                <w:rFonts w:eastAsia="Times New Roman"/>
                <w:sz w:val="16"/>
                <w:szCs w:val="16"/>
                <w:lang w:eastAsia="es-CR"/>
              </w:rPr>
              <w:t>A noviembre 2020, en el SIGMA se registran 19 apelaciones activas en el Juzgado Penal, sin embargo, físicamente tiene aproximadamente 5 asuntos pendientes de atender.</w:t>
            </w:r>
          </w:p>
        </w:tc>
        <w:tc>
          <w:tcPr>
            <w:tcW w:w="3118" w:type="dxa"/>
            <w:tcBorders>
              <w:left w:val="thinThickSmallGap" w:sz="12" w:space="0" w:color="C0C0C0"/>
              <w:bottom w:val="thinThickSmallGap" w:sz="12" w:space="0" w:color="C0C0C0"/>
              <w:right w:val="thinThickSmallGap" w:sz="12" w:space="0" w:color="C0C0C0"/>
            </w:tcBorders>
          </w:tcPr>
          <w:p w14:paraId="4B4D1B1E" w14:textId="77777777" w:rsidR="00B96FF4" w:rsidRPr="007F4327" w:rsidRDefault="00B96FF4" w:rsidP="00B96FF4">
            <w:pPr>
              <w:tabs>
                <w:tab w:val="left" w:pos="3146"/>
              </w:tabs>
              <w:spacing w:line="240" w:lineRule="auto"/>
              <w:ind w:left="0"/>
              <w:rPr>
                <w:rFonts w:eastAsia="Times New Roman"/>
                <w:sz w:val="16"/>
                <w:szCs w:val="16"/>
                <w:lang w:eastAsia="es-CR"/>
              </w:rPr>
            </w:pPr>
            <w:r w:rsidRPr="007F4327">
              <w:rPr>
                <w:rFonts w:eastAsia="Times New Roman"/>
                <w:sz w:val="16"/>
                <w:szCs w:val="16"/>
                <w:lang w:eastAsia="es-CR"/>
              </w:rPr>
              <w:t>La persona coordinadora judicial deberá revisar cada uno de los recursos y verificar su estado, sea finalizado o activo, además debe actualizar el sistema.</w:t>
            </w:r>
          </w:p>
          <w:p w14:paraId="5E94ACBE" w14:textId="1397F141" w:rsidR="00B96FF4" w:rsidRPr="007F4327" w:rsidRDefault="00B96FF4" w:rsidP="00B96FF4">
            <w:pPr>
              <w:tabs>
                <w:tab w:val="left" w:pos="3146"/>
              </w:tabs>
              <w:spacing w:line="240" w:lineRule="auto"/>
              <w:ind w:left="0"/>
              <w:rPr>
                <w:rFonts w:eastAsia="Times New Roman"/>
                <w:sz w:val="16"/>
                <w:szCs w:val="16"/>
                <w:lang w:eastAsia="es-CR"/>
              </w:rPr>
            </w:pPr>
            <w:r w:rsidRPr="007F4327">
              <w:rPr>
                <w:rFonts w:eastAsia="Times New Roman"/>
                <w:sz w:val="16"/>
                <w:szCs w:val="16"/>
                <w:lang w:eastAsia="es-CR"/>
              </w:rPr>
              <w:t>El plan se debe atender en los primeros seis meses del 2021</w:t>
            </w:r>
            <w:r w:rsidR="00392786">
              <w:rPr>
                <w:rFonts w:eastAsia="Times New Roman"/>
                <w:sz w:val="16"/>
                <w:szCs w:val="16"/>
                <w:lang w:eastAsia="es-CR"/>
              </w:rPr>
              <w:t>.</w:t>
            </w:r>
          </w:p>
        </w:tc>
        <w:tc>
          <w:tcPr>
            <w:tcW w:w="1748" w:type="dxa"/>
            <w:tcBorders>
              <w:left w:val="thinThickSmallGap" w:sz="12" w:space="0" w:color="C0C0C0"/>
              <w:bottom w:val="thinThickSmallGap" w:sz="12" w:space="0" w:color="C0C0C0"/>
              <w:right w:val="thinThickSmallGap" w:sz="12" w:space="0" w:color="C0C0C0"/>
            </w:tcBorders>
            <w:vAlign w:val="center"/>
          </w:tcPr>
          <w:p w14:paraId="715455B5" w14:textId="77777777" w:rsidR="00B96FF4" w:rsidRPr="007F4327" w:rsidRDefault="00B96FF4" w:rsidP="00B96FF4">
            <w:pPr>
              <w:tabs>
                <w:tab w:val="left" w:pos="3146"/>
              </w:tabs>
              <w:spacing w:after="0" w:line="240" w:lineRule="auto"/>
              <w:ind w:left="0"/>
              <w:jc w:val="left"/>
              <w:rPr>
                <w:rFonts w:eastAsia="Times New Roman"/>
                <w:sz w:val="16"/>
                <w:szCs w:val="16"/>
                <w:lang w:eastAsia="es-CR"/>
              </w:rPr>
            </w:pPr>
            <w:r w:rsidRPr="007F4327">
              <w:rPr>
                <w:rFonts w:eastAsia="Times New Roman"/>
                <w:sz w:val="16"/>
                <w:szCs w:val="16"/>
                <w:lang w:eastAsia="es-CR"/>
              </w:rPr>
              <w:t>Jueces o Juezas</w:t>
            </w:r>
          </w:p>
          <w:p w14:paraId="08B3D649" w14:textId="4B6900F5" w:rsidR="00B96FF4" w:rsidRPr="007F4327" w:rsidRDefault="00B96FF4" w:rsidP="00B96FF4">
            <w:pPr>
              <w:tabs>
                <w:tab w:val="left" w:pos="3146"/>
              </w:tabs>
              <w:ind w:left="0"/>
              <w:rPr>
                <w:sz w:val="16"/>
                <w:szCs w:val="16"/>
              </w:rPr>
            </w:pPr>
            <w:r w:rsidRPr="007F4327">
              <w:rPr>
                <w:rFonts w:eastAsia="Times New Roman"/>
                <w:sz w:val="16"/>
                <w:szCs w:val="16"/>
                <w:lang w:eastAsia="es-CR"/>
              </w:rPr>
              <w:t>Coordinador(a) Judicial</w:t>
            </w:r>
          </w:p>
        </w:tc>
        <w:tc>
          <w:tcPr>
            <w:tcW w:w="1691" w:type="dxa"/>
            <w:tcBorders>
              <w:left w:val="thinThickSmallGap" w:sz="12" w:space="0" w:color="C0C0C0"/>
              <w:bottom w:val="thinThickSmallGap" w:sz="12" w:space="0" w:color="C0C0C0"/>
              <w:right w:val="thinThickSmallGap" w:sz="12" w:space="0" w:color="C0C0C0"/>
            </w:tcBorders>
          </w:tcPr>
          <w:p w14:paraId="76305927" w14:textId="47A7C589" w:rsidR="00B96FF4" w:rsidRPr="007F4327" w:rsidRDefault="005F413F" w:rsidP="00B96FF4">
            <w:pPr>
              <w:tabs>
                <w:tab w:val="left" w:pos="3146"/>
              </w:tabs>
              <w:snapToGrid w:val="0"/>
              <w:spacing w:line="240" w:lineRule="auto"/>
              <w:ind w:left="63"/>
              <w:rPr>
                <w:sz w:val="16"/>
                <w:szCs w:val="16"/>
              </w:rPr>
            </w:pPr>
            <w:r>
              <w:rPr>
                <w:sz w:val="16"/>
                <w:szCs w:val="16"/>
              </w:rPr>
              <w:t>I</w:t>
            </w:r>
            <w:r w:rsidR="00B5175F">
              <w:rPr>
                <w:sz w:val="16"/>
                <w:szCs w:val="16"/>
              </w:rPr>
              <w:t>mplementada</w:t>
            </w:r>
          </w:p>
        </w:tc>
        <w:tc>
          <w:tcPr>
            <w:tcW w:w="2695" w:type="dxa"/>
            <w:tcBorders>
              <w:left w:val="thinThickSmallGap" w:sz="12" w:space="0" w:color="C0C0C0"/>
              <w:bottom w:val="thinThickSmallGap" w:sz="12" w:space="0" w:color="C0C0C0"/>
              <w:right w:val="thinThickSmallGap" w:sz="12" w:space="0" w:color="C0C0C0"/>
            </w:tcBorders>
          </w:tcPr>
          <w:p w14:paraId="6F539ACE" w14:textId="77777777" w:rsidR="00DD3A33" w:rsidRDefault="00DD3A33" w:rsidP="00B96FF4">
            <w:pPr>
              <w:tabs>
                <w:tab w:val="left" w:pos="3146"/>
              </w:tabs>
              <w:snapToGrid w:val="0"/>
              <w:spacing w:line="240" w:lineRule="auto"/>
              <w:ind w:left="63"/>
              <w:rPr>
                <w:sz w:val="16"/>
                <w:szCs w:val="16"/>
              </w:rPr>
            </w:pPr>
            <w:r>
              <w:rPr>
                <w:sz w:val="16"/>
                <w:szCs w:val="16"/>
              </w:rPr>
              <w:t xml:space="preserve">Por parte de la Profesional a cargo del seguimiento </w:t>
            </w:r>
            <w:r w:rsidR="00E57E25">
              <w:rPr>
                <w:sz w:val="16"/>
                <w:szCs w:val="16"/>
              </w:rPr>
              <w:t>verifica el</w:t>
            </w:r>
            <w:r w:rsidR="00B5175F">
              <w:rPr>
                <w:sz w:val="16"/>
                <w:szCs w:val="16"/>
              </w:rPr>
              <w:t xml:space="preserve"> informe </w:t>
            </w:r>
            <w:r w:rsidR="00E57E25">
              <w:rPr>
                <w:sz w:val="16"/>
                <w:szCs w:val="16"/>
              </w:rPr>
              <w:t>de Sigma</w:t>
            </w:r>
            <w:r>
              <w:rPr>
                <w:sz w:val="16"/>
                <w:szCs w:val="16"/>
              </w:rPr>
              <w:t xml:space="preserve"> Ej-04 </w:t>
            </w:r>
            <w:r w:rsidR="00E57E25">
              <w:rPr>
                <w:sz w:val="16"/>
                <w:szCs w:val="16"/>
              </w:rPr>
              <w:t xml:space="preserve"> del mes de enero y</w:t>
            </w:r>
            <w:r w:rsidR="00B5175F">
              <w:rPr>
                <w:sz w:val="16"/>
                <w:szCs w:val="16"/>
              </w:rPr>
              <w:t xml:space="preserve"> se observa solo un recurso de apelación como parte del circulante</w:t>
            </w:r>
            <w:r>
              <w:rPr>
                <w:sz w:val="16"/>
                <w:szCs w:val="16"/>
              </w:rPr>
              <w:t>.</w:t>
            </w:r>
          </w:p>
          <w:p w14:paraId="37D91492" w14:textId="0520765E" w:rsidR="00B96FF4" w:rsidRPr="007F4327" w:rsidRDefault="00DD3A33" w:rsidP="00B96FF4">
            <w:pPr>
              <w:tabs>
                <w:tab w:val="left" w:pos="3146"/>
              </w:tabs>
              <w:snapToGrid w:val="0"/>
              <w:spacing w:line="240" w:lineRule="auto"/>
              <w:ind w:left="63"/>
              <w:rPr>
                <w:sz w:val="16"/>
                <w:szCs w:val="16"/>
              </w:rPr>
            </w:pPr>
            <w:r>
              <w:rPr>
                <w:sz w:val="16"/>
                <w:szCs w:val="16"/>
              </w:rPr>
              <w:t>Por lo tanto, el plan remedial solicitado fue concluido de forma satisfactoria.</w:t>
            </w:r>
          </w:p>
        </w:tc>
      </w:tr>
      <w:tr w:rsidR="00B96FF4" w:rsidRPr="007F4327" w14:paraId="117517D9" w14:textId="77777777" w:rsidTr="00F9104F">
        <w:trPr>
          <w:trHeight w:val="1335"/>
        </w:trPr>
        <w:tc>
          <w:tcPr>
            <w:tcW w:w="1769" w:type="dxa"/>
            <w:tcBorders>
              <w:left w:val="thinThickSmallGap" w:sz="12" w:space="0" w:color="C0C0C0"/>
              <w:bottom w:val="thinThickSmallGap" w:sz="12" w:space="0" w:color="C0C0C0"/>
              <w:right w:val="thinThickSmallGap" w:sz="12" w:space="0" w:color="C0C0C0"/>
            </w:tcBorders>
            <w:vAlign w:val="center"/>
          </w:tcPr>
          <w:p w14:paraId="32BEAA4D" w14:textId="1258B5C5" w:rsidR="00B96FF4" w:rsidRPr="007F4327" w:rsidRDefault="00114C88" w:rsidP="00B96FF4">
            <w:pPr>
              <w:spacing w:line="240" w:lineRule="auto"/>
              <w:ind w:left="0"/>
              <w:rPr>
                <w:rFonts w:eastAsia="Times New Roman"/>
                <w:sz w:val="16"/>
                <w:szCs w:val="16"/>
                <w:lang w:eastAsia="es-CR"/>
              </w:rPr>
            </w:pPr>
            <w:r>
              <w:rPr>
                <w:sz w:val="16"/>
                <w:szCs w:val="16"/>
              </w:rPr>
              <w:lastRenderedPageBreak/>
              <w:t>4</w:t>
            </w:r>
            <w:r w:rsidR="00B96FF4" w:rsidRPr="007F4327">
              <w:rPr>
                <w:sz w:val="16"/>
                <w:szCs w:val="16"/>
              </w:rPr>
              <w:t>.21 Descongestionamiento del área de manifestación</w:t>
            </w:r>
          </w:p>
        </w:tc>
        <w:tc>
          <w:tcPr>
            <w:tcW w:w="2554" w:type="dxa"/>
            <w:tcBorders>
              <w:left w:val="thinThickSmallGap" w:sz="12" w:space="0" w:color="C0C0C0"/>
              <w:bottom w:val="thinThickSmallGap" w:sz="12" w:space="0" w:color="C0C0C0"/>
              <w:right w:val="thinThickSmallGap" w:sz="12" w:space="0" w:color="C0C0C0"/>
            </w:tcBorders>
            <w:vAlign w:val="center"/>
          </w:tcPr>
          <w:p w14:paraId="03B9D89B" w14:textId="77777777" w:rsidR="00B96FF4" w:rsidRPr="007F4327" w:rsidRDefault="00B96FF4" w:rsidP="00B96FF4">
            <w:pPr>
              <w:spacing w:before="0" w:after="0" w:line="240" w:lineRule="auto"/>
              <w:ind w:left="0"/>
              <w:rPr>
                <w:rFonts w:eastAsia="Times New Roman"/>
                <w:color w:val="000000"/>
                <w:sz w:val="16"/>
                <w:szCs w:val="16"/>
                <w:lang w:eastAsia="es-CR"/>
              </w:rPr>
            </w:pPr>
            <w:r w:rsidRPr="007F4327">
              <w:rPr>
                <w:rFonts w:eastAsia="Times New Roman"/>
                <w:color w:val="000000"/>
                <w:sz w:val="16"/>
                <w:szCs w:val="16"/>
                <w:lang w:eastAsia="es-CR"/>
              </w:rPr>
              <w:t>Las personas funcionarias de la Defensa y Fiscalía de manera constante se apersonan a la manifestación del Juzgado para obtener información de los expedientes, generando incremento en la atención del público por parte de la persona encargada.</w:t>
            </w:r>
          </w:p>
          <w:p w14:paraId="57981E9E" w14:textId="0BB7621E" w:rsidR="00B96FF4" w:rsidRPr="007F4327" w:rsidRDefault="00B96FF4" w:rsidP="00B96FF4">
            <w:pPr>
              <w:spacing w:after="0" w:line="240" w:lineRule="auto"/>
              <w:ind w:left="0"/>
              <w:rPr>
                <w:rFonts w:eastAsia="Times New Roman"/>
                <w:sz w:val="16"/>
                <w:szCs w:val="16"/>
                <w:lang w:eastAsia="es-CR"/>
              </w:rPr>
            </w:pPr>
            <w:r w:rsidRPr="007F4327">
              <w:rPr>
                <w:rFonts w:eastAsia="Times New Roman"/>
                <w:color w:val="000000"/>
                <w:sz w:val="16"/>
                <w:szCs w:val="16"/>
                <w:lang w:eastAsia="es-CR"/>
              </w:rPr>
              <w:t xml:space="preserve"> </w:t>
            </w:r>
          </w:p>
        </w:tc>
        <w:tc>
          <w:tcPr>
            <w:tcW w:w="3118" w:type="dxa"/>
            <w:tcBorders>
              <w:left w:val="thinThickSmallGap" w:sz="12" w:space="0" w:color="C0C0C0"/>
              <w:bottom w:val="thinThickSmallGap" w:sz="12" w:space="0" w:color="C0C0C0"/>
              <w:right w:val="thinThickSmallGap" w:sz="12" w:space="0" w:color="C0C0C0"/>
            </w:tcBorders>
          </w:tcPr>
          <w:p w14:paraId="01DB7AA7" w14:textId="153BC808" w:rsidR="00B96FF4" w:rsidRPr="007F4327" w:rsidRDefault="00B96FF4" w:rsidP="00B96FF4">
            <w:pPr>
              <w:tabs>
                <w:tab w:val="left" w:pos="3146"/>
              </w:tabs>
              <w:spacing w:line="240" w:lineRule="auto"/>
              <w:ind w:left="0"/>
              <w:rPr>
                <w:rFonts w:eastAsia="Times New Roman"/>
                <w:sz w:val="16"/>
                <w:szCs w:val="16"/>
                <w:lang w:eastAsia="es-CR"/>
              </w:rPr>
            </w:pPr>
            <w:r w:rsidRPr="007F4327">
              <w:rPr>
                <w:sz w:val="16"/>
                <w:szCs w:val="16"/>
              </w:rPr>
              <w:t xml:space="preserve">Con el fin de disminuir la saturación en el área de manifestación,) se sugieren </w:t>
            </w:r>
            <w:bookmarkStart w:id="7" w:name="_Hlk59049449"/>
            <w:r w:rsidRPr="007F4327">
              <w:rPr>
                <w:sz w:val="16"/>
                <w:szCs w:val="16"/>
              </w:rPr>
              <w:t>fomentar en la medida de lo posible, la consulta por medio del Sistema de Gestión de personeros de la Fiscalía y Defensa Pública, con el fin de disminuir las visitas al Juzgado para estas diligencias.</w:t>
            </w:r>
            <w:bookmarkEnd w:id="7"/>
          </w:p>
        </w:tc>
        <w:tc>
          <w:tcPr>
            <w:tcW w:w="1748" w:type="dxa"/>
            <w:tcBorders>
              <w:left w:val="thinThickSmallGap" w:sz="12" w:space="0" w:color="C0C0C0"/>
              <w:bottom w:val="thinThickSmallGap" w:sz="12" w:space="0" w:color="C0C0C0"/>
              <w:right w:val="thinThickSmallGap" w:sz="12" w:space="0" w:color="C0C0C0"/>
            </w:tcBorders>
            <w:vAlign w:val="center"/>
          </w:tcPr>
          <w:p w14:paraId="165688C1" w14:textId="77777777" w:rsidR="00B96FF4" w:rsidRPr="007F4327" w:rsidRDefault="00B96FF4" w:rsidP="00B96FF4">
            <w:pPr>
              <w:tabs>
                <w:tab w:val="left" w:pos="3146"/>
              </w:tabs>
              <w:spacing w:after="0" w:line="240" w:lineRule="auto"/>
              <w:ind w:left="0"/>
              <w:jc w:val="left"/>
              <w:rPr>
                <w:rFonts w:eastAsia="Times New Roman"/>
                <w:sz w:val="16"/>
                <w:szCs w:val="16"/>
                <w:lang w:eastAsia="es-CR"/>
              </w:rPr>
            </w:pPr>
            <w:r w:rsidRPr="007F4327">
              <w:rPr>
                <w:rFonts w:eastAsia="Times New Roman"/>
                <w:sz w:val="16"/>
                <w:szCs w:val="16"/>
                <w:lang w:eastAsia="es-CR"/>
              </w:rPr>
              <w:t>Jueces o Juezas</w:t>
            </w:r>
          </w:p>
          <w:p w14:paraId="10C90E1C" w14:textId="77777777" w:rsidR="00B96FF4" w:rsidRPr="007F4327" w:rsidRDefault="00B96FF4" w:rsidP="00B96FF4">
            <w:pPr>
              <w:tabs>
                <w:tab w:val="left" w:pos="3146"/>
              </w:tabs>
              <w:spacing w:after="0" w:line="240" w:lineRule="auto"/>
              <w:ind w:left="0"/>
              <w:jc w:val="left"/>
              <w:rPr>
                <w:rFonts w:eastAsia="Times New Roman"/>
                <w:sz w:val="16"/>
                <w:szCs w:val="16"/>
                <w:lang w:eastAsia="es-CR"/>
              </w:rPr>
            </w:pPr>
            <w:r w:rsidRPr="007F4327">
              <w:rPr>
                <w:rFonts w:eastAsia="Times New Roman"/>
                <w:sz w:val="16"/>
                <w:szCs w:val="16"/>
                <w:lang w:eastAsia="es-CR"/>
              </w:rPr>
              <w:t>Técnicos o técnicas</w:t>
            </w:r>
          </w:p>
          <w:p w14:paraId="5BFD17AE" w14:textId="0C2F1248" w:rsidR="00B96FF4" w:rsidRPr="007F4327" w:rsidRDefault="00B96FF4" w:rsidP="00B96FF4">
            <w:pPr>
              <w:tabs>
                <w:tab w:val="left" w:pos="3146"/>
              </w:tabs>
              <w:ind w:left="0"/>
              <w:rPr>
                <w:sz w:val="16"/>
                <w:szCs w:val="16"/>
              </w:rPr>
            </w:pPr>
            <w:r w:rsidRPr="007F4327">
              <w:rPr>
                <w:rFonts w:eastAsia="Times New Roman"/>
                <w:sz w:val="16"/>
                <w:szCs w:val="16"/>
                <w:lang w:eastAsia="es-CR"/>
              </w:rPr>
              <w:t>Coordinador(a) Judicial</w:t>
            </w:r>
          </w:p>
        </w:tc>
        <w:tc>
          <w:tcPr>
            <w:tcW w:w="1691" w:type="dxa"/>
            <w:tcBorders>
              <w:left w:val="thinThickSmallGap" w:sz="12" w:space="0" w:color="C0C0C0"/>
              <w:bottom w:val="thinThickSmallGap" w:sz="12" w:space="0" w:color="C0C0C0"/>
              <w:right w:val="thinThickSmallGap" w:sz="12" w:space="0" w:color="C0C0C0"/>
            </w:tcBorders>
          </w:tcPr>
          <w:p w14:paraId="17826534" w14:textId="66F16CA0" w:rsidR="005F413F" w:rsidRPr="007F4327" w:rsidRDefault="00B5175F" w:rsidP="00B96FF4">
            <w:pPr>
              <w:tabs>
                <w:tab w:val="left" w:pos="3146"/>
              </w:tabs>
              <w:snapToGrid w:val="0"/>
              <w:spacing w:line="240" w:lineRule="auto"/>
              <w:ind w:left="63"/>
              <w:rPr>
                <w:sz w:val="16"/>
                <w:szCs w:val="16"/>
              </w:rPr>
            </w:pPr>
            <w:r>
              <w:rPr>
                <w:sz w:val="16"/>
                <w:szCs w:val="16"/>
              </w:rPr>
              <w:t>Implementada</w:t>
            </w:r>
          </w:p>
        </w:tc>
        <w:tc>
          <w:tcPr>
            <w:tcW w:w="2695" w:type="dxa"/>
            <w:tcBorders>
              <w:left w:val="thinThickSmallGap" w:sz="12" w:space="0" w:color="C0C0C0"/>
              <w:bottom w:val="thinThickSmallGap" w:sz="12" w:space="0" w:color="C0C0C0"/>
              <w:right w:val="thinThickSmallGap" w:sz="12" w:space="0" w:color="C0C0C0"/>
            </w:tcBorders>
          </w:tcPr>
          <w:p w14:paraId="00713118" w14:textId="1D122DB2" w:rsidR="00B96FF4" w:rsidRPr="007F4327" w:rsidRDefault="00CC544F" w:rsidP="00B5175F">
            <w:pPr>
              <w:tabs>
                <w:tab w:val="left" w:pos="3146"/>
              </w:tabs>
              <w:snapToGrid w:val="0"/>
              <w:spacing w:line="240" w:lineRule="auto"/>
              <w:ind w:left="63"/>
              <w:rPr>
                <w:sz w:val="16"/>
                <w:szCs w:val="16"/>
              </w:rPr>
            </w:pPr>
            <w:r>
              <w:rPr>
                <w:sz w:val="16"/>
                <w:szCs w:val="16"/>
              </w:rPr>
              <w:t>El 31 de enero del 2023 el persona</w:t>
            </w:r>
            <w:r w:rsidR="00402DDD">
              <w:rPr>
                <w:sz w:val="16"/>
                <w:szCs w:val="16"/>
              </w:rPr>
              <w:t>l</w:t>
            </w:r>
            <w:r>
              <w:rPr>
                <w:sz w:val="16"/>
                <w:szCs w:val="16"/>
              </w:rPr>
              <w:t xml:space="preserve"> de la oficina indica </w:t>
            </w:r>
            <w:r w:rsidR="00B5175F">
              <w:rPr>
                <w:sz w:val="16"/>
                <w:szCs w:val="16"/>
              </w:rPr>
              <w:t>que le d</w:t>
            </w:r>
            <w:r>
              <w:rPr>
                <w:sz w:val="16"/>
                <w:szCs w:val="16"/>
              </w:rPr>
              <w:t>ieron</w:t>
            </w:r>
            <w:r w:rsidR="00B5175F">
              <w:rPr>
                <w:sz w:val="16"/>
                <w:szCs w:val="16"/>
              </w:rPr>
              <w:t xml:space="preserve"> acceso a las personas</w:t>
            </w:r>
            <w:r>
              <w:rPr>
                <w:sz w:val="16"/>
                <w:szCs w:val="16"/>
              </w:rPr>
              <w:t xml:space="preserve"> defensoras y fiscales</w:t>
            </w:r>
            <w:r w:rsidR="00B5175F">
              <w:rPr>
                <w:sz w:val="16"/>
                <w:szCs w:val="16"/>
              </w:rPr>
              <w:t xml:space="preserve"> que lo solicitan</w:t>
            </w:r>
            <w:r>
              <w:rPr>
                <w:sz w:val="16"/>
                <w:szCs w:val="16"/>
              </w:rPr>
              <w:t>,</w:t>
            </w:r>
            <w:r w:rsidR="00B5175F">
              <w:rPr>
                <w:sz w:val="16"/>
                <w:szCs w:val="16"/>
              </w:rPr>
              <w:t xml:space="preserve"> sin embargo</w:t>
            </w:r>
            <w:r>
              <w:rPr>
                <w:sz w:val="16"/>
                <w:szCs w:val="16"/>
              </w:rPr>
              <w:t>,</w:t>
            </w:r>
            <w:r w:rsidR="00B5175F">
              <w:rPr>
                <w:sz w:val="16"/>
                <w:szCs w:val="16"/>
              </w:rPr>
              <w:t xml:space="preserve"> </w:t>
            </w:r>
            <w:r w:rsidR="00161218">
              <w:rPr>
                <w:sz w:val="16"/>
                <w:szCs w:val="16"/>
              </w:rPr>
              <w:t>mencionan</w:t>
            </w:r>
            <w:r w:rsidR="00B5175F">
              <w:rPr>
                <w:sz w:val="16"/>
                <w:szCs w:val="16"/>
              </w:rPr>
              <w:t xml:space="preserve"> que continúan llegando al Juzgado porque </w:t>
            </w:r>
            <w:r w:rsidR="00161218">
              <w:rPr>
                <w:sz w:val="16"/>
                <w:szCs w:val="16"/>
              </w:rPr>
              <w:t xml:space="preserve">en el sistema </w:t>
            </w:r>
            <w:r w:rsidR="00B5175F">
              <w:rPr>
                <w:sz w:val="16"/>
                <w:szCs w:val="16"/>
              </w:rPr>
              <w:t>no se observa toda la información</w:t>
            </w:r>
            <w:r>
              <w:rPr>
                <w:sz w:val="16"/>
                <w:szCs w:val="16"/>
              </w:rPr>
              <w:t xml:space="preserve"> que el usuario interno requieren </w:t>
            </w:r>
            <w:r w:rsidR="00161218">
              <w:rPr>
                <w:sz w:val="16"/>
                <w:szCs w:val="16"/>
              </w:rPr>
              <w:t>debido a que</w:t>
            </w:r>
            <w:r>
              <w:rPr>
                <w:sz w:val="16"/>
                <w:szCs w:val="16"/>
              </w:rPr>
              <w:t xml:space="preserve"> la oficina no es de tramitación electrónica</w:t>
            </w:r>
            <w:r w:rsidR="00161218">
              <w:rPr>
                <w:sz w:val="16"/>
                <w:szCs w:val="16"/>
              </w:rPr>
              <w:t>.</w:t>
            </w:r>
          </w:p>
        </w:tc>
      </w:tr>
      <w:tr w:rsidR="00B96FF4" w:rsidRPr="007F4327" w14:paraId="060EDD00" w14:textId="77777777" w:rsidTr="00F9104F">
        <w:trPr>
          <w:trHeight w:val="1335"/>
        </w:trPr>
        <w:tc>
          <w:tcPr>
            <w:tcW w:w="1769" w:type="dxa"/>
            <w:tcBorders>
              <w:left w:val="thinThickSmallGap" w:sz="12" w:space="0" w:color="C0C0C0"/>
              <w:bottom w:val="thinThickSmallGap" w:sz="12" w:space="0" w:color="C0C0C0"/>
              <w:right w:val="thinThickSmallGap" w:sz="12" w:space="0" w:color="C0C0C0"/>
            </w:tcBorders>
            <w:vAlign w:val="center"/>
          </w:tcPr>
          <w:p w14:paraId="1A5C63BE" w14:textId="2E8CA4E2" w:rsidR="00B96FF4" w:rsidRPr="007F4327" w:rsidRDefault="00114C88" w:rsidP="00B96FF4">
            <w:pPr>
              <w:spacing w:line="240" w:lineRule="auto"/>
              <w:ind w:left="0"/>
              <w:rPr>
                <w:sz w:val="16"/>
                <w:szCs w:val="16"/>
              </w:rPr>
            </w:pPr>
            <w:r>
              <w:rPr>
                <w:sz w:val="16"/>
                <w:szCs w:val="16"/>
              </w:rPr>
              <w:t>4</w:t>
            </w:r>
            <w:r w:rsidR="00B96FF4" w:rsidRPr="007F4327">
              <w:rPr>
                <w:sz w:val="16"/>
                <w:szCs w:val="16"/>
              </w:rPr>
              <w:t>.22 Modificación de competencia territorial del Juzgado Penal de Santa Cruz</w:t>
            </w:r>
          </w:p>
        </w:tc>
        <w:tc>
          <w:tcPr>
            <w:tcW w:w="2554" w:type="dxa"/>
            <w:tcBorders>
              <w:left w:val="thinThickSmallGap" w:sz="12" w:space="0" w:color="C0C0C0"/>
              <w:bottom w:val="thinThickSmallGap" w:sz="12" w:space="0" w:color="C0C0C0"/>
              <w:right w:val="thinThickSmallGap" w:sz="12" w:space="0" w:color="C0C0C0"/>
            </w:tcBorders>
            <w:vAlign w:val="center"/>
          </w:tcPr>
          <w:p w14:paraId="70BAD3A0" w14:textId="77777777" w:rsidR="00B96FF4" w:rsidRPr="007F4327" w:rsidRDefault="00B96FF4" w:rsidP="00B96FF4">
            <w:pPr>
              <w:spacing w:before="0" w:after="0" w:line="240" w:lineRule="auto"/>
              <w:ind w:left="0"/>
              <w:jc w:val="left"/>
              <w:rPr>
                <w:rFonts w:eastAsia="Times New Roman"/>
                <w:color w:val="000000"/>
                <w:sz w:val="16"/>
                <w:szCs w:val="16"/>
                <w:lang w:eastAsia="es-CR"/>
              </w:rPr>
            </w:pPr>
          </w:p>
          <w:p w14:paraId="4A559724" w14:textId="77777777" w:rsidR="00B96FF4" w:rsidRPr="007F4327" w:rsidRDefault="00B96FF4" w:rsidP="00B96FF4">
            <w:pPr>
              <w:spacing w:before="0" w:after="0" w:line="240" w:lineRule="auto"/>
              <w:ind w:left="0"/>
              <w:jc w:val="left"/>
              <w:rPr>
                <w:rFonts w:eastAsia="Times New Roman"/>
                <w:color w:val="000000"/>
                <w:sz w:val="16"/>
                <w:szCs w:val="16"/>
                <w:lang w:eastAsia="es-CR"/>
              </w:rPr>
            </w:pPr>
            <w:r w:rsidRPr="007F4327">
              <w:rPr>
                <w:rFonts w:eastAsia="Times New Roman"/>
                <w:color w:val="000000"/>
                <w:sz w:val="16"/>
                <w:szCs w:val="16"/>
                <w:lang w:eastAsia="es-CR"/>
              </w:rPr>
              <w:t>Se realizó un análisis de la competencia territorial del Juzgado Penal de Santa Cruz, obteniendo como resultado que dos distritos del cantón de Carrillo (Palmira y Sardinal) están más cercanos a la zona de Liberia.</w:t>
            </w:r>
          </w:p>
          <w:p w14:paraId="50940DC7" w14:textId="77777777" w:rsidR="00B96FF4" w:rsidRPr="007F4327" w:rsidRDefault="00B96FF4" w:rsidP="00B96FF4">
            <w:pPr>
              <w:spacing w:before="0" w:after="0" w:line="240" w:lineRule="auto"/>
              <w:ind w:left="0"/>
              <w:jc w:val="left"/>
              <w:rPr>
                <w:rFonts w:eastAsia="Times New Roman"/>
                <w:color w:val="000000"/>
                <w:sz w:val="16"/>
                <w:szCs w:val="16"/>
                <w:lang w:eastAsia="es-CR"/>
              </w:rPr>
            </w:pPr>
          </w:p>
          <w:p w14:paraId="656B3C86" w14:textId="5D6FBCF6" w:rsidR="00B96FF4" w:rsidRPr="007F4327" w:rsidRDefault="00B96FF4" w:rsidP="00B96FF4">
            <w:pPr>
              <w:spacing w:before="0" w:after="0" w:line="240" w:lineRule="auto"/>
              <w:ind w:left="0"/>
              <w:rPr>
                <w:rFonts w:eastAsia="Times New Roman"/>
                <w:color w:val="000000"/>
                <w:sz w:val="16"/>
                <w:szCs w:val="16"/>
                <w:lang w:eastAsia="es-CR"/>
              </w:rPr>
            </w:pPr>
          </w:p>
        </w:tc>
        <w:tc>
          <w:tcPr>
            <w:tcW w:w="3118" w:type="dxa"/>
            <w:tcBorders>
              <w:left w:val="thinThickSmallGap" w:sz="12" w:space="0" w:color="C0C0C0"/>
              <w:bottom w:val="thinThickSmallGap" w:sz="12" w:space="0" w:color="C0C0C0"/>
              <w:right w:val="thinThickSmallGap" w:sz="12" w:space="0" w:color="C0C0C0"/>
            </w:tcBorders>
          </w:tcPr>
          <w:p w14:paraId="5DFDCBFA" w14:textId="1605631A" w:rsidR="00B96FF4" w:rsidRPr="007F4327" w:rsidRDefault="00B96FF4" w:rsidP="00B96FF4">
            <w:pPr>
              <w:tabs>
                <w:tab w:val="left" w:pos="3146"/>
              </w:tabs>
              <w:spacing w:line="240" w:lineRule="auto"/>
              <w:ind w:left="0"/>
              <w:rPr>
                <w:sz w:val="16"/>
                <w:szCs w:val="16"/>
              </w:rPr>
            </w:pPr>
            <w:r w:rsidRPr="007F4327">
              <w:rPr>
                <w:sz w:val="16"/>
                <w:szCs w:val="16"/>
              </w:rPr>
              <w:t>Brindar facilidad de acceso a la justicia para la persona usuaria, se sugiere modificar la competencia territorial actual del Juzgado Penal de Santa Cruz al trasladar los distritos de Sardinal y Palmira al Juzgado Penal de Liberia.</w:t>
            </w:r>
          </w:p>
        </w:tc>
        <w:tc>
          <w:tcPr>
            <w:tcW w:w="1748" w:type="dxa"/>
            <w:tcBorders>
              <w:left w:val="thinThickSmallGap" w:sz="12" w:space="0" w:color="C0C0C0"/>
              <w:bottom w:val="thinThickSmallGap" w:sz="12" w:space="0" w:color="C0C0C0"/>
              <w:right w:val="thinThickSmallGap" w:sz="12" w:space="0" w:color="C0C0C0"/>
            </w:tcBorders>
            <w:vAlign w:val="center"/>
          </w:tcPr>
          <w:p w14:paraId="6C8713DA" w14:textId="04DCF9ED" w:rsidR="00B96FF4" w:rsidRPr="007F4327" w:rsidRDefault="00B96FF4" w:rsidP="00B96FF4">
            <w:pPr>
              <w:tabs>
                <w:tab w:val="left" w:pos="3146"/>
              </w:tabs>
              <w:ind w:left="0"/>
              <w:rPr>
                <w:sz w:val="16"/>
                <w:szCs w:val="16"/>
              </w:rPr>
            </w:pPr>
            <w:r w:rsidRPr="007F4327">
              <w:rPr>
                <w:rFonts w:eastAsia="Times New Roman"/>
                <w:sz w:val="16"/>
                <w:szCs w:val="16"/>
                <w:lang w:eastAsia="es-CR"/>
              </w:rPr>
              <w:t>Corte Plena</w:t>
            </w:r>
          </w:p>
        </w:tc>
        <w:tc>
          <w:tcPr>
            <w:tcW w:w="1691" w:type="dxa"/>
            <w:tcBorders>
              <w:left w:val="thinThickSmallGap" w:sz="12" w:space="0" w:color="C0C0C0"/>
              <w:bottom w:val="thinThickSmallGap" w:sz="12" w:space="0" w:color="C0C0C0"/>
              <w:right w:val="thinThickSmallGap" w:sz="12" w:space="0" w:color="C0C0C0"/>
            </w:tcBorders>
          </w:tcPr>
          <w:p w14:paraId="151190D4" w14:textId="126D880E" w:rsidR="00B96FF4" w:rsidRPr="007F4327" w:rsidRDefault="00B5175F" w:rsidP="00B96FF4">
            <w:pPr>
              <w:tabs>
                <w:tab w:val="left" w:pos="3146"/>
              </w:tabs>
              <w:snapToGrid w:val="0"/>
              <w:spacing w:line="240" w:lineRule="auto"/>
              <w:ind w:left="63"/>
              <w:rPr>
                <w:sz w:val="16"/>
                <w:szCs w:val="16"/>
              </w:rPr>
            </w:pPr>
            <w:r>
              <w:rPr>
                <w:sz w:val="16"/>
                <w:szCs w:val="16"/>
              </w:rPr>
              <w:t>Pendiente</w:t>
            </w:r>
          </w:p>
        </w:tc>
        <w:tc>
          <w:tcPr>
            <w:tcW w:w="2695" w:type="dxa"/>
            <w:tcBorders>
              <w:left w:val="thinThickSmallGap" w:sz="12" w:space="0" w:color="C0C0C0"/>
              <w:bottom w:val="thinThickSmallGap" w:sz="12" w:space="0" w:color="C0C0C0"/>
              <w:right w:val="thinThickSmallGap" w:sz="12" w:space="0" w:color="C0C0C0"/>
            </w:tcBorders>
          </w:tcPr>
          <w:p w14:paraId="5DEDC797" w14:textId="7753ED66" w:rsidR="00B96FF4" w:rsidRPr="007F4327" w:rsidRDefault="00CC544F" w:rsidP="00B96FF4">
            <w:pPr>
              <w:tabs>
                <w:tab w:val="left" w:pos="3146"/>
              </w:tabs>
              <w:snapToGrid w:val="0"/>
              <w:spacing w:line="240" w:lineRule="auto"/>
              <w:ind w:left="63"/>
              <w:rPr>
                <w:sz w:val="16"/>
                <w:szCs w:val="16"/>
              </w:rPr>
            </w:pPr>
            <w:r>
              <w:rPr>
                <w:sz w:val="16"/>
                <w:szCs w:val="16"/>
              </w:rPr>
              <w:t>Esta propuesta se encuentra pendiente de aprobar por parte de Corte Plena.</w:t>
            </w:r>
          </w:p>
        </w:tc>
      </w:tr>
    </w:tbl>
    <w:p w14:paraId="144A5D23" w14:textId="77777777" w:rsidR="007137A5" w:rsidRDefault="007137A5">
      <w:pPr>
        <w:sectPr w:rsidR="007137A5">
          <w:headerReference w:type="default" r:id="rId17"/>
          <w:footerReference w:type="default" r:id="rId18"/>
          <w:pgSz w:w="15840" w:h="12240" w:orient="landscape"/>
          <w:pgMar w:top="1134" w:right="1134" w:bottom="1134" w:left="1134" w:header="709" w:footer="709" w:gutter="0"/>
          <w:cols w:space="720"/>
          <w:formProt w:val="0"/>
          <w:docGrid w:linePitch="360"/>
        </w:sectPr>
      </w:pPr>
    </w:p>
    <w:p w14:paraId="27C8A62C" w14:textId="77777777" w:rsidR="007137A5" w:rsidRPr="006014E9" w:rsidRDefault="00774842">
      <w:pPr>
        <w:pStyle w:val="Ttulo1"/>
        <w:numPr>
          <w:ilvl w:val="0"/>
          <w:numId w:val="2"/>
        </w:numPr>
        <w:rPr>
          <w:rFonts w:cs="Arial"/>
          <w:sz w:val="24"/>
          <w:szCs w:val="24"/>
        </w:rPr>
      </w:pPr>
      <w:r w:rsidRPr="006014E9">
        <w:rPr>
          <w:rFonts w:cs="Arial"/>
          <w:sz w:val="24"/>
          <w:szCs w:val="24"/>
        </w:rPr>
        <w:lastRenderedPageBreak/>
        <w:t>Porcentaje de Implementación (apartado desarrollado por la Dirección de Planificación)</w:t>
      </w:r>
    </w:p>
    <w:p w14:paraId="5A9AE097" w14:textId="77777777" w:rsidR="007137A5" w:rsidRPr="006014E9" w:rsidRDefault="00774842" w:rsidP="00F36FC0">
      <w:pPr>
        <w:pStyle w:val="Prrafodelista"/>
        <w:spacing w:line="276" w:lineRule="auto"/>
        <w:ind w:left="432"/>
        <w:rPr>
          <w:sz w:val="22"/>
          <w:szCs w:val="22"/>
          <w:lang w:eastAsia="es-ES"/>
        </w:rPr>
      </w:pPr>
      <w:r w:rsidRPr="006014E9">
        <w:rPr>
          <w:sz w:val="22"/>
          <w:szCs w:val="22"/>
          <w:lang w:eastAsia="es-ES"/>
        </w:rPr>
        <w:t>A continuación, se detalla el estado de implementación de las acciones de mejora establecidas en el plan de trabajo aprobado por el Consejo Superior:</w:t>
      </w:r>
    </w:p>
    <w:p w14:paraId="738610EB" w14:textId="77777777" w:rsidR="007137A5" w:rsidRDefault="007137A5"/>
    <w:p w14:paraId="4DBCA1AD" w14:textId="67E463C7" w:rsidR="007137A5" w:rsidRDefault="00774842">
      <w:pPr>
        <w:pStyle w:val="Descripcin"/>
        <w:keepNext/>
        <w:ind w:left="432"/>
        <w:jc w:val="center"/>
      </w:pPr>
      <w:r>
        <w:rPr>
          <w:b/>
          <w:bCs/>
          <w:i w:val="0"/>
          <w:iCs w:val="0"/>
          <w:sz w:val="22"/>
          <w:szCs w:val="22"/>
        </w:rPr>
        <w:t xml:space="preserve">Cuadro </w:t>
      </w:r>
      <w:r>
        <w:rPr>
          <w:b/>
          <w:bCs/>
          <w:i w:val="0"/>
          <w:iCs w:val="0"/>
          <w:sz w:val="22"/>
          <w:szCs w:val="22"/>
        </w:rPr>
        <w:fldChar w:fldCharType="begin"/>
      </w:r>
      <w:r>
        <w:rPr>
          <w:b/>
          <w:bCs/>
          <w:i w:val="0"/>
          <w:iCs w:val="0"/>
          <w:sz w:val="22"/>
          <w:szCs w:val="22"/>
        </w:rPr>
        <w:instrText>SEQ Cuadro \* ARABIC</w:instrText>
      </w:r>
      <w:r>
        <w:rPr>
          <w:b/>
          <w:bCs/>
          <w:i w:val="0"/>
          <w:iCs w:val="0"/>
          <w:sz w:val="22"/>
          <w:szCs w:val="22"/>
        </w:rPr>
        <w:fldChar w:fldCharType="separate"/>
      </w:r>
      <w:r w:rsidR="009263D8">
        <w:rPr>
          <w:b/>
          <w:bCs/>
          <w:i w:val="0"/>
          <w:iCs w:val="0"/>
          <w:noProof/>
          <w:sz w:val="22"/>
          <w:szCs w:val="22"/>
        </w:rPr>
        <w:t>3</w:t>
      </w:r>
      <w:r>
        <w:rPr>
          <w:b/>
          <w:bCs/>
          <w:i w:val="0"/>
          <w:iCs w:val="0"/>
          <w:sz w:val="22"/>
          <w:szCs w:val="22"/>
        </w:rPr>
        <w:fldChar w:fldCharType="end"/>
      </w:r>
      <w:r>
        <w:rPr>
          <w:b/>
          <w:bCs/>
          <w:i w:val="0"/>
          <w:iCs w:val="0"/>
          <w:sz w:val="22"/>
          <w:szCs w:val="22"/>
        </w:rPr>
        <w:t>:</w:t>
      </w:r>
      <w:r>
        <w:t xml:space="preserve"> </w:t>
      </w:r>
      <w:r>
        <w:rPr>
          <w:b/>
          <w:bCs/>
          <w:i w:val="0"/>
          <w:iCs w:val="0"/>
          <w:sz w:val="22"/>
          <w:szCs w:val="22"/>
        </w:rPr>
        <w:t>Estado de implementación de las acciones de mejora establecidas en el plan de trabajo</w:t>
      </w:r>
    </w:p>
    <w:tbl>
      <w:tblPr>
        <w:tblW w:w="5000" w:type="pct"/>
        <w:tblInd w:w="-28" w:type="dxa"/>
        <w:tblLook w:val="04A0" w:firstRow="1" w:lastRow="0" w:firstColumn="1" w:lastColumn="0" w:noHBand="0" w:noVBand="1"/>
      </w:tblPr>
      <w:tblGrid>
        <w:gridCol w:w="1566"/>
        <w:gridCol w:w="2304"/>
        <w:gridCol w:w="1993"/>
        <w:gridCol w:w="2006"/>
        <w:gridCol w:w="2043"/>
      </w:tblGrid>
      <w:tr w:rsidR="007137A5" w:rsidRPr="00F36FC0" w14:paraId="6699D5BB" w14:textId="77777777" w:rsidTr="001C7F41">
        <w:tc>
          <w:tcPr>
            <w:tcW w:w="1566" w:type="dxa"/>
            <w:tcBorders>
              <w:top w:val="thickThinSmallGap" w:sz="12" w:space="0" w:color="C0C0C0"/>
              <w:left w:val="thickThinSmallGap" w:sz="12" w:space="0" w:color="C0C0C0"/>
              <w:bottom w:val="single" w:sz="6" w:space="0" w:color="365F91"/>
              <w:right w:val="single" w:sz="6" w:space="0" w:color="365F91"/>
            </w:tcBorders>
            <w:shd w:val="clear" w:color="auto" w:fill="365F91"/>
            <w:vAlign w:val="center"/>
          </w:tcPr>
          <w:p w14:paraId="48B0FD3D" w14:textId="77777777" w:rsidR="007137A5" w:rsidRPr="00F36FC0" w:rsidRDefault="00774842">
            <w:pPr>
              <w:spacing w:after="0"/>
              <w:ind w:left="0"/>
              <w:jc w:val="center"/>
              <w:rPr>
                <w:b/>
                <w:color w:val="FFFFFF"/>
                <w:sz w:val="20"/>
                <w:szCs w:val="20"/>
              </w:rPr>
            </w:pPr>
            <w:r w:rsidRPr="00F36FC0">
              <w:rPr>
                <w:b/>
                <w:color w:val="FFFFFF"/>
                <w:sz w:val="20"/>
                <w:szCs w:val="20"/>
              </w:rPr>
              <w:t>Propuestas</w:t>
            </w:r>
          </w:p>
        </w:tc>
        <w:tc>
          <w:tcPr>
            <w:tcW w:w="2304" w:type="dxa"/>
            <w:tcBorders>
              <w:top w:val="thickThinSmallGap" w:sz="12" w:space="0" w:color="C0C0C0"/>
              <w:left w:val="single" w:sz="6" w:space="0" w:color="365F91"/>
              <w:bottom w:val="single" w:sz="6" w:space="0" w:color="365F91"/>
              <w:right w:val="single" w:sz="6" w:space="0" w:color="365F91"/>
            </w:tcBorders>
            <w:shd w:val="clear" w:color="auto" w:fill="365F91"/>
            <w:vAlign w:val="center"/>
          </w:tcPr>
          <w:p w14:paraId="037FE748" w14:textId="77777777" w:rsidR="007137A5" w:rsidRPr="00F36FC0" w:rsidRDefault="00774842">
            <w:pPr>
              <w:spacing w:after="0"/>
              <w:ind w:left="0"/>
              <w:jc w:val="center"/>
              <w:rPr>
                <w:b/>
                <w:color w:val="FFFFFF"/>
                <w:sz w:val="20"/>
                <w:szCs w:val="20"/>
              </w:rPr>
            </w:pPr>
            <w:r w:rsidRPr="00F36FC0">
              <w:rPr>
                <w:b/>
                <w:color w:val="FFFFFF"/>
                <w:sz w:val="20"/>
                <w:szCs w:val="20"/>
              </w:rPr>
              <w:t>Pendientes</w:t>
            </w:r>
          </w:p>
        </w:tc>
        <w:tc>
          <w:tcPr>
            <w:tcW w:w="1993" w:type="dxa"/>
            <w:tcBorders>
              <w:top w:val="thickThinSmallGap" w:sz="12" w:space="0" w:color="C0C0C0"/>
              <w:left w:val="single" w:sz="6" w:space="0" w:color="365F91"/>
              <w:bottom w:val="single" w:sz="6" w:space="0" w:color="365F91"/>
              <w:right w:val="single" w:sz="6" w:space="0" w:color="365F91"/>
            </w:tcBorders>
            <w:shd w:val="clear" w:color="auto" w:fill="365F91"/>
          </w:tcPr>
          <w:p w14:paraId="420FFA96" w14:textId="77777777" w:rsidR="007137A5" w:rsidRPr="00F36FC0" w:rsidRDefault="00774842">
            <w:pPr>
              <w:spacing w:after="0"/>
              <w:ind w:left="0"/>
              <w:jc w:val="center"/>
              <w:rPr>
                <w:b/>
                <w:color w:val="FFFFFF"/>
                <w:sz w:val="20"/>
                <w:szCs w:val="20"/>
              </w:rPr>
            </w:pPr>
            <w:r w:rsidRPr="00F36FC0">
              <w:rPr>
                <w:b/>
                <w:color w:val="FFFFFF"/>
                <w:sz w:val="20"/>
                <w:szCs w:val="20"/>
              </w:rPr>
              <w:t>En Proceso</w:t>
            </w:r>
          </w:p>
        </w:tc>
        <w:tc>
          <w:tcPr>
            <w:tcW w:w="2006" w:type="dxa"/>
            <w:tcBorders>
              <w:top w:val="thickThinSmallGap" w:sz="12" w:space="0" w:color="C0C0C0"/>
              <w:left w:val="single" w:sz="6" w:space="0" w:color="365F91"/>
              <w:bottom w:val="single" w:sz="6" w:space="0" w:color="365F91"/>
              <w:right w:val="single" w:sz="6" w:space="0" w:color="365F91"/>
            </w:tcBorders>
            <w:shd w:val="clear" w:color="auto" w:fill="365F91"/>
          </w:tcPr>
          <w:p w14:paraId="29201B9E" w14:textId="77777777" w:rsidR="007137A5" w:rsidRPr="00F36FC0" w:rsidRDefault="00774842">
            <w:pPr>
              <w:spacing w:after="0"/>
              <w:ind w:left="0"/>
              <w:jc w:val="center"/>
              <w:rPr>
                <w:b/>
                <w:color w:val="FFFFFF"/>
                <w:sz w:val="20"/>
                <w:szCs w:val="20"/>
              </w:rPr>
            </w:pPr>
            <w:r w:rsidRPr="00F36FC0">
              <w:rPr>
                <w:b/>
                <w:color w:val="FFFFFF"/>
                <w:sz w:val="20"/>
                <w:szCs w:val="20"/>
              </w:rPr>
              <w:t>Implementadas</w:t>
            </w:r>
          </w:p>
        </w:tc>
        <w:tc>
          <w:tcPr>
            <w:tcW w:w="2043" w:type="dxa"/>
            <w:tcBorders>
              <w:top w:val="thickThinSmallGap" w:sz="12" w:space="0" w:color="C0C0C0"/>
              <w:left w:val="single" w:sz="6" w:space="0" w:color="365F91"/>
              <w:bottom w:val="single" w:sz="6" w:space="0" w:color="365F91"/>
              <w:right w:val="thinThickSmallGap" w:sz="12" w:space="0" w:color="C0C0C0"/>
            </w:tcBorders>
            <w:shd w:val="clear" w:color="auto" w:fill="365F91"/>
            <w:vAlign w:val="center"/>
          </w:tcPr>
          <w:p w14:paraId="46FE0C09" w14:textId="77777777" w:rsidR="007137A5" w:rsidRPr="00F36FC0" w:rsidRDefault="00774842">
            <w:pPr>
              <w:spacing w:after="0"/>
              <w:ind w:left="0"/>
              <w:jc w:val="center"/>
              <w:rPr>
                <w:b/>
                <w:color w:val="FFFFFF"/>
                <w:sz w:val="20"/>
                <w:szCs w:val="20"/>
              </w:rPr>
            </w:pPr>
            <w:r w:rsidRPr="00F36FC0">
              <w:rPr>
                <w:b/>
                <w:color w:val="FFFFFF"/>
                <w:sz w:val="20"/>
                <w:szCs w:val="20"/>
              </w:rPr>
              <w:t>Total</w:t>
            </w:r>
          </w:p>
        </w:tc>
      </w:tr>
      <w:tr w:rsidR="007137A5" w:rsidRPr="00F36FC0" w14:paraId="64575996" w14:textId="77777777" w:rsidTr="001C7F41">
        <w:tc>
          <w:tcPr>
            <w:tcW w:w="1566" w:type="dxa"/>
            <w:tcBorders>
              <w:top w:val="single" w:sz="6" w:space="0" w:color="365F91"/>
              <w:left w:val="thickThinSmallGap" w:sz="12" w:space="0" w:color="C0C0C0"/>
              <w:bottom w:val="single" w:sz="6" w:space="0" w:color="365F91"/>
              <w:right w:val="single" w:sz="6" w:space="0" w:color="365F91"/>
            </w:tcBorders>
            <w:vAlign w:val="center"/>
          </w:tcPr>
          <w:p w14:paraId="17E631DD" w14:textId="77777777" w:rsidR="007137A5" w:rsidRPr="00F36FC0" w:rsidRDefault="00774842">
            <w:pPr>
              <w:spacing w:after="0"/>
              <w:ind w:left="0"/>
              <w:jc w:val="center"/>
              <w:rPr>
                <w:b/>
                <w:i/>
                <w:color w:val="000000"/>
                <w:sz w:val="20"/>
                <w:szCs w:val="20"/>
              </w:rPr>
            </w:pPr>
            <w:r w:rsidRPr="00F36FC0">
              <w:rPr>
                <w:b/>
                <w:i/>
                <w:color w:val="000000"/>
                <w:sz w:val="20"/>
                <w:szCs w:val="20"/>
              </w:rPr>
              <w:t>Cantidad</w:t>
            </w:r>
          </w:p>
        </w:tc>
        <w:tc>
          <w:tcPr>
            <w:tcW w:w="2304" w:type="dxa"/>
            <w:tcBorders>
              <w:top w:val="single" w:sz="6" w:space="0" w:color="365F91"/>
              <w:left w:val="single" w:sz="6" w:space="0" w:color="365F91"/>
              <w:bottom w:val="single" w:sz="6" w:space="0" w:color="365F91"/>
              <w:right w:val="single" w:sz="6" w:space="0" w:color="365F91"/>
            </w:tcBorders>
            <w:vAlign w:val="center"/>
          </w:tcPr>
          <w:p w14:paraId="637805D2" w14:textId="6DBDD58B" w:rsidR="007137A5" w:rsidRPr="00F36FC0" w:rsidRDefault="00FF242A" w:rsidP="006014E9">
            <w:pPr>
              <w:snapToGrid w:val="0"/>
              <w:spacing w:after="0"/>
              <w:ind w:left="0"/>
              <w:jc w:val="center"/>
              <w:rPr>
                <w:bCs/>
                <w:iCs/>
                <w:color w:val="000000"/>
                <w:sz w:val="20"/>
                <w:szCs w:val="20"/>
              </w:rPr>
            </w:pPr>
            <w:r w:rsidRPr="00F36FC0">
              <w:rPr>
                <w:bCs/>
                <w:iCs/>
                <w:color w:val="000000"/>
                <w:sz w:val="20"/>
                <w:szCs w:val="20"/>
              </w:rPr>
              <w:t>3</w:t>
            </w:r>
          </w:p>
        </w:tc>
        <w:tc>
          <w:tcPr>
            <w:tcW w:w="1993" w:type="dxa"/>
            <w:tcBorders>
              <w:top w:val="single" w:sz="6" w:space="0" w:color="365F91"/>
              <w:left w:val="single" w:sz="6" w:space="0" w:color="365F91"/>
              <w:bottom w:val="single" w:sz="6" w:space="0" w:color="365F91"/>
              <w:right w:val="single" w:sz="6" w:space="0" w:color="365F91"/>
            </w:tcBorders>
            <w:vAlign w:val="center"/>
          </w:tcPr>
          <w:p w14:paraId="463F29E8" w14:textId="535A897D" w:rsidR="007137A5" w:rsidRPr="00F36FC0" w:rsidRDefault="00B0506E" w:rsidP="006014E9">
            <w:pPr>
              <w:snapToGrid w:val="0"/>
              <w:spacing w:after="0"/>
              <w:ind w:left="0"/>
              <w:jc w:val="center"/>
              <w:rPr>
                <w:bCs/>
                <w:iCs/>
                <w:color w:val="000000"/>
                <w:sz w:val="20"/>
                <w:szCs w:val="20"/>
              </w:rPr>
            </w:pPr>
            <w:r w:rsidRPr="00F36FC0">
              <w:rPr>
                <w:bCs/>
                <w:iCs/>
                <w:color w:val="000000"/>
                <w:sz w:val="20"/>
                <w:szCs w:val="20"/>
              </w:rPr>
              <w:t>1</w:t>
            </w:r>
          </w:p>
        </w:tc>
        <w:tc>
          <w:tcPr>
            <w:tcW w:w="2006" w:type="dxa"/>
            <w:tcBorders>
              <w:top w:val="single" w:sz="6" w:space="0" w:color="365F91"/>
              <w:left w:val="single" w:sz="6" w:space="0" w:color="365F91"/>
              <w:bottom w:val="single" w:sz="6" w:space="0" w:color="365F91"/>
              <w:right w:val="single" w:sz="6" w:space="0" w:color="365F91"/>
            </w:tcBorders>
            <w:vAlign w:val="center"/>
          </w:tcPr>
          <w:p w14:paraId="3B7B4B86" w14:textId="27EB2D31" w:rsidR="007137A5" w:rsidRPr="00F36FC0" w:rsidRDefault="00B5175F" w:rsidP="006014E9">
            <w:pPr>
              <w:snapToGrid w:val="0"/>
              <w:spacing w:after="0"/>
              <w:ind w:left="0"/>
              <w:jc w:val="center"/>
              <w:rPr>
                <w:bCs/>
                <w:iCs/>
                <w:color w:val="000000"/>
                <w:sz w:val="20"/>
                <w:szCs w:val="20"/>
              </w:rPr>
            </w:pPr>
            <w:r w:rsidRPr="00F36FC0">
              <w:rPr>
                <w:bCs/>
                <w:iCs/>
                <w:color w:val="000000"/>
                <w:sz w:val="20"/>
                <w:szCs w:val="20"/>
              </w:rPr>
              <w:t>1</w:t>
            </w:r>
            <w:r w:rsidR="00114C88" w:rsidRPr="00F36FC0">
              <w:rPr>
                <w:bCs/>
                <w:iCs/>
                <w:color w:val="000000"/>
                <w:sz w:val="20"/>
                <w:szCs w:val="20"/>
              </w:rPr>
              <w:t>5</w:t>
            </w:r>
          </w:p>
        </w:tc>
        <w:tc>
          <w:tcPr>
            <w:tcW w:w="2043" w:type="dxa"/>
            <w:tcBorders>
              <w:top w:val="single" w:sz="6" w:space="0" w:color="365F91"/>
              <w:left w:val="single" w:sz="6" w:space="0" w:color="365F91"/>
              <w:bottom w:val="single" w:sz="6" w:space="0" w:color="365F91"/>
              <w:right w:val="thinThickSmallGap" w:sz="12" w:space="0" w:color="C0C0C0"/>
            </w:tcBorders>
            <w:vAlign w:val="center"/>
          </w:tcPr>
          <w:p w14:paraId="3A0FF5F2" w14:textId="769E80ED" w:rsidR="007137A5" w:rsidRPr="00F36FC0" w:rsidRDefault="006014E9" w:rsidP="006014E9">
            <w:pPr>
              <w:snapToGrid w:val="0"/>
              <w:spacing w:after="0"/>
              <w:ind w:left="0"/>
              <w:jc w:val="center"/>
              <w:rPr>
                <w:bCs/>
                <w:iCs/>
                <w:color w:val="000000"/>
                <w:sz w:val="20"/>
                <w:szCs w:val="20"/>
              </w:rPr>
            </w:pPr>
            <w:r w:rsidRPr="00F36FC0">
              <w:rPr>
                <w:bCs/>
                <w:iCs/>
                <w:color w:val="000000"/>
                <w:sz w:val="20"/>
                <w:szCs w:val="20"/>
              </w:rPr>
              <w:t>1</w:t>
            </w:r>
            <w:r w:rsidR="00114C88" w:rsidRPr="00F36FC0">
              <w:rPr>
                <w:bCs/>
                <w:iCs/>
                <w:color w:val="000000"/>
                <w:sz w:val="20"/>
                <w:szCs w:val="20"/>
              </w:rPr>
              <w:t>9</w:t>
            </w:r>
          </w:p>
        </w:tc>
      </w:tr>
      <w:tr w:rsidR="001C7F41" w:rsidRPr="00F36FC0" w14:paraId="3EA87248" w14:textId="77777777" w:rsidTr="001C7F41">
        <w:tc>
          <w:tcPr>
            <w:tcW w:w="1566" w:type="dxa"/>
            <w:tcBorders>
              <w:top w:val="single" w:sz="6" w:space="0" w:color="365F91"/>
              <w:left w:val="thickThinSmallGap" w:sz="12" w:space="0" w:color="C0C0C0"/>
              <w:bottom w:val="thinThickSmallGap" w:sz="12" w:space="0" w:color="C0C0C0"/>
              <w:right w:val="single" w:sz="6" w:space="0" w:color="365F91"/>
            </w:tcBorders>
            <w:vAlign w:val="center"/>
          </w:tcPr>
          <w:p w14:paraId="6AD1E0D8" w14:textId="77777777" w:rsidR="001C7F41" w:rsidRPr="00F36FC0" w:rsidRDefault="001C7F41">
            <w:pPr>
              <w:spacing w:after="0"/>
              <w:ind w:left="0"/>
              <w:jc w:val="center"/>
              <w:rPr>
                <w:b/>
                <w:i/>
                <w:color w:val="000000"/>
                <w:sz w:val="20"/>
                <w:szCs w:val="20"/>
              </w:rPr>
            </w:pPr>
            <w:r w:rsidRPr="00F36FC0">
              <w:rPr>
                <w:b/>
                <w:i/>
                <w:color w:val="000000"/>
                <w:sz w:val="20"/>
                <w:szCs w:val="20"/>
              </w:rPr>
              <w:t>Porcentaje de Avance</w:t>
            </w:r>
          </w:p>
        </w:tc>
        <w:tc>
          <w:tcPr>
            <w:tcW w:w="8346" w:type="dxa"/>
            <w:gridSpan w:val="4"/>
            <w:tcBorders>
              <w:top w:val="single" w:sz="6" w:space="0" w:color="365F91"/>
              <w:left w:val="single" w:sz="6" w:space="0" w:color="365F91"/>
              <w:bottom w:val="thinThickSmallGap" w:sz="12" w:space="0" w:color="C0C0C0"/>
              <w:right w:val="thinThickSmallGap" w:sz="12" w:space="0" w:color="C0C0C0"/>
            </w:tcBorders>
            <w:vAlign w:val="center"/>
          </w:tcPr>
          <w:p w14:paraId="17AD93B2" w14:textId="55AD5672" w:rsidR="001C7F41" w:rsidRPr="00F36FC0" w:rsidRDefault="001C7F41" w:rsidP="001C7F41">
            <w:pPr>
              <w:snapToGrid w:val="0"/>
              <w:spacing w:after="0"/>
              <w:ind w:left="0"/>
              <w:jc w:val="center"/>
              <w:rPr>
                <w:bCs/>
                <w:iCs/>
                <w:color w:val="000000"/>
                <w:sz w:val="20"/>
                <w:szCs w:val="20"/>
              </w:rPr>
            </w:pPr>
            <w:r w:rsidRPr="00F36FC0">
              <w:rPr>
                <w:bCs/>
                <w:iCs/>
                <w:color w:val="000000"/>
                <w:sz w:val="20"/>
                <w:szCs w:val="20"/>
              </w:rPr>
              <w:t>7</w:t>
            </w:r>
            <w:r w:rsidR="00114C88" w:rsidRPr="00F36FC0">
              <w:rPr>
                <w:bCs/>
                <w:iCs/>
                <w:color w:val="000000"/>
                <w:sz w:val="20"/>
                <w:szCs w:val="20"/>
              </w:rPr>
              <w:t>9</w:t>
            </w:r>
            <w:r w:rsidRPr="00F36FC0">
              <w:rPr>
                <w:bCs/>
                <w:iCs/>
                <w:color w:val="000000"/>
                <w:sz w:val="20"/>
                <w:szCs w:val="20"/>
              </w:rPr>
              <w:t>%</w:t>
            </w:r>
          </w:p>
        </w:tc>
      </w:tr>
    </w:tbl>
    <w:p w14:paraId="0DE4B5B7" w14:textId="7FCD4530" w:rsidR="007137A5" w:rsidRDefault="007137A5">
      <w:pPr>
        <w:rPr>
          <w:rFonts w:ascii="Book Antiqua" w:hAnsi="Book Antiqua" w:cs="Book Antiqua"/>
          <w:sz w:val="24"/>
          <w:szCs w:val="24"/>
        </w:rPr>
      </w:pPr>
    </w:p>
    <w:p w14:paraId="66204FF1" w14:textId="389A6649" w:rsidR="007137A5" w:rsidRPr="00F36FC0" w:rsidRDefault="006014E9" w:rsidP="00F36FC0">
      <w:pPr>
        <w:pStyle w:val="Prrafodelista"/>
        <w:spacing w:line="276" w:lineRule="auto"/>
        <w:ind w:left="432"/>
        <w:rPr>
          <w:sz w:val="22"/>
          <w:szCs w:val="22"/>
          <w:lang w:eastAsia="es-ES"/>
        </w:rPr>
      </w:pPr>
      <w:r w:rsidRPr="00F36FC0">
        <w:rPr>
          <w:sz w:val="22"/>
          <w:szCs w:val="22"/>
          <w:lang w:eastAsia="es-ES"/>
        </w:rPr>
        <w:t>Se aclara que, el plan de trabajo tiene 2</w:t>
      </w:r>
      <w:r w:rsidR="00F36FC0">
        <w:rPr>
          <w:sz w:val="22"/>
          <w:szCs w:val="22"/>
          <w:lang w:eastAsia="es-ES"/>
        </w:rPr>
        <w:t>2</w:t>
      </w:r>
      <w:r w:rsidRPr="00F36FC0">
        <w:rPr>
          <w:sz w:val="22"/>
          <w:szCs w:val="22"/>
          <w:lang w:eastAsia="es-ES"/>
        </w:rPr>
        <w:t xml:space="preserve"> oportunidades de trabajo, </w:t>
      </w:r>
      <w:r w:rsidR="00F36FC0">
        <w:rPr>
          <w:sz w:val="22"/>
          <w:szCs w:val="22"/>
          <w:lang w:eastAsia="es-ES"/>
        </w:rPr>
        <w:t xml:space="preserve">de las cuales 19 corresponde a propuestas que deben implementar el Juzgado Penal, las demás corresponden a otras instancias: una propuesta </w:t>
      </w:r>
      <w:r w:rsidR="00F36FC0" w:rsidRPr="00F36FC0">
        <w:rPr>
          <w:sz w:val="22"/>
          <w:szCs w:val="22"/>
          <w:lang w:eastAsia="es-ES"/>
        </w:rPr>
        <w:t>se implementa cuando el Juzgado Penal mantenga su estructura ordinaria de dos personas juzgadoras y requiera del apo</w:t>
      </w:r>
      <w:r w:rsidR="00F36FC0">
        <w:rPr>
          <w:sz w:val="22"/>
          <w:szCs w:val="22"/>
          <w:lang w:eastAsia="es-ES"/>
        </w:rPr>
        <w:t>yo</w:t>
      </w:r>
      <w:r w:rsidR="00F36FC0" w:rsidRPr="00F36FC0">
        <w:rPr>
          <w:sz w:val="22"/>
          <w:szCs w:val="22"/>
          <w:lang w:eastAsia="es-ES"/>
        </w:rPr>
        <w:t xml:space="preserve"> de la Administración Regional</w:t>
      </w:r>
      <w:r w:rsidR="00F36FC0">
        <w:rPr>
          <w:sz w:val="22"/>
          <w:szCs w:val="22"/>
          <w:lang w:eastAsia="es-ES"/>
        </w:rPr>
        <w:t>,</w:t>
      </w:r>
      <w:r w:rsidR="00F36FC0" w:rsidRPr="00F36FC0">
        <w:rPr>
          <w:sz w:val="22"/>
          <w:szCs w:val="22"/>
          <w:lang w:eastAsia="es-ES"/>
        </w:rPr>
        <w:t xml:space="preserve"> </w:t>
      </w:r>
      <w:r w:rsidR="00F36FC0">
        <w:rPr>
          <w:sz w:val="22"/>
          <w:szCs w:val="22"/>
          <w:lang w:eastAsia="es-ES"/>
        </w:rPr>
        <w:t>una propuesta</w:t>
      </w:r>
      <w:r w:rsidRPr="00F36FC0">
        <w:rPr>
          <w:sz w:val="22"/>
          <w:szCs w:val="22"/>
          <w:lang w:eastAsia="es-ES"/>
        </w:rPr>
        <w:t xml:space="preserve"> se encuentra pendiente por parte del Consejo Superior</w:t>
      </w:r>
      <w:r w:rsidR="00F36FC0">
        <w:rPr>
          <w:sz w:val="22"/>
          <w:szCs w:val="22"/>
          <w:lang w:eastAsia="es-ES"/>
        </w:rPr>
        <w:t xml:space="preserve"> y otra </w:t>
      </w:r>
      <w:r w:rsidRPr="00F36FC0">
        <w:rPr>
          <w:sz w:val="22"/>
          <w:szCs w:val="22"/>
          <w:lang w:eastAsia="es-ES"/>
        </w:rPr>
        <w:t>por parte de Corte Pl</w:t>
      </w:r>
      <w:r w:rsidR="00F36FC0">
        <w:rPr>
          <w:sz w:val="22"/>
          <w:szCs w:val="22"/>
          <w:lang w:eastAsia="es-ES"/>
        </w:rPr>
        <w:t>en</w:t>
      </w:r>
      <w:r w:rsidRPr="00F36FC0">
        <w:rPr>
          <w:sz w:val="22"/>
          <w:szCs w:val="22"/>
          <w:lang w:eastAsia="es-ES"/>
        </w:rPr>
        <w:t xml:space="preserve">a </w:t>
      </w:r>
      <w:r w:rsidR="00F36FC0">
        <w:rPr>
          <w:sz w:val="22"/>
          <w:szCs w:val="22"/>
          <w:lang w:eastAsia="es-ES"/>
        </w:rPr>
        <w:t>(</w:t>
      </w:r>
      <w:r w:rsidR="00F36FC0" w:rsidRPr="00F36FC0">
        <w:rPr>
          <w:i/>
          <w:iCs/>
          <w:sz w:val="22"/>
          <w:szCs w:val="22"/>
          <w:lang w:eastAsia="es-ES"/>
        </w:rPr>
        <w:t>ver apartado 4 seguimiento de plan de trabajo</w:t>
      </w:r>
      <w:r w:rsidR="00F36FC0">
        <w:rPr>
          <w:sz w:val="22"/>
          <w:szCs w:val="22"/>
          <w:lang w:eastAsia="es-ES"/>
        </w:rPr>
        <w:t>).</w:t>
      </w:r>
      <w:r w:rsidR="00774842">
        <w:br w:type="page"/>
      </w:r>
    </w:p>
    <w:p w14:paraId="1364BAAD" w14:textId="764F3A93" w:rsidR="00EC670D" w:rsidRPr="00002A5C" w:rsidRDefault="00EC670D">
      <w:pPr>
        <w:pStyle w:val="Ttulo1"/>
        <w:numPr>
          <w:ilvl w:val="0"/>
          <w:numId w:val="2"/>
        </w:numPr>
        <w:rPr>
          <w:rFonts w:cs="Arial"/>
          <w:sz w:val="24"/>
          <w:szCs w:val="24"/>
        </w:rPr>
      </w:pPr>
      <w:r w:rsidRPr="00002A5C">
        <w:rPr>
          <w:rFonts w:cs="Arial"/>
          <w:sz w:val="24"/>
          <w:szCs w:val="24"/>
        </w:rPr>
        <w:lastRenderedPageBreak/>
        <w:t>Informes de Seguimiento realizados por la Dirección de Planificación</w:t>
      </w:r>
    </w:p>
    <w:p w14:paraId="1080EFB2" w14:textId="50CDDEF0" w:rsidR="00002A5C" w:rsidRDefault="00AE46BE" w:rsidP="00AE46BE">
      <w:r>
        <w:t xml:space="preserve">La Dirección de Planificación como un primer ejercicio hacia la implementación del Modelo de Sostenibilidad, </w:t>
      </w:r>
      <w:r w:rsidR="00002A5C">
        <w:t>realizó</w:t>
      </w:r>
      <w:r>
        <w:t xml:space="preserve"> un seguimiento </w:t>
      </w:r>
      <w:r w:rsidR="00293D16">
        <w:t xml:space="preserve">a partir </w:t>
      </w:r>
      <w:r w:rsidR="00293D16" w:rsidRPr="00C82C56">
        <w:t>de enero del 202</w:t>
      </w:r>
      <w:r w:rsidR="00002A5C" w:rsidRPr="00C82C56">
        <w:t>1</w:t>
      </w:r>
      <w:r w:rsidR="00002A5C">
        <w:t xml:space="preserve"> hasta abril 2022</w:t>
      </w:r>
      <w:r w:rsidR="00573563">
        <w:t xml:space="preserve"> </w:t>
      </w:r>
      <w:r w:rsidR="00E636AE">
        <w:t>en el Juzgado Penal de Santa Cruz para</w:t>
      </w:r>
      <w:r w:rsidR="00573563">
        <w:t xml:space="preserve"> la implementación de dicho Modelo</w:t>
      </w:r>
      <w:r w:rsidR="00293D16">
        <w:t>,</w:t>
      </w:r>
      <w:r>
        <w:t xml:space="preserve"> </w:t>
      </w:r>
      <w:r w:rsidR="00573563">
        <w:t>permitiendo</w:t>
      </w:r>
      <w:r>
        <w:t xml:space="preserve"> analizar la gestión realizada posterior al abordaje efectuado en la oficina por parte de la Dirección de Planificación, con la finalidad de darle seguimiento, control y sostenibilidad a las oportunidades de mejora identificadas.</w:t>
      </w:r>
    </w:p>
    <w:p w14:paraId="45F8AD24" w14:textId="4E7DF501" w:rsidR="00002A5C" w:rsidRDefault="00002A5C" w:rsidP="00AE46BE">
      <w:r>
        <w:t>Cabe señalar que, e</w:t>
      </w:r>
      <w:r w:rsidRPr="00002A5C">
        <w:t xml:space="preserve">l seguimiento se entrega a la Administración de Santa Cruz el 17 de mayo del </w:t>
      </w:r>
      <w:r w:rsidR="00F36FC0" w:rsidRPr="00002A5C">
        <w:t>2022 en</w:t>
      </w:r>
      <w:r w:rsidRPr="00002A5C">
        <w:t xml:space="preserve"> cumplimiento con el acuerdo del Consejo </w:t>
      </w:r>
      <w:r w:rsidR="00E636AE" w:rsidRPr="00002A5C">
        <w:t>Superior,</w:t>
      </w:r>
      <w:r w:rsidRPr="00002A5C">
        <w:t xml:space="preserve"> en sesión extraordinaria 16-2020 celebrada el 27 de febrero del 2020, artículo LXXIII, en el cual se aprueba las propuestas de mejora en la aplicación del actual Modelo de Seguimiento y Sostenibilidad de proyectos en las oficinas y despachos judiciales (informe 2017-PLA-2020).</w:t>
      </w:r>
    </w:p>
    <w:p w14:paraId="58870779" w14:textId="3D782A39" w:rsidR="00EC670D" w:rsidRDefault="00AE46BE" w:rsidP="00AE46BE">
      <w:r>
        <w:t xml:space="preserve">A continuación, se adjunta </w:t>
      </w:r>
      <w:r w:rsidR="00095D29">
        <w:t>el</w:t>
      </w:r>
      <w:r>
        <w:t xml:space="preserve"> </w:t>
      </w:r>
      <w:r w:rsidR="00127F82">
        <w:t>detalle de los</w:t>
      </w:r>
      <w:r>
        <w:t xml:space="preserve"> seguimiento</w:t>
      </w:r>
      <w:r w:rsidR="00127F82">
        <w:t>s</w:t>
      </w:r>
      <w:r>
        <w:t xml:space="preserve"> realizados por la Dirección de Planificación durante el período mencionado</w:t>
      </w:r>
      <w:r w:rsidR="00127F82">
        <w:t xml:space="preserve"> y el correo de cierre de dichos seguimientos</w:t>
      </w:r>
      <w:r>
        <w:t>:</w:t>
      </w:r>
    </w:p>
    <w:tbl>
      <w:tblPr>
        <w:tblW w:w="8758" w:type="dxa"/>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682"/>
        <w:gridCol w:w="2724"/>
        <w:gridCol w:w="2649"/>
        <w:gridCol w:w="2703"/>
      </w:tblGrid>
      <w:tr w:rsidR="00573563" w:rsidRPr="00E636AE" w14:paraId="65084286" w14:textId="77777777" w:rsidTr="00505E22">
        <w:trPr>
          <w:tblHeader/>
          <w:jc w:val="center"/>
        </w:trPr>
        <w:tc>
          <w:tcPr>
            <w:tcW w:w="682" w:type="dxa"/>
            <w:tcBorders>
              <w:top w:val="single" w:sz="6" w:space="0" w:color="auto"/>
              <w:left w:val="single" w:sz="6" w:space="0" w:color="auto"/>
              <w:bottom w:val="single" w:sz="6" w:space="0" w:color="auto"/>
              <w:right w:val="single" w:sz="6" w:space="0" w:color="auto"/>
            </w:tcBorders>
            <w:shd w:val="clear" w:color="auto" w:fill="1F4E79"/>
            <w:hideMark/>
          </w:tcPr>
          <w:p w14:paraId="5E878C18" w14:textId="77777777" w:rsidR="00573563" w:rsidRPr="00E636AE" w:rsidRDefault="00573563" w:rsidP="00497B9D">
            <w:pPr>
              <w:suppressAutoHyphens w:val="0"/>
              <w:spacing w:before="0" w:after="0" w:line="240" w:lineRule="auto"/>
              <w:ind w:left="0"/>
              <w:jc w:val="center"/>
              <w:textAlignment w:val="baseline"/>
              <w:rPr>
                <w:rFonts w:eastAsia="Times New Roman"/>
                <w:sz w:val="20"/>
                <w:szCs w:val="20"/>
                <w:lang w:eastAsia="es-CR"/>
              </w:rPr>
            </w:pPr>
            <w:r w:rsidRPr="00E636AE">
              <w:rPr>
                <w:rFonts w:eastAsia="Times New Roman"/>
                <w:b/>
                <w:bCs/>
                <w:color w:val="FFFFFF"/>
                <w:sz w:val="20"/>
                <w:szCs w:val="20"/>
                <w:lang w:eastAsia="es-CR"/>
              </w:rPr>
              <w:t>N°</w:t>
            </w:r>
            <w:r w:rsidRPr="00E636AE">
              <w:rPr>
                <w:rFonts w:eastAsia="Times New Roman"/>
                <w:color w:val="FFFFFF"/>
                <w:sz w:val="20"/>
                <w:szCs w:val="20"/>
                <w:lang w:eastAsia="es-CR"/>
              </w:rPr>
              <w:t> </w:t>
            </w:r>
          </w:p>
        </w:tc>
        <w:tc>
          <w:tcPr>
            <w:tcW w:w="2724" w:type="dxa"/>
            <w:tcBorders>
              <w:top w:val="single" w:sz="6" w:space="0" w:color="auto"/>
              <w:left w:val="single" w:sz="6" w:space="0" w:color="auto"/>
              <w:bottom w:val="single" w:sz="6" w:space="0" w:color="auto"/>
              <w:right w:val="single" w:sz="6" w:space="0" w:color="auto"/>
            </w:tcBorders>
            <w:shd w:val="clear" w:color="auto" w:fill="1F4E79"/>
            <w:hideMark/>
          </w:tcPr>
          <w:p w14:paraId="11164B90" w14:textId="5B181229" w:rsidR="00573563" w:rsidRPr="00E636AE" w:rsidRDefault="00C611DA" w:rsidP="00497B9D">
            <w:pPr>
              <w:suppressAutoHyphens w:val="0"/>
              <w:spacing w:before="0" w:after="0" w:line="240" w:lineRule="auto"/>
              <w:ind w:left="0"/>
              <w:jc w:val="center"/>
              <w:textAlignment w:val="baseline"/>
              <w:rPr>
                <w:rFonts w:eastAsia="Times New Roman"/>
                <w:sz w:val="20"/>
                <w:szCs w:val="20"/>
                <w:lang w:eastAsia="es-CR"/>
              </w:rPr>
            </w:pPr>
            <w:r w:rsidRPr="00E636AE">
              <w:rPr>
                <w:rFonts w:eastAsia="Times New Roman"/>
                <w:b/>
                <w:bCs/>
                <w:color w:val="FFFFFF"/>
                <w:sz w:val="20"/>
                <w:szCs w:val="20"/>
                <w:lang w:eastAsia="es-CR"/>
              </w:rPr>
              <w:t xml:space="preserve">Detalle del Seguimiento </w:t>
            </w:r>
            <w:r w:rsidR="00573563" w:rsidRPr="00E636AE">
              <w:rPr>
                <w:rFonts w:eastAsia="Times New Roman"/>
                <w:color w:val="FFFFFF"/>
                <w:sz w:val="20"/>
                <w:szCs w:val="20"/>
                <w:lang w:eastAsia="es-CR"/>
              </w:rPr>
              <w:t> </w:t>
            </w:r>
          </w:p>
        </w:tc>
        <w:tc>
          <w:tcPr>
            <w:tcW w:w="2649" w:type="dxa"/>
            <w:tcBorders>
              <w:top w:val="single" w:sz="6" w:space="0" w:color="auto"/>
              <w:left w:val="single" w:sz="6" w:space="0" w:color="auto"/>
              <w:bottom w:val="single" w:sz="6" w:space="0" w:color="auto"/>
              <w:right w:val="single" w:sz="6" w:space="0" w:color="auto"/>
            </w:tcBorders>
            <w:shd w:val="clear" w:color="auto" w:fill="1F4E79"/>
          </w:tcPr>
          <w:p w14:paraId="1D029F84" w14:textId="705B1C1A" w:rsidR="00573563" w:rsidRPr="00E636AE" w:rsidRDefault="00C611DA" w:rsidP="00497B9D">
            <w:pPr>
              <w:suppressAutoHyphens w:val="0"/>
              <w:spacing w:before="0" w:after="0" w:line="240" w:lineRule="auto"/>
              <w:ind w:left="0"/>
              <w:jc w:val="center"/>
              <w:textAlignment w:val="baseline"/>
              <w:rPr>
                <w:rFonts w:eastAsia="Times New Roman"/>
                <w:b/>
                <w:bCs/>
                <w:color w:val="FFFFFF"/>
                <w:sz w:val="20"/>
                <w:szCs w:val="20"/>
                <w:lang w:eastAsia="es-CR"/>
              </w:rPr>
            </w:pPr>
            <w:r w:rsidRPr="00E636AE">
              <w:rPr>
                <w:rFonts w:eastAsia="Times New Roman"/>
                <w:b/>
                <w:bCs/>
                <w:color w:val="FFFFFF"/>
                <w:sz w:val="20"/>
                <w:szCs w:val="20"/>
                <w:lang w:eastAsia="es-CR"/>
              </w:rPr>
              <w:t xml:space="preserve">Fecha de envío de Seguimiento por Correo </w:t>
            </w:r>
          </w:p>
        </w:tc>
        <w:tc>
          <w:tcPr>
            <w:tcW w:w="2703" w:type="dxa"/>
            <w:tcBorders>
              <w:top w:val="single" w:sz="6" w:space="0" w:color="auto"/>
              <w:left w:val="single" w:sz="6" w:space="0" w:color="auto"/>
              <w:bottom w:val="single" w:sz="6" w:space="0" w:color="auto"/>
              <w:right w:val="single" w:sz="6" w:space="0" w:color="auto"/>
            </w:tcBorders>
            <w:shd w:val="clear" w:color="auto" w:fill="1F4E79"/>
            <w:hideMark/>
          </w:tcPr>
          <w:p w14:paraId="1F5D9ACC" w14:textId="6C914B4C" w:rsidR="00573563" w:rsidRPr="00E636AE" w:rsidRDefault="00573563" w:rsidP="00497B9D">
            <w:pPr>
              <w:suppressAutoHyphens w:val="0"/>
              <w:spacing w:before="0" w:after="0" w:line="240" w:lineRule="auto"/>
              <w:ind w:left="0"/>
              <w:jc w:val="center"/>
              <w:textAlignment w:val="baseline"/>
              <w:rPr>
                <w:rFonts w:eastAsia="Times New Roman"/>
                <w:sz w:val="20"/>
                <w:szCs w:val="20"/>
                <w:lang w:eastAsia="es-CR"/>
              </w:rPr>
            </w:pPr>
            <w:r w:rsidRPr="00E636AE">
              <w:rPr>
                <w:rFonts w:eastAsia="Times New Roman"/>
                <w:b/>
                <w:bCs/>
                <w:color w:val="FFFFFF"/>
                <w:sz w:val="20"/>
                <w:szCs w:val="20"/>
                <w:lang w:eastAsia="es-CR"/>
              </w:rPr>
              <w:t>Adjunto</w:t>
            </w:r>
            <w:r w:rsidRPr="00E636AE">
              <w:rPr>
                <w:rFonts w:eastAsia="Times New Roman"/>
                <w:color w:val="FFFFFF"/>
                <w:sz w:val="20"/>
                <w:szCs w:val="20"/>
                <w:lang w:eastAsia="es-CR"/>
              </w:rPr>
              <w:t> </w:t>
            </w:r>
          </w:p>
        </w:tc>
      </w:tr>
      <w:tr w:rsidR="00BE3147" w:rsidRPr="00E636AE" w14:paraId="7FE1DE07" w14:textId="77777777" w:rsidTr="001C7F41">
        <w:trPr>
          <w:jc w:val="center"/>
        </w:trPr>
        <w:tc>
          <w:tcPr>
            <w:tcW w:w="68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8ECF449" w14:textId="77777777" w:rsidR="00BE3147" w:rsidRPr="00E636AE" w:rsidRDefault="00BE3147" w:rsidP="00BE3147">
            <w:pPr>
              <w:suppressAutoHyphens w:val="0"/>
              <w:spacing w:before="0" w:after="0" w:line="240" w:lineRule="auto"/>
              <w:ind w:left="0"/>
              <w:jc w:val="center"/>
              <w:textAlignment w:val="baseline"/>
              <w:rPr>
                <w:rFonts w:eastAsia="Times New Roman"/>
                <w:sz w:val="20"/>
                <w:szCs w:val="20"/>
                <w:lang w:eastAsia="es-CR"/>
              </w:rPr>
            </w:pPr>
            <w:r w:rsidRPr="00E636AE">
              <w:rPr>
                <w:rFonts w:eastAsia="Times New Roman"/>
                <w:sz w:val="20"/>
                <w:szCs w:val="20"/>
                <w:lang w:eastAsia="es-CR"/>
              </w:rPr>
              <w:t>1 </w:t>
            </w:r>
          </w:p>
        </w:tc>
        <w:tc>
          <w:tcPr>
            <w:tcW w:w="2724" w:type="dxa"/>
            <w:tcBorders>
              <w:top w:val="single" w:sz="6" w:space="0" w:color="auto"/>
              <w:left w:val="single" w:sz="6" w:space="0" w:color="auto"/>
              <w:bottom w:val="single" w:sz="6" w:space="0" w:color="auto"/>
              <w:right w:val="single" w:sz="6" w:space="0" w:color="auto"/>
            </w:tcBorders>
            <w:shd w:val="clear" w:color="auto" w:fill="auto"/>
            <w:vAlign w:val="center"/>
          </w:tcPr>
          <w:p w14:paraId="056453B0" w14:textId="421E1284" w:rsidR="00BE3147" w:rsidRPr="00E636AE" w:rsidRDefault="00BE3147" w:rsidP="001C7F41">
            <w:pPr>
              <w:suppressAutoHyphens w:val="0"/>
              <w:spacing w:before="0" w:after="0" w:line="240" w:lineRule="auto"/>
              <w:ind w:left="0"/>
              <w:jc w:val="center"/>
              <w:textAlignment w:val="baseline"/>
              <w:rPr>
                <w:rFonts w:eastAsia="Times New Roman"/>
                <w:sz w:val="20"/>
                <w:szCs w:val="20"/>
                <w:lang w:eastAsia="es-CR"/>
              </w:rPr>
            </w:pPr>
            <w:r w:rsidRPr="00E636AE">
              <w:rPr>
                <w:sz w:val="20"/>
                <w:szCs w:val="20"/>
                <w:lang w:val="es-ES"/>
              </w:rPr>
              <w:t>Enero 2021</w:t>
            </w:r>
          </w:p>
        </w:tc>
        <w:tc>
          <w:tcPr>
            <w:tcW w:w="2649" w:type="dxa"/>
            <w:tcBorders>
              <w:top w:val="single" w:sz="6" w:space="0" w:color="auto"/>
              <w:left w:val="single" w:sz="6" w:space="0" w:color="auto"/>
              <w:bottom w:val="single" w:sz="6" w:space="0" w:color="auto"/>
              <w:right w:val="single" w:sz="6" w:space="0" w:color="auto"/>
            </w:tcBorders>
            <w:vAlign w:val="center"/>
          </w:tcPr>
          <w:p w14:paraId="446D176C" w14:textId="5E55E3FC" w:rsidR="00BE3147" w:rsidRPr="00E636AE" w:rsidRDefault="00BE3147" w:rsidP="001C7F41">
            <w:pPr>
              <w:suppressAutoHyphens w:val="0"/>
              <w:spacing w:before="0" w:after="0" w:line="240" w:lineRule="auto"/>
              <w:ind w:left="0"/>
              <w:jc w:val="center"/>
              <w:textAlignment w:val="baseline"/>
              <w:rPr>
                <w:rFonts w:eastAsia="Times New Roman"/>
                <w:color w:val="00000A"/>
                <w:sz w:val="20"/>
                <w:szCs w:val="20"/>
                <w:lang w:eastAsia="es-CR"/>
              </w:rPr>
            </w:pPr>
            <w:r w:rsidRPr="00E636AE">
              <w:rPr>
                <w:sz w:val="20"/>
                <w:szCs w:val="20"/>
              </w:rPr>
              <w:t>9/2/2021</w:t>
            </w:r>
          </w:p>
        </w:tc>
        <w:tc>
          <w:tcPr>
            <w:tcW w:w="2703" w:type="dxa"/>
            <w:tcBorders>
              <w:top w:val="single" w:sz="6" w:space="0" w:color="auto"/>
              <w:left w:val="single" w:sz="6" w:space="0" w:color="auto"/>
              <w:bottom w:val="single" w:sz="6" w:space="0" w:color="auto"/>
              <w:right w:val="single" w:sz="6" w:space="0" w:color="auto"/>
            </w:tcBorders>
            <w:shd w:val="clear" w:color="auto" w:fill="auto"/>
          </w:tcPr>
          <w:p w14:paraId="74EB3F21" w14:textId="5E38FDE8" w:rsidR="00BE3147" w:rsidRPr="00E636AE" w:rsidRDefault="00505E22" w:rsidP="00BE3147">
            <w:pPr>
              <w:suppressAutoHyphens w:val="0"/>
              <w:spacing w:before="0" w:after="0" w:line="240" w:lineRule="auto"/>
              <w:ind w:left="0"/>
              <w:jc w:val="center"/>
              <w:textAlignment w:val="baseline"/>
              <w:rPr>
                <w:rFonts w:eastAsia="Times New Roman"/>
                <w:color w:val="00000A"/>
                <w:sz w:val="20"/>
                <w:szCs w:val="20"/>
                <w:lang w:eastAsia="es-CR"/>
              </w:rPr>
            </w:pPr>
            <w:r w:rsidRPr="00E636AE">
              <w:rPr>
                <w:rFonts w:eastAsia="Times New Roman"/>
                <w:color w:val="00000A"/>
                <w:sz w:val="20"/>
                <w:szCs w:val="20"/>
                <w:lang w:eastAsia="es-CR"/>
              </w:rPr>
              <w:object w:dxaOrig="1376" w:dyaOrig="893" w14:anchorId="78AA41C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41.4pt;height:27pt" o:ole="">
                  <v:imagedata r:id="rId19" o:title=""/>
                </v:shape>
                <o:OLEObject Type="Embed" ProgID="Package" ShapeID="_x0000_i1026" DrawAspect="Icon" ObjectID="_1758695596" r:id="rId20"/>
              </w:object>
            </w:r>
            <w:r w:rsidRPr="00E636AE">
              <w:rPr>
                <w:rFonts w:eastAsia="Times New Roman"/>
                <w:color w:val="00000A"/>
                <w:sz w:val="20"/>
                <w:szCs w:val="20"/>
                <w:lang w:eastAsia="es-CR"/>
              </w:rPr>
              <w:object w:dxaOrig="1376" w:dyaOrig="893" w14:anchorId="73C3D431">
                <v:shape id="_x0000_i1027" type="#_x0000_t75" style="width:45pt;height:29.4pt" o:ole="">
                  <v:imagedata r:id="rId21" o:title=""/>
                </v:shape>
                <o:OLEObject Type="Embed" ProgID="Package" ShapeID="_x0000_i1027" DrawAspect="Icon" ObjectID="_1758695597" r:id="rId22"/>
              </w:object>
            </w:r>
          </w:p>
        </w:tc>
      </w:tr>
      <w:tr w:rsidR="00BE3147" w:rsidRPr="00E636AE" w14:paraId="3619170B" w14:textId="77777777" w:rsidTr="001C7F41">
        <w:trPr>
          <w:jc w:val="center"/>
        </w:trPr>
        <w:tc>
          <w:tcPr>
            <w:tcW w:w="682" w:type="dxa"/>
            <w:tcBorders>
              <w:top w:val="single" w:sz="6" w:space="0" w:color="auto"/>
              <w:left w:val="single" w:sz="6" w:space="0" w:color="auto"/>
              <w:bottom w:val="single" w:sz="6" w:space="0" w:color="auto"/>
              <w:right w:val="single" w:sz="6" w:space="0" w:color="auto"/>
            </w:tcBorders>
            <w:shd w:val="clear" w:color="auto" w:fill="auto"/>
            <w:vAlign w:val="center"/>
          </w:tcPr>
          <w:p w14:paraId="1D784EFD" w14:textId="53595B13" w:rsidR="00BE3147" w:rsidRPr="00E636AE" w:rsidRDefault="00B0506E" w:rsidP="00BE3147">
            <w:pPr>
              <w:suppressAutoHyphens w:val="0"/>
              <w:spacing w:before="0" w:after="0" w:line="240" w:lineRule="auto"/>
              <w:ind w:left="0"/>
              <w:jc w:val="center"/>
              <w:textAlignment w:val="baseline"/>
              <w:rPr>
                <w:rFonts w:eastAsia="Times New Roman"/>
                <w:sz w:val="20"/>
                <w:szCs w:val="20"/>
                <w:lang w:eastAsia="es-CR"/>
              </w:rPr>
            </w:pPr>
            <w:r w:rsidRPr="00E636AE">
              <w:rPr>
                <w:rFonts w:eastAsia="Times New Roman"/>
                <w:sz w:val="20"/>
                <w:szCs w:val="20"/>
                <w:lang w:eastAsia="es-CR"/>
              </w:rPr>
              <w:t>2</w:t>
            </w:r>
          </w:p>
        </w:tc>
        <w:tc>
          <w:tcPr>
            <w:tcW w:w="2724" w:type="dxa"/>
            <w:tcBorders>
              <w:top w:val="single" w:sz="6" w:space="0" w:color="auto"/>
              <w:left w:val="single" w:sz="6" w:space="0" w:color="auto"/>
              <w:bottom w:val="single" w:sz="6" w:space="0" w:color="auto"/>
              <w:right w:val="single" w:sz="6" w:space="0" w:color="auto"/>
            </w:tcBorders>
            <w:shd w:val="clear" w:color="auto" w:fill="auto"/>
            <w:vAlign w:val="center"/>
          </w:tcPr>
          <w:p w14:paraId="2B7B0BF7" w14:textId="16B925E0" w:rsidR="00BE3147" w:rsidRPr="00E636AE" w:rsidRDefault="00BE3147" w:rsidP="001C7F41">
            <w:pPr>
              <w:suppressAutoHyphens w:val="0"/>
              <w:spacing w:before="0" w:after="0" w:line="240" w:lineRule="auto"/>
              <w:ind w:left="0"/>
              <w:jc w:val="center"/>
              <w:textAlignment w:val="baseline"/>
              <w:rPr>
                <w:rFonts w:eastAsia="Times New Roman"/>
                <w:sz w:val="20"/>
                <w:szCs w:val="20"/>
                <w:lang w:eastAsia="es-CR"/>
              </w:rPr>
            </w:pPr>
            <w:r w:rsidRPr="00E636AE">
              <w:rPr>
                <w:sz w:val="20"/>
                <w:szCs w:val="20"/>
                <w:lang w:val="es-ES"/>
              </w:rPr>
              <w:t>Febrero 2021</w:t>
            </w:r>
          </w:p>
        </w:tc>
        <w:tc>
          <w:tcPr>
            <w:tcW w:w="2649" w:type="dxa"/>
            <w:tcBorders>
              <w:top w:val="single" w:sz="6" w:space="0" w:color="auto"/>
              <w:left w:val="single" w:sz="6" w:space="0" w:color="auto"/>
              <w:bottom w:val="single" w:sz="6" w:space="0" w:color="auto"/>
              <w:right w:val="single" w:sz="6" w:space="0" w:color="auto"/>
            </w:tcBorders>
            <w:vAlign w:val="center"/>
          </w:tcPr>
          <w:p w14:paraId="2A86C438" w14:textId="20182A1E" w:rsidR="00BE3147" w:rsidRPr="00E636AE" w:rsidRDefault="00BE3147" w:rsidP="001C7F41">
            <w:pPr>
              <w:suppressAutoHyphens w:val="0"/>
              <w:spacing w:before="0" w:after="0" w:line="240" w:lineRule="auto"/>
              <w:ind w:left="0"/>
              <w:jc w:val="center"/>
              <w:textAlignment w:val="baseline"/>
              <w:rPr>
                <w:rFonts w:eastAsia="Times New Roman"/>
                <w:color w:val="00000A"/>
                <w:sz w:val="20"/>
                <w:szCs w:val="20"/>
                <w:lang w:eastAsia="es-CR"/>
              </w:rPr>
            </w:pPr>
            <w:r w:rsidRPr="00E636AE">
              <w:rPr>
                <w:sz w:val="20"/>
                <w:szCs w:val="20"/>
              </w:rPr>
              <w:t>9/3/2021</w:t>
            </w:r>
          </w:p>
        </w:tc>
        <w:tc>
          <w:tcPr>
            <w:tcW w:w="2703" w:type="dxa"/>
            <w:tcBorders>
              <w:top w:val="single" w:sz="6" w:space="0" w:color="auto"/>
              <w:left w:val="single" w:sz="6" w:space="0" w:color="auto"/>
              <w:bottom w:val="single" w:sz="6" w:space="0" w:color="auto"/>
              <w:right w:val="single" w:sz="6" w:space="0" w:color="auto"/>
            </w:tcBorders>
            <w:shd w:val="clear" w:color="auto" w:fill="auto"/>
          </w:tcPr>
          <w:p w14:paraId="0F2268BF" w14:textId="7EE979B7" w:rsidR="00BE3147" w:rsidRPr="00E636AE" w:rsidRDefault="00505E22" w:rsidP="00BE3147">
            <w:pPr>
              <w:suppressAutoHyphens w:val="0"/>
              <w:spacing w:before="0" w:after="0" w:line="240" w:lineRule="auto"/>
              <w:ind w:left="0"/>
              <w:jc w:val="center"/>
              <w:textAlignment w:val="baseline"/>
              <w:rPr>
                <w:rFonts w:eastAsia="Times New Roman"/>
                <w:color w:val="00000A"/>
                <w:sz w:val="20"/>
                <w:szCs w:val="20"/>
                <w:lang w:eastAsia="es-CR"/>
              </w:rPr>
            </w:pPr>
            <w:r w:rsidRPr="00E636AE">
              <w:rPr>
                <w:rFonts w:eastAsia="Times New Roman"/>
                <w:color w:val="00000A"/>
                <w:sz w:val="20"/>
                <w:szCs w:val="20"/>
                <w:lang w:eastAsia="es-CR"/>
              </w:rPr>
              <w:object w:dxaOrig="1376" w:dyaOrig="893" w14:anchorId="6C7B0A41">
                <v:shape id="_x0000_i1028" type="#_x0000_t75" style="width:41.4pt;height:27pt" o:ole="">
                  <v:imagedata r:id="rId23" o:title=""/>
                </v:shape>
                <o:OLEObject Type="Embed" ProgID="Package" ShapeID="_x0000_i1028" DrawAspect="Icon" ObjectID="_1758695598" r:id="rId24"/>
              </w:object>
            </w:r>
          </w:p>
        </w:tc>
      </w:tr>
      <w:tr w:rsidR="00BE3147" w:rsidRPr="00E636AE" w14:paraId="53F54E98" w14:textId="77777777" w:rsidTr="001C7F41">
        <w:trPr>
          <w:jc w:val="center"/>
        </w:trPr>
        <w:tc>
          <w:tcPr>
            <w:tcW w:w="682" w:type="dxa"/>
            <w:tcBorders>
              <w:top w:val="single" w:sz="6" w:space="0" w:color="auto"/>
              <w:left w:val="single" w:sz="6" w:space="0" w:color="auto"/>
              <w:bottom w:val="single" w:sz="6" w:space="0" w:color="auto"/>
              <w:right w:val="single" w:sz="6" w:space="0" w:color="auto"/>
            </w:tcBorders>
            <w:shd w:val="clear" w:color="auto" w:fill="auto"/>
            <w:vAlign w:val="center"/>
          </w:tcPr>
          <w:p w14:paraId="31B79F28" w14:textId="2607B980" w:rsidR="00BE3147" w:rsidRPr="00E636AE" w:rsidRDefault="00B0506E" w:rsidP="00BE3147">
            <w:pPr>
              <w:suppressAutoHyphens w:val="0"/>
              <w:spacing w:before="0" w:after="0" w:line="240" w:lineRule="auto"/>
              <w:ind w:left="0"/>
              <w:jc w:val="center"/>
              <w:textAlignment w:val="baseline"/>
              <w:rPr>
                <w:rFonts w:eastAsia="Times New Roman"/>
                <w:sz w:val="20"/>
                <w:szCs w:val="20"/>
                <w:lang w:eastAsia="es-CR"/>
              </w:rPr>
            </w:pPr>
            <w:r w:rsidRPr="00E636AE">
              <w:rPr>
                <w:rFonts w:eastAsia="Times New Roman"/>
                <w:sz w:val="20"/>
                <w:szCs w:val="20"/>
                <w:lang w:eastAsia="es-CR"/>
              </w:rPr>
              <w:t>3</w:t>
            </w:r>
          </w:p>
        </w:tc>
        <w:tc>
          <w:tcPr>
            <w:tcW w:w="2724" w:type="dxa"/>
            <w:tcBorders>
              <w:top w:val="single" w:sz="6" w:space="0" w:color="auto"/>
              <w:left w:val="single" w:sz="6" w:space="0" w:color="auto"/>
              <w:bottom w:val="single" w:sz="6" w:space="0" w:color="auto"/>
              <w:right w:val="single" w:sz="6" w:space="0" w:color="auto"/>
            </w:tcBorders>
            <w:shd w:val="clear" w:color="auto" w:fill="auto"/>
            <w:vAlign w:val="center"/>
          </w:tcPr>
          <w:p w14:paraId="6C61905A" w14:textId="57EEC6A2" w:rsidR="00BE3147" w:rsidRPr="00E636AE" w:rsidRDefault="00BE3147" w:rsidP="001C7F41">
            <w:pPr>
              <w:suppressAutoHyphens w:val="0"/>
              <w:spacing w:before="0" w:after="0" w:line="240" w:lineRule="auto"/>
              <w:ind w:left="0"/>
              <w:jc w:val="center"/>
              <w:textAlignment w:val="baseline"/>
              <w:rPr>
                <w:rFonts w:eastAsia="Times New Roman"/>
                <w:sz w:val="20"/>
                <w:szCs w:val="20"/>
                <w:lang w:eastAsia="es-CR"/>
              </w:rPr>
            </w:pPr>
            <w:r w:rsidRPr="00E636AE">
              <w:rPr>
                <w:sz w:val="20"/>
                <w:szCs w:val="20"/>
                <w:lang w:val="es-ES"/>
              </w:rPr>
              <w:t>Marzo 2021</w:t>
            </w:r>
          </w:p>
        </w:tc>
        <w:tc>
          <w:tcPr>
            <w:tcW w:w="2649" w:type="dxa"/>
            <w:tcBorders>
              <w:top w:val="single" w:sz="6" w:space="0" w:color="auto"/>
              <w:left w:val="single" w:sz="6" w:space="0" w:color="auto"/>
              <w:bottom w:val="single" w:sz="6" w:space="0" w:color="auto"/>
              <w:right w:val="single" w:sz="6" w:space="0" w:color="auto"/>
            </w:tcBorders>
            <w:vAlign w:val="center"/>
          </w:tcPr>
          <w:p w14:paraId="75EBD031" w14:textId="5A148622" w:rsidR="00BE3147" w:rsidRPr="00E636AE" w:rsidRDefault="00BE3147" w:rsidP="001C7F41">
            <w:pPr>
              <w:suppressAutoHyphens w:val="0"/>
              <w:spacing w:before="0" w:after="0" w:line="240" w:lineRule="auto"/>
              <w:ind w:left="0"/>
              <w:jc w:val="center"/>
              <w:textAlignment w:val="baseline"/>
              <w:rPr>
                <w:rFonts w:eastAsia="Times New Roman"/>
                <w:color w:val="00000A"/>
                <w:sz w:val="20"/>
                <w:szCs w:val="20"/>
                <w:lang w:eastAsia="es-CR"/>
              </w:rPr>
            </w:pPr>
            <w:r w:rsidRPr="00E636AE">
              <w:rPr>
                <w:sz w:val="20"/>
                <w:szCs w:val="20"/>
              </w:rPr>
              <w:t>13/4/2021</w:t>
            </w:r>
          </w:p>
        </w:tc>
        <w:tc>
          <w:tcPr>
            <w:tcW w:w="2703" w:type="dxa"/>
            <w:tcBorders>
              <w:top w:val="single" w:sz="6" w:space="0" w:color="auto"/>
              <w:left w:val="single" w:sz="6" w:space="0" w:color="auto"/>
              <w:bottom w:val="single" w:sz="6" w:space="0" w:color="auto"/>
              <w:right w:val="single" w:sz="6" w:space="0" w:color="auto"/>
            </w:tcBorders>
            <w:shd w:val="clear" w:color="auto" w:fill="auto"/>
          </w:tcPr>
          <w:p w14:paraId="729EDF9C" w14:textId="3C803534" w:rsidR="00BE3147" w:rsidRPr="00E636AE" w:rsidRDefault="00505E22" w:rsidP="00BE3147">
            <w:pPr>
              <w:suppressAutoHyphens w:val="0"/>
              <w:spacing w:before="0" w:after="0" w:line="240" w:lineRule="auto"/>
              <w:ind w:left="0"/>
              <w:jc w:val="center"/>
              <w:textAlignment w:val="baseline"/>
              <w:rPr>
                <w:rFonts w:eastAsia="Times New Roman"/>
                <w:color w:val="00000A"/>
                <w:sz w:val="20"/>
                <w:szCs w:val="20"/>
                <w:lang w:eastAsia="es-CR"/>
              </w:rPr>
            </w:pPr>
            <w:r w:rsidRPr="00E636AE">
              <w:rPr>
                <w:rFonts w:eastAsia="Times New Roman"/>
                <w:color w:val="00000A"/>
                <w:sz w:val="20"/>
                <w:szCs w:val="20"/>
                <w:lang w:eastAsia="es-CR"/>
              </w:rPr>
              <w:object w:dxaOrig="1376" w:dyaOrig="893" w14:anchorId="782DB4AA">
                <v:shape id="_x0000_i1029" type="#_x0000_t75" style="width:43.2pt;height:28.2pt" o:ole="">
                  <v:imagedata r:id="rId25" o:title=""/>
                </v:shape>
                <o:OLEObject Type="Embed" ProgID="Package" ShapeID="_x0000_i1029" DrawAspect="Icon" ObjectID="_1758695599" r:id="rId26"/>
              </w:object>
            </w:r>
          </w:p>
        </w:tc>
      </w:tr>
      <w:tr w:rsidR="00BE3147" w:rsidRPr="00E636AE" w14:paraId="0BC96AD1" w14:textId="77777777" w:rsidTr="001C7F41">
        <w:trPr>
          <w:jc w:val="center"/>
        </w:trPr>
        <w:tc>
          <w:tcPr>
            <w:tcW w:w="682" w:type="dxa"/>
            <w:tcBorders>
              <w:top w:val="single" w:sz="6" w:space="0" w:color="auto"/>
              <w:left w:val="single" w:sz="6" w:space="0" w:color="auto"/>
              <w:bottom w:val="single" w:sz="6" w:space="0" w:color="auto"/>
              <w:right w:val="single" w:sz="6" w:space="0" w:color="auto"/>
            </w:tcBorders>
            <w:shd w:val="clear" w:color="auto" w:fill="auto"/>
            <w:vAlign w:val="center"/>
          </w:tcPr>
          <w:p w14:paraId="44536931" w14:textId="116435ED" w:rsidR="00BE3147" w:rsidRPr="00E636AE" w:rsidRDefault="00B0506E" w:rsidP="00BE3147">
            <w:pPr>
              <w:suppressAutoHyphens w:val="0"/>
              <w:spacing w:before="0" w:after="0" w:line="240" w:lineRule="auto"/>
              <w:ind w:left="0"/>
              <w:jc w:val="center"/>
              <w:textAlignment w:val="baseline"/>
              <w:rPr>
                <w:rFonts w:eastAsia="Times New Roman"/>
                <w:sz w:val="20"/>
                <w:szCs w:val="20"/>
                <w:lang w:eastAsia="es-CR"/>
              </w:rPr>
            </w:pPr>
            <w:r w:rsidRPr="00E636AE">
              <w:rPr>
                <w:rFonts w:eastAsia="Times New Roman"/>
                <w:sz w:val="20"/>
                <w:szCs w:val="20"/>
                <w:lang w:eastAsia="es-CR"/>
              </w:rPr>
              <w:t>4</w:t>
            </w:r>
          </w:p>
        </w:tc>
        <w:tc>
          <w:tcPr>
            <w:tcW w:w="2724" w:type="dxa"/>
            <w:tcBorders>
              <w:top w:val="single" w:sz="6" w:space="0" w:color="auto"/>
              <w:left w:val="single" w:sz="6" w:space="0" w:color="auto"/>
              <w:bottom w:val="single" w:sz="6" w:space="0" w:color="auto"/>
              <w:right w:val="single" w:sz="6" w:space="0" w:color="auto"/>
            </w:tcBorders>
            <w:shd w:val="clear" w:color="auto" w:fill="auto"/>
            <w:vAlign w:val="center"/>
          </w:tcPr>
          <w:p w14:paraId="4EF74A0D" w14:textId="7E4720E5" w:rsidR="00BE3147" w:rsidRPr="00E636AE" w:rsidRDefault="00BE3147" w:rsidP="001C7F41">
            <w:pPr>
              <w:suppressAutoHyphens w:val="0"/>
              <w:spacing w:before="0" w:after="0" w:line="240" w:lineRule="auto"/>
              <w:ind w:left="0"/>
              <w:jc w:val="center"/>
              <w:textAlignment w:val="baseline"/>
              <w:rPr>
                <w:rFonts w:eastAsia="Times New Roman"/>
                <w:sz w:val="20"/>
                <w:szCs w:val="20"/>
                <w:lang w:eastAsia="es-CR"/>
              </w:rPr>
            </w:pPr>
            <w:r w:rsidRPr="00E636AE">
              <w:rPr>
                <w:sz w:val="20"/>
                <w:szCs w:val="20"/>
                <w:lang w:val="es-ES"/>
              </w:rPr>
              <w:t>Abril 2021</w:t>
            </w:r>
          </w:p>
        </w:tc>
        <w:tc>
          <w:tcPr>
            <w:tcW w:w="2649" w:type="dxa"/>
            <w:tcBorders>
              <w:top w:val="single" w:sz="6" w:space="0" w:color="auto"/>
              <w:left w:val="single" w:sz="6" w:space="0" w:color="auto"/>
              <w:bottom w:val="single" w:sz="6" w:space="0" w:color="auto"/>
              <w:right w:val="single" w:sz="6" w:space="0" w:color="auto"/>
            </w:tcBorders>
            <w:vAlign w:val="center"/>
          </w:tcPr>
          <w:p w14:paraId="7FE0B8F9" w14:textId="606A99E5" w:rsidR="00BE3147" w:rsidRPr="00E636AE" w:rsidRDefault="00BE3147" w:rsidP="001C7F41">
            <w:pPr>
              <w:suppressAutoHyphens w:val="0"/>
              <w:spacing w:before="0" w:after="0" w:line="240" w:lineRule="auto"/>
              <w:ind w:left="0"/>
              <w:jc w:val="center"/>
              <w:textAlignment w:val="baseline"/>
              <w:rPr>
                <w:rFonts w:eastAsia="Times New Roman"/>
                <w:color w:val="00000A"/>
                <w:sz w:val="20"/>
                <w:szCs w:val="20"/>
                <w:lang w:eastAsia="es-CR"/>
              </w:rPr>
            </w:pPr>
            <w:r w:rsidRPr="00E636AE">
              <w:rPr>
                <w:sz w:val="20"/>
                <w:szCs w:val="20"/>
              </w:rPr>
              <w:t>14/5/2021</w:t>
            </w:r>
          </w:p>
        </w:tc>
        <w:tc>
          <w:tcPr>
            <w:tcW w:w="2703" w:type="dxa"/>
            <w:tcBorders>
              <w:top w:val="single" w:sz="6" w:space="0" w:color="auto"/>
              <w:left w:val="single" w:sz="6" w:space="0" w:color="auto"/>
              <w:bottom w:val="single" w:sz="6" w:space="0" w:color="auto"/>
              <w:right w:val="single" w:sz="6" w:space="0" w:color="auto"/>
            </w:tcBorders>
            <w:shd w:val="clear" w:color="auto" w:fill="auto"/>
          </w:tcPr>
          <w:p w14:paraId="6B252A01" w14:textId="1D5152B2" w:rsidR="00BE3147" w:rsidRPr="00E636AE" w:rsidRDefault="00505E22" w:rsidP="00BE3147">
            <w:pPr>
              <w:suppressAutoHyphens w:val="0"/>
              <w:spacing w:before="0" w:after="0" w:line="240" w:lineRule="auto"/>
              <w:ind w:left="0"/>
              <w:jc w:val="center"/>
              <w:textAlignment w:val="baseline"/>
              <w:rPr>
                <w:rFonts w:eastAsia="Times New Roman"/>
                <w:color w:val="00000A"/>
                <w:sz w:val="20"/>
                <w:szCs w:val="20"/>
                <w:lang w:eastAsia="es-CR"/>
              </w:rPr>
            </w:pPr>
            <w:r w:rsidRPr="00E636AE">
              <w:rPr>
                <w:rFonts w:eastAsia="Times New Roman"/>
                <w:color w:val="00000A"/>
                <w:sz w:val="20"/>
                <w:szCs w:val="20"/>
                <w:lang w:eastAsia="es-CR"/>
              </w:rPr>
              <w:object w:dxaOrig="1376" w:dyaOrig="893" w14:anchorId="11281377">
                <v:shape id="_x0000_i1030" type="#_x0000_t75" style="width:35.4pt;height:23.4pt" o:ole="">
                  <v:imagedata r:id="rId27" o:title=""/>
                </v:shape>
                <o:OLEObject Type="Embed" ProgID="Package" ShapeID="_x0000_i1030" DrawAspect="Icon" ObjectID="_1758695600" r:id="rId28"/>
              </w:object>
            </w:r>
          </w:p>
        </w:tc>
      </w:tr>
      <w:tr w:rsidR="00BE3147" w:rsidRPr="00E636AE" w14:paraId="05A6578A" w14:textId="77777777" w:rsidTr="001C7F41">
        <w:trPr>
          <w:jc w:val="center"/>
        </w:trPr>
        <w:tc>
          <w:tcPr>
            <w:tcW w:w="682" w:type="dxa"/>
            <w:tcBorders>
              <w:top w:val="single" w:sz="6" w:space="0" w:color="auto"/>
              <w:left w:val="single" w:sz="6" w:space="0" w:color="auto"/>
              <w:bottom w:val="single" w:sz="6" w:space="0" w:color="auto"/>
              <w:right w:val="single" w:sz="6" w:space="0" w:color="auto"/>
            </w:tcBorders>
            <w:shd w:val="clear" w:color="auto" w:fill="auto"/>
            <w:vAlign w:val="center"/>
          </w:tcPr>
          <w:p w14:paraId="15C6EDCF" w14:textId="4C757115" w:rsidR="00BE3147" w:rsidRPr="00E636AE" w:rsidRDefault="00B0506E" w:rsidP="00BE3147">
            <w:pPr>
              <w:suppressAutoHyphens w:val="0"/>
              <w:spacing w:before="0" w:after="0" w:line="240" w:lineRule="auto"/>
              <w:ind w:left="0"/>
              <w:jc w:val="center"/>
              <w:textAlignment w:val="baseline"/>
              <w:rPr>
                <w:rFonts w:eastAsia="Times New Roman"/>
                <w:sz w:val="20"/>
                <w:szCs w:val="20"/>
                <w:lang w:eastAsia="es-CR"/>
              </w:rPr>
            </w:pPr>
            <w:r w:rsidRPr="00E636AE">
              <w:rPr>
                <w:rFonts w:eastAsia="Times New Roman"/>
                <w:sz w:val="20"/>
                <w:szCs w:val="20"/>
                <w:lang w:eastAsia="es-CR"/>
              </w:rPr>
              <w:t>5</w:t>
            </w:r>
          </w:p>
        </w:tc>
        <w:tc>
          <w:tcPr>
            <w:tcW w:w="2724" w:type="dxa"/>
            <w:tcBorders>
              <w:top w:val="single" w:sz="6" w:space="0" w:color="auto"/>
              <w:left w:val="single" w:sz="6" w:space="0" w:color="auto"/>
              <w:bottom w:val="single" w:sz="6" w:space="0" w:color="auto"/>
              <w:right w:val="single" w:sz="6" w:space="0" w:color="auto"/>
            </w:tcBorders>
            <w:shd w:val="clear" w:color="auto" w:fill="auto"/>
            <w:vAlign w:val="center"/>
          </w:tcPr>
          <w:p w14:paraId="0B9DD5F3" w14:textId="09C5EE8D" w:rsidR="00BE3147" w:rsidRPr="00E636AE" w:rsidRDefault="00BE3147" w:rsidP="001C7F41">
            <w:pPr>
              <w:suppressAutoHyphens w:val="0"/>
              <w:spacing w:before="0" w:after="0" w:line="240" w:lineRule="auto"/>
              <w:ind w:left="0"/>
              <w:jc w:val="center"/>
              <w:textAlignment w:val="baseline"/>
              <w:rPr>
                <w:rFonts w:eastAsia="Times New Roman"/>
                <w:sz w:val="20"/>
                <w:szCs w:val="20"/>
                <w:lang w:eastAsia="es-CR"/>
              </w:rPr>
            </w:pPr>
            <w:r w:rsidRPr="00E636AE">
              <w:rPr>
                <w:sz w:val="20"/>
                <w:szCs w:val="20"/>
                <w:lang w:val="es-ES"/>
              </w:rPr>
              <w:t>Mayo 2021</w:t>
            </w:r>
          </w:p>
        </w:tc>
        <w:tc>
          <w:tcPr>
            <w:tcW w:w="2649" w:type="dxa"/>
            <w:tcBorders>
              <w:top w:val="single" w:sz="6" w:space="0" w:color="auto"/>
              <w:left w:val="single" w:sz="6" w:space="0" w:color="auto"/>
              <w:bottom w:val="single" w:sz="6" w:space="0" w:color="auto"/>
              <w:right w:val="single" w:sz="6" w:space="0" w:color="auto"/>
            </w:tcBorders>
            <w:vAlign w:val="center"/>
          </w:tcPr>
          <w:p w14:paraId="41258426" w14:textId="749ED455" w:rsidR="00BE3147" w:rsidRPr="00E636AE" w:rsidRDefault="00BE3147" w:rsidP="001C7F41">
            <w:pPr>
              <w:suppressAutoHyphens w:val="0"/>
              <w:spacing w:before="0" w:after="0" w:line="240" w:lineRule="auto"/>
              <w:ind w:left="0"/>
              <w:jc w:val="center"/>
              <w:textAlignment w:val="baseline"/>
              <w:rPr>
                <w:rFonts w:eastAsia="Times New Roman"/>
                <w:color w:val="00000A"/>
                <w:sz w:val="20"/>
                <w:szCs w:val="20"/>
                <w:lang w:eastAsia="es-CR"/>
              </w:rPr>
            </w:pPr>
            <w:r w:rsidRPr="00E636AE">
              <w:rPr>
                <w:sz w:val="20"/>
                <w:szCs w:val="20"/>
              </w:rPr>
              <w:t>10/6/2021</w:t>
            </w:r>
          </w:p>
        </w:tc>
        <w:tc>
          <w:tcPr>
            <w:tcW w:w="2703" w:type="dxa"/>
            <w:tcBorders>
              <w:top w:val="single" w:sz="6" w:space="0" w:color="auto"/>
              <w:left w:val="single" w:sz="6" w:space="0" w:color="auto"/>
              <w:bottom w:val="single" w:sz="6" w:space="0" w:color="auto"/>
              <w:right w:val="single" w:sz="6" w:space="0" w:color="auto"/>
            </w:tcBorders>
            <w:shd w:val="clear" w:color="auto" w:fill="auto"/>
          </w:tcPr>
          <w:p w14:paraId="574B7A79" w14:textId="1758FE3C" w:rsidR="00BE3147" w:rsidRPr="00E636AE" w:rsidRDefault="00505E22" w:rsidP="00BE3147">
            <w:pPr>
              <w:suppressAutoHyphens w:val="0"/>
              <w:spacing w:before="0" w:after="0" w:line="240" w:lineRule="auto"/>
              <w:ind w:left="0"/>
              <w:jc w:val="center"/>
              <w:textAlignment w:val="baseline"/>
              <w:rPr>
                <w:rFonts w:eastAsia="Times New Roman"/>
                <w:color w:val="00000A"/>
                <w:sz w:val="20"/>
                <w:szCs w:val="20"/>
                <w:lang w:eastAsia="es-CR"/>
              </w:rPr>
            </w:pPr>
            <w:r w:rsidRPr="00E636AE">
              <w:rPr>
                <w:rFonts w:eastAsia="Times New Roman"/>
                <w:color w:val="00000A"/>
                <w:sz w:val="20"/>
                <w:szCs w:val="20"/>
                <w:lang w:eastAsia="es-CR"/>
              </w:rPr>
              <w:object w:dxaOrig="1376" w:dyaOrig="893" w14:anchorId="7E3AF0CE">
                <v:shape id="_x0000_i1031" type="#_x0000_t75" style="width:43.2pt;height:28.2pt" o:ole="">
                  <v:imagedata r:id="rId29" o:title=""/>
                </v:shape>
                <o:OLEObject Type="Embed" ProgID="Package" ShapeID="_x0000_i1031" DrawAspect="Icon" ObjectID="_1758695601" r:id="rId30"/>
              </w:object>
            </w:r>
          </w:p>
        </w:tc>
      </w:tr>
      <w:tr w:rsidR="00BE3147" w:rsidRPr="00E636AE" w14:paraId="00E54718" w14:textId="77777777" w:rsidTr="001C7F41">
        <w:trPr>
          <w:jc w:val="center"/>
        </w:trPr>
        <w:tc>
          <w:tcPr>
            <w:tcW w:w="682" w:type="dxa"/>
            <w:tcBorders>
              <w:top w:val="single" w:sz="6" w:space="0" w:color="auto"/>
              <w:left w:val="single" w:sz="6" w:space="0" w:color="auto"/>
              <w:bottom w:val="single" w:sz="6" w:space="0" w:color="auto"/>
              <w:right w:val="single" w:sz="6" w:space="0" w:color="auto"/>
            </w:tcBorders>
            <w:shd w:val="clear" w:color="auto" w:fill="auto"/>
            <w:vAlign w:val="center"/>
          </w:tcPr>
          <w:p w14:paraId="2A09C4B4" w14:textId="507FFE02" w:rsidR="00BE3147" w:rsidRPr="00E636AE" w:rsidRDefault="00B0506E" w:rsidP="00BE3147">
            <w:pPr>
              <w:suppressAutoHyphens w:val="0"/>
              <w:spacing w:before="0" w:after="0" w:line="240" w:lineRule="auto"/>
              <w:ind w:left="0"/>
              <w:jc w:val="center"/>
              <w:textAlignment w:val="baseline"/>
              <w:rPr>
                <w:rFonts w:eastAsia="Times New Roman"/>
                <w:sz w:val="20"/>
                <w:szCs w:val="20"/>
                <w:lang w:eastAsia="es-CR"/>
              </w:rPr>
            </w:pPr>
            <w:r w:rsidRPr="00E636AE">
              <w:rPr>
                <w:rFonts w:eastAsia="Times New Roman"/>
                <w:sz w:val="20"/>
                <w:szCs w:val="20"/>
                <w:lang w:eastAsia="es-CR"/>
              </w:rPr>
              <w:t>6</w:t>
            </w:r>
          </w:p>
        </w:tc>
        <w:tc>
          <w:tcPr>
            <w:tcW w:w="2724" w:type="dxa"/>
            <w:tcBorders>
              <w:top w:val="single" w:sz="6" w:space="0" w:color="auto"/>
              <w:left w:val="single" w:sz="6" w:space="0" w:color="auto"/>
              <w:bottom w:val="single" w:sz="6" w:space="0" w:color="auto"/>
              <w:right w:val="single" w:sz="6" w:space="0" w:color="auto"/>
            </w:tcBorders>
            <w:shd w:val="clear" w:color="auto" w:fill="auto"/>
            <w:vAlign w:val="center"/>
          </w:tcPr>
          <w:p w14:paraId="53CBF53F" w14:textId="095D465B" w:rsidR="00BE3147" w:rsidRPr="00E636AE" w:rsidRDefault="00BE3147" w:rsidP="001C7F41">
            <w:pPr>
              <w:suppressAutoHyphens w:val="0"/>
              <w:spacing w:before="0" w:after="0" w:line="240" w:lineRule="auto"/>
              <w:ind w:left="0"/>
              <w:jc w:val="center"/>
              <w:textAlignment w:val="baseline"/>
              <w:rPr>
                <w:rFonts w:eastAsia="Times New Roman"/>
                <w:sz w:val="20"/>
                <w:szCs w:val="20"/>
                <w:lang w:eastAsia="es-CR"/>
              </w:rPr>
            </w:pPr>
            <w:r w:rsidRPr="00E636AE">
              <w:rPr>
                <w:sz w:val="20"/>
                <w:szCs w:val="20"/>
                <w:lang w:val="es-ES"/>
              </w:rPr>
              <w:t>Junio 2021</w:t>
            </w:r>
          </w:p>
        </w:tc>
        <w:tc>
          <w:tcPr>
            <w:tcW w:w="2649" w:type="dxa"/>
            <w:tcBorders>
              <w:top w:val="single" w:sz="6" w:space="0" w:color="auto"/>
              <w:left w:val="single" w:sz="6" w:space="0" w:color="auto"/>
              <w:bottom w:val="single" w:sz="6" w:space="0" w:color="auto"/>
              <w:right w:val="single" w:sz="6" w:space="0" w:color="auto"/>
            </w:tcBorders>
            <w:vAlign w:val="center"/>
          </w:tcPr>
          <w:p w14:paraId="528C5325" w14:textId="0C44C189" w:rsidR="00BE3147" w:rsidRPr="00E636AE" w:rsidRDefault="00BE3147" w:rsidP="001C7F41">
            <w:pPr>
              <w:suppressAutoHyphens w:val="0"/>
              <w:spacing w:before="0" w:after="0" w:line="240" w:lineRule="auto"/>
              <w:ind w:left="0"/>
              <w:jc w:val="center"/>
              <w:textAlignment w:val="baseline"/>
              <w:rPr>
                <w:rFonts w:eastAsia="Times New Roman"/>
                <w:color w:val="00000A"/>
                <w:sz w:val="20"/>
                <w:szCs w:val="20"/>
                <w:lang w:eastAsia="es-CR"/>
              </w:rPr>
            </w:pPr>
            <w:r w:rsidRPr="00E636AE">
              <w:rPr>
                <w:sz w:val="20"/>
                <w:szCs w:val="20"/>
              </w:rPr>
              <w:t>23/7/2021</w:t>
            </w:r>
          </w:p>
        </w:tc>
        <w:tc>
          <w:tcPr>
            <w:tcW w:w="2703" w:type="dxa"/>
            <w:tcBorders>
              <w:top w:val="single" w:sz="6" w:space="0" w:color="auto"/>
              <w:left w:val="single" w:sz="6" w:space="0" w:color="auto"/>
              <w:bottom w:val="single" w:sz="6" w:space="0" w:color="auto"/>
              <w:right w:val="single" w:sz="6" w:space="0" w:color="auto"/>
            </w:tcBorders>
            <w:shd w:val="clear" w:color="auto" w:fill="auto"/>
          </w:tcPr>
          <w:p w14:paraId="6C5E8370" w14:textId="123C91AF" w:rsidR="00BE3147" w:rsidRPr="00E636AE" w:rsidRDefault="00505E22" w:rsidP="00BE3147">
            <w:pPr>
              <w:suppressAutoHyphens w:val="0"/>
              <w:spacing w:before="0" w:after="0" w:line="240" w:lineRule="auto"/>
              <w:ind w:left="0"/>
              <w:jc w:val="center"/>
              <w:textAlignment w:val="baseline"/>
              <w:rPr>
                <w:rFonts w:eastAsia="Times New Roman"/>
                <w:color w:val="00000A"/>
                <w:sz w:val="20"/>
                <w:szCs w:val="20"/>
                <w:lang w:eastAsia="es-CR"/>
              </w:rPr>
            </w:pPr>
            <w:r w:rsidRPr="00E636AE">
              <w:rPr>
                <w:rFonts w:eastAsia="Times New Roman"/>
                <w:color w:val="00000A"/>
                <w:sz w:val="20"/>
                <w:szCs w:val="20"/>
                <w:lang w:eastAsia="es-CR"/>
              </w:rPr>
              <w:object w:dxaOrig="1376" w:dyaOrig="893" w14:anchorId="68577BEB">
                <v:shape id="_x0000_i1032" type="#_x0000_t75" style="width:43.2pt;height:28.2pt" o:ole="">
                  <v:imagedata r:id="rId31" o:title=""/>
                </v:shape>
                <o:OLEObject Type="Embed" ProgID="Package" ShapeID="_x0000_i1032" DrawAspect="Icon" ObjectID="_1758695602" r:id="rId32"/>
              </w:object>
            </w:r>
          </w:p>
        </w:tc>
      </w:tr>
      <w:tr w:rsidR="00BE3147" w:rsidRPr="00E636AE" w14:paraId="2CF13571" w14:textId="77777777" w:rsidTr="001C7F41">
        <w:trPr>
          <w:jc w:val="center"/>
        </w:trPr>
        <w:tc>
          <w:tcPr>
            <w:tcW w:w="682" w:type="dxa"/>
            <w:tcBorders>
              <w:top w:val="single" w:sz="6" w:space="0" w:color="auto"/>
              <w:left w:val="single" w:sz="6" w:space="0" w:color="auto"/>
              <w:bottom w:val="single" w:sz="6" w:space="0" w:color="auto"/>
              <w:right w:val="single" w:sz="6" w:space="0" w:color="auto"/>
            </w:tcBorders>
            <w:shd w:val="clear" w:color="auto" w:fill="auto"/>
            <w:vAlign w:val="center"/>
          </w:tcPr>
          <w:p w14:paraId="6F3C5C36" w14:textId="59406239" w:rsidR="00BE3147" w:rsidRPr="00E636AE" w:rsidRDefault="00B0506E" w:rsidP="00BE3147">
            <w:pPr>
              <w:suppressAutoHyphens w:val="0"/>
              <w:spacing w:before="0" w:after="0" w:line="240" w:lineRule="auto"/>
              <w:ind w:left="0"/>
              <w:jc w:val="center"/>
              <w:textAlignment w:val="baseline"/>
              <w:rPr>
                <w:rFonts w:eastAsia="Times New Roman"/>
                <w:sz w:val="20"/>
                <w:szCs w:val="20"/>
                <w:lang w:eastAsia="es-CR"/>
              </w:rPr>
            </w:pPr>
            <w:r w:rsidRPr="00E636AE">
              <w:rPr>
                <w:rFonts w:eastAsia="Times New Roman"/>
                <w:sz w:val="20"/>
                <w:szCs w:val="20"/>
                <w:lang w:eastAsia="es-CR"/>
              </w:rPr>
              <w:t>7</w:t>
            </w:r>
          </w:p>
        </w:tc>
        <w:tc>
          <w:tcPr>
            <w:tcW w:w="2724" w:type="dxa"/>
            <w:tcBorders>
              <w:top w:val="single" w:sz="6" w:space="0" w:color="auto"/>
              <w:left w:val="single" w:sz="6" w:space="0" w:color="auto"/>
              <w:bottom w:val="single" w:sz="6" w:space="0" w:color="auto"/>
              <w:right w:val="single" w:sz="6" w:space="0" w:color="auto"/>
            </w:tcBorders>
            <w:shd w:val="clear" w:color="auto" w:fill="auto"/>
            <w:vAlign w:val="center"/>
          </w:tcPr>
          <w:p w14:paraId="79AA889D" w14:textId="5A60CE33" w:rsidR="00BE3147" w:rsidRPr="00E636AE" w:rsidRDefault="00BE3147" w:rsidP="001C7F41">
            <w:pPr>
              <w:suppressAutoHyphens w:val="0"/>
              <w:spacing w:before="0" w:after="0" w:line="240" w:lineRule="auto"/>
              <w:ind w:left="0"/>
              <w:jc w:val="center"/>
              <w:textAlignment w:val="baseline"/>
              <w:rPr>
                <w:rFonts w:eastAsia="Times New Roman"/>
                <w:sz w:val="20"/>
                <w:szCs w:val="20"/>
                <w:lang w:eastAsia="es-CR"/>
              </w:rPr>
            </w:pPr>
            <w:r w:rsidRPr="00E636AE">
              <w:rPr>
                <w:sz w:val="20"/>
                <w:szCs w:val="20"/>
                <w:lang w:val="es-ES"/>
              </w:rPr>
              <w:t>Julio 2021</w:t>
            </w:r>
          </w:p>
        </w:tc>
        <w:tc>
          <w:tcPr>
            <w:tcW w:w="2649" w:type="dxa"/>
            <w:tcBorders>
              <w:top w:val="single" w:sz="6" w:space="0" w:color="auto"/>
              <w:left w:val="single" w:sz="6" w:space="0" w:color="auto"/>
              <w:bottom w:val="single" w:sz="6" w:space="0" w:color="auto"/>
              <w:right w:val="single" w:sz="6" w:space="0" w:color="auto"/>
            </w:tcBorders>
            <w:vAlign w:val="center"/>
          </w:tcPr>
          <w:p w14:paraId="1E47D8C3" w14:textId="44C1539A" w:rsidR="00BE3147" w:rsidRPr="00E636AE" w:rsidRDefault="00BE3147" w:rsidP="001C7F41">
            <w:pPr>
              <w:suppressAutoHyphens w:val="0"/>
              <w:spacing w:before="0" w:after="0" w:line="240" w:lineRule="auto"/>
              <w:ind w:left="0"/>
              <w:jc w:val="center"/>
              <w:textAlignment w:val="baseline"/>
              <w:rPr>
                <w:rFonts w:eastAsia="Times New Roman"/>
                <w:color w:val="00000A"/>
                <w:sz w:val="20"/>
                <w:szCs w:val="20"/>
                <w:lang w:eastAsia="es-CR"/>
              </w:rPr>
            </w:pPr>
            <w:r w:rsidRPr="00E636AE">
              <w:rPr>
                <w:sz w:val="20"/>
                <w:szCs w:val="20"/>
              </w:rPr>
              <w:t>13/8/2021</w:t>
            </w:r>
          </w:p>
        </w:tc>
        <w:tc>
          <w:tcPr>
            <w:tcW w:w="2703" w:type="dxa"/>
            <w:tcBorders>
              <w:top w:val="single" w:sz="6" w:space="0" w:color="auto"/>
              <w:left w:val="single" w:sz="6" w:space="0" w:color="auto"/>
              <w:bottom w:val="single" w:sz="6" w:space="0" w:color="auto"/>
              <w:right w:val="single" w:sz="6" w:space="0" w:color="auto"/>
            </w:tcBorders>
            <w:shd w:val="clear" w:color="auto" w:fill="auto"/>
          </w:tcPr>
          <w:p w14:paraId="45536FB4" w14:textId="581432F1" w:rsidR="00BE3147" w:rsidRPr="00E636AE" w:rsidRDefault="00505E22" w:rsidP="00BE3147">
            <w:pPr>
              <w:suppressAutoHyphens w:val="0"/>
              <w:spacing w:before="0" w:after="0" w:line="240" w:lineRule="auto"/>
              <w:ind w:left="0"/>
              <w:jc w:val="center"/>
              <w:textAlignment w:val="baseline"/>
              <w:rPr>
                <w:rFonts w:eastAsia="Times New Roman"/>
                <w:color w:val="00000A"/>
                <w:sz w:val="20"/>
                <w:szCs w:val="20"/>
                <w:lang w:eastAsia="es-CR"/>
              </w:rPr>
            </w:pPr>
            <w:r w:rsidRPr="00E636AE">
              <w:rPr>
                <w:rFonts w:eastAsia="Times New Roman"/>
                <w:color w:val="00000A"/>
                <w:sz w:val="20"/>
                <w:szCs w:val="20"/>
                <w:lang w:eastAsia="es-CR"/>
              </w:rPr>
              <w:object w:dxaOrig="1376" w:dyaOrig="893" w14:anchorId="5642D0AB">
                <v:shape id="_x0000_i1033" type="#_x0000_t75" style="width:43.2pt;height:28.2pt" o:ole="">
                  <v:imagedata r:id="rId33" o:title=""/>
                </v:shape>
                <o:OLEObject Type="Embed" ProgID="Package" ShapeID="_x0000_i1033" DrawAspect="Icon" ObjectID="_1758695603" r:id="rId34"/>
              </w:object>
            </w:r>
          </w:p>
        </w:tc>
      </w:tr>
      <w:tr w:rsidR="00BE3147" w:rsidRPr="00E636AE" w14:paraId="262B5F11" w14:textId="77777777" w:rsidTr="001C7F41">
        <w:trPr>
          <w:jc w:val="center"/>
        </w:trPr>
        <w:tc>
          <w:tcPr>
            <w:tcW w:w="682" w:type="dxa"/>
            <w:tcBorders>
              <w:top w:val="single" w:sz="6" w:space="0" w:color="auto"/>
              <w:left w:val="single" w:sz="6" w:space="0" w:color="auto"/>
              <w:bottom w:val="single" w:sz="6" w:space="0" w:color="auto"/>
              <w:right w:val="single" w:sz="6" w:space="0" w:color="auto"/>
            </w:tcBorders>
            <w:shd w:val="clear" w:color="auto" w:fill="auto"/>
            <w:vAlign w:val="center"/>
          </w:tcPr>
          <w:p w14:paraId="70E0BBA2" w14:textId="16051A33" w:rsidR="00BE3147" w:rsidRPr="00E636AE" w:rsidRDefault="00B0506E" w:rsidP="00BE3147">
            <w:pPr>
              <w:suppressAutoHyphens w:val="0"/>
              <w:spacing w:before="0" w:after="0" w:line="240" w:lineRule="auto"/>
              <w:ind w:left="0"/>
              <w:jc w:val="center"/>
              <w:textAlignment w:val="baseline"/>
              <w:rPr>
                <w:rFonts w:eastAsia="Times New Roman"/>
                <w:sz w:val="20"/>
                <w:szCs w:val="20"/>
                <w:lang w:eastAsia="es-CR"/>
              </w:rPr>
            </w:pPr>
            <w:r w:rsidRPr="00E636AE">
              <w:rPr>
                <w:rFonts w:eastAsia="Times New Roman"/>
                <w:sz w:val="20"/>
                <w:szCs w:val="20"/>
                <w:lang w:eastAsia="es-CR"/>
              </w:rPr>
              <w:t>8</w:t>
            </w:r>
          </w:p>
        </w:tc>
        <w:tc>
          <w:tcPr>
            <w:tcW w:w="2724" w:type="dxa"/>
            <w:tcBorders>
              <w:top w:val="single" w:sz="6" w:space="0" w:color="auto"/>
              <w:left w:val="single" w:sz="6" w:space="0" w:color="auto"/>
              <w:bottom w:val="single" w:sz="6" w:space="0" w:color="auto"/>
              <w:right w:val="single" w:sz="6" w:space="0" w:color="auto"/>
            </w:tcBorders>
            <w:shd w:val="clear" w:color="auto" w:fill="auto"/>
            <w:vAlign w:val="center"/>
          </w:tcPr>
          <w:p w14:paraId="788B1EDB" w14:textId="4ED35CC2" w:rsidR="00BE3147" w:rsidRPr="00E636AE" w:rsidRDefault="00BE3147" w:rsidP="001C7F41">
            <w:pPr>
              <w:suppressAutoHyphens w:val="0"/>
              <w:spacing w:before="0" w:after="0" w:line="240" w:lineRule="auto"/>
              <w:ind w:left="0"/>
              <w:jc w:val="center"/>
              <w:textAlignment w:val="baseline"/>
              <w:rPr>
                <w:rFonts w:eastAsia="Times New Roman"/>
                <w:sz w:val="20"/>
                <w:szCs w:val="20"/>
                <w:lang w:eastAsia="es-CR"/>
              </w:rPr>
            </w:pPr>
            <w:r w:rsidRPr="00E636AE">
              <w:rPr>
                <w:sz w:val="20"/>
                <w:szCs w:val="20"/>
                <w:lang w:val="es-ES"/>
              </w:rPr>
              <w:t>Agosto 2021</w:t>
            </w:r>
          </w:p>
        </w:tc>
        <w:tc>
          <w:tcPr>
            <w:tcW w:w="2649" w:type="dxa"/>
            <w:tcBorders>
              <w:top w:val="single" w:sz="6" w:space="0" w:color="auto"/>
              <w:left w:val="single" w:sz="6" w:space="0" w:color="auto"/>
              <w:bottom w:val="single" w:sz="6" w:space="0" w:color="auto"/>
              <w:right w:val="single" w:sz="6" w:space="0" w:color="auto"/>
            </w:tcBorders>
            <w:vAlign w:val="center"/>
          </w:tcPr>
          <w:p w14:paraId="0C2BB2D2" w14:textId="47B10294" w:rsidR="00BE3147" w:rsidRPr="00E636AE" w:rsidRDefault="00BE3147" w:rsidP="001C7F41">
            <w:pPr>
              <w:suppressAutoHyphens w:val="0"/>
              <w:spacing w:before="0" w:after="0" w:line="240" w:lineRule="auto"/>
              <w:ind w:left="0"/>
              <w:jc w:val="center"/>
              <w:textAlignment w:val="baseline"/>
              <w:rPr>
                <w:rFonts w:eastAsia="Times New Roman"/>
                <w:color w:val="00000A"/>
                <w:sz w:val="20"/>
                <w:szCs w:val="20"/>
                <w:lang w:eastAsia="es-CR"/>
              </w:rPr>
            </w:pPr>
            <w:r w:rsidRPr="00E636AE">
              <w:rPr>
                <w:sz w:val="20"/>
                <w:szCs w:val="20"/>
              </w:rPr>
              <w:t>14/9/2021</w:t>
            </w:r>
          </w:p>
        </w:tc>
        <w:tc>
          <w:tcPr>
            <w:tcW w:w="2703" w:type="dxa"/>
            <w:tcBorders>
              <w:top w:val="single" w:sz="6" w:space="0" w:color="auto"/>
              <w:left w:val="single" w:sz="6" w:space="0" w:color="auto"/>
              <w:bottom w:val="single" w:sz="6" w:space="0" w:color="auto"/>
              <w:right w:val="single" w:sz="6" w:space="0" w:color="auto"/>
            </w:tcBorders>
            <w:shd w:val="clear" w:color="auto" w:fill="auto"/>
          </w:tcPr>
          <w:p w14:paraId="0377CE20" w14:textId="4A5E77FD" w:rsidR="00BE3147" w:rsidRPr="00E636AE" w:rsidRDefault="00505E22" w:rsidP="00BE3147">
            <w:pPr>
              <w:suppressAutoHyphens w:val="0"/>
              <w:spacing w:before="0" w:after="0" w:line="240" w:lineRule="auto"/>
              <w:ind w:left="0"/>
              <w:jc w:val="center"/>
              <w:textAlignment w:val="baseline"/>
              <w:rPr>
                <w:rFonts w:eastAsia="Times New Roman"/>
                <w:color w:val="00000A"/>
                <w:sz w:val="20"/>
                <w:szCs w:val="20"/>
                <w:lang w:eastAsia="es-CR"/>
              </w:rPr>
            </w:pPr>
            <w:r w:rsidRPr="00E636AE">
              <w:rPr>
                <w:rFonts w:eastAsia="Times New Roman"/>
                <w:color w:val="00000A"/>
                <w:sz w:val="20"/>
                <w:szCs w:val="20"/>
                <w:lang w:eastAsia="es-CR"/>
              </w:rPr>
              <w:object w:dxaOrig="1376" w:dyaOrig="893" w14:anchorId="5F9E40F0">
                <v:shape id="_x0000_i1034" type="#_x0000_t75" style="width:47.4pt;height:30.6pt" o:ole="">
                  <v:imagedata r:id="rId35" o:title=""/>
                </v:shape>
                <o:OLEObject Type="Embed" ProgID="Package" ShapeID="_x0000_i1034" DrawAspect="Icon" ObjectID="_1758695604" r:id="rId36"/>
              </w:object>
            </w:r>
          </w:p>
        </w:tc>
      </w:tr>
      <w:tr w:rsidR="00BE3147" w:rsidRPr="00E636AE" w14:paraId="6721BBD9" w14:textId="77777777" w:rsidTr="001C7F41">
        <w:trPr>
          <w:jc w:val="center"/>
        </w:trPr>
        <w:tc>
          <w:tcPr>
            <w:tcW w:w="682" w:type="dxa"/>
            <w:tcBorders>
              <w:top w:val="single" w:sz="6" w:space="0" w:color="auto"/>
              <w:left w:val="single" w:sz="6" w:space="0" w:color="auto"/>
              <w:bottom w:val="single" w:sz="6" w:space="0" w:color="auto"/>
              <w:right w:val="single" w:sz="6" w:space="0" w:color="auto"/>
            </w:tcBorders>
            <w:shd w:val="clear" w:color="auto" w:fill="auto"/>
            <w:vAlign w:val="center"/>
          </w:tcPr>
          <w:p w14:paraId="14C598A3" w14:textId="5CCAC2CF" w:rsidR="00BE3147" w:rsidRPr="00E636AE" w:rsidRDefault="00B0506E" w:rsidP="00BE3147">
            <w:pPr>
              <w:suppressAutoHyphens w:val="0"/>
              <w:spacing w:before="0" w:after="0" w:line="240" w:lineRule="auto"/>
              <w:ind w:left="0"/>
              <w:jc w:val="center"/>
              <w:textAlignment w:val="baseline"/>
              <w:rPr>
                <w:rFonts w:eastAsia="Times New Roman"/>
                <w:sz w:val="20"/>
                <w:szCs w:val="20"/>
                <w:lang w:eastAsia="es-CR"/>
              </w:rPr>
            </w:pPr>
            <w:r w:rsidRPr="00E636AE">
              <w:rPr>
                <w:rFonts w:eastAsia="Times New Roman"/>
                <w:sz w:val="20"/>
                <w:szCs w:val="20"/>
                <w:lang w:eastAsia="es-CR"/>
              </w:rPr>
              <w:t>9</w:t>
            </w:r>
          </w:p>
        </w:tc>
        <w:tc>
          <w:tcPr>
            <w:tcW w:w="2724" w:type="dxa"/>
            <w:tcBorders>
              <w:top w:val="single" w:sz="6" w:space="0" w:color="auto"/>
              <w:left w:val="single" w:sz="6" w:space="0" w:color="auto"/>
              <w:bottom w:val="single" w:sz="6" w:space="0" w:color="auto"/>
              <w:right w:val="single" w:sz="6" w:space="0" w:color="auto"/>
            </w:tcBorders>
            <w:shd w:val="clear" w:color="auto" w:fill="auto"/>
            <w:vAlign w:val="center"/>
          </w:tcPr>
          <w:p w14:paraId="7B7D6354" w14:textId="1D9A5D57" w:rsidR="00BE3147" w:rsidRPr="00E636AE" w:rsidRDefault="00BE3147" w:rsidP="001C7F41">
            <w:pPr>
              <w:suppressAutoHyphens w:val="0"/>
              <w:spacing w:before="0" w:after="0" w:line="240" w:lineRule="auto"/>
              <w:ind w:left="0"/>
              <w:jc w:val="center"/>
              <w:textAlignment w:val="baseline"/>
              <w:rPr>
                <w:rFonts w:eastAsia="Times New Roman"/>
                <w:sz w:val="20"/>
                <w:szCs w:val="20"/>
                <w:lang w:eastAsia="es-CR"/>
              </w:rPr>
            </w:pPr>
            <w:r w:rsidRPr="00E636AE">
              <w:rPr>
                <w:sz w:val="20"/>
                <w:szCs w:val="20"/>
                <w:lang w:val="es-ES"/>
              </w:rPr>
              <w:t>Setiembre 2021</w:t>
            </w:r>
          </w:p>
        </w:tc>
        <w:tc>
          <w:tcPr>
            <w:tcW w:w="2649" w:type="dxa"/>
            <w:tcBorders>
              <w:top w:val="single" w:sz="6" w:space="0" w:color="auto"/>
              <w:left w:val="single" w:sz="6" w:space="0" w:color="auto"/>
              <w:bottom w:val="single" w:sz="6" w:space="0" w:color="auto"/>
              <w:right w:val="single" w:sz="6" w:space="0" w:color="auto"/>
            </w:tcBorders>
            <w:vAlign w:val="center"/>
          </w:tcPr>
          <w:p w14:paraId="14587D9D" w14:textId="6CBCB41D" w:rsidR="00BE3147" w:rsidRPr="00E636AE" w:rsidRDefault="00BE3147" w:rsidP="001C7F41">
            <w:pPr>
              <w:suppressAutoHyphens w:val="0"/>
              <w:spacing w:before="0" w:after="0" w:line="240" w:lineRule="auto"/>
              <w:ind w:left="0"/>
              <w:jc w:val="center"/>
              <w:textAlignment w:val="baseline"/>
              <w:rPr>
                <w:rFonts w:eastAsia="Times New Roman"/>
                <w:color w:val="00000A"/>
                <w:sz w:val="20"/>
                <w:szCs w:val="20"/>
                <w:lang w:eastAsia="es-CR"/>
              </w:rPr>
            </w:pPr>
            <w:r w:rsidRPr="00E636AE">
              <w:rPr>
                <w:sz w:val="20"/>
                <w:szCs w:val="20"/>
              </w:rPr>
              <w:t>12/10/2021</w:t>
            </w:r>
          </w:p>
        </w:tc>
        <w:tc>
          <w:tcPr>
            <w:tcW w:w="2703" w:type="dxa"/>
            <w:tcBorders>
              <w:top w:val="single" w:sz="6" w:space="0" w:color="auto"/>
              <w:left w:val="single" w:sz="6" w:space="0" w:color="auto"/>
              <w:bottom w:val="single" w:sz="6" w:space="0" w:color="auto"/>
              <w:right w:val="single" w:sz="6" w:space="0" w:color="auto"/>
            </w:tcBorders>
            <w:shd w:val="clear" w:color="auto" w:fill="auto"/>
          </w:tcPr>
          <w:p w14:paraId="21D79953" w14:textId="2955B397" w:rsidR="00BE3147" w:rsidRPr="00E636AE" w:rsidRDefault="00505E22" w:rsidP="00BE3147">
            <w:pPr>
              <w:suppressAutoHyphens w:val="0"/>
              <w:spacing w:before="0" w:after="0" w:line="240" w:lineRule="auto"/>
              <w:ind w:left="0"/>
              <w:jc w:val="center"/>
              <w:textAlignment w:val="baseline"/>
              <w:rPr>
                <w:rFonts w:eastAsia="Times New Roman"/>
                <w:color w:val="00000A"/>
                <w:sz w:val="20"/>
                <w:szCs w:val="20"/>
                <w:lang w:eastAsia="es-CR"/>
              </w:rPr>
            </w:pPr>
            <w:r w:rsidRPr="00E636AE">
              <w:rPr>
                <w:rFonts w:eastAsia="Times New Roman"/>
                <w:color w:val="00000A"/>
                <w:sz w:val="20"/>
                <w:szCs w:val="20"/>
                <w:lang w:eastAsia="es-CR"/>
              </w:rPr>
              <w:object w:dxaOrig="1376" w:dyaOrig="893" w14:anchorId="7D31ABA4">
                <v:shape id="_x0000_i1035" type="#_x0000_t75" style="width:51pt;height:33pt" o:ole="">
                  <v:imagedata r:id="rId37" o:title=""/>
                </v:shape>
                <o:OLEObject Type="Embed" ProgID="Package" ShapeID="_x0000_i1035" DrawAspect="Icon" ObjectID="_1758695605" r:id="rId38"/>
              </w:object>
            </w:r>
          </w:p>
        </w:tc>
      </w:tr>
      <w:tr w:rsidR="00BE3147" w:rsidRPr="00E636AE" w14:paraId="66596AAC" w14:textId="77777777" w:rsidTr="001C7F41">
        <w:trPr>
          <w:jc w:val="center"/>
        </w:trPr>
        <w:tc>
          <w:tcPr>
            <w:tcW w:w="682" w:type="dxa"/>
            <w:tcBorders>
              <w:top w:val="single" w:sz="6" w:space="0" w:color="auto"/>
              <w:left w:val="single" w:sz="6" w:space="0" w:color="auto"/>
              <w:bottom w:val="single" w:sz="6" w:space="0" w:color="auto"/>
              <w:right w:val="single" w:sz="6" w:space="0" w:color="auto"/>
            </w:tcBorders>
            <w:shd w:val="clear" w:color="auto" w:fill="auto"/>
            <w:vAlign w:val="center"/>
          </w:tcPr>
          <w:p w14:paraId="22C55B2F" w14:textId="49872F28" w:rsidR="00BE3147" w:rsidRPr="00E636AE" w:rsidRDefault="00B0506E" w:rsidP="00BE3147">
            <w:pPr>
              <w:suppressAutoHyphens w:val="0"/>
              <w:spacing w:before="0" w:after="0" w:line="240" w:lineRule="auto"/>
              <w:ind w:left="0"/>
              <w:jc w:val="center"/>
              <w:textAlignment w:val="baseline"/>
              <w:rPr>
                <w:rFonts w:eastAsia="Times New Roman"/>
                <w:sz w:val="20"/>
                <w:szCs w:val="20"/>
                <w:lang w:eastAsia="es-CR"/>
              </w:rPr>
            </w:pPr>
            <w:r w:rsidRPr="00E636AE">
              <w:rPr>
                <w:rFonts w:eastAsia="Times New Roman"/>
                <w:sz w:val="20"/>
                <w:szCs w:val="20"/>
                <w:lang w:eastAsia="es-CR"/>
              </w:rPr>
              <w:t>10</w:t>
            </w:r>
          </w:p>
        </w:tc>
        <w:tc>
          <w:tcPr>
            <w:tcW w:w="2724" w:type="dxa"/>
            <w:tcBorders>
              <w:top w:val="single" w:sz="6" w:space="0" w:color="auto"/>
              <w:left w:val="single" w:sz="6" w:space="0" w:color="auto"/>
              <w:bottom w:val="single" w:sz="6" w:space="0" w:color="auto"/>
              <w:right w:val="single" w:sz="6" w:space="0" w:color="auto"/>
            </w:tcBorders>
            <w:shd w:val="clear" w:color="auto" w:fill="auto"/>
            <w:vAlign w:val="center"/>
          </w:tcPr>
          <w:p w14:paraId="0847E66E" w14:textId="45FB846F" w:rsidR="00BE3147" w:rsidRPr="00E636AE" w:rsidRDefault="00BE3147" w:rsidP="001C7F41">
            <w:pPr>
              <w:suppressAutoHyphens w:val="0"/>
              <w:spacing w:before="0" w:after="0" w:line="240" w:lineRule="auto"/>
              <w:ind w:left="0"/>
              <w:jc w:val="center"/>
              <w:textAlignment w:val="baseline"/>
              <w:rPr>
                <w:rFonts w:eastAsia="Times New Roman"/>
                <w:sz w:val="20"/>
                <w:szCs w:val="20"/>
                <w:lang w:eastAsia="es-CR"/>
              </w:rPr>
            </w:pPr>
            <w:r w:rsidRPr="00E636AE">
              <w:rPr>
                <w:sz w:val="20"/>
                <w:szCs w:val="20"/>
                <w:lang w:val="es-ES"/>
              </w:rPr>
              <w:t>Octubre 2021</w:t>
            </w:r>
          </w:p>
        </w:tc>
        <w:tc>
          <w:tcPr>
            <w:tcW w:w="2649" w:type="dxa"/>
            <w:tcBorders>
              <w:top w:val="single" w:sz="6" w:space="0" w:color="auto"/>
              <w:left w:val="single" w:sz="6" w:space="0" w:color="auto"/>
              <w:bottom w:val="single" w:sz="6" w:space="0" w:color="auto"/>
              <w:right w:val="single" w:sz="6" w:space="0" w:color="auto"/>
            </w:tcBorders>
            <w:vAlign w:val="center"/>
          </w:tcPr>
          <w:p w14:paraId="495FC0F5" w14:textId="1E56C043" w:rsidR="00BE3147" w:rsidRPr="00E636AE" w:rsidRDefault="00BE3147" w:rsidP="001C7F41">
            <w:pPr>
              <w:suppressAutoHyphens w:val="0"/>
              <w:spacing w:before="0" w:after="0" w:line="240" w:lineRule="auto"/>
              <w:ind w:left="0"/>
              <w:jc w:val="center"/>
              <w:textAlignment w:val="baseline"/>
              <w:rPr>
                <w:rFonts w:eastAsia="Times New Roman"/>
                <w:color w:val="00000A"/>
                <w:sz w:val="20"/>
                <w:szCs w:val="20"/>
                <w:lang w:eastAsia="es-CR"/>
              </w:rPr>
            </w:pPr>
            <w:r w:rsidRPr="00E636AE">
              <w:rPr>
                <w:sz w:val="20"/>
                <w:szCs w:val="20"/>
              </w:rPr>
              <w:t>10/11/2021</w:t>
            </w:r>
          </w:p>
        </w:tc>
        <w:tc>
          <w:tcPr>
            <w:tcW w:w="2703" w:type="dxa"/>
            <w:tcBorders>
              <w:top w:val="single" w:sz="6" w:space="0" w:color="auto"/>
              <w:left w:val="single" w:sz="6" w:space="0" w:color="auto"/>
              <w:bottom w:val="single" w:sz="6" w:space="0" w:color="auto"/>
              <w:right w:val="single" w:sz="6" w:space="0" w:color="auto"/>
            </w:tcBorders>
            <w:shd w:val="clear" w:color="auto" w:fill="auto"/>
          </w:tcPr>
          <w:p w14:paraId="797A5D47" w14:textId="39708D00" w:rsidR="00BE3147" w:rsidRPr="00E636AE" w:rsidRDefault="00505E22" w:rsidP="00BE3147">
            <w:pPr>
              <w:suppressAutoHyphens w:val="0"/>
              <w:spacing w:before="0" w:after="0" w:line="240" w:lineRule="auto"/>
              <w:ind w:left="0"/>
              <w:jc w:val="center"/>
              <w:textAlignment w:val="baseline"/>
              <w:rPr>
                <w:rFonts w:eastAsia="Times New Roman"/>
                <w:color w:val="00000A"/>
                <w:sz w:val="20"/>
                <w:szCs w:val="20"/>
                <w:lang w:eastAsia="es-CR"/>
              </w:rPr>
            </w:pPr>
            <w:r w:rsidRPr="00E636AE">
              <w:rPr>
                <w:rFonts w:eastAsia="Times New Roman"/>
                <w:color w:val="00000A"/>
                <w:sz w:val="20"/>
                <w:szCs w:val="20"/>
                <w:lang w:eastAsia="es-CR"/>
              </w:rPr>
              <w:object w:dxaOrig="1376" w:dyaOrig="893" w14:anchorId="018E4787">
                <v:shape id="_x0000_i1036" type="#_x0000_t75" style="width:43.2pt;height:28.2pt" o:ole="">
                  <v:imagedata r:id="rId39" o:title=""/>
                </v:shape>
                <o:OLEObject Type="Embed" ProgID="Package" ShapeID="_x0000_i1036" DrawAspect="Icon" ObjectID="_1758695606" r:id="rId40"/>
              </w:object>
            </w:r>
          </w:p>
        </w:tc>
      </w:tr>
      <w:tr w:rsidR="00BE3147" w:rsidRPr="00E636AE" w14:paraId="1E173274" w14:textId="77777777" w:rsidTr="001C7F41">
        <w:trPr>
          <w:jc w:val="center"/>
        </w:trPr>
        <w:tc>
          <w:tcPr>
            <w:tcW w:w="682" w:type="dxa"/>
            <w:tcBorders>
              <w:top w:val="single" w:sz="6" w:space="0" w:color="auto"/>
              <w:left w:val="single" w:sz="6" w:space="0" w:color="auto"/>
              <w:bottom w:val="single" w:sz="6" w:space="0" w:color="auto"/>
              <w:right w:val="single" w:sz="6" w:space="0" w:color="auto"/>
            </w:tcBorders>
            <w:shd w:val="clear" w:color="auto" w:fill="auto"/>
            <w:vAlign w:val="center"/>
          </w:tcPr>
          <w:p w14:paraId="5A2106FA" w14:textId="5578DD17" w:rsidR="00BE3147" w:rsidRPr="00E636AE" w:rsidRDefault="00B0506E" w:rsidP="00BE3147">
            <w:pPr>
              <w:suppressAutoHyphens w:val="0"/>
              <w:spacing w:before="0" w:after="0" w:line="240" w:lineRule="auto"/>
              <w:ind w:left="0"/>
              <w:jc w:val="center"/>
              <w:textAlignment w:val="baseline"/>
              <w:rPr>
                <w:rFonts w:eastAsia="Times New Roman"/>
                <w:sz w:val="20"/>
                <w:szCs w:val="20"/>
                <w:lang w:eastAsia="es-CR"/>
              </w:rPr>
            </w:pPr>
            <w:r w:rsidRPr="00E636AE">
              <w:rPr>
                <w:rFonts w:eastAsia="Times New Roman"/>
                <w:sz w:val="20"/>
                <w:szCs w:val="20"/>
                <w:lang w:eastAsia="es-CR"/>
              </w:rPr>
              <w:lastRenderedPageBreak/>
              <w:t>11</w:t>
            </w:r>
          </w:p>
        </w:tc>
        <w:tc>
          <w:tcPr>
            <w:tcW w:w="2724" w:type="dxa"/>
            <w:tcBorders>
              <w:top w:val="single" w:sz="6" w:space="0" w:color="auto"/>
              <w:left w:val="single" w:sz="6" w:space="0" w:color="auto"/>
              <w:bottom w:val="single" w:sz="6" w:space="0" w:color="auto"/>
              <w:right w:val="single" w:sz="6" w:space="0" w:color="auto"/>
            </w:tcBorders>
            <w:shd w:val="clear" w:color="auto" w:fill="auto"/>
            <w:vAlign w:val="center"/>
          </w:tcPr>
          <w:p w14:paraId="4015985C" w14:textId="5D146825" w:rsidR="00BE3147" w:rsidRPr="00E636AE" w:rsidRDefault="00BE3147" w:rsidP="001C7F41">
            <w:pPr>
              <w:suppressAutoHyphens w:val="0"/>
              <w:spacing w:before="0" w:after="0" w:line="240" w:lineRule="auto"/>
              <w:ind w:left="0"/>
              <w:jc w:val="center"/>
              <w:textAlignment w:val="baseline"/>
              <w:rPr>
                <w:rFonts w:eastAsia="Times New Roman"/>
                <w:sz w:val="20"/>
                <w:szCs w:val="20"/>
                <w:lang w:eastAsia="es-CR"/>
              </w:rPr>
            </w:pPr>
            <w:r w:rsidRPr="00E636AE">
              <w:rPr>
                <w:sz w:val="20"/>
                <w:szCs w:val="20"/>
                <w:lang w:val="es-ES"/>
              </w:rPr>
              <w:t>Noviembre 2021</w:t>
            </w:r>
          </w:p>
        </w:tc>
        <w:tc>
          <w:tcPr>
            <w:tcW w:w="2649" w:type="dxa"/>
            <w:tcBorders>
              <w:top w:val="single" w:sz="6" w:space="0" w:color="auto"/>
              <w:left w:val="single" w:sz="6" w:space="0" w:color="auto"/>
              <w:bottom w:val="single" w:sz="6" w:space="0" w:color="auto"/>
              <w:right w:val="single" w:sz="6" w:space="0" w:color="auto"/>
            </w:tcBorders>
            <w:vAlign w:val="center"/>
          </w:tcPr>
          <w:p w14:paraId="1782DEB6" w14:textId="011A8A68" w:rsidR="00BE3147" w:rsidRPr="00E636AE" w:rsidRDefault="00BE3147" w:rsidP="001C7F41">
            <w:pPr>
              <w:suppressAutoHyphens w:val="0"/>
              <w:spacing w:before="0" w:after="0" w:line="240" w:lineRule="auto"/>
              <w:ind w:left="0"/>
              <w:jc w:val="center"/>
              <w:textAlignment w:val="baseline"/>
              <w:rPr>
                <w:rFonts w:eastAsia="Times New Roman"/>
                <w:color w:val="00000A"/>
                <w:sz w:val="20"/>
                <w:szCs w:val="20"/>
                <w:lang w:eastAsia="es-CR"/>
              </w:rPr>
            </w:pPr>
            <w:r w:rsidRPr="00E636AE">
              <w:rPr>
                <w:sz w:val="20"/>
                <w:szCs w:val="20"/>
              </w:rPr>
              <w:t>17/12/2021</w:t>
            </w:r>
          </w:p>
        </w:tc>
        <w:tc>
          <w:tcPr>
            <w:tcW w:w="2703" w:type="dxa"/>
            <w:tcBorders>
              <w:top w:val="single" w:sz="6" w:space="0" w:color="auto"/>
              <w:left w:val="single" w:sz="6" w:space="0" w:color="auto"/>
              <w:bottom w:val="single" w:sz="6" w:space="0" w:color="auto"/>
              <w:right w:val="single" w:sz="6" w:space="0" w:color="auto"/>
            </w:tcBorders>
            <w:shd w:val="clear" w:color="auto" w:fill="auto"/>
          </w:tcPr>
          <w:p w14:paraId="12A6A511" w14:textId="747B6897" w:rsidR="00BE3147" w:rsidRPr="00E636AE" w:rsidRDefault="00505E22" w:rsidP="00BE3147">
            <w:pPr>
              <w:suppressAutoHyphens w:val="0"/>
              <w:spacing w:before="0" w:after="0" w:line="240" w:lineRule="auto"/>
              <w:ind w:left="0"/>
              <w:jc w:val="center"/>
              <w:textAlignment w:val="baseline"/>
              <w:rPr>
                <w:rFonts w:eastAsia="Times New Roman"/>
                <w:color w:val="00000A"/>
                <w:sz w:val="20"/>
                <w:szCs w:val="20"/>
                <w:lang w:eastAsia="es-CR"/>
              </w:rPr>
            </w:pPr>
            <w:r w:rsidRPr="00E636AE">
              <w:rPr>
                <w:rFonts w:eastAsia="Times New Roman"/>
                <w:color w:val="00000A"/>
                <w:sz w:val="20"/>
                <w:szCs w:val="20"/>
                <w:lang w:eastAsia="es-CR"/>
              </w:rPr>
              <w:object w:dxaOrig="1376" w:dyaOrig="893" w14:anchorId="2B0321C0">
                <v:shape id="_x0000_i1037" type="#_x0000_t75" style="width:47.4pt;height:30.6pt" o:ole="">
                  <v:imagedata r:id="rId41" o:title=""/>
                </v:shape>
                <o:OLEObject Type="Embed" ProgID="Package" ShapeID="_x0000_i1037" DrawAspect="Icon" ObjectID="_1758695607" r:id="rId42"/>
              </w:object>
            </w:r>
          </w:p>
        </w:tc>
      </w:tr>
      <w:tr w:rsidR="00BE3147" w:rsidRPr="00E636AE" w14:paraId="761DD694" w14:textId="77777777" w:rsidTr="001C7F41">
        <w:trPr>
          <w:jc w:val="center"/>
        </w:trPr>
        <w:tc>
          <w:tcPr>
            <w:tcW w:w="682" w:type="dxa"/>
            <w:tcBorders>
              <w:top w:val="single" w:sz="6" w:space="0" w:color="auto"/>
              <w:left w:val="single" w:sz="6" w:space="0" w:color="auto"/>
              <w:bottom w:val="single" w:sz="6" w:space="0" w:color="auto"/>
              <w:right w:val="single" w:sz="6" w:space="0" w:color="auto"/>
            </w:tcBorders>
            <w:shd w:val="clear" w:color="auto" w:fill="auto"/>
            <w:vAlign w:val="center"/>
          </w:tcPr>
          <w:p w14:paraId="70F03320" w14:textId="167E8385" w:rsidR="00BE3147" w:rsidRPr="00E636AE" w:rsidRDefault="00B0506E" w:rsidP="00BE3147">
            <w:pPr>
              <w:suppressAutoHyphens w:val="0"/>
              <w:spacing w:before="0" w:after="0" w:line="240" w:lineRule="auto"/>
              <w:ind w:left="0"/>
              <w:jc w:val="center"/>
              <w:textAlignment w:val="baseline"/>
              <w:rPr>
                <w:rFonts w:eastAsia="Times New Roman"/>
                <w:sz w:val="20"/>
                <w:szCs w:val="20"/>
                <w:lang w:eastAsia="es-CR"/>
              </w:rPr>
            </w:pPr>
            <w:r w:rsidRPr="00E636AE">
              <w:rPr>
                <w:rFonts w:eastAsia="Times New Roman"/>
                <w:sz w:val="20"/>
                <w:szCs w:val="20"/>
                <w:lang w:eastAsia="es-CR"/>
              </w:rPr>
              <w:t>12</w:t>
            </w:r>
          </w:p>
        </w:tc>
        <w:tc>
          <w:tcPr>
            <w:tcW w:w="2724" w:type="dxa"/>
            <w:tcBorders>
              <w:top w:val="single" w:sz="6" w:space="0" w:color="auto"/>
              <w:left w:val="single" w:sz="6" w:space="0" w:color="auto"/>
              <w:bottom w:val="single" w:sz="6" w:space="0" w:color="auto"/>
              <w:right w:val="single" w:sz="6" w:space="0" w:color="auto"/>
            </w:tcBorders>
            <w:shd w:val="clear" w:color="auto" w:fill="auto"/>
            <w:vAlign w:val="center"/>
          </w:tcPr>
          <w:p w14:paraId="49E6365B" w14:textId="72EC3AC4" w:rsidR="00BE3147" w:rsidRPr="00E636AE" w:rsidRDefault="00BE3147" w:rsidP="001C7F41">
            <w:pPr>
              <w:suppressAutoHyphens w:val="0"/>
              <w:spacing w:before="0" w:after="0" w:line="240" w:lineRule="auto"/>
              <w:ind w:left="0"/>
              <w:jc w:val="center"/>
              <w:textAlignment w:val="baseline"/>
              <w:rPr>
                <w:rFonts w:eastAsia="Times New Roman"/>
                <w:sz w:val="20"/>
                <w:szCs w:val="20"/>
                <w:lang w:eastAsia="es-CR"/>
              </w:rPr>
            </w:pPr>
            <w:r w:rsidRPr="00E636AE">
              <w:rPr>
                <w:sz w:val="20"/>
                <w:szCs w:val="20"/>
                <w:lang w:val="es-ES"/>
              </w:rPr>
              <w:t>Diciembre 2021</w:t>
            </w:r>
          </w:p>
        </w:tc>
        <w:tc>
          <w:tcPr>
            <w:tcW w:w="2649" w:type="dxa"/>
            <w:tcBorders>
              <w:top w:val="single" w:sz="6" w:space="0" w:color="auto"/>
              <w:left w:val="single" w:sz="6" w:space="0" w:color="auto"/>
              <w:bottom w:val="single" w:sz="6" w:space="0" w:color="auto"/>
              <w:right w:val="single" w:sz="6" w:space="0" w:color="auto"/>
            </w:tcBorders>
            <w:vAlign w:val="center"/>
          </w:tcPr>
          <w:p w14:paraId="1FC011E9" w14:textId="723C76DE" w:rsidR="00BE3147" w:rsidRPr="00E636AE" w:rsidRDefault="00BE3147" w:rsidP="001C7F41">
            <w:pPr>
              <w:suppressAutoHyphens w:val="0"/>
              <w:spacing w:before="0" w:after="0" w:line="240" w:lineRule="auto"/>
              <w:ind w:left="0"/>
              <w:jc w:val="center"/>
              <w:textAlignment w:val="baseline"/>
              <w:rPr>
                <w:rFonts w:eastAsia="Times New Roman"/>
                <w:color w:val="00000A"/>
                <w:sz w:val="20"/>
                <w:szCs w:val="20"/>
                <w:lang w:eastAsia="es-CR"/>
              </w:rPr>
            </w:pPr>
            <w:r w:rsidRPr="00E636AE">
              <w:rPr>
                <w:sz w:val="20"/>
                <w:szCs w:val="20"/>
              </w:rPr>
              <w:t>10/1/2021</w:t>
            </w:r>
          </w:p>
        </w:tc>
        <w:tc>
          <w:tcPr>
            <w:tcW w:w="2703" w:type="dxa"/>
            <w:tcBorders>
              <w:top w:val="single" w:sz="6" w:space="0" w:color="auto"/>
              <w:left w:val="single" w:sz="6" w:space="0" w:color="auto"/>
              <w:bottom w:val="single" w:sz="6" w:space="0" w:color="auto"/>
              <w:right w:val="single" w:sz="6" w:space="0" w:color="auto"/>
            </w:tcBorders>
            <w:shd w:val="clear" w:color="auto" w:fill="auto"/>
          </w:tcPr>
          <w:p w14:paraId="267BCABF" w14:textId="336B788D" w:rsidR="00BE3147" w:rsidRPr="00E636AE" w:rsidRDefault="00505E22" w:rsidP="00BE3147">
            <w:pPr>
              <w:suppressAutoHyphens w:val="0"/>
              <w:spacing w:before="0" w:after="0" w:line="240" w:lineRule="auto"/>
              <w:ind w:left="0"/>
              <w:jc w:val="center"/>
              <w:textAlignment w:val="baseline"/>
              <w:rPr>
                <w:rFonts w:eastAsia="Times New Roman"/>
                <w:color w:val="00000A"/>
                <w:sz w:val="20"/>
                <w:szCs w:val="20"/>
                <w:lang w:eastAsia="es-CR"/>
              </w:rPr>
            </w:pPr>
            <w:r w:rsidRPr="00E636AE">
              <w:rPr>
                <w:rFonts w:eastAsia="Times New Roman"/>
                <w:color w:val="00000A"/>
                <w:sz w:val="20"/>
                <w:szCs w:val="20"/>
                <w:lang w:eastAsia="es-CR"/>
              </w:rPr>
              <w:object w:dxaOrig="1376" w:dyaOrig="893" w14:anchorId="284CDD82">
                <v:shape id="_x0000_i1038" type="#_x0000_t75" style="width:42pt;height:27pt" o:ole="">
                  <v:imagedata r:id="rId43" o:title=""/>
                </v:shape>
                <o:OLEObject Type="Embed" ProgID="Package" ShapeID="_x0000_i1038" DrawAspect="Icon" ObjectID="_1758695608" r:id="rId44"/>
              </w:object>
            </w:r>
          </w:p>
        </w:tc>
      </w:tr>
      <w:tr w:rsidR="00BE3147" w:rsidRPr="00E636AE" w14:paraId="25005AE2" w14:textId="77777777" w:rsidTr="001C7F41">
        <w:trPr>
          <w:jc w:val="center"/>
        </w:trPr>
        <w:tc>
          <w:tcPr>
            <w:tcW w:w="682" w:type="dxa"/>
            <w:tcBorders>
              <w:top w:val="single" w:sz="6" w:space="0" w:color="auto"/>
              <w:left w:val="single" w:sz="6" w:space="0" w:color="auto"/>
              <w:bottom w:val="single" w:sz="6" w:space="0" w:color="auto"/>
              <w:right w:val="single" w:sz="6" w:space="0" w:color="auto"/>
            </w:tcBorders>
            <w:shd w:val="clear" w:color="auto" w:fill="auto"/>
            <w:vAlign w:val="center"/>
          </w:tcPr>
          <w:p w14:paraId="44ECB764" w14:textId="1A877A77" w:rsidR="00BE3147" w:rsidRPr="00E636AE" w:rsidRDefault="00B0506E" w:rsidP="00BE3147">
            <w:pPr>
              <w:suppressAutoHyphens w:val="0"/>
              <w:spacing w:before="0" w:after="0" w:line="240" w:lineRule="auto"/>
              <w:ind w:left="0"/>
              <w:jc w:val="center"/>
              <w:textAlignment w:val="baseline"/>
              <w:rPr>
                <w:rFonts w:eastAsia="Times New Roman"/>
                <w:sz w:val="20"/>
                <w:szCs w:val="20"/>
                <w:lang w:eastAsia="es-CR"/>
              </w:rPr>
            </w:pPr>
            <w:r w:rsidRPr="00E636AE">
              <w:rPr>
                <w:rFonts w:eastAsia="Times New Roman"/>
                <w:sz w:val="20"/>
                <w:szCs w:val="20"/>
                <w:lang w:eastAsia="es-CR"/>
              </w:rPr>
              <w:t>13</w:t>
            </w:r>
          </w:p>
        </w:tc>
        <w:tc>
          <w:tcPr>
            <w:tcW w:w="2724" w:type="dxa"/>
            <w:tcBorders>
              <w:top w:val="single" w:sz="6" w:space="0" w:color="auto"/>
              <w:left w:val="single" w:sz="6" w:space="0" w:color="auto"/>
              <w:bottom w:val="single" w:sz="6" w:space="0" w:color="auto"/>
              <w:right w:val="single" w:sz="6" w:space="0" w:color="auto"/>
            </w:tcBorders>
            <w:shd w:val="clear" w:color="auto" w:fill="auto"/>
            <w:vAlign w:val="center"/>
          </w:tcPr>
          <w:p w14:paraId="4844579C" w14:textId="6B975D8C" w:rsidR="00BE3147" w:rsidRPr="00E636AE" w:rsidRDefault="00BE3147" w:rsidP="001C7F41">
            <w:pPr>
              <w:suppressAutoHyphens w:val="0"/>
              <w:spacing w:before="0" w:after="0" w:line="240" w:lineRule="auto"/>
              <w:ind w:left="0"/>
              <w:jc w:val="center"/>
              <w:textAlignment w:val="baseline"/>
              <w:rPr>
                <w:rFonts w:eastAsia="Times New Roman"/>
                <w:sz w:val="20"/>
                <w:szCs w:val="20"/>
                <w:lang w:eastAsia="es-CR"/>
              </w:rPr>
            </w:pPr>
            <w:r w:rsidRPr="00E636AE">
              <w:rPr>
                <w:sz w:val="20"/>
                <w:szCs w:val="20"/>
                <w:lang w:val="es-ES"/>
              </w:rPr>
              <w:t>Enero 2022</w:t>
            </w:r>
          </w:p>
        </w:tc>
        <w:tc>
          <w:tcPr>
            <w:tcW w:w="2649" w:type="dxa"/>
            <w:tcBorders>
              <w:top w:val="single" w:sz="6" w:space="0" w:color="auto"/>
              <w:left w:val="single" w:sz="6" w:space="0" w:color="auto"/>
              <w:bottom w:val="single" w:sz="6" w:space="0" w:color="auto"/>
              <w:right w:val="single" w:sz="6" w:space="0" w:color="auto"/>
            </w:tcBorders>
            <w:vAlign w:val="center"/>
          </w:tcPr>
          <w:p w14:paraId="00E1E52D" w14:textId="14A9209B" w:rsidR="00BE3147" w:rsidRPr="00E636AE" w:rsidRDefault="00BE3147" w:rsidP="001C7F41">
            <w:pPr>
              <w:suppressAutoHyphens w:val="0"/>
              <w:spacing w:before="0" w:after="0" w:line="240" w:lineRule="auto"/>
              <w:ind w:left="0"/>
              <w:jc w:val="center"/>
              <w:textAlignment w:val="baseline"/>
              <w:rPr>
                <w:rFonts w:eastAsia="Times New Roman"/>
                <w:color w:val="00000A"/>
                <w:sz w:val="20"/>
                <w:szCs w:val="20"/>
                <w:lang w:eastAsia="es-CR"/>
              </w:rPr>
            </w:pPr>
            <w:r w:rsidRPr="00E636AE">
              <w:rPr>
                <w:sz w:val="20"/>
                <w:szCs w:val="20"/>
              </w:rPr>
              <w:t>23/2/2022</w:t>
            </w:r>
          </w:p>
        </w:tc>
        <w:tc>
          <w:tcPr>
            <w:tcW w:w="2703" w:type="dxa"/>
            <w:tcBorders>
              <w:top w:val="single" w:sz="6" w:space="0" w:color="auto"/>
              <w:left w:val="single" w:sz="6" w:space="0" w:color="auto"/>
              <w:bottom w:val="single" w:sz="6" w:space="0" w:color="auto"/>
              <w:right w:val="single" w:sz="6" w:space="0" w:color="auto"/>
            </w:tcBorders>
            <w:shd w:val="clear" w:color="auto" w:fill="auto"/>
          </w:tcPr>
          <w:p w14:paraId="7521993B" w14:textId="710F0A59" w:rsidR="00BE3147" w:rsidRPr="00E636AE" w:rsidRDefault="00505E22" w:rsidP="00BE3147">
            <w:pPr>
              <w:suppressAutoHyphens w:val="0"/>
              <w:spacing w:before="0" w:after="0" w:line="240" w:lineRule="auto"/>
              <w:ind w:left="0"/>
              <w:jc w:val="center"/>
              <w:textAlignment w:val="baseline"/>
              <w:rPr>
                <w:rFonts w:eastAsia="Times New Roman"/>
                <w:color w:val="00000A"/>
                <w:sz w:val="20"/>
                <w:szCs w:val="20"/>
                <w:lang w:eastAsia="es-CR"/>
              </w:rPr>
            </w:pPr>
            <w:r w:rsidRPr="00E636AE">
              <w:rPr>
                <w:rFonts w:eastAsia="Times New Roman"/>
                <w:color w:val="00000A"/>
                <w:sz w:val="20"/>
                <w:szCs w:val="20"/>
                <w:lang w:eastAsia="es-CR"/>
              </w:rPr>
              <w:object w:dxaOrig="1376" w:dyaOrig="893" w14:anchorId="4ED56FCB">
                <v:shape id="_x0000_i1039" type="#_x0000_t75" style="width:43.2pt;height:28.2pt" o:ole="">
                  <v:imagedata r:id="rId45" o:title=""/>
                </v:shape>
                <o:OLEObject Type="Embed" ProgID="Package" ShapeID="_x0000_i1039" DrawAspect="Icon" ObjectID="_1758695609" r:id="rId46"/>
              </w:object>
            </w:r>
          </w:p>
        </w:tc>
      </w:tr>
      <w:tr w:rsidR="00BE3147" w:rsidRPr="00E636AE" w14:paraId="657B1875" w14:textId="77777777" w:rsidTr="001C7F41">
        <w:trPr>
          <w:jc w:val="center"/>
        </w:trPr>
        <w:tc>
          <w:tcPr>
            <w:tcW w:w="682" w:type="dxa"/>
            <w:tcBorders>
              <w:top w:val="single" w:sz="6" w:space="0" w:color="auto"/>
              <w:left w:val="single" w:sz="6" w:space="0" w:color="auto"/>
              <w:bottom w:val="single" w:sz="6" w:space="0" w:color="auto"/>
              <w:right w:val="single" w:sz="6" w:space="0" w:color="auto"/>
            </w:tcBorders>
            <w:shd w:val="clear" w:color="auto" w:fill="auto"/>
            <w:vAlign w:val="center"/>
          </w:tcPr>
          <w:p w14:paraId="1E67D9E9" w14:textId="5DE5B7A8" w:rsidR="00BE3147" w:rsidRPr="00E636AE" w:rsidRDefault="00B0506E" w:rsidP="00BE3147">
            <w:pPr>
              <w:suppressAutoHyphens w:val="0"/>
              <w:spacing w:before="0" w:after="0" w:line="240" w:lineRule="auto"/>
              <w:ind w:left="0"/>
              <w:jc w:val="center"/>
              <w:textAlignment w:val="baseline"/>
              <w:rPr>
                <w:rFonts w:eastAsia="Times New Roman"/>
                <w:sz w:val="20"/>
                <w:szCs w:val="20"/>
                <w:lang w:eastAsia="es-CR"/>
              </w:rPr>
            </w:pPr>
            <w:r w:rsidRPr="00E636AE">
              <w:rPr>
                <w:rFonts w:eastAsia="Times New Roman"/>
                <w:sz w:val="20"/>
                <w:szCs w:val="20"/>
                <w:lang w:eastAsia="es-CR"/>
              </w:rPr>
              <w:t>14</w:t>
            </w:r>
          </w:p>
        </w:tc>
        <w:tc>
          <w:tcPr>
            <w:tcW w:w="2724" w:type="dxa"/>
            <w:tcBorders>
              <w:top w:val="single" w:sz="6" w:space="0" w:color="auto"/>
              <w:left w:val="single" w:sz="6" w:space="0" w:color="auto"/>
              <w:bottom w:val="single" w:sz="6" w:space="0" w:color="auto"/>
              <w:right w:val="single" w:sz="6" w:space="0" w:color="auto"/>
            </w:tcBorders>
            <w:shd w:val="clear" w:color="auto" w:fill="auto"/>
            <w:vAlign w:val="center"/>
          </w:tcPr>
          <w:p w14:paraId="111F6F27" w14:textId="28ECB6E0" w:rsidR="00BE3147" w:rsidRPr="00E636AE" w:rsidRDefault="00BE3147" w:rsidP="001C7F41">
            <w:pPr>
              <w:suppressAutoHyphens w:val="0"/>
              <w:spacing w:before="0" w:after="0" w:line="240" w:lineRule="auto"/>
              <w:ind w:left="0"/>
              <w:jc w:val="center"/>
              <w:textAlignment w:val="baseline"/>
              <w:rPr>
                <w:rFonts w:eastAsia="Times New Roman"/>
                <w:sz w:val="20"/>
                <w:szCs w:val="20"/>
                <w:lang w:eastAsia="es-CR"/>
              </w:rPr>
            </w:pPr>
            <w:r w:rsidRPr="00E636AE">
              <w:rPr>
                <w:sz w:val="20"/>
                <w:szCs w:val="20"/>
                <w:lang w:val="es-ES"/>
              </w:rPr>
              <w:t>Febrero 2022</w:t>
            </w:r>
          </w:p>
        </w:tc>
        <w:tc>
          <w:tcPr>
            <w:tcW w:w="2649" w:type="dxa"/>
            <w:tcBorders>
              <w:top w:val="single" w:sz="6" w:space="0" w:color="auto"/>
              <w:left w:val="single" w:sz="6" w:space="0" w:color="auto"/>
              <w:bottom w:val="single" w:sz="6" w:space="0" w:color="auto"/>
              <w:right w:val="single" w:sz="6" w:space="0" w:color="auto"/>
            </w:tcBorders>
            <w:vAlign w:val="center"/>
          </w:tcPr>
          <w:p w14:paraId="7DF7E4C9" w14:textId="3754A65D" w:rsidR="00BE3147" w:rsidRPr="00E636AE" w:rsidRDefault="00BE3147" w:rsidP="001C7F41">
            <w:pPr>
              <w:suppressAutoHyphens w:val="0"/>
              <w:spacing w:before="0" w:after="0" w:line="240" w:lineRule="auto"/>
              <w:ind w:left="0"/>
              <w:jc w:val="center"/>
              <w:textAlignment w:val="baseline"/>
              <w:rPr>
                <w:rFonts w:eastAsia="Times New Roman"/>
                <w:color w:val="00000A"/>
                <w:sz w:val="20"/>
                <w:szCs w:val="20"/>
                <w:lang w:eastAsia="es-CR"/>
              </w:rPr>
            </w:pPr>
            <w:r w:rsidRPr="00E636AE">
              <w:rPr>
                <w:sz w:val="20"/>
                <w:szCs w:val="20"/>
                <w:lang w:val="es-ES"/>
              </w:rPr>
              <w:t>18/3/2022</w:t>
            </w:r>
          </w:p>
        </w:tc>
        <w:tc>
          <w:tcPr>
            <w:tcW w:w="2703" w:type="dxa"/>
            <w:tcBorders>
              <w:top w:val="single" w:sz="6" w:space="0" w:color="auto"/>
              <w:left w:val="single" w:sz="6" w:space="0" w:color="auto"/>
              <w:bottom w:val="single" w:sz="6" w:space="0" w:color="auto"/>
              <w:right w:val="single" w:sz="6" w:space="0" w:color="auto"/>
            </w:tcBorders>
            <w:shd w:val="clear" w:color="auto" w:fill="auto"/>
          </w:tcPr>
          <w:p w14:paraId="2A10E703" w14:textId="5FC3EA4C" w:rsidR="00BE3147" w:rsidRPr="00E636AE" w:rsidRDefault="00505E22" w:rsidP="00BE3147">
            <w:pPr>
              <w:suppressAutoHyphens w:val="0"/>
              <w:spacing w:before="0" w:after="0" w:line="240" w:lineRule="auto"/>
              <w:ind w:left="0"/>
              <w:jc w:val="center"/>
              <w:textAlignment w:val="baseline"/>
              <w:rPr>
                <w:rFonts w:eastAsia="Times New Roman"/>
                <w:color w:val="00000A"/>
                <w:sz w:val="20"/>
                <w:szCs w:val="20"/>
                <w:lang w:eastAsia="es-CR"/>
              </w:rPr>
            </w:pPr>
            <w:r w:rsidRPr="00E636AE">
              <w:rPr>
                <w:rFonts w:eastAsia="Times New Roman"/>
                <w:color w:val="00000A"/>
                <w:sz w:val="20"/>
                <w:szCs w:val="20"/>
                <w:lang w:eastAsia="es-CR"/>
              </w:rPr>
              <w:object w:dxaOrig="1376" w:dyaOrig="893" w14:anchorId="7FB9DBFF">
                <v:shape id="_x0000_i1040" type="#_x0000_t75" style="width:37.2pt;height:24pt" o:ole="">
                  <v:imagedata r:id="rId47" o:title=""/>
                </v:shape>
                <o:OLEObject Type="Embed" ProgID="Package" ShapeID="_x0000_i1040" DrawAspect="Icon" ObjectID="_1758695610" r:id="rId48"/>
              </w:object>
            </w:r>
          </w:p>
        </w:tc>
      </w:tr>
      <w:tr w:rsidR="00BE3147" w:rsidRPr="00E636AE" w14:paraId="5FD2ED8C" w14:textId="77777777" w:rsidTr="001C7F41">
        <w:trPr>
          <w:jc w:val="center"/>
        </w:trPr>
        <w:tc>
          <w:tcPr>
            <w:tcW w:w="682" w:type="dxa"/>
            <w:tcBorders>
              <w:top w:val="single" w:sz="6" w:space="0" w:color="auto"/>
              <w:left w:val="single" w:sz="6" w:space="0" w:color="auto"/>
              <w:bottom w:val="single" w:sz="6" w:space="0" w:color="auto"/>
              <w:right w:val="single" w:sz="6" w:space="0" w:color="auto"/>
            </w:tcBorders>
            <w:shd w:val="clear" w:color="auto" w:fill="auto"/>
            <w:vAlign w:val="center"/>
          </w:tcPr>
          <w:p w14:paraId="777FBFB5" w14:textId="78936B95" w:rsidR="00BE3147" w:rsidRPr="00E636AE" w:rsidRDefault="00B0506E" w:rsidP="00BE3147">
            <w:pPr>
              <w:suppressAutoHyphens w:val="0"/>
              <w:spacing w:before="0" w:after="0" w:line="240" w:lineRule="auto"/>
              <w:ind w:left="0"/>
              <w:jc w:val="center"/>
              <w:textAlignment w:val="baseline"/>
              <w:rPr>
                <w:rFonts w:eastAsia="Times New Roman"/>
                <w:sz w:val="20"/>
                <w:szCs w:val="20"/>
                <w:lang w:eastAsia="es-CR"/>
              </w:rPr>
            </w:pPr>
            <w:r w:rsidRPr="00E636AE">
              <w:rPr>
                <w:rFonts w:eastAsia="Times New Roman"/>
                <w:sz w:val="20"/>
                <w:szCs w:val="20"/>
                <w:lang w:eastAsia="es-CR"/>
              </w:rPr>
              <w:t>15</w:t>
            </w:r>
          </w:p>
        </w:tc>
        <w:tc>
          <w:tcPr>
            <w:tcW w:w="2724" w:type="dxa"/>
            <w:tcBorders>
              <w:top w:val="single" w:sz="6" w:space="0" w:color="auto"/>
              <w:left w:val="single" w:sz="6" w:space="0" w:color="auto"/>
              <w:bottom w:val="single" w:sz="6" w:space="0" w:color="auto"/>
              <w:right w:val="single" w:sz="6" w:space="0" w:color="auto"/>
            </w:tcBorders>
            <w:shd w:val="clear" w:color="auto" w:fill="auto"/>
            <w:vAlign w:val="center"/>
          </w:tcPr>
          <w:p w14:paraId="7AEA7D8F" w14:textId="1C308253" w:rsidR="00BE3147" w:rsidRPr="00E636AE" w:rsidRDefault="00BE3147" w:rsidP="001C7F41">
            <w:pPr>
              <w:suppressAutoHyphens w:val="0"/>
              <w:spacing w:before="0" w:after="0" w:line="240" w:lineRule="auto"/>
              <w:ind w:left="0"/>
              <w:jc w:val="center"/>
              <w:textAlignment w:val="baseline"/>
              <w:rPr>
                <w:rFonts w:eastAsia="Times New Roman"/>
                <w:sz w:val="20"/>
                <w:szCs w:val="20"/>
                <w:lang w:eastAsia="es-CR"/>
              </w:rPr>
            </w:pPr>
            <w:r w:rsidRPr="00E636AE">
              <w:rPr>
                <w:sz w:val="20"/>
                <w:szCs w:val="20"/>
                <w:lang w:val="es-ES"/>
              </w:rPr>
              <w:t>Marzo 2022</w:t>
            </w:r>
          </w:p>
        </w:tc>
        <w:tc>
          <w:tcPr>
            <w:tcW w:w="2649" w:type="dxa"/>
            <w:tcBorders>
              <w:top w:val="single" w:sz="6" w:space="0" w:color="auto"/>
              <w:left w:val="single" w:sz="6" w:space="0" w:color="auto"/>
              <w:bottom w:val="single" w:sz="6" w:space="0" w:color="auto"/>
              <w:right w:val="single" w:sz="6" w:space="0" w:color="auto"/>
            </w:tcBorders>
            <w:vAlign w:val="center"/>
          </w:tcPr>
          <w:p w14:paraId="10DFCC11" w14:textId="457EFF46" w:rsidR="00BE3147" w:rsidRPr="00E636AE" w:rsidRDefault="00BE3147" w:rsidP="001C7F41">
            <w:pPr>
              <w:suppressAutoHyphens w:val="0"/>
              <w:spacing w:before="0" w:after="0" w:line="240" w:lineRule="auto"/>
              <w:ind w:left="0"/>
              <w:jc w:val="center"/>
              <w:textAlignment w:val="baseline"/>
              <w:rPr>
                <w:rFonts w:eastAsia="Times New Roman"/>
                <w:color w:val="00000A"/>
                <w:sz w:val="20"/>
                <w:szCs w:val="20"/>
                <w:lang w:eastAsia="es-CR"/>
              </w:rPr>
            </w:pPr>
            <w:r w:rsidRPr="00E636AE">
              <w:rPr>
                <w:sz w:val="20"/>
                <w:szCs w:val="20"/>
              </w:rPr>
              <w:t>25/4/2022</w:t>
            </w:r>
          </w:p>
        </w:tc>
        <w:tc>
          <w:tcPr>
            <w:tcW w:w="2703" w:type="dxa"/>
            <w:tcBorders>
              <w:top w:val="single" w:sz="6" w:space="0" w:color="auto"/>
              <w:left w:val="single" w:sz="6" w:space="0" w:color="auto"/>
              <w:bottom w:val="single" w:sz="6" w:space="0" w:color="auto"/>
              <w:right w:val="single" w:sz="6" w:space="0" w:color="auto"/>
            </w:tcBorders>
            <w:shd w:val="clear" w:color="auto" w:fill="auto"/>
          </w:tcPr>
          <w:p w14:paraId="74A4580D" w14:textId="15A548E2" w:rsidR="00BE3147" w:rsidRPr="00E636AE" w:rsidRDefault="00505E22" w:rsidP="00BE3147">
            <w:pPr>
              <w:suppressAutoHyphens w:val="0"/>
              <w:spacing w:before="0" w:after="0" w:line="240" w:lineRule="auto"/>
              <w:ind w:left="0"/>
              <w:jc w:val="center"/>
              <w:textAlignment w:val="baseline"/>
              <w:rPr>
                <w:rFonts w:eastAsia="Times New Roman"/>
                <w:color w:val="00000A"/>
                <w:sz w:val="20"/>
                <w:szCs w:val="20"/>
                <w:lang w:eastAsia="es-CR"/>
              </w:rPr>
            </w:pPr>
            <w:r w:rsidRPr="00E636AE">
              <w:rPr>
                <w:rFonts w:eastAsia="Times New Roman"/>
                <w:color w:val="00000A"/>
                <w:sz w:val="20"/>
                <w:szCs w:val="20"/>
                <w:lang w:eastAsia="es-CR"/>
              </w:rPr>
              <w:object w:dxaOrig="1376" w:dyaOrig="893" w14:anchorId="2AE46F1F">
                <v:shape id="_x0000_i1041" type="#_x0000_t75" style="width:45pt;height:29.4pt" o:ole="">
                  <v:imagedata r:id="rId49" o:title=""/>
                </v:shape>
                <o:OLEObject Type="Embed" ProgID="Package" ShapeID="_x0000_i1041" DrawAspect="Icon" ObjectID="_1758695611" r:id="rId50"/>
              </w:object>
            </w:r>
          </w:p>
        </w:tc>
      </w:tr>
      <w:tr w:rsidR="00BE3147" w:rsidRPr="00E636AE" w14:paraId="5A4D82A2" w14:textId="77777777" w:rsidTr="001C7F41">
        <w:trPr>
          <w:jc w:val="center"/>
        </w:trPr>
        <w:tc>
          <w:tcPr>
            <w:tcW w:w="682" w:type="dxa"/>
            <w:tcBorders>
              <w:top w:val="single" w:sz="6" w:space="0" w:color="auto"/>
              <w:left w:val="single" w:sz="6" w:space="0" w:color="auto"/>
              <w:bottom w:val="single" w:sz="6" w:space="0" w:color="auto"/>
              <w:right w:val="single" w:sz="6" w:space="0" w:color="auto"/>
            </w:tcBorders>
            <w:shd w:val="clear" w:color="auto" w:fill="auto"/>
            <w:vAlign w:val="center"/>
          </w:tcPr>
          <w:p w14:paraId="457852E1" w14:textId="0DC02336" w:rsidR="00BE3147" w:rsidRPr="00E636AE" w:rsidRDefault="00B0506E" w:rsidP="00BE3147">
            <w:pPr>
              <w:suppressAutoHyphens w:val="0"/>
              <w:spacing w:before="0" w:after="0" w:line="240" w:lineRule="auto"/>
              <w:ind w:left="0"/>
              <w:jc w:val="center"/>
              <w:textAlignment w:val="baseline"/>
              <w:rPr>
                <w:rFonts w:eastAsia="Times New Roman"/>
                <w:sz w:val="20"/>
                <w:szCs w:val="20"/>
                <w:lang w:eastAsia="es-CR"/>
              </w:rPr>
            </w:pPr>
            <w:r w:rsidRPr="00E636AE">
              <w:rPr>
                <w:rFonts w:eastAsia="Times New Roman"/>
                <w:sz w:val="20"/>
                <w:szCs w:val="20"/>
                <w:lang w:eastAsia="es-CR"/>
              </w:rPr>
              <w:t>16</w:t>
            </w:r>
          </w:p>
        </w:tc>
        <w:tc>
          <w:tcPr>
            <w:tcW w:w="2724" w:type="dxa"/>
            <w:tcBorders>
              <w:top w:val="single" w:sz="6" w:space="0" w:color="auto"/>
              <w:left w:val="single" w:sz="6" w:space="0" w:color="auto"/>
              <w:bottom w:val="single" w:sz="6" w:space="0" w:color="auto"/>
              <w:right w:val="single" w:sz="6" w:space="0" w:color="auto"/>
            </w:tcBorders>
            <w:shd w:val="clear" w:color="auto" w:fill="auto"/>
            <w:vAlign w:val="center"/>
          </w:tcPr>
          <w:p w14:paraId="3410549C" w14:textId="0C04608E" w:rsidR="00BE3147" w:rsidRPr="00E636AE" w:rsidRDefault="00BE3147" w:rsidP="001C7F41">
            <w:pPr>
              <w:suppressAutoHyphens w:val="0"/>
              <w:spacing w:before="0" w:after="0" w:line="240" w:lineRule="auto"/>
              <w:ind w:left="0"/>
              <w:jc w:val="center"/>
              <w:textAlignment w:val="baseline"/>
              <w:rPr>
                <w:rFonts w:eastAsia="Times New Roman"/>
                <w:sz w:val="20"/>
                <w:szCs w:val="20"/>
                <w:lang w:eastAsia="es-CR"/>
              </w:rPr>
            </w:pPr>
            <w:r w:rsidRPr="00E636AE">
              <w:rPr>
                <w:sz w:val="20"/>
                <w:szCs w:val="20"/>
                <w:lang w:val="es-ES"/>
              </w:rPr>
              <w:t>Abril 2022</w:t>
            </w:r>
          </w:p>
        </w:tc>
        <w:tc>
          <w:tcPr>
            <w:tcW w:w="2649" w:type="dxa"/>
            <w:tcBorders>
              <w:top w:val="single" w:sz="6" w:space="0" w:color="auto"/>
              <w:left w:val="single" w:sz="6" w:space="0" w:color="auto"/>
              <w:bottom w:val="single" w:sz="6" w:space="0" w:color="auto"/>
              <w:right w:val="single" w:sz="6" w:space="0" w:color="auto"/>
            </w:tcBorders>
            <w:vAlign w:val="center"/>
          </w:tcPr>
          <w:p w14:paraId="718ABA76" w14:textId="3413F0D4" w:rsidR="00BE3147" w:rsidRPr="00E636AE" w:rsidRDefault="00BE3147" w:rsidP="001C7F41">
            <w:pPr>
              <w:suppressAutoHyphens w:val="0"/>
              <w:spacing w:before="0" w:after="0" w:line="240" w:lineRule="auto"/>
              <w:ind w:left="0"/>
              <w:jc w:val="center"/>
              <w:textAlignment w:val="baseline"/>
              <w:rPr>
                <w:rFonts w:eastAsia="Times New Roman"/>
                <w:color w:val="00000A"/>
                <w:sz w:val="20"/>
                <w:szCs w:val="20"/>
                <w:lang w:eastAsia="es-CR"/>
              </w:rPr>
            </w:pPr>
            <w:r w:rsidRPr="00E636AE">
              <w:rPr>
                <w:sz w:val="20"/>
                <w:szCs w:val="20"/>
                <w:lang w:val="es-ES"/>
              </w:rPr>
              <w:t>11/5/2022</w:t>
            </w:r>
          </w:p>
        </w:tc>
        <w:tc>
          <w:tcPr>
            <w:tcW w:w="2703" w:type="dxa"/>
            <w:tcBorders>
              <w:top w:val="single" w:sz="6" w:space="0" w:color="auto"/>
              <w:left w:val="single" w:sz="6" w:space="0" w:color="auto"/>
              <w:bottom w:val="single" w:sz="6" w:space="0" w:color="auto"/>
              <w:right w:val="single" w:sz="6" w:space="0" w:color="auto"/>
            </w:tcBorders>
            <w:shd w:val="clear" w:color="auto" w:fill="auto"/>
          </w:tcPr>
          <w:p w14:paraId="7220403E" w14:textId="32D93C26" w:rsidR="00BE3147" w:rsidRPr="00E636AE" w:rsidRDefault="00505E22" w:rsidP="00BE3147">
            <w:pPr>
              <w:suppressAutoHyphens w:val="0"/>
              <w:spacing w:before="0" w:after="0" w:line="240" w:lineRule="auto"/>
              <w:ind w:left="0"/>
              <w:jc w:val="center"/>
              <w:textAlignment w:val="baseline"/>
              <w:rPr>
                <w:rFonts w:eastAsia="Times New Roman"/>
                <w:color w:val="00000A"/>
                <w:sz w:val="20"/>
                <w:szCs w:val="20"/>
                <w:lang w:eastAsia="es-CR"/>
              </w:rPr>
            </w:pPr>
            <w:r w:rsidRPr="00E636AE">
              <w:rPr>
                <w:rFonts w:eastAsia="Times New Roman"/>
                <w:color w:val="00000A"/>
                <w:sz w:val="20"/>
                <w:szCs w:val="20"/>
                <w:lang w:eastAsia="es-CR"/>
              </w:rPr>
              <w:object w:dxaOrig="1376" w:dyaOrig="893" w14:anchorId="42068A6F">
                <v:shape id="_x0000_i1042" type="#_x0000_t75" style="width:40.8pt;height:26.4pt" o:ole="">
                  <v:imagedata r:id="rId51" o:title=""/>
                </v:shape>
                <o:OLEObject Type="Embed" ProgID="Package" ShapeID="_x0000_i1042" DrawAspect="Icon" ObjectID="_1758695612" r:id="rId52"/>
              </w:object>
            </w:r>
          </w:p>
        </w:tc>
      </w:tr>
    </w:tbl>
    <w:p w14:paraId="153770AD" w14:textId="77777777" w:rsidR="001C7F41" w:rsidRDefault="001C7F41" w:rsidP="00E636AE">
      <w:pPr>
        <w:ind w:left="0"/>
      </w:pPr>
    </w:p>
    <w:p w14:paraId="01F9907A" w14:textId="70274A9F" w:rsidR="008C67C1" w:rsidRPr="002647D1" w:rsidRDefault="00573563" w:rsidP="002647D1">
      <w:pPr>
        <w:pStyle w:val="Ttulo1"/>
        <w:numPr>
          <w:ilvl w:val="0"/>
          <w:numId w:val="2"/>
        </w:numPr>
        <w:rPr>
          <w:rFonts w:cs="Arial"/>
          <w:sz w:val="24"/>
          <w:szCs w:val="24"/>
        </w:rPr>
      </w:pPr>
      <w:r w:rsidRPr="002647D1">
        <w:rPr>
          <w:rFonts w:cs="Arial"/>
          <w:sz w:val="24"/>
          <w:szCs w:val="24"/>
        </w:rPr>
        <w:t xml:space="preserve">Análisis de Indicadores de Gestión </w:t>
      </w:r>
    </w:p>
    <w:p w14:paraId="4E252EDF" w14:textId="7CA6FB7D" w:rsidR="00FD0F3B" w:rsidRPr="002647D1" w:rsidRDefault="00FD0F3B" w:rsidP="00E636AE">
      <w:pPr>
        <w:rPr>
          <w:rFonts w:eastAsiaTheme="minorHAnsi"/>
          <w:lang w:eastAsia="en-US"/>
        </w:rPr>
      </w:pPr>
      <w:r w:rsidRPr="002647D1">
        <w:t xml:space="preserve">A continuación, se muestra el análisis de datos de enero </w:t>
      </w:r>
      <w:r w:rsidR="00242D1C" w:rsidRPr="002647D1">
        <w:t>a diciembre</w:t>
      </w:r>
      <w:r w:rsidRPr="002647D1">
        <w:t xml:space="preserve"> 2022, en el cual se visualizan los avances y cumplimiento</w:t>
      </w:r>
      <w:r w:rsidR="00E636AE">
        <w:t>s</w:t>
      </w:r>
      <w:r w:rsidRPr="002647D1">
        <w:t xml:space="preserve"> del Juzgado Penal</w:t>
      </w:r>
      <w:r w:rsidR="00E636AE">
        <w:t xml:space="preserve"> de Santa Cruz</w:t>
      </w:r>
      <w:r w:rsidRPr="002647D1">
        <w:t>:</w:t>
      </w:r>
    </w:p>
    <w:p w14:paraId="03840AE4" w14:textId="14BDF897" w:rsidR="00FD0F3B" w:rsidRPr="002647D1" w:rsidRDefault="00242D1C" w:rsidP="00E636AE">
      <w:pPr>
        <w:numPr>
          <w:ilvl w:val="0"/>
          <w:numId w:val="7"/>
        </w:numPr>
        <w:rPr>
          <w:rFonts w:eastAsia="Times New Roman"/>
        </w:rPr>
      </w:pPr>
      <w:r w:rsidRPr="002647D1">
        <w:rPr>
          <w:rFonts w:eastAsia="Times New Roman"/>
          <w:b/>
          <w:bCs/>
        </w:rPr>
        <w:t>Entradas principales</w:t>
      </w:r>
      <w:r w:rsidR="00FD0F3B" w:rsidRPr="002647D1">
        <w:rPr>
          <w:rFonts w:eastAsia="Times New Roman"/>
          <w:b/>
          <w:bCs/>
        </w:rPr>
        <w:t>:</w:t>
      </w:r>
      <w:r w:rsidR="00FD0F3B" w:rsidRPr="002647D1">
        <w:rPr>
          <w:rFonts w:eastAsia="Times New Roman"/>
        </w:rPr>
        <w:t xml:space="preserve"> el despacho tuvo promedio mensual de 2</w:t>
      </w:r>
      <w:r w:rsidRPr="002647D1">
        <w:rPr>
          <w:rFonts w:eastAsia="Times New Roman"/>
        </w:rPr>
        <w:t>59</w:t>
      </w:r>
      <w:r w:rsidR="00FD0F3B" w:rsidRPr="002647D1">
        <w:rPr>
          <w:rFonts w:eastAsia="Times New Roman"/>
        </w:rPr>
        <w:t xml:space="preserve"> expedientes, </w:t>
      </w:r>
      <w:r w:rsidRPr="002647D1">
        <w:rPr>
          <w:rFonts w:eastAsia="Times New Roman"/>
        </w:rPr>
        <w:t xml:space="preserve">por encima del </w:t>
      </w:r>
      <w:r w:rsidR="002B6257" w:rsidRPr="002647D1">
        <w:rPr>
          <w:rFonts w:eastAsia="Times New Roman"/>
        </w:rPr>
        <w:t>parámetro</w:t>
      </w:r>
      <w:r w:rsidRPr="002647D1">
        <w:rPr>
          <w:rFonts w:eastAsia="Times New Roman"/>
        </w:rPr>
        <w:t xml:space="preserve"> establecido</w:t>
      </w:r>
      <w:r w:rsidR="00A16F09">
        <w:rPr>
          <w:rFonts w:eastAsia="Times New Roman"/>
        </w:rPr>
        <w:t>.</w:t>
      </w:r>
    </w:p>
    <w:p w14:paraId="7BA27330" w14:textId="12D545F5" w:rsidR="00FD0F3B" w:rsidRPr="00A16F09" w:rsidRDefault="00242D1C" w:rsidP="00E636AE">
      <w:pPr>
        <w:numPr>
          <w:ilvl w:val="0"/>
          <w:numId w:val="7"/>
        </w:numPr>
        <w:rPr>
          <w:rFonts w:eastAsia="Times New Roman"/>
        </w:rPr>
      </w:pPr>
      <w:r w:rsidRPr="002647D1">
        <w:rPr>
          <w:rFonts w:eastAsia="Times New Roman"/>
          <w:b/>
          <w:bCs/>
        </w:rPr>
        <w:t>Salidas principales:</w:t>
      </w:r>
      <w:r w:rsidR="00FD0F3B" w:rsidRPr="002647D1">
        <w:rPr>
          <w:rFonts w:eastAsia="Times New Roman"/>
        </w:rPr>
        <w:t xml:space="preserve"> el despacho en promedio mensual ha finalizado 2</w:t>
      </w:r>
      <w:r w:rsidRPr="002647D1">
        <w:rPr>
          <w:rFonts w:eastAsia="Times New Roman"/>
        </w:rPr>
        <w:t>98</w:t>
      </w:r>
      <w:r w:rsidR="00FD0F3B" w:rsidRPr="002647D1">
        <w:rPr>
          <w:rFonts w:eastAsia="Times New Roman"/>
        </w:rPr>
        <w:t xml:space="preserve"> expedientes,</w:t>
      </w:r>
      <w:r w:rsidR="00A16F09" w:rsidRPr="00A16F09">
        <w:rPr>
          <w:rFonts w:eastAsia="Times New Roman"/>
        </w:rPr>
        <w:t xml:space="preserve"> </w:t>
      </w:r>
      <w:r w:rsidR="00A16F09" w:rsidRPr="002647D1">
        <w:rPr>
          <w:rFonts w:eastAsia="Times New Roman"/>
        </w:rPr>
        <w:t>por encima del parámetro establecido</w:t>
      </w:r>
      <w:r w:rsidR="00A16F09">
        <w:rPr>
          <w:rFonts w:eastAsia="Times New Roman"/>
        </w:rPr>
        <w:t>.</w:t>
      </w:r>
    </w:p>
    <w:p w14:paraId="2229F8A4" w14:textId="359AB200" w:rsidR="00FD0F3B" w:rsidRPr="002647D1" w:rsidRDefault="00FD0F3B" w:rsidP="00E636AE">
      <w:pPr>
        <w:numPr>
          <w:ilvl w:val="0"/>
          <w:numId w:val="7"/>
        </w:numPr>
        <w:rPr>
          <w:rFonts w:eastAsia="Times New Roman"/>
        </w:rPr>
      </w:pPr>
      <w:r w:rsidRPr="002647D1">
        <w:rPr>
          <w:rFonts w:eastAsia="Times New Roman"/>
          <w:b/>
          <w:bCs/>
        </w:rPr>
        <w:t>Relación salida/entrada</w:t>
      </w:r>
      <w:r w:rsidRPr="002647D1">
        <w:rPr>
          <w:rFonts w:eastAsia="Times New Roman"/>
        </w:rPr>
        <w:t xml:space="preserve">: se obtuvo un promedio mensual </w:t>
      </w:r>
      <w:r w:rsidRPr="00A16F09">
        <w:rPr>
          <w:rFonts w:eastAsia="Times New Roman"/>
        </w:rPr>
        <w:t>1</w:t>
      </w:r>
      <w:r w:rsidR="00242D1C" w:rsidRPr="00A16F09">
        <w:rPr>
          <w:rFonts w:eastAsia="Times New Roman"/>
        </w:rPr>
        <w:t>09</w:t>
      </w:r>
      <w:r w:rsidRPr="00A16F09">
        <w:rPr>
          <w:rFonts w:eastAsia="Times New Roman"/>
        </w:rPr>
        <w:t xml:space="preserve">%, </w:t>
      </w:r>
      <w:r w:rsidR="00A16F09">
        <w:rPr>
          <w:rFonts w:eastAsia="Times New Roman"/>
        </w:rPr>
        <w:t xml:space="preserve">lo que consiste en que </w:t>
      </w:r>
      <w:r w:rsidRPr="00A16F09">
        <w:rPr>
          <w:rFonts w:eastAsia="Times New Roman"/>
        </w:rPr>
        <w:t>han</w:t>
      </w:r>
      <w:r w:rsidRPr="002647D1">
        <w:rPr>
          <w:rFonts w:eastAsia="Times New Roman"/>
        </w:rPr>
        <w:t xml:space="preserve"> finalizado más asuntos de los que han ingresado al despacho, </w:t>
      </w:r>
      <w:r w:rsidR="00A16F09">
        <w:rPr>
          <w:rFonts w:eastAsia="Times New Roman"/>
        </w:rPr>
        <w:t xml:space="preserve">esto permite </w:t>
      </w:r>
      <w:r w:rsidRPr="002647D1">
        <w:rPr>
          <w:rFonts w:eastAsia="Times New Roman"/>
        </w:rPr>
        <w:t>atender parte del circulante.</w:t>
      </w:r>
    </w:p>
    <w:p w14:paraId="3F347D53" w14:textId="01E6261B" w:rsidR="00FD0F3B" w:rsidRPr="002647D1" w:rsidRDefault="00FD0F3B" w:rsidP="00E636AE">
      <w:pPr>
        <w:numPr>
          <w:ilvl w:val="0"/>
          <w:numId w:val="7"/>
        </w:numPr>
        <w:rPr>
          <w:rFonts w:eastAsia="Times New Roman"/>
        </w:rPr>
      </w:pPr>
      <w:r w:rsidRPr="002647D1">
        <w:rPr>
          <w:rFonts w:eastAsia="Times New Roman"/>
          <w:b/>
          <w:bCs/>
        </w:rPr>
        <w:t>Circulante en trámite:</w:t>
      </w:r>
      <w:r w:rsidRPr="002647D1">
        <w:rPr>
          <w:rFonts w:eastAsia="Times New Roman"/>
        </w:rPr>
        <w:t xml:space="preserve"> </w:t>
      </w:r>
      <w:r w:rsidRPr="00A16F09">
        <w:rPr>
          <w:rFonts w:eastAsia="Times New Roman"/>
        </w:rPr>
        <w:t>en enero 202</w:t>
      </w:r>
      <w:r w:rsidR="00242D1C" w:rsidRPr="00A16F09">
        <w:rPr>
          <w:rFonts w:eastAsia="Times New Roman"/>
        </w:rPr>
        <w:t>2</w:t>
      </w:r>
      <w:r w:rsidRPr="00A16F09">
        <w:rPr>
          <w:rFonts w:eastAsia="Times New Roman"/>
        </w:rPr>
        <w:t xml:space="preserve"> se obtuvo un circulante de </w:t>
      </w:r>
      <w:r w:rsidR="00242D1C" w:rsidRPr="00A16F09">
        <w:rPr>
          <w:rFonts w:eastAsia="Times New Roman"/>
        </w:rPr>
        <w:t xml:space="preserve">487 </w:t>
      </w:r>
      <w:r w:rsidRPr="00A16F09">
        <w:rPr>
          <w:rFonts w:eastAsia="Times New Roman"/>
        </w:rPr>
        <w:t xml:space="preserve">asuntos y para el mes de </w:t>
      </w:r>
      <w:r w:rsidR="00242D1C" w:rsidRPr="00A16F09">
        <w:rPr>
          <w:rFonts w:eastAsia="Times New Roman"/>
        </w:rPr>
        <w:t>diciembre</w:t>
      </w:r>
      <w:r w:rsidRPr="00A16F09">
        <w:rPr>
          <w:rFonts w:eastAsia="Times New Roman"/>
        </w:rPr>
        <w:t xml:space="preserve"> 2022</w:t>
      </w:r>
      <w:r w:rsidR="00C76A83">
        <w:rPr>
          <w:rFonts w:eastAsia="Times New Roman"/>
        </w:rPr>
        <w:t xml:space="preserve"> se observa un circulante de 167 asuntos, por lo que</w:t>
      </w:r>
      <w:r w:rsidRPr="00A16F09">
        <w:rPr>
          <w:rFonts w:eastAsia="Times New Roman"/>
        </w:rPr>
        <w:t xml:space="preserve"> se ha disminuido en un </w:t>
      </w:r>
      <w:r w:rsidR="00242D1C" w:rsidRPr="00A16F09">
        <w:rPr>
          <w:rFonts w:eastAsia="Times New Roman"/>
        </w:rPr>
        <w:t>67</w:t>
      </w:r>
      <w:r w:rsidRPr="00A16F09">
        <w:rPr>
          <w:rFonts w:eastAsia="Times New Roman"/>
        </w:rPr>
        <w:t xml:space="preserve">%. </w:t>
      </w:r>
      <w:r w:rsidR="00C76A83">
        <w:rPr>
          <w:rFonts w:eastAsia="Times New Roman"/>
        </w:rPr>
        <w:t xml:space="preserve">Es importante mencionar que, </w:t>
      </w:r>
      <w:r w:rsidR="00E636AE">
        <w:rPr>
          <w:rFonts w:eastAsia="Times New Roman"/>
        </w:rPr>
        <w:t xml:space="preserve">a inicios del seguimiento </w:t>
      </w:r>
      <w:r w:rsidR="00C76A83">
        <w:rPr>
          <w:rFonts w:eastAsia="Times New Roman"/>
        </w:rPr>
        <w:t xml:space="preserve">en enero 2021 el Juzgado </w:t>
      </w:r>
      <w:r w:rsidR="00E636AE">
        <w:rPr>
          <w:rFonts w:eastAsia="Times New Roman"/>
        </w:rPr>
        <w:t xml:space="preserve">presentaba </w:t>
      </w:r>
      <w:r w:rsidR="00C76A83">
        <w:rPr>
          <w:rFonts w:eastAsia="Times New Roman"/>
        </w:rPr>
        <w:t xml:space="preserve">un circulante en trámite de 630 asuntos. </w:t>
      </w:r>
    </w:p>
    <w:p w14:paraId="5BB8B982" w14:textId="27CA0FA1" w:rsidR="00FD0F3B" w:rsidRPr="00A16F09" w:rsidRDefault="00FD0F3B" w:rsidP="00E636AE">
      <w:pPr>
        <w:numPr>
          <w:ilvl w:val="0"/>
          <w:numId w:val="7"/>
        </w:numPr>
        <w:rPr>
          <w:rFonts w:eastAsia="Times New Roman"/>
        </w:rPr>
      </w:pPr>
      <w:r w:rsidRPr="00A16F09">
        <w:rPr>
          <w:rFonts w:eastAsia="Times New Roman"/>
          <w:b/>
          <w:bCs/>
        </w:rPr>
        <w:t>Duración promedio de desestimaciones y sobreseimientos:</w:t>
      </w:r>
      <w:r w:rsidRPr="00A16F09">
        <w:rPr>
          <w:rFonts w:eastAsia="Times New Roman"/>
        </w:rPr>
        <w:t xml:space="preserve"> el despacho ha mantenido estable esta variable por debajo de los 30 días, con un promedio de mensual de 1</w:t>
      </w:r>
      <w:r w:rsidR="00242D1C" w:rsidRPr="00A16F09">
        <w:rPr>
          <w:rFonts w:eastAsia="Times New Roman"/>
        </w:rPr>
        <w:t>3</w:t>
      </w:r>
      <w:r w:rsidRPr="00A16F09">
        <w:rPr>
          <w:rFonts w:eastAsia="Times New Roman"/>
        </w:rPr>
        <w:t xml:space="preserve"> días en desestimaciones y </w:t>
      </w:r>
      <w:r w:rsidR="00242D1C" w:rsidRPr="00A16F09">
        <w:rPr>
          <w:rFonts w:eastAsia="Times New Roman"/>
        </w:rPr>
        <w:t>21</w:t>
      </w:r>
      <w:r w:rsidRPr="00A16F09">
        <w:rPr>
          <w:rFonts w:eastAsia="Times New Roman"/>
        </w:rPr>
        <w:t xml:space="preserve"> días en sobreseimientos.</w:t>
      </w:r>
    </w:p>
    <w:p w14:paraId="58B1A0B1" w14:textId="40E6AF85" w:rsidR="00FD0F3B" w:rsidRPr="00A16F09" w:rsidRDefault="00FD0F3B" w:rsidP="00FD0F3B">
      <w:pPr>
        <w:numPr>
          <w:ilvl w:val="0"/>
          <w:numId w:val="7"/>
        </w:numPr>
        <w:rPr>
          <w:rFonts w:eastAsia="Times New Roman"/>
        </w:rPr>
      </w:pPr>
      <w:r w:rsidRPr="00A16F09">
        <w:rPr>
          <w:rFonts w:eastAsia="Times New Roman"/>
          <w:b/>
          <w:bCs/>
        </w:rPr>
        <w:lastRenderedPageBreak/>
        <w:t>Plazo promedio de espera de resolución de recursos de II instancia:</w:t>
      </w:r>
      <w:r w:rsidRPr="00A16F09">
        <w:rPr>
          <w:rFonts w:eastAsia="Times New Roman"/>
        </w:rPr>
        <w:t xml:space="preserve"> estos asuntos </w:t>
      </w:r>
      <w:r w:rsidR="00E636AE">
        <w:rPr>
          <w:rFonts w:eastAsia="Times New Roman"/>
        </w:rPr>
        <w:t xml:space="preserve">se </w:t>
      </w:r>
      <w:r w:rsidR="00E636AE" w:rsidRPr="00A16F09">
        <w:rPr>
          <w:rFonts w:eastAsia="Times New Roman"/>
        </w:rPr>
        <w:t xml:space="preserve">deben atender </w:t>
      </w:r>
      <w:r w:rsidRPr="00A16F09">
        <w:rPr>
          <w:rFonts w:eastAsia="Times New Roman"/>
        </w:rPr>
        <w:t xml:space="preserve">en menos de 28 días, </w:t>
      </w:r>
      <w:r w:rsidR="00A16F09" w:rsidRPr="00A16F09">
        <w:rPr>
          <w:rFonts w:eastAsia="Times New Roman"/>
        </w:rPr>
        <w:t>el despacho en promedio mensual ha</w:t>
      </w:r>
      <w:r w:rsidRPr="00A16F09">
        <w:rPr>
          <w:rFonts w:eastAsia="Times New Roman"/>
        </w:rPr>
        <w:t xml:space="preserve"> atendido los recursos en </w:t>
      </w:r>
      <w:r w:rsidR="00A16F09" w:rsidRPr="00A16F09">
        <w:rPr>
          <w:rFonts w:eastAsia="Times New Roman"/>
        </w:rPr>
        <w:t>35</w:t>
      </w:r>
      <w:r w:rsidRPr="00A16F09">
        <w:rPr>
          <w:rFonts w:eastAsia="Times New Roman"/>
        </w:rPr>
        <w:t xml:space="preserve"> días</w:t>
      </w:r>
      <w:r w:rsidR="00A16F09" w:rsidRPr="00A16F09">
        <w:rPr>
          <w:rFonts w:eastAsia="Times New Roman"/>
        </w:rPr>
        <w:t>.</w:t>
      </w:r>
    </w:p>
    <w:p w14:paraId="316E98CB" w14:textId="62A9343E" w:rsidR="00FD0F3B" w:rsidRPr="002647D1" w:rsidRDefault="00FD0F3B" w:rsidP="00FD0F3B">
      <w:pPr>
        <w:numPr>
          <w:ilvl w:val="0"/>
          <w:numId w:val="7"/>
        </w:numPr>
        <w:rPr>
          <w:rFonts w:eastAsia="Times New Roman"/>
        </w:rPr>
      </w:pPr>
      <w:r w:rsidRPr="002647D1">
        <w:rPr>
          <w:rFonts w:eastAsia="Times New Roman"/>
          <w:b/>
          <w:bCs/>
        </w:rPr>
        <w:t>Plazo promedio de auto apertura a juicio</w:t>
      </w:r>
      <w:r w:rsidRPr="002647D1">
        <w:rPr>
          <w:rFonts w:eastAsia="Times New Roman"/>
        </w:rPr>
        <w:t xml:space="preserve">: en promedio mensual </w:t>
      </w:r>
      <w:r w:rsidR="00A16F09">
        <w:rPr>
          <w:rFonts w:eastAsia="Times New Roman"/>
        </w:rPr>
        <w:t>h</w:t>
      </w:r>
      <w:r w:rsidRPr="002647D1">
        <w:rPr>
          <w:rFonts w:eastAsia="Times New Roman"/>
        </w:rPr>
        <w:t xml:space="preserve">a tenido una duración de </w:t>
      </w:r>
      <w:r w:rsidR="00242D1C" w:rsidRPr="002647D1">
        <w:rPr>
          <w:rFonts w:eastAsia="Times New Roman"/>
        </w:rPr>
        <w:t xml:space="preserve">256 </w:t>
      </w:r>
      <w:r w:rsidRPr="002647D1">
        <w:rPr>
          <w:rFonts w:eastAsia="Times New Roman"/>
        </w:rPr>
        <w:t xml:space="preserve">días, por encima del parámetro, </w:t>
      </w:r>
      <w:r w:rsidR="00A16F09">
        <w:rPr>
          <w:rFonts w:eastAsia="Times New Roman"/>
        </w:rPr>
        <w:t>se debe recordar que hay asuntos que presentan situaciones que extienden el proceso como la declaratoria de rebeldía, los incumplimiento de medidas alternas, entre otros.</w:t>
      </w:r>
    </w:p>
    <w:p w14:paraId="7AE86C33" w14:textId="4AC529F3" w:rsidR="00FD0F3B" w:rsidRPr="00A16F09" w:rsidRDefault="00FD0F3B" w:rsidP="00FD0F3B">
      <w:pPr>
        <w:numPr>
          <w:ilvl w:val="0"/>
          <w:numId w:val="7"/>
        </w:numPr>
        <w:rPr>
          <w:rFonts w:eastAsia="Times New Roman"/>
        </w:rPr>
      </w:pPr>
      <w:r w:rsidRPr="00A16F09">
        <w:rPr>
          <w:rFonts w:eastAsia="Times New Roman"/>
          <w:b/>
          <w:bCs/>
        </w:rPr>
        <w:t>Plazo de espera de realización de audiencia:</w:t>
      </w:r>
      <w:r w:rsidRPr="00A16F09">
        <w:rPr>
          <w:rFonts w:eastAsia="Times New Roman"/>
        </w:rPr>
        <w:t xml:space="preserve">  de </w:t>
      </w:r>
      <w:r w:rsidR="00A16F09" w:rsidRPr="00A16F09">
        <w:rPr>
          <w:rFonts w:eastAsia="Times New Roman"/>
        </w:rPr>
        <w:t>enero a</w:t>
      </w:r>
      <w:r w:rsidRPr="00A16F09">
        <w:rPr>
          <w:rFonts w:eastAsia="Times New Roman"/>
        </w:rPr>
        <w:t xml:space="preserve"> </w:t>
      </w:r>
      <w:r w:rsidR="00242D1C" w:rsidRPr="00A16F09">
        <w:rPr>
          <w:rFonts w:eastAsia="Times New Roman"/>
        </w:rPr>
        <w:t>diciembre</w:t>
      </w:r>
      <w:r w:rsidRPr="00A16F09">
        <w:rPr>
          <w:rFonts w:eastAsia="Times New Roman"/>
        </w:rPr>
        <w:t xml:space="preserve"> 2022 se tuvo una disminución del </w:t>
      </w:r>
      <w:r w:rsidR="00750EA0" w:rsidRPr="00A16F09">
        <w:rPr>
          <w:rFonts w:eastAsia="Times New Roman"/>
        </w:rPr>
        <w:t>58</w:t>
      </w:r>
      <w:r w:rsidRPr="00A16F09">
        <w:rPr>
          <w:rFonts w:eastAsia="Times New Roman"/>
        </w:rPr>
        <w:t xml:space="preserve">%. </w:t>
      </w:r>
      <w:r w:rsidR="00703D16">
        <w:rPr>
          <w:rFonts w:eastAsia="Times New Roman"/>
        </w:rPr>
        <w:t>En enero 2021 presentaba un plazo de 232 días y a diciembre 2022 tuvo un plazo de 71 días.</w:t>
      </w:r>
    </w:p>
    <w:p w14:paraId="6AFECA15" w14:textId="4E0D56D2" w:rsidR="00750EA0" w:rsidRPr="002647D1" w:rsidRDefault="00A16F09" w:rsidP="00FD0F3B">
      <w:pPr>
        <w:numPr>
          <w:ilvl w:val="0"/>
          <w:numId w:val="7"/>
        </w:numPr>
        <w:rPr>
          <w:rFonts w:eastAsia="Times New Roman"/>
        </w:rPr>
      </w:pPr>
      <w:r>
        <w:rPr>
          <w:rFonts w:eastAsia="Times New Roman"/>
          <w:b/>
          <w:bCs/>
        </w:rPr>
        <w:t>Porcentaje de e</w:t>
      </w:r>
      <w:r w:rsidR="00750EA0" w:rsidRPr="002647D1">
        <w:rPr>
          <w:rFonts w:eastAsia="Times New Roman"/>
          <w:b/>
          <w:bCs/>
        </w:rPr>
        <w:t>fectividad</w:t>
      </w:r>
      <w:r>
        <w:rPr>
          <w:rFonts w:eastAsia="Times New Roman"/>
          <w:b/>
          <w:bCs/>
        </w:rPr>
        <w:t xml:space="preserve"> de realización de audiencias preliminares:</w:t>
      </w:r>
      <w:r w:rsidR="00750EA0" w:rsidRPr="002647D1">
        <w:rPr>
          <w:rFonts w:eastAsia="Times New Roman"/>
          <w:b/>
          <w:bCs/>
        </w:rPr>
        <w:t xml:space="preserve"> </w:t>
      </w:r>
      <w:r>
        <w:rPr>
          <w:rFonts w:eastAsia="Times New Roman"/>
        </w:rPr>
        <w:t xml:space="preserve">el despacho tuvo un promedio mensual del </w:t>
      </w:r>
      <w:r w:rsidR="00750EA0" w:rsidRPr="00A16F09">
        <w:rPr>
          <w:rFonts w:eastAsia="Times New Roman"/>
        </w:rPr>
        <w:t>72%</w:t>
      </w:r>
      <w:r>
        <w:rPr>
          <w:rFonts w:eastAsia="Times New Roman"/>
        </w:rPr>
        <w:t>, el cual se encuentra entre el parámetro estándar establecido.</w:t>
      </w:r>
    </w:p>
    <w:p w14:paraId="418BD32B" w14:textId="0E527F5A" w:rsidR="00FD0F3B" w:rsidRPr="00A16F09" w:rsidRDefault="00FD0F3B" w:rsidP="00FD0F3B">
      <w:pPr>
        <w:numPr>
          <w:ilvl w:val="0"/>
          <w:numId w:val="7"/>
        </w:numPr>
        <w:rPr>
          <w:rFonts w:eastAsia="Times New Roman"/>
        </w:rPr>
      </w:pPr>
      <w:r w:rsidRPr="00A16F09">
        <w:rPr>
          <w:rFonts w:eastAsia="Times New Roman"/>
          <w:b/>
          <w:bCs/>
        </w:rPr>
        <w:t>Porcentaje de cumplimiento de las audiencias señaladas</w:t>
      </w:r>
      <w:r w:rsidRPr="00A16F09">
        <w:rPr>
          <w:rFonts w:eastAsia="Times New Roman"/>
        </w:rPr>
        <w:t>: el despacho tiene un promedio del 1</w:t>
      </w:r>
      <w:r w:rsidR="00750EA0" w:rsidRPr="00A16F09">
        <w:rPr>
          <w:rFonts w:eastAsia="Times New Roman"/>
        </w:rPr>
        <w:t>29</w:t>
      </w:r>
      <w:r w:rsidRPr="00A16F09">
        <w:rPr>
          <w:rFonts w:eastAsia="Times New Roman"/>
        </w:rPr>
        <w:t>% del cumplimiento de la cuota de señalar al menos tres audiencias diarias.</w:t>
      </w:r>
    </w:p>
    <w:p w14:paraId="2C30EF2A" w14:textId="5960A66E" w:rsidR="00FD0F3B" w:rsidRDefault="00FD0F3B" w:rsidP="00FD0F3B">
      <w:pPr>
        <w:numPr>
          <w:ilvl w:val="0"/>
          <w:numId w:val="7"/>
        </w:numPr>
        <w:rPr>
          <w:rFonts w:eastAsia="Times New Roman"/>
        </w:rPr>
      </w:pPr>
      <w:r w:rsidRPr="00A16F09">
        <w:rPr>
          <w:rFonts w:eastAsia="Times New Roman"/>
          <w:b/>
          <w:bCs/>
        </w:rPr>
        <w:t>Porcentaje de rendimiento de las personas juzgadoras:</w:t>
      </w:r>
      <w:r w:rsidRPr="00A16F09">
        <w:rPr>
          <w:rFonts w:eastAsia="Times New Roman"/>
        </w:rPr>
        <w:t xml:space="preserve"> el promedio es del </w:t>
      </w:r>
      <w:r w:rsidR="00750EA0" w:rsidRPr="00A16F09">
        <w:rPr>
          <w:rFonts w:eastAsia="Times New Roman"/>
        </w:rPr>
        <w:t>120</w:t>
      </w:r>
      <w:r w:rsidRPr="00A16F09">
        <w:rPr>
          <w:rFonts w:eastAsia="Times New Roman"/>
        </w:rPr>
        <w:t>%%, la oficina cumple con la segunda cuota estipulada en el modelo de seis resoluciones diarias.</w:t>
      </w:r>
    </w:p>
    <w:p w14:paraId="6BDDBF99" w14:textId="77777777" w:rsidR="00002A5C" w:rsidRPr="00A16F09" w:rsidRDefault="00002A5C" w:rsidP="00002A5C">
      <w:pPr>
        <w:ind w:left="720"/>
        <w:rPr>
          <w:rFonts w:eastAsia="Times New Roman"/>
        </w:rPr>
      </w:pPr>
    </w:p>
    <w:p w14:paraId="25DA9224" w14:textId="5592DF9B" w:rsidR="0085351D" w:rsidRDefault="00002A5C" w:rsidP="0085351D">
      <w:pPr>
        <w:pStyle w:val="Ttulo1"/>
        <w:numPr>
          <w:ilvl w:val="0"/>
          <w:numId w:val="2"/>
        </w:numPr>
        <w:rPr>
          <w:rFonts w:cs="Arial"/>
          <w:sz w:val="24"/>
          <w:szCs w:val="24"/>
        </w:rPr>
      </w:pPr>
      <w:r w:rsidRPr="006014E9">
        <w:rPr>
          <w:rFonts w:cs="Arial"/>
          <w:sz w:val="24"/>
          <w:szCs w:val="24"/>
        </w:rPr>
        <w:t>Hallazgos y conclusiones</w:t>
      </w:r>
    </w:p>
    <w:p w14:paraId="7E991007" w14:textId="0094D016" w:rsidR="008C3ECC" w:rsidRPr="008C3ECC" w:rsidRDefault="008C3ECC" w:rsidP="008C3ECC">
      <w:r w:rsidRPr="008C3ECC">
        <w:t xml:space="preserve">Producto del </w:t>
      </w:r>
      <w:r>
        <w:t xml:space="preserve">seguimiento </w:t>
      </w:r>
      <w:r w:rsidRPr="008C3ECC">
        <w:t>realizado en el Juzgado, se identificaron hallazgos potenciales a oportunidades de mejora que a continuación se especifican e integran en conjunto con el plan de trabajo.</w:t>
      </w:r>
    </w:p>
    <w:p w14:paraId="243A8CCD" w14:textId="2E9E797E" w:rsidR="002B1CC8" w:rsidRDefault="008C3ECC" w:rsidP="002B1CC8">
      <w:pPr>
        <w:pStyle w:val="Prrafodelista"/>
        <w:numPr>
          <w:ilvl w:val="1"/>
          <w:numId w:val="2"/>
        </w:numPr>
        <w:suppressAutoHyphens w:val="0"/>
        <w:spacing w:after="240" w:line="276" w:lineRule="auto"/>
        <w:rPr>
          <w:rFonts w:eastAsia="Calibri"/>
          <w:sz w:val="22"/>
          <w:szCs w:val="22"/>
          <w:lang w:eastAsia="es-ES"/>
        </w:rPr>
      </w:pPr>
      <w:r>
        <w:rPr>
          <w:sz w:val="22"/>
          <w:szCs w:val="22"/>
        </w:rPr>
        <w:t>Al verificar</w:t>
      </w:r>
      <w:r w:rsidR="002B1CC8">
        <w:rPr>
          <w:sz w:val="22"/>
          <w:szCs w:val="22"/>
        </w:rPr>
        <w:t xml:space="preserve"> el organigrama </w:t>
      </w:r>
      <w:r>
        <w:rPr>
          <w:sz w:val="22"/>
          <w:szCs w:val="22"/>
        </w:rPr>
        <w:t xml:space="preserve">se observa que, el Juzgado cuenta </w:t>
      </w:r>
      <w:r w:rsidR="002B1CC8">
        <w:rPr>
          <w:sz w:val="22"/>
          <w:szCs w:val="22"/>
        </w:rPr>
        <w:t>con un recurso adicional de una plaza de Jueza o Juez</w:t>
      </w:r>
      <w:r w:rsidR="002B1CC8" w:rsidRPr="00581C83">
        <w:rPr>
          <w:sz w:val="22"/>
          <w:szCs w:val="22"/>
        </w:rPr>
        <w:t>,</w:t>
      </w:r>
      <w:r w:rsidR="002B1CC8">
        <w:rPr>
          <w:sz w:val="22"/>
          <w:szCs w:val="22"/>
        </w:rPr>
        <w:t xml:space="preserve"> </w:t>
      </w:r>
      <w:r w:rsidR="002B1CC8" w:rsidRPr="00581C83">
        <w:rPr>
          <w:sz w:val="22"/>
          <w:szCs w:val="22"/>
        </w:rPr>
        <w:t>en atención en el oficio 8447-2021, en el cual se trascribe el acuerdo del Consejo Superior aprobado en sesión 82-2021 celebrada el 21 de setiembre del2021 articulo LVI</w:t>
      </w:r>
      <w:r w:rsidR="002B1CC8">
        <w:rPr>
          <w:sz w:val="22"/>
          <w:szCs w:val="22"/>
        </w:rPr>
        <w:t xml:space="preserve">, donde se acuerda que una plaza Juez del Juzgado Penal de Liberia sea trasladada al </w:t>
      </w:r>
      <w:r w:rsidR="002B1CC8" w:rsidRPr="002B1CC8">
        <w:rPr>
          <w:sz w:val="22"/>
          <w:szCs w:val="22"/>
        </w:rPr>
        <w:t>Centro de Apoyo, Coordinación y Mejoramiento de la Función Jurisdiccional</w:t>
      </w:r>
      <w:r w:rsidR="002B1CC8">
        <w:rPr>
          <w:sz w:val="22"/>
          <w:szCs w:val="22"/>
        </w:rPr>
        <w:t xml:space="preserve"> y ésta sea asignada a un juzgado penal de la zona de Guanacaste que presente necesidad del recurso. La oficina que presentaba necesidad de recurso humano adicional para atender la carga de trabajo era el Juzgado Penal de Santa Cruz, razón por la cual fue asignada en la oficina desde el 2022</w:t>
      </w:r>
      <w:r w:rsidR="00735F60">
        <w:rPr>
          <w:sz w:val="22"/>
          <w:szCs w:val="22"/>
        </w:rPr>
        <w:t>.</w:t>
      </w:r>
    </w:p>
    <w:p w14:paraId="22A14EB0" w14:textId="15DDAD57" w:rsidR="005A2C22" w:rsidRPr="005A2C22" w:rsidRDefault="008C3ECC" w:rsidP="005A2C22">
      <w:pPr>
        <w:pStyle w:val="Prrafodelista"/>
        <w:numPr>
          <w:ilvl w:val="1"/>
          <w:numId w:val="2"/>
        </w:numPr>
        <w:suppressAutoHyphens w:val="0"/>
        <w:spacing w:after="240" w:line="276" w:lineRule="auto"/>
        <w:rPr>
          <w:rFonts w:eastAsia="Calibri"/>
          <w:sz w:val="22"/>
          <w:szCs w:val="22"/>
          <w:lang w:eastAsia="es-ES"/>
        </w:rPr>
      </w:pPr>
      <w:r>
        <w:rPr>
          <w:rFonts w:eastAsia="Calibri"/>
          <w:sz w:val="22"/>
          <w:szCs w:val="22"/>
          <w:lang w:eastAsia="es-ES"/>
        </w:rPr>
        <w:t xml:space="preserve">Al revisar el equipo de mejora del </w:t>
      </w:r>
      <w:r w:rsidR="005A2C22">
        <w:rPr>
          <w:rFonts w:eastAsia="Calibri"/>
          <w:sz w:val="22"/>
          <w:szCs w:val="22"/>
          <w:lang w:eastAsia="es-ES"/>
        </w:rPr>
        <w:t>Juzgado Penal</w:t>
      </w:r>
      <w:r>
        <w:rPr>
          <w:rFonts w:eastAsia="Calibri"/>
          <w:sz w:val="22"/>
          <w:szCs w:val="22"/>
          <w:lang w:eastAsia="es-ES"/>
        </w:rPr>
        <w:t xml:space="preserve">, se </w:t>
      </w:r>
      <w:r w:rsidR="005A2C22">
        <w:rPr>
          <w:rFonts w:eastAsia="Calibri"/>
          <w:sz w:val="22"/>
          <w:szCs w:val="22"/>
          <w:lang w:eastAsia="es-ES"/>
        </w:rPr>
        <w:t xml:space="preserve">determina </w:t>
      </w:r>
      <w:r>
        <w:rPr>
          <w:rFonts w:eastAsia="Calibri"/>
          <w:sz w:val="22"/>
          <w:szCs w:val="22"/>
          <w:lang w:eastAsia="es-ES"/>
        </w:rPr>
        <w:t xml:space="preserve">que fue modificado </w:t>
      </w:r>
      <w:r w:rsidR="005A2C22">
        <w:rPr>
          <w:rFonts w:eastAsia="Calibri"/>
          <w:sz w:val="22"/>
          <w:szCs w:val="22"/>
          <w:lang w:eastAsia="es-ES"/>
        </w:rPr>
        <w:t>con</w:t>
      </w:r>
      <w:r w:rsidR="005A2C22" w:rsidRPr="002B1CC8">
        <w:rPr>
          <w:rFonts w:eastAsia="Calibri"/>
          <w:sz w:val="22"/>
          <w:szCs w:val="22"/>
          <w:lang w:eastAsia="es-ES"/>
        </w:rPr>
        <w:t xml:space="preserve"> la inclusión de todo el personal</w:t>
      </w:r>
      <w:r w:rsidR="005A2C22">
        <w:rPr>
          <w:rFonts w:eastAsia="Calibri"/>
          <w:sz w:val="22"/>
          <w:szCs w:val="22"/>
          <w:lang w:eastAsia="es-ES"/>
        </w:rPr>
        <w:t xml:space="preserve"> con la finalidad de que la información sea transparente. Cabe señalar </w:t>
      </w:r>
      <w:r w:rsidR="005A2C22">
        <w:rPr>
          <w:rFonts w:eastAsia="Calibri"/>
          <w:sz w:val="22"/>
          <w:szCs w:val="22"/>
          <w:lang w:eastAsia="es-ES"/>
        </w:rPr>
        <w:lastRenderedPageBreak/>
        <w:t>que, cada modificación que se realiza al equipo de mejora debe quedar en las actas de reuniones como parte del Modelo implementado.</w:t>
      </w:r>
    </w:p>
    <w:p w14:paraId="0A5E3A4D" w14:textId="6DEA623E" w:rsidR="002B1CC8" w:rsidRPr="00443BE8" w:rsidRDefault="008C3ECC" w:rsidP="00443BE8">
      <w:pPr>
        <w:pStyle w:val="Prrafodelista"/>
        <w:numPr>
          <w:ilvl w:val="1"/>
          <w:numId w:val="2"/>
        </w:numPr>
        <w:suppressAutoHyphens w:val="0"/>
        <w:spacing w:after="240" w:line="276" w:lineRule="auto"/>
        <w:rPr>
          <w:rFonts w:eastAsia="Calibri"/>
          <w:sz w:val="22"/>
          <w:szCs w:val="22"/>
          <w:lang w:eastAsia="es-ES"/>
        </w:rPr>
      </w:pPr>
      <w:r>
        <w:rPr>
          <w:rFonts w:eastAsia="Calibri"/>
          <w:sz w:val="22"/>
          <w:szCs w:val="22"/>
          <w:lang w:eastAsia="es-ES"/>
        </w:rPr>
        <w:t>Con el análisis de las variables estadísticas del Juzgado, s</w:t>
      </w:r>
      <w:r w:rsidR="0085351D" w:rsidRPr="0085351D">
        <w:rPr>
          <w:rFonts w:eastAsia="Calibri"/>
          <w:sz w:val="22"/>
          <w:szCs w:val="22"/>
          <w:lang w:eastAsia="es-ES"/>
        </w:rPr>
        <w:t>e mantiene la necesidad de</w:t>
      </w:r>
      <w:r>
        <w:rPr>
          <w:rFonts w:eastAsia="Calibri"/>
          <w:sz w:val="22"/>
          <w:szCs w:val="22"/>
          <w:lang w:eastAsia="es-ES"/>
        </w:rPr>
        <w:t xml:space="preserve"> contar con</w:t>
      </w:r>
      <w:r w:rsidR="0085351D" w:rsidRPr="0085351D">
        <w:rPr>
          <w:rFonts w:eastAsia="Calibri"/>
          <w:sz w:val="22"/>
          <w:szCs w:val="22"/>
          <w:lang w:eastAsia="es-ES"/>
        </w:rPr>
        <w:t xml:space="preserve"> un recurso adicional de plaza de Jueza o Juez </w:t>
      </w:r>
      <w:r w:rsidR="00443BE8">
        <w:rPr>
          <w:rFonts w:eastAsia="Calibri"/>
          <w:sz w:val="22"/>
          <w:szCs w:val="22"/>
          <w:lang w:eastAsia="es-ES"/>
        </w:rPr>
        <w:t>para atender la</w:t>
      </w:r>
      <w:r w:rsidR="0085351D" w:rsidRPr="0085351D">
        <w:rPr>
          <w:rFonts w:eastAsia="Calibri"/>
          <w:sz w:val="22"/>
          <w:szCs w:val="22"/>
          <w:lang w:eastAsia="es-ES"/>
        </w:rPr>
        <w:t xml:space="preserve"> carga de trabajo</w:t>
      </w:r>
      <w:r w:rsidR="002B1CC8">
        <w:rPr>
          <w:rFonts w:eastAsia="Calibri"/>
          <w:sz w:val="22"/>
          <w:szCs w:val="22"/>
          <w:lang w:eastAsia="es-ES"/>
        </w:rPr>
        <w:t>, tal como se visualiza en el apartado 5 de análisis de indicadores de gestión la entrada de los asuntos principales supera los parámetros, siendo los parámetros un promedio mensual de la carga de trabajo de cinco años del Juzgado Penal</w:t>
      </w:r>
      <w:r w:rsidR="0085351D" w:rsidRPr="0085351D">
        <w:rPr>
          <w:rFonts w:eastAsia="Calibri"/>
          <w:sz w:val="22"/>
          <w:szCs w:val="22"/>
          <w:lang w:eastAsia="es-ES"/>
        </w:rPr>
        <w:t xml:space="preserve">. </w:t>
      </w:r>
      <w:r w:rsidR="00443BE8">
        <w:rPr>
          <w:rFonts w:eastAsia="Calibri"/>
          <w:sz w:val="22"/>
          <w:szCs w:val="22"/>
          <w:lang w:eastAsia="es-ES"/>
        </w:rPr>
        <w:t xml:space="preserve">Con </w:t>
      </w:r>
      <w:r w:rsidR="00443BE8" w:rsidRPr="00443BE8">
        <w:rPr>
          <w:rFonts w:eastAsia="Calibri"/>
          <w:sz w:val="22"/>
          <w:szCs w:val="22"/>
          <w:lang w:eastAsia="es-ES"/>
        </w:rPr>
        <w:t>l</w:t>
      </w:r>
      <w:r w:rsidR="0085351D" w:rsidRPr="00443BE8">
        <w:rPr>
          <w:sz w:val="22"/>
          <w:szCs w:val="22"/>
        </w:rPr>
        <w:t xml:space="preserve">a implementación del modelo de tramitación y el dotar </w:t>
      </w:r>
      <w:r w:rsidR="00443BE8">
        <w:rPr>
          <w:sz w:val="22"/>
          <w:szCs w:val="22"/>
        </w:rPr>
        <w:t xml:space="preserve">con </w:t>
      </w:r>
      <w:r w:rsidR="0085351D" w:rsidRPr="00443BE8">
        <w:rPr>
          <w:sz w:val="22"/>
          <w:szCs w:val="22"/>
        </w:rPr>
        <w:t xml:space="preserve">un recurso adicional de plaza de Juez o Jueza se </w:t>
      </w:r>
      <w:r w:rsidR="002B1CC8" w:rsidRPr="00443BE8">
        <w:rPr>
          <w:sz w:val="22"/>
          <w:szCs w:val="22"/>
        </w:rPr>
        <w:t>confirma</w:t>
      </w:r>
      <w:r w:rsidR="0085351D" w:rsidRPr="00443BE8">
        <w:rPr>
          <w:sz w:val="22"/>
          <w:szCs w:val="22"/>
        </w:rPr>
        <w:t xml:space="preserve"> la factibilidad del Proyecto Penal y las propuestas realizadas en el informe 230-PLA-MI-2022</w:t>
      </w:r>
      <w:r w:rsidR="002B1CC8" w:rsidRPr="00443BE8">
        <w:rPr>
          <w:sz w:val="22"/>
          <w:szCs w:val="22"/>
        </w:rPr>
        <w:t xml:space="preserve"> porque se logra </w:t>
      </w:r>
      <w:r w:rsidR="0085351D" w:rsidRPr="00443BE8">
        <w:rPr>
          <w:sz w:val="22"/>
          <w:szCs w:val="22"/>
        </w:rPr>
        <w:t>disminu</w:t>
      </w:r>
      <w:r w:rsidR="002B1CC8" w:rsidRPr="00443BE8">
        <w:rPr>
          <w:sz w:val="22"/>
          <w:szCs w:val="22"/>
        </w:rPr>
        <w:t>ir</w:t>
      </w:r>
      <w:r w:rsidR="0085351D" w:rsidRPr="00443BE8">
        <w:rPr>
          <w:sz w:val="22"/>
          <w:szCs w:val="22"/>
        </w:rPr>
        <w:t xml:space="preserve"> los tiempos de agenda, las duraciones de los procesos y </w:t>
      </w:r>
      <w:r w:rsidR="002B1CC8" w:rsidRPr="00443BE8">
        <w:rPr>
          <w:sz w:val="22"/>
          <w:szCs w:val="22"/>
        </w:rPr>
        <w:t xml:space="preserve">equilibrar </w:t>
      </w:r>
      <w:r w:rsidR="0085351D" w:rsidRPr="00443BE8">
        <w:rPr>
          <w:sz w:val="22"/>
          <w:szCs w:val="22"/>
        </w:rPr>
        <w:t>las cargas de trabajo entre el personal de la oficina</w:t>
      </w:r>
      <w:r w:rsidR="002B1CC8" w:rsidRPr="00443BE8">
        <w:rPr>
          <w:sz w:val="22"/>
          <w:szCs w:val="22"/>
        </w:rPr>
        <w:t>.</w:t>
      </w:r>
    </w:p>
    <w:p w14:paraId="56FB325A" w14:textId="77777777" w:rsidR="00A12912" w:rsidRPr="00A12912" w:rsidRDefault="002B1CC8" w:rsidP="00A12912">
      <w:pPr>
        <w:pStyle w:val="Prrafodelista"/>
        <w:numPr>
          <w:ilvl w:val="1"/>
          <w:numId w:val="2"/>
        </w:numPr>
        <w:suppressAutoHyphens w:val="0"/>
        <w:spacing w:after="240" w:line="276" w:lineRule="auto"/>
        <w:rPr>
          <w:rFonts w:eastAsia="Calibri"/>
          <w:sz w:val="22"/>
          <w:szCs w:val="22"/>
          <w:lang w:eastAsia="es-ES"/>
        </w:rPr>
      </w:pPr>
      <w:r w:rsidRPr="0003139B">
        <w:rPr>
          <w:sz w:val="22"/>
          <w:szCs w:val="22"/>
        </w:rPr>
        <w:t xml:space="preserve">Se </w:t>
      </w:r>
      <w:r w:rsidR="0003139B">
        <w:rPr>
          <w:sz w:val="22"/>
          <w:szCs w:val="22"/>
        </w:rPr>
        <w:t>detecta la necesidad de que la oficina se ajuste a la totalidad de los roles de trabajo mencionados en el informe</w:t>
      </w:r>
      <w:r w:rsidR="0003139B" w:rsidRPr="0003139B">
        <w:rPr>
          <w:sz w:val="22"/>
          <w:szCs w:val="22"/>
        </w:rPr>
        <w:t>.</w:t>
      </w:r>
      <w:r w:rsidR="0003139B">
        <w:rPr>
          <w:sz w:val="22"/>
          <w:szCs w:val="22"/>
        </w:rPr>
        <w:t xml:space="preserve"> </w:t>
      </w:r>
      <w:r w:rsidR="0003139B" w:rsidRPr="0003139B">
        <w:rPr>
          <w:sz w:val="22"/>
          <w:szCs w:val="22"/>
        </w:rPr>
        <w:t>Con</w:t>
      </w:r>
      <w:r w:rsidR="00002A5C" w:rsidRPr="0003139B">
        <w:rPr>
          <w:sz w:val="22"/>
          <w:szCs w:val="22"/>
        </w:rPr>
        <w:t xml:space="preserve"> </w:t>
      </w:r>
      <w:r w:rsidR="0003139B" w:rsidRPr="0003139B">
        <w:rPr>
          <w:sz w:val="22"/>
          <w:szCs w:val="22"/>
        </w:rPr>
        <w:t>la estructura de tres personas juzgadoras y cuatro personas técnicas judicial</w:t>
      </w:r>
      <w:r w:rsidR="00002A5C" w:rsidRPr="0003139B">
        <w:rPr>
          <w:sz w:val="22"/>
          <w:szCs w:val="22"/>
        </w:rPr>
        <w:t xml:space="preserve">, </w:t>
      </w:r>
      <w:r w:rsidR="0003139B" w:rsidRPr="0003139B">
        <w:rPr>
          <w:sz w:val="22"/>
          <w:szCs w:val="22"/>
        </w:rPr>
        <w:t>cada persona juzgadora deberá trabajar con una persona técnica judicial encargada de la tramitación de los expedientes y la cuarta persona técnica judicial será la encargada de la manifestación y labores administrativas,</w:t>
      </w:r>
      <w:r w:rsidR="0003139B">
        <w:rPr>
          <w:sz w:val="22"/>
          <w:szCs w:val="22"/>
        </w:rPr>
        <w:t xml:space="preserve"> sin embargo, se detectó que</w:t>
      </w:r>
      <w:r w:rsidR="0003139B" w:rsidRPr="0003139B">
        <w:rPr>
          <w:sz w:val="22"/>
          <w:szCs w:val="22"/>
        </w:rPr>
        <w:t xml:space="preserve"> </w:t>
      </w:r>
      <w:r w:rsidR="00002A5C" w:rsidRPr="0003139B">
        <w:rPr>
          <w:sz w:val="22"/>
          <w:szCs w:val="22"/>
        </w:rPr>
        <w:t>el Juzgado asignó la tramitación de los asuntos que ingresan con desestimación y sobreseimiento oral a la persona técnica judicial encargada de la manifestación</w:t>
      </w:r>
      <w:r w:rsidR="0003139B">
        <w:rPr>
          <w:sz w:val="22"/>
          <w:szCs w:val="22"/>
        </w:rPr>
        <w:t xml:space="preserve">, </w:t>
      </w:r>
      <w:r w:rsidR="00A12912">
        <w:rPr>
          <w:sz w:val="22"/>
          <w:szCs w:val="22"/>
        </w:rPr>
        <w:t xml:space="preserve">por lo que no se encuentra conforme </w:t>
      </w:r>
      <w:r w:rsidR="00002A5C" w:rsidRPr="0003139B">
        <w:rPr>
          <w:sz w:val="22"/>
          <w:szCs w:val="22"/>
        </w:rPr>
        <w:t>al modelo de tramitación</w:t>
      </w:r>
      <w:r w:rsidR="00A12912">
        <w:rPr>
          <w:sz w:val="22"/>
          <w:szCs w:val="22"/>
        </w:rPr>
        <w:t>.</w:t>
      </w:r>
    </w:p>
    <w:p w14:paraId="191C1FAE" w14:textId="77EDFFCD" w:rsidR="00A12912" w:rsidRPr="00443BE8" w:rsidRDefault="00A12912" w:rsidP="00A12912">
      <w:pPr>
        <w:pStyle w:val="Prrafodelista"/>
        <w:numPr>
          <w:ilvl w:val="1"/>
          <w:numId w:val="2"/>
        </w:numPr>
        <w:suppressAutoHyphens w:val="0"/>
        <w:spacing w:after="240" w:line="276" w:lineRule="auto"/>
        <w:rPr>
          <w:rFonts w:eastAsia="Calibri"/>
          <w:sz w:val="22"/>
          <w:szCs w:val="22"/>
          <w:lang w:eastAsia="es-ES"/>
        </w:rPr>
      </w:pPr>
      <w:r w:rsidRPr="00443BE8">
        <w:rPr>
          <w:rFonts w:eastAsia="Calibri"/>
          <w:sz w:val="22"/>
          <w:szCs w:val="22"/>
          <w:lang w:eastAsia="es-ES"/>
        </w:rPr>
        <w:t>Con la revisión de los informes estadísticos mensuales EJ-04 se comprueba que se encuentra pendiente la propuesta de asociar las resoluciones y completar el módulo del sistema</w:t>
      </w:r>
      <w:r w:rsidR="00443BE8">
        <w:rPr>
          <w:rFonts w:eastAsia="Calibri"/>
          <w:sz w:val="22"/>
          <w:szCs w:val="22"/>
          <w:lang w:eastAsia="es-ES"/>
        </w:rPr>
        <w:t xml:space="preserve"> por parte de las personas juzgadoras, debido a que</w:t>
      </w:r>
      <w:r w:rsidRPr="00443BE8">
        <w:rPr>
          <w:rFonts w:eastAsia="Calibri"/>
          <w:sz w:val="22"/>
          <w:szCs w:val="22"/>
          <w:lang w:eastAsia="es-ES"/>
        </w:rPr>
        <w:t xml:space="preserve"> </w:t>
      </w:r>
      <w:r w:rsidR="00443BE8">
        <w:rPr>
          <w:rFonts w:eastAsia="Calibri"/>
          <w:sz w:val="22"/>
          <w:szCs w:val="22"/>
          <w:lang w:eastAsia="es-ES"/>
        </w:rPr>
        <w:t xml:space="preserve">la información de las resoluciones dictadas </w:t>
      </w:r>
      <w:r w:rsidRPr="00443BE8">
        <w:rPr>
          <w:rFonts w:eastAsia="Calibri"/>
          <w:sz w:val="22"/>
          <w:szCs w:val="22"/>
          <w:lang w:eastAsia="es-ES"/>
        </w:rPr>
        <w:t xml:space="preserve">no se visualizan en </w:t>
      </w:r>
      <w:r w:rsidR="00443BE8">
        <w:rPr>
          <w:rFonts w:eastAsia="Calibri"/>
          <w:sz w:val="22"/>
          <w:szCs w:val="22"/>
          <w:lang w:eastAsia="es-ES"/>
        </w:rPr>
        <w:t>los</w:t>
      </w:r>
      <w:r w:rsidRPr="00443BE8">
        <w:rPr>
          <w:rFonts w:eastAsia="Calibri"/>
          <w:sz w:val="22"/>
          <w:szCs w:val="22"/>
          <w:lang w:eastAsia="es-ES"/>
        </w:rPr>
        <w:t xml:space="preserve"> informe</w:t>
      </w:r>
      <w:r w:rsidR="00443BE8">
        <w:rPr>
          <w:rFonts w:eastAsia="Calibri"/>
          <w:sz w:val="22"/>
          <w:szCs w:val="22"/>
          <w:lang w:eastAsia="es-ES"/>
        </w:rPr>
        <w:t>s</w:t>
      </w:r>
      <w:r w:rsidRPr="00443BE8">
        <w:rPr>
          <w:rFonts w:eastAsia="Calibri"/>
          <w:sz w:val="22"/>
          <w:szCs w:val="22"/>
          <w:lang w:eastAsia="es-ES"/>
        </w:rPr>
        <w:t>, de igual forma las personas juzgadoras requieren de capacitación por parte de DTIC.</w:t>
      </w:r>
    </w:p>
    <w:p w14:paraId="6111A63D" w14:textId="43307281" w:rsidR="00A12912" w:rsidRPr="00443BE8" w:rsidRDefault="00A12912" w:rsidP="00A12912">
      <w:pPr>
        <w:pStyle w:val="Prrafodelista"/>
        <w:numPr>
          <w:ilvl w:val="1"/>
          <w:numId w:val="2"/>
        </w:numPr>
        <w:suppressAutoHyphens w:val="0"/>
        <w:spacing w:after="240" w:line="276" w:lineRule="auto"/>
        <w:rPr>
          <w:rFonts w:eastAsia="Calibri"/>
          <w:sz w:val="22"/>
          <w:szCs w:val="22"/>
          <w:lang w:eastAsia="es-ES"/>
        </w:rPr>
      </w:pPr>
      <w:r w:rsidRPr="00443BE8">
        <w:rPr>
          <w:rFonts w:eastAsia="Calibri"/>
          <w:sz w:val="22"/>
          <w:szCs w:val="22"/>
          <w:lang w:eastAsia="es-ES"/>
        </w:rPr>
        <w:t>Se verifica el informe estadístico del circulante final del mes de y marzo</w:t>
      </w:r>
      <w:r w:rsidR="00443BE8">
        <w:rPr>
          <w:rFonts w:eastAsia="Calibri"/>
          <w:sz w:val="22"/>
          <w:szCs w:val="22"/>
          <w:lang w:eastAsia="es-ES"/>
        </w:rPr>
        <w:t xml:space="preserve"> 2023</w:t>
      </w:r>
      <w:r w:rsidRPr="00443BE8">
        <w:rPr>
          <w:rFonts w:eastAsia="Calibri"/>
          <w:sz w:val="22"/>
          <w:szCs w:val="22"/>
          <w:lang w:eastAsia="es-ES"/>
        </w:rPr>
        <w:t xml:space="preserve">, y se detectan </w:t>
      </w:r>
      <w:r w:rsidR="00FB4FE5">
        <w:rPr>
          <w:rFonts w:eastAsia="Calibri"/>
          <w:sz w:val="22"/>
          <w:szCs w:val="22"/>
          <w:lang w:eastAsia="es-ES"/>
        </w:rPr>
        <w:t xml:space="preserve">aproximadamente 346 expedientes con </w:t>
      </w:r>
      <w:r w:rsidRPr="00443BE8">
        <w:rPr>
          <w:rFonts w:eastAsia="Calibri"/>
          <w:sz w:val="22"/>
          <w:szCs w:val="22"/>
          <w:lang w:eastAsia="es-ES"/>
        </w:rPr>
        <w:t>inconsistencias en la actualización de la información en el sistema: ubicaciones que no corresponden al estándar, clases de asuntos que no especifican el proceso, estados que no se encuentran actualizados según el nuevo catálogo del sistema</w:t>
      </w:r>
      <w:r w:rsidR="00FB4FE5">
        <w:rPr>
          <w:rFonts w:eastAsia="Calibri"/>
          <w:sz w:val="22"/>
          <w:szCs w:val="22"/>
          <w:lang w:eastAsia="es-ES"/>
        </w:rPr>
        <w:t xml:space="preserve"> y</w:t>
      </w:r>
      <w:r w:rsidRPr="00443BE8">
        <w:rPr>
          <w:rFonts w:eastAsia="Calibri"/>
          <w:sz w:val="22"/>
          <w:szCs w:val="22"/>
          <w:lang w:eastAsia="es-ES"/>
        </w:rPr>
        <w:t xml:space="preserve"> tareas incorrectas. Mediante correo electrónico se remiten las inconsistencias, la explicación y el detalle de </w:t>
      </w:r>
      <w:r w:rsidR="00443BE8">
        <w:rPr>
          <w:rFonts w:eastAsia="Calibri"/>
          <w:sz w:val="22"/>
          <w:szCs w:val="22"/>
          <w:lang w:eastAsia="es-ES"/>
        </w:rPr>
        <w:t xml:space="preserve">los </w:t>
      </w:r>
      <w:r w:rsidRPr="00443BE8">
        <w:rPr>
          <w:rFonts w:eastAsia="Calibri"/>
          <w:sz w:val="22"/>
          <w:szCs w:val="22"/>
          <w:lang w:eastAsia="es-ES"/>
        </w:rPr>
        <w:t>expedientes.</w:t>
      </w:r>
    </w:p>
    <w:p w14:paraId="19641891" w14:textId="4E3B7173" w:rsidR="00A12912" w:rsidRPr="00A12912" w:rsidRDefault="00002A5C" w:rsidP="00A12912">
      <w:pPr>
        <w:pStyle w:val="Prrafodelista"/>
        <w:numPr>
          <w:ilvl w:val="1"/>
          <w:numId w:val="2"/>
        </w:numPr>
        <w:suppressAutoHyphens w:val="0"/>
        <w:spacing w:after="240" w:line="276" w:lineRule="auto"/>
        <w:rPr>
          <w:rFonts w:eastAsia="Calibri"/>
          <w:sz w:val="18"/>
          <w:szCs w:val="18"/>
          <w:lang w:eastAsia="es-ES"/>
        </w:rPr>
      </w:pPr>
      <w:r w:rsidRPr="00A12912">
        <w:rPr>
          <w:sz w:val="22"/>
          <w:szCs w:val="22"/>
        </w:rPr>
        <w:t>Con respecto</w:t>
      </w:r>
      <w:r w:rsidR="00A12912">
        <w:rPr>
          <w:sz w:val="22"/>
          <w:szCs w:val="22"/>
        </w:rPr>
        <w:t xml:space="preserve"> a la implementación del </w:t>
      </w:r>
      <w:r w:rsidRPr="00A12912">
        <w:rPr>
          <w:sz w:val="22"/>
          <w:szCs w:val="22"/>
        </w:rPr>
        <w:t xml:space="preserve">modelo de sostenibilidad, </w:t>
      </w:r>
      <w:r w:rsidR="00A12912">
        <w:rPr>
          <w:sz w:val="22"/>
          <w:szCs w:val="22"/>
        </w:rPr>
        <w:t xml:space="preserve">se menciona que la Profesional a cargo brindó un seguimiento de un año y tres meses como parte del acompañamiento del Proyecto a las oficinas </w:t>
      </w:r>
      <w:r w:rsidR="00443BE8">
        <w:rPr>
          <w:sz w:val="22"/>
          <w:szCs w:val="22"/>
        </w:rPr>
        <w:t>con la finalidad de</w:t>
      </w:r>
      <w:r w:rsidR="00A12912">
        <w:rPr>
          <w:sz w:val="22"/>
          <w:szCs w:val="22"/>
        </w:rPr>
        <w:t xml:space="preserve"> capacitar sobre el uso correcto de las herramientas, atender consultas o situaciones que se presenten con las </w:t>
      </w:r>
      <w:r w:rsidR="00752AAE">
        <w:rPr>
          <w:sz w:val="22"/>
          <w:szCs w:val="22"/>
        </w:rPr>
        <w:t>mismas.</w:t>
      </w:r>
      <w:r w:rsidR="00752AAE" w:rsidRPr="00752AAE">
        <w:t xml:space="preserve"> </w:t>
      </w:r>
      <w:r w:rsidR="00752AAE" w:rsidRPr="00752AAE">
        <w:rPr>
          <w:sz w:val="22"/>
          <w:szCs w:val="22"/>
        </w:rPr>
        <w:t xml:space="preserve">El seguimiento se entrega a la Administración de Santa Cruz el 17 de mayo del 2022  en cumplimiento con el acuerdo del </w:t>
      </w:r>
      <w:r w:rsidR="00752AAE" w:rsidRPr="00752AAE">
        <w:rPr>
          <w:sz w:val="22"/>
          <w:szCs w:val="22"/>
        </w:rPr>
        <w:lastRenderedPageBreak/>
        <w:t>Consejo Superior , en sesión extraordinaria 16-2020 celebrada el 27 de febrero del 2020, artículo LXXIII, en el cual se aprueba las propuestas de mejora en la aplicación del actual Modelo de Seguimiento y Sostenibilidad de proyectos en las oficinas y despachos judiciales (informe 2017-PLA-2020).</w:t>
      </w:r>
    </w:p>
    <w:p w14:paraId="0033E4A6" w14:textId="13EE7166" w:rsidR="00002A5C" w:rsidRPr="00A12912" w:rsidRDefault="00752AAE" w:rsidP="00A12912">
      <w:pPr>
        <w:pStyle w:val="Prrafodelista"/>
        <w:suppressAutoHyphens w:val="0"/>
        <w:spacing w:after="240" w:line="276" w:lineRule="auto"/>
        <w:ind w:left="576"/>
        <w:rPr>
          <w:rFonts w:eastAsia="Calibri"/>
          <w:sz w:val="18"/>
          <w:szCs w:val="18"/>
          <w:lang w:eastAsia="es-ES"/>
        </w:rPr>
      </w:pPr>
      <w:r>
        <w:rPr>
          <w:sz w:val="22"/>
          <w:szCs w:val="22"/>
        </w:rPr>
        <w:t xml:space="preserve">Para fines de este informe </w:t>
      </w:r>
      <w:r w:rsidR="00002A5C" w:rsidRPr="00A12912">
        <w:rPr>
          <w:sz w:val="22"/>
          <w:szCs w:val="22"/>
        </w:rPr>
        <w:t>se revisa</w:t>
      </w:r>
      <w:r>
        <w:rPr>
          <w:sz w:val="22"/>
          <w:szCs w:val="22"/>
        </w:rPr>
        <w:t>n</w:t>
      </w:r>
      <w:r w:rsidR="00002A5C" w:rsidRPr="00A12912">
        <w:rPr>
          <w:sz w:val="22"/>
          <w:szCs w:val="22"/>
        </w:rPr>
        <w:t xml:space="preserve"> las plantillas de noviembre y diciembre 2022 y se detecta lo siguiente:</w:t>
      </w:r>
    </w:p>
    <w:p w14:paraId="61D7666E" w14:textId="1C7F583D" w:rsidR="00002A5C" w:rsidRPr="003E55D0" w:rsidRDefault="00002A5C" w:rsidP="00A12912">
      <w:pPr>
        <w:pStyle w:val="Prrafodelista"/>
        <w:numPr>
          <w:ilvl w:val="1"/>
          <w:numId w:val="6"/>
        </w:numPr>
        <w:spacing w:line="276" w:lineRule="auto"/>
        <w:rPr>
          <w:sz w:val="22"/>
          <w:szCs w:val="22"/>
        </w:rPr>
      </w:pPr>
      <w:r w:rsidRPr="003E55D0">
        <w:rPr>
          <w:sz w:val="22"/>
          <w:szCs w:val="22"/>
        </w:rPr>
        <w:t xml:space="preserve">Planes remediales: se </w:t>
      </w:r>
      <w:r w:rsidR="00752AAE">
        <w:rPr>
          <w:sz w:val="22"/>
          <w:szCs w:val="22"/>
        </w:rPr>
        <w:t xml:space="preserve">observan </w:t>
      </w:r>
      <w:r w:rsidRPr="003E55D0">
        <w:rPr>
          <w:sz w:val="22"/>
          <w:szCs w:val="22"/>
        </w:rPr>
        <w:t>que realizan plan</w:t>
      </w:r>
      <w:r w:rsidR="00752AAE">
        <w:rPr>
          <w:sz w:val="22"/>
          <w:szCs w:val="22"/>
        </w:rPr>
        <w:t>es</w:t>
      </w:r>
      <w:r w:rsidRPr="003E55D0">
        <w:rPr>
          <w:sz w:val="22"/>
          <w:szCs w:val="22"/>
        </w:rPr>
        <w:t xml:space="preserve"> con un plazo de más de tres meses</w:t>
      </w:r>
      <w:r w:rsidR="00752AAE">
        <w:rPr>
          <w:sz w:val="22"/>
          <w:szCs w:val="22"/>
        </w:rPr>
        <w:t xml:space="preserve"> y se detecta que hay meses en que no realizan planes remediales para atender situaciones críticas.</w:t>
      </w:r>
    </w:p>
    <w:p w14:paraId="1F8177A9" w14:textId="61085C36" w:rsidR="00002A5C" w:rsidRDefault="00002A5C" w:rsidP="00A12912">
      <w:pPr>
        <w:pStyle w:val="Prrafodelista"/>
        <w:numPr>
          <w:ilvl w:val="1"/>
          <w:numId w:val="6"/>
        </w:numPr>
        <w:spacing w:line="276" w:lineRule="auto"/>
        <w:rPr>
          <w:sz w:val="22"/>
          <w:szCs w:val="22"/>
        </w:rPr>
      </w:pPr>
      <w:r w:rsidRPr="003E55D0">
        <w:rPr>
          <w:sz w:val="22"/>
          <w:szCs w:val="22"/>
        </w:rPr>
        <w:t>Minuta de reunión: se visualiza indicadores que no son justificados y que se tornan en categoría roja</w:t>
      </w:r>
      <w:r w:rsidR="00752AAE">
        <w:rPr>
          <w:sz w:val="22"/>
          <w:szCs w:val="22"/>
        </w:rPr>
        <w:t>, se detectan</w:t>
      </w:r>
      <w:r w:rsidRPr="003E55D0">
        <w:rPr>
          <w:sz w:val="22"/>
          <w:szCs w:val="22"/>
        </w:rPr>
        <w:t xml:space="preserve"> </w:t>
      </w:r>
      <w:r w:rsidR="00752AAE">
        <w:rPr>
          <w:sz w:val="22"/>
          <w:szCs w:val="22"/>
        </w:rPr>
        <w:t>j</w:t>
      </w:r>
      <w:r w:rsidRPr="003E55D0">
        <w:rPr>
          <w:sz w:val="22"/>
          <w:szCs w:val="22"/>
        </w:rPr>
        <w:t xml:space="preserve">ustificaciones que no coinciden con el resultado del indicador </w:t>
      </w:r>
      <w:r w:rsidR="001C4451" w:rsidRPr="003E55D0">
        <w:rPr>
          <w:sz w:val="22"/>
          <w:szCs w:val="22"/>
        </w:rPr>
        <w:t>y,</w:t>
      </w:r>
      <w:r w:rsidRPr="003E55D0">
        <w:rPr>
          <w:sz w:val="22"/>
          <w:szCs w:val="22"/>
        </w:rPr>
        <w:t xml:space="preserve"> </w:t>
      </w:r>
      <w:r w:rsidR="00752AAE">
        <w:rPr>
          <w:sz w:val="22"/>
          <w:szCs w:val="22"/>
        </w:rPr>
        <w:t xml:space="preserve">además, </w:t>
      </w:r>
      <w:r w:rsidRPr="003E55D0">
        <w:rPr>
          <w:sz w:val="22"/>
          <w:szCs w:val="22"/>
        </w:rPr>
        <w:t>se requiere mayor detalle en la redacción de la minuta de reunión con la finalidad de que el usuario pueda comprender las situaciones del Juzgado en el mes analizado.</w:t>
      </w:r>
    </w:p>
    <w:p w14:paraId="022BD99B" w14:textId="52A2CC4A" w:rsidR="00752AAE" w:rsidRPr="00752AAE" w:rsidRDefault="00752AAE" w:rsidP="00752AAE">
      <w:r>
        <w:t xml:space="preserve">Es importante aclarar que, </w:t>
      </w:r>
      <w:r w:rsidR="007D2C3D">
        <w:t>los hallazgos indicados han sido parte de las observaciones que ha realizado la Dirección al Juzgado durante el seguimiento para su debida corrección, por lo que son reiterativas.</w:t>
      </w:r>
    </w:p>
    <w:p w14:paraId="62306D54" w14:textId="77777777" w:rsidR="005F4CEB" w:rsidRDefault="00A12912" w:rsidP="005F4CEB">
      <w:pPr>
        <w:pStyle w:val="Prrafodelista"/>
        <w:numPr>
          <w:ilvl w:val="1"/>
          <w:numId w:val="2"/>
        </w:numPr>
        <w:suppressAutoHyphens w:val="0"/>
        <w:spacing w:after="240" w:line="276" w:lineRule="auto"/>
        <w:rPr>
          <w:sz w:val="22"/>
          <w:szCs w:val="22"/>
        </w:rPr>
      </w:pPr>
      <w:r w:rsidRPr="00A12912">
        <w:rPr>
          <w:sz w:val="22"/>
          <w:szCs w:val="22"/>
        </w:rPr>
        <w:t xml:space="preserve">De los tres planes remediales propuestos en el informe </w:t>
      </w:r>
      <w:r w:rsidR="005F4CEB">
        <w:rPr>
          <w:sz w:val="22"/>
          <w:szCs w:val="22"/>
        </w:rPr>
        <w:t xml:space="preserve">230-PLA-MI-2022 </w:t>
      </w:r>
      <w:r w:rsidRPr="00A12912">
        <w:rPr>
          <w:sz w:val="22"/>
          <w:szCs w:val="22"/>
        </w:rPr>
        <w:t>del abordaje realizado al Juzgado Penal, se cumple el 67%</w:t>
      </w:r>
      <w:r w:rsidR="005F4CEB">
        <w:rPr>
          <w:sz w:val="22"/>
          <w:szCs w:val="22"/>
        </w:rPr>
        <w:t>,</w:t>
      </w:r>
      <w:r w:rsidRPr="00A12912">
        <w:rPr>
          <w:sz w:val="22"/>
          <w:szCs w:val="22"/>
        </w:rPr>
        <w:t xml:space="preserve"> debido a que continua pendiente la depuración </w:t>
      </w:r>
      <w:r w:rsidR="005F4CEB">
        <w:rPr>
          <w:sz w:val="22"/>
          <w:szCs w:val="22"/>
        </w:rPr>
        <w:t>del sistema de itineración. S</w:t>
      </w:r>
      <w:r w:rsidR="005F4CEB" w:rsidRPr="005F4CEB">
        <w:rPr>
          <w:sz w:val="22"/>
          <w:szCs w:val="22"/>
        </w:rPr>
        <w:t>e verifica los asuntos del sistema de itineración, según reporte solicitado por la persona coordinadora judicial a la DTIC el 1 febrero 2023, del cual se obtuvo que, en la bandeja de entrada encuentran 412 asuntos</w:t>
      </w:r>
      <w:r w:rsidRPr="00A12912">
        <w:rPr>
          <w:sz w:val="22"/>
          <w:szCs w:val="22"/>
        </w:rPr>
        <w:t>.</w:t>
      </w:r>
    </w:p>
    <w:p w14:paraId="55F95BC6" w14:textId="739C6FFC" w:rsidR="00002A5C" w:rsidRPr="00443BE8" w:rsidRDefault="009B7BFB" w:rsidP="009B7BFB">
      <w:pPr>
        <w:pStyle w:val="Prrafodelista"/>
        <w:numPr>
          <w:ilvl w:val="1"/>
          <w:numId w:val="2"/>
        </w:numPr>
        <w:suppressAutoHyphens w:val="0"/>
        <w:spacing w:after="240" w:line="276" w:lineRule="auto"/>
        <w:rPr>
          <w:sz w:val="20"/>
          <w:szCs w:val="20"/>
        </w:rPr>
      </w:pPr>
      <w:r>
        <w:rPr>
          <w:sz w:val="22"/>
          <w:szCs w:val="22"/>
        </w:rPr>
        <w:t>Durante la visita, s</w:t>
      </w:r>
      <w:r w:rsidR="00002A5C" w:rsidRPr="005F4CEB">
        <w:rPr>
          <w:sz w:val="22"/>
          <w:szCs w:val="22"/>
        </w:rPr>
        <w:t xml:space="preserve">e observa que </w:t>
      </w:r>
      <w:r>
        <w:rPr>
          <w:sz w:val="22"/>
          <w:szCs w:val="22"/>
        </w:rPr>
        <w:t xml:space="preserve">el área de manifestación se encuentra vacía, debido a que </w:t>
      </w:r>
      <w:r w:rsidR="00002A5C" w:rsidRPr="009B7BFB">
        <w:rPr>
          <w:sz w:val="22"/>
          <w:szCs w:val="22"/>
        </w:rPr>
        <w:t xml:space="preserve">la persona encargada del puesto de manifestación </w:t>
      </w:r>
      <w:r w:rsidR="00B624CB">
        <w:rPr>
          <w:sz w:val="22"/>
          <w:szCs w:val="22"/>
        </w:rPr>
        <w:t xml:space="preserve">se encuentra </w:t>
      </w:r>
      <w:r>
        <w:rPr>
          <w:sz w:val="22"/>
          <w:szCs w:val="22"/>
        </w:rPr>
        <w:t>en el escritorio propio</w:t>
      </w:r>
      <w:r w:rsidR="00B624CB">
        <w:rPr>
          <w:sz w:val="22"/>
          <w:szCs w:val="22"/>
        </w:rPr>
        <w:t xml:space="preserve">, el cual </w:t>
      </w:r>
      <w:r w:rsidR="00B624CB" w:rsidRPr="009B7BFB">
        <w:rPr>
          <w:sz w:val="22"/>
          <w:szCs w:val="22"/>
        </w:rPr>
        <w:t>se ubica</w:t>
      </w:r>
      <w:r w:rsidR="00B624CB">
        <w:rPr>
          <w:sz w:val="22"/>
          <w:szCs w:val="22"/>
        </w:rPr>
        <w:t xml:space="preserve"> </w:t>
      </w:r>
      <w:r w:rsidR="00002A5C" w:rsidRPr="009B7BFB">
        <w:rPr>
          <w:sz w:val="22"/>
          <w:szCs w:val="22"/>
        </w:rPr>
        <w:t xml:space="preserve">en la </w:t>
      </w:r>
      <w:r w:rsidR="005F4CEB" w:rsidRPr="009B7BFB">
        <w:rPr>
          <w:sz w:val="22"/>
          <w:szCs w:val="22"/>
        </w:rPr>
        <w:t>última</w:t>
      </w:r>
      <w:r w:rsidR="00002A5C" w:rsidRPr="009B7BFB">
        <w:rPr>
          <w:sz w:val="22"/>
          <w:szCs w:val="22"/>
        </w:rPr>
        <w:t xml:space="preserve"> posición </w:t>
      </w:r>
      <w:r w:rsidR="00B624CB">
        <w:rPr>
          <w:sz w:val="22"/>
          <w:szCs w:val="22"/>
        </w:rPr>
        <w:t>de la fila de los</w:t>
      </w:r>
      <w:r w:rsidR="00002A5C" w:rsidRPr="009B7BFB">
        <w:rPr>
          <w:sz w:val="22"/>
          <w:szCs w:val="22"/>
        </w:rPr>
        <w:t xml:space="preserve"> escritorios de los técnicos</w:t>
      </w:r>
      <w:r w:rsidR="00B624CB">
        <w:rPr>
          <w:sz w:val="22"/>
          <w:szCs w:val="22"/>
        </w:rPr>
        <w:t>, es implica estar trasladándose o bien que el usuario que ingresa a la oficina solicita ser atendido por la primera persona que se encuentra cerca del área de manifestación</w:t>
      </w:r>
      <w:r w:rsidR="00443BE8">
        <w:rPr>
          <w:sz w:val="22"/>
          <w:szCs w:val="22"/>
        </w:rPr>
        <w:t xml:space="preserve">, la cual corresponde a </w:t>
      </w:r>
      <w:r w:rsidR="00B624CB">
        <w:rPr>
          <w:sz w:val="22"/>
          <w:szCs w:val="22"/>
        </w:rPr>
        <w:t>una persona técnica judicial encargada de la</w:t>
      </w:r>
      <w:r w:rsidR="00443BE8">
        <w:rPr>
          <w:sz w:val="22"/>
          <w:szCs w:val="22"/>
        </w:rPr>
        <w:t xml:space="preserve"> tramitación</w:t>
      </w:r>
      <w:r w:rsidR="00B624CB">
        <w:rPr>
          <w:sz w:val="22"/>
          <w:szCs w:val="22"/>
        </w:rPr>
        <w:t xml:space="preserve">. Es importante que si existe una persona técnica asignada </w:t>
      </w:r>
      <w:r w:rsidR="00443BE8">
        <w:rPr>
          <w:sz w:val="22"/>
          <w:szCs w:val="22"/>
        </w:rPr>
        <w:t>al puesto éste debe ser ubicado</w:t>
      </w:r>
      <w:r w:rsidR="00B624CB">
        <w:rPr>
          <w:sz w:val="22"/>
          <w:szCs w:val="22"/>
        </w:rPr>
        <w:t xml:space="preserve"> en el área de manifestación.</w:t>
      </w:r>
    </w:p>
    <w:p w14:paraId="5380FCD3" w14:textId="6272CDE3" w:rsidR="00443BE8" w:rsidRPr="00443BE8" w:rsidRDefault="00443BE8" w:rsidP="009B7BFB">
      <w:pPr>
        <w:pStyle w:val="Prrafodelista"/>
        <w:numPr>
          <w:ilvl w:val="1"/>
          <w:numId w:val="2"/>
        </w:numPr>
        <w:suppressAutoHyphens w:val="0"/>
        <w:spacing w:after="240" w:line="276" w:lineRule="auto"/>
        <w:rPr>
          <w:sz w:val="20"/>
          <w:szCs w:val="20"/>
        </w:rPr>
      </w:pPr>
      <w:r>
        <w:rPr>
          <w:sz w:val="22"/>
          <w:szCs w:val="22"/>
        </w:rPr>
        <w:t>Se obtiene como resultado de la implementación de las acciones de mejora establecidas en el plan de trabajo para el Juzgado Penal de Santa Cruz un cumplimiento del 78%, queda pendiente atender cuatro propuestas.</w:t>
      </w:r>
    </w:p>
    <w:p w14:paraId="695175F3" w14:textId="34A59422" w:rsidR="00443BE8" w:rsidRPr="00FB4FE5" w:rsidRDefault="00443BE8" w:rsidP="009B7BFB">
      <w:pPr>
        <w:pStyle w:val="Prrafodelista"/>
        <w:numPr>
          <w:ilvl w:val="1"/>
          <w:numId w:val="2"/>
        </w:numPr>
        <w:suppressAutoHyphens w:val="0"/>
        <w:spacing w:after="240" w:line="276" w:lineRule="auto"/>
        <w:rPr>
          <w:sz w:val="20"/>
          <w:szCs w:val="20"/>
        </w:rPr>
      </w:pPr>
      <w:r>
        <w:rPr>
          <w:sz w:val="22"/>
          <w:szCs w:val="22"/>
        </w:rPr>
        <w:lastRenderedPageBreak/>
        <w:t xml:space="preserve">Del análisis de los indicadores de gestión del 2022, (en el 2022 la oficina cuenta con tres personas juzgadoras) se observa un avance en la disminución de los tiempos de duración de procesos al ser menor del </w:t>
      </w:r>
      <w:r w:rsidR="00703D16">
        <w:rPr>
          <w:sz w:val="22"/>
          <w:szCs w:val="22"/>
        </w:rPr>
        <w:t>parámetro</w:t>
      </w:r>
      <w:r>
        <w:rPr>
          <w:sz w:val="22"/>
          <w:szCs w:val="22"/>
        </w:rPr>
        <w:t xml:space="preserve"> establecido,</w:t>
      </w:r>
      <w:r w:rsidR="00703D16">
        <w:rPr>
          <w:sz w:val="22"/>
          <w:szCs w:val="22"/>
        </w:rPr>
        <w:t xml:space="preserve"> disminución del circulante de trámite de 630 asuntos en enero 2021 a 167 en diciembre 2022, paso de un plazo de agenda mayor a seis meses en el 2021 a dos meses y media a diciembre 2022, y finalmente obtienen un resultado mayor al 100% en el cumplimiento de las cuotas establecidas.</w:t>
      </w:r>
    </w:p>
    <w:p w14:paraId="5E1BE955" w14:textId="400B28C6" w:rsidR="00762C01" w:rsidRPr="00762C01" w:rsidRDefault="00FB4FE5" w:rsidP="009B7BFB">
      <w:pPr>
        <w:pStyle w:val="Prrafodelista"/>
        <w:numPr>
          <w:ilvl w:val="1"/>
          <w:numId w:val="2"/>
        </w:numPr>
        <w:suppressAutoHyphens w:val="0"/>
        <w:spacing w:after="240" w:line="276" w:lineRule="auto"/>
        <w:rPr>
          <w:sz w:val="20"/>
          <w:szCs w:val="20"/>
        </w:rPr>
      </w:pPr>
      <w:r>
        <w:rPr>
          <w:sz w:val="22"/>
          <w:szCs w:val="22"/>
        </w:rPr>
        <w:t xml:space="preserve">Durante la visita, el personal del Juzgado menciona que las oficinas son de tamaño mediano y una </w:t>
      </w:r>
      <w:r w:rsidR="00762C01">
        <w:rPr>
          <w:sz w:val="22"/>
          <w:szCs w:val="22"/>
        </w:rPr>
        <w:t xml:space="preserve">de ellas </w:t>
      </w:r>
      <w:r>
        <w:rPr>
          <w:sz w:val="22"/>
          <w:szCs w:val="22"/>
        </w:rPr>
        <w:t>es pequeña por lo que en ocasiones requieren de salas de juicio para realizar las audiencias preliminares o bien las vistas, no obstante, mencionan que existe limitación de asignación de salas de juicio.</w:t>
      </w:r>
      <w:r w:rsidR="00762C01">
        <w:rPr>
          <w:sz w:val="22"/>
          <w:szCs w:val="22"/>
        </w:rPr>
        <w:t xml:space="preserve"> De conformidad con el modelo de tramitación el juzgado penal tiene un rol semanal de jueces, el cual corresponde una persona juzgadora en etapa preparatoria-disponibilidad y las demás en etapa intermedia, con la estructura actual de tres personas juzgadoras, de forma simultanea dos jueces deben realizar al menos tres audiencias preliminares y el tercer juez en atención de la etapa preparatoria y de solicitar la Fiscalía realizar una vista.</w:t>
      </w:r>
    </w:p>
    <w:p w14:paraId="4F30AAF3" w14:textId="62AB7824" w:rsidR="00FB4FE5" w:rsidRDefault="00FB4FE5" w:rsidP="00762C01">
      <w:pPr>
        <w:pStyle w:val="Prrafodelista"/>
        <w:suppressAutoHyphens w:val="0"/>
        <w:spacing w:after="240" w:line="276" w:lineRule="auto"/>
        <w:ind w:left="576"/>
        <w:rPr>
          <w:sz w:val="22"/>
          <w:szCs w:val="22"/>
        </w:rPr>
      </w:pPr>
      <w:r>
        <w:rPr>
          <w:sz w:val="22"/>
          <w:szCs w:val="22"/>
        </w:rPr>
        <w:t xml:space="preserve">Al respecto se consulta a la Administración </w:t>
      </w:r>
      <w:r w:rsidR="00762C01">
        <w:rPr>
          <w:sz w:val="22"/>
          <w:szCs w:val="22"/>
        </w:rPr>
        <w:t xml:space="preserve">Regional </w:t>
      </w:r>
      <w:r>
        <w:rPr>
          <w:sz w:val="22"/>
          <w:szCs w:val="22"/>
        </w:rPr>
        <w:t xml:space="preserve">sobre la asignación de salas e indican que las salas </w:t>
      </w:r>
      <w:r w:rsidR="00762C01">
        <w:rPr>
          <w:sz w:val="22"/>
          <w:szCs w:val="22"/>
        </w:rPr>
        <w:t xml:space="preserve">están </w:t>
      </w:r>
      <w:r>
        <w:rPr>
          <w:sz w:val="22"/>
          <w:szCs w:val="22"/>
        </w:rPr>
        <w:t>asignadas por oficinas</w:t>
      </w:r>
      <w:r w:rsidR="00762C01">
        <w:rPr>
          <w:sz w:val="22"/>
          <w:szCs w:val="22"/>
        </w:rPr>
        <w:t>:</w:t>
      </w:r>
    </w:p>
    <w:tbl>
      <w:tblPr>
        <w:tblStyle w:val="Tablaconcuadrcula1"/>
        <w:tblW w:w="0" w:type="auto"/>
        <w:jc w:val="center"/>
        <w:tblLayout w:type="fixed"/>
        <w:tblLook w:val="04A0" w:firstRow="1" w:lastRow="0" w:firstColumn="1" w:lastColumn="0" w:noHBand="0" w:noVBand="1"/>
      </w:tblPr>
      <w:tblGrid>
        <w:gridCol w:w="988"/>
        <w:gridCol w:w="5244"/>
        <w:gridCol w:w="2032"/>
        <w:gridCol w:w="38"/>
      </w:tblGrid>
      <w:tr w:rsidR="00762C01" w:rsidRPr="00762C01" w14:paraId="707923F0" w14:textId="77777777" w:rsidTr="00762C01">
        <w:trPr>
          <w:trHeight w:val="186"/>
          <w:jc w:val="center"/>
        </w:trPr>
        <w:tc>
          <w:tcPr>
            <w:tcW w:w="8302" w:type="dxa"/>
            <w:gridSpan w:val="4"/>
            <w:shd w:val="clear" w:color="auto" w:fill="365F91"/>
            <w:vAlign w:val="center"/>
          </w:tcPr>
          <w:p w14:paraId="40574EDC" w14:textId="77777777" w:rsidR="00762C01" w:rsidRPr="00762C01" w:rsidRDefault="00762C01" w:rsidP="00DD7B99">
            <w:pPr>
              <w:suppressAutoHyphens w:val="0"/>
              <w:spacing w:before="0" w:after="0" w:line="240" w:lineRule="auto"/>
              <w:ind w:left="0"/>
              <w:jc w:val="center"/>
              <w:rPr>
                <w:rFonts w:eastAsiaTheme="minorHAnsi"/>
                <w:b/>
                <w:bCs/>
                <w:color w:val="FFFFFF" w:themeColor="background1"/>
                <w:sz w:val="18"/>
                <w:szCs w:val="18"/>
                <w:lang w:eastAsia="en-US"/>
              </w:rPr>
            </w:pPr>
            <w:r w:rsidRPr="00762C01">
              <w:rPr>
                <w:rFonts w:eastAsiaTheme="minorHAnsi"/>
                <w:b/>
                <w:bCs/>
                <w:color w:val="FFFFFF" w:themeColor="background1"/>
                <w:sz w:val="18"/>
                <w:szCs w:val="18"/>
                <w:lang w:eastAsia="en-US"/>
              </w:rPr>
              <w:t>Distribución de Salas de Juicio</w:t>
            </w:r>
          </w:p>
        </w:tc>
      </w:tr>
      <w:tr w:rsidR="00762C01" w:rsidRPr="00762C01" w14:paraId="05765E8D" w14:textId="77777777" w:rsidTr="00762C01">
        <w:trPr>
          <w:gridAfter w:val="1"/>
          <w:wAfter w:w="38" w:type="dxa"/>
          <w:trHeight w:val="116"/>
          <w:jc w:val="center"/>
        </w:trPr>
        <w:tc>
          <w:tcPr>
            <w:tcW w:w="988" w:type="dxa"/>
            <w:shd w:val="clear" w:color="auto" w:fill="D5DCE4" w:themeFill="text2" w:themeFillTint="33"/>
            <w:vAlign w:val="center"/>
          </w:tcPr>
          <w:p w14:paraId="72649C1B" w14:textId="77777777" w:rsidR="00762C01" w:rsidRPr="00762C01" w:rsidRDefault="00762C01" w:rsidP="00DD7B99">
            <w:pPr>
              <w:suppressAutoHyphens w:val="0"/>
              <w:spacing w:before="0" w:after="0" w:line="240" w:lineRule="auto"/>
              <w:ind w:left="0"/>
              <w:jc w:val="center"/>
              <w:rPr>
                <w:rFonts w:eastAsiaTheme="minorHAnsi"/>
                <w:sz w:val="18"/>
                <w:szCs w:val="18"/>
                <w:lang w:eastAsia="en-US"/>
              </w:rPr>
            </w:pPr>
            <w:r w:rsidRPr="00762C01">
              <w:rPr>
                <w:rFonts w:eastAsiaTheme="minorHAnsi"/>
                <w:sz w:val="18"/>
                <w:szCs w:val="18"/>
                <w:lang w:eastAsia="en-US"/>
              </w:rPr>
              <w:t>N° Sala</w:t>
            </w:r>
          </w:p>
        </w:tc>
        <w:tc>
          <w:tcPr>
            <w:tcW w:w="5244" w:type="dxa"/>
            <w:shd w:val="clear" w:color="auto" w:fill="D5DCE4" w:themeFill="text2" w:themeFillTint="33"/>
            <w:vAlign w:val="center"/>
          </w:tcPr>
          <w:p w14:paraId="71234003" w14:textId="77777777" w:rsidR="00762C01" w:rsidRPr="00762C01" w:rsidRDefault="00762C01" w:rsidP="00DD7B99">
            <w:pPr>
              <w:suppressAutoHyphens w:val="0"/>
              <w:spacing w:before="0" w:after="0" w:line="240" w:lineRule="auto"/>
              <w:ind w:left="0"/>
              <w:jc w:val="center"/>
              <w:rPr>
                <w:rFonts w:eastAsiaTheme="minorHAnsi"/>
                <w:sz w:val="18"/>
                <w:szCs w:val="18"/>
                <w:lang w:eastAsia="en-US"/>
              </w:rPr>
            </w:pPr>
            <w:r w:rsidRPr="00762C01">
              <w:rPr>
                <w:rFonts w:eastAsiaTheme="minorHAnsi"/>
                <w:sz w:val="18"/>
                <w:szCs w:val="18"/>
                <w:lang w:eastAsia="en-US"/>
              </w:rPr>
              <w:t>Materia</w:t>
            </w:r>
          </w:p>
        </w:tc>
        <w:tc>
          <w:tcPr>
            <w:tcW w:w="2032" w:type="dxa"/>
            <w:shd w:val="clear" w:color="auto" w:fill="D5DCE4" w:themeFill="text2" w:themeFillTint="33"/>
            <w:vAlign w:val="center"/>
          </w:tcPr>
          <w:p w14:paraId="705B9BD6" w14:textId="77777777" w:rsidR="00762C01" w:rsidRPr="00762C01" w:rsidRDefault="00762C01" w:rsidP="00DD7B99">
            <w:pPr>
              <w:suppressAutoHyphens w:val="0"/>
              <w:spacing w:before="0" w:after="0" w:line="240" w:lineRule="auto"/>
              <w:ind w:left="0"/>
              <w:jc w:val="center"/>
              <w:rPr>
                <w:rFonts w:eastAsiaTheme="minorHAnsi"/>
                <w:sz w:val="18"/>
                <w:szCs w:val="18"/>
                <w:lang w:eastAsia="en-US"/>
              </w:rPr>
            </w:pPr>
            <w:r w:rsidRPr="00762C01">
              <w:rPr>
                <w:rFonts w:eastAsiaTheme="minorHAnsi"/>
                <w:sz w:val="18"/>
                <w:szCs w:val="18"/>
                <w:lang w:eastAsia="en-US"/>
              </w:rPr>
              <w:t>Equipo tecnológico</w:t>
            </w:r>
          </w:p>
        </w:tc>
      </w:tr>
      <w:tr w:rsidR="00762C01" w:rsidRPr="00762C01" w14:paraId="2B79E768" w14:textId="77777777" w:rsidTr="00762C01">
        <w:trPr>
          <w:gridAfter w:val="1"/>
          <w:wAfter w:w="38" w:type="dxa"/>
          <w:trHeight w:val="35"/>
          <w:jc w:val="center"/>
        </w:trPr>
        <w:tc>
          <w:tcPr>
            <w:tcW w:w="988" w:type="dxa"/>
            <w:vAlign w:val="center"/>
          </w:tcPr>
          <w:p w14:paraId="2915F9CD" w14:textId="77777777" w:rsidR="00762C01" w:rsidRPr="00762C01" w:rsidRDefault="00762C01" w:rsidP="00DD7B99">
            <w:pPr>
              <w:suppressAutoHyphens w:val="0"/>
              <w:spacing w:before="0" w:after="0" w:line="240" w:lineRule="auto"/>
              <w:ind w:left="0"/>
              <w:jc w:val="center"/>
              <w:rPr>
                <w:rFonts w:eastAsiaTheme="minorHAnsi"/>
                <w:sz w:val="18"/>
                <w:szCs w:val="18"/>
                <w:lang w:eastAsia="en-US"/>
              </w:rPr>
            </w:pPr>
            <w:r w:rsidRPr="00762C01">
              <w:rPr>
                <w:rFonts w:eastAsiaTheme="minorHAnsi"/>
                <w:sz w:val="18"/>
                <w:szCs w:val="18"/>
                <w:lang w:eastAsia="en-US"/>
              </w:rPr>
              <w:t>Sala 1</w:t>
            </w:r>
          </w:p>
        </w:tc>
        <w:tc>
          <w:tcPr>
            <w:tcW w:w="5244" w:type="dxa"/>
            <w:vAlign w:val="center"/>
          </w:tcPr>
          <w:p w14:paraId="316C93BB" w14:textId="77777777" w:rsidR="00762C01" w:rsidRPr="00762C01" w:rsidRDefault="00762C01" w:rsidP="00DD7B99">
            <w:pPr>
              <w:suppressAutoHyphens w:val="0"/>
              <w:spacing w:before="0" w:after="0" w:line="240" w:lineRule="auto"/>
              <w:ind w:left="0"/>
              <w:jc w:val="center"/>
              <w:rPr>
                <w:rFonts w:eastAsiaTheme="minorHAnsi"/>
                <w:sz w:val="18"/>
                <w:szCs w:val="18"/>
                <w:lang w:eastAsia="en-US"/>
              </w:rPr>
            </w:pPr>
            <w:r w:rsidRPr="00762C01">
              <w:rPr>
                <w:rFonts w:eastAsiaTheme="minorHAnsi"/>
                <w:sz w:val="18"/>
                <w:szCs w:val="18"/>
                <w:lang w:eastAsia="en-US"/>
              </w:rPr>
              <w:t>Tribunal de Juicio</w:t>
            </w:r>
          </w:p>
        </w:tc>
        <w:tc>
          <w:tcPr>
            <w:tcW w:w="2032" w:type="dxa"/>
            <w:vAlign w:val="center"/>
          </w:tcPr>
          <w:p w14:paraId="2D6C36AA" w14:textId="77777777" w:rsidR="00762C01" w:rsidRPr="00762C01" w:rsidRDefault="00762C01" w:rsidP="00DD7B99">
            <w:pPr>
              <w:suppressAutoHyphens w:val="0"/>
              <w:spacing w:before="0" w:after="0" w:line="240" w:lineRule="auto"/>
              <w:ind w:left="0"/>
              <w:jc w:val="center"/>
              <w:rPr>
                <w:rFonts w:eastAsiaTheme="minorHAnsi"/>
                <w:sz w:val="18"/>
                <w:szCs w:val="18"/>
                <w:lang w:eastAsia="en-US"/>
              </w:rPr>
            </w:pPr>
            <w:r w:rsidRPr="00762C01">
              <w:rPr>
                <w:rFonts w:eastAsiaTheme="minorHAnsi"/>
                <w:sz w:val="18"/>
                <w:szCs w:val="18"/>
                <w:lang w:eastAsia="en-US"/>
              </w:rPr>
              <w:t>Audio y video</w:t>
            </w:r>
          </w:p>
        </w:tc>
      </w:tr>
      <w:tr w:rsidR="00762C01" w:rsidRPr="00762C01" w14:paraId="319DDA44" w14:textId="77777777" w:rsidTr="00762C01">
        <w:trPr>
          <w:gridAfter w:val="1"/>
          <w:wAfter w:w="38" w:type="dxa"/>
          <w:trHeight w:val="35"/>
          <w:jc w:val="center"/>
        </w:trPr>
        <w:tc>
          <w:tcPr>
            <w:tcW w:w="988" w:type="dxa"/>
            <w:vAlign w:val="center"/>
          </w:tcPr>
          <w:p w14:paraId="7EAF5DD7" w14:textId="77777777" w:rsidR="00762C01" w:rsidRPr="00762C01" w:rsidRDefault="00762C01" w:rsidP="00DD7B99">
            <w:pPr>
              <w:suppressAutoHyphens w:val="0"/>
              <w:spacing w:before="0" w:after="0" w:line="240" w:lineRule="auto"/>
              <w:ind w:left="0"/>
              <w:jc w:val="center"/>
              <w:rPr>
                <w:rFonts w:eastAsiaTheme="minorHAnsi"/>
                <w:sz w:val="18"/>
                <w:szCs w:val="18"/>
                <w:lang w:eastAsia="en-US"/>
              </w:rPr>
            </w:pPr>
            <w:r w:rsidRPr="00762C01">
              <w:rPr>
                <w:rFonts w:eastAsiaTheme="minorHAnsi"/>
                <w:sz w:val="18"/>
                <w:szCs w:val="18"/>
                <w:lang w:eastAsia="en-US"/>
              </w:rPr>
              <w:t>Sala 2</w:t>
            </w:r>
          </w:p>
        </w:tc>
        <w:tc>
          <w:tcPr>
            <w:tcW w:w="5244" w:type="dxa"/>
            <w:vAlign w:val="center"/>
          </w:tcPr>
          <w:p w14:paraId="00DEE017" w14:textId="77777777" w:rsidR="00762C01" w:rsidRPr="00762C01" w:rsidRDefault="00762C01" w:rsidP="00DD7B99">
            <w:pPr>
              <w:suppressAutoHyphens w:val="0"/>
              <w:spacing w:before="0" w:after="0" w:line="240" w:lineRule="auto"/>
              <w:ind w:left="0"/>
              <w:jc w:val="center"/>
              <w:rPr>
                <w:rFonts w:eastAsiaTheme="minorHAnsi"/>
                <w:sz w:val="18"/>
                <w:szCs w:val="18"/>
                <w:lang w:eastAsia="en-US"/>
              </w:rPr>
            </w:pPr>
            <w:r w:rsidRPr="00762C01">
              <w:rPr>
                <w:rFonts w:eastAsiaTheme="minorHAnsi"/>
                <w:sz w:val="18"/>
                <w:szCs w:val="18"/>
                <w:lang w:eastAsia="en-US"/>
              </w:rPr>
              <w:t>Tribunal de Juicio</w:t>
            </w:r>
          </w:p>
        </w:tc>
        <w:tc>
          <w:tcPr>
            <w:tcW w:w="2032" w:type="dxa"/>
            <w:vAlign w:val="center"/>
          </w:tcPr>
          <w:p w14:paraId="0147914D" w14:textId="77777777" w:rsidR="00762C01" w:rsidRPr="00762C01" w:rsidRDefault="00762C01" w:rsidP="00DD7B99">
            <w:pPr>
              <w:suppressAutoHyphens w:val="0"/>
              <w:spacing w:before="0" w:after="0" w:line="240" w:lineRule="auto"/>
              <w:ind w:left="0"/>
              <w:jc w:val="center"/>
              <w:rPr>
                <w:rFonts w:eastAsiaTheme="minorHAnsi"/>
                <w:sz w:val="18"/>
                <w:szCs w:val="18"/>
                <w:lang w:eastAsia="en-US"/>
              </w:rPr>
            </w:pPr>
            <w:r w:rsidRPr="00762C01">
              <w:rPr>
                <w:rFonts w:eastAsiaTheme="minorHAnsi"/>
                <w:sz w:val="18"/>
                <w:szCs w:val="18"/>
                <w:lang w:eastAsia="en-US"/>
              </w:rPr>
              <w:t>Audio y video</w:t>
            </w:r>
          </w:p>
        </w:tc>
      </w:tr>
      <w:tr w:rsidR="00762C01" w:rsidRPr="00762C01" w14:paraId="40890D93" w14:textId="77777777" w:rsidTr="00762C01">
        <w:trPr>
          <w:gridAfter w:val="1"/>
          <w:wAfter w:w="38" w:type="dxa"/>
          <w:trHeight w:val="333"/>
          <w:jc w:val="center"/>
        </w:trPr>
        <w:tc>
          <w:tcPr>
            <w:tcW w:w="988" w:type="dxa"/>
            <w:vAlign w:val="center"/>
          </w:tcPr>
          <w:p w14:paraId="0FCB36E3" w14:textId="77777777" w:rsidR="00762C01" w:rsidRPr="00762C01" w:rsidRDefault="00762C01" w:rsidP="00DD7B99">
            <w:pPr>
              <w:suppressAutoHyphens w:val="0"/>
              <w:spacing w:before="0" w:after="0" w:line="240" w:lineRule="auto"/>
              <w:ind w:left="0"/>
              <w:jc w:val="center"/>
              <w:rPr>
                <w:rFonts w:eastAsiaTheme="minorHAnsi"/>
                <w:sz w:val="18"/>
                <w:szCs w:val="18"/>
                <w:lang w:eastAsia="en-US"/>
              </w:rPr>
            </w:pPr>
            <w:r w:rsidRPr="00762C01">
              <w:rPr>
                <w:rFonts w:eastAsiaTheme="minorHAnsi"/>
                <w:sz w:val="18"/>
                <w:szCs w:val="18"/>
                <w:lang w:eastAsia="en-US"/>
              </w:rPr>
              <w:t>Sala 3</w:t>
            </w:r>
          </w:p>
        </w:tc>
        <w:tc>
          <w:tcPr>
            <w:tcW w:w="5244" w:type="dxa"/>
            <w:vAlign w:val="center"/>
          </w:tcPr>
          <w:p w14:paraId="219801F8" w14:textId="77777777" w:rsidR="00762C01" w:rsidRPr="00762C01" w:rsidRDefault="00762C01" w:rsidP="00DD7B99">
            <w:pPr>
              <w:suppressAutoHyphens w:val="0"/>
              <w:spacing w:before="0" w:after="0" w:line="240" w:lineRule="auto"/>
              <w:ind w:left="0"/>
              <w:jc w:val="center"/>
              <w:rPr>
                <w:rFonts w:eastAsiaTheme="minorHAnsi"/>
                <w:sz w:val="18"/>
                <w:szCs w:val="18"/>
                <w:lang w:eastAsia="en-US"/>
              </w:rPr>
            </w:pPr>
            <w:r w:rsidRPr="00762C01">
              <w:rPr>
                <w:rFonts w:eastAsiaTheme="minorHAnsi"/>
                <w:sz w:val="18"/>
                <w:szCs w:val="18"/>
                <w:lang w:eastAsia="en-US"/>
              </w:rPr>
              <w:t>Sección de Flagrancia</w:t>
            </w:r>
          </w:p>
        </w:tc>
        <w:tc>
          <w:tcPr>
            <w:tcW w:w="2032" w:type="dxa"/>
            <w:vAlign w:val="center"/>
          </w:tcPr>
          <w:p w14:paraId="5F905E93" w14:textId="77777777" w:rsidR="00762C01" w:rsidRPr="00762C01" w:rsidRDefault="00762C01" w:rsidP="00DD7B99">
            <w:pPr>
              <w:suppressAutoHyphens w:val="0"/>
              <w:spacing w:before="0" w:after="0" w:line="240" w:lineRule="auto"/>
              <w:ind w:left="0"/>
              <w:jc w:val="center"/>
              <w:rPr>
                <w:rFonts w:eastAsiaTheme="minorHAnsi"/>
                <w:sz w:val="18"/>
                <w:szCs w:val="18"/>
                <w:lang w:eastAsia="en-US"/>
              </w:rPr>
            </w:pPr>
            <w:r w:rsidRPr="00762C01">
              <w:rPr>
                <w:rFonts w:eastAsiaTheme="minorHAnsi"/>
                <w:sz w:val="18"/>
                <w:szCs w:val="18"/>
                <w:lang w:eastAsia="en-US"/>
              </w:rPr>
              <w:t>Audio y video</w:t>
            </w:r>
          </w:p>
        </w:tc>
      </w:tr>
      <w:tr w:rsidR="00762C01" w:rsidRPr="00762C01" w14:paraId="059C0487" w14:textId="77777777" w:rsidTr="00762C01">
        <w:trPr>
          <w:gridAfter w:val="1"/>
          <w:wAfter w:w="38" w:type="dxa"/>
          <w:trHeight w:val="1075"/>
          <w:jc w:val="center"/>
        </w:trPr>
        <w:tc>
          <w:tcPr>
            <w:tcW w:w="988" w:type="dxa"/>
            <w:vAlign w:val="center"/>
          </w:tcPr>
          <w:p w14:paraId="64DA8C3A" w14:textId="77777777" w:rsidR="00762C01" w:rsidRPr="00762C01" w:rsidRDefault="00762C01" w:rsidP="00DD7B99">
            <w:pPr>
              <w:suppressAutoHyphens w:val="0"/>
              <w:spacing w:before="0" w:after="0" w:line="240" w:lineRule="auto"/>
              <w:ind w:left="0"/>
              <w:jc w:val="center"/>
              <w:rPr>
                <w:rFonts w:eastAsiaTheme="minorHAnsi"/>
                <w:sz w:val="18"/>
                <w:szCs w:val="18"/>
                <w:lang w:eastAsia="en-US"/>
              </w:rPr>
            </w:pPr>
            <w:r w:rsidRPr="00762C01">
              <w:rPr>
                <w:rFonts w:eastAsiaTheme="minorHAnsi"/>
                <w:sz w:val="18"/>
                <w:szCs w:val="18"/>
                <w:lang w:eastAsia="en-US"/>
              </w:rPr>
              <w:t>Sala 4</w:t>
            </w:r>
          </w:p>
        </w:tc>
        <w:tc>
          <w:tcPr>
            <w:tcW w:w="5244" w:type="dxa"/>
            <w:vAlign w:val="center"/>
          </w:tcPr>
          <w:p w14:paraId="262A1400" w14:textId="77777777" w:rsidR="00762C01" w:rsidRPr="00762C01" w:rsidRDefault="00762C01" w:rsidP="00DD7B99">
            <w:pPr>
              <w:suppressAutoHyphens w:val="0"/>
              <w:spacing w:before="0" w:after="0" w:line="240" w:lineRule="auto"/>
              <w:ind w:left="0"/>
              <w:jc w:val="center"/>
              <w:rPr>
                <w:sz w:val="18"/>
                <w:szCs w:val="18"/>
                <w:lang w:eastAsia="es-CR"/>
              </w:rPr>
            </w:pPr>
            <w:r w:rsidRPr="00762C01">
              <w:rPr>
                <w:sz w:val="18"/>
                <w:szCs w:val="18"/>
                <w:lang w:eastAsia="es-CR"/>
              </w:rPr>
              <w:t xml:space="preserve">Sala Magna. </w:t>
            </w:r>
          </w:p>
          <w:p w14:paraId="374E18E5" w14:textId="77777777" w:rsidR="00762C01" w:rsidRPr="00762C01" w:rsidRDefault="00762C01" w:rsidP="00DD7B99">
            <w:pPr>
              <w:suppressAutoHyphens w:val="0"/>
              <w:spacing w:before="0" w:after="0" w:line="240" w:lineRule="auto"/>
              <w:ind w:left="0"/>
              <w:jc w:val="center"/>
              <w:rPr>
                <w:sz w:val="18"/>
                <w:szCs w:val="18"/>
                <w:lang w:eastAsia="es-CR"/>
              </w:rPr>
            </w:pPr>
          </w:p>
          <w:p w14:paraId="767368E5" w14:textId="249B9FE6" w:rsidR="00762C01" w:rsidRPr="00762C01" w:rsidRDefault="00762C01" w:rsidP="00762C01">
            <w:pPr>
              <w:suppressAutoHyphens w:val="0"/>
              <w:spacing w:before="0" w:after="0" w:line="240" w:lineRule="auto"/>
              <w:ind w:left="0"/>
              <w:jc w:val="center"/>
              <w:rPr>
                <w:sz w:val="18"/>
                <w:szCs w:val="18"/>
                <w:lang w:eastAsia="es-CR"/>
              </w:rPr>
            </w:pPr>
            <w:r w:rsidRPr="00762C01">
              <w:rPr>
                <w:sz w:val="18"/>
                <w:szCs w:val="18"/>
                <w:lang w:eastAsia="es-CR"/>
              </w:rPr>
              <w:t>Se asigna al despacho que lo solicite.</w:t>
            </w:r>
          </w:p>
          <w:p w14:paraId="4E04A605" w14:textId="0151F5C1" w:rsidR="00762C01" w:rsidRPr="00762C01" w:rsidRDefault="00762C01" w:rsidP="00762C01">
            <w:pPr>
              <w:suppressAutoHyphens w:val="0"/>
              <w:spacing w:before="0" w:after="0" w:line="240" w:lineRule="auto"/>
              <w:ind w:left="0"/>
              <w:jc w:val="center"/>
              <w:rPr>
                <w:sz w:val="18"/>
                <w:szCs w:val="18"/>
                <w:lang w:eastAsia="es-CR"/>
              </w:rPr>
            </w:pPr>
            <w:r w:rsidRPr="00762C01">
              <w:rPr>
                <w:sz w:val="18"/>
                <w:szCs w:val="18"/>
                <w:lang w:eastAsia="es-CR"/>
              </w:rPr>
              <w:t>Se utiliza para otras actividades distintas a juicios.</w:t>
            </w:r>
          </w:p>
          <w:p w14:paraId="2361F8F7" w14:textId="77777777" w:rsidR="00762C01" w:rsidRPr="00762C01" w:rsidRDefault="00762C01" w:rsidP="00DD7B99">
            <w:pPr>
              <w:suppressAutoHyphens w:val="0"/>
              <w:spacing w:before="0" w:after="0" w:line="240" w:lineRule="auto"/>
              <w:ind w:left="0"/>
              <w:jc w:val="center"/>
              <w:rPr>
                <w:rFonts w:eastAsiaTheme="minorHAnsi"/>
                <w:sz w:val="18"/>
                <w:szCs w:val="18"/>
                <w:lang w:eastAsia="en-US"/>
              </w:rPr>
            </w:pPr>
            <w:r w:rsidRPr="00762C01">
              <w:rPr>
                <w:rFonts w:eastAsiaTheme="minorHAnsi"/>
                <w:sz w:val="18"/>
                <w:szCs w:val="18"/>
                <w:lang w:eastAsia="en-US"/>
              </w:rPr>
              <w:t>Actualmente, asignada al plan de delitos sexuales hasta marzo 2023.</w:t>
            </w:r>
          </w:p>
        </w:tc>
        <w:tc>
          <w:tcPr>
            <w:tcW w:w="2032" w:type="dxa"/>
            <w:vAlign w:val="center"/>
          </w:tcPr>
          <w:p w14:paraId="0098EBD5" w14:textId="77777777" w:rsidR="00762C01" w:rsidRPr="00762C01" w:rsidRDefault="00762C01" w:rsidP="00DD7B99">
            <w:pPr>
              <w:suppressAutoHyphens w:val="0"/>
              <w:spacing w:before="0" w:after="0" w:line="240" w:lineRule="auto"/>
              <w:ind w:left="0"/>
              <w:jc w:val="center"/>
              <w:rPr>
                <w:rFonts w:eastAsiaTheme="minorHAnsi"/>
                <w:sz w:val="18"/>
                <w:szCs w:val="18"/>
                <w:lang w:eastAsia="en-US"/>
              </w:rPr>
            </w:pPr>
            <w:r w:rsidRPr="00762C01">
              <w:rPr>
                <w:rFonts w:eastAsiaTheme="minorHAnsi"/>
                <w:sz w:val="18"/>
                <w:szCs w:val="18"/>
                <w:lang w:eastAsia="en-US"/>
              </w:rPr>
              <w:t>Audio y video</w:t>
            </w:r>
          </w:p>
        </w:tc>
      </w:tr>
      <w:tr w:rsidR="00762C01" w:rsidRPr="00762C01" w14:paraId="0F47CD56" w14:textId="77777777" w:rsidTr="00762C01">
        <w:trPr>
          <w:gridAfter w:val="1"/>
          <w:wAfter w:w="38" w:type="dxa"/>
          <w:trHeight w:val="345"/>
          <w:jc w:val="center"/>
        </w:trPr>
        <w:tc>
          <w:tcPr>
            <w:tcW w:w="988" w:type="dxa"/>
            <w:vAlign w:val="center"/>
          </w:tcPr>
          <w:p w14:paraId="4D6660B9" w14:textId="77777777" w:rsidR="00762C01" w:rsidRPr="00762C01" w:rsidRDefault="00762C01" w:rsidP="00DD7B99">
            <w:pPr>
              <w:suppressAutoHyphens w:val="0"/>
              <w:spacing w:before="0" w:after="0" w:line="240" w:lineRule="auto"/>
              <w:ind w:left="0"/>
              <w:jc w:val="center"/>
              <w:rPr>
                <w:rFonts w:eastAsiaTheme="minorHAnsi"/>
                <w:sz w:val="18"/>
                <w:szCs w:val="18"/>
                <w:lang w:eastAsia="en-US"/>
              </w:rPr>
            </w:pPr>
            <w:r w:rsidRPr="00762C01">
              <w:rPr>
                <w:rFonts w:eastAsiaTheme="minorHAnsi"/>
                <w:sz w:val="18"/>
                <w:szCs w:val="18"/>
                <w:lang w:eastAsia="en-US"/>
              </w:rPr>
              <w:t>Sala 5</w:t>
            </w:r>
          </w:p>
        </w:tc>
        <w:tc>
          <w:tcPr>
            <w:tcW w:w="5244" w:type="dxa"/>
            <w:vAlign w:val="center"/>
          </w:tcPr>
          <w:p w14:paraId="774E391A" w14:textId="77777777" w:rsidR="00762C01" w:rsidRPr="00762C01" w:rsidRDefault="00762C01" w:rsidP="00DD7B99">
            <w:pPr>
              <w:suppressAutoHyphens w:val="0"/>
              <w:spacing w:before="0" w:after="0" w:line="240" w:lineRule="auto"/>
              <w:ind w:left="0"/>
              <w:rPr>
                <w:rFonts w:eastAsiaTheme="minorHAnsi"/>
                <w:sz w:val="18"/>
                <w:szCs w:val="18"/>
                <w:lang w:eastAsia="en-US"/>
              </w:rPr>
            </w:pPr>
            <w:r w:rsidRPr="00762C01">
              <w:rPr>
                <w:rFonts w:eastAsiaTheme="minorHAnsi"/>
                <w:sz w:val="18"/>
                <w:szCs w:val="18"/>
                <w:lang w:eastAsia="en-US"/>
              </w:rPr>
              <w:t>Varias materias.</w:t>
            </w:r>
          </w:p>
          <w:p w14:paraId="0EF188F8" w14:textId="77777777" w:rsidR="00762C01" w:rsidRPr="00762C01" w:rsidRDefault="00762C01" w:rsidP="00762C01">
            <w:pPr>
              <w:suppressAutoHyphens w:val="0"/>
              <w:spacing w:before="0" w:after="0" w:line="240" w:lineRule="auto"/>
              <w:ind w:left="0"/>
              <w:jc w:val="center"/>
              <w:rPr>
                <w:rFonts w:eastAsiaTheme="minorHAnsi"/>
                <w:sz w:val="18"/>
                <w:szCs w:val="18"/>
                <w:lang w:eastAsia="en-US"/>
              </w:rPr>
            </w:pPr>
          </w:p>
          <w:p w14:paraId="67A6C8E2" w14:textId="404D8D42" w:rsidR="00762C01" w:rsidRPr="00762C01" w:rsidRDefault="00762C01" w:rsidP="00762C01">
            <w:pPr>
              <w:suppressAutoHyphens w:val="0"/>
              <w:spacing w:before="0" w:after="0" w:line="240" w:lineRule="auto"/>
              <w:ind w:left="0"/>
              <w:jc w:val="center"/>
              <w:rPr>
                <w:sz w:val="18"/>
                <w:szCs w:val="18"/>
                <w:lang w:eastAsia="es-CR"/>
              </w:rPr>
            </w:pPr>
            <w:r w:rsidRPr="00762C01">
              <w:rPr>
                <w:sz w:val="18"/>
                <w:szCs w:val="18"/>
                <w:lang w:eastAsia="es-CR"/>
              </w:rPr>
              <w:t>Lunes y martes: Familia y Violencia doméstica.</w:t>
            </w:r>
          </w:p>
          <w:p w14:paraId="27921F58" w14:textId="7A30F3E4" w:rsidR="00762C01" w:rsidRPr="00762C01" w:rsidRDefault="00762C01" w:rsidP="00762C01">
            <w:pPr>
              <w:suppressAutoHyphens w:val="0"/>
              <w:spacing w:before="0" w:after="0" w:line="240" w:lineRule="auto"/>
              <w:ind w:left="0"/>
              <w:jc w:val="center"/>
              <w:rPr>
                <w:sz w:val="18"/>
                <w:szCs w:val="18"/>
                <w:lang w:eastAsia="es-CR"/>
              </w:rPr>
            </w:pPr>
            <w:r w:rsidRPr="00762C01">
              <w:rPr>
                <w:sz w:val="18"/>
                <w:szCs w:val="18"/>
                <w:lang w:eastAsia="es-CR"/>
              </w:rPr>
              <w:t>Miércoles: Penal Juvenil.</w:t>
            </w:r>
          </w:p>
          <w:p w14:paraId="609520E9" w14:textId="4309721B" w:rsidR="00762C01" w:rsidRPr="00762C01" w:rsidRDefault="00762C01" w:rsidP="00762C01">
            <w:pPr>
              <w:suppressAutoHyphens w:val="0"/>
              <w:spacing w:before="0" w:after="0" w:line="240" w:lineRule="auto"/>
              <w:ind w:left="0"/>
              <w:jc w:val="center"/>
              <w:rPr>
                <w:sz w:val="18"/>
                <w:szCs w:val="18"/>
                <w:lang w:eastAsia="es-CR"/>
              </w:rPr>
            </w:pPr>
            <w:r w:rsidRPr="00762C01">
              <w:rPr>
                <w:sz w:val="18"/>
                <w:szCs w:val="18"/>
                <w:lang w:eastAsia="es-CR"/>
              </w:rPr>
              <w:t>Jueves: Pensiones.</w:t>
            </w:r>
          </w:p>
          <w:p w14:paraId="541C6D53" w14:textId="77777777" w:rsidR="00762C01" w:rsidRPr="00762C01" w:rsidRDefault="00762C01" w:rsidP="00762C01">
            <w:pPr>
              <w:suppressAutoHyphens w:val="0"/>
              <w:spacing w:before="0" w:after="0" w:line="240" w:lineRule="auto"/>
              <w:ind w:left="0"/>
              <w:jc w:val="center"/>
              <w:rPr>
                <w:rFonts w:eastAsiaTheme="minorHAnsi"/>
                <w:sz w:val="18"/>
                <w:szCs w:val="18"/>
                <w:lang w:eastAsia="en-US"/>
              </w:rPr>
            </w:pPr>
            <w:r w:rsidRPr="00762C01">
              <w:rPr>
                <w:rFonts w:eastAsiaTheme="minorHAnsi"/>
                <w:sz w:val="18"/>
                <w:szCs w:val="18"/>
                <w:lang w:eastAsia="en-US"/>
              </w:rPr>
              <w:t>Viernes: Uso de la administración para videoconferencias o para otras solicitudes</w:t>
            </w:r>
          </w:p>
        </w:tc>
        <w:tc>
          <w:tcPr>
            <w:tcW w:w="2032" w:type="dxa"/>
            <w:vAlign w:val="center"/>
          </w:tcPr>
          <w:p w14:paraId="619AEB75" w14:textId="77777777" w:rsidR="00762C01" w:rsidRPr="00762C01" w:rsidRDefault="00762C01" w:rsidP="00DD7B99">
            <w:pPr>
              <w:suppressAutoHyphens w:val="0"/>
              <w:spacing w:before="0" w:after="0" w:line="240" w:lineRule="auto"/>
              <w:ind w:left="0"/>
              <w:jc w:val="center"/>
              <w:rPr>
                <w:rFonts w:eastAsiaTheme="minorHAnsi"/>
                <w:sz w:val="18"/>
                <w:szCs w:val="18"/>
                <w:lang w:eastAsia="en-US"/>
              </w:rPr>
            </w:pPr>
            <w:r w:rsidRPr="00762C01">
              <w:rPr>
                <w:rFonts w:eastAsiaTheme="minorHAnsi"/>
                <w:sz w:val="18"/>
                <w:szCs w:val="18"/>
                <w:lang w:eastAsia="en-US"/>
              </w:rPr>
              <w:t>Audio y video</w:t>
            </w:r>
          </w:p>
        </w:tc>
      </w:tr>
      <w:tr w:rsidR="00762C01" w:rsidRPr="00762C01" w14:paraId="769C828D" w14:textId="77777777" w:rsidTr="00762C01">
        <w:trPr>
          <w:gridAfter w:val="1"/>
          <w:wAfter w:w="38" w:type="dxa"/>
          <w:trHeight w:val="90"/>
          <w:jc w:val="center"/>
        </w:trPr>
        <w:tc>
          <w:tcPr>
            <w:tcW w:w="988" w:type="dxa"/>
            <w:vAlign w:val="center"/>
          </w:tcPr>
          <w:p w14:paraId="509D09F3" w14:textId="77777777" w:rsidR="00762C01" w:rsidRPr="00762C01" w:rsidRDefault="00762C01" w:rsidP="00DD7B99">
            <w:pPr>
              <w:suppressAutoHyphens w:val="0"/>
              <w:spacing w:before="0" w:after="0" w:line="240" w:lineRule="auto"/>
              <w:ind w:left="0"/>
              <w:jc w:val="center"/>
              <w:rPr>
                <w:rFonts w:eastAsiaTheme="minorHAnsi"/>
                <w:sz w:val="18"/>
                <w:szCs w:val="18"/>
                <w:lang w:eastAsia="en-US"/>
              </w:rPr>
            </w:pPr>
            <w:r w:rsidRPr="00762C01">
              <w:rPr>
                <w:rFonts w:eastAsiaTheme="minorHAnsi"/>
                <w:sz w:val="18"/>
                <w:szCs w:val="18"/>
                <w:lang w:eastAsia="en-US"/>
              </w:rPr>
              <w:t>Sala 6</w:t>
            </w:r>
          </w:p>
        </w:tc>
        <w:tc>
          <w:tcPr>
            <w:tcW w:w="5244" w:type="dxa"/>
            <w:vAlign w:val="center"/>
          </w:tcPr>
          <w:p w14:paraId="3CDAE2C3" w14:textId="77777777" w:rsidR="00762C01" w:rsidRPr="00762C01" w:rsidRDefault="00762C01" w:rsidP="00DD7B99">
            <w:pPr>
              <w:suppressAutoHyphens w:val="0"/>
              <w:spacing w:before="0" w:after="0" w:line="240" w:lineRule="auto"/>
              <w:ind w:left="0"/>
              <w:jc w:val="center"/>
              <w:rPr>
                <w:sz w:val="18"/>
                <w:szCs w:val="18"/>
                <w:lang w:eastAsia="es-CR"/>
              </w:rPr>
            </w:pPr>
            <w:r w:rsidRPr="00762C01">
              <w:rPr>
                <w:sz w:val="18"/>
                <w:szCs w:val="18"/>
                <w:lang w:eastAsia="es-CR"/>
              </w:rPr>
              <w:t>Civil</w:t>
            </w:r>
          </w:p>
          <w:p w14:paraId="343A2A95" w14:textId="77777777" w:rsidR="00762C01" w:rsidRPr="00762C01" w:rsidRDefault="00762C01" w:rsidP="00DD7B99">
            <w:pPr>
              <w:suppressAutoHyphens w:val="0"/>
              <w:spacing w:before="0" w:after="0" w:line="240" w:lineRule="auto"/>
              <w:ind w:left="0"/>
              <w:jc w:val="center"/>
              <w:rPr>
                <w:rFonts w:eastAsiaTheme="minorHAnsi"/>
                <w:sz w:val="18"/>
                <w:szCs w:val="18"/>
                <w:lang w:eastAsia="en-US"/>
              </w:rPr>
            </w:pPr>
          </w:p>
        </w:tc>
        <w:tc>
          <w:tcPr>
            <w:tcW w:w="2032" w:type="dxa"/>
            <w:vAlign w:val="center"/>
          </w:tcPr>
          <w:p w14:paraId="36806481" w14:textId="77777777" w:rsidR="00762C01" w:rsidRPr="00762C01" w:rsidRDefault="00762C01" w:rsidP="00DD7B99">
            <w:pPr>
              <w:suppressAutoHyphens w:val="0"/>
              <w:spacing w:before="0" w:after="0" w:line="240" w:lineRule="auto"/>
              <w:ind w:left="0"/>
              <w:jc w:val="center"/>
              <w:rPr>
                <w:rFonts w:eastAsiaTheme="minorHAnsi"/>
                <w:sz w:val="18"/>
                <w:szCs w:val="18"/>
                <w:lang w:eastAsia="en-US"/>
              </w:rPr>
            </w:pPr>
            <w:r w:rsidRPr="00762C01">
              <w:rPr>
                <w:rFonts w:eastAsiaTheme="minorHAnsi"/>
                <w:sz w:val="18"/>
                <w:szCs w:val="18"/>
                <w:lang w:eastAsia="en-US"/>
              </w:rPr>
              <w:t>Solo cuenta con equipo de audio</w:t>
            </w:r>
          </w:p>
        </w:tc>
      </w:tr>
      <w:tr w:rsidR="00762C01" w:rsidRPr="00762C01" w14:paraId="040F09BA" w14:textId="77777777" w:rsidTr="00762C01">
        <w:trPr>
          <w:gridAfter w:val="1"/>
          <w:wAfter w:w="38" w:type="dxa"/>
          <w:trHeight w:val="44"/>
          <w:jc w:val="center"/>
        </w:trPr>
        <w:tc>
          <w:tcPr>
            <w:tcW w:w="988" w:type="dxa"/>
            <w:vAlign w:val="center"/>
          </w:tcPr>
          <w:p w14:paraId="6D494552" w14:textId="77777777" w:rsidR="00762C01" w:rsidRPr="00762C01" w:rsidRDefault="00762C01" w:rsidP="00DD7B99">
            <w:pPr>
              <w:suppressAutoHyphens w:val="0"/>
              <w:spacing w:before="0" w:after="0" w:line="240" w:lineRule="auto"/>
              <w:ind w:left="0"/>
              <w:jc w:val="center"/>
              <w:rPr>
                <w:rFonts w:eastAsiaTheme="minorHAnsi"/>
                <w:sz w:val="18"/>
                <w:szCs w:val="18"/>
                <w:lang w:eastAsia="en-US"/>
              </w:rPr>
            </w:pPr>
            <w:r w:rsidRPr="00762C01">
              <w:rPr>
                <w:rFonts w:eastAsiaTheme="minorHAnsi"/>
                <w:sz w:val="18"/>
                <w:szCs w:val="18"/>
                <w:lang w:eastAsia="en-US"/>
              </w:rPr>
              <w:t>Sala 7</w:t>
            </w:r>
          </w:p>
        </w:tc>
        <w:tc>
          <w:tcPr>
            <w:tcW w:w="5244" w:type="dxa"/>
            <w:vAlign w:val="center"/>
          </w:tcPr>
          <w:p w14:paraId="111BC8CA" w14:textId="77777777" w:rsidR="00762C01" w:rsidRPr="00762C01" w:rsidRDefault="00762C01" w:rsidP="00DD7B99">
            <w:pPr>
              <w:suppressAutoHyphens w:val="0"/>
              <w:spacing w:before="0" w:after="0" w:line="240" w:lineRule="auto"/>
              <w:ind w:left="0"/>
              <w:jc w:val="center"/>
              <w:rPr>
                <w:rFonts w:eastAsiaTheme="minorHAnsi"/>
                <w:sz w:val="18"/>
                <w:szCs w:val="18"/>
                <w:lang w:eastAsia="en-US"/>
              </w:rPr>
            </w:pPr>
            <w:r w:rsidRPr="00762C01">
              <w:rPr>
                <w:rFonts w:eastAsiaTheme="minorHAnsi"/>
                <w:sz w:val="18"/>
                <w:szCs w:val="18"/>
                <w:lang w:eastAsia="en-US"/>
              </w:rPr>
              <w:t>Laboral</w:t>
            </w:r>
          </w:p>
        </w:tc>
        <w:tc>
          <w:tcPr>
            <w:tcW w:w="2032" w:type="dxa"/>
            <w:vAlign w:val="center"/>
          </w:tcPr>
          <w:p w14:paraId="71F2A0C8" w14:textId="77777777" w:rsidR="00762C01" w:rsidRPr="00762C01" w:rsidRDefault="00762C01" w:rsidP="00DD7B99">
            <w:pPr>
              <w:suppressAutoHyphens w:val="0"/>
              <w:spacing w:before="0" w:after="0" w:line="240" w:lineRule="auto"/>
              <w:ind w:left="0"/>
              <w:jc w:val="center"/>
              <w:rPr>
                <w:rFonts w:eastAsiaTheme="minorHAnsi"/>
                <w:sz w:val="18"/>
                <w:szCs w:val="18"/>
                <w:lang w:eastAsia="en-US"/>
              </w:rPr>
            </w:pPr>
            <w:r w:rsidRPr="00762C01">
              <w:rPr>
                <w:rFonts w:eastAsiaTheme="minorHAnsi"/>
                <w:sz w:val="18"/>
                <w:szCs w:val="18"/>
                <w:lang w:eastAsia="en-US"/>
              </w:rPr>
              <w:t>Solo cuenta con equipo de audio</w:t>
            </w:r>
          </w:p>
        </w:tc>
      </w:tr>
    </w:tbl>
    <w:p w14:paraId="672CE4ED" w14:textId="77777777" w:rsidR="00762C01" w:rsidRPr="009B7BFB" w:rsidRDefault="00762C01" w:rsidP="00762C01">
      <w:pPr>
        <w:pStyle w:val="Prrafodelista"/>
        <w:suppressAutoHyphens w:val="0"/>
        <w:spacing w:after="240" w:line="276" w:lineRule="auto"/>
        <w:ind w:left="576"/>
        <w:rPr>
          <w:sz w:val="20"/>
          <w:szCs w:val="20"/>
        </w:rPr>
      </w:pPr>
    </w:p>
    <w:p w14:paraId="5A42AED8" w14:textId="77777777" w:rsidR="00002A5C" w:rsidRPr="003E55D0" w:rsidRDefault="00002A5C" w:rsidP="003E55D0">
      <w:pPr>
        <w:pStyle w:val="Prrafodelista"/>
        <w:spacing w:line="276" w:lineRule="auto"/>
        <w:ind w:left="1117"/>
        <w:rPr>
          <w:sz w:val="22"/>
          <w:szCs w:val="22"/>
        </w:rPr>
      </w:pPr>
    </w:p>
    <w:p w14:paraId="1509DCAC" w14:textId="77777777" w:rsidR="008C67C1" w:rsidRPr="008C67C1" w:rsidRDefault="008C67C1" w:rsidP="008C67C1"/>
    <w:p w14:paraId="3ECE7ED3" w14:textId="535B13C6" w:rsidR="007137A5" w:rsidRPr="002647D1" w:rsidRDefault="00774842">
      <w:pPr>
        <w:pStyle w:val="Ttulo1"/>
        <w:numPr>
          <w:ilvl w:val="0"/>
          <w:numId w:val="2"/>
        </w:numPr>
        <w:rPr>
          <w:rFonts w:cs="Arial"/>
          <w:sz w:val="24"/>
          <w:szCs w:val="24"/>
        </w:rPr>
      </w:pPr>
      <w:r w:rsidRPr="002647D1">
        <w:rPr>
          <w:rFonts w:cs="Arial"/>
          <w:sz w:val="24"/>
          <w:szCs w:val="24"/>
        </w:rPr>
        <w:lastRenderedPageBreak/>
        <w:t>Recomendaciones</w:t>
      </w:r>
    </w:p>
    <w:p w14:paraId="7A54C36E" w14:textId="77777777" w:rsidR="003E55D0" w:rsidRPr="00EA18C6" w:rsidRDefault="003E55D0" w:rsidP="00EA18C6">
      <w:pPr>
        <w:pStyle w:val="Ttulo2"/>
        <w:ind w:left="576" w:hanging="576"/>
        <w:rPr>
          <w:color w:val="auto"/>
        </w:rPr>
      </w:pPr>
      <w:r w:rsidRPr="00EA18C6">
        <w:rPr>
          <w:color w:val="auto"/>
        </w:rPr>
        <w:t>A Corte Plena</w:t>
      </w:r>
    </w:p>
    <w:p w14:paraId="20DA40CF" w14:textId="77777777" w:rsidR="003E55D0" w:rsidRDefault="003E55D0" w:rsidP="003E55D0">
      <w:pPr>
        <w:spacing w:before="0" w:after="0" w:line="240" w:lineRule="auto"/>
        <w:ind w:left="0"/>
        <w:rPr>
          <w:b/>
          <w:bCs/>
        </w:rPr>
      </w:pPr>
    </w:p>
    <w:p w14:paraId="6FF503C3" w14:textId="57B05D2E" w:rsidR="003E55D0" w:rsidRPr="00735F60" w:rsidRDefault="00D920B9" w:rsidP="00735F60">
      <w:pPr>
        <w:pStyle w:val="Prrafodelista"/>
        <w:numPr>
          <w:ilvl w:val="1"/>
          <w:numId w:val="2"/>
        </w:numPr>
        <w:suppressAutoHyphens w:val="0"/>
        <w:spacing w:after="240" w:line="276" w:lineRule="auto"/>
        <w:rPr>
          <w:sz w:val="22"/>
          <w:szCs w:val="22"/>
        </w:rPr>
      </w:pPr>
      <w:r>
        <w:rPr>
          <w:sz w:val="22"/>
          <w:szCs w:val="22"/>
        </w:rPr>
        <w:t>Se encuentra pendiente de</w:t>
      </w:r>
      <w:r w:rsidR="003E55D0" w:rsidRPr="00735F60">
        <w:rPr>
          <w:sz w:val="22"/>
          <w:szCs w:val="22"/>
        </w:rPr>
        <w:t xml:space="preserve"> aprobación</w:t>
      </w:r>
      <w:r>
        <w:rPr>
          <w:sz w:val="22"/>
          <w:szCs w:val="22"/>
        </w:rPr>
        <w:t>: valorar</w:t>
      </w:r>
      <w:r w:rsidR="003E55D0" w:rsidRPr="00735F60">
        <w:rPr>
          <w:sz w:val="22"/>
          <w:szCs w:val="22"/>
        </w:rPr>
        <w:t xml:space="preserve"> la modificación de la competencia territorial vigente del Juzgado Penal de Santa Cruz al trasladar al Juzgado Penal de Liberia los distritos de Sardinal y Palmira del cantón de Carrillo, con el objetivo de ofrecer facilidades de acceso a la justicia para las personas usuarias. Lo anterior, según el resultado del análisis realizado en este estudio.</w:t>
      </w:r>
    </w:p>
    <w:p w14:paraId="62F85CBA" w14:textId="411AB4AD" w:rsidR="003E55D0" w:rsidRPr="00EA18C6" w:rsidRDefault="003E55D0" w:rsidP="00EA18C6">
      <w:pPr>
        <w:pStyle w:val="Prrafodelista"/>
        <w:suppressAutoHyphens w:val="0"/>
        <w:spacing w:after="240" w:line="276" w:lineRule="auto"/>
        <w:ind w:left="576"/>
        <w:rPr>
          <w:sz w:val="22"/>
          <w:szCs w:val="22"/>
        </w:rPr>
      </w:pPr>
      <w:r w:rsidRPr="00735F60">
        <w:rPr>
          <w:sz w:val="22"/>
          <w:szCs w:val="22"/>
        </w:rPr>
        <w:t>Si es aprobada la modificación de la competencia Territorial, el Juzgado Penal de Liberia deberá atender los asuntos nuevos de los distritos de Sardinal y Palmira.</w:t>
      </w:r>
    </w:p>
    <w:p w14:paraId="6D0A4554" w14:textId="5AFBF7DE" w:rsidR="003E55D0" w:rsidRPr="00EA18C6" w:rsidRDefault="003E55D0" w:rsidP="00EA18C6">
      <w:pPr>
        <w:pStyle w:val="Ttulo2"/>
        <w:ind w:left="576" w:hanging="576"/>
        <w:rPr>
          <w:color w:val="auto"/>
        </w:rPr>
      </w:pPr>
      <w:r w:rsidRPr="00EA18C6">
        <w:rPr>
          <w:color w:val="auto"/>
        </w:rPr>
        <w:t>Al Consejo Superior</w:t>
      </w:r>
    </w:p>
    <w:p w14:paraId="0F60F6DD" w14:textId="77777777" w:rsidR="005622A3" w:rsidRDefault="005622A3" w:rsidP="003E55D0">
      <w:pPr>
        <w:spacing w:before="0" w:after="0" w:line="240" w:lineRule="auto"/>
        <w:ind w:left="0"/>
        <w:rPr>
          <w:b/>
          <w:bCs/>
        </w:rPr>
      </w:pPr>
    </w:p>
    <w:p w14:paraId="17EBE6A9" w14:textId="21CC3A83" w:rsidR="005622A3" w:rsidRPr="00D920B9" w:rsidRDefault="00CD2160" w:rsidP="00D920B9">
      <w:pPr>
        <w:pStyle w:val="Prrafodelista"/>
        <w:numPr>
          <w:ilvl w:val="1"/>
          <w:numId w:val="2"/>
        </w:numPr>
        <w:suppressAutoHyphens w:val="0"/>
        <w:spacing w:after="240" w:line="276" w:lineRule="auto"/>
        <w:rPr>
          <w:sz w:val="22"/>
          <w:szCs w:val="22"/>
        </w:rPr>
      </w:pPr>
      <w:r w:rsidRPr="00D920B9">
        <w:rPr>
          <w:sz w:val="22"/>
          <w:szCs w:val="22"/>
        </w:rPr>
        <w:t xml:space="preserve">Tener por atendida </w:t>
      </w:r>
      <w:r w:rsidR="005622A3" w:rsidRPr="00D920B9">
        <w:rPr>
          <w:sz w:val="22"/>
          <w:szCs w:val="22"/>
        </w:rPr>
        <w:t>la solicitud emitida en el oficio 4146-2022 de la Secretaría General de la Corte, que transcribe el acuerdo tomado por el Consejo Superior, en la sesión 34-2022, celebrada el 26 de abril de 2022, artículo LII, donde se dispuso:</w:t>
      </w:r>
    </w:p>
    <w:p w14:paraId="4FFCAA99" w14:textId="77777777" w:rsidR="005622A3" w:rsidRPr="005622A3" w:rsidRDefault="005622A3" w:rsidP="005622A3">
      <w:pPr>
        <w:pStyle w:val="Prrafodelista"/>
        <w:widowControl w:val="0"/>
        <w:shd w:val="clear" w:color="auto" w:fill="FFFFFF"/>
        <w:suppressAutoHyphens w:val="0"/>
        <w:autoSpaceDE w:val="0"/>
        <w:autoSpaceDN w:val="0"/>
        <w:adjustRightInd w:val="0"/>
        <w:spacing w:before="0"/>
        <w:ind w:left="576"/>
        <w:rPr>
          <w:sz w:val="22"/>
          <w:szCs w:val="22"/>
          <w:lang w:val="es-419" w:eastAsia="es-ES"/>
        </w:rPr>
      </w:pPr>
    </w:p>
    <w:p w14:paraId="7C2501D4" w14:textId="1EAA36C3" w:rsidR="00CD2160" w:rsidRPr="005622A3" w:rsidRDefault="005622A3" w:rsidP="005622A3">
      <w:pPr>
        <w:pStyle w:val="Prrafodelista"/>
        <w:widowControl w:val="0"/>
        <w:shd w:val="clear" w:color="auto" w:fill="FFFFFF"/>
        <w:suppressAutoHyphens w:val="0"/>
        <w:autoSpaceDE w:val="0"/>
        <w:autoSpaceDN w:val="0"/>
        <w:adjustRightInd w:val="0"/>
        <w:spacing w:before="0"/>
        <w:ind w:left="1134" w:right="567"/>
        <w:rPr>
          <w:i/>
          <w:iCs/>
          <w:sz w:val="18"/>
          <w:szCs w:val="18"/>
          <w:lang w:val="es-CR" w:eastAsia="es-ES"/>
        </w:rPr>
      </w:pPr>
      <w:r w:rsidRPr="005622A3">
        <w:rPr>
          <w:i/>
          <w:iCs/>
          <w:sz w:val="18"/>
          <w:szCs w:val="18"/>
          <w:lang w:val="es-419" w:eastAsia="es-ES"/>
        </w:rPr>
        <w:t>“1.) Tener por recibido el informe 230-PLA-MI-2022 de la Dirección de Planificación, relacionado con el Rediseño de Procesos del modelo Penal por medio de nuevas tecnologías de información del Juzgado Penal del Segundo Circuito Judicial de Guanacaste, sede Santa Cruz y el oficio de fecha 30 de marzo de 2022, remitido por la magistrada Patricia Solano Castro, presidenta de la Comisión de la Jurisdicción Penal. 2.) Previo a resolver lo que corresponda, remitir las observaciones realizadas por la Mag. Solano Castro, en condición de presidenta de la Comisión de la Jurisdicción Penal a la Dirección de Planificación, para que sean valoradas por esa oficina e informe lo pertinente…”.</w:t>
      </w:r>
    </w:p>
    <w:p w14:paraId="66100714" w14:textId="5DCA431B" w:rsidR="00CD2160" w:rsidRDefault="00CD2160" w:rsidP="00CD2160">
      <w:pPr>
        <w:pStyle w:val="Prrafodelista"/>
        <w:spacing w:line="276" w:lineRule="auto"/>
        <w:ind w:left="576"/>
        <w:rPr>
          <w:rFonts w:eastAsia="Calibri"/>
          <w:sz w:val="22"/>
          <w:lang w:val="x-none"/>
        </w:rPr>
      </w:pPr>
    </w:p>
    <w:p w14:paraId="2595AE1E" w14:textId="5499CAEF" w:rsidR="005622A3" w:rsidRPr="005622A3" w:rsidRDefault="005622A3" w:rsidP="00D15213">
      <w:pPr>
        <w:pStyle w:val="Prrafodelista"/>
        <w:widowControl w:val="0"/>
        <w:shd w:val="clear" w:color="auto" w:fill="FFFFFF"/>
        <w:suppressAutoHyphens w:val="0"/>
        <w:autoSpaceDE w:val="0"/>
        <w:autoSpaceDN w:val="0"/>
        <w:adjustRightInd w:val="0"/>
        <w:spacing w:before="0" w:line="276" w:lineRule="auto"/>
        <w:ind w:left="576"/>
        <w:rPr>
          <w:sz w:val="22"/>
          <w:szCs w:val="22"/>
          <w:lang w:val="es-419" w:eastAsia="es-ES"/>
        </w:rPr>
      </w:pPr>
      <w:r w:rsidRPr="005622A3">
        <w:rPr>
          <w:sz w:val="22"/>
          <w:szCs w:val="22"/>
          <w:lang w:val="es-419" w:eastAsia="es-ES"/>
        </w:rPr>
        <w:t xml:space="preserve">Así como la solicitud de realizada por la Magistrada Patricia Solano Castro, Presidenta de la Comisión de la Jurisdicción Penal, oficio CJP 359-2021, donde se le gestiona al Consejo Superior: </w:t>
      </w:r>
    </w:p>
    <w:p w14:paraId="7A456BD1" w14:textId="77777777" w:rsidR="005622A3" w:rsidRPr="005622A3" w:rsidRDefault="005622A3" w:rsidP="005622A3">
      <w:pPr>
        <w:pStyle w:val="Textoindependiente"/>
        <w:spacing w:after="0"/>
        <w:ind w:left="0" w:right="49"/>
        <w:rPr>
          <w:sz w:val="24"/>
          <w:szCs w:val="24"/>
        </w:rPr>
      </w:pPr>
    </w:p>
    <w:p w14:paraId="6EFE2FD0" w14:textId="3A38EB8C" w:rsidR="005622A3" w:rsidRPr="0003667C" w:rsidRDefault="005622A3" w:rsidP="0003667C">
      <w:pPr>
        <w:pStyle w:val="Prrafodelista"/>
        <w:widowControl w:val="0"/>
        <w:shd w:val="clear" w:color="auto" w:fill="FFFFFF"/>
        <w:suppressAutoHyphens w:val="0"/>
        <w:autoSpaceDE w:val="0"/>
        <w:autoSpaceDN w:val="0"/>
        <w:adjustRightInd w:val="0"/>
        <w:spacing w:before="0"/>
        <w:ind w:left="1134" w:right="567"/>
        <w:rPr>
          <w:i/>
          <w:iCs/>
          <w:sz w:val="18"/>
          <w:szCs w:val="18"/>
          <w:lang w:val="es-419" w:eastAsia="es-ES"/>
        </w:rPr>
      </w:pPr>
      <w:r w:rsidRPr="005622A3">
        <w:rPr>
          <w:i/>
          <w:iCs/>
          <w:sz w:val="18"/>
          <w:szCs w:val="18"/>
          <w:lang w:val="es-419" w:eastAsia="es-ES"/>
        </w:rPr>
        <w:t>“Se reiteran al estimable Consejo Superior las observaciones apuntadas al informe en cuestión que fueron expuestas mediante oficio CJP 359-2021, y particularmente, se hace énfasis en la necesidad de que se disponga que el estudio preliminar realizado por la Dirección de Planificación sea completado, en virtud de que el Juzgado Penal de Santa Cruz únicamente fue abordado mediante una intervención virtual y se carece de un trabajo de campo, el cual quedó pendiente con ocasión de las medidas tomadas ante la situación de la emergencia nacional por la pandemia…”.</w:t>
      </w:r>
    </w:p>
    <w:p w14:paraId="68B54D53" w14:textId="77777777" w:rsidR="005622A3" w:rsidRPr="005622A3" w:rsidRDefault="005622A3" w:rsidP="005622A3">
      <w:pPr>
        <w:pStyle w:val="Prrafodelista"/>
        <w:spacing w:line="276" w:lineRule="auto"/>
        <w:ind w:left="576"/>
        <w:rPr>
          <w:rFonts w:eastAsia="Calibri"/>
          <w:sz w:val="22"/>
        </w:rPr>
      </w:pPr>
    </w:p>
    <w:p w14:paraId="11EB6C31" w14:textId="32ED6831" w:rsidR="003E55D0" w:rsidRPr="00CA71A1" w:rsidRDefault="003E55D0" w:rsidP="00CA71A1">
      <w:pPr>
        <w:pStyle w:val="Prrafodelista"/>
        <w:numPr>
          <w:ilvl w:val="1"/>
          <w:numId w:val="2"/>
        </w:numPr>
        <w:suppressAutoHyphens w:val="0"/>
        <w:spacing w:after="240" w:line="276" w:lineRule="auto"/>
        <w:rPr>
          <w:sz w:val="22"/>
          <w:szCs w:val="22"/>
        </w:rPr>
      </w:pPr>
      <w:r w:rsidRPr="00CA71A1">
        <w:rPr>
          <w:sz w:val="22"/>
          <w:szCs w:val="22"/>
        </w:rPr>
        <w:t>Aprobar el presente informe</w:t>
      </w:r>
      <w:r w:rsidR="00D15213" w:rsidRPr="00CA71A1">
        <w:rPr>
          <w:sz w:val="22"/>
          <w:szCs w:val="22"/>
        </w:rPr>
        <w:t xml:space="preserve">, el cual corresponde al </w:t>
      </w:r>
      <w:r w:rsidRPr="00CA71A1">
        <w:rPr>
          <w:sz w:val="22"/>
          <w:szCs w:val="22"/>
        </w:rPr>
        <w:t>seguimiento</w:t>
      </w:r>
      <w:r w:rsidR="00D15213" w:rsidRPr="00CA71A1">
        <w:rPr>
          <w:sz w:val="22"/>
          <w:szCs w:val="22"/>
        </w:rPr>
        <w:t xml:space="preserve"> al informe 230-PLA-MI-2022</w:t>
      </w:r>
      <w:r w:rsidR="00B11B36">
        <w:rPr>
          <w:sz w:val="22"/>
          <w:szCs w:val="22"/>
        </w:rPr>
        <w:t>,</w:t>
      </w:r>
      <w:r w:rsidR="00D15213" w:rsidRPr="00CA71A1">
        <w:rPr>
          <w:sz w:val="22"/>
          <w:szCs w:val="22"/>
        </w:rPr>
        <w:t xml:space="preserve"> relacionado al Rediseño de Proceso del Modelo Penal por medio de nuevas tecnologías de información en el Juzgado Penal de Santa Cruz.</w:t>
      </w:r>
      <w:r w:rsidRPr="00CA71A1">
        <w:rPr>
          <w:sz w:val="22"/>
          <w:szCs w:val="22"/>
        </w:rPr>
        <w:t xml:space="preserve"> </w:t>
      </w:r>
    </w:p>
    <w:p w14:paraId="67EDA6BC" w14:textId="3E4F42C8" w:rsidR="003E55D0" w:rsidRPr="00CA71A1" w:rsidRDefault="003E55D0" w:rsidP="00CA71A1">
      <w:pPr>
        <w:pStyle w:val="Prrafodelista"/>
        <w:numPr>
          <w:ilvl w:val="1"/>
          <w:numId w:val="2"/>
        </w:numPr>
        <w:suppressAutoHyphens w:val="0"/>
        <w:spacing w:line="276" w:lineRule="auto"/>
        <w:rPr>
          <w:sz w:val="22"/>
          <w:szCs w:val="22"/>
        </w:rPr>
      </w:pPr>
      <w:r w:rsidRPr="00CA71A1">
        <w:rPr>
          <w:sz w:val="22"/>
          <w:szCs w:val="22"/>
        </w:rPr>
        <w:lastRenderedPageBreak/>
        <w:t xml:space="preserve">Aprobar la recomendación de que el Juzgado pueda contar con un recurso adicional de una plaza de Jueza o Juez 3 de forma ordinaria. Lo </w:t>
      </w:r>
      <w:r w:rsidR="00CA71A1" w:rsidRPr="00CA71A1">
        <w:rPr>
          <w:sz w:val="22"/>
          <w:szCs w:val="22"/>
        </w:rPr>
        <w:t>anterior, se</w:t>
      </w:r>
      <w:r w:rsidRPr="00CA71A1">
        <w:rPr>
          <w:sz w:val="22"/>
          <w:szCs w:val="22"/>
        </w:rPr>
        <w:t xml:space="preserve"> haría efectivo hasta cuando sea posible y se identifique la posibilidad de reasignar (considerando las limitación presupuestarias a nivel institucional) o redistribuir un recurso mediante los informes de diagnóstico que realiza la Dirección de Planificación a nivel nacional</w:t>
      </w:r>
      <w:r w:rsidR="00777207">
        <w:rPr>
          <w:sz w:val="22"/>
          <w:szCs w:val="22"/>
        </w:rPr>
        <w:t>,</w:t>
      </w:r>
      <w:r w:rsidRPr="00CA71A1">
        <w:rPr>
          <w:sz w:val="22"/>
          <w:szCs w:val="22"/>
        </w:rPr>
        <w:t xml:space="preserve"> con el proyecto de mejora integral del proceso penal.</w:t>
      </w:r>
    </w:p>
    <w:p w14:paraId="53C3095B" w14:textId="58EF7567" w:rsidR="003E55D0" w:rsidRPr="00015854" w:rsidRDefault="003E55D0" w:rsidP="00015854">
      <w:pPr>
        <w:pStyle w:val="Prrafodelista"/>
        <w:suppressAutoHyphens w:val="0"/>
        <w:spacing w:after="240" w:line="276" w:lineRule="auto"/>
        <w:ind w:left="576"/>
        <w:rPr>
          <w:sz w:val="22"/>
          <w:szCs w:val="22"/>
        </w:rPr>
      </w:pPr>
      <w:r w:rsidRPr="00CA71A1">
        <w:rPr>
          <w:sz w:val="22"/>
          <w:szCs w:val="22"/>
        </w:rPr>
        <w:t>Al obtener la tercera plaza de juez, el despacho continúa con los roles semanales de trabajo de la etapa intermedia – etapa preparatoria, de esta forma dos personas juzgadoras realizan audiencias de forma simultánea por semana y una plaza se dedica a la atención de la etapa preparatoria. Además, se tiene la capacidad de personal técnica para efectuar equipos de trabajo, por cada persona juzgadora una persona técnica judicial y un puesto de técnico encargado de las labores administrativas.</w:t>
      </w:r>
    </w:p>
    <w:p w14:paraId="7C4AC14B" w14:textId="77777777" w:rsidR="003E55D0" w:rsidRPr="00EA18C6" w:rsidRDefault="003E55D0" w:rsidP="00EA18C6">
      <w:pPr>
        <w:pStyle w:val="Ttulo2"/>
        <w:ind w:left="576" w:hanging="576"/>
        <w:rPr>
          <w:color w:val="auto"/>
        </w:rPr>
      </w:pPr>
      <w:r w:rsidRPr="00EA18C6">
        <w:rPr>
          <w:color w:val="auto"/>
        </w:rPr>
        <w:t>Al Juzgado Penal de Santa Cruz</w:t>
      </w:r>
    </w:p>
    <w:p w14:paraId="5AE66743" w14:textId="77777777" w:rsidR="003E55D0" w:rsidRDefault="003E55D0" w:rsidP="003E55D0">
      <w:pPr>
        <w:spacing w:before="0" w:after="0" w:line="240" w:lineRule="auto"/>
        <w:ind w:left="0"/>
        <w:rPr>
          <w:b/>
          <w:bCs/>
        </w:rPr>
      </w:pPr>
    </w:p>
    <w:p w14:paraId="5414497C" w14:textId="41596911" w:rsidR="003E55D0" w:rsidRPr="00CA71A1" w:rsidRDefault="003E55D0" w:rsidP="00CA71A1">
      <w:pPr>
        <w:pStyle w:val="Prrafodelista"/>
        <w:numPr>
          <w:ilvl w:val="1"/>
          <w:numId w:val="2"/>
        </w:numPr>
        <w:suppressAutoHyphens w:val="0"/>
        <w:spacing w:after="240" w:line="276" w:lineRule="auto"/>
        <w:rPr>
          <w:sz w:val="22"/>
          <w:szCs w:val="22"/>
        </w:rPr>
      </w:pPr>
      <w:r w:rsidRPr="00CA71A1">
        <w:rPr>
          <w:sz w:val="22"/>
          <w:szCs w:val="22"/>
        </w:rPr>
        <w:t>Continuar con la implementación de las recomendaciones propuestas en el informe 1405-PLA-2018 de esta Dirección, relacionado con la estructura y organización de trabajo de los Juzgados Penales, en el marco de la implementación del Proyecto de Mejora Integral del Proceso Penal, acuerdo tomado por el Consejo Superior del Poder Judicial, en sesión 16-19 del 22 de febrero del 2019, artículo LXII</w:t>
      </w:r>
      <w:r w:rsidR="00CA71A1">
        <w:rPr>
          <w:sz w:val="22"/>
          <w:szCs w:val="22"/>
        </w:rPr>
        <w:t xml:space="preserve"> y del informe 230-PLA-MI-2022 del </w:t>
      </w:r>
      <w:r w:rsidR="00CA71A1" w:rsidRPr="00CA71A1">
        <w:rPr>
          <w:sz w:val="22"/>
          <w:szCs w:val="22"/>
        </w:rPr>
        <w:t>Rediseño de Proceso del Modelo Penal por medio de nuevas tecnologías de información en el Juzgado Penal de Santa Cruz</w:t>
      </w:r>
      <w:r w:rsidR="00CA71A1">
        <w:rPr>
          <w:sz w:val="22"/>
          <w:szCs w:val="22"/>
        </w:rPr>
        <w:t>.</w:t>
      </w:r>
    </w:p>
    <w:p w14:paraId="2953F337" w14:textId="59DB3337" w:rsidR="003E55D0" w:rsidRPr="007B350D" w:rsidRDefault="003E55D0" w:rsidP="007B350D">
      <w:pPr>
        <w:pStyle w:val="Prrafodelista"/>
        <w:numPr>
          <w:ilvl w:val="1"/>
          <w:numId w:val="2"/>
        </w:numPr>
        <w:suppressAutoHyphens w:val="0"/>
        <w:spacing w:after="240" w:line="276" w:lineRule="auto"/>
        <w:rPr>
          <w:sz w:val="22"/>
          <w:szCs w:val="22"/>
        </w:rPr>
      </w:pPr>
      <w:r w:rsidRPr="007B350D">
        <w:rPr>
          <w:sz w:val="22"/>
          <w:szCs w:val="22"/>
        </w:rPr>
        <w:t xml:space="preserve">Implementar y dar seguimiento al plan de trabajo que se encuentra en el apartado </w:t>
      </w:r>
      <w:r w:rsidR="00CA71A1" w:rsidRPr="007B350D">
        <w:rPr>
          <w:sz w:val="22"/>
          <w:szCs w:val="22"/>
        </w:rPr>
        <w:t>4</w:t>
      </w:r>
      <w:r w:rsidRPr="007B350D">
        <w:rPr>
          <w:sz w:val="22"/>
          <w:szCs w:val="22"/>
        </w:rPr>
        <w:t xml:space="preserve"> “</w:t>
      </w:r>
      <w:r w:rsidR="00CA71A1" w:rsidRPr="007B350D">
        <w:rPr>
          <w:sz w:val="22"/>
          <w:szCs w:val="22"/>
        </w:rPr>
        <w:t>Seguimiento del plan de trabajo</w:t>
      </w:r>
      <w:r w:rsidRPr="007B350D">
        <w:rPr>
          <w:sz w:val="22"/>
          <w:szCs w:val="22"/>
        </w:rPr>
        <w:t>”.</w:t>
      </w:r>
      <w:r w:rsidR="00CA71A1" w:rsidRPr="007B350D">
        <w:rPr>
          <w:sz w:val="22"/>
          <w:szCs w:val="22"/>
        </w:rPr>
        <w:t xml:space="preserve"> </w:t>
      </w:r>
      <w:r w:rsidR="007B350D">
        <w:rPr>
          <w:sz w:val="22"/>
          <w:szCs w:val="22"/>
        </w:rPr>
        <w:t>Deben implementar las</w:t>
      </w:r>
      <w:r w:rsidR="00CA71A1" w:rsidRPr="007B350D">
        <w:rPr>
          <w:sz w:val="22"/>
          <w:szCs w:val="22"/>
        </w:rPr>
        <w:t xml:space="preserve"> cuatro propuestas mejora</w:t>
      </w:r>
      <w:r w:rsidR="007B350D">
        <w:rPr>
          <w:sz w:val="22"/>
          <w:szCs w:val="22"/>
        </w:rPr>
        <w:t xml:space="preserve"> que se encuentran pendientes</w:t>
      </w:r>
      <w:r w:rsidR="00CA71A1" w:rsidRPr="007B350D">
        <w:rPr>
          <w:sz w:val="22"/>
          <w:szCs w:val="22"/>
        </w:rPr>
        <w:t>.</w:t>
      </w:r>
    </w:p>
    <w:p w14:paraId="14A63E4E" w14:textId="78BCCA3B" w:rsidR="003E55D0" w:rsidRPr="007B350D" w:rsidRDefault="007B350D" w:rsidP="007B350D">
      <w:pPr>
        <w:pStyle w:val="Prrafodelista"/>
        <w:numPr>
          <w:ilvl w:val="1"/>
          <w:numId w:val="2"/>
        </w:numPr>
        <w:suppressAutoHyphens w:val="0"/>
        <w:spacing w:after="240" w:line="276" w:lineRule="auto"/>
        <w:rPr>
          <w:sz w:val="22"/>
          <w:szCs w:val="22"/>
        </w:rPr>
      </w:pPr>
      <w:r>
        <w:rPr>
          <w:sz w:val="22"/>
          <w:szCs w:val="22"/>
        </w:rPr>
        <w:t>Cuando se cuente</w:t>
      </w:r>
      <w:r w:rsidR="003E55D0" w:rsidRPr="007B350D">
        <w:rPr>
          <w:sz w:val="22"/>
          <w:szCs w:val="22"/>
        </w:rPr>
        <w:t xml:space="preserve"> con una tercera plaza de juez se deberán aplicar los roles de trabajo que se establece en el apartado </w:t>
      </w:r>
      <w:r w:rsidR="00CA71A1" w:rsidRPr="007B350D">
        <w:rPr>
          <w:sz w:val="22"/>
          <w:szCs w:val="22"/>
        </w:rPr>
        <w:t>4</w:t>
      </w:r>
      <w:r w:rsidR="003E55D0" w:rsidRPr="007B350D">
        <w:rPr>
          <w:sz w:val="22"/>
          <w:szCs w:val="22"/>
        </w:rPr>
        <w:t xml:space="preserve"> “</w:t>
      </w:r>
      <w:r w:rsidR="00CA71A1" w:rsidRPr="007B350D">
        <w:rPr>
          <w:sz w:val="22"/>
          <w:szCs w:val="22"/>
        </w:rPr>
        <w:t>Seguimiento del plan de trabajo</w:t>
      </w:r>
      <w:r w:rsidR="003E55D0" w:rsidRPr="007B350D">
        <w:rPr>
          <w:sz w:val="22"/>
          <w:szCs w:val="22"/>
        </w:rPr>
        <w:t>”</w:t>
      </w:r>
      <w:r w:rsidR="00CA71A1" w:rsidRPr="007B350D">
        <w:rPr>
          <w:sz w:val="22"/>
          <w:szCs w:val="22"/>
        </w:rPr>
        <w:t>, el cual se encuentra</w:t>
      </w:r>
      <w:r w:rsidR="003E55D0" w:rsidRPr="007B350D">
        <w:rPr>
          <w:sz w:val="22"/>
          <w:szCs w:val="22"/>
        </w:rPr>
        <w:t xml:space="preserve"> conforme al modelo de tramitación. </w:t>
      </w:r>
    </w:p>
    <w:p w14:paraId="48B0E817" w14:textId="43D5D21B" w:rsidR="003E55D0" w:rsidRPr="007B350D" w:rsidRDefault="003E55D0" w:rsidP="007B350D">
      <w:pPr>
        <w:pStyle w:val="Prrafodelista"/>
        <w:numPr>
          <w:ilvl w:val="1"/>
          <w:numId w:val="2"/>
        </w:numPr>
        <w:suppressAutoHyphens w:val="0"/>
        <w:spacing w:after="240" w:line="276" w:lineRule="auto"/>
        <w:rPr>
          <w:sz w:val="22"/>
          <w:szCs w:val="22"/>
        </w:rPr>
      </w:pPr>
      <w:r w:rsidRPr="007B350D">
        <w:rPr>
          <w:sz w:val="22"/>
          <w:szCs w:val="22"/>
        </w:rPr>
        <w:t>Dar uso correcto de los libros propuestos en el modelo: el libro de distribución, control de privados de libertad y los indicadores de gestión</w:t>
      </w:r>
      <w:r w:rsidR="00015854">
        <w:rPr>
          <w:sz w:val="22"/>
          <w:szCs w:val="22"/>
        </w:rPr>
        <w:t xml:space="preserve"> ( ver apartado 4 “ seguimiento plan de trabajo”)</w:t>
      </w:r>
      <w:r w:rsidRPr="007B350D">
        <w:rPr>
          <w:sz w:val="22"/>
          <w:szCs w:val="22"/>
        </w:rPr>
        <w:t>.</w:t>
      </w:r>
    </w:p>
    <w:p w14:paraId="45C48535" w14:textId="77777777" w:rsidR="003E55D0" w:rsidRPr="007B350D" w:rsidRDefault="003E55D0" w:rsidP="007B350D">
      <w:pPr>
        <w:pStyle w:val="Prrafodelista"/>
        <w:numPr>
          <w:ilvl w:val="1"/>
          <w:numId w:val="2"/>
        </w:numPr>
        <w:suppressAutoHyphens w:val="0"/>
        <w:spacing w:after="240" w:line="276" w:lineRule="auto"/>
        <w:rPr>
          <w:sz w:val="22"/>
          <w:szCs w:val="22"/>
        </w:rPr>
      </w:pPr>
      <w:r w:rsidRPr="007B350D">
        <w:rPr>
          <w:sz w:val="22"/>
          <w:szCs w:val="22"/>
        </w:rPr>
        <w:t>Velar por el cumplimiento de las cuotas establecidas en el Juzgado, las cuales corresponden a señalar al menos tres audiencias preliminares diarias por persona juzgadora cuando se encuentren en rol de la etapa intermedia y la segunda cuota es de seis resoluciones diarios por cada persona Juzgadora (desestimaciones, sobreseimientos y autos de apertura a juicio), cuando se encuentren en el rol de la etapa intermedia.</w:t>
      </w:r>
    </w:p>
    <w:p w14:paraId="1F372DB4" w14:textId="3EE07C29" w:rsidR="003E55D0" w:rsidRPr="007B350D" w:rsidRDefault="003E55D0" w:rsidP="007B350D">
      <w:pPr>
        <w:pStyle w:val="Prrafodelista"/>
        <w:numPr>
          <w:ilvl w:val="1"/>
          <w:numId w:val="2"/>
        </w:numPr>
        <w:suppressAutoHyphens w:val="0"/>
        <w:spacing w:after="240" w:line="276" w:lineRule="auto"/>
        <w:rPr>
          <w:sz w:val="22"/>
          <w:szCs w:val="22"/>
        </w:rPr>
      </w:pPr>
      <w:r w:rsidRPr="007B350D">
        <w:rPr>
          <w:sz w:val="22"/>
          <w:szCs w:val="22"/>
        </w:rPr>
        <w:lastRenderedPageBreak/>
        <w:t xml:space="preserve">Realizar el ajuste en la distribución de funciones que se plantea en el apartado </w:t>
      </w:r>
      <w:r w:rsidR="00CA71A1" w:rsidRPr="007B350D">
        <w:rPr>
          <w:sz w:val="22"/>
          <w:szCs w:val="22"/>
        </w:rPr>
        <w:t xml:space="preserve">4 </w:t>
      </w:r>
      <w:r w:rsidR="007B350D" w:rsidRPr="007B350D">
        <w:rPr>
          <w:sz w:val="22"/>
          <w:szCs w:val="22"/>
        </w:rPr>
        <w:t>“</w:t>
      </w:r>
      <w:r w:rsidR="00CA71A1" w:rsidRPr="007B350D">
        <w:rPr>
          <w:sz w:val="22"/>
          <w:szCs w:val="22"/>
        </w:rPr>
        <w:t>Seguimiento de plan de trabajo</w:t>
      </w:r>
      <w:r w:rsidR="007B350D" w:rsidRPr="007B350D">
        <w:rPr>
          <w:sz w:val="22"/>
          <w:szCs w:val="22"/>
        </w:rPr>
        <w:t>”</w:t>
      </w:r>
      <w:r w:rsidRPr="007B350D">
        <w:rPr>
          <w:sz w:val="22"/>
          <w:szCs w:val="22"/>
        </w:rPr>
        <w:t xml:space="preserve">, las personas técnicas </w:t>
      </w:r>
      <w:r w:rsidR="00CA71A1" w:rsidRPr="007B350D">
        <w:rPr>
          <w:sz w:val="22"/>
          <w:szCs w:val="22"/>
        </w:rPr>
        <w:t>encargadas de la tramitación serán las responsables del trámite todos expedientes</w:t>
      </w:r>
      <w:r w:rsidR="007B350D" w:rsidRPr="007B350D">
        <w:rPr>
          <w:sz w:val="22"/>
          <w:szCs w:val="22"/>
        </w:rPr>
        <w:t>,</w:t>
      </w:r>
      <w:r w:rsidR="00CA71A1" w:rsidRPr="007B350D">
        <w:rPr>
          <w:sz w:val="22"/>
          <w:szCs w:val="22"/>
        </w:rPr>
        <w:t xml:space="preserve"> incluyendo</w:t>
      </w:r>
      <w:r w:rsidRPr="007B350D">
        <w:rPr>
          <w:sz w:val="22"/>
          <w:szCs w:val="22"/>
        </w:rPr>
        <w:t xml:space="preserve"> las desestimaciones y sobreseimientos escritas y orales</w:t>
      </w:r>
      <w:r w:rsidR="007B350D" w:rsidRPr="007B350D">
        <w:rPr>
          <w:sz w:val="22"/>
          <w:szCs w:val="22"/>
        </w:rPr>
        <w:t>,</w:t>
      </w:r>
      <w:r w:rsidR="00CA71A1" w:rsidRPr="007B350D">
        <w:rPr>
          <w:sz w:val="22"/>
          <w:szCs w:val="22"/>
        </w:rPr>
        <w:t xml:space="preserve"> y </w:t>
      </w:r>
      <w:r w:rsidRPr="007B350D">
        <w:rPr>
          <w:sz w:val="22"/>
          <w:szCs w:val="22"/>
        </w:rPr>
        <w:t>los asuntos con personas privadas de libertad se debe velar que la distribución sea por equipos de trabajo.</w:t>
      </w:r>
    </w:p>
    <w:p w14:paraId="22E11800" w14:textId="50F6E1EE" w:rsidR="003E55D0" w:rsidRPr="007B350D" w:rsidRDefault="003E55D0" w:rsidP="007B350D">
      <w:pPr>
        <w:pStyle w:val="Prrafodelista"/>
        <w:numPr>
          <w:ilvl w:val="1"/>
          <w:numId w:val="2"/>
        </w:numPr>
        <w:suppressAutoHyphens w:val="0"/>
        <w:spacing w:after="240" w:line="276" w:lineRule="auto"/>
        <w:rPr>
          <w:sz w:val="22"/>
          <w:szCs w:val="22"/>
        </w:rPr>
      </w:pPr>
      <w:r w:rsidRPr="007B350D">
        <w:rPr>
          <w:sz w:val="22"/>
          <w:szCs w:val="22"/>
        </w:rPr>
        <w:t xml:space="preserve">Aplicar los roles de trabajo que se establece en el apartado </w:t>
      </w:r>
      <w:r w:rsidR="00CA71A1" w:rsidRPr="007B350D">
        <w:rPr>
          <w:sz w:val="22"/>
          <w:szCs w:val="22"/>
        </w:rPr>
        <w:t xml:space="preserve">4 “ seguimiento de plan de trabajo” para una estructura de dos personas juzgados </w:t>
      </w:r>
      <w:r w:rsidRPr="007B350D">
        <w:rPr>
          <w:sz w:val="22"/>
          <w:szCs w:val="22"/>
        </w:rPr>
        <w:t>y</w:t>
      </w:r>
      <w:r w:rsidR="00CA71A1" w:rsidRPr="007B350D">
        <w:rPr>
          <w:sz w:val="22"/>
          <w:szCs w:val="22"/>
        </w:rPr>
        <w:t xml:space="preserve"> cuatro</w:t>
      </w:r>
      <w:r w:rsidRPr="007B350D">
        <w:rPr>
          <w:sz w:val="22"/>
          <w:szCs w:val="22"/>
        </w:rPr>
        <w:t xml:space="preserve"> personas técnicas judiciales conforme al modelo de tramitación.</w:t>
      </w:r>
    </w:p>
    <w:p w14:paraId="30628806" w14:textId="1107804F" w:rsidR="003E55D0" w:rsidRPr="007B350D" w:rsidRDefault="003E55D0" w:rsidP="007B350D">
      <w:pPr>
        <w:pStyle w:val="Prrafodelista"/>
        <w:numPr>
          <w:ilvl w:val="1"/>
          <w:numId w:val="2"/>
        </w:numPr>
        <w:suppressAutoHyphens w:val="0"/>
        <w:spacing w:after="240" w:line="276" w:lineRule="auto"/>
        <w:rPr>
          <w:sz w:val="22"/>
          <w:szCs w:val="22"/>
        </w:rPr>
      </w:pPr>
      <w:r w:rsidRPr="007B350D">
        <w:rPr>
          <w:sz w:val="22"/>
          <w:szCs w:val="22"/>
        </w:rPr>
        <w:t xml:space="preserve">Cumplir con el manejo correcto de la agenda cronos y sus responsables, el personal técnico es el encargado de realizar el señalamiento </w:t>
      </w:r>
      <w:r w:rsidR="001C4451" w:rsidRPr="007B350D">
        <w:rPr>
          <w:sz w:val="22"/>
          <w:szCs w:val="22"/>
        </w:rPr>
        <w:t xml:space="preserve">en la agenda </w:t>
      </w:r>
      <w:r w:rsidRPr="007B350D">
        <w:rPr>
          <w:sz w:val="22"/>
          <w:szCs w:val="22"/>
        </w:rPr>
        <w:t>y las personas juzgadoras deberán cancelar el apunte</w:t>
      </w:r>
      <w:r w:rsidR="001C4451" w:rsidRPr="007B350D">
        <w:rPr>
          <w:sz w:val="22"/>
          <w:szCs w:val="22"/>
        </w:rPr>
        <w:t xml:space="preserve"> en la agenda</w:t>
      </w:r>
      <w:r w:rsidRPr="007B350D">
        <w:rPr>
          <w:sz w:val="22"/>
          <w:szCs w:val="22"/>
        </w:rPr>
        <w:t>. Asimismo, deben señalar las vistas de medidas o prisión que ingresan por primera vez al despacho, con el fin de reflejar la carga de trabajo de cada una de las partes</w:t>
      </w:r>
      <w:r w:rsidR="001C4451" w:rsidRPr="007B350D">
        <w:rPr>
          <w:sz w:val="22"/>
          <w:szCs w:val="22"/>
        </w:rPr>
        <w:t xml:space="preserve"> y velar porque los apuntes que realicen en la agenda cronos sean con denominaciones claras que facilite la comprensión para las personas que verifican la agenda.</w:t>
      </w:r>
    </w:p>
    <w:p w14:paraId="5AE44F0D" w14:textId="735DF81B" w:rsidR="001C4451" w:rsidRPr="007B350D" w:rsidRDefault="001C4451" w:rsidP="007B350D">
      <w:pPr>
        <w:pStyle w:val="Prrafodelista"/>
        <w:numPr>
          <w:ilvl w:val="1"/>
          <w:numId w:val="2"/>
        </w:numPr>
        <w:suppressAutoHyphens w:val="0"/>
        <w:spacing w:after="240" w:line="276" w:lineRule="auto"/>
        <w:rPr>
          <w:sz w:val="22"/>
          <w:szCs w:val="22"/>
        </w:rPr>
      </w:pPr>
      <w:r w:rsidRPr="007B350D">
        <w:rPr>
          <w:sz w:val="22"/>
          <w:szCs w:val="22"/>
        </w:rPr>
        <w:t xml:space="preserve">Es responsabilidad del Juzgado de cumplir y dar seguimiento </w:t>
      </w:r>
      <w:r w:rsidR="007B350D" w:rsidRPr="007B350D">
        <w:rPr>
          <w:sz w:val="22"/>
          <w:szCs w:val="22"/>
        </w:rPr>
        <w:t xml:space="preserve">plazos indicados </w:t>
      </w:r>
      <w:r w:rsidRPr="007B350D">
        <w:rPr>
          <w:sz w:val="22"/>
          <w:szCs w:val="22"/>
        </w:rPr>
        <w:t>en la matriz de indicadores</w:t>
      </w:r>
      <w:r w:rsidR="007B350D" w:rsidRPr="007B350D">
        <w:rPr>
          <w:sz w:val="22"/>
          <w:szCs w:val="22"/>
        </w:rPr>
        <w:t xml:space="preserve"> y complementar la revisión con la información de l</w:t>
      </w:r>
      <w:r w:rsidRPr="007B350D">
        <w:rPr>
          <w:sz w:val="22"/>
          <w:szCs w:val="22"/>
        </w:rPr>
        <w:t>os informes mensuales estadísticos, para conocer los resultados, o atender situaciones críticas que requieren de planes remediales.</w:t>
      </w:r>
    </w:p>
    <w:p w14:paraId="486EBA0D" w14:textId="671352BC" w:rsidR="001C4451" w:rsidRPr="007B350D" w:rsidRDefault="001C4451" w:rsidP="007B350D">
      <w:pPr>
        <w:pStyle w:val="Prrafodelista"/>
        <w:numPr>
          <w:ilvl w:val="1"/>
          <w:numId w:val="2"/>
        </w:numPr>
        <w:suppressAutoHyphens w:val="0"/>
        <w:spacing w:after="240" w:line="276" w:lineRule="auto"/>
        <w:rPr>
          <w:sz w:val="22"/>
          <w:szCs w:val="22"/>
        </w:rPr>
      </w:pPr>
      <w:r w:rsidRPr="007B350D">
        <w:rPr>
          <w:sz w:val="22"/>
          <w:szCs w:val="22"/>
        </w:rPr>
        <w:t xml:space="preserve">Dar seguimiento al estado de los escritorios de las personas juzgadoras, las técnicas o técnicos judiciales y persona coordinadora, para controlar el retraso judicial que se puede presentar. </w:t>
      </w:r>
    </w:p>
    <w:p w14:paraId="2D459A02" w14:textId="77777777" w:rsidR="003E55D0" w:rsidRPr="007B350D" w:rsidRDefault="003E55D0" w:rsidP="007B350D">
      <w:pPr>
        <w:pStyle w:val="Prrafodelista"/>
        <w:numPr>
          <w:ilvl w:val="1"/>
          <w:numId w:val="2"/>
        </w:numPr>
        <w:suppressAutoHyphens w:val="0"/>
        <w:spacing w:after="240" w:line="276" w:lineRule="auto"/>
        <w:rPr>
          <w:sz w:val="22"/>
          <w:szCs w:val="22"/>
        </w:rPr>
      </w:pPr>
      <w:r w:rsidRPr="007B350D">
        <w:rPr>
          <w:sz w:val="22"/>
          <w:szCs w:val="22"/>
        </w:rPr>
        <w:t>Es responsabilidad de todos los integrantes del Juzgado mantener actualizado el Sistema de Gestión, incluyendo las ubicaciones y acciones de ubicación.</w:t>
      </w:r>
    </w:p>
    <w:p w14:paraId="145951C4" w14:textId="77777777" w:rsidR="001C4451" w:rsidRPr="007B350D" w:rsidRDefault="001C4451" w:rsidP="007B350D">
      <w:pPr>
        <w:pStyle w:val="Prrafodelista"/>
        <w:numPr>
          <w:ilvl w:val="1"/>
          <w:numId w:val="2"/>
        </w:numPr>
        <w:suppressAutoHyphens w:val="0"/>
        <w:spacing w:after="240" w:line="276" w:lineRule="auto"/>
        <w:rPr>
          <w:sz w:val="22"/>
          <w:szCs w:val="22"/>
        </w:rPr>
      </w:pPr>
      <w:r w:rsidRPr="007B350D">
        <w:rPr>
          <w:sz w:val="22"/>
          <w:szCs w:val="22"/>
        </w:rPr>
        <w:t>Verificar que los expedientes cuenten con toda la tramitación correspondiente y el sistema informático actualizado antes de finalizar y enviar el asunto a otro despacho, o bien, antes de archivar.</w:t>
      </w:r>
    </w:p>
    <w:p w14:paraId="61066931" w14:textId="77777777" w:rsidR="001C4451" w:rsidRPr="007B350D" w:rsidRDefault="001C4451" w:rsidP="007B350D">
      <w:pPr>
        <w:pStyle w:val="Prrafodelista"/>
        <w:numPr>
          <w:ilvl w:val="1"/>
          <w:numId w:val="2"/>
        </w:numPr>
        <w:suppressAutoHyphens w:val="0"/>
        <w:spacing w:after="240" w:line="276" w:lineRule="auto"/>
        <w:rPr>
          <w:sz w:val="22"/>
          <w:szCs w:val="22"/>
        </w:rPr>
      </w:pPr>
      <w:r w:rsidRPr="007B350D">
        <w:rPr>
          <w:sz w:val="22"/>
          <w:szCs w:val="22"/>
        </w:rPr>
        <w:t>Velar porque se utilicen los motivos de termino correctos para cada asunto sea carpeta principal, solicitudes y recursos, tal como lo indica el Subproceso de Estadística. De igual forma, colocar de forma correcta la clase de asunto de cada expediente.</w:t>
      </w:r>
    </w:p>
    <w:p w14:paraId="48F89597" w14:textId="77777777" w:rsidR="001C4451" w:rsidRPr="007B350D" w:rsidRDefault="001C4451" w:rsidP="007B350D">
      <w:pPr>
        <w:pStyle w:val="Prrafodelista"/>
        <w:numPr>
          <w:ilvl w:val="1"/>
          <w:numId w:val="2"/>
        </w:numPr>
        <w:suppressAutoHyphens w:val="0"/>
        <w:spacing w:after="240" w:line="276" w:lineRule="auto"/>
        <w:rPr>
          <w:sz w:val="22"/>
          <w:szCs w:val="22"/>
        </w:rPr>
      </w:pPr>
      <w:r w:rsidRPr="007B350D">
        <w:rPr>
          <w:sz w:val="22"/>
          <w:szCs w:val="22"/>
        </w:rPr>
        <w:t>Es responsabilidad de los jueces completar el módulo de resoluciones e incorporar las resoluciones en el sistema. Realizar el reporte correspondiente para recibir una capacitación del sistema.</w:t>
      </w:r>
    </w:p>
    <w:p w14:paraId="338CAAE3" w14:textId="75E83D72" w:rsidR="003E55D0" w:rsidRPr="00C82C56" w:rsidRDefault="003E55D0" w:rsidP="007B350D">
      <w:pPr>
        <w:pStyle w:val="Prrafodelista"/>
        <w:numPr>
          <w:ilvl w:val="1"/>
          <w:numId w:val="2"/>
        </w:numPr>
        <w:suppressAutoHyphens w:val="0"/>
        <w:spacing w:after="240" w:line="276" w:lineRule="auto"/>
        <w:rPr>
          <w:rFonts w:eastAsia="Calibri"/>
          <w:sz w:val="22"/>
          <w:lang w:val="x-none"/>
        </w:rPr>
      </w:pPr>
      <w:r w:rsidRPr="00C82C56">
        <w:rPr>
          <w:rFonts w:eastAsia="Calibri"/>
          <w:sz w:val="22"/>
          <w:lang w:val="x-none"/>
        </w:rPr>
        <w:lastRenderedPageBreak/>
        <w:t>Continuar con el modelo de sostenibilidad con el fin de mantener las oportunidades de mejora, propuestas de solución y recomendaciones emitidas en este estudio, la oficina tiene la responsabilidad de asegurar que las propuestas de solución sean sostenibles en el tiempo y además asegurar su continuidad en el proceso de mejora continua.</w:t>
      </w:r>
    </w:p>
    <w:p w14:paraId="779993B9" w14:textId="77777777" w:rsidR="007B350D" w:rsidRDefault="003E55D0" w:rsidP="007B350D">
      <w:pPr>
        <w:pStyle w:val="Prrafodelista"/>
        <w:spacing w:line="276" w:lineRule="auto"/>
        <w:ind w:left="576"/>
        <w:rPr>
          <w:rFonts w:eastAsia="Calibri"/>
          <w:sz w:val="22"/>
        </w:rPr>
      </w:pPr>
      <w:r w:rsidRPr="00C82C56">
        <w:rPr>
          <w:rFonts w:eastAsia="Calibri"/>
          <w:sz w:val="22"/>
          <w:lang w:val="x-none"/>
        </w:rPr>
        <w:t>Como insumos importantes para este proceso, el equipo de mejora dispone de los indicadores de gestión, los planes remediales y acta de reunión.</w:t>
      </w:r>
      <w:r w:rsidR="007B350D">
        <w:rPr>
          <w:rFonts w:eastAsia="Calibri"/>
          <w:sz w:val="22"/>
        </w:rPr>
        <w:t xml:space="preserve"> </w:t>
      </w:r>
    </w:p>
    <w:p w14:paraId="1906A203" w14:textId="5C63665A" w:rsidR="003E55D0" w:rsidRDefault="003E55D0" w:rsidP="007B350D">
      <w:pPr>
        <w:pStyle w:val="Prrafodelista"/>
        <w:numPr>
          <w:ilvl w:val="1"/>
          <w:numId w:val="2"/>
        </w:numPr>
        <w:suppressAutoHyphens w:val="0"/>
        <w:spacing w:after="240" w:line="276" w:lineRule="auto"/>
        <w:rPr>
          <w:rFonts w:eastAsia="Calibri"/>
          <w:sz w:val="22"/>
          <w:lang w:val="x-none"/>
        </w:rPr>
      </w:pPr>
      <w:r w:rsidRPr="00C82C56">
        <w:rPr>
          <w:rFonts w:eastAsia="Calibri"/>
          <w:sz w:val="22"/>
          <w:lang w:val="x-none"/>
        </w:rPr>
        <w:t>Atender con prioridad los planes remediales establecidos para la depuración del sistema de itineración</w:t>
      </w:r>
      <w:r w:rsidR="00EE5937" w:rsidRPr="00C82C56">
        <w:rPr>
          <w:rFonts w:eastAsia="Calibri"/>
          <w:sz w:val="22"/>
          <w:lang w:val="x-none"/>
        </w:rPr>
        <w:t xml:space="preserve"> y la actualización de información en el sistema</w:t>
      </w:r>
      <w:r w:rsidR="007B350D">
        <w:rPr>
          <w:rFonts w:eastAsia="Calibri"/>
          <w:sz w:val="22"/>
        </w:rPr>
        <w:t xml:space="preserve"> ( listado enviado por correo electrónico)</w:t>
      </w:r>
      <w:r w:rsidR="00EE5937" w:rsidRPr="00C82C56">
        <w:rPr>
          <w:rFonts w:eastAsia="Calibri"/>
          <w:sz w:val="22"/>
          <w:lang w:val="x-none"/>
        </w:rPr>
        <w:t>.</w:t>
      </w:r>
    </w:p>
    <w:p w14:paraId="6C5A7DDC" w14:textId="23B480EA" w:rsidR="00E66134" w:rsidRPr="00E66134" w:rsidRDefault="00E66134" w:rsidP="00E66134">
      <w:pPr>
        <w:pStyle w:val="Prrafodelista"/>
        <w:numPr>
          <w:ilvl w:val="1"/>
          <w:numId w:val="2"/>
        </w:numPr>
        <w:suppressAutoHyphens w:val="0"/>
        <w:spacing w:after="240" w:line="276" w:lineRule="auto"/>
        <w:rPr>
          <w:rFonts w:eastAsia="Calibri"/>
          <w:sz w:val="22"/>
          <w:lang w:val="x-none"/>
        </w:rPr>
      </w:pPr>
      <w:r w:rsidRPr="00E66134">
        <w:rPr>
          <w:rFonts w:eastAsia="Calibri"/>
          <w:sz w:val="22"/>
          <w:lang w:val="x-none"/>
        </w:rPr>
        <w:t>Es importante que si existe una persona técnica asignada al puesto éste debe ser ubicado en el área de manifestación.</w:t>
      </w:r>
    </w:p>
    <w:p w14:paraId="2E82001E" w14:textId="77777777" w:rsidR="003E55D0" w:rsidRPr="00C82C56" w:rsidRDefault="003E55D0" w:rsidP="00E66134">
      <w:pPr>
        <w:pStyle w:val="Prrafodelista"/>
        <w:numPr>
          <w:ilvl w:val="1"/>
          <w:numId w:val="2"/>
        </w:numPr>
        <w:suppressAutoHyphens w:val="0"/>
        <w:spacing w:after="240" w:line="276" w:lineRule="auto"/>
        <w:rPr>
          <w:rFonts w:eastAsia="Calibri"/>
          <w:sz w:val="22"/>
          <w:lang w:val="x-none"/>
        </w:rPr>
      </w:pPr>
      <w:r w:rsidRPr="00C82C56">
        <w:rPr>
          <w:rFonts w:eastAsia="Calibri"/>
          <w:sz w:val="22"/>
          <w:lang w:val="x-none"/>
        </w:rPr>
        <w:t>Implementar la boleta de revisión de expedientes, aprobada en sesión 92-2021 celebrada el 26 de octubre del 2021, articulo LIV.</w:t>
      </w:r>
    </w:p>
    <w:p w14:paraId="4C4B4D20" w14:textId="5962F398" w:rsidR="003E55D0" w:rsidRPr="00C82C56" w:rsidRDefault="003E55D0" w:rsidP="00E66134">
      <w:pPr>
        <w:pStyle w:val="Prrafodelista"/>
        <w:numPr>
          <w:ilvl w:val="1"/>
          <w:numId w:val="2"/>
        </w:numPr>
        <w:suppressAutoHyphens w:val="0"/>
        <w:spacing w:after="240" w:line="276" w:lineRule="auto"/>
        <w:rPr>
          <w:rFonts w:eastAsia="Calibri"/>
          <w:sz w:val="22"/>
          <w:lang w:val="x-none"/>
        </w:rPr>
      </w:pPr>
      <w:r w:rsidRPr="00C82C56">
        <w:rPr>
          <w:rFonts w:eastAsia="Calibri"/>
          <w:sz w:val="22"/>
          <w:lang w:val="x-none"/>
        </w:rPr>
        <w:t>Se sugiere al personal del Juzgado Penal incentivar reuniones con la Fuerza Pública para mejorar canales de comunicación en aras de optimizar el servicio público que se brinda en casos particulares, como entregar una cita por falta de notificadoras o notificadores</w:t>
      </w:r>
      <w:r w:rsidR="00E66134">
        <w:rPr>
          <w:rFonts w:eastAsia="Calibri"/>
          <w:sz w:val="22"/>
        </w:rPr>
        <w:t>.</w:t>
      </w:r>
    </w:p>
    <w:p w14:paraId="318C1004" w14:textId="46B1E6F6" w:rsidR="003E55D0" w:rsidRPr="00E66134" w:rsidRDefault="003E55D0" w:rsidP="00E66134">
      <w:pPr>
        <w:pStyle w:val="Prrafodelista"/>
        <w:numPr>
          <w:ilvl w:val="1"/>
          <w:numId w:val="2"/>
        </w:numPr>
        <w:suppressAutoHyphens w:val="0"/>
        <w:spacing w:after="240" w:line="276" w:lineRule="auto"/>
        <w:rPr>
          <w:rFonts w:eastAsia="Calibri"/>
          <w:sz w:val="22"/>
          <w:lang w:val="x-none"/>
        </w:rPr>
      </w:pPr>
      <w:r w:rsidRPr="00C82C56">
        <w:rPr>
          <w:rFonts w:eastAsia="Calibri"/>
          <w:sz w:val="22"/>
          <w:lang w:val="x-none"/>
        </w:rPr>
        <w:t>Velar por una comunicación efectiva entre la oficina, el CACMFJ y la Administración cuando se solicita colaboración, con el fin de coordinar la entrega de expedientes, señalamientos de</w:t>
      </w:r>
      <w:r w:rsidRPr="00E66134">
        <w:rPr>
          <w:rFonts w:eastAsia="Calibri"/>
          <w:sz w:val="22"/>
          <w:lang w:val="x-none"/>
        </w:rPr>
        <w:t xml:space="preserve"> agendas, entre otras labores. El despacho será responsable de preparar toda la documentación pertinente y tener el control sobre la entrega y recepción de los expedientes judiciales.</w:t>
      </w:r>
      <w:r w:rsidRPr="00E66134">
        <w:rPr>
          <w:rFonts w:eastAsia="Calibri"/>
          <w:noProof/>
          <w:sz w:val="22"/>
          <w:lang w:val="x-none"/>
        </w:rPr>
        <w:drawing>
          <wp:inline distT="0" distB="0" distL="0" distR="0" wp14:anchorId="5379CE11" wp14:editId="02E335CD">
            <wp:extent cx="5481320" cy="1127564"/>
            <wp:effectExtent l="0" t="0" r="508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602"/>
                    <a:stretch/>
                  </pic:blipFill>
                  <pic:spPr bwMode="auto">
                    <a:xfrm>
                      <a:off x="0" y="0"/>
                      <a:ext cx="5529908" cy="1137559"/>
                    </a:xfrm>
                    <a:prstGeom prst="rect">
                      <a:avLst/>
                    </a:prstGeom>
                    <a:ln>
                      <a:noFill/>
                    </a:ln>
                    <a:extLst>
                      <a:ext uri="{53640926-AAD7-44D8-BBD7-CCE9431645EC}">
                        <a14:shadowObscured xmlns:a14="http://schemas.microsoft.com/office/drawing/2010/main"/>
                      </a:ext>
                    </a:extLst>
                  </pic:spPr>
                </pic:pic>
              </a:graphicData>
            </a:graphic>
          </wp:inline>
        </w:drawing>
      </w:r>
    </w:p>
    <w:p w14:paraId="654F259E" w14:textId="55EA77D8" w:rsidR="003E55D0" w:rsidRPr="00C82C56" w:rsidRDefault="003E55D0" w:rsidP="00E66134">
      <w:pPr>
        <w:pStyle w:val="Prrafodelista"/>
        <w:numPr>
          <w:ilvl w:val="1"/>
          <w:numId w:val="2"/>
        </w:numPr>
        <w:suppressAutoHyphens w:val="0"/>
        <w:spacing w:after="240" w:line="276" w:lineRule="auto"/>
        <w:rPr>
          <w:rFonts w:eastAsia="Calibri"/>
          <w:sz w:val="22"/>
          <w:lang w:val="x-none"/>
        </w:rPr>
      </w:pPr>
      <w:r w:rsidRPr="00C82C56">
        <w:rPr>
          <w:rFonts w:eastAsia="Calibri"/>
          <w:sz w:val="22"/>
          <w:lang w:val="x-none"/>
        </w:rPr>
        <w:t xml:space="preserve">Fomentar en la medida de lo posible, la consulta por medio del Sistema de Gestión de personeros de la Fiscalía y Defensa Pública, con el fin de disminuir las visitas al </w:t>
      </w:r>
      <w:r w:rsidR="00E66134">
        <w:rPr>
          <w:rFonts w:eastAsia="Calibri"/>
          <w:sz w:val="22"/>
        </w:rPr>
        <w:t>Juzgado</w:t>
      </w:r>
      <w:r w:rsidRPr="00C82C56">
        <w:rPr>
          <w:rFonts w:eastAsia="Calibri"/>
          <w:sz w:val="22"/>
          <w:lang w:val="x-none"/>
        </w:rPr>
        <w:t xml:space="preserve"> para estas diligencias.</w:t>
      </w:r>
    </w:p>
    <w:p w14:paraId="28631922" w14:textId="77777777" w:rsidR="003E55D0" w:rsidRPr="00C82C56" w:rsidRDefault="003E55D0" w:rsidP="00E66134">
      <w:pPr>
        <w:pStyle w:val="Prrafodelista"/>
        <w:numPr>
          <w:ilvl w:val="1"/>
          <w:numId w:val="2"/>
        </w:numPr>
        <w:suppressAutoHyphens w:val="0"/>
        <w:spacing w:after="240" w:line="276" w:lineRule="auto"/>
        <w:rPr>
          <w:rFonts w:eastAsia="Calibri"/>
          <w:sz w:val="22"/>
          <w:lang w:val="x-none"/>
        </w:rPr>
      </w:pPr>
      <w:r w:rsidRPr="00C82C56">
        <w:rPr>
          <w:rFonts w:eastAsia="Calibri"/>
          <w:sz w:val="22"/>
          <w:lang w:val="x-none"/>
        </w:rPr>
        <w:t>Realizar reuniones periódicas con la Administración y la Oficina de Comunicaciones Judiciales con el objetivo de establecer oportunidades de mejora para cada una de las oficinas.</w:t>
      </w:r>
    </w:p>
    <w:p w14:paraId="37FDE638" w14:textId="7D39B493" w:rsidR="001C4451" w:rsidRPr="00E66134" w:rsidRDefault="003E55D0" w:rsidP="00E66134">
      <w:pPr>
        <w:pStyle w:val="Prrafodelista"/>
        <w:numPr>
          <w:ilvl w:val="1"/>
          <w:numId w:val="2"/>
        </w:numPr>
        <w:suppressAutoHyphens w:val="0"/>
        <w:spacing w:after="240" w:line="276" w:lineRule="auto"/>
        <w:rPr>
          <w:rFonts w:eastAsia="Calibri"/>
          <w:sz w:val="22"/>
          <w:lang w:val="x-none"/>
        </w:rPr>
      </w:pPr>
      <w:r w:rsidRPr="00C82C56">
        <w:rPr>
          <w:rFonts w:eastAsia="Calibri"/>
          <w:sz w:val="22"/>
          <w:lang w:val="x-none"/>
        </w:rPr>
        <w:t xml:space="preserve"> </w:t>
      </w:r>
      <w:r w:rsidR="001C4451" w:rsidRPr="00E66134">
        <w:rPr>
          <w:rFonts w:eastAsia="Calibri"/>
          <w:sz w:val="22"/>
          <w:lang w:val="x-none"/>
        </w:rPr>
        <w:t>Seguir los lineamientos establecidos en la Circular 05-2022 en relación con el “Lineamientos para el cierre estadístico de expedientes en Juzgados Penales.”</w:t>
      </w:r>
      <w:r w:rsidR="00222C5F">
        <w:rPr>
          <w:rFonts w:eastAsia="Calibri"/>
          <w:sz w:val="22"/>
        </w:rPr>
        <w:t>.</w:t>
      </w:r>
    </w:p>
    <w:p w14:paraId="2DBC4495" w14:textId="77777777" w:rsidR="001C4451" w:rsidRPr="00E66134" w:rsidRDefault="001C4451" w:rsidP="00E66134">
      <w:pPr>
        <w:pStyle w:val="Prrafodelista"/>
        <w:numPr>
          <w:ilvl w:val="1"/>
          <w:numId w:val="2"/>
        </w:numPr>
        <w:suppressAutoHyphens w:val="0"/>
        <w:spacing w:after="240" w:line="276" w:lineRule="auto"/>
        <w:rPr>
          <w:rFonts w:eastAsia="Calibri"/>
          <w:sz w:val="22"/>
          <w:lang w:val="x-none"/>
        </w:rPr>
      </w:pPr>
      <w:r w:rsidRPr="00E66134">
        <w:rPr>
          <w:rFonts w:eastAsia="Calibri"/>
          <w:sz w:val="22"/>
          <w:lang w:val="x-none"/>
        </w:rPr>
        <w:lastRenderedPageBreak/>
        <w:t>Cumplir con la actualización de los sistemas informáticos conforme a lo establecido en la circular 133-2018.</w:t>
      </w:r>
    </w:p>
    <w:p w14:paraId="7CC7F50E" w14:textId="6D575036" w:rsidR="003E55D0" w:rsidRPr="00C82C56" w:rsidRDefault="003E55D0" w:rsidP="00E66134">
      <w:pPr>
        <w:pStyle w:val="Prrafodelista"/>
        <w:numPr>
          <w:ilvl w:val="1"/>
          <w:numId w:val="2"/>
        </w:numPr>
        <w:suppressAutoHyphens w:val="0"/>
        <w:spacing w:after="240" w:line="276" w:lineRule="auto"/>
        <w:rPr>
          <w:rFonts w:eastAsia="Calibri"/>
          <w:sz w:val="22"/>
          <w:lang w:val="x-none"/>
        </w:rPr>
      </w:pPr>
      <w:r w:rsidRPr="00C82C56">
        <w:rPr>
          <w:rFonts w:eastAsia="Calibri"/>
          <w:sz w:val="22"/>
          <w:lang w:val="x-none"/>
        </w:rPr>
        <w:t>Velar por el cumplimiento de las recomendaciones remitidas por Comisión de la Jurisdicción Penal:</w:t>
      </w:r>
    </w:p>
    <w:p w14:paraId="1E1113C6" w14:textId="77777777" w:rsidR="003E55D0" w:rsidRPr="008B24A8" w:rsidRDefault="003E55D0" w:rsidP="003E55D0">
      <w:pPr>
        <w:pStyle w:val="Prrafodelista"/>
        <w:framePr w:hSpace="141" w:wrap="around" w:vAnchor="text" w:hAnchor="text" w:xAlign="center" w:y="1"/>
        <w:numPr>
          <w:ilvl w:val="0"/>
          <w:numId w:val="12"/>
        </w:numPr>
        <w:suppressAutoHyphens w:val="0"/>
        <w:suppressOverlap/>
        <w:rPr>
          <w:sz w:val="22"/>
          <w:szCs w:val="22"/>
        </w:rPr>
      </w:pPr>
      <w:r w:rsidRPr="008B24A8">
        <w:rPr>
          <w:sz w:val="22"/>
          <w:szCs w:val="22"/>
        </w:rPr>
        <w:t>Necesidad de que el Juzgado realice una coordinación previa con la Administración Regional y con la suficiente antelación a fin de que le sean asignados los espacios para la realización de audiencias preliminares y evitar el atraso para el inicio de las audiencias, con el consiguiente perjuicio que ello conlleva a los usuarios.</w:t>
      </w:r>
    </w:p>
    <w:p w14:paraId="103045CF" w14:textId="77777777" w:rsidR="003E55D0" w:rsidRPr="008B24A8" w:rsidRDefault="003E55D0" w:rsidP="003E55D0">
      <w:pPr>
        <w:pStyle w:val="Prrafodelista"/>
        <w:framePr w:hSpace="141" w:wrap="around" w:vAnchor="text" w:hAnchor="text" w:xAlign="center" w:y="1"/>
        <w:numPr>
          <w:ilvl w:val="0"/>
          <w:numId w:val="12"/>
        </w:numPr>
        <w:suppressAutoHyphens w:val="0"/>
        <w:suppressOverlap/>
        <w:rPr>
          <w:sz w:val="22"/>
          <w:szCs w:val="22"/>
        </w:rPr>
      </w:pPr>
      <w:r w:rsidRPr="008B24A8">
        <w:rPr>
          <w:sz w:val="22"/>
          <w:szCs w:val="22"/>
        </w:rPr>
        <w:t>Corregir los problemas identificados en los señalamientos de audiencias preliminares en los cuales se convoca al fiscal o defensor equivocado, o bien, a más de un funcionario a la vez.</w:t>
      </w:r>
    </w:p>
    <w:p w14:paraId="26F2D67D" w14:textId="1F516027" w:rsidR="003E55D0" w:rsidRPr="008B24A8" w:rsidRDefault="003E55D0" w:rsidP="003E55D0">
      <w:pPr>
        <w:pStyle w:val="Prrafodelista"/>
        <w:framePr w:hSpace="141" w:wrap="around" w:vAnchor="text" w:hAnchor="text" w:xAlign="center" w:y="1"/>
        <w:numPr>
          <w:ilvl w:val="0"/>
          <w:numId w:val="12"/>
        </w:numPr>
        <w:suppressAutoHyphens w:val="0"/>
        <w:suppressOverlap/>
        <w:rPr>
          <w:sz w:val="22"/>
          <w:szCs w:val="22"/>
        </w:rPr>
      </w:pPr>
      <w:r w:rsidRPr="008B24A8">
        <w:rPr>
          <w:sz w:val="22"/>
          <w:szCs w:val="22"/>
        </w:rPr>
        <w:t>Mejora en la atención y servicio al público en lo que respecta a la entrega de documentación por parte de las personas usuarias sin mayores requisitos (por ejemplo, comprobantes de depósitos de dinero para el cumplimiento de conciliaciones y suspensiones del proceso a prueba)</w:t>
      </w:r>
      <w:r w:rsidR="00222C5F">
        <w:rPr>
          <w:sz w:val="22"/>
          <w:szCs w:val="22"/>
        </w:rPr>
        <w:t>.</w:t>
      </w:r>
    </w:p>
    <w:p w14:paraId="4D1B4D68" w14:textId="77777777" w:rsidR="003E55D0" w:rsidRPr="008B24A8" w:rsidRDefault="003E55D0" w:rsidP="003E55D0">
      <w:pPr>
        <w:pStyle w:val="Prrafodelista"/>
        <w:framePr w:hSpace="141" w:wrap="around" w:vAnchor="text" w:hAnchor="text" w:xAlign="center" w:y="1"/>
        <w:numPr>
          <w:ilvl w:val="0"/>
          <w:numId w:val="12"/>
        </w:numPr>
        <w:suppressAutoHyphens w:val="0"/>
        <w:suppressOverlap/>
        <w:rPr>
          <w:sz w:val="22"/>
          <w:szCs w:val="22"/>
        </w:rPr>
      </w:pPr>
      <w:r w:rsidRPr="008B24A8">
        <w:rPr>
          <w:sz w:val="22"/>
          <w:szCs w:val="22"/>
        </w:rPr>
        <w:t>Comunicar a los usuarios las razones de la suspensión de las audiencias y no remitirlos al Ministerio Público para dichos efectos.</w:t>
      </w:r>
    </w:p>
    <w:p w14:paraId="2B755A03" w14:textId="77777777" w:rsidR="003E55D0" w:rsidRPr="008B24A8" w:rsidRDefault="003E55D0" w:rsidP="003E55D0">
      <w:pPr>
        <w:pStyle w:val="Prrafodelista"/>
        <w:framePr w:hSpace="141" w:wrap="around" w:vAnchor="text" w:hAnchor="text" w:xAlign="center" w:y="1"/>
        <w:numPr>
          <w:ilvl w:val="0"/>
          <w:numId w:val="12"/>
        </w:numPr>
        <w:suppressAutoHyphens w:val="0"/>
        <w:suppressOverlap/>
        <w:rPr>
          <w:sz w:val="22"/>
          <w:szCs w:val="22"/>
        </w:rPr>
      </w:pPr>
      <w:r w:rsidRPr="008B24A8">
        <w:rPr>
          <w:sz w:val="22"/>
          <w:szCs w:val="22"/>
        </w:rPr>
        <w:t>Utilización por parte del Juzgado Penal de las boletas y formularios implementados para la revisión inicial de expedientes provenientes de la Fiscalía, y en caso de devolución, remitir los asuntos con la mayor bre-vedad posible, a fin de evitar atrasos en la tramitación.</w:t>
      </w:r>
    </w:p>
    <w:p w14:paraId="500AE6A7" w14:textId="77777777" w:rsidR="003E55D0" w:rsidRPr="008B24A8" w:rsidRDefault="003E55D0" w:rsidP="003E55D0">
      <w:pPr>
        <w:pStyle w:val="Prrafodelista"/>
        <w:framePr w:hSpace="141" w:wrap="around" w:vAnchor="text" w:hAnchor="text" w:xAlign="center" w:y="1"/>
        <w:numPr>
          <w:ilvl w:val="0"/>
          <w:numId w:val="12"/>
        </w:numPr>
        <w:suppressAutoHyphens w:val="0"/>
        <w:suppressOverlap/>
        <w:rPr>
          <w:sz w:val="22"/>
          <w:szCs w:val="22"/>
        </w:rPr>
      </w:pPr>
      <w:r w:rsidRPr="008B24A8">
        <w:rPr>
          <w:sz w:val="22"/>
          <w:szCs w:val="22"/>
        </w:rPr>
        <w:t>Devolución expedita de los expedientes al Ministerio Público luego de la resolución de gestiones tales como medidas cautelares, allanamientos, entre otras actuaciones propias de la etapa preparatoria, a fin de continuar el trámite de los mismos sin mayor dilación.</w:t>
      </w:r>
    </w:p>
    <w:p w14:paraId="4D3F6C09" w14:textId="0FE2734A" w:rsidR="003E55D0" w:rsidRPr="008B24A8" w:rsidRDefault="003E55D0" w:rsidP="003E55D0">
      <w:pPr>
        <w:pStyle w:val="Prrafodelista"/>
        <w:framePr w:hSpace="141" w:wrap="around" w:vAnchor="text" w:hAnchor="text" w:xAlign="center" w:y="1"/>
        <w:numPr>
          <w:ilvl w:val="0"/>
          <w:numId w:val="12"/>
        </w:numPr>
        <w:suppressAutoHyphens w:val="0"/>
        <w:suppressOverlap/>
        <w:rPr>
          <w:sz w:val="22"/>
          <w:szCs w:val="22"/>
        </w:rPr>
      </w:pPr>
      <w:r w:rsidRPr="008B24A8">
        <w:rPr>
          <w:sz w:val="22"/>
          <w:szCs w:val="22"/>
        </w:rPr>
        <w:t>Mejora en la tramitación de las citaciones judiciales para las audiencias preliminares y coordinación con la Administración Regional, a fin de que los resultados de las citaciones se encuentren disponibles con suficiente antelación a la audiencia, para información de las partes intervinientes</w:t>
      </w:r>
      <w:r w:rsidR="00222C5F">
        <w:rPr>
          <w:sz w:val="22"/>
          <w:szCs w:val="22"/>
        </w:rPr>
        <w:t>.</w:t>
      </w:r>
    </w:p>
    <w:p w14:paraId="6FAC0BF3" w14:textId="77777777" w:rsidR="00EE5937" w:rsidRDefault="00EE5937" w:rsidP="003E55D0">
      <w:pPr>
        <w:spacing w:before="0" w:after="0" w:line="240" w:lineRule="auto"/>
        <w:ind w:left="0"/>
        <w:rPr>
          <w:b/>
          <w:bCs/>
        </w:rPr>
      </w:pPr>
    </w:p>
    <w:p w14:paraId="38222F85" w14:textId="77777777" w:rsidR="00EE5937" w:rsidRDefault="00EE5937" w:rsidP="003E55D0">
      <w:pPr>
        <w:spacing w:before="0" w:after="0" w:line="240" w:lineRule="auto"/>
        <w:ind w:left="0"/>
        <w:rPr>
          <w:b/>
          <w:bCs/>
        </w:rPr>
      </w:pPr>
    </w:p>
    <w:p w14:paraId="1722A48E" w14:textId="71362809" w:rsidR="003E55D0" w:rsidRPr="00EA18C6" w:rsidRDefault="003E55D0" w:rsidP="00EA18C6">
      <w:pPr>
        <w:pStyle w:val="Ttulo2"/>
        <w:ind w:left="576" w:hanging="576"/>
        <w:rPr>
          <w:color w:val="auto"/>
        </w:rPr>
      </w:pPr>
      <w:r w:rsidRPr="00EA18C6">
        <w:rPr>
          <w:color w:val="auto"/>
        </w:rPr>
        <w:t xml:space="preserve">A </w:t>
      </w:r>
      <w:r w:rsidR="000A6F3C" w:rsidRPr="00EA18C6">
        <w:rPr>
          <w:color w:val="auto"/>
        </w:rPr>
        <w:t>la Administración</w:t>
      </w:r>
      <w:r w:rsidRPr="00EA18C6">
        <w:rPr>
          <w:color w:val="auto"/>
        </w:rPr>
        <w:t xml:space="preserve"> Regional </w:t>
      </w:r>
    </w:p>
    <w:p w14:paraId="270F9D73" w14:textId="77777777" w:rsidR="003E55D0" w:rsidRDefault="003E55D0" w:rsidP="003E55D0">
      <w:pPr>
        <w:spacing w:before="0" w:after="0" w:line="240" w:lineRule="auto"/>
        <w:ind w:left="0"/>
        <w:rPr>
          <w:lang w:val="es-ES_tradnl"/>
        </w:rPr>
      </w:pPr>
    </w:p>
    <w:p w14:paraId="64ABADD8" w14:textId="6A5B2D91" w:rsidR="003E55D0" w:rsidRPr="00154523" w:rsidRDefault="003E55D0" w:rsidP="00154523">
      <w:pPr>
        <w:pStyle w:val="Prrafodelista"/>
        <w:numPr>
          <w:ilvl w:val="1"/>
          <w:numId w:val="2"/>
        </w:numPr>
        <w:suppressAutoHyphens w:val="0"/>
        <w:spacing w:after="240" w:line="276" w:lineRule="auto"/>
        <w:rPr>
          <w:rFonts w:eastAsia="Calibri"/>
          <w:sz w:val="22"/>
          <w:lang w:val="x-none"/>
        </w:rPr>
      </w:pPr>
      <w:r w:rsidRPr="00C82C56">
        <w:rPr>
          <w:rFonts w:eastAsia="Calibri"/>
          <w:sz w:val="22"/>
          <w:lang w:val="x-none"/>
        </w:rPr>
        <w:t>Mientras el despacho continúe con la estructura de dos personas juzgadoras y por su alta carga de trabajo, se requiere apoyo de Jueces Supernumerarios al menos una semana al mes. Preferiblemente realizar la colaboración la tercera semana, porque en las primeras semanas es cuando se reciben la mayor cantidad de expedientes por parte del Ministerio Público, y el despacho debe recibir, actualizar y distribuir los as</w:t>
      </w:r>
      <w:r w:rsidRPr="00154523">
        <w:rPr>
          <w:rFonts w:eastAsia="Calibri"/>
          <w:sz w:val="22"/>
          <w:szCs w:val="22"/>
          <w:lang w:val="x-none"/>
        </w:rPr>
        <w:t xml:space="preserve">untos. En caso de existir alguna dificultad de brindar una semana fija para este despacho, es importante que consideren el apoyo por los </w:t>
      </w:r>
      <w:r w:rsidRPr="00154523">
        <w:rPr>
          <w:rFonts w:eastAsia="Calibri"/>
          <w:sz w:val="22"/>
          <w:szCs w:val="22"/>
          <w:lang w:val="x-none"/>
        </w:rPr>
        <w:lastRenderedPageBreak/>
        <w:t>resultados del análisis de cargas de trabajo que se ha realizado en este estudio, además considerar que cuando se brinde colaboración se indique con anticipación para que la oficina pueda organizar los expedientes y de esta forma maximizar el uso y aprovechamiento de los recursos.</w:t>
      </w:r>
    </w:p>
    <w:p w14:paraId="2939119C" w14:textId="77777777" w:rsidR="003E55D0" w:rsidRPr="00C82C56" w:rsidRDefault="003E55D0" w:rsidP="00154523">
      <w:pPr>
        <w:pStyle w:val="Prrafodelista"/>
        <w:numPr>
          <w:ilvl w:val="1"/>
          <w:numId w:val="2"/>
        </w:numPr>
        <w:suppressAutoHyphens w:val="0"/>
        <w:spacing w:after="240" w:line="276" w:lineRule="auto"/>
        <w:rPr>
          <w:rFonts w:eastAsia="Calibri"/>
          <w:sz w:val="22"/>
          <w:lang w:val="x-none"/>
        </w:rPr>
      </w:pPr>
      <w:r w:rsidRPr="00C82C56">
        <w:rPr>
          <w:rFonts w:eastAsia="Calibri"/>
          <w:sz w:val="22"/>
          <w:lang w:val="x-none"/>
        </w:rPr>
        <w:t>Velar porque los Jueces Supernumerarios cumplan con el proceso completo de apoyo a la oficina y establecerlo en su plan de trabajo, como la incorporación de las resoluciones en el sistema informático, firma y agregar resolución al expediente. Al no realizarse de esa forma provoca recargos a los puestos del Juzgado y evita mejorar la situación crítica por la cual se realizó la solicitud de colaboración a la Administración.</w:t>
      </w:r>
    </w:p>
    <w:p w14:paraId="3F1E8AF4" w14:textId="77F3BC28" w:rsidR="003E55D0" w:rsidRPr="00C82C56" w:rsidRDefault="003E55D0" w:rsidP="00154523">
      <w:pPr>
        <w:pStyle w:val="Prrafodelista"/>
        <w:numPr>
          <w:ilvl w:val="1"/>
          <w:numId w:val="2"/>
        </w:numPr>
        <w:suppressAutoHyphens w:val="0"/>
        <w:spacing w:after="240" w:line="276" w:lineRule="auto"/>
        <w:rPr>
          <w:rFonts w:eastAsia="Calibri"/>
          <w:sz w:val="22"/>
          <w:lang w:val="x-none"/>
        </w:rPr>
      </w:pPr>
      <w:r w:rsidRPr="00C82C56">
        <w:rPr>
          <w:rFonts w:eastAsia="Calibri"/>
          <w:sz w:val="22"/>
          <w:lang w:val="x-none"/>
        </w:rPr>
        <w:t>Realizar reuniones periódicas con la Oficina de Comunicaciones Judiciales y Juzgado Penal con el objetivo de establecer oportunidades de mejora para cada una de las oficinas.</w:t>
      </w:r>
    </w:p>
    <w:p w14:paraId="7978B996" w14:textId="79DA00F9" w:rsidR="00FB5300" w:rsidRDefault="00E06F02" w:rsidP="00154523">
      <w:pPr>
        <w:pStyle w:val="Prrafodelista"/>
        <w:numPr>
          <w:ilvl w:val="1"/>
          <w:numId w:val="2"/>
        </w:numPr>
        <w:suppressAutoHyphens w:val="0"/>
        <w:spacing w:after="240" w:line="276" w:lineRule="auto"/>
        <w:rPr>
          <w:rFonts w:eastAsia="Calibri"/>
          <w:sz w:val="22"/>
          <w:lang w:val="x-none"/>
        </w:rPr>
      </w:pPr>
      <w:r w:rsidRPr="00C82C56">
        <w:rPr>
          <w:rFonts w:eastAsia="Calibri"/>
          <w:sz w:val="22"/>
          <w:lang w:val="x-none"/>
        </w:rPr>
        <w:t>Implementar un mecanismo de control que permita monitorear la ocupación de las salas de juicio, así como la efectividad de las audiencias y juicios programados, de modo que se logre el mayor aprovechamiento del recurso y no se limite la capacidad operativa de los despachos</w:t>
      </w:r>
      <w:r w:rsidRPr="00154523">
        <w:rPr>
          <w:rFonts w:eastAsia="Calibri"/>
          <w:sz w:val="22"/>
          <w:lang w:val="x-none"/>
        </w:rPr>
        <w:t>.</w:t>
      </w:r>
    </w:p>
    <w:p w14:paraId="3C689134" w14:textId="596A6EFB" w:rsidR="00C82C56" w:rsidRPr="0064521F" w:rsidRDefault="00763F5B" w:rsidP="0064521F">
      <w:pPr>
        <w:pStyle w:val="Prrafodelista"/>
        <w:numPr>
          <w:ilvl w:val="1"/>
          <w:numId w:val="2"/>
        </w:numPr>
        <w:suppressAutoHyphens w:val="0"/>
        <w:spacing w:after="240" w:line="276" w:lineRule="auto"/>
        <w:rPr>
          <w:rFonts w:eastAsia="Calibri"/>
          <w:sz w:val="22"/>
          <w:lang w:val="x-none"/>
        </w:rPr>
      </w:pPr>
      <w:r>
        <w:rPr>
          <w:rFonts w:eastAsia="Calibri"/>
          <w:sz w:val="22"/>
        </w:rPr>
        <w:t>V</w:t>
      </w:r>
      <w:r w:rsidRPr="00763F5B">
        <w:rPr>
          <w:rFonts w:eastAsia="Calibri"/>
          <w:sz w:val="22"/>
          <w:lang w:val="x-none"/>
        </w:rPr>
        <w:t xml:space="preserve">alorar la posibilidad de que la ocupación sea por demanda y no de uso exclusivo </w:t>
      </w:r>
      <w:r>
        <w:rPr>
          <w:rFonts w:eastAsia="Calibri"/>
          <w:sz w:val="22"/>
        </w:rPr>
        <w:t>de algún despacho, que sea un balance para todos los despachos. Debido a que según la asignación actual no esta incluido el Juzgado Penal</w:t>
      </w:r>
      <w:r w:rsidR="00B25357">
        <w:rPr>
          <w:rFonts w:eastAsia="Calibri"/>
          <w:sz w:val="22"/>
        </w:rPr>
        <w:t xml:space="preserve"> y</w:t>
      </w:r>
      <w:r w:rsidR="0064521F">
        <w:rPr>
          <w:rFonts w:eastAsia="Calibri"/>
          <w:sz w:val="22"/>
        </w:rPr>
        <w:t xml:space="preserve"> </w:t>
      </w:r>
      <w:r w:rsidR="0064521F">
        <w:rPr>
          <w:sz w:val="22"/>
          <w:szCs w:val="22"/>
        </w:rPr>
        <w:t>de conformidad con el modelo de tramitación el juzgado penal tiene un rol semanal de jueces, el cual corresponde una persona juzgadora en etapa preparatoria-disponibilidad y las demás en etapa intermedia, con la estructura actual de tres personas juzgadoras, de forma simultánea dos jueces deben realizar al menos tres audiencias preliminares y el tercer juez en atención de la etapa preparatoria y de solicitar la Fiscalía realizar una vista</w:t>
      </w:r>
      <w:r w:rsidR="00B25357">
        <w:rPr>
          <w:sz w:val="22"/>
          <w:szCs w:val="22"/>
        </w:rPr>
        <w:t>.</w:t>
      </w:r>
    </w:p>
    <w:p w14:paraId="64320AC4" w14:textId="77777777" w:rsidR="003E55D0" w:rsidRPr="00EA18C6" w:rsidRDefault="003E55D0" w:rsidP="00EA18C6">
      <w:pPr>
        <w:pStyle w:val="Ttulo2"/>
        <w:ind w:left="576" w:hanging="576"/>
        <w:rPr>
          <w:color w:val="auto"/>
        </w:rPr>
      </w:pPr>
      <w:r w:rsidRPr="00EA18C6">
        <w:rPr>
          <w:color w:val="auto"/>
        </w:rPr>
        <w:t>Al Centro de Apoyo, Coordinación y Mejoramiento de la Función Jurisdiccional</w:t>
      </w:r>
    </w:p>
    <w:p w14:paraId="6ED3E993" w14:textId="77777777" w:rsidR="003E55D0" w:rsidRDefault="003E55D0" w:rsidP="003E55D0">
      <w:pPr>
        <w:spacing w:before="0" w:after="0" w:line="240" w:lineRule="auto"/>
        <w:ind w:left="0"/>
        <w:rPr>
          <w:b/>
          <w:bCs/>
        </w:rPr>
      </w:pPr>
    </w:p>
    <w:p w14:paraId="52B4AD94" w14:textId="77777777" w:rsidR="003E55D0" w:rsidRPr="00C82C56" w:rsidRDefault="003E55D0" w:rsidP="00154523">
      <w:pPr>
        <w:pStyle w:val="Prrafodelista"/>
        <w:numPr>
          <w:ilvl w:val="1"/>
          <w:numId w:val="2"/>
        </w:numPr>
        <w:suppressAutoHyphens w:val="0"/>
        <w:spacing w:after="240" w:line="276" w:lineRule="auto"/>
        <w:rPr>
          <w:rFonts w:eastAsia="Calibri"/>
          <w:sz w:val="22"/>
          <w:lang w:val="x-none"/>
        </w:rPr>
      </w:pPr>
      <w:r w:rsidRPr="00C82C56">
        <w:rPr>
          <w:rFonts w:eastAsia="Calibri"/>
          <w:sz w:val="22"/>
          <w:lang w:val="x-none"/>
        </w:rPr>
        <w:t>Velar porque los jueces del CACMFJ cumplan con el proceso completo de apoyo a la oficina y establecerlo en su plan de trabajo, como la incorporación de las resoluciones en el sistema informático y remitir los expedientes físicos con la resolución firmada y agregada. Además, fomentar una comunicación efectiva con el Juzgado para la coordinación de los asuntos remitidos al Centro y de esta forma maximizar el uso y aprovechamiento del recurso humano.</w:t>
      </w:r>
    </w:p>
    <w:p w14:paraId="1156E228" w14:textId="26E62112" w:rsidR="003E55D0" w:rsidRPr="00C82C56" w:rsidRDefault="003E55D0" w:rsidP="00C82C56">
      <w:pPr>
        <w:pStyle w:val="Prrafodelista"/>
        <w:spacing w:line="276" w:lineRule="auto"/>
        <w:ind w:left="576"/>
        <w:rPr>
          <w:rFonts w:eastAsia="Calibri"/>
          <w:sz w:val="22"/>
          <w:lang w:val="x-none"/>
        </w:rPr>
      </w:pPr>
    </w:p>
    <w:p w14:paraId="4D2EC56A" w14:textId="77777777" w:rsidR="003E55D0" w:rsidRPr="000A2503" w:rsidRDefault="003E55D0" w:rsidP="003E55D0">
      <w:pPr>
        <w:pStyle w:val="Ttulo2"/>
        <w:ind w:left="576" w:hanging="576"/>
        <w:rPr>
          <w:color w:val="auto"/>
          <w:lang w:val="es-CR"/>
        </w:rPr>
      </w:pPr>
      <w:r w:rsidRPr="000A2503">
        <w:rPr>
          <w:color w:val="auto"/>
        </w:rPr>
        <w:lastRenderedPageBreak/>
        <w:t xml:space="preserve">Al </w:t>
      </w:r>
      <w:r w:rsidRPr="000A2503">
        <w:rPr>
          <w:color w:val="auto"/>
          <w:lang w:val="es-CR"/>
        </w:rPr>
        <w:t>Juzgado Penal de Liberia</w:t>
      </w:r>
    </w:p>
    <w:p w14:paraId="165845C8" w14:textId="7EBCCED6" w:rsidR="003E55D0" w:rsidRPr="00C82C56" w:rsidRDefault="003E55D0" w:rsidP="00154523">
      <w:pPr>
        <w:pStyle w:val="Prrafodelista"/>
        <w:numPr>
          <w:ilvl w:val="1"/>
          <w:numId w:val="2"/>
        </w:numPr>
        <w:suppressAutoHyphens w:val="0"/>
        <w:spacing w:after="240" w:line="276" w:lineRule="auto"/>
        <w:rPr>
          <w:rFonts w:eastAsia="Calibri"/>
          <w:sz w:val="22"/>
          <w:lang w:val="x-none"/>
        </w:rPr>
      </w:pPr>
      <w:r w:rsidRPr="00C82C56">
        <w:rPr>
          <w:rFonts w:eastAsia="Calibri"/>
          <w:sz w:val="22"/>
          <w:lang w:val="x-none"/>
        </w:rPr>
        <w:t>En caso de darse la aprobación de la Corte Plena de la modificación de competencia, será el encargado de conocer los asuntos de los distritos de Sardinal y Palmira del cantón de Carrillo.</w:t>
      </w:r>
    </w:p>
    <w:p w14:paraId="7792EF73" w14:textId="5C8718C0" w:rsidR="003E55D0" w:rsidRDefault="003E55D0" w:rsidP="003E55D0">
      <w:pPr>
        <w:pStyle w:val="Textoindependiente"/>
      </w:pPr>
    </w:p>
    <w:p w14:paraId="75BF3E52" w14:textId="7491D5B0" w:rsidR="001C4451" w:rsidRPr="001C4451" w:rsidRDefault="001C4451" w:rsidP="001C4451">
      <w:pPr>
        <w:pStyle w:val="Ttulo2"/>
        <w:ind w:left="576" w:hanging="576"/>
        <w:rPr>
          <w:color w:val="auto"/>
          <w:lang w:val="es-ES"/>
        </w:rPr>
      </w:pPr>
      <w:r w:rsidRPr="000A2503">
        <w:rPr>
          <w:color w:val="auto"/>
        </w:rPr>
        <w:t>A</w:t>
      </w:r>
      <w:r>
        <w:rPr>
          <w:color w:val="auto"/>
          <w:lang w:val="es-ES"/>
        </w:rPr>
        <w:t xml:space="preserve"> la Dirección de Tecnología de Información y Comunicaciones</w:t>
      </w:r>
    </w:p>
    <w:p w14:paraId="45CD72F0" w14:textId="74341F8C" w:rsidR="001C4451" w:rsidRPr="00154523" w:rsidRDefault="001C4451" w:rsidP="00154523">
      <w:pPr>
        <w:pStyle w:val="Prrafodelista"/>
        <w:numPr>
          <w:ilvl w:val="1"/>
          <w:numId w:val="2"/>
        </w:numPr>
        <w:suppressAutoHyphens w:val="0"/>
        <w:spacing w:after="240" w:line="276" w:lineRule="auto"/>
        <w:rPr>
          <w:rFonts w:eastAsia="Calibri"/>
          <w:sz w:val="22"/>
          <w:lang w:val="x-none"/>
        </w:rPr>
      </w:pPr>
      <w:r w:rsidRPr="001C4451">
        <w:rPr>
          <w:rFonts w:eastAsia="Calibri"/>
          <w:sz w:val="22"/>
          <w:lang w:val="x-none"/>
        </w:rPr>
        <w:t>Realizar una capacitación al Juzgado Penal sobre el módulo de resoluciones y alguna otra necesidad que tengan los integrantes de la oficina sobre el uso del SCGDJ.</w:t>
      </w:r>
    </w:p>
    <w:p w14:paraId="202DC005" w14:textId="77777777" w:rsidR="003E55D0" w:rsidRPr="003E55D0" w:rsidRDefault="003E55D0" w:rsidP="003E55D0">
      <w:pPr>
        <w:pStyle w:val="Textoindependiente"/>
      </w:pPr>
    </w:p>
    <w:p w14:paraId="1D5BF69B" w14:textId="77777777" w:rsidR="007137A5" w:rsidRPr="002647D1" w:rsidRDefault="00774842">
      <w:pPr>
        <w:pStyle w:val="Ttulo1"/>
        <w:numPr>
          <w:ilvl w:val="0"/>
          <w:numId w:val="2"/>
        </w:numPr>
        <w:rPr>
          <w:rFonts w:cs="Arial"/>
          <w:sz w:val="24"/>
          <w:szCs w:val="24"/>
        </w:rPr>
      </w:pPr>
      <w:r w:rsidRPr="002647D1">
        <w:rPr>
          <w:rFonts w:cs="Arial"/>
          <w:sz w:val="24"/>
          <w:szCs w:val="24"/>
        </w:rPr>
        <w:t>Anexos</w:t>
      </w:r>
    </w:p>
    <w:tbl>
      <w:tblPr>
        <w:tblW w:w="5000" w:type="pct"/>
        <w:tblInd w:w="-28" w:type="dxa"/>
        <w:tblLook w:val="04A0" w:firstRow="1" w:lastRow="0" w:firstColumn="1" w:lastColumn="0" w:noHBand="0" w:noVBand="1"/>
      </w:tblPr>
      <w:tblGrid>
        <w:gridCol w:w="1719"/>
        <w:gridCol w:w="4375"/>
        <w:gridCol w:w="3818"/>
      </w:tblGrid>
      <w:tr w:rsidR="007137A5" w14:paraId="3D9A0A6B" w14:textId="77777777" w:rsidTr="003414F5">
        <w:trPr>
          <w:tblHeader/>
        </w:trPr>
        <w:tc>
          <w:tcPr>
            <w:tcW w:w="1719" w:type="dxa"/>
            <w:tcBorders>
              <w:top w:val="thickThinSmallGap" w:sz="12" w:space="0" w:color="C0C0C0"/>
              <w:left w:val="thickThinSmallGap" w:sz="12" w:space="0" w:color="C0C0C0"/>
              <w:bottom w:val="single" w:sz="6" w:space="0" w:color="365F91"/>
              <w:right w:val="single" w:sz="6" w:space="0" w:color="365F91"/>
            </w:tcBorders>
            <w:shd w:val="clear" w:color="auto" w:fill="365F91"/>
            <w:vAlign w:val="center"/>
          </w:tcPr>
          <w:p w14:paraId="5C49A36A" w14:textId="77777777" w:rsidR="007137A5" w:rsidRDefault="00774842">
            <w:pPr>
              <w:spacing w:after="0"/>
              <w:ind w:left="0"/>
              <w:jc w:val="center"/>
              <w:rPr>
                <w:rFonts w:ascii="Book Antiqua" w:hAnsi="Book Antiqua" w:cs="Book Antiqua"/>
                <w:b/>
                <w:color w:val="FFFFFF"/>
                <w:sz w:val="24"/>
                <w:szCs w:val="24"/>
              </w:rPr>
            </w:pPr>
            <w:r>
              <w:rPr>
                <w:rFonts w:ascii="Book Antiqua" w:hAnsi="Book Antiqua" w:cs="Book Antiqua"/>
                <w:b/>
                <w:color w:val="FFFFFF"/>
                <w:sz w:val="24"/>
                <w:szCs w:val="24"/>
              </w:rPr>
              <w:t>Anexo</w:t>
            </w:r>
          </w:p>
        </w:tc>
        <w:tc>
          <w:tcPr>
            <w:tcW w:w="4375" w:type="dxa"/>
            <w:tcBorders>
              <w:top w:val="thickThinSmallGap" w:sz="12" w:space="0" w:color="C0C0C0"/>
              <w:left w:val="single" w:sz="6" w:space="0" w:color="365F91"/>
              <w:bottom w:val="single" w:sz="6" w:space="0" w:color="365F91"/>
              <w:right w:val="single" w:sz="6" w:space="0" w:color="365F91"/>
            </w:tcBorders>
            <w:shd w:val="clear" w:color="auto" w:fill="365F91"/>
            <w:vAlign w:val="center"/>
          </w:tcPr>
          <w:p w14:paraId="68F5E72F" w14:textId="77777777" w:rsidR="007137A5" w:rsidRDefault="00774842">
            <w:pPr>
              <w:spacing w:after="0"/>
              <w:ind w:left="0"/>
              <w:jc w:val="center"/>
              <w:rPr>
                <w:rFonts w:ascii="Book Antiqua" w:hAnsi="Book Antiqua" w:cs="Book Antiqua"/>
                <w:b/>
                <w:color w:val="FFFFFF"/>
                <w:sz w:val="24"/>
                <w:szCs w:val="24"/>
              </w:rPr>
            </w:pPr>
            <w:r>
              <w:rPr>
                <w:rFonts w:ascii="Book Antiqua" w:hAnsi="Book Antiqua" w:cs="Book Antiqua"/>
                <w:b/>
                <w:color w:val="FFFFFF"/>
                <w:sz w:val="24"/>
                <w:szCs w:val="24"/>
              </w:rPr>
              <w:t>Nombre</w:t>
            </w:r>
          </w:p>
        </w:tc>
        <w:tc>
          <w:tcPr>
            <w:tcW w:w="3818" w:type="dxa"/>
            <w:tcBorders>
              <w:top w:val="thickThinSmallGap" w:sz="12" w:space="0" w:color="C0C0C0"/>
              <w:left w:val="single" w:sz="6" w:space="0" w:color="365F91"/>
              <w:bottom w:val="single" w:sz="6" w:space="0" w:color="365F91"/>
              <w:right w:val="thinThickSmallGap" w:sz="12" w:space="0" w:color="C0C0C0"/>
            </w:tcBorders>
            <w:shd w:val="clear" w:color="auto" w:fill="365F91"/>
            <w:vAlign w:val="center"/>
          </w:tcPr>
          <w:p w14:paraId="2DBCFD05" w14:textId="77777777" w:rsidR="007137A5" w:rsidRDefault="00774842">
            <w:pPr>
              <w:spacing w:after="0"/>
              <w:ind w:left="0"/>
              <w:jc w:val="center"/>
              <w:rPr>
                <w:rFonts w:ascii="Book Antiqua" w:hAnsi="Book Antiqua" w:cs="Book Antiqua"/>
                <w:b/>
                <w:color w:val="FFFFFF"/>
                <w:sz w:val="24"/>
                <w:szCs w:val="24"/>
              </w:rPr>
            </w:pPr>
            <w:r>
              <w:rPr>
                <w:rFonts w:ascii="Book Antiqua" w:hAnsi="Book Antiqua" w:cs="Book Antiqua"/>
                <w:b/>
                <w:color w:val="FFFFFF"/>
                <w:sz w:val="24"/>
                <w:szCs w:val="24"/>
              </w:rPr>
              <w:t>Documento</w:t>
            </w:r>
          </w:p>
        </w:tc>
      </w:tr>
      <w:tr w:rsidR="00E06F02" w14:paraId="570DF60A" w14:textId="77777777" w:rsidTr="003414F5">
        <w:trPr>
          <w:trHeight w:val="1309"/>
        </w:trPr>
        <w:tc>
          <w:tcPr>
            <w:tcW w:w="1719" w:type="dxa"/>
            <w:tcBorders>
              <w:top w:val="single" w:sz="6" w:space="0" w:color="365F91"/>
              <w:left w:val="thickThinSmallGap" w:sz="12" w:space="0" w:color="C0C0C0"/>
              <w:bottom w:val="single" w:sz="6" w:space="0" w:color="365F91"/>
              <w:right w:val="single" w:sz="6" w:space="0" w:color="365F91"/>
            </w:tcBorders>
            <w:vAlign w:val="center"/>
          </w:tcPr>
          <w:p w14:paraId="40DA518F" w14:textId="77777777" w:rsidR="00E06F02" w:rsidRPr="00517ED2" w:rsidRDefault="00E06F02" w:rsidP="00E06F02">
            <w:pPr>
              <w:spacing w:after="0"/>
              <w:ind w:left="0"/>
              <w:jc w:val="center"/>
              <w:rPr>
                <w:b/>
                <w:i/>
                <w:color w:val="000000"/>
              </w:rPr>
            </w:pPr>
            <w:r w:rsidRPr="00517ED2">
              <w:rPr>
                <w:b/>
                <w:i/>
                <w:color w:val="000000"/>
              </w:rPr>
              <w:t>Anexo 1</w:t>
            </w:r>
          </w:p>
        </w:tc>
        <w:tc>
          <w:tcPr>
            <w:tcW w:w="4375" w:type="dxa"/>
            <w:tcBorders>
              <w:top w:val="single" w:sz="6" w:space="0" w:color="365F91"/>
              <w:left w:val="single" w:sz="6" w:space="0" w:color="365F91"/>
              <w:bottom w:val="single" w:sz="6" w:space="0" w:color="365F91"/>
              <w:right w:val="single" w:sz="6" w:space="0" w:color="365F91"/>
            </w:tcBorders>
            <w:vAlign w:val="center"/>
          </w:tcPr>
          <w:p w14:paraId="2DBF0D7D" w14:textId="7153E42B" w:rsidR="00E06F02" w:rsidRPr="00517ED2" w:rsidRDefault="00E06F02" w:rsidP="00E06F02">
            <w:pPr>
              <w:spacing w:after="0" w:line="240" w:lineRule="auto"/>
              <w:ind w:left="0"/>
              <w:jc w:val="center"/>
              <w:rPr>
                <w:rFonts w:eastAsia="Times New Roman"/>
                <w:lang w:val="es-ES" w:eastAsia="es-ES"/>
              </w:rPr>
            </w:pPr>
            <w:r>
              <w:rPr>
                <w:rFonts w:eastAsia="Times New Roman"/>
                <w:lang w:val="es-ES" w:eastAsia="es-ES"/>
              </w:rPr>
              <w:t>I</w:t>
            </w:r>
            <w:r w:rsidRPr="0072634A">
              <w:rPr>
                <w:rFonts w:eastAsia="Times New Roman"/>
                <w:lang w:val="es-ES" w:eastAsia="es-ES"/>
              </w:rPr>
              <w:t xml:space="preserve">nforme definitivo </w:t>
            </w:r>
            <w:r>
              <w:rPr>
                <w:rFonts w:eastAsia="Times New Roman"/>
                <w:lang w:val="es-ES" w:eastAsia="es-ES"/>
              </w:rPr>
              <w:t>Juzgado Penal</w:t>
            </w:r>
            <w:r w:rsidRPr="0072634A">
              <w:rPr>
                <w:rFonts w:eastAsia="Times New Roman"/>
                <w:lang w:val="es-ES" w:eastAsia="es-ES"/>
              </w:rPr>
              <w:t xml:space="preserve"> Santa Cruz</w:t>
            </w:r>
            <w:r w:rsidRPr="00D578BE">
              <w:rPr>
                <w:rFonts w:eastAsia="Times New Roman"/>
                <w:lang w:val="es-ES" w:eastAsia="es-ES"/>
              </w:rPr>
              <w:t xml:space="preserve"> </w:t>
            </w:r>
            <w:r w:rsidRPr="0072634A">
              <w:rPr>
                <w:rFonts w:eastAsia="Times New Roman"/>
                <w:lang w:val="es-ES" w:eastAsia="es-ES"/>
              </w:rPr>
              <w:t>23</w:t>
            </w:r>
            <w:r w:rsidR="00C82C56">
              <w:rPr>
                <w:rFonts w:eastAsia="Times New Roman"/>
                <w:lang w:val="es-ES" w:eastAsia="es-ES"/>
              </w:rPr>
              <w:t>0</w:t>
            </w:r>
            <w:r w:rsidRPr="0072634A">
              <w:rPr>
                <w:rFonts w:eastAsia="Times New Roman"/>
                <w:lang w:val="es-ES" w:eastAsia="es-ES"/>
              </w:rPr>
              <w:t>-PLA-MI-2022</w:t>
            </w:r>
          </w:p>
        </w:tc>
        <w:tc>
          <w:tcPr>
            <w:tcW w:w="3818" w:type="dxa"/>
            <w:tcBorders>
              <w:top w:val="single" w:sz="6" w:space="0" w:color="365F91"/>
              <w:left w:val="single" w:sz="6" w:space="0" w:color="365F91"/>
              <w:bottom w:val="single" w:sz="6" w:space="0" w:color="365F91"/>
              <w:right w:val="thinThickSmallGap" w:sz="12" w:space="0" w:color="C0C0C0"/>
            </w:tcBorders>
            <w:vAlign w:val="center"/>
          </w:tcPr>
          <w:p w14:paraId="6B62F1B3" w14:textId="6CE5CA47" w:rsidR="00E06F02" w:rsidRDefault="003414F5" w:rsidP="00E06F02">
            <w:pPr>
              <w:spacing w:after="0"/>
              <w:ind w:left="0"/>
              <w:jc w:val="center"/>
            </w:pPr>
            <w:r>
              <w:object w:dxaOrig="1376" w:dyaOrig="893" w14:anchorId="53F9D84E">
                <v:shape id="_x0000_i1043" type="#_x0000_t75" style="width:69pt;height:45pt" o:ole="">
                  <v:imagedata r:id="rId54" o:title=""/>
                </v:shape>
                <o:OLEObject Type="Embed" ProgID="Acrobat.Document.DC" ShapeID="_x0000_i1043" DrawAspect="Icon" ObjectID="_1758695613" r:id="rId55"/>
              </w:object>
            </w:r>
            <w:hyperlink r:id="rId56" w:tgtFrame="_blank"/>
          </w:p>
        </w:tc>
      </w:tr>
      <w:tr w:rsidR="00E06F02" w14:paraId="6AF0B444" w14:textId="77777777" w:rsidTr="003414F5">
        <w:tc>
          <w:tcPr>
            <w:tcW w:w="1719" w:type="dxa"/>
            <w:tcBorders>
              <w:top w:val="single" w:sz="6" w:space="0" w:color="365F91"/>
              <w:left w:val="thickThinSmallGap" w:sz="12" w:space="0" w:color="C0C0C0"/>
              <w:bottom w:val="single" w:sz="6" w:space="0" w:color="365F91"/>
              <w:right w:val="single" w:sz="6" w:space="0" w:color="365F91"/>
            </w:tcBorders>
            <w:vAlign w:val="center"/>
          </w:tcPr>
          <w:p w14:paraId="50C2AF83" w14:textId="5AD57A28" w:rsidR="00E06F02" w:rsidRDefault="00E06F02" w:rsidP="00E06F02">
            <w:pPr>
              <w:spacing w:after="0"/>
              <w:ind w:left="0"/>
              <w:jc w:val="center"/>
              <w:rPr>
                <w:rFonts w:ascii="Book Antiqua" w:hAnsi="Book Antiqua" w:cs="Book Antiqua"/>
                <w:b/>
                <w:i/>
                <w:color w:val="000000"/>
                <w:sz w:val="24"/>
                <w:szCs w:val="24"/>
              </w:rPr>
            </w:pPr>
            <w:r w:rsidRPr="00517ED2">
              <w:rPr>
                <w:b/>
                <w:i/>
                <w:color w:val="000000"/>
              </w:rPr>
              <w:t xml:space="preserve">Anexo </w:t>
            </w:r>
            <w:r w:rsidR="00C82C56">
              <w:rPr>
                <w:b/>
                <w:i/>
                <w:color w:val="000000"/>
              </w:rPr>
              <w:t>2</w:t>
            </w:r>
          </w:p>
        </w:tc>
        <w:tc>
          <w:tcPr>
            <w:tcW w:w="4375" w:type="dxa"/>
            <w:tcBorders>
              <w:top w:val="single" w:sz="6" w:space="0" w:color="365F91"/>
              <w:left w:val="single" w:sz="6" w:space="0" w:color="365F91"/>
              <w:bottom w:val="single" w:sz="6" w:space="0" w:color="365F91"/>
              <w:right w:val="single" w:sz="6" w:space="0" w:color="365F91"/>
            </w:tcBorders>
            <w:vAlign w:val="center"/>
          </w:tcPr>
          <w:p w14:paraId="57D42249" w14:textId="4F05F00F" w:rsidR="00E06F02" w:rsidRDefault="00C82C56" w:rsidP="00E06F02">
            <w:pPr>
              <w:snapToGrid w:val="0"/>
              <w:spacing w:after="0" w:line="240" w:lineRule="auto"/>
              <w:ind w:left="0"/>
              <w:jc w:val="center"/>
              <w:rPr>
                <w:rFonts w:ascii="Book Antiqua" w:hAnsi="Book Antiqua" w:cs="Book Antiqua"/>
                <w:bCs/>
                <w:iCs/>
                <w:color w:val="000000"/>
                <w:sz w:val="24"/>
                <w:szCs w:val="24"/>
              </w:rPr>
            </w:pPr>
            <w:r>
              <w:rPr>
                <w:lang w:val="es-ES"/>
              </w:rPr>
              <w:t>Acuerdo del</w:t>
            </w:r>
            <w:r w:rsidRPr="00B92C05">
              <w:rPr>
                <w:lang w:val="es-ES"/>
              </w:rPr>
              <w:t xml:space="preserve"> Consejo Superior, sesión </w:t>
            </w:r>
            <w:r>
              <w:rPr>
                <w:lang w:val="es-ES"/>
              </w:rPr>
              <w:t>34</w:t>
            </w:r>
            <w:r w:rsidRPr="00B92C05">
              <w:rPr>
                <w:lang w:val="es-ES"/>
              </w:rPr>
              <w:t xml:space="preserve">-2022 celebrada el </w:t>
            </w:r>
            <w:r>
              <w:rPr>
                <w:lang w:val="es-ES"/>
              </w:rPr>
              <w:t>26 de abril</w:t>
            </w:r>
            <w:r w:rsidRPr="00B92C05">
              <w:rPr>
                <w:lang w:val="es-ES"/>
              </w:rPr>
              <w:t xml:space="preserve"> del 2022, artículo XXXIX, conoció</w:t>
            </w:r>
            <w:r>
              <w:rPr>
                <w:lang w:val="es-ES"/>
              </w:rPr>
              <w:t xml:space="preserve"> </w:t>
            </w:r>
            <w:r w:rsidRPr="00B92C05">
              <w:rPr>
                <w:lang w:val="es-ES"/>
              </w:rPr>
              <w:t xml:space="preserve">oficio </w:t>
            </w:r>
            <w:r>
              <w:rPr>
                <w:lang w:val="es-ES"/>
              </w:rPr>
              <w:t>230</w:t>
            </w:r>
            <w:r w:rsidRPr="00B92C05">
              <w:rPr>
                <w:lang w:val="es-ES"/>
              </w:rPr>
              <w:t>-PLA-MI-2022</w:t>
            </w:r>
          </w:p>
        </w:tc>
        <w:bookmarkStart w:id="8" w:name="_MON_1743409206"/>
        <w:bookmarkEnd w:id="8"/>
        <w:tc>
          <w:tcPr>
            <w:tcW w:w="3818" w:type="dxa"/>
            <w:tcBorders>
              <w:top w:val="single" w:sz="6" w:space="0" w:color="365F91"/>
              <w:left w:val="single" w:sz="6" w:space="0" w:color="365F91"/>
              <w:bottom w:val="single" w:sz="6" w:space="0" w:color="365F91"/>
              <w:right w:val="thinThickSmallGap" w:sz="12" w:space="0" w:color="C0C0C0"/>
            </w:tcBorders>
            <w:vAlign w:val="center"/>
          </w:tcPr>
          <w:p w14:paraId="0034215E" w14:textId="0C791D09" w:rsidR="00E06F02" w:rsidRDefault="00744F3D" w:rsidP="00E06F02">
            <w:pPr>
              <w:snapToGrid w:val="0"/>
              <w:spacing w:after="0"/>
              <w:ind w:left="0"/>
              <w:jc w:val="center"/>
            </w:pPr>
            <w:r>
              <w:object w:dxaOrig="1508" w:dyaOrig="983" w14:anchorId="1D5B9FB7">
                <v:shape id="_x0000_i1044" type="#_x0000_t75" style="width:75.6pt;height:49.2pt" o:ole="">
                  <v:imagedata r:id="rId57" o:title=""/>
                </v:shape>
                <o:OLEObject Type="Embed" ProgID="Word.Document.12" ShapeID="_x0000_i1044" DrawAspect="Icon" ObjectID="_1758695614" r:id="rId58">
                  <o:FieldCodes>\s</o:FieldCodes>
                </o:OLEObject>
              </w:object>
            </w:r>
          </w:p>
        </w:tc>
      </w:tr>
      <w:tr w:rsidR="00E06F02" w14:paraId="2B185397" w14:textId="77777777" w:rsidTr="003414F5">
        <w:tc>
          <w:tcPr>
            <w:tcW w:w="1719" w:type="dxa"/>
            <w:tcBorders>
              <w:top w:val="single" w:sz="6" w:space="0" w:color="365F91"/>
              <w:left w:val="thickThinSmallGap" w:sz="12" w:space="0" w:color="C0C0C0"/>
              <w:bottom w:val="single" w:sz="6" w:space="0" w:color="365F91"/>
              <w:right w:val="single" w:sz="6" w:space="0" w:color="365F91"/>
            </w:tcBorders>
            <w:vAlign w:val="center"/>
          </w:tcPr>
          <w:p w14:paraId="57CF68F2" w14:textId="309565F8" w:rsidR="00E06F02" w:rsidRDefault="00E06F02" w:rsidP="00E06F02">
            <w:pPr>
              <w:spacing w:after="0"/>
              <w:ind w:left="0"/>
              <w:jc w:val="center"/>
              <w:rPr>
                <w:rFonts w:ascii="Book Antiqua" w:hAnsi="Book Antiqua" w:cs="Book Antiqua"/>
                <w:b/>
                <w:i/>
                <w:color w:val="000000"/>
                <w:sz w:val="24"/>
                <w:szCs w:val="24"/>
              </w:rPr>
            </w:pPr>
            <w:r w:rsidRPr="00517ED2">
              <w:rPr>
                <w:b/>
                <w:i/>
                <w:color w:val="000000"/>
              </w:rPr>
              <w:t xml:space="preserve">Anexo </w:t>
            </w:r>
            <w:r w:rsidR="00C82C56">
              <w:rPr>
                <w:b/>
                <w:i/>
                <w:color w:val="000000"/>
              </w:rPr>
              <w:t>3</w:t>
            </w:r>
          </w:p>
        </w:tc>
        <w:tc>
          <w:tcPr>
            <w:tcW w:w="4375" w:type="dxa"/>
            <w:tcBorders>
              <w:top w:val="single" w:sz="6" w:space="0" w:color="365F91"/>
              <w:left w:val="single" w:sz="6" w:space="0" w:color="365F91"/>
              <w:bottom w:val="single" w:sz="6" w:space="0" w:color="365F91"/>
              <w:right w:val="single" w:sz="6" w:space="0" w:color="365F91"/>
            </w:tcBorders>
            <w:vAlign w:val="center"/>
          </w:tcPr>
          <w:p w14:paraId="4AF9F6C3" w14:textId="413578A6" w:rsidR="00E06F02" w:rsidRPr="002406F7" w:rsidRDefault="00744F3D" w:rsidP="00E06F02">
            <w:pPr>
              <w:snapToGrid w:val="0"/>
              <w:spacing w:after="0" w:line="240" w:lineRule="auto"/>
              <w:ind w:left="0"/>
              <w:jc w:val="center"/>
              <w:rPr>
                <w:rFonts w:eastAsia="Times New Roman"/>
                <w:lang w:val="es-ES" w:eastAsia="es-ES"/>
              </w:rPr>
            </w:pPr>
            <w:r>
              <w:t>O</w:t>
            </w:r>
            <w:r w:rsidRPr="00581C83">
              <w:t>ficio 8447-2021, en el cual se trascribe el acuerdo del Consejo Superior aprobado en sesión 82-2021 celebrada el 21 de setiembre del2021 articulo LVI,</w:t>
            </w:r>
          </w:p>
        </w:tc>
        <w:tc>
          <w:tcPr>
            <w:tcW w:w="3818" w:type="dxa"/>
            <w:tcBorders>
              <w:top w:val="single" w:sz="6" w:space="0" w:color="365F91"/>
              <w:left w:val="single" w:sz="6" w:space="0" w:color="365F91"/>
              <w:bottom w:val="single" w:sz="6" w:space="0" w:color="365F91"/>
              <w:right w:val="thinThickSmallGap" w:sz="12" w:space="0" w:color="C0C0C0"/>
            </w:tcBorders>
            <w:vAlign w:val="center"/>
          </w:tcPr>
          <w:p w14:paraId="727C716D" w14:textId="56F74500" w:rsidR="00E06F02" w:rsidRDefault="003414F5" w:rsidP="00E06F02">
            <w:pPr>
              <w:snapToGrid w:val="0"/>
              <w:spacing w:after="0"/>
              <w:ind w:left="0"/>
              <w:jc w:val="center"/>
            </w:pPr>
            <w:r>
              <w:object w:dxaOrig="1440" w:dyaOrig="932" w14:anchorId="1E8A83B2">
                <v:shape id="_x0000_i1045" type="#_x0000_t75" style="width:1in;height:46.8pt" o:ole="">
                  <v:imagedata r:id="rId59" o:title=""/>
                </v:shape>
                <o:OLEObject Type="Embed" ProgID="Acrobat.Document.DC" ShapeID="_x0000_i1045" DrawAspect="Icon" ObjectID="_1758695615" r:id="rId60"/>
              </w:object>
            </w:r>
          </w:p>
        </w:tc>
      </w:tr>
      <w:tr w:rsidR="00154523" w14:paraId="6586C39E" w14:textId="77777777" w:rsidTr="003414F5">
        <w:tc>
          <w:tcPr>
            <w:tcW w:w="1719" w:type="dxa"/>
            <w:tcBorders>
              <w:top w:val="single" w:sz="6" w:space="0" w:color="365F91"/>
              <w:left w:val="thickThinSmallGap" w:sz="12" w:space="0" w:color="C0C0C0"/>
              <w:bottom w:val="single" w:sz="6" w:space="0" w:color="365F91"/>
              <w:right w:val="single" w:sz="6" w:space="0" w:color="365F91"/>
            </w:tcBorders>
            <w:vAlign w:val="center"/>
          </w:tcPr>
          <w:p w14:paraId="4EC15D63" w14:textId="6A535E67" w:rsidR="00154523" w:rsidRPr="00517ED2" w:rsidRDefault="00744F3D" w:rsidP="00E06F02">
            <w:pPr>
              <w:spacing w:after="0"/>
              <w:ind w:left="0"/>
              <w:jc w:val="center"/>
              <w:rPr>
                <w:b/>
                <w:i/>
                <w:color w:val="000000"/>
              </w:rPr>
            </w:pPr>
            <w:r w:rsidRPr="00517ED2">
              <w:rPr>
                <w:b/>
                <w:i/>
                <w:color w:val="000000"/>
              </w:rPr>
              <w:t xml:space="preserve">Anexo </w:t>
            </w:r>
            <w:r>
              <w:rPr>
                <w:b/>
                <w:i/>
                <w:color w:val="000000"/>
              </w:rPr>
              <w:t>4</w:t>
            </w:r>
          </w:p>
        </w:tc>
        <w:tc>
          <w:tcPr>
            <w:tcW w:w="4375" w:type="dxa"/>
            <w:tcBorders>
              <w:top w:val="single" w:sz="6" w:space="0" w:color="365F91"/>
              <w:left w:val="single" w:sz="6" w:space="0" w:color="365F91"/>
              <w:bottom w:val="single" w:sz="6" w:space="0" w:color="365F91"/>
              <w:right w:val="single" w:sz="6" w:space="0" w:color="365F91"/>
            </w:tcBorders>
            <w:vAlign w:val="center"/>
          </w:tcPr>
          <w:p w14:paraId="6B28889D" w14:textId="328CE592" w:rsidR="00154523" w:rsidRPr="002406F7" w:rsidRDefault="00154523" w:rsidP="00E06F02">
            <w:pPr>
              <w:snapToGrid w:val="0"/>
              <w:spacing w:after="0" w:line="240" w:lineRule="auto"/>
              <w:ind w:left="0"/>
              <w:jc w:val="center"/>
              <w:rPr>
                <w:rFonts w:eastAsia="Times New Roman"/>
                <w:lang w:val="es-ES" w:eastAsia="es-ES"/>
              </w:rPr>
            </w:pPr>
            <w:r w:rsidRPr="00C24A59">
              <w:t>Circular 05-2022 “Lineamientos para el cierre estadístico de expedientes en Juzgados Penales.”</w:t>
            </w:r>
          </w:p>
        </w:tc>
        <w:bookmarkStart w:id="9" w:name="_MON_1728298691"/>
        <w:bookmarkEnd w:id="9"/>
        <w:tc>
          <w:tcPr>
            <w:tcW w:w="3818" w:type="dxa"/>
            <w:tcBorders>
              <w:top w:val="single" w:sz="6" w:space="0" w:color="365F91"/>
              <w:left w:val="single" w:sz="6" w:space="0" w:color="365F91"/>
              <w:bottom w:val="single" w:sz="6" w:space="0" w:color="365F91"/>
              <w:right w:val="thinThickSmallGap" w:sz="12" w:space="0" w:color="C0C0C0"/>
            </w:tcBorders>
            <w:vAlign w:val="center"/>
          </w:tcPr>
          <w:p w14:paraId="0D0DCD39" w14:textId="0CFCF298" w:rsidR="00154523" w:rsidRDefault="00154523" w:rsidP="00E06F02">
            <w:pPr>
              <w:snapToGrid w:val="0"/>
              <w:spacing w:after="0"/>
              <w:ind w:left="0"/>
              <w:jc w:val="center"/>
            </w:pPr>
            <w:r w:rsidRPr="00C24A59">
              <w:object w:dxaOrig="1508" w:dyaOrig="983" w14:anchorId="0A3421AF">
                <v:shape id="_x0000_i1046" type="#_x0000_t75" style="width:1in;height:49.2pt" o:ole="">
                  <v:imagedata r:id="rId61" o:title=""/>
                </v:shape>
                <o:OLEObject Type="Embed" ProgID="Word.Document.8" ShapeID="_x0000_i1046" DrawAspect="Icon" ObjectID="_1758695616" r:id="rId62">
                  <o:FieldCodes>\s</o:FieldCodes>
                </o:OLEObject>
              </w:object>
            </w:r>
          </w:p>
        </w:tc>
      </w:tr>
      <w:tr w:rsidR="00154523" w14:paraId="11CFADDE" w14:textId="77777777" w:rsidTr="003414F5">
        <w:tc>
          <w:tcPr>
            <w:tcW w:w="1719" w:type="dxa"/>
            <w:tcBorders>
              <w:top w:val="single" w:sz="6" w:space="0" w:color="365F91"/>
              <w:left w:val="thickThinSmallGap" w:sz="12" w:space="0" w:color="C0C0C0"/>
              <w:bottom w:val="single" w:sz="6" w:space="0" w:color="365F91"/>
              <w:right w:val="single" w:sz="6" w:space="0" w:color="365F91"/>
            </w:tcBorders>
            <w:vAlign w:val="center"/>
          </w:tcPr>
          <w:p w14:paraId="68B24C31" w14:textId="2DB8DCF9" w:rsidR="00154523" w:rsidRPr="00517ED2" w:rsidRDefault="00744F3D" w:rsidP="00E06F02">
            <w:pPr>
              <w:spacing w:after="0"/>
              <w:ind w:left="0"/>
              <w:jc w:val="center"/>
              <w:rPr>
                <w:b/>
                <w:i/>
                <w:color w:val="000000"/>
              </w:rPr>
            </w:pPr>
            <w:r w:rsidRPr="00517ED2">
              <w:rPr>
                <w:b/>
                <w:i/>
                <w:color w:val="000000"/>
              </w:rPr>
              <w:t xml:space="preserve">Anexo </w:t>
            </w:r>
            <w:r>
              <w:rPr>
                <w:b/>
                <w:i/>
                <w:color w:val="000000"/>
              </w:rPr>
              <w:t>5</w:t>
            </w:r>
          </w:p>
        </w:tc>
        <w:tc>
          <w:tcPr>
            <w:tcW w:w="4375" w:type="dxa"/>
            <w:tcBorders>
              <w:top w:val="single" w:sz="6" w:space="0" w:color="365F91"/>
              <w:left w:val="single" w:sz="6" w:space="0" w:color="365F91"/>
              <w:bottom w:val="single" w:sz="6" w:space="0" w:color="365F91"/>
              <w:right w:val="single" w:sz="6" w:space="0" w:color="365F91"/>
            </w:tcBorders>
            <w:vAlign w:val="center"/>
          </w:tcPr>
          <w:p w14:paraId="1B21DBE1" w14:textId="6C723AED" w:rsidR="00154523" w:rsidRPr="002406F7" w:rsidRDefault="00154523" w:rsidP="00E06F02">
            <w:pPr>
              <w:snapToGrid w:val="0"/>
              <w:spacing w:after="0" w:line="240" w:lineRule="auto"/>
              <w:ind w:left="0"/>
              <w:jc w:val="center"/>
              <w:rPr>
                <w:rFonts w:eastAsia="Times New Roman"/>
                <w:lang w:val="es-ES" w:eastAsia="es-ES"/>
              </w:rPr>
            </w:pPr>
            <w:r w:rsidRPr="00C24A59">
              <w:t xml:space="preserve">Circular </w:t>
            </w:r>
            <w:r>
              <w:t>133</w:t>
            </w:r>
            <w:r w:rsidRPr="00C24A59">
              <w:t>-20</w:t>
            </w:r>
            <w:r>
              <w:t>18</w:t>
            </w:r>
            <w:r w:rsidRPr="00C24A59">
              <w:t xml:space="preserve"> “Reiteración de circulares referentes al deber de las personas servidoras judiciales, personal de apoyo y profesionales, de mantener actualizados los sistemas informáticos que apoyan la gestión de los despachos judiciales</w:t>
            </w:r>
          </w:p>
        </w:tc>
        <w:tc>
          <w:tcPr>
            <w:tcW w:w="3818" w:type="dxa"/>
            <w:tcBorders>
              <w:top w:val="single" w:sz="6" w:space="0" w:color="365F91"/>
              <w:left w:val="single" w:sz="6" w:space="0" w:color="365F91"/>
              <w:bottom w:val="single" w:sz="6" w:space="0" w:color="365F91"/>
              <w:right w:val="thinThickSmallGap" w:sz="12" w:space="0" w:color="C0C0C0"/>
            </w:tcBorders>
            <w:vAlign w:val="center"/>
          </w:tcPr>
          <w:p w14:paraId="7CFD05AD" w14:textId="519AFADA" w:rsidR="00154523" w:rsidRDefault="003414F5" w:rsidP="00E06F02">
            <w:pPr>
              <w:snapToGrid w:val="0"/>
              <w:spacing w:after="0"/>
              <w:ind w:left="0"/>
              <w:jc w:val="center"/>
            </w:pPr>
            <w:r>
              <w:object w:dxaOrig="1376" w:dyaOrig="893" w14:anchorId="754B91E0">
                <v:shape id="_x0000_i1047" type="#_x0000_t75" style="width:66pt;height:60pt" o:ole="">
                  <v:imagedata r:id="rId63" o:title=""/>
                </v:shape>
                <o:OLEObject Type="Embed" ProgID="Acrobat.Document.DC" ShapeID="_x0000_i1047" DrawAspect="Icon" ObjectID="_1758695617" r:id="rId64"/>
              </w:object>
            </w:r>
          </w:p>
        </w:tc>
      </w:tr>
    </w:tbl>
    <w:p w14:paraId="365E7373" w14:textId="77777777" w:rsidR="00744F3D" w:rsidRPr="005D5FB2" w:rsidRDefault="00744F3D" w:rsidP="00744F3D">
      <w:pPr>
        <w:spacing w:after="0" w:line="240" w:lineRule="auto"/>
        <w:rPr>
          <w:rFonts w:ascii="Book Antiqua" w:eastAsia="Times New Roman" w:hAnsi="Book Antiqua" w:cs="Book Antiqua"/>
          <w:sz w:val="24"/>
          <w:szCs w:val="24"/>
          <w:lang w:val="es-ES" w:eastAsia="ar-SA"/>
        </w:rPr>
      </w:pPr>
      <w:r w:rsidRPr="005D5FB2">
        <w:rPr>
          <w:rFonts w:ascii="Book Antiqua" w:eastAsia="Times New Roman" w:hAnsi="Book Antiqua" w:cs="Book Antiqua"/>
          <w:i/>
          <w:iCs/>
          <w:sz w:val="24"/>
          <w:szCs w:val="24"/>
          <w:lang w:val="es-ES" w:eastAsia="ar-SA"/>
        </w:rPr>
        <w:lastRenderedPageBreak/>
        <w:t>Este informe cuenta con las revisiones y ajustes correspondientes de las jefaturas indicadas</w:t>
      </w:r>
      <w:r w:rsidRPr="005D5FB2">
        <w:rPr>
          <w:rFonts w:ascii="Book Antiqua" w:eastAsia="Times New Roman" w:hAnsi="Book Antiqua" w:cs="Book Antiqua"/>
          <w:sz w:val="24"/>
          <w:szCs w:val="24"/>
          <w:lang w:val="es-ES" w:eastAsia="ar-SA"/>
        </w:rPr>
        <w:t>.</w:t>
      </w:r>
    </w:p>
    <w:p w14:paraId="607FDA24" w14:textId="77777777" w:rsidR="00744F3D" w:rsidRPr="005D5FB2" w:rsidRDefault="00744F3D" w:rsidP="00744F3D">
      <w:pPr>
        <w:spacing w:after="0" w:line="240" w:lineRule="auto"/>
        <w:rPr>
          <w:rFonts w:ascii="Book Antiqua" w:eastAsia="Times New Roman" w:hAnsi="Book Antiqua" w:cs="Book Antiqua"/>
          <w:sz w:val="24"/>
          <w:szCs w:val="24"/>
          <w:lang w:val="es-ES" w:eastAsia="ar-SA"/>
        </w:rPr>
      </w:pPr>
    </w:p>
    <w:tbl>
      <w:tblPr>
        <w:tblW w:w="5937"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60"/>
        <w:gridCol w:w="4157"/>
        <w:gridCol w:w="5112"/>
      </w:tblGrid>
      <w:tr w:rsidR="00744F3D" w:rsidRPr="00B25357" w14:paraId="327F3A97" w14:textId="77777777" w:rsidTr="00DD7B99">
        <w:trPr>
          <w:trHeight w:val="300"/>
          <w:jc w:val="center"/>
        </w:trPr>
        <w:tc>
          <w:tcPr>
            <w:tcW w:w="1082" w:type="pct"/>
            <w:shd w:val="clear" w:color="auto" w:fill="2F5496" w:themeFill="accent1" w:themeFillShade="BF"/>
            <w:vAlign w:val="center"/>
          </w:tcPr>
          <w:p w14:paraId="23E08F57" w14:textId="77777777" w:rsidR="00744F3D" w:rsidRPr="00B25357" w:rsidRDefault="00744F3D" w:rsidP="00DD7B99">
            <w:pPr>
              <w:widowControl w:val="0"/>
              <w:autoSpaceDE w:val="0"/>
              <w:autoSpaceDN w:val="0"/>
              <w:adjustRightInd w:val="0"/>
              <w:spacing w:after="0"/>
              <w:jc w:val="center"/>
              <w:rPr>
                <w:rFonts w:eastAsia="Times New Roman"/>
                <w:b/>
                <w:color w:val="FFFFFF" w:themeColor="background1"/>
                <w:sz w:val="20"/>
                <w:szCs w:val="20"/>
                <w:lang w:val="es-ES" w:eastAsia="es-CR"/>
              </w:rPr>
            </w:pPr>
            <w:r w:rsidRPr="00B25357">
              <w:rPr>
                <w:rFonts w:eastAsia="Times New Roman"/>
                <w:b/>
                <w:color w:val="FFFFFF" w:themeColor="background1"/>
                <w:sz w:val="20"/>
                <w:szCs w:val="20"/>
                <w:lang w:val="es-ES" w:eastAsia="es-CR"/>
              </w:rPr>
              <w:t>INFORME</w:t>
            </w:r>
          </w:p>
        </w:tc>
        <w:tc>
          <w:tcPr>
            <w:tcW w:w="1757" w:type="pct"/>
            <w:shd w:val="clear" w:color="auto" w:fill="2F5496" w:themeFill="accent1" w:themeFillShade="BF"/>
            <w:vAlign w:val="center"/>
          </w:tcPr>
          <w:p w14:paraId="78E7C489" w14:textId="77777777" w:rsidR="00744F3D" w:rsidRPr="00B25357" w:rsidRDefault="00744F3D" w:rsidP="00DD7B99">
            <w:pPr>
              <w:widowControl w:val="0"/>
              <w:autoSpaceDE w:val="0"/>
              <w:autoSpaceDN w:val="0"/>
              <w:adjustRightInd w:val="0"/>
              <w:spacing w:after="0"/>
              <w:jc w:val="center"/>
              <w:rPr>
                <w:rFonts w:eastAsia="Times New Roman"/>
                <w:b/>
                <w:color w:val="FFFFFF" w:themeColor="background1"/>
                <w:sz w:val="20"/>
                <w:szCs w:val="20"/>
                <w:lang w:val="es-ES" w:eastAsia="es-ES"/>
              </w:rPr>
            </w:pPr>
            <w:r w:rsidRPr="00B25357">
              <w:rPr>
                <w:rFonts w:eastAsia="Times New Roman"/>
                <w:b/>
                <w:color w:val="FFFFFF" w:themeColor="background1"/>
                <w:sz w:val="20"/>
                <w:szCs w:val="20"/>
                <w:lang w:val="es-ES" w:eastAsia="es-ES"/>
              </w:rPr>
              <w:t>NOMBRE</w:t>
            </w:r>
          </w:p>
        </w:tc>
        <w:tc>
          <w:tcPr>
            <w:tcW w:w="2161" w:type="pct"/>
            <w:shd w:val="clear" w:color="auto" w:fill="2F5496" w:themeFill="accent1" w:themeFillShade="BF"/>
            <w:vAlign w:val="center"/>
          </w:tcPr>
          <w:p w14:paraId="6E6BA3FE" w14:textId="77777777" w:rsidR="00744F3D" w:rsidRPr="00B25357" w:rsidRDefault="00744F3D" w:rsidP="00DD7B99">
            <w:pPr>
              <w:widowControl w:val="0"/>
              <w:autoSpaceDE w:val="0"/>
              <w:autoSpaceDN w:val="0"/>
              <w:adjustRightInd w:val="0"/>
              <w:spacing w:after="0"/>
              <w:jc w:val="center"/>
              <w:rPr>
                <w:rFonts w:eastAsia="Times New Roman"/>
                <w:b/>
                <w:color w:val="FFFFFF" w:themeColor="background1"/>
                <w:sz w:val="20"/>
                <w:szCs w:val="20"/>
                <w:lang w:val="es-ES" w:eastAsia="es-ES"/>
              </w:rPr>
            </w:pPr>
            <w:r w:rsidRPr="00B25357">
              <w:rPr>
                <w:rFonts w:eastAsia="Times New Roman"/>
                <w:b/>
                <w:color w:val="FFFFFF" w:themeColor="background1"/>
                <w:sz w:val="20"/>
                <w:szCs w:val="20"/>
                <w:lang w:val="es-ES" w:eastAsia="es-ES"/>
              </w:rPr>
              <w:t>PUESTO</w:t>
            </w:r>
          </w:p>
        </w:tc>
      </w:tr>
      <w:tr w:rsidR="00744F3D" w:rsidRPr="00B25357" w14:paraId="3B7B5C09" w14:textId="77777777" w:rsidTr="00DD7B99">
        <w:trPr>
          <w:trHeight w:val="632"/>
          <w:jc w:val="center"/>
        </w:trPr>
        <w:tc>
          <w:tcPr>
            <w:tcW w:w="1082" w:type="pct"/>
            <w:shd w:val="clear" w:color="auto" w:fill="F2F2F2"/>
            <w:vAlign w:val="center"/>
          </w:tcPr>
          <w:p w14:paraId="55F77B4F" w14:textId="77777777" w:rsidR="00744F3D" w:rsidRPr="00B25357" w:rsidRDefault="00744F3D" w:rsidP="00DD7B99">
            <w:pPr>
              <w:widowControl w:val="0"/>
              <w:autoSpaceDE w:val="0"/>
              <w:autoSpaceDN w:val="0"/>
              <w:adjustRightInd w:val="0"/>
              <w:spacing w:after="0"/>
              <w:jc w:val="center"/>
              <w:rPr>
                <w:rFonts w:eastAsia="Times New Roman"/>
                <w:b/>
                <w:color w:val="000000"/>
                <w:lang w:val="es-ES" w:eastAsia="es-CR"/>
              </w:rPr>
            </w:pPr>
            <w:r w:rsidRPr="00B25357">
              <w:rPr>
                <w:rFonts w:eastAsia="Times New Roman"/>
                <w:b/>
                <w:color w:val="000000"/>
                <w:lang w:val="es-ES" w:eastAsia="es-CR"/>
              </w:rPr>
              <w:t>Elaborado por:</w:t>
            </w:r>
          </w:p>
        </w:tc>
        <w:tc>
          <w:tcPr>
            <w:tcW w:w="1757" w:type="pct"/>
            <w:vAlign w:val="center"/>
          </w:tcPr>
          <w:p w14:paraId="12427858" w14:textId="77777777" w:rsidR="00744F3D" w:rsidRPr="00B25357" w:rsidRDefault="00744F3D" w:rsidP="00DD7B99">
            <w:pPr>
              <w:widowControl w:val="0"/>
              <w:autoSpaceDE w:val="0"/>
              <w:autoSpaceDN w:val="0"/>
              <w:adjustRightInd w:val="0"/>
              <w:spacing w:after="0"/>
              <w:rPr>
                <w:rFonts w:eastAsia="Times New Roman"/>
                <w:lang w:val="es-ES" w:eastAsia="es-ES"/>
              </w:rPr>
            </w:pPr>
            <w:r w:rsidRPr="00B25357">
              <w:rPr>
                <w:rFonts w:eastAsia="Times New Roman"/>
                <w:lang w:val="es-ES" w:eastAsia="es-ES"/>
              </w:rPr>
              <w:t>Licda. Joselyn Hernández Gutiérrez</w:t>
            </w:r>
          </w:p>
        </w:tc>
        <w:tc>
          <w:tcPr>
            <w:tcW w:w="2161" w:type="pct"/>
            <w:vAlign w:val="center"/>
          </w:tcPr>
          <w:p w14:paraId="1B0F7800" w14:textId="77777777" w:rsidR="00744F3D" w:rsidRPr="00B25357" w:rsidRDefault="00744F3D" w:rsidP="00DD7B99">
            <w:pPr>
              <w:widowControl w:val="0"/>
              <w:autoSpaceDE w:val="0"/>
              <w:autoSpaceDN w:val="0"/>
              <w:adjustRightInd w:val="0"/>
              <w:spacing w:after="0"/>
              <w:rPr>
                <w:rFonts w:eastAsia="Times New Roman"/>
                <w:lang w:val="es-ES" w:eastAsia="es-ES"/>
              </w:rPr>
            </w:pPr>
            <w:r w:rsidRPr="00B25357">
              <w:rPr>
                <w:rFonts w:eastAsia="Times New Roman"/>
                <w:lang w:val="es-ES" w:eastAsia="es-ES"/>
              </w:rPr>
              <w:t>Profesional 2</w:t>
            </w:r>
          </w:p>
        </w:tc>
      </w:tr>
      <w:tr w:rsidR="004D61EC" w:rsidRPr="00B25357" w14:paraId="411CC2D4" w14:textId="77777777" w:rsidTr="00DD7B99">
        <w:trPr>
          <w:trHeight w:val="632"/>
          <w:jc w:val="center"/>
        </w:trPr>
        <w:tc>
          <w:tcPr>
            <w:tcW w:w="1082" w:type="pct"/>
            <w:shd w:val="clear" w:color="auto" w:fill="F2F2F2"/>
            <w:vAlign w:val="center"/>
          </w:tcPr>
          <w:p w14:paraId="141F46D1" w14:textId="12D680E3" w:rsidR="004D61EC" w:rsidRPr="00B25357" w:rsidRDefault="004D61EC" w:rsidP="00DD7B99">
            <w:pPr>
              <w:widowControl w:val="0"/>
              <w:autoSpaceDE w:val="0"/>
              <w:autoSpaceDN w:val="0"/>
              <w:adjustRightInd w:val="0"/>
              <w:spacing w:after="0"/>
              <w:jc w:val="center"/>
              <w:rPr>
                <w:rFonts w:eastAsia="Times New Roman"/>
                <w:b/>
                <w:color w:val="000000"/>
                <w:lang w:val="es-ES" w:eastAsia="es-CR"/>
              </w:rPr>
            </w:pPr>
            <w:r w:rsidRPr="004D61EC">
              <w:rPr>
                <w:rFonts w:eastAsia="Times New Roman"/>
                <w:b/>
                <w:color w:val="000000"/>
                <w:lang w:val="es-ES" w:eastAsia="es-CR"/>
              </w:rPr>
              <w:t>Revisado por:   /             En coordinación con:</w:t>
            </w:r>
          </w:p>
        </w:tc>
        <w:tc>
          <w:tcPr>
            <w:tcW w:w="1757" w:type="pct"/>
            <w:vAlign w:val="center"/>
          </w:tcPr>
          <w:p w14:paraId="0EEC805E" w14:textId="2669F928" w:rsidR="004D61EC" w:rsidRPr="00B25357" w:rsidRDefault="004D61EC" w:rsidP="00DD7B99">
            <w:pPr>
              <w:widowControl w:val="0"/>
              <w:autoSpaceDE w:val="0"/>
              <w:autoSpaceDN w:val="0"/>
              <w:adjustRightInd w:val="0"/>
              <w:spacing w:after="0"/>
              <w:rPr>
                <w:rFonts w:eastAsia="Times New Roman"/>
                <w:lang w:val="es-ES" w:eastAsia="es-ES"/>
              </w:rPr>
            </w:pPr>
            <w:r>
              <w:rPr>
                <w:rFonts w:eastAsia="Times New Roman"/>
                <w:lang w:val="es-ES" w:eastAsia="es-ES"/>
              </w:rPr>
              <w:t>Máster Lucía Zeledón Quirós</w:t>
            </w:r>
          </w:p>
        </w:tc>
        <w:tc>
          <w:tcPr>
            <w:tcW w:w="2161" w:type="pct"/>
            <w:vAlign w:val="center"/>
          </w:tcPr>
          <w:p w14:paraId="220551B8" w14:textId="754F91C0" w:rsidR="004D61EC" w:rsidRPr="00B25357" w:rsidRDefault="004D61EC" w:rsidP="00DD7B99">
            <w:pPr>
              <w:widowControl w:val="0"/>
              <w:autoSpaceDE w:val="0"/>
              <w:autoSpaceDN w:val="0"/>
              <w:adjustRightInd w:val="0"/>
              <w:spacing w:after="0"/>
              <w:rPr>
                <w:rFonts w:eastAsia="Times New Roman"/>
                <w:lang w:val="es-ES" w:eastAsia="es-ES"/>
              </w:rPr>
            </w:pPr>
            <w:r>
              <w:rPr>
                <w:rFonts w:eastAsia="Times New Roman"/>
                <w:lang w:val="es-ES" w:eastAsia="es-ES"/>
              </w:rPr>
              <w:t>Coordinadora de Unidad</w:t>
            </w:r>
          </w:p>
        </w:tc>
      </w:tr>
      <w:tr w:rsidR="00744F3D" w:rsidRPr="00B25357" w14:paraId="708164D6" w14:textId="77777777" w:rsidTr="00DD7B99">
        <w:trPr>
          <w:trHeight w:val="510"/>
          <w:jc w:val="center"/>
        </w:trPr>
        <w:tc>
          <w:tcPr>
            <w:tcW w:w="1082" w:type="pct"/>
            <w:shd w:val="clear" w:color="auto" w:fill="F2F2F2"/>
            <w:vAlign w:val="center"/>
          </w:tcPr>
          <w:p w14:paraId="41250F25" w14:textId="77777777" w:rsidR="00744F3D" w:rsidRPr="00B25357" w:rsidRDefault="00744F3D" w:rsidP="00DD7B99">
            <w:pPr>
              <w:widowControl w:val="0"/>
              <w:autoSpaceDE w:val="0"/>
              <w:autoSpaceDN w:val="0"/>
              <w:adjustRightInd w:val="0"/>
              <w:spacing w:after="0"/>
              <w:jc w:val="center"/>
              <w:rPr>
                <w:rFonts w:eastAsia="Times New Roman"/>
                <w:b/>
                <w:color w:val="000000"/>
                <w:lang w:val="es-ES" w:eastAsia="es-CR"/>
              </w:rPr>
            </w:pPr>
            <w:r w:rsidRPr="00B25357">
              <w:rPr>
                <w:rFonts w:eastAsia="Times New Roman"/>
                <w:b/>
                <w:color w:val="000000"/>
                <w:lang w:val="es-ES" w:eastAsia="es-CR"/>
              </w:rPr>
              <w:t>Visto Bueno:</w:t>
            </w:r>
          </w:p>
        </w:tc>
        <w:tc>
          <w:tcPr>
            <w:tcW w:w="1757" w:type="pct"/>
            <w:vAlign w:val="center"/>
          </w:tcPr>
          <w:p w14:paraId="45C2D32F" w14:textId="77777777" w:rsidR="00744F3D" w:rsidRPr="00B25357" w:rsidRDefault="00744F3D" w:rsidP="00DD7B99">
            <w:pPr>
              <w:widowControl w:val="0"/>
              <w:autoSpaceDE w:val="0"/>
              <w:autoSpaceDN w:val="0"/>
              <w:adjustRightInd w:val="0"/>
              <w:spacing w:after="0"/>
              <w:rPr>
                <w:rFonts w:eastAsia="Times New Roman"/>
                <w:lang w:val="es-ES" w:eastAsia="es-CR"/>
              </w:rPr>
            </w:pPr>
            <w:r w:rsidRPr="00B25357">
              <w:rPr>
                <w:rFonts w:eastAsia="Times New Roman"/>
                <w:lang w:val="es-ES" w:eastAsia="es-CR"/>
              </w:rPr>
              <w:t>Ing. Dixon Li Morales</w:t>
            </w:r>
          </w:p>
        </w:tc>
        <w:tc>
          <w:tcPr>
            <w:tcW w:w="2161" w:type="pct"/>
            <w:vAlign w:val="center"/>
          </w:tcPr>
          <w:p w14:paraId="5E2C9C9F" w14:textId="77777777" w:rsidR="00744F3D" w:rsidRPr="00B25357" w:rsidRDefault="00744F3D" w:rsidP="00DD7B99">
            <w:pPr>
              <w:widowControl w:val="0"/>
              <w:autoSpaceDE w:val="0"/>
              <w:autoSpaceDN w:val="0"/>
              <w:adjustRightInd w:val="0"/>
              <w:spacing w:after="0"/>
              <w:rPr>
                <w:rFonts w:eastAsia="Times New Roman"/>
                <w:color w:val="000000"/>
                <w:lang w:val="es-ES" w:eastAsia="es-CR"/>
              </w:rPr>
            </w:pPr>
            <w:r w:rsidRPr="00B25357">
              <w:rPr>
                <w:rFonts w:eastAsia="Times New Roman"/>
                <w:lang w:val="es-ES" w:eastAsia="es-CR"/>
              </w:rPr>
              <w:t>Jefe a.i. Proceso Ejecución de las Operaciones</w:t>
            </w:r>
          </w:p>
        </w:tc>
      </w:tr>
    </w:tbl>
    <w:p w14:paraId="7194DBDC" w14:textId="0339C9EF" w:rsidR="007137A5" w:rsidRDefault="007137A5"/>
    <w:p w14:paraId="5B048B40" w14:textId="77777777" w:rsidR="003414F5" w:rsidRDefault="003414F5"/>
    <w:sectPr w:rsidR="003414F5">
      <w:headerReference w:type="default" r:id="rId65"/>
      <w:footerReference w:type="default" r:id="rId66"/>
      <w:pgSz w:w="12240" w:h="15840"/>
      <w:pgMar w:top="1134" w:right="1134" w:bottom="1134" w:left="1134" w:header="709" w:footer="709" w:gutter="0"/>
      <w:cols w:space="720"/>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EA329F1" w14:textId="77777777" w:rsidR="00913F79" w:rsidRDefault="00913F79">
      <w:pPr>
        <w:spacing w:before="0" w:after="0" w:line="240" w:lineRule="auto"/>
      </w:pPr>
      <w:r>
        <w:separator/>
      </w:r>
    </w:p>
  </w:endnote>
  <w:endnote w:type="continuationSeparator" w:id="0">
    <w:p w14:paraId="30F7548E" w14:textId="77777777" w:rsidR="00913F79" w:rsidRDefault="00913F79">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Liberation Sans">
    <w:panose1 w:val="020B0604020202020204"/>
    <w:charset w:val="00"/>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Lucida Sans">
    <w:panose1 w:val="020B0602030504020204"/>
    <w:charset w:val="00"/>
    <w:family w:val="swiss"/>
    <w:pitch w:val="variable"/>
    <w:sig w:usb0="00000003" w:usb1="00000000" w:usb2="00000000" w:usb3="00000000" w:csb0="00000001" w:csb1="00000000"/>
  </w:font>
  <w:font w:name="Futura Md">
    <w:altName w:val="Times New Roman"/>
    <w:charset w:val="00"/>
    <w:family w:val="swiss"/>
    <w:pitch w:val="variable"/>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lang w:val="x-none"/>
      </w:rPr>
      <w:id w:val="1647788831"/>
      <w:docPartObj>
        <w:docPartGallery w:val="Page Numbers (Bottom of Page)"/>
        <w:docPartUnique/>
      </w:docPartObj>
    </w:sdtPr>
    <w:sdtEndPr/>
    <w:sdtContent>
      <w:bookmarkStart w:id="1" w:name="_Hlk53580075" w:displacedByCustomXml="prev"/>
      <w:p w14:paraId="1C07C402" w14:textId="77777777" w:rsidR="00CF6196" w:rsidRPr="00CF6196" w:rsidRDefault="00CF6196" w:rsidP="00CF6196">
        <w:pPr>
          <w:pBdr>
            <w:top w:val="single" w:sz="4" w:space="1" w:color="auto"/>
          </w:pBdr>
          <w:spacing w:after="0" w:line="240" w:lineRule="auto"/>
          <w:jc w:val="center"/>
          <w:rPr>
            <w:rFonts w:ascii="Book Antiqua" w:eastAsiaTheme="minorHAnsi" w:hAnsi="Book Antiqua" w:cs="Times New Roman"/>
            <w:b/>
            <w:bCs/>
            <w:color w:val="000000"/>
            <w:lang w:eastAsia="en-US"/>
          </w:rPr>
        </w:pPr>
        <w:r w:rsidRPr="00CF6196">
          <w:rPr>
            <w:rFonts w:ascii="Book Antiqua" w:eastAsiaTheme="minorHAnsi" w:hAnsi="Book Antiqua" w:cs="Times New Roman"/>
            <w:b/>
            <w:bCs/>
            <w:color w:val="000000"/>
            <w:lang w:eastAsia="en-US"/>
          </w:rPr>
          <w:t xml:space="preserve">Trabajamos por el desarrollo de la administración de justicia </w:t>
        </w:r>
      </w:p>
      <w:p w14:paraId="70F74B5A" w14:textId="77777777" w:rsidR="00CF6196" w:rsidRPr="00CF6196" w:rsidRDefault="00CF6196" w:rsidP="00CF6196">
        <w:pPr>
          <w:suppressAutoHyphens w:val="0"/>
          <w:spacing w:before="0" w:after="0" w:line="240" w:lineRule="auto"/>
          <w:ind w:left="0"/>
          <w:jc w:val="center"/>
          <w:rPr>
            <w:rFonts w:ascii="Book Antiqua" w:eastAsiaTheme="minorHAnsi" w:hAnsi="Book Antiqua" w:cs="Times New Roman"/>
            <w:b/>
            <w:bCs/>
            <w:color w:val="000000"/>
            <w:lang w:eastAsia="en-US"/>
          </w:rPr>
        </w:pPr>
        <w:r w:rsidRPr="00CF6196">
          <w:rPr>
            <w:rFonts w:ascii="Book Antiqua" w:eastAsiaTheme="minorHAnsi" w:hAnsi="Book Antiqua" w:cs="Times New Roman"/>
            <w:b/>
            <w:bCs/>
            <w:color w:val="000000"/>
            <w:lang w:eastAsia="en-US"/>
          </w:rPr>
          <w:t>con proyección e innovación</w:t>
        </w:r>
      </w:p>
      <w:bookmarkEnd w:id="1"/>
      <w:p w14:paraId="57E589A5" w14:textId="5A12B899" w:rsidR="005E2CC2" w:rsidRDefault="005E2CC2">
        <w:pPr>
          <w:pStyle w:val="Piedepgina"/>
          <w:jc w:val="right"/>
        </w:pPr>
        <w:r>
          <w:fldChar w:fldCharType="begin"/>
        </w:r>
        <w:r>
          <w:instrText>PAGE   \* MERGEFORMAT</w:instrText>
        </w:r>
        <w:r>
          <w:fldChar w:fldCharType="separate"/>
        </w:r>
        <w:r>
          <w:rPr>
            <w:lang w:val="es-ES"/>
          </w:rPr>
          <w:t>2</w:t>
        </w:r>
        <w:r>
          <w:fldChar w:fldCharType="end"/>
        </w:r>
      </w:p>
    </w:sdtContent>
  </w:sdt>
  <w:p w14:paraId="65DCC36A" w14:textId="77777777" w:rsidR="007A0D2D" w:rsidRDefault="007A0D2D">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2480CE" w14:textId="77777777" w:rsidR="007137A5" w:rsidRDefault="00774842">
    <w:pPr>
      <w:pStyle w:val="Piedepgina"/>
      <w:spacing w:before="0" w:after="0"/>
      <w:jc w:val="right"/>
    </w:pPr>
    <w:r>
      <w:rPr>
        <w:sz w:val="20"/>
        <w:lang w:val="es-ES"/>
      </w:rPr>
      <w:t xml:space="preserve">Página | </w:t>
    </w:r>
    <w:r>
      <w:rPr>
        <w:sz w:val="20"/>
      </w:rPr>
      <w:fldChar w:fldCharType="begin"/>
    </w:r>
    <w:r>
      <w:rPr>
        <w:sz w:val="20"/>
      </w:rPr>
      <w:instrText>PAGE</w:instrText>
    </w:r>
    <w:r>
      <w:rPr>
        <w:sz w:val="20"/>
      </w:rPr>
      <w:fldChar w:fldCharType="separate"/>
    </w:r>
    <w:r>
      <w:rPr>
        <w:sz w:val="20"/>
      </w:rPr>
      <w:t>4</w:t>
    </w:r>
    <w:r>
      <w:rPr>
        <w:sz w:val="20"/>
      </w:rPr>
      <w:fldChar w:fldCharType="end"/>
    </w:r>
    <w:r>
      <w:rPr>
        <w:sz w:val="20"/>
        <w:lang w:val="es-ES"/>
      </w:rPr>
      <w:t xml:space="preserve"> </w:t>
    </w:r>
  </w:p>
  <w:p w14:paraId="238601FE" w14:textId="77777777" w:rsidR="007137A5" w:rsidRDefault="007137A5">
    <w:pPr>
      <w:pStyle w:val="Piedepgina"/>
      <w:spacing w:before="0" w:after="0" w:line="240" w:lineRule="auto"/>
      <w:jc w:val="right"/>
      <w:rPr>
        <w:sz w:val="20"/>
        <w:u w:val="double" w:color="1F3864"/>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0E55F0" w14:textId="77777777" w:rsidR="007137A5" w:rsidRDefault="00774842">
    <w:pPr>
      <w:pStyle w:val="Piedepgina"/>
      <w:spacing w:before="0" w:after="0"/>
      <w:jc w:val="right"/>
    </w:pPr>
    <w:r>
      <w:rPr>
        <w:sz w:val="20"/>
        <w:lang w:val="es-ES"/>
      </w:rPr>
      <w:t xml:space="preserve">Página | </w:t>
    </w:r>
    <w:r>
      <w:rPr>
        <w:sz w:val="20"/>
      </w:rPr>
      <w:fldChar w:fldCharType="begin"/>
    </w:r>
    <w:r>
      <w:rPr>
        <w:sz w:val="20"/>
      </w:rPr>
      <w:instrText>PAGE</w:instrText>
    </w:r>
    <w:r>
      <w:rPr>
        <w:sz w:val="20"/>
      </w:rPr>
      <w:fldChar w:fldCharType="separate"/>
    </w:r>
    <w:r>
      <w:rPr>
        <w:sz w:val="20"/>
      </w:rPr>
      <w:t>14</w:t>
    </w:r>
    <w:r>
      <w:rPr>
        <w:sz w:val="20"/>
      </w:rPr>
      <w:fldChar w:fldCharType="end"/>
    </w:r>
    <w:r>
      <w:rPr>
        <w:sz w:val="20"/>
        <w:lang w:val="es-ES"/>
      </w:rPr>
      <w:t xml:space="preserve"> </w:t>
    </w:r>
  </w:p>
  <w:p w14:paraId="664355AD" w14:textId="77777777" w:rsidR="007137A5" w:rsidRDefault="007137A5">
    <w:pPr>
      <w:pStyle w:val="Piedepgina"/>
      <w:spacing w:before="0" w:after="0" w:line="240" w:lineRule="auto"/>
      <w:jc w:val="right"/>
      <w:rPr>
        <w:sz w:val="20"/>
        <w:u w:val="double" w:color="1F3864"/>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EA08BF" w14:textId="77777777" w:rsidR="007137A5" w:rsidRDefault="00774842">
    <w:pPr>
      <w:pStyle w:val="Piedepgina"/>
      <w:spacing w:before="0" w:after="0"/>
      <w:jc w:val="right"/>
    </w:pPr>
    <w:r>
      <w:rPr>
        <w:sz w:val="20"/>
        <w:lang w:val="es-ES"/>
      </w:rPr>
      <w:t xml:space="preserve">Página | </w:t>
    </w:r>
    <w:r>
      <w:rPr>
        <w:sz w:val="20"/>
      </w:rPr>
      <w:fldChar w:fldCharType="begin"/>
    </w:r>
    <w:r>
      <w:rPr>
        <w:sz w:val="20"/>
      </w:rPr>
      <w:instrText>PAGE</w:instrText>
    </w:r>
    <w:r>
      <w:rPr>
        <w:sz w:val="20"/>
      </w:rPr>
      <w:fldChar w:fldCharType="separate"/>
    </w:r>
    <w:r>
      <w:rPr>
        <w:sz w:val="20"/>
      </w:rPr>
      <w:t>16</w:t>
    </w:r>
    <w:r>
      <w:rPr>
        <w:sz w:val="20"/>
      </w:rPr>
      <w:fldChar w:fldCharType="end"/>
    </w:r>
    <w:r>
      <w:rPr>
        <w:sz w:val="20"/>
        <w:lang w:val="es-ES"/>
      </w:rPr>
      <w:t xml:space="preserve"> </w:t>
    </w:r>
  </w:p>
  <w:p w14:paraId="31126E5D" w14:textId="77777777" w:rsidR="007137A5" w:rsidRDefault="007137A5">
    <w:pPr>
      <w:pStyle w:val="Piedepgina"/>
      <w:spacing w:before="0" w:after="0" w:line="240" w:lineRule="auto"/>
      <w:jc w:val="right"/>
      <w:rPr>
        <w:sz w:val="20"/>
        <w:u w:val="double" w:color="1F386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29E425C" w14:textId="77777777" w:rsidR="00913F79" w:rsidRDefault="00913F79">
      <w:pPr>
        <w:spacing w:before="0" w:after="0" w:line="240" w:lineRule="auto"/>
      </w:pPr>
      <w:r>
        <w:separator/>
      </w:r>
    </w:p>
  </w:footnote>
  <w:footnote w:type="continuationSeparator" w:id="0">
    <w:p w14:paraId="4A484CA4" w14:textId="77777777" w:rsidR="00913F79" w:rsidRDefault="00913F79">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A93B3E" w14:textId="77777777" w:rsidR="007A0D2D" w:rsidRPr="007A0D2D" w:rsidRDefault="007A0D2D" w:rsidP="007A0D2D">
    <w:pPr>
      <w:tabs>
        <w:tab w:val="center" w:pos="8804"/>
        <w:tab w:val="right" w:pos="8875"/>
      </w:tabs>
      <w:suppressAutoHyphens w:val="0"/>
      <w:spacing w:before="0" w:after="0" w:line="240" w:lineRule="auto"/>
      <w:ind w:left="0"/>
      <w:jc w:val="center"/>
      <w:rPr>
        <w:rFonts w:ascii="Book Antiqua" w:eastAsia="Times New Roman" w:hAnsi="Book Antiqua" w:cs="Book Antiqua"/>
        <w:i/>
        <w:iCs/>
        <w:sz w:val="18"/>
        <w:szCs w:val="18"/>
        <w:lang w:eastAsia="es-ES"/>
      </w:rPr>
    </w:pPr>
    <w:r w:rsidRPr="007A0D2D">
      <w:rPr>
        <w:rFonts w:ascii="Book Antiqua" w:eastAsia="Times New Roman" w:hAnsi="Book Antiqua" w:cs="Book Antiqua"/>
        <w:i/>
        <w:iCs/>
        <w:sz w:val="18"/>
        <w:szCs w:val="18"/>
        <w:lang w:eastAsia="es-ES"/>
      </w:rPr>
      <w:t xml:space="preserve">Poder Judicial - </w:t>
    </w:r>
    <w:proofErr w:type="gramStart"/>
    <w:r w:rsidRPr="007A0D2D">
      <w:rPr>
        <w:rFonts w:ascii="Book Antiqua" w:eastAsia="Times New Roman" w:hAnsi="Book Antiqua" w:cs="Book Antiqua"/>
        <w:i/>
        <w:iCs/>
        <w:sz w:val="18"/>
        <w:szCs w:val="18"/>
        <w:lang w:eastAsia="es-ES"/>
      </w:rPr>
      <w:t>Dirección  de</w:t>
    </w:r>
    <w:proofErr w:type="gramEnd"/>
    <w:r w:rsidRPr="007A0D2D">
      <w:rPr>
        <w:rFonts w:ascii="Book Antiqua" w:eastAsia="Times New Roman" w:hAnsi="Book Antiqua" w:cs="Book Antiqua"/>
        <w:i/>
        <w:iCs/>
        <w:sz w:val="18"/>
        <w:szCs w:val="18"/>
        <w:lang w:eastAsia="es-ES"/>
      </w:rPr>
      <w:t xml:space="preserve"> Planificación</w:t>
    </w:r>
    <w:r w:rsidRPr="007A0D2D">
      <w:rPr>
        <w:rFonts w:ascii="Times New Roman" w:eastAsia="Times New Roman" w:hAnsi="Times New Roman" w:cs="Times New Roman"/>
        <w:sz w:val="24"/>
        <w:szCs w:val="24"/>
        <w:lang w:eastAsia="es-ES"/>
      </w:rPr>
      <w:object w:dxaOrig="1845" w:dyaOrig="2145" w14:anchorId="53D94E9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2pt;height:31.8pt" o:ole="">
          <v:imagedata r:id="rId1" o:title=""/>
        </v:shape>
        <o:OLEObject Type="Embed" ShapeID="_x0000_i1025" DrawAspect="Content" ObjectID="_1758695618" r:id="rId2"/>
      </w:object>
    </w:r>
  </w:p>
  <w:p w14:paraId="4152966F" w14:textId="77777777" w:rsidR="007A0D2D" w:rsidRPr="007A0D2D" w:rsidRDefault="007A0D2D" w:rsidP="007A0D2D">
    <w:pPr>
      <w:tabs>
        <w:tab w:val="center" w:pos="4252"/>
        <w:tab w:val="right" w:pos="8875"/>
      </w:tabs>
      <w:suppressAutoHyphens w:val="0"/>
      <w:spacing w:before="0" w:after="0" w:line="240" w:lineRule="auto"/>
      <w:ind w:left="0"/>
      <w:jc w:val="center"/>
      <w:rPr>
        <w:rFonts w:ascii="Book Antiqua" w:eastAsia="Times New Roman" w:hAnsi="Book Antiqua" w:cs="Book Antiqua"/>
        <w:i/>
        <w:iCs/>
        <w:sz w:val="18"/>
        <w:szCs w:val="18"/>
        <w:lang w:eastAsia="es-ES"/>
      </w:rPr>
    </w:pPr>
    <w:r w:rsidRPr="007A0D2D">
      <w:rPr>
        <w:rFonts w:ascii="Book Antiqua" w:eastAsia="Times New Roman" w:hAnsi="Book Antiqua" w:cs="Book Antiqua"/>
        <w:i/>
        <w:iCs/>
        <w:sz w:val="18"/>
        <w:szCs w:val="18"/>
        <w:lang w:eastAsia="es-ES"/>
      </w:rPr>
      <w:t>San José -  Costa Rica</w:t>
    </w:r>
  </w:p>
  <w:p w14:paraId="18620328" w14:textId="77777777" w:rsidR="007A0D2D" w:rsidRPr="007A0D2D" w:rsidRDefault="007A0D2D" w:rsidP="007A0D2D">
    <w:pPr>
      <w:tabs>
        <w:tab w:val="center" w:pos="4252"/>
        <w:tab w:val="right" w:pos="8504"/>
      </w:tabs>
      <w:suppressAutoHyphens w:val="0"/>
      <w:spacing w:before="0" w:after="0" w:line="240" w:lineRule="auto"/>
      <w:ind w:left="0"/>
      <w:jc w:val="center"/>
      <w:rPr>
        <w:rFonts w:ascii="Times New Roman" w:eastAsia="Times New Roman" w:hAnsi="Times New Roman" w:cs="Times New Roman"/>
        <w:sz w:val="20"/>
        <w:szCs w:val="20"/>
        <w:lang w:val="en-US" w:eastAsia="es-ES"/>
      </w:rPr>
    </w:pPr>
    <w:r w:rsidRPr="007A0D2D">
      <w:rPr>
        <w:rFonts w:ascii="Book Antiqua" w:eastAsia="Times New Roman" w:hAnsi="Book Antiqua" w:cs="Book Antiqua"/>
        <w:i/>
        <w:iCs/>
        <w:sz w:val="18"/>
        <w:szCs w:val="18"/>
        <w:lang w:val="en-US" w:eastAsia="es-ES"/>
      </w:rPr>
      <w:t>Telf.   2295-3600 / 3599 / Apdo.  95-1003  / planificacion@poder-judicial.go.cr</w:t>
    </w:r>
  </w:p>
  <w:p w14:paraId="031FDF6A" w14:textId="77777777" w:rsidR="007A0D2D" w:rsidRPr="007A0D2D" w:rsidRDefault="007A0D2D" w:rsidP="007A0D2D">
    <w:pPr>
      <w:pBdr>
        <w:bottom w:val="single" w:sz="6" w:space="0" w:color="auto"/>
      </w:pBdr>
      <w:suppressAutoHyphens w:val="0"/>
      <w:spacing w:before="0" w:after="20" w:line="240" w:lineRule="auto"/>
      <w:ind w:left="0"/>
      <w:jc w:val="center"/>
      <w:rPr>
        <w:rFonts w:ascii="Times New Roman" w:eastAsia="Times New Roman" w:hAnsi="Times New Roman" w:cs="Times New Roman"/>
        <w:sz w:val="20"/>
        <w:szCs w:val="20"/>
        <w:lang w:val="en-US" w:eastAsia="es-E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4800" w:type="pct"/>
      <w:jc w:val="center"/>
      <w:tblCellMar>
        <w:left w:w="70" w:type="dxa"/>
        <w:right w:w="70" w:type="dxa"/>
      </w:tblCellMar>
      <w:tblLook w:val="04A0" w:firstRow="1" w:lastRow="0" w:firstColumn="1" w:lastColumn="0" w:noHBand="0" w:noVBand="1"/>
    </w:tblPr>
    <w:tblGrid>
      <w:gridCol w:w="1720"/>
      <w:gridCol w:w="3443"/>
      <w:gridCol w:w="2023"/>
      <w:gridCol w:w="2378"/>
    </w:tblGrid>
    <w:tr w:rsidR="007137A5" w14:paraId="70AD4630" w14:textId="77777777">
      <w:trPr>
        <w:cantSplit/>
        <w:trHeight w:val="551"/>
        <w:jc w:val="center"/>
      </w:trPr>
      <w:tc>
        <w:tcPr>
          <w:tcW w:w="1611" w:type="dxa"/>
          <w:vMerge w:val="restart"/>
          <w:tcBorders>
            <w:top w:val="single" w:sz="4" w:space="0" w:color="000000"/>
            <w:left w:val="single" w:sz="4" w:space="0" w:color="000000"/>
            <w:bottom w:val="single" w:sz="4" w:space="0" w:color="000000"/>
            <w:right w:val="single" w:sz="4" w:space="0" w:color="000000"/>
          </w:tcBorders>
          <w:vAlign w:val="center"/>
        </w:tcPr>
        <w:p w14:paraId="54CD245A" w14:textId="77777777" w:rsidR="007137A5" w:rsidRDefault="00774842">
          <w:pPr>
            <w:pStyle w:val="Encabezado"/>
            <w:spacing w:before="0" w:after="0"/>
            <w:ind w:left="-70" w:right="-70"/>
            <w:jc w:val="center"/>
          </w:pPr>
          <w:r>
            <w:rPr>
              <w:noProof/>
            </w:rPr>
            <w:drawing>
              <wp:inline distT="0" distB="0" distL="0" distR="0" wp14:anchorId="50676697" wp14:editId="07777777">
                <wp:extent cx="1047750" cy="520700"/>
                <wp:effectExtent l="0" t="0" r="0" b="0"/>
                <wp:docPr id="5"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18"/>
                        <pic:cNvPicPr>
                          <a:picLocks noChangeAspect="1" noChangeArrowheads="1"/>
                        </pic:cNvPicPr>
                      </pic:nvPicPr>
                      <pic:blipFill>
                        <a:blip r:embed="rId1"/>
                        <a:srcRect l="3729" t="25838" r="-63" b="25535"/>
                        <a:stretch>
                          <a:fillRect/>
                        </a:stretch>
                      </pic:blipFill>
                      <pic:spPr bwMode="auto">
                        <a:xfrm>
                          <a:off x="0" y="0"/>
                          <a:ext cx="1047750" cy="520700"/>
                        </a:xfrm>
                        <a:prstGeom prst="rect">
                          <a:avLst/>
                        </a:prstGeom>
                      </pic:spPr>
                    </pic:pic>
                  </a:graphicData>
                </a:graphic>
              </wp:inline>
            </w:drawing>
          </w:r>
        </w:p>
      </w:tc>
      <w:tc>
        <w:tcPr>
          <w:tcW w:w="3822" w:type="dxa"/>
          <w:tcBorders>
            <w:top w:val="single" w:sz="4" w:space="0" w:color="000000"/>
            <w:bottom w:val="single" w:sz="4" w:space="0" w:color="000000"/>
            <w:right w:val="single" w:sz="4" w:space="0" w:color="000000"/>
          </w:tcBorders>
        </w:tcPr>
        <w:p w14:paraId="2815E785" w14:textId="77777777" w:rsidR="007137A5" w:rsidRDefault="00774842">
          <w:pPr>
            <w:pStyle w:val="Encabezado"/>
            <w:spacing w:before="0" w:after="0" w:line="240" w:lineRule="auto"/>
            <w:ind w:left="-128"/>
            <w:jc w:val="center"/>
            <w:rPr>
              <w:b/>
              <w:lang w:val="es-CR"/>
            </w:rPr>
          </w:pPr>
          <w:r>
            <w:rPr>
              <w:b/>
              <w:lang w:val="es-CR"/>
            </w:rPr>
            <w:t>PODER JUDICIAL</w:t>
          </w:r>
        </w:p>
        <w:p w14:paraId="59E94C0C" w14:textId="77777777" w:rsidR="007137A5" w:rsidRDefault="00774842">
          <w:pPr>
            <w:pStyle w:val="Encabezado"/>
            <w:spacing w:before="0" w:after="0" w:line="240" w:lineRule="auto"/>
            <w:ind w:left="-128"/>
            <w:jc w:val="center"/>
            <w:rPr>
              <w:b/>
              <w:lang w:val="es-CR"/>
            </w:rPr>
          </w:pPr>
          <w:r>
            <w:rPr>
              <w:b/>
              <w:lang w:val="es-CR"/>
            </w:rPr>
            <w:t>REPÚBLICA DE COSTA RICA</w:t>
          </w:r>
        </w:p>
      </w:tc>
      <w:tc>
        <w:tcPr>
          <w:tcW w:w="2211" w:type="dxa"/>
          <w:vMerge w:val="restart"/>
          <w:tcBorders>
            <w:top w:val="single" w:sz="4" w:space="0" w:color="000000"/>
            <w:left w:val="single" w:sz="4" w:space="0" w:color="000000"/>
            <w:bottom w:val="single" w:sz="4" w:space="0" w:color="000000"/>
            <w:right w:val="single" w:sz="4" w:space="0" w:color="000000"/>
          </w:tcBorders>
          <w:vAlign w:val="center"/>
        </w:tcPr>
        <w:p w14:paraId="686D3AE4" w14:textId="77777777" w:rsidR="007137A5" w:rsidRDefault="00774842">
          <w:pPr>
            <w:pStyle w:val="Encabezado"/>
            <w:spacing w:before="0" w:after="0" w:line="240" w:lineRule="auto"/>
            <w:ind w:left="-128"/>
            <w:jc w:val="center"/>
            <w:rPr>
              <w:b/>
              <w:sz w:val="20"/>
              <w:lang w:val="es-CR"/>
            </w:rPr>
          </w:pPr>
          <w:r>
            <w:rPr>
              <w:b/>
              <w:sz w:val="20"/>
              <w:lang w:val="es-CR"/>
            </w:rPr>
            <w:t>Código:</w:t>
          </w:r>
        </w:p>
        <w:p w14:paraId="02B82182" w14:textId="77777777" w:rsidR="007137A5" w:rsidRDefault="00774842">
          <w:pPr>
            <w:pStyle w:val="Encabezado"/>
            <w:spacing w:before="0" w:after="0" w:line="240" w:lineRule="auto"/>
            <w:ind w:left="-128"/>
            <w:jc w:val="center"/>
            <w:rPr>
              <w:b/>
              <w:sz w:val="20"/>
              <w:lang w:val="es-CR"/>
            </w:rPr>
          </w:pPr>
          <w:r>
            <w:rPr>
              <w:b/>
              <w:sz w:val="20"/>
              <w:lang w:val="es-CR"/>
            </w:rPr>
            <w:t>F08-UEPPI-01-13</w:t>
          </w:r>
        </w:p>
      </w:tc>
      <w:tc>
        <w:tcPr>
          <w:tcW w:w="1929" w:type="dxa"/>
          <w:vMerge w:val="restart"/>
          <w:tcBorders>
            <w:top w:val="single" w:sz="4" w:space="0" w:color="000000"/>
            <w:left w:val="single" w:sz="4" w:space="0" w:color="000000"/>
            <w:bottom w:val="single" w:sz="4" w:space="0" w:color="000000"/>
            <w:right w:val="single" w:sz="4" w:space="0" w:color="000000"/>
          </w:tcBorders>
          <w:vAlign w:val="center"/>
        </w:tcPr>
        <w:p w14:paraId="1231BE67" w14:textId="296733EF" w:rsidR="007137A5" w:rsidRDefault="0050458B">
          <w:pPr>
            <w:spacing w:before="0" w:after="0" w:line="240" w:lineRule="auto"/>
            <w:ind w:left="0"/>
            <w:jc w:val="center"/>
          </w:pPr>
          <w:r>
            <w:rPr>
              <w:noProof/>
            </w:rPr>
            <w:drawing>
              <wp:inline distT="0" distB="0" distL="0" distR="0" wp14:anchorId="77401483" wp14:editId="705FEABC">
                <wp:extent cx="1421130" cy="562610"/>
                <wp:effectExtent l="0" t="0" r="0" b="0"/>
                <wp:docPr id="1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pic:nvPicPr>
                      <pic:blipFill>
                        <a:blip r:embed="rId2">
                          <a:extLst>
                            <a:ext uri="{28A0092B-C50C-407E-A947-70E740481C1C}">
                              <a14:useLocalDpi xmlns:a14="http://schemas.microsoft.com/office/drawing/2010/main" val="0"/>
                            </a:ext>
                          </a:extLst>
                        </a:blip>
                        <a:srcRect l="-73" t="-185" r="-73" b="-185"/>
                        <a:stretch>
                          <a:fillRect/>
                        </a:stretch>
                      </pic:blipFill>
                      <pic:spPr>
                        <a:xfrm>
                          <a:off x="0" y="0"/>
                          <a:ext cx="1421130" cy="562610"/>
                        </a:xfrm>
                        <a:prstGeom prst="rect">
                          <a:avLst/>
                        </a:prstGeom>
                      </pic:spPr>
                    </pic:pic>
                  </a:graphicData>
                </a:graphic>
              </wp:inline>
            </w:drawing>
          </w:r>
        </w:p>
      </w:tc>
    </w:tr>
    <w:tr w:rsidR="007137A5" w14:paraId="674DC1EF" w14:textId="77777777">
      <w:trPr>
        <w:cantSplit/>
        <w:trHeight w:val="651"/>
        <w:jc w:val="center"/>
      </w:trPr>
      <w:tc>
        <w:tcPr>
          <w:tcW w:w="1611" w:type="dxa"/>
          <w:vMerge/>
          <w:tcBorders>
            <w:top w:val="single" w:sz="4" w:space="0" w:color="000000"/>
            <w:left w:val="single" w:sz="4" w:space="0" w:color="000000"/>
            <w:bottom w:val="single" w:sz="4" w:space="0" w:color="000000"/>
            <w:right w:val="single" w:sz="4" w:space="0" w:color="000000"/>
          </w:tcBorders>
          <w:vAlign w:val="center"/>
        </w:tcPr>
        <w:p w14:paraId="36FEB5B0" w14:textId="77777777" w:rsidR="007137A5" w:rsidRDefault="007137A5"/>
      </w:tc>
      <w:tc>
        <w:tcPr>
          <w:tcW w:w="3822" w:type="dxa"/>
          <w:vMerge w:val="restart"/>
          <w:tcBorders>
            <w:top w:val="single" w:sz="4" w:space="0" w:color="000000"/>
            <w:bottom w:val="single" w:sz="4" w:space="0" w:color="000000"/>
            <w:right w:val="single" w:sz="4" w:space="0" w:color="000000"/>
          </w:tcBorders>
          <w:vAlign w:val="center"/>
        </w:tcPr>
        <w:p w14:paraId="0A8D2F5D" w14:textId="77777777" w:rsidR="007137A5" w:rsidRDefault="00774842">
          <w:pPr>
            <w:pStyle w:val="Encabezado"/>
            <w:spacing w:before="0" w:after="0" w:line="240" w:lineRule="auto"/>
            <w:ind w:left="-128"/>
            <w:jc w:val="center"/>
            <w:rPr>
              <w:b/>
              <w:lang w:val="es-CR"/>
            </w:rPr>
          </w:pPr>
          <w:r>
            <w:rPr>
              <w:b/>
              <w:lang w:val="es-CR"/>
            </w:rPr>
            <w:t>ENTREGA DE PRODUCTO</w:t>
          </w:r>
        </w:p>
      </w:tc>
      <w:tc>
        <w:tcPr>
          <w:tcW w:w="2211" w:type="dxa"/>
          <w:vMerge/>
          <w:tcBorders>
            <w:top w:val="single" w:sz="4" w:space="0" w:color="000000"/>
            <w:left w:val="single" w:sz="4" w:space="0" w:color="000000"/>
            <w:bottom w:val="single" w:sz="4" w:space="0" w:color="000000"/>
            <w:right w:val="single" w:sz="4" w:space="0" w:color="000000"/>
          </w:tcBorders>
          <w:vAlign w:val="center"/>
        </w:tcPr>
        <w:p w14:paraId="30D7AA69" w14:textId="77777777" w:rsidR="007137A5" w:rsidRDefault="007137A5"/>
      </w:tc>
      <w:tc>
        <w:tcPr>
          <w:tcW w:w="1929" w:type="dxa"/>
          <w:vMerge/>
          <w:tcBorders>
            <w:top w:val="single" w:sz="4" w:space="0" w:color="000000"/>
            <w:left w:val="single" w:sz="4" w:space="0" w:color="000000"/>
            <w:bottom w:val="single" w:sz="4" w:space="0" w:color="000000"/>
            <w:right w:val="single" w:sz="4" w:space="0" w:color="000000"/>
          </w:tcBorders>
          <w:vAlign w:val="center"/>
        </w:tcPr>
        <w:p w14:paraId="7196D064" w14:textId="77777777" w:rsidR="007137A5" w:rsidRDefault="007137A5"/>
      </w:tc>
    </w:tr>
    <w:tr w:rsidR="007137A5" w14:paraId="1FB42136" w14:textId="77777777">
      <w:trPr>
        <w:cantSplit/>
        <w:trHeight w:val="291"/>
        <w:jc w:val="center"/>
      </w:trPr>
      <w:tc>
        <w:tcPr>
          <w:tcW w:w="1611" w:type="dxa"/>
          <w:vMerge/>
          <w:tcBorders>
            <w:top w:val="single" w:sz="4" w:space="0" w:color="000000"/>
            <w:left w:val="single" w:sz="4" w:space="0" w:color="000000"/>
            <w:bottom w:val="single" w:sz="4" w:space="0" w:color="000000"/>
            <w:right w:val="single" w:sz="4" w:space="0" w:color="000000"/>
          </w:tcBorders>
          <w:vAlign w:val="center"/>
        </w:tcPr>
        <w:p w14:paraId="34FF1C98" w14:textId="77777777" w:rsidR="007137A5" w:rsidRDefault="007137A5"/>
      </w:tc>
      <w:tc>
        <w:tcPr>
          <w:tcW w:w="3822" w:type="dxa"/>
          <w:vMerge/>
          <w:tcBorders>
            <w:top w:val="single" w:sz="4" w:space="0" w:color="000000"/>
            <w:bottom w:val="single" w:sz="4" w:space="0" w:color="000000"/>
            <w:right w:val="single" w:sz="4" w:space="0" w:color="000000"/>
          </w:tcBorders>
          <w:vAlign w:val="center"/>
        </w:tcPr>
        <w:p w14:paraId="6D072C0D" w14:textId="77777777" w:rsidR="007137A5" w:rsidRDefault="007137A5"/>
      </w:tc>
      <w:tc>
        <w:tcPr>
          <w:tcW w:w="2211" w:type="dxa"/>
          <w:tcBorders>
            <w:top w:val="single" w:sz="4" w:space="0" w:color="000000"/>
            <w:left w:val="single" w:sz="4" w:space="0" w:color="000000"/>
            <w:bottom w:val="single" w:sz="4" w:space="0" w:color="000000"/>
            <w:right w:val="single" w:sz="4" w:space="0" w:color="000000"/>
          </w:tcBorders>
          <w:vAlign w:val="center"/>
        </w:tcPr>
        <w:p w14:paraId="0A75F81D" w14:textId="77777777" w:rsidR="007137A5" w:rsidRDefault="00774842">
          <w:pPr>
            <w:pStyle w:val="Encabezado"/>
            <w:spacing w:before="0" w:after="0" w:line="240" w:lineRule="auto"/>
            <w:ind w:left="0"/>
            <w:jc w:val="center"/>
          </w:pPr>
          <w:r>
            <w:rPr>
              <w:lang w:val="es-CR"/>
            </w:rPr>
            <w:t>Versión</w:t>
          </w:r>
          <w:r>
            <w:rPr>
              <w:b/>
              <w:lang w:val="es-CR"/>
            </w:rPr>
            <w:t>:</w:t>
          </w:r>
        </w:p>
        <w:p w14:paraId="065D2414" w14:textId="77777777" w:rsidR="007137A5" w:rsidRDefault="00774842">
          <w:pPr>
            <w:pStyle w:val="Encabezado"/>
            <w:spacing w:before="0" w:after="0" w:line="240" w:lineRule="auto"/>
            <w:ind w:left="0"/>
            <w:jc w:val="center"/>
            <w:rPr>
              <w:b/>
              <w:lang w:val="es-CR"/>
            </w:rPr>
          </w:pPr>
          <w:r>
            <w:rPr>
              <w:b/>
              <w:lang w:val="es-CR"/>
            </w:rPr>
            <w:t>1</w:t>
          </w:r>
        </w:p>
      </w:tc>
      <w:tc>
        <w:tcPr>
          <w:tcW w:w="1929" w:type="dxa"/>
          <w:vMerge/>
          <w:tcBorders>
            <w:top w:val="single" w:sz="4" w:space="0" w:color="000000"/>
            <w:left w:val="single" w:sz="4" w:space="0" w:color="000000"/>
            <w:bottom w:val="single" w:sz="4" w:space="0" w:color="000000"/>
            <w:right w:val="single" w:sz="4" w:space="0" w:color="000000"/>
          </w:tcBorders>
          <w:vAlign w:val="center"/>
        </w:tcPr>
        <w:p w14:paraId="48A21919" w14:textId="77777777" w:rsidR="007137A5" w:rsidRDefault="007137A5"/>
      </w:tc>
    </w:tr>
  </w:tbl>
  <w:p w14:paraId="6BD18F9B" w14:textId="77777777" w:rsidR="007137A5" w:rsidRDefault="007137A5">
    <w:pPr>
      <w:pStyle w:val="Encabezado"/>
      <w:ind w:left="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4800" w:type="pct"/>
      <w:jc w:val="center"/>
      <w:tblCellMar>
        <w:left w:w="70" w:type="dxa"/>
        <w:right w:w="70" w:type="dxa"/>
      </w:tblCellMar>
      <w:tblLook w:val="04A0" w:firstRow="1" w:lastRow="0" w:firstColumn="1" w:lastColumn="0" w:noHBand="0" w:noVBand="1"/>
    </w:tblPr>
    <w:tblGrid>
      <w:gridCol w:w="1958"/>
      <w:gridCol w:w="3159"/>
      <w:gridCol w:w="1949"/>
      <w:gridCol w:w="2498"/>
    </w:tblGrid>
    <w:tr w:rsidR="007137A5" w14:paraId="10BA5837" w14:textId="77777777">
      <w:trPr>
        <w:cantSplit/>
        <w:trHeight w:val="551"/>
        <w:jc w:val="center"/>
      </w:trPr>
      <w:tc>
        <w:tcPr>
          <w:tcW w:w="2214" w:type="dxa"/>
          <w:vMerge w:val="restart"/>
          <w:tcBorders>
            <w:top w:val="single" w:sz="4" w:space="0" w:color="000000"/>
            <w:left w:val="single" w:sz="4" w:space="0" w:color="000000"/>
            <w:bottom w:val="single" w:sz="4" w:space="0" w:color="000000"/>
            <w:right w:val="single" w:sz="4" w:space="0" w:color="000000"/>
          </w:tcBorders>
          <w:vAlign w:val="center"/>
        </w:tcPr>
        <w:p w14:paraId="0F3CABC7" w14:textId="77777777" w:rsidR="007137A5" w:rsidRDefault="00774842">
          <w:pPr>
            <w:pStyle w:val="Encabezado"/>
            <w:spacing w:before="0" w:after="0"/>
            <w:ind w:left="-70" w:right="-70"/>
            <w:jc w:val="center"/>
          </w:pPr>
          <w:r>
            <w:rPr>
              <w:noProof/>
            </w:rPr>
            <w:drawing>
              <wp:inline distT="0" distB="0" distL="0" distR="0" wp14:anchorId="0EE2B846" wp14:editId="07777777">
                <wp:extent cx="1047750" cy="520700"/>
                <wp:effectExtent l="0" t="0" r="0" b="0"/>
                <wp:docPr id="7"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20"/>
                        <pic:cNvPicPr>
                          <a:picLocks noChangeAspect="1" noChangeArrowheads="1"/>
                        </pic:cNvPicPr>
                      </pic:nvPicPr>
                      <pic:blipFill>
                        <a:blip r:embed="rId1"/>
                        <a:srcRect l="3729" t="25838" r="-63" b="25535"/>
                        <a:stretch>
                          <a:fillRect/>
                        </a:stretch>
                      </pic:blipFill>
                      <pic:spPr bwMode="auto">
                        <a:xfrm>
                          <a:off x="0" y="0"/>
                          <a:ext cx="1047750" cy="520700"/>
                        </a:xfrm>
                        <a:prstGeom prst="rect">
                          <a:avLst/>
                        </a:prstGeom>
                      </pic:spPr>
                    </pic:pic>
                  </a:graphicData>
                </a:graphic>
              </wp:inline>
            </w:drawing>
          </w:r>
        </w:p>
      </w:tc>
      <w:tc>
        <w:tcPr>
          <w:tcW w:w="5171" w:type="dxa"/>
          <w:tcBorders>
            <w:top w:val="single" w:sz="4" w:space="0" w:color="000000"/>
            <w:bottom w:val="single" w:sz="4" w:space="0" w:color="000000"/>
            <w:right w:val="single" w:sz="4" w:space="0" w:color="000000"/>
          </w:tcBorders>
        </w:tcPr>
        <w:p w14:paraId="60D78551" w14:textId="77777777" w:rsidR="007137A5" w:rsidRDefault="00774842">
          <w:pPr>
            <w:pStyle w:val="Encabezado"/>
            <w:spacing w:before="0" w:after="0" w:line="240" w:lineRule="auto"/>
            <w:ind w:left="-128"/>
            <w:jc w:val="center"/>
            <w:rPr>
              <w:b/>
              <w:lang w:val="es-CR"/>
            </w:rPr>
          </w:pPr>
          <w:r>
            <w:rPr>
              <w:b/>
              <w:lang w:val="es-CR"/>
            </w:rPr>
            <w:t>PODER JUDICIAL</w:t>
          </w:r>
        </w:p>
        <w:p w14:paraId="7F21EC91" w14:textId="77777777" w:rsidR="007137A5" w:rsidRDefault="00774842">
          <w:pPr>
            <w:pStyle w:val="Encabezado"/>
            <w:spacing w:before="0" w:after="0" w:line="240" w:lineRule="auto"/>
            <w:ind w:left="-128"/>
            <w:jc w:val="center"/>
            <w:rPr>
              <w:b/>
              <w:lang w:val="es-CR"/>
            </w:rPr>
          </w:pPr>
          <w:r>
            <w:rPr>
              <w:b/>
              <w:lang w:val="es-CR"/>
            </w:rPr>
            <w:t>REPÚBLICA DE COSTA RICA</w:t>
          </w:r>
        </w:p>
      </w:tc>
      <w:tc>
        <w:tcPr>
          <w:tcW w:w="3016" w:type="dxa"/>
          <w:vMerge w:val="restart"/>
          <w:tcBorders>
            <w:top w:val="single" w:sz="4" w:space="0" w:color="000000"/>
            <w:left w:val="single" w:sz="4" w:space="0" w:color="000000"/>
            <w:bottom w:val="single" w:sz="4" w:space="0" w:color="000000"/>
            <w:right w:val="single" w:sz="4" w:space="0" w:color="000000"/>
          </w:tcBorders>
          <w:vAlign w:val="center"/>
        </w:tcPr>
        <w:p w14:paraId="29A70BF3" w14:textId="77777777" w:rsidR="007137A5" w:rsidRDefault="00774842">
          <w:pPr>
            <w:pStyle w:val="Encabezado"/>
            <w:spacing w:before="0" w:after="0" w:line="240" w:lineRule="auto"/>
            <w:ind w:left="-128"/>
            <w:jc w:val="center"/>
            <w:rPr>
              <w:b/>
              <w:sz w:val="20"/>
              <w:lang w:val="es-CR"/>
            </w:rPr>
          </w:pPr>
          <w:r>
            <w:rPr>
              <w:b/>
              <w:sz w:val="20"/>
              <w:lang w:val="es-CR"/>
            </w:rPr>
            <w:t>Código:</w:t>
          </w:r>
        </w:p>
        <w:p w14:paraId="5FEB888A" w14:textId="77777777" w:rsidR="007137A5" w:rsidRDefault="00774842">
          <w:pPr>
            <w:pStyle w:val="Encabezado"/>
            <w:spacing w:before="0" w:after="0" w:line="240" w:lineRule="auto"/>
            <w:ind w:left="-128"/>
            <w:jc w:val="center"/>
            <w:rPr>
              <w:b/>
              <w:sz w:val="20"/>
              <w:lang w:val="es-CR"/>
            </w:rPr>
          </w:pPr>
          <w:r>
            <w:rPr>
              <w:b/>
              <w:sz w:val="20"/>
              <w:lang w:val="es-CR"/>
            </w:rPr>
            <w:t>F08-UEPPI-01-13</w:t>
          </w:r>
        </w:p>
      </w:tc>
      <w:tc>
        <w:tcPr>
          <w:tcW w:w="2628" w:type="dxa"/>
          <w:vMerge w:val="restart"/>
          <w:tcBorders>
            <w:top w:val="single" w:sz="4" w:space="0" w:color="000000"/>
            <w:left w:val="single" w:sz="4" w:space="0" w:color="000000"/>
            <w:bottom w:val="single" w:sz="4" w:space="0" w:color="000000"/>
            <w:right w:val="single" w:sz="4" w:space="0" w:color="000000"/>
          </w:tcBorders>
          <w:vAlign w:val="center"/>
        </w:tcPr>
        <w:p w14:paraId="5B08B5D1" w14:textId="755FA64C" w:rsidR="007137A5" w:rsidRDefault="00D9137B">
          <w:pPr>
            <w:spacing w:before="0" w:after="0" w:line="240" w:lineRule="auto"/>
            <w:ind w:left="0"/>
            <w:jc w:val="center"/>
          </w:pPr>
          <w:r>
            <w:rPr>
              <w:noProof/>
            </w:rPr>
            <w:drawing>
              <wp:inline distT="0" distB="0" distL="0" distR="0" wp14:anchorId="717BA1ED" wp14:editId="2EFFE5BA">
                <wp:extent cx="1421130" cy="562610"/>
                <wp:effectExtent l="0" t="0" r="0" b="0"/>
                <wp:docPr id="1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pic:nvPicPr>
                      <pic:blipFill>
                        <a:blip r:embed="rId2">
                          <a:extLst>
                            <a:ext uri="{28A0092B-C50C-407E-A947-70E740481C1C}">
                              <a14:useLocalDpi xmlns:a14="http://schemas.microsoft.com/office/drawing/2010/main" val="0"/>
                            </a:ext>
                          </a:extLst>
                        </a:blip>
                        <a:srcRect l="-73" t="-185" r="-73" b="-185"/>
                        <a:stretch>
                          <a:fillRect/>
                        </a:stretch>
                      </pic:blipFill>
                      <pic:spPr>
                        <a:xfrm>
                          <a:off x="0" y="0"/>
                          <a:ext cx="1421130" cy="562610"/>
                        </a:xfrm>
                        <a:prstGeom prst="rect">
                          <a:avLst/>
                        </a:prstGeom>
                      </pic:spPr>
                    </pic:pic>
                  </a:graphicData>
                </a:graphic>
              </wp:inline>
            </w:drawing>
          </w:r>
        </w:p>
      </w:tc>
    </w:tr>
    <w:tr w:rsidR="007137A5" w14:paraId="356D0E6C" w14:textId="77777777">
      <w:trPr>
        <w:cantSplit/>
        <w:trHeight w:val="651"/>
        <w:jc w:val="center"/>
      </w:trPr>
      <w:tc>
        <w:tcPr>
          <w:tcW w:w="2214" w:type="dxa"/>
          <w:vMerge/>
          <w:tcBorders>
            <w:top w:val="single" w:sz="4" w:space="0" w:color="000000"/>
            <w:left w:val="single" w:sz="4" w:space="0" w:color="000000"/>
            <w:bottom w:val="single" w:sz="4" w:space="0" w:color="000000"/>
            <w:right w:val="single" w:sz="4" w:space="0" w:color="000000"/>
          </w:tcBorders>
          <w:vAlign w:val="center"/>
        </w:tcPr>
        <w:p w14:paraId="16DEB4AB" w14:textId="77777777" w:rsidR="007137A5" w:rsidRDefault="007137A5"/>
      </w:tc>
      <w:tc>
        <w:tcPr>
          <w:tcW w:w="5171" w:type="dxa"/>
          <w:vMerge w:val="restart"/>
          <w:tcBorders>
            <w:top w:val="single" w:sz="4" w:space="0" w:color="000000"/>
            <w:bottom w:val="single" w:sz="4" w:space="0" w:color="000000"/>
            <w:right w:val="single" w:sz="4" w:space="0" w:color="000000"/>
          </w:tcBorders>
          <w:vAlign w:val="center"/>
        </w:tcPr>
        <w:p w14:paraId="52A2B4F7" w14:textId="77777777" w:rsidR="007137A5" w:rsidRDefault="00774842">
          <w:pPr>
            <w:pStyle w:val="Encabezado"/>
            <w:spacing w:before="0" w:after="0" w:line="240" w:lineRule="auto"/>
            <w:ind w:left="-128"/>
            <w:jc w:val="center"/>
            <w:rPr>
              <w:b/>
              <w:lang w:val="es-CR"/>
            </w:rPr>
          </w:pPr>
          <w:r>
            <w:rPr>
              <w:b/>
              <w:lang w:val="es-CR"/>
            </w:rPr>
            <w:t>ENTREGA DE PRODUCTO</w:t>
          </w:r>
        </w:p>
      </w:tc>
      <w:tc>
        <w:tcPr>
          <w:tcW w:w="3016" w:type="dxa"/>
          <w:vMerge/>
          <w:tcBorders>
            <w:top w:val="single" w:sz="4" w:space="0" w:color="000000"/>
            <w:left w:val="single" w:sz="4" w:space="0" w:color="000000"/>
            <w:bottom w:val="single" w:sz="4" w:space="0" w:color="000000"/>
            <w:right w:val="single" w:sz="4" w:space="0" w:color="000000"/>
          </w:tcBorders>
          <w:vAlign w:val="center"/>
        </w:tcPr>
        <w:p w14:paraId="0AD9C6F4" w14:textId="77777777" w:rsidR="007137A5" w:rsidRDefault="007137A5"/>
      </w:tc>
      <w:tc>
        <w:tcPr>
          <w:tcW w:w="2628" w:type="dxa"/>
          <w:vMerge/>
          <w:tcBorders>
            <w:top w:val="single" w:sz="4" w:space="0" w:color="000000"/>
            <w:left w:val="single" w:sz="4" w:space="0" w:color="000000"/>
            <w:bottom w:val="single" w:sz="4" w:space="0" w:color="000000"/>
            <w:right w:val="single" w:sz="4" w:space="0" w:color="000000"/>
          </w:tcBorders>
          <w:vAlign w:val="center"/>
        </w:tcPr>
        <w:p w14:paraId="4B1F511A" w14:textId="77777777" w:rsidR="007137A5" w:rsidRDefault="007137A5"/>
      </w:tc>
    </w:tr>
    <w:tr w:rsidR="007137A5" w14:paraId="35E10A30" w14:textId="77777777">
      <w:trPr>
        <w:cantSplit/>
        <w:trHeight w:val="291"/>
        <w:jc w:val="center"/>
      </w:trPr>
      <w:tc>
        <w:tcPr>
          <w:tcW w:w="2214" w:type="dxa"/>
          <w:vMerge/>
          <w:tcBorders>
            <w:top w:val="single" w:sz="4" w:space="0" w:color="000000"/>
            <w:left w:val="single" w:sz="4" w:space="0" w:color="000000"/>
            <w:bottom w:val="single" w:sz="4" w:space="0" w:color="000000"/>
            <w:right w:val="single" w:sz="4" w:space="0" w:color="000000"/>
          </w:tcBorders>
          <w:vAlign w:val="center"/>
        </w:tcPr>
        <w:p w14:paraId="65F9C3DC" w14:textId="77777777" w:rsidR="007137A5" w:rsidRDefault="007137A5"/>
      </w:tc>
      <w:tc>
        <w:tcPr>
          <w:tcW w:w="5171" w:type="dxa"/>
          <w:vMerge/>
          <w:tcBorders>
            <w:top w:val="single" w:sz="4" w:space="0" w:color="000000"/>
            <w:bottom w:val="single" w:sz="4" w:space="0" w:color="000000"/>
            <w:right w:val="single" w:sz="4" w:space="0" w:color="000000"/>
          </w:tcBorders>
          <w:vAlign w:val="center"/>
        </w:tcPr>
        <w:p w14:paraId="5023141B" w14:textId="77777777" w:rsidR="007137A5" w:rsidRDefault="007137A5"/>
      </w:tc>
      <w:tc>
        <w:tcPr>
          <w:tcW w:w="3016" w:type="dxa"/>
          <w:tcBorders>
            <w:top w:val="single" w:sz="4" w:space="0" w:color="000000"/>
            <w:left w:val="single" w:sz="4" w:space="0" w:color="000000"/>
            <w:bottom w:val="single" w:sz="4" w:space="0" w:color="000000"/>
            <w:right w:val="single" w:sz="4" w:space="0" w:color="000000"/>
          </w:tcBorders>
          <w:vAlign w:val="center"/>
        </w:tcPr>
        <w:p w14:paraId="1E8E24B3" w14:textId="77777777" w:rsidR="007137A5" w:rsidRDefault="00774842">
          <w:pPr>
            <w:pStyle w:val="Encabezado"/>
            <w:spacing w:before="0" w:after="0" w:line="240" w:lineRule="auto"/>
            <w:ind w:left="0"/>
            <w:jc w:val="center"/>
          </w:pPr>
          <w:r>
            <w:rPr>
              <w:lang w:val="es-CR"/>
            </w:rPr>
            <w:t>Versión</w:t>
          </w:r>
          <w:r>
            <w:rPr>
              <w:b/>
              <w:lang w:val="es-CR"/>
            </w:rPr>
            <w:t>:</w:t>
          </w:r>
        </w:p>
        <w:p w14:paraId="2E32D521" w14:textId="77777777" w:rsidR="007137A5" w:rsidRDefault="00774842">
          <w:pPr>
            <w:pStyle w:val="Encabezado"/>
            <w:spacing w:before="0" w:after="0" w:line="240" w:lineRule="auto"/>
            <w:ind w:left="0"/>
            <w:jc w:val="center"/>
            <w:rPr>
              <w:b/>
              <w:lang w:val="es-CR"/>
            </w:rPr>
          </w:pPr>
          <w:r>
            <w:rPr>
              <w:b/>
              <w:lang w:val="es-CR"/>
            </w:rPr>
            <w:t>1</w:t>
          </w:r>
        </w:p>
      </w:tc>
      <w:tc>
        <w:tcPr>
          <w:tcW w:w="2628" w:type="dxa"/>
          <w:vMerge/>
          <w:tcBorders>
            <w:top w:val="single" w:sz="4" w:space="0" w:color="000000"/>
            <w:left w:val="single" w:sz="4" w:space="0" w:color="000000"/>
            <w:bottom w:val="single" w:sz="4" w:space="0" w:color="000000"/>
            <w:right w:val="single" w:sz="4" w:space="0" w:color="000000"/>
          </w:tcBorders>
          <w:vAlign w:val="center"/>
        </w:tcPr>
        <w:p w14:paraId="1F3B1409" w14:textId="77777777" w:rsidR="007137A5" w:rsidRDefault="007137A5"/>
      </w:tc>
    </w:tr>
  </w:tbl>
  <w:p w14:paraId="562C75D1" w14:textId="77777777" w:rsidR="007137A5" w:rsidRDefault="007137A5">
    <w:pPr>
      <w:pStyle w:val="Encabezado"/>
      <w:ind w:left="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4800" w:type="pct"/>
      <w:jc w:val="center"/>
      <w:tblCellMar>
        <w:left w:w="65" w:type="dxa"/>
        <w:right w:w="70" w:type="dxa"/>
      </w:tblCellMar>
      <w:tblLook w:val="04A0" w:firstRow="1" w:lastRow="0" w:firstColumn="1" w:lastColumn="0" w:noHBand="0" w:noVBand="1"/>
    </w:tblPr>
    <w:tblGrid>
      <w:gridCol w:w="1716"/>
      <w:gridCol w:w="3449"/>
      <w:gridCol w:w="2026"/>
      <w:gridCol w:w="2373"/>
    </w:tblGrid>
    <w:tr w:rsidR="007137A5" w14:paraId="2A1B78B4" w14:textId="77777777">
      <w:trPr>
        <w:cantSplit/>
        <w:trHeight w:val="551"/>
        <w:jc w:val="center"/>
      </w:trPr>
      <w:tc>
        <w:tcPr>
          <w:tcW w:w="1716" w:type="dxa"/>
          <w:vMerge w:val="restart"/>
          <w:tcBorders>
            <w:top w:val="single" w:sz="4" w:space="0" w:color="000001"/>
            <w:left w:val="single" w:sz="4" w:space="0" w:color="000001"/>
            <w:bottom w:val="single" w:sz="4" w:space="0" w:color="000001"/>
            <w:right w:val="single" w:sz="4" w:space="0" w:color="000001"/>
          </w:tcBorders>
          <w:vAlign w:val="center"/>
        </w:tcPr>
        <w:p w14:paraId="1A965116" w14:textId="77777777" w:rsidR="007137A5" w:rsidRDefault="00774842">
          <w:pPr>
            <w:pStyle w:val="Encabezado"/>
            <w:spacing w:before="0" w:after="0"/>
            <w:ind w:left="-70" w:right="-70"/>
            <w:jc w:val="center"/>
          </w:pPr>
          <w:r>
            <w:rPr>
              <w:noProof/>
            </w:rPr>
            <w:drawing>
              <wp:inline distT="0" distB="0" distL="0" distR="0" wp14:anchorId="742B7C5B" wp14:editId="07777777">
                <wp:extent cx="1047750" cy="523875"/>
                <wp:effectExtent l="0" t="0" r="0" b="0"/>
                <wp:docPr id="9"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11"/>
                        <pic:cNvPicPr>
                          <a:picLocks noChangeAspect="1" noChangeArrowheads="1"/>
                        </pic:cNvPicPr>
                      </pic:nvPicPr>
                      <pic:blipFill>
                        <a:blip r:embed="rId1"/>
                        <a:srcRect l="3817" t="25926" r="-25" b="25624"/>
                        <a:stretch>
                          <a:fillRect/>
                        </a:stretch>
                      </pic:blipFill>
                      <pic:spPr bwMode="auto">
                        <a:xfrm>
                          <a:off x="0" y="0"/>
                          <a:ext cx="1047750" cy="523875"/>
                        </a:xfrm>
                        <a:prstGeom prst="rect">
                          <a:avLst/>
                        </a:prstGeom>
                      </pic:spPr>
                    </pic:pic>
                  </a:graphicData>
                </a:graphic>
              </wp:inline>
            </w:drawing>
          </w:r>
        </w:p>
      </w:tc>
      <w:tc>
        <w:tcPr>
          <w:tcW w:w="3769" w:type="dxa"/>
          <w:tcBorders>
            <w:top w:val="single" w:sz="4" w:space="0" w:color="000001"/>
            <w:left w:val="single" w:sz="4" w:space="0" w:color="000001"/>
            <w:bottom w:val="single" w:sz="4" w:space="0" w:color="000001"/>
            <w:right w:val="single" w:sz="4" w:space="0" w:color="000001"/>
          </w:tcBorders>
        </w:tcPr>
        <w:p w14:paraId="03D692C1" w14:textId="77777777" w:rsidR="007137A5" w:rsidRDefault="00774842">
          <w:pPr>
            <w:pStyle w:val="Encabezado"/>
            <w:spacing w:before="0" w:after="0" w:line="240" w:lineRule="auto"/>
            <w:ind w:left="-128"/>
            <w:jc w:val="center"/>
            <w:rPr>
              <w:b/>
              <w:lang w:val="es-CR"/>
            </w:rPr>
          </w:pPr>
          <w:r>
            <w:rPr>
              <w:b/>
              <w:lang w:val="es-CR"/>
            </w:rPr>
            <w:t>PODER JUDICIAL</w:t>
          </w:r>
        </w:p>
        <w:p w14:paraId="7D377521" w14:textId="77777777" w:rsidR="007137A5" w:rsidRDefault="00774842">
          <w:pPr>
            <w:pStyle w:val="Encabezado"/>
            <w:spacing w:before="0" w:after="0" w:line="240" w:lineRule="auto"/>
            <w:ind w:left="-128"/>
            <w:jc w:val="center"/>
            <w:rPr>
              <w:b/>
              <w:lang w:val="es-CR"/>
            </w:rPr>
          </w:pPr>
          <w:r>
            <w:rPr>
              <w:b/>
              <w:lang w:val="es-CR"/>
            </w:rPr>
            <w:t>REPÚBLICA DE COSTA RICA</w:t>
          </w:r>
        </w:p>
      </w:tc>
      <w:tc>
        <w:tcPr>
          <w:tcW w:w="2185" w:type="dxa"/>
          <w:vMerge w:val="restart"/>
          <w:tcBorders>
            <w:top w:val="single" w:sz="4" w:space="0" w:color="000001"/>
            <w:left w:val="single" w:sz="4" w:space="0" w:color="000001"/>
            <w:bottom w:val="single" w:sz="4" w:space="0" w:color="000001"/>
            <w:right w:val="single" w:sz="4" w:space="0" w:color="000001"/>
          </w:tcBorders>
          <w:vAlign w:val="center"/>
        </w:tcPr>
        <w:p w14:paraId="369B3ECB" w14:textId="77777777" w:rsidR="007137A5" w:rsidRDefault="00774842">
          <w:pPr>
            <w:pStyle w:val="Encabezado"/>
            <w:spacing w:before="0" w:after="0" w:line="240" w:lineRule="auto"/>
            <w:ind w:left="-128"/>
            <w:jc w:val="center"/>
            <w:rPr>
              <w:b/>
              <w:sz w:val="20"/>
              <w:lang w:val="es-CR"/>
            </w:rPr>
          </w:pPr>
          <w:r>
            <w:rPr>
              <w:b/>
              <w:sz w:val="20"/>
              <w:lang w:val="es-CR"/>
            </w:rPr>
            <w:t>Código:</w:t>
          </w:r>
        </w:p>
        <w:p w14:paraId="62758828" w14:textId="77777777" w:rsidR="007137A5" w:rsidRDefault="00774842">
          <w:pPr>
            <w:pStyle w:val="Encabezado"/>
            <w:spacing w:before="0" w:after="0" w:line="240" w:lineRule="auto"/>
            <w:ind w:left="-128"/>
            <w:jc w:val="center"/>
            <w:rPr>
              <w:b/>
              <w:sz w:val="20"/>
              <w:lang w:val="es-CR"/>
            </w:rPr>
          </w:pPr>
          <w:r>
            <w:rPr>
              <w:b/>
              <w:sz w:val="20"/>
              <w:lang w:val="es-CR"/>
            </w:rPr>
            <w:t>F08-UEPPI-01-18</w:t>
          </w:r>
        </w:p>
      </w:tc>
      <w:tc>
        <w:tcPr>
          <w:tcW w:w="1903" w:type="dxa"/>
          <w:vMerge w:val="restart"/>
          <w:tcBorders>
            <w:top w:val="single" w:sz="4" w:space="0" w:color="000001"/>
            <w:left w:val="single" w:sz="4" w:space="0" w:color="000001"/>
            <w:bottom w:val="single" w:sz="4" w:space="0" w:color="000001"/>
            <w:right w:val="single" w:sz="4" w:space="0" w:color="000001"/>
          </w:tcBorders>
          <w:vAlign w:val="center"/>
        </w:tcPr>
        <w:p w14:paraId="7DF4E37C" w14:textId="05C89E1B" w:rsidR="007137A5" w:rsidRDefault="008C007E">
          <w:pPr>
            <w:spacing w:before="0" w:after="0" w:line="240" w:lineRule="auto"/>
            <w:ind w:left="0"/>
            <w:jc w:val="center"/>
          </w:pPr>
          <w:r>
            <w:rPr>
              <w:noProof/>
            </w:rPr>
            <w:drawing>
              <wp:inline distT="0" distB="0" distL="0" distR="0" wp14:anchorId="7C662581" wp14:editId="75B9D2CD">
                <wp:extent cx="1421130" cy="562610"/>
                <wp:effectExtent l="0" t="0" r="0" b="0"/>
                <wp:docPr id="1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pic:nvPicPr>
                      <pic:blipFill>
                        <a:blip r:embed="rId2">
                          <a:extLst>
                            <a:ext uri="{28A0092B-C50C-407E-A947-70E740481C1C}">
                              <a14:useLocalDpi xmlns:a14="http://schemas.microsoft.com/office/drawing/2010/main" val="0"/>
                            </a:ext>
                          </a:extLst>
                        </a:blip>
                        <a:srcRect l="-73" t="-185" r="-73" b="-185"/>
                        <a:stretch>
                          <a:fillRect/>
                        </a:stretch>
                      </pic:blipFill>
                      <pic:spPr>
                        <a:xfrm>
                          <a:off x="0" y="0"/>
                          <a:ext cx="1421130" cy="562610"/>
                        </a:xfrm>
                        <a:prstGeom prst="rect">
                          <a:avLst/>
                        </a:prstGeom>
                      </pic:spPr>
                    </pic:pic>
                  </a:graphicData>
                </a:graphic>
              </wp:inline>
            </w:drawing>
          </w:r>
        </w:p>
      </w:tc>
    </w:tr>
    <w:tr w:rsidR="007137A5" w14:paraId="7CC55955" w14:textId="77777777">
      <w:trPr>
        <w:cantSplit/>
        <w:trHeight w:val="651"/>
        <w:jc w:val="center"/>
      </w:trPr>
      <w:tc>
        <w:tcPr>
          <w:tcW w:w="1716" w:type="dxa"/>
          <w:vMerge/>
          <w:tcBorders>
            <w:top w:val="single" w:sz="4" w:space="0" w:color="000001"/>
            <w:left w:val="single" w:sz="4" w:space="0" w:color="000001"/>
            <w:bottom w:val="single" w:sz="4" w:space="0" w:color="000001"/>
            <w:right w:val="single" w:sz="4" w:space="0" w:color="000001"/>
          </w:tcBorders>
          <w:vAlign w:val="center"/>
        </w:tcPr>
        <w:p w14:paraId="44FB30F8" w14:textId="77777777" w:rsidR="007137A5" w:rsidRDefault="007137A5"/>
      </w:tc>
      <w:tc>
        <w:tcPr>
          <w:tcW w:w="3769" w:type="dxa"/>
          <w:vMerge w:val="restart"/>
          <w:tcBorders>
            <w:top w:val="single" w:sz="4" w:space="0" w:color="000001"/>
            <w:left w:val="single" w:sz="4" w:space="0" w:color="000001"/>
            <w:bottom w:val="single" w:sz="4" w:space="0" w:color="000001"/>
            <w:right w:val="single" w:sz="4" w:space="0" w:color="000001"/>
          </w:tcBorders>
          <w:vAlign w:val="center"/>
        </w:tcPr>
        <w:p w14:paraId="2D77FCC3" w14:textId="77777777" w:rsidR="007137A5" w:rsidRDefault="00774842">
          <w:pPr>
            <w:pStyle w:val="Encabezado"/>
            <w:spacing w:before="0" w:after="0" w:line="240" w:lineRule="auto"/>
            <w:ind w:left="-128"/>
            <w:jc w:val="center"/>
            <w:rPr>
              <w:b/>
              <w:lang w:val="es-CR"/>
            </w:rPr>
          </w:pPr>
          <w:r>
            <w:rPr>
              <w:b/>
              <w:lang w:val="es-CR"/>
            </w:rPr>
            <w:t>ENTREGA DE PRODUCTO</w:t>
          </w:r>
        </w:p>
      </w:tc>
      <w:tc>
        <w:tcPr>
          <w:tcW w:w="2185" w:type="dxa"/>
          <w:vMerge/>
          <w:tcBorders>
            <w:top w:val="single" w:sz="4" w:space="0" w:color="000001"/>
            <w:left w:val="single" w:sz="4" w:space="0" w:color="000001"/>
            <w:bottom w:val="single" w:sz="4" w:space="0" w:color="000001"/>
            <w:right w:val="single" w:sz="4" w:space="0" w:color="000001"/>
          </w:tcBorders>
          <w:vAlign w:val="center"/>
        </w:tcPr>
        <w:p w14:paraId="1DA6542E" w14:textId="77777777" w:rsidR="007137A5" w:rsidRDefault="007137A5"/>
      </w:tc>
      <w:tc>
        <w:tcPr>
          <w:tcW w:w="1903" w:type="dxa"/>
          <w:vMerge/>
          <w:tcBorders>
            <w:top w:val="single" w:sz="4" w:space="0" w:color="000001"/>
            <w:left w:val="single" w:sz="4" w:space="0" w:color="000001"/>
            <w:bottom w:val="single" w:sz="4" w:space="0" w:color="000001"/>
            <w:right w:val="single" w:sz="4" w:space="0" w:color="000001"/>
          </w:tcBorders>
          <w:vAlign w:val="center"/>
        </w:tcPr>
        <w:p w14:paraId="3041E394" w14:textId="77777777" w:rsidR="007137A5" w:rsidRDefault="007137A5"/>
      </w:tc>
    </w:tr>
    <w:tr w:rsidR="007137A5" w14:paraId="056BB5F6" w14:textId="77777777">
      <w:trPr>
        <w:cantSplit/>
        <w:trHeight w:val="291"/>
        <w:jc w:val="center"/>
      </w:trPr>
      <w:tc>
        <w:tcPr>
          <w:tcW w:w="1716" w:type="dxa"/>
          <w:vMerge/>
          <w:tcBorders>
            <w:top w:val="single" w:sz="4" w:space="0" w:color="000001"/>
            <w:left w:val="single" w:sz="4" w:space="0" w:color="000001"/>
            <w:bottom w:val="single" w:sz="4" w:space="0" w:color="000001"/>
            <w:right w:val="single" w:sz="4" w:space="0" w:color="000001"/>
          </w:tcBorders>
          <w:vAlign w:val="center"/>
        </w:tcPr>
        <w:p w14:paraId="722B00AE" w14:textId="77777777" w:rsidR="007137A5" w:rsidRDefault="007137A5"/>
      </w:tc>
      <w:tc>
        <w:tcPr>
          <w:tcW w:w="3769" w:type="dxa"/>
          <w:vMerge/>
          <w:tcBorders>
            <w:top w:val="single" w:sz="4" w:space="0" w:color="000001"/>
            <w:left w:val="single" w:sz="4" w:space="0" w:color="000001"/>
            <w:bottom w:val="single" w:sz="4" w:space="0" w:color="000001"/>
            <w:right w:val="single" w:sz="4" w:space="0" w:color="000001"/>
          </w:tcBorders>
          <w:vAlign w:val="center"/>
        </w:tcPr>
        <w:p w14:paraId="42C6D796" w14:textId="77777777" w:rsidR="007137A5" w:rsidRDefault="007137A5"/>
      </w:tc>
      <w:tc>
        <w:tcPr>
          <w:tcW w:w="2185" w:type="dxa"/>
          <w:tcBorders>
            <w:top w:val="single" w:sz="4" w:space="0" w:color="000001"/>
            <w:left w:val="single" w:sz="4" w:space="0" w:color="000001"/>
            <w:bottom w:val="single" w:sz="4" w:space="0" w:color="000001"/>
            <w:right w:val="single" w:sz="4" w:space="0" w:color="000001"/>
          </w:tcBorders>
          <w:vAlign w:val="center"/>
        </w:tcPr>
        <w:p w14:paraId="32834898" w14:textId="77777777" w:rsidR="007137A5" w:rsidRDefault="00774842">
          <w:pPr>
            <w:pStyle w:val="Encabezado"/>
            <w:spacing w:before="0" w:after="0" w:line="240" w:lineRule="auto"/>
            <w:ind w:left="0"/>
            <w:jc w:val="center"/>
          </w:pPr>
          <w:r>
            <w:rPr>
              <w:lang w:val="es-CR"/>
            </w:rPr>
            <w:t>Versión</w:t>
          </w:r>
          <w:r>
            <w:rPr>
              <w:b/>
              <w:lang w:val="es-CR"/>
            </w:rPr>
            <w:t>:</w:t>
          </w:r>
        </w:p>
        <w:p w14:paraId="0C50080F" w14:textId="77777777" w:rsidR="007137A5" w:rsidRDefault="00774842">
          <w:pPr>
            <w:pStyle w:val="Encabezado"/>
            <w:spacing w:before="0" w:after="0" w:line="240" w:lineRule="auto"/>
            <w:ind w:left="0"/>
            <w:jc w:val="center"/>
            <w:rPr>
              <w:b/>
              <w:lang w:val="es-CR"/>
            </w:rPr>
          </w:pPr>
          <w:r>
            <w:rPr>
              <w:b/>
              <w:lang w:val="es-CR"/>
            </w:rPr>
            <w:t>1</w:t>
          </w:r>
        </w:p>
      </w:tc>
      <w:tc>
        <w:tcPr>
          <w:tcW w:w="1903" w:type="dxa"/>
          <w:vMerge/>
          <w:tcBorders>
            <w:top w:val="single" w:sz="4" w:space="0" w:color="000001"/>
            <w:left w:val="single" w:sz="4" w:space="0" w:color="000001"/>
            <w:bottom w:val="single" w:sz="4" w:space="0" w:color="000001"/>
            <w:right w:val="single" w:sz="4" w:space="0" w:color="000001"/>
          </w:tcBorders>
          <w:vAlign w:val="center"/>
        </w:tcPr>
        <w:p w14:paraId="6E1831B3" w14:textId="77777777" w:rsidR="007137A5" w:rsidRDefault="007137A5"/>
      </w:tc>
    </w:tr>
  </w:tbl>
  <w:p w14:paraId="54E11D2A" w14:textId="77777777" w:rsidR="007137A5" w:rsidRDefault="007137A5">
    <w:pPr>
      <w:pStyle w:val="Encabezado"/>
      <w:ind w:left="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15:restartNumberingAfterBreak="0">
    <w:nsid w:val="0DC916A9"/>
    <w:multiLevelType w:val="multilevel"/>
    <w:tmpl w:val="D37CEF74"/>
    <w:lvl w:ilvl="0">
      <w:start w:val="1"/>
      <w:numFmt w:val="bullet"/>
      <w:lvlText w:val=""/>
      <w:lvlJc w:val="left"/>
      <w:pPr>
        <w:ind w:left="1117" w:hanging="360"/>
      </w:pPr>
      <w:rPr>
        <w:rFonts w:ascii="Symbol" w:hAnsi="Symbol" w:cs="Symbol" w:hint="default"/>
      </w:rPr>
    </w:lvl>
    <w:lvl w:ilvl="1">
      <w:start w:val="1"/>
      <w:numFmt w:val="bullet"/>
      <w:lvlText w:val=""/>
      <w:lvlJc w:val="left"/>
      <w:pPr>
        <w:ind w:left="1837" w:hanging="360"/>
      </w:pPr>
      <w:rPr>
        <w:rFonts w:ascii="Wingdings" w:hAnsi="Wingdings" w:hint="default"/>
      </w:rPr>
    </w:lvl>
    <w:lvl w:ilvl="2">
      <w:start w:val="1"/>
      <w:numFmt w:val="bullet"/>
      <w:lvlText w:val=""/>
      <w:lvlJc w:val="left"/>
      <w:pPr>
        <w:ind w:left="2557" w:hanging="360"/>
      </w:pPr>
      <w:rPr>
        <w:rFonts w:ascii="Wingdings" w:hAnsi="Wingdings" w:cs="Wingdings" w:hint="default"/>
      </w:rPr>
    </w:lvl>
    <w:lvl w:ilvl="3">
      <w:start w:val="1"/>
      <w:numFmt w:val="bullet"/>
      <w:lvlText w:val=""/>
      <w:lvlJc w:val="left"/>
      <w:pPr>
        <w:ind w:left="3277" w:hanging="360"/>
      </w:pPr>
      <w:rPr>
        <w:rFonts w:ascii="Symbol" w:hAnsi="Symbol" w:cs="Symbol" w:hint="default"/>
      </w:rPr>
    </w:lvl>
    <w:lvl w:ilvl="4">
      <w:start w:val="1"/>
      <w:numFmt w:val="bullet"/>
      <w:lvlText w:val="o"/>
      <w:lvlJc w:val="left"/>
      <w:pPr>
        <w:ind w:left="3997" w:hanging="360"/>
      </w:pPr>
      <w:rPr>
        <w:rFonts w:ascii="Courier New" w:hAnsi="Courier New" w:cs="Courier New" w:hint="default"/>
      </w:rPr>
    </w:lvl>
    <w:lvl w:ilvl="5">
      <w:start w:val="1"/>
      <w:numFmt w:val="bullet"/>
      <w:lvlText w:val=""/>
      <w:lvlJc w:val="left"/>
      <w:pPr>
        <w:ind w:left="4717" w:hanging="360"/>
      </w:pPr>
      <w:rPr>
        <w:rFonts w:ascii="Wingdings" w:hAnsi="Wingdings" w:cs="Wingdings" w:hint="default"/>
      </w:rPr>
    </w:lvl>
    <w:lvl w:ilvl="6">
      <w:start w:val="1"/>
      <w:numFmt w:val="bullet"/>
      <w:lvlText w:val=""/>
      <w:lvlJc w:val="left"/>
      <w:pPr>
        <w:ind w:left="5437" w:hanging="360"/>
      </w:pPr>
      <w:rPr>
        <w:rFonts w:ascii="Symbol" w:hAnsi="Symbol" w:cs="Symbol" w:hint="default"/>
      </w:rPr>
    </w:lvl>
    <w:lvl w:ilvl="7">
      <w:start w:val="1"/>
      <w:numFmt w:val="bullet"/>
      <w:lvlText w:val="o"/>
      <w:lvlJc w:val="left"/>
      <w:pPr>
        <w:ind w:left="6157" w:hanging="360"/>
      </w:pPr>
      <w:rPr>
        <w:rFonts w:ascii="Courier New" w:hAnsi="Courier New" w:cs="Courier New" w:hint="default"/>
      </w:rPr>
    </w:lvl>
    <w:lvl w:ilvl="8">
      <w:start w:val="1"/>
      <w:numFmt w:val="bullet"/>
      <w:lvlText w:val=""/>
      <w:lvlJc w:val="left"/>
      <w:pPr>
        <w:ind w:left="6877" w:hanging="360"/>
      </w:pPr>
      <w:rPr>
        <w:rFonts w:ascii="Wingdings" w:hAnsi="Wingdings" w:cs="Wingdings" w:hint="default"/>
      </w:rPr>
    </w:lvl>
  </w:abstractNum>
  <w:abstractNum w:abstractNumId="2" w15:restartNumberingAfterBreak="0">
    <w:nsid w:val="16416336"/>
    <w:multiLevelType w:val="multilevel"/>
    <w:tmpl w:val="B518CFAE"/>
    <w:lvl w:ilvl="0">
      <w:start w:val="1"/>
      <w:numFmt w:val="decimal"/>
      <w:lvlText w:val="%1"/>
      <w:lvlJc w:val="left"/>
      <w:pPr>
        <w:ind w:left="432" w:hanging="432"/>
      </w:pPr>
      <w:rPr>
        <w:i w:val="0"/>
        <w:iCs w:val="0"/>
      </w:rPr>
    </w:lvl>
    <w:lvl w:ilvl="1">
      <w:start w:val="1"/>
      <w:numFmt w:val="decimal"/>
      <w:lvlText w:val="%1.%2"/>
      <w:lvlJc w:val="left"/>
      <w:pPr>
        <w:ind w:left="576" w:hanging="576"/>
      </w:pPr>
      <w:rPr>
        <w:b w:val="0"/>
        <w:bCs w:val="0"/>
        <w:i w:val="0"/>
        <w:iCs/>
        <w:color w:val="auto"/>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 w15:restartNumberingAfterBreak="0">
    <w:nsid w:val="1961B1FE"/>
    <w:multiLevelType w:val="multilevel"/>
    <w:tmpl w:val="E662DC24"/>
    <w:lvl w:ilvl="0">
      <w:start w:val="1"/>
      <w:numFmt w:val="bullet"/>
      <w:lvlText w:val=""/>
      <w:lvlJc w:val="left"/>
      <w:pPr>
        <w:ind w:left="1117" w:hanging="360"/>
      </w:pPr>
      <w:rPr>
        <w:rFonts w:ascii="Symbol" w:hAnsi="Symbol" w:cs="Symbol" w:hint="default"/>
      </w:rPr>
    </w:lvl>
    <w:lvl w:ilvl="1">
      <w:start w:val="1"/>
      <w:numFmt w:val="bullet"/>
      <w:lvlText w:val="o"/>
      <w:lvlJc w:val="left"/>
      <w:pPr>
        <w:ind w:left="1837" w:hanging="360"/>
      </w:pPr>
      <w:rPr>
        <w:rFonts w:ascii="Courier New" w:hAnsi="Courier New" w:cs="Courier New" w:hint="default"/>
      </w:rPr>
    </w:lvl>
    <w:lvl w:ilvl="2">
      <w:start w:val="1"/>
      <w:numFmt w:val="bullet"/>
      <w:lvlText w:val=""/>
      <w:lvlJc w:val="left"/>
      <w:pPr>
        <w:ind w:left="2557" w:hanging="360"/>
      </w:pPr>
      <w:rPr>
        <w:rFonts w:ascii="Wingdings" w:hAnsi="Wingdings" w:cs="Wingdings" w:hint="default"/>
      </w:rPr>
    </w:lvl>
    <w:lvl w:ilvl="3">
      <w:start w:val="1"/>
      <w:numFmt w:val="bullet"/>
      <w:lvlText w:val=""/>
      <w:lvlJc w:val="left"/>
      <w:pPr>
        <w:ind w:left="3277" w:hanging="360"/>
      </w:pPr>
      <w:rPr>
        <w:rFonts w:ascii="Symbol" w:hAnsi="Symbol" w:cs="Symbol" w:hint="default"/>
      </w:rPr>
    </w:lvl>
    <w:lvl w:ilvl="4">
      <w:start w:val="1"/>
      <w:numFmt w:val="bullet"/>
      <w:lvlText w:val="o"/>
      <w:lvlJc w:val="left"/>
      <w:pPr>
        <w:ind w:left="3997" w:hanging="360"/>
      </w:pPr>
      <w:rPr>
        <w:rFonts w:ascii="Courier New" w:hAnsi="Courier New" w:cs="Courier New" w:hint="default"/>
      </w:rPr>
    </w:lvl>
    <w:lvl w:ilvl="5">
      <w:start w:val="1"/>
      <w:numFmt w:val="bullet"/>
      <w:lvlText w:val=""/>
      <w:lvlJc w:val="left"/>
      <w:pPr>
        <w:ind w:left="4717" w:hanging="360"/>
      </w:pPr>
      <w:rPr>
        <w:rFonts w:ascii="Wingdings" w:hAnsi="Wingdings" w:cs="Wingdings" w:hint="default"/>
      </w:rPr>
    </w:lvl>
    <w:lvl w:ilvl="6">
      <w:start w:val="1"/>
      <w:numFmt w:val="bullet"/>
      <w:lvlText w:val=""/>
      <w:lvlJc w:val="left"/>
      <w:pPr>
        <w:ind w:left="5437" w:hanging="360"/>
      </w:pPr>
      <w:rPr>
        <w:rFonts w:ascii="Symbol" w:hAnsi="Symbol" w:cs="Symbol" w:hint="default"/>
      </w:rPr>
    </w:lvl>
    <w:lvl w:ilvl="7">
      <w:start w:val="1"/>
      <w:numFmt w:val="bullet"/>
      <w:lvlText w:val="o"/>
      <w:lvlJc w:val="left"/>
      <w:pPr>
        <w:ind w:left="6157" w:hanging="360"/>
      </w:pPr>
      <w:rPr>
        <w:rFonts w:ascii="Courier New" w:hAnsi="Courier New" w:cs="Courier New" w:hint="default"/>
      </w:rPr>
    </w:lvl>
    <w:lvl w:ilvl="8">
      <w:start w:val="1"/>
      <w:numFmt w:val="bullet"/>
      <w:lvlText w:val=""/>
      <w:lvlJc w:val="left"/>
      <w:pPr>
        <w:ind w:left="6877" w:hanging="360"/>
      </w:pPr>
      <w:rPr>
        <w:rFonts w:ascii="Wingdings" w:hAnsi="Wingdings" w:cs="Wingdings" w:hint="default"/>
      </w:rPr>
    </w:lvl>
  </w:abstractNum>
  <w:abstractNum w:abstractNumId="4" w15:restartNumberingAfterBreak="0">
    <w:nsid w:val="240949B6"/>
    <w:multiLevelType w:val="multilevel"/>
    <w:tmpl w:val="8D7C3E5E"/>
    <w:lvl w:ilvl="0">
      <w:start w:val="1"/>
      <w:numFmt w:val="decimal"/>
      <w:lvlText w:val="%1"/>
      <w:lvlJc w:val="left"/>
      <w:pPr>
        <w:ind w:left="432" w:hanging="432"/>
      </w:pPr>
    </w:lvl>
    <w:lvl w:ilvl="1">
      <w:start w:val="1"/>
      <w:numFmt w:val="decimal"/>
      <w:lvlText w:val="%1.%2"/>
      <w:lvlJc w:val="left"/>
      <w:pPr>
        <w:ind w:left="576" w:hanging="576"/>
      </w:pPr>
      <w:rPr>
        <w:sz w:val="22"/>
        <w:szCs w:val="22"/>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 w15:restartNumberingAfterBreak="0">
    <w:nsid w:val="282D7585"/>
    <w:multiLevelType w:val="hybridMultilevel"/>
    <w:tmpl w:val="6BA4F9AE"/>
    <w:lvl w:ilvl="0" w:tplc="140A0001">
      <w:start w:val="1"/>
      <w:numFmt w:val="bullet"/>
      <w:lvlText w:val=""/>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6" w15:restartNumberingAfterBreak="0">
    <w:nsid w:val="344B4C9E"/>
    <w:multiLevelType w:val="hybridMultilevel"/>
    <w:tmpl w:val="208E3548"/>
    <w:lvl w:ilvl="0" w:tplc="611026E4">
      <w:start w:val="1"/>
      <w:numFmt w:val="decimal"/>
      <w:lvlText w:val="%1."/>
      <w:lvlJc w:val="left"/>
      <w:pPr>
        <w:tabs>
          <w:tab w:val="num" w:pos="720"/>
        </w:tabs>
        <w:ind w:left="720" w:hanging="360"/>
      </w:pPr>
    </w:lvl>
    <w:lvl w:ilvl="1" w:tplc="81EA6DE4">
      <w:start w:val="1"/>
      <w:numFmt w:val="decimal"/>
      <w:lvlText w:val="%2."/>
      <w:lvlJc w:val="left"/>
      <w:pPr>
        <w:tabs>
          <w:tab w:val="num" w:pos="1440"/>
        </w:tabs>
        <w:ind w:left="1440" w:hanging="360"/>
      </w:pPr>
    </w:lvl>
    <w:lvl w:ilvl="2" w:tplc="4156F624">
      <w:start w:val="1"/>
      <w:numFmt w:val="decimal"/>
      <w:lvlText w:val="%3."/>
      <w:lvlJc w:val="left"/>
      <w:pPr>
        <w:tabs>
          <w:tab w:val="num" w:pos="2160"/>
        </w:tabs>
        <w:ind w:left="2160" w:hanging="360"/>
      </w:pPr>
    </w:lvl>
    <w:lvl w:ilvl="3" w:tplc="859ADC58">
      <w:start w:val="1"/>
      <w:numFmt w:val="decimal"/>
      <w:lvlText w:val="%4."/>
      <w:lvlJc w:val="left"/>
      <w:pPr>
        <w:tabs>
          <w:tab w:val="num" w:pos="2880"/>
        </w:tabs>
        <w:ind w:left="2880" w:hanging="360"/>
      </w:pPr>
    </w:lvl>
    <w:lvl w:ilvl="4" w:tplc="A6CA3024">
      <w:start w:val="1"/>
      <w:numFmt w:val="decimal"/>
      <w:lvlText w:val="%5."/>
      <w:lvlJc w:val="left"/>
      <w:pPr>
        <w:tabs>
          <w:tab w:val="num" w:pos="3600"/>
        </w:tabs>
        <w:ind w:left="3600" w:hanging="360"/>
      </w:pPr>
    </w:lvl>
    <w:lvl w:ilvl="5" w:tplc="43A20E98">
      <w:start w:val="1"/>
      <w:numFmt w:val="decimal"/>
      <w:lvlText w:val="%6."/>
      <w:lvlJc w:val="left"/>
      <w:pPr>
        <w:tabs>
          <w:tab w:val="num" w:pos="4320"/>
        </w:tabs>
        <w:ind w:left="4320" w:hanging="360"/>
      </w:pPr>
    </w:lvl>
    <w:lvl w:ilvl="6" w:tplc="56903106">
      <w:start w:val="1"/>
      <w:numFmt w:val="decimal"/>
      <w:lvlText w:val="%7."/>
      <w:lvlJc w:val="left"/>
      <w:pPr>
        <w:tabs>
          <w:tab w:val="num" w:pos="5040"/>
        </w:tabs>
        <w:ind w:left="5040" w:hanging="360"/>
      </w:pPr>
    </w:lvl>
    <w:lvl w:ilvl="7" w:tplc="0A7804FE">
      <w:start w:val="1"/>
      <w:numFmt w:val="decimal"/>
      <w:lvlText w:val="%8."/>
      <w:lvlJc w:val="left"/>
      <w:pPr>
        <w:tabs>
          <w:tab w:val="num" w:pos="5760"/>
        </w:tabs>
        <w:ind w:left="5760" w:hanging="360"/>
      </w:pPr>
    </w:lvl>
    <w:lvl w:ilvl="8" w:tplc="E8746A02">
      <w:start w:val="1"/>
      <w:numFmt w:val="decimal"/>
      <w:lvlText w:val="%9."/>
      <w:lvlJc w:val="left"/>
      <w:pPr>
        <w:tabs>
          <w:tab w:val="num" w:pos="6480"/>
        </w:tabs>
        <w:ind w:left="6480" w:hanging="360"/>
      </w:pPr>
    </w:lvl>
  </w:abstractNum>
  <w:abstractNum w:abstractNumId="7" w15:restartNumberingAfterBreak="0">
    <w:nsid w:val="357C0AC9"/>
    <w:multiLevelType w:val="hybridMultilevel"/>
    <w:tmpl w:val="DF1CDBB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 w15:restartNumberingAfterBreak="0">
    <w:nsid w:val="531A6532"/>
    <w:multiLevelType w:val="hybridMultilevel"/>
    <w:tmpl w:val="35FC83EA"/>
    <w:lvl w:ilvl="0" w:tplc="A77CC5F0">
      <w:numFmt w:val="bullet"/>
      <w:lvlText w:val="-"/>
      <w:lvlJc w:val="left"/>
      <w:pPr>
        <w:ind w:left="720" w:hanging="360"/>
      </w:pPr>
      <w:rPr>
        <w:rFonts w:ascii="Arial" w:eastAsia="Calibri" w:hAnsi="Arial" w:cs="Aria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 w15:restartNumberingAfterBreak="0">
    <w:nsid w:val="577B7326"/>
    <w:multiLevelType w:val="multilevel"/>
    <w:tmpl w:val="4D2C1218"/>
    <w:lvl w:ilvl="0">
      <w:start w:val="1"/>
      <w:numFmt w:val="decimal"/>
      <w:pStyle w:val="Ttulo1"/>
      <w:lvlText w:val="%1"/>
      <w:lvlJc w:val="left"/>
      <w:pPr>
        <w:ind w:left="432" w:hanging="432"/>
      </w:pPr>
    </w:lvl>
    <w:lvl w:ilvl="1">
      <w:start w:val="1"/>
      <w:numFmt w:val="decimal"/>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10" w15:restartNumberingAfterBreak="0">
    <w:nsid w:val="57C7341F"/>
    <w:multiLevelType w:val="hybridMultilevel"/>
    <w:tmpl w:val="9336F46C"/>
    <w:lvl w:ilvl="0" w:tplc="140A0001">
      <w:start w:val="1"/>
      <w:numFmt w:val="bullet"/>
      <w:lvlText w:val=""/>
      <w:lvlJc w:val="left"/>
      <w:pPr>
        <w:ind w:left="1117" w:hanging="360"/>
      </w:pPr>
      <w:rPr>
        <w:rFonts w:ascii="Symbol" w:hAnsi="Symbol" w:hint="default"/>
      </w:rPr>
    </w:lvl>
    <w:lvl w:ilvl="1" w:tplc="140A0003">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11" w15:restartNumberingAfterBreak="0">
    <w:nsid w:val="5B9983C2"/>
    <w:multiLevelType w:val="multilevel"/>
    <w:tmpl w:val="6170846E"/>
    <w:lvl w:ilvl="0">
      <w:start w:val="1"/>
      <w:numFmt w:val="lowerLetter"/>
      <w:lvlText w:val="%1."/>
      <w:lvlJc w:val="left"/>
      <w:pPr>
        <w:ind w:left="1069" w:hanging="360"/>
      </w:pPr>
      <w:rPr>
        <w:rFonts w:cs="Book Antiqua"/>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2" w15:restartNumberingAfterBreak="0">
    <w:nsid w:val="5C626F5C"/>
    <w:multiLevelType w:val="hybridMultilevel"/>
    <w:tmpl w:val="FA16CD96"/>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13" w15:restartNumberingAfterBreak="0">
    <w:nsid w:val="72A448DA"/>
    <w:multiLevelType w:val="hybridMultilevel"/>
    <w:tmpl w:val="1AA20CAA"/>
    <w:lvl w:ilvl="0" w:tplc="B64E7790">
      <w:numFmt w:val="bullet"/>
      <w:lvlText w:val="-"/>
      <w:lvlJc w:val="left"/>
      <w:pPr>
        <w:ind w:left="720" w:hanging="360"/>
      </w:pPr>
      <w:rPr>
        <w:rFonts w:ascii="Times New Roman" w:eastAsia="Times New Roman" w:hAnsi="Times New Roman" w:cs="Times New Roman"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num w:numId="1" w16cid:durableId="1955596979">
    <w:abstractNumId w:val="9"/>
  </w:num>
  <w:num w:numId="2" w16cid:durableId="899098208">
    <w:abstractNumId w:val="4"/>
  </w:num>
  <w:num w:numId="3" w16cid:durableId="904493603">
    <w:abstractNumId w:val="11"/>
  </w:num>
  <w:num w:numId="4" w16cid:durableId="498078154">
    <w:abstractNumId w:val="3"/>
  </w:num>
  <w:num w:numId="5" w16cid:durableId="772866565">
    <w:abstractNumId w:val="1"/>
  </w:num>
  <w:num w:numId="6" w16cid:durableId="683164642">
    <w:abstractNumId w:val="10"/>
  </w:num>
  <w:num w:numId="7" w16cid:durableId="88344127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853878401">
    <w:abstractNumId w:val="12"/>
  </w:num>
  <w:num w:numId="9" w16cid:durableId="1140344416">
    <w:abstractNumId w:val="5"/>
  </w:num>
  <w:num w:numId="10" w16cid:durableId="1925644780">
    <w:abstractNumId w:val="8"/>
  </w:num>
  <w:num w:numId="11" w16cid:durableId="1635716313">
    <w:abstractNumId w:val="2"/>
  </w:num>
  <w:num w:numId="12" w16cid:durableId="1535001310">
    <w:abstractNumId w:val="13"/>
  </w:num>
  <w:num w:numId="13" w16cid:durableId="200481228">
    <w:abstractNumId w:val="9"/>
  </w:num>
  <w:num w:numId="14" w16cid:durableId="904409240">
    <w:abstractNumId w:val="7"/>
  </w:num>
  <w:num w:numId="15" w16cid:durableId="43772082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embedSystemFonts/>
  <w:proofState w:spelling="clean" w:grammar="clean"/>
  <w:defaultTabStop w:val="708"/>
  <w:hyphenationZone w:val="425"/>
  <w:characterSpacingControl w:val="doNotCompress"/>
  <w:hdrShapeDefaults>
    <o:shapedefaults v:ext="edit" spidmax="4098"/>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401B649B"/>
    <w:rsid w:val="00002A5C"/>
    <w:rsid w:val="00012212"/>
    <w:rsid w:val="00015854"/>
    <w:rsid w:val="00020F5A"/>
    <w:rsid w:val="00030E2B"/>
    <w:rsid w:val="0003139B"/>
    <w:rsid w:val="0003667C"/>
    <w:rsid w:val="00037541"/>
    <w:rsid w:val="000414E2"/>
    <w:rsid w:val="00045912"/>
    <w:rsid w:val="000503B0"/>
    <w:rsid w:val="000619A3"/>
    <w:rsid w:val="00065481"/>
    <w:rsid w:val="00067C40"/>
    <w:rsid w:val="00070FC6"/>
    <w:rsid w:val="00095D29"/>
    <w:rsid w:val="000A4588"/>
    <w:rsid w:val="000A6F3C"/>
    <w:rsid w:val="000A7685"/>
    <w:rsid w:val="000B20EA"/>
    <w:rsid w:val="000C18AD"/>
    <w:rsid w:val="000C751E"/>
    <w:rsid w:val="000D470F"/>
    <w:rsid w:val="000D79E7"/>
    <w:rsid w:val="000E5509"/>
    <w:rsid w:val="0010126E"/>
    <w:rsid w:val="00112BA1"/>
    <w:rsid w:val="00114C88"/>
    <w:rsid w:val="00127F82"/>
    <w:rsid w:val="00133E6E"/>
    <w:rsid w:val="001539F2"/>
    <w:rsid w:val="00154523"/>
    <w:rsid w:val="00161218"/>
    <w:rsid w:val="0016691F"/>
    <w:rsid w:val="0017635C"/>
    <w:rsid w:val="00187C49"/>
    <w:rsid w:val="001A5B87"/>
    <w:rsid w:val="001C3B27"/>
    <w:rsid w:val="001C4451"/>
    <w:rsid w:val="001C4F19"/>
    <w:rsid w:val="001C7B82"/>
    <w:rsid w:val="001C7F41"/>
    <w:rsid w:val="001E0DDD"/>
    <w:rsid w:val="001E4361"/>
    <w:rsid w:val="001F38F3"/>
    <w:rsid w:val="001F7BE5"/>
    <w:rsid w:val="002148B6"/>
    <w:rsid w:val="0021577B"/>
    <w:rsid w:val="00222C5F"/>
    <w:rsid w:val="00232D13"/>
    <w:rsid w:val="00242D1C"/>
    <w:rsid w:val="002466E3"/>
    <w:rsid w:val="002647D1"/>
    <w:rsid w:val="002717C3"/>
    <w:rsid w:val="002814BE"/>
    <w:rsid w:val="002855BB"/>
    <w:rsid w:val="00291ABD"/>
    <w:rsid w:val="00293D16"/>
    <w:rsid w:val="00295D1F"/>
    <w:rsid w:val="002A2311"/>
    <w:rsid w:val="002A2338"/>
    <w:rsid w:val="002A79A4"/>
    <w:rsid w:val="002B1CC8"/>
    <w:rsid w:val="002B5839"/>
    <w:rsid w:val="002B6257"/>
    <w:rsid w:val="002D38E5"/>
    <w:rsid w:val="00303DC2"/>
    <w:rsid w:val="00310973"/>
    <w:rsid w:val="003348FB"/>
    <w:rsid w:val="003414F5"/>
    <w:rsid w:val="00377FF5"/>
    <w:rsid w:val="003920F9"/>
    <w:rsid w:val="00392786"/>
    <w:rsid w:val="003A2BF7"/>
    <w:rsid w:val="003C292C"/>
    <w:rsid w:val="003E55D0"/>
    <w:rsid w:val="003F1B6E"/>
    <w:rsid w:val="00402DDD"/>
    <w:rsid w:val="00423949"/>
    <w:rsid w:val="00430A60"/>
    <w:rsid w:val="00443BE8"/>
    <w:rsid w:val="004661D4"/>
    <w:rsid w:val="004878C2"/>
    <w:rsid w:val="004903D5"/>
    <w:rsid w:val="00492B29"/>
    <w:rsid w:val="004961DE"/>
    <w:rsid w:val="004B3E26"/>
    <w:rsid w:val="004D26A1"/>
    <w:rsid w:val="004D4A6D"/>
    <w:rsid w:val="004D4B52"/>
    <w:rsid w:val="004D61EC"/>
    <w:rsid w:val="00502DFA"/>
    <w:rsid w:val="0050458B"/>
    <w:rsid w:val="00505E22"/>
    <w:rsid w:val="00505E90"/>
    <w:rsid w:val="00517ED2"/>
    <w:rsid w:val="00542E72"/>
    <w:rsid w:val="00547028"/>
    <w:rsid w:val="00551D6B"/>
    <w:rsid w:val="005622A3"/>
    <w:rsid w:val="00562B4F"/>
    <w:rsid w:val="00573563"/>
    <w:rsid w:val="00581C83"/>
    <w:rsid w:val="005A104E"/>
    <w:rsid w:val="005A2C22"/>
    <w:rsid w:val="005B5F34"/>
    <w:rsid w:val="005D24A7"/>
    <w:rsid w:val="005D5E2A"/>
    <w:rsid w:val="005E2CC2"/>
    <w:rsid w:val="005E7F17"/>
    <w:rsid w:val="005F1B37"/>
    <w:rsid w:val="005F413F"/>
    <w:rsid w:val="005F4CEB"/>
    <w:rsid w:val="006014E9"/>
    <w:rsid w:val="00620A6E"/>
    <w:rsid w:val="00624E12"/>
    <w:rsid w:val="00642A71"/>
    <w:rsid w:val="0064521F"/>
    <w:rsid w:val="00650D1B"/>
    <w:rsid w:val="0065459C"/>
    <w:rsid w:val="00681228"/>
    <w:rsid w:val="00685BF3"/>
    <w:rsid w:val="00691B5F"/>
    <w:rsid w:val="00697721"/>
    <w:rsid w:val="006A0AE2"/>
    <w:rsid w:val="006D4455"/>
    <w:rsid w:val="006E6EC8"/>
    <w:rsid w:val="006F246E"/>
    <w:rsid w:val="00703D16"/>
    <w:rsid w:val="007137A5"/>
    <w:rsid w:val="007143E9"/>
    <w:rsid w:val="00735F60"/>
    <w:rsid w:val="0074081C"/>
    <w:rsid w:val="00744F3D"/>
    <w:rsid w:val="00750EA0"/>
    <w:rsid w:val="007511A7"/>
    <w:rsid w:val="00752AAE"/>
    <w:rsid w:val="00762C01"/>
    <w:rsid w:val="00763F5B"/>
    <w:rsid w:val="00774842"/>
    <w:rsid w:val="00776A56"/>
    <w:rsid w:val="00777207"/>
    <w:rsid w:val="00781C04"/>
    <w:rsid w:val="0079002F"/>
    <w:rsid w:val="007A0D2D"/>
    <w:rsid w:val="007A58BE"/>
    <w:rsid w:val="007A73A9"/>
    <w:rsid w:val="007B350D"/>
    <w:rsid w:val="007B6EAB"/>
    <w:rsid w:val="007B71CC"/>
    <w:rsid w:val="007C7EF0"/>
    <w:rsid w:val="007D2217"/>
    <w:rsid w:val="007D2C3D"/>
    <w:rsid w:val="007F4327"/>
    <w:rsid w:val="007F4624"/>
    <w:rsid w:val="00826E36"/>
    <w:rsid w:val="0085351D"/>
    <w:rsid w:val="00877C3D"/>
    <w:rsid w:val="008B320F"/>
    <w:rsid w:val="008C007E"/>
    <w:rsid w:val="008C36C9"/>
    <w:rsid w:val="008C3ECC"/>
    <w:rsid w:val="008C67C1"/>
    <w:rsid w:val="008D4176"/>
    <w:rsid w:val="008E1D6A"/>
    <w:rsid w:val="008E44D5"/>
    <w:rsid w:val="008E5471"/>
    <w:rsid w:val="00907EE5"/>
    <w:rsid w:val="00913F79"/>
    <w:rsid w:val="0092524D"/>
    <w:rsid w:val="009263D8"/>
    <w:rsid w:val="00931A65"/>
    <w:rsid w:val="00931B0D"/>
    <w:rsid w:val="009341E9"/>
    <w:rsid w:val="00950AA8"/>
    <w:rsid w:val="00952159"/>
    <w:rsid w:val="009B26E4"/>
    <w:rsid w:val="009B7BFB"/>
    <w:rsid w:val="009D4C37"/>
    <w:rsid w:val="009D6932"/>
    <w:rsid w:val="009E2F5C"/>
    <w:rsid w:val="009F3286"/>
    <w:rsid w:val="00A03FF9"/>
    <w:rsid w:val="00A12912"/>
    <w:rsid w:val="00A16F09"/>
    <w:rsid w:val="00A21029"/>
    <w:rsid w:val="00A33143"/>
    <w:rsid w:val="00A34133"/>
    <w:rsid w:val="00A355FD"/>
    <w:rsid w:val="00A506D6"/>
    <w:rsid w:val="00A6344D"/>
    <w:rsid w:val="00A70FD1"/>
    <w:rsid w:val="00A8113F"/>
    <w:rsid w:val="00A95181"/>
    <w:rsid w:val="00AD55C6"/>
    <w:rsid w:val="00AE46BE"/>
    <w:rsid w:val="00B04498"/>
    <w:rsid w:val="00B0506E"/>
    <w:rsid w:val="00B11B36"/>
    <w:rsid w:val="00B25357"/>
    <w:rsid w:val="00B26078"/>
    <w:rsid w:val="00B5175F"/>
    <w:rsid w:val="00B624CB"/>
    <w:rsid w:val="00B77FE3"/>
    <w:rsid w:val="00B84A35"/>
    <w:rsid w:val="00B92C05"/>
    <w:rsid w:val="00B96FF4"/>
    <w:rsid w:val="00BE3147"/>
    <w:rsid w:val="00BF4865"/>
    <w:rsid w:val="00C12AAD"/>
    <w:rsid w:val="00C13B1B"/>
    <w:rsid w:val="00C25466"/>
    <w:rsid w:val="00C321CB"/>
    <w:rsid w:val="00C45E46"/>
    <w:rsid w:val="00C54BEB"/>
    <w:rsid w:val="00C611DA"/>
    <w:rsid w:val="00C76A83"/>
    <w:rsid w:val="00C82C56"/>
    <w:rsid w:val="00C934BC"/>
    <w:rsid w:val="00CA0E7D"/>
    <w:rsid w:val="00CA3B35"/>
    <w:rsid w:val="00CA4296"/>
    <w:rsid w:val="00CA71A1"/>
    <w:rsid w:val="00CB24D3"/>
    <w:rsid w:val="00CC3310"/>
    <w:rsid w:val="00CC43A7"/>
    <w:rsid w:val="00CC544F"/>
    <w:rsid w:val="00CD2160"/>
    <w:rsid w:val="00CD6EFB"/>
    <w:rsid w:val="00CF6196"/>
    <w:rsid w:val="00D10688"/>
    <w:rsid w:val="00D15213"/>
    <w:rsid w:val="00D53775"/>
    <w:rsid w:val="00D54FBC"/>
    <w:rsid w:val="00D61EFC"/>
    <w:rsid w:val="00D9137B"/>
    <w:rsid w:val="00D920B9"/>
    <w:rsid w:val="00DA7530"/>
    <w:rsid w:val="00DD3A33"/>
    <w:rsid w:val="00E01609"/>
    <w:rsid w:val="00E06F02"/>
    <w:rsid w:val="00E07A3C"/>
    <w:rsid w:val="00E16459"/>
    <w:rsid w:val="00E42442"/>
    <w:rsid w:val="00E46DA1"/>
    <w:rsid w:val="00E5031C"/>
    <w:rsid w:val="00E5334E"/>
    <w:rsid w:val="00E57E25"/>
    <w:rsid w:val="00E61ED5"/>
    <w:rsid w:val="00E636AE"/>
    <w:rsid w:val="00E66134"/>
    <w:rsid w:val="00E929BE"/>
    <w:rsid w:val="00EA18C6"/>
    <w:rsid w:val="00EA282F"/>
    <w:rsid w:val="00EA32CA"/>
    <w:rsid w:val="00EA5252"/>
    <w:rsid w:val="00EA5EAE"/>
    <w:rsid w:val="00EB405A"/>
    <w:rsid w:val="00EC0564"/>
    <w:rsid w:val="00EC4E18"/>
    <w:rsid w:val="00EC670D"/>
    <w:rsid w:val="00ED2E47"/>
    <w:rsid w:val="00EE5937"/>
    <w:rsid w:val="00EF57B0"/>
    <w:rsid w:val="00F36FC0"/>
    <w:rsid w:val="00F45219"/>
    <w:rsid w:val="00F45845"/>
    <w:rsid w:val="00F505DE"/>
    <w:rsid w:val="00F55CD2"/>
    <w:rsid w:val="00F65A1C"/>
    <w:rsid w:val="00F87CFD"/>
    <w:rsid w:val="00F9104F"/>
    <w:rsid w:val="00F940F8"/>
    <w:rsid w:val="00FA1DBC"/>
    <w:rsid w:val="00FB4FE5"/>
    <w:rsid w:val="00FB5300"/>
    <w:rsid w:val="00FB5E83"/>
    <w:rsid w:val="00FC20D6"/>
    <w:rsid w:val="00FD0F3B"/>
    <w:rsid w:val="00FD2BB7"/>
    <w:rsid w:val="00FF242A"/>
    <w:rsid w:val="00FF7701"/>
    <w:rsid w:val="2844868A"/>
    <w:rsid w:val="401B649B"/>
    <w:rsid w:val="49FB63A8"/>
    <w:rsid w:val="51ED4D30"/>
  </w:rsids>
  <m:mathPr>
    <m:mathFont m:val="Cambria Math"/>
    <m:brkBin m:val="before"/>
    <m:brkBinSub m:val="--"/>
    <m:smallFrac m:val="0"/>
    <m:dispDef/>
    <m:lMargin m:val="0"/>
    <m:rMargin m:val="0"/>
    <m:defJc m:val="centerGroup"/>
    <m:wrapIndent m:val="1440"/>
    <m:intLim m:val="subSup"/>
    <m:naryLim m:val="undOvr"/>
  </m:mathPr>
  <w:themeFontLang w:val="" w:eastAsia="" w:bidi=""/>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4098"/>
    <o:shapelayout v:ext="edit">
      <o:idmap v:ext="edit" data="1"/>
    </o:shapelayout>
  </w:shapeDefaults>
  <w:decimalSymbol w:val=","/>
  <w:listSeparator w:val=";"/>
  <w14:docId w14:val="7EB613D7"/>
  <w15:docId w15:val="{D5A2407F-3FC2-406A-886B-948FC2671D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s-CR" w:eastAsia="es-C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uppressAutoHyphens/>
      <w:spacing w:before="120" w:after="240" w:line="276" w:lineRule="auto"/>
      <w:ind w:left="397"/>
      <w:jc w:val="both"/>
    </w:pPr>
    <w:rPr>
      <w:rFonts w:ascii="Arial" w:eastAsia="Calibri" w:hAnsi="Arial" w:cs="Arial"/>
      <w:sz w:val="22"/>
      <w:szCs w:val="22"/>
      <w:lang w:eastAsia="zh-CN"/>
    </w:rPr>
  </w:style>
  <w:style w:type="paragraph" w:styleId="Ttulo1">
    <w:name w:val="heading 1"/>
    <w:basedOn w:val="Normal"/>
    <w:next w:val="Normal"/>
    <w:uiPriority w:val="9"/>
    <w:qFormat/>
    <w:pPr>
      <w:keepNext/>
      <w:numPr>
        <w:numId w:val="1"/>
      </w:numPr>
      <w:spacing w:before="240" w:after="60"/>
      <w:outlineLvl w:val="0"/>
    </w:pPr>
    <w:rPr>
      <w:rFonts w:eastAsia="Times New Roman" w:cs="Times New Roman"/>
      <w:b/>
      <w:bCs/>
      <w:color w:val="1F3864"/>
      <w:kern w:val="2"/>
      <w:sz w:val="26"/>
      <w:szCs w:val="32"/>
    </w:rPr>
  </w:style>
  <w:style w:type="paragraph" w:styleId="Ttulo2">
    <w:name w:val="heading 2"/>
    <w:basedOn w:val="Normal"/>
    <w:next w:val="Textoindependiente"/>
    <w:uiPriority w:val="9"/>
    <w:unhideWhenUsed/>
    <w:qFormat/>
    <w:pPr>
      <w:keepNext/>
      <w:spacing w:before="240" w:after="60"/>
      <w:ind w:left="0"/>
      <w:outlineLvl w:val="1"/>
    </w:pPr>
    <w:rPr>
      <w:b/>
      <w:bCs/>
      <w:i/>
      <w:iCs/>
      <w:color w:val="2F5496"/>
      <w:sz w:val="24"/>
      <w:szCs w:val="28"/>
      <w:lang w:val="x-none"/>
    </w:rPr>
  </w:style>
  <w:style w:type="paragraph" w:styleId="Ttulo3">
    <w:name w:val="heading 3"/>
    <w:basedOn w:val="Normal"/>
    <w:next w:val="Normal"/>
    <w:uiPriority w:val="9"/>
    <w:unhideWhenUsed/>
    <w:qFormat/>
    <w:pPr>
      <w:keepNext/>
      <w:numPr>
        <w:ilvl w:val="2"/>
        <w:numId w:val="1"/>
      </w:numPr>
      <w:spacing w:before="240" w:after="60"/>
      <w:outlineLvl w:val="2"/>
    </w:pPr>
    <w:rPr>
      <w:rFonts w:ascii="Calibri Light" w:eastAsia="Times New Roman" w:hAnsi="Calibri Light" w:cs="Times New Roman"/>
      <w:b/>
      <w:bCs/>
      <w:sz w:val="26"/>
      <w:szCs w:val="26"/>
    </w:rPr>
  </w:style>
  <w:style w:type="paragraph" w:styleId="Ttulo4">
    <w:name w:val="heading 4"/>
    <w:basedOn w:val="Normal"/>
    <w:next w:val="Normal"/>
    <w:uiPriority w:val="9"/>
    <w:unhideWhenUsed/>
    <w:qFormat/>
    <w:pPr>
      <w:keepNext/>
      <w:numPr>
        <w:ilvl w:val="3"/>
        <w:numId w:val="1"/>
      </w:numPr>
      <w:spacing w:before="240" w:after="60"/>
      <w:outlineLvl w:val="3"/>
    </w:pPr>
    <w:rPr>
      <w:rFonts w:ascii="Calibri" w:eastAsia="Times New Roman" w:hAnsi="Calibri" w:cs="Times New Roman"/>
      <w:b/>
      <w:bCs/>
      <w:sz w:val="28"/>
      <w:szCs w:val="28"/>
    </w:rPr>
  </w:style>
  <w:style w:type="paragraph" w:styleId="Ttulo5">
    <w:name w:val="heading 5"/>
    <w:basedOn w:val="Normal"/>
    <w:next w:val="Normal"/>
    <w:uiPriority w:val="9"/>
    <w:unhideWhenUsed/>
    <w:qFormat/>
    <w:pPr>
      <w:numPr>
        <w:ilvl w:val="4"/>
        <w:numId w:val="1"/>
      </w:numPr>
      <w:spacing w:before="240" w:after="60"/>
      <w:outlineLvl w:val="4"/>
    </w:pPr>
    <w:rPr>
      <w:rFonts w:ascii="Calibri" w:eastAsia="Times New Roman" w:hAnsi="Calibri" w:cs="Times New Roman"/>
      <w:b/>
      <w:bCs/>
      <w:i/>
      <w:iCs/>
      <w:sz w:val="26"/>
      <w:szCs w:val="26"/>
    </w:rPr>
  </w:style>
  <w:style w:type="paragraph" w:styleId="Ttulo6">
    <w:name w:val="heading 6"/>
    <w:basedOn w:val="Normal"/>
    <w:next w:val="Normal"/>
    <w:uiPriority w:val="9"/>
    <w:unhideWhenUsed/>
    <w:qFormat/>
    <w:pPr>
      <w:numPr>
        <w:ilvl w:val="5"/>
        <w:numId w:val="1"/>
      </w:numPr>
      <w:spacing w:before="240" w:after="60"/>
      <w:outlineLvl w:val="5"/>
    </w:pPr>
    <w:rPr>
      <w:rFonts w:ascii="Calibri" w:eastAsia="Times New Roman" w:hAnsi="Calibri" w:cs="Times New Roman"/>
      <w:b/>
      <w:bCs/>
    </w:rPr>
  </w:style>
  <w:style w:type="paragraph" w:styleId="Ttulo7">
    <w:name w:val="heading 7"/>
    <w:basedOn w:val="Normal"/>
    <w:next w:val="Normal"/>
    <w:uiPriority w:val="99"/>
    <w:qFormat/>
    <w:pPr>
      <w:numPr>
        <w:ilvl w:val="6"/>
        <w:numId w:val="1"/>
      </w:numPr>
      <w:spacing w:before="240" w:after="60"/>
      <w:outlineLvl w:val="6"/>
    </w:pPr>
    <w:rPr>
      <w:rFonts w:ascii="Calibri" w:eastAsia="Times New Roman" w:hAnsi="Calibri" w:cs="Times New Roman"/>
      <w:sz w:val="24"/>
      <w:szCs w:val="24"/>
    </w:rPr>
  </w:style>
  <w:style w:type="paragraph" w:styleId="Ttulo8">
    <w:name w:val="heading 8"/>
    <w:basedOn w:val="Normal"/>
    <w:next w:val="Normal"/>
    <w:uiPriority w:val="9"/>
    <w:qFormat/>
    <w:pPr>
      <w:numPr>
        <w:ilvl w:val="7"/>
        <w:numId w:val="1"/>
      </w:numPr>
      <w:spacing w:before="240" w:after="60"/>
      <w:outlineLvl w:val="7"/>
    </w:pPr>
    <w:rPr>
      <w:rFonts w:ascii="Calibri" w:eastAsia="Times New Roman" w:hAnsi="Calibri" w:cs="Times New Roman"/>
      <w:i/>
      <w:iCs/>
      <w:sz w:val="24"/>
      <w:szCs w:val="24"/>
    </w:rPr>
  </w:style>
  <w:style w:type="paragraph" w:styleId="Ttulo9">
    <w:name w:val="heading 9"/>
    <w:basedOn w:val="Normal"/>
    <w:next w:val="Normal"/>
    <w:uiPriority w:val="9"/>
    <w:qFormat/>
    <w:pPr>
      <w:numPr>
        <w:ilvl w:val="8"/>
        <w:numId w:val="1"/>
      </w:numPr>
      <w:spacing w:before="240" w:after="60"/>
      <w:outlineLvl w:val="8"/>
    </w:pPr>
    <w:rPr>
      <w:rFonts w:ascii="Calibri Light" w:eastAsia="Times New Roman" w:hAnsi="Calibri Light" w:cs="Times New Roman"/>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WW8Num1z0">
    <w:name w:val="WW8Num1z0"/>
    <w:qFormat/>
  </w:style>
  <w:style w:type="character" w:customStyle="1" w:styleId="WW8Num1z1">
    <w:name w:val="WW8Num1z1"/>
    <w:qFormat/>
  </w:style>
  <w:style w:type="character" w:customStyle="1" w:styleId="WW8Num1z2">
    <w:name w:val="WW8Num1z2"/>
    <w:qFormat/>
  </w:style>
  <w:style w:type="character" w:customStyle="1" w:styleId="WW8Num1z3">
    <w:name w:val="WW8Num1z3"/>
    <w:qFormat/>
  </w:style>
  <w:style w:type="character" w:customStyle="1" w:styleId="WW8Num1z4">
    <w:name w:val="WW8Num1z4"/>
    <w:qFormat/>
  </w:style>
  <w:style w:type="character" w:customStyle="1" w:styleId="WW8Num1z5">
    <w:name w:val="WW8Num1z5"/>
    <w:qFormat/>
  </w:style>
  <w:style w:type="character" w:customStyle="1" w:styleId="WW8Num1z6">
    <w:name w:val="WW8Num1z6"/>
    <w:qFormat/>
  </w:style>
  <w:style w:type="character" w:customStyle="1" w:styleId="WW8Num1z7">
    <w:name w:val="WW8Num1z7"/>
    <w:qFormat/>
  </w:style>
  <w:style w:type="character" w:customStyle="1" w:styleId="WW8Num1z8">
    <w:name w:val="WW8Num1z8"/>
    <w:qFormat/>
  </w:style>
  <w:style w:type="character" w:customStyle="1" w:styleId="WW8Num2z0">
    <w:name w:val="WW8Num2z0"/>
    <w:qFormat/>
    <w:rPr>
      <w:rFonts w:cs="Book Antiqua"/>
    </w:rPr>
  </w:style>
  <w:style w:type="character" w:customStyle="1" w:styleId="WW8Num3z0">
    <w:name w:val="WW8Num3z0"/>
    <w:qFormat/>
    <w:rPr>
      <w:rFonts w:ascii="Wingdings" w:hAnsi="Wingdings" w:cs="Wingdings"/>
    </w:rPr>
  </w:style>
  <w:style w:type="character" w:customStyle="1" w:styleId="WW8Num4z0">
    <w:name w:val="WW8Num4z0"/>
    <w:qFormat/>
    <w:rPr>
      <w:rFonts w:ascii="Symbol" w:hAnsi="Symbol" w:cs="Symbol"/>
    </w:rPr>
  </w:style>
  <w:style w:type="character" w:customStyle="1" w:styleId="WW8Num2z1">
    <w:name w:val="WW8Num2z1"/>
    <w:qFormat/>
    <w:rPr>
      <w:rFonts w:ascii="Wingdings" w:hAnsi="Wingdings" w:cs="Wingdings"/>
    </w:rPr>
  </w:style>
  <w:style w:type="character" w:customStyle="1" w:styleId="WW8Num3z1">
    <w:name w:val="WW8Num3z1"/>
    <w:qFormat/>
  </w:style>
  <w:style w:type="character" w:customStyle="1" w:styleId="WW8Num3z2">
    <w:name w:val="WW8Num3z2"/>
    <w:qFormat/>
  </w:style>
  <w:style w:type="character" w:customStyle="1" w:styleId="WW8Num3z3">
    <w:name w:val="WW8Num3z3"/>
    <w:qFormat/>
  </w:style>
  <w:style w:type="character" w:customStyle="1" w:styleId="WW8Num3z4">
    <w:name w:val="WW8Num3z4"/>
    <w:qFormat/>
  </w:style>
  <w:style w:type="character" w:customStyle="1" w:styleId="WW8Num3z5">
    <w:name w:val="WW8Num3z5"/>
    <w:qFormat/>
  </w:style>
  <w:style w:type="character" w:customStyle="1" w:styleId="WW8Num3z6">
    <w:name w:val="WW8Num3z6"/>
    <w:qFormat/>
  </w:style>
  <w:style w:type="character" w:customStyle="1" w:styleId="WW8Num3z7">
    <w:name w:val="WW8Num3z7"/>
    <w:qFormat/>
  </w:style>
  <w:style w:type="character" w:customStyle="1" w:styleId="WW8Num3z8">
    <w:name w:val="WW8Num3z8"/>
    <w:qFormat/>
  </w:style>
  <w:style w:type="character" w:customStyle="1" w:styleId="WW8Num4z1">
    <w:name w:val="WW8Num4z1"/>
    <w:qFormat/>
    <w:rPr>
      <w:rFonts w:ascii="Courier New" w:hAnsi="Courier New" w:cs="Courier New"/>
    </w:rPr>
  </w:style>
  <w:style w:type="character" w:customStyle="1" w:styleId="WW8Num4z2">
    <w:name w:val="WW8Num4z2"/>
    <w:qFormat/>
    <w:rPr>
      <w:rFonts w:ascii="Wingdings" w:hAnsi="Wingdings" w:cs="Wingdings"/>
    </w:rPr>
  </w:style>
  <w:style w:type="character" w:customStyle="1" w:styleId="WW8Num5z0">
    <w:name w:val="WW8Num5z0"/>
    <w:qFormat/>
    <w:rPr>
      <w:rFonts w:ascii="Symbol" w:hAnsi="Symbol" w:cs="Symbol"/>
    </w:rPr>
  </w:style>
  <w:style w:type="character" w:customStyle="1" w:styleId="WW8Num5z1">
    <w:name w:val="WW8Num5z1"/>
    <w:qFormat/>
    <w:rPr>
      <w:rFonts w:ascii="Courier New" w:hAnsi="Courier New" w:cs="Courier New"/>
    </w:rPr>
  </w:style>
  <w:style w:type="character" w:customStyle="1" w:styleId="WW8Num5z2">
    <w:name w:val="WW8Num5z2"/>
    <w:qFormat/>
    <w:rPr>
      <w:rFonts w:ascii="Wingdings" w:hAnsi="Wingdings" w:cs="Wingdings"/>
    </w:rPr>
  </w:style>
  <w:style w:type="character" w:customStyle="1" w:styleId="WW8Num6z0">
    <w:name w:val="WW8Num6z0"/>
    <w:qFormat/>
    <w:rPr>
      <w:rFonts w:eastAsia="Calibri"/>
      <w:b/>
      <w:color w:val="000000"/>
    </w:rPr>
  </w:style>
  <w:style w:type="character" w:customStyle="1" w:styleId="WW8Num6z1">
    <w:name w:val="WW8Num6z1"/>
    <w:qFormat/>
    <w:rPr>
      <w:b/>
      <w:i w:val="0"/>
      <w:sz w:val="22"/>
    </w:rPr>
  </w:style>
  <w:style w:type="character" w:customStyle="1" w:styleId="WW8Num6z2">
    <w:name w:val="WW8Num6z2"/>
    <w:qFormat/>
  </w:style>
  <w:style w:type="character" w:customStyle="1" w:styleId="WW8Num7z0">
    <w:name w:val="WW8Num7z0"/>
    <w:qFormat/>
    <w:rPr>
      <w:rFonts w:cs="Book Antiqua"/>
    </w:rPr>
  </w:style>
  <w:style w:type="character" w:customStyle="1" w:styleId="WW8Num7z1">
    <w:name w:val="WW8Num7z1"/>
    <w:qFormat/>
  </w:style>
  <w:style w:type="character" w:customStyle="1" w:styleId="WW8Num7z2">
    <w:name w:val="WW8Num7z2"/>
    <w:qFormat/>
  </w:style>
  <w:style w:type="character" w:customStyle="1" w:styleId="WW8Num7z3">
    <w:name w:val="WW8Num7z3"/>
    <w:qFormat/>
  </w:style>
  <w:style w:type="character" w:customStyle="1" w:styleId="WW8Num7z4">
    <w:name w:val="WW8Num7z4"/>
    <w:qFormat/>
  </w:style>
  <w:style w:type="character" w:customStyle="1" w:styleId="WW8Num7z5">
    <w:name w:val="WW8Num7z5"/>
    <w:qFormat/>
  </w:style>
  <w:style w:type="character" w:customStyle="1" w:styleId="WW8Num7z6">
    <w:name w:val="WW8Num7z6"/>
    <w:qFormat/>
  </w:style>
  <w:style w:type="character" w:customStyle="1" w:styleId="WW8Num7z7">
    <w:name w:val="WW8Num7z7"/>
    <w:qFormat/>
  </w:style>
  <w:style w:type="character" w:customStyle="1" w:styleId="WW8Num7z8">
    <w:name w:val="WW8Num7z8"/>
    <w:qFormat/>
  </w:style>
  <w:style w:type="character" w:customStyle="1" w:styleId="WW8Num8z0">
    <w:name w:val="WW8Num8z0"/>
    <w:qFormat/>
    <w:rPr>
      <w:rFonts w:ascii="Symbol" w:hAnsi="Symbol" w:cs="Symbol"/>
    </w:rPr>
  </w:style>
  <w:style w:type="character" w:customStyle="1" w:styleId="WW8Num8z1">
    <w:name w:val="WW8Num8z1"/>
    <w:qFormat/>
    <w:rPr>
      <w:rFonts w:ascii="Courier New" w:hAnsi="Courier New" w:cs="Courier New"/>
    </w:rPr>
  </w:style>
  <w:style w:type="character" w:customStyle="1" w:styleId="WW8Num8z2">
    <w:name w:val="WW8Num8z2"/>
    <w:qFormat/>
    <w:rPr>
      <w:rFonts w:ascii="Wingdings" w:hAnsi="Wingdings" w:cs="Wingdings"/>
    </w:rPr>
  </w:style>
  <w:style w:type="character" w:customStyle="1" w:styleId="WW8Num9z0">
    <w:name w:val="WW8Num9z0"/>
    <w:qFormat/>
  </w:style>
  <w:style w:type="character" w:customStyle="1" w:styleId="WW8Num9z1">
    <w:name w:val="WW8Num9z1"/>
    <w:qFormat/>
  </w:style>
  <w:style w:type="character" w:customStyle="1" w:styleId="WW8Num9z2">
    <w:name w:val="WW8Num9z2"/>
    <w:qFormat/>
  </w:style>
  <w:style w:type="character" w:customStyle="1" w:styleId="WW8Num9z3">
    <w:name w:val="WW8Num9z3"/>
    <w:qFormat/>
  </w:style>
  <w:style w:type="character" w:customStyle="1" w:styleId="WW8Num9z4">
    <w:name w:val="WW8Num9z4"/>
    <w:qFormat/>
  </w:style>
  <w:style w:type="character" w:customStyle="1" w:styleId="WW8Num9z5">
    <w:name w:val="WW8Num9z5"/>
    <w:qFormat/>
  </w:style>
  <w:style w:type="character" w:customStyle="1" w:styleId="WW8Num9z6">
    <w:name w:val="WW8Num9z6"/>
    <w:qFormat/>
  </w:style>
  <w:style w:type="character" w:customStyle="1" w:styleId="WW8Num9z7">
    <w:name w:val="WW8Num9z7"/>
    <w:qFormat/>
  </w:style>
  <w:style w:type="character" w:customStyle="1" w:styleId="WW8Num9z8">
    <w:name w:val="WW8Num9z8"/>
    <w:qFormat/>
  </w:style>
  <w:style w:type="character" w:customStyle="1" w:styleId="WW8Num10z0">
    <w:name w:val="WW8Num10z0"/>
    <w:qFormat/>
  </w:style>
  <w:style w:type="character" w:customStyle="1" w:styleId="WW8Num10z1">
    <w:name w:val="WW8Num10z1"/>
    <w:qFormat/>
  </w:style>
  <w:style w:type="character" w:customStyle="1" w:styleId="WW8Num10z2">
    <w:name w:val="WW8Num10z2"/>
    <w:qFormat/>
  </w:style>
  <w:style w:type="character" w:customStyle="1" w:styleId="WW8Num10z3">
    <w:name w:val="WW8Num10z3"/>
    <w:qFormat/>
  </w:style>
  <w:style w:type="character" w:customStyle="1" w:styleId="WW8Num10z4">
    <w:name w:val="WW8Num10z4"/>
    <w:qFormat/>
  </w:style>
  <w:style w:type="character" w:customStyle="1" w:styleId="WW8Num10z5">
    <w:name w:val="WW8Num10z5"/>
    <w:qFormat/>
  </w:style>
  <w:style w:type="character" w:customStyle="1" w:styleId="WW8Num10z6">
    <w:name w:val="WW8Num10z6"/>
    <w:qFormat/>
  </w:style>
  <w:style w:type="character" w:customStyle="1" w:styleId="WW8Num10z7">
    <w:name w:val="WW8Num10z7"/>
    <w:qFormat/>
  </w:style>
  <w:style w:type="character" w:customStyle="1" w:styleId="WW8Num10z8">
    <w:name w:val="WW8Num10z8"/>
    <w:qFormat/>
  </w:style>
  <w:style w:type="character" w:customStyle="1" w:styleId="WW8Num11z0">
    <w:name w:val="WW8Num11z0"/>
    <w:qFormat/>
    <w:rPr>
      <w:rFonts w:ascii="Symbol" w:hAnsi="Symbol" w:cs="Symbol"/>
    </w:rPr>
  </w:style>
  <w:style w:type="character" w:customStyle="1" w:styleId="WW8Num11z1">
    <w:name w:val="WW8Num11z1"/>
    <w:qFormat/>
    <w:rPr>
      <w:rFonts w:ascii="Courier New" w:hAnsi="Courier New" w:cs="Courier New"/>
    </w:rPr>
  </w:style>
  <w:style w:type="character" w:customStyle="1" w:styleId="WW8Num11z2">
    <w:name w:val="WW8Num11z2"/>
    <w:qFormat/>
    <w:rPr>
      <w:rFonts w:ascii="Wingdings" w:hAnsi="Wingdings" w:cs="Wingdings"/>
    </w:rPr>
  </w:style>
  <w:style w:type="character" w:customStyle="1" w:styleId="WW8Num12z0">
    <w:name w:val="WW8Num12z0"/>
    <w:qFormat/>
    <w:rPr>
      <w:rFonts w:ascii="Symbol" w:hAnsi="Symbol" w:cs="Symbol"/>
    </w:rPr>
  </w:style>
  <w:style w:type="character" w:customStyle="1" w:styleId="WW8Num12z1">
    <w:name w:val="WW8Num12z1"/>
    <w:qFormat/>
    <w:rPr>
      <w:rFonts w:ascii="Courier New" w:hAnsi="Courier New" w:cs="Courier New"/>
    </w:rPr>
  </w:style>
  <w:style w:type="character" w:customStyle="1" w:styleId="WW8Num12z2">
    <w:name w:val="WW8Num12z2"/>
    <w:qFormat/>
    <w:rPr>
      <w:rFonts w:ascii="Wingdings" w:hAnsi="Wingdings" w:cs="Wingdings"/>
    </w:rPr>
  </w:style>
  <w:style w:type="character" w:customStyle="1" w:styleId="WW8Num13z0">
    <w:name w:val="WW8Num13z0"/>
    <w:qFormat/>
    <w:rPr>
      <w:rFonts w:ascii="Symbol" w:eastAsia="Calibri" w:hAnsi="Symbol" w:cs="Arial"/>
    </w:rPr>
  </w:style>
  <w:style w:type="character" w:customStyle="1" w:styleId="WW8Num13z1">
    <w:name w:val="WW8Num13z1"/>
    <w:qFormat/>
    <w:rPr>
      <w:rFonts w:ascii="Courier New" w:hAnsi="Courier New" w:cs="Courier New"/>
    </w:rPr>
  </w:style>
  <w:style w:type="character" w:customStyle="1" w:styleId="WW8Num13z2">
    <w:name w:val="WW8Num13z2"/>
    <w:qFormat/>
    <w:rPr>
      <w:rFonts w:ascii="Wingdings" w:hAnsi="Wingdings" w:cs="Wingdings"/>
    </w:rPr>
  </w:style>
  <w:style w:type="character" w:customStyle="1" w:styleId="WW8Num13z3">
    <w:name w:val="WW8Num13z3"/>
    <w:qFormat/>
    <w:rPr>
      <w:rFonts w:ascii="Symbol" w:hAnsi="Symbol" w:cs="Symbol"/>
    </w:rPr>
  </w:style>
  <w:style w:type="character" w:customStyle="1" w:styleId="WW8Num14z0">
    <w:name w:val="WW8Num14z0"/>
    <w:qFormat/>
    <w:rPr>
      <w:rFonts w:ascii="Wingdings" w:hAnsi="Wingdings" w:cs="Wingdings"/>
    </w:rPr>
  </w:style>
  <w:style w:type="character" w:customStyle="1" w:styleId="WW8Num14z1">
    <w:name w:val="WW8Num14z1"/>
    <w:qFormat/>
    <w:rPr>
      <w:rFonts w:ascii="Courier New" w:hAnsi="Courier New" w:cs="Courier New"/>
    </w:rPr>
  </w:style>
  <w:style w:type="character" w:customStyle="1" w:styleId="WW8Num14z3">
    <w:name w:val="WW8Num14z3"/>
    <w:qFormat/>
    <w:rPr>
      <w:rFonts w:ascii="Symbol" w:hAnsi="Symbol" w:cs="Symbol"/>
    </w:rPr>
  </w:style>
  <w:style w:type="character" w:customStyle="1" w:styleId="WW8Num15z0">
    <w:name w:val="WW8Num15z0"/>
    <w:qFormat/>
  </w:style>
  <w:style w:type="character" w:customStyle="1" w:styleId="WW8Num15z1">
    <w:name w:val="WW8Num15z1"/>
    <w:qFormat/>
  </w:style>
  <w:style w:type="character" w:customStyle="1" w:styleId="WW8Num15z2">
    <w:name w:val="WW8Num15z2"/>
    <w:qFormat/>
  </w:style>
  <w:style w:type="character" w:customStyle="1" w:styleId="WW8Num15z3">
    <w:name w:val="WW8Num15z3"/>
    <w:qFormat/>
  </w:style>
  <w:style w:type="character" w:customStyle="1" w:styleId="WW8Num15z4">
    <w:name w:val="WW8Num15z4"/>
    <w:qFormat/>
  </w:style>
  <w:style w:type="character" w:customStyle="1" w:styleId="WW8Num15z5">
    <w:name w:val="WW8Num15z5"/>
    <w:qFormat/>
  </w:style>
  <w:style w:type="character" w:customStyle="1" w:styleId="WW8Num15z6">
    <w:name w:val="WW8Num15z6"/>
    <w:qFormat/>
  </w:style>
  <w:style w:type="character" w:customStyle="1" w:styleId="WW8Num15z7">
    <w:name w:val="WW8Num15z7"/>
    <w:qFormat/>
  </w:style>
  <w:style w:type="character" w:customStyle="1" w:styleId="WW8Num15z8">
    <w:name w:val="WW8Num15z8"/>
    <w:qFormat/>
  </w:style>
  <w:style w:type="character" w:customStyle="1" w:styleId="WW8Num16z0">
    <w:name w:val="WW8Num16z0"/>
    <w:qFormat/>
    <w:rPr>
      <w:rFonts w:ascii="Symbol" w:hAnsi="Symbol" w:cs="Symbol"/>
    </w:rPr>
  </w:style>
  <w:style w:type="character" w:customStyle="1" w:styleId="WW8Num16z1">
    <w:name w:val="WW8Num16z1"/>
    <w:qFormat/>
    <w:rPr>
      <w:rFonts w:ascii="Courier New" w:hAnsi="Courier New" w:cs="Courier New"/>
    </w:rPr>
  </w:style>
  <w:style w:type="character" w:customStyle="1" w:styleId="WW8Num16z2">
    <w:name w:val="WW8Num16z2"/>
    <w:qFormat/>
    <w:rPr>
      <w:rFonts w:ascii="Wingdings" w:hAnsi="Wingdings" w:cs="Wingdings"/>
    </w:rPr>
  </w:style>
  <w:style w:type="character" w:customStyle="1" w:styleId="WW8Num17z0">
    <w:name w:val="WW8Num17z0"/>
    <w:qFormat/>
  </w:style>
  <w:style w:type="character" w:customStyle="1" w:styleId="WW8Num17z1">
    <w:name w:val="WW8Num17z1"/>
    <w:qFormat/>
  </w:style>
  <w:style w:type="character" w:customStyle="1" w:styleId="WW8Num17z2">
    <w:name w:val="WW8Num17z2"/>
    <w:qFormat/>
  </w:style>
  <w:style w:type="character" w:customStyle="1" w:styleId="WW8Num17z3">
    <w:name w:val="WW8Num17z3"/>
    <w:qFormat/>
  </w:style>
  <w:style w:type="character" w:customStyle="1" w:styleId="WW8Num17z4">
    <w:name w:val="WW8Num17z4"/>
    <w:qFormat/>
  </w:style>
  <w:style w:type="character" w:customStyle="1" w:styleId="WW8Num17z5">
    <w:name w:val="WW8Num17z5"/>
    <w:qFormat/>
  </w:style>
  <w:style w:type="character" w:customStyle="1" w:styleId="WW8Num17z6">
    <w:name w:val="WW8Num17z6"/>
    <w:qFormat/>
  </w:style>
  <w:style w:type="character" w:customStyle="1" w:styleId="WW8Num17z7">
    <w:name w:val="WW8Num17z7"/>
    <w:qFormat/>
  </w:style>
  <w:style w:type="character" w:customStyle="1" w:styleId="WW8Num17z8">
    <w:name w:val="WW8Num17z8"/>
    <w:qFormat/>
  </w:style>
  <w:style w:type="character" w:customStyle="1" w:styleId="WW8Num18z0">
    <w:name w:val="WW8Num18z0"/>
    <w:qFormat/>
  </w:style>
  <w:style w:type="character" w:customStyle="1" w:styleId="WW8Num19z0">
    <w:name w:val="WW8Num19z0"/>
    <w:qFormat/>
    <w:rPr>
      <w:rFonts w:ascii="Symbol" w:hAnsi="Symbol" w:cs="Symbol"/>
    </w:rPr>
  </w:style>
  <w:style w:type="character" w:customStyle="1" w:styleId="WW8Num19z1">
    <w:name w:val="WW8Num19z1"/>
    <w:qFormat/>
    <w:rPr>
      <w:rFonts w:ascii="Courier New" w:hAnsi="Courier New" w:cs="Courier New"/>
    </w:rPr>
  </w:style>
  <w:style w:type="character" w:customStyle="1" w:styleId="WW8Num19z2">
    <w:name w:val="WW8Num19z2"/>
    <w:qFormat/>
    <w:rPr>
      <w:rFonts w:ascii="Wingdings" w:hAnsi="Wingdings" w:cs="Wingdings"/>
    </w:rPr>
  </w:style>
  <w:style w:type="character" w:customStyle="1" w:styleId="WW8Num20z0">
    <w:name w:val="WW8Num20z0"/>
    <w:qFormat/>
    <w:rPr>
      <w:rFonts w:ascii="Symbol" w:hAnsi="Symbol" w:cs="Symbol"/>
      <w:sz w:val="20"/>
    </w:rPr>
  </w:style>
  <w:style w:type="character" w:customStyle="1" w:styleId="WW8Num20z1">
    <w:name w:val="WW8Num20z1"/>
    <w:qFormat/>
  </w:style>
  <w:style w:type="character" w:customStyle="1" w:styleId="WW8Num20z2">
    <w:name w:val="WW8Num20z2"/>
    <w:qFormat/>
    <w:rPr>
      <w:rFonts w:ascii="Wingdings" w:hAnsi="Wingdings" w:cs="Wingdings"/>
      <w:sz w:val="20"/>
    </w:rPr>
  </w:style>
  <w:style w:type="character" w:customStyle="1" w:styleId="WW8Num21z0">
    <w:name w:val="WW8Num21z0"/>
    <w:qFormat/>
    <w:rPr>
      <w:rFonts w:ascii="Symbol" w:hAnsi="Symbol" w:cs="Symbol"/>
    </w:rPr>
  </w:style>
  <w:style w:type="character" w:customStyle="1" w:styleId="WW8Num21z1">
    <w:name w:val="WW8Num21z1"/>
    <w:qFormat/>
    <w:rPr>
      <w:rFonts w:ascii="Courier New" w:hAnsi="Courier New" w:cs="Courier New"/>
    </w:rPr>
  </w:style>
  <w:style w:type="character" w:customStyle="1" w:styleId="WW8Num21z2">
    <w:name w:val="WW8Num21z2"/>
    <w:qFormat/>
    <w:rPr>
      <w:rFonts w:ascii="Wingdings" w:hAnsi="Wingdings" w:cs="Wingdings"/>
    </w:rPr>
  </w:style>
  <w:style w:type="character" w:customStyle="1" w:styleId="WW8Num22z0">
    <w:name w:val="WW8Num22z0"/>
    <w:qFormat/>
    <w:rPr>
      <w:rFonts w:ascii="Arial" w:eastAsia="Times New Roman" w:hAnsi="Arial" w:cs="Arial"/>
    </w:rPr>
  </w:style>
  <w:style w:type="character" w:customStyle="1" w:styleId="WW8Num22z1">
    <w:name w:val="WW8Num22z1"/>
    <w:qFormat/>
    <w:rPr>
      <w:rFonts w:ascii="Courier New" w:hAnsi="Courier New" w:cs="Courier New"/>
    </w:rPr>
  </w:style>
  <w:style w:type="character" w:customStyle="1" w:styleId="WW8Num22z2">
    <w:name w:val="WW8Num22z2"/>
    <w:qFormat/>
    <w:rPr>
      <w:rFonts w:ascii="Wingdings" w:hAnsi="Wingdings" w:cs="Wingdings"/>
    </w:rPr>
  </w:style>
  <w:style w:type="character" w:customStyle="1" w:styleId="WW8Num22z3">
    <w:name w:val="WW8Num22z3"/>
    <w:qFormat/>
    <w:rPr>
      <w:rFonts w:ascii="Symbol" w:hAnsi="Symbol" w:cs="Symbol"/>
    </w:rPr>
  </w:style>
  <w:style w:type="character" w:customStyle="1" w:styleId="Fuentedeprrafopredeter1">
    <w:name w:val="Fuente de párrafo predeter.1"/>
    <w:qFormat/>
  </w:style>
  <w:style w:type="character" w:customStyle="1" w:styleId="Ttulo2Car">
    <w:name w:val="Título 2 Car"/>
    <w:uiPriority w:val="9"/>
    <w:qFormat/>
    <w:rPr>
      <w:rFonts w:ascii="Arial" w:hAnsi="Arial" w:cs="Arial"/>
      <w:b/>
      <w:bCs/>
      <w:i/>
      <w:iCs/>
      <w:color w:val="2F5496"/>
      <w:sz w:val="24"/>
      <w:szCs w:val="28"/>
      <w:lang w:val="x-none"/>
    </w:rPr>
  </w:style>
  <w:style w:type="character" w:customStyle="1" w:styleId="TextodegloboCar">
    <w:name w:val="Texto de globo Car"/>
    <w:qFormat/>
    <w:rPr>
      <w:rFonts w:ascii="Tahoma" w:hAnsi="Tahoma" w:cs="Tahoma"/>
      <w:sz w:val="16"/>
      <w:szCs w:val="16"/>
    </w:rPr>
  </w:style>
  <w:style w:type="character" w:customStyle="1" w:styleId="EncabezadoCar">
    <w:name w:val="Encabezado Car"/>
    <w:qFormat/>
    <w:rPr>
      <w:sz w:val="22"/>
      <w:szCs w:val="22"/>
    </w:rPr>
  </w:style>
  <w:style w:type="character" w:customStyle="1" w:styleId="PiedepginaCar">
    <w:name w:val="Pie de página Car"/>
    <w:uiPriority w:val="99"/>
    <w:qFormat/>
    <w:rPr>
      <w:sz w:val="22"/>
      <w:szCs w:val="22"/>
    </w:rPr>
  </w:style>
  <w:style w:type="character" w:styleId="Nmerodepgina">
    <w:name w:val="page number"/>
    <w:basedOn w:val="Fuentedeprrafopredeter1"/>
    <w:qFormat/>
  </w:style>
  <w:style w:type="character" w:customStyle="1" w:styleId="Textoindependiente2Car">
    <w:name w:val="Texto independiente 2 Car"/>
    <w:qFormat/>
    <w:rPr>
      <w:rFonts w:ascii="Book Antiqua" w:eastAsia="Times New Roman" w:hAnsi="Book Antiqua" w:cs="Book Antiqua"/>
      <w:sz w:val="24"/>
      <w:szCs w:val="24"/>
      <w:lang w:val="es-ES"/>
    </w:rPr>
  </w:style>
  <w:style w:type="character" w:styleId="Textoennegrita">
    <w:name w:val="Strong"/>
    <w:qFormat/>
    <w:rPr>
      <w:b/>
      <w:bCs/>
    </w:rPr>
  </w:style>
  <w:style w:type="character" w:customStyle="1" w:styleId="TextonotapieCar">
    <w:name w:val="Texto nota pie Car"/>
    <w:qFormat/>
  </w:style>
  <w:style w:type="character" w:customStyle="1" w:styleId="Caracteresdenotaalpie">
    <w:name w:val="Caracteres de nota al pie"/>
    <w:qFormat/>
    <w:rPr>
      <w:vertAlign w:val="superscript"/>
    </w:rPr>
  </w:style>
  <w:style w:type="character" w:customStyle="1" w:styleId="TextocomentarioCar">
    <w:name w:val="Texto comentario Car"/>
    <w:qFormat/>
  </w:style>
  <w:style w:type="character" w:customStyle="1" w:styleId="AsuntodelcomentarioCar">
    <w:name w:val="Asunto del comentario Car"/>
    <w:qFormat/>
    <w:rPr>
      <w:b/>
      <w:bCs/>
    </w:rPr>
  </w:style>
  <w:style w:type="character" w:customStyle="1" w:styleId="st1">
    <w:name w:val="st1"/>
    <w:qFormat/>
  </w:style>
  <w:style w:type="character" w:customStyle="1" w:styleId="Destacado">
    <w:name w:val="Destacado"/>
    <w:qFormat/>
    <w:rPr>
      <w:b/>
      <w:bCs/>
      <w:i w:val="0"/>
      <w:iCs w:val="0"/>
    </w:rPr>
  </w:style>
  <w:style w:type="character" w:customStyle="1" w:styleId="Ttulo1Car">
    <w:name w:val="Título 1 Car"/>
    <w:qFormat/>
    <w:rPr>
      <w:rFonts w:ascii="Arial" w:eastAsia="Times New Roman" w:hAnsi="Arial" w:cs="Times New Roman"/>
      <w:b/>
      <w:bCs/>
      <w:color w:val="1F3864"/>
      <w:kern w:val="2"/>
      <w:sz w:val="26"/>
      <w:szCs w:val="32"/>
    </w:rPr>
  </w:style>
  <w:style w:type="character" w:customStyle="1" w:styleId="TtuloCar">
    <w:name w:val="Título Car"/>
    <w:qFormat/>
    <w:rPr>
      <w:rFonts w:ascii="Arial" w:eastAsia="Times New Roman" w:hAnsi="Arial" w:cs="Times New Roman"/>
      <w:color w:val="2E74B5"/>
      <w:kern w:val="2"/>
      <w:sz w:val="22"/>
      <w:szCs w:val="32"/>
    </w:rPr>
  </w:style>
  <w:style w:type="character" w:customStyle="1" w:styleId="Ttulo3Car">
    <w:name w:val="Título 3 Car"/>
    <w:qFormat/>
    <w:rPr>
      <w:rFonts w:ascii="Calibri Light" w:eastAsia="Times New Roman" w:hAnsi="Calibri Light" w:cs="Times New Roman"/>
      <w:b/>
      <w:bCs/>
      <w:sz w:val="26"/>
      <w:szCs w:val="26"/>
    </w:rPr>
  </w:style>
  <w:style w:type="character" w:customStyle="1" w:styleId="Ttulo4Car">
    <w:name w:val="Título 4 Car"/>
    <w:qFormat/>
    <w:rPr>
      <w:rFonts w:ascii="Calibri" w:eastAsia="Times New Roman" w:hAnsi="Calibri" w:cs="Times New Roman"/>
      <w:b/>
      <w:bCs/>
      <w:sz w:val="28"/>
      <w:szCs w:val="28"/>
    </w:rPr>
  </w:style>
  <w:style w:type="character" w:customStyle="1" w:styleId="Ttulo5Car">
    <w:name w:val="Título 5 Car"/>
    <w:qFormat/>
    <w:rPr>
      <w:rFonts w:ascii="Calibri" w:eastAsia="Times New Roman" w:hAnsi="Calibri" w:cs="Times New Roman"/>
      <w:b/>
      <w:bCs/>
      <w:i/>
      <w:iCs/>
      <w:sz w:val="26"/>
      <w:szCs w:val="26"/>
    </w:rPr>
  </w:style>
  <w:style w:type="character" w:customStyle="1" w:styleId="Ttulo6Car">
    <w:name w:val="Título 6 Car"/>
    <w:qFormat/>
    <w:rPr>
      <w:rFonts w:ascii="Calibri" w:eastAsia="Times New Roman" w:hAnsi="Calibri" w:cs="Times New Roman"/>
      <w:b/>
      <w:bCs/>
      <w:sz w:val="22"/>
      <w:szCs w:val="22"/>
    </w:rPr>
  </w:style>
  <w:style w:type="character" w:customStyle="1" w:styleId="Ttulo7Car">
    <w:name w:val="Título 7 Car"/>
    <w:qFormat/>
    <w:rPr>
      <w:rFonts w:ascii="Calibri" w:eastAsia="Times New Roman" w:hAnsi="Calibri" w:cs="Times New Roman"/>
      <w:sz w:val="24"/>
      <w:szCs w:val="24"/>
    </w:rPr>
  </w:style>
  <w:style w:type="character" w:customStyle="1" w:styleId="Ttulo8Car">
    <w:name w:val="Título 8 Car"/>
    <w:qFormat/>
    <w:rPr>
      <w:rFonts w:ascii="Calibri" w:eastAsia="Times New Roman" w:hAnsi="Calibri" w:cs="Times New Roman"/>
      <w:i/>
      <w:iCs/>
      <w:sz w:val="24"/>
      <w:szCs w:val="24"/>
    </w:rPr>
  </w:style>
  <w:style w:type="character" w:customStyle="1" w:styleId="Ttulo9Car">
    <w:name w:val="Título 9 Car"/>
    <w:qFormat/>
    <w:rPr>
      <w:rFonts w:ascii="Calibri Light" w:eastAsia="Times New Roman" w:hAnsi="Calibri Light" w:cs="Times New Roman"/>
      <w:sz w:val="22"/>
      <w:szCs w:val="22"/>
    </w:rPr>
  </w:style>
  <w:style w:type="character" w:customStyle="1" w:styleId="Refdecomentario1">
    <w:name w:val="Ref. de comentario1"/>
    <w:qFormat/>
    <w:rPr>
      <w:sz w:val="16"/>
      <w:szCs w:val="16"/>
    </w:rPr>
  </w:style>
  <w:style w:type="character" w:customStyle="1" w:styleId="NormalWebCar">
    <w:name w:val="Normal (Web) Car"/>
    <w:qFormat/>
    <w:rPr>
      <w:rFonts w:ascii="Times New Roman" w:eastAsia="Times New Roman" w:hAnsi="Times New Roman" w:cs="Times New Roman"/>
      <w:sz w:val="24"/>
      <w:szCs w:val="24"/>
    </w:rPr>
  </w:style>
  <w:style w:type="character" w:customStyle="1" w:styleId="PrrafodelistaCar">
    <w:name w:val="Párrafo de lista Car"/>
    <w:aliases w:val="Bullet 1 Car,Use Case List Paragraph Car,Lista vistosa - Énfasis 11 Car,Párrafo de lista Car Car Car Car,Informe Car,Footnote Car,FooterText Car,numbered Car,Paragraphe de liste1 Car,Bulletr List Paragraph Car,列出段落 Car,列出段落1 Car"/>
    <w:uiPriority w:val="34"/>
    <w:qFormat/>
    <w:rPr>
      <w:rFonts w:ascii="Arial" w:eastAsia="Times New Roman" w:hAnsi="Arial" w:cs="Arial"/>
      <w:sz w:val="24"/>
      <w:szCs w:val="24"/>
      <w:lang w:val="es-ES"/>
    </w:rPr>
  </w:style>
  <w:style w:type="character" w:customStyle="1" w:styleId="Textoindependiente3Car">
    <w:name w:val="Texto independiente 3 Car"/>
    <w:basedOn w:val="Fuentedeprrafopredeter"/>
    <w:qFormat/>
    <w:rPr>
      <w:rFonts w:ascii="Arial" w:eastAsia="Calibri" w:hAnsi="Arial" w:cs="Arial"/>
      <w:sz w:val="16"/>
      <w:szCs w:val="16"/>
      <w:lang w:eastAsia="zh-CN"/>
    </w:rPr>
  </w:style>
  <w:style w:type="character" w:customStyle="1" w:styleId="EnlacedeInternet">
    <w:name w:val="Enlace de Internet"/>
    <w:rPr>
      <w:color w:val="000080"/>
      <w:u w:val="single"/>
    </w:rPr>
  </w:style>
  <w:style w:type="paragraph" w:styleId="Ttulo">
    <w:name w:val="Title"/>
    <w:basedOn w:val="Normal"/>
    <w:next w:val="Textoindependiente"/>
    <w:uiPriority w:val="10"/>
    <w:qFormat/>
    <w:pPr>
      <w:keepNext/>
      <w:spacing w:before="240" w:after="120"/>
    </w:pPr>
    <w:rPr>
      <w:rFonts w:ascii="Liberation Sans" w:eastAsia="Microsoft YaHei" w:hAnsi="Liberation Sans" w:cs="Lucida Sans"/>
      <w:sz w:val="28"/>
      <w:szCs w:val="28"/>
    </w:rPr>
  </w:style>
  <w:style w:type="paragraph" w:styleId="Textoindependiente">
    <w:name w:val="Body Text"/>
    <w:basedOn w:val="Normal"/>
    <w:pPr>
      <w:spacing w:before="0" w:after="140"/>
    </w:pPr>
  </w:style>
  <w:style w:type="paragraph" w:styleId="Lista">
    <w:name w:val="List"/>
    <w:basedOn w:val="Textoindependiente"/>
  </w:style>
  <w:style w:type="paragraph" w:styleId="Descripcin">
    <w:name w:val="caption"/>
    <w:basedOn w:val="Normal"/>
    <w:qFormat/>
    <w:pPr>
      <w:suppressLineNumbers/>
      <w:spacing w:after="120"/>
    </w:pPr>
    <w:rPr>
      <w:i/>
      <w:iCs/>
      <w:sz w:val="24"/>
      <w:szCs w:val="24"/>
    </w:rPr>
  </w:style>
  <w:style w:type="paragraph" w:customStyle="1" w:styleId="ndice">
    <w:name w:val="Índice"/>
    <w:basedOn w:val="Normal"/>
    <w:qFormat/>
    <w:pPr>
      <w:suppressLineNumbers/>
    </w:pPr>
  </w:style>
  <w:style w:type="paragraph" w:customStyle="1" w:styleId="Ttulo10">
    <w:name w:val="Título1"/>
    <w:basedOn w:val="Ttulo3"/>
    <w:next w:val="Normal"/>
    <w:qFormat/>
    <w:pPr>
      <w:numPr>
        <w:ilvl w:val="0"/>
        <w:numId w:val="0"/>
      </w:numPr>
      <w:ind w:left="397"/>
    </w:pPr>
    <w:rPr>
      <w:rFonts w:ascii="Arial" w:hAnsi="Arial" w:cs="Arial"/>
      <w:b w:val="0"/>
      <w:bCs w:val="0"/>
      <w:color w:val="2E74B5"/>
      <w:kern w:val="2"/>
      <w:sz w:val="22"/>
      <w:szCs w:val="32"/>
    </w:rPr>
  </w:style>
  <w:style w:type="paragraph" w:styleId="Textodeglobo">
    <w:name w:val="Balloon Text"/>
    <w:basedOn w:val="Normal"/>
    <w:qFormat/>
    <w:pPr>
      <w:spacing w:after="0" w:line="240" w:lineRule="auto"/>
    </w:pPr>
    <w:rPr>
      <w:rFonts w:ascii="Tahoma" w:hAnsi="Tahoma" w:cs="Tahoma"/>
      <w:sz w:val="16"/>
      <w:szCs w:val="16"/>
      <w:lang w:val="x-none"/>
    </w:rPr>
  </w:style>
  <w:style w:type="paragraph" w:customStyle="1" w:styleId="Cabeceraypie">
    <w:name w:val="Cabecera y pie"/>
    <w:basedOn w:val="Normal"/>
    <w:qFormat/>
    <w:pPr>
      <w:suppressLineNumbers/>
      <w:tabs>
        <w:tab w:val="center" w:pos="4986"/>
        <w:tab w:val="right" w:pos="9972"/>
      </w:tabs>
    </w:pPr>
  </w:style>
  <w:style w:type="paragraph" w:styleId="Encabezado">
    <w:name w:val="header"/>
    <w:basedOn w:val="Normal"/>
    <w:pPr>
      <w:tabs>
        <w:tab w:val="center" w:pos="4419"/>
        <w:tab w:val="right" w:pos="8838"/>
      </w:tabs>
    </w:pPr>
    <w:rPr>
      <w:lang w:val="x-none"/>
    </w:rPr>
  </w:style>
  <w:style w:type="paragraph" w:styleId="Piedepgina">
    <w:name w:val="footer"/>
    <w:basedOn w:val="Normal"/>
    <w:uiPriority w:val="99"/>
    <w:pPr>
      <w:tabs>
        <w:tab w:val="center" w:pos="4419"/>
        <w:tab w:val="right" w:pos="8838"/>
      </w:tabs>
    </w:pPr>
    <w:rPr>
      <w:lang w:val="x-none"/>
    </w:rPr>
  </w:style>
  <w:style w:type="paragraph" w:customStyle="1" w:styleId="Textodecampo">
    <w:name w:val="Texto de campo"/>
    <w:basedOn w:val="Normal"/>
    <w:qFormat/>
    <w:pPr>
      <w:spacing w:before="60" w:after="60" w:line="240" w:lineRule="auto"/>
    </w:pPr>
    <w:rPr>
      <w:rFonts w:eastAsia="Times New Roman"/>
      <w:sz w:val="19"/>
      <w:szCs w:val="19"/>
      <w:lang w:val="en-US" w:bidi="en-US"/>
    </w:rPr>
  </w:style>
  <w:style w:type="paragraph" w:customStyle="1" w:styleId="Etiquetadecampo">
    <w:name w:val="Etiqueta de campo"/>
    <w:basedOn w:val="Normal"/>
    <w:qFormat/>
    <w:pPr>
      <w:spacing w:before="60" w:after="60" w:line="240" w:lineRule="auto"/>
    </w:pPr>
    <w:rPr>
      <w:rFonts w:eastAsia="Times New Roman"/>
      <w:b/>
      <w:sz w:val="19"/>
      <w:szCs w:val="19"/>
      <w:lang w:val="en-US" w:bidi="en-US"/>
    </w:rPr>
  </w:style>
  <w:style w:type="paragraph" w:customStyle="1" w:styleId="Textoindependiente21">
    <w:name w:val="Texto independiente 21"/>
    <w:basedOn w:val="Normal"/>
    <w:qFormat/>
    <w:pPr>
      <w:widowControl w:val="0"/>
      <w:spacing w:after="0" w:line="240" w:lineRule="auto"/>
    </w:pPr>
    <w:rPr>
      <w:rFonts w:ascii="Book Antiqua" w:eastAsia="Times New Roman" w:hAnsi="Book Antiqua" w:cs="Book Antiqua"/>
      <w:sz w:val="24"/>
      <w:szCs w:val="24"/>
      <w:lang w:val="es-ES"/>
    </w:rPr>
  </w:style>
  <w:style w:type="paragraph" w:styleId="Prrafodelista">
    <w:name w:val="List Paragraph"/>
    <w:aliases w:val="Bullet 1,Use Case List Paragraph,Lista vistosa - Énfasis 11,Párrafo de lista Car Car Car,Informe,Footnote,FooterText,numbered,Paragraphe de liste1,Bulletr List Paragraph,列出段落,列出段落1,lp1,lp11,List Paragraph 1,Numbered List Paragraph"/>
    <w:basedOn w:val="Normal"/>
    <w:uiPriority w:val="99"/>
    <w:qFormat/>
    <w:pPr>
      <w:spacing w:after="0" w:line="240" w:lineRule="auto"/>
      <w:ind w:left="708"/>
    </w:pPr>
    <w:rPr>
      <w:rFonts w:eastAsia="Times New Roman"/>
      <w:sz w:val="24"/>
      <w:szCs w:val="24"/>
      <w:lang w:val="es-ES"/>
    </w:rPr>
  </w:style>
  <w:style w:type="paragraph" w:customStyle="1" w:styleId="Prrafodelista1">
    <w:name w:val="Párrafo de lista1"/>
    <w:basedOn w:val="Normal"/>
    <w:qFormat/>
    <w:pPr>
      <w:spacing w:before="0" w:after="200" w:line="360" w:lineRule="auto"/>
      <w:ind w:left="720"/>
      <w:contextualSpacing/>
    </w:pPr>
    <w:rPr>
      <w:sz w:val="24"/>
    </w:rPr>
  </w:style>
  <w:style w:type="paragraph" w:styleId="Revisin">
    <w:name w:val="Revision"/>
    <w:qFormat/>
    <w:pPr>
      <w:suppressAutoHyphens/>
    </w:pPr>
    <w:rPr>
      <w:rFonts w:ascii="Calibri" w:eastAsia="Calibri" w:hAnsi="Calibri"/>
      <w:sz w:val="22"/>
      <w:szCs w:val="22"/>
      <w:lang w:eastAsia="zh-CN"/>
    </w:rPr>
  </w:style>
  <w:style w:type="paragraph" w:styleId="Sinespaciado">
    <w:name w:val="No Spacing"/>
    <w:qFormat/>
    <w:pPr>
      <w:suppressAutoHyphens/>
    </w:pPr>
    <w:rPr>
      <w:rFonts w:ascii="Calibri" w:eastAsia="Calibri" w:hAnsi="Calibri"/>
      <w:sz w:val="22"/>
      <w:szCs w:val="22"/>
      <w:lang w:eastAsia="zh-CN"/>
    </w:rPr>
  </w:style>
  <w:style w:type="paragraph" w:customStyle="1" w:styleId="Default">
    <w:name w:val="Default"/>
    <w:qFormat/>
    <w:pPr>
      <w:suppressAutoHyphens/>
    </w:pPr>
    <w:rPr>
      <w:rFonts w:ascii="Arial" w:hAnsi="Arial" w:cs="Arial"/>
      <w:color w:val="000000"/>
      <w:sz w:val="24"/>
      <w:szCs w:val="24"/>
      <w:lang w:eastAsia="zh-CN"/>
    </w:rPr>
  </w:style>
  <w:style w:type="paragraph" w:styleId="Textonotapie">
    <w:name w:val="footnote text"/>
    <w:basedOn w:val="Normal"/>
    <w:pPr>
      <w:spacing w:after="0" w:line="240" w:lineRule="auto"/>
    </w:pPr>
    <w:rPr>
      <w:sz w:val="20"/>
      <w:szCs w:val="20"/>
      <w:lang w:val="x-none"/>
    </w:rPr>
  </w:style>
  <w:style w:type="paragraph" w:customStyle="1" w:styleId="Textocomentario1">
    <w:name w:val="Texto comentario1"/>
    <w:basedOn w:val="Normal"/>
    <w:qFormat/>
    <w:pPr>
      <w:spacing w:line="240" w:lineRule="auto"/>
    </w:pPr>
    <w:rPr>
      <w:sz w:val="20"/>
      <w:szCs w:val="20"/>
      <w:lang w:val="x-none"/>
    </w:rPr>
  </w:style>
  <w:style w:type="paragraph" w:styleId="Asuntodelcomentario">
    <w:name w:val="annotation subject"/>
    <w:basedOn w:val="Textocomentario1"/>
    <w:next w:val="Textocomentario1"/>
    <w:qFormat/>
    <w:rPr>
      <w:b/>
      <w:bCs/>
    </w:rPr>
  </w:style>
  <w:style w:type="paragraph" w:styleId="NormalWeb">
    <w:name w:val="Normal (Web)"/>
    <w:basedOn w:val="Normal"/>
    <w:qFormat/>
    <w:pPr>
      <w:spacing w:before="280" w:after="280" w:line="240" w:lineRule="auto"/>
    </w:pPr>
    <w:rPr>
      <w:rFonts w:ascii="Times New Roman" w:eastAsia="Times New Roman" w:hAnsi="Times New Roman" w:cs="Times New Roman"/>
      <w:sz w:val="24"/>
      <w:szCs w:val="24"/>
    </w:rPr>
  </w:style>
  <w:style w:type="paragraph" w:customStyle="1" w:styleId="western">
    <w:name w:val="western"/>
    <w:basedOn w:val="Normal"/>
    <w:qFormat/>
    <w:pPr>
      <w:spacing w:before="280" w:after="119" w:line="240" w:lineRule="auto"/>
    </w:pPr>
    <w:rPr>
      <w:rFonts w:ascii="Times New Roman" w:eastAsia="Times New Roman" w:hAnsi="Times New Roman" w:cs="Times New Roman"/>
      <w:color w:val="000000"/>
      <w:sz w:val="24"/>
      <w:szCs w:val="24"/>
    </w:rPr>
  </w:style>
  <w:style w:type="paragraph" w:customStyle="1" w:styleId="Descripcin1">
    <w:name w:val="Descripción1"/>
    <w:basedOn w:val="Normal"/>
    <w:next w:val="Normal"/>
    <w:qFormat/>
    <w:rPr>
      <w:b/>
      <w:bCs/>
      <w:sz w:val="20"/>
      <w:szCs w:val="20"/>
    </w:rPr>
  </w:style>
  <w:style w:type="paragraph" w:customStyle="1" w:styleId="Contenidodelatabla">
    <w:name w:val="Contenido de la tabla"/>
    <w:basedOn w:val="Normal"/>
    <w:qFormat/>
    <w:pPr>
      <w:widowControl w:val="0"/>
      <w:suppressLineNumbers/>
    </w:pPr>
  </w:style>
  <w:style w:type="paragraph" w:customStyle="1" w:styleId="Ttulodelatabla">
    <w:name w:val="Título de la tabla"/>
    <w:basedOn w:val="Contenidodelatabla"/>
    <w:qFormat/>
    <w:pPr>
      <w:jc w:val="center"/>
    </w:pPr>
    <w:rPr>
      <w:b/>
      <w:bCs/>
    </w:rPr>
  </w:style>
  <w:style w:type="paragraph" w:customStyle="1" w:styleId="xmsonormal">
    <w:name w:val="x_msonormal"/>
    <w:basedOn w:val="Normal"/>
    <w:qFormat/>
    <w:pPr>
      <w:suppressAutoHyphens w:val="0"/>
      <w:spacing w:before="280" w:after="280" w:line="240" w:lineRule="auto"/>
      <w:ind w:left="0"/>
      <w:jc w:val="left"/>
    </w:pPr>
    <w:rPr>
      <w:rFonts w:ascii="Calibri" w:hAnsi="Calibri" w:cs="Calibri"/>
      <w:lang w:eastAsia="es-CR"/>
    </w:rPr>
  </w:style>
  <w:style w:type="paragraph" w:styleId="Textoindependiente3">
    <w:name w:val="Body Text 3"/>
    <w:basedOn w:val="Normal"/>
    <w:qFormat/>
    <w:pPr>
      <w:spacing w:after="120"/>
    </w:pPr>
    <w:rPr>
      <w:sz w:val="16"/>
      <w:szCs w:val="16"/>
    </w:rPr>
  </w:style>
  <w:style w:type="paragraph" w:customStyle="1" w:styleId="Epgrafe">
    <w:name w:val="Epígrafe"/>
    <w:basedOn w:val="Normal"/>
    <w:next w:val="Normal"/>
    <w:qFormat/>
    <w:pPr>
      <w:widowControl w:val="0"/>
      <w:suppressAutoHyphens w:val="0"/>
      <w:spacing w:before="0" w:after="0" w:line="240" w:lineRule="auto"/>
      <w:ind w:left="0"/>
      <w:jc w:val="left"/>
    </w:pPr>
    <w:rPr>
      <w:rFonts w:eastAsia="Times New Roman"/>
      <w:b/>
      <w:bCs/>
      <w:sz w:val="20"/>
      <w:szCs w:val="20"/>
      <w:lang w:val="es-ES" w:eastAsia="es-ES"/>
    </w:rPr>
  </w:style>
  <w:style w:type="paragraph" w:customStyle="1" w:styleId="Tablanormal1">
    <w:name w:val="Tabla normal1"/>
    <w:qFormat/>
    <w:rPr>
      <w:rFonts w:ascii="Calibri" w:eastAsia="Calibri" w:hAnsi="Calibri" w:cs="Calibri"/>
    </w:rPr>
  </w:style>
  <w:style w:type="character" w:styleId="Refdecomentario">
    <w:name w:val="annotation reference"/>
    <w:basedOn w:val="Fuentedeprrafopredeter"/>
    <w:uiPriority w:val="99"/>
    <w:semiHidden/>
    <w:unhideWhenUsed/>
    <w:rsid w:val="009B26E4"/>
    <w:rPr>
      <w:sz w:val="16"/>
      <w:szCs w:val="16"/>
    </w:rPr>
  </w:style>
  <w:style w:type="paragraph" w:styleId="Textocomentario">
    <w:name w:val="annotation text"/>
    <w:basedOn w:val="Normal"/>
    <w:link w:val="TextocomentarioCar1"/>
    <w:uiPriority w:val="99"/>
    <w:unhideWhenUsed/>
    <w:rsid w:val="009B26E4"/>
    <w:pPr>
      <w:spacing w:line="240" w:lineRule="auto"/>
    </w:pPr>
    <w:rPr>
      <w:sz w:val="20"/>
      <w:szCs w:val="20"/>
    </w:rPr>
  </w:style>
  <w:style w:type="character" w:customStyle="1" w:styleId="TextocomentarioCar1">
    <w:name w:val="Texto comentario Car1"/>
    <w:basedOn w:val="Fuentedeprrafopredeter"/>
    <w:link w:val="Textocomentario"/>
    <w:uiPriority w:val="99"/>
    <w:rsid w:val="009B26E4"/>
    <w:rPr>
      <w:rFonts w:ascii="Arial" w:eastAsia="Calibri" w:hAnsi="Arial" w:cs="Arial"/>
      <w:lang w:eastAsia="zh-CN"/>
    </w:rPr>
  </w:style>
  <w:style w:type="paragraph" w:customStyle="1" w:styleId="Prrafodelista3">
    <w:name w:val="Párrafo de lista3"/>
    <w:basedOn w:val="Normal"/>
    <w:qFormat/>
    <w:rsid w:val="00B96FF4"/>
    <w:pPr>
      <w:spacing w:before="0" w:after="0" w:line="240" w:lineRule="auto"/>
      <w:ind w:left="720"/>
      <w:contextualSpacing/>
      <w:jc w:val="left"/>
    </w:pPr>
    <w:rPr>
      <w:rFonts w:ascii="Futura Md" w:eastAsia="Times New Roman" w:hAnsi="Futura Md" w:cs="Futura Md"/>
      <w:sz w:val="20"/>
      <w:szCs w:val="24"/>
      <w:lang w:val="en-US"/>
    </w:rPr>
  </w:style>
  <w:style w:type="table" w:styleId="Tablaconcuadrcula">
    <w:name w:val="Table Grid"/>
    <w:basedOn w:val="Tablanormal"/>
    <w:uiPriority w:val="39"/>
    <w:rsid w:val="00502D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
    <w:name w:val="Tabla con cuadrícula1"/>
    <w:basedOn w:val="Tablanormal"/>
    <w:next w:val="Tablaconcuadrcula"/>
    <w:uiPriority w:val="39"/>
    <w:rsid w:val="00762C01"/>
    <w:rPr>
      <w:rFonts w:asciiTheme="minorHAnsi" w:eastAsiaTheme="minorHAnsi" w:hAnsiTheme="minorHAnsi" w:cstheme="minorBidi"/>
      <w:kern w:val="2"/>
      <w:sz w:val="22"/>
      <w:szCs w:val="22"/>
      <w:lang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2">
    <w:name w:val="Body Text 2"/>
    <w:basedOn w:val="Normal"/>
    <w:link w:val="Textoindependiente2Car1"/>
    <w:uiPriority w:val="99"/>
    <w:semiHidden/>
    <w:unhideWhenUsed/>
    <w:rsid w:val="004D61EC"/>
    <w:pPr>
      <w:spacing w:after="120" w:line="480" w:lineRule="auto"/>
    </w:pPr>
  </w:style>
  <w:style w:type="character" w:customStyle="1" w:styleId="Textoindependiente2Car1">
    <w:name w:val="Texto independiente 2 Car1"/>
    <w:basedOn w:val="Fuentedeprrafopredeter"/>
    <w:link w:val="Textoindependiente2"/>
    <w:uiPriority w:val="99"/>
    <w:semiHidden/>
    <w:rsid w:val="004D61EC"/>
    <w:rPr>
      <w:rFonts w:ascii="Arial" w:eastAsia="Calibri" w:hAnsi="Arial" w:cs="Arial"/>
      <w:sz w:val="22"/>
      <w:szCs w:val="22"/>
      <w:lang w:eastAsia="zh-CN"/>
    </w:rPr>
  </w:style>
  <w:style w:type="paragraph" w:customStyle="1" w:styleId="Ttulo31">
    <w:name w:val="Título 31"/>
    <w:basedOn w:val="Normal"/>
    <w:uiPriority w:val="99"/>
    <w:rsid w:val="006F246E"/>
    <w:pPr>
      <w:shd w:val="clear" w:color="auto" w:fill="FFFFFF"/>
      <w:tabs>
        <w:tab w:val="num" w:pos="0"/>
      </w:tabs>
      <w:suppressAutoHyphens w:val="0"/>
      <w:spacing w:before="0" w:after="0" w:line="240" w:lineRule="auto"/>
      <w:ind w:left="0"/>
      <w:jc w:val="left"/>
    </w:pPr>
    <w:rPr>
      <w:rFonts w:ascii="Times New Roman" w:eastAsiaTheme="minorHAnsi" w:hAnsi="Times New Roman" w:cs="Times New Roman"/>
      <w:sz w:val="24"/>
      <w:szCs w:val="24"/>
      <w:u w:val="single"/>
      <w:lang w:eastAsia="es-ES"/>
    </w:rPr>
  </w:style>
  <w:style w:type="paragraph" w:customStyle="1" w:styleId="SUBPROGRAMA">
    <w:name w:val="SUBPROGRAMA"/>
    <w:basedOn w:val="Normal"/>
    <w:uiPriority w:val="99"/>
    <w:rsid w:val="006F246E"/>
    <w:pPr>
      <w:keepNext/>
      <w:tabs>
        <w:tab w:val="num" w:pos="0"/>
      </w:tabs>
      <w:suppressAutoHyphens w:val="0"/>
      <w:spacing w:before="240" w:after="60" w:line="240" w:lineRule="auto"/>
      <w:ind w:left="0"/>
    </w:pPr>
    <w:rPr>
      <w:rFonts w:ascii="Bookman Old Style" w:eastAsiaTheme="minorHAnsi" w:hAnsi="Bookman Old Style" w:cs="Calibri"/>
      <w:b/>
      <w:bCs/>
      <w:smallCaps/>
      <w:color w:val="000080"/>
      <w:sz w:val="28"/>
      <w:szCs w:val="28"/>
      <w:u w:val="single"/>
      <w:lang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2376697">
      <w:bodyDiv w:val="1"/>
      <w:marLeft w:val="0"/>
      <w:marRight w:val="0"/>
      <w:marTop w:val="0"/>
      <w:marBottom w:val="0"/>
      <w:divBdr>
        <w:top w:val="none" w:sz="0" w:space="0" w:color="auto"/>
        <w:left w:val="none" w:sz="0" w:space="0" w:color="auto"/>
        <w:bottom w:val="none" w:sz="0" w:space="0" w:color="auto"/>
        <w:right w:val="none" w:sz="0" w:space="0" w:color="auto"/>
      </w:divBdr>
    </w:div>
    <w:div w:id="671490279">
      <w:bodyDiv w:val="1"/>
      <w:marLeft w:val="0"/>
      <w:marRight w:val="0"/>
      <w:marTop w:val="0"/>
      <w:marBottom w:val="0"/>
      <w:divBdr>
        <w:top w:val="none" w:sz="0" w:space="0" w:color="auto"/>
        <w:left w:val="none" w:sz="0" w:space="0" w:color="auto"/>
        <w:bottom w:val="none" w:sz="0" w:space="0" w:color="auto"/>
        <w:right w:val="none" w:sz="0" w:space="0" w:color="auto"/>
      </w:divBdr>
    </w:div>
    <w:div w:id="758252615">
      <w:bodyDiv w:val="1"/>
      <w:marLeft w:val="0"/>
      <w:marRight w:val="0"/>
      <w:marTop w:val="0"/>
      <w:marBottom w:val="0"/>
      <w:divBdr>
        <w:top w:val="none" w:sz="0" w:space="0" w:color="auto"/>
        <w:left w:val="none" w:sz="0" w:space="0" w:color="auto"/>
        <w:bottom w:val="none" w:sz="0" w:space="0" w:color="auto"/>
        <w:right w:val="none" w:sz="0" w:space="0" w:color="auto"/>
      </w:divBdr>
    </w:div>
    <w:div w:id="1085613936">
      <w:bodyDiv w:val="1"/>
      <w:marLeft w:val="0"/>
      <w:marRight w:val="0"/>
      <w:marTop w:val="0"/>
      <w:marBottom w:val="0"/>
      <w:divBdr>
        <w:top w:val="none" w:sz="0" w:space="0" w:color="auto"/>
        <w:left w:val="none" w:sz="0" w:space="0" w:color="auto"/>
        <w:bottom w:val="none" w:sz="0" w:space="0" w:color="auto"/>
        <w:right w:val="none" w:sz="0" w:space="0" w:color="auto"/>
      </w:divBdr>
    </w:div>
    <w:div w:id="1224297869">
      <w:bodyDiv w:val="1"/>
      <w:marLeft w:val="0"/>
      <w:marRight w:val="0"/>
      <w:marTop w:val="0"/>
      <w:marBottom w:val="0"/>
      <w:divBdr>
        <w:top w:val="none" w:sz="0" w:space="0" w:color="auto"/>
        <w:left w:val="none" w:sz="0" w:space="0" w:color="auto"/>
        <w:bottom w:val="none" w:sz="0" w:space="0" w:color="auto"/>
        <w:right w:val="none" w:sz="0" w:space="0" w:color="auto"/>
      </w:divBdr>
    </w:div>
    <w:div w:id="1616477699">
      <w:bodyDiv w:val="1"/>
      <w:marLeft w:val="0"/>
      <w:marRight w:val="0"/>
      <w:marTop w:val="0"/>
      <w:marBottom w:val="0"/>
      <w:divBdr>
        <w:top w:val="none" w:sz="0" w:space="0" w:color="auto"/>
        <w:left w:val="none" w:sz="0" w:space="0" w:color="auto"/>
        <w:bottom w:val="none" w:sz="0" w:space="0" w:color="auto"/>
        <w:right w:val="none" w:sz="0" w:space="0" w:color="auto"/>
      </w:divBdr>
    </w:div>
    <w:div w:id="201093588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5.bin"/><Relationship Id="rId21" Type="http://schemas.openxmlformats.org/officeDocument/2006/relationships/image" Target="media/image8.emf"/><Relationship Id="rId34" Type="http://schemas.openxmlformats.org/officeDocument/2006/relationships/oleObject" Target="embeddings/oleObject9.bin"/><Relationship Id="rId42" Type="http://schemas.openxmlformats.org/officeDocument/2006/relationships/oleObject" Target="embeddings/oleObject13.bin"/><Relationship Id="rId47" Type="http://schemas.openxmlformats.org/officeDocument/2006/relationships/image" Target="media/image21.emf"/><Relationship Id="rId50" Type="http://schemas.openxmlformats.org/officeDocument/2006/relationships/oleObject" Target="embeddings/oleObject17.bin"/><Relationship Id="rId55" Type="http://schemas.openxmlformats.org/officeDocument/2006/relationships/oleObject" Target="embeddings/oleObject19.bin"/><Relationship Id="rId63" Type="http://schemas.openxmlformats.org/officeDocument/2006/relationships/image" Target="media/image29.emf"/><Relationship Id="rId68" Type="http://schemas.openxmlformats.org/officeDocument/2006/relationships/theme" Target="theme/theme1.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footer" Target="footer2.xml"/><Relationship Id="rId29" Type="http://schemas.openxmlformats.org/officeDocument/2006/relationships/image" Target="media/image12.emf"/><Relationship Id="rId11" Type="http://schemas.openxmlformats.org/officeDocument/2006/relationships/image" Target="media/image3.png"/><Relationship Id="rId24" Type="http://schemas.openxmlformats.org/officeDocument/2006/relationships/oleObject" Target="embeddings/oleObject4.bin"/><Relationship Id="rId32" Type="http://schemas.openxmlformats.org/officeDocument/2006/relationships/oleObject" Target="embeddings/oleObject8.bin"/><Relationship Id="rId37" Type="http://schemas.openxmlformats.org/officeDocument/2006/relationships/image" Target="media/image16.emf"/><Relationship Id="rId40" Type="http://schemas.openxmlformats.org/officeDocument/2006/relationships/oleObject" Target="embeddings/oleObject12.bin"/><Relationship Id="rId45" Type="http://schemas.openxmlformats.org/officeDocument/2006/relationships/image" Target="media/image20.emf"/><Relationship Id="rId53" Type="http://schemas.openxmlformats.org/officeDocument/2006/relationships/image" Target="media/image24.png"/><Relationship Id="rId58" Type="http://schemas.openxmlformats.org/officeDocument/2006/relationships/package" Target="embeddings/Microsoft_Word_Document.docx"/><Relationship Id="rId66" Type="http://schemas.openxmlformats.org/officeDocument/2006/relationships/footer" Target="footer4.xml"/><Relationship Id="rId5" Type="http://schemas.openxmlformats.org/officeDocument/2006/relationships/footnotes" Target="footnotes.xml"/><Relationship Id="rId61" Type="http://schemas.openxmlformats.org/officeDocument/2006/relationships/image" Target="media/image28.emf"/><Relationship Id="rId19" Type="http://schemas.openxmlformats.org/officeDocument/2006/relationships/image" Target="media/image7.emf"/><Relationship Id="rId14" Type="http://schemas.openxmlformats.org/officeDocument/2006/relationships/footer" Target="footer1.xml"/><Relationship Id="rId22" Type="http://schemas.openxmlformats.org/officeDocument/2006/relationships/oleObject" Target="embeddings/oleObject3.bin"/><Relationship Id="rId27" Type="http://schemas.openxmlformats.org/officeDocument/2006/relationships/image" Target="media/image11.emf"/><Relationship Id="rId30" Type="http://schemas.openxmlformats.org/officeDocument/2006/relationships/oleObject" Target="embeddings/oleObject7.bin"/><Relationship Id="rId35" Type="http://schemas.openxmlformats.org/officeDocument/2006/relationships/image" Target="media/image15.emf"/><Relationship Id="rId43" Type="http://schemas.openxmlformats.org/officeDocument/2006/relationships/image" Target="media/image19.emf"/><Relationship Id="rId48" Type="http://schemas.openxmlformats.org/officeDocument/2006/relationships/oleObject" Target="embeddings/oleObject16.bin"/><Relationship Id="rId56" Type="http://schemas.openxmlformats.org/officeDocument/2006/relationships/hyperlink" Target="http://sjodfspro01/Docs_Sice/110/2022/05/25/391170198.msg" TargetMode="External"/><Relationship Id="rId64" Type="http://schemas.openxmlformats.org/officeDocument/2006/relationships/oleObject" Target="embeddings/oleObject21.bin"/><Relationship Id="rId8" Type="http://schemas.openxmlformats.org/officeDocument/2006/relationships/image" Target="media/image2.jpeg"/><Relationship Id="rId51" Type="http://schemas.openxmlformats.org/officeDocument/2006/relationships/image" Target="media/image23.emf"/><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header" Target="header3.xml"/><Relationship Id="rId25" Type="http://schemas.openxmlformats.org/officeDocument/2006/relationships/image" Target="media/image10.emf"/><Relationship Id="rId33" Type="http://schemas.openxmlformats.org/officeDocument/2006/relationships/image" Target="media/image14.emf"/><Relationship Id="rId38" Type="http://schemas.openxmlformats.org/officeDocument/2006/relationships/oleObject" Target="embeddings/oleObject11.bin"/><Relationship Id="rId46" Type="http://schemas.openxmlformats.org/officeDocument/2006/relationships/oleObject" Target="embeddings/oleObject15.bin"/><Relationship Id="rId59" Type="http://schemas.openxmlformats.org/officeDocument/2006/relationships/image" Target="media/image27.emf"/><Relationship Id="rId67" Type="http://schemas.openxmlformats.org/officeDocument/2006/relationships/fontTable" Target="fontTable.xml"/><Relationship Id="rId20" Type="http://schemas.openxmlformats.org/officeDocument/2006/relationships/oleObject" Target="embeddings/oleObject2.bin"/><Relationship Id="rId41" Type="http://schemas.openxmlformats.org/officeDocument/2006/relationships/image" Target="media/image18.emf"/><Relationship Id="rId54" Type="http://schemas.openxmlformats.org/officeDocument/2006/relationships/image" Target="media/image25.emf"/><Relationship Id="rId62" Type="http://schemas.openxmlformats.org/officeDocument/2006/relationships/oleObject" Target="embeddings/Microsoft_Word_97_-_2003_Document.doc"/><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eader" Target="header2.xml"/><Relationship Id="rId23" Type="http://schemas.openxmlformats.org/officeDocument/2006/relationships/image" Target="media/image9.emf"/><Relationship Id="rId28" Type="http://schemas.openxmlformats.org/officeDocument/2006/relationships/oleObject" Target="embeddings/oleObject6.bin"/><Relationship Id="rId36" Type="http://schemas.openxmlformats.org/officeDocument/2006/relationships/oleObject" Target="embeddings/oleObject10.bin"/><Relationship Id="rId49" Type="http://schemas.openxmlformats.org/officeDocument/2006/relationships/image" Target="media/image22.emf"/><Relationship Id="rId57" Type="http://schemas.openxmlformats.org/officeDocument/2006/relationships/image" Target="media/image26.emf"/><Relationship Id="rId10" Type="http://schemas.openxmlformats.org/officeDocument/2006/relationships/image" Target="media/image4.jpeg"/><Relationship Id="rId31" Type="http://schemas.openxmlformats.org/officeDocument/2006/relationships/image" Target="media/image13.emf"/><Relationship Id="rId44" Type="http://schemas.openxmlformats.org/officeDocument/2006/relationships/oleObject" Target="embeddings/oleObject14.bin"/><Relationship Id="rId52" Type="http://schemas.openxmlformats.org/officeDocument/2006/relationships/oleObject" Target="embeddings/oleObject18.bin"/><Relationship Id="rId60" Type="http://schemas.openxmlformats.org/officeDocument/2006/relationships/oleObject" Target="embeddings/oleObject20.bin"/><Relationship Id="rId65" Type="http://schemas.openxmlformats.org/officeDocument/2006/relationships/header" Target="header4.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header" Target="header1.xml"/><Relationship Id="rId18" Type="http://schemas.openxmlformats.org/officeDocument/2006/relationships/footer" Target="footer3.xml"/><Relationship Id="rId39" Type="http://schemas.openxmlformats.org/officeDocument/2006/relationships/image" Target="media/image17.emf"/></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6.png"/></Relationships>
</file>

<file path=word/_rels/header3.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6.png"/></Relationships>
</file>

<file path=word/_rels/header4.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6.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43</Pages>
  <Words>12193</Words>
  <Characters>67063</Characters>
  <Application>Microsoft Office Word</Application>
  <DocSecurity>0</DocSecurity>
  <Lines>558</Lines>
  <Paragraphs>158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79098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ysalazarg</dc:creator>
  <dc:description/>
  <cp:lastModifiedBy>Arlene Ruiz Barrantes</cp:lastModifiedBy>
  <cp:revision>2</cp:revision>
  <cp:lastPrinted>2021-11-30T19:07:00Z</cp:lastPrinted>
  <dcterms:created xsi:type="dcterms:W3CDTF">2023-10-13T15:45:00Z</dcterms:created>
  <dcterms:modified xsi:type="dcterms:W3CDTF">2023-10-13T15:45:00Z</dcterms:modified>
  <dc:language>es-CR</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