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13345D7" w14:textId="0F782363" w:rsidR="0042467A" w:rsidRPr="008056F0" w:rsidRDefault="00DB4A7E" w:rsidP="008056F0">
      <w:pPr>
        <w:spacing w:line="276" w:lineRule="auto"/>
        <w:jc w:val="right"/>
        <w:rPr>
          <w:rFonts w:ascii="Book Antiqua" w:hAnsi="Book Antiqua" w:cs="Arial"/>
          <w:lang w:val="es-CR"/>
        </w:rPr>
      </w:pPr>
      <w:r>
        <w:rPr>
          <w:rFonts w:ascii="Book Antiqua" w:hAnsi="Book Antiqua" w:cs="Arial"/>
          <w:lang w:val="es-CR"/>
        </w:rPr>
        <w:t>470</w:t>
      </w:r>
      <w:r w:rsidR="00CB47D4" w:rsidRPr="008056F0">
        <w:rPr>
          <w:rFonts w:ascii="Book Antiqua" w:hAnsi="Book Antiqua" w:cs="Arial"/>
          <w:lang w:val="es-CR"/>
        </w:rPr>
        <w:t>-</w:t>
      </w:r>
      <w:r w:rsidR="00D74B3E" w:rsidRPr="008056F0">
        <w:rPr>
          <w:rFonts w:ascii="Book Antiqua" w:hAnsi="Book Antiqua" w:cs="Arial"/>
          <w:lang w:val="es-CR"/>
        </w:rPr>
        <w:t>PLA</w:t>
      </w:r>
      <w:r w:rsidR="0042467A" w:rsidRPr="008056F0">
        <w:rPr>
          <w:rFonts w:ascii="Book Antiqua" w:hAnsi="Book Antiqua" w:cs="Arial"/>
          <w:lang w:val="es-CR"/>
        </w:rPr>
        <w:t>-MI</w:t>
      </w:r>
      <w:r w:rsidR="00F632F6" w:rsidRPr="008056F0">
        <w:rPr>
          <w:rFonts w:ascii="Book Antiqua" w:hAnsi="Book Antiqua" w:cs="Arial"/>
          <w:lang w:val="es-CR"/>
        </w:rPr>
        <w:t>(NPL)</w:t>
      </w:r>
      <w:r w:rsidR="0042467A" w:rsidRPr="008056F0">
        <w:rPr>
          <w:rFonts w:ascii="Book Antiqua" w:hAnsi="Book Antiqua" w:cs="Arial"/>
          <w:lang w:val="es-CR"/>
        </w:rPr>
        <w:t>-202</w:t>
      </w:r>
      <w:r w:rsidR="00756069" w:rsidRPr="008056F0">
        <w:rPr>
          <w:rFonts w:ascii="Book Antiqua" w:hAnsi="Book Antiqua" w:cs="Arial"/>
          <w:lang w:val="es-CR"/>
        </w:rPr>
        <w:t>4</w:t>
      </w:r>
    </w:p>
    <w:p w14:paraId="570B4E2D" w14:textId="18D04F7A" w:rsidR="0042467A" w:rsidRDefault="0042467A" w:rsidP="008056F0">
      <w:pPr>
        <w:spacing w:line="276" w:lineRule="auto"/>
        <w:jc w:val="right"/>
        <w:rPr>
          <w:rFonts w:ascii="Book Antiqua" w:hAnsi="Book Antiqua" w:cs="Book Antiqua"/>
          <w:b/>
          <w:bCs/>
        </w:rPr>
      </w:pPr>
      <w:r w:rsidRPr="008056F0">
        <w:rPr>
          <w:rFonts w:ascii="Book Antiqua" w:hAnsi="Book Antiqua" w:cs="Arial"/>
          <w:lang w:val="es-CR"/>
        </w:rPr>
        <w:t>Ref</w:t>
      </w:r>
      <w:r w:rsidR="00E1464D" w:rsidRPr="008056F0">
        <w:rPr>
          <w:rFonts w:ascii="Book Antiqua" w:hAnsi="Book Antiqua" w:cs="Arial"/>
          <w:lang w:val="es-CR"/>
        </w:rPr>
        <w:t>. SICE:</w:t>
      </w:r>
      <w:r w:rsidRPr="008056F0">
        <w:rPr>
          <w:rFonts w:ascii="Book Antiqua" w:hAnsi="Book Antiqua" w:cs="Arial"/>
          <w:lang w:val="es-CR"/>
        </w:rPr>
        <w:t xml:space="preserve"> </w:t>
      </w:r>
      <w:r w:rsidR="009F1458" w:rsidRPr="008056F0">
        <w:rPr>
          <w:rFonts w:ascii="Book Antiqua" w:hAnsi="Book Antiqua" w:cs="Arial"/>
          <w:b/>
          <w:bCs/>
          <w:lang w:val="es-CR"/>
        </w:rPr>
        <w:t>61</w:t>
      </w:r>
      <w:r w:rsidR="00CB47D4" w:rsidRPr="008056F0">
        <w:rPr>
          <w:rFonts w:ascii="Book Antiqua" w:hAnsi="Book Antiqua" w:cs="Book Antiqua"/>
          <w:b/>
          <w:bCs/>
        </w:rPr>
        <w:t>-</w:t>
      </w:r>
      <w:r w:rsidR="00396E2A" w:rsidRPr="008056F0">
        <w:rPr>
          <w:rFonts w:ascii="Book Antiqua" w:hAnsi="Book Antiqua" w:cs="Book Antiqua"/>
          <w:b/>
          <w:bCs/>
        </w:rPr>
        <w:t>2</w:t>
      </w:r>
      <w:r w:rsidR="009F1458" w:rsidRPr="008056F0">
        <w:rPr>
          <w:rFonts w:ascii="Book Antiqua" w:hAnsi="Book Antiqua" w:cs="Book Antiqua"/>
          <w:b/>
          <w:bCs/>
        </w:rPr>
        <w:t>0</w:t>
      </w:r>
      <w:r w:rsidR="00396E2A" w:rsidRPr="008056F0">
        <w:rPr>
          <w:rFonts w:ascii="Book Antiqua" w:hAnsi="Book Antiqua" w:cs="Book Antiqua"/>
          <w:b/>
          <w:bCs/>
        </w:rPr>
        <w:t>2</w:t>
      </w:r>
      <w:r w:rsidR="009F1458" w:rsidRPr="008056F0">
        <w:rPr>
          <w:rFonts w:ascii="Book Antiqua" w:hAnsi="Book Antiqua" w:cs="Book Antiqua"/>
          <w:b/>
          <w:bCs/>
        </w:rPr>
        <w:t>3</w:t>
      </w:r>
    </w:p>
    <w:p w14:paraId="2B9F80B4" w14:textId="77777777" w:rsidR="008056F0" w:rsidRPr="008056F0" w:rsidRDefault="008056F0" w:rsidP="008056F0">
      <w:pPr>
        <w:spacing w:line="276" w:lineRule="auto"/>
        <w:jc w:val="right"/>
        <w:rPr>
          <w:rFonts w:ascii="Book Antiqua" w:hAnsi="Book Antiqua" w:cs="Arial"/>
          <w:lang w:val="es-CR"/>
        </w:rPr>
      </w:pPr>
    </w:p>
    <w:p w14:paraId="67C304F6" w14:textId="72EDC6B2" w:rsidR="0042467A" w:rsidRPr="008056F0" w:rsidRDefault="006C54B3" w:rsidP="008056F0">
      <w:pPr>
        <w:spacing w:line="276" w:lineRule="auto"/>
        <w:jc w:val="both"/>
        <w:rPr>
          <w:rFonts w:ascii="Book Antiqua" w:hAnsi="Book Antiqua" w:cs="Arial"/>
          <w:lang w:val="pt-PT"/>
        </w:rPr>
      </w:pPr>
      <w:r w:rsidRPr="008056F0">
        <w:rPr>
          <w:rFonts w:ascii="Book Antiqua" w:hAnsi="Book Antiqua" w:cs="Arial"/>
          <w:lang w:val="pt-PT"/>
        </w:rPr>
        <w:t>2</w:t>
      </w:r>
      <w:r w:rsidR="00441551">
        <w:rPr>
          <w:rFonts w:ascii="Book Antiqua" w:hAnsi="Book Antiqua" w:cs="Arial"/>
          <w:lang w:val="pt-PT"/>
        </w:rPr>
        <w:t>6</w:t>
      </w:r>
      <w:r w:rsidR="0009799A" w:rsidRPr="008056F0">
        <w:rPr>
          <w:rFonts w:ascii="Book Antiqua" w:hAnsi="Book Antiqua" w:cs="Arial"/>
          <w:lang w:val="pt-PT"/>
        </w:rPr>
        <w:t xml:space="preserve"> </w:t>
      </w:r>
      <w:r w:rsidR="00431DAF" w:rsidRPr="008056F0">
        <w:rPr>
          <w:rFonts w:ascii="Book Antiqua" w:hAnsi="Book Antiqua" w:cs="Arial"/>
          <w:lang w:val="pt-PT"/>
        </w:rPr>
        <w:t>de abril</w:t>
      </w:r>
      <w:r w:rsidR="00396E2A" w:rsidRPr="008056F0">
        <w:rPr>
          <w:rFonts w:ascii="Book Antiqua" w:hAnsi="Book Antiqua" w:cs="Arial"/>
          <w:lang w:val="pt-PT"/>
        </w:rPr>
        <w:t xml:space="preserve"> </w:t>
      </w:r>
      <w:r w:rsidR="000F67D1" w:rsidRPr="008056F0">
        <w:rPr>
          <w:rFonts w:ascii="Book Antiqua" w:hAnsi="Book Antiqua" w:cs="Arial"/>
          <w:lang w:val="pt-PT"/>
        </w:rPr>
        <w:t>de 202</w:t>
      </w:r>
      <w:r w:rsidR="00B00A95" w:rsidRPr="008056F0">
        <w:rPr>
          <w:rFonts w:ascii="Book Antiqua" w:hAnsi="Book Antiqua" w:cs="Arial"/>
          <w:lang w:val="pt-PT"/>
        </w:rPr>
        <w:t>4</w:t>
      </w:r>
    </w:p>
    <w:p w14:paraId="3FA251CB" w14:textId="77777777" w:rsidR="00952086" w:rsidRPr="008056F0" w:rsidRDefault="00952086" w:rsidP="008056F0">
      <w:pPr>
        <w:spacing w:line="276" w:lineRule="auto"/>
        <w:rPr>
          <w:rFonts w:ascii="Book Antiqua" w:hAnsi="Book Antiqua"/>
          <w:lang w:val="pt-PT" w:eastAsia="en-US"/>
        </w:rPr>
      </w:pPr>
    </w:p>
    <w:p w14:paraId="5128BF52" w14:textId="77777777" w:rsidR="0082603F" w:rsidRPr="008056F0" w:rsidRDefault="0082603F" w:rsidP="008056F0">
      <w:pPr>
        <w:spacing w:line="276" w:lineRule="auto"/>
        <w:rPr>
          <w:rFonts w:ascii="Book Antiqua" w:hAnsi="Book Antiqua"/>
          <w:lang w:val="pt-PT" w:eastAsia="en-US"/>
        </w:rPr>
      </w:pPr>
    </w:p>
    <w:p w14:paraId="727D9082" w14:textId="11640DBA" w:rsidR="006353E5" w:rsidRPr="008056F0" w:rsidRDefault="006353E5" w:rsidP="006D2A1D">
      <w:pPr>
        <w:spacing w:line="276" w:lineRule="auto"/>
        <w:rPr>
          <w:rFonts w:ascii="Book Antiqua" w:hAnsi="Book Antiqua"/>
          <w:lang w:val="pt-PT"/>
        </w:rPr>
      </w:pPr>
      <w:r w:rsidRPr="008056F0">
        <w:rPr>
          <w:rFonts w:ascii="Book Antiqua" w:hAnsi="Book Antiqua"/>
          <w:lang w:val="pt-PT"/>
        </w:rPr>
        <w:t xml:space="preserve">Licenciada </w:t>
      </w:r>
    </w:p>
    <w:p w14:paraId="0D156161" w14:textId="07773C85" w:rsidR="006353E5" w:rsidRPr="008056F0" w:rsidRDefault="006353E5" w:rsidP="006D2A1D">
      <w:pPr>
        <w:spacing w:line="276" w:lineRule="auto"/>
        <w:rPr>
          <w:rFonts w:ascii="Book Antiqua" w:hAnsi="Book Antiqua"/>
          <w:lang w:val="pt-PT"/>
        </w:rPr>
      </w:pPr>
      <w:r w:rsidRPr="008056F0">
        <w:rPr>
          <w:rFonts w:ascii="Book Antiqua" w:hAnsi="Book Antiqua"/>
          <w:lang w:val="pt-PT"/>
        </w:rPr>
        <w:t>Silvia Navarro Romanini</w:t>
      </w:r>
    </w:p>
    <w:p w14:paraId="53827B43" w14:textId="0732979D" w:rsidR="006353E5" w:rsidRPr="008056F0" w:rsidRDefault="006353E5" w:rsidP="008056F0">
      <w:pPr>
        <w:spacing w:line="276" w:lineRule="auto"/>
        <w:rPr>
          <w:rFonts w:ascii="Book Antiqua" w:hAnsi="Book Antiqua"/>
          <w:lang w:eastAsia="en-US"/>
        </w:rPr>
      </w:pPr>
      <w:r>
        <w:rPr>
          <w:rFonts w:ascii="Book Antiqua" w:hAnsi="Book Antiqua"/>
        </w:rPr>
        <w:t>Secretaría General de la Corte</w:t>
      </w:r>
    </w:p>
    <w:p w14:paraId="56F779E3" w14:textId="77777777" w:rsidR="005A5668" w:rsidRPr="008056F0" w:rsidRDefault="005A5668" w:rsidP="008056F0">
      <w:pPr>
        <w:spacing w:line="276" w:lineRule="auto"/>
        <w:rPr>
          <w:rFonts w:ascii="Book Antiqua" w:hAnsi="Book Antiqua"/>
          <w:lang w:eastAsia="en-US"/>
        </w:rPr>
      </w:pPr>
    </w:p>
    <w:p w14:paraId="37552F43" w14:textId="77777777" w:rsidR="005A5668" w:rsidRPr="008056F0" w:rsidRDefault="005A5668" w:rsidP="008056F0">
      <w:pPr>
        <w:pStyle w:val="Prrafodelista1"/>
        <w:spacing w:line="276" w:lineRule="auto"/>
        <w:ind w:left="0"/>
        <w:rPr>
          <w:rFonts w:ascii="Book Antiqua" w:hAnsi="Book Antiqua"/>
        </w:rPr>
      </w:pPr>
    </w:p>
    <w:p w14:paraId="5A030111" w14:textId="3C765660" w:rsidR="00D74B3E" w:rsidRPr="008056F0" w:rsidRDefault="00D74B3E" w:rsidP="008056F0">
      <w:pPr>
        <w:spacing w:line="276" w:lineRule="auto"/>
        <w:rPr>
          <w:rFonts w:ascii="Book Antiqua" w:hAnsi="Book Antiqua" w:cs="Book Antiqua"/>
          <w:snapToGrid w:val="0"/>
          <w:lang w:val="es-CR"/>
        </w:rPr>
      </w:pPr>
      <w:r w:rsidRPr="008056F0">
        <w:rPr>
          <w:rFonts w:ascii="Book Antiqua" w:hAnsi="Book Antiqua" w:cs="Book Antiqua"/>
          <w:snapToGrid w:val="0"/>
          <w:lang w:val="es-CR"/>
        </w:rPr>
        <w:t>Estimad</w:t>
      </w:r>
      <w:r w:rsidR="00396E2A" w:rsidRPr="008056F0">
        <w:rPr>
          <w:rFonts w:ascii="Book Antiqua" w:hAnsi="Book Antiqua" w:cs="Book Antiqua"/>
          <w:snapToGrid w:val="0"/>
          <w:lang w:val="es-CR"/>
        </w:rPr>
        <w:t>a</w:t>
      </w:r>
      <w:r w:rsidRPr="008056F0">
        <w:rPr>
          <w:rFonts w:ascii="Book Antiqua" w:hAnsi="Book Antiqua" w:cs="Book Antiqua"/>
          <w:snapToGrid w:val="0"/>
          <w:lang w:val="es-CR"/>
        </w:rPr>
        <w:t xml:space="preserve"> señor</w:t>
      </w:r>
      <w:r w:rsidR="00396E2A" w:rsidRPr="008056F0">
        <w:rPr>
          <w:rFonts w:ascii="Book Antiqua" w:hAnsi="Book Antiqua" w:cs="Book Antiqua"/>
          <w:snapToGrid w:val="0"/>
          <w:lang w:val="es-CR"/>
        </w:rPr>
        <w:t>a</w:t>
      </w:r>
      <w:r w:rsidRPr="008056F0">
        <w:rPr>
          <w:rFonts w:ascii="Book Antiqua" w:hAnsi="Book Antiqua" w:cs="Book Antiqua"/>
          <w:snapToGrid w:val="0"/>
          <w:lang w:val="es-CR"/>
        </w:rPr>
        <w:t>:</w:t>
      </w:r>
    </w:p>
    <w:p w14:paraId="404CE050" w14:textId="77777777" w:rsidR="00D74B3E" w:rsidRPr="008056F0" w:rsidRDefault="00D74B3E" w:rsidP="008056F0">
      <w:pPr>
        <w:spacing w:line="276" w:lineRule="auto"/>
        <w:jc w:val="both"/>
        <w:rPr>
          <w:rFonts w:ascii="Book Antiqua" w:hAnsi="Book Antiqua" w:cs="Book Antiqua"/>
          <w:snapToGrid w:val="0"/>
          <w:lang w:val="es-CR"/>
        </w:rPr>
      </w:pPr>
    </w:p>
    <w:p w14:paraId="60462F8F" w14:textId="77777777" w:rsidR="005223CA" w:rsidRPr="008056F0" w:rsidRDefault="005223CA" w:rsidP="008056F0">
      <w:pPr>
        <w:spacing w:line="276" w:lineRule="auto"/>
        <w:jc w:val="both"/>
        <w:rPr>
          <w:rFonts w:ascii="Book Antiqua" w:hAnsi="Book Antiqua"/>
        </w:rPr>
      </w:pPr>
      <w:r w:rsidRPr="008056F0">
        <w:rPr>
          <w:rFonts w:ascii="Book Antiqua" w:hAnsi="Book Antiqua"/>
        </w:rPr>
        <w:t>Mediante acuerdo de la Corte Plena en la sesión 01-2022 del 10 de enero del 2022, Artículo XL, donde se da a conocer el informe del Centro de Apoyo, Coordinación y Mejoramiento de la Función Jurisdiccional, correspondiente a los resultados del seguimiento realizado a los despachos judiciales que tiene a su cargo ese Centro, durante la pandemia Covid-19</w:t>
      </w:r>
      <w:r w:rsidR="00FE2C9D" w:rsidRPr="008056F0">
        <w:rPr>
          <w:rFonts w:ascii="Book Antiqua" w:hAnsi="Book Antiqua"/>
        </w:rPr>
        <w:t>, donde se acordó entre lo que interesa:</w:t>
      </w:r>
      <w:r w:rsidRPr="008056F0">
        <w:rPr>
          <w:rFonts w:ascii="Book Antiqua" w:hAnsi="Book Antiqua"/>
        </w:rPr>
        <w:t> </w:t>
      </w:r>
    </w:p>
    <w:p w14:paraId="7F9B5A43" w14:textId="77777777" w:rsidR="005223CA" w:rsidRPr="008056F0" w:rsidRDefault="005223CA" w:rsidP="008056F0">
      <w:pPr>
        <w:spacing w:line="276" w:lineRule="auto"/>
        <w:jc w:val="both"/>
        <w:rPr>
          <w:rFonts w:ascii="Book Antiqua" w:hAnsi="Book Antiqua"/>
        </w:rPr>
      </w:pPr>
    </w:p>
    <w:p w14:paraId="05E2A9F7" w14:textId="77777777" w:rsidR="005223CA" w:rsidRPr="008056F0" w:rsidRDefault="005223CA" w:rsidP="008056F0">
      <w:pPr>
        <w:spacing w:line="276" w:lineRule="auto"/>
        <w:ind w:left="851" w:right="851"/>
        <w:jc w:val="both"/>
        <w:rPr>
          <w:rFonts w:ascii="Book Antiqua" w:hAnsi="Book Antiqua"/>
        </w:rPr>
      </w:pPr>
      <w:r w:rsidRPr="008056F0">
        <w:rPr>
          <w:rFonts w:ascii="Book Antiqua" w:hAnsi="Book Antiqua"/>
          <w:i/>
          <w:iCs/>
        </w:rPr>
        <w:t>“</w:t>
      </w:r>
      <w:r w:rsidR="00FE2C9D" w:rsidRPr="008056F0">
        <w:rPr>
          <w:rFonts w:ascii="Book Antiqua" w:hAnsi="Book Antiqua"/>
          <w:i/>
          <w:iCs/>
        </w:rPr>
        <w:t xml:space="preserve">(…) </w:t>
      </w:r>
      <w:r w:rsidRPr="008056F0">
        <w:rPr>
          <w:rFonts w:ascii="Book Antiqua" w:hAnsi="Book Antiqua"/>
          <w:i/>
          <w:iCs/>
        </w:rPr>
        <w:t>acoger la solicitud de la magistrada Rojas, en consecuencia, la Presidencia de la Corte solicitará un estudio sobre el estado de la mora judicial por cada jurisdicción, y posteriormente lo presentará a esta Corte Plena, a efecto de resolver lo que corresponda.”</w:t>
      </w:r>
    </w:p>
    <w:p w14:paraId="639F1250" w14:textId="77777777" w:rsidR="005223CA" w:rsidRPr="008056F0" w:rsidRDefault="005223CA" w:rsidP="008056F0">
      <w:pPr>
        <w:spacing w:line="276" w:lineRule="auto"/>
        <w:ind w:left="851" w:right="851"/>
        <w:jc w:val="both"/>
        <w:rPr>
          <w:rFonts w:ascii="Book Antiqua" w:hAnsi="Book Antiqua"/>
        </w:rPr>
      </w:pPr>
    </w:p>
    <w:p w14:paraId="31E410B3" w14:textId="328D8AEA" w:rsidR="00BF23F7" w:rsidRPr="008056F0" w:rsidRDefault="005223CA" w:rsidP="008056F0">
      <w:pPr>
        <w:spacing w:line="276" w:lineRule="auto"/>
        <w:jc w:val="both"/>
        <w:rPr>
          <w:rFonts w:ascii="Book Antiqua" w:hAnsi="Book Antiqua"/>
        </w:rPr>
      </w:pPr>
      <w:r w:rsidRPr="008056F0">
        <w:rPr>
          <w:rFonts w:ascii="Book Antiqua" w:hAnsi="Book Antiqua"/>
        </w:rPr>
        <w:t>En virtud de lo anterior,</w:t>
      </w:r>
      <w:r w:rsidR="00622053" w:rsidRPr="008056F0">
        <w:rPr>
          <w:rFonts w:ascii="Book Antiqua" w:hAnsi="Book Antiqua"/>
        </w:rPr>
        <w:t xml:space="preserve"> y en apego a la conformación de la Comisión Mixta creada por la Corte Plena para que el Poder Judicial y el Colegio de Abogad</w:t>
      </w:r>
      <w:r w:rsidR="00E57676" w:rsidRPr="008056F0">
        <w:rPr>
          <w:rFonts w:ascii="Book Antiqua" w:hAnsi="Book Antiqua"/>
        </w:rPr>
        <w:t>o</w:t>
      </w:r>
      <w:r w:rsidR="00622053" w:rsidRPr="008056F0">
        <w:rPr>
          <w:rFonts w:ascii="Book Antiqua" w:hAnsi="Book Antiqua"/>
        </w:rPr>
        <w:t>s</w:t>
      </w:r>
      <w:r w:rsidR="00662FD3" w:rsidRPr="008056F0">
        <w:rPr>
          <w:rFonts w:ascii="Book Antiqua" w:hAnsi="Book Antiqua"/>
        </w:rPr>
        <w:t xml:space="preserve"> y Abogad</w:t>
      </w:r>
      <w:r w:rsidR="00E57676" w:rsidRPr="008056F0">
        <w:rPr>
          <w:rFonts w:ascii="Book Antiqua" w:hAnsi="Book Antiqua"/>
        </w:rPr>
        <w:t>a</w:t>
      </w:r>
      <w:r w:rsidR="00662FD3" w:rsidRPr="008056F0">
        <w:rPr>
          <w:rFonts w:ascii="Book Antiqua" w:hAnsi="Book Antiqua"/>
        </w:rPr>
        <w:t xml:space="preserve">s de Costa Rica </w:t>
      </w:r>
      <w:r w:rsidR="006353E5">
        <w:rPr>
          <w:rFonts w:ascii="Book Antiqua" w:hAnsi="Book Antiqua"/>
        </w:rPr>
        <w:t>analicen</w:t>
      </w:r>
      <w:r w:rsidR="00622053" w:rsidRPr="008056F0">
        <w:rPr>
          <w:rFonts w:ascii="Book Antiqua" w:hAnsi="Book Antiqua"/>
        </w:rPr>
        <w:t xml:space="preserve"> e impuls</w:t>
      </w:r>
      <w:r w:rsidR="006353E5">
        <w:rPr>
          <w:rFonts w:ascii="Book Antiqua" w:hAnsi="Book Antiqua"/>
        </w:rPr>
        <w:t>en</w:t>
      </w:r>
      <w:r w:rsidR="00622053" w:rsidRPr="008056F0">
        <w:rPr>
          <w:rFonts w:ascii="Book Antiqua" w:hAnsi="Book Antiqua"/>
        </w:rPr>
        <w:t xml:space="preserve"> acciones para reducir </w:t>
      </w:r>
      <w:r w:rsidR="00396E2A" w:rsidRPr="008056F0">
        <w:rPr>
          <w:rFonts w:ascii="Book Antiqua" w:hAnsi="Book Antiqua"/>
        </w:rPr>
        <w:t>el rezago judicial</w:t>
      </w:r>
      <w:r w:rsidR="00622053" w:rsidRPr="008056F0">
        <w:rPr>
          <w:rFonts w:ascii="Book Antiqua" w:hAnsi="Book Antiqua"/>
        </w:rPr>
        <w:t xml:space="preserve">, </w:t>
      </w:r>
      <w:r w:rsidRPr="008056F0">
        <w:rPr>
          <w:rFonts w:ascii="Book Antiqua" w:hAnsi="Book Antiqua"/>
        </w:rPr>
        <w:t xml:space="preserve">la Dirección de Planificación el pasado </w:t>
      </w:r>
      <w:r w:rsidR="00B63C09" w:rsidRPr="008056F0">
        <w:rPr>
          <w:rFonts w:ascii="Book Antiqua" w:hAnsi="Book Antiqua"/>
        </w:rPr>
        <w:t>2</w:t>
      </w:r>
      <w:r w:rsidR="00396E2A" w:rsidRPr="008056F0">
        <w:rPr>
          <w:rFonts w:ascii="Book Antiqua" w:hAnsi="Book Antiqua"/>
        </w:rPr>
        <w:t>4</w:t>
      </w:r>
      <w:r w:rsidRPr="008056F0">
        <w:rPr>
          <w:rFonts w:ascii="Book Antiqua" w:hAnsi="Book Antiqua"/>
        </w:rPr>
        <w:t xml:space="preserve"> de </w:t>
      </w:r>
      <w:r w:rsidR="00396E2A" w:rsidRPr="008056F0">
        <w:rPr>
          <w:rFonts w:ascii="Book Antiqua" w:hAnsi="Book Antiqua"/>
        </w:rPr>
        <w:t>octubre</w:t>
      </w:r>
      <w:r w:rsidR="00C26AD8" w:rsidRPr="008056F0">
        <w:rPr>
          <w:rFonts w:ascii="Book Antiqua" w:hAnsi="Book Antiqua"/>
        </w:rPr>
        <w:t xml:space="preserve"> de 202</w:t>
      </w:r>
      <w:r w:rsidR="00B63C09" w:rsidRPr="008056F0">
        <w:rPr>
          <w:rFonts w:ascii="Book Antiqua" w:hAnsi="Book Antiqua"/>
        </w:rPr>
        <w:t xml:space="preserve">3 </w:t>
      </w:r>
      <w:r w:rsidRPr="008056F0">
        <w:rPr>
          <w:rFonts w:ascii="Book Antiqua" w:hAnsi="Book Antiqua"/>
        </w:rPr>
        <w:t xml:space="preserve">realizó el </w:t>
      </w:r>
      <w:r w:rsidR="00B63C09" w:rsidRPr="008056F0">
        <w:rPr>
          <w:rFonts w:ascii="Book Antiqua" w:hAnsi="Book Antiqua"/>
          <w:i/>
          <w:iCs/>
        </w:rPr>
        <w:t xml:space="preserve">Taller Para Analizar El Rezago Judicial En Materia </w:t>
      </w:r>
      <w:r w:rsidR="00396E2A" w:rsidRPr="008056F0">
        <w:rPr>
          <w:rFonts w:ascii="Book Antiqua" w:hAnsi="Book Antiqua"/>
          <w:i/>
          <w:iCs/>
        </w:rPr>
        <w:t>Notarial</w:t>
      </w:r>
      <w:r w:rsidRPr="008056F0">
        <w:rPr>
          <w:rFonts w:ascii="Book Antiqua" w:hAnsi="Book Antiqua"/>
        </w:rPr>
        <w:t xml:space="preserve">, cuyos resultados se proceden a detallar en el siguiente informe. </w:t>
      </w:r>
      <w:r w:rsidR="00692620" w:rsidRPr="008056F0">
        <w:rPr>
          <w:rFonts w:ascii="Book Antiqua" w:hAnsi="Book Antiqua"/>
        </w:rPr>
        <w:t xml:space="preserve"> </w:t>
      </w:r>
    </w:p>
    <w:p w14:paraId="3DD139EC" w14:textId="77777777" w:rsidR="005223CA" w:rsidRPr="008056F0" w:rsidRDefault="005223CA" w:rsidP="008056F0">
      <w:pPr>
        <w:spacing w:line="276" w:lineRule="auto"/>
        <w:jc w:val="both"/>
        <w:rPr>
          <w:rFonts w:ascii="Book Antiqua" w:hAnsi="Book Antiqua" w:cs="Book Antiqua"/>
          <w:snapToGrid w:val="0"/>
          <w:lang w:val="es-CR"/>
        </w:rPr>
      </w:pPr>
    </w:p>
    <w:p w14:paraId="272614C8" w14:textId="211947B1" w:rsidR="00332D4D" w:rsidRPr="008056F0" w:rsidRDefault="00FE2C9D" w:rsidP="008056F0">
      <w:pPr>
        <w:widowControl w:val="0"/>
        <w:spacing w:line="276" w:lineRule="auto"/>
        <w:jc w:val="both"/>
        <w:rPr>
          <w:rFonts w:ascii="Book Antiqua" w:hAnsi="Book Antiqua" w:cs="Arial"/>
          <w:color w:val="000000"/>
          <w:lang w:eastAsia="es-CR"/>
        </w:rPr>
      </w:pPr>
      <w:r w:rsidRPr="008056F0">
        <w:rPr>
          <w:rFonts w:ascii="Book Antiqua" w:hAnsi="Book Antiqua" w:cs="Book Antiqua"/>
          <w:lang w:val="es-CR"/>
        </w:rPr>
        <w:t>Lo anterior, está contenido en</w:t>
      </w:r>
      <w:r w:rsidR="00F72307" w:rsidRPr="008056F0">
        <w:rPr>
          <w:rFonts w:ascii="Book Antiqua" w:hAnsi="Book Antiqua" w:cs="Book Antiqua"/>
          <w:lang w:val="es-CR"/>
        </w:rPr>
        <w:t xml:space="preserve"> los </w:t>
      </w:r>
      <w:r w:rsidR="00C2271D" w:rsidRPr="008056F0">
        <w:rPr>
          <w:rFonts w:ascii="Book Antiqua" w:hAnsi="Book Antiqua" w:cs="Book Antiqua"/>
          <w:lang w:val="es-CR"/>
        </w:rPr>
        <w:t>formularios</w:t>
      </w:r>
      <w:r w:rsidR="00F72307" w:rsidRPr="008056F0">
        <w:rPr>
          <w:rFonts w:ascii="Book Antiqua" w:hAnsi="Book Antiqua" w:cs="Book Antiqua"/>
          <w:lang w:val="es-CR"/>
        </w:rPr>
        <w:t xml:space="preserve"> asociados al </w:t>
      </w:r>
      <w:r w:rsidR="00A43069" w:rsidRPr="008056F0">
        <w:rPr>
          <w:rFonts w:ascii="Book Antiqua" w:hAnsi="Book Antiqua" w:cs="Book Antiqua"/>
          <w:b/>
          <w:bCs/>
          <w:lang w:val="es-CR"/>
        </w:rPr>
        <w:t xml:space="preserve">Proyecto </w:t>
      </w:r>
      <w:r w:rsidR="00A43069" w:rsidRPr="008056F0">
        <w:rPr>
          <w:rFonts w:ascii="Book Antiqua" w:hAnsi="Book Antiqua"/>
          <w:b/>
          <w:bCs/>
        </w:rPr>
        <w:t>0110-PLA-P23</w:t>
      </w:r>
      <w:r w:rsidR="00A43069" w:rsidRPr="008056F0">
        <w:rPr>
          <w:rFonts w:ascii="Book Antiqua" w:hAnsi="Book Antiqua"/>
          <w:b/>
          <w:bCs/>
          <w:i/>
          <w:iCs/>
        </w:rPr>
        <w:t xml:space="preserve"> </w:t>
      </w:r>
      <w:r w:rsidR="00A43069" w:rsidRPr="008056F0">
        <w:rPr>
          <w:rFonts w:ascii="Book Antiqua" w:hAnsi="Book Antiqua"/>
          <w:i/>
          <w:iCs/>
        </w:rPr>
        <w:t>“Automatización de procesos Jurisdiccionales y análisis del rezago judicial”</w:t>
      </w:r>
      <w:r w:rsidR="003476F9" w:rsidRPr="008056F0">
        <w:rPr>
          <w:rFonts w:ascii="Book Antiqua" w:hAnsi="Book Antiqua"/>
          <w:i/>
          <w:iCs/>
        </w:rPr>
        <w:t xml:space="preserve"> </w:t>
      </w:r>
      <w:r w:rsidR="003476F9" w:rsidRPr="008056F0">
        <w:rPr>
          <w:rFonts w:ascii="Book Antiqua" w:hAnsi="Book Antiqua"/>
        </w:rPr>
        <w:t>dentro del</w:t>
      </w:r>
      <w:r w:rsidR="003476F9" w:rsidRPr="008056F0">
        <w:rPr>
          <w:rFonts w:ascii="Book Antiqua" w:hAnsi="Book Antiqua"/>
          <w:i/>
          <w:iCs/>
        </w:rPr>
        <w:t xml:space="preserve"> </w:t>
      </w:r>
      <w:r w:rsidR="00C2271D" w:rsidRPr="008056F0">
        <w:rPr>
          <w:rFonts w:ascii="Book Antiqua" w:hAnsi="Book Antiqua" w:cs="Arial"/>
          <w:color w:val="000000"/>
          <w:lang w:eastAsia="es-CR"/>
        </w:rPr>
        <w:t xml:space="preserve">entregable denominado </w:t>
      </w:r>
      <w:r w:rsidR="00C2271D" w:rsidRPr="008056F0">
        <w:rPr>
          <w:rFonts w:ascii="Book Antiqua" w:hAnsi="Book Antiqua" w:cs="Arial"/>
          <w:b/>
          <w:bCs/>
          <w:i/>
          <w:iCs/>
          <w:color w:val="000000"/>
          <w:lang w:eastAsia="es-CR"/>
        </w:rPr>
        <w:t>“</w:t>
      </w:r>
      <w:r w:rsidR="001B1619" w:rsidRPr="008056F0">
        <w:rPr>
          <w:rFonts w:ascii="Book Antiqua" w:hAnsi="Book Antiqua" w:cs="Arial"/>
          <w:b/>
          <w:bCs/>
          <w:i/>
          <w:iCs/>
          <w:color w:val="000000"/>
          <w:lang w:eastAsia="es-CR"/>
        </w:rPr>
        <w:t>3.</w:t>
      </w:r>
      <w:r w:rsidR="00396E2A" w:rsidRPr="008056F0">
        <w:rPr>
          <w:rFonts w:ascii="Book Antiqua" w:hAnsi="Book Antiqua" w:cs="Arial"/>
          <w:b/>
          <w:bCs/>
          <w:i/>
          <w:iCs/>
          <w:color w:val="000000"/>
          <w:lang w:eastAsia="es-CR"/>
        </w:rPr>
        <w:t>9</w:t>
      </w:r>
      <w:r w:rsidR="001B1619" w:rsidRPr="008056F0">
        <w:rPr>
          <w:rFonts w:ascii="Book Antiqua" w:hAnsi="Book Antiqua" w:cs="Arial"/>
          <w:b/>
          <w:bCs/>
          <w:i/>
          <w:iCs/>
          <w:color w:val="000000"/>
          <w:lang w:eastAsia="es-CR"/>
        </w:rPr>
        <w:t xml:space="preserve">. Oportunidades de Mejoras en </w:t>
      </w:r>
      <w:r w:rsidR="00396E2A" w:rsidRPr="008056F0">
        <w:rPr>
          <w:rFonts w:ascii="Book Antiqua" w:hAnsi="Book Antiqua" w:cs="Arial"/>
          <w:b/>
          <w:bCs/>
          <w:i/>
          <w:iCs/>
          <w:color w:val="000000"/>
          <w:lang w:eastAsia="es-CR"/>
        </w:rPr>
        <w:t>Notarial</w:t>
      </w:r>
      <w:r w:rsidR="000C512D" w:rsidRPr="008056F0">
        <w:rPr>
          <w:rFonts w:ascii="Book Antiqua" w:hAnsi="Book Antiqua" w:cs="Arial"/>
          <w:b/>
          <w:bCs/>
          <w:i/>
          <w:iCs/>
          <w:color w:val="000000"/>
          <w:lang w:eastAsia="es-CR"/>
        </w:rPr>
        <w:t>”</w:t>
      </w:r>
      <w:r w:rsidR="004D6B62" w:rsidRPr="008056F0">
        <w:rPr>
          <w:rFonts w:ascii="Book Antiqua" w:hAnsi="Book Antiqua" w:cs="Arial"/>
          <w:b/>
          <w:bCs/>
          <w:i/>
          <w:iCs/>
          <w:color w:val="000000"/>
          <w:lang w:eastAsia="es-CR"/>
        </w:rPr>
        <w:t>,</w:t>
      </w:r>
      <w:r w:rsidR="000C512D" w:rsidRPr="008056F0">
        <w:rPr>
          <w:rFonts w:ascii="Book Antiqua" w:hAnsi="Book Antiqua" w:cs="Arial"/>
          <w:b/>
          <w:bCs/>
          <w:i/>
          <w:iCs/>
          <w:color w:val="000000"/>
          <w:lang w:eastAsia="es-CR"/>
        </w:rPr>
        <w:t xml:space="preserve"> </w:t>
      </w:r>
      <w:r w:rsidR="003476F9" w:rsidRPr="008056F0">
        <w:rPr>
          <w:rFonts w:ascii="Book Antiqua" w:hAnsi="Book Antiqua" w:cs="Arial"/>
          <w:color w:val="000000"/>
          <w:lang w:eastAsia="es-CR"/>
        </w:rPr>
        <w:t xml:space="preserve">se remite el resumen </w:t>
      </w:r>
      <w:r w:rsidR="001426DD" w:rsidRPr="008056F0">
        <w:rPr>
          <w:rFonts w:ascii="Book Antiqua" w:hAnsi="Book Antiqua" w:cs="Arial"/>
          <w:color w:val="000000"/>
          <w:lang w:eastAsia="es-CR"/>
        </w:rPr>
        <w:t xml:space="preserve">para su análisis y estudio de viabilidad de </w:t>
      </w:r>
      <w:r w:rsidR="00DE05E3" w:rsidRPr="008056F0">
        <w:rPr>
          <w:rFonts w:ascii="Book Antiqua" w:hAnsi="Book Antiqua" w:cs="Arial"/>
          <w:color w:val="000000"/>
          <w:lang w:eastAsia="es-CR"/>
        </w:rPr>
        <w:t>propuesta</w:t>
      </w:r>
      <w:r w:rsidR="003476F9" w:rsidRPr="008056F0">
        <w:rPr>
          <w:rFonts w:ascii="Book Antiqua" w:hAnsi="Book Antiqua" w:cs="Arial"/>
          <w:color w:val="000000"/>
          <w:lang w:eastAsia="es-CR"/>
        </w:rPr>
        <w:t>s</w:t>
      </w:r>
      <w:r w:rsidR="00DE05E3" w:rsidRPr="008056F0">
        <w:rPr>
          <w:rFonts w:ascii="Book Antiqua" w:hAnsi="Book Antiqua" w:cs="Arial"/>
          <w:color w:val="000000"/>
          <w:lang w:eastAsia="es-CR"/>
        </w:rPr>
        <w:t xml:space="preserve"> de proyecto de ley</w:t>
      </w:r>
      <w:r w:rsidR="00031C0D" w:rsidRPr="008056F0">
        <w:rPr>
          <w:rFonts w:ascii="Book Antiqua" w:hAnsi="Book Antiqua" w:cs="Arial"/>
          <w:color w:val="000000"/>
          <w:lang w:eastAsia="es-CR"/>
        </w:rPr>
        <w:t xml:space="preserve"> o directriz a lo interno de la Institución</w:t>
      </w:r>
      <w:r w:rsidR="001426DD" w:rsidRPr="008056F0">
        <w:rPr>
          <w:rFonts w:ascii="Book Antiqua" w:hAnsi="Book Antiqua" w:cs="Arial"/>
          <w:color w:val="000000"/>
          <w:lang w:eastAsia="es-CR"/>
        </w:rPr>
        <w:t xml:space="preserve">. </w:t>
      </w:r>
    </w:p>
    <w:p w14:paraId="2C4C34D8" w14:textId="28E3F695" w:rsidR="00A45C75" w:rsidRDefault="00A45C75" w:rsidP="008056F0">
      <w:pPr>
        <w:widowControl w:val="0"/>
        <w:spacing w:line="276" w:lineRule="auto"/>
        <w:jc w:val="both"/>
        <w:rPr>
          <w:rFonts w:ascii="Book Antiqua" w:hAnsi="Book Antiqua" w:cs="Arial"/>
          <w:color w:val="000000"/>
          <w:lang w:eastAsia="es-CR"/>
        </w:rPr>
      </w:pPr>
      <w:r>
        <w:rPr>
          <w:rFonts w:ascii="Book Antiqua" w:hAnsi="Book Antiqua" w:cs="Book Antiqua"/>
          <w:lang w:val="es-CR"/>
        </w:rPr>
        <w:lastRenderedPageBreak/>
        <w:t xml:space="preserve">La versión preliminar de este informe </w:t>
      </w:r>
      <w:r w:rsidR="00431DAF">
        <w:rPr>
          <w:rFonts w:ascii="Book Antiqua" w:hAnsi="Book Antiqua" w:cs="Book Antiqua"/>
          <w:lang w:val="es-CR"/>
        </w:rPr>
        <w:t xml:space="preserve">se comunicó </w:t>
      </w:r>
      <w:r>
        <w:rPr>
          <w:rFonts w:ascii="Book Antiqua" w:hAnsi="Book Antiqua" w:cs="Book Antiqua"/>
          <w:lang w:val="es-CR"/>
        </w:rPr>
        <w:t>mediante el oficio 270-PLA-MI(NPL)-2023 del 08 de marzo de 2024</w:t>
      </w:r>
      <w:r w:rsidR="00431DAF">
        <w:rPr>
          <w:rFonts w:ascii="Book Antiqua" w:hAnsi="Book Antiqua" w:cs="Book Antiqua"/>
          <w:lang w:val="es-CR"/>
        </w:rPr>
        <w:t>, en consulta</w:t>
      </w:r>
      <w:r>
        <w:rPr>
          <w:rFonts w:ascii="Book Antiqua" w:hAnsi="Book Antiqua" w:cs="Book Antiqua"/>
          <w:lang w:val="es-CR"/>
        </w:rPr>
        <w:t xml:space="preserve"> </w:t>
      </w:r>
      <w:r w:rsidRPr="00A45C75">
        <w:rPr>
          <w:rFonts w:ascii="Book Antiqua" w:hAnsi="Book Antiqua" w:cs="Book Antiqua"/>
          <w:lang w:val="es-CR"/>
        </w:rPr>
        <w:t xml:space="preserve">a la Comisión de la Jurisdicción Contenciosa Administrativa </w:t>
      </w:r>
      <w:r>
        <w:rPr>
          <w:rFonts w:ascii="Book Antiqua" w:hAnsi="Book Antiqua" w:cs="Book Antiqua"/>
          <w:lang w:val="es-CR"/>
        </w:rPr>
        <w:t xml:space="preserve">con el objetivo de </w:t>
      </w:r>
      <w:r w:rsidRPr="000D1641">
        <w:rPr>
          <w:rFonts w:ascii="Book Antiqua" w:hAnsi="Book Antiqua" w:cs="Arial"/>
          <w:color w:val="000000"/>
          <w:lang w:eastAsia="es-CR"/>
        </w:rPr>
        <w:t>brindar prioridad en la revisión y redacción final de las propuestas analizadas por los grupos de trabajo, con la finalidad de seguir el proceso de discusión, aprobación y posteriormente remisión a la Asamblea Legislativa.</w:t>
      </w:r>
    </w:p>
    <w:p w14:paraId="3E7E2814" w14:textId="77777777" w:rsidR="00A45C75" w:rsidRDefault="00A45C75" w:rsidP="008056F0">
      <w:pPr>
        <w:widowControl w:val="0"/>
        <w:spacing w:line="276" w:lineRule="auto"/>
        <w:jc w:val="both"/>
        <w:rPr>
          <w:rFonts w:ascii="Book Antiqua" w:hAnsi="Book Antiqua" w:cs="Arial"/>
          <w:color w:val="000000"/>
          <w:lang w:eastAsia="es-CR"/>
        </w:rPr>
      </w:pPr>
    </w:p>
    <w:p w14:paraId="796198FC" w14:textId="77777777" w:rsidR="006C54B3" w:rsidRDefault="006C54B3" w:rsidP="006C54B3">
      <w:pPr>
        <w:widowControl w:val="0"/>
        <w:spacing w:line="276" w:lineRule="auto"/>
        <w:jc w:val="both"/>
        <w:rPr>
          <w:rFonts w:ascii="Book Antiqua" w:hAnsi="Book Antiqua" w:cs="Book Antiqua"/>
          <w:lang w:val="es-CR"/>
        </w:rPr>
      </w:pPr>
      <w:r>
        <w:rPr>
          <w:rFonts w:ascii="Book Antiqua" w:hAnsi="Book Antiqua" w:cs="Arial"/>
          <w:color w:val="000000"/>
          <w:lang w:eastAsia="es-CR"/>
        </w:rPr>
        <w:t xml:space="preserve">Adicionalmente se remitió </w:t>
      </w:r>
      <w:r>
        <w:rPr>
          <w:rFonts w:ascii="Book Antiqua" w:hAnsi="Book Antiqua" w:cs="Book Antiqua"/>
          <w:lang w:val="es-CR"/>
        </w:rPr>
        <w:t xml:space="preserve">copia a las siguientes oficinas: </w:t>
      </w:r>
      <w:r w:rsidRPr="00A45C75">
        <w:rPr>
          <w:rFonts w:ascii="Book Antiqua" w:hAnsi="Book Antiqua" w:cs="Book Antiqua"/>
          <w:lang w:val="es-CR"/>
        </w:rPr>
        <w:t>Secretaría General de la Corte (Corte Plena)</w:t>
      </w:r>
      <w:r>
        <w:rPr>
          <w:rFonts w:ascii="Book Antiqua" w:hAnsi="Book Antiqua" w:cs="Book Antiqua"/>
          <w:lang w:val="es-CR"/>
        </w:rPr>
        <w:t xml:space="preserve">, </w:t>
      </w:r>
      <w:r w:rsidRPr="00A45C75">
        <w:rPr>
          <w:rFonts w:ascii="Book Antiqua" w:hAnsi="Book Antiqua" w:cs="Book Antiqua"/>
          <w:lang w:val="es-CR"/>
        </w:rPr>
        <w:t>Presidencia de la Corte</w:t>
      </w:r>
      <w:r>
        <w:rPr>
          <w:rFonts w:ascii="Book Antiqua" w:hAnsi="Book Antiqua" w:cs="Book Antiqua"/>
          <w:lang w:val="es-CR"/>
        </w:rPr>
        <w:t xml:space="preserve">, </w:t>
      </w:r>
      <w:r w:rsidRPr="00A45C75">
        <w:rPr>
          <w:rFonts w:ascii="Book Antiqua" w:hAnsi="Book Antiqua" w:cs="Book Antiqua"/>
          <w:lang w:val="es-CR"/>
        </w:rPr>
        <w:t>Despacho de la Presidencia</w:t>
      </w:r>
      <w:r>
        <w:rPr>
          <w:rFonts w:ascii="Book Antiqua" w:hAnsi="Book Antiqua" w:cs="Book Antiqua"/>
          <w:lang w:val="es-CR"/>
        </w:rPr>
        <w:t xml:space="preserve">, </w:t>
      </w:r>
      <w:r w:rsidRPr="00A45C75">
        <w:rPr>
          <w:rFonts w:ascii="Book Antiqua" w:hAnsi="Book Antiqua" w:cs="Book Antiqua"/>
          <w:lang w:val="es-CR"/>
        </w:rPr>
        <w:t>Dirección Ejecutiva</w:t>
      </w:r>
      <w:r>
        <w:rPr>
          <w:rFonts w:ascii="Book Antiqua" w:hAnsi="Book Antiqua" w:cs="Book Antiqua"/>
          <w:lang w:val="es-CR"/>
        </w:rPr>
        <w:t xml:space="preserve">, </w:t>
      </w:r>
      <w:r w:rsidRPr="00A45C75">
        <w:rPr>
          <w:rFonts w:ascii="Book Antiqua" w:hAnsi="Book Antiqua" w:cs="Book Antiqua"/>
          <w:lang w:val="es-CR"/>
        </w:rPr>
        <w:t>Juzgado Notarial</w:t>
      </w:r>
      <w:r>
        <w:rPr>
          <w:rFonts w:ascii="Book Antiqua" w:hAnsi="Book Antiqua" w:cs="Book Antiqua"/>
          <w:lang w:val="es-CR"/>
        </w:rPr>
        <w:t xml:space="preserve">, </w:t>
      </w:r>
      <w:r w:rsidRPr="00A45C75">
        <w:rPr>
          <w:rFonts w:ascii="Book Antiqua" w:hAnsi="Book Antiqua" w:cs="Book Antiqua"/>
          <w:lang w:val="es-CR"/>
        </w:rPr>
        <w:t>Tribunal Disciplinario Notarial</w:t>
      </w:r>
      <w:r>
        <w:rPr>
          <w:rFonts w:ascii="Book Antiqua" w:hAnsi="Book Antiqua" w:cs="Book Antiqua"/>
          <w:lang w:val="es-CR"/>
        </w:rPr>
        <w:t xml:space="preserve">, </w:t>
      </w:r>
      <w:r w:rsidRPr="00A45C75">
        <w:rPr>
          <w:rFonts w:ascii="Book Antiqua" w:hAnsi="Book Antiqua" w:cs="Book Antiqua"/>
          <w:lang w:val="es-CR"/>
        </w:rPr>
        <w:t>Comisión Contenciosa Administrativa</w:t>
      </w:r>
      <w:r>
        <w:rPr>
          <w:rFonts w:ascii="Book Antiqua" w:hAnsi="Book Antiqua" w:cs="Book Antiqua"/>
          <w:lang w:val="es-CR"/>
        </w:rPr>
        <w:t xml:space="preserve">, </w:t>
      </w:r>
      <w:r w:rsidRPr="00A45C75">
        <w:rPr>
          <w:rFonts w:ascii="Book Antiqua" w:hAnsi="Book Antiqua" w:cs="Book Antiqua"/>
          <w:lang w:val="es-CR"/>
        </w:rPr>
        <w:t>Centro de Apoyo, Coordinación y Mejoramiento de la Función Jurisdiccional</w:t>
      </w:r>
      <w:r>
        <w:rPr>
          <w:rFonts w:ascii="Book Antiqua" w:hAnsi="Book Antiqua" w:cs="Book Antiqua"/>
          <w:lang w:val="es-CR"/>
        </w:rPr>
        <w:t xml:space="preserve">, </w:t>
      </w:r>
      <w:r w:rsidRPr="00A45C75">
        <w:rPr>
          <w:rFonts w:ascii="Book Antiqua" w:hAnsi="Book Antiqua" w:cs="Book Antiqua"/>
          <w:lang w:val="es-CR"/>
        </w:rPr>
        <w:t>Otto, Gestor Contencioso Administrativo</w:t>
      </w:r>
      <w:r>
        <w:rPr>
          <w:rFonts w:ascii="Book Antiqua" w:hAnsi="Book Antiqua" w:cs="Book Antiqua"/>
          <w:lang w:val="es-CR"/>
        </w:rPr>
        <w:t xml:space="preserve"> y al </w:t>
      </w:r>
      <w:r w:rsidRPr="00A45C75">
        <w:rPr>
          <w:rFonts w:ascii="Book Antiqua" w:hAnsi="Book Antiqua" w:cs="Book Antiqua"/>
          <w:lang w:val="es-CR"/>
        </w:rPr>
        <w:t>Colegio de Abogados y Abogadas de Costa Rica</w:t>
      </w:r>
      <w:r>
        <w:rPr>
          <w:rFonts w:ascii="Book Antiqua" w:hAnsi="Book Antiqua" w:cs="Book Antiqua"/>
          <w:lang w:val="es-CR"/>
        </w:rPr>
        <w:t>.</w:t>
      </w:r>
    </w:p>
    <w:p w14:paraId="3036EFFD" w14:textId="77777777" w:rsidR="006C54B3" w:rsidRDefault="006C54B3" w:rsidP="006C54B3">
      <w:pPr>
        <w:widowControl w:val="0"/>
        <w:spacing w:line="276" w:lineRule="auto"/>
        <w:jc w:val="both"/>
        <w:rPr>
          <w:rFonts w:ascii="Book Antiqua" w:hAnsi="Book Antiqua" w:cs="Book Antiqua"/>
          <w:lang w:val="es-CR"/>
        </w:rPr>
      </w:pPr>
    </w:p>
    <w:p w14:paraId="46A17AE0" w14:textId="77777777" w:rsidR="006C54B3" w:rsidRDefault="006C54B3" w:rsidP="006C54B3">
      <w:pPr>
        <w:widowControl w:val="0"/>
        <w:spacing w:line="276" w:lineRule="auto"/>
        <w:jc w:val="both"/>
        <w:rPr>
          <w:rFonts w:ascii="Book Antiqua" w:hAnsi="Book Antiqua" w:cs="Book Antiqua"/>
          <w:lang w:val="es-CR"/>
        </w:rPr>
      </w:pPr>
      <w:r>
        <w:rPr>
          <w:rFonts w:ascii="Book Antiqua" w:hAnsi="Book Antiqua" w:cs="Book Antiqua"/>
          <w:lang w:val="es-CR"/>
        </w:rPr>
        <w:t xml:space="preserve">Se recibieron observaciones del Colegio de Abogados y Abogadas bajo el oficio JD-03-207-24 por medio del correo electrónico de fecha 15 de marzo de 2024 </w:t>
      </w:r>
      <w:r w:rsidRPr="00BE0157">
        <w:rPr>
          <w:rFonts w:ascii="Book Antiqua" w:hAnsi="Book Antiqua" w:cs="Book Antiqua"/>
          <w:i/>
          <w:iCs/>
          <w:lang w:val="es-CR"/>
        </w:rPr>
        <w:t>(ver anexo 1)</w:t>
      </w:r>
      <w:r>
        <w:rPr>
          <w:rFonts w:ascii="Book Antiqua" w:hAnsi="Book Antiqua" w:cs="Book Antiqua"/>
          <w:lang w:val="es-CR"/>
        </w:rPr>
        <w:t xml:space="preserve"> donde indicaron:</w:t>
      </w:r>
    </w:p>
    <w:p w14:paraId="3BF3C588" w14:textId="77777777" w:rsidR="006C54B3" w:rsidRDefault="006C54B3" w:rsidP="006C54B3">
      <w:pPr>
        <w:widowControl w:val="0"/>
        <w:spacing w:line="276" w:lineRule="auto"/>
        <w:jc w:val="both"/>
        <w:rPr>
          <w:rFonts w:ascii="Book Antiqua" w:hAnsi="Book Antiqua" w:cs="Book Antiqua"/>
          <w:lang w:val="es-CR"/>
        </w:rPr>
      </w:pPr>
    </w:p>
    <w:p w14:paraId="11EDCA4D" w14:textId="77777777" w:rsidR="006C54B3" w:rsidRPr="00BE0157" w:rsidRDefault="006C54B3" w:rsidP="008056F0">
      <w:pPr>
        <w:widowControl w:val="0"/>
        <w:spacing w:line="276" w:lineRule="auto"/>
        <w:ind w:left="708" w:right="566"/>
        <w:jc w:val="both"/>
        <w:rPr>
          <w:rFonts w:ascii="Book Antiqua" w:hAnsi="Book Antiqua" w:cs="Book Antiqua"/>
          <w:i/>
          <w:iCs/>
          <w:sz w:val="22"/>
          <w:szCs w:val="22"/>
          <w:lang w:val="es-CR"/>
        </w:rPr>
      </w:pPr>
      <w:r w:rsidRPr="00BE0157">
        <w:rPr>
          <w:rFonts w:ascii="Book Antiqua" w:hAnsi="Book Antiqua" w:cs="Book Antiqua"/>
          <w:i/>
          <w:iCs/>
          <w:sz w:val="22"/>
          <w:szCs w:val="22"/>
          <w:lang w:val="es-CR"/>
        </w:rPr>
        <w:t>“SE ACUERDA 2024-09-020 Trasladar a la Comisión de Derecho Notarial, la copia de nota 270-PLA-MI(NPL)-2024, Ref. SICE: 61-2023, suscrita por el Sr. Allan Pow Hing Cordero, Director de Planificación, Poder Judicial, dirigida a la Mag. Iris Rocío Rojas Morales Coordinadora, Comisión de la Jurisdicción Contencioso Administrativa, sobre el Taller para analizar el Rezago Judicial en Materia Notarial. Siete votos. ACUERDO FIRME. Responsable: Comisión Derecho Notarial”</w:t>
      </w:r>
    </w:p>
    <w:p w14:paraId="6A76A1EB" w14:textId="77777777" w:rsidR="006C54B3" w:rsidRDefault="006C54B3" w:rsidP="006C54B3">
      <w:pPr>
        <w:widowControl w:val="0"/>
        <w:spacing w:line="276" w:lineRule="auto"/>
        <w:jc w:val="both"/>
        <w:rPr>
          <w:rFonts w:ascii="Book Antiqua" w:hAnsi="Book Antiqua" w:cs="Book Antiqua"/>
          <w:lang w:val="es-CR"/>
        </w:rPr>
      </w:pPr>
    </w:p>
    <w:p w14:paraId="00FD1F9C" w14:textId="77777777" w:rsidR="006C54B3" w:rsidRDefault="006C54B3" w:rsidP="006C54B3">
      <w:pPr>
        <w:widowControl w:val="0"/>
        <w:spacing w:line="276" w:lineRule="auto"/>
        <w:jc w:val="both"/>
        <w:rPr>
          <w:rFonts w:ascii="Book Antiqua" w:hAnsi="Book Antiqua" w:cs="Book Antiqua"/>
          <w:lang w:val="es-CR"/>
        </w:rPr>
      </w:pPr>
      <w:r>
        <w:rPr>
          <w:rFonts w:ascii="Book Antiqua" w:hAnsi="Book Antiqua" w:cs="Book Antiqua"/>
          <w:lang w:val="es-CR"/>
        </w:rPr>
        <w:t xml:space="preserve">A su vez, se recibió el oficio </w:t>
      </w:r>
      <w:r w:rsidRPr="00D33066">
        <w:rPr>
          <w:rFonts w:ascii="Book Antiqua" w:hAnsi="Book Antiqua" w:cs="Book Antiqua"/>
          <w:lang w:val="es-CR"/>
        </w:rPr>
        <w:t>1007-DE-2024</w:t>
      </w:r>
      <w:r>
        <w:rPr>
          <w:rFonts w:ascii="Book Antiqua" w:hAnsi="Book Antiqua" w:cs="Book Antiqua"/>
          <w:lang w:val="es-CR"/>
        </w:rPr>
        <w:t xml:space="preserve"> de la Dirección Ejecutiva, suscrito por la Master Ana Eugenia Romero Jenkins, enviado por medio del correo electrónico de fecha 21 de marzo de 2024 </w:t>
      </w:r>
      <w:r w:rsidRPr="00BE0157">
        <w:rPr>
          <w:rFonts w:ascii="Book Antiqua" w:hAnsi="Book Antiqua" w:cs="Book Antiqua"/>
          <w:i/>
          <w:iCs/>
          <w:lang w:val="es-CR"/>
        </w:rPr>
        <w:t>(ver anexo 2)</w:t>
      </w:r>
      <w:r>
        <w:rPr>
          <w:rFonts w:ascii="Book Antiqua" w:hAnsi="Book Antiqua" w:cs="Book Antiqua"/>
          <w:lang w:val="es-CR"/>
        </w:rPr>
        <w:t xml:space="preserve"> donde indica no tener ninguna observación que formular. </w:t>
      </w:r>
    </w:p>
    <w:p w14:paraId="612056AD" w14:textId="77777777" w:rsidR="006C54B3" w:rsidRDefault="006C54B3" w:rsidP="006C54B3">
      <w:pPr>
        <w:widowControl w:val="0"/>
        <w:spacing w:line="276" w:lineRule="auto"/>
        <w:jc w:val="both"/>
        <w:rPr>
          <w:rFonts w:ascii="Book Antiqua" w:hAnsi="Book Antiqua" w:cs="Book Antiqua"/>
          <w:lang w:val="es-CR"/>
        </w:rPr>
      </w:pPr>
    </w:p>
    <w:p w14:paraId="30CBC081" w14:textId="61E02405" w:rsidR="0009799A" w:rsidRDefault="006C54B3" w:rsidP="006C54B3">
      <w:pPr>
        <w:widowControl w:val="0"/>
        <w:spacing w:line="276" w:lineRule="auto"/>
        <w:jc w:val="both"/>
        <w:rPr>
          <w:rFonts w:ascii="Book Antiqua" w:hAnsi="Book Antiqua" w:cs="Book Antiqua"/>
          <w:lang w:val="es-CR"/>
        </w:rPr>
      </w:pPr>
      <w:r>
        <w:rPr>
          <w:rFonts w:ascii="Book Antiqua" w:hAnsi="Book Antiqua" w:cs="Book Antiqua"/>
          <w:lang w:val="es-CR"/>
        </w:rPr>
        <w:t>Corte Plena en sesión 12-2024, celebrada el 18 de marzo de 2024, artículo XIII,</w:t>
      </w:r>
      <w:r w:rsidR="0009799A">
        <w:rPr>
          <w:rFonts w:ascii="Book Antiqua" w:hAnsi="Book Antiqua" w:cs="Book Antiqua"/>
          <w:lang w:val="es-CR"/>
        </w:rPr>
        <w:t xml:space="preserve"> acordó lo siguiente:</w:t>
      </w:r>
      <w:r>
        <w:rPr>
          <w:rFonts w:ascii="Book Antiqua" w:hAnsi="Book Antiqua" w:cs="Book Antiqua"/>
          <w:lang w:val="es-CR"/>
        </w:rPr>
        <w:t xml:space="preserve"> </w:t>
      </w:r>
    </w:p>
    <w:p w14:paraId="30336D71" w14:textId="6ED2C209" w:rsidR="0009799A" w:rsidRPr="008056F0" w:rsidRDefault="0009799A" w:rsidP="008056F0">
      <w:pPr>
        <w:widowControl w:val="0"/>
        <w:spacing w:line="276" w:lineRule="auto"/>
        <w:ind w:left="708" w:right="566"/>
        <w:jc w:val="both"/>
        <w:rPr>
          <w:rFonts w:ascii="Book Antiqua" w:hAnsi="Book Antiqua" w:cs="Book Antiqua"/>
          <w:i/>
          <w:iCs/>
          <w:lang w:val="es-CR"/>
        </w:rPr>
      </w:pPr>
      <w:r w:rsidRPr="008056F0">
        <w:rPr>
          <w:rFonts w:ascii="Book Antiqua" w:hAnsi="Book Antiqua" w:cs="Book Antiqua"/>
          <w:i/>
          <w:iCs/>
          <w:lang w:val="es-CR"/>
        </w:rPr>
        <w:t>Se acordó: Tener</w:t>
      </w:r>
      <w:r w:rsidR="006C54B3" w:rsidRPr="008056F0">
        <w:rPr>
          <w:rFonts w:ascii="Book Antiqua" w:hAnsi="Book Antiqua" w:cs="Book Antiqua"/>
          <w:i/>
          <w:iCs/>
          <w:lang w:val="es-CR"/>
        </w:rPr>
        <w:t xml:space="preserve"> por conocida la copia del oficio No. 270-PLA-</w:t>
      </w:r>
      <w:r w:rsidRPr="008056F0">
        <w:rPr>
          <w:rFonts w:ascii="Book Antiqua" w:hAnsi="Book Antiqua" w:cs="Book Antiqua"/>
          <w:i/>
          <w:iCs/>
          <w:lang w:val="es-CR"/>
        </w:rPr>
        <w:t>MI(NPL)-2024 de la Dirección de Planificación, en el que remitió los avances sobre el proyecto de “Automatización de procesos Jurisdiccionales y análisis del rezago judicial. Se declara acuerdo firme.”</w:t>
      </w:r>
    </w:p>
    <w:p w14:paraId="642EAC2E" w14:textId="543C8126" w:rsidR="006C54B3" w:rsidRPr="00DC76EF" w:rsidRDefault="006C54B3" w:rsidP="006C54B3">
      <w:pPr>
        <w:widowControl w:val="0"/>
        <w:spacing w:line="276" w:lineRule="auto"/>
        <w:jc w:val="both"/>
        <w:rPr>
          <w:rFonts w:ascii="Book Antiqua" w:hAnsi="Book Antiqua" w:cs="Book Antiqua"/>
          <w:lang w:val="es-CR"/>
        </w:rPr>
      </w:pPr>
      <w:r w:rsidRPr="008056F0">
        <w:rPr>
          <w:rFonts w:ascii="Book Antiqua" w:hAnsi="Book Antiqua" w:cs="Book Antiqua"/>
          <w:lang w:val="es-CR"/>
        </w:rPr>
        <w:lastRenderedPageBreak/>
        <w:t>Por lo anterior, no se recibieron observaciones del informe puesto en consulta mediante el oficio 270-PLA-MI(NPL)-2023 del 08 de marzo de 2024.</w:t>
      </w:r>
    </w:p>
    <w:p w14:paraId="7E6EBC70" w14:textId="41948039" w:rsidR="00F72307" w:rsidRDefault="00F72307" w:rsidP="008056F0">
      <w:pPr>
        <w:widowControl w:val="0"/>
        <w:spacing w:line="276" w:lineRule="auto"/>
        <w:jc w:val="both"/>
        <w:rPr>
          <w:rFonts w:ascii="Book Antiqua" w:hAnsi="Book Antiqua" w:cs="Arial"/>
          <w:color w:val="000000"/>
          <w:lang w:eastAsia="es-CR"/>
        </w:rPr>
      </w:pPr>
    </w:p>
    <w:p w14:paraId="73556465" w14:textId="77777777" w:rsidR="008056F0" w:rsidRPr="008056F0" w:rsidRDefault="008056F0" w:rsidP="008056F0">
      <w:pPr>
        <w:widowControl w:val="0"/>
        <w:spacing w:line="276" w:lineRule="auto"/>
        <w:jc w:val="both"/>
        <w:rPr>
          <w:rFonts w:ascii="Book Antiqua" w:hAnsi="Book Antiqua" w:cs="Arial"/>
          <w:color w:val="000000"/>
          <w:lang w:eastAsia="es-CR"/>
        </w:rPr>
      </w:pPr>
    </w:p>
    <w:p w14:paraId="794023CD" w14:textId="77777777" w:rsidR="00D74B3E" w:rsidRPr="008056F0" w:rsidRDefault="00D74B3E" w:rsidP="008056F0">
      <w:pPr>
        <w:widowControl w:val="0"/>
        <w:spacing w:line="276" w:lineRule="auto"/>
        <w:rPr>
          <w:rFonts w:ascii="Book Antiqua" w:hAnsi="Book Antiqua" w:cs="Book Antiqua"/>
          <w:snapToGrid w:val="0"/>
          <w:lang w:val="es-CR"/>
        </w:rPr>
      </w:pPr>
      <w:r w:rsidRPr="008056F0">
        <w:rPr>
          <w:rFonts w:ascii="Book Antiqua" w:hAnsi="Book Antiqua" w:cs="Book Antiqua"/>
          <w:snapToGrid w:val="0"/>
          <w:lang w:val="es-CR"/>
        </w:rPr>
        <w:t>Atentamente,</w:t>
      </w:r>
    </w:p>
    <w:p w14:paraId="47079B0C" w14:textId="77777777" w:rsidR="00283D01" w:rsidRPr="008056F0" w:rsidRDefault="00283D01" w:rsidP="008056F0">
      <w:pPr>
        <w:widowControl w:val="0"/>
        <w:spacing w:line="276" w:lineRule="auto"/>
        <w:rPr>
          <w:rFonts w:ascii="Book Antiqua" w:hAnsi="Book Antiqua" w:cs="Book Antiqua"/>
          <w:b/>
          <w:bCs/>
          <w:snapToGrid w:val="0"/>
          <w:lang w:val="es-CR"/>
        </w:rPr>
      </w:pPr>
    </w:p>
    <w:p w14:paraId="69B86299" w14:textId="19D92980" w:rsidR="00D74B3E" w:rsidRPr="008056F0" w:rsidRDefault="00B00A95" w:rsidP="008056F0">
      <w:pPr>
        <w:spacing w:line="276" w:lineRule="auto"/>
        <w:rPr>
          <w:rFonts w:ascii="Book Antiqua" w:hAnsi="Book Antiqua" w:cs="Book Antiqua"/>
          <w:snapToGrid w:val="0"/>
          <w:lang w:val="es-CR"/>
        </w:rPr>
      </w:pPr>
      <w:r w:rsidRPr="008056F0">
        <w:rPr>
          <w:rFonts w:ascii="Book Antiqua" w:hAnsi="Book Antiqua" w:cs="Book Antiqua"/>
          <w:snapToGrid w:val="0"/>
          <w:lang w:val="es-CR"/>
        </w:rPr>
        <w:t>Máster Allan Pow Hing Cordero</w:t>
      </w:r>
    </w:p>
    <w:p w14:paraId="61AB6B9C" w14:textId="7BECA99A" w:rsidR="007328B8" w:rsidRPr="008056F0" w:rsidRDefault="007328B8" w:rsidP="008056F0">
      <w:pPr>
        <w:spacing w:line="276" w:lineRule="auto"/>
        <w:rPr>
          <w:rFonts w:ascii="Book Antiqua" w:hAnsi="Book Antiqua" w:cs="Book Antiqua"/>
          <w:snapToGrid w:val="0"/>
          <w:lang w:val="pt-BR"/>
        </w:rPr>
      </w:pPr>
      <w:r w:rsidRPr="008056F0">
        <w:rPr>
          <w:rFonts w:ascii="Book Antiqua" w:hAnsi="Book Antiqua" w:cs="Book Antiqua"/>
          <w:snapToGrid w:val="0"/>
          <w:lang w:val="pt-BR"/>
        </w:rPr>
        <w:t>Director</w:t>
      </w:r>
      <w:r w:rsidR="00B00A95" w:rsidRPr="008056F0">
        <w:rPr>
          <w:rFonts w:ascii="Book Antiqua" w:hAnsi="Book Antiqua" w:cs="Book Antiqua"/>
          <w:snapToGrid w:val="0"/>
          <w:lang w:val="pt-BR"/>
        </w:rPr>
        <w:t xml:space="preserve"> </w:t>
      </w:r>
      <w:r w:rsidRPr="008056F0">
        <w:rPr>
          <w:rFonts w:ascii="Book Antiqua" w:hAnsi="Book Antiqua" w:cs="Book Antiqua"/>
          <w:snapToGrid w:val="0"/>
          <w:lang w:val="pt-BR"/>
        </w:rPr>
        <w:t>de Planificación</w:t>
      </w:r>
    </w:p>
    <w:p w14:paraId="6E9D832F" w14:textId="77777777" w:rsidR="00F27CD8" w:rsidRPr="008056F0" w:rsidRDefault="00F27CD8" w:rsidP="008056F0">
      <w:pPr>
        <w:spacing w:line="276" w:lineRule="auto"/>
        <w:rPr>
          <w:rFonts w:ascii="Book Antiqua" w:hAnsi="Book Antiqua" w:cs="Book Antiqua"/>
          <w:lang w:val="es-CR"/>
        </w:rPr>
      </w:pPr>
    </w:p>
    <w:p w14:paraId="4600DC1F" w14:textId="77777777" w:rsidR="00283D01" w:rsidRPr="008056F0" w:rsidRDefault="00283D01" w:rsidP="008056F0">
      <w:pPr>
        <w:spacing w:line="276" w:lineRule="auto"/>
        <w:rPr>
          <w:rFonts w:ascii="Book Antiqua" w:hAnsi="Book Antiqua" w:cs="Book Antiqua"/>
          <w:lang w:val="es-CR"/>
        </w:rPr>
      </w:pPr>
    </w:p>
    <w:p w14:paraId="6D4D07CC" w14:textId="4A6DBAA1" w:rsidR="00C24B77" w:rsidRPr="00F81BDD" w:rsidRDefault="00D74B3E" w:rsidP="008056F0">
      <w:pPr>
        <w:spacing w:line="276" w:lineRule="auto"/>
        <w:rPr>
          <w:rFonts w:ascii="Book Antiqua" w:hAnsi="Book Antiqua" w:cs="Book Antiqua"/>
          <w:sz w:val="22"/>
          <w:szCs w:val="22"/>
          <w:lang w:val="es-CR"/>
        </w:rPr>
      </w:pPr>
      <w:r w:rsidRPr="00F81BDD">
        <w:rPr>
          <w:rFonts w:ascii="Book Antiqua" w:hAnsi="Book Antiqua" w:cs="Book Antiqua"/>
          <w:sz w:val="22"/>
          <w:szCs w:val="22"/>
          <w:lang w:val="es-CR"/>
        </w:rPr>
        <w:t>Copias:</w:t>
      </w:r>
    </w:p>
    <w:p w14:paraId="003FDBF0" w14:textId="0BB76397" w:rsidR="00332D4D" w:rsidRPr="00F81BDD" w:rsidRDefault="00662FD3" w:rsidP="008056F0">
      <w:pPr>
        <w:numPr>
          <w:ilvl w:val="0"/>
          <w:numId w:val="28"/>
        </w:numPr>
        <w:spacing w:line="276" w:lineRule="auto"/>
        <w:rPr>
          <w:rFonts w:ascii="Book Antiqua" w:hAnsi="Book Antiqua"/>
          <w:sz w:val="22"/>
          <w:szCs w:val="22"/>
          <w:lang w:eastAsia="en-US"/>
        </w:rPr>
      </w:pPr>
      <w:bookmarkStart w:id="0" w:name="_Hlk162856047"/>
      <w:r w:rsidRPr="00F81BDD">
        <w:rPr>
          <w:rFonts w:ascii="Book Antiqua" w:hAnsi="Book Antiqua"/>
          <w:sz w:val="22"/>
          <w:szCs w:val="22"/>
          <w:lang w:eastAsia="en-US"/>
        </w:rPr>
        <w:t xml:space="preserve">Presidencia de la Corte </w:t>
      </w:r>
    </w:p>
    <w:p w14:paraId="3E4C0144" w14:textId="77777777" w:rsidR="00B6653F" w:rsidRPr="00F81BDD" w:rsidRDefault="00AE1D8C" w:rsidP="008056F0">
      <w:pPr>
        <w:numPr>
          <w:ilvl w:val="0"/>
          <w:numId w:val="28"/>
        </w:numPr>
        <w:spacing w:line="276" w:lineRule="auto"/>
        <w:rPr>
          <w:rFonts w:ascii="Book Antiqua" w:hAnsi="Book Antiqua"/>
          <w:sz w:val="22"/>
          <w:szCs w:val="22"/>
          <w:lang w:eastAsia="en-US"/>
        </w:rPr>
      </w:pPr>
      <w:r w:rsidRPr="00F81BDD">
        <w:rPr>
          <w:rFonts w:ascii="Book Antiqua" w:hAnsi="Book Antiqua"/>
          <w:sz w:val="22"/>
          <w:szCs w:val="22"/>
          <w:lang w:eastAsia="en-US"/>
        </w:rPr>
        <w:t>Despacho de la Presidencia</w:t>
      </w:r>
    </w:p>
    <w:p w14:paraId="04D960CD" w14:textId="77777777" w:rsidR="00B6653F" w:rsidRPr="00F81BDD" w:rsidRDefault="00B6653F" w:rsidP="008056F0">
      <w:pPr>
        <w:numPr>
          <w:ilvl w:val="0"/>
          <w:numId w:val="28"/>
        </w:numPr>
        <w:spacing w:line="276" w:lineRule="auto"/>
        <w:rPr>
          <w:rFonts w:ascii="Book Antiqua" w:hAnsi="Book Antiqua"/>
          <w:sz w:val="22"/>
          <w:szCs w:val="22"/>
          <w:lang w:eastAsia="en-US"/>
        </w:rPr>
      </w:pPr>
      <w:r w:rsidRPr="00F81BDD">
        <w:rPr>
          <w:rFonts w:ascii="Book Antiqua" w:hAnsi="Book Antiqua"/>
          <w:sz w:val="22"/>
          <w:szCs w:val="22"/>
          <w:lang w:eastAsia="en-US"/>
        </w:rPr>
        <w:t>Dirección Ejecutiva</w:t>
      </w:r>
    </w:p>
    <w:p w14:paraId="1A319D30" w14:textId="0695B4A8" w:rsidR="00396E2A" w:rsidRPr="00F81BDD" w:rsidRDefault="00396E2A" w:rsidP="008056F0">
      <w:pPr>
        <w:pStyle w:val="paragraph"/>
        <w:numPr>
          <w:ilvl w:val="0"/>
          <w:numId w:val="28"/>
        </w:numPr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Book Antiqua" w:hAnsi="Book Antiqua" w:cs="Segoe UI"/>
          <w:sz w:val="22"/>
          <w:szCs w:val="22"/>
          <w:lang w:val="es-ES" w:eastAsia="es-ES"/>
        </w:rPr>
      </w:pPr>
      <w:r w:rsidRPr="00F81BDD">
        <w:rPr>
          <w:rStyle w:val="normaltextrun"/>
          <w:rFonts w:ascii="Book Antiqua" w:hAnsi="Book Antiqua" w:cs="Segoe UI"/>
          <w:sz w:val="22"/>
          <w:szCs w:val="22"/>
        </w:rPr>
        <w:t>Juzgado Notarial</w:t>
      </w:r>
    </w:p>
    <w:p w14:paraId="13940C48" w14:textId="796BC948" w:rsidR="00396E2A" w:rsidRPr="00F81BDD" w:rsidRDefault="00396E2A" w:rsidP="008056F0">
      <w:pPr>
        <w:pStyle w:val="paragraph"/>
        <w:numPr>
          <w:ilvl w:val="0"/>
          <w:numId w:val="28"/>
        </w:numPr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Book Antiqua" w:hAnsi="Book Antiqua" w:cs="Segoe UI"/>
          <w:sz w:val="22"/>
          <w:szCs w:val="22"/>
        </w:rPr>
      </w:pPr>
      <w:r w:rsidRPr="00F81BDD">
        <w:rPr>
          <w:rStyle w:val="normaltextrun"/>
          <w:rFonts w:ascii="Book Antiqua" w:hAnsi="Book Antiqua" w:cs="Segoe UI"/>
          <w:sz w:val="22"/>
          <w:szCs w:val="22"/>
        </w:rPr>
        <w:t>Tribunal Disciplinario Notarial</w:t>
      </w:r>
    </w:p>
    <w:p w14:paraId="67F862A8" w14:textId="64C131EE" w:rsidR="00520844" w:rsidRPr="00F81BDD" w:rsidRDefault="00520844" w:rsidP="008056F0">
      <w:pPr>
        <w:pStyle w:val="paragraph"/>
        <w:numPr>
          <w:ilvl w:val="0"/>
          <w:numId w:val="28"/>
        </w:numPr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Book Antiqua" w:hAnsi="Book Antiqua" w:cs="Segoe UI"/>
          <w:sz w:val="22"/>
          <w:szCs w:val="22"/>
        </w:rPr>
      </w:pPr>
      <w:r w:rsidRPr="00F81BDD">
        <w:rPr>
          <w:rStyle w:val="normaltextrun"/>
          <w:rFonts w:ascii="Book Antiqua" w:hAnsi="Book Antiqua" w:cs="Segoe UI"/>
          <w:sz w:val="22"/>
          <w:szCs w:val="22"/>
        </w:rPr>
        <w:t>Comisión Contenciosa Administrativa</w:t>
      </w:r>
    </w:p>
    <w:p w14:paraId="6A000F7D" w14:textId="1DA08410" w:rsidR="00662FD3" w:rsidRPr="00F81BDD" w:rsidRDefault="00662FD3" w:rsidP="008056F0">
      <w:pPr>
        <w:numPr>
          <w:ilvl w:val="0"/>
          <w:numId w:val="28"/>
        </w:numPr>
        <w:spacing w:line="276" w:lineRule="auto"/>
        <w:rPr>
          <w:rFonts w:ascii="Book Antiqua" w:hAnsi="Book Antiqua"/>
          <w:sz w:val="22"/>
          <w:szCs w:val="22"/>
          <w:lang w:eastAsia="en-US"/>
        </w:rPr>
      </w:pPr>
      <w:r w:rsidRPr="00F81BDD">
        <w:rPr>
          <w:rFonts w:ascii="Book Antiqua" w:hAnsi="Book Antiqua"/>
          <w:sz w:val="22"/>
          <w:szCs w:val="22"/>
          <w:lang w:eastAsia="en-US"/>
        </w:rPr>
        <w:t>Centro de Apoyo, Coordinación y Mejoramiento de la Función Jurisdiccional</w:t>
      </w:r>
    </w:p>
    <w:p w14:paraId="31F70D97" w14:textId="5CBE1DCE" w:rsidR="0092637C" w:rsidRPr="00F81BDD" w:rsidRDefault="006353E5" w:rsidP="008056F0">
      <w:pPr>
        <w:numPr>
          <w:ilvl w:val="0"/>
          <w:numId w:val="28"/>
        </w:numPr>
        <w:spacing w:line="276" w:lineRule="auto"/>
        <w:rPr>
          <w:rFonts w:ascii="Book Antiqua" w:hAnsi="Book Antiqua"/>
          <w:sz w:val="22"/>
          <w:szCs w:val="22"/>
          <w:lang w:eastAsia="en-US"/>
        </w:rPr>
      </w:pPr>
      <w:r>
        <w:rPr>
          <w:rFonts w:ascii="Book Antiqua" w:hAnsi="Book Antiqua"/>
          <w:sz w:val="22"/>
          <w:szCs w:val="22"/>
          <w:lang w:eastAsia="en-US"/>
        </w:rPr>
        <w:t xml:space="preserve">Lic. </w:t>
      </w:r>
      <w:r w:rsidR="0092637C" w:rsidRPr="00F81BDD">
        <w:rPr>
          <w:rFonts w:ascii="Book Antiqua" w:hAnsi="Book Antiqua"/>
          <w:sz w:val="22"/>
          <w:szCs w:val="22"/>
          <w:lang w:eastAsia="en-US"/>
        </w:rPr>
        <w:t>Otto</w:t>
      </w:r>
      <w:r>
        <w:rPr>
          <w:rFonts w:ascii="Book Antiqua" w:hAnsi="Book Antiqua"/>
          <w:sz w:val="22"/>
          <w:szCs w:val="22"/>
          <w:lang w:eastAsia="en-US"/>
        </w:rPr>
        <w:t xml:space="preserve"> González Vilchez</w:t>
      </w:r>
      <w:r w:rsidR="0092637C" w:rsidRPr="00F81BDD">
        <w:rPr>
          <w:rFonts w:ascii="Book Antiqua" w:hAnsi="Book Antiqua"/>
          <w:sz w:val="22"/>
          <w:szCs w:val="22"/>
          <w:lang w:eastAsia="en-US"/>
        </w:rPr>
        <w:t>, Gestor Contencioso Administrativo</w:t>
      </w:r>
      <w:r w:rsidR="00332D4D" w:rsidRPr="00F81BDD">
        <w:rPr>
          <w:rFonts w:ascii="Book Antiqua" w:hAnsi="Book Antiqua"/>
          <w:sz w:val="22"/>
          <w:szCs w:val="22"/>
          <w:lang w:eastAsia="en-US"/>
        </w:rPr>
        <w:t xml:space="preserve"> </w:t>
      </w:r>
    </w:p>
    <w:p w14:paraId="07C0D295" w14:textId="3F5B0180" w:rsidR="00332D4D" w:rsidRPr="00F81BDD" w:rsidRDefault="004D6B62" w:rsidP="008056F0">
      <w:pPr>
        <w:numPr>
          <w:ilvl w:val="0"/>
          <w:numId w:val="28"/>
        </w:numPr>
        <w:spacing w:line="276" w:lineRule="auto"/>
        <w:rPr>
          <w:rFonts w:ascii="Book Antiqua" w:hAnsi="Book Antiqua"/>
          <w:sz w:val="22"/>
          <w:szCs w:val="22"/>
          <w:lang w:eastAsia="en-US"/>
        </w:rPr>
      </w:pPr>
      <w:r w:rsidRPr="00F81BDD">
        <w:rPr>
          <w:rFonts w:ascii="Book Antiqua" w:hAnsi="Book Antiqua"/>
          <w:sz w:val="22"/>
          <w:szCs w:val="22"/>
          <w:lang w:eastAsia="en-US"/>
        </w:rPr>
        <w:t>Colegio de Abogad</w:t>
      </w:r>
      <w:r w:rsidR="00E57676" w:rsidRPr="00F81BDD">
        <w:rPr>
          <w:rFonts w:ascii="Book Antiqua" w:hAnsi="Book Antiqua"/>
          <w:sz w:val="22"/>
          <w:szCs w:val="22"/>
          <w:lang w:eastAsia="en-US"/>
        </w:rPr>
        <w:t>o</w:t>
      </w:r>
      <w:r w:rsidRPr="00F81BDD">
        <w:rPr>
          <w:rFonts w:ascii="Book Antiqua" w:hAnsi="Book Antiqua"/>
          <w:sz w:val="22"/>
          <w:szCs w:val="22"/>
          <w:lang w:eastAsia="en-US"/>
        </w:rPr>
        <w:t>s y Abogad</w:t>
      </w:r>
      <w:r w:rsidR="00E57676" w:rsidRPr="00F81BDD">
        <w:rPr>
          <w:rFonts w:ascii="Book Antiqua" w:hAnsi="Book Antiqua"/>
          <w:sz w:val="22"/>
          <w:szCs w:val="22"/>
          <w:lang w:eastAsia="en-US"/>
        </w:rPr>
        <w:t>a</w:t>
      </w:r>
      <w:r w:rsidRPr="00F81BDD">
        <w:rPr>
          <w:rFonts w:ascii="Book Antiqua" w:hAnsi="Book Antiqua"/>
          <w:sz w:val="22"/>
          <w:szCs w:val="22"/>
          <w:lang w:eastAsia="en-US"/>
        </w:rPr>
        <w:t xml:space="preserve">s de Costa Rica </w:t>
      </w:r>
    </w:p>
    <w:bookmarkEnd w:id="0"/>
    <w:p w14:paraId="528F74AD" w14:textId="7128AA72" w:rsidR="00952086" w:rsidRDefault="00952086" w:rsidP="006D2A1D">
      <w:pPr>
        <w:spacing w:line="276" w:lineRule="auto"/>
        <w:rPr>
          <w:rFonts w:ascii="Book Antiqua" w:hAnsi="Book Antiqua"/>
          <w:lang w:eastAsia="en-US"/>
        </w:rPr>
      </w:pPr>
    </w:p>
    <w:p w14:paraId="401FBC45" w14:textId="1F6F8E46" w:rsidR="006353E5" w:rsidRPr="008056F0" w:rsidRDefault="008056F0" w:rsidP="008056F0">
      <w:pPr>
        <w:spacing w:line="276" w:lineRule="auto"/>
        <w:rPr>
          <w:rFonts w:ascii="Book Antiqua" w:hAnsi="Book Antiqua"/>
          <w:lang w:eastAsia="en-US"/>
        </w:rPr>
      </w:pPr>
      <w:r>
        <w:rPr>
          <w:rFonts w:ascii="Book Antiqua" w:hAnsi="Book Antiqua"/>
          <w:lang w:eastAsia="en-US"/>
        </w:rPr>
        <w:t>Jmc.</w:t>
      </w:r>
    </w:p>
    <w:p w14:paraId="626A49F5" w14:textId="22A4250E" w:rsidR="008056F0" w:rsidRDefault="005C0B99" w:rsidP="008056F0">
      <w:pPr>
        <w:rPr>
          <w:rFonts w:ascii="Book Antiqua" w:hAnsi="Book Antiqua" w:cs="Arial"/>
          <w:lang w:val="es-CR"/>
        </w:rPr>
      </w:pPr>
      <w:r>
        <w:rPr>
          <w:rFonts w:ascii="Book Antiqua" w:hAnsi="Book Antiqua" w:cs="Arial"/>
          <w:lang w:val="es-CR"/>
        </w:rPr>
        <w:br w:type="page"/>
      </w:r>
    </w:p>
    <w:p w14:paraId="0388A3BC" w14:textId="5C577B54" w:rsidR="0042467A" w:rsidRPr="008056F0" w:rsidRDefault="005C0B99" w:rsidP="008056F0">
      <w:pPr>
        <w:spacing w:line="276" w:lineRule="auto"/>
        <w:jc w:val="right"/>
        <w:rPr>
          <w:rFonts w:ascii="Book Antiqua" w:hAnsi="Book Antiqua" w:cs="Arial"/>
          <w:lang w:val="es-CR"/>
        </w:rPr>
      </w:pPr>
      <w:r>
        <w:rPr>
          <w:rFonts w:ascii="Book Antiqua" w:hAnsi="Book Antiqua" w:cs="Arial"/>
          <w:lang w:val="es-CR"/>
        </w:rPr>
        <w:lastRenderedPageBreak/>
        <w:t>2</w:t>
      </w:r>
      <w:r w:rsidR="00441551">
        <w:rPr>
          <w:rFonts w:ascii="Book Antiqua" w:hAnsi="Book Antiqua" w:cs="Arial"/>
          <w:lang w:val="es-CR"/>
        </w:rPr>
        <w:t>6</w:t>
      </w:r>
      <w:r w:rsidR="006D2A1D">
        <w:rPr>
          <w:rFonts w:ascii="Book Antiqua" w:hAnsi="Book Antiqua" w:cs="Arial"/>
          <w:lang w:val="es-CR"/>
        </w:rPr>
        <w:t xml:space="preserve"> de abril</w:t>
      </w:r>
      <w:r w:rsidR="00662FD3" w:rsidRPr="008056F0">
        <w:rPr>
          <w:rFonts w:ascii="Book Antiqua" w:hAnsi="Book Antiqua" w:cs="Arial"/>
          <w:lang w:val="es-CR"/>
        </w:rPr>
        <w:t xml:space="preserve"> </w:t>
      </w:r>
      <w:r w:rsidR="00E1464D" w:rsidRPr="008056F0">
        <w:rPr>
          <w:rFonts w:ascii="Book Antiqua" w:hAnsi="Book Antiqua" w:cs="Arial"/>
          <w:lang w:val="es-CR"/>
        </w:rPr>
        <w:t>de 202</w:t>
      </w:r>
      <w:r w:rsidR="00EC1227" w:rsidRPr="008056F0">
        <w:rPr>
          <w:rFonts w:ascii="Book Antiqua" w:hAnsi="Book Antiqua" w:cs="Arial"/>
          <w:lang w:val="es-CR"/>
        </w:rPr>
        <w:t>4</w:t>
      </w:r>
    </w:p>
    <w:p w14:paraId="1F0FB8AE" w14:textId="77777777" w:rsidR="00283D01" w:rsidRPr="008056F0" w:rsidRDefault="00283D01" w:rsidP="008056F0">
      <w:pPr>
        <w:widowControl w:val="0"/>
        <w:spacing w:line="276" w:lineRule="auto"/>
        <w:rPr>
          <w:rFonts w:ascii="Book Antiqua" w:hAnsi="Book Antiqua" w:cs="Book Antiqua"/>
          <w:lang w:val="es-CR"/>
        </w:rPr>
      </w:pPr>
    </w:p>
    <w:p w14:paraId="66DC6DD4" w14:textId="039F0BC6" w:rsidR="0042467A" w:rsidRPr="008056F0" w:rsidRDefault="00EC1227" w:rsidP="008056F0">
      <w:pPr>
        <w:widowControl w:val="0"/>
        <w:spacing w:line="276" w:lineRule="auto"/>
        <w:rPr>
          <w:rFonts w:ascii="Book Antiqua" w:hAnsi="Book Antiqua" w:cs="Book Antiqua"/>
          <w:lang w:val="es-CR"/>
        </w:rPr>
      </w:pPr>
      <w:r w:rsidRPr="008056F0">
        <w:rPr>
          <w:rFonts w:ascii="Book Antiqua" w:hAnsi="Book Antiqua" w:cs="Book Antiqua"/>
          <w:lang w:val="es-CR"/>
        </w:rPr>
        <w:t>M</w:t>
      </w:r>
      <w:r w:rsidR="00283D01" w:rsidRPr="008056F0">
        <w:rPr>
          <w:rFonts w:ascii="Book Antiqua" w:hAnsi="Book Antiqua" w:cs="Book Antiqua"/>
          <w:lang w:val="es-CR"/>
        </w:rPr>
        <w:t>á</w:t>
      </w:r>
      <w:r w:rsidRPr="008056F0">
        <w:rPr>
          <w:rFonts w:ascii="Book Antiqua" w:hAnsi="Book Antiqua" w:cs="Book Antiqua"/>
          <w:lang w:val="es-CR"/>
        </w:rPr>
        <w:t>ster</w:t>
      </w:r>
    </w:p>
    <w:p w14:paraId="316E3D07" w14:textId="21FB61DC" w:rsidR="0042467A" w:rsidRPr="008056F0" w:rsidRDefault="00EC1227" w:rsidP="008056F0">
      <w:pPr>
        <w:widowControl w:val="0"/>
        <w:spacing w:line="276" w:lineRule="auto"/>
        <w:rPr>
          <w:rFonts w:ascii="Book Antiqua" w:hAnsi="Book Antiqua" w:cs="Book Antiqua"/>
          <w:lang w:val="es-CR"/>
        </w:rPr>
      </w:pPr>
      <w:r w:rsidRPr="008056F0">
        <w:rPr>
          <w:rFonts w:ascii="Book Antiqua" w:hAnsi="Book Antiqua" w:cs="Book Antiqua"/>
          <w:lang w:val="es-CR"/>
        </w:rPr>
        <w:t>Allan Pow Hing Cordero</w:t>
      </w:r>
    </w:p>
    <w:p w14:paraId="6D27F54E" w14:textId="59563189" w:rsidR="0042467A" w:rsidRPr="008056F0" w:rsidRDefault="007328B8" w:rsidP="008056F0">
      <w:pPr>
        <w:widowControl w:val="0"/>
        <w:spacing w:line="276" w:lineRule="auto"/>
        <w:rPr>
          <w:rFonts w:ascii="Book Antiqua" w:hAnsi="Book Antiqua" w:cs="Book Antiqua"/>
          <w:lang w:val="es-CR"/>
        </w:rPr>
      </w:pPr>
      <w:r w:rsidRPr="008056F0">
        <w:rPr>
          <w:rFonts w:ascii="Book Antiqua" w:hAnsi="Book Antiqua" w:cs="Book Antiqua"/>
          <w:lang w:val="es-CR"/>
        </w:rPr>
        <w:t>Direc</w:t>
      </w:r>
      <w:r w:rsidR="00F848A7" w:rsidRPr="008056F0">
        <w:rPr>
          <w:rFonts w:ascii="Book Antiqua" w:hAnsi="Book Antiqua" w:cs="Book Antiqua"/>
          <w:lang w:val="es-CR"/>
        </w:rPr>
        <w:t>tor</w:t>
      </w:r>
      <w:r w:rsidR="00EC1227" w:rsidRPr="008056F0">
        <w:rPr>
          <w:rFonts w:ascii="Book Antiqua" w:hAnsi="Book Antiqua" w:cs="Book Antiqua"/>
          <w:lang w:val="es-CR"/>
        </w:rPr>
        <w:t xml:space="preserve"> </w:t>
      </w:r>
      <w:r w:rsidRPr="008056F0">
        <w:rPr>
          <w:rFonts w:ascii="Book Antiqua" w:hAnsi="Book Antiqua" w:cs="Book Antiqua"/>
          <w:lang w:val="es-CR"/>
        </w:rPr>
        <w:t>de Planificación</w:t>
      </w:r>
    </w:p>
    <w:p w14:paraId="30FAA148" w14:textId="77777777" w:rsidR="0042467A" w:rsidRPr="008056F0" w:rsidRDefault="0042467A" w:rsidP="008056F0">
      <w:pPr>
        <w:widowControl w:val="0"/>
        <w:spacing w:line="276" w:lineRule="auto"/>
        <w:rPr>
          <w:rFonts w:ascii="Book Antiqua" w:hAnsi="Book Antiqua" w:cs="Book Antiqua"/>
          <w:snapToGrid w:val="0"/>
          <w:color w:val="000000"/>
          <w:lang w:val="es-CR"/>
        </w:rPr>
      </w:pPr>
    </w:p>
    <w:p w14:paraId="1A0A0905" w14:textId="77777777" w:rsidR="0042467A" w:rsidRPr="008056F0" w:rsidRDefault="0042467A" w:rsidP="008056F0">
      <w:pPr>
        <w:widowControl w:val="0"/>
        <w:spacing w:line="276" w:lineRule="auto"/>
        <w:rPr>
          <w:rFonts w:ascii="Book Antiqua" w:hAnsi="Book Antiqua" w:cs="Book Antiqua"/>
          <w:snapToGrid w:val="0"/>
          <w:color w:val="000000"/>
          <w:lang w:val="es-CR"/>
        </w:rPr>
      </w:pPr>
    </w:p>
    <w:p w14:paraId="0E08D1B2" w14:textId="1D344B69" w:rsidR="0042467A" w:rsidRPr="008056F0" w:rsidRDefault="0042467A" w:rsidP="008056F0">
      <w:pPr>
        <w:widowControl w:val="0"/>
        <w:spacing w:line="276" w:lineRule="auto"/>
        <w:rPr>
          <w:rFonts w:ascii="Book Antiqua" w:hAnsi="Book Antiqua" w:cs="Book Antiqua"/>
          <w:snapToGrid w:val="0"/>
          <w:color w:val="000000"/>
          <w:lang w:val="es-CR"/>
        </w:rPr>
      </w:pPr>
      <w:r w:rsidRPr="008056F0">
        <w:rPr>
          <w:rFonts w:ascii="Book Antiqua" w:hAnsi="Book Antiqua" w:cs="Book Antiqua"/>
          <w:snapToGrid w:val="0"/>
          <w:color w:val="000000"/>
          <w:lang w:val="es-CR"/>
        </w:rPr>
        <w:t>Estimad</w:t>
      </w:r>
      <w:r w:rsidR="004B4B7F" w:rsidRPr="008056F0">
        <w:rPr>
          <w:rFonts w:ascii="Book Antiqua" w:hAnsi="Book Antiqua" w:cs="Book Antiqua"/>
          <w:snapToGrid w:val="0"/>
          <w:color w:val="000000"/>
          <w:lang w:val="es-CR"/>
        </w:rPr>
        <w:t>o</w:t>
      </w:r>
      <w:r w:rsidRPr="008056F0">
        <w:rPr>
          <w:rFonts w:ascii="Book Antiqua" w:hAnsi="Book Antiqua" w:cs="Book Antiqua"/>
          <w:snapToGrid w:val="0"/>
          <w:color w:val="FF0000"/>
          <w:lang w:val="es-CR"/>
        </w:rPr>
        <w:t xml:space="preserve"> </w:t>
      </w:r>
      <w:r w:rsidRPr="008056F0">
        <w:rPr>
          <w:rFonts w:ascii="Book Antiqua" w:hAnsi="Book Antiqua" w:cs="Book Antiqua"/>
          <w:snapToGrid w:val="0"/>
          <w:color w:val="000000"/>
          <w:lang w:val="es-CR"/>
        </w:rPr>
        <w:t>señor:</w:t>
      </w:r>
    </w:p>
    <w:p w14:paraId="03615B15" w14:textId="77777777" w:rsidR="001426DD" w:rsidRPr="008056F0" w:rsidRDefault="001426DD" w:rsidP="008056F0">
      <w:pPr>
        <w:widowControl w:val="0"/>
        <w:spacing w:line="276" w:lineRule="auto"/>
        <w:jc w:val="both"/>
        <w:rPr>
          <w:rFonts w:ascii="Book Antiqua" w:hAnsi="Book Antiqua" w:cs="Book Antiqua"/>
          <w:lang w:val="es-CR"/>
        </w:rPr>
      </w:pPr>
    </w:p>
    <w:p w14:paraId="48EFD7B2" w14:textId="77492DDB" w:rsidR="001426DD" w:rsidRDefault="001426DD" w:rsidP="008056F0">
      <w:pPr>
        <w:widowControl w:val="0"/>
        <w:spacing w:line="276" w:lineRule="auto"/>
        <w:jc w:val="both"/>
        <w:rPr>
          <w:rFonts w:ascii="Book Antiqua" w:hAnsi="Book Antiqua" w:cs="Arial"/>
          <w:color w:val="000000"/>
          <w:lang w:eastAsia="es-CR"/>
        </w:rPr>
      </w:pPr>
      <w:r w:rsidRPr="008056F0">
        <w:rPr>
          <w:rFonts w:ascii="Book Antiqua" w:hAnsi="Book Antiqua" w:cs="Book Antiqua"/>
          <w:lang w:val="es-CR"/>
        </w:rPr>
        <w:t xml:space="preserve">Como parte de los formularios asociados al </w:t>
      </w:r>
      <w:r w:rsidR="00A43069" w:rsidRPr="008056F0">
        <w:rPr>
          <w:rFonts w:ascii="Book Antiqua" w:hAnsi="Book Antiqua" w:cs="Book Antiqua"/>
          <w:b/>
          <w:bCs/>
          <w:lang w:val="es-CR"/>
        </w:rPr>
        <w:t xml:space="preserve">Proyecto </w:t>
      </w:r>
      <w:r w:rsidR="00A43069" w:rsidRPr="008056F0">
        <w:rPr>
          <w:rFonts w:ascii="Book Antiqua" w:hAnsi="Book Antiqua"/>
          <w:b/>
          <w:bCs/>
        </w:rPr>
        <w:t>0110-PLA-P23</w:t>
      </w:r>
      <w:r w:rsidR="00A43069" w:rsidRPr="008056F0">
        <w:rPr>
          <w:rFonts w:ascii="Book Antiqua" w:hAnsi="Book Antiqua"/>
          <w:b/>
          <w:bCs/>
          <w:i/>
          <w:iCs/>
        </w:rPr>
        <w:t xml:space="preserve"> </w:t>
      </w:r>
      <w:r w:rsidR="00A43069" w:rsidRPr="008056F0">
        <w:rPr>
          <w:rFonts w:ascii="Book Antiqua" w:hAnsi="Book Antiqua"/>
          <w:i/>
          <w:iCs/>
        </w:rPr>
        <w:t>“Automatización de procesos Jurisdiccionales y análisis del rezago judicial”</w:t>
      </w:r>
      <w:r w:rsidRPr="008056F0">
        <w:rPr>
          <w:rFonts w:ascii="Book Antiqua" w:hAnsi="Book Antiqua" w:cs="Arial"/>
          <w:i/>
          <w:iCs/>
          <w:color w:val="000000"/>
          <w:lang w:eastAsia="es-CR"/>
        </w:rPr>
        <w:t>,</w:t>
      </w:r>
      <w:r w:rsidRPr="008056F0">
        <w:rPr>
          <w:rFonts w:ascii="Book Antiqua" w:hAnsi="Book Antiqua" w:cs="Arial"/>
          <w:color w:val="000000"/>
          <w:lang w:eastAsia="es-CR"/>
        </w:rPr>
        <w:t xml:space="preserve"> </w:t>
      </w:r>
      <w:r w:rsidR="003476F9" w:rsidRPr="008056F0">
        <w:rPr>
          <w:rFonts w:ascii="Book Antiqua" w:hAnsi="Book Antiqua"/>
        </w:rPr>
        <w:t>dentro del</w:t>
      </w:r>
      <w:r w:rsidR="003476F9" w:rsidRPr="008056F0">
        <w:rPr>
          <w:rFonts w:ascii="Book Antiqua" w:hAnsi="Book Antiqua"/>
          <w:i/>
          <w:iCs/>
        </w:rPr>
        <w:t xml:space="preserve"> </w:t>
      </w:r>
      <w:r w:rsidR="003476F9" w:rsidRPr="008056F0">
        <w:rPr>
          <w:rFonts w:ascii="Book Antiqua" w:hAnsi="Book Antiqua" w:cs="Arial"/>
          <w:color w:val="000000"/>
          <w:lang w:eastAsia="es-CR"/>
        </w:rPr>
        <w:t xml:space="preserve">entregable denominado </w:t>
      </w:r>
      <w:r w:rsidR="003476F9" w:rsidRPr="008056F0">
        <w:rPr>
          <w:rFonts w:ascii="Book Antiqua" w:hAnsi="Book Antiqua" w:cs="Arial"/>
          <w:b/>
          <w:bCs/>
          <w:i/>
          <w:iCs/>
          <w:color w:val="000000"/>
          <w:lang w:eastAsia="es-CR"/>
        </w:rPr>
        <w:t>“</w:t>
      </w:r>
      <w:r w:rsidR="008A6672" w:rsidRPr="008056F0">
        <w:rPr>
          <w:rFonts w:ascii="Book Antiqua" w:hAnsi="Book Antiqua" w:cs="Arial"/>
          <w:b/>
          <w:bCs/>
          <w:i/>
          <w:iCs/>
          <w:color w:val="000000"/>
          <w:lang w:eastAsia="es-CR"/>
        </w:rPr>
        <w:t>3.</w:t>
      </w:r>
      <w:r w:rsidR="00396E2A" w:rsidRPr="008056F0">
        <w:rPr>
          <w:rFonts w:ascii="Book Antiqua" w:hAnsi="Book Antiqua" w:cs="Arial"/>
          <w:b/>
          <w:bCs/>
          <w:i/>
          <w:iCs/>
          <w:color w:val="000000"/>
          <w:lang w:eastAsia="es-CR"/>
        </w:rPr>
        <w:t>9</w:t>
      </w:r>
      <w:r w:rsidR="008A6672" w:rsidRPr="008056F0">
        <w:rPr>
          <w:rFonts w:ascii="Book Antiqua" w:hAnsi="Book Antiqua" w:cs="Arial"/>
          <w:b/>
          <w:bCs/>
          <w:i/>
          <w:iCs/>
          <w:color w:val="000000"/>
          <w:lang w:eastAsia="es-CR"/>
        </w:rPr>
        <w:t xml:space="preserve">. Oportunidades de Mejoras </w:t>
      </w:r>
      <w:r w:rsidR="0030387B">
        <w:rPr>
          <w:rFonts w:ascii="Book Antiqua" w:hAnsi="Book Antiqua" w:cs="Arial"/>
          <w:b/>
          <w:bCs/>
          <w:i/>
          <w:iCs/>
          <w:color w:val="000000"/>
          <w:lang w:eastAsia="es-CR"/>
        </w:rPr>
        <w:t xml:space="preserve">Legales </w:t>
      </w:r>
      <w:r w:rsidR="008A6672" w:rsidRPr="008056F0">
        <w:rPr>
          <w:rFonts w:ascii="Book Antiqua" w:hAnsi="Book Antiqua" w:cs="Arial"/>
          <w:b/>
          <w:bCs/>
          <w:i/>
          <w:iCs/>
          <w:color w:val="000000"/>
          <w:lang w:eastAsia="es-CR"/>
        </w:rPr>
        <w:t xml:space="preserve">en </w:t>
      </w:r>
      <w:r w:rsidR="00396E2A" w:rsidRPr="008056F0">
        <w:rPr>
          <w:rFonts w:ascii="Book Antiqua" w:hAnsi="Book Antiqua" w:cs="Arial"/>
          <w:b/>
          <w:bCs/>
          <w:i/>
          <w:iCs/>
          <w:color w:val="000000"/>
          <w:lang w:eastAsia="es-CR"/>
        </w:rPr>
        <w:t>Notarial</w:t>
      </w:r>
      <w:r w:rsidR="003476F9" w:rsidRPr="008056F0">
        <w:rPr>
          <w:rFonts w:ascii="Book Antiqua" w:hAnsi="Book Antiqua" w:cs="Arial"/>
          <w:b/>
          <w:bCs/>
          <w:i/>
          <w:iCs/>
          <w:color w:val="000000"/>
          <w:lang w:eastAsia="es-CR"/>
        </w:rPr>
        <w:t xml:space="preserve">”, </w:t>
      </w:r>
      <w:r w:rsidR="003476F9" w:rsidRPr="008056F0">
        <w:rPr>
          <w:rFonts w:ascii="Book Antiqua" w:hAnsi="Book Antiqua" w:cs="Arial"/>
          <w:color w:val="000000"/>
          <w:lang w:eastAsia="es-CR"/>
        </w:rPr>
        <w:t>se elaboró el presente resumen</w:t>
      </w:r>
      <w:r w:rsidR="003476F9" w:rsidRPr="008056F0">
        <w:rPr>
          <w:rFonts w:ascii="Book Antiqua" w:hAnsi="Book Antiqua" w:cs="Arial"/>
          <w:b/>
          <w:bCs/>
          <w:i/>
          <w:iCs/>
          <w:color w:val="000000"/>
          <w:lang w:eastAsia="es-CR"/>
        </w:rPr>
        <w:t xml:space="preserve"> </w:t>
      </w:r>
      <w:r w:rsidRPr="008056F0">
        <w:rPr>
          <w:rFonts w:ascii="Book Antiqua" w:hAnsi="Book Antiqua" w:cs="Arial"/>
          <w:color w:val="000000"/>
          <w:lang w:eastAsia="es-CR"/>
        </w:rPr>
        <w:t xml:space="preserve">para su envío a la </w:t>
      </w:r>
      <w:r w:rsidR="00A43069" w:rsidRPr="008056F0">
        <w:rPr>
          <w:rFonts w:ascii="Book Antiqua" w:hAnsi="Book Antiqua"/>
          <w:i/>
          <w:iCs/>
        </w:rPr>
        <w:t xml:space="preserve">Comisión de la Jurisdicción </w:t>
      </w:r>
      <w:r w:rsidR="006D2A1D">
        <w:rPr>
          <w:rFonts w:ascii="Book Antiqua" w:hAnsi="Book Antiqua"/>
          <w:i/>
          <w:iCs/>
        </w:rPr>
        <w:t>Contenciosa</w:t>
      </w:r>
      <w:r w:rsidRPr="008056F0">
        <w:rPr>
          <w:rFonts w:ascii="Book Antiqua" w:hAnsi="Book Antiqua" w:cs="Arial"/>
          <w:color w:val="000000"/>
          <w:lang w:eastAsia="es-CR"/>
        </w:rPr>
        <w:t xml:space="preserve"> de forma que </w:t>
      </w:r>
      <w:r w:rsidR="00441C53" w:rsidRPr="008056F0">
        <w:rPr>
          <w:rFonts w:ascii="Book Antiqua" w:hAnsi="Book Antiqua" w:cs="Arial"/>
          <w:color w:val="000000"/>
          <w:lang w:eastAsia="es-CR"/>
        </w:rPr>
        <w:t>puedan analizar las propuestas</w:t>
      </w:r>
      <w:r w:rsidRPr="008056F0">
        <w:rPr>
          <w:rFonts w:ascii="Book Antiqua" w:hAnsi="Book Antiqua" w:cs="Arial"/>
          <w:color w:val="000000"/>
          <w:lang w:eastAsia="es-CR"/>
        </w:rPr>
        <w:t xml:space="preserve"> </w:t>
      </w:r>
      <w:r w:rsidR="00031C0D" w:rsidRPr="008056F0">
        <w:rPr>
          <w:rFonts w:ascii="Book Antiqua" w:hAnsi="Book Antiqua" w:cs="Arial"/>
          <w:color w:val="000000"/>
          <w:lang w:eastAsia="es-CR"/>
        </w:rPr>
        <w:t xml:space="preserve">a lo interno de la Institución. </w:t>
      </w:r>
    </w:p>
    <w:p w14:paraId="3432A1CE" w14:textId="77777777" w:rsidR="0042467A" w:rsidRDefault="0042467A" w:rsidP="008056F0">
      <w:pPr>
        <w:spacing w:line="276" w:lineRule="auto"/>
        <w:ind w:right="566"/>
        <w:jc w:val="both"/>
        <w:rPr>
          <w:rFonts w:ascii="Book Antiqua" w:hAnsi="Book Antiqua"/>
          <w:i/>
          <w:iCs/>
          <w:lang w:val="es-CR" w:eastAsia="es-CR"/>
        </w:rPr>
      </w:pPr>
    </w:p>
    <w:p w14:paraId="22C82346" w14:textId="77777777" w:rsidR="008056F0" w:rsidRPr="008056F0" w:rsidRDefault="008056F0" w:rsidP="008056F0">
      <w:pPr>
        <w:spacing w:line="276" w:lineRule="auto"/>
        <w:ind w:right="566"/>
        <w:jc w:val="both"/>
        <w:rPr>
          <w:rFonts w:ascii="Book Antiqua" w:hAnsi="Book Antiqua"/>
          <w:i/>
          <w:iCs/>
          <w:lang w:val="es-CR" w:eastAsia="es-CR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3"/>
        <w:gridCol w:w="2428"/>
      </w:tblGrid>
      <w:tr w:rsidR="003476F9" w:rsidRPr="00162D9D" w14:paraId="1FDB6BEF" w14:textId="77777777" w:rsidTr="008056F0">
        <w:trPr>
          <w:jc w:val="center"/>
        </w:trPr>
        <w:tc>
          <w:tcPr>
            <w:tcW w:w="3393" w:type="dxa"/>
            <w:tcBorders>
              <w:top w:val="single" w:sz="4" w:space="0" w:color="auto"/>
              <w:left w:val="single" w:sz="4" w:space="0" w:color="auto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1F4E79"/>
            <w:vAlign w:val="center"/>
          </w:tcPr>
          <w:p w14:paraId="15762305" w14:textId="77777777" w:rsidR="003476F9" w:rsidRPr="008056F0" w:rsidRDefault="003476F9" w:rsidP="008056F0">
            <w:pPr>
              <w:spacing w:line="276" w:lineRule="auto"/>
              <w:jc w:val="center"/>
              <w:rPr>
                <w:rFonts w:ascii="Book Antiqua" w:hAnsi="Book Antiqua"/>
                <w:b/>
                <w:bCs/>
                <w:i/>
                <w:iCs/>
                <w:color w:val="FFFFFF"/>
                <w:lang w:val="es-CR" w:eastAsia="es-CR"/>
              </w:rPr>
            </w:pPr>
            <w:r w:rsidRPr="008056F0">
              <w:rPr>
                <w:rFonts w:ascii="Book Antiqua" w:hAnsi="Book Antiqua"/>
                <w:b/>
                <w:bCs/>
                <w:i/>
                <w:iCs/>
                <w:color w:val="FFFFFF"/>
                <w:lang w:val="es-CR" w:eastAsia="es-CR"/>
              </w:rPr>
              <w:t>Descripción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auto"/>
            </w:tcBorders>
            <w:shd w:val="clear" w:color="auto" w:fill="1F4E79"/>
            <w:vAlign w:val="center"/>
          </w:tcPr>
          <w:p w14:paraId="702A3FB8" w14:textId="77777777" w:rsidR="003476F9" w:rsidRPr="008056F0" w:rsidRDefault="003476F9" w:rsidP="008056F0">
            <w:pPr>
              <w:spacing w:line="276" w:lineRule="auto"/>
              <w:jc w:val="center"/>
              <w:rPr>
                <w:rFonts w:ascii="Book Antiqua" w:hAnsi="Book Antiqua"/>
                <w:b/>
                <w:bCs/>
                <w:i/>
                <w:iCs/>
                <w:color w:val="FFFFFF"/>
                <w:lang w:val="es-CR" w:eastAsia="es-CR"/>
              </w:rPr>
            </w:pPr>
            <w:r w:rsidRPr="008056F0">
              <w:rPr>
                <w:rFonts w:ascii="Book Antiqua" w:hAnsi="Book Antiqua"/>
                <w:b/>
                <w:bCs/>
                <w:i/>
                <w:iCs/>
                <w:color w:val="FFFFFF"/>
                <w:lang w:val="es-CR" w:eastAsia="es-CR"/>
              </w:rPr>
              <w:t>Archivo</w:t>
            </w:r>
          </w:p>
        </w:tc>
      </w:tr>
      <w:tr w:rsidR="003476F9" w:rsidRPr="00162D9D" w14:paraId="08559E77" w14:textId="77777777" w:rsidTr="006E1F80">
        <w:trPr>
          <w:jc w:val="center"/>
        </w:trPr>
        <w:tc>
          <w:tcPr>
            <w:tcW w:w="3393" w:type="dxa"/>
            <w:tcBorders>
              <w:top w:val="single" w:sz="4" w:space="0" w:color="FFFFFF" w:themeColor="background1"/>
            </w:tcBorders>
            <w:shd w:val="clear" w:color="auto" w:fill="auto"/>
            <w:vAlign w:val="center"/>
          </w:tcPr>
          <w:p w14:paraId="3FC86D7E" w14:textId="4D7124EA" w:rsidR="003476F9" w:rsidRPr="008056F0" w:rsidRDefault="008A6672" w:rsidP="008056F0">
            <w:pPr>
              <w:tabs>
                <w:tab w:val="left" w:pos="2161"/>
              </w:tabs>
              <w:spacing w:line="276" w:lineRule="auto"/>
              <w:ind w:right="18"/>
              <w:jc w:val="both"/>
              <w:rPr>
                <w:rFonts w:ascii="Book Antiqua" w:hAnsi="Book Antiqua"/>
                <w:lang w:val="es-CR" w:eastAsia="es-CR"/>
              </w:rPr>
            </w:pPr>
            <w:r w:rsidRPr="008056F0">
              <w:rPr>
                <w:rFonts w:ascii="Book Antiqua" w:hAnsi="Book Antiqua" w:cs="Arial"/>
                <w:b/>
                <w:bCs/>
                <w:i/>
                <w:iCs/>
                <w:color w:val="000000"/>
                <w:lang w:eastAsia="es-CR"/>
              </w:rPr>
              <w:t>3.</w:t>
            </w:r>
            <w:r w:rsidR="006353E5">
              <w:rPr>
                <w:rFonts w:ascii="Book Antiqua" w:hAnsi="Book Antiqua" w:cs="Arial"/>
                <w:b/>
                <w:bCs/>
                <w:i/>
                <w:iCs/>
                <w:color w:val="000000"/>
                <w:lang w:eastAsia="es-CR"/>
              </w:rPr>
              <w:t>9</w:t>
            </w:r>
            <w:r w:rsidRPr="008056F0">
              <w:rPr>
                <w:rFonts w:ascii="Book Antiqua" w:hAnsi="Book Antiqua" w:cs="Arial"/>
                <w:b/>
                <w:bCs/>
                <w:i/>
                <w:iCs/>
                <w:color w:val="000000"/>
                <w:lang w:eastAsia="es-CR"/>
              </w:rPr>
              <w:t>.</w:t>
            </w:r>
            <w:r w:rsidR="006353E5">
              <w:rPr>
                <w:rFonts w:ascii="Book Antiqua" w:hAnsi="Book Antiqua" w:cs="Arial"/>
                <w:b/>
                <w:bCs/>
                <w:i/>
                <w:iCs/>
                <w:color w:val="000000"/>
                <w:lang w:eastAsia="es-CR"/>
              </w:rPr>
              <w:t>3</w:t>
            </w:r>
            <w:r w:rsidRPr="008056F0">
              <w:rPr>
                <w:rFonts w:ascii="Book Antiqua" w:hAnsi="Book Antiqua" w:cs="Arial"/>
                <w:b/>
                <w:bCs/>
                <w:i/>
                <w:iCs/>
                <w:color w:val="000000"/>
                <w:lang w:eastAsia="es-CR"/>
              </w:rPr>
              <w:t xml:space="preserve"> Oportunidades de Mejoras </w:t>
            </w:r>
            <w:r w:rsidR="0030387B">
              <w:rPr>
                <w:rFonts w:ascii="Book Antiqua" w:hAnsi="Book Antiqua" w:cs="Arial"/>
                <w:b/>
                <w:bCs/>
                <w:i/>
                <w:iCs/>
                <w:color w:val="000000"/>
                <w:lang w:eastAsia="es-CR"/>
              </w:rPr>
              <w:t xml:space="preserve">Legales </w:t>
            </w:r>
            <w:r w:rsidRPr="008056F0">
              <w:rPr>
                <w:rFonts w:ascii="Book Antiqua" w:hAnsi="Book Antiqua" w:cs="Arial"/>
                <w:b/>
                <w:bCs/>
                <w:i/>
                <w:iCs/>
                <w:color w:val="000000"/>
                <w:lang w:eastAsia="es-CR"/>
              </w:rPr>
              <w:t xml:space="preserve">en </w:t>
            </w:r>
            <w:r w:rsidR="00396E2A" w:rsidRPr="008056F0">
              <w:rPr>
                <w:rFonts w:ascii="Book Antiqua" w:hAnsi="Book Antiqua" w:cs="Arial"/>
                <w:b/>
                <w:bCs/>
                <w:i/>
                <w:iCs/>
                <w:color w:val="000000"/>
                <w:lang w:eastAsia="es-CR"/>
              </w:rPr>
              <w:t>Notarial</w:t>
            </w:r>
          </w:p>
        </w:tc>
        <w:bookmarkStart w:id="1" w:name="_MON_1771394916"/>
        <w:bookmarkEnd w:id="1"/>
        <w:tc>
          <w:tcPr>
            <w:tcW w:w="2428" w:type="dxa"/>
            <w:tcBorders>
              <w:top w:val="single" w:sz="4" w:space="0" w:color="FFFFFF" w:themeColor="background1"/>
            </w:tcBorders>
            <w:shd w:val="clear" w:color="auto" w:fill="auto"/>
            <w:vAlign w:val="center"/>
          </w:tcPr>
          <w:p w14:paraId="071D410F" w14:textId="7573302E" w:rsidR="003476F9" w:rsidRPr="008056F0" w:rsidRDefault="0062443D" w:rsidP="006353E5">
            <w:pPr>
              <w:spacing w:line="276" w:lineRule="auto"/>
              <w:ind w:right="39"/>
              <w:jc w:val="center"/>
              <w:rPr>
                <w:rFonts w:ascii="Book Antiqua" w:hAnsi="Book Antiqua"/>
                <w:lang w:val="es-CR" w:eastAsia="es-CR"/>
              </w:rPr>
            </w:pPr>
            <w:r w:rsidRPr="00E108A8">
              <w:rPr>
                <w:rFonts w:ascii="Book Antiqua" w:hAnsi="Book Antiqua"/>
                <w:lang w:val="es-CR" w:eastAsia="es-CR"/>
              </w:rPr>
              <w:object w:dxaOrig="1155" w:dyaOrig="747" w14:anchorId="7B11B6C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7.75pt;height:37.5pt" o:ole="">
                  <v:imagedata r:id="rId8" o:title=""/>
                </v:shape>
                <o:OLEObject Type="Embed" ProgID="Word.Document.12" ShapeID="_x0000_i1025" DrawAspect="Icon" ObjectID="_1775890560" r:id="rId9">
                  <o:FieldCodes>\s</o:FieldCodes>
                </o:OLEObject>
              </w:object>
            </w:r>
          </w:p>
        </w:tc>
      </w:tr>
    </w:tbl>
    <w:p w14:paraId="7AFC4173" w14:textId="77777777" w:rsidR="0030387B" w:rsidRDefault="0030387B" w:rsidP="008056F0">
      <w:pPr>
        <w:spacing w:line="276" w:lineRule="auto"/>
        <w:jc w:val="both"/>
        <w:rPr>
          <w:rFonts w:ascii="Book Antiqua" w:hAnsi="Book Antiqua"/>
          <w:b/>
          <w:lang w:val="es-CR"/>
        </w:rPr>
      </w:pPr>
    </w:p>
    <w:p w14:paraId="159ED3F3" w14:textId="77777777" w:rsidR="008056F0" w:rsidRPr="008056F0" w:rsidRDefault="008056F0" w:rsidP="008056F0">
      <w:pPr>
        <w:spacing w:line="276" w:lineRule="auto"/>
        <w:jc w:val="both"/>
        <w:rPr>
          <w:rFonts w:ascii="Book Antiqua" w:hAnsi="Book Antiqua"/>
          <w:b/>
          <w:lang w:val="es-CR"/>
        </w:rPr>
      </w:pPr>
    </w:p>
    <w:p w14:paraId="1475FA92" w14:textId="305E09B0" w:rsidR="003954B9" w:rsidRPr="00162D9D" w:rsidRDefault="003954B9" w:rsidP="008056F0">
      <w:pPr>
        <w:spacing w:line="276" w:lineRule="auto"/>
        <w:jc w:val="both"/>
        <w:rPr>
          <w:rFonts w:ascii="Book Antiqua" w:hAnsi="Book Antiqua"/>
          <w:b/>
          <w:lang w:val="es-CR"/>
        </w:rPr>
      </w:pPr>
      <w:r w:rsidRPr="00162D9D">
        <w:rPr>
          <w:rFonts w:ascii="Book Antiqua" w:hAnsi="Book Antiqua"/>
          <w:b/>
          <w:lang w:val="es-CR"/>
        </w:rPr>
        <w:t>Recomendaciones</w:t>
      </w:r>
    </w:p>
    <w:p w14:paraId="0D1A5FC6" w14:textId="77777777" w:rsidR="00622053" w:rsidRPr="00162D9D" w:rsidRDefault="00622053" w:rsidP="008056F0">
      <w:pPr>
        <w:spacing w:line="276" w:lineRule="auto"/>
        <w:jc w:val="both"/>
        <w:rPr>
          <w:rFonts w:ascii="Book Antiqua" w:hAnsi="Book Antiqua"/>
          <w:b/>
          <w:lang w:val="es-CR"/>
        </w:rPr>
      </w:pPr>
    </w:p>
    <w:p w14:paraId="47D8F344" w14:textId="5FCF3112" w:rsidR="00622053" w:rsidRPr="008056F0" w:rsidRDefault="00622053" w:rsidP="008056F0">
      <w:pPr>
        <w:spacing w:line="276" w:lineRule="auto"/>
        <w:jc w:val="both"/>
        <w:rPr>
          <w:rFonts w:ascii="Book Antiqua" w:hAnsi="Book Antiqua"/>
          <w:b/>
          <w:bCs/>
          <w:i/>
          <w:iCs/>
          <w:lang w:val="es-CR"/>
        </w:rPr>
      </w:pPr>
      <w:r w:rsidRPr="008056F0">
        <w:rPr>
          <w:rFonts w:ascii="Book Antiqua" w:hAnsi="Book Antiqua"/>
          <w:b/>
          <w:bCs/>
          <w:i/>
          <w:iCs/>
          <w:lang w:val="es-CR"/>
        </w:rPr>
        <w:t>A la Corte Plena</w:t>
      </w:r>
      <w:r w:rsidR="00662FD3" w:rsidRPr="008056F0">
        <w:rPr>
          <w:rFonts w:ascii="Book Antiqua" w:hAnsi="Book Antiqua"/>
          <w:b/>
          <w:bCs/>
          <w:i/>
          <w:iCs/>
          <w:lang w:val="es-CR"/>
        </w:rPr>
        <w:t>, Presidencia de la Corte,</w:t>
      </w:r>
      <w:r w:rsidRPr="008056F0">
        <w:rPr>
          <w:rFonts w:ascii="Book Antiqua" w:hAnsi="Book Antiqua"/>
          <w:b/>
          <w:bCs/>
          <w:i/>
          <w:iCs/>
          <w:lang w:val="es-CR"/>
        </w:rPr>
        <w:t xml:space="preserve"> Colegio de Abogados </w:t>
      </w:r>
      <w:r w:rsidR="00ED5D4B" w:rsidRPr="008056F0">
        <w:rPr>
          <w:rFonts w:ascii="Book Antiqua" w:hAnsi="Book Antiqua"/>
          <w:b/>
          <w:bCs/>
          <w:i/>
          <w:iCs/>
          <w:lang w:val="es-CR"/>
        </w:rPr>
        <w:t>y Abogadas de Costa Rica:</w:t>
      </w:r>
    </w:p>
    <w:p w14:paraId="68F9445A" w14:textId="77777777" w:rsidR="00970B54" w:rsidRPr="00162D9D" w:rsidRDefault="00970B54" w:rsidP="008056F0">
      <w:pPr>
        <w:spacing w:line="276" w:lineRule="auto"/>
        <w:jc w:val="both"/>
        <w:rPr>
          <w:rFonts w:ascii="Book Antiqua" w:hAnsi="Book Antiqua"/>
          <w:i/>
          <w:iCs/>
          <w:lang w:val="es-CR"/>
        </w:rPr>
      </w:pPr>
    </w:p>
    <w:p w14:paraId="3DC029EE" w14:textId="4D4CB361" w:rsidR="00622053" w:rsidRPr="008056F0" w:rsidRDefault="00622053" w:rsidP="008056F0">
      <w:pPr>
        <w:numPr>
          <w:ilvl w:val="1"/>
          <w:numId w:val="16"/>
        </w:numPr>
        <w:spacing w:line="276" w:lineRule="auto"/>
        <w:jc w:val="both"/>
        <w:rPr>
          <w:rFonts w:ascii="Book Antiqua" w:hAnsi="Book Antiqua"/>
          <w:bCs/>
          <w:lang w:val="es-CR"/>
        </w:rPr>
      </w:pPr>
      <w:r w:rsidRPr="008056F0">
        <w:rPr>
          <w:rFonts w:ascii="Book Antiqua" w:hAnsi="Book Antiqua"/>
          <w:bCs/>
          <w:lang w:val="es-CR"/>
        </w:rPr>
        <w:t xml:space="preserve">Tomar nota de las acciones que se han realizado en relación con las labores asignadas en la Comisión Mixta que analiza </w:t>
      </w:r>
      <w:r w:rsidR="00ED5D4B" w:rsidRPr="008056F0">
        <w:rPr>
          <w:rFonts w:ascii="Book Antiqua" w:hAnsi="Book Antiqua"/>
          <w:bCs/>
          <w:lang w:val="es-CR"/>
        </w:rPr>
        <w:t>el rezago judicial</w:t>
      </w:r>
      <w:r w:rsidR="0014656C">
        <w:rPr>
          <w:rFonts w:ascii="Book Antiqua" w:hAnsi="Book Antiqua"/>
          <w:bCs/>
          <w:lang w:val="es-CR"/>
        </w:rPr>
        <w:t xml:space="preserve"> en coordinación con el Poder Judicial</w:t>
      </w:r>
      <w:r w:rsidR="006D2A1D">
        <w:rPr>
          <w:rFonts w:ascii="Book Antiqua" w:hAnsi="Book Antiqua"/>
          <w:bCs/>
          <w:lang w:val="es-CR"/>
        </w:rPr>
        <w:t xml:space="preserve"> </w:t>
      </w:r>
      <w:r w:rsidR="0014656C">
        <w:rPr>
          <w:rFonts w:ascii="Book Antiqua" w:hAnsi="Book Antiqua"/>
          <w:bCs/>
          <w:lang w:val="es-CR"/>
        </w:rPr>
        <w:t>para</w:t>
      </w:r>
      <w:r w:rsidR="006353E5">
        <w:rPr>
          <w:rFonts w:ascii="Book Antiqua" w:hAnsi="Book Antiqua"/>
          <w:bCs/>
          <w:lang w:val="es-CR"/>
        </w:rPr>
        <w:t xml:space="preserve"> la detección de oportunidades de mejora a nivel legal para</w:t>
      </w:r>
      <w:r w:rsidR="006D2A1D">
        <w:rPr>
          <w:rFonts w:ascii="Book Antiqua" w:hAnsi="Book Antiqua"/>
          <w:bCs/>
          <w:lang w:val="es-CR"/>
        </w:rPr>
        <w:t xml:space="preserve"> la materia </w:t>
      </w:r>
      <w:r w:rsidR="0014656C">
        <w:rPr>
          <w:rFonts w:ascii="Book Antiqua" w:hAnsi="Book Antiqua"/>
          <w:bCs/>
          <w:lang w:val="es-CR"/>
        </w:rPr>
        <w:t>N</w:t>
      </w:r>
      <w:r w:rsidR="006D2A1D">
        <w:rPr>
          <w:rFonts w:ascii="Book Antiqua" w:hAnsi="Book Antiqua"/>
          <w:bCs/>
          <w:lang w:val="es-CR"/>
        </w:rPr>
        <w:t>otarial</w:t>
      </w:r>
      <w:r w:rsidRPr="008056F0">
        <w:rPr>
          <w:rFonts w:ascii="Book Antiqua" w:hAnsi="Book Antiqua"/>
          <w:bCs/>
          <w:lang w:val="es-CR"/>
        </w:rPr>
        <w:t>.</w:t>
      </w:r>
    </w:p>
    <w:p w14:paraId="10156542" w14:textId="77777777" w:rsidR="00790037" w:rsidRPr="008056F0" w:rsidRDefault="00790037" w:rsidP="008056F0">
      <w:pPr>
        <w:spacing w:line="276" w:lineRule="auto"/>
        <w:jc w:val="both"/>
        <w:rPr>
          <w:rFonts w:ascii="Book Antiqua" w:hAnsi="Book Antiqua"/>
          <w:bCs/>
          <w:i/>
          <w:iCs/>
          <w:lang w:val="es-CR"/>
        </w:rPr>
      </w:pPr>
    </w:p>
    <w:p w14:paraId="77BBEE42" w14:textId="77777777" w:rsidR="005C0B99" w:rsidRDefault="005C0B99">
      <w:pPr>
        <w:rPr>
          <w:rFonts w:ascii="Book Antiqua" w:hAnsi="Book Antiqua"/>
          <w:b/>
          <w:bCs/>
          <w:i/>
          <w:iCs/>
          <w:lang w:val="es-CR"/>
        </w:rPr>
      </w:pPr>
      <w:r>
        <w:rPr>
          <w:rFonts w:ascii="Book Antiqua" w:hAnsi="Book Antiqua"/>
          <w:b/>
          <w:bCs/>
          <w:i/>
          <w:iCs/>
          <w:lang w:val="es-CR"/>
        </w:rPr>
        <w:br w:type="page"/>
      </w:r>
    </w:p>
    <w:p w14:paraId="60607243" w14:textId="7C08C6B4" w:rsidR="00ED5D4B" w:rsidRDefault="00ED5D4B">
      <w:pPr>
        <w:spacing w:line="276" w:lineRule="auto"/>
        <w:jc w:val="both"/>
        <w:rPr>
          <w:rFonts w:ascii="Book Antiqua" w:hAnsi="Book Antiqua"/>
          <w:b/>
          <w:bCs/>
          <w:i/>
          <w:iCs/>
          <w:lang w:val="es-CR"/>
        </w:rPr>
      </w:pPr>
      <w:r w:rsidRPr="008056F0">
        <w:rPr>
          <w:rFonts w:ascii="Book Antiqua" w:hAnsi="Book Antiqua"/>
          <w:b/>
          <w:bCs/>
          <w:i/>
          <w:iCs/>
          <w:lang w:val="es-CR"/>
        </w:rPr>
        <w:lastRenderedPageBreak/>
        <w:t xml:space="preserve">A la Comisión de la Jurisdicción </w:t>
      </w:r>
      <w:r w:rsidR="00BF23F7" w:rsidRPr="008056F0">
        <w:rPr>
          <w:rFonts w:ascii="Book Antiqua" w:hAnsi="Book Antiqua"/>
          <w:b/>
          <w:bCs/>
          <w:i/>
          <w:iCs/>
          <w:lang w:val="es-CR"/>
        </w:rPr>
        <w:t>Contenciosa Administrativa</w:t>
      </w:r>
      <w:r w:rsidRPr="008056F0">
        <w:rPr>
          <w:rFonts w:ascii="Book Antiqua" w:hAnsi="Book Antiqua"/>
          <w:b/>
          <w:bCs/>
          <w:i/>
          <w:iCs/>
          <w:lang w:val="es-CR"/>
        </w:rPr>
        <w:t>:</w:t>
      </w:r>
    </w:p>
    <w:p w14:paraId="0C705C1C" w14:textId="77777777" w:rsidR="005C0B99" w:rsidRPr="008056F0" w:rsidRDefault="005C0B99" w:rsidP="008056F0">
      <w:pPr>
        <w:spacing w:line="276" w:lineRule="auto"/>
        <w:jc w:val="both"/>
        <w:rPr>
          <w:rFonts w:ascii="Book Antiqua" w:hAnsi="Book Antiqua"/>
          <w:b/>
          <w:bCs/>
          <w:i/>
          <w:iCs/>
          <w:lang w:val="es-CR"/>
        </w:rPr>
      </w:pPr>
    </w:p>
    <w:p w14:paraId="5940A7BA" w14:textId="62175E51" w:rsidR="00ED5D4B" w:rsidRPr="008056F0" w:rsidRDefault="00ED5D4B" w:rsidP="008056F0">
      <w:pPr>
        <w:pStyle w:val="Prrafodelista"/>
        <w:numPr>
          <w:ilvl w:val="1"/>
          <w:numId w:val="16"/>
        </w:numPr>
        <w:spacing w:line="276" w:lineRule="auto"/>
        <w:jc w:val="both"/>
        <w:rPr>
          <w:rFonts w:ascii="Book Antiqua" w:hAnsi="Book Antiqua" w:cs="Arial"/>
          <w:snapToGrid w:val="0"/>
        </w:rPr>
      </w:pPr>
      <w:r w:rsidRPr="008056F0">
        <w:rPr>
          <w:rFonts w:ascii="Book Antiqua" w:hAnsi="Book Antiqua"/>
          <w:bCs/>
          <w:lang w:val="es-CR"/>
        </w:rPr>
        <w:t xml:space="preserve">Analizar el documento adjunto que forma parte del entregable </w:t>
      </w:r>
      <w:r w:rsidR="006D2A1D">
        <w:rPr>
          <w:rFonts w:ascii="Book Antiqua" w:hAnsi="Book Antiqua"/>
          <w:bCs/>
          <w:lang w:val="es-CR"/>
        </w:rPr>
        <w:t>3.</w:t>
      </w:r>
      <w:r w:rsidR="006353E5">
        <w:rPr>
          <w:rFonts w:ascii="Book Antiqua" w:hAnsi="Book Antiqua"/>
          <w:bCs/>
          <w:lang w:val="es-CR"/>
        </w:rPr>
        <w:t>9 “</w:t>
      </w:r>
      <w:r w:rsidR="006353E5" w:rsidRPr="008056F0">
        <w:rPr>
          <w:rFonts w:ascii="Book Antiqua" w:hAnsi="Book Antiqua"/>
          <w:bCs/>
          <w:i/>
          <w:iCs/>
          <w:lang w:val="es-CR"/>
        </w:rPr>
        <w:t>Oportunidades de mejoras en Notarial”</w:t>
      </w:r>
      <w:r w:rsidRPr="008056F0">
        <w:rPr>
          <w:rFonts w:ascii="Book Antiqua" w:hAnsi="Book Antiqua"/>
          <w:bCs/>
          <w:lang w:val="es-CR"/>
        </w:rPr>
        <w:t xml:space="preserve"> y valorar la viabilidad de implementar las mejoras propuestas que requieren análisis de reforma legal, como parte de las oportunidades identificadas en la Jurisdicción </w:t>
      </w:r>
      <w:r w:rsidR="006D2A1D">
        <w:rPr>
          <w:rFonts w:ascii="Book Antiqua" w:hAnsi="Book Antiqua"/>
          <w:bCs/>
          <w:lang w:val="es-CR"/>
        </w:rPr>
        <w:t>Notarial</w:t>
      </w:r>
      <w:r w:rsidRPr="008056F0">
        <w:rPr>
          <w:rFonts w:ascii="Book Antiqua" w:hAnsi="Book Antiqua"/>
          <w:bCs/>
          <w:lang w:val="es-CR"/>
        </w:rPr>
        <w:t xml:space="preserve"> en el marco del </w:t>
      </w:r>
      <w:r w:rsidRPr="008056F0">
        <w:rPr>
          <w:rFonts w:ascii="Book Antiqua" w:hAnsi="Book Antiqua" w:cs="Book Antiqua"/>
          <w:b/>
          <w:bCs/>
          <w:lang w:val="es-CR"/>
        </w:rPr>
        <w:t xml:space="preserve">Proyecto </w:t>
      </w:r>
      <w:r w:rsidRPr="008056F0">
        <w:rPr>
          <w:rFonts w:ascii="Book Antiqua" w:hAnsi="Book Antiqua"/>
          <w:b/>
          <w:bCs/>
        </w:rPr>
        <w:t>0110-PLA-P23</w:t>
      </w:r>
      <w:r w:rsidRPr="008056F0">
        <w:rPr>
          <w:rFonts w:ascii="Book Antiqua" w:hAnsi="Book Antiqua"/>
          <w:b/>
          <w:bCs/>
          <w:i/>
          <w:iCs/>
        </w:rPr>
        <w:t xml:space="preserve"> </w:t>
      </w:r>
      <w:r w:rsidRPr="008056F0">
        <w:rPr>
          <w:rFonts w:ascii="Book Antiqua" w:hAnsi="Book Antiqua"/>
          <w:i/>
          <w:iCs/>
        </w:rPr>
        <w:t>“Automatización de procesos Jurisdiccionales y análisis del rezago judicial”</w:t>
      </w:r>
      <w:r w:rsidR="006353E5">
        <w:rPr>
          <w:rFonts w:ascii="Book Antiqua" w:hAnsi="Book Antiqua"/>
          <w:i/>
          <w:iCs/>
        </w:rPr>
        <w:t>, y presentar a la mayor brevedad ante la Corte Plena las propuestas de reforma legal que se consideren necesarias</w:t>
      </w:r>
      <w:r w:rsidRPr="008056F0">
        <w:rPr>
          <w:rFonts w:ascii="Book Antiqua" w:hAnsi="Book Antiqua" w:cs="Arial"/>
          <w:i/>
          <w:iCs/>
          <w:snapToGrid w:val="0"/>
        </w:rPr>
        <w:t>.</w:t>
      </w:r>
    </w:p>
    <w:p w14:paraId="39D5858D" w14:textId="206F768B" w:rsidR="00ED5D4B" w:rsidRPr="008056F0" w:rsidRDefault="00ED5D4B" w:rsidP="008056F0">
      <w:pPr>
        <w:spacing w:line="276" w:lineRule="auto"/>
        <w:jc w:val="both"/>
        <w:rPr>
          <w:rFonts w:ascii="Book Antiqua" w:hAnsi="Book Antiqua"/>
          <w:i/>
          <w:iCs/>
          <w:lang w:val="es-CR"/>
        </w:rPr>
      </w:pPr>
    </w:p>
    <w:p w14:paraId="688481EC" w14:textId="0121BB6D" w:rsidR="00185826" w:rsidRPr="00162D9D" w:rsidRDefault="00185826" w:rsidP="008056F0">
      <w:pPr>
        <w:spacing w:line="276" w:lineRule="auto"/>
        <w:jc w:val="both"/>
        <w:rPr>
          <w:rFonts w:ascii="Book Antiqua" w:hAnsi="Book Antiqua"/>
          <w:b/>
          <w:bCs/>
          <w:i/>
          <w:iCs/>
          <w:lang w:val="es-CR"/>
        </w:rPr>
      </w:pPr>
      <w:r w:rsidRPr="00162D9D">
        <w:rPr>
          <w:rFonts w:ascii="Book Antiqua" w:hAnsi="Book Antiqua"/>
          <w:b/>
          <w:bCs/>
          <w:i/>
          <w:iCs/>
          <w:lang w:val="es-CR"/>
        </w:rPr>
        <w:t xml:space="preserve">Al Despacho de la Presidencia </w:t>
      </w:r>
    </w:p>
    <w:p w14:paraId="6CE94D7A" w14:textId="77777777" w:rsidR="00185826" w:rsidRPr="008056F0" w:rsidRDefault="00185826" w:rsidP="008056F0">
      <w:pPr>
        <w:spacing w:line="276" w:lineRule="auto"/>
        <w:jc w:val="both"/>
        <w:rPr>
          <w:rFonts w:ascii="Book Antiqua" w:hAnsi="Book Antiqua"/>
          <w:bCs/>
          <w:lang w:val="es-CR"/>
        </w:rPr>
      </w:pPr>
    </w:p>
    <w:p w14:paraId="126BFD6F" w14:textId="358A3433" w:rsidR="00360BCC" w:rsidRPr="008056F0" w:rsidRDefault="006353E5" w:rsidP="008056F0">
      <w:pPr>
        <w:pStyle w:val="Prrafodelista"/>
        <w:numPr>
          <w:ilvl w:val="1"/>
          <w:numId w:val="16"/>
        </w:numPr>
        <w:spacing w:line="276" w:lineRule="auto"/>
        <w:jc w:val="both"/>
        <w:rPr>
          <w:rFonts w:ascii="Book Antiqua" w:hAnsi="Book Antiqua"/>
          <w:bCs/>
          <w:lang w:val="es-CR"/>
        </w:rPr>
      </w:pPr>
      <w:r>
        <w:rPr>
          <w:rFonts w:ascii="Book Antiqua" w:hAnsi="Book Antiqua"/>
          <w:bCs/>
          <w:lang w:val="es-CR"/>
        </w:rPr>
        <w:t>Tomar nota de la comunicación formal a la Comisión de las propuestas realizadas por la jurisdicción notarial de reforma legal, y b</w:t>
      </w:r>
      <w:r w:rsidR="002E519E" w:rsidRPr="008056F0">
        <w:rPr>
          <w:rFonts w:ascii="Book Antiqua" w:hAnsi="Book Antiqua"/>
          <w:bCs/>
          <w:lang w:val="es-CR"/>
        </w:rPr>
        <w:t>rindar el</w:t>
      </w:r>
      <w:r w:rsidR="00185826" w:rsidRPr="008056F0">
        <w:rPr>
          <w:rFonts w:ascii="Book Antiqua" w:hAnsi="Book Antiqua"/>
          <w:bCs/>
          <w:lang w:val="es-CR"/>
        </w:rPr>
        <w:t xml:space="preserve"> seguimiento para que se lleve a cabo esta importante tarea</w:t>
      </w:r>
      <w:r w:rsidR="002E519E" w:rsidRPr="008056F0">
        <w:rPr>
          <w:rFonts w:ascii="Book Antiqua" w:hAnsi="Book Antiqua"/>
          <w:bCs/>
          <w:lang w:val="es-CR"/>
        </w:rPr>
        <w:t xml:space="preserve"> por parte de la Comisión revisora</w:t>
      </w:r>
      <w:r w:rsidR="00185826" w:rsidRPr="008056F0">
        <w:rPr>
          <w:rFonts w:ascii="Book Antiqua" w:hAnsi="Book Antiqua"/>
          <w:bCs/>
          <w:lang w:val="es-CR"/>
        </w:rPr>
        <w:t xml:space="preserve">. </w:t>
      </w:r>
    </w:p>
    <w:p w14:paraId="3236E4B4" w14:textId="77777777" w:rsidR="00360BCC" w:rsidRDefault="00360BCC">
      <w:pPr>
        <w:pStyle w:val="Prrafodelista"/>
        <w:spacing w:line="276" w:lineRule="auto"/>
        <w:ind w:left="1080"/>
        <w:jc w:val="both"/>
        <w:rPr>
          <w:rFonts w:ascii="Book Antiqua" w:hAnsi="Book Antiqua"/>
          <w:bCs/>
          <w:lang w:val="es-CR"/>
        </w:rPr>
      </w:pPr>
    </w:p>
    <w:p w14:paraId="5E9B18A4" w14:textId="071D2565" w:rsidR="0009799A" w:rsidRPr="00BE0157" w:rsidRDefault="0009799A" w:rsidP="008056F0">
      <w:pPr>
        <w:pStyle w:val="Prrafodelista"/>
        <w:numPr>
          <w:ilvl w:val="0"/>
          <w:numId w:val="16"/>
        </w:numPr>
        <w:spacing w:line="276" w:lineRule="auto"/>
        <w:jc w:val="both"/>
        <w:rPr>
          <w:rFonts w:ascii="Book Antiqua" w:hAnsi="Book Antiqua"/>
          <w:b/>
          <w:lang w:val="es-CR"/>
        </w:rPr>
      </w:pPr>
      <w:r w:rsidRPr="00BE0157">
        <w:rPr>
          <w:rFonts w:ascii="Book Antiqua" w:hAnsi="Book Antiqua"/>
          <w:b/>
          <w:lang w:val="es-CR"/>
        </w:rPr>
        <w:t>Anexos</w:t>
      </w:r>
    </w:p>
    <w:p w14:paraId="7F0D4628" w14:textId="77777777" w:rsidR="0009799A" w:rsidRDefault="0009799A" w:rsidP="0009799A">
      <w:pPr>
        <w:rPr>
          <w:rFonts w:ascii="Book Antiqua" w:hAnsi="Book Antiqua"/>
          <w:bCs/>
          <w:lang w:val="es-CR"/>
        </w:rPr>
      </w:pPr>
    </w:p>
    <w:tbl>
      <w:tblPr>
        <w:tblStyle w:val="Tablaconcuadrcula"/>
        <w:tblW w:w="9351" w:type="dxa"/>
        <w:tblLook w:val="04A0" w:firstRow="1" w:lastRow="0" w:firstColumn="1" w:lastColumn="0" w:noHBand="0" w:noVBand="1"/>
      </w:tblPr>
      <w:tblGrid>
        <w:gridCol w:w="988"/>
        <w:gridCol w:w="6378"/>
        <w:gridCol w:w="1985"/>
      </w:tblGrid>
      <w:tr w:rsidR="0009799A" w:rsidRPr="005C0B99" w14:paraId="4DD3F632" w14:textId="77777777" w:rsidTr="008056F0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1F4E79" w:themeFill="accent5" w:themeFillShade="80"/>
            <w:vAlign w:val="center"/>
          </w:tcPr>
          <w:p w14:paraId="3B497307" w14:textId="329920B4" w:rsidR="0009799A" w:rsidRPr="008056F0" w:rsidRDefault="0009799A" w:rsidP="00BE0157">
            <w:pPr>
              <w:spacing w:line="276" w:lineRule="auto"/>
              <w:jc w:val="center"/>
              <w:rPr>
                <w:rFonts w:ascii="Book Antiqua" w:hAnsi="Book Antiqua"/>
                <w:color w:val="FFFFFF" w:themeColor="background1"/>
                <w:sz w:val="20"/>
                <w:szCs w:val="20"/>
                <w:lang w:val="es-CR"/>
              </w:rPr>
            </w:pPr>
            <w:r w:rsidRPr="008056F0">
              <w:rPr>
                <w:rFonts w:ascii="Book Antiqua" w:hAnsi="Book Antiqua"/>
                <w:color w:val="FFFFFF" w:themeColor="background1"/>
                <w:sz w:val="20"/>
                <w:szCs w:val="20"/>
                <w:lang w:val="es-CR"/>
              </w:rPr>
              <w:t>No.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1F4E79" w:themeFill="accent5" w:themeFillShade="80"/>
            <w:vAlign w:val="center"/>
          </w:tcPr>
          <w:p w14:paraId="0BCEAF2F" w14:textId="77777777" w:rsidR="0009799A" w:rsidRPr="008056F0" w:rsidRDefault="0009799A" w:rsidP="00BE0157">
            <w:pPr>
              <w:spacing w:line="276" w:lineRule="auto"/>
              <w:jc w:val="center"/>
              <w:rPr>
                <w:rFonts w:ascii="Book Antiqua" w:hAnsi="Book Antiqua"/>
                <w:color w:val="FFFFFF" w:themeColor="background1"/>
                <w:sz w:val="20"/>
                <w:szCs w:val="20"/>
                <w:lang w:val="es-CR"/>
              </w:rPr>
            </w:pPr>
            <w:r w:rsidRPr="008056F0">
              <w:rPr>
                <w:rFonts w:ascii="Book Antiqua" w:hAnsi="Book Antiqua"/>
                <w:color w:val="FFFFFF" w:themeColor="background1"/>
                <w:sz w:val="20"/>
                <w:szCs w:val="20"/>
                <w:lang w:val="es-CR"/>
              </w:rPr>
              <w:t>Descripción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auto"/>
            </w:tcBorders>
            <w:shd w:val="clear" w:color="auto" w:fill="1F4E79" w:themeFill="accent5" w:themeFillShade="80"/>
            <w:vAlign w:val="center"/>
          </w:tcPr>
          <w:p w14:paraId="1323572C" w14:textId="4FD5BF02" w:rsidR="0009799A" w:rsidRPr="008056F0" w:rsidRDefault="0009799A" w:rsidP="00BE0157">
            <w:pPr>
              <w:spacing w:line="276" w:lineRule="auto"/>
              <w:jc w:val="center"/>
              <w:rPr>
                <w:rFonts w:ascii="Book Antiqua" w:hAnsi="Book Antiqua"/>
                <w:color w:val="FFFFFF" w:themeColor="background1"/>
                <w:sz w:val="20"/>
                <w:szCs w:val="20"/>
                <w:lang w:val="es-CR"/>
              </w:rPr>
            </w:pPr>
            <w:r w:rsidRPr="008056F0">
              <w:rPr>
                <w:rFonts w:ascii="Book Antiqua" w:hAnsi="Book Antiqua"/>
                <w:color w:val="FFFFFF" w:themeColor="background1"/>
                <w:sz w:val="20"/>
                <w:szCs w:val="20"/>
                <w:lang w:val="es-CR"/>
              </w:rPr>
              <w:t>Documento adjunto</w:t>
            </w:r>
          </w:p>
        </w:tc>
      </w:tr>
      <w:tr w:rsidR="0009799A" w:rsidRPr="005C0B99" w14:paraId="75BD9A85" w14:textId="77777777" w:rsidTr="008056F0">
        <w:tc>
          <w:tcPr>
            <w:tcW w:w="988" w:type="dxa"/>
            <w:tcBorders>
              <w:top w:val="single" w:sz="4" w:space="0" w:color="FFFFFF" w:themeColor="background1"/>
            </w:tcBorders>
            <w:vAlign w:val="center"/>
          </w:tcPr>
          <w:p w14:paraId="5798B361" w14:textId="77777777" w:rsidR="0009799A" w:rsidRPr="008056F0" w:rsidRDefault="0009799A" w:rsidP="00BE0157">
            <w:pPr>
              <w:spacing w:line="276" w:lineRule="auto"/>
              <w:jc w:val="center"/>
              <w:rPr>
                <w:rFonts w:ascii="Book Antiqua" w:hAnsi="Book Antiqua"/>
                <w:sz w:val="20"/>
                <w:szCs w:val="20"/>
                <w:lang w:val="es-CR"/>
              </w:rPr>
            </w:pPr>
            <w:r w:rsidRPr="008056F0">
              <w:rPr>
                <w:rFonts w:ascii="Book Antiqua" w:hAnsi="Book Antiqua"/>
                <w:sz w:val="20"/>
                <w:szCs w:val="20"/>
                <w:lang w:val="es-CR"/>
              </w:rPr>
              <w:t>1</w:t>
            </w:r>
          </w:p>
        </w:tc>
        <w:tc>
          <w:tcPr>
            <w:tcW w:w="6378" w:type="dxa"/>
            <w:tcBorders>
              <w:top w:val="single" w:sz="4" w:space="0" w:color="FFFFFF" w:themeColor="background1"/>
            </w:tcBorders>
            <w:vAlign w:val="center"/>
          </w:tcPr>
          <w:p w14:paraId="18267A90" w14:textId="3BC87E17" w:rsidR="0009799A" w:rsidRPr="008056F0" w:rsidRDefault="0009799A" w:rsidP="00BE0157">
            <w:pPr>
              <w:spacing w:line="276" w:lineRule="auto"/>
              <w:jc w:val="both"/>
              <w:rPr>
                <w:rFonts w:ascii="Book Antiqua" w:hAnsi="Book Antiqua"/>
                <w:sz w:val="20"/>
                <w:szCs w:val="20"/>
                <w:lang w:val="es-CR"/>
              </w:rPr>
            </w:pPr>
            <w:r w:rsidRPr="008056F0">
              <w:rPr>
                <w:rFonts w:ascii="Book Antiqua" w:hAnsi="Book Antiqua"/>
                <w:sz w:val="20"/>
                <w:szCs w:val="20"/>
                <w:lang w:val="es-CR"/>
              </w:rPr>
              <w:t>Oficio No. JD-03-207-24 del Colegio de Abogados y Abogadas de Costa Rica. Observaciones al oficio en consulta No. 270-PLA-MI(NPL)-2024</w:t>
            </w:r>
          </w:p>
        </w:tc>
        <w:tc>
          <w:tcPr>
            <w:tcW w:w="1985" w:type="dxa"/>
            <w:tcBorders>
              <w:top w:val="single" w:sz="4" w:space="0" w:color="FFFFFF" w:themeColor="background1"/>
            </w:tcBorders>
            <w:vAlign w:val="center"/>
          </w:tcPr>
          <w:p w14:paraId="1738B67D" w14:textId="77777777" w:rsidR="0009799A" w:rsidRPr="008056F0" w:rsidRDefault="0009799A" w:rsidP="00BE0157">
            <w:pPr>
              <w:spacing w:line="276" w:lineRule="auto"/>
              <w:jc w:val="center"/>
              <w:rPr>
                <w:rFonts w:ascii="Book Antiqua" w:hAnsi="Book Antiqua"/>
                <w:sz w:val="20"/>
                <w:szCs w:val="20"/>
                <w:lang w:val="es-CR"/>
              </w:rPr>
            </w:pPr>
            <w:r w:rsidRPr="0062443D">
              <w:rPr>
                <w:rFonts w:ascii="Book Antiqua" w:hAnsi="Book Antiqua"/>
                <w:sz w:val="20"/>
                <w:szCs w:val="20"/>
                <w:lang w:val="es-CR"/>
              </w:rPr>
              <w:object w:dxaOrig="1508" w:dyaOrig="984" w14:anchorId="22CFE110">
                <v:shape id="_x0000_i1026" type="#_x0000_t75" style="width:75.75pt;height:49.5pt" o:ole="">
                  <v:imagedata r:id="rId10" o:title=""/>
                </v:shape>
                <o:OLEObject Type="Embed" ProgID="Package" ShapeID="_x0000_i1026" DrawAspect="Icon" ObjectID="_1775890561" r:id="rId11"/>
              </w:object>
            </w:r>
          </w:p>
        </w:tc>
      </w:tr>
      <w:tr w:rsidR="0009799A" w:rsidRPr="005C0B99" w14:paraId="0FFCC62F" w14:textId="77777777" w:rsidTr="0009799A">
        <w:tc>
          <w:tcPr>
            <w:tcW w:w="988" w:type="dxa"/>
            <w:vAlign w:val="center"/>
          </w:tcPr>
          <w:p w14:paraId="05DDDA9A" w14:textId="77777777" w:rsidR="0009799A" w:rsidRPr="008056F0" w:rsidRDefault="0009799A" w:rsidP="00BE0157">
            <w:pPr>
              <w:spacing w:line="276" w:lineRule="auto"/>
              <w:jc w:val="center"/>
              <w:rPr>
                <w:rFonts w:ascii="Book Antiqua" w:hAnsi="Book Antiqua"/>
                <w:sz w:val="20"/>
                <w:szCs w:val="20"/>
                <w:lang w:val="es-CR"/>
              </w:rPr>
            </w:pPr>
            <w:r w:rsidRPr="008056F0">
              <w:rPr>
                <w:rFonts w:ascii="Book Antiqua" w:hAnsi="Book Antiqua"/>
                <w:sz w:val="20"/>
                <w:szCs w:val="20"/>
                <w:lang w:val="es-CR"/>
              </w:rPr>
              <w:t>2</w:t>
            </w:r>
          </w:p>
        </w:tc>
        <w:tc>
          <w:tcPr>
            <w:tcW w:w="6378" w:type="dxa"/>
            <w:vAlign w:val="center"/>
          </w:tcPr>
          <w:p w14:paraId="2B180A35" w14:textId="728EBA4C" w:rsidR="0009799A" w:rsidRPr="008056F0" w:rsidRDefault="0009799A" w:rsidP="00BE0157">
            <w:pPr>
              <w:spacing w:line="276" w:lineRule="auto"/>
              <w:jc w:val="both"/>
              <w:rPr>
                <w:rFonts w:ascii="Book Antiqua" w:hAnsi="Book Antiqua"/>
                <w:sz w:val="20"/>
                <w:szCs w:val="20"/>
                <w:lang w:val="es-CR"/>
              </w:rPr>
            </w:pPr>
            <w:r w:rsidRPr="008056F0">
              <w:rPr>
                <w:rFonts w:ascii="Book Antiqua" w:hAnsi="Book Antiqua"/>
                <w:sz w:val="20"/>
                <w:szCs w:val="20"/>
                <w:lang w:val="es-CR"/>
              </w:rPr>
              <w:t>Oficio No. 1007-DE-2024 de la Dirección Ejecutiva. Observaciones al oficio en consulta No. 270-PLA-MI(NPL)-2024</w:t>
            </w:r>
          </w:p>
        </w:tc>
        <w:tc>
          <w:tcPr>
            <w:tcW w:w="1985" w:type="dxa"/>
            <w:vAlign w:val="center"/>
          </w:tcPr>
          <w:p w14:paraId="544C58F0" w14:textId="77777777" w:rsidR="0009799A" w:rsidRPr="008056F0" w:rsidRDefault="0009799A" w:rsidP="00BE0157">
            <w:pPr>
              <w:spacing w:line="276" w:lineRule="auto"/>
              <w:jc w:val="center"/>
              <w:rPr>
                <w:rFonts w:ascii="Book Antiqua" w:hAnsi="Book Antiqua"/>
                <w:sz w:val="20"/>
                <w:szCs w:val="20"/>
                <w:lang w:val="es-CR"/>
              </w:rPr>
            </w:pPr>
            <w:r w:rsidRPr="0062443D">
              <w:rPr>
                <w:rFonts w:ascii="Book Antiqua" w:hAnsi="Book Antiqua"/>
                <w:sz w:val="20"/>
                <w:szCs w:val="20"/>
                <w:lang w:val="es-CR"/>
              </w:rPr>
              <w:object w:dxaOrig="1508" w:dyaOrig="984" w14:anchorId="1BF9F0E4">
                <v:shape id="_x0000_i1027" type="#_x0000_t75" style="width:75.75pt;height:49.5pt" o:ole="">
                  <v:imagedata r:id="rId12" o:title=""/>
                </v:shape>
                <o:OLEObject Type="Embed" ProgID="Package" ShapeID="_x0000_i1027" DrawAspect="Icon" ObjectID="_1775890562" r:id="rId13"/>
              </w:object>
            </w:r>
          </w:p>
        </w:tc>
      </w:tr>
      <w:tr w:rsidR="0009799A" w:rsidRPr="005C0B99" w14:paraId="7FBD14FE" w14:textId="77777777" w:rsidTr="008056F0">
        <w:tc>
          <w:tcPr>
            <w:tcW w:w="988" w:type="dxa"/>
            <w:vAlign w:val="center"/>
          </w:tcPr>
          <w:p w14:paraId="258B6DBF" w14:textId="6CCBDCDA" w:rsidR="0009799A" w:rsidRPr="008056F0" w:rsidRDefault="0009799A" w:rsidP="00BE0157">
            <w:pPr>
              <w:spacing w:line="276" w:lineRule="auto"/>
              <w:jc w:val="center"/>
              <w:rPr>
                <w:rFonts w:ascii="Book Antiqua" w:hAnsi="Book Antiqua"/>
                <w:sz w:val="20"/>
                <w:szCs w:val="20"/>
                <w:lang w:val="es-CR"/>
              </w:rPr>
            </w:pPr>
            <w:r w:rsidRPr="008056F0">
              <w:rPr>
                <w:rFonts w:ascii="Book Antiqua" w:hAnsi="Book Antiqua"/>
                <w:sz w:val="20"/>
                <w:szCs w:val="20"/>
                <w:lang w:val="es-CR"/>
              </w:rPr>
              <w:t>3</w:t>
            </w:r>
          </w:p>
        </w:tc>
        <w:tc>
          <w:tcPr>
            <w:tcW w:w="6378" w:type="dxa"/>
            <w:vAlign w:val="center"/>
          </w:tcPr>
          <w:p w14:paraId="70FE0855" w14:textId="5F4D5B86" w:rsidR="0009799A" w:rsidRPr="008056F0" w:rsidRDefault="005C0B99" w:rsidP="00BE0157">
            <w:pPr>
              <w:spacing w:line="276" w:lineRule="auto"/>
              <w:jc w:val="both"/>
              <w:rPr>
                <w:rFonts w:ascii="Book Antiqua" w:hAnsi="Book Antiqua"/>
                <w:sz w:val="20"/>
                <w:szCs w:val="20"/>
                <w:lang w:val="es-CR"/>
              </w:rPr>
            </w:pPr>
            <w:r w:rsidRPr="008056F0">
              <w:rPr>
                <w:rFonts w:ascii="Book Antiqua" w:hAnsi="Book Antiqua"/>
                <w:sz w:val="20"/>
                <w:szCs w:val="20"/>
                <w:lang w:val="es-CR"/>
              </w:rPr>
              <w:t>Oficio No. 2459-2024, a</w:t>
            </w:r>
            <w:r w:rsidR="0009799A" w:rsidRPr="008056F0">
              <w:rPr>
                <w:rFonts w:ascii="Book Antiqua" w:hAnsi="Book Antiqua"/>
                <w:sz w:val="20"/>
                <w:szCs w:val="20"/>
                <w:lang w:val="es-CR"/>
              </w:rPr>
              <w:t xml:space="preserve">cuerdo Corte Plena, sesión </w:t>
            </w:r>
            <w:r w:rsidRPr="008056F0">
              <w:rPr>
                <w:rFonts w:ascii="Book Antiqua" w:hAnsi="Book Antiqua"/>
                <w:sz w:val="20"/>
                <w:szCs w:val="20"/>
                <w:lang w:val="es-CR"/>
              </w:rPr>
              <w:t>12-2024, celebrada el 18 de marzo de 2024, artículo XIII</w:t>
            </w:r>
          </w:p>
        </w:tc>
        <w:bookmarkStart w:id="2" w:name="_MON_1775286024"/>
        <w:bookmarkEnd w:id="2"/>
        <w:tc>
          <w:tcPr>
            <w:tcW w:w="1985" w:type="dxa"/>
            <w:vAlign w:val="center"/>
          </w:tcPr>
          <w:p w14:paraId="5C929DD0" w14:textId="7FF1F16C" w:rsidR="0009799A" w:rsidRPr="008056F0" w:rsidRDefault="005C0B99" w:rsidP="00BE0157">
            <w:pPr>
              <w:spacing w:line="276" w:lineRule="auto"/>
              <w:jc w:val="center"/>
              <w:rPr>
                <w:rFonts w:ascii="Book Antiqua" w:hAnsi="Book Antiqua"/>
                <w:sz w:val="20"/>
                <w:szCs w:val="20"/>
                <w:lang w:val="es-CR"/>
              </w:rPr>
            </w:pPr>
            <w:r w:rsidRPr="0062443D">
              <w:rPr>
                <w:rFonts w:ascii="Book Antiqua" w:hAnsi="Book Antiqua"/>
                <w:sz w:val="20"/>
                <w:szCs w:val="20"/>
                <w:lang w:val="es-CR"/>
              </w:rPr>
              <w:object w:dxaOrig="1520" w:dyaOrig="987" w14:anchorId="7FC7C5B9">
                <v:shape id="_x0000_i1028" type="#_x0000_t75" style="width:76.5pt;height:49.5pt" o:ole="">
                  <v:imagedata r:id="rId14" o:title=""/>
                </v:shape>
                <o:OLEObject Type="Embed" ProgID="Word.Document.12" ShapeID="_x0000_i1028" DrawAspect="Icon" ObjectID="_1775890563" r:id="rId15">
                  <o:FieldCodes>\s</o:FieldCodes>
                </o:OLEObject>
              </w:object>
            </w:r>
          </w:p>
        </w:tc>
      </w:tr>
    </w:tbl>
    <w:p w14:paraId="7897B01A" w14:textId="77777777" w:rsidR="0009799A" w:rsidRPr="008D4426" w:rsidRDefault="0009799A" w:rsidP="008D4426">
      <w:pPr>
        <w:spacing w:line="276" w:lineRule="auto"/>
        <w:jc w:val="both"/>
        <w:rPr>
          <w:rFonts w:ascii="Book Antiqua" w:hAnsi="Book Antiqua"/>
          <w:bCs/>
          <w:lang w:val="es-CR"/>
        </w:rPr>
      </w:pPr>
    </w:p>
    <w:p w14:paraId="724AC96F" w14:textId="77777777" w:rsidR="008056F0" w:rsidRPr="008D4426" w:rsidRDefault="008056F0" w:rsidP="008D4426">
      <w:pPr>
        <w:spacing w:line="276" w:lineRule="auto"/>
        <w:jc w:val="both"/>
        <w:rPr>
          <w:rFonts w:ascii="Book Antiqua" w:hAnsi="Book Antiqua"/>
          <w:bCs/>
          <w:lang w:val="es-CR"/>
        </w:rPr>
      </w:pPr>
    </w:p>
    <w:p w14:paraId="3449D696" w14:textId="77777777" w:rsidR="00D3029D" w:rsidRPr="008056F0" w:rsidRDefault="00D3029D" w:rsidP="008056F0">
      <w:pPr>
        <w:spacing w:line="276" w:lineRule="auto"/>
        <w:jc w:val="both"/>
        <w:rPr>
          <w:rFonts w:ascii="Book Antiqua" w:hAnsi="Book Antiqua" w:cs="Arial"/>
        </w:rPr>
      </w:pPr>
      <w:r w:rsidRPr="008056F0">
        <w:rPr>
          <w:rFonts w:ascii="Book Antiqua" w:hAnsi="Book Antiqua" w:cs="Arial"/>
        </w:rPr>
        <w:t>Atentamente,</w:t>
      </w:r>
    </w:p>
    <w:p w14:paraId="0FBA06B8" w14:textId="77777777" w:rsidR="00D3029D" w:rsidRPr="008056F0" w:rsidRDefault="00D3029D" w:rsidP="008056F0">
      <w:pPr>
        <w:spacing w:line="276" w:lineRule="auto"/>
        <w:jc w:val="both"/>
        <w:rPr>
          <w:rFonts w:ascii="Book Antiqua" w:hAnsi="Book Antiqua" w:cs="Arial"/>
        </w:rPr>
      </w:pPr>
    </w:p>
    <w:p w14:paraId="3E60D2A4" w14:textId="624D5EE5" w:rsidR="00D3029D" w:rsidRPr="008056F0" w:rsidRDefault="00D3029D" w:rsidP="008056F0">
      <w:pPr>
        <w:spacing w:line="276" w:lineRule="auto"/>
        <w:jc w:val="both"/>
        <w:rPr>
          <w:rFonts w:ascii="Book Antiqua" w:hAnsi="Book Antiqua" w:cs="Arial"/>
        </w:rPr>
      </w:pPr>
      <w:r w:rsidRPr="008056F0">
        <w:rPr>
          <w:rFonts w:ascii="Book Antiqua" w:hAnsi="Book Antiqua" w:cs="Arial"/>
        </w:rPr>
        <w:t xml:space="preserve">Máster </w:t>
      </w:r>
      <w:r w:rsidR="008D4426" w:rsidRPr="008D4426">
        <w:rPr>
          <w:rFonts w:ascii="Book Antiqua" w:hAnsi="Book Antiqua" w:cs="Arial"/>
        </w:rPr>
        <w:t>Yesenia Salazar Guzmán</w:t>
      </w:r>
      <w:r w:rsidRPr="008056F0">
        <w:rPr>
          <w:rFonts w:ascii="Book Antiqua" w:hAnsi="Book Antiqua" w:cs="Arial"/>
        </w:rPr>
        <w:t xml:space="preserve">, </w:t>
      </w:r>
      <w:proofErr w:type="gramStart"/>
      <w:r w:rsidRPr="008056F0">
        <w:rPr>
          <w:rFonts w:ascii="Book Antiqua" w:hAnsi="Book Antiqua" w:cs="Arial"/>
        </w:rPr>
        <w:t>Jefa</w:t>
      </w:r>
      <w:proofErr w:type="gramEnd"/>
      <w:r w:rsidRPr="008056F0">
        <w:rPr>
          <w:rFonts w:ascii="Book Antiqua" w:hAnsi="Book Antiqua" w:cs="Arial"/>
        </w:rPr>
        <w:t xml:space="preserve"> </w:t>
      </w:r>
      <w:proofErr w:type="spellStart"/>
      <w:r w:rsidRPr="008056F0">
        <w:rPr>
          <w:rFonts w:ascii="Book Antiqua" w:hAnsi="Book Antiqua" w:cs="Arial"/>
        </w:rPr>
        <w:t>a.</w:t>
      </w:r>
      <w:r w:rsidR="00F27CD8" w:rsidRPr="008056F0">
        <w:rPr>
          <w:rFonts w:ascii="Book Antiqua" w:hAnsi="Book Antiqua" w:cs="Arial"/>
        </w:rPr>
        <w:t>í</w:t>
      </w:r>
      <w:proofErr w:type="spellEnd"/>
      <w:r w:rsidRPr="008056F0">
        <w:rPr>
          <w:rFonts w:ascii="Book Antiqua" w:hAnsi="Book Antiqua" w:cs="Arial"/>
        </w:rPr>
        <w:t>.</w:t>
      </w:r>
    </w:p>
    <w:p w14:paraId="237DAAFB" w14:textId="77777777" w:rsidR="001F6023" w:rsidRPr="008056F0" w:rsidRDefault="00D3029D" w:rsidP="008056F0">
      <w:pPr>
        <w:spacing w:line="276" w:lineRule="auto"/>
        <w:jc w:val="both"/>
        <w:rPr>
          <w:rFonts w:ascii="Book Antiqua" w:hAnsi="Book Antiqua" w:cs="Arial"/>
        </w:rPr>
      </w:pPr>
      <w:r w:rsidRPr="008056F0">
        <w:rPr>
          <w:rFonts w:ascii="Book Antiqua" w:hAnsi="Book Antiqua" w:cs="Arial"/>
        </w:rPr>
        <w:t>Subproceso de Modernización Institucional – No Penal</w:t>
      </w:r>
    </w:p>
    <w:p w14:paraId="433B8867" w14:textId="77777777" w:rsidR="005C0B99" w:rsidRDefault="005C0B99">
      <w:pPr>
        <w:suppressAutoHyphens/>
        <w:spacing w:line="276" w:lineRule="auto"/>
        <w:jc w:val="both"/>
        <w:rPr>
          <w:rFonts w:ascii="Book Antiqua" w:hAnsi="Book Antiqua" w:cs="Book Antiqua"/>
          <w:i/>
          <w:iCs/>
          <w:lang w:val="es-CR" w:eastAsia="ar-SA"/>
        </w:rPr>
      </w:pPr>
    </w:p>
    <w:p w14:paraId="4C1E4317" w14:textId="3A1E934C" w:rsidR="005C0B99" w:rsidRDefault="005C0B99">
      <w:pPr>
        <w:rPr>
          <w:rFonts w:ascii="Book Antiqua" w:hAnsi="Book Antiqua" w:cs="Book Antiqua"/>
          <w:i/>
          <w:iCs/>
          <w:lang w:val="es-CR" w:eastAsia="ar-SA"/>
        </w:rPr>
      </w:pPr>
    </w:p>
    <w:p w14:paraId="6EE1B455" w14:textId="2D811563" w:rsidR="00A43069" w:rsidRPr="008056F0" w:rsidRDefault="00A43069" w:rsidP="008056F0">
      <w:pPr>
        <w:suppressAutoHyphens/>
        <w:spacing w:line="276" w:lineRule="auto"/>
        <w:jc w:val="both"/>
        <w:rPr>
          <w:rFonts w:ascii="Book Antiqua" w:hAnsi="Book Antiqua" w:cs="Book Antiqua"/>
          <w:lang w:val="es-CR" w:eastAsia="ar-SA"/>
        </w:rPr>
      </w:pPr>
      <w:r w:rsidRPr="008056F0">
        <w:rPr>
          <w:rFonts w:ascii="Book Antiqua" w:hAnsi="Book Antiqua" w:cs="Book Antiqua"/>
          <w:i/>
          <w:iCs/>
          <w:lang w:val="es-CR" w:eastAsia="ar-SA"/>
        </w:rPr>
        <w:t>Este informe cuenta con las revisiones y ajustes correspondientes de las jefaturas indicadas</w:t>
      </w:r>
      <w:r w:rsidRPr="008056F0">
        <w:rPr>
          <w:rFonts w:ascii="Book Antiqua" w:hAnsi="Book Antiqua" w:cs="Book Antiqua"/>
          <w:lang w:val="es-CR" w:eastAsia="ar-SA"/>
        </w:rPr>
        <w:t>.</w:t>
      </w:r>
    </w:p>
    <w:p w14:paraId="63D01BD6" w14:textId="77777777" w:rsidR="001F6023" w:rsidRPr="008056F0" w:rsidRDefault="001F6023" w:rsidP="008056F0">
      <w:pPr>
        <w:suppressAutoHyphens/>
        <w:spacing w:line="276" w:lineRule="auto"/>
        <w:jc w:val="both"/>
        <w:rPr>
          <w:rFonts w:ascii="Book Antiqua" w:hAnsi="Book Antiqua" w:cs="Book Antiqua"/>
          <w:lang w:val="es-CR" w:eastAsia="ar-SA"/>
        </w:rPr>
      </w:pPr>
    </w:p>
    <w:tbl>
      <w:tblPr>
        <w:tblW w:w="5234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05"/>
        <w:gridCol w:w="3969"/>
        <w:gridCol w:w="3260"/>
      </w:tblGrid>
      <w:tr w:rsidR="005C0B99" w:rsidRPr="005C0B99" w14:paraId="33003037" w14:textId="77777777" w:rsidTr="00130E1C">
        <w:trPr>
          <w:trHeight w:val="332"/>
          <w:jc w:val="center"/>
        </w:trPr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FFFFFF" w:themeColor="background1"/>
            </w:tcBorders>
            <w:shd w:val="clear" w:color="auto" w:fill="1F4E79"/>
          </w:tcPr>
          <w:p w14:paraId="41C8BD6E" w14:textId="59BD6835" w:rsidR="00A43069" w:rsidRPr="008056F0" w:rsidRDefault="00ED5D4B" w:rsidP="008056F0">
            <w:pPr>
              <w:spacing w:line="276" w:lineRule="auto"/>
              <w:jc w:val="center"/>
              <w:rPr>
                <w:rFonts w:ascii="Book Antiqua" w:hAnsi="Book Antiqua" w:cs="Arial"/>
                <w:b/>
                <w:color w:val="FFFFFF"/>
                <w:sz w:val="20"/>
                <w:szCs w:val="20"/>
                <w:lang w:val="es-CR"/>
              </w:rPr>
            </w:pPr>
            <w:r w:rsidRPr="008056F0">
              <w:rPr>
                <w:rFonts w:ascii="Book Antiqua" w:hAnsi="Book Antiqua" w:cs="Arial"/>
                <w:b/>
                <w:color w:val="FFFFFF"/>
                <w:sz w:val="20"/>
                <w:szCs w:val="20"/>
                <w:lang w:val="es-CR"/>
              </w:rPr>
              <w:t>Informe</w:t>
            </w:r>
          </w:p>
        </w:tc>
        <w:tc>
          <w:tcPr>
            <w:tcW w:w="2060" w:type="pct"/>
            <w:tcBorders>
              <w:top w:val="single" w:sz="4" w:space="0" w:color="000000"/>
              <w:left w:val="single" w:sz="4" w:space="0" w:color="FFFFFF" w:themeColor="background1"/>
              <w:bottom w:val="single" w:sz="4" w:space="0" w:color="000000"/>
              <w:right w:val="single" w:sz="4" w:space="0" w:color="FFFFFF" w:themeColor="background1"/>
            </w:tcBorders>
            <w:shd w:val="clear" w:color="auto" w:fill="1F497D"/>
            <w:vAlign w:val="center"/>
            <w:hideMark/>
          </w:tcPr>
          <w:p w14:paraId="4D17F2E3" w14:textId="11F932F3" w:rsidR="00A43069" w:rsidRPr="008056F0" w:rsidRDefault="00ED5D4B" w:rsidP="008056F0">
            <w:pPr>
              <w:spacing w:line="276" w:lineRule="auto"/>
              <w:jc w:val="center"/>
              <w:rPr>
                <w:rFonts w:ascii="Book Antiqua" w:hAnsi="Book Antiqua"/>
                <w:b/>
                <w:color w:val="FFFFFF"/>
                <w:sz w:val="20"/>
                <w:szCs w:val="20"/>
                <w:lang w:val="es-CR"/>
              </w:rPr>
            </w:pPr>
            <w:r w:rsidRPr="008056F0">
              <w:rPr>
                <w:rFonts w:ascii="Book Antiqua" w:hAnsi="Book Antiqua"/>
                <w:b/>
                <w:color w:val="FFFFFF"/>
                <w:sz w:val="20"/>
                <w:szCs w:val="20"/>
                <w:lang w:val="es-CR"/>
              </w:rPr>
              <w:t>Nombre</w:t>
            </w: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FFFFFF" w:themeColor="background1"/>
              <w:bottom w:val="single" w:sz="4" w:space="0" w:color="000000"/>
              <w:right w:val="single" w:sz="4" w:space="0" w:color="000000"/>
            </w:tcBorders>
            <w:shd w:val="clear" w:color="auto" w:fill="1F497D"/>
            <w:vAlign w:val="center"/>
            <w:hideMark/>
          </w:tcPr>
          <w:p w14:paraId="2ACDC4B5" w14:textId="77777777" w:rsidR="00A43069" w:rsidRPr="008056F0" w:rsidRDefault="00A43069" w:rsidP="008056F0">
            <w:pPr>
              <w:spacing w:line="276" w:lineRule="auto"/>
              <w:jc w:val="center"/>
              <w:rPr>
                <w:rFonts w:ascii="Book Antiqua" w:hAnsi="Book Antiqua"/>
                <w:b/>
                <w:color w:val="FFFFFF"/>
                <w:sz w:val="20"/>
                <w:szCs w:val="20"/>
                <w:lang w:val="es-CR"/>
              </w:rPr>
            </w:pPr>
            <w:r w:rsidRPr="008056F0">
              <w:rPr>
                <w:rFonts w:ascii="Book Antiqua" w:hAnsi="Book Antiqua"/>
                <w:b/>
                <w:color w:val="FFFFFF"/>
                <w:sz w:val="20"/>
                <w:szCs w:val="20"/>
                <w:lang w:val="es-CR"/>
              </w:rPr>
              <w:t>Puesto</w:t>
            </w:r>
          </w:p>
        </w:tc>
      </w:tr>
      <w:tr w:rsidR="005C0B99" w:rsidRPr="005C0B99" w14:paraId="7CCF21B4" w14:textId="77777777" w:rsidTr="00130E1C">
        <w:trPr>
          <w:trHeight w:val="372"/>
          <w:jc w:val="center"/>
        </w:trPr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68D5E" w14:textId="77777777" w:rsidR="00A43069" w:rsidRPr="008056F0" w:rsidRDefault="00A43069" w:rsidP="008056F0">
            <w:pPr>
              <w:spacing w:line="276" w:lineRule="auto"/>
              <w:rPr>
                <w:rFonts w:ascii="Book Antiqua" w:hAnsi="Book Antiqua"/>
                <w:b/>
                <w:color w:val="000000"/>
                <w:sz w:val="20"/>
                <w:szCs w:val="20"/>
                <w:lang w:val="es-CR" w:eastAsia="es-CR"/>
              </w:rPr>
            </w:pPr>
            <w:r w:rsidRPr="008056F0">
              <w:rPr>
                <w:rFonts w:ascii="Book Antiqua" w:hAnsi="Book Antiqua"/>
                <w:b/>
                <w:color w:val="000000"/>
                <w:sz w:val="20"/>
                <w:szCs w:val="20"/>
                <w:lang w:val="es-CR" w:eastAsia="es-CR"/>
              </w:rPr>
              <w:t>Elaborado por:</w:t>
            </w:r>
          </w:p>
        </w:tc>
        <w:tc>
          <w:tcPr>
            <w:tcW w:w="206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2AA0B65" w14:textId="1C79EC06" w:rsidR="00A43069" w:rsidRPr="008056F0" w:rsidRDefault="000D7A9B" w:rsidP="008056F0">
            <w:pPr>
              <w:spacing w:line="276" w:lineRule="auto"/>
              <w:rPr>
                <w:rFonts w:ascii="Book Antiqua" w:hAnsi="Book Antiqua"/>
                <w:sz w:val="20"/>
                <w:szCs w:val="20"/>
                <w:lang w:val="es-CR"/>
              </w:rPr>
            </w:pPr>
            <w:r w:rsidRPr="008056F0">
              <w:rPr>
                <w:rFonts w:ascii="Book Antiqua" w:hAnsi="Book Antiqua"/>
                <w:sz w:val="20"/>
                <w:szCs w:val="20"/>
                <w:lang w:val="es-CR"/>
              </w:rPr>
              <w:t xml:space="preserve">Lic. </w:t>
            </w:r>
            <w:r w:rsidR="00ED5D4B" w:rsidRPr="008056F0">
              <w:rPr>
                <w:rFonts w:ascii="Book Antiqua" w:hAnsi="Book Antiqua"/>
                <w:sz w:val="20"/>
                <w:szCs w:val="20"/>
                <w:lang w:val="es-CR"/>
              </w:rPr>
              <w:t>Olger Gustavo Quesada Abarca</w:t>
            </w: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83D6AB" w14:textId="77777777" w:rsidR="00A43069" w:rsidRPr="008056F0" w:rsidRDefault="00A43069" w:rsidP="008056F0">
            <w:pPr>
              <w:spacing w:line="276" w:lineRule="auto"/>
              <w:rPr>
                <w:rFonts w:ascii="Book Antiqua" w:hAnsi="Book Antiqua"/>
                <w:color w:val="000000"/>
                <w:sz w:val="20"/>
                <w:szCs w:val="20"/>
                <w:lang w:val="es-CR" w:eastAsia="es-CR"/>
              </w:rPr>
            </w:pPr>
            <w:r w:rsidRPr="008056F0">
              <w:rPr>
                <w:rFonts w:ascii="Book Antiqua" w:hAnsi="Book Antiqua"/>
                <w:sz w:val="20"/>
                <w:szCs w:val="20"/>
                <w:lang w:val="es-CR"/>
              </w:rPr>
              <w:t xml:space="preserve"> Profesional 2 a.i.</w:t>
            </w:r>
          </w:p>
        </w:tc>
      </w:tr>
      <w:tr w:rsidR="005C0B99" w:rsidRPr="005C0B99" w14:paraId="1BF35A08" w14:textId="77777777" w:rsidTr="00130E1C">
        <w:trPr>
          <w:trHeight w:val="632"/>
          <w:jc w:val="center"/>
        </w:trPr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729A0" w14:textId="091CBD89" w:rsidR="0030387B" w:rsidRPr="008056F0" w:rsidRDefault="00FF609D" w:rsidP="008056F0">
            <w:pPr>
              <w:spacing w:line="276" w:lineRule="auto"/>
              <w:rPr>
                <w:rFonts w:ascii="Book Antiqua" w:hAnsi="Book Antiqua"/>
                <w:b/>
                <w:color w:val="000000"/>
                <w:sz w:val="20"/>
                <w:szCs w:val="20"/>
                <w:lang w:val="es-CR" w:eastAsia="es-CR"/>
              </w:rPr>
            </w:pPr>
            <w:r w:rsidRPr="008056F0">
              <w:rPr>
                <w:rFonts w:ascii="Book Antiqua" w:hAnsi="Book Antiqua"/>
                <w:b/>
                <w:color w:val="000000"/>
                <w:sz w:val="20"/>
                <w:szCs w:val="20"/>
                <w:lang w:val="es-CR" w:eastAsia="es-CR"/>
              </w:rPr>
              <w:t xml:space="preserve">Informe definitivo </w:t>
            </w:r>
            <w:r w:rsidR="006D2A1D" w:rsidRPr="008056F0">
              <w:rPr>
                <w:rFonts w:ascii="Book Antiqua" w:hAnsi="Book Antiqua"/>
                <w:b/>
                <w:color w:val="000000"/>
                <w:sz w:val="20"/>
                <w:szCs w:val="20"/>
                <w:lang w:val="es-CR" w:eastAsia="es-CR"/>
              </w:rPr>
              <w:t xml:space="preserve">actualizado </w:t>
            </w:r>
            <w:r w:rsidR="0030387B" w:rsidRPr="008056F0">
              <w:rPr>
                <w:rFonts w:ascii="Book Antiqua" w:hAnsi="Book Antiqua"/>
                <w:b/>
                <w:color w:val="000000"/>
                <w:sz w:val="20"/>
                <w:szCs w:val="20"/>
                <w:lang w:val="es-CR" w:eastAsia="es-CR"/>
              </w:rPr>
              <w:t>por:</w:t>
            </w:r>
          </w:p>
        </w:tc>
        <w:tc>
          <w:tcPr>
            <w:tcW w:w="206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D24EA1D" w14:textId="60C67F98" w:rsidR="0030387B" w:rsidRPr="008056F0" w:rsidRDefault="0030387B" w:rsidP="008056F0">
            <w:pPr>
              <w:spacing w:line="276" w:lineRule="auto"/>
              <w:rPr>
                <w:rFonts w:ascii="Book Antiqua" w:hAnsi="Book Antiqua"/>
                <w:sz w:val="20"/>
                <w:szCs w:val="20"/>
                <w:lang w:val="es-CR"/>
              </w:rPr>
            </w:pPr>
            <w:r w:rsidRPr="008056F0">
              <w:rPr>
                <w:rFonts w:ascii="Book Antiqua" w:hAnsi="Book Antiqua"/>
                <w:sz w:val="20"/>
                <w:szCs w:val="20"/>
                <w:lang w:val="es-CR"/>
              </w:rPr>
              <w:t>Licda. Diana Cordero Villalobos</w:t>
            </w: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3658A5" w14:textId="0A29C4AC" w:rsidR="0030387B" w:rsidRPr="008056F0" w:rsidRDefault="0030387B" w:rsidP="008056F0">
            <w:pPr>
              <w:spacing w:line="276" w:lineRule="auto"/>
              <w:rPr>
                <w:rFonts w:ascii="Book Antiqua" w:hAnsi="Book Antiqua"/>
                <w:sz w:val="20"/>
                <w:szCs w:val="20"/>
                <w:lang w:val="es-CR"/>
              </w:rPr>
            </w:pPr>
            <w:r w:rsidRPr="008056F0">
              <w:rPr>
                <w:rFonts w:ascii="Book Antiqua" w:hAnsi="Book Antiqua"/>
                <w:sz w:val="20"/>
                <w:szCs w:val="20"/>
                <w:lang w:val="es-CR"/>
              </w:rPr>
              <w:t>Profesional 2 a.i.</w:t>
            </w:r>
          </w:p>
        </w:tc>
      </w:tr>
      <w:tr w:rsidR="005C0B99" w:rsidRPr="005C0B99" w14:paraId="2C7185D6" w14:textId="77777777" w:rsidTr="00130E1C">
        <w:trPr>
          <w:trHeight w:val="632"/>
          <w:jc w:val="center"/>
        </w:trPr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CF073" w14:textId="77777777" w:rsidR="00ED5D4B" w:rsidRPr="008056F0" w:rsidRDefault="00ED5D4B" w:rsidP="008056F0">
            <w:pPr>
              <w:spacing w:line="276" w:lineRule="auto"/>
              <w:rPr>
                <w:rFonts w:ascii="Book Antiqua" w:hAnsi="Book Antiqua"/>
                <w:b/>
                <w:color w:val="000000"/>
                <w:sz w:val="20"/>
                <w:szCs w:val="20"/>
                <w:lang w:val="es-CR" w:eastAsia="es-CR"/>
              </w:rPr>
            </w:pPr>
            <w:r w:rsidRPr="008056F0">
              <w:rPr>
                <w:rFonts w:ascii="Book Antiqua" w:hAnsi="Book Antiqua"/>
                <w:b/>
                <w:color w:val="000000"/>
                <w:sz w:val="20"/>
                <w:szCs w:val="20"/>
                <w:lang w:val="es-CR" w:eastAsia="es-CR"/>
              </w:rPr>
              <w:t>Revisado por:</w:t>
            </w:r>
          </w:p>
        </w:tc>
        <w:tc>
          <w:tcPr>
            <w:tcW w:w="206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FB14191" w14:textId="77D7D9C0" w:rsidR="00ED5D4B" w:rsidRPr="008056F0" w:rsidRDefault="00ED5D4B" w:rsidP="008056F0">
            <w:pPr>
              <w:spacing w:line="276" w:lineRule="auto"/>
              <w:rPr>
                <w:rFonts w:ascii="Book Antiqua" w:hAnsi="Book Antiqua"/>
                <w:sz w:val="20"/>
                <w:szCs w:val="20"/>
                <w:lang w:val="es-CR"/>
              </w:rPr>
            </w:pPr>
            <w:r w:rsidRPr="008056F0">
              <w:rPr>
                <w:rFonts w:ascii="Book Antiqua" w:hAnsi="Book Antiqua" w:cs="Arial"/>
                <w:sz w:val="20"/>
                <w:szCs w:val="20"/>
              </w:rPr>
              <w:t xml:space="preserve">Máster </w:t>
            </w:r>
            <w:r w:rsidR="0030387B" w:rsidRPr="008056F0">
              <w:rPr>
                <w:rFonts w:ascii="Book Antiqua" w:hAnsi="Book Antiqua" w:cs="Arial"/>
                <w:sz w:val="20"/>
                <w:szCs w:val="20"/>
              </w:rPr>
              <w:t>Melissa Durán Gamboa</w:t>
            </w: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2D570D" w14:textId="13B690CA" w:rsidR="00ED5D4B" w:rsidRPr="00130E1C" w:rsidRDefault="00130E1C" w:rsidP="008056F0">
            <w:pPr>
              <w:spacing w:line="276" w:lineRule="auto"/>
              <w:rPr>
                <w:rFonts w:ascii="Book Antiqua" w:hAnsi="Book Antiqua"/>
                <w:sz w:val="20"/>
                <w:szCs w:val="20"/>
                <w:lang w:val="es-CR"/>
              </w:rPr>
            </w:pPr>
            <w:r w:rsidRPr="00130E1C">
              <w:rPr>
                <w:rFonts w:ascii="Book Antiqua" w:hAnsi="Book Antiqua"/>
                <w:sz w:val="20"/>
                <w:szCs w:val="20"/>
                <w:lang w:val="es-CR"/>
              </w:rPr>
              <w:t xml:space="preserve">Coordinadora de Unidad 3 </w:t>
            </w:r>
            <w:proofErr w:type="spellStart"/>
            <w:r w:rsidRPr="00130E1C">
              <w:rPr>
                <w:rFonts w:ascii="Book Antiqua" w:hAnsi="Book Antiqua"/>
                <w:sz w:val="20"/>
                <w:szCs w:val="20"/>
                <w:lang w:val="es-CR"/>
              </w:rPr>
              <w:t>a.i.</w:t>
            </w:r>
            <w:proofErr w:type="spellEnd"/>
          </w:p>
        </w:tc>
      </w:tr>
      <w:tr w:rsidR="00130E1C" w:rsidRPr="005C0B99" w14:paraId="78A876CD" w14:textId="77777777" w:rsidTr="00130E1C">
        <w:trPr>
          <w:trHeight w:val="418"/>
          <w:jc w:val="center"/>
        </w:trPr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752D8" w14:textId="5F4385E7" w:rsidR="00130E1C" w:rsidRPr="008056F0" w:rsidRDefault="00AE40AC" w:rsidP="008056F0">
            <w:pPr>
              <w:spacing w:line="276" w:lineRule="auto"/>
              <w:rPr>
                <w:rFonts w:ascii="Book Antiqua" w:hAnsi="Book Antiqua"/>
                <w:b/>
                <w:color w:val="000000"/>
                <w:sz w:val="20"/>
                <w:szCs w:val="20"/>
                <w:lang w:val="es-CR" w:eastAsia="es-CR"/>
              </w:rPr>
            </w:pPr>
            <w:r>
              <w:rPr>
                <w:rFonts w:ascii="Book Antiqua" w:hAnsi="Book Antiqua"/>
                <w:b/>
                <w:color w:val="000000"/>
                <w:sz w:val="20"/>
                <w:szCs w:val="20"/>
                <w:lang w:val="es-CR" w:eastAsia="es-CR"/>
              </w:rPr>
              <w:t>V</w:t>
            </w:r>
            <w:r w:rsidR="00130E1C" w:rsidRPr="00130E1C">
              <w:rPr>
                <w:rFonts w:ascii="Book Antiqua" w:hAnsi="Book Antiqua"/>
                <w:b/>
                <w:color w:val="000000"/>
                <w:sz w:val="20"/>
                <w:szCs w:val="20"/>
                <w:lang w:val="es-CR" w:eastAsia="es-CR"/>
              </w:rPr>
              <w:t>isto bueno por:</w:t>
            </w:r>
          </w:p>
        </w:tc>
        <w:tc>
          <w:tcPr>
            <w:tcW w:w="206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8D21A5D" w14:textId="286C9919" w:rsidR="00130E1C" w:rsidRPr="008D4426" w:rsidRDefault="008D4426" w:rsidP="008056F0">
            <w:pPr>
              <w:spacing w:line="276" w:lineRule="auto"/>
              <w:rPr>
                <w:rStyle w:val="ui-provider"/>
              </w:rPr>
            </w:pPr>
            <w:r w:rsidRPr="008D4426">
              <w:rPr>
                <w:rFonts w:ascii="Book Antiqua" w:hAnsi="Book Antiqua" w:cs="Arial"/>
                <w:sz w:val="20"/>
                <w:szCs w:val="20"/>
              </w:rPr>
              <w:t xml:space="preserve">Máster </w:t>
            </w:r>
            <w:r w:rsidR="00130E1C" w:rsidRPr="008D4426">
              <w:rPr>
                <w:rFonts w:ascii="Book Antiqua" w:hAnsi="Book Antiqua" w:cs="Arial"/>
                <w:sz w:val="20"/>
                <w:szCs w:val="20"/>
              </w:rPr>
              <w:t>Yesenia Salazar Guzmán</w:t>
            </w: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4A18DC" w14:textId="37713E26" w:rsidR="00130E1C" w:rsidRPr="008056F0" w:rsidRDefault="00AE40AC" w:rsidP="008056F0">
            <w:pPr>
              <w:spacing w:line="276" w:lineRule="auto"/>
              <w:rPr>
                <w:rFonts w:ascii="Book Antiqua" w:hAnsi="Book Antiqua"/>
                <w:color w:val="000000"/>
                <w:sz w:val="20"/>
                <w:szCs w:val="20"/>
                <w:lang w:val="es-CR" w:eastAsia="es-CR"/>
              </w:rPr>
            </w:pPr>
            <w:r w:rsidRPr="008056F0">
              <w:rPr>
                <w:rFonts w:ascii="Book Antiqua" w:hAnsi="Book Antiqua"/>
                <w:color w:val="000000"/>
                <w:sz w:val="20"/>
                <w:szCs w:val="20"/>
                <w:lang w:val="es-CR" w:eastAsia="es-CR"/>
              </w:rPr>
              <w:t xml:space="preserve">Jefa </w:t>
            </w:r>
            <w:proofErr w:type="spellStart"/>
            <w:r w:rsidRPr="008056F0">
              <w:rPr>
                <w:rFonts w:ascii="Book Antiqua" w:hAnsi="Book Antiqua"/>
                <w:color w:val="000000"/>
                <w:sz w:val="20"/>
                <w:szCs w:val="20"/>
                <w:lang w:val="es-CR" w:eastAsia="es-CR"/>
              </w:rPr>
              <w:t>a.i.</w:t>
            </w:r>
            <w:proofErr w:type="spellEnd"/>
            <w:r w:rsidRPr="008056F0">
              <w:rPr>
                <w:rFonts w:ascii="Book Antiqua" w:hAnsi="Book Antiqua"/>
                <w:color w:val="000000"/>
                <w:sz w:val="20"/>
                <w:szCs w:val="20"/>
                <w:lang w:val="es-CR" w:eastAsia="es-CR"/>
              </w:rPr>
              <w:t xml:space="preserve">  Subproceso de Modernización Institucional – No Penal</w:t>
            </w:r>
          </w:p>
        </w:tc>
      </w:tr>
      <w:tr w:rsidR="005C0B99" w:rsidRPr="005C0B99" w14:paraId="3CB4FC8A" w14:textId="77777777" w:rsidTr="00130E1C">
        <w:trPr>
          <w:trHeight w:val="418"/>
          <w:jc w:val="center"/>
        </w:trPr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81CD0" w14:textId="77777777" w:rsidR="00ED5D4B" w:rsidRPr="008056F0" w:rsidRDefault="00ED5D4B" w:rsidP="008056F0">
            <w:pPr>
              <w:spacing w:line="276" w:lineRule="auto"/>
              <w:rPr>
                <w:rFonts w:ascii="Book Antiqua" w:hAnsi="Book Antiqua"/>
                <w:b/>
                <w:color w:val="000000"/>
                <w:sz w:val="20"/>
                <w:szCs w:val="20"/>
                <w:lang w:val="es-CR" w:eastAsia="es-CR"/>
              </w:rPr>
            </w:pPr>
            <w:r w:rsidRPr="008056F0">
              <w:rPr>
                <w:rFonts w:ascii="Book Antiqua" w:hAnsi="Book Antiqua"/>
                <w:b/>
                <w:color w:val="000000"/>
                <w:sz w:val="20"/>
                <w:szCs w:val="20"/>
                <w:lang w:val="es-CR" w:eastAsia="es-CR"/>
              </w:rPr>
              <w:t>Aprobado por:</w:t>
            </w:r>
          </w:p>
        </w:tc>
        <w:tc>
          <w:tcPr>
            <w:tcW w:w="206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FE628A3" w14:textId="2EC9969C" w:rsidR="00ED5D4B" w:rsidRPr="008056F0" w:rsidRDefault="00EC1227" w:rsidP="008056F0">
            <w:pPr>
              <w:spacing w:line="276" w:lineRule="auto"/>
              <w:rPr>
                <w:rFonts w:ascii="Book Antiqua" w:hAnsi="Book Antiqua"/>
                <w:color w:val="000000"/>
                <w:sz w:val="20"/>
                <w:szCs w:val="20"/>
                <w:lang w:val="en-CA" w:eastAsia="es-CR"/>
              </w:rPr>
            </w:pPr>
            <w:r w:rsidRPr="008056F0">
              <w:rPr>
                <w:rFonts w:ascii="Book Antiqua" w:hAnsi="Book Antiqua" w:cs="Book Antiqua"/>
                <w:snapToGrid w:val="0"/>
                <w:sz w:val="20"/>
                <w:szCs w:val="20"/>
                <w:lang w:val="es-CR"/>
              </w:rPr>
              <w:t>M</w:t>
            </w:r>
            <w:r w:rsidR="00283D01" w:rsidRPr="008056F0">
              <w:rPr>
                <w:rFonts w:ascii="Book Antiqua" w:hAnsi="Book Antiqua" w:cs="Book Antiqua"/>
                <w:snapToGrid w:val="0"/>
                <w:sz w:val="20"/>
                <w:szCs w:val="20"/>
                <w:lang w:val="es-CR"/>
              </w:rPr>
              <w:t>á</w:t>
            </w:r>
            <w:r w:rsidRPr="008056F0">
              <w:rPr>
                <w:rFonts w:ascii="Book Antiqua" w:hAnsi="Book Antiqua" w:cs="Book Antiqua"/>
                <w:snapToGrid w:val="0"/>
                <w:sz w:val="20"/>
                <w:szCs w:val="20"/>
                <w:lang w:val="es-CR"/>
              </w:rPr>
              <w:t>ster</w:t>
            </w:r>
            <w:r w:rsidR="00ED5D4B" w:rsidRPr="008056F0">
              <w:rPr>
                <w:rFonts w:ascii="Book Antiqua" w:hAnsi="Book Antiqua" w:cs="Book Antiqua"/>
                <w:snapToGrid w:val="0"/>
                <w:sz w:val="20"/>
                <w:szCs w:val="20"/>
                <w:lang w:val="es-CR"/>
              </w:rPr>
              <w:t xml:space="preserve"> </w:t>
            </w:r>
            <w:r w:rsidRPr="008056F0">
              <w:rPr>
                <w:rFonts w:ascii="Book Antiqua" w:hAnsi="Book Antiqua" w:cs="Book Antiqua"/>
                <w:snapToGrid w:val="0"/>
                <w:sz w:val="20"/>
                <w:szCs w:val="20"/>
                <w:lang w:val="es-CR"/>
              </w:rPr>
              <w:t>Allan Pow Hing Cordero</w:t>
            </w: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BB1BD39" w14:textId="10F2FCF3" w:rsidR="00ED5D4B" w:rsidRPr="008056F0" w:rsidRDefault="00ED5D4B" w:rsidP="008056F0">
            <w:pPr>
              <w:spacing w:line="276" w:lineRule="auto"/>
              <w:rPr>
                <w:rFonts w:ascii="Book Antiqua" w:hAnsi="Book Antiqua"/>
                <w:color w:val="000000"/>
                <w:sz w:val="20"/>
                <w:szCs w:val="20"/>
                <w:lang w:val="es-CR" w:eastAsia="es-CR"/>
              </w:rPr>
            </w:pPr>
            <w:r w:rsidRPr="008056F0">
              <w:rPr>
                <w:rFonts w:ascii="Book Antiqua" w:hAnsi="Book Antiqua"/>
                <w:color w:val="000000"/>
                <w:sz w:val="20"/>
                <w:szCs w:val="20"/>
                <w:lang w:val="es-CR" w:eastAsia="es-CR"/>
              </w:rPr>
              <w:t>Director</w:t>
            </w:r>
            <w:r w:rsidR="00E93EA2" w:rsidRPr="008056F0">
              <w:rPr>
                <w:rFonts w:ascii="Book Antiqua" w:hAnsi="Book Antiqua"/>
                <w:color w:val="000000"/>
                <w:sz w:val="20"/>
                <w:szCs w:val="20"/>
                <w:lang w:val="es-CR" w:eastAsia="es-CR"/>
              </w:rPr>
              <w:t xml:space="preserve"> </w:t>
            </w:r>
            <w:r w:rsidRPr="008056F0">
              <w:rPr>
                <w:rFonts w:ascii="Book Antiqua" w:hAnsi="Book Antiqua"/>
                <w:color w:val="000000"/>
                <w:sz w:val="20"/>
                <w:szCs w:val="20"/>
                <w:lang w:val="es-CR" w:eastAsia="es-CR"/>
              </w:rPr>
              <w:t>de Planificación</w:t>
            </w:r>
          </w:p>
        </w:tc>
      </w:tr>
    </w:tbl>
    <w:p w14:paraId="1566FBDB" w14:textId="77777777" w:rsidR="00076510" w:rsidRPr="008056F0" w:rsidRDefault="00076510" w:rsidP="008056F0">
      <w:pPr>
        <w:spacing w:line="276" w:lineRule="auto"/>
        <w:rPr>
          <w:rFonts w:ascii="Book Antiqua" w:hAnsi="Book Antiqua"/>
          <w:lang w:eastAsia="en-US"/>
        </w:rPr>
      </w:pPr>
    </w:p>
    <w:sectPr w:rsidR="00076510" w:rsidRPr="008056F0" w:rsidSect="004D6B62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pgSz w:w="12242" w:h="15842" w:code="1"/>
      <w:pgMar w:top="1199" w:right="1469" w:bottom="719" w:left="156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B59D0F0" w14:textId="77777777" w:rsidR="00E81D4C" w:rsidRDefault="00E81D4C" w:rsidP="00067C87">
      <w:r>
        <w:separator/>
      </w:r>
    </w:p>
  </w:endnote>
  <w:endnote w:type="continuationSeparator" w:id="0">
    <w:p w14:paraId="155C7ED7" w14:textId="77777777" w:rsidR="00E81D4C" w:rsidRDefault="00E81D4C" w:rsidP="00067C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3C55E31" w14:textId="77777777" w:rsidR="00595D7E" w:rsidRDefault="00595D7E" w:rsidP="0075408A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14:paraId="45BB2656" w14:textId="77777777" w:rsidR="00595D7E" w:rsidRDefault="00595D7E" w:rsidP="003F6BA5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004496" w14:textId="77777777" w:rsidR="00595D7E" w:rsidRDefault="00595D7E" w:rsidP="0075408A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>
      <w:rPr>
        <w:rStyle w:val="Nmerodepgina"/>
        <w:noProof/>
      </w:rPr>
      <w:t>1</w:t>
    </w:r>
    <w:r>
      <w:rPr>
        <w:rStyle w:val="Nmerodepgina"/>
      </w:rPr>
      <w:fldChar w:fldCharType="end"/>
    </w:r>
  </w:p>
  <w:p w14:paraId="0153EC63" w14:textId="77777777" w:rsidR="00595D7E" w:rsidRPr="00D74B3E" w:rsidRDefault="00595D7E" w:rsidP="00D74B3E">
    <w:pPr>
      <w:pBdr>
        <w:top w:val="single" w:sz="4" w:space="1" w:color="auto"/>
      </w:pBdr>
      <w:ind w:right="360"/>
      <w:jc w:val="center"/>
      <w:rPr>
        <w:rFonts w:ascii="Book Antiqua" w:hAnsi="Book Antiqua"/>
        <w:b/>
        <w:bCs/>
        <w:color w:val="000000"/>
        <w:lang w:val="es-CR"/>
      </w:rPr>
    </w:pPr>
    <w:r w:rsidRPr="00D74B3E">
      <w:rPr>
        <w:rFonts w:ascii="Book Antiqua" w:hAnsi="Book Antiqua"/>
        <w:b/>
        <w:bCs/>
        <w:color w:val="000000"/>
        <w:lang w:val="es-CR"/>
      </w:rPr>
      <w:t>Trabajamos por el desarrollo de la administración de justicia                               con proyección e innovación</w:t>
    </w:r>
  </w:p>
  <w:p w14:paraId="0BA046CB" w14:textId="77777777" w:rsidR="00595D7E" w:rsidRDefault="00595D7E" w:rsidP="003F6BA5">
    <w:pPr>
      <w:pStyle w:val="Piedepgin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AD8B7DB" w14:textId="77777777" w:rsidR="00E81D4C" w:rsidRDefault="00E81D4C" w:rsidP="00067C87">
      <w:r>
        <w:separator/>
      </w:r>
    </w:p>
  </w:footnote>
  <w:footnote w:type="continuationSeparator" w:id="0">
    <w:p w14:paraId="6EA2A55D" w14:textId="77777777" w:rsidR="00E81D4C" w:rsidRDefault="00E81D4C" w:rsidP="00067C8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F1C237" w14:textId="436CAD23" w:rsidR="00332D4D" w:rsidRDefault="00332D4D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11EF3D" w14:textId="3B3AFD78" w:rsidR="00595D7E" w:rsidRPr="00E1464D" w:rsidRDefault="008D4426" w:rsidP="00E1464D">
    <w:pPr>
      <w:tabs>
        <w:tab w:val="center" w:pos="88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  <w:lang w:val="es-CR"/>
      </w:rPr>
    </w:pPr>
    <w:r>
      <w:rPr>
        <w:noProof/>
      </w:rPr>
      <w:pict w14:anchorId="2820501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26" type="#_x0000_t75" style="position:absolute;left:0;text-align:left;margin-left:219.55pt;margin-top:-32.4pt;width:25.2pt;height:32.4pt;z-index:-251658752;mso-position-horizontal-relative:text;mso-position-vertical-relative:text" wrapcoords="-635 0 -635 21098 21600 21098 21600 0 -635 0">
          <v:imagedata r:id="rId1" o:title=""/>
          <w10:wrap type="tight"/>
        </v:shape>
      </w:pict>
    </w:r>
    <w:r w:rsidR="00595D7E" w:rsidRPr="00E1464D">
      <w:rPr>
        <w:rFonts w:ascii="Book Antiqua" w:hAnsi="Book Antiqua" w:cs="Book Antiqua"/>
        <w:i/>
        <w:iCs/>
        <w:sz w:val="18"/>
        <w:szCs w:val="18"/>
        <w:lang w:val="es-CR"/>
      </w:rPr>
      <w:t xml:space="preserve">Poder Judicial - </w:t>
    </w:r>
    <w:r w:rsidR="00975356" w:rsidRPr="00E1464D">
      <w:rPr>
        <w:rFonts w:ascii="Book Antiqua" w:hAnsi="Book Antiqua" w:cs="Book Antiqua"/>
        <w:i/>
        <w:iCs/>
        <w:sz w:val="18"/>
        <w:szCs w:val="18"/>
        <w:lang w:val="es-CR"/>
      </w:rPr>
      <w:t>Dirección de</w:t>
    </w:r>
    <w:r w:rsidR="00595D7E" w:rsidRPr="00E1464D">
      <w:rPr>
        <w:rFonts w:ascii="Book Antiqua" w:hAnsi="Book Antiqua" w:cs="Book Antiqua"/>
        <w:i/>
        <w:iCs/>
        <w:sz w:val="18"/>
        <w:szCs w:val="18"/>
        <w:lang w:val="es-CR"/>
      </w:rPr>
      <w:t xml:space="preserve"> Planificación</w:t>
    </w:r>
  </w:p>
  <w:p w14:paraId="0013BBCC" w14:textId="77777777" w:rsidR="00595D7E" w:rsidRPr="00E1464D" w:rsidRDefault="00595D7E" w:rsidP="00E1464D">
    <w:pPr>
      <w:tabs>
        <w:tab w:val="center" w:pos="4252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  <w:lang w:val="es-CR"/>
      </w:rPr>
    </w:pPr>
    <w:r w:rsidRPr="00E1464D">
      <w:rPr>
        <w:rFonts w:ascii="Book Antiqua" w:hAnsi="Book Antiqua" w:cs="Book Antiqua"/>
        <w:i/>
        <w:iCs/>
        <w:sz w:val="18"/>
        <w:szCs w:val="18"/>
        <w:lang w:val="es-CR"/>
      </w:rPr>
      <w:t xml:space="preserve">San José </w:t>
    </w:r>
    <w:r w:rsidR="00975356" w:rsidRPr="00E1464D">
      <w:rPr>
        <w:rFonts w:ascii="Book Antiqua" w:hAnsi="Book Antiqua" w:cs="Book Antiqua"/>
        <w:i/>
        <w:iCs/>
        <w:sz w:val="18"/>
        <w:szCs w:val="18"/>
        <w:lang w:val="es-CR"/>
      </w:rPr>
      <w:t>- Costa</w:t>
    </w:r>
    <w:r w:rsidRPr="00E1464D">
      <w:rPr>
        <w:rFonts w:ascii="Book Antiqua" w:hAnsi="Book Antiqua" w:cs="Book Antiqua"/>
        <w:i/>
        <w:iCs/>
        <w:sz w:val="18"/>
        <w:szCs w:val="18"/>
        <w:lang w:val="es-CR"/>
      </w:rPr>
      <w:t xml:space="preserve"> Rica</w:t>
    </w:r>
  </w:p>
  <w:p w14:paraId="10184346" w14:textId="2E35C543" w:rsidR="00595D7E" w:rsidRPr="008056F0" w:rsidRDefault="006C723A" w:rsidP="00E1464D">
    <w:pPr>
      <w:tabs>
        <w:tab w:val="center" w:pos="4252"/>
        <w:tab w:val="right" w:pos="8504"/>
      </w:tabs>
      <w:jc w:val="center"/>
      <w:rPr>
        <w:rFonts w:ascii="Times New Roman" w:hAnsi="Times New Roman"/>
        <w:sz w:val="20"/>
        <w:szCs w:val="20"/>
        <w:lang w:val="es-CR"/>
      </w:rPr>
    </w:pPr>
    <w:r w:rsidRPr="008056F0">
      <w:rPr>
        <w:rFonts w:ascii="Book Antiqua" w:hAnsi="Book Antiqua" w:cs="Book Antiqua"/>
        <w:i/>
        <w:iCs/>
        <w:sz w:val="18"/>
        <w:szCs w:val="18"/>
        <w:lang w:val="es-CR"/>
      </w:rPr>
      <w:t>Tel</w:t>
    </w:r>
    <w:r w:rsidR="00595D7E" w:rsidRPr="008056F0">
      <w:rPr>
        <w:rFonts w:ascii="Book Antiqua" w:hAnsi="Book Antiqua" w:cs="Book Antiqua"/>
        <w:i/>
        <w:iCs/>
        <w:sz w:val="18"/>
        <w:szCs w:val="18"/>
        <w:lang w:val="es-CR"/>
      </w:rPr>
      <w:t>.  2295-3600 / 3599 / Apdo. 95-1003 / planificacion@poder-judicial.go.cr</w:t>
    </w:r>
  </w:p>
  <w:p w14:paraId="0DD996D2" w14:textId="77777777" w:rsidR="00595D7E" w:rsidRPr="008056F0" w:rsidRDefault="00595D7E" w:rsidP="00E1464D">
    <w:pPr>
      <w:pBdr>
        <w:bottom w:val="single" w:sz="6" w:space="0" w:color="auto"/>
      </w:pBdr>
      <w:spacing w:after="20"/>
      <w:jc w:val="center"/>
      <w:rPr>
        <w:rFonts w:ascii="Times New Roman" w:hAnsi="Times New Roman"/>
        <w:sz w:val="20"/>
        <w:szCs w:val="20"/>
        <w:lang w:val="es-CR"/>
      </w:rPr>
    </w:pPr>
  </w:p>
  <w:p w14:paraId="6F7BB4DF" w14:textId="77777777" w:rsidR="00595D7E" w:rsidRPr="008056F0" w:rsidRDefault="00595D7E">
    <w:pPr>
      <w:pStyle w:val="Encabezado"/>
      <w:rPr>
        <w:lang w:val="es-CR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77C479" w14:textId="06D20DEB" w:rsidR="00332D4D" w:rsidRDefault="00332D4D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A464FD5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03C95C1A"/>
    <w:multiLevelType w:val="multilevel"/>
    <w:tmpl w:val="59161B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C195C8C"/>
    <w:multiLevelType w:val="hybridMultilevel"/>
    <w:tmpl w:val="BC8867FC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6F263C"/>
    <w:multiLevelType w:val="hybridMultilevel"/>
    <w:tmpl w:val="10B44B4E"/>
    <w:lvl w:ilvl="0" w:tplc="140A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5619A9"/>
    <w:multiLevelType w:val="multilevel"/>
    <w:tmpl w:val="4446C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0EA178B4"/>
    <w:multiLevelType w:val="multilevel"/>
    <w:tmpl w:val="A45E205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080" w:hanging="720"/>
      </w:pPr>
      <w:rPr>
        <w:rFonts w:ascii="Symbol" w:hAnsi="Symbol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6" w15:restartNumberingAfterBreak="0">
    <w:nsid w:val="10DC6FB6"/>
    <w:multiLevelType w:val="hybridMultilevel"/>
    <w:tmpl w:val="29F28B5E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AA5578"/>
    <w:multiLevelType w:val="hybridMultilevel"/>
    <w:tmpl w:val="79E8503C"/>
    <w:lvl w:ilvl="0" w:tplc="71401534">
      <w:start w:val="1"/>
      <w:numFmt w:val="bullet"/>
      <w:lvlText w:val=""/>
      <w:lvlJc w:val="left"/>
      <w:rPr>
        <w:rFonts w:ascii="Symbol" w:hAnsi="Symbol" w:hint="default"/>
        <w:color w:val="000000"/>
      </w:rPr>
    </w:lvl>
    <w:lvl w:ilvl="1" w:tplc="140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8D37D6F"/>
    <w:multiLevelType w:val="multilevel"/>
    <w:tmpl w:val="ACB07A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  <w:bCs/>
        <w:i w:val="0"/>
        <w:iCs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9" w15:restartNumberingAfterBreak="0">
    <w:nsid w:val="1A0556CD"/>
    <w:multiLevelType w:val="multilevel"/>
    <w:tmpl w:val="2DDCA9A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0" w15:restartNumberingAfterBreak="0">
    <w:nsid w:val="1B1A69D0"/>
    <w:multiLevelType w:val="multilevel"/>
    <w:tmpl w:val="4782BA32"/>
    <w:lvl w:ilvl="0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506"/>
        </w:tabs>
        <w:ind w:left="1506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226"/>
        </w:tabs>
        <w:ind w:left="2226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66"/>
        </w:tabs>
        <w:ind w:left="3666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86"/>
        </w:tabs>
        <w:ind w:left="4386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826"/>
        </w:tabs>
        <w:ind w:left="5826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546"/>
        </w:tabs>
        <w:ind w:left="6546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1CB27DEF"/>
    <w:multiLevelType w:val="hybridMultilevel"/>
    <w:tmpl w:val="BE4E276A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2E72943"/>
    <w:multiLevelType w:val="hybridMultilevel"/>
    <w:tmpl w:val="8FAAEC0C"/>
    <w:lvl w:ilvl="0" w:tplc="14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3" w15:restartNumberingAfterBreak="0">
    <w:nsid w:val="25CC2EA8"/>
    <w:multiLevelType w:val="hybridMultilevel"/>
    <w:tmpl w:val="5B180BC8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5F2444"/>
    <w:multiLevelType w:val="hybridMultilevel"/>
    <w:tmpl w:val="F0383DDE"/>
    <w:lvl w:ilvl="0" w:tplc="46B87264">
      <w:start w:val="1"/>
      <w:numFmt w:val="decimal"/>
      <w:lvlText w:val="%1)"/>
      <w:lvlJc w:val="left"/>
      <w:pPr>
        <w:ind w:left="720" w:hanging="360"/>
      </w:pPr>
      <w:rPr>
        <w:rFonts w:ascii="Book Antiqua" w:hAnsi="Book Antiqua" w:cs="Arial" w:hint="default"/>
        <w:color w:val="auto"/>
        <w:sz w:val="24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BB9109A"/>
    <w:multiLevelType w:val="hybridMultilevel"/>
    <w:tmpl w:val="18C6D9F8"/>
    <w:lvl w:ilvl="0" w:tplc="140A0017">
      <w:start w:val="1"/>
      <w:numFmt w:val="lowerLetter"/>
      <w:lvlText w:val="%1)"/>
      <w:lvlJc w:val="left"/>
      <w:pPr>
        <w:ind w:left="1776" w:hanging="360"/>
      </w:pPr>
      <w:rPr>
        <w:rFonts w:hint="default"/>
      </w:rPr>
    </w:lvl>
    <w:lvl w:ilvl="1" w:tplc="140A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6" w15:restartNumberingAfterBreak="0">
    <w:nsid w:val="2C0C0208"/>
    <w:multiLevelType w:val="hybridMultilevel"/>
    <w:tmpl w:val="3B3499B4"/>
    <w:lvl w:ilvl="0" w:tplc="14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C4B6C36"/>
    <w:multiLevelType w:val="hybridMultilevel"/>
    <w:tmpl w:val="A0345C9A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E674E89"/>
    <w:multiLevelType w:val="multilevel"/>
    <w:tmpl w:val="53A2DB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2FEA6B1E"/>
    <w:multiLevelType w:val="multilevel"/>
    <w:tmpl w:val="3266D2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3F251E27"/>
    <w:multiLevelType w:val="multilevel"/>
    <w:tmpl w:val="2DDCA9A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1" w15:restartNumberingAfterBreak="0">
    <w:nsid w:val="409972C8"/>
    <w:multiLevelType w:val="hybridMultilevel"/>
    <w:tmpl w:val="4AC0F7D4"/>
    <w:lvl w:ilvl="0" w:tplc="14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43350715"/>
    <w:multiLevelType w:val="hybridMultilevel"/>
    <w:tmpl w:val="96549702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64634B2"/>
    <w:multiLevelType w:val="hybridMultilevel"/>
    <w:tmpl w:val="6AA0EB08"/>
    <w:lvl w:ilvl="0" w:tplc="140A000F">
      <w:start w:val="2"/>
      <w:numFmt w:val="decimal"/>
      <w:lvlText w:val="%1."/>
      <w:lvlJc w:val="left"/>
      <w:pPr>
        <w:ind w:left="720" w:hanging="360"/>
      </w:pPr>
    </w:lvl>
    <w:lvl w:ilvl="1" w:tplc="140A0019">
      <w:start w:val="1"/>
      <w:numFmt w:val="lowerLetter"/>
      <w:lvlText w:val="%2."/>
      <w:lvlJc w:val="left"/>
      <w:pPr>
        <w:ind w:left="1440" w:hanging="360"/>
      </w:pPr>
    </w:lvl>
    <w:lvl w:ilvl="2" w:tplc="140A001B">
      <w:start w:val="1"/>
      <w:numFmt w:val="lowerRoman"/>
      <w:lvlText w:val="%3."/>
      <w:lvlJc w:val="right"/>
      <w:pPr>
        <w:ind w:left="2160" w:hanging="180"/>
      </w:pPr>
    </w:lvl>
    <w:lvl w:ilvl="3" w:tplc="140A000F">
      <w:start w:val="1"/>
      <w:numFmt w:val="decimal"/>
      <w:lvlText w:val="%4."/>
      <w:lvlJc w:val="left"/>
      <w:pPr>
        <w:ind w:left="2880" w:hanging="360"/>
      </w:pPr>
    </w:lvl>
    <w:lvl w:ilvl="4" w:tplc="140A0019">
      <w:start w:val="1"/>
      <w:numFmt w:val="lowerLetter"/>
      <w:lvlText w:val="%5."/>
      <w:lvlJc w:val="left"/>
      <w:pPr>
        <w:ind w:left="3600" w:hanging="360"/>
      </w:pPr>
    </w:lvl>
    <w:lvl w:ilvl="5" w:tplc="140A001B">
      <w:start w:val="1"/>
      <w:numFmt w:val="lowerRoman"/>
      <w:lvlText w:val="%6."/>
      <w:lvlJc w:val="right"/>
      <w:pPr>
        <w:ind w:left="4320" w:hanging="180"/>
      </w:pPr>
    </w:lvl>
    <w:lvl w:ilvl="6" w:tplc="140A000F">
      <w:start w:val="1"/>
      <w:numFmt w:val="decimal"/>
      <w:lvlText w:val="%7."/>
      <w:lvlJc w:val="left"/>
      <w:pPr>
        <w:ind w:left="5040" w:hanging="360"/>
      </w:pPr>
    </w:lvl>
    <w:lvl w:ilvl="7" w:tplc="140A0019">
      <w:start w:val="1"/>
      <w:numFmt w:val="lowerLetter"/>
      <w:lvlText w:val="%8."/>
      <w:lvlJc w:val="left"/>
      <w:pPr>
        <w:ind w:left="5760" w:hanging="360"/>
      </w:pPr>
    </w:lvl>
    <w:lvl w:ilvl="8" w:tplc="140A001B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FD267A4"/>
    <w:multiLevelType w:val="hybridMultilevel"/>
    <w:tmpl w:val="FC54B854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4297CF1"/>
    <w:multiLevelType w:val="hybridMultilevel"/>
    <w:tmpl w:val="E32808F8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6915040"/>
    <w:multiLevelType w:val="multilevel"/>
    <w:tmpl w:val="E13411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57BD2992"/>
    <w:multiLevelType w:val="hybridMultilevel"/>
    <w:tmpl w:val="FB6E7284"/>
    <w:lvl w:ilvl="0" w:tplc="14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890658D"/>
    <w:multiLevelType w:val="hybridMultilevel"/>
    <w:tmpl w:val="8158B294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AEA0BF3"/>
    <w:multiLevelType w:val="multilevel"/>
    <w:tmpl w:val="ACB07A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  <w:bCs/>
        <w:i w:val="0"/>
        <w:iCs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0" w15:restartNumberingAfterBreak="0">
    <w:nsid w:val="5D541802"/>
    <w:multiLevelType w:val="hybridMultilevel"/>
    <w:tmpl w:val="98F8D3A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2442714"/>
    <w:multiLevelType w:val="hybridMultilevel"/>
    <w:tmpl w:val="336893B6"/>
    <w:lvl w:ilvl="0" w:tplc="14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AA45B51"/>
    <w:multiLevelType w:val="hybridMultilevel"/>
    <w:tmpl w:val="5CA223CE"/>
    <w:lvl w:ilvl="0" w:tplc="140A0019">
      <w:start w:val="1"/>
      <w:numFmt w:val="lowerLetter"/>
      <w:lvlText w:val="%1."/>
      <w:lvlJc w:val="left"/>
      <w:pPr>
        <w:ind w:left="720" w:hanging="360"/>
      </w:pPr>
      <w:rPr>
        <w:rFonts w:cs="Times New Roman"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9BA34B5"/>
    <w:multiLevelType w:val="hybridMultilevel"/>
    <w:tmpl w:val="9EA0E440"/>
    <w:lvl w:ilvl="0" w:tplc="140A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E81759D"/>
    <w:multiLevelType w:val="hybridMultilevel"/>
    <w:tmpl w:val="9C1A1DD0"/>
    <w:lvl w:ilvl="0" w:tplc="14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 w15:restartNumberingAfterBreak="0">
    <w:nsid w:val="7EAE3123"/>
    <w:multiLevelType w:val="hybridMultilevel"/>
    <w:tmpl w:val="909C42A2"/>
    <w:lvl w:ilvl="0" w:tplc="140A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11560099">
    <w:abstractNumId w:val="0"/>
  </w:num>
  <w:num w:numId="2" w16cid:durableId="1114131023">
    <w:abstractNumId w:val="16"/>
  </w:num>
  <w:num w:numId="3" w16cid:durableId="143359878">
    <w:abstractNumId w:val="31"/>
  </w:num>
  <w:num w:numId="4" w16cid:durableId="519514639">
    <w:abstractNumId w:val="14"/>
  </w:num>
  <w:num w:numId="5" w16cid:durableId="1225524915">
    <w:abstractNumId w:val="27"/>
  </w:num>
  <w:num w:numId="6" w16cid:durableId="506136716">
    <w:abstractNumId w:val="26"/>
  </w:num>
  <w:num w:numId="7" w16cid:durableId="509486031">
    <w:abstractNumId w:val="28"/>
  </w:num>
  <w:num w:numId="8" w16cid:durableId="40597286">
    <w:abstractNumId w:val="6"/>
  </w:num>
  <w:num w:numId="9" w16cid:durableId="1179848510">
    <w:abstractNumId w:val="35"/>
  </w:num>
  <w:num w:numId="10" w16cid:durableId="1788040170">
    <w:abstractNumId w:val="32"/>
  </w:num>
  <w:num w:numId="11" w16cid:durableId="28579014">
    <w:abstractNumId w:val="33"/>
  </w:num>
  <w:num w:numId="12" w16cid:durableId="691416997">
    <w:abstractNumId w:val="34"/>
  </w:num>
  <w:num w:numId="13" w16cid:durableId="93521547">
    <w:abstractNumId w:val="3"/>
  </w:num>
  <w:num w:numId="14" w16cid:durableId="683216375">
    <w:abstractNumId w:val="1"/>
  </w:num>
  <w:num w:numId="15" w16cid:durableId="1829128667">
    <w:abstractNumId w:val="24"/>
  </w:num>
  <w:num w:numId="16" w16cid:durableId="728698448">
    <w:abstractNumId w:val="8"/>
  </w:num>
  <w:num w:numId="17" w16cid:durableId="1389763500">
    <w:abstractNumId w:val="21"/>
  </w:num>
  <w:num w:numId="18" w16cid:durableId="1536043138">
    <w:abstractNumId w:val="15"/>
  </w:num>
  <w:num w:numId="19" w16cid:durableId="995570991">
    <w:abstractNumId w:val="5"/>
  </w:num>
  <w:num w:numId="20" w16cid:durableId="2019261508">
    <w:abstractNumId w:val="25"/>
  </w:num>
  <w:num w:numId="21" w16cid:durableId="2135559186">
    <w:abstractNumId w:val="13"/>
  </w:num>
  <w:num w:numId="22" w16cid:durableId="912590448">
    <w:abstractNumId w:val="22"/>
  </w:num>
  <w:num w:numId="23" w16cid:durableId="863440377">
    <w:abstractNumId w:val="20"/>
  </w:num>
  <w:num w:numId="24" w16cid:durableId="1319337061">
    <w:abstractNumId w:val="2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310988247">
    <w:abstractNumId w:val="17"/>
  </w:num>
  <w:num w:numId="26" w16cid:durableId="66392050">
    <w:abstractNumId w:val="9"/>
  </w:num>
  <w:num w:numId="27" w16cid:durableId="1629316896">
    <w:abstractNumId w:val="11"/>
  </w:num>
  <w:num w:numId="28" w16cid:durableId="1932884467">
    <w:abstractNumId w:val="12"/>
  </w:num>
  <w:num w:numId="29" w16cid:durableId="1066611834">
    <w:abstractNumId w:val="7"/>
  </w:num>
  <w:num w:numId="30" w16cid:durableId="2020085953">
    <w:abstractNumId w:val="10"/>
  </w:num>
  <w:num w:numId="31" w16cid:durableId="1837379350">
    <w:abstractNumId w:val="4"/>
  </w:num>
  <w:num w:numId="32" w16cid:durableId="169955956">
    <w:abstractNumId w:val="18"/>
  </w:num>
  <w:num w:numId="33" w16cid:durableId="2076538348">
    <w:abstractNumId w:val="19"/>
  </w:num>
  <w:num w:numId="34" w16cid:durableId="1887792207">
    <w:abstractNumId w:val="30"/>
  </w:num>
  <w:num w:numId="35" w16cid:durableId="378093448">
    <w:abstractNumId w:val="29"/>
  </w:num>
  <w:num w:numId="36" w16cid:durableId="494305053">
    <w:abstractNumId w:val="2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activeWritingStyle w:appName="MSWord" w:lang="pt-BR" w:vendorID="64" w:dllVersion="6" w:nlCheck="1" w:checkStyle="0"/>
  <w:activeWritingStyle w:appName="MSWord" w:lang="es-ES" w:vendorID="64" w:dllVersion="6" w:nlCheck="1" w:checkStyle="1"/>
  <w:activeWritingStyle w:appName="MSWord" w:lang="es-ES_tradnl" w:vendorID="64" w:dllVersion="6" w:nlCheck="1" w:checkStyle="1"/>
  <w:activeWritingStyle w:appName="MSWord" w:lang="es-CR" w:vendorID="64" w:dllVersion="6" w:nlCheck="1" w:checkStyle="1"/>
  <w:activeWritingStyle w:appName="MSWord" w:lang="en-US" w:vendorID="64" w:dllVersion="6" w:nlCheck="1" w:checkStyle="1"/>
  <w:activeWritingStyle w:appName="MSWord" w:lang="es-MX" w:vendorID="64" w:dllVersion="6" w:nlCheck="1" w:checkStyle="1"/>
  <w:activeWritingStyle w:appName="MSWord" w:lang="es-PA" w:vendorID="64" w:dllVersion="6" w:nlCheck="1" w:checkStyle="1"/>
  <w:activeWritingStyle w:appName="MSWord" w:lang="pt-BR" w:vendorID="64" w:dllVersion="0" w:nlCheck="1" w:checkStyle="0"/>
  <w:activeWritingStyle w:appName="MSWord" w:lang="es-CR" w:vendorID="64" w:dllVersion="0" w:nlCheck="1" w:checkStyle="0"/>
  <w:activeWritingStyle w:appName="MSWord" w:lang="es-ES" w:vendorID="64" w:dllVersion="0" w:nlCheck="1" w:checkStyle="0"/>
  <w:activeWritingStyle w:appName="MSWord" w:lang="es-ES_tradnl" w:vendorID="64" w:dllVersion="0" w:nlCheck="1" w:checkStyle="0"/>
  <w:activeWritingStyle w:appName="MSWord" w:lang="es-MX" w:vendorID="64" w:dllVersion="0" w:nlCheck="1" w:checkStyle="0"/>
  <w:activeWritingStyle w:appName="MSWord" w:lang="es-CR" w:vendorID="64" w:dllVersion="4096" w:nlCheck="1" w:checkStyle="0"/>
  <w:activeWritingStyle w:appName="MSWord" w:lang="es-ES" w:vendorID="64" w:dllVersion="4096" w:nlCheck="1" w:checkStyle="0"/>
  <w:activeWritingStyle w:appName="MSWord" w:lang="pt-BR" w:vendorID="64" w:dllVersion="4096" w:nlCheck="1" w:checkStyle="0"/>
  <w:activeWritingStyle w:appName="MSWord" w:lang="es-ES_tradnl" w:vendorID="64" w:dllVersion="4096" w:nlCheck="1" w:checkStyle="0"/>
  <w:activeWritingStyle w:appName="MSWord" w:lang="en-US" w:vendorID="64" w:dllVersion="4096" w:nlCheck="1" w:checkStyle="0"/>
  <w:activeWritingStyle w:appName="MSWord" w:lang="en-US" w:vendorID="64" w:dllVersion="0" w:nlCheck="1" w:checkStyle="0"/>
  <w:activeWritingStyle w:appName="MSWord" w:lang="es-419" w:vendorID="64" w:dllVersion="4096" w:nlCheck="1" w:checkStyle="0"/>
  <w:activeWritingStyle w:appName="MSWord" w:lang="es-419" w:vendorID="64" w:dllVersion="0" w:nlCheck="1" w:checkStyle="0"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mailMerge>
    <w:mainDocumentType w:val="formLetters"/>
    <w:dataType w:val="textFile"/>
    <w:activeRecord w:val="-1"/>
    <w:odso/>
  </w:mailMerge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54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56AF"/>
    <w:rsid w:val="000009EB"/>
    <w:rsid w:val="000014A5"/>
    <w:rsid w:val="00004891"/>
    <w:rsid w:val="00005656"/>
    <w:rsid w:val="000073E4"/>
    <w:rsid w:val="000106E9"/>
    <w:rsid w:val="00012272"/>
    <w:rsid w:val="00012575"/>
    <w:rsid w:val="00012764"/>
    <w:rsid w:val="00013376"/>
    <w:rsid w:val="000163B8"/>
    <w:rsid w:val="000163F9"/>
    <w:rsid w:val="000169AE"/>
    <w:rsid w:val="00020732"/>
    <w:rsid w:val="00020DEA"/>
    <w:rsid w:val="00021BE4"/>
    <w:rsid w:val="00023113"/>
    <w:rsid w:val="00023844"/>
    <w:rsid w:val="0002392B"/>
    <w:rsid w:val="00023AC8"/>
    <w:rsid w:val="00024D75"/>
    <w:rsid w:val="00026C38"/>
    <w:rsid w:val="00027645"/>
    <w:rsid w:val="000303B8"/>
    <w:rsid w:val="00031C0D"/>
    <w:rsid w:val="000322C4"/>
    <w:rsid w:val="00032D1C"/>
    <w:rsid w:val="000342C3"/>
    <w:rsid w:val="00035CAC"/>
    <w:rsid w:val="000400DC"/>
    <w:rsid w:val="00041B93"/>
    <w:rsid w:val="00042952"/>
    <w:rsid w:val="0005551F"/>
    <w:rsid w:val="000557E7"/>
    <w:rsid w:val="00056F48"/>
    <w:rsid w:val="00057A52"/>
    <w:rsid w:val="00060833"/>
    <w:rsid w:val="00060C02"/>
    <w:rsid w:val="00061BCC"/>
    <w:rsid w:val="00063960"/>
    <w:rsid w:val="00066133"/>
    <w:rsid w:val="00066747"/>
    <w:rsid w:val="00067AD1"/>
    <w:rsid w:val="00067C87"/>
    <w:rsid w:val="00070914"/>
    <w:rsid w:val="00070CF1"/>
    <w:rsid w:val="00071D94"/>
    <w:rsid w:val="00072FBA"/>
    <w:rsid w:val="0007346C"/>
    <w:rsid w:val="00074E16"/>
    <w:rsid w:val="0007609E"/>
    <w:rsid w:val="00076510"/>
    <w:rsid w:val="00081A5B"/>
    <w:rsid w:val="0008267A"/>
    <w:rsid w:val="00082DF7"/>
    <w:rsid w:val="00083A8F"/>
    <w:rsid w:val="0008523C"/>
    <w:rsid w:val="00085C80"/>
    <w:rsid w:val="000908C5"/>
    <w:rsid w:val="00090D41"/>
    <w:rsid w:val="0009256A"/>
    <w:rsid w:val="00092BB2"/>
    <w:rsid w:val="00092CC3"/>
    <w:rsid w:val="0009330D"/>
    <w:rsid w:val="000948A2"/>
    <w:rsid w:val="00095B08"/>
    <w:rsid w:val="00095B6E"/>
    <w:rsid w:val="00095C74"/>
    <w:rsid w:val="00096DD9"/>
    <w:rsid w:val="00097810"/>
    <w:rsid w:val="000978E8"/>
    <w:rsid w:val="0009799A"/>
    <w:rsid w:val="00097DDC"/>
    <w:rsid w:val="000A1A03"/>
    <w:rsid w:val="000A1C6D"/>
    <w:rsid w:val="000B1944"/>
    <w:rsid w:val="000B1BF6"/>
    <w:rsid w:val="000B2F4A"/>
    <w:rsid w:val="000B6B81"/>
    <w:rsid w:val="000B6DD0"/>
    <w:rsid w:val="000B7059"/>
    <w:rsid w:val="000C0C43"/>
    <w:rsid w:val="000C0DC6"/>
    <w:rsid w:val="000C25F3"/>
    <w:rsid w:val="000C2838"/>
    <w:rsid w:val="000C2C55"/>
    <w:rsid w:val="000C3E9C"/>
    <w:rsid w:val="000C4B27"/>
    <w:rsid w:val="000C4C59"/>
    <w:rsid w:val="000C512D"/>
    <w:rsid w:val="000C7620"/>
    <w:rsid w:val="000D169A"/>
    <w:rsid w:val="000D172D"/>
    <w:rsid w:val="000D3F0D"/>
    <w:rsid w:val="000D4194"/>
    <w:rsid w:val="000D4B15"/>
    <w:rsid w:val="000D56AF"/>
    <w:rsid w:val="000D59E4"/>
    <w:rsid w:val="000D6E49"/>
    <w:rsid w:val="000D7A9B"/>
    <w:rsid w:val="000E0C25"/>
    <w:rsid w:val="000E1793"/>
    <w:rsid w:val="000E21B0"/>
    <w:rsid w:val="000E3BA4"/>
    <w:rsid w:val="000E4053"/>
    <w:rsid w:val="000E42EA"/>
    <w:rsid w:val="000E59B1"/>
    <w:rsid w:val="000E5DFD"/>
    <w:rsid w:val="000E78E7"/>
    <w:rsid w:val="000E7D50"/>
    <w:rsid w:val="000E7D76"/>
    <w:rsid w:val="000F0956"/>
    <w:rsid w:val="000F1DB4"/>
    <w:rsid w:val="000F1EA3"/>
    <w:rsid w:val="000F26B1"/>
    <w:rsid w:val="000F3826"/>
    <w:rsid w:val="000F42FC"/>
    <w:rsid w:val="000F58D4"/>
    <w:rsid w:val="000F67D1"/>
    <w:rsid w:val="000F762F"/>
    <w:rsid w:val="000F7DCB"/>
    <w:rsid w:val="001010E0"/>
    <w:rsid w:val="001024DE"/>
    <w:rsid w:val="00105339"/>
    <w:rsid w:val="00105AA6"/>
    <w:rsid w:val="00110C75"/>
    <w:rsid w:val="00111565"/>
    <w:rsid w:val="00111CD1"/>
    <w:rsid w:val="0011207C"/>
    <w:rsid w:val="00112DD7"/>
    <w:rsid w:val="00113FFD"/>
    <w:rsid w:val="001141EF"/>
    <w:rsid w:val="00121771"/>
    <w:rsid w:val="0012177C"/>
    <w:rsid w:val="00121C1E"/>
    <w:rsid w:val="00122814"/>
    <w:rsid w:val="00122A92"/>
    <w:rsid w:val="001251DB"/>
    <w:rsid w:val="001257CB"/>
    <w:rsid w:val="001267C7"/>
    <w:rsid w:val="00127857"/>
    <w:rsid w:val="00130714"/>
    <w:rsid w:val="00130B2C"/>
    <w:rsid w:val="00130E1C"/>
    <w:rsid w:val="001314EB"/>
    <w:rsid w:val="001337D2"/>
    <w:rsid w:val="0013429B"/>
    <w:rsid w:val="00136F13"/>
    <w:rsid w:val="0014072F"/>
    <w:rsid w:val="001407B0"/>
    <w:rsid w:val="001409A6"/>
    <w:rsid w:val="0014192B"/>
    <w:rsid w:val="001426DD"/>
    <w:rsid w:val="00142858"/>
    <w:rsid w:val="00143845"/>
    <w:rsid w:val="0014436F"/>
    <w:rsid w:val="00144CBF"/>
    <w:rsid w:val="0014519F"/>
    <w:rsid w:val="0014656C"/>
    <w:rsid w:val="001466BE"/>
    <w:rsid w:val="001468AC"/>
    <w:rsid w:val="00146AAC"/>
    <w:rsid w:val="0015010A"/>
    <w:rsid w:val="001522DA"/>
    <w:rsid w:val="0015356C"/>
    <w:rsid w:val="0015684F"/>
    <w:rsid w:val="00156AC9"/>
    <w:rsid w:val="00160492"/>
    <w:rsid w:val="001606E1"/>
    <w:rsid w:val="00161DA9"/>
    <w:rsid w:val="00162D9D"/>
    <w:rsid w:val="00164572"/>
    <w:rsid w:val="00164A1F"/>
    <w:rsid w:val="00165901"/>
    <w:rsid w:val="00171431"/>
    <w:rsid w:val="00172EA7"/>
    <w:rsid w:val="00173390"/>
    <w:rsid w:val="0018408F"/>
    <w:rsid w:val="00184EB0"/>
    <w:rsid w:val="00185365"/>
    <w:rsid w:val="00185826"/>
    <w:rsid w:val="00185978"/>
    <w:rsid w:val="00186189"/>
    <w:rsid w:val="00187509"/>
    <w:rsid w:val="001907A3"/>
    <w:rsid w:val="001915F8"/>
    <w:rsid w:val="00191682"/>
    <w:rsid w:val="001921D6"/>
    <w:rsid w:val="00192968"/>
    <w:rsid w:val="00192F3C"/>
    <w:rsid w:val="00193A55"/>
    <w:rsid w:val="001940D2"/>
    <w:rsid w:val="001A019C"/>
    <w:rsid w:val="001A0450"/>
    <w:rsid w:val="001A094F"/>
    <w:rsid w:val="001A1859"/>
    <w:rsid w:val="001A2C2F"/>
    <w:rsid w:val="001A3DA6"/>
    <w:rsid w:val="001A4DEB"/>
    <w:rsid w:val="001A4DF3"/>
    <w:rsid w:val="001A526D"/>
    <w:rsid w:val="001A7B8A"/>
    <w:rsid w:val="001A7DC5"/>
    <w:rsid w:val="001B0BB4"/>
    <w:rsid w:val="001B1619"/>
    <w:rsid w:val="001B2FCE"/>
    <w:rsid w:val="001B32B7"/>
    <w:rsid w:val="001B3DB4"/>
    <w:rsid w:val="001B3ED2"/>
    <w:rsid w:val="001B3F8B"/>
    <w:rsid w:val="001C26AB"/>
    <w:rsid w:val="001C2CF8"/>
    <w:rsid w:val="001C39F6"/>
    <w:rsid w:val="001C3F27"/>
    <w:rsid w:val="001C515E"/>
    <w:rsid w:val="001C73D4"/>
    <w:rsid w:val="001C79F6"/>
    <w:rsid w:val="001D0F4C"/>
    <w:rsid w:val="001D109D"/>
    <w:rsid w:val="001D2592"/>
    <w:rsid w:val="001D2618"/>
    <w:rsid w:val="001D4539"/>
    <w:rsid w:val="001E11E9"/>
    <w:rsid w:val="001E229A"/>
    <w:rsid w:val="001E267D"/>
    <w:rsid w:val="001E3166"/>
    <w:rsid w:val="001E3648"/>
    <w:rsid w:val="001E487D"/>
    <w:rsid w:val="001E67C5"/>
    <w:rsid w:val="001E7DB1"/>
    <w:rsid w:val="001F0C69"/>
    <w:rsid w:val="001F1741"/>
    <w:rsid w:val="001F1C71"/>
    <w:rsid w:val="001F305F"/>
    <w:rsid w:val="001F5B02"/>
    <w:rsid w:val="001F6023"/>
    <w:rsid w:val="001F6778"/>
    <w:rsid w:val="002003E8"/>
    <w:rsid w:val="002005A4"/>
    <w:rsid w:val="00200C48"/>
    <w:rsid w:val="00203DC7"/>
    <w:rsid w:val="002051DF"/>
    <w:rsid w:val="0020523D"/>
    <w:rsid w:val="002069F5"/>
    <w:rsid w:val="002070C1"/>
    <w:rsid w:val="00207493"/>
    <w:rsid w:val="002101BA"/>
    <w:rsid w:val="00210642"/>
    <w:rsid w:val="00211E0A"/>
    <w:rsid w:val="00211EEA"/>
    <w:rsid w:val="00212608"/>
    <w:rsid w:val="00214CE8"/>
    <w:rsid w:val="0021640A"/>
    <w:rsid w:val="002168BA"/>
    <w:rsid w:val="00216C17"/>
    <w:rsid w:val="0021744F"/>
    <w:rsid w:val="00222CB2"/>
    <w:rsid w:val="0022490C"/>
    <w:rsid w:val="00227653"/>
    <w:rsid w:val="00227897"/>
    <w:rsid w:val="00227EA5"/>
    <w:rsid w:val="00230DE4"/>
    <w:rsid w:val="002313A6"/>
    <w:rsid w:val="002336BE"/>
    <w:rsid w:val="00233BA0"/>
    <w:rsid w:val="00233EC0"/>
    <w:rsid w:val="00234049"/>
    <w:rsid w:val="00237DD3"/>
    <w:rsid w:val="00240389"/>
    <w:rsid w:val="0024194E"/>
    <w:rsid w:val="00241BC9"/>
    <w:rsid w:val="00243356"/>
    <w:rsid w:val="0024581E"/>
    <w:rsid w:val="002463A7"/>
    <w:rsid w:val="0024684C"/>
    <w:rsid w:val="00250D32"/>
    <w:rsid w:val="00250EB2"/>
    <w:rsid w:val="00252123"/>
    <w:rsid w:val="00253F1D"/>
    <w:rsid w:val="00257376"/>
    <w:rsid w:val="0026078A"/>
    <w:rsid w:val="002617A8"/>
    <w:rsid w:val="00262A5F"/>
    <w:rsid w:val="00265A41"/>
    <w:rsid w:val="00272251"/>
    <w:rsid w:val="00273DDB"/>
    <w:rsid w:val="00276A06"/>
    <w:rsid w:val="0028000C"/>
    <w:rsid w:val="00283D01"/>
    <w:rsid w:val="0028494D"/>
    <w:rsid w:val="002857FE"/>
    <w:rsid w:val="00285939"/>
    <w:rsid w:val="00286B70"/>
    <w:rsid w:val="002906D4"/>
    <w:rsid w:val="00293E9A"/>
    <w:rsid w:val="00294732"/>
    <w:rsid w:val="002949E1"/>
    <w:rsid w:val="00294F83"/>
    <w:rsid w:val="00295A28"/>
    <w:rsid w:val="0029636E"/>
    <w:rsid w:val="00296634"/>
    <w:rsid w:val="002974DE"/>
    <w:rsid w:val="00297AFF"/>
    <w:rsid w:val="002A1DA5"/>
    <w:rsid w:val="002A279D"/>
    <w:rsid w:val="002A496F"/>
    <w:rsid w:val="002A4B51"/>
    <w:rsid w:val="002A7BD3"/>
    <w:rsid w:val="002B1E23"/>
    <w:rsid w:val="002B1F8A"/>
    <w:rsid w:val="002B260B"/>
    <w:rsid w:val="002B333D"/>
    <w:rsid w:val="002B4031"/>
    <w:rsid w:val="002B56AC"/>
    <w:rsid w:val="002B739B"/>
    <w:rsid w:val="002C1DC1"/>
    <w:rsid w:val="002C4761"/>
    <w:rsid w:val="002C4A11"/>
    <w:rsid w:val="002C5179"/>
    <w:rsid w:val="002C65FE"/>
    <w:rsid w:val="002D0DB9"/>
    <w:rsid w:val="002D25A1"/>
    <w:rsid w:val="002D31CF"/>
    <w:rsid w:val="002D4492"/>
    <w:rsid w:val="002D54F7"/>
    <w:rsid w:val="002D6FBC"/>
    <w:rsid w:val="002D729F"/>
    <w:rsid w:val="002D733F"/>
    <w:rsid w:val="002D7C59"/>
    <w:rsid w:val="002E06C5"/>
    <w:rsid w:val="002E29F9"/>
    <w:rsid w:val="002E2C54"/>
    <w:rsid w:val="002E4264"/>
    <w:rsid w:val="002E519E"/>
    <w:rsid w:val="002E7784"/>
    <w:rsid w:val="002F0496"/>
    <w:rsid w:val="002F1C2A"/>
    <w:rsid w:val="002F248D"/>
    <w:rsid w:val="002F27BA"/>
    <w:rsid w:val="002F3692"/>
    <w:rsid w:val="002F401F"/>
    <w:rsid w:val="002F555A"/>
    <w:rsid w:val="002F5CA5"/>
    <w:rsid w:val="002F62B6"/>
    <w:rsid w:val="00300DDA"/>
    <w:rsid w:val="00301B2E"/>
    <w:rsid w:val="003028DA"/>
    <w:rsid w:val="0030387B"/>
    <w:rsid w:val="00304406"/>
    <w:rsid w:val="00305578"/>
    <w:rsid w:val="003058ED"/>
    <w:rsid w:val="003062FA"/>
    <w:rsid w:val="0031174C"/>
    <w:rsid w:val="00312ED9"/>
    <w:rsid w:val="003157FB"/>
    <w:rsid w:val="00315A7B"/>
    <w:rsid w:val="003165A2"/>
    <w:rsid w:val="00316920"/>
    <w:rsid w:val="00317CA6"/>
    <w:rsid w:val="00317D73"/>
    <w:rsid w:val="00317DE4"/>
    <w:rsid w:val="00322115"/>
    <w:rsid w:val="003233D4"/>
    <w:rsid w:val="00324178"/>
    <w:rsid w:val="00326285"/>
    <w:rsid w:val="0032764E"/>
    <w:rsid w:val="00332763"/>
    <w:rsid w:val="00332D4D"/>
    <w:rsid w:val="00333758"/>
    <w:rsid w:val="00333A94"/>
    <w:rsid w:val="003347CF"/>
    <w:rsid w:val="00342D99"/>
    <w:rsid w:val="00343D2D"/>
    <w:rsid w:val="0034553E"/>
    <w:rsid w:val="00345F29"/>
    <w:rsid w:val="003476F9"/>
    <w:rsid w:val="0035033D"/>
    <w:rsid w:val="00351529"/>
    <w:rsid w:val="003523F6"/>
    <w:rsid w:val="00353B96"/>
    <w:rsid w:val="00360BCC"/>
    <w:rsid w:val="00362573"/>
    <w:rsid w:val="003627FA"/>
    <w:rsid w:val="00362CAD"/>
    <w:rsid w:val="00363A80"/>
    <w:rsid w:val="00364DE5"/>
    <w:rsid w:val="00365111"/>
    <w:rsid w:val="00365D15"/>
    <w:rsid w:val="003660E0"/>
    <w:rsid w:val="00366DD1"/>
    <w:rsid w:val="003708B1"/>
    <w:rsid w:val="0037143E"/>
    <w:rsid w:val="00371793"/>
    <w:rsid w:val="003718BB"/>
    <w:rsid w:val="003724EF"/>
    <w:rsid w:val="003732AD"/>
    <w:rsid w:val="00374039"/>
    <w:rsid w:val="00374637"/>
    <w:rsid w:val="003746DB"/>
    <w:rsid w:val="0037472A"/>
    <w:rsid w:val="00375B3B"/>
    <w:rsid w:val="0037610D"/>
    <w:rsid w:val="00381E8E"/>
    <w:rsid w:val="0038388E"/>
    <w:rsid w:val="00383A50"/>
    <w:rsid w:val="00383BA4"/>
    <w:rsid w:val="00387DF8"/>
    <w:rsid w:val="00390107"/>
    <w:rsid w:val="003907E2"/>
    <w:rsid w:val="00390BC4"/>
    <w:rsid w:val="003919C7"/>
    <w:rsid w:val="00392060"/>
    <w:rsid w:val="00392994"/>
    <w:rsid w:val="00392DB9"/>
    <w:rsid w:val="00394363"/>
    <w:rsid w:val="003954B9"/>
    <w:rsid w:val="00395A7B"/>
    <w:rsid w:val="00396E2A"/>
    <w:rsid w:val="00397807"/>
    <w:rsid w:val="003A20AE"/>
    <w:rsid w:val="003A26FD"/>
    <w:rsid w:val="003A2A41"/>
    <w:rsid w:val="003A2AFB"/>
    <w:rsid w:val="003A3A50"/>
    <w:rsid w:val="003A543B"/>
    <w:rsid w:val="003A72C6"/>
    <w:rsid w:val="003B02E9"/>
    <w:rsid w:val="003B09C8"/>
    <w:rsid w:val="003B0B41"/>
    <w:rsid w:val="003B0D37"/>
    <w:rsid w:val="003B21C7"/>
    <w:rsid w:val="003B31AA"/>
    <w:rsid w:val="003B3201"/>
    <w:rsid w:val="003B44A8"/>
    <w:rsid w:val="003B46E0"/>
    <w:rsid w:val="003B4843"/>
    <w:rsid w:val="003B5A7A"/>
    <w:rsid w:val="003B63D9"/>
    <w:rsid w:val="003B6ADA"/>
    <w:rsid w:val="003B7211"/>
    <w:rsid w:val="003B7E34"/>
    <w:rsid w:val="003C0596"/>
    <w:rsid w:val="003C3208"/>
    <w:rsid w:val="003D2CDD"/>
    <w:rsid w:val="003D38D9"/>
    <w:rsid w:val="003D6151"/>
    <w:rsid w:val="003D6D63"/>
    <w:rsid w:val="003D7537"/>
    <w:rsid w:val="003E03F5"/>
    <w:rsid w:val="003E1B7D"/>
    <w:rsid w:val="003E5AEB"/>
    <w:rsid w:val="003E6521"/>
    <w:rsid w:val="003E6839"/>
    <w:rsid w:val="003E6CE7"/>
    <w:rsid w:val="003F06A7"/>
    <w:rsid w:val="003F18BC"/>
    <w:rsid w:val="003F1D30"/>
    <w:rsid w:val="003F2F8D"/>
    <w:rsid w:val="003F4B46"/>
    <w:rsid w:val="003F4B7C"/>
    <w:rsid w:val="003F50F3"/>
    <w:rsid w:val="003F6BA5"/>
    <w:rsid w:val="003F6BC2"/>
    <w:rsid w:val="003F6C3E"/>
    <w:rsid w:val="003F70E6"/>
    <w:rsid w:val="004000E9"/>
    <w:rsid w:val="004004A9"/>
    <w:rsid w:val="0040098F"/>
    <w:rsid w:val="004016D0"/>
    <w:rsid w:val="004029CD"/>
    <w:rsid w:val="0040358B"/>
    <w:rsid w:val="004044C0"/>
    <w:rsid w:val="004046E3"/>
    <w:rsid w:val="0040713C"/>
    <w:rsid w:val="00407C4C"/>
    <w:rsid w:val="0041071D"/>
    <w:rsid w:val="004117D4"/>
    <w:rsid w:val="0041226F"/>
    <w:rsid w:val="00412F31"/>
    <w:rsid w:val="004155DE"/>
    <w:rsid w:val="00415930"/>
    <w:rsid w:val="0042467A"/>
    <w:rsid w:val="004257AA"/>
    <w:rsid w:val="00427AC8"/>
    <w:rsid w:val="00430EAE"/>
    <w:rsid w:val="00431DAF"/>
    <w:rsid w:val="0043225B"/>
    <w:rsid w:val="00432632"/>
    <w:rsid w:val="00432A7E"/>
    <w:rsid w:val="00433346"/>
    <w:rsid w:val="00433A5A"/>
    <w:rsid w:val="00435D9E"/>
    <w:rsid w:val="00435F9A"/>
    <w:rsid w:val="0043769D"/>
    <w:rsid w:val="00437CA8"/>
    <w:rsid w:val="00440259"/>
    <w:rsid w:val="004402AC"/>
    <w:rsid w:val="004407AB"/>
    <w:rsid w:val="00440F36"/>
    <w:rsid w:val="0044140E"/>
    <w:rsid w:val="00441551"/>
    <w:rsid w:val="00441C53"/>
    <w:rsid w:val="00445986"/>
    <w:rsid w:val="004463AB"/>
    <w:rsid w:val="00450F21"/>
    <w:rsid w:val="00452122"/>
    <w:rsid w:val="004545BF"/>
    <w:rsid w:val="00455E82"/>
    <w:rsid w:val="00455EBF"/>
    <w:rsid w:val="00456020"/>
    <w:rsid w:val="00456044"/>
    <w:rsid w:val="00456314"/>
    <w:rsid w:val="00457808"/>
    <w:rsid w:val="00460220"/>
    <w:rsid w:val="00460A69"/>
    <w:rsid w:val="004617D7"/>
    <w:rsid w:val="00467211"/>
    <w:rsid w:val="004710AE"/>
    <w:rsid w:val="00472B87"/>
    <w:rsid w:val="00473A13"/>
    <w:rsid w:val="00474141"/>
    <w:rsid w:val="0047459D"/>
    <w:rsid w:val="00476D71"/>
    <w:rsid w:val="00476F5F"/>
    <w:rsid w:val="0047736C"/>
    <w:rsid w:val="00484FD3"/>
    <w:rsid w:val="00485239"/>
    <w:rsid w:val="004852BC"/>
    <w:rsid w:val="004867D1"/>
    <w:rsid w:val="0048695C"/>
    <w:rsid w:val="00486F82"/>
    <w:rsid w:val="00487478"/>
    <w:rsid w:val="00490BC1"/>
    <w:rsid w:val="00490CD5"/>
    <w:rsid w:val="00492F26"/>
    <w:rsid w:val="00493217"/>
    <w:rsid w:val="0049439E"/>
    <w:rsid w:val="00495144"/>
    <w:rsid w:val="00495234"/>
    <w:rsid w:val="0049722C"/>
    <w:rsid w:val="004A15E5"/>
    <w:rsid w:val="004A2107"/>
    <w:rsid w:val="004A3288"/>
    <w:rsid w:val="004A4467"/>
    <w:rsid w:val="004A4C60"/>
    <w:rsid w:val="004A57C2"/>
    <w:rsid w:val="004A730A"/>
    <w:rsid w:val="004A7D1F"/>
    <w:rsid w:val="004B0233"/>
    <w:rsid w:val="004B0813"/>
    <w:rsid w:val="004B17A4"/>
    <w:rsid w:val="004B1DD6"/>
    <w:rsid w:val="004B2ACF"/>
    <w:rsid w:val="004B419F"/>
    <w:rsid w:val="004B433D"/>
    <w:rsid w:val="004B4B7F"/>
    <w:rsid w:val="004B4F85"/>
    <w:rsid w:val="004B58CA"/>
    <w:rsid w:val="004B5AB5"/>
    <w:rsid w:val="004B7652"/>
    <w:rsid w:val="004C06A1"/>
    <w:rsid w:val="004C1279"/>
    <w:rsid w:val="004C243D"/>
    <w:rsid w:val="004C2B27"/>
    <w:rsid w:val="004C37E1"/>
    <w:rsid w:val="004C3D62"/>
    <w:rsid w:val="004C50FB"/>
    <w:rsid w:val="004C6123"/>
    <w:rsid w:val="004C705F"/>
    <w:rsid w:val="004C766C"/>
    <w:rsid w:val="004D39E9"/>
    <w:rsid w:val="004D3C2D"/>
    <w:rsid w:val="004D473B"/>
    <w:rsid w:val="004D6B62"/>
    <w:rsid w:val="004E049F"/>
    <w:rsid w:val="004E1650"/>
    <w:rsid w:val="004E2497"/>
    <w:rsid w:val="004E4204"/>
    <w:rsid w:val="004F0F9D"/>
    <w:rsid w:val="004F1215"/>
    <w:rsid w:val="004F22C7"/>
    <w:rsid w:val="004F3948"/>
    <w:rsid w:val="004F3C77"/>
    <w:rsid w:val="004F4956"/>
    <w:rsid w:val="004F572A"/>
    <w:rsid w:val="004F71B7"/>
    <w:rsid w:val="004F75A6"/>
    <w:rsid w:val="004F7821"/>
    <w:rsid w:val="004F7F22"/>
    <w:rsid w:val="00500727"/>
    <w:rsid w:val="00501F46"/>
    <w:rsid w:val="005025D0"/>
    <w:rsid w:val="00502A14"/>
    <w:rsid w:val="0050326C"/>
    <w:rsid w:val="0050484E"/>
    <w:rsid w:val="00504873"/>
    <w:rsid w:val="0050564C"/>
    <w:rsid w:val="00505753"/>
    <w:rsid w:val="00505CCA"/>
    <w:rsid w:val="00505DE8"/>
    <w:rsid w:val="005060FE"/>
    <w:rsid w:val="00510C47"/>
    <w:rsid w:val="00513053"/>
    <w:rsid w:val="00513602"/>
    <w:rsid w:val="00514D89"/>
    <w:rsid w:val="005150E6"/>
    <w:rsid w:val="0051564B"/>
    <w:rsid w:val="00520844"/>
    <w:rsid w:val="0052189F"/>
    <w:rsid w:val="00521BD2"/>
    <w:rsid w:val="005223CA"/>
    <w:rsid w:val="0052402B"/>
    <w:rsid w:val="0052446D"/>
    <w:rsid w:val="0052489E"/>
    <w:rsid w:val="00524E97"/>
    <w:rsid w:val="00524EFA"/>
    <w:rsid w:val="005277AD"/>
    <w:rsid w:val="00527DB3"/>
    <w:rsid w:val="00531E1F"/>
    <w:rsid w:val="00532697"/>
    <w:rsid w:val="00532698"/>
    <w:rsid w:val="00534DCD"/>
    <w:rsid w:val="00534F43"/>
    <w:rsid w:val="005368AA"/>
    <w:rsid w:val="005369DD"/>
    <w:rsid w:val="00537946"/>
    <w:rsid w:val="00540113"/>
    <w:rsid w:val="00540143"/>
    <w:rsid w:val="005419A8"/>
    <w:rsid w:val="0054274A"/>
    <w:rsid w:val="005431E1"/>
    <w:rsid w:val="00547307"/>
    <w:rsid w:val="00553568"/>
    <w:rsid w:val="00553EA3"/>
    <w:rsid w:val="0055407F"/>
    <w:rsid w:val="00554B0C"/>
    <w:rsid w:val="00554CD4"/>
    <w:rsid w:val="0055504B"/>
    <w:rsid w:val="0056021B"/>
    <w:rsid w:val="00560A32"/>
    <w:rsid w:val="00561191"/>
    <w:rsid w:val="00561D1B"/>
    <w:rsid w:val="005649CE"/>
    <w:rsid w:val="00565001"/>
    <w:rsid w:val="00566F1D"/>
    <w:rsid w:val="00571241"/>
    <w:rsid w:val="0057148A"/>
    <w:rsid w:val="00572188"/>
    <w:rsid w:val="00572ADA"/>
    <w:rsid w:val="00573291"/>
    <w:rsid w:val="00573AD9"/>
    <w:rsid w:val="00574446"/>
    <w:rsid w:val="005751C3"/>
    <w:rsid w:val="005753CC"/>
    <w:rsid w:val="00575433"/>
    <w:rsid w:val="0057678E"/>
    <w:rsid w:val="00576F96"/>
    <w:rsid w:val="005777AB"/>
    <w:rsid w:val="00577A3C"/>
    <w:rsid w:val="00581294"/>
    <w:rsid w:val="0058178B"/>
    <w:rsid w:val="00581A6E"/>
    <w:rsid w:val="00583305"/>
    <w:rsid w:val="00584930"/>
    <w:rsid w:val="00584B23"/>
    <w:rsid w:val="005851C7"/>
    <w:rsid w:val="00586A79"/>
    <w:rsid w:val="00591A24"/>
    <w:rsid w:val="00595D7E"/>
    <w:rsid w:val="00595E8E"/>
    <w:rsid w:val="005A153C"/>
    <w:rsid w:val="005A2BDC"/>
    <w:rsid w:val="005A372C"/>
    <w:rsid w:val="005A44A2"/>
    <w:rsid w:val="005A5668"/>
    <w:rsid w:val="005A58D9"/>
    <w:rsid w:val="005A6558"/>
    <w:rsid w:val="005B0D32"/>
    <w:rsid w:val="005B0D54"/>
    <w:rsid w:val="005B121C"/>
    <w:rsid w:val="005B2FF6"/>
    <w:rsid w:val="005B3799"/>
    <w:rsid w:val="005B5258"/>
    <w:rsid w:val="005B5764"/>
    <w:rsid w:val="005B6B58"/>
    <w:rsid w:val="005C0B99"/>
    <w:rsid w:val="005C0F90"/>
    <w:rsid w:val="005C1861"/>
    <w:rsid w:val="005C5F07"/>
    <w:rsid w:val="005C6B9F"/>
    <w:rsid w:val="005D000B"/>
    <w:rsid w:val="005D0CD7"/>
    <w:rsid w:val="005D40A6"/>
    <w:rsid w:val="005D4247"/>
    <w:rsid w:val="005D4A52"/>
    <w:rsid w:val="005D4FE8"/>
    <w:rsid w:val="005D573C"/>
    <w:rsid w:val="005D6D9F"/>
    <w:rsid w:val="005D7175"/>
    <w:rsid w:val="005E30C1"/>
    <w:rsid w:val="005E38BA"/>
    <w:rsid w:val="005E3BF0"/>
    <w:rsid w:val="005E647E"/>
    <w:rsid w:val="005E79DD"/>
    <w:rsid w:val="005F0AE7"/>
    <w:rsid w:val="005F0CCD"/>
    <w:rsid w:val="005F1FCE"/>
    <w:rsid w:val="005F43FB"/>
    <w:rsid w:val="005F58AA"/>
    <w:rsid w:val="005F5929"/>
    <w:rsid w:val="006005B6"/>
    <w:rsid w:val="006022F3"/>
    <w:rsid w:val="00602589"/>
    <w:rsid w:val="00602A98"/>
    <w:rsid w:val="00602FB8"/>
    <w:rsid w:val="00604402"/>
    <w:rsid w:val="00604C08"/>
    <w:rsid w:val="00605527"/>
    <w:rsid w:val="00605E76"/>
    <w:rsid w:val="006062B7"/>
    <w:rsid w:val="006108C2"/>
    <w:rsid w:val="00610E48"/>
    <w:rsid w:val="006123AF"/>
    <w:rsid w:val="00612AE9"/>
    <w:rsid w:val="00615EE8"/>
    <w:rsid w:val="00620009"/>
    <w:rsid w:val="00622053"/>
    <w:rsid w:val="0062290C"/>
    <w:rsid w:val="00622A8B"/>
    <w:rsid w:val="006237A9"/>
    <w:rsid w:val="0062384C"/>
    <w:rsid w:val="0062443D"/>
    <w:rsid w:val="0062464D"/>
    <w:rsid w:val="00624D0D"/>
    <w:rsid w:val="00630259"/>
    <w:rsid w:val="006322C4"/>
    <w:rsid w:val="006346C1"/>
    <w:rsid w:val="006353E5"/>
    <w:rsid w:val="00636620"/>
    <w:rsid w:val="00636D60"/>
    <w:rsid w:val="006372D9"/>
    <w:rsid w:val="006379F1"/>
    <w:rsid w:val="00640C42"/>
    <w:rsid w:val="006424EE"/>
    <w:rsid w:val="006446A5"/>
    <w:rsid w:val="00645B38"/>
    <w:rsid w:val="00645CFC"/>
    <w:rsid w:val="006462BC"/>
    <w:rsid w:val="00646A1C"/>
    <w:rsid w:val="00646EFC"/>
    <w:rsid w:val="006479DD"/>
    <w:rsid w:val="00651A00"/>
    <w:rsid w:val="0065468C"/>
    <w:rsid w:val="006573B3"/>
    <w:rsid w:val="00662FD3"/>
    <w:rsid w:val="00663E01"/>
    <w:rsid w:val="00663E05"/>
    <w:rsid w:val="00663F73"/>
    <w:rsid w:val="006650B5"/>
    <w:rsid w:val="00665190"/>
    <w:rsid w:val="00665FB1"/>
    <w:rsid w:val="006678F9"/>
    <w:rsid w:val="00667C96"/>
    <w:rsid w:val="006704C2"/>
    <w:rsid w:val="006709AC"/>
    <w:rsid w:val="006713AB"/>
    <w:rsid w:val="0067784F"/>
    <w:rsid w:val="00677A5C"/>
    <w:rsid w:val="006801FD"/>
    <w:rsid w:val="00680DC9"/>
    <w:rsid w:val="00680F73"/>
    <w:rsid w:val="00681BE3"/>
    <w:rsid w:val="006836D3"/>
    <w:rsid w:val="00683738"/>
    <w:rsid w:val="0068739E"/>
    <w:rsid w:val="00687C1E"/>
    <w:rsid w:val="006906A5"/>
    <w:rsid w:val="00691AA1"/>
    <w:rsid w:val="00691FF9"/>
    <w:rsid w:val="00692620"/>
    <w:rsid w:val="00692B05"/>
    <w:rsid w:val="006933C3"/>
    <w:rsid w:val="00693C93"/>
    <w:rsid w:val="0069562B"/>
    <w:rsid w:val="006A1117"/>
    <w:rsid w:val="006A1325"/>
    <w:rsid w:val="006A17F9"/>
    <w:rsid w:val="006A212A"/>
    <w:rsid w:val="006A2CAE"/>
    <w:rsid w:val="006A3597"/>
    <w:rsid w:val="006A48E4"/>
    <w:rsid w:val="006A696D"/>
    <w:rsid w:val="006A6FA6"/>
    <w:rsid w:val="006A739F"/>
    <w:rsid w:val="006B1C47"/>
    <w:rsid w:val="006B5635"/>
    <w:rsid w:val="006B7A6B"/>
    <w:rsid w:val="006C17F0"/>
    <w:rsid w:val="006C19EC"/>
    <w:rsid w:val="006C1EEC"/>
    <w:rsid w:val="006C2130"/>
    <w:rsid w:val="006C27F2"/>
    <w:rsid w:val="006C3057"/>
    <w:rsid w:val="006C306B"/>
    <w:rsid w:val="006C4392"/>
    <w:rsid w:val="006C54B3"/>
    <w:rsid w:val="006C6358"/>
    <w:rsid w:val="006C6923"/>
    <w:rsid w:val="006C6F1A"/>
    <w:rsid w:val="006C723A"/>
    <w:rsid w:val="006C776C"/>
    <w:rsid w:val="006C7D5E"/>
    <w:rsid w:val="006D0940"/>
    <w:rsid w:val="006D1711"/>
    <w:rsid w:val="006D1742"/>
    <w:rsid w:val="006D1B08"/>
    <w:rsid w:val="006D2A1D"/>
    <w:rsid w:val="006D3057"/>
    <w:rsid w:val="006D349B"/>
    <w:rsid w:val="006D406B"/>
    <w:rsid w:val="006D4727"/>
    <w:rsid w:val="006D4D5B"/>
    <w:rsid w:val="006D5397"/>
    <w:rsid w:val="006D5C4E"/>
    <w:rsid w:val="006E1F80"/>
    <w:rsid w:val="006E1FEE"/>
    <w:rsid w:val="006E3699"/>
    <w:rsid w:val="006E37B2"/>
    <w:rsid w:val="006E679A"/>
    <w:rsid w:val="006E7C3E"/>
    <w:rsid w:val="006F0769"/>
    <w:rsid w:val="006F249E"/>
    <w:rsid w:val="006F2C68"/>
    <w:rsid w:val="006F442C"/>
    <w:rsid w:val="006F4FDD"/>
    <w:rsid w:val="006F6B5E"/>
    <w:rsid w:val="006F741F"/>
    <w:rsid w:val="0070038C"/>
    <w:rsid w:val="0070097F"/>
    <w:rsid w:val="007019CD"/>
    <w:rsid w:val="00701F24"/>
    <w:rsid w:val="00702C89"/>
    <w:rsid w:val="00702DED"/>
    <w:rsid w:val="007030D6"/>
    <w:rsid w:val="007043E9"/>
    <w:rsid w:val="007044E8"/>
    <w:rsid w:val="00706647"/>
    <w:rsid w:val="00706AB5"/>
    <w:rsid w:val="00710035"/>
    <w:rsid w:val="00711A59"/>
    <w:rsid w:val="0071277C"/>
    <w:rsid w:val="0071315F"/>
    <w:rsid w:val="007134E9"/>
    <w:rsid w:val="0071394D"/>
    <w:rsid w:val="00714952"/>
    <w:rsid w:val="00714E55"/>
    <w:rsid w:val="00715084"/>
    <w:rsid w:val="00715D13"/>
    <w:rsid w:val="00716F5C"/>
    <w:rsid w:val="00720316"/>
    <w:rsid w:val="00725E8A"/>
    <w:rsid w:val="00727D05"/>
    <w:rsid w:val="00731EA4"/>
    <w:rsid w:val="00732777"/>
    <w:rsid w:val="007328B8"/>
    <w:rsid w:val="00736221"/>
    <w:rsid w:val="00737301"/>
    <w:rsid w:val="00737FDD"/>
    <w:rsid w:val="007440D8"/>
    <w:rsid w:val="00744EC1"/>
    <w:rsid w:val="00745DEB"/>
    <w:rsid w:val="007465B0"/>
    <w:rsid w:val="0074759D"/>
    <w:rsid w:val="007479FD"/>
    <w:rsid w:val="00750DFB"/>
    <w:rsid w:val="0075109F"/>
    <w:rsid w:val="00751AB2"/>
    <w:rsid w:val="0075408A"/>
    <w:rsid w:val="007544B6"/>
    <w:rsid w:val="00754B6F"/>
    <w:rsid w:val="00756069"/>
    <w:rsid w:val="00756F93"/>
    <w:rsid w:val="007635FA"/>
    <w:rsid w:val="00764F68"/>
    <w:rsid w:val="00766A01"/>
    <w:rsid w:val="00767F10"/>
    <w:rsid w:val="00767F1A"/>
    <w:rsid w:val="007713EF"/>
    <w:rsid w:val="00771CC0"/>
    <w:rsid w:val="00771FAC"/>
    <w:rsid w:val="00773841"/>
    <w:rsid w:val="00775081"/>
    <w:rsid w:val="00776138"/>
    <w:rsid w:val="0077626D"/>
    <w:rsid w:val="00777A0A"/>
    <w:rsid w:val="00781E32"/>
    <w:rsid w:val="00782CEE"/>
    <w:rsid w:val="00783604"/>
    <w:rsid w:val="00784223"/>
    <w:rsid w:val="007856CA"/>
    <w:rsid w:val="00786EA6"/>
    <w:rsid w:val="007874C5"/>
    <w:rsid w:val="00790037"/>
    <w:rsid w:val="0079152B"/>
    <w:rsid w:val="00791F6C"/>
    <w:rsid w:val="00792709"/>
    <w:rsid w:val="0079378C"/>
    <w:rsid w:val="0079466A"/>
    <w:rsid w:val="007A00F0"/>
    <w:rsid w:val="007A01D0"/>
    <w:rsid w:val="007A0DB4"/>
    <w:rsid w:val="007A1D54"/>
    <w:rsid w:val="007A3F0E"/>
    <w:rsid w:val="007A5C7C"/>
    <w:rsid w:val="007A5ECD"/>
    <w:rsid w:val="007A613C"/>
    <w:rsid w:val="007A7882"/>
    <w:rsid w:val="007A78E7"/>
    <w:rsid w:val="007B1623"/>
    <w:rsid w:val="007B2136"/>
    <w:rsid w:val="007B2359"/>
    <w:rsid w:val="007B2F3D"/>
    <w:rsid w:val="007B42AE"/>
    <w:rsid w:val="007B4DE9"/>
    <w:rsid w:val="007B5A08"/>
    <w:rsid w:val="007B682D"/>
    <w:rsid w:val="007B6A4B"/>
    <w:rsid w:val="007B7DBE"/>
    <w:rsid w:val="007B7FCD"/>
    <w:rsid w:val="007C03D2"/>
    <w:rsid w:val="007C06A5"/>
    <w:rsid w:val="007C1ABF"/>
    <w:rsid w:val="007C1AFB"/>
    <w:rsid w:val="007C276A"/>
    <w:rsid w:val="007C4C13"/>
    <w:rsid w:val="007C516E"/>
    <w:rsid w:val="007C73EC"/>
    <w:rsid w:val="007D0A68"/>
    <w:rsid w:val="007D0EB3"/>
    <w:rsid w:val="007D67C6"/>
    <w:rsid w:val="007D7C86"/>
    <w:rsid w:val="007E14DA"/>
    <w:rsid w:val="007E1632"/>
    <w:rsid w:val="007E34D1"/>
    <w:rsid w:val="007E47E9"/>
    <w:rsid w:val="007E4C4E"/>
    <w:rsid w:val="007E76B2"/>
    <w:rsid w:val="007E79FA"/>
    <w:rsid w:val="007F08E8"/>
    <w:rsid w:val="007F0B8E"/>
    <w:rsid w:val="007F1086"/>
    <w:rsid w:val="007F3481"/>
    <w:rsid w:val="007F3B37"/>
    <w:rsid w:val="007F45BD"/>
    <w:rsid w:val="007F6B8D"/>
    <w:rsid w:val="00801485"/>
    <w:rsid w:val="00802A77"/>
    <w:rsid w:val="00803003"/>
    <w:rsid w:val="00804EA6"/>
    <w:rsid w:val="008056F0"/>
    <w:rsid w:val="008060B3"/>
    <w:rsid w:val="00807026"/>
    <w:rsid w:val="00807889"/>
    <w:rsid w:val="00810305"/>
    <w:rsid w:val="008107A2"/>
    <w:rsid w:val="00811782"/>
    <w:rsid w:val="00813822"/>
    <w:rsid w:val="00815768"/>
    <w:rsid w:val="00816727"/>
    <w:rsid w:val="00816C8E"/>
    <w:rsid w:val="0082025F"/>
    <w:rsid w:val="00820BD4"/>
    <w:rsid w:val="008216CA"/>
    <w:rsid w:val="00821F12"/>
    <w:rsid w:val="00822538"/>
    <w:rsid w:val="008235C0"/>
    <w:rsid w:val="008243C6"/>
    <w:rsid w:val="00825044"/>
    <w:rsid w:val="0082603F"/>
    <w:rsid w:val="008262E0"/>
    <w:rsid w:val="00826637"/>
    <w:rsid w:val="00826E32"/>
    <w:rsid w:val="00827234"/>
    <w:rsid w:val="00827702"/>
    <w:rsid w:val="00827D7F"/>
    <w:rsid w:val="008320E1"/>
    <w:rsid w:val="00833D12"/>
    <w:rsid w:val="0083442C"/>
    <w:rsid w:val="00834C39"/>
    <w:rsid w:val="00837855"/>
    <w:rsid w:val="008379B8"/>
    <w:rsid w:val="0084065E"/>
    <w:rsid w:val="00841863"/>
    <w:rsid w:val="00841CA2"/>
    <w:rsid w:val="00841D5D"/>
    <w:rsid w:val="00844714"/>
    <w:rsid w:val="00844C5B"/>
    <w:rsid w:val="00845F07"/>
    <w:rsid w:val="00846937"/>
    <w:rsid w:val="00850B0E"/>
    <w:rsid w:val="008520D6"/>
    <w:rsid w:val="008526CE"/>
    <w:rsid w:val="008540B0"/>
    <w:rsid w:val="00854FA3"/>
    <w:rsid w:val="00855D50"/>
    <w:rsid w:val="008566B8"/>
    <w:rsid w:val="008568D3"/>
    <w:rsid w:val="00856EB0"/>
    <w:rsid w:val="008571F7"/>
    <w:rsid w:val="00857E80"/>
    <w:rsid w:val="00861889"/>
    <w:rsid w:val="00862C1C"/>
    <w:rsid w:val="00864B82"/>
    <w:rsid w:val="00864DF3"/>
    <w:rsid w:val="00867D71"/>
    <w:rsid w:val="00870895"/>
    <w:rsid w:val="00871F3D"/>
    <w:rsid w:val="00873229"/>
    <w:rsid w:val="00876E2F"/>
    <w:rsid w:val="00880B81"/>
    <w:rsid w:val="00881605"/>
    <w:rsid w:val="00881783"/>
    <w:rsid w:val="00882330"/>
    <w:rsid w:val="00882991"/>
    <w:rsid w:val="00882DD2"/>
    <w:rsid w:val="008832D1"/>
    <w:rsid w:val="00883A48"/>
    <w:rsid w:val="00885E17"/>
    <w:rsid w:val="00887694"/>
    <w:rsid w:val="00887A09"/>
    <w:rsid w:val="0089040A"/>
    <w:rsid w:val="00890837"/>
    <w:rsid w:val="00891750"/>
    <w:rsid w:val="00892274"/>
    <w:rsid w:val="008927C9"/>
    <w:rsid w:val="008954F3"/>
    <w:rsid w:val="00895B3E"/>
    <w:rsid w:val="008A04F0"/>
    <w:rsid w:val="008A2947"/>
    <w:rsid w:val="008A2A20"/>
    <w:rsid w:val="008A377D"/>
    <w:rsid w:val="008A3805"/>
    <w:rsid w:val="008A4562"/>
    <w:rsid w:val="008A501C"/>
    <w:rsid w:val="008A6672"/>
    <w:rsid w:val="008B22D4"/>
    <w:rsid w:val="008B25BA"/>
    <w:rsid w:val="008B2BA7"/>
    <w:rsid w:val="008B46D6"/>
    <w:rsid w:val="008B6611"/>
    <w:rsid w:val="008B6812"/>
    <w:rsid w:val="008C3E56"/>
    <w:rsid w:val="008C5658"/>
    <w:rsid w:val="008C57DB"/>
    <w:rsid w:val="008C7CC1"/>
    <w:rsid w:val="008D1EFA"/>
    <w:rsid w:val="008D33D6"/>
    <w:rsid w:val="008D39DE"/>
    <w:rsid w:val="008D4426"/>
    <w:rsid w:val="008D568C"/>
    <w:rsid w:val="008D6119"/>
    <w:rsid w:val="008D74E8"/>
    <w:rsid w:val="008D795F"/>
    <w:rsid w:val="008E04C3"/>
    <w:rsid w:val="008E0D04"/>
    <w:rsid w:val="008E4416"/>
    <w:rsid w:val="008E4FD4"/>
    <w:rsid w:val="008E5E1F"/>
    <w:rsid w:val="008E6035"/>
    <w:rsid w:val="008E6365"/>
    <w:rsid w:val="008F1F56"/>
    <w:rsid w:val="008F3543"/>
    <w:rsid w:val="008F4C79"/>
    <w:rsid w:val="00902BBD"/>
    <w:rsid w:val="00904587"/>
    <w:rsid w:val="009053FC"/>
    <w:rsid w:val="009065B4"/>
    <w:rsid w:val="0090701E"/>
    <w:rsid w:val="009100F7"/>
    <w:rsid w:val="00910816"/>
    <w:rsid w:val="00911FFB"/>
    <w:rsid w:val="00912A08"/>
    <w:rsid w:val="00913E57"/>
    <w:rsid w:val="009162C4"/>
    <w:rsid w:val="009168E7"/>
    <w:rsid w:val="00920671"/>
    <w:rsid w:val="00920A8F"/>
    <w:rsid w:val="00920ED9"/>
    <w:rsid w:val="009219CB"/>
    <w:rsid w:val="009221BF"/>
    <w:rsid w:val="00923BB7"/>
    <w:rsid w:val="00925536"/>
    <w:rsid w:val="00925EB4"/>
    <w:rsid w:val="00925F0E"/>
    <w:rsid w:val="009260F2"/>
    <w:rsid w:val="0092637C"/>
    <w:rsid w:val="0092710F"/>
    <w:rsid w:val="00927DBA"/>
    <w:rsid w:val="00927EDD"/>
    <w:rsid w:val="009354A8"/>
    <w:rsid w:val="009406DE"/>
    <w:rsid w:val="00940DD1"/>
    <w:rsid w:val="00941B93"/>
    <w:rsid w:val="00942080"/>
    <w:rsid w:val="009426C1"/>
    <w:rsid w:val="009429B8"/>
    <w:rsid w:val="00942EA6"/>
    <w:rsid w:val="00943079"/>
    <w:rsid w:val="009432B0"/>
    <w:rsid w:val="009441B2"/>
    <w:rsid w:val="00944A74"/>
    <w:rsid w:val="00945410"/>
    <w:rsid w:val="009456D6"/>
    <w:rsid w:val="00946176"/>
    <w:rsid w:val="0095202E"/>
    <w:rsid w:val="00952086"/>
    <w:rsid w:val="0095297E"/>
    <w:rsid w:val="00952C97"/>
    <w:rsid w:val="00953495"/>
    <w:rsid w:val="00953CAC"/>
    <w:rsid w:val="0095450A"/>
    <w:rsid w:val="00954BD0"/>
    <w:rsid w:val="00955200"/>
    <w:rsid w:val="00955877"/>
    <w:rsid w:val="009560D3"/>
    <w:rsid w:val="009563C1"/>
    <w:rsid w:val="00956E15"/>
    <w:rsid w:val="00960460"/>
    <w:rsid w:val="00960829"/>
    <w:rsid w:val="00960E52"/>
    <w:rsid w:val="00961D6E"/>
    <w:rsid w:val="00962774"/>
    <w:rsid w:val="00963265"/>
    <w:rsid w:val="00963956"/>
    <w:rsid w:val="00963A56"/>
    <w:rsid w:val="00964758"/>
    <w:rsid w:val="00966EAB"/>
    <w:rsid w:val="00967B34"/>
    <w:rsid w:val="00967D77"/>
    <w:rsid w:val="00970B54"/>
    <w:rsid w:val="00972DF9"/>
    <w:rsid w:val="00973361"/>
    <w:rsid w:val="00975356"/>
    <w:rsid w:val="009755C9"/>
    <w:rsid w:val="009766F2"/>
    <w:rsid w:val="00976F07"/>
    <w:rsid w:val="00980F87"/>
    <w:rsid w:val="00985231"/>
    <w:rsid w:val="00987134"/>
    <w:rsid w:val="00990578"/>
    <w:rsid w:val="00991477"/>
    <w:rsid w:val="00991A9F"/>
    <w:rsid w:val="00991F3C"/>
    <w:rsid w:val="00993785"/>
    <w:rsid w:val="00997667"/>
    <w:rsid w:val="00997809"/>
    <w:rsid w:val="00997CC7"/>
    <w:rsid w:val="009A1FE8"/>
    <w:rsid w:val="009A38AF"/>
    <w:rsid w:val="009A549B"/>
    <w:rsid w:val="009A57A7"/>
    <w:rsid w:val="009A65F3"/>
    <w:rsid w:val="009A6857"/>
    <w:rsid w:val="009A6858"/>
    <w:rsid w:val="009A7781"/>
    <w:rsid w:val="009B20E4"/>
    <w:rsid w:val="009B4FA3"/>
    <w:rsid w:val="009B7BD8"/>
    <w:rsid w:val="009C0F7F"/>
    <w:rsid w:val="009C1300"/>
    <w:rsid w:val="009C1F63"/>
    <w:rsid w:val="009C2DDA"/>
    <w:rsid w:val="009C3B62"/>
    <w:rsid w:val="009C68DA"/>
    <w:rsid w:val="009D15AA"/>
    <w:rsid w:val="009D162C"/>
    <w:rsid w:val="009D2F1D"/>
    <w:rsid w:val="009D344E"/>
    <w:rsid w:val="009D3A38"/>
    <w:rsid w:val="009D5CAD"/>
    <w:rsid w:val="009D6BAB"/>
    <w:rsid w:val="009E0DAC"/>
    <w:rsid w:val="009E1332"/>
    <w:rsid w:val="009E15F7"/>
    <w:rsid w:val="009E6E98"/>
    <w:rsid w:val="009F1458"/>
    <w:rsid w:val="009F16F9"/>
    <w:rsid w:val="009F2744"/>
    <w:rsid w:val="009F3C80"/>
    <w:rsid w:val="009F40EA"/>
    <w:rsid w:val="009F4DA7"/>
    <w:rsid w:val="009F5C36"/>
    <w:rsid w:val="009F7A58"/>
    <w:rsid w:val="009F7E53"/>
    <w:rsid w:val="00A0056D"/>
    <w:rsid w:val="00A0177A"/>
    <w:rsid w:val="00A02000"/>
    <w:rsid w:val="00A0317B"/>
    <w:rsid w:val="00A04841"/>
    <w:rsid w:val="00A05B5D"/>
    <w:rsid w:val="00A06E40"/>
    <w:rsid w:val="00A10049"/>
    <w:rsid w:val="00A11352"/>
    <w:rsid w:val="00A12A78"/>
    <w:rsid w:val="00A12F69"/>
    <w:rsid w:val="00A1399F"/>
    <w:rsid w:val="00A13E72"/>
    <w:rsid w:val="00A156B3"/>
    <w:rsid w:val="00A178CB"/>
    <w:rsid w:val="00A17B55"/>
    <w:rsid w:val="00A209D4"/>
    <w:rsid w:val="00A22ECA"/>
    <w:rsid w:val="00A25ABD"/>
    <w:rsid w:val="00A32C39"/>
    <w:rsid w:val="00A32E28"/>
    <w:rsid w:val="00A33BB4"/>
    <w:rsid w:val="00A35A49"/>
    <w:rsid w:val="00A35B50"/>
    <w:rsid w:val="00A371EC"/>
    <w:rsid w:val="00A4005A"/>
    <w:rsid w:val="00A401C0"/>
    <w:rsid w:val="00A42955"/>
    <w:rsid w:val="00A43069"/>
    <w:rsid w:val="00A4481F"/>
    <w:rsid w:val="00A457A9"/>
    <w:rsid w:val="00A45C75"/>
    <w:rsid w:val="00A472BA"/>
    <w:rsid w:val="00A47BD4"/>
    <w:rsid w:val="00A5068B"/>
    <w:rsid w:val="00A50C26"/>
    <w:rsid w:val="00A50E28"/>
    <w:rsid w:val="00A50FF2"/>
    <w:rsid w:val="00A538F4"/>
    <w:rsid w:val="00A55C8D"/>
    <w:rsid w:val="00A60B16"/>
    <w:rsid w:val="00A6118D"/>
    <w:rsid w:val="00A6145D"/>
    <w:rsid w:val="00A61BEA"/>
    <w:rsid w:val="00A64784"/>
    <w:rsid w:val="00A66629"/>
    <w:rsid w:val="00A66834"/>
    <w:rsid w:val="00A66AA5"/>
    <w:rsid w:val="00A66DBA"/>
    <w:rsid w:val="00A671FC"/>
    <w:rsid w:val="00A70BB4"/>
    <w:rsid w:val="00A71403"/>
    <w:rsid w:val="00A74216"/>
    <w:rsid w:val="00A74717"/>
    <w:rsid w:val="00A74F26"/>
    <w:rsid w:val="00A75E4D"/>
    <w:rsid w:val="00A771CF"/>
    <w:rsid w:val="00A802FE"/>
    <w:rsid w:val="00A808C0"/>
    <w:rsid w:val="00A80D25"/>
    <w:rsid w:val="00A819DD"/>
    <w:rsid w:val="00A82044"/>
    <w:rsid w:val="00A83E82"/>
    <w:rsid w:val="00A85F8E"/>
    <w:rsid w:val="00A86CAF"/>
    <w:rsid w:val="00A872DA"/>
    <w:rsid w:val="00A900B2"/>
    <w:rsid w:val="00A903F4"/>
    <w:rsid w:val="00A91AB1"/>
    <w:rsid w:val="00A932B0"/>
    <w:rsid w:val="00A93B40"/>
    <w:rsid w:val="00A94267"/>
    <w:rsid w:val="00A97F71"/>
    <w:rsid w:val="00AA19A2"/>
    <w:rsid w:val="00AA351A"/>
    <w:rsid w:val="00AA36FA"/>
    <w:rsid w:val="00AA48F1"/>
    <w:rsid w:val="00AA64E9"/>
    <w:rsid w:val="00AA6520"/>
    <w:rsid w:val="00AA6C72"/>
    <w:rsid w:val="00AB0E36"/>
    <w:rsid w:val="00AB213E"/>
    <w:rsid w:val="00AB3FFE"/>
    <w:rsid w:val="00AB4BDB"/>
    <w:rsid w:val="00AB5161"/>
    <w:rsid w:val="00AB6B92"/>
    <w:rsid w:val="00AC016D"/>
    <w:rsid w:val="00AC04CC"/>
    <w:rsid w:val="00AC11B3"/>
    <w:rsid w:val="00AC19CF"/>
    <w:rsid w:val="00AC2465"/>
    <w:rsid w:val="00AC2B9A"/>
    <w:rsid w:val="00AC5510"/>
    <w:rsid w:val="00AC63A3"/>
    <w:rsid w:val="00AC66A5"/>
    <w:rsid w:val="00AD129B"/>
    <w:rsid w:val="00AD25F5"/>
    <w:rsid w:val="00AD2C18"/>
    <w:rsid w:val="00AD39CA"/>
    <w:rsid w:val="00AD4220"/>
    <w:rsid w:val="00AD508C"/>
    <w:rsid w:val="00AD6CD5"/>
    <w:rsid w:val="00AD6EC3"/>
    <w:rsid w:val="00AE1D8C"/>
    <w:rsid w:val="00AE40AC"/>
    <w:rsid w:val="00AE566F"/>
    <w:rsid w:val="00AE6480"/>
    <w:rsid w:val="00AE6AA8"/>
    <w:rsid w:val="00AE730B"/>
    <w:rsid w:val="00AE77E7"/>
    <w:rsid w:val="00AF1293"/>
    <w:rsid w:val="00AF1858"/>
    <w:rsid w:val="00AF3F8D"/>
    <w:rsid w:val="00AF41E8"/>
    <w:rsid w:val="00AF5173"/>
    <w:rsid w:val="00AF5A31"/>
    <w:rsid w:val="00AF6AE5"/>
    <w:rsid w:val="00B006DB"/>
    <w:rsid w:val="00B00A95"/>
    <w:rsid w:val="00B01B32"/>
    <w:rsid w:val="00B02EBB"/>
    <w:rsid w:val="00B02F81"/>
    <w:rsid w:val="00B0300B"/>
    <w:rsid w:val="00B04368"/>
    <w:rsid w:val="00B057E1"/>
    <w:rsid w:val="00B059CB"/>
    <w:rsid w:val="00B12B02"/>
    <w:rsid w:val="00B1402F"/>
    <w:rsid w:val="00B1593D"/>
    <w:rsid w:val="00B15F6F"/>
    <w:rsid w:val="00B15FD7"/>
    <w:rsid w:val="00B16140"/>
    <w:rsid w:val="00B1755A"/>
    <w:rsid w:val="00B1762D"/>
    <w:rsid w:val="00B214B3"/>
    <w:rsid w:val="00B2223D"/>
    <w:rsid w:val="00B235D0"/>
    <w:rsid w:val="00B23A0C"/>
    <w:rsid w:val="00B23B5A"/>
    <w:rsid w:val="00B24D87"/>
    <w:rsid w:val="00B24FFD"/>
    <w:rsid w:val="00B25B1A"/>
    <w:rsid w:val="00B2625C"/>
    <w:rsid w:val="00B26F8F"/>
    <w:rsid w:val="00B2759A"/>
    <w:rsid w:val="00B27DCF"/>
    <w:rsid w:val="00B30116"/>
    <w:rsid w:val="00B306AB"/>
    <w:rsid w:val="00B31DCB"/>
    <w:rsid w:val="00B328AC"/>
    <w:rsid w:val="00B3299E"/>
    <w:rsid w:val="00B32EEC"/>
    <w:rsid w:val="00B32F20"/>
    <w:rsid w:val="00B331CF"/>
    <w:rsid w:val="00B336CA"/>
    <w:rsid w:val="00B3533B"/>
    <w:rsid w:val="00B40474"/>
    <w:rsid w:val="00B422C2"/>
    <w:rsid w:val="00B434A5"/>
    <w:rsid w:val="00B4524D"/>
    <w:rsid w:val="00B46C9C"/>
    <w:rsid w:val="00B47FDE"/>
    <w:rsid w:val="00B5050D"/>
    <w:rsid w:val="00B5094A"/>
    <w:rsid w:val="00B5111D"/>
    <w:rsid w:val="00B521A1"/>
    <w:rsid w:val="00B5374E"/>
    <w:rsid w:val="00B53934"/>
    <w:rsid w:val="00B53EF1"/>
    <w:rsid w:val="00B54F38"/>
    <w:rsid w:val="00B575C6"/>
    <w:rsid w:val="00B62918"/>
    <w:rsid w:val="00B6350C"/>
    <w:rsid w:val="00B63C09"/>
    <w:rsid w:val="00B64E2F"/>
    <w:rsid w:val="00B6578F"/>
    <w:rsid w:val="00B6653F"/>
    <w:rsid w:val="00B66C1B"/>
    <w:rsid w:val="00B70C8E"/>
    <w:rsid w:val="00B70ECB"/>
    <w:rsid w:val="00B71209"/>
    <w:rsid w:val="00B714D3"/>
    <w:rsid w:val="00B718E3"/>
    <w:rsid w:val="00B74586"/>
    <w:rsid w:val="00B748B7"/>
    <w:rsid w:val="00B74A12"/>
    <w:rsid w:val="00B772D3"/>
    <w:rsid w:val="00B80255"/>
    <w:rsid w:val="00B808F1"/>
    <w:rsid w:val="00B83329"/>
    <w:rsid w:val="00B85BC8"/>
    <w:rsid w:val="00B86232"/>
    <w:rsid w:val="00B87126"/>
    <w:rsid w:val="00B901D1"/>
    <w:rsid w:val="00B91380"/>
    <w:rsid w:val="00B93D3D"/>
    <w:rsid w:val="00B94ECA"/>
    <w:rsid w:val="00B96D52"/>
    <w:rsid w:val="00B97CC0"/>
    <w:rsid w:val="00B97E8E"/>
    <w:rsid w:val="00BA061A"/>
    <w:rsid w:val="00BA20ED"/>
    <w:rsid w:val="00BA34C8"/>
    <w:rsid w:val="00BA62D5"/>
    <w:rsid w:val="00BB1858"/>
    <w:rsid w:val="00BB243F"/>
    <w:rsid w:val="00BB287D"/>
    <w:rsid w:val="00BB4A67"/>
    <w:rsid w:val="00BB5244"/>
    <w:rsid w:val="00BB6830"/>
    <w:rsid w:val="00BB78A7"/>
    <w:rsid w:val="00BB7CB7"/>
    <w:rsid w:val="00BB7D77"/>
    <w:rsid w:val="00BC0EBD"/>
    <w:rsid w:val="00BC1D41"/>
    <w:rsid w:val="00BC2062"/>
    <w:rsid w:val="00BC2392"/>
    <w:rsid w:val="00BC28CF"/>
    <w:rsid w:val="00BC3BF5"/>
    <w:rsid w:val="00BC535F"/>
    <w:rsid w:val="00BC7AC3"/>
    <w:rsid w:val="00BD25B6"/>
    <w:rsid w:val="00BD3AAC"/>
    <w:rsid w:val="00BD53EB"/>
    <w:rsid w:val="00BE0F0A"/>
    <w:rsid w:val="00BE0F14"/>
    <w:rsid w:val="00BE23ED"/>
    <w:rsid w:val="00BE400F"/>
    <w:rsid w:val="00BE443D"/>
    <w:rsid w:val="00BE5B57"/>
    <w:rsid w:val="00BE71A5"/>
    <w:rsid w:val="00BF0687"/>
    <w:rsid w:val="00BF12F3"/>
    <w:rsid w:val="00BF1F43"/>
    <w:rsid w:val="00BF23F7"/>
    <w:rsid w:val="00BF3D26"/>
    <w:rsid w:val="00BF51D7"/>
    <w:rsid w:val="00BF574C"/>
    <w:rsid w:val="00BF5A76"/>
    <w:rsid w:val="00BF61D2"/>
    <w:rsid w:val="00BF7300"/>
    <w:rsid w:val="00C016AF"/>
    <w:rsid w:val="00C01D42"/>
    <w:rsid w:val="00C0281C"/>
    <w:rsid w:val="00C02889"/>
    <w:rsid w:val="00C02DE0"/>
    <w:rsid w:val="00C05F2F"/>
    <w:rsid w:val="00C11218"/>
    <w:rsid w:val="00C12986"/>
    <w:rsid w:val="00C129BD"/>
    <w:rsid w:val="00C144A3"/>
    <w:rsid w:val="00C15B38"/>
    <w:rsid w:val="00C16258"/>
    <w:rsid w:val="00C16779"/>
    <w:rsid w:val="00C16EE1"/>
    <w:rsid w:val="00C20178"/>
    <w:rsid w:val="00C20B59"/>
    <w:rsid w:val="00C2177D"/>
    <w:rsid w:val="00C2271D"/>
    <w:rsid w:val="00C23ABE"/>
    <w:rsid w:val="00C240A8"/>
    <w:rsid w:val="00C241EC"/>
    <w:rsid w:val="00C24B77"/>
    <w:rsid w:val="00C2588D"/>
    <w:rsid w:val="00C25DE0"/>
    <w:rsid w:val="00C26AD8"/>
    <w:rsid w:val="00C3082D"/>
    <w:rsid w:val="00C309AC"/>
    <w:rsid w:val="00C30A12"/>
    <w:rsid w:val="00C31483"/>
    <w:rsid w:val="00C31C5F"/>
    <w:rsid w:val="00C31CF8"/>
    <w:rsid w:val="00C33219"/>
    <w:rsid w:val="00C34A02"/>
    <w:rsid w:val="00C350D3"/>
    <w:rsid w:val="00C41057"/>
    <w:rsid w:val="00C41AF0"/>
    <w:rsid w:val="00C43F69"/>
    <w:rsid w:val="00C450A1"/>
    <w:rsid w:val="00C46361"/>
    <w:rsid w:val="00C51D2B"/>
    <w:rsid w:val="00C536FC"/>
    <w:rsid w:val="00C538A1"/>
    <w:rsid w:val="00C57178"/>
    <w:rsid w:val="00C60034"/>
    <w:rsid w:val="00C60C8E"/>
    <w:rsid w:val="00C62C80"/>
    <w:rsid w:val="00C642E6"/>
    <w:rsid w:val="00C649BC"/>
    <w:rsid w:val="00C6523B"/>
    <w:rsid w:val="00C655CD"/>
    <w:rsid w:val="00C6576D"/>
    <w:rsid w:val="00C65F03"/>
    <w:rsid w:val="00C66942"/>
    <w:rsid w:val="00C66D33"/>
    <w:rsid w:val="00C71558"/>
    <w:rsid w:val="00C74CF5"/>
    <w:rsid w:val="00C74DC5"/>
    <w:rsid w:val="00C755AA"/>
    <w:rsid w:val="00C75C6A"/>
    <w:rsid w:val="00C76DD9"/>
    <w:rsid w:val="00C7756B"/>
    <w:rsid w:val="00C80335"/>
    <w:rsid w:val="00C81CD1"/>
    <w:rsid w:val="00C81F01"/>
    <w:rsid w:val="00C83022"/>
    <w:rsid w:val="00C83B90"/>
    <w:rsid w:val="00C83D2F"/>
    <w:rsid w:val="00C842F8"/>
    <w:rsid w:val="00C85733"/>
    <w:rsid w:val="00C85D35"/>
    <w:rsid w:val="00C86E1C"/>
    <w:rsid w:val="00C90364"/>
    <w:rsid w:val="00C91E41"/>
    <w:rsid w:val="00C9351B"/>
    <w:rsid w:val="00C93C9D"/>
    <w:rsid w:val="00C94002"/>
    <w:rsid w:val="00C9445F"/>
    <w:rsid w:val="00C95BFE"/>
    <w:rsid w:val="00C970B1"/>
    <w:rsid w:val="00CA0C82"/>
    <w:rsid w:val="00CA1CBA"/>
    <w:rsid w:val="00CA27D1"/>
    <w:rsid w:val="00CA2CC6"/>
    <w:rsid w:val="00CA4625"/>
    <w:rsid w:val="00CA6EFE"/>
    <w:rsid w:val="00CB1B09"/>
    <w:rsid w:val="00CB1B3D"/>
    <w:rsid w:val="00CB27BA"/>
    <w:rsid w:val="00CB2F0B"/>
    <w:rsid w:val="00CB47D4"/>
    <w:rsid w:val="00CB498B"/>
    <w:rsid w:val="00CB5E5D"/>
    <w:rsid w:val="00CB6092"/>
    <w:rsid w:val="00CB6B1C"/>
    <w:rsid w:val="00CC16F0"/>
    <w:rsid w:val="00CC43D0"/>
    <w:rsid w:val="00CC45D4"/>
    <w:rsid w:val="00CC639F"/>
    <w:rsid w:val="00CC6674"/>
    <w:rsid w:val="00CC77B6"/>
    <w:rsid w:val="00CD066D"/>
    <w:rsid w:val="00CD082B"/>
    <w:rsid w:val="00CD1DE9"/>
    <w:rsid w:val="00CD1EE0"/>
    <w:rsid w:val="00CD2535"/>
    <w:rsid w:val="00CD3954"/>
    <w:rsid w:val="00CD5960"/>
    <w:rsid w:val="00CD6782"/>
    <w:rsid w:val="00CE0916"/>
    <w:rsid w:val="00CE1F57"/>
    <w:rsid w:val="00CE228C"/>
    <w:rsid w:val="00CE3B58"/>
    <w:rsid w:val="00CE3B74"/>
    <w:rsid w:val="00CE5D75"/>
    <w:rsid w:val="00CE665B"/>
    <w:rsid w:val="00CE7DB6"/>
    <w:rsid w:val="00CF4E84"/>
    <w:rsid w:val="00CF510A"/>
    <w:rsid w:val="00CF62C0"/>
    <w:rsid w:val="00D020FC"/>
    <w:rsid w:val="00D06716"/>
    <w:rsid w:val="00D07695"/>
    <w:rsid w:val="00D07EB5"/>
    <w:rsid w:val="00D10BF3"/>
    <w:rsid w:val="00D10D4F"/>
    <w:rsid w:val="00D119C9"/>
    <w:rsid w:val="00D126E0"/>
    <w:rsid w:val="00D12EE3"/>
    <w:rsid w:val="00D13DAB"/>
    <w:rsid w:val="00D14952"/>
    <w:rsid w:val="00D15B66"/>
    <w:rsid w:val="00D160AF"/>
    <w:rsid w:val="00D17F7B"/>
    <w:rsid w:val="00D21536"/>
    <w:rsid w:val="00D23CD1"/>
    <w:rsid w:val="00D2602C"/>
    <w:rsid w:val="00D264B4"/>
    <w:rsid w:val="00D272A6"/>
    <w:rsid w:val="00D3029D"/>
    <w:rsid w:val="00D3086E"/>
    <w:rsid w:val="00D30EFD"/>
    <w:rsid w:val="00D33EE4"/>
    <w:rsid w:val="00D34EB1"/>
    <w:rsid w:val="00D3525D"/>
    <w:rsid w:val="00D36F18"/>
    <w:rsid w:val="00D371B0"/>
    <w:rsid w:val="00D40B6A"/>
    <w:rsid w:val="00D4112D"/>
    <w:rsid w:val="00D475A9"/>
    <w:rsid w:val="00D50B72"/>
    <w:rsid w:val="00D51B10"/>
    <w:rsid w:val="00D52345"/>
    <w:rsid w:val="00D54B18"/>
    <w:rsid w:val="00D54BCE"/>
    <w:rsid w:val="00D5594F"/>
    <w:rsid w:val="00D56470"/>
    <w:rsid w:val="00D568F9"/>
    <w:rsid w:val="00D57825"/>
    <w:rsid w:val="00D57C06"/>
    <w:rsid w:val="00D62541"/>
    <w:rsid w:val="00D63459"/>
    <w:rsid w:val="00D637F2"/>
    <w:rsid w:val="00D6721C"/>
    <w:rsid w:val="00D703EA"/>
    <w:rsid w:val="00D70418"/>
    <w:rsid w:val="00D70F25"/>
    <w:rsid w:val="00D72B3D"/>
    <w:rsid w:val="00D74B3E"/>
    <w:rsid w:val="00D80DA7"/>
    <w:rsid w:val="00D813B7"/>
    <w:rsid w:val="00D8270E"/>
    <w:rsid w:val="00D82893"/>
    <w:rsid w:val="00D834FB"/>
    <w:rsid w:val="00D8368A"/>
    <w:rsid w:val="00D87D95"/>
    <w:rsid w:val="00D9087A"/>
    <w:rsid w:val="00D910D2"/>
    <w:rsid w:val="00D9131C"/>
    <w:rsid w:val="00D9131F"/>
    <w:rsid w:val="00D925F5"/>
    <w:rsid w:val="00D928D4"/>
    <w:rsid w:val="00D934D7"/>
    <w:rsid w:val="00D935DA"/>
    <w:rsid w:val="00D953C1"/>
    <w:rsid w:val="00D95909"/>
    <w:rsid w:val="00D961BC"/>
    <w:rsid w:val="00D9628B"/>
    <w:rsid w:val="00D974CA"/>
    <w:rsid w:val="00DA0985"/>
    <w:rsid w:val="00DA0B32"/>
    <w:rsid w:val="00DA1752"/>
    <w:rsid w:val="00DA263D"/>
    <w:rsid w:val="00DA3809"/>
    <w:rsid w:val="00DA3E19"/>
    <w:rsid w:val="00DA4F06"/>
    <w:rsid w:val="00DA6A1F"/>
    <w:rsid w:val="00DA7225"/>
    <w:rsid w:val="00DA7CF7"/>
    <w:rsid w:val="00DB09FD"/>
    <w:rsid w:val="00DB131C"/>
    <w:rsid w:val="00DB209A"/>
    <w:rsid w:val="00DB278E"/>
    <w:rsid w:val="00DB29D5"/>
    <w:rsid w:val="00DB3306"/>
    <w:rsid w:val="00DB3F75"/>
    <w:rsid w:val="00DB4A7E"/>
    <w:rsid w:val="00DB4AE6"/>
    <w:rsid w:val="00DB4E29"/>
    <w:rsid w:val="00DB5D99"/>
    <w:rsid w:val="00DB6D67"/>
    <w:rsid w:val="00DC0264"/>
    <w:rsid w:val="00DC1295"/>
    <w:rsid w:val="00DC1ED0"/>
    <w:rsid w:val="00DC20DB"/>
    <w:rsid w:val="00DC443D"/>
    <w:rsid w:val="00DC4A84"/>
    <w:rsid w:val="00DC508A"/>
    <w:rsid w:val="00DC5143"/>
    <w:rsid w:val="00DD11E1"/>
    <w:rsid w:val="00DD1669"/>
    <w:rsid w:val="00DD31DA"/>
    <w:rsid w:val="00DD396E"/>
    <w:rsid w:val="00DD45B9"/>
    <w:rsid w:val="00DD4AD1"/>
    <w:rsid w:val="00DD605E"/>
    <w:rsid w:val="00DE05E3"/>
    <w:rsid w:val="00DE2594"/>
    <w:rsid w:val="00DE40A0"/>
    <w:rsid w:val="00DE68B8"/>
    <w:rsid w:val="00DE73E2"/>
    <w:rsid w:val="00DF01A9"/>
    <w:rsid w:val="00DF05B2"/>
    <w:rsid w:val="00DF1750"/>
    <w:rsid w:val="00DF7CD3"/>
    <w:rsid w:val="00E00622"/>
    <w:rsid w:val="00E00BDE"/>
    <w:rsid w:val="00E012B0"/>
    <w:rsid w:val="00E0164E"/>
    <w:rsid w:val="00E048D9"/>
    <w:rsid w:val="00E048E6"/>
    <w:rsid w:val="00E04A3B"/>
    <w:rsid w:val="00E05849"/>
    <w:rsid w:val="00E07475"/>
    <w:rsid w:val="00E079BB"/>
    <w:rsid w:val="00E108A8"/>
    <w:rsid w:val="00E11060"/>
    <w:rsid w:val="00E11D21"/>
    <w:rsid w:val="00E1464D"/>
    <w:rsid w:val="00E1500B"/>
    <w:rsid w:val="00E1625A"/>
    <w:rsid w:val="00E21017"/>
    <w:rsid w:val="00E25513"/>
    <w:rsid w:val="00E26590"/>
    <w:rsid w:val="00E317DB"/>
    <w:rsid w:val="00E32725"/>
    <w:rsid w:val="00E32E17"/>
    <w:rsid w:val="00E33DE7"/>
    <w:rsid w:val="00E34184"/>
    <w:rsid w:val="00E357C8"/>
    <w:rsid w:val="00E35959"/>
    <w:rsid w:val="00E36AA4"/>
    <w:rsid w:val="00E37438"/>
    <w:rsid w:val="00E374A1"/>
    <w:rsid w:val="00E40F9D"/>
    <w:rsid w:val="00E433CC"/>
    <w:rsid w:val="00E442F0"/>
    <w:rsid w:val="00E44694"/>
    <w:rsid w:val="00E45B7E"/>
    <w:rsid w:val="00E4790A"/>
    <w:rsid w:val="00E50BBA"/>
    <w:rsid w:val="00E52AD3"/>
    <w:rsid w:val="00E53978"/>
    <w:rsid w:val="00E53B15"/>
    <w:rsid w:val="00E555F1"/>
    <w:rsid w:val="00E57676"/>
    <w:rsid w:val="00E6095D"/>
    <w:rsid w:val="00E60DED"/>
    <w:rsid w:val="00E61094"/>
    <w:rsid w:val="00E618A8"/>
    <w:rsid w:val="00E640A1"/>
    <w:rsid w:val="00E64402"/>
    <w:rsid w:val="00E64AF9"/>
    <w:rsid w:val="00E64BAE"/>
    <w:rsid w:val="00E6520D"/>
    <w:rsid w:val="00E659ED"/>
    <w:rsid w:val="00E65AA6"/>
    <w:rsid w:val="00E65C75"/>
    <w:rsid w:val="00E70344"/>
    <w:rsid w:val="00E72515"/>
    <w:rsid w:val="00E72723"/>
    <w:rsid w:val="00E727E0"/>
    <w:rsid w:val="00E73187"/>
    <w:rsid w:val="00E759BE"/>
    <w:rsid w:val="00E76394"/>
    <w:rsid w:val="00E767F6"/>
    <w:rsid w:val="00E7787D"/>
    <w:rsid w:val="00E81D4C"/>
    <w:rsid w:val="00E8355B"/>
    <w:rsid w:val="00E8387F"/>
    <w:rsid w:val="00E83FAF"/>
    <w:rsid w:val="00E86441"/>
    <w:rsid w:val="00E8649B"/>
    <w:rsid w:val="00E87F9E"/>
    <w:rsid w:val="00E92287"/>
    <w:rsid w:val="00E9389A"/>
    <w:rsid w:val="00E93D84"/>
    <w:rsid w:val="00E93EA2"/>
    <w:rsid w:val="00E95835"/>
    <w:rsid w:val="00E96ABA"/>
    <w:rsid w:val="00EA082D"/>
    <w:rsid w:val="00EA0B6A"/>
    <w:rsid w:val="00EA1698"/>
    <w:rsid w:val="00EA184C"/>
    <w:rsid w:val="00EA3083"/>
    <w:rsid w:val="00EA53AF"/>
    <w:rsid w:val="00EA68F9"/>
    <w:rsid w:val="00EA7C36"/>
    <w:rsid w:val="00EB14C3"/>
    <w:rsid w:val="00EB237A"/>
    <w:rsid w:val="00EB335A"/>
    <w:rsid w:val="00EB379B"/>
    <w:rsid w:val="00EB3C46"/>
    <w:rsid w:val="00EB4150"/>
    <w:rsid w:val="00EB491A"/>
    <w:rsid w:val="00EB4FCE"/>
    <w:rsid w:val="00EB5F8D"/>
    <w:rsid w:val="00EB7389"/>
    <w:rsid w:val="00EB7445"/>
    <w:rsid w:val="00EB7E93"/>
    <w:rsid w:val="00EC10AA"/>
    <w:rsid w:val="00EC1227"/>
    <w:rsid w:val="00EC1918"/>
    <w:rsid w:val="00EC1947"/>
    <w:rsid w:val="00EC1EFB"/>
    <w:rsid w:val="00EC3F20"/>
    <w:rsid w:val="00EC46F6"/>
    <w:rsid w:val="00EC51AB"/>
    <w:rsid w:val="00EC7003"/>
    <w:rsid w:val="00EC7E15"/>
    <w:rsid w:val="00ED0297"/>
    <w:rsid w:val="00ED22D7"/>
    <w:rsid w:val="00ED32D5"/>
    <w:rsid w:val="00ED38A7"/>
    <w:rsid w:val="00ED4D9F"/>
    <w:rsid w:val="00ED5D4B"/>
    <w:rsid w:val="00ED7011"/>
    <w:rsid w:val="00EE16F2"/>
    <w:rsid w:val="00EE177A"/>
    <w:rsid w:val="00EE1881"/>
    <w:rsid w:val="00EE2BA5"/>
    <w:rsid w:val="00EE3B37"/>
    <w:rsid w:val="00EE3CD3"/>
    <w:rsid w:val="00EE6899"/>
    <w:rsid w:val="00EE6AFB"/>
    <w:rsid w:val="00EE718A"/>
    <w:rsid w:val="00EF174C"/>
    <w:rsid w:val="00EF23E8"/>
    <w:rsid w:val="00EF2FF0"/>
    <w:rsid w:val="00EF6362"/>
    <w:rsid w:val="00EF637A"/>
    <w:rsid w:val="00F00569"/>
    <w:rsid w:val="00F014AD"/>
    <w:rsid w:val="00F03723"/>
    <w:rsid w:val="00F041E9"/>
    <w:rsid w:val="00F06361"/>
    <w:rsid w:val="00F07BBD"/>
    <w:rsid w:val="00F10B04"/>
    <w:rsid w:val="00F11BF7"/>
    <w:rsid w:val="00F12100"/>
    <w:rsid w:val="00F13ED0"/>
    <w:rsid w:val="00F14592"/>
    <w:rsid w:val="00F1562E"/>
    <w:rsid w:val="00F164F5"/>
    <w:rsid w:val="00F16578"/>
    <w:rsid w:val="00F17B20"/>
    <w:rsid w:val="00F21203"/>
    <w:rsid w:val="00F21750"/>
    <w:rsid w:val="00F22B82"/>
    <w:rsid w:val="00F23B11"/>
    <w:rsid w:val="00F26F52"/>
    <w:rsid w:val="00F27CD8"/>
    <w:rsid w:val="00F3013C"/>
    <w:rsid w:val="00F30F6E"/>
    <w:rsid w:val="00F310E0"/>
    <w:rsid w:val="00F358E9"/>
    <w:rsid w:val="00F35989"/>
    <w:rsid w:val="00F370A5"/>
    <w:rsid w:val="00F4085F"/>
    <w:rsid w:val="00F40BEE"/>
    <w:rsid w:val="00F41232"/>
    <w:rsid w:val="00F41CF2"/>
    <w:rsid w:val="00F4225E"/>
    <w:rsid w:val="00F4329A"/>
    <w:rsid w:val="00F446A7"/>
    <w:rsid w:val="00F46315"/>
    <w:rsid w:val="00F46D1A"/>
    <w:rsid w:val="00F471E8"/>
    <w:rsid w:val="00F478C8"/>
    <w:rsid w:val="00F5129B"/>
    <w:rsid w:val="00F521B2"/>
    <w:rsid w:val="00F53902"/>
    <w:rsid w:val="00F54674"/>
    <w:rsid w:val="00F54CEC"/>
    <w:rsid w:val="00F55091"/>
    <w:rsid w:val="00F55B08"/>
    <w:rsid w:val="00F56147"/>
    <w:rsid w:val="00F60798"/>
    <w:rsid w:val="00F62407"/>
    <w:rsid w:val="00F628CA"/>
    <w:rsid w:val="00F632F6"/>
    <w:rsid w:val="00F6472C"/>
    <w:rsid w:val="00F64BA8"/>
    <w:rsid w:val="00F6564F"/>
    <w:rsid w:val="00F67FEA"/>
    <w:rsid w:val="00F70B16"/>
    <w:rsid w:val="00F717AC"/>
    <w:rsid w:val="00F72307"/>
    <w:rsid w:val="00F7380D"/>
    <w:rsid w:val="00F73DAB"/>
    <w:rsid w:val="00F75253"/>
    <w:rsid w:val="00F80089"/>
    <w:rsid w:val="00F81BD1"/>
    <w:rsid w:val="00F81BDD"/>
    <w:rsid w:val="00F8239B"/>
    <w:rsid w:val="00F8271D"/>
    <w:rsid w:val="00F8302C"/>
    <w:rsid w:val="00F848A7"/>
    <w:rsid w:val="00F8569D"/>
    <w:rsid w:val="00F856E1"/>
    <w:rsid w:val="00F86B3D"/>
    <w:rsid w:val="00F8747B"/>
    <w:rsid w:val="00F902F6"/>
    <w:rsid w:val="00F95006"/>
    <w:rsid w:val="00F95306"/>
    <w:rsid w:val="00F95746"/>
    <w:rsid w:val="00F95FFE"/>
    <w:rsid w:val="00F962A4"/>
    <w:rsid w:val="00F969C5"/>
    <w:rsid w:val="00FA0D10"/>
    <w:rsid w:val="00FA17A6"/>
    <w:rsid w:val="00FA3736"/>
    <w:rsid w:val="00FA3934"/>
    <w:rsid w:val="00FB0D77"/>
    <w:rsid w:val="00FB1F54"/>
    <w:rsid w:val="00FB7281"/>
    <w:rsid w:val="00FB7807"/>
    <w:rsid w:val="00FC03BC"/>
    <w:rsid w:val="00FC0818"/>
    <w:rsid w:val="00FC4092"/>
    <w:rsid w:val="00FC6601"/>
    <w:rsid w:val="00FD01D3"/>
    <w:rsid w:val="00FD0224"/>
    <w:rsid w:val="00FD0B19"/>
    <w:rsid w:val="00FD2125"/>
    <w:rsid w:val="00FD4846"/>
    <w:rsid w:val="00FD4B55"/>
    <w:rsid w:val="00FD5419"/>
    <w:rsid w:val="00FD5C53"/>
    <w:rsid w:val="00FD6457"/>
    <w:rsid w:val="00FD7A49"/>
    <w:rsid w:val="00FE1DAB"/>
    <w:rsid w:val="00FE29FC"/>
    <w:rsid w:val="00FE2AE2"/>
    <w:rsid w:val="00FE2C9D"/>
    <w:rsid w:val="00FE559B"/>
    <w:rsid w:val="00FF0B62"/>
    <w:rsid w:val="00FF3906"/>
    <w:rsid w:val="00FF609D"/>
    <w:rsid w:val="00FF673B"/>
    <w:rsid w:val="00FF71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4"/>
    <o:shapelayout v:ext="edit">
      <o:idmap v:ext="edit" data="2"/>
    </o:shapelayout>
  </w:shapeDefaults>
  <w:decimalSymbol w:val=","/>
  <w:listSeparator w:val=";"/>
  <w14:docId w14:val="2F4519D0"/>
  <w15:chartTrackingRefBased/>
  <w15:docId w15:val="{2EE24211-245E-4645-A3B2-9F80C43F75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s-CR" w:eastAsia="es-C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uiPriority="35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717AC"/>
    <w:rPr>
      <w:rFonts w:ascii="Calibri" w:hAnsi="Calibri"/>
      <w:sz w:val="24"/>
      <w:szCs w:val="24"/>
      <w:lang w:val="es-ES" w:eastAsia="es-ES"/>
    </w:rPr>
  </w:style>
  <w:style w:type="paragraph" w:styleId="Ttulo1">
    <w:name w:val="heading 1"/>
    <w:basedOn w:val="Normal"/>
    <w:next w:val="Normal"/>
    <w:autoRedefine/>
    <w:qFormat/>
    <w:rsid w:val="00A32E28"/>
    <w:pPr>
      <w:keepNext/>
      <w:widowControl w:val="0"/>
      <w:autoSpaceDN w:val="0"/>
      <w:adjustRightInd w:val="0"/>
      <w:outlineLvl w:val="0"/>
    </w:pPr>
    <w:rPr>
      <w:rFonts w:cs="Arial"/>
      <w:b/>
      <w:bCs/>
      <w:kern w:val="32"/>
      <w:sz w:val="28"/>
      <w:szCs w:val="23"/>
      <w:lang w:val="es-ES_tradnl" w:eastAsia="en-US"/>
    </w:rPr>
  </w:style>
  <w:style w:type="paragraph" w:styleId="Ttulo2">
    <w:name w:val="heading 2"/>
    <w:basedOn w:val="Normal"/>
    <w:next w:val="Normal"/>
    <w:link w:val="Ttulo2Car"/>
    <w:autoRedefine/>
    <w:qFormat/>
    <w:rsid w:val="00440F36"/>
    <w:pPr>
      <w:keepNext/>
      <w:widowControl w:val="0"/>
      <w:autoSpaceDN w:val="0"/>
      <w:adjustRightInd w:val="0"/>
      <w:jc w:val="both"/>
      <w:outlineLvl w:val="1"/>
    </w:pPr>
    <w:rPr>
      <w:b/>
      <w:bCs/>
      <w:iCs/>
      <w:szCs w:val="28"/>
      <w:lang w:val="es-ES_tradnl" w:eastAsia="en-US"/>
    </w:rPr>
  </w:style>
  <w:style w:type="paragraph" w:styleId="Ttulo3">
    <w:name w:val="heading 3"/>
    <w:basedOn w:val="Normal"/>
    <w:next w:val="Normal"/>
    <w:link w:val="Ttulo3Car"/>
    <w:qFormat/>
    <w:rsid w:val="00440F36"/>
    <w:pPr>
      <w:keepNext/>
      <w:widowControl w:val="0"/>
      <w:spacing w:before="240" w:after="60"/>
      <w:jc w:val="both"/>
      <w:outlineLvl w:val="2"/>
    </w:pPr>
    <w:rPr>
      <w:b/>
      <w:bCs/>
      <w:szCs w:val="26"/>
      <w:lang w:val="en-US" w:eastAsia="en-US"/>
    </w:rPr>
  </w:style>
  <w:style w:type="paragraph" w:styleId="Ttulo4">
    <w:name w:val="heading 4"/>
    <w:basedOn w:val="Normal"/>
    <w:next w:val="Normal"/>
    <w:link w:val="Ttulo4Car"/>
    <w:qFormat/>
    <w:rsid w:val="00440F36"/>
    <w:pPr>
      <w:keepNext/>
      <w:widowControl w:val="0"/>
      <w:spacing w:before="240" w:after="60"/>
      <w:jc w:val="both"/>
      <w:outlineLvl w:val="3"/>
    </w:pPr>
    <w:rPr>
      <w:b/>
      <w:bCs/>
      <w:szCs w:val="28"/>
      <w:lang w:val="en-US" w:eastAsia="en-US"/>
    </w:rPr>
  </w:style>
  <w:style w:type="paragraph" w:styleId="Ttulo5">
    <w:name w:val="heading 5"/>
    <w:basedOn w:val="Normal"/>
    <w:next w:val="Normal"/>
    <w:qFormat/>
    <w:rsid w:val="002857FE"/>
    <w:pPr>
      <w:widowControl w:val="0"/>
      <w:numPr>
        <w:ilvl w:val="4"/>
        <w:numId w:val="1"/>
      </w:numPr>
      <w:spacing w:before="240" w:after="60"/>
      <w:jc w:val="both"/>
      <w:outlineLvl w:val="4"/>
    </w:pPr>
    <w:rPr>
      <w:rFonts w:ascii="Arial" w:hAnsi="Arial"/>
      <w:b/>
      <w:bCs/>
      <w:i/>
      <w:iCs/>
      <w:szCs w:val="26"/>
      <w:lang w:val="en-US" w:eastAsia="en-US"/>
    </w:rPr>
  </w:style>
  <w:style w:type="paragraph" w:styleId="Ttulo6">
    <w:name w:val="heading 6"/>
    <w:basedOn w:val="Normal"/>
    <w:next w:val="Normal"/>
    <w:qFormat/>
    <w:rsid w:val="002857FE"/>
    <w:pPr>
      <w:widowControl w:val="0"/>
      <w:numPr>
        <w:ilvl w:val="5"/>
        <w:numId w:val="1"/>
      </w:numPr>
      <w:spacing w:before="240" w:after="60"/>
      <w:jc w:val="both"/>
      <w:outlineLvl w:val="5"/>
    </w:pPr>
    <w:rPr>
      <w:rFonts w:ascii="Arial" w:hAnsi="Arial"/>
      <w:b/>
      <w:bCs/>
      <w:sz w:val="22"/>
      <w:szCs w:val="22"/>
      <w:lang w:val="en-US" w:eastAsia="en-US"/>
    </w:rPr>
  </w:style>
  <w:style w:type="paragraph" w:styleId="Ttulo7">
    <w:name w:val="heading 7"/>
    <w:basedOn w:val="Normal"/>
    <w:next w:val="Normal"/>
    <w:qFormat/>
    <w:rsid w:val="002857FE"/>
    <w:pPr>
      <w:widowControl w:val="0"/>
      <w:numPr>
        <w:ilvl w:val="6"/>
        <w:numId w:val="1"/>
      </w:numPr>
      <w:spacing w:before="240" w:after="60"/>
      <w:jc w:val="both"/>
      <w:outlineLvl w:val="6"/>
    </w:pPr>
    <w:rPr>
      <w:rFonts w:ascii="Arial" w:hAnsi="Arial"/>
      <w:sz w:val="22"/>
      <w:szCs w:val="20"/>
      <w:lang w:val="en-US" w:eastAsia="en-US"/>
    </w:rPr>
  </w:style>
  <w:style w:type="paragraph" w:styleId="Ttulo8">
    <w:name w:val="heading 8"/>
    <w:basedOn w:val="Normal"/>
    <w:next w:val="Normal"/>
    <w:qFormat/>
    <w:rsid w:val="002857FE"/>
    <w:pPr>
      <w:widowControl w:val="0"/>
      <w:numPr>
        <w:ilvl w:val="7"/>
        <w:numId w:val="1"/>
      </w:numPr>
      <w:spacing w:before="240" w:after="60"/>
      <w:jc w:val="both"/>
      <w:outlineLvl w:val="7"/>
    </w:pPr>
    <w:rPr>
      <w:rFonts w:ascii="Arial" w:hAnsi="Arial"/>
      <w:i/>
      <w:iCs/>
      <w:sz w:val="22"/>
      <w:szCs w:val="20"/>
      <w:lang w:val="en-US" w:eastAsia="en-US"/>
    </w:rPr>
  </w:style>
  <w:style w:type="paragraph" w:styleId="Ttulo9">
    <w:name w:val="heading 9"/>
    <w:basedOn w:val="Normal"/>
    <w:next w:val="Normal"/>
    <w:qFormat/>
    <w:rsid w:val="002857FE"/>
    <w:pPr>
      <w:widowControl w:val="0"/>
      <w:numPr>
        <w:ilvl w:val="8"/>
        <w:numId w:val="1"/>
      </w:numPr>
      <w:spacing w:before="240" w:after="60"/>
      <w:jc w:val="both"/>
      <w:outlineLvl w:val="8"/>
    </w:pPr>
    <w:rPr>
      <w:rFonts w:ascii="Arial" w:hAnsi="Arial" w:cs="Arial"/>
      <w:sz w:val="22"/>
      <w:szCs w:val="22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aliases w:val="encabezado"/>
    <w:basedOn w:val="Normal"/>
    <w:link w:val="EncabezadoCar"/>
    <w:rsid w:val="006713AB"/>
    <w:pPr>
      <w:tabs>
        <w:tab w:val="center" w:pos="4252"/>
        <w:tab w:val="right" w:pos="8504"/>
      </w:tabs>
    </w:pPr>
    <w:rPr>
      <w:rFonts w:ascii="Times New Roman" w:hAnsi="Times New Roman"/>
    </w:rPr>
  </w:style>
  <w:style w:type="paragraph" w:styleId="Piedepgina">
    <w:name w:val="footer"/>
    <w:basedOn w:val="Normal"/>
    <w:rsid w:val="006713AB"/>
    <w:pPr>
      <w:tabs>
        <w:tab w:val="center" w:pos="4252"/>
        <w:tab w:val="right" w:pos="8504"/>
      </w:tabs>
    </w:pPr>
  </w:style>
  <w:style w:type="paragraph" w:customStyle="1" w:styleId="Car">
    <w:name w:val="Car"/>
    <w:basedOn w:val="Normal"/>
    <w:semiHidden/>
    <w:rsid w:val="006713AB"/>
    <w:pPr>
      <w:spacing w:after="160" w:line="240" w:lineRule="exact"/>
    </w:pPr>
    <w:rPr>
      <w:rFonts w:ascii="Verdana" w:hAnsi="Verdana" w:cs="Verdana"/>
      <w:sz w:val="20"/>
      <w:szCs w:val="20"/>
      <w:lang w:val="en-AU" w:eastAsia="en-US"/>
    </w:rPr>
  </w:style>
  <w:style w:type="character" w:customStyle="1" w:styleId="EncabezadoCar">
    <w:name w:val="Encabezado Car"/>
    <w:aliases w:val="encabezado Car"/>
    <w:link w:val="Encabezado"/>
    <w:rsid w:val="006713AB"/>
    <w:rPr>
      <w:sz w:val="24"/>
      <w:szCs w:val="24"/>
      <w:lang w:val="es-ES" w:eastAsia="es-ES" w:bidi="ar-SA"/>
    </w:rPr>
  </w:style>
  <w:style w:type="table" w:styleId="Tablaconcuadrcula">
    <w:name w:val="Table Grid"/>
    <w:basedOn w:val="Tablanormal"/>
    <w:rsid w:val="006713A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2Car">
    <w:name w:val="Título 2 Car"/>
    <w:link w:val="Ttulo2"/>
    <w:rsid w:val="00440F36"/>
    <w:rPr>
      <w:rFonts w:ascii="Calibri" w:hAnsi="Calibri"/>
      <w:b/>
      <w:bCs/>
      <w:iCs/>
      <w:sz w:val="24"/>
      <w:szCs w:val="28"/>
      <w:lang w:val="es-ES_tradnl" w:eastAsia="en-US"/>
    </w:rPr>
  </w:style>
  <w:style w:type="paragraph" w:styleId="NormalWeb">
    <w:name w:val="Normal (Web)"/>
    <w:basedOn w:val="Normal"/>
    <w:link w:val="NormalWebCar"/>
    <w:uiPriority w:val="99"/>
    <w:qFormat/>
    <w:rsid w:val="00CE1F57"/>
    <w:pPr>
      <w:spacing w:before="100" w:beforeAutospacing="1" w:after="100" w:afterAutospacing="1"/>
    </w:pPr>
  </w:style>
  <w:style w:type="paragraph" w:customStyle="1" w:styleId="Prrafodelista1">
    <w:name w:val="Párrafo de lista1"/>
    <w:basedOn w:val="Normal"/>
    <w:qFormat/>
    <w:rsid w:val="002B4031"/>
    <w:pPr>
      <w:ind w:left="708"/>
    </w:pPr>
  </w:style>
  <w:style w:type="paragraph" w:styleId="Textoindependiente2">
    <w:name w:val="Body Text 2"/>
    <w:basedOn w:val="Normal"/>
    <w:rsid w:val="003157FB"/>
    <w:pPr>
      <w:spacing w:line="480" w:lineRule="auto"/>
      <w:jc w:val="both"/>
    </w:pPr>
    <w:rPr>
      <w:rFonts w:ascii="Batang" w:eastAsia="Batang" w:hAnsi="Batang"/>
      <w:b/>
      <w:bCs/>
      <w:lang w:val="es-CR"/>
    </w:rPr>
  </w:style>
  <w:style w:type="paragraph" w:styleId="Ttulo">
    <w:name w:val="Title"/>
    <w:basedOn w:val="Normal"/>
    <w:next w:val="Normal"/>
    <w:link w:val="TtuloCar"/>
    <w:qFormat/>
    <w:rsid w:val="00CB1B09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val="es-MX" w:eastAsia="en-US"/>
    </w:rPr>
  </w:style>
  <w:style w:type="character" w:customStyle="1" w:styleId="TtuloCar">
    <w:name w:val="Título Car"/>
    <w:link w:val="Ttulo"/>
    <w:locked/>
    <w:rsid w:val="00CB1B09"/>
    <w:rPr>
      <w:rFonts w:ascii="Cambria" w:hAnsi="Cambria"/>
      <w:color w:val="17365D"/>
      <w:spacing w:val="5"/>
      <w:kern w:val="28"/>
      <w:sz w:val="52"/>
      <w:szCs w:val="52"/>
      <w:lang w:val="es-MX" w:eastAsia="en-US" w:bidi="ar-SA"/>
    </w:rPr>
  </w:style>
  <w:style w:type="paragraph" w:styleId="Prrafodelista">
    <w:name w:val="List Paragraph"/>
    <w:aliases w:val="Bullet 1,Use Case List Paragraph,Lista vistosa - Énfasis 11,Párrafo de lista Car Car Car,3,Informe"/>
    <w:basedOn w:val="Normal"/>
    <w:uiPriority w:val="34"/>
    <w:qFormat/>
    <w:rsid w:val="00BF51D7"/>
    <w:pPr>
      <w:ind w:left="708"/>
    </w:pPr>
  </w:style>
  <w:style w:type="paragraph" w:customStyle="1" w:styleId="Epgrafe">
    <w:name w:val="Epígrafe"/>
    <w:basedOn w:val="Normal"/>
    <w:next w:val="Normal"/>
    <w:uiPriority w:val="35"/>
    <w:qFormat/>
    <w:rsid w:val="006D5C4E"/>
    <w:rPr>
      <w:b/>
      <w:bCs/>
      <w:sz w:val="20"/>
      <w:szCs w:val="20"/>
    </w:rPr>
  </w:style>
  <w:style w:type="paragraph" w:styleId="Textodeglobo">
    <w:name w:val="Balloon Text"/>
    <w:basedOn w:val="Normal"/>
    <w:semiHidden/>
    <w:rsid w:val="0070097F"/>
    <w:rPr>
      <w:rFonts w:ascii="Tahoma" w:hAnsi="Tahoma" w:cs="Tahoma"/>
      <w:sz w:val="16"/>
      <w:szCs w:val="16"/>
    </w:rPr>
  </w:style>
  <w:style w:type="paragraph" w:styleId="Textonotapie">
    <w:name w:val="footnote text"/>
    <w:basedOn w:val="Normal"/>
    <w:semiHidden/>
    <w:rsid w:val="00020732"/>
    <w:rPr>
      <w:sz w:val="20"/>
      <w:szCs w:val="20"/>
    </w:rPr>
  </w:style>
  <w:style w:type="character" w:styleId="Refdenotaalpie">
    <w:name w:val="footnote reference"/>
    <w:semiHidden/>
    <w:rsid w:val="00020732"/>
    <w:rPr>
      <w:vertAlign w:val="superscript"/>
    </w:rPr>
  </w:style>
  <w:style w:type="character" w:styleId="Nmerodepgina">
    <w:name w:val="page number"/>
    <w:basedOn w:val="Fuentedeprrafopredeter"/>
    <w:rsid w:val="003F6BA5"/>
  </w:style>
  <w:style w:type="paragraph" w:customStyle="1" w:styleId="default">
    <w:name w:val="default"/>
    <w:basedOn w:val="Normal"/>
    <w:rsid w:val="00904587"/>
    <w:pPr>
      <w:spacing w:before="100" w:beforeAutospacing="1" w:after="100" w:afterAutospacing="1"/>
    </w:pPr>
    <w:rPr>
      <w:color w:val="000000"/>
    </w:rPr>
  </w:style>
  <w:style w:type="character" w:customStyle="1" w:styleId="Ttulo3Car">
    <w:name w:val="Título 3 Car"/>
    <w:link w:val="Ttulo3"/>
    <w:rsid w:val="00440F36"/>
    <w:rPr>
      <w:rFonts w:ascii="Calibri" w:hAnsi="Calibri"/>
      <w:b/>
      <w:bCs/>
      <w:sz w:val="24"/>
      <w:szCs w:val="26"/>
      <w:lang w:val="en-US" w:eastAsia="en-US" w:bidi="ar-SA"/>
    </w:rPr>
  </w:style>
  <w:style w:type="character" w:customStyle="1" w:styleId="Ttulo4Car">
    <w:name w:val="Título 4 Car"/>
    <w:link w:val="Ttulo4"/>
    <w:rsid w:val="00440F36"/>
    <w:rPr>
      <w:rFonts w:ascii="Calibri" w:hAnsi="Calibri"/>
      <w:b/>
      <w:bCs/>
      <w:sz w:val="24"/>
      <w:szCs w:val="28"/>
      <w:lang w:val="en-US" w:eastAsia="en-US"/>
    </w:rPr>
  </w:style>
  <w:style w:type="paragraph" w:styleId="TDC1">
    <w:name w:val="toc 1"/>
    <w:basedOn w:val="Normal"/>
    <w:next w:val="Normal"/>
    <w:autoRedefine/>
    <w:semiHidden/>
    <w:rsid w:val="003028DA"/>
  </w:style>
  <w:style w:type="paragraph" w:styleId="TDC2">
    <w:name w:val="toc 2"/>
    <w:basedOn w:val="Normal"/>
    <w:next w:val="Normal"/>
    <w:autoRedefine/>
    <w:semiHidden/>
    <w:rsid w:val="003028DA"/>
    <w:pPr>
      <w:ind w:left="240"/>
    </w:pPr>
  </w:style>
  <w:style w:type="paragraph" w:styleId="TDC3">
    <w:name w:val="toc 3"/>
    <w:basedOn w:val="Normal"/>
    <w:next w:val="Normal"/>
    <w:autoRedefine/>
    <w:semiHidden/>
    <w:rsid w:val="003028DA"/>
    <w:pPr>
      <w:ind w:left="480"/>
    </w:pPr>
  </w:style>
  <w:style w:type="character" w:styleId="Hipervnculo">
    <w:name w:val="Hyperlink"/>
    <w:rsid w:val="003028DA"/>
    <w:rPr>
      <w:color w:val="0000FF"/>
      <w:u w:val="single"/>
    </w:rPr>
  </w:style>
  <w:style w:type="paragraph" w:styleId="Textonotaalfinal">
    <w:name w:val="endnote text"/>
    <w:basedOn w:val="Normal"/>
    <w:link w:val="TextonotaalfinalCar"/>
    <w:rsid w:val="00B26F8F"/>
    <w:rPr>
      <w:rFonts w:ascii="Times New Roman" w:hAnsi="Times New Roman"/>
      <w:sz w:val="20"/>
      <w:szCs w:val="20"/>
    </w:rPr>
  </w:style>
  <w:style w:type="character" w:customStyle="1" w:styleId="TextonotaalfinalCar">
    <w:name w:val="Texto nota al final Car"/>
    <w:link w:val="Textonotaalfinal"/>
    <w:rsid w:val="00B26F8F"/>
    <w:rPr>
      <w:lang w:val="es-ES" w:eastAsia="es-ES"/>
    </w:rPr>
  </w:style>
  <w:style w:type="character" w:styleId="Refdenotaalfinal">
    <w:name w:val="endnote reference"/>
    <w:rsid w:val="00B26F8F"/>
    <w:rPr>
      <w:vertAlign w:val="superscript"/>
    </w:rPr>
  </w:style>
  <w:style w:type="paragraph" w:styleId="Textoindependiente">
    <w:name w:val="Body Text"/>
    <w:basedOn w:val="Normal"/>
    <w:rsid w:val="002E7784"/>
    <w:pPr>
      <w:spacing w:after="120"/>
    </w:pPr>
  </w:style>
  <w:style w:type="paragraph" w:styleId="Saludo">
    <w:name w:val="Salutation"/>
    <w:basedOn w:val="Normal"/>
    <w:next w:val="Normal"/>
    <w:rsid w:val="002E7784"/>
    <w:rPr>
      <w:rFonts w:ascii="Times New Roman" w:hAnsi="Times New Roman"/>
      <w:lang w:val="es-CR"/>
    </w:rPr>
  </w:style>
  <w:style w:type="paragraph" w:styleId="Fecha">
    <w:name w:val="Date"/>
    <w:basedOn w:val="Normal"/>
    <w:next w:val="Normal"/>
    <w:rsid w:val="002E7784"/>
    <w:rPr>
      <w:rFonts w:ascii="Times New Roman" w:hAnsi="Times New Roman"/>
      <w:lang w:val="es-CR"/>
    </w:rPr>
  </w:style>
  <w:style w:type="paragraph" w:customStyle="1" w:styleId="Direccininterior">
    <w:name w:val="Dirección interior"/>
    <w:basedOn w:val="Normal"/>
    <w:rsid w:val="002E7784"/>
    <w:rPr>
      <w:rFonts w:ascii="Times New Roman" w:hAnsi="Times New Roman"/>
      <w:lang w:val="es-CR"/>
    </w:rPr>
  </w:style>
  <w:style w:type="character" w:customStyle="1" w:styleId="NormalWebCar">
    <w:name w:val="Normal (Web) Car"/>
    <w:link w:val="NormalWeb"/>
    <w:locked/>
    <w:rsid w:val="002E7784"/>
    <w:rPr>
      <w:rFonts w:ascii="Calibri" w:hAnsi="Calibri"/>
      <w:sz w:val="24"/>
      <w:szCs w:val="24"/>
      <w:lang w:val="es-ES" w:eastAsia="es-ES" w:bidi="ar-SA"/>
    </w:rPr>
  </w:style>
  <w:style w:type="paragraph" w:customStyle="1" w:styleId="xmsonormal">
    <w:name w:val="x_msonormal"/>
    <w:basedOn w:val="Normal"/>
    <w:rsid w:val="007A0DB4"/>
    <w:pPr>
      <w:spacing w:before="100" w:beforeAutospacing="1" w:after="100" w:afterAutospacing="1"/>
    </w:pPr>
    <w:rPr>
      <w:rFonts w:ascii="Times New Roman" w:hAnsi="Times New Roman"/>
      <w:lang w:val="es-CR" w:eastAsia="es-CR"/>
    </w:rPr>
  </w:style>
  <w:style w:type="paragraph" w:customStyle="1" w:styleId="xmsolistparagraph">
    <w:name w:val="x_msolistparagraph"/>
    <w:basedOn w:val="Normal"/>
    <w:rsid w:val="00BB4A67"/>
    <w:rPr>
      <w:rFonts w:eastAsia="Calibri" w:cs="Calibri"/>
      <w:sz w:val="22"/>
      <w:szCs w:val="22"/>
      <w:lang w:val="es-CR" w:eastAsia="es-CR"/>
    </w:rPr>
  </w:style>
  <w:style w:type="paragraph" w:customStyle="1" w:styleId="xmsoheading7">
    <w:name w:val="x_msoheading7"/>
    <w:basedOn w:val="Normal"/>
    <w:rsid w:val="004A15E5"/>
    <w:rPr>
      <w:rFonts w:eastAsia="Calibri" w:cs="Calibri"/>
      <w:sz w:val="22"/>
      <w:szCs w:val="22"/>
      <w:lang w:val="es-CR" w:eastAsia="es-CR"/>
    </w:rPr>
  </w:style>
  <w:style w:type="character" w:styleId="Refdecomentario">
    <w:name w:val="annotation reference"/>
    <w:rsid w:val="00612AE9"/>
    <w:rPr>
      <w:sz w:val="16"/>
      <w:szCs w:val="16"/>
    </w:rPr>
  </w:style>
  <w:style w:type="paragraph" w:styleId="Textocomentario">
    <w:name w:val="annotation text"/>
    <w:basedOn w:val="Normal"/>
    <w:link w:val="TextocomentarioCar"/>
    <w:rsid w:val="00612AE9"/>
    <w:rPr>
      <w:sz w:val="20"/>
      <w:szCs w:val="20"/>
    </w:rPr>
  </w:style>
  <w:style w:type="character" w:customStyle="1" w:styleId="TextocomentarioCar">
    <w:name w:val="Texto comentario Car"/>
    <w:link w:val="Textocomentario"/>
    <w:rsid w:val="00612AE9"/>
    <w:rPr>
      <w:rFonts w:ascii="Calibri" w:hAnsi="Calibri"/>
      <w:lang w:val="es-E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rsid w:val="00612AE9"/>
    <w:rPr>
      <w:b/>
      <w:bCs/>
    </w:rPr>
  </w:style>
  <w:style w:type="character" w:customStyle="1" w:styleId="AsuntodelcomentarioCar">
    <w:name w:val="Asunto del comentario Car"/>
    <w:link w:val="Asuntodelcomentario"/>
    <w:rsid w:val="00612AE9"/>
    <w:rPr>
      <w:rFonts w:ascii="Calibri" w:hAnsi="Calibri"/>
      <w:b/>
      <w:bCs/>
      <w:lang w:val="es-ES" w:eastAsia="es-ES"/>
    </w:rPr>
  </w:style>
  <w:style w:type="paragraph" w:styleId="Revisin">
    <w:name w:val="Revision"/>
    <w:hidden/>
    <w:uiPriority w:val="99"/>
    <w:semiHidden/>
    <w:rsid w:val="00790037"/>
    <w:rPr>
      <w:rFonts w:ascii="Calibri" w:hAnsi="Calibri"/>
      <w:sz w:val="24"/>
      <w:szCs w:val="24"/>
      <w:lang w:val="es-ES" w:eastAsia="es-ES"/>
    </w:rPr>
  </w:style>
  <w:style w:type="character" w:customStyle="1" w:styleId="ui-provider">
    <w:name w:val="ui-provider"/>
    <w:basedOn w:val="Fuentedeprrafopredeter"/>
    <w:rsid w:val="00C26AD8"/>
  </w:style>
  <w:style w:type="paragraph" w:customStyle="1" w:styleId="paragraph">
    <w:name w:val="paragraph"/>
    <w:basedOn w:val="Normal"/>
    <w:rsid w:val="00662FD3"/>
    <w:pPr>
      <w:spacing w:before="100" w:beforeAutospacing="1" w:after="100" w:afterAutospacing="1"/>
    </w:pPr>
    <w:rPr>
      <w:rFonts w:ascii="Times New Roman" w:hAnsi="Times New Roman"/>
      <w:lang w:val="es-CR" w:eastAsia="es-CR"/>
    </w:rPr>
  </w:style>
  <w:style w:type="character" w:customStyle="1" w:styleId="eop">
    <w:name w:val="eop"/>
    <w:basedOn w:val="Fuentedeprrafopredeter"/>
    <w:rsid w:val="00662FD3"/>
  </w:style>
  <w:style w:type="character" w:customStyle="1" w:styleId="normaltextrun">
    <w:name w:val="normaltextrun"/>
    <w:basedOn w:val="Fuentedeprrafopredeter"/>
    <w:rsid w:val="00662FD3"/>
  </w:style>
  <w:style w:type="paragraph" w:customStyle="1" w:styleId="Prrafodelista2">
    <w:name w:val="Párrafo de lista2"/>
    <w:basedOn w:val="Normal"/>
    <w:qFormat/>
    <w:rsid w:val="00396E2A"/>
    <w:pPr>
      <w:ind w:left="70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526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2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4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5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86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57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9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72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96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2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7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24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0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04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9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9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43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2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5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6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54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57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82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76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9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85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46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75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5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8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8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51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19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24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60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8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128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1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14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14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7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120855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33236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709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6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36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248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9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91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13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14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8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2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49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57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5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9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75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43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13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1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65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5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55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2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64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93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00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22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18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7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1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92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8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17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90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2475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30123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601245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16152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31686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75589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37502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57620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15955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50120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99635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386915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04996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113650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03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78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32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08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2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04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85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64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1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8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6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84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92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32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76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74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97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79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39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8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67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5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0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15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9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2.bin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1.docx"/><Relationship Id="rId10" Type="http://schemas.openxmlformats.org/officeDocument/2006/relationships/image" Target="media/image2.emf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4.emf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6A5333-785D-4F90-BF7E-0D99F9C056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6</Pages>
  <Words>1069</Words>
  <Characters>6224</Characters>
  <Application>Microsoft Office Word</Application>
  <DocSecurity>0</DocSecurity>
  <Lines>51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Poder Judicial</Company>
  <LinksUpToDate>false</LinksUpToDate>
  <CharactersWithSpaces>7279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cchinchillac</dc:creator>
  <cp:keywords/>
  <cp:lastModifiedBy>Julio C Mora Calderón Autorizado de Dirrección de Planificación</cp:lastModifiedBy>
  <cp:revision>3</cp:revision>
  <cp:lastPrinted>2016-04-14T14:22:00Z</cp:lastPrinted>
  <dcterms:created xsi:type="dcterms:W3CDTF">2024-04-29T15:28:00Z</dcterms:created>
  <dcterms:modified xsi:type="dcterms:W3CDTF">2024-04-29T16:10:00Z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