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14A00" w14:textId="4A88A169" w:rsidR="00B21D76" w:rsidRPr="00B21D76" w:rsidRDefault="00B21D76" w:rsidP="00B21D76">
      <w:pPr>
        <w:spacing w:after="0" w:line="240" w:lineRule="auto"/>
        <w:jc w:val="right"/>
        <w:rPr>
          <w:rFonts w:ascii="Book Antiqua" w:hAnsi="Book Antiqua" w:cs="Book Antiqua"/>
          <w:sz w:val="24"/>
          <w:szCs w:val="24"/>
          <w:lang w:val="pt-BR"/>
        </w:rPr>
      </w:pPr>
      <w:r>
        <w:rPr>
          <w:rFonts w:ascii="Book Antiqua" w:hAnsi="Book Antiqua" w:cs="Book Antiqua"/>
          <w:sz w:val="24"/>
          <w:szCs w:val="24"/>
          <w:lang w:val="pt-BR"/>
        </w:rPr>
        <w:t>470</w:t>
      </w:r>
      <w:r w:rsidRPr="00B21D76">
        <w:rPr>
          <w:rFonts w:ascii="Book Antiqua" w:hAnsi="Book Antiqua" w:cs="Book Antiqua"/>
          <w:sz w:val="24"/>
          <w:szCs w:val="24"/>
          <w:lang w:val="pt-BR"/>
        </w:rPr>
        <w:t>-PLA-</w:t>
      </w:r>
      <w:r>
        <w:rPr>
          <w:rFonts w:ascii="Book Antiqua" w:hAnsi="Book Antiqua" w:cs="Book Antiqua"/>
          <w:sz w:val="24"/>
          <w:szCs w:val="24"/>
          <w:lang w:val="pt-BR"/>
        </w:rPr>
        <w:t>MI</w:t>
      </w:r>
      <w:r w:rsidRPr="00B21D76">
        <w:rPr>
          <w:rFonts w:ascii="Book Antiqua" w:hAnsi="Book Antiqua" w:cs="Book Antiqua"/>
          <w:sz w:val="24"/>
          <w:szCs w:val="24"/>
          <w:lang w:val="pt-BR"/>
        </w:rPr>
        <w:t>-2021</w:t>
      </w:r>
    </w:p>
    <w:p w14:paraId="6890AB5A" w14:textId="2D7D1D9F" w:rsidR="00B21D76" w:rsidRPr="00B21D76" w:rsidRDefault="00B21D76" w:rsidP="00B21D76">
      <w:pPr>
        <w:spacing w:after="0" w:line="240" w:lineRule="auto"/>
        <w:jc w:val="center"/>
        <w:rPr>
          <w:rFonts w:ascii="Book Antiqua" w:hAnsi="Book Antiqua" w:cs="Book Antiqua"/>
          <w:sz w:val="24"/>
          <w:szCs w:val="24"/>
        </w:rPr>
      </w:pPr>
      <w:r>
        <w:rPr>
          <w:rFonts w:ascii="Book Antiqua" w:hAnsi="Book Antiqua" w:cs="Book Antiqua"/>
          <w:sz w:val="24"/>
          <w:szCs w:val="24"/>
        </w:rPr>
        <w:t xml:space="preserve">                                                                                                                   </w:t>
      </w:r>
      <w:r w:rsidRPr="00B21D76">
        <w:rPr>
          <w:rFonts w:ascii="Book Antiqua" w:hAnsi="Book Antiqua" w:cs="Book Antiqua"/>
          <w:sz w:val="24"/>
          <w:szCs w:val="24"/>
        </w:rPr>
        <w:t>Ref. SICE:</w:t>
      </w:r>
      <w:r>
        <w:rPr>
          <w:rFonts w:ascii="Book Antiqua" w:hAnsi="Book Antiqua" w:cs="Book Antiqua"/>
          <w:sz w:val="24"/>
          <w:szCs w:val="24"/>
        </w:rPr>
        <w:t>407-21</w:t>
      </w:r>
      <w:r w:rsidRPr="00B21D76">
        <w:rPr>
          <w:rFonts w:ascii="Book Antiqua" w:hAnsi="Book Antiqua" w:cs="Book Antiqua"/>
          <w:sz w:val="24"/>
          <w:szCs w:val="24"/>
        </w:rPr>
        <w:t xml:space="preserve"> </w:t>
      </w:r>
    </w:p>
    <w:p w14:paraId="110A953B" w14:textId="77777777" w:rsidR="00B21D76" w:rsidRPr="00B21D76" w:rsidRDefault="00B21D76" w:rsidP="00B21D76">
      <w:pPr>
        <w:spacing w:after="0" w:line="240" w:lineRule="auto"/>
        <w:jc w:val="right"/>
        <w:rPr>
          <w:rFonts w:ascii="Book Antiqua" w:hAnsi="Book Antiqua" w:cs="Book Antiqua"/>
          <w:sz w:val="24"/>
          <w:szCs w:val="24"/>
          <w:lang w:val="pt-BR"/>
        </w:rPr>
      </w:pPr>
    </w:p>
    <w:p w14:paraId="5E0BC3BC" w14:textId="7290AF3C" w:rsidR="00B21D76" w:rsidRPr="00B21D76" w:rsidRDefault="00B21D76" w:rsidP="00B21D76">
      <w:pPr>
        <w:spacing w:after="0" w:line="240" w:lineRule="auto"/>
        <w:rPr>
          <w:rFonts w:ascii="Book Antiqua" w:hAnsi="Book Antiqua" w:cs="Book Antiqua"/>
          <w:sz w:val="24"/>
          <w:szCs w:val="24"/>
          <w:lang w:val="pt-BR"/>
        </w:rPr>
      </w:pPr>
      <w:r>
        <w:rPr>
          <w:rFonts w:ascii="Book Antiqua" w:hAnsi="Book Antiqua" w:cs="Book Antiqua"/>
          <w:sz w:val="24"/>
          <w:szCs w:val="24"/>
          <w:lang w:val="pt-BR"/>
        </w:rPr>
        <w:t>21 de abril</w:t>
      </w:r>
      <w:r w:rsidRPr="00B21D76">
        <w:rPr>
          <w:rFonts w:ascii="Book Antiqua" w:hAnsi="Book Antiqua" w:cs="Book Antiqua"/>
          <w:sz w:val="24"/>
          <w:szCs w:val="24"/>
          <w:lang w:val="pt-BR"/>
        </w:rPr>
        <w:t xml:space="preserve"> de 2021</w:t>
      </w:r>
    </w:p>
    <w:p w14:paraId="0460F232" w14:textId="77777777" w:rsidR="00B21D76" w:rsidRPr="00B21D76" w:rsidRDefault="00B21D76" w:rsidP="00B21D76">
      <w:pPr>
        <w:spacing w:after="0" w:line="240" w:lineRule="auto"/>
        <w:rPr>
          <w:rFonts w:ascii="Book Antiqua" w:hAnsi="Book Antiqua" w:cs="Book Antiqua"/>
          <w:sz w:val="24"/>
          <w:szCs w:val="24"/>
          <w:lang w:val="pt-BR"/>
        </w:rPr>
      </w:pPr>
    </w:p>
    <w:p w14:paraId="1638150D" w14:textId="77777777" w:rsidR="00B21D76" w:rsidRPr="00B21D76" w:rsidRDefault="00B21D76" w:rsidP="00B21D76">
      <w:pPr>
        <w:spacing w:after="0" w:line="240" w:lineRule="auto"/>
        <w:rPr>
          <w:rFonts w:ascii="Book Antiqua" w:hAnsi="Book Antiqua" w:cs="Book Antiqua"/>
          <w:sz w:val="24"/>
          <w:szCs w:val="24"/>
          <w:lang w:val="pt-BR"/>
        </w:rPr>
      </w:pPr>
    </w:p>
    <w:p w14:paraId="008C3FA3" w14:textId="77777777" w:rsidR="00B21D76" w:rsidRPr="00B21D76" w:rsidRDefault="00B21D76" w:rsidP="00B21D76">
      <w:pPr>
        <w:spacing w:after="0" w:line="240" w:lineRule="auto"/>
        <w:rPr>
          <w:rFonts w:ascii="Book Antiqua" w:hAnsi="Book Antiqua" w:cs="Book Antiqua"/>
          <w:sz w:val="24"/>
          <w:szCs w:val="24"/>
          <w:lang w:val="pt-BR"/>
        </w:rPr>
      </w:pPr>
    </w:p>
    <w:p w14:paraId="1F71EE43" w14:textId="77777777" w:rsidR="00B21D76" w:rsidRPr="00B21D76" w:rsidRDefault="00B21D76" w:rsidP="00B21D76">
      <w:pPr>
        <w:spacing w:after="0" w:line="240" w:lineRule="auto"/>
        <w:rPr>
          <w:rFonts w:ascii="Book Antiqua" w:hAnsi="Book Antiqua" w:cs="Book Antiqua"/>
          <w:sz w:val="24"/>
          <w:szCs w:val="24"/>
          <w:lang w:val="pt-BR"/>
        </w:rPr>
      </w:pPr>
      <w:r w:rsidRPr="00B21D76">
        <w:rPr>
          <w:rFonts w:ascii="Book Antiqua" w:hAnsi="Book Antiqua" w:cs="Book Antiqua"/>
          <w:sz w:val="24"/>
          <w:szCs w:val="24"/>
          <w:lang w:val="pt-BR"/>
        </w:rPr>
        <w:t>Licenciada</w:t>
      </w:r>
    </w:p>
    <w:p w14:paraId="70CE53F5" w14:textId="77777777" w:rsidR="00B21D76" w:rsidRPr="00B21D76" w:rsidRDefault="00B21D76" w:rsidP="00B21D76">
      <w:pPr>
        <w:spacing w:after="0" w:line="240" w:lineRule="auto"/>
        <w:rPr>
          <w:rFonts w:ascii="Book Antiqua" w:hAnsi="Book Antiqua" w:cs="Book Antiqua"/>
          <w:sz w:val="24"/>
          <w:szCs w:val="24"/>
          <w:lang w:val="pt-BR"/>
        </w:rPr>
      </w:pPr>
      <w:smartTag w:uri="urn:schemas-microsoft-com:office:smarttags" w:element="PersonName">
        <w:r w:rsidRPr="00B21D76">
          <w:rPr>
            <w:rFonts w:ascii="Book Antiqua" w:hAnsi="Book Antiqua" w:cs="Book Antiqua"/>
            <w:sz w:val="24"/>
            <w:szCs w:val="24"/>
            <w:lang w:val="pt-BR"/>
          </w:rPr>
          <w:t>Silvia Navarro Romanini</w:t>
        </w:r>
      </w:smartTag>
      <w:r w:rsidRPr="00B21D76">
        <w:rPr>
          <w:rFonts w:ascii="Book Antiqua" w:hAnsi="Book Antiqua" w:cs="Book Antiqua"/>
          <w:sz w:val="24"/>
          <w:szCs w:val="24"/>
          <w:lang w:val="pt-BR"/>
        </w:rPr>
        <w:t xml:space="preserve"> </w:t>
      </w:r>
    </w:p>
    <w:p w14:paraId="3677DE9F" w14:textId="77777777" w:rsidR="00B21D76" w:rsidRPr="00B21D76" w:rsidRDefault="00B21D76" w:rsidP="00B21D76">
      <w:pPr>
        <w:spacing w:after="0" w:line="240" w:lineRule="auto"/>
        <w:rPr>
          <w:rFonts w:ascii="Book Antiqua" w:hAnsi="Book Antiqua" w:cs="Book Antiqua"/>
          <w:sz w:val="24"/>
          <w:szCs w:val="24"/>
        </w:rPr>
      </w:pPr>
      <w:r w:rsidRPr="00B21D76">
        <w:rPr>
          <w:rFonts w:ascii="Book Antiqua" w:hAnsi="Book Antiqua" w:cs="Book Antiqua"/>
          <w:sz w:val="24"/>
          <w:szCs w:val="24"/>
        </w:rPr>
        <w:t xml:space="preserve">Secretaría General de </w:t>
      </w:r>
      <w:smartTag w:uri="urn:schemas-microsoft-com:office:smarttags" w:element="PersonName">
        <w:smartTagPr>
          <w:attr w:name="ProductID" w:val="la Corte"/>
        </w:smartTagPr>
        <w:r w:rsidRPr="00B21D76">
          <w:rPr>
            <w:rFonts w:ascii="Book Antiqua" w:hAnsi="Book Antiqua" w:cs="Book Antiqua"/>
            <w:sz w:val="24"/>
            <w:szCs w:val="24"/>
          </w:rPr>
          <w:t>la Corte</w:t>
        </w:r>
      </w:smartTag>
    </w:p>
    <w:p w14:paraId="2FA43854" w14:textId="77777777" w:rsidR="00B21D76" w:rsidRPr="00B21D76" w:rsidRDefault="00B21D76" w:rsidP="00B21D76">
      <w:pPr>
        <w:spacing w:after="0" w:line="240" w:lineRule="auto"/>
        <w:rPr>
          <w:rFonts w:ascii="Book Antiqua" w:hAnsi="Book Antiqua" w:cs="Arial"/>
          <w:sz w:val="24"/>
          <w:szCs w:val="24"/>
        </w:rPr>
      </w:pPr>
    </w:p>
    <w:p w14:paraId="4A11BBB1" w14:textId="77777777" w:rsidR="00B21D76" w:rsidRPr="00B21D76" w:rsidRDefault="00B21D76" w:rsidP="00B21D76">
      <w:pPr>
        <w:spacing w:after="0" w:line="240" w:lineRule="auto"/>
        <w:rPr>
          <w:rFonts w:ascii="Book Antiqua" w:hAnsi="Book Antiqua" w:cs="Book Antiqua"/>
          <w:snapToGrid w:val="0"/>
          <w:sz w:val="24"/>
          <w:szCs w:val="24"/>
          <w:lang w:val="pt-BR"/>
        </w:rPr>
      </w:pPr>
    </w:p>
    <w:p w14:paraId="255A5297" w14:textId="77777777" w:rsidR="00B21D76" w:rsidRPr="00B21D76" w:rsidRDefault="00B21D76" w:rsidP="00B21D76">
      <w:pPr>
        <w:spacing w:after="0" w:line="240" w:lineRule="auto"/>
        <w:rPr>
          <w:rFonts w:ascii="Book Antiqua" w:hAnsi="Book Antiqua" w:cs="Book Antiqua"/>
          <w:snapToGrid w:val="0"/>
          <w:sz w:val="24"/>
          <w:szCs w:val="24"/>
          <w:lang w:val="pt-BR"/>
        </w:rPr>
      </w:pPr>
      <w:r w:rsidRPr="00B21D76">
        <w:rPr>
          <w:rFonts w:ascii="Book Antiqua" w:hAnsi="Book Antiqua" w:cs="Book Antiqua"/>
          <w:snapToGrid w:val="0"/>
          <w:sz w:val="24"/>
          <w:szCs w:val="24"/>
          <w:lang w:val="pt-BR"/>
        </w:rPr>
        <w:t>Estimada señora:</w:t>
      </w:r>
    </w:p>
    <w:p w14:paraId="151F23CE" w14:textId="77777777" w:rsidR="00B21D76" w:rsidRPr="00B21D76" w:rsidRDefault="00B21D76" w:rsidP="00B21D76">
      <w:pPr>
        <w:spacing w:after="0" w:line="240" w:lineRule="auto"/>
        <w:jc w:val="both"/>
        <w:rPr>
          <w:rFonts w:ascii="Book Antiqua" w:hAnsi="Book Antiqua" w:cs="Book Antiqua"/>
          <w:snapToGrid w:val="0"/>
          <w:sz w:val="24"/>
          <w:szCs w:val="24"/>
          <w:lang w:val="pt-BR"/>
        </w:rPr>
      </w:pPr>
    </w:p>
    <w:p w14:paraId="66AD4B1C" w14:textId="76339D57" w:rsidR="00B21D76" w:rsidRPr="00B21D76" w:rsidRDefault="00B21D76" w:rsidP="00AB46C0">
      <w:pPr>
        <w:spacing w:after="0" w:line="240" w:lineRule="auto"/>
        <w:ind w:firstLine="708"/>
        <w:jc w:val="both"/>
        <w:rPr>
          <w:rFonts w:ascii="Book Antiqua" w:hAnsi="Book Antiqua" w:cs="Book Antiqua"/>
          <w:sz w:val="24"/>
          <w:szCs w:val="24"/>
        </w:rPr>
      </w:pPr>
      <w:r>
        <w:rPr>
          <w:rFonts w:ascii="Book Antiqua" w:hAnsi="Book Antiqua" w:cs="Book Antiqua"/>
          <w:sz w:val="24"/>
          <w:szCs w:val="24"/>
        </w:rPr>
        <w:t>L</w:t>
      </w:r>
      <w:r w:rsidRPr="00B21D76">
        <w:rPr>
          <w:rFonts w:ascii="Book Antiqua" w:hAnsi="Book Antiqua" w:cs="Book Antiqua"/>
          <w:sz w:val="24"/>
          <w:szCs w:val="24"/>
        </w:rPr>
        <w:t xml:space="preserve">e remito el informe suscrito por </w:t>
      </w:r>
      <w:r w:rsidR="00AB46C0">
        <w:rPr>
          <w:rFonts w:ascii="Book Antiqua" w:hAnsi="Book Antiqua" w:cs="Book Antiqua"/>
          <w:sz w:val="24"/>
          <w:szCs w:val="24"/>
        </w:rPr>
        <w:t xml:space="preserve">la Inga. </w:t>
      </w:r>
      <w:r w:rsidR="00AB46C0" w:rsidRPr="00AB46C0">
        <w:rPr>
          <w:rFonts w:ascii="Book Antiqua" w:hAnsi="Book Antiqua" w:cs="Book Antiqua"/>
          <w:sz w:val="24"/>
          <w:szCs w:val="24"/>
        </w:rPr>
        <w:t>Elena Gabriela Picado González</w:t>
      </w:r>
      <w:r w:rsidR="00AB46C0">
        <w:rPr>
          <w:rFonts w:ascii="Book Antiqua" w:hAnsi="Book Antiqua" w:cs="Book Antiqua"/>
          <w:sz w:val="24"/>
          <w:szCs w:val="24"/>
        </w:rPr>
        <w:t xml:space="preserve">, </w:t>
      </w:r>
      <w:r w:rsidR="00AB46C0" w:rsidRPr="00AB46C0">
        <w:rPr>
          <w:rFonts w:ascii="Book Antiqua" w:hAnsi="Book Antiqua" w:cs="Book Antiqua"/>
          <w:sz w:val="24"/>
          <w:szCs w:val="24"/>
        </w:rPr>
        <w:t>Jefa</w:t>
      </w:r>
      <w:r w:rsidR="00AB46C0">
        <w:rPr>
          <w:rFonts w:ascii="Book Antiqua" w:hAnsi="Book Antiqua" w:cs="Book Antiqua"/>
          <w:sz w:val="24"/>
          <w:szCs w:val="24"/>
        </w:rPr>
        <w:t xml:space="preserve"> a.i. en su momento del</w:t>
      </w:r>
      <w:r w:rsidR="00AB46C0" w:rsidRPr="00AB46C0">
        <w:rPr>
          <w:rFonts w:ascii="Book Antiqua" w:hAnsi="Book Antiqua" w:cs="Book Antiqua"/>
          <w:sz w:val="24"/>
          <w:szCs w:val="24"/>
        </w:rPr>
        <w:t xml:space="preserve"> Subproceso de Modernización Institucional</w:t>
      </w:r>
      <w:r w:rsidRPr="00B21D76">
        <w:rPr>
          <w:rFonts w:ascii="Book Antiqua" w:hAnsi="Book Antiqua" w:cs="Book Antiqua"/>
          <w:sz w:val="24"/>
          <w:szCs w:val="24"/>
        </w:rPr>
        <w:t xml:space="preserve">, relacionado con </w:t>
      </w:r>
      <w:r>
        <w:rPr>
          <w:rFonts w:ascii="Book Antiqua" w:hAnsi="Book Antiqua" w:cs="Book Antiqua"/>
          <w:sz w:val="24"/>
          <w:szCs w:val="24"/>
        </w:rPr>
        <w:t xml:space="preserve">aclaración al informe 80-PLA-MI-2021, sobre </w:t>
      </w:r>
      <w:r w:rsidRPr="00B21D76">
        <w:rPr>
          <w:rFonts w:ascii="Book Antiqua" w:hAnsi="Book Antiqua" w:cs="Book Antiqua"/>
          <w:sz w:val="24"/>
          <w:szCs w:val="24"/>
        </w:rPr>
        <w:t>el Rediseño de Procesos del Organismo de Investigación Judicial, Departamento de Medicina Legal, Consejo Médico Forense.</w:t>
      </w:r>
    </w:p>
    <w:p w14:paraId="212750A2" w14:textId="77777777" w:rsidR="00B21D76" w:rsidRPr="00B21D76" w:rsidRDefault="00B21D76" w:rsidP="00B21D76">
      <w:pPr>
        <w:spacing w:after="0" w:line="240" w:lineRule="auto"/>
        <w:rPr>
          <w:rFonts w:ascii="Book Antiqua" w:hAnsi="Book Antiqua" w:cs="Book Antiqua"/>
          <w:sz w:val="24"/>
          <w:szCs w:val="24"/>
        </w:rPr>
      </w:pPr>
      <w:r w:rsidRPr="00B21D76">
        <w:rPr>
          <w:rStyle w:val="Hipervnculo"/>
          <w:rFonts w:ascii="Book Antiqua" w:hAnsi="Book Antiqua"/>
        </w:rPr>
        <w:t xml:space="preserve"> </w:t>
      </w:r>
    </w:p>
    <w:p w14:paraId="7C4D1A0F" w14:textId="77777777" w:rsidR="00B21D76" w:rsidRPr="00B21D76" w:rsidRDefault="00B21D76" w:rsidP="00B21D76">
      <w:pPr>
        <w:widowControl w:val="0"/>
        <w:spacing w:after="0" w:line="240" w:lineRule="auto"/>
        <w:jc w:val="both"/>
        <w:rPr>
          <w:rFonts w:ascii="Book Antiqua" w:hAnsi="Book Antiqua" w:cs="Book Antiqua"/>
          <w:sz w:val="24"/>
          <w:szCs w:val="24"/>
        </w:rPr>
      </w:pPr>
    </w:p>
    <w:p w14:paraId="34EDAF08" w14:textId="77777777" w:rsidR="00B21D76" w:rsidRPr="00B21D76" w:rsidRDefault="00B21D76" w:rsidP="00B21D76">
      <w:pPr>
        <w:widowControl w:val="0"/>
        <w:spacing w:after="0" w:line="240" w:lineRule="auto"/>
        <w:rPr>
          <w:rFonts w:ascii="Book Antiqua" w:hAnsi="Book Antiqua" w:cs="Book Antiqua"/>
          <w:snapToGrid w:val="0"/>
          <w:sz w:val="24"/>
          <w:szCs w:val="24"/>
          <w:lang w:val="pt-BR"/>
        </w:rPr>
      </w:pPr>
      <w:r w:rsidRPr="00B21D76">
        <w:rPr>
          <w:rFonts w:ascii="Book Antiqua" w:hAnsi="Book Antiqua" w:cs="Book Antiqua"/>
          <w:snapToGrid w:val="0"/>
          <w:sz w:val="24"/>
          <w:szCs w:val="24"/>
          <w:lang w:val="pt-BR"/>
        </w:rPr>
        <w:t>Atentamente,</w:t>
      </w:r>
    </w:p>
    <w:p w14:paraId="1D6089DE" w14:textId="77777777" w:rsidR="00B21D76" w:rsidRPr="00B21D76" w:rsidRDefault="00B21D76" w:rsidP="00B21D76">
      <w:pPr>
        <w:widowControl w:val="0"/>
        <w:spacing w:after="0" w:line="240" w:lineRule="auto"/>
        <w:jc w:val="center"/>
        <w:rPr>
          <w:rFonts w:ascii="Book Antiqua" w:hAnsi="Book Antiqua" w:cs="Book Antiqua"/>
          <w:b/>
          <w:bCs/>
          <w:snapToGrid w:val="0"/>
          <w:sz w:val="24"/>
          <w:szCs w:val="24"/>
          <w:lang w:val="pt-BR"/>
        </w:rPr>
      </w:pPr>
    </w:p>
    <w:p w14:paraId="1B95D9D3" w14:textId="77777777" w:rsidR="00B21D76" w:rsidRPr="00B21D76" w:rsidRDefault="00B21D76" w:rsidP="00B21D76">
      <w:pPr>
        <w:widowControl w:val="0"/>
        <w:spacing w:after="0" w:line="240" w:lineRule="auto"/>
        <w:rPr>
          <w:rFonts w:ascii="Book Antiqua" w:hAnsi="Book Antiqua" w:cs="Book Antiqua"/>
          <w:snapToGrid w:val="0"/>
          <w:sz w:val="24"/>
          <w:szCs w:val="24"/>
          <w:lang w:val="pt-BR"/>
        </w:rPr>
      </w:pPr>
    </w:p>
    <w:p w14:paraId="413F1720" w14:textId="19C37FA1" w:rsidR="00B21D76" w:rsidRPr="00B21D76" w:rsidRDefault="004E263F" w:rsidP="00B21D76">
      <w:pPr>
        <w:spacing w:after="0" w:line="240" w:lineRule="auto"/>
        <w:rPr>
          <w:rFonts w:ascii="Book Antiqua" w:hAnsi="Book Antiqua" w:cs="Book Antiqua"/>
          <w:snapToGrid w:val="0"/>
          <w:sz w:val="24"/>
          <w:szCs w:val="24"/>
          <w:lang w:val="pt-BR"/>
        </w:rPr>
      </w:pPr>
      <w:r>
        <w:rPr>
          <w:rFonts w:ascii="Book Antiqua" w:hAnsi="Book Antiqua" w:cs="Book Antiqua"/>
          <w:snapToGrid w:val="0"/>
          <w:sz w:val="24"/>
          <w:szCs w:val="24"/>
          <w:lang w:val="pt-BR"/>
        </w:rPr>
        <w:t xml:space="preserve">Licda. </w:t>
      </w:r>
      <w:r w:rsidR="00B21D76" w:rsidRPr="00B21D76">
        <w:rPr>
          <w:rFonts w:ascii="Book Antiqua" w:hAnsi="Book Antiqua" w:cs="Book Antiqua"/>
          <w:snapToGrid w:val="0"/>
          <w:sz w:val="24"/>
          <w:szCs w:val="24"/>
          <w:lang w:val="pt-BR"/>
        </w:rPr>
        <w:t>Nacira Valverde Bermúdez</w:t>
      </w:r>
    </w:p>
    <w:p w14:paraId="2C66EAE3" w14:textId="77777777" w:rsidR="00B21D76" w:rsidRPr="00B21D76" w:rsidRDefault="00B21D76" w:rsidP="00B21D76">
      <w:pPr>
        <w:spacing w:after="0" w:line="240" w:lineRule="auto"/>
        <w:rPr>
          <w:rFonts w:ascii="Book Antiqua" w:hAnsi="Book Antiqua" w:cs="Book Antiqua"/>
          <w:snapToGrid w:val="0"/>
          <w:sz w:val="24"/>
          <w:szCs w:val="24"/>
          <w:lang w:val="pt-BR"/>
        </w:rPr>
      </w:pPr>
      <w:r w:rsidRPr="00B21D76">
        <w:rPr>
          <w:rFonts w:ascii="Book Antiqua" w:hAnsi="Book Antiqua" w:cs="Book Antiqua"/>
          <w:snapToGrid w:val="0"/>
          <w:sz w:val="24"/>
          <w:szCs w:val="24"/>
          <w:lang w:val="pt-BR"/>
        </w:rPr>
        <w:t>Directora a.i. de Planificación</w:t>
      </w:r>
    </w:p>
    <w:p w14:paraId="034DCC27" w14:textId="77777777" w:rsidR="00B21D76" w:rsidRPr="00B21D76" w:rsidRDefault="00B21D76" w:rsidP="00B21D76">
      <w:pPr>
        <w:spacing w:after="0" w:line="240" w:lineRule="auto"/>
        <w:rPr>
          <w:rFonts w:ascii="Book Antiqua" w:hAnsi="Book Antiqua" w:cs="Book Antiqua"/>
          <w:snapToGrid w:val="0"/>
          <w:sz w:val="24"/>
          <w:szCs w:val="24"/>
          <w:lang w:val="pt-BR"/>
        </w:rPr>
      </w:pPr>
    </w:p>
    <w:p w14:paraId="6768FE3A" w14:textId="77777777" w:rsidR="00D04D6E" w:rsidRDefault="00D04D6E" w:rsidP="00B21D76">
      <w:pPr>
        <w:spacing w:after="0" w:line="240" w:lineRule="auto"/>
        <w:rPr>
          <w:rFonts w:ascii="Book Antiqua" w:hAnsi="Book Antiqua" w:cs="Book Antiqua"/>
        </w:rPr>
      </w:pPr>
    </w:p>
    <w:p w14:paraId="3C8BC89A" w14:textId="6481ECDE" w:rsidR="00D04D6E" w:rsidRPr="00D04D6E" w:rsidRDefault="00B21D76" w:rsidP="00B21D76">
      <w:pPr>
        <w:spacing w:after="0" w:line="240" w:lineRule="auto"/>
        <w:rPr>
          <w:rFonts w:ascii="Book Antiqua" w:hAnsi="Book Antiqua" w:cs="Book Antiqua"/>
        </w:rPr>
      </w:pPr>
      <w:r w:rsidRPr="00D04D6E">
        <w:rPr>
          <w:rFonts w:ascii="Book Antiqua" w:hAnsi="Book Antiqua" w:cs="Book Antiqua"/>
        </w:rPr>
        <w:t>Copia</w:t>
      </w:r>
      <w:r w:rsidR="00D04D6E" w:rsidRPr="00D04D6E">
        <w:rPr>
          <w:rFonts w:ascii="Book Antiqua" w:hAnsi="Book Antiqua" w:cs="Book Antiqua"/>
        </w:rPr>
        <w:t>s</w:t>
      </w:r>
      <w:r w:rsidRPr="00D04D6E">
        <w:rPr>
          <w:rFonts w:ascii="Book Antiqua" w:hAnsi="Book Antiqua" w:cs="Book Antiqua"/>
        </w:rPr>
        <w:t xml:space="preserve">: </w:t>
      </w:r>
    </w:p>
    <w:p w14:paraId="388646ED" w14:textId="77777777" w:rsidR="00D04D6E" w:rsidRPr="00D04D6E" w:rsidRDefault="00D04D6E" w:rsidP="00D04D6E">
      <w:pPr>
        <w:pStyle w:val="Prrafodelista"/>
        <w:widowControl/>
        <w:numPr>
          <w:ilvl w:val="0"/>
          <w:numId w:val="19"/>
        </w:numPr>
        <w:autoSpaceDE/>
        <w:autoSpaceDN/>
        <w:adjustRightInd/>
        <w:spacing w:line="240" w:lineRule="auto"/>
        <w:jc w:val="left"/>
        <w:rPr>
          <w:rFonts w:cs="Book Antiqua"/>
          <w:sz w:val="22"/>
          <w:szCs w:val="22"/>
          <w:lang w:val="es-CR"/>
        </w:rPr>
      </w:pPr>
      <w:r w:rsidRPr="00D04D6E">
        <w:rPr>
          <w:rFonts w:cs="Book Antiqua"/>
          <w:sz w:val="22"/>
          <w:szCs w:val="22"/>
          <w:lang w:val="es-CR"/>
        </w:rPr>
        <w:t>Dirección General del Organismo de Investigación Judicial</w:t>
      </w:r>
    </w:p>
    <w:p w14:paraId="125BC81F" w14:textId="77777777" w:rsidR="00D04D6E" w:rsidRPr="00D04D6E" w:rsidRDefault="00D04D6E" w:rsidP="00D04D6E">
      <w:pPr>
        <w:pStyle w:val="Prrafodelista"/>
        <w:widowControl/>
        <w:numPr>
          <w:ilvl w:val="0"/>
          <w:numId w:val="19"/>
        </w:numPr>
        <w:autoSpaceDE/>
        <w:autoSpaceDN/>
        <w:adjustRightInd/>
        <w:spacing w:line="240" w:lineRule="auto"/>
        <w:rPr>
          <w:rFonts w:cs="Book Antiqua"/>
          <w:sz w:val="22"/>
          <w:szCs w:val="22"/>
          <w:lang w:val="es-CR"/>
        </w:rPr>
      </w:pPr>
      <w:r w:rsidRPr="00D04D6E">
        <w:rPr>
          <w:rFonts w:cs="Book Antiqua"/>
          <w:sz w:val="22"/>
          <w:szCs w:val="22"/>
          <w:lang w:val="es-CR"/>
        </w:rPr>
        <w:t>Departamento de Medicina Legal</w:t>
      </w:r>
    </w:p>
    <w:p w14:paraId="66190575" w14:textId="77777777" w:rsidR="00D04D6E" w:rsidRPr="00D04D6E" w:rsidRDefault="00D04D6E" w:rsidP="00D04D6E">
      <w:pPr>
        <w:pStyle w:val="Prrafodelista"/>
        <w:widowControl/>
        <w:numPr>
          <w:ilvl w:val="0"/>
          <w:numId w:val="19"/>
        </w:numPr>
        <w:autoSpaceDE/>
        <w:autoSpaceDN/>
        <w:adjustRightInd/>
        <w:spacing w:line="240" w:lineRule="auto"/>
        <w:rPr>
          <w:rFonts w:cs="Book Antiqua"/>
          <w:sz w:val="22"/>
          <w:szCs w:val="22"/>
          <w:lang w:val="es-CR"/>
        </w:rPr>
      </w:pPr>
      <w:r w:rsidRPr="00D04D6E">
        <w:rPr>
          <w:rFonts w:cs="Book Antiqua"/>
          <w:sz w:val="22"/>
          <w:szCs w:val="22"/>
          <w:lang w:val="es-CR"/>
        </w:rPr>
        <w:t>Oficina de Planes y Operaciones</w:t>
      </w:r>
    </w:p>
    <w:p w14:paraId="68F33C2F" w14:textId="77777777" w:rsidR="00D04D6E" w:rsidRPr="00D04D6E" w:rsidRDefault="00D04D6E" w:rsidP="00D04D6E">
      <w:pPr>
        <w:pStyle w:val="Prrafodelista"/>
        <w:widowControl/>
        <w:numPr>
          <w:ilvl w:val="0"/>
          <w:numId w:val="19"/>
        </w:numPr>
        <w:autoSpaceDE/>
        <w:autoSpaceDN/>
        <w:adjustRightInd/>
        <w:spacing w:line="240" w:lineRule="auto"/>
        <w:rPr>
          <w:rFonts w:cs="Book Antiqua"/>
          <w:sz w:val="22"/>
          <w:szCs w:val="22"/>
          <w:lang w:val="es-CR"/>
        </w:rPr>
      </w:pPr>
      <w:r w:rsidRPr="00D04D6E">
        <w:rPr>
          <w:rFonts w:cs="Book Antiqua"/>
          <w:sz w:val="22"/>
          <w:szCs w:val="22"/>
          <w:lang w:val="es-CR"/>
        </w:rPr>
        <w:t>Dirección de Gestión Humana</w:t>
      </w:r>
    </w:p>
    <w:p w14:paraId="5658B961" w14:textId="77777777" w:rsidR="00D04D6E" w:rsidRPr="00D04D6E" w:rsidRDefault="00D04D6E" w:rsidP="00D04D6E">
      <w:pPr>
        <w:pStyle w:val="Prrafodelista"/>
        <w:widowControl/>
        <w:numPr>
          <w:ilvl w:val="0"/>
          <w:numId w:val="19"/>
        </w:numPr>
        <w:autoSpaceDE/>
        <w:autoSpaceDN/>
        <w:adjustRightInd/>
        <w:spacing w:line="240" w:lineRule="auto"/>
        <w:rPr>
          <w:rFonts w:cs="Book Antiqua"/>
          <w:sz w:val="22"/>
          <w:szCs w:val="22"/>
          <w:lang w:val="es-CR"/>
        </w:rPr>
      </w:pPr>
      <w:r w:rsidRPr="00D04D6E">
        <w:rPr>
          <w:rFonts w:cs="Book Antiqua"/>
          <w:sz w:val="22"/>
          <w:szCs w:val="22"/>
          <w:lang w:val="es-CR"/>
        </w:rPr>
        <w:t>Dirección Jurídica</w:t>
      </w:r>
    </w:p>
    <w:p w14:paraId="71407EDA" w14:textId="77777777" w:rsidR="00D04D6E" w:rsidRPr="00D04D6E" w:rsidRDefault="00D04D6E" w:rsidP="00B21D76">
      <w:pPr>
        <w:pStyle w:val="Prrafodelista"/>
        <w:widowControl/>
        <w:numPr>
          <w:ilvl w:val="0"/>
          <w:numId w:val="19"/>
        </w:numPr>
        <w:autoSpaceDE/>
        <w:autoSpaceDN/>
        <w:adjustRightInd/>
        <w:spacing w:line="240" w:lineRule="auto"/>
        <w:jc w:val="left"/>
        <w:rPr>
          <w:rFonts w:cs="Book Antiqua"/>
          <w:sz w:val="22"/>
          <w:szCs w:val="22"/>
          <w:lang w:val="es-CR"/>
        </w:rPr>
      </w:pPr>
      <w:r w:rsidRPr="00D04D6E">
        <w:rPr>
          <w:rFonts w:cs="Book Antiqua"/>
          <w:sz w:val="22"/>
          <w:szCs w:val="22"/>
          <w:lang w:val="es-CR"/>
        </w:rPr>
        <w:t>Sección de Apoyo Psicológico Operacional del Organismo de Investigación Judicial</w:t>
      </w:r>
    </w:p>
    <w:p w14:paraId="5CCFADE0" w14:textId="2B6232B8" w:rsidR="00B21D76" w:rsidRPr="00D04D6E" w:rsidRDefault="00B21D76" w:rsidP="00B21D76">
      <w:pPr>
        <w:pStyle w:val="Prrafodelista"/>
        <w:widowControl/>
        <w:numPr>
          <w:ilvl w:val="0"/>
          <w:numId w:val="19"/>
        </w:numPr>
        <w:autoSpaceDE/>
        <w:autoSpaceDN/>
        <w:adjustRightInd/>
        <w:spacing w:line="240" w:lineRule="auto"/>
        <w:jc w:val="left"/>
        <w:rPr>
          <w:rFonts w:cs="Book Antiqua"/>
          <w:sz w:val="22"/>
          <w:szCs w:val="22"/>
          <w:lang w:val="es-CR"/>
        </w:rPr>
      </w:pPr>
      <w:r w:rsidRPr="00D04D6E">
        <w:rPr>
          <w:rFonts w:cs="Book Antiqua"/>
          <w:sz w:val="22"/>
          <w:szCs w:val="22"/>
        </w:rPr>
        <w:t>Archivo</w:t>
      </w:r>
    </w:p>
    <w:p w14:paraId="264E640F" w14:textId="77777777" w:rsidR="00B21D76" w:rsidRPr="00D04D6E" w:rsidRDefault="00B21D76" w:rsidP="00B21D76">
      <w:pPr>
        <w:spacing w:after="0" w:line="240" w:lineRule="auto"/>
        <w:rPr>
          <w:rFonts w:ascii="Book Antiqua" w:hAnsi="Book Antiqua" w:cs="Book Antiqua"/>
          <w:lang w:val="es-ES"/>
        </w:rPr>
      </w:pPr>
    </w:p>
    <w:p w14:paraId="28616CB1" w14:textId="75EF53FC" w:rsidR="00B21D76" w:rsidRPr="00D04D6E" w:rsidRDefault="004E263F" w:rsidP="00B21D76">
      <w:pPr>
        <w:spacing w:after="0" w:line="240" w:lineRule="auto"/>
        <w:rPr>
          <w:rFonts w:ascii="Book Antiqua" w:hAnsi="Book Antiqua" w:cs="Book Antiqua"/>
          <w:lang w:val="es-ES"/>
        </w:rPr>
      </w:pPr>
      <w:r w:rsidRPr="00D04D6E">
        <w:rPr>
          <w:rFonts w:ascii="Book Antiqua" w:hAnsi="Book Antiqua" w:cs="Book Antiqua"/>
          <w:lang w:val="es-ES"/>
        </w:rPr>
        <w:t>rqp</w:t>
      </w:r>
    </w:p>
    <w:p w14:paraId="3C938297" w14:textId="3654840F" w:rsidR="00B21D76" w:rsidRPr="00D04D6E" w:rsidRDefault="00B21D76" w:rsidP="00B21D76">
      <w:pPr>
        <w:pStyle w:val="Textoindependiente2"/>
        <w:rPr>
          <w:rFonts w:ascii="Book Antiqua" w:hAnsi="Book Antiqua" w:cs="Book Antiqua"/>
          <w:sz w:val="22"/>
          <w:szCs w:val="22"/>
        </w:rPr>
      </w:pPr>
      <w:r w:rsidRPr="00D04D6E">
        <w:rPr>
          <w:rFonts w:ascii="Book Antiqua" w:hAnsi="Book Antiqua" w:cs="Book Antiqua"/>
          <w:sz w:val="22"/>
          <w:szCs w:val="22"/>
        </w:rPr>
        <w:t>Ref.</w:t>
      </w:r>
      <w:r w:rsidR="004E263F" w:rsidRPr="00D04D6E">
        <w:rPr>
          <w:rFonts w:ascii="Book Antiqua" w:hAnsi="Book Antiqua" w:cs="Book Antiqua"/>
          <w:b/>
          <w:bCs/>
          <w:sz w:val="22"/>
          <w:szCs w:val="22"/>
        </w:rPr>
        <w:t>407-2021</w:t>
      </w:r>
      <w:r w:rsidR="004E263F" w:rsidRPr="00D04D6E">
        <w:rPr>
          <w:rFonts w:ascii="Book Antiqua" w:hAnsi="Book Antiqua" w:cs="Book Antiqua"/>
          <w:sz w:val="22"/>
          <w:szCs w:val="22"/>
        </w:rPr>
        <w:t>, 956-2016, 337-2018, 909-2018, 1122-2018, 1375-2018</w:t>
      </w:r>
    </w:p>
    <w:p w14:paraId="5DECAFDD" w14:textId="77777777" w:rsidR="00D04D6E" w:rsidRDefault="00D04D6E" w:rsidP="004E263F">
      <w:pPr>
        <w:spacing w:after="0" w:line="240" w:lineRule="auto"/>
        <w:rPr>
          <w:rFonts w:ascii="Book Antiqua" w:hAnsi="Book Antiqua"/>
          <w:sz w:val="24"/>
          <w:szCs w:val="24"/>
        </w:rPr>
      </w:pPr>
    </w:p>
    <w:p w14:paraId="321AB286" w14:textId="41EDE165" w:rsidR="004D33C6" w:rsidRPr="00B21D76" w:rsidRDefault="00C2369E" w:rsidP="004E263F">
      <w:pPr>
        <w:spacing w:after="0" w:line="240" w:lineRule="auto"/>
        <w:rPr>
          <w:rFonts w:ascii="Book Antiqua" w:hAnsi="Book Antiqua"/>
          <w:sz w:val="24"/>
          <w:szCs w:val="24"/>
        </w:rPr>
      </w:pPr>
      <w:r w:rsidRPr="00B21D76">
        <w:rPr>
          <w:rFonts w:ascii="Book Antiqua" w:hAnsi="Book Antiqua"/>
          <w:sz w:val="24"/>
          <w:szCs w:val="24"/>
        </w:rPr>
        <w:lastRenderedPageBreak/>
        <w:t>2</w:t>
      </w:r>
      <w:r w:rsidR="004E263F">
        <w:rPr>
          <w:rFonts w:ascii="Book Antiqua" w:hAnsi="Book Antiqua"/>
          <w:sz w:val="24"/>
          <w:szCs w:val="24"/>
        </w:rPr>
        <w:t>1</w:t>
      </w:r>
      <w:r w:rsidRPr="00B21D76">
        <w:rPr>
          <w:rFonts w:ascii="Book Antiqua" w:hAnsi="Book Antiqua"/>
          <w:sz w:val="24"/>
          <w:szCs w:val="24"/>
        </w:rPr>
        <w:t xml:space="preserve"> de abril </w:t>
      </w:r>
      <w:r w:rsidR="004D33C6" w:rsidRPr="00B21D76">
        <w:rPr>
          <w:rFonts w:ascii="Book Antiqua" w:hAnsi="Book Antiqua"/>
          <w:sz w:val="24"/>
          <w:szCs w:val="24"/>
        </w:rPr>
        <w:t>de 2021</w:t>
      </w:r>
    </w:p>
    <w:p w14:paraId="3C83A8BD" w14:textId="01D73910" w:rsidR="00AD5FA3" w:rsidRDefault="00AD5FA3" w:rsidP="004E263F">
      <w:pPr>
        <w:spacing w:after="0" w:line="240" w:lineRule="auto"/>
        <w:rPr>
          <w:rFonts w:ascii="Book Antiqua" w:hAnsi="Book Antiqua"/>
          <w:sz w:val="24"/>
          <w:szCs w:val="24"/>
        </w:rPr>
      </w:pPr>
    </w:p>
    <w:p w14:paraId="38B4D9FA" w14:textId="0D1B2A63" w:rsidR="004E263F" w:rsidRDefault="004E263F" w:rsidP="004E263F">
      <w:pPr>
        <w:spacing w:after="0" w:line="240" w:lineRule="auto"/>
        <w:rPr>
          <w:rFonts w:ascii="Book Antiqua" w:hAnsi="Book Antiqua"/>
          <w:sz w:val="24"/>
          <w:szCs w:val="24"/>
        </w:rPr>
      </w:pPr>
    </w:p>
    <w:p w14:paraId="6635C4EB" w14:textId="77777777" w:rsidR="004E263F" w:rsidRPr="00B21D76" w:rsidRDefault="004E263F" w:rsidP="004E263F">
      <w:pPr>
        <w:spacing w:after="0" w:line="240" w:lineRule="auto"/>
        <w:rPr>
          <w:rFonts w:ascii="Book Antiqua" w:hAnsi="Book Antiqua"/>
          <w:sz w:val="24"/>
          <w:szCs w:val="24"/>
        </w:rPr>
      </w:pPr>
    </w:p>
    <w:p w14:paraId="249C9C81" w14:textId="77777777" w:rsidR="004D33C6" w:rsidRPr="00B21D76" w:rsidRDefault="004D33C6" w:rsidP="004E263F">
      <w:pPr>
        <w:spacing w:after="0" w:line="240" w:lineRule="auto"/>
        <w:rPr>
          <w:rFonts w:ascii="Book Antiqua" w:hAnsi="Book Antiqua"/>
          <w:sz w:val="24"/>
          <w:szCs w:val="24"/>
        </w:rPr>
      </w:pPr>
      <w:r w:rsidRPr="00B21D76">
        <w:rPr>
          <w:rFonts w:ascii="Book Antiqua" w:hAnsi="Book Antiqua"/>
          <w:sz w:val="24"/>
          <w:szCs w:val="24"/>
        </w:rPr>
        <w:t>Licenciada</w:t>
      </w:r>
    </w:p>
    <w:p w14:paraId="0C8F8275" w14:textId="77777777" w:rsidR="004D5AB5" w:rsidRPr="00B21D76" w:rsidRDefault="004D5AB5" w:rsidP="004E263F">
      <w:pPr>
        <w:spacing w:after="0" w:line="240" w:lineRule="auto"/>
        <w:rPr>
          <w:rFonts w:ascii="Book Antiqua" w:hAnsi="Book Antiqua"/>
          <w:sz w:val="24"/>
          <w:szCs w:val="24"/>
        </w:rPr>
      </w:pPr>
      <w:r w:rsidRPr="00B21D76">
        <w:rPr>
          <w:rFonts w:ascii="Book Antiqua" w:hAnsi="Book Antiqua"/>
          <w:sz w:val="24"/>
          <w:szCs w:val="24"/>
        </w:rPr>
        <w:t>Nacira Valverde Bermudez</w:t>
      </w:r>
    </w:p>
    <w:p w14:paraId="0DCACB31" w14:textId="54A9C8B6" w:rsidR="004D33C6" w:rsidRPr="00B21D76" w:rsidRDefault="004D5AB5" w:rsidP="004E263F">
      <w:pPr>
        <w:spacing w:after="0" w:line="240" w:lineRule="auto"/>
        <w:rPr>
          <w:rFonts w:ascii="Book Antiqua" w:hAnsi="Book Antiqua"/>
          <w:sz w:val="24"/>
          <w:szCs w:val="24"/>
        </w:rPr>
      </w:pPr>
      <w:r w:rsidRPr="00B21D76">
        <w:rPr>
          <w:rFonts w:ascii="Book Antiqua" w:hAnsi="Book Antiqua"/>
          <w:sz w:val="24"/>
          <w:szCs w:val="24"/>
        </w:rPr>
        <w:t>Directora de Planificación</w:t>
      </w:r>
    </w:p>
    <w:p w14:paraId="5B496579" w14:textId="2F798EFD" w:rsidR="004D33C6" w:rsidRPr="00B21D76" w:rsidRDefault="004D33C6" w:rsidP="004E263F">
      <w:pPr>
        <w:spacing w:after="0" w:line="240" w:lineRule="auto"/>
        <w:rPr>
          <w:rFonts w:ascii="Book Antiqua" w:hAnsi="Book Antiqua" w:cs="Book Antiqua"/>
        </w:rPr>
      </w:pPr>
    </w:p>
    <w:p w14:paraId="656F472A" w14:textId="77777777" w:rsidR="00B7550A" w:rsidRPr="00B21D76" w:rsidRDefault="00B7550A" w:rsidP="004E263F">
      <w:pPr>
        <w:spacing w:after="0" w:line="240" w:lineRule="auto"/>
        <w:rPr>
          <w:rFonts w:ascii="Book Antiqua" w:hAnsi="Book Antiqua" w:cs="Book Antiqua"/>
        </w:rPr>
      </w:pPr>
    </w:p>
    <w:p w14:paraId="29C6C2AD" w14:textId="77777777" w:rsidR="004D33C6" w:rsidRPr="00B21D76" w:rsidRDefault="004D33C6" w:rsidP="004E263F">
      <w:pPr>
        <w:spacing w:after="0" w:line="240" w:lineRule="auto"/>
        <w:rPr>
          <w:rFonts w:ascii="Book Antiqua" w:hAnsi="Book Antiqua"/>
          <w:sz w:val="24"/>
          <w:szCs w:val="24"/>
        </w:rPr>
      </w:pPr>
      <w:r w:rsidRPr="00B21D76">
        <w:rPr>
          <w:rFonts w:ascii="Book Antiqua" w:hAnsi="Book Antiqua"/>
          <w:sz w:val="24"/>
          <w:szCs w:val="24"/>
        </w:rPr>
        <w:t>Estimada señora:</w:t>
      </w:r>
    </w:p>
    <w:p w14:paraId="24459C3B" w14:textId="77777777" w:rsidR="00673DAB" w:rsidRPr="00B21D76" w:rsidRDefault="00673DAB" w:rsidP="004E263F">
      <w:pPr>
        <w:spacing w:after="0" w:line="240" w:lineRule="auto"/>
        <w:jc w:val="both"/>
        <w:rPr>
          <w:rFonts w:ascii="Book Antiqua" w:hAnsi="Book Antiqua"/>
          <w:sz w:val="24"/>
          <w:szCs w:val="24"/>
        </w:rPr>
      </w:pPr>
    </w:p>
    <w:p w14:paraId="7DD33793" w14:textId="204C22C0" w:rsidR="007B02B8" w:rsidRDefault="008B4EF3" w:rsidP="004E263F">
      <w:pPr>
        <w:spacing w:after="0" w:line="240" w:lineRule="auto"/>
        <w:jc w:val="both"/>
        <w:rPr>
          <w:rFonts w:ascii="Book Antiqua" w:hAnsi="Book Antiqua"/>
          <w:sz w:val="24"/>
          <w:szCs w:val="24"/>
        </w:rPr>
      </w:pPr>
      <w:r w:rsidRPr="00B21D76">
        <w:rPr>
          <w:rFonts w:ascii="Book Antiqua" w:hAnsi="Book Antiqua"/>
          <w:sz w:val="24"/>
          <w:szCs w:val="24"/>
        </w:rPr>
        <w:t>A partir de lo acordado por el honorable Consejo Superior</w:t>
      </w:r>
      <w:r w:rsidR="00E17179" w:rsidRPr="00B21D76">
        <w:rPr>
          <w:rFonts w:ascii="Book Antiqua" w:hAnsi="Book Antiqua"/>
          <w:sz w:val="24"/>
          <w:szCs w:val="24"/>
        </w:rPr>
        <w:t>, en sesión</w:t>
      </w:r>
      <w:r w:rsidR="00E17179" w:rsidRPr="00B21D76">
        <w:rPr>
          <w:rFonts w:ascii="Book Antiqua" w:hAnsi="Book Antiqua"/>
          <w:b/>
          <w:bCs/>
          <w:sz w:val="24"/>
          <w:szCs w:val="24"/>
        </w:rPr>
        <w:t xml:space="preserve"> 11-2021 celebrada el 09 de febrero de 2021</w:t>
      </w:r>
      <w:r w:rsidRPr="00B21D76">
        <w:rPr>
          <w:rFonts w:ascii="Book Antiqua" w:hAnsi="Book Antiqua"/>
          <w:sz w:val="24"/>
          <w:szCs w:val="24"/>
        </w:rPr>
        <w:t>,</w:t>
      </w:r>
      <w:r w:rsidR="00AF4928" w:rsidRPr="00B21D76">
        <w:rPr>
          <w:rFonts w:ascii="Book Antiqua" w:hAnsi="Book Antiqua"/>
          <w:sz w:val="24"/>
          <w:szCs w:val="24"/>
        </w:rPr>
        <w:t xml:space="preserve"> comunicado </w:t>
      </w:r>
      <w:r w:rsidR="003F2584" w:rsidRPr="00B21D76">
        <w:rPr>
          <w:rFonts w:ascii="Book Antiqua" w:hAnsi="Book Antiqua"/>
          <w:sz w:val="24"/>
          <w:szCs w:val="24"/>
        </w:rPr>
        <w:t>a esta Dirección con</w:t>
      </w:r>
      <w:r w:rsidR="00AF4928" w:rsidRPr="00B21D76">
        <w:rPr>
          <w:rFonts w:ascii="Book Antiqua" w:hAnsi="Book Antiqua"/>
          <w:sz w:val="24"/>
          <w:szCs w:val="24"/>
        </w:rPr>
        <w:t xml:space="preserve"> oficio 1787-2021</w:t>
      </w:r>
      <w:r w:rsidR="00095F02" w:rsidRPr="00B21D76">
        <w:rPr>
          <w:rFonts w:ascii="Book Antiqua" w:hAnsi="Book Antiqua"/>
          <w:sz w:val="24"/>
          <w:szCs w:val="24"/>
        </w:rPr>
        <w:t>, el pasado 25 de febrero de 2021,</w:t>
      </w:r>
      <w:r w:rsidR="007B02B8" w:rsidRPr="00B21D76">
        <w:rPr>
          <w:rFonts w:ascii="Book Antiqua" w:hAnsi="Book Antiqua"/>
          <w:sz w:val="24"/>
          <w:szCs w:val="24"/>
        </w:rPr>
        <w:t xml:space="preserve"> lo cual se cita:</w:t>
      </w:r>
    </w:p>
    <w:p w14:paraId="23DDDDCB" w14:textId="77777777" w:rsidR="00704A5D" w:rsidRPr="00B21D76" w:rsidRDefault="00704A5D" w:rsidP="004E263F">
      <w:pPr>
        <w:spacing w:after="0" w:line="240" w:lineRule="auto"/>
        <w:jc w:val="both"/>
        <w:rPr>
          <w:rFonts w:ascii="Book Antiqua" w:hAnsi="Book Antiqua"/>
          <w:sz w:val="24"/>
          <w:szCs w:val="24"/>
        </w:rPr>
      </w:pPr>
    </w:p>
    <w:p w14:paraId="39A905D7" w14:textId="6EDF5CF2" w:rsidR="003F2584" w:rsidRPr="00B21D76" w:rsidRDefault="00095F02" w:rsidP="006825B0">
      <w:pPr>
        <w:jc w:val="both"/>
        <w:rPr>
          <w:rFonts w:ascii="Book Antiqua" w:hAnsi="Book Antiqua"/>
          <w:i/>
          <w:iCs/>
          <w:lang w:val="es-CR"/>
        </w:rPr>
      </w:pPr>
      <w:r w:rsidRPr="00B21D76">
        <w:rPr>
          <w:rFonts w:ascii="Book Antiqua" w:hAnsi="Book Antiqua"/>
          <w:i/>
          <w:iCs/>
          <w:lang w:val="es-CR"/>
        </w:rPr>
        <w:t>“</w:t>
      </w:r>
      <w:r w:rsidR="003F2584" w:rsidRPr="00B21D76">
        <w:rPr>
          <w:rFonts w:ascii="Book Antiqua" w:hAnsi="Book Antiqua"/>
          <w:i/>
          <w:iCs/>
          <w:lang w:val="es-CR"/>
        </w:rPr>
        <w:t xml:space="preserve">Una vez analizado el oficio Nº 80-PLA-MI-2021 del 20 de enero de 2021 de la Inga. Elena Gabriela Picado González, Jefa interina del Subproceso de Modernización Institucional, así remitido por la licenciada Nacira Valverde Bermúdez, Directora interina de Planificación, relacionado con el Rediseño de Procesos del Organismo de Investigación Judicial, Departamento de Medicina Legal, Consejo Médico Forense; al estimarse por parte de este Consejo Superior que no resulta atendible la conversión de plazas médicas a profesionales- administrativos, en razón de la necesidad institucional de disponer de estas plazas en otras localidades del país o para lo que se estime pertinente según las necesidades institucionales, con fin de garantizar una efectividad en el servicio público, </w:t>
      </w:r>
      <w:r w:rsidR="003F2584" w:rsidRPr="00B21D76">
        <w:rPr>
          <w:rFonts w:ascii="Book Antiqua" w:hAnsi="Book Antiqua"/>
          <w:b/>
          <w:bCs/>
          <w:i/>
          <w:iCs/>
          <w:lang w:val="es-CR"/>
        </w:rPr>
        <w:t xml:space="preserve">se acordó: 1.) </w:t>
      </w:r>
      <w:r w:rsidR="003F2584" w:rsidRPr="00B21D76">
        <w:rPr>
          <w:rFonts w:ascii="Book Antiqua" w:hAnsi="Book Antiqua"/>
          <w:i/>
          <w:iCs/>
          <w:lang w:val="es-CR"/>
        </w:rPr>
        <w:t xml:space="preserve">Tener por rendido el informe Nº 80-PLA-MI-2021 de la Dirección de Planificación, relacionado con el Rediseño de Procesos del Organismo de Investigación Judicial, Departamento de Medicina Legal, Consejo Médico Forense. </w:t>
      </w:r>
      <w:r w:rsidR="003F2584" w:rsidRPr="00B21D76">
        <w:rPr>
          <w:rFonts w:ascii="Book Antiqua" w:hAnsi="Book Antiqua"/>
          <w:b/>
          <w:bCs/>
          <w:i/>
          <w:iCs/>
          <w:lang w:val="es-CR"/>
        </w:rPr>
        <w:t xml:space="preserve">2.) </w:t>
      </w:r>
      <w:r w:rsidR="003F2584" w:rsidRPr="00B21D76">
        <w:rPr>
          <w:rFonts w:ascii="Book Antiqua" w:hAnsi="Book Antiqua"/>
          <w:i/>
          <w:iCs/>
          <w:lang w:val="es-CR"/>
        </w:rPr>
        <w:t>Improbar el informe supra, en ese sentido, devolver a la Dirección de Planificación las diligencias pertinentes, a efecto de que realice un nuevo estudio; tomando en cuenta:</w:t>
      </w:r>
      <w:r w:rsidR="003F2584" w:rsidRPr="00B21D76">
        <w:rPr>
          <w:rFonts w:ascii="Book Antiqua" w:hAnsi="Book Antiqua"/>
          <w:b/>
          <w:bCs/>
          <w:i/>
          <w:iCs/>
          <w:lang w:val="es-CR"/>
        </w:rPr>
        <w:t xml:space="preserve"> a.) </w:t>
      </w:r>
      <w:r w:rsidR="003F2584" w:rsidRPr="00B21D76">
        <w:rPr>
          <w:rFonts w:ascii="Book Antiqua" w:hAnsi="Book Antiqua"/>
          <w:i/>
          <w:iCs/>
          <w:lang w:val="es-CR"/>
        </w:rPr>
        <w:t xml:space="preserve">Proponer a este Consejo una estructura en la que no se requiera la recalificación de plazas, de manera que estas puedan ser de aprovechamiento para el fin que fueron creadas. </w:t>
      </w:r>
      <w:r w:rsidR="003F2584" w:rsidRPr="00B21D76">
        <w:rPr>
          <w:rFonts w:ascii="Book Antiqua" w:hAnsi="Book Antiqua"/>
          <w:b/>
          <w:bCs/>
          <w:i/>
          <w:iCs/>
          <w:lang w:val="es-CR"/>
        </w:rPr>
        <w:t>b.)</w:t>
      </w:r>
      <w:r w:rsidR="003F2584" w:rsidRPr="00B21D76">
        <w:rPr>
          <w:rFonts w:ascii="Book Antiqua" w:hAnsi="Book Antiqua"/>
          <w:i/>
          <w:iCs/>
          <w:lang w:val="es-CR"/>
        </w:rPr>
        <w:t xml:space="preserve"> Implicaciones técnicas y presupuestarias que conlleva la creación de una Gerencia de Calidad así como de una Subjefatura Departamental, estimando que se dispone de un recurso de Administrador que colabora en ese sentido. </w:t>
      </w:r>
      <w:r w:rsidR="003F2584" w:rsidRPr="00B21D76">
        <w:rPr>
          <w:rFonts w:ascii="Book Antiqua" w:hAnsi="Book Antiqua"/>
          <w:b/>
          <w:bCs/>
          <w:i/>
          <w:iCs/>
          <w:lang w:val="es-CR"/>
        </w:rPr>
        <w:t>c.)</w:t>
      </w:r>
      <w:r w:rsidR="003F2584" w:rsidRPr="00B21D76">
        <w:rPr>
          <w:rFonts w:ascii="Book Antiqua" w:hAnsi="Book Antiqua"/>
          <w:i/>
          <w:iCs/>
          <w:lang w:val="es-CR"/>
        </w:rPr>
        <w:t xml:space="preserve"> La jefatura del Departamento de Medicina Legal en coordinación con la Dirección de Planificación, informarán a este Órgano Superior, las localidades en las que se hace forzoso la apertura o ampliación de cobertura del servicio médico.</w:t>
      </w:r>
    </w:p>
    <w:p w14:paraId="729C252E" w14:textId="11927783" w:rsidR="003F2584" w:rsidRPr="00B21D76" w:rsidRDefault="003F2584" w:rsidP="003F2584">
      <w:pPr>
        <w:keepNext/>
        <w:ind w:firstLine="709"/>
        <w:jc w:val="both"/>
        <w:rPr>
          <w:rFonts w:ascii="Book Antiqua" w:hAnsi="Book Antiqua"/>
          <w:i/>
          <w:iCs/>
          <w:lang w:val="es-CR"/>
        </w:rPr>
      </w:pPr>
      <w:r w:rsidRPr="00B21D76">
        <w:rPr>
          <w:rFonts w:ascii="Book Antiqua" w:hAnsi="Book Antiqua"/>
          <w:i/>
          <w:iCs/>
          <w:lang w:val="es-CR"/>
        </w:rPr>
        <w:t>La Dirección General del Organismo de Investigación Judicial y la Dirección de Planificación, tomarán nota para los fines consiguientes.”</w:t>
      </w:r>
      <w:r w:rsidR="00704A5D">
        <w:rPr>
          <w:rFonts w:ascii="Book Antiqua" w:hAnsi="Book Antiqua"/>
          <w:i/>
          <w:iCs/>
          <w:lang w:val="es-CR"/>
        </w:rPr>
        <w:t>.</w:t>
      </w:r>
    </w:p>
    <w:p w14:paraId="6DB1E21E" w14:textId="77777777" w:rsidR="007B02B8" w:rsidRPr="00B21D76" w:rsidRDefault="007B02B8" w:rsidP="00E17179">
      <w:pPr>
        <w:spacing w:line="360" w:lineRule="auto"/>
        <w:jc w:val="both"/>
        <w:rPr>
          <w:rFonts w:ascii="Book Antiqua" w:hAnsi="Book Antiqua"/>
          <w:sz w:val="24"/>
          <w:szCs w:val="24"/>
        </w:rPr>
      </w:pPr>
    </w:p>
    <w:p w14:paraId="78E47FE0" w14:textId="2495F383" w:rsidR="0090114F" w:rsidRDefault="007B02B8" w:rsidP="00E17179">
      <w:pPr>
        <w:spacing w:line="360" w:lineRule="auto"/>
        <w:jc w:val="both"/>
        <w:rPr>
          <w:rFonts w:ascii="Book Antiqua" w:hAnsi="Book Antiqua"/>
          <w:sz w:val="24"/>
          <w:szCs w:val="24"/>
        </w:rPr>
      </w:pPr>
      <w:r w:rsidRPr="00B21D76">
        <w:rPr>
          <w:rFonts w:ascii="Book Antiqua" w:hAnsi="Book Antiqua"/>
          <w:sz w:val="24"/>
          <w:szCs w:val="24"/>
        </w:rPr>
        <w:lastRenderedPageBreak/>
        <w:t>S</w:t>
      </w:r>
      <w:r w:rsidR="008B4EF3" w:rsidRPr="00B21D76">
        <w:rPr>
          <w:rFonts w:ascii="Book Antiqua" w:hAnsi="Book Antiqua"/>
          <w:sz w:val="24"/>
          <w:szCs w:val="24"/>
        </w:rPr>
        <w:t xml:space="preserve">e adiciona la siguiente </w:t>
      </w:r>
      <w:r w:rsidR="00D147BE" w:rsidRPr="00B21D76">
        <w:rPr>
          <w:rFonts w:ascii="Book Antiqua" w:hAnsi="Book Antiqua"/>
          <w:sz w:val="24"/>
          <w:szCs w:val="24"/>
        </w:rPr>
        <w:t>aclaración</w:t>
      </w:r>
      <w:r w:rsidR="00704A5D">
        <w:rPr>
          <w:rFonts w:ascii="Book Antiqua" w:hAnsi="Book Antiqua"/>
          <w:sz w:val="24"/>
          <w:szCs w:val="24"/>
        </w:rPr>
        <w:t xml:space="preserve"> </w:t>
      </w:r>
      <w:r w:rsidR="008B4EF3" w:rsidRPr="00B21D76">
        <w:rPr>
          <w:rFonts w:ascii="Book Antiqua" w:hAnsi="Book Antiqua"/>
          <w:sz w:val="24"/>
          <w:szCs w:val="24"/>
        </w:rPr>
        <w:t>del estudio realizado en el Consejo Médico Forense</w:t>
      </w:r>
      <w:r w:rsidR="00B74B96" w:rsidRPr="00B21D76">
        <w:rPr>
          <w:rFonts w:ascii="Book Antiqua" w:hAnsi="Book Antiqua"/>
          <w:sz w:val="24"/>
          <w:szCs w:val="24"/>
        </w:rPr>
        <w:t xml:space="preserve">, según informe </w:t>
      </w:r>
      <w:r w:rsidR="00B74B96" w:rsidRPr="00B21D76">
        <w:rPr>
          <w:rFonts w:ascii="Book Antiqua" w:hAnsi="Book Antiqua"/>
          <w:b/>
          <w:bCs/>
          <w:sz w:val="24"/>
          <w:szCs w:val="24"/>
        </w:rPr>
        <w:t>80-PLA-MI-2021</w:t>
      </w:r>
      <w:r w:rsidR="00DA49AF" w:rsidRPr="00B21D76">
        <w:rPr>
          <w:rFonts w:ascii="Book Antiqua" w:hAnsi="Book Antiqua"/>
          <w:b/>
          <w:bCs/>
          <w:sz w:val="24"/>
          <w:szCs w:val="24"/>
        </w:rPr>
        <w:t xml:space="preserve"> </w:t>
      </w:r>
      <w:r w:rsidR="00DA49AF" w:rsidRPr="00B21D76">
        <w:rPr>
          <w:rFonts w:ascii="Book Antiqua" w:hAnsi="Book Antiqua"/>
          <w:sz w:val="24"/>
          <w:szCs w:val="24"/>
        </w:rPr>
        <w:t>para su consideración</w:t>
      </w:r>
      <w:r w:rsidR="008B4EF3" w:rsidRPr="00B21D76">
        <w:rPr>
          <w:rFonts w:ascii="Book Antiqua" w:hAnsi="Book Antiqua"/>
          <w:sz w:val="24"/>
          <w:szCs w:val="24"/>
        </w:rPr>
        <w:t>.</w:t>
      </w:r>
    </w:p>
    <w:p w14:paraId="27AB9EB1" w14:textId="77777777" w:rsidR="00704A5D" w:rsidRPr="00B21D76" w:rsidRDefault="00704A5D" w:rsidP="00E17179">
      <w:pPr>
        <w:spacing w:line="360" w:lineRule="auto"/>
        <w:jc w:val="both"/>
        <w:rPr>
          <w:rFonts w:ascii="Book Antiqua" w:hAnsi="Book Antiqua"/>
          <w:sz w:val="24"/>
          <w:szCs w:val="24"/>
        </w:rPr>
      </w:pPr>
    </w:p>
    <w:p w14:paraId="3225D38C" w14:textId="189FFCE6" w:rsidR="00DA49AF" w:rsidRPr="00B21D76" w:rsidRDefault="0084601E" w:rsidP="006D1504">
      <w:pPr>
        <w:pStyle w:val="Prrafodelista"/>
        <w:numPr>
          <w:ilvl w:val="0"/>
          <w:numId w:val="16"/>
        </w:numPr>
        <w:rPr>
          <w:b/>
          <w:bCs/>
        </w:rPr>
      </w:pPr>
      <w:r w:rsidRPr="00B21D76">
        <w:rPr>
          <w:b/>
          <w:bCs/>
        </w:rPr>
        <w:t xml:space="preserve">CON RESPECTO A LA ESTRUCTURA ORGANIZACIONAL PROPUESTA QUE INCORPORA LA UNIDAD DE </w:t>
      </w:r>
      <w:r w:rsidR="009D2BFA" w:rsidRPr="00B21D76">
        <w:rPr>
          <w:b/>
          <w:bCs/>
        </w:rPr>
        <w:t xml:space="preserve">GESTION DE </w:t>
      </w:r>
      <w:r w:rsidRPr="00B21D76">
        <w:rPr>
          <w:b/>
          <w:bCs/>
        </w:rPr>
        <w:t>CALIDAD</w:t>
      </w:r>
    </w:p>
    <w:p w14:paraId="55C32A54" w14:textId="77777777" w:rsidR="006D1504" w:rsidRPr="00B21D76" w:rsidRDefault="006D1504" w:rsidP="006825B0">
      <w:pPr>
        <w:rPr>
          <w:rFonts w:ascii="Book Antiqua" w:hAnsi="Book Antiqua"/>
        </w:rPr>
      </w:pPr>
    </w:p>
    <w:p w14:paraId="05C83849" w14:textId="77777777" w:rsidR="00172B5B" w:rsidRPr="00B21D76" w:rsidRDefault="008B4EF3" w:rsidP="006626F9">
      <w:pPr>
        <w:spacing w:line="360" w:lineRule="auto"/>
        <w:jc w:val="both"/>
        <w:rPr>
          <w:rFonts w:ascii="Book Antiqua" w:hAnsi="Book Antiqua"/>
          <w:sz w:val="24"/>
          <w:szCs w:val="24"/>
        </w:rPr>
      </w:pPr>
      <w:r w:rsidRPr="00B21D76">
        <w:rPr>
          <w:rFonts w:ascii="Book Antiqua" w:hAnsi="Book Antiqua"/>
          <w:sz w:val="24"/>
          <w:szCs w:val="24"/>
        </w:rPr>
        <w:t xml:space="preserve">Durante la ejecución del proyecto </w:t>
      </w:r>
      <w:r w:rsidR="009841DC" w:rsidRPr="00B21D76">
        <w:rPr>
          <w:rFonts w:ascii="Book Antiqua" w:hAnsi="Book Antiqua"/>
          <w:sz w:val="24"/>
          <w:szCs w:val="24"/>
        </w:rPr>
        <w:t>de Estructuras del OIJ</w:t>
      </w:r>
      <w:r w:rsidR="00345A65" w:rsidRPr="00B21D76">
        <w:rPr>
          <w:rFonts w:ascii="Book Antiqua" w:hAnsi="Book Antiqua"/>
          <w:sz w:val="24"/>
          <w:szCs w:val="24"/>
        </w:rPr>
        <w:t xml:space="preserve">, </w:t>
      </w:r>
      <w:r w:rsidRPr="00B21D76">
        <w:rPr>
          <w:rFonts w:ascii="Book Antiqua" w:hAnsi="Book Antiqua"/>
          <w:sz w:val="24"/>
          <w:szCs w:val="24"/>
        </w:rPr>
        <w:t xml:space="preserve">se abordó de manea integral </w:t>
      </w:r>
      <w:r w:rsidR="00E17179" w:rsidRPr="00B21D76">
        <w:rPr>
          <w:rFonts w:ascii="Book Antiqua" w:hAnsi="Book Antiqua"/>
          <w:sz w:val="24"/>
          <w:szCs w:val="24"/>
        </w:rPr>
        <w:t>e</w:t>
      </w:r>
      <w:r w:rsidRPr="00B21D76">
        <w:rPr>
          <w:rFonts w:ascii="Book Antiqua" w:hAnsi="Book Antiqua"/>
          <w:sz w:val="24"/>
          <w:szCs w:val="24"/>
        </w:rPr>
        <w:t xml:space="preserve">l Departamento de Medicina Legal, contemplando las necesidades y requerimientos de todas las secciones y oficinas que conforman a este órgano, buscando la optimización de los recursos institucionales. </w:t>
      </w:r>
      <w:r w:rsidR="007205DD" w:rsidRPr="00B21D76">
        <w:rPr>
          <w:rFonts w:ascii="Book Antiqua" w:hAnsi="Book Antiqua"/>
          <w:sz w:val="24"/>
          <w:szCs w:val="24"/>
        </w:rPr>
        <w:t>En el estudio indicado, no se crea ninguna “Gerencia de Calidad”</w:t>
      </w:r>
      <w:r w:rsidR="00F27D30" w:rsidRPr="00B21D76">
        <w:rPr>
          <w:rFonts w:ascii="Book Antiqua" w:hAnsi="Book Antiqua"/>
          <w:sz w:val="24"/>
          <w:szCs w:val="24"/>
        </w:rPr>
        <w:t xml:space="preserve">, tal y como se aclara en el cuerpo del informe descrito. </w:t>
      </w:r>
    </w:p>
    <w:p w14:paraId="7AE1260B" w14:textId="0E69A413" w:rsidR="008B4EF3" w:rsidRPr="00B21D76" w:rsidRDefault="008B4EF3" w:rsidP="006626F9">
      <w:pPr>
        <w:spacing w:line="360" w:lineRule="auto"/>
        <w:jc w:val="both"/>
        <w:rPr>
          <w:rFonts w:ascii="Book Antiqua" w:hAnsi="Book Antiqua"/>
          <w:sz w:val="24"/>
          <w:szCs w:val="24"/>
        </w:rPr>
      </w:pPr>
      <w:r w:rsidRPr="00B21D76">
        <w:rPr>
          <w:rFonts w:ascii="Book Antiqua" w:hAnsi="Book Antiqua"/>
          <w:sz w:val="24"/>
          <w:szCs w:val="24"/>
        </w:rPr>
        <w:t xml:space="preserve">Dentro del marco del </w:t>
      </w:r>
      <w:r w:rsidR="00E17179" w:rsidRPr="00B21D76">
        <w:rPr>
          <w:rFonts w:ascii="Book Antiqua" w:hAnsi="Book Antiqua"/>
          <w:sz w:val="24"/>
          <w:szCs w:val="24"/>
        </w:rPr>
        <w:t>estudio</w:t>
      </w:r>
      <w:r w:rsidRPr="00B21D76">
        <w:rPr>
          <w:rFonts w:ascii="Book Antiqua" w:hAnsi="Book Antiqua"/>
          <w:sz w:val="24"/>
          <w:szCs w:val="24"/>
        </w:rPr>
        <w:t xml:space="preserve"> se identificó la necesidad de los siguientes puestos:</w:t>
      </w:r>
    </w:p>
    <w:p w14:paraId="7AB48749" w14:textId="313F8DE5" w:rsidR="008B4EF3" w:rsidRPr="00B21D76" w:rsidRDefault="008B4EF3" w:rsidP="00E17179">
      <w:pPr>
        <w:pStyle w:val="Prrafodelista"/>
        <w:numPr>
          <w:ilvl w:val="0"/>
          <w:numId w:val="8"/>
        </w:numPr>
        <w:rPr>
          <w:b/>
          <w:bCs/>
          <w:sz w:val="26"/>
          <w:szCs w:val="26"/>
        </w:rPr>
      </w:pPr>
      <w:r w:rsidRPr="00B21D76">
        <w:rPr>
          <w:b/>
          <w:bCs/>
          <w:sz w:val="26"/>
          <w:szCs w:val="26"/>
        </w:rPr>
        <w:t xml:space="preserve">Subjefatura </w:t>
      </w:r>
    </w:p>
    <w:p w14:paraId="7017545A" w14:textId="47228A47" w:rsidR="008B4EF3" w:rsidRPr="00B21D76" w:rsidRDefault="00345A65" w:rsidP="006825B0">
      <w:pPr>
        <w:pStyle w:val="Prrafodelista"/>
        <w:ind w:left="0"/>
      </w:pPr>
      <w:r w:rsidRPr="00B21D76">
        <w:t>Como parte del análisis realizado, s</w:t>
      </w:r>
      <w:r w:rsidR="008B4EF3" w:rsidRPr="00B21D76">
        <w:t xml:space="preserve">e </w:t>
      </w:r>
      <w:r w:rsidR="00D34540" w:rsidRPr="00B21D76">
        <w:t xml:space="preserve">indicó </w:t>
      </w:r>
      <w:r w:rsidR="008B4EF3" w:rsidRPr="00B21D76">
        <w:t xml:space="preserve">en el </w:t>
      </w:r>
      <w:r w:rsidR="008B4EF3" w:rsidRPr="00B21D76">
        <w:rPr>
          <w:b/>
          <w:bCs/>
        </w:rPr>
        <w:t>Capítulo IV: Oportunidades de Mejora</w:t>
      </w:r>
      <w:r w:rsidR="00D17C4E" w:rsidRPr="00B21D76">
        <w:t xml:space="preserve">, en donde se </w:t>
      </w:r>
      <w:r w:rsidR="00601084" w:rsidRPr="00B21D76">
        <w:t>señaló</w:t>
      </w:r>
      <w:r w:rsidR="00D17C4E" w:rsidRPr="00B21D76">
        <w:t xml:space="preserve"> </w:t>
      </w:r>
      <w:r w:rsidR="00F30A70" w:rsidRPr="00B21D76">
        <w:t>o</w:t>
      </w:r>
      <w:r w:rsidR="008B4EF3" w:rsidRPr="00B21D76">
        <w:t>tro factor para considerar</w:t>
      </w:r>
      <w:r w:rsidR="000179A8" w:rsidRPr="00B21D76">
        <w:t xml:space="preserve">, relacionado con la necesidad de plaza de Subjefatura, </w:t>
      </w:r>
      <w:r w:rsidR="008B4EF3" w:rsidRPr="00B21D76">
        <w:t>es el tamaño del Departamento de Medicina Legal y la cobertura que ofrece a nivel nacional. Actualmente se cuenta con un total de 15 unidades m</w:t>
      </w:r>
      <w:r w:rsidR="009701D6" w:rsidRPr="00B21D76">
        <w:t>é</w:t>
      </w:r>
      <w:r w:rsidR="008B4EF3" w:rsidRPr="00B21D76">
        <w:t xml:space="preserve">dico legales y 2 unidades de Patología (mini morgues) a saber: </w:t>
      </w:r>
      <w:r w:rsidR="008B4EF3" w:rsidRPr="00B21D76">
        <w:rPr>
          <w:i/>
        </w:rPr>
        <w:t>Cartago, Garabito, Liberia, Limón, Laboral San José, PISAV Pavas, PISAV La Unión, Perez Zeledón, Pococí, Puntarenas, Laboral Puntarenas, San Carlos, Santa Cruz, Quepos Ciudad Nelly, Patología Liberia, Patología San Carlos.</w:t>
      </w:r>
      <w:r w:rsidR="008B4EF3" w:rsidRPr="00B21D76">
        <w:t xml:space="preserve"> Esto refleja como el Departamento de </w:t>
      </w:r>
      <w:r w:rsidR="00871A32" w:rsidRPr="00B21D76">
        <w:t>M</w:t>
      </w:r>
      <w:r w:rsidR="008B4EF3" w:rsidRPr="00B21D76">
        <w:t xml:space="preserve">edicina Legal ofrece cobertura a todo el país, brindando una mayor accesibilidad de los servicios a la persona usuaria. Estas 17 unidades del Departamento representan un </w:t>
      </w:r>
      <w:r w:rsidR="008B4EF3" w:rsidRPr="00B21D76">
        <w:lastRenderedPageBreak/>
        <w:t>total aproximado de 46 funcionarias y funcionarios judiciales. Al ser un Departamento voluminoso en cuanto a territorio y personal, se vuelve complejo obtener adecuados tramos de control y supervisión sobre los servicios que se brindan</w:t>
      </w:r>
      <w:r w:rsidR="008A1109" w:rsidRPr="00B21D76">
        <w:t xml:space="preserve"> con la actual estructura organizacional</w:t>
      </w:r>
      <w:r w:rsidR="008B4EF3" w:rsidRPr="00B21D76">
        <w:t xml:space="preserve">. Por esta razón, se evidencia que las cargas de trabajo que representa todo el Departamento exceden la capacidad </w:t>
      </w:r>
      <w:r w:rsidR="00D5126C" w:rsidRPr="00B21D76">
        <w:t xml:space="preserve">instalada </w:t>
      </w:r>
      <w:r w:rsidR="008B4EF3" w:rsidRPr="00B21D76">
        <w:t>del Jefe de Departamento, lo que deriva en la necesidad de crear una figura de Subjefe Departamental que permita monitorear, controlar y gestionar la producción de los servicios a nivel regional, de forma tal que se pueda ofrecer un servicio de calidad a la persona usuaria, haciendo un uso óptimo de los recursos institucionales y con un correcto monitoreo de las funciones. Añadir, que se proyecta un crecimiento del Departamento en los próximos años, debido a la potencial creación de una Unidad Médico Legal en la zona de Buenos Aires Puntarenas (unidad médico legal y mini morgue) y la réplica de mini morgues en otras áreas del país, todo fundamentado en la accesibilidad de los servicios para la persona usuaria.</w:t>
      </w:r>
    </w:p>
    <w:p w14:paraId="071A1D66" w14:textId="77777777" w:rsidR="00704A5D" w:rsidRDefault="00704A5D" w:rsidP="00172B5B">
      <w:pPr>
        <w:rPr>
          <w:rFonts w:ascii="Book Antiqua" w:hAnsi="Book Antiqua"/>
          <w:sz w:val="24"/>
          <w:szCs w:val="24"/>
        </w:rPr>
      </w:pPr>
    </w:p>
    <w:p w14:paraId="0312B5FE" w14:textId="64197827" w:rsidR="004F227F" w:rsidRPr="00704A5D" w:rsidRDefault="004F227F" w:rsidP="00704A5D">
      <w:pPr>
        <w:spacing w:after="0" w:line="360" w:lineRule="auto"/>
        <w:jc w:val="both"/>
        <w:rPr>
          <w:rFonts w:ascii="Book Antiqua" w:eastAsia="Times New Roman" w:hAnsi="Book Antiqua" w:cs="Arial"/>
          <w:sz w:val="24"/>
          <w:szCs w:val="24"/>
          <w:lang w:val="es-ES" w:eastAsia="es-ES"/>
        </w:rPr>
      </w:pPr>
      <w:r w:rsidRPr="00704A5D">
        <w:rPr>
          <w:rFonts w:ascii="Book Antiqua" w:eastAsia="Times New Roman" w:hAnsi="Book Antiqua" w:cs="Arial"/>
          <w:sz w:val="24"/>
          <w:szCs w:val="24"/>
          <w:lang w:val="es-ES" w:eastAsia="es-ES"/>
        </w:rPr>
        <w:t xml:space="preserve">Además, </w:t>
      </w:r>
      <w:r w:rsidR="00334D75" w:rsidRPr="00704A5D">
        <w:rPr>
          <w:rFonts w:ascii="Book Antiqua" w:eastAsia="Times New Roman" w:hAnsi="Book Antiqua" w:cs="Arial"/>
          <w:sz w:val="24"/>
          <w:szCs w:val="24"/>
          <w:lang w:val="es-ES" w:eastAsia="es-ES"/>
        </w:rPr>
        <w:t>e</w:t>
      </w:r>
      <w:r w:rsidRPr="00704A5D">
        <w:rPr>
          <w:rFonts w:ascii="Book Antiqua" w:eastAsia="Times New Roman" w:hAnsi="Book Antiqua" w:cs="Arial"/>
          <w:sz w:val="24"/>
          <w:szCs w:val="24"/>
          <w:lang w:val="es-ES" w:eastAsia="es-ES"/>
        </w:rPr>
        <w:t>n el informe preliminar 1214-PLA-MI-2020, puesto en conocimiento el 12 de agosto de 2020,</w:t>
      </w:r>
      <w:r w:rsidR="00635594" w:rsidRPr="00704A5D">
        <w:rPr>
          <w:rFonts w:ascii="Book Antiqua" w:eastAsia="Times New Roman" w:hAnsi="Book Antiqua" w:cs="Arial"/>
          <w:sz w:val="24"/>
          <w:szCs w:val="24"/>
          <w:lang w:val="es-ES" w:eastAsia="es-ES"/>
        </w:rPr>
        <w:t xml:space="preserve"> con informe definitivo </w:t>
      </w:r>
      <w:r w:rsidR="00172B5B" w:rsidRPr="00704A5D">
        <w:rPr>
          <w:rFonts w:ascii="Book Antiqua" w:eastAsia="Times New Roman" w:hAnsi="Book Antiqua" w:cs="Arial"/>
          <w:sz w:val="24"/>
          <w:szCs w:val="24"/>
          <w:lang w:val="es-ES" w:eastAsia="es-ES"/>
        </w:rPr>
        <w:t>468-PLA-MI-2021</w:t>
      </w:r>
      <w:r w:rsidR="00635594" w:rsidRPr="00704A5D">
        <w:rPr>
          <w:rFonts w:ascii="Book Antiqua" w:eastAsia="Times New Roman" w:hAnsi="Book Antiqua" w:cs="Arial"/>
          <w:sz w:val="24"/>
          <w:szCs w:val="24"/>
          <w:lang w:val="es-ES" w:eastAsia="es-ES"/>
        </w:rPr>
        <w:t>, remitido a la</w:t>
      </w:r>
      <w:r w:rsidR="00704A5D" w:rsidRPr="00704A5D">
        <w:rPr>
          <w:rFonts w:ascii="Book Antiqua" w:eastAsia="Times New Roman" w:hAnsi="Book Antiqua" w:cs="Arial"/>
          <w:sz w:val="24"/>
          <w:szCs w:val="24"/>
          <w:lang w:val="es-ES" w:eastAsia="es-ES"/>
        </w:rPr>
        <w:t xml:space="preserve"> </w:t>
      </w:r>
      <w:r w:rsidR="00635594" w:rsidRPr="00704A5D">
        <w:rPr>
          <w:rFonts w:ascii="Book Antiqua" w:eastAsia="Times New Roman" w:hAnsi="Book Antiqua" w:cs="Arial"/>
          <w:sz w:val="24"/>
          <w:szCs w:val="24"/>
          <w:lang w:val="es-ES" w:eastAsia="es-ES"/>
        </w:rPr>
        <w:t xml:space="preserve">Secretaría General de la Corte el </w:t>
      </w:r>
      <w:r w:rsidR="00595F20" w:rsidRPr="00704A5D">
        <w:rPr>
          <w:rFonts w:ascii="Book Antiqua" w:eastAsia="Times New Roman" w:hAnsi="Book Antiqua" w:cs="Arial"/>
          <w:sz w:val="24"/>
          <w:szCs w:val="24"/>
          <w:lang w:val="es-ES" w:eastAsia="es-ES"/>
        </w:rPr>
        <w:t xml:space="preserve">20 de abril </w:t>
      </w:r>
      <w:r w:rsidR="00635594" w:rsidRPr="00704A5D">
        <w:rPr>
          <w:rFonts w:ascii="Book Antiqua" w:eastAsia="Times New Roman" w:hAnsi="Book Antiqua" w:cs="Arial"/>
          <w:sz w:val="24"/>
          <w:szCs w:val="24"/>
          <w:lang w:val="es-ES" w:eastAsia="es-ES"/>
        </w:rPr>
        <w:t xml:space="preserve">de </w:t>
      </w:r>
      <w:r w:rsidR="00973958" w:rsidRPr="00704A5D">
        <w:rPr>
          <w:rFonts w:ascii="Book Antiqua" w:eastAsia="Times New Roman" w:hAnsi="Book Antiqua" w:cs="Arial"/>
          <w:sz w:val="24"/>
          <w:szCs w:val="24"/>
          <w:lang w:val="es-ES" w:eastAsia="es-ES"/>
        </w:rPr>
        <w:t>2021, relacionado</w:t>
      </w:r>
      <w:r w:rsidRPr="00704A5D">
        <w:rPr>
          <w:rFonts w:ascii="Book Antiqua" w:eastAsia="Times New Roman" w:hAnsi="Book Antiqua" w:cs="Arial"/>
          <w:sz w:val="24"/>
          <w:szCs w:val="24"/>
          <w:lang w:val="es-ES" w:eastAsia="es-ES"/>
        </w:rPr>
        <w:t xml:space="preserve"> con el análisis de cargas de trabajo de las Unidades Médico Legal a nivel nacional del Departamento de Medicina Legal del Organismo de Investigación Judicial, en su apartado IV situación actual se puede observar la distribución de las unidades a nivel nacional</w:t>
      </w:r>
      <w:r w:rsidR="00704A5D">
        <w:rPr>
          <w:rFonts w:ascii="Book Antiqua" w:eastAsia="Times New Roman" w:hAnsi="Book Antiqua" w:cs="Arial"/>
          <w:sz w:val="24"/>
          <w:szCs w:val="24"/>
          <w:lang w:val="es-ES" w:eastAsia="es-ES"/>
        </w:rPr>
        <w:t>:</w:t>
      </w:r>
    </w:p>
    <w:p w14:paraId="7FDC7B9B" w14:textId="77777777" w:rsidR="004F227F" w:rsidRPr="00B21D76" w:rsidRDefault="004F227F" w:rsidP="00E17179">
      <w:pPr>
        <w:pStyle w:val="NormalWeb"/>
        <w:spacing w:line="360" w:lineRule="auto"/>
        <w:ind w:left="709"/>
        <w:rPr>
          <w:rFonts w:ascii="Book Antiqua" w:hAnsi="Book Antiqua"/>
        </w:rPr>
      </w:pPr>
      <w:r w:rsidRPr="00B21D76">
        <w:rPr>
          <w:rFonts w:ascii="Book Antiqua" w:hAnsi="Book Antiqua"/>
        </w:rPr>
        <w:t>“</w:t>
      </w:r>
    </w:p>
    <w:p w14:paraId="487EDB34" w14:textId="77777777" w:rsidR="004F227F" w:rsidRPr="00B21D76" w:rsidRDefault="004F227F" w:rsidP="00E17179">
      <w:pPr>
        <w:pStyle w:val="Ttulo2"/>
        <w:numPr>
          <w:ilvl w:val="1"/>
          <w:numId w:val="7"/>
        </w:numPr>
        <w:spacing w:line="360" w:lineRule="auto"/>
        <w:ind w:left="709" w:right="616" w:firstLine="0"/>
        <w:rPr>
          <w:b w:val="0"/>
          <w:bCs w:val="0"/>
          <w:i/>
          <w:iCs/>
        </w:rPr>
      </w:pPr>
      <w:bookmarkStart w:id="0" w:name="_Toc33605078"/>
      <w:r w:rsidRPr="00B21D76">
        <w:rPr>
          <w:b w:val="0"/>
          <w:bCs w:val="0"/>
          <w:i/>
          <w:iCs/>
        </w:rPr>
        <w:t>Ubicación de las Unidades Médico Legales (UML) en el país</w:t>
      </w:r>
      <w:bookmarkEnd w:id="0"/>
      <w:r w:rsidRPr="00B21D76">
        <w:rPr>
          <w:b w:val="0"/>
          <w:bCs w:val="0"/>
          <w:i/>
          <w:iCs/>
        </w:rPr>
        <w:t xml:space="preserve"> </w:t>
      </w:r>
    </w:p>
    <w:p w14:paraId="45AC280A" w14:textId="77777777" w:rsidR="004F227F" w:rsidRPr="00B21D76" w:rsidRDefault="004F227F" w:rsidP="00E17179">
      <w:pPr>
        <w:pStyle w:val="NormalWeb"/>
        <w:spacing w:line="360" w:lineRule="auto"/>
        <w:ind w:left="709" w:right="616"/>
        <w:rPr>
          <w:rFonts w:ascii="Book Antiqua" w:hAnsi="Book Antiqua"/>
          <w:i/>
          <w:iCs/>
        </w:rPr>
      </w:pPr>
    </w:p>
    <w:p w14:paraId="7888F2C7" w14:textId="40236A9A" w:rsidR="004F227F" w:rsidRPr="00B21D76" w:rsidRDefault="004F227F" w:rsidP="006825B0">
      <w:pPr>
        <w:spacing w:line="240" w:lineRule="auto"/>
        <w:ind w:left="709" w:right="616"/>
        <w:jc w:val="both"/>
        <w:rPr>
          <w:rFonts w:ascii="Book Antiqua" w:hAnsi="Book Antiqua"/>
          <w:i/>
          <w:iCs/>
          <w:sz w:val="24"/>
          <w:szCs w:val="24"/>
        </w:rPr>
      </w:pPr>
      <w:r w:rsidRPr="00B21D76">
        <w:rPr>
          <w:rFonts w:ascii="Book Antiqua" w:hAnsi="Book Antiqua"/>
          <w:i/>
          <w:iCs/>
          <w:sz w:val="24"/>
          <w:szCs w:val="24"/>
        </w:rPr>
        <w:t>Actualmente el Departamento de Medicina Legal, adscrito al Organismo de Investigación Judicial, cuenta con 15 oficinas de Unidades Médico Legales (UML), distribuidas de la siguiente manera PISAV -Pavas</w:t>
      </w:r>
      <w:r w:rsidRPr="00B21D76" w:rsidDel="00F31F58">
        <w:rPr>
          <w:rFonts w:ascii="Book Antiqua" w:hAnsi="Book Antiqua"/>
          <w:i/>
          <w:iCs/>
          <w:sz w:val="24"/>
          <w:szCs w:val="24"/>
        </w:rPr>
        <w:t xml:space="preserve"> </w:t>
      </w:r>
      <w:r w:rsidRPr="00B21D76">
        <w:rPr>
          <w:rFonts w:ascii="Book Antiqua" w:hAnsi="Book Antiqua"/>
          <w:i/>
          <w:iCs/>
          <w:sz w:val="24"/>
          <w:szCs w:val="24"/>
        </w:rPr>
        <w:t xml:space="preserve">, Unidad Médico </w:t>
      </w:r>
      <w:r w:rsidRPr="00B21D76">
        <w:rPr>
          <w:rFonts w:ascii="Book Antiqua" w:hAnsi="Book Antiqua"/>
          <w:i/>
          <w:iCs/>
          <w:sz w:val="24"/>
          <w:szCs w:val="24"/>
        </w:rPr>
        <w:lastRenderedPageBreak/>
        <w:t>Laboral de San José, PISAV-Unión, Santa Cruz, Limón, Guápiles labora, Guápiles Penal, Quepos (se trasladó a Corredores), Garabito, Puntarenas laboral, Puntarenas Penal, Pérez Zeledón, San Carlos, Cartago, Liberia, se proyecta como parte del crecimiento y con el fin de brindar un servicio oportuno, dos nuevas unidades en San Ramón y Turrialba, de aprobarse el escenario dos del informe de las unidades se tendría una tercera unidad Los Chiles. Esto nos llevaría a tener un total de 18 unidades</w:t>
      </w:r>
      <w:r w:rsidR="00E17179" w:rsidRPr="00B21D76">
        <w:rPr>
          <w:rFonts w:ascii="Book Antiqua" w:hAnsi="Book Antiqua"/>
          <w:i/>
          <w:iCs/>
          <w:sz w:val="24"/>
          <w:szCs w:val="24"/>
        </w:rPr>
        <w:t>…”</w:t>
      </w:r>
      <w:r w:rsidR="00704A5D">
        <w:rPr>
          <w:rFonts w:ascii="Book Antiqua" w:hAnsi="Book Antiqua"/>
          <w:i/>
          <w:iCs/>
          <w:sz w:val="24"/>
          <w:szCs w:val="24"/>
        </w:rPr>
        <w:t>.</w:t>
      </w:r>
    </w:p>
    <w:p w14:paraId="38D6B2C1" w14:textId="77777777" w:rsidR="004F227F" w:rsidRPr="00B21D76" w:rsidRDefault="004F227F" w:rsidP="00E17179">
      <w:pPr>
        <w:spacing w:line="360" w:lineRule="auto"/>
        <w:ind w:left="709" w:right="616"/>
        <w:jc w:val="both"/>
        <w:rPr>
          <w:rFonts w:ascii="Book Antiqua" w:hAnsi="Book Antiqua"/>
          <w:i/>
          <w:iCs/>
          <w:sz w:val="24"/>
          <w:szCs w:val="24"/>
        </w:rPr>
      </w:pPr>
    </w:p>
    <w:p w14:paraId="4E9A981C" w14:textId="0699BE27" w:rsidR="004F227F" w:rsidRPr="00B21D76" w:rsidRDefault="004F227F" w:rsidP="00E17179">
      <w:pPr>
        <w:spacing w:line="360" w:lineRule="auto"/>
        <w:jc w:val="both"/>
        <w:rPr>
          <w:rFonts w:ascii="Book Antiqua" w:hAnsi="Book Antiqua"/>
          <w:sz w:val="24"/>
          <w:szCs w:val="24"/>
        </w:rPr>
      </w:pPr>
      <w:r w:rsidRPr="00B21D76">
        <w:rPr>
          <w:rFonts w:ascii="Book Antiqua" w:hAnsi="Book Antiqua"/>
          <w:sz w:val="24"/>
          <w:szCs w:val="24"/>
        </w:rPr>
        <w:t>De esta manera se evidencia la magnitud de la cobertura que ofrece el Departamento de Medicina Legal a lo largo del territorio nacional. En total, a nivel de unidades médicos legales se cuenta con un total de 39 funcionarias y funcionarios judiciales</w:t>
      </w:r>
      <w:r w:rsidR="0014253A" w:rsidRPr="00B21D76">
        <w:rPr>
          <w:rFonts w:ascii="Book Antiqua" w:hAnsi="Book Antiqua"/>
          <w:sz w:val="24"/>
          <w:szCs w:val="24"/>
        </w:rPr>
        <w:t>,</w:t>
      </w:r>
      <w:r w:rsidRPr="00B21D76">
        <w:rPr>
          <w:rFonts w:ascii="Book Antiqua" w:hAnsi="Book Antiqua"/>
          <w:sz w:val="24"/>
          <w:szCs w:val="24"/>
        </w:rPr>
        <w:t xml:space="preserve"> entre personal médico y personal de apoyo.  Por esta razón se hace indispensable una figura que pueda monitorear y gestionar la producción de cada una de estas unidades regionales. Se requiere que exista un desplazamiento constante a cada una de estas zonas para mejorar su</w:t>
      </w:r>
      <w:r w:rsidR="00334D75" w:rsidRPr="00B21D76">
        <w:rPr>
          <w:rFonts w:ascii="Book Antiqua" w:hAnsi="Book Antiqua"/>
          <w:sz w:val="24"/>
          <w:szCs w:val="24"/>
        </w:rPr>
        <w:t xml:space="preserve"> rendimiento</w:t>
      </w:r>
      <w:r w:rsidRPr="00B21D76">
        <w:rPr>
          <w:rFonts w:ascii="Book Antiqua" w:hAnsi="Book Antiqua"/>
          <w:sz w:val="24"/>
          <w:szCs w:val="24"/>
        </w:rPr>
        <w:t>; así como la</w:t>
      </w:r>
      <w:r w:rsidR="0014253A" w:rsidRPr="00B21D76">
        <w:rPr>
          <w:rFonts w:ascii="Book Antiqua" w:hAnsi="Book Antiqua"/>
          <w:sz w:val="24"/>
          <w:szCs w:val="24"/>
        </w:rPr>
        <w:t>s</w:t>
      </w:r>
      <w:r w:rsidR="00E17179" w:rsidRPr="00B21D76">
        <w:rPr>
          <w:rFonts w:ascii="Book Antiqua" w:hAnsi="Book Antiqua"/>
          <w:sz w:val="24"/>
          <w:szCs w:val="24"/>
        </w:rPr>
        <w:t xml:space="preserve"> </w:t>
      </w:r>
      <w:r w:rsidRPr="00B21D76">
        <w:rPr>
          <w:rFonts w:ascii="Book Antiqua" w:hAnsi="Book Antiqua"/>
          <w:sz w:val="24"/>
          <w:szCs w:val="24"/>
        </w:rPr>
        <w:t xml:space="preserve">condiciones laborales </w:t>
      </w:r>
      <w:r w:rsidR="005D3F0E" w:rsidRPr="00B21D76">
        <w:rPr>
          <w:rFonts w:ascii="Book Antiqua" w:hAnsi="Book Antiqua"/>
          <w:sz w:val="24"/>
          <w:szCs w:val="24"/>
        </w:rPr>
        <w:t xml:space="preserve">y administrativas </w:t>
      </w:r>
      <w:r w:rsidRPr="00B21D76">
        <w:rPr>
          <w:rFonts w:ascii="Book Antiqua" w:hAnsi="Book Antiqua"/>
          <w:sz w:val="24"/>
          <w:szCs w:val="24"/>
        </w:rPr>
        <w:t xml:space="preserve">de cada </w:t>
      </w:r>
      <w:r w:rsidR="0014253A" w:rsidRPr="00B21D76">
        <w:rPr>
          <w:rFonts w:ascii="Book Antiqua" w:hAnsi="Book Antiqua"/>
          <w:sz w:val="24"/>
          <w:szCs w:val="24"/>
        </w:rPr>
        <w:t>región,</w:t>
      </w:r>
      <w:r w:rsidRPr="00B21D76">
        <w:rPr>
          <w:rFonts w:ascii="Book Antiqua" w:hAnsi="Book Antiqua"/>
          <w:sz w:val="24"/>
          <w:szCs w:val="24"/>
        </w:rPr>
        <w:t xml:space="preserve"> que per</w:t>
      </w:r>
      <w:r w:rsidR="0014253A" w:rsidRPr="00B21D76">
        <w:rPr>
          <w:rFonts w:ascii="Book Antiqua" w:hAnsi="Book Antiqua"/>
          <w:sz w:val="24"/>
          <w:szCs w:val="24"/>
        </w:rPr>
        <w:t>m</w:t>
      </w:r>
      <w:r w:rsidRPr="00B21D76">
        <w:rPr>
          <w:rFonts w:ascii="Book Antiqua" w:hAnsi="Book Antiqua"/>
          <w:sz w:val="24"/>
          <w:szCs w:val="24"/>
        </w:rPr>
        <w:t>itan brindar un mejor servicio público y garantizar la accesibilidad de la población a los servicios judiciales.</w:t>
      </w:r>
    </w:p>
    <w:p w14:paraId="1795475C" w14:textId="5C6DD27C" w:rsidR="004F227F" w:rsidRPr="00B21D76" w:rsidRDefault="004F227F" w:rsidP="00E17179">
      <w:pPr>
        <w:spacing w:line="360" w:lineRule="auto"/>
        <w:jc w:val="both"/>
        <w:rPr>
          <w:rFonts w:ascii="Book Antiqua" w:hAnsi="Book Antiqua"/>
          <w:sz w:val="24"/>
          <w:szCs w:val="24"/>
        </w:rPr>
      </w:pPr>
      <w:r w:rsidRPr="00B21D76">
        <w:rPr>
          <w:rFonts w:ascii="Book Antiqua" w:hAnsi="Book Antiqua"/>
          <w:sz w:val="24"/>
          <w:szCs w:val="24"/>
        </w:rPr>
        <w:t>Si tomamos en cuenta</w:t>
      </w:r>
      <w:r w:rsidR="005D3F0E" w:rsidRPr="00B21D76">
        <w:rPr>
          <w:rFonts w:ascii="Book Antiqua" w:hAnsi="Book Antiqua"/>
          <w:sz w:val="24"/>
          <w:szCs w:val="24"/>
        </w:rPr>
        <w:t xml:space="preserve"> que</w:t>
      </w:r>
      <w:r w:rsidRPr="00B21D76">
        <w:rPr>
          <w:rFonts w:ascii="Book Antiqua" w:hAnsi="Book Antiqua"/>
          <w:sz w:val="24"/>
          <w:szCs w:val="24"/>
        </w:rPr>
        <w:t xml:space="preserve"> la población judicial del Departamento de Medicina </w:t>
      </w:r>
      <w:r w:rsidR="006C19CB" w:rsidRPr="00B21D76">
        <w:rPr>
          <w:rFonts w:ascii="Book Antiqua" w:hAnsi="Book Antiqua"/>
          <w:sz w:val="24"/>
          <w:szCs w:val="24"/>
        </w:rPr>
        <w:t>L</w:t>
      </w:r>
      <w:r w:rsidRPr="00B21D76">
        <w:rPr>
          <w:rFonts w:ascii="Book Antiqua" w:hAnsi="Book Antiqua"/>
          <w:sz w:val="24"/>
          <w:szCs w:val="24"/>
        </w:rPr>
        <w:t>egal</w:t>
      </w:r>
      <w:r w:rsidR="00E17179" w:rsidRPr="00B21D76">
        <w:rPr>
          <w:rFonts w:ascii="Book Antiqua" w:hAnsi="Book Antiqua"/>
          <w:sz w:val="24"/>
          <w:szCs w:val="24"/>
        </w:rPr>
        <w:t>,</w:t>
      </w:r>
      <w:r w:rsidRPr="00B21D76">
        <w:rPr>
          <w:rFonts w:ascii="Book Antiqua" w:hAnsi="Book Antiqua"/>
          <w:sz w:val="24"/>
          <w:szCs w:val="24"/>
        </w:rPr>
        <w:t xml:space="preserve"> destacada en la </w:t>
      </w:r>
      <w:r w:rsidR="005D3F0E" w:rsidRPr="00B21D76">
        <w:rPr>
          <w:rFonts w:ascii="Book Antiqua" w:hAnsi="Book Antiqua"/>
          <w:sz w:val="24"/>
          <w:szCs w:val="24"/>
        </w:rPr>
        <w:t>C</w:t>
      </w:r>
      <w:r w:rsidRPr="00B21D76">
        <w:rPr>
          <w:rFonts w:ascii="Book Antiqua" w:hAnsi="Book Antiqua"/>
          <w:sz w:val="24"/>
          <w:szCs w:val="24"/>
        </w:rPr>
        <w:t xml:space="preserve">iudad Judicial en San </w:t>
      </w:r>
      <w:r w:rsidR="0014253A" w:rsidRPr="00B21D76">
        <w:rPr>
          <w:rFonts w:ascii="Book Antiqua" w:hAnsi="Book Antiqua"/>
          <w:sz w:val="24"/>
          <w:szCs w:val="24"/>
        </w:rPr>
        <w:t>Joaquín</w:t>
      </w:r>
      <w:r w:rsidRPr="00B21D76">
        <w:rPr>
          <w:rFonts w:ascii="Book Antiqua" w:hAnsi="Book Antiqua"/>
          <w:sz w:val="24"/>
          <w:szCs w:val="24"/>
        </w:rPr>
        <w:t xml:space="preserve"> de Flores, </w:t>
      </w:r>
      <w:r w:rsidR="005D3F0E" w:rsidRPr="00B21D76">
        <w:rPr>
          <w:rFonts w:ascii="Book Antiqua" w:hAnsi="Book Antiqua"/>
          <w:sz w:val="24"/>
          <w:szCs w:val="24"/>
        </w:rPr>
        <w:t>es de</w:t>
      </w:r>
      <w:r w:rsidRPr="00B21D76">
        <w:rPr>
          <w:rFonts w:ascii="Book Antiqua" w:hAnsi="Book Antiqua"/>
          <w:sz w:val="24"/>
          <w:szCs w:val="24"/>
        </w:rPr>
        <w:t xml:space="preserve"> aproximadamente un total de 175 colaboradores y colaboradoras. Lo que </w:t>
      </w:r>
      <w:r w:rsidR="0014253A" w:rsidRPr="00B21D76">
        <w:rPr>
          <w:rFonts w:ascii="Book Antiqua" w:hAnsi="Book Antiqua"/>
          <w:sz w:val="24"/>
          <w:szCs w:val="24"/>
        </w:rPr>
        <w:t>excede</w:t>
      </w:r>
      <w:r w:rsidRPr="00B21D76">
        <w:rPr>
          <w:rFonts w:ascii="Book Antiqua" w:hAnsi="Book Antiqua"/>
          <w:sz w:val="24"/>
          <w:szCs w:val="24"/>
        </w:rPr>
        <w:t xml:space="preserve"> la capacidad y los tramos de control de la </w:t>
      </w:r>
      <w:r w:rsidR="00E17179" w:rsidRPr="00B21D76">
        <w:rPr>
          <w:rFonts w:ascii="Book Antiqua" w:hAnsi="Book Antiqua"/>
          <w:sz w:val="24"/>
          <w:szCs w:val="24"/>
        </w:rPr>
        <w:t>J</w:t>
      </w:r>
      <w:r w:rsidRPr="00B21D76">
        <w:rPr>
          <w:rFonts w:ascii="Book Antiqua" w:hAnsi="Book Antiqua"/>
          <w:sz w:val="24"/>
          <w:szCs w:val="24"/>
        </w:rPr>
        <w:t>efatura del Departamento.</w:t>
      </w:r>
    </w:p>
    <w:p w14:paraId="5350AB38" w14:textId="77777777" w:rsidR="008B4EF3" w:rsidRPr="00B21D76" w:rsidRDefault="008B4EF3" w:rsidP="00E17179">
      <w:pPr>
        <w:spacing w:line="360" w:lineRule="auto"/>
        <w:jc w:val="both"/>
        <w:rPr>
          <w:rFonts w:ascii="Book Antiqua" w:hAnsi="Book Antiqua"/>
          <w:sz w:val="24"/>
          <w:szCs w:val="24"/>
        </w:rPr>
      </w:pPr>
    </w:p>
    <w:p w14:paraId="41B7DB69" w14:textId="5542497D" w:rsidR="008B4EF3" w:rsidRPr="00B21D76" w:rsidRDefault="008B4EF3" w:rsidP="00E17179">
      <w:pPr>
        <w:pStyle w:val="Prrafodelista"/>
        <w:numPr>
          <w:ilvl w:val="0"/>
          <w:numId w:val="8"/>
        </w:numPr>
        <w:rPr>
          <w:b/>
          <w:bCs/>
          <w:sz w:val="26"/>
          <w:szCs w:val="26"/>
        </w:rPr>
      </w:pPr>
      <w:r w:rsidRPr="00B21D76">
        <w:rPr>
          <w:b/>
          <w:bCs/>
          <w:sz w:val="26"/>
          <w:szCs w:val="26"/>
        </w:rPr>
        <w:t>Inspector Aseguramiento de la Calidad</w:t>
      </w:r>
    </w:p>
    <w:p w14:paraId="7FA264D5" w14:textId="6382E56D" w:rsidR="008B4EF3" w:rsidRPr="00B21D76" w:rsidRDefault="008B4EF3" w:rsidP="006825B0">
      <w:pPr>
        <w:pStyle w:val="Prrafodelista"/>
        <w:ind w:left="0"/>
      </w:pPr>
      <w:r w:rsidRPr="00B21D76">
        <w:t xml:space="preserve">Se </w:t>
      </w:r>
      <w:r w:rsidR="002279BA" w:rsidRPr="00B21D76">
        <w:t>señala</w:t>
      </w:r>
      <w:r w:rsidRPr="00B21D76">
        <w:t xml:space="preserve"> lo indicado en el </w:t>
      </w:r>
      <w:r w:rsidRPr="00B21D76">
        <w:rPr>
          <w:b/>
          <w:bCs/>
        </w:rPr>
        <w:t>Capítulo IV: Oportunidades de Mejora</w:t>
      </w:r>
      <w:r w:rsidRPr="00B21D76">
        <w:t>.</w:t>
      </w:r>
      <w:r w:rsidR="00C2715C" w:rsidRPr="00B21D76">
        <w:t xml:space="preserve"> </w:t>
      </w:r>
      <w:r w:rsidRPr="00B21D76">
        <w:t xml:space="preserve">De igual manera cabe destacar que actualmente el Departamento de Medicina Legal se encuentra en un proyecto llamado Desarrollo del Sistema de Gestión de Calidad a partir de la norma ISO 17020. Para hacer frente a este reto y para que el proyecto sea exitoso y </w:t>
      </w:r>
      <w:r w:rsidRPr="00B21D76">
        <w:lastRenderedPageBreak/>
        <w:t>sostenible en el tiempo, es importante para la Jefatura Departamental la conformación de un equipo interdisciplinario que permita dar soporte a todas las etapas del proceso hasta llegar a la Acreditación por parte de un ente Internacional. </w:t>
      </w:r>
    </w:p>
    <w:p w14:paraId="59A2C05B" w14:textId="3E9B5E6D" w:rsidR="008B4EF3" w:rsidRPr="00B21D76" w:rsidRDefault="008B4EF3" w:rsidP="003B3924">
      <w:pPr>
        <w:spacing w:line="360" w:lineRule="auto"/>
        <w:jc w:val="both"/>
        <w:rPr>
          <w:rFonts w:ascii="Book Antiqua" w:hAnsi="Book Antiqua"/>
          <w:sz w:val="24"/>
          <w:szCs w:val="24"/>
        </w:rPr>
      </w:pPr>
      <w:r w:rsidRPr="00B21D76">
        <w:rPr>
          <w:rFonts w:ascii="Book Antiqua" w:hAnsi="Book Antiqua"/>
          <w:sz w:val="24"/>
          <w:szCs w:val="24"/>
        </w:rPr>
        <w:t>Lo anterior, se ha incluido en el PAO del Departamento e implica la participación de todas las áreas para la mejora de los procesos, la documentación de procedimientos, calibración de equipos, capacitación y la implementación de todos estos aspectos en un esquema de evaluación continua a través de un programa anual de auditorías.  Y aunque se inic</w:t>
      </w:r>
      <w:r w:rsidR="002E6127" w:rsidRPr="00B21D76">
        <w:rPr>
          <w:rFonts w:ascii="Book Antiqua" w:hAnsi="Book Antiqua"/>
          <w:sz w:val="24"/>
          <w:szCs w:val="24"/>
        </w:rPr>
        <w:t>ió</w:t>
      </w:r>
      <w:r w:rsidRPr="00B21D76">
        <w:rPr>
          <w:rFonts w:ascii="Book Antiqua" w:hAnsi="Book Antiqua"/>
          <w:sz w:val="24"/>
          <w:szCs w:val="24"/>
        </w:rPr>
        <w:t xml:space="preserve"> con el desarrollo del sistema, es claro que se hace indispensable contar con el recurso humano calificado para este tipo de proyectos.</w:t>
      </w:r>
    </w:p>
    <w:p w14:paraId="2F510098" w14:textId="02CDA427" w:rsidR="008B4EF3" w:rsidRPr="00B21D76" w:rsidRDefault="008B4EF3" w:rsidP="003B3924">
      <w:pPr>
        <w:spacing w:line="360" w:lineRule="auto"/>
        <w:jc w:val="both"/>
        <w:rPr>
          <w:rFonts w:ascii="Book Antiqua" w:hAnsi="Book Antiqua"/>
          <w:sz w:val="24"/>
          <w:szCs w:val="24"/>
        </w:rPr>
      </w:pPr>
      <w:r w:rsidRPr="00B21D76">
        <w:rPr>
          <w:rFonts w:ascii="Book Antiqua" w:hAnsi="Book Antiqua"/>
          <w:sz w:val="24"/>
          <w:szCs w:val="24"/>
        </w:rPr>
        <w:t xml:space="preserve">Es por ello por lo que se plantea replicar el modelo creado en el Departamento de Ciencias Forenses y que hasta la fecha ha </w:t>
      </w:r>
      <w:r w:rsidR="00E524FB" w:rsidRPr="00B21D76">
        <w:rPr>
          <w:rFonts w:ascii="Book Antiqua" w:hAnsi="Book Antiqua"/>
          <w:sz w:val="24"/>
          <w:szCs w:val="24"/>
        </w:rPr>
        <w:t>obtenido beneficios</w:t>
      </w:r>
      <w:r w:rsidRPr="00B21D76">
        <w:rPr>
          <w:rFonts w:ascii="Book Antiqua" w:hAnsi="Book Antiqua"/>
          <w:sz w:val="24"/>
          <w:szCs w:val="24"/>
        </w:rPr>
        <w:t xml:space="preserve"> para la institución y mejora</w:t>
      </w:r>
      <w:r w:rsidR="001F60D7" w:rsidRPr="00B21D76">
        <w:rPr>
          <w:rFonts w:ascii="Book Antiqua" w:hAnsi="Book Antiqua"/>
          <w:sz w:val="24"/>
          <w:szCs w:val="24"/>
        </w:rPr>
        <w:t xml:space="preserve"> en </w:t>
      </w:r>
      <w:r w:rsidRPr="00B21D76">
        <w:rPr>
          <w:rFonts w:ascii="Book Antiqua" w:hAnsi="Book Antiqua"/>
          <w:sz w:val="24"/>
          <w:szCs w:val="24"/>
        </w:rPr>
        <w:t>la calidad del servicio brindado</w:t>
      </w:r>
      <w:r w:rsidR="001F60D7" w:rsidRPr="00B21D76">
        <w:rPr>
          <w:rFonts w:ascii="Book Antiqua" w:hAnsi="Book Antiqua"/>
          <w:sz w:val="24"/>
          <w:szCs w:val="24"/>
        </w:rPr>
        <w:t xml:space="preserve"> en temas de investigación</w:t>
      </w:r>
      <w:r w:rsidRPr="00B21D76">
        <w:rPr>
          <w:rFonts w:ascii="Book Antiqua" w:hAnsi="Book Antiqua"/>
          <w:sz w:val="24"/>
          <w:szCs w:val="24"/>
        </w:rPr>
        <w:t xml:space="preserve">, ya que con recurso como el que se solicita, dicho </w:t>
      </w:r>
      <w:r w:rsidR="00E524FB" w:rsidRPr="00B21D76">
        <w:rPr>
          <w:rFonts w:ascii="Book Antiqua" w:hAnsi="Book Antiqua"/>
          <w:sz w:val="24"/>
          <w:szCs w:val="24"/>
        </w:rPr>
        <w:t>Departamento logró</w:t>
      </w:r>
      <w:r w:rsidRPr="00B21D76">
        <w:rPr>
          <w:rFonts w:ascii="Book Antiqua" w:hAnsi="Book Antiqua"/>
          <w:sz w:val="24"/>
          <w:szCs w:val="24"/>
        </w:rPr>
        <w:t xml:space="preserve"> la acreditación ISO 17025 en algunas secciones y la ISO 17020 para el área de balística.  </w:t>
      </w:r>
    </w:p>
    <w:p w14:paraId="30499E9F" w14:textId="7D14F9D8" w:rsidR="008B4EF3" w:rsidRPr="00B21D76" w:rsidRDefault="008B4EF3" w:rsidP="003B3924">
      <w:pPr>
        <w:spacing w:line="360" w:lineRule="auto"/>
        <w:jc w:val="both"/>
        <w:rPr>
          <w:rFonts w:ascii="Book Antiqua" w:hAnsi="Book Antiqua"/>
          <w:sz w:val="24"/>
          <w:szCs w:val="24"/>
        </w:rPr>
      </w:pPr>
      <w:r w:rsidRPr="00B21D76">
        <w:rPr>
          <w:rFonts w:ascii="Book Antiqua" w:hAnsi="Book Antiqua"/>
          <w:sz w:val="24"/>
          <w:szCs w:val="24"/>
        </w:rPr>
        <w:t>La estructura solicitada para el Departamento de Medicina Legal, se considera indispensable para avanza</w:t>
      </w:r>
      <w:r w:rsidR="009818FE" w:rsidRPr="00B21D76">
        <w:rPr>
          <w:rFonts w:ascii="Book Antiqua" w:hAnsi="Book Antiqua"/>
          <w:sz w:val="24"/>
          <w:szCs w:val="24"/>
        </w:rPr>
        <w:t>r</w:t>
      </w:r>
      <w:r w:rsidRPr="00B21D76">
        <w:rPr>
          <w:rFonts w:ascii="Book Antiqua" w:hAnsi="Book Antiqua"/>
          <w:sz w:val="24"/>
          <w:szCs w:val="24"/>
        </w:rPr>
        <w:t xml:space="preserve"> en el desarrollo del proyecto, que no solo implica la gestión de calidad, sino que también viene a subsanar aspectos que históricamente han afectado la gestión del Departamento, como lo es el desarrollo de estadísticas oportunas, periódicas y verificables y el contar con un área de desarrollo de proyectos formal que pueda liderar las inversiones que son necesarias y que por ejemplo este año implican cerca de 4 millones de dólares por la remodelación completa de la morgue.</w:t>
      </w:r>
    </w:p>
    <w:p w14:paraId="6CDC734E" w14:textId="17D73E7B" w:rsidR="008B4EF3" w:rsidRPr="00B21D76" w:rsidRDefault="008B4EF3" w:rsidP="003B3924">
      <w:pPr>
        <w:spacing w:line="360" w:lineRule="auto"/>
        <w:rPr>
          <w:rFonts w:ascii="Book Antiqua" w:hAnsi="Book Antiqua"/>
          <w:sz w:val="24"/>
          <w:szCs w:val="24"/>
        </w:rPr>
      </w:pPr>
      <w:r w:rsidRPr="00B21D76">
        <w:rPr>
          <w:rFonts w:ascii="Book Antiqua" w:hAnsi="Book Antiqua"/>
          <w:sz w:val="24"/>
          <w:szCs w:val="24"/>
        </w:rPr>
        <w:t xml:space="preserve">Se busca contar con la estructura mínima para dar soporte y sostenibilidad a la </w:t>
      </w:r>
      <w:r w:rsidR="00793B08" w:rsidRPr="00B21D76">
        <w:rPr>
          <w:rFonts w:ascii="Book Antiqua" w:hAnsi="Book Antiqua"/>
          <w:sz w:val="24"/>
          <w:szCs w:val="24"/>
        </w:rPr>
        <w:t>implantación</w:t>
      </w:r>
      <w:r w:rsidRPr="00B21D76">
        <w:rPr>
          <w:rFonts w:ascii="Book Antiqua" w:hAnsi="Book Antiqua"/>
          <w:sz w:val="24"/>
          <w:szCs w:val="24"/>
        </w:rPr>
        <w:t xml:space="preserve"> del modelo de gestión de calidad</w:t>
      </w:r>
      <w:r w:rsidR="00793B08" w:rsidRPr="00B21D76">
        <w:rPr>
          <w:rFonts w:ascii="Book Antiqua" w:hAnsi="Book Antiqua"/>
          <w:sz w:val="24"/>
          <w:szCs w:val="24"/>
        </w:rPr>
        <w:t>. A continuación</w:t>
      </w:r>
      <w:r w:rsidR="00CD75A2" w:rsidRPr="00B21D76">
        <w:rPr>
          <w:rFonts w:ascii="Book Antiqua" w:hAnsi="Book Antiqua"/>
          <w:sz w:val="24"/>
          <w:szCs w:val="24"/>
        </w:rPr>
        <w:t>,</w:t>
      </w:r>
      <w:r w:rsidR="00793B08" w:rsidRPr="00B21D76">
        <w:rPr>
          <w:rFonts w:ascii="Book Antiqua" w:hAnsi="Book Antiqua"/>
          <w:sz w:val="24"/>
          <w:szCs w:val="24"/>
        </w:rPr>
        <w:t xml:space="preserve"> se muestra la funcionalidad del puesto:</w:t>
      </w:r>
    </w:p>
    <w:p w14:paraId="05930126" w14:textId="28C1D52C" w:rsidR="00793B08" w:rsidRPr="00B21D76" w:rsidRDefault="00793B08" w:rsidP="003B3924">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bCs/>
          <w:color w:val="auto"/>
          <w:u w:val="single"/>
          <w:lang w:val="es-MX" w:eastAsia="es-ES"/>
        </w:rPr>
        <w:lastRenderedPageBreak/>
        <w:t>Inspector Aseguramiento de la Calidad:</w:t>
      </w:r>
      <w:r w:rsidRPr="00B21D76">
        <w:rPr>
          <w:rFonts w:ascii="Book Antiqua" w:eastAsia="Times New Roman" w:hAnsi="Book Antiqua" w:cs="Arial"/>
          <w:color w:val="auto"/>
          <w:lang w:val="es-MX" w:eastAsia="es-ES"/>
        </w:rPr>
        <w:t xml:space="preserve"> Controla que la calidad de las pericias, a cargo de las distintas dependencias, se ajusten a las exigencias establecidas por la normativa nacional e internacional.  En el D</w:t>
      </w:r>
      <w:r w:rsidR="00CD75A2" w:rsidRPr="00B21D76">
        <w:rPr>
          <w:rFonts w:ascii="Book Antiqua" w:eastAsia="Times New Roman" w:hAnsi="Book Antiqua" w:cs="Arial"/>
          <w:color w:val="auto"/>
          <w:lang w:val="es-MX" w:eastAsia="es-ES"/>
        </w:rPr>
        <w:t xml:space="preserve">epartamento de </w:t>
      </w:r>
      <w:r w:rsidRPr="00B21D76">
        <w:rPr>
          <w:rFonts w:ascii="Book Antiqua" w:eastAsia="Times New Roman" w:hAnsi="Book Antiqua" w:cs="Arial"/>
          <w:color w:val="auto"/>
          <w:lang w:val="es-MX" w:eastAsia="es-ES"/>
        </w:rPr>
        <w:t>C</w:t>
      </w:r>
      <w:r w:rsidR="00CD75A2" w:rsidRPr="00B21D76">
        <w:rPr>
          <w:rFonts w:ascii="Book Antiqua" w:eastAsia="Times New Roman" w:hAnsi="Book Antiqua" w:cs="Arial"/>
          <w:color w:val="auto"/>
          <w:lang w:val="es-MX" w:eastAsia="es-ES"/>
        </w:rPr>
        <w:t xml:space="preserve">iencias </w:t>
      </w:r>
      <w:r w:rsidRPr="00B21D76">
        <w:rPr>
          <w:rFonts w:ascii="Book Antiqua" w:eastAsia="Times New Roman" w:hAnsi="Book Antiqua" w:cs="Arial"/>
          <w:color w:val="auto"/>
          <w:lang w:val="es-MX" w:eastAsia="es-ES"/>
        </w:rPr>
        <w:t>F</w:t>
      </w:r>
      <w:r w:rsidR="00CD75A2" w:rsidRPr="00B21D76">
        <w:rPr>
          <w:rFonts w:ascii="Book Antiqua" w:eastAsia="Times New Roman" w:hAnsi="Book Antiqua" w:cs="Arial"/>
          <w:color w:val="auto"/>
          <w:lang w:val="es-MX" w:eastAsia="es-ES"/>
        </w:rPr>
        <w:t>orenses (DCF)</w:t>
      </w:r>
      <w:r w:rsidRPr="00B21D76">
        <w:rPr>
          <w:rFonts w:ascii="Book Antiqua" w:eastAsia="Times New Roman" w:hAnsi="Book Antiqua" w:cs="Arial"/>
          <w:color w:val="auto"/>
          <w:lang w:val="es-MX" w:eastAsia="es-ES"/>
        </w:rPr>
        <w:t xml:space="preserve"> el puesto se llama Inspector Aseguramiento de la Calidad, específicamente gestiona o administra los criterios bajo los cuales se desarrolla y aplica la Gestión de Calidad, para ello los define en conjunto con las diferentes áreas y cada una de las oficinas los aplica en coordinación con el líder técnico respectivo.</w:t>
      </w:r>
    </w:p>
    <w:p w14:paraId="5B46EB24" w14:textId="77777777" w:rsidR="006E4375" w:rsidRPr="00B21D76" w:rsidRDefault="006E4375" w:rsidP="00E17179">
      <w:pPr>
        <w:pStyle w:val="Default"/>
        <w:spacing w:line="360" w:lineRule="auto"/>
        <w:jc w:val="both"/>
        <w:rPr>
          <w:rFonts w:ascii="Book Antiqua" w:hAnsi="Book Antiqua"/>
          <w:i/>
        </w:rPr>
      </w:pPr>
    </w:p>
    <w:p w14:paraId="76228A5B" w14:textId="6571D6B6" w:rsidR="00793B08" w:rsidRPr="00B21D76" w:rsidRDefault="00793B08" w:rsidP="003B3924">
      <w:pPr>
        <w:pStyle w:val="Default"/>
        <w:spacing w:line="360" w:lineRule="auto"/>
        <w:jc w:val="both"/>
        <w:rPr>
          <w:rFonts w:ascii="Book Antiqua" w:eastAsia="Times New Roman" w:hAnsi="Book Antiqua" w:cs="Arial"/>
          <w:color w:val="auto"/>
          <w:lang w:val="es-MX" w:eastAsia="es-ES"/>
        </w:rPr>
      </w:pPr>
      <w:r w:rsidRPr="00B21D76">
        <w:rPr>
          <w:rFonts w:ascii="Book Antiqua" w:hAnsi="Book Antiqua"/>
          <w:i/>
        </w:rPr>
        <w:t>Responsabilidades</w:t>
      </w:r>
    </w:p>
    <w:p w14:paraId="7213A7AB" w14:textId="77777777" w:rsidR="00793B08" w:rsidRPr="00B21D76" w:rsidRDefault="00793B08" w:rsidP="00E17179">
      <w:pPr>
        <w:pStyle w:val="Default"/>
        <w:spacing w:line="360" w:lineRule="auto"/>
        <w:jc w:val="both"/>
        <w:rPr>
          <w:rFonts w:ascii="Book Antiqua" w:eastAsia="Times New Roman" w:hAnsi="Book Antiqua" w:cs="Arial"/>
          <w:color w:val="auto"/>
          <w:lang w:val="es-MX" w:eastAsia="es-ES"/>
        </w:rPr>
      </w:pPr>
    </w:p>
    <w:p w14:paraId="2622C3D7" w14:textId="1DCA39AF" w:rsidR="00793B08" w:rsidRPr="00B21D76" w:rsidRDefault="00793B08" w:rsidP="006825B0">
      <w:pPr>
        <w:pStyle w:val="Default"/>
        <w:numPr>
          <w:ilvl w:val="0"/>
          <w:numId w:val="15"/>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Trabaja con independencia, siguiendo instrucciones generales, los procedimientos técnicos, administrativos y legales que se dicten al efecto y rigen la actividad que desarrolla, mantiene relaciones constantes con sus superiores, funcionarios del despacho de la Institución y de las instancias externas. Debe mantenerse actualizado con los conocimientos y técnicas propias de su especialidad. Su labor es evaluada mediante el análisis de los informes que rinde y la apreciación de la calidad de los resultados obtenidos.”</w:t>
      </w:r>
    </w:p>
    <w:p w14:paraId="5D3667F4" w14:textId="77777777" w:rsidR="00793B08" w:rsidRPr="00B21D76" w:rsidRDefault="00793B08" w:rsidP="00E17179">
      <w:pPr>
        <w:pStyle w:val="Default"/>
        <w:spacing w:line="360" w:lineRule="auto"/>
        <w:jc w:val="both"/>
        <w:rPr>
          <w:rFonts w:ascii="Book Antiqua" w:eastAsia="Times New Roman" w:hAnsi="Book Antiqua" w:cs="Arial"/>
          <w:color w:val="auto"/>
          <w:lang w:val="es-MX" w:eastAsia="es-ES"/>
        </w:rPr>
      </w:pPr>
    </w:p>
    <w:p w14:paraId="1A90CBF0" w14:textId="77777777" w:rsidR="004D4C3B" w:rsidRPr="00B21D76" w:rsidRDefault="00793B08" w:rsidP="004D4C3B">
      <w:pPr>
        <w:pStyle w:val="Default"/>
        <w:numPr>
          <w:ilvl w:val="0"/>
          <w:numId w:val="15"/>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 xml:space="preserve">Es el responsable de definir las pautas bajo las cuales se desarrollan los controles, documentos, procesos de capacitación, criterios de mantenimiento y calibración de equipos, así como definir la participación de los diferentes puestos en el Sistema de Calidad.  </w:t>
      </w:r>
    </w:p>
    <w:p w14:paraId="3FEC8490" w14:textId="77777777" w:rsidR="004D4C3B" w:rsidRPr="00B21D76" w:rsidRDefault="004D4C3B" w:rsidP="006825B0">
      <w:pPr>
        <w:pStyle w:val="Prrafodelista"/>
        <w:rPr>
          <w:lang w:val="es-MX"/>
        </w:rPr>
      </w:pPr>
    </w:p>
    <w:p w14:paraId="3F87098F" w14:textId="4909DDDA" w:rsidR="00793B08" w:rsidRPr="00B21D76" w:rsidRDefault="00793B08" w:rsidP="006825B0">
      <w:pPr>
        <w:pStyle w:val="Default"/>
        <w:numPr>
          <w:ilvl w:val="0"/>
          <w:numId w:val="15"/>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Coordina la realización de auditorías internas y atiende cualquier evaluación de calidad a la que es sujeto el Departamento tanto interna como externamente.</w:t>
      </w:r>
    </w:p>
    <w:p w14:paraId="16D75259" w14:textId="795AE899" w:rsidR="00793B08" w:rsidRPr="00B21D76" w:rsidRDefault="00793B08" w:rsidP="00E17179">
      <w:pPr>
        <w:pStyle w:val="Prrafodelista"/>
        <w:numPr>
          <w:ilvl w:val="0"/>
          <w:numId w:val="8"/>
        </w:numPr>
        <w:rPr>
          <w:b/>
          <w:bCs/>
          <w:sz w:val="26"/>
          <w:szCs w:val="26"/>
        </w:rPr>
      </w:pPr>
      <w:r w:rsidRPr="00B21D76">
        <w:rPr>
          <w:b/>
          <w:bCs/>
          <w:sz w:val="26"/>
          <w:szCs w:val="26"/>
        </w:rPr>
        <w:lastRenderedPageBreak/>
        <w:t>Profesional 2 (Gestión de Producción)</w:t>
      </w:r>
    </w:p>
    <w:p w14:paraId="647E64FF" w14:textId="77777777" w:rsidR="00E17179" w:rsidRPr="00B21D76" w:rsidRDefault="00E17179" w:rsidP="00E17179">
      <w:pPr>
        <w:spacing w:line="360" w:lineRule="auto"/>
        <w:rPr>
          <w:rFonts w:ascii="Book Antiqua" w:hAnsi="Book Antiqua"/>
          <w:sz w:val="24"/>
          <w:szCs w:val="24"/>
        </w:rPr>
      </w:pPr>
    </w:p>
    <w:p w14:paraId="3EB8A00F" w14:textId="0B08A09E" w:rsidR="00793B08" w:rsidRPr="00B21D76" w:rsidRDefault="00793B08" w:rsidP="003B3924">
      <w:pPr>
        <w:spacing w:line="360" w:lineRule="auto"/>
        <w:jc w:val="both"/>
        <w:rPr>
          <w:rFonts w:ascii="Book Antiqua" w:hAnsi="Book Antiqua"/>
          <w:sz w:val="24"/>
          <w:szCs w:val="24"/>
        </w:rPr>
      </w:pPr>
      <w:r w:rsidRPr="00B21D76">
        <w:rPr>
          <w:rFonts w:ascii="Book Antiqua" w:hAnsi="Book Antiqua"/>
          <w:sz w:val="24"/>
          <w:szCs w:val="24"/>
        </w:rPr>
        <w:t xml:space="preserve">Se </w:t>
      </w:r>
      <w:r w:rsidR="00E07F4D" w:rsidRPr="00B21D76">
        <w:rPr>
          <w:rFonts w:ascii="Book Antiqua" w:hAnsi="Book Antiqua"/>
          <w:sz w:val="24"/>
          <w:szCs w:val="24"/>
        </w:rPr>
        <w:t xml:space="preserve">señala </w:t>
      </w:r>
      <w:r w:rsidRPr="00B21D76">
        <w:rPr>
          <w:rFonts w:ascii="Book Antiqua" w:hAnsi="Book Antiqua"/>
          <w:sz w:val="24"/>
          <w:szCs w:val="24"/>
        </w:rPr>
        <w:t xml:space="preserve">lo indicado en el </w:t>
      </w:r>
      <w:r w:rsidRPr="00B21D76">
        <w:rPr>
          <w:rFonts w:ascii="Book Antiqua" w:hAnsi="Book Antiqua"/>
          <w:b/>
          <w:bCs/>
          <w:sz w:val="24"/>
          <w:szCs w:val="24"/>
        </w:rPr>
        <w:t>Capítulo IV: Oportunidades de Mejora</w:t>
      </w:r>
      <w:r w:rsidRPr="00B21D76">
        <w:rPr>
          <w:rFonts w:ascii="Book Antiqua" w:hAnsi="Book Antiqua"/>
          <w:sz w:val="24"/>
          <w:szCs w:val="24"/>
        </w:rPr>
        <w:t>.</w:t>
      </w:r>
      <w:r w:rsidR="003B3924" w:rsidRPr="00B21D76">
        <w:rPr>
          <w:rFonts w:ascii="Book Antiqua" w:hAnsi="Book Antiqua"/>
          <w:sz w:val="24"/>
          <w:szCs w:val="24"/>
        </w:rPr>
        <w:t xml:space="preserve"> </w:t>
      </w:r>
      <w:r w:rsidRPr="00B21D76">
        <w:rPr>
          <w:rFonts w:ascii="Book Antiqua" w:hAnsi="Book Antiqua"/>
          <w:sz w:val="24"/>
          <w:szCs w:val="24"/>
        </w:rPr>
        <w:t xml:space="preserve">Controla la estadística del Departamento, incluyendo Unidades Médico Legales, unidades especializadas y secciones. Verifica y promueve el desarrollo de métodos de control más eficientes y la generación de reportes automáticos para la generación de información. Realiza el seguimiento de los procesos, verificando la correcta utilización de las herramientas disponibles, </w:t>
      </w:r>
      <w:r w:rsidR="003D00EF" w:rsidRPr="00B21D76">
        <w:rPr>
          <w:rFonts w:ascii="Book Antiqua" w:hAnsi="Book Antiqua"/>
          <w:sz w:val="24"/>
          <w:szCs w:val="24"/>
        </w:rPr>
        <w:t>r</w:t>
      </w:r>
      <w:r w:rsidRPr="00B21D76">
        <w:rPr>
          <w:rFonts w:ascii="Book Antiqua" w:hAnsi="Book Antiqua"/>
          <w:sz w:val="24"/>
          <w:szCs w:val="24"/>
        </w:rPr>
        <w:t>evisa procesos y hace análisis de situaciones donde la producción no sea consistente con los resultados esperados. Mantiene el consolidado estadístico de casos y gestiona la corrección de datos por razones especiales. Promueve la mejora de los controles estadístico y diseña con el informático reportes y controles adecuados a las necesidades del Departamento. Da seguimiento a los indicadores de Gestión implementados en todo el Departamento. y aplica el Modelo de Sostenibilidad.</w:t>
      </w:r>
    </w:p>
    <w:p w14:paraId="01BF5C14" w14:textId="77777777" w:rsidR="00E17179" w:rsidRPr="00B21D76" w:rsidRDefault="00E17179" w:rsidP="003B3924">
      <w:pPr>
        <w:pStyle w:val="Default"/>
        <w:spacing w:line="360" w:lineRule="auto"/>
        <w:jc w:val="both"/>
        <w:rPr>
          <w:rFonts w:ascii="Book Antiqua" w:eastAsia="Times New Roman" w:hAnsi="Book Antiqua" w:cs="Arial"/>
          <w:i/>
          <w:color w:val="auto"/>
          <w:lang w:val="es-MX" w:eastAsia="es-ES"/>
        </w:rPr>
      </w:pPr>
    </w:p>
    <w:p w14:paraId="78458185" w14:textId="5EE7E815" w:rsidR="00793B08" w:rsidRPr="00B21D76" w:rsidRDefault="00793B08">
      <w:pPr>
        <w:pStyle w:val="Default"/>
        <w:spacing w:line="360" w:lineRule="auto"/>
        <w:jc w:val="both"/>
        <w:rPr>
          <w:rFonts w:ascii="Book Antiqua" w:eastAsia="Times New Roman" w:hAnsi="Book Antiqua" w:cs="Arial"/>
          <w:i/>
          <w:color w:val="auto"/>
          <w:lang w:val="es-MX" w:eastAsia="es-ES"/>
        </w:rPr>
      </w:pPr>
      <w:r w:rsidRPr="00B21D76">
        <w:rPr>
          <w:rFonts w:ascii="Book Antiqua" w:eastAsia="Times New Roman" w:hAnsi="Book Antiqua" w:cs="Arial"/>
          <w:i/>
          <w:color w:val="auto"/>
          <w:lang w:val="es-MX" w:eastAsia="es-ES"/>
        </w:rPr>
        <w:t>Responsabilidades</w:t>
      </w:r>
    </w:p>
    <w:p w14:paraId="69578DCD" w14:textId="77777777" w:rsidR="00E17179" w:rsidRPr="00B21D76" w:rsidRDefault="00E17179">
      <w:pPr>
        <w:spacing w:line="360" w:lineRule="auto"/>
        <w:jc w:val="both"/>
        <w:rPr>
          <w:rFonts w:ascii="Book Antiqua" w:hAnsi="Book Antiqua"/>
          <w:sz w:val="24"/>
          <w:szCs w:val="24"/>
        </w:rPr>
      </w:pPr>
    </w:p>
    <w:p w14:paraId="1D86B412" w14:textId="6CAAA3B7" w:rsidR="00793B08" w:rsidRPr="00B21D76" w:rsidRDefault="00793B08" w:rsidP="006825B0">
      <w:pPr>
        <w:pStyle w:val="Prrafodelista"/>
        <w:numPr>
          <w:ilvl w:val="0"/>
          <w:numId w:val="14"/>
        </w:numPr>
      </w:pPr>
      <w:r w:rsidRPr="00B21D76">
        <w:t>Mantener el registro estadístico del Departamento actualizado mensualmente</w:t>
      </w:r>
    </w:p>
    <w:p w14:paraId="53B6C79E" w14:textId="77777777" w:rsidR="00793B08" w:rsidRPr="00B21D76" w:rsidRDefault="00793B08" w:rsidP="006825B0">
      <w:pPr>
        <w:pStyle w:val="Prrafodelista"/>
        <w:numPr>
          <w:ilvl w:val="0"/>
          <w:numId w:val="14"/>
        </w:numPr>
      </w:pPr>
      <w:r w:rsidRPr="00B21D76">
        <w:t>Gestionar, evaluar y registrar cualquier cambio en los datos estadísticos del Departamento, solicitado por cualquier oficina.</w:t>
      </w:r>
    </w:p>
    <w:p w14:paraId="2614D144" w14:textId="77777777" w:rsidR="00793B08" w:rsidRPr="00B21D76" w:rsidRDefault="00793B08" w:rsidP="006825B0">
      <w:pPr>
        <w:pStyle w:val="Prrafodelista"/>
        <w:numPr>
          <w:ilvl w:val="0"/>
          <w:numId w:val="14"/>
        </w:numPr>
      </w:pPr>
      <w:r w:rsidRPr="00B21D76">
        <w:t>Desarrollar mejoras al control estadístico, en coordinación con el informático del DML.</w:t>
      </w:r>
    </w:p>
    <w:p w14:paraId="07ACE184" w14:textId="77777777" w:rsidR="00793B08" w:rsidRPr="00B21D76" w:rsidRDefault="00793B08" w:rsidP="006825B0">
      <w:pPr>
        <w:pStyle w:val="Prrafodelista"/>
        <w:numPr>
          <w:ilvl w:val="0"/>
          <w:numId w:val="14"/>
        </w:numPr>
      </w:pPr>
      <w:r w:rsidRPr="00B21D76">
        <w:t>Preparar reportes mensuales para la Jefatura Departamental y otras oficinas del Poder Judicial que solicitan información.</w:t>
      </w:r>
    </w:p>
    <w:p w14:paraId="0E544731" w14:textId="77777777" w:rsidR="00793B08" w:rsidRPr="00B21D76" w:rsidRDefault="00793B08" w:rsidP="006825B0">
      <w:pPr>
        <w:pStyle w:val="Prrafodelista"/>
        <w:numPr>
          <w:ilvl w:val="0"/>
          <w:numId w:val="14"/>
        </w:numPr>
      </w:pPr>
      <w:r w:rsidRPr="00B21D76">
        <w:lastRenderedPageBreak/>
        <w:t>Elaborar la rendición de cuentas del DML en conjunto con la Jefatura Departamental</w:t>
      </w:r>
    </w:p>
    <w:p w14:paraId="523BEC28" w14:textId="77777777" w:rsidR="00793B08" w:rsidRPr="00B21D76" w:rsidRDefault="00793B08" w:rsidP="006825B0">
      <w:pPr>
        <w:pStyle w:val="Prrafodelista"/>
        <w:numPr>
          <w:ilvl w:val="0"/>
          <w:numId w:val="14"/>
        </w:numPr>
      </w:pPr>
      <w:r w:rsidRPr="00B21D76">
        <w:t>Verificar las estadísticas mensuales de cada oficina y solicitar aclaraciones y correcciones cuando corresponda.</w:t>
      </w:r>
    </w:p>
    <w:p w14:paraId="5FDF8DB3" w14:textId="77777777" w:rsidR="00793B08" w:rsidRPr="00B21D76" w:rsidRDefault="00793B08" w:rsidP="006825B0">
      <w:pPr>
        <w:pStyle w:val="Prrafodelista"/>
        <w:numPr>
          <w:ilvl w:val="0"/>
          <w:numId w:val="14"/>
        </w:numPr>
      </w:pPr>
      <w:r w:rsidRPr="00B21D76">
        <w:t>Colaborar con la Jefatura en el análisis del desempeño estadístico de funcionarios, unidades o secciones según se requiera.</w:t>
      </w:r>
    </w:p>
    <w:p w14:paraId="1E4BFDB2" w14:textId="77777777" w:rsidR="00793B08" w:rsidRPr="00B21D76" w:rsidRDefault="00793B08" w:rsidP="006825B0">
      <w:pPr>
        <w:pStyle w:val="Prrafodelista"/>
        <w:numPr>
          <w:ilvl w:val="0"/>
          <w:numId w:val="14"/>
        </w:numPr>
      </w:pPr>
      <w:r w:rsidRPr="00B21D76">
        <w:t>Registrar, evaluar y orientar acciones de mejora sobre los indicadores del DML</w:t>
      </w:r>
    </w:p>
    <w:p w14:paraId="64505E31" w14:textId="77777777" w:rsidR="00793B08" w:rsidRPr="00B21D76" w:rsidRDefault="00793B08" w:rsidP="006825B0">
      <w:pPr>
        <w:pStyle w:val="Prrafodelista"/>
        <w:numPr>
          <w:ilvl w:val="0"/>
          <w:numId w:val="14"/>
        </w:numPr>
      </w:pPr>
      <w:r w:rsidRPr="00B21D76">
        <w:t>Enlace con la Dirección de Planificación.</w:t>
      </w:r>
    </w:p>
    <w:p w14:paraId="680FB0DC" w14:textId="4BE145BA" w:rsidR="00793B08" w:rsidRPr="00B21D76" w:rsidRDefault="00793B08" w:rsidP="003B3924">
      <w:pPr>
        <w:pStyle w:val="Default"/>
        <w:spacing w:line="360" w:lineRule="auto"/>
        <w:jc w:val="both"/>
        <w:rPr>
          <w:rFonts w:ascii="Book Antiqua" w:eastAsia="Times New Roman" w:hAnsi="Book Antiqua" w:cs="Arial"/>
          <w:color w:val="auto"/>
          <w:lang w:val="es-MX" w:eastAsia="es-ES"/>
        </w:rPr>
      </w:pPr>
    </w:p>
    <w:p w14:paraId="6C6B9BF8" w14:textId="0E3FA467" w:rsidR="00793B08" w:rsidRPr="00B21D76" w:rsidRDefault="00793B08">
      <w:pPr>
        <w:pStyle w:val="Prrafodelista"/>
        <w:numPr>
          <w:ilvl w:val="0"/>
          <w:numId w:val="8"/>
        </w:numPr>
        <w:rPr>
          <w:b/>
          <w:bCs/>
          <w:sz w:val="26"/>
          <w:szCs w:val="26"/>
        </w:rPr>
      </w:pPr>
      <w:r w:rsidRPr="00B21D76">
        <w:rPr>
          <w:b/>
          <w:bCs/>
          <w:sz w:val="26"/>
          <w:szCs w:val="26"/>
        </w:rPr>
        <w:t>Profesional 2 (</w:t>
      </w:r>
      <w:r w:rsidR="00E17179" w:rsidRPr="00B21D76">
        <w:rPr>
          <w:b/>
          <w:bCs/>
          <w:sz w:val="26"/>
          <w:szCs w:val="26"/>
        </w:rPr>
        <w:t>Gestión</w:t>
      </w:r>
      <w:r w:rsidRPr="00B21D76">
        <w:rPr>
          <w:b/>
          <w:bCs/>
          <w:sz w:val="26"/>
          <w:szCs w:val="26"/>
        </w:rPr>
        <w:t xml:space="preserve"> de Proyectos)</w:t>
      </w:r>
    </w:p>
    <w:p w14:paraId="2A6CC0B0" w14:textId="2928F1B0" w:rsidR="00793B08" w:rsidRPr="00B21D76" w:rsidRDefault="00793B08">
      <w:pPr>
        <w:pStyle w:val="Default"/>
        <w:spacing w:line="360" w:lineRule="auto"/>
        <w:jc w:val="both"/>
        <w:rPr>
          <w:rFonts w:ascii="Book Antiqua" w:eastAsia="Times New Roman" w:hAnsi="Book Antiqua" w:cs="Arial"/>
          <w:color w:val="auto"/>
          <w:lang w:val="es-MX" w:eastAsia="es-ES"/>
        </w:rPr>
      </w:pPr>
    </w:p>
    <w:p w14:paraId="1B864100" w14:textId="7D80A128" w:rsidR="00793B08" w:rsidRPr="00B21D76" w:rsidRDefault="00793B08">
      <w:pPr>
        <w:spacing w:line="360" w:lineRule="auto"/>
        <w:jc w:val="both"/>
        <w:rPr>
          <w:rFonts w:ascii="Book Antiqua" w:hAnsi="Book Antiqua"/>
          <w:sz w:val="24"/>
          <w:szCs w:val="24"/>
        </w:rPr>
      </w:pPr>
      <w:r w:rsidRPr="00B21D76">
        <w:rPr>
          <w:rFonts w:ascii="Book Antiqua" w:hAnsi="Book Antiqua"/>
          <w:sz w:val="24"/>
          <w:szCs w:val="24"/>
        </w:rPr>
        <w:t xml:space="preserve">Se </w:t>
      </w:r>
      <w:r w:rsidR="008E602E" w:rsidRPr="00B21D76">
        <w:rPr>
          <w:rFonts w:ascii="Book Antiqua" w:hAnsi="Book Antiqua"/>
          <w:sz w:val="24"/>
          <w:szCs w:val="24"/>
        </w:rPr>
        <w:t>señala</w:t>
      </w:r>
      <w:r w:rsidRPr="00B21D76">
        <w:rPr>
          <w:rFonts w:ascii="Book Antiqua" w:hAnsi="Book Antiqua"/>
          <w:sz w:val="24"/>
          <w:szCs w:val="24"/>
        </w:rPr>
        <w:t xml:space="preserve"> lo indicado en el </w:t>
      </w:r>
      <w:r w:rsidRPr="00B21D76">
        <w:rPr>
          <w:rFonts w:ascii="Book Antiqua" w:hAnsi="Book Antiqua"/>
          <w:b/>
          <w:bCs/>
          <w:sz w:val="24"/>
          <w:szCs w:val="24"/>
        </w:rPr>
        <w:t>Capítulo IV: Oportunidades de Mejora</w:t>
      </w:r>
      <w:r w:rsidR="00704A5D">
        <w:rPr>
          <w:rFonts w:ascii="Book Antiqua" w:hAnsi="Book Antiqua"/>
          <w:sz w:val="24"/>
          <w:szCs w:val="24"/>
        </w:rPr>
        <w:t xml:space="preserve">: </w:t>
      </w:r>
      <w:r w:rsidRPr="00B21D76">
        <w:rPr>
          <w:rFonts w:ascii="Book Antiqua" w:hAnsi="Book Antiqua"/>
          <w:sz w:val="24"/>
          <w:szCs w:val="24"/>
        </w:rPr>
        <w:t xml:space="preserve">Coordina y dirige los proyectos definidos por el DML y en los que la Dirección u otra entidad incluya al Departamento. Responsable de la coordinación de acciones de capacitación del OIJ y de requerimientos especiales de autoridades internas y externas, coordina la comunicación para donaciones y compras especiales de equipos con las oficinas del DML. Implementación de la metodología de administración de proyectos instaurada por la Dirección de Planificación. Manejar toda la cartera de proyectos del Departamento de Medicina Legal y las Unidades Médico Legales. </w:t>
      </w:r>
    </w:p>
    <w:p w14:paraId="08786409" w14:textId="4AB365A1" w:rsidR="00793B08" w:rsidRDefault="00793B08">
      <w:pPr>
        <w:pStyle w:val="Default"/>
        <w:spacing w:line="360" w:lineRule="auto"/>
        <w:ind w:left="708"/>
        <w:jc w:val="both"/>
        <w:rPr>
          <w:rFonts w:ascii="Book Antiqua" w:eastAsia="Times New Roman" w:hAnsi="Book Antiqua" w:cs="Arial"/>
          <w:color w:val="auto"/>
          <w:lang w:val="es-MX" w:eastAsia="es-ES"/>
        </w:rPr>
      </w:pPr>
    </w:p>
    <w:p w14:paraId="5F4EB31E" w14:textId="693A79BC" w:rsidR="00704A5D" w:rsidRDefault="00704A5D">
      <w:pPr>
        <w:pStyle w:val="Default"/>
        <w:spacing w:line="360" w:lineRule="auto"/>
        <w:ind w:left="708"/>
        <w:jc w:val="both"/>
        <w:rPr>
          <w:rFonts w:ascii="Book Antiqua" w:eastAsia="Times New Roman" w:hAnsi="Book Antiqua" w:cs="Arial"/>
          <w:color w:val="auto"/>
          <w:lang w:val="es-MX" w:eastAsia="es-ES"/>
        </w:rPr>
      </w:pPr>
    </w:p>
    <w:p w14:paraId="035D1A76" w14:textId="25CCC955" w:rsidR="00704A5D" w:rsidRDefault="00704A5D">
      <w:pPr>
        <w:pStyle w:val="Default"/>
        <w:spacing w:line="360" w:lineRule="auto"/>
        <w:ind w:left="708"/>
        <w:jc w:val="both"/>
        <w:rPr>
          <w:rFonts w:ascii="Book Antiqua" w:eastAsia="Times New Roman" w:hAnsi="Book Antiqua" w:cs="Arial"/>
          <w:color w:val="auto"/>
          <w:lang w:val="es-MX" w:eastAsia="es-ES"/>
        </w:rPr>
      </w:pPr>
    </w:p>
    <w:p w14:paraId="3C5478A7" w14:textId="0FA5700B" w:rsidR="00704A5D" w:rsidRDefault="00704A5D">
      <w:pPr>
        <w:pStyle w:val="Default"/>
        <w:spacing w:line="360" w:lineRule="auto"/>
        <w:ind w:left="708"/>
        <w:jc w:val="both"/>
        <w:rPr>
          <w:rFonts w:ascii="Book Antiqua" w:eastAsia="Times New Roman" w:hAnsi="Book Antiqua" w:cs="Arial"/>
          <w:color w:val="auto"/>
          <w:lang w:val="es-MX" w:eastAsia="es-ES"/>
        </w:rPr>
      </w:pPr>
    </w:p>
    <w:p w14:paraId="58C81383" w14:textId="77777777" w:rsidR="00704A5D" w:rsidRPr="00B21D76" w:rsidRDefault="00704A5D">
      <w:pPr>
        <w:pStyle w:val="Default"/>
        <w:spacing w:line="360" w:lineRule="auto"/>
        <w:ind w:left="708"/>
        <w:jc w:val="both"/>
        <w:rPr>
          <w:rFonts w:ascii="Book Antiqua" w:eastAsia="Times New Roman" w:hAnsi="Book Antiqua" w:cs="Arial"/>
          <w:color w:val="auto"/>
          <w:lang w:val="es-MX" w:eastAsia="es-ES"/>
        </w:rPr>
      </w:pPr>
    </w:p>
    <w:p w14:paraId="0DA2683E" w14:textId="77777777" w:rsidR="00793B08" w:rsidRPr="00B21D76" w:rsidRDefault="00793B08">
      <w:pPr>
        <w:pStyle w:val="Default"/>
        <w:spacing w:line="360" w:lineRule="auto"/>
        <w:jc w:val="both"/>
        <w:rPr>
          <w:rFonts w:ascii="Book Antiqua" w:eastAsia="Times New Roman" w:hAnsi="Book Antiqua" w:cs="Arial"/>
          <w:i/>
          <w:color w:val="auto"/>
          <w:lang w:val="es-MX" w:eastAsia="es-ES"/>
        </w:rPr>
      </w:pPr>
      <w:r w:rsidRPr="00B21D76">
        <w:rPr>
          <w:rFonts w:ascii="Book Antiqua" w:eastAsia="Times New Roman" w:hAnsi="Book Antiqua" w:cs="Arial"/>
          <w:i/>
          <w:color w:val="auto"/>
          <w:lang w:val="es-MX" w:eastAsia="es-ES"/>
        </w:rPr>
        <w:lastRenderedPageBreak/>
        <w:t>Responsabilidades</w:t>
      </w:r>
    </w:p>
    <w:p w14:paraId="3E4A31C6" w14:textId="77777777" w:rsidR="00ED7E96" w:rsidRPr="00B21D76" w:rsidRDefault="00ED7E96">
      <w:pPr>
        <w:pStyle w:val="Default"/>
        <w:spacing w:line="360" w:lineRule="auto"/>
        <w:jc w:val="both"/>
        <w:rPr>
          <w:rFonts w:ascii="Book Antiqua" w:eastAsia="Times New Roman" w:hAnsi="Book Antiqua" w:cs="Arial"/>
          <w:color w:val="auto"/>
          <w:lang w:val="es-MX" w:eastAsia="es-ES"/>
        </w:rPr>
      </w:pPr>
    </w:p>
    <w:p w14:paraId="2A85C421" w14:textId="14DB5B4C" w:rsidR="00793B08" w:rsidRPr="00B21D76" w:rsidRDefault="00793B08" w:rsidP="006825B0">
      <w:pPr>
        <w:pStyle w:val="Default"/>
        <w:numPr>
          <w:ilvl w:val="0"/>
          <w:numId w:val="13"/>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Llevar el control general de proyectos y el seguimiento de todos los proyectos específicos del Departamento.</w:t>
      </w:r>
    </w:p>
    <w:p w14:paraId="68C1E2E7" w14:textId="77777777" w:rsidR="00793B08" w:rsidRPr="00B21D76" w:rsidRDefault="00793B08" w:rsidP="006825B0">
      <w:pPr>
        <w:pStyle w:val="Default"/>
        <w:numPr>
          <w:ilvl w:val="0"/>
          <w:numId w:val="13"/>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Verifica las propuestas de proyecto, valora el costeo de estos y las incluye en el listado general de proyectos del Departamento</w:t>
      </w:r>
    </w:p>
    <w:p w14:paraId="712AAB9B" w14:textId="77777777" w:rsidR="00793B08" w:rsidRPr="00B21D76" w:rsidRDefault="00793B08" w:rsidP="006825B0">
      <w:pPr>
        <w:pStyle w:val="Default"/>
        <w:numPr>
          <w:ilvl w:val="0"/>
          <w:numId w:val="13"/>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Da seguimiento a los proyectos en desarrollo y valora el PAO del Departamento</w:t>
      </w:r>
    </w:p>
    <w:p w14:paraId="0D064489" w14:textId="77777777" w:rsidR="00793B08" w:rsidRPr="00B21D76" w:rsidRDefault="00793B08" w:rsidP="006825B0">
      <w:pPr>
        <w:pStyle w:val="Default"/>
        <w:numPr>
          <w:ilvl w:val="0"/>
          <w:numId w:val="13"/>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Atiende las consultas relativas a todos los proyectos del Departamento y registra el avance mensual de los mismos.</w:t>
      </w:r>
    </w:p>
    <w:p w14:paraId="447FEC8C" w14:textId="77777777" w:rsidR="00793B08" w:rsidRPr="00B21D76" w:rsidRDefault="00793B08" w:rsidP="006825B0">
      <w:pPr>
        <w:pStyle w:val="Default"/>
        <w:numPr>
          <w:ilvl w:val="0"/>
          <w:numId w:val="13"/>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Realiza las gestiones de capacitación con diferentes instancias que solicitan capacitaciones o pasantías en el DML o que realiza personal del Departamento a otras áreas.</w:t>
      </w:r>
    </w:p>
    <w:p w14:paraId="7AA29A36" w14:textId="77777777" w:rsidR="00793B08" w:rsidRPr="00B21D76" w:rsidRDefault="00793B08" w:rsidP="006825B0">
      <w:pPr>
        <w:pStyle w:val="Default"/>
        <w:numPr>
          <w:ilvl w:val="0"/>
          <w:numId w:val="13"/>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Enlace con el Subproceso Formulación de Presupuesto y Portafolio de Proyectos Institucional de la Dirección de Planificación</w:t>
      </w:r>
    </w:p>
    <w:p w14:paraId="4B030446" w14:textId="69A5348E" w:rsidR="00793B08" w:rsidRPr="00B21D76" w:rsidRDefault="00793B08" w:rsidP="006825B0">
      <w:pPr>
        <w:pStyle w:val="Default"/>
        <w:numPr>
          <w:ilvl w:val="0"/>
          <w:numId w:val="13"/>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Capacitar al personal del DML en la metodología de Administración de Proyectos</w:t>
      </w:r>
    </w:p>
    <w:p w14:paraId="01DE26C6" w14:textId="42821EB8" w:rsidR="003266B8" w:rsidRPr="00B21D76" w:rsidRDefault="003266B8" w:rsidP="00E17179">
      <w:pPr>
        <w:pStyle w:val="Default"/>
        <w:spacing w:line="360" w:lineRule="auto"/>
        <w:jc w:val="both"/>
        <w:rPr>
          <w:rFonts w:ascii="Book Antiqua" w:eastAsia="Times New Roman" w:hAnsi="Book Antiqua" w:cs="Arial"/>
          <w:color w:val="auto"/>
          <w:lang w:val="es-MX" w:eastAsia="es-ES"/>
        </w:rPr>
      </w:pPr>
    </w:p>
    <w:p w14:paraId="68AA081C" w14:textId="03013D0F" w:rsidR="00A02F4C" w:rsidRPr="00B21D76" w:rsidRDefault="00A02F4C" w:rsidP="00E17179">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En resumen, la estructura propuesta en el estudio plante</w:t>
      </w:r>
      <w:r w:rsidR="0014253A" w:rsidRPr="00B21D76">
        <w:rPr>
          <w:rFonts w:ascii="Book Antiqua" w:eastAsia="Times New Roman" w:hAnsi="Book Antiqua" w:cs="Arial"/>
          <w:color w:val="auto"/>
          <w:lang w:val="es-MX" w:eastAsia="es-ES"/>
        </w:rPr>
        <w:t>a</w:t>
      </w:r>
      <w:r w:rsidRPr="00B21D76">
        <w:rPr>
          <w:rFonts w:ascii="Book Antiqua" w:eastAsia="Times New Roman" w:hAnsi="Book Antiqua" w:cs="Arial"/>
          <w:color w:val="auto"/>
          <w:lang w:val="es-MX" w:eastAsia="es-ES"/>
        </w:rPr>
        <w:t xml:space="preserve"> </w:t>
      </w:r>
      <w:r w:rsidR="0098173E" w:rsidRPr="00B21D76">
        <w:rPr>
          <w:rFonts w:ascii="Book Antiqua" w:eastAsia="Times New Roman" w:hAnsi="Book Antiqua" w:cs="Arial"/>
          <w:color w:val="auto"/>
          <w:lang w:val="es-MX" w:eastAsia="es-ES"/>
        </w:rPr>
        <w:t>los siguientes requerimientos de</w:t>
      </w:r>
      <w:r w:rsidRPr="00B21D76">
        <w:rPr>
          <w:rFonts w:ascii="Book Antiqua" w:eastAsia="Times New Roman" w:hAnsi="Book Antiqua" w:cs="Arial"/>
          <w:color w:val="auto"/>
          <w:lang w:val="es-MX" w:eastAsia="es-ES"/>
        </w:rPr>
        <w:t xml:space="preserve"> puestos:</w:t>
      </w:r>
    </w:p>
    <w:p w14:paraId="619021C5" w14:textId="77777777" w:rsidR="0098173E" w:rsidRPr="00B21D76" w:rsidRDefault="0098173E" w:rsidP="00E17179">
      <w:pPr>
        <w:pStyle w:val="Default"/>
        <w:spacing w:line="360" w:lineRule="auto"/>
        <w:jc w:val="both"/>
        <w:rPr>
          <w:rFonts w:ascii="Book Antiqua" w:eastAsia="Times New Roman" w:hAnsi="Book Antiqua" w:cs="Arial"/>
          <w:color w:val="auto"/>
          <w:lang w:val="es-MX" w:eastAsia="es-ES"/>
        </w:rPr>
      </w:pPr>
    </w:p>
    <w:p w14:paraId="6964631F" w14:textId="75FA9A64" w:rsidR="00A02F4C" w:rsidRPr="00B21D76" w:rsidRDefault="00A02F4C" w:rsidP="00E17179">
      <w:pPr>
        <w:pStyle w:val="Default"/>
        <w:numPr>
          <w:ilvl w:val="0"/>
          <w:numId w:val="5"/>
        </w:numPr>
        <w:spacing w:line="360" w:lineRule="auto"/>
        <w:jc w:val="both"/>
        <w:rPr>
          <w:rFonts w:ascii="Book Antiqua" w:eastAsia="Times New Roman" w:hAnsi="Book Antiqua" w:cs="Arial"/>
          <w:b/>
          <w:bCs/>
          <w:color w:val="auto"/>
          <w:lang w:val="es-MX" w:eastAsia="es-ES"/>
        </w:rPr>
      </w:pPr>
      <w:r w:rsidRPr="00B21D76">
        <w:rPr>
          <w:rFonts w:ascii="Book Antiqua" w:eastAsia="Times New Roman" w:hAnsi="Book Antiqua" w:cs="Arial"/>
          <w:b/>
          <w:bCs/>
          <w:color w:val="auto"/>
          <w:lang w:val="es-MX" w:eastAsia="es-ES"/>
        </w:rPr>
        <w:t>Subjef</w:t>
      </w:r>
      <w:r w:rsidR="0014253A" w:rsidRPr="00B21D76">
        <w:rPr>
          <w:rFonts w:ascii="Book Antiqua" w:eastAsia="Times New Roman" w:hAnsi="Book Antiqua" w:cs="Arial"/>
          <w:b/>
          <w:bCs/>
          <w:color w:val="auto"/>
          <w:lang w:val="es-MX" w:eastAsia="es-ES"/>
        </w:rPr>
        <w:t>atura</w:t>
      </w:r>
    </w:p>
    <w:p w14:paraId="48AD8C3A" w14:textId="0146B939" w:rsidR="00A02F4C" w:rsidRPr="00B21D76" w:rsidRDefault="00A02F4C" w:rsidP="00E17179">
      <w:pPr>
        <w:pStyle w:val="Default"/>
        <w:numPr>
          <w:ilvl w:val="0"/>
          <w:numId w:val="5"/>
        </w:numPr>
        <w:spacing w:line="360" w:lineRule="auto"/>
        <w:jc w:val="both"/>
        <w:rPr>
          <w:rFonts w:ascii="Book Antiqua" w:eastAsia="Times New Roman" w:hAnsi="Book Antiqua" w:cs="Arial"/>
          <w:b/>
          <w:bCs/>
          <w:color w:val="auto"/>
          <w:lang w:val="es-MX" w:eastAsia="es-ES"/>
        </w:rPr>
      </w:pPr>
      <w:r w:rsidRPr="00B21D76">
        <w:rPr>
          <w:rFonts w:ascii="Book Antiqua" w:eastAsia="Times New Roman" w:hAnsi="Book Antiqua" w:cs="Arial"/>
          <w:b/>
          <w:bCs/>
          <w:color w:val="auto"/>
          <w:lang w:val="es-MX" w:eastAsia="es-ES"/>
        </w:rPr>
        <w:t>Inspector Aseguramiento de la Calidad</w:t>
      </w:r>
    </w:p>
    <w:p w14:paraId="113C7356" w14:textId="5714DD04" w:rsidR="00A02F4C" w:rsidRPr="00B21D76" w:rsidRDefault="00A02F4C" w:rsidP="00E17179">
      <w:pPr>
        <w:pStyle w:val="Default"/>
        <w:numPr>
          <w:ilvl w:val="0"/>
          <w:numId w:val="5"/>
        </w:numPr>
        <w:spacing w:line="360" w:lineRule="auto"/>
        <w:jc w:val="both"/>
        <w:rPr>
          <w:rFonts w:ascii="Book Antiqua" w:eastAsia="Times New Roman" w:hAnsi="Book Antiqua" w:cs="Arial"/>
          <w:b/>
          <w:bCs/>
          <w:color w:val="auto"/>
          <w:lang w:val="es-MX" w:eastAsia="es-ES"/>
        </w:rPr>
      </w:pPr>
      <w:r w:rsidRPr="00B21D76">
        <w:rPr>
          <w:rFonts w:ascii="Book Antiqua" w:eastAsia="Times New Roman" w:hAnsi="Book Antiqua" w:cs="Arial"/>
          <w:b/>
          <w:bCs/>
          <w:color w:val="auto"/>
          <w:lang w:val="es-MX" w:eastAsia="es-ES"/>
        </w:rPr>
        <w:t>Profesional 2 (Producción)</w:t>
      </w:r>
    </w:p>
    <w:p w14:paraId="566FC7AE" w14:textId="70B320CC" w:rsidR="00A02F4C" w:rsidRPr="00B21D76" w:rsidRDefault="00A02F4C" w:rsidP="00E17179">
      <w:pPr>
        <w:pStyle w:val="Default"/>
        <w:numPr>
          <w:ilvl w:val="0"/>
          <w:numId w:val="5"/>
        </w:numPr>
        <w:spacing w:line="360" w:lineRule="auto"/>
        <w:jc w:val="both"/>
        <w:rPr>
          <w:rFonts w:ascii="Book Antiqua" w:eastAsia="Times New Roman" w:hAnsi="Book Antiqua" w:cs="Arial"/>
          <w:b/>
          <w:bCs/>
          <w:color w:val="auto"/>
          <w:lang w:val="es-MX" w:eastAsia="es-ES"/>
        </w:rPr>
      </w:pPr>
      <w:r w:rsidRPr="00B21D76">
        <w:rPr>
          <w:rFonts w:ascii="Book Antiqua" w:eastAsia="Times New Roman" w:hAnsi="Book Antiqua" w:cs="Arial"/>
          <w:b/>
          <w:bCs/>
          <w:color w:val="auto"/>
          <w:lang w:val="es-MX" w:eastAsia="es-ES"/>
        </w:rPr>
        <w:t>Profesional 2 (Proyectos)</w:t>
      </w:r>
    </w:p>
    <w:p w14:paraId="22FE28B9" w14:textId="77777777" w:rsidR="0023077D" w:rsidRPr="00B21D76" w:rsidRDefault="0023077D" w:rsidP="006825B0">
      <w:pPr>
        <w:pStyle w:val="Default"/>
        <w:spacing w:line="360" w:lineRule="auto"/>
        <w:ind w:left="720"/>
        <w:jc w:val="both"/>
        <w:rPr>
          <w:rFonts w:ascii="Book Antiqua" w:eastAsia="Times New Roman" w:hAnsi="Book Antiqua" w:cs="Arial"/>
          <w:b/>
          <w:bCs/>
          <w:color w:val="auto"/>
          <w:lang w:val="es-MX" w:eastAsia="es-ES"/>
        </w:rPr>
      </w:pPr>
    </w:p>
    <w:p w14:paraId="49487A9C" w14:textId="0EA1674D" w:rsidR="0023077D" w:rsidRDefault="003B3924" w:rsidP="006825B0">
      <w:pPr>
        <w:pStyle w:val="Default"/>
        <w:spacing w:line="360" w:lineRule="auto"/>
        <w:jc w:val="both"/>
        <w:rPr>
          <w:rFonts w:ascii="Book Antiqua" w:eastAsia="Times New Roman" w:hAnsi="Book Antiqua" w:cs="Arial"/>
          <w:lang w:eastAsia="es-ES"/>
        </w:rPr>
      </w:pPr>
      <w:r w:rsidRPr="00B21D76">
        <w:rPr>
          <w:rFonts w:ascii="Book Antiqua" w:eastAsia="Times New Roman" w:hAnsi="Book Antiqua" w:cs="Arial"/>
          <w:color w:val="auto"/>
          <w:lang w:val="es-MX" w:eastAsia="es-ES"/>
        </w:rPr>
        <w:lastRenderedPageBreak/>
        <w:t xml:space="preserve">Además, es importante destacar que en el acuerdo del Consejo Superior se indica lo siguiente: </w:t>
      </w:r>
      <w:r w:rsidRPr="00B21D76">
        <w:rPr>
          <w:rFonts w:ascii="Book Antiqua" w:eastAsia="Times New Roman" w:hAnsi="Book Antiqua" w:cs="Arial"/>
          <w:b/>
          <w:bCs/>
          <w:i/>
          <w:iCs/>
          <w:color w:val="auto"/>
          <w:lang w:val="es-MX" w:eastAsia="es-ES"/>
        </w:rPr>
        <w:t>b.)</w:t>
      </w:r>
      <w:r w:rsidRPr="00B21D76">
        <w:rPr>
          <w:rFonts w:ascii="Book Antiqua" w:eastAsia="Times New Roman" w:hAnsi="Book Antiqua" w:cs="Arial"/>
          <w:i/>
          <w:iCs/>
          <w:color w:val="auto"/>
          <w:lang w:val="es-MX" w:eastAsia="es-ES"/>
        </w:rPr>
        <w:t xml:space="preserve"> Implicaciones técnicas y presupuestarias que conlleva la creación de una Gerencia de Calidad así como de una Subjefatura Departamental, estimando que se dispone de un recurso de Administrador que colabora en ese sentido. </w:t>
      </w:r>
      <w:r w:rsidRPr="00B21D76">
        <w:rPr>
          <w:rFonts w:ascii="Book Antiqua" w:eastAsia="Times New Roman" w:hAnsi="Book Antiqua" w:cs="Arial"/>
          <w:color w:val="auto"/>
          <w:lang w:val="es-MX" w:eastAsia="es-ES"/>
        </w:rPr>
        <w:t>En efecto, el Departamento de Medicina Legal cuenta con una plaza de Profesional 2 (Administrador), que se encuentra adscrita a la Jefatura Departamental. Sin embargo, dicha plaza se encuentra destinada principalmente para el control presupuestario del Departamento de Medicina Legal</w:t>
      </w:r>
      <w:r w:rsidR="007D30CF" w:rsidRPr="00B21D76">
        <w:rPr>
          <w:rFonts w:ascii="Book Antiqua" w:eastAsia="Times New Roman" w:hAnsi="Book Antiqua" w:cs="Arial"/>
          <w:color w:val="auto"/>
          <w:lang w:val="es-MX" w:eastAsia="es-ES"/>
        </w:rPr>
        <w:t>, cuyo monto aproximadamente ronda los 700 millones de colones al año</w:t>
      </w:r>
      <w:r w:rsidRPr="00B21D76">
        <w:rPr>
          <w:rFonts w:ascii="Book Antiqua" w:eastAsia="Times New Roman" w:hAnsi="Book Antiqua" w:cs="Arial"/>
          <w:color w:val="auto"/>
          <w:lang w:val="es-MX" w:eastAsia="es-ES"/>
        </w:rPr>
        <w:t>. Al ser un departamento tan voluminoso y con proyecciones de crecimiento constante, esto resulta una labor con una alta carga de trabajo.</w:t>
      </w:r>
      <w:r w:rsidR="0023077D" w:rsidRPr="00B21D76">
        <w:rPr>
          <w:rFonts w:ascii="Book Antiqua" w:eastAsia="Times New Roman" w:hAnsi="Book Antiqua" w:cs="Arial"/>
          <w:color w:val="auto"/>
          <w:lang w:val="es-MX" w:eastAsia="es-ES"/>
        </w:rPr>
        <w:t xml:space="preserve"> </w:t>
      </w:r>
      <w:r w:rsidR="0023077D" w:rsidRPr="00B21D76">
        <w:rPr>
          <w:rFonts w:ascii="Book Antiqua" w:eastAsia="Times New Roman" w:hAnsi="Book Antiqua" w:cs="Arial"/>
          <w:lang w:eastAsia="es-ES"/>
        </w:rPr>
        <w:t>Cabe destacar que la gran cantidad de Unidades Médico Legales y oficinas aumenta la complejidad de la labor del área administrativa, por lo que se requiere de constante coordinación para realizar el seguimiento de sus tareas, como lo son el mantenimiento y actualización de los activos y las constantes gestiones de compras y la entrega en las diferentes oficinas.</w:t>
      </w:r>
    </w:p>
    <w:p w14:paraId="6104BF3A" w14:textId="77777777" w:rsidR="00704A5D" w:rsidRPr="00B21D76" w:rsidRDefault="00704A5D" w:rsidP="006825B0">
      <w:pPr>
        <w:pStyle w:val="Default"/>
        <w:spacing w:line="360" w:lineRule="auto"/>
        <w:jc w:val="both"/>
        <w:rPr>
          <w:rFonts w:ascii="Book Antiqua" w:eastAsia="Times New Roman" w:hAnsi="Book Antiqua" w:cs="Arial"/>
          <w:lang w:eastAsia="es-ES"/>
        </w:rPr>
      </w:pPr>
    </w:p>
    <w:p w14:paraId="36072BB2" w14:textId="0E28EE23" w:rsidR="0023077D" w:rsidRDefault="003B3924" w:rsidP="006825B0">
      <w:pPr>
        <w:pStyle w:val="Default"/>
        <w:spacing w:line="360" w:lineRule="auto"/>
        <w:jc w:val="both"/>
        <w:rPr>
          <w:rFonts w:ascii="Book Antiqua" w:eastAsia="Times New Roman" w:hAnsi="Book Antiqua" w:cs="Arial"/>
          <w:lang w:eastAsia="es-ES"/>
        </w:rPr>
      </w:pPr>
      <w:r w:rsidRPr="00B21D76">
        <w:rPr>
          <w:rFonts w:ascii="Book Antiqua" w:eastAsia="Times New Roman" w:hAnsi="Book Antiqua" w:cs="Arial"/>
          <w:color w:val="auto"/>
          <w:lang w:val="es-MX" w:eastAsia="es-ES"/>
        </w:rPr>
        <w:t xml:space="preserve">Adicionalmente, esta plaza se encarga de llevar las labores </w:t>
      </w:r>
      <w:r w:rsidR="00035F6A" w:rsidRPr="00B21D76">
        <w:rPr>
          <w:rFonts w:ascii="Book Antiqua" w:eastAsia="Times New Roman" w:hAnsi="Book Antiqua" w:cs="Arial"/>
          <w:color w:val="auto"/>
          <w:lang w:val="es-MX" w:eastAsia="es-ES"/>
        </w:rPr>
        <w:t>administrativas</w:t>
      </w:r>
      <w:r w:rsidRPr="00B21D76">
        <w:rPr>
          <w:rFonts w:ascii="Book Antiqua" w:eastAsia="Times New Roman" w:hAnsi="Book Antiqua" w:cs="Arial"/>
          <w:color w:val="auto"/>
          <w:lang w:val="es-MX" w:eastAsia="es-ES"/>
        </w:rPr>
        <w:t xml:space="preserve"> </w:t>
      </w:r>
      <w:r w:rsidR="00035F6A" w:rsidRPr="00B21D76">
        <w:rPr>
          <w:rFonts w:ascii="Book Antiqua" w:eastAsia="Times New Roman" w:hAnsi="Book Antiqua" w:cs="Arial"/>
          <w:color w:val="auto"/>
          <w:lang w:val="es-MX" w:eastAsia="es-ES"/>
        </w:rPr>
        <w:t>relacionadas</w:t>
      </w:r>
      <w:r w:rsidRPr="00B21D76">
        <w:rPr>
          <w:rFonts w:ascii="Book Antiqua" w:eastAsia="Times New Roman" w:hAnsi="Book Antiqua" w:cs="Arial"/>
          <w:color w:val="auto"/>
          <w:lang w:val="es-MX" w:eastAsia="es-ES"/>
        </w:rPr>
        <w:t xml:space="preserve"> con PAO, SEVRI</w:t>
      </w:r>
      <w:r w:rsidR="00035F6A" w:rsidRPr="00B21D76">
        <w:rPr>
          <w:rFonts w:ascii="Book Antiqua" w:eastAsia="Times New Roman" w:hAnsi="Book Antiqua" w:cs="Arial"/>
          <w:color w:val="auto"/>
          <w:lang w:val="es-MX" w:eastAsia="es-ES"/>
        </w:rPr>
        <w:t>, P</w:t>
      </w:r>
      <w:r w:rsidRPr="00B21D76">
        <w:rPr>
          <w:rFonts w:ascii="Book Antiqua" w:eastAsia="Times New Roman" w:hAnsi="Book Antiqua" w:cs="Arial"/>
          <w:color w:val="auto"/>
          <w:lang w:val="es-MX" w:eastAsia="es-ES"/>
        </w:rPr>
        <w:t xml:space="preserve">lan </w:t>
      </w:r>
      <w:r w:rsidR="00035F6A" w:rsidRPr="00B21D76">
        <w:rPr>
          <w:rFonts w:ascii="Book Antiqua" w:eastAsia="Times New Roman" w:hAnsi="Book Antiqua" w:cs="Arial"/>
          <w:color w:val="auto"/>
          <w:lang w:val="es-MX" w:eastAsia="es-ES"/>
        </w:rPr>
        <w:t>E</w:t>
      </w:r>
      <w:r w:rsidRPr="00B21D76">
        <w:rPr>
          <w:rFonts w:ascii="Book Antiqua" w:eastAsia="Times New Roman" w:hAnsi="Book Antiqua" w:cs="Arial"/>
          <w:color w:val="auto"/>
          <w:lang w:val="es-MX" w:eastAsia="es-ES"/>
        </w:rPr>
        <w:t>stratégico</w:t>
      </w:r>
      <w:r w:rsidR="00035F6A" w:rsidRPr="00B21D76">
        <w:rPr>
          <w:rFonts w:ascii="Book Antiqua" w:eastAsia="Times New Roman" w:hAnsi="Book Antiqua" w:cs="Arial"/>
          <w:color w:val="auto"/>
          <w:lang w:val="es-MX" w:eastAsia="es-ES"/>
        </w:rPr>
        <w:t>, etc</w:t>
      </w:r>
      <w:r w:rsidR="0023077D" w:rsidRPr="00B21D76">
        <w:rPr>
          <w:rFonts w:ascii="Book Antiqua" w:eastAsia="Times New Roman" w:hAnsi="Book Antiqua" w:cs="Arial"/>
          <w:color w:val="auto"/>
          <w:lang w:val="es-MX" w:eastAsia="es-ES"/>
        </w:rPr>
        <w:t>. Además,</w:t>
      </w:r>
      <w:r w:rsidRPr="00B21D76">
        <w:rPr>
          <w:rFonts w:ascii="Book Antiqua" w:eastAsia="Times New Roman" w:hAnsi="Book Antiqua" w:cs="Arial"/>
          <w:color w:val="auto"/>
          <w:lang w:val="es-MX" w:eastAsia="es-ES"/>
        </w:rPr>
        <w:t xml:space="preserve"> </w:t>
      </w:r>
      <w:r w:rsidR="0023077D" w:rsidRPr="00B21D76">
        <w:rPr>
          <w:rFonts w:ascii="Book Antiqua" w:eastAsia="Times New Roman" w:hAnsi="Book Antiqua" w:cs="Arial"/>
          <w:color w:val="auto"/>
          <w:lang w:val="es-MX" w:eastAsia="es-ES"/>
        </w:rPr>
        <w:t xml:space="preserve">al ser un recurso profesional </w:t>
      </w:r>
      <w:r w:rsidR="0023077D" w:rsidRPr="00B21D76">
        <w:rPr>
          <w:rFonts w:ascii="Book Antiqua" w:eastAsia="Times New Roman" w:hAnsi="Book Antiqua" w:cs="Arial"/>
          <w:lang w:eastAsia="es-ES"/>
        </w:rPr>
        <w:t>es responsable de los contratos de mantenimiento de área</w:t>
      </w:r>
      <w:r w:rsidR="007D30CF" w:rsidRPr="00B21D76">
        <w:rPr>
          <w:rFonts w:ascii="Book Antiqua" w:eastAsia="Times New Roman" w:hAnsi="Book Antiqua" w:cs="Arial"/>
          <w:lang w:eastAsia="es-ES"/>
        </w:rPr>
        <w:t>s</w:t>
      </w:r>
      <w:r w:rsidR="0023077D" w:rsidRPr="00B21D76">
        <w:rPr>
          <w:rFonts w:ascii="Book Antiqua" w:eastAsia="Times New Roman" w:hAnsi="Book Antiqua" w:cs="Arial"/>
          <w:lang w:eastAsia="es-ES"/>
        </w:rPr>
        <w:t xml:space="preserve"> muy sensibles como la Unidad de Rayos X, que cuenta aparte de dos equipos de Rayos X, con un TAC que debe cumplir con los requisitos del Ministerio de Salud.</w:t>
      </w:r>
    </w:p>
    <w:p w14:paraId="534474ED" w14:textId="77777777" w:rsidR="00704A5D" w:rsidRPr="00B21D76" w:rsidRDefault="00704A5D" w:rsidP="006825B0">
      <w:pPr>
        <w:pStyle w:val="Default"/>
        <w:spacing w:line="360" w:lineRule="auto"/>
        <w:jc w:val="both"/>
        <w:rPr>
          <w:rFonts w:ascii="Book Antiqua" w:eastAsia="Times New Roman" w:hAnsi="Book Antiqua" w:cs="Arial"/>
          <w:lang w:eastAsia="es-ES"/>
        </w:rPr>
      </w:pPr>
    </w:p>
    <w:p w14:paraId="6CC16CB6" w14:textId="2B383BD3" w:rsidR="003F5C05" w:rsidRPr="00B21D76" w:rsidRDefault="003B3924" w:rsidP="00E17179">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 xml:space="preserve">En este punto </w:t>
      </w:r>
      <w:r w:rsidR="00035F6A" w:rsidRPr="00B21D76">
        <w:rPr>
          <w:rFonts w:ascii="Book Antiqua" w:eastAsia="Times New Roman" w:hAnsi="Book Antiqua" w:cs="Arial"/>
          <w:color w:val="auto"/>
          <w:lang w:val="es-MX" w:eastAsia="es-ES"/>
        </w:rPr>
        <w:t xml:space="preserve">también </w:t>
      </w:r>
      <w:r w:rsidRPr="00B21D76">
        <w:rPr>
          <w:rFonts w:ascii="Book Antiqua" w:eastAsia="Times New Roman" w:hAnsi="Book Antiqua" w:cs="Arial"/>
          <w:color w:val="auto"/>
          <w:lang w:val="es-MX" w:eastAsia="es-ES"/>
        </w:rPr>
        <w:t xml:space="preserve">es importante </w:t>
      </w:r>
      <w:r w:rsidR="00035F6A" w:rsidRPr="00B21D76">
        <w:rPr>
          <w:rFonts w:ascii="Book Antiqua" w:eastAsia="Times New Roman" w:hAnsi="Book Antiqua" w:cs="Arial"/>
          <w:color w:val="auto"/>
          <w:lang w:val="es-MX" w:eastAsia="es-ES"/>
        </w:rPr>
        <w:t>resaltar</w:t>
      </w:r>
      <w:r w:rsidRPr="00B21D76">
        <w:rPr>
          <w:rFonts w:ascii="Book Antiqua" w:eastAsia="Times New Roman" w:hAnsi="Book Antiqua" w:cs="Arial"/>
          <w:color w:val="auto"/>
          <w:lang w:val="es-MX" w:eastAsia="es-ES"/>
        </w:rPr>
        <w:t xml:space="preserve"> que</w:t>
      </w:r>
      <w:r w:rsidR="00035F6A" w:rsidRPr="00B21D76">
        <w:rPr>
          <w:rFonts w:ascii="Book Antiqua" w:eastAsia="Times New Roman" w:hAnsi="Book Antiqua" w:cs="Arial"/>
          <w:color w:val="auto"/>
          <w:lang w:val="es-MX" w:eastAsia="es-ES"/>
        </w:rPr>
        <w:t>,</w:t>
      </w:r>
      <w:r w:rsidRPr="00B21D76">
        <w:rPr>
          <w:rFonts w:ascii="Book Antiqua" w:eastAsia="Times New Roman" w:hAnsi="Book Antiqua" w:cs="Arial"/>
          <w:color w:val="auto"/>
          <w:lang w:val="es-MX" w:eastAsia="es-ES"/>
        </w:rPr>
        <w:t xml:space="preserve"> esta plaza se encuentra contemplada dentro del proyecto</w:t>
      </w:r>
      <w:r w:rsidR="00035F6A" w:rsidRPr="00B21D76">
        <w:rPr>
          <w:rFonts w:ascii="Book Antiqua" w:eastAsia="Times New Roman" w:hAnsi="Book Antiqua" w:cs="Arial"/>
          <w:color w:val="auto"/>
          <w:lang w:val="es-MX" w:eastAsia="es-ES"/>
        </w:rPr>
        <w:t xml:space="preserve"> en el informe de la Jefatura Departamental, por lo que no resulta factible asignarle laborales adicionales debido a la alta carga de </w:t>
      </w:r>
      <w:r w:rsidR="00035F6A" w:rsidRPr="00B21D76">
        <w:rPr>
          <w:rFonts w:ascii="Book Antiqua" w:eastAsia="Times New Roman" w:hAnsi="Book Antiqua" w:cs="Arial"/>
          <w:color w:val="auto"/>
          <w:lang w:val="es-MX" w:eastAsia="es-ES"/>
        </w:rPr>
        <w:lastRenderedPageBreak/>
        <w:t>trabajo que presenta el puesto en la actualidad. A continuación</w:t>
      </w:r>
      <w:r w:rsidR="00F30A70" w:rsidRPr="00B21D76">
        <w:rPr>
          <w:rFonts w:ascii="Book Antiqua" w:eastAsia="Times New Roman" w:hAnsi="Book Antiqua" w:cs="Arial"/>
          <w:color w:val="auto"/>
          <w:lang w:val="es-MX" w:eastAsia="es-ES"/>
        </w:rPr>
        <w:t>,</w:t>
      </w:r>
      <w:r w:rsidR="00035F6A" w:rsidRPr="00B21D76">
        <w:rPr>
          <w:rFonts w:ascii="Book Antiqua" w:eastAsia="Times New Roman" w:hAnsi="Book Antiqua" w:cs="Arial"/>
          <w:color w:val="auto"/>
          <w:lang w:val="es-MX" w:eastAsia="es-ES"/>
        </w:rPr>
        <w:t xml:space="preserve"> se adjunta el </w:t>
      </w:r>
      <w:r w:rsidR="000479DC" w:rsidRPr="00B21D76">
        <w:rPr>
          <w:rFonts w:ascii="Book Antiqua" w:eastAsia="Times New Roman" w:hAnsi="Book Antiqua" w:cs="Arial"/>
          <w:color w:val="auto"/>
          <w:lang w:val="es-MX" w:eastAsia="es-ES"/>
        </w:rPr>
        <w:t xml:space="preserve">desglose </w:t>
      </w:r>
      <w:r w:rsidR="00035F6A" w:rsidRPr="00B21D76">
        <w:rPr>
          <w:rFonts w:ascii="Book Antiqua" w:eastAsia="Times New Roman" w:hAnsi="Book Antiqua" w:cs="Arial"/>
          <w:color w:val="auto"/>
          <w:lang w:val="es-MX" w:eastAsia="es-ES"/>
        </w:rPr>
        <w:t>de funciones del puesto:</w:t>
      </w:r>
    </w:p>
    <w:p w14:paraId="6A6827F7" w14:textId="38D216CE" w:rsidR="00035F6A" w:rsidRPr="00B21D76" w:rsidRDefault="00035F6A" w:rsidP="00E17179">
      <w:pPr>
        <w:pStyle w:val="Default"/>
        <w:spacing w:line="360" w:lineRule="auto"/>
        <w:jc w:val="both"/>
        <w:rPr>
          <w:rFonts w:ascii="Book Antiqua" w:eastAsia="Times New Roman" w:hAnsi="Book Antiqua" w:cs="Arial"/>
          <w:color w:val="auto"/>
          <w:lang w:val="es-MX" w:eastAsia="es-ES"/>
        </w:rPr>
      </w:pPr>
    </w:p>
    <w:bookmarkStart w:id="1" w:name="_MON_1677301454"/>
    <w:bookmarkEnd w:id="1"/>
    <w:p w14:paraId="6EC1C223" w14:textId="24B430FD" w:rsidR="00035F6A" w:rsidRPr="00B21D76" w:rsidRDefault="00035F6A" w:rsidP="006825B0">
      <w:pPr>
        <w:pStyle w:val="Default"/>
        <w:spacing w:line="360" w:lineRule="auto"/>
        <w:jc w:val="center"/>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object w:dxaOrig="1534" w:dyaOrig="997" w14:anchorId="2FC81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7" o:title=""/>
          </v:shape>
          <o:OLEObject Type="Embed" ProgID="Word.Document.8" ShapeID="_x0000_i1025" DrawAspect="Icon" ObjectID="_1680518109" r:id="rId8">
            <o:FieldCodes>\s</o:FieldCodes>
          </o:OLEObject>
        </w:object>
      </w:r>
    </w:p>
    <w:p w14:paraId="5411DA3F" w14:textId="77777777" w:rsidR="0058038E" w:rsidRPr="00B21D76" w:rsidRDefault="0058038E" w:rsidP="00E17179">
      <w:pPr>
        <w:pStyle w:val="Default"/>
        <w:spacing w:line="360" w:lineRule="auto"/>
        <w:jc w:val="both"/>
        <w:rPr>
          <w:rFonts w:ascii="Book Antiqua" w:eastAsia="Times New Roman" w:hAnsi="Book Antiqua" w:cs="Arial"/>
          <w:color w:val="auto"/>
          <w:lang w:val="es-MX" w:eastAsia="es-ES"/>
        </w:rPr>
      </w:pPr>
    </w:p>
    <w:p w14:paraId="0A8FCA16" w14:textId="65EB065F" w:rsidR="00955487" w:rsidRPr="00B21D76" w:rsidRDefault="0001687A" w:rsidP="006825B0">
      <w:pPr>
        <w:pStyle w:val="Prrafodelista"/>
        <w:numPr>
          <w:ilvl w:val="0"/>
          <w:numId w:val="16"/>
        </w:numPr>
        <w:rPr>
          <w:b/>
          <w:bCs/>
        </w:rPr>
      </w:pPr>
      <w:r w:rsidRPr="00B21D76">
        <w:rPr>
          <w:b/>
          <w:bCs/>
        </w:rPr>
        <w:t>PROPUESTAS DE SOLUCIÓN ADICIONALES</w:t>
      </w:r>
    </w:p>
    <w:p w14:paraId="2D9B6C37" w14:textId="77777777" w:rsidR="00684603" w:rsidRPr="00B21D76" w:rsidRDefault="00684603" w:rsidP="00E17179">
      <w:pPr>
        <w:pStyle w:val="Default"/>
        <w:spacing w:line="360" w:lineRule="auto"/>
        <w:jc w:val="both"/>
        <w:rPr>
          <w:rFonts w:ascii="Book Antiqua" w:eastAsia="Times New Roman" w:hAnsi="Book Antiqua" w:cs="Arial"/>
          <w:color w:val="auto"/>
          <w:lang w:val="es-MX" w:eastAsia="es-ES"/>
        </w:rPr>
      </w:pPr>
    </w:p>
    <w:p w14:paraId="14E159CE" w14:textId="48C339D2" w:rsidR="003266B8" w:rsidRPr="00B21D76" w:rsidRDefault="00A02F4C" w:rsidP="00E17179">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Ahora bien, p</w:t>
      </w:r>
      <w:r w:rsidR="003266B8" w:rsidRPr="00B21D76">
        <w:rPr>
          <w:rFonts w:ascii="Book Antiqua" w:eastAsia="Times New Roman" w:hAnsi="Book Antiqua" w:cs="Arial"/>
          <w:color w:val="auto"/>
          <w:lang w:val="es-MX" w:eastAsia="es-ES"/>
        </w:rPr>
        <w:t xml:space="preserve">ara la </w:t>
      </w:r>
      <w:r w:rsidR="005442E0" w:rsidRPr="00B21D76">
        <w:rPr>
          <w:rFonts w:ascii="Book Antiqua" w:eastAsia="Times New Roman" w:hAnsi="Book Antiqua" w:cs="Arial"/>
          <w:color w:val="auto"/>
          <w:lang w:val="es-MX" w:eastAsia="es-ES"/>
        </w:rPr>
        <w:t>presentación de la</w:t>
      </w:r>
      <w:r w:rsidR="00530CBF" w:rsidRPr="00B21D76">
        <w:rPr>
          <w:rFonts w:ascii="Book Antiqua" w:eastAsia="Times New Roman" w:hAnsi="Book Antiqua" w:cs="Arial"/>
          <w:color w:val="auto"/>
          <w:lang w:val="es-MX" w:eastAsia="es-ES"/>
        </w:rPr>
        <w:t xml:space="preserve"> solicitud planteada por el Consejo Superior, </w:t>
      </w:r>
      <w:r w:rsidR="003266B8" w:rsidRPr="00B21D76">
        <w:rPr>
          <w:rFonts w:ascii="Book Antiqua" w:eastAsia="Times New Roman" w:hAnsi="Book Antiqua" w:cs="Arial"/>
          <w:color w:val="auto"/>
          <w:lang w:val="es-MX" w:eastAsia="es-ES"/>
        </w:rPr>
        <w:t xml:space="preserve"> se </w:t>
      </w:r>
      <w:r w:rsidR="0098173E" w:rsidRPr="00B21D76">
        <w:rPr>
          <w:rFonts w:ascii="Book Antiqua" w:eastAsia="Times New Roman" w:hAnsi="Book Antiqua" w:cs="Arial"/>
          <w:color w:val="auto"/>
          <w:lang w:val="es-MX" w:eastAsia="es-ES"/>
        </w:rPr>
        <w:t>presentan</w:t>
      </w:r>
      <w:r w:rsidR="003266B8" w:rsidRPr="00B21D76">
        <w:rPr>
          <w:rFonts w:ascii="Book Antiqua" w:eastAsia="Times New Roman" w:hAnsi="Book Antiqua" w:cs="Arial"/>
          <w:color w:val="auto"/>
          <w:lang w:val="es-MX" w:eastAsia="es-ES"/>
        </w:rPr>
        <w:t xml:space="preserve"> los siguientes escenarios:</w:t>
      </w:r>
    </w:p>
    <w:p w14:paraId="1AA49634" w14:textId="3722FD44" w:rsidR="003266B8" w:rsidRPr="00B21D76" w:rsidRDefault="003266B8" w:rsidP="00E17179">
      <w:pPr>
        <w:pStyle w:val="Default"/>
        <w:spacing w:line="360" w:lineRule="auto"/>
        <w:jc w:val="both"/>
        <w:rPr>
          <w:rFonts w:ascii="Book Antiqua" w:eastAsia="Times New Roman" w:hAnsi="Book Antiqua" w:cs="Arial"/>
          <w:color w:val="auto"/>
          <w:lang w:val="es-MX" w:eastAsia="es-ES"/>
        </w:rPr>
      </w:pPr>
    </w:p>
    <w:p w14:paraId="62D3A2C7" w14:textId="660E20FB" w:rsidR="003266B8" w:rsidRPr="00B21D76" w:rsidRDefault="003266B8" w:rsidP="00E17179">
      <w:pPr>
        <w:pStyle w:val="Default"/>
        <w:spacing w:line="360" w:lineRule="auto"/>
        <w:jc w:val="both"/>
        <w:rPr>
          <w:rFonts w:ascii="Book Antiqua" w:eastAsia="Times New Roman" w:hAnsi="Book Antiqua" w:cs="Arial"/>
          <w:color w:val="auto"/>
          <w:sz w:val="28"/>
          <w:szCs w:val="28"/>
          <w:u w:val="single"/>
          <w:lang w:val="es-MX" w:eastAsia="es-ES"/>
        </w:rPr>
      </w:pPr>
      <w:r w:rsidRPr="00B21D76">
        <w:rPr>
          <w:rFonts w:ascii="Book Antiqua" w:eastAsia="Times New Roman" w:hAnsi="Book Antiqua" w:cs="Arial"/>
          <w:b/>
          <w:bCs/>
          <w:color w:val="auto"/>
          <w:sz w:val="28"/>
          <w:szCs w:val="28"/>
          <w:u w:val="single"/>
          <w:lang w:val="es-MX" w:eastAsia="es-ES"/>
        </w:rPr>
        <w:t xml:space="preserve">Escenario </w:t>
      </w:r>
      <w:r w:rsidR="0098173E" w:rsidRPr="00B21D76">
        <w:rPr>
          <w:rFonts w:ascii="Book Antiqua" w:eastAsia="Times New Roman" w:hAnsi="Book Antiqua" w:cs="Arial"/>
          <w:b/>
          <w:bCs/>
          <w:color w:val="auto"/>
          <w:sz w:val="28"/>
          <w:szCs w:val="28"/>
          <w:u w:val="single"/>
          <w:lang w:val="es-MX" w:eastAsia="es-ES"/>
        </w:rPr>
        <w:t>A:</w:t>
      </w:r>
      <w:r w:rsidR="00C67733" w:rsidRPr="00B21D76">
        <w:rPr>
          <w:rFonts w:ascii="Book Antiqua" w:eastAsia="Times New Roman" w:hAnsi="Book Antiqua" w:cs="Arial"/>
          <w:b/>
          <w:bCs/>
          <w:color w:val="auto"/>
          <w:sz w:val="28"/>
          <w:szCs w:val="28"/>
          <w:u w:val="single"/>
          <w:lang w:val="es-MX" w:eastAsia="es-ES"/>
        </w:rPr>
        <w:t xml:space="preserve"> Propuesta </w:t>
      </w:r>
      <w:r w:rsidR="0019195D" w:rsidRPr="00B21D76">
        <w:rPr>
          <w:rFonts w:ascii="Book Antiqua" w:eastAsia="Times New Roman" w:hAnsi="Book Antiqua" w:cs="Arial"/>
          <w:b/>
          <w:bCs/>
          <w:color w:val="auto"/>
          <w:sz w:val="28"/>
          <w:szCs w:val="28"/>
          <w:u w:val="single"/>
          <w:lang w:val="es-MX" w:eastAsia="es-ES"/>
        </w:rPr>
        <w:t>i</w:t>
      </w:r>
      <w:r w:rsidRPr="00B21D76">
        <w:rPr>
          <w:rFonts w:ascii="Book Antiqua" w:eastAsia="Times New Roman" w:hAnsi="Book Antiqua" w:cs="Arial"/>
          <w:b/>
          <w:bCs/>
          <w:color w:val="auto"/>
          <w:sz w:val="28"/>
          <w:szCs w:val="28"/>
          <w:u w:val="single"/>
          <w:lang w:val="es-MX" w:eastAsia="es-ES"/>
        </w:rPr>
        <w:t xml:space="preserve">nforme </w:t>
      </w:r>
      <w:r w:rsidR="0014253A" w:rsidRPr="00B21D76">
        <w:rPr>
          <w:rFonts w:ascii="Book Antiqua" w:hAnsi="Book Antiqua"/>
          <w:b/>
          <w:bCs/>
          <w:sz w:val="28"/>
          <w:szCs w:val="28"/>
          <w:u w:val="single"/>
        </w:rPr>
        <w:t xml:space="preserve">80-PLA-MI-2021 </w:t>
      </w:r>
      <w:r w:rsidR="0098173E" w:rsidRPr="00B21D76">
        <w:rPr>
          <w:rFonts w:ascii="Book Antiqua" w:hAnsi="Book Antiqua"/>
          <w:b/>
          <w:bCs/>
          <w:sz w:val="28"/>
          <w:szCs w:val="28"/>
          <w:u w:val="single"/>
        </w:rPr>
        <w:t>(</w:t>
      </w:r>
      <w:r w:rsidRPr="00B21D76">
        <w:rPr>
          <w:rFonts w:ascii="Book Antiqua" w:eastAsia="Times New Roman" w:hAnsi="Book Antiqua" w:cs="Arial"/>
          <w:b/>
          <w:bCs/>
          <w:color w:val="auto"/>
          <w:sz w:val="28"/>
          <w:szCs w:val="28"/>
          <w:u w:val="single"/>
          <w:lang w:val="es-MX" w:eastAsia="es-ES"/>
        </w:rPr>
        <w:t>Consejo Médico Forense</w:t>
      </w:r>
      <w:r w:rsidR="0098173E" w:rsidRPr="00B21D76">
        <w:rPr>
          <w:rFonts w:ascii="Book Antiqua" w:eastAsia="Times New Roman" w:hAnsi="Book Antiqua" w:cs="Arial"/>
          <w:b/>
          <w:bCs/>
          <w:color w:val="auto"/>
          <w:sz w:val="28"/>
          <w:szCs w:val="28"/>
          <w:u w:val="single"/>
          <w:lang w:val="es-MX" w:eastAsia="es-ES"/>
        </w:rPr>
        <w:t>)</w:t>
      </w:r>
    </w:p>
    <w:p w14:paraId="06354BAA" w14:textId="45A45CCC" w:rsidR="003266B8" w:rsidRPr="00B21D76" w:rsidRDefault="003266B8" w:rsidP="00E17179">
      <w:pPr>
        <w:pStyle w:val="Default"/>
        <w:spacing w:line="360" w:lineRule="auto"/>
        <w:jc w:val="both"/>
        <w:rPr>
          <w:rFonts w:ascii="Book Antiqua" w:eastAsia="Times New Roman" w:hAnsi="Book Antiqua" w:cs="Arial"/>
          <w:color w:val="auto"/>
          <w:lang w:val="es-MX" w:eastAsia="es-ES"/>
        </w:rPr>
      </w:pPr>
    </w:p>
    <w:p w14:paraId="4D88E61C" w14:textId="4EC88911" w:rsidR="003266B8" w:rsidRPr="00B21D76" w:rsidRDefault="003266B8" w:rsidP="00E17179">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 xml:space="preserve">Se </w:t>
      </w:r>
      <w:r w:rsidR="004646F1" w:rsidRPr="00B21D76">
        <w:rPr>
          <w:rFonts w:ascii="Book Antiqua" w:eastAsia="Times New Roman" w:hAnsi="Book Antiqua" w:cs="Arial"/>
          <w:color w:val="auto"/>
          <w:lang w:val="es-MX" w:eastAsia="es-ES"/>
        </w:rPr>
        <w:t>recomienda</w:t>
      </w:r>
      <w:r w:rsidRPr="00B21D76">
        <w:rPr>
          <w:rFonts w:ascii="Book Antiqua" w:eastAsia="Times New Roman" w:hAnsi="Book Antiqua" w:cs="Arial"/>
          <w:color w:val="auto"/>
          <w:lang w:val="es-MX" w:eastAsia="es-ES"/>
        </w:rPr>
        <w:t xml:space="preserve"> la siguiente recalificación de puestos vacantes</w:t>
      </w:r>
      <w:r w:rsidR="00A02F4C" w:rsidRPr="00B21D76">
        <w:rPr>
          <w:rFonts w:ascii="Book Antiqua" w:eastAsia="Times New Roman" w:hAnsi="Book Antiqua" w:cs="Arial"/>
          <w:color w:val="auto"/>
          <w:lang w:val="es-MX" w:eastAsia="es-ES"/>
        </w:rPr>
        <w:t xml:space="preserve"> para obtener la estructura propuesta</w:t>
      </w:r>
      <w:r w:rsidRPr="00B21D76">
        <w:rPr>
          <w:rFonts w:ascii="Book Antiqua" w:eastAsia="Times New Roman" w:hAnsi="Book Antiqua" w:cs="Arial"/>
          <w:color w:val="auto"/>
          <w:lang w:val="es-MX" w:eastAsia="es-ES"/>
        </w:rPr>
        <w:t>:</w:t>
      </w:r>
    </w:p>
    <w:p w14:paraId="376AA6E6" w14:textId="119193B5" w:rsidR="003266B8" w:rsidRPr="00B21D76" w:rsidRDefault="003266B8" w:rsidP="00E17179">
      <w:pPr>
        <w:pStyle w:val="Default"/>
        <w:spacing w:line="360" w:lineRule="auto"/>
        <w:jc w:val="both"/>
        <w:rPr>
          <w:rFonts w:ascii="Book Antiqua" w:eastAsia="Times New Roman" w:hAnsi="Book Antiqua" w:cs="Arial"/>
          <w:color w:val="auto"/>
          <w:lang w:val="es-MX" w:eastAsia="es-ES"/>
        </w:rPr>
      </w:pPr>
    </w:p>
    <w:p w14:paraId="18DC4B8A" w14:textId="7490F5E4" w:rsidR="003266B8" w:rsidRPr="00B21D76" w:rsidRDefault="00A02F4C" w:rsidP="00E17179">
      <w:pPr>
        <w:pStyle w:val="Default"/>
        <w:numPr>
          <w:ilvl w:val="0"/>
          <w:numId w:val="4"/>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Médico 4 a Subjefe de Departamento (puesto hom</w:t>
      </w:r>
      <w:r w:rsidR="00B7550A" w:rsidRPr="00B21D76">
        <w:rPr>
          <w:rFonts w:ascii="Book Antiqua" w:eastAsia="Times New Roman" w:hAnsi="Book Antiqua" w:cs="Arial"/>
          <w:color w:val="auto"/>
          <w:lang w:val="es-MX" w:eastAsia="es-ES"/>
        </w:rPr>
        <w:t>ó</w:t>
      </w:r>
      <w:r w:rsidRPr="00B21D76">
        <w:rPr>
          <w:rFonts w:ascii="Book Antiqua" w:eastAsia="Times New Roman" w:hAnsi="Book Antiqua" w:cs="Arial"/>
          <w:color w:val="auto"/>
          <w:lang w:val="es-MX" w:eastAsia="es-ES"/>
        </w:rPr>
        <w:t>logo en el Departamento de Investigaciones Criminales)</w:t>
      </w:r>
    </w:p>
    <w:p w14:paraId="2C4B5C51" w14:textId="4FE1F32F" w:rsidR="00A02F4C" w:rsidRPr="00B21D76" w:rsidRDefault="00A02F4C" w:rsidP="00E17179">
      <w:pPr>
        <w:pStyle w:val="Default"/>
        <w:numPr>
          <w:ilvl w:val="0"/>
          <w:numId w:val="4"/>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Médico</w:t>
      </w:r>
      <w:r w:rsidR="0098173E" w:rsidRPr="00B21D76">
        <w:rPr>
          <w:rFonts w:ascii="Book Antiqua" w:eastAsia="Times New Roman" w:hAnsi="Book Antiqua" w:cs="Arial"/>
          <w:color w:val="auto"/>
          <w:lang w:val="es-MX" w:eastAsia="es-ES"/>
        </w:rPr>
        <w:t xml:space="preserve"> </w:t>
      </w:r>
      <w:r w:rsidRPr="00B21D76">
        <w:rPr>
          <w:rFonts w:ascii="Book Antiqua" w:eastAsia="Times New Roman" w:hAnsi="Book Antiqua" w:cs="Arial"/>
          <w:color w:val="auto"/>
          <w:lang w:val="es-MX" w:eastAsia="es-ES"/>
        </w:rPr>
        <w:t>4 a Inspector Aseguramiento de Calidad (puesto hom</w:t>
      </w:r>
      <w:r w:rsidR="00B7550A" w:rsidRPr="00B21D76">
        <w:rPr>
          <w:rFonts w:ascii="Book Antiqua" w:eastAsia="Times New Roman" w:hAnsi="Book Antiqua" w:cs="Arial"/>
          <w:color w:val="auto"/>
          <w:lang w:val="es-MX" w:eastAsia="es-ES"/>
        </w:rPr>
        <w:t>ó</w:t>
      </w:r>
      <w:r w:rsidRPr="00B21D76">
        <w:rPr>
          <w:rFonts w:ascii="Book Antiqua" w:eastAsia="Times New Roman" w:hAnsi="Book Antiqua" w:cs="Arial"/>
          <w:color w:val="auto"/>
          <w:lang w:val="es-MX" w:eastAsia="es-ES"/>
        </w:rPr>
        <w:t xml:space="preserve">logo </w:t>
      </w:r>
      <w:r w:rsidR="00B7550A" w:rsidRPr="00B21D76">
        <w:rPr>
          <w:rFonts w:ascii="Book Antiqua" w:eastAsia="Times New Roman" w:hAnsi="Book Antiqua" w:cs="Arial"/>
          <w:color w:val="auto"/>
          <w:lang w:val="es-MX" w:eastAsia="es-ES"/>
        </w:rPr>
        <w:t xml:space="preserve">en el </w:t>
      </w:r>
      <w:r w:rsidRPr="00B21D76">
        <w:rPr>
          <w:rFonts w:ascii="Book Antiqua" w:eastAsia="Times New Roman" w:hAnsi="Book Antiqua" w:cs="Arial"/>
          <w:color w:val="auto"/>
          <w:lang w:val="es-MX" w:eastAsia="es-ES"/>
        </w:rPr>
        <w:t>Departamento de Ciencias Forenses)</w:t>
      </w:r>
    </w:p>
    <w:p w14:paraId="32F6BA1C" w14:textId="0EB9250B" w:rsidR="00A02F4C" w:rsidRPr="00B21D76" w:rsidRDefault="00A02F4C" w:rsidP="00E17179">
      <w:pPr>
        <w:pStyle w:val="Default"/>
        <w:numPr>
          <w:ilvl w:val="0"/>
          <w:numId w:val="4"/>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Médico 1 a Profesional 2 (Producción)</w:t>
      </w:r>
    </w:p>
    <w:p w14:paraId="523C19AF" w14:textId="177585C4" w:rsidR="00A02F4C" w:rsidRPr="00B21D76" w:rsidRDefault="00A02F4C" w:rsidP="00E17179">
      <w:pPr>
        <w:pStyle w:val="Default"/>
        <w:numPr>
          <w:ilvl w:val="0"/>
          <w:numId w:val="4"/>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Médico 1 a Profesional 2 (</w:t>
      </w:r>
      <w:r w:rsidR="0014253A" w:rsidRPr="00B21D76">
        <w:rPr>
          <w:rFonts w:ascii="Book Antiqua" w:eastAsia="Times New Roman" w:hAnsi="Book Antiqua" w:cs="Arial"/>
          <w:color w:val="auto"/>
          <w:lang w:val="es-MX" w:eastAsia="es-ES"/>
        </w:rPr>
        <w:t>P</w:t>
      </w:r>
      <w:r w:rsidRPr="00B21D76">
        <w:rPr>
          <w:rFonts w:ascii="Book Antiqua" w:eastAsia="Times New Roman" w:hAnsi="Book Antiqua" w:cs="Arial"/>
          <w:color w:val="auto"/>
          <w:lang w:val="es-MX" w:eastAsia="es-ES"/>
        </w:rPr>
        <w:t>royectos</w:t>
      </w:r>
      <w:r w:rsidR="0014253A" w:rsidRPr="00B21D76">
        <w:rPr>
          <w:rFonts w:ascii="Book Antiqua" w:eastAsia="Times New Roman" w:hAnsi="Book Antiqua" w:cs="Arial"/>
          <w:color w:val="auto"/>
          <w:lang w:val="es-MX" w:eastAsia="es-ES"/>
        </w:rPr>
        <w:t>)</w:t>
      </w:r>
    </w:p>
    <w:p w14:paraId="31CFD125" w14:textId="77777777" w:rsidR="0098173E" w:rsidRPr="00B21D76" w:rsidRDefault="0098173E" w:rsidP="00E17179">
      <w:pPr>
        <w:pStyle w:val="Default"/>
        <w:spacing w:line="360" w:lineRule="auto"/>
        <w:jc w:val="both"/>
        <w:rPr>
          <w:rFonts w:ascii="Book Antiqua" w:eastAsia="Times New Roman" w:hAnsi="Book Antiqua" w:cs="Arial"/>
          <w:color w:val="auto"/>
          <w:lang w:val="es-MX" w:eastAsia="es-ES"/>
        </w:rPr>
      </w:pPr>
    </w:p>
    <w:p w14:paraId="218A84DE" w14:textId="54BDFE09" w:rsidR="0098173E" w:rsidRDefault="0098173E" w:rsidP="00E17179">
      <w:pPr>
        <w:pStyle w:val="Default"/>
        <w:spacing w:line="360" w:lineRule="auto"/>
        <w:jc w:val="both"/>
        <w:rPr>
          <w:rFonts w:ascii="Book Antiqua" w:eastAsia="Times New Roman" w:hAnsi="Book Antiqua" w:cs="Arial"/>
          <w:color w:val="auto"/>
          <w:lang w:val="es-MX" w:eastAsia="es-ES"/>
        </w:rPr>
      </w:pPr>
    </w:p>
    <w:p w14:paraId="17C787DF" w14:textId="77777777" w:rsidR="00704A5D" w:rsidRPr="00B21D76" w:rsidRDefault="00704A5D" w:rsidP="00E17179">
      <w:pPr>
        <w:pStyle w:val="Default"/>
        <w:spacing w:line="360" w:lineRule="auto"/>
        <w:jc w:val="both"/>
        <w:rPr>
          <w:rFonts w:ascii="Book Antiqua" w:eastAsia="Times New Roman" w:hAnsi="Book Antiqua" w:cs="Arial"/>
          <w:color w:val="auto"/>
          <w:lang w:val="es-MX" w:eastAsia="es-ES"/>
        </w:rPr>
      </w:pPr>
    </w:p>
    <w:p w14:paraId="1A3C01D4" w14:textId="770EEDF1" w:rsidR="00A02F4C" w:rsidRPr="00B21D76" w:rsidRDefault="0098173E" w:rsidP="00E17179">
      <w:pPr>
        <w:pStyle w:val="Default"/>
        <w:spacing w:line="360" w:lineRule="auto"/>
        <w:jc w:val="both"/>
        <w:rPr>
          <w:rFonts w:ascii="Book Antiqua" w:eastAsia="Times New Roman" w:hAnsi="Book Antiqua" w:cs="Arial"/>
          <w:i/>
          <w:iCs/>
          <w:color w:val="auto"/>
          <w:lang w:val="es-MX" w:eastAsia="es-ES"/>
        </w:rPr>
      </w:pPr>
      <w:r w:rsidRPr="00B21D76">
        <w:rPr>
          <w:rFonts w:ascii="Book Antiqua" w:eastAsia="Times New Roman" w:hAnsi="Book Antiqua" w:cs="Arial"/>
          <w:i/>
          <w:iCs/>
          <w:color w:val="auto"/>
          <w:lang w:val="es-MX" w:eastAsia="es-ES"/>
        </w:rPr>
        <w:lastRenderedPageBreak/>
        <w:t>Descripción</w:t>
      </w:r>
    </w:p>
    <w:p w14:paraId="04953978" w14:textId="77777777" w:rsidR="00A02F4C" w:rsidRPr="00B21D76" w:rsidRDefault="00A02F4C" w:rsidP="00E17179">
      <w:pPr>
        <w:pStyle w:val="Default"/>
        <w:spacing w:line="360" w:lineRule="auto"/>
        <w:jc w:val="both"/>
        <w:rPr>
          <w:rFonts w:ascii="Book Antiqua" w:eastAsia="Times New Roman" w:hAnsi="Book Antiqua" w:cs="Arial"/>
          <w:color w:val="auto"/>
          <w:lang w:val="es-MX" w:eastAsia="es-ES"/>
        </w:rPr>
      </w:pPr>
    </w:p>
    <w:p w14:paraId="6E4AA3C5" w14:textId="5CB43F5D" w:rsidR="00A648D5" w:rsidRDefault="00A648D5" w:rsidP="00E17179">
      <w:pPr>
        <w:pStyle w:val="Default"/>
        <w:spacing w:line="360" w:lineRule="auto"/>
        <w:jc w:val="both"/>
        <w:rPr>
          <w:rFonts w:ascii="Book Antiqua" w:hAnsi="Book Antiqua"/>
        </w:rPr>
      </w:pPr>
      <w:r w:rsidRPr="00B21D76">
        <w:rPr>
          <w:rFonts w:ascii="Book Antiqua" w:hAnsi="Book Antiqua"/>
        </w:rPr>
        <w:t xml:space="preserve">Se </w:t>
      </w:r>
      <w:r w:rsidR="005D59F2" w:rsidRPr="00B21D76">
        <w:rPr>
          <w:rFonts w:ascii="Book Antiqua" w:hAnsi="Book Antiqua"/>
        </w:rPr>
        <w:t>señala</w:t>
      </w:r>
      <w:r w:rsidRPr="00B21D76">
        <w:rPr>
          <w:rFonts w:ascii="Book Antiqua" w:hAnsi="Book Antiqua"/>
        </w:rPr>
        <w:t xml:space="preserve"> lo indicado en el </w:t>
      </w:r>
      <w:r w:rsidRPr="00B21D76">
        <w:rPr>
          <w:rFonts w:ascii="Book Antiqua" w:hAnsi="Book Antiqua"/>
          <w:b/>
          <w:bCs/>
        </w:rPr>
        <w:t>Capítulo V: Propuestas de Solución</w:t>
      </w:r>
      <w:r w:rsidRPr="00B21D76">
        <w:rPr>
          <w:rFonts w:ascii="Book Antiqua" w:hAnsi="Book Antiqua"/>
        </w:rPr>
        <w:t>.</w:t>
      </w:r>
    </w:p>
    <w:p w14:paraId="09EFCC53" w14:textId="77777777" w:rsidR="00704A5D" w:rsidRPr="00B21D76" w:rsidRDefault="00704A5D" w:rsidP="00E17179">
      <w:pPr>
        <w:pStyle w:val="Default"/>
        <w:spacing w:line="360" w:lineRule="auto"/>
        <w:jc w:val="both"/>
        <w:rPr>
          <w:rFonts w:ascii="Book Antiqua" w:hAnsi="Book Antiqua"/>
        </w:rPr>
      </w:pPr>
    </w:p>
    <w:p w14:paraId="210960C1" w14:textId="77777777" w:rsidR="00A648D5" w:rsidRPr="00B21D76" w:rsidRDefault="00A648D5" w:rsidP="00E17179">
      <w:pPr>
        <w:spacing w:line="360" w:lineRule="auto"/>
        <w:jc w:val="both"/>
        <w:rPr>
          <w:rFonts w:ascii="Book Antiqua" w:hAnsi="Book Antiqua"/>
          <w:sz w:val="24"/>
          <w:szCs w:val="24"/>
        </w:rPr>
      </w:pPr>
      <w:r w:rsidRPr="00B21D76">
        <w:rPr>
          <w:rFonts w:ascii="Book Antiqua" w:hAnsi="Book Antiqua"/>
          <w:sz w:val="24"/>
          <w:szCs w:val="24"/>
        </w:rPr>
        <w:t>La propuesta tiene un abordaje integral buscando mejoras en todas las áreas sensibles del Departamento de Medicina Legal, como robustecer la batería de Médicos Forenses, colaborar con la realización de pericias Psiquiátricas, establecer una figura de Subjefe Departamental que permita gestionar el servicio que se brinda a nivel regional y por último contar con la estructura de personal necesario para el desarrollo del Sistema de Gestión de Calidad.</w:t>
      </w:r>
    </w:p>
    <w:p w14:paraId="266B6F40" w14:textId="14EDD905" w:rsidR="00A648D5" w:rsidRPr="00B21D76" w:rsidRDefault="00A648D5" w:rsidP="00E23109">
      <w:pPr>
        <w:spacing w:line="360" w:lineRule="auto"/>
        <w:jc w:val="both"/>
        <w:rPr>
          <w:rFonts w:ascii="Book Antiqua" w:hAnsi="Book Antiqua"/>
          <w:sz w:val="24"/>
          <w:szCs w:val="24"/>
        </w:rPr>
      </w:pPr>
      <w:r w:rsidRPr="00B21D76">
        <w:rPr>
          <w:rFonts w:ascii="Book Antiqua" w:hAnsi="Book Antiqua"/>
          <w:sz w:val="24"/>
          <w:szCs w:val="24"/>
        </w:rPr>
        <w:t>La figura de Subjefe se encargará del gerenciamiento, monitoreo y seguimiento de la producción en las unidades médicos legales del país. Esto permite acortar los tramos de control del Departamento y tener una mejor supervisión del personal y de las condiciones de trabajo, a partir de visitas periódicas a los diferentes lugares del país. Esto también contemplando el crecimiento de unidades médicos legales en otras regiones</w:t>
      </w:r>
      <w:r w:rsidR="002A08A9" w:rsidRPr="00B21D76">
        <w:rPr>
          <w:rFonts w:ascii="Book Antiqua" w:hAnsi="Book Antiqua"/>
          <w:sz w:val="24"/>
          <w:szCs w:val="24"/>
        </w:rPr>
        <w:t xml:space="preserve">, como se establece </w:t>
      </w:r>
      <w:r w:rsidR="00430700" w:rsidRPr="00B21D76">
        <w:rPr>
          <w:rFonts w:ascii="Book Antiqua" w:hAnsi="Book Antiqua"/>
          <w:sz w:val="24"/>
          <w:szCs w:val="24"/>
        </w:rPr>
        <w:t xml:space="preserve">en el </w:t>
      </w:r>
      <w:r w:rsidR="002A56DF" w:rsidRPr="00B21D76">
        <w:rPr>
          <w:rFonts w:ascii="Book Antiqua" w:hAnsi="Book Antiqua"/>
          <w:sz w:val="24"/>
          <w:szCs w:val="24"/>
        </w:rPr>
        <w:t xml:space="preserve">acuerdo del Consejo Superior </w:t>
      </w:r>
      <w:r w:rsidR="00E524FB" w:rsidRPr="00B21D76">
        <w:rPr>
          <w:rFonts w:ascii="Book Antiqua" w:hAnsi="Book Antiqua"/>
          <w:sz w:val="24"/>
          <w:szCs w:val="24"/>
        </w:rPr>
        <w:t>sesión 109</w:t>
      </w:r>
      <w:r w:rsidR="002A56DF" w:rsidRPr="00B21D76">
        <w:rPr>
          <w:rFonts w:ascii="Book Antiqua" w:hAnsi="Book Antiqua"/>
          <w:sz w:val="24"/>
          <w:szCs w:val="24"/>
        </w:rPr>
        <w:t>-18 celebrada el 18 de diciembre de 2018, artículo XL</w:t>
      </w:r>
      <w:r w:rsidR="00430700" w:rsidRPr="00B21D76">
        <w:rPr>
          <w:rFonts w:ascii="Book Antiqua" w:hAnsi="Book Antiqua"/>
          <w:sz w:val="24"/>
          <w:szCs w:val="24"/>
        </w:rPr>
        <w:t xml:space="preserve">, creación de la nueva Unidad Médico Legal de San Ramón, además del acuerdo del Consejo Superior, </w:t>
      </w:r>
      <w:r w:rsidR="00E524FB" w:rsidRPr="00B21D76">
        <w:rPr>
          <w:rFonts w:ascii="Book Antiqua" w:hAnsi="Book Antiqua"/>
          <w:sz w:val="24"/>
          <w:szCs w:val="24"/>
        </w:rPr>
        <w:t>sesión 69</w:t>
      </w:r>
      <w:r w:rsidR="00430700" w:rsidRPr="00B21D76">
        <w:rPr>
          <w:rFonts w:ascii="Book Antiqua" w:hAnsi="Book Antiqua"/>
          <w:sz w:val="24"/>
          <w:szCs w:val="24"/>
        </w:rPr>
        <w:t xml:space="preserve">-2020 del 07 de julio de 2020 Artículo XXII, donde se indica la creación de la nueva Unidad Médico Legal de Turrialba. Por otra parte, </w:t>
      </w:r>
      <w:r w:rsidR="00E23109" w:rsidRPr="00B21D76">
        <w:rPr>
          <w:rFonts w:ascii="Book Antiqua" w:hAnsi="Book Antiqua"/>
          <w:sz w:val="24"/>
          <w:szCs w:val="24"/>
        </w:rPr>
        <w:t xml:space="preserve"> </w:t>
      </w:r>
      <w:r w:rsidRPr="00B21D76">
        <w:rPr>
          <w:rFonts w:ascii="Book Antiqua" w:hAnsi="Book Antiqua"/>
          <w:color w:val="000000"/>
          <w:sz w:val="24"/>
          <w:szCs w:val="24"/>
        </w:rPr>
        <w:t>el seguimiento a las propuestas implementadas según el informe</w:t>
      </w:r>
      <w:r w:rsidR="00906A16" w:rsidRPr="00B21D76">
        <w:rPr>
          <w:rFonts w:ascii="Book Antiqua" w:hAnsi="Book Antiqua"/>
          <w:color w:val="000000"/>
          <w:sz w:val="24"/>
          <w:szCs w:val="24"/>
        </w:rPr>
        <w:t xml:space="preserve"> definitivo</w:t>
      </w:r>
      <w:r w:rsidR="00F30A70" w:rsidRPr="00B21D76">
        <w:rPr>
          <w:rFonts w:ascii="Book Antiqua" w:hAnsi="Book Antiqua"/>
          <w:color w:val="000000"/>
          <w:sz w:val="24"/>
          <w:szCs w:val="24"/>
        </w:rPr>
        <w:t xml:space="preserve"> </w:t>
      </w:r>
      <w:bookmarkStart w:id="2" w:name="_Hlk48902230"/>
      <w:r w:rsidR="00906A16" w:rsidRPr="00B21D76">
        <w:rPr>
          <w:rFonts w:ascii="Book Antiqua" w:hAnsi="Book Antiqua"/>
          <w:color w:val="000000"/>
          <w:sz w:val="24"/>
          <w:szCs w:val="24"/>
        </w:rPr>
        <w:t>XXX</w:t>
      </w:r>
      <w:r w:rsidR="00F30A70" w:rsidRPr="00B21D76">
        <w:rPr>
          <w:rFonts w:ascii="Book Antiqua" w:hAnsi="Book Antiqua"/>
          <w:color w:val="000000"/>
          <w:sz w:val="24"/>
          <w:szCs w:val="24"/>
        </w:rPr>
        <w:t xml:space="preserve"> </w:t>
      </w:r>
      <w:r w:rsidRPr="00B21D76">
        <w:rPr>
          <w:rFonts w:ascii="Book Antiqua" w:hAnsi="Book Antiqua" w:cs="Book Antiqua"/>
          <w:snapToGrid w:val="0"/>
          <w:sz w:val="24"/>
          <w:szCs w:val="24"/>
        </w:rPr>
        <w:t>- PLA-MI-202</w:t>
      </w:r>
      <w:r w:rsidR="00906A16" w:rsidRPr="00B21D76">
        <w:rPr>
          <w:rFonts w:ascii="Book Antiqua" w:hAnsi="Book Antiqua" w:cs="Book Antiqua"/>
          <w:snapToGrid w:val="0"/>
          <w:sz w:val="24"/>
          <w:szCs w:val="24"/>
        </w:rPr>
        <w:t>1</w:t>
      </w:r>
      <w:bookmarkEnd w:id="2"/>
      <w:r w:rsidRPr="00B21D76">
        <w:rPr>
          <w:rFonts w:ascii="Book Antiqua" w:hAnsi="Book Antiqua" w:cs="Book Antiqua"/>
          <w:snapToGrid w:val="0"/>
          <w:sz w:val="24"/>
          <w:szCs w:val="24"/>
        </w:rPr>
        <w:t xml:space="preserve"> </w:t>
      </w:r>
      <w:r w:rsidRPr="00B21D76">
        <w:rPr>
          <w:rFonts w:ascii="Book Antiqua" w:hAnsi="Book Antiqua"/>
          <w:color w:val="000000"/>
          <w:sz w:val="24"/>
          <w:szCs w:val="24"/>
        </w:rPr>
        <w:t xml:space="preserve">de las UML del país. Esta plaza desahoga las cargas de trabajo del Jefe de Departamento, permitiendo delegar la administración de todo el recurso en la periferia del país. </w:t>
      </w:r>
      <w:r w:rsidRPr="00B21D76">
        <w:rPr>
          <w:rFonts w:ascii="Book Antiqua" w:hAnsi="Book Antiqua"/>
          <w:b/>
          <w:bCs/>
          <w:color w:val="000000"/>
          <w:sz w:val="24"/>
          <w:szCs w:val="24"/>
          <w:u w:val="single"/>
        </w:rPr>
        <w:t>También es importante agregar, que se debe contemplar este puesto para el rol de sustituciones en el caso que se requiera conformar con otro miembro en el Consejo Médico Forense, respaldado en su perfil competencial como médico forense.</w:t>
      </w:r>
      <w:r w:rsidR="00E23109" w:rsidRPr="00B21D76">
        <w:rPr>
          <w:rFonts w:ascii="Book Antiqua" w:hAnsi="Book Antiqua"/>
          <w:b/>
          <w:bCs/>
          <w:color w:val="000000"/>
          <w:sz w:val="24"/>
          <w:szCs w:val="24"/>
          <w:u w:val="single"/>
        </w:rPr>
        <w:t xml:space="preserve"> </w:t>
      </w:r>
      <w:r w:rsidR="00E23109" w:rsidRPr="00B21D76">
        <w:rPr>
          <w:rFonts w:ascii="Book Antiqua" w:hAnsi="Book Antiqua"/>
          <w:color w:val="000000"/>
          <w:sz w:val="24"/>
          <w:szCs w:val="24"/>
        </w:rPr>
        <w:t xml:space="preserve">Lo </w:t>
      </w:r>
      <w:r w:rsidR="00E23109" w:rsidRPr="00B21D76">
        <w:rPr>
          <w:rFonts w:ascii="Book Antiqua" w:hAnsi="Book Antiqua"/>
          <w:color w:val="000000"/>
          <w:sz w:val="24"/>
          <w:szCs w:val="24"/>
        </w:rPr>
        <w:lastRenderedPageBreak/>
        <w:t>subrayado y resaltado no pertenece al informe original. Sin embar</w:t>
      </w:r>
      <w:r w:rsidR="006E7688" w:rsidRPr="00B21D76">
        <w:rPr>
          <w:rFonts w:ascii="Book Antiqua" w:hAnsi="Book Antiqua"/>
          <w:color w:val="000000"/>
          <w:sz w:val="24"/>
          <w:szCs w:val="24"/>
        </w:rPr>
        <w:t xml:space="preserve">go, se destaca que la naturaleza del puesto la mantendría en asocio a las funciones administrativas de Subjefatura. </w:t>
      </w:r>
    </w:p>
    <w:p w14:paraId="372E2E40" w14:textId="77777777" w:rsidR="00704A5D" w:rsidRDefault="00704A5D" w:rsidP="00E17179">
      <w:pPr>
        <w:spacing w:line="360" w:lineRule="auto"/>
        <w:jc w:val="both"/>
        <w:rPr>
          <w:rFonts w:ascii="Book Antiqua" w:hAnsi="Book Antiqua"/>
          <w:b/>
          <w:bCs/>
          <w:sz w:val="24"/>
          <w:szCs w:val="24"/>
          <w:lang w:val="es-CR"/>
        </w:rPr>
      </w:pPr>
    </w:p>
    <w:p w14:paraId="0EAA2D50" w14:textId="4F7E3117" w:rsidR="00A648D5" w:rsidRPr="00B21D76" w:rsidRDefault="00A648D5" w:rsidP="00E17179">
      <w:pPr>
        <w:spacing w:line="360" w:lineRule="auto"/>
        <w:jc w:val="both"/>
        <w:rPr>
          <w:rFonts w:ascii="Book Antiqua" w:hAnsi="Book Antiqua" w:cs="Calibri"/>
          <w:sz w:val="24"/>
          <w:szCs w:val="24"/>
          <w:lang w:val="es-CR"/>
        </w:rPr>
      </w:pPr>
      <w:r w:rsidRPr="00B21D76">
        <w:rPr>
          <w:rFonts w:ascii="Book Antiqua" w:hAnsi="Book Antiqua"/>
          <w:b/>
          <w:bCs/>
          <w:sz w:val="24"/>
          <w:szCs w:val="24"/>
          <w:lang w:val="es-CR"/>
        </w:rPr>
        <w:t>El Inspector en Aseguramiento de la Calidad</w:t>
      </w:r>
      <w:r w:rsidRPr="00B21D76">
        <w:rPr>
          <w:rFonts w:ascii="Book Antiqua" w:hAnsi="Book Antiqua"/>
          <w:sz w:val="24"/>
          <w:szCs w:val="24"/>
          <w:lang w:val="es-CR"/>
        </w:rPr>
        <w:t xml:space="preserve"> va a ser el encargado de integrar en el Departamento de Medicina Legal tres pilares fundamentales: la gestión estadística (desarrollo de informes mensuales, rendición de cuentas y seguimiento del desempeño estadístico de las oficinas), la gestión de calidad (desarrollo de procedimientos, capacitación y en general la implementación de la norma ISO 17020) y la gestión informática (automatización de las funciones que realiza el Departamento), todo a través de una coordinación con el encargado de proyectos que permitirán un desarrollo en el ámbito de calidad, estadístico y técnico de los procesos forenses que se realizan. La Gerencia de Calidad tiene un aporte vital en el desarrollo de las causas judiciales ya que a través del Sistema de Calidad según la Norma ISO 17020 se </w:t>
      </w:r>
      <w:r w:rsidRPr="00B21D76">
        <w:rPr>
          <w:rStyle w:val="hgkelc"/>
          <w:rFonts w:ascii="Book Antiqua" w:hAnsi="Book Antiqua"/>
          <w:sz w:val="24"/>
          <w:szCs w:val="24"/>
          <w:lang w:val="es-CR"/>
        </w:rPr>
        <w:t xml:space="preserve">garantiza la competencia técnica y </w:t>
      </w:r>
      <w:r w:rsidRPr="00B21D76">
        <w:rPr>
          <w:rFonts w:ascii="Book Antiqua" w:hAnsi="Book Antiqua"/>
          <w:sz w:val="24"/>
          <w:szCs w:val="24"/>
          <w:lang w:val="es-CR"/>
        </w:rPr>
        <w:t>se asegura que se desarrollan resultados técnicamente válidos, lo que es un soporte para las autoridades que se basan en los resultados del DML para la solución de procesos judiciales que atienden.  Lo anterior, reduciendo el riesgo de que se compliquen las causas por problemas técnicos de procesamiento del caso o de los indicios relacionados. Además, articulando los esfuerzos de la institución en temas de certificación de calidad en el DCF y en SIORI.</w:t>
      </w:r>
    </w:p>
    <w:p w14:paraId="587A0B83" w14:textId="77777777" w:rsidR="00A648D5" w:rsidRPr="00B21D76" w:rsidRDefault="00A648D5" w:rsidP="00E17179">
      <w:pPr>
        <w:spacing w:line="360" w:lineRule="auto"/>
        <w:jc w:val="both"/>
        <w:rPr>
          <w:rFonts w:ascii="Book Antiqua" w:hAnsi="Book Antiqua"/>
          <w:sz w:val="24"/>
          <w:szCs w:val="24"/>
        </w:rPr>
      </w:pPr>
      <w:r w:rsidRPr="00B21D76">
        <w:rPr>
          <w:rFonts w:ascii="Book Antiqua" w:hAnsi="Book Antiqua"/>
          <w:sz w:val="24"/>
          <w:szCs w:val="24"/>
        </w:rPr>
        <w:t xml:space="preserve">Sin embargo, para completar la estructura mínima de personal para dar soporte a todo el proceso de cambio para la implementación del Sistema de Gestión de Calidad, se requiere puestos de Profesional 2 para gestión de la producción y para </w:t>
      </w:r>
      <w:r w:rsidRPr="00B21D76">
        <w:rPr>
          <w:rFonts w:ascii="Book Antiqua" w:hAnsi="Book Antiqua"/>
          <w:sz w:val="24"/>
          <w:szCs w:val="24"/>
        </w:rPr>
        <w:lastRenderedPageBreak/>
        <w:t xml:space="preserve">gestión de proyectos. Para esto se recomienda recalificar las siguientes plazas vacantes de Médico 1 pertenecientes a la </w:t>
      </w:r>
      <w:r w:rsidRPr="00B21D76">
        <w:rPr>
          <w:rFonts w:ascii="Book Antiqua" w:hAnsi="Book Antiqua"/>
          <w:color w:val="000000" w:themeColor="text1"/>
          <w:sz w:val="24"/>
          <w:szCs w:val="24"/>
        </w:rPr>
        <w:t xml:space="preserve">Jefatura Departamental. </w:t>
      </w:r>
    </w:p>
    <w:p w14:paraId="2F0FE676" w14:textId="77DE2BF1" w:rsidR="00A648D5" w:rsidRPr="00B21D76" w:rsidRDefault="00A648D5" w:rsidP="00E17179">
      <w:pPr>
        <w:spacing w:line="360" w:lineRule="auto"/>
        <w:jc w:val="both"/>
        <w:rPr>
          <w:rFonts w:ascii="Book Antiqua" w:hAnsi="Book Antiqua"/>
          <w:color w:val="000000"/>
          <w:sz w:val="24"/>
          <w:szCs w:val="24"/>
        </w:rPr>
      </w:pPr>
      <w:r w:rsidRPr="00B21D76">
        <w:rPr>
          <w:rFonts w:ascii="Book Antiqua" w:hAnsi="Book Antiqua"/>
          <w:sz w:val="24"/>
          <w:szCs w:val="24"/>
        </w:rPr>
        <w:t>Estas dos plazas buscan equiparar la estructura organizativa que posee el Departamento de Ciencias Forenses y que se puede observar en la Relación de Puestos de la Dirección de Gestión Humana para esta oficina. Es importante resaltar que los laboratorios de Ciencias Forenses ya se encuentran acreditados en temas de calidad; y por esta razón cuentan con una estructura administrativa robusta que da soporte a todo el modelo. De esta manera, y con miras a la implantación del Sistema de Calidad en el DML, resulta necesario contar con estas plazas para que ejecuten las labores homologas que se llevan a cabo en el DCF y garantizar una correcta implementación y sostenibilidad de la norma ISO 17020. Dichas plazas se enfocan en temas de producción cuya</w:t>
      </w:r>
      <w:r w:rsidRPr="00B21D76">
        <w:rPr>
          <w:rFonts w:ascii="Book Antiqua" w:hAnsi="Book Antiqua"/>
          <w:color w:val="000000"/>
          <w:sz w:val="24"/>
          <w:szCs w:val="24"/>
        </w:rPr>
        <w:t xml:space="preserve"> función principal radica en la extracción de información, procesamiento de datos, elaboración de informes y remisión de la información solicitada por la OPO y la Sección de Estadística. Adicionalmente, se encargará del modelo de sostenibilidad del proyecto, llevando a cabo los seguimientos y planes remediales para el correcto funcionamiento del Departamento y la mejora </w:t>
      </w:r>
      <w:r w:rsidR="00E524FB" w:rsidRPr="00B21D76">
        <w:rPr>
          <w:rFonts w:ascii="Book Antiqua" w:hAnsi="Book Antiqua"/>
          <w:color w:val="000000"/>
          <w:sz w:val="24"/>
          <w:szCs w:val="24"/>
        </w:rPr>
        <w:t>continua.</w:t>
      </w:r>
      <w:r w:rsidRPr="00B21D76">
        <w:rPr>
          <w:rFonts w:ascii="Book Antiqua" w:hAnsi="Book Antiqua"/>
          <w:color w:val="000000"/>
          <w:sz w:val="24"/>
          <w:szCs w:val="24"/>
        </w:rPr>
        <w:t xml:space="preserve"> Y en temas de administración de proyectos la figura representa el enlace entre el Departamento de Medicina Legal y el subproceso de Proyectos. </w:t>
      </w:r>
    </w:p>
    <w:p w14:paraId="6CAA3491" w14:textId="19DAD209" w:rsidR="00A648D5" w:rsidRPr="00B21D76" w:rsidRDefault="00A648D5" w:rsidP="00E17179">
      <w:pPr>
        <w:spacing w:line="360" w:lineRule="auto"/>
        <w:jc w:val="both"/>
        <w:rPr>
          <w:rFonts w:ascii="Book Antiqua" w:hAnsi="Book Antiqua"/>
          <w:color w:val="000000"/>
          <w:sz w:val="24"/>
          <w:szCs w:val="24"/>
        </w:rPr>
      </w:pPr>
      <w:r w:rsidRPr="00B21D76">
        <w:rPr>
          <w:rFonts w:ascii="Book Antiqua" w:hAnsi="Book Antiqua"/>
          <w:color w:val="000000"/>
          <w:sz w:val="24"/>
          <w:szCs w:val="24"/>
        </w:rPr>
        <w:t>Estará a cargo de todos los proyectos del Departamento inclusive los que involucren a las unidades médico</w:t>
      </w:r>
      <w:r w:rsidR="0098173E" w:rsidRPr="00B21D76">
        <w:rPr>
          <w:rFonts w:ascii="Book Antiqua" w:hAnsi="Book Antiqua"/>
          <w:color w:val="000000"/>
          <w:sz w:val="24"/>
          <w:szCs w:val="24"/>
        </w:rPr>
        <w:t xml:space="preserve"> </w:t>
      </w:r>
      <w:r w:rsidRPr="00B21D76">
        <w:rPr>
          <w:rFonts w:ascii="Book Antiqua" w:hAnsi="Book Antiqua"/>
          <w:color w:val="000000"/>
          <w:sz w:val="24"/>
          <w:szCs w:val="24"/>
        </w:rPr>
        <w:t>legales, buscando centralizar la planeación, ejecución y seguimiento de todos los proyectos que se generan, y cumplir así con los requisitos de la Administración de Proyectos. Destacar la ejecución del proyecto de remodelación de las instalaciones de la Morgue Judicial y la importancia de este recurso para su ejecución y seguimiento, desligando los puestos de personal médico de esta función, para que se dediquen a su labor sustancial de atención de pericias.</w:t>
      </w:r>
    </w:p>
    <w:p w14:paraId="7A476C0E" w14:textId="468A9117" w:rsidR="00A648D5" w:rsidRPr="00B21D76" w:rsidRDefault="00672DEF" w:rsidP="00E17179">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lastRenderedPageBreak/>
        <w:t>En cuanto al tema de costos, l</w:t>
      </w:r>
      <w:r w:rsidR="007C58ED" w:rsidRPr="00B21D76">
        <w:rPr>
          <w:rFonts w:ascii="Book Antiqua" w:eastAsia="Times New Roman" w:hAnsi="Book Antiqua" w:cs="Arial"/>
          <w:color w:val="auto"/>
          <w:lang w:val="es-MX" w:eastAsia="es-ES"/>
        </w:rPr>
        <w:t xml:space="preserve">a </w:t>
      </w:r>
      <w:r w:rsidR="007C58ED" w:rsidRPr="00B21D76">
        <w:rPr>
          <w:rFonts w:ascii="Book Antiqua" w:eastAsia="Times New Roman" w:hAnsi="Book Antiqua" w:cs="Arial"/>
          <w:color w:val="auto"/>
          <w:u w:val="single"/>
          <w:lang w:val="es-MX" w:eastAsia="es-ES"/>
        </w:rPr>
        <w:t xml:space="preserve">propuesta </w:t>
      </w:r>
      <w:r w:rsidR="000C1F2F" w:rsidRPr="00B21D76">
        <w:rPr>
          <w:rFonts w:ascii="Book Antiqua" w:eastAsia="Times New Roman" w:hAnsi="Book Antiqua" w:cs="Arial"/>
          <w:color w:val="auto"/>
          <w:u w:val="single"/>
          <w:lang w:val="es-MX" w:eastAsia="es-ES"/>
        </w:rPr>
        <w:t xml:space="preserve">original </w:t>
      </w:r>
      <w:r w:rsidR="007C58ED" w:rsidRPr="00B21D76">
        <w:rPr>
          <w:rFonts w:ascii="Book Antiqua" w:eastAsia="Times New Roman" w:hAnsi="Book Antiqua" w:cs="Arial"/>
          <w:color w:val="auto"/>
          <w:u w:val="single"/>
          <w:lang w:val="es-MX" w:eastAsia="es-ES"/>
        </w:rPr>
        <w:t xml:space="preserve">representa un ahorro de costos a la </w:t>
      </w:r>
      <w:r w:rsidR="000C1F2F" w:rsidRPr="00B21D76">
        <w:rPr>
          <w:rFonts w:ascii="Book Antiqua" w:eastAsia="Times New Roman" w:hAnsi="Book Antiqua" w:cs="Arial"/>
          <w:color w:val="auto"/>
          <w:u w:val="single"/>
          <w:lang w:val="es-MX" w:eastAsia="es-ES"/>
        </w:rPr>
        <w:t>I</w:t>
      </w:r>
      <w:r w:rsidR="007C58ED" w:rsidRPr="00B21D76">
        <w:rPr>
          <w:rFonts w:ascii="Book Antiqua" w:eastAsia="Times New Roman" w:hAnsi="Book Antiqua" w:cs="Arial"/>
          <w:color w:val="auto"/>
          <w:u w:val="single"/>
          <w:lang w:val="es-MX" w:eastAsia="es-ES"/>
        </w:rPr>
        <w:t>nstitución,</w:t>
      </w:r>
      <w:r w:rsidR="007C58ED" w:rsidRPr="00B21D76">
        <w:rPr>
          <w:rFonts w:ascii="Book Antiqua" w:eastAsia="Times New Roman" w:hAnsi="Book Antiqua" w:cs="Arial"/>
          <w:color w:val="auto"/>
          <w:lang w:val="es-MX" w:eastAsia="es-ES"/>
        </w:rPr>
        <w:t xml:space="preserve"> como se muestra en el siguiente cuadro:</w:t>
      </w:r>
    </w:p>
    <w:p w14:paraId="4CECF73F" w14:textId="77777777" w:rsidR="009D0426" w:rsidRPr="00B21D76" w:rsidRDefault="009D0426" w:rsidP="00E17179">
      <w:pPr>
        <w:pStyle w:val="Default"/>
        <w:spacing w:line="360" w:lineRule="auto"/>
        <w:jc w:val="both"/>
        <w:rPr>
          <w:rFonts w:ascii="Book Antiqua" w:eastAsia="Times New Roman" w:hAnsi="Book Antiqua" w:cs="Arial"/>
          <w:color w:val="auto"/>
          <w:lang w:val="es-MX" w:eastAsia="es-ES"/>
        </w:rPr>
      </w:pPr>
    </w:p>
    <w:p w14:paraId="094039D3" w14:textId="60E22F14" w:rsidR="007C58ED" w:rsidRPr="00B21D76" w:rsidRDefault="009D0426" w:rsidP="009D0426">
      <w:pPr>
        <w:pStyle w:val="Default"/>
        <w:spacing w:line="360" w:lineRule="auto"/>
        <w:jc w:val="center"/>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Cuadro 1. Costos asociados a la propuesta del informe 80-PLA-MI-2021</w:t>
      </w:r>
    </w:p>
    <w:p w14:paraId="74EC85F8" w14:textId="39D60833" w:rsidR="007C58ED" w:rsidRPr="00B21D76" w:rsidRDefault="007C58ED" w:rsidP="00E17179">
      <w:pPr>
        <w:pStyle w:val="Default"/>
        <w:spacing w:line="360" w:lineRule="auto"/>
        <w:jc w:val="both"/>
        <w:rPr>
          <w:rFonts w:ascii="Book Antiqua" w:eastAsia="Times New Roman" w:hAnsi="Book Antiqua" w:cs="Arial"/>
          <w:color w:val="auto"/>
          <w:lang w:val="es-MX" w:eastAsia="es-ES"/>
        </w:rPr>
      </w:pPr>
      <w:r w:rsidRPr="00B21D76">
        <w:rPr>
          <w:rFonts w:ascii="Book Antiqua" w:hAnsi="Book Antiqua"/>
          <w:noProof/>
        </w:rPr>
        <w:drawing>
          <wp:inline distT="0" distB="0" distL="0" distR="0" wp14:anchorId="16CBD4D7" wp14:editId="2E25281C">
            <wp:extent cx="5612130" cy="1553976"/>
            <wp:effectExtent l="0" t="0" r="762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553976"/>
                    </a:xfrm>
                    <a:prstGeom prst="rect">
                      <a:avLst/>
                    </a:prstGeom>
                  </pic:spPr>
                </pic:pic>
              </a:graphicData>
            </a:graphic>
          </wp:inline>
        </w:drawing>
      </w:r>
    </w:p>
    <w:p w14:paraId="63055DF9" w14:textId="38243A6D" w:rsidR="009D0426" w:rsidRPr="00B21D76" w:rsidRDefault="009D0426" w:rsidP="00E17179">
      <w:pPr>
        <w:pStyle w:val="Default"/>
        <w:spacing w:line="360" w:lineRule="auto"/>
        <w:jc w:val="both"/>
        <w:rPr>
          <w:rFonts w:ascii="Book Antiqua" w:eastAsia="Times New Roman" w:hAnsi="Book Antiqua" w:cs="Arial"/>
          <w:i/>
          <w:iCs/>
          <w:color w:val="auto"/>
          <w:sz w:val="22"/>
          <w:szCs w:val="22"/>
          <w:lang w:val="es-MX" w:eastAsia="es-ES"/>
        </w:rPr>
      </w:pPr>
      <w:r w:rsidRPr="00B21D76">
        <w:rPr>
          <w:rFonts w:ascii="Book Antiqua" w:eastAsia="Times New Roman" w:hAnsi="Book Antiqua" w:cs="Arial"/>
          <w:i/>
          <w:iCs/>
          <w:color w:val="auto"/>
          <w:sz w:val="22"/>
          <w:szCs w:val="22"/>
          <w:lang w:val="es-MX" w:eastAsia="es-ES"/>
        </w:rPr>
        <w:t>Fuente: Dirección de Planificación</w:t>
      </w:r>
    </w:p>
    <w:p w14:paraId="46014D9A" w14:textId="5FFD9290" w:rsidR="00DB13CB" w:rsidRPr="00B21D76" w:rsidRDefault="007C58ED" w:rsidP="00E17179">
      <w:pPr>
        <w:spacing w:before="100" w:beforeAutospacing="1" w:after="100" w:afterAutospacing="1" w:line="360" w:lineRule="auto"/>
        <w:jc w:val="both"/>
        <w:rPr>
          <w:rFonts w:ascii="Book Antiqua" w:hAnsi="Book Antiqua"/>
          <w:sz w:val="24"/>
          <w:szCs w:val="24"/>
        </w:rPr>
      </w:pPr>
      <w:r w:rsidRPr="00B21D76">
        <w:rPr>
          <w:rFonts w:ascii="Book Antiqua" w:hAnsi="Book Antiqua"/>
          <w:sz w:val="24"/>
          <w:szCs w:val="24"/>
        </w:rPr>
        <w:t>Como se puede observar en el cuadro anterior, únicamente la recalificación al puesto de Subjefe Departamental representa un aumento salarial.</w:t>
      </w:r>
      <w:r w:rsidR="00FD27FB" w:rsidRPr="00B21D76">
        <w:rPr>
          <w:rFonts w:ascii="Book Antiqua" w:hAnsi="Book Antiqua"/>
          <w:sz w:val="24"/>
          <w:szCs w:val="24"/>
        </w:rPr>
        <w:t xml:space="preserve"> (la plaza mantiene la naturaleza de médico). </w:t>
      </w:r>
      <w:r w:rsidRPr="00B21D76">
        <w:rPr>
          <w:rFonts w:ascii="Book Antiqua" w:hAnsi="Book Antiqua"/>
          <w:sz w:val="24"/>
          <w:szCs w:val="24"/>
        </w:rPr>
        <w:t xml:space="preserve"> Sin embargo, si se analiza el panorama completo se obtiene un ahorro en el balance general de todas las plazas involucradas, lo que se encuentra alineado con la situación financiera del país y en búsqueda de aprovechar los recursos existentes ante las restricciones f</w:t>
      </w:r>
      <w:r w:rsidR="004646F1" w:rsidRPr="00B21D76">
        <w:rPr>
          <w:rFonts w:ascii="Book Antiqua" w:hAnsi="Book Antiqua"/>
          <w:sz w:val="24"/>
          <w:szCs w:val="24"/>
        </w:rPr>
        <w:t>iscales</w:t>
      </w:r>
      <w:r w:rsidRPr="00B21D76">
        <w:rPr>
          <w:rFonts w:ascii="Book Antiqua" w:hAnsi="Book Antiqua"/>
          <w:sz w:val="24"/>
          <w:szCs w:val="24"/>
        </w:rPr>
        <w:t xml:space="preserve">. </w:t>
      </w:r>
    </w:p>
    <w:p w14:paraId="4A8D1C53" w14:textId="68781840" w:rsidR="00DB13CB" w:rsidRPr="00B21D76" w:rsidRDefault="00DB13CB" w:rsidP="00E17179">
      <w:pPr>
        <w:spacing w:before="100" w:beforeAutospacing="1" w:after="100" w:afterAutospacing="1" w:line="360" w:lineRule="auto"/>
        <w:jc w:val="both"/>
        <w:rPr>
          <w:rFonts w:ascii="Book Antiqua" w:hAnsi="Book Antiqua"/>
          <w:sz w:val="24"/>
          <w:szCs w:val="24"/>
        </w:rPr>
      </w:pPr>
      <w:r w:rsidRPr="00B21D76">
        <w:rPr>
          <w:rFonts w:ascii="Book Antiqua" w:hAnsi="Book Antiqua"/>
          <w:sz w:val="24"/>
          <w:szCs w:val="24"/>
        </w:rPr>
        <w:t>Se homologa parcialmente la estructura con la que cuenta el Depa</w:t>
      </w:r>
      <w:r w:rsidR="0098173E" w:rsidRPr="00B21D76">
        <w:rPr>
          <w:rFonts w:ascii="Book Antiqua" w:hAnsi="Book Antiqua"/>
          <w:sz w:val="24"/>
          <w:szCs w:val="24"/>
        </w:rPr>
        <w:t>r</w:t>
      </w:r>
      <w:r w:rsidRPr="00B21D76">
        <w:rPr>
          <w:rFonts w:ascii="Book Antiqua" w:hAnsi="Book Antiqua"/>
          <w:sz w:val="24"/>
          <w:szCs w:val="24"/>
        </w:rPr>
        <w:t xml:space="preserve">tamento de </w:t>
      </w:r>
      <w:r w:rsidR="0098173E" w:rsidRPr="00B21D76">
        <w:rPr>
          <w:rFonts w:ascii="Book Antiqua" w:hAnsi="Book Antiqua"/>
          <w:sz w:val="24"/>
          <w:szCs w:val="24"/>
        </w:rPr>
        <w:t>C</w:t>
      </w:r>
      <w:r w:rsidR="0014253A" w:rsidRPr="00B21D76">
        <w:rPr>
          <w:rFonts w:ascii="Book Antiqua" w:hAnsi="Book Antiqua"/>
          <w:sz w:val="24"/>
          <w:szCs w:val="24"/>
        </w:rPr>
        <w:t>iencias</w:t>
      </w:r>
      <w:r w:rsidRPr="00B21D76">
        <w:rPr>
          <w:rFonts w:ascii="Book Antiqua" w:hAnsi="Book Antiqua"/>
          <w:sz w:val="24"/>
          <w:szCs w:val="24"/>
        </w:rPr>
        <w:t xml:space="preserve"> Forenses</w:t>
      </w:r>
      <w:r w:rsidR="0098173E" w:rsidRPr="00B21D76">
        <w:rPr>
          <w:rFonts w:ascii="Book Antiqua" w:hAnsi="Book Antiqua"/>
          <w:sz w:val="24"/>
          <w:szCs w:val="24"/>
        </w:rPr>
        <w:t xml:space="preserve">. Hay que destacar </w:t>
      </w:r>
      <w:r w:rsidR="0014253A" w:rsidRPr="00B21D76">
        <w:rPr>
          <w:rFonts w:ascii="Book Antiqua" w:hAnsi="Book Antiqua"/>
          <w:sz w:val="24"/>
          <w:szCs w:val="24"/>
        </w:rPr>
        <w:t>que</w:t>
      </w:r>
      <w:r w:rsidR="0098173E" w:rsidRPr="00B21D76">
        <w:rPr>
          <w:rFonts w:ascii="Book Antiqua" w:hAnsi="Book Antiqua"/>
          <w:sz w:val="24"/>
          <w:szCs w:val="24"/>
        </w:rPr>
        <w:t>,</w:t>
      </w:r>
      <w:r w:rsidR="0014253A" w:rsidRPr="00B21D76">
        <w:rPr>
          <w:rFonts w:ascii="Book Antiqua" w:hAnsi="Book Antiqua"/>
          <w:sz w:val="24"/>
          <w:szCs w:val="24"/>
        </w:rPr>
        <w:t xml:space="preserve"> dicho órgano </w:t>
      </w:r>
      <w:r w:rsidR="0098173E" w:rsidRPr="00B21D76">
        <w:rPr>
          <w:rFonts w:ascii="Book Antiqua" w:hAnsi="Book Antiqua"/>
          <w:sz w:val="24"/>
          <w:szCs w:val="24"/>
        </w:rPr>
        <w:t>posee</w:t>
      </w:r>
      <w:r w:rsidRPr="00B21D76">
        <w:rPr>
          <w:rFonts w:ascii="Book Antiqua" w:hAnsi="Book Antiqua"/>
          <w:sz w:val="24"/>
          <w:szCs w:val="24"/>
        </w:rPr>
        <w:t xml:space="preserve"> una estructura muy robusta y </w:t>
      </w:r>
      <w:r w:rsidR="0014253A" w:rsidRPr="00B21D76">
        <w:rPr>
          <w:rFonts w:ascii="Book Antiqua" w:hAnsi="Book Antiqua"/>
          <w:sz w:val="24"/>
          <w:szCs w:val="24"/>
        </w:rPr>
        <w:t xml:space="preserve">en ese sentido </w:t>
      </w:r>
      <w:r w:rsidRPr="00B21D76">
        <w:rPr>
          <w:rFonts w:ascii="Book Antiqua" w:hAnsi="Book Antiqua"/>
          <w:sz w:val="24"/>
          <w:szCs w:val="24"/>
        </w:rPr>
        <w:t>el estudio</w:t>
      </w:r>
      <w:r w:rsidR="0098173E" w:rsidRPr="00B21D76">
        <w:rPr>
          <w:rFonts w:ascii="Book Antiqua" w:hAnsi="Book Antiqua"/>
          <w:sz w:val="24"/>
          <w:szCs w:val="24"/>
        </w:rPr>
        <w:t xml:space="preserve"> es más austero, </w:t>
      </w:r>
      <w:r w:rsidR="002B6AF4" w:rsidRPr="00B21D76">
        <w:rPr>
          <w:rFonts w:ascii="Book Antiqua" w:hAnsi="Book Antiqua"/>
          <w:sz w:val="24"/>
          <w:szCs w:val="24"/>
        </w:rPr>
        <w:t xml:space="preserve">ya que busca </w:t>
      </w:r>
      <w:r w:rsidRPr="00B21D76">
        <w:rPr>
          <w:rFonts w:ascii="Book Antiqua" w:hAnsi="Book Antiqua"/>
          <w:sz w:val="24"/>
          <w:szCs w:val="24"/>
        </w:rPr>
        <w:t xml:space="preserve">contar con </w:t>
      </w:r>
      <w:r w:rsidR="002B6AF4" w:rsidRPr="00B21D76">
        <w:rPr>
          <w:rFonts w:ascii="Book Antiqua" w:hAnsi="Book Antiqua"/>
          <w:sz w:val="24"/>
          <w:szCs w:val="24"/>
        </w:rPr>
        <w:t>los recursos mínimos necesarios</w:t>
      </w:r>
      <w:r w:rsidR="0098173E" w:rsidRPr="00B21D76">
        <w:rPr>
          <w:rFonts w:ascii="Book Antiqua" w:hAnsi="Book Antiqua"/>
          <w:sz w:val="24"/>
          <w:szCs w:val="24"/>
        </w:rPr>
        <w:t xml:space="preserve"> </w:t>
      </w:r>
      <w:r w:rsidRPr="00B21D76">
        <w:rPr>
          <w:rFonts w:ascii="Book Antiqua" w:hAnsi="Book Antiqua"/>
          <w:sz w:val="24"/>
          <w:szCs w:val="24"/>
        </w:rPr>
        <w:t xml:space="preserve">que </w:t>
      </w:r>
      <w:r w:rsidR="0098173E" w:rsidRPr="00B21D76">
        <w:rPr>
          <w:rFonts w:ascii="Book Antiqua" w:hAnsi="Book Antiqua"/>
          <w:sz w:val="24"/>
          <w:szCs w:val="24"/>
        </w:rPr>
        <w:t>garanticen</w:t>
      </w:r>
      <w:r w:rsidRPr="00B21D76">
        <w:rPr>
          <w:rFonts w:ascii="Book Antiqua" w:hAnsi="Book Antiqua"/>
          <w:sz w:val="24"/>
          <w:szCs w:val="24"/>
        </w:rPr>
        <w:t xml:space="preserve"> </w:t>
      </w:r>
      <w:r w:rsidR="0098173E" w:rsidRPr="00B21D76">
        <w:rPr>
          <w:rFonts w:ascii="Book Antiqua" w:hAnsi="Book Antiqua"/>
          <w:sz w:val="24"/>
          <w:szCs w:val="24"/>
        </w:rPr>
        <w:t>una</w:t>
      </w:r>
      <w:r w:rsidRPr="00B21D76">
        <w:rPr>
          <w:rFonts w:ascii="Book Antiqua" w:hAnsi="Book Antiqua"/>
          <w:sz w:val="24"/>
          <w:szCs w:val="24"/>
        </w:rPr>
        <w:t xml:space="preserve"> correcta </w:t>
      </w:r>
      <w:r w:rsidR="0098173E" w:rsidRPr="00B21D76">
        <w:rPr>
          <w:rFonts w:ascii="Book Antiqua" w:hAnsi="Book Antiqua"/>
          <w:sz w:val="24"/>
          <w:szCs w:val="24"/>
        </w:rPr>
        <w:t>implantación</w:t>
      </w:r>
      <w:r w:rsidRPr="00B21D76">
        <w:rPr>
          <w:rFonts w:ascii="Book Antiqua" w:hAnsi="Book Antiqua"/>
          <w:sz w:val="24"/>
          <w:szCs w:val="24"/>
        </w:rPr>
        <w:t xml:space="preserve"> y </w:t>
      </w:r>
      <w:r w:rsidR="0098173E" w:rsidRPr="00B21D76">
        <w:rPr>
          <w:rFonts w:ascii="Book Antiqua" w:hAnsi="Book Antiqua"/>
          <w:sz w:val="24"/>
          <w:szCs w:val="24"/>
        </w:rPr>
        <w:t>sostenibilidad</w:t>
      </w:r>
      <w:r w:rsidRPr="00B21D76">
        <w:rPr>
          <w:rFonts w:ascii="Book Antiqua" w:hAnsi="Book Antiqua"/>
          <w:sz w:val="24"/>
          <w:szCs w:val="24"/>
        </w:rPr>
        <w:t xml:space="preserve"> del sistema de calidad.</w:t>
      </w:r>
      <w:r w:rsidR="00875B87" w:rsidRPr="00B21D76">
        <w:rPr>
          <w:rFonts w:ascii="Book Antiqua" w:hAnsi="Book Antiqua"/>
          <w:sz w:val="24"/>
          <w:szCs w:val="24"/>
        </w:rPr>
        <w:t xml:space="preserve"> Las acreditaciones promovidas por el Organismo de Investigación Judicial han sido aprobadas por el Consejo Superior.</w:t>
      </w:r>
    </w:p>
    <w:p w14:paraId="7C6366C1" w14:textId="6035D821" w:rsidR="00CB04B5" w:rsidRPr="00B21D76" w:rsidRDefault="00CB04B5" w:rsidP="00E17179">
      <w:pPr>
        <w:spacing w:before="100" w:beforeAutospacing="1" w:after="100" w:afterAutospacing="1" w:line="360" w:lineRule="auto"/>
        <w:jc w:val="both"/>
        <w:rPr>
          <w:rFonts w:ascii="Book Antiqua" w:hAnsi="Book Antiqua"/>
          <w:sz w:val="24"/>
          <w:szCs w:val="24"/>
        </w:rPr>
      </w:pPr>
      <w:r w:rsidRPr="00B21D76">
        <w:rPr>
          <w:rFonts w:ascii="Book Antiqua" w:hAnsi="Book Antiqua"/>
          <w:sz w:val="24"/>
          <w:szCs w:val="24"/>
        </w:rPr>
        <w:t>Además, es importante resaltar que las necesidades de recurso médico</w:t>
      </w:r>
      <w:r w:rsidR="003A191E" w:rsidRPr="00B21D76">
        <w:rPr>
          <w:rFonts w:ascii="Book Antiqua" w:hAnsi="Book Antiqua"/>
          <w:sz w:val="24"/>
          <w:szCs w:val="24"/>
        </w:rPr>
        <w:t>,</w:t>
      </w:r>
      <w:r w:rsidRPr="00B21D76">
        <w:rPr>
          <w:rFonts w:ascii="Book Antiqua" w:hAnsi="Book Antiqua"/>
          <w:sz w:val="24"/>
          <w:szCs w:val="24"/>
        </w:rPr>
        <w:t xml:space="preserve"> ya se encuentran contempladas y cubiertas en cada uno de los informes de las Secciones </w:t>
      </w:r>
      <w:r w:rsidRPr="00B21D76">
        <w:rPr>
          <w:rFonts w:ascii="Book Antiqua" w:hAnsi="Book Antiqua"/>
          <w:sz w:val="24"/>
          <w:szCs w:val="24"/>
        </w:rPr>
        <w:lastRenderedPageBreak/>
        <w:t>restantes que conforman el Departamento; así como en el de UML. Por lo tanto</w:t>
      </w:r>
      <w:r w:rsidR="00636FEB" w:rsidRPr="00B21D76">
        <w:rPr>
          <w:rFonts w:ascii="Book Antiqua" w:hAnsi="Book Antiqua"/>
          <w:sz w:val="24"/>
          <w:szCs w:val="24"/>
        </w:rPr>
        <w:t>,</w:t>
      </w:r>
      <w:r w:rsidRPr="00B21D76">
        <w:rPr>
          <w:rFonts w:ascii="Book Antiqua" w:hAnsi="Book Antiqua"/>
          <w:sz w:val="24"/>
          <w:szCs w:val="24"/>
        </w:rPr>
        <w:t xml:space="preserve"> </w:t>
      </w:r>
      <w:r w:rsidR="003A191E" w:rsidRPr="00B21D76">
        <w:rPr>
          <w:rFonts w:ascii="Book Antiqua" w:hAnsi="Book Antiqua"/>
          <w:sz w:val="24"/>
          <w:szCs w:val="24"/>
        </w:rPr>
        <w:t xml:space="preserve">a esta fecha </w:t>
      </w:r>
      <w:r w:rsidRPr="00B21D76">
        <w:rPr>
          <w:rFonts w:ascii="Book Antiqua" w:hAnsi="Book Antiqua"/>
          <w:sz w:val="24"/>
          <w:szCs w:val="24"/>
        </w:rPr>
        <w:t>se puede disponer de estas plazas para obtener los puestos necesarios</w:t>
      </w:r>
      <w:r w:rsidR="003A191E" w:rsidRPr="00B21D76">
        <w:rPr>
          <w:rFonts w:ascii="Book Antiqua" w:hAnsi="Book Antiqua"/>
          <w:sz w:val="24"/>
          <w:szCs w:val="24"/>
        </w:rPr>
        <w:t xml:space="preserve">, en caso de aprobarse que se continúe con los procesos de acreditación. </w:t>
      </w:r>
    </w:p>
    <w:p w14:paraId="40886EAF" w14:textId="4D0B03DE" w:rsidR="003266B8" w:rsidRPr="00B21D76" w:rsidRDefault="003266B8" w:rsidP="00E17179">
      <w:pPr>
        <w:pStyle w:val="Default"/>
        <w:spacing w:line="360" w:lineRule="auto"/>
        <w:jc w:val="both"/>
        <w:rPr>
          <w:rFonts w:ascii="Book Antiqua" w:eastAsia="Times New Roman" w:hAnsi="Book Antiqua" w:cs="Arial"/>
          <w:color w:val="auto"/>
          <w:lang w:val="es-MX" w:eastAsia="es-ES"/>
        </w:rPr>
      </w:pPr>
    </w:p>
    <w:p w14:paraId="3AA042C0" w14:textId="760392F1" w:rsidR="003266B8" w:rsidRPr="00B21D76" w:rsidRDefault="003266B8" w:rsidP="00E17179">
      <w:pPr>
        <w:pStyle w:val="Default"/>
        <w:spacing w:line="360" w:lineRule="auto"/>
        <w:jc w:val="both"/>
        <w:rPr>
          <w:rFonts w:ascii="Book Antiqua" w:eastAsia="Times New Roman" w:hAnsi="Book Antiqua" w:cs="Arial"/>
          <w:b/>
          <w:bCs/>
          <w:color w:val="auto"/>
          <w:sz w:val="28"/>
          <w:szCs w:val="28"/>
          <w:u w:val="single"/>
          <w:lang w:val="es-MX" w:eastAsia="es-ES"/>
        </w:rPr>
      </w:pPr>
      <w:r w:rsidRPr="00B21D76">
        <w:rPr>
          <w:rFonts w:ascii="Book Antiqua" w:eastAsia="Times New Roman" w:hAnsi="Book Antiqua" w:cs="Arial"/>
          <w:b/>
          <w:bCs/>
          <w:color w:val="auto"/>
          <w:sz w:val="28"/>
          <w:szCs w:val="28"/>
          <w:u w:val="single"/>
          <w:lang w:val="es-MX" w:eastAsia="es-ES"/>
        </w:rPr>
        <w:t xml:space="preserve">Escenario </w:t>
      </w:r>
      <w:r w:rsidR="0098173E" w:rsidRPr="00B21D76">
        <w:rPr>
          <w:rFonts w:ascii="Book Antiqua" w:eastAsia="Times New Roman" w:hAnsi="Book Antiqua" w:cs="Arial"/>
          <w:b/>
          <w:bCs/>
          <w:color w:val="auto"/>
          <w:sz w:val="28"/>
          <w:szCs w:val="28"/>
          <w:u w:val="single"/>
          <w:lang w:val="es-MX" w:eastAsia="es-ES"/>
        </w:rPr>
        <w:t>B</w:t>
      </w:r>
      <w:r w:rsidR="00C26E91" w:rsidRPr="00B21D76">
        <w:rPr>
          <w:rFonts w:ascii="Book Antiqua" w:eastAsia="Times New Roman" w:hAnsi="Book Antiqua" w:cs="Arial"/>
          <w:b/>
          <w:bCs/>
          <w:color w:val="auto"/>
          <w:sz w:val="28"/>
          <w:szCs w:val="28"/>
          <w:u w:val="single"/>
          <w:lang w:val="es-MX" w:eastAsia="es-ES"/>
        </w:rPr>
        <w:t xml:space="preserve">: </w:t>
      </w:r>
      <w:r w:rsidR="00DA62F4" w:rsidRPr="00B21D76">
        <w:rPr>
          <w:rFonts w:ascii="Book Antiqua" w:eastAsia="Times New Roman" w:hAnsi="Book Antiqua" w:cs="Arial"/>
          <w:b/>
          <w:bCs/>
          <w:color w:val="auto"/>
          <w:sz w:val="28"/>
          <w:szCs w:val="28"/>
          <w:u w:val="single"/>
          <w:lang w:val="es-MX" w:eastAsia="es-ES"/>
        </w:rPr>
        <w:t>C</w:t>
      </w:r>
      <w:r w:rsidR="00C26E91" w:rsidRPr="00B21D76">
        <w:rPr>
          <w:rFonts w:ascii="Book Antiqua" w:eastAsia="Times New Roman" w:hAnsi="Book Antiqua" w:cs="Arial"/>
          <w:b/>
          <w:bCs/>
          <w:color w:val="auto"/>
          <w:sz w:val="28"/>
          <w:szCs w:val="28"/>
          <w:u w:val="single"/>
          <w:lang w:val="es-MX" w:eastAsia="es-ES"/>
        </w:rPr>
        <w:t>onformar la estructura propuesta</w:t>
      </w:r>
      <w:r w:rsidR="00537EC9" w:rsidRPr="00B21D76">
        <w:rPr>
          <w:rFonts w:ascii="Book Antiqua" w:eastAsia="Times New Roman" w:hAnsi="Book Antiqua" w:cs="Arial"/>
          <w:b/>
          <w:bCs/>
          <w:color w:val="auto"/>
          <w:sz w:val="28"/>
          <w:szCs w:val="28"/>
          <w:u w:val="single"/>
          <w:lang w:val="es-MX" w:eastAsia="es-ES"/>
        </w:rPr>
        <w:t xml:space="preserve"> en el escenario anterior, </w:t>
      </w:r>
      <w:r w:rsidR="00C26E91" w:rsidRPr="00B21D76">
        <w:rPr>
          <w:rFonts w:ascii="Book Antiqua" w:eastAsia="Times New Roman" w:hAnsi="Book Antiqua" w:cs="Arial"/>
          <w:b/>
          <w:bCs/>
          <w:color w:val="auto"/>
          <w:sz w:val="28"/>
          <w:szCs w:val="28"/>
          <w:u w:val="single"/>
          <w:lang w:val="es-MX" w:eastAsia="es-ES"/>
        </w:rPr>
        <w:t xml:space="preserve">con los puestos </w:t>
      </w:r>
      <w:r w:rsidR="00B023BC" w:rsidRPr="00B21D76">
        <w:rPr>
          <w:rFonts w:ascii="Book Antiqua" w:eastAsia="Times New Roman" w:hAnsi="Book Antiqua" w:cs="Arial"/>
          <w:b/>
          <w:bCs/>
          <w:color w:val="auto"/>
          <w:sz w:val="28"/>
          <w:szCs w:val="28"/>
          <w:u w:val="single"/>
          <w:lang w:val="es-MX" w:eastAsia="es-ES"/>
        </w:rPr>
        <w:t xml:space="preserve">de </w:t>
      </w:r>
      <w:r w:rsidR="00C26E91" w:rsidRPr="00B21D76">
        <w:rPr>
          <w:rFonts w:ascii="Book Antiqua" w:eastAsia="Times New Roman" w:hAnsi="Book Antiqua" w:cs="Arial"/>
          <w:b/>
          <w:bCs/>
          <w:color w:val="auto"/>
          <w:sz w:val="28"/>
          <w:szCs w:val="28"/>
          <w:u w:val="single"/>
          <w:lang w:val="es-MX" w:eastAsia="es-ES"/>
        </w:rPr>
        <w:t>médicos</w:t>
      </w:r>
      <w:r w:rsidR="00537EC9" w:rsidRPr="00B21D76">
        <w:rPr>
          <w:rFonts w:ascii="Book Antiqua" w:eastAsia="Times New Roman" w:hAnsi="Book Antiqua" w:cs="Arial"/>
          <w:b/>
          <w:bCs/>
          <w:color w:val="auto"/>
          <w:sz w:val="28"/>
          <w:szCs w:val="28"/>
          <w:u w:val="single"/>
          <w:lang w:val="es-MX" w:eastAsia="es-ES"/>
        </w:rPr>
        <w:t xml:space="preserve"> (sin recalificación)</w:t>
      </w:r>
    </w:p>
    <w:p w14:paraId="027FBC22" w14:textId="529E7A93" w:rsidR="00C26E91" w:rsidRPr="00B21D76" w:rsidRDefault="00C26E91" w:rsidP="00E17179">
      <w:pPr>
        <w:pStyle w:val="Default"/>
        <w:spacing w:line="360" w:lineRule="auto"/>
        <w:jc w:val="both"/>
        <w:rPr>
          <w:rFonts w:ascii="Book Antiqua" w:eastAsia="Times New Roman" w:hAnsi="Book Antiqua" w:cs="Arial"/>
          <w:color w:val="auto"/>
          <w:lang w:val="es-MX" w:eastAsia="es-ES"/>
        </w:rPr>
      </w:pPr>
    </w:p>
    <w:p w14:paraId="24D145C0" w14:textId="2A6B4C98" w:rsidR="001405B0" w:rsidRPr="00B21D76" w:rsidRDefault="001405B0" w:rsidP="00E17179">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Bajo este escenario se plantea la utilización de las plazas actuales de la siguiente manera:</w:t>
      </w:r>
    </w:p>
    <w:p w14:paraId="3F71F674" w14:textId="77777777" w:rsidR="001405B0" w:rsidRPr="00B21D76" w:rsidRDefault="001405B0" w:rsidP="00E17179">
      <w:pPr>
        <w:pStyle w:val="Default"/>
        <w:spacing w:line="360" w:lineRule="auto"/>
        <w:jc w:val="both"/>
        <w:rPr>
          <w:rFonts w:ascii="Book Antiqua" w:eastAsia="Times New Roman" w:hAnsi="Book Antiqua" w:cs="Arial"/>
          <w:color w:val="auto"/>
          <w:lang w:val="es-MX" w:eastAsia="es-ES"/>
        </w:rPr>
      </w:pPr>
    </w:p>
    <w:p w14:paraId="1C43988C" w14:textId="01B12080" w:rsidR="00C26E91" w:rsidRPr="00B21D76" w:rsidRDefault="00C26E91" w:rsidP="006E4375">
      <w:pPr>
        <w:pStyle w:val="Default"/>
        <w:numPr>
          <w:ilvl w:val="0"/>
          <w:numId w:val="9"/>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 xml:space="preserve">Médico 4 para que </w:t>
      </w:r>
      <w:r w:rsidR="00DA62F4" w:rsidRPr="00B21D76">
        <w:rPr>
          <w:rFonts w:ascii="Book Antiqua" w:eastAsia="Times New Roman" w:hAnsi="Book Antiqua" w:cs="Arial"/>
          <w:color w:val="auto"/>
          <w:lang w:val="es-MX" w:eastAsia="es-ES"/>
        </w:rPr>
        <w:t>se desempeñe</w:t>
      </w:r>
      <w:r w:rsidRPr="00B21D76">
        <w:rPr>
          <w:rFonts w:ascii="Book Antiqua" w:eastAsia="Times New Roman" w:hAnsi="Book Antiqua" w:cs="Arial"/>
          <w:color w:val="auto"/>
          <w:lang w:val="es-MX" w:eastAsia="es-ES"/>
        </w:rPr>
        <w:t xml:space="preserve"> como </w:t>
      </w:r>
      <w:r w:rsidRPr="00B21D76">
        <w:rPr>
          <w:rFonts w:ascii="Book Antiqua" w:eastAsia="Times New Roman" w:hAnsi="Book Antiqua" w:cs="Arial"/>
          <w:b/>
          <w:bCs/>
          <w:color w:val="auto"/>
          <w:lang w:val="es-MX" w:eastAsia="es-ES"/>
        </w:rPr>
        <w:t>Subjefatura</w:t>
      </w:r>
      <w:r w:rsidR="00704A5D">
        <w:rPr>
          <w:rFonts w:ascii="Book Antiqua" w:eastAsia="Times New Roman" w:hAnsi="Book Antiqua" w:cs="Arial"/>
          <w:b/>
          <w:bCs/>
          <w:color w:val="auto"/>
          <w:lang w:val="es-MX" w:eastAsia="es-ES"/>
        </w:rPr>
        <w:t>.</w:t>
      </w:r>
    </w:p>
    <w:p w14:paraId="71A72F5B" w14:textId="29EB657E" w:rsidR="00C26E91" w:rsidRPr="00B21D76" w:rsidRDefault="00C26E91" w:rsidP="006E4375">
      <w:pPr>
        <w:pStyle w:val="Default"/>
        <w:numPr>
          <w:ilvl w:val="0"/>
          <w:numId w:val="9"/>
        </w:numPr>
        <w:spacing w:line="360" w:lineRule="auto"/>
        <w:jc w:val="both"/>
        <w:rPr>
          <w:rFonts w:ascii="Book Antiqua" w:eastAsia="Times New Roman" w:hAnsi="Book Antiqua" w:cs="Arial"/>
          <w:b/>
          <w:bCs/>
          <w:color w:val="auto"/>
          <w:lang w:val="es-MX" w:eastAsia="es-ES"/>
        </w:rPr>
      </w:pPr>
      <w:r w:rsidRPr="00B21D76">
        <w:rPr>
          <w:rFonts w:ascii="Book Antiqua" w:eastAsia="Times New Roman" w:hAnsi="Book Antiqua" w:cs="Arial"/>
          <w:color w:val="auto"/>
          <w:lang w:val="es-MX" w:eastAsia="es-ES"/>
        </w:rPr>
        <w:t xml:space="preserve">Médico 4 para que </w:t>
      </w:r>
      <w:r w:rsidR="00DA62F4" w:rsidRPr="00B21D76">
        <w:rPr>
          <w:rFonts w:ascii="Book Antiqua" w:eastAsia="Times New Roman" w:hAnsi="Book Antiqua" w:cs="Arial"/>
          <w:color w:val="auto"/>
          <w:lang w:val="es-MX" w:eastAsia="es-ES"/>
        </w:rPr>
        <w:t>se desempeñe</w:t>
      </w:r>
      <w:r w:rsidRPr="00B21D76">
        <w:rPr>
          <w:rFonts w:ascii="Book Antiqua" w:eastAsia="Times New Roman" w:hAnsi="Book Antiqua" w:cs="Arial"/>
          <w:color w:val="auto"/>
          <w:lang w:val="es-MX" w:eastAsia="es-ES"/>
        </w:rPr>
        <w:t xml:space="preserve"> como </w:t>
      </w:r>
      <w:r w:rsidRPr="00B21D76">
        <w:rPr>
          <w:rFonts w:ascii="Book Antiqua" w:eastAsia="Times New Roman" w:hAnsi="Book Antiqua" w:cs="Arial"/>
          <w:b/>
          <w:bCs/>
          <w:color w:val="auto"/>
          <w:lang w:val="es-MX" w:eastAsia="es-ES"/>
        </w:rPr>
        <w:t>Inspector en Aseguramiento de la Calidad</w:t>
      </w:r>
      <w:r w:rsidR="00F816D8" w:rsidRPr="00B21D76">
        <w:rPr>
          <w:rFonts w:ascii="Book Antiqua" w:eastAsia="Times New Roman" w:hAnsi="Book Antiqua" w:cs="Arial"/>
          <w:b/>
          <w:bCs/>
          <w:color w:val="auto"/>
          <w:lang w:val="es-MX" w:eastAsia="es-ES"/>
        </w:rPr>
        <w:t>, asumiendo las labores de médico cuando así se requiera</w:t>
      </w:r>
      <w:r w:rsidR="0050348B" w:rsidRPr="00B21D76">
        <w:rPr>
          <w:rFonts w:ascii="Book Antiqua" w:eastAsia="Times New Roman" w:hAnsi="Book Antiqua" w:cs="Arial"/>
          <w:b/>
          <w:bCs/>
          <w:color w:val="auto"/>
          <w:lang w:val="es-MX" w:eastAsia="es-ES"/>
        </w:rPr>
        <w:t xml:space="preserve"> y equilibrando ambas cargas de trabajo.</w:t>
      </w:r>
    </w:p>
    <w:p w14:paraId="45C949A8" w14:textId="05C29300" w:rsidR="00AB51DA" w:rsidRPr="00B21D76" w:rsidRDefault="00AB51DA" w:rsidP="006E4375">
      <w:pPr>
        <w:pStyle w:val="Default"/>
        <w:numPr>
          <w:ilvl w:val="0"/>
          <w:numId w:val="9"/>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 xml:space="preserve">Médico 1 para que </w:t>
      </w:r>
      <w:r w:rsidR="00DA62F4" w:rsidRPr="00B21D76">
        <w:rPr>
          <w:rFonts w:ascii="Book Antiqua" w:eastAsia="Times New Roman" w:hAnsi="Book Antiqua" w:cs="Arial"/>
          <w:color w:val="auto"/>
          <w:lang w:val="es-MX" w:eastAsia="es-ES"/>
        </w:rPr>
        <w:t xml:space="preserve">se desempeñe </w:t>
      </w:r>
      <w:r w:rsidRPr="00B21D76">
        <w:rPr>
          <w:rFonts w:ascii="Book Antiqua" w:eastAsia="Times New Roman" w:hAnsi="Book Antiqua" w:cs="Arial"/>
          <w:color w:val="auto"/>
          <w:lang w:val="es-MX" w:eastAsia="es-ES"/>
        </w:rPr>
        <w:t xml:space="preserve">como </w:t>
      </w:r>
      <w:r w:rsidRPr="00B21D76">
        <w:rPr>
          <w:rFonts w:ascii="Book Antiqua" w:eastAsia="Times New Roman" w:hAnsi="Book Antiqua" w:cs="Arial"/>
          <w:b/>
          <w:bCs/>
          <w:color w:val="auto"/>
          <w:lang w:val="es-MX" w:eastAsia="es-ES"/>
        </w:rPr>
        <w:t>Profesional para Gestión de la Producción</w:t>
      </w:r>
      <w:r w:rsidR="00D2269B" w:rsidRPr="00B21D76">
        <w:rPr>
          <w:rFonts w:ascii="Book Antiqua" w:eastAsia="Times New Roman" w:hAnsi="Book Antiqua" w:cs="Arial"/>
          <w:b/>
          <w:bCs/>
          <w:color w:val="auto"/>
          <w:lang w:val="es-MX" w:eastAsia="es-ES"/>
        </w:rPr>
        <w:t>,</w:t>
      </w:r>
      <w:r w:rsidR="0050348B" w:rsidRPr="00B21D76">
        <w:rPr>
          <w:rFonts w:ascii="Book Antiqua" w:eastAsia="Times New Roman" w:hAnsi="Book Antiqua" w:cs="Arial"/>
          <w:b/>
          <w:bCs/>
          <w:color w:val="auto"/>
          <w:lang w:val="es-MX" w:eastAsia="es-ES"/>
        </w:rPr>
        <w:t xml:space="preserve"> </w:t>
      </w:r>
      <w:r w:rsidR="00D2269B" w:rsidRPr="00B21D76">
        <w:rPr>
          <w:rFonts w:ascii="Book Antiqua" w:eastAsia="Times New Roman" w:hAnsi="Book Antiqua" w:cs="Arial"/>
          <w:b/>
          <w:bCs/>
          <w:color w:val="auto"/>
          <w:lang w:val="es-MX" w:eastAsia="es-ES"/>
        </w:rPr>
        <w:t>asumiendo las labores de médico cuando así se requiera y equilibrando ambas cargas de trabajo.</w:t>
      </w:r>
    </w:p>
    <w:p w14:paraId="59A6A43B" w14:textId="11651571" w:rsidR="00AB51DA" w:rsidRPr="00B21D76" w:rsidRDefault="00AB51DA" w:rsidP="006E4375">
      <w:pPr>
        <w:pStyle w:val="Default"/>
        <w:numPr>
          <w:ilvl w:val="0"/>
          <w:numId w:val="9"/>
        </w:numPr>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 xml:space="preserve">Médico 1 para que </w:t>
      </w:r>
      <w:r w:rsidR="00DA62F4" w:rsidRPr="00B21D76">
        <w:rPr>
          <w:rFonts w:ascii="Book Antiqua" w:eastAsia="Times New Roman" w:hAnsi="Book Antiqua" w:cs="Arial"/>
          <w:color w:val="auto"/>
          <w:lang w:val="es-MX" w:eastAsia="es-ES"/>
        </w:rPr>
        <w:t>se desempeñe</w:t>
      </w:r>
      <w:r w:rsidRPr="00B21D76">
        <w:rPr>
          <w:rFonts w:ascii="Book Antiqua" w:eastAsia="Times New Roman" w:hAnsi="Book Antiqua" w:cs="Arial"/>
          <w:color w:val="auto"/>
          <w:lang w:val="es-MX" w:eastAsia="es-ES"/>
        </w:rPr>
        <w:t xml:space="preserve"> como </w:t>
      </w:r>
      <w:r w:rsidRPr="00B21D76">
        <w:rPr>
          <w:rFonts w:ascii="Book Antiqua" w:eastAsia="Times New Roman" w:hAnsi="Book Antiqua" w:cs="Arial"/>
          <w:b/>
          <w:bCs/>
          <w:color w:val="auto"/>
          <w:lang w:val="es-MX" w:eastAsia="es-ES"/>
        </w:rPr>
        <w:t>Profesional para Gestión de Proyectos</w:t>
      </w:r>
      <w:r w:rsidR="00D2269B" w:rsidRPr="00B21D76">
        <w:rPr>
          <w:rFonts w:ascii="Book Antiqua" w:eastAsia="Times New Roman" w:hAnsi="Book Antiqua" w:cs="Arial"/>
          <w:b/>
          <w:bCs/>
          <w:color w:val="auto"/>
          <w:lang w:val="es-MX" w:eastAsia="es-ES"/>
        </w:rPr>
        <w:t>, asumiendo las labores de médico cuando así se requiera y equilibrando ambas cargas de trabajo.</w:t>
      </w:r>
    </w:p>
    <w:p w14:paraId="7CA4A16E" w14:textId="52D1FA49" w:rsidR="00AB51DA" w:rsidRPr="00B21D76" w:rsidRDefault="00AB51DA" w:rsidP="00E17179">
      <w:pPr>
        <w:pStyle w:val="Default"/>
        <w:spacing w:line="360" w:lineRule="auto"/>
        <w:jc w:val="both"/>
        <w:rPr>
          <w:rFonts w:ascii="Book Antiqua" w:eastAsia="Times New Roman" w:hAnsi="Book Antiqua" w:cs="Arial"/>
          <w:color w:val="auto"/>
          <w:lang w:val="es-MX" w:eastAsia="es-ES"/>
        </w:rPr>
      </w:pPr>
    </w:p>
    <w:p w14:paraId="0D4CBA3D" w14:textId="77777777" w:rsidR="00DA62F4" w:rsidRPr="00B21D76" w:rsidRDefault="00DA62F4" w:rsidP="00DA62F4">
      <w:pPr>
        <w:pStyle w:val="Default"/>
        <w:spacing w:line="360" w:lineRule="auto"/>
        <w:jc w:val="both"/>
        <w:rPr>
          <w:rFonts w:ascii="Book Antiqua" w:eastAsia="Times New Roman" w:hAnsi="Book Antiqua" w:cs="Arial"/>
          <w:i/>
          <w:iCs/>
          <w:color w:val="auto"/>
          <w:lang w:val="es-MX" w:eastAsia="es-ES"/>
        </w:rPr>
      </w:pPr>
      <w:r w:rsidRPr="00B21D76">
        <w:rPr>
          <w:rFonts w:ascii="Book Antiqua" w:eastAsia="Times New Roman" w:hAnsi="Book Antiqua" w:cs="Arial"/>
          <w:i/>
          <w:iCs/>
          <w:color w:val="auto"/>
          <w:lang w:val="es-MX" w:eastAsia="es-ES"/>
        </w:rPr>
        <w:t>Descripción</w:t>
      </w:r>
    </w:p>
    <w:p w14:paraId="3F2F1BDD" w14:textId="77777777" w:rsidR="00DA62F4" w:rsidRPr="00B21D76" w:rsidRDefault="00DA62F4" w:rsidP="00E17179">
      <w:pPr>
        <w:pStyle w:val="Default"/>
        <w:spacing w:line="360" w:lineRule="auto"/>
        <w:jc w:val="both"/>
        <w:rPr>
          <w:rFonts w:ascii="Book Antiqua" w:eastAsia="Times New Roman" w:hAnsi="Book Antiqua" w:cs="Arial"/>
          <w:color w:val="auto"/>
          <w:lang w:val="es-MX" w:eastAsia="es-ES"/>
        </w:rPr>
      </w:pPr>
    </w:p>
    <w:p w14:paraId="7D499D50" w14:textId="03387A69" w:rsidR="00AB51DA" w:rsidRPr="00B21D76" w:rsidRDefault="00AB51DA" w:rsidP="00E17179">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En esta propuesta se garantizan los puestos necesarios para la estructura recomendada. Sin embargo</w:t>
      </w:r>
      <w:r w:rsidR="00DA62F4" w:rsidRPr="00B21D76">
        <w:rPr>
          <w:rFonts w:ascii="Book Antiqua" w:eastAsia="Times New Roman" w:hAnsi="Book Antiqua" w:cs="Arial"/>
          <w:color w:val="auto"/>
          <w:lang w:val="es-MX" w:eastAsia="es-ES"/>
        </w:rPr>
        <w:t>,</w:t>
      </w:r>
      <w:r w:rsidRPr="00B21D76">
        <w:rPr>
          <w:rFonts w:ascii="Book Antiqua" w:eastAsia="Times New Roman" w:hAnsi="Book Antiqua" w:cs="Arial"/>
          <w:color w:val="auto"/>
          <w:lang w:val="es-MX" w:eastAsia="es-ES"/>
        </w:rPr>
        <w:t xml:space="preserve"> resulta una propuesta </w:t>
      </w:r>
      <w:r w:rsidR="001405B0" w:rsidRPr="00B21D76">
        <w:rPr>
          <w:rFonts w:ascii="Book Antiqua" w:eastAsia="Times New Roman" w:hAnsi="Book Antiqua" w:cs="Arial"/>
          <w:color w:val="auto"/>
          <w:lang w:val="es-MX" w:eastAsia="es-ES"/>
        </w:rPr>
        <w:t>más</w:t>
      </w:r>
      <w:r w:rsidRPr="00B21D76">
        <w:rPr>
          <w:rFonts w:ascii="Book Antiqua" w:eastAsia="Times New Roman" w:hAnsi="Book Antiqua" w:cs="Arial"/>
          <w:color w:val="auto"/>
          <w:lang w:val="es-MX" w:eastAsia="es-ES"/>
        </w:rPr>
        <w:t xml:space="preserve"> costosa debido a que los salarios de los puestos médicos son </w:t>
      </w:r>
      <w:r w:rsidR="004646F1" w:rsidRPr="00B21D76">
        <w:rPr>
          <w:rFonts w:ascii="Book Antiqua" w:eastAsia="Times New Roman" w:hAnsi="Book Antiqua" w:cs="Arial"/>
          <w:color w:val="auto"/>
          <w:lang w:val="es-MX" w:eastAsia="es-ES"/>
        </w:rPr>
        <w:t>más</w:t>
      </w:r>
      <w:r w:rsidRPr="00B21D76">
        <w:rPr>
          <w:rFonts w:ascii="Book Antiqua" w:eastAsia="Times New Roman" w:hAnsi="Book Antiqua" w:cs="Arial"/>
          <w:color w:val="auto"/>
          <w:lang w:val="es-MX" w:eastAsia="es-ES"/>
        </w:rPr>
        <w:t xml:space="preserve"> elevados a los de los puestos recomendados, </w:t>
      </w:r>
      <w:r w:rsidRPr="00B21D76">
        <w:rPr>
          <w:rFonts w:ascii="Book Antiqua" w:eastAsia="Times New Roman" w:hAnsi="Book Antiqua" w:cs="Arial"/>
          <w:color w:val="auto"/>
          <w:lang w:val="es-MX" w:eastAsia="es-ES"/>
        </w:rPr>
        <w:lastRenderedPageBreak/>
        <w:t xml:space="preserve">lo que se puede constatar en el cuadro de ahorro de costos presentado en el estudio y en el </w:t>
      </w:r>
      <w:r w:rsidR="00DA62F4" w:rsidRPr="00B21D76">
        <w:rPr>
          <w:rFonts w:ascii="Book Antiqua" w:eastAsia="Times New Roman" w:hAnsi="Book Antiqua" w:cs="Arial"/>
          <w:b/>
          <w:bCs/>
          <w:color w:val="auto"/>
          <w:lang w:val="es-MX" w:eastAsia="es-ES"/>
        </w:rPr>
        <w:t>E</w:t>
      </w:r>
      <w:r w:rsidRPr="00B21D76">
        <w:rPr>
          <w:rFonts w:ascii="Book Antiqua" w:eastAsia="Times New Roman" w:hAnsi="Book Antiqua" w:cs="Arial"/>
          <w:b/>
          <w:bCs/>
          <w:color w:val="auto"/>
          <w:lang w:val="es-MX" w:eastAsia="es-ES"/>
        </w:rPr>
        <w:t xml:space="preserve">scenario </w:t>
      </w:r>
      <w:r w:rsidR="00DA62F4" w:rsidRPr="00B21D76">
        <w:rPr>
          <w:rFonts w:ascii="Book Antiqua" w:eastAsia="Times New Roman" w:hAnsi="Book Antiqua" w:cs="Arial"/>
          <w:b/>
          <w:bCs/>
          <w:color w:val="auto"/>
          <w:lang w:val="es-MX" w:eastAsia="es-ES"/>
        </w:rPr>
        <w:t>A</w:t>
      </w:r>
      <w:r w:rsidRPr="00B21D76">
        <w:rPr>
          <w:rFonts w:ascii="Book Antiqua" w:eastAsia="Times New Roman" w:hAnsi="Book Antiqua" w:cs="Arial"/>
          <w:color w:val="auto"/>
          <w:lang w:val="es-MX" w:eastAsia="es-ES"/>
        </w:rPr>
        <w:t xml:space="preserve">. </w:t>
      </w:r>
      <w:r w:rsidR="00DB17A9" w:rsidRPr="00B21D76">
        <w:rPr>
          <w:rFonts w:ascii="Book Antiqua" w:eastAsia="Times New Roman" w:hAnsi="Book Antiqua" w:cs="Arial"/>
          <w:color w:val="auto"/>
          <w:lang w:val="es-MX" w:eastAsia="es-ES"/>
        </w:rPr>
        <w:t xml:space="preserve">Sin embargo, aseguraría que </w:t>
      </w:r>
      <w:r w:rsidR="00CA55B3" w:rsidRPr="00B21D76">
        <w:rPr>
          <w:rFonts w:ascii="Book Antiqua" w:eastAsia="Times New Roman" w:hAnsi="Book Antiqua" w:cs="Arial"/>
          <w:color w:val="auto"/>
          <w:lang w:val="es-MX" w:eastAsia="es-ES"/>
        </w:rPr>
        <w:t xml:space="preserve">se mantenga la naturaleza de las plazas y </w:t>
      </w:r>
      <w:r w:rsidR="00721FF5" w:rsidRPr="00B21D76">
        <w:rPr>
          <w:rFonts w:ascii="Book Antiqua" w:eastAsia="Times New Roman" w:hAnsi="Book Antiqua" w:cs="Arial"/>
          <w:color w:val="auto"/>
          <w:lang w:val="es-MX" w:eastAsia="es-ES"/>
        </w:rPr>
        <w:t xml:space="preserve">en caso de requerirse servicios médicos en algún momento, se podría priorizar su utilización. Sin embargo, la Dirección de Gestión Humana tendría que validar la propuesta para asignar las labores </w:t>
      </w:r>
      <w:r w:rsidR="007926A6" w:rsidRPr="00B21D76">
        <w:rPr>
          <w:rFonts w:ascii="Book Antiqua" w:eastAsia="Times New Roman" w:hAnsi="Book Antiqua" w:cs="Arial"/>
          <w:color w:val="auto"/>
          <w:lang w:val="es-MX" w:eastAsia="es-ES"/>
        </w:rPr>
        <w:t>indicadas a estas plazas</w:t>
      </w:r>
      <w:r w:rsidR="00704A5D">
        <w:rPr>
          <w:rFonts w:ascii="Book Antiqua" w:eastAsia="Times New Roman" w:hAnsi="Book Antiqua" w:cs="Arial"/>
          <w:color w:val="auto"/>
          <w:lang w:val="es-MX" w:eastAsia="es-ES"/>
        </w:rPr>
        <w:t>.</w:t>
      </w:r>
    </w:p>
    <w:p w14:paraId="0559BA6A" w14:textId="2E9C44B8" w:rsidR="00AB51DA" w:rsidRPr="00B21D76" w:rsidRDefault="00AB51DA" w:rsidP="00E17179">
      <w:pPr>
        <w:pStyle w:val="Default"/>
        <w:spacing w:line="360" w:lineRule="auto"/>
        <w:jc w:val="both"/>
        <w:rPr>
          <w:rFonts w:ascii="Book Antiqua" w:eastAsia="Times New Roman" w:hAnsi="Book Antiqua" w:cs="Arial"/>
          <w:color w:val="auto"/>
          <w:lang w:val="es-MX" w:eastAsia="es-ES"/>
        </w:rPr>
      </w:pPr>
    </w:p>
    <w:p w14:paraId="3C0511B3" w14:textId="15F60277" w:rsidR="00AB51DA" w:rsidRPr="00B21D76" w:rsidRDefault="00AB7348" w:rsidP="00E17179">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Si es importante manifestar que s</w:t>
      </w:r>
      <w:r w:rsidR="00AB51DA" w:rsidRPr="00B21D76">
        <w:rPr>
          <w:rFonts w:ascii="Book Antiqua" w:eastAsia="Times New Roman" w:hAnsi="Book Antiqua" w:cs="Arial"/>
          <w:color w:val="auto"/>
          <w:lang w:val="es-MX" w:eastAsia="es-ES"/>
        </w:rPr>
        <w:t xml:space="preserve">e entraría en una </w:t>
      </w:r>
      <w:r w:rsidR="00D314A3" w:rsidRPr="00B21D76">
        <w:rPr>
          <w:rFonts w:ascii="Book Antiqua" w:eastAsia="Times New Roman" w:hAnsi="Book Antiqua" w:cs="Arial"/>
          <w:color w:val="auto"/>
          <w:lang w:val="es-MX" w:eastAsia="es-ES"/>
        </w:rPr>
        <w:t>incongruencia</w:t>
      </w:r>
      <w:r w:rsidR="00AB51DA" w:rsidRPr="00B21D76">
        <w:rPr>
          <w:rFonts w:ascii="Book Antiqua" w:eastAsia="Times New Roman" w:hAnsi="Book Antiqua" w:cs="Arial"/>
          <w:color w:val="auto"/>
          <w:lang w:val="es-MX" w:eastAsia="es-ES"/>
        </w:rPr>
        <w:t xml:space="preserve"> con los perfiles competenciales de estos puestos</w:t>
      </w:r>
      <w:r w:rsidR="00F80922" w:rsidRPr="00B21D76">
        <w:rPr>
          <w:rFonts w:ascii="Book Antiqua" w:eastAsia="Times New Roman" w:hAnsi="Book Antiqua" w:cs="Arial"/>
          <w:color w:val="auto"/>
          <w:lang w:val="es-MX" w:eastAsia="es-ES"/>
        </w:rPr>
        <w:t>,</w:t>
      </w:r>
      <w:r w:rsidR="00E62EB3" w:rsidRPr="00B21D76">
        <w:rPr>
          <w:rFonts w:ascii="Book Antiqua" w:eastAsia="Times New Roman" w:hAnsi="Book Antiqua" w:cs="Arial"/>
          <w:color w:val="auto"/>
          <w:lang w:val="es-MX" w:eastAsia="es-ES"/>
        </w:rPr>
        <w:t xml:space="preserve"> incluso en comparación con los del Departamento de Ciencias Forenses,</w:t>
      </w:r>
      <w:r w:rsidR="00F80922" w:rsidRPr="00B21D76">
        <w:rPr>
          <w:rFonts w:ascii="Book Antiqua" w:eastAsia="Times New Roman" w:hAnsi="Book Antiqua" w:cs="Arial"/>
          <w:color w:val="auto"/>
          <w:lang w:val="es-MX" w:eastAsia="es-ES"/>
        </w:rPr>
        <w:t xml:space="preserve"> sin </w:t>
      </w:r>
      <w:r w:rsidR="00E524FB" w:rsidRPr="00B21D76">
        <w:rPr>
          <w:rFonts w:ascii="Book Antiqua" w:eastAsia="Times New Roman" w:hAnsi="Book Antiqua" w:cs="Arial"/>
          <w:color w:val="auto"/>
          <w:lang w:val="es-MX" w:eastAsia="es-ES"/>
        </w:rPr>
        <w:t>embargo,</w:t>
      </w:r>
      <w:r w:rsidR="00AB51DA" w:rsidRPr="00B21D76">
        <w:rPr>
          <w:rFonts w:ascii="Book Antiqua" w:eastAsia="Times New Roman" w:hAnsi="Book Antiqua" w:cs="Arial"/>
          <w:color w:val="auto"/>
          <w:lang w:val="es-MX" w:eastAsia="es-ES"/>
        </w:rPr>
        <w:t xml:space="preserve"> la </w:t>
      </w:r>
      <w:r w:rsidR="00D314A3" w:rsidRPr="00B21D76">
        <w:rPr>
          <w:rFonts w:ascii="Book Antiqua" w:eastAsia="Times New Roman" w:hAnsi="Book Antiqua" w:cs="Arial"/>
          <w:color w:val="auto"/>
          <w:lang w:val="es-MX" w:eastAsia="es-ES"/>
        </w:rPr>
        <w:t>Dirección</w:t>
      </w:r>
      <w:r w:rsidR="00AB51DA" w:rsidRPr="00B21D76">
        <w:rPr>
          <w:rFonts w:ascii="Book Antiqua" w:eastAsia="Times New Roman" w:hAnsi="Book Antiqua" w:cs="Arial"/>
          <w:color w:val="auto"/>
          <w:lang w:val="es-MX" w:eastAsia="es-ES"/>
        </w:rPr>
        <w:t xml:space="preserve"> de </w:t>
      </w:r>
      <w:r w:rsidR="00D314A3" w:rsidRPr="00B21D76">
        <w:rPr>
          <w:rFonts w:ascii="Book Antiqua" w:eastAsia="Times New Roman" w:hAnsi="Book Antiqua" w:cs="Arial"/>
          <w:color w:val="auto"/>
          <w:lang w:val="es-MX" w:eastAsia="es-ES"/>
        </w:rPr>
        <w:t>G</w:t>
      </w:r>
      <w:r w:rsidR="00AB51DA" w:rsidRPr="00B21D76">
        <w:rPr>
          <w:rFonts w:ascii="Book Antiqua" w:eastAsia="Times New Roman" w:hAnsi="Book Antiqua" w:cs="Arial"/>
          <w:color w:val="auto"/>
          <w:lang w:val="es-MX" w:eastAsia="es-ES"/>
        </w:rPr>
        <w:t>estión Humana,</w:t>
      </w:r>
      <w:r w:rsidR="00F80922" w:rsidRPr="00B21D76">
        <w:rPr>
          <w:rFonts w:ascii="Book Antiqua" w:eastAsia="Times New Roman" w:hAnsi="Book Antiqua" w:cs="Arial"/>
          <w:color w:val="auto"/>
          <w:lang w:val="es-MX" w:eastAsia="es-ES"/>
        </w:rPr>
        <w:t xml:space="preserve"> deberá</w:t>
      </w:r>
      <w:r w:rsidR="00E62EB3" w:rsidRPr="00B21D76">
        <w:rPr>
          <w:rFonts w:ascii="Book Antiqua" w:eastAsia="Times New Roman" w:hAnsi="Book Antiqua" w:cs="Arial"/>
          <w:color w:val="auto"/>
          <w:lang w:val="es-MX" w:eastAsia="es-ES"/>
        </w:rPr>
        <w:t xml:space="preserve"> </w:t>
      </w:r>
      <w:r w:rsidR="00E524FB" w:rsidRPr="00B21D76">
        <w:rPr>
          <w:rFonts w:ascii="Book Antiqua" w:eastAsia="Times New Roman" w:hAnsi="Book Antiqua" w:cs="Arial"/>
          <w:color w:val="auto"/>
          <w:lang w:val="es-MX" w:eastAsia="es-ES"/>
        </w:rPr>
        <w:t>revisar las</w:t>
      </w:r>
      <w:r w:rsidR="007770F3" w:rsidRPr="00B21D76">
        <w:rPr>
          <w:rFonts w:ascii="Book Antiqua" w:eastAsia="Times New Roman" w:hAnsi="Book Antiqua" w:cs="Arial"/>
          <w:color w:val="auto"/>
          <w:lang w:val="es-MX" w:eastAsia="es-ES"/>
        </w:rPr>
        <w:t xml:space="preserve"> labores </w:t>
      </w:r>
      <w:r w:rsidR="00C24357" w:rsidRPr="00B21D76">
        <w:rPr>
          <w:rFonts w:ascii="Book Antiqua" w:eastAsia="Times New Roman" w:hAnsi="Book Antiqua" w:cs="Arial"/>
          <w:color w:val="auto"/>
          <w:lang w:val="es-MX" w:eastAsia="es-ES"/>
        </w:rPr>
        <w:t>propuestas para esta estructura.</w:t>
      </w:r>
      <w:r w:rsidR="004B032C" w:rsidRPr="00B21D76">
        <w:rPr>
          <w:rFonts w:ascii="Book Antiqua" w:eastAsia="Times New Roman" w:hAnsi="Book Antiqua" w:cs="Arial"/>
          <w:color w:val="auto"/>
          <w:lang w:val="es-MX" w:eastAsia="es-ES"/>
        </w:rPr>
        <w:t xml:space="preserve"> (Lo anterior, dado que a la fecha no se requieren que las plazas se destinen exclusivamente a </w:t>
      </w:r>
      <w:r w:rsidR="005F3F54" w:rsidRPr="00B21D76">
        <w:rPr>
          <w:rFonts w:ascii="Book Antiqua" w:eastAsia="Times New Roman" w:hAnsi="Book Antiqua" w:cs="Arial"/>
          <w:color w:val="auto"/>
          <w:lang w:val="es-MX" w:eastAsia="es-ES"/>
        </w:rPr>
        <w:t xml:space="preserve">su especialidad en medicina). </w:t>
      </w:r>
      <w:r w:rsidR="00C24357" w:rsidRPr="00B21D76">
        <w:rPr>
          <w:rFonts w:ascii="Book Antiqua" w:eastAsia="Times New Roman" w:hAnsi="Book Antiqua" w:cs="Arial"/>
          <w:color w:val="auto"/>
          <w:lang w:val="es-MX" w:eastAsia="es-ES"/>
        </w:rPr>
        <w:t xml:space="preserve"> </w:t>
      </w:r>
    </w:p>
    <w:p w14:paraId="6A5DE161" w14:textId="77777777" w:rsidR="00AB51DA" w:rsidRPr="00B21D76" w:rsidRDefault="00AB51DA" w:rsidP="00E17179">
      <w:pPr>
        <w:pStyle w:val="Default"/>
        <w:spacing w:line="360" w:lineRule="auto"/>
        <w:jc w:val="both"/>
        <w:rPr>
          <w:rFonts w:ascii="Book Antiqua" w:eastAsia="Times New Roman" w:hAnsi="Book Antiqua" w:cs="Arial"/>
          <w:color w:val="auto"/>
          <w:lang w:val="es-MX" w:eastAsia="es-ES"/>
        </w:rPr>
      </w:pPr>
    </w:p>
    <w:p w14:paraId="5C7BB023" w14:textId="03208308" w:rsidR="00AB51DA" w:rsidRPr="00B21D76" w:rsidRDefault="00AB51DA" w:rsidP="00E17179">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 xml:space="preserve">Además, se debe invertir en costos de capacitación y formación para poder adecuar el perfil de estos profesionales según la necesidad de las funciones. Se debería capacitar en temas de </w:t>
      </w:r>
      <w:r w:rsidR="00307A00" w:rsidRPr="00B21D76">
        <w:rPr>
          <w:rFonts w:ascii="Book Antiqua" w:eastAsia="Times New Roman" w:hAnsi="Book Antiqua" w:cs="Arial"/>
          <w:color w:val="auto"/>
          <w:lang w:val="es-MX" w:eastAsia="es-ES"/>
        </w:rPr>
        <w:t>G</w:t>
      </w:r>
      <w:r w:rsidRPr="00B21D76">
        <w:rPr>
          <w:rFonts w:ascii="Book Antiqua" w:eastAsia="Times New Roman" w:hAnsi="Book Antiqua" w:cs="Arial"/>
          <w:color w:val="auto"/>
          <w:lang w:val="es-MX" w:eastAsia="es-ES"/>
        </w:rPr>
        <w:t xml:space="preserve">estión de Calidad, </w:t>
      </w:r>
      <w:r w:rsidR="00307A00" w:rsidRPr="00B21D76">
        <w:rPr>
          <w:rFonts w:ascii="Book Antiqua" w:eastAsia="Times New Roman" w:hAnsi="Book Antiqua" w:cs="Arial"/>
          <w:color w:val="auto"/>
          <w:lang w:val="es-MX" w:eastAsia="es-ES"/>
        </w:rPr>
        <w:t xml:space="preserve">norma </w:t>
      </w:r>
      <w:r w:rsidRPr="00B21D76">
        <w:rPr>
          <w:rFonts w:ascii="Book Antiqua" w:eastAsia="Times New Roman" w:hAnsi="Book Antiqua" w:cs="Arial"/>
          <w:color w:val="auto"/>
          <w:lang w:val="es-MX" w:eastAsia="es-ES"/>
        </w:rPr>
        <w:t>ISO 17020</w:t>
      </w:r>
      <w:r w:rsidR="00307A00" w:rsidRPr="00B21D76">
        <w:rPr>
          <w:rFonts w:ascii="Book Antiqua" w:eastAsia="Times New Roman" w:hAnsi="Book Antiqua" w:cs="Arial"/>
          <w:color w:val="auto"/>
          <w:lang w:val="es-MX" w:eastAsia="es-ES"/>
        </w:rPr>
        <w:t>, análisis estadístico, mapeo y optimización de procesos, balanceo de líneas, minería de datos, administración de proyectos, indicadores</w:t>
      </w:r>
      <w:r w:rsidR="006D3EC9" w:rsidRPr="00B21D76">
        <w:rPr>
          <w:rFonts w:ascii="Book Antiqua" w:eastAsia="Times New Roman" w:hAnsi="Book Antiqua" w:cs="Arial"/>
          <w:color w:val="auto"/>
          <w:lang w:val="es-MX" w:eastAsia="es-ES"/>
        </w:rPr>
        <w:t xml:space="preserve"> de gestión</w:t>
      </w:r>
      <w:r w:rsidR="00F55DCE" w:rsidRPr="00B21D76">
        <w:rPr>
          <w:rFonts w:ascii="Book Antiqua" w:eastAsia="Times New Roman" w:hAnsi="Book Antiqua" w:cs="Arial"/>
          <w:color w:val="auto"/>
          <w:lang w:val="es-MX" w:eastAsia="es-ES"/>
        </w:rPr>
        <w:t>, hojas de cálculo</w:t>
      </w:r>
      <w:r w:rsidR="006E4375" w:rsidRPr="00B21D76">
        <w:rPr>
          <w:rFonts w:ascii="Book Antiqua" w:eastAsia="Times New Roman" w:hAnsi="Book Antiqua" w:cs="Arial"/>
          <w:color w:val="auto"/>
          <w:lang w:val="es-MX" w:eastAsia="es-ES"/>
        </w:rPr>
        <w:t>, estudio de tiempos, entre otros</w:t>
      </w:r>
      <w:r w:rsidR="00D314A3" w:rsidRPr="00B21D76">
        <w:rPr>
          <w:rFonts w:ascii="Book Antiqua" w:eastAsia="Times New Roman" w:hAnsi="Book Antiqua" w:cs="Arial"/>
          <w:color w:val="auto"/>
          <w:lang w:val="es-MX" w:eastAsia="es-ES"/>
        </w:rPr>
        <w:t>. La propuesta de capacitación resulta costosa en términos</w:t>
      </w:r>
      <w:r w:rsidR="00F55DCE" w:rsidRPr="00B21D76">
        <w:rPr>
          <w:rFonts w:ascii="Book Antiqua" w:eastAsia="Times New Roman" w:hAnsi="Book Antiqua" w:cs="Arial"/>
          <w:color w:val="auto"/>
          <w:lang w:val="es-MX" w:eastAsia="es-ES"/>
        </w:rPr>
        <w:t xml:space="preserve"> tanto</w:t>
      </w:r>
      <w:r w:rsidR="00D314A3" w:rsidRPr="00B21D76">
        <w:rPr>
          <w:rFonts w:ascii="Book Antiqua" w:eastAsia="Times New Roman" w:hAnsi="Book Antiqua" w:cs="Arial"/>
          <w:color w:val="auto"/>
          <w:lang w:val="es-MX" w:eastAsia="es-ES"/>
        </w:rPr>
        <w:t xml:space="preserve"> económicos </w:t>
      </w:r>
      <w:r w:rsidR="00F55DCE" w:rsidRPr="00B21D76">
        <w:rPr>
          <w:rFonts w:ascii="Book Antiqua" w:eastAsia="Times New Roman" w:hAnsi="Book Antiqua" w:cs="Arial"/>
          <w:color w:val="auto"/>
          <w:lang w:val="es-MX" w:eastAsia="es-ES"/>
        </w:rPr>
        <w:t>como de tiempo</w:t>
      </w:r>
      <w:r w:rsidR="00D314A3" w:rsidRPr="00B21D76">
        <w:rPr>
          <w:rFonts w:ascii="Book Antiqua" w:eastAsia="Times New Roman" w:hAnsi="Book Antiqua" w:cs="Arial"/>
          <w:color w:val="auto"/>
          <w:lang w:val="es-MX" w:eastAsia="es-ES"/>
        </w:rPr>
        <w:t xml:space="preserve">, debido a la curva de aprendizaje que ocuparían estos puestos para absorber los conocimientos </w:t>
      </w:r>
      <w:r w:rsidR="00DA62F4" w:rsidRPr="00B21D76">
        <w:rPr>
          <w:rFonts w:ascii="Book Antiqua" w:eastAsia="Times New Roman" w:hAnsi="Book Antiqua" w:cs="Arial"/>
          <w:color w:val="auto"/>
          <w:lang w:val="es-MX" w:eastAsia="es-ES"/>
        </w:rPr>
        <w:t>básicos</w:t>
      </w:r>
      <w:r w:rsidR="00D314A3" w:rsidRPr="00B21D76">
        <w:rPr>
          <w:rFonts w:ascii="Book Antiqua" w:eastAsia="Times New Roman" w:hAnsi="Book Antiqua" w:cs="Arial"/>
          <w:color w:val="auto"/>
          <w:lang w:val="es-MX" w:eastAsia="es-ES"/>
        </w:rPr>
        <w:t xml:space="preserve"> para las labores que se requieren.</w:t>
      </w:r>
      <w:r w:rsidR="004775E1" w:rsidRPr="00B21D76">
        <w:rPr>
          <w:rFonts w:ascii="Book Antiqua" w:eastAsia="Times New Roman" w:hAnsi="Book Antiqua" w:cs="Arial"/>
          <w:color w:val="auto"/>
          <w:lang w:val="es-MX" w:eastAsia="es-ES"/>
        </w:rPr>
        <w:t xml:space="preserve"> Sin embargo, es un proceso </w:t>
      </w:r>
      <w:r w:rsidR="00E524FB" w:rsidRPr="00B21D76">
        <w:rPr>
          <w:rFonts w:ascii="Book Antiqua" w:eastAsia="Times New Roman" w:hAnsi="Book Antiqua" w:cs="Arial"/>
          <w:color w:val="auto"/>
          <w:lang w:val="es-MX" w:eastAsia="es-ES"/>
        </w:rPr>
        <w:t>que,</w:t>
      </w:r>
      <w:r w:rsidR="004775E1" w:rsidRPr="00B21D76">
        <w:rPr>
          <w:rFonts w:ascii="Book Antiqua" w:eastAsia="Times New Roman" w:hAnsi="Book Antiqua" w:cs="Arial"/>
          <w:color w:val="auto"/>
          <w:lang w:val="es-MX" w:eastAsia="es-ES"/>
        </w:rPr>
        <w:t xml:space="preserve"> aunque llevaría costo asociado es posible realizarlo</w:t>
      </w:r>
      <w:r w:rsidR="003218FB" w:rsidRPr="00B21D76">
        <w:rPr>
          <w:rFonts w:ascii="Book Antiqua" w:eastAsia="Times New Roman" w:hAnsi="Book Antiqua" w:cs="Arial"/>
          <w:color w:val="auto"/>
          <w:lang w:val="es-MX" w:eastAsia="es-ES"/>
        </w:rPr>
        <w:t xml:space="preserve"> </w:t>
      </w:r>
      <w:r w:rsidR="00E524FB" w:rsidRPr="00B21D76">
        <w:rPr>
          <w:rFonts w:ascii="Book Antiqua" w:eastAsia="Times New Roman" w:hAnsi="Book Antiqua" w:cs="Arial"/>
          <w:color w:val="auto"/>
          <w:lang w:val="es-MX" w:eastAsia="es-ES"/>
        </w:rPr>
        <w:t>de acuerdo con</w:t>
      </w:r>
      <w:r w:rsidR="003218FB" w:rsidRPr="00B21D76">
        <w:rPr>
          <w:rFonts w:ascii="Book Antiqua" w:eastAsia="Times New Roman" w:hAnsi="Book Antiqua" w:cs="Arial"/>
          <w:color w:val="auto"/>
          <w:lang w:val="es-MX" w:eastAsia="es-ES"/>
        </w:rPr>
        <w:t xml:space="preserve"> las personas que se asignen para </w:t>
      </w:r>
      <w:r w:rsidR="0055284A" w:rsidRPr="00B21D76">
        <w:rPr>
          <w:rFonts w:ascii="Book Antiqua" w:eastAsia="Times New Roman" w:hAnsi="Book Antiqua" w:cs="Arial"/>
          <w:color w:val="auto"/>
          <w:lang w:val="es-MX" w:eastAsia="es-ES"/>
        </w:rPr>
        <w:t xml:space="preserve">el desarrollo de </w:t>
      </w:r>
      <w:r w:rsidR="00E524FB" w:rsidRPr="00B21D76">
        <w:rPr>
          <w:rFonts w:ascii="Book Antiqua" w:eastAsia="Times New Roman" w:hAnsi="Book Antiqua" w:cs="Arial"/>
          <w:color w:val="auto"/>
          <w:lang w:val="es-MX" w:eastAsia="es-ES"/>
        </w:rPr>
        <w:t>estas</w:t>
      </w:r>
      <w:r w:rsidR="00704A5D">
        <w:rPr>
          <w:rFonts w:ascii="Book Antiqua" w:eastAsia="Times New Roman" w:hAnsi="Book Antiqua" w:cs="Arial"/>
          <w:color w:val="auto"/>
          <w:lang w:val="es-MX" w:eastAsia="es-ES"/>
        </w:rPr>
        <w:t>.</w:t>
      </w:r>
    </w:p>
    <w:p w14:paraId="5D99B23D" w14:textId="6EE67C34" w:rsidR="003266B8" w:rsidRDefault="003266B8" w:rsidP="00E17179">
      <w:pPr>
        <w:pStyle w:val="Default"/>
        <w:spacing w:line="360" w:lineRule="auto"/>
        <w:jc w:val="both"/>
        <w:rPr>
          <w:rFonts w:ascii="Book Antiqua" w:eastAsia="Times New Roman" w:hAnsi="Book Antiqua" w:cs="Arial"/>
          <w:color w:val="auto"/>
          <w:lang w:val="es-MX" w:eastAsia="es-ES"/>
        </w:rPr>
      </w:pPr>
    </w:p>
    <w:p w14:paraId="1B37BB4C" w14:textId="77777777" w:rsidR="00704A5D" w:rsidRPr="00B21D76" w:rsidRDefault="00704A5D" w:rsidP="00E17179">
      <w:pPr>
        <w:pStyle w:val="Default"/>
        <w:spacing w:line="360" w:lineRule="auto"/>
        <w:jc w:val="both"/>
        <w:rPr>
          <w:rFonts w:ascii="Book Antiqua" w:eastAsia="Times New Roman" w:hAnsi="Book Antiqua" w:cs="Arial"/>
          <w:color w:val="auto"/>
          <w:lang w:val="es-MX" w:eastAsia="es-ES"/>
        </w:rPr>
      </w:pPr>
    </w:p>
    <w:p w14:paraId="47C04C55" w14:textId="77777777" w:rsidR="00D314A3" w:rsidRPr="00B21D76" w:rsidRDefault="00D314A3" w:rsidP="00E17179">
      <w:pPr>
        <w:pStyle w:val="Default"/>
        <w:spacing w:line="360" w:lineRule="auto"/>
        <w:jc w:val="both"/>
        <w:rPr>
          <w:rFonts w:ascii="Book Antiqua" w:eastAsia="Times New Roman" w:hAnsi="Book Antiqua" w:cs="Arial"/>
          <w:color w:val="auto"/>
          <w:lang w:val="es-MX" w:eastAsia="es-ES"/>
        </w:rPr>
      </w:pPr>
    </w:p>
    <w:p w14:paraId="79C0BA93" w14:textId="7B5BCA10" w:rsidR="003266B8" w:rsidRPr="00B21D76" w:rsidRDefault="003266B8" w:rsidP="00E17179">
      <w:pPr>
        <w:pStyle w:val="Default"/>
        <w:spacing w:line="360" w:lineRule="auto"/>
        <w:jc w:val="both"/>
        <w:rPr>
          <w:rFonts w:ascii="Book Antiqua" w:eastAsia="Times New Roman" w:hAnsi="Book Antiqua" w:cs="Arial"/>
          <w:b/>
          <w:bCs/>
          <w:color w:val="auto"/>
          <w:sz w:val="28"/>
          <w:szCs w:val="28"/>
          <w:u w:val="single"/>
          <w:lang w:val="es-MX" w:eastAsia="es-ES"/>
        </w:rPr>
      </w:pPr>
      <w:r w:rsidRPr="00B21D76">
        <w:rPr>
          <w:rFonts w:ascii="Book Antiqua" w:eastAsia="Times New Roman" w:hAnsi="Book Antiqua" w:cs="Arial"/>
          <w:b/>
          <w:bCs/>
          <w:color w:val="auto"/>
          <w:sz w:val="28"/>
          <w:szCs w:val="28"/>
          <w:u w:val="single"/>
          <w:lang w:val="es-MX" w:eastAsia="es-ES"/>
        </w:rPr>
        <w:lastRenderedPageBreak/>
        <w:t xml:space="preserve">Escenario </w:t>
      </w:r>
      <w:r w:rsidR="00DA62F4" w:rsidRPr="00B21D76">
        <w:rPr>
          <w:rFonts w:ascii="Book Antiqua" w:eastAsia="Times New Roman" w:hAnsi="Book Antiqua" w:cs="Arial"/>
          <w:b/>
          <w:bCs/>
          <w:color w:val="auto"/>
          <w:sz w:val="28"/>
          <w:szCs w:val="28"/>
          <w:u w:val="single"/>
          <w:lang w:val="es-MX" w:eastAsia="es-ES"/>
        </w:rPr>
        <w:t>C</w:t>
      </w:r>
      <w:r w:rsidR="001405B0" w:rsidRPr="00B21D76">
        <w:rPr>
          <w:rFonts w:ascii="Book Antiqua" w:eastAsia="Times New Roman" w:hAnsi="Book Antiqua" w:cs="Arial"/>
          <w:b/>
          <w:bCs/>
          <w:color w:val="auto"/>
          <w:sz w:val="28"/>
          <w:szCs w:val="28"/>
          <w:u w:val="single"/>
          <w:lang w:val="es-MX" w:eastAsia="es-ES"/>
        </w:rPr>
        <w:t xml:space="preserve">: </w:t>
      </w:r>
      <w:r w:rsidR="00DA62F4" w:rsidRPr="00B21D76">
        <w:rPr>
          <w:rFonts w:ascii="Book Antiqua" w:eastAsia="Times New Roman" w:hAnsi="Book Antiqua" w:cs="Arial"/>
          <w:b/>
          <w:bCs/>
          <w:color w:val="auto"/>
          <w:sz w:val="28"/>
          <w:szCs w:val="28"/>
          <w:u w:val="single"/>
          <w:lang w:val="es-MX" w:eastAsia="es-ES"/>
        </w:rPr>
        <w:t>Contemplar</w:t>
      </w:r>
      <w:r w:rsidR="001405B0" w:rsidRPr="00B21D76">
        <w:rPr>
          <w:rFonts w:ascii="Book Antiqua" w:eastAsia="Times New Roman" w:hAnsi="Book Antiqua" w:cs="Arial"/>
          <w:b/>
          <w:bCs/>
          <w:color w:val="auto"/>
          <w:sz w:val="28"/>
          <w:szCs w:val="28"/>
          <w:u w:val="single"/>
          <w:lang w:val="es-MX" w:eastAsia="es-ES"/>
        </w:rPr>
        <w:t xml:space="preserve"> otras clases de puesto para completar la estructura propuesta</w:t>
      </w:r>
      <w:r w:rsidR="00C3206C" w:rsidRPr="00B21D76">
        <w:rPr>
          <w:rFonts w:ascii="Book Antiqua" w:eastAsia="Times New Roman" w:hAnsi="Book Antiqua" w:cs="Arial"/>
          <w:b/>
          <w:bCs/>
          <w:color w:val="auto"/>
          <w:sz w:val="28"/>
          <w:szCs w:val="28"/>
          <w:u w:val="single"/>
          <w:lang w:val="es-MX" w:eastAsia="es-ES"/>
        </w:rPr>
        <w:t xml:space="preserve"> (escenario no factible)</w:t>
      </w:r>
    </w:p>
    <w:p w14:paraId="1BC61812" w14:textId="19963864" w:rsidR="001405B0" w:rsidRPr="00B21D76" w:rsidRDefault="001405B0" w:rsidP="00E17179">
      <w:pPr>
        <w:pStyle w:val="Default"/>
        <w:spacing w:line="360" w:lineRule="auto"/>
        <w:jc w:val="both"/>
        <w:rPr>
          <w:rFonts w:ascii="Book Antiqua" w:eastAsia="Times New Roman" w:hAnsi="Book Antiqua" w:cs="Arial"/>
          <w:color w:val="auto"/>
          <w:lang w:val="es-MX" w:eastAsia="es-ES"/>
        </w:rPr>
      </w:pPr>
    </w:p>
    <w:p w14:paraId="32FE239A" w14:textId="2A3D8AF2" w:rsidR="001405B0" w:rsidRPr="00B21D76" w:rsidRDefault="001405B0" w:rsidP="00E17179">
      <w:pPr>
        <w:pStyle w:val="Default"/>
        <w:spacing w:line="360" w:lineRule="auto"/>
        <w:jc w:val="both"/>
        <w:rPr>
          <w:rFonts w:ascii="Book Antiqua" w:eastAsia="Times New Roman" w:hAnsi="Book Antiqua" w:cs="Arial"/>
          <w:color w:val="auto"/>
          <w:lang w:val="es-MX" w:eastAsia="es-ES"/>
        </w:rPr>
      </w:pPr>
      <w:r w:rsidRPr="00B21D76">
        <w:rPr>
          <w:rFonts w:ascii="Book Antiqua" w:eastAsia="Times New Roman" w:hAnsi="Book Antiqua" w:cs="Arial"/>
          <w:color w:val="auto"/>
          <w:lang w:val="es-MX" w:eastAsia="es-ES"/>
        </w:rPr>
        <w:t xml:space="preserve">Acá lo que se destila es utilizar alguna otra plaza vacante a nivel del </w:t>
      </w:r>
      <w:r w:rsidR="00DA62F4" w:rsidRPr="00B21D76">
        <w:rPr>
          <w:rFonts w:ascii="Book Antiqua" w:eastAsia="Times New Roman" w:hAnsi="Book Antiqua" w:cs="Arial"/>
          <w:color w:val="auto"/>
          <w:lang w:val="es-MX" w:eastAsia="es-ES"/>
        </w:rPr>
        <w:t>Departamento</w:t>
      </w:r>
      <w:r w:rsidRPr="00B21D76">
        <w:rPr>
          <w:rFonts w:ascii="Book Antiqua" w:eastAsia="Times New Roman" w:hAnsi="Book Antiqua" w:cs="Arial"/>
          <w:color w:val="auto"/>
          <w:lang w:val="es-MX" w:eastAsia="es-ES"/>
        </w:rPr>
        <w:t xml:space="preserve"> de </w:t>
      </w:r>
      <w:r w:rsidR="00DA62F4" w:rsidRPr="00B21D76">
        <w:rPr>
          <w:rFonts w:ascii="Book Antiqua" w:eastAsia="Times New Roman" w:hAnsi="Book Antiqua" w:cs="Arial"/>
          <w:color w:val="auto"/>
          <w:lang w:val="es-MX" w:eastAsia="es-ES"/>
        </w:rPr>
        <w:t>Medicina</w:t>
      </w:r>
      <w:r w:rsidRPr="00B21D76">
        <w:rPr>
          <w:rFonts w:ascii="Book Antiqua" w:eastAsia="Times New Roman" w:hAnsi="Book Antiqua" w:cs="Arial"/>
          <w:color w:val="auto"/>
          <w:lang w:val="es-MX" w:eastAsia="es-ES"/>
        </w:rPr>
        <w:t xml:space="preserve"> Legal</w:t>
      </w:r>
      <w:r w:rsidR="00DA62F4" w:rsidRPr="00B21D76">
        <w:rPr>
          <w:rFonts w:ascii="Book Antiqua" w:eastAsia="Times New Roman" w:hAnsi="Book Antiqua" w:cs="Arial"/>
          <w:color w:val="auto"/>
          <w:lang w:val="es-MX" w:eastAsia="es-ES"/>
        </w:rPr>
        <w:t xml:space="preserve">, para </w:t>
      </w:r>
      <w:r w:rsidRPr="00B21D76">
        <w:rPr>
          <w:rFonts w:ascii="Book Antiqua" w:eastAsia="Times New Roman" w:hAnsi="Book Antiqua" w:cs="Arial"/>
          <w:color w:val="auto"/>
          <w:lang w:val="es-MX" w:eastAsia="es-ES"/>
        </w:rPr>
        <w:t xml:space="preserve">que pueda </w:t>
      </w:r>
      <w:r w:rsidR="00DA62F4" w:rsidRPr="00B21D76">
        <w:rPr>
          <w:rFonts w:ascii="Book Antiqua" w:eastAsia="Times New Roman" w:hAnsi="Book Antiqua" w:cs="Arial"/>
          <w:color w:val="auto"/>
          <w:lang w:val="es-MX" w:eastAsia="es-ES"/>
        </w:rPr>
        <w:t xml:space="preserve">ser tomada </w:t>
      </w:r>
      <w:r w:rsidRPr="00B21D76">
        <w:rPr>
          <w:rFonts w:ascii="Book Antiqua" w:eastAsia="Times New Roman" w:hAnsi="Book Antiqua" w:cs="Arial"/>
          <w:color w:val="auto"/>
          <w:lang w:val="es-MX" w:eastAsia="es-ES"/>
        </w:rPr>
        <w:t xml:space="preserve">en cuenta </w:t>
      </w:r>
      <w:r w:rsidR="00AD5FA3" w:rsidRPr="00B21D76">
        <w:rPr>
          <w:rFonts w:ascii="Book Antiqua" w:eastAsia="Times New Roman" w:hAnsi="Book Antiqua" w:cs="Arial"/>
          <w:color w:val="auto"/>
          <w:lang w:val="es-MX" w:eastAsia="es-ES"/>
        </w:rPr>
        <w:t xml:space="preserve">y así </w:t>
      </w:r>
      <w:r w:rsidR="00C71479" w:rsidRPr="00B21D76">
        <w:rPr>
          <w:rFonts w:ascii="Book Antiqua" w:eastAsia="Times New Roman" w:hAnsi="Book Antiqua" w:cs="Arial"/>
          <w:color w:val="auto"/>
          <w:lang w:val="es-MX" w:eastAsia="es-ES"/>
        </w:rPr>
        <w:t>obtener</w:t>
      </w:r>
      <w:r w:rsidRPr="00B21D76">
        <w:rPr>
          <w:rFonts w:ascii="Book Antiqua" w:eastAsia="Times New Roman" w:hAnsi="Book Antiqua" w:cs="Arial"/>
          <w:color w:val="auto"/>
          <w:lang w:val="es-MX" w:eastAsia="es-ES"/>
        </w:rPr>
        <w:t xml:space="preserve"> los puestos necesarios en la estructura reco</w:t>
      </w:r>
      <w:r w:rsidR="00C71479" w:rsidRPr="00B21D76">
        <w:rPr>
          <w:rFonts w:ascii="Book Antiqua" w:eastAsia="Times New Roman" w:hAnsi="Book Antiqua" w:cs="Arial"/>
          <w:color w:val="auto"/>
          <w:lang w:val="es-MX" w:eastAsia="es-ES"/>
        </w:rPr>
        <w:t>m</w:t>
      </w:r>
      <w:r w:rsidRPr="00B21D76">
        <w:rPr>
          <w:rFonts w:ascii="Book Antiqua" w:eastAsia="Times New Roman" w:hAnsi="Book Antiqua" w:cs="Arial"/>
          <w:color w:val="auto"/>
          <w:lang w:val="es-MX" w:eastAsia="es-ES"/>
        </w:rPr>
        <w:t xml:space="preserve">endada. </w:t>
      </w:r>
    </w:p>
    <w:p w14:paraId="29C837A6" w14:textId="010BA50A" w:rsidR="001405B0" w:rsidRPr="00B21D76" w:rsidRDefault="001405B0" w:rsidP="00E17179">
      <w:pPr>
        <w:pStyle w:val="Default"/>
        <w:spacing w:line="360" w:lineRule="auto"/>
        <w:jc w:val="both"/>
        <w:rPr>
          <w:rFonts w:ascii="Book Antiqua" w:eastAsia="Times New Roman" w:hAnsi="Book Antiqua" w:cs="Arial"/>
          <w:color w:val="auto"/>
          <w:lang w:val="es-MX" w:eastAsia="es-ES"/>
        </w:rPr>
      </w:pPr>
    </w:p>
    <w:p w14:paraId="0FB05FCF" w14:textId="62B6D9CC" w:rsidR="00DA62F4" w:rsidRPr="00B21D76" w:rsidRDefault="00DA62F4" w:rsidP="00E17179">
      <w:pPr>
        <w:pStyle w:val="Default"/>
        <w:spacing w:line="360" w:lineRule="auto"/>
        <w:jc w:val="both"/>
        <w:rPr>
          <w:rFonts w:ascii="Book Antiqua" w:eastAsia="Times New Roman" w:hAnsi="Book Antiqua" w:cs="Arial"/>
          <w:i/>
          <w:iCs/>
          <w:color w:val="auto"/>
          <w:lang w:val="es-MX" w:eastAsia="es-ES"/>
        </w:rPr>
      </w:pPr>
      <w:r w:rsidRPr="00B21D76">
        <w:rPr>
          <w:rFonts w:ascii="Book Antiqua" w:eastAsia="Times New Roman" w:hAnsi="Book Antiqua" w:cs="Arial"/>
          <w:i/>
          <w:iCs/>
          <w:color w:val="auto"/>
          <w:lang w:val="es-MX" w:eastAsia="es-ES"/>
        </w:rPr>
        <w:t>Descripción</w:t>
      </w:r>
    </w:p>
    <w:p w14:paraId="1BCE3FAD" w14:textId="77777777" w:rsidR="00DA62F4" w:rsidRPr="00B21D76" w:rsidRDefault="00DA62F4" w:rsidP="00E17179">
      <w:pPr>
        <w:pStyle w:val="Default"/>
        <w:spacing w:line="360" w:lineRule="auto"/>
        <w:jc w:val="both"/>
        <w:rPr>
          <w:rFonts w:ascii="Book Antiqua" w:eastAsia="Times New Roman" w:hAnsi="Book Antiqua" w:cs="Arial"/>
          <w:i/>
          <w:iCs/>
          <w:color w:val="auto"/>
          <w:lang w:val="es-MX" w:eastAsia="es-ES"/>
        </w:rPr>
      </w:pPr>
    </w:p>
    <w:p w14:paraId="1A796249" w14:textId="31AE56F3" w:rsidR="00957359" w:rsidRPr="00B21D76" w:rsidRDefault="001405B0" w:rsidP="00DA62F4">
      <w:pPr>
        <w:pStyle w:val="Default"/>
        <w:spacing w:line="360" w:lineRule="auto"/>
        <w:jc w:val="both"/>
        <w:rPr>
          <w:rFonts w:ascii="Book Antiqua" w:hAnsi="Book Antiqua"/>
        </w:rPr>
      </w:pPr>
      <w:r w:rsidRPr="00B21D76">
        <w:rPr>
          <w:rFonts w:ascii="Book Antiqua" w:eastAsia="Times New Roman" w:hAnsi="Book Antiqua" w:cs="Arial"/>
          <w:color w:val="auto"/>
          <w:lang w:val="es-MX" w:eastAsia="es-ES"/>
        </w:rPr>
        <w:t>El estudio contempla de manera integra</w:t>
      </w:r>
      <w:r w:rsidR="00C71479" w:rsidRPr="00B21D76">
        <w:rPr>
          <w:rFonts w:ascii="Book Antiqua" w:eastAsia="Times New Roman" w:hAnsi="Book Antiqua" w:cs="Arial"/>
          <w:color w:val="auto"/>
          <w:lang w:val="es-MX" w:eastAsia="es-ES"/>
        </w:rPr>
        <w:t>l</w:t>
      </w:r>
      <w:r w:rsidRPr="00B21D76">
        <w:rPr>
          <w:rFonts w:ascii="Book Antiqua" w:eastAsia="Times New Roman" w:hAnsi="Book Antiqua" w:cs="Arial"/>
          <w:color w:val="auto"/>
          <w:lang w:val="es-MX" w:eastAsia="es-ES"/>
        </w:rPr>
        <w:t xml:space="preserve"> la totalidad de puestos que conforman al Departamento de </w:t>
      </w:r>
      <w:r w:rsidR="00DA62F4" w:rsidRPr="00B21D76">
        <w:rPr>
          <w:rFonts w:ascii="Book Antiqua" w:eastAsia="Times New Roman" w:hAnsi="Book Antiqua" w:cs="Arial"/>
          <w:color w:val="auto"/>
          <w:lang w:val="es-MX" w:eastAsia="es-ES"/>
        </w:rPr>
        <w:t>M</w:t>
      </w:r>
      <w:r w:rsidRPr="00B21D76">
        <w:rPr>
          <w:rFonts w:ascii="Book Antiqua" w:eastAsia="Times New Roman" w:hAnsi="Book Antiqua" w:cs="Arial"/>
          <w:color w:val="auto"/>
          <w:lang w:val="es-MX" w:eastAsia="es-ES"/>
        </w:rPr>
        <w:t xml:space="preserve">edicina </w:t>
      </w:r>
      <w:r w:rsidR="00DA62F4" w:rsidRPr="00B21D76">
        <w:rPr>
          <w:rFonts w:ascii="Book Antiqua" w:eastAsia="Times New Roman" w:hAnsi="Book Antiqua" w:cs="Arial"/>
          <w:color w:val="auto"/>
          <w:lang w:val="es-MX" w:eastAsia="es-ES"/>
        </w:rPr>
        <w:t>L</w:t>
      </w:r>
      <w:r w:rsidRPr="00B21D76">
        <w:rPr>
          <w:rFonts w:ascii="Book Antiqua" w:eastAsia="Times New Roman" w:hAnsi="Book Antiqua" w:cs="Arial"/>
          <w:color w:val="auto"/>
          <w:lang w:val="es-MX" w:eastAsia="es-ES"/>
        </w:rPr>
        <w:t xml:space="preserve">egal. Al llevar a cabo este análisis se identifica que la totalidad de plazas </w:t>
      </w:r>
      <w:r w:rsidR="00957359" w:rsidRPr="00B21D76">
        <w:rPr>
          <w:rFonts w:ascii="Book Antiqua" w:eastAsia="Times New Roman" w:hAnsi="Book Antiqua" w:cs="Arial"/>
          <w:color w:val="auto"/>
          <w:lang w:val="es-MX" w:eastAsia="es-ES"/>
        </w:rPr>
        <w:t xml:space="preserve">que no son de índole médico </w:t>
      </w:r>
      <w:r w:rsidR="00DA62F4" w:rsidRPr="00B21D76">
        <w:rPr>
          <w:rFonts w:ascii="Book Antiqua" w:eastAsia="Times New Roman" w:hAnsi="Book Antiqua" w:cs="Arial"/>
          <w:color w:val="auto"/>
          <w:lang w:val="es-MX" w:eastAsia="es-ES"/>
        </w:rPr>
        <w:t>(</w:t>
      </w:r>
      <w:r w:rsidR="00957359" w:rsidRPr="00B21D76">
        <w:rPr>
          <w:rFonts w:ascii="Book Antiqua" w:eastAsia="Times New Roman" w:hAnsi="Book Antiqua" w:cs="Arial"/>
          <w:color w:val="auto"/>
          <w:lang w:val="es-MX" w:eastAsia="es-ES"/>
        </w:rPr>
        <w:t xml:space="preserve">Auxiliares Administrativos, Secretarias, Técnicos Disectores, </w:t>
      </w:r>
      <w:r w:rsidR="00DA62F4" w:rsidRPr="00B21D76">
        <w:rPr>
          <w:rFonts w:ascii="Book Antiqua" w:eastAsia="Times New Roman" w:hAnsi="Book Antiqua" w:cs="Arial"/>
          <w:color w:val="auto"/>
          <w:lang w:val="es-MX" w:eastAsia="es-ES"/>
        </w:rPr>
        <w:t>Enfermeras</w:t>
      </w:r>
      <w:r w:rsidR="00957359" w:rsidRPr="00B21D76">
        <w:rPr>
          <w:rFonts w:ascii="Book Antiqua" w:eastAsia="Times New Roman" w:hAnsi="Book Antiqua" w:cs="Arial"/>
          <w:color w:val="auto"/>
          <w:lang w:val="es-MX" w:eastAsia="es-ES"/>
        </w:rPr>
        <w:t xml:space="preserve">, </w:t>
      </w:r>
      <w:r w:rsidR="00DA62F4" w:rsidRPr="00B21D76">
        <w:rPr>
          <w:rFonts w:ascii="Book Antiqua" w:eastAsia="Times New Roman" w:hAnsi="Book Antiqua" w:cs="Arial"/>
          <w:color w:val="auto"/>
          <w:lang w:val="es-MX" w:eastAsia="es-ES"/>
        </w:rPr>
        <w:t>etc.),</w:t>
      </w:r>
      <w:r w:rsidR="00957359" w:rsidRPr="00B21D76">
        <w:rPr>
          <w:rFonts w:ascii="Book Antiqua" w:eastAsia="Times New Roman" w:hAnsi="Book Antiqua" w:cs="Arial"/>
          <w:color w:val="auto"/>
          <w:lang w:val="es-MX" w:eastAsia="es-ES"/>
        </w:rPr>
        <w:t xml:space="preserve"> son requeridas para cada de una de las diferentes </w:t>
      </w:r>
      <w:r w:rsidR="00DA62F4" w:rsidRPr="00B21D76">
        <w:rPr>
          <w:rFonts w:ascii="Book Antiqua" w:eastAsia="Times New Roman" w:hAnsi="Book Antiqua" w:cs="Arial"/>
          <w:color w:val="auto"/>
          <w:lang w:val="es-MX" w:eastAsia="es-ES"/>
        </w:rPr>
        <w:t>áreas</w:t>
      </w:r>
      <w:r w:rsidR="00957359" w:rsidRPr="00B21D76">
        <w:rPr>
          <w:rFonts w:ascii="Book Antiqua" w:eastAsia="Times New Roman" w:hAnsi="Book Antiqua" w:cs="Arial"/>
          <w:color w:val="auto"/>
          <w:lang w:val="es-MX" w:eastAsia="es-ES"/>
        </w:rPr>
        <w:t xml:space="preserve"> del </w:t>
      </w:r>
      <w:r w:rsidR="00DA62F4" w:rsidRPr="00B21D76">
        <w:rPr>
          <w:rFonts w:ascii="Book Antiqua" w:eastAsia="Times New Roman" w:hAnsi="Book Antiqua" w:cs="Arial"/>
          <w:color w:val="auto"/>
          <w:lang w:val="es-MX" w:eastAsia="es-ES"/>
        </w:rPr>
        <w:t>Departamento</w:t>
      </w:r>
      <w:r w:rsidR="00957359" w:rsidRPr="00B21D76">
        <w:rPr>
          <w:rFonts w:ascii="Book Antiqua" w:eastAsia="Times New Roman" w:hAnsi="Book Antiqua" w:cs="Arial"/>
          <w:color w:val="auto"/>
          <w:lang w:val="es-MX" w:eastAsia="es-ES"/>
        </w:rPr>
        <w:t xml:space="preserve">. </w:t>
      </w:r>
      <w:r w:rsidR="00DA62F4" w:rsidRPr="00B21D76">
        <w:rPr>
          <w:rFonts w:ascii="Book Antiqua" w:eastAsia="Times New Roman" w:hAnsi="Book Antiqua" w:cs="Arial"/>
          <w:color w:val="auto"/>
          <w:lang w:val="es-MX" w:eastAsia="es-ES"/>
        </w:rPr>
        <w:t>E</w:t>
      </w:r>
      <w:r w:rsidR="00957359" w:rsidRPr="00B21D76">
        <w:rPr>
          <w:rFonts w:ascii="Book Antiqua" w:eastAsia="Times New Roman" w:hAnsi="Book Antiqua" w:cs="Arial"/>
          <w:color w:val="auto"/>
          <w:lang w:val="es-MX" w:eastAsia="es-ES"/>
        </w:rPr>
        <w:t xml:space="preserve">sta </w:t>
      </w:r>
      <w:r w:rsidR="00DA62F4" w:rsidRPr="00B21D76">
        <w:rPr>
          <w:rFonts w:ascii="Book Antiqua" w:eastAsia="Times New Roman" w:hAnsi="Book Antiqua" w:cs="Arial"/>
          <w:color w:val="auto"/>
          <w:lang w:val="es-MX" w:eastAsia="es-ES"/>
        </w:rPr>
        <w:t>situación</w:t>
      </w:r>
      <w:r w:rsidR="00957359" w:rsidRPr="00B21D76">
        <w:rPr>
          <w:rFonts w:ascii="Book Antiqua" w:eastAsia="Times New Roman" w:hAnsi="Book Antiqua" w:cs="Arial"/>
          <w:color w:val="auto"/>
          <w:lang w:val="es-MX" w:eastAsia="es-ES"/>
        </w:rPr>
        <w:t xml:space="preserve"> se pued</w:t>
      </w:r>
      <w:r w:rsidR="007A176C" w:rsidRPr="00B21D76">
        <w:rPr>
          <w:rFonts w:ascii="Book Antiqua" w:eastAsia="Times New Roman" w:hAnsi="Book Antiqua" w:cs="Arial"/>
          <w:color w:val="auto"/>
          <w:lang w:val="es-MX" w:eastAsia="es-ES"/>
        </w:rPr>
        <w:t>o</w:t>
      </w:r>
      <w:r w:rsidR="00957359" w:rsidRPr="00B21D76">
        <w:rPr>
          <w:rFonts w:ascii="Book Antiqua" w:eastAsia="Times New Roman" w:hAnsi="Book Antiqua" w:cs="Arial"/>
          <w:color w:val="auto"/>
          <w:lang w:val="es-MX" w:eastAsia="es-ES"/>
        </w:rPr>
        <w:t xml:space="preserve"> constatar en cada uno de los </w:t>
      </w:r>
      <w:r w:rsidR="004D5AB5" w:rsidRPr="00B21D76">
        <w:rPr>
          <w:rFonts w:ascii="Book Antiqua" w:eastAsia="Times New Roman" w:hAnsi="Book Antiqua" w:cs="Arial"/>
          <w:color w:val="auto"/>
          <w:lang w:val="es-MX" w:eastAsia="es-ES"/>
        </w:rPr>
        <w:t>análisis restantes</w:t>
      </w:r>
      <w:r w:rsidR="00957359" w:rsidRPr="00B21D76">
        <w:rPr>
          <w:rFonts w:ascii="Book Antiqua" w:eastAsia="Times New Roman" w:hAnsi="Book Antiqua" w:cs="Arial"/>
          <w:color w:val="auto"/>
          <w:lang w:val="es-MX" w:eastAsia="es-ES"/>
        </w:rPr>
        <w:t xml:space="preserve"> de las Secciones del Departamento de Medicina Legal. Ahí se identificó la necesidad</w:t>
      </w:r>
      <w:r w:rsidR="00DA62F4" w:rsidRPr="00B21D76">
        <w:rPr>
          <w:rFonts w:ascii="Book Antiqua" w:eastAsia="Times New Roman" w:hAnsi="Book Antiqua" w:cs="Arial"/>
          <w:color w:val="auto"/>
          <w:lang w:val="es-MX" w:eastAsia="es-ES"/>
        </w:rPr>
        <w:t xml:space="preserve"> de</w:t>
      </w:r>
      <w:r w:rsidR="00957359" w:rsidRPr="00B21D76">
        <w:rPr>
          <w:rFonts w:ascii="Book Antiqua" w:eastAsia="Times New Roman" w:hAnsi="Book Antiqua" w:cs="Arial"/>
          <w:color w:val="auto"/>
          <w:lang w:val="es-MX" w:eastAsia="es-ES"/>
        </w:rPr>
        <w:t xml:space="preserve"> </w:t>
      </w:r>
      <w:r w:rsidR="00ED7E96" w:rsidRPr="00B21D76">
        <w:rPr>
          <w:rFonts w:ascii="Book Antiqua" w:eastAsia="Times New Roman" w:hAnsi="Book Antiqua" w:cs="Arial"/>
          <w:color w:val="auto"/>
          <w:lang w:val="es-MX" w:eastAsia="es-ES"/>
        </w:rPr>
        <w:t>optimizar</w:t>
      </w:r>
      <w:r w:rsidR="00D545A1" w:rsidRPr="00B21D76">
        <w:rPr>
          <w:rFonts w:ascii="Book Antiqua" w:eastAsia="Times New Roman" w:hAnsi="Book Antiqua" w:cs="Arial"/>
          <w:color w:val="auto"/>
          <w:lang w:val="es-MX" w:eastAsia="es-ES"/>
        </w:rPr>
        <w:t xml:space="preserve"> el</w:t>
      </w:r>
      <w:r w:rsidR="00957359" w:rsidRPr="00B21D76">
        <w:rPr>
          <w:rFonts w:ascii="Book Antiqua" w:eastAsia="Times New Roman" w:hAnsi="Book Antiqua" w:cs="Arial"/>
          <w:color w:val="auto"/>
          <w:lang w:val="es-MX" w:eastAsia="es-ES"/>
        </w:rPr>
        <w:t xml:space="preserve"> aprovechamiento de los recursos actuales</w:t>
      </w:r>
      <w:r w:rsidR="00DA62F4" w:rsidRPr="00B21D76">
        <w:rPr>
          <w:rFonts w:ascii="Book Antiqua" w:eastAsia="Times New Roman" w:hAnsi="Book Antiqua" w:cs="Arial"/>
          <w:color w:val="auto"/>
          <w:lang w:val="es-MX" w:eastAsia="es-ES"/>
        </w:rPr>
        <w:t>,</w:t>
      </w:r>
      <w:r w:rsidR="00957359" w:rsidRPr="00B21D76">
        <w:rPr>
          <w:rFonts w:ascii="Book Antiqua" w:eastAsia="Times New Roman" w:hAnsi="Book Antiqua" w:cs="Arial"/>
          <w:color w:val="auto"/>
          <w:lang w:val="es-MX" w:eastAsia="es-ES"/>
        </w:rPr>
        <w:t xml:space="preserve"> para poder cubrir las necesidades prioritarias del Departamento</w:t>
      </w:r>
      <w:r w:rsidR="00DA62F4" w:rsidRPr="00B21D76">
        <w:rPr>
          <w:rFonts w:ascii="Book Antiqua" w:eastAsia="Times New Roman" w:hAnsi="Book Antiqua" w:cs="Arial"/>
          <w:color w:val="auto"/>
          <w:lang w:val="es-MX" w:eastAsia="es-ES"/>
        </w:rPr>
        <w:t>,</w:t>
      </w:r>
      <w:r w:rsidR="00957359" w:rsidRPr="00B21D76">
        <w:rPr>
          <w:rFonts w:ascii="Book Antiqua" w:eastAsia="Times New Roman" w:hAnsi="Book Antiqua" w:cs="Arial"/>
          <w:color w:val="auto"/>
          <w:lang w:val="es-MX" w:eastAsia="es-ES"/>
        </w:rPr>
        <w:t xml:space="preserve"> sin tener que incurrir en costos de personal nuevo. El estudio </w:t>
      </w:r>
      <w:r w:rsidR="00957359" w:rsidRPr="00B21D76">
        <w:rPr>
          <w:rFonts w:ascii="Book Antiqua" w:hAnsi="Book Antiqua"/>
          <w:b/>
          <w:bCs/>
        </w:rPr>
        <w:t>80-PLA-MI-2021</w:t>
      </w:r>
      <w:r w:rsidR="00957359" w:rsidRPr="00B21D76">
        <w:rPr>
          <w:rFonts w:ascii="Book Antiqua" w:hAnsi="Book Antiqua"/>
        </w:rPr>
        <w:t xml:space="preserve"> presenta una </w:t>
      </w:r>
      <w:r w:rsidR="00DA62F4" w:rsidRPr="00B21D76">
        <w:rPr>
          <w:rFonts w:ascii="Book Antiqua" w:hAnsi="Book Antiqua"/>
        </w:rPr>
        <w:t>recomendación</w:t>
      </w:r>
      <w:r w:rsidR="00957359" w:rsidRPr="00B21D76">
        <w:rPr>
          <w:rFonts w:ascii="Book Antiqua" w:hAnsi="Book Antiqua"/>
        </w:rPr>
        <w:t xml:space="preserve"> de </w:t>
      </w:r>
      <w:r w:rsidR="00DA62F4" w:rsidRPr="00B21D76">
        <w:rPr>
          <w:rFonts w:ascii="Book Antiqua" w:hAnsi="Book Antiqua"/>
        </w:rPr>
        <w:t>redistribución</w:t>
      </w:r>
      <w:r w:rsidR="00957359" w:rsidRPr="00B21D76">
        <w:rPr>
          <w:rFonts w:ascii="Book Antiqua" w:hAnsi="Book Antiqua"/>
        </w:rPr>
        <w:t xml:space="preserve"> de personal administrativo del Consejo Médico Forense</w:t>
      </w:r>
      <w:r w:rsidR="00DA62F4" w:rsidRPr="00B21D76">
        <w:rPr>
          <w:rFonts w:ascii="Book Antiqua" w:hAnsi="Book Antiqua"/>
        </w:rPr>
        <w:t>,</w:t>
      </w:r>
      <w:r w:rsidR="00957359" w:rsidRPr="00B21D76">
        <w:rPr>
          <w:rFonts w:ascii="Book Antiqua" w:hAnsi="Book Antiqua"/>
        </w:rPr>
        <w:t xml:space="preserve"> para optimizar la utilización de estos recursos en </w:t>
      </w:r>
      <w:r w:rsidR="00D545A1" w:rsidRPr="00B21D76">
        <w:rPr>
          <w:rFonts w:ascii="Book Antiqua" w:hAnsi="Book Antiqua"/>
        </w:rPr>
        <w:t xml:space="preserve">las </w:t>
      </w:r>
      <w:r w:rsidR="00957359" w:rsidRPr="00B21D76">
        <w:rPr>
          <w:rFonts w:ascii="Book Antiqua" w:hAnsi="Book Antiqua"/>
        </w:rPr>
        <w:t xml:space="preserve">áreas </w:t>
      </w:r>
      <w:r w:rsidR="00D545A1" w:rsidRPr="00B21D76">
        <w:rPr>
          <w:rFonts w:ascii="Book Antiqua" w:hAnsi="Book Antiqua"/>
        </w:rPr>
        <w:t xml:space="preserve">más </w:t>
      </w:r>
      <w:r w:rsidR="00957359" w:rsidRPr="00B21D76">
        <w:rPr>
          <w:rFonts w:ascii="Book Antiqua" w:hAnsi="Book Antiqua"/>
        </w:rPr>
        <w:t>sensibles del Departamento</w:t>
      </w:r>
      <w:r w:rsidR="00D545A1" w:rsidRPr="00B21D76">
        <w:rPr>
          <w:rFonts w:ascii="Book Antiqua" w:hAnsi="Book Antiqua"/>
        </w:rPr>
        <w:t xml:space="preserve"> detectadas en el proyecto.</w:t>
      </w:r>
    </w:p>
    <w:p w14:paraId="382A04E6" w14:textId="77777777" w:rsidR="00DA62F4" w:rsidRPr="00B21D76" w:rsidRDefault="00DA62F4" w:rsidP="007E5B6C">
      <w:pPr>
        <w:pStyle w:val="Default"/>
        <w:spacing w:line="360" w:lineRule="auto"/>
        <w:jc w:val="both"/>
        <w:rPr>
          <w:rFonts w:ascii="Book Antiqua" w:eastAsia="Times New Roman" w:hAnsi="Book Antiqua" w:cs="Arial"/>
          <w:color w:val="auto"/>
          <w:lang w:val="es-MX" w:eastAsia="es-ES"/>
        </w:rPr>
      </w:pPr>
    </w:p>
    <w:p w14:paraId="642A09BF" w14:textId="7020BFEE" w:rsidR="00957359" w:rsidRDefault="00DA62F4" w:rsidP="00704A5D">
      <w:pPr>
        <w:spacing w:after="0" w:line="360" w:lineRule="auto"/>
        <w:jc w:val="both"/>
        <w:rPr>
          <w:rFonts w:ascii="Book Antiqua" w:eastAsia="Times New Roman" w:hAnsi="Book Antiqua" w:cs="Arial"/>
          <w:sz w:val="24"/>
          <w:szCs w:val="24"/>
          <w:lang w:eastAsia="es-ES"/>
        </w:rPr>
      </w:pPr>
      <w:r w:rsidRPr="00B21D76">
        <w:rPr>
          <w:rFonts w:ascii="Book Antiqua" w:eastAsia="Times New Roman" w:hAnsi="Book Antiqua" w:cs="Arial"/>
          <w:sz w:val="24"/>
          <w:szCs w:val="24"/>
          <w:lang w:eastAsia="es-ES"/>
        </w:rPr>
        <w:t>Adicionalmente</w:t>
      </w:r>
      <w:r w:rsidR="00957359" w:rsidRPr="00B21D76">
        <w:rPr>
          <w:rFonts w:ascii="Book Antiqua" w:eastAsia="Times New Roman" w:hAnsi="Book Antiqua" w:cs="Arial"/>
          <w:sz w:val="24"/>
          <w:szCs w:val="24"/>
          <w:lang w:eastAsia="es-ES"/>
        </w:rPr>
        <w:t xml:space="preserve">, </w:t>
      </w:r>
      <w:r w:rsidRPr="00B21D76">
        <w:rPr>
          <w:rFonts w:ascii="Book Antiqua" w:eastAsia="Times New Roman" w:hAnsi="Book Antiqua" w:cs="Arial"/>
          <w:sz w:val="24"/>
          <w:szCs w:val="24"/>
          <w:lang w:eastAsia="es-ES"/>
        </w:rPr>
        <w:t>c</w:t>
      </w:r>
      <w:r w:rsidR="00957359" w:rsidRPr="00B21D76">
        <w:rPr>
          <w:rFonts w:ascii="Book Antiqua" w:eastAsia="Times New Roman" w:hAnsi="Book Antiqua" w:cs="Arial"/>
          <w:sz w:val="24"/>
          <w:szCs w:val="24"/>
          <w:lang w:eastAsia="es-ES"/>
        </w:rPr>
        <w:t xml:space="preserve">on base al estudio realizado bajo el informe </w:t>
      </w:r>
      <w:r w:rsidR="006A0FF1" w:rsidRPr="00B21D76">
        <w:rPr>
          <w:rFonts w:ascii="Book Antiqua" w:eastAsia="Times New Roman" w:hAnsi="Book Antiqua" w:cs="Arial"/>
          <w:sz w:val="24"/>
          <w:szCs w:val="24"/>
          <w:lang w:eastAsia="es-ES"/>
        </w:rPr>
        <w:t>definitivo de UML</w:t>
      </w:r>
      <w:r w:rsidR="00B64EB0" w:rsidRPr="00B21D76">
        <w:rPr>
          <w:rFonts w:ascii="Book Antiqua" w:eastAsia="Times New Roman" w:hAnsi="Book Antiqua" w:cs="Arial"/>
          <w:sz w:val="24"/>
          <w:szCs w:val="24"/>
          <w:lang w:eastAsia="es-ES"/>
        </w:rPr>
        <w:t xml:space="preserve"> </w:t>
      </w:r>
      <w:r w:rsidR="00530CBF" w:rsidRPr="00B21D76">
        <w:rPr>
          <w:rFonts w:ascii="Book Antiqua" w:eastAsia="Times New Roman" w:hAnsi="Book Antiqua" w:cs="Arial"/>
          <w:sz w:val="24"/>
          <w:szCs w:val="24"/>
          <w:lang w:eastAsia="es-ES"/>
        </w:rPr>
        <w:t>468-PLA-MI-2021</w:t>
      </w:r>
      <w:r w:rsidR="00957359" w:rsidRPr="00B21D76">
        <w:rPr>
          <w:rFonts w:ascii="Book Antiqua" w:eastAsia="Times New Roman" w:hAnsi="Book Antiqua" w:cs="Arial"/>
          <w:sz w:val="24"/>
          <w:szCs w:val="24"/>
          <w:lang w:eastAsia="es-ES"/>
        </w:rPr>
        <w:t xml:space="preserve">, se logró identificar que el recurso administrativo es limitado tanto en las unidades médicas como en el </w:t>
      </w:r>
      <w:r w:rsidR="007A4658" w:rsidRPr="00B21D76">
        <w:rPr>
          <w:rFonts w:ascii="Book Antiqua" w:eastAsia="Times New Roman" w:hAnsi="Book Antiqua" w:cs="Arial"/>
          <w:sz w:val="24"/>
          <w:szCs w:val="24"/>
          <w:lang w:eastAsia="es-ES"/>
        </w:rPr>
        <w:t>D</w:t>
      </w:r>
      <w:r w:rsidR="00957359" w:rsidRPr="00B21D76">
        <w:rPr>
          <w:rFonts w:ascii="Book Antiqua" w:eastAsia="Times New Roman" w:hAnsi="Book Antiqua" w:cs="Arial"/>
          <w:sz w:val="24"/>
          <w:szCs w:val="24"/>
          <w:lang w:eastAsia="es-ES"/>
        </w:rPr>
        <w:t xml:space="preserve">epartamento de </w:t>
      </w:r>
      <w:r w:rsidR="007A4658" w:rsidRPr="00B21D76">
        <w:rPr>
          <w:rFonts w:ascii="Book Antiqua" w:eastAsia="Times New Roman" w:hAnsi="Book Antiqua" w:cs="Arial"/>
          <w:sz w:val="24"/>
          <w:szCs w:val="24"/>
          <w:lang w:eastAsia="es-ES"/>
        </w:rPr>
        <w:t>M</w:t>
      </w:r>
      <w:r w:rsidR="00957359" w:rsidRPr="00B21D76">
        <w:rPr>
          <w:rFonts w:ascii="Book Antiqua" w:eastAsia="Times New Roman" w:hAnsi="Book Antiqua" w:cs="Arial"/>
          <w:sz w:val="24"/>
          <w:szCs w:val="24"/>
          <w:lang w:eastAsia="es-ES"/>
        </w:rPr>
        <w:t xml:space="preserve">edicina Legal, se tiene que la distribución adecuada debe ser de un médico Jefe 1 con su respectiva </w:t>
      </w:r>
      <w:r w:rsidR="00957359" w:rsidRPr="00B21D76">
        <w:rPr>
          <w:rFonts w:ascii="Book Antiqua" w:eastAsia="Times New Roman" w:hAnsi="Book Antiqua" w:cs="Arial"/>
          <w:sz w:val="24"/>
          <w:szCs w:val="24"/>
          <w:lang w:eastAsia="es-ES"/>
        </w:rPr>
        <w:lastRenderedPageBreak/>
        <w:t xml:space="preserve">secretaria, sin embargo, se detectan unidades que superan la distribución idónea de trabajo a nivel administrativo, como ejemplo se tienen; unidad Médico PISAV -Pavas, Unidad Médico Laboral de San José, Unidad médico legal de Guápiles, Unidad médico Legal de Cartago, donde se tiene una secretaria para dos o más médicos asignados, o bien se tiene una persona Auxiliar administrativa realizando labores de </w:t>
      </w:r>
      <w:r w:rsidR="00BA12F1" w:rsidRPr="00B21D76">
        <w:rPr>
          <w:rFonts w:ascii="Book Antiqua" w:eastAsia="Times New Roman" w:hAnsi="Book Antiqua" w:cs="Arial"/>
          <w:sz w:val="24"/>
          <w:szCs w:val="24"/>
          <w:lang w:eastAsia="es-ES"/>
        </w:rPr>
        <w:t>S</w:t>
      </w:r>
      <w:r w:rsidR="00957359" w:rsidRPr="00B21D76">
        <w:rPr>
          <w:rFonts w:ascii="Book Antiqua" w:eastAsia="Times New Roman" w:hAnsi="Book Antiqua" w:cs="Arial"/>
          <w:sz w:val="24"/>
          <w:szCs w:val="24"/>
          <w:lang w:eastAsia="es-ES"/>
        </w:rPr>
        <w:t xml:space="preserve">ecretaria </w:t>
      </w:r>
      <w:r w:rsidR="00BA12F1" w:rsidRPr="00B21D76">
        <w:rPr>
          <w:rFonts w:ascii="Book Antiqua" w:eastAsia="Times New Roman" w:hAnsi="Book Antiqua" w:cs="Arial"/>
          <w:sz w:val="24"/>
          <w:szCs w:val="24"/>
          <w:lang w:eastAsia="es-ES"/>
        </w:rPr>
        <w:t>1</w:t>
      </w:r>
      <w:r w:rsidR="00957359" w:rsidRPr="00B21D76">
        <w:rPr>
          <w:rFonts w:ascii="Book Antiqua" w:eastAsia="Times New Roman" w:hAnsi="Book Antiqua" w:cs="Arial"/>
          <w:sz w:val="24"/>
          <w:szCs w:val="24"/>
          <w:lang w:eastAsia="es-ES"/>
        </w:rPr>
        <w:t xml:space="preserve">, lo que difiere del perfil competencial dado por Gestión Humana. </w:t>
      </w:r>
    </w:p>
    <w:p w14:paraId="33701049" w14:textId="77777777" w:rsidR="00704A5D" w:rsidRPr="00B21D76" w:rsidRDefault="00704A5D" w:rsidP="00704A5D">
      <w:pPr>
        <w:spacing w:after="0" w:line="360" w:lineRule="auto"/>
        <w:jc w:val="both"/>
        <w:rPr>
          <w:rFonts w:ascii="Book Antiqua" w:eastAsia="Times New Roman" w:hAnsi="Book Antiqua" w:cs="Arial"/>
          <w:sz w:val="24"/>
          <w:szCs w:val="24"/>
          <w:lang w:eastAsia="es-ES"/>
        </w:rPr>
      </w:pPr>
    </w:p>
    <w:p w14:paraId="56F73BD2" w14:textId="76694AA0" w:rsidR="00957359" w:rsidRPr="00B21D76" w:rsidRDefault="00957359" w:rsidP="00704A5D">
      <w:pPr>
        <w:spacing w:after="0" w:line="360" w:lineRule="auto"/>
        <w:jc w:val="both"/>
        <w:rPr>
          <w:rFonts w:ascii="Book Antiqua" w:hAnsi="Book Antiqua"/>
          <w:sz w:val="24"/>
          <w:szCs w:val="24"/>
        </w:rPr>
      </w:pPr>
      <w:r w:rsidRPr="00B21D76">
        <w:rPr>
          <w:rFonts w:ascii="Book Antiqua" w:hAnsi="Book Antiqua"/>
          <w:sz w:val="24"/>
          <w:szCs w:val="24"/>
        </w:rPr>
        <w:t>Por lo tanto</w:t>
      </w:r>
      <w:r w:rsidR="00DA62F4" w:rsidRPr="00B21D76">
        <w:rPr>
          <w:rFonts w:ascii="Book Antiqua" w:hAnsi="Book Antiqua"/>
          <w:sz w:val="24"/>
          <w:szCs w:val="24"/>
        </w:rPr>
        <w:t>,</w:t>
      </w:r>
      <w:r w:rsidRPr="00B21D76">
        <w:rPr>
          <w:rFonts w:ascii="Book Antiqua" w:hAnsi="Book Antiqua"/>
          <w:sz w:val="24"/>
          <w:szCs w:val="24"/>
        </w:rPr>
        <w:t xml:space="preserve"> no resulta factible contemplar </w:t>
      </w:r>
      <w:r w:rsidR="00DA62F4" w:rsidRPr="00B21D76">
        <w:rPr>
          <w:rFonts w:ascii="Book Antiqua" w:hAnsi="Book Antiqua"/>
          <w:sz w:val="24"/>
          <w:szCs w:val="24"/>
        </w:rPr>
        <w:t>algún</w:t>
      </w:r>
      <w:r w:rsidRPr="00B21D76">
        <w:rPr>
          <w:rFonts w:ascii="Book Antiqua" w:hAnsi="Book Antiqua"/>
          <w:sz w:val="24"/>
          <w:szCs w:val="24"/>
        </w:rPr>
        <w:t xml:space="preserve"> otro puesto del Departamento de Medicina Legal</w:t>
      </w:r>
      <w:r w:rsidR="00B023BC" w:rsidRPr="00B21D76">
        <w:rPr>
          <w:rFonts w:ascii="Book Antiqua" w:hAnsi="Book Antiqua"/>
          <w:sz w:val="24"/>
          <w:szCs w:val="24"/>
        </w:rPr>
        <w:t xml:space="preserve"> </w:t>
      </w:r>
      <w:r w:rsidR="003344AE" w:rsidRPr="00B21D76">
        <w:rPr>
          <w:rFonts w:ascii="Book Antiqua" w:hAnsi="Book Antiqua"/>
          <w:sz w:val="24"/>
          <w:szCs w:val="24"/>
        </w:rPr>
        <w:t>hacia</w:t>
      </w:r>
      <w:r w:rsidRPr="00B21D76">
        <w:rPr>
          <w:rFonts w:ascii="Book Antiqua" w:hAnsi="Book Antiqua"/>
          <w:sz w:val="24"/>
          <w:szCs w:val="24"/>
        </w:rPr>
        <w:t xml:space="preserve"> una potencial recalificación a los puestos </w:t>
      </w:r>
      <w:r w:rsidR="00DA62F4" w:rsidRPr="00B21D76">
        <w:rPr>
          <w:rFonts w:ascii="Book Antiqua" w:hAnsi="Book Antiqua"/>
          <w:sz w:val="24"/>
          <w:szCs w:val="24"/>
        </w:rPr>
        <w:t>necesarios</w:t>
      </w:r>
      <w:r w:rsidRPr="00B21D76">
        <w:rPr>
          <w:rFonts w:ascii="Book Antiqua" w:hAnsi="Book Antiqua"/>
          <w:sz w:val="24"/>
          <w:szCs w:val="24"/>
        </w:rPr>
        <w:t xml:space="preserve"> para completar la estructura propuesta. </w:t>
      </w:r>
    </w:p>
    <w:p w14:paraId="6BB6210A" w14:textId="77777777" w:rsidR="0001687A" w:rsidRPr="00B21D76" w:rsidRDefault="0001687A" w:rsidP="00ED4B63">
      <w:pPr>
        <w:spacing w:line="360" w:lineRule="auto"/>
        <w:jc w:val="both"/>
        <w:rPr>
          <w:rFonts w:ascii="Book Antiqua" w:hAnsi="Book Antiqua"/>
          <w:sz w:val="24"/>
          <w:szCs w:val="24"/>
        </w:rPr>
      </w:pPr>
    </w:p>
    <w:p w14:paraId="7269CFDA" w14:textId="677B0612" w:rsidR="00B023BC" w:rsidRPr="00B21D76" w:rsidRDefault="00BE4C45" w:rsidP="006825B0">
      <w:pPr>
        <w:pStyle w:val="Prrafodelista"/>
        <w:numPr>
          <w:ilvl w:val="0"/>
          <w:numId w:val="16"/>
        </w:numPr>
      </w:pPr>
      <w:r w:rsidRPr="00B21D76">
        <w:t xml:space="preserve">OBSERVACIONES </w:t>
      </w:r>
      <w:r w:rsidR="0001687A" w:rsidRPr="00B21D76">
        <w:t>FINALES</w:t>
      </w:r>
    </w:p>
    <w:p w14:paraId="3F4316A8" w14:textId="77777777" w:rsidR="0001687A" w:rsidRPr="00B21D76" w:rsidRDefault="0001687A" w:rsidP="00ED4B63">
      <w:pPr>
        <w:spacing w:line="360" w:lineRule="auto"/>
        <w:jc w:val="both"/>
        <w:rPr>
          <w:rFonts w:ascii="Book Antiqua" w:eastAsia="Times New Roman" w:hAnsi="Book Antiqua" w:cs="Arial"/>
          <w:sz w:val="24"/>
          <w:szCs w:val="24"/>
          <w:lang w:val="es-ES" w:eastAsia="es-ES"/>
        </w:rPr>
      </w:pPr>
    </w:p>
    <w:p w14:paraId="50800733" w14:textId="29A61344" w:rsidR="00BE4C45" w:rsidRPr="00B21D76" w:rsidRDefault="00BE4C45" w:rsidP="006825B0">
      <w:pPr>
        <w:pStyle w:val="Prrafodelista"/>
        <w:numPr>
          <w:ilvl w:val="0"/>
          <w:numId w:val="17"/>
        </w:numPr>
      </w:pPr>
      <w:r w:rsidRPr="00B21D76">
        <w:t xml:space="preserve">Se solicitó reunión con el Sr. Gary Bonilla, responsable </w:t>
      </w:r>
      <w:r w:rsidR="0054010C" w:rsidRPr="00B21D76">
        <w:t xml:space="preserve">de estudiar y </w:t>
      </w:r>
      <w:r w:rsidRPr="00B21D76">
        <w:t xml:space="preserve">presentar el informe en mención </w:t>
      </w:r>
      <w:r w:rsidR="0054010C" w:rsidRPr="00B21D76">
        <w:t>al Consejo Superior</w:t>
      </w:r>
      <w:r w:rsidR="00ED2E99" w:rsidRPr="00B21D76">
        <w:t>, presentando detalle del informe rendido e informando el análisis integral que se estaba realizando de las Unidades Médico Legales a nivel nacional</w:t>
      </w:r>
      <w:r w:rsidR="002B40F8" w:rsidRPr="00B21D76">
        <w:t xml:space="preserve">, por lo tanto, las necesidades, se revisaron y se plasmaron partiendo del análisis </w:t>
      </w:r>
      <w:r w:rsidR="003A37AA" w:rsidRPr="00B21D76">
        <w:t xml:space="preserve">integral de ese Departamento. </w:t>
      </w:r>
      <w:r w:rsidR="00445262" w:rsidRPr="00B21D76">
        <w:t xml:space="preserve"> </w:t>
      </w:r>
    </w:p>
    <w:p w14:paraId="633DD990" w14:textId="77777777" w:rsidR="00C06F08" w:rsidRPr="00B21D76" w:rsidRDefault="00C06F08" w:rsidP="00C06F08">
      <w:pPr>
        <w:pStyle w:val="Prrafodelista"/>
      </w:pPr>
    </w:p>
    <w:p w14:paraId="52129780" w14:textId="6D2DA00D" w:rsidR="003A37AA" w:rsidRDefault="0008718F" w:rsidP="006825B0">
      <w:pPr>
        <w:pStyle w:val="Prrafodelista"/>
        <w:numPr>
          <w:ilvl w:val="0"/>
          <w:numId w:val="17"/>
        </w:numPr>
      </w:pPr>
      <w:r w:rsidRPr="00B21D76">
        <w:t xml:space="preserve">La estructura propuesta responde a las necesidades </w:t>
      </w:r>
      <w:r w:rsidR="00830C9F" w:rsidRPr="00B21D76">
        <w:t>identificadas</w:t>
      </w:r>
      <w:r w:rsidR="005A30C9" w:rsidRPr="00B21D76">
        <w:t xml:space="preserve">, en donde se ha visibilizado a nivel de las Unidades Médico Legales y el Departamento la necesidad de fortalecer su organización y gestión. En la misma discusión plasmada en </w:t>
      </w:r>
      <w:r w:rsidR="006749CB" w:rsidRPr="00B21D76">
        <w:t xml:space="preserve">el acuerdo </w:t>
      </w:r>
      <w:r w:rsidR="00DA013F" w:rsidRPr="00B21D76">
        <w:t>se plasman esas debilidades.</w:t>
      </w:r>
    </w:p>
    <w:p w14:paraId="6D241AF2" w14:textId="77777777" w:rsidR="00704A5D" w:rsidRDefault="00704A5D" w:rsidP="00704A5D">
      <w:pPr>
        <w:pStyle w:val="Prrafodelista"/>
      </w:pPr>
    </w:p>
    <w:p w14:paraId="0A620345" w14:textId="77777777" w:rsidR="00704A5D" w:rsidRPr="00B21D76" w:rsidRDefault="00704A5D" w:rsidP="00704A5D"/>
    <w:p w14:paraId="22F12CF5" w14:textId="3AA76191" w:rsidR="00C06F08" w:rsidRPr="00B21D76" w:rsidRDefault="009E12B5" w:rsidP="00C06F08">
      <w:pPr>
        <w:pStyle w:val="Prrafodelista"/>
        <w:numPr>
          <w:ilvl w:val="0"/>
          <w:numId w:val="17"/>
        </w:numPr>
      </w:pPr>
      <w:r w:rsidRPr="00B21D76">
        <w:lastRenderedPageBreak/>
        <w:t>Las necesidades de médicos</w:t>
      </w:r>
      <w:r w:rsidR="00C06F08" w:rsidRPr="00B21D76">
        <w:t xml:space="preserve"> legales, </w:t>
      </w:r>
      <w:r w:rsidRPr="00B21D76">
        <w:t xml:space="preserve"> ya están cubiertas </w:t>
      </w:r>
      <w:r w:rsidR="00C06F08" w:rsidRPr="00B21D76">
        <w:t xml:space="preserve">según se puede detallar en </w:t>
      </w:r>
      <w:r w:rsidRPr="00B21D76">
        <w:t xml:space="preserve">el informe </w:t>
      </w:r>
      <w:r w:rsidR="00C06F08" w:rsidRPr="00B21D76">
        <w:t>468</w:t>
      </w:r>
      <w:r w:rsidR="008B2F24">
        <w:t>-</w:t>
      </w:r>
      <w:r w:rsidR="00C06F08" w:rsidRPr="00B21D76">
        <w:t>PLA-MI-2020.</w:t>
      </w:r>
    </w:p>
    <w:p w14:paraId="127B7500" w14:textId="77777777" w:rsidR="00C06F08" w:rsidRPr="00B21D76" w:rsidRDefault="00C06F08" w:rsidP="00C06F08">
      <w:pPr>
        <w:rPr>
          <w:rFonts w:ascii="Book Antiqua" w:hAnsi="Book Antiqua"/>
        </w:rPr>
      </w:pPr>
    </w:p>
    <w:p w14:paraId="099A6B52" w14:textId="09428211" w:rsidR="00A86C10" w:rsidRPr="00704A5D" w:rsidRDefault="0001687A" w:rsidP="006825B0">
      <w:pPr>
        <w:pStyle w:val="Prrafodelista"/>
        <w:numPr>
          <w:ilvl w:val="0"/>
          <w:numId w:val="17"/>
        </w:numPr>
        <w:rPr>
          <w:b/>
          <w:bCs/>
        </w:rPr>
      </w:pPr>
      <w:r w:rsidRPr="00704A5D">
        <w:t>S</w:t>
      </w:r>
      <w:r w:rsidR="00ED4B63" w:rsidRPr="00704A5D">
        <w:t>e present</w:t>
      </w:r>
      <w:r w:rsidR="00D05340" w:rsidRPr="00704A5D">
        <w:t>a</w:t>
      </w:r>
      <w:r w:rsidR="00A13A53" w:rsidRPr="00704A5D">
        <w:t xml:space="preserve">n diferentes escenarios </w:t>
      </w:r>
      <w:r w:rsidR="003344AE" w:rsidRPr="00704A5D">
        <w:t>y</w:t>
      </w:r>
      <w:r w:rsidR="00ED4B63" w:rsidRPr="00704A5D">
        <w:t xml:space="preserve"> una breve descripción que abarca los pros y contras de cada uno de los planteamientos</w:t>
      </w:r>
      <w:r w:rsidR="00A86C10" w:rsidRPr="00704A5D">
        <w:t xml:space="preserve"> del informe 80-PLA-MI-2021</w:t>
      </w:r>
      <w:r w:rsidR="00A874B3" w:rsidRPr="00704A5D">
        <w:t>,</w:t>
      </w:r>
      <w:r w:rsidR="00A86C10" w:rsidRPr="00704A5D">
        <w:t xml:space="preserve"> conocido por el Consejo Superior </w:t>
      </w:r>
      <w:r w:rsidR="00994D87" w:rsidRPr="00704A5D">
        <w:t>11-2021 celebrada el 09 de febrero de 2021</w:t>
      </w:r>
      <w:r w:rsidR="00C96D08" w:rsidRPr="00704A5D">
        <w:t xml:space="preserve"> </w:t>
      </w:r>
      <w:r w:rsidR="00E524FB" w:rsidRPr="00704A5D">
        <w:t>en relación con</w:t>
      </w:r>
      <w:r w:rsidR="00C96D08" w:rsidRPr="00704A5D">
        <w:t xml:space="preserve"> parte de la estructura organizacional del Departamento de Medicina Legal</w:t>
      </w:r>
      <w:r w:rsidR="00096268" w:rsidRPr="00704A5D">
        <w:t>.</w:t>
      </w:r>
      <w:r w:rsidR="00C96D08" w:rsidRPr="00704A5D">
        <w:t xml:space="preserve"> </w:t>
      </w:r>
    </w:p>
    <w:p w14:paraId="464A324A" w14:textId="77777777" w:rsidR="00704A5D" w:rsidRPr="00704A5D" w:rsidRDefault="00704A5D" w:rsidP="00704A5D">
      <w:pPr>
        <w:rPr>
          <w:b/>
          <w:bCs/>
        </w:rPr>
      </w:pPr>
    </w:p>
    <w:p w14:paraId="25807808" w14:textId="1A4FF162" w:rsidR="000B2A7D" w:rsidRDefault="00973958" w:rsidP="002459B0">
      <w:pPr>
        <w:pStyle w:val="Prrafodelista"/>
        <w:numPr>
          <w:ilvl w:val="0"/>
          <w:numId w:val="17"/>
        </w:numPr>
      </w:pPr>
      <w:r w:rsidRPr="00B21D76">
        <w:t>En relación con el</w:t>
      </w:r>
      <w:r w:rsidR="00E863EF" w:rsidRPr="00B21D76">
        <w:t xml:space="preserve"> escenario del informe 80-PLA-MI-2021, </w:t>
      </w:r>
      <w:r w:rsidR="009D0426" w:rsidRPr="00B21D76">
        <w:t xml:space="preserve">se </w:t>
      </w:r>
      <w:r w:rsidR="00E863EF" w:rsidRPr="00B21D76">
        <w:t>presenta un</w:t>
      </w:r>
      <w:r w:rsidR="009D0426" w:rsidRPr="00B21D76">
        <w:t>a</w:t>
      </w:r>
      <w:r w:rsidR="00E863EF" w:rsidRPr="00B21D76">
        <w:t xml:space="preserve"> reducción de aproximadamente </w:t>
      </w:r>
      <w:r w:rsidR="000B2A7D" w:rsidRPr="00B21D76">
        <w:t xml:space="preserve">200 mil colones por concepto de salario base de los puestos recomendados, </w:t>
      </w:r>
      <w:r w:rsidR="002459B0" w:rsidRPr="00B21D76">
        <w:t>que,</w:t>
      </w:r>
      <w:r w:rsidR="000B2A7D" w:rsidRPr="00B21D76">
        <w:t xml:space="preserve"> si se toma en cuenta el resto de </w:t>
      </w:r>
      <w:r w:rsidR="009D0426" w:rsidRPr="00B21D76">
        <w:t>los componentes</w:t>
      </w:r>
      <w:r w:rsidR="000B2A7D" w:rsidRPr="00B21D76">
        <w:t xml:space="preserve"> salariales</w:t>
      </w:r>
      <w:r w:rsidR="009D0426" w:rsidRPr="00B21D76">
        <w:t>,</w:t>
      </w:r>
      <w:r w:rsidR="000B2A7D" w:rsidRPr="00B21D76">
        <w:t xml:space="preserve"> ese monto podría ascender, debido al porcentaje de estos rubros para puestos médicos. </w:t>
      </w:r>
      <w:r w:rsidR="009D0426" w:rsidRPr="00B21D76">
        <w:t xml:space="preserve">Ver </w:t>
      </w:r>
      <w:r w:rsidR="002459B0" w:rsidRPr="00B21D76">
        <w:rPr>
          <w:i/>
          <w:iCs/>
        </w:rPr>
        <w:t>Cuadro 1. Costos asociados a la propuesta del informe 80-PLA-MI-2021</w:t>
      </w:r>
      <w:r w:rsidR="009D0426" w:rsidRPr="00B21D76">
        <w:t xml:space="preserve">. </w:t>
      </w:r>
      <w:r w:rsidR="000B2A7D" w:rsidRPr="00B21D76">
        <w:t xml:space="preserve">Esto siempre buscando el aprovechamiento de los recursos institucionales, mediante recalificaciones a puestos inferiores en la escala salarial de </w:t>
      </w:r>
      <w:r w:rsidR="009D0426" w:rsidRPr="00B21D76">
        <w:t xml:space="preserve">Gestión </w:t>
      </w:r>
      <w:r w:rsidR="000B2A7D" w:rsidRPr="00B21D76">
        <w:t>H</w:t>
      </w:r>
      <w:r w:rsidR="009D0426" w:rsidRPr="00B21D76">
        <w:t>umana</w:t>
      </w:r>
      <w:r w:rsidR="000B2A7D" w:rsidRPr="00B21D76">
        <w:t>, que permitan ahorrar costos a la institución</w:t>
      </w:r>
      <w:r w:rsidR="009D0426" w:rsidRPr="00B21D76">
        <w:t>,</w:t>
      </w:r>
      <w:r w:rsidR="000B2A7D" w:rsidRPr="00B21D76">
        <w:t xml:space="preserve"> en plena crisis de las finanzas públicas.</w:t>
      </w:r>
    </w:p>
    <w:p w14:paraId="07EBF853" w14:textId="77777777" w:rsidR="00704A5D" w:rsidRPr="00B21D76" w:rsidRDefault="00704A5D" w:rsidP="00704A5D"/>
    <w:p w14:paraId="50C98795" w14:textId="7CAFA520" w:rsidR="002F2898" w:rsidRPr="00B21D76" w:rsidRDefault="003A3A7C" w:rsidP="006825B0">
      <w:pPr>
        <w:pStyle w:val="Prrafodelista"/>
        <w:numPr>
          <w:ilvl w:val="0"/>
          <w:numId w:val="17"/>
        </w:numPr>
      </w:pPr>
      <w:r w:rsidRPr="00B21D76">
        <w:t xml:space="preserve">El planteamiento de la estructura organizacional no solo permitirá maximizar el actual recurso del </w:t>
      </w:r>
      <w:r w:rsidR="00CB1657" w:rsidRPr="00B21D76">
        <w:t>C</w:t>
      </w:r>
      <w:r w:rsidRPr="00B21D76">
        <w:t xml:space="preserve">onsejo </w:t>
      </w:r>
      <w:r w:rsidR="00CB1657" w:rsidRPr="00B21D76">
        <w:t>M</w:t>
      </w:r>
      <w:r w:rsidRPr="00B21D76">
        <w:t xml:space="preserve">édico, sino </w:t>
      </w:r>
      <w:r w:rsidR="00CB1657" w:rsidRPr="00B21D76">
        <w:t xml:space="preserve">además </w:t>
      </w:r>
      <w:r w:rsidRPr="00B21D76">
        <w:t xml:space="preserve">implementar la gestión de la calidad en este </w:t>
      </w:r>
      <w:r w:rsidR="00CB1657" w:rsidRPr="00B21D76">
        <w:t>Departamento,</w:t>
      </w:r>
      <w:r w:rsidRPr="00B21D76">
        <w:t xml:space="preserve"> homólogo al Departamento de Ciencias Forenses, además</w:t>
      </w:r>
      <w:r w:rsidR="00CB1657" w:rsidRPr="00B21D76">
        <w:t xml:space="preserve"> de</w:t>
      </w:r>
      <w:r w:rsidRPr="00B21D76">
        <w:t xml:space="preserve"> ampliar la cobertura del servicio en 17 Unidades Médico Legal actuales, más las 3 proyectadas para este 2021.</w:t>
      </w:r>
      <w:r w:rsidR="008B2F24">
        <w:t xml:space="preserve"> </w:t>
      </w:r>
      <w:r w:rsidR="00EC20BD" w:rsidRPr="00B21D76">
        <w:t>Planteamientos</w:t>
      </w:r>
      <w:r w:rsidR="00134AA2" w:rsidRPr="00B21D76">
        <w:t xml:space="preserve"> y cobertura que se puede visualizar en el informe </w:t>
      </w:r>
      <w:r w:rsidR="00EC20BD" w:rsidRPr="00B21D76">
        <w:t>468</w:t>
      </w:r>
      <w:r w:rsidR="008B2F24">
        <w:t>-</w:t>
      </w:r>
      <w:r w:rsidR="00EC20BD" w:rsidRPr="00B21D76">
        <w:t>PLA-MI-2020.</w:t>
      </w:r>
    </w:p>
    <w:p w14:paraId="74ECD83B" w14:textId="4E69526D" w:rsidR="00EC20BD" w:rsidRPr="00B21D76" w:rsidRDefault="00EC20BD" w:rsidP="00EC20BD">
      <w:pPr>
        <w:rPr>
          <w:rFonts w:ascii="Book Antiqua" w:eastAsia="Times New Roman" w:hAnsi="Book Antiqua" w:cs="Arial"/>
          <w:sz w:val="24"/>
          <w:szCs w:val="24"/>
          <w:lang w:val="es-ES" w:eastAsia="es-ES"/>
        </w:rPr>
      </w:pPr>
    </w:p>
    <w:p w14:paraId="398C0F9E" w14:textId="489A0C30" w:rsidR="00EC20BD" w:rsidRPr="00B21D76" w:rsidRDefault="00EC20BD" w:rsidP="008B2F24">
      <w:pPr>
        <w:spacing w:after="0" w:line="360" w:lineRule="auto"/>
        <w:jc w:val="both"/>
        <w:rPr>
          <w:rFonts w:ascii="Book Antiqua" w:eastAsia="Times New Roman" w:hAnsi="Book Antiqua" w:cs="Arial"/>
          <w:sz w:val="24"/>
          <w:szCs w:val="24"/>
          <w:lang w:val="es-ES" w:eastAsia="es-ES"/>
        </w:rPr>
      </w:pPr>
      <w:r w:rsidRPr="00B21D76">
        <w:rPr>
          <w:rFonts w:ascii="Book Antiqua" w:eastAsia="Times New Roman" w:hAnsi="Book Antiqua" w:cs="Arial"/>
          <w:sz w:val="24"/>
          <w:szCs w:val="24"/>
          <w:lang w:val="es-ES" w:eastAsia="es-ES"/>
        </w:rPr>
        <w:lastRenderedPageBreak/>
        <w:t>Por último, nos ponemos a la disposición para realizar la presentación de los informes mencionados</w:t>
      </w:r>
      <w:r w:rsidR="00C2369E" w:rsidRPr="00B21D76">
        <w:rPr>
          <w:rFonts w:ascii="Book Antiqua" w:eastAsia="Times New Roman" w:hAnsi="Book Antiqua" w:cs="Arial"/>
          <w:sz w:val="24"/>
          <w:szCs w:val="24"/>
          <w:lang w:val="es-ES" w:eastAsia="es-ES"/>
        </w:rPr>
        <w:t xml:space="preserve"> en una sesión, </w:t>
      </w:r>
      <w:r w:rsidRPr="00B21D76">
        <w:rPr>
          <w:rFonts w:ascii="Book Antiqua" w:eastAsia="Times New Roman" w:hAnsi="Book Antiqua" w:cs="Arial"/>
          <w:sz w:val="24"/>
          <w:szCs w:val="24"/>
          <w:lang w:val="es-ES" w:eastAsia="es-ES"/>
        </w:rPr>
        <w:t xml:space="preserve"> con la finalidad de poder brindar mayor detalle, que sirva de insumos para la discusión y posterior decisión. </w:t>
      </w:r>
    </w:p>
    <w:p w14:paraId="31FBA63D" w14:textId="1E2541E3" w:rsidR="00EC20BD" w:rsidRPr="00B21D76" w:rsidRDefault="00EC20BD" w:rsidP="00EC20BD">
      <w:pPr>
        <w:rPr>
          <w:rFonts w:ascii="Book Antiqua" w:hAnsi="Book Antiqua"/>
        </w:rPr>
      </w:pPr>
    </w:p>
    <w:p w14:paraId="165D5F22" w14:textId="77777777" w:rsidR="00EC20BD" w:rsidRPr="00B21D76" w:rsidRDefault="00EC20BD" w:rsidP="00C06F08">
      <w:pPr>
        <w:rPr>
          <w:rFonts w:ascii="Book Antiqua" w:hAnsi="Book Antiqua"/>
        </w:rPr>
      </w:pPr>
    </w:p>
    <w:p w14:paraId="25BC1348" w14:textId="6359DD70" w:rsidR="00B7550A" w:rsidRPr="00B21D76" w:rsidRDefault="00B7550A" w:rsidP="00ED4B63">
      <w:pPr>
        <w:spacing w:line="360" w:lineRule="auto"/>
        <w:jc w:val="both"/>
        <w:rPr>
          <w:rFonts w:ascii="Book Antiqua" w:hAnsi="Book Antiqua"/>
          <w:sz w:val="24"/>
          <w:szCs w:val="24"/>
        </w:rPr>
      </w:pPr>
    </w:p>
    <w:p w14:paraId="1BEC92FA" w14:textId="77777777" w:rsidR="00B7550A" w:rsidRPr="00B21D76" w:rsidRDefault="00B7550A" w:rsidP="00B7550A">
      <w:pPr>
        <w:spacing w:line="240" w:lineRule="auto"/>
        <w:rPr>
          <w:rFonts w:ascii="Book Antiqua" w:hAnsi="Book Antiqua" w:cs="Book Antiqua"/>
          <w:snapToGrid w:val="0"/>
          <w:lang w:val="pt-BR"/>
        </w:rPr>
      </w:pPr>
    </w:p>
    <w:p w14:paraId="13562B65" w14:textId="77777777" w:rsidR="002B6AF4" w:rsidRPr="00B21D76" w:rsidRDefault="002B6AF4" w:rsidP="00B7550A">
      <w:pPr>
        <w:spacing w:line="240" w:lineRule="auto"/>
        <w:rPr>
          <w:rFonts w:ascii="Book Antiqua" w:hAnsi="Book Antiqua"/>
          <w:sz w:val="24"/>
          <w:szCs w:val="24"/>
          <w:lang w:val="pt-BR"/>
        </w:rPr>
      </w:pPr>
    </w:p>
    <w:p w14:paraId="019F7C23" w14:textId="795EA765" w:rsidR="00B7550A" w:rsidRPr="00B21D76" w:rsidRDefault="00B7550A" w:rsidP="00B7550A">
      <w:pPr>
        <w:spacing w:line="240" w:lineRule="auto"/>
        <w:rPr>
          <w:rFonts w:ascii="Book Antiqua" w:hAnsi="Book Antiqua"/>
          <w:sz w:val="24"/>
          <w:szCs w:val="24"/>
        </w:rPr>
      </w:pPr>
    </w:p>
    <w:sectPr w:rsidR="00B7550A" w:rsidRPr="00B21D76" w:rsidSect="00FF4A6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E4511" w14:textId="77777777" w:rsidR="00AB6CE1" w:rsidRDefault="00AB6CE1" w:rsidP="00B21D76">
      <w:pPr>
        <w:spacing w:after="0" w:line="240" w:lineRule="auto"/>
      </w:pPr>
      <w:r>
        <w:separator/>
      </w:r>
    </w:p>
  </w:endnote>
  <w:endnote w:type="continuationSeparator" w:id="0">
    <w:p w14:paraId="2E9FE740" w14:textId="77777777" w:rsidR="00AB6CE1" w:rsidRDefault="00AB6CE1" w:rsidP="00B2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645532"/>
      <w:docPartObj>
        <w:docPartGallery w:val="Page Numbers (Bottom of Page)"/>
        <w:docPartUnique/>
      </w:docPartObj>
    </w:sdtPr>
    <w:sdtEndPr/>
    <w:sdtContent>
      <w:p w14:paraId="7A5CDCA0" w14:textId="77777777" w:rsidR="00B21D76" w:rsidRPr="0036463A" w:rsidRDefault="00B21D76" w:rsidP="00B21D76">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p w14:paraId="13153A7B" w14:textId="5788E4FA" w:rsidR="00B21D76" w:rsidRDefault="00B21D76">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91A5A" w14:textId="77777777" w:rsidR="00AB6CE1" w:rsidRDefault="00AB6CE1" w:rsidP="00B21D76">
      <w:pPr>
        <w:spacing w:after="0" w:line="240" w:lineRule="auto"/>
      </w:pPr>
      <w:r>
        <w:separator/>
      </w:r>
    </w:p>
  </w:footnote>
  <w:footnote w:type="continuationSeparator" w:id="0">
    <w:p w14:paraId="713FF2F4" w14:textId="77777777" w:rsidR="00AB6CE1" w:rsidRDefault="00AB6CE1" w:rsidP="00B21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50FF" w14:textId="031BFCB7" w:rsidR="00B21D76" w:rsidRDefault="00E524FB" w:rsidP="00B21D76">
    <w:pPr>
      <w:pStyle w:val="Encabezado"/>
      <w:tabs>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Dirección de</w:t>
    </w:r>
    <w:r w:rsidR="00B21D76">
      <w:rPr>
        <w:rFonts w:ascii="Book Antiqua" w:hAnsi="Book Antiqua" w:cs="Book Antiqua"/>
        <w:i/>
        <w:iCs/>
        <w:sz w:val="18"/>
        <w:szCs w:val="18"/>
      </w:rPr>
      <w:t xml:space="preserve"> Planificación</w:t>
    </w:r>
    <w:r w:rsidR="00B21D76" w:rsidRPr="005E1974">
      <w:rPr>
        <w:sz w:val="24"/>
        <w:szCs w:val="24"/>
      </w:rPr>
      <w:object w:dxaOrig="1845" w:dyaOrig="2145" w14:anchorId="5A956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31.8pt" o:ole="">
          <v:imagedata r:id="rId1" o:title=""/>
        </v:shape>
        <o:OLEObject Type="Embed" ProgID="PBrush" ShapeID="_x0000_i1026" DrawAspect="Content" ObjectID="_1680518110" r:id="rId2"/>
      </w:object>
    </w:r>
  </w:p>
  <w:p w14:paraId="16741EE8" w14:textId="0D800F5E" w:rsidR="00B21D76" w:rsidRDefault="00B21D76" w:rsidP="00B21D76">
    <w:pPr>
      <w:pStyle w:val="Encabezado"/>
      <w:tabs>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San José </w:t>
    </w:r>
    <w:r w:rsidR="00E524FB">
      <w:rPr>
        <w:rFonts w:ascii="Book Antiqua" w:hAnsi="Book Antiqua" w:cs="Book Antiqua"/>
        <w:i/>
        <w:iCs/>
        <w:sz w:val="18"/>
        <w:szCs w:val="18"/>
      </w:rPr>
      <w:t>- Costa</w:t>
    </w:r>
    <w:r>
      <w:rPr>
        <w:rFonts w:ascii="Book Antiqua" w:hAnsi="Book Antiqua" w:cs="Book Antiqua"/>
        <w:i/>
        <w:iCs/>
        <w:sz w:val="18"/>
        <w:szCs w:val="18"/>
      </w:rPr>
      <w:t xml:space="preserve"> Rica</w:t>
    </w:r>
  </w:p>
  <w:p w14:paraId="7FD25CB4" w14:textId="45965DCD" w:rsidR="00B21D76" w:rsidRPr="005B3B0C" w:rsidRDefault="00B21D76" w:rsidP="00B21D76">
    <w:pPr>
      <w:pStyle w:val="Encabezado"/>
      <w:jc w:val="center"/>
      <w:rPr>
        <w:lang w:val="en-US"/>
      </w:rPr>
    </w:pPr>
    <w:r w:rsidRPr="00190583">
      <w:rPr>
        <w:rFonts w:ascii="Book Antiqua" w:hAnsi="Book Antiqua" w:cs="Book Antiqua"/>
        <w:i/>
        <w:iCs/>
        <w:sz w:val="18"/>
        <w:szCs w:val="18"/>
        <w:lang w:val="en-US"/>
      </w:rPr>
      <w:t xml:space="preserve">Telf.   </w:t>
    </w:r>
    <w:r>
      <w:rPr>
        <w:rFonts w:ascii="Book Antiqua" w:hAnsi="Book Antiqua" w:cs="Book Antiqua"/>
        <w:i/>
        <w:iCs/>
        <w:sz w:val="18"/>
        <w:szCs w:val="18"/>
        <w:lang w:val="en-US"/>
      </w:rPr>
      <w:t>2295-3600 / 3599 / Apdo.  95-</w:t>
    </w:r>
    <w:r w:rsidR="00E524FB">
      <w:rPr>
        <w:rFonts w:ascii="Book Antiqua" w:hAnsi="Book Antiqua" w:cs="Book Antiqua"/>
        <w:i/>
        <w:iCs/>
        <w:sz w:val="18"/>
        <w:szCs w:val="18"/>
        <w:lang w:val="en-US"/>
      </w:rPr>
      <w:t>1003 /</w:t>
    </w:r>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443B6EF6" w14:textId="77777777" w:rsidR="00B21D76" w:rsidRPr="005B3B0C" w:rsidRDefault="00B21D76" w:rsidP="00B21D76">
    <w:pPr>
      <w:pBdr>
        <w:bottom w:val="single" w:sz="6" w:space="0" w:color="auto"/>
      </w:pBdr>
      <w:spacing w:after="20"/>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0D70"/>
    <w:multiLevelType w:val="multilevel"/>
    <w:tmpl w:val="889646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8775C"/>
    <w:multiLevelType w:val="hybridMultilevel"/>
    <w:tmpl w:val="876A60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027886"/>
    <w:multiLevelType w:val="hybridMultilevel"/>
    <w:tmpl w:val="00CCF6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C756F8F"/>
    <w:multiLevelType w:val="hybridMultilevel"/>
    <w:tmpl w:val="FEC0B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9832F9"/>
    <w:multiLevelType w:val="hybridMultilevel"/>
    <w:tmpl w:val="58CE3DA2"/>
    <w:lvl w:ilvl="0" w:tplc="0D1EA60A">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283F4609"/>
    <w:multiLevelType w:val="hybridMultilevel"/>
    <w:tmpl w:val="20CEDD2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8E05336"/>
    <w:multiLevelType w:val="hybridMultilevel"/>
    <w:tmpl w:val="9CAE5496"/>
    <w:lvl w:ilvl="0" w:tplc="5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CF500C"/>
    <w:multiLevelType w:val="hybridMultilevel"/>
    <w:tmpl w:val="567AD8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4A44254"/>
    <w:multiLevelType w:val="hybridMultilevel"/>
    <w:tmpl w:val="FFC4A26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7DA679F"/>
    <w:multiLevelType w:val="hybridMultilevel"/>
    <w:tmpl w:val="2D02F70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3DAF289E"/>
    <w:multiLevelType w:val="hybridMultilevel"/>
    <w:tmpl w:val="6986CB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ED646A3"/>
    <w:multiLevelType w:val="hybridMultilevel"/>
    <w:tmpl w:val="A29A6B9E"/>
    <w:lvl w:ilvl="0" w:tplc="580A000F">
      <w:start w:val="1"/>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AF55956"/>
    <w:multiLevelType w:val="multilevel"/>
    <w:tmpl w:val="CA9EBFE6"/>
    <w:lvl w:ilvl="0">
      <w:start w:val="1"/>
      <w:numFmt w:val="upperRoman"/>
      <w:pStyle w:val="Ttulo"/>
      <w:lvlText w:val="%1."/>
      <w:lvlJc w:val="right"/>
      <w:pPr>
        <w:ind w:left="360" w:hanging="360"/>
      </w:pPr>
    </w:lvl>
    <w:lvl w:ilvl="1">
      <w:start w:val="1"/>
      <w:numFmt w:val="decimal"/>
      <w:pStyle w:val="Ttu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B3B48D6"/>
    <w:multiLevelType w:val="hybridMultilevel"/>
    <w:tmpl w:val="0F76A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6C2BF8"/>
    <w:multiLevelType w:val="hybridMultilevel"/>
    <w:tmpl w:val="FFC4A26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DA97766"/>
    <w:multiLevelType w:val="hybridMultilevel"/>
    <w:tmpl w:val="B9E4E92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72C3781A"/>
    <w:multiLevelType w:val="hybridMultilevel"/>
    <w:tmpl w:val="3E4AF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8F6051"/>
    <w:multiLevelType w:val="hybridMultilevel"/>
    <w:tmpl w:val="B0A40EDA"/>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8" w15:restartNumberingAfterBreak="0">
    <w:nsid w:val="79BB3E44"/>
    <w:multiLevelType w:val="hybridMultilevel"/>
    <w:tmpl w:val="FF96E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0"/>
  </w:num>
  <w:num w:numId="4">
    <w:abstractNumId w:val="3"/>
  </w:num>
  <w:num w:numId="5">
    <w:abstractNumId w:val="13"/>
  </w:num>
  <w:num w:numId="6">
    <w:abstractNumId w:val="12"/>
  </w:num>
  <w:num w:numId="7">
    <w:abstractNumId w:val="0"/>
  </w:num>
  <w:num w:numId="8">
    <w:abstractNumId w:val="6"/>
  </w:num>
  <w:num w:numId="9">
    <w:abstractNumId w:val="16"/>
  </w:num>
  <w:num w:numId="10">
    <w:abstractNumId w:val="9"/>
  </w:num>
  <w:num w:numId="11">
    <w:abstractNumId w:val="14"/>
  </w:num>
  <w:num w:numId="12">
    <w:abstractNumId w:val="8"/>
  </w:num>
  <w:num w:numId="13">
    <w:abstractNumId w:val="5"/>
  </w:num>
  <w:num w:numId="14">
    <w:abstractNumId w:val="15"/>
  </w:num>
  <w:num w:numId="15">
    <w:abstractNumId w:val="7"/>
  </w:num>
  <w:num w:numId="16">
    <w:abstractNumId w:val="4"/>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F3"/>
    <w:rsid w:val="00000348"/>
    <w:rsid w:val="0000056A"/>
    <w:rsid w:val="00002597"/>
    <w:rsid w:val="00003273"/>
    <w:rsid w:val="00007597"/>
    <w:rsid w:val="00010F9E"/>
    <w:rsid w:val="000124C0"/>
    <w:rsid w:val="00012664"/>
    <w:rsid w:val="00012E1C"/>
    <w:rsid w:val="000145A0"/>
    <w:rsid w:val="00015D6A"/>
    <w:rsid w:val="0001687A"/>
    <w:rsid w:val="000179A8"/>
    <w:rsid w:val="00017EAC"/>
    <w:rsid w:val="00020138"/>
    <w:rsid w:val="00020ECF"/>
    <w:rsid w:val="000211C8"/>
    <w:rsid w:val="00021CB1"/>
    <w:rsid w:val="00024992"/>
    <w:rsid w:val="000254ED"/>
    <w:rsid w:val="00027495"/>
    <w:rsid w:val="000274F8"/>
    <w:rsid w:val="000308C2"/>
    <w:rsid w:val="00030C3E"/>
    <w:rsid w:val="00033617"/>
    <w:rsid w:val="00033655"/>
    <w:rsid w:val="00033658"/>
    <w:rsid w:val="0003495E"/>
    <w:rsid w:val="00035F6A"/>
    <w:rsid w:val="00037EB5"/>
    <w:rsid w:val="000404BA"/>
    <w:rsid w:val="000409F1"/>
    <w:rsid w:val="000427E6"/>
    <w:rsid w:val="00042BB7"/>
    <w:rsid w:val="0004314D"/>
    <w:rsid w:val="00044B28"/>
    <w:rsid w:val="00044B65"/>
    <w:rsid w:val="000479DC"/>
    <w:rsid w:val="0005147B"/>
    <w:rsid w:val="00052BBD"/>
    <w:rsid w:val="0005425C"/>
    <w:rsid w:val="00057707"/>
    <w:rsid w:val="000578FE"/>
    <w:rsid w:val="00057E07"/>
    <w:rsid w:val="00060832"/>
    <w:rsid w:val="000628C0"/>
    <w:rsid w:val="000660C0"/>
    <w:rsid w:val="000677C7"/>
    <w:rsid w:val="000677D1"/>
    <w:rsid w:val="00067EA1"/>
    <w:rsid w:val="0007080A"/>
    <w:rsid w:val="00071F5A"/>
    <w:rsid w:val="0007243A"/>
    <w:rsid w:val="00073BF4"/>
    <w:rsid w:val="0007423A"/>
    <w:rsid w:val="0007527F"/>
    <w:rsid w:val="00076300"/>
    <w:rsid w:val="00076467"/>
    <w:rsid w:val="00076817"/>
    <w:rsid w:val="00076BED"/>
    <w:rsid w:val="00077C5D"/>
    <w:rsid w:val="00080481"/>
    <w:rsid w:val="00081915"/>
    <w:rsid w:val="0008519A"/>
    <w:rsid w:val="00086991"/>
    <w:rsid w:val="0008717C"/>
    <w:rsid w:val="00087189"/>
    <w:rsid w:val="0008718F"/>
    <w:rsid w:val="00090AE3"/>
    <w:rsid w:val="00090B6A"/>
    <w:rsid w:val="0009272A"/>
    <w:rsid w:val="00093A96"/>
    <w:rsid w:val="00094ACB"/>
    <w:rsid w:val="00095144"/>
    <w:rsid w:val="00095F02"/>
    <w:rsid w:val="00096268"/>
    <w:rsid w:val="000963F5"/>
    <w:rsid w:val="00097955"/>
    <w:rsid w:val="000A06B0"/>
    <w:rsid w:val="000A1FA1"/>
    <w:rsid w:val="000A2982"/>
    <w:rsid w:val="000A2BC5"/>
    <w:rsid w:val="000A2C8A"/>
    <w:rsid w:val="000A5B6E"/>
    <w:rsid w:val="000A66A4"/>
    <w:rsid w:val="000A7BF2"/>
    <w:rsid w:val="000B0F86"/>
    <w:rsid w:val="000B2A7D"/>
    <w:rsid w:val="000B42E3"/>
    <w:rsid w:val="000B487D"/>
    <w:rsid w:val="000B4F02"/>
    <w:rsid w:val="000B745C"/>
    <w:rsid w:val="000C0881"/>
    <w:rsid w:val="000C09D0"/>
    <w:rsid w:val="000C1BCE"/>
    <w:rsid w:val="000C1F2F"/>
    <w:rsid w:val="000C4A95"/>
    <w:rsid w:val="000C581D"/>
    <w:rsid w:val="000C5A0B"/>
    <w:rsid w:val="000C5F25"/>
    <w:rsid w:val="000C5F8E"/>
    <w:rsid w:val="000C62B9"/>
    <w:rsid w:val="000C741B"/>
    <w:rsid w:val="000D0905"/>
    <w:rsid w:val="000D2D11"/>
    <w:rsid w:val="000D2F30"/>
    <w:rsid w:val="000D3C23"/>
    <w:rsid w:val="000D4A9B"/>
    <w:rsid w:val="000D52DF"/>
    <w:rsid w:val="000D556B"/>
    <w:rsid w:val="000D602F"/>
    <w:rsid w:val="000D6DEE"/>
    <w:rsid w:val="000E17EC"/>
    <w:rsid w:val="000E1C74"/>
    <w:rsid w:val="000E20AD"/>
    <w:rsid w:val="000E539D"/>
    <w:rsid w:val="000E55D3"/>
    <w:rsid w:val="000E670C"/>
    <w:rsid w:val="000E6734"/>
    <w:rsid w:val="000E709C"/>
    <w:rsid w:val="000F1497"/>
    <w:rsid w:val="000F1DAA"/>
    <w:rsid w:val="000F205B"/>
    <w:rsid w:val="000F2B13"/>
    <w:rsid w:val="000F4D8C"/>
    <w:rsid w:val="000F6C68"/>
    <w:rsid w:val="000F7CCD"/>
    <w:rsid w:val="001046FF"/>
    <w:rsid w:val="00106F60"/>
    <w:rsid w:val="00110974"/>
    <w:rsid w:val="00110C5F"/>
    <w:rsid w:val="00110D3E"/>
    <w:rsid w:val="00111DF5"/>
    <w:rsid w:val="00113774"/>
    <w:rsid w:val="00114582"/>
    <w:rsid w:val="00115A52"/>
    <w:rsid w:val="00116E26"/>
    <w:rsid w:val="0011713E"/>
    <w:rsid w:val="00117364"/>
    <w:rsid w:val="001175E7"/>
    <w:rsid w:val="00122202"/>
    <w:rsid w:val="00122AB1"/>
    <w:rsid w:val="0012460B"/>
    <w:rsid w:val="00126075"/>
    <w:rsid w:val="00131054"/>
    <w:rsid w:val="0013111F"/>
    <w:rsid w:val="00134633"/>
    <w:rsid w:val="001348D2"/>
    <w:rsid w:val="00134AA2"/>
    <w:rsid w:val="00135C79"/>
    <w:rsid w:val="001405B0"/>
    <w:rsid w:val="0014253A"/>
    <w:rsid w:val="00142F75"/>
    <w:rsid w:val="00143966"/>
    <w:rsid w:val="00143A51"/>
    <w:rsid w:val="001445A7"/>
    <w:rsid w:val="00146BB8"/>
    <w:rsid w:val="00151E0A"/>
    <w:rsid w:val="00153C7E"/>
    <w:rsid w:val="00154D33"/>
    <w:rsid w:val="00155DD9"/>
    <w:rsid w:val="001564ED"/>
    <w:rsid w:val="00156954"/>
    <w:rsid w:val="001576D9"/>
    <w:rsid w:val="00157B18"/>
    <w:rsid w:val="00161478"/>
    <w:rsid w:val="00163DA1"/>
    <w:rsid w:val="001651EA"/>
    <w:rsid w:val="00165356"/>
    <w:rsid w:val="00165BBF"/>
    <w:rsid w:val="00165C42"/>
    <w:rsid w:val="00165DBD"/>
    <w:rsid w:val="001669C3"/>
    <w:rsid w:val="00170248"/>
    <w:rsid w:val="001704EE"/>
    <w:rsid w:val="001711B5"/>
    <w:rsid w:val="00172B5B"/>
    <w:rsid w:val="001738E6"/>
    <w:rsid w:val="001762E7"/>
    <w:rsid w:val="00176766"/>
    <w:rsid w:val="00176836"/>
    <w:rsid w:val="00176A9E"/>
    <w:rsid w:val="00176F2B"/>
    <w:rsid w:val="00177D54"/>
    <w:rsid w:val="00177D8B"/>
    <w:rsid w:val="0018201A"/>
    <w:rsid w:val="00182C88"/>
    <w:rsid w:val="00184736"/>
    <w:rsid w:val="0018548A"/>
    <w:rsid w:val="0019192F"/>
    <w:rsid w:val="0019195D"/>
    <w:rsid w:val="00193F82"/>
    <w:rsid w:val="00194681"/>
    <w:rsid w:val="00195D54"/>
    <w:rsid w:val="001964BD"/>
    <w:rsid w:val="001A0722"/>
    <w:rsid w:val="001A09F8"/>
    <w:rsid w:val="001A1B81"/>
    <w:rsid w:val="001A1BB0"/>
    <w:rsid w:val="001A1D13"/>
    <w:rsid w:val="001A2E64"/>
    <w:rsid w:val="001A3367"/>
    <w:rsid w:val="001A349B"/>
    <w:rsid w:val="001A6430"/>
    <w:rsid w:val="001A6930"/>
    <w:rsid w:val="001A7B92"/>
    <w:rsid w:val="001B0C37"/>
    <w:rsid w:val="001B10CE"/>
    <w:rsid w:val="001B18FC"/>
    <w:rsid w:val="001B3E47"/>
    <w:rsid w:val="001B4DA2"/>
    <w:rsid w:val="001B54E6"/>
    <w:rsid w:val="001B5665"/>
    <w:rsid w:val="001B56B1"/>
    <w:rsid w:val="001B5E62"/>
    <w:rsid w:val="001B6D9D"/>
    <w:rsid w:val="001B7411"/>
    <w:rsid w:val="001C0C8B"/>
    <w:rsid w:val="001C2BA5"/>
    <w:rsid w:val="001C2FAA"/>
    <w:rsid w:val="001C3F03"/>
    <w:rsid w:val="001C55DC"/>
    <w:rsid w:val="001C732F"/>
    <w:rsid w:val="001D073D"/>
    <w:rsid w:val="001D1241"/>
    <w:rsid w:val="001D3CD1"/>
    <w:rsid w:val="001D5C70"/>
    <w:rsid w:val="001E0174"/>
    <w:rsid w:val="001E1036"/>
    <w:rsid w:val="001E12BA"/>
    <w:rsid w:val="001E24B8"/>
    <w:rsid w:val="001E2E40"/>
    <w:rsid w:val="001E3D4C"/>
    <w:rsid w:val="001E4BD1"/>
    <w:rsid w:val="001E59BC"/>
    <w:rsid w:val="001E6983"/>
    <w:rsid w:val="001E7532"/>
    <w:rsid w:val="001E7909"/>
    <w:rsid w:val="001F05B3"/>
    <w:rsid w:val="001F06D3"/>
    <w:rsid w:val="001F2283"/>
    <w:rsid w:val="001F2A31"/>
    <w:rsid w:val="001F2B6A"/>
    <w:rsid w:val="001F5E1A"/>
    <w:rsid w:val="001F60D7"/>
    <w:rsid w:val="001F7B95"/>
    <w:rsid w:val="00200C1D"/>
    <w:rsid w:val="00210AC8"/>
    <w:rsid w:val="002125E7"/>
    <w:rsid w:val="0021579E"/>
    <w:rsid w:val="00220111"/>
    <w:rsid w:val="00220AE0"/>
    <w:rsid w:val="00220D1C"/>
    <w:rsid w:val="00221173"/>
    <w:rsid w:val="00221257"/>
    <w:rsid w:val="0022162B"/>
    <w:rsid w:val="00221D44"/>
    <w:rsid w:val="00221E8D"/>
    <w:rsid w:val="00222F7F"/>
    <w:rsid w:val="00224665"/>
    <w:rsid w:val="00224809"/>
    <w:rsid w:val="00224C77"/>
    <w:rsid w:val="00225054"/>
    <w:rsid w:val="0022536F"/>
    <w:rsid w:val="00226025"/>
    <w:rsid w:val="00226CEF"/>
    <w:rsid w:val="002279BA"/>
    <w:rsid w:val="0023077D"/>
    <w:rsid w:val="00231332"/>
    <w:rsid w:val="0023180A"/>
    <w:rsid w:val="00231B0D"/>
    <w:rsid w:val="00232EAF"/>
    <w:rsid w:val="00234565"/>
    <w:rsid w:val="00236E80"/>
    <w:rsid w:val="002377D1"/>
    <w:rsid w:val="00241FDE"/>
    <w:rsid w:val="00242328"/>
    <w:rsid w:val="00243A4F"/>
    <w:rsid w:val="002448CA"/>
    <w:rsid w:val="002459B0"/>
    <w:rsid w:val="00246F9D"/>
    <w:rsid w:val="002475BD"/>
    <w:rsid w:val="002479A7"/>
    <w:rsid w:val="002525E1"/>
    <w:rsid w:val="00253936"/>
    <w:rsid w:val="00254996"/>
    <w:rsid w:val="002563B7"/>
    <w:rsid w:val="00256646"/>
    <w:rsid w:val="002613E5"/>
    <w:rsid w:val="00261CCB"/>
    <w:rsid w:val="00262D11"/>
    <w:rsid w:val="00262E6D"/>
    <w:rsid w:val="00262EA1"/>
    <w:rsid w:val="0026386E"/>
    <w:rsid w:val="00263A11"/>
    <w:rsid w:val="0026599F"/>
    <w:rsid w:val="00265AF0"/>
    <w:rsid w:val="00270511"/>
    <w:rsid w:val="0027072C"/>
    <w:rsid w:val="00272776"/>
    <w:rsid w:val="00274C58"/>
    <w:rsid w:val="00274FF6"/>
    <w:rsid w:val="00275944"/>
    <w:rsid w:val="0027777C"/>
    <w:rsid w:val="00277E9D"/>
    <w:rsid w:val="00282D64"/>
    <w:rsid w:val="002852A1"/>
    <w:rsid w:val="00285BDB"/>
    <w:rsid w:val="00285CC5"/>
    <w:rsid w:val="00286C35"/>
    <w:rsid w:val="002870EA"/>
    <w:rsid w:val="00287358"/>
    <w:rsid w:val="0029096D"/>
    <w:rsid w:val="002923F8"/>
    <w:rsid w:val="00293AF6"/>
    <w:rsid w:val="0029591C"/>
    <w:rsid w:val="00296575"/>
    <w:rsid w:val="00296D9B"/>
    <w:rsid w:val="002A08A9"/>
    <w:rsid w:val="002A1376"/>
    <w:rsid w:val="002A2116"/>
    <w:rsid w:val="002A454D"/>
    <w:rsid w:val="002A56DF"/>
    <w:rsid w:val="002B0E90"/>
    <w:rsid w:val="002B40F8"/>
    <w:rsid w:val="002B46E5"/>
    <w:rsid w:val="002B57CF"/>
    <w:rsid w:val="002B60CF"/>
    <w:rsid w:val="002B6AF4"/>
    <w:rsid w:val="002B754C"/>
    <w:rsid w:val="002C05DD"/>
    <w:rsid w:val="002C2606"/>
    <w:rsid w:val="002C389B"/>
    <w:rsid w:val="002C5B06"/>
    <w:rsid w:val="002C7BA6"/>
    <w:rsid w:val="002C7E1C"/>
    <w:rsid w:val="002D08EA"/>
    <w:rsid w:val="002D0DA3"/>
    <w:rsid w:val="002D1616"/>
    <w:rsid w:val="002D310C"/>
    <w:rsid w:val="002D3B63"/>
    <w:rsid w:val="002E21C6"/>
    <w:rsid w:val="002E2AD2"/>
    <w:rsid w:val="002E3E34"/>
    <w:rsid w:val="002E4B40"/>
    <w:rsid w:val="002E5EE5"/>
    <w:rsid w:val="002E6127"/>
    <w:rsid w:val="002F1F40"/>
    <w:rsid w:val="002F2898"/>
    <w:rsid w:val="002F3632"/>
    <w:rsid w:val="002F454B"/>
    <w:rsid w:val="002F4C7E"/>
    <w:rsid w:val="002F501E"/>
    <w:rsid w:val="002F7833"/>
    <w:rsid w:val="002F784E"/>
    <w:rsid w:val="00301BC7"/>
    <w:rsid w:val="0030448D"/>
    <w:rsid w:val="00304F68"/>
    <w:rsid w:val="00306192"/>
    <w:rsid w:val="00306DC6"/>
    <w:rsid w:val="00307A00"/>
    <w:rsid w:val="003103BB"/>
    <w:rsid w:val="003118E6"/>
    <w:rsid w:val="00314ACA"/>
    <w:rsid w:val="0031509D"/>
    <w:rsid w:val="00316DE4"/>
    <w:rsid w:val="00317594"/>
    <w:rsid w:val="003204BF"/>
    <w:rsid w:val="003218FB"/>
    <w:rsid w:val="0032291D"/>
    <w:rsid w:val="00322948"/>
    <w:rsid w:val="00323CD7"/>
    <w:rsid w:val="00324E50"/>
    <w:rsid w:val="00325B2C"/>
    <w:rsid w:val="00325C0A"/>
    <w:rsid w:val="003266B8"/>
    <w:rsid w:val="00326F12"/>
    <w:rsid w:val="00327153"/>
    <w:rsid w:val="00327224"/>
    <w:rsid w:val="00327593"/>
    <w:rsid w:val="003302F3"/>
    <w:rsid w:val="00330DDD"/>
    <w:rsid w:val="003331C6"/>
    <w:rsid w:val="0033423B"/>
    <w:rsid w:val="003344AE"/>
    <w:rsid w:val="00334D75"/>
    <w:rsid w:val="003370B8"/>
    <w:rsid w:val="0033732A"/>
    <w:rsid w:val="003373CA"/>
    <w:rsid w:val="00340ACE"/>
    <w:rsid w:val="003424DF"/>
    <w:rsid w:val="003442B4"/>
    <w:rsid w:val="00344BBE"/>
    <w:rsid w:val="00345216"/>
    <w:rsid w:val="003456E0"/>
    <w:rsid w:val="00345A65"/>
    <w:rsid w:val="00345F0B"/>
    <w:rsid w:val="003469F5"/>
    <w:rsid w:val="00346AF1"/>
    <w:rsid w:val="0035134F"/>
    <w:rsid w:val="0035235F"/>
    <w:rsid w:val="00352396"/>
    <w:rsid w:val="003537A9"/>
    <w:rsid w:val="00355718"/>
    <w:rsid w:val="00355C7D"/>
    <w:rsid w:val="003608B7"/>
    <w:rsid w:val="00361BAA"/>
    <w:rsid w:val="00361CD3"/>
    <w:rsid w:val="003620C2"/>
    <w:rsid w:val="00362477"/>
    <w:rsid w:val="003656DE"/>
    <w:rsid w:val="0036586E"/>
    <w:rsid w:val="00365A59"/>
    <w:rsid w:val="00370FE7"/>
    <w:rsid w:val="003711A8"/>
    <w:rsid w:val="003717FB"/>
    <w:rsid w:val="00371BCF"/>
    <w:rsid w:val="00374573"/>
    <w:rsid w:val="00375DD9"/>
    <w:rsid w:val="00375E7D"/>
    <w:rsid w:val="00376E77"/>
    <w:rsid w:val="0037778D"/>
    <w:rsid w:val="00380917"/>
    <w:rsid w:val="003812E4"/>
    <w:rsid w:val="00381C12"/>
    <w:rsid w:val="003827AA"/>
    <w:rsid w:val="003832C7"/>
    <w:rsid w:val="00386078"/>
    <w:rsid w:val="00386BC1"/>
    <w:rsid w:val="003871A2"/>
    <w:rsid w:val="00387BAA"/>
    <w:rsid w:val="0039137D"/>
    <w:rsid w:val="00391932"/>
    <w:rsid w:val="0039218A"/>
    <w:rsid w:val="00393AB6"/>
    <w:rsid w:val="00393EFB"/>
    <w:rsid w:val="00394121"/>
    <w:rsid w:val="003970D8"/>
    <w:rsid w:val="003A191E"/>
    <w:rsid w:val="003A1DE7"/>
    <w:rsid w:val="003A2938"/>
    <w:rsid w:val="003A37AA"/>
    <w:rsid w:val="003A3A7C"/>
    <w:rsid w:val="003A4E44"/>
    <w:rsid w:val="003A5CD1"/>
    <w:rsid w:val="003A77BA"/>
    <w:rsid w:val="003B20C5"/>
    <w:rsid w:val="003B35CD"/>
    <w:rsid w:val="003B3924"/>
    <w:rsid w:val="003B3C4E"/>
    <w:rsid w:val="003B3E6C"/>
    <w:rsid w:val="003B4955"/>
    <w:rsid w:val="003B534E"/>
    <w:rsid w:val="003B6111"/>
    <w:rsid w:val="003B6F62"/>
    <w:rsid w:val="003C0713"/>
    <w:rsid w:val="003C1244"/>
    <w:rsid w:val="003C1269"/>
    <w:rsid w:val="003C2A21"/>
    <w:rsid w:val="003C326F"/>
    <w:rsid w:val="003C5F75"/>
    <w:rsid w:val="003C6B32"/>
    <w:rsid w:val="003D00EF"/>
    <w:rsid w:val="003D1453"/>
    <w:rsid w:val="003D1ABE"/>
    <w:rsid w:val="003D1EDD"/>
    <w:rsid w:val="003D1FB8"/>
    <w:rsid w:val="003D2BE5"/>
    <w:rsid w:val="003D5732"/>
    <w:rsid w:val="003D5888"/>
    <w:rsid w:val="003D61CC"/>
    <w:rsid w:val="003D692C"/>
    <w:rsid w:val="003D69D4"/>
    <w:rsid w:val="003D7A80"/>
    <w:rsid w:val="003E07F5"/>
    <w:rsid w:val="003E09C8"/>
    <w:rsid w:val="003E0AD2"/>
    <w:rsid w:val="003E15D0"/>
    <w:rsid w:val="003E1DE1"/>
    <w:rsid w:val="003E4139"/>
    <w:rsid w:val="003E44CA"/>
    <w:rsid w:val="003E58E8"/>
    <w:rsid w:val="003E5DBB"/>
    <w:rsid w:val="003E6115"/>
    <w:rsid w:val="003E6855"/>
    <w:rsid w:val="003E6A6A"/>
    <w:rsid w:val="003E6C13"/>
    <w:rsid w:val="003E6F92"/>
    <w:rsid w:val="003E7BE4"/>
    <w:rsid w:val="003F029F"/>
    <w:rsid w:val="003F091F"/>
    <w:rsid w:val="003F0A09"/>
    <w:rsid w:val="003F1B4F"/>
    <w:rsid w:val="003F1E3B"/>
    <w:rsid w:val="003F2584"/>
    <w:rsid w:val="003F3672"/>
    <w:rsid w:val="003F4DA3"/>
    <w:rsid w:val="003F5C05"/>
    <w:rsid w:val="003F609A"/>
    <w:rsid w:val="003F6166"/>
    <w:rsid w:val="003F6FD1"/>
    <w:rsid w:val="003F730E"/>
    <w:rsid w:val="00400C60"/>
    <w:rsid w:val="00401DB0"/>
    <w:rsid w:val="00402CFB"/>
    <w:rsid w:val="00403AC2"/>
    <w:rsid w:val="00404190"/>
    <w:rsid w:val="00404DAC"/>
    <w:rsid w:val="00406EBE"/>
    <w:rsid w:val="00411072"/>
    <w:rsid w:val="004127C7"/>
    <w:rsid w:val="00412AD9"/>
    <w:rsid w:val="004130D2"/>
    <w:rsid w:val="00414D93"/>
    <w:rsid w:val="00417B0C"/>
    <w:rsid w:val="00417FEA"/>
    <w:rsid w:val="0042141F"/>
    <w:rsid w:val="00421A11"/>
    <w:rsid w:val="00421BC4"/>
    <w:rsid w:val="004220E6"/>
    <w:rsid w:val="0042319B"/>
    <w:rsid w:val="00423F9D"/>
    <w:rsid w:val="004245FD"/>
    <w:rsid w:val="004257B9"/>
    <w:rsid w:val="00425C31"/>
    <w:rsid w:val="00425F45"/>
    <w:rsid w:val="004276E4"/>
    <w:rsid w:val="00427B30"/>
    <w:rsid w:val="00430448"/>
    <w:rsid w:val="00430700"/>
    <w:rsid w:val="004335F7"/>
    <w:rsid w:val="00433CDD"/>
    <w:rsid w:val="00434766"/>
    <w:rsid w:val="004361AC"/>
    <w:rsid w:val="00437C5B"/>
    <w:rsid w:val="00440AD4"/>
    <w:rsid w:val="004411F0"/>
    <w:rsid w:val="00441EAF"/>
    <w:rsid w:val="0044210B"/>
    <w:rsid w:val="00442198"/>
    <w:rsid w:val="00443EE4"/>
    <w:rsid w:val="00444927"/>
    <w:rsid w:val="004449FE"/>
    <w:rsid w:val="00445262"/>
    <w:rsid w:val="00445418"/>
    <w:rsid w:val="0044654A"/>
    <w:rsid w:val="00446E46"/>
    <w:rsid w:val="00450369"/>
    <w:rsid w:val="00450821"/>
    <w:rsid w:val="0045118A"/>
    <w:rsid w:val="00451EA2"/>
    <w:rsid w:val="00454159"/>
    <w:rsid w:val="00454A63"/>
    <w:rsid w:val="00456D41"/>
    <w:rsid w:val="004612AE"/>
    <w:rsid w:val="004617F1"/>
    <w:rsid w:val="00461FBA"/>
    <w:rsid w:val="00462A7E"/>
    <w:rsid w:val="004630C0"/>
    <w:rsid w:val="00463A09"/>
    <w:rsid w:val="004646F1"/>
    <w:rsid w:val="00465437"/>
    <w:rsid w:val="0046578D"/>
    <w:rsid w:val="0046643C"/>
    <w:rsid w:val="00466F7C"/>
    <w:rsid w:val="004709C5"/>
    <w:rsid w:val="00471990"/>
    <w:rsid w:val="00471EC4"/>
    <w:rsid w:val="004721EC"/>
    <w:rsid w:val="00472D9F"/>
    <w:rsid w:val="00473D14"/>
    <w:rsid w:val="0047426B"/>
    <w:rsid w:val="00477226"/>
    <w:rsid w:val="004775E1"/>
    <w:rsid w:val="00480473"/>
    <w:rsid w:val="0048095A"/>
    <w:rsid w:val="00481721"/>
    <w:rsid w:val="00481DBF"/>
    <w:rsid w:val="00483BFB"/>
    <w:rsid w:val="004845F9"/>
    <w:rsid w:val="004849C1"/>
    <w:rsid w:val="004864B8"/>
    <w:rsid w:val="00486FC9"/>
    <w:rsid w:val="00487114"/>
    <w:rsid w:val="00491E1A"/>
    <w:rsid w:val="004943D5"/>
    <w:rsid w:val="00495CF0"/>
    <w:rsid w:val="00496146"/>
    <w:rsid w:val="004962FC"/>
    <w:rsid w:val="004967EB"/>
    <w:rsid w:val="00496936"/>
    <w:rsid w:val="004969B4"/>
    <w:rsid w:val="00497751"/>
    <w:rsid w:val="004A0259"/>
    <w:rsid w:val="004A12C9"/>
    <w:rsid w:val="004A5C16"/>
    <w:rsid w:val="004A7227"/>
    <w:rsid w:val="004A7C2E"/>
    <w:rsid w:val="004A7D31"/>
    <w:rsid w:val="004B032C"/>
    <w:rsid w:val="004B233A"/>
    <w:rsid w:val="004B46D5"/>
    <w:rsid w:val="004B5BF4"/>
    <w:rsid w:val="004B6732"/>
    <w:rsid w:val="004C15C9"/>
    <w:rsid w:val="004C3B8B"/>
    <w:rsid w:val="004C4A09"/>
    <w:rsid w:val="004C5777"/>
    <w:rsid w:val="004C65F4"/>
    <w:rsid w:val="004C7335"/>
    <w:rsid w:val="004D28B7"/>
    <w:rsid w:val="004D33C6"/>
    <w:rsid w:val="004D384F"/>
    <w:rsid w:val="004D4C3B"/>
    <w:rsid w:val="004D5AB5"/>
    <w:rsid w:val="004E1352"/>
    <w:rsid w:val="004E135E"/>
    <w:rsid w:val="004E1D43"/>
    <w:rsid w:val="004E1F71"/>
    <w:rsid w:val="004E23BE"/>
    <w:rsid w:val="004E263F"/>
    <w:rsid w:val="004E6436"/>
    <w:rsid w:val="004E76D2"/>
    <w:rsid w:val="004E7904"/>
    <w:rsid w:val="004F13CD"/>
    <w:rsid w:val="004F227F"/>
    <w:rsid w:val="004F3B2F"/>
    <w:rsid w:val="004F6A84"/>
    <w:rsid w:val="0050003C"/>
    <w:rsid w:val="00501433"/>
    <w:rsid w:val="0050241E"/>
    <w:rsid w:val="005024DD"/>
    <w:rsid w:val="0050348B"/>
    <w:rsid w:val="00504FE3"/>
    <w:rsid w:val="005057A1"/>
    <w:rsid w:val="00505889"/>
    <w:rsid w:val="00505AF1"/>
    <w:rsid w:val="005064DC"/>
    <w:rsid w:val="00506C6A"/>
    <w:rsid w:val="00507E2A"/>
    <w:rsid w:val="00507E62"/>
    <w:rsid w:val="005100ED"/>
    <w:rsid w:val="00511909"/>
    <w:rsid w:val="00512783"/>
    <w:rsid w:val="00512A1C"/>
    <w:rsid w:val="00512AF3"/>
    <w:rsid w:val="00512BC5"/>
    <w:rsid w:val="00512D81"/>
    <w:rsid w:val="005136A8"/>
    <w:rsid w:val="00513A8E"/>
    <w:rsid w:val="00513C7D"/>
    <w:rsid w:val="00514641"/>
    <w:rsid w:val="00515AD7"/>
    <w:rsid w:val="00516AB2"/>
    <w:rsid w:val="00516BFE"/>
    <w:rsid w:val="00516EE7"/>
    <w:rsid w:val="00517A42"/>
    <w:rsid w:val="00524978"/>
    <w:rsid w:val="0052683C"/>
    <w:rsid w:val="00526B9B"/>
    <w:rsid w:val="00527FDC"/>
    <w:rsid w:val="00530CBF"/>
    <w:rsid w:val="00531131"/>
    <w:rsid w:val="005361F7"/>
    <w:rsid w:val="0053664B"/>
    <w:rsid w:val="00537703"/>
    <w:rsid w:val="0053778F"/>
    <w:rsid w:val="00537A2B"/>
    <w:rsid w:val="00537EC9"/>
    <w:rsid w:val="0054010C"/>
    <w:rsid w:val="00541D6A"/>
    <w:rsid w:val="00542A82"/>
    <w:rsid w:val="00543265"/>
    <w:rsid w:val="005442E0"/>
    <w:rsid w:val="00545779"/>
    <w:rsid w:val="00546E4F"/>
    <w:rsid w:val="00547867"/>
    <w:rsid w:val="0055034D"/>
    <w:rsid w:val="0055284A"/>
    <w:rsid w:val="00553EA1"/>
    <w:rsid w:val="005546A9"/>
    <w:rsid w:val="0055686A"/>
    <w:rsid w:val="00557737"/>
    <w:rsid w:val="00557C27"/>
    <w:rsid w:val="00560ADC"/>
    <w:rsid w:val="005628D2"/>
    <w:rsid w:val="00562901"/>
    <w:rsid w:val="00563612"/>
    <w:rsid w:val="00563AFF"/>
    <w:rsid w:val="00563C43"/>
    <w:rsid w:val="00572BEF"/>
    <w:rsid w:val="00572CB1"/>
    <w:rsid w:val="005733CD"/>
    <w:rsid w:val="00573522"/>
    <w:rsid w:val="00573666"/>
    <w:rsid w:val="005749C7"/>
    <w:rsid w:val="00575026"/>
    <w:rsid w:val="00576038"/>
    <w:rsid w:val="0058038E"/>
    <w:rsid w:val="00580FA6"/>
    <w:rsid w:val="00582ACE"/>
    <w:rsid w:val="00582DCA"/>
    <w:rsid w:val="00582E45"/>
    <w:rsid w:val="00583465"/>
    <w:rsid w:val="005844BF"/>
    <w:rsid w:val="0058639C"/>
    <w:rsid w:val="005874FB"/>
    <w:rsid w:val="00590253"/>
    <w:rsid w:val="00590268"/>
    <w:rsid w:val="00592089"/>
    <w:rsid w:val="00594252"/>
    <w:rsid w:val="00594E16"/>
    <w:rsid w:val="00595F20"/>
    <w:rsid w:val="005969BE"/>
    <w:rsid w:val="005977A2"/>
    <w:rsid w:val="00597A8F"/>
    <w:rsid w:val="005A0F73"/>
    <w:rsid w:val="005A2390"/>
    <w:rsid w:val="005A27FF"/>
    <w:rsid w:val="005A30C9"/>
    <w:rsid w:val="005A5004"/>
    <w:rsid w:val="005A55D1"/>
    <w:rsid w:val="005A7774"/>
    <w:rsid w:val="005A789C"/>
    <w:rsid w:val="005B02CA"/>
    <w:rsid w:val="005B0B6E"/>
    <w:rsid w:val="005B2550"/>
    <w:rsid w:val="005B3144"/>
    <w:rsid w:val="005B46CD"/>
    <w:rsid w:val="005B4FB7"/>
    <w:rsid w:val="005B5256"/>
    <w:rsid w:val="005B6B37"/>
    <w:rsid w:val="005B6C4A"/>
    <w:rsid w:val="005B6FE3"/>
    <w:rsid w:val="005C07E1"/>
    <w:rsid w:val="005C09E4"/>
    <w:rsid w:val="005C1F70"/>
    <w:rsid w:val="005C2F47"/>
    <w:rsid w:val="005C349E"/>
    <w:rsid w:val="005C39B9"/>
    <w:rsid w:val="005C3F9B"/>
    <w:rsid w:val="005C4376"/>
    <w:rsid w:val="005C4C52"/>
    <w:rsid w:val="005C4FDE"/>
    <w:rsid w:val="005C5E4B"/>
    <w:rsid w:val="005C6C02"/>
    <w:rsid w:val="005C72EA"/>
    <w:rsid w:val="005C7C18"/>
    <w:rsid w:val="005D034D"/>
    <w:rsid w:val="005D047D"/>
    <w:rsid w:val="005D04F7"/>
    <w:rsid w:val="005D102D"/>
    <w:rsid w:val="005D22B6"/>
    <w:rsid w:val="005D2EA4"/>
    <w:rsid w:val="005D3F0E"/>
    <w:rsid w:val="005D59F2"/>
    <w:rsid w:val="005D5C2D"/>
    <w:rsid w:val="005D7109"/>
    <w:rsid w:val="005E0722"/>
    <w:rsid w:val="005E139C"/>
    <w:rsid w:val="005E1782"/>
    <w:rsid w:val="005E2225"/>
    <w:rsid w:val="005E3CC7"/>
    <w:rsid w:val="005E3DA5"/>
    <w:rsid w:val="005E485E"/>
    <w:rsid w:val="005E533A"/>
    <w:rsid w:val="005E5B71"/>
    <w:rsid w:val="005E6138"/>
    <w:rsid w:val="005E6235"/>
    <w:rsid w:val="005E6C77"/>
    <w:rsid w:val="005F0D64"/>
    <w:rsid w:val="005F3F54"/>
    <w:rsid w:val="005F4678"/>
    <w:rsid w:val="005F47CB"/>
    <w:rsid w:val="005F4F32"/>
    <w:rsid w:val="005F5234"/>
    <w:rsid w:val="005F53FD"/>
    <w:rsid w:val="005F5C4F"/>
    <w:rsid w:val="005F5CD2"/>
    <w:rsid w:val="005F5D7F"/>
    <w:rsid w:val="005F7382"/>
    <w:rsid w:val="005F7F22"/>
    <w:rsid w:val="00600412"/>
    <w:rsid w:val="00600B9A"/>
    <w:rsid w:val="00601084"/>
    <w:rsid w:val="0060194B"/>
    <w:rsid w:val="006064DD"/>
    <w:rsid w:val="00607253"/>
    <w:rsid w:val="00610969"/>
    <w:rsid w:val="0061143F"/>
    <w:rsid w:val="00611CB6"/>
    <w:rsid w:val="00612BA9"/>
    <w:rsid w:val="00612D5E"/>
    <w:rsid w:val="006131FE"/>
    <w:rsid w:val="00613F59"/>
    <w:rsid w:val="00614524"/>
    <w:rsid w:val="00617A2B"/>
    <w:rsid w:val="00620202"/>
    <w:rsid w:val="006208D0"/>
    <w:rsid w:val="00620F4E"/>
    <w:rsid w:val="0062119C"/>
    <w:rsid w:val="006223E1"/>
    <w:rsid w:val="006229B3"/>
    <w:rsid w:val="00622F32"/>
    <w:rsid w:val="00624788"/>
    <w:rsid w:val="0062650D"/>
    <w:rsid w:val="00627665"/>
    <w:rsid w:val="0062783A"/>
    <w:rsid w:val="00630024"/>
    <w:rsid w:val="006300D6"/>
    <w:rsid w:val="00630664"/>
    <w:rsid w:val="006306AE"/>
    <w:rsid w:val="00630E5A"/>
    <w:rsid w:val="006326D5"/>
    <w:rsid w:val="0063381E"/>
    <w:rsid w:val="00634387"/>
    <w:rsid w:val="00634EFA"/>
    <w:rsid w:val="00635594"/>
    <w:rsid w:val="00636643"/>
    <w:rsid w:val="00636910"/>
    <w:rsid w:val="00636FEB"/>
    <w:rsid w:val="006376D2"/>
    <w:rsid w:val="0064047B"/>
    <w:rsid w:val="00643C0D"/>
    <w:rsid w:val="0065011D"/>
    <w:rsid w:val="006502DD"/>
    <w:rsid w:val="006509CC"/>
    <w:rsid w:val="00650FF5"/>
    <w:rsid w:val="00651158"/>
    <w:rsid w:val="00652DE1"/>
    <w:rsid w:val="00656427"/>
    <w:rsid w:val="00657310"/>
    <w:rsid w:val="00662149"/>
    <w:rsid w:val="006626F9"/>
    <w:rsid w:val="006643A7"/>
    <w:rsid w:val="006658AA"/>
    <w:rsid w:val="00666B91"/>
    <w:rsid w:val="006672FC"/>
    <w:rsid w:val="0067052F"/>
    <w:rsid w:val="00671F3C"/>
    <w:rsid w:val="00671FD8"/>
    <w:rsid w:val="00672DEF"/>
    <w:rsid w:val="00673DAB"/>
    <w:rsid w:val="006749CB"/>
    <w:rsid w:val="00674B93"/>
    <w:rsid w:val="0067547C"/>
    <w:rsid w:val="00677AB3"/>
    <w:rsid w:val="00680C2D"/>
    <w:rsid w:val="006825B0"/>
    <w:rsid w:val="00682752"/>
    <w:rsid w:val="00684024"/>
    <w:rsid w:val="00684603"/>
    <w:rsid w:val="006901D8"/>
    <w:rsid w:val="00690AE7"/>
    <w:rsid w:val="00691B58"/>
    <w:rsid w:val="00691E58"/>
    <w:rsid w:val="00691F30"/>
    <w:rsid w:val="0069231C"/>
    <w:rsid w:val="006957DC"/>
    <w:rsid w:val="00696F20"/>
    <w:rsid w:val="00697868"/>
    <w:rsid w:val="00697A52"/>
    <w:rsid w:val="00697D0D"/>
    <w:rsid w:val="006A04FD"/>
    <w:rsid w:val="006A0FF1"/>
    <w:rsid w:val="006A103F"/>
    <w:rsid w:val="006A3DE8"/>
    <w:rsid w:val="006A4FB9"/>
    <w:rsid w:val="006A558D"/>
    <w:rsid w:val="006B31EC"/>
    <w:rsid w:val="006B4F5A"/>
    <w:rsid w:val="006B630C"/>
    <w:rsid w:val="006B7C01"/>
    <w:rsid w:val="006B7D69"/>
    <w:rsid w:val="006C062A"/>
    <w:rsid w:val="006C19CB"/>
    <w:rsid w:val="006C1A0E"/>
    <w:rsid w:val="006C29BC"/>
    <w:rsid w:val="006C52A5"/>
    <w:rsid w:val="006C63B6"/>
    <w:rsid w:val="006C6444"/>
    <w:rsid w:val="006C68C5"/>
    <w:rsid w:val="006C6F90"/>
    <w:rsid w:val="006D1504"/>
    <w:rsid w:val="006D2C11"/>
    <w:rsid w:val="006D2EEB"/>
    <w:rsid w:val="006D3EC9"/>
    <w:rsid w:val="006D40A2"/>
    <w:rsid w:val="006D4542"/>
    <w:rsid w:val="006D53FA"/>
    <w:rsid w:val="006D5FB9"/>
    <w:rsid w:val="006D7CF8"/>
    <w:rsid w:val="006E09C6"/>
    <w:rsid w:val="006E0D53"/>
    <w:rsid w:val="006E4375"/>
    <w:rsid w:val="006E7688"/>
    <w:rsid w:val="006E7A5A"/>
    <w:rsid w:val="006F0E67"/>
    <w:rsid w:val="006F4F9F"/>
    <w:rsid w:val="006F5147"/>
    <w:rsid w:val="006F5FE5"/>
    <w:rsid w:val="006F6007"/>
    <w:rsid w:val="006F6667"/>
    <w:rsid w:val="006F6A07"/>
    <w:rsid w:val="0070029C"/>
    <w:rsid w:val="00701883"/>
    <w:rsid w:val="00701E73"/>
    <w:rsid w:val="0070286C"/>
    <w:rsid w:val="00702C4B"/>
    <w:rsid w:val="007042EC"/>
    <w:rsid w:val="007044FD"/>
    <w:rsid w:val="00704767"/>
    <w:rsid w:val="00704A5D"/>
    <w:rsid w:val="00705CD4"/>
    <w:rsid w:val="007063FC"/>
    <w:rsid w:val="0071024B"/>
    <w:rsid w:val="00710C45"/>
    <w:rsid w:val="00711D8E"/>
    <w:rsid w:val="00713923"/>
    <w:rsid w:val="00713E75"/>
    <w:rsid w:val="00715204"/>
    <w:rsid w:val="007160C3"/>
    <w:rsid w:val="00717D36"/>
    <w:rsid w:val="007205DD"/>
    <w:rsid w:val="007216C8"/>
    <w:rsid w:val="00721FF5"/>
    <w:rsid w:val="0072235E"/>
    <w:rsid w:val="00723F5F"/>
    <w:rsid w:val="0072560D"/>
    <w:rsid w:val="00726DDA"/>
    <w:rsid w:val="0072786C"/>
    <w:rsid w:val="007279C2"/>
    <w:rsid w:val="007303C9"/>
    <w:rsid w:val="007308E6"/>
    <w:rsid w:val="00731EC3"/>
    <w:rsid w:val="00732EE9"/>
    <w:rsid w:val="00735322"/>
    <w:rsid w:val="00740508"/>
    <w:rsid w:val="00740DC5"/>
    <w:rsid w:val="00742184"/>
    <w:rsid w:val="00742885"/>
    <w:rsid w:val="00742AB6"/>
    <w:rsid w:val="00742B89"/>
    <w:rsid w:val="00745D84"/>
    <w:rsid w:val="00747411"/>
    <w:rsid w:val="007476B6"/>
    <w:rsid w:val="0075129A"/>
    <w:rsid w:val="00751EC7"/>
    <w:rsid w:val="007521C6"/>
    <w:rsid w:val="0075296F"/>
    <w:rsid w:val="007529A4"/>
    <w:rsid w:val="00756060"/>
    <w:rsid w:val="00756738"/>
    <w:rsid w:val="00756F06"/>
    <w:rsid w:val="00760194"/>
    <w:rsid w:val="00760201"/>
    <w:rsid w:val="0076097F"/>
    <w:rsid w:val="007609D0"/>
    <w:rsid w:val="00764414"/>
    <w:rsid w:val="0076700C"/>
    <w:rsid w:val="007700F6"/>
    <w:rsid w:val="00771AAC"/>
    <w:rsid w:val="00772457"/>
    <w:rsid w:val="00772BD3"/>
    <w:rsid w:val="00772C7B"/>
    <w:rsid w:val="00773357"/>
    <w:rsid w:val="0077409E"/>
    <w:rsid w:val="0077522E"/>
    <w:rsid w:val="007770F3"/>
    <w:rsid w:val="00777213"/>
    <w:rsid w:val="007813B0"/>
    <w:rsid w:val="0078189E"/>
    <w:rsid w:val="0078298C"/>
    <w:rsid w:val="007841A8"/>
    <w:rsid w:val="007852CE"/>
    <w:rsid w:val="00785AF2"/>
    <w:rsid w:val="00790A16"/>
    <w:rsid w:val="00790A62"/>
    <w:rsid w:val="00792312"/>
    <w:rsid w:val="007926A6"/>
    <w:rsid w:val="00793B08"/>
    <w:rsid w:val="007A00BD"/>
    <w:rsid w:val="007A04CF"/>
    <w:rsid w:val="007A0C2E"/>
    <w:rsid w:val="007A11E3"/>
    <w:rsid w:val="007A135A"/>
    <w:rsid w:val="007A176C"/>
    <w:rsid w:val="007A1E69"/>
    <w:rsid w:val="007A37F9"/>
    <w:rsid w:val="007A43B3"/>
    <w:rsid w:val="007A4658"/>
    <w:rsid w:val="007B02B8"/>
    <w:rsid w:val="007B04EC"/>
    <w:rsid w:val="007B1931"/>
    <w:rsid w:val="007B1F78"/>
    <w:rsid w:val="007B2942"/>
    <w:rsid w:val="007B3281"/>
    <w:rsid w:val="007B4DC6"/>
    <w:rsid w:val="007B599E"/>
    <w:rsid w:val="007C04C0"/>
    <w:rsid w:val="007C0988"/>
    <w:rsid w:val="007C4074"/>
    <w:rsid w:val="007C5061"/>
    <w:rsid w:val="007C53B8"/>
    <w:rsid w:val="007C58ED"/>
    <w:rsid w:val="007C72BF"/>
    <w:rsid w:val="007C7832"/>
    <w:rsid w:val="007D0409"/>
    <w:rsid w:val="007D1FBD"/>
    <w:rsid w:val="007D20F1"/>
    <w:rsid w:val="007D2564"/>
    <w:rsid w:val="007D263A"/>
    <w:rsid w:val="007D30CF"/>
    <w:rsid w:val="007D53B9"/>
    <w:rsid w:val="007D6107"/>
    <w:rsid w:val="007D6582"/>
    <w:rsid w:val="007D692A"/>
    <w:rsid w:val="007D6F56"/>
    <w:rsid w:val="007D6FD9"/>
    <w:rsid w:val="007E18F6"/>
    <w:rsid w:val="007E3353"/>
    <w:rsid w:val="007E4AF5"/>
    <w:rsid w:val="007E4F7E"/>
    <w:rsid w:val="007E5B6C"/>
    <w:rsid w:val="007E70A1"/>
    <w:rsid w:val="007F203C"/>
    <w:rsid w:val="007F306A"/>
    <w:rsid w:val="007F509A"/>
    <w:rsid w:val="007F570A"/>
    <w:rsid w:val="007F5D02"/>
    <w:rsid w:val="007F662F"/>
    <w:rsid w:val="007F6AFD"/>
    <w:rsid w:val="007F73E5"/>
    <w:rsid w:val="007F783C"/>
    <w:rsid w:val="007F79D7"/>
    <w:rsid w:val="007F7BFD"/>
    <w:rsid w:val="0080104B"/>
    <w:rsid w:val="00802FA6"/>
    <w:rsid w:val="008039AB"/>
    <w:rsid w:val="00803C26"/>
    <w:rsid w:val="00803CF1"/>
    <w:rsid w:val="00804448"/>
    <w:rsid w:val="00804D36"/>
    <w:rsid w:val="00804F0B"/>
    <w:rsid w:val="008057A1"/>
    <w:rsid w:val="008068AF"/>
    <w:rsid w:val="00807016"/>
    <w:rsid w:val="008076B0"/>
    <w:rsid w:val="00814320"/>
    <w:rsid w:val="00815E7F"/>
    <w:rsid w:val="0082004B"/>
    <w:rsid w:val="00823AA3"/>
    <w:rsid w:val="00825A7D"/>
    <w:rsid w:val="008279A0"/>
    <w:rsid w:val="00830C9F"/>
    <w:rsid w:val="0083179E"/>
    <w:rsid w:val="00831ADD"/>
    <w:rsid w:val="0083285A"/>
    <w:rsid w:val="00833697"/>
    <w:rsid w:val="008336C6"/>
    <w:rsid w:val="008348AC"/>
    <w:rsid w:val="008349DD"/>
    <w:rsid w:val="008352FD"/>
    <w:rsid w:val="00835AC4"/>
    <w:rsid w:val="00836729"/>
    <w:rsid w:val="00836ABA"/>
    <w:rsid w:val="00840CAC"/>
    <w:rsid w:val="00841547"/>
    <w:rsid w:val="00841DA5"/>
    <w:rsid w:val="0084215B"/>
    <w:rsid w:val="008430C1"/>
    <w:rsid w:val="0084407A"/>
    <w:rsid w:val="0084426C"/>
    <w:rsid w:val="00845115"/>
    <w:rsid w:val="00845846"/>
    <w:rsid w:val="00845D59"/>
    <w:rsid w:val="0084601E"/>
    <w:rsid w:val="0084659E"/>
    <w:rsid w:val="00847D6C"/>
    <w:rsid w:val="0085073A"/>
    <w:rsid w:val="00851DAA"/>
    <w:rsid w:val="00852FD5"/>
    <w:rsid w:val="00855626"/>
    <w:rsid w:val="008558E1"/>
    <w:rsid w:val="00856466"/>
    <w:rsid w:val="00856B3B"/>
    <w:rsid w:val="00857F89"/>
    <w:rsid w:val="00862B57"/>
    <w:rsid w:val="00864843"/>
    <w:rsid w:val="00864FC5"/>
    <w:rsid w:val="00865CF6"/>
    <w:rsid w:val="00865D63"/>
    <w:rsid w:val="00866F23"/>
    <w:rsid w:val="00866F24"/>
    <w:rsid w:val="008676F8"/>
    <w:rsid w:val="00867B5C"/>
    <w:rsid w:val="00867E9E"/>
    <w:rsid w:val="00867FE8"/>
    <w:rsid w:val="0087050B"/>
    <w:rsid w:val="0087086E"/>
    <w:rsid w:val="008709DD"/>
    <w:rsid w:val="00871A32"/>
    <w:rsid w:val="00873B89"/>
    <w:rsid w:val="00874C06"/>
    <w:rsid w:val="0087503D"/>
    <w:rsid w:val="00875B87"/>
    <w:rsid w:val="0087726E"/>
    <w:rsid w:val="00877846"/>
    <w:rsid w:val="00877B86"/>
    <w:rsid w:val="00877E16"/>
    <w:rsid w:val="00882207"/>
    <w:rsid w:val="00882C37"/>
    <w:rsid w:val="00885B58"/>
    <w:rsid w:val="0088634E"/>
    <w:rsid w:val="00886B2B"/>
    <w:rsid w:val="0088765A"/>
    <w:rsid w:val="00890AA6"/>
    <w:rsid w:val="0089143B"/>
    <w:rsid w:val="00893A9C"/>
    <w:rsid w:val="00895C29"/>
    <w:rsid w:val="008A1109"/>
    <w:rsid w:val="008A1B0F"/>
    <w:rsid w:val="008A3058"/>
    <w:rsid w:val="008A4B03"/>
    <w:rsid w:val="008A5BCB"/>
    <w:rsid w:val="008A6555"/>
    <w:rsid w:val="008A6D51"/>
    <w:rsid w:val="008A7DB3"/>
    <w:rsid w:val="008B1682"/>
    <w:rsid w:val="008B2502"/>
    <w:rsid w:val="008B2CB0"/>
    <w:rsid w:val="008B2F24"/>
    <w:rsid w:val="008B30DF"/>
    <w:rsid w:val="008B4EF3"/>
    <w:rsid w:val="008B5075"/>
    <w:rsid w:val="008B7B86"/>
    <w:rsid w:val="008B7E83"/>
    <w:rsid w:val="008C0D5F"/>
    <w:rsid w:val="008C1C84"/>
    <w:rsid w:val="008C1D50"/>
    <w:rsid w:val="008C2973"/>
    <w:rsid w:val="008C2FA3"/>
    <w:rsid w:val="008C30CA"/>
    <w:rsid w:val="008C50F2"/>
    <w:rsid w:val="008C5212"/>
    <w:rsid w:val="008C65ED"/>
    <w:rsid w:val="008C66A0"/>
    <w:rsid w:val="008C6E18"/>
    <w:rsid w:val="008C7F1B"/>
    <w:rsid w:val="008D0DF4"/>
    <w:rsid w:val="008D1C3A"/>
    <w:rsid w:val="008D2DD4"/>
    <w:rsid w:val="008D2E05"/>
    <w:rsid w:val="008D4EE3"/>
    <w:rsid w:val="008D5C54"/>
    <w:rsid w:val="008D5C92"/>
    <w:rsid w:val="008D6141"/>
    <w:rsid w:val="008D63DA"/>
    <w:rsid w:val="008D76BD"/>
    <w:rsid w:val="008E0C6F"/>
    <w:rsid w:val="008E3489"/>
    <w:rsid w:val="008E558C"/>
    <w:rsid w:val="008E58E2"/>
    <w:rsid w:val="008E602E"/>
    <w:rsid w:val="008E6401"/>
    <w:rsid w:val="008F0EEB"/>
    <w:rsid w:val="008F155F"/>
    <w:rsid w:val="008F2458"/>
    <w:rsid w:val="008F58B4"/>
    <w:rsid w:val="008F62D8"/>
    <w:rsid w:val="008F6DBB"/>
    <w:rsid w:val="008F7B2D"/>
    <w:rsid w:val="009001CB"/>
    <w:rsid w:val="0090114F"/>
    <w:rsid w:val="009016FF"/>
    <w:rsid w:val="00901CDE"/>
    <w:rsid w:val="009026E7"/>
    <w:rsid w:val="009027D3"/>
    <w:rsid w:val="00903B54"/>
    <w:rsid w:val="00904CA9"/>
    <w:rsid w:val="0090572D"/>
    <w:rsid w:val="00905B5D"/>
    <w:rsid w:val="00906A16"/>
    <w:rsid w:val="00907F41"/>
    <w:rsid w:val="00910246"/>
    <w:rsid w:val="00910BF6"/>
    <w:rsid w:val="0091152C"/>
    <w:rsid w:val="00911641"/>
    <w:rsid w:val="009118DD"/>
    <w:rsid w:val="00911B98"/>
    <w:rsid w:val="00911C62"/>
    <w:rsid w:val="009130EF"/>
    <w:rsid w:val="009146E2"/>
    <w:rsid w:val="0091517E"/>
    <w:rsid w:val="00915BFB"/>
    <w:rsid w:val="0091774A"/>
    <w:rsid w:val="00920151"/>
    <w:rsid w:val="00922745"/>
    <w:rsid w:val="00922BC2"/>
    <w:rsid w:val="00923E2A"/>
    <w:rsid w:val="00924E0D"/>
    <w:rsid w:val="00925759"/>
    <w:rsid w:val="00925A2E"/>
    <w:rsid w:val="00926F81"/>
    <w:rsid w:val="009272B8"/>
    <w:rsid w:val="009322E8"/>
    <w:rsid w:val="009357A8"/>
    <w:rsid w:val="009365AF"/>
    <w:rsid w:val="009368A2"/>
    <w:rsid w:val="00940C1C"/>
    <w:rsid w:val="00941C2A"/>
    <w:rsid w:val="00941D28"/>
    <w:rsid w:val="00942A2F"/>
    <w:rsid w:val="00942B21"/>
    <w:rsid w:val="009436A9"/>
    <w:rsid w:val="0094374A"/>
    <w:rsid w:val="00945645"/>
    <w:rsid w:val="00945DEF"/>
    <w:rsid w:val="009471C0"/>
    <w:rsid w:val="00947A49"/>
    <w:rsid w:val="00950E78"/>
    <w:rsid w:val="00951AB7"/>
    <w:rsid w:val="00951DF1"/>
    <w:rsid w:val="00953B7D"/>
    <w:rsid w:val="00954CED"/>
    <w:rsid w:val="0095513A"/>
    <w:rsid w:val="0095544F"/>
    <w:rsid w:val="00955487"/>
    <w:rsid w:val="009559E9"/>
    <w:rsid w:val="00955C1F"/>
    <w:rsid w:val="00955FD0"/>
    <w:rsid w:val="00956CC0"/>
    <w:rsid w:val="00957359"/>
    <w:rsid w:val="00960A9B"/>
    <w:rsid w:val="00964CBE"/>
    <w:rsid w:val="00967064"/>
    <w:rsid w:val="009701D6"/>
    <w:rsid w:val="00970946"/>
    <w:rsid w:val="0097136B"/>
    <w:rsid w:val="009738FF"/>
    <w:rsid w:val="00973958"/>
    <w:rsid w:val="00974B69"/>
    <w:rsid w:val="00975E27"/>
    <w:rsid w:val="009761D0"/>
    <w:rsid w:val="0098173E"/>
    <w:rsid w:val="009818FE"/>
    <w:rsid w:val="00981F92"/>
    <w:rsid w:val="00982058"/>
    <w:rsid w:val="009824A8"/>
    <w:rsid w:val="00983B05"/>
    <w:rsid w:val="00984048"/>
    <w:rsid w:val="009841DC"/>
    <w:rsid w:val="0098688A"/>
    <w:rsid w:val="00987CF8"/>
    <w:rsid w:val="00987FCB"/>
    <w:rsid w:val="00992F1A"/>
    <w:rsid w:val="0099313B"/>
    <w:rsid w:val="00993AB5"/>
    <w:rsid w:val="0099418E"/>
    <w:rsid w:val="00994D87"/>
    <w:rsid w:val="009957BC"/>
    <w:rsid w:val="0099689B"/>
    <w:rsid w:val="009974F1"/>
    <w:rsid w:val="009A04F6"/>
    <w:rsid w:val="009A1442"/>
    <w:rsid w:val="009A2BBE"/>
    <w:rsid w:val="009A30B4"/>
    <w:rsid w:val="009A35E3"/>
    <w:rsid w:val="009A43A8"/>
    <w:rsid w:val="009A674F"/>
    <w:rsid w:val="009A7B95"/>
    <w:rsid w:val="009B0C63"/>
    <w:rsid w:val="009B20DE"/>
    <w:rsid w:val="009B213A"/>
    <w:rsid w:val="009B39A1"/>
    <w:rsid w:val="009B41FA"/>
    <w:rsid w:val="009B4630"/>
    <w:rsid w:val="009B5032"/>
    <w:rsid w:val="009B53D8"/>
    <w:rsid w:val="009B5CF0"/>
    <w:rsid w:val="009B76D5"/>
    <w:rsid w:val="009C0306"/>
    <w:rsid w:val="009C0A79"/>
    <w:rsid w:val="009C15F4"/>
    <w:rsid w:val="009C19C1"/>
    <w:rsid w:val="009C279B"/>
    <w:rsid w:val="009C4723"/>
    <w:rsid w:val="009C60AD"/>
    <w:rsid w:val="009C65B5"/>
    <w:rsid w:val="009C7733"/>
    <w:rsid w:val="009C7903"/>
    <w:rsid w:val="009D0426"/>
    <w:rsid w:val="009D2BFA"/>
    <w:rsid w:val="009D30B1"/>
    <w:rsid w:val="009D3341"/>
    <w:rsid w:val="009D36AC"/>
    <w:rsid w:val="009D49D0"/>
    <w:rsid w:val="009D51FA"/>
    <w:rsid w:val="009D5555"/>
    <w:rsid w:val="009D5ED4"/>
    <w:rsid w:val="009D5F88"/>
    <w:rsid w:val="009D5FB2"/>
    <w:rsid w:val="009D7024"/>
    <w:rsid w:val="009D715B"/>
    <w:rsid w:val="009E12B5"/>
    <w:rsid w:val="009E3DAD"/>
    <w:rsid w:val="009E4342"/>
    <w:rsid w:val="009E58AF"/>
    <w:rsid w:val="009E6050"/>
    <w:rsid w:val="009E61F5"/>
    <w:rsid w:val="009F102B"/>
    <w:rsid w:val="009F1EAF"/>
    <w:rsid w:val="009F2E12"/>
    <w:rsid w:val="009F3154"/>
    <w:rsid w:val="009F619B"/>
    <w:rsid w:val="009F6DD6"/>
    <w:rsid w:val="00A00929"/>
    <w:rsid w:val="00A0113F"/>
    <w:rsid w:val="00A01A23"/>
    <w:rsid w:val="00A02917"/>
    <w:rsid w:val="00A02F4C"/>
    <w:rsid w:val="00A04215"/>
    <w:rsid w:val="00A075B5"/>
    <w:rsid w:val="00A1008F"/>
    <w:rsid w:val="00A10588"/>
    <w:rsid w:val="00A1085B"/>
    <w:rsid w:val="00A117C9"/>
    <w:rsid w:val="00A11F34"/>
    <w:rsid w:val="00A13A53"/>
    <w:rsid w:val="00A13CB7"/>
    <w:rsid w:val="00A14080"/>
    <w:rsid w:val="00A144D3"/>
    <w:rsid w:val="00A1726E"/>
    <w:rsid w:val="00A17608"/>
    <w:rsid w:val="00A22C50"/>
    <w:rsid w:val="00A23DE4"/>
    <w:rsid w:val="00A24A2E"/>
    <w:rsid w:val="00A256EF"/>
    <w:rsid w:val="00A2605F"/>
    <w:rsid w:val="00A26563"/>
    <w:rsid w:val="00A26FBC"/>
    <w:rsid w:val="00A27DC0"/>
    <w:rsid w:val="00A3151F"/>
    <w:rsid w:val="00A317B7"/>
    <w:rsid w:val="00A31893"/>
    <w:rsid w:val="00A33014"/>
    <w:rsid w:val="00A33677"/>
    <w:rsid w:val="00A3468D"/>
    <w:rsid w:val="00A4153E"/>
    <w:rsid w:val="00A41B3C"/>
    <w:rsid w:val="00A43AF4"/>
    <w:rsid w:val="00A44146"/>
    <w:rsid w:val="00A4588E"/>
    <w:rsid w:val="00A45B36"/>
    <w:rsid w:val="00A46003"/>
    <w:rsid w:val="00A460B0"/>
    <w:rsid w:val="00A4716C"/>
    <w:rsid w:val="00A5152E"/>
    <w:rsid w:val="00A51F4A"/>
    <w:rsid w:val="00A525B1"/>
    <w:rsid w:val="00A52BCB"/>
    <w:rsid w:val="00A530AE"/>
    <w:rsid w:val="00A54830"/>
    <w:rsid w:val="00A5507F"/>
    <w:rsid w:val="00A555CB"/>
    <w:rsid w:val="00A6090B"/>
    <w:rsid w:val="00A611F8"/>
    <w:rsid w:val="00A6292C"/>
    <w:rsid w:val="00A648D5"/>
    <w:rsid w:val="00A6517D"/>
    <w:rsid w:val="00A65AA0"/>
    <w:rsid w:val="00A72C58"/>
    <w:rsid w:val="00A73179"/>
    <w:rsid w:val="00A7351A"/>
    <w:rsid w:val="00A74B9A"/>
    <w:rsid w:val="00A759E2"/>
    <w:rsid w:val="00A761CA"/>
    <w:rsid w:val="00A77E8C"/>
    <w:rsid w:val="00A80021"/>
    <w:rsid w:val="00A80486"/>
    <w:rsid w:val="00A85E96"/>
    <w:rsid w:val="00A86232"/>
    <w:rsid w:val="00A86C10"/>
    <w:rsid w:val="00A86CE6"/>
    <w:rsid w:val="00A87229"/>
    <w:rsid w:val="00A874B3"/>
    <w:rsid w:val="00A914D7"/>
    <w:rsid w:val="00A92A86"/>
    <w:rsid w:val="00A93064"/>
    <w:rsid w:val="00A94092"/>
    <w:rsid w:val="00A943C6"/>
    <w:rsid w:val="00A945C5"/>
    <w:rsid w:val="00A9470D"/>
    <w:rsid w:val="00A94A79"/>
    <w:rsid w:val="00AA2519"/>
    <w:rsid w:val="00AA33AA"/>
    <w:rsid w:val="00AA3AA3"/>
    <w:rsid w:val="00AA5106"/>
    <w:rsid w:val="00AA5D8F"/>
    <w:rsid w:val="00AA5FFA"/>
    <w:rsid w:val="00AA63AC"/>
    <w:rsid w:val="00AA6C65"/>
    <w:rsid w:val="00AA7CF3"/>
    <w:rsid w:val="00AB1D44"/>
    <w:rsid w:val="00AB1DB4"/>
    <w:rsid w:val="00AB3F97"/>
    <w:rsid w:val="00AB43B9"/>
    <w:rsid w:val="00AB46C0"/>
    <w:rsid w:val="00AB4772"/>
    <w:rsid w:val="00AB4911"/>
    <w:rsid w:val="00AB49AF"/>
    <w:rsid w:val="00AB51DA"/>
    <w:rsid w:val="00AB5F98"/>
    <w:rsid w:val="00AB6B68"/>
    <w:rsid w:val="00AB6CE1"/>
    <w:rsid w:val="00AB7348"/>
    <w:rsid w:val="00AC088E"/>
    <w:rsid w:val="00AC1B1D"/>
    <w:rsid w:val="00AC239A"/>
    <w:rsid w:val="00AC2B6D"/>
    <w:rsid w:val="00AC2FEC"/>
    <w:rsid w:val="00AC4810"/>
    <w:rsid w:val="00AC6C85"/>
    <w:rsid w:val="00AD024F"/>
    <w:rsid w:val="00AD08F0"/>
    <w:rsid w:val="00AD10EE"/>
    <w:rsid w:val="00AD2703"/>
    <w:rsid w:val="00AD4E41"/>
    <w:rsid w:val="00AD5FA3"/>
    <w:rsid w:val="00AD66E7"/>
    <w:rsid w:val="00AD6AE0"/>
    <w:rsid w:val="00AD6F0B"/>
    <w:rsid w:val="00AD7716"/>
    <w:rsid w:val="00AE0E53"/>
    <w:rsid w:val="00AE263F"/>
    <w:rsid w:val="00AE300E"/>
    <w:rsid w:val="00AE300F"/>
    <w:rsid w:val="00AE3478"/>
    <w:rsid w:val="00AE482F"/>
    <w:rsid w:val="00AE6AE1"/>
    <w:rsid w:val="00AE7BD7"/>
    <w:rsid w:val="00AF004D"/>
    <w:rsid w:val="00AF0152"/>
    <w:rsid w:val="00AF2D18"/>
    <w:rsid w:val="00AF456F"/>
    <w:rsid w:val="00AF4928"/>
    <w:rsid w:val="00AF4CB7"/>
    <w:rsid w:val="00AF5159"/>
    <w:rsid w:val="00AF67E2"/>
    <w:rsid w:val="00AF7BFD"/>
    <w:rsid w:val="00AF7FB6"/>
    <w:rsid w:val="00B00253"/>
    <w:rsid w:val="00B01811"/>
    <w:rsid w:val="00B01C8F"/>
    <w:rsid w:val="00B01FFC"/>
    <w:rsid w:val="00B023BC"/>
    <w:rsid w:val="00B02517"/>
    <w:rsid w:val="00B0328F"/>
    <w:rsid w:val="00B03848"/>
    <w:rsid w:val="00B043C5"/>
    <w:rsid w:val="00B04913"/>
    <w:rsid w:val="00B05754"/>
    <w:rsid w:val="00B0720F"/>
    <w:rsid w:val="00B07AD6"/>
    <w:rsid w:val="00B07F44"/>
    <w:rsid w:val="00B117AC"/>
    <w:rsid w:val="00B12040"/>
    <w:rsid w:val="00B12E0F"/>
    <w:rsid w:val="00B13DC3"/>
    <w:rsid w:val="00B15D50"/>
    <w:rsid w:val="00B16374"/>
    <w:rsid w:val="00B16B3C"/>
    <w:rsid w:val="00B173D4"/>
    <w:rsid w:val="00B21D76"/>
    <w:rsid w:val="00B22E20"/>
    <w:rsid w:val="00B23460"/>
    <w:rsid w:val="00B23722"/>
    <w:rsid w:val="00B24E7C"/>
    <w:rsid w:val="00B256F0"/>
    <w:rsid w:val="00B26DD5"/>
    <w:rsid w:val="00B27C55"/>
    <w:rsid w:val="00B305FA"/>
    <w:rsid w:val="00B31AC1"/>
    <w:rsid w:val="00B3314E"/>
    <w:rsid w:val="00B334C6"/>
    <w:rsid w:val="00B34DB8"/>
    <w:rsid w:val="00B3597D"/>
    <w:rsid w:val="00B3635C"/>
    <w:rsid w:val="00B4040C"/>
    <w:rsid w:val="00B40A12"/>
    <w:rsid w:val="00B40E5B"/>
    <w:rsid w:val="00B42764"/>
    <w:rsid w:val="00B435AA"/>
    <w:rsid w:val="00B44C25"/>
    <w:rsid w:val="00B462B8"/>
    <w:rsid w:val="00B46499"/>
    <w:rsid w:val="00B50BDD"/>
    <w:rsid w:val="00B51E10"/>
    <w:rsid w:val="00B525DA"/>
    <w:rsid w:val="00B527DE"/>
    <w:rsid w:val="00B5359F"/>
    <w:rsid w:val="00B54308"/>
    <w:rsid w:val="00B57660"/>
    <w:rsid w:val="00B62746"/>
    <w:rsid w:val="00B63305"/>
    <w:rsid w:val="00B63C20"/>
    <w:rsid w:val="00B64EB0"/>
    <w:rsid w:val="00B65B98"/>
    <w:rsid w:val="00B65E3A"/>
    <w:rsid w:val="00B65E4D"/>
    <w:rsid w:val="00B6626A"/>
    <w:rsid w:val="00B66788"/>
    <w:rsid w:val="00B67B63"/>
    <w:rsid w:val="00B71772"/>
    <w:rsid w:val="00B73BDE"/>
    <w:rsid w:val="00B7441B"/>
    <w:rsid w:val="00B74B96"/>
    <w:rsid w:val="00B7550A"/>
    <w:rsid w:val="00B768BB"/>
    <w:rsid w:val="00B77814"/>
    <w:rsid w:val="00B77F8C"/>
    <w:rsid w:val="00B81E7F"/>
    <w:rsid w:val="00B82106"/>
    <w:rsid w:val="00B8236C"/>
    <w:rsid w:val="00B85B10"/>
    <w:rsid w:val="00B85EA1"/>
    <w:rsid w:val="00B8696E"/>
    <w:rsid w:val="00B86A7A"/>
    <w:rsid w:val="00B8730F"/>
    <w:rsid w:val="00B87CF4"/>
    <w:rsid w:val="00B9027C"/>
    <w:rsid w:val="00B9134C"/>
    <w:rsid w:val="00B91CD4"/>
    <w:rsid w:val="00B91D12"/>
    <w:rsid w:val="00B922FD"/>
    <w:rsid w:val="00B93EF0"/>
    <w:rsid w:val="00B93F1E"/>
    <w:rsid w:val="00BA0E07"/>
    <w:rsid w:val="00BA12F1"/>
    <w:rsid w:val="00BA18CB"/>
    <w:rsid w:val="00BA42F6"/>
    <w:rsid w:val="00BA5464"/>
    <w:rsid w:val="00BB05A7"/>
    <w:rsid w:val="00BB0A7E"/>
    <w:rsid w:val="00BB1B1A"/>
    <w:rsid w:val="00BB36AA"/>
    <w:rsid w:val="00BB3860"/>
    <w:rsid w:val="00BB4B7A"/>
    <w:rsid w:val="00BB4E54"/>
    <w:rsid w:val="00BB6C60"/>
    <w:rsid w:val="00BC1D13"/>
    <w:rsid w:val="00BC2216"/>
    <w:rsid w:val="00BC6B7F"/>
    <w:rsid w:val="00BD12F1"/>
    <w:rsid w:val="00BD2310"/>
    <w:rsid w:val="00BD2861"/>
    <w:rsid w:val="00BD46F3"/>
    <w:rsid w:val="00BD52FA"/>
    <w:rsid w:val="00BD54A6"/>
    <w:rsid w:val="00BD55EE"/>
    <w:rsid w:val="00BD6AEA"/>
    <w:rsid w:val="00BD704F"/>
    <w:rsid w:val="00BE05EE"/>
    <w:rsid w:val="00BE2BCD"/>
    <w:rsid w:val="00BE416A"/>
    <w:rsid w:val="00BE49E0"/>
    <w:rsid w:val="00BE4C45"/>
    <w:rsid w:val="00BE6F6A"/>
    <w:rsid w:val="00BF0122"/>
    <w:rsid w:val="00BF226A"/>
    <w:rsid w:val="00BF23A5"/>
    <w:rsid w:val="00BF36F6"/>
    <w:rsid w:val="00BF37D5"/>
    <w:rsid w:val="00BF39F7"/>
    <w:rsid w:val="00BF3C36"/>
    <w:rsid w:val="00BF4B47"/>
    <w:rsid w:val="00BF5367"/>
    <w:rsid w:val="00BF55E5"/>
    <w:rsid w:val="00BF6A86"/>
    <w:rsid w:val="00BF77B9"/>
    <w:rsid w:val="00C00CEC"/>
    <w:rsid w:val="00C00F3A"/>
    <w:rsid w:val="00C031CD"/>
    <w:rsid w:val="00C0379E"/>
    <w:rsid w:val="00C03DED"/>
    <w:rsid w:val="00C04A70"/>
    <w:rsid w:val="00C05C98"/>
    <w:rsid w:val="00C06F08"/>
    <w:rsid w:val="00C1298C"/>
    <w:rsid w:val="00C12A40"/>
    <w:rsid w:val="00C12DE6"/>
    <w:rsid w:val="00C133DB"/>
    <w:rsid w:val="00C138F9"/>
    <w:rsid w:val="00C13A0C"/>
    <w:rsid w:val="00C155D0"/>
    <w:rsid w:val="00C1653D"/>
    <w:rsid w:val="00C16A95"/>
    <w:rsid w:val="00C16E16"/>
    <w:rsid w:val="00C208B2"/>
    <w:rsid w:val="00C20FB9"/>
    <w:rsid w:val="00C214B8"/>
    <w:rsid w:val="00C2225F"/>
    <w:rsid w:val="00C22716"/>
    <w:rsid w:val="00C22816"/>
    <w:rsid w:val="00C235C2"/>
    <w:rsid w:val="00C2369E"/>
    <w:rsid w:val="00C23856"/>
    <w:rsid w:val="00C24308"/>
    <w:rsid w:val="00C24357"/>
    <w:rsid w:val="00C2529D"/>
    <w:rsid w:val="00C25E93"/>
    <w:rsid w:val="00C26E91"/>
    <w:rsid w:val="00C2715C"/>
    <w:rsid w:val="00C31197"/>
    <w:rsid w:val="00C3206C"/>
    <w:rsid w:val="00C328C2"/>
    <w:rsid w:val="00C33039"/>
    <w:rsid w:val="00C33C32"/>
    <w:rsid w:val="00C3424D"/>
    <w:rsid w:val="00C34663"/>
    <w:rsid w:val="00C349DD"/>
    <w:rsid w:val="00C34F46"/>
    <w:rsid w:val="00C35994"/>
    <w:rsid w:val="00C41CF7"/>
    <w:rsid w:val="00C41D4C"/>
    <w:rsid w:val="00C41F65"/>
    <w:rsid w:val="00C42B83"/>
    <w:rsid w:val="00C43B2B"/>
    <w:rsid w:val="00C445D6"/>
    <w:rsid w:val="00C44718"/>
    <w:rsid w:val="00C45003"/>
    <w:rsid w:val="00C46382"/>
    <w:rsid w:val="00C46526"/>
    <w:rsid w:val="00C467EB"/>
    <w:rsid w:val="00C47F05"/>
    <w:rsid w:val="00C51299"/>
    <w:rsid w:val="00C51C67"/>
    <w:rsid w:val="00C53642"/>
    <w:rsid w:val="00C53CFB"/>
    <w:rsid w:val="00C55FAF"/>
    <w:rsid w:val="00C5654A"/>
    <w:rsid w:val="00C56704"/>
    <w:rsid w:val="00C633BB"/>
    <w:rsid w:val="00C63F48"/>
    <w:rsid w:val="00C65591"/>
    <w:rsid w:val="00C6687A"/>
    <w:rsid w:val="00C66C96"/>
    <w:rsid w:val="00C67733"/>
    <w:rsid w:val="00C70BED"/>
    <w:rsid w:val="00C71479"/>
    <w:rsid w:val="00C71CA5"/>
    <w:rsid w:val="00C71FA3"/>
    <w:rsid w:val="00C77310"/>
    <w:rsid w:val="00C775B7"/>
    <w:rsid w:val="00C805B8"/>
    <w:rsid w:val="00C821FD"/>
    <w:rsid w:val="00C84C2D"/>
    <w:rsid w:val="00C85C40"/>
    <w:rsid w:val="00C8760A"/>
    <w:rsid w:val="00C87D27"/>
    <w:rsid w:val="00C91088"/>
    <w:rsid w:val="00C9198F"/>
    <w:rsid w:val="00C937EF"/>
    <w:rsid w:val="00C96272"/>
    <w:rsid w:val="00C96443"/>
    <w:rsid w:val="00C96D08"/>
    <w:rsid w:val="00C977CF"/>
    <w:rsid w:val="00CA11BA"/>
    <w:rsid w:val="00CA1D2E"/>
    <w:rsid w:val="00CA23B6"/>
    <w:rsid w:val="00CA303D"/>
    <w:rsid w:val="00CA3EAC"/>
    <w:rsid w:val="00CA4B1B"/>
    <w:rsid w:val="00CA55B3"/>
    <w:rsid w:val="00CB04B5"/>
    <w:rsid w:val="00CB1657"/>
    <w:rsid w:val="00CB3A2A"/>
    <w:rsid w:val="00CB43A3"/>
    <w:rsid w:val="00CB7143"/>
    <w:rsid w:val="00CB78BC"/>
    <w:rsid w:val="00CC11CA"/>
    <w:rsid w:val="00CC2D8A"/>
    <w:rsid w:val="00CC4E10"/>
    <w:rsid w:val="00CC5222"/>
    <w:rsid w:val="00CC5B26"/>
    <w:rsid w:val="00CC7D14"/>
    <w:rsid w:val="00CD0665"/>
    <w:rsid w:val="00CD17A1"/>
    <w:rsid w:val="00CD2201"/>
    <w:rsid w:val="00CD226A"/>
    <w:rsid w:val="00CD4489"/>
    <w:rsid w:val="00CD62F3"/>
    <w:rsid w:val="00CD67E5"/>
    <w:rsid w:val="00CD6956"/>
    <w:rsid w:val="00CD74C2"/>
    <w:rsid w:val="00CD75A2"/>
    <w:rsid w:val="00CE0384"/>
    <w:rsid w:val="00CE0C1E"/>
    <w:rsid w:val="00CE0E26"/>
    <w:rsid w:val="00CE14FF"/>
    <w:rsid w:val="00CE2306"/>
    <w:rsid w:val="00CE3137"/>
    <w:rsid w:val="00CE6FC0"/>
    <w:rsid w:val="00CF1D74"/>
    <w:rsid w:val="00CF2FE0"/>
    <w:rsid w:val="00CF60AC"/>
    <w:rsid w:val="00CF6154"/>
    <w:rsid w:val="00CF6795"/>
    <w:rsid w:val="00CF69EC"/>
    <w:rsid w:val="00D0048C"/>
    <w:rsid w:val="00D02016"/>
    <w:rsid w:val="00D039BA"/>
    <w:rsid w:val="00D03F82"/>
    <w:rsid w:val="00D04D6E"/>
    <w:rsid w:val="00D050C6"/>
    <w:rsid w:val="00D05340"/>
    <w:rsid w:val="00D07E0B"/>
    <w:rsid w:val="00D10DB6"/>
    <w:rsid w:val="00D1306A"/>
    <w:rsid w:val="00D147BE"/>
    <w:rsid w:val="00D15E17"/>
    <w:rsid w:val="00D160D3"/>
    <w:rsid w:val="00D169A9"/>
    <w:rsid w:val="00D17C4E"/>
    <w:rsid w:val="00D206CA"/>
    <w:rsid w:val="00D20C5B"/>
    <w:rsid w:val="00D21E2B"/>
    <w:rsid w:val="00D222D0"/>
    <w:rsid w:val="00D2242E"/>
    <w:rsid w:val="00D2269B"/>
    <w:rsid w:val="00D22C28"/>
    <w:rsid w:val="00D23120"/>
    <w:rsid w:val="00D258F8"/>
    <w:rsid w:val="00D3145E"/>
    <w:rsid w:val="00D314A3"/>
    <w:rsid w:val="00D31944"/>
    <w:rsid w:val="00D32FF2"/>
    <w:rsid w:val="00D332EC"/>
    <w:rsid w:val="00D33C1A"/>
    <w:rsid w:val="00D34540"/>
    <w:rsid w:val="00D345F0"/>
    <w:rsid w:val="00D35274"/>
    <w:rsid w:val="00D35F50"/>
    <w:rsid w:val="00D36250"/>
    <w:rsid w:val="00D36DAC"/>
    <w:rsid w:val="00D44546"/>
    <w:rsid w:val="00D4565C"/>
    <w:rsid w:val="00D5126C"/>
    <w:rsid w:val="00D51A46"/>
    <w:rsid w:val="00D51D60"/>
    <w:rsid w:val="00D52758"/>
    <w:rsid w:val="00D5446F"/>
    <w:rsid w:val="00D545A1"/>
    <w:rsid w:val="00D558EA"/>
    <w:rsid w:val="00D55B41"/>
    <w:rsid w:val="00D55FD8"/>
    <w:rsid w:val="00D57168"/>
    <w:rsid w:val="00D572D6"/>
    <w:rsid w:val="00D60EBA"/>
    <w:rsid w:val="00D618EB"/>
    <w:rsid w:val="00D63748"/>
    <w:rsid w:val="00D659D0"/>
    <w:rsid w:val="00D664A9"/>
    <w:rsid w:val="00D66C12"/>
    <w:rsid w:val="00D715CD"/>
    <w:rsid w:val="00D71CB2"/>
    <w:rsid w:val="00D71E44"/>
    <w:rsid w:val="00D725AC"/>
    <w:rsid w:val="00D72C93"/>
    <w:rsid w:val="00D72D24"/>
    <w:rsid w:val="00D73B10"/>
    <w:rsid w:val="00D740CC"/>
    <w:rsid w:val="00D76DF8"/>
    <w:rsid w:val="00D77F9C"/>
    <w:rsid w:val="00D856BE"/>
    <w:rsid w:val="00D87DBA"/>
    <w:rsid w:val="00D914F0"/>
    <w:rsid w:val="00D91C9F"/>
    <w:rsid w:val="00D92BEF"/>
    <w:rsid w:val="00D92D38"/>
    <w:rsid w:val="00D94975"/>
    <w:rsid w:val="00D952BB"/>
    <w:rsid w:val="00D95B3B"/>
    <w:rsid w:val="00D97593"/>
    <w:rsid w:val="00DA013F"/>
    <w:rsid w:val="00DA235B"/>
    <w:rsid w:val="00DA3D14"/>
    <w:rsid w:val="00DA3F97"/>
    <w:rsid w:val="00DA49AF"/>
    <w:rsid w:val="00DA4C42"/>
    <w:rsid w:val="00DA560F"/>
    <w:rsid w:val="00DA5D5A"/>
    <w:rsid w:val="00DA62F4"/>
    <w:rsid w:val="00DA65DB"/>
    <w:rsid w:val="00DA6B4E"/>
    <w:rsid w:val="00DA6C09"/>
    <w:rsid w:val="00DA7876"/>
    <w:rsid w:val="00DB0B4D"/>
    <w:rsid w:val="00DB0F15"/>
    <w:rsid w:val="00DB13CB"/>
    <w:rsid w:val="00DB17A9"/>
    <w:rsid w:val="00DB2F4C"/>
    <w:rsid w:val="00DB3C74"/>
    <w:rsid w:val="00DB3F40"/>
    <w:rsid w:val="00DB4CAF"/>
    <w:rsid w:val="00DB54CD"/>
    <w:rsid w:val="00DB635C"/>
    <w:rsid w:val="00DB638F"/>
    <w:rsid w:val="00DB7CFD"/>
    <w:rsid w:val="00DC066B"/>
    <w:rsid w:val="00DC0D48"/>
    <w:rsid w:val="00DC1BEE"/>
    <w:rsid w:val="00DC2D58"/>
    <w:rsid w:val="00DC34C4"/>
    <w:rsid w:val="00DC4695"/>
    <w:rsid w:val="00DC5018"/>
    <w:rsid w:val="00DC6A12"/>
    <w:rsid w:val="00DC738C"/>
    <w:rsid w:val="00DC7BF9"/>
    <w:rsid w:val="00DD011C"/>
    <w:rsid w:val="00DD0FB4"/>
    <w:rsid w:val="00DD25C1"/>
    <w:rsid w:val="00DD3890"/>
    <w:rsid w:val="00DD3B87"/>
    <w:rsid w:val="00DD46EE"/>
    <w:rsid w:val="00DD5086"/>
    <w:rsid w:val="00DD5323"/>
    <w:rsid w:val="00DD60C7"/>
    <w:rsid w:val="00DD6546"/>
    <w:rsid w:val="00DE1555"/>
    <w:rsid w:val="00DE1FA0"/>
    <w:rsid w:val="00DE4132"/>
    <w:rsid w:val="00DE4ED7"/>
    <w:rsid w:val="00DE61CF"/>
    <w:rsid w:val="00DE7F65"/>
    <w:rsid w:val="00DF2C97"/>
    <w:rsid w:val="00DF3A59"/>
    <w:rsid w:val="00DF4A3E"/>
    <w:rsid w:val="00DF6B67"/>
    <w:rsid w:val="00DF6DAB"/>
    <w:rsid w:val="00DF7191"/>
    <w:rsid w:val="00DF755C"/>
    <w:rsid w:val="00DF795D"/>
    <w:rsid w:val="00DF7B97"/>
    <w:rsid w:val="00DF7C8A"/>
    <w:rsid w:val="00E02C96"/>
    <w:rsid w:val="00E030C2"/>
    <w:rsid w:val="00E039F2"/>
    <w:rsid w:val="00E03F8E"/>
    <w:rsid w:val="00E0687D"/>
    <w:rsid w:val="00E075D7"/>
    <w:rsid w:val="00E07AA9"/>
    <w:rsid w:val="00E07F4D"/>
    <w:rsid w:val="00E1179B"/>
    <w:rsid w:val="00E12E23"/>
    <w:rsid w:val="00E12EEE"/>
    <w:rsid w:val="00E1311E"/>
    <w:rsid w:val="00E13A5F"/>
    <w:rsid w:val="00E13D3D"/>
    <w:rsid w:val="00E15898"/>
    <w:rsid w:val="00E16341"/>
    <w:rsid w:val="00E17179"/>
    <w:rsid w:val="00E17EDD"/>
    <w:rsid w:val="00E23109"/>
    <w:rsid w:val="00E23667"/>
    <w:rsid w:val="00E23DF2"/>
    <w:rsid w:val="00E24DCB"/>
    <w:rsid w:val="00E25D33"/>
    <w:rsid w:val="00E26E64"/>
    <w:rsid w:val="00E30154"/>
    <w:rsid w:val="00E306D1"/>
    <w:rsid w:val="00E33B32"/>
    <w:rsid w:val="00E3573B"/>
    <w:rsid w:val="00E43A29"/>
    <w:rsid w:val="00E43D7B"/>
    <w:rsid w:val="00E45DCD"/>
    <w:rsid w:val="00E47E70"/>
    <w:rsid w:val="00E50C95"/>
    <w:rsid w:val="00E524FB"/>
    <w:rsid w:val="00E52F5D"/>
    <w:rsid w:val="00E533C7"/>
    <w:rsid w:val="00E53675"/>
    <w:rsid w:val="00E53E8E"/>
    <w:rsid w:val="00E54631"/>
    <w:rsid w:val="00E55159"/>
    <w:rsid w:val="00E5560B"/>
    <w:rsid w:val="00E559D2"/>
    <w:rsid w:val="00E55B29"/>
    <w:rsid w:val="00E56B35"/>
    <w:rsid w:val="00E574EA"/>
    <w:rsid w:val="00E575E6"/>
    <w:rsid w:val="00E61143"/>
    <w:rsid w:val="00E6242B"/>
    <w:rsid w:val="00E62EB3"/>
    <w:rsid w:val="00E632A5"/>
    <w:rsid w:val="00E65E51"/>
    <w:rsid w:val="00E6613C"/>
    <w:rsid w:val="00E671D1"/>
    <w:rsid w:val="00E70B7F"/>
    <w:rsid w:val="00E730E7"/>
    <w:rsid w:val="00E73FAE"/>
    <w:rsid w:val="00E75286"/>
    <w:rsid w:val="00E75D2B"/>
    <w:rsid w:val="00E8041C"/>
    <w:rsid w:val="00E80EE9"/>
    <w:rsid w:val="00E82542"/>
    <w:rsid w:val="00E8260D"/>
    <w:rsid w:val="00E8329A"/>
    <w:rsid w:val="00E863EF"/>
    <w:rsid w:val="00E90FCF"/>
    <w:rsid w:val="00E931D8"/>
    <w:rsid w:val="00E940C2"/>
    <w:rsid w:val="00E945AC"/>
    <w:rsid w:val="00E9481F"/>
    <w:rsid w:val="00E95BA7"/>
    <w:rsid w:val="00E965A9"/>
    <w:rsid w:val="00E96D02"/>
    <w:rsid w:val="00EA4B23"/>
    <w:rsid w:val="00EA502A"/>
    <w:rsid w:val="00EA6449"/>
    <w:rsid w:val="00EB0FCA"/>
    <w:rsid w:val="00EB113B"/>
    <w:rsid w:val="00EB1AB1"/>
    <w:rsid w:val="00EB2D8F"/>
    <w:rsid w:val="00EB3523"/>
    <w:rsid w:val="00EB3996"/>
    <w:rsid w:val="00EB6E16"/>
    <w:rsid w:val="00EB7514"/>
    <w:rsid w:val="00EC05E3"/>
    <w:rsid w:val="00EC20BD"/>
    <w:rsid w:val="00EC3844"/>
    <w:rsid w:val="00EC5DBB"/>
    <w:rsid w:val="00EC6435"/>
    <w:rsid w:val="00ED2A7A"/>
    <w:rsid w:val="00ED2E99"/>
    <w:rsid w:val="00ED3CE0"/>
    <w:rsid w:val="00ED42D0"/>
    <w:rsid w:val="00ED43C9"/>
    <w:rsid w:val="00ED4B63"/>
    <w:rsid w:val="00ED57B5"/>
    <w:rsid w:val="00ED7A16"/>
    <w:rsid w:val="00ED7E96"/>
    <w:rsid w:val="00EE0F29"/>
    <w:rsid w:val="00EE0FB1"/>
    <w:rsid w:val="00EE1082"/>
    <w:rsid w:val="00EE1B43"/>
    <w:rsid w:val="00EE1C25"/>
    <w:rsid w:val="00EE1F66"/>
    <w:rsid w:val="00EE442C"/>
    <w:rsid w:val="00EE4C45"/>
    <w:rsid w:val="00EE5E27"/>
    <w:rsid w:val="00EE6BD6"/>
    <w:rsid w:val="00EE7B00"/>
    <w:rsid w:val="00EE7B8D"/>
    <w:rsid w:val="00EF1BDE"/>
    <w:rsid w:val="00EF4211"/>
    <w:rsid w:val="00EF48E7"/>
    <w:rsid w:val="00EF4D70"/>
    <w:rsid w:val="00EF547E"/>
    <w:rsid w:val="00F028EC"/>
    <w:rsid w:val="00F03DA3"/>
    <w:rsid w:val="00F05D80"/>
    <w:rsid w:val="00F075CE"/>
    <w:rsid w:val="00F11702"/>
    <w:rsid w:val="00F12AC8"/>
    <w:rsid w:val="00F12F59"/>
    <w:rsid w:val="00F1346E"/>
    <w:rsid w:val="00F139D6"/>
    <w:rsid w:val="00F13C8C"/>
    <w:rsid w:val="00F14154"/>
    <w:rsid w:val="00F158C1"/>
    <w:rsid w:val="00F159F7"/>
    <w:rsid w:val="00F16DE3"/>
    <w:rsid w:val="00F17318"/>
    <w:rsid w:val="00F1778D"/>
    <w:rsid w:val="00F2059B"/>
    <w:rsid w:val="00F206EF"/>
    <w:rsid w:val="00F20C6F"/>
    <w:rsid w:val="00F20D80"/>
    <w:rsid w:val="00F21338"/>
    <w:rsid w:val="00F21C62"/>
    <w:rsid w:val="00F2252D"/>
    <w:rsid w:val="00F22C96"/>
    <w:rsid w:val="00F24313"/>
    <w:rsid w:val="00F249A2"/>
    <w:rsid w:val="00F24CC2"/>
    <w:rsid w:val="00F270EB"/>
    <w:rsid w:val="00F27691"/>
    <w:rsid w:val="00F27900"/>
    <w:rsid w:val="00F27D30"/>
    <w:rsid w:val="00F3043A"/>
    <w:rsid w:val="00F309D2"/>
    <w:rsid w:val="00F30A70"/>
    <w:rsid w:val="00F3131A"/>
    <w:rsid w:val="00F3172A"/>
    <w:rsid w:val="00F33D09"/>
    <w:rsid w:val="00F342F0"/>
    <w:rsid w:val="00F367D6"/>
    <w:rsid w:val="00F37B72"/>
    <w:rsid w:val="00F41269"/>
    <w:rsid w:val="00F415B5"/>
    <w:rsid w:val="00F41B36"/>
    <w:rsid w:val="00F44758"/>
    <w:rsid w:val="00F44767"/>
    <w:rsid w:val="00F47AE1"/>
    <w:rsid w:val="00F51BB0"/>
    <w:rsid w:val="00F55DCE"/>
    <w:rsid w:val="00F57C95"/>
    <w:rsid w:val="00F60151"/>
    <w:rsid w:val="00F62595"/>
    <w:rsid w:val="00F63435"/>
    <w:rsid w:val="00F63FE2"/>
    <w:rsid w:val="00F63FFB"/>
    <w:rsid w:val="00F6412C"/>
    <w:rsid w:val="00F64B0D"/>
    <w:rsid w:val="00F6581D"/>
    <w:rsid w:val="00F66A7C"/>
    <w:rsid w:val="00F66C74"/>
    <w:rsid w:val="00F67D58"/>
    <w:rsid w:val="00F72261"/>
    <w:rsid w:val="00F722DA"/>
    <w:rsid w:val="00F72C4C"/>
    <w:rsid w:val="00F7613D"/>
    <w:rsid w:val="00F76A9D"/>
    <w:rsid w:val="00F80922"/>
    <w:rsid w:val="00F816D8"/>
    <w:rsid w:val="00F8173C"/>
    <w:rsid w:val="00F81E6B"/>
    <w:rsid w:val="00F83D16"/>
    <w:rsid w:val="00F83FA1"/>
    <w:rsid w:val="00F8481F"/>
    <w:rsid w:val="00F85C23"/>
    <w:rsid w:val="00F87B05"/>
    <w:rsid w:val="00F90522"/>
    <w:rsid w:val="00F91568"/>
    <w:rsid w:val="00F91881"/>
    <w:rsid w:val="00F91E1C"/>
    <w:rsid w:val="00F937B2"/>
    <w:rsid w:val="00F93B67"/>
    <w:rsid w:val="00F94271"/>
    <w:rsid w:val="00F94B31"/>
    <w:rsid w:val="00F94E67"/>
    <w:rsid w:val="00F9559C"/>
    <w:rsid w:val="00F95919"/>
    <w:rsid w:val="00F96A2A"/>
    <w:rsid w:val="00FA181C"/>
    <w:rsid w:val="00FA2F36"/>
    <w:rsid w:val="00FA36AF"/>
    <w:rsid w:val="00FA43D0"/>
    <w:rsid w:val="00FA68C3"/>
    <w:rsid w:val="00FA6D64"/>
    <w:rsid w:val="00FA7462"/>
    <w:rsid w:val="00FB0505"/>
    <w:rsid w:val="00FB3D71"/>
    <w:rsid w:val="00FB5020"/>
    <w:rsid w:val="00FB57D7"/>
    <w:rsid w:val="00FB6356"/>
    <w:rsid w:val="00FB7377"/>
    <w:rsid w:val="00FC038C"/>
    <w:rsid w:val="00FC1677"/>
    <w:rsid w:val="00FC3544"/>
    <w:rsid w:val="00FC489D"/>
    <w:rsid w:val="00FC4A8F"/>
    <w:rsid w:val="00FC5227"/>
    <w:rsid w:val="00FC5513"/>
    <w:rsid w:val="00FC7F31"/>
    <w:rsid w:val="00FD074E"/>
    <w:rsid w:val="00FD08ED"/>
    <w:rsid w:val="00FD0FF9"/>
    <w:rsid w:val="00FD12B8"/>
    <w:rsid w:val="00FD1EF4"/>
    <w:rsid w:val="00FD27FB"/>
    <w:rsid w:val="00FD2E4F"/>
    <w:rsid w:val="00FD2F6F"/>
    <w:rsid w:val="00FD31C8"/>
    <w:rsid w:val="00FD5557"/>
    <w:rsid w:val="00FD5B0C"/>
    <w:rsid w:val="00FD6ADF"/>
    <w:rsid w:val="00FD7BB2"/>
    <w:rsid w:val="00FE153C"/>
    <w:rsid w:val="00FE182B"/>
    <w:rsid w:val="00FE3A11"/>
    <w:rsid w:val="00FE5B89"/>
    <w:rsid w:val="00FE6E9D"/>
    <w:rsid w:val="00FE7496"/>
    <w:rsid w:val="00FF056B"/>
    <w:rsid w:val="00FF2AA6"/>
    <w:rsid w:val="00FF3A88"/>
    <w:rsid w:val="00FF4155"/>
    <w:rsid w:val="00FF4A6B"/>
    <w:rsid w:val="00FF4FB0"/>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6832EE"/>
  <w15:chartTrackingRefBased/>
  <w15:docId w15:val="{A657C32C-FB36-46A5-9A24-4BC2EE9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Ttulo4"/>
    <w:next w:val="Normal"/>
    <w:link w:val="Ttulo2Car"/>
    <w:qFormat/>
    <w:rsid w:val="004F227F"/>
    <w:pPr>
      <w:keepLines w:val="0"/>
      <w:widowControl w:val="0"/>
      <w:numPr>
        <w:ilvl w:val="1"/>
        <w:numId w:val="6"/>
      </w:numPr>
      <w:autoSpaceDE w:val="0"/>
      <w:autoSpaceDN w:val="0"/>
      <w:adjustRightInd w:val="0"/>
      <w:spacing w:before="0" w:line="240" w:lineRule="auto"/>
      <w:outlineLvl w:val="1"/>
    </w:pPr>
    <w:rPr>
      <w:rFonts w:ascii="Book Antiqua" w:eastAsia="Times New Roman" w:hAnsi="Book Antiqua" w:cs="Book Antiqua"/>
      <w:b/>
      <w:bCs/>
      <w:i w:val="0"/>
      <w:iCs w:val="0"/>
      <w:color w:val="auto"/>
      <w:sz w:val="24"/>
      <w:szCs w:val="24"/>
      <w:u w:color="000000"/>
      <w:lang w:val="es-ES" w:eastAsia="es-ES"/>
    </w:rPr>
  </w:style>
  <w:style w:type="paragraph" w:styleId="Ttulo4">
    <w:name w:val="heading 4"/>
    <w:basedOn w:val="Normal"/>
    <w:next w:val="Normal"/>
    <w:link w:val="Ttulo4Car"/>
    <w:uiPriority w:val="9"/>
    <w:semiHidden/>
    <w:unhideWhenUsed/>
    <w:qFormat/>
    <w:rsid w:val="004F22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E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EF3"/>
    <w:rPr>
      <w:rFonts w:ascii="Segoe UI" w:hAnsi="Segoe UI" w:cs="Segoe UI"/>
      <w:sz w:val="18"/>
      <w:szCs w:val="18"/>
    </w:rPr>
  </w:style>
  <w:style w:type="paragraph" w:customStyle="1" w:styleId="Default">
    <w:name w:val="Default"/>
    <w:rsid w:val="00793B08"/>
    <w:pPr>
      <w:autoSpaceDE w:val="0"/>
      <w:autoSpaceDN w:val="0"/>
      <w:adjustRightInd w:val="0"/>
      <w:spacing w:after="0" w:line="240" w:lineRule="auto"/>
    </w:pPr>
    <w:rPr>
      <w:rFonts w:ascii="Verdana" w:hAnsi="Verdana" w:cs="Verdana"/>
      <w:color w:val="000000"/>
      <w:sz w:val="24"/>
      <w:szCs w:val="24"/>
      <w:lang w:val="es-CR"/>
    </w:rPr>
  </w:style>
  <w:style w:type="paragraph" w:styleId="Prrafodelista">
    <w:name w:val="List Paragraph"/>
    <w:aliases w:val="Bullet 1,Use Case List Paragraph,Lista vistosa - Énfasis 11,Párrafo de lista Car Car Car,3,Informe,Footnote,List Paragraph2"/>
    <w:basedOn w:val="Normal"/>
    <w:link w:val="PrrafodelistaCar"/>
    <w:uiPriority w:val="34"/>
    <w:qFormat/>
    <w:rsid w:val="00793B08"/>
    <w:pPr>
      <w:widowControl w:val="0"/>
      <w:autoSpaceDE w:val="0"/>
      <w:autoSpaceDN w:val="0"/>
      <w:adjustRightInd w:val="0"/>
      <w:spacing w:after="0" w:line="360" w:lineRule="auto"/>
      <w:ind w:left="720"/>
      <w:contextualSpacing/>
      <w:jc w:val="both"/>
    </w:pPr>
    <w:rPr>
      <w:rFonts w:ascii="Book Antiqua" w:eastAsia="Times New Roman" w:hAnsi="Book Antiqua" w:cs="Arial"/>
      <w:sz w:val="24"/>
      <w:szCs w:val="24"/>
      <w:lang w:val="es-ES" w:eastAsia="es-ES"/>
    </w:rPr>
  </w:style>
  <w:style w:type="character" w:customStyle="1" w:styleId="PrrafodelistaCar">
    <w:name w:val="Párrafo de lista Car"/>
    <w:aliases w:val="Bullet 1 Car,Use Case List Paragraph Car,Lista vistosa - Énfasis 11 Car,Párrafo de lista Car Car Car Car,3 Car,Informe Car,Footnote Car,List Paragraph2 Car"/>
    <w:link w:val="Prrafodelista"/>
    <w:uiPriority w:val="34"/>
    <w:locked/>
    <w:rsid w:val="00793B08"/>
    <w:rPr>
      <w:rFonts w:ascii="Book Antiqua" w:eastAsia="Times New Roman" w:hAnsi="Book Antiqua" w:cs="Arial"/>
      <w:sz w:val="24"/>
      <w:szCs w:val="24"/>
      <w:lang w:val="es-ES" w:eastAsia="es-ES"/>
    </w:rPr>
  </w:style>
  <w:style w:type="character" w:customStyle="1" w:styleId="hgkelc">
    <w:name w:val="hgkelc"/>
    <w:basedOn w:val="Fuentedeprrafopredeter"/>
    <w:rsid w:val="00A648D5"/>
  </w:style>
  <w:style w:type="character" w:customStyle="1" w:styleId="Ttulo2Car">
    <w:name w:val="Título 2 Car"/>
    <w:basedOn w:val="Fuentedeprrafopredeter"/>
    <w:link w:val="Ttulo2"/>
    <w:rsid w:val="004F227F"/>
    <w:rPr>
      <w:rFonts w:ascii="Book Antiqua" w:eastAsia="Times New Roman" w:hAnsi="Book Antiqua" w:cs="Book Antiqua"/>
      <w:b/>
      <w:bCs/>
      <w:sz w:val="24"/>
      <w:szCs w:val="24"/>
      <w:u w:color="000000"/>
      <w:lang w:val="es-ES" w:eastAsia="es-ES"/>
    </w:rPr>
  </w:style>
  <w:style w:type="paragraph" w:styleId="NormalWeb">
    <w:name w:val="Normal (Web)"/>
    <w:basedOn w:val="Normal"/>
    <w:link w:val="NormalWebCar"/>
    <w:qFormat/>
    <w:rsid w:val="004F227F"/>
    <w:pPr>
      <w:widowControl w:val="0"/>
      <w:autoSpaceDE w:val="0"/>
      <w:autoSpaceDN w:val="0"/>
      <w:adjustRightInd w:val="0"/>
      <w:spacing w:after="0" w:line="240" w:lineRule="auto"/>
    </w:pPr>
    <w:rPr>
      <w:rFonts w:ascii="Arial Unicode MS" w:eastAsia="Arial Unicode MS" w:hAnsi="Arial" w:cs="Arial Unicode MS"/>
      <w:color w:val="000000"/>
      <w:sz w:val="24"/>
      <w:szCs w:val="24"/>
      <w:u w:color="000000"/>
      <w:lang w:val="es-ES" w:eastAsia="es-ES"/>
    </w:rPr>
  </w:style>
  <w:style w:type="paragraph" w:styleId="Ttulo">
    <w:name w:val="Title"/>
    <w:basedOn w:val="Normal"/>
    <w:link w:val="TtuloCar"/>
    <w:qFormat/>
    <w:rsid w:val="004F227F"/>
    <w:pPr>
      <w:keepNext/>
      <w:keepLines/>
      <w:numPr>
        <w:numId w:val="6"/>
      </w:numPr>
      <w:spacing w:before="480" w:after="0" w:line="240" w:lineRule="auto"/>
      <w:ind w:left="502"/>
      <w:outlineLvl w:val="0"/>
    </w:pPr>
    <w:rPr>
      <w:rFonts w:ascii="Book Antiqua" w:eastAsia="Times New Roman" w:hAnsi="Book Antiqua" w:cs="Calibri"/>
      <w:b/>
      <w:bCs/>
      <w:sz w:val="24"/>
      <w:szCs w:val="24"/>
      <w:lang w:val="es-CR" w:eastAsia="es-ES"/>
    </w:rPr>
  </w:style>
  <w:style w:type="character" w:customStyle="1" w:styleId="TtuloCar">
    <w:name w:val="Título Car"/>
    <w:basedOn w:val="Fuentedeprrafopredeter"/>
    <w:link w:val="Ttulo"/>
    <w:rsid w:val="004F227F"/>
    <w:rPr>
      <w:rFonts w:ascii="Book Antiqua" w:eastAsia="Times New Roman" w:hAnsi="Book Antiqua" w:cs="Calibri"/>
      <w:b/>
      <w:bCs/>
      <w:sz w:val="24"/>
      <w:szCs w:val="24"/>
      <w:lang w:val="es-CR" w:eastAsia="es-ES"/>
    </w:rPr>
  </w:style>
  <w:style w:type="character" w:customStyle="1" w:styleId="NormalWebCar">
    <w:name w:val="Normal (Web) Car"/>
    <w:link w:val="NormalWeb"/>
    <w:locked/>
    <w:rsid w:val="004F227F"/>
    <w:rPr>
      <w:rFonts w:ascii="Arial Unicode MS" w:eastAsia="Arial Unicode MS" w:hAnsi="Arial" w:cs="Arial Unicode MS"/>
      <w:color w:val="000000"/>
      <w:sz w:val="24"/>
      <w:szCs w:val="24"/>
      <w:u w:color="000000"/>
      <w:lang w:val="es-ES" w:eastAsia="es-ES"/>
    </w:rPr>
  </w:style>
  <w:style w:type="character" w:customStyle="1" w:styleId="Ttulo4Car">
    <w:name w:val="Título 4 Car"/>
    <w:basedOn w:val="Fuentedeprrafopredeter"/>
    <w:link w:val="Ttulo4"/>
    <w:uiPriority w:val="9"/>
    <w:semiHidden/>
    <w:rsid w:val="004F227F"/>
    <w:rPr>
      <w:rFonts w:asciiTheme="majorHAnsi" w:eastAsiaTheme="majorEastAsia" w:hAnsiTheme="majorHAnsi" w:cstheme="majorBidi"/>
      <w:i/>
      <w:iCs/>
      <w:color w:val="2F5496" w:themeColor="accent1" w:themeShade="BF"/>
    </w:rPr>
  </w:style>
  <w:style w:type="character" w:styleId="Refdecomentario">
    <w:name w:val="annotation reference"/>
    <w:basedOn w:val="Fuentedeprrafopredeter"/>
    <w:uiPriority w:val="99"/>
    <w:semiHidden/>
    <w:unhideWhenUsed/>
    <w:rsid w:val="00B305FA"/>
    <w:rPr>
      <w:sz w:val="16"/>
      <w:szCs w:val="16"/>
    </w:rPr>
  </w:style>
  <w:style w:type="paragraph" w:styleId="Textocomentario">
    <w:name w:val="annotation text"/>
    <w:basedOn w:val="Normal"/>
    <w:link w:val="TextocomentarioCar"/>
    <w:uiPriority w:val="99"/>
    <w:unhideWhenUsed/>
    <w:rsid w:val="00B305FA"/>
    <w:pPr>
      <w:spacing w:line="240" w:lineRule="auto"/>
    </w:pPr>
    <w:rPr>
      <w:sz w:val="20"/>
      <w:szCs w:val="20"/>
    </w:rPr>
  </w:style>
  <w:style w:type="character" w:customStyle="1" w:styleId="TextocomentarioCar">
    <w:name w:val="Texto comentario Car"/>
    <w:basedOn w:val="Fuentedeprrafopredeter"/>
    <w:link w:val="Textocomentario"/>
    <w:uiPriority w:val="99"/>
    <w:rsid w:val="00B305FA"/>
    <w:rPr>
      <w:sz w:val="20"/>
      <w:szCs w:val="20"/>
    </w:rPr>
  </w:style>
  <w:style w:type="paragraph" w:styleId="Asuntodelcomentario">
    <w:name w:val="annotation subject"/>
    <w:basedOn w:val="Textocomentario"/>
    <w:next w:val="Textocomentario"/>
    <w:link w:val="AsuntodelcomentarioCar"/>
    <w:uiPriority w:val="99"/>
    <w:semiHidden/>
    <w:unhideWhenUsed/>
    <w:rsid w:val="00B305FA"/>
    <w:rPr>
      <w:b/>
      <w:bCs/>
    </w:rPr>
  </w:style>
  <w:style w:type="character" w:customStyle="1" w:styleId="AsuntodelcomentarioCar">
    <w:name w:val="Asunto del comentario Car"/>
    <w:basedOn w:val="TextocomentarioCar"/>
    <w:link w:val="Asuntodelcomentario"/>
    <w:uiPriority w:val="99"/>
    <w:semiHidden/>
    <w:rsid w:val="00B305FA"/>
    <w:rPr>
      <w:b/>
      <w:bCs/>
      <w:sz w:val="20"/>
      <w:szCs w:val="20"/>
    </w:rPr>
  </w:style>
  <w:style w:type="paragraph" w:styleId="Textoindependiente2">
    <w:name w:val="Body Text 2"/>
    <w:basedOn w:val="Normal"/>
    <w:link w:val="Textoindependiente2Car"/>
    <w:rsid w:val="00B21D76"/>
    <w:pPr>
      <w:spacing w:after="0" w:line="240" w:lineRule="auto"/>
      <w:jc w:val="both"/>
    </w:pPr>
    <w:rPr>
      <w:rFonts w:ascii="Bookman Old Style" w:eastAsia="Times New Roman" w:hAnsi="Bookman Old Style" w:cs="Times New Roman"/>
      <w:sz w:val="24"/>
      <w:szCs w:val="24"/>
      <w:lang w:val="es-ES_tradnl" w:eastAsia="es-ES"/>
    </w:rPr>
  </w:style>
  <w:style w:type="character" w:customStyle="1" w:styleId="Textoindependiente2Car">
    <w:name w:val="Texto independiente 2 Car"/>
    <w:basedOn w:val="Fuentedeprrafopredeter"/>
    <w:link w:val="Textoindependiente2"/>
    <w:rsid w:val="00B21D76"/>
    <w:rPr>
      <w:rFonts w:ascii="Bookman Old Style" w:eastAsia="Times New Roman" w:hAnsi="Bookman Old Style" w:cs="Times New Roman"/>
      <w:sz w:val="24"/>
      <w:szCs w:val="24"/>
      <w:lang w:val="es-ES_tradnl" w:eastAsia="es-ES"/>
    </w:rPr>
  </w:style>
  <w:style w:type="character" w:styleId="Hipervnculo">
    <w:name w:val="Hyperlink"/>
    <w:rsid w:val="00B21D76"/>
    <w:rPr>
      <w:rFonts w:cs="Times New Roman"/>
      <w:color w:val="0000FF"/>
      <w:u w:val="single"/>
    </w:rPr>
  </w:style>
  <w:style w:type="paragraph" w:styleId="Encabezado">
    <w:name w:val="header"/>
    <w:aliases w:val="encabezado"/>
    <w:basedOn w:val="Normal"/>
    <w:link w:val="EncabezadoCar"/>
    <w:uiPriority w:val="99"/>
    <w:unhideWhenUsed/>
    <w:rsid w:val="00B21D76"/>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21D76"/>
  </w:style>
  <w:style w:type="paragraph" w:styleId="Piedepgina">
    <w:name w:val="footer"/>
    <w:basedOn w:val="Normal"/>
    <w:link w:val="PiedepginaCar"/>
    <w:uiPriority w:val="99"/>
    <w:unhideWhenUsed/>
    <w:rsid w:val="00B21D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8806">
      <w:bodyDiv w:val="1"/>
      <w:marLeft w:val="0"/>
      <w:marRight w:val="0"/>
      <w:marTop w:val="0"/>
      <w:marBottom w:val="0"/>
      <w:divBdr>
        <w:top w:val="none" w:sz="0" w:space="0" w:color="auto"/>
        <w:left w:val="none" w:sz="0" w:space="0" w:color="auto"/>
        <w:bottom w:val="none" w:sz="0" w:space="0" w:color="auto"/>
        <w:right w:val="none" w:sz="0" w:space="0" w:color="auto"/>
      </w:divBdr>
      <w:divsChild>
        <w:div w:id="158884457">
          <w:marLeft w:val="0"/>
          <w:marRight w:val="0"/>
          <w:marTop w:val="0"/>
          <w:marBottom w:val="0"/>
          <w:divBdr>
            <w:top w:val="none" w:sz="0" w:space="0" w:color="auto"/>
            <w:left w:val="none" w:sz="0" w:space="0" w:color="auto"/>
            <w:bottom w:val="none" w:sz="0" w:space="0" w:color="auto"/>
            <w:right w:val="none" w:sz="0" w:space="0" w:color="auto"/>
          </w:divBdr>
        </w:div>
      </w:divsChild>
    </w:div>
    <w:div w:id="74328423">
      <w:bodyDiv w:val="1"/>
      <w:marLeft w:val="0"/>
      <w:marRight w:val="0"/>
      <w:marTop w:val="0"/>
      <w:marBottom w:val="0"/>
      <w:divBdr>
        <w:top w:val="none" w:sz="0" w:space="0" w:color="auto"/>
        <w:left w:val="none" w:sz="0" w:space="0" w:color="auto"/>
        <w:bottom w:val="none" w:sz="0" w:space="0" w:color="auto"/>
        <w:right w:val="none" w:sz="0" w:space="0" w:color="auto"/>
      </w:divBdr>
      <w:divsChild>
        <w:div w:id="1856766709">
          <w:marLeft w:val="0"/>
          <w:marRight w:val="0"/>
          <w:marTop w:val="0"/>
          <w:marBottom w:val="0"/>
          <w:divBdr>
            <w:top w:val="none" w:sz="0" w:space="0" w:color="auto"/>
            <w:left w:val="none" w:sz="0" w:space="0" w:color="auto"/>
            <w:bottom w:val="none" w:sz="0" w:space="0" w:color="auto"/>
            <w:right w:val="none" w:sz="0" w:space="0" w:color="auto"/>
          </w:divBdr>
        </w:div>
      </w:divsChild>
    </w:div>
    <w:div w:id="163861485">
      <w:bodyDiv w:val="1"/>
      <w:marLeft w:val="0"/>
      <w:marRight w:val="0"/>
      <w:marTop w:val="0"/>
      <w:marBottom w:val="0"/>
      <w:divBdr>
        <w:top w:val="none" w:sz="0" w:space="0" w:color="auto"/>
        <w:left w:val="none" w:sz="0" w:space="0" w:color="auto"/>
        <w:bottom w:val="none" w:sz="0" w:space="0" w:color="auto"/>
        <w:right w:val="none" w:sz="0" w:space="0" w:color="auto"/>
      </w:divBdr>
      <w:divsChild>
        <w:div w:id="611087562">
          <w:marLeft w:val="0"/>
          <w:marRight w:val="0"/>
          <w:marTop w:val="0"/>
          <w:marBottom w:val="0"/>
          <w:divBdr>
            <w:top w:val="none" w:sz="0" w:space="0" w:color="auto"/>
            <w:left w:val="none" w:sz="0" w:space="0" w:color="auto"/>
            <w:bottom w:val="none" w:sz="0" w:space="0" w:color="auto"/>
            <w:right w:val="none" w:sz="0" w:space="0" w:color="auto"/>
          </w:divBdr>
        </w:div>
      </w:divsChild>
    </w:div>
    <w:div w:id="359360489">
      <w:bodyDiv w:val="1"/>
      <w:marLeft w:val="0"/>
      <w:marRight w:val="0"/>
      <w:marTop w:val="0"/>
      <w:marBottom w:val="0"/>
      <w:divBdr>
        <w:top w:val="none" w:sz="0" w:space="0" w:color="auto"/>
        <w:left w:val="none" w:sz="0" w:space="0" w:color="auto"/>
        <w:bottom w:val="none" w:sz="0" w:space="0" w:color="auto"/>
        <w:right w:val="none" w:sz="0" w:space="0" w:color="auto"/>
      </w:divBdr>
      <w:divsChild>
        <w:div w:id="996760169">
          <w:marLeft w:val="0"/>
          <w:marRight w:val="0"/>
          <w:marTop w:val="0"/>
          <w:marBottom w:val="0"/>
          <w:divBdr>
            <w:top w:val="none" w:sz="0" w:space="0" w:color="auto"/>
            <w:left w:val="none" w:sz="0" w:space="0" w:color="auto"/>
            <w:bottom w:val="none" w:sz="0" w:space="0" w:color="auto"/>
            <w:right w:val="none" w:sz="0" w:space="0" w:color="auto"/>
          </w:divBdr>
        </w:div>
      </w:divsChild>
    </w:div>
    <w:div w:id="644746620">
      <w:bodyDiv w:val="1"/>
      <w:marLeft w:val="0"/>
      <w:marRight w:val="0"/>
      <w:marTop w:val="0"/>
      <w:marBottom w:val="0"/>
      <w:divBdr>
        <w:top w:val="none" w:sz="0" w:space="0" w:color="auto"/>
        <w:left w:val="none" w:sz="0" w:space="0" w:color="auto"/>
        <w:bottom w:val="none" w:sz="0" w:space="0" w:color="auto"/>
        <w:right w:val="none" w:sz="0" w:space="0" w:color="auto"/>
      </w:divBdr>
      <w:divsChild>
        <w:div w:id="1870337864">
          <w:marLeft w:val="0"/>
          <w:marRight w:val="0"/>
          <w:marTop w:val="0"/>
          <w:marBottom w:val="0"/>
          <w:divBdr>
            <w:top w:val="none" w:sz="0" w:space="0" w:color="auto"/>
            <w:left w:val="none" w:sz="0" w:space="0" w:color="auto"/>
            <w:bottom w:val="none" w:sz="0" w:space="0" w:color="auto"/>
            <w:right w:val="none" w:sz="0" w:space="0" w:color="auto"/>
          </w:divBdr>
        </w:div>
      </w:divsChild>
    </w:div>
    <w:div w:id="1287421033">
      <w:bodyDiv w:val="1"/>
      <w:marLeft w:val="0"/>
      <w:marRight w:val="0"/>
      <w:marTop w:val="0"/>
      <w:marBottom w:val="0"/>
      <w:divBdr>
        <w:top w:val="none" w:sz="0" w:space="0" w:color="auto"/>
        <w:left w:val="none" w:sz="0" w:space="0" w:color="auto"/>
        <w:bottom w:val="none" w:sz="0" w:space="0" w:color="auto"/>
        <w:right w:val="none" w:sz="0" w:space="0" w:color="auto"/>
      </w:divBdr>
    </w:div>
    <w:div w:id="1469475415">
      <w:bodyDiv w:val="1"/>
      <w:marLeft w:val="0"/>
      <w:marRight w:val="0"/>
      <w:marTop w:val="0"/>
      <w:marBottom w:val="0"/>
      <w:divBdr>
        <w:top w:val="none" w:sz="0" w:space="0" w:color="auto"/>
        <w:left w:val="none" w:sz="0" w:space="0" w:color="auto"/>
        <w:bottom w:val="none" w:sz="0" w:space="0" w:color="auto"/>
        <w:right w:val="none" w:sz="0" w:space="0" w:color="auto"/>
      </w:divBdr>
      <w:divsChild>
        <w:div w:id="606929585">
          <w:marLeft w:val="0"/>
          <w:marRight w:val="0"/>
          <w:marTop w:val="0"/>
          <w:marBottom w:val="0"/>
          <w:divBdr>
            <w:top w:val="none" w:sz="0" w:space="0" w:color="auto"/>
            <w:left w:val="none" w:sz="0" w:space="0" w:color="auto"/>
            <w:bottom w:val="none" w:sz="0" w:space="0" w:color="auto"/>
            <w:right w:val="none" w:sz="0" w:space="0" w:color="auto"/>
          </w:divBdr>
        </w:div>
      </w:divsChild>
    </w:div>
    <w:div w:id="1513717234">
      <w:bodyDiv w:val="1"/>
      <w:marLeft w:val="0"/>
      <w:marRight w:val="0"/>
      <w:marTop w:val="0"/>
      <w:marBottom w:val="0"/>
      <w:divBdr>
        <w:top w:val="none" w:sz="0" w:space="0" w:color="auto"/>
        <w:left w:val="none" w:sz="0" w:space="0" w:color="auto"/>
        <w:bottom w:val="none" w:sz="0" w:space="0" w:color="auto"/>
        <w:right w:val="none" w:sz="0" w:space="0" w:color="auto"/>
      </w:divBdr>
      <w:divsChild>
        <w:div w:id="887112581">
          <w:marLeft w:val="0"/>
          <w:marRight w:val="0"/>
          <w:marTop w:val="0"/>
          <w:marBottom w:val="0"/>
          <w:divBdr>
            <w:top w:val="none" w:sz="0" w:space="0" w:color="auto"/>
            <w:left w:val="none" w:sz="0" w:space="0" w:color="auto"/>
            <w:bottom w:val="none" w:sz="0" w:space="0" w:color="auto"/>
            <w:right w:val="none" w:sz="0" w:space="0" w:color="auto"/>
          </w:divBdr>
        </w:div>
      </w:divsChild>
    </w:div>
    <w:div w:id="1856655154">
      <w:bodyDiv w:val="1"/>
      <w:marLeft w:val="0"/>
      <w:marRight w:val="0"/>
      <w:marTop w:val="0"/>
      <w:marBottom w:val="0"/>
      <w:divBdr>
        <w:top w:val="none" w:sz="0" w:space="0" w:color="auto"/>
        <w:left w:val="none" w:sz="0" w:space="0" w:color="auto"/>
        <w:bottom w:val="none" w:sz="0" w:space="0" w:color="auto"/>
        <w:right w:val="none" w:sz="0" w:space="0" w:color="auto"/>
      </w:divBdr>
      <w:divsChild>
        <w:div w:id="329914399">
          <w:marLeft w:val="0"/>
          <w:marRight w:val="0"/>
          <w:marTop w:val="0"/>
          <w:marBottom w:val="0"/>
          <w:divBdr>
            <w:top w:val="none" w:sz="0" w:space="0" w:color="auto"/>
            <w:left w:val="none" w:sz="0" w:space="0" w:color="auto"/>
            <w:bottom w:val="none" w:sz="0" w:space="0" w:color="auto"/>
            <w:right w:val="none" w:sz="0" w:space="0" w:color="auto"/>
          </w:divBdr>
        </w:div>
      </w:divsChild>
    </w:div>
    <w:div w:id="21342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5025</Words>
  <Characters>27638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Solano Azofeifa</dc:creator>
  <cp:keywords/>
  <dc:description/>
  <cp:lastModifiedBy>Rebeca Michelle Quiros Pérez</cp:lastModifiedBy>
  <cp:revision>4</cp:revision>
  <dcterms:created xsi:type="dcterms:W3CDTF">2021-04-21T14:46:00Z</dcterms:created>
  <dcterms:modified xsi:type="dcterms:W3CDTF">2021-04-21T19:46:00Z</dcterms:modified>
</cp:coreProperties>
</file>