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AEFC7BB" w14:textId="77777777" w:rsidR="00501458" w:rsidRDefault="00501458">
      <w:pPr>
        <w:shd w:val="clear" w:color="auto" w:fill="FFFFFF"/>
        <w:spacing w:before="0" w:after="0" w:line="240" w:lineRule="auto"/>
        <w:ind w:left="0"/>
        <w:jc w:val="right"/>
        <w:rPr>
          <w:highlight w:val="yellow"/>
        </w:rPr>
      </w:pPr>
      <w:bookmarkStart w:id="0" w:name="_Hlk4438523"/>
      <w:bookmarkEnd w:id="0"/>
    </w:p>
    <w:p w14:paraId="71745389" w14:textId="7903FB84" w:rsidR="00C2104A" w:rsidRPr="00B078D1" w:rsidRDefault="00CC409F" w:rsidP="00C2104A">
      <w:pPr>
        <w:shd w:val="clear" w:color="auto" w:fill="FFFFFF"/>
        <w:tabs>
          <w:tab w:val="left" w:pos="4678"/>
        </w:tabs>
        <w:spacing w:before="0" w:after="0" w:line="240" w:lineRule="auto"/>
        <w:ind w:left="0"/>
        <w:jc w:val="right"/>
        <w:rPr>
          <w:rFonts w:ascii="Book Antiqua" w:hAnsi="Book Antiqua"/>
          <w:sz w:val="24"/>
          <w:szCs w:val="24"/>
        </w:rPr>
      </w:pPr>
      <w:r>
        <w:rPr>
          <w:rFonts w:ascii="Book Antiqua" w:hAnsi="Book Antiqua" w:cs="Book Antiqua"/>
          <w:sz w:val="24"/>
          <w:szCs w:val="24"/>
          <w:lang w:val="pt-BR"/>
        </w:rPr>
        <w:t>532</w:t>
      </w:r>
      <w:r w:rsidR="00C2104A" w:rsidRPr="00B078D1">
        <w:rPr>
          <w:rFonts w:ascii="Book Antiqua" w:hAnsi="Book Antiqua"/>
          <w:sz w:val="24"/>
          <w:szCs w:val="24"/>
        </w:rPr>
        <w:t>-PLA-MI(PL)-2023</w:t>
      </w:r>
    </w:p>
    <w:p w14:paraId="16B5A0E3" w14:textId="77777777" w:rsidR="00C2104A" w:rsidRPr="00B078D1" w:rsidRDefault="00C2104A" w:rsidP="00C2104A">
      <w:pPr>
        <w:shd w:val="clear" w:color="auto" w:fill="FFFFFF"/>
        <w:tabs>
          <w:tab w:val="left" w:pos="4678"/>
        </w:tabs>
        <w:spacing w:before="0" w:after="0" w:line="240" w:lineRule="auto"/>
        <w:ind w:left="0"/>
        <w:jc w:val="right"/>
        <w:rPr>
          <w:rFonts w:ascii="Book Antiqua" w:hAnsi="Book Antiqua"/>
          <w:sz w:val="24"/>
          <w:szCs w:val="24"/>
          <w:u w:val="single"/>
          <w:lang w:val="es-ES"/>
        </w:rPr>
      </w:pPr>
      <w:r w:rsidRPr="00B078D1">
        <w:rPr>
          <w:rFonts w:ascii="Book Antiqua" w:hAnsi="Book Antiqua"/>
          <w:iCs/>
          <w:sz w:val="24"/>
          <w:szCs w:val="24"/>
        </w:rPr>
        <w:t xml:space="preserve">Ref. 702-2022; </w:t>
      </w:r>
      <w:r w:rsidRPr="00B078D1">
        <w:rPr>
          <w:rFonts w:ascii="Book Antiqua" w:hAnsi="Book Antiqua"/>
          <w:b/>
          <w:bCs/>
          <w:iCs/>
          <w:sz w:val="24"/>
          <w:szCs w:val="24"/>
          <w:u w:val="single"/>
        </w:rPr>
        <w:t>2393-2022</w:t>
      </w:r>
    </w:p>
    <w:p w14:paraId="50E9F084" w14:textId="1E415AB1" w:rsidR="00C2104A" w:rsidRPr="00B078D1" w:rsidRDefault="00C2104A" w:rsidP="00C2104A">
      <w:pPr>
        <w:widowControl w:val="0"/>
        <w:tabs>
          <w:tab w:val="left" w:pos="4678"/>
        </w:tabs>
        <w:spacing w:before="0" w:after="0" w:line="240" w:lineRule="auto"/>
        <w:ind w:left="0"/>
        <w:rPr>
          <w:rFonts w:ascii="Book Antiqua" w:hAnsi="Book Antiqua"/>
          <w:sz w:val="24"/>
          <w:szCs w:val="24"/>
          <w:lang w:val="es-ES"/>
        </w:rPr>
      </w:pPr>
      <w:r>
        <w:rPr>
          <w:rFonts w:ascii="Book Antiqua" w:hAnsi="Book Antiqua"/>
          <w:sz w:val="24"/>
          <w:szCs w:val="24"/>
          <w:lang w:val="es-ES"/>
        </w:rPr>
        <w:t xml:space="preserve">      </w:t>
      </w:r>
      <w:r w:rsidRPr="00B078D1">
        <w:rPr>
          <w:rFonts w:ascii="Book Antiqua" w:hAnsi="Book Antiqua"/>
          <w:sz w:val="24"/>
          <w:szCs w:val="24"/>
          <w:lang w:val="es-ES"/>
        </w:rPr>
        <w:t>07 de junio de 2023</w:t>
      </w:r>
    </w:p>
    <w:p w14:paraId="51D3827B" w14:textId="77777777" w:rsidR="00C2104A" w:rsidRPr="00497441" w:rsidRDefault="00C2104A" w:rsidP="00C2104A">
      <w:pPr>
        <w:tabs>
          <w:tab w:val="left" w:pos="4678"/>
        </w:tabs>
        <w:ind w:left="0"/>
        <w:rPr>
          <w:rFonts w:ascii="Book Antiqua" w:hAnsi="Book Antiqua" w:cs="Book Antiqua"/>
          <w:sz w:val="24"/>
          <w:szCs w:val="24"/>
          <w:lang w:val="pt-BR"/>
        </w:rPr>
      </w:pPr>
    </w:p>
    <w:p w14:paraId="3A41946E" w14:textId="77777777" w:rsidR="00C2104A" w:rsidRPr="00497441" w:rsidRDefault="00C2104A" w:rsidP="00C2104A">
      <w:pPr>
        <w:tabs>
          <w:tab w:val="left" w:pos="4678"/>
        </w:tabs>
        <w:spacing w:before="0" w:after="0"/>
        <w:rPr>
          <w:rFonts w:ascii="Book Antiqua" w:hAnsi="Book Antiqua" w:cs="Book Antiqua"/>
          <w:sz w:val="24"/>
          <w:szCs w:val="24"/>
          <w:lang w:val="pt-BR"/>
        </w:rPr>
      </w:pPr>
      <w:r w:rsidRPr="00497441">
        <w:rPr>
          <w:rFonts w:ascii="Book Antiqua" w:hAnsi="Book Antiqua" w:cs="Book Antiqua"/>
          <w:sz w:val="24"/>
          <w:szCs w:val="24"/>
          <w:lang w:val="pt-BR"/>
        </w:rPr>
        <w:t>Licenciada</w:t>
      </w:r>
    </w:p>
    <w:p w14:paraId="00E82172" w14:textId="77777777" w:rsidR="00C2104A" w:rsidRPr="00497441" w:rsidRDefault="00C2104A" w:rsidP="00C2104A">
      <w:pPr>
        <w:tabs>
          <w:tab w:val="left" w:pos="4678"/>
        </w:tabs>
        <w:spacing w:before="0" w:after="0"/>
        <w:rPr>
          <w:rFonts w:ascii="Book Antiqua" w:hAnsi="Book Antiqua" w:cs="Book Antiqua"/>
          <w:sz w:val="24"/>
          <w:szCs w:val="24"/>
          <w:lang w:val="pt-BR"/>
        </w:rPr>
      </w:pPr>
      <w:smartTag w:uri="urn:schemas-microsoft-com:office:smarttags" w:element="PersonName">
        <w:r w:rsidRPr="00497441">
          <w:rPr>
            <w:rFonts w:ascii="Book Antiqua" w:hAnsi="Book Antiqua" w:cs="Book Antiqua"/>
            <w:sz w:val="24"/>
            <w:szCs w:val="24"/>
            <w:lang w:val="pt-BR"/>
          </w:rPr>
          <w:t>Silvia Navarro Romanini</w:t>
        </w:r>
      </w:smartTag>
      <w:r w:rsidRPr="00497441">
        <w:rPr>
          <w:rFonts w:ascii="Book Antiqua" w:hAnsi="Book Antiqua" w:cs="Book Antiqua"/>
          <w:sz w:val="24"/>
          <w:szCs w:val="24"/>
          <w:lang w:val="pt-BR"/>
        </w:rPr>
        <w:t xml:space="preserve"> </w:t>
      </w:r>
    </w:p>
    <w:p w14:paraId="181E58AF" w14:textId="6E33BAFA" w:rsidR="00C2104A" w:rsidRPr="00C2104A" w:rsidRDefault="00C2104A" w:rsidP="00C2104A">
      <w:pPr>
        <w:tabs>
          <w:tab w:val="left" w:pos="4678"/>
        </w:tabs>
        <w:spacing w:before="0" w:after="0"/>
        <w:rPr>
          <w:rFonts w:ascii="Book Antiqua" w:hAnsi="Book Antiqua" w:cs="Book Antiqua"/>
          <w:sz w:val="24"/>
          <w:szCs w:val="24"/>
        </w:rPr>
      </w:pPr>
      <w:r w:rsidRPr="00497441">
        <w:rPr>
          <w:rFonts w:ascii="Book Antiqua" w:hAnsi="Book Antiqua" w:cs="Book Antiqua"/>
          <w:sz w:val="24"/>
          <w:szCs w:val="24"/>
        </w:rPr>
        <w:t>Secretaría General de la Corte</w:t>
      </w:r>
    </w:p>
    <w:p w14:paraId="5F3CE4C0" w14:textId="77777777" w:rsidR="00C2104A" w:rsidRPr="00497441" w:rsidRDefault="00C2104A" w:rsidP="00C2104A">
      <w:pPr>
        <w:tabs>
          <w:tab w:val="left" w:pos="4678"/>
        </w:tabs>
        <w:spacing w:before="0" w:after="0"/>
        <w:rPr>
          <w:rFonts w:ascii="Book Antiqua" w:hAnsi="Book Antiqua" w:cs="Book Antiqua"/>
          <w:snapToGrid w:val="0"/>
          <w:sz w:val="24"/>
          <w:szCs w:val="24"/>
          <w:lang w:val="pt-BR"/>
        </w:rPr>
      </w:pPr>
    </w:p>
    <w:p w14:paraId="3E2075EA" w14:textId="77777777" w:rsidR="00C2104A" w:rsidRPr="00497441" w:rsidRDefault="00C2104A" w:rsidP="00C2104A">
      <w:pPr>
        <w:tabs>
          <w:tab w:val="left" w:pos="4678"/>
        </w:tabs>
        <w:spacing w:before="0" w:after="0"/>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Estimada señora:</w:t>
      </w:r>
    </w:p>
    <w:p w14:paraId="7E585584" w14:textId="77777777" w:rsidR="00C2104A" w:rsidRPr="00497441" w:rsidRDefault="00C2104A" w:rsidP="00C2104A">
      <w:pPr>
        <w:tabs>
          <w:tab w:val="left" w:pos="4678"/>
        </w:tabs>
        <w:rPr>
          <w:rFonts w:ascii="Book Antiqua" w:hAnsi="Book Antiqua" w:cs="Book Antiqua"/>
          <w:snapToGrid w:val="0"/>
          <w:sz w:val="24"/>
          <w:szCs w:val="24"/>
          <w:lang w:val="pt-BR"/>
        </w:rPr>
      </w:pPr>
    </w:p>
    <w:p w14:paraId="1DD59C0C" w14:textId="494D2B0E" w:rsidR="00C2104A" w:rsidRPr="00497441" w:rsidRDefault="00C2104A" w:rsidP="004A0EE2">
      <w:pPr>
        <w:tabs>
          <w:tab w:val="left" w:pos="4678"/>
        </w:tabs>
        <w:rPr>
          <w:rFonts w:ascii="Book Antiqua" w:hAnsi="Book Antiqua" w:cs="Book Antiqua"/>
          <w:sz w:val="24"/>
          <w:szCs w:val="24"/>
        </w:rPr>
      </w:pPr>
      <w:r w:rsidRPr="00B078D1">
        <w:rPr>
          <w:rFonts w:ascii="Book Antiqua" w:hAnsi="Book Antiqua" w:cs="Book Antiqua"/>
          <w:sz w:val="24"/>
          <w:szCs w:val="24"/>
        </w:rPr>
        <w:t xml:space="preserve">En atención al oficio </w:t>
      </w:r>
      <w:r>
        <w:rPr>
          <w:rFonts w:ascii="Book Antiqua" w:hAnsi="Book Antiqua" w:cs="Book Antiqua"/>
          <w:sz w:val="24"/>
          <w:szCs w:val="24"/>
        </w:rPr>
        <w:t>11975-2022</w:t>
      </w:r>
      <w:r w:rsidRPr="00B078D1">
        <w:rPr>
          <w:rFonts w:ascii="Book Antiqua" w:hAnsi="Book Antiqua" w:cs="Book Antiqua"/>
          <w:sz w:val="24"/>
          <w:szCs w:val="24"/>
        </w:rPr>
        <w:t xml:space="preserve">, donde se transcribe el acuerdo tomado por el Consejo Superior en sesión celebrada el </w:t>
      </w:r>
      <w:r>
        <w:rPr>
          <w:rFonts w:ascii="Book Antiqua" w:hAnsi="Book Antiqua" w:cs="Book Antiqua"/>
          <w:sz w:val="24"/>
          <w:szCs w:val="24"/>
        </w:rPr>
        <w:t>10 de diciembre de 2022</w:t>
      </w:r>
      <w:r w:rsidRPr="00B078D1">
        <w:rPr>
          <w:rFonts w:ascii="Book Antiqua" w:hAnsi="Book Antiqua" w:cs="Book Antiqua"/>
          <w:sz w:val="24"/>
          <w:szCs w:val="24"/>
        </w:rPr>
        <w:t xml:space="preserve">, artículo </w:t>
      </w:r>
      <w:r w:rsidRPr="00B078D1">
        <w:rPr>
          <w:rFonts w:ascii="Book Antiqua" w:hAnsi="Book Antiqua"/>
          <w:sz w:val="24"/>
          <w:szCs w:val="24"/>
        </w:rPr>
        <w:t>XXXV</w:t>
      </w:r>
      <w:r w:rsidRPr="00B078D1">
        <w:rPr>
          <w:rFonts w:ascii="Book Antiqua" w:hAnsi="Book Antiqua" w:cs="Book Antiqua"/>
          <w:sz w:val="24"/>
          <w:szCs w:val="24"/>
        </w:rPr>
        <w:t xml:space="preserve">, le remito el informe suscrito por </w:t>
      </w:r>
      <w:r>
        <w:rPr>
          <w:rFonts w:ascii="Book Antiqua" w:hAnsi="Book Antiqua" w:cs="Book Antiqua"/>
          <w:sz w:val="24"/>
          <w:szCs w:val="24"/>
        </w:rPr>
        <w:t>Ing. Jorge Fernando Rodríguez Salazar</w:t>
      </w:r>
      <w:r w:rsidRPr="00B078D1">
        <w:rPr>
          <w:rFonts w:ascii="Book Antiqua" w:hAnsi="Book Antiqua" w:cs="Book Antiqua"/>
          <w:sz w:val="24"/>
          <w:szCs w:val="24"/>
        </w:rPr>
        <w:t xml:space="preserve">., Jefe del Subproceso de </w:t>
      </w:r>
      <w:r>
        <w:rPr>
          <w:rFonts w:ascii="Book Antiqua" w:hAnsi="Book Antiqua" w:cs="Book Antiqua"/>
          <w:sz w:val="24"/>
          <w:szCs w:val="24"/>
        </w:rPr>
        <w:t>Modernización Institucional-Penal</w:t>
      </w:r>
      <w:r w:rsidRPr="00B078D1">
        <w:rPr>
          <w:rFonts w:ascii="Book Antiqua" w:hAnsi="Book Antiqua" w:cs="Book Antiqua"/>
          <w:sz w:val="24"/>
          <w:szCs w:val="24"/>
        </w:rPr>
        <w:t xml:space="preserve">, relacionado con </w:t>
      </w:r>
      <w:r w:rsidRPr="00B078D1">
        <w:rPr>
          <w:rFonts w:ascii="Book Antiqua" w:hAnsi="Book Antiqua"/>
          <w:sz w:val="24"/>
          <w:szCs w:val="24"/>
        </w:rPr>
        <w:t>el diagnóstico y propuestas de mejora para el Proyecto de Mejora Integral del Proceso Penal en el Tribunal Penal de</w:t>
      </w:r>
      <w:r>
        <w:rPr>
          <w:rFonts w:ascii="Book Antiqua" w:hAnsi="Book Antiqua"/>
          <w:sz w:val="24"/>
          <w:szCs w:val="24"/>
        </w:rPr>
        <w:t xml:space="preserve"> Nicoya.</w:t>
      </w:r>
      <w:r w:rsidRPr="00497441">
        <w:rPr>
          <w:rStyle w:val="Hipervnculo"/>
          <w:rFonts w:ascii="Book Antiqua" w:hAnsi="Book Antiqua" w:cs="Book Antiqua"/>
          <w:sz w:val="24"/>
          <w:szCs w:val="24"/>
        </w:rPr>
        <w:t xml:space="preserve"> </w:t>
      </w:r>
    </w:p>
    <w:p w14:paraId="26D02BD6" w14:textId="77777777" w:rsidR="00C2104A" w:rsidRPr="00497441" w:rsidRDefault="00C2104A" w:rsidP="004A0EE2">
      <w:pPr>
        <w:widowControl w:val="0"/>
        <w:ind w:left="0"/>
        <w:rPr>
          <w:rFonts w:ascii="Book Antiqua" w:hAnsi="Book Antiqua" w:cs="Book Antiqua"/>
          <w:sz w:val="24"/>
          <w:szCs w:val="24"/>
        </w:rPr>
      </w:pPr>
    </w:p>
    <w:p w14:paraId="07AB326A" w14:textId="55ADE668" w:rsidR="00C2104A" w:rsidRDefault="00C2104A" w:rsidP="00C2104A">
      <w:pPr>
        <w:widowControl w:val="0"/>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Atentamente,</w:t>
      </w:r>
    </w:p>
    <w:p w14:paraId="0B6CF65B" w14:textId="77777777" w:rsidR="00C2104A" w:rsidRPr="00497441" w:rsidRDefault="00C2104A" w:rsidP="00C2104A">
      <w:pPr>
        <w:widowControl w:val="0"/>
        <w:rPr>
          <w:rFonts w:ascii="Book Antiqua" w:hAnsi="Book Antiqua" w:cs="Book Antiqua"/>
          <w:snapToGrid w:val="0"/>
          <w:sz w:val="24"/>
          <w:szCs w:val="24"/>
          <w:lang w:val="pt-BR"/>
        </w:rPr>
      </w:pPr>
    </w:p>
    <w:p w14:paraId="4DB9B21F" w14:textId="5A11681F" w:rsidR="00C2104A" w:rsidRPr="00497441" w:rsidRDefault="00C2104A" w:rsidP="000B1D0D">
      <w:pPr>
        <w:spacing w:before="0" w:after="0"/>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 xml:space="preserve">Dixon Li Morales, Jefe </w:t>
      </w:r>
      <w:r w:rsidR="000B1D0D" w:rsidRPr="00497441">
        <w:rPr>
          <w:rFonts w:ascii="Book Antiqua" w:hAnsi="Book Antiqua" w:cs="Book Antiqua"/>
          <w:snapToGrid w:val="0"/>
          <w:sz w:val="24"/>
          <w:szCs w:val="24"/>
          <w:lang w:val="pt-BR"/>
        </w:rPr>
        <w:t>a.í</w:t>
      </w:r>
      <w:r w:rsidRPr="00497441">
        <w:rPr>
          <w:rFonts w:ascii="Book Antiqua" w:hAnsi="Book Antiqua" w:cs="Book Antiqua"/>
          <w:snapToGrid w:val="0"/>
          <w:sz w:val="24"/>
          <w:szCs w:val="24"/>
          <w:lang w:val="pt-BR"/>
        </w:rPr>
        <w:t xml:space="preserve">. </w:t>
      </w:r>
    </w:p>
    <w:p w14:paraId="2358E603" w14:textId="6F58550F" w:rsidR="00C2104A" w:rsidRDefault="00C2104A" w:rsidP="000B1D0D">
      <w:pPr>
        <w:spacing w:before="0" w:after="0"/>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Proceso Ejecución de las Operaciones</w:t>
      </w:r>
    </w:p>
    <w:p w14:paraId="2AC40215" w14:textId="77777777" w:rsidR="000B1D0D" w:rsidRPr="00497441" w:rsidRDefault="000B1D0D" w:rsidP="000B1D0D">
      <w:pPr>
        <w:spacing w:before="0" w:after="0"/>
        <w:rPr>
          <w:rFonts w:ascii="Book Antiqua" w:hAnsi="Book Antiqua" w:cs="Book Antiqua"/>
          <w:snapToGrid w:val="0"/>
          <w:sz w:val="24"/>
          <w:szCs w:val="24"/>
          <w:lang w:val="pt-BR"/>
        </w:rPr>
      </w:pPr>
    </w:p>
    <w:p w14:paraId="5F64DD48" w14:textId="77777777" w:rsidR="004A0EE2" w:rsidRDefault="00C2104A" w:rsidP="004A0EE2">
      <w:pPr>
        <w:ind w:left="0" w:firstLine="397"/>
        <w:rPr>
          <w:rFonts w:ascii="Book Antiqua" w:hAnsi="Book Antiqua" w:cs="Book Antiqua"/>
          <w:sz w:val="20"/>
          <w:szCs w:val="20"/>
        </w:rPr>
      </w:pPr>
      <w:r w:rsidRPr="009F4DF7">
        <w:rPr>
          <w:rFonts w:ascii="Book Antiqua" w:hAnsi="Book Antiqua" w:cs="Book Antiqua"/>
          <w:sz w:val="20"/>
          <w:szCs w:val="20"/>
        </w:rPr>
        <w:t xml:space="preserve">Copias: </w:t>
      </w:r>
    </w:p>
    <w:p w14:paraId="0EB8A167" w14:textId="77777777" w:rsidR="000B1D0D" w:rsidRPr="000B1D0D" w:rsidRDefault="00C2104A" w:rsidP="000B1D0D">
      <w:pPr>
        <w:pStyle w:val="Prrafodelista"/>
        <w:numPr>
          <w:ilvl w:val="0"/>
          <w:numId w:val="13"/>
        </w:numPr>
        <w:spacing w:before="0"/>
        <w:rPr>
          <w:rFonts w:ascii="Book Antiqua" w:hAnsi="Book Antiqua" w:cs="Book Antiqua"/>
          <w:sz w:val="20"/>
          <w:szCs w:val="20"/>
        </w:rPr>
      </w:pPr>
      <w:r w:rsidRPr="000B1D0D">
        <w:rPr>
          <w:rFonts w:ascii="Book Antiqua" w:hAnsi="Book Antiqua" w:cs="Book Antiqua"/>
          <w:sz w:val="20"/>
          <w:szCs w:val="20"/>
        </w:rPr>
        <w:t xml:space="preserve">Comisión de la Jurisdicción Penal </w:t>
      </w:r>
    </w:p>
    <w:p w14:paraId="2B640A82" w14:textId="336D99F9" w:rsidR="00C2104A" w:rsidRPr="000B1D0D" w:rsidRDefault="00C2104A" w:rsidP="000B1D0D">
      <w:pPr>
        <w:pStyle w:val="Prrafodelista"/>
        <w:numPr>
          <w:ilvl w:val="0"/>
          <w:numId w:val="13"/>
        </w:numPr>
        <w:spacing w:before="0"/>
        <w:rPr>
          <w:rFonts w:ascii="Book Antiqua" w:hAnsi="Book Antiqua" w:cs="Book Antiqua"/>
          <w:sz w:val="20"/>
          <w:szCs w:val="20"/>
        </w:rPr>
      </w:pPr>
      <w:r w:rsidRPr="000B1D0D">
        <w:rPr>
          <w:rFonts w:ascii="Book Antiqua" w:hAnsi="Book Antiqua" w:cs="Book Antiqua"/>
          <w:sz w:val="20"/>
          <w:szCs w:val="20"/>
        </w:rPr>
        <w:t>Tribunal de Nicoya</w:t>
      </w:r>
    </w:p>
    <w:p w14:paraId="233231AE" w14:textId="3C90AD2E" w:rsidR="00C2104A" w:rsidRDefault="00C2104A" w:rsidP="000B1D0D">
      <w:pPr>
        <w:pStyle w:val="Prrafodelista"/>
        <w:numPr>
          <w:ilvl w:val="0"/>
          <w:numId w:val="13"/>
        </w:numPr>
        <w:spacing w:before="0"/>
        <w:rPr>
          <w:rFonts w:ascii="Book Antiqua" w:hAnsi="Book Antiqua" w:cs="Book Antiqua"/>
          <w:sz w:val="20"/>
          <w:szCs w:val="20"/>
        </w:rPr>
      </w:pPr>
      <w:r w:rsidRPr="009F4DF7">
        <w:rPr>
          <w:rFonts w:ascii="Book Antiqua" w:hAnsi="Book Antiqua" w:cs="Book Antiqua"/>
          <w:sz w:val="20"/>
          <w:szCs w:val="20"/>
        </w:rPr>
        <w:t>Archivo</w:t>
      </w:r>
    </w:p>
    <w:p w14:paraId="1550977A" w14:textId="77777777" w:rsidR="000B1D0D" w:rsidRPr="000B1D0D" w:rsidRDefault="000B1D0D" w:rsidP="000B1D0D">
      <w:pPr>
        <w:pStyle w:val="Prrafodelista"/>
        <w:spacing w:before="0"/>
        <w:ind w:left="720"/>
        <w:rPr>
          <w:rFonts w:ascii="Book Antiqua" w:hAnsi="Book Antiqua" w:cs="Book Antiqua"/>
          <w:sz w:val="20"/>
          <w:szCs w:val="20"/>
        </w:rPr>
      </w:pPr>
    </w:p>
    <w:p w14:paraId="57A8AB37" w14:textId="77777777" w:rsidR="00C2104A" w:rsidRPr="009F4DF7" w:rsidRDefault="00C2104A" w:rsidP="00C2104A">
      <w:pPr>
        <w:spacing w:before="0" w:after="0"/>
        <w:ind w:left="284"/>
        <w:rPr>
          <w:rFonts w:ascii="Book Antiqua" w:hAnsi="Book Antiqua" w:cs="Book Antiqua"/>
          <w:sz w:val="20"/>
          <w:szCs w:val="20"/>
          <w:lang w:val="es-ES"/>
        </w:rPr>
      </w:pPr>
      <w:r w:rsidRPr="009F4DF7">
        <w:rPr>
          <w:rFonts w:ascii="Book Antiqua" w:hAnsi="Book Antiqua" w:cs="Book Antiqua"/>
          <w:sz w:val="20"/>
          <w:szCs w:val="20"/>
          <w:lang w:val="es-ES"/>
        </w:rPr>
        <w:t>hca</w:t>
      </w:r>
    </w:p>
    <w:p w14:paraId="2E60DB26" w14:textId="68FF695B" w:rsidR="00B078D1" w:rsidRPr="000B1D0D" w:rsidRDefault="00B078D1" w:rsidP="00C2104A">
      <w:pPr>
        <w:pStyle w:val="Textoindependiente2"/>
        <w:spacing w:before="0" w:after="0"/>
        <w:ind w:left="284"/>
        <w:rPr>
          <w:rFonts w:ascii="Book Antiqua" w:hAnsi="Book Antiqua" w:cs="Book Antiqua"/>
          <w:sz w:val="20"/>
          <w:szCs w:val="20"/>
        </w:rPr>
      </w:pPr>
      <w:r w:rsidRPr="000B1D0D">
        <w:rPr>
          <w:rFonts w:ascii="Book Antiqua" w:hAnsi="Book Antiqua" w:cs="Book Antiqua"/>
          <w:sz w:val="20"/>
          <w:szCs w:val="20"/>
        </w:rPr>
        <w:t>Ref.</w:t>
      </w:r>
      <w:r w:rsidRPr="000B1D0D">
        <w:rPr>
          <w:rFonts w:ascii="Book Antiqua" w:hAnsi="Book Antiqua"/>
          <w:iCs/>
          <w:sz w:val="20"/>
          <w:szCs w:val="20"/>
        </w:rPr>
        <w:t xml:space="preserve"> 702-2022; </w:t>
      </w:r>
      <w:r w:rsidRPr="000B1D0D">
        <w:rPr>
          <w:rFonts w:ascii="Book Antiqua" w:hAnsi="Book Antiqua"/>
          <w:b/>
          <w:bCs/>
          <w:iCs/>
          <w:sz w:val="20"/>
          <w:szCs w:val="20"/>
          <w:u w:val="single"/>
        </w:rPr>
        <w:t>2393-2022</w:t>
      </w:r>
    </w:p>
    <w:p w14:paraId="13765BA9" w14:textId="77777777" w:rsidR="00B078D1" w:rsidRDefault="00B078D1" w:rsidP="00C2104A">
      <w:pPr>
        <w:suppressAutoHyphens w:val="0"/>
        <w:spacing w:before="0" w:after="0" w:line="240" w:lineRule="auto"/>
        <w:ind w:left="284"/>
        <w:jc w:val="left"/>
        <w:rPr>
          <w:lang w:val="es-ES"/>
        </w:rPr>
      </w:pPr>
    </w:p>
    <w:p w14:paraId="509C81D3" w14:textId="77777777" w:rsidR="00B078D1" w:rsidRDefault="00B078D1" w:rsidP="00C2104A">
      <w:pPr>
        <w:spacing w:before="0" w:after="0" w:line="240" w:lineRule="auto"/>
        <w:ind w:left="284"/>
        <w:rPr>
          <w:lang w:val="es-ES"/>
        </w:rPr>
      </w:pPr>
    </w:p>
    <w:p w14:paraId="4DEEE3D3" w14:textId="77777777" w:rsidR="00B078D1" w:rsidRDefault="00B078D1">
      <w:pPr>
        <w:spacing w:before="0" w:after="0" w:line="240" w:lineRule="auto"/>
        <w:ind w:left="0"/>
        <w:rPr>
          <w:rFonts w:ascii="Book Antiqua" w:hAnsi="Book Antiqua"/>
          <w:sz w:val="24"/>
          <w:szCs w:val="24"/>
          <w:lang w:val="es-ES"/>
        </w:rPr>
      </w:pPr>
    </w:p>
    <w:p w14:paraId="00286A0F" w14:textId="2EE2CD68" w:rsidR="007137A5" w:rsidRPr="00B078D1" w:rsidRDefault="00501458">
      <w:pPr>
        <w:spacing w:before="0" w:after="0" w:line="240" w:lineRule="auto"/>
        <w:ind w:left="0"/>
        <w:rPr>
          <w:rFonts w:ascii="Book Antiqua" w:hAnsi="Book Antiqua"/>
          <w:sz w:val="24"/>
          <w:szCs w:val="24"/>
          <w:lang w:val="es-ES"/>
        </w:rPr>
      </w:pPr>
      <w:r w:rsidRPr="00B078D1">
        <w:rPr>
          <w:rFonts w:ascii="Book Antiqua" w:hAnsi="Book Antiqua"/>
          <w:sz w:val="24"/>
          <w:szCs w:val="24"/>
          <w:lang w:val="es-ES"/>
        </w:rPr>
        <w:t>07 de junio de 2023</w:t>
      </w:r>
    </w:p>
    <w:p w14:paraId="759995DF" w14:textId="2017882C" w:rsidR="00501458" w:rsidRPr="00B078D1" w:rsidRDefault="00501458">
      <w:pPr>
        <w:spacing w:before="0" w:after="0" w:line="240" w:lineRule="auto"/>
        <w:ind w:left="0"/>
        <w:rPr>
          <w:rFonts w:ascii="Book Antiqua" w:hAnsi="Book Antiqua"/>
          <w:sz w:val="24"/>
          <w:szCs w:val="24"/>
          <w:lang w:val="es-ES"/>
        </w:rPr>
      </w:pPr>
    </w:p>
    <w:p w14:paraId="41CFB2B6" w14:textId="77777777" w:rsidR="00501458" w:rsidRPr="00B078D1" w:rsidRDefault="00501458">
      <w:pPr>
        <w:spacing w:before="0" w:after="0" w:line="240" w:lineRule="auto"/>
        <w:ind w:left="0"/>
        <w:rPr>
          <w:rFonts w:ascii="Book Antiqua" w:hAnsi="Book Antiqua"/>
          <w:sz w:val="24"/>
          <w:szCs w:val="24"/>
          <w:lang w:val="es-ES"/>
        </w:rPr>
      </w:pPr>
    </w:p>
    <w:p w14:paraId="6173D957" w14:textId="77777777" w:rsidR="007137A5" w:rsidRPr="00B078D1" w:rsidRDefault="00774842">
      <w:pPr>
        <w:spacing w:before="0" w:after="0" w:line="240" w:lineRule="auto"/>
        <w:ind w:left="0"/>
        <w:rPr>
          <w:rFonts w:ascii="Book Antiqua" w:hAnsi="Book Antiqua"/>
          <w:sz w:val="24"/>
          <w:szCs w:val="24"/>
          <w:lang w:val="pt-BR"/>
        </w:rPr>
      </w:pPr>
      <w:r w:rsidRPr="00B078D1">
        <w:rPr>
          <w:rFonts w:ascii="Book Antiqua" w:hAnsi="Book Antiqua"/>
          <w:sz w:val="24"/>
          <w:szCs w:val="24"/>
          <w:lang w:val="pt-BR"/>
        </w:rPr>
        <w:t>Ingeniero</w:t>
      </w:r>
    </w:p>
    <w:p w14:paraId="479793F0" w14:textId="77777777" w:rsidR="007137A5" w:rsidRPr="00B078D1" w:rsidRDefault="00774842">
      <w:pPr>
        <w:spacing w:before="0" w:after="0" w:line="240" w:lineRule="auto"/>
        <w:ind w:left="0"/>
        <w:rPr>
          <w:rFonts w:ascii="Book Antiqua" w:hAnsi="Book Antiqua"/>
          <w:sz w:val="24"/>
          <w:szCs w:val="24"/>
          <w:lang w:val="pt-BR"/>
        </w:rPr>
      </w:pPr>
      <w:r w:rsidRPr="00B078D1">
        <w:rPr>
          <w:rFonts w:ascii="Book Antiqua" w:hAnsi="Book Antiqua"/>
          <w:sz w:val="24"/>
          <w:szCs w:val="24"/>
          <w:lang w:val="pt-BR"/>
        </w:rPr>
        <w:t xml:space="preserve">Dixon Li Morales, </w:t>
      </w:r>
    </w:p>
    <w:p w14:paraId="3AF9E85B" w14:textId="57DF6894" w:rsidR="007137A5" w:rsidRDefault="00774842">
      <w:pPr>
        <w:spacing w:before="0" w:after="0" w:line="240" w:lineRule="auto"/>
        <w:ind w:left="0"/>
        <w:rPr>
          <w:rFonts w:ascii="Book Antiqua" w:hAnsi="Book Antiqua"/>
          <w:sz w:val="24"/>
          <w:szCs w:val="24"/>
        </w:rPr>
      </w:pPr>
      <w:r w:rsidRPr="00B078D1">
        <w:rPr>
          <w:rFonts w:ascii="Book Antiqua" w:hAnsi="Book Antiqua"/>
          <w:sz w:val="24"/>
          <w:szCs w:val="24"/>
          <w:lang w:val="pt-BR"/>
        </w:rPr>
        <w:t>Jefe, Proceso</w:t>
      </w:r>
      <w:r w:rsidRPr="00B078D1">
        <w:rPr>
          <w:rFonts w:ascii="Book Antiqua" w:hAnsi="Book Antiqua"/>
          <w:sz w:val="24"/>
          <w:szCs w:val="24"/>
        </w:rPr>
        <w:t xml:space="preserve"> de Ejecución de las Operaciones</w:t>
      </w:r>
    </w:p>
    <w:p w14:paraId="30BBCD10" w14:textId="77777777" w:rsidR="00B078D1" w:rsidRPr="00B078D1" w:rsidRDefault="00B078D1">
      <w:pPr>
        <w:spacing w:before="0" w:after="0" w:line="240" w:lineRule="auto"/>
        <w:ind w:left="0"/>
        <w:rPr>
          <w:rFonts w:ascii="Book Antiqua" w:hAnsi="Book Antiqua"/>
          <w:sz w:val="24"/>
          <w:szCs w:val="24"/>
        </w:rPr>
      </w:pPr>
    </w:p>
    <w:p w14:paraId="02EB378F" w14:textId="77777777" w:rsidR="007137A5" w:rsidRPr="00B078D1" w:rsidRDefault="007137A5">
      <w:pPr>
        <w:spacing w:before="0" w:after="0" w:line="240" w:lineRule="auto"/>
        <w:ind w:left="0"/>
        <w:rPr>
          <w:rFonts w:ascii="Book Antiqua" w:hAnsi="Book Antiqua"/>
          <w:sz w:val="24"/>
          <w:szCs w:val="24"/>
          <w:lang w:val="pt-BR"/>
        </w:rPr>
      </w:pPr>
    </w:p>
    <w:p w14:paraId="3BCA507E" w14:textId="2FB69A62" w:rsidR="007137A5" w:rsidRDefault="00774842">
      <w:pPr>
        <w:spacing w:before="0" w:after="0" w:line="240" w:lineRule="auto"/>
        <w:ind w:left="0"/>
        <w:rPr>
          <w:rFonts w:ascii="Book Antiqua" w:hAnsi="Book Antiqua"/>
          <w:sz w:val="24"/>
          <w:szCs w:val="24"/>
        </w:rPr>
      </w:pPr>
      <w:r w:rsidRPr="00B078D1">
        <w:rPr>
          <w:rFonts w:ascii="Book Antiqua" w:hAnsi="Book Antiqua"/>
          <w:sz w:val="24"/>
          <w:szCs w:val="24"/>
        </w:rPr>
        <w:t>Estimado señor:</w:t>
      </w:r>
    </w:p>
    <w:p w14:paraId="0B4D6497" w14:textId="77777777" w:rsidR="00B078D1" w:rsidRPr="00B078D1" w:rsidRDefault="00B078D1">
      <w:pPr>
        <w:spacing w:before="0" w:after="0" w:line="240" w:lineRule="auto"/>
        <w:ind w:left="0"/>
        <w:rPr>
          <w:rFonts w:ascii="Book Antiqua" w:hAnsi="Book Antiqua"/>
          <w:sz w:val="24"/>
          <w:szCs w:val="24"/>
        </w:rPr>
      </w:pPr>
    </w:p>
    <w:p w14:paraId="6A05A809" w14:textId="77777777" w:rsidR="007137A5" w:rsidRPr="00B078D1" w:rsidRDefault="007137A5">
      <w:pPr>
        <w:spacing w:before="0" w:after="0" w:line="240" w:lineRule="auto"/>
        <w:ind w:left="0"/>
        <w:rPr>
          <w:rFonts w:ascii="Book Antiqua" w:hAnsi="Book Antiqua"/>
          <w:sz w:val="24"/>
          <w:szCs w:val="24"/>
        </w:rPr>
      </w:pPr>
    </w:p>
    <w:p w14:paraId="7C3D7A91" w14:textId="23ED4538" w:rsidR="00BE1399" w:rsidRPr="00B078D1" w:rsidRDefault="00BE1399" w:rsidP="00BE1399">
      <w:pPr>
        <w:spacing w:before="0" w:after="0" w:line="240" w:lineRule="auto"/>
        <w:ind w:left="0"/>
        <w:rPr>
          <w:rFonts w:ascii="Book Antiqua" w:hAnsi="Book Antiqua"/>
          <w:sz w:val="24"/>
          <w:szCs w:val="24"/>
        </w:rPr>
      </w:pPr>
      <w:r w:rsidRPr="00B078D1">
        <w:rPr>
          <w:rFonts w:ascii="Book Antiqua" w:hAnsi="Book Antiqua"/>
          <w:sz w:val="24"/>
          <w:szCs w:val="24"/>
        </w:rPr>
        <w:t xml:space="preserve">El Consejo Superior, en sesión </w:t>
      </w:r>
      <w:r w:rsidR="006B2576" w:rsidRPr="00B078D1">
        <w:rPr>
          <w:rFonts w:ascii="Book Antiqua" w:hAnsi="Book Antiqua"/>
          <w:sz w:val="24"/>
          <w:szCs w:val="24"/>
        </w:rPr>
        <w:t>97</w:t>
      </w:r>
      <w:r w:rsidRPr="00B078D1">
        <w:rPr>
          <w:rFonts w:ascii="Book Antiqua" w:hAnsi="Book Antiqua"/>
          <w:sz w:val="24"/>
          <w:szCs w:val="24"/>
        </w:rPr>
        <w:t>-2022 celebrada el 1</w:t>
      </w:r>
      <w:r w:rsidR="006B2576" w:rsidRPr="00B078D1">
        <w:rPr>
          <w:rFonts w:ascii="Book Antiqua" w:hAnsi="Book Antiqua"/>
          <w:sz w:val="24"/>
          <w:szCs w:val="24"/>
        </w:rPr>
        <w:t>0</w:t>
      </w:r>
      <w:r w:rsidRPr="00B078D1">
        <w:rPr>
          <w:rFonts w:ascii="Book Antiqua" w:hAnsi="Book Antiqua"/>
          <w:sz w:val="24"/>
          <w:szCs w:val="24"/>
        </w:rPr>
        <w:t xml:space="preserve"> de </w:t>
      </w:r>
      <w:r w:rsidR="006B2576" w:rsidRPr="00B078D1">
        <w:rPr>
          <w:rFonts w:ascii="Book Antiqua" w:hAnsi="Book Antiqua"/>
          <w:sz w:val="24"/>
          <w:szCs w:val="24"/>
        </w:rPr>
        <w:t>noviembre</w:t>
      </w:r>
      <w:r w:rsidRPr="00B078D1">
        <w:rPr>
          <w:rFonts w:ascii="Book Antiqua" w:hAnsi="Book Antiqua"/>
          <w:sz w:val="24"/>
          <w:szCs w:val="24"/>
        </w:rPr>
        <w:t xml:space="preserve"> del 2022, artículo XXXV, conoció mediante oficio </w:t>
      </w:r>
      <w:r w:rsidR="006B2576" w:rsidRPr="00B078D1">
        <w:rPr>
          <w:rFonts w:ascii="Book Antiqua" w:hAnsi="Book Antiqua"/>
          <w:sz w:val="24"/>
          <w:szCs w:val="24"/>
          <w:lang w:eastAsia="es-ES"/>
        </w:rPr>
        <w:t>803</w:t>
      </w:r>
      <w:r w:rsidRPr="00B078D1">
        <w:rPr>
          <w:rFonts w:ascii="Book Antiqua" w:hAnsi="Book Antiqua"/>
          <w:sz w:val="24"/>
          <w:szCs w:val="24"/>
          <w:lang w:eastAsia="es-ES"/>
        </w:rPr>
        <w:t xml:space="preserve">-PLA-MI-2021 </w:t>
      </w:r>
      <w:r w:rsidRPr="00B078D1">
        <w:rPr>
          <w:rFonts w:ascii="Book Antiqua" w:hAnsi="Book Antiqua"/>
          <w:sz w:val="24"/>
          <w:szCs w:val="24"/>
        </w:rPr>
        <w:t>de la Dirección de Planificación, el informe relacionado con el diagnóstico y propuestas de mejora para el Proyecto de Mejora Integral del Proceso Penal en el Tribunal Penal de Nicoya</w:t>
      </w:r>
      <w:r w:rsidR="00521B7C" w:rsidRPr="00B078D1">
        <w:rPr>
          <w:rFonts w:ascii="Book Antiqua" w:hAnsi="Book Antiqua"/>
          <w:sz w:val="24"/>
          <w:szCs w:val="24"/>
        </w:rPr>
        <w:t xml:space="preserve"> (oficio de la Secretaría General de la Corte 11975-2022)</w:t>
      </w:r>
      <w:r w:rsidRPr="00B078D1">
        <w:rPr>
          <w:rFonts w:ascii="Book Antiqua" w:hAnsi="Book Antiqua"/>
          <w:sz w:val="24"/>
          <w:szCs w:val="24"/>
        </w:rPr>
        <w:t>.</w:t>
      </w:r>
    </w:p>
    <w:p w14:paraId="5D940ADB" w14:textId="77777777" w:rsidR="00BE1399" w:rsidRPr="00B078D1" w:rsidRDefault="00BE1399" w:rsidP="00BE1399">
      <w:pPr>
        <w:spacing w:before="0" w:after="0" w:line="240" w:lineRule="auto"/>
        <w:ind w:left="0"/>
        <w:rPr>
          <w:rFonts w:ascii="Book Antiqua" w:hAnsi="Book Antiqua"/>
          <w:b/>
          <w:bCs/>
          <w:sz w:val="24"/>
          <w:szCs w:val="24"/>
          <w:highlight w:val="yellow"/>
        </w:rPr>
      </w:pPr>
    </w:p>
    <w:p w14:paraId="137148E8" w14:textId="60A6F5B5" w:rsidR="00BE1399" w:rsidRDefault="00BE1399" w:rsidP="00BE1399">
      <w:pPr>
        <w:spacing w:before="0" w:after="0" w:line="240" w:lineRule="auto"/>
        <w:ind w:left="0"/>
        <w:rPr>
          <w:rFonts w:ascii="Book Antiqua" w:hAnsi="Book Antiqua"/>
          <w:sz w:val="24"/>
          <w:szCs w:val="24"/>
        </w:rPr>
      </w:pPr>
      <w:r w:rsidRPr="00B078D1">
        <w:rPr>
          <w:rFonts w:ascii="Book Antiqua" w:hAnsi="Book Antiqua"/>
          <w:sz w:val="24"/>
          <w:szCs w:val="24"/>
        </w:rPr>
        <w:t>En la sesión indicada se establecieron los siguientes acuerdos:</w:t>
      </w:r>
    </w:p>
    <w:p w14:paraId="2487CE86" w14:textId="5D8CF1BA" w:rsidR="00BE1399" w:rsidRPr="00B078D1" w:rsidRDefault="00BE1399" w:rsidP="00B078D1">
      <w:pPr>
        <w:suppressAutoHyphens w:val="0"/>
        <w:ind w:left="0"/>
        <w:rPr>
          <w:rFonts w:ascii="Book Antiqua" w:hAnsi="Book Antiqua"/>
          <w:sz w:val="24"/>
          <w:szCs w:val="24"/>
        </w:rPr>
      </w:pPr>
      <w:r w:rsidRPr="00B078D1">
        <w:rPr>
          <w:rFonts w:ascii="Book Antiqua" w:hAnsi="Book Antiqua"/>
          <w:b/>
          <w:bCs/>
          <w:i/>
          <w:iCs/>
          <w:sz w:val="24"/>
          <w:szCs w:val="24"/>
        </w:rPr>
        <w:t>Se acordó:</w:t>
      </w:r>
      <w:r w:rsidRPr="00B078D1">
        <w:rPr>
          <w:rFonts w:ascii="Book Antiqua" w:hAnsi="Book Antiqua"/>
          <w:i/>
          <w:iCs/>
          <w:sz w:val="24"/>
          <w:szCs w:val="24"/>
        </w:rPr>
        <w:t xml:space="preserve"> </w:t>
      </w:r>
      <w:r w:rsidR="006B2576" w:rsidRPr="00B078D1">
        <w:rPr>
          <w:rFonts w:ascii="Book Antiqua" w:hAnsi="Book Antiqua"/>
          <w:b/>
          <w:bCs/>
          <w:i/>
          <w:iCs/>
          <w:color w:val="000000"/>
          <w:sz w:val="24"/>
          <w:szCs w:val="24"/>
          <w:lang w:val="es-MX"/>
        </w:rPr>
        <w:t xml:space="preserve">1.) </w:t>
      </w:r>
      <w:r w:rsidR="006B2576" w:rsidRPr="00B078D1">
        <w:rPr>
          <w:rFonts w:ascii="Book Antiqua" w:hAnsi="Book Antiqua"/>
          <w:i/>
          <w:iCs/>
          <w:color w:val="000000"/>
          <w:sz w:val="24"/>
          <w:szCs w:val="24"/>
          <w:lang w:val="es-ES_tradnl"/>
        </w:rPr>
        <w:t xml:space="preserve">Tener por rendido el informe Nº 803-PLA-MI(PL)-2022 del 13 de setiembre de 2022, relacionado con </w:t>
      </w:r>
      <w:r w:rsidR="006B2576" w:rsidRPr="00B078D1">
        <w:rPr>
          <w:rFonts w:ascii="Book Antiqua" w:hAnsi="Book Antiqua"/>
          <w:i/>
          <w:iCs/>
          <w:color w:val="000000"/>
          <w:sz w:val="24"/>
          <w:szCs w:val="24"/>
          <w:lang w:val="es-ES_tradnl" w:eastAsia="es-ES"/>
        </w:rPr>
        <w:t xml:space="preserve">los </w:t>
      </w:r>
      <w:r w:rsidR="006B2576" w:rsidRPr="00B078D1">
        <w:rPr>
          <w:rFonts w:ascii="Book Antiqua" w:hAnsi="Book Antiqua"/>
          <w:i/>
          <w:iCs/>
          <w:color w:val="000000"/>
          <w:sz w:val="24"/>
          <w:szCs w:val="24"/>
          <w:lang w:val="es-ES_tradnl" w:eastAsia="es-CR"/>
        </w:rPr>
        <w:t xml:space="preserve">resultados del abordaje realizado en el Tribunal Penal del Segundo Circuito Judicial de Guanacaste (Nicoya). </w:t>
      </w:r>
      <w:r w:rsidR="006B2576" w:rsidRPr="00B078D1">
        <w:rPr>
          <w:rFonts w:ascii="Book Antiqua" w:hAnsi="Book Antiqua"/>
          <w:b/>
          <w:bCs/>
          <w:i/>
          <w:iCs/>
          <w:color w:val="000000"/>
          <w:sz w:val="24"/>
          <w:szCs w:val="24"/>
          <w:lang w:val="es-ES_tradnl"/>
        </w:rPr>
        <w:t xml:space="preserve">2.) </w:t>
      </w:r>
      <w:r w:rsidR="006B2576" w:rsidRPr="00B078D1">
        <w:rPr>
          <w:rFonts w:ascii="Book Antiqua" w:hAnsi="Book Antiqua"/>
          <w:i/>
          <w:iCs/>
          <w:color w:val="000000"/>
          <w:sz w:val="24"/>
          <w:szCs w:val="24"/>
          <w:lang w:val="es-ES_tradnl"/>
        </w:rPr>
        <w:t xml:space="preserve">En cuanto a las recomendaciones dirigidas a este Consejo Superior: </w:t>
      </w:r>
      <w:r w:rsidR="006B2576" w:rsidRPr="00B078D1">
        <w:rPr>
          <w:rFonts w:ascii="Book Antiqua" w:hAnsi="Book Antiqua"/>
          <w:b/>
          <w:bCs/>
          <w:i/>
          <w:iCs/>
          <w:color w:val="000000"/>
          <w:sz w:val="24"/>
          <w:szCs w:val="24"/>
          <w:lang w:val="es-ES_tradnl"/>
        </w:rPr>
        <w:t xml:space="preserve">a) </w:t>
      </w:r>
      <w:r w:rsidR="006B2576" w:rsidRPr="00B078D1">
        <w:rPr>
          <w:rFonts w:ascii="Book Antiqua" w:hAnsi="Book Antiqua"/>
          <w:i/>
          <w:iCs/>
          <w:color w:val="000000"/>
          <w:sz w:val="24"/>
          <w:szCs w:val="24"/>
          <w:lang w:val="es-ES_tradnl"/>
        </w:rPr>
        <w:t xml:space="preserve">Se aprueba el escenario número tres, el cual consiste en dotar de </w:t>
      </w:r>
      <w:r w:rsidR="006B2576" w:rsidRPr="00B078D1">
        <w:rPr>
          <w:rFonts w:ascii="Book Antiqua" w:hAnsi="Book Antiqua"/>
          <w:i/>
          <w:iCs/>
          <w:color w:val="000000"/>
          <w:sz w:val="24"/>
          <w:szCs w:val="24"/>
        </w:rPr>
        <w:t xml:space="preserve">dos plazas de técnicos judiciales al Tribunal Penal del Segundo Circuito Judicial de Guanacaste (Nicoya), ya que con esta estructura el Tribunal le podrá dar contención al crecimiento del circulante y se cubrirá la entrada mensual que es de 29 asuntos en promedio, con una producción esperada ideal de 52 asuntos (incluye las apelaciones) mensuales, permitiendo así  atender la entrada de asuntos y una reducción del circulante aproximadamente 23 casos; </w:t>
      </w:r>
      <w:r w:rsidR="006B2576" w:rsidRPr="00B078D1">
        <w:rPr>
          <w:rFonts w:ascii="Book Antiqua" w:hAnsi="Book Antiqua"/>
          <w:i/>
          <w:iCs/>
          <w:color w:val="000000"/>
          <w:sz w:val="24"/>
          <w:szCs w:val="24"/>
          <w:lang w:val="es-ES_tradnl"/>
        </w:rPr>
        <w:t xml:space="preserve">pero con la condición de no tomar los recursos del presupuesto, sino  que, </w:t>
      </w:r>
      <w:r w:rsidR="006B2576" w:rsidRPr="00B078D1">
        <w:rPr>
          <w:rFonts w:ascii="Book Antiqua" w:hAnsi="Book Antiqua"/>
          <w:i/>
          <w:iCs/>
          <w:color w:val="000000"/>
          <w:sz w:val="24"/>
          <w:szCs w:val="24"/>
        </w:rPr>
        <w:t xml:space="preserve">deberá la Dirección de Planificación, con base en los </w:t>
      </w:r>
      <w:r w:rsidR="006B2576" w:rsidRPr="00B078D1">
        <w:rPr>
          <w:rFonts w:ascii="Book Antiqua" w:hAnsi="Book Antiqua"/>
          <w:i/>
          <w:iCs/>
          <w:color w:val="000000"/>
          <w:sz w:val="24"/>
          <w:szCs w:val="24"/>
          <w:lang w:val="es-ES_tradnl"/>
        </w:rPr>
        <w:t xml:space="preserve">estudios técnicos que realice en los distintos despachos judiciales, sin importar la materia, </w:t>
      </w:r>
      <w:r w:rsidR="006B2576" w:rsidRPr="00B078D1">
        <w:rPr>
          <w:rFonts w:ascii="Book Antiqua" w:hAnsi="Book Antiqua"/>
          <w:i/>
          <w:iCs/>
          <w:color w:val="000000"/>
          <w:sz w:val="24"/>
          <w:szCs w:val="24"/>
        </w:rPr>
        <w:t xml:space="preserve">determinar </w:t>
      </w:r>
      <w:r w:rsidR="006B2576" w:rsidRPr="00B078D1">
        <w:rPr>
          <w:rFonts w:ascii="Book Antiqua" w:hAnsi="Book Antiqua"/>
          <w:i/>
          <w:iCs/>
          <w:color w:val="000000"/>
          <w:sz w:val="24"/>
          <w:szCs w:val="24"/>
          <w:lang w:val="es-ES_tradnl"/>
        </w:rPr>
        <w:t xml:space="preserve">sí existe recurso humano ocioso o con cargas de trabajo insuficientes en los puestos de Técnico Judicial, que pueda ser considerado para su redistribución y de esta forma, dotar al despacho bajo estudio de los recursos de apoyo necesarios para su adecuado desempeño, siendo que las plazas de técnicos judiciales surjan de una reorganización, con el fin de darle un uso racional a los recursos y a su vez, no requerir de la figura del Técnico Supernumerario de la Administración Regional, para no desvirtuar la naturaleza del puesto y de esta  forma se pueda aprovechar en diversas oficinas  que </w:t>
      </w:r>
      <w:r w:rsidR="006B2576" w:rsidRPr="00B078D1">
        <w:rPr>
          <w:rFonts w:ascii="Book Antiqua" w:hAnsi="Book Antiqua"/>
          <w:i/>
          <w:iCs/>
          <w:color w:val="000000"/>
          <w:sz w:val="24"/>
          <w:szCs w:val="24"/>
          <w:lang w:val="es-ES_tradnl"/>
        </w:rPr>
        <w:lastRenderedPageBreak/>
        <w:t xml:space="preserve">lo requieran en la zona, permitiéndole cumplir el propósito de su creación. Deberá la Dirección de Planificación informar a este Consejo Superior sobre el resultado de dicha gestión. </w:t>
      </w:r>
      <w:r w:rsidR="006B2576" w:rsidRPr="00B078D1">
        <w:rPr>
          <w:rFonts w:ascii="Book Antiqua" w:hAnsi="Book Antiqua"/>
          <w:b/>
          <w:bCs/>
          <w:i/>
          <w:iCs/>
          <w:color w:val="000000"/>
          <w:sz w:val="24"/>
          <w:szCs w:val="24"/>
        </w:rPr>
        <w:t>b) En tanto la Dirección de Planificación realice el estudio de reorganización citado en el punto a)</w:t>
      </w:r>
      <w:r w:rsidR="006B2576" w:rsidRPr="00B078D1">
        <w:rPr>
          <w:rFonts w:ascii="Book Antiqua" w:hAnsi="Book Antiqua"/>
          <w:i/>
          <w:iCs/>
          <w:color w:val="000000"/>
          <w:sz w:val="24"/>
          <w:szCs w:val="24"/>
        </w:rPr>
        <w:t xml:space="preserve"> se deberá implementar de forma temporal el escenario número 1, basado en la estructura ordinaria del Tribunal, el cual comparte la</w:t>
      </w:r>
      <w:r w:rsidR="006B2576" w:rsidRPr="00B078D1">
        <w:rPr>
          <w:rFonts w:ascii="Book Antiqua" w:hAnsi="Book Antiqua"/>
          <w:i/>
          <w:iCs/>
          <w:color w:val="000000"/>
          <w:sz w:val="24"/>
          <w:szCs w:val="24"/>
          <w:lang w:val="es-ES_tradnl"/>
        </w:rPr>
        <w:t xml:space="preserve"> Comisión de la Jurisdicción Penal, al indicar la conveniencia de que como mínimo </w:t>
      </w:r>
      <w:r w:rsidR="006B2576" w:rsidRPr="00B078D1">
        <w:rPr>
          <w:rFonts w:ascii="Book Antiqua" w:hAnsi="Book Antiqua"/>
          <w:i/>
          <w:iCs/>
          <w:color w:val="000000"/>
          <w:sz w:val="24"/>
          <w:szCs w:val="24"/>
        </w:rPr>
        <w:t xml:space="preserve">se mantengan los recursos con que actualmente cuenta dicha oficina. Lo anterior con la salvedad de que, sí al Tribunal de Santa Cruz </w:t>
      </w:r>
      <w:r w:rsidR="006B2576" w:rsidRPr="00B078D1">
        <w:rPr>
          <w:rFonts w:ascii="Book Antiqua" w:hAnsi="Book Antiqua"/>
          <w:i/>
          <w:iCs/>
          <w:color w:val="000000"/>
          <w:sz w:val="24"/>
          <w:szCs w:val="24"/>
          <w:lang w:val="es-ES_tradnl"/>
        </w:rPr>
        <w:t>se le aprueba por parte del Consejo Superior el recurso, de modo que ya no sea requerido que uno de los jueces destacados en Nicoya deba desplazarse para completar la estructura del Tribunal de Santa Cruz para la realización de juicios colegiados, será entonces el escenario 2 el que resulte oportuno implementarse en el Tribunal Penal de Nicoya, porque aumenta el porcentaje de efectividad</w:t>
      </w:r>
      <w:r w:rsidR="006B2576" w:rsidRPr="00B078D1">
        <w:rPr>
          <w:rFonts w:ascii="Book Antiqua" w:hAnsi="Book Antiqua"/>
          <w:i/>
          <w:iCs/>
          <w:color w:val="000000"/>
          <w:sz w:val="24"/>
          <w:szCs w:val="24"/>
        </w:rPr>
        <w:t xml:space="preserve">. Para lo cual, la Dirección de Planificación deberá estar atenta y realizar el estudio correspondiente, e informar a este Consejo Superior. </w:t>
      </w:r>
      <w:r w:rsidR="006B2576" w:rsidRPr="00B078D1">
        <w:rPr>
          <w:rFonts w:ascii="Book Antiqua" w:hAnsi="Book Antiqua"/>
          <w:b/>
          <w:bCs/>
          <w:i/>
          <w:iCs/>
          <w:color w:val="000000"/>
          <w:sz w:val="24"/>
          <w:szCs w:val="24"/>
          <w:lang w:val="es-ES_tradnl"/>
        </w:rPr>
        <w:t xml:space="preserve">3.) </w:t>
      </w:r>
      <w:r w:rsidR="006B2576" w:rsidRPr="00B078D1">
        <w:rPr>
          <w:rFonts w:ascii="Book Antiqua" w:hAnsi="Book Antiqua"/>
          <w:i/>
          <w:iCs/>
          <w:color w:val="000000"/>
          <w:sz w:val="24"/>
          <w:szCs w:val="24"/>
          <w:lang w:val="es-ES_tradnl"/>
        </w:rPr>
        <w:t xml:space="preserve">Deberá la Dirección de Planificación valorar e informar a este Consejo Superior sobre la posibilidad de dotar, ya sea de manera permanente o temporal (lo que resulte viable), al Tribunal de Santa Cruz de una plaza de Juez (a) de trámite con la finalidad que este recurso no esté trasladándose de un despacho a otro, sino que cada despacho tenga su propio recurso. </w:t>
      </w:r>
      <w:r w:rsidR="006B2576" w:rsidRPr="00B078D1">
        <w:rPr>
          <w:rFonts w:ascii="Book Antiqua" w:hAnsi="Book Antiqua"/>
          <w:b/>
          <w:bCs/>
          <w:i/>
          <w:iCs/>
          <w:color w:val="000000"/>
          <w:sz w:val="24"/>
          <w:szCs w:val="24"/>
          <w:lang w:val="es-ES_tradnl"/>
        </w:rPr>
        <w:t xml:space="preserve">4.) </w:t>
      </w:r>
      <w:r w:rsidR="006B2576" w:rsidRPr="00B078D1">
        <w:rPr>
          <w:rFonts w:ascii="Book Antiqua" w:hAnsi="Book Antiqua"/>
          <w:i/>
          <w:iCs/>
          <w:color w:val="000000"/>
          <w:sz w:val="24"/>
          <w:szCs w:val="24"/>
          <w:lang w:val="es-ES_tradnl"/>
        </w:rPr>
        <w:t xml:space="preserve">Aprobar todas las recomendaciones dirigidas al Tribunal Penal del Segundo Circuito Judicial de Guanacaste, la Dirección Ejecutiva, la Administración Regional de Nicoya, la Fiscalía y Defensa Pública de Nicoya y la Contraloría de Servicios, las cuales deberán ser cumplidas por dichas oficinas en los términos y plazos señalados en el presente informe. </w:t>
      </w:r>
      <w:r w:rsidR="006B2576" w:rsidRPr="00B078D1">
        <w:rPr>
          <w:rFonts w:ascii="Book Antiqua" w:hAnsi="Book Antiqua"/>
          <w:b/>
          <w:bCs/>
          <w:i/>
          <w:iCs/>
          <w:color w:val="000000"/>
          <w:sz w:val="24"/>
          <w:szCs w:val="24"/>
          <w:lang w:val="es-ES_tradnl"/>
        </w:rPr>
        <w:t>5.) Deberá la Dirección de Planificación dar seguimiento en forma presencial a la implementación de las oportunidades de mejora propuestas en el presente informe, para lo cual deberá rendir los informes correspondientes a este Órgano Superior</w:t>
      </w:r>
      <w:r w:rsidR="006B2576" w:rsidRPr="00B078D1">
        <w:rPr>
          <w:rFonts w:ascii="Book Antiqua" w:hAnsi="Book Antiqua"/>
          <w:i/>
          <w:iCs/>
          <w:color w:val="000000"/>
          <w:sz w:val="24"/>
          <w:szCs w:val="24"/>
          <w:lang w:val="es-ES_tradnl"/>
        </w:rPr>
        <w:t xml:space="preserve">. </w:t>
      </w:r>
      <w:r w:rsidR="006B2576" w:rsidRPr="00B078D1">
        <w:rPr>
          <w:rFonts w:ascii="Book Antiqua" w:hAnsi="Book Antiqua"/>
          <w:b/>
          <w:bCs/>
          <w:i/>
          <w:iCs/>
          <w:color w:val="000000"/>
          <w:sz w:val="24"/>
          <w:szCs w:val="24"/>
          <w:lang w:val="es-ES_tradnl"/>
        </w:rPr>
        <w:t xml:space="preserve">6.) </w:t>
      </w:r>
      <w:r w:rsidR="006B2576" w:rsidRPr="00B078D1">
        <w:rPr>
          <w:rFonts w:ascii="Book Antiqua" w:hAnsi="Book Antiqua"/>
          <w:i/>
          <w:iCs/>
          <w:color w:val="000000"/>
          <w:sz w:val="24"/>
          <w:szCs w:val="24"/>
          <w:lang w:val="es-ES_tradnl"/>
        </w:rPr>
        <w:t>Hacer este acuerdo de conocimiento del Tribunal Penal de Nicoya, Tribunal Penal de Santa Cruz, Comisión de la Jurisdicción Penal, Dirección Ejecutiva, Administración Regional de Nicoya, Fiscalía y Defensa Pública de Nicoya, Contraloría de Servicios</w:t>
      </w:r>
      <w:r w:rsidR="006B2576" w:rsidRPr="00B078D1">
        <w:rPr>
          <w:rFonts w:ascii="Book Antiqua" w:hAnsi="Book Antiqua"/>
          <w:i/>
          <w:iCs/>
          <w:color w:val="000000"/>
          <w:sz w:val="24"/>
          <w:szCs w:val="24"/>
          <w:lang w:val="es-ES_tradnl" w:eastAsia="es-CR"/>
        </w:rPr>
        <w:t xml:space="preserve"> y Dirección de Planificación, para lo que a cada uno corresponda</w:t>
      </w:r>
      <w:r w:rsidR="006B2576" w:rsidRPr="00B078D1">
        <w:rPr>
          <w:rFonts w:ascii="Book Antiqua" w:hAnsi="Book Antiqua"/>
          <w:color w:val="000000"/>
          <w:sz w:val="24"/>
          <w:szCs w:val="24"/>
          <w:lang w:val="es-ES_tradnl" w:eastAsia="es-CR"/>
        </w:rPr>
        <w:t>.</w:t>
      </w:r>
      <w:r w:rsidR="006B2576" w:rsidRPr="00B078D1">
        <w:rPr>
          <w:rFonts w:ascii="Book Antiqua" w:hAnsi="Book Antiqua"/>
          <w:b/>
          <w:bCs/>
          <w:color w:val="000000"/>
          <w:sz w:val="24"/>
          <w:szCs w:val="24"/>
        </w:rPr>
        <w:t>”</w:t>
      </w:r>
    </w:p>
    <w:p w14:paraId="090AA281" w14:textId="79AC9B23" w:rsidR="00BE1399" w:rsidRPr="00B078D1" w:rsidRDefault="00BE1399" w:rsidP="00BE1399">
      <w:pPr>
        <w:spacing w:before="0" w:after="0" w:line="240" w:lineRule="auto"/>
        <w:ind w:left="0"/>
        <w:rPr>
          <w:rFonts w:ascii="Book Antiqua" w:hAnsi="Book Antiqua"/>
          <w:sz w:val="24"/>
          <w:szCs w:val="24"/>
        </w:rPr>
      </w:pPr>
      <w:r w:rsidRPr="00B078D1">
        <w:rPr>
          <w:rFonts w:ascii="Book Antiqua" w:hAnsi="Book Antiqua"/>
          <w:sz w:val="24"/>
          <w:szCs w:val="24"/>
        </w:rPr>
        <w:t xml:space="preserve">A raíz de lo anterior, la Dirección de Planificación </w:t>
      </w:r>
      <w:bookmarkStart w:id="1" w:name="_Hlk127954446"/>
      <w:r w:rsidRPr="00B078D1">
        <w:rPr>
          <w:rFonts w:ascii="Book Antiqua" w:hAnsi="Book Antiqua"/>
          <w:sz w:val="24"/>
          <w:szCs w:val="24"/>
        </w:rPr>
        <w:t xml:space="preserve">realizó un seguimiento presencial dentro del periodo comprendido entre el </w:t>
      </w:r>
      <w:r w:rsidR="00FB4359" w:rsidRPr="00B078D1">
        <w:rPr>
          <w:rFonts w:ascii="Book Antiqua" w:hAnsi="Book Antiqua"/>
          <w:sz w:val="24"/>
          <w:szCs w:val="24"/>
        </w:rPr>
        <w:t>8</w:t>
      </w:r>
      <w:r w:rsidRPr="00B078D1">
        <w:rPr>
          <w:rFonts w:ascii="Book Antiqua" w:hAnsi="Book Antiqua"/>
          <w:sz w:val="24"/>
          <w:szCs w:val="24"/>
        </w:rPr>
        <w:t xml:space="preserve"> de </w:t>
      </w:r>
      <w:r w:rsidR="00FB4359" w:rsidRPr="00B078D1">
        <w:rPr>
          <w:rFonts w:ascii="Book Antiqua" w:hAnsi="Book Antiqua"/>
          <w:sz w:val="24"/>
          <w:szCs w:val="24"/>
        </w:rPr>
        <w:t>f</w:t>
      </w:r>
      <w:r w:rsidRPr="00B078D1">
        <w:rPr>
          <w:rFonts w:ascii="Book Antiqua" w:hAnsi="Book Antiqua"/>
          <w:sz w:val="24"/>
          <w:szCs w:val="24"/>
        </w:rPr>
        <w:t>e</w:t>
      </w:r>
      <w:r w:rsidR="00FB4359" w:rsidRPr="00B078D1">
        <w:rPr>
          <w:rFonts w:ascii="Book Antiqua" w:hAnsi="Book Antiqua"/>
          <w:sz w:val="24"/>
          <w:szCs w:val="24"/>
        </w:rPr>
        <w:t>br</w:t>
      </w:r>
      <w:r w:rsidRPr="00B078D1">
        <w:rPr>
          <w:rFonts w:ascii="Book Antiqua" w:hAnsi="Book Antiqua"/>
          <w:sz w:val="24"/>
          <w:szCs w:val="24"/>
        </w:rPr>
        <w:t xml:space="preserve">ero al </w:t>
      </w:r>
      <w:r w:rsidR="00FB4359" w:rsidRPr="00B078D1">
        <w:rPr>
          <w:rFonts w:ascii="Book Antiqua" w:hAnsi="Book Antiqua"/>
          <w:sz w:val="24"/>
          <w:szCs w:val="24"/>
        </w:rPr>
        <w:t>10</w:t>
      </w:r>
      <w:r w:rsidRPr="00B078D1">
        <w:rPr>
          <w:rFonts w:ascii="Book Antiqua" w:hAnsi="Book Antiqua"/>
          <w:sz w:val="24"/>
          <w:szCs w:val="24"/>
        </w:rPr>
        <w:t xml:space="preserve"> de febrero 2023, para determinar el cumplimiento de los acuerdos y el estado de avance en la ejecución del plan de trabajo aprobado por el Consejo Superior.</w:t>
      </w:r>
      <w:bookmarkEnd w:id="1"/>
    </w:p>
    <w:p w14:paraId="7808EEB3" w14:textId="77777777" w:rsidR="00BE1399" w:rsidRPr="00B078D1" w:rsidRDefault="00BE1399" w:rsidP="00BE1399">
      <w:pPr>
        <w:spacing w:before="0" w:after="0" w:line="240" w:lineRule="auto"/>
        <w:ind w:left="0"/>
        <w:rPr>
          <w:rFonts w:ascii="Book Antiqua" w:hAnsi="Book Antiqua"/>
          <w:sz w:val="24"/>
          <w:szCs w:val="24"/>
        </w:rPr>
      </w:pPr>
    </w:p>
    <w:p w14:paraId="09BA3FF1" w14:textId="0FFDF80D" w:rsidR="00BE1399" w:rsidRPr="00B078D1" w:rsidRDefault="00BE1399" w:rsidP="00BE1399">
      <w:pPr>
        <w:spacing w:before="0" w:after="0" w:line="240" w:lineRule="auto"/>
        <w:ind w:left="0"/>
        <w:rPr>
          <w:rFonts w:ascii="Book Antiqua" w:hAnsi="Book Antiqua"/>
          <w:sz w:val="24"/>
          <w:szCs w:val="24"/>
        </w:rPr>
      </w:pPr>
      <w:bookmarkStart w:id="2" w:name="_Hlk132095678"/>
      <w:r w:rsidRPr="00B078D1">
        <w:rPr>
          <w:rFonts w:ascii="Book Antiqua" w:hAnsi="Book Antiqua"/>
          <w:sz w:val="24"/>
          <w:szCs w:val="24"/>
          <w:lang w:eastAsia="en-US"/>
        </w:rPr>
        <w:t xml:space="preserve">Con el presente informe se dan por atendidas las recomendaciones dirigidas a la Dirección de Planificación mediante acuerdo del Consejo Superior tomado en sesión </w:t>
      </w:r>
      <w:r w:rsidR="00FB4359" w:rsidRPr="00B078D1">
        <w:rPr>
          <w:rFonts w:ascii="Book Antiqua" w:hAnsi="Book Antiqua"/>
          <w:sz w:val="24"/>
          <w:szCs w:val="24"/>
          <w:lang w:eastAsia="en-US"/>
        </w:rPr>
        <w:t>97</w:t>
      </w:r>
      <w:r w:rsidRPr="00B078D1">
        <w:rPr>
          <w:rFonts w:ascii="Book Antiqua" w:hAnsi="Book Antiqua"/>
          <w:sz w:val="24"/>
          <w:szCs w:val="24"/>
          <w:lang w:eastAsia="en-US"/>
        </w:rPr>
        <w:t>-2022 celebrada el 1</w:t>
      </w:r>
      <w:r w:rsidR="00FB4359" w:rsidRPr="00B078D1">
        <w:rPr>
          <w:rFonts w:ascii="Book Antiqua" w:hAnsi="Book Antiqua"/>
          <w:sz w:val="24"/>
          <w:szCs w:val="24"/>
          <w:lang w:eastAsia="en-US"/>
        </w:rPr>
        <w:t>0</w:t>
      </w:r>
      <w:r w:rsidRPr="00B078D1">
        <w:rPr>
          <w:rFonts w:ascii="Book Antiqua" w:hAnsi="Book Antiqua"/>
          <w:sz w:val="24"/>
          <w:szCs w:val="24"/>
          <w:lang w:eastAsia="en-US"/>
        </w:rPr>
        <w:t xml:space="preserve"> de </w:t>
      </w:r>
      <w:r w:rsidR="00FB4359" w:rsidRPr="00B078D1">
        <w:rPr>
          <w:rFonts w:ascii="Book Antiqua" w:hAnsi="Book Antiqua"/>
          <w:sz w:val="24"/>
          <w:szCs w:val="24"/>
          <w:lang w:eastAsia="en-US"/>
        </w:rPr>
        <w:t>noviembre</w:t>
      </w:r>
      <w:r w:rsidRPr="00B078D1">
        <w:rPr>
          <w:rFonts w:ascii="Book Antiqua" w:hAnsi="Book Antiqua"/>
          <w:sz w:val="24"/>
          <w:szCs w:val="24"/>
          <w:lang w:eastAsia="en-US"/>
        </w:rPr>
        <w:t xml:space="preserve"> del 2022, asociado a la referencia interna </w:t>
      </w:r>
      <w:r w:rsidR="00521B7C" w:rsidRPr="00B078D1">
        <w:rPr>
          <w:rFonts w:ascii="Book Antiqua" w:hAnsi="Book Antiqua"/>
          <w:sz w:val="24"/>
          <w:szCs w:val="24"/>
          <w:lang w:eastAsia="en-US"/>
        </w:rPr>
        <w:t>2393</w:t>
      </w:r>
      <w:r w:rsidRPr="00B078D1">
        <w:rPr>
          <w:rFonts w:ascii="Book Antiqua" w:hAnsi="Book Antiqua"/>
          <w:sz w:val="24"/>
          <w:szCs w:val="24"/>
          <w:lang w:eastAsia="en-US"/>
        </w:rPr>
        <w:t xml:space="preserve">-2022. </w:t>
      </w:r>
    </w:p>
    <w:p w14:paraId="4933BE37" w14:textId="77777777" w:rsidR="00BE1399" w:rsidRPr="00B078D1" w:rsidRDefault="00BE1399" w:rsidP="00BE1399">
      <w:pPr>
        <w:spacing w:before="0" w:after="0" w:line="240" w:lineRule="auto"/>
        <w:ind w:left="0"/>
        <w:rPr>
          <w:rFonts w:ascii="Book Antiqua" w:hAnsi="Book Antiqua"/>
          <w:sz w:val="24"/>
          <w:szCs w:val="24"/>
        </w:rPr>
      </w:pPr>
    </w:p>
    <w:p w14:paraId="611530A0" w14:textId="04AE6CC5" w:rsidR="00BE1399" w:rsidRPr="00B078D1" w:rsidRDefault="00BE1399" w:rsidP="00BE1399">
      <w:pPr>
        <w:spacing w:before="0" w:after="0" w:line="240" w:lineRule="auto"/>
        <w:ind w:left="0"/>
        <w:rPr>
          <w:rFonts w:ascii="Book Antiqua" w:hAnsi="Book Antiqua"/>
          <w:sz w:val="24"/>
          <w:szCs w:val="24"/>
        </w:rPr>
      </w:pPr>
      <w:r w:rsidRPr="00B078D1">
        <w:rPr>
          <w:rFonts w:ascii="Book Antiqua" w:hAnsi="Book Antiqua"/>
          <w:sz w:val="24"/>
          <w:szCs w:val="24"/>
        </w:rPr>
        <w:lastRenderedPageBreak/>
        <w:t xml:space="preserve">A continuación, se muestran los </w:t>
      </w:r>
      <w:r w:rsidRPr="00B078D1">
        <w:rPr>
          <w:rFonts w:ascii="Book Antiqua" w:hAnsi="Book Antiqua"/>
          <w:sz w:val="24"/>
          <w:szCs w:val="24"/>
          <w:lang w:eastAsia="en-US"/>
        </w:rPr>
        <w:t>resultados del seguimiento realizado en el Tribunal Penal del Segundo Circuito Judicial de Guanacaste (Nicoya).</w:t>
      </w:r>
    </w:p>
    <w:bookmarkEnd w:id="2"/>
    <w:p w14:paraId="0E27B00A" w14:textId="77777777" w:rsidR="007137A5" w:rsidRPr="00B078D1" w:rsidRDefault="007137A5">
      <w:pPr>
        <w:spacing w:before="0" w:after="0" w:line="240" w:lineRule="auto"/>
        <w:ind w:left="0"/>
        <w:rPr>
          <w:rFonts w:ascii="Book Antiqua" w:hAnsi="Book Antiqua"/>
          <w:sz w:val="24"/>
          <w:szCs w:val="24"/>
          <w:lang w:val="es-ES"/>
        </w:rPr>
      </w:pPr>
    </w:p>
    <w:p w14:paraId="60061E4C" w14:textId="77777777" w:rsidR="007137A5" w:rsidRPr="00B078D1" w:rsidRDefault="007137A5">
      <w:pPr>
        <w:spacing w:before="0" w:after="0" w:line="240" w:lineRule="auto"/>
        <w:ind w:left="0"/>
        <w:rPr>
          <w:rFonts w:ascii="Book Antiqua" w:hAnsi="Book Antiqua"/>
          <w:sz w:val="24"/>
          <w:szCs w:val="24"/>
          <w:lang w:val="es-ES"/>
        </w:rPr>
      </w:pPr>
    </w:p>
    <w:p w14:paraId="3B8FA1CA" w14:textId="1FEA6DE8" w:rsidR="00112BA1" w:rsidRPr="00B078D1" w:rsidRDefault="00112BA1" w:rsidP="00112BA1">
      <w:pPr>
        <w:suppressAutoHyphens w:val="0"/>
        <w:spacing w:before="0" w:after="0" w:line="240" w:lineRule="auto"/>
        <w:ind w:left="0"/>
        <w:jc w:val="left"/>
      </w:pPr>
      <w:r w:rsidRPr="00B078D1">
        <w:br w:type="page"/>
      </w:r>
    </w:p>
    <w:p w14:paraId="4B94D5A5" w14:textId="7F87195F" w:rsidR="007137A5" w:rsidRPr="00053F32" w:rsidRDefault="00112BA1">
      <w:pPr>
        <w:suppressAutoHyphens w:val="0"/>
        <w:spacing w:before="0" w:after="0" w:line="240" w:lineRule="auto"/>
        <w:ind w:left="0"/>
        <w:jc w:val="left"/>
        <w:rPr>
          <w:lang w:eastAsia="es-CR"/>
        </w:rPr>
      </w:pPr>
      <w:r w:rsidRPr="00053F32">
        <w:rPr>
          <w:noProof/>
          <w:lang w:eastAsia="es-CR"/>
        </w:rPr>
        <w:lastRenderedPageBreak/>
        <mc:AlternateContent>
          <mc:Choice Requires="wpg">
            <w:drawing>
              <wp:anchor distT="0" distB="3175" distL="5715" distR="0" simplePos="0" relativeHeight="251659776" behindDoc="0" locked="0" layoutInCell="1" allowOverlap="1" wp14:anchorId="05D55050" wp14:editId="4362B10F">
                <wp:simplePos x="0" y="0"/>
                <wp:positionH relativeFrom="column">
                  <wp:posOffset>-719206</wp:posOffset>
                </wp:positionH>
                <wp:positionV relativeFrom="paragraph">
                  <wp:posOffset>-863821</wp:posOffset>
                </wp:positionV>
                <wp:extent cx="8227695" cy="10742295"/>
                <wp:effectExtent l="0" t="0" r="0" b="0"/>
                <wp:wrapNone/>
                <wp:docPr id="1" name="Grupo 1"/>
                <wp:cNvGraphicFramePr/>
                <a:graphic xmlns:a="http://schemas.openxmlformats.org/drawingml/2006/main">
                  <a:graphicData uri="http://schemas.microsoft.com/office/word/2010/wordprocessingGroup">
                    <wpg:wgp>
                      <wpg:cNvGrpSpPr/>
                      <wpg:grpSpPr>
                        <a:xfrm>
                          <a:off x="0" y="0"/>
                          <a:ext cx="8227695" cy="10742295"/>
                          <a:chOff x="0" y="0"/>
                          <a:chExt cx="8227695" cy="10742295"/>
                        </a:xfrm>
                      </wpg:grpSpPr>
                      <pic:pic xmlns:pic="http://schemas.openxmlformats.org/drawingml/2006/picture">
                        <pic:nvPicPr>
                          <pic:cNvPr id="2" name="0 Imagen"/>
                          <pic:cNvPicPr/>
                        </pic:nvPicPr>
                        <pic:blipFill>
                          <a:blip r:embed="rId7"/>
                          <a:stretch/>
                        </pic:blipFill>
                        <pic:spPr>
                          <a:xfrm>
                            <a:off x="0" y="0"/>
                            <a:ext cx="8227080" cy="1851120"/>
                          </a:xfrm>
                          <a:prstGeom prst="rect">
                            <a:avLst/>
                          </a:prstGeom>
                          <a:ln>
                            <a:noFill/>
                          </a:ln>
                        </pic:spPr>
                      </pic:pic>
                      <pic:pic xmlns:pic="http://schemas.openxmlformats.org/drawingml/2006/picture">
                        <pic:nvPicPr>
                          <pic:cNvPr id="3" name="0 Imagen"/>
                          <pic:cNvPicPr/>
                        </pic:nvPicPr>
                        <pic:blipFill>
                          <a:blip r:embed="rId8"/>
                          <a:stretch/>
                        </pic:blipFill>
                        <pic:spPr>
                          <a:xfrm>
                            <a:off x="0" y="10231200"/>
                            <a:ext cx="8227080" cy="510480"/>
                          </a:xfrm>
                          <a:prstGeom prst="rect">
                            <a:avLst/>
                          </a:prstGeom>
                          <a:ln>
                            <a:noFill/>
                          </a:ln>
                        </pic:spPr>
                      </pic:pic>
                    </wpg:wgp>
                  </a:graphicData>
                </a:graphic>
              </wp:anchor>
            </w:drawing>
          </mc:Choice>
          <mc:Fallback>
            <w:pict>
              <v:group w14:anchorId="2940F589" id="Grupo 1" o:spid="_x0000_s1026" style="position:absolute;margin-left:-56.65pt;margin-top:-68pt;width:647.85pt;height:845.85pt;z-index:251659776;mso-wrap-distance-left:.45pt;mso-wrap-distance-right:0;mso-wrap-distance-bottom:.25pt" coordsize="82276,107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width:82270;height:1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">
                  <v:imagedata r:id="rId9" o:title=""/>
                </v:shape>
                <v:shape id="0 Imagen" o:spid="_x0000_s1028" type="#_x0000_t75" style="position:absolute;top:102312;width:82270;height:5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">
                  <v:imagedata r:id="rId10" o:title=""/>
                </v:shape>
              </v:group>
            </w:pict>
          </mc:Fallback>
        </mc:AlternateContent>
      </w:r>
    </w:p>
    <w:p w14:paraId="5666DBD6" w14:textId="239D4ECC" w:rsidR="007137A5" w:rsidRPr="00053F32" w:rsidRDefault="007137A5">
      <w:pPr>
        <w:suppressAutoHyphens w:val="0"/>
        <w:spacing w:before="0" w:after="0" w:line="240" w:lineRule="auto"/>
        <w:ind w:left="0"/>
        <w:jc w:val="left"/>
        <w:rPr>
          <w:lang w:eastAsia="es-CR"/>
        </w:rPr>
      </w:pPr>
    </w:p>
    <w:p w14:paraId="64E4B030" w14:textId="37CD9D4B" w:rsidR="00112BA1" w:rsidRPr="00053F32" w:rsidRDefault="00112BA1">
      <w:pPr>
        <w:suppressAutoHyphens w:val="0"/>
        <w:spacing w:before="0" w:after="0" w:line="240" w:lineRule="auto"/>
        <w:ind w:left="0"/>
        <w:jc w:val="left"/>
        <w:rPr>
          <w:lang w:eastAsia="es-CR"/>
        </w:rPr>
      </w:pPr>
    </w:p>
    <w:p w14:paraId="661808A1" w14:textId="43100625" w:rsidR="00112BA1" w:rsidRPr="00053F32" w:rsidRDefault="00112BA1">
      <w:pPr>
        <w:suppressAutoHyphens w:val="0"/>
        <w:spacing w:before="0" w:after="0" w:line="240" w:lineRule="auto"/>
        <w:ind w:left="0"/>
        <w:jc w:val="left"/>
        <w:rPr>
          <w:lang w:eastAsia="es-CR"/>
        </w:rPr>
      </w:pPr>
    </w:p>
    <w:p w14:paraId="58C8845E" w14:textId="1F8AFC91" w:rsidR="00112BA1" w:rsidRPr="00053F32" w:rsidRDefault="00112BA1">
      <w:pPr>
        <w:suppressAutoHyphens w:val="0"/>
        <w:spacing w:before="0" w:after="0" w:line="240" w:lineRule="auto"/>
        <w:ind w:left="0"/>
        <w:jc w:val="left"/>
        <w:rPr>
          <w:lang w:eastAsia="es-CR"/>
        </w:rPr>
      </w:pPr>
    </w:p>
    <w:p w14:paraId="065A8B9E" w14:textId="77777777" w:rsidR="00112BA1" w:rsidRPr="00053F32" w:rsidRDefault="00112BA1">
      <w:pPr>
        <w:suppressAutoHyphens w:val="0"/>
        <w:spacing w:before="0" w:after="0" w:line="240" w:lineRule="auto"/>
        <w:ind w:left="0"/>
        <w:jc w:val="left"/>
        <w:rPr>
          <w:lang w:eastAsia="es-CR"/>
        </w:rPr>
      </w:pPr>
    </w:p>
    <w:p w14:paraId="78ED280F" w14:textId="6FAAD124" w:rsidR="007137A5" w:rsidRPr="00053F32" w:rsidRDefault="401B649B">
      <w:pPr>
        <w:ind w:left="0"/>
        <w:jc w:val="center"/>
      </w:pPr>
      <w:r w:rsidRPr="00053F32">
        <w:rPr>
          <w:noProof/>
        </w:rPr>
        <w:drawing>
          <wp:inline distT="0" distB="0" distL="0" distR="0" wp14:anchorId="685815BB" wp14:editId="17387214">
            <wp:extent cx="1301115" cy="583565"/>
            <wp:effectExtent l="0" t="0" r="0" b="0"/>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1">
                      <a:extLst>
                        <a:ext uri="{28A0092B-C50C-407E-A947-70E740481C1C}">
                          <a14:useLocalDpi xmlns:a14="http://schemas.microsoft.com/office/drawing/2010/main" val="0"/>
                        </a:ext>
                      </a:extLst>
                    </a:blip>
                    <a:srcRect l="-83" t="-189" r="-83" b="-189"/>
                    <a:stretch>
                      <a:fillRect/>
                    </a:stretch>
                  </pic:blipFill>
                  <pic:spPr>
                    <a:xfrm>
                      <a:off x="0" y="0"/>
                      <a:ext cx="1301115" cy="583565"/>
                    </a:xfrm>
                    <a:prstGeom prst="rect">
                      <a:avLst/>
                    </a:prstGeom>
                  </pic:spPr>
                </pic:pic>
              </a:graphicData>
            </a:graphic>
          </wp:inline>
        </w:drawing>
      </w:r>
      <w:r w:rsidRPr="00053F32">
        <w:rPr>
          <w:rFonts w:eastAsia="Book Antiqua"/>
        </w:rPr>
        <w:t xml:space="preserve">      </w:t>
      </w:r>
      <w:r w:rsidRPr="00053F32">
        <w:rPr>
          <w:noProof/>
        </w:rPr>
        <w:drawing>
          <wp:inline distT="0" distB="0" distL="0" distR="0" wp14:anchorId="0274CD28" wp14:editId="56B60D0B">
            <wp:extent cx="1421130" cy="562610"/>
            <wp:effectExtent l="0" t="0" r="0" b="0"/>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r w:rsidRPr="00053F32">
        <w:rPr>
          <w:rFonts w:eastAsia="Book Antiqua"/>
        </w:rPr>
        <w:t xml:space="preserve">                     </w:t>
      </w:r>
    </w:p>
    <w:p w14:paraId="3DEEC669" w14:textId="15CA83E9" w:rsidR="007137A5" w:rsidRPr="00053F32" w:rsidRDefault="007137A5">
      <w:pPr>
        <w:spacing w:after="0" w:line="240" w:lineRule="auto"/>
        <w:jc w:val="center"/>
        <w:rPr>
          <w:b/>
          <w:i/>
          <w:color w:val="0070C0"/>
        </w:rPr>
      </w:pPr>
    </w:p>
    <w:p w14:paraId="3656B9AB" w14:textId="77777777" w:rsidR="007137A5" w:rsidRPr="00053F32" w:rsidRDefault="007137A5">
      <w:pPr>
        <w:spacing w:after="0" w:line="240" w:lineRule="auto"/>
        <w:jc w:val="center"/>
        <w:rPr>
          <w:b/>
          <w:i/>
          <w:color w:val="0070C0"/>
          <w:sz w:val="44"/>
          <w:szCs w:val="44"/>
        </w:rPr>
      </w:pPr>
    </w:p>
    <w:p w14:paraId="5592C3C2" w14:textId="77777777" w:rsidR="007137A5" w:rsidRPr="00053F32" w:rsidRDefault="00774842">
      <w:pPr>
        <w:spacing w:after="0" w:line="240" w:lineRule="auto"/>
        <w:jc w:val="center"/>
        <w:rPr>
          <w:b/>
          <w:i/>
          <w:color w:val="0070C0"/>
          <w:sz w:val="44"/>
          <w:szCs w:val="44"/>
        </w:rPr>
      </w:pPr>
      <w:r w:rsidRPr="00053F32">
        <w:rPr>
          <w:b/>
          <w:i/>
          <w:color w:val="0070C0"/>
          <w:sz w:val="44"/>
          <w:szCs w:val="44"/>
        </w:rPr>
        <w:t>Proyecto de Mejora Integral del Proceso Penal</w:t>
      </w:r>
    </w:p>
    <w:p w14:paraId="45FB0818" w14:textId="77777777" w:rsidR="007137A5" w:rsidRPr="00053F32" w:rsidRDefault="007137A5">
      <w:pPr>
        <w:spacing w:after="0"/>
        <w:jc w:val="center"/>
        <w:rPr>
          <w:b/>
          <w:i/>
          <w:color w:val="0070C0"/>
          <w:sz w:val="44"/>
          <w:szCs w:val="44"/>
        </w:rPr>
      </w:pPr>
    </w:p>
    <w:p w14:paraId="049F31CB" w14:textId="77777777" w:rsidR="007137A5" w:rsidRPr="00053F32" w:rsidRDefault="007137A5">
      <w:pPr>
        <w:spacing w:after="0"/>
        <w:jc w:val="center"/>
        <w:rPr>
          <w:b/>
          <w:i/>
          <w:color w:val="0070C0"/>
          <w:sz w:val="44"/>
          <w:szCs w:val="44"/>
        </w:rPr>
      </w:pPr>
    </w:p>
    <w:p w14:paraId="71CC8AD9" w14:textId="4ADCE3C8" w:rsidR="007137A5" w:rsidRPr="00053F32" w:rsidRDefault="00774842">
      <w:pPr>
        <w:spacing w:after="0"/>
        <w:jc w:val="center"/>
        <w:rPr>
          <w:b/>
          <w:i/>
          <w:sz w:val="40"/>
          <w:szCs w:val="40"/>
        </w:rPr>
      </w:pPr>
      <w:r w:rsidRPr="00053F32">
        <w:rPr>
          <w:b/>
          <w:i/>
          <w:sz w:val="40"/>
          <w:szCs w:val="40"/>
        </w:rPr>
        <w:t>Informe de seguimiento de</w:t>
      </w:r>
      <w:r w:rsidR="00B57A18" w:rsidRPr="00053F32">
        <w:rPr>
          <w:b/>
          <w:i/>
          <w:sz w:val="40"/>
          <w:szCs w:val="40"/>
        </w:rPr>
        <w:t xml:space="preserve">l Tribunal Penal </w:t>
      </w:r>
      <w:r w:rsidRPr="00053F32">
        <w:rPr>
          <w:b/>
          <w:i/>
          <w:sz w:val="40"/>
          <w:szCs w:val="40"/>
        </w:rPr>
        <w:t>de</w:t>
      </w:r>
    </w:p>
    <w:p w14:paraId="2FEA9B8C" w14:textId="746948B5" w:rsidR="007137A5" w:rsidRPr="00053F32" w:rsidRDefault="001F2F17">
      <w:pPr>
        <w:spacing w:after="0"/>
        <w:jc w:val="center"/>
        <w:rPr>
          <w:b/>
          <w:i/>
          <w:sz w:val="40"/>
          <w:szCs w:val="40"/>
        </w:rPr>
      </w:pPr>
      <w:r w:rsidRPr="00053F32">
        <w:rPr>
          <w:b/>
          <w:i/>
          <w:sz w:val="40"/>
          <w:szCs w:val="40"/>
        </w:rPr>
        <w:t>Nicoya</w:t>
      </w:r>
    </w:p>
    <w:p w14:paraId="53128261" w14:textId="77777777" w:rsidR="007137A5" w:rsidRPr="00053F32" w:rsidRDefault="007137A5">
      <w:pPr>
        <w:spacing w:after="0" w:line="240" w:lineRule="auto"/>
        <w:jc w:val="center"/>
        <w:rPr>
          <w:b/>
          <w:i/>
          <w:sz w:val="40"/>
          <w:szCs w:val="40"/>
        </w:rPr>
      </w:pPr>
    </w:p>
    <w:p w14:paraId="4BDC42FE" w14:textId="171B533D" w:rsidR="007137A5" w:rsidRPr="00053F32" w:rsidRDefault="00774842">
      <w:pPr>
        <w:spacing w:line="240" w:lineRule="auto"/>
        <w:jc w:val="center"/>
        <w:rPr>
          <w:b/>
          <w:i/>
          <w:sz w:val="32"/>
          <w:szCs w:val="32"/>
        </w:rPr>
      </w:pPr>
      <w:r w:rsidRPr="00053F32">
        <w:rPr>
          <w:b/>
          <w:i/>
          <w:sz w:val="32"/>
          <w:szCs w:val="32"/>
        </w:rPr>
        <w:t>Seguimiento realizado por:</w:t>
      </w:r>
    </w:p>
    <w:p w14:paraId="0E550E00" w14:textId="771CAED5" w:rsidR="00B57A18" w:rsidRPr="00053F32" w:rsidRDefault="00B57A18">
      <w:pPr>
        <w:spacing w:line="240" w:lineRule="auto"/>
        <w:jc w:val="center"/>
        <w:rPr>
          <w:i/>
          <w:sz w:val="28"/>
          <w:szCs w:val="28"/>
        </w:rPr>
      </w:pPr>
      <w:r w:rsidRPr="00053F32">
        <w:rPr>
          <w:i/>
          <w:sz w:val="28"/>
          <w:szCs w:val="28"/>
        </w:rPr>
        <w:t>Lic. Bryan Zumbado Loáiciga – Profesional 2 del Subproceso de Modernización Institucional de la Dirección de Planificación (Penal)</w:t>
      </w:r>
    </w:p>
    <w:p w14:paraId="1CED2B2E" w14:textId="2C7A2D35" w:rsidR="00A33143" w:rsidRPr="00053F32" w:rsidRDefault="00A33143">
      <w:pPr>
        <w:spacing w:line="240" w:lineRule="auto"/>
        <w:jc w:val="center"/>
        <w:rPr>
          <w:b/>
          <w:i/>
          <w:sz w:val="32"/>
          <w:szCs w:val="32"/>
        </w:rPr>
      </w:pPr>
      <w:r w:rsidRPr="00053F32">
        <w:rPr>
          <w:b/>
          <w:i/>
          <w:sz w:val="32"/>
          <w:szCs w:val="32"/>
        </w:rPr>
        <w:t xml:space="preserve">Aprobado por: </w:t>
      </w:r>
    </w:p>
    <w:p w14:paraId="47E65931" w14:textId="7BCEB3EF" w:rsidR="007137A5" w:rsidRPr="00053F32" w:rsidRDefault="00774842">
      <w:pPr>
        <w:spacing w:line="240" w:lineRule="auto"/>
        <w:jc w:val="center"/>
        <w:rPr>
          <w:i/>
          <w:sz w:val="28"/>
          <w:szCs w:val="28"/>
        </w:rPr>
      </w:pPr>
      <w:r w:rsidRPr="00053F32">
        <w:rPr>
          <w:i/>
          <w:sz w:val="28"/>
          <w:szCs w:val="28"/>
        </w:rPr>
        <w:t>Ing. Jorge Fernando Rodríguez Salazar – Jefe del Subproceso de Modernización Institucional de la Dirección de Planificación</w:t>
      </w:r>
      <w:r w:rsidR="00B57A18" w:rsidRPr="00053F32">
        <w:rPr>
          <w:i/>
          <w:sz w:val="28"/>
          <w:szCs w:val="28"/>
        </w:rPr>
        <w:t xml:space="preserve"> (Penal)</w:t>
      </w:r>
    </w:p>
    <w:p w14:paraId="56002686" w14:textId="5F8AA04B" w:rsidR="007137A5" w:rsidRPr="00053F32" w:rsidRDefault="000926BC">
      <w:pPr>
        <w:jc w:val="center"/>
        <w:sectPr w:rsidR="007137A5" w:rsidRPr="00053F32">
          <w:headerReference w:type="default" r:id="rId13"/>
          <w:footerReference w:type="default" r:id="rId14"/>
          <w:pgSz w:w="12240" w:h="15840"/>
          <w:pgMar w:top="1134" w:right="1134" w:bottom="1134" w:left="1134" w:header="709" w:footer="0" w:gutter="0"/>
          <w:cols w:space="720"/>
          <w:formProt w:val="0"/>
          <w:docGrid w:linePitch="360"/>
        </w:sectPr>
      </w:pPr>
      <w:r>
        <w:rPr>
          <w:b/>
          <w:bCs/>
          <w:sz w:val="32"/>
          <w:szCs w:val="32"/>
        </w:rPr>
        <w:t>Junio</w:t>
      </w:r>
      <w:r w:rsidR="00774842" w:rsidRPr="00053F32">
        <w:rPr>
          <w:b/>
          <w:bCs/>
          <w:sz w:val="32"/>
          <w:szCs w:val="32"/>
        </w:rPr>
        <w:t>, 202</w:t>
      </w:r>
      <w:r w:rsidR="00A33143" w:rsidRPr="00053F32">
        <w:rPr>
          <w:b/>
          <w:bCs/>
          <w:sz w:val="32"/>
          <w:szCs w:val="32"/>
        </w:rPr>
        <w:t>3</w:t>
      </w:r>
    </w:p>
    <w:p w14:paraId="5E052FC3" w14:textId="77777777" w:rsidR="007137A5" w:rsidRPr="00053F32" w:rsidRDefault="00774842">
      <w:pPr>
        <w:pStyle w:val="Ttulo1"/>
        <w:numPr>
          <w:ilvl w:val="0"/>
          <w:numId w:val="2"/>
        </w:numPr>
        <w:rPr>
          <w:rFonts w:cs="Arial"/>
          <w:sz w:val="24"/>
          <w:szCs w:val="24"/>
        </w:rPr>
      </w:pPr>
      <w:r w:rsidRPr="00053F32">
        <w:rPr>
          <w:rFonts w:cs="Arial"/>
          <w:sz w:val="24"/>
          <w:szCs w:val="24"/>
        </w:rPr>
        <w:lastRenderedPageBreak/>
        <w:t>Justificación</w:t>
      </w:r>
    </w:p>
    <w:p w14:paraId="7A177744" w14:textId="77777777" w:rsidR="002F210B" w:rsidRPr="00053F32" w:rsidRDefault="002F210B" w:rsidP="002F210B">
      <w:pPr>
        <w:rPr>
          <w:rFonts w:eastAsia="Times New Roman"/>
          <w:lang w:val="es-ES" w:eastAsia="es-ES"/>
        </w:rPr>
      </w:pPr>
      <w:r w:rsidRPr="00053F32">
        <w:rPr>
          <w:rFonts w:eastAsia="Times New Roman"/>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71475859" w14:textId="77777777" w:rsidR="002F210B" w:rsidRPr="00053F32" w:rsidRDefault="002F210B" w:rsidP="002F210B">
      <w:pPr>
        <w:rPr>
          <w:rFonts w:eastAsia="Times New Roman"/>
          <w:lang w:val="es-ES" w:eastAsia="es-ES"/>
        </w:rPr>
      </w:pPr>
      <w:r w:rsidRPr="00053F32">
        <w:rPr>
          <w:rFonts w:eastAsia="Times New Roman"/>
          <w:lang w:val="es-ES" w:eastAsia="es-ES"/>
        </w:rPr>
        <w:t>Por lo tanto,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actividad protocolaria el 4 de mayo de 2018.</w:t>
      </w:r>
    </w:p>
    <w:p w14:paraId="591536DB" w14:textId="1A7CDDD8" w:rsidR="002F210B" w:rsidRPr="00053F32" w:rsidRDefault="002F210B" w:rsidP="002F210B">
      <w:pPr>
        <w:pStyle w:val="NormalWeb"/>
        <w:spacing w:line="276" w:lineRule="auto"/>
        <w:rPr>
          <w:rFonts w:ascii="Arial" w:hAnsi="Arial" w:cs="Arial"/>
          <w:sz w:val="22"/>
          <w:szCs w:val="22"/>
        </w:rPr>
      </w:pPr>
      <w:r w:rsidRPr="00053F32">
        <w:rPr>
          <w:rFonts w:ascii="Arial" w:hAnsi="Arial" w:cs="Arial"/>
          <w:sz w:val="22"/>
          <w:szCs w:val="22"/>
        </w:rPr>
        <w:t>La etapa de planeación se dio durante el 2018, y tuvo como resultado el diseño de los modelos de tramitación de los Juzgados Penales, Tribunales Penales, Tribunales de Flagrancia, Fiscalía, Defensa Pública y Organismo de Investigación Judicial (OIJ), los cuales promueven disminuir los tiempos de respuesta para brindar un servicio público de calidad e incrementar la efectividad de los debates con la participación integral del ámbito auxiliar de justicia, así como estandarizar, en la medida de lo posible, la tramitación y controles administrativos en ese ámbito, modelos que fueron aprobados por el Consejo Superior en las siguientes sesiones:</w:t>
      </w:r>
    </w:p>
    <w:p w14:paraId="1DE65863" w14:textId="77777777" w:rsidR="002F210B" w:rsidRPr="00053F32" w:rsidRDefault="002F210B" w:rsidP="002F210B">
      <w:pPr>
        <w:pStyle w:val="NormalWeb"/>
        <w:widowControl w:val="0"/>
        <w:numPr>
          <w:ilvl w:val="0"/>
          <w:numId w:val="3"/>
        </w:numPr>
        <w:spacing w:before="0" w:after="240" w:line="276" w:lineRule="auto"/>
        <w:ind w:right="616"/>
        <w:rPr>
          <w:rFonts w:ascii="Arial" w:hAnsi="Arial" w:cs="Arial"/>
          <w:sz w:val="22"/>
          <w:szCs w:val="22"/>
        </w:rPr>
      </w:pPr>
      <w:r w:rsidRPr="00053F32">
        <w:rPr>
          <w:rFonts w:ascii="Arial" w:hAnsi="Arial" w:cs="Arial"/>
          <w:sz w:val="22"/>
          <w:szCs w:val="22"/>
        </w:rPr>
        <w:t>Juzgados Penales, sesión N°16-19 del 22 de febrero del 2019, artículo LXII, estudio 1405-PLA-18.</w:t>
      </w:r>
    </w:p>
    <w:p w14:paraId="28D985DD" w14:textId="77777777" w:rsidR="002F210B" w:rsidRPr="00053F32" w:rsidRDefault="002F210B" w:rsidP="002F210B">
      <w:pPr>
        <w:pStyle w:val="NormalWeb"/>
        <w:widowControl w:val="0"/>
        <w:numPr>
          <w:ilvl w:val="0"/>
          <w:numId w:val="3"/>
        </w:numPr>
        <w:spacing w:before="0" w:after="240" w:line="276" w:lineRule="auto"/>
        <w:ind w:right="616"/>
        <w:rPr>
          <w:rFonts w:ascii="Arial" w:hAnsi="Arial" w:cs="Arial"/>
          <w:sz w:val="22"/>
          <w:szCs w:val="22"/>
        </w:rPr>
      </w:pPr>
      <w:r w:rsidRPr="00053F32">
        <w:rPr>
          <w:rFonts w:ascii="Arial" w:hAnsi="Arial" w:cs="Arial"/>
          <w:sz w:val="22"/>
          <w:szCs w:val="22"/>
        </w:rPr>
        <w:t>Tribunales Penales: sesión N°2-19 del 10 de enero del 2019, artículo XXXII, estudio 1427-PLA-18.</w:t>
      </w:r>
    </w:p>
    <w:p w14:paraId="3BF13618" w14:textId="6BC8C848" w:rsidR="002F210B" w:rsidRPr="00053F32" w:rsidRDefault="002F210B" w:rsidP="002F210B">
      <w:pPr>
        <w:pStyle w:val="Prrafodelista"/>
        <w:numPr>
          <w:ilvl w:val="0"/>
          <w:numId w:val="3"/>
        </w:numPr>
        <w:spacing w:before="0" w:after="240" w:line="276" w:lineRule="auto"/>
        <w:ind w:right="616"/>
        <w:rPr>
          <w:color w:val="000000"/>
          <w:sz w:val="22"/>
          <w:szCs w:val="22"/>
          <w:lang w:eastAsia="es-CR"/>
        </w:rPr>
      </w:pPr>
      <w:r w:rsidRPr="00053F32">
        <w:rPr>
          <w:color w:val="000000"/>
          <w:sz w:val="22"/>
          <w:szCs w:val="22"/>
          <w:lang w:eastAsia="es-CR"/>
        </w:rPr>
        <w:t xml:space="preserve">Secciones de Flagrancia: </w:t>
      </w:r>
      <w:r w:rsidRPr="00053F32">
        <w:rPr>
          <w:color w:val="000000"/>
          <w:sz w:val="22"/>
          <w:szCs w:val="22"/>
          <w:lang w:val="es-CR" w:eastAsia="es-CR"/>
        </w:rPr>
        <w:t>sesión 51-19 celebrada el 4 de junio del 2019, estudios 330-PLA-19 y 749-PLA-19.</w:t>
      </w:r>
    </w:p>
    <w:p w14:paraId="2FB50326" w14:textId="77777777" w:rsidR="002F210B" w:rsidRPr="00053F32" w:rsidRDefault="002F210B" w:rsidP="002F210B">
      <w:pPr>
        <w:pStyle w:val="Prrafodelista"/>
        <w:numPr>
          <w:ilvl w:val="0"/>
          <w:numId w:val="3"/>
        </w:numPr>
        <w:spacing w:before="0" w:after="240" w:line="276" w:lineRule="auto"/>
        <w:ind w:right="616"/>
        <w:rPr>
          <w:color w:val="000000"/>
          <w:sz w:val="22"/>
          <w:szCs w:val="22"/>
          <w:lang w:eastAsia="es-CR"/>
        </w:rPr>
      </w:pPr>
      <w:r w:rsidRPr="00053F32">
        <w:rPr>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4E4686C5" w14:textId="77777777" w:rsidR="002F210B" w:rsidRPr="00053F32" w:rsidRDefault="002F210B" w:rsidP="002F210B">
      <w:pPr>
        <w:pStyle w:val="Prrafodelista"/>
        <w:numPr>
          <w:ilvl w:val="0"/>
          <w:numId w:val="3"/>
        </w:numPr>
        <w:spacing w:before="0" w:after="240" w:line="276" w:lineRule="auto"/>
        <w:ind w:right="616"/>
        <w:rPr>
          <w:color w:val="000000"/>
          <w:sz w:val="22"/>
          <w:szCs w:val="22"/>
          <w:lang w:eastAsia="es-CR"/>
        </w:rPr>
      </w:pPr>
      <w:r w:rsidRPr="00053F32">
        <w:rPr>
          <w:color w:val="000000"/>
          <w:sz w:val="22"/>
          <w:szCs w:val="22"/>
          <w:lang w:eastAsia="es-CR"/>
        </w:rPr>
        <w:t>Ministerio Público: sesión N°43-19 celebrada el 14 de mayo del 2019, artículo XLII, informe 493-PLA-MI-2019 de la Dirección de Planificación, “Modelo de Tramitación del Ministerio Público”.</w:t>
      </w:r>
    </w:p>
    <w:p w14:paraId="02AD15BA" w14:textId="77777777" w:rsidR="002F210B" w:rsidRPr="00053F32" w:rsidRDefault="002F210B" w:rsidP="002F210B">
      <w:pPr>
        <w:pStyle w:val="Prrafodelista"/>
        <w:numPr>
          <w:ilvl w:val="0"/>
          <w:numId w:val="3"/>
        </w:numPr>
        <w:spacing w:before="0" w:after="240" w:line="276" w:lineRule="auto"/>
        <w:ind w:right="616"/>
        <w:rPr>
          <w:color w:val="000000"/>
          <w:sz w:val="22"/>
          <w:szCs w:val="22"/>
          <w:lang w:eastAsia="es-CR"/>
        </w:rPr>
      </w:pPr>
      <w:r w:rsidRPr="00053F32">
        <w:rPr>
          <w:color w:val="000000"/>
          <w:sz w:val="22"/>
          <w:szCs w:val="22"/>
          <w:lang w:eastAsia="es-CR"/>
        </w:rPr>
        <w:lastRenderedPageBreak/>
        <w:t>Organismo de Investigación Judicial: sesión N°27-2020 celebrada el 24 de marzo de 2020, artículo LXIX, oficio 320-PLA-MI-2020 de la Dirección de Planificación, “Modelo de Atención del Organismo de Investigación Judicial (OIJ)”.</w:t>
      </w:r>
    </w:p>
    <w:p w14:paraId="45273219" w14:textId="77777777" w:rsidR="002F210B" w:rsidRPr="00053F32" w:rsidRDefault="002F210B" w:rsidP="002F210B">
      <w:pPr>
        <w:pStyle w:val="NormalWeb"/>
        <w:spacing w:line="276" w:lineRule="auto"/>
        <w:ind w:left="0"/>
        <w:rPr>
          <w:rFonts w:ascii="Arial" w:hAnsi="Arial" w:cs="Arial"/>
          <w:sz w:val="22"/>
          <w:szCs w:val="22"/>
        </w:rPr>
      </w:pPr>
      <w:r w:rsidRPr="00053F32">
        <w:rPr>
          <w:rFonts w:ascii="Arial" w:hAnsi="Arial" w:cs="Arial"/>
          <w:sz w:val="22"/>
          <w:szCs w:val="22"/>
        </w:rPr>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4E741E12" w14:textId="102E220B" w:rsidR="002F210B" w:rsidRPr="00053F32" w:rsidRDefault="002F210B" w:rsidP="002F210B">
      <w:pPr>
        <w:spacing w:before="0" w:after="0" w:line="240" w:lineRule="auto"/>
        <w:ind w:left="0"/>
      </w:pPr>
      <w:r w:rsidRPr="00053F32">
        <w:t xml:space="preserve">Para el caso concreto del Tribunal Penal del II Circuito Judicial de Guanacaste (Nicoya), el Consejo Superior, en sesión 97-2022 celebrada el 10 de noviembre del 2022, conoció mediante oficio </w:t>
      </w:r>
      <w:r w:rsidRPr="00053F32">
        <w:rPr>
          <w:lang w:eastAsia="es-ES"/>
        </w:rPr>
        <w:t>803-PLA-MI-2021</w:t>
      </w:r>
      <w:r w:rsidRPr="00053F32">
        <w:rPr>
          <w:sz w:val="21"/>
          <w:szCs w:val="21"/>
          <w:lang w:eastAsia="es-ES"/>
        </w:rPr>
        <w:t xml:space="preserve"> </w:t>
      </w:r>
      <w:r w:rsidRPr="00053F32">
        <w:t>de la Dirección de Planificación, el informe relacionado con el Rediseño de Procesos del Modelo Penal por medio de nuevas tecnologías de información en el Tribunal Penal del Segundo Circuito Judicial de Guanacaste (Nicoya).</w:t>
      </w:r>
    </w:p>
    <w:p w14:paraId="70D69C24" w14:textId="77777777" w:rsidR="002F210B" w:rsidRPr="00053F32" w:rsidRDefault="002F210B" w:rsidP="002F210B">
      <w:pPr>
        <w:spacing w:before="0" w:after="0" w:line="240" w:lineRule="auto"/>
        <w:ind w:left="0"/>
        <w:rPr>
          <w:b/>
          <w:bCs/>
        </w:rPr>
      </w:pPr>
    </w:p>
    <w:p w14:paraId="7430F2DB" w14:textId="77777777" w:rsidR="002F210B" w:rsidRPr="00053F32" w:rsidRDefault="002F210B" w:rsidP="002F210B">
      <w:pPr>
        <w:spacing w:before="0" w:after="0" w:line="240" w:lineRule="auto"/>
        <w:ind w:left="0"/>
      </w:pPr>
      <w:r w:rsidRPr="00053F32">
        <w:t>En la sesión indicada se establecieron los siguientes acuerdos:</w:t>
      </w:r>
    </w:p>
    <w:p w14:paraId="14E1BD6A" w14:textId="77777777" w:rsidR="002F210B" w:rsidRPr="00053F32" w:rsidRDefault="002F210B" w:rsidP="002F210B">
      <w:pPr>
        <w:spacing w:before="0" w:after="0" w:line="240" w:lineRule="auto"/>
        <w:ind w:left="0"/>
        <w:rPr>
          <w:highlight w:val="yellow"/>
        </w:rPr>
      </w:pPr>
    </w:p>
    <w:p w14:paraId="423CE972" w14:textId="5ECD52D2" w:rsidR="002F210B" w:rsidRPr="00053F32" w:rsidRDefault="002F210B" w:rsidP="002F210B">
      <w:pPr>
        <w:suppressAutoHyphens w:val="0"/>
        <w:ind w:left="0" w:firstLine="709"/>
      </w:pPr>
      <w:r w:rsidRPr="00053F32">
        <w:rPr>
          <w:b/>
          <w:bCs/>
        </w:rPr>
        <w:t>Se acordó:</w:t>
      </w:r>
      <w:r w:rsidRPr="00053F32">
        <w:t xml:space="preserve"> </w:t>
      </w:r>
      <w:r w:rsidRPr="00053F32">
        <w:rPr>
          <w:b/>
          <w:bCs/>
          <w:color w:val="000000"/>
          <w:lang w:val="es-MX"/>
        </w:rPr>
        <w:t xml:space="preserve">1.) </w:t>
      </w:r>
      <w:r w:rsidRPr="00053F32">
        <w:rPr>
          <w:color w:val="000000"/>
          <w:lang w:val="es-ES_tradnl"/>
        </w:rPr>
        <w:t xml:space="preserve">Tener por rendido el informe Nº 803-PLA-MI(PL)-2022 del 13 de setiembre de 2022, relacionado con </w:t>
      </w:r>
      <w:r w:rsidRPr="00053F32">
        <w:rPr>
          <w:color w:val="000000"/>
          <w:lang w:val="es-ES_tradnl" w:eastAsia="es-ES"/>
        </w:rPr>
        <w:t xml:space="preserve">los </w:t>
      </w:r>
      <w:r w:rsidRPr="00053F32">
        <w:rPr>
          <w:color w:val="000000"/>
          <w:lang w:val="es-ES_tradnl" w:eastAsia="es-CR"/>
        </w:rPr>
        <w:t xml:space="preserve">resultados del abordaje realizado en el Tribunal Penal del Segundo Circuito Judicial de Guanacaste (Nicoya). </w:t>
      </w:r>
      <w:r w:rsidRPr="00053F32">
        <w:rPr>
          <w:b/>
          <w:bCs/>
          <w:color w:val="000000"/>
          <w:lang w:val="es-ES_tradnl"/>
        </w:rPr>
        <w:t xml:space="preserve">2.) </w:t>
      </w:r>
      <w:r w:rsidRPr="00053F32">
        <w:rPr>
          <w:color w:val="000000"/>
          <w:lang w:val="es-ES_tradnl"/>
        </w:rPr>
        <w:t xml:space="preserve">En cuanto a las recomendaciones dirigidas a este Consejo Superior: </w:t>
      </w:r>
      <w:r w:rsidRPr="00053F32">
        <w:rPr>
          <w:b/>
          <w:bCs/>
          <w:color w:val="000000"/>
          <w:lang w:val="es-ES_tradnl"/>
        </w:rPr>
        <w:t xml:space="preserve">a) </w:t>
      </w:r>
      <w:r w:rsidRPr="00053F32">
        <w:rPr>
          <w:color w:val="000000"/>
          <w:lang w:val="es-ES_tradnl"/>
        </w:rPr>
        <w:t xml:space="preserve">Se aprueba el escenario número tres, el cual consiste en dotar de </w:t>
      </w:r>
      <w:r w:rsidRPr="00053F32">
        <w:rPr>
          <w:color w:val="000000"/>
        </w:rPr>
        <w:t xml:space="preserve">dos plazas de técnicos judiciales al Tribunal Penal del Segundo Circuito Judicial de Guanacaste (Nicoya), ya que con esta estructura el Tribunal le podrá dar contención al crecimiento del circulante y se cubrirá la entrada mensual que es de 29 asuntos en promedio, con una producción esperada ideal de 52 asuntos (incluye las apelaciones) mensuales, permitiendo así  atender la entrada de asuntos y una reducción del circulante aproximadamente 23 casos; </w:t>
      </w:r>
      <w:r w:rsidRPr="00053F32">
        <w:rPr>
          <w:color w:val="000000"/>
          <w:lang w:val="es-ES_tradnl"/>
        </w:rPr>
        <w:t xml:space="preserve">pero con la condición de no tomar los recursos del presupuesto, sino  que, </w:t>
      </w:r>
      <w:r w:rsidRPr="00053F32">
        <w:rPr>
          <w:color w:val="000000"/>
        </w:rPr>
        <w:t xml:space="preserve">deberá la Dirección de Planificación, con base en los </w:t>
      </w:r>
      <w:r w:rsidRPr="00053F32">
        <w:rPr>
          <w:color w:val="000000"/>
          <w:lang w:val="es-ES_tradnl"/>
        </w:rPr>
        <w:t xml:space="preserve">estudios técnicos que realice en los distintos despachos judiciales, sin importar la materia, </w:t>
      </w:r>
      <w:r w:rsidRPr="00053F32">
        <w:rPr>
          <w:color w:val="000000"/>
        </w:rPr>
        <w:t xml:space="preserve">determinar </w:t>
      </w:r>
      <w:r w:rsidRPr="00053F32">
        <w:rPr>
          <w:color w:val="000000"/>
          <w:lang w:val="es-ES_tradnl"/>
        </w:rPr>
        <w:t xml:space="preserve">sí existe recurso humano ocioso o con cargas de trabajo insuficientes en los puestos de Técnico Judicial, que pueda ser considerado para su redistribución y de esta forma, dotar al despacho bajo estudio de los recursos de apoyo necesarios para su adecuado desempeño, siendo que las plazas de técnicos judiciales surjan de una reorganización, con el fin de darle un uso racional a los recursos y a su vez, no requerir de la figura del Técnico Supernumerario de la Administración Regional, para no desvirtuar la naturaleza del puesto y de esta  forma se pueda aprovechar en diversas oficinas  que lo requieran en la zona, permitiéndole cumplir el propósito de su creación. Deberá la Dirección de Planificación informar a este Consejo Superior sobre el resultado de dicha gestión. </w:t>
      </w:r>
      <w:r w:rsidRPr="00053F32">
        <w:rPr>
          <w:b/>
          <w:bCs/>
          <w:color w:val="000000"/>
        </w:rPr>
        <w:t>b) En tanto la Dirección de Planificación realice el estudio de reorganización citado en el punto a)</w:t>
      </w:r>
      <w:r w:rsidRPr="00053F32">
        <w:rPr>
          <w:color w:val="000000"/>
        </w:rPr>
        <w:t xml:space="preserve"> se deberá implementar de forma temporal el </w:t>
      </w:r>
      <w:r w:rsidRPr="00053F32">
        <w:rPr>
          <w:color w:val="000000"/>
        </w:rPr>
        <w:lastRenderedPageBreak/>
        <w:t>escenario número 1, basado en la estructura ordinaria del Tribunal, el cual comparte la</w:t>
      </w:r>
      <w:r w:rsidRPr="00053F32">
        <w:rPr>
          <w:color w:val="000000"/>
          <w:lang w:val="es-ES_tradnl"/>
        </w:rPr>
        <w:t xml:space="preserve"> Comisión de la Jurisdicción Penal, al indicar la conveniencia de que como mínimo </w:t>
      </w:r>
      <w:r w:rsidRPr="00053F32">
        <w:rPr>
          <w:color w:val="000000"/>
        </w:rPr>
        <w:t xml:space="preserve">se mantengan los recursos con que actualmente cuenta dicha oficina. Lo anterior con la salvedad de que, sí al Tribunal de Santa Cruz </w:t>
      </w:r>
      <w:r w:rsidRPr="00053F32">
        <w:rPr>
          <w:color w:val="000000"/>
          <w:lang w:val="es-ES_tradnl"/>
        </w:rPr>
        <w:t>se le aprueba por parte del Consejo Superior el recurso, de modo que ya no sea requerido que uno de los jueces destacados en Nicoya deba desplazarse para completar la estructura del Tribunal de Santa Cruz para la realización de juicios colegiados, será entonces el escenario 2 el que resulte oportuno implementarse en el Tribunal Penal de Nicoya, porque aumenta el porcentaje de efectividad</w:t>
      </w:r>
      <w:r w:rsidRPr="00053F32">
        <w:rPr>
          <w:color w:val="000000"/>
        </w:rPr>
        <w:t xml:space="preserve">. Para lo cual, la Dirección de Planificación deberá estar atenta y realizar el estudio correspondiente, e informar a este Consejo Superior. </w:t>
      </w:r>
      <w:r w:rsidRPr="00053F32">
        <w:rPr>
          <w:b/>
          <w:bCs/>
          <w:color w:val="000000"/>
          <w:lang w:val="es-ES_tradnl"/>
        </w:rPr>
        <w:t xml:space="preserve">3.) </w:t>
      </w:r>
      <w:r w:rsidRPr="00053F32">
        <w:rPr>
          <w:color w:val="000000"/>
          <w:lang w:val="es-ES_tradnl"/>
        </w:rPr>
        <w:t xml:space="preserve">Deberá la Dirección de Planificación valorar e informar a este Consejo Superior sobre la posibilidad de dotar, ya sea de manera permanente o temporal (lo que resulte viable), al Tribunal de Santa Cruz de una plaza de Juez (a) de trámite con la finalidad que este recurso no esté trasladándose de un despacho a otro, sino que cada despacho tenga su propio recurso. </w:t>
      </w:r>
      <w:r w:rsidRPr="00053F32">
        <w:rPr>
          <w:b/>
          <w:bCs/>
          <w:color w:val="000000"/>
          <w:lang w:val="es-ES_tradnl"/>
        </w:rPr>
        <w:t xml:space="preserve">4.) </w:t>
      </w:r>
      <w:r w:rsidRPr="00053F32">
        <w:rPr>
          <w:color w:val="000000"/>
          <w:lang w:val="es-ES_tradnl"/>
        </w:rPr>
        <w:t xml:space="preserve">Aprobar todas las recomendaciones dirigidas al Tribunal Penal del Segundo Circuito Judicial de Guanacaste, la Dirección Ejecutiva, la Administración Regional de Nicoya, la Fiscalía y Defensa Pública de Nicoya y la Contraloría de Servicios, las cuales deberán ser cumplidas por dichas oficinas en los términos y plazos señalados en el presente informe. </w:t>
      </w:r>
      <w:r w:rsidRPr="00053F32">
        <w:rPr>
          <w:b/>
          <w:bCs/>
          <w:color w:val="000000"/>
          <w:lang w:val="es-ES_tradnl"/>
        </w:rPr>
        <w:t xml:space="preserve">5.) </w:t>
      </w:r>
      <w:r w:rsidRPr="00053F32">
        <w:rPr>
          <w:color w:val="000000"/>
          <w:lang w:val="es-ES_tradnl"/>
        </w:rPr>
        <w:t xml:space="preserve">Deberá la Dirección de Planificación dar seguimiento en forma presencial a la implementación de las oportunidades de mejora propuestas en el presente informe, para lo cual deberá rendir los informes correspondientes a este Órgano Superior. </w:t>
      </w:r>
      <w:r w:rsidRPr="00053F32">
        <w:rPr>
          <w:b/>
          <w:bCs/>
          <w:color w:val="000000"/>
          <w:lang w:val="es-ES_tradnl"/>
        </w:rPr>
        <w:t xml:space="preserve">6.) </w:t>
      </w:r>
      <w:r w:rsidRPr="00053F32">
        <w:rPr>
          <w:color w:val="000000"/>
          <w:lang w:val="es-ES_tradnl"/>
        </w:rPr>
        <w:t>Hacer este acuerdo de conocimiento del Tribunal Penal de Nicoya, Tribunal Penal de Santa Cruz, Comisión de la Jurisdicción Penal, Dirección Ejecutiva, Administración Regional de Nicoya, Fiscalía y Defensa Pública de Nicoya, Contraloría de Servicios</w:t>
      </w:r>
      <w:r w:rsidRPr="00053F32">
        <w:rPr>
          <w:color w:val="000000"/>
          <w:lang w:val="es-ES_tradnl" w:eastAsia="es-CR"/>
        </w:rPr>
        <w:t xml:space="preserve"> y Dirección de Planificación, para lo que a cada uno corresponda.</w:t>
      </w:r>
      <w:r w:rsidRPr="00053F32">
        <w:rPr>
          <w:b/>
          <w:bCs/>
          <w:color w:val="000000"/>
        </w:rPr>
        <w:t>”</w:t>
      </w:r>
    </w:p>
    <w:p w14:paraId="35D48CC3" w14:textId="40CE7358" w:rsidR="002F210B" w:rsidRPr="00053F32" w:rsidRDefault="002F210B" w:rsidP="002F210B">
      <w:pPr>
        <w:suppressAutoHyphens w:val="0"/>
        <w:ind w:left="0"/>
      </w:pPr>
      <w:r w:rsidRPr="00053F32">
        <w:t>A raíz de lo anterior, la Dirección de Planificación realizó un seguimiento presencial dentro del periodo comprendido entre el 8 al 10 de febrero 2023, para determinar el cumplimiento de los acuerdos y el estado de avance en la ejecución de las recomendaciones vertidas en el citado informe.</w:t>
      </w:r>
    </w:p>
    <w:p w14:paraId="3628E038" w14:textId="5508D3C0" w:rsidR="002F210B" w:rsidRPr="00053F32" w:rsidRDefault="002F210B" w:rsidP="002F210B">
      <w:pPr>
        <w:spacing w:before="0" w:after="0" w:line="240" w:lineRule="auto"/>
        <w:ind w:left="0"/>
      </w:pPr>
      <w:r w:rsidRPr="00053F32">
        <w:rPr>
          <w:lang w:eastAsia="en-US"/>
        </w:rPr>
        <w:t xml:space="preserve">Con el presente informe se dan por atendidas las recomendaciones dirigidas a la Dirección de Planificación mediante acuerdo del Consejo Superior tomado en sesión 97-2022 celebrada el 10 de noviembre del 2022, asociado a la referencia interna 702-2022. </w:t>
      </w:r>
    </w:p>
    <w:p w14:paraId="592E93D7" w14:textId="77777777" w:rsidR="002F210B" w:rsidRPr="00053F32" w:rsidRDefault="002F210B" w:rsidP="002F210B">
      <w:pPr>
        <w:spacing w:before="0" w:after="0" w:line="240" w:lineRule="auto"/>
        <w:ind w:left="0"/>
      </w:pPr>
    </w:p>
    <w:p w14:paraId="6AEA9497" w14:textId="5F97FED1" w:rsidR="002F210B" w:rsidRPr="00053F32" w:rsidRDefault="002F210B" w:rsidP="002F210B">
      <w:pPr>
        <w:spacing w:before="0" w:after="0" w:line="240" w:lineRule="auto"/>
        <w:ind w:left="0"/>
      </w:pPr>
      <w:r w:rsidRPr="00053F32">
        <w:t xml:space="preserve">A continuación, se muestran los </w:t>
      </w:r>
      <w:r w:rsidRPr="00053F32">
        <w:rPr>
          <w:lang w:eastAsia="en-US"/>
        </w:rPr>
        <w:t>resultados del seguimiento realizado en el Tribunal Penal del Segundo Circuito Judicial de Guanacaste (Nicoya).</w:t>
      </w:r>
    </w:p>
    <w:p w14:paraId="44535DDD" w14:textId="65177EF3" w:rsidR="002F210B" w:rsidRPr="00053F32" w:rsidRDefault="002F210B" w:rsidP="002F210B">
      <w:pPr>
        <w:spacing w:before="0" w:after="0" w:line="240" w:lineRule="auto"/>
        <w:ind w:left="0"/>
      </w:pPr>
    </w:p>
    <w:p w14:paraId="516E271D" w14:textId="77777777" w:rsidR="002F210B" w:rsidRPr="00053F32" w:rsidRDefault="002F210B" w:rsidP="002F210B">
      <w:pPr>
        <w:spacing w:before="0" w:after="0" w:line="240" w:lineRule="auto"/>
        <w:ind w:left="0"/>
      </w:pPr>
    </w:p>
    <w:p w14:paraId="31AC97A1" w14:textId="77777777" w:rsidR="007137A5" w:rsidRPr="00053F32" w:rsidRDefault="00774842">
      <w:pPr>
        <w:pStyle w:val="Ttulo1"/>
        <w:numPr>
          <w:ilvl w:val="0"/>
          <w:numId w:val="2"/>
        </w:numPr>
        <w:rPr>
          <w:rFonts w:cs="Arial"/>
          <w:sz w:val="24"/>
          <w:szCs w:val="24"/>
        </w:rPr>
      </w:pPr>
      <w:r w:rsidRPr="00053F32">
        <w:rPr>
          <w:rFonts w:cs="Arial"/>
          <w:sz w:val="24"/>
          <w:szCs w:val="24"/>
        </w:rPr>
        <w:lastRenderedPageBreak/>
        <w:t>Estructura Organizacional</w:t>
      </w:r>
    </w:p>
    <w:p w14:paraId="71B0EAF5" w14:textId="77777777" w:rsidR="007137A5" w:rsidRPr="00053F32" w:rsidRDefault="00774842">
      <w:pPr>
        <w:pStyle w:val="Ttulo2"/>
        <w:numPr>
          <w:ilvl w:val="1"/>
          <w:numId w:val="2"/>
        </w:numPr>
        <w:rPr>
          <w:i w:val="0"/>
          <w:iCs w:val="0"/>
        </w:rPr>
      </w:pPr>
      <w:r w:rsidRPr="00053F32">
        <w:rPr>
          <w:i w:val="0"/>
          <w:iCs w:val="0"/>
        </w:rPr>
        <w:t>Organigrama</w:t>
      </w:r>
    </w:p>
    <w:p w14:paraId="239139D4" w14:textId="24C447EF" w:rsidR="007137A5" w:rsidRPr="00053F32" w:rsidRDefault="00774842">
      <w:r w:rsidRPr="00053F32">
        <w:t xml:space="preserve">A </w:t>
      </w:r>
      <w:r w:rsidR="007D4075" w:rsidRPr="00053F32">
        <w:t>continuación,</w:t>
      </w:r>
      <w:r w:rsidRPr="00053F32">
        <w:t xml:space="preserve"> se detalla la estructura organizativa con que cuenta la oficina actualmente y las diferencias existentes de acuerdo con la propuesta en el informe producto del abordaje realizado. </w:t>
      </w:r>
    </w:p>
    <w:p w14:paraId="4210D6E9" w14:textId="77777777" w:rsidR="00361E69" w:rsidRPr="00053F32" w:rsidRDefault="00774842">
      <w:pPr>
        <w:pStyle w:val="Descripcin1"/>
        <w:keepNext/>
        <w:jc w:val="center"/>
        <w:rPr>
          <w:sz w:val="24"/>
          <w:szCs w:val="24"/>
        </w:rPr>
      </w:pPr>
      <w:r w:rsidRPr="00053F32">
        <w:rPr>
          <w:sz w:val="24"/>
          <w:szCs w:val="24"/>
        </w:rPr>
        <w:t xml:space="preserve">Cuadro </w:t>
      </w:r>
      <w:r w:rsidRPr="00053F32">
        <w:rPr>
          <w:sz w:val="24"/>
          <w:szCs w:val="24"/>
        </w:rPr>
        <w:fldChar w:fldCharType="begin"/>
      </w:r>
      <w:r w:rsidRPr="00053F32">
        <w:rPr>
          <w:sz w:val="24"/>
          <w:szCs w:val="24"/>
        </w:rPr>
        <w:instrText>SEQ "Cuadro" \* ARABIC</w:instrText>
      </w:r>
      <w:r w:rsidRPr="00053F32">
        <w:rPr>
          <w:sz w:val="24"/>
          <w:szCs w:val="24"/>
        </w:rPr>
        <w:fldChar w:fldCharType="separate"/>
      </w:r>
      <w:r w:rsidRPr="00053F32">
        <w:rPr>
          <w:sz w:val="24"/>
          <w:szCs w:val="24"/>
        </w:rPr>
        <w:t>1</w:t>
      </w:r>
      <w:r w:rsidRPr="00053F32">
        <w:rPr>
          <w:sz w:val="24"/>
          <w:szCs w:val="24"/>
        </w:rPr>
        <w:fldChar w:fldCharType="end"/>
      </w:r>
    </w:p>
    <w:p w14:paraId="0899CE4D" w14:textId="77777777" w:rsidR="00361E69" w:rsidRPr="00053F32" w:rsidRDefault="00774842">
      <w:pPr>
        <w:pStyle w:val="Descripcin1"/>
        <w:keepNext/>
        <w:jc w:val="center"/>
        <w:rPr>
          <w:sz w:val="24"/>
          <w:szCs w:val="24"/>
        </w:rPr>
      </w:pPr>
      <w:r w:rsidRPr="00053F32">
        <w:rPr>
          <w:sz w:val="24"/>
          <w:szCs w:val="24"/>
        </w:rPr>
        <w:t xml:space="preserve">Cantidad de personal por tipo de puesto según informe </w:t>
      </w:r>
    </w:p>
    <w:p w14:paraId="567188D7" w14:textId="1B117A9E" w:rsidR="007137A5" w:rsidRPr="00053F32" w:rsidRDefault="00774842">
      <w:pPr>
        <w:pStyle w:val="Descripcin1"/>
        <w:keepNext/>
        <w:jc w:val="center"/>
      </w:pPr>
      <w:r w:rsidRPr="00053F32">
        <w:rPr>
          <w:sz w:val="24"/>
          <w:szCs w:val="24"/>
        </w:rPr>
        <w:t>aprobado versus situación actual</w:t>
      </w:r>
    </w:p>
    <w:tbl>
      <w:tblPr>
        <w:tblW w:w="5000" w:type="pct"/>
        <w:jc w:val="center"/>
        <w:tblLook w:val="04A0" w:firstRow="1" w:lastRow="0" w:firstColumn="1" w:lastColumn="0" w:noHBand="0" w:noVBand="1"/>
      </w:tblPr>
      <w:tblGrid>
        <w:gridCol w:w="3289"/>
        <w:gridCol w:w="3280"/>
        <w:gridCol w:w="3343"/>
      </w:tblGrid>
      <w:tr w:rsidR="007137A5" w:rsidRPr="00053F32" w14:paraId="3B98CAB5" w14:textId="77777777" w:rsidTr="00077895">
        <w:trPr>
          <w:tblHeader/>
          <w:jc w:val="center"/>
        </w:trPr>
        <w:tc>
          <w:tcPr>
            <w:tcW w:w="3289"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569D6345" w14:textId="77777777" w:rsidR="007137A5" w:rsidRPr="00053F32" w:rsidRDefault="00774842">
            <w:pPr>
              <w:spacing w:after="0"/>
              <w:ind w:left="0"/>
              <w:jc w:val="center"/>
              <w:rPr>
                <w:b/>
                <w:color w:val="FFFFFF"/>
                <w:sz w:val="24"/>
                <w:szCs w:val="24"/>
              </w:rPr>
            </w:pPr>
            <w:r w:rsidRPr="00053F32">
              <w:rPr>
                <w:b/>
                <w:color w:val="FFFFFF"/>
                <w:sz w:val="24"/>
                <w:szCs w:val="24"/>
              </w:rPr>
              <w:t>Clase de Puesto</w:t>
            </w:r>
          </w:p>
        </w:tc>
        <w:tc>
          <w:tcPr>
            <w:tcW w:w="3280"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13D0C79A" w14:textId="77777777" w:rsidR="007137A5" w:rsidRPr="00053F32" w:rsidRDefault="00774842">
            <w:pPr>
              <w:spacing w:after="0"/>
              <w:ind w:left="0"/>
              <w:jc w:val="center"/>
              <w:rPr>
                <w:b/>
                <w:color w:val="FFFFFF"/>
                <w:sz w:val="24"/>
                <w:szCs w:val="24"/>
              </w:rPr>
            </w:pPr>
            <w:r w:rsidRPr="00053F32">
              <w:rPr>
                <w:b/>
                <w:color w:val="FFFFFF"/>
                <w:sz w:val="24"/>
                <w:szCs w:val="24"/>
              </w:rPr>
              <w:t>Cantidad Actual</w:t>
            </w:r>
          </w:p>
        </w:tc>
        <w:tc>
          <w:tcPr>
            <w:tcW w:w="3343" w:type="dxa"/>
            <w:tcBorders>
              <w:top w:val="thickThinSmallGap" w:sz="12" w:space="0" w:color="C0C0C0"/>
              <w:left w:val="single" w:sz="6" w:space="0" w:color="365F91"/>
              <w:bottom w:val="single" w:sz="6" w:space="0" w:color="365F91"/>
              <w:right w:val="thinThickSmallGap" w:sz="12" w:space="0" w:color="C0C0C0"/>
            </w:tcBorders>
            <w:shd w:val="clear" w:color="auto" w:fill="365F91"/>
          </w:tcPr>
          <w:p w14:paraId="7969157B" w14:textId="77777777" w:rsidR="007137A5" w:rsidRPr="00053F32" w:rsidRDefault="00774842">
            <w:pPr>
              <w:spacing w:after="0"/>
              <w:ind w:left="0"/>
              <w:jc w:val="center"/>
              <w:rPr>
                <w:b/>
                <w:color w:val="FFFFFF"/>
                <w:sz w:val="24"/>
                <w:szCs w:val="24"/>
              </w:rPr>
            </w:pPr>
            <w:r w:rsidRPr="00053F32">
              <w:rPr>
                <w:b/>
                <w:color w:val="FFFFFF"/>
                <w:sz w:val="24"/>
                <w:szCs w:val="24"/>
              </w:rPr>
              <w:t>Cantidad Recomendada en el Informe Aprobado</w:t>
            </w:r>
          </w:p>
        </w:tc>
      </w:tr>
      <w:tr w:rsidR="007137A5" w:rsidRPr="00053F32" w14:paraId="6EA60155" w14:textId="77777777" w:rsidTr="00077895">
        <w:trPr>
          <w:jc w:val="center"/>
        </w:trPr>
        <w:tc>
          <w:tcPr>
            <w:tcW w:w="3289" w:type="dxa"/>
            <w:tcBorders>
              <w:top w:val="single" w:sz="6" w:space="0" w:color="365F91"/>
              <w:left w:val="thickThinSmallGap" w:sz="12" w:space="0" w:color="C0C0C0"/>
              <w:bottom w:val="single" w:sz="6" w:space="0" w:color="365F91"/>
              <w:right w:val="single" w:sz="6" w:space="0" w:color="365F91"/>
            </w:tcBorders>
            <w:vAlign w:val="center"/>
          </w:tcPr>
          <w:p w14:paraId="147243CE" w14:textId="38F555D0" w:rsidR="007137A5" w:rsidRPr="00053F32" w:rsidRDefault="00774842">
            <w:pPr>
              <w:spacing w:after="0"/>
              <w:ind w:left="0"/>
              <w:jc w:val="center"/>
              <w:rPr>
                <w:rFonts w:eastAsia="Times New Roman"/>
                <w:lang w:eastAsia="ar-SA"/>
              </w:rPr>
            </w:pPr>
            <w:r w:rsidRPr="00053F32">
              <w:rPr>
                <w:rFonts w:eastAsia="Times New Roman"/>
                <w:lang w:eastAsia="ar-SA"/>
              </w:rPr>
              <w:t>Persona</w:t>
            </w:r>
            <w:r w:rsidR="007D4075" w:rsidRPr="00053F32">
              <w:rPr>
                <w:rFonts w:eastAsia="Times New Roman"/>
                <w:lang w:eastAsia="ar-SA"/>
              </w:rPr>
              <w:t>s</w:t>
            </w:r>
            <w:r w:rsidRPr="00053F32">
              <w:rPr>
                <w:rFonts w:eastAsia="Times New Roman"/>
                <w:lang w:eastAsia="ar-SA"/>
              </w:rPr>
              <w:t xml:space="preserve"> </w:t>
            </w:r>
            <w:r w:rsidR="007D4075" w:rsidRPr="00053F32">
              <w:rPr>
                <w:rFonts w:eastAsia="Times New Roman"/>
                <w:lang w:eastAsia="ar-SA"/>
              </w:rPr>
              <w:t>Juzgadoras</w:t>
            </w:r>
            <w:r w:rsidRPr="00053F32">
              <w:rPr>
                <w:rFonts w:eastAsia="Times New Roman"/>
                <w:lang w:eastAsia="ar-SA"/>
              </w:rPr>
              <w:t xml:space="preserve"> </w:t>
            </w:r>
            <w:r w:rsidR="00077895" w:rsidRPr="00053F32">
              <w:rPr>
                <w:rFonts w:eastAsia="Times New Roman"/>
                <w:lang w:eastAsia="ar-SA"/>
              </w:rPr>
              <w:t>de Juicio</w:t>
            </w:r>
          </w:p>
        </w:tc>
        <w:tc>
          <w:tcPr>
            <w:tcW w:w="3280" w:type="dxa"/>
            <w:tcBorders>
              <w:top w:val="single" w:sz="6" w:space="0" w:color="365F91"/>
              <w:left w:val="single" w:sz="6" w:space="0" w:color="365F91"/>
              <w:bottom w:val="single" w:sz="6" w:space="0" w:color="365F91"/>
              <w:right w:val="single" w:sz="6" w:space="0" w:color="365F91"/>
            </w:tcBorders>
            <w:vAlign w:val="center"/>
          </w:tcPr>
          <w:p w14:paraId="4101652C" w14:textId="33AC9A92" w:rsidR="007137A5" w:rsidRPr="00053F32" w:rsidRDefault="001F2F17">
            <w:pPr>
              <w:snapToGrid w:val="0"/>
              <w:spacing w:after="0"/>
              <w:ind w:left="0"/>
              <w:jc w:val="center"/>
            </w:pPr>
            <w:r w:rsidRPr="00053F32">
              <w:t>4</w:t>
            </w:r>
            <w:r w:rsidR="007D4075" w:rsidRPr="00053F32">
              <w:t xml:space="preserve"> </w:t>
            </w:r>
            <w:r w:rsidR="00152151" w:rsidRPr="00053F32">
              <w:t>o</w:t>
            </w:r>
            <w:r w:rsidR="007D4075" w:rsidRPr="00053F32">
              <w:t xml:space="preserve">rdinarios </w:t>
            </w:r>
          </w:p>
        </w:tc>
        <w:tc>
          <w:tcPr>
            <w:tcW w:w="3343" w:type="dxa"/>
            <w:tcBorders>
              <w:top w:val="single" w:sz="6" w:space="0" w:color="365F91"/>
              <w:left w:val="single" w:sz="6" w:space="0" w:color="365F91"/>
              <w:bottom w:val="single" w:sz="6" w:space="0" w:color="365F91"/>
              <w:right w:val="thinThickSmallGap" w:sz="12" w:space="0" w:color="C0C0C0"/>
            </w:tcBorders>
            <w:vAlign w:val="center"/>
          </w:tcPr>
          <w:p w14:paraId="649841BE" w14:textId="1EF499E9" w:rsidR="007137A5" w:rsidRPr="00053F32" w:rsidRDefault="005D6438">
            <w:pPr>
              <w:spacing w:after="0"/>
              <w:ind w:left="0"/>
              <w:jc w:val="center"/>
              <w:rPr>
                <w:rFonts w:eastAsia="Times New Roman"/>
                <w:lang w:eastAsia="ar-SA"/>
              </w:rPr>
            </w:pPr>
            <w:r w:rsidRPr="00053F32">
              <w:rPr>
                <w:rFonts w:eastAsia="Times New Roman"/>
                <w:lang w:eastAsia="ar-SA"/>
              </w:rPr>
              <w:t>4</w:t>
            </w:r>
          </w:p>
        </w:tc>
      </w:tr>
      <w:tr w:rsidR="007137A5" w:rsidRPr="00053F32" w14:paraId="28A0A488" w14:textId="77777777" w:rsidTr="00077895">
        <w:trPr>
          <w:jc w:val="center"/>
        </w:trPr>
        <w:tc>
          <w:tcPr>
            <w:tcW w:w="3289" w:type="dxa"/>
            <w:tcBorders>
              <w:top w:val="single" w:sz="6" w:space="0" w:color="365F91"/>
              <w:left w:val="thickThinSmallGap" w:sz="12" w:space="0" w:color="C0C0C0"/>
              <w:bottom w:val="single" w:sz="6" w:space="0" w:color="365F91"/>
              <w:right w:val="single" w:sz="6" w:space="0" w:color="365F91"/>
            </w:tcBorders>
            <w:vAlign w:val="center"/>
          </w:tcPr>
          <w:p w14:paraId="05826C97" w14:textId="66FE88F7" w:rsidR="007137A5" w:rsidRPr="00053F32" w:rsidRDefault="00077895">
            <w:pPr>
              <w:spacing w:after="0" w:line="240" w:lineRule="auto"/>
              <w:ind w:left="0"/>
              <w:jc w:val="center"/>
              <w:rPr>
                <w:rFonts w:eastAsia="Times New Roman"/>
                <w:lang w:eastAsia="ar-SA"/>
              </w:rPr>
            </w:pPr>
            <w:r w:rsidRPr="00053F32">
              <w:rPr>
                <w:rFonts w:eastAsia="Times New Roman"/>
                <w:lang w:eastAsia="ar-SA"/>
              </w:rPr>
              <w:t>Personas Juzgadoras de Trámite</w:t>
            </w:r>
          </w:p>
        </w:tc>
        <w:tc>
          <w:tcPr>
            <w:tcW w:w="3280" w:type="dxa"/>
            <w:tcBorders>
              <w:top w:val="single" w:sz="6" w:space="0" w:color="365F91"/>
              <w:left w:val="single" w:sz="6" w:space="0" w:color="365F91"/>
              <w:bottom w:val="single" w:sz="6" w:space="0" w:color="365F91"/>
              <w:right w:val="single" w:sz="6" w:space="0" w:color="365F91"/>
            </w:tcBorders>
            <w:vAlign w:val="center"/>
          </w:tcPr>
          <w:p w14:paraId="4B99056E" w14:textId="5FBE039B" w:rsidR="007137A5" w:rsidRPr="00053F32" w:rsidRDefault="001F2F17">
            <w:pPr>
              <w:snapToGrid w:val="0"/>
              <w:spacing w:after="0"/>
              <w:ind w:left="0"/>
              <w:jc w:val="center"/>
              <w:rPr>
                <w:rFonts w:eastAsia="Times New Roman"/>
                <w:lang w:eastAsia="ar-SA"/>
              </w:rPr>
            </w:pPr>
            <w:r w:rsidRPr="00053F32">
              <w:rPr>
                <w:rFonts w:eastAsia="Times New Roman"/>
                <w:lang w:eastAsia="ar-SA"/>
              </w:rPr>
              <w:t>1</w:t>
            </w:r>
            <w:r w:rsidR="00865908" w:rsidRPr="00053F32">
              <w:rPr>
                <w:rFonts w:eastAsia="Times New Roman"/>
                <w:lang w:eastAsia="ar-SA"/>
              </w:rPr>
              <w:t xml:space="preserve"> </w:t>
            </w:r>
            <w:r w:rsidR="00077895" w:rsidRPr="00053F32">
              <w:rPr>
                <w:rFonts w:eastAsia="Times New Roman"/>
                <w:lang w:eastAsia="ar-SA"/>
              </w:rPr>
              <w:t>J</w:t>
            </w:r>
            <w:r w:rsidR="00865908" w:rsidRPr="00053F32">
              <w:rPr>
                <w:rFonts w:eastAsia="Times New Roman"/>
                <w:lang w:eastAsia="ar-SA"/>
              </w:rPr>
              <w:t xml:space="preserve">uez de </w:t>
            </w:r>
            <w:r w:rsidR="00077895" w:rsidRPr="00053F32">
              <w:rPr>
                <w:rFonts w:eastAsia="Times New Roman"/>
                <w:lang w:eastAsia="ar-SA"/>
              </w:rPr>
              <w:t>T</w:t>
            </w:r>
            <w:r w:rsidR="00865908" w:rsidRPr="00053F32">
              <w:rPr>
                <w:rFonts w:eastAsia="Times New Roman"/>
                <w:lang w:eastAsia="ar-SA"/>
              </w:rPr>
              <w:t>rámite</w:t>
            </w:r>
            <w:r w:rsidR="00D469CB">
              <w:rPr>
                <w:rFonts w:eastAsia="Times New Roman"/>
                <w:lang w:eastAsia="ar-SA"/>
              </w:rPr>
              <w:t xml:space="preserve"> (es compartido entre Nicoya y Santa Cruz)</w:t>
            </w:r>
          </w:p>
        </w:tc>
        <w:tc>
          <w:tcPr>
            <w:tcW w:w="3343" w:type="dxa"/>
            <w:tcBorders>
              <w:top w:val="single" w:sz="6" w:space="0" w:color="365F91"/>
              <w:left w:val="single" w:sz="6" w:space="0" w:color="365F91"/>
              <w:bottom w:val="single" w:sz="6" w:space="0" w:color="365F91"/>
              <w:right w:val="thinThickSmallGap" w:sz="12" w:space="0" w:color="C0C0C0"/>
            </w:tcBorders>
            <w:vAlign w:val="center"/>
          </w:tcPr>
          <w:p w14:paraId="5FCD5EC4" w14:textId="115903D4" w:rsidR="007137A5" w:rsidRPr="00053F32" w:rsidRDefault="005D6438">
            <w:pPr>
              <w:spacing w:after="0"/>
              <w:ind w:left="0"/>
              <w:jc w:val="center"/>
              <w:rPr>
                <w:rFonts w:eastAsia="Times New Roman"/>
                <w:lang w:eastAsia="ar-SA"/>
              </w:rPr>
            </w:pPr>
            <w:r w:rsidRPr="00053F32">
              <w:rPr>
                <w:rFonts w:eastAsia="Times New Roman"/>
                <w:lang w:eastAsia="ar-SA"/>
              </w:rPr>
              <w:t>1</w:t>
            </w:r>
          </w:p>
        </w:tc>
      </w:tr>
      <w:tr w:rsidR="00865908" w:rsidRPr="00053F32" w14:paraId="6F4F6D04" w14:textId="77777777" w:rsidTr="00077895">
        <w:trPr>
          <w:jc w:val="center"/>
        </w:trPr>
        <w:tc>
          <w:tcPr>
            <w:tcW w:w="3289" w:type="dxa"/>
            <w:tcBorders>
              <w:top w:val="single" w:sz="6" w:space="0" w:color="365F91"/>
              <w:left w:val="thickThinSmallGap" w:sz="12" w:space="0" w:color="C0C0C0"/>
              <w:bottom w:val="single" w:sz="6" w:space="0" w:color="365F91"/>
              <w:right w:val="single" w:sz="6" w:space="0" w:color="365F91"/>
            </w:tcBorders>
            <w:vAlign w:val="center"/>
          </w:tcPr>
          <w:p w14:paraId="1D099D14" w14:textId="282ACDA4" w:rsidR="00865908" w:rsidRPr="00053F32" w:rsidRDefault="00077895">
            <w:pPr>
              <w:spacing w:after="0" w:line="240" w:lineRule="auto"/>
              <w:ind w:left="0"/>
              <w:jc w:val="center"/>
              <w:rPr>
                <w:rFonts w:eastAsia="Times New Roman"/>
                <w:lang w:eastAsia="ar-SA"/>
              </w:rPr>
            </w:pPr>
            <w:r w:rsidRPr="00053F32">
              <w:rPr>
                <w:rFonts w:eastAsia="Times New Roman"/>
                <w:lang w:eastAsia="ar-SA"/>
              </w:rPr>
              <w:t>Persona Coordinadora Judicial</w:t>
            </w:r>
          </w:p>
        </w:tc>
        <w:tc>
          <w:tcPr>
            <w:tcW w:w="3280" w:type="dxa"/>
            <w:tcBorders>
              <w:top w:val="single" w:sz="6" w:space="0" w:color="365F91"/>
              <w:left w:val="single" w:sz="6" w:space="0" w:color="365F91"/>
              <w:bottom w:val="single" w:sz="6" w:space="0" w:color="365F91"/>
              <w:right w:val="single" w:sz="6" w:space="0" w:color="365F91"/>
            </w:tcBorders>
            <w:vAlign w:val="center"/>
          </w:tcPr>
          <w:p w14:paraId="14DBD1B3" w14:textId="299DA7E5" w:rsidR="00865908" w:rsidRPr="00053F32" w:rsidRDefault="00865908">
            <w:pPr>
              <w:snapToGrid w:val="0"/>
              <w:spacing w:after="0"/>
              <w:ind w:left="0"/>
              <w:jc w:val="center"/>
              <w:rPr>
                <w:rFonts w:eastAsia="Times New Roman"/>
                <w:lang w:eastAsia="ar-SA"/>
              </w:rPr>
            </w:pPr>
            <w:r w:rsidRPr="00053F32">
              <w:rPr>
                <w:rFonts w:eastAsia="Times New Roman"/>
                <w:lang w:eastAsia="ar-SA"/>
              </w:rPr>
              <w:t xml:space="preserve">1 </w:t>
            </w:r>
            <w:r w:rsidR="00077895" w:rsidRPr="00053F32">
              <w:rPr>
                <w:rFonts w:eastAsia="Times New Roman"/>
                <w:lang w:eastAsia="ar-SA"/>
              </w:rPr>
              <w:t>C</w:t>
            </w:r>
            <w:r w:rsidRPr="00053F32">
              <w:rPr>
                <w:rFonts w:eastAsia="Times New Roman"/>
                <w:lang w:eastAsia="ar-SA"/>
              </w:rPr>
              <w:t xml:space="preserve">oordinador </w:t>
            </w:r>
            <w:r w:rsidR="00077895" w:rsidRPr="00053F32">
              <w:rPr>
                <w:rFonts w:eastAsia="Times New Roman"/>
                <w:lang w:eastAsia="ar-SA"/>
              </w:rPr>
              <w:t>J</w:t>
            </w:r>
            <w:r w:rsidRPr="00053F32">
              <w:rPr>
                <w:rFonts w:eastAsia="Times New Roman"/>
                <w:lang w:eastAsia="ar-SA"/>
              </w:rPr>
              <w:t>udicial</w:t>
            </w:r>
          </w:p>
        </w:tc>
        <w:tc>
          <w:tcPr>
            <w:tcW w:w="3343" w:type="dxa"/>
            <w:tcBorders>
              <w:top w:val="single" w:sz="6" w:space="0" w:color="365F91"/>
              <w:left w:val="single" w:sz="6" w:space="0" w:color="365F91"/>
              <w:bottom w:val="single" w:sz="6" w:space="0" w:color="365F91"/>
              <w:right w:val="thinThickSmallGap" w:sz="12" w:space="0" w:color="C0C0C0"/>
            </w:tcBorders>
            <w:vAlign w:val="center"/>
          </w:tcPr>
          <w:p w14:paraId="500873CD" w14:textId="224021AF" w:rsidR="00865908" w:rsidRPr="00053F32" w:rsidRDefault="005D6438">
            <w:pPr>
              <w:spacing w:after="0"/>
              <w:ind w:left="0"/>
              <w:jc w:val="center"/>
              <w:rPr>
                <w:rFonts w:eastAsia="Times New Roman"/>
                <w:lang w:eastAsia="ar-SA"/>
              </w:rPr>
            </w:pPr>
            <w:r w:rsidRPr="00053F32">
              <w:rPr>
                <w:rFonts w:eastAsia="Times New Roman"/>
                <w:lang w:eastAsia="ar-SA"/>
              </w:rPr>
              <w:t>1</w:t>
            </w:r>
          </w:p>
        </w:tc>
      </w:tr>
      <w:tr w:rsidR="007137A5" w:rsidRPr="00053F32" w14:paraId="6B64DA3C" w14:textId="77777777" w:rsidTr="00077895">
        <w:trPr>
          <w:jc w:val="center"/>
        </w:trPr>
        <w:tc>
          <w:tcPr>
            <w:tcW w:w="3289" w:type="dxa"/>
            <w:tcBorders>
              <w:top w:val="single" w:sz="6" w:space="0" w:color="365F91"/>
              <w:left w:val="thickThinSmallGap" w:sz="12" w:space="0" w:color="C0C0C0"/>
              <w:bottom w:val="single" w:sz="6" w:space="0" w:color="365F91"/>
              <w:right w:val="single" w:sz="6" w:space="0" w:color="365F91"/>
            </w:tcBorders>
            <w:vAlign w:val="center"/>
          </w:tcPr>
          <w:p w14:paraId="60B840AF" w14:textId="6E1B7E28" w:rsidR="007137A5" w:rsidRPr="00053F32" w:rsidRDefault="00077895">
            <w:pPr>
              <w:spacing w:after="0" w:line="240" w:lineRule="auto"/>
              <w:ind w:left="0"/>
              <w:jc w:val="center"/>
              <w:rPr>
                <w:rFonts w:eastAsia="Times New Roman"/>
                <w:lang w:eastAsia="ar-SA"/>
              </w:rPr>
            </w:pPr>
            <w:r w:rsidRPr="00053F32">
              <w:rPr>
                <w:rFonts w:eastAsia="Times New Roman"/>
                <w:lang w:eastAsia="ar-SA"/>
              </w:rPr>
              <w:t>Personas Técnicas Judiciales</w:t>
            </w:r>
          </w:p>
        </w:tc>
        <w:tc>
          <w:tcPr>
            <w:tcW w:w="3280" w:type="dxa"/>
            <w:tcBorders>
              <w:top w:val="single" w:sz="6" w:space="0" w:color="365F91"/>
              <w:left w:val="single" w:sz="6" w:space="0" w:color="365F91"/>
              <w:bottom w:val="single" w:sz="6" w:space="0" w:color="365F91"/>
              <w:right w:val="single" w:sz="6" w:space="0" w:color="365F91"/>
            </w:tcBorders>
            <w:vAlign w:val="center"/>
          </w:tcPr>
          <w:p w14:paraId="1299C43A" w14:textId="18345DAE" w:rsidR="007137A5" w:rsidRPr="00053F32" w:rsidRDefault="00865908">
            <w:pPr>
              <w:snapToGrid w:val="0"/>
              <w:spacing w:after="0"/>
              <w:ind w:left="0"/>
              <w:jc w:val="center"/>
              <w:rPr>
                <w:lang w:val="es-MX"/>
              </w:rPr>
            </w:pPr>
            <w:r w:rsidRPr="00053F32">
              <w:rPr>
                <w:lang w:val="es-MX"/>
              </w:rPr>
              <w:t>2 ordinarios</w:t>
            </w:r>
            <w:r w:rsidR="001F2F17" w:rsidRPr="00053F32">
              <w:rPr>
                <w:lang w:val="es-MX"/>
              </w:rPr>
              <w:t>,</w:t>
            </w:r>
            <w:r w:rsidR="00077895" w:rsidRPr="00053F32">
              <w:rPr>
                <w:lang w:val="es-MX"/>
              </w:rPr>
              <w:t xml:space="preserve"> </w:t>
            </w:r>
            <w:r w:rsidR="001F2F17" w:rsidRPr="00053F32">
              <w:rPr>
                <w:lang w:val="es-MX"/>
              </w:rPr>
              <w:t>1</w:t>
            </w:r>
            <w:r w:rsidR="00077895" w:rsidRPr="00053F32">
              <w:rPr>
                <w:lang w:val="es-MX"/>
              </w:rPr>
              <w:t xml:space="preserve"> </w:t>
            </w:r>
            <w:r w:rsidR="000926BC">
              <w:rPr>
                <w:lang w:val="es-MX"/>
              </w:rPr>
              <w:t>permiso con goce de salario</w:t>
            </w:r>
            <w:r w:rsidR="000926BC" w:rsidRPr="00053F32">
              <w:rPr>
                <w:lang w:val="es-MX"/>
              </w:rPr>
              <w:t xml:space="preserve"> </w:t>
            </w:r>
            <w:r w:rsidR="001F2F17" w:rsidRPr="00053F32">
              <w:rPr>
                <w:lang w:val="es-MX"/>
              </w:rPr>
              <w:t>y 1 supernumerario</w:t>
            </w:r>
          </w:p>
        </w:tc>
        <w:tc>
          <w:tcPr>
            <w:tcW w:w="3343" w:type="dxa"/>
            <w:tcBorders>
              <w:top w:val="single" w:sz="6" w:space="0" w:color="365F91"/>
              <w:left w:val="single" w:sz="6" w:space="0" w:color="365F91"/>
              <w:bottom w:val="single" w:sz="6" w:space="0" w:color="365F91"/>
              <w:right w:val="thinThickSmallGap" w:sz="12" w:space="0" w:color="C0C0C0"/>
            </w:tcBorders>
            <w:vAlign w:val="center"/>
          </w:tcPr>
          <w:p w14:paraId="56B20A0C" w14:textId="74F2D0C6" w:rsidR="007137A5" w:rsidRPr="00053F32" w:rsidRDefault="005D6438">
            <w:pPr>
              <w:spacing w:after="0"/>
              <w:ind w:left="0"/>
              <w:jc w:val="center"/>
              <w:rPr>
                <w:rFonts w:eastAsia="Times New Roman"/>
                <w:lang w:eastAsia="ar-SA"/>
              </w:rPr>
            </w:pPr>
            <w:r w:rsidRPr="00053F32">
              <w:rPr>
                <w:rFonts w:eastAsia="Times New Roman"/>
                <w:lang w:eastAsia="ar-SA"/>
              </w:rPr>
              <w:t>4</w:t>
            </w:r>
          </w:p>
        </w:tc>
      </w:tr>
    </w:tbl>
    <w:p w14:paraId="0FB78278" w14:textId="77777777" w:rsidR="007137A5" w:rsidRPr="00053F32" w:rsidRDefault="007137A5">
      <w:pPr>
        <w:rPr>
          <w:i/>
          <w:iCs/>
          <w:sz w:val="24"/>
          <w:szCs w:val="24"/>
        </w:rPr>
      </w:pPr>
    </w:p>
    <w:p w14:paraId="62A69AB2" w14:textId="77777777" w:rsidR="007137A5" w:rsidRPr="00053F32" w:rsidRDefault="00774842">
      <w:r w:rsidRPr="00053F32">
        <w:t>Se explican seguidamente las diferencias encontradas en la estructura organizativa:</w:t>
      </w:r>
    </w:p>
    <w:p w14:paraId="1706BB9C" w14:textId="4EB5CDC5" w:rsidR="005D6438" w:rsidRPr="00053F32" w:rsidRDefault="005D6438">
      <w:pPr>
        <w:pStyle w:val="Prrafodelista"/>
        <w:numPr>
          <w:ilvl w:val="0"/>
          <w:numId w:val="4"/>
        </w:numPr>
        <w:rPr>
          <w:rFonts w:eastAsia="Calibri"/>
          <w:sz w:val="22"/>
          <w:szCs w:val="22"/>
          <w:lang w:val="es-CR"/>
        </w:rPr>
      </w:pPr>
      <w:r w:rsidRPr="00053F32">
        <w:rPr>
          <w:rFonts w:eastAsia="Calibri"/>
          <w:sz w:val="22"/>
          <w:szCs w:val="22"/>
          <w:lang w:val="es-CR"/>
        </w:rPr>
        <w:t>En la actualidad la plaza de persona juzgadora de trámite se encuentra destacada en el Tribunal Penal de Santa Cruz, sin embargo, esta se está cubriendo con una plaza de persona juzgadora supernumeraria, que está asumiendo todas sus funciones.</w:t>
      </w:r>
    </w:p>
    <w:p w14:paraId="539856C0" w14:textId="2EC14BCC" w:rsidR="007137A5" w:rsidRPr="00053F32" w:rsidRDefault="005D6438">
      <w:pPr>
        <w:pStyle w:val="Prrafodelista"/>
        <w:numPr>
          <w:ilvl w:val="0"/>
          <w:numId w:val="4"/>
        </w:numPr>
        <w:rPr>
          <w:rFonts w:eastAsia="Calibri"/>
          <w:sz w:val="22"/>
          <w:szCs w:val="22"/>
          <w:lang w:val="es-CR"/>
        </w:rPr>
      </w:pPr>
      <w:r w:rsidRPr="00053F32">
        <w:rPr>
          <w:rFonts w:eastAsia="Calibri"/>
          <w:sz w:val="22"/>
          <w:szCs w:val="22"/>
          <w:lang w:val="es-CR"/>
        </w:rPr>
        <w:t>La persona</w:t>
      </w:r>
      <w:r w:rsidR="00077895" w:rsidRPr="00053F32">
        <w:rPr>
          <w:rFonts w:eastAsia="Calibri"/>
          <w:sz w:val="22"/>
          <w:szCs w:val="22"/>
          <w:lang w:val="es-CR"/>
        </w:rPr>
        <w:t xml:space="preserve"> Coordinador</w:t>
      </w:r>
      <w:r w:rsidRPr="00053F32">
        <w:rPr>
          <w:rFonts w:eastAsia="Calibri"/>
          <w:sz w:val="22"/>
          <w:szCs w:val="22"/>
          <w:lang w:val="es-CR"/>
        </w:rPr>
        <w:t>a</w:t>
      </w:r>
      <w:r w:rsidR="00077895" w:rsidRPr="00053F32">
        <w:rPr>
          <w:rFonts w:eastAsia="Calibri"/>
          <w:sz w:val="22"/>
          <w:szCs w:val="22"/>
          <w:lang w:val="es-CR"/>
        </w:rPr>
        <w:t xml:space="preserve"> Judicial del despacho asume la ejecución de las sentencias, al no disponer de una persona para estos fines.</w:t>
      </w:r>
    </w:p>
    <w:p w14:paraId="2FF99D18" w14:textId="78B8238D" w:rsidR="00077895" w:rsidRPr="00053F32" w:rsidRDefault="00077895">
      <w:pPr>
        <w:pStyle w:val="Prrafodelista"/>
        <w:numPr>
          <w:ilvl w:val="0"/>
          <w:numId w:val="4"/>
        </w:numPr>
        <w:rPr>
          <w:rFonts w:eastAsia="Calibri"/>
          <w:sz w:val="22"/>
          <w:szCs w:val="22"/>
          <w:lang w:val="es-CR"/>
        </w:rPr>
      </w:pPr>
      <w:r w:rsidRPr="00053F32">
        <w:rPr>
          <w:rFonts w:eastAsia="Calibri"/>
          <w:sz w:val="22"/>
          <w:szCs w:val="22"/>
          <w:lang w:val="es-CR"/>
        </w:rPr>
        <w:lastRenderedPageBreak/>
        <w:t xml:space="preserve">La atención del público es repartida mediante rol, entre las personas que se encuentren </w:t>
      </w:r>
      <w:r w:rsidR="00CC6C7C" w:rsidRPr="00053F32">
        <w:rPr>
          <w:rFonts w:eastAsia="Calibri"/>
          <w:sz w:val="22"/>
          <w:szCs w:val="22"/>
          <w:lang w:val="es-CR"/>
        </w:rPr>
        <w:t>en el despacho.</w:t>
      </w:r>
    </w:p>
    <w:p w14:paraId="1FC39945" w14:textId="77777777" w:rsidR="007137A5" w:rsidRPr="00053F32" w:rsidRDefault="007137A5">
      <w:pPr>
        <w:ind w:left="0"/>
        <w:rPr>
          <w:sz w:val="24"/>
          <w:szCs w:val="24"/>
          <w:highlight w:val="yellow"/>
        </w:rPr>
      </w:pPr>
    </w:p>
    <w:p w14:paraId="5112611F" w14:textId="77777777" w:rsidR="007137A5" w:rsidRPr="00053F32" w:rsidRDefault="00774842">
      <w:pPr>
        <w:pStyle w:val="Ttulo1"/>
        <w:numPr>
          <w:ilvl w:val="0"/>
          <w:numId w:val="2"/>
        </w:numPr>
        <w:rPr>
          <w:rFonts w:cs="Arial"/>
          <w:sz w:val="24"/>
          <w:szCs w:val="24"/>
        </w:rPr>
      </w:pPr>
      <w:bookmarkStart w:id="3" w:name="_Hlk536438421"/>
      <w:r w:rsidRPr="00053F32">
        <w:rPr>
          <w:rFonts w:cs="Arial"/>
          <w:sz w:val="24"/>
          <w:szCs w:val="24"/>
        </w:rPr>
        <w:t>Equipo de Mejora de Procesos</w:t>
      </w:r>
      <w:bookmarkEnd w:id="3"/>
    </w:p>
    <w:p w14:paraId="4A2A153B" w14:textId="77777777" w:rsidR="00361E69" w:rsidRPr="00053F32" w:rsidRDefault="00774842" w:rsidP="00361E69">
      <w:r w:rsidRPr="00053F32">
        <w:t>Se detalla la lista de personas que conforman el Equipo de Mejora de Procesos y si existen diferencias respecto al Equipo que se conformó al momento del abordaje.</w:t>
      </w:r>
    </w:p>
    <w:p w14:paraId="52F9AD05" w14:textId="77777777" w:rsidR="00361E69" w:rsidRPr="00053F32" w:rsidRDefault="00774842" w:rsidP="00361E69">
      <w:pPr>
        <w:pStyle w:val="Descripcin1"/>
        <w:keepNext/>
        <w:jc w:val="center"/>
        <w:rPr>
          <w:sz w:val="24"/>
          <w:szCs w:val="24"/>
        </w:rPr>
      </w:pPr>
      <w:r w:rsidRPr="00053F32">
        <w:rPr>
          <w:sz w:val="24"/>
          <w:szCs w:val="24"/>
        </w:rPr>
        <w:t xml:space="preserve">Cuadro </w:t>
      </w:r>
      <w:r w:rsidRPr="00053F32">
        <w:rPr>
          <w:sz w:val="24"/>
          <w:szCs w:val="24"/>
        </w:rPr>
        <w:fldChar w:fldCharType="begin"/>
      </w:r>
      <w:r w:rsidRPr="00053F32">
        <w:rPr>
          <w:sz w:val="24"/>
          <w:szCs w:val="24"/>
        </w:rPr>
        <w:instrText>SEQ "Cuadro" \* ARABIC</w:instrText>
      </w:r>
      <w:r w:rsidRPr="00053F32">
        <w:rPr>
          <w:sz w:val="24"/>
          <w:szCs w:val="24"/>
        </w:rPr>
        <w:fldChar w:fldCharType="separate"/>
      </w:r>
      <w:r w:rsidR="009263D8" w:rsidRPr="00053F32">
        <w:rPr>
          <w:sz w:val="24"/>
          <w:szCs w:val="24"/>
        </w:rPr>
        <w:t>2</w:t>
      </w:r>
      <w:r w:rsidRPr="00053F32">
        <w:rPr>
          <w:sz w:val="24"/>
          <w:szCs w:val="24"/>
        </w:rPr>
        <w:fldChar w:fldCharType="end"/>
      </w:r>
    </w:p>
    <w:p w14:paraId="224AEF39" w14:textId="246F0AAF" w:rsidR="007137A5" w:rsidRPr="00053F32" w:rsidRDefault="00774842" w:rsidP="00361E69">
      <w:pPr>
        <w:pStyle w:val="Descripcin1"/>
        <w:keepNext/>
        <w:jc w:val="center"/>
        <w:rPr>
          <w:sz w:val="24"/>
          <w:szCs w:val="24"/>
        </w:rPr>
      </w:pPr>
      <w:r w:rsidRPr="00053F32">
        <w:rPr>
          <w:sz w:val="24"/>
          <w:szCs w:val="24"/>
        </w:rPr>
        <w:t>Equipo de Mejora de Procesos</w:t>
      </w:r>
    </w:p>
    <w:tbl>
      <w:tblPr>
        <w:tblW w:w="4196" w:type="pct"/>
        <w:jc w:val="center"/>
        <w:tblLook w:val="04A0" w:firstRow="1" w:lastRow="0" w:firstColumn="1" w:lastColumn="0" w:noHBand="0" w:noVBand="1"/>
      </w:tblPr>
      <w:tblGrid>
        <w:gridCol w:w="2190"/>
        <w:gridCol w:w="1594"/>
        <w:gridCol w:w="2351"/>
        <w:gridCol w:w="2183"/>
      </w:tblGrid>
      <w:tr w:rsidR="00227C58" w:rsidRPr="00053F32" w14:paraId="2EDA4710" w14:textId="77777777" w:rsidTr="00227C58">
        <w:trPr>
          <w:jc w:val="center"/>
        </w:trPr>
        <w:tc>
          <w:tcPr>
            <w:tcW w:w="2190"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67D95E88" w14:textId="6D81E581" w:rsidR="00227C58" w:rsidRPr="00053F32" w:rsidRDefault="0060144B">
            <w:pPr>
              <w:spacing w:after="0"/>
              <w:ind w:left="0"/>
              <w:jc w:val="center"/>
              <w:rPr>
                <w:b/>
                <w:color w:val="FFFFFF"/>
              </w:rPr>
            </w:pPr>
            <w:r w:rsidRPr="00053F32">
              <w:rPr>
                <w:b/>
                <w:color w:val="FFFFFF"/>
              </w:rPr>
              <w:t>Equipo</w:t>
            </w:r>
            <w:r w:rsidR="00227C58" w:rsidRPr="00053F32">
              <w:rPr>
                <w:b/>
                <w:color w:val="FFFFFF"/>
              </w:rPr>
              <w:t xml:space="preserve"> Inicial</w:t>
            </w:r>
          </w:p>
        </w:tc>
        <w:tc>
          <w:tcPr>
            <w:tcW w:w="1594"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5B4DD1BE" w14:textId="46D7C6BF" w:rsidR="00227C58" w:rsidRPr="00053F32" w:rsidRDefault="00227C58" w:rsidP="00227C58">
            <w:pPr>
              <w:spacing w:after="0"/>
              <w:ind w:left="0"/>
              <w:jc w:val="center"/>
              <w:rPr>
                <w:b/>
                <w:color w:val="FFFFFF"/>
              </w:rPr>
            </w:pPr>
            <w:r w:rsidRPr="00053F32">
              <w:rPr>
                <w:b/>
                <w:color w:val="FFFFFF"/>
              </w:rPr>
              <w:t>Puesto</w:t>
            </w:r>
          </w:p>
        </w:tc>
        <w:tc>
          <w:tcPr>
            <w:tcW w:w="2351"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27602DB6" w14:textId="5C13F3A4" w:rsidR="00227C58" w:rsidRPr="00053F32" w:rsidRDefault="00227C58" w:rsidP="00227C58">
            <w:pPr>
              <w:spacing w:after="0"/>
              <w:ind w:left="0"/>
              <w:jc w:val="center"/>
              <w:rPr>
                <w:b/>
                <w:color w:val="FFFFFF"/>
              </w:rPr>
            </w:pPr>
            <w:r w:rsidRPr="00053F32">
              <w:rPr>
                <w:b/>
                <w:color w:val="FFFFFF"/>
              </w:rPr>
              <w:t>Equipo Actual</w:t>
            </w:r>
          </w:p>
        </w:tc>
        <w:tc>
          <w:tcPr>
            <w:tcW w:w="2183" w:type="dxa"/>
            <w:tcBorders>
              <w:top w:val="thickThinSmallGap" w:sz="12" w:space="0" w:color="C0C0C0"/>
              <w:left w:val="single" w:sz="6" w:space="0" w:color="365F91"/>
              <w:bottom w:val="single" w:sz="6" w:space="0" w:color="365F91"/>
              <w:right w:val="thinThickSmallGap" w:sz="12" w:space="0" w:color="C0C0C0"/>
            </w:tcBorders>
            <w:shd w:val="clear" w:color="auto" w:fill="365F91"/>
          </w:tcPr>
          <w:p w14:paraId="5A13F4FC" w14:textId="6FF9939A" w:rsidR="00227C58" w:rsidRPr="00053F32" w:rsidRDefault="00227C58">
            <w:pPr>
              <w:spacing w:after="0"/>
              <w:ind w:left="0"/>
              <w:jc w:val="center"/>
              <w:rPr>
                <w:b/>
                <w:color w:val="FFFFFF"/>
              </w:rPr>
            </w:pPr>
            <w:r w:rsidRPr="00053F32">
              <w:rPr>
                <w:b/>
                <w:color w:val="FFFFFF"/>
              </w:rPr>
              <w:t>Puesto</w:t>
            </w:r>
          </w:p>
        </w:tc>
      </w:tr>
      <w:tr w:rsidR="00227C58" w:rsidRPr="00053F32" w14:paraId="3D6011C9" w14:textId="77777777" w:rsidTr="00227C58">
        <w:trPr>
          <w:jc w:val="center"/>
        </w:trPr>
        <w:tc>
          <w:tcPr>
            <w:tcW w:w="2190" w:type="dxa"/>
            <w:tcBorders>
              <w:top w:val="single" w:sz="6" w:space="0" w:color="365F91"/>
              <w:left w:val="thickThinSmallGap" w:sz="12" w:space="0" w:color="C0C0C0"/>
              <w:bottom w:val="single" w:sz="6" w:space="0" w:color="365F91"/>
              <w:right w:val="single" w:sz="6" w:space="0" w:color="365F91"/>
            </w:tcBorders>
            <w:vAlign w:val="center"/>
          </w:tcPr>
          <w:p w14:paraId="6A620512" w14:textId="23C0541C" w:rsidR="00227C58" w:rsidRPr="00053F32" w:rsidRDefault="00227C58">
            <w:pPr>
              <w:spacing w:after="0"/>
              <w:ind w:left="0"/>
              <w:jc w:val="center"/>
            </w:pPr>
            <w:r w:rsidRPr="00053F32">
              <w:t>Guillermo Araya Vallejos</w:t>
            </w:r>
          </w:p>
        </w:tc>
        <w:tc>
          <w:tcPr>
            <w:tcW w:w="1594" w:type="dxa"/>
            <w:tcBorders>
              <w:top w:val="single" w:sz="6" w:space="0" w:color="365F91"/>
              <w:left w:val="single" w:sz="6" w:space="0" w:color="365F91"/>
              <w:bottom w:val="single" w:sz="6" w:space="0" w:color="365F91"/>
              <w:right w:val="single" w:sz="6" w:space="0" w:color="365F91"/>
            </w:tcBorders>
          </w:tcPr>
          <w:p w14:paraId="02919112" w14:textId="5356A9DE" w:rsidR="00227C58" w:rsidRPr="00053F32" w:rsidRDefault="0060144B">
            <w:pPr>
              <w:spacing w:after="0"/>
              <w:ind w:left="0"/>
              <w:jc w:val="center"/>
            </w:pPr>
            <w:r w:rsidRPr="00053F32">
              <w:t>Juez Coordinador</w:t>
            </w:r>
          </w:p>
        </w:tc>
        <w:tc>
          <w:tcPr>
            <w:tcW w:w="2351" w:type="dxa"/>
            <w:tcBorders>
              <w:top w:val="single" w:sz="6" w:space="0" w:color="365F91"/>
              <w:left w:val="single" w:sz="6" w:space="0" w:color="365F91"/>
              <w:bottom w:val="single" w:sz="6" w:space="0" w:color="365F91"/>
              <w:right w:val="single" w:sz="6" w:space="0" w:color="365F91"/>
            </w:tcBorders>
            <w:vAlign w:val="center"/>
          </w:tcPr>
          <w:p w14:paraId="01972D73" w14:textId="4FCD33E1" w:rsidR="00227C58" w:rsidRPr="00053F32" w:rsidRDefault="00227C58">
            <w:pPr>
              <w:spacing w:after="0"/>
              <w:ind w:left="0"/>
              <w:jc w:val="center"/>
            </w:pPr>
            <w:r w:rsidRPr="00053F32">
              <w:t>Guillermo Araya Vallejos</w:t>
            </w:r>
          </w:p>
        </w:tc>
        <w:tc>
          <w:tcPr>
            <w:tcW w:w="2183" w:type="dxa"/>
            <w:tcBorders>
              <w:top w:val="single" w:sz="6" w:space="0" w:color="365F91"/>
              <w:left w:val="single" w:sz="6" w:space="0" w:color="365F91"/>
              <w:bottom w:val="single" w:sz="6" w:space="0" w:color="365F91"/>
              <w:right w:val="thinThickSmallGap" w:sz="12" w:space="0" w:color="C0C0C0"/>
            </w:tcBorders>
          </w:tcPr>
          <w:p w14:paraId="0562CB0E" w14:textId="6B19E799" w:rsidR="00227C58" w:rsidRPr="00053F32" w:rsidRDefault="00227C58">
            <w:pPr>
              <w:snapToGrid w:val="0"/>
              <w:spacing w:after="0"/>
              <w:ind w:left="0"/>
              <w:jc w:val="center"/>
            </w:pPr>
            <w:r w:rsidRPr="00053F32">
              <w:t>Juez Coordinador</w:t>
            </w:r>
          </w:p>
        </w:tc>
      </w:tr>
      <w:tr w:rsidR="006B670B" w:rsidRPr="00053F32" w14:paraId="4EE47CC3" w14:textId="77777777" w:rsidTr="00227C58">
        <w:trPr>
          <w:jc w:val="center"/>
        </w:trPr>
        <w:tc>
          <w:tcPr>
            <w:tcW w:w="2190" w:type="dxa"/>
            <w:tcBorders>
              <w:top w:val="single" w:sz="6" w:space="0" w:color="365F91"/>
              <w:left w:val="thickThinSmallGap" w:sz="12" w:space="0" w:color="C0C0C0"/>
              <w:bottom w:val="single" w:sz="6" w:space="0" w:color="365F91"/>
              <w:right w:val="single" w:sz="6" w:space="0" w:color="365F91"/>
            </w:tcBorders>
            <w:vAlign w:val="center"/>
          </w:tcPr>
          <w:p w14:paraId="4DCD7834" w14:textId="0AE71355" w:rsidR="006B670B" w:rsidRPr="00053F32" w:rsidRDefault="00C80435">
            <w:pPr>
              <w:spacing w:after="0"/>
              <w:ind w:left="0"/>
              <w:jc w:val="center"/>
            </w:pPr>
            <w:r w:rsidRPr="00053F32">
              <w:t>Cristian Calvo de la O</w:t>
            </w:r>
          </w:p>
        </w:tc>
        <w:tc>
          <w:tcPr>
            <w:tcW w:w="1594" w:type="dxa"/>
            <w:tcBorders>
              <w:top w:val="single" w:sz="6" w:space="0" w:color="365F91"/>
              <w:left w:val="single" w:sz="6" w:space="0" w:color="365F91"/>
              <w:bottom w:val="single" w:sz="6" w:space="0" w:color="365F91"/>
              <w:right w:val="single" w:sz="6" w:space="0" w:color="365F91"/>
            </w:tcBorders>
          </w:tcPr>
          <w:p w14:paraId="5E893A55" w14:textId="66C1748B" w:rsidR="006B670B" w:rsidRPr="00053F32" w:rsidRDefault="0060144B">
            <w:pPr>
              <w:spacing w:after="0"/>
              <w:ind w:left="0"/>
              <w:jc w:val="center"/>
            </w:pPr>
            <w:r w:rsidRPr="00053F32">
              <w:t>Juez de Juicio</w:t>
            </w:r>
          </w:p>
        </w:tc>
        <w:tc>
          <w:tcPr>
            <w:tcW w:w="2351" w:type="dxa"/>
            <w:tcBorders>
              <w:top w:val="single" w:sz="6" w:space="0" w:color="365F91"/>
              <w:left w:val="single" w:sz="6" w:space="0" w:color="365F91"/>
              <w:bottom w:val="single" w:sz="6" w:space="0" w:color="365F91"/>
              <w:right w:val="single" w:sz="6" w:space="0" w:color="365F91"/>
            </w:tcBorders>
            <w:vAlign w:val="center"/>
          </w:tcPr>
          <w:p w14:paraId="518FA7BE" w14:textId="77777777" w:rsidR="006B670B" w:rsidRPr="00053F32" w:rsidRDefault="006B670B">
            <w:pPr>
              <w:spacing w:after="0"/>
              <w:ind w:left="0"/>
              <w:jc w:val="center"/>
            </w:pPr>
          </w:p>
        </w:tc>
        <w:tc>
          <w:tcPr>
            <w:tcW w:w="2183" w:type="dxa"/>
            <w:tcBorders>
              <w:top w:val="single" w:sz="6" w:space="0" w:color="365F91"/>
              <w:left w:val="single" w:sz="6" w:space="0" w:color="365F91"/>
              <w:bottom w:val="single" w:sz="6" w:space="0" w:color="365F91"/>
              <w:right w:val="thinThickSmallGap" w:sz="12" w:space="0" w:color="C0C0C0"/>
            </w:tcBorders>
          </w:tcPr>
          <w:p w14:paraId="0F230E33" w14:textId="77777777" w:rsidR="006B670B" w:rsidRPr="00053F32" w:rsidRDefault="006B670B">
            <w:pPr>
              <w:snapToGrid w:val="0"/>
              <w:spacing w:after="0"/>
              <w:ind w:left="0"/>
              <w:jc w:val="center"/>
            </w:pPr>
          </w:p>
        </w:tc>
      </w:tr>
      <w:tr w:rsidR="006B670B" w:rsidRPr="00053F32" w14:paraId="5C641C65" w14:textId="77777777" w:rsidTr="00227C58">
        <w:trPr>
          <w:jc w:val="center"/>
        </w:trPr>
        <w:tc>
          <w:tcPr>
            <w:tcW w:w="2190" w:type="dxa"/>
            <w:tcBorders>
              <w:top w:val="single" w:sz="6" w:space="0" w:color="365F91"/>
              <w:left w:val="thickThinSmallGap" w:sz="12" w:space="0" w:color="C0C0C0"/>
              <w:bottom w:val="single" w:sz="6" w:space="0" w:color="365F91"/>
              <w:right w:val="single" w:sz="6" w:space="0" w:color="365F91"/>
            </w:tcBorders>
            <w:vAlign w:val="center"/>
          </w:tcPr>
          <w:p w14:paraId="2F42EDFE" w14:textId="0C5CB9F6" w:rsidR="006B670B" w:rsidRPr="00053F32" w:rsidRDefault="00C80435">
            <w:pPr>
              <w:spacing w:after="0"/>
              <w:ind w:left="0"/>
              <w:jc w:val="center"/>
            </w:pPr>
            <w:r w:rsidRPr="00053F32">
              <w:t>Armando Fuentes Quesada</w:t>
            </w:r>
          </w:p>
        </w:tc>
        <w:tc>
          <w:tcPr>
            <w:tcW w:w="1594" w:type="dxa"/>
            <w:tcBorders>
              <w:top w:val="single" w:sz="6" w:space="0" w:color="365F91"/>
              <w:left w:val="single" w:sz="6" w:space="0" w:color="365F91"/>
              <w:bottom w:val="single" w:sz="6" w:space="0" w:color="365F91"/>
              <w:right w:val="single" w:sz="6" w:space="0" w:color="365F91"/>
            </w:tcBorders>
          </w:tcPr>
          <w:p w14:paraId="35B0EF8F" w14:textId="5DDD4F1C" w:rsidR="006B670B" w:rsidRPr="00053F32" w:rsidRDefault="0060144B">
            <w:pPr>
              <w:spacing w:after="0"/>
              <w:ind w:left="0"/>
              <w:jc w:val="center"/>
            </w:pPr>
            <w:r w:rsidRPr="00053F32">
              <w:t>Juez de Juicio</w:t>
            </w:r>
          </w:p>
        </w:tc>
        <w:tc>
          <w:tcPr>
            <w:tcW w:w="2351" w:type="dxa"/>
            <w:tcBorders>
              <w:top w:val="single" w:sz="6" w:space="0" w:color="365F91"/>
              <w:left w:val="single" w:sz="6" w:space="0" w:color="365F91"/>
              <w:bottom w:val="single" w:sz="6" w:space="0" w:color="365F91"/>
              <w:right w:val="single" w:sz="6" w:space="0" w:color="365F91"/>
            </w:tcBorders>
            <w:vAlign w:val="center"/>
          </w:tcPr>
          <w:p w14:paraId="5FE30E76" w14:textId="77777777" w:rsidR="006B670B" w:rsidRPr="00053F32" w:rsidRDefault="006B670B">
            <w:pPr>
              <w:spacing w:after="0"/>
              <w:ind w:left="0"/>
              <w:jc w:val="center"/>
            </w:pPr>
          </w:p>
        </w:tc>
        <w:tc>
          <w:tcPr>
            <w:tcW w:w="2183" w:type="dxa"/>
            <w:tcBorders>
              <w:top w:val="single" w:sz="6" w:space="0" w:color="365F91"/>
              <w:left w:val="single" w:sz="6" w:space="0" w:color="365F91"/>
              <w:bottom w:val="single" w:sz="6" w:space="0" w:color="365F91"/>
              <w:right w:val="thinThickSmallGap" w:sz="12" w:space="0" w:color="C0C0C0"/>
            </w:tcBorders>
          </w:tcPr>
          <w:p w14:paraId="24AEAE5E" w14:textId="77777777" w:rsidR="006B670B" w:rsidRPr="00053F32" w:rsidRDefault="006B670B">
            <w:pPr>
              <w:snapToGrid w:val="0"/>
              <w:spacing w:after="0"/>
              <w:ind w:left="0"/>
              <w:jc w:val="center"/>
            </w:pPr>
          </w:p>
        </w:tc>
      </w:tr>
      <w:tr w:rsidR="00227C58" w:rsidRPr="00053F32" w14:paraId="4A536448" w14:textId="77777777" w:rsidTr="00227C58">
        <w:trPr>
          <w:jc w:val="center"/>
        </w:trPr>
        <w:tc>
          <w:tcPr>
            <w:tcW w:w="2190" w:type="dxa"/>
            <w:tcBorders>
              <w:top w:val="single" w:sz="6" w:space="0" w:color="365F91"/>
              <w:left w:val="thickThinSmallGap" w:sz="12" w:space="0" w:color="C0C0C0"/>
              <w:bottom w:val="single" w:sz="6" w:space="0" w:color="365F91"/>
              <w:right w:val="single" w:sz="6" w:space="0" w:color="365F91"/>
            </w:tcBorders>
            <w:vAlign w:val="center"/>
          </w:tcPr>
          <w:p w14:paraId="045AA4BA" w14:textId="4F1AE0B1" w:rsidR="00227C58" w:rsidRPr="00053F32" w:rsidRDefault="0060144B" w:rsidP="0060144B">
            <w:pPr>
              <w:spacing w:after="0"/>
              <w:ind w:left="0"/>
              <w:jc w:val="center"/>
            </w:pPr>
            <w:r w:rsidRPr="00053F32">
              <w:rPr>
                <w:rFonts w:eastAsia="Times New Roman"/>
                <w:color w:val="000000"/>
              </w:rPr>
              <w:t>Julieth Araya Rodriguez</w:t>
            </w:r>
          </w:p>
        </w:tc>
        <w:tc>
          <w:tcPr>
            <w:tcW w:w="1594" w:type="dxa"/>
            <w:tcBorders>
              <w:top w:val="single" w:sz="6" w:space="0" w:color="365F91"/>
              <w:left w:val="single" w:sz="6" w:space="0" w:color="365F91"/>
              <w:bottom w:val="single" w:sz="6" w:space="0" w:color="365F91"/>
              <w:right w:val="single" w:sz="6" w:space="0" w:color="365F91"/>
            </w:tcBorders>
          </w:tcPr>
          <w:p w14:paraId="76DAFA55" w14:textId="5C4EEFEF" w:rsidR="00227C58" w:rsidRPr="00053F32" w:rsidRDefault="0060144B">
            <w:pPr>
              <w:spacing w:after="0"/>
              <w:ind w:left="0"/>
              <w:jc w:val="center"/>
            </w:pPr>
            <w:r w:rsidRPr="00053F32">
              <w:t>Jueza de Trámite</w:t>
            </w:r>
          </w:p>
        </w:tc>
        <w:tc>
          <w:tcPr>
            <w:tcW w:w="2351" w:type="dxa"/>
            <w:tcBorders>
              <w:top w:val="single" w:sz="6" w:space="0" w:color="365F91"/>
              <w:left w:val="single" w:sz="6" w:space="0" w:color="365F91"/>
              <w:bottom w:val="single" w:sz="6" w:space="0" w:color="365F91"/>
              <w:right w:val="single" w:sz="6" w:space="0" w:color="365F91"/>
            </w:tcBorders>
            <w:vAlign w:val="center"/>
          </w:tcPr>
          <w:p w14:paraId="2C205F60" w14:textId="1F08EE8C" w:rsidR="00227C58" w:rsidRPr="00053F32" w:rsidRDefault="00227C58">
            <w:pPr>
              <w:spacing w:after="0"/>
              <w:ind w:left="0"/>
              <w:jc w:val="center"/>
            </w:pPr>
            <w:r w:rsidRPr="00053F32">
              <w:t>Beatriz Herrera Di Pipa</w:t>
            </w:r>
          </w:p>
        </w:tc>
        <w:tc>
          <w:tcPr>
            <w:tcW w:w="2183" w:type="dxa"/>
            <w:tcBorders>
              <w:top w:val="single" w:sz="6" w:space="0" w:color="365F91"/>
              <w:left w:val="single" w:sz="6" w:space="0" w:color="365F91"/>
              <w:bottom w:val="single" w:sz="6" w:space="0" w:color="365F91"/>
              <w:right w:val="thinThickSmallGap" w:sz="12" w:space="0" w:color="C0C0C0"/>
            </w:tcBorders>
          </w:tcPr>
          <w:p w14:paraId="34CE0A41" w14:textId="13F6EB01" w:rsidR="00227C58" w:rsidRPr="00053F32" w:rsidRDefault="00227C58">
            <w:pPr>
              <w:snapToGrid w:val="0"/>
              <w:spacing w:after="0"/>
              <w:ind w:left="0"/>
              <w:jc w:val="center"/>
            </w:pPr>
            <w:r w:rsidRPr="00053F32">
              <w:t>Jueza de Trámite</w:t>
            </w:r>
          </w:p>
        </w:tc>
      </w:tr>
      <w:tr w:rsidR="00227C58" w:rsidRPr="00053F32" w14:paraId="3D0A590F" w14:textId="77777777" w:rsidTr="0060144B">
        <w:trPr>
          <w:jc w:val="center"/>
        </w:trPr>
        <w:tc>
          <w:tcPr>
            <w:tcW w:w="2190" w:type="dxa"/>
            <w:tcBorders>
              <w:left w:val="thickThinSmallGap" w:sz="12" w:space="0" w:color="C0C0C0"/>
              <w:bottom w:val="single" w:sz="4" w:space="0" w:color="auto"/>
              <w:right w:val="single" w:sz="6" w:space="0" w:color="365F91"/>
            </w:tcBorders>
            <w:vAlign w:val="center"/>
          </w:tcPr>
          <w:p w14:paraId="1853F5B5" w14:textId="28F28B07" w:rsidR="00227C58" w:rsidRPr="00053F32" w:rsidRDefault="00CE522A">
            <w:pPr>
              <w:spacing w:after="0"/>
              <w:ind w:left="0"/>
              <w:jc w:val="center"/>
            </w:pPr>
            <w:r w:rsidRPr="00053F32">
              <w:t>María de los Angeles Molina Rojas</w:t>
            </w:r>
          </w:p>
        </w:tc>
        <w:tc>
          <w:tcPr>
            <w:tcW w:w="1594" w:type="dxa"/>
            <w:tcBorders>
              <w:left w:val="single" w:sz="6" w:space="0" w:color="365F91"/>
              <w:bottom w:val="single" w:sz="4" w:space="0" w:color="auto"/>
              <w:right w:val="single" w:sz="6" w:space="0" w:color="365F91"/>
            </w:tcBorders>
          </w:tcPr>
          <w:p w14:paraId="4BB598FD" w14:textId="087CC4F5" w:rsidR="00227C58" w:rsidRPr="00053F32" w:rsidRDefault="0060144B">
            <w:pPr>
              <w:spacing w:after="0"/>
              <w:ind w:left="0"/>
              <w:jc w:val="center"/>
            </w:pPr>
            <w:r w:rsidRPr="00053F32">
              <w:t>Coordinador Judicial</w:t>
            </w:r>
          </w:p>
        </w:tc>
        <w:tc>
          <w:tcPr>
            <w:tcW w:w="2351" w:type="dxa"/>
            <w:tcBorders>
              <w:left w:val="single" w:sz="6" w:space="0" w:color="365F91"/>
              <w:bottom w:val="single" w:sz="4" w:space="0" w:color="auto"/>
              <w:right w:val="single" w:sz="6" w:space="0" w:color="365F91"/>
            </w:tcBorders>
            <w:vAlign w:val="center"/>
          </w:tcPr>
          <w:p w14:paraId="5A61634A" w14:textId="28D2A1E5" w:rsidR="00227C58" w:rsidRPr="00053F32" w:rsidRDefault="00CE522A">
            <w:pPr>
              <w:spacing w:after="0"/>
              <w:ind w:left="0"/>
              <w:jc w:val="center"/>
            </w:pPr>
            <w:r w:rsidRPr="00053F32">
              <w:t>María de los Angeles Molina Rojas</w:t>
            </w:r>
          </w:p>
        </w:tc>
        <w:tc>
          <w:tcPr>
            <w:tcW w:w="2183" w:type="dxa"/>
            <w:tcBorders>
              <w:left w:val="single" w:sz="6" w:space="0" w:color="365F91"/>
              <w:bottom w:val="single" w:sz="4" w:space="0" w:color="auto"/>
              <w:right w:val="thinThickSmallGap" w:sz="12" w:space="0" w:color="C0C0C0"/>
            </w:tcBorders>
          </w:tcPr>
          <w:p w14:paraId="62EBF3C5" w14:textId="44DB8196" w:rsidR="00227C58" w:rsidRPr="00053F32" w:rsidRDefault="00227C58">
            <w:pPr>
              <w:snapToGrid w:val="0"/>
              <w:spacing w:after="0"/>
              <w:ind w:left="0"/>
              <w:jc w:val="center"/>
            </w:pPr>
            <w:r w:rsidRPr="00053F32">
              <w:t>Coordinador Judicial</w:t>
            </w:r>
          </w:p>
        </w:tc>
      </w:tr>
      <w:tr w:rsidR="0060144B" w:rsidRPr="00053F32" w14:paraId="3506FA4C" w14:textId="77777777" w:rsidTr="0060144B">
        <w:trPr>
          <w:jc w:val="center"/>
        </w:trPr>
        <w:tc>
          <w:tcPr>
            <w:tcW w:w="2190" w:type="dxa"/>
            <w:tcBorders>
              <w:top w:val="single" w:sz="4" w:space="0" w:color="auto"/>
              <w:left w:val="single" w:sz="4" w:space="0" w:color="auto"/>
              <w:bottom w:val="single" w:sz="4" w:space="0" w:color="auto"/>
              <w:right w:val="single" w:sz="4" w:space="0" w:color="auto"/>
            </w:tcBorders>
            <w:vAlign w:val="center"/>
          </w:tcPr>
          <w:p w14:paraId="0C0A73A0" w14:textId="12978C57" w:rsidR="0060144B" w:rsidRPr="00053F32" w:rsidRDefault="00C80435">
            <w:pPr>
              <w:spacing w:after="0"/>
              <w:ind w:left="0"/>
              <w:jc w:val="center"/>
            </w:pPr>
            <w:r w:rsidRPr="00053F32">
              <w:t>Noelia Cortés Matarrita</w:t>
            </w:r>
          </w:p>
        </w:tc>
        <w:tc>
          <w:tcPr>
            <w:tcW w:w="1594" w:type="dxa"/>
            <w:tcBorders>
              <w:top w:val="single" w:sz="4" w:space="0" w:color="auto"/>
              <w:left w:val="single" w:sz="4" w:space="0" w:color="auto"/>
              <w:bottom w:val="single" w:sz="4" w:space="0" w:color="auto"/>
              <w:right w:val="single" w:sz="4" w:space="0" w:color="auto"/>
            </w:tcBorders>
          </w:tcPr>
          <w:p w14:paraId="08027188" w14:textId="13CD20AF" w:rsidR="0060144B" w:rsidRPr="00053F32" w:rsidRDefault="0060144B">
            <w:pPr>
              <w:spacing w:after="0"/>
              <w:ind w:left="0"/>
              <w:jc w:val="center"/>
            </w:pPr>
            <w:r w:rsidRPr="00053F32">
              <w:t>Técnica Judicial</w:t>
            </w:r>
          </w:p>
        </w:tc>
        <w:tc>
          <w:tcPr>
            <w:tcW w:w="2351" w:type="dxa"/>
            <w:tcBorders>
              <w:top w:val="single" w:sz="4" w:space="0" w:color="auto"/>
              <w:left w:val="single" w:sz="4" w:space="0" w:color="auto"/>
              <w:bottom w:val="single" w:sz="4" w:space="0" w:color="auto"/>
              <w:right w:val="single" w:sz="4" w:space="0" w:color="auto"/>
            </w:tcBorders>
            <w:vAlign w:val="center"/>
          </w:tcPr>
          <w:p w14:paraId="60CA2EEB" w14:textId="77777777" w:rsidR="0060144B" w:rsidRPr="00053F32" w:rsidRDefault="0060144B">
            <w:pPr>
              <w:spacing w:after="0"/>
              <w:ind w:left="0"/>
              <w:jc w:val="center"/>
            </w:pPr>
          </w:p>
        </w:tc>
        <w:tc>
          <w:tcPr>
            <w:tcW w:w="2183" w:type="dxa"/>
            <w:tcBorders>
              <w:top w:val="single" w:sz="4" w:space="0" w:color="auto"/>
              <w:left w:val="single" w:sz="4" w:space="0" w:color="auto"/>
              <w:bottom w:val="single" w:sz="4" w:space="0" w:color="auto"/>
              <w:right w:val="single" w:sz="4" w:space="0" w:color="auto"/>
            </w:tcBorders>
          </w:tcPr>
          <w:p w14:paraId="4776D645" w14:textId="77777777" w:rsidR="0060144B" w:rsidRPr="00053F32" w:rsidRDefault="0060144B">
            <w:pPr>
              <w:snapToGrid w:val="0"/>
              <w:spacing w:after="0"/>
              <w:ind w:left="0"/>
              <w:jc w:val="center"/>
            </w:pPr>
          </w:p>
        </w:tc>
      </w:tr>
    </w:tbl>
    <w:p w14:paraId="5DE32E38" w14:textId="068076B5" w:rsidR="007137A5" w:rsidRPr="00053F32" w:rsidRDefault="00774842" w:rsidP="00EF5275">
      <w:pPr>
        <w:ind w:left="0"/>
        <w:rPr>
          <w:sz w:val="20"/>
          <w:szCs w:val="20"/>
        </w:rPr>
      </w:pPr>
      <w:r w:rsidRPr="00053F32">
        <w:rPr>
          <w:b/>
          <w:bCs/>
          <w:sz w:val="20"/>
          <w:szCs w:val="20"/>
        </w:rPr>
        <w:tab/>
      </w:r>
      <w:r w:rsidR="49FB63A8" w:rsidRPr="00053F32">
        <w:rPr>
          <w:b/>
          <w:bCs/>
          <w:sz w:val="20"/>
          <w:szCs w:val="20"/>
          <w:highlight w:val="white"/>
        </w:rPr>
        <w:t>Nota:</w:t>
      </w:r>
      <w:r w:rsidR="49FB63A8" w:rsidRPr="00053F32">
        <w:rPr>
          <w:sz w:val="20"/>
          <w:szCs w:val="20"/>
          <w:highlight w:val="white"/>
        </w:rPr>
        <w:t xml:space="preserve"> El equipo de trabajo consignado es el que se registra en el </w:t>
      </w:r>
      <w:r w:rsidR="49FB63A8" w:rsidRPr="00053F32">
        <w:rPr>
          <w:sz w:val="20"/>
          <w:szCs w:val="20"/>
        </w:rPr>
        <w:t>informe 2</w:t>
      </w:r>
      <w:r w:rsidR="004F437B" w:rsidRPr="00053F32">
        <w:rPr>
          <w:sz w:val="20"/>
          <w:szCs w:val="20"/>
        </w:rPr>
        <w:t>3</w:t>
      </w:r>
      <w:r w:rsidR="49FB63A8" w:rsidRPr="00053F32">
        <w:rPr>
          <w:sz w:val="20"/>
          <w:szCs w:val="20"/>
        </w:rPr>
        <w:t xml:space="preserve">1-PLA-MI-2022. </w:t>
      </w:r>
    </w:p>
    <w:p w14:paraId="0956AC10" w14:textId="77777777" w:rsidR="00EF5275" w:rsidRPr="00053F32" w:rsidRDefault="00EF5275" w:rsidP="00EF5275">
      <w:pPr>
        <w:ind w:left="0"/>
        <w:rPr>
          <w:sz w:val="20"/>
          <w:szCs w:val="20"/>
        </w:rPr>
      </w:pPr>
    </w:p>
    <w:p w14:paraId="519B6138" w14:textId="12F75BDB" w:rsidR="007137A5" w:rsidRPr="00053F32" w:rsidRDefault="00774842" w:rsidP="00EF5275">
      <w:pPr>
        <w:ind w:left="0"/>
      </w:pPr>
      <w:r w:rsidRPr="00053F32">
        <w:t>Detalle de los ajustes realizados:</w:t>
      </w:r>
    </w:p>
    <w:p w14:paraId="0584BB4D" w14:textId="69112006" w:rsidR="007137A5" w:rsidRPr="00053F32" w:rsidRDefault="004F437B" w:rsidP="00EF5275">
      <w:pPr>
        <w:numPr>
          <w:ilvl w:val="0"/>
          <w:numId w:val="5"/>
        </w:numPr>
        <w:ind w:left="0" w:firstLine="0"/>
      </w:pPr>
      <w:r w:rsidRPr="00053F32">
        <w:lastRenderedPageBreak/>
        <w:t>Actualmente integrado únicamente por tres personas.</w:t>
      </w:r>
    </w:p>
    <w:p w14:paraId="5997CC1D" w14:textId="27DA8DD9" w:rsidR="007137A5" w:rsidRPr="00053F32" w:rsidRDefault="004F437B" w:rsidP="00EF5275">
      <w:pPr>
        <w:numPr>
          <w:ilvl w:val="0"/>
          <w:numId w:val="5"/>
        </w:numPr>
        <w:ind w:left="0" w:firstLine="0"/>
      </w:pPr>
      <w:r w:rsidRPr="00053F32">
        <w:t>La persona Jueza de Trámite cambi</w:t>
      </w:r>
      <w:r w:rsidR="00C05DB7" w:rsidRPr="00053F32">
        <w:t>ó</w:t>
      </w:r>
      <w:r w:rsidRPr="00053F32">
        <w:t xml:space="preserve"> debido a sustituciones y rotación del personal</w:t>
      </w:r>
      <w:r w:rsidR="00EF5275" w:rsidRPr="00053F32">
        <w:t>.</w:t>
      </w:r>
    </w:p>
    <w:p w14:paraId="5C1EE94E" w14:textId="77777777" w:rsidR="00C80435" w:rsidRPr="00053F32" w:rsidRDefault="00C80435" w:rsidP="00C80435">
      <w:pPr>
        <w:ind w:left="0"/>
        <w:rPr>
          <w:sz w:val="24"/>
          <w:szCs w:val="24"/>
        </w:rPr>
      </w:pPr>
    </w:p>
    <w:p w14:paraId="7E3DAEDA" w14:textId="77777777" w:rsidR="007137A5" w:rsidRPr="00053F32" w:rsidRDefault="00774842">
      <w:pPr>
        <w:pStyle w:val="Ttulo2"/>
        <w:numPr>
          <w:ilvl w:val="1"/>
          <w:numId w:val="2"/>
        </w:numPr>
        <w:rPr>
          <w:i w:val="0"/>
          <w:iCs w:val="0"/>
        </w:rPr>
      </w:pPr>
      <w:r w:rsidRPr="00053F32">
        <w:rPr>
          <w:i w:val="0"/>
          <w:iCs w:val="0"/>
        </w:rPr>
        <w:t xml:space="preserve">Dinámica de trabajo del equipo de mejora:  </w:t>
      </w:r>
    </w:p>
    <w:p w14:paraId="1515F6E7" w14:textId="766F5817" w:rsidR="008C3143" w:rsidRPr="00053F32" w:rsidRDefault="008C3143" w:rsidP="00EF5275">
      <w:pPr>
        <w:ind w:left="0"/>
        <w:rPr>
          <w:rFonts w:eastAsia="Times New Roman"/>
          <w:lang w:val="es-ES" w:eastAsia="es-ES"/>
        </w:rPr>
      </w:pPr>
      <w:r w:rsidRPr="00053F32">
        <w:rPr>
          <w:rFonts w:eastAsia="Times New Roman"/>
          <w:lang w:val="es-ES" w:eastAsia="es-ES"/>
        </w:rPr>
        <w:t xml:space="preserve">Actualmente el Equipo de Mejora del Tribunal Penal de </w:t>
      </w:r>
      <w:r w:rsidR="00C80435" w:rsidRPr="00053F32">
        <w:rPr>
          <w:rFonts w:eastAsia="Times New Roman"/>
          <w:lang w:val="es-ES" w:eastAsia="es-ES"/>
        </w:rPr>
        <w:t>Nicoya</w:t>
      </w:r>
      <w:r w:rsidRPr="00053F32">
        <w:rPr>
          <w:rFonts w:eastAsia="Times New Roman"/>
          <w:lang w:val="es-ES" w:eastAsia="es-ES"/>
        </w:rPr>
        <w:t xml:space="preserve">, está integrado únicamente por el Juez Coordinador, la Jueza de Trámite y el Coordinador Judicial. </w:t>
      </w:r>
    </w:p>
    <w:p w14:paraId="3FE9F23F" w14:textId="34241909" w:rsidR="007137A5" w:rsidRPr="00053F32" w:rsidRDefault="00C80435" w:rsidP="00EF5275">
      <w:pPr>
        <w:ind w:left="0"/>
        <w:rPr>
          <w:sz w:val="24"/>
          <w:szCs w:val="24"/>
        </w:rPr>
        <w:sectPr w:rsidR="007137A5" w:rsidRPr="00053F32" w:rsidSect="00EF246F">
          <w:headerReference w:type="default" r:id="rId15"/>
          <w:footerReference w:type="default" r:id="rId16"/>
          <w:pgSz w:w="12240" w:h="15840"/>
          <w:pgMar w:top="1134" w:right="1134" w:bottom="1134" w:left="1134" w:header="709" w:footer="709" w:gutter="0"/>
          <w:pgNumType w:start="6"/>
          <w:cols w:space="720"/>
          <w:formProt w:val="0"/>
          <w:docGrid w:linePitch="360"/>
        </w:sectPr>
      </w:pPr>
      <w:r w:rsidRPr="00053F32">
        <w:rPr>
          <w:rFonts w:eastAsia="Times New Roman"/>
          <w:lang w:val="es-ES" w:eastAsia="es-ES"/>
        </w:rPr>
        <w:t>L</w:t>
      </w:r>
      <w:r w:rsidR="008C3143" w:rsidRPr="00053F32">
        <w:rPr>
          <w:rFonts w:eastAsia="Times New Roman"/>
          <w:lang w:val="es-ES" w:eastAsia="es-ES"/>
        </w:rPr>
        <w:t xml:space="preserve">a dinámica es que se reúnen el Coordinador Judicial y la Jueza de Trámite y luego remiten la matriz de indicadores al Juez Coordinador para su revisión y visto, por </w:t>
      </w:r>
      <w:r w:rsidR="00053F32" w:rsidRPr="00053F32">
        <w:rPr>
          <w:rFonts w:eastAsia="Times New Roman"/>
          <w:lang w:val="es-ES" w:eastAsia="es-ES"/>
        </w:rPr>
        <w:t>último,</w:t>
      </w:r>
      <w:r w:rsidR="008C3143" w:rsidRPr="00053F32">
        <w:rPr>
          <w:rFonts w:eastAsia="Times New Roman"/>
          <w:lang w:val="es-ES" w:eastAsia="es-ES"/>
        </w:rPr>
        <w:t xml:space="preserve"> se procede con el envío a la </w:t>
      </w:r>
      <w:r w:rsidR="00EF5275" w:rsidRPr="00053F32">
        <w:rPr>
          <w:rFonts w:eastAsia="Times New Roman"/>
          <w:lang w:val="es-ES" w:eastAsia="es-ES"/>
        </w:rPr>
        <w:t xml:space="preserve">Administración Regional y la </w:t>
      </w:r>
      <w:r w:rsidR="008C3143" w:rsidRPr="00053F32">
        <w:rPr>
          <w:rFonts w:eastAsia="Times New Roman"/>
          <w:lang w:val="es-ES" w:eastAsia="es-ES"/>
        </w:rPr>
        <w:t xml:space="preserve">Dirección de Planificación. </w:t>
      </w:r>
    </w:p>
    <w:p w14:paraId="1F72F646" w14:textId="3B59FDEB" w:rsidR="007137A5" w:rsidRPr="00053F32" w:rsidRDefault="00774842" w:rsidP="007F08B7">
      <w:pPr>
        <w:pStyle w:val="Ttulo1"/>
        <w:numPr>
          <w:ilvl w:val="0"/>
          <w:numId w:val="2"/>
        </w:numPr>
        <w:rPr>
          <w:rFonts w:cs="Arial"/>
          <w:sz w:val="24"/>
          <w:szCs w:val="24"/>
        </w:rPr>
      </w:pPr>
      <w:r w:rsidRPr="00053F32">
        <w:rPr>
          <w:rFonts w:cs="Arial"/>
          <w:sz w:val="24"/>
          <w:szCs w:val="24"/>
        </w:rPr>
        <w:lastRenderedPageBreak/>
        <w:t xml:space="preserve">Seguimiento al Plan de Trabajo del Informe </w:t>
      </w:r>
      <w:r w:rsidR="00C80435" w:rsidRPr="00053F32">
        <w:rPr>
          <w:rFonts w:cs="Arial"/>
          <w:sz w:val="24"/>
          <w:szCs w:val="24"/>
        </w:rPr>
        <w:t>803</w:t>
      </w:r>
      <w:r w:rsidRPr="00053F32">
        <w:rPr>
          <w:rFonts w:cs="Arial"/>
          <w:sz w:val="24"/>
          <w:szCs w:val="24"/>
        </w:rPr>
        <w:t>-PLA-MI-2022</w:t>
      </w:r>
    </w:p>
    <w:tbl>
      <w:tblPr>
        <w:tblW w:w="13575" w:type="dxa"/>
        <w:tblInd w:w="-525" w:type="dxa"/>
        <w:tblCellMar>
          <w:left w:w="70" w:type="dxa"/>
          <w:right w:w="70" w:type="dxa"/>
        </w:tblCellMar>
        <w:tblLook w:val="04A0" w:firstRow="1" w:lastRow="0" w:firstColumn="1" w:lastColumn="0" w:noHBand="0" w:noVBand="1"/>
      </w:tblPr>
      <w:tblGrid>
        <w:gridCol w:w="2175"/>
        <w:gridCol w:w="2655"/>
        <w:gridCol w:w="3013"/>
        <w:gridCol w:w="1716"/>
        <w:gridCol w:w="1815"/>
        <w:gridCol w:w="2201"/>
      </w:tblGrid>
      <w:tr w:rsidR="007137A5" w:rsidRPr="00053F32" w14:paraId="5554F206" w14:textId="77777777" w:rsidTr="00A66F4A">
        <w:trPr>
          <w:trHeight w:val="1103"/>
          <w:tblHeader/>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5706CF3C" w14:textId="77777777" w:rsidR="007137A5" w:rsidRPr="00053F32" w:rsidRDefault="00774842">
            <w:pPr>
              <w:ind w:left="0"/>
              <w:jc w:val="center"/>
              <w:rPr>
                <w:b/>
                <w:bCs/>
                <w:color w:val="FFFFFF"/>
              </w:rPr>
            </w:pPr>
            <w:r w:rsidRPr="00053F32">
              <w:rPr>
                <w:b/>
                <w:bCs/>
                <w:color w:val="FFFFFF"/>
              </w:rPr>
              <w:t>Propuesta</w:t>
            </w:r>
          </w:p>
        </w:tc>
        <w:tc>
          <w:tcPr>
            <w:tcW w:w="2808"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0958B507" w14:textId="77777777" w:rsidR="007137A5" w:rsidRPr="00053F32" w:rsidRDefault="00774842">
            <w:pPr>
              <w:ind w:left="0"/>
              <w:jc w:val="center"/>
              <w:rPr>
                <w:b/>
                <w:bCs/>
                <w:color w:val="FFFFFF"/>
              </w:rPr>
            </w:pPr>
            <w:r w:rsidRPr="00053F32">
              <w:rPr>
                <w:b/>
                <w:bCs/>
                <w:color w:val="FFFFFF"/>
              </w:rPr>
              <w:t>Oportunidad de Mejora</w:t>
            </w:r>
          </w:p>
        </w:tc>
        <w:tc>
          <w:tcPr>
            <w:tcW w:w="3216"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454AD475" w14:textId="77777777" w:rsidR="007137A5" w:rsidRPr="00053F32" w:rsidRDefault="00774842">
            <w:pPr>
              <w:ind w:left="0"/>
              <w:jc w:val="center"/>
              <w:rPr>
                <w:b/>
                <w:bCs/>
                <w:color w:val="FFFFFF"/>
              </w:rPr>
            </w:pPr>
            <w:r w:rsidRPr="00053F32">
              <w:rPr>
                <w:b/>
                <w:bCs/>
                <w:color w:val="FFFFFF"/>
              </w:rPr>
              <w:t>Descripción de la Propuesta</w:t>
            </w:r>
          </w:p>
        </w:tc>
        <w:tc>
          <w:tcPr>
            <w:tcW w:w="1744"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399F6A14" w14:textId="77777777" w:rsidR="007137A5" w:rsidRPr="00053F32" w:rsidRDefault="00774842">
            <w:pPr>
              <w:ind w:left="0"/>
              <w:jc w:val="center"/>
              <w:rPr>
                <w:b/>
                <w:bCs/>
                <w:color w:val="FFFFFF"/>
              </w:rPr>
            </w:pPr>
            <w:r w:rsidRPr="00053F32">
              <w:rPr>
                <w:b/>
                <w:bCs/>
                <w:color w:val="FFFFFF"/>
              </w:rPr>
              <w:t>Responsable</w:t>
            </w:r>
          </w:p>
        </w:tc>
        <w:tc>
          <w:tcPr>
            <w:tcW w:w="1790"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tcPr>
          <w:p w14:paraId="53331351" w14:textId="77777777" w:rsidR="007137A5" w:rsidRPr="00053F32" w:rsidRDefault="00774842">
            <w:pPr>
              <w:ind w:left="0"/>
              <w:jc w:val="center"/>
              <w:rPr>
                <w:b/>
                <w:bCs/>
                <w:color w:val="FFFFFF"/>
              </w:rPr>
            </w:pPr>
            <w:r w:rsidRPr="00053F32">
              <w:rPr>
                <w:b/>
                <w:bCs/>
                <w:color w:val="FFFFFF"/>
              </w:rPr>
              <w:t>Estado de la Implementación (Pendiente, En Proceso, Implementada)</w:t>
            </w:r>
          </w:p>
        </w:tc>
        <w:tc>
          <w:tcPr>
            <w:tcW w:w="2248"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tcPr>
          <w:p w14:paraId="1627494D" w14:textId="77777777" w:rsidR="007137A5" w:rsidRPr="00053F32" w:rsidRDefault="00774842">
            <w:pPr>
              <w:ind w:left="0"/>
              <w:jc w:val="center"/>
              <w:rPr>
                <w:b/>
                <w:bCs/>
                <w:color w:val="FFFFFF"/>
              </w:rPr>
            </w:pPr>
            <w:r w:rsidRPr="00053F32">
              <w:rPr>
                <w:b/>
                <w:bCs/>
                <w:color w:val="FFFFFF"/>
              </w:rPr>
              <w:t>Observaciones (Justificación del Estado de la Implementación)</w:t>
            </w:r>
          </w:p>
        </w:tc>
      </w:tr>
      <w:tr w:rsidR="007137A5" w:rsidRPr="00053F32" w14:paraId="70B2EAE2" w14:textId="77777777" w:rsidTr="00A66F4A">
        <w:trPr>
          <w:trHeight w:val="1335"/>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tcPr>
          <w:p w14:paraId="73ABA8BE" w14:textId="0F1E9B0B" w:rsidR="007137A5" w:rsidRPr="00053F32" w:rsidRDefault="007F08B7">
            <w:pPr>
              <w:tabs>
                <w:tab w:val="left" w:pos="3146"/>
              </w:tabs>
              <w:spacing w:line="240" w:lineRule="auto"/>
              <w:ind w:left="0"/>
              <w:rPr>
                <w:b/>
                <w:bCs/>
                <w:sz w:val="20"/>
                <w:szCs w:val="20"/>
              </w:rPr>
            </w:pPr>
            <w:r w:rsidRPr="00053F32">
              <w:rPr>
                <w:rFonts w:eastAsia="Times New Roman"/>
                <w:sz w:val="20"/>
                <w:szCs w:val="20"/>
                <w:lang w:eastAsia="es-CR"/>
              </w:rPr>
              <w:t xml:space="preserve">4.1 </w:t>
            </w:r>
            <w:r w:rsidR="00C80435" w:rsidRPr="00053F32">
              <w:rPr>
                <w:rFonts w:eastAsia="Times New Roman"/>
                <w:sz w:val="20"/>
                <w:szCs w:val="20"/>
                <w:lang w:eastAsia="es-CR"/>
              </w:rPr>
              <w:t>Optimización de recurso humano-Descongestionamiento del circulante.</w:t>
            </w:r>
          </w:p>
        </w:tc>
        <w:tc>
          <w:tcPr>
            <w:tcW w:w="2808" w:type="dxa"/>
            <w:tcBorders>
              <w:top w:val="thinThickSmallGap" w:sz="12" w:space="0" w:color="C0C0C0"/>
              <w:left w:val="thinThickSmallGap" w:sz="12" w:space="0" w:color="C0C0C0"/>
              <w:bottom w:val="thinThickSmallGap" w:sz="12" w:space="0" w:color="C0C0C0"/>
              <w:right w:val="thinThickSmallGap" w:sz="12" w:space="0" w:color="C0C0C0"/>
            </w:tcBorders>
          </w:tcPr>
          <w:p w14:paraId="08CE6F91" w14:textId="3FC52DEC" w:rsidR="007137A5" w:rsidRPr="00053F32" w:rsidRDefault="00C80435">
            <w:pPr>
              <w:tabs>
                <w:tab w:val="left" w:pos="3146"/>
              </w:tabs>
              <w:ind w:left="63"/>
              <w:rPr>
                <w:i/>
                <w:iCs/>
                <w:sz w:val="20"/>
                <w:szCs w:val="20"/>
              </w:rPr>
            </w:pPr>
            <w:r w:rsidRPr="00053F32">
              <w:rPr>
                <w:rFonts w:eastAsia="Times New Roman"/>
                <w:sz w:val="20"/>
                <w:szCs w:val="20"/>
                <w:lang w:eastAsia="es-CR"/>
              </w:rPr>
              <w:t>Se determina carencia de personal de apoyo.</w:t>
            </w:r>
          </w:p>
        </w:tc>
        <w:tc>
          <w:tcPr>
            <w:tcW w:w="3216" w:type="dxa"/>
            <w:tcBorders>
              <w:top w:val="thinThickSmallGap" w:sz="12" w:space="0" w:color="C0C0C0"/>
              <w:left w:val="thinThickSmallGap" w:sz="12" w:space="0" w:color="C0C0C0"/>
              <w:bottom w:val="thinThickSmallGap" w:sz="12" w:space="0" w:color="C0C0C0"/>
              <w:right w:val="thinThickSmallGap" w:sz="12" w:space="0" w:color="C0C0C0"/>
            </w:tcBorders>
          </w:tcPr>
          <w:p w14:paraId="637CD4FD" w14:textId="411EAC1D" w:rsidR="007137A5" w:rsidRPr="00053F32" w:rsidRDefault="00C80435" w:rsidP="00A17383">
            <w:pPr>
              <w:suppressAutoHyphens w:val="0"/>
              <w:spacing w:after="0" w:line="240" w:lineRule="auto"/>
              <w:ind w:left="0"/>
              <w:rPr>
                <w:rFonts w:eastAsia="Times New Roman"/>
                <w:sz w:val="20"/>
                <w:szCs w:val="20"/>
                <w:lang w:eastAsia="es-CR"/>
              </w:rPr>
            </w:pPr>
            <w:r w:rsidRPr="00053F32">
              <w:rPr>
                <w:rFonts w:eastAsia="Times New Roman"/>
                <w:sz w:val="20"/>
                <w:szCs w:val="20"/>
                <w:lang w:eastAsia="es-CR"/>
              </w:rPr>
              <w:t>Tres Escenarios de estructuras.</w:t>
            </w:r>
          </w:p>
        </w:tc>
        <w:tc>
          <w:tcPr>
            <w:tcW w:w="1744" w:type="dxa"/>
            <w:tcBorders>
              <w:top w:val="thinThickSmallGap" w:sz="12" w:space="0" w:color="C0C0C0"/>
              <w:left w:val="thinThickSmallGap" w:sz="12" w:space="0" w:color="C0C0C0"/>
              <w:bottom w:val="thinThickSmallGap" w:sz="12" w:space="0" w:color="C0C0C0"/>
              <w:right w:val="thinThickSmallGap" w:sz="12" w:space="0" w:color="C0C0C0"/>
            </w:tcBorders>
          </w:tcPr>
          <w:p w14:paraId="11FA8F8A" w14:textId="19BB268C" w:rsidR="007137A5" w:rsidRPr="00053F32" w:rsidRDefault="00C80435" w:rsidP="0018426C">
            <w:pPr>
              <w:spacing w:line="240" w:lineRule="auto"/>
              <w:ind w:left="63"/>
              <w:rPr>
                <w:rFonts w:eastAsia="Times New Roman"/>
                <w:sz w:val="20"/>
                <w:szCs w:val="20"/>
                <w:lang w:eastAsia="es-CR"/>
              </w:rPr>
            </w:pPr>
            <w:r w:rsidRPr="00053F32">
              <w:rPr>
                <w:rFonts w:eastAsia="Times New Roman"/>
                <w:sz w:val="20"/>
                <w:szCs w:val="20"/>
                <w:lang w:eastAsia="es-CR"/>
              </w:rPr>
              <w:t>Consejo Superior</w:t>
            </w:r>
            <w:r w:rsidR="00A02BF2" w:rsidRPr="00053F32">
              <w:rPr>
                <w:rFonts w:eastAsia="Times New Roman"/>
                <w:sz w:val="20"/>
                <w:szCs w:val="20"/>
                <w:lang w:eastAsia="es-CR"/>
              </w:rPr>
              <w:t>.</w:t>
            </w:r>
          </w:p>
        </w:tc>
        <w:tc>
          <w:tcPr>
            <w:tcW w:w="1790" w:type="dxa"/>
            <w:tcBorders>
              <w:top w:val="thinThickSmallGap" w:sz="12" w:space="0" w:color="C0C0C0"/>
              <w:left w:val="thinThickSmallGap" w:sz="12" w:space="0" w:color="C0C0C0"/>
              <w:bottom w:val="thinThickSmallGap" w:sz="12" w:space="0" w:color="C0C0C0"/>
              <w:right w:val="thinThickSmallGap" w:sz="12" w:space="0" w:color="C0C0C0"/>
            </w:tcBorders>
          </w:tcPr>
          <w:p w14:paraId="61CDCEAD" w14:textId="3BC29A75" w:rsidR="007137A5" w:rsidRPr="00053F32" w:rsidRDefault="00CB5964" w:rsidP="0018426C">
            <w:pPr>
              <w:snapToGrid w:val="0"/>
              <w:spacing w:line="240" w:lineRule="auto"/>
              <w:ind w:left="63"/>
              <w:rPr>
                <w:rFonts w:eastAsia="Times New Roman"/>
                <w:sz w:val="20"/>
                <w:szCs w:val="20"/>
                <w:lang w:eastAsia="es-CR"/>
              </w:rPr>
            </w:pPr>
            <w:r w:rsidRPr="00053F32">
              <w:rPr>
                <w:rFonts w:eastAsia="Times New Roman"/>
                <w:sz w:val="20"/>
                <w:szCs w:val="20"/>
                <w:lang w:eastAsia="es-CR"/>
              </w:rPr>
              <w:t>En proceso</w:t>
            </w:r>
            <w:r w:rsidR="00A02BF2" w:rsidRPr="00053F32">
              <w:rPr>
                <w:rFonts w:eastAsia="Times New Roman"/>
                <w:sz w:val="20"/>
                <w:szCs w:val="20"/>
                <w:lang w:eastAsia="es-CR"/>
              </w:rPr>
              <w:t>.</w:t>
            </w:r>
          </w:p>
        </w:tc>
        <w:tc>
          <w:tcPr>
            <w:tcW w:w="2248" w:type="dxa"/>
            <w:tcBorders>
              <w:top w:val="thinThickSmallGap" w:sz="12" w:space="0" w:color="C0C0C0"/>
              <w:left w:val="thinThickSmallGap" w:sz="12" w:space="0" w:color="C0C0C0"/>
              <w:bottom w:val="thinThickSmallGap" w:sz="12" w:space="0" w:color="C0C0C0"/>
              <w:right w:val="thinThickSmallGap" w:sz="12" w:space="0" w:color="C0C0C0"/>
            </w:tcBorders>
          </w:tcPr>
          <w:p w14:paraId="6BB9E253" w14:textId="126A67B2" w:rsidR="007137A5" w:rsidRPr="00053F32" w:rsidRDefault="00CB5964">
            <w:pPr>
              <w:tabs>
                <w:tab w:val="left" w:pos="3146"/>
              </w:tabs>
              <w:snapToGrid w:val="0"/>
              <w:spacing w:line="240" w:lineRule="auto"/>
              <w:ind w:left="63"/>
              <w:rPr>
                <w:sz w:val="20"/>
                <w:szCs w:val="20"/>
                <w:u w:color="000000"/>
                <w:lang w:eastAsia="es-CR"/>
              </w:rPr>
            </w:pPr>
            <w:r w:rsidRPr="00053F32">
              <w:rPr>
                <w:sz w:val="20"/>
                <w:szCs w:val="20"/>
                <w:u w:color="000000"/>
                <w:lang w:eastAsia="es-CR"/>
              </w:rPr>
              <w:t>Se suple la necesidad momentáneamente con dos técnicos adicionales (1 PCGS y 1 Supernumerario)</w:t>
            </w:r>
            <w:r w:rsidR="00A02BF2" w:rsidRPr="00053F32">
              <w:rPr>
                <w:sz w:val="20"/>
                <w:szCs w:val="20"/>
                <w:u w:color="000000"/>
                <w:lang w:eastAsia="es-CR"/>
              </w:rPr>
              <w:t>.</w:t>
            </w:r>
            <w:r w:rsidR="00D469CB">
              <w:rPr>
                <w:sz w:val="20"/>
                <w:szCs w:val="20"/>
                <w:u w:color="000000"/>
                <w:lang w:eastAsia="es-CR"/>
              </w:rPr>
              <w:t xml:space="preserve"> A partir del análisis realizado se determina inclusive que el Tribunal Penal de Nicoya por carga de trabajo tiene la necesidad de un recurso adicional de una sección unipersonal.</w:t>
            </w:r>
          </w:p>
        </w:tc>
      </w:tr>
      <w:tr w:rsidR="007137A5" w:rsidRPr="00053F32" w14:paraId="1EEA426F" w14:textId="77777777" w:rsidTr="00C80435">
        <w:trPr>
          <w:trHeight w:val="702"/>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tcPr>
          <w:p w14:paraId="34A53487" w14:textId="3DE12981" w:rsidR="007137A5" w:rsidRPr="00053F32" w:rsidRDefault="007F08B7">
            <w:pPr>
              <w:tabs>
                <w:tab w:val="left" w:pos="3146"/>
              </w:tabs>
              <w:spacing w:line="240" w:lineRule="auto"/>
              <w:ind w:left="0"/>
              <w:rPr>
                <w:b/>
                <w:bCs/>
                <w:sz w:val="20"/>
                <w:szCs w:val="20"/>
              </w:rPr>
            </w:pPr>
            <w:r w:rsidRPr="00053F32">
              <w:rPr>
                <w:sz w:val="20"/>
                <w:szCs w:val="20"/>
                <w:u w:color="000000"/>
                <w:lang w:eastAsia="es-CR"/>
              </w:rPr>
              <w:lastRenderedPageBreak/>
              <w:t xml:space="preserve">4.2 </w:t>
            </w:r>
            <w:r w:rsidR="00C80435" w:rsidRPr="00053F32">
              <w:rPr>
                <w:sz w:val="20"/>
                <w:szCs w:val="20"/>
                <w:u w:color="000000"/>
                <w:lang w:eastAsia="es-CR"/>
              </w:rPr>
              <w:t>Ajuste en distribución de funciones.</w:t>
            </w:r>
          </w:p>
        </w:tc>
        <w:tc>
          <w:tcPr>
            <w:tcW w:w="2808" w:type="dxa"/>
            <w:tcBorders>
              <w:top w:val="thinThickSmallGap" w:sz="12" w:space="0" w:color="C0C0C0"/>
              <w:left w:val="thinThickSmallGap" w:sz="12" w:space="0" w:color="C0C0C0"/>
              <w:bottom w:val="thinThickSmallGap" w:sz="12" w:space="0" w:color="C0C0C0"/>
              <w:right w:val="thinThickSmallGap" w:sz="12" w:space="0" w:color="C0C0C0"/>
            </w:tcBorders>
          </w:tcPr>
          <w:p w14:paraId="77363EFA" w14:textId="58749D65" w:rsidR="00C80435" w:rsidRPr="00053F32" w:rsidRDefault="00A02BF2" w:rsidP="00C80435">
            <w:pPr>
              <w:widowControl w:val="0"/>
              <w:suppressAutoHyphens w:val="0"/>
              <w:autoSpaceDE w:val="0"/>
              <w:autoSpaceDN w:val="0"/>
              <w:adjustRightInd w:val="0"/>
              <w:spacing w:before="0" w:after="0" w:line="240" w:lineRule="auto"/>
              <w:ind w:left="0"/>
              <w:rPr>
                <w:sz w:val="20"/>
                <w:szCs w:val="20"/>
                <w:u w:color="000000"/>
                <w:lang w:eastAsia="es-CR"/>
              </w:rPr>
            </w:pPr>
            <w:r w:rsidRPr="00053F32">
              <w:rPr>
                <w:sz w:val="20"/>
                <w:szCs w:val="20"/>
                <w:u w:color="000000"/>
                <w:lang w:eastAsia="es-CR"/>
              </w:rPr>
              <w:t>De acuerdo con</w:t>
            </w:r>
            <w:r w:rsidR="00C80435" w:rsidRPr="00053F32">
              <w:rPr>
                <w:sz w:val="20"/>
                <w:szCs w:val="20"/>
                <w:u w:color="000000"/>
                <w:lang w:eastAsia="es-CR"/>
              </w:rPr>
              <w:t xml:space="preserve"> los hallazgos detectados que están contenidos en el resultado del diagnóstico, en resumen y en este plan de trabajo:</w:t>
            </w:r>
          </w:p>
          <w:p w14:paraId="771AF839" w14:textId="77777777" w:rsidR="00C80435" w:rsidRPr="00053F32" w:rsidRDefault="00C80435" w:rsidP="00C80435">
            <w:pPr>
              <w:suppressAutoHyphens w:val="0"/>
              <w:spacing w:before="0" w:after="0" w:line="240" w:lineRule="auto"/>
              <w:ind w:left="0"/>
              <w:rPr>
                <w:sz w:val="20"/>
                <w:szCs w:val="20"/>
                <w:u w:color="000000"/>
                <w:lang w:eastAsia="es-CR"/>
              </w:rPr>
            </w:pPr>
            <w:r w:rsidRPr="00053F32">
              <w:rPr>
                <w:sz w:val="20"/>
                <w:szCs w:val="20"/>
                <w:u w:color="000000"/>
                <w:lang w:eastAsia="es-CR"/>
              </w:rPr>
              <w:t>*Evitar la duplicidad y recargos de funciones.</w:t>
            </w:r>
          </w:p>
          <w:p w14:paraId="60B1A934" w14:textId="77777777" w:rsidR="00C80435" w:rsidRPr="00053F32" w:rsidRDefault="00C80435" w:rsidP="00C80435">
            <w:pPr>
              <w:suppressAutoHyphens w:val="0"/>
              <w:spacing w:before="0" w:after="0" w:line="240" w:lineRule="auto"/>
              <w:ind w:left="0"/>
              <w:rPr>
                <w:sz w:val="20"/>
                <w:szCs w:val="20"/>
                <w:u w:color="000000"/>
                <w:lang w:eastAsia="es-CR"/>
              </w:rPr>
            </w:pPr>
            <w:r w:rsidRPr="00053F32">
              <w:rPr>
                <w:sz w:val="20"/>
                <w:szCs w:val="20"/>
                <w:u w:color="000000"/>
                <w:lang w:eastAsia="es-CR"/>
              </w:rPr>
              <w:br/>
              <w:t xml:space="preserve">*La Jueza de Trámite es quien confecciona los Indicadores de Gestión. </w:t>
            </w:r>
            <w:r w:rsidRPr="00053F32">
              <w:rPr>
                <w:sz w:val="20"/>
                <w:szCs w:val="20"/>
                <w:u w:color="000000"/>
                <w:lang w:eastAsia="es-CR"/>
              </w:rPr>
              <w:br/>
              <w:t xml:space="preserve"> </w:t>
            </w:r>
            <w:r w:rsidRPr="00053F32">
              <w:rPr>
                <w:sz w:val="20"/>
                <w:szCs w:val="20"/>
                <w:u w:color="000000"/>
                <w:lang w:eastAsia="es-CR"/>
              </w:rPr>
              <w:br/>
              <w:t xml:space="preserve">*Personas Técnicas Judiciales tramitan de todo lo que implica que no hay especialización no hay roles de tramitación especializados, </w:t>
            </w:r>
          </w:p>
          <w:p w14:paraId="30E2BC61" w14:textId="1AB50B88" w:rsidR="007137A5" w:rsidRPr="00053F32" w:rsidRDefault="00C80435" w:rsidP="00C80435">
            <w:pPr>
              <w:ind w:left="0"/>
              <w:rPr>
                <w:sz w:val="20"/>
                <w:szCs w:val="20"/>
              </w:rPr>
            </w:pPr>
            <w:r w:rsidRPr="00053F32">
              <w:rPr>
                <w:rFonts w:eastAsia="Times New Roman"/>
                <w:sz w:val="20"/>
                <w:szCs w:val="20"/>
                <w:lang w:eastAsia="es-CR"/>
              </w:rPr>
              <w:lastRenderedPageBreak/>
              <w:t>Coordinadora Judicial encargada de los asuntos de ejecución.</w:t>
            </w:r>
          </w:p>
        </w:tc>
        <w:tc>
          <w:tcPr>
            <w:tcW w:w="3216" w:type="dxa"/>
            <w:tcBorders>
              <w:top w:val="thinThickSmallGap" w:sz="12" w:space="0" w:color="C0C0C0"/>
              <w:left w:val="thinThickSmallGap" w:sz="12" w:space="0" w:color="C0C0C0"/>
              <w:bottom w:val="thinThickSmallGap" w:sz="12" w:space="0" w:color="C0C0C0"/>
              <w:right w:val="thinThickSmallGap" w:sz="12" w:space="0" w:color="C0C0C0"/>
            </w:tcBorders>
          </w:tcPr>
          <w:p w14:paraId="672DAF9A" w14:textId="4DB7F48E" w:rsidR="007137A5" w:rsidRPr="00053F32" w:rsidRDefault="00C80435" w:rsidP="00A17383">
            <w:pPr>
              <w:tabs>
                <w:tab w:val="left" w:pos="3146"/>
              </w:tabs>
              <w:ind w:left="63"/>
              <w:rPr>
                <w:sz w:val="20"/>
                <w:szCs w:val="20"/>
              </w:rPr>
            </w:pPr>
            <w:r w:rsidRPr="00053F32">
              <w:rPr>
                <w:sz w:val="20"/>
                <w:szCs w:val="20"/>
                <w:u w:color="000000"/>
                <w:lang w:eastAsia="es-CR"/>
              </w:rPr>
              <w:lastRenderedPageBreak/>
              <w:t>En la medida de lo posible, ajustar las funciones del personal en general, en línea con el Manual de Funciones adecuado a la estructura de este Tribunal y basado en el estándar para Tribunales Penales incluido en el informe 456-PLA-18 de la Dirección de Planificación y aprobado por el Consejo Superior. Ver manual adjunto en el apartado de apéndices.</w:t>
            </w:r>
          </w:p>
        </w:tc>
        <w:tc>
          <w:tcPr>
            <w:tcW w:w="1744" w:type="dxa"/>
            <w:tcBorders>
              <w:top w:val="thinThickSmallGap" w:sz="12" w:space="0" w:color="C0C0C0"/>
              <w:left w:val="thinThickSmallGap" w:sz="12" w:space="0" w:color="C0C0C0"/>
              <w:bottom w:val="thinThickSmallGap" w:sz="12" w:space="0" w:color="C0C0C0"/>
              <w:right w:val="thinThickSmallGap" w:sz="12" w:space="0" w:color="C0C0C0"/>
            </w:tcBorders>
          </w:tcPr>
          <w:p w14:paraId="667B0048" w14:textId="0CC708C1" w:rsidR="007137A5" w:rsidRPr="00053F32" w:rsidRDefault="00C80435" w:rsidP="00A17383">
            <w:pPr>
              <w:tabs>
                <w:tab w:val="left" w:pos="3146"/>
              </w:tabs>
              <w:spacing w:line="240" w:lineRule="auto"/>
              <w:ind w:left="0"/>
              <w:rPr>
                <w:sz w:val="20"/>
                <w:szCs w:val="20"/>
              </w:rPr>
            </w:pPr>
            <w:r w:rsidRPr="00053F32">
              <w:rPr>
                <w:sz w:val="20"/>
                <w:szCs w:val="20"/>
                <w:u w:color="000000"/>
                <w:lang w:eastAsia="es-CR"/>
              </w:rPr>
              <w:t>Tribunal Penal del II Circuito Judicial de Guanacaste (Nicoya)</w:t>
            </w:r>
            <w:r w:rsidR="00A02BF2" w:rsidRPr="00053F32">
              <w:rPr>
                <w:sz w:val="20"/>
                <w:szCs w:val="20"/>
                <w:u w:color="000000"/>
                <w:lang w:eastAsia="es-CR"/>
              </w:rPr>
              <w:t>.</w:t>
            </w:r>
          </w:p>
        </w:tc>
        <w:tc>
          <w:tcPr>
            <w:tcW w:w="1790" w:type="dxa"/>
            <w:tcBorders>
              <w:top w:val="thinThickSmallGap" w:sz="12" w:space="0" w:color="C0C0C0"/>
              <w:left w:val="thinThickSmallGap" w:sz="12" w:space="0" w:color="C0C0C0"/>
              <w:bottom w:val="thinThickSmallGap" w:sz="12" w:space="0" w:color="C0C0C0"/>
              <w:right w:val="thinThickSmallGap" w:sz="12" w:space="0" w:color="C0C0C0"/>
            </w:tcBorders>
          </w:tcPr>
          <w:p w14:paraId="23DE523C" w14:textId="4AA79E84" w:rsidR="007137A5" w:rsidRPr="00053F32" w:rsidRDefault="005A7CC2" w:rsidP="00342531">
            <w:pPr>
              <w:tabs>
                <w:tab w:val="left" w:pos="3146"/>
              </w:tabs>
              <w:spacing w:line="240" w:lineRule="auto"/>
              <w:ind w:left="0"/>
              <w:rPr>
                <w:rFonts w:eastAsia="Times New Roman"/>
                <w:sz w:val="20"/>
                <w:szCs w:val="20"/>
                <w:lang w:eastAsia="es-CR"/>
              </w:rPr>
            </w:pPr>
            <w:r w:rsidRPr="00053F32">
              <w:rPr>
                <w:rFonts w:eastAsia="Times New Roman"/>
                <w:sz w:val="20"/>
                <w:szCs w:val="20"/>
                <w:lang w:eastAsia="es-CR"/>
              </w:rPr>
              <w:t>En proceso</w:t>
            </w:r>
            <w:r w:rsidR="00A02BF2" w:rsidRPr="00053F32">
              <w:rPr>
                <w:rFonts w:eastAsia="Times New Roman"/>
                <w:sz w:val="20"/>
                <w:szCs w:val="20"/>
                <w:lang w:eastAsia="es-CR"/>
              </w:rPr>
              <w:t>.</w:t>
            </w:r>
          </w:p>
        </w:tc>
        <w:tc>
          <w:tcPr>
            <w:tcW w:w="2248" w:type="dxa"/>
            <w:tcBorders>
              <w:top w:val="thinThickSmallGap" w:sz="12" w:space="0" w:color="C0C0C0"/>
              <w:left w:val="thinThickSmallGap" w:sz="12" w:space="0" w:color="C0C0C0"/>
              <w:bottom w:val="thinThickSmallGap" w:sz="12" w:space="0" w:color="C0C0C0"/>
              <w:right w:val="thinThickSmallGap" w:sz="12" w:space="0" w:color="C0C0C0"/>
            </w:tcBorders>
          </w:tcPr>
          <w:p w14:paraId="52E56223" w14:textId="1B7915F5" w:rsidR="007137A5" w:rsidRPr="00053F32" w:rsidRDefault="005A7CC2" w:rsidP="00342531">
            <w:pPr>
              <w:tabs>
                <w:tab w:val="left" w:pos="3146"/>
              </w:tabs>
              <w:snapToGrid w:val="0"/>
              <w:spacing w:line="240" w:lineRule="auto"/>
              <w:ind w:left="63"/>
              <w:rPr>
                <w:sz w:val="20"/>
                <w:szCs w:val="20"/>
                <w:u w:color="000000"/>
                <w:lang w:eastAsia="es-CR"/>
              </w:rPr>
            </w:pPr>
            <w:r w:rsidRPr="00053F32">
              <w:rPr>
                <w:sz w:val="20"/>
                <w:szCs w:val="20"/>
                <w:u w:color="000000"/>
                <w:lang w:eastAsia="es-CR"/>
              </w:rPr>
              <w:t>Actualmente la Coordinadora Judicial asume labores de ejecución, por carencia de técnicos judiciales</w:t>
            </w:r>
            <w:r w:rsidR="00A02BF2" w:rsidRPr="00053F32">
              <w:rPr>
                <w:sz w:val="20"/>
                <w:szCs w:val="20"/>
                <w:u w:color="000000"/>
                <w:lang w:eastAsia="es-CR"/>
              </w:rPr>
              <w:t>.</w:t>
            </w:r>
          </w:p>
        </w:tc>
      </w:tr>
      <w:tr w:rsidR="007137A5" w:rsidRPr="00053F32" w14:paraId="2C9A11CC" w14:textId="77777777" w:rsidTr="00A66F4A">
        <w:trPr>
          <w:trHeight w:val="702"/>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tcPr>
          <w:p w14:paraId="3CF42D3F" w14:textId="61E89106" w:rsidR="007137A5" w:rsidRPr="00053F32" w:rsidRDefault="007F08B7">
            <w:pPr>
              <w:spacing w:line="240" w:lineRule="auto"/>
              <w:ind w:left="0"/>
              <w:rPr>
                <w:b/>
                <w:bCs/>
                <w:sz w:val="20"/>
                <w:szCs w:val="20"/>
              </w:rPr>
            </w:pPr>
            <w:r w:rsidRPr="00053F32">
              <w:rPr>
                <w:rFonts w:eastAsia="Times New Roman"/>
                <w:sz w:val="20"/>
                <w:szCs w:val="20"/>
                <w:lang w:eastAsia="es-CR"/>
              </w:rPr>
              <w:t xml:space="preserve">4.3 </w:t>
            </w:r>
            <w:r w:rsidR="00C80435" w:rsidRPr="00053F32">
              <w:rPr>
                <w:rFonts w:eastAsia="Times New Roman"/>
                <w:sz w:val="20"/>
                <w:szCs w:val="20"/>
                <w:lang w:eastAsia="es-CR"/>
              </w:rPr>
              <w:t>Actualización Sistema Gestión Despachos Judiciales y Agenda Cronos.</w:t>
            </w:r>
          </w:p>
        </w:tc>
        <w:tc>
          <w:tcPr>
            <w:tcW w:w="2808" w:type="dxa"/>
            <w:tcBorders>
              <w:top w:val="thinThickSmallGap" w:sz="12" w:space="0" w:color="C0C0C0"/>
              <w:left w:val="thinThickSmallGap" w:sz="12" w:space="0" w:color="C0C0C0"/>
              <w:bottom w:val="thinThickSmallGap" w:sz="12" w:space="0" w:color="C0C0C0"/>
              <w:right w:val="thinThickSmallGap" w:sz="12" w:space="0" w:color="C0C0C0"/>
            </w:tcBorders>
          </w:tcPr>
          <w:p w14:paraId="03C67231" w14:textId="43223A64" w:rsidR="007137A5" w:rsidRPr="00053F32" w:rsidRDefault="00C80435">
            <w:pPr>
              <w:spacing w:line="240" w:lineRule="auto"/>
              <w:ind w:left="0"/>
              <w:rPr>
                <w:sz w:val="20"/>
                <w:szCs w:val="20"/>
              </w:rPr>
            </w:pPr>
            <w:r w:rsidRPr="00053F32">
              <w:rPr>
                <w:rFonts w:eastAsia="Times New Roman"/>
                <w:sz w:val="20"/>
                <w:szCs w:val="20"/>
                <w:lang w:eastAsia="es-CR"/>
              </w:rPr>
              <w:t>Se determinaron inconsistencias en la variable de ubicaciones y acciones de ubicación.</w:t>
            </w:r>
          </w:p>
        </w:tc>
        <w:tc>
          <w:tcPr>
            <w:tcW w:w="3216" w:type="dxa"/>
            <w:tcBorders>
              <w:top w:val="thinThickSmallGap" w:sz="12" w:space="0" w:color="C0C0C0"/>
              <w:left w:val="thinThickSmallGap" w:sz="12" w:space="0" w:color="C0C0C0"/>
              <w:bottom w:val="thinThickSmallGap" w:sz="12" w:space="0" w:color="C0C0C0"/>
              <w:right w:val="thinThickSmallGap" w:sz="12" w:space="0" w:color="C0C0C0"/>
            </w:tcBorders>
          </w:tcPr>
          <w:p w14:paraId="07547A01" w14:textId="56651895" w:rsidR="007137A5" w:rsidRPr="00053F32" w:rsidRDefault="00C80435" w:rsidP="00A02BF2">
            <w:pPr>
              <w:tabs>
                <w:tab w:val="left" w:pos="3146"/>
              </w:tabs>
              <w:spacing w:line="240" w:lineRule="auto"/>
              <w:ind w:left="63"/>
              <w:rPr>
                <w:sz w:val="20"/>
                <w:szCs w:val="20"/>
              </w:rPr>
            </w:pPr>
            <w:r w:rsidRPr="00053F32">
              <w:rPr>
                <w:rFonts w:eastAsia="Times New Roman"/>
                <w:sz w:val="20"/>
                <w:szCs w:val="20"/>
                <w:lang w:eastAsia="es-CR"/>
              </w:rPr>
              <w:t xml:space="preserve">Mantener actualizado el sistema de gestión, incluyendo las nuevas variables incluidas en el SGDJ, las ubicaciones y acciones de ubicaciones.  </w:t>
            </w:r>
          </w:p>
        </w:tc>
        <w:tc>
          <w:tcPr>
            <w:tcW w:w="1744" w:type="dxa"/>
            <w:tcBorders>
              <w:top w:val="thinThickSmallGap" w:sz="12" w:space="0" w:color="C0C0C0"/>
              <w:left w:val="thinThickSmallGap" w:sz="12" w:space="0" w:color="C0C0C0"/>
              <w:bottom w:val="thinThickSmallGap" w:sz="12" w:space="0" w:color="C0C0C0"/>
              <w:right w:val="thinThickSmallGap" w:sz="12" w:space="0" w:color="C0C0C0"/>
            </w:tcBorders>
          </w:tcPr>
          <w:p w14:paraId="59F71162" w14:textId="77777777" w:rsidR="00C80435" w:rsidRPr="00053F32" w:rsidRDefault="00C80435" w:rsidP="00C80435">
            <w:pPr>
              <w:tabs>
                <w:tab w:val="left" w:pos="3146"/>
              </w:tabs>
              <w:suppressAutoHyphens w:val="0"/>
              <w:spacing w:before="0" w:after="0" w:line="240" w:lineRule="auto"/>
              <w:ind w:left="0"/>
              <w:jc w:val="left"/>
              <w:rPr>
                <w:rFonts w:eastAsia="Times New Roman"/>
                <w:sz w:val="20"/>
                <w:szCs w:val="20"/>
                <w:lang w:eastAsia="es-CR"/>
              </w:rPr>
            </w:pPr>
            <w:r w:rsidRPr="00053F32">
              <w:rPr>
                <w:rFonts w:eastAsia="Times New Roman"/>
                <w:sz w:val="20"/>
                <w:szCs w:val="20"/>
                <w:lang w:eastAsia="es-CR"/>
              </w:rPr>
              <w:t>Jueces o Juezas</w:t>
            </w:r>
          </w:p>
          <w:p w14:paraId="7662CD37" w14:textId="0F4C0FFB" w:rsidR="00C80435" w:rsidRPr="00053F32" w:rsidRDefault="00C80435" w:rsidP="00C80435">
            <w:pPr>
              <w:tabs>
                <w:tab w:val="left" w:pos="3146"/>
              </w:tabs>
              <w:suppressAutoHyphens w:val="0"/>
              <w:spacing w:before="0" w:after="0" w:line="240" w:lineRule="auto"/>
              <w:ind w:left="0"/>
              <w:jc w:val="left"/>
              <w:rPr>
                <w:rFonts w:eastAsia="Times New Roman"/>
                <w:sz w:val="20"/>
                <w:szCs w:val="20"/>
                <w:lang w:eastAsia="es-CR"/>
              </w:rPr>
            </w:pPr>
            <w:r w:rsidRPr="00053F32">
              <w:rPr>
                <w:rFonts w:eastAsia="Times New Roman"/>
                <w:sz w:val="20"/>
                <w:szCs w:val="20"/>
                <w:lang w:eastAsia="es-CR"/>
              </w:rPr>
              <w:t>Técnicos o técnicas</w:t>
            </w:r>
            <w:r w:rsidR="00A02BF2" w:rsidRPr="00053F32">
              <w:rPr>
                <w:rFonts w:eastAsia="Times New Roman"/>
                <w:sz w:val="20"/>
                <w:szCs w:val="20"/>
                <w:lang w:eastAsia="es-CR"/>
              </w:rPr>
              <w:t>.</w:t>
            </w:r>
          </w:p>
          <w:p w14:paraId="7F1BA43D" w14:textId="740DB798" w:rsidR="007137A5" w:rsidRPr="00053F32" w:rsidRDefault="00C80435" w:rsidP="00C80435">
            <w:pPr>
              <w:tabs>
                <w:tab w:val="left" w:pos="3146"/>
              </w:tabs>
              <w:spacing w:line="240" w:lineRule="auto"/>
              <w:ind w:left="0"/>
              <w:rPr>
                <w:sz w:val="20"/>
                <w:szCs w:val="20"/>
              </w:rPr>
            </w:pPr>
            <w:r w:rsidRPr="00053F32">
              <w:rPr>
                <w:rFonts w:eastAsia="Times New Roman"/>
                <w:sz w:val="20"/>
                <w:szCs w:val="20"/>
                <w:lang w:eastAsia="es-CR"/>
              </w:rPr>
              <w:t>Coordinador(a) Judicial</w:t>
            </w:r>
            <w:r w:rsidR="00A02BF2" w:rsidRPr="00053F32">
              <w:rPr>
                <w:rFonts w:eastAsia="Times New Roman"/>
                <w:sz w:val="20"/>
                <w:szCs w:val="20"/>
                <w:lang w:eastAsia="es-CR"/>
              </w:rPr>
              <w:t>.</w:t>
            </w:r>
          </w:p>
        </w:tc>
        <w:tc>
          <w:tcPr>
            <w:tcW w:w="1790" w:type="dxa"/>
            <w:tcBorders>
              <w:top w:val="thinThickSmallGap" w:sz="12" w:space="0" w:color="C0C0C0"/>
              <w:left w:val="thinThickSmallGap" w:sz="12" w:space="0" w:color="C0C0C0"/>
              <w:bottom w:val="thinThickSmallGap" w:sz="12" w:space="0" w:color="C0C0C0"/>
              <w:right w:val="thinThickSmallGap" w:sz="12" w:space="0" w:color="C0C0C0"/>
            </w:tcBorders>
          </w:tcPr>
          <w:p w14:paraId="5043CB0F" w14:textId="4D4930E3" w:rsidR="007137A5" w:rsidRPr="00053F32" w:rsidRDefault="00BF209E" w:rsidP="00342531">
            <w:pPr>
              <w:tabs>
                <w:tab w:val="left" w:pos="3146"/>
              </w:tabs>
              <w:spacing w:line="240" w:lineRule="auto"/>
              <w:ind w:left="0"/>
              <w:rPr>
                <w:rFonts w:eastAsia="Times New Roman"/>
                <w:sz w:val="20"/>
                <w:szCs w:val="20"/>
                <w:lang w:eastAsia="es-CR"/>
              </w:rPr>
            </w:pPr>
            <w:r w:rsidRPr="00053F32">
              <w:rPr>
                <w:rFonts w:eastAsia="Times New Roman"/>
                <w:sz w:val="20"/>
                <w:szCs w:val="20"/>
                <w:lang w:eastAsia="es-CR"/>
              </w:rPr>
              <w:t>Implementado</w:t>
            </w:r>
            <w:r w:rsidR="00A02BF2" w:rsidRPr="00053F32">
              <w:rPr>
                <w:rFonts w:eastAsia="Times New Roman"/>
                <w:sz w:val="20"/>
                <w:szCs w:val="20"/>
                <w:lang w:eastAsia="es-CR"/>
              </w:rPr>
              <w:t>.</w:t>
            </w:r>
          </w:p>
        </w:tc>
        <w:tc>
          <w:tcPr>
            <w:tcW w:w="2248" w:type="dxa"/>
            <w:tcBorders>
              <w:top w:val="thinThickSmallGap" w:sz="12" w:space="0" w:color="C0C0C0"/>
              <w:left w:val="thinThickSmallGap" w:sz="12" w:space="0" w:color="C0C0C0"/>
              <w:bottom w:val="thinThickSmallGap" w:sz="12" w:space="0" w:color="C0C0C0"/>
              <w:right w:val="thinThickSmallGap" w:sz="12" w:space="0" w:color="C0C0C0"/>
            </w:tcBorders>
          </w:tcPr>
          <w:p w14:paraId="07459315" w14:textId="0BE5593F" w:rsidR="007137A5" w:rsidRPr="00053F32" w:rsidRDefault="00BF209E" w:rsidP="00342531">
            <w:pPr>
              <w:tabs>
                <w:tab w:val="left" w:pos="3146"/>
              </w:tabs>
              <w:spacing w:line="240" w:lineRule="auto"/>
              <w:ind w:left="0"/>
              <w:rPr>
                <w:rFonts w:eastAsia="Times New Roman"/>
                <w:sz w:val="20"/>
                <w:szCs w:val="20"/>
                <w:lang w:eastAsia="es-CR"/>
              </w:rPr>
            </w:pPr>
            <w:r w:rsidRPr="00053F32">
              <w:rPr>
                <w:rFonts w:eastAsia="Times New Roman"/>
                <w:sz w:val="20"/>
                <w:szCs w:val="20"/>
                <w:lang w:eastAsia="es-CR"/>
              </w:rPr>
              <w:t>Sin observaciones</w:t>
            </w:r>
            <w:r w:rsidR="00A02BF2" w:rsidRPr="00053F32">
              <w:rPr>
                <w:rFonts w:eastAsia="Times New Roman"/>
                <w:sz w:val="20"/>
                <w:szCs w:val="20"/>
                <w:lang w:eastAsia="es-CR"/>
              </w:rPr>
              <w:t>.</w:t>
            </w:r>
          </w:p>
        </w:tc>
      </w:tr>
      <w:tr w:rsidR="007137A5" w:rsidRPr="00053F32" w14:paraId="3365ACC6" w14:textId="77777777" w:rsidTr="00A66F4A">
        <w:trPr>
          <w:trHeight w:val="1335"/>
        </w:trPr>
        <w:tc>
          <w:tcPr>
            <w:tcW w:w="1769" w:type="dxa"/>
            <w:tcBorders>
              <w:left w:val="thinThickSmallGap" w:sz="12" w:space="0" w:color="C0C0C0"/>
              <w:bottom w:val="single" w:sz="4" w:space="0" w:color="auto"/>
              <w:right w:val="thinThickSmallGap" w:sz="12" w:space="0" w:color="C0C0C0"/>
            </w:tcBorders>
          </w:tcPr>
          <w:p w14:paraId="3FA900D3" w14:textId="1B78B159" w:rsidR="007137A5" w:rsidRPr="00053F32" w:rsidRDefault="007F08B7">
            <w:pPr>
              <w:spacing w:line="240" w:lineRule="auto"/>
              <w:ind w:left="0"/>
              <w:rPr>
                <w:b/>
                <w:bCs/>
                <w:sz w:val="20"/>
                <w:szCs w:val="20"/>
              </w:rPr>
            </w:pPr>
            <w:r w:rsidRPr="00053F32">
              <w:rPr>
                <w:rFonts w:eastAsia="Times New Roman"/>
                <w:sz w:val="20"/>
                <w:szCs w:val="20"/>
                <w:lang w:eastAsia="es-CR"/>
              </w:rPr>
              <w:t xml:space="preserve">4.4 </w:t>
            </w:r>
            <w:r w:rsidR="00C80435" w:rsidRPr="00053F32">
              <w:rPr>
                <w:rFonts w:eastAsia="Times New Roman"/>
                <w:sz w:val="20"/>
                <w:szCs w:val="20"/>
                <w:lang w:eastAsia="es-CR"/>
              </w:rPr>
              <w:t>Depuración e implementación de libros de control electrónicos.</w:t>
            </w:r>
          </w:p>
        </w:tc>
        <w:tc>
          <w:tcPr>
            <w:tcW w:w="2808" w:type="dxa"/>
            <w:tcBorders>
              <w:left w:val="thinThickSmallGap" w:sz="12" w:space="0" w:color="C0C0C0"/>
              <w:bottom w:val="single" w:sz="4" w:space="0" w:color="auto"/>
              <w:right w:val="thinThickSmallGap" w:sz="12" w:space="0" w:color="C0C0C0"/>
            </w:tcBorders>
          </w:tcPr>
          <w:p w14:paraId="2035C93D" w14:textId="153BFB97" w:rsidR="007137A5" w:rsidRPr="00053F32" w:rsidRDefault="00C80435">
            <w:pPr>
              <w:ind w:left="0"/>
              <w:rPr>
                <w:sz w:val="20"/>
                <w:szCs w:val="20"/>
              </w:rPr>
            </w:pPr>
            <w:r w:rsidRPr="00053F32">
              <w:rPr>
                <w:rFonts w:eastAsia="Times New Roman"/>
                <w:sz w:val="20"/>
                <w:szCs w:val="20"/>
                <w:lang w:eastAsia="es-CR"/>
              </w:rPr>
              <w:t>Evitar los excesivos controles que no dan un valor agregado a la función sustantiva de la oficina.</w:t>
            </w:r>
          </w:p>
        </w:tc>
        <w:tc>
          <w:tcPr>
            <w:tcW w:w="3216" w:type="dxa"/>
            <w:tcBorders>
              <w:left w:val="thinThickSmallGap" w:sz="12" w:space="0" w:color="C0C0C0"/>
              <w:bottom w:val="single" w:sz="4" w:space="0" w:color="auto"/>
              <w:right w:val="thinThickSmallGap" w:sz="12" w:space="0" w:color="C0C0C0"/>
            </w:tcBorders>
          </w:tcPr>
          <w:p w14:paraId="041509A1" w14:textId="77777777" w:rsidR="00C80435" w:rsidRPr="00053F32" w:rsidRDefault="00C80435" w:rsidP="00C80435">
            <w:pPr>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t>Implementar los libros de control electrónicos diseñados por la Dirección de Planificación para los Tribunales Penales, y considerados en el informe 456-PLA-18 y aprobado por el Consejo Superior.</w:t>
            </w:r>
          </w:p>
          <w:p w14:paraId="69CE67EA" w14:textId="361F1418" w:rsidR="007137A5" w:rsidRPr="00053F32" w:rsidRDefault="00C80435" w:rsidP="00C80435">
            <w:pPr>
              <w:tabs>
                <w:tab w:val="left" w:pos="3146"/>
              </w:tabs>
              <w:spacing w:line="240" w:lineRule="auto"/>
              <w:ind w:left="63"/>
              <w:rPr>
                <w:sz w:val="20"/>
                <w:szCs w:val="20"/>
              </w:rPr>
            </w:pPr>
            <w:r w:rsidRPr="00053F32">
              <w:rPr>
                <w:rFonts w:eastAsia="Times New Roman"/>
                <w:sz w:val="20"/>
                <w:szCs w:val="20"/>
                <w:lang w:eastAsia="es-CR"/>
              </w:rPr>
              <w:t>Ver libros de control en el apartado de apéndices.</w:t>
            </w:r>
          </w:p>
        </w:tc>
        <w:tc>
          <w:tcPr>
            <w:tcW w:w="1744" w:type="dxa"/>
            <w:tcBorders>
              <w:left w:val="thinThickSmallGap" w:sz="12" w:space="0" w:color="C0C0C0"/>
              <w:bottom w:val="single" w:sz="4" w:space="0" w:color="auto"/>
              <w:right w:val="thinThickSmallGap" w:sz="12" w:space="0" w:color="C0C0C0"/>
            </w:tcBorders>
          </w:tcPr>
          <w:p w14:paraId="2B548BF5" w14:textId="4AA470CD" w:rsidR="007137A5" w:rsidRPr="00053F32" w:rsidRDefault="00C80435" w:rsidP="00A17383">
            <w:pPr>
              <w:tabs>
                <w:tab w:val="left" w:pos="3146"/>
              </w:tabs>
              <w:spacing w:line="240" w:lineRule="auto"/>
              <w:ind w:left="63"/>
              <w:rPr>
                <w:sz w:val="20"/>
                <w:szCs w:val="20"/>
              </w:rPr>
            </w:pPr>
            <w:r w:rsidRPr="00053F32">
              <w:rPr>
                <w:rFonts w:eastAsia="Times New Roman"/>
                <w:sz w:val="20"/>
                <w:szCs w:val="20"/>
                <w:lang w:eastAsia="es-CR"/>
              </w:rPr>
              <w:t>Coordinador(a) Judicial</w:t>
            </w:r>
            <w:r w:rsidR="00A02BF2" w:rsidRPr="00053F32">
              <w:rPr>
                <w:rFonts w:eastAsia="Times New Roman"/>
                <w:sz w:val="20"/>
                <w:szCs w:val="20"/>
                <w:lang w:eastAsia="es-CR"/>
              </w:rPr>
              <w:t>.</w:t>
            </w:r>
          </w:p>
        </w:tc>
        <w:tc>
          <w:tcPr>
            <w:tcW w:w="1790" w:type="dxa"/>
            <w:tcBorders>
              <w:left w:val="thinThickSmallGap" w:sz="12" w:space="0" w:color="C0C0C0"/>
              <w:bottom w:val="single" w:sz="4" w:space="0" w:color="auto"/>
              <w:right w:val="thinThickSmallGap" w:sz="12" w:space="0" w:color="C0C0C0"/>
            </w:tcBorders>
          </w:tcPr>
          <w:p w14:paraId="6537F28F" w14:textId="4E090227" w:rsidR="007137A5" w:rsidRPr="00053F32" w:rsidRDefault="00BF209E" w:rsidP="00CA34A7">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Implementado</w:t>
            </w:r>
            <w:r w:rsidR="00A02BF2" w:rsidRPr="00053F32">
              <w:rPr>
                <w:rFonts w:eastAsia="Times New Roman"/>
                <w:sz w:val="20"/>
                <w:szCs w:val="20"/>
                <w:lang w:eastAsia="es-CR"/>
              </w:rPr>
              <w:t>.</w:t>
            </w:r>
          </w:p>
        </w:tc>
        <w:tc>
          <w:tcPr>
            <w:tcW w:w="2248" w:type="dxa"/>
            <w:tcBorders>
              <w:left w:val="thinThickSmallGap" w:sz="12" w:space="0" w:color="C0C0C0"/>
              <w:bottom w:val="single" w:sz="4" w:space="0" w:color="auto"/>
              <w:right w:val="thinThickSmallGap" w:sz="12" w:space="0" w:color="C0C0C0"/>
            </w:tcBorders>
          </w:tcPr>
          <w:p w14:paraId="6DFB9E20" w14:textId="789D8520" w:rsidR="007137A5" w:rsidRPr="00053F32" w:rsidRDefault="00BF209E" w:rsidP="00CA34A7">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Sin observaciones</w:t>
            </w:r>
            <w:r w:rsidR="00A02BF2" w:rsidRPr="00053F32">
              <w:rPr>
                <w:rFonts w:eastAsia="Times New Roman"/>
                <w:sz w:val="20"/>
                <w:szCs w:val="20"/>
                <w:lang w:eastAsia="es-CR"/>
              </w:rPr>
              <w:t>.</w:t>
            </w:r>
          </w:p>
        </w:tc>
      </w:tr>
      <w:tr w:rsidR="007137A5" w:rsidRPr="00053F32" w14:paraId="4327A4A0" w14:textId="77777777" w:rsidTr="00C80435">
        <w:trPr>
          <w:trHeight w:val="469"/>
        </w:trPr>
        <w:tc>
          <w:tcPr>
            <w:tcW w:w="1769" w:type="dxa"/>
            <w:tcBorders>
              <w:top w:val="single" w:sz="4" w:space="0" w:color="auto"/>
              <w:left w:val="single" w:sz="4" w:space="0" w:color="auto"/>
              <w:bottom w:val="single" w:sz="4" w:space="0" w:color="auto"/>
              <w:right w:val="single" w:sz="4" w:space="0" w:color="auto"/>
            </w:tcBorders>
          </w:tcPr>
          <w:p w14:paraId="1BF498B2" w14:textId="2B930D21" w:rsidR="007137A5" w:rsidRPr="00053F32" w:rsidRDefault="007F08B7">
            <w:pPr>
              <w:spacing w:line="240" w:lineRule="auto"/>
              <w:ind w:left="0"/>
              <w:rPr>
                <w:b/>
                <w:bCs/>
                <w:sz w:val="20"/>
                <w:szCs w:val="20"/>
              </w:rPr>
            </w:pPr>
            <w:r w:rsidRPr="00053F32">
              <w:rPr>
                <w:rFonts w:eastAsia="Times New Roman"/>
                <w:sz w:val="20"/>
                <w:szCs w:val="20"/>
                <w:lang w:eastAsia="es-CR"/>
              </w:rPr>
              <w:lastRenderedPageBreak/>
              <w:t xml:space="preserve">4.5 </w:t>
            </w:r>
            <w:r w:rsidR="00C80435" w:rsidRPr="00053F32">
              <w:rPr>
                <w:rFonts w:eastAsia="Times New Roman"/>
                <w:sz w:val="20"/>
                <w:szCs w:val="20"/>
                <w:lang w:eastAsia="es-CR"/>
              </w:rPr>
              <w:t>Riesgos de salida de expedientes del Tribunal.</w:t>
            </w:r>
          </w:p>
        </w:tc>
        <w:tc>
          <w:tcPr>
            <w:tcW w:w="2808" w:type="dxa"/>
            <w:tcBorders>
              <w:top w:val="single" w:sz="4" w:space="0" w:color="auto"/>
              <w:left w:val="single" w:sz="4" w:space="0" w:color="auto"/>
              <w:bottom w:val="single" w:sz="4" w:space="0" w:color="auto"/>
              <w:right w:val="single" w:sz="4" w:space="0" w:color="auto"/>
            </w:tcBorders>
          </w:tcPr>
          <w:p w14:paraId="36EAE1BE" w14:textId="0B4E002E" w:rsidR="007137A5" w:rsidRPr="00053F32" w:rsidRDefault="00C80435">
            <w:pPr>
              <w:ind w:left="0"/>
              <w:rPr>
                <w:sz w:val="20"/>
                <w:szCs w:val="20"/>
              </w:rPr>
            </w:pPr>
            <w:r w:rsidRPr="00053F32">
              <w:rPr>
                <w:rFonts w:eastAsia="Times New Roman"/>
                <w:sz w:val="20"/>
                <w:szCs w:val="20"/>
                <w:lang w:eastAsia="es-CR"/>
              </w:rPr>
              <w:t xml:space="preserve">El servicio de Fotocopiado se encuentra a </w:t>
            </w:r>
            <w:r w:rsidR="0069458C" w:rsidRPr="00053F32">
              <w:rPr>
                <w:rFonts w:eastAsia="Times New Roman"/>
                <w:sz w:val="20"/>
                <w:szCs w:val="20"/>
                <w:lang w:eastAsia="es-CR"/>
              </w:rPr>
              <w:t xml:space="preserve">150 metros y otra opción a </w:t>
            </w:r>
            <w:r w:rsidRPr="00053F32">
              <w:rPr>
                <w:rFonts w:eastAsia="Times New Roman"/>
                <w:sz w:val="20"/>
                <w:szCs w:val="20"/>
                <w:lang w:eastAsia="es-CR"/>
              </w:rPr>
              <w:t>600 metros del Tribunal, lo que implica que el personal deba trasladarse con la persona usuaria para el respectivo resguardo del expediente e igualmente se realiza el acompañamiento al personal judicial para el fotocopiado de expedientes, y en ocasiones en los carros personales.</w:t>
            </w:r>
          </w:p>
        </w:tc>
        <w:tc>
          <w:tcPr>
            <w:tcW w:w="3216" w:type="dxa"/>
            <w:tcBorders>
              <w:top w:val="single" w:sz="4" w:space="0" w:color="auto"/>
              <w:left w:val="single" w:sz="4" w:space="0" w:color="auto"/>
              <w:bottom w:val="single" w:sz="4" w:space="0" w:color="auto"/>
              <w:right w:val="single" w:sz="4" w:space="0" w:color="auto"/>
            </w:tcBorders>
          </w:tcPr>
          <w:p w14:paraId="297B57C1" w14:textId="77777777" w:rsidR="00C80435" w:rsidRPr="00053F32" w:rsidRDefault="00C80435" w:rsidP="00C80435">
            <w:pPr>
              <w:tabs>
                <w:tab w:val="left" w:pos="3146"/>
              </w:tabs>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t>La Dirección Ejecutiva en coordinación con la Administración Regional de Nicoya, analice el riesgo que implica el traslado de expedientes fuera del Despacho.</w:t>
            </w:r>
          </w:p>
          <w:p w14:paraId="59D4C8CA" w14:textId="7BE25410" w:rsidR="007137A5" w:rsidRPr="00053F32" w:rsidRDefault="00C80435" w:rsidP="00C80435">
            <w:pPr>
              <w:tabs>
                <w:tab w:val="left" w:pos="3146"/>
              </w:tabs>
              <w:spacing w:line="240" w:lineRule="auto"/>
              <w:ind w:left="63"/>
              <w:rPr>
                <w:sz w:val="20"/>
                <w:szCs w:val="20"/>
              </w:rPr>
            </w:pPr>
            <w:r w:rsidRPr="00053F32">
              <w:rPr>
                <w:rFonts w:eastAsia="Times New Roman"/>
                <w:sz w:val="20"/>
                <w:szCs w:val="20"/>
                <w:lang w:eastAsia="es-CR"/>
              </w:rPr>
              <w:t>Se solicita gestionar un escáner para el Juzgado Penal de Nicoya y solicitar a la parte llave maya o disco externo.</w:t>
            </w:r>
          </w:p>
        </w:tc>
        <w:tc>
          <w:tcPr>
            <w:tcW w:w="1744" w:type="dxa"/>
            <w:tcBorders>
              <w:top w:val="single" w:sz="4" w:space="0" w:color="auto"/>
              <w:left w:val="single" w:sz="4" w:space="0" w:color="auto"/>
              <w:bottom w:val="single" w:sz="4" w:space="0" w:color="auto"/>
              <w:right w:val="single" w:sz="4" w:space="0" w:color="auto"/>
            </w:tcBorders>
          </w:tcPr>
          <w:p w14:paraId="01951C1B" w14:textId="77777777" w:rsidR="00C80435" w:rsidRPr="00053F32" w:rsidRDefault="00C80435" w:rsidP="00C80435">
            <w:pPr>
              <w:tabs>
                <w:tab w:val="left" w:pos="3146"/>
              </w:tabs>
              <w:suppressAutoHyphens w:val="0"/>
              <w:spacing w:before="0" w:after="0" w:line="240" w:lineRule="auto"/>
              <w:ind w:left="0"/>
              <w:jc w:val="left"/>
              <w:rPr>
                <w:rFonts w:eastAsia="Times New Roman"/>
                <w:sz w:val="20"/>
                <w:szCs w:val="20"/>
                <w:lang w:eastAsia="es-CR"/>
              </w:rPr>
            </w:pPr>
            <w:r w:rsidRPr="00053F32">
              <w:rPr>
                <w:rFonts w:eastAsia="Times New Roman"/>
                <w:sz w:val="20"/>
                <w:szCs w:val="20"/>
                <w:lang w:eastAsia="es-CR"/>
              </w:rPr>
              <w:t>Dirección Ejecutiva</w:t>
            </w:r>
          </w:p>
          <w:p w14:paraId="5063EE95" w14:textId="77777777" w:rsidR="00C80435" w:rsidRPr="00053F32" w:rsidRDefault="00C80435" w:rsidP="00C80435">
            <w:pPr>
              <w:tabs>
                <w:tab w:val="left" w:pos="3146"/>
              </w:tabs>
              <w:suppressAutoHyphens w:val="0"/>
              <w:spacing w:before="0" w:after="0" w:line="240" w:lineRule="auto"/>
              <w:ind w:left="0"/>
              <w:jc w:val="left"/>
              <w:rPr>
                <w:rFonts w:eastAsia="Times New Roman"/>
                <w:sz w:val="20"/>
                <w:szCs w:val="20"/>
                <w:lang w:eastAsia="es-CR"/>
              </w:rPr>
            </w:pPr>
            <w:r w:rsidRPr="00053F32">
              <w:rPr>
                <w:rFonts w:eastAsia="Times New Roman"/>
                <w:sz w:val="20"/>
                <w:szCs w:val="20"/>
                <w:lang w:eastAsia="es-CR"/>
              </w:rPr>
              <w:t>Administración Regional de Nicoya.</w:t>
            </w:r>
          </w:p>
          <w:p w14:paraId="5909C77E" w14:textId="24C49B81" w:rsidR="007137A5" w:rsidRPr="00053F32" w:rsidRDefault="00C80435" w:rsidP="00C80435">
            <w:pPr>
              <w:tabs>
                <w:tab w:val="left" w:pos="3146"/>
              </w:tabs>
              <w:ind w:left="0"/>
              <w:rPr>
                <w:sz w:val="20"/>
                <w:szCs w:val="20"/>
              </w:rPr>
            </w:pPr>
            <w:r w:rsidRPr="00053F32">
              <w:rPr>
                <w:rFonts w:eastAsia="Times New Roman"/>
                <w:sz w:val="20"/>
                <w:szCs w:val="20"/>
                <w:lang w:eastAsia="es-CR"/>
              </w:rPr>
              <w:t>Juzgado Penal de Nicoya.</w:t>
            </w:r>
          </w:p>
        </w:tc>
        <w:tc>
          <w:tcPr>
            <w:tcW w:w="1790" w:type="dxa"/>
            <w:tcBorders>
              <w:top w:val="single" w:sz="4" w:space="0" w:color="auto"/>
              <w:left w:val="single" w:sz="4" w:space="0" w:color="auto"/>
              <w:bottom w:val="single" w:sz="4" w:space="0" w:color="auto"/>
              <w:right w:val="single" w:sz="4" w:space="0" w:color="auto"/>
            </w:tcBorders>
          </w:tcPr>
          <w:p w14:paraId="70DF9E56" w14:textId="21885220" w:rsidR="007137A5" w:rsidRPr="00053F32" w:rsidRDefault="00502A8F" w:rsidP="00CA34A7">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Pendiente</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44E871BC" w14:textId="48B83E79" w:rsidR="007137A5" w:rsidRPr="00053F32" w:rsidRDefault="00502A8F" w:rsidP="00CA34A7">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La problemática se mantiene.</w:t>
            </w:r>
          </w:p>
        </w:tc>
      </w:tr>
      <w:tr w:rsidR="00A17383" w:rsidRPr="00053F32" w14:paraId="4B189B17" w14:textId="77777777" w:rsidTr="009E405C">
        <w:trPr>
          <w:trHeight w:val="752"/>
        </w:trPr>
        <w:tc>
          <w:tcPr>
            <w:tcW w:w="1769" w:type="dxa"/>
            <w:tcBorders>
              <w:top w:val="single" w:sz="4" w:space="0" w:color="auto"/>
              <w:left w:val="single" w:sz="4" w:space="0" w:color="auto"/>
              <w:bottom w:val="single" w:sz="4" w:space="0" w:color="auto"/>
              <w:right w:val="single" w:sz="4" w:space="0" w:color="auto"/>
            </w:tcBorders>
          </w:tcPr>
          <w:p w14:paraId="4700180A" w14:textId="7E5503D9" w:rsidR="00A17383" w:rsidRPr="00053F32" w:rsidRDefault="007F08B7">
            <w:pPr>
              <w:spacing w:line="240" w:lineRule="auto"/>
              <w:ind w:left="0"/>
              <w:rPr>
                <w:rFonts w:eastAsia="Times New Roman"/>
                <w:sz w:val="20"/>
                <w:szCs w:val="20"/>
                <w:lang w:eastAsia="es-CR"/>
              </w:rPr>
            </w:pPr>
            <w:r w:rsidRPr="00053F32">
              <w:rPr>
                <w:rFonts w:eastAsia="Times New Roman"/>
                <w:sz w:val="20"/>
                <w:szCs w:val="20"/>
                <w:lang w:eastAsia="es-CR"/>
              </w:rPr>
              <w:t xml:space="preserve">4.6 </w:t>
            </w:r>
            <w:r w:rsidR="00C80435" w:rsidRPr="00053F32">
              <w:rPr>
                <w:rFonts w:eastAsia="Times New Roman"/>
                <w:sz w:val="20"/>
                <w:szCs w:val="20"/>
                <w:lang w:eastAsia="es-CR"/>
              </w:rPr>
              <w:t>Traslado hasta la Subdelegación del OIJ (600 metros).</w:t>
            </w:r>
          </w:p>
        </w:tc>
        <w:tc>
          <w:tcPr>
            <w:tcW w:w="2808" w:type="dxa"/>
            <w:tcBorders>
              <w:top w:val="single" w:sz="4" w:space="0" w:color="auto"/>
              <w:left w:val="single" w:sz="4" w:space="0" w:color="auto"/>
              <w:bottom w:val="single" w:sz="4" w:space="0" w:color="auto"/>
              <w:right w:val="single" w:sz="4" w:space="0" w:color="auto"/>
            </w:tcBorders>
          </w:tcPr>
          <w:p w14:paraId="69A71238" w14:textId="7B3064B7" w:rsidR="00A17383" w:rsidRPr="00053F32" w:rsidRDefault="00C80435">
            <w:pPr>
              <w:ind w:left="0"/>
              <w:rPr>
                <w:rFonts w:eastAsia="Times New Roman"/>
                <w:sz w:val="20"/>
                <w:szCs w:val="20"/>
                <w:lang w:eastAsia="es-CR"/>
              </w:rPr>
            </w:pPr>
            <w:r w:rsidRPr="00053F32">
              <w:rPr>
                <w:rFonts w:eastAsia="Times New Roman"/>
                <w:sz w:val="20"/>
                <w:szCs w:val="20"/>
                <w:lang w:val="es-ES" w:eastAsia="es-CR"/>
              </w:rPr>
              <w:t xml:space="preserve">Búsqueda de un local en la zona para ubicar al OIJ cerca de los despachos penales, con el fin de ser más accesible la interacción </w:t>
            </w:r>
            <w:r w:rsidRPr="00053F32">
              <w:rPr>
                <w:rFonts w:eastAsia="Times New Roman"/>
                <w:sz w:val="20"/>
                <w:szCs w:val="20"/>
                <w:lang w:val="es-ES" w:eastAsia="es-CR"/>
              </w:rPr>
              <w:lastRenderedPageBreak/>
              <w:t>y evitando así el riesgo institucional que acarrean estos traslados.</w:t>
            </w:r>
          </w:p>
        </w:tc>
        <w:tc>
          <w:tcPr>
            <w:tcW w:w="3216" w:type="dxa"/>
            <w:tcBorders>
              <w:top w:val="single" w:sz="4" w:space="0" w:color="auto"/>
              <w:left w:val="single" w:sz="4" w:space="0" w:color="auto"/>
              <w:bottom w:val="single" w:sz="4" w:space="0" w:color="auto"/>
              <w:right w:val="single" w:sz="4" w:space="0" w:color="auto"/>
            </w:tcBorders>
          </w:tcPr>
          <w:p w14:paraId="4972DF56" w14:textId="3A482D5F" w:rsidR="00A17383" w:rsidRPr="00053F32" w:rsidRDefault="00833943" w:rsidP="00A02BF2">
            <w:pPr>
              <w:tabs>
                <w:tab w:val="left" w:pos="3146"/>
              </w:tabs>
              <w:spacing w:line="240" w:lineRule="auto"/>
              <w:ind w:left="63"/>
              <w:rPr>
                <w:rFonts w:eastAsia="Times New Roman"/>
                <w:sz w:val="20"/>
                <w:szCs w:val="20"/>
                <w:lang w:eastAsia="es-CR"/>
              </w:rPr>
            </w:pPr>
            <w:r w:rsidRPr="00053F32">
              <w:rPr>
                <w:rFonts w:eastAsia="Times New Roman"/>
                <w:sz w:val="20"/>
                <w:szCs w:val="20"/>
                <w:lang w:val="es-ES" w:eastAsia="es-CR"/>
              </w:rPr>
              <w:lastRenderedPageBreak/>
              <w:t xml:space="preserve">La Administración Regional de Nicoya junto con la Administración del OIJ, debe de procurar en la manera de lo posible, un lugar donde ubicar </w:t>
            </w:r>
            <w:r w:rsidRPr="00053F32">
              <w:rPr>
                <w:rFonts w:eastAsia="Times New Roman"/>
                <w:sz w:val="20"/>
                <w:szCs w:val="20"/>
                <w:lang w:val="es-ES" w:eastAsia="es-CR"/>
              </w:rPr>
              <w:lastRenderedPageBreak/>
              <w:t>el OIJ que facilite la interacción con los despachos penales.</w:t>
            </w:r>
          </w:p>
        </w:tc>
        <w:tc>
          <w:tcPr>
            <w:tcW w:w="1744" w:type="dxa"/>
            <w:tcBorders>
              <w:top w:val="single" w:sz="4" w:space="0" w:color="auto"/>
              <w:left w:val="single" w:sz="4" w:space="0" w:color="auto"/>
              <w:bottom w:val="single" w:sz="4" w:space="0" w:color="auto"/>
              <w:right w:val="single" w:sz="4" w:space="0" w:color="auto"/>
            </w:tcBorders>
          </w:tcPr>
          <w:p w14:paraId="7A6F09DE" w14:textId="05C34D73" w:rsidR="00833943" w:rsidRPr="00053F32" w:rsidRDefault="00833943" w:rsidP="00A02BF2">
            <w:pPr>
              <w:tabs>
                <w:tab w:val="left" w:pos="3146"/>
              </w:tabs>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lastRenderedPageBreak/>
              <w:t>Administración Regional de Nicoya</w:t>
            </w:r>
            <w:r w:rsidR="00A02BF2" w:rsidRPr="00053F32">
              <w:rPr>
                <w:rFonts w:eastAsia="Times New Roman"/>
                <w:sz w:val="20"/>
                <w:szCs w:val="20"/>
                <w:lang w:eastAsia="es-CR"/>
              </w:rPr>
              <w:t>.</w:t>
            </w:r>
          </w:p>
          <w:p w14:paraId="56EEBCC9" w14:textId="307EF49E" w:rsidR="00A17383" w:rsidRPr="00053F32" w:rsidRDefault="00833943" w:rsidP="00A02BF2">
            <w:pPr>
              <w:tabs>
                <w:tab w:val="left" w:pos="3146"/>
              </w:tabs>
              <w:suppressAutoHyphens w:val="0"/>
              <w:spacing w:after="0" w:line="240" w:lineRule="auto"/>
              <w:ind w:left="0"/>
              <w:rPr>
                <w:rFonts w:eastAsia="Times New Roman"/>
                <w:sz w:val="20"/>
                <w:szCs w:val="20"/>
                <w:lang w:eastAsia="es-CR"/>
              </w:rPr>
            </w:pPr>
            <w:r w:rsidRPr="00053F32">
              <w:rPr>
                <w:rFonts w:eastAsia="Times New Roman"/>
                <w:sz w:val="20"/>
                <w:szCs w:val="20"/>
                <w:lang w:eastAsia="es-CR"/>
              </w:rPr>
              <w:t>Juzgado Penal de Nicoya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1FCD3CFE" w14:textId="37B49620" w:rsidR="00A17383" w:rsidRPr="00053F32" w:rsidRDefault="009E405C" w:rsidP="005F13A1">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Pendiente</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1FA9AB2D" w14:textId="026FE25A" w:rsidR="00A17383" w:rsidRPr="00053F32" w:rsidRDefault="00502A8F" w:rsidP="005F13A1">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 xml:space="preserve">En ocasiones los funcionarios del OIJ lo reciben en el mismo Tribunal, otras ocasiones la Administración </w:t>
            </w:r>
            <w:r w:rsidRPr="00053F32">
              <w:rPr>
                <w:rFonts w:eastAsia="Times New Roman"/>
                <w:sz w:val="20"/>
                <w:szCs w:val="20"/>
                <w:lang w:eastAsia="es-CR"/>
              </w:rPr>
              <w:lastRenderedPageBreak/>
              <w:t>dispone de vehículo, casos excepcionales se va a pie.</w:t>
            </w:r>
          </w:p>
        </w:tc>
      </w:tr>
      <w:tr w:rsidR="004F3848" w:rsidRPr="00053F32" w14:paraId="1C35BA45" w14:textId="77777777" w:rsidTr="00833943">
        <w:trPr>
          <w:trHeight w:val="50"/>
        </w:trPr>
        <w:tc>
          <w:tcPr>
            <w:tcW w:w="1769" w:type="dxa"/>
            <w:tcBorders>
              <w:top w:val="single" w:sz="4" w:space="0" w:color="auto"/>
              <w:left w:val="single" w:sz="4" w:space="0" w:color="auto"/>
              <w:bottom w:val="single" w:sz="4" w:space="0" w:color="auto"/>
              <w:right w:val="single" w:sz="4" w:space="0" w:color="auto"/>
            </w:tcBorders>
          </w:tcPr>
          <w:p w14:paraId="4DCF2FE7" w14:textId="55E5C4FC" w:rsidR="004F3848" w:rsidRPr="00053F32" w:rsidRDefault="007F08B7">
            <w:pPr>
              <w:spacing w:line="240" w:lineRule="auto"/>
              <w:ind w:left="0"/>
              <w:rPr>
                <w:rFonts w:eastAsia="Times New Roman"/>
                <w:sz w:val="20"/>
                <w:szCs w:val="20"/>
                <w:lang w:eastAsia="es-CR"/>
              </w:rPr>
            </w:pPr>
            <w:r w:rsidRPr="00053F32">
              <w:rPr>
                <w:rFonts w:eastAsia="Times New Roman"/>
                <w:sz w:val="20"/>
                <w:szCs w:val="20"/>
                <w:lang w:eastAsia="es-CR"/>
              </w:rPr>
              <w:lastRenderedPageBreak/>
              <w:t xml:space="preserve">4.7 </w:t>
            </w:r>
            <w:r w:rsidR="00833943" w:rsidRPr="00053F32">
              <w:rPr>
                <w:rFonts w:eastAsia="Times New Roman"/>
                <w:sz w:val="20"/>
                <w:szCs w:val="20"/>
                <w:lang w:eastAsia="es-CR"/>
              </w:rPr>
              <w:t>Remesado de expedientes.</w:t>
            </w:r>
          </w:p>
        </w:tc>
        <w:tc>
          <w:tcPr>
            <w:tcW w:w="2808" w:type="dxa"/>
            <w:tcBorders>
              <w:top w:val="single" w:sz="4" w:space="0" w:color="auto"/>
              <w:left w:val="single" w:sz="4" w:space="0" w:color="auto"/>
              <w:bottom w:val="single" w:sz="4" w:space="0" w:color="auto"/>
              <w:right w:val="single" w:sz="4" w:space="0" w:color="auto"/>
            </w:tcBorders>
          </w:tcPr>
          <w:p w14:paraId="206D7FD2" w14:textId="276F918B" w:rsidR="004F3848" w:rsidRPr="00053F32" w:rsidRDefault="00833943">
            <w:pPr>
              <w:ind w:left="0"/>
              <w:rPr>
                <w:rFonts w:eastAsia="Times New Roman"/>
                <w:sz w:val="20"/>
                <w:szCs w:val="20"/>
                <w:lang w:eastAsia="es-CR"/>
              </w:rPr>
            </w:pPr>
            <w:r w:rsidRPr="00053F32">
              <w:rPr>
                <w:rFonts w:eastAsia="Times New Roman"/>
                <w:sz w:val="20"/>
                <w:szCs w:val="20"/>
                <w:lang w:eastAsia="es-CR"/>
              </w:rPr>
              <w:t xml:space="preserve">El despacho cuenta con </w:t>
            </w:r>
            <w:r w:rsidRPr="00053F32">
              <w:rPr>
                <w:sz w:val="20"/>
                <w:szCs w:val="20"/>
                <w:lang w:val="es-ES"/>
              </w:rPr>
              <w:t xml:space="preserve">expedientes para remesar aproximadamente del 2006 al 2020, los cuales se deben revisar y asignar el remesado correspondiente. Cabe mencionar que no se cuenta con bodega para ubicar estos expedientes, por lo que se tienen en el primer piso debajo de las escaleras, ocupando espacio físico.  </w:t>
            </w:r>
          </w:p>
        </w:tc>
        <w:tc>
          <w:tcPr>
            <w:tcW w:w="3216" w:type="dxa"/>
            <w:tcBorders>
              <w:top w:val="single" w:sz="4" w:space="0" w:color="auto"/>
              <w:left w:val="single" w:sz="4" w:space="0" w:color="auto"/>
              <w:bottom w:val="single" w:sz="4" w:space="0" w:color="auto"/>
              <w:right w:val="single" w:sz="4" w:space="0" w:color="auto"/>
            </w:tcBorders>
          </w:tcPr>
          <w:p w14:paraId="7A9B4EC0" w14:textId="77777777" w:rsidR="00833943" w:rsidRPr="00053F32" w:rsidRDefault="00833943" w:rsidP="00833943">
            <w:pPr>
              <w:suppressAutoHyphens w:val="0"/>
              <w:spacing w:before="0" w:after="0" w:line="240" w:lineRule="auto"/>
              <w:ind w:left="0"/>
              <w:rPr>
                <w:color w:val="000000"/>
                <w:sz w:val="20"/>
                <w:szCs w:val="20"/>
                <w:lang w:eastAsia="en-US"/>
              </w:rPr>
            </w:pPr>
            <w:r w:rsidRPr="00053F32">
              <w:rPr>
                <w:color w:val="000000"/>
                <w:sz w:val="20"/>
                <w:szCs w:val="20"/>
                <w:lang w:eastAsia="en-US"/>
              </w:rPr>
              <w:t>El Equipo de Mejora coordinó con la Administración Regional de Nicoya para que un Técnico (a) Supernumerario (a), realice el remesado de expedientes.  El equipo de mejora cada mes debe enviar un informe a la Dirección de Planificación indicando el avance llevando el control de que se ha realizado y de lo pendiente para valorar el tiempo de finiquito.</w:t>
            </w:r>
          </w:p>
          <w:p w14:paraId="33290E9E" w14:textId="77777777" w:rsidR="00833943" w:rsidRPr="00053F32" w:rsidRDefault="00833943" w:rsidP="00833943">
            <w:pPr>
              <w:suppressAutoHyphens w:val="0"/>
              <w:spacing w:before="0" w:after="0" w:line="240" w:lineRule="auto"/>
              <w:ind w:left="0"/>
              <w:rPr>
                <w:color w:val="000000"/>
                <w:sz w:val="20"/>
                <w:szCs w:val="20"/>
                <w:lang w:eastAsia="en-US"/>
              </w:rPr>
            </w:pPr>
          </w:p>
          <w:p w14:paraId="23CD5908" w14:textId="6B33B3E5" w:rsidR="004F3848" w:rsidRPr="00053F32" w:rsidRDefault="00833943" w:rsidP="00833943">
            <w:pPr>
              <w:suppressAutoHyphens w:val="0"/>
              <w:spacing w:before="0" w:after="0" w:line="240" w:lineRule="auto"/>
              <w:ind w:left="0"/>
              <w:rPr>
                <w:color w:val="000000"/>
                <w:sz w:val="20"/>
                <w:szCs w:val="20"/>
                <w:lang w:eastAsia="es-CR"/>
              </w:rPr>
            </w:pPr>
            <w:r w:rsidRPr="00053F32">
              <w:rPr>
                <w:color w:val="000000"/>
                <w:sz w:val="20"/>
                <w:szCs w:val="20"/>
                <w:lang w:eastAsia="en-US"/>
              </w:rPr>
              <w:t xml:space="preserve">Una vez concluido </w:t>
            </w:r>
            <w:r w:rsidRPr="00053F32">
              <w:rPr>
                <w:rFonts w:eastAsia="Times New Roman"/>
                <w:sz w:val="20"/>
                <w:szCs w:val="20"/>
                <w:lang w:eastAsia="es-CR"/>
              </w:rPr>
              <w:t xml:space="preserve">se debe coordinar con la Administración Regional una solución indicando como se va a proceder con las </w:t>
            </w:r>
            <w:r w:rsidRPr="00053F32">
              <w:rPr>
                <w:rFonts w:eastAsia="Times New Roman"/>
                <w:sz w:val="20"/>
                <w:szCs w:val="20"/>
                <w:lang w:eastAsia="es-CR"/>
              </w:rPr>
              <w:lastRenderedPageBreak/>
              <w:t>remesas listas, por el tema de los espacios físicos.</w:t>
            </w:r>
          </w:p>
        </w:tc>
        <w:tc>
          <w:tcPr>
            <w:tcW w:w="1744" w:type="dxa"/>
            <w:tcBorders>
              <w:top w:val="single" w:sz="4" w:space="0" w:color="auto"/>
              <w:left w:val="single" w:sz="4" w:space="0" w:color="auto"/>
              <w:bottom w:val="single" w:sz="4" w:space="0" w:color="auto"/>
              <w:right w:val="single" w:sz="4" w:space="0" w:color="auto"/>
            </w:tcBorders>
          </w:tcPr>
          <w:p w14:paraId="1C8C34EF" w14:textId="4DACE2A6" w:rsidR="00833943" w:rsidRPr="00053F32" w:rsidRDefault="00833943" w:rsidP="00A02BF2">
            <w:pPr>
              <w:tabs>
                <w:tab w:val="left" w:pos="3146"/>
              </w:tabs>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lastRenderedPageBreak/>
              <w:t>Equipo de Mejora</w:t>
            </w:r>
            <w:r w:rsidR="00A02BF2" w:rsidRPr="00053F32">
              <w:rPr>
                <w:rFonts w:eastAsia="Times New Roman"/>
                <w:sz w:val="20"/>
                <w:szCs w:val="20"/>
                <w:lang w:eastAsia="es-CR"/>
              </w:rPr>
              <w:t>.</w:t>
            </w:r>
          </w:p>
          <w:p w14:paraId="17DD5529" w14:textId="07DD3E54" w:rsidR="004F3848" w:rsidRPr="00053F32" w:rsidRDefault="00833943" w:rsidP="00A02BF2">
            <w:pPr>
              <w:suppressAutoHyphens w:val="0"/>
              <w:spacing w:after="0" w:line="240" w:lineRule="auto"/>
              <w:ind w:left="0"/>
              <w:rPr>
                <w:rFonts w:eastAsia="Times New Roman"/>
                <w:sz w:val="20"/>
                <w:szCs w:val="20"/>
                <w:lang w:eastAsia="es-CR"/>
              </w:rPr>
            </w:pPr>
            <w:r w:rsidRPr="00053F32">
              <w:rPr>
                <w:rFonts w:eastAsia="Times New Roman"/>
                <w:sz w:val="20"/>
                <w:szCs w:val="20"/>
                <w:lang w:eastAsia="es-CR"/>
              </w:rPr>
              <w:t>Administración Regional Nicoya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2118C3CA" w14:textId="3BD224DE" w:rsidR="004F3848" w:rsidRPr="00053F32" w:rsidRDefault="00C10E8A" w:rsidP="00B10D98">
            <w:pPr>
              <w:snapToGrid w:val="0"/>
              <w:spacing w:line="240" w:lineRule="auto"/>
              <w:ind w:left="63"/>
              <w:rPr>
                <w:rFonts w:eastAsia="Times New Roman"/>
                <w:sz w:val="20"/>
                <w:szCs w:val="20"/>
                <w:lang w:eastAsia="es-CR"/>
              </w:rPr>
            </w:pPr>
            <w:r w:rsidRPr="00053F32">
              <w:rPr>
                <w:rFonts w:eastAsia="Times New Roman"/>
                <w:sz w:val="20"/>
                <w:szCs w:val="20"/>
                <w:lang w:eastAsia="es-CR"/>
              </w:rPr>
              <w:t>Implementado</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4E1BD135" w14:textId="662840AA" w:rsidR="004F3848" w:rsidRPr="00053F32" w:rsidRDefault="00C10E8A">
            <w:pPr>
              <w:tabs>
                <w:tab w:val="left" w:pos="3146"/>
              </w:tabs>
              <w:snapToGrid w:val="0"/>
              <w:spacing w:line="240" w:lineRule="auto"/>
              <w:ind w:left="63"/>
              <w:rPr>
                <w:sz w:val="20"/>
                <w:szCs w:val="20"/>
              </w:rPr>
            </w:pPr>
            <w:r w:rsidRPr="00053F32">
              <w:rPr>
                <w:rFonts w:eastAsia="Times New Roman"/>
                <w:sz w:val="20"/>
                <w:szCs w:val="20"/>
                <w:lang w:eastAsia="es-CR"/>
              </w:rPr>
              <w:t>En la actualidad se está con este proceso.</w:t>
            </w:r>
          </w:p>
        </w:tc>
      </w:tr>
      <w:tr w:rsidR="004F3848" w:rsidRPr="00053F32" w14:paraId="7CB489AA"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263A9659" w14:textId="620E9B24" w:rsidR="004F3848" w:rsidRPr="00053F32" w:rsidRDefault="007F08B7" w:rsidP="004F3848">
            <w:pPr>
              <w:spacing w:line="240" w:lineRule="auto"/>
              <w:ind w:left="0"/>
              <w:rPr>
                <w:rFonts w:eastAsia="Times New Roman"/>
                <w:sz w:val="20"/>
                <w:szCs w:val="20"/>
                <w:lang w:eastAsia="es-CR"/>
              </w:rPr>
            </w:pPr>
            <w:r w:rsidRPr="00053F32">
              <w:rPr>
                <w:rFonts w:eastAsia="Times New Roman"/>
                <w:sz w:val="20"/>
                <w:szCs w:val="20"/>
                <w:lang w:eastAsia="es-CR"/>
              </w:rPr>
              <w:t xml:space="preserve">4.8 </w:t>
            </w:r>
            <w:r w:rsidR="00833943" w:rsidRPr="00053F32">
              <w:rPr>
                <w:rFonts w:eastAsia="Times New Roman"/>
                <w:sz w:val="20"/>
                <w:szCs w:val="20"/>
                <w:lang w:eastAsia="es-CR"/>
              </w:rPr>
              <w:t>Revisión de evidencias.</w:t>
            </w:r>
          </w:p>
        </w:tc>
        <w:tc>
          <w:tcPr>
            <w:tcW w:w="2808" w:type="dxa"/>
            <w:tcBorders>
              <w:top w:val="single" w:sz="4" w:space="0" w:color="auto"/>
              <w:left w:val="single" w:sz="4" w:space="0" w:color="auto"/>
              <w:bottom w:val="single" w:sz="4" w:space="0" w:color="auto"/>
              <w:right w:val="single" w:sz="4" w:space="0" w:color="auto"/>
            </w:tcBorders>
          </w:tcPr>
          <w:p w14:paraId="30A6AB06" w14:textId="64C3160F" w:rsidR="004F3848" w:rsidRPr="00053F32" w:rsidRDefault="00833943">
            <w:pPr>
              <w:ind w:left="0"/>
              <w:rPr>
                <w:rFonts w:eastAsia="Times New Roman"/>
                <w:sz w:val="20"/>
                <w:szCs w:val="20"/>
                <w:lang w:eastAsia="es-CR"/>
              </w:rPr>
            </w:pPr>
            <w:r w:rsidRPr="00053F32">
              <w:rPr>
                <w:rFonts w:eastAsia="Times New Roman"/>
                <w:sz w:val="20"/>
                <w:szCs w:val="20"/>
                <w:lang w:eastAsia="es-CR"/>
              </w:rPr>
              <w:t>El Tribunal cuenta con 165 evidencias que se encuentran a la orden del despacho que deben revisarse ya que son expedientes que están archivados y no se dispuso de la evidencia o que en el Sistema de Gestión no se registra nada con el número de expediente o no se registra la sentencia, por lo que deben de solicitar el expediente al archivo judicial para revisar y verificar.</w:t>
            </w:r>
          </w:p>
        </w:tc>
        <w:tc>
          <w:tcPr>
            <w:tcW w:w="3216" w:type="dxa"/>
            <w:tcBorders>
              <w:top w:val="single" w:sz="4" w:space="0" w:color="auto"/>
              <w:left w:val="single" w:sz="4" w:space="0" w:color="auto"/>
              <w:bottom w:val="single" w:sz="4" w:space="0" w:color="auto"/>
              <w:right w:val="single" w:sz="4" w:space="0" w:color="auto"/>
            </w:tcBorders>
          </w:tcPr>
          <w:p w14:paraId="565DB47A" w14:textId="2BFA983B" w:rsidR="00833943" w:rsidRPr="00053F32" w:rsidRDefault="00833943" w:rsidP="00833943">
            <w:pPr>
              <w:suppressAutoHyphens w:val="0"/>
              <w:spacing w:before="0" w:after="0" w:line="240" w:lineRule="auto"/>
              <w:ind w:left="0"/>
              <w:rPr>
                <w:rFonts w:eastAsia="Times New Roman"/>
                <w:sz w:val="20"/>
                <w:szCs w:val="20"/>
                <w:lang w:eastAsia="es-CR"/>
              </w:rPr>
            </w:pPr>
            <w:r w:rsidRPr="00053F32">
              <w:rPr>
                <w:rFonts w:eastAsia="Times New Roman"/>
                <w:sz w:val="20"/>
                <w:szCs w:val="20"/>
                <w:lang w:val="es-ES" w:eastAsia="es-CR"/>
              </w:rPr>
              <w:t xml:space="preserve">Trabajar en la depuración de 165 causas y remitir informes de avances de esta labor a la Dirección de Planificación para dar seguimiento durante seis meses. </w:t>
            </w:r>
          </w:p>
          <w:p w14:paraId="04FBE518" w14:textId="3FB1E0C3" w:rsidR="004F3848" w:rsidRPr="00053F32" w:rsidRDefault="004F3848" w:rsidP="004F3848">
            <w:pPr>
              <w:tabs>
                <w:tab w:val="left" w:pos="3146"/>
              </w:tabs>
              <w:spacing w:line="240" w:lineRule="auto"/>
              <w:ind w:left="63"/>
              <w:rPr>
                <w:rFonts w:eastAsia="Times New Roman"/>
                <w:sz w:val="20"/>
                <w:szCs w:val="20"/>
                <w:lang w:eastAsia="es-CR"/>
              </w:rPr>
            </w:pPr>
          </w:p>
        </w:tc>
        <w:tc>
          <w:tcPr>
            <w:tcW w:w="1744" w:type="dxa"/>
            <w:tcBorders>
              <w:top w:val="single" w:sz="4" w:space="0" w:color="auto"/>
              <w:left w:val="single" w:sz="4" w:space="0" w:color="auto"/>
              <w:bottom w:val="single" w:sz="4" w:space="0" w:color="auto"/>
              <w:right w:val="single" w:sz="4" w:space="0" w:color="auto"/>
            </w:tcBorders>
          </w:tcPr>
          <w:p w14:paraId="4E906A03" w14:textId="7C7FD4BD" w:rsidR="004F3848" w:rsidRPr="00053F32" w:rsidRDefault="00833943" w:rsidP="004F3848">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Equipo de Mejora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153FD9F2" w14:textId="4F116014" w:rsidR="004F3848" w:rsidRPr="00053F32" w:rsidRDefault="00C10E8A" w:rsidP="00CD7806">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Pendiente</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4D98DF1F" w14:textId="2AF150F9" w:rsidR="004F3848" w:rsidRPr="00053F32" w:rsidRDefault="00C10E8A" w:rsidP="00CD7806">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Se está coordinando plan de trabajo con la Administración para apoyar con un Supernumerario.</w:t>
            </w:r>
          </w:p>
        </w:tc>
      </w:tr>
      <w:tr w:rsidR="004F3848" w:rsidRPr="00053F32" w14:paraId="09C4599B"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657A5BC0" w14:textId="2B843E80" w:rsidR="004F3848" w:rsidRPr="00053F32" w:rsidRDefault="007F08B7">
            <w:pPr>
              <w:spacing w:line="240" w:lineRule="auto"/>
              <w:ind w:left="0"/>
              <w:rPr>
                <w:rFonts w:eastAsia="Times New Roman"/>
                <w:sz w:val="20"/>
                <w:szCs w:val="20"/>
                <w:lang w:eastAsia="es-CR"/>
              </w:rPr>
            </w:pPr>
            <w:r w:rsidRPr="00053F32">
              <w:rPr>
                <w:rFonts w:eastAsia="Times New Roman"/>
                <w:sz w:val="20"/>
                <w:szCs w:val="20"/>
                <w:lang w:eastAsia="es-CR"/>
              </w:rPr>
              <w:lastRenderedPageBreak/>
              <w:t xml:space="preserve">4.9 </w:t>
            </w:r>
            <w:r w:rsidR="00833943" w:rsidRPr="00053F32">
              <w:rPr>
                <w:rFonts w:eastAsia="Times New Roman"/>
                <w:sz w:val="20"/>
                <w:szCs w:val="20"/>
                <w:lang w:eastAsia="es-CR"/>
              </w:rPr>
              <w:t>Revisión de expedientes-radiografía antes del debate</w:t>
            </w:r>
            <w:r w:rsidR="00A02BF2" w:rsidRPr="00053F32">
              <w:rPr>
                <w:rFonts w:eastAsia="Times New Roman"/>
                <w:sz w:val="20"/>
                <w:szCs w:val="20"/>
                <w:lang w:eastAsia="es-CR"/>
              </w:rPr>
              <w:t>.</w:t>
            </w:r>
          </w:p>
        </w:tc>
        <w:tc>
          <w:tcPr>
            <w:tcW w:w="2808" w:type="dxa"/>
            <w:tcBorders>
              <w:top w:val="single" w:sz="4" w:space="0" w:color="auto"/>
              <w:left w:val="single" w:sz="4" w:space="0" w:color="auto"/>
              <w:bottom w:val="single" w:sz="4" w:space="0" w:color="auto"/>
              <w:right w:val="single" w:sz="4" w:space="0" w:color="auto"/>
            </w:tcBorders>
          </w:tcPr>
          <w:p w14:paraId="221ED062" w14:textId="535089AF" w:rsidR="004F3848" w:rsidRPr="00053F32" w:rsidRDefault="00833943">
            <w:pPr>
              <w:ind w:left="0"/>
              <w:rPr>
                <w:rFonts w:eastAsia="Times New Roman"/>
                <w:sz w:val="20"/>
                <w:szCs w:val="20"/>
                <w:lang w:eastAsia="es-CR"/>
              </w:rPr>
            </w:pPr>
            <w:r w:rsidRPr="00053F32">
              <w:rPr>
                <w:rFonts w:eastAsia="Times New Roman"/>
                <w:sz w:val="20"/>
                <w:szCs w:val="20"/>
                <w:lang w:eastAsia="es-CR"/>
              </w:rPr>
              <w:t>Revisar y realizar la radiografía (minuta) un mes o al menos 15 días antes</w:t>
            </w:r>
            <w:r w:rsidR="00A02BF2" w:rsidRPr="00053F32">
              <w:rPr>
                <w:rFonts w:eastAsia="Times New Roman"/>
                <w:sz w:val="20"/>
                <w:szCs w:val="20"/>
                <w:lang w:eastAsia="es-CR"/>
              </w:rPr>
              <w:t>.</w:t>
            </w:r>
          </w:p>
        </w:tc>
        <w:tc>
          <w:tcPr>
            <w:tcW w:w="3216" w:type="dxa"/>
            <w:tcBorders>
              <w:top w:val="single" w:sz="4" w:space="0" w:color="auto"/>
              <w:left w:val="single" w:sz="4" w:space="0" w:color="auto"/>
              <w:bottom w:val="single" w:sz="4" w:space="0" w:color="auto"/>
              <w:right w:val="single" w:sz="4" w:space="0" w:color="auto"/>
            </w:tcBorders>
          </w:tcPr>
          <w:p w14:paraId="132D0E34" w14:textId="53BEF2A3" w:rsidR="004F3848" w:rsidRPr="00053F32" w:rsidRDefault="00833943" w:rsidP="001B7D09">
            <w:pPr>
              <w:tabs>
                <w:tab w:val="left" w:pos="3146"/>
              </w:tabs>
              <w:spacing w:line="240" w:lineRule="auto"/>
              <w:ind w:left="63"/>
              <w:rPr>
                <w:rFonts w:eastAsia="Times New Roman"/>
                <w:sz w:val="20"/>
                <w:szCs w:val="20"/>
                <w:lang w:eastAsia="es-CR"/>
              </w:rPr>
            </w:pPr>
            <w:r w:rsidRPr="00053F32">
              <w:rPr>
                <w:rFonts w:eastAsia="Times New Roman"/>
                <w:sz w:val="20"/>
                <w:szCs w:val="20"/>
                <w:lang w:val="es-ES" w:eastAsia="es-CR"/>
              </w:rPr>
              <w:t>Un mes previo al juicio o al menos 15 días, revisar y realizar la radiografía (minuta) y no un día antes del debate</w:t>
            </w:r>
            <w:r w:rsidR="00A02BF2" w:rsidRPr="00053F32">
              <w:rPr>
                <w:rFonts w:eastAsia="Times New Roman"/>
                <w:sz w:val="20"/>
                <w:szCs w:val="20"/>
                <w:lang w:val="es-ES" w:eastAsia="es-CR"/>
              </w:rPr>
              <w:t>.</w:t>
            </w:r>
          </w:p>
        </w:tc>
        <w:tc>
          <w:tcPr>
            <w:tcW w:w="1744" w:type="dxa"/>
            <w:tcBorders>
              <w:top w:val="single" w:sz="4" w:space="0" w:color="auto"/>
              <w:left w:val="single" w:sz="4" w:space="0" w:color="auto"/>
              <w:bottom w:val="single" w:sz="4" w:space="0" w:color="auto"/>
              <w:right w:val="single" w:sz="4" w:space="0" w:color="auto"/>
            </w:tcBorders>
          </w:tcPr>
          <w:p w14:paraId="4286A91F" w14:textId="5F6F3EEA" w:rsidR="004F3848" w:rsidRPr="00053F32" w:rsidRDefault="00833943" w:rsidP="00A02BF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Equipo de Mejora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4312E7FF" w14:textId="7651A206" w:rsidR="004F3848" w:rsidRPr="00053F32" w:rsidRDefault="00C10E8A" w:rsidP="00A02BF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Implementado.</w:t>
            </w:r>
          </w:p>
        </w:tc>
        <w:tc>
          <w:tcPr>
            <w:tcW w:w="2248" w:type="dxa"/>
            <w:tcBorders>
              <w:top w:val="single" w:sz="4" w:space="0" w:color="auto"/>
              <w:left w:val="single" w:sz="4" w:space="0" w:color="auto"/>
              <w:bottom w:val="single" w:sz="4" w:space="0" w:color="auto"/>
              <w:right w:val="single" w:sz="4" w:space="0" w:color="auto"/>
            </w:tcBorders>
          </w:tcPr>
          <w:p w14:paraId="475B0464" w14:textId="6B56E82A" w:rsidR="004F3848" w:rsidRPr="00053F32" w:rsidRDefault="00C10E8A" w:rsidP="00AB6076">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Se sugiere recordatorios de esta actividad por parte de la Jefatura al personal.</w:t>
            </w:r>
          </w:p>
        </w:tc>
      </w:tr>
      <w:tr w:rsidR="004F3848" w:rsidRPr="00053F32" w14:paraId="2E381D1C" w14:textId="77777777" w:rsidTr="00833943">
        <w:trPr>
          <w:trHeight w:val="610"/>
        </w:trPr>
        <w:tc>
          <w:tcPr>
            <w:tcW w:w="1769" w:type="dxa"/>
            <w:tcBorders>
              <w:top w:val="single" w:sz="4" w:space="0" w:color="auto"/>
              <w:left w:val="single" w:sz="4" w:space="0" w:color="auto"/>
              <w:bottom w:val="single" w:sz="4" w:space="0" w:color="auto"/>
              <w:right w:val="single" w:sz="4" w:space="0" w:color="auto"/>
            </w:tcBorders>
          </w:tcPr>
          <w:p w14:paraId="190AAE18" w14:textId="273C7805" w:rsidR="004F3848" w:rsidRPr="00053F32" w:rsidRDefault="007F08B7">
            <w:pPr>
              <w:spacing w:line="240" w:lineRule="auto"/>
              <w:ind w:left="0"/>
              <w:rPr>
                <w:rFonts w:eastAsia="Times New Roman"/>
                <w:sz w:val="20"/>
                <w:szCs w:val="20"/>
                <w:lang w:eastAsia="es-CR"/>
              </w:rPr>
            </w:pPr>
            <w:r w:rsidRPr="00053F32">
              <w:rPr>
                <w:rFonts w:eastAsia="Times New Roman"/>
                <w:sz w:val="20"/>
                <w:szCs w:val="20"/>
                <w:lang w:eastAsia="es-CR"/>
              </w:rPr>
              <w:t xml:space="preserve">4.10 </w:t>
            </w:r>
            <w:r w:rsidR="00833943" w:rsidRPr="00053F32">
              <w:rPr>
                <w:rFonts w:eastAsia="Times New Roman"/>
                <w:sz w:val="20"/>
                <w:szCs w:val="20"/>
                <w:lang w:eastAsia="es-CR"/>
              </w:rPr>
              <w:t>Jueza de Trámite, establecer días fijos en el Tribunal de Nicoya y Santa Cruz.</w:t>
            </w:r>
          </w:p>
        </w:tc>
        <w:tc>
          <w:tcPr>
            <w:tcW w:w="2808" w:type="dxa"/>
            <w:tcBorders>
              <w:top w:val="single" w:sz="4" w:space="0" w:color="auto"/>
              <w:left w:val="single" w:sz="4" w:space="0" w:color="auto"/>
              <w:bottom w:val="single" w:sz="4" w:space="0" w:color="auto"/>
              <w:right w:val="single" w:sz="4" w:space="0" w:color="auto"/>
            </w:tcBorders>
          </w:tcPr>
          <w:p w14:paraId="76881D01" w14:textId="77777777" w:rsidR="00833943" w:rsidRPr="00053F32" w:rsidRDefault="00833943" w:rsidP="00833943">
            <w:pPr>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t>Establecer en lo posible días fijos para estar en el Tribunal de Nicoya, con el fin de un mayor orden y determinar que la Coordinadora Judicial sea la que realce reprogramaciones de expedientes urgentes, cuando así lo amerite.</w:t>
            </w:r>
          </w:p>
          <w:p w14:paraId="49C59BF8" w14:textId="48D5DE67" w:rsidR="004F3848" w:rsidRPr="00053F32" w:rsidRDefault="004F3848">
            <w:pPr>
              <w:ind w:left="0"/>
              <w:rPr>
                <w:rFonts w:eastAsia="Times New Roman"/>
                <w:sz w:val="20"/>
                <w:szCs w:val="20"/>
                <w:lang w:eastAsia="es-CR"/>
              </w:rPr>
            </w:pPr>
          </w:p>
        </w:tc>
        <w:tc>
          <w:tcPr>
            <w:tcW w:w="3216" w:type="dxa"/>
            <w:tcBorders>
              <w:top w:val="single" w:sz="4" w:space="0" w:color="auto"/>
              <w:left w:val="single" w:sz="4" w:space="0" w:color="auto"/>
              <w:bottom w:val="single" w:sz="4" w:space="0" w:color="auto"/>
              <w:right w:val="single" w:sz="4" w:space="0" w:color="auto"/>
            </w:tcBorders>
          </w:tcPr>
          <w:p w14:paraId="3CFD5D59" w14:textId="49E88DFB" w:rsidR="004F3848" w:rsidRPr="00053F32" w:rsidRDefault="00833943" w:rsidP="001B7D09">
            <w:pPr>
              <w:tabs>
                <w:tab w:val="left" w:pos="3146"/>
              </w:tabs>
              <w:spacing w:line="240" w:lineRule="auto"/>
              <w:ind w:left="63"/>
              <w:rPr>
                <w:rFonts w:eastAsia="Times New Roman"/>
                <w:sz w:val="20"/>
                <w:szCs w:val="20"/>
                <w:lang w:eastAsia="es-CR"/>
              </w:rPr>
            </w:pPr>
            <w:r w:rsidRPr="00053F32">
              <w:rPr>
                <w:rFonts w:eastAsia="Times New Roman"/>
                <w:sz w:val="20"/>
                <w:szCs w:val="20"/>
                <w:lang w:val="es-ES" w:eastAsia="es-CR"/>
              </w:rPr>
              <w:t>Identificar los días fijos que la Jueza de Trámite se encontrará físicamente en el Tribunal de Nicoya y los días que no se encuentre si surge algún señalamiento urgente (continuaciones, reprogramaciones de rebeldes) le corresponderá al Coordinador o Coordinadora Judicial realizarlo.</w:t>
            </w:r>
          </w:p>
        </w:tc>
        <w:tc>
          <w:tcPr>
            <w:tcW w:w="1744" w:type="dxa"/>
            <w:tcBorders>
              <w:top w:val="single" w:sz="4" w:space="0" w:color="auto"/>
              <w:left w:val="single" w:sz="4" w:space="0" w:color="auto"/>
              <w:bottom w:val="single" w:sz="4" w:space="0" w:color="auto"/>
              <w:right w:val="single" w:sz="4" w:space="0" w:color="auto"/>
            </w:tcBorders>
          </w:tcPr>
          <w:p w14:paraId="5EF2FA85" w14:textId="49CD7FD5" w:rsidR="004F3848" w:rsidRPr="00053F32" w:rsidRDefault="00833943" w:rsidP="00A02BF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Jueza de Trámite y Coordinadora Judicial</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2A819C54" w14:textId="6790B977" w:rsidR="004F3848" w:rsidRPr="00053F32" w:rsidRDefault="00D86FCE" w:rsidP="00A02BF2">
            <w:pPr>
              <w:tabs>
                <w:tab w:val="left" w:pos="3146"/>
              </w:tabs>
              <w:suppressAutoHyphens w:val="0"/>
              <w:spacing w:line="240" w:lineRule="auto"/>
              <w:ind w:left="0"/>
              <w:jc w:val="left"/>
              <w:rPr>
                <w:sz w:val="20"/>
                <w:szCs w:val="20"/>
                <w:lang w:eastAsia="en-US"/>
              </w:rPr>
            </w:pPr>
            <w:r w:rsidRPr="00053F32">
              <w:rPr>
                <w:sz w:val="20"/>
                <w:szCs w:val="20"/>
                <w:lang w:eastAsia="en-US"/>
              </w:rPr>
              <w:t>Implementado.</w:t>
            </w:r>
          </w:p>
        </w:tc>
        <w:tc>
          <w:tcPr>
            <w:tcW w:w="2248" w:type="dxa"/>
            <w:tcBorders>
              <w:top w:val="single" w:sz="4" w:space="0" w:color="auto"/>
              <w:left w:val="single" w:sz="4" w:space="0" w:color="auto"/>
              <w:bottom w:val="single" w:sz="4" w:space="0" w:color="auto"/>
              <w:right w:val="single" w:sz="4" w:space="0" w:color="auto"/>
            </w:tcBorders>
          </w:tcPr>
          <w:p w14:paraId="49571E74" w14:textId="74BF1A91" w:rsidR="00AB6076" w:rsidRPr="00053F32" w:rsidRDefault="00940FBC" w:rsidP="00AB6076">
            <w:pPr>
              <w:tabs>
                <w:tab w:val="left" w:pos="3146"/>
              </w:tabs>
              <w:suppressAutoHyphens w:val="0"/>
              <w:spacing w:line="240" w:lineRule="auto"/>
              <w:ind w:left="73"/>
              <w:rPr>
                <w:sz w:val="20"/>
                <w:szCs w:val="20"/>
                <w:lang w:eastAsia="en-US"/>
              </w:rPr>
            </w:pPr>
            <w:r w:rsidRPr="00053F32">
              <w:rPr>
                <w:sz w:val="20"/>
                <w:szCs w:val="20"/>
                <w:lang w:eastAsia="en-US"/>
              </w:rPr>
              <w:t>El rol propuesto se mantiene, se hace la salvedad que en la actualidad se tiene el apoyo de un Juez Supernumerario de la Administración en Nicoya, por lo que plaza ordinaria se tiene a tiempo completo en el Tribunal Penal de Santa Cruz</w:t>
            </w:r>
            <w:r w:rsidR="00D469CB">
              <w:rPr>
                <w:sz w:val="20"/>
                <w:szCs w:val="20"/>
                <w:lang w:eastAsia="en-US"/>
              </w:rPr>
              <w:t xml:space="preserve">, en el caso de que no se pueda contar con el personal supernumerario debe </w:t>
            </w:r>
            <w:r w:rsidR="00D469CB">
              <w:rPr>
                <w:sz w:val="20"/>
                <w:szCs w:val="20"/>
                <w:lang w:eastAsia="en-US"/>
              </w:rPr>
              <w:lastRenderedPageBreak/>
              <w:t>reactivarse el rol compartido.</w:t>
            </w:r>
            <w:r w:rsidRPr="00053F32">
              <w:rPr>
                <w:sz w:val="20"/>
                <w:szCs w:val="20"/>
                <w:lang w:eastAsia="en-US"/>
              </w:rPr>
              <w:t>.</w:t>
            </w:r>
          </w:p>
        </w:tc>
      </w:tr>
      <w:tr w:rsidR="004F3848" w:rsidRPr="00053F32" w14:paraId="5F91283D" w14:textId="77777777" w:rsidTr="00A66F4A">
        <w:trPr>
          <w:trHeight w:val="1335"/>
        </w:trPr>
        <w:tc>
          <w:tcPr>
            <w:tcW w:w="1769" w:type="dxa"/>
            <w:tcBorders>
              <w:top w:val="single" w:sz="4" w:space="0" w:color="auto"/>
              <w:left w:val="single" w:sz="4" w:space="0" w:color="auto"/>
              <w:bottom w:val="single" w:sz="4" w:space="0" w:color="auto"/>
              <w:right w:val="single" w:sz="4" w:space="0" w:color="auto"/>
            </w:tcBorders>
          </w:tcPr>
          <w:p w14:paraId="188C83FF" w14:textId="20750E68" w:rsidR="004F3848" w:rsidRPr="00053F32" w:rsidRDefault="007F08B7">
            <w:pPr>
              <w:spacing w:line="240" w:lineRule="auto"/>
              <w:ind w:left="0"/>
              <w:rPr>
                <w:rFonts w:eastAsia="Times New Roman"/>
                <w:sz w:val="20"/>
                <w:szCs w:val="20"/>
                <w:lang w:eastAsia="es-CR"/>
              </w:rPr>
            </w:pPr>
            <w:r w:rsidRPr="00053F32">
              <w:rPr>
                <w:rFonts w:eastAsia="Times New Roman"/>
                <w:sz w:val="20"/>
                <w:szCs w:val="20"/>
                <w:lang w:eastAsia="es-CR"/>
              </w:rPr>
              <w:lastRenderedPageBreak/>
              <w:t xml:space="preserve">4.11 </w:t>
            </w:r>
            <w:r w:rsidR="00833943" w:rsidRPr="00053F32">
              <w:rPr>
                <w:rFonts w:eastAsia="Times New Roman"/>
                <w:sz w:val="20"/>
                <w:szCs w:val="20"/>
                <w:lang w:eastAsia="es-CR"/>
              </w:rPr>
              <w:t>Revisión de cuotas en los indicadores de gestión e implementación de protocolo Modelo de Sostenibilidad.</w:t>
            </w:r>
          </w:p>
        </w:tc>
        <w:tc>
          <w:tcPr>
            <w:tcW w:w="2808" w:type="dxa"/>
            <w:tcBorders>
              <w:top w:val="single" w:sz="4" w:space="0" w:color="auto"/>
              <w:left w:val="single" w:sz="4" w:space="0" w:color="auto"/>
              <w:bottom w:val="single" w:sz="4" w:space="0" w:color="auto"/>
              <w:right w:val="single" w:sz="4" w:space="0" w:color="auto"/>
            </w:tcBorders>
          </w:tcPr>
          <w:p w14:paraId="61B0926B" w14:textId="6D80B393" w:rsidR="004F3848" w:rsidRPr="00053F32" w:rsidRDefault="00833943" w:rsidP="001B7D09">
            <w:pPr>
              <w:ind w:left="0"/>
              <w:rPr>
                <w:rFonts w:eastAsia="Times New Roman"/>
                <w:sz w:val="20"/>
                <w:szCs w:val="20"/>
                <w:lang w:eastAsia="es-CR"/>
              </w:rPr>
            </w:pPr>
            <w:r w:rsidRPr="00053F32">
              <w:rPr>
                <w:rFonts w:eastAsia="Times New Roman"/>
                <w:sz w:val="20"/>
                <w:szCs w:val="20"/>
                <w:lang w:eastAsia="es-CR"/>
              </w:rPr>
              <w:t>El Tribunal hace uso de los indicadores de Gestión de forma mensual desde el 2018.</w:t>
            </w:r>
          </w:p>
        </w:tc>
        <w:tc>
          <w:tcPr>
            <w:tcW w:w="3216" w:type="dxa"/>
            <w:tcBorders>
              <w:top w:val="single" w:sz="4" w:space="0" w:color="auto"/>
              <w:left w:val="single" w:sz="4" w:space="0" w:color="auto"/>
              <w:bottom w:val="single" w:sz="4" w:space="0" w:color="auto"/>
              <w:right w:val="single" w:sz="4" w:space="0" w:color="auto"/>
            </w:tcBorders>
          </w:tcPr>
          <w:p w14:paraId="4DEE0955" w14:textId="3602B456" w:rsidR="004F3848" w:rsidRPr="00053F32" w:rsidRDefault="00833943" w:rsidP="001B7D09">
            <w:pPr>
              <w:tabs>
                <w:tab w:val="left" w:pos="3146"/>
              </w:tabs>
              <w:spacing w:line="240" w:lineRule="auto"/>
              <w:ind w:left="63"/>
              <w:rPr>
                <w:rFonts w:eastAsia="Times New Roman"/>
                <w:sz w:val="20"/>
                <w:szCs w:val="20"/>
                <w:lang w:eastAsia="es-CR"/>
              </w:rPr>
            </w:pPr>
            <w:r w:rsidRPr="00053F32">
              <w:rPr>
                <w:rFonts w:eastAsia="Times New Roman"/>
                <w:sz w:val="20"/>
                <w:szCs w:val="20"/>
                <w:lang w:eastAsia="es-CR"/>
              </w:rPr>
              <w:t>Se deben calcular mensualmente los indicadores de gestión del despacho, realizar las reuniones del equipo de mejora y confeccionar el plan remedial y minuta cada mes con el fin de mejorar los aspectos que resulten a mejorar.</w:t>
            </w:r>
          </w:p>
        </w:tc>
        <w:tc>
          <w:tcPr>
            <w:tcW w:w="1744" w:type="dxa"/>
            <w:tcBorders>
              <w:top w:val="single" w:sz="4" w:space="0" w:color="auto"/>
              <w:left w:val="single" w:sz="4" w:space="0" w:color="auto"/>
              <w:bottom w:val="single" w:sz="4" w:space="0" w:color="auto"/>
              <w:right w:val="single" w:sz="4" w:space="0" w:color="auto"/>
            </w:tcBorders>
          </w:tcPr>
          <w:p w14:paraId="3FE8E263" w14:textId="6BADECA3" w:rsidR="004F3848" w:rsidRPr="00053F32" w:rsidRDefault="00833943" w:rsidP="001B7D09">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Equipo de Mejora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6441C801" w14:textId="0A5C1664" w:rsidR="004F3848" w:rsidRPr="00053F32" w:rsidRDefault="00967EE4" w:rsidP="00AB6076">
            <w:pPr>
              <w:tabs>
                <w:tab w:val="left" w:pos="3146"/>
              </w:tabs>
              <w:suppressAutoHyphens w:val="0"/>
              <w:spacing w:after="0" w:line="240" w:lineRule="auto"/>
              <w:ind w:left="0"/>
              <w:jc w:val="left"/>
              <w:rPr>
                <w:rFonts w:eastAsia="Times New Roman"/>
                <w:sz w:val="20"/>
                <w:szCs w:val="20"/>
                <w:lang w:eastAsia="en-US"/>
              </w:rPr>
            </w:pPr>
            <w:r w:rsidRPr="00053F32">
              <w:rPr>
                <w:rFonts w:eastAsia="Times New Roman"/>
                <w:sz w:val="20"/>
                <w:szCs w:val="20"/>
                <w:lang w:eastAsia="en-US"/>
              </w:rPr>
              <w:t>Implementada</w:t>
            </w:r>
            <w:r w:rsidR="00A02BF2" w:rsidRPr="00053F32">
              <w:rPr>
                <w:rFonts w:eastAsia="Times New Roman"/>
                <w:sz w:val="20"/>
                <w:szCs w:val="20"/>
                <w:lang w:eastAsia="en-US"/>
              </w:rPr>
              <w:t>.</w:t>
            </w:r>
          </w:p>
        </w:tc>
        <w:tc>
          <w:tcPr>
            <w:tcW w:w="2248" w:type="dxa"/>
            <w:tcBorders>
              <w:top w:val="single" w:sz="4" w:space="0" w:color="auto"/>
              <w:left w:val="single" w:sz="4" w:space="0" w:color="auto"/>
              <w:bottom w:val="single" w:sz="4" w:space="0" w:color="auto"/>
              <w:right w:val="single" w:sz="4" w:space="0" w:color="auto"/>
            </w:tcBorders>
          </w:tcPr>
          <w:p w14:paraId="4AA2B89C" w14:textId="7683E48A" w:rsidR="004F3848" w:rsidRPr="00053F32" w:rsidRDefault="00967EE4" w:rsidP="00AB6076">
            <w:pPr>
              <w:tabs>
                <w:tab w:val="left" w:pos="3146"/>
              </w:tabs>
              <w:suppressAutoHyphens w:val="0"/>
              <w:spacing w:after="0" w:line="240" w:lineRule="auto"/>
              <w:ind w:left="0"/>
              <w:jc w:val="left"/>
              <w:rPr>
                <w:rFonts w:eastAsia="Times New Roman"/>
                <w:sz w:val="20"/>
                <w:szCs w:val="20"/>
                <w:lang w:eastAsia="en-US"/>
              </w:rPr>
            </w:pPr>
            <w:r w:rsidRPr="00053F32">
              <w:rPr>
                <w:rFonts w:eastAsia="Times New Roman"/>
                <w:sz w:val="20"/>
                <w:szCs w:val="20"/>
                <w:lang w:eastAsia="en-US"/>
              </w:rPr>
              <w:t>Se facilitó y explicó plantilla de planes remediales.</w:t>
            </w:r>
          </w:p>
        </w:tc>
      </w:tr>
      <w:tr w:rsidR="004F3848" w:rsidRPr="00053F32" w14:paraId="5935504C" w14:textId="77777777" w:rsidTr="00A66F4A">
        <w:trPr>
          <w:trHeight w:val="610"/>
        </w:trPr>
        <w:tc>
          <w:tcPr>
            <w:tcW w:w="1769" w:type="dxa"/>
            <w:tcBorders>
              <w:top w:val="single" w:sz="4" w:space="0" w:color="auto"/>
              <w:left w:val="single" w:sz="4" w:space="0" w:color="auto"/>
              <w:bottom w:val="single" w:sz="4" w:space="0" w:color="auto"/>
              <w:right w:val="single" w:sz="4" w:space="0" w:color="auto"/>
            </w:tcBorders>
          </w:tcPr>
          <w:p w14:paraId="39CF02DA" w14:textId="426F14D2" w:rsidR="004F3848" w:rsidRPr="00053F32" w:rsidRDefault="007F08B7">
            <w:pPr>
              <w:spacing w:line="240" w:lineRule="auto"/>
              <w:ind w:left="0"/>
              <w:rPr>
                <w:rFonts w:eastAsia="Times New Roman"/>
                <w:sz w:val="20"/>
                <w:szCs w:val="20"/>
                <w:lang w:eastAsia="es-CR"/>
              </w:rPr>
            </w:pPr>
            <w:r w:rsidRPr="00053F32">
              <w:rPr>
                <w:sz w:val="20"/>
                <w:szCs w:val="20"/>
                <w:u w:color="000000"/>
                <w:lang w:eastAsia="es-CR"/>
              </w:rPr>
              <w:t xml:space="preserve">4.12 </w:t>
            </w:r>
            <w:r w:rsidR="00833943" w:rsidRPr="00053F32">
              <w:rPr>
                <w:sz w:val="20"/>
                <w:szCs w:val="20"/>
                <w:u w:color="000000"/>
                <w:lang w:eastAsia="es-CR"/>
              </w:rPr>
              <w:t>Maximización de consulta por Gestión para la Fiscalía y Defensa Pública.</w:t>
            </w:r>
          </w:p>
        </w:tc>
        <w:tc>
          <w:tcPr>
            <w:tcW w:w="2808" w:type="dxa"/>
            <w:tcBorders>
              <w:top w:val="single" w:sz="4" w:space="0" w:color="auto"/>
              <w:left w:val="single" w:sz="4" w:space="0" w:color="auto"/>
              <w:bottom w:val="single" w:sz="4" w:space="0" w:color="auto"/>
              <w:right w:val="single" w:sz="4" w:space="0" w:color="auto"/>
            </w:tcBorders>
          </w:tcPr>
          <w:p w14:paraId="55AD422E" w14:textId="207FA7C2" w:rsidR="004F3848" w:rsidRPr="00053F32" w:rsidRDefault="00833943">
            <w:pPr>
              <w:ind w:left="0"/>
              <w:rPr>
                <w:rFonts w:eastAsia="Times New Roman"/>
                <w:sz w:val="20"/>
                <w:szCs w:val="20"/>
                <w:lang w:eastAsia="es-CR"/>
              </w:rPr>
            </w:pPr>
            <w:r w:rsidRPr="00053F32">
              <w:rPr>
                <w:sz w:val="20"/>
                <w:szCs w:val="20"/>
                <w:u w:color="000000"/>
                <w:lang w:eastAsia="es-CR"/>
              </w:rPr>
              <w:t>El personal de la Fiscalía y Defensa Pública no cuentan con perfiles de consulta al Sistema de Gestión de Despachos Judiciales.</w:t>
            </w:r>
          </w:p>
        </w:tc>
        <w:tc>
          <w:tcPr>
            <w:tcW w:w="3216" w:type="dxa"/>
            <w:tcBorders>
              <w:top w:val="single" w:sz="4" w:space="0" w:color="auto"/>
              <w:left w:val="single" w:sz="4" w:space="0" w:color="auto"/>
              <w:bottom w:val="single" w:sz="4" w:space="0" w:color="auto"/>
              <w:right w:val="single" w:sz="4" w:space="0" w:color="auto"/>
            </w:tcBorders>
          </w:tcPr>
          <w:p w14:paraId="72D0C882" w14:textId="3F9B0D42" w:rsidR="004F3848" w:rsidRPr="00053F32" w:rsidRDefault="00833943" w:rsidP="001B7D09">
            <w:pPr>
              <w:tabs>
                <w:tab w:val="left" w:pos="3146"/>
              </w:tabs>
              <w:spacing w:line="240" w:lineRule="auto"/>
              <w:ind w:left="63"/>
              <w:rPr>
                <w:rFonts w:eastAsia="Times New Roman"/>
                <w:sz w:val="20"/>
                <w:szCs w:val="20"/>
                <w:lang w:eastAsia="es-CR"/>
              </w:rPr>
            </w:pPr>
            <w:r w:rsidRPr="00053F32">
              <w:rPr>
                <w:sz w:val="20"/>
                <w:szCs w:val="20"/>
                <w:u w:color="000000"/>
                <w:lang w:eastAsia="es-CR"/>
              </w:rPr>
              <w:t>Que la Fiscalía y la Defensa Pública soliciten ante la Dirección de Tecnología de la Información el acceso de consulta al Tribunal Penal de Nicoya.</w:t>
            </w:r>
          </w:p>
        </w:tc>
        <w:tc>
          <w:tcPr>
            <w:tcW w:w="1744" w:type="dxa"/>
            <w:tcBorders>
              <w:top w:val="single" w:sz="4" w:space="0" w:color="auto"/>
              <w:left w:val="single" w:sz="4" w:space="0" w:color="auto"/>
              <w:bottom w:val="single" w:sz="4" w:space="0" w:color="auto"/>
              <w:right w:val="single" w:sz="4" w:space="0" w:color="auto"/>
            </w:tcBorders>
          </w:tcPr>
          <w:p w14:paraId="55A530BE" w14:textId="77777777" w:rsidR="00833943" w:rsidRPr="00053F32" w:rsidRDefault="00833943" w:rsidP="00833943">
            <w:pPr>
              <w:widowControl w:val="0"/>
              <w:suppressAutoHyphens w:val="0"/>
              <w:autoSpaceDE w:val="0"/>
              <w:autoSpaceDN w:val="0"/>
              <w:adjustRightInd w:val="0"/>
              <w:spacing w:before="0" w:after="0" w:line="240" w:lineRule="auto"/>
              <w:ind w:left="0"/>
              <w:rPr>
                <w:rFonts w:eastAsia="Times New Roman"/>
                <w:sz w:val="20"/>
                <w:szCs w:val="20"/>
                <w:u w:color="000000"/>
                <w:lang w:val="es-ES" w:eastAsia="es-CR"/>
              </w:rPr>
            </w:pPr>
            <w:r w:rsidRPr="00053F32">
              <w:rPr>
                <w:rFonts w:eastAsia="Times New Roman"/>
                <w:sz w:val="20"/>
                <w:szCs w:val="20"/>
                <w:u w:color="000000"/>
                <w:lang w:val="es-ES" w:eastAsia="es-CR"/>
              </w:rPr>
              <w:t>Fiscalía de Nicoya</w:t>
            </w:r>
          </w:p>
          <w:p w14:paraId="3D4BBB99" w14:textId="5A157914" w:rsidR="00833943" w:rsidRPr="00053F32" w:rsidRDefault="00833943" w:rsidP="00833943">
            <w:pPr>
              <w:widowControl w:val="0"/>
              <w:suppressAutoHyphens w:val="0"/>
              <w:autoSpaceDE w:val="0"/>
              <w:autoSpaceDN w:val="0"/>
              <w:adjustRightInd w:val="0"/>
              <w:spacing w:before="0" w:after="0" w:line="240" w:lineRule="auto"/>
              <w:ind w:left="0"/>
              <w:rPr>
                <w:rFonts w:eastAsia="Times New Roman"/>
                <w:sz w:val="20"/>
                <w:szCs w:val="20"/>
                <w:u w:color="000000"/>
                <w:lang w:val="es-ES" w:eastAsia="es-CR"/>
              </w:rPr>
            </w:pPr>
            <w:r w:rsidRPr="00053F32">
              <w:rPr>
                <w:rFonts w:eastAsia="Times New Roman"/>
                <w:sz w:val="20"/>
                <w:szCs w:val="20"/>
                <w:u w:color="000000"/>
                <w:lang w:val="es-ES" w:eastAsia="es-CR"/>
              </w:rPr>
              <w:t>Defensa Pública de Nicoya</w:t>
            </w:r>
            <w:r w:rsidR="00A02BF2" w:rsidRPr="00053F32">
              <w:rPr>
                <w:rFonts w:eastAsia="Times New Roman"/>
                <w:sz w:val="20"/>
                <w:szCs w:val="20"/>
                <w:u w:color="000000"/>
                <w:lang w:val="es-ES" w:eastAsia="es-CR"/>
              </w:rPr>
              <w:t>.</w:t>
            </w:r>
          </w:p>
          <w:p w14:paraId="4EA90F59" w14:textId="30D284FB" w:rsidR="004F3848" w:rsidRPr="00053F32" w:rsidRDefault="004F3848" w:rsidP="001B7D09">
            <w:pPr>
              <w:tabs>
                <w:tab w:val="left" w:pos="3146"/>
              </w:tabs>
              <w:suppressAutoHyphens w:val="0"/>
              <w:spacing w:after="0" w:line="240" w:lineRule="auto"/>
              <w:ind w:left="0"/>
              <w:jc w:val="left"/>
              <w:rPr>
                <w:rFonts w:eastAsia="Times New Roman"/>
                <w:sz w:val="20"/>
                <w:szCs w:val="20"/>
                <w:lang w:eastAsia="es-CR"/>
              </w:rPr>
            </w:pPr>
          </w:p>
        </w:tc>
        <w:tc>
          <w:tcPr>
            <w:tcW w:w="1790" w:type="dxa"/>
            <w:tcBorders>
              <w:top w:val="single" w:sz="4" w:space="0" w:color="auto"/>
              <w:left w:val="single" w:sz="4" w:space="0" w:color="auto"/>
              <w:bottom w:val="single" w:sz="4" w:space="0" w:color="auto"/>
              <w:right w:val="single" w:sz="4" w:space="0" w:color="auto"/>
            </w:tcBorders>
          </w:tcPr>
          <w:p w14:paraId="46BEA75E" w14:textId="09D3A078" w:rsidR="004F3848" w:rsidRPr="00053F32" w:rsidRDefault="00940FBC" w:rsidP="00010985">
            <w:pPr>
              <w:suppressAutoHyphens w:val="0"/>
              <w:spacing w:before="0" w:after="0"/>
              <w:ind w:left="0"/>
              <w:rPr>
                <w:rFonts w:eastAsia="Times New Roman"/>
                <w:sz w:val="20"/>
                <w:szCs w:val="20"/>
                <w:lang w:eastAsia="es-CR"/>
              </w:rPr>
            </w:pPr>
            <w:r w:rsidRPr="00053F32">
              <w:rPr>
                <w:rFonts w:eastAsia="Times New Roman"/>
                <w:sz w:val="20"/>
                <w:szCs w:val="20"/>
                <w:lang w:eastAsia="es-CR"/>
              </w:rPr>
              <w:t>Implementado</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1B27996B" w14:textId="16BFE088" w:rsidR="004F3848" w:rsidRPr="00053F32" w:rsidRDefault="00940FBC" w:rsidP="00010985">
            <w:pPr>
              <w:suppressAutoHyphens w:val="0"/>
              <w:spacing w:before="0" w:after="0"/>
              <w:ind w:left="0"/>
              <w:rPr>
                <w:rFonts w:eastAsia="Times New Roman"/>
                <w:sz w:val="20"/>
                <w:szCs w:val="20"/>
                <w:lang w:eastAsia="es-CR"/>
              </w:rPr>
            </w:pPr>
            <w:r w:rsidRPr="00053F32">
              <w:rPr>
                <w:rFonts w:eastAsia="Times New Roman"/>
                <w:sz w:val="20"/>
                <w:szCs w:val="20"/>
                <w:lang w:eastAsia="es-CR"/>
              </w:rPr>
              <w:t>Sin observaciones</w:t>
            </w:r>
            <w:r w:rsidR="00A02BF2" w:rsidRPr="00053F32">
              <w:rPr>
                <w:rFonts w:eastAsia="Times New Roman"/>
                <w:sz w:val="20"/>
                <w:szCs w:val="20"/>
                <w:lang w:eastAsia="es-CR"/>
              </w:rPr>
              <w:t>.</w:t>
            </w:r>
          </w:p>
        </w:tc>
      </w:tr>
      <w:tr w:rsidR="004F3848" w:rsidRPr="00053F32" w14:paraId="2C9DD9EF" w14:textId="77777777" w:rsidTr="00833943">
        <w:trPr>
          <w:trHeight w:val="752"/>
        </w:trPr>
        <w:tc>
          <w:tcPr>
            <w:tcW w:w="1769" w:type="dxa"/>
            <w:tcBorders>
              <w:top w:val="single" w:sz="4" w:space="0" w:color="auto"/>
              <w:left w:val="single" w:sz="4" w:space="0" w:color="auto"/>
              <w:bottom w:val="single" w:sz="4" w:space="0" w:color="auto"/>
              <w:right w:val="single" w:sz="4" w:space="0" w:color="auto"/>
            </w:tcBorders>
          </w:tcPr>
          <w:p w14:paraId="78AFB326" w14:textId="025EF69A" w:rsidR="004F3848" w:rsidRPr="00053F32" w:rsidRDefault="007F08B7">
            <w:pPr>
              <w:spacing w:line="240" w:lineRule="auto"/>
              <w:ind w:left="0"/>
              <w:rPr>
                <w:rFonts w:eastAsia="Times New Roman"/>
                <w:sz w:val="20"/>
                <w:szCs w:val="20"/>
                <w:lang w:eastAsia="es-CR"/>
              </w:rPr>
            </w:pPr>
            <w:r w:rsidRPr="00053F32">
              <w:rPr>
                <w:sz w:val="20"/>
                <w:szCs w:val="20"/>
              </w:rPr>
              <w:lastRenderedPageBreak/>
              <w:t xml:space="preserve">4.13 </w:t>
            </w:r>
            <w:r w:rsidR="00833943" w:rsidRPr="00053F32">
              <w:rPr>
                <w:sz w:val="20"/>
                <w:szCs w:val="20"/>
              </w:rPr>
              <w:t>Descongestionamiento de la manifestación.</w:t>
            </w:r>
          </w:p>
        </w:tc>
        <w:tc>
          <w:tcPr>
            <w:tcW w:w="2808" w:type="dxa"/>
            <w:tcBorders>
              <w:top w:val="single" w:sz="4" w:space="0" w:color="auto"/>
              <w:left w:val="single" w:sz="4" w:space="0" w:color="auto"/>
              <w:bottom w:val="single" w:sz="4" w:space="0" w:color="auto"/>
              <w:right w:val="single" w:sz="4" w:space="0" w:color="auto"/>
            </w:tcBorders>
          </w:tcPr>
          <w:p w14:paraId="0778B723" w14:textId="113476DA" w:rsidR="004F3848" w:rsidRPr="00053F32" w:rsidRDefault="00833943">
            <w:pPr>
              <w:ind w:left="0"/>
              <w:rPr>
                <w:rFonts w:eastAsia="Times New Roman"/>
                <w:sz w:val="20"/>
                <w:szCs w:val="20"/>
                <w:lang w:eastAsia="es-CR"/>
              </w:rPr>
            </w:pPr>
            <w:r w:rsidRPr="00053F32">
              <w:rPr>
                <w:sz w:val="20"/>
                <w:szCs w:val="20"/>
              </w:rPr>
              <w:t>Saturación de personas usuarias en el área de manifestación.</w:t>
            </w:r>
          </w:p>
        </w:tc>
        <w:tc>
          <w:tcPr>
            <w:tcW w:w="3216" w:type="dxa"/>
            <w:tcBorders>
              <w:top w:val="single" w:sz="4" w:space="0" w:color="auto"/>
              <w:left w:val="single" w:sz="4" w:space="0" w:color="auto"/>
              <w:bottom w:val="single" w:sz="4" w:space="0" w:color="auto"/>
              <w:right w:val="single" w:sz="4" w:space="0" w:color="auto"/>
            </w:tcBorders>
          </w:tcPr>
          <w:p w14:paraId="48E952C1" w14:textId="77777777" w:rsidR="00833943" w:rsidRPr="00053F32" w:rsidRDefault="00833943" w:rsidP="00833943">
            <w:pPr>
              <w:tabs>
                <w:tab w:val="left" w:pos="3146"/>
              </w:tabs>
              <w:suppressAutoHyphens w:val="0"/>
              <w:spacing w:before="0" w:after="0" w:line="240" w:lineRule="auto"/>
              <w:ind w:left="0"/>
              <w:rPr>
                <w:sz w:val="20"/>
                <w:szCs w:val="20"/>
                <w:lang w:eastAsia="en-US"/>
              </w:rPr>
            </w:pPr>
            <w:r w:rsidRPr="00053F32">
              <w:rPr>
                <w:sz w:val="20"/>
                <w:szCs w:val="20"/>
                <w:lang w:eastAsia="en-US"/>
              </w:rPr>
              <w:t>Con el fin de disminuir la saturación en el área de manifestación, principalmente en las primeras horas de cada audiencia (7-8 h y 13-14 h) se sugieren algunas propuestas:</w:t>
            </w:r>
          </w:p>
          <w:p w14:paraId="3A18A528" w14:textId="77777777" w:rsidR="00833943" w:rsidRPr="00053F32" w:rsidRDefault="00833943" w:rsidP="00833943">
            <w:pPr>
              <w:numPr>
                <w:ilvl w:val="0"/>
                <w:numId w:val="6"/>
              </w:numPr>
              <w:tabs>
                <w:tab w:val="left" w:pos="197"/>
              </w:tabs>
              <w:suppressAutoHyphens w:val="0"/>
              <w:spacing w:before="0" w:after="0" w:line="240" w:lineRule="auto"/>
              <w:ind w:left="0"/>
              <w:rPr>
                <w:sz w:val="20"/>
                <w:szCs w:val="20"/>
                <w:lang w:eastAsia="en-US"/>
              </w:rPr>
            </w:pPr>
            <w:r w:rsidRPr="00053F32">
              <w:rPr>
                <w:sz w:val="20"/>
                <w:szCs w:val="20"/>
                <w:lang w:eastAsia="en-US"/>
              </w:rPr>
              <w:t>Instalación de una pantalla o pizarra (según las posibilidades presupuestarias) en la parte externa de la manifestación, donde de manera diaria se pueda indicar el detalle de los juicios a realizarse y se indique el número de sala donde se realizará.</w:t>
            </w:r>
          </w:p>
          <w:p w14:paraId="3D1676C8" w14:textId="5E84D0B6" w:rsidR="004F3848" w:rsidRPr="00053F32" w:rsidRDefault="00833943" w:rsidP="00833943">
            <w:pPr>
              <w:suppressAutoHyphens w:val="0"/>
              <w:spacing w:before="0" w:after="0" w:line="240" w:lineRule="auto"/>
              <w:ind w:left="0"/>
              <w:rPr>
                <w:rFonts w:eastAsia="Times New Roman"/>
                <w:color w:val="000000"/>
                <w:sz w:val="20"/>
                <w:szCs w:val="20"/>
                <w:lang w:eastAsia="es-CR"/>
              </w:rPr>
            </w:pPr>
            <w:r w:rsidRPr="00053F32">
              <w:rPr>
                <w:sz w:val="20"/>
                <w:szCs w:val="20"/>
                <w:lang w:eastAsia="en-US"/>
              </w:rPr>
              <w:t>Fomentar en la medida de lo posible, la consulta por medio del Sistema de Gestión de personeros de la Fiscalía y Defensa Pública, con el fin de disminuir las visitas al Tribunal para estas diligencias.</w:t>
            </w:r>
          </w:p>
        </w:tc>
        <w:tc>
          <w:tcPr>
            <w:tcW w:w="1744" w:type="dxa"/>
            <w:tcBorders>
              <w:top w:val="single" w:sz="4" w:space="0" w:color="auto"/>
              <w:left w:val="single" w:sz="4" w:space="0" w:color="auto"/>
              <w:bottom w:val="single" w:sz="4" w:space="0" w:color="auto"/>
              <w:right w:val="single" w:sz="4" w:space="0" w:color="auto"/>
            </w:tcBorders>
          </w:tcPr>
          <w:p w14:paraId="25782DA4" w14:textId="31C3A190" w:rsidR="00833943" w:rsidRPr="00053F32" w:rsidRDefault="00833943" w:rsidP="00A02BF2">
            <w:pPr>
              <w:tabs>
                <w:tab w:val="left" w:pos="3146"/>
              </w:tabs>
              <w:suppressAutoHyphens w:val="0"/>
              <w:spacing w:before="0" w:after="0" w:line="240" w:lineRule="auto"/>
              <w:ind w:left="0"/>
              <w:rPr>
                <w:sz w:val="20"/>
                <w:szCs w:val="20"/>
                <w:lang w:eastAsia="en-US"/>
              </w:rPr>
            </w:pPr>
            <w:r w:rsidRPr="00053F32">
              <w:rPr>
                <w:sz w:val="20"/>
                <w:szCs w:val="20"/>
                <w:lang w:eastAsia="en-US"/>
              </w:rPr>
              <w:t xml:space="preserve">Tribunal Penal de </w:t>
            </w:r>
            <w:r w:rsidR="00A02BF2" w:rsidRPr="00053F32">
              <w:rPr>
                <w:sz w:val="20"/>
                <w:szCs w:val="20"/>
                <w:lang w:eastAsia="en-US"/>
              </w:rPr>
              <w:t>Nicoya.</w:t>
            </w:r>
          </w:p>
          <w:p w14:paraId="21D7B1EC" w14:textId="3919D02E" w:rsidR="004F3848" w:rsidRPr="00053F32" w:rsidRDefault="00833943" w:rsidP="00A02BF2">
            <w:pPr>
              <w:tabs>
                <w:tab w:val="left" w:pos="3146"/>
              </w:tabs>
              <w:suppressAutoHyphens w:val="0"/>
              <w:spacing w:after="0" w:line="240" w:lineRule="auto"/>
              <w:ind w:left="0"/>
              <w:rPr>
                <w:rFonts w:eastAsia="Times New Roman"/>
                <w:sz w:val="20"/>
                <w:szCs w:val="20"/>
                <w:lang w:eastAsia="es-CR"/>
              </w:rPr>
            </w:pPr>
            <w:r w:rsidRPr="00053F32">
              <w:rPr>
                <w:sz w:val="20"/>
                <w:szCs w:val="20"/>
                <w:lang w:eastAsia="en-US"/>
              </w:rPr>
              <w:t>Dirección Ejecutiva</w:t>
            </w:r>
            <w:r w:rsidR="00A02BF2" w:rsidRPr="00053F32">
              <w:rPr>
                <w:sz w:val="20"/>
                <w:szCs w:val="20"/>
                <w:lang w:eastAsia="en-US"/>
              </w:rPr>
              <w:t>.</w:t>
            </w:r>
          </w:p>
        </w:tc>
        <w:tc>
          <w:tcPr>
            <w:tcW w:w="1790" w:type="dxa"/>
            <w:tcBorders>
              <w:top w:val="single" w:sz="4" w:space="0" w:color="auto"/>
              <w:left w:val="single" w:sz="4" w:space="0" w:color="auto"/>
              <w:bottom w:val="single" w:sz="4" w:space="0" w:color="auto"/>
              <w:right w:val="single" w:sz="4" w:space="0" w:color="auto"/>
            </w:tcBorders>
          </w:tcPr>
          <w:p w14:paraId="6AD16759" w14:textId="2E543766" w:rsidR="004F3848" w:rsidRPr="00053F32" w:rsidRDefault="00C2706D" w:rsidP="00010985">
            <w:pPr>
              <w:suppressAutoHyphens w:val="0"/>
              <w:spacing w:before="0" w:after="0"/>
              <w:ind w:left="0"/>
              <w:rPr>
                <w:rFonts w:eastAsia="Times New Roman"/>
                <w:sz w:val="20"/>
                <w:szCs w:val="20"/>
                <w:lang w:eastAsia="es-CR"/>
              </w:rPr>
            </w:pPr>
            <w:r w:rsidRPr="00053F32">
              <w:rPr>
                <w:rFonts w:eastAsia="Times New Roman"/>
                <w:sz w:val="20"/>
                <w:szCs w:val="20"/>
                <w:lang w:eastAsia="es-CR"/>
              </w:rPr>
              <w:t>En proceso</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79D4E0E9" w14:textId="430303F0" w:rsidR="00010985" w:rsidRPr="00053F32" w:rsidRDefault="00C2706D" w:rsidP="00010985">
            <w:pPr>
              <w:suppressAutoHyphens w:val="0"/>
              <w:spacing w:before="0" w:after="0"/>
              <w:ind w:left="0"/>
              <w:rPr>
                <w:rFonts w:eastAsia="Times New Roman"/>
                <w:sz w:val="20"/>
                <w:szCs w:val="20"/>
                <w:lang w:eastAsia="es-CR"/>
              </w:rPr>
            </w:pPr>
            <w:r w:rsidRPr="00053F32">
              <w:rPr>
                <w:rFonts w:eastAsia="Times New Roman"/>
                <w:sz w:val="20"/>
                <w:szCs w:val="20"/>
                <w:lang w:eastAsia="es-CR"/>
              </w:rPr>
              <w:t xml:space="preserve">Los accesos de consulta en el sistema de </w:t>
            </w:r>
            <w:r w:rsidR="009E405C" w:rsidRPr="00053F32">
              <w:rPr>
                <w:rFonts w:eastAsia="Times New Roman"/>
                <w:sz w:val="20"/>
                <w:szCs w:val="20"/>
                <w:lang w:eastAsia="es-CR"/>
              </w:rPr>
              <w:t>Gestión</w:t>
            </w:r>
            <w:r w:rsidRPr="00053F32">
              <w:rPr>
                <w:rFonts w:eastAsia="Times New Roman"/>
                <w:sz w:val="20"/>
                <w:szCs w:val="20"/>
                <w:lang w:eastAsia="es-CR"/>
              </w:rPr>
              <w:t xml:space="preserve"> se otorgan de manera regular, de acuerdo a las solicitudes de las oficinas interesadas.</w:t>
            </w:r>
          </w:p>
          <w:p w14:paraId="0AEC0BF6" w14:textId="77777777" w:rsidR="00C2706D" w:rsidRPr="00053F32" w:rsidRDefault="00C2706D" w:rsidP="00010985">
            <w:pPr>
              <w:suppressAutoHyphens w:val="0"/>
              <w:spacing w:before="0" w:after="0"/>
              <w:ind w:left="0"/>
              <w:rPr>
                <w:rFonts w:eastAsia="Times New Roman"/>
                <w:sz w:val="20"/>
                <w:szCs w:val="20"/>
                <w:lang w:eastAsia="es-CR"/>
              </w:rPr>
            </w:pPr>
          </w:p>
          <w:p w14:paraId="7E76BF82" w14:textId="12F743D9" w:rsidR="00C2706D" w:rsidRPr="00053F32" w:rsidRDefault="00C2706D" w:rsidP="00010985">
            <w:pPr>
              <w:suppressAutoHyphens w:val="0"/>
              <w:spacing w:before="0" w:after="0"/>
              <w:ind w:left="0"/>
              <w:rPr>
                <w:rFonts w:eastAsia="Times New Roman"/>
                <w:sz w:val="20"/>
                <w:szCs w:val="20"/>
                <w:lang w:eastAsia="es-CR"/>
              </w:rPr>
            </w:pPr>
            <w:r w:rsidRPr="00053F32">
              <w:rPr>
                <w:rFonts w:eastAsia="Times New Roman"/>
                <w:sz w:val="20"/>
                <w:szCs w:val="20"/>
                <w:lang w:eastAsia="es-CR"/>
              </w:rPr>
              <w:t>En lo que respecta a la instalación de la pantalla informativa, aún se encuentra pendiente.</w:t>
            </w:r>
          </w:p>
        </w:tc>
      </w:tr>
      <w:tr w:rsidR="00833943" w:rsidRPr="00053F32" w14:paraId="0473AAF1" w14:textId="77777777" w:rsidTr="00A66F4A">
        <w:trPr>
          <w:trHeight w:val="469"/>
        </w:trPr>
        <w:tc>
          <w:tcPr>
            <w:tcW w:w="1769" w:type="dxa"/>
            <w:tcBorders>
              <w:top w:val="single" w:sz="4" w:space="0" w:color="auto"/>
              <w:left w:val="single" w:sz="4" w:space="0" w:color="auto"/>
              <w:bottom w:val="single" w:sz="4" w:space="0" w:color="auto"/>
              <w:right w:val="single" w:sz="4" w:space="0" w:color="auto"/>
            </w:tcBorders>
          </w:tcPr>
          <w:p w14:paraId="4D5D12DE" w14:textId="6FBE4492" w:rsidR="00833943" w:rsidRPr="00053F32" w:rsidRDefault="007F08B7">
            <w:pPr>
              <w:spacing w:line="240" w:lineRule="auto"/>
              <w:ind w:left="0"/>
              <w:rPr>
                <w:rFonts w:eastAsia="Times New Roman"/>
                <w:sz w:val="20"/>
                <w:szCs w:val="20"/>
                <w:lang w:eastAsia="es-CR"/>
              </w:rPr>
            </w:pPr>
            <w:r w:rsidRPr="00053F32">
              <w:rPr>
                <w:rFonts w:eastAsia="Times New Roman"/>
                <w:sz w:val="20"/>
                <w:szCs w:val="20"/>
                <w:lang w:eastAsia="es-CR"/>
              </w:rPr>
              <w:lastRenderedPageBreak/>
              <w:t xml:space="preserve">4.14 </w:t>
            </w:r>
            <w:r w:rsidR="00833943" w:rsidRPr="00053F32">
              <w:rPr>
                <w:rFonts w:eastAsia="Times New Roman"/>
                <w:sz w:val="20"/>
                <w:szCs w:val="20"/>
                <w:lang w:eastAsia="es-CR"/>
              </w:rPr>
              <w:t>Estandarizar los señalamientos de agendas en materia penal.</w:t>
            </w:r>
          </w:p>
        </w:tc>
        <w:tc>
          <w:tcPr>
            <w:tcW w:w="2808" w:type="dxa"/>
            <w:tcBorders>
              <w:top w:val="single" w:sz="4" w:space="0" w:color="auto"/>
              <w:left w:val="single" w:sz="4" w:space="0" w:color="auto"/>
              <w:bottom w:val="single" w:sz="4" w:space="0" w:color="auto"/>
              <w:right w:val="single" w:sz="4" w:space="0" w:color="auto"/>
            </w:tcBorders>
          </w:tcPr>
          <w:p w14:paraId="06A9B1EF" w14:textId="32FEED3C" w:rsidR="00833943" w:rsidRPr="00053F32" w:rsidRDefault="00833943">
            <w:pPr>
              <w:ind w:left="0"/>
              <w:rPr>
                <w:rFonts w:eastAsia="Times New Roman"/>
                <w:sz w:val="20"/>
                <w:szCs w:val="20"/>
                <w:lang w:eastAsia="es-CR"/>
              </w:rPr>
            </w:pPr>
            <w:r w:rsidRPr="00053F32">
              <w:rPr>
                <w:sz w:val="20"/>
                <w:szCs w:val="20"/>
                <w:lang w:eastAsia="es-CR"/>
              </w:rPr>
              <w:t>Tratar en lo posible de calcular 4 testigos por audiencia, salvo en caso en que se prevea de antemano alguna circunstancia que amerita que el juicio se prolongue.</w:t>
            </w:r>
          </w:p>
        </w:tc>
        <w:tc>
          <w:tcPr>
            <w:tcW w:w="3216" w:type="dxa"/>
            <w:tcBorders>
              <w:top w:val="single" w:sz="4" w:space="0" w:color="auto"/>
              <w:left w:val="single" w:sz="4" w:space="0" w:color="auto"/>
              <w:bottom w:val="single" w:sz="4" w:space="0" w:color="auto"/>
              <w:right w:val="single" w:sz="4" w:space="0" w:color="auto"/>
            </w:tcBorders>
          </w:tcPr>
          <w:p w14:paraId="371BC4CA" w14:textId="12DBF4AF" w:rsidR="00833943" w:rsidRPr="00053F32" w:rsidRDefault="00833943" w:rsidP="00405ECD">
            <w:pPr>
              <w:tabs>
                <w:tab w:val="left" w:pos="3146"/>
              </w:tabs>
              <w:suppressAutoHyphens w:val="0"/>
              <w:spacing w:line="240" w:lineRule="auto"/>
              <w:ind w:left="0"/>
              <w:rPr>
                <w:sz w:val="20"/>
                <w:szCs w:val="20"/>
                <w:lang w:eastAsia="en-US"/>
              </w:rPr>
            </w:pPr>
            <w:r w:rsidRPr="00053F32">
              <w:rPr>
                <w:color w:val="000000"/>
                <w:sz w:val="20"/>
                <w:szCs w:val="20"/>
              </w:rPr>
              <w:t>Acatarse las directrices contenidas en la circular 134-2017 sobre la “Estandarización de los señalamientos de agendas en materia penal y diagnóstico de efectividad”, aprobadas por el Consejo Superior del Poder Judicial en sesión 80-17, artículo LXXVI.</w:t>
            </w:r>
          </w:p>
        </w:tc>
        <w:tc>
          <w:tcPr>
            <w:tcW w:w="1744" w:type="dxa"/>
            <w:tcBorders>
              <w:top w:val="single" w:sz="4" w:space="0" w:color="auto"/>
              <w:left w:val="single" w:sz="4" w:space="0" w:color="auto"/>
              <w:bottom w:val="single" w:sz="4" w:space="0" w:color="auto"/>
              <w:right w:val="single" w:sz="4" w:space="0" w:color="auto"/>
            </w:tcBorders>
          </w:tcPr>
          <w:p w14:paraId="3F593E3E" w14:textId="6FDE10DB" w:rsidR="00833943" w:rsidRPr="00053F32" w:rsidRDefault="00833943" w:rsidP="00A17383">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Personal del Tribunal Penal de Nicoya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5DB5A797" w14:textId="3539825E" w:rsidR="00833943" w:rsidRPr="00053F32" w:rsidRDefault="00133580" w:rsidP="00574D4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Implementada</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18BB772D" w14:textId="77777777" w:rsidR="00833943" w:rsidRDefault="00133580" w:rsidP="00574D4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Sin observaciones.</w:t>
            </w:r>
          </w:p>
          <w:p w14:paraId="1CEB283F" w14:textId="26F178FE" w:rsidR="00C3522E" w:rsidRPr="00C3522E" w:rsidRDefault="00C3522E" w:rsidP="00C3522E">
            <w:pPr>
              <w:jc w:val="center"/>
              <w:rPr>
                <w:rFonts w:eastAsia="Times New Roman"/>
                <w:sz w:val="20"/>
                <w:szCs w:val="20"/>
                <w:lang w:eastAsia="es-CR"/>
              </w:rPr>
            </w:pPr>
          </w:p>
        </w:tc>
      </w:tr>
      <w:tr w:rsidR="00833943" w:rsidRPr="00053F32" w14:paraId="7AE96673" w14:textId="77777777" w:rsidTr="00A66F4A">
        <w:trPr>
          <w:trHeight w:val="469"/>
        </w:trPr>
        <w:tc>
          <w:tcPr>
            <w:tcW w:w="1769" w:type="dxa"/>
            <w:tcBorders>
              <w:top w:val="single" w:sz="4" w:space="0" w:color="auto"/>
              <w:left w:val="single" w:sz="4" w:space="0" w:color="auto"/>
              <w:bottom w:val="single" w:sz="4" w:space="0" w:color="auto"/>
              <w:right w:val="single" w:sz="4" w:space="0" w:color="auto"/>
            </w:tcBorders>
          </w:tcPr>
          <w:p w14:paraId="21786E2B" w14:textId="29CF5749" w:rsidR="00833943" w:rsidRPr="00053F32" w:rsidRDefault="007F08B7">
            <w:pPr>
              <w:spacing w:line="240" w:lineRule="auto"/>
              <w:ind w:left="0"/>
              <w:rPr>
                <w:rFonts w:eastAsia="Times New Roman"/>
                <w:sz w:val="20"/>
                <w:szCs w:val="20"/>
                <w:lang w:eastAsia="es-CR"/>
              </w:rPr>
            </w:pPr>
            <w:r w:rsidRPr="00053F32">
              <w:rPr>
                <w:rFonts w:eastAsia="Times New Roman"/>
                <w:sz w:val="20"/>
                <w:szCs w:val="20"/>
                <w:lang w:eastAsia="es-CR"/>
              </w:rPr>
              <w:t xml:space="preserve">4.15 </w:t>
            </w:r>
            <w:r w:rsidR="00833943" w:rsidRPr="00053F32">
              <w:rPr>
                <w:rFonts w:eastAsia="Times New Roman"/>
                <w:sz w:val="20"/>
                <w:szCs w:val="20"/>
                <w:lang w:eastAsia="es-CR"/>
              </w:rPr>
              <w:t>Implementación de buenas prácticas.</w:t>
            </w:r>
          </w:p>
        </w:tc>
        <w:tc>
          <w:tcPr>
            <w:tcW w:w="2808" w:type="dxa"/>
            <w:tcBorders>
              <w:top w:val="single" w:sz="4" w:space="0" w:color="auto"/>
              <w:left w:val="single" w:sz="4" w:space="0" w:color="auto"/>
              <w:bottom w:val="single" w:sz="4" w:space="0" w:color="auto"/>
              <w:right w:val="single" w:sz="4" w:space="0" w:color="auto"/>
            </w:tcBorders>
          </w:tcPr>
          <w:p w14:paraId="24272EE1" w14:textId="7B828008" w:rsidR="00833943" w:rsidRPr="00053F32" w:rsidRDefault="00833943">
            <w:pPr>
              <w:ind w:left="0"/>
              <w:rPr>
                <w:rFonts w:eastAsia="Times New Roman"/>
                <w:sz w:val="20"/>
                <w:szCs w:val="20"/>
                <w:lang w:eastAsia="es-CR"/>
              </w:rPr>
            </w:pPr>
            <w:r w:rsidRPr="00053F32">
              <w:rPr>
                <w:rFonts w:eastAsia="Times New Roman"/>
                <w:sz w:val="20"/>
                <w:szCs w:val="20"/>
                <w:lang w:eastAsia="es-CR"/>
              </w:rPr>
              <w:t>Mejorar Control y Manejo de Evidencias.</w:t>
            </w:r>
          </w:p>
        </w:tc>
        <w:tc>
          <w:tcPr>
            <w:tcW w:w="3216" w:type="dxa"/>
            <w:tcBorders>
              <w:top w:val="single" w:sz="4" w:space="0" w:color="auto"/>
              <w:left w:val="single" w:sz="4" w:space="0" w:color="auto"/>
              <w:bottom w:val="single" w:sz="4" w:space="0" w:color="auto"/>
              <w:right w:val="single" w:sz="4" w:space="0" w:color="auto"/>
            </w:tcBorders>
          </w:tcPr>
          <w:p w14:paraId="0E3E3D9D" w14:textId="20ED28BF" w:rsidR="00833943" w:rsidRPr="00053F32" w:rsidRDefault="00833943" w:rsidP="00405ECD">
            <w:pPr>
              <w:tabs>
                <w:tab w:val="left" w:pos="3146"/>
              </w:tabs>
              <w:suppressAutoHyphens w:val="0"/>
              <w:spacing w:line="240" w:lineRule="auto"/>
              <w:ind w:left="0"/>
              <w:rPr>
                <w:sz w:val="20"/>
                <w:szCs w:val="20"/>
                <w:lang w:eastAsia="en-US"/>
              </w:rPr>
            </w:pPr>
            <w:r w:rsidRPr="00053F32">
              <w:rPr>
                <w:rFonts w:eastAsia="Times New Roman"/>
                <w:sz w:val="20"/>
                <w:szCs w:val="20"/>
                <w:lang w:eastAsia="es-CR"/>
              </w:rPr>
              <w:t xml:space="preserve">Llevar un mejor control, ordenado y al día del manejo de las evidencias. Cada vez que ingrese un expediente con evidencia, revisarlo detalladamente para verificar que venga con la evidencia, hacer acta e incluirlo en el libro o rol de evidencias.  Es importante que en la manera de lo posible el encargado de llevar este control y custodiar las evidencias sea </w:t>
            </w:r>
            <w:r w:rsidRPr="00053F32">
              <w:rPr>
                <w:rFonts w:eastAsia="Times New Roman"/>
                <w:sz w:val="20"/>
                <w:szCs w:val="20"/>
                <w:lang w:eastAsia="es-CR"/>
              </w:rPr>
              <w:lastRenderedPageBreak/>
              <w:t>solo un personal para mayor control.</w:t>
            </w:r>
          </w:p>
        </w:tc>
        <w:tc>
          <w:tcPr>
            <w:tcW w:w="1744" w:type="dxa"/>
            <w:tcBorders>
              <w:top w:val="single" w:sz="4" w:space="0" w:color="auto"/>
              <w:left w:val="single" w:sz="4" w:space="0" w:color="auto"/>
              <w:bottom w:val="single" w:sz="4" w:space="0" w:color="auto"/>
              <w:right w:val="single" w:sz="4" w:space="0" w:color="auto"/>
            </w:tcBorders>
          </w:tcPr>
          <w:p w14:paraId="04CE7BA4" w14:textId="7A4B1DB2" w:rsidR="00833943" w:rsidRPr="00053F32" w:rsidRDefault="00833943" w:rsidP="00A17383">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lastRenderedPageBreak/>
              <w:t>Equipo de Mejora del Tribunal de Nicoya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006A009F" w14:textId="2EBF35CB" w:rsidR="00833943" w:rsidRPr="00053F32" w:rsidRDefault="00940FBC" w:rsidP="00574D4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Pendiente</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7DA69685" w14:textId="49393CAA" w:rsidR="00833943" w:rsidRPr="00053F32" w:rsidRDefault="00940FBC" w:rsidP="00574D4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 xml:space="preserve">La depuración de evidencia se tiene pendiente, en actualidad se tiene debidamente </w:t>
            </w:r>
            <w:r w:rsidR="00A02BF2" w:rsidRPr="00053F32">
              <w:rPr>
                <w:rFonts w:eastAsia="Times New Roman"/>
                <w:sz w:val="20"/>
                <w:szCs w:val="20"/>
                <w:lang w:eastAsia="es-CR"/>
              </w:rPr>
              <w:t>inventariada</w:t>
            </w:r>
            <w:r w:rsidRPr="00053F32">
              <w:rPr>
                <w:rFonts w:eastAsia="Times New Roman"/>
                <w:sz w:val="20"/>
                <w:szCs w:val="20"/>
                <w:lang w:eastAsia="es-CR"/>
              </w:rPr>
              <w:t>, sin embargo, no se ha dispuesto. Se plantea un plan de trabajo con apoyo de un Técnico Supernumerario para la depuración.</w:t>
            </w:r>
          </w:p>
        </w:tc>
      </w:tr>
      <w:tr w:rsidR="00833943" w:rsidRPr="00053F32" w14:paraId="31EC1360" w14:textId="77777777" w:rsidTr="00A66F4A">
        <w:trPr>
          <w:trHeight w:val="469"/>
        </w:trPr>
        <w:tc>
          <w:tcPr>
            <w:tcW w:w="1769" w:type="dxa"/>
            <w:tcBorders>
              <w:top w:val="single" w:sz="4" w:space="0" w:color="auto"/>
              <w:left w:val="single" w:sz="4" w:space="0" w:color="auto"/>
              <w:bottom w:val="single" w:sz="4" w:space="0" w:color="auto"/>
              <w:right w:val="single" w:sz="4" w:space="0" w:color="auto"/>
            </w:tcBorders>
          </w:tcPr>
          <w:p w14:paraId="4A742A5D" w14:textId="0D2E6258" w:rsidR="00833943" w:rsidRPr="00053F32" w:rsidRDefault="007F08B7" w:rsidP="00833943">
            <w:pPr>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t xml:space="preserve">4.16 </w:t>
            </w:r>
            <w:r w:rsidR="00833943" w:rsidRPr="00053F32">
              <w:rPr>
                <w:rFonts w:eastAsia="Times New Roman"/>
                <w:sz w:val="20"/>
                <w:szCs w:val="20"/>
                <w:lang w:eastAsia="es-CR"/>
              </w:rPr>
              <w:t>Por sugerencia de la Comisión de la Jurisdicción Penal, se realiza la siguiente propuesta:</w:t>
            </w:r>
          </w:p>
          <w:p w14:paraId="658A0D7F" w14:textId="77777777" w:rsidR="00833943" w:rsidRPr="00053F32" w:rsidRDefault="00833943" w:rsidP="00833943">
            <w:pPr>
              <w:suppressAutoHyphens w:val="0"/>
              <w:spacing w:before="0" w:after="0" w:line="240" w:lineRule="auto"/>
              <w:ind w:left="0"/>
              <w:rPr>
                <w:rFonts w:eastAsia="Times New Roman"/>
                <w:sz w:val="20"/>
                <w:szCs w:val="20"/>
                <w:lang w:eastAsia="es-CR"/>
              </w:rPr>
            </w:pPr>
          </w:p>
          <w:p w14:paraId="1654EF68" w14:textId="16C8342D" w:rsidR="00833943" w:rsidRPr="00053F32" w:rsidRDefault="00833943" w:rsidP="00833943">
            <w:pPr>
              <w:spacing w:line="240" w:lineRule="auto"/>
              <w:ind w:left="0"/>
              <w:rPr>
                <w:rFonts w:eastAsia="Times New Roman"/>
                <w:sz w:val="20"/>
                <w:szCs w:val="20"/>
                <w:lang w:eastAsia="es-CR"/>
              </w:rPr>
            </w:pPr>
            <w:r w:rsidRPr="00053F32">
              <w:rPr>
                <w:rFonts w:eastAsia="Times New Roman"/>
                <w:sz w:val="20"/>
                <w:szCs w:val="20"/>
                <w:lang w:eastAsia="es-CR"/>
              </w:rPr>
              <w:t>Mejoramiento en el proceso de citaciones.</w:t>
            </w:r>
          </w:p>
        </w:tc>
        <w:tc>
          <w:tcPr>
            <w:tcW w:w="2808" w:type="dxa"/>
            <w:tcBorders>
              <w:top w:val="single" w:sz="4" w:space="0" w:color="auto"/>
              <w:left w:val="single" w:sz="4" w:space="0" w:color="auto"/>
              <w:bottom w:val="single" w:sz="4" w:space="0" w:color="auto"/>
              <w:right w:val="single" w:sz="4" w:space="0" w:color="auto"/>
            </w:tcBorders>
          </w:tcPr>
          <w:p w14:paraId="28F9ABD1" w14:textId="77777777" w:rsidR="00833943" w:rsidRPr="00053F32" w:rsidRDefault="00833943" w:rsidP="00833943">
            <w:pPr>
              <w:tabs>
                <w:tab w:val="left" w:pos="3146"/>
              </w:tabs>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t>Citación o convocatoria errónea de fiscales y defensores a los juicios, por ingreso de código erróneo en Agenda Cronos.</w:t>
            </w:r>
          </w:p>
          <w:p w14:paraId="5371173C" w14:textId="0D413989" w:rsidR="00833943" w:rsidRPr="00053F32" w:rsidRDefault="00833943" w:rsidP="00833943">
            <w:pPr>
              <w:ind w:left="0"/>
              <w:rPr>
                <w:rFonts w:eastAsia="Times New Roman"/>
                <w:sz w:val="20"/>
                <w:szCs w:val="20"/>
                <w:lang w:eastAsia="es-CR"/>
              </w:rPr>
            </w:pPr>
            <w:r w:rsidRPr="00053F32">
              <w:rPr>
                <w:rFonts w:eastAsia="Times New Roman"/>
                <w:sz w:val="20"/>
                <w:szCs w:val="20"/>
                <w:lang w:eastAsia="es-CR"/>
              </w:rPr>
              <w:t>Corregir los problemas que se presentan con las citaciones incorrectas, utilizando direcciones desactualizadas de testigos e imputados, porque ello incide de forma negativa en la efectividad de los señalamientos.</w:t>
            </w:r>
          </w:p>
        </w:tc>
        <w:tc>
          <w:tcPr>
            <w:tcW w:w="3216" w:type="dxa"/>
            <w:tcBorders>
              <w:top w:val="single" w:sz="4" w:space="0" w:color="auto"/>
              <w:left w:val="single" w:sz="4" w:space="0" w:color="auto"/>
              <w:bottom w:val="single" w:sz="4" w:space="0" w:color="auto"/>
              <w:right w:val="single" w:sz="4" w:space="0" w:color="auto"/>
            </w:tcBorders>
          </w:tcPr>
          <w:p w14:paraId="1CD5146F" w14:textId="77777777" w:rsidR="00833943" w:rsidRPr="00053F32" w:rsidRDefault="00833943" w:rsidP="00833943">
            <w:pPr>
              <w:tabs>
                <w:tab w:val="left" w:pos="3146"/>
              </w:tabs>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t>Que desde la parte técnica de trámite se tenga especial cuidado al momento de ingresar los códigos en la agenda cronos de los Fiscales y Defensores, para lo anterior será necesario una supervisión constante de sus superiores, ya sea Coordinador Judicial, Juez de Trámite o Juez Coordinador.</w:t>
            </w:r>
          </w:p>
          <w:p w14:paraId="34954A50" w14:textId="4140E3E1" w:rsidR="00833943" w:rsidRPr="00053F32" w:rsidRDefault="00833943" w:rsidP="00833943">
            <w:pPr>
              <w:tabs>
                <w:tab w:val="left" w:pos="3146"/>
              </w:tabs>
              <w:suppressAutoHyphens w:val="0"/>
              <w:spacing w:line="240" w:lineRule="auto"/>
              <w:ind w:left="0"/>
              <w:rPr>
                <w:sz w:val="20"/>
                <w:szCs w:val="20"/>
                <w:lang w:eastAsia="en-US"/>
              </w:rPr>
            </w:pPr>
            <w:r w:rsidRPr="00053F32">
              <w:rPr>
                <w:rFonts w:eastAsia="Times New Roman"/>
                <w:sz w:val="20"/>
                <w:szCs w:val="20"/>
                <w:lang w:eastAsia="es-CR"/>
              </w:rPr>
              <w:t xml:space="preserve">Así mismo dar seguimiento a las citaciones reportadas como incorrectas y realizar las correcciones del caso a la brevedad posible, con la intención de que los datos sean actuales y veraces, para </w:t>
            </w:r>
            <w:r w:rsidRPr="00053F32">
              <w:rPr>
                <w:rFonts w:eastAsia="Times New Roman"/>
                <w:sz w:val="20"/>
                <w:szCs w:val="20"/>
                <w:lang w:eastAsia="es-CR"/>
              </w:rPr>
              <w:lastRenderedPageBreak/>
              <w:t>diligenciar con la Oficina de Citaciones nuevamente.</w:t>
            </w:r>
          </w:p>
        </w:tc>
        <w:tc>
          <w:tcPr>
            <w:tcW w:w="1744" w:type="dxa"/>
            <w:tcBorders>
              <w:top w:val="single" w:sz="4" w:space="0" w:color="auto"/>
              <w:left w:val="single" w:sz="4" w:space="0" w:color="auto"/>
              <w:bottom w:val="single" w:sz="4" w:space="0" w:color="auto"/>
              <w:right w:val="single" w:sz="4" w:space="0" w:color="auto"/>
            </w:tcBorders>
          </w:tcPr>
          <w:p w14:paraId="5E50C005" w14:textId="33D923B8" w:rsidR="00833943" w:rsidRPr="00053F32" w:rsidRDefault="00833943" w:rsidP="00A17383">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lastRenderedPageBreak/>
              <w:t>Personal del Tribunal Penal de Nicoya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5AE35B4D" w14:textId="2C3C1B24" w:rsidR="00833943" w:rsidRPr="00053F32" w:rsidRDefault="00163929" w:rsidP="00574D4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Implementado</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5F3290DB" w14:textId="08D7D881" w:rsidR="00833943" w:rsidRPr="00053F32" w:rsidRDefault="00163929" w:rsidP="00574D4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Se hace la recomendación que la Jefatura realice recordatorios periódicos al personal de apoyo</w:t>
            </w:r>
            <w:r w:rsidR="007466B4" w:rsidRPr="00053F32">
              <w:rPr>
                <w:rFonts w:eastAsia="Times New Roman"/>
                <w:sz w:val="20"/>
                <w:szCs w:val="20"/>
                <w:lang w:eastAsia="es-CR"/>
              </w:rPr>
              <w:t>, indicando la obligatoriedad de ser vigilantes con este tema.</w:t>
            </w:r>
          </w:p>
        </w:tc>
      </w:tr>
      <w:tr w:rsidR="004F3848" w:rsidRPr="00053F32" w14:paraId="565ADB5E" w14:textId="77777777" w:rsidTr="00A66F4A">
        <w:trPr>
          <w:trHeight w:val="469"/>
        </w:trPr>
        <w:tc>
          <w:tcPr>
            <w:tcW w:w="1769" w:type="dxa"/>
            <w:tcBorders>
              <w:top w:val="single" w:sz="4" w:space="0" w:color="auto"/>
              <w:left w:val="single" w:sz="4" w:space="0" w:color="auto"/>
              <w:bottom w:val="single" w:sz="4" w:space="0" w:color="auto"/>
              <w:right w:val="single" w:sz="4" w:space="0" w:color="auto"/>
            </w:tcBorders>
          </w:tcPr>
          <w:p w14:paraId="1D0F72E2" w14:textId="527D46FA" w:rsidR="00833943" w:rsidRPr="00053F32" w:rsidRDefault="007F08B7" w:rsidP="00833943">
            <w:pPr>
              <w:suppressAutoHyphens w:val="0"/>
              <w:spacing w:before="0" w:after="0" w:line="240" w:lineRule="auto"/>
              <w:ind w:left="0"/>
              <w:rPr>
                <w:rFonts w:eastAsia="Times New Roman"/>
                <w:sz w:val="20"/>
                <w:szCs w:val="20"/>
                <w:lang w:eastAsia="es-CR"/>
              </w:rPr>
            </w:pPr>
            <w:r w:rsidRPr="00053F32">
              <w:rPr>
                <w:rFonts w:eastAsia="Times New Roman"/>
                <w:sz w:val="20"/>
                <w:szCs w:val="20"/>
                <w:lang w:eastAsia="es-CR"/>
              </w:rPr>
              <w:t>4.1</w:t>
            </w:r>
            <w:r w:rsidR="009E405C" w:rsidRPr="00053F32">
              <w:rPr>
                <w:rFonts w:eastAsia="Times New Roman"/>
                <w:sz w:val="20"/>
                <w:szCs w:val="20"/>
                <w:lang w:eastAsia="es-CR"/>
              </w:rPr>
              <w:t>7</w:t>
            </w:r>
            <w:r w:rsidRPr="00053F32">
              <w:rPr>
                <w:rFonts w:eastAsia="Times New Roman"/>
                <w:sz w:val="20"/>
                <w:szCs w:val="20"/>
                <w:lang w:eastAsia="es-CR"/>
              </w:rPr>
              <w:t xml:space="preserve"> </w:t>
            </w:r>
            <w:r w:rsidR="00833943" w:rsidRPr="00053F32">
              <w:rPr>
                <w:rFonts w:eastAsia="Times New Roman"/>
                <w:sz w:val="20"/>
                <w:szCs w:val="20"/>
                <w:lang w:eastAsia="es-CR"/>
              </w:rPr>
              <w:t>Por sugerencia de la Comisión de la Jurisdicción Penal, se realiza la siguiente propuesta:</w:t>
            </w:r>
          </w:p>
          <w:p w14:paraId="74B70D2F" w14:textId="77777777" w:rsidR="00833943" w:rsidRPr="00053F32" w:rsidRDefault="00833943" w:rsidP="00833943">
            <w:pPr>
              <w:suppressAutoHyphens w:val="0"/>
              <w:spacing w:before="0" w:after="0" w:line="240" w:lineRule="auto"/>
              <w:ind w:left="0"/>
              <w:rPr>
                <w:rFonts w:eastAsia="Times New Roman"/>
                <w:sz w:val="20"/>
                <w:szCs w:val="20"/>
                <w:lang w:eastAsia="es-CR"/>
              </w:rPr>
            </w:pPr>
          </w:p>
          <w:p w14:paraId="72EF9732" w14:textId="2D81B00C" w:rsidR="004F3848" w:rsidRPr="00053F32" w:rsidRDefault="00833943" w:rsidP="00833943">
            <w:pPr>
              <w:spacing w:line="240" w:lineRule="auto"/>
              <w:ind w:left="0"/>
              <w:rPr>
                <w:rFonts w:eastAsia="Times New Roman"/>
                <w:sz w:val="20"/>
                <w:szCs w:val="20"/>
                <w:lang w:eastAsia="es-CR"/>
              </w:rPr>
            </w:pPr>
            <w:r w:rsidRPr="00053F32">
              <w:rPr>
                <w:rFonts w:eastAsia="Times New Roman"/>
                <w:sz w:val="20"/>
                <w:szCs w:val="20"/>
                <w:lang w:eastAsia="es-CR"/>
              </w:rPr>
              <w:t>Maximización de la agenda cronos.</w:t>
            </w:r>
          </w:p>
        </w:tc>
        <w:tc>
          <w:tcPr>
            <w:tcW w:w="2808" w:type="dxa"/>
            <w:tcBorders>
              <w:top w:val="single" w:sz="4" w:space="0" w:color="auto"/>
              <w:left w:val="single" w:sz="4" w:space="0" w:color="auto"/>
              <w:bottom w:val="single" w:sz="4" w:space="0" w:color="auto"/>
              <w:right w:val="single" w:sz="4" w:space="0" w:color="auto"/>
            </w:tcBorders>
          </w:tcPr>
          <w:p w14:paraId="6C8848BB" w14:textId="57CC4748" w:rsidR="004F3848" w:rsidRPr="00053F32" w:rsidRDefault="00833943">
            <w:pPr>
              <w:ind w:left="0"/>
              <w:rPr>
                <w:rFonts w:eastAsia="Times New Roman"/>
                <w:sz w:val="20"/>
                <w:szCs w:val="20"/>
                <w:lang w:eastAsia="es-CR"/>
              </w:rPr>
            </w:pPr>
            <w:r w:rsidRPr="00053F32">
              <w:rPr>
                <w:rFonts w:eastAsia="Times New Roman"/>
                <w:sz w:val="20"/>
                <w:szCs w:val="20"/>
                <w:lang w:eastAsia="es-CR"/>
              </w:rPr>
              <w:t>Actualizar regularmente la Agenda Cronos, de modo que se haga la cancelación de aquellos debates que se suspenden o se reprograman a fin de liberar espacios en la Agenda para el Juzgado Penal.</w:t>
            </w:r>
          </w:p>
        </w:tc>
        <w:tc>
          <w:tcPr>
            <w:tcW w:w="3216" w:type="dxa"/>
            <w:tcBorders>
              <w:top w:val="single" w:sz="4" w:space="0" w:color="auto"/>
              <w:left w:val="single" w:sz="4" w:space="0" w:color="auto"/>
              <w:bottom w:val="single" w:sz="4" w:space="0" w:color="auto"/>
              <w:right w:val="single" w:sz="4" w:space="0" w:color="auto"/>
            </w:tcBorders>
          </w:tcPr>
          <w:p w14:paraId="435B199B" w14:textId="55430F09" w:rsidR="004F3848" w:rsidRPr="00053F32" w:rsidRDefault="00833943" w:rsidP="00405ECD">
            <w:pPr>
              <w:tabs>
                <w:tab w:val="left" w:pos="3146"/>
              </w:tabs>
              <w:suppressAutoHyphens w:val="0"/>
              <w:spacing w:line="240" w:lineRule="auto"/>
              <w:ind w:left="0"/>
              <w:rPr>
                <w:sz w:val="20"/>
                <w:szCs w:val="20"/>
                <w:lang w:eastAsia="en-US"/>
              </w:rPr>
            </w:pPr>
            <w:r w:rsidRPr="00053F32">
              <w:rPr>
                <w:rFonts w:eastAsia="Times New Roman"/>
                <w:sz w:val="20"/>
                <w:szCs w:val="20"/>
                <w:lang w:eastAsia="es-CR"/>
              </w:rPr>
              <w:t>Dar un constante monitoreo a los señalamientos ya establecidos en la agenda cronos y verificar que los expedientes señalados estén debidamente citados y de manera positiva, caso contrario verificar si es necesario dejar sin efecto y poder agendar en ese espacio otro expediente.</w:t>
            </w:r>
          </w:p>
        </w:tc>
        <w:tc>
          <w:tcPr>
            <w:tcW w:w="1744" w:type="dxa"/>
            <w:tcBorders>
              <w:top w:val="single" w:sz="4" w:space="0" w:color="auto"/>
              <w:left w:val="single" w:sz="4" w:space="0" w:color="auto"/>
              <w:bottom w:val="single" w:sz="4" w:space="0" w:color="auto"/>
              <w:right w:val="single" w:sz="4" w:space="0" w:color="auto"/>
            </w:tcBorders>
          </w:tcPr>
          <w:p w14:paraId="18F229E6" w14:textId="18EA10FE" w:rsidR="004F3848" w:rsidRPr="00053F32" w:rsidRDefault="00833943" w:rsidP="00A17383">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Personal del Tribunal Penal de Nicoya</w:t>
            </w:r>
            <w:r w:rsidR="00A02BF2" w:rsidRPr="00053F32">
              <w:rPr>
                <w:rFonts w:eastAsia="Times New Roman"/>
                <w:sz w:val="20"/>
                <w:szCs w:val="20"/>
                <w:lang w:eastAsia="es-CR"/>
              </w:rPr>
              <w:t>.</w:t>
            </w:r>
          </w:p>
        </w:tc>
        <w:tc>
          <w:tcPr>
            <w:tcW w:w="1790" w:type="dxa"/>
            <w:tcBorders>
              <w:top w:val="single" w:sz="4" w:space="0" w:color="auto"/>
              <w:left w:val="single" w:sz="4" w:space="0" w:color="auto"/>
              <w:bottom w:val="single" w:sz="4" w:space="0" w:color="auto"/>
              <w:right w:val="single" w:sz="4" w:space="0" w:color="auto"/>
            </w:tcBorders>
          </w:tcPr>
          <w:p w14:paraId="1D3E2730" w14:textId="669A9CBD" w:rsidR="004F3848" w:rsidRPr="00053F32" w:rsidRDefault="00940FBC" w:rsidP="00574D4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Implementada</w:t>
            </w:r>
            <w:r w:rsidR="00A02BF2" w:rsidRPr="00053F32">
              <w:rPr>
                <w:rFonts w:eastAsia="Times New Roman"/>
                <w:sz w:val="20"/>
                <w:szCs w:val="20"/>
                <w:lang w:eastAsia="es-CR"/>
              </w:rPr>
              <w:t>.</w:t>
            </w:r>
          </w:p>
        </w:tc>
        <w:tc>
          <w:tcPr>
            <w:tcW w:w="2248" w:type="dxa"/>
            <w:tcBorders>
              <w:top w:val="single" w:sz="4" w:space="0" w:color="auto"/>
              <w:left w:val="single" w:sz="4" w:space="0" w:color="auto"/>
              <w:bottom w:val="single" w:sz="4" w:space="0" w:color="auto"/>
              <w:right w:val="single" w:sz="4" w:space="0" w:color="auto"/>
            </w:tcBorders>
          </w:tcPr>
          <w:p w14:paraId="74720C9D" w14:textId="3B14CDA3" w:rsidR="00BD350B" w:rsidRPr="00053F32" w:rsidRDefault="00940FBC" w:rsidP="00574D42">
            <w:pPr>
              <w:tabs>
                <w:tab w:val="left" w:pos="3146"/>
              </w:tabs>
              <w:suppressAutoHyphens w:val="0"/>
              <w:spacing w:after="0" w:line="240" w:lineRule="auto"/>
              <w:ind w:left="0"/>
              <w:jc w:val="left"/>
              <w:rPr>
                <w:rFonts w:eastAsia="Times New Roman"/>
                <w:sz w:val="20"/>
                <w:szCs w:val="20"/>
                <w:lang w:eastAsia="es-CR"/>
              </w:rPr>
            </w:pPr>
            <w:r w:rsidRPr="00053F32">
              <w:rPr>
                <w:rFonts w:eastAsia="Times New Roman"/>
                <w:sz w:val="20"/>
                <w:szCs w:val="20"/>
                <w:lang w:eastAsia="es-CR"/>
              </w:rPr>
              <w:t>Se sugiere a la Jefatura realizar recordatorios periódicos al personal técnico, sobre la obligación de realizar las actualizaciones inmediatas de la agenda al momento de finalizar el juicio o en caso de ser reprogramado o suspendido.</w:t>
            </w:r>
          </w:p>
        </w:tc>
      </w:tr>
    </w:tbl>
    <w:p w14:paraId="144A5D23" w14:textId="77777777" w:rsidR="007137A5" w:rsidRPr="00053F32" w:rsidRDefault="007137A5">
      <w:pPr>
        <w:sectPr w:rsidR="007137A5" w:rsidRPr="00053F32" w:rsidSect="004837DB">
          <w:headerReference w:type="default" r:id="rId17"/>
          <w:footerReference w:type="default" r:id="rId18"/>
          <w:pgSz w:w="15840" w:h="12240" w:orient="landscape"/>
          <w:pgMar w:top="1134" w:right="1134" w:bottom="1134" w:left="1134" w:header="709" w:footer="709" w:gutter="0"/>
          <w:pgNumType w:start="12"/>
          <w:cols w:space="720"/>
          <w:formProt w:val="0"/>
          <w:docGrid w:linePitch="360"/>
        </w:sectPr>
      </w:pPr>
    </w:p>
    <w:p w14:paraId="793CF4DF" w14:textId="77777777" w:rsidR="007137A5" w:rsidRPr="00053F32" w:rsidRDefault="00774842">
      <w:pPr>
        <w:pStyle w:val="Ttulo1"/>
        <w:numPr>
          <w:ilvl w:val="0"/>
          <w:numId w:val="2"/>
        </w:numPr>
        <w:rPr>
          <w:rFonts w:cs="Arial"/>
          <w:sz w:val="24"/>
          <w:szCs w:val="24"/>
        </w:rPr>
      </w:pPr>
      <w:r w:rsidRPr="00053F32">
        <w:rPr>
          <w:rFonts w:cs="Arial"/>
          <w:sz w:val="24"/>
          <w:szCs w:val="24"/>
        </w:rPr>
        <w:lastRenderedPageBreak/>
        <w:t>Hallazgos y conclusiones</w:t>
      </w:r>
    </w:p>
    <w:p w14:paraId="272A8EA1" w14:textId="1DE50851" w:rsidR="00CA7E1C" w:rsidRPr="00053F32" w:rsidRDefault="00A66F4A" w:rsidP="00CA7E1C">
      <w:pPr>
        <w:pStyle w:val="Prrafodelista1"/>
        <w:numPr>
          <w:ilvl w:val="1"/>
          <w:numId w:val="2"/>
        </w:numPr>
        <w:spacing w:line="276" w:lineRule="auto"/>
        <w:rPr>
          <w:rFonts w:eastAsia="Times New Roman"/>
          <w:kern w:val="2"/>
          <w:sz w:val="22"/>
          <w:lang w:val="es-ES" w:eastAsia="es-ES"/>
        </w:rPr>
      </w:pPr>
      <w:r w:rsidRPr="00053F32">
        <w:rPr>
          <w:rFonts w:eastAsia="Times New Roman"/>
          <w:kern w:val="2"/>
          <w:sz w:val="22"/>
          <w:lang w:val="es-ES" w:eastAsia="es-ES"/>
        </w:rPr>
        <w:t xml:space="preserve">El </w:t>
      </w:r>
      <w:r w:rsidR="00152151" w:rsidRPr="00053F32">
        <w:rPr>
          <w:rFonts w:eastAsia="Times New Roman"/>
          <w:kern w:val="2"/>
          <w:sz w:val="22"/>
          <w:lang w:val="es-ES" w:eastAsia="es-ES"/>
        </w:rPr>
        <w:t>Tribunal tiene rezago de evi</w:t>
      </w:r>
      <w:r w:rsidRPr="00053F32">
        <w:rPr>
          <w:rFonts w:eastAsia="Times New Roman"/>
          <w:kern w:val="2"/>
          <w:sz w:val="22"/>
          <w:lang w:val="es-ES" w:eastAsia="es-ES"/>
        </w:rPr>
        <w:t>dencias</w:t>
      </w:r>
      <w:r w:rsidR="00152151" w:rsidRPr="00053F32">
        <w:rPr>
          <w:rFonts w:eastAsia="Times New Roman"/>
          <w:kern w:val="2"/>
          <w:sz w:val="22"/>
          <w:lang w:val="es-ES" w:eastAsia="es-ES"/>
        </w:rPr>
        <w:t>, está pendiente la depuración</w:t>
      </w:r>
      <w:r w:rsidRPr="00053F32">
        <w:rPr>
          <w:rFonts w:eastAsia="Times New Roman"/>
          <w:kern w:val="2"/>
          <w:sz w:val="22"/>
          <w:lang w:val="es-ES" w:eastAsia="es-ES"/>
        </w:rPr>
        <w:t>.</w:t>
      </w:r>
    </w:p>
    <w:p w14:paraId="0C0261B9" w14:textId="77777777" w:rsidR="00CA7E1C" w:rsidRPr="00053F32" w:rsidRDefault="00A66F4A" w:rsidP="00CA7E1C">
      <w:pPr>
        <w:pStyle w:val="Prrafodelista1"/>
        <w:numPr>
          <w:ilvl w:val="1"/>
          <w:numId w:val="2"/>
        </w:numPr>
        <w:spacing w:line="276" w:lineRule="auto"/>
        <w:rPr>
          <w:rFonts w:eastAsia="Times New Roman"/>
          <w:kern w:val="2"/>
          <w:sz w:val="22"/>
          <w:lang w:val="es-ES" w:eastAsia="es-ES"/>
        </w:rPr>
      </w:pPr>
      <w:r w:rsidRPr="00053F32">
        <w:rPr>
          <w:rFonts w:eastAsia="Times New Roman"/>
          <w:kern w:val="2"/>
          <w:sz w:val="22"/>
          <w:lang w:val="es-ES" w:eastAsia="es-ES"/>
        </w:rPr>
        <w:t>Se encuentra pendiente el remesado de discos de respaldo de</w:t>
      </w:r>
      <w:r w:rsidR="004C06E9" w:rsidRPr="00053F32">
        <w:rPr>
          <w:rFonts w:eastAsia="Times New Roman"/>
          <w:kern w:val="2"/>
          <w:sz w:val="22"/>
          <w:lang w:val="es-ES" w:eastAsia="es-ES"/>
        </w:rPr>
        <w:t xml:space="preserve"> audiencias.</w:t>
      </w:r>
    </w:p>
    <w:p w14:paraId="5CFFDB9A" w14:textId="47AED5DE" w:rsidR="00CA7E1C" w:rsidRPr="00053F32" w:rsidRDefault="004C06E9" w:rsidP="00CA7E1C">
      <w:pPr>
        <w:pStyle w:val="Prrafodelista1"/>
        <w:numPr>
          <w:ilvl w:val="1"/>
          <w:numId w:val="2"/>
        </w:numPr>
        <w:spacing w:line="276" w:lineRule="auto"/>
        <w:rPr>
          <w:rFonts w:eastAsia="Times New Roman"/>
          <w:kern w:val="2"/>
          <w:sz w:val="22"/>
          <w:lang w:val="es-ES" w:eastAsia="es-ES"/>
        </w:rPr>
      </w:pPr>
      <w:r w:rsidRPr="00053F32">
        <w:rPr>
          <w:rFonts w:eastAsia="Times New Roman"/>
          <w:kern w:val="2"/>
          <w:sz w:val="22"/>
          <w:lang w:val="es-ES" w:eastAsia="es-ES"/>
        </w:rPr>
        <w:t xml:space="preserve">Máximo problema se da en los juicios de integración </w:t>
      </w:r>
      <w:r w:rsidR="00D06EE9" w:rsidRPr="00053F32">
        <w:rPr>
          <w:rFonts w:eastAsia="Times New Roman"/>
          <w:kern w:val="2"/>
          <w:sz w:val="22"/>
          <w:lang w:val="es-ES" w:eastAsia="es-ES"/>
        </w:rPr>
        <w:t>unipersonal, la entrada supera la capacidad instalada</w:t>
      </w:r>
      <w:r w:rsidR="00D469CB">
        <w:rPr>
          <w:rFonts w:eastAsia="Times New Roman"/>
          <w:kern w:val="2"/>
          <w:sz w:val="22"/>
          <w:lang w:val="es-ES" w:eastAsia="es-ES"/>
        </w:rPr>
        <w:t>, por lo cual es necesario fortalecer el Tribunal con una sección unipersonal adicional.</w:t>
      </w:r>
    </w:p>
    <w:p w14:paraId="3AC89A22" w14:textId="194F759A" w:rsidR="00CA7E1C" w:rsidRPr="00053F32" w:rsidRDefault="004C06E9" w:rsidP="00CA7E1C">
      <w:pPr>
        <w:pStyle w:val="Prrafodelista1"/>
        <w:numPr>
          <w:ilvl w:val="1"/>
          <w:numId w:val="2"/>
        </w:numPr>
        <w:spacing w:line="276" w:lineRule="auto"/>
        <w:rPr>
          <w:rFonts w:eastAsia="Times New Roman"/>
          <w:kern w:val="2"/>
          <w:sz w:val="22"/>
          <w:lang w:val="es-ES" w:eastAsia="es-ES"/>
        </w:rPr>
      </w:pPr>
      <w:r w:rsidRPr="00053F32">
        <w:rPr>
          <w:rFonts w:eastAsia="Times New Roman"/>
          <w:kern w:val="2"/>
          <w:sz w:val="22"/>
          <w:lang w:val="es-ES" w:eastAsia="es-ES"/>
        </w:rPr>
        <w:t>Carencia de asignación de salas de juicio</w:t>
      </w:r>
      <w:r w:rsidR="001A0A8F" w:rsidRPr="00053F32">
        <w:rPr>
          <w:rFonts w:eastAsia="Times New Roman"/>
          <w:kern w:val="2"/>
          <w:sz w:val="22"/>
          <w:lang w:val="es-ES" w:eastAsia="es-ES"/>
        </w:rPr>
        <w:t>, solo disponen de dos salas fijas</w:t>
      </w:r>
      <w:r w:rsidR="00D06EE9" w:rsidRPr="00053F32">
        <w:rPr>
          <w:rFonts w:eastAsia="Times New Roman"/>
          <w:kern w:val="2"/>
          <w:sz w:val="22"/>
          <w:lang w:val="es-ES" w:eastAsia="es-ES"/>
        </w:rPr>
        <w:t xml:space="preserve"> y en </w:t>
      </w:r>
      <w:r w:rsidR="00152151" w:rsidRPr="00053F32">
        <w:rPr>
          <w:rFonts w:eastAsia="Times New Roman"/>
          <w:kern w:val="2"/>
          <w:sz w:val="22"/>
          <w:lang w:val="es-ES" w:eastAsia="es-ES"/>
        </w:rPr>
        <w:t xml:space="preserve">los </w:t>
      </w:r>
      <w:r w:rsidR="00D06EE9" w:rsidRPr="00053F32">
        <w:rPr>
          <w:rFonts w:eastAsia="Times New Roman"/>
          <w:kern w:val="2"/>
          <w:sz w:val="22"/>
          <w:lang w:val="es-ES" w:eastAsia="es-ES"/>
        </w:rPr>
        <w:t>caso</w:t>
      </w:r>
      <w:r w:rsidR="00152151" w:rsidRPr="00053F32">
        <w:rPr>
          <w:rFonts w:eastAsia="Times New Roman"/>
          <w:kern w:val="2"/>
          <w:sz w:val="22"/>
          <w:lang w:val="es-ES" w:eastAsia="es-ES"/>
        </w:rPr>
        <w:t>s</w:t>
      </w:r>
      <w:r w:rsidR="00D06EE9" w:rsidRPr="00053F32">
        <w:rPr>
          <w:rFonts w:eastAsia="Times New Roman"/>
          <w:kern w:val="2"/>
          <w:sz w:val="22"/>
          <w:lang w:val="es-ES" w:eastAsia="es-ES"/>
        </w:rPr>
        <w:t xml:space="preserve"> de implementa</w:t>
      </w:r>
      <w:r w:rsidR="00152151" w:rsidRPr="00053F32">
        <w:rPr>
          <w:rFonts w:eastAsia="Times New Roman"/>
          <w:kern w:val="2"/>
          <w:sz w:val="22"/>
          <w:lang w:val="es-ES" w:eastAsia="es-ES"/>
        </w:rPr>
        <w:t xml:space="preserve">ción de </w:t>
      </w:r>
      <w:r w:rsidR="00D06EE9" w:rsidRPr="00053F32">
        <w:rPr>
          <w:rFonts w:eastAsia="Times New Roman"/>
          <w:kern w:val="2"/>
          <w:sz w:val="22"/>
          <w:lang w:val="es-ES" w:eastAsia="es-ES"/>
        </w:rPr>
        <w:t>plan</w:t>
      </w:r>
      <w:r w:rsidR="00152151" w:rsidRPr="00053F32">
        <w:rPr>
          <w:rFonts w:eastAsia="Times New Roman"/>
          <w:kern w:val="2"/>
          <w:sz w:val="22"/>
          <w:lang w:val="es-ES" w:eastAsia="es-ES"/>
        </w:rPr>
        <w:t>es</w:t>
      </w:r>
      <w:r w:rsidR="00D06EE9" w:rsidRPr="00053F32">
        <w:rPr>
          <w:rFonts w:eastAsia="Times New Roman"/>
          <w:kern w:val="2"/>
          <w:sz w:val="22"/>
          <w:lang w:val="es-ES" w:eastAsia="es-ES"/>
        </w:rPr>
        <w:t xml:space="preserve"> remedial</w:t>
      </w:r>
      <w:r w:rsidR="00152151" w:rsidRPr="00053F32">
        <w:rPr>
          <w:rFonts w:eastAsia="Times New Roman"/>
          <w:kern w:val="2"/>
          <w:sz w:val="22"/>
          <w:lang w:val="es-ES" w:eastAsia="es-ES"/>
        </w:rPr>
        <w:t>es,</w:t>
      </w:r>
      <w:r w:rsidR="00D06EE9" w:rsidRPr="00053F32">
        <w:rPr>
          <w:rFonts w:eastAsia="Times New Roman"/>
          <w:kern w:val="2"/>
          <w:sz w:val="22"/>
          <w:lang w:val="es-ES" w:eastAsia="es-ES"/>
        </w:rPr>
        <w:t xml:space="preserve"> se realizan </w:t>
      </w:r>
      <w:r w:rsidR="00152151" w:rsidRPr="00053F32">
        <w:rPr>
          <w:rFonts w:eastAsia="Times New Roman"/>
          <w:kern w:val="2"/>
          <w:sz w:val="22"/>
          <w:lang w:val="es-ES" w:eastAsia="es-ES"/>
        </w:rPr>
        <w:t xml:space="preserve">juicios unipersonales </w:t>
      </w:r>
      <w:r w:rsidR="00D06EE9" w:rsidRPr="00053F32">
        <w:rPr>
          <w:rFonts w:eastAsia="Times New Roman"/>
          <w:kern w:val="2"/>
          <w:sz w:val="22"/>
          <w:lang w:val="es-ES" w:eastAsia="es-ES"/>
        </w:rPr>
        <w:t>en la oficina de</w:t>
      </w:r>
      <w:r w:rsidR="00152151" w:rsidRPr="00053F32">
        <w:rPr>
          <w:rFonts w:eastAsia="Times New Roman"/>
          <w:kern w:val="2"/>
          <w:sz w:val="22"/>
          <w:lang w:val="es-ES" w:eastAsia="es-ES"/>
        </w:rPr>
        <w:t xml:space="preserve"> </w:t>
      </w:r>
      <w:r w:rsidR="00D06EE9" w:rsidRPr="00053F32">
        <w:rPr>
          <w:rFonts w:eastAsia="Times New Roman"/>
          <w:kern w:val="2"/>
          <w:sz w:val="22"/>
          <w:lang w:val="es-ES" w:eastAsia="es-ES"/>
        </w:rPr>
        <w:t>l</w:t>
      </w:r>
      <w:r w:rsidR="00152151" w:rsidRPr="00053F32">
        <w:rPr>
          <w:rFonts w:eastAsia="Times New Roman"/>
          <w:kern w:val="2"/>
          <w:sz w:val="22"/>
          <w:lang w:val="es-ES" w:eastAsia="es-ES"/>
        </w:rPr>
        <w:t>a persona</w:t>
      </w:r>
      <w:r w:rsidR="00D06EE9" w:rsidRPr="00053F32">
        <w:rPr>
          <w:rFonts w:eastAsia="Times New Roman"/>
          <w:kern w:val="2"/>
          <w:sz w:val="22"/>
          <w:lang w:val="es-ES" w:eastAsia="es-ES"/>
        </w:rPr>
        <w:t xml:space="preserve"> </w:t>
      </w:r>
      <w:r w:rsidR="00152151" w:rsidRPr="00053F32">
        <w:rPr>
          <w:rFonts w:eastAsia="Times New Roman"/>
          <w:kern w:val="2"/>
          <w:sz w:val="22"/>
          <w:lang w:val="es-ES" w:eastAsia="es-ES"/>
        </w:rPr>
        <w:t>juzgadora</w:t>
      </w:r>
      <w:r w:rsidR="00D06EE9" w:rsidRPr="00053F32">
        <w:rPr>
          <w:rFonts w:eastAsia="Times New Roman"/>
          <w:kern w:val="2"/>
          <w:sz w:val="22"/>
          <w:lang w:val="es-ES" w:eastAsia="es-ES"/>
        </w:rPr>
        <w:t xml:space="preserve"> de </w:t>
      </w:r>
      <w:r w:rsidR="00152151" w:rsidRPr="00053F32">
        <w:rPr>
          <w:rFonts w:eastAsia="Times New Roman"/>
          <w:kern w:val="2"/>
          <w:sz w:val="22"/>
          <w:lang w:val="es-ES" w:eastAsia="es-ES"/>
        </w:rPr>
        <w:t xml:space="preserve">asuntos </w:t>
      </w:r>
      <w:r w:rsidR="00D06EE9" w:rsidRPr="00053F32">
        <w:rPr>
          <w:rFonts w:eastAsia="Times New Roman"/>
          <w:kern w:val="2"/>
          <w:sz w:val="22"/>
          <w:lang w:val="es-ES" w:eastAsia="es-ES"/>
        </w:rPr>
        <w:t>unipersonales</w:t>
      </w:r>
      <w:r w:rsidR="00D469CB">
        <w:rPr>
          <w:rFonts w:eastAsia="Times New Roman"/>
          <w:kern w:val="2"/>
          <w:sz w:val="22"/>
          <w:lang w:val="es-ES" w:eastAsia="es-ES"/>
        </w:rPr>
        <w:t>, por lo tanto se necesita una sala adicional.</w:t>
      </w:r>
    </w:p>
    <w:p w14:paraId="4B8FA3E6" w14:textId="185F4128" w:rsidR="00CA7E1C" w:rsidRPr="00053F32" w:rsidRDefault="004C06E9" w:rsidP="00CA7E1C">
      <w:pPr>
        <w:pStyle w:val="Prrafodelista1"/>
        <w:numPr>
          <w:ilvl w:val="1"/>
          <w:numId w:val="2"/>
        </w:numPr>
        <w:spacing w:line="276" w:lineRule="auto"/>
        <w:rPr>
          <w:rFonts w:eastAsia="Times New Roman"/>
          <w:kern w:val="2"/>
          <w:sz w:val="22"/>
          <w:lang w:val="es-ES" w:eastAsia="es-ES"/>
        </w:rPr>
      </w:pPr>
      <w:r w:rsidRPr="00053F32">
        <w:rPr>
          <w:rFonts w:eastAsia="Times New Roman"/>
          <w:kern w:val="2"/>
          <w:sz w:val="22"/>
          <w:lang w:val="es-ES" w:eastAsia="es-ES"/>
        </w:rPr>
        <w:t xml:space="preserve">Carencia de personal técnico </w:t>
      </w:r>
      <w:r w:rsidR="00152151" w:rsidRPr="00053F32">
        <w:rPr>
          <w:rFonts w:eastAsia="Times New Roman"/>
          <w:kern w:val="2"/>
          <w:sz w:val="22"/>
          <w:lang w:val="es-ES" w:eastAsia="es-ES"/>
        </w:rPr>
        <w:t xml:space="preserve">ordinario </w:t>
      </w:r>
      <w:r w:rsidRPr="00053F32">
        <w:rPr>
          <w:rFonts w:eastAsia="Times New Roman"/>
          <w:kern w:val="2"/>
          <w:sz w:val="22"/>
          <w:lang w:val="es-ES" w:eastAsia="es-ES"/>
        </w:rPr>
        <w:t>para completar estructuras mínimas</w:t>
      </w:r>
      <w:r w:rsidR="00D469CB">
        <w:rPr>
          <w:rFonts w:eastAsia="Times New Roman"/>
          <w:kern w:val="2"/>
          <w:sz w:val="22"/>
          <w:lang w:val="es-ES" w:eastAsia="es-ES"/>
        </w:rPr>
        <w:t>, actualmente la debilidad es de dos recursos, que hoy en día se solventan con un permiso con goce de salario y una plaza de técnico supernumerario.</w:t>
      </w:r>
    </w:p>
    <w:p w14:paraId="05DE636C" w14:textId="6693677F" w:rsidR="009B6B04" w:rsidRPr="00053F32" w:rsidRDefault="009B6B04" w:rsidP="00CA7E1C">
      <w:pPr>
        <w:pStyle w:val="Prrafodelista1"/>
        <w:numPr>
          <w:ilvl w:val="1"/>
          <w:numId w:val="2"/>
        </w:numPr>
        <w:spacing w:line="276" w:lineRule="auto"/>
        <w:rPr>
          <w:rFonts w:eastAsia="Times New Roman"/>
          <w:kern w:val="2"/>
          <w:sz w:val="22"/>
          <w:lang w:val="es-ES" w:eastAsia="es-ES"/>
        </w:rPr>
      </w:pPr>
      <w:r>
        <w:rPr>
          <w:rFonts w:eastAsia="Times New Roman"/>
          <w:kern w:val="2"/>
          <w:sz w:val="22"/>
          <w:lang w:val="es-ES" w:eastAsia="es-ES"/>
        </w:rPr>
        <w:t>La entrada de asuntos considerando los últimos 14 meses (enero 2022 a febrero 2023) es de 43 asuntos en promedio al mes y la capacidad instalada que tiene el Tribunal es de 28 asuntos en promedio al mes (15 colegiados y 13 unipersonales).</w:t>
      </w:r>
    </w:p>
    <w:p w14:paraId="05AE7083" w14:textId="230DCE8D" w:rsidR="00EF0218" w:rsidRPr="00053F32" w:rsidRDefault="00152151" w:rsidP="00CA7E1C">
      <w:pPr>
        <w:pStyle w:val="Prrafodelista1"/>
        <w:numPr>
          <w:ilvl w:val="1"/>
          <w:numId w:val="2"/>
        </w:numPr>
        <w:spacing w:line="276" w:lineRule="auto"/>
        <w:rPr>
          <w:rFonts w:eastAsia="Times New Roman"/>
          <w:kern w:val="2"/>
          <w:sz w:val="22"/>
          <w:lang w:val="es-ES" w:eastAsia="es-ES"/>
        </w:rPr>
      </w:pPr>
      <w:r w:rsidRPr="00053F32">
        <w:rPr>
          <w:sz w:val="22"/>
          <w:szCs w:val="20"/>
        </w:rPr>
        <w:t>La plaza de persona técnica judicial que históricamente ha sido compartida con el J</w:t>
      </w:r>
      <w:r w:rsidR="00EF0218" w:rsidRPr="00053F32">
        <w:rPr>
          <w:sz w:val="22"/>
          <w:szCs w:val="20"/>
        </w:rPr>
        <w:t>uzgado Penal</w:t>
      </w:r>
      <w:r w:rsidRPr="00053F32">
        <w:rPr>
          <w:sz w:val="22"/>
          <w:szCs w:val="20"/>
        </w:rPr>
        <w:t xml:space="preserve"> de Nicoya debe de trasladarse de manera definitiva a tiempo completo al Juzgado, al estar esta presupuestariamente adscrita a esta oficina.</w:t>
      </w:r>
    </w:p>
    <w:p w14:paraId="6E8B2A16" w14:textId="77777777" w:rsidR="004C06E9" w:rsidRPr="00053F32" w:rsidRDefault="004C06E9">
      <w:pPr>
        <w:pStyle w:val="Prrafodelista1"/>
        <w:spacing w:line="240" w:lineRule="auto"/>
        <w:ind w:left="576"/>
        <w:rPr>
          <w:sz w:val="22"/>
          <w:szCs w:val="20"/>
        </w:rPr>
      </w:pPr>
    </w:p>
    <w:p w14:paraId="27C8A62C" w14:textId="7BA68506" w:rsidR="007137A5" w:rsidRPr="00053F32" w:rsidRDefault="00774842">
      <w:pPr>
        <w:pStyle w:val="Ttulo1"/>
        <w:numPr>
          <w:ilvl w:val="0"/>
          <w:numId w:val="2"/>
        </w:numPr>
        <w:rPr>
          <w:rFonts w:cs="Arial"/>
          <w:sz w:val="24"/>
          <w:szCs w:val="24"/>
        </w:rPr>
      </w:pPr>
      <w:r w:rsidRPr="00053F32">
        <w:rPr>
          <w:rFonts w:cs="Arial"/>
          <w:sz w:val="24"/>
          <w:szCs w:val="24"/>
        </w:rPr>
        <w:t>Porcentaje de Implementación</w:t>
      </w:r>
    </w:p>
    <w:p w14:paraId="738610EB" w14:textId="32F45D43" w:rsidR="007137A5" w:rsidRPr="00053F32" w:rsidRDefault="00774842" w:rsidP="009501DF">
      <w:pPr>
        <w:pStyle w:val="Prrafodelista"/>
        <w:ind w:left="432"/>
        <w:rPr>
          <w:sz w:val="22"/>
          <w:szCs w:val="22"/>
          <w:lang w:eastAsia="es-ES"/>
        </w:rPr>
      </w:pPr>
      <w:r w:rsidRPr="00053F32">
        <w:rPr>
          <w:sz w:val="22"/>
          <w:szCs w:val="22"/>
          <w:lang w:eastAsia="es-ES"/>
        </w:rPr>
        <w:t xml:space="preserve">A continuación, se detalla el estado de implementación de las acciones de mejora establecidas en el </w:t>
      </w:r>
      <w:r w:rsidR="00152151" w:rsidRPr="00053F32">
        <w:rPr>
          <w:sz w:val="22"/>
          <w:szCs w:val="22"/>
          <w:lang w:eastAsia="es-ES"/>
        </w:rPr>
        <w:t xml:space="preserve">informe </w:t>
      </w:r>
      <w:r w:rsidR="00152151" w:rsidRPr="00053F32">
        <w:rPr>
          <w:lang w:eastAsia="es-ES"/>
        </w:rPr>
        <w:t>803-PLA-MI-2021</w:t>
      </w:r>
      <w:r w:rsidRPr="00053F32">
        <w:rPr>
          <w:sz w:val="22"/>
          <w:szCs w:val="22"/>
          <w:lang w:eastAsia="es-ES"/>
        </w:rPr>
        <w:t>:</w:t>
      </w:r>
    </w:p>
    <w:p w14:paraId="28C952BD" w14:textId="77777777" w:rsidR="009501DF" w:rsidRPr="00053F32" w:rsidRDefault="009501DF" w:rsidP="009501DF">
      <w:pPr>
        <w:pStyle w:val="Prrafodelista"/>
        <w:ind w:left="432"/>
        <w:rPr>
          <w:sz w:val="22"/>
          <w:szCs w:val="22"/>
          <w:lang w:eastAsia="es-ES"/>
        </w:rPr>
      </w:pPr>
    </w:p>
    <w:p w14:paraId="3FA6164E" w14:textId="77777777" w:rsidR="00361E69" w:rsidRPr="00053F32" w:rsidRDefault="00774842">
      <w:pPr>
        <w:pStyle w:val="Descripcin"/>
        <w:keepNext/>
        <w:ind w:left="432"/>
        <w:jc w:val="center"/>
        <w:rPr>
          <w:b/>
          <w:bCs/>
          <w:i w:val="0"/>
          <w:iCs w:val="0"/>
          <w:sz w:val="22"/>
          <w:szCs w:val="22"/>
        </w:rPr>
      </w:pPr>
      <w:r w:rsidRPr="00053F32">
        <w:rPr>
          <w:b/>
          <w:bCs/>
          <w:i w:val="0"/>
          <w:iCs w:val="0"/>
          <w:sz w:val="22"/>
          <w:szCs w:val="22"/>
        </w:rPr>
        <w:t xml:space="preserve">Cuadro </w:t>
      </w:r>
      <w:r w:rsidRPr="00053F32">
        <w:rPr>
          <w:b/>
          <w:bCs/>
          <w:i w:val="0"/>
          <w:iCs w:val="0"/>
          <w:sz w:val="22"/>
          <w:szCs w:val="22"/>
        </w:rPr>
        <w:fldChar w:fldCharType="begin"/>
      </w:r>
      <w:r w:rsidRPr="00053F32">
        <w:rPr>
          <w:b/>
          <w:bCs/>
          <w:i w:val="0"/>
          <w:iCs w:val="0"/>
          <w:sz w:val="22"/>
          <w:szCs w:val="22"/>
        </w:rPr>
        <w:instrText>SEQ Cuadro \* ARABIC</w:instrText>
      </w:r>
      <w:r w:rsidRPr="00053F32">
        <w:rPr>
          <w:b/>
          <w:bCs/>
          <w:i w:val="0"/>
          <w:iCs w:val="0"/>
          <w:sz w:val="22"/>
          <w:szCs w:val="22"/>
        </w:rPr>
        <w:fldChar w:fldCharType="separate"/>
      </w:r>
      <w:r w:rsidR="009263D8" w:rsidRPr="00053F32">
        <w:rPr>
          <w:b/>
          <w:bCs/>
          <w:i w:val="0"/>
          <w:iCs w:val="0"/>
          <w:noProof/>
          <w:sz w:val="22"/>
          <w:szCs w:val="22"/>
        </w:rPr>
        <w:t>3</w:t>
      </w:r>
      <w:r w:rsidRPr="00053F32">
        <w:rPr>
          <w:b/>
          <w:bCs/>
          <w:i w:val="0"/>
          <w:iCs w:val="0"/>
          <w:sz w:val="22"/>
          <w:szCs w:val="22"/>
        </w:rPr>
        <w:fldChar w:fldCharType="end"/>
      </w:r>
    </w:p>
    <w:p w14:paraId="190AD8ED" w14:textId="77777777" w:rsidR="00361E69" w:rsidRPr="00053F32" w:rsidRDefault="00774842">
      <w:pPr>
        <w:pStyle w:val="Descripcin"/>
        <w:keepNext/>
        <w:ind w:left="432"/>
        <w:jc w:val="center"/>
        <w:rPr>
          <w:b/>
          <w:bCs/>
          <w:i w:val="0"/>
          <w:iCs w:val="0"/>
          <w:sz w:val="22"/>
          <w:szCs w:val="22"/>
        </w:rPr>
      </w:pPr>
      <w:r w:rsidRPr="00053F32">
        <w:rPr>
          <w:b/>
          <w:bCs/>
          <w:i w:val="0"/>
          <w:iCs w:val="0"/>
          <w:sz w:val="22"/>
          <w:szCs w:val="22"/>
        </w:rPr>
        <w:t xml:space="preserve">Estado de implementación de las acciones de mejora </w:t>
      </w:r>
    </w:p>
    <w:p w14:paraId="4DBCA1AD" w14:textId="61B287A6" w:rsidR="007137A5" w:rsidRPr="00053F32" w:rsidRDefault="00774842">
      <w:pPr>
        <w:pStyle w:val="Descripcin"/>
        <w:keepNext/>
        <w:ind w:left="432"/>
        <w:jc w:val="center"/>
      </w:pPr>
      <w:r w:rsidRPr="00053F32">
        <w:rPr>
          <w:b/>
          <w:bCs/>
          <w:i w:val="0"/>
          <w:iCs w:val="0"/>
          <w:sz w:val="22"/>
          <w:szCs w:val="22"/>
        </w:rPr>
        <w:t>establecidas en el plan de trabajo</w:t>
      </w:r>
    </w:p>
    <w:tbl>
      <w:tblPr>
        <w:tblW w:w="5000" w:type="pct"/>
        <w:tblInd w:w="-28" w:type="dxa"/>
        <w:tblLook w:val="04A0" w:firstRow="1" w:lastRow="0" w:firstColumn="1" w:lastColumn="0" w:noHBand="0" w:noVBand="1"/>
      </w:tblPr>
      <w:tblGrid>
        <w:gridCol w:w="1566"/>
        <w:gridCol w:w="2304"/>
        <w:gridCol w:w="1993"/>
        <w:gridCol w:w="2006"/>
        <w:gridCol w:w="2043"/>
      </w:tblGrid>
      <w:tr w:rsidR="007137A5" w:rsidRPr="00053F32" w14:paraId="6699D5BB" w14:textId="77777777" w:rsidTr="00053F32">
        <w:tc>
          <w:tcPr>
            <w:tcW w:w="1566"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48B0FD3D" w14:textId="77777777" w:rsidR="007137A5" w:rsidRPr="00053F32" w:rsidRDefault="00774842">
            <w:pPr>
              <w:spacing w:after="0"/>
              <w:ind w:left="0"/>
              <w:jc w:val="center"/>
              <w:rPr>
                <w:b/>
                <w:color w:val="FFFFFF"/>
                <w:sz w:val="24"/>
                <w:szCs w:val="24"/>
              </w:rPr>
            </w:pPr>
            <w:r w:rsidRPr="00053F32">
              <w:rPr>
                <w:b/>
                <w:color w:val="FFFFFF"/>
                <w:sz w:val="24"/>
                <w:szCs w:val="24"/>
              </w:rPr>
              <w:t>Propuestas</w:t>
            </w:r>
          </w:p>
        </w:tc>
        <w:tc>
          <w:tcPr>
            <w:tcW w:w="2304"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037FE748" w14:textId="77777777" w:rsidR="007137A5" w:rsidRPr="00053F32" w:rsidRDefault="00774842">
            <w:pPr>
              <w:spacing w:after="0"/>
              <w:ind w:left="0"/>
              <w:jc w:val="center"/>
              <w:rPr>
                <w:b/>
                <w:color w:val="FFFFFF"/>
                <w:sz w:val="24"/>
                <w:szCs w:val="24"/>
              </w:rPr>
            </w:pPr>
            <w:r w:rsidRPr="00053F32">
              <w:rPr>
                <w:b/>
                <w:color w:val="FFFFFF"/>
                <w:sz w:val="24"/>
                <w:szCs w:val="24"/>
              </w:rPr>
              <w:t>Pendientes</w:t>
            </w:r>
          </w:p>
        </w:tc>
        <w:tc>
          <w:tcPr>
            <w:tcW w:w="1993" w:type="dxa"/>
            <w:tcBorders>
              <w:top w:val="thickThinSmallGap" w:sz="12" w:space="0" w:color="C0C0C0"/>
              <w:left w:val="single" w:sz="6" w:space="0" w:color="365F91"/>
              <w:bottom w:val="single" w:sz="6" w:space="0" w:color="365F91"/>
              <w:right w:val="single" w:sz="6" w:space="0" w:color="365F91"/>
            </w:tcBorders>
            <w:shd w:val="clear" w:color="auto" w:fill="365F91"/>
          </w:tcPr>
          <w:p w14:paraId="420FFA96" w14:textId="77777777" w:rsidR="007137A5" w:rsidRPr="00053F32" w:rsidRDefault="00774842">
            <w:pPr>
              <w:spacing w:after="0"/>
              <w:ind w:left="0"/>
              <w:jc w:val="center"/>
              <w:rPr>
                <w:b/>
                <w:color w:val="FFFFFF"/>
                <w:sz w:val="24"/>
                <w:szCs w:val="24"/>
              </w:rPr>
            </w:pPr>
            <w:r w:rsidRPr="00053F32">
              <w:rPr>
                <w:b/>
                <w:color w:val="FFFFFF"/>
                <w:sz w:val="24"/>
                <w:szCs w:val="24"/>
              </w:rPr>
              <w:t>En Proceso</w:t>
            </w:r>
          </w:p>
        </w:tc>
        <w:tc>
          <w:tcPr>
            <w:tcW w:w="2006" w:type="dxa"/>
            <w:tcBorders>
              <w:top w:val="thickThinSmallGap" w:sz="12" w:space="0" w:color="C0C0C0"/>
              <w:left w:val="single" w:sz="6" w:space="0" w:color="365F91"/>
              <w:bottom w:val="single" w:sz="6" w:space="0" w:color="365F91"/>
              <w:right w:val="single" w:sz="6" w:space="0" w:color="365F91"/>
            </w:tcBorders>
            <w:shd w:val="clear" w:color="auto" w:fill="365F91"/>
          </w:tcPr>
          <w:p w14:paraId="29201B9E" w14:textId="77777777" w:rsidR="007137A5" w:rsidRPr="00053F32" w:rsidRDefault="00774842">
            <w:pPr>
              <w:spacing w:after="0"/>
              <w:ind w:left="0"/>
              <w:jc w:val="center"/>
              <w:rPr>
                <w:b/>
                <w:color w:val="FFFFFF"/>
                <w:sz w:val="24"/>
                <w:szCs w:val="24"/>
              </w:rPr>
            </w:pPr>
            <w:r w:rsidRPr="00053F32">
              <w:rPr>
                <w:b/>
                <w:color w:val="FFFFFF"/>
                <w:sz w:val="24"/>
                <w:szCs w:val="24"/>
              </w:rPr>
              <w:t>Implementadas</w:t>
            </w:r>
          </w:p>
        </w:tc>
        <w:tc>
          <w:tcPr>
            <w:tcW w:w="2043" w:type="dxa"/>
            <w:tcBorders>
              <w:top w:val="thickThinSmallGap" w:sz="12" w:space="0" w:color="C0C0C0"/>
              <w:left w:val="single" w:sz="6" w:space="0" w:color="365F91"/>
              <w:bottom w:val="single" w:sz="6" w:space="0" w:color="365F91"/>
              <w:right w:val="thinThickSmallGap" w:sz="12" w:space="0" w:color="C0C0C0"/>
            </w:tcBorders>
            <w:shd w:val="clear" w:color="auto" w:fill="365F91"/>
            <w:vAlign w:val="center"/>
          </w:tcPr>
          <w:p w14:paraId="46FE0C09" w14:textId="77777777" w:rsidR="007137A5" w:rsidRPr="00053F32" w:rsidRDefault="00774842">
            <w:pPr>
              <w:spacing w:after="0"/>
              <w:ind w:left="0"/>
              <w:jc w:val="center"/>
              <w:rPr>
                <w:b/>
                <w:color w:val="FFFFFF"/>
                <w:sz w:val="24"/>
                <w:szCs w:val="24"/>
              </w:rPr>
            </w:pPr>
            <w:r w:rsidRPr="00053F32">
              <w:rPr>
                <w:b/>
                <w:color w:val="FFFFFF"/>
                <w:sz w:val="24"/>
                <w:szCs w:val="24"/>
              </w:rPr>
              <w:t>Total</w:t>
            </w:r>
          </w:p>
        </w:tc>
      </w:tr>
      <w:tr w:rsidR="007137A5" w:rsidRPr="00053F32" w14:paraId="64575996" w14:textId="77777777" w:rsidTr="00053F32">
        <w:tc>
          <w:tcPr>
            <w:tcW w:w="1566" w:type="dxa"/>
            <w:tcBorders>
              <w:top w:val="single" w:sz="6" w:space="0" w:color="365F91"/>
              <w:left w:val="thickThinSmallGap" w:sz="12" w:space="0" w:color="C0C0C0"/>
              <w:bottom w:val="single" w:sz="6" w:space="0" w:color="365F91"/>
              <w:right w:val="single" w:sz="6" w:space="0" w:color="365F91"/>
            </w:tcBorders>
            <w:vAlign w:val="center"/>
          </w:tcPr>
          <w:p w14:paraId="17E631DD" w14:textId="77777777" w:rsidR="007137A5" w:rsidRPr="00053F32" w:rsidRDefault="00774842">
            <w:pPr>
              <w:spacing w:after="0"/>
              <w:ind w:left="0"/>
              <w:jc w:val="center"/>
              <w:rPr>
                <w:b/>
                <w:i/>
                <w:color w:val="000000"/>
              </w:rPr>
            </w:pPr>
            <w:r w:rsidRPr="00053F32">
              <w:rPr>
                <w:b/>
                <w:i/>
                <w:color w:val="000000"/>
              </w:rPr>
              <w:t>Cantidad</w:t>
            </w:r>
          </w:p>
        </w:tc>
        <w:tc>
          <w:tcPr>
            <w:tcW w:w="2304" w:type="dxa"/>
            <w:tcBorders>
              <w:top w:val="single" w:sz="6" w:space="0" w:color="365F91"/>
              <w:left w:val="single" w:sz="6" w:space="0" w:color="365F91"/>
              <w:bottom w:val="single" w:sz="6" w:space="0" w:color="365F91"/>
              <w:right w:val="single" w:sz="6" w:space="0" w:color="365F91"/>
            </w:tcBorders>
            <w:vAlign w:val="center"/>
          </w:tcPr>
          <w:p w14:paraId="637805D2" w14:textId="67E12C28" w:rsidR="007137A5" w:rsidRPr="00053F32" w:rsidRDefault="00053F32">
            <w:pPr>
              <w:snapToGrid w:val="0"/>
              <w:spacing w:after="0"/>
              <w:ind w:left="0"/>
              <w:jc w:val="center"/>
              <w:rPr>
                <w:bCs/>
                <w:iCs/>
                <w:color w:val="000000"/>
              </w:rPr>
            </w:pPr>
            <w:r>
              <w:rPr>
                <w:bCs/>
                <w:iCs/>
                <w:color w:val="000000"/>
              </w:rPr>
              <w:t>3</w:t>
            </w:r>
          </w:p>
        </w:tc>
        <w:tc>
          <w:tcPr>
            <w:tcW w:w="1993" w:type="dxa"/>
            <w:tcBorders>
              <w:top w:val="single" w:sz="6" w:space="0" w:color="365F91"/>
              <w:left w:val="single" w:sz="6" w:space="0" w:color="365F91"/>
              <w:bottom w:val="single" w:sz="6" w:space="0" w:color="365F91"/>
              <w:right w:val="single" w:sz="6" w:space="0" w:color="365F91"/>
            </w:tcBorders>
          </w:tcPr>
          <w:p w14:paraId="463F29E8" w14:textId="4467FC15" w:rsidR="007137A5" w:rsidRPr="00053F32" w:rsidRDefault="00053F32">
            <w:pPr>
              <w:snapToGrid w:val="0"/>
              <w:spacing w:after="0"/>
              <w:ind w:left="0"/>
              <w:jc w:val="center"/>
              <w:rPr>
                <w:bCs/>
                <w:iCs/>
                <w:color w:val="000000"/>
              </w:rPr>
            </w:pPr>
            <w:r>
              <w:rPr>
                <w:bCs/>
                <w:iCs/>
                <w:color w:val="000000"/>
              </w:rPr>
              <w:t>2</w:t>
            </w:r>
          </w:p>
        </w:tc>
        <w:tc>
          <w:tcPr>
            <w:tcW w:w="2006" w:type="dxa"/>
            <w:tcBorders>
              <w:top w:val="single" w:sz="6" w:space="0" w:color="365F91"/>
              <w:left w:val="single" w:sz="6" w:space="0" w:color="365F91"/>
              <w:bottom w:val="single" w:sz="6" w:space="0" w:color="365F91"/>
              <w:right w:val="single" w:sz="6" w:space="0" w:color="365F91"/>
            </w:tcBorders>
          </w:tcPr>
          <w:p w14:paraId="3B7B4B86" w14:textId="4ECCA884" w:rsidR="007137A5" w:rsidRPr="00053F32" w:rsidRDefault="00053F32">
            <w:pPr>
              <w:snapToGrid w:val="0"/>
              <w:spacing w:after="0"/>
              <w:ind w:left="0"/>
              <w:jc w:val="center"/>
              <w:rPr>
                <w:bCs/>
                <w:iCs/>
                <w:color w:val="000000"/>
              </w:rPr>
            </w:pPr>
            <w:r>
              <w:rPr>
                <w:bCs/>
                <w:iCs/>
                <w:color w:val="000000"/>
              </w:rPr>
              <w:t>12</w:t>
            </w:r>
          </w:p>
        </w:tc>
        <w:tc>
          <w:tcPr>
            <w:tcW w:w="2043" w:type="dxa"/>
            <w:tcBorders>
              <w:top w:val="single" w:sz="6" w:space="0" w:color="365F91"/>
              <w:left w:val="single" w:sz="6" w:space="0" w:color="365F91"/>
              <w:bottom w:val="single" w:sz="6" w:space="0" w:color="365F91"/>
              <w:right w:val="thinThickSmallGap" w:sz="12" w:space="0" w:color="C0C0C0"/>
            </w:tcBorders>
            <w:vAlign w:val="center"/>
          </w:tcPr>
          <w:p w14:paraId="3A0FF5F2" w14:textId="1BE8CAD4" w:rsidR="007137A5" w:rsidRPr="00053F32" w:rsidRDefault="00053F32">
            <w:pPr>
              <w:snapToGrid w:val="0"/>
              <w:spacing w:after="0"/>
              <w:ind w:left="0"/>
              <w:jc w:val="center"/>
              <w:rPr>
                <w:bCs/>
                <w:iCs/>
                <w:color w:val="000000"/>
              </w:rPr>
            </w:pPr>
            <w:r>
              <w:rPr>
                <w:bCs/>
                <w:iCs/>
                <w:color w:val="000000"/>
              </w:rPr>
              <w:t>17</w:t>
            </w:r>
          </w:p>
        </w:tc>
      </w:tr>
      <w:tr w:rsidR="00053F32" w:rsidRPr="00053F32" w14:paraId="3EA87248" w14:textId="77777777" w:rsidTr="00053F32">
        <w:tc>
          <w:tcPr>
            <w:tcW w:w="1566" w:type="dxa"/>
            <w:tcBorders>
              <w:top w:val="single" w:sz="6" w:space="0" w:color="365F91"/>
              <w:left w:val="thickThinSmallGap" w:sz="12" w:space="0" w:color="C0C0C0"/>
              <w:bottom w:val="thinThickSmallGap" w:sz="12" w:space="0" w:color="C0C0C0"/>
              <w:right w:val="single" w:sz="6" w:space="0" w:color="365F91"/>
            </w:tcBorders>
            <w:vAlign w:val="center"/>
          </w:tcPr>
          <w:p w14:paraId="6AD1E0D8" w14:textId="77777777" w:rsidR="00053F32" w:rsidRPr="00053F32" w:rsidRDefault="00053F32">
            <w:pPr>
              <w:spacing w:after="0"/>
              <w:ind w:left="0"/>
              <w:jc w:val="center"/>
              <w:rPr>
                <w:b/>
                <w:i/>
                <w:color w:val="000000"/>
              </w:rPr>
            </w:pPr>
            <w:r w:rsidRPr="00053F32">
              <w:rPr>
                <w:b/>
                <w:i/>
                <w:color w:val="000000"/>
              </w:rPr>
              <w:t>Porcentaje de Avance</w:t>
            </w:r>
          </w:p>
        </w:tc>
        <w:tc>
          <w:tcPr>
            <w:tcW w:w="8346" w:type="dxa"/>
            <w:gridSpan w:val="4"/>
            <w:tcBorders>
              <w:top w:val="single" w:sz="6" w:space="0" w:color="365F91"/>
              <w:left w:val="single" w:sz="6" w:space="0" w:color="365F91"/>
              <w:bottom w:val="thinThickSmallGap" w:sz="12" w:space="0" w:color="C0C0C0"/>
              <w:right w:val="thinThickSmallGap" w:sz="12" w:space="0" w:color="C0C0C0"/>
            </w:tcBorders>
            <w:vAlign w:val="center"/>
          </w:tcPr>
          <w:p w14:paraId="17AD93B2" w14:textId="4E266D12" w:rsidR="00053F32" w:rsidRPr="00053F32" w:rsidRDefault="00A334A1">
            <w:pPr>
              <w:snapToGrid w:val="0"/>
              <w:spacing w:after="0"/>
              <w:ind w:left="0"/>
              <w:jc w:val="center"/>
              <w:rPr>
                <w:bCs/>
                <w:iCs/>
                <w:color w:val="000000"/>
              </w:rPr>
            </w:pPr>
            <w:r>
              <w:rPr>
                <w:bCs/>
                <w:iCs/>
                <w:color w:val="000000"/>
              </w:rPr>
              <w:t>70%</w:t>
            </w:r>
          </w:p>
        </w:tc>
      </w:tr>
    </w:tbl>
    <w:p w14:paraId="0DE4B5B7" w14:textId="77777777" w:rsidR="007137A5" w:rsidRPr="00053F32" w:rsidRDefault="007137A5">
      <w:pPr>
        <w:rPr>
          <w:sz w:val="24"/>
          <w:szCs w:val="24"/>
        </w:rPr>
      </w:pPr>
    </w:p>
    <w:p w14:paraId="1364BAAD" w14:textId="58B8F878" w:rsidR="00EC670D" w:rsidRPr="009859C8" w:rsidRDefault="00774842" w:rsidP="009859C8">
      <w:pPr>
        <w:pStyle w:val="Ttulo2"/>
        <w:numPr>
          <w:ilvl w:val="0"/>
          <w:numId w:val="12"/>
        </w:numPr>
        <w:spacing w:line="240" w:lineRule="auto"/>
        <w:rPr>
          <w:i w:val="0"/>
          <w:iCs w:val="0"/>
          <w:sz w:val="20"/>
          <w:szCs w:val="20"/>
          <w:lang w:eastAsia="es-CR"/>
        </w:rPr>
      </w:pPr>
      <w:r w:rsidRPr="00053F32">
        <w:br w:type="page"/>
      </w:r>
      <w:r w:rsidR="00EC670D" w:rsidRPr="009859C8">
        <w:rPr>
          <w:i w:val="0"/>
          <w:iCs w:val="0"/>
          <w:szCs w:val="24"/>
        </w:rPr>
        <w:lastRenderedPageBreak/>
        <w:t>Informes de Seguimiento realizados por la Dirección de Planificación</w:t>
      </w:r>
    </w:p>
    <w:p w14:paraId="3EA0AD8A" w14:textId="6442DBF4" w:rsidR="00AE46BE" w:rsidRPr="00053F32" w:rsidRDefault="00AE46BE" w:rsidP="00A334A1">
      <w:pPr>
        <w:ind w:left="0"/>
      </w:pPr>
      <w:r w:rsidRPr="00053F32">
        <w:t xml:space="preserve">La Dirección de Planificación como un primer ejercicio hacia la implementación del Modelo de Sostenibilidad, ha venido realizando un seguimiento </w:t>
      </w:r>
      <w:r w:rsidR="00293D16" w:rsidRPr="00053F32">
        <w:t xml:space="preserve">a partir de </w:t>
      </w:r>
      <w:r w:rsidR="006E0831" w:rsidRPr="00053F32">
        <w:t>abril</w:t>
      </w:r>
      <w:r w:rsidR="00293D16" w:rsidRPr="00053F32">
        <w:t xml:space="preserve"> del 202</w:t>
      </w:r>
      <w:r w:rsidR="0094787A" w:rsidRPr="00053F32">
        <w:t>1</w:t>
      </w:r>
      <w:r w:rsidR="00573563" w:rsidRPr="00053F32">
        <w:t xml:space="preserve"> de la implementación de dicho Modelo</w:t>
      </w:r>
      <w:r w:rsidR="00293D16" w:rsidRPr="00053F32">
        <w:t>,</w:t>
      </w:r>
      <w:r w:rsidRPr="00053F32">
        <w:t xml:space="preserve"> </w:t>
      </w:r>
      <w:r w:rsidR="00573563" w:rsidRPr="00053F32">
        <w:t>permitiendo</w:t>
      </w:r>
      <w:r w:rsidRPr="00053F32">
        <w:t xml:space="preserve"> analizar la gestión realizada posterior al abordaje efectuado en la oficina por parte de la Dirección de Planificación, con la finalidad de darle seguimiento, control y sostenibilidad a las oportunidades de mejora identificadas.</w:t>
      </w:r>
    </w:p>
    <w:p w14:paraId="58870779" w14:textId="586CA022" w:rsidR="00EC670D" w:rsidRPr="00053F32" w:rsidRDefault="00AE46BE" w:rsidP="00A334A1">
      <w:pPr>
        <w:ind w:left="0"/>
      </w:pPr>
      <w:r w:rsidRPr="00053F32">
        <w:t xml:space="preserve">A continuación, se adjunta </w:t>
      </w:r>
      <w:r w:rsidR="00095D29" w:rsidRPr="00053F32">
        <w:t>el</w:t>
      </w:r>
      <w:r w:rsidRPr="00053F32">
        <w:t xml:space="preserve"> </w:t>
      </w:r>
      <w:r w:rsidR="00127F82" w:rsidRPr="00053F32">
        <w:t>detalle de los</w:t>
      </w:r>
      <w:r w:rsidRPr="00053F32">
        <w:t xml:space="preserve"> seguimiento</w:t>
      </w:r>
      <w:r w:rsidR="00127F82" w:rsidRPr="00053F32">
        <w:t>s</w:t>
      </w:r>
      <w:r w:rsidRPr="00053F32">
        <w:t xml:space="preserve"> realizados por la Dirección de Planificación durante el período mencionado</w:t>
      </w:r>
      <w:r w:rsidR="00127F82" w:rsidRPr="00053F32">
        <w:t xml:space="preserve"> y el correo de cierre de dichos seguimientos</w:t>
      </w:r>
      <w:r w:rsidRPr="00053F32">
        <w:t>:</w:t>
      </w:r>
    </w:p>
    <w:tbl>
      <w:tblPr>
        <w:tblW w:w="9956"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82"/>
        <w:gridCol w:w="3922"/>
        <w:gridCol w:w="2649"/>
        <w:gridCol w:w="2703"/>
      </w:tblGrid>
      <w:tr w:rsidR="00573563" w:rsidRPr="00053F32" w14:paraId="65084286"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1F4E79"/>
            <w:vAlign w:val="center"/>
            <w:hideMark/>
          </w:tcPr>
          <w:p w14:paraId="5E878C18" w14:textId="77777777" w:rsidR="00573563" w:rsidRPr="00053F32" w:rsidRDefault="00573563" w:rsidP="00497B9D">
            <w:pPr>
              <w:suppressAutoHyphens w:val="0"/>
              <w:spacing w:before="0" w:after="0" w:line="240" w:lineRule="auto"/>
              <w:ind w:left="0"/>
              <w:jc w:val="center"/>
              <w:textAlignment w:val="baseline"/>
              <w:rPr>
                <w:rFonts w:eastAsia="Times New Roman"/>
                <w:sz w:val="24"/>
                <w:szCs w:val="24"/>
                <w:lang w:eastAsia="es-CR"/>
              </w:rPr>
            </w:pPr>
            <w:r w:rsidRPr="00053F32">
              <w:rPr>
                <w:rFonts w:eastAsia="Times New Roman"/>
                <w:b/>
                <w:bCs/>
                <w:color w:val="FFFFFF"/>
                <w:lang w:eastAsia="es-CR"/>
              </w:rPr>
              <w:t>N°</w:t>
            </w:r>
            <w:r w:rsidRPr="00053F32">
              <w:rPr>
                <w:rFonts w:eastAsia="Times New Roman"/>
                <w:color w:val="FFFFFF"/>
                <w:lang w:eastAsia="es-CR"/>
              </w:rPr>
              <w:t> </w:t>
            </w:r>
          </w:p>
        </w:tc>
        <w:tc>
          <w:tcPr>
            <w:tcW w:w="3922" w:type="dxa"/>
            <w:tcBorders>
              <w:top w:val="single" w:sz="6" w:space="0" w:color="auto"/>
              <w:left w:val="single" w:sz="6" w:space="0" w:color="auto"/>
              <w:bottom w:val="single" w:sz="6" w:space="0" w:color="auto"/>
              <w:right w:val="single" w:sz="6" w:space="0" w:color="auto"/>
            </w:tcBorders>
            <w:shd w:val="clear" w:color="auto" w:fill="1F4E79"/>
            <w:vAlign w:val="center"/>
            <w:hideMark/>
          </w:tcPr>
          <w:p w14:paraId="11164B90" w14:textId="5B181229" w:rsidR="00573563" w:rsidRPr="00053F32" w:rsidRDefault="00C611DA" w:rsidP="00497B9D">
            <w:pPr>
              <w:suppressAutoHyphens w:val="0"/>
              <w:spacing w:before="0" w:after="0" w:line="240" w:lineRule="auto"/>
              <w:ind w:left="0"/>
              <w:jc w:val="center"/>
              <w:textAlignment w:val="baseline"/>
              <w:rPr>
                <w:rFonts w:eastAsia="Times New Roman"/>
                <w:sz w:val="24"/>
                <w:szCs w:val="24"/>
                <w:lang w:eastAsia="es-CR"/>
              </w:rPr>
            </w:pPr>
            <w:r w:rsidRPr="00053F32">
              <w:rPr>
                <w:rFonts w:eastAsia="Times New Roman"/>
                <w:b/>
                <w:bCs/>
                <w:color w:val="FFFFFF"/>
                <w:lang w:eastAsia="es-CR"/>
              </w:rPr>
              <w:t xml:space="preserve">Detalle del Seguimiento </w:t>
            </w:r>
            <w:r w:rsidR="00573563" w:rsidRPr="00053F32">
              <w:rPr>
                <w:rFonts w:eastAsia="Times New Roman"/>
                <w:color w:val="FFFFFF"/>
                <w:lang w:eastAsia="es-CR"/>
              </w:rPr>
              <w:t> </w:t>
            </w:r>
          </w:p>
        </w:tc>
        <w:tc>
          <w:tcPr>
            <w:tcW w:w="2649" w:type="dxa"/>
            <w:tcBorders>
              <w:top w:val="single" w:sz="6" w:space="0" w:color="auto"/>
              <w:left w:val="single" w:sz="6" w:space="0" w:color="auto"/>
              <w:bottom w:val="single" w:sz="6" w:space="0" w:color="auto"/>
              <w:right w:val="single" w:sz="6" w:space="0" w:color="auto"/>
            </w:tcBorders>
            <w:shd w:val="clear" w:color="auto" w:fill="1F4E79"/>
            <w:vAlign w:val="center"/>
          </w:tcPr>
          <w:p w14:paraId="1D029F84" w14:textId="705B1C1A" w:rsidR="00573563" w:rsidRPr="00053F32" w:rsidRDefault="00C611DA" w:rsidP="00497B9D">
            <w:pPr>
              <w:suppressAutoHyphens w:val="0"/>
              <w:spacing w:before="0" w:after="0" w:line="240" w:lineRule="auto"/>
              <w:ind w:left="0"/>
              <w:jc w:val="center"/>
              <w:textAlignment w:val="baseline"/>
              <w:rPr>
                <w:rFonts w:eastAsia="Times New Roman"/>
                <w:b/>
                <w:bCs/>
                <w:color w:val="FFFFFF"/>
                <w:lang w:eastAsia="es-CR"/>
              </w:rPr>
            </w:pPr>
            <w:r w:rsidRPr="00053F32">
              <w:rPr>
                <w:rFonts w:eastAsia="Times New Roman"/>
                <w:b/>
                <w:bCs/>
                <w:color w:val="FFFFFF"/>
                <w:lang w:eastAsia="es-CR"/>
              </w:rPr>
              <w:t xml:space="preserve">Fecha de envío de Seguimiento por Correo </w:t>
            </w:r>
          </w:p>
        </w:tc>
        <w:tc>
          <w:tcPr>
            <w:tcW w:w="2703" w:type="dxa"/>
            <w:tcBorders>
              <w:top w:val="single" w:sz="6" w:space="0" w:color="auto"/>
              <w:left w:val="single" w:sz="6" w:space="0" w:color="auto"/>
              <w:bottom w:val="single" w:sz="6" w:space="0" w:color="auto"/>
              <w:right w:val="single" w:sz="6" w:space="0" w:color="auto"/>
            </w:tcBorders>
            <w:shd w:val="clear" w:color="auto" w:fill="1F4E79"/>
            <w:vAlign w:val="center"/>
            <w:hideMark/>
          </w:tcPr>
          <w:p w14:paraId="1F5D9ACC" w14:textId="6C914B4C" w:rsidR="00573563" w:rsidRPr="00053F32" w:rsidRDefault="00573563" w:rsidP="00497B9D">
            <w:pPr>
              <w:suppressAutoHyphens w:val="0"/>
              <w:spacing w:before="0" w:after="0" w:line="240" w:lineRule="auto"/>
              <w:ind w:left="0"/>
              <w:jc w:val="center"/>
              <w:textAlignment w:val="baseline"/>
              <w:rPr>
                <w:rFonts w:eastAsia="Times New Roman"/>
                <w:sz w:val="24"/>
                <w:szCs w:val="24"/>
                <w:lang w:eastAsia="es-CR"/>
              </w:rPr>
            </w:pPr>
            <w:r w:rsidRPr="00053F32">
              <w:rPr>
                <w:rFonts w:eastAsia="Times New Roman"/>
                <w:b/>
                <w:bCs/>
                <w:color w:val="FFFFFF"/>
                <w:lang w:eastAsia="es-CR"/>
              </w:rPr>
              <w:t>Adjunto</w:t>
            </w:r>
            <w:r w:rsidRPr="00053F32">
              <w:rPr>
                <w:rFonts w:eastAsia="Times New Roman"/>
                <w:color w:val="FFFFFF"/>
                <w:lang w:eastAsia="es-CR"/>
              </w:rPr>
              <w:t> </w:t>
            </w:r>
          </w:p>
        </w:tc>
      </w:tr>
      <w:tr w:rsidR="00573563" w:rsidRPr="00053F32" w14:paraId="7FE1DE07"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ECF449" w14:textId="77777777" w:rsidR="00573563" w:rsidRPr="00053F32" w:rsidRDefault="00573563" w:rsidP="00497B9D">
            <w:pPr>
              <w:suppressAutoHyphens w:val="0"/>
              <w:spacing w:before="0" w:after="0" w:line="240" w:lineRule="auto"/>
              <w:ind w:left="0"/>
              <w:jc w:val="center"/>
              <w:textAlignment w:val="baseline"/>
              <w:rPr>
                <w:rFonts w:eastAsia="Times New Roman"/>
                <w:sz w:val="24"/>
                <w:szCs w:val="24"/>
                <w:lang w:eastAsia="es-CR"/>
              </w:rPr>
            </w:pPr>
            <w:r w:rsidRPr="00053F32">
              <w:rPr>
                <w:rFonts w:eastAsia="Times New Roman"/>
                <w:lang w:eastAsia="es-CR"/>
              </w:rPr>
              <w:t>1 </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056453B0" w14:textId="0DA2B52F" w:rsidR="00573563" w:rsidRPr="00053F32" w:rsidRDefault="00C076BB" w:rsidP="00497B9D">
            <w:pPr>
              <w:suppressAutoHyphens w:val="0"/>
              <w:spacing w:before="0" w:after="0" w:line="240" w:lineRule="auto"/>
              <w:ind w:left="0"/>
              <w:textAlignment w:val="baseline"/>
              <w:rPr>
                <w:rFonts w:eastAsia="Times New Roman"/>
                <w:lang w:eastAsia="es-CR"/>
              </w:rPr>
            </w:pPr>
            <w:r w:rsidRPr="00053F32">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446D176C" w14:textId="53E63E5A" w:rsidR="00573563"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t>22-04-2021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74EB3F21" w14:textId="79643103" w:rsidR="00573563"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object w:dxaOrig="1508" w:dyaOrig="984" w14:anchorId="13B93C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51.6pt" o:ole="">
                  <v:imagedata r:id="rId19" o:title=""/>
                </v:shape>
                <o:OLEObject Type="Embed" ProgID="Package" ShapeID="_x0000_i1025" DrawAspect="Icon" ObjectID="_1772623501" r:id="rId20"/>
              </w:object>
            </w:r>
          </w:p>
        </w:tc>
      </w:tr>
      <w:tr w:rsidR="009501DF" w:rsidRPr="00053F32" w14:paraId="6C114AA6"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5E990FF4" w14:textId="57636C99" w:rsidR="009501DF" w:rsidRPr="00053F32" w:rsidRDefault="009501DF" w:rsidP="00497B9D">
            <w:pPr>
              <w:suppressAutoHyphens w:val="0"/>
              <w:spacing w:before="0" w:after="0" w:line="240" w:lineRule="auto"/>
              <w:ind w:left="0"/>
              <w:jc w:val="center"/>
              <w:textAlignment w:val="baseline"/>
              <w:rPr>
                <w:rFonts w:eastAsia="Times New Roman"/>
                <w:lang w:eastAsia="es-CR"/>
              </w:rPr>
            </w:pPr>
            <w:r w:rsidRPr="00053F32">
              <w:rPr>
                <w:rFonts w:eastAsia="Times New Roman"/>
                <w:lang w:eastAsia="es-CR"/>
              </w:rPr>
              <w:t>2</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3105DED4" w14:textId="43D4C3DF" w:rsidR="009501DF" w:rsidRPr="00053F32" w:rsidRDefault="00C076BB" w:rsidP="00497B9D">
            <w:pPr>
              <w:suppressAutoHyphens w:val="0"/>
              <w:spacing w:before="0" w:after="0" w:line="240" w:lineRule="auto"/>
              <w:ind w:left="0"/>
              <w:textAlignment w:val="baseline"/>
              <w:rPr>
                <w:rFonts w:eastAsia="Times New Roman"/>
                <w:lang w:eastAsia="es-CR"/>
              </w:rPr>
            </w:pPr>
            <w:r w:rsidRPr="00053F32">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49424707" w14:textId="072669BB"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t>06-05-2021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0EABB37C" w14:textId="6B0F7B07"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object w:dxaOrig="1508" w:dyaOrig="984" w14:anchorId="4BEF9E5F">
                <v:shape id="_x0000_i1026" type="#_x0000_t75" style="width:77.4pt;height:51.6pt" o:ole="">
                  <v:imagedata r:id="rId21" o:title=""/>
                </v:shape>
                <o:OLEObject Type="Embed" ProgID="Package" ShapeID="_x0000_i1026" DrawAspect="Icon" ObjectID="_1772623502" r:id="rId22"/>
              </w:object>
            </w:r>
          </w:p>
        </w:tc>
      </w:tr>
      <w:tr w:rsidR="009501DF" w:rsidRPr="00053F32" w14:paraId="1F84D4E2"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4B2D06DC" w14:textId="1C49FEA1" w:rsidR="009501DF" w:rsidRPr="00053F32" w:rsidRDefault="009501DF" w:rsidP="00497B9D">
            <w:pPr>
              <w:suppressAutoHyphens w:val="0"/>
              <w:spacing w:before="0" w:after="0" w:line="240" w:lineRule="auto"/>
              <w:ind w:left="0"/>
              <w:jc w:val="center"/>
              <w:textAlignment w:val="baseline"/>
              <w:rPr>
                <w:rFonts w:eastAsia="Times New Roman"/>
                <w:lang w:eastAsia="es-CR"/>
              </w:rPr>
            </w:pPr>
            <w:r w:rsidRPr="00053F32">
              <w:rPr>
                <w:rFonts w:eastAsia="Times New Roman"/>
                <w:lang w:eastAsia="es-CR"/>
              </w:rPr>
              <w:t>3</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196D0C80" w14:textId="546B26F0" w:rsidR="009501DF" w:rsidRPr="00053F32" w:rsidRDefault="00C076BB" w:rsidP="00497B9D">
            <w:pPr>
              <w:suppressAutoHyphens w:val="0"/>
              <w:spacing w:before="0" w:after="0" w:line="240" w:lineRule="auto"/>
              <w:ind w:left="0"/>
              <w:textAlignment w:val="baseline"/>
              <w:rPr>
                <w:rFonts w:eastAsia="Times New Roman"/>
                <w:lang w:eastAsia="es-CR"/>
              </w:rPr>
            </w:pPr>
            <w:r w:rsidRPr="00053F32">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07855788" w14:textId="11F8E612"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t>10-06-2021</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217BA565" w14:textId="59758B89"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object w:dxaOrig="1508" w:dyaOrig="984" w14:anchorId="0D76E808">
                <v:shape id="_x0000_i1027" type="#_x0000_t75" style="width:77.4pt;height:51.6pt" o:ole="">
                  <v:imagedata r:id="rId23" o:title=""/>
                </v:shape>
                <o:OLEObject Type="Embed" ProgID="Package" ShapeID="_x0000_i1027" DrawAspect="Icon" ObjectID="_1772623503" r:id="rId24"/>
              </w:object>
            </w:r>
          </w:p>
        </w:tc>
      </w:tr>
      <w:tr w:rsidR="009501DF" w:rsidRPr="00053F32" w14:paraId="0C6D47AD"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18DFBFB2" w14:textId="5DBA202E" w:rsidR="009501DF" w:rsidRPr="00053F32" w:rsidRDefault="009501DF" w:rsidP="00497B9D">
            <w:pPr>
              <w:suppressAutoHyphens w:val="0"/>
              <w:spacing w:before="0" w:after="0" w:line="240" w:lineRule="auto"/>
              <w:ind w:left="0"/>
              <w:jc w:val="center"/>
              <w:textAlignment w:val="baseline"/>
              <w:rPr>
                <w:rFonts w:eastAsia="Times New Roman"/>
                <w:lang w:eastAsia="es-CR"/>
              </w:rPr>
            </w:pPr>
            <w:r w:rsidRPr="00053F32">
              <w:rPr>
                <w:rFonts w:eastAsia="Times New Roman"/>
                <w:lang w:eastAsia="es-CR"/>
              </w:rPr>
              <w:t>4</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5AC9C7B6" w14:textId="2DC1B8BA" w:rsidR="009501DF" w:rsidRPr="00053F32" w:rsidRDefault="00C076BB" w:rsidP="00497B9D">
            <w:pPr>
              <w:suppressAutoHyphens w:val="0"/>
              <w:spacing w:before="0" w:after="0" w:line="240" w:lineRule="auto"/>
              <w:ind w:left="0"/>
              <w:textAlignment w:val="baseline"/>
              <w:rPr>
                <w:rFonts w:eastAsia="Times New Roman"/>
                <w:lang w:eastAsia="es-CR"/>
              </w:rPr>
            </w:pPr>
            <w:r w:rsidRPr="00053F32">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09FF65DD" w14:textId="04F65172"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t>24-01-2022</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25F39379" w14:textId="201B5BE4"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object w:dxaOrig="1508" w:dyaOrig="984" w14:anchorId="54A0F6E5">
                <v:shape id="_x0000_i1028" type="#_x0000_t75" style="width:77.4pt;height:51.6pt" o:ole="">
                  <v:imagedata r:id="rId25" o:title=""/>
                </v:shape>
                <o:OLEObject Type="Embed" ProgID="Package" ShapeID="_x0000_i1028" DrawAspect="Icon" ObjectID="_1772623504" r:id="rId26"/>
              </w:object>
            </w:r>
          </w:p>
        </w:tc>
      </w:tr>
      <w:tr w:rsidR="009501DF" w:rsidRPr="00053F32" w14:paraId="4A613B48"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4278B93C" w14:textId="48717FAB" w:rsidR="009501DF" w:rsidRPr="00053F32" w:rsidRDefault="009501DF" w:rsidP="00497B9D">
            <w:pPr>
              <w:suppressAutoHyphens w:val="0"/>
              <w:spacing w:before="0" w:after="0" w:line="240" w:lineRule="auto"/>
              <w:ind w:left="0"/>
              <w:jc w:val="center"/>
              <w:textAlignment w:val="baseline"/>
              <w:rPr>
                <w:rFonts w:eastAsia="Times New Roman"/>
                <w:lang w:eastAsia="es-CR"/>
              </w:rPr>
            </w:pPr>
            <w:r w:rsidRPr="00053F32">
              <w:rPr>
                <w:rFonts w:eastAsia="Times New Roman"/>
                <w:lang w:eastAsia="es-CR"/>
              </w:rPr>
              <w:t>5</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2C6709DD" w14:textId="7BD894DA" w:rsidR="009501DF" w:rsidRPr="00053F32" w:rsidRDefault="00C076BB" w:rsidP="00497B9D">
            <w:pPr>
              <w:suppressAutoHyphens w:val="0"/>
              <w:spacing w:before="0" w:after="0" w:line="240" w:lineRule="auto"/>
              <w:ind w:left="0"/>
              <w:textAlignment w:val="baseline"/>
              <w:rPr>
                <w:rFonts w:eastAsia="Times New Roman"/>
                <w:lang w:eastAsia="es-CR"/>
              </w:rPr>
            </w:pPr>
            <w:r w:rsidRPr="00053F32">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07F23FAD" w14:textId="39404125"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t>06-05-2022</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738181E6" w14:textId="100AB89B"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object w:dxaOrig="1508" w:dyaOrig="984" w14:anchorId="0658C09E">
                <v:shape id="_x0000_i1029" type="#_x0000_t75" style="width:77.4pt;height:51.6pt" o:ole="">
                  <v:imagedata r:id="rId27" o:title=""/>
                </v:shape>
                <o:OLEObject Type="Embed" ProgID="Package" ShapeID="_x0000_i1029" DrawAspect="Icon" ObjectID="_1772623505" r:id="rId28"/>
              </w:object>
            </w:r>
          </w:p>
        </w:tc>
      </w:tr>
      <w:tr w:rsidR="009501DF" w:rsidRPr="00053F32" w14:paraId="06CEEF37" w14:textId="77777777" w:rsidTr="00BD344D">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7061DFC8" w14:textId="453B9FBC" w:rsidR="009501DF" w:rsidRPr="00053F32" w:rsidRDefault="009501DF" w:rsidP="00497B9D">
            <w:pPr>
              <w:suppressAutoHyphens w:val="0"/>
              <w:spacing w:before="0" w:after="0" w:line="240" w:lineRule="auto"/>
              <w:ind w:left="0"/>
              <w:jc w:val="center"/>
              <w:textAlignment w:val="baseline"/>
              <w:rPr>
                <w:rFonts w:eastAsia="Times New Roman"/>
                <w:lang w:eastAsia="es-CR"/>
              </w:rPr>
            </w:pPr>
            <w:r w:rsidRPr="00053F32">
              <w:rPr>
                <w:rFonts w:eastAsia="Times New Roman"/>
                <w:lang w:eastAsia="es-CR"/>
              </w:rPr>
              <w:t>6</w:t>
            </w:r>
          </w:p>
        </w:tc>
        <w:tc>
          <w:tcPr>
            <w:tcW w:w="3922" w:type="dxa"/>
            <w:tcBorders>
              <w:top w:val="single" w:sz="6" w:space="0" w:color="auto"/>
              <w:left w:val="single" w:sz="6" w:space="0" w:color="auto"/>
              <w:bottom w:val="single" w:sz="6" w:space="0" w:color="auto"/>
              <w:right w:val="single" w:sz="6" w:space="0" w:color="auto"/>
            </w:tcBorders>
            <w:shd w:val="clear" w:color="auto" w:fill="auto"/>
            <w:vAlign w:val="center"/>
          </w:tcPr>
          <w:p w14:paraId="75D2FD94" w14:textId="3ED374DE" w:rsidR="009501DF" w:rsidRPr="00053F32" w:rsidRDefault="00C076BB" w:rsidP="00497B9D">
            <w:pPr>
              <w:suppressAutoHyphens w:val="0"/>
              <w:spacing w:before="0" w:after="0" w:line="240" w:lineRule="auto"/>
              <w:ind w:left="0"/>
              <w:textAlignment w:val="baseline"/>
              <w:rPr>
                <w:rFonts w:eastAsia="Times New Roman"/>
                <w:lang w:eastAsia="es-CR"/>
              </w:rPr>
            </w:pPr>
            <w:r w:rsidRPr="00053F32">
              <w:rPr>
                <w:rFonts w:eastAsia="Times New Roman"/>
                <w:lang w:eastAsia="es-CR"/>
              </w:rPr>
              <w:t>Seguimiento mensual de indicadores</w:t>
            </w:r>
          </w:p>
        </w:tc>
        <w:tc>
          <w:tcPr>
            <w:tcW w:w="2649" w:type="dxa"/>
            <w:tcBorders>
              <w:top w:val="single" w:sz="6" w:space="0" w:color="auto"/>
              <w:left w:val="single" w:sz="6" w:space="0" w:color="auto"/>
              <w:bottom w:val="single" w:sz="6" w:space="0" w:color="auto"/>
              <w:right w:val="single" w:sz="6" w:space="0" w:color="auto"/>
            </w:tcBorders>
            <w:vAlign w:val="center"/>
          </w:tcPr>
          <w:p w14:paraId="3A5715C5" w14:textId="3B80CA5E"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t>02-06-2022</w:t>
            </w:r>
          </w:p>
        </w:tc>
        <w:tc>
          <w:tcPr>
            <w:tcW w:w="2703" w:type="dxa"/>
            <w:tcBorders>
              <w:top w:val="single" w:sz="6" w:space="0" w:color="auto"/>
              <w:left w:val="single" w:sz="6" w:space="0" w:color="auto"/>
              <w:bottom w:val="single" w:sz="6" w:space="0" w:color="auto"/>
              <w:right w:val="single" w:sz="6" w:space="0" w:color="auto"/>
            </w:tcBorders>
            <w:shd w:val="clear" w:color="auto" w:fill="auto"/>
            <w:vAlign w:val="center"/>
          </w:tcPr>
          <w:p w14:paraId="39EAFBE9" w14:textId="5B97CFC8" w:rsidR="009501DF" w:rsidRPr="00053F32" w:rsidRDefault="006E0831" w:rsidP="00497B9D">
            <w:pPr>
              <w:suppressAutoHyphens w:val="0"/>
              <w:spacing w:before="0" w:after="0" w:line="240" w:lineRule="auto"/>
              <w:ind w:left="0"/>
              <w:jc w:val="center"/>
              <w:textAlignment w:val="baseline"/>
              <w:rPr>
                <w:rFonts w:eastAsia="Times New Roman"/>
                <w:color w:val="00000A"/>
                <w:sz w:val="24"/>
                <w:szCs w:val="24"/>
                <w:lang w:eastAsia="es-CR"/>
              </w:rPr>
            </w:pPr>
            <w:r w:rsidRPr="00053F32">
              <w:rPr>
                <w:rFonts w:eastAsia="Times New Roman"/>
                <w:color w:val="00000A"/>
                <w:sz w:val="24"/>
                <w:szCs w:val="24"/>
                <w:lang w:eastAsia="es-CR"/>
              </w:rPr>
              <w:object w:dxaOrig="1508" w:dyaOrig="984" w14:anchorId="6A0B2304">
                <v:shape id="_x0000_i1030" type="#_x0000_t75" style="width:77.4pt;height:51.6pt" o:ole="">
                  <v:imagedata r:id="rId29" o:title=""/>
                </v:shape>
                <o:OLEObject Type="Embed" ProgID="Package" ShapeID="_x0000_i1030" DrawAspect="Icon" ObjectID="_1772623506" r:id="rId30"/>
              </w:object>
            </w:r>
          </w:p>
        </w:tc>
      </w:tr>
    </w:tbl>
    <w:p w14:paraId="25748083" w14:textId="77777777" w:rsidR="00681228" w:rsidRPr="00053F32" w:rsidRDefault="00681228" w:rsidP="00AE46BE"/>
    <w:p w14:paraId="68126A38" w14:textId="47470EC0" w:rsidR="00573563" w:rsidRPr="00580069" w:rsidRDefault="000B1D0D" w:rsidP="000B1D0D">
      <w:pPr>
        <w:pStyle w:val="Ttulo1"/>
        <w:numPr>
          <w:ilvl w:val="0"/>
          <w:numId w:val="0"/>
        </w:numPr>
        <w:rPr>
          <w:rFonts w:cs="Arial"/>
          <w:sz w:val="24"/>
          <w:szCs w:val="24"/>
        </w:rPr>
      </w:pPr>
      <w:r>
        <w:rPr>
          <w:rFonts w:cs="Arial"/>
          <w:sz w:val="24"/>
          <w:szCs w:val="24"/>
        </w:rPr>
        <w:lastRenderedPageBreak/>
        <w:t xml:space="preserve">8. </w:t>
      </w:r>
      <w:r w:rsidR="00573563" w:rsidRPr="00580069">
        <w:rPr>
          <w:rFonts w:cs="Arial"/>
          <w:sz w:val="24"/>
          <w:szCs w:val="24"/>
        </w:rPr>
        <w:t xml:space="preserve">Análisis de Indicadores de Gestión </w:t>
      </w:r>
    </w:p>
    <w:p w14:paraId="49D53EA7" w14:textId="2783E23B" w:rsidR="0094787A" w:rsidRPr="00580069" w:rsidRDefault="0094787A" w:rsidP="00580069">
      <w:pPr>
        <w:ind w:left="0"/>
      </w:pPr>
      <w:r w:rsidRPr="00580069">
        <w:rPr>
          <w:shd w:val="clear" w:color="auto" w:fill="FFFFFF" w:themeFill="background1"/>
        </w:rPr>
        <w:t>El despacho remite de manera mensual los indicadores, en los mismos se destaca un promedio de cumplimiento de cuotas de trabajo de</w:t>
      </w:r>
      <w:r w:rsidRPr="00580069">
        <w:t xml:space="preserve"> </w:t>
      </w:r>
      <w:r w:rsidR="00580069" w:rsidRPr="00580069">
        <w:t>101</w:t>
      </w:r>
      <w:r w:rsidRPr="00580069">
        <w:t>%, esto considerando los datos de enero</w:t>
      </w:r>
      <w:r w:rsidR="00580069" w:rsidRPr="00580069">
        <w:t xml:space="preserve"> 2022</w:t>
      </w:r>
      <w:r w:rsidRPr="00580069">
        <w:t xml:space="preserve"> a </w:t>
      </w:r>
      <w:r w:rsidR="00580069" w:rsidRPr="00580069">
        <w:t>febrero</w:t>
      </w:r>
      <w:r w:rsidRPr="00580069">
        <w:t xml:space="preserve"> del 202</w:t>
      </w:r>
      <w:r w:rsidR="00580069" w:rsidRPr="00580069">
        <w:t>3</w:t>
      </w:r>
      <w:r w:rsidRPr="00580069">
        <w:t>, seguido se muestra el detalle.</w:t>
      </w:r>
    </w:p>
    <w:p w14:paraId="7F43A709" w14:textId="6F55B56A" w:rsidR="00942880" w:rsidRPr="00580069" w:rsidRDefault="00580069" w:rsidP="00580069">
      <w:pPr>
        <w:ind w:left="0"/>
        <w:jc w:val="center"/>
      </w:pPr>
      <w:r w:rsidRPr="00580069">
        <w:rPr>
          <w:noProof/>
        </w:rPr>
        <w:drawing>
          <wp:inline distT="0" distB="0" distL="0" distR="0" wp14:anchorId="14847A11" wp14:editId="24B57144">
            <wp:extent cx="5340350" cy="742950"/>
            <wp:effectExtent l="0" t="0" r="0" b="0"/>
            <wp:docPr id="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0350" cy="742950"/>
                    </a:xfrm>
                    <a:prstGeom prst="rect">
                      <a:avLst/>
                    </a:prstGeom>
                    <a:noFill/>
                    <a:ln>
                      <a:noFill/>
                    </a:ln>
                  </pic:spPr>
                </pic:pic>
              </a:graphicData>
            </a:graphic>
          </wp:inline>
        </w:drawing>
      </w:r>
    </w:p>
    <w:p w14:paraId="0E9BE372" w14:textId="43118882" w:rsidR="00942880" w:rsidRPr="00062525" w:rsidRDefault="00942880" w:rsidP="00580069">
      <w:pPr>
        <w:ind w:left="0"/>
      </w:pPr>
      <w:r w:rsidRPr="00580069">
        <w:t>En lo que respecta a la entrada total de asuntos, considerando los meses de enero</w:t>
      </w:r>
      <w:r w:rsidR="00580069" w:rsidRPr="00580069">
        <w:t xml:space="preserve"> del 2022</w:t>
      </w:r>
      <w:r w:rsidRPr="00580069">
        <w:t xml:space="preserve"> a </w:t>
      </w:r>
      <w:r w:rsidR="00580069" w:rsidRPr="00580069">
        <w:t>febrero</w:t>
      </w:r>
      <w:r w:rsidRPr="00580069">
        <w:t xml:space="preserve"> del 202</w:t>
      </w:r>
      <w:r w:rsidR="00580069" w:rsidRPr="00580069">
        <w:t>3</w:t>
      </w:r>
      <w:r w:rsidRPr="00580069">
        <w:t xml:space="preserve">, se tiene un promedio mensual de ingreso </w:t>
      </w:r>
      <w:r w:rsidRPr="00E26EDE">
        <w:t xml:space="preserve">de </w:t>
      </w:r>
      <w:r w:rsidR="00E26EDE" w:rsidRPr="00E26EDE">
        <w:t>43</w:t>
      </w:r>
      <w:r w:rsidRPr="00E26EDE">
        <w:t xml:space="preserve"> asuntos, cabe</w:t>
      </w:r>
      <w:r w:rsidRPr="00580069">
        <w:t xml:space="preserve"> mencionar que de acuerdo a la capacidad instalada, el despacho tiene la posibilidad de atender </w:t>
      </w:r>
      <w:r w:rsidR="00E26EDE" w:rsidRPr="00062525">
        <w:t xml:space="preserve">28 </w:t>
      </w:r>
      <w:r w:rsidRPr="00062525">
        <w:t xml:space="preserve">asuntos al mes (15 colegiados y </w:t>
      </w:r>
      <w:r w:rsidR="00E26EDE" w:rsidRPr="00062525">
        <w:t>13</w:t>
      </w:r>
      <w:r w:rsidRPr="00062525">
        <w:t xml:space="preserve"> unipersonales), se hace la aclaración que en el caso de los unipersonales la cuota de</w:t>
      </w:r>
      <w:r w:rsidR="00E26EDE" w:rsidRPr="00062525">
        <w:t xml:space="preserve"> la persona Juzgadora se fija en 13 asuntos, debido a que además debe de atender en promedio 10 apelaciones al mes provenientes del Juzgado Penal de Nicoya y tiene como recargo la coordinación del despacho</w:t>
      </w:r>
      <w:r w:rsidRPr="00062525">
        <w:t xml:space="preserve">. De acuerdo con lo anterior existe una tendencia a que mes a mes el circulante crezca </w:t>
      </w:r>
      <w:r w:rsidR="00062525" w:rsidRPr="00062525">
        <w:t>1</w:t>
      </w:r>
      <w:r w:rsidRPr="00062525">
        <w:t xml:space="preserve">5 asuntos más. </w:t>
      </w:r>
    </w:p>
    <w:p w14:paraId="5CB710FB" w14:textId="2B058A6B" w:rsidR="004B384F" w:rsidRPr="00062525" w:rsidRDefault="00942880" w:rsidP="00580069">
      <w:pPr>
        <w:ind w:left="0"/>
      </w:pPr>
      <w:r w:rsidRPr="00062525">
        <w:t>Seguido el detalle del ingreso mensual al despacho.</w:t>
      </w:r>
    </w:p>
    <w:p w14:paraId="035F910E" w14:textId="62DAF2FD" w:rsidR="00942880" w:rsidRPr="00053F32" w:rsidRDefault="00062525" w:rsidP="00062525">
      <w:pPr>
        <w:ind w:left="0"/>
        <w:jc w:val="center"/>
      </w:pPr>
      <w:r w:rsidRPr="00062525">
        <w:rPr>
          <w:noProof/>
        </w:rPr>
        <w:drawing>
          <wp:inline distT="0" distB="0" distL="0" distR="0" wp14:anchorId="38410C97" wp14:editId="60182268">
            <wp:extent cx="6332220" cy="713105"/>
            <wp:effectExtent l="0" t="0" r="0" b="0"/>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32220" cy="713105"/>
                    </a:xfrm>
                    <a:prstGeom prst="rect">
                      <a:avLst/>
                    </a:prstGeom>
                    <a:noFill/>
                    <a:ln>
                      <a:noFill/>
                    </a:ln>
                  </pic:spPr>
                </pic:pic>
              </a:graphicData>
            </a:graphic>
          </wp:inline>
        </w:drawing>
      </w:r>
    </w:p>
    <w:p w14:paraId="6C85D3DF" w14:textId="6FB910D0" w:rsidR="00942880" w:rsidRPr="00053F32" w:rsidRDefault="00942880" w:rsidP="00580069">
      <w:pPr>
        <w:ind w:left="0"/>
      </w:pPr>
    </w:p>
    <w:p w14:paraId="2F6C3DFD" w14:textId="0E831EA3" w:rsidR="00D469CB" w:rsidRPr="009859C8" w:rsidRDefault="00774842" w:rsidP="001C384E">
      <w:pPr>
        <w:pStyle w:val="Ttulo1"/>
        <w:numPr>
          <w:ilvl w:val="0"/>
          <w:numId w:val="14"/>
        </w:numPr>
        <w:rPr>
          <w:rFonts w:cs="Arial"/>
          <w:sz w:val="24"/>
          <w:szCs w:val="24"/>
        </w:rPr>
      </w:pPr>
      <w:r w:rsidRPr="00053F32">
        <w:rPr>
          <w:rFonts w:cs="Arial"/>
          <w:sz w:val="24"/>
          <w:szCs w:val="24"/>
        </w:rPr>
        <w:t>Recomendaciones</w:t>
      </w:r>
    </w:p>
    <w:p w14:paraId="39E84493" w14:textId="77777777" w:rsidR="00D469CB" w:rsidRPr="00684E01" w:rsidRDefault="00D469CB" w:rsidP="00D469CB">
      <w:pPr>
        <w:ind w:left="0"/>
      </w:pPr>
      <w:r>
        <w:t>Al Consejo Superior</w:t>
      </w:r>
    </w:p>
    <w:p w14:paraId="1E9B9744" w14:textId="2F8A267E" w:rsidR="00D469CB" w:rsidRPr="001C384E" w:rsidRDefault="00D469CB" w:rsidP="001C384E">
      <w:pPr>
        <w:pStyle w:val="Prrafodelista"/>
        <w:numPr>
          <w:ilvl w:val="1"/>
          <w:numId w:val="15"/>
        </w:numPr>
      </w:pPr>
      <w:r w:rsidRPr="001C384E">
        <w:t xml:space="preserve">Valorar dentro de las posibilidades presupuestarias, fortalecer el plan de trabajo actual con una persona técnica judicial adicional, debido a que en cualquier momento la Administración puede requerir de la plaza de Técnica o Técnico Supernumerario o se puede agotar el contenido económico del permiso con goce de salario, para poder completar la estructura de trabajo de trabajo propuesta. </w:t>
      </w:r>
    </w:p>
    <w:p w14:paraId="0BB0D3BF" w14:textId="484AB73F" w:rsidR="00D469CB" w:rsidRPr="001C384E" w:rsidRDefault="00D469CB" w:rsidP="001C384E">
      <w:pPr>
        <w:pStyle w:val="Prrafodelista"/>
        <w:numPr>
          <w:ilvl w:val="1"/>
          <w:numId w:val="15"/>
        </w:numPr>
      </w:pPr>
      <w:r w:rsidRPr="001C384E">
        <w:lastRenderedPageBreak/>
        <w:t xml:space="preserve">Con la intención de poder dar soporte a la entrada promedio mensual de 43 asuntos y considerando que la capacidad instalada del Tribunal es de 28 asuntos (15 colegiados y 13 unipersonales), considerar al momento de existir recursos económicos, implementar un plan de trabajo de unipersonales en el Tribunal Penal de Nicoya, lo cual implicaría una Jueza o </w:t>
      </w:r>
      <w:r w:rsidR="009859C8" w:rsidRPr="001C384E">
        <w:t>Juez junto</w:t>
      </w:r>
      <w:r w:rsidRPr="001C384E">
        <w:t xml:space="preserve"> a </w:t>
      </w:r>
      <w:r w:rsidR="000B1D0D" w:rsidRPr="001C384E">
        <w:t>dos recursos</w:t>
      </w:r>
      <w:r w:rsidRPr="001C384E">
        <w:t xml:space="preserve"> de plazas de Técnica o Técnico Judicial.</w:t>
      </w:r>
    </w:p>
    <w:p w14:paraId="509FA5EB" w14:textId="77777777" w:rsidR="009859C8" w:rsidRPr="009859C8" w:rsidRDefault="009859C8" w:rsidP="009859C8">
      <w:pPr>
        <w:pStyle w:val="Prrafodelista"/>
        <w:ind w:left="576"/>
        <w:rPr>
          <w:sz w:val="22"/>
          <w:szCs w:val="22"/>
        </w:rPr>
      </w:pPr>
    </w:p>
    <w:p w14:paraId="28DEFD3B" w14:textId="294D0B22" w:rsidR="00062525" w:rsidRPr="00EF1B73" w:rsidRDefault="00062525" w:rsidP="00062525">
      <w:pPr>
        <w:ind w:left="0"/>
      </w:pPr>
      <w:r w:rsidRPr="00EF1B73">
        <w:t xml:space="preserve">Al </w:t>
      </w:r>
      <w:bookmarkStart w:id="8" w:name="_Hlk134717131"/>
      <w:r w:rsidRPr="00EF1B73">
        <w:t xml:space="preserve">Tribunal Penal de </w:t>
      </w:r>
      <w:r>
        <w:t>Nicoya</w:t>
      </w:r>
      <w:r w:rsidRPr="00EF1B73">
        <w:t>.</w:t>
      </w:r>
      <w:bookmarkEnd w:id="8"/>
    </w:p>
    <w:p w14:paraId="0DA57F27" w14:textId="07E1D8B4" w:rsidR="00062525" w:rsidRPr="00EF1B73" w:rsidRDefault="00062525" w:rsidP="001C384E">
      <w:pPr>
        <w:pStyle w:val="Prrafodelista"/>
        <w:numPr>
          <w:ilvl w:val="1"/>
          <w:numId w:val="15"/>
        </w:numPr>
      </w:pPr>
      <w:r w:rsidRPr="00EF1B73">
        <w:t>Implementar la siguiente modalidad de trabajo:</w:t>
      </w:r>
    </w:p>
    <w:p w14:paraId="210BAFEB" w14:textId="2A3C8191" w:rsidR="00062525" w:rsidRPr="00170F0A" w:rsidRDefault="00062525" w:rsidP="00062525">
      <w:pPr>
        <w:ind w:left="0"/>
      </w:pPr>
      <w:r w:rsidRPr="00170F0A">
        <w:t>Deberá el despacho trabajar con una sección colegiada integrada por tres personas juzgadoras, una persona técnica judicial en labores de trámite y otra en labores de juicio</w:t>
      </w:r>
      <w:r>
        <w:t xml:space="preserve">, esta tendrá una cuota de trabajo de 15 asuntos mensuales </w:t>
      </w:r>
      <w:r w:rsidRPr="00170F0A">
        <w:t>y una persona juzgadora atendiendo de manera centralizada la totalidad de las apelaciones que ingresen</w:t>
      </w:r>
      <w:r>
        <w:t>, con una cuota de 1</w:t>
      </w:r>
      <w:r w:rsidR="00B40AE2">
        <w:t>0</w:t>
      </w:r>
      <w:r>
        <w:t xml:space="preserve"> apelaciones mensuales </w:t>
      </w:r>
      <w:r w:rsidRPr="00170F0A">
        <w:t>y de manera simultánea asuntos unipersonales</w:t>
      </w:r>
      <w:r>
        <w:t>, con una cuota mensual de 1</w:t>
      </w:r>
      <w:r w:rsidR="00B40AE2">
        <w:t>3</w:t>
      </w:r>
      <w:r>
        <w:t xml:space="preserve"> asuntos</w:t>
      </w:r>
      <w:r w:rsidRPr="00170F0A">
        <w:t>, esta a su vez deberá estar apoyada con dos personas técnicas judiciales, una para labores de trámite y otra para labores de asistencia en juicios y audiencias.</w:t>
      </w:r>
    </w:p>
    <w:p w14:paraId="58689F6A" w14:textId="74BD3994" w:rsidR="00062525" w:rsidRPr="00170F0A" w:rsidRDefault="00062525" w:rsidP="00062525">
      <w:pPr>
        <w:ind w:left="0"/>
      </w:pPr>
      <w:r w:rsidRPr="00170F0A">
        <w:t>En lo que respecta a las labores de atención al público, se deberá de realizar un rol entre las personas técnicas de trámite y las labores de ejecución de la sentencia serán responsabilidad de las personas técnicas judiciales de juicio de acuerdo con los expedientes que tenga asignados según la sección que integre.</w:t>
      </w:r>
    </w:p>
    <w:p w14:paraId="01E8E046" w14:textId="1F510B33" w:rsidR="00062525" w:rsidRPr="001C384E" w:rsidRDefault="00062525" w:rsidP="001C384E">
      <w:pPr>
        <w:pStyle w:val="Prrafodelista"/>
        <w:numPr>
          <w:ilvl w:val="1"/>
          <w:numId w:val="15"/>
        </w:numPr>
      </w:pPr>
      <w:r w:rsidRPr="001C384E">
        <w:t>Gestionar con la Administración Regional, un plan de trabajo para realizar la depuración de evidencias y remesados de discos.</w:t>
      </w:r>
    </w:p>
    <w:p w14:paraId="696FB307" w14:textId="475FD2C6" w:rsidR="00B40AE2" w:rsidRPr="001C384E" w:rsidRDefault="00B40AE2" w:rsidP="001C384E">
      <w:pPr>
        <w:pStyle w:val="Prrafodelista"/>
        <w:numPr>
          <w:ilvl w:val="1"/>
          <w:numId w:val="15"/>
        </w:numPr>
      </w:pPr>
      <w:r w:rsidRPr="001C384E">
        <w:t>Gestionar con la Administración Regional el apoyo para el traslado en vehículo de los expedientes que se requieran fotocopiar por parte de las personas usuarias, esto debido a la lejanía del centro de fotocopiado, respecto a la oficina judicial. En igual sentido, al momento de requerir entregar remisiones a la Delegación del Organismo de Investigación Judicial.</w:t>
      </w:r>
    </w:p>
    <w:p w14:paraId="2B8390D8" w14:textId="126474E5" w:rsidR="00B40AE2" w:rsidRDefault="00B40AE2" w:rsidP="00062525">
      <w:pPr>
        <w:ind w:left="0"/>
      </w:pPr>
    </w:p>
    <w:p w14:paraId="32E52A8B" w14:textId="1C9DD690" w:rsidR="001C384E" w:rsidRDefault="001C384E" w:rsidP="00062525">
      <w:pPr>
        <w:ind w:left="0"/>
      </w:pPr>
    </w:p>
    <w:p w14:paraId="6E3D1166" w14:textId="77777777" w:rsidR="001C384E" w:rsidRDefault="001C384E" w:rsidP="00062525">
      <w:pPr>
        <w:ind w:left="0"/>
      </w:pPr>
    </w:p>
    <w:p w14:paraId="5DF093AD" w14:textId="6E436B98" w:rsidR="00062525" w:rsidRPr="00F46F38" w:rsidRDefault="00062525" w:rsidP="00062525">
      <w:pPr>
        <w:ind w:left="0"/>
      </w:pPr>
      <w:bookmarkStart w:id="9" w:name="_Hlk134717138"/>
      <w:r>
        <w:lastRenderedPageBreak/>
        <w:t xml:space="preserve">A la </w:t>
      </w:r>
      <w:r w:rsidRPr="00F46F38">
        <w:t>Administración Regional</w:t>
      </w:r>
    </w:p>
    <w:bookmarkEnd w:id="9"/>
    <w:p w14:paraId="715E412B" w14:textId="1A97BD1F" w:rsidR="00062525" w:rsidRPr="001C384E" w:rsidRDefault="00062525" w:rsidP="001C384E">
      <w:pPr>
        <w:pStyle w:val="Prrafodelista"/>
        <w:numPr>
          <w:ilvl w:val="1"/>
          <w:numId w:val="15"/>
        </w:numPr>
      </w:pPr>
      <w:r w:rsidRPr="001C384E">
        <w:t xml:space="preserve">En la medida de sus posibilidades, de acuerdo con los recursos existentes, brindar apoyo al Tribunal Penal de </w:t>
      </w:r>
      <w:r w:rsidR="003F588F" w:rsidRPr="001C384E">
        <w:t>Nicoya</w:t>
      </w:r>
      <w:r w:rsidRPr="001C384E">
        <w:t xml:space="preserve">, con </w:t>
      </w:r>
      <w:r w:rsidR="003F588F" w:rsidRPr="001C384E">
        <w:t>una</w:t>
      </w:r>
      <w:r w:rsidRPr="001C384E">
        <w:t xml:space="preserve"> persona Técnica Supernumeraria</w:t>
      </w:r>
      <w:r w:rsidR="003F588F" w:rsidRPr="001C384E">
        <w:t xml:space="preserve"> y una persona Juzgadora </w:t>
      </w:r>
      <w:r w:rsidR="00AB4691" w:rsidRPr="001C384E">
        <w:t>Supernumeraria</w:t>
      </w:r>
      <w:r w:rsidR="00F46F38" w:rsidRPr="001C384E">
        <w:t>, en vista de que la plaza de Jueza o Juez tramitador del despacho se encuentra prestada a Santa Cruz</w:t>
      </w:r>
      <w:r w:rsidRPr="001C384E">
        <w:t>, para poder completar la estructura de trabajo requerida.</w:t>
      </w:r>
      <w:r w:rsidR="00F46F38" w:rsidRPr="001C384E">
        <w:t xml:space="preserve"> En el caso de que la Administración Regional no pueda seguir facilitando la Jueza o Juez Supernumerario, la plaza ordinaria de Nicoya debe seguir compartiéndose con Santa Cruz, dándole soporte a las dos sedes.</w:t>
      </w:r>
    </w:p>
    <w:p w14:paraId="47F6FFFD" w14:textId="2A8D3297" w:rsidR="00062525" w:rsidRDefault="00062525" w:rsidP="001C384E">
      <w:pPr>
        <w:pStyle w:val="Prrafodelista"/>
        <w:numPr>
          <w:ilvl w:val="1"/>
          <w:numId w:val="15"/>
        </w:numPr>
        <w:rPr>
          <w:sz w:val="22"/>
          <w:szCs w:val="22"/>
        </w:rPr>
      </w:pPr>
      <w:r w:rsidRPr="00684E01">
        <w:rPr>
          <w:sz w:val="22"/>
          <w:szCs w:val="22"/>
        </w:rPr>
        <w:t>Brindar apoyo bajo previa coordinación con el Tribunal, para gestionar un plan de trabajo y proceder con la depuración de evidencias y remesado de discos.</w:t>
      </w:r>
    </w:p>
    <w:p w14:paraId="290D5DB6" w14:textId="1C8E46E0" w:rsidR="00AB4691" w:rsidRDefault="00AB4691" w:rsidP="001C384E">
      <w:pPr>
        <w:pStyle w:val="Prrafodelista"/>
        <w:numPr>
          <w:ilvl w:val="1"/>
          <w:numId w:val="15"/>
        </w:numPr>
        <w:rPr>
          <w:sz w:val="22"/>
          <w:szCs w:val="22"/>
        </w:rPr>
      </w:pPr>
      <w:r>
        <w:rPr>
          <w:sz w:val="22"/>
          <w:szCs w:val="22"/>
        </w:rPr>
        <w:t>En los casos que sea requerido y bajo previa coordinación, apoyar al Tribunal Penal en el traslado de alguna persona funcionaria al centro de fotocopiado de la zona o a la Delegación del Organismo de Investigación Judicial cuando se requiera entregar remisiones. Ambas colaboraciones serían en aras de prevenir riesgos al trasladar expedientes o formularios de seguridad por la vía pública sin resguardo.</w:t>
      </w:r>
    </w:p>
    <w:p w14:paraId="086BE482" w14:textId="314DE817" w:rsidR="00AB4691" w:rsidRDefault="00AB4691" w:rsidP="001C384E">
      <w:pPr>
        <w:pStyle w:val="Prrafodelista"/>
        <w:numPr>
          <w:ilvl w:val="1"/>
          <w:numId w:val="15"/>
        </w:numPr>
        <w:rPr>
          <w:sz w:val="22"/>
          <w:szCs w:val="22"/>
        </w:rPr>
      </w:pPr>
      <w:r>
        <w:rPr>
          <w:sz w:val="22"/>
          <w:szCs w:val="22"/>
        </w:rPr>
        <w:t>Activar las pantallas informativas que dispone el edificio, con el detalle de los juicios a realizar de manera diaria, con la intención de que las personas usuarias puedan tener acceso a la información y con esto disminuir la afluencia de público en el despacho.</w:t>
      </w:r>
    </w:p>
    <w:p w14:paraId="69C76001" w14:textId="13D347C2" w:rsidR="00062525" w:rsidRPr="00CC409F" w:rsidRDefault="00AB4691" w:rsidP="00CC409F">
      <w:pPr>
        <w:pStyle w:val="Prrafodelista"/>
        <w:numPr>
          <w:ilvl w:val="1"/>
          <w:numId w:val="15"/>
        </w:numPr>
        <w:rPr>
          <w:sz w:val="22"/>
          <w:szCs w:val="22"/>
        </w:rPr>
      </w:pPr>
      <w:r>
        <w:rPr>
          <w:sz w:val="22"/>
          <w:szCs w:val="22"/>
        </w:rPr>
        <w:t xml:space="preserve">Valorar en futuras remodelaciones o contrataciones, el requerimiento de una sala de juicio </w:t>
      </w:r>
      <w:r w:rsidR="00CC409F">
        <w:rPr>
          <w:sz w:val="22"/>
          <w:szCs w:val="22"/>
        </w:rPr>
        <w:t>más</w:t>
      </w:r>
      <w:r>
        <w:rPr>
          <w:sz w:val="22"/>
          <w:szCs w:val="22"/>
        </w:rPr>
        <w:t xml:space="preserve"> para el Tribunal, previendo planes de trabajo o un crecimiento permanente del Tribunal.</w:t>
      </w:r>
    </w:p>
    <w:p w14:paraId="19EABA3E" w14:textId="77777777" w:rsidR="00062525" w:rsidRPr="0072634A" w:rsidRDefault="00062525" w:rsidP="00062525">
      <w:pPr>
        <w:ind w:left="0"/>
      </w:pPr>
      <w:r>
        <w:t>A la Dirección de Planificación</w:t>
      </w:r>
    </w:p>
    <w:p w14:paraId="5CF78F2C" w14:textId="77777777" w:rsidR="00062525" w:rsidRDefault="00062525" w:rsidP="001C384E">
      <w:pPr>
        <w:pStyle w:val="Prrafodelista"/>
        <w:numPr>
          <w:ilvl w:val="1"/>
          <w:numId w:val="15"/>
        </w:numPr>
        <w:rPr>
          <w:sz w:val="22"/>
          <w:szCs w:val="22"/>
        </w:rPr>
      </w:pPr>
      <w:r>
        <w:rPr>
          <w:sz w:val="22"/>
          <w:szCs w:val="22"/>
        </w:rPr>
        <w:t>Dar seguimiento a la ejecución de las recomendaciones emitidas y evacuar cualquier duda que tenga el despacho en análisis respecto a su implementación.</w:t>
      </w:r>
    </w:p>
    <w:p w14:paraId="203C8319" w14:textId="7B871A8F" w:rsidR="001C384E" w:rsidRDefault="00062525" w:rsidP="001C384E">
      <w:pPr>
        <w:pStyle w:val="Prrafodelista"/>
        <w:numPr>
          <w:ilvl w:val="1"/>
          <w:numId w:val="15"/>
        </w:numPr>
        <w:rPr>
          <w:sz w:val="22"/>
          <w:szCs w:val="22"/>
        </w:rPr>
      </w:pPr>
      <w:r w:rsidRPr="00907A15">
        <w:rPr>
          <w:sz w:val="22"/>
          <w:szCs w:val="22"/>
        </w:rPr>
        <w:t>Valorar dentro de los distintos abordajes a realizar, la posibilidad de obtener recurso de personas técnicas judiciales</w:t>
      </w:r>
      <w:r w:rsidR="00D469CB">
        <w:rPr>
          <w:sz w:val="22"/>
          <w:szCs w:val="22"/>
        </w:rPr>
        <w:t xml:space="preserve"> y personas juzgadoras </w:t>
      </w:r>
      <w:r w:rsidRPr="00907A15">
        <w:rPr>
          <w:sz w:val="22"/>
          <w:szCs w:val="22"/>
        </w:rPr>
        <w:t xml:space="preserve">para complementar la estructura del Tribunal Penal de </w:t>
      </w:r>
      <w:r w:rsidR="00AB4691" w:rsidRPr="00907A15">
        <w:rPr>
          <w:sz w:val="22"/>
          <w:szCs w:val="22"/>
        </w:rPr>
        <w:t>Nicoya</w:t>
      </w:r>
      <w:r w:rsidRPr="00907A15">
        <w:rPr>
          <w:sz w:val="22"/>
          <w:szCs w:val="22"/>
        </w:rPr>
        <w:t>.</w:t>
      </w:r>
    </w:p>
    <w:p w14:paraId="548488F6" w14:textId="185B3686" w:rsidR="00062525" w:rsidRPr="001C384E" w:rsidRDefault="001C384E" w:rsidP="001C384E">
      <w:pPr>
        <w:suppressAutoHyphens w:val="0"/>
        <w:spacing w:before="0" w:after="0" w:line="240" w:lineRule="auto"/>
        <w:ind w:left="0"/>
        <w:jc w:val="left"/>
        <w:rPr>
          <w:rFonts w:eastAsia="Times New Roman"/>
          <w:lang w:val="es-ES"/>
        </w:rPr>
      </w:pPr>
      <w:r>
        <w:br w:type="page"/>
      </w:r>
    </w:p>
    <w:p w14:paraId="1D5BF69B" w14:textId="77777777" w:rsidR="007137A5" w:rsidRPr="00053F32" w:rsidRDefault="00774842" w:rsidP="001C384E">
      <w:pPr>
        <w:pStyle w:val="Ttulo1"/>
        <w:numPr>
          <w:ilvl w:val="0"/>
          <w:numId w:val="15"/>
        </w:numPr>
        <w:rPr>
          <w:rFonts w:cs="Arial"/>
          <w:sz w:val="24"/>
          <w:szCs w:val="24"/>
        </w:rPr>
      </w:pPr>
      <w:r w:rsidRPr="00053F32">
        <w:rPr>
          <w:rFonts w:cs="Arial"/>
          <w:sz w:val="24"/>
          <w:szCs w:val="24"/>
        </w:rPr>
        <w:lastRenderedPageBreak/>
        <w:t>Anexos</w:t>
      </w:r>
    </w:p>
    <w:tbl>
      <w:tblPr>
        <w:tblW w:w="5000" w:type="pct"/>
        <w:tblInd w:w="-28" w:type="dxa"/>
        <w:tblLook w:val="04A0" w:firstRow="1" w:lastRow="0" w:firstColumn="1" w:lastColumn="0" w:noHBand="0" w:noVBand="1"/>
      </w:tblPr>
      <w:tblGrid>
        <w:gridCol w:w="1719"/>
        <w:gridCol w:w="3731"/>
        <w:gridCol w:w="4462"/>
      </w:tblGrid>
      <w:tr w:rsidR="007137A5" w:rsidRPr="00053F32" w14:paraId="3D9A0A6B" w14:textId="77777777" w:rsidTr="007A5D19">
        <w:tc>
          <w:tcPr>
            <w:tcW w:w="1719"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5C49A36A" w14:textId="77777777" w:rsidR="007137A5" w:rsidRPr="00053F32" w:rsidRDefault="00774842">
            <w:pPr>
              <w:spacing w:after="0"/>
              <w:ind w:left="0"/>
              <w:jc w:val="center"/>
              <w:rPr>
                <w:b/>
                <w:color w:val="FFFFFF"/>
                <w:sz w:val="24"/>
                <w:szCs w:val="24"/>
              </w:rPr>
            </w:pPr>
            <w:r w:rsidRPr="00053F32">
              <w:rPr>
                <w:b/>
                <w:color w:val="FFFFFF"/>
                <w:sz w:val="24"/>
                <w:szCs w:val="24"/>
              </w:rPr>
              <w:t>Anexo</w:t>
            </w:r>
          </w:p>
        </w:tc>
        <w:tc>
          <w:tcPr>
            <w:tcW w:w="3731"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68F5E72F" w14:textId="77777777" w:rsidR="007137A5" w:rsidRPr="00053F32" w:rsidRDefault="00774842">
            <w:pPr>
              <w:spacing w:after="0"/>
              <w:ind w:left="0"/>
              <w:jc w:val="center"/>
              <w:rPr>
                <w:b/>
                <w:color w:val="FFFFFF"/>
                <w:sz w:val="24"/>
                <w:szCs w:val="24"/>
              </w:rPr>
            </w:pPr>
            <w:r w:rsidRPr="00053F32">
              <w:rPr>
                <w:b/>
                <w:color w:val="FFFFFF"/>
                <w:sz w:val="24"/>
                <w:szCs w:val="24"/>
              </w:rPr>
              <w:t>Nombre</w:t>
            </w:r>
          </w:p>
        </w:tc>
        <w:tc>
          <w:tcPr>
            <w:tcW w:w="4462" w:type="dxa"/>
            <w:tcBorders>
              <w:top w:val="thickThinSmallGap" w:sz="12" w:space="0" w:color="C0C0C0"/>
              <w:left w:val="single" w:sz="6" w:space="0" w:color="365F91"/>
              <w:bottom w:val="single" w:sz="6" w:space="0" w:color="365F91"/>
              <w:right w:val="thinThickSmallGap" w:sz="12" w:space="0" w:color="C0C0C0"/>
            </w:tcBorders>
            <w:shd w:val="clear" w:color="auto" w:fill="365F91"/>
            <w:vAlign w:val="center"/>
          </w:tcPr>
          <w:p w14:paraId="2DBCFD05" w14:textId="77777777" w:rsidR="007137A5" w:rsidRPr="00053F32" w:rsidRDefault="00774842">
            <w:pPr>
              <w:spacing w:after="0"/>
              <w:ind w:left="0"/>
              <w:jc w:val="center"/>
              <w:rPr>
                <w:b/>
                <w:color w:val="FFFFFF"/>
                <w:sz w:val="24"/>
                <w:szCs w:val="24"/>
              </w:rPr>
            </w:pPr>
            <w:r w:rsidRPr="00053F32">
              <w:rPr>
                <w:b/>
                <w:color w:val="FFFFFF"/>
                <w:sz w:val="24"/>
                <w:szCs w:val="24"/>
              </w:rPr>
              <w:t>Documento</w:t>
            </w:r>
          </w:p>
        </w:tc>
      </w:tr>
      <w:tr w:rsidR="007137A5" w:rsidRPr="00053F32" w14:paraId="570DF60A" w14:textId="77777777" w:rsidTr="007A5D19">
        <w:trPr>
          <w:trHeight w:val="1309"/>
        </w:trPr>
        <w:tc>
          <w:tcPr>
            <w:tcW w:w="1719" w:type="dxa"/>
            <w:tcBorders>
              <w:top w:val="single" w:sz="6" w:space="0" w:color="365F91"/>
              <w:left w:val="thickThinSmallGap" w:sz="12" w:space="0" w:color="C0C0C0"/>
              <w:bottom w:val="single" w:sz="6" w:space="0" w:color="365F91"/>
              <w:right w:val="single" w:sz="6" w:space="0" w:color="365F91"/>
            </w:tcBorders>
            <w:vAlign w:val="center"/>
          </w:tcPr>
          <w:p w14:paraId="40DA518F" w14:textId="77777777" w:rsidR="007137A5" w:rsidRPr="00053F32" w:rsidRDefault="00774842">
            <w:pPr>
              <w:spacing w:after="0"/>
              <w:ind w:left="0"/>
              <w:jc w:val="center"/>
              <w:rPr>
                <w:b/>
                <w:i/>
                <w:color w:val="000000"/>
              </w:rPr>
            </w:pPr>
            <w:r w:rsidRPr="00053F32">
              <w:rPr>
                <w:b/>
                <w:i/>
                <w:color w:val="000000"/>
              </w:rPr>
              <w:t>Anexo 1</w:t>
            </w:r>
          </w:p>
        </w:tc>
        <w:tc>
          <w:tcPr>
            <w:tcW w:w="3731" w:type="dxa"/>
            <w:tcBorders>
              <w:top w:val="single" w:sz="6" w:space="0" w:color="365F91"/>
              <w:left w:val="single" w:sz="6" w:space="0" w:color="365F91"/>
              <w:bottom w:val="single" w:sz="6" w:space="0" w:color="365F91"/>
              <w:right w:val="single" w:sz="6" w:space="0" w:color="365F91"/>
            </w:tcBorders>
            <w:vAlign w:val="center"/>
          </w:tcPr>
          <w:p w14:paraId="2DBF0D7D" w14:textId="2E02B4F5" w:rsidR="007137A5" w:rsidRPr="00053F32" w:rsidRDefault="00FA55E8">
            <w:pPr>
              <w:spacing w:after="0" w:line="240" w:lineRule="auto"/>
              <w:ind w:left="0"/>
              <w:jc w:val="center"/>
              <w:rPr>
                <w:rFonts w:eastAsia="Times New Roman"/>
                <w:lang w:val="es-ES" w:eastAsia="es-ES"/>
              </w:rPr>
            </w:pPr>
            <w:r>
              <w:rPr>
                <w:rFonts w:eastAsia="Times New Roman"/>
                <w:lang w:val="es-ES" w:eastAsia="es-ES"/>
              </w:rPr>
              <w:t xml:space="preserve">Informe </w:t>
            </w:r>
            <w:r w:rsidRPr="00053F32">
              <w:rPr>
                <w:lang w:eastAsia="es-ES"/>
              </w:rPr>
              <w:t xml:space="preserve">803-PLA-MI-2021 </w:t>
            </w:r>
            <w:r w:rsidR="00517ED2" w:rsidRPr="00053F32">
              <w:rPr>
                <w:rFonts w:eastAsia="Times New Roman"/>
                <w:lang w:val="es-ES" w:eastAsia="es-ES"/>
              </w:rPr>
              <w:t xml:space="preserve"> </w:t>
            </w:r>
          </w:p>
        </w:tc>
        <w:bookmarkStart w:id="10" w:name="_MON_1742734698"/>
        <w:bookmarkEnd w:id="10"/>
        <w:tc>
          <w:tcPr>
            <w:tcW w:w="4462" w:type="dxa"/>
            <w:tcBorders>
              <w:top w:val="single" w:sz="6" w:space="0" w:color="365F91"/>
              <w:left w:val="single" w:sz="6" w:space="0" w:color="365F91"/>
              <w:bottom w:val="single" w:sz="6" w:space="0" w:color="365F91"/>
              <w:right w:val="thinThickSmallGap" w:sz="12" w:space="0" w:color="C0C0C0"/>
            </w:tcBorders>
            <w:vAlign w:val="center"/>
          </w:tcPr>
          <w:p w14:paraId="6B62F1B3" w14:textId="49EFCF20" w:rsidR="007137A5" w:rsidRPr="00053F32" w:rsidRDefault="00FA55E8">
            <w:pPr>
              <w:spacing w:after="0"/>
              <w:ind w:left="0"/>
              <w:jc w:val="center"/>
            </w:pPr>
            <w:r>
              <w:object w:dxaOrig="1508" w:dyaOrig="984" w14:anchorId="0FE9EB0D">
                <v:shape id="_x0000_i1031" type="#_x0000_t75" style="width:75.6pt;height:48.6pt" o:ole="">
                  <v:imagedata r:id="rId33" o:title=""/>
                </v:shape>
                <o:OLEObject Type="Embed" ProgID="Word.Document.12" ShapeID="_x0000_i1031" DrawAspect="Icon" ObjectID="_1772623507" r:id="rId34">
                  <o:FieldCodes>\s</o:FieldCodes>
                </o:OLEObject>
              </w:object>
            </w:r>
            <w:hyperlink r:id="rId35" w:tgtFrame="_blank"/>
          </w:p>
        </w:tc>
      </w:tr>
      <w:tr w:rsidR="00FA55E8" w:rsidRPr="00053F32" w14:paraId="2E1EC4AF" w14:textId="77777777" w:rsidTr="007A5D19">
        <w:trPr>
          <w:trHeight w:val="1309"/>
        </w:trPr>
        <w:tc>
          <w:tcPr>
            <w:tcW w:w="1719" w:type="dxa"/>
            <w:tcBorders>
              <w:top w:val="single" w:sz="6" w:space="0" w:color="365F91"/>
              <w:left w:val="thickThinSmallGap" w:sz="12" w:space="0" w:color="C0C0C0"/>
              <w:bottom w:val="single" w:sz="6" w:space="0" w:color="365F91"/>
              <w:right w:val="single" w:sz="6" w:space="0" w:color="365F91"/>
            </w:tcBorders>
            <w:vAlign w:val="center"/>
          </w:tcPr>
          <w:p w14:paraId="3F77022C" w14:textId="1C60FAA3" w:rsidR="00FA55E8" w:rsidRPr="00053F32" w:rsidRDefault="00FA55E8">
            <w:pPr>
              <w:spacing w:after="0"/>
              <w:ind w:left="0"/>
              <w:jc w:val="center"/>
              <w:rPr>
                <w:b/>
                <w:i/>
                <w:color w:val="000000"/>
              </w:rPr>
            </w:pPr>
            <w:r>
              <w:rPr>
                <w:b/>
                <w:i/>
                <w:color w:val="000000"/>
              </w:rPr>
              <w:t>Anexo 2</w:t>
            </w:r>
          </w:p>
        </w:tc>
        <w:tc>
          <w:tcPr>
            <w:tcW w:w="3731" w:type="dxa"/>
            <w:tcBorders>
              <w:top w:val="single" w:sz="6" w:space="0" w:color="365F91"/>
              <w:left w:val="single" w:sz="6" w:space="0" w:color="365F91"/>
              <w:bottom w:val="single" w:sz="6" w:space="0" w:color="365F91"/>
              <w:right w:val="single" w:sz="6" w:space="0" w:color="365F91"/>
            </w:tcBorders>
            <w:vAlign w:val="center"/>
          </w:tcPr>
          <w:p w14:paraId="539B2D19" w14:textId="6F0F8320" w:rsidR="00FA55E8" w:rsidRDefault="00FA55E8">
            <w:pPr>
              <w:spacing w:after="0" w:line="240" w:lineRule="auto"/>
              <w:ind w:left="0"/>
              <w:jc w:val="center"/>
              <w:rPr>
                <w:rFonts w:eastAsia="Times New Roman"/>
                <w:lang w:val="es-ES" w:eastAsia="es-ES"/>
              </w:rPr>
            </w:pPr>
            <w:r>
              <w:rPr>
                <w:rFonts w:eastAsia="Times New Roman"/>
                <w:lang w:val="es-ES" w:eastAsia="es-ES"/>
              </w:rPr>
              <w:t xml:space="preserve">Acuerdo del </w:t>
            </w:r>
            <w:r w:rsidRPr="00053F32">
              <w:t>Consejo Superior, en sesión 97-2022 celebrada el 10 de noviembre del 2022, artículo XXXV</w:t>
            </w:r>
          </w:p>
        </w:tc>
        <w:tc>
          <w:tcPr>
            <w:tcW w:w="4462" w:type="dxa"/>
            <w:tcBorders>
              <w:top w:val="single" w:sz="6" w:space="0" w:color="365F91"/>
              <w:left w:val="single" w:sz="6" w:space="0" w:color="365F91"/>
              <w:bottom w:val="single" w:sz="6" w:space="0" w:color="365F91"/>
              <w:right w:val="thinThickSmallGap" w:sz="12" w:space="0" w:color="C0C0C0"/>
            </w:tcBorders>
            <w:vAlign w:val="center"/>
          </w:tcPr>
          <w:p w14:paraId="031DED21" w14:textId="474AF19F" w:rsidR="00FA55E8" w:rsidRDefault="00FA55E8">
            <w:pPr>
              <w:spacing w:after="0"/>
              <w:ind w:left="0"/>
              <w:jc w:val="center"/>
            </w:pPr>
            <w:r>
              <w:object w:dxaOrig="1508" w:dyaOrig="984" w14:anchorId="212431E9">
                <v:shape id="_x0000_i1032" type="#_x0000_t75" style="width:75.6pt;height:48.6pt" o:ole="">
                  <v:imagedata r:id="rId36" o:title=""/>
                </v:shape>
                <o:OLEObject Type="Embed" ProgID="Package" ShapeID="_x0000_i1032" DrawAspect="Icon" ObjectID="_1772623508" r:id="rId37"/>
              </w:object>
            </w:r>
          </w:p>
        </w:tc>
      </w:tr>
    </w:tbl>
    <w:p w14:paraId="7194DBDC" w14:textId="2C5BF69D" w:rsidR="007137A5" w:rsidRDefault="007137A5"/>
    <w:p w14:paraId="1F7A746E" w14:textId="77777777" w:rsidR="001C384E" w:rsidRPr="00B078D1" w:rsidRDefault="001C384E" w:rsidP="001C384E">
      <w:pPr>
        <w:spacing w:before="0" w:after="0" w:line="240" w:lineRule="auto"/>
        <w:ind w:left="0"/>
        <w:rPr>
          <w:rFonts w:ascii="Book Antiqua" w:hAnsi="Book Antiqua"/>
          <w:sz w:val="24"/>
          <w:szCs w:val="24"/>
          <w:lang w:val="es-ES"/>
        </w:rPr>
      </w:pPr>
      <w:r w:rsidRPr="00B078D1">
        <w:rPr>
          <w:rFonts w:ascii="Book Antiqua" w:hAnsi="Book Antiqua"/>
          <w:sz w:val="24"/>
          <w:szCs w:val="24"/>
          <w:lang w:val="es-ES"/>
        </w:rPr>
        <w:t xml:space="preserve">Atentamente, </w:t>
      </w:r>
    </w:p>
    <w:p w14:paraId="37D1645F" w14:textId="77777777" w:rsidR="001C384E" w:rsidRPr="00B078D1" w:rsidRDefault="001C384E" w:rsidP="001C384E">
      <w:pPr>
        <w:suppressAutoHyphens w:val="0"/>
        <w:spacing w:before="0" w:after="0" w:line="240" w:lineRule="auto"/>
        <w:ind w:left="0"/>
        <w:jc w:val="left"/>
        <w:rPr>
          <w:rFonts w:ascii="Book Antiqua" w:hAnsi="Book Antiqua"/>
          <w:b/>
          <w:bCs/>
          <w:sz w:val="24"/>
          <w:szCs w:val="24"/>
        </w:rPr>
      </w:pPr>
    </w:p>
    <w:p w14:paraId="77046421" w14:textId="77777777" w:rsidR="001C384E" w:rsidRPr="00B078D1" w:rsidRDefault="001C384E" w:rsidP="001C384E">
      <w:pPr>
        <w:shd w:val="clear" w:color="auto" w:fill="FFFFFF"/>
        <w:spacing w:before="0" w:after="0" w:line="240" w:lineRule="auto"/>
        <w:ind w:left="0"/>
        <w:rPr>
          <w:rFonts w:ascii="Book Antiqua" w:hAnsi="Book Antiqua"/>
          <w:sz w:val="24"/>
          <w:szCs w:val="24"/>
        </w:rPr>
      </w:pPr>
      <w:r w:rsidRPr="00B078D1">
        <w:rPr>
          <w:rFonts w:ascii="Book Antiqua" w:hAnsi="Book Antiqua"/>
          <w:sz w:val="24"/>
          <w:szCs w:val="24"/>
        </w:rPr>
        <w:t>Ing. Jorge Fernando Rodríguez Salazar, Jefe</w:t>
      </w:r>
    </w:p>
    <w:p w14:paraId="7E823B19" w14:textId="7E0C1096" w:rsidR="001C384E" w:rsidRDefault="001C384E" w:rsidP="001C384E">
      <w:pPr>
        <w:shd w:val="clear" w:color="auto" w:fill="FFFFFF"/>
        <w:spacing w:before="0" w:after="0" w:line="240" w:lineRule="auto"/>
        <w:ind w:left="0"/>
        <w:rPr>
          <w:rFonts w:ascii="Book Antiqua" w:hAnsi="Book Antiqua"/>
          <w:sz w:val="24"/>
          <w:szCs w:val="24"/>
        </w:rPr>
      </w:pPr>
      <w:r w:rsidRPr="00B078D1">
        <w:rPr>
          <w:rFonts w:ascii="Book Antiqua" w:hAnsi="Book Antiqua"/>
          <w:sz w:val="24"/>
          <w:szCs w:val="24"/>
        </w:rPr>
        <w:t>Subproceso de Modernización Institucional-Penal</w:t>
      </w:r>
    </w:p>
    <w:p w14:paraId="2FE550B1" w14:textId="77777777" w:rsidR="001C384E" w:rsidRPr="00B078D1" w:rsidRDefault="001C384E" w:rsidP="001C384E">
      <w:pPr>
        <w:shd w:val="clear" w:color="auto" w:fill="FFFFFF"/>
        <w:spacing w:before="0" w:after="0" w:line="240" w:lineRule="auto"/>
        <w:ind w:left="0"/>
        <w:rPr>
          <w:rFonts w:ascii="Book Antiqua" w:hAnsi="Book Antiqua"/>
          <w:sz w:val="24"/>
          <w:szCs w:val="24"/>
        </w:rPr>
      </w:pPr>
    </w:p>
    <w:p w14:paraId="468A5CC5" w14:textId="77777777" w:rsidR="001C384E" w:rsidRPr="005D5FB2" w:rsidRDefault="001C384E" w:rsidP="001C384E">
      <w:pPr>
        <w:spacing w:after="0" w:line="240" w:lineRule="auto"/>
        <w:rPr>
          <w:rFonts w:ascii="Book Antiqua" w:eastAsia="Times New Roman" w:hAnsi="Book Antiqua" w:cs="Book Antiqua"/>
          <w:sz w:val="24"/>
          <w:szCs w:val="24"/>
          <w:lang w:val="es-ES" w:eastAsia="ar-SA"/>
        </w:rPr>
      </w:pPr>
      <w:r w:rsidRPr="005D5FB2">
        <w:rPr>
          <w:rFonts w:ascii="Book Antiqua" w:eastAsia="Times New Roman" w:hAnsi="Book Antiqua" w:cs="Book Antiqua"/>
          <w:i/>
          <w:iCs/>
          <w:sz w:val="24"/>
          <w:szCs w:val="24"/>
          <w:lang w:val="es-ES" w:eastAsia="ar-SA"/>
        </w:rPr>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4515DAFE" w14:textId="77777777" w:rsidR="001C384E" w:rsidRPr="005D5FB2" w:rsidRDefault="001C384E" w:rsidP="001C384E">
      <w:pPr>
        <w:spacing w:after="0" w:line="240" w:lineRule="auto"/>
        <w:rPr>
          <w:rFonts w:ascii="Book Antiqua" w:eastAsia="Times New Roman" w:hAnsi="Book Antiqua" w:cs="Book Antiqua"/>
          <w:sz w:val="24"/>
          <w:szCs w:val="24"/>
          <w:lang w:val="es-ES" w:eastAsia="ar-SA"/>
        </w:rPr>
      </w:pPr>
    </w:p>
    <w:tbl>
      <w:tblPr>
        <w:tblW w:w="547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1"/>
        <w:gridCol w:w="4131"/>
        <w:gridCol w:w="4528"/>
      </w:tblGrid>
      <w:tr w:rsidR="001C384E" w:rsidRPr="005D5FB2" w14:paraId="0FA8133B" w14:textId="77777777" w:rsidTr="00CC409F">
        <w:trPr>
          <w:trHeight w:val="99"/>
          <w:jc w:val="center"/>
        </w:trPr>
        <w:tc>
          <w:tcPr>
            <w:tcW w:w="1032" w:type="pct"/>
            <w:shd w:val="clear" w:color="auto" w:fill="2F5496" w:themeFill="accent1" w:themeFillShade="BF"/>
            <w:vAlign w:val="center"/>
          </w:tcPr>
          <w:p w14:paraId="727F0B8D" w14:textId="77777777" w:rsidR="001C384E" w:rsidRPr="008C74F9" w:rsidRDefault="001C384E" w:rsidP="00C45B62">
            <w:pPr>
              <w:widowControl w:val="0"/>
              <w:autoSpaceDE w:val="0"/>
              <w:autoSpaceDN w:val="0"/>
              <w:adjustRightInd w:val="0"/>
              <w:spacing w:after="0"/>
              <w:jc w:val="center"/>
              <w:rPr>
                <w:rFonts w:ascii="Book Antiqua" w:eastAsia="Times New Roman" w:hAnsi="Book Antiqua"/>
                <w:b/>
                <w:color w:val="FFFFFF" w:themeColor="background1"/>
                <w:sz w:val="20"/>
                <w:szCs w:val="20"/>
                <w:lang w:val="es-ES" w:eastAsia="es-CR"/>
              </w:rPr>
            </w:pPr>
            <w:r w:rsidRPr="008C74F9">
              <w:rPr>
                <w:rFonts w:ascii="Book Antiqua" w:eastAsia="Times New Roman" w:hAnsi="Book Antiqua"/>
                <w:b/>
                <w:color w:val="FFFFFF" w:themeColor="background1"/>
                <w:sz w:val="20"/>
                <w:szCs w:val="20"/>
                <w:lang w:val="es-ES" w:eastAsia="es-CR"/>
              </w:rPr>
              <w:t>INFORME</w:t>
            </w:r>
          </w:p>
        </w:tc>
        <w:tc>
          <w:tcPr>
            <w:tcW w:w="1893" w:type="pct"/>
            <w:shd w:val="clear" w:color="auto" w:fill="2F5496" w:themeFill="accent1" w:themeFillShade="BF"/>
            <w:vAlign w:val="center"/>
          </w:tcPr>
          <w:p w14:paraId="0EEB12CB" w14:textId="77777777" w:rsidR="001C384E" w:rsidRPr="008C74F9" w:rsidRDefault="001C384E" w:rsidP="00C45B62">
            <w:pPr>
              <w:widowControl w:val="0"/>
              <w:autoSpaceDE w:val="0"/>
              <w:autoSpaceDN w:val="0"/>
              <w:adjustRightInd w:val="0"/>
              <w:spacing w:after="0"/>
              <w:jc w:val="center"/>
              <w:rPr>
                <w:rFonts w:ascii="Book Antiqua" w:eastAsia="Times New Roman" w:hAnsi="Book Antiqua"/>
                <w:b/>
                <w:color w:val="FFFFFF" w:themeColor="background1"/>
                <w:sz w:val="20"/>
                <w:szCs w:val="20"/>
                <w:lang w:val="es-ES" w:eastAsia="es-ES"/>
              </w:rPr>
            </w:pPr>
            <w:r w:rsidRPr="008C74F9">
              <w:rPr>
                <w:rFonts w:ascii="Book Antiqua" w:eastAsia="Times New Roman" w:hAnsi="Book Antiqua"/>
                <w:b/>
                <w:color w:val="FFFFFF" w:themeColor="background1"/>
                <w:sz w:val="20"/>
                <w:szCs w:val="20"/>
                <w:lang w:val="es-ES" w:eastAsia="es-ES"/>
              </w:rPr>
              <w:t>NOMBRE</w:t>
            </w:r>
          </w:p>
        </w:tc>
        <w:tc>
          <w:tcPr>
            <w:tcW w:w="2076" w:type="pct"/>
            <w:shd w:val="clear" w:color="auto" w:fill="2F5496" w:themeFill="accent1" w:themeFillShade="BF"/>
            <w:vAlign w:val="center"/>
          </w:tcPr>
          <w:p w14:paraId="6B3C9EE1" w14:textId="77777777" w:rsidR="001C384E" w:rsidRPr="008C74F9" w:rsidRDefault="001C384E" w:rsidP="00C45B62">
            <w:pPr>
              <w:widowControl w:val="0"/>
              <w:autoSpaceDE w:val="0"/>
              <w:autoSpaceDN w:val="0"/>
              <w:adjustRightInd w:val="0"/>
              <w:spacing w:after="0"/>
              <w:jc w:val="center"/>
              <w:rPr>
                <w:rFonts w:ascii="Book Antiqua" w:eastAsia="Times New Roman" w:hAnsi="Book Antiqua"/>
                <w:b/>
                <w:color w:val="FFFFFF" w:themeColor="background1"/>
                <w:sz w:val="20"/>
                <w:szCs w:val="20"/>
                <w:lang w:val="es-ES" w:eastAsia="es-ES"/>
              </w:rPr>
            </w:pPr>
            <w:r w:rsidRPr="008C74F9">
              <w:rPr>
                <w:rFonts w:ascii="Book Antiqua" w:eastAsia="Times New Roman" w:hAnsi="Book Antiqua"/>
                <w:b/>
                <w:color w:val="FFFFFF" w:themeColor="background1"/>
                <w:sz w:val="20"/>
                <w:szCs w:val="20"/>
                <w:lang w:val="es-ES" w:eastAsia="es-ES"/>
              </w:rPr>
              <w:t>PUESTO</w:t>
            </w:r>
          </w:p>
        </w:tc>
      </w:tr>
      <w:tr w:rsidR="001C384E" w:rsidRPr="005D5FB2" w14:paraId="276869B0" w14:textId="77777777" w:rsidTr="00CC409F">
        <w:trPr>
          <w:trHeight w:val="210"/>
          <w:jc w:val="center"/>
        </w:trPr>
        <w:tc>
          <w:tcPr>
            <w:tcW w:w="1032" w:type="pct"/>
            <w:shd w:val="clear" w:color="auto" w:fill="F2F2F2"/>
            <w:vAlign w:val="center"/>
          </w:tcPr>
          <w:p w14:paraId="3DF66AB7" w14:textId="77777777" w:rsidR="001C384E" w:rsidRPr="005D5FB2" w:rsidRDefault="001C384E" w:rsidP="00C45B62">
            <w:pPr>
              <w:widowControl w:val="0"/>
              <w:autoSpaceDE w:val="0"/>
              <w:autoSpaceDN w:val="0"/>
              <w:adjustRightInd w:val="0"/>
              <w:spacing w:after="0"/>
              <w:jc w:val="center"/>
              <w:rPr>
                <w:rFonts w:ascii="Book Antiqua" w:eastAsia="Times New Roman" w:hAnsi="Book Antiqua"/>
                <w:b/>
                <w:color w:val="000000"/>
                <w:lang w:val="es-ES" w:eastAsia="es-CR"/>
              </w:rPr>
            </w:pPr>
            <w:r w:rsidRPr="005D5FB2">
              <w:rPr>
                <w:rFonts w:ascii="Book Antiqua" w:eastAsia="Times New Roman" w:hAnsi="Book Antiqua"/>
                <w:b/>
                <w:color w:val="000000"/>
                <w:lang w:val="es-ES" w:eastAsia="es-CR"/>
              </w:rPr>
              <w:t>Elaborado por</w:t>
            </w:r>
            <w:r>
              <w:rPr>
                <w:rFonts w:ascii="Book Antiqua" w:eastAsia="Times New Roman" w:hAnsi="Book Antiqua"/>
                <w:b/>
                <w:color w:val="000000"/>
                <w:lang w:val="es-ES" w:eastAsia="es-CR"/>
              </w:rPr>
              <w:t>:</w:t>
            </w:r>
          </w:p>
        </w:tc>
        <w:tc>
          <w:tcPr>
            <w:tcW w:w="1893" w:type="pct"/>
            <w:vAlign w:val="center"/>
          </w:tcPr>
          <w:p w14:paraId="3168D5BC" w14:textId="710B4B7C" w:rsidR="001C384E" w:rsidRPr="005D5FB2" w:rsidRDefault="001C384E" w:rsidP="001C384E">
            <w:pPr>
              <w:widowControl w:val="0"/>
              <w:autoSpaceDE w:val="0"/>
              <w:autoSpaceDN w:val="0"/>
              <w:adjustRightInd w:val="0"/>
              <w:spacing w:after="0"/>
              <w:ind w:left="0"/>
              <w:rPr>
                <w:rFonts w:ascii="Book Antiqua" w:eastAsia="Times New Roman" w:hAnsi="Book Antiqua"/>
                <w:lang w:val="es-ES" w:eastAsia="es-ES"/>
              </w:rPr>
            </w:pPr>
            <w:r w:rsidRPr="005D5FB2">
              <w:rPr>
                <w:rFonts w:ascii="Book Antiqua" w:eastAsia="Times New Roman" w:hAnsi="Book Antiqua"/>
                <w:lang w:val="es-ES" w:eastAsia="es-ES"/>
              </w:rPr>
              <w:t>Lic</w:t>
            </w:r>
            <w:r>
              <w:rPr>
                <w:rFonts w:ascii="Book Antiqua" w:eastAsia="Times New Roman" w:hAnsi="Book Antiqua"/>
                <w:lang w:val="es-ES" w:eastAsia="es-ES"/>
              </w:rPr>
              <w:t xml:space="preserve"> Bryan Zumbado Loáiciga</w:t>
            </w:r>
          </w:p>
        </w:tc>
        <w:tc>
          <w:tcPr>
            <w:tcW w:w="2076" w:type="pct"/>
            <w:vAlign w:val="center"/>
          </w:tcPr>
          <w:p w14:paraId="1DDC4C50" w14:textId="77777777" w:rsidR="001C384E" w:rsidRPr="005D5FB2" w:rsidRDefault="001C384E" w:rsidP="001C384E">
            <w:pPr>
              <w:widowControl w:val="0"/>
              <w:autoSpaceDE w:val="0"/>
              <w:autoSpaceDN w:val="0"/>
              <w:adjustRightInd w:val="0"/>
              <w:spacing w:after="0"/>
              <w:ind w:left="0"/>
              <w:rPr>
                <w:rFonts w:ascii="Book Antiqua" w:eastAsia="Times New Roman" w:hAnsi="Book Antiqua"/>
                <w:lang w:val="es-ES" w:eastAsia="es-ES"/>
              </w:rPr>
            </w:pPr>
            <w:r w:rsidRPr="005D5FB2">
              <w:rPr>
                <w:rFonts w:ascii="Book Antiqua" w:eastAsia="Times New Roman" w:hAnsi="Book Antiqua"/>
                <w:lang w:val="es-ES" w:eastAsia="es-ES"/>
              </w:rPr>
              <w:t>Profesional 2</w:t>
            </w:r>
          </w:p>
        </w:tc>
      </w:tr>
      <w:tr w:rsidR="001C384E" w:rsidRPr="005D5FB2" w14:paraId="1F270C62" w14:textId="77777777" w:rsidTr="00CC409F">
        <w:trPr>
          <w:trHeight w:val="210"/>
          <w:jc w:val="center"/>
        </w:trPr>
        <w:tc>
          <w:tcPr>
            <w:tcW w:w="1032" w:type="pct"/>
            <w:shd w:val="clear" w:color="auto" w:fill="F2F2F2"/>
            <w:vAlign w:val="center"/>
          </w:tcPr>
          <w:p w14:paraId="60DCA726" w14:textId="77777777" w:rsidR="001C384E" w:rsidRPr="005D5FB2" w:rsidRDefault="001C384E" w:rsidP="00C45B62">
            <w:pPr>
              <w:widowControl w:val="0"/>
              <w:autoSpaceDE w:val="0"/>
              <w:autoSpaceDN w:val="0"/>
              <w:adjustRightInd w:val="0"/>
              <w:spacing w:after="0"/>
              <w:jc w:val="center"/>
              <w:rPr>
                <w:rFonts w:ascii="Book Antiqua" w:eastAsia="Times New Roman" w:hAnsi="Book Antiqua"/>
                <w:b/>
                <w:color w:val="000000"/>
                <w:lang w:val="es-ES" w:eastAsia="es-CR"/>
              </w:rPr>
            </w:pPr>
            <w:r w:rsidRPr="005D5FB2">
              <w:rPr>
                <w:rFonts w:ascii="Book Antiqua" w:eastAsia="Times New Roman" w:hAnsi="Book Antiqua"/>
                <w:b/>
                <w:color w:val="000000"/>
                <w:lang w:val="es-ES" w:eastAsia="es-CR"/>
              </w:rPr>
              <w:t>Aprobado por:</w:t>
            </w:r>
          </w:p>
        </w:tc>
        <w:tc>
          <w:tcPr>
            <w:tcW w:w="1893" w:type="pct"/>
            <w:vAlign w:val="center"/>
          </w:tcPr>
          <w:p w14:paraId="0C053E37" w14:textId="02E36356" w:rsidR="001C384E" w:rsidRPr="005D5FB2" w:rsidRDefault="001C384E" w:rsidP="001C384E">
            <w:pPr>
              <w:widowControl w:val="0"/>
              <w:autoSpaceDE w:val="0"/>
              <w:autoSpaceDN w:val="0"/>
              <w:adjustRightInd w:val="0"/>
              <w:spacing w:after="0"/>
              <w:ind w:left="0"/>
              <w:rPr>
                <w:rFonts w:ascii="Book Antiqua" w:eastAsia="Times New Roman" w:hAnsi="Book Antiqua"/>
                <w:color w:val="000000"/>
                <w:lang w:val="es-ES" w:eastAsia="es-CR"/>
              </w:rPr>
            </w:pPr>
            <w:r>
              <w:rPr>
                <w:rFonts w:ascii="Book Antiqua" w:eastAsia="Times New Roman" w:hAnsi="Book Antiqua"/>
                <w:color w:val="000000"/>
                <w:lang w:val="es-ES" w:eastAsia="es-CR"/>
              </w:rPr>
              <w:t>Ing. Jorge Fernando Rodríguez Salazar</w:t>
            </w:r>
          </w:p>
        </w:tc>
        <w:tc>
          <w:tcPr>
            <w:tcW w:w="2076" w:type="pct"/>
            <w:vAlign w:val="center"/>
          </w:tcPr>
          <w:p w14:paraId="40307C8D" w14:textId="201BCC2F" w:rsidR="001C384E" w:rsidRPr="005D5FB2" w:rsidRDefault="001C384E" w:rsidP="001C384E">
            <w:pPr>
              <w:widowControl w:val="0"/>
              <w:autoSpaceDE w:val="0"/>
              <w:autoSpaceDN w:val="0"/>
              <w:adjustRightInd w:val="0"/>
              <w:spacing w:after="0"/>
              <w:ind w:left="0"/>
              <w:rPr>
                <w:rFonts w:ascii="Book Antiqua" w:eastAsia="Times New Roman" w:hAnsi="Book Antiqua"/>
                <w:color w:val="000000"/>
                <w:lang w:val="es-ES" w:eastAsia="es-CR"/>
              </w:rPr>
            </w:pPr>
            <w:r w:rsidRPr="005D5FB2">
              <w:rPr>
                <w:rFonts w:ascii="Book Antiqua" w:eastAsia="Times New Roman" w:hAnsi="Book Antiqua"/>
                <w:color w:val="000000"/>
                <w:lang w:val="es-ES" w:eastAsia="es-CR"/>
              </w:rPr>
              <w:t>Jef</w:t>
            </w:r>
            <w:r>
              <w:rPr>
                <w:rFonts w:ascii="Book Antiqua" w:eastAsia="Times New Roman" w:hAnsi="Book Antiqua"/>
                <w:color w:val="000000"/>
                <w:lang w:val="es-ES" w:eastAsia="es-CR"/>
              </w:rPr>
              <w:t>e</w:t>
            </w:r>
            <w:r w:rsidRPr="005D5FB2">
              <w:rPr>
                <w:rFonts w:ascii="Book Antiqua" w:eastAsia="Times New Roman" w:hAnsi="Book Antiqua"/>
                <w:color w:val="000000"/>
                <w:lang w:val="es-ES" w:eastAsia="es-CR"/>
              </w:rPr>
              <w:t xml:space="preserve"> Subproceso de </w:t>
            </w:r>
            <w:r>
              <w:rPr>
                <w:rFonts w:ascii="Book Antiqua" w:eastAsia="Times New Roman" w:hAnsi="Book Antiqua"/>
                <w:color w:val="000000"/>
                <w:lang w:val="es-ES" w:eastAsia="es-CR"/>
              </w:rPr>
              <w:t>Modernización Institucional- Penal</w:t>
            </w:r>
          </w:p>
        </w:tc>
      </w:tr>
      <w:tr w:rsidR="001C384E" w:rsidRPr="005D5FB2" w14:paraId="03A43DF7" w14:textId="77777777" w:rsidTr="00CC409F">
        <w:trPr>
          <w:trHeight w:val="169"/>
          <w:jc w:val="center"/>
        </w:trPr>
        <w:tc>
          <w:tcPr>
            <w:tcW w:w="1032" w:type="pct"/>
            <w:shd w:val="clear" w:color="auto" w:fill="F2F2F2"/>
            <w:vAlign w:val="center"/>
          </w:tcPr>
          <w:p w14:paraId="3812D94E" w14:textId="77777777" w:rsidR="001C384E" w:rsidRPr="005D5FB2" w:rsidRDefault="001C384E" w:rsidP="00C45B62">
            <w:pPr>
              <w:widowControl w:val="0"/>
              <w:autoSpaceDE w:val="0"/>
              <w:autoSpaceDN w:val="0"/>
              <w:adjustRightInd w:val="0"/>
              <w:spacing w:after="0"/>
              <w:jc w:val="center"/>
              <w:rPr>
                <w:rFonts w:ascii="Book Antiqua" w:eastAsia="Times New Roman" w:hAnsi="Book Antiqua"/>
                <w:b/>
                <w:color w:val="000000"/>
                <w:lang w:val="es-ES" w:eastAsia="es-CR"/>
              </w:rPr>
            </w:pPr>
            <w:r w:rsidRPr="005D5FB2">
              <w:rPr>
                <w:rFonts w:ascii="Book Antiqua" w:eastAsia="Times New Roman" w:hAnsi="Book Antiqua"/>
                <w:b/>
                <w:color w:val="000000"/>
                <w:lang w:val="es-ES" w:eastAsia="es-CR"/>
              </w:rPr>
              <w:t>Visto Bueno</w:t>
            </w:r>
            <w:r>
              <w:rPr>
                <w:rFonts w:ascii="Book Antiqua" w:eastAsia="Times New Roman" w:hAnsi="Book Antiqua"/>
                <w:b/>
                <w:color w:val="000000"/>
                <w:lang w:val="es-ES" w:eastAsia="es-CR"/>
              </w:rPr>
              <w:t>:</w:t>
            </w:r>
          </w:p>
        </w:tc>
        <w:tc>
          <w:tcPr>
            <w:tcW w:w="1893" w:type="pct"/>
            <w:vAlign w:val="center"/>
          </w:tcPr>
          <w:p w14:paraId="462746AC" w14:textId="77777777" w:rsidR="001C384E" w:rsidRPr="005D5FB2" w:rsidRDefault="001C384E" w:rsidP="001C384E">
            <w:pPr>
              <w:widowControl w:val="0"/>
              <w:autoSpaceDE w:val="0"/>
              <w:autoSpaceDN w:val="0"/>
              <w:adjustRightInd w:val="0"/>
              <w:spacing w:after="0"/>
              <w:ind w:left="0"/>
              <w:rPr>
                <w:rFonts w:ascii="Book Antiqua" w:eastAsia="Times New Roman" w:hAnsi="Book Antiqua"/>
                <w:lang w:val="es-ES" w:eastAsia="es-CR"/>
              </w:rPr>
            </w:pPr>
            <w:r w:rsidRPr="005D5FB2">
              <w:rPr>
                <w:rFonts w:ascii="Book Antiqua" w:eastAsia="Times New Roman" w:hAnsi="Book Antiqua"/>
                <w:lang w:val="es-ES" w:eastAsia="es-CR"/>
              </w:rPr>
              <w:t>Ing. Dixon Li Morales</w:t>
            </w:r>
          </w:p>
        </w:tc>
        <w:tc>
          <w:tcPr>
            <w:tcW w:w="2076" w:type="pct"/>
            <w:vAlign w:val="center"/>
          </w:tcPr>
          <w:p w14:paraId="6BCF1D4F" w14:textId="5B1CCCFE" w:rsidR="001C384E" w:rsidRPr="005D5FB2" w:rsidRDefault="001C384E" w:rsidP="001C384E">
            <w:pPr>
              <w:widowControl w:val="0"/>
              <w:autoSpaceDE w:val="0"/>
              <w:autoSpaceDN w:val="0"/>
              <w:adjustRightInd w:val="0"/>
              <w:spacing w:after="0"/>
              <w:ind w:left="0"/>
              <w:rPr>
                <w:rFonts w:ascii="Book Antiqua" w:eastAsia="Times New Roman" w:hAnsi="Book Antiqua"/>
                <w:color w:val="000000"/>
                <w:lang w:val="es-ES" w:eastAsia="es-CR"/>
              </w:rPr>
            </w:pPr>
            <w:r w:rsidRPr="005D5FB2">
              <w:rPr>
                <w:rFonts w:ascii="Book Antiqua" w:eastAsia="Times New Roman" w:hAnsi="Book Antiqua"/>
                <w:lang w:val="es-ES" w:eastAsia="es-CR"/>
              </w:rPr>
              <w:t>Jefe a.í Proceso Ejecución de las Operaciones</w:t>
            </w:r>
          </w:p>
        </w:tc>
      </w:tr>
    </w:tbl>
    <w:p w14:paraId="4EE9CD53" w14:textId="77777777" w:rsidR="001C384E" w:rsidRPr="005D5FB2" w:rsidRDefault="001C384E" w:rsidP="001C384E">
      <w:pPr>
        <w:widowControl w:val="0"/>
        <w:autoSpaceDE w:val="0"/>
        <w:autoSpaceDN w:val="0"/>
        <w:adjustRightInd w:val="0"/>
        <w:spacing w:after="0" w:line="240" w:lineRule="auto"/>
        <w:rPr>
          <w:rFonts w:eastAsia="Times New Roman"/>
          <w:sz w:val="24"/>
          <w:szCs w:val="24"/>
          <w:lang w:val="es-ES" w:eastAsia="es-ES"/>
        </w:rPr>
      </w:pPr>
    </w:p>
    <w:p w14:paraId="5F10B847" w14:textId="77777777" w:rsidR="001C384E" w:rsidRPr="00053F32" w:rsidRDefault="001C384E"/>
    <w:sectPr w:rsidR="001C384E" w:rsidRPr="00053F32">
      <w:headerReference w:type="default" r:id="rId38"/>
      <w:footerReference w:type="default" r:id="rId39"/>
      <w:pgSz w:w="12240" w:h="15840"/>
      <w:pgMar w:top="1134" w:right="1134" w:bottom="1134" w:left="1134"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61718D" w14:textId="77777777" w:rsidR="0082510A" w:rsidRDefault="0082510A">
      <w:pPr>
        <w:spacing w:before="0" w:after="0" w:line="240" w:lineRule="auto"/>
      </w:pPr>
      <w:r>
        <w:separator/>
      </w:r>
    </w:p>
  </w:endnote>
  <w:endnote w:type="continuationSeparator" w:id="0">
    <w:p w14:paraId="14BB2077" w14:textId="77777777" w:rsidR="0082510A" w:rsidRDefault="0082510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altName w:val="Calibri"/>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661783989"/>
      <w:docPartObj>
        <w:docPartGallery w:val="Page Numbers (Bottom of Page)"/>
        <w:docPartUnique/>
      </w:docPartObj>
    </w:sdtPr>
    <w:sdtEndPr/>
    <w:sdtContent>
      <w:p w14:paraId="3ADCAAF7" w14:textId="0ADA7E62" w:rsidR="00B078D1" w:rsidRPr="00B078D1" w:rsidRDefault="00B078D1" w:rsidP="00B078D1">
        <w:pPr>
          <w:pBdr>
            <w:top w:val="single" w:sz="4" w:space="1" w:color="auto"/>
          </w:pBdr>
          <w:ind w:right="360"/>
          <w:jc w:val="center"/>
          <w:rPr>
            <w:rFonts w:ascii="Book Antiqua" w:eastAsia="Times New Roman" w:hAnsi="Book Antiqua" w:cs="Times New Roman"/>
            <w:b/>
            <w:bCs/>
            <w:color w:val="000000"/>
            <w:sz w:val="24"/>
            <w:szCs w:val="24"/>
            <w:lang w:eastAsia="es-ES"/>
          </w:rPr>
        </w:pPr>
        <w:r w:rsidRPr="00B078D1">
          <w:rPr>
            <w:rFonts w:ascii="Book Antiqua" w:eastAsia="Times New Roman" w:hAnsi="Book Antiqua" w:cs="Times New Roman"/>
            <w:b/>
            <w:bCs/>
            <w:color w:val="000000"/>
            <w:sz w:val="24"/>
            <w:szCs w:val="24"/>
            <w:lang w:eastAsia="es-ES"/>
          </w:rPr>
          <w:t>Trabajamos por el desarrollo de la administración de justicia</w:t>
        </w:r>
        <w:r>
          <w:rPr>
            <w:rFonts w:ascii="Book Antiqua" w:eastAsia="Times New Roman" w:hAnsi="Book Antiqua" w:cs="Times New Roman"/>
            <w:b/>
            <w:bCs/>
            <w:color w:val="000000"/>
            <w:sz w:val="24"/>
            <w:szCs w:val="24"/>
            <w:lang w:eastAsia="es-ES"/>
          </w:rPr>
          <w:t xml:space="preserve"> </w:t>
        </w:r>
        <w:r w:rsidRPr="00B078D1">
          <w:rPr>
            <w:rFonts w:ascii="Book Antiqua" w:eastAsia="Times New Roman" w:hAnsi="Book Antiqua" w:cs="Times New Roman"/>
            <w:b/>
            <w:bCs/>
            <w:color w:val="000000"/>
            <w:sz w:val="24"/>
            <w:szCs w:val="24"/>
            <w:lang w:eastAsia="es-ES"/>
          </w:rPr>
          <w:t>con proyección e innovación</w:t>
        </w:r>
      </w:p>
      <w:p w14:paraId="411FF277" w14:textId="3E979B86" w:rsidR="00B078D1" w:rsidRDefault="00B078D1">
        <w:pPr>
          <w:pStyle w:val="Piedepgina"/>
          <w:jc w:val="right"/>
        </w:pPr>
        <w:r>
          <w:fldChar w:fldCharType="begin"/>
        </w:r>
        <w:r>
          <w:instrText>PAGE   \* MERGEFORMAT</w:instrText>
        </w:r>
        <w:r>
          <w:fldChar w:fldCharType="separate"/>
        </w:r>
        <w:r>
          <w:rPr>
            <w:lang w:val="es-ES"/>
          </w:rPr>
          <w:t>2</w:t>
        </w:r>
        <w:r>
          <w:fldChar w:fldCharType="end"/>
        </w:r>
      </w:p>
    </w:sdtContent>
  </w:sdt>
  <w:p w14:paraId="5EA2034C" w14:textId="237CF402" w:rsidR="00501458" w:rsidRDefault="0050145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663884476"/>
      <w:docPartObj>
        <w:docPartGallery w:val="Page Numbers (Bottom of Page)"/>
        <w:docPartUnique/>
      </w:docPartObj>
    </w:sdtPr>
    <w:sdtEndPr/>
    <w:sdtContent>
      <w:bookmarkStart w:id="4" w:name="_Hlk137026813" w:displacedByCustomXml="prev"/>
      <w:bookmarkStart w:id="5" w:name="_Hlk137026814" w:displacedByCustomXml="prev"/>
      <w:bookmarkStart w:id="6" w:name="_Hlk137026815" w:displacedByCustomXml="prev"/>
      <w:bookmarkStart w:id="7" w:name="_Hlk137026816" w:displacedByCustomXml="prev"/>
      <w:p w14:paraId="2B6E8BFB" w14:textId="176E8BBE" w:rsidR="004837DB" w:rsidRPr="0036463A" w:rsidRDefault="004837DB" w:rsidP="004837DB">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bookmarkEnd w:id="7"/>
        <w:bookmarkEnd w:id="6"/>
        <w:bookmarkEnd w:id="5"/>
        <w:bookmarkEnd w:id="4"/>
      </w:p>
      <w:p w14:paraId="238601FE" w14:textId="0B68BA40" w:rsidR="007137A5" w:rsidRPr="000E6CC4" w:rsidRDefault="00EF246F" w:rsidP="004837DB">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934858084"/>
      <w:docPartObj>
        <w:docPartGallery w:val="Page Numbers (Bottom of Page)"/>
        <w:docPartUnique/>
      </w:docPartObj>
    </w:sdtPr>
    <w:sdtEndPr/>
    <w:sdtContent>
      <w:p w14:paraId="05958928" w14:textId="4FDE1DD5" w:rsidR="009859C8" w:rsidRPr="00E17EFA" w:rsidRDefault="009859C8" w:rsidP="009859C8">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E17EFA">
          <w:rPr>
            <w:rFonts w:ascii="Book Antiqua" w:eastAsia="Times New Roman" w:hAnsi="Book Antiqua"/>
            <w:b/>
            <w:bCs/>
            <w:color w:val="000000"/>
            <w:sz w:val="24"/>
            <w:szCs w:val="24"/>
            <w:lang w:eastAsia="es-ES"/>
          </w:rPr>
          <w:t>Trabajamos por el desarrollo de la administración de justicia con proyección e innovación</w:t>
        </w:r>
      </w:p>
      <w:p w14:paraId="4DE67156" w14:textId="54BB652C" w:rsidR="00C3522E" w:rsidRDefault="00C3522E">
        <w:pPr>
          <w:pStyle w:val="Piedepgina"/>
          <w:jc w:val="right"/>
        </w:pPr>
        <w:r>
          <w:fldChar w:fldCharType="begin"/>
        </w:r>
        <w:r>
          <w:instrText>PAGE   \* MERGEFORMAT</w:instrText>
        </w:r>
        <w:r>
          <w:fldChar w:fldCharType="separate"/>
        </w:r>
        <w:r>
          <w:rPr>
            <w:lang w:val="es-ES"/>
          </w:rPr>
          <w:t>2</w:t>
        </w:r>
        <w:r>
          <w:fldChar w:fldCharType="end"/>
        </w:r>
      </w:p>
    </w:sdtContent>
  </w:sdt>
  <w:p w14:paraId="664355AD" w14:textId="77777777" w:rsidR="007137A5" w:rsidRDefault="007137A5">
    <w:pPr>
      <w:pStyle w:val="Piedepgina"/>
      <w:spacing w:before="0" w:after="0" w:line="240" w:lineRule="auto"/>
      <w:jc w:val="right"/>
      <w:rPr>
        <w:sz w:val="20"/>
        <w:u w:val="double" w:color="1F386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248B6" w14:textId="77777777" w:rsidR="009859C8" w:rsidRPr="00E17EFA" w:rsidRDefault="009859C8" w:rsidP="009859C8">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E17EFA">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E17EFA">
      <w:rPr>
        <w:rFonts w:ascii="Book Antiqua" w:eastAsia="Times New Roman" w:hAnsi="Book Antiqua"/>
        <w:b/>
        <w:bCs/>
        <w:color w:val="000000"/>
        <w:sz w:val="24"/>
        <w:szCs w:val="24"/>
        <w:lang w:eastAsia="es-ES"/>
      </w:rPr>
      <w:t xml:space="preserve">     con proyección e innovación</w:t>
    </w:r>
  </w:p>
  <w:sdt>
    <w:sdtPr>
      <w:id w:val="1646387907"/>
      <w:docPartObj>
        <w:docPartGallery w:val="Page Numbers (Bottom of Page)"/>
        <w:docPartUnique/>
      </w:docPartObj>
    </w:sdtPr>
    <w:sdtEndPr/>
    <w:sdtContent>
      <w:p w14:paraId="4A15A9F9" w14:textId="3C80B79E" w:rsidR="009859C8" w:rsidRDefault="009859C8">
        <w:pPr>
          <w:pStyle w:val="Piedepgina"/>
          <w:jc w:val="right"/>
        </w:pPr>
        <w:r>
          <w:fldChar w:fldCharType="begin"/>
        </w:r>
        <w:r>
          <w:instrText>PAGE   \* MERGEFORMAT</w:instrText>
        </w:r>
        <w:r>
          <w:fldChar w:fldCharType="separate"/>
        </w:r>
        <w:r>
          <w:rPr>
            <w:lang w:val="es-ES"/>
          </w:rPr>
          <w:t>2</w:t>
        </w:r>
        <w:r>
          <w:fldChar w:fldCharType="end"/>
        </w:r>
      </w:p>
    </w:sdtContent>
  </w:sdt>
  <w:p w14:paraId="31126E5D" w14:textId="77777777" w:rsidR="007137A5" w:rsidRDefault="007137A5">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531A0" w14:textId="77777777" w:rsidR="0082510A" w:rsidRDefault="0082510A">
      <w:pPr>
        <w:spacing w:before="0" w:after="0" w:line="240" w:lineRule="auto"/>
      </w:pPr>
      <w:r>
        <w:separator/>
      </w:r>
    </w:p>
  </w:footnote>
  <w:footnote w:type="continuationSeparator" w:id="0">
    <w:p w14:paraId="17164F96" w14:textId="77777777" w:rsidR="0082510A" w:rsidRDefault="0082510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D0D3C" w14:textId="0BA9BE95" w:rsidR="007137A5" w:rsidRPr="00501458" w:rsidRDefault="000E6CC4" w:rsidP="00501458">
    <w:pPr>
      <w:tabs>
        <w:tab w:val="center" w:pos="4252"/>
        <w:tab w:val="right" w:pos="8504"/>
      </w:tabs>
      <w:suppressAutoHyphens w:val="0"/>
      <w:spacing w:before="0" w:after="0" w:line="240" w:lineRule="auto"/>
      <w:ind w:left="0"/>
      <w:rPr>
        <w:rFonts w:ascii="Times New Roman" w:eastAsia="Times New Roman" w:hAnsi="Times New Roman" w:cs="Times New Roman"/>
        <w:sz w:val="20"/>
        <w:szCs w:val="20"/>
        <w:lang w:val="en-US" w:eastAsia="es-ES"/>
      </w:rPr>
    </w:pPr>
    <w:r w:rsidRPr="00501458">
      <w:rPr>
        <w:noProof/>
      </w:rPr>
      <w:drawing>
        <wp:inline distT="0" distB="0" distL="0" distR="0" wp14:anchorId="01011013" wp14:editId="5B14E2CC">
          <wp:extent cx="5848350" cy="8763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48350" cy="87630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70" w:type="dxa"/>
        <w:right w:w="70" w:type="dxa"/>
      </w:tblCellMar>
      <w:tblLook w:val="04A0" w:firstRow="1" w:lastRow="0" w:firstColumn="1" w:lastColumn="0" w:noHBand="0" w:noVBand="1"/>
    </w:tblPr>
    <w:tblGrid>
      <w:gridCol w:w="1720"/>
      <w:gridCol w:w="3750"/>
      <w:gridCol w:w="2176"/>
      <w:gridCol w:w="1918"/>
    </w:tblGrid>
    <w:tr w:rsidR="007137A5" w14:paraId="70AD4630" w14:textId="77777777">
      <w:trPr>
        <w:cantSplit/>
        <w:trHeight w:val="551"/>
        <w:jc w:val="center"/>
      </w:trPr>
      <w:tc>
        <w:tcPr>
          <w:tcW w:w="1611" w:type="dxa"/>
          <w:vMerge w:val="restart"/>
          <w:tcBorders>
            <w:top w:val="single" w:sz="4" w:space="0" w:color="000000"/>
            <w:left w:val="single" w:sz="4" w:space="0" w:color="000000"/>
            <w:bottom w:val="single" w:sz="4" w:space="0" w:color="000000"/>
            <w:right w:val="single" w:sz="4" w:space="0" w:color="000000"/>
          </w:tcBorders>
          <w:vAlign w:val="center"/>
        </w:tcPr>
        <w:p w14:paraId="54CD245A" w14:textId="77777777" w:rsidR="007137A5" w:rsidRDefault="00774842">
          <w:pPr>
            <w:pStyle w:val="Encabezado"/>
            <w:spacing w:before="0" w:after="0"/>
            <w:ind w:left="-70" w:right="-70"/>
            <w:jc w:val="center"/>
          </w:pPr>
          <w:r>
            <w:rPr>
              <w:noProof/>
            </w:rPr>
            <w:drawing>
              <wp:inline distT="0" distB="0" distL="0" distR="0" wp14:anchorId="50676697" wp14:editId="07777777">
                <wp:extent cx="1047750" cy="520700"/>
                <wp:effectExtent l="0" t="0" r="0" b="0"/>
                <wp:docPr id="1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8"/>
                        <pic:cNvPicPr>
                          <a:picLocks noChangeAspect="1" noChangeArrowheads="1"/>
                        </pic:cNvPicPr>
                      </pic:nvPicPr>
                      <pic:blipFill>
                        <a:blip r:embed="rId1"/>
                        <a:srcRect l="3729" t="25838" r="-63" b="25535"/>
                        <a:stretch>
                          <a:fillRect/>
                        </a:stretch>
                      </pic:blipFill>
                      <pic:spPr bwMode="auto">
                        <a:xfrm>
                          <a:off x="0" y="0"/>
                          <a:ext cx="1047750" cy="520700"/>
                        </a:xfrm>
                        <a:prstGeom prst="rect">
                          <a:avLst/>
                        </a:prstGeom>
                      </pic:spPr>
                    </pic:pic>
                  </a:graphicData>
                </a:graphic>
              </wp:inline>
            </w:drawing>
          </w:r>
        </w:p>
      </w:tc>
      <w:tc>
        <w:tcPr>
          <w:tcW w:w="3822" w:type="dxa"/>
          <w:tcBorders>
            <w:top w:val="single" w:sz="4" w:space="0" w:color="000000"/>
            <w:bottom w:val="single" w:sz="4" w:space="0" w:color="000000"/>
            <w:right w:val="single" w:sz="4" w:space="0" w:color="000000"/>
          </w:tcBorders>
        </w:tcPr>
        <w:p w14:paraId="2815E785" w14:textId="77777777" w:rsidR="007137A5" w:rsidRDefault="00774842">
          <w:pPr>
            <w:pStyle w:val="Encabezado"/>
            <w:spacing w:before="0" w:after="0" w:line="240" w:lineRule="auto"/>
            <w:ind w:left="-128"/>
            <w:jc w:val="center"/>
            <w:rPr>
              <w:b/>
              <w:lang w:val="es-CR"/>
            </w:rPr>
          </w:pPr>
          <w:r>
            <w:rPr>
              <w:b/>
              <w:lang w:val="es-CR"/>
            </w:rPr>
            <w:t>PODER JUDICIAL</w:t>
          </w:r>
        </w:p>
        <w:p w14:paraId="59E94C0C"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2211" w:type="dxa"/>
          <w:vMerge w:val="restart"/>
          <w:tcBorders>
            <w:top w:val="single" w:sz="4" w:space="0" w:color="000000"/>
            <w:left w:val="single" w:sz="4" w:space="0" w:color="000000"/>
            <w:bottom w:val="single" w:sz="4" w:space="0" w:color="000000"/>
            <w:right w:val="single" w:sz="4" w:space="0" w:color="000000"/>
          </w:tcBorders>
          <w:vAlign w:val="center"/>
        </w:tcPr>
        <w:p w14:paraId="686D3AE4" w14:textId="77777777" w:rsidR="007137A5" w:rsidRDefault="00774842">
          <w:pPr>
            <w:pStyle w:val="Encabezado"/>
            <w:spacing w:before="0" w:after="0" w:line="240" w:lineRule="auto"/>
            <w:ind w:left="-128"/>
            <w:jc w:val="center"/>
            <w:rPr>
              <w:b/>
              <w:sz w:val="20"/>
              <w:lang w:val="es-CR"/>
            </w:rPr>
          </w:pPr>
          <w:r>
            <w:rPr>
              <w:b/>
              <w:sz w:val="20"/>
              <w:lang w:val="es-CR"/>
            </w:rPr>
            <w:t>Código:</w:t>
          </w:r>
        </w:p>
        <w:p w14:paraId="02B82182" w14:textId="77777777" w:rsidR="007137A5" w:rsidRDefault="00774842">
          <w:pPr>
            <w:pStyle w:val="Encabezado"/>
            <w:spacing w:before="0" w:after="0" w:line="240" w:lineRule="auto"/>
            <w:ind w:left="-128"/>
            <w:jc w:val="center"/>
            <w:rPr>
              <w:b/>
              <w:sz w:val="20"/>
              <w:lang w:val="es-CR"/>
            </w:rPr>
          </w:pPr>
          <w:r>
            <w:rPr>
              <w:b/>
              <w:sz w:val="20"/>
              <w:lang w:val="es-CR"/>
            </w:rPr>
            <w:t>F08-UEPPI-01-13</w:t>
          </w:r>
        </w:p>
      </w:tc>
      <w:tc>
        <w:tcPr>
          <w:tcW w:w="1929" w:type="dxa"/>
          <w:vMerge w:val="restart"/>
          <w:tcBorders>
            <w:top w:val="single" w:sz="4" w:space="0" w:color="000000"/>
            <w:left w:val="single" w:sz="4" w:space="0" w:color="000000"/>
            <w:bottom w:val="single" w:sz="4" w:space="0" w:color="000000"/>
            <w:right w:val="single" w:sz="4" w:space="0" w:color="000000"/>
          </w:tcBorders>
          <w:vAlign w:val="center"/>
        </w:tcPr>
        <w:p w14:paraId="1231BE67" w14:textId="77777777" w:rsidR="007137A5" w:rsidRDefault="00774842">
          <w:pPr>
            <w:spacing w:before="0" w:after="0" w:line="240" w:lineRule="auto"/>
            <w:ind w:left="0"/>
            <w:jc w:val="center"/>
          </w:pPr>
          <w:r>
            <w:rPr>
              <w:noProof/>
            </w:rPr>
            <w:drawing>
              <wp:inline distT="0" distB="0" distL="0" distR="0" wp14:anchorId="78912AB0" wp14:editId="07777777">
                <wp:extent cx="886460" cy="464185"/>
                <wp:effectExtent l="0" t="0" r="0" b="0"/>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9"/>
                        <pic:cNvPicPr>
                          <a:picLocks noChangeAspect="1" noChangeArrowheads="1"/>
                        </pic:cNvPicPr>
                      </pic:nvPicPr>
                      <pic:blipFill>
                        <a:blip r:embed="rId2"/>
                        <a:srcRect l="-109" t="-205" r="-109" b="-205"/>
                        <a:stretch>
                          <a:fillRect/>
                        </a:stretch>
                      </pic:blipFill>
                      <pic:spPr bwMode="auto">
                        <a:xfrm>
                          <a:off x="0" y="0"/>
                          <a:ext cx="886460" cy="464185"/>
                        </a:xfrm>
                        <a:prstGeom prst="rect">
                          <a:avLst/>
                        </a:prstGeom>
                      </pic:spPr>
                    </pic:pic>
                  </a:graphicData>
                </a:graphic>
              </wp:inline>
            </w:drawing>
          </w:r>
        </w:p>
      </w:tc>
    </w:tr>
    <w:tr w:rsidR="007137A5" w14:paraId="674DC1EF" w14:textId="77777777">
      <w:trPr>
        <w:cantSplit/>
        <w:trHeight w:val="651"/>
        <w:jc w:val="center"/>
      </w:trPr>
      <w:tc>
        <w:tcPr>
          <w:tcW w:w="1611" w:type="dxa"/>
          <w:vMerge/>
          <w:tcBorders>
            <w:top w:val="single" w:sz="4" w:space="0" w:color="000000"/>
            <w:left w:val="single" w:sz="4" w:space="0" w:color="000000"/>
            <w:bottom w:val="single" w:sz="4" w:space="0" w:color="000000"/>
            <w:right w:val="single" w:sz="4" w:space="0" w:color="000000"/>
          </w:tcBorders>
          <w:vAlign w:val="center"/>
        </w:tcPr>
        <w:p w14:paraId="36FEB5B0" w14:textId="77777777" w:rsidR="007137A5" w:rsidRDefault="007137A5"/>
      </w:tc>
      <w:tc>
        <w:tcPr>
          <w:tcW w:w="3822" w:type="dxa"/>
          <w:vMerge w:val="restart"/>
          <w:tcBorders>
            <w:top w:val="single" w:sz="4" w:space="0" w:color="000000"/>
            <w:bottom w:val="single" w:sz="4" w:space="0" w:color="000000"/>
            <w:right w:val="single" w:sz="4" w:space="0" w:color="000000"/>
          </w:tcBorders>
          <w:vAlign w:val="center"/>
        </w:tcPr>
        <w:p w14:paraId="0A8D2F5D" w14:textId="77777777" w:rsidR="007137A5" w:rsidRDefault="00774842">
          <w:pPr>
            <w:pStyle w:val="Encabezado"/>
            <w:spacing w:before="0" w:after="0" w:line="240" w:lineRule="auto"/>
            <w:ind w:left="-128"/>
            <w:jc w:val="center"/>
            <w:rPr>
              <w:b/>
              <w:lang w:val="es-CR"/>
            </w:rPr>
          </w:pPr>
          <w:r>
            <w:rPr>
              <w:b/>
              <w:lang w:val="es-CR"/>
            </w:rPr>
            <w:t>ENTREGA DE PRODUCTO</w:t>
          </w:r>
        </w:p>
      </w:tc>
      <w:tc>
        <w:tcPr>
          <w:tcW w:w="2211" w:type="dxa"/>
          <w:vMerge/>
          <w:tcBorders>
            <w:top w:val="single" w:sz="4" w:space="0" w:color="000000"/>
            <w:left w:val="single" w:sz="4" w:space="0" w:color="000000"/>
            <w:bottom w:val="single" w:sz="4" w:space="0" w:color="000000"/>
            <w:right w:val="single" w:sz="4" w:space="0" w:color="000000"/>
          </w:tcBorders>
          <w:vAlign w:val="center"/>
        </w:tcPr>
        <w:p w14:paraId="30D7AA69" w14:textId="77777777" w:rsidR="007137A5" w:rsidRDefault="007137A5"/>
      </w:tc>
      <w:tc>
        <w:tcPr>
          <w:tcW w:w="1929" w:type="dxa"/>
          <w:vMerge/>
          <w:tcBorders>
            <w:top w:val="single" w:sz="4" w:space="0" w:color="000000"/>
            <w:left w:val="single" w:sz="4" w:space="0" w:color="000000"/>
            <w:bottom w:val="single" w:sz="4" w:space="0" w:color="000000"/>
            <w:right w:val="single" w:sz="4" w:space="0" w:color="000000"/>
          </w:tcBorders>
          <w:vAlign w:val="center"/>
        </w:tcPr>
        <w:p w14:paraId="7196D064" w14:textId="77777777" w:rsidR="007137A5" w:rsidRDefault="007137A5"/>
      </w:tc>
    </w:tr>
    <w:tr w:rsidR="007137A5" w14:paraId="1FB42136" w14:textId="77777777">
      <w:trPr>
        <w:cantSplit/>
        <w:trHeight w:val="291"/>
        <w:jc w:val="center"/>
      </w:trPr>
      <w:tc>
        <w:tcPr>
          <w:tcW w:w="1611" w:type="dxa"/>
          <w:vMerge/>
          <w:tcBorders>
            <w:top w:val="single" w:sz="4" w:space="0" w:color="000000"/>
            <w:left w:val="single" w:sz="4" w:space="0" w:color="000000"/>
            <w:bottom w:val="single" w:sz="4" w:space="0" w:color="000000"/>
            <w:right w:val="single" w:sz="4" w:space="0" w:color="000000"/>
          </w:tcBorders>
          <w:vAlign w:val="center"/>
        </w:tcPr>
        <w:p w14:paraId="34FF1C98" w14:textId="77777777" w:rsidR="007137A5" w:rsidRDefault="007137A5"/>
      </w:tc>
      <w:tc>
        <w:tcPr>
          <w:tcW w:w="3822" w:type="dxa"/>
          <w:vMerge/>
          <w:tcBorders>
            <w:top w:val="single" w:sz="4" w:space="0" w:color="000000"/>
            <w:bottom w:val="single" w:sz="4" w:space="0" w:color="000000"/>
            <w:right w:val="single" w:sz="4" w:space="0" w:color="000000"/>
          </w:tcBorders>
          <w:vAlign w:val="center"/>
        </w:tcPr>
        <w:p w14:paraId="6D072C0D" w14:textId="77777777" w:rsidR="007137A5" w:rsidRDefault="007137A5"/>
      </w:tc>
      <w:tc>
        <w:tcPr>
          <w:tcW w:w="2211" w:type="dxa"/>
          <w:tcBorders>
            <w:top w:val="single" w:sz="4" w:space="0" w:color="000000"/>
            <w:left w:val="single" w:sz="4" w:space="0" w:color="000000"/>
            <w:bottom w:val="single" w:sz="4" w:space="0" w:color="000000"/>
            <w:right w:val="single" w:sz="4" w:space="0" w:color="000000"/>
          </w:tcBorders>
          <w:vAlign w:val="center"/>
        </w:tcPr>
        <w:p w14:paraId="0A75F81D" w14:textId="77777777" w:rsidR="007137A5" w:rsidRDefault="00774842">
          <w:pPr>
            <w:pStyle w:val="Encabezado"/>
            <w:spacing w:before="0" w:after="0" w:line="240" w:lineRule="auto"/>
            <w:ind w:left="0"/>
            <w:jc w:val="center"/>
          </w:pPr>
          <w:r>
            <w:rPr>
              <w:lang w:val="es-CR"/>
            </w:rPr>
            <w:t>Versión</w:t>
          </w:r>
          <w:r>
            <w:rPr>
              <w:b/>
              <w:lang w:val="es-CR"/>
            </w:rPr>
            <w:t>:</w:t>
          </w:r>
        </w:p>
        <w:p w14:paraId="065D2414" w14:textId="77777777" w:rsidR="007137A5" w:rsidRDefault="00774842">
          <w:pPr>
            <w:pStyle w:val="Encabezado"/>
            <w:spacing w:before="0" w:after="0" w:line="240" w:lineRule="auto"/>
            <w:ind w:left="0"/>
            <w:jc w:val="center"/>
            <w:rPr>
              <w:b/>
              <w:lang w:val="es-CR"/>
            </w:rPr>
          </w:pPr>
          <w:r>
            <w:rPr>
              <w:b/>
              <w:lang w:val="es-CR"/>
            </w:rPr>
            <w:t>1</w:t>
          </w:r>
        </w:p>
      </w:tc>
      <w:tc>
        <w:tcPr>
          <w:tcW w:w="1929" w:type="dxa"/>
          <w:vMerge/>
          <w:tcBorders>
            <w:top w:val="single" w:sz="4" w:space="0" w:color="000000"/>
            <w:left w:val="single" w:sz="4" w:space="0" w:color="000000"/>
            <w:bottom w:val="single" w:sz="4" w:space="0" w:color="000000"/>
            <w:right w:val="single" w:sz="4" w:space="0" w:color="000000"/>
          </w:tcBorders>
          <w:vAlign w:val="center"/>
        </w:tcPr>
        <w:p w14:paraId="48A21919" w14:textId="77777777" w:rsidR="007137A5" w:rsidRDefault="007137A5"/>
      </w:tc>
    </w:tr>
  </w:tbl>
  <w:p w14:paraId="6BD18F9B" w14:textId="77777777" w:rsidR="007137A5" w:rsidRDefault="007137A5">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70" w:type="dxa"/>
        <w:right w:w="70" w:type="dxa"/>
      </w:tblCellMar>
      <w:tblLook w:val="04A0" w:firstRow="1" w:lastRow="0" w:firstColumn="1" w:lastColumn="0" w:noHBand="0" w:noVBand="1"/>
    </w:tblPr>
    <w:tblGrid>
      <w:gridCol w:w="1986"/>
      <w:gridCol w:w="3385"/>
      <w:gridCol w:w="2068"/>
      <w:gridCol w:w="2125"/>
    </w:tblGrid>
    <w:tr w:rsidR="007137A5" w14:paraId="10BA5837" w14:textId="77777777">
      <w:trPr>
        <w:cantSplit/>
        <w:trHeight w:val="551"/>
        <w:jc w:val="center"/>
      </w:trPr>
      <w:tc>
        <w:tcPr>
          <w:tcW w:w="2214" w:type="dxa"/>
          <w:vMerge w:val="restart"/>
          <w:tcBorders>
            <w:top w:val="single" w:sz="4" w:space="0" w:color="000000"/>
            <w:left w:val="single" w:sz="4" w:space="0" w:color="000000"/>
            <w:bottom w:val="single" w:sz="4" w:space="0" w:color="000000"/>
            <w:right w:val="single" w:sz="4" w:space="0" w:color="000000"/>
          </w:tcBorders>
          <w:vAlign w:val="center"/>
        </w:tcPr>
        <w:p w14:paraId="0F3CABC7" w14:textId="3EF86354" w:rsidR="007137A5" w:rsidRDefault="00774842">
          <w:pPr>
            <w:pStyle w:val="Encabezado"/>
            <w:spacing w:before="0" w:after="0"/>
            <w:ind w:left="-70" w:right="-70"/>
            <w:jc w:val="center"/>
          </w:pPr>
          <w:r>
            <w:rPr>
              <w:noProof/>
            </w:rPr>
            <w:drawing>
              <wp:inline distT="0" distB="0" distL="0" distR="0" wp14:anchorId="0EE2B846" wp14:editId="07777777">
                <wp:extent cx="1047750" cy="520700"/>
                <wp:effectExtent l="0" t="0" r="0" b="0"/>
                <wp:docPr id="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0"/>
                        <pic:cNvPicPr>
                          <a:picLocks noChangeAspect="1" noChangeArrowheads="1"/>
                        </pic:cNvPicPr>
                      </pic:nvPicPr>
                      <pic:blipFill>
                        <a:blip r:embed="rId1"/>
                        <a:srcRect l="3729" t="25838" r="-63" b="25535"/>
                        <a:stretch>
                          <a:fillRect/>
                        </a:stretch>
                      </pic:blipFill>
                      <pic:spPr bwMode="auto">
                        <a:xfrm>
                          <a:off x="0" y="0"/>
                          <a:ext cx="1047750" cy="520700"/>
                        </a:xfrm>
                        <a:prstGeom prst="rect">
                          <a:avLst/>
                        </a:prstGeom>
                      </pic:spPr>
                    </pic:pic>
                  </a:graphicData>
                </a:graphic>
              </wp:inline>
            </w:drawing>
          </w:r>
        </w:p>
      </w:tc>
      <w:tc>
        <w:tcPr>
          <w:tcW w:w="5171" w:type="dxa"/>
          <w:tcBorders>
            <w:top w:val="single" w:sz="4" w:space="0" w:color="000000"/>
            <w:bottom w:val="single" w:sz="4" w:space="0" w:color="000000"/>
            <w:right w:val="single" w:sz="4" w:space="0" w:color="000000"/>
          </w:tcBorders>
        </w:tcPr>
        <w:p w14:paraId="60D78551" w14:textId="77777777" w:rsidR="007137A5" w:rsidRDefault="00774842">
          <w:pPr>
            <w:pStyle w:val="Encabezado"/>
            <w:spacing w:before="0" w:after="0" w:line="240" w:lineRule="auto"/>
            <w:ind w:left="-128"/>
            <w:jc w:val="center"/>
            <w:rPr>
              <w:b/>
              <w:lang w:val="es-CR"/>
            </w:rPr>
          </w:pPr>
          <w:r>
            <w:rPr>
              <w:b/>
              <w:lang w:val="es-CR"/>
            </w:rPr>
            <w:t>PODER JUDICIAL</w:t>
          </w:r>
        </w:p>
        <w:p w14:paraId="7F21EC91"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3016" w:type="dxa"/>
          <w:vMerge w:val="restart"/>
          <w:tcBorders>
            <w:top w:val="single" w:sz="4" w:space="0" w:color="000000"/>
            <w:left w:val="single" w:sz="4" w:space="0" w:color="000000"/>
            <w:bottom w:val="single" w:sz="4" w:space="0" w:color="000000"/>
            <w:right w:val="single" w:sz="4" w:space="0" w:color="000000"/>
          </w:tcBorders>
          <w:vAlign w:val="center"/>
        </w:tcPr>
        <w:p w14:paraId="29A70BF3" w14:textId="77777777" w:rsidR="007137A5" w:rsidRDefault="00774842">
          <w:pPr>
            <w:pStyle w:val="Encabezado"/>
            <w:spacing w:before="0" w:after="0" w:line="240" w:lineRule="auto"/>
            <w:ind w:left="-128"/>
            <w:jc w:val="center"/>
            <w:rPr>
              <w:b/>
              <w:sz w:val="20"/>
              <w:lang w:val="es-CR"/>
            </w:rPr>
          </w:pPr>
          <w:r>
            <w:rPr>
              <w:b/>
              <w:sz w:val="20"/>
              <w:lang w:val="es-CR"/>
            </w:rPr>
            <w:t>Código:</w:t>
          </w:r>
        </w:p>
        <w:p w14:paraId="5FEB888A" w14:textId="77777777" w:rsidR="007137A5" w:rsidRDefault="00774842">
          <w:pPr>
            <w:pStyle w:val="Encabezado"/>
            <w:spacing w:before="0" w:after="0" w:line="240" w:lineRule="auto"/>
            <w:ind w:left="-128"/>
            <w:jc w:val="center"/>
            <w:rPr>
              <w:b/>
              <w:sz w:val="20"/>
              <w:lang w:val="es-CR"/>
            </w:rPr>
          </w:pPr>
          <w:r>
            <w:rPr>
              <w:b/>
              <w:sz w:val="20"/>
              <w:lang w:val="es-CR"/>
            </w:rPr>
            <w:t>F08-UEPPI-01-13</w:t>
          </w:r>
        </w:p>
      </w:tc>
      <w:tc>
        <w:tcPr>
          <w:tcW w:w="2628" w:type="dxa"/>
          <w:vMerge w:val="restart"/>
          <w:tcBorders>
            <w:top w:val="single" w:sz="4" w:space="0" w:color="000000"/>
            <w:left w:val="single" w:sz="4" w:space="0" w:color="000000"/>
            <w:bottom w:val="single" w:sz="4" w:space="0" w:color="000000"/>
            <w:right w:val="single" w:sz="4" w:space="0" w:color="000000"/>
          </w:tcBorders>
          <w:vAlign w:val="center"/>
        </w:tcPr>
        <w:p w14:paraId="5B08B5D1" w14:textId="77777777" w:rsidR="007137A5" w:rsidRDefault="00774842">
          <w:pPr>
            <w:spacing w:before="0" w:after="0" w:line="240" w:lineRule="auto"/>
            <w:ind w:left="0"/>
            <w:jc w:val="center"/>
          </w:pPr>
          <w:r>
            <w:rPr>
              <w:noProof/>
            </w:rPr>
            <w:drawing>
              <wp:inline distT="0" distB="0" distL="0" distR="0" wp14:anchorId="5D2FB461" wp14:editId="07777777">
                <wp:extent cx="886460" cy="464185"/>
                <wp:effectExtent l="0" t="0" r="0" b="0"/>
                <wp:docPr id="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21"/>
                        <pic:cNvPicPr>
                          <a:picLocks noChangeAspect="1" noChangeArrowheads="1"/>
                        </pic:cNvPicPr>
                      </pic:nvPicPr>
                      <pic:blipFill>
                        <a:blip r:embed="rId2"/>
                        <a:srcRect l="-109" t="-205" r="-109" b="-205"/>
                        <a:stretch>
                          <a:fillRect/>
                        </a:stretch>
                      </pic:blipFill>
                      <pic:spPr bwMode="auto">
                        <a:xfrm>
                          <a:off x="0" y="0"/>
                          <a:ext cx="886460" cy="464185"/>
                        </a:xfrm>
                        <a:prstGeom prst="rect">
                          <a:avLst/>
                        </a:prstGeom>
                      </pic:spPr>
                    </pic:pic>
                  </a:graphicData>
                </a:graphic>
              </wp:inline>
            </w:drawing>
          </w:r>
        </w:p>
      </w:tc>
    </w:tr>
    <w:tr w:rsidR="007137A5" w14:paraId="356D0E6C" w14:textId="77777777">
      <w:trPr>
        <w:cantSplit/>
        <w:trHeight w:val="651"/>
        <w:jc w:val="center"/>
      </w:trPr>
      <w:tc>
        <w:tcPr>
          <w:tcW w:w="2214" w:type="dxa"/>
          <w:vMerge/>
          <w:tcBorders>
            <w:top w:val="single" w:sz="4" w:space="0" w:color="000000"/>
            <w:left w:val="single" w:sz="4" w:space="0" w:color="000000"/>
            <w:bottom w:val="single" w:sz="4" w:space="0" w:color="000000"/>
            <w:right w:val="single" w:sz="4" w:space="0" w:color="000000"/>
          </w:tcBorders>
          <w:vAlign w:val="center"/>
        </w:tcPr>
        <w:p w14:paraId="16DEB4AB" w14:textId="77777777" w:rsidR="007137A5" w:rsidRDefault="007137A5"/>
      </w:tc>
      <w:tc>
        <w:tcPr>
          <w:tcW w:w="5171" w:type="dxa"/>
          <w:vMerge w:val="restart"/>
          <w:tcBorders>
            <w:top w:val="single" w:sz="4" w:space="0" w:color="000000"/>
            <w:bottom w:val="single" w:sz="4" w:space="0" w:color="000000"/>
            <w:right w:val="single" w:sz="4" w:space="0" w:color="000000"/>
          </w:tcBorders>
          <w:vAlign w:val="center"/>
        </w:tcPr>
        <w:p w14:paraId="52A2B4F7" w14:textId="77777777" w:rsidR="007137A5" w:rsidRDefault="00774842">
          <w:pPr>
            <w:pStyle w:val="Encabezado"/>
            <w:spacing w:before="0" w:after="0" w:line="240" w:lineRule="auto"/>
            <w:ind w:left="-128"/>
            <w:jc w:val="center"/>
            <w:rPr>
              <w:b/>
              <w:lang w:val="es-CR"/>
            </w:rPr>
          </w:pPr>
          <w:r>
            <w:rPr>
              <w:b/>
              <w:lang w:val="es-CR"/>
            </w:rPr>
            <w:t>ENTREGA DE PRODUCTO</w:t>
          </w:r>
        </w:p>
      </w:tc>
      <w:tc>
        <w:tcPr>
          <w:tcW w:w="3016" w:type="dxa"/>
          <w:vMerge/>
          <w:tcBorders>
            <w:top w:val="single" w:sz="4" w:space="0" w:color="000000"/>
            <w:left w:val="single" w:sz="4" w:space="0" w:color="000000"/>
            <w:bottom w:val="single" w:sz="4" w:space="0" w:color="000000"/>
            <w:right w:val="single" w:sz="4" w:space="0" w:color="000000"/>
          </w:tcBorders>
          <w:vAlign w:val="center"/>
        </w:tcPr>
        <w:p w14:paraId="0AD9C6F4" w14:textId="77777777" w:rsidR="007137A5" w:rsidRDefault="007137A5"/>
      </w:tc>
      <w:tc>
        <w:tcPr>
          <w:tcW w:w="2628" w:type="dxa"/>
          <w:vMerge/>
          <w:tcBorders>
            <w:top w:val="single" w:sz="4" w:space="0" w:color="000000"/>
            <w:left w:val="single" w:sz="4" w:space="0" w:color="000000"/>
            <w:bottom w:val="single" w:sz="4" w:space="0" w:color="000000"/>
            <w:right w:val="single" w:sz="4" w:space="0" w:color="000000"/>
          </w:tcBorders>
          <w:vAlign w:val="center"/>
        </w:tcPr>
        <w:p w14:paraId="4B1F511A" w14:textId="77777777" w:rsidR="007137A5" w:rsidRDefault="007137A5"/>
      </w:tc>
    </w:tr>
    <w:tr w:rsidR="007137A5" w14:paraId="35E10A30" w14:textId="77777777">
      <w:trPr>
        <w:cantSplit/>
        <w:trHeight w:val="291"/>
        <w:jc w:val="center"/>
      </w:trPr>
      <w:tc>
        <w:tcPr>
          <w:tcW w:w="2214" w:type="dxa"/>
          <w:vMerge/>
          <w:tcBorders>
            <w:top w:val="single" w:sz="4" w:space="0" w:color="000000"/>
            <w:left w:val="single" w:sz="4" w:space="0" w:color="000000"/>
            <w:bottom w:val="single" w:sz="4" w:space="0" w:color="000000"/>
            <w:right w:val="single" w:sz="4" w:space="0" w:color="000000"/>
          </w:tcBorders>
          <w:vAlign w:val="center"/>
        </w:tcPr>
        <w:p w14:paraId="65F9C3DC" w14:textId="77777777" w:rsidR="007137A5" w:rsidRDefault="007137A5"/>
      </w:tc>
      <w:tc>
        <w:tcPr>
          <w:tcW w:w="5171" w:type="dxa"/>
          <w:vMerge/>
          <w:tcBorders>
            <w:top w:val="single" w:sz="4" w:space="0" w:color="000000"/>
            <w:bottom w:val="single" w:sz="4" w:space="0" w:color="000000"/>
            <w:right w:val="single" w:sz="4" w:space="0" w:color="000000"/>
          </w:tcBorders>
          <w:vAlign w:val="center"/>
        </w:tcPr>
        <w:p w14:paraId="5023141B" w14:textId="77777777" w:rsidR="007137A5" w:rsidRDefault="007137A5"/>
      </w:tc>
      <w:tc>
        <w:tcPr>
          <w:tcW w:w="3016" w:type="dxa"/>
          <w:tcBorders>
            <w:top w:val="single" w:sz="4" w:space="0" w:color="000000"/>
            <w:left w:val="single" w:sz="4" w:space="0" w:color="000000"/>
            <w:bottom w:val="single" w:sz="4" w:space="0" w:color="000000"/>
            <w:right w:val="single" w:sz="4" w:space="0" w:color="000000"/>
          </w:tcBorders>
          <w:vAlign w:val="center"/>
        </w:tcPr>
        <w:p w14:paraId="1E8E24B3" w14:textId="77777777" w:rsidR="007137A5" w:rsidRDefault="00774842">
          <w:pPr>
            <w:pStyle w:val="Encabezado"/>
            <w:spacing w:before="0" w:after="0" w:line="240" w:lineRule="auto"/>
            <w:ind w:left="0"/>
            <w:jc w:val="center"/>
          </w:pPr>
          <w:r>
            <w:rPr>
              <w:lang w:val="es-CR"/>
            </w:rPr>
            <w:t>Versión</w:t>
          </w:r>
          <w:r>
            <w:rPr>
              <w:b/>
              <w:lang w:val="es-CR"/>
            </w:rPr>
            <w:t>:</w:t>
          </w:r>
        </w:p>
        <w:p w14:paraId="2E32D521" w14:textId="77777777" w:rsidR="007137A5" w:rsidRDefault="00774842">
          <w:pPr>
            <w:pStyle w:val="Encabezado"/>
            <w:spacing w:before="0" w:after="0" w:line="240" w:lineRule="auto"/>
            <w:ind w:left="0"/>
            <w:jc w:val="center"/>
            <w:rPr>
              <w:b/>
              <w:lang w:val="es-CR"/>
            </w:rPr>
          </w:pPr>
          <w:r>
            <w:rPr>
              <w:b/>
              <w:lang w:val="es-CR"/>
            </w:rPr>
            <w:t>1</w:t>
          </w:r>
        </w:p>
      </w:tc>
      <w:tc>
        <w:tcPr>
          <w:tcW w:w="2628" w:type="dxa"/>
          <w:vMerge/>
          <w:tcBorders>
            <w:top w:val="single" w:sz="4" w:space="0" w:color="000000"/>
            <w:left w:val="single" w:sz="4" w:space="0" w:color="000000"/>
            <w:bottom w:val="single" w:sz="4" w:space="0" w:color="000000"/>
            <w:right w:val="single" w:sz="4" w:space="0" w:color="000000"/>
          </w:tcBorders>
          <w:vAlign w:val="center"/>
        </w:tcPr>
        <w:p w14:paraId="1F3B1409" w14:textId="77777777" w:rsidR="007137A5" w:rsidRDefault="007137A5"/>
      </w:tc>
    </w:tr>
  </w:tbl>
  <w:p w14:paraId="562C75D1" w14:textId="3598B8DA" w:rsidR="007137A5" w:rsidRDefault="007137A5">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65" w:type="dxa"/>
        <w:right w:w="70" w:type="dxa"/>
      </w:tblCellMar>
      <w:tblLook w:val="04A0" w:firstRow="1" w:lastRow="0" w:firstColumn="1" w:lastColumn="0" w:noHBand="0" w:noVBand="1"/>
    </w:tblPr>
    <w:tblGrid>
      <w:gridCol w:w="1716"/>
      <w:gridCol w:w="3764"/>
      <w:gridCol w:w="2182"/>
      <w:gridCol w:w="1902"/>
    </w:tblGrid>
    <w:tr w:rsidR="007137A5" w14:paraId="2A1B78B4" w14:textId="77777777">
      <w:trPr>
        <w:cantSplit/>
        <w:trHeight w:val="551"/>
        <w:jc w:val="center"/>
      </w:trPr>
      <w:tc>
        <w:tcPr>
          <w:tcW w:w="1716" w:type="dxa"/>
          <w:vMerge w:val="restart"/>
          <w:tcBorders>
            <w:top w:val="single" w:sz="4" w:space="0" w:color="000001"/>
            <w:left w:val="single" w:sz="4" w:space="0" w:color="000001"/>
            <w:bottom w:val="single" w:sz="4" w:space="0" w:color="000001"/>
            <w:right w:val="single" w:sz="4" w:space="0" w:color="000001"/>
          </w:tcBorders>
          <w:vAlign w:val="center"/>
        </w:tcPr>
        <w:p w14:paraId="1A965116" w14:textId="77777777" w:rsidR="007137A5" w:rsidRDefault="00774842">
          <w:pPr>
            <w:pStyle w:val="Encabezado"/>
            <w:spacing w:before="0" w:after="0"/>
            <w:ind w:left="-70" w:right="-70"/>
            <w:jc w:val="center"/>
          </w:pPr>
          <w:r>
            <w:rPr>
              <w:noProof/>
            </w:rPr>
            <w:drawing>
              <wp:inline distT="0" distB="0" distL="0" distR="0" wp14:anchorId="742B7C5B" wp14:editId="07777777">
                <wp:extent cx="1047750" cy="523875"/>
                <wp:effectExtent l="0" t="0" r="0" b="0"/>
                <wp:docPr id="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1"/>
                        <pic:cNvPicPr>
                          <a:picLocks noChangeAspect="1" noChangeArrowheads="1"/>
                        </pic:cNvPicPr>
                      </pic:nvPicPr>
                      <pic:blipFill>
                        <a:blip r:embed="rId1"/>
                        <a:srcRect l="3817" t="25926" r="-25" b="25624"/>
                        <a:stretch>
                          <a:fillRect/>
                        </a:stretch>
                      </pic:blipFill>
                      <pic:spPr bwMode="auto">
                        <a:xfrm>
                          <a:off x="0" y="0"/>
                          <a:ext cx="1047750" cy="523875"/>
                        </a:xfrm>
                        <a:prstGeom prst="rect">
                          <a:avLst/>
                        </a:prstGeom>
                      </pic:spPr>
                    </pic:pic>
                  </a:graphicData>
                </a:graphic>
              </wp:inline>
            </w:drawing>
          </w:r>
        </w:p>
      </w:tc>
      <w:tc>
        <w:tcPr>
          <w:tcW w:w="3769" w:type="dxa"/>
          <w:tcBorders>
            <w:top w:val="single" w:sz="4" w:space="0" w:color="000001"/>
            <w:left w:val="single" w:sz="4" w:space="0" w:color="000001"/>
            <w:bottom w:val="single" w:sz="4" w:space="0" w:color="000001"/>
            <w:right w:val="single" w:sz="4" w:space="0" w:color="000001"/>
          </w:tcBorders>
        </w:tcPr>
        <w:p w14:paraId="03D692C1" w14:textId="77777777" w:rsidR="007137A5" w:rsidRDefault="00774842">
          <w:pPr>
            <w:pStyle w:val="Encabezado"/>
            <w:spacing w:before="0" w:after="0" w:line="240" w:lineRule="auto"/>
            <w:ind w:left="-128"/>
            <w:jc w:val="center"/>
            <w:rPr>
              <w:b/>
              <w:lang w:val="es-CR"/>
            </w:rPr>
          </w:pPr>
          <w:r>
            <w:rPr>
              <w:b/>
              <w:lang w:val="es-CR"/>
            </w:rPr>
            <w:t>PODER JUDICIAL</w:t>
          </w:r>
        </w:p>
        <w:p w14:paraId="7D377521"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2185" w:type="dxa"/>
          <w:vMerge w:val="restart"/>
          <w:tcBorders>
            <w:top w:val="single" w:sz="4" w:space="0" w:color="000001"/>
            <w:left w:val="single" w:sz="4" w:space="0" w:color="000001"/>
            <w:bottom w:val="single" w:sz="4" w:space="0" w:color="000001"/>
            <w:right w:val="single" w:sz="4" w:space="0" w:color="000001"/>
          </w:tcBorders>
          <w:vAlign w:val="center"/>
        </w:tcPr>
        <w:p w14:paraId="369B3ECB" w14:textId="77777777" w:rsidR="007137A5" w:rsidRDefault="00774842">
          <w:pPr>
            <w:pStyle w:val="Encabezado"/>
            <w:spacing w:before="0" w:after="0" w:line="240" w:lineRule="auto"/>
            <w:ind w:left="-128"/>
            <w:jc w:val="center"/>
            <w:rPr>
              <w:b/>
              <w:sz w:val="20"/>
              <w:lang w:val="es-CR"/>
            </w:rPr>
          </w:pPr>
          <w:r>
            <w:rPr>
              <w:b/>
              <w:sz w:val="20"/>
              <w:lang w:val="es-CR"/>
            </w:rPr>
            <w:t>Código:</w:t>
          </w:r>
        </w:p>
        <w:p w14:paraId="62758828" w14:textId="77777777" w:rsidR="007137A5" w:rsidRDefault="00774842">
          <w:pPr>
            <w:pStyle w:val="Encabezado"/>
            <w:spacing w:before="0" w:after="0" w:line="240" w:lineRule="auto"/>
            <w:ind w:left="-128"/>
            <w:jc w:val="center"/>
            <w:rPr>
              <w:b/>
              <w:sz w:val="20"/>
              <w:lang w:val="es-CR"/>
            </w:rPr>
          </w:pPr>
          <w:r>
            <w:rPr>
              <w:b/>
              <w:sz w:val="20"/>
              <w:lang w:val="es-CR"/>
            </w:rPr>
            <w:t>F08-UEPPI-01-18</w:t>
          </w:r>
        </w:p>
      </w:tc>
      <w:tc>
        <w:tcPr>
          <w:tcW w:w="1903" w:type="dxa"/>
          <w:vMerge w:val="restart"/>
          <w:tcBorders>
            <w:top w:val="single" w:sz="4" w:space="0" w:color="000001"/>
            <w:left w:val="single" w:sz="4" w:space="0" w:color="000001"/>
            <w:bottom w:val="single" w:sz="4" w:space="0" w:color="000001"/>
            <w:right w:val="single" w:sz="4" w:space="0" w:color="000001"/>
          </w:tcBorders>
          <w:vAlign w:val="center"/>
        </w:tcPr>
        <w:p w14:paraId="7DF4E37C" w14:textId="77777777" w:rsidR="007137A5" w:rsidRDefault="00774842">
          <w:pPr>
            <w:spacing w:before="0" w:after="0" w:line="240" w:lineRule="auto"/>
            <w:ind w:left="0"/>
            <w:jc w:val="center"/>
          </w:pPr>
          <w:r>
            <w:rPr>
              <w:noProof/>
            </w:rPr>
            <w:drawing>
              <wp:inline distT="0" distB="0" distL="0" distR="0" wp14:anchorId="10519732" wp14:editId="07777777">
                <wp:extent cx="885825" cy="466725"/>
                <wp:effectExtent l="0" t="0" r="0" b="0"/>
                <wp:docPr id="1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2"/>
                        <pic:cNvPicPr>
                          <a:picLocks noChangeAspect="1" noChangeArrowheads="1"/>
                        </pic:cNvPicPr>
                      </pic:nvPicPr>
                      <pic:blipFill>
                        <a:blip r:embed="rId2"/>
                        <a:srcRect l="-44" t="-82" r="-44" b="-82"/>
                        <a:stretch>
                          <a:fillRect/>
                        </a:stretch>
                      </pic:blipFill>
                      <pic:spPr bwMode="auto">
                        <a:xfrm>
                          <a:off x="0" y="0"/>
                          <a:ext cx="885825" cy="466725"/>
                        </a:xfrm>
                        <a:prstGeom prst="rect">
                          <a:avLst/>
                        </a:prstGeom>
                      </pic:spPr>
                    </pic:pic>
                  </a:graphicData>
                </a:graphic>
              </wp:inline>
            </w:drawing>
          </w:r>
        </w:p>
      </w:tc>
    </w:tr>
    <w:tr w:rsidR="007137A5" w14:paraId="7CC55955" w14:textId="77777777">
      <w:trPr>
        <w:cantSplit/>
        <w:trHeight w:val="651"/>
        <w:jc w:val="center"/>
      </w:trPr>
      <w:tc>
        <w:tcPr>
          <w:tcW w:w="1716" w:type="dxa"/>
          <w:vMerge/>
          <w:tcBorders>
            <w:top w:val="single" w:sz="4" w:space="0" w:color="000001"/>
            <w:left w:val="single" w:sz="4" w:space="0" w:color="000001"/>
            <w:bottom w:val="single" w:sz="4" w:space="0" w:color="000001"/>
            <w:right w:val="single" w:sz="4" w:space="0" w:color="000001"/>
          </w:tcBorders>
          <w:vAlign w:val="center"/>
        </w:tcPr>
        <w:p w14:paraId="44FB30F8" w14:textId="77777777" w:rsidR="007137A5" w:rsidRDefault="007137A5"/>
      </w:tc>
      <w:tc>
        <w:tcPr>
          <w:tcW w:w="3769" w:type="dxa"/>
          <w:vMerge w:val="restart"/>
          <w:tcBorders>
            <w:top w:val="single" w:sz="4" w:space="0" w:color="000001"/>
            <w:left w:val="single" w:sz="4" w:space="0" w:color="000001"/>
            <w:bottom w:val="single" w:sz="4" w:space="0" w:color="000001"/>
            <w:right w:val="single" w:sz="4" w:space="0" w:color="000001"/>
          </w:tcBorders>
          <w:vAlign w:val="center"/>
        </w:tcPr>
        <w:p w14:paraId="2D77FCC3" w14:textId="77777777" w:rsidR="007137A5" w:rsidRDefault="00774842">
          <w:pPr>
            <w:pStyle w:val="Encabezado"/>
            <w:spacing w:before="0" w:after="0" w:line="240" w:lineRule="auto"/>
            <w:ind w:left="-128"/>
            <w:jc w:val="center"/>
            <w:rPr>
              <w:b/>
              <w:lang w:val="es-CR"/>
            </w:rPr>
          </w:pPr>
          <w:r>
            <w:rPr>
              <w:b/>
              <w:lang w:val="es-CR"/>
            </w:rPr>
            <w:t>ENTREGA DE PRODUCTO</w:t>
          </w:r>
        </w:p>
      </w:tc>
      <w:tc>
        <w:tcPr>
          <w:tcW w:w="2185" w:type="dxa"/>
          <w:vMerge/>
          <w:tcBorders>
            <w:top w:val="single" w:sz="4" w:space="0" w:color="000001"/>
            <w:left w:val="single" w:sz="4" w:space="0" w:color="000001"/>
            <w:bottom w:val="single" w:sz="4" w:space="0" w:color="000001"/>
            <w:right w:val="single" w:sz="4" w:space="0" w:color="000001"/>
          </w:tcBorders>
          <w:vAlign w:val="center"/>
        </w:tcPr>
        <w:p w14:paraId="1DA6542E" w14:textId="77777777" w:rsidR="007137A5" w:rsidRDefault="007137A5"/>
      </w:tc>
      <w:tc>
        <w:tcPr>
          <w:tcW w:w="1903" w:type="dxa"/>
          <w:vMerge/>
          <w:tcBorders>
            <w:top w:val="single" w:sz="4" w:space="0" w:color="000001"/>
            <w:left w:val="single" w:sz="4" w:space="0" w:color="000001"/>
            <w:bottom w:val="single" w:sz="4" w:space="0" w:color="000001"/>
            <w:right w:val="single" w:sz="4" w:space="0" w:color="000001"/>
          </w:tcBorders>
          <w:vAlign w:val="center"/>
        </w:tcPr>
        <w:p w14:paraId="3041E394" w14:textId="77777777" w:rsidR="007137A5" w:rsidRDefault="007137A5"/>
      </w:tc>
    </w:tr>
    <w:tr w:rsidR="007137A5" w14:paraId="056BB5F6" w14:textId="77777777">
      <w:trPr>
        <w:cantSplit/>
        <w:trHeight w:val="291"/>
        <w:jc w:val="center"/>
      </w:trPr>
      <w:tc>
        <w:tcPr>
          <w:tcW w:w="1716" w:type="dxa"/>
          <w:vMerge/>
          <w:tcBorders>
            <w:top w:val="single" w:sz="4" w:space="0" w:color="000001"/>
            <w:left w:val="single" w:sz="4" w:space="0" w:color="000001"/>
            <w:bottom w:val="single" w:sz="4" w:space="0" w:color="000001"/>
            <w:right w:val="single" w:sz="4" w:space="0" w:color="000001"/>
          </w:tcBorders>
          <w:vAlign w:val="center"/>
        </w:tcPr>
        <w:p w14:paraId="722B00AE" w14:textId="77777777" w:rsidR="007137A5" w:rsidRDefault="007137A5"/>
      </w:tc>
      <w:tc>
        <w:tcPr>
          <w:tcW w:w="3769" w:type="dxa"/>
          <w:vMerge/>
          <w:tcBorders>
            <w:top w:val="single" w:sz="4" w:space="0" w:color="000001"/>
            <w:left w:val="single" w:sz="4" w:space="0" w:color="000001"/>
            <w:bottom w:val="single" w:sz="4" w:space="0" w:color="000001"/>
            <w:right w:val="single" w:sz="4" w:space="0" w:color="000001"/>
          </w:tcBorders>
          <w:vAlign w:val="center"/>
        </w:tcPr>
        <w:p w14:paraId="42C6D796" w14:textId="77777777" w:rsidR="007137A5" w:rsidRDefault="007137A5"/>
      </w:tc>
      <w:tc>
        <w:tcPr>
          <w:tcW w:w="2185" w:type="dxa"/>
          <w:tcBorders>
            <w:top w:val="single" w:sz="4" w:space="0" w:color="000001"/>
            <w:left w:val="single" w:sz="4" w:space="0" w:color="000001"/>
            <w:bottom w:val="single" w:sz="4" w:space="0" w:color="000001"/>
            <w:right w:val="single" w:sz="4" w:space="0" w:color="000001"/>
          </w:tcBorders>
          <w:vAlign w:val="center"/>
        </w:tcPr>
        <w:p w14:paraId="32834898" w14:textId="77777777" w:rsidR="007137A5" w:rsidRDefault="00774842">
          <w:pPr>
            <w:pStyle w:val="Encabezado"/>
            <w:spacing w:before="0" w:after="0" w:line="240" w:lineRule="auto"/>
            <w:ind w:left="0"/>
            <w:jc w:val="center"/>
          </w:pPr>
          <w:r>
            <w:rPr>
              <w:lang w:val="es-CR"/>
            </w:rPr>
            <w:t>Versión</w:t>
          </w:r>
          <w:r>
            <w:rPr>
              <w:b/>
              <w:lang w:val="es-CR"/>
            </w:rPr>
            <w:t>:</w:t>
          </w:r>
        </w:p>
        <w:p w14:paraId="0C50080F" w14:textId="77777777" w:rsidR="007137A5" w:rsidRDefault="00774842">
          <w:pPr>
            <w:pStyle w:val="Encabezado"/>
            <w:spacing w:before="0" w:after="0" w:line="240" w:lineRule="auto"/>
            <w:ind w:left="0"/>
            <w:jc w:val="center"/>
            <w:rPr>
              <w:b/>
              <w:lang w:val="es-CR"/>
            </w:rPr>
          </w:pPr>
          <w:r>
            <w:rPr>
              <w:b/>
              <w:lang w:val="es-CR"/>
            </w:rPr>
            <w:t>1</w:t>
          </w:r>
        </w:p>
      </w:tc>
      <w:tc>
        <w:tcPr>
          <w:tcW w:w="1903" w:type="dxa"/>
          <w:vMerge/>
          <w:tcBorders>
            <w:top w:val="single" w:sz="4" w:space="0" w:color="000001"/>
            <w:left w:val="single" w:sz="4" w:space="0" w:color="000001"/>
            <w:bottom w:val="single" w:sz="4" w:space="0" w:color="000001"/>
            <w:right w:val="single" w:sz="4" w:space="0" w:color="000001"/>
          </w:tcBorders>
          <w:vAlign w:val="center"/>
        </w:tcPr>
        <w:p w14:paraId="6E1831B3" w14:textId="77777777" w:rsidR="007137A5" w:rsidRDefault="007137A5"/>
      </w:tc>
    </w:tr>
  </w:tbl>
  <w:p w14:paraId="54E11D2A" w14:textId="77777777" w:rsidR="007137A5" w:rsidRDefault="007137A5">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C916A9"/>
    <w:multiLevelType w:val="multilevel"/>
    <w:tmpl w:val="E8860B10"/>
    <w:lvl w:ilvl="0">
      <w:start w:val="1"/>
      <w:numFmt w:val="bullet"/>
      <w:lvlText w:val=""/>
      <w:lvlJc w:val="left"/>
      <w:pPr>
        <w:ind w:left="1117" w:hanging="360"/>
      </w:pPr>
      <w:rPr>
        <w:rFonts w:ascii="Symbol" w:hAnsi="Symbol" w:cs="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cs="Wingdings" w:hint="default"/>
      </w:rPr>
    </w:lvl>
    <w:lvl w:ilvl="3">
      <w:start w:val="1"/>
      <w:numFmt w:val="bullet"/>
      <w:lvlText w:val=""/>
      <w:lvlJc w:val="left"/>
      <w:pPr>
        <w:ind w:left="3277" w:hanging="360"/>
      </w:pPr>
      <w:rPr>
        <w:rFonts w:ascii="Symbol" w:hAnsi="Symbol" w:cs="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cs="Wingdings" w:hint="default"/>
      </w:rPr>
    </w:lvl>
    <w:lvl w:ilvl="6">
      <w:start w:val="1"/>
      <w:numFmt w:val="bullet"/>
      <w:lvlText w:val=""/>
      <w:lvlJc w:val="left"/>
      <w:pPr>
        <w:ind w:left="5437" w:hanging="360"/>
      </w:pPr>
      <w:rPr>
        <w:rFonts w:ascii="Symbol" w:hAnsi="Symbol" w:cs="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cs="Wingdings" w:hint="default"/>
      </w:rPr>
    </w:lvl>
  </w:abstractNum>
  <w:abstractNum w:abstractNumId="1" w15:restartNumberingAfterBreak="0">
    <w:nsid w:val="0E4468DF"/>
    <w:multiLevelType w:val="hybridMultilevel"/>
    <w:tmpl w:val="E6201A8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 w15:restartNumberingAfterBreak="0">
    <w:nsid w:val="16416336"/>
    <w:multiLevelType w:val="multilevel"/>
    <w:tmpl w:val="1CECFB24"/>
    <w:lvl w:ilvl="0">
      <w:start w:val="1"/>
      <w:numFmt w:val="decimal"/>
      <w:lvlText w:val="%1"/>
      <w:lvlJc w:val="left"/>
      <w:pPr>
        <w:ind w:left="432" w:hanging="432"/>
      </w:pPr>
      <w:rPr>
        <w:i w:val="0"/>
        <w:iCs w:val="0"/>
      </w:rPr>
    </w:lvl>
    <w:lvl w:ilvl="1">
      <w:start w:val="1"/>
      <w:numFmt w:val="decimal"/>
      <w:lvlText w:val="%1.%2"/>
      <w:lvlJc w:val="left"/>
      <w:pPr>
        <w:ind w:left="576" w:hanging="576"/>
      </w:pPr>
      <w:rPr>
        <w:b w:val="0"/>
        <w:bCs w:val="0"/>
        <w:i w:val="0"/>
        <w:iCs/>
        <w:color w:val="auto"/>
        <w:sz w:val="22"/>
        <w:szCs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69B7B4C"/>
    <w:multiLevelType w:val="hybridMultilevel"/>
    <w:tmpl w:val="AABC84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961B1FE"/>
    <w:multiLevelType w:val="multilevel"/>
    <w:tmpl w:val="E662DC24"/>
    <w:lvl w:ilvl="0">
      <w:start w:val="1"/>
      <w:numFmt w:val="bullet"/>
      <w:lvlText w:val=""/>
      <w:lvlJc w:val="left"/>
      <w:pPr>
        <w:ind w:left="1117" w:hanging="360"/>
      </w:pPr>
      <w:rPr>
        <w:rFonts w:ascii="Symbol" w:hAnsi="Symbol" w:cs="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cs="Wingdings" w:hint="default"/>
      </w:rPr>
    </w:lvl>
    <w:lvl w:ilvl="3">
      <w:start w:val="1"/>
      <w:numFmt w:val="bullet"/>
      <w:lvlText w:val=""/>
      <w:lvlJc w:val="left"/>
      <w:pPr>
        <w:ind w:left="3277" w:hanging="360"/>
      </w:pPr>
      <w:rPr>
        <w:rFonts w:ascii="Symbol" w:hAnsi="Symbol" w:cs="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cs="Wingdings" w:hint="default"/>
      </w:rPr>
    </w:lvl>
    <w:lvl w:ilvl="6">
      <w:start w:val="1"/>
      <w:numFmt w:val="bullet"/>
      <w:lvlText w:val=""/>
      <w:lvlJc w:val="left"/>
      <w:pPr>
        <w:ind w:left="5437" w:hanging="360"/>
      </w:pPr>
      <w:rPr>
        <w:rFonts w:ascii="Symbol" w:hAnsi="Symbol" w:cs="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cs="Wingdings" w:hint="default"/>
      </w:rPr>
    </w:lvl>
  </w:abstractNum>
  <w:abstractNum w:abstractNumId="5" w15:restartNumberingAfterBreak="0">
    <w:nsid w:val="23FF1A22"/>
    <w:multiLevelType w:val="hybridMultilevel"/>
    <w:tmpl w:val="36CEF0BC"/>
    <w:lvl w:ilvl="0" w:tplc="AABEC098">
      <w:start w:val="7"/>
      <w:numFmt w:val="decimal"/>
      <w:lvlText w:val="%1."/>
      <w:lvlJc w:val="left"/>
      <w:pPr>
        <w:ind w:left="720" w:hanging="360"/>
      </w:pPr>
      <w:rPr>
        <w:rFonts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240949B6"/>
    <w:multiLevelType w:val="multilevel"/>
    <w:tmpl w:val="8FC28FA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30E279AF"/>
    <w:multiLevelType w:val="hybridMultilevel"/>
    <w:tmpl w:val="B4106A8E"/>
    <w:lvl w:ilvl="0" w:tplc="F07207A6">
      <w:start w:val="1"/>
      <w:numFmt w:val="decimal"/>
      <w:lvlText w:val="%1."/>
      <w:lvlJc w:val="left"/>
      <w:pPr>
        <w:ind w:left="415" w:hanging="360"/>
      </w:pPr>
      <w:rPr>
        <w:rFonts w:hint="default"/>
      </w:rPr>
    </w:lvl>
    <w:lvl w:ilvl="1" w:tplc="140A0019" w:tentative="1">
      <w:start w:val="1"/>
      <w:numFmt w:val="lowerLetter"/>
      <w:lvlText w:val="%2."/>
      <w:lvlJc w:val="left"/>
      <w:pPr>
        <w:ind w:left="1135" w:hanging="360"/>
      </w:pPr>
    </w:lvl>
    <w:lvl w:ilvl="2" w:tplc="140A001B" w:tentative="1">
      <w:start w:val="1"/>
      <w:numFmt w:val="lowerRoman"/>
      <w:lvlText w:val="%3."/>
      <w:lvlJc w:val="right"/>
      <w:pPr>
        <w:ind w:left="1855" w:hanging="180"/>
      </w:pPr>
    </w:lvl>
    <w:lvl w:ilvl="3" w:tplc="140A000F" w:tentative="1">
      <w:start w:val="1"/>
      <w:numFmt w:val="decimal"/>
      <w:lvlText w:val="%4."/>
      <w:lvlJc w:val="left"/>
      <w:pPr>
        <w:ind w:left="2575" w:hanging="360"/>
      </w:pPr>
    </w:lvl>
    <w:lvl w:ilvl="4" w:tplc="140A0019" w:tentative="1">
      <w:start w:val="1"/>
      <w:numFmt w:val="lowerLetter"/>
      <w:lvlText w:val="%5."/>
      <w:lvlJc w:val="left"/>
      <w:pPr>
        <w:ind w:left="3295" w:hanging="360"/>
      </w:pPr>
    </w:lvl>
    <w:lvl w:ilvl="5" w:tplc="140A001B" w:tentative="1">
      <w:start w:val="1"/>
      <w:numFmt w:val="lowerRoman"/>
      <w:lvlText w:val="%6."/>
      <w:lvlJc w:val="right"/>
      <w:pPr>
        <w:ind w:left="4015" w:hanging="180"/>
      </w:pPr>
    </w:lvl>
    <w:lvl w:ilvl="6" w:tplc="140A000F" w:tentative="1">
      <w:start w:val="1"/>
      <w:numFmt w:val="decimal"/>
      <w:lvlText w:val="%7."/>
      <w:lvlJc w:val="left"/>
      <w:pPr>
        <w:ind w:left="4735" w:hanging="360"/>
      </w:pPr>
    </w:lvl>
    <w:lvl w:ilvl="7" w:tplc="140A0019" w:tentative="1">
      <w:start w:val="1"/>
      <w:numFmt w:val="lowerLetter"/>
      <w:lvlText w:val="%8."/>
      <w:lvlJc w:val="left"/>
      <w:pPr>
        <w:ind w:left="5455" w:hanging="360"/>
      </w:pPr>
    </w:lvl>
    <w:lvl w:ilvl="8" w:tplc="140A001B" w:tentative="1">
      <w:start w:val="1"/>
      <w:numFmt w:val="lowerRoman"/>
      <w:lvlText w:val="%9."/>
      <w:lvlJc w:val="right"/>
      <w:pPr>
        <w:ind w:left="6175" w:hanging="180"/>
      </w:pPr>
    </w:lvl>
  </w:abstractNum>
  <w:abstractNum w:abstractNumId="8" w15:restartNumberingAfterBreak="0">
    <w:nsid w:val="3C793F58"/>
    <w:multiLevelType w:val="multilevel"/>
    <w:tmpl w:val="AB86C822"/>
    <w:lvl w:ilvl="0">
      <w:start w:val="9"/>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6D024C3"/>
    <w:multiLevelType w:val="hybridMultilevel"/>
    <w:tmpl w:val="EA72B2E4"/>
    <w:lvl w:ilvl="0" w:tplc="140A0001">
      <w:start w:val="1"/>
      <w:numFmt w:val="bullet"/>
      <w:lvlText w:val=""/>
      <w:lvlJc w:val="left"/>
      <w:pPr>
        <w:ind w:left="1769" w:hanging="360"/>
      </w:pPr>
      <w:rPr>
        <w:rFonts w:ascii="Symbol" w:hAnsi="Symbol" w:hint="default"/>
      </w:rPr>
    </w:lvl>
    <w:lvl w:ilvl="1" w:tplc="140A0003" w:tentative="1">
      <w:start w:val="1"/>
      <w:numFmt w:val="bullet"/>
      <w:lvlText w:val="o"/>
      <w:lvlJc w:val="left"/>
      <w:pPr>
        <w:ind w:left="2489" w:hanging="360"/>
      </w:pPr>
      <w:rPr>
        <w:rFonts w:ascii="Courier New" w:hAnsi="Courier New" w:cs="Courier New" w:hint="default"/>
      </w:rPr>
    </w:lvl>
    <w:lvl w:ilvl="2" w:tplc="140A0005" w:tentative="1">
      <w:start w:val="1"/>
      <w:numFmt w:val="bullet"/>
      <w:lvlText w:val=""/>
      <w:lvlJc w:val="left"/>
      <w:pPr>
        <w:ind w:left="3209" w:hanging="360"/>
      </w:pPr>
      <w:rPr>
        <w:rFonts w:ascii="Wingdings" w:hAnsi="Wingdings" w:hint="default"/>
      </w:rPr>
    </w:lvl>
    <w:lvl w:ilvl="3" w:tplc="140A0001" w:tentative="1">
      <w:start w:val="1"/>
      <w:numFmt w:val="bullet"/>
      <w:lvlText w:val=""/>
      <w:lvlJc w:val="left"/>
      <w:pPr>
        <w:ind w:left="3929" w:hanging="360"/>
      </w:pPr>
      <w:rPr>
        <w:rFonts w:ascii="Symbol" w:hAnsi="Symbol" w:hint="default"/>
      </w:rPr>
    </w:lvl>
    <w:lvl w:ilvl="4" w:tplc="140A0003" w:tentative="1">
      <w:start w:val="1"/>
      <w:numFmt w:val="bullet"/>
      <w:lvlText w:val="o"/>
      <w:lvlJc w:val="left"/>
      <w:pPr>
        <w:ind w:left="4649" w:hanging="360"/>
      </w:pPr>
      <w:rPr>
        <w:rFonts w:ascii="Courier New" w:hAnsi="Courier New" w:cs="Courier New" w:hint="default"/>
      </w:rPr>
    </w:lvl>
    <w:lvl w:ilvl="5" w:tplc="140A0005" w:tentative="1">
      <w:start w:val="1"/>
      <w:numFmt w:val="bullet"/>
      <w:lvlText w:val=""/>
      <w:lvlJc w:val="left"/>
      <w:pPr>
        <w:ind w:left="5369" w:hanging="360"/>
      </w:pPr>
      <w:rPr>
        <w:rFonts w:ascii="Wingdings" w:hAnsi="Wingdings" w:hint="default"/>
      </w:rPr>
    </w:lvl>
    <w:lvl w:ilvl="6" w:tplc="140A0001" w:tentative="1">
      <w:start w:val="1"/>
      <w:numFmt w:val="bullet"/>
      <w:lvlText w:val=""/>
      <w:lvlJc w:val="left"/>
      <w:pPr>
        <w:ind w:left="6089" w:hanging="360"/>
      </w:pPr>
      <w:rPr>
        <w:rFonts w:ascii="Symbol" w:hAnsi="Symbol" w:hint="default"/>
      </w:rPr>
    </w:lvl>
    <w:lvl w:ilvl="7" w:tplc="140A0003" w:tentative="1">
      <w:start w:val="1"/>
      <w:numFmt w:val="bullet"/>
      <w:lvlText w:val="o"/>
      <w:lvlJc w:val="left"/>
      <w:pPr>
        <w:ind w:left="6809" w:hanging="360"/>
      </w:pPr>
      <w:rPr>
        <w:rFonts w:ascii="Courier New" w:hAnsi="Courier New" w:cs="Courier New" w:hint="default"/>
      </w:rPr>
    </w:lvl>
    <w:lvl w:ilvl="8" w:tplc="140A0005" w:tentative="1">
      <w:start w:val="1"/>
      <w:numFmt w:val="bullet"/>
      <w:lvlText w:val=""/>
      <w:lvlJc w:val="left"/>
      <w:pPr>
        <w:ind w:left="7529" w:hanging="360"/>
      </w:pPr>
      <w:rPr>
        <w:rFonts w:ascii="Wingdings" w:hAnsi="Wingdings" w:hint="default"/>
      </w:rPr>
    </w:lvl>
  </w:abstractNum>
  <w:abstractNum w:abstractNumId="10" w15:restartNumberingAfterBreak="0">
    <w:nsid w:val="577B7326"/>
    <w:multiLevelType w:val="multilevel"/>
    <w:tmpl w:val="4D2C121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15:restartNumberingAfterBreak="0">
    <w:nsid w:val="5B9983C2"/>
    <w:multiLevelType w:val="multilevel"/>
    <w:tmpl w:val="6170846E"/>
    <w:lvl w:ilvl="0">
      <w:start w:val="1"/>
      <w:numFmt w:val="lowerLetter"/>
      <w:lvlText w:val="%1."/>
      <w:lvlJc w:val="left"/>
      <w:pPr>
        <w:ind w:left="1069" w:hanging="360"/>
      </w:pPr>
      <w:rPr>
        <w:rFonts w:cs="Book Antiqu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73025FD7"/>
    <w:multiLevelType w:val="hybridMultilevel"/>
    <w:tmpl w:val="F97246E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3" w15:restartNumberingAfterBreak="0">
    <w:nsid w:val="7B361618"/>
    <w:multiLevelType w:val="hybridMultilevel"/>
    <w:tmpl w:val="A14C92BC"/>
    <w:lvl w:ilvl="0" w:tplc="23E6753A">
      <w:start w:val="9"/>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677077284">
    <w:abstractNumId w:val="10"/>
  </w:num>
  <w:num w:numId="2" w16cid:durableId="1520965572">
    <w:abstractNumId w:val="6"/>
  </w:num>
  <w:num w:numId="3" w16cid:durableId="1264416068">
    <w:abstractNumId w:val="11"/>
  </w:num>
  <w:num w:numId="4" w16cid:durableId="2022468988">
    <w:abstractNumId w:val="4"/>
  </w:num>
  <w:num w:numId="5" w16cid:durableId="695808625">
    <w:abstractNumId w:val="0"/>
  </w:num>
  <w:num w:numId="6" w16cid:durableId="1969622069">
    <w:abstractNumId w:val="7"/>
  </w:num>
  <w:num w:numId="7" w16cid:durableId="173153060">
    <w:abstractNumId w:val="2"/>
  </w:num>
  <w:num w:numId="8" w16cid:durableId="565989230">
    <w:abstractNumId w:val="2"/>
    <w:lvlOverride w:ilvl="0">
      <w:startOverride w:val="10"/>
    </w:lvlOverride>
    <w:lvlOverride w:ilvl="1">
      <w:startOverride w:val="4"/>
    </w:lvlOverride>
  </w:num>
  <w:num w:numId="9" w16cid:durableId="2063675261">
    <w:abstractNumId w:val="1"/>
  </w:num>
  <w:num w:numId="10" w16cid:durableId="215162207">
    <w:abstractNumId w:val="12"/>
  </w:num>
  <w:num w:numId="11" w16cid:durableId="595092098">
    <w:abstractNumId w:val="9"/>
  </w:num>
  <w:num w:numId="12" w16cid:durableId="1249458078">
    <w:abstractNumId w:val="5"/>
  </w:num>
  <w:num w:numId="13" w16cid:durableId="1217543212">
    <w:abstractNumId w:val="3"/>
  </w:num>
  <w:num w:numId="14" w16cid:durableId="1465005890">
    <w:abstractNumId w:val="13"/>
  </w:num>
  <w:num w:numId="15" w16cid:durableId="45981103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defaultTabStop w:val="708"/>
  <w:hyphenationZone w:val="425"/>
  <w:characterSpacingControl w:val="doNotCompress"/>
  <w:hdrShapeDefaults>
    <o:shapedefaults v:ext="edit" spidmax="205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01B649B"/>
    <w:rsid w:val="00010985"/>
    <w:rsid w:val="00053F32"/>
    <w:rsid w:val="000619A3"/>
    <w:rsid w:val="00062525"/>
    <w:rsid w:val="00077895"/>
    <w:rsid w:val="000926BC"/>
    <w:rsid w:val="00095D29"/>
    <w:rsid w:val="000A4588"/>
    <w:rsid w:val="000A7685"/>
    <w:rsid w:val="000B1D0D"/>
    <w:rsid w:val="000C4051"/>
    <w:rsid w:val="000C751E"/>
    <w:rsid w:val="000E6CC4"/>
    <w:rsid w:val="00112BA1"/>
    <w:rsid w:val="00127F82"/>
    <w:rsid w:val="00133580"/>
    <w:rsid w:val="00152151"/>
    <w:rsid w:val="001539F2"/>
    <w:rsid w:val="00163929"/>
    <w:rsid w:val="0018426C"/>
    <w:rsid w:val="001852AF"/>
    <w:rsid w:val="001A04DF"/>
    <w:rsid w:val="001A0A8F"/>
    <w:rsid w:val="001B7D09"/>
    <w:rsid w:val="001C384E"/>
    <w:rsid w:val="001C4F19"/>
    <w:rsid w:val="001F2F17"/>
    <w:rsid w:val="00227C58"/>
    <w:rsid w:val="00255EBF"/>
    <w:rsid w:val="00270A34"/>
    <w:rsid w:val="002814BE"/>
    <w:rsid w:val="002855BB"/>
    <w:rsid w:val="00293D16"/>
    <w:rsid w:val="002A2338"/>
    <w:rsid w:val="002F210B"/>
    <w:rsid w:val="00342531"/>
    <w:rsid w:val="00361E69"/>
    <w:rsid w:val="003D5B12"/>
    <w:rsid w:val="003E2099"/>
    <w:rsid w:val="003F588F"/>
    <w:rsid w:val="00405ECD"/>
    <w:rsid w:val="004661D4"/>
    <w:rsid w:val="004837DB"/>
    <w:rsid w:val="004961DE"/>
    <w:rsid w:val="004A0EE2"/>
    <w:rsid w:val="004B384F"/>
    <w:rsid w:val="004C06E9"/>
    <w:rsid w:val="004D26A1"/>
    <w:rsid w:val="004F3848"/>
    <w:rsid w:val="004F437B"/>
    <w:rsid w:val="00501458"/>
    <w:rsid w:val="00502A8F"/>
    <w:rsid w:val="00517ED2"/>
    <w:rsid w:val="00521B7C"/>
    <w:rsid w:val="0052697A"/>
    <w:rsid w:val="00547028"/>
    <w:rsid w:val="00573563"/>
    <w:rsid w:val="00574D42"/>
    <w:rsid w:val="00580069"/>
    <w:rsid w:val="0059644B"/>
    <w:rsid w:val="005A104E"/>
    <w:rsid w:val="005A7CC2"/>
    <w:rsid w:val="005D02EA"/>
    <w:rsid w:val="005D6438"/>
    <w:rsid w:val="005E1054"/>
    <w:rsid w:val="005F13A1"/>
    <w:rsid w:val="0060144B"/>
    <w:rsid w:val="00610249"/>
    <w:rsid w:val="00615AD1"/>
    <w:rsid w:val="00650820"/>
    <w:rsid w:val="00681228"/>
    <w:rsid w:val="00685BF3"/>
    <w:rsid w:val="0069458C"/>
    <w:rsid w:val="006B2576"/>
    <w:rsid w:val="006B670B"/>
    <w:rsid w:val="006E0831"/>
    <w:rsid w:val="007137A5"/>
    <w:rsid w:val="00725281"/>
    <w:rsid w:val="007466B4"/>
    <w:rsid w:val="007576E3"/>
    <w:rsid w:val="00774842"/>
    <w:rsid w:val="007830F7"/>
    <w:rsid w:val="007A5D19"/>
    <w:rsid w:val="007D4075"/>
    <w:rsid w:val="007E152F"/>
    <w:rsid w:val="007F08B7"/>
    <w:rsid w:val="007F2302"/>
    <w:rsid w:val="008159EE"/>
    <w:rsid w:val="0082510A"/>
    <w:rsid w:val="00833943"/>
    <w:rsid w:val="00865908"/>
    <w:rsid w:val="00877C3D"/>
    <w:rsid w:val="00880B73"/>
    <w:rsid w:val="008C3143"/>
    <w:rsid w:val="00907A15"/>
    <w:rsid w:val="00907EE5"/>
    <w:rsid w:val="009177B7"/>
    <w:rsid w:val="009263D8"/>
    <w:rsid w:val="00940FBC"/>
    <w:rsid w:val="00942880"/>
    <w:rsid w:val="0094787A"/>
    <w:rsid w:val="009501DF"/>
    <w:rsid w:val="00967EE4"/>
    <w:rsid w:val="0097504B"/>
    <w:rsid w:val="009859C8"/>
    <w:rsid w:val="009B26E4"/>
    <w:rsid w:val="009B6B04"/>
    <w:rsid w:val="009E405C"/>
    <w:rsid w:val="00A02BF2"/>
    <w:rsid w:val="00A17383"/>
    <w:rsid w:val="00A2730C"/>
    <w:rsid w:val="00A33143"/>
    <w:rsid w:val="00A334A1"/>
    <w:rsid w:val="00A66B1B"/>
    <w:rsid w:val="00A66F4A"/>
    <w:rsid w:val="00A8113F"/>
    <w:rsid w:val="00AB4691"/>
    <w:rsid w:val="00AB6076"/>
    <w:rsid w:val="00AE46BE"/>
    <w:rsid w:val="00B078D1"/>
    <w:rsid w:val="00B10D98"/>
    <w:rsid w:val="00B40AE2"/>
    <w:rsid w:val="00B57A18"/>
    <w:rsid w:val="00B71515"/>
    <w:rsid w:val="00BD344D"/>
    <w:rsid w:val="00BD350B"/>
    <w:rsid w:val="00BD3D14"/>
    <w:rsid w:val="00BE1399"/>
    <w:rsid w:val="00BF209E"/>
    <w:rsid w:val="00C05DB7"/>
    <w:rsid w:val="00C076BB"/>
    <w:rsid w:val="00C10E8A"/>
    <w:rsid w:val="00C2104A"/>
    <w:rsid w:val="00C2706D"/>
    <w:rsid w:val="00C321CB"/>
    <w:rsid w:val="00C3522E"/>
    <w:rsid w:val="00C611DA"/>
    <w:rsid w:val="00C80435"/>
    <w:rsid w:val="00CA34A7"/>
    <w:rsid w:val="00CA4296"/>
    <w:rsid w:val="00CA7E1C"/>
    <w:rsid w:val="00CB5964"/>
    <w:rsid w:val="00CC409F"/>
    <w:rsid w:val="00CC6C7C"/>
    <w:rsid w:val="00CD7806"/>
    <w:rsid w:val="00CE3773"/>
    <w:rsid w:val="00CE522A"/>
    <w:rsid w:val="00D06EE9"/>
    <w:rsid w:val="00D469CB"/>
    <w:rsid w:val="00D86FCE"/>
    <w:rsid w:val="00D9587A"/>
    <w:rsid w:val="00DA7530"/>
    <w:rsid w:val="00DA7F8B"/>
    <w:rsid w:val="00DB2C7A"/>
    <w:rsid w:val="00E00B25"/>
    <w:rsid w:val="00E26EDE"/>
    <w:rsid w:val="00E51C84"/>
    <w:rsid w:val="00EA5A71"/>
    <w:rsid w:val="00EB405A"/>
    <w:rsid w:val="00EB7AF7"/>
    <w:rsid w:val="00EC0C52"/>
    <w:rsid w:val="00EC32AC"/>
    <w:rsid w:val="00EC670D"/>
    <w:rsid w:val="00EF0218"/>
    <w:rsid w:val="00EF246F"/>
    <w:rsid w:val="00EF5275"/>
    <w:rsid w:val="00F46F38"/>
    <w:rsid w:val="00F55E62"/>
    <w:rsid w:val="00F659D1"/>
    <w:rsid w:val="00F84EA5"/>
    <w:rsid w:val="00F940F8"/>
    <w:rsid w:val="00FA1DBC"/>
    <w:rsid w:val="00FA55E8"/>
    <w:rsid w:val="00FB4359"/>
    <w:rsid w:val="00FD1EEE"/>
    <w:rsid w:val="2844868A"/>
    <w:rsid w:val="401B649B"/>
    <w:rsid w:val="49FB63A8"/>
    <w:rsid w:val="51ED4D30"/>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8"/>
    <o:shapelayout v:ext="edit">
      <o:idmap v:ext="edit" data="2"/>
    </o:shapelayout>
  </w:shapeDefaults>
  <w:decimalSymbol w:val=","/>
  <w:listSeparator w:val=";"/>
  <w14:docId w14:val="7EB613D7"/>
  <w15:docId w15:val="{D5A2407F-3FC2-406A-886B-948FC2671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before="120" w:after="240" w:line="276" w:lineRule="auto"/>
      <w:ind w:left="397"/>
      <w:jc w:val="both"/>
    </w:pPr>
    <w:rPr>
      <w:rFonts w:ascii="Arial" w:eastAsia="Calibri" w:hAnsi="Arial" w:cs="Arial"/>
      <w:sz w:val="22"/>
      <w:szCs w:val="22"/>
      <w:lang w:eastAsia="zh-CN"/>
    </w:rPr>
  </w:style>
  <w:style w:type="paragraph" w:styleId="Ttulo1">
    <w:name w:val="heading 1"/>
    <w:basedOn w:val="Normal"/>
    <w:next w:val="Normal"/>
    <w:uiPriority w:val="9"/>
    <w:qFormat/>
    <w:pPr>
      <w:keepNext/>
      <w:numPr>
        <w:numId w:val="1"/>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uiPriority w:val="9"/>
    <w:unhideWhenUsed/>
    <w:qFormat/>
    <w:pPr>
      <w:keepNext/>
      <w:numPr>
        <w:ilvl w:val="1"/>
        <w:numId w:val="1"/>
      </w:numPr>
      <w:spacing w:before="240" w:after="60"/>
      <w:outlineLvl w:val="1"/>
    </w:pPr>
    <w:rPr>
      <w:b/>
      <w:bCs/>
      <w:i/>
      <w:iCs/>
      <w:color w:val="2F5496"/>
      <w:sz w:val="24"/>
      <w:szCs w:val="28"/>
      <w:lang w:val="x-none"/>
    </w:rPr>
  </w:style>
  <w:style w:type="paragraph" w:styleId="Ttulo3">
    <w:name w:val="heading 3"/>
    <w:basedOn w:val="Normal"/>
    <w:next w:val="Normal"/>
    <w:uiPriority w:val="9"/>
    <w:unhideWhenUsed/>
    <w:qFormat/>
    <w:pPr>
      <w:keepNext/>
      <w:numPr>
        <w:ilvl w:val="2"/>
        <w:numId w:val="1"/>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uiPriority w:val="9"/>
    <w:unhideWhenUsed/>
    <w:qFormat/>
    <w:pPr>
      <w:keepNext/>
      <w:numPr>
        <w:ilvl w:val="3"/>
        <w:numId w:val="1"/>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uiPriority w:val="9"/>
    <w:unhideWhenUsed/>
    <w:qFormat/>
    <w:pPr>
      <w:numPr>
        <w:ilvl w:val="4"/>
        <w:numId w:val="1"/>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uiPriority w:val="9"/>
    <w:unhideWhenUsed/>
    <w:qFormat/>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uiPriority w:val="9"/>
    <w:qFormat/>
    <w:pPr>
      <w:numPr>
        <w:ilvl w:val="6"/>
        <w:numId w:val="1"/>
      </w:numPr>
      <w:spacing w:before="240" w:after="60"/>
      <w:outlineLvl w:val="6"/>
    </w:pPr>
    <w:rPr>
      <w:rFonts w:ascii="Calibri" w:eastAsia="Times New Roman" w:hAnsi="Calibri" w:cs="Times New Roman"/>
      <w:sz w:val="24"/>
      <w:szCs w:val="24"/>
    </w:rPr>
  </w:style>
  <w:style w:type="paragraph" w:styleId="Ttulo8">
    <w:name w:val="heading 8"/>
    <w:basedOn w:val="Normal"/>
    <w:next w:val="Normal"/>
    <w:uiPriority w:val="9"/>
    <w:qFormat/>
    <w:pPr>
      <w:numPr>
        <w:ilvl w:val="7"/>
        <w:numId w:val="1"/>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uiPriority w:val="9"/>
    <w:qFormat/>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cs="Book Antiqua"/>
    </w:rPr>
  </w:style>
  <w:style w:type="character" w:customStyle="1" w:styleId="WW8Num3z0">
    <w:name w:val="WW8Num3z0"/>
    <w:qFormat/>
    <w:rPr>
      <w:rFonts w:ascii="Wingdings" w:hAnsi="Wingdings" w:cs="Wingdings"/>
    </w:rPr>
  </w:style>
  <w:style w:type="character" w:customStyle="1" w:styleId="WW8Num4z0">
    <w:name w:val="WW8Num4z0"/>
    <w:qFormat/>
    <w:rPr>
      <w:rFonts w:ascii="Symbol" w:hAnsi="Symbol" w:cs="Symbol"/>
    </w:rPr>
  </w:style>
  <w:style w:type="character" w:customStyle="1" w:styleId="WW8Num2z1">
    <w:name w:val="WW8Num2z1"/>
    <w:qFormat/>
    <w:rPr>
      <w:rFonts w:ascii="Wingdings" w:hAnsi="Wingdings" w:cs="Wingdings"/>
    </w:rPr>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1">
    <w:name w:val="WW8Num4z1"/>
    <w:qFormat/>
    <w:rPr>
      <w:rFonts w:ascii="Courier New" w:hAnsi="Courier New" w:cs="Courier New"/>
    </w:rPr>
  </w:style>
  <w:style w:type="character" w:customStyle="1" w:styleId="WW8Num4z2">
    <w:name w:val="WW8Num4z2"/>
    <w:qFormat/>
    <w:rPr>
      <w:rFonts w:ascii="Wingdings" w:hAnsi="Wingdings" w:cs="Wingdings"/>
    </w:rPr>
  </w:style>
  <w:style w:type="character" w:customStyle="1" w:styleId="WW8Num5z0">
    <w:name w:val="WW8Num5z0"/>
    <w:qFormat/>
    <w:rPr>
      <w:rFonts w:ascii="Symbol" w:hAnsi="Symbol" w:cs="Symbol"/>
    </w:rPr>
  </w:style>
  <w:style w:type="character" w:customStyle="1" w:styleId="WW8Num5z1">
    <w:name w:val="WW8Num5z1"/>
    <w:qFormat/>
    <w:rPr>
      <w:rFonts w:ascii="Courier New" w:hAnsi="Courier New" w:cs="Courier New"/>
    </w:rPr>
  </w:style>
  <w:style w:type="character" w:customStyle="1" w:styleId="WW8Num5z2">
    <w:name w:val="WW8Num5z2"/>
    <w:qFormat/>
    <w:rPr>
      <w:rFonts w:ascii="Wingdings" w:hAnsi="Wingdings" w:cs="Wingdings"/>
    </w:rPr>
  </w:style>
  <w:style w:type="character" w:customStyle="1" w:styleId="WW8Num6z0">
    <w:name w:val="WW8Num6z0"/>
    <w:qFormat/>
    <w:rPr>
      <w:rFonts w:eastAsia="Calibri"/>
      <w:b/>
      <w:color w:val="000000"/>
    </w:rPr>
  </w:style>
  <w:style w:type="character" w:customStyle="1" w:styleId="WW8Num6z1">
    <w:name w:val="WW8Num6z1"/>
    <w:qFormat/>
    <w:rPr>
      <w:b/>
      <w:i w:val="0"/>
      <w:sz w:val="22"/>
    </w:rPr>
  </w:style>
  <w:style w:type="character" w:customStyle="1" w:styleId="WW8Num6z2">
    <w:name w:val="WW8Num6z2"/>
    <w:qFormat/>
  </w:style>
  <w:style w:type="character" w:customStyle="1" w:styleId="WW8Num7z0">
    <w:name w:val="WW8Num7z0"/>
    <w:qFormat/>
    <w:rPr>
      <w:rFonts w:cs="Book Antiqua"/>
    </w:rPr>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rPr>
      <w:rFonts w:ascii="Symbol" w:hAnsi="Symbol" w:cs="Symbol"/>
    </w:rPr>
  </w:style>
  <w:style w:type="character" w:customStyle="1" w:styleId="WW8Num8z1">
    <w:name w:val="WW8Num8z1"/>
    <w:qFormat/>
    <w:rPr>
      <w:rFonts w:ascii="Courier New" w:hAnsi="Courier New" w:cs="Courier New"/>
    </w:rPr>
  </w:style>
  <w:style w:type="character" w:customStyle="1" w:styleId="WW8Num8z2">
    <w:name w:val="WW8Num8z2"/>
    <w:qFormat/>
    <w:rPr>
      <w:rFonts w:ascii="Wingdings" w:hAnsi="Wingdings" w:cs="Wingdings"/>
    </w:rPr>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rFonts w:ascii="Symbol" w:hAnsi="Symbol" w:cs="Symbol"/>
    </w:rPr>
  </w:style>
  <w:style w:type="character" w:customStyle="1" w:styleId="WW8Num11z1">
    <w:name w:val="WW8Num11z1"/>
    <w:qFormat/>
    <w:rPr>
      <w:rFonts w:ascii="Courier New" w:hAnsi="Courier New" w:cs="Courier New"/>
    </w:rPr>
  </w:style>
  <w:style w:type="character" w:customStyle="1" w:styleId="WW8Num11z2">
    <w:name w:val="WW8Num11z2"/>
    <w:qFormat/>
    <w:rPr>
      <w:rFonts w:ascii="Wingdings" w:hAnsi="Wingdings" w:cs="Wingdings"/>
    </w:rPr>
  </w:style>
  <w:style w:type="character" w:customStyle="1" w:styleId="WW8Num12z0">
    <w:name w:val="WW8Num12z0"/>
    <w:qFormat/>
    <w:rPr>
      <w:rFonts w:ascii="Symbol" w:hAnsi="Symbol" w:cs="Symbol"/>
    </w:rPr>
  </w:style>
  <w:style w:type="character" w:customStyle="1" w:styleId="WW8Num12z1">
    <w:name w:val="WW8Num12z1"/>
    <w:qFormat/>
    <w:rPr>
      <w:rFonts w:ascii="Courier New" w:hAnsi="Courier New" w:cs="Courier New"/>
    </w:rPr>
  </w:style>
  <w:style w:type="character" w:customStyle="1" w:styleId="WW8Num12z2">
    <w:name w:val="WW8Num12z2"/>
    <w:qFormat/>
    <w:rPr>
      <w:rFonts w:ascii="Wingdings" w:hAnsi="Wingdings" w:cs="Wingdings"/>
    </w:rPr>
  </w:style>
  <w:style w:type="character" w:customStyle="1" w:styleId="WW8Num13z0">
    <w:name w:val="WW8Num13z0"/>
    <w:qFormat/>
    <w:rPr>
      <w:rFonts w:ascii="Symbol" w:eastAsia="Calibri" w:hAnsi="Symbol" w:cs="Arial"/>
    </w:rPr>
  </w:style>
  <w:style w:type="character" w:customStyle="1" w:styleId="WW8Num13z1">
    <w:name w:val="WW8Num13z1"/>
    <w:qFormat/>
    <w:rPr>
      <w:rFonts w:ascii="Courier New" w:hAnsi="Courier New" w:cs="Courier New"/>
    </w:rPr>
  </w:style>
  <w:style w:type="character" w:customStyle="1" w:styleId="WW8Num13z2">
    <w:name w:val="WW8Num13z2"/>
    <w:qFormat/>
    <w:rPr>
      <w:rFonts w:ascii="Wingdings" w:hAnsi="Wingdings" w:cs="Wingdings"/>
    </w:rPr>
  </w:style>
  <w:style w:type="character" w:customStyle="1" w:styleId="WW8Num13z3">
    <w:name w:val="WW8Num13z3"/>
    <w:qFormat/>
    <w:rPr>
      <w:rFonts w:ascii="Symbol" w:hAnsi="Symbol" w:cs="Symbol"/>
    </w:rPr>
  </w:style>
  <w:style w:type="character" w:customStyle="1" w:styleId="WW8Num14z0">
    <w:name w:val="WW8Num14z0"/>
    <w:qFormat/>
    <w:rPr>
      <w:rFonts w:ascii="Wingdings" w:hAnsi="Wingdings" w:cs="Wingdings"/>
    </w:rPr>
  </w:style>
  <w:style w:type="character" w:customStyle="1" w:styleId="WW8Num14z1">
    <w:name w:val="WW8Num14z1"/>
    <w:qFormat/>
    <w:rPr>
      <w:rFonts w:ascii="Courier New" w:hAnsi="Courier New" w:cs="Courier New"/>
    </w:rPr>
  </w:style>
  <w:style w:type="character" w:customStyle="1" w:styleId="WW8Num14z3">
    <w:name w:val="WW8Num14z3"/>
    <w:qFormat/>
    <w:rPr>
      <w:rFonts w:ascii="Symbol" w:hAnsi="Symbol" w:cs="Symbol"/>
    </w:rPr>
  </w:style>
  <w:style w:type="character" w:customStyle="1" w:styleId="WW8Num15z0">
    <w:name w:val="WW8Num15z0"/>
    <w:qFormat/>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6z0">
    <w:name w:val="WW8Num16z0"/>
    <w:qFormat/>
    <w:rPr>
      <w:rFonts w:ascii="Symbol" w:hAnsi="Symbol" w:cs="Symbol"/>
    </w:rPr>
  </w:style>
  <w:style w:type="character" w:customStyle="1" w:styleId="WW8Num16z1">
    <w:name w:val="WW8Num16z1"/>
    <w:qFormat/>
    <w:rPr>
      <w:rFonts w:ascii="Courier New" w:hAnsi="Courier New" w:cs="Courier New"/>
    </w:rPr>
  </w:style>
  <w:style w:type="character" w:customStyle="1" w:styleId="WW8Num16z2">
    <w:name w:val="WW8Num16z2"/>
    <w:qFormat/>
    <w:rPr>
      <w:rFonts w:ascii="Wingdings" w:hAnsi="Wingdings" w:cs="Wingdings"/>
    </w:rPr>
  </w:style>
  <w:style w:type="character" w:customStyle="1" w:styleId="WW8Num17z0">
    <w:name w:val="WW8Num17z0"/>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9z0">
    <w:name w:val="WW8Num19z0"/>
    <w:qFormat/>
    <w:rPr>
      <w:rFonts w:ascii="Symbol" w:hAnsi="Symbol" w:cs="Symbol"/>
    </w:rPr>
  </w:style>
  <w:style w:type="character" w:customStyle="1" w:styleId="WW8Num19z1">
    <w:name w:val="WW8Num19z1"/>
    <w:qFormat/>
    <w:rPr>
      <w:rFonts w:ascii="Courier New" w:hAnsi="Courier New" w:cs="Courier New"/>
    </w:rPr>
  </w:style>
  <w:style w:type="character" w:customStyle="1" w:styleId="WW8Num19z2">
    <w:name w:val="WW8Num19z2"/>
    <w:qFormat/>
    <w:rPr>
      <w:rFonts w:ascii="Wingdings" w:hAnsi="Wingdings" w:cs="Wingdings"/>
    </w:rPr>
  </w:style>
  <w:style w:type="character" w:customStyle="1" w:styleId="WW8Num20z0">
    <w:name w:val="WW8Num20z0"/>
    <w:qFormat/>
    <w:rPr>
      <w:rFonts w:ascii="Symbol" w:hAnsi="Symbol" w:cs="Symbol"/>
      <w:sz w:val="20"/>
    </w:rPr>
  </w:style>
  <w:style w:type="character" w:customStyle="1" w:styleId="WW8Num20z1">
    <w:name w:val="WW8Num20z1"/>
    <w:qFormat/>
  </w:style>
  <w:style w:type="character" w:customStyle="1" w:styleId="WW8Num20z2">
    <w:name w:val="WW8Num20z2"/>
    <w:qFormat/>
    <w:rPr>
      <w:rFonts w:ascii="Wingdings" w:hAnsi="Wingdings" w:cs="Wingdings"/>
      <w:sz w:val="20"/>
    </w:rPr>
  </w:style>
  <w:style w:type="character" w:customStyle="1" w:styleId="WW8Num21z0">
    <w:name w:val="WW8Num21z0"/>
    <w:qFormat/>
    <w:rPr>
      <w:rFonts w:ascii="Symbol" w:hAnsi="Symbol" w:cs="Symbol"/>
    </w:rPr>
  </w:style>
  <w:style w:type="character" w:customStyle="1" w:styleId="WW8Num21z1">
    <w:name w:val="WW8Num21z1"/>
    <w:qFormat/>
    <w:rPr>
      <w:rFonts w:ascii="Courier New" w:hAnsi="Courier New" w:cs="Courier New"/>
    </w:rPr>
  </w:style>
  <w:style w:type="character" w:customStyle="1" w:styleId="WW8Num21z2">
    <w:name w:val="WW8Num21z2"/>
    <w:qFormat/>
    <w:rPr>
      <w:rFonts w:ascii="Wingdings" w:hAnsi="Wingdings" w:cs="Wingdings"/>
    </w:rPr>
  </w:style>
  <w:style w:type="character" w:customStyle="1" w:styleId="WW8Num22z0">
    <w:name w:val="WW8Num22z0"/>
    <w:qFormat/>
    <w:rPr>
      <w:rFonts w:ascii="Arial" w:eastAsia="Times New Roman" w:hAnsi="Arial" w:cs="Arial"/>
    </w:rPr>
  </w:style>
  <w:style w:type="character" w:customStyle="1" w:styleId="WW8Num22z1">
    <w:name w:val="WW8Num22z1"/>
    <w:qFormat/>
    <w:rPr>
      <w:rFonts w:ascii="Courier New" w:hAnsi="Courier New" w:cs="Courier New"/>
    </w:rPr>
  </w:style>
  <w:style w:type="character" w:customStyle="1" w:styleId="WW8Num22z2">
    <w:name w:val="WW8Num22z2"/>
    <w:qFormat/>
    <w:rPr>
      <w:rFonts w:ascii="Wingdings" w:hAnsi="Wingdings" w:cs="Wingdings"/>
    </w:rPr>
  </w:style>
  <w:style w:type="character" w:customStyle="1" w:styleId="WW8Num22z3">
    <w:name w:val="WW8Num22z3"/>
    <w:qFormat/>
    <w:rPr>
      <w:rFonts w:ascii="Symbol" w:hAnsi="Symbol" w:cs="Symbol"/>
    </w:rPr>
  </w:style>
  <w:style w:type="character" w:customStyle="1" w:styleId="Fuentedeprrafopredeter1">
    <w:name w:val="Fuente de párrafo predeter.1"/>
    <w:qFormat/>
  </w:style>
  <w:style w:type="character" w:customStyle="1" w:styleId="Ttulo2Car">
    <w:name w:val="Título 2 Car"/>
    <w:qFormat/>
    <w:rPr>
      <w:rFonts w:ascii="Arial" w:hAnsi="Arial" w:cs="Arial"/>
      <w:b/>
      <w:bCs/>
      <w:i/>
      <w:iCs/>
      <w:color w:val="2F5496"/>
      <w:sz w:val="24"/>
      <w:szCs w:val="28"/>
      <w:lang w:val="x-none"/>
    </w:rPr>
  </w:style>
  <w:style w:type="character" w:customStyle="1" w:styleId="TextodegloboCar">
    <w:name w:val="Texto de globo Car"/>
    <w:qFormat/>
    <w:rPr>
      <w:rFonts w:ascii="Tahoma" w:hAnsi="Tahoma" w:cs="Tahoma"/>
      <w:sz w:val="16"/>
      <w:szCs w:val="16"/>
    </w:rPr>
  </w:style>
  <w:style w:type="character" w:customStyle="1" w:styleId="EncabezadoCar">
    <w:name w:val="Encabezado Car"/>
    <w:aliases w:val="encabezado Car"/>
    <w:uiPriority w:val="99"/>
    <w:qFormat/>
    <w:rPr>
      <w:sz w:val="22"/>
      <w:szCs w:val="22"/>
    </w:rPr>
  </w:style>
  <w:style w:type="character" w:customStyle="1" w:styleId="PiedepginaCar">
    <w:name w:val="Pie de página Car"/>
    <w:uiPriority w:val="99"/>
    <w:qFormat/>
    <w:rPr>
      <w:sz w:val="22"/>
      <w:szCs w:val="22"/>
    </w:rPr>
  </w:style>
  <w:style w:type="character" w:styleId="Nmerodepgina">
    <w:name w:val="page number"/>
    <w:basedOn w:val="Fuentedeprrafopredeter1"/>
    <w:qFormat/>
  </w:style>
  <w:style w:type="character" w:customStyle="1" w:styleId="Textoindependiente2Car">
    <w:name w:val="Texto independiente 2 Car"/>
    <w:qFormat/>
    <w:rPr>
      <w:rFonts w:ascii="Book Antiqua" w:eastAsia="Times New Roman" w:hAnsi="Book Antiqua" w:cs="Book Antiqua"/>
      <w:sz w:val="24"/>
      <w:szCs w:val="24"/>
      <w:lang w:val="es-ES"/>
    </w:rPr>
  </w:style>
  <w:style w:type="character" w:styleId="Textoennegrita">
    <w:name w:val="Strong"/>
    <w:qFormat/>
    <w:rPr>
      <w:b/>
      <w:bCs/>
    </w:rPr>
  </w:style>
  <w:style w:type="character" w:customStyle="1" w:styleId="TextonotapieCar">
    <w:name w:val="Texto nota pie Car"/>
    <w:qFormat/>
  </w:style>
  <w:style w:type="character" w:customStyle="1" w:styleId="Caracteresdenotaalpie">
    <w:name w:val="Caracteres de nota al pie"/>
    <w:qFormat/>
    <w:rPr>
      <w:vertAlign w:val="superscript"/>
    </w:rPr>
  </w:style>
  <w:style w:type="character" w:customStyle="1" w:styleId="TextocomentarioCar">
    <w:name w:val="Texto comentario Car"/>
    <w:qFormat/>
  </w:style>
  <w:style w:type="character" w:customStyle="1" w:styleId="AsuntodelcomentarioCar">
    <w:name w:val="Asunto del comentario Car"/>
    <w:qFormat/>
    <w:rPr>
      <w:b/>
      <w:bCs/>
    </w:rPr>
  </w:style>
  <w:style w:type="character" w:customStyle="1" w:styleId="st1">
    <w:name w:val="st1"/>
    <w:qFormat/>
  </w:style>
  <w:style w:type="character" w:customStyle="1" w:styleId="Destacado">
    <w:name w:val="Destacado"/>
    <w:qFormat/>
    <w:rPr>
      <w:b/>
      <w:bCs/>
      <w:i w:val="0"/>
      <w:iCs w:val="0"/>
    </w:rPr>
  </w:style>
  <w:style w:type="character" w:customStyle="1" w:styleId="Ttulo1Car">
    <w:name w:val="Título 1 Car"/>
    <w:qFormat/>
    <w:rPr>
      <w:rFonts w:ascii="Arial" w:eastAsia="Times New Roman" w:hAnsi="Arial" w:cs="Times New Roman"/>
      <w:b/>
      <w:bCs/>
      <w:color w:val="1F3864"/>
      <w:kern w:val="2"/>
      <w:sz w:val="26"/>
      <w:szCs w:val="32"/>
    </w:rPr>
  </w:style>
  <w:style w:type="character" w:customStyle="1" w:styleId="TtuloCar">
    <w:name w:val="Título Car"/>
    <w:qFormat/>
    <w:rPr>
      <w:rFonts w:ascii="Arial" w:eastAsia="Times New Roman" w:hAnsi="Arial" w:cs="Times New Roman"/>
      <w:color w:val="2E74B5"/>
      <w:kern w:val="2"/>
      <w:sz w:val="22"/>
      <w:szCs w:val="32"/>
    </w:rPr>
  </w:style>
  <w:style w:type="character" w:customStyle="1" w:styleId="Ttulo3Car">
    <w:name w:val="Título 3 Car"/>
    <w:qFormat/>
    <w:rPr>
      <w:rFonts w:ascii="Calibri Light" w:eastAsia="Times New Roman" w:hAnsi="Calibri Light" w:cs="Times New Roman"/>
      <w:b/>
      <w:bCs/>
      <w:sz w:val="26"/>
      <w:szCs w:val="26"/>
    </w:rPr>
  </w:style>
  <w:style w:type="character" w:customStyle="1" w:styleId="Ttulo4Car">
    <w:name w:val="Título 4 Car"/>
    <w:qFormat/>
    <w:rPr>
      <w:rFonts w:ascii="Calibri" w:eastAsia="Times New Roman" w:hAnsi="Calibri" w:cs="Times New Roman"/>
      <w:b/>
      <w:bCs/>
      <w:sz w:val="28"/>
      <w:szCs w:val="28"/>
    </w:rPr>
  </w:style>
  <w:style w:type="character" w:customStyle="1" w:styleId="Ttulo5Car">
    <w:name w:val="Título 5 Car"/>
    <w:qFormat/>
    <w:rPr>
      <w:rFonts w:ascii="Calibri" w:eastAsia="Times New Roman" w:hAnsi="Calibri" w:cs="Times New Roman"/>
      <w:b/>
      <w:bCs/>
      <w:i/>
      <w:iCs/>
      <w:sz w:val="26"/>
      <w:szCs w:val="26"/>
    </w:rPr>
  </w:style>
  <w:style w:type="character" w:customStyle="1" w:styleId="Ttulo6Car">
    <w:name w:val="Título 6 Car"/>
    <w:qFormat/>
    <w:rPr>
      <w:rFonts w:ascii="Calibri" w:eastAsia="Times New Roman" w:hAnsi="Calibri" w:cs="Times New Roman"/>
      <w:b/>
      <w:bCs/>
      <w:sz w:val="22"/>
      <w:szCs w:val="22"/>
    </w:rPr>
  </w:style>
  <w:style w:type="character" w:customStyle="1" w:styleId="Ttulo7Car">
    <w:name w:val="Título 7 Car"/>
    <w:qFormat/>
    <w:rPr>
      <w:rFonts w:ascii="Calibri" w:eastAsia="Times New Roman" w:hAnsi="Calibri" w:cs="Times New Roman"/>
      <w:sz w:val="24"/>
      <w:szCs w:val="24"/>
    </w:rPr>
  </w:style>
  <w:style w:type="character" w:customStyle="1" w:styleId="Ttulo8Car">
    <w:name w:val="Título 8 Car"/>
    <w:qFormat/>
    <w:rPr>
      <w:rFonts w:ascii="Calibri" w:eastAsia="Times New Roman" w:hAnsi="Calibri" w:cs="Times New Roman"/>
      <w:i/>
      <w:iCs/>
      <w:sz w:val="24"/>
      <w:szCs w:val="24"/>
    </w:rPr>
  </w:style>
  <w:style w:type="character" w:customStyle="1" w:styleId="Ttulo9Car">
    <w:name w:val="Título 9 Car"/>
    <w:qFormat/>
    <w:rPr>
      <w:rFonts w:ascii="Calibri Light" w:eastAsia="Times New Roman" w:hAnsi="Calibri Light" w:cs="Times New Roman"/>
      <w:sz w:val="22"/>
      <w:szCs w:val="22"/>
    </w:rPr>
  </w:style>
  <w:style w:type="character" w:customStyle="1" w:styleId="Refdecomentario1">
    <w:name w:val="Ref. de comentario1"/>
    <w:qFormat/>
    <w:rPr>
      <w:sz w:val="16"/>
      <w:szCs w:val="16"/>
    </w:rPr>
  </w:style>
  <w:style w:type="character" w:customStyle="1" w:styleId="NormalWebCar">
    <w:name w:val="Normal (Web) Car"/>
    <w:qFormat/>
    <w:rPr>
      <w:rFonts w:ascii="Times New Roman" w:eastAsia="Times New Roman" w:hAnsi="Times New Roman" w:cs="Times New Roman"/>
      <w:sz w:val="24"/>
      <w:szCs w:val="24"/>
    </w:rPr>
  </w:style>
  <w:style w:type="character" w:customStyle="1" w:styleId="PrrafodelistaCar">
    <w:name w:val="Párrafo de lista Car"/>
    <w:aliases w:val="Bullet 1 Car,Use Case List Paragraph Car,Lista vistosa - Énfasis 11 Car,Párrafo de lista Car Car Car Car,Informe Car,Footnote Car,FooterText Car,numbered Car,Paragraphe de liste1 Car,Bulletr List Paragraph Car,列出段落 Car,列出段落1 Car"/>
    <w:uiPriority w:val="34"/>
    <w:qFormat/>
    <w:rPr>
      <w:rFonts w:ascii="Arial" w:eastAsia="Times New Roman" w:hAnsi="Arial" w:cs="Arial"/>
      <w:sz w:val="24"/>
      <w:szCs w:val="24"/>
      <w:lang w:val="es-ES"/>
    </w:rPr>
  </w:style>
  <w:style w:type="character" w:customStyle="1" w:styleId="Textoindependiente3Car">
    <w:name w:val="Texto independiente 3 Car"/>
    <w:basedOn w:val="Fuentedeprrafopredeter"/>
    <w:qFormat/>
    <w:rPr>
      <w:rFonts w:ascii="Arial" w:eastAsia="Calibri" w:hAnsi="Arial" w:cs="Arial"/>
      <w:sz w:val="16"/>
      <w:szCs w:val="16"/>
      <w:lang w:eastAsia="zh-CN"/>
    </w:rPr>
  </w:style>
  <w:style w:type="character" w:customStyle="1" w:styleId="EnlacedeInternet">
    <w:name w:val="Enlace de Internet"/>
    <w:rPr>
      <w:color w:val="000080"/>
      <w:u w:val="single"/>
    </w:rPr>
  </w:style>
  <w:style w:type="paragraph" w:styleId="Ttulo">
    <w:name w:val="Title"/>
    <w:basedOn w:val="Normal"/>
    <w:next w:val="Textoindependiente"/>
    <w:uiPriority w:val="10"/>
    <w:qFormat/>
    <w:pPr>
      <w:keepNext/>
      <w:spacing w:before="240" w:after="120"/>
    </w:pPr>
    <w:rPr>
      <w:rFonts w:ascii="Liberation Sans" w:eastAsia="Microsoft YaHei" w:hAnsi="Liberation Sans" w:cs="Lucida Sans"/>
      <w:sz w:val="28"/>
      <w:szCs w:val="28"/>
    </w:rPr>
  </w:style>
  <w:style w:type="paragraph" w:styleId="Textoindependiente">
    <w:name w:val="Body Text"/>
    <w:basedOn w:val="Normal"/>
    <w:pPr>
      <w:spacing w:before="0" w:after="140"/>
    </w:pPr>
  </w:style>
  <w:style w:type="paragraph" w:styleId="Lista">
    <w:name w:val="List"/>
    <w:basedOn w:val="Textoindependiente"/>
  </w:style>
  <w:style w:type="paragraph" w:styleId="Descripcin">
    <w:name w:val="caption"/>
    <w:basedOn w:val="Normal"/>
    <w:qFormat/>
    <w:pPr>
      <w:suppressLineNumbers/>
      <w:spacing w:after="120"/>
    </w:pPr>
    <w:rPr>
      <w:i/>
      <w:iCs/>
      <w:sz w:val="24"/>
      <w:szCs w:val="24"/>
    </w:rPr>
  </w:style>
  <w:style w:type="paragraph" w:customStyle="1" w:styleId="ndice">
    <w:name w:val="Índice"/>
    <w:basedOn w:val="Normal"/>
    <w:qFormat/>
    <w:pPr>
      <w:suppressLineNumbers/>
    </w:pPr>
  </w:style>
  <w:style w:type="paragraph" w:customStyle="1" w:styleId="Ttulo10">
    <w:name w:val="Título1"/>
    <w:basedOn w:val="Ttulo3"/>
    <w:next w:val="Normal"/>
    <w:qFormat/>
    <w:pPr>
      <w:numPr>
        <w:ilvl w:val="0"/>
        <w:numId w:val="0"/>
      </w:numPr>
      <w:ind w:left="397"/>
    </w:pPr>
    <w:rPr>
      <w:rFonts w:ascii="Arial" w:hAnsi="Arial" w:cs="Arial"/>
      <w:b w:val="0"/>
      <w:bCs w:val="0"/>
      <w:color w:val="2E74B5"/>
      <w:kern w:val="2"/>
      <w:sz w:val="22"/>
      <w:szCs w:val="32"/>
    </w:rPr>
  </w:style>
  <w:style w:type="paragraph" w:styleId="Textodeglobo">
    <w:name w:val="Balloon Text"/>
    <w:basedOn w:val="Normal"/>
    <w:qFormat/>
    <w:pPr>
      <w:spacing w:after="0" w:line="240" w:lineRule="auto"/>
    </w:pPr>
    <w:rPr>
      <w:rFonts w:ascii="Tahoma" w:hAnsi="Tahoma" w:cs="Tahoma"/>
      <w:sz w:val="16"/>
      <w:szCs w:val="16"/>
      <w:lang w:val="x-none"/>
    </w:rPr>
  </w:style>
  <w:style w:type="paragraph" w:customStyle="1" w:styleId="Cabeceraypie">
    <w:name w:val="Cabecera y pie"/>
    <w:basedOn w:val="Normal"/>
    <w:qFormat/>
    <w:pPr>
      <w:suppressLineNumbers/>
      <w:tabs>
        <w:tab w:val="center" w:pos="4986"/>
        <w:tab w:val="right" w:pos="9972"/>
      </w:tabs>
    </w:pPr>
  </w:style>
  <w:style w:type="paragraph" w:styleId="Encabezado">
    <w:name w:val="header"/>
    <w:aliases w:val="encabezado"/>
    <w:basedOn w:val="Normal"/>
    <w:uiPriority w:val="99"/>
    <w:pPr>
      <w:tabs>
        <w:tab w:val="center" w:pos="4419"/>
        <w:tab w:val="right" w:pos="8838"/>
      </w:tabs>
    </w:pPr>
    <w:rPr>
      <w:lang w:val="x-none"/>
    </w:rPr>
  </w:style>
  <w:style w:type="paragraph" w:styleId="Piedepgina">
    <w:name w:val="footer"/>
    <w:basedOn w:val="Normal"/>
    <w:uiPriority w:val="99"/>
    <w:pPr>
      <w:tabs>
        <w:tab w:val="center" w:pos="4419"/>
        <w:tab w:val="right" w:pos="8838"/>
      </w:tabs>
    </w:pPr>
    <w:rPr>
      <w:lang w:val="x-none"/>
    </w:rPr>
  </w:style>
  <w:style w:type="paragraph" w:customStyle="1" w:styleId="Textodecampo">
    <w:name w:val="Texto de campo"/>
    <w:basedOn w:val="Normal"/>
    <w:qFormat/>
    <w:pPr>
      <w:spacing w:before="60" w:after="60" w:line="240" w:lineRule="auto"/>
    </w:pPr>
    <w:rPr>
      <w:rFonts w:eastAsia="Times New Roman"/>
      <w:sz w:val="19"/>
      <w:szCs w:val="19"/>
      <w:lang w:val="en-US" w:bidi="en-US"/>
    </w:rPr>
  </w:style>
  <w:style w:type="paragraph" w:customStyle="1" w:styleId="Etiquetadecampo">
    <w:name w:val="Etiqueta de campo"/>
    <w:basedOn w:val="Normal"/>
    <w:qFormat/>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qFormat/>
    <w:pPr>
      <w:widowControl w:val="0"/>
      <w:spacing w:after="0" w:line="240" w:lineRule="auto"/>
    </w:pPr>
    <w:rPr>
      <w:rFonts w:ascii="Book Antiqua" w:eastAsia="Times New Roman" w:hAnsi="Book Antiqua" w:cs="Book Antiqua"/>
      <w:sz w:val="24"/>
      <w:szCs w:val="24"/>
      <w:lang w:val="es-ES"/>
    </w:rPr>
  </w:style>
  <w:style w:type="paragraph" w:styleId="Prrafodelista">
    <w:name w:val="List Paragraph"/>
    <w:aliases w:val="Bullet 1,Use Case List Paragraph,Lista vistosa - Énfasis 11,Párrafo de lista Car Car Car,Informe,Footnote,FooterText,numbered,Paragraphe de liste1,Bulletr List Paragraph,列出段落,列出段落1,lp1,lp11,List Paragraph 1,Numbered List Paragraph,Bulle"/>
    <w:basedOn w:val="Normal"/>
    <w:uiPriority w:val="34"/>
    <w:qFormat/>
    <w:pPr>
      <w:spacing w:after="0" w:line="240" w:lineRule="auto"/>
      <w:ind w:left="708"/>
    </w:pPr>
    <w:rPr>
      <w:rFonts w:eastAsia="Times New Roman"/>
      <w:sz w:val="24"/>
      <w:szCs w:val="24"/>
      <w:lang w:val="es-ES"/>
    </w:rPr>
  </w:style>
  <w:style w:type="paragraph" w:customStyle="1" w:styleId="Prrafodelista1">
    <w:name w:val="Párrafo de lista1"/>
    <w:basedOn w:val="Normal"/>
    <w:qFormat/>
    <w:pPr>
      <w:spacing w:before="0" w:after="200" w:line="360" w:lineRule="auto"/>
      <w:ind w:left="720"/>
      <w:contextualSpacing/>
    </w:pPr>
    <w:rPr>
      <w:sz w:val="24"/>
    </w:rPr>
  </w:style>
  <w:style w:type="paragraph" w:styleId="Revisin">
    <w:name w:val="Revision"/>
    <w:qFormat/>
    <w:pPr>
      <w:suppressAutoHyphens/>
    </w:pPr>
    <w:rPr>
      <w:rFonts w:ascii="Calibri" w:eastAsia="Calibri" w:hAnsi="Calibri"/>
      <w:sz w:val="22"/>
      <w:szCs w:val="22"/>
      <w:lang w:eastAsia="zh-CN"/>
    </w:rPr>
  </w:style>
  <w:style w:type="paragraph" w:styleId="Sinespaciado">
    <w:name w:val="No Spacing"/>
    <w:qFormat/>
    <w:pPr>
      <w:suppressAutoHyphens/>
    </w:pPr>
    <w:rPr>
      <w:rFonts w:ascii="Calibri" w:eastAsia="Calibri" w:hAnsi="Calibri"/>
      <w:sz w:val="22"/>
      <w:szCs w:val="22"/>
      <w:lang w:eastAsia="zh-CN"/>
    </w:rPr>
  </w:style>
  <w:style w:type="paragraph" w:customStyle="1" w:styleId="Default">
    <w:name w:val="Default"/>
    <w:qFormat/>
    <w:pPr>
      <w:suppressAutoHyphens/>
    </w:pPr>
    <w:rPr>
      <w:rFonts w:ascii="Arial" w:hAnsi="Arial" w:cs="Arial"/>
      <w:color w:val="000000"/>
      <w:sz w:val="24"/>
      <w:szCs w:val="24"/>
      <w:lang w:eastAsia="zh-CN"/>
    </w:rPr>
  </w:style>
  <w:style w:type="paragraph" w:styleId="Textonotapie">
    <w:name w:val="footnote text"/>
    <w:basedOn w:val="Normal"/>
    <w:pPr>
      <w:spacing w:after="0" w:line="240" w:lineRule="auto"/>
    </w:pPr>
    <w:rPr>
      <w:sz w:val="20"/>
      <w:szCs w:val="20"/>
      <w:lang w:val="x-none"/>
    </w:rPr>
  </w:style>
  <w:style w:type="paragraph" w:customStyle="1" w:styleId="Textocomentario1">
    <w:name w:val="Texto comentario1"/>
    <w:basedOn w:val="Normal"/>
    <w:qFormat/>
    <w:pPr>
      <w:spacing w:line="240" w:lineRule="auto"/>
    </w:pPr>
    <w:rPr>
      <w:sz w:val="20"/>
      <w:szCs w:val="20"/>
      <w:lang w:val="x-none"/>
    </w:rPr>
  </w:style>
  <w:style w:type="paragraph" w:styleId="Asuntodelcomentario">
    <w:name w:val="annotation subject"/>
    <w:basedOn w:val="Textocomentario1"/>
    <w:next w:val="Textocomentario1"/>
    <w:qFormat/>
    <w:rPr>
      <w:b/>
      <w:bCs/>
    </w:rPr>
  </w:style>
  <w:style w:type="paragraph" w:styleId="NormalWeb">
    <w:name w:val="Normal (Web)"/>
    <w:basedOn w:val="Normal"/>
    <w:uiPriority w:val="99"/>
    <w:qFormat/>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qFormat/>
    <w:pPr>
      <w:spacing w:before="280" w:after="119" w:line="240" w:lineRule="auto"/>
    </w:pPr>
    <w:rPr>
      <w:rFonts w:ascii="Times New Roman" w:eastAsia="Times New Roman" w:hAnsi="Times New Roman" w:cs="Times New Roman"/>
      <w:color w:val="000000"/>
      <w:sz w:val="24"/>
      <w:szCs w:val="24"/>
    </w:rPr>
  </w:style>
  <w:style w:type="paragraph" w:customStyle="1" w:styleId="Descripcin1">
    <w:name w:val="Descripción1"/>
    <w:basedOn w:val="Normal"/>
    <w:next w:val="Normal"/>
    <w:qFormat/>
    <w:rPr>
      <w:b/>
      <w:bCs/>
      <w:sz w:val="20"/>
      <w:szCs w:val="20"/>
    </w:rPr>
  </w:style>
  <w:style w:type="paragraph" w:customStyle="1" w:styleId="Contenidodelatabla">
    <w:name w:val="Contenido de la tabla"/>
    <w:basedOn w:val="Normal"/>
    <w:qFormat/>
    <w:pPr>
      <w:widowControl w:val="0"/>
      <w:suppressLineNumbers/>
    </w:pPr>
  </w:style>
  <w:style w:type="paragraph" w:customStyle="1" w:styleId="Ttulodelatabla">
    <w:name w:val="Título de la tabla"/>
    <w:basedOn w:val="Contenidodelatabla"/>
    <w:qFormat/>
    <w:pPr>
      <w:jc w:val="center"/>
    </w:pPr>
    <w:rPr>
      <w:b/>
      <w:bCs/>
    </w:rPr>
  </w:style>
  <w:style w:type="paragraph" w:customStyle="1" w:styleId="xmsonormal">
    <w:name w:val="x_msonormal"/>
    <w:basedOn w:val="Normal"/>
    <w:qFormat/>
    <w:pPr>
      <w:suppressAutoHyphens w:val="0"/>
      <w:spacing w:before="280" w:after="280" w:line="240" w:lineRule="auto"/>
      <w:ind w:left="0"/>
      <w:jc w:val="left"/>
    </w:pPr>
    <w:rPr>
      <w:rFonts w:ascii="Calibri" w:hAnsi="Calibri" w:cs="Calibri"/>
      <w:lang w:eastAsia="es-CR"/>
    </w:rPr>
  </w:style>
  <w:style w:type="paragraph" w:styleId="Textoindependiente3">
    <w:name w:val="Body Text 3"/>
    <w:basedOn w:val="Normal"/>
    <w:qFormat/>
    <w:pPr>
      <w:spacing w:after="120"/>
    </w:pPr>
    <w:rPr>
      <w:sz w:val="16"/>
      <w:szCs w:val="16"/>
    </w:rPr>
  </w:style>
  <w:style w:type="paragraph" w:customStyle="1" w:styleId="Epgrafe">
    <w:name w:val="Epígrafe"/>
    <w:basedOn w:val="Normal"/>
    <w:next w:val="Normal"/>
    <w:qFormat/>
    <w:pPr>
      <w:widowControl w:val="0"/>
      <w:suppressAutoHyphens w:val="0"/>
      <w:spacing w:before="0" w:after="0" w:line="240" w:lineRule="auto"/>
      <w:ind w:left="0"/>
      <w:jc w:val="left"/>
    </w:pPr>
    <w:rPr>
      <w:rFonts w:eastAsia="Times New Roman"/>
      <w:b/>
      <w:bCs/>
      <w:sz w:val="20"/>
      <w:szCs w:val="20"/>
      <w:lang w:val="es-ES" w:eastAsia="es-ES"/>
    </w:rPr>
  </w:style>
  <w:style w:type="paragraph" w:customStyle="1" w:styleId="Tablanormal1">
    <w:name w:val="Tabla normal1"/>
    <w:qFormat/>
    <w:rPr>
      <w:rFonts w:ascii="Calibri" w:eastAsia="Calibri" w:hAnsi="Calibri" w:cs="Calibri"/>
    </w:rPr>
  </w:style>
  <w:style w:type="character" w:styleId="Refdecomentario">
    <w:name w:val="annotation reference"/>
    <w:basedOn w:val="Fuentedeprrafopredeter"/>
    <w:uiPriority w:val="99"/>
    <w:semiHidden/>
    <w:unhideWhenUsed/>
    <w:rsid w:val="009B26E4"/>
    <w:rPr>
      <w:sz w:val="16"/>
      <w:szCs w:val="16"/>
    </w:rPr>
  </w:style>
  <w:style w:type="paragraph" w:styleId="Textocomentario">
    <w:name w:val="annotation text"/>
    <w:basedOn w:val="Normal"/>
    <w:link w:val="TextocomentarioCar1"/>
    <w:uiPriority w:val="99"/>
    <w:unhideWhenUsed/>
    <w:rsid w:val="009B26E4"/>
    <w:pPr>
      <w:spacing w:line="240" w:lineRule="auto"/>
    </w:pPr>
    <w:rPr>
      <w:sz w:val="20"/>
      <w:szCs w:val="20"/>
    </w:rPr>
  </w:style>
  <w:style w:type="character" w:customStyle="1" w:styleId="TextocomentarioCar1">
    <w:name w:val="Texto comentario Car1"/>
    <w:basedOn w:val="Fuentedeprrafopredeter"/>
    <w:link w:val="Textocomentario"/>
    <w:uiPriority w:val="99"/>
    <w:rsid w:val="009B26E4"/>
    <w:rPr>
      <w:rFonts w:ascii="Arial" w:eastAsia="Calibri" w:hAnsi="Arial" w:cs="Arial"/>
      <w:lang w:eastAsia="zh-CN"/>
    </w:rPr>
  </w:style>
  <w:style w:type="paragraph" w:styleId="Textoindependiente2">
    <w:name w:val="Body Text 2"/>
    <w:basedOn w:val="Normal"/>
    <w:link w:val="Textoindependiente2Car1"/>
    <w:uiPriority w:val="99"/>
    <w:semiHidden/>
    <w:unhideWhenUsed/>
    <w:rsid w:val="00B078D1"/>
    <w:pPr>
      <w:spacing w:after="120" w:line="480" w:lineRule="auto"/>
    </w:pPr>
  </w:style>
  <w:style w:type="character" w:customStyle="1" w:styleId="Textoindependiente2Car1">
    <w:name w:val="Texto independiente 2 Car1"/>
    <w:basedOn w:val="Fuentedeprrafopredeter"/>
    <w:link w:val="Textoindependiente2"/>
    <w:uiPriority w:val="99"/>
    <w:semiHidden/>
    <w:rsid w:val="00B078D1"/>
    <w:rPr>
      <w:rFonts w:ascii="Arial" w:eastAsia="Calibri" w:hAnsi="Arial" w:cs="Arial"/>
      <w:sz w:val="22"/>
      <w:szCs w:val="22"/>
      <w:lang w:eastAsia="zh-CN"/>
    </w:rPr>
  </w:style>
  <w:style w:type="character" w:styleId="Hipervnculo">
    <w:name w:val="Hyperlink"/>
    <w:rsid w:val="00B078D1"/>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28616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oleObject" Target="embeddings/oleObject4.bin"/><Relationship Id="rId39" Type="http://schemas.openxmlformats.org/officeDocument/2006/relationships/footer" Target="footer4.xml"/><Relationship Id="rId21" Type="http://schemas.openxmlformats.org/officeDocument/2006/relationships/image" Target="media/image9.emf"/><Relationship Id="rId34" Type="http://schemas.openxmlformats.org/officeDocument/2006/relationships/package" Target="embeddings/Microsoft_Word_Document.docx"/><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oleObject" Target="embeddings/oleObject1.bin"/><Relationship Id="rId29" Type="http://schemas.openxmlformats.org/officeDocument/2006/relationships/image" Target="media/image13.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3.bin"/><Relationship Id="rId32" Type="http://schemas.openxmlformats.org/officeDocument/2006/relationships/image" Target="media/image15.emf"/><Relationship Id="rId37" Type="http://schemas.openxmlformats.org/officeDocument/2006/relationships/oleObject" Target="embeddings/oleObject7.bin"/><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0.emf"/><Relationship Id="rId28" Type="http://schemas.openxmlformats.org/officeDocument/2006/relationships/oleObject" Target="embeddings/oleObject5.bin"/><Relationship Id="rId36" Type="http://schemas.openxmlformats.org/officeDocument/2006/relationships/image" Target="media/image17.emf"/><Relationship Id="rId10" Type="http://schemas.openxmlformats.org/officeDocument/2006/relationships/image" Target="media/image4.jpeg"/><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oleObject" Target="embeddings/oleObject2.bin"/><Relationship Id="rId27" Type="http://schemas.openxmlformats.org/officeDocument/2006/relationships/image" Target="media/image12.emf"/><Relationship Id="rId30" Type="http://schemas.openxmlformats.org/officeDocument/2006/relationships/oleObject" Target="embeddings/oleObject6.bin"/><Relationship Id="rId35" Type="http://schemas.openxmlformats.org/officeDocument/2006/relationships/hyperlink" Target="http://sjodfspro01/Docs_Sice/110/2022/05/25/391170198.msg" TargetMode="Externa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1.emf"/><Relationship Id="rId33" Type="http://schemas.openxmlformats.org/officeDocument/2006/relationships/image" Target="media/image16.emf"/><Relationship Id="rId38"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29</Pages>
  <Words>5979</Words>
  <Characters>32888</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dc:description/>
  <cp:lastModifiedBy>Arlene Ruiz Barrantes</cp:lastModifiedBy>
  <cp:revision>2</cp:revision>
  <cp:lastPrinted>2021-11-30T19:07:00Z</cp:lastPrinted>
  <dcterms:created xsi:type="dcterms:W3CDTF">2024-03-22T20:39:00Z</dcterms:created>
  <dcterms:modified xsi:type="dcterms:W3CDTF">2024-03-22T20:39:00Z</dcterms:modified>
  <dc:language>es-CR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