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972FE9" w14:textId="437A7B38" w:rsidR="009A0850" w:rsidRPr="009A0850" w:rsidRDefault="009A70F4" w:rsidP="009A0850">
      <w:pPr>
        <w:widowControl w:val="0"/>
        <w:spacing w:before="0" w:after="0" w:line="240" w:lineRule="auto"/>
        <w:jc w:val="right"/>
        <w:rPr>
          <w:rFonts w:ascii="Book Antiqua" w:eastAsia="Times New Roman" w:hAnsi="Book Antiqua" w:cs="Book Antiqua"/>
          <w:snapToGrid w:val="0"/>
          <w:sz w:val="24"/>
          <w:szCs w:val="24"/>
          <w:lang w:eastAsia="es-ES"/>
        </w:rPr>
      </w:pPr>
      <w:bookmarkStart w:id="0" w:name="_Hlk63098518"/>
      <w:r>
        <w:rPr>
          <w:rFonts w:ascii="Book Antiqua" w:eastAsia="Times New Roman" w:hAnsi="Book Antiqua" w:cs="Book Antiqua"/>
          <w:snapToGrid w:val="0"/>
          <w:sz w:val="24"/>
          <w:szCs w:val="24"/>
          <w:lang w:eastAsia="es-ES"/>
        </w:rPr>
        <w:t>566</w:t>
      </w:r>
      <w:r w:rsidR="009A0850" w:rsidRPr="009A0850">
        <w:rPr>
          <w:rFonts w:ascii="Book Antiqua" w:eastAsia="Times New Roman" w:hAnsi="Book Antiqua" w:cs="Book Antiqua"/>
          <w:snapToGrid w:val="0"/>
          <w:sz w:val="24"/>
          <w:szCs w:val="24"/>
          <w:lang w:eastAsia="es-ES"/>
        </w:rPr>
        <w:t>-PLA-</w:t>
      </w:r>
      <w:r w:rsidR="009A0850">
        <w:rPr>
          <w:rFonts w:ascii="Book Antiqua" w:eastAsia="Times New Roman" w:hAnsi="Book Antiqua" w:cs="Book Antiqua"/>
          <w:snapToGrid w:val="0"/>
          <w:sz w:val="24"/>
          <w:szCs w:val="24"/>
          <w:lang w:eastAsia="es-ES"/>
        </w:rPr>
        <w:t>MI(PL)</w:t>
      </w:r>
      <w:r w:rsidR="009A0850" w:rsidRPr="009A0850">
        <w:rPr>
          <w:rFonts w:ascii="Book Antiqua" w:eastAsia="Times New Roman" w:hAnsi="Book Antiqua" w:cs="Book Antiqua"/>
          <w:snapToGrid w:val="0"/>
          <w:sz w:val="24"/>
          <w:szCs w:val="24"/>
          <w:lang w:eastAsia="es-ES"/>
        </w:rPr>
        <w:t>-2024</w:t>
      </w:r>
    </w:p>
    <w:p w14:paraId="6715E797" w14:textId="1457CE56" w:rsidR="009A0850" w:rsidRPr="009A0850" w:rsidRDefault="009A0850" w:rsidP="009A0850">
      <w:pPr>
        <w:widowControl w:val="0"/>
        <w:spacing w:before="0" w:after="0" w:line="240" w:lineRule="auto"/>
        <w:ind w:left="0"/>
        <w:jc w:val="right"/>
        <w:rPr>
          <w:rFonts w:ascii="Book Antiqua" w:eastAsia="Times New Roman" w:hAnsi="Book Antiqua" w:cs="Book Antiqua"/>
          <w:snapToGrid w:val="0"/>
          <w:sz w:val="24"/>
          <w:szCs w:val="24"/>
          <w:lang w:eastAsia="es-ES"/>
        </w:rPr>
      </w:pPr>
      <w:r w:rsidRPr="009A0850">
        <w:rPr>
          <w:rFonts w:ascii="Book Antiqua" w:eastAsia="Times New Roman" w:hAnsi="Book Antiqua" w:cs="Book Antiqua"/>
          <w:sz w:val="24"/>
          <w:szCs w:val="24"/>
          <w:lang w:eastAsia="es-ES"/>
        </w:rPr>
        <w:t xml:space="preserve">Ref. SICE: </w:t>
      </w:r>
      <w:r>
        <w:rPr>
          <w:rFonts w:ascii="Book Antiqua" w:eastAsia="Times New Roman" w:hAnsi="Book Antiqua" w:cs="Book Antiqua"/>
          <w:sz w:val="24"/>
          <w:szCs w:val="24"/>
          <w:lang w:eastAsia="es-ES"/>
        </w:rPr>
        <w:t>2257-23</w:t>
      </w:r>
    </w:p>
    <w:p w14:paraId="4E628610" w14:textId="46BCF84C" w:rsidR="009A0850" w:rsidRPr="009A0850" w:rsidRDefault="009A0850" w:rsidP="009A0850">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15 de mayo de 2024</w:t>
      </w:r>
    </w:p>
    <w:p w14:paraId="34BDF778" w14:textId="6BF80A59" w:rsidR="009A0850" w:rsidRPr="009A0850" w:rsidRDefault="009A0850" w:rsidP="009A0850">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6CB8065" w14:textId="77777777" w:rsidR="009A0850" w:rsidRPr="009A0850" w:rsidRDefault="009A0850" w:rsidP="009A0850">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EAFBA74" w14:textId="77777777" w:rsidR="009A0850" w:rsidRPr="009A0850" w:rsidRDefault="009A0850" w:rsidP="009A0850">
      <w:pPr>
        <w:spacing w:before="0" w:after="0" w:line="240" w:lineRule="auto"/>
        <w:ind w:left="0"/>
        <w:rPr>
          <w:rFonts w:ascii="Book Antiqua" w:eastAsia="Times New Roman" w:hAnsi="Book Antiqua" w:cs="Book Antiqua"/>
          <w:color w:val="000000"/>
          <w:sz w:val="24"/>
          <w:szCs w:val="24"/>
          <w:lang w:eastAsia="es-ES"/>
        </w:rPr>
      </w:pPr>
    </w:p>
    <w:p w14:paraId="2690B93A" w14:textId="77777777" w:rsidR="009A0850" w:rsidRPr="009A0850" w:rsidRDefault="009A0850" w:rsidP="009A0850">
      <w:pPr>
        <w:spacing w:before="0" w:after="0" w:line="240" w:lineRule="auto"/>
        <w:ind w:left="0"/>
        <w:rPr>
          <w:rFonts w:ascii="Book Antiqua" w:eastAsia="Times New Roman" w:hAnsi="Book Antiqua" w:cs="Book Antiqua"/>
          <w:color w:val="000000"/>
          <w:sz w:val="24"/>
          <w:szCs w:val="24"/>
          <w:lang w:eastAsia="es-ES"/>
        </w:rPr>
      </w:pPr>
      <w:r w:rsidRPr="009A0850">
        <w:rPr>
          <w:rFonts w:ascii="Book Antiqua" w:eastAsia="Times New Roman" w:hAnsi="Book Antiqua" w:cs="Book Antiqua"/>
          <w:color w:val="000000"/>
          <w:sz w:val="24"/>
          <w:szCs w:val="24"/>
          <w:lang w:eastAsia="es-ES"/>
        </w:rPr>
        <w:t>Licenciada</w:t>
      </w:r>
    </w:p>
    <w:p w14:paraId="191EABAE" w14:textId="77777777" w:rsidR="009A0850" w:rsidRPr="009A0850" w:rsidRDefault="009A0850" w:rsidP="009A0850">
      <w:pPr>
        <w:spacing w:before="0" w:after="0" w:line="240" w:lineRule="auto"/>
        <w:ind w:left="0"/>
        <w:rPr>
          <w:rFonts w:ascii="Book Antiqua" w:eastAsia="Times New Roman" w:hAnsi="Book Antiqua" w:cs="Book Antiqua"/>
          <w:color w:val="000000"/>
          <w:sz w:val="24"/>
          <w:szCs w:val="24"/>
          <w:lang w:eastAsia="es-ES"/>
        </w:rPr>
      </w:pPr>
      <w:r w:rsidRPr="009A0850">
        <w:rPr>
          <w:rFonts w:ascii="Book Antiqua" w:eastAsia="Times New Roman" w:hAnsi="Book Antiqua" w:cs="Book Antiqua"/>
          <w:color w:val="000000"/>
          <w:sz w:val="24"/>
          <w:szCs w:val="24"/>
          <w:lang w:eastAsia="es-ES"/>
        </w:rPr>
        <w:t>Silvia Navarro Romanini</w:t>
      </w:r>
    </w:p>
    <w:p w14:paraId="48AD023C" w14:textId="77777777" w:rsidR="009A0850" w:rsidRPr="009A0850" w:rsidRDefault="009A0850" w:rsidP="009A0850">
      <w:pPr>
        <w:spacing w:before="0" w:after="0" w:line="240" w:lineRule="auto"/>
        <w:ind w:left="0"/>
        <w:rPr>
          <w:rFonts w:ascii="Book Antiqua" w:eastAsia="Times New Roman" w:hAnsi="Book Antiqua" w:cs="Book Antiqua"/>
          <w:color w:val="000000"/>
          <w:sz w:val="24"/>
          <w:szCs w:val="24"/>
          <w:lang w:eastAsia="es-ES"/>
        </w:rPr>
      </w:pPr>
      <w:r w:rsidRPr="009A0850">
        <w:rPr>
          <w:rFonts w:ascii="Book Antiqua" w:eastAsia="Times New Roman" w:hAnsi="Book Antiqua" w:cs="Book Antiqua"/>
          <w:color w:val="000000"/>
          <w:sz w:val="24"/>
          <w:szCs w:val="24"/>
          <w:lang w:eastAsia="es-ES"/>
        </w:rPr>
        <w:t>Secretaría General de la Corte</w:t>
      </w:r>
    </w:p>
    <w:p w14:paraId="303B9156" w14:textId="77777777" w:rsidR="009A0850" w:rsidRPr="009A0850" w:rsidRDefault="009A0850" w:rsidP="009A0850">
      <w:pPr>
        <w:widowControl w:val="0"/>
        <w:spacing w:before="0" w:after="0" w:line="240" w:lineRule="auto"/>
        <w:ind w:left="0"/>
        <w:jc w:val="left"/>
        <w:rPr>
          <w:rFonts w:ascii="Book Antiqua" w:eastAsia="Times New Roman" w:hAnsi="Book Antiqua" w:cs="Book Antiqua"/>
          <w:color w:val="000000"/>
          <w:sz w:val="24"/>
          <w:szCs w:val="24"/>
          <w:lang w:eastAsia="es-ES"/>
        </w:rPr>
      </w:pPr>
    </w:p>
    <w:p w14:paraId="78436C67" w14:textId="77777777" w:rsidR="009A0850" w:rsidRPr="009A0850" w:rsidRDefault="009A0850" w:rsidP="009A0850">
      <w:pPr>
        <w:widowControl w:val="0"/>
        <w:spacing w:before="0" w:after="0" w:line="240" w:lineRule="auto"/>
        <w:ind w:left="0"/>
        <w:jc w:val="left"/>
        <w:rPr>
          <w:rFonts w:ascii="Book Antiqua" w:eastAsia="Times New Roman" w:hAnsi="Book Antiqua" w:cs="Book Antiqua"/>
          <w:snapToGrid w:val="0"/>
          <w:color w:val="000000"/>
          <w:sz w:val="24"/>
          <w:szCs w:val="24"/>
          <w:lang w:eastAsia="es-ES"/>
        </w:rPr>
      </w:pPr>
    </w:p>
    <w:p w14:paraId="4DA2954B" w14:textId="77777777" w:rsidR="009A0850" w:rsidRPr="009A0850" w:rsidRDefault="009A0850" w:rsidP="009A0850">
      <w:pPr>
        <w:widowControl w:val="0"/>
        <w:spacing w:before="0" w:after="0" w:line="240" w:lineRule="auto"/>
        <w:ind w:left="0"/>
        <w:jc w:val="left"/>
        <w:rPr>
          <w:rFonts w:ascii="Book Antiqua" w:eastAsia="Times New Roman" w:hAnsi="Book Antiqua" w:cs="Book Antiqua"/>
          <w:snapToGrid w:val="0"/>
          <w:color w:val="000000"/>
          <w:sz w:val="24"/>
          <w:szCs w:val="24"/>
          <w:lang w:eastAsia="es-ES"/>
        </w:rPr>
      </w:pPr>
      <w:r w:rsidRPr="009A0850">
        <w:rPr>
          <w:rFonts w:ascii="Book Antiqua" w:eastAsia="Times New Roman" w:hAnsi="Book Antiqua" w:cs="Book Antiqua"/>
          <w:snapToGrid w:val="0"/>
          <w:color w:val="000000"/>
          <w:sz w:val="24"/>
          <w:szCs w:val="24"/>
          <w:lang w:eastAsia="es-ES"/>
        </w:rPr>
        <w:t>Estimada señora:</w:t>
      </w:r>
    </w:p>
    <w:p w14:paraId="71462B0B" w14:textId="77777777" w:rsidR="009A0850" w:rsidRPr="009A0850" w:rsidRDefault="009A0850" w:rsidP="009A0850">
      <w:pPr>
        <w:widowControl w:val="0"/>
        <w:spacing w:before="0" w:after="0" w:line="240" w:lineRule="auto"/>
        <w:ind w:left="0"/>
        <w:rPr>
          <w:rFonts w:ascii="Book Antiqua" w:eastAsia="Times New Roman" w:hAnsi="Book Antiqua" w:cs="Book Antiqua"/>
          <w:snapToGrid w:val="0"/>
          <w:sz w:val="24"/>
          <w:szCs w:val="24"/>
          <w:lang w:eastAsia="es-ES"/>
        </w:rPr>
      </w:pPr>
    </w:p>
    <w:p w14:paraId="6D64EB71" w14:textId="170B9CD1" w:rsidR="00390486" w:rsidRDefault="00390486" w:rsidP="00390486">
      <w:pPr>
        <w:spacing w:before="0" w:after="0" w:line="240" w:lineRule="auto"/>
        <w:ind w:left="0" w:firstLine="708"/>
        <w:rPr>
          <w:rFonts w:ascii="Book Antiqua" w:hAnsi="Book Antiqua"/>
          <w:sz w:val="24"/>
          <w:szCs w:val="24"/>
        </w:rPr>
      </w:pPr>
      <w:r>
        <w:rPr>
          <w:rFonts w:ascii="Book Antiqua" w:eastAsia="Times New Roman" w:hAnsi="Book Antiqua" w:cs="Book Antiqua"/>
          <w:sz w:val="24"/>
          <w:szCs w:val="24"/>
          <w:lang w:eastAsia="es-ES"/>
        </w:rPr>
        <w:t>L</w:t>
      </w:r>
      <w:r w:rsidRPr="00E209DA">
        <w:rPr>
          <w:rFonts w:ascii="Book Antiqua" w:eastAsia="Times New Roman" w:hAnsi="Book Antiqua" w:cs="Book Antiqua"/>
          <w:sz w:val="24"/>
          <w:szCs w:val="24"/>
          <w:lang w:eastAsia="es-ES"/>
        </w:rPr>
        <w:t>e remito el informe suscrito por el</w:t>
      </w:r>
      <w:r>
        <w:rPr>
          <w:rFonts w:ascii="Book Antiqua" w:eastAsia="Times New Roman" w:hAnsi="Book Antiqua" w:cs="Book Antiqua"/>
          <w:sz w:val="24"/>
          <w:szCs w:val="24"/>
          <w:lang w:eastAsia="es-ES"/>
        </w:rPr>
        <w:t xml:space="preserve"> Máster Jorge Fernando Rodríguez Salazar</w:t>
      </w:r>
      <w:r w:rsidRPr="00E209DA">
        <w:rPr>
          <w:rFonts w:ascii="Book Antiqua" w:eastAsia="Times New Roman" w:hAnsi="Book Antiqua" w:cs="Book Antiqua"/>
          <w:sz w:val="24"/>
          <w:szCs w:val="24"/>
          <w:lang w:eastAsia="es-ES"/>
        </w:rPr>
        <w:t>, Jefe</w:t>
      </w:r>
      <w:r>
        <w:rPr>
          <w:rFonts w:ascii="Book Antiqua" w:eastAsia="Times New Roman" w:hAnsi="Book Antiqua" w:cs="Book Antiqua"/>
          <w:sz w:val="24"/>
          <w:szCs w:val="24"/>
          <w:lang w:eastAsia="es-ES"/>
        </w:rPr>
        <w:t xml:space="preserve"> a.i.</w:t>
      </w:r>
      <w:r w:rsidRPr="00E209DA">
        <w:rPr>
          <w:rFonts w:ascii="Book Antiqua" w:eastAsia="Times New Roman" w:hAnsi="Book Antiqua" w:cs="Book Antiqua"/>
          <w:sz w:val="24"/>
          <w:szCs w:val="24"/>
          <w:lang w:eastAsia="es-ES"/>
        </w:rPr>
        <w:t xml:space="preserve"> del Subproceso de</w:t>
      </w:r>
      <w:r>
        <w:rPr>
          <w:rFonts w:ascii="Book Antiqua" w:eastAsia="Times New Roman" w:hAnsi="Book Antiqua" w:cs="Book Antiqua"/>
          <w:sz w:val="24"/>
          <w:szCs w:val="24"/>
          <w:lang w:eastAsia="es-ES"/>
        </w:rPr>
        <w:t xml:space="preserve"> Modernización Institucional – Penal,</w:t>
      </w:r>
      <w:r w:rsidRPr="00E209DA">
        <w:rPr>
          <w:rFonts w:ascii="Book Antiqua" w:eastAsia="Times New Roman" w:hAnsi="Book Antiqua" w:cs="Book Antiqua"/>
          <w:sz w:val="24"/>
          <w:szCs w:val="24"/>
          <w:lang w:eastAsia="es-ES"/>
        </w:rPr>
        <w:t xml:space="preserve"> relacionado con </w:t>
      </w:r>
      <w:r>
        <w:rPr>
          <w:rFonts w:ascii="Book Antiqua" w:eastAsia="Times New Roman" w:hAnsi="Book Antiqua" w:cs="Book Antiqua"/>
          <w:sz w:val="24"/>
          <w:szCs w:val="24"/>
          <w:lang w:eastAsia="es-ES"/>
        </w:rPr>
        <w:t>el i</w:t>
      </w:r>
      <w:r w:rsidRPr="00DE7F90">
        <w:rPr>
          <w:rFonts w:ascii="Book Antiqua" w:hAnsi="Book Antiqua"/>
          <w:sz w:val="24"/>
          <w:szCs w:val="24"/>
        </w:rPr>
        <w:t xml:space="preserve">nforme de </w:t>
      </w:r>
      <w:r>
        <w:rPr>
          <w:rFonts w:ascii="Book Antiqua" w:hAnsi="Book Antiqua"/>
          <w:sz w:val="24"/>
          <w:szCs w:val="24"/>
        </w:rPr>
        <w:t>a</w:t>
      </w:r>
      <w:r w:rsidRPr="00DE7F90">
        <w:rPr>
          <w:rFonts w:ascii="Book Antiqua" w:hAnsi="Book Antiqua"/>
          <w:sz w:val="24"/>
          <w:szCs w:val="24"/>
        </w:rPr>
        <w:t>bordaje del modelo Penal por medio de nuevas tecnologías de información del</w:t>
      </w:r>
      <w:r>
        <w:rPr>
          <w:rFonts w:ascii="Book Antiqua" w:hAnsi="Book Antiqua"/>
          <w:sz w:val="24"/>
          <w:szCs w:val="24"/>
        </w:rPr>
        <w:t xml:space="preserve"> </w:t>
      </w:r>
      <w:r w:rsidRPr="00DE7F90">
        <w:rPr>
          <w:rFonts w:ascii="Book Antiqua" w:hAnsi="Book Antiqua"/>
          <w:sz w:val="24"/>
          <w:szCs w:val="24"/>
        </w:rPr>
        <w:t>Juzgado Penal de La Unión.</w:t>
      </w:r>
    </w:p>
    <w:p w14:paraId="338BB66C" w14:textId="77777777" w:rsidR="00390486" w:rsidRPr="00DE7F90" w:rsidRDefault="00390486" w:rsidP="00390486">
      <w:pPr>
        <w:spacing w:before="0" w:after="0" w:line="240" w:lineRule="auto"/>
        <w:ind w:left="0" w:firstLine="708"/>
        <w:rPr>
          <w:rFonts w:ascii="Book Antiqua" w:hAnsi="Book Antiqua"/>
          <w:sz w:val="24"/>
          <w:szCs w:val="24"/>
        </w:rPr>
      </w:pPr>
    </w:p>
    <w:p w14:paraId="4BDB7BD0" w14:textId="77777777" w:rsidR="00F97307" w:rsidRDefault="009A0850" w:rsidP="009A0850">
      <w:pPr>
        <w:tabs>
          <w:tab w:val="num" w:pos="709"/>
        </w:tabs>
        <w:spacing w:before="0" w:after="0" w:line="240" w:lineRule="auto"/>
        <w:ind w:left="0"/>
        <w:rPr>
          <w:rFonts w:ascii="Book Antiqua" w:eastAsia="Times New Roman" w:hAnsi="Book Antiqua" w:cs="Book Antiqua"/>
          <w:sz w:val="24"/>
          <w:szCs w:val="24"/>
          <w:lang w:eastAsia="es-ES"/>
        </w:rPr>
      </w:pPr>
      <w:r w:rsidRPr="009A0850">
        <w:rPr>
          <w:rFonts w:ascii="Book Antiqua" w:eastAsia="Times New Roman" w:hAnsi="Book Antiqua" w:cs="Book Antiqua"/>
          <w:sz w:val="24"/>
          <w:szCs w:val="24"/>
          <w:lang w:eastAsia="es-ES"/>
        </w:rPr>
        <w:tab/>
        <w:t xml:space="preserve">Con el fin de que se manifestaran al respecto, mediante oficio </w:t>
      </w:r>
      <w:r w:rsidR="00390486">
        <w:rPr>
          <w:rFonts w:ascii="Book Antiqua" w:eastAsia="Times New Roman" w:hAnsi="Book Antiqua" w:cs="Book Antiqua"/>
          <w:sz w:val="24"/>
          <w:szCs w:val="24"/>
          <w:lang w:eastAsia="es-ES"/>
        </w:rPr>
        <w:t>182</w:t>
      </w:r>
      <w:r w:rsidRPr="009A0850">
        <w:rPr>
          <w:rFonts w:ascii="Book Antiqua" w:eastAsia="Times New Roman" w:hAnsi="Book Antiqua" w:cs="Book Antiqua"/>
          <w:sz w:val="24"/>
          <w:szCs w:val="24"/>
          <w:lang w:eastAsia="es-ES"/>
        </w:rPr>
        <w:t>-PLA-MI</w:t>
      </w:r>
      <w:r w:rsidR="00390486">
        <w:rPr>
          <w:rFonts w:ascii="Book Antiqua" w:eastAsia="Times New Roman" w:hAnsi="Book Antiqua" w:cs="Book Antiqua"/>
          <w:sz w:val="24"/>
          <w:szCs w:val="24"/>
          <w:lang w:eastAsia="es-ES"/>
        </w:rPr>
        <w:t>(PL)</w:t>
      </w:r>
      <w:r w:rsidRPr="009A0850">
        <w:rPr>
          <w:rFonts w:ascii="Book Antiqua" w:eastAsia="Times New Roman" w:hAnsi="Book Antiqua" w:cs="Book Antiqua"/>
          <w:sz w:val="24"/>
          <w:szCs w:val="24"/>
          <w:lang w:eastAsia="es-ES"/>
        </w:rPr>
        <w:t>-202</w:t>
      </w:r>
      <w:r w:rsidR="00390486">
        <w:rPr>
          <w:rFonts w:ascii="Book Antiqua" w:eastAsia="Times New Roman" w:hAnsi="Book Antiqua" w:cs="Book Antiqua"/>
          <w:sz w:val="24"/>
          <w:szCs w:val="24"/>
          <w:lang w:eastAsia="es-ES"/>
        </w:rPr>
        <w:t>4</w:t>
      </w:r>
      <w:r w:rsidRPr="009A0850">
        <w:rPr>
          <w:rFonts w:ascii="Book Antiqua" w:eastAsia="Times New Roman" w:hAnsi="Book Antiqua" w:cs="Book Antiqua"/>
          <w:sz w:val="24"/>
          <w:szCs w:val="24"/>
          <w:lang w:eastAsia="es-ES"/>
        </w:rPr>
        <w:t xml:space="preserve"> del </w:t>
      </w:r>
      <w:r w:rsidR="00292A11">
        <w:rPr>
          <w:rFonts w:ascii="Book Antiqua" w:eastAsia="Times New Roman" w:hAnsi="Book Antiqua" w:cs="Book Antiqua"/>
          <w:sz w:val="24"/>
          <w:szCs w:val="24"/>
          <w:lang w:eastAsia="es-ES"/>
        </w:rPr>
        <w:t>20 de febrero de 2024</w:t>
      </w:r>
      <w:r w:rsidRPr="009A0850">
        <w:rPr>
          <w:rFonts w:ascii="Book Antiqua" w:eastAsia="Times New Roman" w:hAnsi="Book Antiqua" w:cs="Book Antiqua"/>
          <w:sz w:val="24"/>
          <w:szCs w:val="24"/>
          <w:lang w:eastAsia="es-ES"/>
        </w:rPr>
        <w:t>, el preliminar de este documento fue puesto en conocimiento de</w:t>
      </w:r>
      <w:r w:rsidR="00292A11">
        <w:rPr>
          <w:rFonts w:ascii="Book Antiqua" w:eastAsia="Times New Roman" w:hAnsi="Book Antiqua" w:cs="Book Antiqua"/>
          <w:sz w:val="24"/>
          <w:szCs w:val="24"/>
          <w:lang w:eastAsia="es-ES"/>
        </w:rPr>
        <w:t xml:space="preserve"> la </w:t>
      </w:r>
      <w:r w:rsidR="00D15400">
        <w:rPr>
          <w:rFonts w:ascii="Book Antiqua" w:eastAsia="Times New Roman" w:hAnsi="Book Antiqua" w:cs="Book Antiqua"/>
          <w:sz w:val="24"/>
          <w:szCs w:val="24"/>
          <w:lang w:eastAsia="es-ES"/>
        </w:rPr>
        <w:t>Magistrada Patricia Solano Castro, Presidente de la Comisión de la Jurisdicción Penal y del Lic</w:t>
      </w:r>
      <w:r w:rsidR="002E2C4C">
        <w:rPr>
          <w:rFonts w:ascii="Book Antiqua" w:eastAsia="Times New Roman" w:hAnsi="Book Antiqua" w:cs="Book Antiqua"/>
          <w:sz w:val="24"/>
          <w:szCs w:val="24"/>
          <w:lang w:eastAsia="es-ES"/>
        </w:rPr>
        <w:t>.</w:t>
      </w:r>
      <w:r w:rsidR="00D15400">
        <w:rPr>
          <w:rFonts w:ascii="Book Antiqua" w:eastAsia="Times New Roman" w:hAnsi="Book Antiqua" w:cs="Book Antiqua"/>
          <w:sz w:val="24"/>
          <w:szCs w:val="24"/>
          <w:lang w:eastAsia="es-ES"/>
        </w:rPr>
        <w:t xml:space="preserve"> Fabián Rivera Gutiérrez, Juez Coordinador del Juzgado Penal de La Unión</w:t>
      </w:r>
      <w:r w:rsidR="002E2C4C">
        <w:rPr>
          <w:rFonts w:ascii="Book Antiqua" w:eastAsia="Times New Roman" w:hAnsi="Book Antiqua" w:cs="Book Antiqua"/>
          <w:sz w:val="24"/>
          <w:szCs w:val="24"/>
          <w:lang w:eastAsia="es-ES"/>
        </w:rPr>
        <w:t xml:space="preserve">. </w:t>
      </w:r>
      <w:r w:rsidR="00D15400">
        <w:rPr>
          <w:rFonts w:ascii="Book Antiqua" w:eastAsia="Times New Roman" w:hAnsi="Book Antiqua" w:cs="Book Antiqua"/>
          <w:sz w:val="24"/>
          <w:szCs w:val="24"/>
          <w:lang w:eastAsia="es-ES"/>
        </w:rPr>
        <w:t xml:space="preserve"> </w:t>
      </w:r>
      <w:r w:rsidR="002E2C4C" w:rsidRPr="00E209DA">
        <w:rPr>
          <w:rFonts w:ascii="Book Antiqua" w:hAnsi="Book Antiqua" w:cs="Book Antiqua"/>
        </w:rPr>
        <w:t>Mediante copia de este oficio, también se le solicit</w:t>
      </w:r>
      <w:r w:rsidR="002E2C4C">
        <w:rPr>
          <w:rFonts w:ascii="Book Antiqua" w:hAnsi="Book Antiqua" w:cs="Book Antiqua"/>
        </w:rPr>
        <w:t>ó</w:t>
      </w:r>
      <w:r w:rsidR="002E2C4C" w:rsidRPr="00E209DA">
        <w:rPr>
          <w:rFonts w:ascii="Book Antiqua" w:hAnsi="Book Antiqua" w:cs="Book Antiqua"/>
        </w:rPr>
        <w:t xml:space="preserve"> criterio a</w:t>
      </w:r>
      <w:r w:rsidR="002E2C4C" w:rsidRPr="00A753DE">
        <w:rPr>
          <w:rFonts w:ascii="Book Antiqua" w:hAnsi="Book Antiqua" w:cs="Book Antiqua"/>
        </w:rPr>
        <w:t xml:space="preserve"> la </w:t>
      </w:r>
      <w:r w:rsidR="002E2C4C" w:rsidRPr="00A753DE">
        <w:rPr>
          <w:rFonts w:ascii="Book Antiqua" w:hAnsi="Book Antiqua"/>
        </w:rPr>
        <w:t xml:space="preserve">Comisión de Construcciones, Administración </w:t>
      </w:r>
      <w:r w:rsidR="002E2C4C">
        <w:rPr>
          <w:rFonts w:ascii="Book Antiqua" w:hAnsi="Book Antiqua"/>
        </w:rPr>
        <w:t xml:space="preserve">Regional </w:t>
      </w:r>
      <w:r w:rsidR="002E2C4C" w:rsidRPr="00A753DE">
        <w:rPr>
          <w:rFonts w:ascii="Book Antiqua" w:hAnsi="Book Antiqua"/>
        </w:rPr>
        <w:t>de Cartago, Centro de Apoyo, Coordinación y Mejoramiento de la Función Jurisdiccional, Dirección de Gestión Humana, Dirección de Tecnología de Información y Comunicaciones.</w:t>
      </w:r>
      <w:r w:rsidR="00292A11">
        <w:rPr>
          <w:rFonts w:ascii="Book Antiqua" w:eastAsia="Times New Roman" w:hAnsi="Book Antiqua" w:cs="Book Antiqua"/>
          <w:sz w:val="24"/>
          <w:szCs w:val="24"/>
          <w:lang w:eastAsia="es-ES"/>
        </w:rPr>
        <w:t xml:space="preserve"> </w:t>
      </w:r>
    </w:p>
    <w:p w14:paraId="61DDC656" w14:textId="77777777" w:rsidR="00F97307" w:rsidRDefault="00F97307" w:rsidP="009A0850">
      <w:pPr>
        <w:tabs>
          <w:tab w:val="num" w:pos="709"/>
        </w:tabs>
        <w:spacing w:before="0" w:after="0" w:line="240" w:lineRule="auto"/>
        <w:ind w:left="0"/>
        <w:rPr>
          <w:rFonts w:ascii="Book Antiqua" w:eastAsia="Times New Roman" w:hAnsi="Book Antiqua" w:cs="Book Antiqua"/>
          <w:sz w:val="24"/>
          <w:szCs w:val="24"/>
          <w:lang w:eastAsia="es-ES"/>
        </w:rPr>
      </w:pPr>
    </w:p>
    <w:p w14:paraId="1E0CA52F" w14:textId="4A198F06" w:rsidR="00A7314F" w:rsidRDefault="00A7314F" w:rsidP="00A7314F">
      <w:pPr>
        <w:widowControl w:val="0"/>
        <w:spacing w:before="0" w:after="0" w:line="240" w:lineRule="auto"/>
        <w:ind w:left="0" w:firstLine="708"/>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Al respecto, se recibi</w:t>
      </w:r>
      <w:r>
        <w:rPr>
          <w:rFonts w:ascii="Book Antiqua" w:eastAsia="Times New Roman" w:hAnsi="Book Antiqua" w:cs="Book Antiqua"/>
          <w:snapToGrid w:val="0"/>
          <w:sz w:val="24"/>
          <w:szCs w:val="24"/>
          <w:lang w:eastAsia="es-ES"/>
        </w:rPr>
        <w:t xml:space="preserve">eron las siguientes respuestas: </w:t>
      </w:r>
    </w:p>
    <w:p w14:paraId="49541250" w14:textId="394F59B6" w:rsidR="00F97307" w:rsidRPr="00816DF5" w:rsidRDefault="00F97307" w:rsidP="009A0850">
      <w:pPr>
        <w:tabs>
          <w:tab w:val="num" w:pos="709"/>
        </w:tabs>
        <w:spacing w:before="0" w:after="0" w:line="240" w:lineRule="auto"/>
        <w:ind w:left="0"/>
        <w:rPr>
          <w:rFonts w:ascii="Book Antiqua" w:eastAsia="Times New Roman" w:hAnsi="Book Antiqua" w:cs="Book Antiqua"/>
          <w:sz w:val="24"/>
          <w:szCs w:val="24"/>
          <w:lang w:eastAsia="es-ES"/>
        </w:rPr>
      </w:pPr>
    </w:p>
    <w:p w14:paraId="34315C02" w14:textId="51EFC42C" w:rsidR="00F97307" w:rsidRPr="00816DF5" w:rsidRDefault="00F97307" w:rsidP="00816DF5">
      <w:pPr>
        <w:pStyle w:val="Prrafodelista"/>
        <w:numPr>
          <w:ilvl w:val="0"/>
          <w:numId w:val="44"/>
        </w:numPr>
        <w:tabs>
          <w:tab w:val="num" w:pos="709"/>
        </w:tabs>
        <w:spacing w:before="0"/>
        <w:rPr>
          <w:rFonts w:ascii="Book Antiqua" w:hAnsi="Book Antiqua" w:cs="Book Antiqua"/>
        </w:rPr>
      </w:pPr>
      <w:r w:rsidRPr="00816DF5">
        <w:rPr>
          <w:rFonts w:ascii="Book Antiqua" w:hAnsi="Book Antiqua" w:cs="Book Antiqua"/>
        </w:rPr>
        <w:t>Lic</w:t>
      </w:r>
      <w:r w:rsidR="0022222D">
        <w:rPr>
          <w:rFonts w:ascii="Book Antiqua" w:hAnsi="Book Antiqua" w:cs="Book Antiqua"/>
        </w:rPr>
        <w:t>da</w:t>
      </w:r>
      <w:r w:rsidRPr="00816DF5">
        <w:rPr>
          <w:rFonts w:ascii="Book Antiqua" w:hAnsi="Book Antiqua" w:cs="Book Antiqua"/>
        </w:rPr>
        <w:t xml:space="preserve">. Maureen Molina Camacho, Coordinadora Judicial del Juzgado Penal de La Unión, </w:t>
      </w:r>
      <w:r w:rsidR="007243E1">
        <w:rPr>
          <w:rFonts w:ascii="Book Antiqua" w:hAnsi="Book Antiqua" w:cs="Book Antiqua"/>
        </w:rPr>
        <w:t>observaciones al informe 182-PLA</w:t>
      </w:r>
      <w:r w:rsidR="00776833">
        <w:rPr>
          <w:rFonts w:ascii="Book Antiqua" w:hAnsi="Book Antiqua" w:cs="Book Antiqua"/>
        </w:rPr>
        <w:t>-MI(PL)-24.</w:t>
      </w:r>
      <w:r w:rsidR="00767FD7">
        <w:rPr>
          <w:rFonts w:ascii="Book Antiqua" w:hAnsi="Book Antiqua" w:cs="Book Antiqua"/>
        </w:rPr>
        <w:t xml:space="preserve"> </w:t>
      </w:r>
    </w:p>
    <w:p w14:paraId="22E5EDB8" w14:textId="33AD4C9C" w:rsidR="00F97307" w:rsidRDefault="00F97307" w:rsidP="00816DF5">
      <w:pPr>
        <w:pStyle w:val="Prrafodelista"/>
        <w:numPr>
          <w:ilvl w:val="0"/>
          <w:numId w:val="44"/>
        </w:numPr>
        <w:tabs>
          <w:tab w:val="num" w:pos="709"/>
        </w:tabs>
        <w:spacing w:before="0"/>
        <w:rPr>
          <w:rFonts w:ascii="Book Antiqua" w:hAnsi="Book Antiqua" w:cs="Book Antiqua"/>
        </w:rPr>
      </w:pPr>
      <w:r w:rsidRPr="00816DF5">
        <w:rPr>
          <w:rFonts w:ascii="Book Antiqua" w:hAnsi="Book Antiqua" w:cs="Book Antiqua"/>
        </w:rPr>
        <w:t>Máster Ana Eugenia Romero Jenkins, Directora Ejecutiva, oficio 707-DE-2024.</w:t>
      </w:r>
    </w:p>
    <w:p w14:paraId="18292AFF" w14:textId="3B992805" w:rsidR="00816DF5" w:rsidRPr="00816DF5" w:rsidRDefault="00816DF5" w:rsidP="00816DF5">
      <w:pPr>
        <w:pStyle w:val="Prrafodelista"/>
        <w:numPr>
          <w:ilvl w:val="0"/>
          <w:numId w:val="44"/>
        </w:numPr>
        <w:tabs>
          <w:tab w:val="num" w:pos="709"/>
        </w:tabs>
        <w:spacing w:before="0"/>
        <w:rPr>
          <w:rFonts w:ascii="Book Antiqua" w:hAnsi="Book Antiqua" w:cs="Book Antiqua"/>
        </w:rPr>
      </w:pPr>
      <w:r>
        <w:rPr>
          <w:rFonts w:ascii="Book Antiqua" w:hAnsi="Book Antiqua"/>
        </w:rPr>
        <w:t xml:space="preserve">Lic. </w:t>
      </w:r>
      <w:r w:rsidRPr="00816DF5">
        <w:rPr>
          <w:rFonts w:ascii="Book Antiqua" w:hAnsi="Book Antiqua"/>
        </w:rPr>
        <w:t>Mar</w:t>
      </w:r>
      <w:r>
        <w:rPr>
          <w:rFonts w:ascii="Book Antiqua" w:hAnsi="Book Antiqua"/>
        </w:rPr>
        <w:t>í</w:t>
      </w:r>
      <w:r w:rsidRPr="00816DF5">
        <w:rPr>
          <w:rFonts w:ascii="Book Antiqua" w:hAnsi="Book Antiqua"/>
        </w:rPr>
        <w:t xml:space="preserve">a Martín Rodríguez Flores, Jefe del Área de Gestión y Apoyo del Centro de Apoyo, Coordinación y Mejoramiento de la Función Jurisdiccional, oficio </w:t>
      </w:r>
      <w:r w:rsidRPr="00816DF5">
        <w:rPr>
          <w:rFonts w:ascii="Book Antiqua" w:hAnsi="Book Antiqua"/>
          <w:bCs/>
        </w:rPr>
        <w:t xml:space="preserve"> 96-CACMFJ-JEF-2024.</w:t>
      </w:r>
    </w:p>
    <w:p w14:paraId="21B93427" w14:textId="72700585" w:rsidR="00F97307" w:rsidRDefault="00F97307" w:rsidP="009A0850">
      <w:pPr>
        <w:tabs>
          <w:tab w:val="num" w:pos="709"/>
        </w:tabs>
        <w:spacing w:before="0" w:after="0" w:line="240" w:lineRule="auto"/>
        <w:ind w:left="0"/>
        <w:rPr>
          <w:rFonts w:ascii="Book Antiqua" w:eastAsia="Times New Roman" w:hAnsi="Book Antiqua" w:cs="Book Antiqua"/>
          <w:color w:val="FF0000"/>
          <w:sz w:val="24"/>
          <w:szCs w:val="24"/>
          <w:lang w:eastAsia="es-ES"/>
        </w:rPr>
      </w:pPr>
    </w:p>
    <w:p w14:paraId="4E90A764" w14:textId="16532234" w:rsidR="00816DF5" w:rsidRPr="00816DF5" w:rsidRDefault="00816DF5" w:rsidP="00816DF5">
      <w:pPr>
        <w:tabs>
          <w:tab w:val="num" w:pos="709"/>
        </w:tabs>
        <w:spacing w:before="0" w:after="0" w:line="240" w:lineRule="auto"/>
        <w:ind w:left="720"/>
        <w:rPr>
          <w:rFonts w:ascii="Book Antiqua" w:eastAsia="Times New Roman" w:hAnsi="Book Antiqua" w:cs="Book Antiqua"/>
          <w:color w:val="000000" w:themeColor="text1"/>
          <w:sz w:val="24"/>
          <w:szCs w:val="24"/>
          <w:lang w:eastAsia="es-ES"/>
        </w:rPr>
      </w:pPr>
      <w:r w:rsidRPr="00816DF5">
        <w:rPr>
          <w:rFonts w:ascii="Book Antiqua" w:eastAsia="Times New Roman" w:hAnsi="Book Antiqua" w:cs="Book Antiqua"/>
          <w:color w:val="000000" w:themeColor="text1"/>
          <w:sz w:val="24"/>
          <w:szCs w:val="24"/>
          <w:lang w:eastAsia="es-ES"/>
        </w:rPr>
        <w:t xml:space="preserve">Las </w:t>
      </w:r>
      <w:r w:rsidR="00A7314F">
        <w:rPr>
          <w:rFonts w:ascii="Book Antiqua" w:eastAsia="Times New Roman" w:hAnsi="Book Antiqua" w:cs="Book Antiqua"/>
          <w:color w:val="000000" w:themeColor="text1"/>
          <w:sz w:val="24"/>
          <w:szCs w:val="24"/>
          <w:lang w:eastAsia="es-ES"/>
        </w:rPr>
        <w:t xml:space="preserve">observaciones </w:t>
      </w:r>
      <w:r w:rsidRPr="00816DF5">
        <w:rPr>
          <w:rFonts w:ascii="Book Antiqua" w:eastAsia="Times New Roman" w:hAnsi="Book Antiqua" w:cs="Book Antiqua"/>
          <w:color w:val="000000" w:themeColor="text1"/>
          <w:sz w:val="24"/>
          <w:szCs w:val="24"/>
          <w:lang w:eastAsia="es-ES"/>
        </w:rPr>
        <w:t>fueron consideradas en lo pertinente</w:t>
      </w:r>
      <w:r w:rsidR="00D1405E">
        <w:rPr>
          <w:rFonts w:ascii="Book Antiqua" w:eastAsia="Times New Roman" w:hAnsi="Book Antiqua" w:cs="Book Antiqua"/>
          <w:color w:val="000000" w:themeColor="text1"/>
          <w:sz w:val="24"/>
          <w:szCs w:val="24"/>
          <w:lang w:eastAsia="es-ES"/>
        </w:rPr>
        <w:t>,</w:t>
      </w:r>
      <w:r w:rsidRPr="00816DF5">
        <w:rPr>
          <w:rFonts w:ascii="Book Antiqua" w:eastAsia="Times New Roman" w:hAnsi="Book Antiqua" w:cs="Book Antiqua"/>
          <w:color w:val="000000" w:themeColor="text1"/>
          <w:sz w:val="24"/>
          <w:szCs w:val="24"/>
          <w:lang w:eastAsia="es-ES"/>
        </w:rPr>
        <w:t xml:space="preserve"> en el informe que se presenta.</w:t>
      </w:r>
    </w:p>
    <w:p w14:paraId="2DF67033" w14:textId="62B206EF" w:rsidR="00D1405E" w:rsidRDefault="00D1405E">
      <w:pPr>
        <w:spacing w:before="0" w:after="0" w:line="240" w:lineRule="auto"/>
        <w:ind w:left="0"/>
        <w:jc w:val="left"/>
        <w:rPr>
          <w:rFonts w:ascii="Book Antiqua" w:eastAsia="Times New Roman" w:hAnsi="Book Antiqua" w:cs="Book Antiqua"/>
          <w:color w:val="FF0000"/>
          <w:sz w:val="24"/>
          <w:szCs w:val="24"/>
          <w:lang w:eastAsia="es-ES"/>
        </w:rPr>
      </w:pPr>
      <w:r>
        <w:rPr>
          <w:rFonts w:ascii="Book Antiqua" w:eastAsia="Times New Roman" w:hAnsi="Book Antiqua" w:cs="Book Antiqua"/>
          <w:color w:val="FF0000"/>
          <w:sz w:val="24"/>
          <w:szCs w:val="24"/>
          <w:lang w:eastAsia="es-ES"/>
        </w:rPr>
        <w:br w:type="page"/>
      </w:r>
    </w:p>
    <w:p w14:paraId="62C0D750" w14:textId="77777777" w:rsidR="00816DF5" w:rsidRPr="009A0850" w:rsidRDefault="00816DF5" w:rsidP="00816DF5">
      <w:pPr>
        <w:tabs>
          <w:tab w:val="num" w:pos="709"/>
        </w:tabs>
        <w:spacing w:before="0" w:after="0" w:line="240" w:lineRule="auto"/>
        <w:ind w:left="720"/>
        <w:rPr>
          <w:rFonts w:ascii="Book Antiqua" w:eastAsia="Times New Roman" w:hAnsi="Book Antiqua" w:cs="Book Antiqua"/>
          <w:color w:val="FF0000"/>
          <w:sz w:val="24"/>
          <w:szCs w:val="24"/>
          <w:lang w:eastAsia="es-ES"/>
        </w:rPr>
      </w:pPr>
    </w:p>
    <w:p w14:paraId="03DCD246" w14:textId="77777777" w:rsidR="009A0850" w:rsidRPr="009A0850" w:rsidRDefault="009A0850" w:rsidP="009A0850">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9A0850">
        <w:rPr>
          <w:rFonts w:ascii="Book Antiqua" w:eastAsia="Times New Roman" w:hAnsi="Book Antiqua" w:cs="Book Antiqua"/>
          <w:snapToGrid w:val="0"/>
          <w:sz w:val="24"/>
          <w:szCs w:val="24"/>
          <w:lang w:val="pt-BR" w:eastAsia="es-ES"/>
        </w:rPr>
        <w:t>Atentamente,</w:t>
      </w:r>
    </w:p>
    <w:p w14:paraId="497B7A15" w14:textId="77777777" w:rsidR="009A0850" w:rsidRPr="009A0850" w:rsidRDefault="009A0850" w:rsidP="009A0850">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21074961" w14:textId="77777777" w:rsidR="009A0850" w:rsidRPr="009A0850" w:rsidRDefault="009A0850" w:rsidP="009A0850">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683A3DD0" w14:textId="77777777" w:rsidR="009A0850" w:rsidRPr="009A0850" w:rsidRDefault="009A0850" w:rsidP="009A0850">
      <w:pPr>
        <w:spacing w:before="0" w:after="0" w:line="240" w:lineRule="auto"/>
        <w:ind w:left="0"/>
        <w:jc w:val="left"/>
        <w:rPr>
          <w:rFonts w:ascii="Book Antiqua" w:eastAsia="Times New Roman" w:hAnsi="Book Antiqua" w:cs="Book Antiqua"/>
          <w:snapToGrid w:val="0"/>
          <w:sz w:val="24"/>
          <w:szCs w:val="24"/>
          <w:lang w:val="pt-BR" w:eastAsia="es-ES"/>
        </w:rPr>
      </w:pPr>
    </w:p>
    <w:p w14:paraId="1D624735" w14:textId="77777777" w:rsidR="009A0850" w:rsidRPr="009A0850" w:rsidRDefault="009A0850" w:rsidP="009A0850">
      <w:pPr>
        <w:spacing w:before="0" w:after="0" w:line="240" w:lineRule="auto"/>
        <w:ind w:left="0"/>
        <w:jc w:val="left"/>
        <w:rPr>
          <w:rFonts w:ascii="Book Antiqua" w:eastAsia="Times New Roman" w:hAnsi="Book Antiqua" w:cs="Book Antiqua"/>
          <w:snapToGrid w:val="0"/>
          <w:sz w:val="24"/>
          <w:szCs w:val="24"/>
          <w:lang w:val="pt-BR" w:eastAsia="es-ES"/>
        </w:rPr>
      </w:pPr>
      <w:r w:rsidRPr="009A0850">
        <w:rPr>
          <w:rFonts w:ascii="Book Antiqua" w:eastAsia="Times New Roman" w:hAnsi="Book Antiqua" w:cs="Book Antiqua"/>
          <w:snapToGrid w:val="0"/>
          <w:sz w:val="24"/>
          <w:szCs w:val="24"/>
          <w:lang w:val="pt-BR" w:eastAsia="es-ES"/>
        </w:rPr>
        <w:t xml:space="preserve">Dixon Li Morales, Jefe a.i. </w:t>
      </w:r>
    </w:p>
    <w:p w14:paraId="5E526C48" w14:textId="77777777" w:rsidR="009A0850" w:rsidRPr="009A0850" w:rsidRDefault="009A0850" w:rsidP="009A0850">
      <w:pPr>
        <w:spacing w:before="0" w:after="0" w:line="240" w:lineRule="auto"/>
        <w:ind w:left="0"/>
        <w:jc w:val="left"/>
        <w:rPr>
          <w:rFonts w:ascii="Book Antiqua" w:eastAsia="Times New Roman" w:hAnsi="Book Antiqua" w:cs="Book Antiqua"/>
          <w:snapToGrid w:val="0"/>
          <w:sz w:val="24"/>
          <w:szCs w:val="24"/>
          <w:lang w:val="pt-BR" w:eastAsia="es-ES"/>
        </w:rPr>
      </w:pPr>
      <w:r w:rsidRPr="009A0850">
        <w:rPr>
          <w:rFonts w:ascii="Book Antiqua" w:eastAsia="Times New Roman" w:hAnsi="Book Antiqua" w:cs="Book Antiqua"/>
          <w:snapToGrid w:val="0"/>
          <w:sz w:val="24"/>
          <w:szCs w:val="24"/>
          <w:lang w:val="pt-BR" w:eastAsia="es-ES"/>
        </w:rPr>
        <w:t>Proceso Ejecución de las Operaciones</w:t>
      </w:r>
    </w:p>
    <w:p w14:paraId="1B10F08F" w14:textId="77777777" w:rsidR="009A0850" w:rsidRPr="009A0850" w:rsidRDefault="009A0850" w:rsidP="009A0850">
      <w:pPr>
        <w:spacing w:before="0" w:after="0" w:line="240" w:lineRule="auto"/>
        <w:ind w:left="0"/>
        <w:jc w:val="left"/>
        <w:rPr>
          <w:rFonts w:ascii="Book Antiqua" w:eastAsia="Times New Roman" w:hAnsi="Book Antiqua" w:cs="Book Antiqua"/>
          <w:snapToGrid w:val="0"/>
          <w:sz w:val="24"/>
          <w:szCs w:val="24"/>
          <w:lang w:val="pt-BR" w:eastAsia="es-ES"/>
        </w:rPr>
      </w:pPr>
    </w:p>
    <w:p w14:paraId="788F108A" w14:textId="77777777" w:rsidR="009A0850" w:rsidRPr="009A0850" w:rsidRDefault="009A0850" w:rsidP="009A0850">
      <w:pPr>
        <w:spacing w:before="0" w:after="0" w:line="240" w:lineRule="auto"/>
        <w:ind w:left="0"/>
        <w:jc w:val="left"/>
        <w:rPr>
          <w:rFonts w:ascii="Book Antiqua" w:eastAsia="Times New Roman" w:hAnsi="Book Antiqua" w:cs="Book Antiqua"/>
          <w:snapToGrid w:val="0"/>
          <w:sz w:val="24"/>
          <w:szCs w:val="24"/>
          <w:lang w:val="pt-BR" w:eastAsia="es-ES"/>
        </w:rPr>
      </w:pPr>
    </w:p>
    <w:p w14:paraId="237A732C" w14:textId="53EE8004" w:rsidR="009A0850" w:rsidRPr="009A0850" w:rsidRDefault="009A0850" w:rsidP="009A0850">
      <w:pPr>
        <w:spacing w:before="0" w:after="0" w:line="240" w:lineRule="auto"/>
        <w:ind w:left="0"/>
        <w:jc w:val="left"/>
        <w:rPr>
          <w:rFonts w:ascii="Book Antiqua" w:eastAsia="Times New Roman" w:hAnsi="Book Antiqua" w:cs="Book Antiqua"/>
          <w:sz w:val="24"/>
          <w:szCs w:val="24"/>
          <w:lang w:eastAsia="es-ES"/>
        </w:rPr>
      </w:pPr>
      <w:r w:rsidRPr="009A0850">
        <w:rPr>
          <w:rFonts w:ascii="Book Antiqua" w:eastAsia="Times New Roman" w:hAnsi="Book Antiqua" w:cs="Book Antiqua"/>
          <w:b/>
          <w:bCs/>
          <w:i/>
          <w:iCs/>
          <w:sz w:val="24"/>
          <w:szCs w:val="24"/>
          <w:lang w:eastAsia="es-ES"/>
        </w:rPr>
        <w:t>Se adjunta respuesta recibida.</w:t>
      </w:r>
      <w:r w:rsidR="00C37AE4">
        <w:rPr>
          <w:rFonts w:ascii="Book Antiqua" w:eastAsia="Times New Roman" w:hAnsi="Book Antiqua" w:cs="Book Antiqua"/>
          <w:b/>
          <w:bCs/>
          <w:i/>
          <w:iCs/>
          <w:sz w:val="24"/>
          <w:szCs w:val="24"/>
          <w:lang w:eastAsia="es-ES"/>
        </w:rPr>
        <w:t xml:space="preserve"> (ver página 4)</w:t>
      </w:r>
    </w:p>
    <w:p w14:paraId="2BA12E56" w14:textId="77777777" w:rsidR="009A0850" w:rsidRPr="009A0850" w:rsidRDefault="009A0850" w:rsidP="009A0850">
      <w:pPr>
        <w:spacing w:before="0" w:after="0" w:line="240" w:lineRule="auto"/>
        <w:ind w:left="0"/>
        <w:jc w:val="left"/>
        <w:rPr>
          <w:rFonts w:ascii="Book Antiqua" w:eastAsia="Times New Roman" w:hAnsi="Book Antiqua" w:cs="Book Antiqua"/>
          <w:sz w:val="24"/>
          <w:szCs w:val="24"/>
          <w:lang w:eastAsia="es-ES"/>
        </w:rPr>
      </w:pPr>
    </w:p>
    <w:p w14:paraId="617B5A6E" w14:textId="42A4055B" w:rsidR="009A0850" w:rsidRPr="009A0850" w:rsidRDefault="009A0850" w:rsidP="009A0850">
      <w:pPr>
        <w:spacing w:before="0" w:after="0" w:line="240" w:lineRule="auto"/>
        <w:ind w:left="0"/>
        <w:jc w:val="left"/>
        <w:rPr>
          <w:rFonts w:ascii="Book Antiqua" w:eastAsia="Times New Roman" w:hAnsi="Book Antiqua" w:cs="Book Antiqua"/>
          <w:sz w:val="24"/>
          <w:szCs w:val="24"/>
          <w:lang w:eastAsia="es-ES"/>
        </w:rPr>
      </w:pPr>
      <w:r w:rsidRPr="009A0850">
        <w:rPr>
          <w:rFonts w:ascii="Book Antiqua" w:eastAsia="Times New Roman" w:hAnsi="Book Antiqua" w:cs="Book Antiqua"/>
          <w:sz w:val="24"/>
          <w:szCs w:val="24"/>
          <w:lang w:eastAsia="es-ES"/>
        </w:rPr>
        <w:t>Copia</w:t>
      </w:r>
      <w:r w:rsidR="00D15400">
        <w:rPr>
          <w:rFonts w:ascii="Book Antiqua" w:eastAsia="Times New Roman" w:hAnsi="Book Antiqua" w:cs="Book Antiqua"/>
          <w:sz w:val="24"/>
          <w:szCs w:val="24"/>
          <w:lang w:eastAsia="es-ES"/>
        </w:rPr>
        <w:t>s</w:t>
      </w:r>
      <w:r w:rsidRPr="009A0850">
        <w:rPr>
          <w:rFonts w:ascii="Book Antiqua" w:eastAsia="Times New Roman" w:hAnsi="Book Antiqua" w:cs="Book Antiqua"/>
          <w:sz w:val="24"/>
          <w:szCs w:val="24"/>
          <w:lang w:eastAsia="es-ES"/>
        </w:rPr>
        <w:t xml:space="preserve">: </w:t>
      </w:r>
    </w:p>
    <w:p w14:paraId="3DB778DA" w14:textId="5B191209" w:rsidR="00D15400" w:rsidRPr="00E55428" w:rsidRDefault="00D15400" w:rsidP="002E2C4C">
      <w:pPr>
        <w:pStyle w:val="Prrafodelista"/>
        <w:spacing w:before="0"/>
        <w:ind w:left="1440"/>
        <w:rPr>
          <w:rFonts w:ascii="Book Antiqua" w:hAnsi="Book Antiqua" w:cs="Book Antiqua"/>
          <w:color w:val="000000"/>
        </w:rPr>
      </w:pPr>
      <w:r w:rsidRPr="00E55428">
        <w:rPr>
          <w:rFonts w:ascii="Book Antiqua" w:hAnsi="Book Antiqua"/>
        </w:rPr>
        <w:t xml:space="preserve"> </w:t>
      </w:r>
    </w:p>
    <w:p w14:paraId="770C142E" w14:textId="5534A79E" w:rsidR="002E2C4C" w:rsidRDefault="002E2C4C" w:rsidP="002E2C4C">
      <w:pPr>
        <w:pStyle w:val="Prrafodelista"/>
        <w:numPr>
          <w:ilvl w:val="0"/>
          <w:numId w:val="43"/>
        </w:numPr>
        <w:spacing w:before="0"/>
        <w:jc w:val="left"/>
        <w:rPr>
          <w:rFonts w:ascii="Book Antiqua" w:hAnsi="Book Antiqua"/>
        </w:rPr>
      </w:pPr>
      <w:r>
        <w:rPr>
          <w:rFonts w:ascii="Book Antiqua" w:hAnsi="Book Antiqua"/>
        </w:rPr>
        <w:t>Comisión de la Jurisdicción Penal</w:t>
      </w:r>
    </w:p>
    <w:p w14:paraId="355BE0ED" w14:textId="3EB6AF5B" w:rsidR="002E2C4C" w:rsidRDefault="002E2C4C" w:rsidP="002E2C4C">
      <w:pPr>
        <w:pStyle w:val="Prrafodelista"/>
        <w:numPr>
          <w:ilvl w:val="0"/>
          <w:numId w:val="43"/>
        </w:numPr>
        <w:spacing w:before="0"/>
        <w:jc w:val="left"/>
        <w:rPr>
          <w:rFonts w:ascii="Book Antiqua" w:hAnsi="Book Antiqua"/>
        </w:rPr>
      </w:pPr>
      <w:r>
        <w:rPr>
          <w:rFonts w:ascii="Book Antiqua" w:hAnsi="Book Antiqua"/>
        </w:rPr>
        <w:t>Juzgado Penal de La Unión</w:t>
      </w:r>
    </w:p>
    <w:p w14:paraId="6179B90D" w14:textId="256F2E9C" w:rsidR="002E2C4C" w:rsidRPr="002E2C4C" w:rsidRDefault="002E2C4C" w:rsidP="002E2C4C">
      <w:pPr>
        <w:pStyle w:val="Prrafodelista"/>
        <w:numPr>
          <w:ilvl w:val="0"/>
          <w:numId w:val="43"/>
        </w:numPr>
        <w:spacing w:before="0"/>
        <w:jc w:val="left"/>
        <w:rPr>
          <w:rFonts w:ascii="Book Antiqua" w:hAnsi="Book Antiqua"/>
        </w:rPr>
      </w:pPr>
      <w:r w:rsidRPr="002E2C4C">
        <w:rPr>
          <w:rFonts w:ascii="Book Antiqua" w:hAnsi="Book Antiqua"/>
        </w:rPr>
        <w:t>Comisión de Construcciones</w:t>
      </w:r>
    </w:p>
    <w:p w14:paraId="3DB56FF7" w14:textId="77777777" w:rsidR="002E2C4C" w:rsidRPr="002E2C4C" w:rsidRDefault="002E2C4C" w:rsidP="002E2C4C">
      <w:pPr>
        <w:pStyle w:val="Prrafodelista"/>
        <w:numPr>
          <w:ilvl w:val="0"/>
          <w:numId w:val="43"/>
        </w:numPr>
        <w:spacing w:before="0"/>
        <w:jc w:val="left"/>
        <w:rPr>
          <w:rFonts w:ascii="Book Antiqua" w:hAnsi="Book Antiqua"/>
        </w:rPr>
      </w:pPr>
      <w:r w:rsidRPr="002E2C4C">
        <w:rPr>
          <w:rFonts w:ascii="Book Antiqua" w:hAnsi="Book Antiqua"/>
        </w:rPr>
        <w:t>Administración Regional de Cartago</w:t>
      </w:r>
    </w:p>
    <w:p w14:paraId="51E52265" w14:textId="77777777" w:rsidR="002E2C4C" w:rsidRPr="002E2C4C" w:rsidRDefault="002E2C4C" w:rsidP="002E2C4C">
      <w:pPr>
        <w:pStyle w:val="Prrafodelista"/>
        <w:numPr>
          <w:ilvl w:val="0"/>
          <w:numId w:val="43"/>
        </w:numPr>
        <w:spacing w:before="0"/>
        <w:jc w:val="left"/>
        <w:rPr>
          <w:rFonts w:ascii="Book Antiqua" w:hAnsi="Book Antiqua"/>
        </w:rPr>
      </w:pPr>
      <w:r w:rsidRPr="002E2C4C">
        <w:rPr>
          <w:rFonts w:ascii="Book Antiqua" w:hAnsi="Book Antiqua"/>
        </w:rPr>
        <w:t>Centro de Apoyo, Coordinación y Mejoramiento de la Función Jurisdiccional</w:t>
      </w:r>
    </w:p>
    <w:p w14:paraId="6EA059C0" w14:textId="77777777" w:rsidR="002E2C4C" w:rsidRPr="002E2C4C" w:rsidRDefault="002E2C4C" w:rsidP="002E2C4C">
      <w:pPr>
        <w:pStyle w:val="Prrafodelista"/>
        <w:numPr>
          <w:ilvl w:val="0"/>
          <w:numId w:val="43"/>
        </w:numPr>
        <w:spacing w:before="0"/>
        <w:jc w:val="left"/>
        <w:rPr>
          <w:rFonts w:ascii="Book Antiqua" w:hAnsi="Book Antiqua"/>
        </w:rPr>
      </w:pPr>
      <w:r w:rsidRPr="002E2C4C">
        <w:rPr>
          <w:rFonts w:ascii="Book Antiqua" w:hAnsi="Book Antiqua"/>
        </w:rPr>
        <w:t>Dirección de Gestión Humana</w:t>
      </w:r>
    </w:p>
    <w:p w14:paraId="09EB487F" w14:textId="189FFE55" w:rsidR="00D15400" w:rsidRPr="002E2C4C" w:rsidRDefault="002E2C4C" w:rsidP="002E2C4C">
      <w:pPr>
        <w:pStyle w:val="Prrafodelista"/>
        <w:numPr>
          <w:ilvl w:val="0"/>
          <w:numId w:val="43"/>
        </w:numPr>
        <w:spacing w:before="0"/>
        <w:jc w:val="left"/>
        <w:rPr>
          <w:rFonts w:ascii="Book Antiqua" w:hAnsi="Book Antiqua" w:cs="Book Antiqua"/>
        </w:rPr>
      </w:pPr>
      <w:r w:rsidRPr="002E2C4C">
        <w:rPr>
          <w:rFonts w:ascii="Book Antiqua" w:hAnsi="Book Antiqua"/>
        </w:rPr>
        <w:t>Dirección de Tecnología de Información y Comunicaciones</w:t>
      </w:r>
    </w:p>
    <w:p w14:paraId="1B337993" w14:textId="6A115C88" w:rsidR="00C36207" w:rsidRDefault="00C36207" w:rsidP="002E2C4C">
      <w:pPr>
        <w:pStyle w:val="Prrafodelista"/>
        <w:numPr>
          <w:ilvl w:val="0"/>
          <w:numId w:val="43"/>
        </w:numPr>
        <w:spacing w:before="0"/>
        <w:jc w:val="left"/>
        <w:rPr>
          <w:rFonts w:ascii="Book Antiqua" w:hAnsi="Book Antiqua" w:cs="Book Antiqua"/>
        </w:rPr>
      </w:pPr>
      <w:r>
        <w:rPr>
          <w:rFonts w:ascii="Book Antiqua" w:hAnsi="Book Antiqua" w:cs="Book Antiqua"/>
        </w:rPr>
        <w:t>Dirección Ejecutiva</w:t>
      </w:r>
    </w:p>
    <w:p w14:paraId="10E55356" w14:textId="74311D07" w:rsidR="009A0850" w:rsidRPr="002E2C4C" w:rsidRDefault="009A0850" w:rsidP="002E2C4C">
      <w:pPr>
        <w:pStyle w:val="Prrafodelista"/>
        <w:numPr>
          <w:ilvl w:val="0"/>
          <w:numId w:val="43"/>
        </w:numPr>
        <w:spacing w:before="0"/>
        <w:jc w:val="left"/>
        <w:rPr>
          <w:rFonts w:ascii="Book Antiqua" w:hAnsi="Book Antiqua" w:cs="Book Antiqua"/>
        </w:rPr>
      </w:pPr>
      <w:r w:rsidRPr="002E2C4C">
        <w:rPr>
          <w:rFonts w:ascii="Book Antiqua" w:hAnsi="Book Antiqua" w:cs="Book Antiqua"/>
        </w:rPr>
        <w:t>Archivo</w:t>
      </w:r>
    </w:p>
    <w:p w14:paraId="48BAD04D" w14:textId="77777777" w:rsidR="009A0850" w:rsidRPr="009A0850" w:rsidRDefault="009A0850" w:rsidP="009A0850">
      <w:pPr>
        <w:spacing w:before="0" w:after="0" w:line="240" w:lineRule="auto"/>
        <w:ind w:left="0"/>
        <w:jc w:val="left"/>
        <w:rPr>
          <w:rFonts w:ascii="Book Antiqua" w:eastAsia="Times New Roman" w:hAnsi="Book Antiqua" w:cs="Book Antiqua"/>
          <w:sz w:val="24"/>
          <w:szCs w:val="24"/>
          <w:lang w:val="es-ES" w:eastAsia="es-ES"/>
        </w:rPr>
      </w:pPr>
    </w:p>
    <w:p w14:paraId="4702EF3A" w14:textId="0FBDE400" w:rsidR="009A0850" w:rsidRPr="009A0850" w:rsidRDefault="009A0850" w:rsidP="009A0850">
      <w:pPr>
        <w:spacing w:before="0" w:after="0" w:line="240" w:lineRule="auto"/>
        <w:ind w:left="0"/>
        <w:jc w:val="left"/>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xba</w:t>
      </w:r>
      <w:r w:rsidRPr="009A0850">
        <w:rPr>
          <w:rFonts w:ascii="Bookman Old Style" w:eastAsia="Times New Roman" w:hAnsi="Bookman Old Style" w:cs="Bookman Old Style"/>
          <w:b/>
          <w:bCs/>
          <w:sz w:val="24"/>
          <w:szCs w:val="24"/>
          <w:lang w:val="es-ES_tradnl" w:eastAsia="es-ES"/>
        </w:rPr>
        <w:t xml:space="preserve"> </w:t>
      </w:r>
    </w:p>
    <w:p w14:paraId="56A0627B" w14:textId="49D76229" w:rsidR="00172B46" w:rsidRDefault="00172B46">
      <w:pPr>
        <w:spacing w:before="0" w:after="0" w:line="240" w:lineRule="auto"/>
        <w:ind w:left="0"/>
        <w:jc w:val="left"/>
        <w:rPr>
          <w:rFonts w:ascii="Bookman Old Style" w:eastAsia="Times New Roman" w:hAnsi="Bookman Old Style" w:cs="Bookman Old Style"/>
          <w:b/>
          <w:bCs/>
          <w:sz w:val="24"/>
          <w:szCs w:val="24"/>
          <w:lang w:val="es-ES_tradnl" w:eastAsia="es-ES"/>
        </w:rPr>
      </w:pPr>
      <w:r>
        <w:rPr>
          <w:rFonts w:ascii="Bookman Old Style" w:eastAsia="Times New Roman" w:hAnsi="Bookman Old Style" w:cs="Bookman Old Style"/>
          <w:b/>
          <w:bCs/>
          <w:sz w:val="24"/>
          <w:szCs w:val="24"/>
          <w:lang w:val="es-ES_tradnl" w:eastAsia="es-ES"/>
        </w:rPr>
        <w:br w:type="page"/>
      </w:r>
    </w:p>
    <w:p w14:paraId="66DDA5EB" w14:textId="77777777" w:rsidR="009A0850" w:rsidRPr="009A0850" w:rsidRDefault="009A0850" w:rsidP="009A0850">
      <w:pPr>
        <w:spacing w:before="0" w:after="0" w:line="240" w:lineRule="auto"/>
        <w:ind w:left="0"/>
        <w:rPr>
          <w:rFonts w:ascii="Bookman Old Style" w:eastAsia="Times New Roman" w:hAnsi="Bookman Old Style" w:cs="Bookman Old Style"/>
          <w:b/>
          <w:bCs/>
          <w:sz w:val="24"/>
          <w:szCs w:val="24"/>
          <w:lang w:val="es-ES_tradnl" w:eastAsia="es-ES"/>
        </w:rPr>
      </w:pPr>
    </w:p>
    <w:p w14:paraId="420DE0D2" w14:textId="045FCC23" w:rsidR="00B54EDC" w:rsidRPr="00C143F0" w:rsidRDefault="009A0850" w:rsidP="00A753DE">
      <w:pPr>
        <w:spacing w:before="0" w:after="0" w:line="240" w:lineRule="auto"/>
        <w:ind w:left="0" w:firstLine="426"/>
        <w:jc w:val="left"/>
        <w:rPr>
          <w:rFonts w:cs="Arial"/>
          <w:sz w:val="24"/>
          <w:szCs w:val="24"/>
          <w:lang w:val="pt-BR"/>
        </w:rPr>
      </w:pPr>
      <w:r w:rsidRPr="00C143F0">
        <w:rPr>
          <w:rFonts w:cs="Arial"/>
          <w:sz w:val="24"/>
          <w:szCs w:val="24"/>
          <w:lang w:val="pt-BR"/>
        </w:rPr>
        <w:t>15</w:t>
      </w:r>
      <w:r w:rsidR="00CD7FEB" w:rsidRPr="00C143F0">
        <w:rPr>
          <w:rFonts w:cs="Arial"/>
          <w:sz w:val="24"/>
          <w:szCs w:val="24"/>
          <w:lang w:val="pt-BR"/>
        </w:rPr>
        <w:t xml:space="preserve"> de mayo</w:t>
      </w:r>
      <w:r w:rsidRPr="00C143F0">
        <w:rPr>
          <w:rFonts w:cs="Arial"/>
          <w:sz w:val="24"/>
          <w:szCs w:val="24"/>
          <w:lang w:val="pt-BR"/>
        </w:rPr>
        <w:t xml:space="preserve"> de 2024</w:t>
      </w:r>
    </w:p>
    <w:p w14:paraId="65D59071" w14:textId="77777777" w:rsidR="00B54EDC" w:rsidRPr="00174B71" w:rsidRDefault="00B54EDC" w:rsidP="00B54EDC">
      <w:pPr>
        <w:spacing w:before="0" w:after="0" w:line="240" w:lineRule="auto"/>
        <w:rPr>
          <w:rFonts w:ascii="Book Antiqua" w:hAnsi="Book Antiqua" w:cs="Arial"/>
          <w:sz w:val="24"/>
          <w:szCs w:val="24"/>
        </w:rPr>
      </w:pPr>
    </w:p>
    <w:p w14:paraId="4D132148" w14:textId="77777777" w:rsidR="00B54EDC" w:rsidRDefault="00B54EDC" w:rsidP="00B54EDC">
      <w:pPr>
        <w:spacing w:before="0" w:after="0" w:line="240" w:lineRule="auto"/>
        <w:rPr>
          <w:rFonts w:ascii="Book Antiqua" w:hAnsi="Book Antiqua" w:cs="Arial"/>
          <w:sz w:val="24"/>
          <w:szCs w:val="24"/>
        </w:rPr>
      </w:pPr>
    </w:p>
    <w:p w14:paraId="71F0A603" w14:textId="77777777" w:rsidR="00B54EDC" w:rsidRDefault="00B54EDC" w:rsidP="00B54EDC">
      <w:pPr>
        <w:spacing w:before="0" w:after="0" w:line="240" w:lineRule="auto"/>
        <w:rPr>
          <w:rFonts w:ascii="Book Antiqua" w:hAnsi="Book Antiqua" w:cs="Arial"/>
          <w:sz w:val="24"/>
          <w:szCs w:val="24"/>
        </w:rPr>
      </w:pPr>
    </w:p>
    <w:p w14:paraId="381DBFA5" w14:textId="77777777" w:rsidR="00B54EDC" w:rsidRPr="00F47507" w:rsidRDefault="00B54EDC" w:rsidP="00B54EDC">
      <w:pPr>
        <w:spacing w:before="0" w:after="0" w:line="240" w:lineRule="auto"/>
        <w:rPr>
          <w:rFonts w:cs="Arial"/>
        </w:rPr>
      </w:pPr>
      <w:r w:rsidRPr="00F47507">
        <w:rPr>
          <w:rFonts w:cs="Arial"/>
        </w:rPr>
        <w:t>Ingeniero</w:t>
      </w:r>
    </w:p>
    <w:p w14:paraId="684DEED6" w14:textId="6F056E7B" w:rsidR="00B54EDC" w:rsidRPr="00F47507" w:rsidRDefault="00B54EDC" w:rsidP="00B54EDC">
      <w:pPr>
        <w:spacing w:before="0" w:after="0" w:line="240" w:lineRule="auto"/>
        <w:rPr>
          <w:rFonts w:cs="Arial"/>
          <w:snapToGrid w:val="0"/>
        </w:rPr>
      </w:pPr>
      <w:r w:rsidRPr="00F47507">
        <w:rPr>
          <w:rFonts w:cs="Arial"/>
        </w:rPr>
        <w:t xml:space="preserve">Dixon Li Morales, </w:t>
      </w:r>
      <w:r w:rsidR="00C143F0">
        <w:rPr>
          <w:rFonts w:cs="Arial"/>
          <w:snapToGrid w:val="0"/>
        </w:rPr>
        <w:t>Jefe a.i.</w:t>
      </w:r>
    </w:p>
    <w:p w14:paraId="10D0760A" w14:textId="77777777" w:rsidR="00B54EDC" w:rsidRPr="00F47507" w:rsidRDefault="00B54EDC" w:rsidP="00B54EDC">
      <w:pPr>
        <w:spacing w:before="0" w:after="0" w:line="240" w:lineRule="auto"/>
        <w:rPr>
          <w:rFonts w:cs="Arial"/>
          <w:snapToGrid w:val="0"/>
        </w:rPr>
      </w:pPr>
      <w:r w:rsidRPr="00F47507">
        <w:rPr>
          <w:rFonts w:cs="Arial"/>
          <w:snapToGrid w:val="0"/>
        </w:rPr>
        <w:t xml:space="preserve">Proceso Ejecución de las Operaciones </w:t>
      </w:r>
    </w:p>
    <w:p w14:paraId="284D1F7F" w14:textId="2CDE28E0" w:rsidR="00B54EDC" w:rsidRPr="002D5961" w:rsidRDefault="00B54EDC" w:rsidP="00B54EDC">
      <w:pPr>
        <w:spacing w:before="0" w:after="0" w:line="240" w:lineRule="auto"/>
        <w:rPr>
          <w:rFonts w:cs="Arial"/>
          <w:sz w:val="24"/>
          <w:szCs w:val="24"/>
        </w:rPr>
      </w:pPr>
    </w:p>
    <w:p w14:paraId="61D2F563" w14:textId="77777777" w:rsidR="00A753DE" w:rsidRPr="002D5961" w:rsidRDefault="00A753DE" w:rsidP="00B54EDC">
      <w:pPr>
        <w:spacing w:before="0" w:after="0" w:line="240" w:lineRule="auto"/>
        <w:rPr>
          <w:rFonts w:cs="Arial"/>
          <w:sz w:val="24"/>
          <w:szCs w:val="24"/>
        </w:rPr>
      </w:pPr>
    </w:p>
    <w:p w14:paraId="31BE1804" w14:textId="77777777" w:rsidR="00B54EDC" w:rsidRPr="00174B71" w:rsidRDefault="00B54EDC" w:rsidP="00B54EDC">
      <w:pPr>
        <w:rPr>
          <w:rFonts w:ascii="Book Antiqua" w:hAnsi="Book Antiqua"/>
          <w:sz w:val="24"/>
          <w:szCs w:val="24"/>
          <w:lang w:eastAsia="zh-CN"/>
        </w:rPr>
      </w:pPr>
      <w:r w:rsidRPr="002D5961">
        <w:rPr>
          <w:rFonts w:cs="Arial"/>
          <w:sz w:val="24"/>
          <w:szCs w:val="24"/>
          <w:lang w:eastAsia="zh-CN"/>
        </w:rPr>
        <w:t>Estimado señor</w:t>
      </w:r>
      <w:r w:rsidRPr="00174B71">
        <w:rPr>
          <w:rFonts w:ascii="Book Antiqua" w:hAnsi="Book Antiqua"/>
          <w:sz w:val="24"/>
          <w:szCs w:val="24"/>
          <w:lang w:eastAsia="zh-CN"/>
        </w:rPr>
        <w:t>:</w:t>
      </w:r>
    </w:p>
    <w:p w14:paraId="743B364C" w14:textId="5C05F136" w:rsidR="002D5961" w:rsidRPr="002D5961" w:rsidRDefault="00B54EDC" w:rsidP="002D5961">
      <w:pPr>
        <w:ind w:firstLine="311"/>
        <w:rPr>
          <w:rFonts w:cs="Arial"/>
        </w:rPr>
      </w:pPr>
      <w:r w:rsidRPr="002D5961">
        <w:rPr>
          <w:rFonts w:cs="Arial"/>
        </w:rPr>
        <w:t xml:space="preserve">Le remito el informe relacionado al abordaje de Procesos del modelo Penal por medio de nuevas tecnologías de información del Juzgado Penal </w:t>
      </w:r>
      <w:r w:rsidR="008D2EA6" w:rsidRPr="002D5961">
        <w:rPr>
          <w:rFonts w:cs="Arial"/>
        </w:rPr>
        <w:t xml:space="preserve">de </w:t>
      </w:r>
      <w:r w:rsidR="005F3C25" w:rsidRPr="002D5961">
        <w:rPr>
          <w:rFonts w:cs="Arial"/>
        </w:rPr>
        <w:t>La Unión</w:t>
      </w:r>
      <w:r w:rsidR="00C143F0">
        <w:rPr>
          <w:rFonts w:cs="Arial"/>
        </w:rPr>
        <w:t>.</w:t>
      </w:r>
      <w:r w:rsidR="00DD16FF" w:rsidRPr="002D5961">
        <w:rPr>
          <w:rFonts w:cs="Arial"/>
        </w:rPr>
        <w:t xml:space="preserve"> </w:t>
      </w:r>
    </w:p>
    <w:p w14:paraId="11D82039" w14:textId="77777777" w:rsidR="002D5961" w:rsidRPr="00F705DA" w:rsidRDefault="002D5961" w:rsidP="002D5961">
      <w:pPr>
        <w:ind w:firstLine="311"/>
        <w:rPr>
          <w:rFonts w:cs="Arial"/>
        </w:rPr>
      </w:pPr>
      <w:r w:rsidRPr="00F705DA">
        <w:rPr>
          <w:rFonts w:cs="Arial"/>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54210560" w14:textId="3374A5D8" w:rsidR="002D5961" w:rsidRPr="00480339" w:rsidRDefault="002D5961" w:rsidP="00480339">
      <w:pPr>
        <w:ind w:firstLine="311"/>
        <w:rPr>
          <w:rFonts w:cs="Arial"/>
          <w:lang w:eastAsia="es-CR"/>
        </w:rPr>
      </w:pPr>
      <w:r w:rsidRPr="00F705DA">
        <w:rPr>
          <w:rFonts w:cs="Arial"/>
          <w:lang w:eastAsia="es-CR"/>
        </w:rPr>
        <w:t>El Consejo Superior, 16-19 del 22 de febrero del 2019, artículo LXII, aprueba el informe 1405-PLA-2018 de la Dirección de Planificación, donde se presenta el modelo de tramitación estandarizado para los Juzgados Penales del país</w:t>
      </w:r>
      <w:r w:rsidRPr="00F705DA">
        <w:rPr>
          <w:rFonts w:cs="Arial"/>
          <w:lang w:eastAsia="zh-CN"/>
        </w:rPr>
        <w:t xml:space="preserve">, </w:t>
      </w:r>
      <w:r w:rsidRPr="00F705DA">
        <w:rPr>
          <w:rFonts w:cs="Arial"/>
          <w:lang w:eastAsia="es-CR"/>
        </w:rPr>
        <w:t>con el cual se espera estandarizar en la medida de lo posible la tramitación y controles administrativos en estos despachos. A raíz de lo anterior, la Dirección de Planificación elaboró un Plan de Trabajo para llevar a cabo un proceso de diagnóstico y análisis del funcionamiento actual, así como el planteamiento de propuestas de mejora en cada uno de los juzgados penales del país, programado por un espacio de cinco semanas por oficina en todos los Circuitos Judiciales del país.</w:t>
      </w:r>
    </w:p>
    <w:p w14:paraId="7E289D73" w14:textId="25C50046" w:rsidR="00760779" w:rsidRPr="00480339" w:rsidRDefault="00480339" w:rsidP="00480339">
      <w:pPr>
        <w:ind w:firstLine="311"/>
        <w:rPr>
          <w:rFonts w:cs="Arial"/>
          <w:lang w:eastAsia="es-CR"/>
        </w:rPr>
      </w:pPr>
      <w:r w:rsidRPr="00480339">
        <w:rPr>
          <w:rFonts w:cs="Arial"/>
          <w:lang w:eastAsia="es-CR"/>
        </w:rPr>
        <w:t xml:space="preserve">Por lo que, el abordaje realizado en el Juzgado Penal de La Unión </w:t>
      </w:r>
      <w:r w:rsidR="00DD16FF" w:rsidRPr="00480339">
        <w:rPr>
          <w:rFonts w:cs="Arial"/>
          <w:lang w:eastAsia="es-CR"/>
        </w:rPr>
        <w:t>se desarrolló entre mayo y junio de 2023</w:t>
      </w:r>
      <w:r w:rsidR="00306DE7" w:rsidRPr="00480339">
        <w:rPr>
          <w:rFonts w:cs="Arial"/>
          <w:lang w:eastAsia="es-CR"/>
        </w:rPr>
        <w:t>, implicó un abordaje presencial a la oficina, se siguió la metodología empleada en el proyecto de la mejora integral del proceso penal, lo cual implicó entrevistas, muestreos, análisis de tiempos, movimientos, carga de trabajo</w:t>
      </w:r>
      <w:r w:rsidR="00B777BC" w:rsidRPr="00480339">
        <w:rPr>
          <w:rFonts w:cs="Arial"/>
          <w:lang w:eastAsia="es-CR"/>
        </w:rPr>
        <w:t>, esto permitió la generación de un plan de trabajo con una serie de recomendaciones para el mejoramiento del servicio público que brinda este despacho a la ciudadanía.</w:t>
      </w:r>
    </w:p>
    <w:p w14:paraId="50E9059C" w14:textId="1C9A0002" w:rsidR="00480339" w:rsidRPr="00480339" w:rsidRDefault="00480339" w:rsidP="00480339">
      <w:pPr>
        <w:ind w:firstLine="311"/>
        <w:rPr>
          <w:rFonts w:cs="Arial"/>
          <w:lang w:eastAsia="es-CR"/>
        </w:rPr>
      </w:pPr>
      <w:r w:rsidRPr="00F705DA">
        <w:rPr>
          <w:rFonts w:cs="Arial"/>
          <w:lang w:eastAsia="es-CR"/>
        </w:rPr>
        <w:t>Cabe mencionar que, mediante oficio 1</w:t>
      </w:r>
      <w:r>
        <w:rPr>
          <w:rFonts w:cs="Arial"/>
          <w:lang w:eastAsia="es-CR"/>
        </w:rPr>
        <w:t>82</w:t>
      </w:r>
      <w:r w:rsidRPr="00F705DA">
        <w:rPr>
          <w:rFonts w:cs="Arial"/>
          <w:lang w:eastAsia="es-CR"/>
        </w:rPr>
        <w:t>-PLA-MI-202</w:t>
      </w:r>
      <w:r>
        <w:rPr>
          <w:rFonts w:cs="Arial"/>
          <w:lang w:eastAsia="es-CR"/>
        </w:rPr>
        <w:t>4</w:t>
      </w:r>
      <w:r w:rsidRPr="00F705DA">
        <w:rPr>
          <w:rFonts w:cs="Arial"/>
          <w:lang w:eastAsia="es-CR"/>
        </w:rPr>
        <w:t xml:space="preserve">, el preliminar de este informe fue puesto en conocimiento de las siguientes oficinas: </w:t>
      </w:r>
      <w:r w:rsidRPr="00F705DA">
        <w:rPr>
          <w:rFonts w:eastAsia="Times New Roman" w:cs="Arial"/>
          <w:lang w:eastAsia="es-ES"/>
        </w:rPr>
        <w:t xml:space="preserve">Juzgado Penal </w:t>
      </w:r>
      <w:r>
        <w:rPr>
          <w:rFonts w:eastAsia="Times New Roman" w:cs="Arial"/>
          <w:lang w:eastAsia="es-ES"/>
        </w:rPr>
        <w:t>de La Unión</w:t>
      </w:r>
      <w:r w:rsidRPr="00F705DA">
        <w:rPr>
          <w:rFonts w:eastAsia="Times New Roman" w:cs="Arial"/>
          <w:lang w:eastAsia="es-ES"/>
        </w:rPr>
        <w:t xml:space="preserve">, Administración Regional </w:t>
      </w:r>
      <w:r>
        <w:rPr>
          <w:rFonts w:eastAsia="Times New Roman" w:cs="Arial"/>
          <w:lang w:eastAsia="es-ES"/>
        </w:rPr>
        <w:t>de Cartago</w:t>
      </w:r>
      <w:r w:rsidRPr="00F705DA">
        <w:rPr>
          <w:rFonts w:eastAsia="Times New Roman" w:cs="Arial"/>
          <w:lang w:eastAsia="es-ES"/>
        </w:rPr>
        <w:t>, Comisión de la Jurisdicción Penal,</w:t>
      </w:r>
      <w:r>
        <w:rPr>
          <w:rFonts w:eastAsia="Times New Roman" w:cs="Arial"/>
          <w:lang w:eastAsia="es-ES"/>
        </w:rPr>
        <w:t xml:space="preserve"> Comisión de Construcciones,</w:t>
      </w:r>
      <w:r w:rsidRPr="00F705DA">
        <w:rPr>
          <w:rFonts w:eastAsia="Times New Roman" w:cs="Arial"/>
          <w:lang w:eastAsia="es-ES"/>
        </w:rPr>
        <w:t xml:space="preserve"> Dirección de Tecnología de Información y Comunicaciones</w:t>
      </w:r>
      <w:r>
        <w:rPr>
          <w:rFonts w:eastAsia="Times New Roman" w:cs="Arial"/>
          <w:lang w:eastAsia="es-ES"/>
        </w:rPr>
        <w:t xml:space="preserve">, Dirección de Gestión Humana y </w:t>
      </w:r>
      <w:r w:rsidRPr="00480339">
        <w:rPr>
          <w:rFonts w:eastAsia="Times New Roman" w:cs="Arial"/>
          <w:lang w:eastAsia="es-ES"/>
        </w:rPr>
        <w:t>Centro de Apoyo, Coordinación y Mejoramiento de la Función Jurisdiccional</w:t>
      </w:r>
      <w:r w:rsidRPr="00F705DA">
        <w:rPr>
          <w:rFonts w:eastAsia="Times New Roman" w:cs="Arial"/>
          <w:lang w:eastAsia="es-ES"/>
        </w:rPr>
        <w:t>.</w:t>
      </w:r>
    </w:p>
    <w:p w14:paraId="707F1C0C" w14:textId="77777777" w:rsidR="005222C4" w:rsidRDefault="005222C4" w:rsidP="005222C4">
      <w:pPr>
        <w:rPr>
          <w:rFonts w:cs="Arial"/>
          <w:lang w:eastAsia="es-ES"/>
        </w:rPr>
      </w:pPr>
      <w:r w:rsidRPr="002C7ABC">
        <w:rPr>
          <w:rFonts w:cs="Arial"/>
          <w:lang w:eastAsia="es-ES"/>
        </w:rPr>
        <w:lastRenderedPageBreak/>
        <w:t>Al respecto se recibió</w:t>
      </w:r>
      <w:r>
        <w:rPr>
          <w:rFonts w:cs="Arial"/>
          <w:lang w:eastAsia="es-ES"/>
        </w:rPr>
        <w:t xml:space="preserve"> respuesta</w:t>
      </w:r>
      <w:r w:rsidRPr="002C7ABC">
        <w:rPr>
          <w:rFonts w:cs="Arial"/>
          <w:lang w:eastAsia="es-ES"/>
        </w:rPr>
        <w:t xml:space="preserve"> de las siguientes oficinas:</w:t>
      </w:r>
    </w:p>
    <w:tbl>
      <w:tblPr>
        <w:tblW w:w="9706" w:type="dxa"/>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7"/>
        <w:gridCol w:w="3056"/>
        <w:gridCol w:w="2880"/>
        <w:gridCol w:w="1743"/>
      </w:tblGrid>
      <w:tr w:rsidR="005222C4" w:rsidRPr="00D201AF" w14:paraId="61A39A0A" w14:textId="77777777" w:rsidTr="00A341F7">
        <w:trPr>
          <w:trHeight w:val="613"/>
        </w:trPr>
        <w:tc>
          <w:tcPr>
            <w:tcW w:w="2027" w:type="dxa"/>
            <w:shd w:val="clear" w:color="auto" w:fill="1F4E79"/>
            <w:tcMar>
              <w:top w:w="0" w:type="dxa"/>
              <w:left w:w="108" w:type="dxa"/>
              <w:bottom w:w="0" w:type="dxa"/>
              <w:right w:w="108" w:type="dxa"/>
            </w:tcMar>
            <w:hideMark/>
          </w:tcPr>
          <w:p w14:paraId="2D490AE0" w14:textId="77777777" w:rsidR="005222C4" w:rsidRPr="00D201AF" w:rsidRDefault="005222C4" w:rsidP="00A341F7">
            <w:pPr>
              <w:autoSpaceDE w:val="0"/>
              <w:autoSpaceDN w:val="0"/>
              <w:jc w:val="center"/>
              <w:rPr>
                <w:rFonts w:cs="Arial"/>
                <w:b/>
                <w:bCs/>
                <w:color w:val="FFFFFF"/>
                <w:sz w:val="18"/>
                <w:szCs w:val="18"/>
                <w:lang w:val="es-ES" w:eastAsia="es-ES"/>
              </w:rPr>
            </w:pPr>
            <w:r w:rsidRPr="00D201AF">
              <w:rPr>
                <w:rFonts w:cs="Arial"/>
                <w:b/>
                <w:bCs/>
                <w:color w:val="FFFFFF"/>
                <w:sz w:val="18"/>
                <w:szCs w:val="18"/>
                <w:lang w:val="es-ES" w:eastAsia="es-ES"/>
              </w:rPr>
              <w:t>Oficina</w:t>
            </w:r>
          </w:p>
        </w:tc>
        <w:tc>
          <w:tcPr>
            <w:tcW w:w="3056" w:type="dxa"/>
            <w:shd w:val="clear" w:color="auto" w:fill="1F4E79"/>
            <w:tcMar>
              <w:top w:w="0" w:type="dxa"/>
              <w:left w:w="108" w:type="dxa"/>
              <w:bottom w:w="0" w:type="dxa"/>
              <w:right w:w="108" w:type="dxa"/>
            </w:tcMar>
            <w:hideMark/>
          </w:tcPr>
          <w:p w14:paraId="6632F144" w14:textId="77777777" w:rsidR="005222C4" w:rsidRPr="00D201AF" w:rsidRDefault="005222C4" w:rsidP="00A341F7">
            <w:pPr>
              <w:autoSpaceDE w:val="0"/>
              <w:autoSpaceDN w:val="0"/>
              <w:jc w:val="center"/>
              <w:rPr>
                <w:rFonts w:cs="Arial"/>
                <w:b/>
                <w:bCs/>
                <w:color w:val="FFFFFF"/>
                <w:sz w:val="18"/>
                <w:szCs w:val="18"/>
                <w:lang w:val="es-ES" w:eastAsia="es-ES"/>
              </w:rPr>
            </w:pPr>
            <w:r w:rsidRPr="00D201AF">
              <w:rPr>
                <w:rFonts w:cs="Arial"/>
                <w:b/>
                <w:bCs/>
                <w:color w:val="FFFFFF"/>
                <w:sz w:val="18"/>
                <w:szCs w:val="18"/>
                <w:lang w:val="es-ES" w:eastAsia="es-ES"/>
              </w:rPr>
              <w:t xml:space="preserve">Suscrito por: </w:t>
            </w:r>
          </w:p>
        </w:tc>
        <w:tc>
          <w:tcPr>
            <w:tcW w:w="2880" w:type="dxa"/>
            <w:shd w:val="clear" w:color="auto" w:fill="1F4E79"/>
            <w:tcMar>
              <w:top w:w="0" w:type="dxa"/>
              <w:left w:w="108" w:type="dxa"/>
              <w:bottom w:w="0" w:type="dxa"/>
              <w:right w:w="108" w:type="dxa"/>
            </w:tcMar>
            <w:hideMark/>
          </w:tcPr>
          <w:p w14:paraId="4B5E98E4" w14:textId="77777777" w:rsidR="005222C4" w:rsidRPr="00D201AF" w:rsidRDefault="005222C4" w:rsidP="00A341F7">
            <w:pPr>
              <w:autoSpaceDE w:val="0"/>
              <w:autoSpaceDN w:val="0"/>
              <w:jc w:val="center"/>
              <w:rPr>
                <w:rFonts w:cs="Arial"/>
                <w:b/>
                <w:bCs/>
                <w:color w:val="FFFFFF"/>
                <w:sz w:val="18"/>
                <w:szCs w:val="18"/>
                <w:lang w:val="es-ES" w:eastAsia="es-ES"/>
              </w:rPr>
            </w:pPr>
            <w:r w:rsidRPr="00D201AF">
              <w:rPr>
                <w:rFonts w:cs="Arial"/>
                <w:b/>
                <w:bCs/>
                <w:color w:val="FFFFFF"/>
                <w:sz w:val="18"/>
                <w:szCs w:val="18"/>
                <w:lang w:val="es-ES" w:eastAsia="es-ES"/>
              </w:rPr>
              <w:t xml:space="preserve">Documento  </w:t>
            </w:r>
          </w:p>
        </w:tc>
        <w:tc>
          <w:tcPr>
            <w:tcW w:w="1743" w:type="dxa"/>
            <w:shd w:val="clear" w:color="auto" w:fill="1F4E79"/>
            <w:tcMar>
              <w:top w:w="0" w:type="dxa"/>
              <w:left w:w="108" w:type="dxa"/>
              <w:bottom w:w="0" w:type="dxa"/>
              <w:right w:w="108" w:type="dxa"/>
            </w:tcMar>
            <w:hideMark/>
          </w:tcPr>
          <w:p w14:paraId="071C3ED8" w14:textId="77777777" w:rsidR="005222C4" w:rsidRPr="00D201AF" w:rsidRDefault="005222C4" w:rsidP="00A341F7">
            <w:pPr>
              <w:autoSpaceDE w:val="0"/>
              <w:autoSpaceDN w:val="0"/>
              <w:jc w:val="center"/>
              <w:rPr>
                <w:rFonts w:cs="Arial"/>
                <w:b/>
                <w:bCs/>
                <w:color w:val="FFFFFF"/>
                <w:sz w:val="18"/>
                <w:szCs w:val="18"/>
                <w:lang w:val="es-ES" w:eastAsia="es-ES"/>
              </w:rPr>
            </w:pPr>
            <w:r w:rsidRPr="00D201AF">
              <w:rPr>
                <w:rFonts w:cs="Arial"/>
                <w:b/>
                <w:bCs/>
                <w:color w:val="FFFFFF"/>
                <w:sz w:val="18"/>
                <w:szCs w:val="18"/>
                <w:lang w:val="es-ES" w:eastAsia="es-ES"/>
              </w:rPr>
              <w:t>Fecha del documento</w:t>
            </w:r>
          </w:p>
        </w:tc>
      </w:tr>
      <w:tr w:rsidR="005222C4" w:rsidRPr="00D201AF" w14:paraId="0910A981" w14:textId="77777777" w:rsidTr="008B7E2B">
        <w:trPr>
          <w:trHeight w:val="240"/>
        </w:trPr>
        <w:tc>
          <w:tcPr>
            <w:tcW w:w="2027" w:type="dxa"/>
            <w:tcMar>
              <w:top w:w="0" w:type="dxa"/>
              <w:left w:w="108" w:type="dxa"/>
              <w:bottom w:w="0" w:type="dxa"/>
              <w:right w:w="108" w:type="dxa"/>
            </w:tcMar>
            <w:vAlign w:val="center"/>
          </w:tcPr>
          <w:p w14:paraId="5C596CF7" w14:textId="5A2F2ABA" w:rsidR="005222C4" w:rsidRPr="00D201AF" w:rsidRDefault="005222C4" w:rsidP="008B7E2B">
            <w:pPr>
              <w:autoSpaceDE w:val="0"/>
              <w:autoSpaceDN w:val="0"/>
              <w:ind w:left="0"/>
              <w:jc w:val="center"/>
              <w:rPr>
                <w:rFonts w:eastAsiaTheme="minorHAnsi"/>
                <w:sz w:val="18"/>
                <w:szCs w:val="18"/>
                <w:lang w:val="es-ES"/>
              </w:rPr>
            </w:pPr>
            <w:r>
              <w:rPr>
                <w:sz w:val="18"/>
                <w:szCs w:val="18"/>
              </w:rPr>
              <w:t xml:space="preserve">Juzgado Penal de </w:t>
            </w:r>
            <w:r w:rsidR="008B7E2B">
              <w:rPr>
                <w:sz w:val="18"/>
                <w:szCs w:val="18"/>
              </w:rPr>
              <w:t>La Unión</w:t>
            </w:r>
          </w:p>
        </w:tc>
        <w:tc>
          <w:tcPr>
            <w:tcW w:w="3056" w:type="dxa"/>
            <w:tcMar>
              <w:top w:w="0" w:type="dxa"/>
              <w:left w:w="108" w:type="dxa"/>
              <w:bottom w:w="0" w:type="dxa"/>
              <w:right w:w="108" w:type="dxa"/>
            </w:tcMar>
            <w:vAlign w:val="center"/>
          </w:tcPr>
          <w:p w14:paraId="6DB618D1" w14:textId="7A84E7ED" w:rsidR="005222C4" w:rsidRPr="00D201AF" w:rsidRDefault="008B7E2B" w:rsidP="008B7E2B">
            <w:pPr>
              <w:autoSpaceDE w:val="0"/>
              <w:autoSpaceDN w:val="0"/>
              <w:ind w:left="0"/>
              <w:jc w:val="center"/>
              <w:rPr>
                <w:rFonts w:cs="Arial"/>
                <w:sz w:val="18"/>
                <w:szCs w:val="18"/>
                <w:lang w:val="es-ES" w:eastAsia="es-ES"/>
              </w:rPr>
            </w:pPr>
            <w:r>
              <w:rPr>
                <w:rFonts w:cs="Arial"/>
                <w:sz w:val="18"/>
                <w:szCs w:val="18"/>
                <w:lang w:val="es-ES" w:eastAsia="es-ES"/>
              </w:rPr>
              <w:t>Maureen Molina Camacho, Coordinadora Judicial</w:t>
            </w:r>
          </w:p>
        </w:tc>
        <w:tc>
          <w:tcPr>
            <w:tcW w:w="2880" w:type="dxa"/>
            <w:tcMar>
              <w:top w:w="0" w:type="dxa"/>
              <w:left w:w="108" w:type="dxa"/>
              <w:bottom w:w="0" w:type="dxa"/>
              <w:right w:w="108" w:type="dxa"/>
            </w:tcMar>
          </w:tcPr>
          <w:p w14:paraId="7DE30900" w14:textId="7CDD7073" w:rsidR="005222C4" w:rsidRPr="00D201AF" w:rsidRDefault="007243E1" w:rsidP="00A341F7">
            <w:pPr>
              <w:autoSpaceDE w:val="0"/>
              <w:autoSpaceDN w:val="0"/>
              <w:jc w:val="center"/>
              <w:rPr>
                <w:rFonts w:cs="Arial"/>
                <w:sz w:val="18"/>
                <w:szCs w:val="18"/>
                <w:lang w:val="es-ES" w:eastAsia="es-ES"/>
              </w:rPr>
            </w:pPr>
            <w:r>
              <w:rPr>
                <w:rFonts w:cs="Arial"/>
                <w:sz w:val="18"/>
                <w:szCs w:val="18"/>
                <w:lang w:val="es-ES" w:eastAsia="es-ES"/>
              </w:rPr>
              <w:object w:dxaOrig="1376" w:dyaOrig="893" w14:anchorId="2410EE3F">
                <v:shape id="_x0000_i1027" type="#_x0000_t75" style="width:69pt;height:44.4pt" o:ole="">
                  <v:imagedata r:id="rId11" o:title=""/>
                </v:shape>
                <o:OLEObject Type="Embed" ProgID="Acrobat.Document.DC" ShapeID="_x0000_i1027" DrawAspect="Icon" ObjectID="_1783507245" r:id="rId12"/>
              </w:object>
            </w:r>
          </w:p>
        </w:tc>
        <w:tc>
          <w:tcPr>
            <w:tcW w:w="1743" w:type="dxa"/>
            <w:tcMar>
              <w:top w:w="0" w:type="dxa"/>
              <w:left w:w="108" w:type="dxa"/>
              <w:bottom w:w="0" w:type="dxa"/>
              <w:right w:w="108" w:type="dxa"/>
            </w:tcMar>
            <w:vAlign w:val="center"/>
          </w:tcPr>
          <w:p w14:paraId="09DD479B" w14:textId="2396C583" w:rsidR="005222C4" w:rsidRPr="00D201AF" w:rsidRDefault="008B7E2B" w:rsidP="00A341F7">
            <w:pPr>
              <w:autoSpaceDE w:val="0"/>
              <w:autoSpaceDN w:val="0"/>
              <w:ind w:left="0"/>
              <w:jc w:val="center"/>
              <w:rPr>
                <w:rFonts w:cs="Arial"/>
                <w:sz w:val="18"/>
                <w:szCs w:val="18"/>
                <w:lang w:val="es-ES" w:eastAsia="es-ES"/>
              </w:rPr>
            </w:pPr>
            <w:r>
              <w:rPr>
                <w:rFonts w:cs="Arial"/>
                <w:sz w:val="18"/>
                <w:szCs w:val="18"/>
                <w:lang w:val="es-ES" w:eastAsia="es-ES"/>
              </w:rPr>
              <w:t>12/3/2024</w:t>
            </w:r>
          </w:p>
        </w:tc>
      </w:tr>
      <w:tr w:rsidR="005222C4" w:rsidRPr="00D201AF" w14:paraId="79AB522B" w14:textId="77777777" w:rsidTr="008B7E2B">
        <w:trPr>
          <w:trHeight w:val="240"/>
        </w:trPr>
        <w:tc>
          <w:tcPr>
            <w:tcW w:w="2027" w:type="dxa"/>
            <w:tcMar>
              <w:top w:w="0" w:type="dxa"/>
              <w:left w:w="108" w:type="dxa"/>
              <w:bottom w:w="0" w:type="dxa"/>
              <w:right w:w="108" w:type="dxa"/>
            </w:tcMar>
            <w:vAlign w:val="center"/>
          </w:tcPr>
          <w:p w14:paraId="5F436312" w14:textId="55CEDECF" w:rsidR="005222C4" w:rsidRPr="00D201AF" w:rsidRDefault="008B7E2B" w:rsidP="008B7E2B">
            <w:pPr>
              <w:autoSpaceDE w:val="0"/>
              <w:autoSpaceDN w:val="0"/>
              <w:ind w:left="0"/>
              <w:jc w:val="center"/>
              <w:rPr>
                <w:sz w:val="18"/>
                <w:szCs w:val="18"/>
              </w:rPr>
            </w:pPr>
            <w:r>
              <w:rPr>
                <w:sz w:val="18"/>
                <w:szCs w:val="18"/>
              </w:rPr>
              <w:t>Dirección Ejecutiva</w:t>
            </w:r>
          </w:p>
        </w:tc>
        <w:tc>
          <w:tcPr>
            <w:tcW w:w="3056" w:type="dxa"/>
            <w:tcMar>
              <w:top w:w="0" w:type="dxa"/>
              <w:left w:w="108" w:type="dxa"/>
              <w:bottom w:w="0" w:type="dxa"/>
              <w:right w:w="108" w:type="dxa"/>
            </w:tcMar>
            <w:vAlign w:val="center"/>
          </w:tcPr>
          <w:p w14:paraId="373CA5FF" w14:textId="268F3CDD" w:rsidR="005222C4" w:rsidRPr="00105F7D" w:rsidRDefault="008B7E2B" w:rsidP="008B7E2B">
            <w:pPr>
              <w:autoSpaceDE w:val="0"/>
              <w:autoSpaceDN w:val="0"/>
              <w:ind w:left="0"/>
              <w:jc w:val="center"/>
              <w:rPr>
                <w:rFonts w:cs="Arial"/>
                <w:sz w:val="18"/>
                <w:szCs w:val="18"/>
                <w:lang w:val="es-ES" w:eastAsia="es-ES"/>
              </w:rPr>
            </w:pPr>
            <w:r w:rsidRPr="008B7E2B">
              <w:rPr>
                <w:rFonts w:cs="Arial"/>
                <w:sz w:val="18"/>
                <w:szCs w:val="18"/>
                <w:lang w:val="es-ES" w:eastAsia="es-ES"/>
              </w:rPr>
              <w:t>Ana Eugenia Romero Jenkins</w:t>
            </w:r>
            <w:r>
              <w:rPr>
                <w:rFonts w:cs="Arial"/>
                <w:sz w:val="18"/>
                <w:szCs w:val="18"/>
                <w:lang w:val="es-ES" w:eastAsia="es-ES"/>
              </w:rPr>
              <w:t>,</w:t>
            </w:r>
            <w:r w:rsidRPr="008B7E2B">
              <w:rPr>
                <w:rFonts w:cs="Arial"/>
                <w:sz w:val="18"/>
                <w:szCs w:val="18"/>
                <w:lang w:val="es-ES" w:eastAsia="es-ES"/>
              </w:rPr>
              <w:t xml:space="preserve"> Directora Ejecutiva</w:t>
            </w:r>
          </w:p>
        </w:tc>
        <w:tc>
          <w:tcPr>
            <w:tcW w:w="2880" w:type="dxa"/>
            <w:tcMar>
              <w:top w:w="0" w:type="dxa"/>
              <w:left w:w="108" w:type="dxa"/>
              <w:bottom w:w="0" w:type="dxa"/>
              <w:right w:w="108" w:type="dxa"/>
            </w:tcMar>
            <w:vAlign w:val="center"/>
          </w:tcPr>
          <w:p w14:paraId="2CB8F62A" w14:textId="3462B368" w:rsidR="005222C4" w:rsidRDefault="008B7E2B" w:rsidP="00A341F7">
            <w:pPr>
              <w:autoSpaceDE w:val="0"/>
              <w:autoSpaceDN w:val="0"/>
              <w:jc w:val="left"/>
              <w:rPr>
                <w:rFonts w:cs="Arial"/>
                <w:sz w:val="18"/>
                <w:szCs w:val="18"/>
                <w:lang w:val="es-ES" w:eastAsia="es-ES"/>
              </w:rPr>
            </w:pPr>
            <w:r>
              <w:rPr>
                <w:rFonts w:cs="Arial"/>
                <w:sz w:val="18"/>
                <w:szCs w:val="18"/>
                <w:lang w:val="es-ES" w:eastAsia="es-ES"/>
              </w:rPr>
              <w:object w:dxaOrig="1508" w:dyaOrig="983" w14:anchorId="49897B0A">
                <v:shape id="_x0000_i1028" type="#_x0000_t75" style="width:75.6pt;height:48.6pt" o:ole="">
                  <v:imagedata r:id="rId13" o:title=""/>
                </v:shape>
                <o:OLEObject Type="Embed" ProgID="Acrobat.Document.DC" ShapeID="_x0000_i1028" DrawAspect="Icon" ObjectID="_1783507246" r:id="rId14"/>
              </w:object>
            </w:r>
          </w:p>
        </w:tc>
        <w:tc>
          <w:tcPr>
            <w:tcW w:w="1743" w:type="dxa"/>
            <w:tcMar>
              <w:top w:w="0" w:type="dxa"/>
              <w:left w:w="108" w:type="dxa"/>
              <w:bottom w:w="0" w:type="dxa"/>
              <w:right w:w="108" w:type="dxa"/>
            </w:tcMar>
            <w:vAlign w:val="center"/>
          </w:tcPr>
          <w:p w14:paraId="4EC86A85" w14:textId="694C1359" w:rsidR="005222C4" w:rsidRDefault="008B7E2B" w:rsidP="00A341F7">
            <w:pPr>
              <w:autoSpaceDE w:val="0"/>
              <w:autoSpaceDN w:val="0"/>
              <w:ind w:left="0"/>
              <w:jc w:val="center"/>
              <w:rPr>
                <w:rFonts w:cs="Arial"/>
                <w:sz w:val="18"/>
                <w:szCs w:val="18"/>
                <w:lang w:val="es-ES" w:eastAsia="es-ES"/>
              </w:rPr>
            </w:pPr>
            <w:r>
              <w:rPr>
                <w:rFonts w:cs="Arial"/>
                <w:sz w:val="18"/>
                <w:szCs w:val="18"/>
                <w:lang w:val="es-ES" w:eastAsia="es-ES"/>
              </w:rPr>
              <w:t>28/2/2024</w:t>
            </w:r>
          </w:p>
        </w:tc>
      </w:tr>
      <w:tr w:rsidR="008B7E2B" w:rsidRPr="00D201AF" w14:paraId="6BF55074" w14:textId="77777777" w:rsidTr="008B7E2B">
        <w:trPr>
          <w:trHeight w:val="240"/>
        </w:trPr>
        <w:tc>
          <w:tcPr>
            <w:tcW w:w="2027" w:type="dxa"/>
            <w:tcMar>
              <w:top w:w="0" w:type="dxa"/>
              <w:left w:w="108" w:type="dxa"/>
              <w:bottom w:w="0" w:type="dxa"/>
              <w:right w:w="108" w:type="dxa"/>
            </w:tcMar>
            <w:vAlign w:val="center"/>
          </w:tcPr>
          <w:p w14:paraId="75D2E479" w14:textId="77DF3F78" w:rsidR="008B7E2B" w:rsidRDefault="008B7E2B" w:rsidP="008B7E2B">
            <w:pPr>
              <w:autoSpaceDE w:val="0"/>
              <w:autoSpaceDN w:val="0"/>
              <w:ind w:left="0"/>
              <w:jc w:val="center"/>
              <w:rPr>
                <w:sz w:val="18"/>
                <w:szCs w:val="18"/>
              </w:rPr>
            </w:pPr>
            <w:r w:rsidRPr="008B7E2B">
              <w:rPr>
                <w:sz w:val="18"/>
                <w:szCs w:val="18"/>
              </w:rPr>
              <w:t>Centro de Apoyo, Coordinación y Mejoramiento de la Función Jurisdiccional</w:t>
            </w:r>
          </w:p>
        </w:tc>
        <w:tc>
          <w:tcPr>
            <w:tcW w:w="3056" w:type="dxa"/>
            <w:tcMar>
              <w:top w:w="0" w:type="dxa"/>
              <w:left w:w="108" w:type="dxa"/>
              <w:bottom w:w="0" w:type="dxa"/>
              <w:right w:w="108" w:type="dxa"/>
            </w:tcMar>
            <w:vAlign w:val="center"/>
          </w:tcPr>
          <w:p w14:paraId="3693DA23" w14:textId="585DC3F4" w:rsidR="008B7E2B" w:rsidRDefault="008B7E2B" w:rsidP="008B7E2B">
            <w:pPr>
              <w:autoSpaceDE w:val="0"/>
              <w:autoSpaceDN w:val="0"/>
              <w:ind w:left="0"/>
              <w:jc w:val="center"/>
              <w:rPr>
                <w:rFonts w:cs="Arial"/>
                <w:sz w:val="18"/>
                <w:szCs w:val="18"/>
                <w:lang w:val="es-ES" w:eastAsia="es-ES"/>
              </w:rPr>
            </w:pPr>
            <w:r w:rsidRPr="008B7E2B">
              <w:rPr>
                <w:rFonts w:cs="Arial"/>
                <w:sz w:val="18"/>
                <w:szCs w:val="18"/>
                <w:lang w:val="es-ES" w:eastAsia="es-ES"/>
              </w:rPr>
              <w:t>Maria Martín Rodríguez Flores</w:t>
            </w:r>
            <w:r>
              <w:rPr>
                <w:rFonts w:cs="Arial"/>
                <w:sz w:val="18"/>
                <w:szCs w:val="18"/>
                <w:lang w:val="es-ES" w:eastAsia="es-ES"/>
              </w:rPr>
              <w:t xml:space="preserve">, </w:t>
            </w:r>
            <w:r w:rsidRPr="008B7E2B">
              <w:rPr>
                <w:rFonts w:cs="Arial"/>
                <w:sz w:val="18"/>
                <w:szCs w:val="18"/>
                <w:lang w:val="es-ES" w:eastAsia="es-ES"/>
              </w:rPr>
              <w:t>Jefe del Área de Gestión y Apoyo</w:t>
            </w:r>
          </w:p>
        </w:tc>
        <w:bookmarkStart w:id="1" w:name="_MON_1775546657"/>
        <w:bookmarkEnd w:id="1"/>
        <w:tc>
          <w:tcPr>
            <w:tcW w:w="2880" w:type="dxa"/>
            <w:tcMar>
              <w:top w:w="0" w:type="dxa"/>
              <w:left w:w="108" w:type="dxa"/>
              <w:bottom w:w="0" w:type="dxa"/>
              <w:right w:w="108" w:type="dxa"/>
            </w:tcMar>
            <w:vAlign w:val="center"/>
          </w:tcPr>
          <w:p w14:paraId="61244502" w14:textId="56F865F5" w:rsidR="008B7E2B" w:rsidRDefault="008B7E2B" w:rsidP="00A341F7">
            <w:pPr>
              <w:autoSpaceDE w:val="0"/>
              <w:autoSpaceDN w:val="0"/>
              <w:jc w:val="left"/>
              <w:rPr>
                <w:rFonts w:cs="Arial"/>
                <w:sz w:val="18"/>
                <w:szCs w:val="18"/>
                <w:lang w:val="es-ES" w:eastAsia="es-ES"/>
              </w:rPr>
            </w:pPr>
            <w:r>
              <w:rPr>
                <w:rFonts w:cs="Arial"/>
                <w:sz w:val="18"/>
                <w:szCs w:val="18"/>
                <w:lang w:val="es-ES" w:eastAsia="es-ES"/>
              </w:rPr>
              <w:object w:dxaOrig="1508" w:dyaOrig="983" w14:anchorId="126C545A">
                <v:shape id="_x0000_i1029" type="#_x0000_t75" style="width:75.6pt;height:48.6pt" o:ole="">
                  <v:imagedata r:id="rId15" o:title=""/>
                </v:shape>
                <o:OLEObject Type="Embed" ProgID="Word.Document.12" ShapeID="_x0000_i1029" DrawAspect="Icon" ObjectID="_1783507247" r:id="rId16">
                  <o:FieldCodes>\s</o:FieldCodes>
                </o:OLEObject>
              </w:object>
            </w:r>
          </w:p>
        </w:tc>
        <w:tc>
          <w:tcPr>
            <w:tcW w:w="1743" w:type="dxa"/>
            <w:tcMar>
              <w:top w:w="0" w:type="dxa"/>
              <w:left w:w="108" w:type="dxa"/>
              <w:bottom w:w="0" w:type="dxa"/>
              <w:right w:w="108" w:type="dxa"/>
            </w:tcMar>
            <w:vAlign w:val="center"/>
          </w:tcPr>
          <w:p w14:paraId="477844D4" w14:textId="3FDDE415" w:rsidR="008B7E2B" w:rsidRDefault="008B7E2B" w:rsidP="00A341F7">
            <w:pPr>
              <w:autoSpaceDE w:val="0"/>
              <w:autoSpaceDN w:val="0"/>
              <w:ind w:left="0"/>
              <w:jc w:val="center"/>
              <w:rPr>
                <w:rFonts w:cs="Arial"/>
                <w:sz w:val="18"/>
                <w:szCs w:val="18"/>
                <w:lang w:val="es-ES" w:eastAsia="es-ES"/>
              </w:rPr>
            </w:pPr>
            <w:r>
              <w:rPr>
                <w:rFonts w:cs="Arial"/>
                <w:sz w:val="18"/>
                <w:szCs w:val="18"/>
                <w:lang w:val="es-ES" w:eastAsia="es-ES"/>
              </w:rPr>
              <w:t>29/2/2024</w:t>
            </w:r>
          </w:p>
        </w:tc>
      </w:tr>
    </w:tbl>
    <w:p w14:paraId="1FB9178D" w14:textId="77777777" w:rsidR="00760779" w:rsidRDefault="00760779" w:rsidP="00B54EDC">
      <w:pPr>
        <w:suppressAutoHyphens/>
        <w:spacing w:before="0" w:after="0" w:line="240" w:lineRule="auto"/>
        <w:rPr>
          <w:rFonts w:ascii="Book Antiqua" w:hAnsi="Book Antiqua" w:cs="Arial"/>
          <w:sz w:val="24"/>
          <w:szCs w:val="24"/>
          <w:lang w:eastAsia="zh-CN"/>
        </w:rPr>
      </w:pPr>
    </w:p>
    <w:p w14:paraId="5D79A1A8" w14:textId="77777777" w:rsidR="005222C4" w:rsidRPr="002C7ABC" w:rsidRDefault="005222C4" w:rsidP="005222C4">
      <w:pPr>
        <w:ind w:left="0" w:firstLine="397"/>
        <w:rPr>
          <w:rFonts w:cs="Arial"/>
          <w:lang w:eastAsia="es-ES"/>
        </w:rPr>
      </w:pPr>
      <w:r w:rsidRPr="002C7ABC">
        <w:rPr>
          <w:rFonts w:cs="Arial"/>
          <w:lang w:eastAsia="es-ES"/>
        </w:rPr>
        <w:t>Todas las observaciones se consideraron en lo pertinente en el informe que se presenta.</w:t>
      </w:r>
    </w:p>
    <w:p w14:paraId="1E3B939C" w14:textId="7DA041CC" w:rsidR="005222C4" w:rsidRDefault="005222C4" w:rsidP="005222C4">
      <w:pPr>
        <w:rPr>
          <w:rFonts w:cs="Arial"/>
          <w:lang w:eastAsia="es-CR"/>
        </w:rPr>
      </w:pPr>
      <w:r w:rsidRPr="002C7ABC">
        <w:rPr>
          <w:rFonts w:cs="Arial"/>
          <w:lang w:eastAsia="es-CR"/>
        </w:rPr>
        <w:t xml:space="preserve">A continuación, se muestran los resultados del abordaje realizado en el </w:t>
      </w:r>
      <w:r>
        <w:rPr>
          <w:rFonts w:cs="Arial"/>
          <w:lang w:eastAsia="es-CR"/>
        </w:rPr>
        <w:t>Juzgado Penal de La Unión</w:t>
      </w:r>
      <w:r w:rsidRPr="002C7ABC">
        <w:rPr>
          <w:rFonts w:cs="Arial"/>
          <w:lang w:eastAsia="es-CR"/>
        </w:rPr>
        <w:t>.</w:t>
      </w:r>
    </w:p>
    <w:p w14:paraId="2D8EE1D0" w14:textId="77777777" w:rsidR="005222C4" w:rsidRDefault="005222C4" w:rsidP="00B54EDC">
      <w:pPr>
        <w:suppressAutoHyphens/>
        <w:spacing w:before="0" w:after="0" w:line="240" w:lineRule="auto"/>
        <w:rPr>
          <w:rFonts w:ascii="Book Antiqua" w:hAnsi="Book Antiqua" w:cs="Arial"/>
          <w:sz w:val="24"/>
          <w:szCs w:val="24"/>
          <w:lang w:eastAsia="zh-CN"/>
        </w:rPr>
      </w:pPr>
    </w:p>
    <w:p w14:paraId="3759881C" w14:textId="77777777" w:rsidR="00760779" w:rsidRPr="00174B71" w:rsidRDefault="00760779" w:rsidP="00B54EDC">
      <w:pPr>
        <w:suppressAutoHyphens/>
        <w:spacing w:before="0" w:after="0" w:line="240" w:lineRule="auto"/>
        <w:rPr>
          <w:rFonts w:ascii="Book Antiqua" w:hAnsi="Book Antiqua" w:cs="Arial"/>
          <w:sz w:val="24"/>
          <w:szCs w:val="24"/>
          <w:lang w:eastAsia="zh-CN"/>
        </w:rPr>
      </w:pPr>
    </w:p>
    <w:p w14:paraId="44476E64" w14:textId="62429EA3" w:rsidR="00B54EDC" w:rsidRPr="008D2EA6" w:rsidRDefault="008D2EA6" w:rsidP="008D2EA6">
      <w:pPr>
        <w:spacing w:before="0" w:after="0" w:line="240" w:lineRule="auto"/>
        <w:ind w:left="0"/>
        <w:jc w:val="left"/>
        <w:rPr>
          <w:rFonts w:ascii="Book Antiqua" w:hAnsi="Book Antiqua" w:cs="Arial"/>
          <w:bCs/>
          <w:sz w:val="24"/>
          <w:szCs w:val="24"/>
        </w:rPr>
      </w:pPr>
      <w:r>
        <w:rPr>
          <w:rFonts w:ascii="Book Antiqua" w:hAnsi="Book Antiqua" w:cs="Arial"/>
          <w:bCs/>
          <w:sz w:val="24"/>
          <w:szCs w:val="24"/>
        </w:rPr>
        <w:br w:type="page"/>
      </w:r>
    </w:p>
    <w:p w14:paraId="09BF8E05" w14:textId="77777777" w:rsidR="00B54EDC" w:rsidRDefault="00B54EDC" w:rsidP="00345E89">
      <w:pPr>
        <w:spacing w:before="0" w:after="0" w:line="240" w:lineRule="auto"/>
        <w:jc w:val="right"/>
        <w:rPr>
          <w:rFonts w:cs="Arial"/>
          <w:sz w:val="24"/>
          <w:szCs w:val="24"/>
          <w:lang w:val="pt-BR"/>
        </w:rPr>
      </w:pPr>
    </w:p>
    <w:bookmarkEnd w:id="0"/>
    <w:p w14:paraId="61688571" w14:textId="5E198A8A" w:rsidR="00A727CF" w:rsidRDefault="00877B77" w:rsidP="008D2EA6">
      <w:pPr>
        <w:ind w:left="0"/>
      </w:pPr>
      <w:r>
        <w:rPr>
          <w:noProof/>
        </w:rPr>
        <mc:AlternateContent>
          <mc:Choice Requires="wpg">
            <w:drawing>
              <wp:anchor distT="0" distB="0" distL="114300" distR="114300" simplePos="0" relativeHeight="251657216" behindDoc="0" locked="0" layoutInCell="1" allowOverlap="1" wp14:anchorId="496BD308" wp14:editId="2A514F29">
                <wp:simplePos x="0" y="0"/>
                <wp:positionH relativeFrom="column">
                  <wp:posOffset>-1143000</wp:posOffset>
                </wp:positionH>
                <wp:positionV relativeFrom="paragraph">
                  <wp:posOffset>-1502410</wp:posOffset>
                </wp:positionV>
                <wp:extent cx="8229600" cy="10744200"/>
                <wp:effectExtent l="0" t="0" r="3810" b="635"/>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3D7519F" id="Group 2" o:spid="_x0000_s1026" style="position:absolute;margin-left:-90pt;margin-top:-118.3pt;width:9in;height:846pt;z-index:251657216"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9"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20" o:title=""/>
                </v:shape>
              </v:group>
            </w:pict>
          </mc:Fallback>
        </mc:AlternateContent>
      </w:r>
    </w:p>
    <w:p w14:paraId="0E145560" w14:textId="21D5C36D" w:rsidR="008D2EA6" w:rsidRPr="008D2EA6" w:rsidRDefault="00A727CF" w:rsidP="008D2EA6">
      <w:r>
        <w:tab/>
      </w:r>
      <w:r>
        <w:tab/>
      </w:r>
      <w:r w:rsidR="008D2EA6">
        <w:rPr>
          <w:noProof/>
        </w:rPr>
        <w:drawing>
          <wp:inline distT="0" distB="0" distL="0" distR="0" wp14:anchorId="28360E20" wp14:editId="3CC8BA6A">
            <wp:extent cx="1847850" cy="812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7850" cy="812800"/>
                    </a:xfrm>
                    <a:prstGeom prst="rect">
                      <a:avLst/>
                    </a:prstGeom>
                    <a:noFill/>
                    <a:ln>
                      <a:noFill/>
                    </a:ln>
                  </pic:spPr>
                </pic:pic>
              </a:graphicData>
            </a:graphic>
          </wp:inline>
        </w:drawing>
      </w:r>
      <w:r>
        <w:tab/>
      </w:r>
      <w:r>
        <w:tab/>
      </w:r>
      <w:r>
        <w:tab/>
      </w:r>
      <w:r w:rsidR="008C29D9">
        <w:rPr>
          <w:noProof/>
        </w:rPr>
        <w:drawing>
          <wp:inline distT="0" distB="0" distL="0" distR="0" wp14:anchorId="20B6E732" wp14:editId="3BDA21BC">
            <wp:extent cx="1924050" cy="781299"/>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27701" cy="782781"/>
                    </a:xfrm>
                    <a:prstGeom prst="rect">
                      <a:avLst/>
                    </a:prstGeom>
                    <a:noFill/>
                    <a:ln>
                      <a:noFill/>
                    </a:ln>
                  </pic:spPr>
                </pic:pic>
              </a:graphicData>
            </a:graphic>
          </wp:inline>
        </w:drawing>
      </w:r>
      <w:r w:rsidR="008C29D9">
        <w:t xml:space="preserve">  </w:t>
      </w:r>
    </w:p>
    <w:p w14:paraId="431438EE" w14:textId="05C50D3E" w:rsidR="00A727CF" w:rsidRPr="00DA6134" w:rsidRDefault="00A727CF" w:rsidP="008D2EA6">
      <w:pPr>
        <w:spacing w:before="0" w:after="0" w:line="240" w:lineRule="auto"/>
        <w:jc w:val="center"/>
        <w:rPr>
          <w:rFonts w:ascii="Book Antiqua" w:hAnsi="Book Antiqua"/>
          <w:b/>
          <w:i/>
          <w:color w:val="0070C0"/>
          <w:sz w:val="36"/>
          <w:szCs w:val="36"/>
        </w:rPr>
      </w:pPr>
      <w:r w:rsidRPr="00DA6134">
        <w:rPr>
          <w:rFonts w:ascii="Book Antiqua" w:hAnsi="Book Antiqua"/>
          <w:b/>
          <w:i/>
          <w:color w:val="0070C0"/>
          <w:sz w:val="36"/>
          <w:szCs w:val="36"/>
        </w:rPr>
        <w:t xml:space="preserve">Subproceso de </w:t>
      </w:r>
      <w:r w:rsidR="00E55428">
        <w:rPr>
          <w:rFonts w:ascii="Book Antiqua" w:hAnsi="Book Antiqua"/>
          <w:b/>
          <w:i/>
          <w:color w:val="0070C0"/>
          <w:sz w:val="36"/>
          <w:szCs w:val="36"/>
        </w:rPr>
        <w:t>Modernización</w:t>
      </w:r>
      <w:r w:rsidRPr="00DA6134">
        <w:rPr>
          <w:rFonts w:ascii="Book Antiqua" w:hAnsi="Book Antiqua"/>
          <w:b/>
          <w:i/>
          <w:color w:val="0070C0"/>
          <w:sz w:val="36"/>
          <w:szCs w:val="36"/>
        </w:rPr>
        <w:t xml:space="preserve"> Institucional</w:t>
      </w:r>
      <w:r w:rsidR="00E55428">
        <w:rPr>
          <w:rFonts w:ascii="Book Antiqua" w:hAnsi="Book Antiqua"/>
          <w:b/>
          <w:i/>
          <w:color w:val="0070C0"/>
          <w:sz w:val="36"/>
          <w:szCs w:val="36"/>
        </w:rPr>
        <w:t xml:space="preserve"> - Penal</w:t>
      </w:r>
    </w:p>
    <w:p w14:paraId="79D8CC1D" w14:textId="77777777" w:rsidR="00A727CF" w:rsidRPr="00DA6134" w:rsidRDefault="00A727CF" w:rsidP="008D2EA6">
      <w:pPr>
        <w:spacing w:before="0" w:after="0" w:line="240" w:lineRule="auto"/>
        <w:jc w:val="center"/>
        <w:rPr>
          <w:rFonts w:ascii="Book Antiqua" w:hAnsi="Book Antiqua"/>
          <w:b/>
          <w:i/>
          <w:color w:val="0070C0"/>
          <w:sz w:val="36"/>
          <w:szCs w:val="36"/>
        </w:rPr>
      </w:pPr>
      <w:r w:rsidRPr="00DA6134">
        <w:rPr>
          <w:rFonts w:ascii="Book Antiqua" w:hAnsi="Book Antiqua"/>
          <w:b/>
          <w:i/>
          <w:color w:val="0070C0"/>
          <w:sz w:val="36"/>
          <w:szCs w:val="36"/>
        </w:rPr>
        <w:t>Proceso de Ejecución de las Operaciones</w:t>
      </w:r>
    </w:p>
    <w:p w14:paraId="0D1B7A96" w14:textId="77777777" w:rsidR="00A727CF" w:rsidRDefault="00A727CF" w:rsidP="008D2EA6">
      <w:pPr>
        <w:spacing w:before="0" w:after="0" w:line="240" w:lineRule="auto"/>
        <w:jc w:val="center"/>
        <w:rPr>
          <w:rFonts w:ascii="Book Antiqua" w:hAnsi="Book Antiqua"/>
          <w:b/>
          <w:i/>
          <w:color w:val="0070C0"/>
          <w:sz w:val="36"/>
          <w:szCs w:val="36"/>
        </w:rPr>
      </w:pPr>
      <w:r w:rsidRPr="00DA6134">
        <w:rPr>
          <w:rFonts w:ascii="Book Antiqua" w:hAnsi="Book Antiqua"/>
          <w:b/>
          <w:i/>
          <w:color w:val="0070C0"/>
          <w:sz w:val="36"/>
          <w:szCs w:val="36"/>
        </w:rPr>
        <w:t xml:space="preserve"> Dirección de Planificación</w:t>
      </w:r>
    </w:p>
    <w:p w14:paraId="23013EF3" w14:textId="77777777" w:rsidR="008D2EA6" w:rsidRPr="00DA6134" w:rsidRDefault="008D2EA6" w:rsidP="00A21F17">
      <w:pPr>
        <w:spacing w:after="0" w:line="240" w:lineRule="auto"/>
        <w:jc w:val="center"/>
        <w:rPr>
          <w:rFonts w:ascii="Book Antiqua" w:hAnsi="Book Antiqua"/>
          <w:b/>
          <w:i/>
          <w:color w:val="0070C0"/>
          <w:sz w:val="36"/>
          <w:szCs w:val="36"/>
        </w:rPr>
      </w:pPr>
    </w:p>
    <w:p w14:paraId="490CE19C" w14:textId="4D2B6BBA" w:rsidR="00714BE3" w:rsidRDefault="00714BE3" w:rsidP="00714BE3">
      <w:pPr>
        <w:spacing w:before="0" w:after="0" w:line="240" w:lineRule="auto"/>
        <w:ind w:left="0"/>
        <w:jc w:val="center"/>
        <w:rPr>
          <w:rFonts w:ascii="Book Antiqua" w:hAnsi="Book Antiqua"/>
          <w:b/>
          <w:i/>
          <w:sz w:val="40"/>
          <w:szCs w:val="40"/>
        </w:rPr>
      </w:pPr>
      <w:bookmarkStart w:id="2" w:name="_Hlk103244367"/>
      <w:r w:rsidRPr="006374C6">
        <w:rPr>
          <w:rFonts w:ascii="Book Antiqua" w:hAnsi="Book Antiqua"/>
          <w:b/>
          <w:i/>
          <w:sz w:val="40"/>
          <w:szCs w:val="40"/>
        </w:rPr>
        <w:t>Informe</w:t>
      </w:r>
      <w:r w:rsidRPr="00584C2E">
        <w:rPr>
          <w:rFonts w:ascii="Book Antiqua" w:hAnsi="Book Antiqua"/>
          <w:b/>
          <w:i/>
          <w:sz w:val="40"/>
          <w:szCs w:val="40"/>
        </w:rPr>
        <w:t xml:space="preserve"> </w:t>
      </w:r>
      <w:r w:rsidR="00353438">
        <w:rPr>
          <w:rFonts w:ascii="Book Antiqua" w:hAnsi="Book Antiqua"/>
          <w:b/>
          <w:i/>
          <w:sz w:val="40"/>
          <w:szCs w:val="40"/>
        </w:rPr>
        <w:t>de Abordaje</w:t>
      </w:r>
      <w:r w:rsidR="00353438" w:rsidRPr="00584C2E">
        <w:rPr>
          <w:rFonts w:ascii="Book Antiqua" w:hAnsi="Book Antiqua"/>
          <w:b/>
          <w:i/>
          <w:sz w:val="40"/>
          <w:szCs w:val="40"/>
        </w:rPr>
        <w:t xml:space="preserve"> </w:t>
      </w:r>
      <w:r w:rsidRPr="00584C2E">
        <w:rPr>
          <w:rFonts w:ascii="Book Antiqua" w:hAnsi="Book Antiqua"/>
          <w:b/>
          <w:i/>
          <w:sz w:val="40"/>
          <w:szCs w:val="40"/>
        </w:rPr>
        <w:t>del modelo Penal por</w:t>
      </w:r>
      <w:r>
        <w:rPr>
          <w:rFonts w:ascii="Book Antiqua" w:hAnsi="Book Antiqua"/>
          <w:b/>
          <w:i/>
          <w:sz w:val="40"/>
          <w:szCs w:val="40"/>
        </w:rPr>
        <w:t xml:space="preserve"> </w:t>
      </w:r>
      <w:r w:rsidRPr="00584C2E">
        <w:rPr>
          <w:rFonts w:ascii="Book Antiqua" w:hAnsi="Book Antiqua"/>
          <w:b/>
          <w:i/>
          <w:sz w:val="40"/>
          <w:szCs w:val="40"/>
        </w:rPr>
        <w:t>medio de nuevas tecnologías de información</w:t>
      </w:r>
      <w:r w:rsidRPr="001E3782">
        <w:rPr>
          <w:rFonts w:ascii="Book Antiqua" w:hAnsi="Book Antiqua"/>
          <w:b/>
          <w:i/>
          <w:sz w:val="40"/>
          <w:szCs w:val="40"/>
        </w:rPr>
        <w:t xml:space="preserve"> del</w:t>
      </w:r>
    </w:p>
    <w:p w14:paraId="5672FE96" w14:textId="008FBF42" w:rsidR="004E0E6A" w:rsidRPr="001E3782" w:rsidRDefault="00714BE3" w:rsidP="004E0E6A">
      <w:pPr>
        <w:spacing w:before="0" w:after="0" w:line="240" w:lineRule="auto"/>
        <w:ind w:left="0"/>
        <w:jc w:val="center"/>
        <w:rPr>
          <w:rFonts w:ascii="Book Antiqua" w:hAnsi="Book Antiqua"/>
          <w:b/>
          <w:i/>
          <w:sz w:val="40"/>
          <w:szCs w:val="40"/>
        </w:rPr>
      </w:pPr>
      <w:r>
        <w:rPr>
          <w:rFonts w:ascii="Book Antiqua" w:hAnsi="Book Antiqua"/>
          <w:b/>
          <w:i/>
          <w:sz w:val="40"/>
          <w:szCs w:val="40"/>
        </w:rPr>
        <w:t xml:space="preserve">Juzgado </w:t>
      </w:r>
      <w:r w:rsidR="00DA6134">
        <w:rPr>
          <w:rFonts w:ascii="Book Antiqua" w:hAnsi="Book Antiqua"/>
          <w:b/>
          <w:i/>
          <w:sz w:val="40"/>
          <w:szCs w:val="40"/>
        </w:rPr>
        <w:t xml:space="preserve">Penal </w:t>
      </w:r>
      <w:r w:rsidR="008D2EA6">
        <w:rPr>
          <w:rFonts w:ascii="Book Antiqua" w:hAnsi="Book Antiqua"/>
          <w:b/>
          <w:i/>
          <w:sz w:val="40"/>
          <w:szCs w:val="40"/>
        </w:rPr>
        <w:t xml:space="preserve">de </w:t>
      </w:r>
      <w:r w:rsidR="003C1EBE">
        <w:rPr>
          <w:rFonts w:ascii="Book Antiqua" w:hAnsi="Book Antiqua"/>
          <w:b/>
          <w:i/>
          <w:sz w:val="40"/>
          <w:szCs w:val="40"/>
        </w:rPr>
        <w:t>La Unión</w:t>
      </w:r>
    </w:p>
    <w:bookmarkEnd w:id="2"/>
    <w:p w14:paraId="1F5397EC" w14:textId="77777777" w:rsidR="000751F3" w:rsidRDefault="000751F3" w:rsidP="00A727CF">
      <w:pPr>
        <w:spacing w:line="240" w:lineRule="auto"/>
        <w:jc w:val="center"/>
        <w:rPr>
          <w:rFonts w:ascii="Book Antiqua" w:hAnsi="Book Antiqua"/>
          <w:b/>
          <w:i/>
          <w:sz w:val="32"/>
          <w:szCs w:val="32"/>
        </w:rPr>
      </w:pPr>
    </w:p>
    <w:p w14:paraId="14C10E0D" w14:textId="6EF3F038" w:rsidR="00A727CF" w:rsidRPr="007144F1" w:rsidRDefault="00A727CF" w:rsidP="00A727CF">
      <w:pPr>
        <w:spacing w:line="240" w:lineRule="auto"/>
        <w:jc w:val="center"/>
        <w:rPr>
          <w:rFonts w:ascii="Book Antiqua" w:hAnsi="Book Antiqua"/>
          <w:b/>
          <w:i/>
          <w:sz w:val="32"/>
          <w:szCs w:val="32"/>
        </w:rPr>
      </w:pPr>
      <w:r w:rsidRPr="007144F1">
        <w:rPr>
          <w:rFonts w:ascii="Book Antiqua" w:hAnsi="Book Antiqua"/>
          <w:b/>
          <w:i/>
          <w:sz w:val="32"/>
          <w:szCs w:val="32"/>
        </w:rPr>
        <w:t>Elaborado por:</w:t>
      </w:r>
      <w:r w:rsidR="0067486D">
        <w:rPr>
          <w:rFonts w:ascii="Book Antiqua" w:hAnsi="Book Antiqua"/>
          <w:b/>
          <w:i/>
          <w:sz w:val="32"/>
          <w:szCs w:val="32"/>
        </w:rPr>
        <w:t xml:space="preserve"> </w:t>
      </w:r>
      <w:r w:rsidR="00DA6134">
        <w:rPr>
          <w:rFonts w:ascii="Book Antiqua" w:hAnsi="Book Antiqua"/>
          <w:b/>
          <w:i/>
          <w:sz w:val="32"/>
          <w:szCs w:val="32"/>
        </w:rPr>
        <w:t>Licda. Joselyn Hernández Gutiérrez</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F07610" w14:paraId="4D6E7E4F" w14:textId="77777777" w:rsidTr="000751F3">
        <w:trPr>
          <w:trHeight w:val="332"/>
          <w:jc w:val="center"/>
        </w:trPr>
        <w:tc>
          <w:tcPr>
            <w:tcW w:w="888" w:type="pct"/>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63928410" w14:textId="17E66CC2" w:rsidR="00A727CF" w:rsidRPr="000751F3" w:rsidRDefault="000751F3" w:rsidP="000751F3">
            <w:pPr>
              <w:ind w:left="0"/>
              <w:jc w:val="center"/>
              <w:rPr>
                <w:rFonts w:cs="Arial"/>
                <w:b/>
                <w:color w:val="FFFFFF" w:themeColor="background1"/>
                <w:szCs w:val="24"/>
              </w:rPr>
            </w:pPr>
            <w:r w:rsidRPr="000751F3">
              <w:rPr>
                <w:rFonts w:cs="Arial"/>
                <w:b/>
                <w:color w:val="FFFFFF" w:themeColor="background1"/>
                <w:szCs w:val="24"/>
              </w:rPr>
              <w:t>INFORME</w:t>
            </w:r>
          </w:p>
        </w:tc>
        <w:tc>
          <w:tcPr>
            <w:tcW w:w="2087" w:type="pct"/>
            <w:tcBorders>
              <w:left w:val="single" w:sz="4" w:space="0" w:color="auto"/>
            </w:tcBorders>
            <w:shd w:val="clear" w:color="auto" w:fill="2F5496" w:themeFill="accent1" w:themeFillShade="BF"/>
            <w:vAlign w:val="center"/>
          </w:tcPr>
          <w:p w14:paraId="06E15872" w14:textId="77777777" w:rsidR="00A727CF" w:rsidRPr="000751F3" w:rsidRDefault="00A727CF" w:rsidP="000751F3">
            <w:pPr>
              <w:ind w:left="0"/>
              <w:jc w:val="center"/>
              <w:rPr>
                <w:rFonts w:cs="Arial"/>
                <w:b/>
                <w:color w:val="FFFFFF" w:themeColor="background1"/>
                <w:szCs w:val="24"/>
              </w:rPr>
            </w:pPr>
            <w:r w:rsidRPr="000751F3">
              <w:rPr>
                <w:rFonts w:cs="Arial"/>
                <w:b/>
                <w:color w:val="FFFFFF" w:themeColor="background1"/>
                <w:szCs w:val="24"/>
              </w:rPr>
              <w:t>NOMBRE</w:t>
            </w:r>
          </w:p>
        </w:tc>
        <w:tc>
          <w:tcPr>
            <w:tcW w:w="2025" w:type="pct"/>
            <w:shd w:val="clear" w:color="auto" w:fill="2F5496" w:themeFill="accent1" w:themeFillShade="BF"/>
            <w:vAlign w:val="center"/>
          </w:tcPr>
          <w:p w14:paraId="0E0ABFD8" w14:textId="63D7F58C" w:rsidR="00A727CF" w:rsidRPr="000751F3" w:rsidRDefault="00A727CF" w:rsidP="000751F3">
            <w:pPr>
              <w:ind w:left="0"/>
              <w:jc w:val="center"/>
              <w:rPr>
                <w:rFonts w:cs="Arial"/>
                <w:b/>
                <w:color w:val="FFFFFF" w:themeColor="background1"/>
                <w:szCs w:val="24"/>
              </w:rPr>
            </w:pPr>
            <w:r w:rsidRPr="000751F3">
              <w:rPr>
                <w:rFonts w:cs="Arial"/>
                <w:b/>
                <w:color w:val="FFFFFF" w:themeColor="background1"/>
                <w:szCs w:val="24"/>
              </w:rPr>
              <w:t>P</w:t>
            </w:r>
            <w:r w:rsidR="000751F3" w:rsidRPr="000751F3">
              <w:rPr>
                <w:rFonts w:cs="Arial"/>
                <w:b/>
                <w:color w:val="FFFFFF" w:themeColor="background1"/>
                <w:szCs w:val="24"/>
              </w:rPr>
              <w:t>UESTO</w:t>
            </w:r>
          </w:p>
        </w:tc>
      </w:tr>
      <w:tr w:rsidR="00714BE3" w:rsidRPr="00F07610" w14:paraId="2A94F493" w14:textId="77777777" w:rsidTr="000751F3">
        <w:trPr>
          <w:trHeight w:val="632"/>
          <w:jc w:val="center"/>
        </w:trPr>
        <w:tc>
          <w:tcPr>
            <w:tcW w:w="888" w:type="pct"/>
            <w:tcBorders>
              <w:top w:val="single" w:sz="4" w:space="0" w:color="auto"/>
            </w:tcBorders>
            <w:shd w:val="clear" w:color="auto" w:fill="F2F2F2"/>
            <w:vAlign w:val="center"/>
          </w:tcPr>
          <w:p w14:paraId="72EAA7E3" w14:textId="77777777" w:rsidR="00714BE3" w:rsidRPr="00F07610" w:rsidRDefault="00714BE3" w:rsidP="00714BE3">
            <w:pPr>
              <w:spacing w:before="0" w:after="0"/>
              <w:ind w:left="0"/>
              <w:jc w:val="center"/>
              <w:rPr>
                <w:rFonts w:cs="Arial"/>
                <w:b/>
                <w:color w:val="000000"/>
                <w:szCs w:val="24"/>
                <w:lang w:eastAsia="es-CR"/>
              </w:rPr>
            </w:pPr>
            <w:r w:rsidRPr="00F07610">
              <w:rPr>
                <w:rFonts w:cs="Arial"/>
                <w:b/>
                <w:color w:val="000000"/>
                <w:szCs w:val="24"/>
                <w:lang w:eastAsia="es-CR"/>
              </w:rPr>
              <w:t>Aprobado por:</w:t>
            </w:r>
          </w:p>
        </w:tc>
        <w:tc>
          <w:tcPr>
            <w:tcW w:w="2087" w:type="pct"/>
            <w:vAlign w:val="center"/>
          </w:tcPr>
          <w:p w14:paraId="2F379345" w14:textId="35FB5CA0" w:rsidR="00714BE3" w:rsidRPr="00F07610" w:rsidRDefault="00B30AE9" w:rsidP="00714BE3">
            <w:pPr>
              <w:spacing w:before="0" w:after="0"/>
              <w:ind w:left="0"/>
              <w:jc w:val="center"/>
              <w:rPr>
                <w:rFonts w:cs="Arial"/>
                <w:color w:val="000000"/>
                <w:szCs w:val="24"/>
                <w:lang w:eastAsia="es-CR"/>
              </w:rPr>
            </w:pPr>
            <w:r>
              <w:rPr>
                <w:rFonts w:cs="Arial"/>
                <w:color w:val="000000"/>
                <w:szCs w:val="24"/>
                <w:lang w:eastAsia="es-CR"/>
              </w:rPr>
              <w:t>Máster</w:t>
            </w:r>
            <w:r w:rsidR="00877B77">
              <w:rPr>
                <w:rFonts w:cs="Arial"/>
                <w:color w:val="000000"/>
                <w:szCs w:val="24"/>
                <w:lang w:eastAsia="es-CR"/>
              </w:rPr>
              <w:t xml:space="preserve"> Jorge Fernando Rodr</w:t>
            </w:r>
            <w:r>
              <w:rPr>
                <w:rFonts w:cs="Arial"/>
                <w:color w:val="000000"/>
                <w:szCs w:val="24"/>
                <w:lang w:eastAsia="es-CR"/>
              </w:rPr>
              <w:t>í</w:t>
            </w:r>
            <w:r w:rsidR="00877B77">
              <w:rPr>
                <w:rFonts w:cs="Arial"/>
                <w:color w:val="000000"/>
                <w:szCs w:val="24"/>
                <w:lang w:eastAsia="es-CR"/>
              </w:rPr>
              <w:t>guez Salazar</w:t>
            </w:r>
          </w:p>
        </w:tc>
        <w:tc>
          <w:tcPr>
            <w:tcW w:w="2025" w:type="pct"/>
            <w:vAlign w:val="center"/>
          </w:tcPr>
          <w:p w14:paraId="021995D0" w14:textId="58561650" w:rsidR="00714BE3" w:rsidRPr="00605E5C" w:rsidRDefault="00714BE3" w:rsidP="00714BE3">
            <w:pPr>
              <w:spacing w:before="0" w:after="0"/>
              <w:ind w:left="0"/>
              <w:rPr>
                <w:rFonts w:cs="Arial"/>
                <w:color w:val="000000"/>
                <w:szCs w:val="24"/>
                <w:highlight w:val="lightGray"/>
                <w:lang w:eastAsia="es-CR"/>
              </w:rPr>
            </w:pPr>
            <w:r w:rsidRPr="001E3782">
              <w:rPr>
                <w:rFonts w:cs="Arial"/>
                <w:color w:val="000000"/>
                <w:szCs w:val="24"/>
                <w:lang w:eastAsia="es-CR"/>
              </w:rPr>
              <w:t>Jef</w:t>
            </w:r>
            <w:r w:rsidR="00877B77">
              <w:rPr>
                <w:rFonts w:cs="Arial"/>
                <w:color w:val="000000"/>
                <w:szCs w:val="24"/>
                <w:lang w:eastAsia="es-CR"/>
              </w:rPr>
              <w:t>e</w:t>
            </w:r>
            <w:r w:rsidRPr="001E3782">
              <w:rPr>
                <w:rFonts w:cs="Arial"/>
                <w:color w:val="000000"/>
                <w:szCs w:val="24"/>
                <w:lang w:eastAsia="es-CR"/>
              </w:rPr>
              <w:t xml:space="preserve"> </w:t>
            </w:r>
            <w:r w:rsidR="00B30AE9">
              <w:rPr>
                <w:rFonts w:cs="Arial"/>
                <w:color w:val="000000"/>
                <w:szCs w:val="24"/>
                <w:lang w:eastAsia="es-CR"/>
              </w:rPr>
              <w:t xml:space="preserve">a.i. </w:t>
            </w:r>
            <w:r w:rsidRPr="001E3782">
              <w:rPr>
                <w:rFonts w:cs="Arial"/>
                <w:color w:val="000000"/>
                <w:szCs w:val="24"/>
                <w:lang w:eastAsia="es-CR"/>
              </w:rPr>
              <w:t xml:space="preserve">Subproceso </w:t>
            </w:r>
            <w:r w:rsidR="00877B77">
              <w:rPr>
                <w:rFonts w:cs="Arial"/>
                <w:color w:val="000000"/>
                <w:szCs w:val="24"/>
                <w:lang w:eastAsia="es-CR"/>
              </w:rPr>
              <w:t>Modernización</w:t>
            </w:r>
            <w:r w:rsidRPr="001E3782">
              <w:rPr>
                <w:rFonts w:cs="Arial"/>
                <w:color w:val="000000"/>
                <w:szCs w:val="24"/>
                <w:lang w:eastAsia="es-CR"/>
              </w:rPr>
              <w:t xml:space="preserve"> Institucional</w:t>
            </w:r>
            <w:r w:rsidR="00B30AE9">
              <w:rPr>
                <w:rFonts w:cs="Arial"/>
                <w:color w:val="000000"/>
                <w:szCs w:val="24"/>
                <w:lang w:eastAsia="es-CR"/>
              </w:rPr>
              <w:t xml:space="preserve"> </w:t>
            </w:r>
            <w:r w:rsidR="007A0B6E">
              <w:rPr>
                <w:rFonts w:cs="Arial"/>
                <w:color w:val="000000"/>
                <w:szCs w:val="24"/>
                <w:lang w:eastAsia="es-CR"/>
              </w:rPr>
              <w:t>–</w:t>
            </w:r>
            <w:r w:rsidR="00B30AE9">
              <w:rPr>
                <w:rFonts w:cs="Arial"/>
                <w:color w:val="000000"/>
                <w:szCs w:val="24"/>
                <w:lang w:eastAsia="es-CR"/>
              </w:rPr>
              <w:t xml:space="preserve"> Penal</w:t>
            </w:r>
          </w:p>
        </w:tc>
      </w:tr>
      <w:tr w:rsidR="00714BE3" w:rsidRPr="00F07610" w14:paraId="158DA1D8" w14:textId="77777777" w:rsidTr="00F11DDD">
        <w:trPr>
          <w:trHeight w:val="510"/>
          <w:jc w:val="center"/>
        </w:trPr>
        <w:tc>
          <w:tcPr>
            <w:tcW w:w="888" w:type="pct"/>
            <w:shd w:val="clear" w:color="auto" w:fill="F2F2F2"/>
            <w:vAlign w:val="center"/>
          </w:tcPr>
          <w:p w14:paraId="2F778518" w14:textId="386251C0" w:rsidR="00714BE3" w:rsidRPr="00F07610" w:rsidRDefault="00714BE3" w:rsidP="00714BE3">
            <w:pPr>
              <w:spacing w:before="0" w:after="0"/>
              <w:ind w:left="0"/>
              <w:jc w:val="center"/>
              <w:rPr>
                <w:rFonts w:cs="Arial"/>
                <w:b/>
                <w:color w:val="000000"/>
                <w:szCs w:val="24"/>
                <w:lang w:eastAsia="es-CR"/>
              </w:rPr>
            </w:pPr>
            <w:r w:rsidRPr="00F07610">
              <w:rPr>
                <w:rFonts w:cs="Arial"/>
                <w:b/>
                <w:color w:val="000000"/>
                <w:szCs w:val="24"/>
                <w:lang w:eastAsia="es-CR"/>
              </w:rPr>
              <w:t xml:space="preserve">Visto </w:t>
            </w:r>
            <w:r w:rsidR="00C143F0">
              <w:rPr>
                <w:rFonts w:cs="Arial"/>
                <w:b/>
                <w:color w:val="000000"/>
                <w:szCs w:val="24"/>
                <w:lang w:eastAsia="es-CR"/>
              </w:rPr>
              <w:t>bueno por:</w:t>
            </w:r>
          </w:p>
        </w:tc>
        <w:tc>
          <w:tcPr>
            <w:tcW w:w="2087" w:type="pct"/>
            <w:vAlign w:val="center"/>
          </w:tcPr>
          <w:p w14:paraId="1739C476" w14:textId="77777777" w:rsidR="00714BE3" w:rsidRPr="00F07610" w:rsidRDefault="00714BE3" w:rsidP="00714BE3">
            <w:pPr>
              <w:spacing w:before="0" w:after="0"/>
              <w:ind w:left="0"/>
              <w:jc w:val="center"/>
              <w:rPr>
                <w:rFonts w:cs="Arial"/>
                <w:szCs w:val="24"/>
                <w:lang w:eastAsia="es-CR"/>
              </w:rPr>
            </w:pPr>
            <w:r w:rsidRPr="001E3782">
              <w:rPr>
                <w:rFonts w:cs="Arial"/>
                <w:lang w:eastAsia="es-CR"/>
              </w:rPr>
              <w:t>Ing. Dixon Li Morales</w:t>
            </w:r>
          </w:p>
        </w:tc>
        <w:tc>
          <w:tcPr>
            <w:tcW w:w="2025" w:type="pct"/>
            <w:vAlign w:val="center"/>
          </w:tcPr>
          <w:p w14:paraId="1E329512" w14:textId="2F8B3922" w:rsidR="00714BE3" w:rsidRPr="00605E5C" w:rsidRDefault="00C143F0" w:rsidP="00714BE3">
            <w:pPr>
              <w:spacing w:before="0" w:after="0"/>
              <w:ind w:left="0"/>
              <w:rPr>
                <w:rFonts w:cs="Arial"/>
                <w:color w:val="000000"/>
                <w:szCs w:val="24"/>
                <w:highlight w:val="lightGray"/>
                <w:lang w:eastAsia="es-CR"/>
              </w:rPr>
            </w:pPr>
            <w:r>
              <w:rPr>
                <w:rFonts w:cs="Arial"/>
                <w:szCs w:val="24"/>
                <w:lang w:eastAsia="es-CR"/>
              </w:rPr>
              <w:t>Jefe a.i.</w:t>
            </w:r>
            <w:r w:rsidR="00714BE3" w:rsidRPr="001E3782">
              <w:rPr>
                <w:rFonts w:cs="Arial"/>
                <w:szCs w:val="24"/>
                <w:lang w:eastAsia="es-CR"/>
              </w:rPr>
              <w:t xml:space="preserve"> Proceso Ejecución de las Operaciones</w:t>
            </w:r>
          </w:p>
        </w:tc>
      </w:tr>
    </w:tbl>
    <w:p w14:paraId="03599B3F" w14:textId="071D31A8" w:rsidR="00174B71" w:rsidRDefault="00174B71" w:rsidP="00174B71">
      <w:pPr>
        <w:spacing w:before="0" w:after="0" w:line="240" w:lineRule="auto"/>
        <w:ind w:left="311"/>
        <w:jc w:val="center"/>
        <w:rPr>
          <w:rFonts w:ascii="Book Antiqua" w:hAnsi="Book Antiqua"/>
          <w:b/>
          <w:i/>
          <w:sz w:val="40"/>
          <w:szCs w:val="40"/>
        </w:rPr>
      </w:pPr>
    </w:p>
    <w:p w14:paraId="0606B11B" w14:textId="77777777" w:rsidR="00B30AE9" w:rsidRDefault="00B30AE9" w:rsidP="00174B71">
      <w:pPr>
        <w:spacing w:before="0" w:after="0" w:line="240" w:lineRule="auto"/>
        <w:ind w:left="311"/>
        <w:jc w:val="center"/>
        <w:rPr>
          <w:rFonts w:ascii="Book Antiqua" w:hAnsi="Book Antiqua"/>
          <w:b/>
          <w:i/>
          <w:sz w:val="40"/>
          <w:szCs w:val="40"/>
        </w:rPr>
      </w:pPr>
    </w:p>
    <w:p w14:paraId="451597DF" w14:textId="06944C2E" w:rsidR="00A727CF" w:rsidRPr="00DA6134" w:rsidRDefault="00CD7FEB" w:rsidP="00174B71">
      <w:pPr>
        <w:spacing w:before="0" w:after="0" w:line="240" w:lineRule="auto"/>
        <w:ind w:left="311"/>
        <w:jc w:val="center"/>
        <w:rPr>
          <w:rFonts w:ascii="Book Antiqua" w:hAnsi="Book Antiqua"/>
          <w:b/>
          <w:i/>
          <w:sz w:val="40"/>
          <w:szCs w:val="40"/>
        </w:rPr>
        <w:sectPr w:rsidR="00A727CF" w:rsidRPr="00DA6134" w:rsidSect="00A753DE">
          <w:headerReference w:type="default" r:id="rId23"/>
          <w:footerReference w:type="default" r:id="rId24"/>
          <w:pgSz w:w="12240" w:h="15840"/>
          <w:pgMar w:top="1134" w:right="1134" w:bottom="1134" w:left="1134" w:header="709" w:footer="124" w:gutter="0"/>
          <w:cols w:space="708"/>
          <w:docGrid w:linePitch="360"/>
        </w:sectPr>
      </w:pPr>
      <w:r>
        <w:rPr>
          <w:rFonts w:ascii="Book Antiqua" w:hAnsi="Book Antiqua"/>
          <w:b/>
          <w:i/>
          <w:sz w:val="40"/>
          <w:szCs w:val="40"/>
        </w:rPr>
        <w:t>Mayo</w:t>
      </w:r>
      <w:r w:rsidR="00054227">
        <w:rPr>
          <w:rFonts w:ascii="Book Antiqua" w:hAnsi="Book Antiqua"/>
          <w:b/>
          <w:i/>
          <w:sz w:val="40"/>
          <w:szCs w:val="40"/>
        </w:rPr>
        <w:t xml:space="preserve">, </w:t>
      </w:r>
      <w:r w:rsidR="00A727CF" w:rsidRPr="00DA6134">
        <w:rPr>
          <w:rFonts w:ascii="Book Antiqua" w:hAnsi="Book Antiqua"/>
          <w:b/>
          <w:i/>
          <w:sz w:val="40"/>
          <w:szCs w:val="40"/>
        </w:rPr>
        <w:t xml:space="preserve"> 20</w:t>
      </w:r>
      <w:r w:rsidR="00567C9A" w:rsidRPr="00DA6134">
        <w:rPr>
          <w:rFonts w:ascii="Book Antiqua" w:hAnsi="Book Antiqua"/>
          <w:b/>
          <w:i/>
          <w:sz w:val="40"/>
          <w:szCs w:val="40"/>
        </w:rPr>
        <w:t>2</w:t>
      </w:r>
      <w:r w:rsidR="00922375">
        <w:rPr>
          <w:rFonts w:ascii="Book Antiqua" w:hAnsi="Book Antiqua"/>
          <w:b/>
          <w:i/>
          <w:sz w:val="40"/>
          <w:szCs w:val="40"/>
        </w:rPr>
        <w:t>4</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7902"/>
        <w:gridCol w:w="41"/>
      </w:tblGrid>
      <w:tr w:rsidR="00B34C8B" w:rsidRPr="00127F62" w14:paraId="31A232F0" w14:textId="77777777" w:rsidTr="00F11DDD">
        <w:trPr>
          <w:trHeight w:val="194"/>
          <w:jc w:val="center"/>
        </w:trPr>
        <w:tc>
          <w:tcPr>
            <w:tcW w:w="5000" w:type="pct"/>
            <w:gridSpan w:val="3"/>
            <w:shd w:val="clear" w:color="auto" w:fill="1F497D"/>
          </w:tcPr>
          <w:p w14:paraId="68702757" w14:textId="77777777" w:rsidR="00B34C8B" w:rsidRPr="00127F62" w:rsidRDefault="00B34C8B" w:rsidP="006A7A4F">
            <w:pPr>
              <w:pStyle w:val="Textodecampo"/>
              <w:ind w:left="283"/>
              <w:jc w:val="center"/>
              <w:rPr>
                <w:color w:val="FFFFFF"/>
                <w:sz w:val="22"/>
                <w:szCs w:val="22"/>
                <w:lang w:val="es-ES"/>
              </w:rPr>
            </w:pPr>
            <w:r w:rsidRPr="00127F62">
              <w:rPr>
                <w:b/>
                <w:color w:val="FFFFFF"/>
                <w:sz w:val="22"/>
                <w:szCs w:val="22"/>
                <w:lang w:val="es-ES"/>
              </w:rPr>
              <w:lastRenderedPageBreak/>
              <w:t>INFORMACIÓN GENERAL:</w:t>
            </w:r>
          </w:p>
        </w:tc>
      </w:tr>
      <w:tr w:rsidR="00B34C8B" w:rsidRPr="00127F62" w14:paraId="2CABAC78" w14:textId="77777777" w:rsidTr="00CE0A6F">
        <w:tblPrEx>
          <w:tblCellMar>
            <w:left w:w="115" w:type="dxa"/>
            <w:right w:w="115" w:type="dxa"/>
          </w:tblCellMar>
          <w:tblLook w:val="0000" w:firstRow="0" w:lastRow="0" w:firstColumn="0" w:lastColumn="0" w:noHBand="0" w:noVBand="0"/>
        </w:tblPrEx>
        <w:trPr>
          <w:gridAfter w:val="1"/>
          <w:wAfter w:w="21" w:type="pct"/>
          <w:trHeight w:val="399"/>
          <w:jc w:val="center"/>
        </w:trPr>
        <w:tc>
          <w:tcPr>
            <w:tcW w:w="936" w:type="pct"/>
            <w:shd w:val="clear" w:color="auto" w:fill="F2F2F2"/>
            <w:vAlign w:val="center"/>
          </w:tcPr>
          <w:p w14:paraId="3688DE1B" w14:textId="77777777" w:rsidR="00B34C8B" w:rsidRPr="00127F62" w:rsidRDefault="00B34C8B" w:rsidP="006A7A4F">
            <w:pPr>
              <w:pStyle w:val="Etiquetadecampo"/>
              <w:spacing w:before="0" w:after="0"/>
              <w:ind w:left="27"/>
              <w:rPr>
                <w:sz w:val="22"/>
                <w:szCs w:val="22"/>
                <w:lang w:val="es-ES"/>
              </w:rPr>
            </w:pPr>
            <w:r w:rsidRPr="00127F62">
              <w:rPr>
                <w:sz w:val="22"/>
                <w:szCs w:val="22"/>
                <w:lang w:val="es-ES"/>
              </w:rPr>
              <w:t>Código:</w:t>
            </w:r>
          </w:p>
        </w:tc>
        <w:tc>
          <w:tcPr>
            <w:tcW w:w="4043" w:type="pct"/>
            <w:shd w:val="clear" w:color="auto" w:fill="auto"/>
            <w:vAlign w:val="center"/>
          </w:tcPr>
          <w:p w14:paraId="6FC32692" w14:textId="6647D2D6" w:rsidR="00B34C8B" w:rsidRPr="00CE0A6F" w:rsidRDefault="004E6C86" w:rsidP="00CE0A6F">
            <w:pPr>
              <w:spacing w:after="0" w:line="240" w:lineRule="auto"/>
              <w:ind w:left="0"/>
              <w:rPr>
                <w:rFonts w:cs="Arial"/>
                <w:lang w:val="pt-BR"/>
              </w:rPr>
            </w:pPr>
            <w:r>
              <w:rPr>
                <w:rFonts w:eastAsia="Times New Roman" w:cs="Arial"/>
                <w:lang w:val="es-ES" w:bidi="en-US"/>
              </w:rPr>
              <w:t>0110-PLA-P04</w:t>
            </w:r>
            <w:r w:rsidR="00B34C8B" w:rsidRPr="00127F62">
              <w:rPr>
                <w:rFonts w:eastAsia="Times New Roman" w:cs="Arial"/>
                <w:lang w:val="es-ES" w:bidi="en-US"/>
              </w:rPr>
              <w:t xml:space="preserve"> </w:t>
            </w:r>
          </w:p>
        </w:tc>
      </w:tr>
      <w:tr w:rsidR="005A7C97" w:rsidRPr="00127F62" w14:paraId="110F5418"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51045421" w14:textId="77777777" w:rsidR="005A7C97" w:rsidRPr="00127F62" w:rsidRDefault="005A7C97" w:rsidP="006A7A4F">
            <w:pPr>
              <w:pStyle w:val="Etiquetadecampo"/>
              <w:spacing w:before="0" w:after="0"/>
              <w:ind w:left="27"/>
              <w:rPr>
                <w:sz w:val="22"/>
                <w:szCs w:val="22"/>
                <w:lang w:val="es-ES"/>
              </w:rPr>
            </w:pPr>
            <w:r w:rsidRPr="00127F62">
              <w:rPr>
                <w:sz w:val="22"/>
                <w:szCs w:val="22"/>
                <w:lang w:val="es-ES"/>
              </w:rPr>
              <w:t>Referencias:</w:t>
            </w:r>
          </w:p>
        </w:tc>
        <w:tc>
          <w:tcPr>
            <w:tcW w:w="4043" w:type="pct"/>
            <w:shd w:val="clear" w:color="auto" w:fill="auto"/>
            <w:vAlign w:val="center"/>
          </w:tcPr>
          <w:p w14:paraId="2E1C5C57" w14:textId="3663F53F" w:rsidR="005A7C97" w:rsidRPr="00127F62" w:rsidRDefault="00760779" w:rsidP="006A7A4F">
            <w:pPr>
              <w:pStyle w:val="Textodecampo"/>
              <w:spacing w:before="0" w:after="0"/>
              <w:ind w:left="0"/>
              <w:rPr>
                <w:sz w:val="22"/>
                <w:szCs w:val="22"/>
                <w:lang w:val="es-ES"/>
              </w:rPr>
            </w:pPr>
            <w:r>
              <w:rPr>
                <w:sz w:val="22"/>
                <w:szCs w:val="22"/>
                <w:lang w:val="es-ES"/>
              </w:rPr>
              <w:t>2257</w:t>
            </w:r>
            <w:r w:rsidR="00A21F17" w:rsidRPr="00AB7912">
              <w:rPr>
                <w:sz w:val="22"/>
                <w:szCs w:val="22"/>
                <w:lang w:val="es-ES"/>
              </w:rPr>
              <w:t>-2</w:t>
            </w:r>
            <w:r w:rsidR="00AB7912" w:rsidRPr="00AB7912">
              <w:rPr>
                <w:sz w:val="22"/>
                <w:szCs w:val="22"/>
                <w:lang w:val="es-ES"/>
              </w:rPr>
              <w:t>3</w:t>
            </w:r>
          </w:p>
        </w:tc>
      </w:tr>
      <w:tr w:rsidR="00B34C8B" w:rsidRPr="00127F62" w14:paraId="40FC4566"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1419D212" w14:textId="77777777" w:rsidR="00B34C8B" w:rsidRPr="00127F62" w:rsidRDefault="00B34C8B" w:rsidP="006A7A4F">
            <w:pPr>
              <w:pStyle w:val="Etiquetadecampo"/>
              <w:spacing w:before="0" w:after="0"/>
              <w:ind w:left="27"/>
              <w:rPr>
                <w:sz w:val="22"/>
                <w:szCs w:val="22"/>
                <w:lang w:val="es-ES"/>
              </w:rPr>
            </w:pPr>
            <w:r w:rsidRPr="00127F62">
              <w:rPr>
                <w:sz w:val="22"/>
                <w:szCs w:val="22"/>
                <w:lang w:val="es-ES"/>
              </w:rPr>
              <w:t>Proyecto:</w:t>
            </w:r>
          </w:p>
        </w:tc>
        <w:tc>
          <w:tcPr>
            <w:tcW w:w="4043" w:type="pct"/>
            <w:shd w:val="clear" w:color="auto" w:fill="auto"/>
            <w:vAlign w:val="center"/>
          </w:tcPr>
          <w:p w14:paraId="3D9CBC9A" w14:textId="77777777" w:rsidR="00B34C8B" w:rsidRPr="00127F62" w:rsidRDefault="00B34C8B" w:rsidP="006A7A4F">
            <w:pPr>
              <w:pStyle w:val="Textodecampo"/>
              <w:spacing w:before="0" w:after="0"/>
              <w:ind w:left="0"/>
              <w:rPr>
                <w:sz w:val="22"/>
                <w:szCs w:val="22"/>
                <w:lang w:val="es-ES"/>
              </w:rPr>
            </w:pPr>
            <w:r w:rsidRPr="00127F62">
              <w:rPr>
                <w:sz w:val="22"/>
                <w:szCs w:val="22"/>
                <w:lang w:val="es-ES"/>
              </w:rPr>
              <w:t>Rediseño de Procesos del modelo Penal por medio de nuevas tecnologías de información.</w:t>
            </w:r>
          </w:p>
        </w:tc>
      </w:tr>
      <w:tr w:rsidR="00B34C8B" w:rsidRPr="00127F62" w14:paraId="341EF3F5"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28FF31A6" w14:textId="77777777" w:rsidR="00B34C8B" w:rsidRPr="00206B8B" w:rsidRDefault="00B34C8B" w:rsidP="006A7A4F">
            <w:pPr>
              <w:pStyle w:val="Etiquetadecampo"/>
              <w:spacing w:before="0" w:after="0"/>
              <w:ind w:left="0"/>
              <w:rPr>
                <w:sz w:val="22"/>
                <w:szCs w:val="22"/>
                <w:lang w:val="es-ES"/>
              </w:rPr>
            </w:pPr>
            <w:r w:rsidRPr="00206B8B">
              <w:rPr>
                <w:sz w:val="22"/>
                <w:szCs w:val="22"/>
                <w:lang w:val="es-ES"/>
              </w:rPr>
              <w:t>Director:</w:t>
            </w:r>
          </w:p>
        </w:tc>
        <w:tc>
          <w:tcPr>
            <w:tcW w:w="4043" w:type="pct"/>
            <w:shd w:val="clear" w:color="auto" w:fill="auto"/>
            <w:vAlign w:val="center"/>
          </w:tcPr>
          <w:p w14:paraId="61206DBE" w14:textId="661B412D" w:rsidR="00B34C8B" w:rsidRPr="00206B8B" w:rsidRDefault="00206B8B" w:rsidP="006A7A4F">
            <w:pPr>
              <w:pStyle w:val="Textodecampo"/>
              <w:spacing w:before="0" w:after="0"/>
              <w:ind w:left="0"/>
              <w:rPr>
                <w:sz w:val="22"/>
                <w:szCs w:val="22"/>
                <w:lang w:val="es-ES"/>
              </w:rPr>
            </w:pPr>
            <w:r w:rsidRPr="00BC2F98">
              <w:rPr>
                <w:sz w:val="22"/>
                <w:szCs w:val="22"/>
                <w:lang w:val="es-ES"/>
              </w:rPr>
              <w:t>Comisión de la Jurisdicción Penal</w:t>
            </w:r>
          </w:p>
        </w:tc>
      </w:tr>
      <w:tr w:rsidR="00B34C8B" w:rsidRPr="00127F62" w14:paraId="2A6554D1" w14:textId="77777777" w:rsidTr="00F11DDD">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2281C0FE" w14:textId="77777777" w:rsidR="00B34C8B" w:rsidRPr="00127F62" w:rsidRDefault="00B34C8B" w:rsidP="006A7A4F">
            <w:pPr>
              <w:spacing w:after="0"/>
              <w:ind w:left="0"/>
              <w:rPr>
                <w:rFonts w:cs="Arial"/>
                <w:b/>
              </w:rPr>
            </w:pPr>
            <w:r w:rsidRPr="00127F62">
              <w:rPr>
                <w:rFonts w:cs="Arial"/>
                <w:b/>
              </w:rPr>
              <w:t>Elaborado por:</w:t>
            </w:r>
          </w:p>
        </w:tc>
        <w:tc>
          <w:tcPr>
            <w:tcW w:w="4043" w:type="pct"/>
            <w:shd w:val="clear" w:color="auto" w:fill="auto"/>
            <w:vAlign w:val="center"/>
          </w:tcPr>
          <w:p w14:paraId="66D59295" w14:textId="77777777" w:rsidR="00B34C8B" w:rsidRPr="00127F62" w:rsidRDefault="00542037" w:rsidP="006A7A4F">
            <w:pPr>
              <w:spacing w:after="0"/>
              <w:ind w:left="0"/>
              <w:rPr>
                <w:rFonts w:cs="Arial"/>
              </w:rPr>
            </w:pPr>
            <w:r>
              <w:rPr>
                <w:rFonts w:cs="Arial"/>
              </w:rPr>
              <w:t>Licda. Joselyn Hernández Gutiérrez</w:t>
            </w:r>
          </w:p>
        </w:tc>
      </w:tr>
      <w:tr w:rsidR="00B34C8B" w:rsidRPr="00127F62" w14:paraId="750DB182" w14:textId="77777777" w:rsidTr="00F11DDD">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0C73A4FB" w14:textId="77777777" w:rsidR="00B34C8B" w:rsidRPr="00127F62" w:rsidRDefault="00B34C8B" w:rsidP="006A7A4F">
            <w:pPr>
              <w:spacing w:after="0"/>
              <w:ind w:left="0"/>
              <w:rPr>
                <w:rFonts w:cs="Arial"/>
                <w:b/>
              </w:rPr>
            </w:pPr>
            <w:r w:rsidRPr="00127F62">
              <w:rPr>
                <w:rFonts w:cs="Arial"/>
                <w:b/>
              </w:rPr>
              <w:t>Patrocinador:</w:t>
            </w:r>
          </w:p>
        </w:tc>
        <w:tc>
          <w:tcPr>
            <w:tcW w:w="4043" w:type="pct"/>
            <w:shd w:val="clear" w:color="auto" w:fill="auto"/>
            <w:vAlign w:val="center"/>
          </w:tcPr>
          <w:p w14:paraId="4B8CD67F" w14:textId="77777777" w:rsidR="00B34C8B" w:rsidRPr="00127F62" w:rsidRDefault="00B34C8B" w:rsidP="006A7A4F">
            <w:pPr>
              <w:spacing w:after="0"/>
              <w:ind w:left="0"/>
              <w:rPr>
                <w:rFonts w:cs="Arial"/>
              </w:rPr>
            </w:pPr>
            <w:r w:rsidRPr="00127F62">
              <w:rPr>
                <w:rFonts w:cs="Arial"/>
              </w:rPr>
              <w:t>Consejo Superior</w:t>
            </w:r>
          </w:p>
        </w:tc>
      </w:tr>
    </w:tbl>
    <w:p w14:paraId="295FAD3B" w14:textId="77777777" w:rsidR="0003222C" w:rsidRPr="00BB05D7" w:rsidRDefault="0003222C" w:rsidP="00F11DDD">
      <w:pPr>
        <w:pStyle w:val="Ttulo1"/>
        <w:numPr>
          <w:ilvl w:val="0"/>
          <w:numId w:val="0"/>
        </w:numPr>
        <w:spacing w:before="0" w:after="0" w:line="240" w:lineRule="auto"/>
        <w:ind w:left="311"/>
        <w:rPr>
          <w:i/>
          <w:iCs/>
        </w:rPr>
      </w:pPr>
    </w:p>
    <w:p w14:paraId="56858494" w14:textId="77777777" w:rsidR="00C015AE" w:rsidRPr="00A21F17" w:rsidRDefault="004B7EDD">
      <w:pPr>
        <w:pStyle w:val="Ttulo1"/>
      </w:pPr>
      <w:r w:rsidRPr="00A21F17">
        <w:t>Antecedentes</w:t>
      </w:r>
    </w:p>
    <w:p w14:paraId="65FA20C2" w14:textId="6DEFA2A1" w:rsidR="006A1DB2" w:rsidRDefault="006A1DB2" w:rsidP="00723E57">
      <w:pPr>
        <w:suppressAutoHyphens/>
        <w:ind w:left="708"/>
        <w:rPr>
          <w:rFonts w:cs="Arial"/>
          <w:lang w:eastAsia="zh-CN"/>
        </w:rPr>
      </w:pPr>
      <w:r>
        <w:rPr>
          <w:rStyle w:val="ui-provider"/>
        </w:rPr>
        <w:t>Como parte del Rediseño de Procesos realizado en el Circuito Judicial de Cartago, la Dirección de Planificación remitió al Consejo Superior el informe 1259-PLA-2016, el cual fue conocido en sesión 80-16 celebrada el 24 de agosto del 2016, artículo XXXIV; en el citado informe se detalla el análisis realizado en cada oficina incluyendo el Juzgado Penal de Cartago. </w:t>
      </w:r>
    </w:p>
    <w:p w14:paraId="0D1AF7D2" w14:textId="761CF88A" w:rsidR="00723E57" w:rsidRPr="00712292" w:rsidRDefault="006A1DB2" w:rsidP="00723E57">
      <w:pPr>
        <w:suppressAutoHyphens/>
        <w:ind w:left="708"/>
        <w:rPr>
          <w:rFonts w:cs="Arial"/>
          <w:lang w:eastAsia="zh-CN"/>
        </w:rPr>
      </w:pPr>
      <w:r>
        <w:rPr>
          <w:rFonts w:cs="Arial"/>
          <w:lang w:eastAsia="zh-CN"/>
        </w:rPr>
        <w:t>Asimismo, l</w:t>
      </w:r>
      <w:r w:rsidR="00723E57" w:rsidRPr="00712292">
        <w:rPr>
          <w:rFonts w:cs="Arial"/>
          <w:lang w:eastAsia="zh-CN"/>
        </w:rPr>
        <w:t>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5EA1DED2" w14:textId="77777777" w:rsidR="00723E57" w:rsidRPr="00712292" w:rsidRDefault="00723E57" w:rsidP="00723E57">
      <w:pPr>
        <w:suppressAutoHyphens/>
        <w:ind w:left="708"/>
        <w:rPr>
          <w:rFonts w:cs="Arial"/>
          <w:lang w:eastAsia="zh-CN"/>
        </w:rPr>
      </w:pPr>
      <w:r>
        <w:rPr>
          <w:rFonts w:cs="Arial"/>
          <w:lang w:eastAsia="zh-CN"/>
        </w:rPr>
        <w:t>Posteriormente,</w:t>
      </w:r>
      <w:r w:rsidRPr="00712292">
        <w:rPr>
          <w:rFonts w:cs="Arial"/>
          <w:lang w:eastAsia="zh-CN"/>
        </w:rPr>
        <w:t xml:space="preserve"> </w:t>
      </w:r>
      <w:r w:rsidRPr="00CF0B38">
        <w:rPr>
          <w:rFonts w:cs="Arial"/>
          <w:lang w:eastAsia="zh-CN"/>
        </w:rPr>
        <w:t>el Consejo Superior, sesión 71-17, celebrada el primero de agosto del 2017, artículo CXI, donde se conoció el oficio DP-449-2017 del 26 de julio de 2017, aprueba un abordaje por parte de</w:t>
      </w:r>
      <w:r>
        <w:rPr>
          <w:rFonts w:cs="Arial"/>
          <w:lang w:eastAsia="zh-CN"/>
        </w:rPr>
        <w:t xml:space="preserve"> </w:t>
      </w:r>
      <w:r w:rsidRPr="00CF0B38">
        <w:rPr>
          <w:rFonts w:cs="Arial"/>
          <w:lang w:eastAsia="zh-CN"/>
        </w:rPr>
        <w:t xml:space="preserve">Presidencia </w:t>
      </w:r>
      <w:r>
        <w:rPr>
          <w:rFonts w:cs="Arial"/>
          <w:lang w:eastAsia="zh-CN"/>
        </w:rPr>
        <w:t>y la Dirección a</w:t>
      </w:r>
      <w:r w:rsidRPr="00CF0B38">
        <w:rPr>
          <w:rFonts w:cs="Arial"/>
          <w:lang w:eastAsia="zh-CN"/>
        </w:rPr>
        <w:t xml:space="preserve"> las oficinas penales.</w:t>
      </w:r>
      <w:r>
        <w:rPr>
          <w:rFonts w:cs="Arial"/>
          <w:lang w:eastAsia="zh-CN"/>
        </w:rPr>
        <w:t xml:space="preserve"> </w:t>
      </w:r>
      <w:r w:rsidRPr="00CF0B38">
        <w:rPr>
          <w:rFonts w:cs="Arial"/>
          <w:lang w:eastAsia="zh-CN"/>
        </w:rPr>
        <w:t>Por todo lo anterior, la Dirección de Planificación, elaboró el informe 1395-PLA-2017, que conoció el Consejo Superior, sesión 109-17, del 5 de diciembre de 2017, artículo LXII, relacionado con la propuesta de Proyecto para el Desarrollo e Implementación del Modelo Estándar Integral del Proceso Penal</w:t>
      </w:r>
      <w:r w:rsidRPr="00712292">
        <w:rPr>
          <w:rFonts w:cs="Arial"/>
          <w:lang w:eastAsia="zh-CN"/>
        </w:rPr>
        <w:t>. El proyecto consta de tres fases: planeación, ejecución y seguimiento y se inauguró en una actividad protocolaria el 4 de mayo de 2018.</w:t>
      </w:r>
    </w:p>
    <w:p w14:paraId="15848EE8" w14:textId="68299752" w:rsidR="003C1EBE" w:rsidRPr="00A21F17" w:rsidRDefault="005134CB" w:rsidP="009E27CF">
      <w:pPr>
        <w:suppressAutoHyphens/>
        <w:ind w:left="708"/>
        <w:rPr>
          <w:rFonts w:cs="Arial"/>
          <w:lang w:eastAsia="zh-CN"/>
        </w:rPr>
      </w:pPr>
      <w:r>
        <w:rPr>
          <w:rFonts w:cs="Arial"/>
          <w:lang w:eastAsia="zh-CN"/>
        </w:rPr>
        <w:t>P</w:t>
      </w:r>
      <w:r w:rsidRPr="005134CB">
        <w:rPr>
          <w:rFonts w:cs="Arial"/>
          <w:lang w:eastAsia="zh-CN"/>
        </w:rPr>
        <w:t xml:space="preserve">or parte de esta Dirección se elaboró el oficio 1244-PLA-EV-2022 sobre un plan de trabajo para el Juzgado Penal de La Unión y otras oficinas, en el cual también se determina la necesidad de una plaza adicional de Técnico o Técnica Judicial para atender las labores de manifestación, apoyo administrativo, atención de llamadas telefónicas, archivo, entre otras tareas; no obstante, el apoyo que se iba a brindar al Juzgado dependía de la aprobación del oficio 620-PLA-EV-2019 relacionado al traslado de la competencia de la materia de Tránsito al Juzgado Contravencional de La Unión, el mismo fue aprobado por el Consejo Superior, en sesión 14-2023 celebrada el </w:t>
      </w:r>
      <w:r w:rsidRPr="005134CB">
        <w:rPr>
          <w:rFonts w:cs="Arial"/>
          <w:lang w:eastAsia="zh-CN"/>
        </w:rPr>
        <w:lastRenderedPageBreak/>
        <w:t>27 de marzo de 2023, articulo XXII, razón por la cual el Juzgado Penal de La Unión continua con la necesidad de recurso adicional.</w:t>
      </w:r>
    </w:p>
    <w:p w14:paraId="04ECFD76" w14:textId="77777777" w:rsidR="00BF007F" w:rsidRPr="00A21F17" w:rsidRDefault="00BF007F">
      <w:pPr>
        <w:pStyle w:val="Ttulo1"/>
      </w:pPr>
      <w:r w:rsidRPr="00A21F17">
        <w:t>Competencia territorial</w:t>
      </w:r>
    </w:p>
    <w:p w14:paraId="12C4450D" w14:textId="77777777" w:rsidR="00BF007F" w:rsidRDefault="00BF007F" w:rsidP="00BF007F">
      <w:pPr>
        <w:spacing w:before="0" w:after="0" w:line="240" w:lineRule="auto"/>
        <w:ind w:left="311"/>
        <w:rPr>
          <w:rFonts w:cs="Arial"/>
        </w:rPr>
      </w:pPr>
    </w:p>
    <w:p w14:paraId="5EB7A6A6" w14:textId="7966B31E" w:rsidR="0054662D" w:rsidRDefault="00271E02" w:rsidP="0039389D">
      <w:pPr>
        <w:suppressAutoHyphens/>
        <w:ind w:left="708"/>
        <w:rPr>
          <w:rFonts w:cs="Arial"/>
          <w:lang w:eastAsia="zh-CN"/>
        </w:rPr>
      </w:pPr>
      <w:r w:rsidRPr="0039389D">
        <w:rPr>
          <w:rFonts w:cs="Arial"/>
          <w:lang w:eastAsia="zh-CN"/>
        </w:rPr>
        <w:t>El Juzgado</w:t>
      </w:r>
      <w:r w:rsidR="002141CC" w:rsidRPr="0039389D">
        <w:rPr>
          <w:rFonts w:cs="Arial"/>
          <w:lang w:eastAsia="zh-CN"/>
        </w:rPr>
        <w:t xml:space="preserve"> Penal </w:t>
      </w:r>
      <w:r w:rsidR="00A30E3A" w:rsidRPr="0039389D">
        <w:rPr>
          <w:rFonts w:cs="Arial"/>
          <w:lang w:eastAsia="zh-CN"/>
        </w:rPr>
        <w:t xml:space="preserve">de </w:t>
      </w:r>
      <w:r w:rsidR="003D7D2D">
        <w:rPr>
          <w:rFonts w:cs="Arial"/>
          <w:lang w:eastAsia="zh-CN"/>
        </w:rPr>
        <w:t>La Unión</w:t>
      </w:r>
      <w:r w:rsidR="00A30E3A" w:rsidRPr="0039389D">
        <w:rPr>
          <w:rFonts w:cs="Arial"/>
          <w:lang w:eastAsia="zh-CN"/>
        </w:rPr>
        <w:t xml:space="preserve"> </w:t>
      </w:r>
      <w:r w:rsidR="00D3331C" w:rsidRPr="0039389D">
        <w:rPr>
          <w:rFonts w:cs="Arial"/>
          <w:lang w:eastAsia="zh-CN"/>
        </w:rPr>
        <w:t xml:space="preserve">abarca </w:t>
      </w:r>
      <w:r w:rsidR="003D7D2D">
        <w:rPr>
          <w:rFonts w:cs="Arial"/>
          <w:lang w:eastAsia="zh-CN"/>
        </w:rPr>
        <w:t>el cantón de la Unión</w:t>
      </w:r>
      <w:r w:rsidR="00F4259E">
        <w:rPr>
          <w:rFonts w:cs="Arial"/>
          <w:lang w:eastAsia="zh-CN"/>
        </w:rPr>
        <w:t>:</w:t>
      </w:r>
    </w:p>
    <w:p w14:paraId="5A1A3E85" w14:textId="44FE62C5" w:rsidR="00976E0C" w:rsidRDefault="00976E0C" w:rsidP="00976E0C">
      <w:pPr>
        <w:spacing w:before="0" w:after="0" w:line="240" w:lineRule="auto"/>
        <w:jc w:val="center"/>
        <w:rPr>
          <w:rFonts w:cs="Book Antiqua"/>
          <w:b/>
        </w:rPr>
      </w:pPr>
      <w:r>
        <w:rPr>
          <w:rFonts w:cs="Book Antiqua"/>
          <w:b/>
        </w:rPr>
        <w:t>Figura 1</w:t>
      </w:r>
    </w:p>
    <w:p w14:paraId="5541D877" w14:textId="4668F5DB" w:rsidR="00976E0C" w:rsidRPr="0023289D" w:rsidRDefault="00976E0C" w:rsidP="0023289D">
      <w:pPr>
        <w:spacing w:before="0" w:after="0" w:line="240" w:lineRule="auto"/>
        <w:jc w:val="center"/>
        <w:rPr>
          <w:rFonts w:cs="Book Antiqua"/>
          <w:b/>
        </w:rPr>
      </w:pPr>
      <w:r>
        <w:rPr>
          <w:rFonts w:cs="Book Antiqua"/>
          <w:b/>
        </w:rPr>
        <w:t>Competencia territorial del Juzgado Penal de La Unión a mayo 2023</w:t>
      </w:r>
    </w:p>
    <w:p w14:paraId="0A52A284" w14:textId="128A432F" w:rsidR="003D7D2D" w:rsidRPr="0039389D" w:rsidRDefault="003D7D2D" w:rsidP="003D7D2D">
      <w:pPr>
        <w:suppressAutoHyphens/>
        <w:ind w:left="708"/>
        <w:jc w:val="center"/>
        <w:rPr>
          <w:rFonts w:cs="Arial"/>
          <w:lang w:eastAsia="zh-CN"/>
        </w:rPr>
      </w:pPr>
      <w:r w:rsidRPr="003D7D2D">
        <w:rPr>
          <w:rFonts w:cs="Arial"/>
          <w:noProof/>
          <w:lang w:eastAsia="zh-CN"/>
        </w:rPr>
        <w:drawing>
          <wp:inline distT="0" distB="0" distL="0" distR="0" wp14:anchorId="5D401EFD" wp14:editId="297F3797">
            <wp:extent cx="2580515" cy="2572709"/>
            <wp:effectExtent l="0" t="0" r="0" b="0"/>
            <wp:docPr id="2" name="Imagen 1">
              <a:extLst xmlns:a="http://schemas.openxmlformats.org/drawingml/2006/main">
                <a:ext uri="{FF2B5EF4-FFF2-40B4-BE49-F238E27FC236}">
                  <a16:creationId xmlns:a16="http://schemas.microsoft.com/office/drawing/2014/main" id="{A04B086D-B110-4925-0222-A33F8ACE1C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A04B086D-B110-4925-0222-A33F8ACE1C6B}"/>
                        </a:ext>
                      </a:extLst>
                    </pic:cNvPr>
                    <pic:cNvPicPr>
                      <a:picLocks noChangeAspect="1"/>
                    </pic:cNvPicPr>
                  </pic:nvPicPr>
                  <pic:blipFill rotWithShape="1">
                    <a:blip r:embed="rId25"/>
                    <a:srcRect l="6718" r="-2" b="-2"/>
                    <a:stretch/>
                  </pic:blipFill>
                  <pic:spPr>
                    <a:xfrm>
                      <a:off x="0" y="0"/>
                      <a:ext cx="2585834" cy="2578012"/>
                    </a:xfrm>
                    <a:prstGeom prst="rect">
                      <a:avLst/>
                    </a:prstGeom>
                  </pic:spPr>
                </pic:pic>
              </a:graphicData>
            </a:graphic>
          </wp:inline>
        </w:drawing>
      </w:r>
    </w:p>
    <w:p w14:paraId="54225A0A" w14:textId="2A4FC72F" w:rsidR="00976E0C" w:rsidRPr="003A587E" w:rsidRDefault="00976E0C" w:rsidP="00B4568F">
      <w:pPr>
        <w:ind w:left="3229" w:firstLine="311"/>
      </w:pPr>
      <w:r>
        <w:rPr>
          <w:rFonts w:cs="Book Antiqua"/>
          <w:b/>
          <w:i/>
          <w:sz w:val="20"/>
          <w:szCs w:val="18"/>
        </w:rPr>
        <w:t xml:space="preserve">Fuente: </w:t>
      </w:r>
      <w:r>
        <w:rPr>
          <w:rFonts w:cs="Book Antiqua"/>
          <w:i/>
          <w:sz w:val="20"/>
          <w:szCs w:val="18"/>
        </w:rPr>
        <w:t>Observatorio judicial</w:t>
      </w:r>
    </w:p>
    <w:p w14:paraId="45E834A4" w14:textId="77777777" w:rsidR="0039389D" w:rsidRDefault="0039389D" w:rsidP="0039389D">
      <w:pPr>
        <w:pStyle w:val="Prrafodelista"/>
        <w:suppressAutoHyphens/>
        <w:ind w:left="1428"/>
        <w:rPr>
          <w:lang w:eastAsia="zh-CN"/>
        </w:rPr>
      </w:pPr>
    </w:p>
    <w:p w14:paraId="25344C01" w14:textId="77777777" w:rsidR="0039389D" w:rsidRPr="0039389D" w:rsidRDefault="0039389D" w:rsidP="0039389D">
      <w:pPr>
        <w:pStyle w:val="Prrafodelista"/>
        <w:suppressAutoHyphens/>
        <w:ind w:left="1428"/>
        <w:rPr>
          <w:lang w:eastAsia="zh-CN"/>
        </w:rPr>
      </w:pPr>
    </w:p>
    <w:p w14:paraId="20996B70" w14:textId="77777777" w:rsidR="00580B9C" w:rsidRDefault="00580B9C">
      <w:pPr>
        <w:pStyle w:val="Ttulo1"/>
        <w:spacing w:before="0" w:after="0" w:line="240" w:lineRule="auto"/>
        <w:ind w:left="311" w:firstLine="0"/>
      </w:pPr>
      <w:r>
        <w:t>Estructura Organizacional</w:t>
      </w:r>
    </w:p>
    <w:p w14:paraId="38BB649B" w14:textId="77777777" w:rsidR="001C54DB" w:rsidRPr="001C54DB" w:rsidRDefault="001C54DB" w:rsidP="00F11DDD">
      <w:pPr>
        <w:spacing w:before="0" w:after="0" w:line="240" w:lineRule="auto"/>
        <w:ind w:left="311"/>
      </w:pPr>
    </w:p>
    <w:p w14:paraId="080F5BA3" w14:textId="77777777" w:rsidR="00B34C8B" w:rsidRDefault="00B34C8B">
      <w:pPr>
        <w:pStyle w:val="Ttulo2"/>
        <w:numPr>
          <w:ilvl w:val="1"/>
          <w:numId w:val="10"/>
        </w:numPr>
        <w:spacing w:before="0" w:after="0" w:line="240" w:lineRule="auto"/>
      </w:pPr>
      <w:r w:rsidRPr="00404848">
        <w:t>Organigrama</w:t>
      </w:r>
    </w:p>
    <w:p w14:paraId="503B4113" w14:textId="77777777" w:rsidR="00842F72" w:rsidRDefault="00842F72" w:rsidP="00F11DDD">
      <w:pPr>
        <w:spacing w:before="0" w:after="0" w:line="240" w:lineRule="auto"/>
        <w:ind w:left="311"/>
        <w:rPr>
          <w:rFonts w:cs="Arial"/>
        </w:rPr>
      </w:pPr>
    </w:p>
    <w:p w14:paraId="0C3C4CF9" w14:textId="1D8511A9" w:rsidR="00790060" w:rsidRDefault="00F6701E" w:rsidP="0058306B">
      <w:pPr>
        <w:suppressAutoHyphens/>
        <w:ind w:left="708"/>
        <w:rPr>
          <w:rFonts w:cs="Arial"/>
          <w:lang w:eastAsia="zh-CN"/>
        </w:rPr>
      </w:pPr>
      <w:r w:rsidRPr="00712292">
        <w:rPr>
          <w:rFonts w:cs="Arial"/>
          <w:lang w:eastAsia="zh-CN"/>
        </w:rPr>
        <w:t xml:space="preserve">El Juzgado Penal está integrado por </w:t>
      </w:r>
      <w:r w:rsidR="003D7D2D">
        <w:rPr>
          <w:rFonts w:cs="Arial"/>
          <w:lang w:eastAsia="zh-CN"/>
        </w:rPr>
        <w:t>cinco</w:t>
      </w:r>
      <w:r w:rsidR="00310F1F">
        <w:rPr>
          <w:rFonts w:cs="Arial"/>
          <w:lang w:eastAsia="zh-CN"/>
        </w:rPr>
        <w:t xml:space="preserve"> </w:t>
      </w:r>
      <w:r w:rsidRPr="00712292">
        <w:rPr>
          <w:rFonts w:cs="Arial"/>
          <w:lang w:eastAsia="zh-CN"/>
        </w:rPr>
        <w:t xml:space="preserve">plazas, </w:t>
      </w:r>
      <w:r w:rsidR="0058306B">
        <w:rPr>
          <w:rFonts w:cs="Arial"/>
          <w:lang w:eastAsia="zh-CN"/>
        </w:rPr>
        <w:t>a</w:t>
      </w:r>
      <w:r w:rsidR="00BD7954">
        <w:rPr>
          <w:rFonts w:cs="Arial"/>
          <w:lang w:eastAsia="zh-CN"/>
        </w:rPr>
        <w:t xml:space="preserve"> </w:t>
      </w:r>
      <w:r w:rsidR="00FD7AD6">
        <w:rPr>
          <w:rFonts w:cs="Arial"/>
          <w:lang w:eastAsia="zh-CN"/>
        </w:rPr>
        <w:t>continuación,</w:t>
      </w:r>
      <w:r w:rsidR="00BD7954">
        <w:rPr>
          <w:rFonts w:cs="Arial"/>
          <w:lang w:eastAsia="zh-CN"/>
        </w:rPr>
        <w:t xml:space="preserve"> se muestra </w:t>
      </w:r>
      <w:r w:rsidR="0058306B">
        <w:rPr>
          <w:rFonts w:cs="Arial"/>
          <w:lang w:eastAsia="zh-CN"/>
        </w:rPr>
        <w:t xml:space="preserve">el detalle </w:t>
      </w:r>
      <w:r w:rsidR="000E045B">
        <w:rPr>
          <w:rFonts w:cs="Arial"/>
          <w:lang w:eastAsia="zh-CN"/>
        </w:rPr>
        <w:t>el organigrama:</w:t>
      </w:r>
    </w:p>
    <w:p w14:paraId="521F1DE3" w14:textId="77777777" w:rsidR="00B4568F" w:rsidRDefault="00B4568F">
      <w:pPr>
        <w:spacing w:before="0" w:after="0" w:line="240" w:lineRule="auto"/>
        <w:ind w:left="0"/>
        <w:jc w:val="left"/>
        <w:rPr>
          <w:rFonts w:cs="Book Antiqua"/>
          <w:b/>
        </w:rPr>
      </w:pPr>
      <w:r>
        <w:rPr>
          <w:rFonts w:cs="Book Antiqua"/>
          <w:b/>
        </w:rPr>
        <w:br w:type="page"/>
      </w:r>
    </w:p>
    <w:p w14:paraId="0061A27C" w14:textId="74CF5C91" w:rsidR="003A587E" w:rsidRDefault="003A587E" w:rsidP="003A587E">
      <w:pPr>
        <w:spacing w:before="0" w:after="0" w:line="240" w:lineRule="auto"/>
        <w:jc w:val="center"/>
        <w:rPr>
          <w:rFonts w:cs="Book Antiqua"/>
          <w:b/>
        </w:rPr>
      </w:pPr>
      <w:r>
        <w:rPr>
          <w:rFonts w:cs="Book Antiqua"/>
          <w:b/>
        </w:rPr>
        <w:lastRenderedPageBreak/>
        <w:t xml:space="preserve">Figura </w:t>
      </w:r>
      <w:r w:rsidR="00976E0C">
        <w:rPr>
          <w:rFonts w:cs="Book Antiqua"/>
          <w:b/>
        </w:rPr>
        <w:t>2</w:t>
      </w:r>
    </w:p>
    <w:p w14:paraId="5939A2CF" w14:textId="27EE783F" w:rsidR="003A587E" w:rsidRPr="00956471" w:rsidRDefault="003A587E" w:rsidP="00956471">
      <w:pPr>
        <w:spacing w:before="0" w:after="0" w:line="240" w:lineRule="auto"/>
        <w:jc w:val="center"/>
        <w:rPr>
          <w:rFonts w:cs="Book Antiqua"/>
          <w:b/>
        </w:rPr>
      </w:pPr>
      <w:r>
        <w:rPr>
          <w:rFonts w:cs="Book Antiqua"/>
          <w:b/>
        </w:rPr>
        <w:t xml:space="preserve">Organigrama del Juzgado Penal </w:t>
      </w:r>
      <w:r w:rsidR="000E007E">
        <w:rPr>
          <w:rFonts w:cs="Book Antiqua"/>
          <w:b/>
        </w:rPr>
        <w:t xml:space="preserve">de </w:t>
      </w:r>
      <w:r w:rsidR="003D7D2D">
        <w:rPr>
          <w:rFonts w:cs="Book Antiqua"/>
          <w:b/>
        </w:rPr>
        <w:t>La Unión</w:t>
      </w:r>
      <w:r w:rsidR="000E007E">
        <w:rPr>
          <w:rFonts w:cs="Book Antiqua"/>
          <w:b/>
        </w:rPr>
        <w:t xml:space="preserve"> a ma</w:t>
      </w:r>
      <w:r w:rsidR="003D7D2D">
        <w:rPr>
          <w:rFonts w:cs="Book Antiqua"/>
          <w:b/>
        </w:rPr>
        <w:t>yo</w:t>
      </w:r>
      <w:r w:rsidR="000E007E">
        <w:rPr>
          <w:rFonts w:cs="Book Antiqua"/>
          <w:b/>
        </w:rPr>
        <w:t xml:space="preserve"> 2023</w:t>
      </w:r>
    </w:p>
    <w:p w14:paraId="1327C88D" w14:textId="77777777" w:rsidR="00170FE0" w:rsidRDefault="00170FE0" w:rsidP="00F11DDD">
      <w:pPr>
        <w:spacing w:before="0" w:after="0" w:line="240" w:lineRule="auto"/>
        <w:ind w:left="311"/>
        <w:rPr>
          <w:noProof/>
        </w:rPr>
      </w:pPr>
    </w:p>
    <w:p w14:paraId="78458B88" w14:textId="1D276255" w:rsidR="00170FE0" w:rsidRDefault="003D7D2D" w:rsidP="00D3331C">
      <w:pPr>
        <w:spacing w:before="0" w:after="0" w:line="240" w:lineRule="auto"/>
        <w:ind w:left="311"/>
        <w:jc w:val="center"/>
        <w:rPr>
          <w:rFonts w:cs="Arial"/>
          <w:noProof/>
        </w:rPr>
      </w:pPr>
      <w:r>
        <w:rPr>
          <w:rFonts w:cs="Arial"/>
          <w:noProof/>
        </w:rPr>
        <w:drawing>
          <wp:inline distT="0" distB="0" distL="0" distR="0" wp14:anchorId="13D0286E" wp14:editId="39F4FF8B">
            <wp:extent cx="2605311" cy="2344420"/>
            <wp:effectExtent l="0" t="0" r="5080" b="0"/>
            <wp:docPr id="18183345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13601" cy="2351880"/>
                    </a:xfrm>
                    <a:prstGeom prst="rect">
                      <a:avLst/>
                    </a:prstGeom>
                    <a:noFill/>
                  </pic:spPr>
                </pic:pic>
              </a:graphicData>
            </a:graphic>
          </wp:inline>
        </w:drawing>
      </w:r>
      <w:r w:rsidR="00271E02">
        <w:rPr>
          <w:rFonts w:cs="Arial"/>
        </w:rPr>
        <w:t xml:space="preserve">               </w:t>
      </w:r>
    </w:p>
    <w:p w14:paraId="1F06D718" w14:textId="77777777" w:rsidR="00790060" w:rsidRPr="003A587E" w:rsidRDefault="003A587E" w:rsidP="00B4568F">
      <w:pPr>
        <w:ind w:left="1105" w:firstLine="311"/>
      </w:pPr>
      <w:r>
        <w:rPr>
          <w:rFonts w:cs="Book Antiqua"/>
          <w:b/>
          <w:i/>
          <w:sz w:val="20"/>
          <w:szCs w:val="18"/>
        </w:rPr>
        <w:t xml:space="preserve">                       Fuente: </w:t>
      </w:r>
      <w:r>
        <w:rPr>
          <w:rFonts w:cs="Book Antiqua"/>
          <w:i/>
          <w:sz w:val="20"/>
          <w:szCs w:val="18"/>
        </w:rPr>
        <w:t>Elaboración propia</w:t>
      </w:r>
    </w:p>
    <w:p w14:paraId="577C97F0" w14:textId="0EB64F9B" w:rsidR="00A17B61" w:rsidRDefault="00F6701E" w:rsidP="00F11DDD">
      <w:pPr>
        <w:suppressAutoHyphens/>
        <w:ind w:left="708"/>
        <w:rPr>
          <w:rFonts w:cs="Arial"/>
          <w:lang w:eastAsia="zh-CN"/>
        </w:rPr>
      </w:pPr>
      <w:r w:rsidRPr="00712292">
        <w:rPr>
          <w:rFonts w:cs="Arial"/>
          <w:lang w:eastAsia="zh-CN"/>
        </w:rPr>
        <w:t xml:space="preserve">Se identifica en el primer nivel jerárquico </w:t>
      </w:r>
      <w:r w:rsidR="003D7D2D">
        <w:rPr>
          <w:rFonts w:cs="Arial"/>
          <w:lang w:eastAsia="zh-CN"/>
        </w:rPr>
        <w:t>dos</w:t>
      </w:r>
      <w:r w:rsidR="00271E02">
        <w:rPr>
          <w:rFonts w:cs="Arial"/>
          <w:lang w:eastAsia="zh-CN"/>
        </w:rPr>
        <w:t xml:space="preserve"> </w:t>
      </w:r>
      <w:r w:rsidRPr="00712292">
        <w:rPr>
          <w:rFonts w:cs="Arial"/>
          <w:lang w:eastAsia="zh-CN"/>
        </w:rPr>
        <w:t>personas juzgadoras</w:t>
      </w:r>
      <w:r w:rsidR="003953B4">
        <w:rPr>
          <w:rFonts w:cs="Arial"/>
          <w:lang w:eastAsia="zh-CN"/>
        </w:rPr>
        <w:t xml:space="preserve"> encargados de atender los asuntos que se presenta en la etapa preparatoria</w:t>
      </w:r>
      <w:r w:rsidR="0023289D">
        <w:rPr>
          <w:rFonts w:cs="Arial"/>
          <w:lang w:eastAsia="zh-CN"/>
        </w:rPr>
        <w:t>- disponibilidad</w:t>
      </w:r>
      <w:r w:rsidR="00B87D4E">
        <w:rPr>
          <w:rFonts w:cs="Arial"/>
          <w:lang w:eastAsia="zh-CN"/>
        </w:rPr>
        <w:t xml:space="preserve"> y</w:t>
      </w:r>
      <w:r w:rsidR="003953B4">
        <w:rPr>
          <w:rFonts w:cs="Arial"/>
          <w:lang w:eastAsia="zh-CN"/>
        </w:rPr>
        <w:t xml:space="preserve"> en </w:t>
      </w:r>
      <w:r w:rsidR="00B87D4E">
        <w:rPr>
          <w:rFonts w:cs="Arial"/>
          <w:lang w:eastAsia="zh-CN"/>
        </w:rPr>
        <w:t xml:space="preserve">la </w:t>
      </w:r>
      <w:r w:rsidR="003953B4">
        <w:rPr>
          <w:rFonts w:cs="Arial"/>
          <w:lang w:eastAsia="zh-CN"/>
        </w:rPr>
        <w:t xml:space="preserve">etapa intermedia. </w:t>
      </w:r>
      <w:r w:rsidR="00A17B61">
        <w:rPr>
          <w:rFonts w:cs="Arial"/>
          <w:lang w:eastAsia="zh-CN"/>
        </w:rPr>
        <w:t>Una de las plazas de judicatura</w:t>
      </w:r>
      <w:r w:rsidR="00A17B61" w:rsidRPr="00712292">
        <w:rPr>
          <w:rFonts w:cs="Arial"/>
          <w:lang w:eastAsia="zh-CN"/>
        </w:rPr>
        <w:t xml:space="preserve"> tiene a cargo la coordinación del despacho</w:t>
      </w:r>
      <w:r w:rsidR="003D7D2D">
        <w:rPr>
          <w:rFonts w:cs="Arial"/>
          <w:lang w:eastAsia="zh-CN"/>
        </w:rPr>
        <w:t>.</w:t>
      </w:r>
      <w:r w:rsidR="00A17B61" w:rsidRPr="00712292">
        <w:rPr>
          <w:rFonts w:cs="Arial"/>
          <w:lang w:eastAsia="zh-CN"/>
        </w:rPr>
        <w:t xml:space="preserve"> </w:t>
      </w:r>
    </w:p>
    <w:p w14:paraId="31838B3F" w14:textId="70CB15C7" w:rsidR="00763804" w:rsidRDefault="00B4709E" w:rsidP="00F11DDD">
      <w:pPr>
        <w:suppressAutoHyphens/>
        <w:ind w:left="708"/>
        <w:rPr>
          <w:rFonts w:cs="Arial"/>
          <w:lang w:eastAsia="zh-CN"/>
        </w:rPr>
      </w:pPr>
      <w:r w:rsidRPr="00712292">
        <w:rPr>
          <w:rFonts w:cs="Arial"/>
          <w:lang w:eastAsia="zh-CN"/>
        </w:rPr>
        <w:t>E</w:t>
      </w:r>
      <w:r w:rsidR="00F6701E" w:rsidRPr="00712292">
        <w:rPr>
          <w:rFonts w:cs="Arial"/>
          <w:lang w:eastAsia="zh-CN"/>
        </w:rPr>
        <w:t>n segunda línea de mando se encuentra el puesto de Coordinador o Coordinadora Judicial</w:t>
      </w:r>
      <w:r w:rsidR="003953B4">
        <w:rPr>
          <w:rFonts w:cs="Arial"/>
          <w:lang w:eastAsia="zh-CN"/>
        </w:rPr>
        <w:t xml:space="preserve"> y en </w:t>
      </w:r>
      <w:r w:rsidR="00F6701E" w:rsidRPr="00712292">
        <w:rPr>
          <w:rFonts w:cs="Arial"/>
          <w:lang w:eastAsia="zh-CN"/>
        </w:rPr>
        <w:t xml:space="preserve">tercer nivel se ubican </w:t>
      </w:r>
      <w:r w:rsidR="003D7D2D">
        <w:rPr>
          <w:rFonts w:cs="Arial"/>
          <w:lang w:eastAsia="zh-CN"/>
        </w:rPr>
        <w:t>dos</w:t>
      </w:r>
      <w:r w:rsidR="00271E02">
        <w:rPr>
          <w:rFonts w:cs="Arial"/>
          <w:lang w:eastAsia="zh-CN"/>
        </w:rPr>
        <w:t xml:space="preserve"> </w:t>
      </w:r>
      <w:r w:rsidR="00C76769">
        <w:rPr>
          <w:rFonts w:cs="Arial"/>
          <w:lang w:eastAsia="zh-CN"/>
        </w:rPr>
        <w:t>personas técnicas judiciales.</w:t>
      </w:r>
    </w:p>
    <w:p w14:paraId="2E68D045" w14:textId="03189639" w:rsidR="00A13A9E" w:rsidRDefault="0058306B" w:rsidP="0058306B">
      <w:pPr>
        <w:suppressAutoHyphens/>
        <w:ind w:left="708"/>
        <w:rPr>
          <w:rFonts w:cs="Arial"/>
          <w:lang w:eastAsia="zh-CN"/>
        </w:rPr>
      </w:pPr>
      <w:r>
        <w:rPr>
          <w:rFonts w:cs="Arial"/>
          <w:lang w:eastAsia="zh-CN"/>
        </w:rPr>
        <w:t>Durante el abordaje se determinó que</w:t>
      </w:r>
      <w:r w:rsidR="00D3331C">
        <w:rPr>
          <w:rFonts w:cs="Arial"/>
          <w:lang w:eastAsia="zh-CN"/>
        </w:rPr>
        <w:t xml:space="preserve"> se encuentra</w:t>
      </w:r>
      <w:r w:rsidR="003D7D2D">
        <w:rPr>
          <w:rFonts w:cs="Arial"/>
          <w:lang w:eastAsia="zh-CN"/>
        </w:rPr>
        <w:t xml:space="preserve"> una</w:t>
      </w:r>
      <w:r w:rsidR="00D3331C">
        <w:rPr>
          <w:rFonts w:cs="Arial"/>
          <w:lang w:eastAsia="zh-CN"/>
        </w:rPr>
        <w:t xml:space="preserve"> plaza vacante</w:t>
      </w:r>
      <w:r w:rsidR="003D7D2D">
        <w:rPr>
          <w:rFonts w:cs="Arial"/>
          <w:lang w:eastAsia="zh-CN"/>
        </w:rPr>
        <w:t xml:space="preserve"> de Jueza o Juez</w:t>
      </w:r>
      <w:r w:rsidR="00D3331C">
        <w:rPr>
          <w:rFonts w:cs="Arial"/>
          <w:lang w:eastAsia="zh-CN"/>
        </w:rPr>
        <w:t>, por lo tanto</w:t>
      </w:r>
      <w:r w:rsidR="00C76769">
        <w:rPr>
          <w:rFonts w:cs="Arial"/>
          <w:lang w:eastAsia="zh-CN"/>
        </w:rPr>
        <w:t>,</w:t>
      </w:r>
      <w:r>
        <w:rPr>
          <w:rFonts w:cs="Arial"/>
          <w:lang w:eastAsia="zh-CN"/>
        </w:rPr>
        <w:t xml:space="preserve"> d</w:t>
      </w:r>
      <w:r w:rsidRPr="00DE4A9D">
        <w:rPr>
          <w:rFonts w:cs="Arial"/>
          <w:lang w:eastAsia="zh-CN"/>
        </w:rPr>
        <w:t>e acuerdo con la consulta realizada a la Relación de Puestos de la Dirección de Gestión Humana</w:t>
      </w:r>
      <w:r>
        <w:rPr>
          <w:rFonts w:cs="Arial"/>
          <w:lang w:eastAsia="zh-CN"/>
        </w:rPr>
        <w:t xml:space="preserve"> del </w:t>
      </w:r>
      <w:r w:rsidR="0043417D">
        <w:rPr>
          <w:rFonts w:cs="Arial"/>
          <w:lang w:eastAsia="zh-CN"/>
        </w:rPr>
        <w:t>2</w:t>
      </w:r>
      <w:r w:rsidR="00AF5C93">
        <w:rPr>
          <w:rFonts w:cs="Arial"/>
          <w:lang w:eastAsia="zh-CN"/>
        </w:rPr>
        <w:t xml:space="preserve"> de marzo</w:t>
      </w:r>
      <w:r>
        <w:rPr>
          <w:rFonts w:cs="Arial"/>
          <w:lang w:eastAsia="zh-CN"/>
        </w:rPr>
        <w:t xml:space="preserve"> 202</w:t>
      </w:r>
      <w:r w:rsidR="00AF5C93">
        <w:rPr>
          <w:rFonts w:cs="Arial"/>
          <w:lang w:eastAsia="zh-CN"/>
        </w:rPr>
        <w:t>3</w:t>
      </w:r>
      <w:r w:rsidRPr="00DE4A9D">
        <w:rPr>
          <w:rFonts w:cs="Arial"/>
          <w:lang w:eastAsia="zh-CN"/>
        </w:rPr>
        <w:t xml:space="preserve">, </w:t>
      </w:r>
      <w:r w:rsidR="003D7D2D">
        <w:rPr>
          <w:rFonts w:cs="Arial"/>
          <w:lang w:eastAsia="zh-CN"/>
        </w:rPr>
        <w:t xml:space="preserve">se visualiza que es la plaza 57085 </w:t>
      </w:r>
      <w:r>
        <w:rPr>
          <w:rFonts w:cs="Arial"/>
          <w:lang w:eastAsia="zh-CN"/>
        </w:rPr>
        <w:t>tal como se muestra en la siguiente imagen:</w:t>
      </w:r>
    </w:p>
    <w:p w14:paraId="6E747A62" w14:textId="7F33A0F8" w:rsidR="00A13A9E" w:rsidRDefault="00A13A9E">
      <w:pPr>
        <w:spacing w:before="0" w:after="0" w:line="240" w:lineRule="auto"/>
        <w:ind w:left="0"/>
        <w:jc w:val="left"/>
        <w:rPr>
          <w:rFonts w:cs="Arial"/>
          <w:lang w:eastAsia="zh-CN"/>
        </w:rPr>
      </w:pPr>
    </w:p>
    <w:p w14:paraId="5D935FC5" w14:textId="190DDD1D" w:rsidR="0058306B" w:rsidRDefault="0058306B" w:rsidP="0058306B">
      <w:pPr>
        <w:spacing w:before="0" w:after="0" w:line="240" w:lineRule="auto"/>
        <w:jc w:val="center"/>
        <w:rPr>
          <w:rFonts w:cs="Book Antiqua"/>
          <w:b/>
        </w:rPr>
      </w:pPr>
      <w:r>
        <w:rPr>
          <w:rFonts w:cs="Book Antiqua"/>
          <w:b/>
        </w:rPr>
        <w:t xml:space="preserve">Figura </w:t>
      </w:r>
      <w:r w:rsidR="0023289D">
        <w:rPr>
          <w:rFonts w:cs="Book Antiqua"/>
          <w:b/>
        </w:rPr>
        <w:t>3</w:t>
      </w:r>
    </w:p>
    <w:p w14:paraId="79CDE9BF" w14:textId="39374090" w:rsidR="0058306B" w:rsidRPr="00956471" w:rsidRDefault="0058306B" w:rsidP="0058306B">
      <w:pPr>
        <w:spacing w:before="0" w:after="0" w:line="240" w:lineRule="auto"/>
        <w:jc w:val="center"/>
        <w:rPr>
          <w:rFonts w:cs="Book Antiqua"/>
          <w:b/>
        </w:rPr>
      </w:pPr>
      <w:r>
        <w:rPr>
          <w:rFonts w:cs="Book Antiqua"/>
          <w:b/>
        </w:rPr>
        <w:t xml:space="preserve">Relación de puestos de la Dirección de Gestión Humana al </w:t>
      </w:r>
      <w:r w:rsidR="00AF5C93">
        <w:rPr>
          <w:rFonts w:cs="Book Antiqua"/>
          <w:b/>
        </w:rPr>
        <w:t>2</w:t>
      </w:r>
      <w:r>
        <w:rPr>
          <w:rFonts w:cs="Book Antiqua"/>
          <w:b/>
        </w:rPr>
        <w:t xml:space="preserve"> de </w:t>
      </w:r>
      <w:r w:rsidR="00A64EFE">
        <w:rPr>
          <w:rFonts w:cs="Book Antiqua"/>
          <w:b/>
        </w:rPr>
        <w:t>marzo</w:t>
      </w:r>
      <w:r>
        <w:rPr>
          <w:rFonts w:cs="Book Antiqua"/>
          <w:b/>
        </w:rPr>
        <w:t xml:space="preserve"> 202</w:t>
      </w:r>
      <w:r w:rsidR="00AF5C93">
        <w:rPr>
          <w:rFonts w:cs="Book Antiqua"/>
          <w:b/>
        </w:rPr>
        <w:t>3</w:t>
      </w:r>
    </w:p>
    <w:p w14:paraId="1E81B4E6" w14:textId="50AD1185" w:rsidR="00790060" w:rsidRPr="00123EFC" w:rsidRDefault="00123EFC" w:rsidP="00123EFC">
      <w:pPr>
        <w:suppressAutoHyphens/>
        <w:ind w:left="708"/>
        <w:jc w:val="left"/>
        <w:rPr>
          <w:rFonts w:cs="Arial"/>
          <w:lang w:eastAsia="zh-CN"/>
        </w:rPr>
      </w:pPr>
      <w:r w:rsidRPr="00123EFC">
        <w:rPr>
          <w:rFonts w:cs="Arial"/>
          <w:noProof/>
          <w:lang w:eastAsia="zh-CN"/>
        </w:rPr>
        <w:drawing>
          <wp:inline distT="0" distB="0" distL="0" distR="0" wp14:anchorId="6F871D76" wp14:editId="24BBB8CB">
            <wp:extent cx="6332220" cy="1084580"/>
            <wp:effectExtent l="0" t="0" r="0" b="1270"/>
            <wp:docPr id="16432263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26327" name=""/>
                    <pic:cNvPicPr/>
                  </pic:nvPicPr>
                  <pic:blipFill>
                    <a:blip r:embed="rId27"/>
                    <a:stretch>
                      <a:fillRect/>
                    </a:stretch>
                  </pic:blipFill>
                  <pic:spPr>
                    <a:xfrm>
                      <a:off x="0" y="0"/>
                      <a:ext cx="6332220" cy="1084580"/>
                    </a:xfrm>
                    <a:prstGeom prst="rect">
                      <a:avLst/>
                    </a:prstGeom>
                  </pic:spPr>
                </pic:pic>
              </a:graphicData>
            </a:graphic>
          </wp:inline>
        </w:drawing>
      </w:r>
      <w:r w:rsidR="001D7C7A">
        <w:rPr>
          <w:rFonts w:cs="Book Antiqua"/>
          <w:b/>
          <w:i/>
          <w:sz w:val="20"/>
          <w:szCs w:val="18"/>
        </w:rPr>
        <w:t xml:space="preserve">Fuente: </w:t>
      </w:r>
      <w:r w:rsidR="001D7C7A">
        <w:rPr>
          <w:rFonts w:cs="Book Antiqua"/>
          <w:i/>
          <w:sz w:val="20"/>
          <w:szCs w:val="18"/>
        </w:rPr>
        <w:t>Dirección Gestión Humana</w:t>
      </w:r>
    </w:p>
    <w:p w14:paraId="3A903765" w14:textId="77777777" w:rsidR="00242DA1" w:rsidRDefault="00242DA1" w:rsidP="00F11DDD">
      <w:pPr>
        <w:spacing w:before="0" w:after="0" w:line="240" w:lineRule="auto"/>
        <w:ind w:left="311"/>
        <w:rPr>
          <w:rFonts w:cs="Book Antiqua"/>
          <w:i/>
          <w:sz w:val="20"/>
          <w:szCs w:val="18"/>
        </w:rPr>
      </w:pPr>
    </w:p>
    <w:p w14:paraId="7859A18F" w14:textId="77777777" w:rsidR="001D7C7A" w:rsidRPr="008374E8" w:rsidRDefault="001D7C7A" w:rsidP="00F11DDD">
      <w:pPr>
        <w:spacing w:before="0" w:after="0" w:line="240" w:lineRule="auto"/>
        <w:ind w:left="311"/>
        <w:rPr>
          <w:rFonts w:cs="Arial"/>
        </w:rPr>
      </w:pPr>
    </w:p>
    <w:p w14:paraId="71059A31" w14:textId="77777777" w:rsidR="00703A5F" w:rsidRPr="00703A5F" w:rsidRDefault="00703A5F">
      <w:pPr>
        <w:pStyle w:val="Ttulo2"/>
        <w:numPr>
          <w:ilvl w:val="1"/>
          <w:numId w:val="10"/>
        </w:numPr>
        <w:spacing w:before="0" w:after="0" w:line="240" w:lineRule="auto"/>
      </w:pPr>
      <w:r w:rsidRPr="00DE217A">
        <w:t>Estructura de tramitación del despacho</w:t>
      </w:r>
    </w:p>
    <w:p w14:paraId="7EF9444E" w14:textId="77777777" w:rsidR="00703A5F" w:rsidRPr="008374E8" w:rsidRDefault="00703A5F" w:rsidP="00F11DDD">
      <w:pPr>
        <w:spacing w:before="0" w:after="0" w:line="240" w:lineRule="auto"/>
        <w:ind w:left="311"/>
        <w:rPr>
          <w:rFonts w:cs="Arial"/>
        </w:rPr>
      </w:pPr>
    </w:p>
    <w:p w14:paraId="3BBE63F0" w14:textId="3EC6680E" w:rsidR="00296F1A" w:rsidRDefault="00703A5F" w:rsidP="00F11DDD">
      <w:pPr>
        <w:suppressAutoHyphens/>
        <w:ind w:left="708"/>
        <w:rPr>
          <w:rFonts w:cs="Arial"/>
          <w:lang w:eastAsia="zh-CN"/>
        </w:rPr>
      </w:pPr>
      <w:r w:rsidRPr="008374E8">
        <w:rPr>
          <w:rFonts w:cs="Arial"/>
          <w:lang w:eastAsia="zh-CN"/>
        </w:rPr>
        <w:t>A continuación, se muestra la</w:t>
      </w:r>
      <w:r w:rsidR="00896FA9">
        <w:rPr>
          <w:rFonts w:cs="Arial"/>
          <w:lang w:eastAsia="zh-CN"/>
        </w:rPr>
        <w:t xml:space="preserve"> dinámica</w:t>
      </w:r>
      <w:r w:rsidRPr="008374E8">
        <w:rPr>
          <w:rFonts w:cs="Arial"/>
          <w:lang w:eastAsia="zh-CN"/>
        </w:rPr>
        <w:t xml:space="preserve"> de trabajo</w:t>
      </w:r>
      <w:r w:rsidR="00BA7784">
        <w:rPr>
          <w:rFonts w:cs="Arial"/>
          <w:lang w:eastAsia="zh-CN"/>
        </w:rPr>
        <w:t xml:space="preserve"> </w:t>
      </w:r>
      <w:r w:rsidR="00712292">
        <w:rPr>
          <w:rFonts w:cs="Arial"/>
          <w:lang w:eastAsia="zh-CN"/>
        </w:rPr>
        <w:t>del Juzgado en estudio durante el abordaje:</w:t>
      </w:r>
    </w:p>
    <w:p w14:paraId="120CD4EB" w14:textId="429C4B10" w:rsidR="001C3F19" w:rsidRDefault="001C3F19" w:rsidP="001C3F19">
      <w:pPr>
        <w:spacing w:before="0" w:after="0" w:line="240" w:lineRule="auto"/>
        <w:jc w:val="center"/>
      </w:pPr>
      <w:r>
        <w:rPr>
          <w:rFonts w:cs="Book Antiqua"/>
          <w:b/>
        </w:rPr>
        <w:t xml:space="preserve">Figura </w:t>
      </w:r>
      <w:r w:rsidR="0023289D">
        <w:rPr>
          <w:rFonts w:cs="Book Antiqua"/>
          <w:b/>
        </w:rPr>
        <w:t>4</w:t>
      </w:r>
    </w:p>
    <w:p w14:paraId="2CCC6191" w14:textId="77777777" w:rsidR="00242DA1" w:rsidRDefault="001C3F19" w:rsidP="00271E02">
      <w:pPr>
        <w:spacing w:before="0" w:after="0" w:line="240" w:lineRule="auto"/>
        <w:jc w:val="center"/>
        <w:rPr>
          <w:rFonts w:cs="Book Antiqua"/>
          <w:b/>
        </w:rPr>
      </w:pPr>
      <w:r>
        <w:rPr>
          <w:rFonts w:cs="Book Antiqua"/>
          <w:b/>
        </w:rPr>
        <w:t xml:space="preserve">Estructura </w:t>
      </w:r>
      <w:r w:rsidR="00242DA1">
        <w:rPr>
          <w:rFonts w:cs="Book Antiqua"/>
          <w:b/>
        </w:rPr>
        <w:t>f</w:t>
      </w:r>
      <w:r>
        <w:rPr>
          <w:rFonts w:cs="Book Antiqua"/>
          <w:b/>
        </w:rPr>
        <w:t xml:space="preserve">uncional del </w:t>
      </w:r>
      <w:r w:rsidR="00242DA1">
        <w:rPr>
          <w:rFonts w:cs="Book Antiqua"/>
          <w:b/>
        </w:rPr>
        <w:t>r</w:t>
      </w:r>
      <w:r>
        <w:rPr>
          <w:rFonts w:cs="Book Antiqua"/>
          <w:b/>
        </w:rPr>
        <w:t xml:space="preserve">ecurso </w:t>
      </w:r>
      <w:r w:rsidR="00242DA1">
        <w:rPr>
          <w:rFonts w:cs="Book Antiqua"/>
          <w:b/>
        </w:rPr>
        <w:t>h</w:t>
      </w:r>
      <w:r>
        <w:rPr>
          <w:rFonts w:cs="Book Antiqua"/>
          <w:b/>
        </w:rPr>
        <w:t>umano</w:t>
      </w:r>
      <w:r w:rsidR="00242DA1">
        <w:rPr>
          <w:rFonts w:cs="Book Antiqua"/>
          <w:b/>
        </w:rPr>
        <w:t xml:space="preserve"> del</w:t>
      </w:r>
      <w:r>
        <w:rPr>
          <w:rFonts w:cs="Book Antiqua"/>
          <w:b/>
        </w:rPr>
        <w:t xml:space="preserve"> </w:t>
      </w:r>
      <w:r w:rsidR="00271E02">
        <w:rPr>
          <w:rFonts w:cs="Book Antiqua"/>
          <w:b/>
        </w:rPr>
        <w:t xml:space="preserve">Juzgado Penal </w:t>
      </w:r>
    </w:p>
    <w:p w14:paraId="50B57CDF" w14:textId="7DC833D7" w:rsidR="00271E02" w:rsidRPr="00956471" w:rsidRDefault="007845F9" w:rsidP="00271E02">
      <w:pPr>
        <w:spacing w:before="0" w:after="0" w:line="240" w:lineRule="auto"/>
        <w:jc w:val="center"/>
        <w:rPr>
          <w:rFonts w:cs="Book Antiqua"/>
          <w:b/>
        </w:rPr>
      </w:pPr>
      <w:r>
        <w:rPr>
          <w:rFonts w:cs="Book Antiqua"/>
          <w:b/>
        </w:rPr>
        <w:t xml:space="preserve">de </w:t>
      </w:r>
      <w:r w:rsidR="00AA1637">
        <w:rPr>
          <w:rFonts w:cs="Book Antiqua"/>
          <w:b/>
        </w:rPr>
        <w:t>La Unión</w:t>
      </w:r>
      <w:r w:rsidR="00CF110B">
        <w:rPr>
          <w:rFonts w:cs="Book Antiqua"/>
          <w:b/>
        </w:rPr>
        <w:t xml:space="preserve"> a ma</w:t>
      </w:r>
      <w:r w:rsidR="00AA1637">
        <w:rPr>
          <w:rFonts w:cs="Book Antiqua"/>
          <w:b/>
        </w:rPr>
        <w:t>y</w:t>
      </w:r>
      <w:r w:rsidR="00CF110B">
        <w:rPr>
          <w:rFonts w:cs="Book Antiqua"/>
          <w:b/>
        </w:rPr>
        <w:t>o 2023</w:t>
      </w:r>
    </w:p>
    <w:p w14:paraId="3C051BD6" w14:textId="77777777" w:rsidR="00AC339C" w:rsidRDefault="00AC339C" w:rsidP="00271E02">
      <w:pPr>
        <w:spacing w:before="0" w:after="0" w:line="240" w:lineRule="auto"/>
        <w:jc w:val="center"/>
        <w:rPr>
          <w:rFonts w:cs="Arial"/>
        </w:rPr>
      </w:pPr>
    </w:p>
    <w:p w14:paraId="73C9FEF5" w14:textId="121B86C5" w:rsidR="00CF110B" w:rsidRDefault="00AA1637" w:rsidP="00CF110B">
      <w:pPr>
        <w:spacing w:before="0" w:after="0" w:line="240" w:lineRule="auto"/>
        <w:jc w:val="center"/>
        <w:rPr>
          <w:rFonts w:cs="Arial"/>
          <w:noProof/>
        </w:rPr>
      </w:pPr>
      <w:r w:rsidRPr="00AA1637">
        <w:rPr>
          <w:rFonts w:cs="Arial"/>
          <w:noProof/>
        </w:rPr>
        <w:drawing>
          <wp:inline distT="0" distB="0" distL="0" distR="0" wp14:anchorId="450DFEF2" wp14:editId="44FA596A">
            <wp:extent cx="5797848" cy="3029106"/>
            <wp:effectExtent l="0" t="0" r="0" b="0"/>
            <wp:docPr id="1348563418"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63418" name="Imagen 1" descr="Diagrama&#10;&#10;Descripción generada automáticamente"/>
                    <pic:cNvPicPr/>
                  </pic:nvPicPr>
                  <pic:blipFill>
                    <a:blip r:embed="rId28"/>
                    <a:stretch>
                      <a:fillRect/>
                    </a:stretch>
                  </pic:blipFill>
                  <pic:spPr>
                    <a:xfrm>
                      <a:off x="0" y="0"/>
                      <a:ext cx="5797848" cy="3029106"/>
                    </a:xfrm>
                    <a:prstGeom prst="rect">
                      <a:avLst/>
                    </a:prstGeom>
                  </pic:spPr>
                </pic:pic>
              </a:graphicData>
            </a:graphic>
          </wp:inline>
        </w:drawing>
      </w:r>
    </w:p>
    <w:p w14:paraId="15BD7E9E" w14:textId="7A002CF7" w:rsidR="00781F81" w:rsidRDefault="00712292" w:rsidP="00EA271C">
      <w:pPr>
        <w:spacing w:before="0" w:after="0" w:line="240" w:lineRule="auto"/>
        <w:ind w:left="2521" w:firstLine="311"/>
        <w:jc w:val="left"/>
        <w:rPr>
          <w:rFonts w:cs="Book Antiqua"/>
          <w:i/>
          <w:sz w:val="20"/>
          <w:szCs w:val="18"/>
        </w:rPr>
      </w:pPr>
      <w:r>
        <w:rPr>
          <w:rFonts w:cs="Book Antiqua"/>
          <w:b/>
          <w:i/>
          <w:sz w:val="20"/>
          <w:szCs w:val="18"/>
        </w:rPr>
        <w:t xml:space="preserve">Fuente: </w:t>
      </w:r>
      <w:r>
        <w:rPr>
          <w:rFonts w:cs="Book Antiqua"/>
          <w:i/>
          <w:sz w:val="20"/>
          <w:szCs w:val="18"/>
        </w:rPr>
        <w:t>Elaboración propia.</w:t>
      </w:r>
    </w:p>
    <w:p w14:paraId="1981D67F" w14:textId="77777777" w:rsidR="00680F89" w:rsidRPr="00CF110B" w:rsidRDefault="00680F89" w:rsidP="00680F89">
      <w:pPr>
        <w:spacing w:before="0" w:after="0" w:line="240" w:lineRule="auto"/>
        <w:jc w:val="left"/>
        <w:rPr>
          <w:rFonts w:cs="Arial"/>
          <w:noProof/>
        </w:rPr>
      </w:pPr>
    </w:p>
    <w:p w14:paraId="21AF20E2" w14:textId="0225584C" w:rsidR="00781F81" w:rsidRPr="00781F81" w:rsidRDefault="00781F81" w:rsidP="00781F81">
      <w:pPr>
        <w:spacing w:before="0" w:after="0" w:line="240" w:lineRule="auto"/>
        <w:ind w:left="311"/>
        <w:rPr>
          <w:rFonts w:cs="Arial"/>
        </w:rPr>
      </w:pPr>
    </w:p>
    <w:p w14:paraId="1572B831" w14:textId="58FA0BF3" w:rsidR="002A4243" w:rsidRDefault="00A17B61" w:rsidP="00F63736">
      <w:pPr>
        <w:suppressAutoHyphens/>
        <w:ind w:left="708"/>
        <w:rPr>
          <w:rFonts w:cs="Arial"/>
          <w:lang w:eastAsia="zh-CN"/>
        </w:rPr>
      </w:pPr>
      <w:r w:rsidRPr="0015447E">
        <w:rPr>
          <w:rFonts w:cs="Arial"/>
          <w:lang w:eastAsia="zh-CN"/>
        </w:rPr>
        <w:t xml:space="preserve">A partir de las entrevistas realizadas </w:t>
      </w:r>
      <w:r w:rsidR="007D4644" w:rsidRPr="0015447E">
        <w:rPr>
          <w:rFonts w:cs="Arial"/>
          <w:lang w:eastAsia="zh-CN"/>
        </w:rPr>
        <w:t xml:space="preserve">al personal </w:t>
      </w:r>
      <w:r w:rsidRPr="0015447E">
        <w:rPr>
          <w:rFonts w:cs="Arial"/>
          <w:lang w:eastAsia="zh-CN"/>
        </w:rPr>
        <w:t xml:space="preserve">en </w:t>
      </w:r>
      <w:r w:rsidR="00887756" w:rsidRPr="0015447E">
        <w:rPr>
          <w:rFonts w:cs="Arial"/>
          <w:lang w:eastAsia="zh-CN"/>
        </w:rPr>
        <w:t>ma</w:t>
      </w:r>
      <w:r w:rsidR="00680F89">
        <w:rPr>
          <w:rFonts w:cs="Arial"/>
          <w:lang w:eastAsia="zh-CN"/>
        </w:rPr>
        <w:t>y</w:t>
      </w:r>
      <w:r w:rsidR="00887756" w:rsidRPr="0015447E">
        <w:rPr>
          <w:rFonts w:cs="Arial"/>
          <w:lang w:eastAsia="zh-CN"/>
        </w:rPr>
        <w:t>o 2023</w:t>
      </w:r>
      <w:r w:rsidR="00F63736" w:rsidRPr="0015447E">
        <w:rPr>
          <w:rFonts w:cs="Arial"/>
          <w:lang w:eastAsia="zh-CN"/>
        </w:rPr>
        <w:t>, se determinó que la</w:t>
      </w:r>
      <w:r w:rsidR="002A4243" w:rsidRPr="0015447E">
        <w:rPr>
          <w:rFonts w:cs="Arial"/>
          <w:lang w:eastAsia="zh-CN"/>
        </w:rPr>
        <w:t xml:space="preserve"> distribución </w:t>
      </w:r>
      <w:r w:rsidR="00D64E6A" w:rsidRPr="0015447E">
        <w:rPr>
          <w:rFonts w:cs="Arial"/>
          <w:lang w:eastAsia="zh-CN"/>
        </w:rPr>
        <w:t xml:space="preserve">y organización funcional </w:t>
      </w:r>
      <w:r w:rsidR="00E40894" w:rsidRPr="0015447E">
        <w:rPr>
          <w:rFonts w:cs="Arial"/>
          <w:lang w:eastAsia="zh-CN"/>
        </w:rPr>
        <w:t>de la oficina</w:t>
      </w:r>
      <w:r w:rsidR="002A4243" w:rsidRPr="0015447E">
        <w:rPr>
          <w:rFonts w:cs="Arial"/>
          <w:lang w:eastAsia="zh-CN"/>
        </w:rPr>
        <w:t xml:space="preserve"> es de la siguiente forma:</w:t>
      </w:r>
    </w:p>
    <w:p w14:paraId="7FB7B275" w14:textId="06434DA2" w:rsidR="00887756" w:rsidRDefault="00680F89" w:rsidP="00887756">
      <w:pPr>
        <w:pStyle w:val="Prrafodelista"/>
        <w:numPr>
          <w:ilvl w:val="0"/>
          <w:numId w:val="5"/>
        </w:numPr>
        <w:suppressAutoHyphens/>
        <w:spacing w:line="276" w:lineRule="auto"/>
        <w:rPr>
          <w:sz w:val="22"/>
          <w:szCs w:val="22"/>
          <w:lang w:eastAsia="zh-CN"/>
        </w:rPr>
      </w:pPr>
      <w:r>
        <w:rPr>
          <w:sz w:val="22"/>
          <w:szCs w:val="22"/>
          <w:lang w:eastAsia="zh-CN"/>
        </w:rPr>
        <w:t>Las</w:t>
      </w:r>
      <w:r w:rsidR="00887756">
        <w:rPr>
          <w:sz w:val="22"/>
          <w:szCs w:val="22"/>
          <w:lang w:eastAsia="zh-CN"/>
        </w:rPr>
        <w:t xml:space="preserve"> personas juzgadoras realizan una rotación semanal</w:t>
      </w:r>
      <w:r w:rsidR="00F63736">
        <w:rPr>
          <w:sz w:val="22"/>
          <w:szCs w:val="22"/>
          <w:lang w:eastAsia="zh-CN"/>
        </w:rPr>
        <w:t xml:space="preserve"> para atender las etapas del proceso </w:t>
      </w:r>
      <w:r w:rsidR="00DF173B">
        <w:rPr>
          <w:sz w:val="22"/>
          <w:szCs w:val="22"/>
          <w:lang w:eastAsia="zh-CN"/>
        </w:rPr>
        <w:t>de la siguiente forma</w:t>
      </w:r>
      <w:r w:rsidR="00887756">
        <w:rPr>
          <w:sz w:val="22"/>
          <w:szCs w:val="22"/>
          <w:lang w:eastAsia="zh-CN"/>
        </w:rPr>
        <w:t>:</w:t>
      </w:r>
    </w:p>
    <w:p w14:paraId="4769E3CA" w14:textId="7981957F" w:rsidR="00887756" w:rsidRPr="00887756" w:rsidRDefault="00680F89" w:rsidP="00887756">
      <w:pPr>
        <w:pStyle w:val="Prrafodelista"/>
        <w:numPr>
          <w:ilvl w:val="1"/>
          <w:numId w:val="5"/>
        </w:numPr>
        <w:suppressAutoHyphens/>
        <w:spacing w:line="276" w:lineRule="auto"/>
        <w:rPr>
          <w:sz w:val="20"/>
          <w:szCs w:val="20"/>
          <w:lang w:eastAsia="zh-CN"/>
        </w:rPr>
      </w:pPr>
      <w:r>
        <w:rPr>
          <w:sz w:val="22"/>
          <w:szCs w:val="22"/>
          <w:lang w:eastAsia="zh-CN"/>
        </w:rPr>
        <w:t xml:space="preserve">Una </w:t>
      </w:r>
      <w:r w:rsidR="00A64EFE" w:rsidRPr="00887756">
        <w:rPr>
          <w:sz w:val="22"/>
          <w:szCs w:val="22"/>
          <w:lang w:eastAsia="zh-CN"/>
        </w:rPr>
        <w:t>persona</w:t>
      </w:r>
      <w:r w:rsidR="00B64CF7" w:rsidRPr="00887756">
        <w:rPr>
          <w:sz w:val="22"/>
          <w:szCs w:val="22"/>
          <w:lang w:eastAsia="zh-CN"/>
        </w:rPr>
        <w:t xml:space="preserve"> juzgadora </w:t>
      </w:r>
      <w:r w:rsidR="003B086A" w:rsidRPr="00887756">
        <w:rPr>
          <w:sz w:val="22"/>
          <w:szCs w:val="22"/>
          <w:lang w:eastAsia="zh-CN"/>
        </w:rPr>
        <w:t>se encarga de</w:t>
      </w:r>
      <w:r w:rsidR="00EA271C">
        <w:rPr>
          <w:sz w:val="22"/>
          <w:szCs w:val="22"/>
          <w:lang w:eastAsia="zh-CN"/>
        </w:rPr>
        <w:t xml:space="preserve"> atender</w:t>
      </w:r>
      <w:r w:rsidR="00B64CF7" w:rsidRPr="00887756">
        <w:rPr>
          <w:sz w:val="22"/>
          <w:szCs w:val="22"/>
          <w:lang w:eastAsia="zh-CN"/>
        </w:rPr>
        <w:t xml:space="preserve"> los asuntos de la etapa intermedia y trabaja con </w:t>
      </w:r>
      <w:r w:rsidR="00887756">
        <w:rPr>
          <w:sz w:val="22"/>
          <w:szCs w:val="22"/>
          <w:lang w:eastAsia="zh-CN"/>
        </w:rPr>
        <w:t>una</w:t>
      </w:r>
      <w:r w:rsidR="00B64CF7" w:rsidRPr="00887756">
        <w:rPr>
          <w:sz w:val="22"/>
          <w:szCs w:val="22"/>
          <w:lang w:eastAsia="zh-CN"/>
        </w:rPr>
        <w:t xml:space="preserve"> persona técnica</w:t>
      </w:r>
      <w:r w:rsidR="00B63CFE" w:rsidRPr="00887756">
        <w:rPr>
          <w:sz w:val="22"/>
          <w:szCs w:val="22"/>
          <w:lang w:eastAsia="zh-CN"/>
        </w:rPr>
        <w:t xml:space="preserve"> judicial</w:t>
      </w:r>
      <w:r w:rsidR="00B64CF7" w:rsidRPr="00887756">
        <w:rPr>
          <w:sz w:val="22"/>
          <w:szCs w:val="22"/>
          <w:lang w:eastAsia="zh-CN"/>
        </w:rPr>
        <w:t>.</w:t>
      </w:r>
    </w:p>
    <w:p w14:paraId="4B16BFA8" w14:textId="26D539D4" w:rsidR="00DF173B" w:rsidRDefault="00F63736" w:rsidP="00DF173B">
      <w:pPr>
        <w:pStyle w:val="Prrafodelista"/>
        <w:suppressAutoHyphens/>
        <w:spacing w:line="276" w:lineRule="auto"/>
        <w:ind w:left="2148"/>
        <w:rPr>
          <w:sz w:val="22"/>
          <w:szCs w:val="22"/>
          <w:lang w:eastAsia="zh-CN"/>
        </w:rPr>
      </w:pPr>
      <w:r>
        <w:rPr>
          <w:sz w:val="22"/>
          <w:szCs w:val="22"/>
          <w:lang w:eastAsia="zh-CN"/>
        </w:rPr>
        <w:t>S</w:t>
      </w:r>
      <w:r w:rsidRPr="00DF173B">
        <w:rPr>
          <w:sz w:val="22"/>
          <w:szCs w:val="22"/>
          <w:lang w:eastAsia="zh-CN"/>
        </w:rPr>
        <w:t xml:space="preserve">e encarga de la realización de las audiencias preliminares, el trámite que se </w:t>
      </w:r>
      <w:r w:rsidRPr="007D4644">
        <w:rPr>
          <w:sz w:val="22"/>
          <w:szCs w:val="22"/>
          <w:lang w:eastAsia="zh-CN"/>
        </w:rPr>
        <w:t>genere de esos expedientes y atender otras las labores propias del puesto. Cabe</w:t>
      </w:r>
      <w:r w:rsidR="00A8455A" w:rsidRPr="007D4644">
        <w:rPr>
          <w:sz w:val="22"/>
          <w:szCs w:val="22"/>
          <w:lang w:eastAsia="zh-CN"/>
        </w:rPr>
        <w:t xml:space="preserve"> mencionar que, c</w:t>
      </w:r>
      <w:r w:rsidR="003B086A" w:rsidRPr="007D4644">
        <w:rPr>
          <w:sz w:val="22"/>
          <w:szCs w:val="22"/>
          <w:lang w:eastAsia="zh-CN"/>
        </w:rPr>
        <w:t xml:space="preserve">omo parte de sus labores </w:t>
      </w:r>
      <w:r w:rsidR="00EA271C" w:rsidRPr="007D4644">
        <w:rPr>
          <w:sz w:val="22"/>
          <w:szCs w:val="22"/>
          <w:lang w:eastAsia="zh-CN"/>
        </w:rPr>
        <w:t>solo una de las personas juzgadoras revisa</w:t>
      </w:r>
      <w:r w:rsidR="003B086A" w:rsidRPr="007D4644">
        <w:rPr>
          <w:sz w:val="22"/>
          <w:szCs w:val="22"/>
          <w:lang w:eastAsia="zh-CN"/>
        </w:rPr>
        <w:t xml:space="preserve"> los expedientes </w:t>
      </w:r>
      <w:r w:rsidR="00EA271C" w:rsidRPr="007D4644">
        <w:rPr>
          <w:sz w:val="22"/>
          <w:szCs w:val="22"/>
          <w:lang w:eastAsia="zh-CN"/>
        </w:rPr>
        <w:t xml:space="preserve">asignados </w:t>
      </w:r>
      <w:r w:rsidR="003B086A" w:rsidRPr="007D4644">
        <w:rPr>
          <w:sz w:val="22"/>
          <w:szCs w:val="22"/>
          <w:lang w:eastAsia="zh-CN"/>
        </w:rPr>
        <w:t>previo al señalamiento de la audiencia</w:t>
      </w:r>
      <w:r w:rsidR="00B63CFE" w:rsidRPr="007D4644">
        <w:rPr>
          <w:sz w:val="22"/>
          <w:szCs w:val="22"/>
          <w:lang w:eastAsia="zh-CN"/>
        </w:rPr>
        <w:t xml:space="preserve"> para determinar que los asuntos incluyen toda la información necesaria para continuar </w:t>
      </w:r>
      <w:r w:rsidR="00B63CFE" w:rsidRPr="007D4644">
        <w:rPr>
          <w:sz w:val="22"/>
          <w:szCs w:val="22"/>
          <w:lang w:eastAsia="zh-CN"/>
        </w:rPr>
        <w:lastRenderedPageBreak/>
        <w:t xml:space="preserve">con el proceso y evitar las suspensiones de las audiencias preliminares por aspectos que se pueden anticipar. </w:t>
      </w:r>
      <w:r w:rsidR="007D4644" w:rsidRPr="007D4644">
        <w:rPr>
          <w:sz w:val="22"/>
          <w:szCs w:val="22"/>
          <w:lang w:eastAsia="zh-CN"/>
        </w:rPr>
        <w:t>Además,</w:t>
      </w:r>
      <w:r w:rsidR="00680F89" w:rsidRPr="007D4644">
        <w:rPr>
          <w:sz w:val="22"/>
          <w:szCs w:val="22"/>
          <w:lang w:eastAsia="zh-CN"/>
        </w:rPr>
        <w:t xml:space="preserve"> u</w:t>
      </w:r>
      <w:r w:rsidR="0092268F" w:rsidRPr="007D4644">
        <w:rPr>
          <w:sz w:val="22"/>
          <w:szCs w:val="22"/>
          <w:lang w:eastAsia="zh-CN"/>
        </w:rPr>
        <w:t>tiliza</w:t>
      </w:r>
      <w:r w:rsidR="003B086A" w:rsidRPr="007D4644">
        <w:rPr>
          <w:sz w:val="22"/>
          <w:szCs w:val="22"/>
          <w:lang w:eastAsia="zh-CN"/>
        </w:rPr>
        <w:t xml:space="preserve"> una</w:t>
      </w:r>
      <w:r w:rsidR="00680F89" w:rsidRPr="007D4644">
        <w:rPr>
          <w:sz w:val="22"/>
          <w:szCs w:val="22"/>
          <w:lang w:eastAsia="zh-CN"/>
        </w:rPr>
        <w:t xml:space="preserve"> boleta</w:t>
      </w:r>
      <w:r w:rsidR="003B086A" w:rsidRPr="007D4644">
        <w:rPr>
          <w:sz w:val="22"/>
          <w:szCs w:val="22"/>
          <w:lang w:eastAsia="zh-CN"/>
        </w:rPr>
        <w:t xml:space="preserve"> </w:t>
      </w:r>
      <w:r w:rsidR="00DF173B" w:rsidRPr="007D4644">
        <w:rPr>
          <w:sz w:val="22"/>
          <w:szCs w:val="22"/>
          <w:lang w:eastAsia="zh-CN"/>
        </w:rPr>
        <w:t>con</w:t>
      </w:r>
      <w:r w:rsidR="00B63CFE" w:rsidRPr="007D4644">
        <w:rPr>
          <w:sz w:val="22"/>
          <w:szCs w:val="22"/>
          <w:lang w:eastAsia="zh-CN"/>
        </w:rPr>
        <w:t xml:space="preserve"> los datos que consideren necesarios incorporar.</w:t>
      </w:r>
    </w:p>
    <w:p w14:paraId="6952CD4C" w14:textId="0DD63A01" w:rsidR="00DF173B" w:rsidRDefault="00680F89" w:rsidP="00970DE2">
      <w:pPr>
        <w:pStyle w:val="Prrafodelista"/>
        <w:numPr>
          <w:ilvl w:val="1"/>
          <w:numId w:val="5"/>
        </w:numPr>
        <w:suppressAutoHyphens/>
        <w:spacing w:line="276" w:lineRule="auto"/>
        <w:rPr>
          <w:sz w:val="22"/>
          <w:szCs w:val="22"/>
          <w:lang w:eastAsia="zh-CN"/>
        </w:rPr>
      </w:pPr>
      <w:r>
        <w:rPr>
          <w:sz w:val="22"/>
          <w:szCs w:val="22"/>
          <w:lang w:eastAsia="zh-CN"/>
        </w:rPr>
        <w:t>La otra</w:t>
      </w:r>
      <w:r w:rsidR="00DF173B">
        <w:rPr>
          <w:sz w:val="22"/>
          <w:szCs w:val="22"/>
          <w:lang w:eastAsia="zh-CN"/>
        </w:rPr>
        <w:t xml:space="preserve"> persona juzgadora se encarga de atender la etapa preparatoria y disponibilidad,</w:t>
      </w:r>
      <w:r w:rsidR="0015447E">
        <w:rPr>
          <w:sz w:val="22"/>
          <w:szCs w:val="22"/>
          <w:lang w:eastAsia="zh-CN"/>
        </w:rPr>
        <w:t xml:space="preserve"> para estas funciones</w:t>
      </w:r>
      <w:r w:rsidR="00DF173B">
        <w:rPr>
          <w:sz w:val="22"/>
          <w:szCs w:val="22"/>
          <w:lang w:eastAsia="zh-CN"/>
        </w:rPr>
        <w:t xml:space="preserve"> labora con una persona técnica judicial</w:t>
      </w:r>
      <w:r>
        <w:rPr>
          <w:sz w:val="22"/>
          <w:szCs w:val="22"/>
          <w:lang w:eastAsia="zh-CN"/>
        </w:rPr>
        <w:t>.</w:t>
      </w:r>
    </w:p>
    <w:p w14:paraId="326A08AD" w14:textId="5B1A36AA" w:rsidR="00E40894" w:rsidRDefault="00680F89" w:rsidP="00E40894">
      <w:pPr>
        <w:pStyle w:val="Prrafodelista"/>
        <w:numPr>
          <w:ilvl w:val="0"/>
          <w:numId w:val="5"/>
        </w:numPr>
        <w:suppressAutoHyphens/>
        <w:spacing w:line="276" w:lineRule="auto"/>
        <w:rPr>
          <w:sz w:val="22"/>
          <w:szCs w:val="22"/>
          <w:lang w:val="es-CR" w:eastAsia="zh-CN"/>
        </w:rPr>
      </w:pPr>
      <w:r>
        <w:rPr>
          <w:sz w:val="22"/>
          <w:szCs w:val="22"/>
          <w:lang w:val="es-CR"/>
        </w:rPr>
        <w:t>Los jueces</w:t>
      </w:r>
      <w:r w:rsidR="00E40894">
        <w:rPr>
          <w:sz w:val="22"/>
          <w:szCs w:val="22"/>
          <w:lang w:val="es-CR"/>
        </w:rPr>
        <w:t xml:space="preserve"> realizan audiencias</w:t>
      </w:r>
      <w:r w:rsidR="00F55494">
        <w:rPr>
          <w:sz w:val="22"/>
          <w:szCs w:val="22"/>
          <w:lang w:val="es-CR"/>
        </w:rPr>
        <w:t xml:space="preserve"> y vistas</w:t>
      </w:r>
      <w:r w:rsidR="00E40894">
        <w:rPr>
          <w:sz w:val="22"/>
          <w:szCs w:val="22"/>
          <w:lang w:val="es-CR"/>
        </w:rPr>
        <w:t xml:space="preserve"> </w:t>
      </w:r>
      <w:r>
        <w:rPr>
          <w:sz w:val="22"/>
          <w:szCs w:val="22"/>
          <w:lang w:val="es-CR"/>
        </w:rPr>
        <w:t>en la única sala que tiene el Juzgado.</w:t>
      </w:r>
    </w:p>
    <w:p w14:paraId="13671409" w14:textId="5A749B1A" w:rsidR="000756E9" w:rsidRDefault="00D50DE3" w:rsidP="000756E9">
      <w:pPr>
        <w:pStyle w:val="Prrafodelista"/>
        <w:numPr>
          <w:ilvl w:val="0"/>
          <w:numId w:val="13"/>
        </w:numPr>
        <w:suppressAutoHyphens/>
        <w:spacing w:after="240" w:line="276" w:lineRule="auto"/>
        <w:rPr>
          <w:sz w:val="22"/>
          <w:szCs w:val="22"/>
        </w:rPr>
      </w:pPr>
      <w:r w:rsidRPr="00E40894">
        <w:rPr>
          <w:sz w:val="22"/>
          <w:szCs w:val="22"/>
        </w:rPr>
        <w:t>En relación con la</w:t>
      </w:r>
      <w:r w:rsidR="003F79B0" w:rsidRPr="00E40894">
        <w:rPr>
          <w:sz w:val="22"/>
          <w:szCs w:val="22"/>
        </w:rPr>
        <w:t>s funciones de la</w:t>
      </w:r>
      <w:r w:rsidR="00AB51FE" w:rsidRPr="00E40894">
        <w:rPr>
          <w:sz w:val="22"/>
          <w:szCs w:val="22"/>
        </w:rPr>
        <w:t xml:space="preserve"> persona </w:t>
      </w:r>
      <w:r w:rsidR="00485C81" w:rsidRPr="00E40894">
        <w:rPr>
          <w:sz w:val="22"/>
          <w:szCs w:val="22"/>
        </w:rPr>
        <w:t>c</w:t>
      </w:r>
      <w:r w:rsidR="008569C4" w:rsidRPr="00E40894">
        <w:rPr>
          <w:sz w:val="22"/>
          <w:szCs w:val="22"/>
        </w:rPr>
        <w:t>oordinador</w:t>
      </w:r>
      <w:r w:rsidR="00AB51FE" w:rsidRPr="00E40894">
        <w:rPr>
          <w:sz w:val="22"/>
          <w:szCs w:val="22"/>
        </w:rPr>
        <w:t>a</w:t>
      </w:r>
      <w:r w:rsidR="008569C4" w:rsidRPr="00E40894">
        <w:rPr>
          <w:sz w:val="22"/>
          <w:szCs w:val="22"/>
        </w:rPr>
        <w:t xml:space="preserve"> </w:t>
      </w:r>
      <w:r w:rsidR="00485C81" w:rsidRPr="00E40894">
        <w:rPr>
          <w:sz w:val="22"/>
          <w:szCs w:val="22"/>
        </w:rPr>
        <w:t>j</w:t>
      </w:r>
      <w:r w:rsidR="008569C4" w:rsidRPr="00E40894">
        <w:rPr>
          <w:sz w:val="22"/>
          <w:szCs w:val="22"/>
        </w:rPr>
        <w:t>udicial</w:t>
      </w:r>
      <w:r w:rsidR="00D64E6A" w:rsidRPr="00E40894">
        <w:rPr>
          <w:sz w:val="22"/>
          <w:szCs w:val="22"/>
        </w:rPr>
        <w:t>,</w:t>
      </w:r>
      <w:r w:rsidR="001E4E64" w:rsidRPr="00E40894">
        <w:rPr>
          <w:sz w:val="22"/>
          <w:szCs w:val="22"/>
        </w:rPr>
        <w:t xml:space="preserve"> es la persona encargada de la</w:t>
      </w:r>
      <w:r w:rsidR="00D64E6A" w:rsidRPr="00E40894">
        <w:rPr>
          <w:sz w:val="22"/>
          <w:szCs w:val="22"/>
        </w:rPr>
        <w:t xml:space="preserve">s </w:t>
      </w:r>
      <w:r w:rsidR="008569C4" w:rsidRPr="00E40894">
        <w:rPr>
          <w:sz w:val="22"/>
          <w:szCs w:val="22"/>
        </w:rPr>
        <w:t>labores propias de coordinación</w:t>
      </w:r>
      <w:r w:rsidR="003C26FD">
        <w:rPr>
          <w:sz w:val="22"/>
          <w:szCs w:val="22"/>
        </w:rPr>
        <w:t xml:space="preserve"> y se encarga de realizar la distribución de los expedientes con su debido libro de control en Excel</w:t>
      </w:r>
      <w:r w:rsidR="00F55494">
        <w:rPr>
          <w:sz w:val="22"/>
          <w:szCs w:val="22"/>
        </w:rPr>
        <w:t>.</w:t>
      </w:r>
      <w:r w:rsidR="00F067E7">
        <w:rPr>
          <w:sz w:val="22"/>
          <w:szCs w:val="22"/>
        </w:rPr>
        <w:t xml:space="preserve"> Cabe señalar que, es la persona encargada de utilizar el sistema de itineración para </w:t>
      </w:r>
      <w:r w:rsidR="003C26FD">
        <w:rPr>
          <w:sz w:val="22"/>
          <w:szCs w:val="22"/>
        </w:rPr>
        <w:t>entrada</w:t>
      </w:r>
      <w:r w:rsidR="00F067E7">
        <w:rPr>
          <w:sz w:val="22"/>
          <w:szCs w:val="22"/>
        </w:rPr>
        <w:t xml:space="preserve"> y salida de expedientes</w:t>
      </w:r>
      <w:r w:rsidR="003C26FD">
        <w:rPr>
          <w:sz w:val="22"/>
          <w:szCs w:val="22"/>
        </w:rPr>
        <w:t>,</w:t>
      </w:r>
      <w:r w:rsidR="00F067E7">
        <w:rPr>
          <w:sz w:val="22"/>
          <w:szCs w:val="22"/>
        </w:rPr>
        <w:t xml:space="preserve"> y además realizar los cierres estadísticos.</w:t>
      </w:r>
      <w:r w:rsidR="000756E9" w:rsidRPr="000756E9">
        <w:rPr>
          <w:sz w:val="22"/>
          <w:szCs w:val="22"/>
        </w:rPr>
        <w:t xml:space="preserve"> </w:t>
      </w:r>
    </w:p>
    <w:p w14:paraId="751C43BA" w14:textId="09048ACA" w:rsidR="00C52821" w:rsidRPr="000756E9" w:rsidRDefault="000756E9" w:rsidP="000756E9">
      <w:pPr>
        <w:pStyle w:val="Prrafodelista"/>
        <w:numPr>
          <w:ilvl w:val="0"/>
          <w:numId w:val="13"/>
        </w:numPr>
        <w:suppressAutoHyphens/>
        <w:spacing w:after="240" w:line="276" w:lineRule="auto"/>
        <w:rPr>
          <w:sz w:val="22"/>
          <w:szCs w:val="22"/>
        </w:rPr>
      </w:pPr>
      <w:r>
        <w:rPr>
          <w:sz w:val="22"/>
          <w:szCs w:val="22"/>
        </w:rPr>
        <w:t xml:space="preserve">La persona coordinadora judicial </w:t>
      </w:r>
      <w:r w:rsidR="007122AD">
        <w:rPr>
          <w:sz w:val="22"/>
          <w:szCs w:val="22"/>
        </w:rPr>
        <w:t>maneja un control</w:t>
      </w:r>
      <w:r>
        <w:rPr>
          <w:sz w:val="22"/>
          <w:szCs w:val="22"/>
        </w:rPr>
        <w:t xml:space="preserve"> electrónico de personas detenidas.</w:t>
      </w:r>
    </w:p>
    <w:p w14:paraId="7C1250DF" w14:textId="105EBE42" w:rsidR="00485C81" w:rsidRPr="00F55494" w:rsidRDefault="003F79B0" w:rsidP="002C14C4">
      <w:pPr>
        <w:pStyle w:val="Prrafodelista"/>
        <w:numPr>
          <w:ilvl w:val="0"/>
          <w:numId w:val="5"/>
        </w:numPr>
        <w:suppressAutoHyphens/>
        <w:spacing w:line="276" w:lineRule="auto"/>
        <w:rPr>
          <w:sz w:val="22"/>
          <w:szCs w:val="22"/>
          <w:lang w:val="es-CR" w:eastAsia="zh-CN"/>
        </w:rPr>
      </w:pPr>
      <w:r w:rsidRPr="00F55494">
        <w:rPr>
          <w:sz w:val="22"/>
          <w:szCs w:val="22"/>
        </w:rPr>
        <w:t>En relación con l</w:t>
      </w:r>
      <w:r w:rsidR="002216DC" w:rsidRPr="00F55494">
        <w:rPr>
          <w:sz w:val="22"/>
          <w:szCs w:val="22"/>
        </w:rPr>
        <w:t>a</w:t>
      </w:r>
      <w:r w:rsidR="00485C81" w:rsidRPr="00F55494">
        <w:rPr>
          <w:sz w:val="22"/>
          <w:szCs w:val="22"/>
        </w:rPr>
        <w:t xml:space="preserve"> distribución funcional de</w:t>
      </w:r>
      <w:r w:rsidR="00DA7B46" w:rsidRPr="00F55494">
        <w:rPr>
          <w:sz w:val="22"/>
          <w:szCs w:val="22"/>
        </w:rPr>
        <w:t xml:space="preserve"> los técnicos judiciales</w:t>
      </w:r>
      <w:r w:rsidR="00485C81" w:rsidRPr="00F55494">
        <w:rPr>
          <w:sz w:val="22"/>
          <w:szCs w:val="22"/>
        </w:rPr>
        <w:t xml:space="preserve"> </w:t>
      </w:r>
      <w:r w:rsidR="00D50DE3" w:rsidRPr="00F55494">
        <w:rPr>
          <w:sz w:val="22"/>
          <w:szCs w:val="22"/>
        </w:rPr>
        <w:t>se realiza</w:t>
      </w:r>
      <w:r w:rsidR="00485C81" w:rsidRPr="00F55494">
        <w:rPr>
          <w:sz w:val="22"/>
          <w:szCs w:val="22"/>
        </w:rPr>
        <w:t xml:space="preserve"> de la siguiente forma:</w:t>
      </w:r>
    </w:p>
    <w:p w14:paraId="796A7567" w14:textId="35AFDD5B" w:rsidR="003F79B0" w:rsidRDefault="003F79B0" w:rsidP="002C6C36">
      <w:pPr>
        <w:pStyle w:val="Prrafodelista"/>
        <w:numPr>
          <w:ilvl w:val="0"/>
          <w:numId w:val="28"/>
        </w:numPr>
        <w:suppressAutoHyphens/>
        <w:spacing w:line="276" w:lineRule="auto"/>
        <w:rPr>
          <w:sz w:val="22"/>
          <w:szCs w:val="22"/>
        </w:rPr>
      </w:pPr>
      <w:r>
        <w:rPr>
          <w:sz w:val="22"/>
          <w:szCs w:val="22"/>
        </w:rPr>
        <w:t xml:space="preserve">Se </w:t>
      </w:r>
      <w:r w:rsidR="009F5661">
        <w:rPr>
          <w:sz w:val="22"/>
          <w:szCs w:val="22"/>
        </w:rPr>
        <w:t>encargan de la tramitación de los expedientes</w:t>
      </w:r>
      <w:r w:rsidR="00F067E7">
        <w:rPr>
          <w:sz w:val="22"/>
          <w:szCs w:val="22"/>
        </w:rPr>
        <w:t xml:space="preserve"> de la etapa preparatoria e intermedia.</w:t>
      </w:r>
    </w:p>
    <w:p w14:paraId="452633B7" w14:textId="7FBE6867" w:rsidR="00F067E7" w:rsidRPr="00F067E7" w:rsidRDefault="00F067E7" w:rsidP="00F067E7">
      <w:pPr>
        <w:pStyle w:val="Prrafodelista"/>
        <w:numPr>
          <w:ilvl w:val="0"/>
          <w:numId w:val="28"/>
        </w:numPr>
        <w:suppressAutoHyphens/>
        <w:spacing w:line="276" w:lineRule="auto"/>
        <w:rPr>
          <w:sz w:val="22"/>
          <w:szCs w:val="22"/>
        </w:rPr>
      </w:pPr>
      <w:r>
        <w:rPr>
          <w:sz w:val="22"/>
          <w:szCs w:val="22"/>
        </w:rPr>
        <w:t xml:space="preserve">Realizan un rol semanal para la atención de la manifestación, específicamente en la semana </w:t>
      </w:r>
      <w:r w:rsidR="00B712BB">
        <w:rPr>
          <w:sz w:val="22"/>
          <w:szCs w:val="22"/>
        </w:rPr>
        <w:t>cuando</w:t>
      </w:r>
      <w:r w:rsidR="007122AD">
        <w:rPr>
          <w:sz w:val="22"/>
          <w:szCs w:val="22"/>
        </w:rPr>
        <w:t xml:space="preserve"> la persona juzgadora que trabaja en equipo se encuentre en</w:t>
      </w:r>
      <w:r>
        <w:rPr>
          <w:sz w:val="22"/>
          <w:szCs w:val="22"/>
        </w:rPr>
        <w:t xml:space="preserve"> la etapa intermedia.</w:t>
      </w:r>
    </w:p>
    <w:p w14:paraId="3593A752" w14:textId="030FD329" w:rsidR="000D58E0" w:rsidRDefault="00FD2833">
      <w:pPr>
        <w:pStyle w:val="Prrafodelista"/>
        <w:numPr>
          <w:ilvl w:val="0"/>
          <w:numId w:val="13"/>
        </w:numPr>
        <w:suppressAutoHyphens/>
        <w:spacing w:after="240" w:line="276" w:lineRule="auto"/>
        <w:rPr>
          <w:sz w:val="22"/>
          <w:szCs w:val="22"/>
        </w:rPr>
      </w:pPr>
      <w:r w:rsidRPr="00D64E6A">
        <w:rPr>
          <w:sz w:val="22"/>
          <w:szCs w:val="22"/>
        </w:rPr>
        <w:t>Las personas técnicas judiciales son las encargadas de realizar los señalamientos en la agenda cronos y de cancelar el apunte</w:t>
      </w:r>
      <w:r w:rsidR="00F067E7">
        <w:rPr>
          <w:sz w:val="22"/>
          <w:szCs w:val="22"/>
        </w:rPr>
        <w:t>.</w:t>
      </w:r>
      <w:r w:rsidR="000756E9">
        <w:rPr>
          <w:sz w:val="22"/>
          <w:szCs w:val="22"/>
        </w:rPr>
        <w:t xml:space="preserve"> </w:t>
      </w:r>
    </w:p>
    <w:p w14:paraId="09C4410A" w14:textId="46B839F1" w:rsidR="004D5E12" w:rsidRDefault="000D58E0">
      <w:pPr>
        <w:pStyle w:val="Prrafodelista"/>
        <w:numPr>
          <w:ilvl w:val="0"/>
          <w:numId w:val="13"/>
        </w:numPr>
        <w:suppressAutoHyphens/>
        <w:spacing w:after="240" w:line="276" w:lineRule="auto"/>
        <w:rPr>
          <w:sz w:val="22"/>
          <w:szCs w:val="22"/>
        </w:rPr>
      </w:pPr>
      <w:r>
        <w:rPr>
          <w:sz w:val="22"/>
          <w:szCs w:val="22"/>
        </w:rPr>
        <w:t xml:space="preserve">Las personas técnicas </w:t>
      </w:r>
      <w:r w:rsidR="004D5E12">
        <w:rPr>
          <w:sz w:val="22"/>
          <w:szCs w:val="22"/>
        </w:rPr>
        <w:t>utilizan un control de las suspensiones</w:t>
      </w:r>
      <w:r w:rsidR="000756E9">
        <w:rPr>
          <w:sz w:val="22"/>
          <w:szCs w:val="22"/>
        </w:rPr>
        <w:t xml:space="preserve">, </w:t>
      </w:r>
      <w:r w:rsidR="004D5E12">
        <w:rPr>
          <w:sz w:val="22"/>
          <w:szCs w:val="22"/>
        </w:rPr>
        <w:t>conciliaciones</w:t>
      </w:r>
      <w:r w:rsidR="007122AD">
        <w:rPr>
          <w:sz w:val="22"/>
          <w:szCs w:val="22"/>
        </w:rPr>
        <w:t>, rebeldías y de personas privadas de libertad</w:t>
      </w:r>
      <w:r w:rsidR="004D5E12">
        <w:rPr>
          <w:sz w:val="22"/>
          <w:szCs w:val="22"/>
        </w:rPr>
        <w:t>.</w:t>
      </w:r>
    </w:p>
    <w:p w14:paraId="4ADD8349" w14:textId="77777777" w:rsidR="00D64E6A" w:rsidRPr="00D64E6A" w:rsidRDefault="00D64E6A" w:rsidP="00D64E6A">
      <w:pPr>
        <w:pStyle w:val="Prrafodelista"/>
        <w:suppressAutoHyphens/>
        <w:spacing w:after="240"/>
        <w:ind w:left="1428"/>
        <w:rPr>
          <w:sz w:val="22"/>
          <w:szCs w:val="22"/>
        </w:rPr>
      </w:pPr>
    </w:p>
    <w:p w14:paraId="43D8705E" w14:textId="77777777" w:rsidR="009817BB" w:rsidRPr="00B4709E" w:rsidRDefault="00580B9C">
      <w:pPr>
        <w:pStyle w:val="Ttulo1"/>
        <w:spacing w:before="0" w:after="0" w:line="240" w:lineRule="auto"/>
        <w:ind w:left="311" w:firstLine="0"/>
      </w:pPr>
      <w:bookmarkStart w:id="3" w:name="_Hlk536438421"/>
      <w:r w:rsidRPr="00BE5CD7">
        <w:t>Definición de Equipo de Mejora de Procesos</w:t>
      </w:r>
      <w:bookmarkEnd w:id="3"/>
    </w:p>
    <w:p w14:paraId="3A8F5537" w14:textId="0C187DFD" w:rsidR="0018386F" w:rsidRPr="0018386F" w:rsidRDefault="0018386F" w:rsidP="002C14C4">
      <w:pPr>
        <w:suppressAutoHyphens/>
        <w:ind w:left="708"/>
        <w:rPr>
          <w:rFonts w:cs="Arial"/>
          <w:lang w:eastAsia="zh-CN"/>
        </w:rPr>
      </w:pPr>
      <w:bookmarkStart w:id="4" w:name="_Hlk4401628"/>
      <w:r w:rsidRPr="0018386F">
        <w:rPr>
          <w:rFonts w:cs="Arial"/>
          <w:lang w:eastAsia="zh-CN"/>
        </w:rPr>
        <w:t>Como parte de las actividades del abordaje y de la implementación del Modelo de Seguimiento y Sostenibilidad, se requiere trabajar directamente con el personal de la estructura organizativa de esta oficina, descrito anteriormente, por lo que se solicitó a la persona juzgadora encargada de la coordinación conformar un equipo de mejora.</w:t>
      </w:r>
    </w:p>
    <w:p w14:paraId="5E02C5F7" w14:textId="77777777" w:rsidR="0018386F" w:rsidRPr="0018386F" w:rsidRDefault="0018386F" w:rsidP="002C14C4">
      <w:pPr>
        <w:suppressAutoHyphens/>
        <w:ind w:left="708"/>
        <w:rPr>
          <w:rFonts w:cs="Arial"/>
          <w:lang w:eastAsia="zh-CN"/>
        </w:rPr>
      </w:pPr>
      <w:r w:rsidRPr="0018386F">
        <w:rPr>
          <w:rFonts w:cs="Arial"/>
          <w:lang w:eastAsia="zh-CN"/>
        </w:rPr>
        <w:t>Las personas que conforman el equipo de mejora del Juzgado son las siguientes:</w:t>
      </w:r>
    </w:p>
    <w:p w14:paraId="3A9CF683" w14:textId="763B1E50" w:rsidR="000B352B" w:rsidRPr="000B352B" w:rsidRDefault="00043010" w:rsidP="000B352B">
      <w:pPr>
        <w:pStyle w:val="Prrafodelista"/>
        <w:numPr>
          <w:ilvl w:val="0"/>
          <w:numId w:val="29"/>
        </w:numPr>
        <w:suppressAutoHyphens/>
        <w:rPr>
          <w:color w:val="000000"/>
          <w:sz w:val="22"/>
          <w:szCs w:val="22"/>
        </w:rPr>
      </w:pPr>
      <w:r>
        <w:rPr>
          <w:color w:val="000000"/>
          <w:sz w:val="22"/>
          <w:szCs w:val="22"/>
        </w:rPr>
        <w:t>Cristian Sanchez Vargas</w:t>
      </w:r>
      <w:r w:rsidR="000B352B" w:rsidRPr="000B352B">
        <w:rPr>
          <w:color w:val="000000"/>
          <w:sz w:val="22"/>
          <w:szCs w:val="22"/>
        </w:rPr>
        <w:t>, Juez Coordinador</w:t>
      </w:r>
      <w:r>
        <w:rPr>
          <w:color w:val="000000"/>
          <w:sz w:val="22"/>
          <w:szCs w:val="22"/>
        </w:rPr>
        <w:t>.</w:t>
      </w:r>
    </w:p>
    <w:p w14:paraId="32A9DB87" w14:textId="439ABE04" w:rsidR="000B352B" w:rsidRPr="000B352B" w:rsidRDefault="00043010" w:rsidP="000B352B">
      <w:pPr>
        <w:pStyle w:val="Prrafodelista"/>
        <w:numPr>
          <w:ilvl w:val="0"/>
          <w:numId w:val="29"/>
        </w:numPr>
        <w:suppressAutoHyphens/>
        <w:rPr>
          <w:color w:val="000000"/>
          <w:sz w:val="22"/>
          <w:szCs w:val="22"/>
        </w:rPr>
      </w:pPr>
      <w:r>
        <w:rPr>
          <w:color w:val="000000"/>
          <w:sz w:val="22"/>
          <w:szCs w:val="22"/>
        </w:rPr>
        <w:t>Maureen Molina Camacho</w:t>
      </w:r>
      <w:r w:rsidR="000B352B" w:rsidRPr="000B352B">
        <w:rPr>
          <w:color w:val="000000"/>
          <w:sz w:val="22"/>
          <w:szCs w:val="22"/>
        </w:rPr>
        <w:t xml:space="preserve">, </w:t>
      </w:r>
      <w:r>
        <w:rPr>
          <w:color w:val="000000"/>
          <w:sz w:val="22"/>
          <w:szCs w:val="22"/>
        </w:rPr>
        <w:t>Coordinadora Judicial.</w:t>
      </w:r>
      <w:r w:rsidR="000B352B" w:rsidRPr="000B352B">
        <w:rPr>
          <w:color w:val="000000"/>
          <w:sz w:val="22"/>
          <w:szCs w:val="22"/>
        </w:rPr>
        <w:t xml:space="preserve"> </w:t>
      </w:r>
    </w:p>
    <w:p w14:paraId="717C0F2D" w14:textId="250A6F85" w:rsidR="000B352B" w:rsidRPr="000B352B" w:rsidRDefault="00043010" w:rsidP="000B352B">
      <w:pPr>
        <w:pStyle w:val="Prrafodelista"/>
        <w:numPr>
          <w:ilvl w:val="0"/>
          <w:numId w:val="29"/>
        </w:numPr>
        <w:suppressAutoHyphens/>
        <w:rPr>
          <w:color w:val="000000"/>
          <w:sz w:val="22"/>
          <w:szCs w:val="22"/>
        </w:rPr>
      </w:pPr>
      <w:r>
        <w:rPr>
          <w:color w:val="000000"/>
          <w:sz w:val="22"/>
          <w:szCs w:val="22"/>
        </w:rPr>
        <w:lastRenderedPageBreak/>
        <w:t xml:space="preserve">Yendrie Porras </w:t>
      </w:r>
      <w:r w:rsidR="005B34B5">
        <w:rPr>
          <w:color w:val="000000"/>
          <w:sz w:val="22"/>
          <w:szCs w:val="22"/>
        </w:rPr>
        <w:t>Enríquez</w:t>
      </w:r>
      <w:r w:rsidR="000B352B" w:rsidRPr="000B352B">
        <w:rPr>
          <w:color w:val="000000"/>
          <w:sz w:val="22"/>
          <w:szCs w:val="22"/>
        </w:rPr>
        <w:t>, Técnica Judicial</w:t>
      </w:r>
      <w:r w:rsidR="007122AD">
        <w:rPr>
          <w:color w:val="000000"/>
          <w:sz w:val="22"/>
          <w:szCs w:val="22"/>
        </w:rPr>
        <w:t>.</w:t>
      </w:r>
    </w:p>
    <w:p w14:paraId="7C1962CA" w14:textId="77777777" w:rsidR="00D34905" w:rsidRPr="00853631" w:rsidRDefault="00D34905" w:rsidP="002C14C4">
      <w:pPr>
        <w:suppressAutoHyphens/>
        <w:spacing w:after="0"/>
        <w:ind w:left="0"/>
        <w:rPr>
          <w:rFonts w:eastAsia="Times New Roman"/>
          <w:color w:val="000000"/>
          <w:szCs w:val="24"/>
        </w:rPr>
      </w:pPr>
    </w:p>
    <w:p w14:paraId="74EFD5B1" w14:textId="18969475" w:rsidR="00CA2341" w:rsidRPr="00F11DDD" w:rsidRDefault="00CA2341" w:rsidP="002C14C4">
      <w:pPr>
        <w:suppressAutoHyphens/>
        <w:ind w:left="708"/>
        <w:rPr>
          <w:rFonts w:cs="Arial"/>
          <w:lang w:eastAsia="zh-CN"/>
        </w:rPr>
      </w:pPr>
      <w:r w:rsidRPr="00F11DDD">
        <w:rPr>
          <w:rFonts w:cs="Arial"/>
          <w:lang w:eastAsia="zh-CN"/>
        </w:rPr>
        <w:t xml:space="preserve">El equipo fue definido por la </w:t>
      </w:r>
      <w:r w:rsidR="00056EC9">
        <w:rPr>
          <w:rFonts w:cs="Arial"/>
          <w:lang w:eastAsia="zh-CN"/>
        </w:rPr>
        <w:t xml:space="preserve">Lic. </w:t>
      </w:r>
      <w:r w:rsidR="00043010">
        <w:rPr>
          <w:color w:val="000000"/>
        </w:rPr>
        <w:t>Cristian Sanchez Vargas</w:t>
      </w:r>
      <w:r w:rsidR="00056EC9">
        <w:rPr>
          <w:rFonts w:cs="Arial"/>
          <w:lang w:eastAsia="zh-CN"/>
        </w:rPr>
        <w:t>,</w:t>
      </w:r>
      <w:r w:rsidR="00056EC9" w:rsidRPr="00056EC9">
        <w:rPr>
          <w:rFonts w:cs="Arial"/>
          <w:lang w:eastAsia="zh-CN"/>
        </w:rPr>
        <w:t xml:space="preserve"> Juez Coordinador</w:t>
      </w:r>
      <w:r w:rsidRPr="00F11DDD">
        <w:rPr>
          <w:rFonts w:cs="Arial"/>
          <w:lang w:eastAsia="zh-CN"/>
        </w:rPr>
        <w:t>, sin embargo, se hace la salvedad</w:t>
      </w:r>
      <w:r w:rsidR="00CF0111">
        <w:rPr>
          <w:rFonts w:cs="Arial"/>
          <w:lang w:eastAsia="zh-CN"/>
        </w:rPr>
        <w:t xml:space="preserve"> que, durante el abordaje</w:t>
      </w:r>
      <w:r w:rsidRPr="00F11DDD">
        <w:rPr>
          <w:rFonts w:cs="Arial"/>
          <w:lang w:eastAsia="zh-CN"/>
        </w:rPr>
        <w:t xml:space="preserve"> los demás funcionarios </w:t>
      </w:r>
      <w:r w:rsidR="00CF0111">
        <w:rPr>
          <w:rFonts w:cs="Arial"/>
          <w:lang w:eastAsia="zh-CN"/>
        </w:rPr>
        <w:t>d</w:t>
      </w:r>
      <w:r w:rsidRPr="00F11DDD">
        <w:rPr>
          <w:rFonts w:cs="Arial"/>
          <w:lang w:eastAsia="zh-CN"/>
        </w:rPr>
        <w:t>e</w:t>
      </w:r>
      <w:r w:rsidR="00CF0111">
        <w:rPr>
          <w:rFonts w:cs="Arial"/>
          <w:lang w:eastAsia="zh-CN"/>
        </w:rPr>
        <w:t xml:space="preserve"> la oficina</w:t>
      </w:r>
      <w:r w:rsidRPr="00F11DDD">
        <w:rPr>
          <w:rFonts w:cs="Arial"/>
          <w:lang w:eastAsia="zh-CN"/>
        </w:rPr>
        <w:t xml:space="preserve"> pueden participar en las reuniones</w:t>
      </w:r>
      <w:r w:rsidR="00DD1B72">
        <w:rPr>
          <w:rFonts w:cs="Arial"/>
          <w:lang w:eastAsia="zh-CN"/>
        </w:rPr>
        <w:t xml:space="preserve"> cuando así lo requieran</w:t>
      </w:r>
      <w:r w:rsidRPr="00F11DDD">
        <w:rPr>
          <w:rFonts w:cs="Arial"/>
          <w:lang w:eastAsia="zh-CN"/>
        </w:rPr>
        <w:t>.</w:t>
      </w:r>
    </w:p>
    <w:p w14:paraId="2FE5E050" w14:textId="77777777" w:rsidR="001E2E63" w:rsidRPr="00C8344B" w:rsidRDefault="00482303" w:rsidP="002C14C4">
      <w:pPr>
        <w:suppressAutoHyphens/>
        <w:ind w:left="708"/>
        <w:rPr>
          <w:rFonts w:cs="Arial"/>
          <w:lang w:eastAsia="zh-CN"/>
        </w:rPr>
      </w:pPr>
      <w:r>
        <w:rPr>
          <w:rFonts w:cs="Arial"/>
          <w:lang w:eastAsia="zh-CN"/>
        </w:rPr>
        <w:t>Como parte</w:t>
      </w:r>
      <w:r w:rsidR="00B34C8B" w:rsidRPr="00B34C8B">
        <w:rPr>
          <w:rFonts w:cs="Arial"/>
          <w:lang w:eastAsia="zh-CN"/>
        </w:rPr>
        <w:t xml:space="preserve"> de las responsabilidades y funciones que se le asignan a este Equipo de Mejora, se encuentran</w:t>
      </w:r>
      <w:r w:rsidR="001A650E">
        <w:rPr>
          <w:rFonts w:cs="Arial"/>
          <w:lang w:eastAsia="zh-CN"/>
        </w:rPr>
        <w:t xml:space="preserve"> las siguientes</w:t>
      </w:r>
      <w:r w:rsidR="00B34C8B" w:rsidRPr="00B34C8B">
        <w:rPr>
          <w:rFonts w:cs="Arial"/>
          <w:lang w:eastAsia="zh-CN"/>
        </w:rPr>
        <w:t>:</w:t>
      </w:r>
      <w:bookmarkEnd w:id="4"/>
    </w:p>
    <w:p w14:paraId="20DB1E07" w14:textId="77777777" w:rsidR="00E9352E" w:rsidRPr="00E9352E" w:rsidRDefault="00E9352E">
      <w:pPr>
        <w:numPr>
          <w:ilvl w:val="0"/>
          <w:numId w:val="3"/>
        </w:numPr>
        <w:tabs>
          <w:tab w:val="num" w:pos="708"/>
        </w:tabs>
        <w:suppressAutoHyphens/>
        <w:spacing w:after="0"/>
        <w:ind w:left="1428"/>
        <w:rPr>
          <w:rFonts w:eastAsia="Times New Roman"/>
          <w:color w:val="000000"/>
          <w:szCs w:val="24"/>
        </w:rPr>
      </w:pPr>
      <w:r w:rsidRPr="00E9352E">
        <w:rPr>
          <w:rFonts w:eastAsia="Times New Roman"/>
          <w:color w:val="000000"/>
          <w:szCs w:val="24"/>
        </w:rPr>
        <w:t xml:space="preserve">Implementar el Modelo de Sostenibilidad definido para el Despacho. </w:t>
      </w:r>
    </w:p>
    <w:p w14:paraId="111BB887"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Conformar los objetivos generales y específicos por año para la mejora continua del despacho (Plan Anual Operativo).</w:t>
      </w:r>
    </w:p>
    <w:p w14:paraId="6F82DF8B"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Divulgar los objetivos a todos los servidores y las servidoras que de una u otra forma ayudarán a lograr su cumplimiento.</w:t>
      </w:r>
    </w:p>
    <w:p w14:paraId="0AC6C2CC"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Medir los objetivos planteados mediante la aplicación de indicadores</w:t>
      </w:r>
      <w:r w:rsidR="00301D83" w:rsidRPr="004A2A29">
        <w:rPr>
          <w:rFonts w:eastAsia="Times New Roman"/>
          <w:color w:val="000000"/>
          <w:szCs w:val="24"/>
        </w:rPr>
        <w:t xml:space="preserve"> de gestión</w:t>
      </w:r>
      <w:r w:rsidRPr="004A2A29">
        <w:rPr>
          <w:rFonts w:eastAsia="Times New Roman"/>
          <w:color w:val="000000"/>
          <w:szCs w:val="24"/>
        </w:rPr>
        <w:t>.</w:t>
      </w:r>
    </w:p>
    <w:p w14:paraId="062BC3C9"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Analizar y dar seguimiento a los resultados obtenidos de la aplicación de los indicadores.</w:t>
      </w:r>
    </w:p>
    <w:p w14:paraId="5802A7EC" w14:textId="77777777" w:rsidR="00301D8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 xml:space="preserve">Coordinar reuniones </w:t>
      </w:r>
      <w:r w:rsidR="00301D83" w:rsidRPr="004A2A29">
        <w:rPr>
          <w:rFonts w:eastAsia="Times New Roman"/>
          <w:color w:val="000000"/>
          <w:szCs w:val="24"/>
        </w:rPr>
        <w:t xml:space="preserve">mensuales con el </w:t>
      </w:r>
      <w:r w:rsidRPr="004A2A29">
        <w:rPr>
          <w:rFonts w:eastAsia="Times New Roman"/>
          <w:color w:val="000000"/>
          <w:szCs w:val="24"/>
        </w:rPr>
        <w:t>personal</w:t>
      </w:r>
      <w:r w:rsidR="00301D83" w:rsidRPr="004A2A29">
        <w:rPr>
          <w:rFonts w:eastAsia="Times New Roman"/>
          <w:color w:val="000000"/>
          <w:szCs w:val="24"/>
        </w:rPr>
        <w:t xml:space="preserve"> del despacho</w:t>
      </w:r>
      <w:r w:rsidRPr="004A2A29">
        <w:rPr>
          <w:rFonts w:eastAsia="Times New Roman"/>
          <w:color w:val="000000"/>
          <w:szCs w:val="24"/>
        </w:rPr>
        <w:t xml:space="preserve"> o crear comunicaciones electrónicas como boletines, donde se comunican los objetivos planteados o su avance, así como comunicaciones escritas que sean visibles para los miembros del despacho.</w:t>
      </w:r>
    </w:p>
    <w:p w14:paraId="78F0E185" w14:textId="77777777" w:rsidR="00301D83" w:rsidRPr="004A2A29" w:rsidRDefault="00301D8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 xml:space="preserve">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4C08B4E2"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Liderar la identificación de oportunidades de mejora de la oficina de manera continua.</w:t>
      </w:r>
    </w:p>
    <w:p w14:paraId="05102ED4"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Medir la satisfacción de la persona usuaria mediante una herramienta que capture requerimientos y cuantifique cuan satisfecha se encuentra.</w:t>
      </w:r>
    </w:p>
    <w:p w14:paraId="58E11DA2"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Desarrollar propuestas de solución a los problemas detectados y crear la documentación requerida.</w:t>
      </w:r>
    </w:p>
    <w:p w14:paraId="4F3AA68B"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Implementar las propuestas (asegurar que se lleva a cabo lo que se establece en la documentación y que los miembros del despacho lo conozcan, se capaciten y lo ejecuten).</w:t>
      </w:r>
    </w:p>
    <w:p w14:paraId="18140268" w14:textId="7522191D"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Mantener actualizada la documentación del despacho (que todo lo que se establece en la documentación sea actualizado conforme a los cambios inherentes del despacho)</w:t>
      </w:r>
      <w:r w:rsidR="00542037">
        <w:rPr>
          <w:rFonts w:eastAsia="Times New Roman"/>
          <w:color w:val="000000"/>
          <w:szCs w:val="24"/>
        </w:rPr>
        <w:t>, incluida la gestión de riesgos de la oficina</w:t>
      </w:r>
      <w:r w:rsidR="00391E40">
        <w:rPr>
          <w:rFonts w:eastAsia="Times New Roman"/>
          <w:color w:val="000000"/>
          <w:szCs w:val="24"/>
        </w:rPr>
        <w:t>.</w:t>
      </w:r>
    </w:p>
    <w:p w14:paraId="52AD1670" w14:textId="77777777" w:rsidR="001E2E63" w:rsidRPr="00115474" w:rsidRDefault="001E2E63">
      <w:pPr>
        <w:numPr>
          <w:ilvl w:val="0"/>
          <w:numId w:val="3"/>
        </w:numPr>
        <w:tabs>
          <w:tab w:val="num" w:pos="708"/>
        </w:tabs>
        <w:suppressAutoHyphens/>
        <w:ind w:left="1428"/>
        <w:rPr>
          <w:rFonts w:eastAsia="Times New Roman"/>
          <w:color w:val="000000"/>
          <w:szCs w:val="24"/>
        </w:rPr>
      </w:pPr>
      <w:r w:rsidRPr="004A2A29">
        <w:rPr>
          <w:rFonts w:eastAsia="Times New Roman"/>
          <w:color w:val="000000"/>
          <w:szCs w:val="24"/>
        </w:rPr>
        <w:lastRenderedPageBreak/>
        <w:t>Determinar e implementar o adoptar, en coordinación con el órgano competente, los plazos de gestión y cuotas de trabajo para todos sus trámites y actos procesales y actividades generales, en concordancia con la legislación vigente.</w:t>
      </w:r>
    </w:p>
    <w:p w14:paraId="5542AB8A" w14:textId="0457F0DB" w:rsidR="005B1C0C" w:rsidRPr="00AE5E60" w:rsidRDefault="005B1C0C" w:rsidP="002C14C4">
      <w:pPr>
        <w:suppressAutoHyphens/>
        <w:ind w:left="708"/>
        <w:rPr>
          <w:rFonts w:cs="Arial"/>
          <w:lang w:eastAsia="zh-CN"/>
        </w:rPr>
      </w:pPr>
      <w:r w:rsidRPr="001B592B">
        <w:rPr>
          <w:rFonts w:cs="Arial"/>
          <w:lang w:eastAsia="zh-CN"/>
        </w:rPr>
        <w:t xml:space="preserve">En caso de realizar alguna modificación en la conformación de este equipo de </w:t>
      </w:r>
      <w:r w:rsidR="00CF0111">
        <w:rPr>
          <w:rFonts w:cs="Arial"/>
          <w:lang w:eastAsia="zh-CN"/>
        </w:rPr>
        <w:t>mejora</w:t>
      </w:r>
      <w:r w:rsidRPr="001B592B">
        <w:rPr>
          <w:rFonts w:cs="Arial"/>
          <w:lang w:eastAsia="zh-CN"/>
        </w:rPr>
        <w:t>,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Juzgado.</w:t>
      </w:r>
    </w:p>
    <w:p w14:paraId="4A96D415" w14:textId="24192DC4" w:rsidR="0010132F" w:rsidRPr="00F90FF6" w:rsidRDefault="00383E85">
      <w:pPr>
        <w:pStyle w:val="Ttulo1"/>
        <w:spacing w:before="0" w:after="0" w:line="240" w:lineRule="auto"/>
        <w:ind w:left="0" w:firstLine="0"/>
      </w:pPr>
      <w:r w:rsidRPr="00F90FF6">
        <w:t>Acercamiento con el Juzgado</w:t>
      </w:r>
    </w:p>
    <w:p w14:paraId="3DAD8F1E" w14:textId="66829065" w:rsidR="00383E85" w:rsidRPr="00F3039F" w:rsidRDefault="000F3C6A" w:rsidP="000F3C6A">
      <w:pPr>
        <w:suppressAutoHyphens/>
        <w:ind w:left="708"/>
        <w:rPr>
          <w:rFonts w:cs="Arial"/>
          <w:lang w:eastAsia="zh-CN"/>
        </w:rPr>
      </w:pPr>
      <w:r>
        <w:rPr>
          <w:rFonts w:cs="Arial"/>
          <w:lang w:eastAsia="zh-CN"/>
        </w:rPr>
        <w:t xml:space="preserve">Para la elaboración del presente estudio, esta Dirección tuvo una </w:t>
      </w:r>
      <w:r w:rsidR="008137BF">
        <w:rPr>
          <w:rFonts w:cs="Arial"/>
          <w:lang w:eastAsia="zh-CN"/>
        </w:rPr>
        <w:t xml:space="preserve">interacción directa </w:t>
      </w:r>
      <w:r>
        <w:rPr>
          <w:rFonts w:cs="Arial"/>
          <w:lang w:eastAsia="zh-CN"/>
        </w:rPr>
        <w:t xml:space="preserve">con el Juzgado Penal de </w:t>
      </w:r>
      <w:r w:rsidR="00822D03">
        <w:rPr>
          <w:rFonts w:cs="Arial"/>
          <w:lang w:eastAsia="zh-CN"/>
        </w:rPr>
        <w:t>La Unión</w:t>
      </w:r>
      <w:r>
        <w:rPr>
          <w:rFonts w:cs="Arial"/>
          <w:lang w:eastAsia="zh-CN"/>
        </w:rPr>
        <w:t>, tanto p</w:t>
      </w:r>
      <w:r w:rsidR="008137BF">
        <w:rPr>
          <w:rFonts w:cs="Arial"/>
          <w:lang w:eastAsia="zh-CN"/>
        </w:rPr>
        <w:t>revio, durante y posterior al abordaje</w:t>
      </w:r>
      <w:r>
        <w:rPr>
          <w:rFonts w:cs="Arial"/>
          <w:lang w:eastAsia="zh-CN"/>
        </w:rPr>
        <w:t>. A</w:t>
      </w:r>
      <w:r w:rsidR="008137BF">
        <w:rPr>
          <w:rFonts w:cs="Arial"/>
          <w:lang w:eastAsia="zh-CN"/>
        </w:rPr>
        <w:t xml:space="preserve"> </w:t>
      </w:r>
      <w:r w:rsidR="008523EE">
        <w:rPr>
          <w:rFonts w:cs="Arial"/>
          <w:lang w:eastAsia="zh-CN"/>
        </w:rPr>
        <w:t>continuación,</w:t>
      </w:r>
      <w:r w:rsidR="008137BF">
        <w:rPr>
          <w:rFonts w:cs="Arial"/>
          <w:lang w:eastAsia="zh-CN"/>
        </w:rPr>
        <w:t xml:space="preserve"> se </w:t>
      </w:r>
      <w:r w:rsidR="008137BF" w:rsidRPr="00F3039F">
        <w:rPr>
          <w:rFonts w:cs="Arial"/>
          <w:lang w:eastAsia="zh-CN"/>
        </w:rPr>
        <w:t>mencionan cada una de las acciones realizadas:</w:t>
      </w:r>
    </w:p>
    <w:p w14:paraId="5434EF4F" w14:textId="3DF19AF6" w:rsidR="008137BF" w:rsidRPr="00F3039F" w:rsidRDefault="009637B9" w:rsidP="000F3C6A">
      <w:pPr>
        <w:pStyle w:val="Prrafodelista"/>
        <w:numPr>
          <w:ilvl w:val="0"/>
          <w:numId w:val="31"/>
        </w:numPr>
        <w:suppressAutoHyphens/>
        <w:spacing w:line="276" w:lineRule="auto"/>
        <w:rPr>
          <w:sz w:val="22"/>
          <w:szCs w:val="22"/>
        </w:rPr>
      </w:pPr>
      <w:r w:rsidRPr="00F3039F">
        <w:rPr>
          <w:sz w:val="22"/>
          <w:szCs w:val="22"/>
        </w:rPr>
        <w:t xml:space="preserve">La Dirección de Gestión Humana realiza un </w:t>
      </w:r>
      <w:r w:rsidR="008137BF" w:rsidRPr="00F3039F">
        <w:rPr>
          <w:sz w:val="22"/>
          <w:szCs w:val="22"/>
        </w:rPr>
        <w:t xml:space="preserve">Taller de </w:t>
      </w:r>
      <w:r w:rsidR="0024567D" w:rsidRPr="00F3039F">
        <w:rPr>
          <w:sz w:val="22"/>
          <w:szCs w:val="22"/>
        </w:rPr>
        <w:t>Gestión</w:t>
      </w:r>
      <w:r w:rsidR="008137BF" w:rsidRPr="00F3039F">
        <w:rPr>
          <w:sz w:val="22"/>
          <w:szCs w:val="22"/>
        </w:rPr>
        <w:t xml:space="preserve"> al cambio</w:t>
      </w:r>
      <w:r w:rsidR="000F3C6A" w:rsidRPr="00F3039F">
        <w:rPr>
          <w:sz w:val="22"/>
          <w:szCs w:val="22"/>
        </w:rPr>
        <w:t xml:space="preserve"> </w:t>
      </w:r>
      <w:r w:rsidR="008137BF" w:rsidRPr="00F3039F">
        <w:rPr>
          <w:sz w:val="22"/>
          <w:szCs w:val="22"/>
        </w:rPr>
        <w:t xml:space="preserve">el </w:t>
      </w:r>
      <w:r w:rsidR="00E37352" w:rsidRPr="00F3039F">
        <w:rPr>
          <w:sz w:val="22"/>
          <w:szCs w:val="22"/>
        </w:rPr>
        <w:t>30 mayo</w:t>
      </w:r>
      <w:r w:rsidR="008137BF" w:rsidRPr="00F3039F">
        <w:rPr>
          <w:sz w:val="22"/>
          <w:szCs w:val="22"/>
        </w:rPr>
        <w:t xml:space="preserve"> y 1</w:t>
      </w:r>
      <w:r w:rsidR="00E37352" w:rsidRPr="00F3039F">
        <w:rPr>
          <w:sz w:val="22"/>
          <w:szCs w:val="22"/>
        </w:rPr>
        <w:t>3</w:t>
      </w:r>
      <w:r w:rsidR="008137BF" w:rsidRPr="00F3039F">
        <w:rPr>
          <w:sz w:val="22"/>
          <w:szCs w:val="22"/>
        </w:rPr>
        <w:t xml:space="preserve"> de </w:t>
      </w:r>
      <w:r w:rsidR="00E37352" w:rsidRPr="00F3039F">
        <w:rPr>
          <w:sz w:val="22"/>
          <w:szCs w:val="22"/>
        </w:rPr>
        <w:t>junio</w:t>
      </w:r>
      <w:r w:rsidR="008137BF" w:rsidRPr="00F3039F">
        <w:rPr>
          <w:sz w:val="22"/>
          <w:szCs w:val="22"/>
        </w:rPr>
        <w:t xml:space="preserve"> 2023</w:t>
      </w:r>
      <w:r w:rsidR="000F3C6A" w:rsidRPr="00F3039F">
        <w:rPr>
          <w:sz w:val="22"/>
          <w:szCs w:val="22"/>
        </w:rPr>
        <w:t xml:space="preserve"> a los despachos penales </w:t>
      </w:r>
      <w:r w:rsidR="00E37352" w:rsidRPr="00F3039F">
        <w:rPr>
          <w:sz w:val="22"/>
          <w:szCs w:val="22"/>
        </w:rPr>
        <w:t>de la zona de La Unión</w:t>
      </w:r>
      <w:r w:rsidR="000F3C6A" w:rsidRPr="00F3039F">
        <w:rPr>
          <w:sz w:val="22"/>
          <w:szCs w:val="22"/>
        </w:rPr>
        <w:t>.</w:t>
      </w:r>
    </w:p>
    <w:p w14:paraId="07262625" w14:textId="72AC64B1" w:rsidR="008137BF" w:rsidRPr="008523EE" w:rsidRDefault="009637B9" w:rsidP="000F3C6A">
      <w:pPr>
        <w:pStyle w:val="Prrafodelista"/>
        <w:numPr>
          <w:ilvl w:val="0"/>
          <w:numId w:val="31"/>
        </w:numPr>
        <w:suppressAutoHyphens/>
        <w:spacing w:line="276" w:lineRule="auto"/>
        <w:rPr>
          <w:sz w:val="22"/>
          <w:szCs w:val="22"/>
        </w:rPr>
      </w:pPr>
      <w:r>
        <w:rPr>
          <w:sz w:val="22"/>
          <w:szCs w:val="22"/>
        </w:rPr>
        <w:t>El 30 de marzo se realiza un c</w:t>
      </w:r>
      <w:r w:rsidR="008137BF" w:rsidRPr="008523EE">
        <w:rPr>
          <w:sz w:val="22"/>
          <w:szCs w:val="22"/>
        </w:rPr>
        <w:t xml:space="preserve">orreo </w:t>
      </w:r>
      <w:r w:rsidR="000F3C6A">
        <w:rPr>
          <w:sz w:val="22"/>
          <w:szCs w:val="22"/>
        </w:rPr>
        <w:t>electrónico</w:t>
      </w:r>
      <w:r w:rsidR="008137BF" w:rsidRPr="008523EE">
        <w:rPr>
          <w:sz w:val="22"/>
          <w:szCs w:val="22"/>
        </w:rPr>
        <w:t xml:space="preserve"> a los despachos penales del Circuito de Cartago</w:t>
      </w:r>
      <w:r>
        <w:rPr>
          <w:sz w:val="22"/>
          <w:szCs w:val="22"/>
        </w:rPr>
        <w:t xml:space="preserve"> de la zona de La Unión</w:t>
      </w:r>
      <w:r w:rsidR="000F3C6A">
        <w:rPr>
          <w:sz w:val="22"/>
          <w:szCs w:val="22"/>
        </w:rPr>
        <w:t>, en el cual esta Dirección informa las fechas preliminares a iniciar el estudio, las labores a realizar y las personas a cargo del proceso</w:t>
      </w:r>
      <w:r w:rsidR="008137BF" w:rsidRPr="008523EE">
        <w:rPr>
          <w:sz w:val="22"/>
          <w:szCs w:val="22"/>
        </w:rPr>
        <w:t>.</w:t>
      </w:r>
    </w:p>
    <w:p w14:paraId="5827414F" w14:textId="564C85FE" w:rsidR="0024567D" w:rsidRPr="008523EE" w:rsidRDefault="0024567D" w:rsidP="000F3C6A">
      <w:pPr>
        <w:pStyle w:val="Prrafodelista"/>
        <w:numPr>
          <w:ilvl w:val="0"/>
          <w:numId w:val="31"/>
        </w:numPr>
        <w:suppressAutoHyphens/>
        <w:spacing w:line="276" w:lineRule="auto"/>
        <w:rPr>
          <w:sz w:val="22"/>
          <w:szCs w:val="22"/>
        </w:rPr>
      </w:pPr>
      <w:r w:rsidRPr="008523EE">
        <w:rPr>
          <w:sz w:val="22"/>
          <w:szCs w:val="22"/>
        </w:rPr>
        <w:t xml:space="preserve">El </w:t>
      </w:r>
      <w:r w:rsidR="009637B9">
        <w:rPr>
          <w:sz w:val="22"/>
          <w:szCs w:val="22"/>
        </w:rPr>
        <w:t>11 de abril del</w:t>
      </w:r>
      <w:r w:rsidRPr="008523EE">
        <w:rPr>
          <w:sz w:val="22"/>
          <w:szCs w:val="22"/>
        </w:rPr>
        <w:t xml:space="preserve"> 2023</w:t>
      </w:r>
      <w:r w:rsidR="000F3C6A">
        <w:rPr>
          <w:sz w:val="22"/>
          <w:szCs w:val="22"/>
        </w:rPr>
        <w:t xml:space="preserve">, la Profesional a cargo del abordaje </w:t>
      </w:r>
      <w:r w:rsidR="00F13D50">
        <w:rPr>
          <w:sz w:val="22"/>
          <w:szCs w:val="22"/>
        </w:rPr>
        <w:t xml:space="preserve">del </w:t>
      </w:r>
      <w:r w:rsidR="00F13D50" w:rsidRPr="008523EE">
        <w:rPr>
          <w:sz w:val="22"/>
          <w:szCs w:val="22"/>
        </w:rPr>
        <w:t xml:space="preserve">Juzgado Penal </w:t>
      </w:r>
      <w:r w:rsidRPr="008523EE">
        <w:rPr>
          <w:sz w:val="22"/>
          <w:szCs w:val="22"/>
        </w:rPr>
        <w:t>realiza una capacitación de las plantillas de muestreo que deben completar como insumo al abordaje que se iba a realizar.</w:t>
      </w:r>
    </w:p>
    <w:p w14:paraId="0AD92EEC" w14:textId="768FCA03" w:rsidR="008137BF" w:rsidRPr="008523EE" w:rsidRDefault="00002EA7" w:rsidP="000F3C6A">
      <w:pPr>
        <w:pStyle w:val="Prrafodelista"/>
        <w:numPr>
          <w:ilvl w:val="0"/>
          <w:numId w:val="31"/>
        </w:numPr>
        <w:suppressAutoHyphens/>
        <w:spacing w:line="276" w:lineRule="auto"/>
        <w:rPr>
          <w:sz w:val="22"/>
          <w:szCs w:val="22"/>
        </w:rPr>
      </w:pPr>
      <w:r>
        <w:rPr>
          <w:sz w:val="22"/>
          <w:szCs w:val="22"/>
        </w:rPr>
        <w:t>E</w:t>
      </w:r>
      <w:r w:rsidRPr="008523EE">
        <w:rPr>
          <w:sz w:val="22"/>
          <w:szCs w:val="22"/>
        </w:rPr>
        <w:t xml:space="preserve">l </w:t>
      </w:r>
      <w:r w:rsidR="009637B9">
        <w:rPr>
          <w:sz w:val="22"/>
          <w:szCs w:val="22"/>
        </w:rPr>
        <w:t xml:space="preserve">9 de mayo del </w:t>
      </w:r>
      <w:r>
        <w:rPr>
          <w:sz w:val="22"/>
          <w:szCs w:val="22"/>
        </w:rPr>
        <w:t>2023,</w:t>
      </w:r>
      <w:r w:rsidR="009637B9" w:rsidRPr="009637B9">
        <w:rPr>
          <w:sz w:val="22"/>
          <w:szCs w:val="22"/>
        </w:rPr>
        <w:t xml:space="preserve"> </w:t>
      </w:r>
      <w:r w:rsidR="009637B9">
        <w:rPr>
          <w:sz w:val="22"/>
          <w:szCs w:val="22"/>
        </w:rPr>
        <w:t>esta Dirección realiza una r</w:t>
      </w:r>
      <w:r w:rsidR="009637B9" w:rsidRPr="008523EE">
        <w:rPr>
          <w:sz w:val="22"/>
          <w:szCs w:val="22"/>
        </w:rPr>
        <w:t xml:space="preserve">eunión integral con los despachos penales </w:t>
      </w:r>
      <w:r w:rsidR="009637B9">
        <w:rPr>
          <w:sz w:val="22"/>
          <w:szCs w:val="22"/>
        </w:rPr>
        <w:t xml:space="preserve">de La Unión, la Administración, los gestores penales y </w:t>
      </w:r>
      <w:r w:rsidR="009637B9" w:rsidRPr="005051AE">
        <w:rPr>
          <w:sz w:val="22"/>
          <w:szCs w:val="22"/>
        </w:rPr>
        <w:t>la Magistrada Patricia Solano</w:t>
      </w:r>
      <w:r w:rsidR="005051AE" w:rsidRPr="005051AE">
        <w:rPr>
          <w:sz w:val="22"/>
          <w:szCs w:val="22"/>
        </w:rPr>
        <w:t xml:space="preserve"> Castro</w:t>
      </w:r>
      <w:r w:rsidR="009637B9" w:rsidRPr="005051AE">
        <w:rPr>
          <w:sz w:val="22"/>
          <w:szCs w:val="22"/>
        </w:rPr>
        <w:t xml:space="preserve"> para</w:t>
      </w:r>
      <w:r w:rsidR="009637B9" w:rsidRPr="008523EE">
        <w:rPr>
          <w:sz w:val="22"/>
          <w:szCs w:val="22"/>
        </w:rPr>
        <w:t xml:space="preserve"> brindar </w:t>
      </w:r>
      <w:r w:rsidR="00F13D50">
        <w:rPr>
          <w:sz w:val="22"/>
          <w:szCs w:val="22"/>
        </w:rPr>
        <w:t xml:space="preserve">información </w:t>
      </w:r>
      <w:r w:rsidR="0024567D" w:rsidRPr="008523EE">
        <w:rPr>
          <w:sz w:val="22"/>
          <w:szCs w:val="22"/>
        </w:rPr>
        <w:t>general del abordaje</w:t>
      </w:r>
      <w:r w:rsidR="000F3C6A" w:rsidRPr="000F3C6A">
        <w:rPr>
          <w:sz w:val="22"/>
          <w:szCs w:val="22"/>
        </w:rPr>
        <w:t xml:space="preserve"> </w:t>
      </w:r>
      <w:r w:rsidR="000F3C6A" w:rsidRPr="008523EE">
        <w:rPr>
          <w:sz w:val="22"/>
          <w:szCs w:val="22"/>
        </w:rPr>
        <w:t xml:space="preserve">que se </w:t>
      </w:r>
      <w:r w:rsidR="005E0A05">
        <w:rPr>
          <w:sz w:val="22"/>
          <w:szCs w:val="22"/>
        </w:rPr>
        <w:t xml:space="preserve">van a </w:t>
      </w:r>
      <w:r w:rsidR="000F3C6A" w:rsidRPr="008523EE">
        <w:rPr>
          <w:sz w:val="22"/>
          <w:szCs w:val="22"/>
        </w:rPr>
        <w:t xml:space="preserve">realizar </w:t>
      </w:r>
      <w:r w:rsidR="005E0A05">
        <w:rPr>
          <w:sz w:val="22"/>
          <w:szCs w:val="22"/>
        </w:rPr>
        <w:t>en las oficinas</w:t>
      </w:r>
      <w:r w:rsidR="000F3C6A">
        <w:rPr>
          <w:sz w:val="22"/>
          <w:szCs w:val="22"/>
        </w:rPr>
        <w:t>, antecedentes, labores asignadas y etapas del proceso</w:t>
      </w:r>
      <w:r w:rsidR="008137BF" w:rsidRPr="008523EE">
        <w:rPr>
          <w:sz w:val="22"/>
          <w:szCs w:val="22"/>
        </w:rPr>
        <w:t>.</w:t>
      </w:r>
      <w:r w:rsidR="005E0A05">
        <w:rPr>
          <w:sz w:val="22"/>
          <w:szCs w:val="22"/>
        </w:rPr>
        <w:t xml:space="preserve"> Al asistir casi la totalidad del personal de</w:t>
      </w:r>
      <w:r w:rsidR="00F13D50">
        <w:rPr>
          <w:sz w:val="22"/>
          <w:szCs w:val="22"/>
        </w:rPr>
        <w:t>l</w:t>
      </w:r>
      <w:r w:rsidR="005E0A05">
        <w:rPr>
          <w:sz w:val="22"/>
          <w:szCs w:val="22"/>
        </w:rPr>
        <w:t xml:space="preserve"> Juzgado</w:t>
      </w:r>
      <w:r w:rsidR="008B3569">
        <w:rPr>
          <w:sz w:val="22"/>
          <w:szCs w:val="22"/>
        </w:rPr>
        <w:t>,</w:t>
      </w:r>
      <w:r w:rsidR="008B3569" w:rsidRPr="008B3569">
        <w:rPr>
          <w:sz w:val="22"/>
          <w:szCs w:val="22"/>
        </w:rPr>
        <w:t xml:space="preserve"> </w:t>
      </w:r>
      <w:r w:rsidR="008B3569">
        <w:rPr>
          <w:sz w:val="22"/>
          <w:szCs w:val="22"/>
        </w:rPr>
        <w:t>no pudo participar la persona técnica judicial a cargo de la manifestación,</w:t>
      </w:r>
      <w:r w:rsidR="005E0A05">
        <w:rPr>
          <w:sz w:val="22"/>
          <w:szCs w:val="22"/>
        </w:rPr>
        <w:t xml:space="preserve"> esta </w:t>
      </w:r>
      <w:r w:rsidR="008B3569">
        <w:rPr>
          <w:sz w:val="22"/>
          <w:szCs w:val="22"/>
        </w:rPr>
        <w:t>sesión</w:t>
      </w:r>
      <w:r w:rsidR="005E0A05">
        <w:rPr>
          <w:sz w:val="22"/>
          <w:szCs w:val="22"/>
        </w:rPr>
        <w:t xml:space="preserve"> fue tomada como la reunión inicial del Juzgado y reforzada en las reuniones posteriores con la oficina</w:t>
      </w:r>
      <w:r w:rsidR="00F13D50">
        <w:rPr>
          <w:sz w:val="22"/>
          <w:szCs w:val="22"/>
        </w:rPr>
        <w:t xml:space="preserve">.  </w:t>
      </w:r>
    </w:p>
    <w:p w14:paraId="512283DD" w14:textId="77777777" w:rsidR="008B3569" w:rsidRPr="008523EE" w:rsidRDefault="008B3569" w:rsidP="008B3569">
      <w:pPr>
        <w:pStyle w:val="Prrafodelista"/>
        <w:numPr>
          <w:ilvl w:val="0"/>
          <w:numId w:val="31"/>
        </w:numPr>
        <w:suppressAutoHyphens/>
        <w:spacing w:line="276" w:lineRule="auto"/>
        <w:rPr>
          <w:sz w:val="22"/>
          <w:szCs w:val="22"/>
        </w:rPr>
      </w:pPr>
      <w:r w:rsidRPr="008523EE">
        <w:rPr>
          <w:sz w:val="22"/>
          <w:szCs w:val="22"/>
        </w:rPr>
        <w:t xml:space="preserve">Del </w:t>
      </w:r>
      <w:r>
        <w:rPr>
          <w:sz w:val="22"/>
          <w:szCs w:val="22"/>
        </w:rPr>
        <w:t xml:space="preserve">9 al 25 de mayo del </w:t>
      </w:r>
      <w:r w:rsidRPr="008523EE">
        <w:rPr>
          <w:sz w:val="22"/>
          <w:szCs w:val="22"/>
        </w:rPr>
        <w:t>2023</w:t>
      </w:r>
      <w:r>
        <w:rPr>
          <w:sz w:val="22"/>
          <w:szCs w:val="22"/>
        </w:rPr>
        <w:t xml:space="preserve"> y del 27 de junio al 7 de julio</w:t>
      </w:r>
      <w:r w:rsidRPr="008523EE">
        <w:rPr>
          <w:sz w:val="22"/>
          <w:szCs w:val="22"/>
        </w:rPr>
        <w:t>, la Profesional a cargo realizó visitas presenciales tres días por semana.</w:t>
      </w:r>
    </w:p>
    <w:p w14:paraId="3CD8C3E1" w14:textId="747A2ECA" w:rsidR="008137BF" w:rsidRPr="008523EE" w:rsidRDefault="008B3569" w:rsidP="000F3C6A">
      <w:pPr>
        <w:pStyle w:val="Prrafodelista"/>
        <w:numPr>
          <w:ilvl w:val="0"/>
          <w:numId w:val="31"/>
        </w:numPr>
        <w:suppressAutoHyphens/>
        <w:spacing w:line="276" w:lineRule="auto"/>
        <w:rPr>
          <w:sz w:val="22"/>
          <w:szCs w:val="22"/>
        </w:rPr>
      </w:pPr>
      <w:r>
        <w:rPr>
          <w:sz w:val="22"/>
          <w:szCs w:val="22"/>
        </w:rPr>
        <w:t>El</w:t>
      </w:r>
      <w:r w:rsidRPr="008523EE">
        <w:rPr>
          <w:sz w:val="22"/>
          <w:szCs w:val="22"/>
        </w:rPr>
        <w:t xml:space="preserve"> </w:t>
      </w:r>
      <w:r>
        <w:rPr>
          <w:sz w:val="22"/>
          <w:szCs w:val="22"/>
        </w:rPr>
        <w:t>25 de mayo</w:t>
      </w:r>
      <w:r w:rsidRPr="008523EE">
        <w:rPr>
          <w:sz w:val="22"/>
          <w:szCs w:val="22"/>
        </w:rPr>
        <w:t xml:space="preserve">, </w:t>
      </w:r>
      <w:r>
        <w:rPr>
          <w:sz w:val="22"/>
          <w:szCs w:val="22"/>
        </w:rPr>
        <w:t xml:space="preserve">29 junio </w:t>
      </w:r>
      <w:r w:rsidRPr="008523EE">
        <w:rPr>
          <w:sz w:val="22"/>
          <w:szCs w:val="22"/>
        </w:rPr>
        <w:t xml:space="preserve">y </w:t>
      </w:r>
      <w:r>
        <w:rPr>
          <w:sz w:val="22"/>
          <w:szCs w:val="22"/>
        </w:rPr>
        <w:t>13 julio del 2023, s</w:t>
      </w:r>
      <w:r w:rsidR="008137BF" w:rsidRPr="008523EE">
        <w:rPr>
          <w:sz w:val="22"/>
          <w:szCs w:val="22"/>
        </w:rPr>
        <w:t xml:space="preserve">e realizaron </w:t>
      </w:r>
      <w:r w:rsidR="00F90FF6">
        <w:rPr>
          <w:sz w:val="22"/>
          <w:szCs w:val="22"/>
        </w:rPr>
        <w:t>tres</w:t>
      </w:r>
      <w:r w:rsidR="008137BF" w:rsidRPr="008523EE">
        <w:rPr>
          <w:sz w:val="22"/>
          <w:szCs w:val="22"/>
        </w:rPr>
        <w:t xml:space="preserve"> reuniones de validación de </w:t>
      </w:r>
      <w:r w:rsidR="000F3C6A" w:rsidRPr="008523EE">
        <w:rPr>
          <w:sz w:val="22"/>
          <w:szCs w:val="22"/>
        </w:rPr>
        <w:t>información</w:t>
      </w:r>
      <w:r w:rsidR="008137BF" w:rsidRPr="008523EE">
        <w:rPr>
          <w:sz w:val="22"/>
          <w:szCs w:val="22"/>
        </w:rPr>
        <w:t xml:space="preserve"> de manera presencial con el equipo de mejora</w:t>
      </w:r>
      <w:r w:rsidR="00F90FF6">
        <w:rPr>
          <w:sz w:val="22"/>
          <w:szCs w:val="22"/>
        </w:rPr>
        <w:t xml:space="preserve"> y los gestores penales</w:t>
      </w:r>
      <w:r>
        <w:rPr>
          <w:sz w:val="22"/>
          <w:szCs w:val="22"/>
        </w:rPr>
        <w:t xml:space="preserve"> de forma virtual</w:t>
      </w:r>
      <w:r w:rsidR="00F21930">
        <w:rPr>
          <w:sz w:val="22"/>
          <w:szCs w:val="22"/>
        </w:rPr>
        <w:t>.</w:t>
      </w:r>
    </w:p>
    <w:p w14:paraId="4B313A75" w14:textId="5D8DB760" w:rsidR="0024567D" w:rsidRPr="008523EE" w:rsidRDefault="0024567D" w:rsidP="000F3C6A">
      <w:pPr>
        <w:pStyle w:val="Prrafodelista"/>
        <w:numPr>
          <w:ilvl w:val="0"/>
          <w:numId w:val="31"/>
        </w:numPr>
        <w:suppressAutoHyphens/>
        <w:spacing w:line="276" w:lineRule="auto"/>
        <w:rPr>
          <w:sz w:val="22"/>
          <w:szCs w:val="22"/>
        </w:rPr>
      </w:pPr>
      <w:r w:rsidRPr="008523EE">
        <w:rPr>
          <w:sz w:val="22"/>
          <w:szCs w:val="22"/>
        </w:rPr>
        <w:t xml:space="preserve">Se </w:t>
      </w:r>
      <w:r w:rsidR="000F3C6A" w:rsidRPr="008523EE">
        <w:rPr>
          <w:sz w:val="22"/>
          <w:szCs w:val="22"/>
        </w:rPr>
        <w:t>realiz</w:t>
      </w:r>
      <w:r w:rsidR="008B3569">
        <w:rPr>
          <w:sz w:val="22"/>
          <w:szCs w:val="22"/>
        </w:rPr>
        <w:t>ó</w:t>
      </w:r>
      <w:r w:rsidRPr="008523EE">
        <w:rPr>
          <w:sz w:val="22"/>
          <w:szCs w:val="22"/>
        </w:rPr>
        <w:t xml:space="preserve"> una capacitación del modelo de sostenibilidad el 2</w:t>
      </w:r>
      <w:r w:rsidR="00B648CF">
        <w:rPr>
          <w:sz w:val="22"/>
          <w:szCs w:val="22"/>
        </w:rPr>
        <w:t>0</w:t>
      </w:r>
      <w:r w:rsidRPr="008523EE">
        <w:rPr>
          <w:sz w:val="22"/>
          <w:szCs w:val="22"/>
        </w:rPr>
        <w:t xml:space="preserve"> de </w:t>
      </w:r>
      <w:r w:rsidR="00B648CF">
        <w:rPr>
          <w:sz w:val="22"/>
          <w:szCs w:val="22"/>
        </w:rPr>
        <w:t>julio</w:t>
      </w:r>
      <w:r w:rsidRPr="008523EE">
        <w:rPr>
          <w:sz w:val="22"/>
          <w:szCs w:val="22"/>
        </w:rPr>
        <w:t xml:space="preserve"> del 2023</w:t>
      </w:r>
      <w:r w:rsidR="00F90FF6">
        <w:rPr>
          <w:sz w:val="22"/>
          <w:szCs w:val="22"/>
        </w:rPr>
        <w:t>.</w:t>
      </w:r>
    </w:p>
    <w:p w14:paraId="30899AB5" w14:textId="26F8C334" w:rsidR="008862DF" w:rsidRDefault="008862DF" w:rsidP="008862DF">
      <w:pPr>
        <w:pStyle w:val="Prrafodelista"/>
        <w:numPr>
          <w:ilvl w:val="0"/>
          <w:numId w:val="31"/>
        </w:numPr>
        <w:suppressAutoHyphens/>
        <w:spacing w:line="276" w:lineRule="auto"/>
        <w:rPr>
          <w:sz w:val="22"/>
          <w:szCs w:val="22"/>
        </w:rPr>
      </w:pPr>
      <w:r>
        <w:rPr>
          <w:sz w:val="22"/>
          <w:szCs w:val="22"/>
        </w:rPr>
        <w:lastRenderedPageBreak/>
        <w:t xml:space="preserve">Se </w:t>
      </w:r>
      <w:r w:rsidR="008B3569">
        <w:rPr>
          <w:sz w:val="22"/>
          <w:szCs w:val="22"/>
        </w:rPr>
        <w:t xml:space="preserve">mantuvo una comunicación constante con el personal de la oficina mediante </w:t>
      </w:r>
      <w:r w:rsidRPr="008523EE">
        <w:rPr>
          <w:sz w:val="22"/>
          <w:szCs w:val="22"/>
        </w:rPr>
        <w:t>llamadas telefónicas, por Microsoft Teams y correos electrónicos para realizar distintas consultas</w:t>
      </w:r>
      <w:r>
        <w:rPr>
          <w:sz w:val="22"/>
          <w:szCs w:val="22"/>
        </w:rPr>
        <w:t xml:space="preserve"> con la finalidad de</w:t>
      </w:r>
      <w:r w:rsidRPr="008523EE">
        <w:rPr>
          <w:sz w:val="22"/>
          <w:szCs w:val="22"/>
        </w:rPr>
        <w:t xml:space="preserve"> aclarar información </w:t>
      </w:r>
      <w:r>
        <w:rPr>
          <w:sz w:val="22"/>
          <w:szCs w:val="22"/>
        </w:rPr>
        <w:t>por</w:t>
      </w:r>
      <w:r w:rsidRPr="008523EE">
        <w:rPr>
          <w:sz w:val="22"/>
          <w:szCs w:val="22"/>
        </w:rPr>
        <w:t xml:space="preserve"> ambas vías.</w:t>
      </w:r>
    </w:p>
    <w:p w14:paraId="590D50E2" w14:textId="5D352EAC" w:rsidR="00D15018" w:rsidRPr="002E73CC" w:rsidRDefault="00D15018" w:rsidP="000F3C6A">
      <w:pPr>
        <w:pStyle w:val="Prrafodelista"/>
        <w:numPr>
          <w:ilvl w:val="0"/>
          <w:numId w:val="31"/>
        </w:numPr>
        <w:suppressAutoHyphens/>
        <w:spacing w:line="276" w:lineRule="auto"/>
        <w:rPr>
          <w:sz w:val="22"/>
          <w:szCs w:val="22"/>
        </w:rPr>
      </w:pPr>
      <w:r w:rsidRPr="002E73CC">
        <w:rPr>
          <w:sz w:val="22"/>
          <w:szCs w:val="22"/>
        </w:rPr>
        <w:t>Se realizó una reunión de presentación de resultados el</w:t>
      </w:r>
      <w:r w:rsidR="00BA6691" w:rsidRPr="002E73CC">
        <w:rPr>
          <w:sz w:val="22"/>
          <w:szCs w:val="22"/>
        </w:rPr>
        <w:t xml:space="preserve"> </w:t>
      </w:r>
      <w:r w:rsidR="00FD11B5" w:rsidRPr="002E73CC">
        <w:rPr>
          <w:sz w:val="22"/>
          <w:szCs w:val="22"/>
        </w:rPr>
        <w:t xml:space="preserve">12 de diciembre </w:t>
      </w:r>
      <w:r w:rsidR="00397FB8" w:rsidRPr="002E73CC">
        <w:rPr>
          <w:sz w:val="22"/>
          <w:szCs w:val="22"/>
        </w:rPr>
        <w:t xml:space="preserve">de forma virtual con el acompañamiento de la Gestoría de materia penal. </w:t>
      </w:r>
    </w:p>
    <w:p w14:paraId="454FD878" w14:textId="77777777" w:rsidR="00383E85" w:rsidRPr="00383E85" w:rsidRDefault="00383E85" w:rsidP="00383E85"/>
    <w:p w14:paraId="79BBB9B3" w14:textId="2F116D32" w:rsidR="00FA7A1C" w:rsidRPr="00D15018" w:rsidRDefault="00FA7A1C">
      <w:pPr>
        <w:pStyle w:val="Ttulo1"/>
        <w:spacing w:before="0" w:after="0" w:line="240" w:lineRule="auto"/>
        <w:ind w:left="0" w:firstLine="0"/>
      </w:pPr>
      <w:r w:rsidRPr="00D15018">
        <w:t>Resultados del Diagnóstico</w:t>
      </w:r>
    </w:p>
    <w:p w14:paraId="31D00FCC" w14:textId="77777777" w:rsidR="008E5B02" w:rsidRPr="008E5B02" w:rsidRDefault="008E5B02" w:rsidP="008E5B02">
      <w:pPr>
        <w:spacing w:before="0" w:after="0" w:line="240" w:lineRule="auto"/>
        <w:ind w:left="0"/>
        <w:rPr>
          <w:rFonts w:eastAsia="Times New Roman" w:cs="Arial"/>
          <w:lang w:eastAsia="es-CR"/>
        </w:rPr>
      </w:pPr>
    </w:p>
    <w:p w14:paraId="1474B7DA" w14:textId="5CBDDA58" w:rsidR="00013914" w:rsidRDefault="00013914" w:rsidP="00D15018">
      <w:pPr>
        <w:suppressAutoHyphens/>
        <w:ind w:left="708"/>
        <w:rPr>
          <w:rFonts w:cs="Arial"/>
          <w:lang w:eastAsia="zh-CN"/>
        </w:rPr>
      </w:pPr>
      <w:r>
        <w:rPr>
          <w:rFonts w:cs="Arial"/>
          <w:lang w:eastAsia="zh-CN"/>
        </w:rPr>
        <w:t xml:space="preserve">La </w:t>
      </w:r>
      <w:r w:rsidRPr="00D15018">
        <w:rPr>
          <w:rFonts w:cs="Arial"/>
          <w:lang w:eastAsia="zh-CN"/>
        </w:rPr>
        <w:t>Dirección de Planificación</w:t>
      </w:r>
      <w:r>
        <w:rPr>
          <w:rFonts w:cs="Arial"/>
          <w:lang w:eastAsia="zh-CN"/>
        </w:rPr>
        <w:t xml:space="preserve"> remite al Consejo Superior el oficio</w:t>
      </w:r>
      <w:r w:rsidRPr="00D15018">
        <w:rPr>
          <w:rFonts w:cs="Arial"/>
          <w:lang w:eastAsia="zh-CN"/>
        </w:rPr>
        <w:t xml:space="preserve"> 778-PLA-MI(PL)-2022 relacionado la modificación del cronograma de trabajo del proyecto de Rediseño de Procesos del Modelo Penal, </w:t>
      </w:r>
      <w:r>
        <w:rPr>
          <w:rFonts w:cs="Arial"/>
          <w:lang w:eastAsia="zh-CN"/>
        </w:rPr>
        <w:t xml:space="preserve">el cual fue </w:t>
      </w:r>
      <w:r w:rsidRPr="00D15018">
        <w:rPr>
          <w:rFonts w:cs="Arial"/>
          <w:lang w:eastAsia="zh-CN"/>
        </w:rPr>
        <w:t xml:space="preserve">aprobado en </w:t>
      </w:r>
      <w:r>
        <w:rPr>
          <w:rFonts w:cs="Arial"/>
          <w:lang w:eastAsia="zh-CN"/>
        </w:rPr>
        <w:t>s</w:t>
      </w:r>
      <w:r w:rsidRPr="00D15018">
        <w:rPr>
          <w:rFonts w:cs="Arial"/>
          <w:lang w:eastAsia="zh-CN"/>
        </w:rPr>
        <w:t>esión 78-2022 celebrada el 13 de setiembre del 2022, artículo LII, comunicado mediante oficio 9391-2022 de la Secretaría General de la Corte</w:t>
      </w:r>
      <w:r>
        <w:rPr>
          <w:rFonts w:cs="Arial"/>
          <w:lang w:eastAsia="zh-CN"/>
        </w:rPr>
        <w:t>.</w:t>
      </w:r>
    </w:p>
    <w:p w14:paraId="0CA54D86" w14:textId="693953D9" w:rsidR="00F45B4E" w:rsidRDefault="00D15018" w:rsidP="00D15018">
      <w:pPr>
        <w:suppressAutoHyphens/>
        <w:ind w:left="708"/>
        <w:rPr>
          <w:rFonts w:cs="Arial"/>
          <w:lang w:eastAsia="zh-CN"/>
        </w:rPr>
      </w:pPr>
      <w:r>
        <w:rPr>
          <w:rFonts w:cs="Arial"/>
          <w:lang w:eastAsia="zh-CN"/>
        </w:rPr>
        <w:t xml:space="preserve">Por lo anterior, el abordaje en el Juzgado Penal de </w:t>
      </w:r>
      <w:r w:rsidR="001D01E8">
        <w:rPr>
          <w:rFonts w:cs="Arial"/>
          <w:lang w:eastAsia="zh-CN"/>
        </w:rPr>
        <w:t xml:space="preserve">La Unión </w:t>
      </w:r>
      <w:r w:rsidR="00812DC8">
        <w:rPr>
          <w:rFonts w:cs="Arial"/>
          <w:lang w:eastAsia="zh-CN"/>
        </w:rPr>
        <w:t>inició</w:t>
      </w:r>
      <w:r>
        <w:rPr>
          <w:rFonts w:cs="Arial"/>
          <w:lang w:eastAsia="zh-CN"/>
        </w:rPr>
        <w:t xml:space="preserve"> el </w:t>
      </w:r>
      <w:r w:rsidR="001D01E8">
        <w:rPr>
          <w:rFonts w:cs="Arial"/>
          <w:lang w:eastAsia="zh-CN"/>
        </w:rPr>
        <w:t>9 de mayo</w:t>
      </w:r>
      <w:r>
        <w:rPr>
          <w:rFonts w:cs="Arial"/>
          <w:lang w:eastAsia="zh-CN"/>
        </w:rPr>
        <w:t xml:space="preserve"> del 2023</w:t>
      </w:r>
      <w:r w:rsidR="0064419A">
        <w:rPr>
          <w:rFonts w:cs="Arial"/>
          <w:lang w:eastAsia="zh-CN"/>
        </w:rPr>
        <w:t xml:space="preserve"> y conforme a la metodología aprobada se realizaron visitas presenciales al Juzgado, </w:t>
      </w:r>
      <w:r w:rsidR="0064419A" w:rsidRPr="00F76871">
        <w:rPr>
          <w:rFonts w:cs="Arial"/>
          <w:lang w:eastAsia="zh-CN"/>
        </w:rPr>
        <w:t>se construyeron</w:t>
      </w:r>
      <w:r w:rsidR="0064419A">
        <w:rPr>
          <w:rFonts w:cs="Arial"/>
          <w:lang w:eastAsia="zh-CN"/>
        </w:rPr>
        <w:t xml:space="preserve"> </w:t>
      </w:r>
      <w:r w:rsidR="0064419A" w:rsidRPr="00F76871">
        <w:rPr>
          <w:rFonts w:cs="Arial"/>
          <w:lang w:eastAsia="zh-CN"/>
        </w:rPr>
        <w:t xml:space="preserve">datos estadísticos, se revisaron los muestreos aplicados al </w:t>
      </w:r>
      <w:r w:rsidR="0064419A">
        <w:rPr>
          <w:rFonts w:cs="Arial"/>
          <w:lang w:eastAsia="zh-CN"/>
        </w:rPr>
        <w:t>despacho,</w:t>
      </w:r>
      <w:r w:rsidR="0064419A" w:rsidRPr="00F76871">
        <w:rPr>
          <w:rFonts w:cs="Arial"/>
          <w:lang w:eastAsia="zh-CN"/>
        </w:rPr>
        <w:t xml:space="preserve"> se entrevistó </w:t>
      </w:r>
      <w:r w:rsidR="0064419A">
        <w:rPr>
          <w:rFonts w:cs="Arial"/>
          <w:lang w:eastAsia="zh-CN"/>
        </w:rPr>
        <w:t>a todo el personal</w:t>
      </w:r>
      <w:r w:rsidR="0064419A" w:rsidRPr="00F76871">
        <w:rPr>
          <w:rFonts w:cs="Arial"/>
          <w:lang w:eastAsia="zh-CN"/>
        </w:rPr>
        <w:t xml:space="preserve"> </w:t>
      </w:r>
      <w:r w:rsidR="0064419A">
        <w:rPr>
          <w:rFonts w:cs="Arial"/>
          <w:lang w:eastAsia="zh-CN"/>
        </w:rPr>
        <w:t>de la oficina</w:t>
      </w:r>
      <w:r w:rsidR="0064419A" w:rsidRPr="00F76871">
        <w:rPr>
          <w:rFonts w:cs="Arial"/>
          <w:lang w:eastAsia="zh-CN"/>
        </w:rPr>
        <w:t>, se atendieron consultas, se capacitó al personal sobre la matriz de indicadores, planes remediales, minutas</w:t>
      </w:r>
      <w:r w:rsidR="0064419A">
        <w:rPr>
          <w:rFonts w:cs="Arial"/>
          <w:lang w:eastAsia="zh-CN"/>
        </w:rPr>
        <w:t xml:space="preserve"> y </w:t>
      </w:r>
      <w:r w:rsidR="0064419A" w:rsidRPr="00F76871">
        <w:rPr>
          <w:rFonts w:cs="Arial"/>
          <w:lang w:eastAsia="zh-CN"/>
        </w:rPr>
        <w:t>se realizaron reuniones con el equipo de mejora con el objetivo de presentar y validar los resultados obtenidos</w:t>
      </w:r>
      <w:r w:rsidR="0064419A">
        <w:rPr>
          <w:rFonts w:cs="Arial"/>
          <w:lang w:eastAsia="zh-CN"/>
        </w:rPr>
        <w:t>. Además, se recibieron consultas mediante llamadas telefónicas, por Microsoft Teams y correos electrónicos.</w:t>
      </w:r>
    </w:p>
    <w:p w14:paraId="48CFBC22" w14:textId="77777777" w:rsidR="00853631" w:rsidRPr="00A04120" w:rsidRDefault="000212E7" w:rsidP="00A04120">
      <w:pPr>
        <w:suppressAutoHyphens/>
        <w:ind w:left="708"/>
        <w:rPr>
          <w:rFonts w:cs="Arial"/>
          <w:lang w:eastAsia="zh-CN"/>
        </w:rPr>
      </w:pPr>
      <w:r>
        <w:t xml:space="preserve">Para el </w:t>
      </w:r>
      <w:r w:rsidR="006644EC">
        <w:t>diagnostico</w:t>
      </w:r>
      <w:r>
        <w:t xml:space="preserve"> s</w:t>
      </w:r>
      <w:r w:rsidR="00853631">
        <w:t xml:space="preserve">e </w:t>
      </w:r>
      <w:r w:rsidR="006D63D0">
        <w:t>utilizaron</w:t>
      </w:r>
      <w:r w:rsidR="00853631">
        <w:t xml:space="preserve"> tres metodologías:</w:t>
      </w:r>
    </w:p>
    <w:p w14:paraId="64714D2D" w14:textId="504510E4" w:rsidR="00853631" w:rsidRDefault="00853631">
      <w:pPr>
        <w:numPr>
          <w:ilvl w:val="0"/>
          <w:numId w:val="4"/>
        </w:numPr>
        <w:spacing w:after="0"/>
      </w:pPr>
      <w:r w:rsidRPr="006D63D0">
        <w:rPr>
          <w:b/>
          <w:bCs/>
        </w:rPr>
        <w:t>Plantillas de muestre</w:t>
      </w:r>
      <w:r w:rsidR="006D63D0" w:rsidRPr="006D63D0">
        <w:rPr>
          <w:b/>
          <w:bCs/>
        </w:rPr>
        <w:t>os:</w:t>
      </w:r>
      <w:r w:rsidR="006D63D0">
        <w:t xml:space="preserve"> </w:t>
      </w:r>
      <w:r w:rsidR="000212E7">
        <w:t xml:space="preserve">los integrantes del Juzgado </w:t>
      </w:r>
      <w:r w:rsidR="00C34968">
        <w:t>tenían</w:t>
      </w:r>
      <w:r w:rsidR="000212E7">
        <w:t xml:space="preserve"> a cargo herramientas que debían completar </w:t>
      </w:r>
      <w:r w:rsidR="006D63D0">
        <w:t>según el tipo de muestreo</w:t>
      </w:r>
      <w:r w:rsidR="0049244B">
        <w:t>:</w:t>
      </w:r>
      <w:r w:rsidR="006D63D0">
        <w:t xml:space="preserve"> atención a</w:t>
      </w:r>
      <w:r w:rsidR="0049244B">
        <w:t>l</w:t>
      </w:r>
      <w:r w:rsidR="006D63D0">
        <w:t xml:space="preserve"> usuario, atención telefónica, traslados</w:t>
      </w:r>
      <w:r w:rsidR="00CB2AAE">
        <w:t xml:space="preserve"> de expedientes</w:t>
      </w:r>
      <w:r w:rsidR="006D63D0">
        <w:t>,</w:t>
      </w:r>
      <w:r w:rsidR="00CB2AAE">
        <w:t xml:space="preserve"> recepción de</w:t>
      </w:r>
      <w:r w:rsidR="006D63D0">
        <w:t xml:space="preserve"> escritos, </w:t>
      </w:r>
      <w:r w:rsidR="00CB2AAE">
        <w:t xml:space="preserve">atención de </w:t>
      </w:r>
      <w:r w:rsidR="006D63D0">
        <w:t>audiencias y vistas,</w:t>
      </w:r>
      <w:r w:rsidR="00C34968">
        <w:t xml:space="preserve"> y</w:t>
      </w:r>
      <w:r w:rsidR="006D63D0">
        <w:t xml:space="preserve"> asuntos terminados en etapa preparatoria e intermedia</w:t>
      </w:r>
      <w:r w:rsidR="00746C96">
        <w:t xml:space="preserve">, las cuales fueron aplicadas en el mes de </w:t>
      </w:r>
      <w:r w:rsidR="00ED27D3">
        <w:t>abril-mayo</w:t>
      </w:r>
      <w:r w:rsidR="00746C96">
        <w:t xml:space="preserve"> del 202</w:t>
      </w:r>
      <w:r w:rsidR="00BF3CE2">
        <w:t>3</w:t>
      </w:r>
      <w:r w:rsidR="00B4412C">
        <w:t>.</w:t>
      </w:r>
    </w:p>
    <w:p w14:paraId="12585654" w14:textId="100A237B" w:rsidR="006F7FFA" w:rsidRPr="006F7FFA" w:rsidRDefault="00853631">
      <w:pPr>
        <w:numPr>
          <w:ilvl w:val="0"/>
          <w:numId w:val="4"/>
        </w:numPr>
        <w:rPr>
          <w:b/>
          <w:bCs/>
        </w:rPr>
      </w:pPr>
      <w:r w:rsidRPr="006D63D0">
        <w:rPr>
          <w:b/>
          <w:bCs/>
        </w:rPr>
        <w:t>Entrevistas</w:t>
      </w:r>
      <w:r w:rsidR="006D63D0">
        <w:rPr>
          <w:b/>
          <w:bCs/>
        </w:rPr>
        <w:t xml:space="preserve">: </w:t>
      </w:r>
      <w:r w:rsidR="00B4412C">
        <w:t>se aplicó la herramienta “instrumento de levantamiento de funciones” y se realizaron entrevistas a todo el personal con la finalidad de obtener información del funcionamiento del Juzgado y de las funciones de cada puesto.</w:t>
      </w:r>
    </w:p>
    <w:p w14:paraId="503A487A" w14:textId="6BF53B53" w:rsidR="00C34968" w:rsidRPr="006644EC" w:rsidRDefault="00853631">
      <w:pPr>
        <w:numPr>
          <w:ilvl w:val="0"/>
          <w:numId w:val="4"/>
        </w:numPr>
        <w:rPr>
          <w:b/>
          <w:bCs/>
        </w:rPr>
      </w:pPr>
      <w:r w:rsidRPr="006D63D0">
        <w:rPr>
          <w:b/>
          <w:bCs/>
        </w:rPr>
        <w:t>Revisión de datos estadísticos</w:t>
      </w:r>
      <w:r w:rsidR="006D63D0">
        <w:rPr>
          <w:b/>
          <w:bCs/>
        </w:rPr>
        <w:t xml:space="preserve">: </w:t>
      </w:r>
      <w:r w:rsidR="006F7FFA" w:rsidRPr="006F7FFA">
        <w:t>Se procede a verificar los datos estadísticos históricos (</w:t>
      </w:r>
      <w:r w:rsidR="00F94133">
        <w:t>de los últimos cinco años</w:t>
      </w:r>
      <w:r w:rsidR="006F7FFA" w:rsidRPr="006F7FFA">
        <w:t xml:space="preserve">) del movimiento de trabajo </w:t>
      </w:r>
      <w:r w:rsidR="006F7FFA">
        <w:t>del</w:t>
      </w:r>
      <w:r w:rsidR="006F7FFA" w:rsidRPr="006F7FFA">
        <w:t xml:space="preserve"> despacho, tomando en consideración las variables de entrada, salida y circulante</w:t>
      </w:r>
      <w:r w:rsidR="00B4412C">
        <w:t>, l</w:t>
      </w:r>
      <w:r w:rsidR="006F7FFA" w:rsidRPr="006F7FFA">
        <w:t>a información se obtiene de los anuarios judiciales del Subproceso de Estadística o bien de la información que se genera desde SIGMA</w:t>
      </w:r>
      <w:r w:rsidR="006F7FFA" w:rsidRPr="006F7FFA">
        <w:rPr>
          <w:b/>
          <w:bCs/>
        </w:rPr>
        <w:t>.</w:t>
      </w:r>
      <w:r w:rsidR="006F7FFA">
        <w:rPr>
          <w:b/>
          <w:bCs/>
        </w:rPr>
        <w:t xml:space="preserve"> </w:t>
      </w:r>
    </w:p>
    <w:p w14:paraId="66FB631C" w14:textId="01F9B146" w:rsidR="0067486D" w:rsidRPr="006F7FFA" w:rsidRDefault="00C34968" w:rsidP="002C14C4">
      <w:pPr>
        <w:suppressAutoHyphens/>
        <w:ind w:left="708"/>
        <w:rPr>
          <w:rFonts w:cs="Arial"/>
          <w:lang w:eastAsia="zh-CN"/>
        </w:rPr>
      </w:pPr>
      <w:r w:rsidRPr="006F7FFA">
        <w:rPr>
          <w:rFonts w:cs="Arial"/>
          <w:lang w:eastAsia="zh-CN"/>
        </w:rPr>
        <w:lastRenderedPageBreak/>
        <w:t>Finalmente se realiza una presentación final donde se muestr</w:t>
      </w:r>
      <w:r w:rsidR="00027C83" w:rsidRPr="006F7FFA">
        <w:rPr>
          <w:rFonts w:cs="Arial"/>
          <w:lang w:eastAsia="zh-CN"/>
        </w:rPr>
        <w:t>an los resultados del abordaje</w:t>
      </w:r>
      <w:r w:rsidR="00FF4AC2" w:rsidRPr="006F7FFA">
        <w:rPr>
          <w:rFonts w:cs="Arial"/>
          <w:lang w:eastAsia="zh-CN"/>
        </w:rPr>
        <w:t>,</w:t>
      </w:r>
      <w:r w:rsidRPr="006F7FFA">
        <w:rPr>
          <w:rFonts w:cs="Arial"/>
          <w:lang w:eastAsia="zh-CN"/>
        </w:rPr>
        <w:t xml:space="preserve"> así como las propuestas de mejora, </w:t>
      </w:r>
      <w:r w:rsidR="0067486D" w:rsidRPr="006F7FFA">
        <w:rPr>
          <w:rFonts w:cs="Arial"/>
          <w:lang w:eastAsia="zh-CN"/>
        </w:rPr>
        <w:t xml:space="preserve">se adjunta </w:t>
      </w:r>
      <w:r w:rsidRPr="006F7FFA">
        <w:rPr>
          <w:rFonts w:cs="Arial"/>
          <w:lang w:eastAsia="zh-CN"/>
        </w:rPr>
        <w:t>la presentación</w:t>
      </w:r>
      <w:r w:rsidR="0067486D" w:rsidRPr="006F7FFA">
        <w:rPr>
          <w:rFonts w:cs="Arial"/>
          <w:lang w:eastAsia="zh-CN"/>
        </w:rPr>
        <w:t xml:space="preserve"> donde se detallan los siguientes elementos: </w:t>
      </w:r>
    </w:p>
    <w:p w14:paraId="55160D80" w14:textId="77777777" w:rsidR="0067486D" w:rsidRDefault="0067486D">
      <w:pPr>
        <w:numPr>
          <w:ilvl w:val="0"/>
          <w:numId w:val="2"/>
        </w:numPr>
        <w:spacing w:after="0"/>
        <w:ind w:left="1440"/>
      </w:pPr>
      <w:r>
        <w:t>Competencia territorial</w:t>
      </w:r>
    </w:p>
    <w:p w14:paraId="4A10C9A8" w14:textId="122E809B" w:rsidR="0067486D" w:rsidRDefault="0067486D">
      <w:pPr>
        <w:numPr>
          <w:ilvl w:val="0"/>
          <w:numId w:val="2"/>
        </w:numPr>
        <w:spacing w:after="0"/>
        <w:ind w:left="1440"/>
      </w:pPr>
      <w:r>
        <w:t>Hallazgos a partir del desglose de funciones (entrevistas internas)</w:t>
      </w:r>
    </w:p>
    <w:p w14:paraId="3C742B0C" w14:textId="69EAE35C" w:rsidR="008C31DF" w:rsidRDefault="008C31DF">
      <w:pPr>
        <w:numPr>
          <w:ilvl w:val="0"/>
          <w:numId w:val="2"/>
        </w:numPr>
        <w:spacing w:after="0"/>
        <w:ind w:left="1440"/>
      </w:pPr>
      <w:r>
        <w:t>Análisis de macroprocesos y tiempos de duración</w:t>
      </w:r>
    </w:p>
    <w:p w14:paraId="1F2A7F0C" w14:textId="60EAB6AF" w:rsidR="0067486D" w:rsidRDefault="0067486D">
      <w:pPr>
        <w:numPr>
          <w:ilvl w:val="0"/>
          <w:numId w:val="2"/>
        </w:numPr>
        <w:spacing w:after="0"/>
        <w:ind w:left="1440"/>
      </w:pPr>
      <w:r>
        <w:t xml:space="preserve">Análisis </w:t>
      </w:r>
      <w:r w:rsidR="008C31DF">
        <w:t>de los resultados de los muestreos</w:t>
      </w:r>
    </w:p>
    <w:p w14:paraId="3C58C0CF" w14:textId="77777777" w:rsidR="0067486D" w:rsidRDefault="0067486D">
      <w:pPr>
        <w:numPr>
          <w:ilvl w:val="0"/>
          <w:numId w:val="2"/>
        </w:numPr>
        <w:spacing w:after="0"/>
        <w:ind w:left="1440"/>
      </w:pPr>
      <w:r>
        <w:t>Mapa general del proceso</w:t>
      </w:r>
    </w:p>
    <w:p w14:paraId="33E99530" w14:textId="77777777" w:rsidR="0067486D" w:rsidRDefault="0067486D">
      <w:pPr>
        <w:numPr>
          <w:ilvl w:val="0"/>
          <w:numId w:val="2"/>
        </w:numPr>
        <w:spacing w:after="0"/>
        <w:ind w:left="1440"/>
      </w:pPr>
      <w:r>
        <w:t xml:space="preserve">Análisis estadístico </w:t>
      </w:r>
    </w:p>
    <w:p w14:paraId="230D1547" w14:textId="77777777" w:rsidR="0067486D" w:rsidRDefault="0067486D">
      <w:pPr>
        <w:numPr>
          <w:ilvl w:val="0"/>
          <w:numId w:val="2"/>
        </w:numPr>
        <w:spacing w:after="0"/>
        <w:ind w:left="1440"/>
      </w:pPr>
      <w:r>
        <w:t>Análisis de cargas de trabajo</w:t>
      </w:r>
    </w:p>
    <w:p w14:paraId="4264BF30" w14:textId="684AA1CF" w:rsidR="0067486D" w:rsidRDefault="0067486D">
      <w:pPr>
        <w:numPr>
          <w:ilvl w:val="0"/>
          <w:numId w:val="2"/>
        </w:numPr>
        <w:spacing w:after="0"/>
        <w:ind w:left="1440"/>
      </w:pPr>
      <w:r>
        <w:t xml:space="preserve">Análisis de </w:t>
      </w:r>
      <w:r w:rsidR="008C31DF">
        <w:t>los Juzgados Penales</w:t>
      </w:r>
    </w:p>
    <w:p w14:paraId="2E0762BD" w14:textId="77777777" w:rsidR="0067486D" w:rsidRDefault="0067486D">
      <w:pPr>
        <w:numPr>
          <w:ilvl w:val="0"/>
          <w:numId w:val="2"/>
        </w:numPr>
        <w:spacing w:after="0"/>
        <w:ind w:left="1440"/>
      </w:pPr>
      <w:r>
        <w:t>Análisis comparativo con el Modelo de Tramitación</w:t>
      </w:r>
    </w:p>
    <w:p w14:paraId="6C63BF61" w14:textId="77777777" w:rsidR="004C187C" w:rsidRDefault="004C187C">
      <w:pPr>
        <w:numPr>
          <w:ilvl w:val="0"/>
          <w:numId w:val="2"/>
        </w:numPr>
        <w:spacing w:after="0"/>
        <w:ind w:left="1440"/>
      </w:pPr>
      <w:r>
        <w:t>Propuesta de oportunidades de mejora</w:t>
      </w:r>
    </w:p>
    <w:p w14:paraId="49B1DA75" w14:textId="739AD3DA" w:rsidR="0067486D" w:rsidRDefault="0067486D" w:rsidP="0067486D">
      <w:pPr>
        <w:spacing w:after="0"/>
        <w:ind w:left="720"/>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762"/>
      </w:tblGrid>
      <w:tr w:rsidR="00B34C8B" w14:paraId="4B3D5B09" w14:textId="77777777" w:rsidTr="003455AB">
        <w:trPr>
          <w:trHeight w:val="243"/>
          <w:tblCellSpacing w:w="20" w:type="dxa"/>
          <w:jc w:val="center"/>
        </w:trPr>
        <w:tc>
          <w:tcPr>
            <w:tcW w:w="4682" w:type="dxa"/>
            <w:shd w:val="clear" w:color="auto" w:fill="365F91"/>
          </w:tcPr>
          <w:p w14:paraId="496538B5" w14:textId="77777777" w:rsidR="00B34C8B" w:rsidRPr="00781841" w:rsidRDefault="0067486D" w:rsidP="00D95E54">
            <w:pPr>
              <w:spacing w:before="0" w:after="0" w:line="240" w:lineRule="auto"/>
              <w:ind w:left="0"/>
              <w:jc w:val="center"/>
              <w:rPr>
                <w:rFonts w:cs="Arial"/>
                <w:b/>
                <w:color w:val="FFFFFF"/>
                <w:sz w:val="28"/>
              </w:rPr>
            </w:pPr>
            <w:r>
              <w:rPr>
                <w:rFonts w:cs="Arial"/>
                <w:b/>
                <w:color w:val="FFFFFF"/>
                <w:sz w:val="28"/>
              </w:rPr>
              <w:t>Presentación de Diagnóstico</w:t>
            </w:r>
          </w:p>
        </w:tc>
      </w:tr>
      <w:tr w:rsidR="00B34C8B" w14:paraId="4D46F371" w14:textId="77777777" w:rsidTr="003455AB">
        <w:trPr>
          <w:trHeight w:val="814"/>
          <w:tblCellSpacing w:w="20" w:type="dxa"/>
          <w:jc w:val="center"/>
        </w:trPr>
        <w:tc>
          <w:tcPr>
            <w:tcW w:w="4682" w:type="dxa"/>
            <w:shd w:val="clear" w:color="auto" w:fill="auto"/>
          </w:tcPr>
          <w:p w14:paraId="0BDA3599" w14:textId="7C9DE903" w:rsidR="00B34C8B" w:rsidRPr="004400D6" w:rsidRDefault="00A034CC" w:rsidP="00D95E54">
            <w:pPr>
              <w:spacing w:before="0" w:after="0" w:line="240" w:lineRule="auto"/>
              <w:ind w:left="0"/>
              <w:jc w:val="center"/>
              <w:rPr>
                <w:rFonts w:ascii="Book Antiqua" w:hAnsi="Book Antiqua"/>
                <w:b/>
                <w:color w:val="FFFFFF"/>
                <w:sz w:val="28"/>
              </w:rPr>
            </w:pPr>
            <w:r>
              <w:rPr>
                <w:rFonts w:ascii="Book Antiqua" w:hAnsi="Book Antiqua"/>
                <w:b/>
                <w:color w:val="FFFFFF"/>
                <w:sz w:val="28"/>
              </w:rPr>
              <w:object w:dxaOrig="1376" w:dyaOrig="893" w14:anchorId="2521EA8F">
                <v:shape id="_x0000_i1030" type="#_x0000_t75" style="width:69pt;height:44.4pt" o:ole="">
                  <v:imagedata r:id="rId29" o:title=""/>
                </v:shape>
                <o:OLEObject Type="Embed" ProgID="Acrobat.Document.DC" ShapeID="_x0000_i1030" DrawAspect="Icon" ObjectID="_1783507248" r:id="rId30"/>
              </w:object>
            </w:r>
          </w:p>
        </w:tc>
      </w:tr>
    </w:tbl>
    <w:p w14:paraId="7F1B193E" w14:textId="77777777" w:rsidR="00077014" w:rsidRDefault="00077014" w:rsidP="00027C83">
      <w:pPr>
        <w:spacing w:before="0" w:after="0" w:line="240" w:lineRule="auto"/>
        <w:ind w:left="0"/>
        <w:rPr>
          <w:rFonts w:cs="Arial"/>
        </w:rPr>
      </w:pPr>
    </w:p>
    <w:p w14:paraId="62E81FBE" w14:textId="77777777" w:rsidR="00077014" w:rsidRDefault="00077014" w:rsidP="00D95E54">
      <w:pPr>
        <w:spacing w:before="0" w:after="0" w:line="240" w:lineRule="auto"/>
        <w:ind w:left="0"/>
      </w:pPr>
    </w:p>
    <w:p w14:paraId="02E10BAC" w14:textId="6BC695F6" w:rsidR="0092515B" w:rsidRPr="0092515B" w:rsidRDefault="00FA7A1C">
      <w:pPr>
        <w:pStyle w:val="Ttulo1"/>
        <w:spacing w:before="0" w:after="0" w:line="240" w:lineRule="auto"/>
        <w:ind w:left="0" w:firstLine="0"/>
      </w:pPr>
      <w:r>
        <w:t>Conclusiones</w:t>
      </w:r>
      <w:bookmarkStart w:id="5" w:name="_Hlk11677267"/>
      <w:r w:rsidR="0092515B">
        <w:t xml:space="preserve"> </w:t>
      </w:r>
    </w:p>
    <w:p w14:paraId="49E3246A" w14:textId="6AFD7EF7" w:rsidR="00844B6F" w:rsidRPr="00F64422" w:rsidRDefault="0092515B" w:rsidP="00F64422">
      <w:r w:rsidRPr="00F84EA5">
        <w:t>Producto del diagnóstico realizado en el Juzgado, se identificaron hallazgos potenciales a oportunidades de mejora que a continuación se especifican e integran en conjunto con el plan de trabajo</w:t>
      </w:r>
      <w:r w:rsidR="00056A5F">
        <w:t>.</w:t>
      </w:r>
    </w:p>
    <w:p w14:paraId="516CCB21" w14:textId="77777777" w:rsidR="00D11D3C" w:rsidRPr="00D11D3C" w:rsidRDefault="00D11D3C" w:rsidP="00D11D3C">
      <w:pPr>
        <w:pStyle w:val="Prrafodelista"/>
        <w:spacing w:before="0"/>
        <w:ind w:left="576"/>
        <w:rPr>
          <w:rFonts w:eastAsia="Calibri"/>
        </w:rPr>
      </w:pPr>
    </w:p>
    <w:p w14:paraId="139C8556" w14:textId="74EA7E37" w:rsidR="005A1B85" w:rsidRPr="00614AA7" w:rsidRDefault="008167C0" w:rsidP="00F64422">
      <w:pPr>
        <w:pStyle w:val="Prrafodelista"/>
        <w:numPr>
          <w:ilvl w:val="1"/>
          <w:numId w:val="39"/>
        </w:numPr>
        <w:spacing w:before="0" w:after="240" w:line="276" w:lineRule="auto"/>
        <w:rPr>
          <w:rFonts w:eastAsia="Calibri"/>
          <w:sz w:val="22"/>
          <w:szCs w:val="22"/>
        </w:rPr>
      </w:pPr>
      <w:r>
        <w:rPr>
          <w:rFonts w:eastAsia="Calibri"/>
          <w:sz w:val="22"/>
          <w:szCs w:val="22"/>
        </w:rPr>
        <w:t>El Juzgado Pe</w:t>
      </w:r>
      <w:r w:rsidR="005217A9">
        <w:rPr>
          <w:rFonts w:eastAsia="Calibri"/>
          <w:sz w:val="22"/>
          <w:szCs w:val="22"/>
        </w:rPr>
        <w:t xml:space="preserve">nal de la Unión tiene una limitación en su infraestructura por ser un local alquilado y separado de las otras oficinas penales, lo cual implica incremento en los riesgos de seguridad. </w:t>
      </w:r>
      <w:r w:rsidR="00042F28" w:rsidRPr="005A1B85">
        <w:rPr>
          <w:rFonts w:eastAsia="Calibri"/>
          <w:sz w:val="22"/>
          <w:szCs w:val="22"/>
        </w:rPr>
        <w:t xml:space="preserve">Con respecto a la infraestructura, </w:t>
      </w:r>
      <w:r w:rsidR="00614AA7">
        <w:rPr>
          <w:rFonts w:eastAsia="Calibri"/>
          <w:sz w:val="22"/>
          <w:szCs w:val="22"/>
        </w:rPr>
        <w:t xml:space="preserve">a mayo 2023 </w:t>
      </w:r>
      <w:r w:rsidR="00383E85" w:rsidRPr="005A1B85">
        <w:rPr>
          <w:rFonts w:eastAsia="Calibri"/>
          <w:sz w:val="22"/>
          <w:szCs w:val="22"/>
        </w:rPr>
        <w:t xml:space="preserve">el Juzgado Penal de </w:t>
      </w:r>
      <w:r w:rsidR="006E11DE" w:rsidRPr="005A1B85">
        <w:rPr>
          <w:rFonts w:eastAsia="Calibri"/>
          <w:sz w:val="22"/>
          <w:szCs w:val="22"/>
        </w:rPr>
        <w:t>La Unión</w:t>
      </w:r>
      <w:r w:rsidR="00383E85" w:rsidRPr="005A1B85">
        <w:rPr>
          <w:rFonts w:eastAsia="Calibri"/>
          <w:sz w:val="22"/>
          <w:szCs w:val="22"/>
        </w:rPr>
        <w:t xml:space="preserve"> </w:t>
      </w:r>
      <w:r w:rsidR="00614AA7">
        <w:rPr>
          <w:rFonts w:eastAsia="Calibri"/>
          <w:sz w:val="22"/>
          <w:szCs w:val="22"/>
        </w:rPr>
        <w:t>se encuentra en</w:t>
      </w:r>
      <w:r w:rsidR="006E11DE" w:rsidRPr="005A1B85">
        <w:rPr>
          <w:rFonts w:eastAsia="Calibri"/>
          <w:sz w:val="22"/>
          <w:szCs w:val="22"/>
        </w:rPr>
        <w:t xml:space="preserve"> un local arrendado que </w:t>
      </w:r>
      <w:r w:rsidR="00383E85" w:rsidRPr="005A1B85">
        <w:rPr>
          <w:rFonts w:eastAsia="Calibri"/>
          <w:sz w:val="22"/>
          <w:szCs w:val="22"/>
        </w:rPr>
        <w:t xml:space="preserve">se ubica </w:t>
      </w:r>
      <w:r w:rsidR="006E11DE" w:rsidRPr="005A1B85">
        <w:rPr>
          <w:rFonts w:eastAsia="Calibri"/>
          <w:sz w:val="22"/>
          <w:szCs w:val="22"/>
        </w:rPr>
        <w:t>en el centro de la zona</w:t>
      </w:r>
      <w:r w:rsidR="00507F16" w:rsidRPr="005A1B85">
        <w:rPr>
          <w:rFonts w:eastAsia="Calibri"/>
          <w:sz w:val="22"/>
          <w:szCs w:val="22"/>
        </w:rPr>
        <w:t xml:space="preserve">, </w:t>
      </w:r>
      <w:r w:rsidR="006E11DE" w:rsidRPr="005A1B85">
        <w:rPr>
          <w:rFonts w:eastAsia="Calibri"/>
          <w:sz w:val="22"/>
          <w:szCs w:val="22"/>
        </w:rPr>
        <w:t>en el primer piso del local tiene</w:t>
      </w:r>
      <w:r w:rsidR="00340D61">
        <w:rPr>
          <w:rFonts w:eastAsia="Calibri"/>
          <w:sz w:val="22"/>
          <w:szCs w:val="22"/>
        </w:rPr>
        <w:t>n</w:t>
      </w:r>
      <w:r w:rsidR="006E11DE" w:rsidRPr="005A1B85">
        <w:rPr>
          <w:rFonts w:eastAsia="Calibri"/>
          <w:sz w:val="22"/>
          <w:szCs w:val="22"/>
        </w:rPr>
        <w:t xml:space="preserve"> </w:t>
      </w:r>
      <w:r w:rsidR="00340D61">
        <w:rPr>
          <w:rFonts w:eastAsia="Calibri"/>
          <w:sz w:val="22"/>
          <w:szCs w:val="22"/>
        </w:rPr>
        <w:t>el</w:t>
      </w:r>
      <w:r w:rsidR="006E11DE" w:rsidRPr="005A1B85">
        <w:rPr>
          <w:rFonts w:eastAsia="Calibri"/>
          <w:sz w:val="22"/>
          <w:szCs w:val="22"/>
        </w:rPr>
        <w:t xml:space="preserve"> área de manifestación, </w:t>
      </w:r>
      <w:r w:rsidR="00340D61">
        <w:rPr>
          <w:rFonts w:eastAsia="Calibri"/>
          <w:sz w:val="22"/>
          <w:szCs w:val="22"/>
        </w:rPr>
        <w:t>una</w:t>
      </w:r>
      <w:r w:rsidR="006E11DE" w:rsidRPr="005A1B85">
        <w:rPr>
          <w:rFonts w:eastAsia="Calibri"/>
          <w:sz w:val="22"/>
          <w:szCs w:val="22"/>
        </w:rPr>
        <w:t xml:space="preserve"> sala </w:t>
      </w:r>
      <w:r w:rsidR="005A1B85" w:rsidRPr="005A1B85">
        <w:rPr>
          <w:rFonts w:eastAsia="Calibri"/>
          <w:sz w:val="22"/>
          <w:szCs w:val="22"/>
        </w:rPr>
        <w:t>para realizar todas las</w:t>
      </w:r>
      <w:r w:rsidR="006E11DE" w:rsidRPr="005A1B85">
        <w:rPr>
          <w:rFonts w:eastAsia="Calibri"/>
          <w:sz w:val="22"/>
          <w:szCs w:val="22"/>
        </w:rPr>
        <w:t xml:space="preserve"> audiencias</w:t>
      </w:r>
      <w:r w:rsidR="005A1B85" w:rsidRPr="005A1B85">
        <w:rPr>
          <w:rFonts w:eastAsia="Calibri"/>
          <w:sz w:val="22"/>
          <w:szCs w:val="22"/>
        </w:rPr>
        <w:t xml:space="preserve"> del Juzgado</w:t>
      </w:r>
      <w:r w:rsidR="006E11DE" w:rsidRPr="005A1B85">
        <w:rPr>
          <w:rFonts w:eastAsia="Calibri"/>
          <w:sz w:val="22"/>
          <w:szCs w:val="22"/>
        </w:rPr>
        <w:t>, una oficina para una persona técnica judicial</w:t>
      </w:r>
      <w:r w:rsidR="005A1B85" w:rsidRPr="005A1B85">
        <w:rPr>
          <w:rFonts w:eastAsia="Calibri"/>
          <w:sz w:val="22"/>
          <w:szCs w:val="22"/>
        </w:rPr>
        <w:t xml:space="preserve"> y </w:t>
      </w:r>
      <w:r w:rsidR="00340D61">
        <w:rPr>
          <w:rFonts w:eastAsia="Calibri"/>
          <w:sz w:val="22"/>
          <w:szCs w:val="22"/>
        </w:rPr>
        <w:t xml:space="preserve">una </w:t>
      </w:r>
      <w:r w:rsidR="005A1B85" w:rsidRPr="005A1B85">
        <w:rPr>
          <w:rFonts w:eastAsia="Calibri"/>
          <w:sz w:val="22"/>
          <w:szCs w:val="22"/>
        </w:rPr>
        <w:t>bodega</w:t>
      </w:r>
      <w:r w:rsidR="00340D61">
        <w:rPr>
          <w:rFonts w:eastAsia="Calibri"/>
          <w:sz w:val="22"/>
          <w:szCs w:val="22"/>
        </w:rPr>
        <w:t>; e</w:t>
      </w:r>
      <w:r w:rsidR="005A1B85" w:rsidRPr="005A1B85">
        <w:rPr>
          <w:rFonts w:eastAsia="Calibri"/>
          <w:sz w:val="22"/>
          <w:szCs w:val="22"/>
        </w:rPr>
        <w:t xml:space="preserve">n la segunda planta se encuentra la oficina de la persona coordinadora judicial, una oficina para la persona técnica judicial y una oficina para </w:t>
      </w:r>
      <w:r w:rsidR="005A1B85" w:rsidRPr="005A1B85">
        <w:rPr>
          <w:rFonts w:eastAsia="Calibri"/>
          <w:sz w:val="22"/>
          <w:szCs w:val="22"/>
        </w:rPr>
        <w:lastRenderedPageBreak/>
        <w:t>cada persona juzgadora.</w:t>
      </w:r>
      <w:r w:rsidR="006E11DE" w:rsidRPr="005A1B85">
        <w:rPr>
          <w:rFonts w:eastAsia="Calibri"/>
          <w:sz w:val="22"/>
          <w:szCs w:val="22"/>
        </w:rPr>
        <w:t xml:space="preserve"> </w:t>
      </w:r>
      <w:r w:rsidR="00340D61">
        <w:rPr>
          <w:rFonts w:eastAsia="Calibri"/>
          <w:sz w:val="22"/>
          <w:szCs w:val="22"/>
        </w:rPr>
        <w:t>Asimismo, el local</w:t>
      </w:r>
      <w:r w:rsidR="00340D61" w:rsidRPr="005A1B85">
        <w:rPr>
          <w:rFonts w:eastAsia="Calibri"/>
          <w:sz w:val="22"/>
          <w:szCs w:val="22"/>
        </w:rPr>
        <w:t xml:space="preserve"> cuenta con un oficial de seguridad de lunes a viernes de 7:30 a 16:30</w:t>
      </w:r>
      <w:r w:rsidR="00340D61">
        <w:rPr>
          <w:rFonts w:eastAsia="Calibri"/>
          <w:sz w:val="22"/>
          <w:szCs w:val="22"/>
        </w:rPr>
        <w:t>.</w:t>
      </w:r>
    </w:p>
    <w:p w14:paraId="36A00D50" w14:textId="397220AA" w:rsidR="00486032" w:rsidRPr="00340D61" w:rsidRDefault="008F634E" w:rsidP="00340D61">
      <w:pPr>
        <w:pStyle w:val="Prrafodelista"/>
        <w:numPr>
          <w:ilvl w:val="1"/>
          <w:numId w:val="11"/>
        </w:numPr>
        <w:spacing w:before="0" w:line="276" w:lineRule="auto"/>
        <w:rPr>
          <w:rFonts w:eastAsia="Calibri"/>
          <w:sz w:val="22"/>
          <w:szCs w:val="22"/>
        </w:rPr>
      </w:pPr>
      <w:r w:rsidRPr="00614AA7">
        <w:rPr>
          <w:rFonts w:eastAsia="Calibri"/>
          <w:sz w:val="22"/>
          <w:szCs w:val="22"/>
        </w:rPr>
        <w:t>Mediante las entrevistas realizadas se determinó que</w:t>
      </w:r>
      <w:r w:rsidR="00902296" w:rsidRPr="00614AA7">
        <w:rPr>
          <w:rFonts w:eastAsia="Calibri"/>
          <w:sz w:val="22"/>
          <w:szCs w:val="22"/>
        </w:rPr>
        <w:t>,</w:t>
      </w:r>
      <w:r w:rsidRPr="00614AA7">
        <w:rPr>
          <w:rFonts w:eastAsia="Calibri"/>
          <w:sz w:val="22"/>
          <w:szCs w:val="22"/>
        </w:rPr>
        <w:t xml:space="preserve"> a</w:t>
      </w:r>
      <w:r w:rsidR="00042F28" w:rsidRPr="00614AA7">
        <w:rPr>
          <w:rFonts w:eastAsia="Calibri"/>
          <w:sz w:val="22"/>
          <w:szCs w:val="22"/>
        </w:rPr>
        <w:t xml:space="preserve"> </w:t>
      </w:r>
      <w:r w:rsidR="00F56524" w:rsidRPr="00614AA7">
        <w:rPr>
          <w:rFonts w:eastAsia="Calibri"/>
          <w:sz w:val="22"/>
          <w:szCs w:val="22"/>
        </w:rPr>
        <w:t>ma</w:t>
      </w:r>
      <w:r w:rsidR="00614AA7" w:rsidRPr="00614AA7">
        <w:rPr>
          <w:rFonts w:eastAsia="Calibri"/>
          <w:sz w:val="22"/>
          <w:szCs w:val="22"/>
        </w:rPr>
        <w:t>y</w:t>
      </w:r>
      <w:r w:rsidR="00F56524" w:rsidRPr="00614AA7">
        <w:rPr>
          <w:rFonts w:eastAsia="Calibri"/>
          <w:sz w:val="22"/>
          <w:szCs w:val="22"/>
        </w:rPr>
        <w:t>o</w:t>
      </w:r>
      <w:r w:rsidR="00042F28" w:rsidRPr="00614AA7">
        <w:rPr>
          <w:rFonts w:eastAsia="Calibri"/>
          <w:sz w:val="22"/>
          <w:szCs w:val="22"/>
        </w:rPr>
        <w:t xml:space="preserve"> 202</w:t>
      </w:r>
      <w:r w:rsidR="00F56524" w:rsidRPr="00614AA7">
        <w:rPr>
          <w:rFonts w:eastAsia="Calibri"/>
          <w:sz w:val="22"/>
          <w:szCs w:val="22"/>
        </w:rPr>
        <w:t>3</w:t>
      </w:r>
      <w:r w:rsidR="00042F28" w:rsidRPr="00614AA7">
        <w:rPr>
          <w:rFonts w:eastAsia="Calibri"/>
          <w:sz w:val="22"/>
          <w:szCs w:val="22"/>
        </w:rPr>
        <w:t xml:space="preserve"> e</w:t>
      </w:r>
      <w:r w:rsidR="000315FE" w:rsidRPr="00614AA7">
        <w:rPr>
          <w:rFonts w:eastAsia="Calibri"/>
          <w:sz w:val="22"/>
          <w:szCs w:val="22"/>
        </w:rPr>
        <w:t>l Juzgado</w:t>
      </w:r>
      <w:r w:rsidR="00DF3D38" w:rsidRPr="00614AA7">
        <w:rPr>
          <w:rFonts w:eastAsia="Calibri"/>
          <w:sz w:val="22"/>
          <w:szCs w:val="22"/>
        </w:rPr>
        <w:t xml:space="preserve"> tiene </w:t>
      </w:r>
      <w:r w:rsidR="00645996" w:rsidRPr="00614AA7">
        <w:rPr>
          <w:rFonts w:eastAsia="Calibri"/>
          <w:sz w:val="22"/>
          <w:szCs w:val="22"/>
        </w:rPr>
        <w:t xml:space="preserve">una estructura de </w:t>
      </w:r>
      <w:r w:rsidR="00614AA7">
        <w:rPr>
          <w:rFonts w:eastAsia="Calibri"/>
          <w:sz w:val="22"/>
          <w:szCs w:val="22"/>
        </w:rPr>
        <w:t xml:space="preserve">dos </w:t>
      </w:r>
      <w:r w:rsidR="00645996" w:rsidRPr="00614AA7">
        <w:rPr>
          <w:rFonts w:eastAsia="Calibri"/>
          <w:sz w:val="22"/>
          <w:szCs w:val="22"/>
        </w:rPr>
        <w:t xml:space="preserve">personas juzgadoras, una persona coordinadora judicial y </w:t>
      </w:r>
      <w:r w:rsidR="00614AA7">
        <w:rPr>
          <w:rFonts w:eastAsia="Calibri"/>
          <w:sz w:val="22"/>
          <w:szCs w:val="22"/>
        </w:rPr>
        <w:t>dos</w:t>
      </w:r>
      <w:r w:rsidR="00F31F2A" w:rsidRPr="00614AA7">
        <w:rPr>
          <w:rFonts w:eastAsia="Calibri"/>
          <w:sz w:val="22"/>
          <w:szCs w:val="22"/>
        </w:rPr>
        <w:t xml:space="preserve"> </w:t>
      </w:r>
      <w:r w:rsidR="00645996" w:rsidRPr="00614AA7">
        <w:rPr>
          <w:rFonts w:eastAsia="Calibri"/>
          <w:sz w:val="22"/>
          <w:szCs w:val="22"/>
        </w:rPr>
        <w:t>personas técnicas judiciales</w:t>
      </w:r>
      <w:r w:rsidR="00614AA7">
        <w:rPr>
          <w:rFonts w:eastAsia="Calibri"/>
          <w:sz w:val="22"/>
          <w:szCs w:val="22"/>
        </w:rPr>
        <w:t>. Sobre la dinámica de trabajo del Juzgado se encuentra conforme al modelo de tramitación porque</w:t>
      </w:r>
      <w:r w:rsidR="00CF71ED" w:rsidRPr="00614AA7">
        <w:rPr>
          <w:rFonts w:eastAsia="Calibri"/>
          <w:sz w:val="22"/>
          <w:szCs w:val="22"/>
        </w:rPr>
        <w:t xml:space="preserve"> </w:t>
      </w:r>
      <w:r w:rsidR="00486032" w:rsidRPr="00614AA7">
        <w:rPr>
          <w:rFonts w:eastAsia="Calibri"/>
          <w:sz w:val="22"/>
          <w:szCs w:val="22"/>
        </w:rPr>
        <w:t xml:space="preserve">los jueces </w:t>
      </w:r>
      <w:r w:rsidR="00F56524" w:rsidRPr="00614AA7">
        <w:rPr>
          <w:rFonts w:eastAsia="Calibri"/>
          <w:sz w:val="22"/>
          <w:szCs w:val="22"/>
        </w:rPr>
        <w:t>trabaja</w:t>
      </w:r>
      <w:r w:rsidR="00486032" w:rsidRPr="00614AA7">
        <w:rPr>
          <w:rFonts w:eastAsia="Calibri"/>
          <w:sz w:val="22"/>
          <w:szCs w:val="22"/>
        </w:rPr>
        <w:t>n</w:t>
      </w:r>
      <w:r w:rsidR="00F56524" w:rsidRPr="00614AA7">
        <w:rPr>
          <w:rFonts w:eastAsia="Calibri"/>
          <w:sz w:val="22"/>
          <w:szCs w:val="22"/>
        </w:rPr>
        <w:t xml:space="preserve"> por un rol semanal de</w:t>
      </w:r>
      <w:r w:rsidR="00614AA7">
        <w:rPr>
          <w:rFonts w:eastAsia="Calibri"/>
          <w:sz w:val="22"/>
          <w:szCs w:val="22"/>
        </w:rPr>
        <w:t xml:space="preserve"> la etapa intermedia y la etapa preparatoria-disponibilidad y c</w:t>
      </w:r>
      <w:r w:rsidR="00F56524" w:rsidRPr="00614AA7">
        <w:rPr>
          <w:rFonts w:eastAsia="Calibri"/>
          <w:sz w:val="22"/>
          <w:szCs w:val="22"/>
        </w:rPr>
        <w:t xml:space="preserve">ada persona juzgadora trabaja con </w:t>
      </w:r>
      <w:r w:rsidR="00614AA7">
        <w:rPr>
          <w:rFonts w:eastAsia="Calibri"/>
          <w:sz w:val="22"/>
          <w:szCs w:val="22"/>
        </w:rPr>
        <w:t>una</w:t>
      </w:r>
      <w:r w:rsidR="00486032" w:rsidRPr="00614AA7">
        <w:rPr>
          <w:rFonts w:eastAsia="Calibri"/>
          <w:sz w:val="22"/>
          <w:szCs w:val="22"/>
        </w:rPr>
        <w:t xml:space="preserve"> persona técnica judicial.</w:t>
      </w:r>
      <w:r w:rsidR="00F56524" w:rsidRPr="00614AA7">
        <w:rPr>
          <w:rFonts w:eastAsia="Calibri"/>
          <w:sz w:val="22"/>
          <w:szCs w:val="22"/>
        </w:rPr>
        <w:t xml:space="preserve"> </w:t>
      </w:r>
      <w:r w:rsidR="00614AA7">
        <w:rPr>
          <w:rFonts w:eastAsia="Calibri"/>
          <w:sz w:val="22"/>
          <w:szCs w:val="22"/>
        </w:rPr>
        <w:t xml:space="preserve">Para la atención de la manifestación las personas técnicas judiciales realizan un rol semanal y </w:t>
      </w:r>
      <w:r w:rsidR="00340D61">
        <w:rPr>
          <w:rFonts w:eastAsia="Calibri"/>
          <w:sz w:val="22"/>
          <w:szCs w:val="22"/>
        </w:rPr>
        <w:t>durante</w:t>
      </w:r>
      <w:r w:rsidR="00614AA7">
        <w:rPr>
          <w:rFonts w:eastAsia="Calibri"/>
          <w:sz w:val="22"/>
          <w:szCs w:val="22"/>
        </w:rPr>
        <w:t xml:space="preserve"> la semana </w:t>
      </w:r>
      <w:r w:rsidR="00340D61">
        <w:rPr>
          <w:rFonts w:eastAsia="Calibri"/>
          <w:sz w:val="22"/>
          <w:szCs w:val="22"/>
        </w:rPr>
        <w:t xml:space="preserve">en </w:t>
      </w:r>
      <w:r w:rsidR="00614AA7">
        <w:rPr>
          <w:rFonts w:eastAsia="Calibri"/>
          <w:sz w:val="22"/>
          <w:szCs w:val="22"/>
        </w:rPr>
        <w:t>que la persona juzgadora que trabaja en equipo se encuentra en la etapa intermedi</w:t>
      </w:r>
      <w:r w:rsidR="000C5C97">
        <w:rPr>
          <w:rFonts w:eastAsia="Calibri"/>
          <w:sz w:val="22"/>
          <w:szCs w:val="22"/>
        </w:rPr>
        <w:t>a</w:t>
      </w:r>
      <w:r w:rsidR="00614AA7">
        <w:rPr>
          <w:rFonts w:eastAsia="Calibri"/>
          <w:sz w:val="22"/>
          <w:szCs w:val="22"/>
        </w:rPr>
        <w:t>.</w:t>
      </w:r>
    </w:p>
    <w:p w14:paraId="7BB6FCA7" w14:textId="6FB93F01" w:rsidR="00D11D3C" w:rsidRPr="00244F5C" w:rsidRDefault="004E3CAB" w:rsidP="00244F5C">
      <w:pPr>
        <w:pStyle w:val="Prrafodelista"/>
        <w:numPr>
          <w:ilvl w:val="1"/>
          <w:numId w:val="11"/>
        </w:numPr>
        <w:spacing w:after="240" w:line="276" w:lineRule="auto"/>
        <w:rPr>
          <w:rFonts w:eastAsia="Calibri"/>
          <w:sz w:val="22"/>
          <w:szCs w:val="22"/>
        </w:rPr>
      </w:pPr>
      <w:r w:rsidRPr="00B54EDC">
        <w:rPr>
          <w:rFonts w:eastAsia="Calibri"/>
          <w:sz w:val="22"/>
          <w:szCs w:val="22"/>
        </w:rPr>
        <w:t xml:space="preserve">Durante el abordaje se </w:t>
      </w:r>
      <w:r w:rsidR="000C5C97">
        <w:rPr>
          <w:rFonts w:eastAsia="Calibri"/>
          <w:sz w:val="22"/>
          <w:szCs w:val="22"/>
        </w:rPr>
        <w:t xml:space="preserve">crea </w:t>
      </w:r>
      <w:r w:rsidRPr="00B54EDC">
        <w:rPr>
          <w:rFonts w:eastAsia="Calibri"/>
          <w:sz w:val="22"/>
          <w:szCs w:val="22"/>
        </w:rPr>
        <w:t xml:space="preserve">el equipo mejora del Juzgado Penal </w:t>
      </w:r>
      <w:r w:rsidR="00552E09">
        <w:rPr>
          <w:rFonts w:eastAsia="Calibri"/>
          <w:sz w:val="22"/>
          <w:szCs w:val="22"/>
        </w:rPr>
        <w:t xml:space="preserve">de </w:t>
      </w:r>
      <w:r w:rsidR="000C5C97">
        <w:rPr>
          <w:rFonts w:eastAsia="Calibri"/>
          <w:sz w:val="22"/>
          <w:szCs w:val="22"/>
        </w:rPr>
        <w:t>La Unión</w:t>
      </w:r>
      <w:r w:rsidR="00552E09">
        <w:rPr>
          <w:rFonts w:eastAsia="Calibri"/>
          <w:sz w:val="22"/>
          <w:szCs w:val="22"/>
        </w:rPr>
        <w:t xml:space="preserve">, </w:t>
      </w:r>
      <w:r w:rsidR="00E83763" w:rsidRPr="00B54EDC">
        <w:rPr>
          <w:rFonts w:eastAsia="Calibri"/>
          <w:sz w:val="22"/>
          <w:szCs w:val="22"/>
        </w:rPr>
        <w:t xml:space="preserve">el cual está compuesto por </w:t>
      </w:r>
      <w:r w:rsidR="000C5C97">
        <w:rPr>
          <w:rFonts w:eastAsia="Calibri"/>
          <w:sz w:val="22"/>
          <w:szCs w:val="22"/>
        </w:rPr>
        <w:t>una</w:t>
      </w:r>
      <w:r w:rsidR="00E83763" w:rsidRPr="00B54EDC">
        <w:rPr>
          <w:rFonts w:eastAsia="Calibri"/>
          <w:sz w:val="22"/>
          <w:szCs w:val="22"/>
        </w:rPr>
        <w:t xml:space="preserve"> persona</w:t>
      </w:r>
      <w:r w:rsidR="000C5C97">
        <w:rPr>
          <w:rFonts w:eastAsia="Calibri"/>
          <w:sz w:val="22"/>
          <w:szCs w:val="22"/>
        </w:rPr>
        <w:t xml:space="preserve"> juzgadora, la persona coordinadora judicial y una persona técnica judicial, por lo que cuenta</w:t>
      </w:r>
      <w:r w:rsidR="00E83763" w:rsidRPr="00B54EDC">
        <w:rPr>
          <w:rFonts w:eastAsia="Calibri"/>
          <w:sz w:val="22"/>
          <w:szCs w:val="22"/>
        </w:rPr>
        <w:t xml:space="preserve"> con la participación de todas las áreas del despacho</w:t>
      </w:r>
      <w:r w:rsidR="00D2503F" w:rsidRPr="00B54EDC">
        <w:rPr>
          <w:rFonts w:eastAsia="Calibri"/>
          <w:sz w:val="22"/>
          <w:szCs w:val="22"/>
        </w:rPr>
        <w:t>. Se conforma al inicio del abordaje</w:t>
      </w:r>
      <w:r w:rsidR="00BE5461" w:rsidRPr="00B54EDC">
        <w:rPr>
          <w:rFonts w:eastAsia="Calibri"/>
          <w:sz w:val="22"/>
          <w:szCs w:val="22"/>
        </w:rPr>
        <w:t xml:space="preserve"> con la finalidad de tener una </w:t>
      </w:r>
      <w:r w:rsidR="008B024A" w:rsidRPr="00B54EDC">
        <w:rPr>
          <w:rFonts w:eastAsia="Calibri"/>
          <w:sz w:val="22"/>
          <w:szCs w:val="22"/>
        </w:rPr>
        <w:t>representación</w:t>
      </w:r>
      <w:r w:rsidR="00BE5461" w:rsidRPr="00B54EDC">
        <w:rPr>
          <w:rFonts w:eastAsia="Calibri"/>
          <w:sz w:val="22"/>
          <w:szCs w:val="22"/>
        </w:rPr>
        <w:t xml:space="preserve"> del Juzgado para presentar </w:t>
      </w:r>
      <w:r w:rsidR="00A66BF6" w:rsidRPr="00B54EDC">
        <w:rPr>
          <w:rFonts w:eastAsia="Calibri"/>
          <w:sz w:val="22"/>
          <w:szCs w:val="22"/>
        </w:rPr>
        <w:t xml:space="preserve">los </w:t>
      </w:r>
      <w:r w:rsidR="00BE5461" w:rsidRPr="00B54EDC">
        <w:rPr>
          <w:rFonts w:eastAsia="Calibri"/>
          <w:sz w:val="22"/>
          <w:szCs w:val="22"/>
        </w:rPr>
        <w:t xml:space="preserve">avances del estudio y la validación de la información, </w:t>
      </w:r>
      <w:r w:rsidR="008B024A" w:rsidRPr="00B54EDC">
        <w:rPr>
          <w:rFonts w:eastAsia="Calibri"/>
          <w:sz w:val="22"/>
          <w:szCs w:val="22"/>
        </w:rPr>
        <w:t>posteriormente</w:t>
      </w:r>
      <w:r w:rsidR="00BE5461" w:rsidRPr="00B54EDC">
        <w:rPr>
          <w:rFonts w:eastAsia="Calibri"/>
          <w:sz w:val="22"/>
          <w:szCs w:val="22"/>
        </w:rPr>
        <w:t xml:space="preserve"> </w:t>
      </w:r>
      <w:r w:rsidR="00D2503F" w:rsidRPr="00B54EDC">
        <w:rPr>
          <w:rFonts w:eastAsia="Calibri"/>
          <w:sz w:val="22"/>
          <w:szCs w:val="22"/>
        </w:rPr>
        <w:t xml:space="preserve">este equipo es el encargado </w:t>
      </w:r>
      <w:r w:rsidR="00BE5461" w:rsidRPr="00B54EDC">
        <w:rPr>
          <w:rFonts w:eastAsia="Calibri"/>
          <w:sz w:val="22"/>
          <w:szCs w:val="22"/>
        </w:rPr>
        <w:t>del Modelo de Sostenibilidad</w:t>
      </w:r>
      <w:r w:rsidR="00BE5461" w:rsidRPr="00D11D3C">
        <w:rPr>
          <w:rFonts w:eastAsia="Calibri"/>
        </w:rPr>
        <w:t>.</w:t>
      </w:r>
    </w:p>
    <w:p w14:paraId="3838A645" w14:textId="5F0B213F" w:rsidR="00E83763" w:rsidRPr="00340D61" w:rsidRDefault="00721BAB" w:rsidP="00340D61">
      <w:pPr>
        <w:pStyle w:val="Prrafodelista"/>
        <w:numPr>
          <w:ilvl w:val="1"/>
          <w:numId w:val="7"/>
        </w:numPr>
        <w:spacing w:before="0" w:after="240" w:line="276" w:lineRule="auto"/>
        <w:rPr>
          <w:rFonts w:eastAsia="Calibri"/>
          <w:sz w:val="22"/>
          <w:szCs w:val="22"/>
        </w:rPr>
      </w:pPr>
      <w:r w:rsidRPr="00140BAE">
        <w:rPr>
          <w:rFonts w:eastAsia="Calibri"/>
          <w:sz w:val="22"/>
          <w:szCs w:val="22"/>
        </w:rPr>
        <w:t>Del informe remitido por la Contraloría de Servicios</w:t>
      </w:r>
      <w:r w:rsidR="00137705">
        <w:rPr>
          <w:rFonts w:eastAsia="Calibri"/>
          <w:sz w:val="22"/>
          <w:szCs w:val="22"/>
        </w:rPr>
        <w:t xml:space="preserve"> </w:t>
      </w:r>
      <w:r w:rsidR="00D154B1">
        <w:rPr>
          <w:rFonts w:eastAsia="Calibri"/>
          <w:sz w:val="22"/>
          <w:szCs w:val="22"/>
        </w:rPr>
        <w:t>de Cartago</w:t>
      </w:r>
      <w:r w:rsidR="00066A5C" w:rsidRPr="00140BAE">
        <w:rPr>
          <w:rFonts w:eastAsia="Calibri"/>
          <w:sz w:val="22"/>
          <w:szCs w:val="22"/>
        </w:rPr>
        <w:t xml:space="preserve"> se muestra que</w:t>
      </w:r>
      <w:r w:rsidR="00A66BF6">
        <w:rPr>
          <w:rFonts w:eastAsia="Calibri"/>
          <w:sz w:val="22"/>
          <w:szCs w:val="22"/>
        </w:rPr>
        <w:t>,</w:t>
      </w:r>
      <w:r w:rsidRPr="00140BAE">
        <w:rPr>
          <w:rFonts w:eastAsia="Calibri"/>
          <w:sz w:val="22"/>
          <w:szCs w:val="22"/>
        </w:rPr>
        <w:t xml:space="preserve"> del 2018 </w:t>
      </w:r>
      <w:r w:rsidR="00137705">
        <w:rPr>
          <w:rFonts w:eastAsia="Calibri"/>
          <w:sz w:val="22"/>
          <w:szCs w:val="22"/>
        </w:rPr>
        <w:t>al</w:t>
      </w:r>
      <w:r w:rsidRPr="00140BAE">
        <w:rPr>
          <w:rFonts w:eastAsia="Calibri"/>
          <w:sz w:val="22"/>
          <w:szCs w:val="22"/>
        </w:rPr>
        <w:t xml:space="preserve"> 202</w:t>
      </w:r>
      <w:r w:rsidR="00D154B1">
        <w:rPr>
          <w:rFonts w:eastAsia="Calibri"/>
          <w:sz w:val="22"/>
          <w:szCs w:val="22"/>
        </w:rPr>
        <w:t>2</w:t>
      </w:r>
      <w:r w:rsidRPr="00140BAE">
        <w:rPr>
          <w:rFonts w:eastAsia="Calibri"/>
          <w:sz w:val="22"/>
          <w:szCs w:val="22"/>
        </w:rPr>
        <w:t xml:space="preserve"> se </w:t>
      </w:r>
      <w:r w:rsidR="00066A5C" w:rsidRPr="00140BAE">
        <w:rPr>
          <w:rFonts w:eastAsia="Calibri"/>
          <w:sz w:val="22"/>
          <w:szCs w:val="22"/>
        </w:rPr>
        <w:t>presentaron</w:t>
      </w:r>
      <w:r w:rsidRPr="00140BAE">
        <w:rPr>
          <w:rFonts w:eastAsia="Calibri"/>
          <w:sz w:val="22"/>
          <w:szCs w:val="22"/>
        </w:rPr>
        <w:t xml:space="preserve"> </w:t>
      </w:r>
      <w:r w:rsidR="00D154B1">
        <w:rPr>
          <w:rFonts w:eastAsia="Calibri"/>
          <w:sz w:val="22"/>
          <w:szCs w:val="22"/>
        </w:rPr>
        <w:t>8</w:t>
      </w:r>
      <w:r w:rsidRPr="00140BAE">
        <w:rPr>
          <w:rFonts w:eastAsia="Calibri"/>
          <w:sz w:val="22"/>
          <w:szCs w:val="22"/>
        </w:rPr>
        <w:t xml:space="preserve"> gestiones</w:t>
      </w:r>
      <w:r w:rsidR="007D4D12">
        <w:rPr>
          <w:rFonts w:eastAsia="Calibri"/>
          <w:sz w:val="22"/>
          <w:szCs w:val="22"/>
        </w:rPr>
        <w:t xml:space="preserve"> </w:t>
      </w:r>
      <w:r w:rsidR="00D154B1">
        <w:rPr>
          <w:rFonts w:eastAsia="Calibri"/>
          <w:sz w:val="22"/>
          <w:szCs w:val="22"/>
        </w:rPr>
        <w:t>sobre</w:t>
      </w:r>
      <w:r w:rsidR="007D4D12">
        <w:rPr>
          <w:rFonts w:eastAsia="Calibri"/>
          <w:sz w:val="22"/>
          <w:szCs w:val="22"/>
        </w:rPr>
        <w:t xml:space="preserve"> el Juzgado Penal</w:t>
      </w:r>
      <w:r w:rsidR="00066A5C" w:rsidRPr="00140BAE">
        <w:rPr>
          <w:rFonts w:eastAsia="Calibri"/>
          <w:sz w:val="22"/>
          <w:szCs w:val="22"/>
        </w:rPr>
        <w:t>,</w:t>
      </w:r>
      <w:r w:rsidRPr="00140BAE">
        <w:rPr>
          <w:rFonts w:eastAsia="Calibri"/>
          <w:sz w:val="22"/>
          <w:szCs w:val="22"/>
        </w:rPr>
        <w:t xml:space="preserve"> de las cuales </w:t>
      </w:r>
      <w:r w:rsidR="000C5C97">
        <w:rPr>
          <w:rFonts w:eastAsia="Calibri"/>
          <w:sz w:val="22"/>
          <w:szCs w:val="22"/>
        </w:rPr>
        <w:t xml:space="preserve">cinco </w:t>
      </w:r>
      <w:r w:rsidRPr="00140BAE">
        <w:rPr>
          <w:rFonts w:eastAsia="Calibri"/>
          <w:sz w:val="22"/>
          <w:szCs w:val="22"/>
        </w:rPr>
        <w:t xml:space="preserve">fueron </w:t>
      </w:r>
      <w:r w:rsidR="00A00F0F">
        <w:rPr>
          <w:rFonts w:eastAsia="Calibri"/>
          <w:sz w:val="22"/>
          <w:szCs w:val="22"/>
        </w:rPr>
        <w:t>identificadas</w:t>
      </w:r>
      <w:r w:rsidR="005C35A8">
        <w:rPr>
          <w:rFonts w:eastAsia="Calibri"/>
          <w:sz w:val="22"/>
          <w:szCs w:val="22"/>
        </w:rPr>
        <w:t>, ya sea por excesivos tiempos de respuesta</w:t>
      </w:r>
      <w:r w:rsidR="000C5C97">
        <w:rPr>
          <w:rFonts w:eastAsia="Calibri"/>
          <w:sz w:val="22"/>
          <w:szCs w:val="22"/>
        </w:rPr>
        <w:t xml:space="preserve"> o por </w:t>
      </w:r>
      <w:r w:rsidR="005C35A8">
        <w:rPr>
          <w:rFonts w:eastAsia="Calibri"/>
          <w:sz w:val="22"/>
          <w:szCs w:val="22"/>
        </w:rPr>
        <w:t>trato o insatisfacción con el servicio</w:t>
      </w:r>
      <w:r w:rsidR="000C5C97">
        <w:rPr>
          <w:rFonts w:eastAsia="Calibri"/>
          <w:sz w:val="22"/>
          <w:szCs w:val="22"/>
        </w:rPr>
        <w:t>.</w:t>
      </w:r>
      <w:r w:rsidR="00340D61">
        <w:rPr>
          <w:rFonts w:eastAsia="Calibri"/>
          <w:sz w:val="22"/>
          <w:szCs w:val="22"/>
        </w:rPr>
        <w:t xml:space="preserve"> No obstante, se concluye que la tasa de quejas identificadas es muy pequeña.</w:t>
      </w:r>
    </w:p>
    <w:p w14:paraId="5FC66DD0" w14:textId="5B6B2371" w:rsidR="00E56B1C" w:rsidRDefault="002161B2">
      <w:pPr>
        <w:pStyle w:val="Prrafodelista"/>
        <w:numPr>
          <w:ilvl w:val="1"/>
          <w:numId w:val="11"/>
        </w:numPr>
        <w:spacing w:before="0" w:after="240" w:line="276" w:lineRule="auto"/>
        <w:rPr>
          <w:rFonts w:eastAsia="Calibri"/>
          <w:sz w:val="22"/>
          <w:szCs w:val="22"/>
        </w:rPr>
      </w:pPr>
      <w:r>
        <w:rPr>
          <w:rFonts w:eastAsia="Calibri"/>
          <w:sz w:val="22"/>
          <w:szCs w:val="22"/>
        </w:rPr>
        <w:t xml:space="preserve">Se realizó </w:t>
      </w:r>
      <w:r w:rsidR="00A00F0F">
        <w:rPr>
          <w:rFonts w:eastAsia="Calibri"/>
          <w:sz w:val="22"/>
          <w:szCs w:val="22"/>
        </w:rPr>
        <w:t>una comparación</w:t>
      </w:r>
      <w:r>
        <w:rPr>
          <w:rFonts w:eastAsia="Calibri"/>
          <w:sz w:val="22"/>
          <w:szCs w:val="22"/>
        </w:rPr>
        <w:t xml:space="preserve"> </w:t>
      </w:r>
      <w:r w:rsidR="00A00F0F">
        <w:rPr>
          <w:rFonts w:eastAsia="Calibri"/>
          <w:sz w:val="22"/>
          <w:szCs w:val="22"/>
        </w:rPr>
        <w:t>d</w:t>
      </w:r>
      <w:r w:rsidR="00E56B1C">
        <w:rPr>
          <w:rFonts w:eastAsia="Calibri"/>
          <w:sz w:val="22"/>
          <w:szCs w:val="22"/>
        </w:rPr>
        <w:t>e</w:t>
      </w:r>
      <w:r w:rsidR="00D2503F">
        <w:rPr>
          <w:rFonts w:eastAsia="Calibri"/>
          <w:sz w:val="22"/>
          <w:szCs w:val="22"/>
        </w:rPr>
        <w:t xml:space="preserve"> los </w:t>
      </w:r>
      <w:r>
        <w:rPr>
          <w:rFonts w:eastAsia="Calibri"/>
          <w:sz w:val="22"/>
          <w:szCs w:val="22"/>
        </w:rPr>
        <w:t>proceso</w:t>
      </w:r>
      <w:r w:rsidR="00D2503F">
        <w:rPr>
          <w:rFonts w:eastAsia="Calibri"/>
          <w:sz w:val="22"/>
          <w:szCs w:val="22"/>
        </w:rPr>
        <w:t>s</w:t>
      </w:r>
      <w:r>
        <w:rPr>
          <w:rFonts w:eastAsia="Calibri"/>
          <w:sz w:val="22"/>
          <w:szCs w:val="22"/>
        </w:rPr>
        <w:t xml:space="preserve"> de</w:t>
      </w:r>
      <w:r w:rsidR="002033BF" w:rsidRPr="00140BAE">
        <w:rPr>
          <w:rFonts w:eastAsia="Calibri"/>
          <w:sz w:val="22"/>
          <w:szCs w:val="22"/>
        </w:rPr>
        <w:t xml:space="preserve"> </w:t>
      </w:r>
      <w:r w:rsidR="00E56B1C" w:rsidRPr="00140BAE">
        <w:rPr>
          <w:rFonts w:eastAsia="Calibri"/>
          <w:sz w:val="22"/>
          <w:szCs w:val="22"/>
        </w:rPr>
        <w:t>la etapa preparatoria</w:t>
      </w:r>
      <w:r w:rsidR="00A66BF6">
        <w:rPr>
          <w:rFonts w:eastAsia="Calibri"/>
          <w:sz w:val="22"/>
          <w:szCs w:val="22"/>
        </w:rPr>
        <w:t xml:space="preserve"> e intermedia</w:t>
      </w:r>
      <w:r w:rsidR="00A00F0F">
        <w:rPr>
          <w:rFonts w:eastAsia="Calibri"/>
          <w:sz w:val="22"/>
          <w:szCs w:val="22"/>
        </w:rPr>
        <w:t xml:space="preserve"> del modelo de tramitación</w:t>
      </w:r>
      <w:r w:rsidR="002033BF" w:rsidRPr="00140BAE">
        <w:rPr>
          <w:rFonts w:eastAsia="Calibri"/>
          <w:sz w:val="22"/>
          <w:szCs w:val="22"/>
        </w:rPr>
        <w:t xml:space="preserve"> </w:t>
      </w:r>
      <w:r w:rsidR="00D2503F">
        <w:rPr>
          <w:rFonts w:eastAsia="Calibri"/>
          <w:sz w:val="22"/>
          <w:szCs w:val="22"/>
        </w:rPr>
        <w:t xml:space="preserve">de los juzgados penales </w:t>
      </w:r>
      <w:r w:rsidR="002033BF" w:rsidRPr="00140BAE">
        <w:rPr>
          <w:rFonts w:eastAsia="Calibri"/>
          <w:sz w:val="22"/>
          <w:szCs w:val="22"/>
        </w:rPr>
        <w:t>con el funcionamiento</w:t>
      </w:r>
      <w:r w:rsidR="00F638EB" w:rsidRPr="00140BAE">
        <w:rPr>
          <w:rFonts w:eastAsia="Calibri"/>
          <w:sz w:val="22"/>
          <w:szCs w:val="22"/>
        </w:rPr>
        <w:t xml:space="preserve"> </w:t>
      </w:r>
      <w:r w:rsidR="00066A5C" w:rsidRPr="00140BAE">
        <w:rPr>
          <w:rFonts w:eastAsia="Calibri"/>
          <w:sz w:val="22"/>
          <w:szCs w:val="22"/>
        </w:rPr>
        <w:t>d</w:t>
      </w:r>
      <w:r w:rsidR="00825547" w:rsidRPr="00140BAE">
        <w:rPr>
          <w:rFonts w:eastAsia="Calibri"/>
          <w:sz w:val="22"/>
          <w:szCs w:val="22"/>
        </w:rPr>
        <w:t>el despacho</w:t>
      </w:r>
      <w:r w:rsidR="00066A5C" w:rsidRPr="00140BAE">
        <w:rPr>
          <w:rFonts w:eastAsia="Calibri"/>
          <w:sz w:val="22"/>
          <w:szCs w:val="22"/>
        </w:rPr>
        <w:t xml:space="preserve"> </w:t>
      </w:r>
      <w:r w:rsidR="00A00F0F" w:rsidRPr="00140BAE">
        <w:rPr>
          <w:rFonts w:eastAsia="Calibri"/>
          <w:sz w:val="22"/>
          <w:szCs w:val="22"/>
        </w:rPr>
        <w:t xml:space="preserve">y </w:t>
      </w:r>
      <w:r w:rsidR="00A00F0F">
        <w:rPr>
          <w:rFonts w:eastAsia="Calibri"/>
          <w:sz w:val="22"/>
          <w:szCs w:val="22"/>
        </w:rPr>
        <w:t xml:space="preserve">se </w:t>
      </w:r>
      <w:r w:rsidR="00AA0D9D">
        <w:rPr>
          <w:rFonts w:eastAsia="Calibri"/>
          <w:sz w:val="22"/>
          <w:szCs w:val="22"/>
        </w:rPr>
        <w:t>determina que</w:t>
      </w:r>
      <w:r w:rsidR="00677162">
        <w:rPr>
          <w:rFonts w:eastAsia="Calibri"/>
          <w:sz w:val="22"/>
          <w:szCs w:val="22"/>
        </w:rPr>
        <w:t>, el Juzgado Penal de La Unión</w:t>
      </w:r>
      <w:r w:rsidR="00AA0D9D">
        <w:rPr>
          <w:rFonts w:eastAsia="Calibri"/>
          <w:sz w:val="22"/>
          <w:szCs w:val="22"/>
        </w:rPr>
        <w:t xml:space="preserve"> trabaja de la misma forma </w:t>
      </w:r>
      <w:r w:rsidR="00677162">
        <w:rPr>
          <w:rFonts w:eastAsia="Calibri"/>
          <w:sz w:val="22"/>
          <w:szCs w:val="22"/>
        </w:rPr>
        <w:t xml:space="preserve">en </w:t>
      </w:r>
      <w:r w:rsidR="00AA0D9D">
        <w:rPr>
          <w:rFonts w:eastAsia="Calibri"/>
          <w:sz w:val="22"/>
          <w:szCs w:val="22"/>
        </w:rPr>
        <w:t xml:space="preserve">que se detalla en el </w:t>
      </w:r>
      <w:r w:rsidR="00AA0D9D" w:rsidRPr="00677162">
        <w:rPr>
          <w:rFonts w:eastAsia="Calibri"/>
          <w:sz w:val="22"/>
          <w:szCs w:val="22"/>
        </w:rPr>
        <w:t xml:space="preserve">proceso del modelo de tramitación, la única diferencia es que una persona juzgadora no realiza la </w:t>
      </w:r>
      <w:r w:rsidR="00AA0D9D" w:rsidRPr="00677162">
        <w:rPr>
          <w:sz w:val="22"/>
          <w:szCs w:val="22"/>
          <w:lang w:eastAsia="zh-CN"/>
        </w:rPr>
        <w:t>revisión los expedientes con acusación asignados previo al señalamiento de la audiencia para determinar que los asuntos incluyen toda la información necesaria para continuar con el proceso y evitar las suspensiones de las audiencias preliminares por aspectos que se pueden anticipar.</w:t>
      </w:r>
    </w:p>
    <w:p w14:paraId="49CF17A9" w14:textId="39F1D9E3" w:rsidR="00D11D3C" w:rsidRPr="00A918C5" w:rsidRDefault="005651BE">
      <w:pPr>
        <w:pStyle w:val="Prrafodelista"/>
        <w:numPr>
          <w:ilvl w:val="1"/>
          <w:numId w:val="11"/>
        </w:numPr>
        <w:spacing w:before="0" w:after="240" w:line="276" w:lineRule="auto"/>
        <w:rPr>
          <w:rFonts w:eastAsia="Calibri"/>
          <w:sz w:val="22"/>
          <w:szCs w:val="22"/>
        </w:rPr>
      </w:pPr>
      <w:r w:rsidRPr="00A918C5">
        <w:rPr>
          <w:rFonts w:eastAsia="Calibri"/>
          <w:sz w:val="22"/>
          <w:szCs w:val="22"/>
        </w:rPr>
        <w:t xml:space="preserve">Del análisis de las funciones se determina que, </w:t>
      </w:r>
      <w:r w:rsidR="0040564A">
        <w:rPr>
          <w:rFonts w:eastAsia="Calibri"/>
          <w:sz w:val="22"/>
          <w:szCs w:val="22"/>
        </w:rPr>
        <w:t>las personas técnicas judiciales</w:t>
      </w:r>
      <w:r w:rsidR="00A918C5" w:rsidRPr="00A918C5">
        <w:rPr>
          <w:rFonts w:eastAsia="Calibri"/>
          <w:sz w:val="22"/>
          <w:szCs w:val="22"/>
        </w:rPr>
        <w:t xml:space="preserve"> son las encargadas de realizar el apunte y resultados de los señalamientos de la agenda cronos</w:t>
      </w:r>
      <w:r w:rsidR="00677162">
        <w:rPr>
          <w:rFonts w:eastAsia="Calibri"/>
          <w:sz w:val="22"/>
          <w:szCs w:val="22"/>
        </w:rPr>
        <w:t>, lo cual difiere con el modelo de tramitación</w:t>
      </w:r>
      <w:r w:rsidR="007A7647">
        <w:rPr>
          <w:rFonts w:eastAsia="Calibri"/>
          <w:sz w:val="22"/>
          <w:szCs w:val="22"/>
        </w:rPr>
        <w:t xml:space="preserve"> con respecto al registro del resultado de la audiencia. </w:t>
      </w:r>
    </w:p>
    <w:p w14:paraId="3C887B08" w14:textId="54369ECA" w:rsidR="005651BE" w:rsidRPr="00B54EDC" w:rsidRDefault="007E35E5">
      <w:pPr>
        <w:pStyle w:val="Prrafodelista"/>
        <w:numPr>
          <w:ilvl w:val="1"/>
          <w:numId w:val="11"/>
        </w:numPr>
        <w:spacing w:before="0" w:after="240" w:line="276" w:lineRule="auto"/>
        <w:rPr>
          <w:rFonts w:eastAsia="Calibri"/>
          <w:sz w:val="20"/>
          <w:szCs w:val="20"/>
        </w:rPr>
      </w:pPr>
      <w:r>
        <w:rPr>
          <w:rFonts w:eastAsia="Calibri"/>
          <w:sz w:val="22"/>
          <w:szCs w:val="22"/>
        </w:rPr>
        <w:t>E</w:t>
      </w:r>
      <w:r w:rsidR="00676DE8">
        <w:rPr>
          <w:rFonts w:eastAsia="Calibri"/>
          <w:sz w:val="22"/>
          <w:szCs w:val="22"/>
        </w:rPr>
        <w:t>l personal de la oficina completó los muestreos de asuntos terminados de la etapa preparatoria e intermedia</w:t>
      </w:r>
      <w:r>
        <w:rPr>
          <w:rFonts w:eastAsia="Calibri"/>
          <w:sz w:val="22"/>
          <w:szCs w:val="22"/>
        </w:rPr>
        <w:t xml:space="preserve"> de octubre y noviembre 2022</w:t>
      </w:r>
      <w:r w:rsidR="00676DE8">
        <w:rPr>
          <w:rFonts w:eastAsia="Calibri"/>
          <w:sz w:val="22"/>
          <w:szCs w:val="22"/>
        </w:rPr>
        <w:t xml:space="preserve"> para</w:t>
      </w:r>
      <w:r w:rsidR="00915727" w:rsidRPr="00B54EDC">
        <w:rPr>
          <w:rFonts w:eastAsia="Calibri"/>
          <w:sz w:val="22"/>
          <w:szCs w:val="22"/>
        </w:rPr>
        <w:t xml:space="preserve"> determinar los tiempos de duración de los procesos de desestimaciones, </w:t>
      </w:r>
      <w:r w:rsidR="006230C4" w:rsidRPr="00B54EDC">
        <w:rPr>
          <w:rFonts w:eastAsia="Calibri"/>
          <w:sz w:val="22"/>
          <w:szCs w:val="22"/>
        </w:rPr>
        <w:t>sobreseimientos</w:t>
      </w:r>
      <w:r w:rsidR="00DB76C2" w:rsidRPr="00B54EDC">
        <w:rPr>
          <w:rFonts w:eastAsia="Calibri"/>
          <w:sz w:val="22"/>
          <w:szCs w:val="22"/>
        </w:rPr>
        <w:t xml:space="preserve"> y</w:t>
      </w:r>
      <w:r w:rsidR="006230C4" w:rsidRPr="00B54EDC">
        <w:rPr>
          <w:rFonts w:eastAsia="Calibri"/>
          <w:sz w:val="22"/>
          <w:szCs w:val="22"/>
        </w:rPr>
        <w:t xml:space="preserve"> </w:t>
      </w:r>
      <w:r w:rsidR="00915727" w:rsidRPr="00B54EDC">
        <w:rPr>
          <w:rFonts w:eastAsia="Calibri"/>
          <w:sz w:val="22"/>
          <w:szCs w:val="22"/>
        </w:rPr>
        <w:t>auto de apertura a juicio</w:t>
      </w:r>
      <w:r w:rsidR="00DB76C2" w:rsidRPr="00B54EDC">
        <w:rPr>
          <w:rFonts w:eastAsia="Calibri"/>
          <w:sz w:val="22"/>
          <w:szCs w:val="22"/>
        </w:rPr>
        <w:t>,</w:t>
      </w:r>
      <w:r w:rsidR="006230C4" w:rsidRPr="00B54EDC">
        <w:rPr>
          <w:rFonts w:eastAsia="Calibri"/>
          <w:sz w:val="22"/>
          <w:szCs w:val="22"/>
        </w:rPr>
        <w:t xml:space="preserve"> </w:t>
      </w:r>
      <w:r w:rsidR="00960138" w:rsidRPr="00B54EDC">
        <w:rPr>
          <w:rFonts w:eastAsia="Calibri"/>
          <w:sz w:val="22"/>
          <w:szCs w:val="22"/>
        </w:rPr>
        <w:t xml:space="preserve">de los cuales </w:t>
      </w:r>
      <w:r w:rsidR="00AA4323" w:rsidRPr="00B54EDC">
        <w:rPr>
          <w:rFonts w:eastAsia="Calibri"/>
          <w:sz w:val="22"/>
          <w:szCs w:val="22"/>
        </w:rPr>
        <w:t xml:space="preserve">se </w:t>
      </w:r>
      <w:r w:rsidR="006230C4" w:rsidRPr="00B54EDC">
        <w:rPr>
          <w:rFonts w:eastAsia="Calibri"/>
          <w:sz w:val="22"/>
          <w:szCs w:val="22"/>
        </w:rPr>
        <w:t xml:space="preserve">estima </w:t>
      </w:r>
      <w:r w:rsidR="00AA4323" w:rsidRPr="00B54EDC">
        <w:rPr>
          <w:rFonts w:eastAsia="Calibri"/>
          <w:sz w:val="22"/>
          <w:szCs w:val="22"/>
        </w:rPr>
        <w:t>que l</w:t>
      </w:r>
      <w:r w:rsidR="00646C41" w:rsidRPr="00B54EDC">
        <w:rPr>
          <w:rFonts w:eastAsia="Calibri"/>
          <w:sz w:val="22"/>
          <w:szCs w:val="22"/>
        </w:rPr>
        <w:t xml:space="preserve">a duración promedio </w:t>
      </w:r>
      <w:r w:rsidR="001269F8" w:rsidRPr="00B54EDC">
        <w:rPr>
          <w:rFonts w:eastAsia="Calibri"/>
          <w:sz w:val="22"/>
          <w:szCs w:val="22"/>
        </w:rPr>
        <w:t>desde que ingresa el expediente hasta que se finaliza estadísticamente</w:t>
      </w:r>
      <w:r w:rsidR="006230C4" w:rsidRPr="00B54EDC">
        <w:rPr>
          <w:rFonts w:eastAsia="Calibri"/>
          <w:sz w:val="22"/>
          <w:szCs w:val="22"/>
        </w:rPr>
        <w:t xml:space="preserve"> </w:t>
      </w:r>
      <w:r w:rsidR="00960138" w:rsidRPr="00B54EDC">
        <w:rPr>
          <w:rFonts w:eastAsia="Calibri"/>
          <w:sz w:val="22"/>
          <w:szCs w:val="22"/>
        </w:rPr>
        <w:t>fueron</w:t>
      </w:r>
      <w:r w:rsidR="006230C4" w:rsidRPr="00B54EDC">
        <w:rPr>
          <w:rFonts w:eastAsia="Calibri"/>
          <w:sz w:val="22"/>
          <w:szCs w:val="22"/>
        </w:rPr>
        <w:t xml:space="preserve"> de </w:t>
      </w:r>
      <w:r w:rsidR="009F2C02">
        <w:rPr>
          <w:rFonts w:eastAsia="Calibri"/>
          <w:sz w:val="22"/>
          <w:szCs w:val="22"/>
        </w:rPr>
        <w:t>99</w:t>
      </w:r>
      <w:r w:rsidR="00242409" w:rsidRPr="00B54EDC">
        <w:rPr>
          <w:rFonts w:eastAsia="Calibri"/>
          <w:sz w:val="22"/>
          <w:szCs w:val="22"/>
        </w:rPr>
        <w:t>,</w:t>
      </w:r>
      <w:r w:rsidR="006230C4" w:rsidRPr="00B54EDC">
        <w:rPr>
          <w:rFonts w:eastAsia="Calibri"/>
          <w:sz w:val="22"/>
          <w:szCs w:val="22"/>
        </w:rPr>
        <w:t xml:space="preserve"> </w:t>
      </w:r>
      <w:r w:rsidR="009F2C02">
        <w:rPr>
          <w:rFonts w:eastAsia="Calibri"/>
          <w:sz w:val="22"/>
          <w:szCs w:val="22"/>
        </w:rPr>
        <w:t>119</w:t>
      </w:r>
      <w:r w:rsidR="00DB76C2" w:rsidRPr="00B54EDC">
        <w:rPr>
          <w:rFonts w:eastAsia="Calibri"/>
          <w:sz w:val="22"/>
          <w:szCs w:val="22"/>
        </w:rPr>
        <w:t xml:space="preserve"> y</w:t>
      </w:r>
      <w:r w:rsidR="006230C4" w:rsidRPr="00B54EDC">
        <w:rPr>
          <w:rFonts w:eastAsia="Calibri"/>
          <w:sz w:val="22"/>
          <w:szCs w:val="22"/>
        </w:rPr>
        <w:t xml:space="preserve"> </w:t>
      </w:r>
      <w:r w:rsidR="009F2C02">
        <w:rPr>
          <w:rFonts w:eastAsia="Calibri"/>
          <w:sz w:val="22"/>
          <w:szCs w:val="22"/>
        </w:rPr>
        <w:t>4</w:t>
      </w:r>
      <w:r w:rsidR="00DB76C2" w:rsidRPr="00B54EDC">
        <w:rPr>
          <w:rFonts w:eastAsia="Calibri"/>
          <w:sz w:val="22"/>
          <w:szCs w:val="22"/>
        </w:rPr>
        <w:t>9</w:t>
      </w:r>
      <w:r w:rsidR="006230C4" w:rsidRPr="00B54EDC">
        <w:rPr>
          <w:rFonts w:eastAsia="Calibri"/>
          <w:sz w:val="22"/>
          <w:szCs w:val="22"/>
        </w:rPr>
        <w:t xml:space="preserve"> días respectivamente</w:t>
      </w:r>
      <w:r w:rsidR="00AC3DC2" w:rsidRPr="00B54EDC">
        <w:rPr>
          <w:rFonts w:eastAsia="Calibri"/>
          <w:sz w:val="22"/>
          <w:szCs w:val="22"/>
        </w:rPr>
        <w:t>,</w:t>
      </w:r>
      <w:r w:rsidR="009F2C02">
        <w:rPr>
          <w:rFonts w:eastAsia="Calibri"/>
          <w:sz w:val="22"/>
          <w:szCs w:val="22"/>
        </w:rPr>
        <w:t xml:space="preserve"> y </w:t>
      </w:r>
      <w:r w:rsidR="00B5501B">
        <w:rPr>
          <w:rFonts w:eastAsia="Calibri"/>
          <w:sz w:val="22"/>
          <w:szCs w:val="22"/>
        </w:rPr>
        <w:t xml:space="preserve">los parámetros establecidos en </w:t>
      </w:r>
      <w:r w:rsidR="008B710F" w:rsidRPr="00B54EDC">
        <w:rPr>
          <w:sz w:val="22"/>
          <w:szCs w:val="22"/>
          <w:lang w:eastAsia="zh-CN"/>
        </w:rPr>
        <w:t>el modelo de tramitación</w:t>
      </w:r>
      <w:r w:rsidR="00B5501B">
        <w:rPr>
          <w:sz w:val="22"/>
          <w:szCs w:val="22"/>
          <w:lang w:eastAsia="zh-CN"/>
        </w:rPr>
        <w:t xml:space="preserve"> de la desestimación, sobreseimiento y auto de apertura a juicio</w:t>
      </w:r>
      <w:r w:rsidR="009F2C02">
        <w:rPr>
          <w:sz w:val="22"/>
          <w:szCs w:val="22"/>
          <w:lang w:eastAsia="zh-CN"/>
        </w:rPr>
        <w:t xml:space="preserve"> son</w:t>
      </w:r>
      <w:r w:rsidR="00B5501B">
        <w:rPr>
          <w:sz w:val="22"/>
          <w:szCs w:val="22"/>
          <w:lang w:eastAsia="zh-CN"/>
        </w:rPr>
        <w:t xml:space="preserve"> </w:t>
      </w:r>
      <w:r w:rsidR="00B5501B">
        <w:rPr>
          <w:sz w:val="22"/>
          <w:szCs w:val="22"/>
          <w:lang w:eastAsia="zh-CN"/>
        </w:rPr>
        <w:lastRenderedPageBreak/>
        <w:t>30, 30 y 90 días respectivamente</w:t>
      </w:r>
      <w:r w:rsidR="009F2C02">
        <w:rPr>
          <w:sz w:val="22"/>
          <w:szCs w:val="22"/>
          <w:lang w:eastAsia="zh-CN"/>
        </w:rPr>
        <w:t xml:space="preserve">, por lo que el Juzgado cumple </w:t>
      </w:r>
      <w:r w:rsidR="00677162">
        <w:rPr>
          <w:sz w:val="22"/>
          <w:szCs w:val="22"/>
          <w:lang w:eastAsia="zh-CN"/>
        </w:rPr>
        <w:t xml:space="preserve">solo </w:t>
      </w:r>
      <w:r w:rsidR="009F2C02">
        <w:rPr>
          <w:sz w:val="22"/>
          <w:szCs w:val="22"/>
          <w:lang w:eastAsia="zh-CN"/>
        </w:rPr>
        <w:t>con el parámetro del auto apertura a juicio</w:t>
      </w:r>
      <w:r w:rsidR="00AC3DC2" w:rsidRPr="00B54EDC">
        <w:rPr>
          <w:rFonts w:eastAsia="Calibri"/>
          <w:sz w:val="22"/>
          <w:szCs w:val="22"/>
        </w:rPr>
        <w:t xml:space="preserve">. </w:t>
      </w:r>
      <w:r w:rsidR="005651BE" w:rsidRPr="00B54EDC">
        <w:rPr>
          <w:rFonts w:eastAsia="Calibri"/>
          <w:sz w:val="22"/>
          <w:szCs w:val="22"/>
        </w:rPr>
        <w:t xml:space="preserve"> </w:t>
      </w:r>
      <w:r w:rsidR="009F2C02">
        <w:rPr>
          <w:rFonts w:eastAsia="Calibri"/>
          <w:sz w:val="22"/>
          <w:szCs w:val="22"/>
        </w:rPr>
        <w:t>Es</w:t>
      </w:r>
      <w:r w:rsidR="005651BE" w:rsidRPr="00B54EDC">
        <w:rPr>
          <w:rFonts w:eastAsia="Calibri"/>
          <w:sz w:val="22"/>
          <w:szCs w:val="22"/>
        </w:rPr>
        <w:t xml:space="preserve"> importante mencionar que, en la plantilla de asuntos terminados debían colocar si los expedientes presentaban alguna situación que extendiera el plazo del proceso como las reprogramaciones, incumplimientos de medidas alternas, rebeldías u otra; para el análisis se consideró esa información, por lo que se separaron los expedientes</w:t>
      </w:r>
      <w:r w:rsidR="00C6122F">
        <w:rPr>
          <w:rFonts w:eastAsia="Calibri"/>
          <w:sz w:val="22"/>
          <w:szCs w:val="22"/>
        </w:rPr>
        <w:t xml:space="preserve"> finalizados con auto apertura a juicio</w:t>
      </w:r>
      <w:r w:rsidR="005651BE" w:rsidRPr="00B54EDC">
        <w:rPr>
          <w:rFonts w:eastAsia="Calibri"/>
          <w:sz w:val="22"/>
          <w:szCs w:val="22"/>
        </w:rPr>
        <w:t xml:space="preserve"> que presentaban las situaciones que incrementaban el plazo con los asuntos que no, por lo tanto, el resultado de los </w:t>
      </w:r>
      <w:r w:rsidR="009F2C02">
        <w:rPr>
          <w:rFonts w:eastAsia="Calibri"/>
          <w:sz w:val="22"/>
          <w:szCs w:val="22"/>
        </w:rPr>
        <w:t>4</w:t>
      </w:r>
      <w:r w:rsidR="00C6122F">
        <w:rPr>
          <w:rFonts w:eastAsia="Calibri"/>
          <w:sz w:val="22"/>
          <w:szCs w:val="22"/>
        </w:rPr>
        <w:t>9</w:t>
      </w:r>
      <w:r w:rsidR="005651BE" w:rsidRPr="00B54EDC">
        <w:rPr>
          <w:rFonts w:eastAsia="Calibri"/>
          <w:sz w:val="22"/>
          <w:szCs w:val="22"/>
        </w:rPr>
        <w:t xml:space="preserve"> días corresponde a </w:t>
      </w:r>
      <w:r w:rsidR="008B710F" w:rsidRPr="00B54EDC">
        <w:rPr>
          <w:rFonts w:eastAsia="Calibri"/>
          <w:sz w:val="22"/>
          <w:szCs w:val="22"/>
        </w:rPr>
        <w:t>las causas</w:t>
      </w:r>
      <w:r w:rsidR="005651BE" w:rsidRPr="00B54EDC">
        <w:rPr>
          <w:rFonts w:eastAsia="Calibri"/>
          <w:sz w:val="22"/>
          <w:szCs w:val="22"/>
        </w:rPr>
        <w:t xml:space="preserve"> que no presentaban alguna situación que extendiera el plazo.</w:t>
      </w:r>
    </w:p>
    <w:p w14:paraId="2BB2E5BC" w14:textId="1D4C9DAD" w:rsidR="00C45157" w:rsidRDefault="008A7B4B">
      <w:pPr>
        <w:pStyle w:val="Prrafodelista"/>
        <w:numPr>
          <w:ilvl w:val="1"/>
          <w:numId w:val="11"/>
        </w:numPr>
        <w:spacing w:before="0" w:after="240" w:line="276" w:lineRule="auto"/>
        <w:rPr>
          <w:rFonts w:eastAsia="Calibri"/>
          <w:sz w:val="22"/>
          <w:szCs w:val="22"/>
        </w:rPr>
      </w:pPr>
      <w:r w:rsidRPr="008A7B4B">
        <w:rPr>
          <w:rFonts w:eastAsia="Calibri"/>
          <w:sz w:val="22"/>
          <w:szCs w:val="22"/>
        </w:rPr>
        <w:t xml:space="preserve">Para brindar más información sobre la duración promedio de los procesos de las desestimaciones y sobreseimientos de la oficina, adicional a los muestreos se revisaron </w:t>
      </w:r>
      <w:r w:rsidR="00870D78" w:rsidRPr="00140BAE">
        <w:rPr>
          <w:rFonts w:eastAsia="Calibri"/>
          <w:sz w:val="22"/>
          <w:szCs w:val="22"/>
        </w:rPr>
        <w:t>las bases de datos del Subproceso de Estadística</w:t>
      </w:r>
      <w:r>
        <w:rPr>
          <w:rFonts w:eastAsia="Calibri"/>
          <w:sz w:val="22"/>
          <w:szCs w:val="22"/>
        </w:rPr>
        <w:t xml:space="preserve"> y</w:t>
      </w:r>
      <w:r w:rsidR="009E5726" w:rsidRPr="00140BAE">
        <w:rPr>
          <w:rFonts w:eastAsia="Calibri"/>
          <w:sz w:val="22"/>
          <w:szCs w:val="22"/>
        </w:rPr>
        <w:t xml:space="preserve"> se</w:t>
      </w:r>
      <w:r w:rsidR="00870D78" w:rsidRPr="00140BAE">
        <w:rPr>
          <w:rFonts w:eastAsia="Calibri"/>
          <w:sz w:val="22"/>
          <w:szCs w:val="22"/>
        </w:rPr>
        <w:t xml:space="preserve"> </w:t>
      </w:r>
      <w:r w:rsidR="008B710F">
        <w:rPr>
          <w:rFonts w:eastAsia="Calibri"/>
          <w:sz w:val="22"/>
          <w:szCs w:val="22"/>
        </w:rPr>
        <w:t>obtuvo</w:t>
      </w:r>
      <w:r w:rsidR="009E5726" w:rsidRPr="00140BAE">
        <w:rPr>
          <w:rFonts w:eastAsia="Calibri"/>
          <w:sz w:val="22"/>
          <w:szCs w:val="22"/>
        </w:rPr>
        <w:t xml:space="preserve"> </w:t>
      </w:r>
      <w:r w:rsidR="008B710F">
        <w:rPr>
          <w:rFonts w:eastAsia="Calibri"/>
          <w:sz w:val="22"/>
          <w:szCs w:val="22"/>
        </w:rPr>
        <w:t>que</w:t>
      </w:r>
      <w:r w:rsidR="0063154E">
        <w:rPr>
          <w:rFonts w:eastAsia="Calibri"/>
          <w:sz w:val="22"/>
          <w:szCs w:val="22"/>
        </w:rPr>
        <w:t>,</w:t>
      </w:r>
      <w:r w:rsidR="008B710F">
        <w:rPr>
          <w:rFonts w:eastAsia="Calibri"/>
          <w:sz w:val="22"/>
          <w:szCs w:val="22"/>
        </w:rPr>
        <w:t xml:space="preserve"> </w:t>
      </w:r>
      <w:r w:rsidR="004A6673">
        <w:rPr>
          <w:rFonts w:eastAsia="Calibri"/>
          <w:sz w:val="22"/>
          <w:szCs w:val="22"/>
        </w:rPr>
        <w:t xml:space="preserve">las </w:t>
      </w:r>
      <w:r w:rsidR="008B710F" w:rsidRPr="00140BAE">
        <w:rPr>
          <w:rFonts w:eastAsia="Calibri"/>
          <w:sz w:val="22"/>
          <w:szCs w:val="22"/>
        </w:rPr>
        <w:t xml:space="preserve">desestimaciones </w:t>
      </w:r>
      <w:r w:rsidR="002033BF" w:rsidRPr="00140BAE">
        <w:rPr>
          <w:rFonts w:eastAsia="Calibri"/>
          <w:sz w:val="22"/>
          <w:szCs w:val="22"/>
        </w:rPr>
        <w:t>finalizados en el</w:t>
      </w:r>
      <w:r w:rsidR="009E5726" w:rsidRPr="00140BAE">
        <w:rPr>
          <w:rFonts w:eastAsia="Calibri"/>
          <w:sz w:val="22"/>
          <w:szCs w:val="22"/>
        </w:rPr>
        <w:t xml:space="preserve"> </w:t>
      </w:r>
      <w:r w:rsidR="00DB76C2">
        <w:rPr>
          <w:rFonts w:eastAsia="Calibri"/>
          <w:sz w:val="22"/>
          <w:szCs w:val="22"/>
        </w:rPr>
        <w:t>2021</w:t>
      </w:r>
      <w:r w:rsidR="004A6673">
        <w:rPr>
          <w:rFonts w:eastAsia="Calibri"/>
          <w:sz w:val="22"/>
          <w:szCs w:val="22"/>
        </w:rPr>
        <w:t xml:space="preserve"> y 2022</w:t>
      </w:r>
      <w:r w:rsidR="008B710F">
        <w:rPr>
          <w:rFonts w:eastAsia="Calibri"/>
          <w:sz w:val="22"/>
          <w:szCs w:val="22"/>
        </w:rPr>
        <w:t xml:space="preserve"> tuvieron una duración promedio</w:t>
      </w:r>
      <w:r w:rsidR="00D02C0F">
        <w:rPr>
          <w:rFonts w:eastAsia="Calibri"/>
          <w:sz w:val="22"/>
          <w:szCs w:val="22"/>
        </w:rPr>
        <w:t>,</w:t>
      </w:r>
      <w:r w:rsidR="008B710F">
        <w:rPr>
          <w:rFonts w:eastAsia="Calibri"/>
          <w:sz w:val="22"/>
          <w:szCs w:val="22"/>
        </w:rPr>
        <w:t xml:space="preserve"> </w:t>
      </w:r>
      <w:r w:rsidR="009E5726" w:rsidRPr="00140BAE">
        <w:rPr>
          <w:rFonts w:eastAsia="Calibri"/>
          <w:sz w:val="22"/>
          <w:szCs w:val="22"/>
        </w:rPr>
        <w:t xml:space="preserve">desde que ingresan los asuntos </w:t>
      </w:r>
      <w:r>
        <w:rPr>
          <w:rFonts w:eastAsia="Calibri"/>
          <w:sz w:val="22"/>
          <w:szCs w:val="22"/>
        </w:rPr>
        <w:t xml:space="preserve">al Juzgado </w:t>
      </w:r>
      <w:r w:rsidR="009E5726" w:rsidRPr="00140BAE">
        <w:rPr>
          <w:rFonts w:eastAsia="Calibri"/>
          <w:sz w:val="22"/>
          <w:szCs w:val="22"/>
        </w:rPr>
        <w:t>hasta que finalizan estadísticamente</w:t>
      </w:r>
      <w:r w:rsidR="00D02C0F">
        <w:rPr>
          <w:rFonts w:eastAsia="Calibri"/>
          <w:sz w:val="22"/>
          <w:szCs w:val="22"/>
        </w:rPr>
        <w:t>,</w:t>
      </w:r>
      <w:r w:rsidR="009E5726" w:rsidRPr="00140BAE">
        <w:rPr>
          <w:rFonts w:eastAsia="Calibri"/>
          <w:sz w:val="22"/>
          <w:szCs w:val="22"/>
        </w:rPr>
        <w:t xml:space="preserve"> </w:t>
      </w:r>
      <w:r w:rsidR="002033BF" w:rsidRPr="00140BAE">
        <w:rPr>
          <w:rFonts w:eastAsia="Calibri"/>
          <w:sz w:val="22"/>
          <w:szCs w:val="22"/>
        </w:rPr>
        <w:t>de</w:t>
      </w:r>
      <w:r w:rsidR="009E5726" w:rsidRPr="00140BAE">
        <w:rPr>
          <w:rFonts w:eastAsia="Calibri"/>
          <w:sz w:val="22"/>
          <w:szCs w:val="22"/>
        </w:rPr>
        <w:t xml:space="preserve"> </w:t>
      </w:r>
      <w:r w:rsidR="009F2C02">
        <w:rPr>
          <w:rFonts w:eastAsia="Calibri"/>
          <w:sz w:val="22"/>
          <w:szCs w:val="22"/>
        </w:rPr>
        <w:t>42</w:t>
      </w:r>
      <w:r w:rsidR="004A6673">
        <w:rPr>
          <w:rFonts w:eastAsia="Calibri"/>
          <w:sz w:val="22"/>
          <w:szCs w:val="22"/>
        </w:rPr>
        <w:t xml:space="preserve"> y </w:t>
      </w:r>
      <w:r w:rsidR="009E5726" w:rsidRPr="00140BAE">
        <w:rPr>
          <w:rFonts w:eastAsia="Calibri"/>
          <w:sz w:val="22"/>
          <w:szCs w:val="22"/>
        </w:rPr>
        <w:t xml:space="preserve"> </w:t>
      </w:r>
      <w:r w:rsidR="009F2C02">
        <w:rPr>
          <w:rFonts w:eastAsia="Calibri"/>
          <w:sz w:val="22"/>
          <w:szCs w:val="22"/>
        </w:rPr>
        <w:t>52</w:t>
      </w:r>
      <w:r w:rsidR="004A6673">
        <w:rPr>
          <w:rFonts w:eastAsia="Calibri"/>
          <w:sz w:val="22"/>
          <w:szCs w:val="22"/>
        </w:rPr>
        <w:t xml:space="preserve"> </w:t>
      </w:r>
      <w:r w:rsidR="009E5726" w:rsidRPr="00140BAE">
        <w:rPr>
          <w:rFonts w:eastAsia="Calibri"/>
          <w:sz w:val="22"/>
          <w:szCs w:val="22"/>
        </w:rPr>
        <w:t>días</w:t>
      </w:r>
      <w:r w:rsidR="004A6673">
        <w:rPr>
          <w:rFonts w:eastAsia="Calibri"/>
          <w:sz w:val="22"/>
          <w:szCs w:val="22"/>
        </w:rPr>
        <w:t xml:space="preserve"> respectivamente, y , los sobreseimientos tuvieron un duración promedio de </w:t>
      </w:r>
      <w:r w:rsidR="00A05829">
        <w:rPr>
          <w:rFonts w:eastAsia="Calibri"/>
          <w:sz w:val="22"/>
          <w:szCs w:val="22"/>
        </w:rPr>
        <w:t>123</w:t>
      </w:r>
      <w:r w:rsidR="004A6673">
        <w:rPr>
          <w:rFonts w:eastAsia="Calibri"/>
          <w:sz w:val="22"/>
          <w:szCs w:val="22"/>
        </w:rPr>
        <w:t xml:space="preserve"> y </w:t>
      </w:r>
      <w:r w:rsidR="00A05829">
        <w:rPr>
          <w:rFonts w:eastAsia="Calibri"/>
          <w:sz w:val="22"/>
          <w:szCs w:val="22"/>
        </w:rPr>
        <w:t>127</w:t>
      </w:r>
      <w:r w:rsidR="004A6673">
        <w:rPr>
          <w:rFonts w:eastAsia="Calibri"/>
          <w:sz w:val="22"/>
          <w:szCs w:val="22"/>
        </w:rPr>
        <w:t xml:space="preserve"> días respectivamente</w:t>
      </w:r>
      <w:r w:rsidR="00D02C0F">
        <w:rPr>
          <w:rFonts w:eastAsia="Calibri"/>
          <w:sz w:val="22"/>
          <w:szCs w:val="22"/>
        </w:rPr>
        <w:t>;</w:t>
      </w:r>
      <w:r w:rsidR="00DB76C2">
        <w:rPr>
          <w:rFonts w:eastAsia="Calibri"/>
          <w:sz w:val="22"/>
          <w:szCs w:val="22"/>
        </w:rPr>
        <w:t xml:space="preserve"> </w:t>
      </w:r>
      <w:r>
        <w:rPr>
          <w:rFonts w:eastAsia="Calibri"/>
          <w:sz w:val="22"/>
          <w:szCs w:val="22"/>
        </w:rPr>
        <w:t xml:space="preserve">este dato </w:t>
      </w:r>
      <w:r w:rsidR="008B710F">
        <w:rPr>
          <w:rFonts w:eastAsia="Calibri"/>
          <w:sz w:val="22"/>
          <w:szCs w:val="22"/>
        </w:rPr>
        <w:t xml:space="preserve">es similar a </w:t>
      </w:r>
      <w:r>
        <w:rPr>
          <w:rFonts w:eastAsia="Calibri"/>
          <w:sz w:val="22"/>
          <w:szCs w:val="22"/>
        </w:rPr>
        <w:t>los</w:t>
      </w:r>
      <w:r w:rsidR="00DB76C2">
        <w:rPr>
          <w:rFonts w:eastAsia="Calibri"/>
          <w:sz w:val="22"/>
          <w:szCs w:val="22"/>
        </w:rPr>
        <w:t xml:space="preserve"> resultados del muestreo,</w:t>
      </w:r>
      <w:r w:rsidR="008B710F">
        <w:rPr>
          <w:rFonts w:eastAsia="Calibri"/>
          <w:sz w:val="22"/>
          <w:szCs w:val="22"/>
        </w:rPr>
        <w:t xml:space="preserve"> por lo </w:t>
      </w:r>
      <w:r w:rsidR="00D02C0F">
        <w:rPr>
          <w:rFonts w:eastAsia="Calibri"/>
          <w:sz w:val="22"/>
          <w:szCs w:val="22"/>
        </w:rPr>
        <w:t xml:space="preserve">tanto, </w:t>
      </w:r>
      <w:r w:rsidR="004A6673">
        <w:rPr>
          <w:rFonts w:eastAsia="Calibri"/>
          <w:sz w:val="22"/>
          <w:szCs w:val="22"/>
        </w:rPr>
        <w:t xml:space="preserve">los resultados </w:t>
      </w:r>
      <w:r w:rsidR="00A05829">
        <w:rPr>
          <w:rFonts w:eastAsia="Calibri"/>
          <w:sz w:val="22"/>
          <w:szCs w:val="22"/>
        </w:rPr>
        <w:t xml:space="preserve">no se </w:t>
      </w:r>
      <w:r w:rsidR="008B710F">
        <w:rPr>
          <w:rFonts w:eastAsia="Calibri"/>
          <w:sz w:val="22"/>
          <w:szCs w:val="22"/>
        </w:rPr>
        <w:t>encuentran conforme</w:t>
      </w:r>
      <w:r w:rsidR="004A6673">
        <w:rPr>
          <w:rFonts w:eastAsia="Calibri"/>
          <w:sz w:val="22"/>
          <w:szCs w:val="22"/>
        </w:rPr>
        <w:t xml:space="preserve"> a los parámetros establecidos según e</w:t>
      </w:r>
      <w:r w:rsidR="008B710F">
        <w:rPr>
          <w:rFonts w:eastAsia="Calibri"/>
          <w:sz w:val="22"/>
          <w:szCs w:val="22"/>
        </w:rPr>
        <w:t>l modelo de tramitación</w:t>
      </w:r>
      <w:r>
        <w:rPr>
          <w:rFonts w:eastAsia="Calibri"/>
          <w:sz w:val="22"/>
          <w:szCs w:val="22"/>
        </w:rPr>
        <w:t>.</w:t>
      </w:r>
      <w:r w:rsidR="0026283B">
        <w:rPr>
          <w:rFonts w:eastAsia="Calibri"/>
          <w:sz w:val="22"/>
          <w:szCs w:val="22"/>
        </w:rPr>
        <w:t xml:space="preserve"> Debe hacerse la observación que el dato de los sistemas estadísticos no </w:t>
      </w:r>
      <w:r w:rsidR="000637BB">
        <w:rPr>
          <w:rFonts w:eastAsia="Calibri"/>
          <w:sz w:val="22"/>
          <w:szCs w:val="22"/>
        </w:rPr>
        <w:t>considera</w:t>
      </w:r>
      <w:r w:rsidR="0026283B">
        <w:rPr>
          <w:rFonts w:eastAsia="Calibri"/>
          <w:sz w:val="22"/>
          <w:szCs w:val="22"/>
        </w:rPr>
        <w:t xml:space="preserve"> el tiempo que estuvo</w:t>
      </w:r>
      <w:r w:rsidR="000637BB">
        <w:rPr>
          <w:rFonts w:eastAsia="Calibri"/>
          <w:sz w:val="22"/>
          <w:szCs w:val="22"/>
        </w:rPr>
        <w:t xml:space="preserve"> en una rebeldía, en una medida alterna infructuosa, entre otros, pero confirma el análisis manual de muestreo que el despacho debe mejorar en sus tiempos de respuesta a la persona usuaria. </w:t>
      </w:r>
    </w:p>
    <w:p w14:paraId="413D72C9" w14:textId="7C0EEA2E" w:rsidR="005F4D5B" w:rsidRDefault="005F4D5B">
      <w:pPr>
        <w:pStyle w:val="Prrafodelista"/>
        <w:numPr>
          <w:ilvl w:val="1"/>
          <w:numId w:val="11"/>
        </w:numPr>
        <w:spacing w:before="0" w:after="240" w:line="276" w:lineRule="auto"/>
        <w:rPr>
          <w:rFonts w:eastAsia="Calibri"/>
          <w:sz w:val="22"/>
          <w:szCs w:val="22"/>
        </w:rPr>
      </w:pPr>
      <w:r>
        <w:rPr>
          <w:rFonts w:eastAsia="Calibri"/>
          <w:sz w:val="22"/>
          <w:szCs w:val="22"/>
        </w:rPr>
        <w:t xml:space="preserve">Del resultado del muestreo </w:t>
      </w:r>
      <w:r w:rsidR="007E35E5">
        <w:rPr>
          <w:rFonts w:eastAsia="Calibri"/>
          <w:sz w:val="22"/>
          <w:szCs w:val="22"/>
        </w:rPr>
        <w:t xml:space="preserve">de recursos de apelación de segunda instancia de Tránsito y Contravenciones atendidos durante el </w:t>
      </w:r>
      <w:r w:rsidR="00B80BC2">
        <w:rPr>
          <w:rFonts w:eastAsia="Calibri"/>
          <w:sz w:val="22"/>
          <w:szCs w:val="22"/>
        </w:rPr>
        <w:t xml:space="preserve">2022 </w:t>
      </w:r>
      <w:r>
        <w:rPr>
          <w:rFonts w:eastAsia="Calibri"/>
          <w:sz w:val="22"/>
          <w:szCs w:val="22"/>
        </w:rPr>
        <w:t>se obtuvo una duración de 134 días, plazo que no cumple con el parámetro estipulado en el modelo de 30 días.</w:t>
      </w:r>
    </w:p>
    <w:p w14:paraId="4D89D1FA" w14:textId="547E562A" w:rsidR="00A5174C" w:rsidRPr="000A6195" w:rsidRDefault="000A6195">
      <w:pPr>
        <w:pStyle w:val="Prrafodelista"/>
        <w:numPr>
          <w:ilvl w:val="1"/>
          <w:numId w:val="11"/>
        </w:numPr>
        <w:spacing w:before="0" w:after="240" w:line="276" w:lineRule="auto"/>
        <w:rPr>
          <w:rFonts w:eastAsia="Calibri"/>
          <w:sz w:val="22"/>
          <w:szCs w:val="22"/>
        </w:rPr>
      </w:pPr>
      <w:r w:rsidRPr="000A6195">
        <w:rPr>
          <w:rFonts w:eastAsia="Calibri"/>
          <w:sz w:val="22"/>
          <w:szCs w:val="22"/>
        </w:rPr>
        <w:t>Con respecto a</w:t>
      </w:r>
      <w:r w:rsidR="00B2779F">
        <w:rPr>
          <w:rFonts w:eastAsia="Calibri"/>
          <w:sz w:val="22"/>
          <w:szCs w:val="22"/>
        </w:rPr>
        <w:t xml:space="preserve">l muestreo de </w:t>
      </w:r>
      <w:r w:rsidRPr="000A6195">
        <w:rPr>
          <w:rFonts w:eastAsia="Calibri"/>
          <w:sz w:val="22"/>
          <w:szCs w:val="22"/>
        </w:rPr>
        <w:t xml:space="preserve"> las solicitudes </w:t>
      </w:r>
      <w:r w:rsidR="00E841C1" w:rsidRPr="000A6195">
        <w:rPr>
          <w:rFonts w:eastAsia="Calibri"/>
          <w:sz w:val="22"/>
          <w:szCs w:val="22"/>
        </w:rPr>
        <w:t>se analiza</w:t>
      </w:r>
      <w:r w:rsidRPr="000A6195">
        <w:rPr>
          <w:rFonts w:eastAsia="Calibri"/>
          <w:sz w:val="22"/>
          <w:szCs w:val="22"/>
        </w:rPr>
        <w:t>ron</w:t>
      </w:r>
      <w:r w:rsidR="00E841C1" w:rsidRPr="000A6195">
        <w:rPr>
          <w:rFonts w:eastAsia="Calibri"/>
          <w:sz w:val="22"/>
          <w:szCs w:val="22"/>
        </w:rPr>
        <w:t xml:space="preserve"> los </w:t>
      </w:r>
      <w:r w:rsidRPr="000A6195">
        <w:rPr>
          <w:rFonts w:eastAsia="Calibri"/>
          <w:sz w:val="22"/>
          <w:szCs w:val="22"/>
        </w:rPr>
        <w:t>asuntos terminados de setiembre a noviembre</w:t>
      </w:r>
      <w:r w:rsidR="00E841C1" w:rsidRPr="000A6195">
        <w:rPr>
          <w:rFonts w:eastAsia="Calibri"/>
          <w:sz w:val="22"/>
          <w:szCs w:val="22"/>
        </w:rPr>
        <w:t xml:space="preserve"> 2022 y se determina que las </w:t>
      </w:r>
      <w:r w:rsidRPr="000A6195">
        <w:rPr>
          <w:rFonts w:eastAsia="Calibri"/>
          <w:sz w:val="22"/>
          <w:szCs w:val="22"/>
        </w:rPr>
        <w:t>cuatro</w:t>
      </w:r>
      <w:r w:rsidR="00E841C1" w:rsidRPr="000A6195">
        <w:rPr>
          <w:rFonts w:eastAsia="Calibri"/>
          <w:sz w:val="22"/>
          <w:szCs w:val="22"/>
        </w:rPr>
        <w:t xml:space="preserve"> solicitudes con mayor proporción fueron: la solicitud </w:t>
      </w:r>
      <w:r w:rsidRPr="000A6195">
        <w:rPr>
          <w:rFonts w:eastAsia="Calibri"/>
          <w:sz w:val="22"/>
          <w:szCs w:val="22"/>
        </w:rPr>
        <w:t>de levantamiento de secreto bancario, prisión preventiva, apertura de evidencia y</w:t>
      </w:r>
      <w:r w:rsidR="00E841C1" w:rsidRPr="000A6195">
        <w:rPr>
          <w:rFonts w:eastAsia="Calibri"/>
          <w:sz w:val="22"/>
          <w:szCs w:val="22"/>
        </w:rPr>
        <w:t xml:space="preserve"> medida cautelar </w:t>
      </w:r>
      <w:r w:rsidRPr="000A6195">
        <w:rPr>
          <w:rFonts w:eastAsia="Calibri"/>
          <w:sz w:val="22"/>
          <w:szCs w:val="22"/>
        </w:rPr>
        <w:t>(no</w:t>
      </w:r>
      <w:r w:rsidR="00E841C1" w:rsidRPr="000A6195">
        <w:rPr>
          <w:rFonts w:eastAsia="Calibri"/>
          <w:sz w:val="22"/>
          <w:szCs w:val="22"/>
        </w:rPr>
        <w:t xml:space="preserve"> privativas de libertad), las cuales en promedio tuvieron una duración desde que ingresa la solicitud hasta que se finaliza estadísticamente de </w:t>
      </w:r>
      <w:r w:rsidRPr="000A6195">
        <w:rPr>
          <w:rFonts w:eastAsia="Calibri"/>
          <w:sz w:val="22"/>
          <w:szCs w:val="22"/>
        </w:rPr>
        <w:t>97</w:t>
      </w:r>
      <w:r w:rsidR="00E841C1" w:rsidRPr="000A6195">
        <w:rPr>
          <w:rFonts w:eastAsia="Calibri"/>
          <w:sz w:val="22"/>
          <w:szCs w:val="22"/>
        </w:rPr>
        <w:t xml:space="preserve">, </w:t>
      </w:r>
      <w:r w:rsidRPr="000A6195">
        <w:rPr>
          <w:rFonts w:eastAsia="Calibri"/>
          <w:sz w:val="22"/>
          <w:szCs w:val="22"/>
        </w:rPr>
        <w:t>2, 22</w:t>
      </w:r>
      <w:r w:rsidR="00E841C1" w:rsidRPr="000A6195">
        <w:rPr>
          <w:rFonts w:eastAsia="Calibri"/>
          <w:sz w:val="22"/>
          <w:szCs w:val="22"/>
        </w:rPr>
        <w:t xml:space="preserve"> y </w:t>
      </w:r>
      <w:r w:rsidRPr="000A6195">
        <w:rPr>
          <w:rFonts w:eastAsia="Calibri"/>
          <w:sz w:val="22"/>
          <w:szCs w:val="22"/>
        </w:rPr>
        <w:t>9</w:t>
      </w:r>
      <w:r w:rsidR="00E841C1" w:rsidRPr="000A6195">
        <w:rPr>
          <w:rFonts w:eastAsia="Calibri"/>
          <w:sz w:val="22"/>
          <w:szCs w:val="22"/>
        </w:rPr>
        <w:t xml:space="preserve"> días respectivamente.</w:t>
      </w:r>
      <w:r>
        <w:rPr>
          <w:rFonts w:eastAsia="Calibri"/>
          <w:sz w:val="22"/>
          <w:szCs w:val="22"/>
        </w:rPr>
        <w:t xml:space="preserve"> El Juzgado debe dar seguimiento a la duración de las solicitudes y atender los asuntos con antigüedad.</w:t>
      </w:r>
    </w:p>
    <w:p w14:paraId="026075DB" w14:textId="2B0D2C31" w:rsidR="00F04033" w:rsidRDefault="000A4102">
      <w:pPr>
        <w:pStyle w:val="Prrafodelista"/>
        <w:numPr>
          <w:ilvl w:val="1"/>
          <w:numId w:val="11"/>
        </w:numPr>
        <w:spacing w:before="0" w:after="240" w:line="276" w:lineRule="auto"/>
        <w:rPr>
          <w:rFonts w:eastAsia="Calibri"/>
          <w:sz w:val="22"/>
          <w:szCs w:val="22"/>
        </w:rPr>
      </w:pPr>
      <w:r>
        <w:rPr>
          <w:rFonts w:eastAsia="Calibri"/>
          <w:sz w:val="22"/>
          <w:szCs w:val="22"/>
        </w:rPr>
        <w:t>E</w:t>
      </w:r>
      <w:r w:rsidR="00F04033">
        <w:rPr>
          <w:rFonts w:eastAsia="Calibri"/>
          <w:sz w:val="22"/>
          <w:szCs w:val="22"/>
        </w:rPr>
        <w:t>l</w:t>
      </w:r>
      <w:r w:rsidR="009A44D5">
        <w:rPr>
          <w:rFonts w:eastAsia="Calibri"/>
          <w:sz w:val="22"/>
          <w:szCs w:val="22"/>
        </w:rPr>
        <w:t xml:space="preserve"> </w:t>
      </w:r>
      <w:r w:rsidR="00F638EB" w:rsidRPr="00140BAE">
        <w:rPr>
          <w:rFonts w:eastAsia="Calibri"/>
          <w:sz w:val="22"/>
          <w:szCs w:val="22"/>
        </w:rPr>
        <w:t xml:space="preserve">muestreo </w:t>
      </w:r>
      <w:r w:rsidR="002033BF" w:rsidRPr="00140BAE">
        <w:rPr>
          <w:rFonts w:eastAsia="Calibri"/>
          <w:sz w:val="22"/>
          <w:szCs w:val="22"/>
        </w:rPr>
        <w:t>sobre</w:t>
      </w:r>
      <w:r w:rsidR="001269F8" w:rsidRPr="00140BAE">
        <w:rPr>
          <w:rFonts w:eastAsia="Calibri"/>
          <w:sz w:val="22"/>
          <w:szCs w:val="22"/>
        </w:rPr>
        <w:t xml:space="preserve"> l</w:t>
      </w:r>
      <w:r w:rsidR="003B2BA8" w:rsidRPr="00140BAE">
        <w:rPr>
          <w:rFonts w:eastAsia="Calibri"/>
          <w:sz w:val="22"/>
          <w:szCs w:val="22"/>
        </w:rPr>
        <w:t>a atención telefónica</w:t>
      </w:r>
      <w:r w:rsidR="00AB46AB" w:rsidRPr="00140BAE">
        <w:rPr>
          <w:rFonts w:eastAsia="Calibri"/>
          <w:sz w:val="22"/>
          <w:szCs w:val="22"/>
        </w:rPr>
        <w:t xml:space="preserve"> </w:t>
      </w:r>
      <w:r w:rsidR="009A44D5">
        <w:rPr>
          <w:rFonts w:eastAsia="Calibri"/>
          <w:sz w:val="22"/>
          <w:szCs w:val="22"/>
        </w:rPr>
        <w:t xml:space="preserve">fue elaborado por </w:t>
      </w:r>
      <w:r w:rsidR="00A05829">
        <w:rPr>
          <w:rFonts w:eastAsia="Calibri"/>
          <w:sz w:val="22"/>
          <w:szCs w:val="22"/>
        </w:rPr>
        <w:t>las</w:t>
      </w:r>
      <w:r w:rsidR="009A44D5">
        <w:rPr>
          <w:rFonts w:eastAsia="Calibri"/>
          <w:sz w:val="22"/>
          <w:szCs w:val="22"/>
        </w:rPr>
        <w:t xml:space="preserve"> personas técnicas judiciales</w:t>
      </w:r>
      <w:r w:rsidR="00160EC4">
        <w:rPr>
          <w:rFonts w:eastAsia="Calibri"/>
          <w:sz w:val="22"/>
          <w:szCs w:val="22"/>
        </w:rPr>
        <w:t xml:space="preserve"> </w:t>
      </w:r>
      <w:r w:rsidR="009A44D5">
        <w:rPr>
          <w:rFonts w:eastAsia="Calibri"/>
          <w:sz w:val="22"/>
          <w:szCs w:val="22"/>
        </w:rPr>
        <w:t xml:space="preserve">y </w:t>
      </w:r>
      <w:r w:rsidR="00AB46AB" w:rsidRPr="00140BAE">
        <w:rPr>
          <w:rFonts w:eastAsia="Calibri"/>
          <w:sz w:val="22"/>
          <w:szCs w:val="22"/>
        </w:rPr>
        <w:t>se obtuvo que</w:t>
      </w:r>
      <w:r w:rsidR="00B401DC">
        <w:rPr>
          <w:rFonts w:eastAsia="Calibri"/>
          <w:sz w:val="22"/>
          <w:szCs w:val="22"/>
        </w:rPr>
        <w:t>,</w:t>
      </w:r>
      <w:r w:rsidR="009A44D5">
        <w:rPr>
          <w:rFonts w:eastAsia="Calibri"/>
          <w:sz w:val="22"/>
          <w:szCs w:val="22"/>
        </w:rPr>
        <w:t xml:space="preserve"> </w:t>
      </w:r>
      <w:r w:rsidR="00AB46AB" w:rsidRPr="00140BAE">
        <w:rPr>
          <w:rFonts w:eastAsia="Calibri"/>
          <w:sz w:val="22"/>
          <w:szCs w:val="22"/>
        </w:rPr>
        <w:t xml:space="preserve">en promedio se reciben </w:t>
      </w:r>
      <w:r w:rsidR="003129D2">
        <w:rPr>
          <w:rFonts w:eastAsia="Calibri"/>
          <w:sz w:val="22"/>
          <w:szCs w:val="22"/>
        </w:rPr>
        <w:t>1</w:t>
      </w:r>
      <w:r w:rsidR="00A05829">
        <w:rPr>
          <w:rFonts w:eastAsia="Calibri"/>
          <w:sz w:val="22"/>
          <w:szCs w:val="22"/>
        </w:rPr>
        <w:t>5</w:t>
      </w:r>
      <w:r w:rsidR="00AB46AB" w:rsidRPr="00140BAE">
        <w:rPr>
          <w:rFonts w:eastAsia="Calibri"/>
          <w:sz w:val="22"/>
          <w:szCs w:val="22"/>
        </w:rPr>
        <w:t xml:space="preserve"> llamadas </w:t>
      </w:r>
      <w:r w:rsidR="001269F8" w:rsidRPr="00140BAE">
        <w:rPr>
          <w:rFonts w:eastAsia="Calibri"/>
          <w:sz w:val="22"/>
          <w:szCs w:val="22"/>
        </w:rPr>
        <w:t>diarias</w:t>
      </w:r>
      <w:r w:rsidR="00F04033">
        <w:rPr>
          <w:rFonts w:eastAsia="Calibri"/>
          <w:sz w:val="22"/>
          <w:szCs w:val="22"/>
        </w:rPr>
        <w:t xml:space="preserve">, </w:t>
      </w:r>
      <w:r w:rsidR="00160EC4">
        <w:rPr>
          <w:rFonts w:eastAsia="Calibri"/>
          <w:sz w:val="22"/>
          <w:szCs w:val="22"/>
        </w:rPr>
        <w:t xml:space="preserve">con una duración promedio de </w:t>
      </w:r>
      <w:r w:rsidR="00A05829">
        <w:rPr>
          <w:rFonts w:eastAsia="Calibri"/>
          <w:sz w:val="22"/>
          <w:szCs w:val="22"/>
        </w:rPr>
        <w:t>cuatro</w:t>
      </w:r>
      <w:r w:rsidR="00160EC4">
        <w:rPr>
          <w:rFonts w:eastAsia="Calibri"/>
          <w:sz w:val="22"/>
          <w:szCs w:val="22"/>
        </w:rPr>
        <w:t xml:space="preserve"> minutos</w:t>
      </w:r>
      <w:r w:rsidR="00DA5E61">
        <w:rPr>
          <w:rFonts w:eastAsia="Calibri"/>
          <w:sz w:val="22"/>
          <w:szCs w:val="22"/>
        </w:rPr>
        <w:t xml:space="preserve">, </w:t>
      </w:r>
      <w:r w:rsidR="00DA5E61" w:rsidRPr="00140BAE">
        <w:rPr>
          <w:rFonts w:eastAsia="Calibri"/>
          <w:sz w:val="22"/>
          <w:szCs w:val="22"/>
        </w:rPr>
        <w:t xml:space="preserve">el </w:t>
      </w:r>
      <w:r w:rsidR="00DA5E61">
        <w:rPr>
          <w:rFonts w:eastAsia="Calibri"/>
          <w:sz w:val="22"/>
          <w:szCs w:val="22"/>
        </w:rPr>
        <w:t>resultado se encuentra cinco asuntos por encima del promedio de las 24 oficinas abordadas a setiembre 2023</w:t>
      </w:r>
      <w:r w:rsidR="00776F9A">
        <w:rPr>
          <w:rFonts w:eastAsia="Calibri"/>
          <w:sz w:val="22"/>
          <w:szCs w:val="22"/>
        </w:rPr>
        <w:t xml:space="preserve"> por el Modelo Penal</w:t>
      </w:r>
      <w:r w:rsidR="00DA5E61">
        <w:rPr>
          <w:rFonts w:eastAsia="Calibri"/>
          <w:sz w:val="22"/>
          <w:szCs w:val="22"/>
        </w:rPr>
        <w:t>. E</w:t>
      </w:r>
      <w:r w:rsidR="001269F8" w:rsidRPr="00140BAE">
        <w:rPr>
          <w:rFonts w:eastAsia="Calibri"/>
          <w:sz w:val="22"/>
          <w:szCs w:val="22"/>
        </w:rPr>
        <w:t>l</w:t>
      </w:r>
      <w:r w:rsidR="00AB46AB" w:rsidRPr="00140BAE">
        <w:rPr>
          <w:rFonts w:eastAsia="Calibri"/>
          <w:sz w:val="22"/>
          <w:szCs w:val="22"/>
        </w:rPr>
        <w:t xml:space="preserve"> principal </w:t>
      </w:r>
      <w:r w:rsidR="001269F8" w:rsidRPr="00140BAE">
        <w:rPr>
          <w:rFonts w:eastAsia="Calibri"/>
          <w:sz w:val="22"/>
          <w:szCs w:val="22"/>
        </w:rPr>
        <w:t>tr</w:t>
      </w:r>
      <w:r w:rsidR="00B72DF0">
        <w:rPr>
          <w:rFonts w:eastAsia="Calibri"/>
          <w:sz w:val="22"/>
          <w:szCs w:val="22"/>
        </w:rPr>
        <w:t>á</w:t>
      </w:r>
      <w:r w:rsidR="001269F8" w:rsidRPr="00140BAE">
        <w:rPr>
          <w:rFonts w:eastAsia="Calibri"/>
          <w:sz w:val="22"/>
          <w:szCs w:val="22"/>
        </w:rPr>
        <w:t xml:space="preserve">mite </w:t>
      </w:r>
      <w:r w:rsidR="00B72DF0">
        <w:rPr>
          <w:rFonts w:eastAsia="Calibri"/>
          <w:sz w:val="22"/>
          <w:szCs w:val="22"/>
        </w:rPr>
        <w:t>fue</w:t>
      </w:r>
      <w:r w:rsidR="00AB46AB" w:rsidRPr="00140BAE">
        <w:rPr>
          <w:rFonts w:eastAsia="Calibri"/>
          <w:sz w:val="22"/>
          <w:szCs w:val="22"/>
        </w:rPr>
        <w:t xml:space="preserve"> la consulta </w:t>
      </w:r>
      <w:r w:rsidR="00C2217A" w:rsidRPr="00140BAE">
        <w:rPr>
          <w:rFonts w:eastAsia="Calibri"/>
          <w:sz w:val="22"/>
          <w:szCs w:val="22"/>
        </w:rPr>
        <w:t>de</w:t>
      </w:r>
      <w:r w:rsidR="00AB46AB" w:rsidRPr="00140BAE">
        <w:rPr>
          <w:rFonts w:eastAsia="Calibri"/>
          <w:sz w:val="22"/>
          <w:szCs w:val="22"/>
        </w:rPr>
        <w:t xml:space="preserve"> expedientes</w:t>
      </w:r>
      <w:r w:rsidR="009B6060">
        <w:rPr>
          <w:rFonts w:eastAsia="Calibri"/>
          <w:sz w:val="22"/>
          <w:szCs w:val="22"/>
        </w:rPr>
        <w:t xml:space="preserve"> por parte del usuario externo</w:t>
      </w:r>
      <w:r w:rsidR="00DD1EC8">
        <w:rPr>
          <w:rFonts w:eastAsia="Calibri"/>
          <w:sz w:val="22"/>
          <w:szCs w:val="22"/>
        </w:rPr>
        <w:t xml:space="preserve">, </w:t>
      </w:r>
      <w:r w:rsidR="00F04033">
        <w:rPr>
          <w:rFonts w:eastAsia="Calibri"/>
          <w:sz w:val="22"/>
          <w:szCs w:val="22"/>
        </w:rPr>
        <w:t xml:space="preserve">seguido por </w:t>
      </w:r>
      <w:r w:rsidR="00DD1EC8">
        <w:rPr>
          <w:rFonts w:eastAsia="Calibri"/>
          <w:sz w:val="22"/>
          <w:szCs w:val="22"/>
        </w:rPr>
        <w:t xml:space="preserve">consultas de </w:t>
      </w:r>
      <w:r w:rsidR="00A05829">
        <w:rPr>
          <w:rFonts w:eastAsia="Calibri"/>
          <w:sz w:val="22"/>
          <w:szCs w:val="22"/>
        </w:rPr>
        <w:t xml:space="preserve">números telefónicos de otros despachos y consulta de </w:t>
      </w:r>
      <w:r w:rsidR="00DD1EC8">
        <w:rPr>
          <w:rFonts w:eastAsia="Calibri"/>
          <w:sz w:val="22"/>
          <w:szCs w:val="22"/>
        </w:rPr>
        <w:t xml:space="preserve">expedientes por funcionarios </w:t>
      </w:r>
      <w:r w:rsidR="009B6060">
        <w:rPr>
          <w:rFonts w:eastAsia="Calibri"/>
          <w:sz w:val="22"/>
          <w:szCs w:val="22"/>
        </w:rPr>
        <w:t>sea Ministerio Publica</w:t>
      </w:r>
      <w:r w:rsidR="00A05829">
        <w:rPr>
          <w:rFonts w:eastAsia="Calibri"/>
          <w:sz w:val="22"/>
          <w:szCs w:val="22"/>
        </w:rPr>
        <w:t xml:space="preserve"> y</w:t>
      </w:r>
      <w:r w:rsidR="009B6060">
        <w:rPr>
          <w:rFonts w:eastAsia="Calibri"/>
          <w:sz w:val="22"/>
          <w:szCs w:val="22"/>
        </w:rPr>
        <w:t xml:space="preserve"> Defensa.</w:t>
      </w:r>
    </w:p>
    <w:p w14:paraId="2F4FACBD" w14:textId="269E45FF" w:rsidR="00C11DFE" w:rsidRPr="00F04033" w:rsidRDefault="00F04033">
      <w:pPr>
        <w:pStyle w:val="Prrafodelista"/>
        <w:numPr>
          <w:ilvl w:val="1"/>
          <w:numId w:val="11"/>
        </w:numPr>
        <w:spacing w:before="0" w:after="240" w:line="276" w:lineRule="auto"/>
        <w:rPr>
          <w:rFonts w:eastAsia="Calibri"/>
          <w:sz w:val="22"/>
          <w:szCs w:val="22"/>
        </w:rPr>
      </w:pPr>
      <w:r>
        <w:rPr>
          <w:rFonts w:eastAsia="Calibri"/>
          <w:sz w:val="22"/>
          <w:szCs w:val="22"/>
        </w:rPr>
        <w:lastRenderedPageBreak/>
        <w:t>El</w:t>
      </w:r>
      <w:r w:rsidR="00DD1EC8">
        <w:rPr>
          <w:rFonts w:eastAsia="Calibri"/>
          <w:sz w:val="22"/>
          <w:szCs w:val="22"/>
        </w:rPr>
        <w:t xml:space="preserve"> </w:t>
      </w:r>
      <w:r w:rsidR="00DD1EC8" w:rsidRPr="00140BAE">
        <w:rPr>
          <w:rFonts w:eastAsia="Calibri"/>
          <w:sz w:val="22"/>
          <w:szCs w:val="22"/>
        </w:rPr>
        <w:t>muestreo</w:t>
      </w:r>
      <w:r w:rsidR="00F638EB" w:rsidRPr="00140BAE">
        <w:rPr>
          <w:rFonts w:eastAsia="Calibri"/>
          <w:sz w:val="22"/>
          <w:szCs w:val="22"/>
        </w:rPr>
        <w:t xml:space="preserve"> </w:t>
      </w:r>
      <w:r>
        <w:rPr>
          <w:rFonts w:eastAsia="Calibri"/>
          <w:sz w:val="22"/>
          <w:szCs w:val="22"/>
        </w:rPr>
        <w:t>aplicado sobre</w:t>
      </w:r>
      <w:r w:rsidR="00F638EB" w:rsidRPr="00140BAE">
        <w:rPr>
          <w:rFonts w:eastAsia="Calibri"/>
          <w:sz w:val="22"/>
          <w:szCs w:val="22"/>
        </w:rPr>
        <w:t xml:space="preserve"> l</w:t>
      </w:r>
      <w:r w:rsidR="007670E2" w:rsidRPr="00140BAE">
        <w:rPr>
          <w:rFonts w:eastAsia="Calibri"/>
          <w:sz w:val="22"/>
          <w:szCs w:val="22"/>
        </w:rPr>
        <w:t>a</w:t>
      </w:r>
      <w:r w:rsidR="003B2BA8" w:rsidRPr="00140BAE">
        <w:rPr>
          <w:rFonts w:eastAsia="Calibri"/>
          <w:sz w:val="22"/>
          <w:szCs w:val="22"/>
        </w:rPr>
        <w:t xml:space="preserve"> atención</w:t>
      </w:r>
      <w:r w:rsidR="00C11DFE" w:rsidRPr="00140BAE">
        <w:rPr>
          <w:rFonts w:eastAsia="Calibri"/>
          <w:sz w:val="22"/>
          <w:szCs w:val="22"/>
        </w:rPr>
        <w:t xml:space="preserve"> de person</w:t>
      </w:r>
      <w:r w:rsidR="003B2BA8" w:rsidRPr="00140BAE">
        <w:rPr>
          <w:rFonts w:eastAsia="Calibri"/>
          <w:sz w:val="22"/>
          <w:szCs w:val="22"/>
        </w:rPr>
        <w:t>a</w:t>
      </w:r>
      <w:r w:rsidR="00C11DFE" w:rsidRPr="00140BAE">
        <w:rPr>
          <w:rFonts w:eastAsia="Calibri"/>
          <w:sz w:val="22"/>
          <w:szCs w:val="22"/>
        </w:rPr>
        <w:t xml:space="preserve"> usuaria</w:t>
      </w:r>
      <w:r w:rsidR="003B2BA8" w:rsidRPr="00140BAE">
        <w:rPr>
          <w:rFonts w:eastAsia="Calibri"/>
          <w:sz w:val="22"/>
          <w:szCs w:val="22"/>
        </w:rPr>
        <w:t xml:space="preserve"> </w:t>
      </w:r>
      <w:r w:rsidR="009A44D5">
        <w:rPr>
          <w:rFonts w:eastAsia="Calibri"/>
          <w:sz w:val="22"/>
          <w:szCs w:val="22"/>
        </w:rPr>
        <w:t xml:space="preserve">fue elaborado por </w:t>
      </w:r>
      <w:r w:rsidR="00697DE5">
        <w:rPr>
          <w:rFonts w:eastAsia="Calibri"/>
          <w:sz w:val="22"/>
          <w:szCs w:val="22"/>
        </w:rPr>
        <w:t>las</w:t>
      </w:r>
      <w:r w:rsidR="009A44D5">
        <w:rPr>
          <w:rFonts w:eastAsia="Calibri"/>
          <w:sz w:val="22"/>
          <w:szCs w:val="22"/>
        </w:rPr>
        <w:t xml:space="preserve"> personas técnicas judiciales</w:t>
      </w:r>
      <w:r w:rsidR="000F38EA">
        <w:rPr>
          <w:rFonts w:eastAsia="Calibri"/>
          <w:sz w:val="22"/>
          <w:szCs w:val="22"/>
        </w:rPr>
        <w:t xml:space="preserve"> y </w:t>
      </w:r>
      <w:r w:rsidR="009A44D5" w:rsidRPr="00140BAE">
        <w:rPr>
          <w:rFonts w:eastAsia="Calibri"/>
          <w:sz w:val="22"/>
          <w:szCs w:val="22"/>
        </w:rPr>
        <w:t>se obtuvo que</w:t>
      </w:r>
      <w:r w:rsidR="009A44D5">
        <w:rPr>
          <w:rFonts w:eastAsia="Calibri"/>
          <w:sz w:val="22"/>
          <w:szCs w:val="22"/>
        </w:rPr>
        <w:t xml:space="preserve">, </w:t>
      </w:r>
      <w:r w:rsidR="009A44D5" w:rsidRPr="00140BAE">
        <w:rPr>
          <w:rFonts w:eastAsia="Calibri"/>
          <w:sz w:val="22"/>
          <w:szCs w:val="22"/>
        </w:rPr>
        <w:t xml:space="preserve">en promedio se reciben </w:t>
      </w:r>
      <w:r w:rsidR="00697DE5">
        <w:rPr>
          <w:rFonts w:eastAsia="Calibri"/>
          <w:sz w:val="22"/>
          <w:szCs w:val="22"/>
        </w:rPr>
        <w:t>15</w:t>
      </w:r>
      <w:r w:rsidR="009A44D5" w:rsidRPr="00140BAE">
        <w:rPr>
          <w:rFonts w:eastAsia="Calibri"/>
          <w:sz w:val="22"/>
          <w:szCs w:val="22"/>
        </w:rPr>
        <w:t xml:space="preserve"> </w:t>
      </w:r>
      <w:r w:rsidR="009A44D5">
        <w:rPr>
          <w:rFonts w:eastAsia="Calibri"/>
          <w:sz w:val="22"/>
          <w:szCs w:val="22"/>
        </w:rPr>
        <w:t>personas</w:t>
      </w:r>
      <w:r w:rsidR="009A44D5" w:rsidRPr="00140BAE">
        <w:rPr>
          <w:rFonts w:eastAsia="Calibri"/>
          <w:sz w:val="22"/>
          <w:szCs w:val="22"/>
        </w:rPr>
        <w:t xml:space="preserve"> diarias</w:t>
      </w:r>
      <w:r w:rsidR="00DA5E61">
        <w:rPr>
          <w:rFonts w:eastAsia="Calibri"/>
          <w:sz w:val="22"/>
          <w:szCs w:val="22"/>
        </w:rPr>
        <w:t>, el cual se encuentra conforme al promedio de las 24 oficinas abordadas a setiembre 2023</w:t>
      </w:r>
      <w:r w:rsidRPr="00B82DCC">
        <w:rPr>
          <w:rFonts w:eastAsia="Calibri"/>
          <w:sz w:val="22"/>
          <w:szCs w:val="22"/>
        </w:rPr>
        <w:t xml:space="preserve">. En relación con el trámite que solicita la persona usuaria, </w:t>
      </w:r>
      <w:r w:rsidR="00DD1EC8" w:rsidRPr="00B82DCC">
        <w:rPr>
          <w:rFonts w:eastAsia="Calibri"/>
          <w:sz w:val="22"/>
          <w:szCs w:val="22"/>
        </w:rPr>
        <w:t xml:space="preserve">principalmente </w:t>
      </w:r>
      <w:r w:rsidR="00B82DCC">
        <w:rPr>
          <w:rFonts w:eastAsia="Calibri"/>
          <w:sz w:val="22"/>
          <w:szCs w:val="22"/>
        </w:rPr>
        <w:t xml:space="preserve">es </w:t>
      </w:r>
      <w:r w:rsidR="00697DE5">
        <w:rPr>
          <w:rFonts w:eastAsia="Calibri"/>
          <w:sz w:val="22"/>
          <w:szCs w:val="22"/>
        </w:rPr>
        <w:t>porque se reportan para la audiencia señalada y seguido</w:t>
      </w:r>
      <w:r w:rsidR="00697DE5" w:rsidRPr="00B82DCC">
        <w:rPr>
          <w:rFonts w:eastAsia="Calibri"/>
          <w:sz w:val="22"/>
          <w:szCs w:val="22"/>
        </w:rPr>
        <w:t xml:space="preserve"> </w:t>
      </w:r>
      <w:r w:rsidR="009A44D5" w:rsidRPr="00B82DCC">
        <w:rPr>
          <w:rFonts w:eastAsia="Calibri"/>
          <w:sz w:val="22"/>
          <w:szCs w:val="22"/>
        </w:rPr>
        <w:t>para consultar por expedientes</w:t>
      </w:r>
      <w:r w:rsidR="000F38EA">
        <w:rPr>
          <w:rFonts w:eastAsia="Calibri"/>
          <w:sz w:val="22"/>
          <w:szCs w:val="22"/>
        </w:rPr>
        <w:t xml:space="preserve"> por parte de usuarios externos</w:t>
      </w:r>
      <w:r w:rsidR="00DD1EC8" w:rsidRPr="00B82DCC">
        <w:rPr>
          <w:rFonts w:eastAsia="Calibri"/>
          <w:sz w:val="22"/>
          <w:szCs w:val="22"/>
        </w:rPr>
        <w:t>.</w:t>
      </w:r>
      <w:r w:rsidR="00DD1EC8" w:rsidRPr="00F04033">
        <w:rPr>
          <w:rFonts w:eastAsia="Calibri"/>
        </w:rPr>
        <w:t xml:space="preserve"> </w:t>
      </w:r>
    </w:p>
    <w:p w14:paraId="13747BA7" w14:textId="0E40A153" w:rsidR="000A4102" w:rsidRPr="00595D69" w:rsidRDefault="00C25BD5" w:rsidP="00595D69">
      <w:pPr>
        <w:pStyle w:val="Prrafodelista"/>
        <w:numPr>
          <w:ilvl w:val="1"/>
          <w:numId w:val="11"/>
        </w:numPr>
        <w:spacing w:before="0" w:after="240" w:line="276" w:lineRule="auto"/>
        <w:rPr>
          <w:rFonts w:eastAsia="Calibri"/>
          <w:sz w:val="22"/>
          <w:szCs w:val="22"/>
        </w:rPr>
      </w:pPr>
      <w:r>
        <w:rPr>
          <w:rFonts w:eastAsia="Calibri"/>
          <w:sz w:val="22"/>
          <w:szCs w:val="22"/>
        </w:rPr>
        <w:t>Debido a que no hay un edificio</w:t>
      </w:r>
      <w:r w:rsidR="009F51D4">
        <w:rPr>
          <w:rFonts w:eastAsia="Calibri"/>
          <w:sz w:val="22"/>
          <w:szCs w:val="22"/>
        </w:rPr>
        <w:t>, en el cual se ubiquen todos los despachos judiciales penales</w:t>
      </w:r>
      <w:r w:rsidR="00E07CA7">
        <w:rPr>
          <w:rFonts w:eastAsia="Calibri"/>
          <w:sz w:val="22"/>
          <w:szCs w:val="22"/>
        </w:rPr>
        <w:t xml:space="preserve"> </w:t>
      </w:r>
      <w:r>
        <w:rPr>
          <w:rFonts w:eastAsia="Calibri"/>
          <w:sz w:val="22"/>
          <w:szCs w:val="22"/>
        </w:rPr>
        <w:t>de la zona de La Unión</w:t>
      </w:r>
      <w:r w:rsidR="00E07CA7">
        <w:rPr>
          <w:rFonts w:eastAsia="Calibri"/>
          <w:sz w:val="22"/>
          <w:szCs w:val="22"/>
        </w:rPr>
        <w:t>,</w:t>
      </w:r>
      <w:r>
        <w:rPr>
          <w:rFonts w:eastAsia="Calibri"/>
          <w:sz w:val="22"/>
          <w:szCs w:val="22"/>
        </w:rPr>
        <w:t xml:space="preserve"> el personal técnico debe realizar traslados con los expedientes fuera del loca</w:t>
      </w:r>
      <w:r w:rsidR="009F51D4">
        <w:rPr>
          <w:rFonts w:eastAsia="Calibri"/>
          <w:sz w:val="22"/>
          <w:szCs w:val="22"/>
        </w:rPr>
        <w:t>l</w:t>
      </w:r>
      <w:r>
        <w:rPr>
          <w:rFonts w:eastAsia="Calibri"/>
          <w:sz w:val="22"/>
          <w:szCs w:val="22"/>
        </w:rPr>
        <w:t>,</w:t>
      </w:r>
      <w:r w:rsidR="009F51D4">
        <w:rPr>
          <w:rFonts w:eastAsia="Calibri"/>
          <w:sz w:val="22"/>
          <w:szCs w:val="22"/>
        </w:rPr>
        <w:t xml:space="preserve"> debido a que</w:t>
      </w:r>
      <w:r>
        <w:rPr>
          <w:rFonts w:eastAsia="Calibri"/>
          <w:sz w:val="22"/>
          <w:szCs w:val="22"/>
        </w:rPr>
        <w:t xml:space="preserve"> la Subdelegación de OIJ </w:t>
      </w:r>
      <w:r w:rsidR="005F4D5B">
        <w:rPr>
          <w:rFonts w:eastAsia="Calibri"/>
          <w:sz w:val="22"/>
          <w:szCs w:val="22"/>
        </w:rPr>
        <w:t>se encuentra</w:t>
      </w:r>
      <w:r>
        <w:rPr>
          <w:rFonts w:eastAsia="Calibri"/>
          <w:sz w:val="22"/>
          <w:szCs w:val="22"/>
        </w:rPr>
        <w:t xml:space="preserve"> a 150m, Fiscalía a 50 m y el Juzgado Contravencional es un loca</w:t>
      </w:r>
      <w:r w:rsidR="00776F9A">
        <w:rPr>
          <w:rFonts w:eastAsia="Calibri"/>
          <w:sz w:val="22"/>
          <w:szCs w:val="22"/>
        </w:rPr>
        <w:t>l</w:t>
      </w:r>
      <w:r>
        <w:rPr>
          <w:rFonts w:eastAsia="Calibri"/>
          <w:sz w:val="22"/>
          <w:szCs w:val="22"/>
        </w:rPr>
        <w:t xml:space="preserve"> a la par del Juzgado.</w:t>
      </w:r>
      <w:r w:rsidR="00E07CA7">
        <w:rPr>
          <w:rFonts w:eastAsia="Calibri"/>
          <w:sz w:val="22"/>
          <w:szCs w:val="22"/>
        </w:rPr>
        <w:t xml:space="preserve"> </w:t>
      </w:r>
      <w:r w:rsidR="007354AE" w:rsidRPr="00595D69">
        <w:rPr>
          <w:rFonts w:eastAsia="Calibri"/>
          <w:sz w:val="22"/>
          <w:szCs w:val="22"/>
        </w:rPr>
        <w:t xml:space="preserve">Para el </w:t>
      </w:r>
      <w:r w:rsidR="00E37348" w:rsidRPr="00595D69">
        <w:rPr>
          <w:rFonts w:eastAsia="Calibri"/>
          <w:sz w:val="22"/>
          <w:szCs w:val="22"/>
        </w:rPr>
        <w:t>análisis</w:t>
      </w:r>
      <w:r w:rsidR="007354AE" w:rsidRPr="00595D69">
        <w:rPr>
          <w:rFonts w:eastAsia="Calibri"/>
          <w:sz w:val="22"/>
          <w:szCs w:val="22"/>
        </w:rPr>
        <w:t xml:space="preserve"> de los traslados que realizan las personas técnicas judiciales se </w:t>
      </w:r>
      <w:r w:rsidR="00E37348" w:rsidRPr="00595D69">
        <w:rPr>
          <w:rFonts w:eastAsia="Calibri"/>
          <w:sz w:val="22"/>
          <w:szCs w:val="22"/>
        </w:rPr>
        <w:t>aplicó</w:t>
      </w:r>
      <w:r w:rsidR="007354AE" w:rsidRPr="00595D69">
        <w:rPr>
          <w:rFonts w:eastAsia="Calibri"/>
          <w:sz w:val="22"/>
          <w:szCs w:val="22"/>
        </w:rPr>
        <w:t xml:space="preserve"> un muestreo</w:t>
      </w:r>
      <w:r w:rsidR="000A4102" w:rsidRPr="00595D69">
        <w:rPr>
          <w:rFonts w:eastAsia="Calibri"/>
          <w:sz w:val="22"/>
          <w:szCs w:val="22"/>
        </w:rPr>
        <w:t>, el cual fue</w:t>
      </w:r>
      <w:r w:rsidR="007354AE" w:rsidRPr="00595D69">
        <w:rPr>
          <w:rFonts w:eastAsia="Calibri"/>
          <w:sz w:val="22"/>
          <w:szCs w:val="22"/>
        </w:rPr>
        <w:t xml:space="preserve"> realizado por </w:t>
      </w:r>
      <w:r>
        <w:rPr>
          <w:rFonts w:eastAsia="Calibri"/>
          <w:sz w:val="22"/>
          <w:szCs w:val="22"/>
        </w:rPr>
        <w:t>las</w:t>
      </w:r>
      <w:r w:rsidR="007354AE" w:rsidRPr="00595D69">
        <w:rPr>
          <w:rFonts w:eastAsia="Calibri"/>
          <w:sz w:val="22"/>
          <w:szCs w:val="22"/>
        </w:rPr>
        <w:t xml:space="preserve"> personas técnicas judicial</w:t>
      </w:r>
      <w:r>
        <w:rPr>
          <w:rFonts w:eastAsia="Calibri"/>
          <w:sz w:val="22"/>
          <w:szCs w:val="22"/>
        </w:rPr>
        <w:t>es</w:t>
      </w:r>
      <w:r w:rsidR="007354AE" w:rsidRPr="00595D69">
        <w:rPr>
          <w:rFonts w:eastAsia="Calibri"/>
          <w:sz w:val="22"/>
          <w:szCs w:val="22"/>
        </w:rPr>
        <w:t xml:space="preserve"> y </w:t>
      </w:r>
      <w:r w:rsidR="00264D80" w:rsidRPr="00595D69">
        <w:rPr>
          <w:rFonts w:eastAsia="Calibri"/>
          <w:sz w:val="22"/>
          <w:szCs w:val="22"/>
        </w:rPr>
        <w:t>se obtuvo</w:t>
      </w:r>
      <w:r w:rsidR="004C4235" w:rsidRPr="00595D69">
        <w:rPr>
          <w:rFonts w:eastAsia="Calibri"/>
          <w:sz w:val="22"/>
          <w:szCs w:val="22"/>
        </w:rPr>
        <w:t xml:space="preserve"> que </w:t>
      </w:r>
      <w:r w:rsidR="007354AE" w:rsidRPr="00595D69">
        <w:rPr>
          <w:rFonts w:eastAsia="Calibri"/>
          <w:sz w:val="22"/>
          <w:szCs w:val="22"/>
        </w:rPr>
        <w:t xml:space="preserve">se realizan en promedio </w:t>
      </w:r>
      <w:r>
        <w:rPr>
          <w:rFonts w:eastAsia="Calibri"/>
          <w:sz w:val="22"/>
          <w:szCs w:val="22"/>
        </w:rPr>
        <w:t>un</w:t>
      </w:r>
      <w:r w:rsidR="00E94F74" w:rsidRPr="00595D69">
        <w:rPr>
          <w:rFonts w:eastAsia="Calibri"/>
          <w:sz w:val="22"/>
          <w:szCs w:val="22"/>
        </w:rPr>
        <w:t xml:space="preserve"> </w:t>
      </w:r>
      <w:r w:rsidR="000A4102" w:rsidRPr="00595D69">
        <w:rPr>
          <w:rFonts w:eastAsia="Calibri"/>
          <w:sz w:val="22"/>
          <w:szCs w:val="22"/>
        </w:rPr>
        <w:t>traslado diario</w:t>
      </w:r>
      <w:r w:rsidR="007354AE" w:rsidRPr="00595D69">
        <w:rPr>
          <w:rFonts w:eastAsia="Calibri"/>
          <w:sz w:val="22"/>
          <w:szCs w:val="22"/>
        </w:rPr>
        <w:t xml:space="preserve"> con una </w:t>
      </w:r>
      <w:r w:rsidR="00E37348" w:rsidRPr="00595D69">
        <w:rPr>
          <w:rFonts w:eastAsia="Calibri"/>
          <w:sz w:val="22"/>
          <w:szCs w:val="22"/>
        </w:rPr>
        <w:t>duración</w:t>
      </w:r>
      <w:r w:rsidR="007354AE" w:rsidRPr="00595D69">
        <w:rPr>
          <w:rFonts w:eastAsia="Calibri"/>
          <w:sz w:val="22"/>
          <w:szCs w:val="22"/>
        </w:rPr>
        <w:t xml:space="preserve"> </w:t>
      </w:r>
      <w:r>
        <w:rPr>
          <w:rFonts w:eastAsia="Calibri"/>
          <w:sz w:val="22"/>
          <w:szCs w:val="22"/>
        </w:rPr>
        <w:t xml:space="preserve">promedio </w:t>
      </w:r>
      <w:r w:rsidR="007354AE" w:rsidRPr="00595D69">
        <w:rPr>
          <w:rFonts w:eastAsia="Calibri"/>
          <w:sz w:val="22"/>
          <w:szCs w:val="22"/>
        </w:rPr>
        <w:t xml:space="preserve">total de </w:t>
      </w:r>
      <w:r w:rsidR="00FF5597">
        <w:rPr>
          <w:rFonts w:eastAsia="Calibri"/>
          <w:sz w:val="22"/>
          <w:szCs w:val="22"/>
        </w:rPr>
        <w:t>1</w:t>
      </w:r>
      <w:r>
        <w:rPr>
          <w:rFonts w:eastAsia="Calibri"/>
          <w:sz w:val="22"/>
          <w:szCs w:val="22"/>
        </w:rPr>
        <w:t>2</w:t>
      </w:r>
      <w:r w:rsidR="007354AE" w:rsidRPr="00595D69">
        <w:rPr>
          <w:rFonts w:eastAsia="Calibri"/>
          <w:sz w:val="22"/>
          <w:szCs w:val="22"/>
        </w:rPr>
        <w:t xml:space="preserve"> minutos</w:t>
      </w:r>
      <w:r w:rsidR="00FF5597">
        <w:rPr>
          <w:rFonts w:eastAsia="Calibri"/>
          <w:sz w:val="22"/>
          <w:szCs w:val="22"/>
        </w:rPr>
        <w:t>, desde que sale del Juzgado hasta que regresa</w:t>
      </w:r>
      <w:r w:rsidR="007354AE" w:rsidRPr="00595D69">
        <w:rPr>
          <w:rFonts w:eastAsia="Calibri"/>
          <w:sz w:val="22"/>
          <w:szCs w:val="22"/>
        </w:rPr>
        <w:t xml:space="preserve">, </w:t>
      </w:r>
      <w:r w:rsidR="000A4102" w:rsidRPr="00595D69">
        <w:rPr>
          <w:rFonts w:eastAsia="Calibri"/>
          <w:sz w:val="22"/>
          <w:szCs w:val="22"/>
        </w:rPr>
        <w:t>la diligencia realizada</w:t>
      </w:r>
      <w:r w:rsidR="00FF5597">
        <w:rPr>
          <w:rFonts w:eastAsia="Calibri"/>
          <w:sz w:val="22"/>
          <w:szCs w:val="22"/>
        </w:rPr>
        <w:t xml:space="preserve"> en los traslados fue la </w:t>
      </w:r>
      <w:r w:rsidR="007354AE" w:rsidRPr="00595D69">
        <w:rPr>
          <w:rFonts w:eastAsia="Calibri"/>
          <w:sz w:val="22"/>
          <w:szCs w:val="22"/>
        </w:rPr>
        <w:t>entrega de remisiones a la oficina de cárceles</w:t>
      </w:r>
      <w:r>
        <w:rPr>
          <w:rFonts w:eastAsia="Calibri"/>
          <w:sz w:val="22"/>
          <w:szCs w:val="22"/>
        </w:rPr>
        <w:t xml:space="preserve"> y la entrega de expedientes a la Fiscalía y Juzgado Contravencional</w:t>
      </w:r>
      <w:r w:rsidR="001D3689">
        <w:rPr>
          <w:rFonts w:eastAsia="Calibri"/>
          <w:sz w:val="22"/>
          <w:szCs w:val="22"/>
        </w:rPr>
        <w:t>, lo cual confirma un riesgo de seguridad</w:t>
      </w:r>
      <w:r w:rsidR="00E60E3B">
        <w:rPr>
          <w:rFonts w:eastAsia="Calibri"/>
          <w:sz w:val="22"/>
          <w:szCs w:val="22"/>
        </w:rPr>
        <w:t>.</w:t>
      </w:r>
    </w:p>
    <w:p w14:paraId="015FA1D8" w14:textId="6079A80B" w:rsidR="004C4235" w:rsidRPr="00140BAE" w:rsidRDefault="00B37CDD">
      <w:pPr>
        <w:pStyle w:val="Prrafodelista"/>
        <w:numPr>
          <w:ilvl w:val="1"/>
          <w:numId w:val="11"/>
        </w:numPr>
        <w:spacing w:before="0" w:after="240" w:line="276" w:lineRule="auto"/>
        <w:rPr>
          <w:rFonts w:eastAsia="Calibri"/>
          <w:sz w:val="22"/>
          <w:szCs w:val="22"/>
        </w:rPr>
      </w:pPr>
      <w:r>
        <w:rPr>
          <w:rFonts w:eastAsia="Calibri"/>
          <w:sz w:val="22"/>
          <w:szCs w:val="22"/>
        </w:rPr>
        <w:t>Se aplica un muestreo para determinar la cantidad de escritos en el Juzgado y se obtuvo que en promedio ingresa uno diario, principalmente en el mostrador y por parte de la Fiscalía</w:t>
      </w:r>
      <w:r w:rsidR="009F51D4">
        <w:rPr>
          <w:rFonts w:eastAsia="Calibri"/>
          <w:sz w:val="22"/>
          <w:szCs w:val="22"/>
        </w:rPr>
        <w:t>, por lo que es parte de las funciones del personal técnico recibir, revisar y tramitar</w:t>
      </w:r>
      <w:r w:rsidR="00056420">
        <w:rPr>
          <w:rFonts w:eastAsia="Calibri"/>
          <w:sz w:val="22"/>
          <w:szCs w:val="22"/>
        </w:rPr>
        <w:t>, se considera un valor bajo en recepción de escritos.</w:t>
      </w:r>
    </w:p>
    <w:p w14:paraId="77066B01" w14:textId="3630A55C" w:rsidR="009C7DEA" w:rsidRDefault="009C7DEA">
      <w:pPr>
        <w:pStyle w:val="Prrafodelista"/>
        <w:numPr>
          <w:ilvl w:val="1"/>
          <w:numId w:val="11"/>
        </w:numPr>
        <w:spacing w:before="0" w:after="240" w:line="276" w:lineRule="auto"/>
        <w:rPr>
          <w:rFonts w:eastAsia="Calibri"/>
          <w:sz w:val="22"/>
          <w:szCs w:val="22"/>
        </w:rPr>
      </w:pPr>
      <w:r>
        <w:rPr>
          <w:rFonts w:eastAsia="Calibri"/>
          <w:sz w:val="22"/>
          <w:szCs w:val="22"/>
        </w:rPr>
        <w:t xml:space="preserve">Del muestreo de audiencias </w:t>
      </w:r>
      <w:r w:rsidR="009F51D4">
        <w:rPr>
          <w:rFonts w:eastAsia="Calibri"/>
          <w:sz w:val="22"/>
          <w:szCs w:val="22"/>
        </w:rPr>
        <w:t xml:space="preserve">a cargo de las personas juzgadoras se determinó que, </w:t>
      </w:r>
      <w:r>
        <w:rPr>
          <w:rFonts w:eastAsia="Calibri"/>
          <w:sz w:val="22"/>
          <w:szCs w:val="22"/>
        </w:rPr>
        <w:t xml:space="preserve">el </w:t>
      </w:r>
      <w:r w:rsidR="00B37CDD">
        <w:rPr>
          <w:rFonts w:eastAsia="Calibri"/>
          <w:sz w:val="22"/>
          <w:szCs w:val="22"/>
        </w:rPr>
        <w:t>74</w:t>
      </w:r>
      <w:r>
        <w:rPr>
          <w:rFonts w:eastAsia="Calibri"/>
          <w:sz w:val="22"/>
          <w:szCs w:val="22"/>
        </w:rPr>
        <w:t>% fueron sobre audiencias preliminares, el 2</w:t>
      </w:r>
      <w:r w:rsidR="00B37CDD">
        <w:rPr>
          <w:rFonts w:eastAsia="Calibri"/>
          <w:sz w:val="22"/>
          <w:szCs w:val="22"/>
        </w:rPr>
        <w:t>6</w:t>
      </w:r>
      <w:r>
        <w:rPr>
          <w:rFonts w:eastAsia="Calibri"/>
          <w:sz w:val="22"/>
          <w:szCs w:val="22"/>
        </w:rPr>
        <w:t>% de vistas de la etapa preparatoria</w:t>
      </w:r>
      <w:r w:rsidR="00056420">
        <w:rPr>
          <w:rFonts w:eastAsia="Calibri"/>
          <w:sz w:val="22"/>
          <w:szCs w:val="22"/>
        </w:rPr>
        <w:t xml:space="preserve">, lo cual </w:t>
      </w:r>
      <w:r w:rsidR="00FC72F5">
        <w:rPr>
          <w:rFonts w:eastAsia="Calibri"/>
          <w:sz w:val="22"/>
          <w:szCs w:val="22"/>
        </w:rPr>
        <w:t>indica que las personas juzgadoras invierten más tiempo en las audiencias preliminares.</w:t>
      </w:r>
    </w:p>
    <w:p w14:paraId="1CE64AE0" w14:textId="502E3989" w:rsidR="0018644D" w:rsidRPr="00140BAE" w:rsidRDefault="00A56849">
      <w:pPr>
        <w:pStyle w:val="Prrafodelista"/>
        <w:numPr>
          <w:ilvl w:val="1"/>
          <w:numId w:val="11"/>
        </w:numPr>
        <w:spacing w:before="0" w:after="240" w:line="276" w:lineRule="auto"/>
        <w:rPr>
          <w:rFonts w:eastAsia="Calibri"/>
          <w:sz w:val="22"/>
          <w:szCs w:val="22"/>
        </w:rPr>
      </w:pPr>
      <w:r w:rsidRPr="00140BAE">
        <w:rPr>
          <w:rFonts w:eastAsia="Calibri"/>
          <w:sz w:val="22"/>
          <w:szCs w:val="22"/>
        </w:rPr>
        <w:t xml:space="preserve">Del análisis integral de las audiencias preliminares </w:t>
      </w:r>
      <w:r w:rsidR="00C2217A" w:rsidRPr="00140BAE">
        <w:rPr>
          <w:rFonts w:eastAsia="Calibri"/>
          <w:sz w:val="22"/>
          <w:szCs w:val="22"/>
        </w:rPr>
        <w:t xml:space="preserve">mediante el muestreo aplicado </w:t>
      </w:r>
      <w:r w:rsidRPr="00140BAE">
        <w:rPr>
          <w:rFonts w:eastAsia="Calibri"/>
          <w:sz w:val="22"/>
          <w:szCs w:val="22"/>
        </w:rPr>
        <w:t>se identificó que e</w:t>
      </w:r>
      <w:r w:rsidR="0018644D" w:rsidRPr="00140BAE">
        <w:rPr>
          <w:rFonts w:eastAsia="Calibri"/>
          <w:sz w:val="22"/>
          <w:szCs w:val="22"/>
        </w:rPr>
        <w:t xml:space="preserve">l </w:t>
      </w:r>
      <w:r w:rsidR="00B37CDD">
        <w:rPr>
          <w:rFonts w:eastAsia="Calibri"/>
          <w:sz w:val="22"/>
          <w:szCs w:val="22"/>
        </w:rPr>
        <w:t>91</w:t>
      </w:r>
      <w:r w:rsidR="0018644D" w:rsidRPr="00140BAE">
        <w:rPr>
          <w:rFonts w:eastAsia="Calibri"/>
          <w:sz w:val="22"/>
          <w:szCs w:val="22"/>
        </w:rPr>
        <w:t xml:space="preserve">% </w:t>
      </w:r>
      <w:r w:rsidR="00A4267F" w:rsidRPr="00140BAE">
        <w:rPr>
          <w:rFonts w:eastAsia="Calibri"/>
          <w:sz w:val="22"/>
          <w:szCs w:val="22"/>
        </w:rPr>
        <w:t xml:space="preserve">de los asuntos </w:t>
      </w:r>
      <w:r w:rsidR="002B15A7" w:rsidRPr="00140BAE">
        <w:rPr>
          <w:rFonts w:eastAsia="Calibri"/>
          <w:sz w:val="22"/>
          <w:szCs w:val="22"/>
        </w:rPr>
        <w:t>fueron atendid</w:t>
      </w:r>
      <w:r w:rsidR="00C2217A" w:rsidRPr="00140BAE">
        <w:rPr>
          <w:rFonts w:eastAsia="Calibri"/>
          <w:sz w:val="22"/>
          <w:szCs w:val="22"/>
        </w:rPr>
        <w:t>o</w:t>
      </w:r>
      <w:r w:rsidR="002B15A7" w:rsidRPr="00140BAE">
        <w:rPr>
          <w:rFonts w:eastAsia="Calibri"/>
          <w:sz w:val="22"/>
          <w:szCs w:val="22"/>
        </w:rPr>
        <w:t xml:space="preserve">s por </w:t>
      </w:r>
      <w:r w:rsidR="0018644D" w:rsidRPr="00140BAE">
        <w:rPr>
          <w:rFonts w:eastAsia="Calibri"/>
          <w:sz w:val="22"/>
          <w:szCs w:val="22"/>
        </w:rPr>
        <w:t>D</w:t>
      </w:r>
      <w:r w:rsidR="002B15A7" w:rsidRPr="00140BAE">
        <w:rPr>
          <w:rFonts w:eastAsia="Calibri"/>
          <w:sz w:val="22"/>
          <w:szCs w:val="22"/>
        </w:rPr>
        <w:t xml:space="preserve">efensores </w:t>
      </w:r>
      <w:r w:rsidR="0018644D" w:rsidRPr="00140BAE">
        <w:rPr>
          <w:rFonts w:eastAsia="Calibri"/>
          <w:sz w:val="22"/>
          <w:szCs w:val="22"/>
        </w:rPr>
        <w:t>P</w:t>
      </w:r>
      <w:r w:rsidR="002B15A7" w:rsidRPr="00140BAE">
        <w:rPr>
          <w:rFonts w:eastAsia="Calibri"/>
          <w:sz w:val="22"/>
          <w:szCs w:val="22"/>
        </w:rPr>
        <w:t>úblicos</w:t>
      </w:r>
      <w:r w:rsidR="00B37CDD">
        <w:rPr>
          <w:rFonts w:eastAsia="Calibri"/>
          <w:sz w:val="22"/>
          <w:szCs w:val="22"/>
        </w:rPr>
        <w:t>, el 5</w:t>
      </w:r>
      <w:r w:rsidR="00CE48C1" w:rsidRPr="00140BAE">
        <w:rPr>
          <w:rFonts w:eastAsia="Calibri"/>
          <w:sz w:val="22"/>
          <w:szCs w:val="22"/>
        </w:rPr>
        <w:t>% por Defensor Privado</w:t>
      </w:r>
      <w:r w:rsidR="00B37CDD">
        <w:rPr>
          <w:rFonts w:eastAsia="Calibri"/>
          <w:sz w:val="22"/>
          <w:szCs w:val="22"/>
        </w:rPr>
        <w:t xml:space="preserve"> y el 4% por ambos</w:t>
      </w:r>
      <w:r w:rsidR="004526A1">
        <w:rPr>
          <w:rFonts w:eastAsia="Calibri"/>
          <w:sz w:val="22"/>
          <w:szCs w:val="22"/>
        </w:rPr>
        <w:t xml:space="preserve">, de los resultados obtenidos durante los abordajes de otros juzgados penales se ha determinado que la participación del Defensor público en promedio ha sido el 80% de los casos, por lo que el Juzgado en estudio tiene </w:t>
      </w:r>
      <w:r w:rsidR="009F51D4">
        <w:rPr>
          <w:rFonts w:eastAsia="Calibri"/>
          <w:sz w:val="22"/>
          <w:szCs w:val="22"/>
        </w:rPr>
        <w:t>una</w:t>
      </w:r>
      <w:r w:rsidR="00B37CDD">
        <w:rPr>
          <w:rFonts w:eastAsia="Calibri"/>
          <w:sz w:val="22"/>
          <w:szCs w:val="22"/>
        </w:rPr>
        <w:t xml:space="preserve"> participación </w:t>
      </w:r>
      <w:r w:rsidR="009F51D4">
        <w:rPr>
          <w:rFonts w:eastAsia="Calibri"/>
          <w:sz w:val="22"/>
          <w:szCs w:val="22"/>
        </w:rPr>
        <w:t xml:space="preserve">mayor </w:t>
      </w:r>
      <w:r w:rsidR="00B37CDD">
        <w:rPr>
          <w:rFonts w:eastAsia="Calibri"/>
          <w:sz w:val="22"/>
          <w:szCs w:val="22"/>
        </w:rPr>
        <w:t>de Defensor Público que el promedio</w:t>
      </w:r>
      <w:r w:rsidR="0018644D" w:rsidRPr="00140BAE">
        <w:rPr>
          <w:rFonts w:eastAsia="Calibri"/>
          <w:sz w:val="22"/>
          <w:szCs w:val="22"/>
        </w:rPr>
        <w:t>.</w:t>
      </w:r>
      <w:r w:rsidR="005C5F46">
        <w:rPr>
          <w:rFonts w:eastAsia="Calibri"/>
          <w:sz w:val="22"/>
          <w:szCs w:val="22"/>
        </w:rPr>
        <w:t xml:space="preserve"> </w:t>
      </w:r>
      <w:r w:rsidR="004526A1">
        <w:rPr>
          <w:rFonts w:eastAsia="Calibri"/>
          <w:sz w:val="22"/>
          <w:szCs w:val="22"/>
        </w:rPr>
        <w:t>En relación con el mue</w:t>
      </w:r>
      <w:r w:rsidR="005C5F46">
        <w:rPr>
          <w:rFonts w:eastAsia="Calibri"/>
          <w:sz w:val="22"/>
          <w:szCs w:val="22"/>
        </w:rPr>
        <w:t xml:space="preserve">streo de las vistas se obtuvo que el </w:t>
      </w:r>
      <w:r w:rsidR="009C7DEA">
        <w:rPr>
          <w:rFonts w:eastAsia="Calibri"/>
          <w:sz w:val="22"/>
          <w:szCs w:val="22"/>
        </w:rPr>
        <w:t>8</w:t>
      </w:r>
      <w:r w:rsidR="00B37CDD">
        <w:rPr>
          <w:rFonts w:eastAsia="Calibri"/>
          <w:sz w:val="22"/>
          <w:szCs w:val="22"/>
        </w:rPr>
        <w:t>3</w:t>
      </w:r>
      <w:r w:rsidR="005C5F46">
        <w:rPr>
          <w:rFonts w:eastAsia="Calibri"/>
          <w:sz w:val="22"/>
          <w:szCs w:val="22"/>
        </w:rPr>
        <w:t>% fue con Defensor Público</w:t>
      </w:r>
      <w:r w:rsidR="00B37CDD">
        <w:rPr>
          <w:rFonts w:eastAsia="Calibri"/>
          <w:sz w:val="22"/>
          <w:szCs w:val="22"/>
        </w:rPr>
        <w:t>,</w:t>
      </w:r>
      <w:r w:rsidR="005C5F46">
        <w:rPr>
          <w:rFonts w:eastAsia="Calibri"/>
          <w:sz w:val="22"/>
          <w:szCs w:val="22"/>
        </w:rPr>
        <w:t xml:space="preserve"> </w:t>
      </w:r>
      <w:r w:rsidR="00B37CDD">
        <w:rPr>
          <w:rFonts w:eastAsia="Calibri"/>
          <w:sz w:val="22"/>
          <w:szCs w:val="22"/>
        </w:rPr>
        <w:t>11</w:t>
      </w:r>
      <w:r w:rsidR="005C5F46">
        <w:rPr>
          <w:rFonts w:eastAsia="Calibri"/>
          <w:sz w:val="22"/>
          <w:szCs w:val="22"/>
        </w:rPr>
        <w:t>% con Defensor Privado</w:t>
      </w:r>
      <w:r w:rsidR="00B37CDD">
        <w:rPr>
          <w:rFonts w:eastAsia="Calibri"/>
          <w:sz w:val="22"/>
          <w:szCs w:val="22"/>
        </w:rPr>
        <w:t xml:space="preserve"> y 6% con ambos</w:t>
      </w:r>
      <w:r w:rsidR="009C7DEA">
        <w:rPr>
          <w:rFonts w:eastAsia="Calibri"/>
          <w:sz w:val="22"/>
          <w:szCs w:val="22"/>
        </w:rPr>
        <w:t>.</w:t>
      </w:r>
    </w:p>
    <w:p w14:paraId="49D3414D" w14:textId="75412AD1" w:rsidR="002B15A7" w:rsidRPr="007E35E5" w:rsidRDefault="00A4267F">
      <w:pPr>
        <w:pStyle w:val="Prrafodelista"/>
        <w:numPr>
          <w:ilvl w:val="1"/>
          <w:numId w:val="11"/>
        </w:numPr>
        <w:spacing w:before="0" w:after="240" w:line="276" w:lineRule="auto"/>
        <w:rPr>
          <w:rFonts w:eastAsia="Calibri"/>
          <w:sz w:val="22"/>
          <w:szCs w:val="22"/>
        </w:rPr>
      </w:pPr>
      <w:r w:rsidRPr="007E35E5">
        <w:rPr>
          <w:rFonts w:eastAsia="Calibri"/>
          <w:sz w:val="22"/>
          <w:szCs w:val="22"/>
        </w:rPr>
        <w:t xml:space="preserve">En relación con la cantidad de asuntos que atiende el despacho con </w:t>
      </w:r>
      <w:r w:rsidR="0018644D" w:rsidRPr="007E35E5">
        <w:rPr>
          <w:rFonts w:eastAsia="Calibri"/>
          <w:sz w:val="22"/>
          <w:szCs w:val="22"/>
        </w:rPr>
        <w:t>personas privadas de libertad</w:t>
      </w:r>
      <w:r w:rsidRPr="007E35E5">
        <w:rPr>
          <w:rFonts w:eastAsia="Calibri"/>
          <w:sz w:val="22"/>
          <w:szCs w:val="22"/>
        </w:rPr>
        <w:t>, del muestreo se obtuvo que e</w:t>
      </w:r>
      <w:r w:rsidR="0018644D" w:rsidRPr="007E35E5">
        <w:rPr>
          <w:rFonts w:eastAsia="Calibri"/>
          <w:sz w:val="22"/>
          <w:szCs w:val="22"/>
        </w:rPr>
        <w:t xml:space="preserve">l </w:t>
      </w:r>
      <w:r w:rsidR="00B37CDD" w:rsidRPr="007E35E5">
        <w:rPr>
          <w:rFonts w:eastAsia="Calibri"/>
          <w:sz w:val="22"/>
          <w:szCs w:val="22"/>
        </w:rPr>
        <w:t>67</w:t>
      </w:r>
      <w:r w:rsidR="002B15A7" w:rsidRPr="007E35E5">
        <w:rPr>
          <w:rFonts w:eastAsia="Calibri"/>
          <w:sz w:val="22"/>
          <w:szCs w:val="22"/>
        </w:rPr>
        <w:t>%</w:t>
      </w:r>
      <w:r w:rsidR="0018644D" w:rsidRPr="007E35E5">
        <w:rPr>
          <w:rFonts w:eastAsia="Calibri"/>
          <w:sz w:val="22"/>
          <w:szCs w:val="22"/>
        </w:rPr>
        <w:t xml:space="preserve"> de las vistas </w:t>
      </w:r>
      <w:r w:rsidRPr="007E35E5">
        <w:rPr>
          <w:rFonts w:eastAsia="Calibri"/>
          <w:sz w:val="22"/>
          <w:szCs w:val="22"/>
        </w:rPr>
        <w:t>presentaron personas privadas de libertad</w:t>
      </w:r>
      <w:r w:rsidR="00C2217A" w:rsidRPr="007E35E5">
        <w:rPr>
          <w:rFonts w:eastAsia="Calibri"/>
          <w:sz w:val="22"/>
          <w:szCs w:val="22"/>
        </w:rPr>
        <w:t xml:space="preserve"> y</w:t>
      </w:r>
      <w:r w:rsidR="00CE48C1" w:rsidRPr="007E35E5">
        <w:rPr>
          <w:rFonts w:eastAsia="Calibri"/>
          <w:sz w:val="22"/>
          <w:szCs w:val="22"/>
        </w:rPr>
        <w:t xml:space="preserve"> de las</w:t>
      </w:r>
      <w:r w:rsidRPr="007E35E5">
        <w:rPr>
          <w:rFonts w:eastAsia="Calibri"/>
          <w:sz w:val="22"/>
          <w:szCs w:val="22"/>
        </w:rPr>
        <w:t xml:space="preserve"> </w:t>
      </w:r>
      <w:r w:rsidR="00901B2E" w:rsidRPr="007E35E5">
        <w:rPr>
          <w:rFonts w:eastAsia="Calibri"/>
          <w:sz w:val="22"/>
          <w:szCs w:val="22"/>
        </w:rPr>
        <w:t>audiencias preliminares</w:t>
      </w:r>
      <w:r w:rsidR="00C2217A" w:rsidRPr="007E35E5">
        <w:rPr>
          <w:rFonts w:eastAsia="Calibri"/>
          <w:sz w:val="22"/>
          <w:szCs w:val="22"/>
        </w:rPr>
        <w:t xml:space="preserve"> </w:t>
      </w:r>
      <w:r w:rsidR="008C5864" w:rsidRPr="007E35E5">
        <w:rPr>
          <w:rFonts w:eastAsia="Calibri"/>
          <w:sz w:val="22"/>
          <w:szCs w:val="22"/>
        </w:rPr>
        <w:t xml:space="preserve">realizadas fue </w:t>
      </w:r>
      <w:r w:rsidR="00C2217A" w:rsidRPr="007E35E5">
        <w:rPr>
          <w:rFonts w:eastAsia="Calibri"/>
          <w:sz w:val="22"/>
          <w:szCs w:val="22"/>
        </w:rPr>
        <w:t xml:space="preserve">el </w:t>
      </w:r>
      <w:r w:rsidR="00B37CDD" w:rsidRPr="007E35E5">
        <w:rPr>
          <w:rFonts w:eastAsia="Calibri"/>
          <w:sz w:val="22"/>
          <w:szCs w:val="22"/>
        </w:rPr>
        <w:t>14</w:t>
      </w:r>
      <w:r w:rsidR="00CE48C1" w:rsidRPr="007E35E5">
        <w:rPr>
          <w:rFonts w:eastAsia="Calibri"/>
          <w:sz w:val="22"/>
          <w:szCs w:val="22"/>
        </w:rPr>
        <w:t>%</w:t>
      </w:r>
      <w:r w:rsidR="00094367" w:rsidRPr="007E35E5">
        <w:rPr>
          <w:rFonts w:eastAsia="Calibri"/>
          <w:sz w:val="22"/>
          <w:szCs w:val="22"/>
        </w:rPr>
        <w:t>.</w:t>
      </w:r>
      <w:r w:rsidR="00CE48C1" w:rsidRPr="007E35E5">
        <w:rPr>
          <w:rFonts w:eastAsia="Calibri"/>
          <w:sz w:val="22"/>
          <w:szCs w:val="22"/>
        </w:rPr>
        <w:t xml:space="preserve"> En promedio las vistas y audiencias preliminares </w:t>
      </w:r>
      <w:r w:rsidR="00C2217A" w:rsidRPr="007E35E5">
        <w:rPr>
          <w:rFonts w:eastAsia="Calibri"/>
          <w:sz w:val="22"/>
          <w:szCs w:val="22"/>
        </w:rPr>
        <w:t>del muestreo fueron realizadas</w:t>
      </w:r>
      <w:r w:rsidR="00CE48C1" w:rsidRPr="007E35E5">
        <w:rPr>
          <w:rFonts w:eastAsia="Calibri"/>
          <w:sz w:val="22"/>
          <w:szCs w:val="22"/>
        </w:rPr>
        <w:t xml:space="preserve"> con una persona privada de libertad</w:t>
      </w:r>
      <w:r w:rsidR="00CD4A27">
        <w:rPr>
          <w:rFonts w:eastAsia="Calibri"/>
          <w:sz w:val="22"/>
          <w:szCs w:val="22"/>
        </w:rPr>
        <w:t xml:space="preserve">, lo cual es el comportamiento general de los juzgados penales. </w:t>
      </w:r>
    </w:p>
    <w:p w14:paraId="1ADA2C6F" w14:textId="1CE79802" w:rsidR="00B47218" w:rsidRDefault="0032241E">
      <w:pPr>
        <w:pStyle w:val="Prrafodelista"/>
        <w:numPr>
          <w:ilvl w:val="1"/>
          <w:numId w:val="11"/>
        </w:numPr>
        <w:spacing w:before="0" w:after="240" w:line="276" w:lineRule="auto"/>
        <w:rPr>
          <w:rFonts w:eastAsia="Calibri"/>
          <w:sz w:val="22"/>
          <w:szCs w:val="22"/>
        </w:rPr>
      </w:pPr>
      <w:r>
        <w:rPr>
          <w:rFonts w:eastAsia="Calibri"/>
          <w:sz w:val="22"/>
          <w:szCs w:val="22"/>
        </w:rPr>
        <w:t>Para el análisis de la distribución de entrada por etapas, se verific</w:t>
      </w:r>
      <w:r w:rsidR="00776F9A">
        <w:rPr>
          <w:rFonts w:eastAsia="Calibri"/>
          <w:sz w:val="22"/>
          <w:szCs w:val="22"/>
        </w:rPr>
        <w:t>an</w:t>
      </w:r>
      <w:r>
        <w:rPr>
          <w:rFonts w:eastAsia="Calibri"/>
          <w:sz w:val="22"/>
          <w:szCs w:val="22"/>
        </w:rPr>
        <w:t xml:space="preserve"> los a</w:t>
      </w:r>
      <w:r w:rsidR="00B11A0D">
        <w:rPr>
          <w:rFonts w:eastAsia="Calibri"/>
          <w:sz w:val="22"/>
          <w:szCs w:val="22"/>
        </w:rPr>
        <w:t xml:space="preserve">suntos que ingresaron en </w:t>
      </w:r>
      <w:r w:rsidR="0018579A">
        <w:rPr>
          <w:rFonts w:eastAsia="Calibri"/>
          <w:sz w:val="22"/>
          <w:szCs w:val="22"/>
        </w:rPr>
        <w:t>octubre y noviembre</w:t>
      </w:r>
      <w:r w:rsidR="00B11A0D">
        <w:rPr>
          <w:rFonts w:eastAsia="Calibri"/>
          <w:sz w:val="22"/>
          <w:szCs w:val="22"/>
        </w:rPr>
        <w:t xml:space="preserve"> 2022 en el Juzgado</w:t>
      </w:r>
      <w:r>
        <w:rPr>
          <w:rFonts w:eastAsia="Calibri"/>
          <w:sz w:val="22"/>
          <w:szCs w:val="22"/>
        </w:rPr>
        <w:t xml:space="preserve">, del cual se obtuvo </w:t>
      </w:r>
      <w:r w:rsidR="00A3016F" w:rsidRPr="00140BAE">
        <w:rPr>
          <w:rFonts w:eastAsia="Calibri"/>
          <w:sz w:val="22"/>
          <w:szCs w:val="22"/>
        </w:rPr>
        <w:t xml:space="preserve">que, el </w:t>
      </w:r>
      <w:r w:rsidR="0018579A">
        <w:rPr>
          <w:rFonts w:eastAsia="Calibri"/>
          <w:sz w:val="22"/>
          <w:szCs w:val="22"/>
        </w:rPr>
        <w:t>74</w:t>
      </w:r>
      <w:r w:rsidR="00A3016F" w:rsidRPr="00140BAE">
        <w:rPr>
          <w:rFonts w:eastAsia="Calibri"/>
          <w:sz w:val="22"/>
          <w:szCs w:val="22"/>
        </w:rPr>
        <w:t>% de los</w:t>
      </w:r>
      <w:r w:rsidR="0018579A">
        <w:rPr>
          <w:rFonts w:eastAsia="Calibri"/>
          <w:sz w:val="22"/>
          <w:szCs w:val="22"/>
        </w:rPr>
        <w:t xml:space="preserve"> asuntos</w:t>
      </w:r>
      <w:r w:rsidR="00A3016F" w:rsidRPr="00140BAE">
        <w:rPr>
          <w:rFonts w:eastAsia="Calibri"/>
          <w:sz w:val="22"/>
          <w:szCs w:val="22"/>
        </w:rPr>
        <w:t xml:space="preserve"> </w:t>
      </w:r>
      <w:r w:rsidR="00A3016F" w:rsidRPr="00140BAE">
        <w:rPr>
          <w:rFonts w:eastAsia="Calibri"/>
          <w:sz w:val="22"/>
          <w:szCs w:val="22"/>
        </w:rPr>
        <w:lastRenderedPageBreak/>
        <w:t>corresponden a causas de la etapa preparatoria</w:t>
      </w:r>
      <w:r w:rsidR="00B47218">
        <w:rPr>
          <w:rFonts w:eastAsia="Calibri"/>
          <w:sz w:val="22"/>
          <w:szCs w:val="22"/>
        </w:rPr>
        <w:t xml:space="preserve"> y </w:t>
      </w:r>
      <w:r w:rsidR="00A3016F" w:rsidRPr="00140BAE">
        <w:rPr>
          <w:rFonts w:eastAsia="Calibri"/>
          <w:sz w:val="22"/>
          <w:szCs w:val="22"/>
        </w:rPr>
        <w:t>las principales solicitudes que ingresa</w:t>
      </w:r>
      <w:r w:rsidR="00B47218">
        <w:rPr>
          <w:rFonts w:eastAsia="Calibri"/>
          <w:sz w:val="22"/>
          <w:szCs w:val="22"/>
        </w:rPr>
        <w:t>ro</w:t>
      </w:r>
      <w:r w:rsidR="00A3016F" w:rsidRPr="00140BAE">
        <w:rPr>
          <w:rFonts w:eastAsia="Calibri"/>
          <w:sz w:val="22"/>
          <w:szCs w:val="22"/>
        </w:rPr>
        <w:t>n son desestimaciones</w:t>
      </w:r>
      <w:r w:rsidR="0018579A">
        <w:rPr>
          <w:rFonts w:eastAsia="Calibri"/>
          <w:sz w:val="22"/>
          <w:szCs w:val="22"/>
        </w:rPr>
        <w:t xml:space="preserve">, </w:t>
      </w:r>
      <w:r>
        <w:rPr>
          <w:rFonts w:eastAsia="Calibri"/>
          <w:sz w:val="22"/>
          <w:szCs w:val="22"/>
        </w:rPr>
        <w:t xml:space="preserve">prisión preventiva </w:t>
      </w:r>
      <w:r w:rsidR="0018579A">
        <w:rPr>
          <w:rFonts w:eastAsia="Calibri"/>
          <w:sz w:val="22"/>
          <w:szCs w:val="22"/>
        </w:rPr>
        <w:t>y medidas cautelares</w:t>
      </w:r>
      <w:r w:rsidR="007F48B1">
        <w:rPr>
          <w:rFonts w:eastAsia="Calibri"/>
          <w:sz w:val="22"/>
          <w:szCs w:val="22"/>
        </w:rPr>
        <w:t>,</w:t>
      </w:r>
      <w:r w:rsidR="00A3016F" w:rsidRPr="00140BAE">
        <w:rPr>
          <w:rFonts w:eastAsia="Calibri"/>
          <w:sz w:val="22"/>
          <w:szCs w:val="22"/>
        </w:rPr>
        <w:t xml:space="preserve"> y el </w:t>
      </w:r>
      <w:r w:rsidR="0018579A">
        <w:rPr>
          <w:rFonts w:eastAsia="Calibri"/>
          <w:sz w:val="22"/>
          <w:szCs w:val="22"/>
        </w:rPr>
        <w:t>26</w:t>
      </w:r>
      <w:r w:rsidR="00A3016F" w:rsidRPr="00140BAE">
        <w:rPr>
          <w:rFonts w:eastAsia="Calibri"/>
          <w:sz w:val="22"/>
          <w:szCs w:val="22"/>
        </w:rPr>
        <w:t xml:space="preserve">% de la entrada </w:t>
      </w:r>
      <w:r w:rsidR="007F48B1">
        <w:rPr>
          <w:rFonts w:eastAsia="Calibri"/>
          <w:sz w:val="22"/>
          <w:szCs w:val="22"/>
        </w:rPr>
        <w:t>fue</w:t>
      </w:r>
      <w:r w:rsidR="00A3016F" w:rsidRPr="00140BAE">
        <w:rPr>
          <w:rFonts w:eastAsia="Calibri"/>
          <w:sz w:val="22"/>
          <w:szCs w:val="22"/>
        </w:rPr>
        <w:t xml:space="preserve"> de la etapa intermedia</w:t>
      </w:r>
      <w:r>
        <w:rPr>
          <w:rFonts w:eastAsia="Calibri"/>
          <w:sz w:val="22"/>
          <w:szCs w:val="22"/>
        </w:rPr>
        <w:t xml:space="preserve"> principalmente sobreseimiento escrito, acusaciones y solicitud de medida alterna</w:t>
      </w:r>
      <w:r w:rsidR="00A3016F" w:rsidRPr="00140BAE">
        <w:rPr>
          <w:rFonts w:eastAsia="Calibri"/>
          <w:sz w:val="22"/>
          <w:szCs w:val="22"/>
        </w:rPr>
        <w:t>.</w:t>
      </w:r>
      <w:r w:rsidR="00B47218">
        <w:rPr>
          <w:rFonts w:eastAsia="Calibri"/>
          <w:sz w:val="22"/>
          <w:szCs w:val="22"/>
        </w:rPr>
        <w:t xml:space="preserve"> Los resultados de las etapas del proceso de este Juzgado son similares al promedio de los despachos atendidos por el Proyecto Penal.</w:t>
      </w:r>
    </w:p>
    <w:p w14:paraId="226DADCE" w14:textId="4010DC78" w:rsidR="00B47218" w:rsidRPr="0095635E" w:rsidRDefault="002B15A7" w:rsidP="0095635E">
      <w:pPr>
        <w:pStyle w:val="Prrafodelista"/>
        <w:numPr>
          <w:ilvl w:val="1"/>
          <w:numId w:val="11"/>
        </w:numPr>
        <w:spacing w:before="0" w:after="240" w:line="276" w:lineRule="auto"/>
        <w:rPr>
          <w:rFonts w:eastAsia="Calibri"/>
          <w:sz w:val="22"/>
          <w:szCs w:val="22"/>
        </w:rPr>
      </w:pPr>
      <w:r w:rsidRPr="006B1E58">
        <w:rPr>
          <w:rFonts w:eastAsia="Calibri"/>
          <w:sz w:val="22"/>
          <w:szCs w:val="22"/>
        </w:rPr>
        <w:t>De la revisión</w:t>
      </w:r>
      <w:r w:rsidRPr="00140BAE">
        <w:rPr>
          <w:rFonts w:eastAsia="Calibri"/>
          <w:sz w:val="22"/>
          <w:szCs w:val="22"/>
        </w:rPr>
        <w:t xml:space="preserve"> de la agenda cronos</w:t>
      </w:r>
      <w:r w:rsidR="001645CE">
        <w:rPr>
          <w:rFonts w:eastAsia="Calibri"/>
          <w:sz w:val="22"/>
          <w:szCs w:val="22"/>
        </w:rPr>
        <w:t xml:space="preserve"> del 2019 al 2022, se observa que el </w:t>
      </w:r>
      <w:r w:rsidR="0030551D">
        <w:rPr>
          <w:rFonts w:eastAsia="Calibri"/>
          <w:sz w:val="22"/>
          <w:szCs w:val="22"/>
        </w:rPr>
        <w:t>84</w:t>
      </w:r>
      <w:r w:rsidR="001645CE">
        <w:rPr>
          <w:rFonts w:eastAsia="Calibri"/>
          <w:sz w:val="22"/>
          <w:szCs w:val="22"/>
        </w:rPr>
        <w:t xml:space="preserve">% de los apuntes señalados fueron audiencias preliminares, </w:t>
      </w:r>
      <w:r w:rsidR="0095635E">
        <w:rPr>
          <w:rFonts w:eastAsia="Calibri"/>
          <w:sz w:val="22"/>
          <w:szCs w:val="22"/>
        </w:rPr>
        <w:t>el 1</w:t>
      </w:r>
      <w:r w:rsidR="0030551D">
        <w:rPr>
          <w:rFonts w:eastAsia="Calibri"/>
          <w:sz w:val="22"/>
          <w:szCs w:val="22"/>
        </w:rPr>
        <w:t>1</w:t>
      </w:r>
      <w:r w:rsidR="0095635E">
        <w:rPr>
          <w:rFonts w:eastAsia="Calibri"/>
          <w:sz w:val="22"/>
          <w:szCs w:val="22"/>
        </w:rPr>
        <w:t xml:space="preserve">% vistas de la etapa preparatoria y el </w:t>
      </w:r>
      <w:r w:rsidR="0030551D">
        <w:rPr>
          <w:rFonts w:eastAsia="Calibri"/>
          <w:sz w:val="22"/>
          <w:szCs w:val="22"/>
        </w:rPr>
        <w:t>5</w:t>
      </w:r>
      <w:r w:rsidR="0095635E">
        <w:rPr>
          <w:rFonts w:eastAsia="Calibri"/>
          <w:sz w:val="22"/>
          <w:szCs w:val="22"/>
        </w:rPr>
        <w:t xml:space="preserve">% </w:t>
      </w:r>
      <w:r w:rsidR="0030551D">
        <w:rPr>
          <w:rFonts w:eastAsia="Calibri"/>
          <w:sz w:val="22"/>
          <w:szCs w:val="22"/>
        </w:rPr>
        <w:t>apuntes de audiencias tempranas y de verificación</w:t>
      </w:r>
      <w:r w:rsidR="0095635E">
        <w:rPr>
          <w:rFonts w:eastAsia="Calibri"/>
          <w:sz w:val="22"/>
          <w:szCs w:val="22"/>
        </w:rPr>
        <w:t xml:space="preserve">. Con respecto al porcentaje de efectividad </w:t>
      </w:r>
      <w:r w:rsidR="0095635E" w:rsidRPr="0095635E">
        <w:rPr>
          <w:rFonts w:eastAsia="Calibri"/>
          <w:sz w:val="22"/>
          <w:szCs w:val="22"/>
        </w:rPr>
        <w:t xml:space="preserve">de las audiencias preliminares </w:t>
      </w:r>
      <w:r w:rsidR="00DF7FFD" w:rsidRPr="0095635E">
        <w:rPr>
          <w:rFonts w:eastAsia="Calibri"/>
          <w:sz w:val="22"/>
          <w:szCs w:val="22"/>
        </w:rPr>
        <w:t xml:space="preserve">se determinó </w:t>
      </w:r>
      <w:r w:rsidR="00901B2E" w:rsidRPr="0095635E">
        <w:rPr>
          <w:rFonts w:eastAsia="Calibri"/>
          <w:sz w:val="22"/>
          <w:szCs w:val="22"/>
        </w:rPr>
        <w:t xml:space="preserve">que </w:t>
      </w:r>
      <w:r w:rsidR="00221B25" w:rsidRPr="0095635E">
        <w:rPr>
          <w:rFonts w:eastAsia="Calibri"/>
          <w:sz w:val="22"/>
          <w:szCs w:val="22"/>
        </w:rPr>
        <w:t>en el 2019</w:t>
      </w:r>
      <w:r w:rsidR="00A4267F" w:rsidRPr="0095635E">
        <w:rPr>
          <w:rFonts w:eastAsia="Calibri"/>
          <w:sz w:val="22"/>
          <w:szCs w:val="22"/>
        </w:rPr>
        <w:t xml:space="preserve"> fue d</w:t>
      </w:r>
      <w:r w:rsidR="00901B2E" w:rsidRPr="0095635E">
        <w:rPr>
          <w:rFonts w:eastAsia="Calibri"/>
          <w:sz w:val="22"/>
          <w:szCs w:val="22"/>
        </w:rPr>
        <w:t xml:space="preserve">el </w:t>
      </w:r>
      <w:r w:rsidR="001C6350" w:rsidRPr="0095635E">
        <w:rPr>
          <w:rFonts w:eastAsia="Calibri"/>
          <w:sz w:val="22"/>
          <w:szCs w:val="22"/>
        </w:rPr>
        <w:t>7</w:t>
      </w:r>
      <w:r w:rsidR="006B1E58">
        <w:rPr>
          <w:rFonts w:eastAsia="Calibri"/>
          <w:sz w:val="22"/>
          <w:szCs w:val="22"/>
        </w:rPr>
        <w:t>1</w:t>
      </w:r>
      <w:r w:rsidR="00901B2E" w:rsidRPr="0095635E">
        <w:rPr>
          <w:rFonts w:eastAsia="Calibri"/>
          <w:sz w:val="22"/>
          <w:szCs w:val="22"/>
        </w:rPr>
        <w:t>%</w:t>
      </w:r>
      <w:r w:rsidR="00B11A0D" w:rsidRPr="0095635E">
        <w:rPr>
          <w:rFonts w:eastAsia="Calibri"/>
          <w:sz w:val="22"/>
          <w:szCs w:val="22"/>
        </w:rPr>
        <w:t xml:space="preserve">, </w:t>
      </w:r>
      <w:r w:rsidR="00E06CB5" w:rsidRPr="0095635E">
        <w:rPr>
          <w:rFonts w:eastAsia="Calibri"/>
          <w:sz w:val="22"/>
          <w:szCs w:val="22"/>
        </w:rPr>
        <w:t>en el</w:t>
      </w:r>
      <w:r w:rsidR="00694278" w:rsidRPr="0095635E">
        <w:rPr>
          <w:rFonts w:eastAsia="Calibri"/>
          <w:sz w:val="22"/>
          <w:szCs w:val="22"/>
        </w:rPr>
        <w:t xml:space="preserve"> 2020</w:t>
      </w:r>
      <w:r w:rsidR="00DF7FFD" w:rsidRPr="0095635E">
        <w:rPr>
          <w:rFonts w:eastAsia="Calibri"/>
          <w:sz w:val="22"/>
          <w:szCs w:val="22"/>
        </w:rPr>
        <w:t xml:space="preserve"> </w:t>
      </w:r>
      <w:r w:rsidR="00A4267F" w:rsidRPr="0095635E">
        <w:rPr>
          <w:rFonts w:eastAsia="Calibri"/>
          <w:sz w:val="22"/>
          <w:szCs w:val="22"/>
        </w:rPr>
        <w:t>fue de</w:t>
      </w:r>
      <w:r w:rsidR="00C01C34" w:rsidRPr="0095635E">
        <w:rPr>
          <w:rFonts w:eastAsia="Calibri"/>
          <w:sz w:val="22"/>
          <w:szCs w:val="22"/>
        </w:rPr>
        <w:t xml:space="preserve"> un </w:t>
      </w:r>
      <w:r w:rsidR="006B1E58">
        <w:rPr>
          <w:rFonts w:eastAsia="Calibri"/>
          <w:sz w:val="22"/>
          <w:szCs w:val="22"/>
        </w:rPr>
        <w:t>35</w:t>
      </w:r>
      <w:r w:rsidR="00C01C34" w:rsidRPr="0095635E">
        <w:rPr>
          <w:rFonts w:eastAsia="Calibri"/>
          <w:sz w:val="22"/>
          <w:szCs w:val="22"/>
        </w:rPr>
        <w:t>%</w:t>
      </w:r>
      <w:r w:rsidR="00B47218" w:rsidRPr="0095635E">
        <w:rPr>
          <w:rFonts w:eastAsia="Calibri"/>
          <w:sz w:val="22"/>
          <w:szCs w:val="22"/>
        </w:rPr>
        <w:t xml:space="preserve"> (impacto producto a la emergencia nacional)</w:t>
      </w:r>
      <w:r w:rsidR="001C6350" w:rsidRPr="0095635E">
        <w:rPr>
          <w:rFonts w:eastAsia="Calibri"/>
          <w:sz w:val="22"/>
          <w:szCs w:val="22"/>
        </w:rPr>
        <w:t>,</w:t>
      </w:r>
      <w:r w:rsidR="00B11A0D" w:rsidRPr="0095635E">
        <w:rPr>
          <w:rFonts w:eastAsia="Calibri"/>
          <w:sz w:val="22"/>
          <w:szCs w:val="22"/>
        </w:rPr>
        <w:t xml:space="preserve"> en el 2021 del </w:t>
      </w:r>
      <w:r w:rsidR="006B1E58">
        <w:rPr>
          <w:rFonts w:eastAsia="Calibri"/>
          <w:sz w:val="22"/>
          <w:szCs w:val="22"/>
        </w:rPr>
        <w:t>61</w:t>
      </w:r>
      <w:r w:rsidR="00B11A0D" w:rsidRPr="0095635E">
        <w:rPr>
          <w:rFonts w:eastAsia="Calibri"/>
          <w:sz w:val="22"/>
          <w:szCs w:val="22"/>
        </w:rPr>
        <w:t>%</w:t>
      </w:r>
      <w:r w:rsidR="001C6350" w:rsidRPr="0095635E">
        <w:rPr>
          <w:rFonts w:eastAsia="Calibri"/>
          <w:sz w:val="22"/>
          <w:szCs w:val="22"/>
        </w:rPr>
        <w:t xml:space="preserve"> y en el 2022 de un </w:t>
      </w:r>
      <w:r w:rsidR="006B1E58">
        <w:rPr>
          <w:rFonts w:eastAsia="Calibri"/>
          <w:sz w:val="22"/>
          <w:szCs w:val="22"/>
        </w:rPr>
        <w:t>65</w:t>
      </w:r>
      <w:r w:rsidR="001C6350" w:rsidRPr="0095635E">
        <w:rPr>
          <w:rFonts w:eastAsia="Calibri"/>
          <w:sz w:val="22"/>
          <w:szCs w:val="22"/>
        </w:rPr>
        <w:t>%</w:t>
      </w:r>
      <w:r w:rsidR="00B47218" w:rsidRPr="0095635E">
        <w:rPr>
          <w:sz w:val="22"/>
          <w:szCs w:val="22"/>
          <w:lang w:eastAsia="zh-CN"/>
        </w:rPr>
        <w:t>.</w:t>
      </w:r>
      <w:r w:rsidR="003241D1">
        <w:rPr>
          <w:sz w:val="22"/>
          <w:szCs w:val="22"/>
          <w:lang w:eastAsia="zh-CN"/>
        </w:rPr>
        <w:t xml:space="preserve"> El Juzgado Penal </w:t>
      </w:r>
      <w:r w:rsidR="00B42104">
        <w:rPr>
          <w:sz w:val="22"/>
          <w:szCs w:val="22"/>
          <w:lang w:eastAsia="zh-CN"/>
        </w:rPr>
        <w:t xml:space="preserve">ha tenido un repunte en la efectividad después de la pandemia y </w:t>
      </w:r>
      <w:r w:rsidR="004F2352">
        <w:rPr>
          <w:sz w:val="22"/>
          <w:szCs w:val="22"/>
          <w:lang w:eastAsia="zh-CN"/>
        </w:rPr>
        <w:t>los años analizados se encuentran dentro del comportamiento nacional.</w:t>
      </w:r>
    </w:p>
    <w:p w14:paraId="3A707122" w14:textId="4C6FCC44" w:rsidR="002E1453" w:rsidRDefault="00E06CB5" w:rsidP="00A034CC">
      <w:pPr>
        <w:pStyle w:val="Prrafodelista"/>
        <w:spacing w:before="0" w:after="240" w:line="276" w:lineRule="auto"/>
        <w:ind w:left="709"/>
        <w:rPr>
          <w:rFonts w:eastAsia="Calibri"/>
          <w:sz w:val="22"/>
          <w:szCs w:val="22"/>
        </w:rPr>
      </w:pPr>
      <w:r w:rsidRPr="00B11A0D">
        <w:rPr>
          <w:rFonts w:eastAsia="Calibri"/>
          <w:sz w:val="22"/>
          <w:szCs w:val="22"/>
        </w:rPr>
        <w:t>Además,</w:t>
      </w:r>
      <w:r w:rsidR="009B0F78" w:rsidRPr="00B11A0D">
        <w:rPr>
          <w:rFonts w:eastAsia="Calibri"/>
          <w:sz w:val="22"/>
          <w:szCs w:val="22"/>
        </w:rPr>
        <w:t xml:space="preserve"> </w:t>
      </w:r>
      <w:r w:rsidR="002E1453">
        <w:rPr>
          <w:rFonts w:eastAsia="Calibri"/>
          <w:sz w:val="22"/>
          <w:szCs w:val="22"/>
        </w:rPr>
        <w:t xml:space="preserve">del análisis </w:t>
      </w:r>
      <w:r w:rsidR="009B0F78" w:rsidRPr="00B11A0D">
        <w:rPr>
          <w:rFonts w:eastAsia="Calibri"/>
          <w:sz w:val="22"/>
          <w:szCs w:val="22"/>
        </w:rPr>
        <w:t>se dete</w:t>
      </w:r>
      <w:r w:rsidR="00B11A0D">
        <w:rPr>
          <w:rFonts w:eastAsia="Calibri"/>
          <w:sz w:val="22"/>
          <w:szCs w:val="22"/>
        </w:rPr>
        <w:t>ctó</w:t>
      </w:r>
      <w:r w:rsidR="009B0F78" w:rsidRPr="00B11A0D">
        <w:rPr>
          <w:rFonts w:eastAsia="Calibri"/>
          <w:sz w:val="22"/>
          <w:szCs w:val="22"/>
        </w:rPr>
        <w:t xml:space="preserve"> que</w:t>
      </w:r>
      <w:r w:rsidR="002E1453">
        <w:rPr>
          <w:rFonts w:eastAsia="Calibri"/>
          <w:sz w:val="22"/>
          <w:szCs w:val="22"/>
        </w:rPr>
        <w:t xml:space="preserve"> </w:t>
      </w:r>
      <w:r w:rsidR="002E1453" w:rsidRPr="00B11A0D">
        <w:rPr>
          <w:rFonts w:eastAsia="Calibri"/>
          <w:sz w:val="22"/>
          <w:szCs w:val="22"/>
        </w:rPr>
        <w:t xml:space="preserve">se </w:t>
      </w:r>
      <w:r w:rsidR="002E1453">
        <w:rPr>
          <w:rFonts w:eastAsia="Calibri"/>
          <w:sz w:val="22"/>
          <w:szCs w:val="22"/>
        </w:rPr>
        <w:t xml:space="preserve">ha </w:t>
      </w:r>
      <w:r w:rsidR="00BC0FC1" w:rsidRPr="00B11A0D">
        <w:rPr>
          <w:rFonts w:eastAsia="Calibri"/>
          <w:sz w:val="22"/>
          <w:szCs w:val="22"/>
        </w:rPr>
        <w:t>señal</w:t>
      </w:r>
      <w:r w:rsidR="007F48B1">
        <w:rPr>
          <w:rFonts w:eastAsia="Calibri"/>
          <w:sz w:val="22"/>
          <w:szCs w:val="22"/>
        </w:rPr>
        <w:t>a</w:t>
      </w:r>
      <w:r w:rsidR="002E1453">
        <w:rPr>
          <w:rFonts w:eastAsia="Calibri"/>
          <w:sz w:val="22"/>
          <w:szCs w:val="22"/>
        </w:rPr>
        <w:t>do</w:t>
      </w:r>
      <w:r w:rsidR="00901B2E" w:rsidRPr="00B11A0D">
        <w:rPr>
          <w:rFonts w:eastAsia="Calibri"/>
          <w:sz w:val="22"/>
          <w:szCs w:val="22"/>
        </w:rPr>
        <w:t xml:space="preserve"> </w:t>
      </w:r>
      <w:r w:rsidR="00C01C34" w:rsidRPr="00B11A0D">
        <w:rPr>
          <w:rFonts w:eastAsia="Calibri"/>
          <w:sz w:val="22"/>
          <w:szCs w:val="22"/>
        </w:rPr>
        <w:t>en promedio</w:t>
      </w:r>
      <w:r w:rsidRPr="00B11A0D">
        <w:rPr>
          <w:rFonts w:eastAsia="Calibri"/>
          <w:sz w:val="22"/>
          <w:szCs w:val="22"/>
        </w:rPr>
        <w:t xml:space="preserve"> </w:t>
      </w:r>
      <w:r w:rsidR="00B11A0D">
        <w:rPr>
          <w:rFonts w:eastAsia="Calibri"/>
          <w:sz w:val="22"/>
          <w:szCs w:val="22"/>
        </w:rPr>
        <w:t>tres</w:t>
      </w:r>
      <w:r w:rsidR="00C01C34" w:rsidRPr="00B11A0D">
        <w:rPr>
          <w:rFonts w:eastAsia="Calibri"/>
          <w:sz w:val="22"/>
          <w:szCs w:val="22"/>
        </w:rPr>
        <w:t xml:space="preserve"> audiencias preliminares diarias</w:t>
      </w:r>
      <w:r w:rsidR="001645CE">
        <w:rPr>
          <w:rFonts w:eastAsia="Calibri"/>
          <w:sz w:val="22"/>
          <w:szCs w:val="22"/>
        </w:rPr>
        <w:t xml:space="preserve"> por persona juzgadora y por año</w:t>
      </w:r>
      <w:r w:rsidR="00C01C34" w:rsidRPr="00B11A0D">
        <w:rPr>
          <w:rFonts w:eastAsia="Calibri"/>
          <w:sz w:val="22"/>
          <w:szCs w:val="22"/>
        </w:rPr>
        <w:t>,</w:t>
      </w:r>
      <w:r w:rsidR="00901B2E" w:rsidRPr="00B11A0D">
        <w:rPr>
          <w:rFonts w:eastAsia="Calibri"/>
          <w:sz w:val="22"/>
          <w:szCs w:val="22"/>
        </w:rPr>
        <w:t xml:space="preserve"> </w:t>
      </w:r>
      <w:r w:rsidRPr="00B11A0D">
        <w:rPr>
          <w:rFonts w:eastAsia="Calibri"/>
          <w:sz w:val="22"/>
          <w:szCs w:val="22"/>
        </w:rPr>
        <w:t xml:space="preserve">dicha </w:t>
      </w:r>
      <w:r w:rsidR="007074C4" w:rsidRPr="00B11A0D">
        <w:rPr>
          <w:rFonts w:eastAsia="Calibri"/>
          <w:sz w:val="22"/>
          <w:szCs w:val="22"/>
        </w:rPr>
        <w:t>cantidad</w:t>
      </w:r>
      <w:r w:rsidR="007C6328" w:rsidRPr="00B11A0D">
        <w:rPr>
          <w:rFonts w:eastAsia="Calibri"/>
          <w:sz w:val="22"/>
          <w:szCs w:val="22"/>
        </w:rPr>
        <w:t xml:space="preserve"> </w:t>
      </w:r>
      <w:r w:rsidRPr="00B11A0D">
        <w:rPr>
          <w:rFonts w:eastAsia="Calibri"/>
          <w:sz w:val="22"/>
          <w:szCs w:val="22"/>
        </w:rPr>
        <w:t>está conforme</w:t>
      </w:r>
      <w:r w:rsidR="00A67FE6" w:rsidRPr="00B11A0D">
        <w:rPr>
          <w:rFonts w:eastAsia="Calibri"/>
          <w:sz w:val="22"/>
          <w:szCs w:val="22"/>
        </w:rPr>
        <w:t xml:space="preserve"> la cuota que se establece en el</w:t>
      </w:r>
      <w:r w:rsidR="00C01C34" w:rsidRPr="00B11A0D">
        <w:rPr>
          <w:rFonts w:eastAsia="Calibri"/>
          <w:sz w:val="22"/>
          <w:szCs w:val="22"/>
        </w:rPr>
        <w:t xml:space="preserve"> modelo de tramitación </w:t>
      </w:r>
      <w:r w:rsidR="002E1453">
        <w:rPr>
          <w:rFonts w:eastAsia="Calibri"/>
          <w:sz w:val="22"/>
          <w:szCs w:val="22"/>
        </w:rPr>
        <w:t>de los juzgados penales</w:t>
      </w:r>
      <w:r w:rsidR="00A67FE6" w:rsidRPr="00B11A0D">
        <w:rPr>
          <w:rFonts w:eastAsia="Calibri"/>
          <w:sz w:val="22"/>
          <w:szCs w:val="22"/>
        </w:rPr>
        <w:t xml:space="preserve"> de </w:t>
      </w:r>
      <w:r w:rsidR="007074C4" w:rsidRPr="00B11A0D">
        <w:rPr>
          <w:rFonts w:eastAsia="Calibri"/>
          <w:sz w:val="22"/>
          <w:szCs w:val="22"/>
        </w:rPr>
        <w:t xml:space="preserve">señalar </w:t>
      </w:r>
      <w:r w:rsidR="005A294A" w:rsidRPr="00B11A0D">
        <w:rPr>
          <w:rFonts w:eastAsia="Calibri"/>
          <w:sz w:val="22"/>
          <w:szCs w:val="22"/>
        </w:rPr>
        <w:t xml:space="preserve">al menos </w:t>
      </w:r>
      <w:r w:rsidR="00A67FE6" w:rsidRPr="00B11A0D">
        <w:rPr>
          <w:rFonts w:eastAsia="Calibri"/>
          <w:sz w:val="22"/>
          <w:szCs w:val="22"/>
        </w:rPr>
        <w:t>tres audiencias preliminares d</w:t>
      </w:r>
      <w:r w:rsidR="005A294A" w:rsidRPr="00B11A0D">
        <w:rPr>
          <w:rFonts w:eastAsia="Calibri"/>
          <w:sz w:val="22"/>
          <w:szCs w:val="22"/>
        </w:rPr>
        <w:t>iarias</w:t>
      </w:r>
      <w:r w:rsidR="00A404CF">
        <w:rPr>
          <w:rFonts w:eastAsia="Calibri"/>
          <w:sz w:val="22"/>
          <w:szCs w:val="22"/>
        </w:rPr>
        <w:t>, s</w:t>
      </w:r>
      <w:r w:rsidR="0089368E">
        <w:rPr>
          <w:rFonts w:eastAsia="Calibri"/>
          <w:sz w:val="22"/>
          <w:szCs w:val="22"/>
        </w:rPr>
        <w:t>obre las vistas se determina que en promedio se realiza</w:t>
      </w:r>
      <w:r w:rsidR="006B1E58">
        <w:rPr>
          <w:rFonts w:eastAsia="Calibri"/>
          <w:sz w:val="22"/>
          <w:szCs w:val="22"/>
        </w:rPr>
        <w:t>n ocho al mes</w:t>
      </w:r>
      <w:r w:rsidR="0089368E">
        <w:rPr>
          <w:rFonts w:eastAsia="Calibri"/>
          <w:sz w:val="22"/>
          <w:szCs w:val="22"/>
        </w:rPr>
        <w:t>.</w:t>
      </w:r>
      <w:r w:rsidR="002E1453">
        <w:rPr>
          <w:rFonts w:eastAsia="Calibri"/>
          <w:sz w:val="22"/>
          <w:szCs w:val="22"/>
        </w:rPr>
        <w:t xml:space="preserve"> </w:t>
      </w:r>
      <w:r w:rsidR="00BB0C9D">
        <w:rPr>
          <w:rFonts w:eastAsia="Calibri"/>
          <w:sz w:val="22"/>
          <w:szCs w:val="22"/>
        </w:rPr>
        <w:t>A junio</w:t>
      </w:r>
      <w:r w:rsidR="00A404CF">
        <w:rPr>
          <w:rFonts w:eastAsia="Calibri"/>
          <w:sz w:val="22"/>
          <w:szCs w:val="22"/>
        </w:rPr>
        <w:t xml:space="preserve"> 2023 la agenda del Juzgado se encontraba a </w:t>
      </w:r>
      <w:r w:rsidR="00BB0C9D">
        <w:rPr>
          <w:rFonts w:eastAsia="Calibri"/>
          <w:sz w:val="22"/>
          <w:szCs w:val="22"/>
        </w:rPr>
        <w:t xml:space="preserve">menos de </w:t>
      </w:r>
      <w:r w:rsidR="00A404CF">
        <w:rPr>
          <w:rFonts w:eastAsia="Calibri"/>
          <w:sz w:val="22"/>
          <w:szCs w:val="22"/>
        </w:rPr>
        <w:t>60 días</w:t>
      </w:r>
      <w:r w:rsidR="006359DD">
        <w:rPr>
          <w:rFonts w:eastAsia="Calibri"/>
          <w:sz w:val="22"/>
          <w:szCs w:val="22"/>
        </w:rPr>
        <w:t xml:space="preserve"> conforme al parámetro de indicador</w:t>
      </w:r>
      <w:r w:rsidR="00A404CF">
        <w:rPr>
          <w:rFonts w:eastAsia="Calibri"/>
          <w:sz w:val="22"/>
          <w:szCs w:val="22"/>
        </w:rPr>
        <w:t>.</w:t>
      </w:r>
    </w:p>
    <w:p w14:paraId="078FE570" w14:textId="601482AC" w:rsidR="00A67FE6" w:rsidRPr="002E1453" w:rsidRDefault="002E1453">
      <w:pPr>
        <w:pStyle w:val="Prrafodelista"/>
        <w:numPr>
          <w:ilvl w:val="1"/>
          <w:numId w:val="11"/>
        </w:numPr>
        <w:spacing w:before="0" w:after="240" w:line="276" w:lineRule="auto"/>
        <w:rPr>
          <w:rFonts w:eastAsia="Calibri"/>
          <w:sz w:val="22"/>
          <w:szCs w:val="22"/>
        </w:rPr>
      </w:pPr>
      <w:r>
        <w:rPr>
          <w:rFonts w:eastAsia="Calibri"/>
          <w:sz w:val="22"/>
          <w:szCs w:val="22"/>
        </w:rPr>
        <w:t>Se determinó que, e</w:t>
      </w:r>
      <w:r w:rsidRPr="002E1453">
        <w:rPr>
          <w:rFonts w:eastAsia="Calibri"/>
          <w:sz w:val="22"/>
          <w:szCs w:val="22"/>
        </w:rPr>
        <w:t>l Juzgado en estudio no tiene apuntes pendientes de actualizar en la agenda cronos</w:t>
      </w:r>
      <w:r w:rsidR="003B6A55">
        <w:rPr>
          <w:rFonts w:eastAsia="Calibri"/>
          <w:sz w:val="22"/>
          <w:szCs w:val="22"/>
        </w:rPr>
        <w:t xml:space="preserve">, </w:t>
      </w:r>
      <w:r w:rsidR="00E74700">
        <w:rPr>
          <w:rFonts w:eastAsia="Calibri"/>
          <w:sz w:val="22"/>
          <w:szCs w:val="22"/>
        </w:rPr>
        <w:t>no obstante, se identifica la necesidad de</w:t>
      </w:r>
      <w:r w:rsidR="00F12D6C">
        <w:rPr>
          <w:rFonts w:eastAsia="Calibri"/>
          <w:sz w:val="22"/>
          <w:szCs w:val="22"/>
        </w:rPr>
        <w:t xml:space="preserve"> que la oficina</w:t>
      </w:r>
      <w:r w:rsidR="00E74700">
        <w:rPr>
          <w:rFonts w:eastAsia="Calibri"/>
          <w:sz w:val="22"/>
          <w:szCs w:val="22"/>
        </w:rPr>
        <w:t xml:space="preserve"> estandari</w:t>
      </w:r>
      <w:r w:rsidR="00F12D6C">
        <w:rPr>
          <w:rFonts w:eastAsia="Calibri"/>
          <w:sz w:val="22"/>
          <w:szCs w:val="22"/>
        </w:rPr>
        <w:t xml:space="preserve">ce </w:t>
      </w:r>
      <w:r w:rsidR="00E74700">
        <w:rPr>
          <w:rFonts w:eastAsia="Calibri"/>
          <w:sz w:val="22"/>
          <w:szCs w:val="22"/>
        </w:rPr>
        <w:t>el “asunto” del señalamiento</w:t>
      </w:r>
      <w:r w:rsidR="00F12D6C">
        <w:rPr>
          <w:rFonts w:eastAsia="Calibri"/>
          <w:sz w:val="22"/>
          <w:szCs w:val="22"/>
        </w:rPr>
        <w:t xml:space="preserve"> en el sistema</w:t>
      </w:r>
      <w:r w:rsidR="00E74700">
        <w:rPr>
          <w:rFonts w:eastAsia="Calibri"/>
          <w:sz w:val="22"/>
          <w:szCs w:val="22"/>
        </w:rPr>
        <w:t xml:space="preserve"> porque se colocan de diferentes formas</w:t>
      </w:r>
      <w:r w:rsidR="00F12D6C">
        <w:rPr>
          <w:rFonts w:eastAsia="Calibri"/>
          <w:sz w:val="22"/>
          <w:szCs w:val="22"/>
        </w:rPr>
        <w:t>,</w:t>
      </w:r>
      <w:r w:rsidR="00E74700">
        <w:rPr>
          <w:rFonts w:eastAsia="Calibri"/>
          <w:sz w:val="22"/>
          <w:szCs w:val="22"/>
        </w:rPr>
        <w:t xml:space="preserve"> lo que impide identificar el tipo de asuntos correcto de cada apunte, es decir </w:t>
      </w:r>
      <w:r w:rsidR="00F12D6C">
        <w:rPr>
          <w:rFonts w:eastAsia="Calibri"/>
          <w:sz w:val="22"/>
          <w:szCs w:val="22"/>
        </w:rPr>
        <w:t xml:space="preserve">indicar </w:t>
      </w:r>
      <w:r w:rsidR="00E74700">
        <w:rPr>
          <w:rFonts w:eastAsia="Calibri"/>
          <w:sz w:val="22"/>
          <w:szCs w:val="22"/>
        </w:rPr>
        <w:t>si es: audiencia preliminar, vistas de solicitudes, vistas orales, entre otros. Asimismo, las personas encargadas de señalar y cancelar el apunte han sido las personas técnicas judiciales según lo que les indique la persona juzgadora</w:t>
      </w:r>
      <w:r w:rsidR="004F2352">
        <w:rPr>
          <w:rFonts w:eastAsia="Calibri"/>
          <w:sz w:val="22"/>
          <w:szCs w:val="22"/>
        </w:rPr>
        <w:t>, lo cual es contrario al modelo de tramitación.</w:t>
      </w:r>
    </w:p>
    <w:p w14:paraId="324A5202" w14:textId="5C8CF75D" w:rsidR="000F4AD9" w:rsidRPr="00140BAE" w:rsidRDefault="000F4AD9">
      <w:pPr>
        <w:pStyle w:val="Prrafodelista"/>
        <w:numPr>
          <w:ilvl w:val="1"/>
          <w:numId w:val="11"/>
        </w:numPr>
        <w:spacing w:before="0" w:after="240" w:line="276" w:lineRule="auto"/>
        <w:rPr>
          <w:rFonts w:eastAsia="Calibri"/>
          <w:sz w:val="22"/>
          <w:szCs w:val="22"/>
        </w:rPr>
      </w:pPr>
      <w:r w:rsidRPr="007B6415">
        <w:rPr>
          <w:rFonts w:eastAsia="Calibri"/>
          <w:sz w:val="22"/>
          <w:szCs w:val="22"/>
        </w:rPr>
        <w:t>En relación con los motivos por los cuales</w:t>
      </w:r>
      <w:r w:rsidRPr="00140BAE">
        <w:rPr>
          <w:rFonts w:eastAsia="Calibri"/>
          <w:sz w:val="22"/>
          <w:szCs w:val="22"/>
        </w:rPr>
        <w:t xml:space="preserve"> las audiencias preliminares se </w:t>
      </w:r>
      <w:r w:rsidR="00BC0FC1" w:rsidRPr="00140BAE">
        <w:rPr>
          <w:rFonts w:eastAsia="Calibri"/>
          <w:sz w:val="22"/>
          <w:szCs w:val="22"/>
        </w:rPr>
        <w:t>suspendieron</w:t>
      </w:r>
      <w:r w:rsidRPr="00140BAE">
        <w:rPr>
          <w:rFonts w:eastAsia="Calibri"/>
          <w:sz w:val="22"/>
          <w:szCs w:val="22"/>
        </w:rPr>
        <w:t xml:space="preserve">, no se </w:t>
      </w:r>
      <w:r w:rsidR="00BC0FC1" w:rsidRPr="00140BAE">
        <w:rPr>
          <w:rFonts w:eastAsia="Calibri"/>
          <w:sz w:val="22"/>
          <w:szCs w:val="22"/>
        </w:rPr>
        <w:t>realizaron</w:t>
      </w:r>
      <w:r w:rsidRPr="00140BAE">
        <w:rPr>
          <w:rFonts w:eastAsia="Calibri"/>
          <w:sz w:val="22"/>
          <w:szCs w:val="22"/>
        </w:rPr>
        <w:t xml:space="preserve"> o quedaron sin efecto en el 2019</w:t>
      </w:r>
      <w:r w:rsidR="007B6415">
        <w:rPr>
          <w:rFonts w:eastAsia="Calibri"/>
          <w:sz w:val="22"/>
          <w:szCs w:val="22"/>
        </w:rPr>
        <w:t xml:space="preserve"> al 2022</w:t>
      </w:r>
      <w:r w:rsidR="008C5864" w:rsidRPr="00140BAE">
        <w:rPr>
          <w:rFonts w:eastAsia="Calibri"/>
          <w:sz w:val="22"/>
          <w:szCs w:val="22"/>
        </w:rPr>
        <w:t>,</w:t>
      </w:r>
      <w:r w:rsidRPr="00140BAE">
        <w:rPr>
          <w:rFonts w:eastAsia="Calibri"/>
          <w:sz w:val="22"/>
          <w:szCs w:val="22"/>
        </w:rPr>
        <w:t xml:space="preserve"> </w:t>
      </w:r>
      <w:r w:rsidR="007B6415">
        <w:rPr>
          <w:rFonts w:eastAsia="Calibri"/>
          <w:sz w:val="22"/>
          <w:szCs w:val="22"/>
        </w:rPr>
        <w:t xml:space="preserve">aproximadamente </w:t>
      </w:r>
      <w:r w:rsidR="00F12D6C">
        <w:rPr>
          <w:rFonts w:eastAsia="Calibri"/>
          <w:sz w:val="22"/>
          <w:szCs w:val="22"/>
        </w:rPr>
        <w:t>el 32%</w:t>
      </w:r>
      <w:r w:rsidR="001B61E9" w:rsidRPr="00140BAE">
        <w:rPr>
          <w:rFonts w:eastAsia="Calibri"/>
          <w:sz w:val="22"/>
          <w:szCs w:val="22"/>
        </w:rPr>
        <w:t xml:space="preserve"> fueron por</w:t>
      </w:r>
      <w:r w:rsidRPr="00140BAE">
        <w:rPr>
          <w:rFonts w:eastAsia="Calibri"/>
          <w:sz w:val="22"/>
          <w:szCs w:val="22"/>
        </w:rPr>
        <w:t xml:space="preserve"> </w:t>
      </w:r>
      <w:r w:rsidR="00F12D6C">
        <w:rPr>
          <w:rFonts w:eastAsia="Calibri"/>
          <w:sz w:val="22"/>
          <w:szCs w:val="22"/>
        </w:rPr>
        <w:t>cambio fecha de señalamiento</w:t>
      </w:r>
      <w:r w:rsidR="00B80B8F">
        <w:rPr>
          <w:rFonts w:eastAsia="Calibri"/>
          <w:sz w:val="22"/>
          <w:szCs w:val="22"/>
        </w:rPr>
        <w:t>,</w:t>
      </w:r>
      <w:r w:rsidR="00F12D6C">
        <w:rPr>
          <w:rFonts w:eastAsia="Calibri"/>
          <w:sz w:val="22"/>
          <w:szCs w:val="22"/>
        </w:rPr>
        <w:t xml:space="preserve"> no </w:t>
      </w:r>
      <w:r w:rsidR="006C3FE7">
        <w:rPr>
          <w:rFonts w:eastAsia="Calibri"/>
          <w:sz w:val="22"/>
          <w:szCs w:val="22"/>
        </w:rPr>
        <w:t>obstante,</w:t>
      </w:r>
      <w:r w:rsidR="00F12D6C">
        <w:rPr>
          <w:rFonts w:eastAsia="Calibri"/>
          <w:sz w:val="22"/>
          <w:szCs w:val="22"/>
        </w:rPr>
        <w:t xml:space="preserve"> el 25% sucedió en el 2020</w:t>
      </w:r>
      <w:r w:rsidR="007B6415">
        <w:rPr>
          <w:rFonts w:eastAsia="Calibri"/>
          <w:sz w:val="22"/>
          <w:szCs w:val="22"/>
        </w:rPr>
        <w:t xml:space="preserve"> </w:t>
      </w:r>
      <w:r w:rsidR="00E9780A" w:rsidRPr="00140BAE">
        <w:rPr>
          <w:rFonts w:eastAsia="Calibri"/>
          <w:sz w:val="22"/>
          <w:szCs w:val="22"/>
        </w:rPr>
        <w:t>relacionad</w:t>
      </w:r>
      <w:r w:rsidR="00E9780A">
        <w:rPr>
          <w:rFonts w:eastAsia="Calibri"/>
          <w:sz w:val="22"/>
          <w:szCs w:val="22"/>
        </w:rPr>
        <w:t>o</w:t>
      </w:r>
      <w:r w:rsidR="00E9780A" w:rsidRPr="00140BAE">
        <w:rPr>
          <w:rFonts w:eastAsia="Calibri"/>
          <w:sz w:val="22"/>
          <w:szCs w:val="22"/>
        </w:rPr>
        <w:t xml:space="preserve"> con las disposiciones para la atención de la emergencia nacional del Covid-19</w:t>
      </w:r>
      <w:r w:rsidR="00E9780A">
        <w:rPr>
          <w:rFonts w:eastAsia="Calibri"/>
          <w:sz w:val="22"/>
          <w:szCs w:val="22"/>
        </w:rPr>
        <w:t xml:space="preserve">, </w:t>
      </w:r>
      <w:r w:rsidR="007B6415">
        <w:rPr>
          <w:rFonts w:eastAsia="Calibri"/>
          <w:sz w:val="22"/>
          <w:szCs w:val="22"/>
        </w:rPr>
        <w:t xml:space="preserve">seguido </w:t>
      </w:r>
      <w:r w:rsidR="00F12D6C">
        <w:rPr>
          <w:rFonts w:eastAsia="Calibri"/>
          <w:sz w:val="22"/>
          <w:szCs w:val="22"/>
        </w:rPr>
        <w:t>por Rebeldía y señalamiento fracasado</w:t>
      </w:r>
      <w:r w:rsidR="00E9780A">
        <w:rPr>
          <w:rFonts w:eastAsia="Calibri"/>
          <w:sz w:val="22"/>
          <w:szCs w:val="22"/>
        </w:rPr>
        <w:t>, el cual sucedió durante el 2020 y 2021</w:t>
      </w:r>
      <w:r w:rsidR="00F12D6C">
        <w:rPr>
          <w:rFonts w:eastAsia="Calibri"/>
          <w:sz w:val="22"/>
          <w:szCs w:val="22"/>
        </w:rPr>
        <w:t>.</w:t>
      </w:r>
    </w:p>
    <w:p w14:paraId="1E542033" w14:textId="0DE5DCE0" w:rsidR="006359DD" w:rsidRPr="00964C44" w:rsidRDefault="002A076B">
      <w:pPr>
        <w:pStyle w:val="Prrafodelista"/>
        <w:numPr>
          <w:ilvl w:val="1"/>
          <w:numId w:val="11"/>
        </w:numPr>
        <w:spacing w:before="0" w:after="240" w:line="276" w:lineRule="auto"/>
        <w:rPr>
          <w:rFonts w:eastAsia="Calibri"/>
          <w:sz w:val="22"/>
          <w:szCs w:val="22"/>
        </w:rPr>
      </w:pPr>
      <w:r w:rsidRPr="00964C44">
        <w:rPr>
          <w:rFonts w:eastAsia="Calibri"/>
          <w:sz w:val="22"/>
          <w:szCs w:val="22"/>
        </w:rPr>
        <w:t xml:space="preserve">De enero a octubre </w:t>
      </w:r>
      <w:r w:rsidR="006359DD" w:rsidRPr="00964C44">
        <w:rPr>
          <w:rFonts w:eastAsia="Calibri"/>
          <w:sz w:val="22"/>
          <w:szCs w:val="22"/>
        </w:rPr>
        <w:t>2023</w:t>
      </w:r>
      <w:r w:rsidRPr="00964C44">
        <w:rPr>
          <w:rFonts w:eastAsia="Calibri"/>
          <w:sz w:val="22"/>
          <w:szCs w:val="22"/>
        </w:rPr>
        <w:t xml:space="preserve"> el Juzgado tuvo un porcentaje de efectividad de audiencias preliminares del 65% </w:t>
      </w:r>
      <w:r w:rsidR="00964C44" w:rsidRPr="00964C44">
        <w:rPr>
          <w:rFonts w:eastAsia="Calibri"/>
          <w:sz w:val="22"/>
          <w:szCs w:val="22"/>
        </w:rPr>
        <w:t>el cual se encuentra por debajo del parámetro establecido mínimo del 70%. Asimismo, se visualiza en promedio dos audiencias diarias por persona juzgadora</w:t>
      </w:r>
      <w:r w:rsidR="00AC4F55">
        <w:rPr>
          <w:rFonts w:eastAsia="Calibri"/>
          <w:sz w:val="22"/>
          <w:szCs w:val="22"/>
        </w:rPr>
        <w:t xml:space="preserve">, por lo que es importante que el Juzgado Penal retome la cantidad de señalamientos por persona juzgadora de tres. </w:t>
      </w:r>
    </w:p>
    <w:p w14:paraId="2FC6198D" w14:textId="46572F6D" w:rsidR="00AC3729" w:rsidRDefault="00914F02">
      <w:pPr>
        <w:pStyle w:val="Prrafodelista"/>
        <w:numPr>
          <w:ilvl w:val="1"/>
          <w:numId w:val="11"/>
        </w:numPr>
        <w:spacing w:before="0" w:after="240" w:line="276" w:lineRule="auto"/>
        <w:rPr>
          <w:rFonts w:eastAsia="Calibri"/>
          <w:sz w:val="22"/>
          <w:szCs w:val="22"/>
        </w:rPr>
      </w:pPr>
      <w:r>
        <w:rPr>
          <w:rFonts w:eastAsia="Calibri"/>
          <w:sz w:val="22"/>
          <w:szCs w:val="22"/>
        </w:rPr>
        <w:lastRenderedPageBreak/>
        <w:t>Se realiza un a</w:t>
      </w:r>
      <w:r w:rsidR="00616D16" w:rsidRPr="00140BAE">
        <w:rPr>
          <w:rFonts w:eastAsia="Calibri"/>
          <w:sz w:val="22"/>
          <w:szCs w:val="22"/>
        </w:rPr>
        <w:t xml:space="preserve">nálisis </w:t>
      </w:r>
      <w:r>
        <w:rPr>
          <w:rFonts w:eastAsia="Calibri"/>
          <w:sz w:val="22"/>
          <w:szCs w:val="22"/>
        </w:rPr>
        <w:t>del movimiento de trabajo del</w:t>
      </w:r>
      <w:r w:rsidR="00213A9C" w:rsidRPr="00140BAE">
        <w:rPr>
          <w:rFonts w:eastAsia="Calibri"/>
          <w:sz w:val="22"/>
          <w:szCs w:val="22"/>
        </w:rPr>
        <w:t xml:space="preserve"> 201</w:t>
      </w:r>
      <w:r w:rsidR="008F1CBB">
        <w:rPr>
          <w:rFonts w:eastAsia="Calibri"/>
          <w:sz w:val="22"/>
          <w:szCs w:val="22"/>
        </w:rPr>
        <w:t>8</w:t>
      </w:r>
      <w:r w:rsidR="00213A9C" w:rsidRPr="00140BAE">
        <w:rPr>
          <w:rFonts w:eastAsia="Calibri"/>
          <w:sz w:val="22"/>
          <w:szCs w:val="22"/>
        </w:rPr>
        <w:t xml:space="preserve"> a</w:t>
      </w:r>
      <w:r>
        <w:rPr>
          <w:rFonts w:eastAsia="Calibri"/>
          <w:sz w:val="22"/>
          <w:szCs w:val="22"/>
        </w:rPr>
        <w:t>l</w:t>
      </w:r>
      <w:r w:rsidR="00213A9C" w:rsidRPr="00140BAE">
        <w:rPr>
          <w:rFonts w:eastAsia="Calibri"/>
          <w:sz w:val="22"/>
          <w:szCs w:val="22"/>
        </w:rPr>
        <w:t xml:space="preserve"> 202</w:t>
      </w:r>
      <w:r w:rsidR="008F1CBB">
        <w:rPr>
          <w:rFonts w:eastAsia="Calibri"/>
          <w:sz w:val="22"/>
          <w:szCs w:val="22"/>
        </w:rPr>
        <w:t>2</w:t>
      </w:r>
      <w:r w:rsidR="00FE572E" w:rsidRPr="00140BAE">
        <w:rPr>
          <w:rFonts w:eastAsia="Calibri"/>
          <w:sz w:val="22"/>
          <w:szCs w:val="22"/>
        </w:rPr>
        <w:t>,</w:t>
      </w:r>
      <w:r w:rsidR="00213A9C" w:rsidRPr="00140BAE">
        <w:rPr>
          <w:rFonts w:eastAsia="Calibri"/>
          <w:sz w:val="22"/>
          <w:szCs w:val="22"/>
        </w:rPr>
        <w:t xml:space="preserve"> se obtiene </w:t>
      </w:r>
      <w:r w:rsidR="00FE572E" w:rsidRPr="00140BAE">
        <w:rPr>
          <w:rFonts w:eastAsia="Calibri"/>
          <w:sz w:val="22"/>
          <w:szCs w:val="22"/>
        </w:rPr>
        <w:t>que en</w:t>
      </w:r>
      <w:r w:rsidR="00213A9C" w:rsidRPr="00140BAE">
        <w:rPr>
          <w:rFonts w:eastAsia="Calibri"/>
          <w:sz w:val="22"/>
          <w:szCs w:val="22"/>
        </w:rPr>
        <w:t xml:space="preserve"> promedio </w:t>
      </w:r>
      <w:r w:rsidR="00FE572E" w:rsidRPr="00140BAE">
        <w:rPr>
          <w:rFonts w:eastAsia="Calibri"/>
          <w:sz w:val="22"/>
          <w:szCs w:val="22"/>
        </w:rPr>
        <w:t>ingresan</w:t>
      </w:r>
      <w:r w:rsidR="00213A9C" w:rsidRPr="00140BAE">
        <w:rPr>
          <w:rFonts w:eastAsia="Calibri"/>
          <w:sz w:val="22"/>
          <w:szCs w:val="22"/>
        </w:rPr>
        <w:t xml:space="preserve"> </w:t>
      </w:r>
      <w:r w:rsidR="00784271">
        <w:rPr>
          <w:rFonts w:eastAsia="Calibri"/>
          <w:sz w:val="22"/>
          <w:szCs w:val="22"/>
        </w:rPr>
        <w:t>167</w:t>
      </w:r>
      <w:r w:rsidR="00213A9C" w:rsidRPr="00140BAE">
        <w:rPr>
          <w:rFonts w:eastAsia="Calibri"/>
          <w:sz w:val="22"/>
          <w:szCs w:val="22"/>
        </w:rPr>
        <w:t xml:space="preserve"> asuntos</w:t>
      </w:r>
      <w:r w:rsidR="00FE572E" w:rsidRPr="00140BAE">
        <w:rPr>
          <w:rFonts w:eastAsia="Calibri"/>
          <w:sz w:val="22"/>
          <w:szCs w:val="22"/>
        </w:rPr>
        <w:t xml:space="preserve"> mensuales</w:t>
      </w:r>
      <w:r w:rsidR="002742B6">
        <w:rPr>
          <w:rFonts w:eastAsia="Calibri"/>
          <w:sz w:val="22"/>
          <w:szCs w:val="22"/>
        </w:rPr>
        <w:t>, 19 asuntos reentrados mensuales</w:t>
      </w:r>
      <w:r w:rsidR="00213A9C" w:rsidRPr="00140BAE">
        <w:rPr>
          <w:rFonts w:eastAsia="Calibri"/>
          <w:sz w:val="22"/>
          <w:szCs w:val="22"/>
        </w:rPr>
        <w:t xml:space="preserve"> y </w:t>
      </w:r>
      <w:r w:rsidR="00FE572E" w:rsidRPr="00140BAE">
        <w:rPr>
          <w:rFonts w:eastAsia="Calibri"/>
          <w:sz w:val="22"/>
          <w:szCs w:val="22"/>
        </w:rPr>
        <w:t xml:space="preserve">finalizan </w:t>
      </w:r>
      <w:r w:rsidR="00784271">
        <w:rPr>
          <w:rFonts w:eastAsia="Calibri"/>
          <w:sz w:val="22"/>
          <w:szCs w:val="22"/>
        </w:rPr>
        <w:t>182</w:t>
      </w:r>
      <w:r w:rsidR="00213A9C" w:rsidRPr="00140BAE">
        <w:rPr>
          <w:rFonts w:eastAsia="Calibri"/>
          <w:sz w:val="22"/>
          <w:szCs w:val="22"/>
        </w:rPr>
        <w:t xml:space="preserve"> asuntos</w:t>
      </w:r>
      <w:r w:rsidR="00FE572E" w:rsidRPr="00140BAE">
        <w:rPr>
          <w:rFonts w:eastAsia="Calibri"/>
          <w:sz w:val="22"/>
          <w:szCs w:val="22"/>
        </w:rPr>
        <w:t xml:space="preserve"> mensuales</w:t>
      </w:r>
      <w:r w:rsidR="00213A9C" w:rsidRPr="00140BAE">
        <w:rPr>
          <w:rFonts w:eastAsia="Calibri"/>
          <w:sz w:val="22"/>
          <w:szCs w:val="22"/>
        </w:rPr>
        <w:t>,</w:t>
      </w:r>
      <w:r w:rsidR="00FE572E" w:rsidRPr="00140BAE">
        <w:rPr>
          <w:rFonts w:eastAsia="Calibri"/>
          <w:sz w:val="22"/>
          <w:szCs w:val="22"/>
        </w:rPr>
        <w:t xml:space="preserve"> </w:t>
      </w:r>
      <w:r w:rsidR="002E1453">
        <w:rPr>
          <w:rFonts w:eastAsia="Calibri"/>
          <w:sz w:val="22"/>
          <w:szCs w:val="22"/>
        </w:rPr>
        <w:t xml:space="preserve">en </w:t>
      </w:r>
      <w:r w:rsidR="003F362C">
        <w:rPr>
          <w:rFonts w:eastAsia="Calibri"/>
          <w:sz w:val="22"/>
          <w:szCs w:val="22"/>
        </w:rPr>
        <w:t>consecuencia,</w:t>
      </w:r>
      <w:r w:rsidR="00FE572E" w:rsidRPr="00140BAE">
        <w:rPr>
          <w:rFonts w:eastAsia="Calibri"/>
          <w:sz w:val="22"/>
          <w:szCs w:val="22"/>
        </w:rPr>
        <w:t xml:space="preserve"> se visualiza que</w:t>
      </w:r>
      <w:r w:rsidR="00213A9C" w:rsidRPr="00140BAE">
        <w:rPr>
          <w:rFonts w:eastAsia="Calibri"/>
          <w:sz w:val="22"/>
          <w:szCs w:val="22"/>
        </w:rPr>
        <w:t xml:space="preserve"> la relación de salida/ entrada </w:t>
      </w:r>
      <w:r w:rsidR="00FE572E" w:rsidRPr="00140BAE">
        <w:rPr>
          <w:rFonts w:eastAsia="Calibri"/>
          <w:sz w:val="22"/>
          <w:szCs w:val="22"/>
        </w:rPr>
        <w:t>durante ese periodo</w:t>
      </w:r>
      <w:r w:rsidR="00213A9C" w:rsidRPr="00140BAE">
        <w:rPr>
          <w:rFonts w:eastAsia="Calibri"/>
          <w:sz w:val="22"/>
          <w:szCs w:val="22"/>
        </w:rPr>
        <w:t xml:space="preserve"> en promedio fue del </w:t>
      </w:r>
      <w:r w:rsidR="00784271">
        <w:rPr>
          <w:rFonts w:eastAsia="Calibri"/>
          <w:sz w:val="22"/>
          <w:szCs w:val="22"/>
        </w:rPr>
        <w:t>98</w:t>
      </w:r>
      <w:r w:rsidR="00213A9C" w:rsidRPr="00140BAE">
        <w:rPr>
          <w:rFonts w:eastAsia="Calibri"/>
          <w:sz w:val="22"/>
          <w:szCs w:val="22"/>
        </w:rPr>
        <w:t>%</w:t>
      </w:r>
      <w:r w:rsidR="004F2182">
        <w:rPr>
          <w:rFonts w:eastAsia="Calibri"/>
          <w:sz w:val="22"/>
          <w:szCs w:val="22"/>
        </w:rPr>
        <w:t xml:space="preserve">, es decir, </w:t>
      </w:r>
      <w:r w:rsidR="002E1453">
        <w:rPr>
          <w:rFonts w:eastAsia="Calibri"/>
          <w:sz w:val="22"/>
          <w:szCs w:val="22"/>
        </w:rPr>
        <w:t xml:space="preserve">han </w:t>
      </w:r>
      <w:r w:rsidR="004F2182">
        <w:rPr>
          <w:rFonts w:eastAsia="Calibri"/>
          <w:sz w:val="22"/>
          <w:szCs w:val="22"/>
        </w:rPr>
        <w:t>atendi</w:t>
      </w:r>
      <w:r w:rsidR="002E1453">
        <w:rPr>
          <w:rFonts w:eastAsia="Calibri"/>
          <w:sz w:val="22"/>
          <w:szCs w:val="22"/>
        </w:rPr>
        <w:t>do</w:t>
      </w:r>
      <w:r w:rsidR="004F2182">
        <w:rPr>
          <w:rFonts w:eastAsia="Calibri"/>
          <w:sz w:val="22"/>
          <w:szCs w:val="22"/>
        </w:rPr>
        <w:t xml:space="preserve"> la entrada durante ese periodo.</w:t>
      </w:r>
      <w:r w:rsidR="005B10D7" w:rsidRPr="00140BAE">
        <w:rPr>
          <w:rFonts w:eastAsia="Calibri"/>
          <w:sz w:val="22"/>
          <w:szCs w:val="22"/>
        </w:rPr>
        <w:t xml:space="preserve"> </w:t>
      </w:r>
      <w:r w:rsidR="00781352">
        <w:rPr>
          <w:rFonts w:eastAsia="Calibri"/>
          <w:sz w:val="22"/>
          <w:szCs w:val="22"/>
        </w:rPr>
        <w:t xml:space="preserve"> </w:t>
      </w:r>
      <w:r w:rsidR="00AF608E">
        <w:rPr>
          <w:rFonts w:eastAsia="Calibri"/>
          <w:sz w:val="22"/>
          <w:szCs w:val="22"/>
        </w:rPr>
        <w:t xml:space="preserve">De enero a setiembre 2023 se tuvo un promedio mensual de </w:t>
      </w:r>
      <w:r w:rsidR="00AC76B1">
        <w:rPr>
          <w:rFonts w:eastAsia="Calibri"/>
          <w:sz w:val="22"/>
          <w:szCs w:val="22"/>
        </w:rPr>
        <w:t>211 asuntos entrados y 253 asuntos terminados</w:t>
      </w:r>
      <w:r w:rsidR="00AC4F55">
        <w:rPr>
          <w:rFonts w:eastAsia="Calibri"/>
          <w:sz w:val="22"/>
          <w:szCs w:val="22"/>
        </w:rPr>
        <w:t xml:space="preserve">, lo cual es sumamente positivo porque se tienen más terminados que entrados. </w:t>
      </w:r>
    </w:p>
    <w:p w14:paraId="580569DF" w14:textId="19C34F54" w:rsidR="003B37E4" w:rsidRPr="003B37E4" w:rsidRDefault="007773E7" w:rsidP="003B37E4">
      <w:pPr>
        <w:pStyle w:val="Prrafodelista"/>
        <w:numPr>
          <w:ilvl w:val="1"/>
          <w:numId w:val="11"/>
        </w:numPr>
        <w:spacing w:before="0" w:after="240" w:line="276" w:lineRule="auto"/>
        <w:rPr>
          <w:rFonts w:eastAsia="Calibri"/>
          <w:sz w:val="22"/>
          <w:szCs w:val="22"/>
        </w:rPr>
      </w:pPr>
      <w:r w:rsidRPr="003B37E4">
        <w:rPr>
          <w:rFonts w:eastAsia="Calibri"/>
          <w:sz w:val="22"/>
          <w:szCs w:val="22"/>
        </w:rPr>
        <w:t xml:space="preserve">La entrada del Juzgado del 2018 al 2022 tuvo un incremento del </w:t>
      </w:r>
      <w:r w:rsidR="00784271">
        <w:rPr>
          <w:rFonts w:eastAsia="Calibri"/>
          <w:sz w:val="22"/>
          <w:szCs w:val="22"/>
        </w:rPr>
        <w:t>11</w:t>
      </w:r>
      <w:r w:rsidRPr="003B37E4">
        <w:rPr>
          <w:rFonts w:eastAsia="Calibri"/>
          <w:sz w:val="22"/>
          <w:szCs w:val="22"/>
        </w:rPr>
        <w:t>%</w:t>
      </w:r>
      <w:r w:rsidR="003B37E4" w:rsidRPr="003B37E4">
        <w:rPr>
          <w:rFonts w:eastAsia="Calibri"/>
          <w:sz w:val="22"/>
          <w:szCs w:val="22"/>
        </w:rPr>
        <w:t xml:space="preserve"> y </w:t>
      </w:r>
      <w:r w:rsidRPr="003B37E4">
        <w:rPr>
          <w:rFonts w:eastAsia="Calibri"/>
          <w:sz w:val="22"/>
          <w:szCs w:val="22"/>
        </w:rPr>
        <w:t>en el 202</w:t>
      </w:r>
      <w:r w:rsidR="00784271">
        <w:rPr>
          <w:rFonts w:eastAsia="Calibri"/>
          <w:sz w:val="22"/>
          <w:szCs w:val="22"/>
        </w:rPr>
        <w:t>0</w:t>
      </w:r>
      <w:r w:rsidRPr="003B37E4">
        <w:rPr>
          <w:rFonts w:eastAsia="Calibri"/>
          <w:sz w:val="22"/>
          <w:szCs w:val="22"/>
        </w:rPr>
        <w:t xml:space="preserve"> tuvo una disminución del </w:t>
      </w:r>
      <w:r w:rsidR="00784271">
        <w:rPr>
          <w:rFonts w:eastAsia="Calibri"/>
          <w:sz w:val="22"/>
          <w:szCs w:val="22"/>
        </w:rPr>
        <w:t>12</w:t>
      </w:r>
      <w:r w:rsidRPr="003B37E4">
        <w:rPr>
          <w:rFonts w:eastAsia="Calibri"/>
          <w:sz w:val="22"/>
          <w:szCs w:val="22"/>
        </w:rPr>
        <w:t>%</w:t>
      </w:r>
      <w:r w:rsidR="00AF608E">
        <w:rPr>
          <w:rFonts w:eastAsia="Calibri"/>
          <w:sz w:val="22"/>
          <w:szCs w:val="22"/>
        </w:rPr>
        <w:t>; e</w:t>
      </w:r>
      <w:r w:rsidRPr="003B37E4">
        <w:rPr>
          <w:rFonts w:eastAsia="Calibri"/>
          <w:sz w:val="22"/>
          <w:szCs w:val="22"/>
        </w:rPr>
        <w:t xml:space="preserve">n relación con los asuntos terminados </w:t>
      </w:r>
      <w:r w:rsidR="006359DD" w:rsidRPr="003B37E4">
        <w:rPr>
          <w:rFonts w:eastAsia="Calibri"/>
          <w:sz w:val="22"/>
          <w:szCs w:val="22"/>
        </w:rPr>
        <w:t xml:space="preserve">del 2018 al 2022 </w:t>
      </w:r>
      <w:r w:rsidRPr="003B37E4">
        <w:rPr>
          <w:rFonts w:eastAsia="Calibri"/>
          <w:sz w:val="22"/>
          <w:szCs w:val="22"/>
        </w:rPr>
        <w:t xml:space="preserve">tuvo un incremento del 4%, en el 2020 tuvo una disminución del </w:t>
      </w:r>
      <w:r w:rsidR="00784271">
        <w:rPr>
          <w:rFonts w:eastAsia="Calibri"/>
          <w:sz w:val="22"/>
          <w:szCs w:val="22"/>
        </w:rPr>
        <w:t>2</w:t>
      </w:r>
      <w:r w:rsidRPr="003B37E4">
        <w:rPr>
          <w:rFonts w:eastAsia="Calibri"/>
          <w:sz w:val="22"/>
          <w:szCs w:val="22"/>
        </w:rPr>
        <w:t>9%</w:t>
      </w:r>
      <w:r w:rsidR="00AC4F55">
        <w:rPr>
          <w:rFonts w:eastAsia="Calibri"/>
          <w:sz w:val="22"/>
          <w:szCs w:val="22"/>
        </w:rPr>
        <w:t xml:space="preserve">, lo cual </w:t>
      </w:r>
      <w:r w:rsidR="00CA245D">
        <w:rPr>
          <w:rFonts w:eastAsia="Calibri"/>
          <w:sz w:val="22"/>
          <w:szCs w:val="22"/>
        </w:rPr>
        <w:t>también se explica por la pandemia covid 19.</w:t>
      </w:r>
      <w:r w:rsidR="00AF608E">
        <w:rPr>
          <w:rFonts w:eastAsia="Calibri"/>
          <w:sz w:val="22"/>
          <w:szCs w:val="22"/>
        </w:rPr>
        <w:t xml:space="preserve"> </w:t>
      </w:r>
    </w:p>
    <w:p w14:paraId="7FEF8CFE" w14:textId="77777777" w:rsidR="00C10ADB" w:rsidRDefault="00844DAD" w:rsidP="00844DAD">
      <w:pPr>
        <w:pStyle w:val="Prrafodelista"/>
        <w:numPr>
          <w:ilvl w:val="1"/>
          <w:numId w:val="11"/>
        </w:numPr>
        <w:spacing w:before="0" w:after="240" w:line="276" w:lineRule="auto"/>
        <w:rPr>
          <w:rFonts w:eastAsia="Calibri"/>
          <w:sz w:val="22"/>
          <w:szCs w:val="22"/>
        </w:rPr>
      </w:pPr>
      <w:r>
        <w:rPr>
          <w:rFonts w:eastAsia="Calibri"/>
          <w:sz w:val="22"/>
          <w:szCs w:val="22"/>
        </w:rPr>
        <w:t>En relación con la variable del circulante final, es importante aclarar que el circulante de l</w:t>
      </w:r>
      <w:r w:rsidR="003B37E4">
        <w:rPr>
          <w:rFonts w:eastAsia="Calibri"/>
          <w:sz w:val="22"/>
          <w:szCs w:val="22"/>
        </w:rPr>
        <w:t xml:space="preserve">os juzgados penales </w:t>
      </w:r>
      <w:r>
        <w:rPr>
          <w:rFonts w:eastAsia="Calibri"/>
          <w:sz w:val="22"/>
          <w:szCs w:val="22"/>
        </w:rPr>
        <w:t>se compone de los asuntos que se encuentran en trámite y los asuntos que tiene alguna resolución provisional dictada sea: rebeldía, conciliación, suspensión del proceso a prueba, entre otros. Del análisis del circulante del Juzgado en estudio durante el 201</w:t>
      </w:r>
      <w:r w:rsidR="007B4B1C">
        <w:rPr>
          <w:rFonts w:eastAsia="Calibri"/>
          <w:sz w:val="22"/>
          <w:szCs w:val="22"/>
        </w:rPr>
        <w:t>8</w:t>
      </w:r>
      <w:r>
        <w:rPr>
          <w:rFonts w:eastAsia="Calibri"/>
          <w:sz w:val="22"/>
          <w:szCs w:val="22"/>
        </w:rPr>
        <w:t xml:space="preserve"> al 202</w:t>
      </w:r>
      <w:r w:rsidR="007B4B1C">
        <w:rPr>
          <w:rFonts w:eastAsia="Calibri"/>
          <w:sz w:val="22"/>
          <w:szCs w:val="22"/>
        </w:rPr>
        <w:t>2</w:t>
      </w:r>
      <w:r>
        <w:rPr>
          <w:rFonts w:eastAsia="Calibri"/>
          <w:sz w:val="22"/>
          <w:szCs w:val="22"/>
        </w:rPr>
        <w:t xml:space="preserve"> se observa que en el circulante en trámite tuvo un</w:t>
      </w:r>
      <w:r w:rsidR="00784271">
        <w:rPr>
          <w:rFonts w:eastAsia="Calibri"/>
          <w:sz w:val="22"/>
          <w:szCs w:val="22"/>
        </w:rPr>
        <w:t xml:space="preserve"> incremento del 80%, en diciembre 2018 tuvo en trámite 283 expedientes y a diciembre 2022 tuvo 508, en relación con</w:t>
      </w:r>
      <w:r>
        <w:rPr>
          <w:rFonts w:eastAsia="Calibri"/>
          <w:sz w:val="22"/>
          <w:szCs w:val="22"/>
        </w:rPr>
        <w:t xml:space="preserve"> las resoluciones provisionales una disminución del </w:t>
      </w:r>
      <w:r w:rsidR="007B4B1C">
        <w:rPr>
          <w:rFonts w:eastAsia="Calibri"/>
          <w:sz w:val="22"/>
          <w:szCs w:val="22"/>
        </w:rPr>
        <w:t>1</w:t>
      </w:r>
      <w:r w:rsidR="00784271">
        <w:rPr>
          <w:rFonts w:eastAsia="Calibri"/>
          <w:sz w:val="22"/>
          <w:szCs w:val="22"/>
        </w:rPr>
        <w:t>2</w:t>
      </w:r>
      <w:r>
        <w:rPr>
          <w:rFonts w:eastAsia="Calibri"/>
          <w:sz w:val="22"/>
          <w:szCs w:val="22"/>
        </w:rPr>
        <w:t xml:space="preserve">%. </w:t>
      </w:r>
    </w:p>
    <w:p w14:paraId="45CEABBD" w14:textId="3676DACE" w:rsidR="00844DAD" w:rsidRPr="00844DAD" w:rsidRDefault="00C10ADB" w:rsidP="00844DAD">
      <w:pPr>
        <w:pStyle w:val="Prrafodelista"/>
        <w:numPr>
          <w:ilvl w:val="1"/>
          <w:numId w:val="11"/>
        </w:numPr>
        <w:spacing w:before="0" w:after="240" w:line="276" w:lineRule="auto"/>
        <w:rPr>
          <w:rFonts w:eastAsia="Calibri"/>
          <w:sz w:val="22"/>
          <w:szCs w:val="22"/>
        </w:rPr>
      </w:pPr>
      <w:r>
        <w:rPr>
          <w:rFonts w:eastAsia="Calibri"/>
          <w:sz w:val="22"/>
          <w:szCs w:val="22"/>
        </w:rPr>
        <w:t>Durante el abordaje se detecta que, en</w:t>
      </w:r>
      <w:r w:rsidR="00844DAD">
        <w:rPr>
          <w:rFonts w:eastAsia="Calibri"/>
          <w:sz w:val="22"/>
          <w:szCs w:val="22"/>
        </w:rPr>
        <w:t xml:space="preserve"> </w:t>
      </w:r>
      <w:r w:rsidR="00784271">
        <w:rPr>
          <w:rFonts w:eastAsia="Calibri"/>
          <w:sz w:val="22"/>
          <w:szCs w:val="22"/>
        </w:rPr>
        <w:t>abril</w:t>
      </w:r>
      <w:r w:rsidR="00844DAD">
        <w:rPr>
          <w:rFonts w:eastAsia="Calibri"/>
          <w:sz w:val="22"/>
          <w:szCs w:val="22"/>
        </w:rPr>
        <w:t xml:space="preserve"> 202</w:t>
      </w:r>
      <w:r w:rsidR="007B4B1C">
        <w:rPr>
          <w:rFonts w:eastAsia="Calibri"/>
          <w:sz w:val="22"/>
          <w:szCs w:val="22"/>
        </w:rPr>
        <w:t>3</w:t>
      </w:r>
      <w:r>
        <w:rPr>
          <w:rFonts w:eastAsia="Calibri"/>
          <w:sz w:val="22"/>
          <w:szCs w:val="22"/>
        </w:rPr>
        <w:t xml:space="preserve"> el</w:t>
      </w:r>
      <w:r w:rsidR="00844DAD">
        <w:rPr>
          <w:rFonts w:eastAsia="Calibri"/>
          <w:sz w:val="22"/>
          <w:szCs w:val="22"/>
        </w:rPr>
        <w:t xml:space="preserve"> circulante final </w:t>
      </w:r>
      <w:r>
        <w:rPr>
          <w:rFonts w:eastAsia="Calibri"/>
          <w:sz w:val="22"/>
          <w:szCs w:val="22"/>
        </w:rPr>
        <w:t>es de</w:t>
      </w:r>
      <w:r w:rsidR="00844DAD">
        <w:rPr>
          <w:rFonts w:eastAsia="Calibri"/>
          <w:sz w:val="22"/>
          <w:szCs w:val="22"/>
        </w:rPr>
        <w:t xml:space="preserve"> </w:t>
      </w:r>
      <w:r w:rsidR="00784271">
        <w:rPr>
          <w:rFonts w:eastAsia="Calibri"/>
          <w:sz w:val="22"/>
          <w:szCs w:val="22"/>
        </w:rPr>
        <w:t>817</w:t>
      </w:r>
      <w:r w:rsidR="00844DAD">
        <w:rPr>
          <w:rFonts w:eastAsia="Calibri"/>
          <w:sz w:val="22"/>
          <w:szCs w:val="22"/>
        </w:rPr>
        <w:t xml:space="preserve"> expedientes, de los cuales </w:t>
      </w:r>
      <w:r w:rsidR="00784271">
        <w:rPr>
          <w:rFonts w:eastAsia="Calibri"/>
          <w:sz w:val="22"/>
          <w:szCs w:val="22"/>
        </w:rPr>
        <w:t xml:space="preserve">670 </w:t>
      </w:r>
      <w:r w:rsidR="00844DAD">
        <w:rPr>
          <w:rFonts w:eastAsia="Calibri"/>
          <w:sz w:val="22"/>
          <w:szCs w:val="22"/>
        </w:rPr>
        <w:t xml:space="preserve">en trámite y </w:t>
      </w:r>
      <w:r w:rsidR="00784271">
        <w:rPr>
          <w:rFonts w:eastAsia="Calibri"/>
          <w:sz w:val="22"/>
          <w:szCs w:val="22"/>
        </w:rPr>
        <w:t>148</w:t>
      </w:r>
      <w:r w:rsidR="00844DAD">
        <w:rPr>
          <w:rFonts w:eastAsia="Calibri"/>
          <w:sz w:val="22"/>
          <w:szCs w:val="22"/>
        </w:rPr>
        <w:t xml:space="preserve"> con resolución provisional</w:t>
      </w:r>
      <w:r>
        <w:rPr>
          <w:rFonts w:eastAsia="Calibri"/>
          <w:sz w:val="22"/>
          <w:szCs w:val="22"/>
        </w:rPr>
        <w:t>, s</w:t>
      </w:r>
      <w:r w:rsidR="009332C7">
        <w:rPr>
          <w:rFonts w:eastAsia="Calibri"/>
          <w:sz w:val="22"/>
          <w:szCs w:val="22"/>
        </w:rPr>
        <w:t xml:space="preserve">egún lo indicado por el </w:t>
      </w:r>
      <w:r w:rsidR="00AC76B1">
        <w:rPr>
          <w:rFonts w:eastAsia="Calibri"/>
          <w:sz w:val="22"/>
          <w:szCs w:val="22"/>
        </w:rPr>
        <w:t>J</w:t>
      </w:r>
      <w:r w:rsidR="009332C7">
        <w:rPr>
          <w:rFonts w:eastAsia="Calibri"/>
          <w:sz w:val="22"/>
          <w:szCs w:val="22"/>
        </w:rPr>
        <w:t>uzgado el aumento del circulante se debe al incremento la cantidad de asuntos que remite la Fiscalía</w:t>
      </w:r>
      <w:r w:rsidR="00AC76B1">
        <w:rPr>
          <w:rFonts w:eastAsia="Calibri"/>
          <w:sz w:val="22"/>
          <w:szCs w:val="22"/>
        </w:rPr>
        <w:t>, el cual en enero tuvo al equipo de descongestionamiento del Ministerio Publico para atender el rezago de esa oficina</w:t>
      </w:r>
      <w:r w:rsidR="009332C7">
        <w:rPr>
          <w:rFonts w:eastAsia="Calibri"/>
          <w:sz w:val="22"/>
          <w:szCs w:val="22"/>
        </w:rPr>
        <w:t>.</w:t>
      </w:r>
      <w:r>
        <w:rPr>
          <w:rFonts w:eastAsia="Calibri"/>
          <w:sz w:val="22"/>
          <w:szCs w:val="22"/>
        </w:rPr>
        <w:t xml:space="preserve"> No obstante, </w:t>
      </w:r>
      <w:r w:rsidR="00AF608E">
        <w:rPr>
          <w:rFonts w:eastAsia="Calibri"/>
          <w:sz w:val="22"/>
          <w:szCs w:val="22"/>
        </w:rPr>
        <w:t xml:space="preserve">a setiembre 2023 se </w:t>
      </w:r>
      <w:r w:rsidR="00AF608E" w:rsidRPr="00D708E0">
        <w:rPr>
          <w:rFonts w:eastAsia="Calibri"/>
          <w:sz w:val="22"/>
          <w:szCs w:val="22"/>
        </w:rPr>
        <w:t xml:space="preserve">observa que </w:t>
      </w:r>
      <w:r w:rsidR="00D708E0" w:rsidRPr="00D708E0">
        <w:rPr>
          <w:rFonts w:eastAsia="Calibri"/>
          <w:sz w:val="22"/>
          <w:szCs w:val="22"/>
        </w:rPr>
        <w:t xml:space="preserve">el </w:t>
      </w:r>
      <w:r w:rsidR="00AF608E" w:rsidRPr="00D708E0">
        <w:rPr>
          <w:rFonts w:eastAsia="Calibri"/>
          <w:sz w:val="22"/>
          <w:szCs w:val="22"/>
        </w:rPr>
        <w:t xml:space="preserve">circulante en </w:t>
      </w:r>
      <w:r w:rsidR="00D708E0" w:rsidRPr="00D708E0">
        <w:rPr>
          <w:rFonts w:eastAsia="Calibri"/>
          <w:sz w:val="22"/>
          <w:szCs w:val="22"/>
        </w:rPr>
        <w:t>trámite disminuyó</w:t>
      </w:r>
      <w:r w:rsidR="00AC76B1" w:rsidRPr="00D708E0">
        <w:rPr>
          <w:rFonts w:eastAsia="Calibri"/>
          <w:sz w:val="22"/>
          <w:szCs w:val="22"/>
        </w:rPr>
        <w:t xml:space="preserve"> </w:t>
      </w:r>
      <w:r w:rsidR="00D708E0" w:rsidRPr="00D708E0">
        <w:rPr>
          <w:rFonts w:eastAsia="Calibri"/>
          <w:sz w:val="22"/>
          <w:szCs w:val="22"/>
        </w:rPr>
        <w:t xml:space="preserve">a </w:t>
      </w:r>
      <w:r w:rsidR="00AC76B1" w:rsidRPr="00D708E0">
        <w:rPr>
          <w:rFonts w:eastAsia="Calibri"/>
          <w:sz w:val="22"/>
          <w:szCs w:val="22"/>
        </w:rPr>
        <w:t xml:space="preserve">353 asuntos en trámite, como parte del esfuerzo realizado por la oficina y apoyo que ha requerido </w:t>
      </w:r>
      <w:r w:rsidR="00D708E0" w:rsidRPr="00D708E0">
        <w:rPr>
          <w:rFonts w:eastAsia="Calibri"/>
          <w:sz w:val="22"/>
          <w:szCs w:val="22"/>
        </w:rPr>
        <w:t>al</w:t>
      </w:r>
      <w:r w:rsidR="00AC76B1" w:rsidRPr="00D708E0">
        <w:rPr>
          <w:rFonts w:eastAsia="Calibri"/>
          <w:sz w:val="22"/>
          <w:szCs w:val="22"/>
        </w:rPr>
        <w:t xml:space="preserve"> personal Supernumerario y del Centro de Apoyo.</w:t>
      </w:r>
    </w:p>
    <w:p w14:paraId="221F97ED" w14:textId="402F0D78" w:rsidR="00A52418" w:rsidRPr="001E4444" w:rsidRDefault="003B37E4" w:rsidP="001E4444">
      <w:pPr>
        <w:pStyle w:val="Prrafodelista"/>
        <w:numPr>
          <w:ilvl w:val="1"/>
          <w:numId w:val="7"/>
        </w:numPr>
        <w:spacing w:after="240" w:line="276" w:lineRule="auto"/>
        <w:rPr>
          <w:rFonts w:eastAsia="Calibri"/>
          <w:sz w:val="22"/>
          <w:szCs w:val="22"/>
        </w:rPr>
      </w:pPr>
      <w:r w:rsidRPr="001E4444">
        <w:rPr>
          <w:rFonts w:eastAsia="Calibri"/>
          <w:sz w:val="22"/>
          <w:szCs w:val="22"/>
        </w:rPr>
        <w:t>Del análisis de la entrada de asuntos por procedencia se determina que, e</w:t>
      </w:r>
      <w:r w:rsidR="00A52418" w:rsidRPr="001E4444">
        <w:rPr>
          <w:rFonts w:eastAsia="Calibri"/>
          <w:sz w:val="22"/>
          <w:szCs w:val="22"/>
        </w:rPr>
        <w:t xml:space="preserve">l </w:t>
      </w:r>
      <w:r w:rsidR="00513905" w:rsidRPr="001E4444">
        <w:rPr>
          <w:rFonts w:eastAsia="Calibri"/>
          <w:sz w:val="22"/>
          <w:szCs w:val="22"/>
        </w:rPr>
        <w:t>6</w:t>
      </w:r>
      <w:r w:rsidR="001E4444">
        <w:rPr>
          <w:rFonts w:eastAsia="Calibri"/>
          <w:sz w:val="22"/>
          <w:szCs w:val="22"/>
        </w:rPr>
        <w:t>4</w:t>
      </w:r>
      <w:r w:rsidR="00A52418" w:rsidRPr="001E4444">
        <w:rPr>
          <w:rFonts w:eastAsia="Calibri"/>
          <w:sz w:val="22"/>
          <w:szCs w:val="22"/>
        </w:rPr>
        <w:t>% de los asuntos que ingresaron al Juzgado Penal en el 202</w:t>
      </w:r>
      <w:r w:rsidR="00513905" w:rsidRPr="001E4444">
        <w:rPr>
          <w:rFonts w:eastAsia="Calibri"/>
          <w:sz w:val="22"/>
          <w:szCs w:val="22"/>
        </w:rPr>
        <w:t>1</w:t>
      </w:r>
      <w:r w:rsidR="00A52418" w:rsidRPr="001E4444">
        <w:rPr>
          <w:rFonts w:eastAsia="Calibri"/>
          <w:sz w:val="22"/>
          <w:szCs w:val="22"/>
        </w:rPr>
        <w:t xml:space="preserve"> y 202</w:t>
      </w:r>
      <w:r w:rsidR="00513905" w:rsidRPr="001E4444">
        <w:rPr>
          <w:rFonts w:eastAsia="Calibri"/>
          <w:sz w:val="22"/>
          <w:szCs w:val="22"/>
        </w:rPr>
        <w:t>2</w:t>
      </w:r>
      <w:r w:rsidR="00A52418" w:rsidRPr="001E4444">
        <w:rPr>
          <w:rFonts w:eastAsia="Calibri"/>
          <w:sz w:val="22"/>
          <w:szCs w:val="22"/>
        </w:rPr>
        <w:t xml:space="preserve"> provienen de la Fiscalia </w:t>
      </w:r>
      <w:r w:rsidR="00513905" w:rsidRPr="001E4444">
        <w:rPr>
          <w:rFonts w:eastAsia="Calibri"/>
          <w:sz w:val="22"/>
          <w:szCs w:val="22"/>
        </w:rPr>
        <w:t xml:space="preserve">de </w:t>
      </w:r>
      <w:r w:rsidR="001E4444">
        <w:rPr>
          <w:rFonts w:eastAsia="Calibri"/>
          <w:sz w:val="22"/>
          <w:szCs w:val="22"/>
        </w:rPr>
        <w:t>La Unión y un 28% de la Fiscalía de La Unión PISAV</w:t>
      </w:r>
      <w:r w:rsidRPr="001E4444">
        <w:rPr>
          <w:rFonts w:eastAsia="Calibri"/>
          <w:sz w:val="22"/>
          <w:szCs w:val="22"/>
        </w:rPr>
        <w:t xml:space="preserve">, el restante </w:t>
      </w:r>
      <w:r w:rsidR="00CD52DD" w:rsidRPr="001E4444">
        <w:rPr>
          <w:rFonts w:eastAsia="Calibri"/>
          <w:sz w:val="22"/>
          <w:szCs w:val="22"/>
        </w:rPr>
        <w:t>es de distintas oficinas</w:t>
      </w:r>
      <w:r w:rsidR="001E4444">
        <w:rPr>
          <w:rFonts w:eastAsia="Calibri"/>
          <w:sz w:val="22"/>
          <w:szCs w:val="22"/>
        </w:rPr>
        <w:t>,</w:t>
      </w:r>
      <w:r w:rsidR="001E4444" w:rsidRPr="001E4444">
        <w:rPr>
          <w:rFonts w:eastAsia="Calibri"/>
          <w:sz w:val="22"/>
          <w:szCs w:val="22"/>
        </w:rPr>
        <w:t xml:space="preserve"> </w:t>
      </w:r>
      <w:r w:rsidR="001E4444">
        <w:rPr>
          <w:rFonts w:eastAsia="Calibri"/>
          <w:sz w:val="22"/>
          <w:szCs w:val="22"/>
        </w:rPr>
        <w:t>con quien el despacho debe tener una excelente coordinación.</w:t>
      </w:r>
    </w:p>
    <w:p w14:paraId="26B129CB" w14:textId="0D54AB97" w:rsidR="00BF75AB" w:rsidRPr="00513905" w:rsidRDefault="00866B1F">
      <w:pPr>
        <w:pStyle w:val="Prrafodelista"/>
        <w:numPr>
          <w:ilvl w:val="1"/>
          <w:numId w:val="11"/>
        </w:numPr>
        <w:spacing w:before="0" w:after="240" w:line="276" w:lineRule="auto"/>
        <w:rPr>
          <w:rFonts w:eastAsia="Calibri"/>
          <w:sz w:val="22"/>
          <w:szCs w:val="22"/>
        </w:rPr>
      </w:pPr>
      <w:r>
        <w:rPr>
          <w:rFonts w:eastAsia="Calibri"/>
          <w:sz w:val="22"/>
          <w:szCs w:val="22"/>
        </w:rPr>
        <w:t>D</w:t>
      </w:r>
      <w:r w:rsidR="00A52418">
        <w:rPr>
          <w:rFonts w:eastAsia="Calibri"/>
          <w:sz w:val="22"/>
          <w:szCs w:val="22"/>
        </w:rPr>
        <w:t>urante el periodo análisis del 201</w:t>
      </w:r>
      <w:r>
        <w:rPr>
          <w:rFonts w:eastAsia="Calibri"/>
          <w:sz w:val="22"/>
          <w:szCs w:val="22"/>
        </w:rPr>
        <w:t>8</w:t>
      </w:r>
      <w:r w:rsidR="00A52418">
        <w:rPr>
          <w:rFonts w:eastAsia="Calibri"/>
          <w:sz w:val="22"/>
          <w:szCs w:val="22"/>
        </w:rPr>
        <w:t xml:space="preserve"> al 2022 </w:t>
      </w:r>
      <w:r w:rsidR="00BF75AB" w:rsidRPr="00A52418">
        <w:rPr>
          <w:sz w:val="22"/>
          <w:szCs w:val="22"/>
        </w:rPr>
        <w:t xml:space="preserve">se </w:t>
      </w:r>
      <w:r w:rsidR="00A52418">
        <w:rPr>
          <w:sz w:val="22"/>
          <w:szCs w:val="22"/>
        </w:rPr>
        <w:t>observa</w:t>
      </w:r>
      <w:r w:rsidR="00BF75AB" w:rsidRPr="00A52418">
        <w:rPr>
          <w:sz w:val="22"/>
          <w:szCs w:val="22"/>
        </w:rPr>
        <w:t xml:space="preserve"> que el </w:t>
      </w:r>
      <w:r w:rsidR="004F4245">
        <w:rPr>
          <w:sz w:val="22"/>
          <w:szCs w:val="22"/>
        </w:rPr>
        <w:t>48</w:t>
      </w:r>
      <w:r w:rsidR="00BF75AB" w:rsidRPr="00A52418">
        <w:rPr>
          <w:sz w:val="22"/>
          <w:szCs w:val="22"/>
        </w:rPr>
        <w:t xml:space="preserve">% </w:t>
      </w:r>
      <w:r w:rsidR="00CD52DD">
        <w:rPr>
          <w:sz w:val="22"/>
          <w:szCs w:val="22"/>
        </w:rPr>
        <w:t>de los</w:t>
      </w:r>
      <w:r w:rsidR="00BF75AB" w:rsidRPr="00A52418">
        <w:rPr>
          <w:sz w:val="22"/>
          <w:szCs w:val="22"/>
        </w:rPr>
        <w:t xml:space="preserve"> expedientes finalizados </w:t>
      </w:r>
      <w:r w:rsidR="00CD52DD">
        <w:rPr>
          <w:sz w:val="22"/>
          <w:szCs w:val="22"/>
        </w:rPr>
        <w:t xml:space="preserve">fueron </w:t>
      </w:r>
      <w:r w:rsidR="00BF75AB" w:rsidRPr="00A52418">
        <w:rPr>
          <w:sz w:val="22"/>
          <w:szCs w:val="22"/>
        </w:rPr>
        <w:t>por desestimaciones, el 1</w:t>
      </w:r>
      <w:r w:rsidR="004F4245">
        <w:rPr>
          <w:sz w:val="22"/>
          <w:szCs w:val="22"/>
        </w:rPr>
        <w:t>5</w:t>
      </w:r>
      <w:r w:rsidR="00BF75AB" w:rsidRPr="00A52418">
        <w:rPr>
          <w:sz w:val="22"/>
          <w:szCs w:val="22"/>
        </w:rPr>
        <w:t xml:space="preserve">% por sobreseimientos definitivos, el </w:t>
      </w:r>
      <w:r>
        <w:rPr>
          <w:sz w:val="22"/>
          <w:szCs w:val="22"/>
        </w:rPr>
        <w:t>1</w:t>
      </w:r>
      <w:r w:rsidR="004F4245">
        <w:rPr>
          <w:sz w:val="22"/>
          <w:szCs w:val="22"/>
        </w:rPr>
        <w:t>2</w:t>
      </w:r>
      <w:r w:rsidR="00597E85">
        <w:rPr>
          <w:sz w:val="22"/>
          <w:szCs w:val="22"/>
        </w:rPr>
        <w:t>%</w:t>
      </w:r>
      <w:r w:rsidR="004F4245">
        <w:rPr>
          <w:sz w:val="22"/>
          <w:szCs w:val="22"/>
        </w:rPr>
        <w:t xml:space="preserve"> por desestimaciones orales, el 9% po</w:t>
      </w:r>
      <w:r w:rsidR="00BF75AB" w:rsidRPr="00A52418">
        <w:rPr>
          <w:sz w:val="22"/>
          <w:szCs w:val="22"/>
        </w:rPr>
        <w:t xml:space="preserve">r auto de apertura a ajuicio, </w:t>
      </w:r>
      <w:r>
        <w:rPr>
          <w:sz w:val="22"/>
          <w:szCs w:val="22"/>
        </w:rPr>
        <w:t xml:space="preserve">el </w:t>
      </w:r>
      <w:r w:rsidR="004F4245">
        <w:rPr>
          <w:sz w:val="22"/>
          <w:szCs w:val="22"/>
        </w:rPr>
        <w:t>8</w:t>
      </w:r>
      <w:r>
        <w:rPr>
          <w:sz w:val="22"/>
          <w:szCs w:val="22"/>
        </w:rPr>
        <w:t>% por</w:t>
      </w:r>
      <w:r w:rsidR="00BF75AB" w:rsidRPr="00A52418">
        <w:rPr>
          <w:sz w:val="22"/>
          <w:szCs w:val="22"/>
        </w:rPr>
        <w:t xml:space="preserve"> devuelto al MP y 3% por</w:t>
      </w:r>
      <w:r>
        <w:rPr>
          <w:sz w:val="22"/>
          <w:szCs w:val="22"/>
        </w:rPr>
        <w:t xml:space="preserve"> incompetencia y </w:t>
      </w:r>
      <w:r w:rsidR="004F4245">
        <w:rPr>
          <w:sz w:val="22"/>
          <w:szCs w:val="22"/>
        </w:rPr>
        <w:t>5</w:t>
      </w:r>
      <w:r>
        <w:rPr>
          <w:sz w:val="22"/>
          <w:szCs w:val="22"/>
        </w:rPr>
        <w:t>%</w:t>
      </w:r>
      <w:r w:rsidR="00BF75AB" w:rsidRPr="00A52418">
        <w:rPr>
          <w:sz w:val="22"/>
          <w:szCs w:val="22"/>
        </w:rPr>
        <w:t xml:space="preserve"> otros motivos</w:t>
      </w:r>
      <w:r w:rsidR="00F82C04">
        <w:rPr>
          <w:sz w:val="22"/>
          <w:szCs w:val="22"/>
        </w:rPr>
        <w:t xml:space="preserve">, </w:t>
      </w:r>
      <w:r w:rsidR="00F82C04">
        <w:rPr>
          <w:rFonts w:eastAsia="Calibri"/>
          <w:sz w:val="22"/>
          <w:szCs w:val="22"/>
        </w:rPr>
        <w:t xml:space="preserve">variable que se encuentra similar al comportamiento de los </w:t>
      </w:r>
      <w:r w:rsidR="00F82C04" w:rsidRPr="00513905">
        <w:rPr>
          <w:rFonts w:eastAsia="Calibri"/>
          <w:sz w:val="22"/>
          <w:szCs w:val="22"/>
        </w:rPr>
        <w:t>juzgados penales atendidos por el Proyecto Penal.</w:t>
      </w:r>
    </w:p>
    <w:p w14:paraId="086F3865" w14:textId="74C6FE1D" w:rsidR="004D6047" w:rsidRPr="002E11B3" w:rsidRDefault="00196C42">
      <w:pPr>
        <w:pStyle w:val="Prrafodelista"/>
        <w:numPr>
          <w:ilvl w:val="1"/>
          <w:numId w:val="11"/>
        </w:numPr>
        <w:spacing w:before="0" w:after="240" w:line="276" w:lineRule="auto"/>
        <w:rPr>
          <w:rFonts w:eastAsia="Calibri"/>
          <w:sz w:val="22"/>
          <w:szCs w:val="22"/>
        </w:rPr>
      </w:pPr>
      <w:r w:rsidRPr="00A5174C">
        <w:rPr>
          <w:rFonts w:eastAsia="Calibri"/>
          <w:sz w:val="22"/>
          <w:szCs w:val="22"/>
        </w:rPr>
        <w:t>Se verificó el comportamiento de las s</w:t>
      </w:r>
      <w:r w:rsidR="00D6460D" w:rsidRPr="00A5174C">
        <w:rPr>
          <w:rFonts w:eastAsia="Calibri"/>
          <w:sz w:val="22"/>
          <w:szCs w:val="22"/>
        </w:rPr>
        <w:t xml:space="preserve">olicitudes </w:t>
      </w:r>
      <w:r w:rsidR="00BC0FC1" w:rsidRPr="00A5174C">
        <w:rPr>
          <w:rFonts w:eastAsia="Calibri"/>
          <w:sz w:val="22"/>
          <w:szCs w:val="22"/>
        </w:rPr>
        <w:t>durante</w:t>
      </w:r>
      <w:r w:rsidR="00D6460D" w:rsidRPr="00A5174C">
        <w:rPr>
          <w:rFonts w:eastAsia="Calibri"/>
          <w:sz w:val="22"/>
          <w:szCs w:val="22"/>
        </w:rPr>
        <w:t xml:space="preserve"> el periodo 2018 a</w:t>
      </w:r>
      <w:r w:rsidR="00DC603B" w:rsidRPr="00A5174C">
        <w:rPr>
          <w:rFonts w:eastAsia="Calibri"/>
          <w:sz w:val="22"/>
          <w:szCs w:val="22"/>
        </w:rPr>
        <w:t>l</w:t>
      </w:r>
      <w:r w:rsidR="00D6460D" w:rsidRPr="00A5174C">
        <w:rPr>
          <w:rFonts w:eastAsia="Calibri"/>
          <w:sz w:val="22"/>
          <w:szCs w:val="22"/>
        </w:rPr>
        <w:t xml:space="preserve"> 202</w:t>
      </w:r>
      <w:r w:rsidR="00BB6994" w:rsidRPr="00A5174C">
        <w:rPr>
          <w:rFonts w:eastAsia="Calibri"/>
          <w:sz w:val="22"/>
          <w:szCs w:val="22"/>
        </w:rPr>
        <w:t>2</w:t>
      </w:r>
      <w:r w:rsidRPr="00A5174C">
        <w:rPr>
          <w:rFonts w:eastAsia="Calibri"/>
          <w:sz w:val="22"/>
          <w:szCs w:val="22"/>
        </w:rPr>
        <w:t xml:space="preserve"> y</w:t>
      </w:r>
      <w:r w:rsidR="005D336E" w:rsidRPr="00A5174C">
        <w:rPr>
          <w:rFonts w:eastAsia="Calibri"/>
          <w:sz w:val="22"/>
          <w:szCs w:val="22"/>
        </w:rPr>
        <w:t xml:space="preserve"> se determinó que</w:t>
      </w:r>
      <w:r w:rsidRPr="00A5174C">
        <w:rPr>
          <w:rFonts w:eastAsia="Calibri"/>
          <w:sz w:val="22"/>
          <w:szCs w:val="22"/>
        </w:rPr>
        <w:t xml:space="preserve"> </w:t>
      </w:r>
      <w:r w:rsidR="005D336E" w:rsidRPr="00A5174C">
        <w:rPr>
          <w:rFonts w:eastAsia="Calibri"/>
          <w:sz w:val="22"/>
          <w:szCs w:val="22"/>
        </w:rPr>
        <w:t>la</w:t>
      </w:r>
      <w:r w:rsidR="003339FD" w:rsidRPr="00A5174C">
        <w:rPr>
          <w:rFonts w:eastAsia="Calibri"/>
          <w:sz w:val="22"/>
          <w:szCs w:val="22"/>
        </w:rPr>
        <w:t>s</w:t>
      </w:r>
      <w:r w:rsidR="005D336E" w:rsidRPr="00A5174C">
        <w:rPr>
          <w:rFonts w:eastAsia="Calibri"/>
          <w:sz w:val="22"/>
          <w:szCs w:val="22"/>
        </w:rPr>
        <w:t xml:space="preserve"> solicitud</w:t>
      </w:r>
      <w:r w:rsidR="003339FD" w:rsidRPr="00A5174C">
        <w:rPr>
          <w:rFonts w:eastAsia="Calibri"/>
          <w:sz w:val="22"/>
          <w:szCs w:val="22"/>
        </w:rPr>
        <w:t>es</w:t>
      </w:r>
      <w:r w:rsidR="005D336E" w:rsidRPr="00A5174C">
        <w:rPr>
          <w:rFonts w:eastAsia="Calibri"/>
          <w:sz w:val="22"/>
          <w:szCs w:val="22"/>
        </w:rPr>
        <w:t xml:space="preserve"> que ingresa</w:t>
      </w:r>
      <w:r w:rsidR="003339FD" w:rsidRPr="00A5174C">
        <w:rPr>
          <w:rFonts w:eastAsia="Calibri"/>
          <w:sz w:val="22"/>
          <w:szCs w:val="22"/>
        </w:rPr>
        <w:t>ron</w:t>
      </w:r>
      <w:r w:rsidR="005D336E" w:rsidRPr="00A5174C">
        <w:rPr>
          <w:rFonts w:eastAsia="Calibri"/>
          <w:sz w:val="22"/>
          <w:szCs w:val="22"/>
        </w:rPr>
        <w:t xml:space="preserve"> en mayor proporción es la medida cautelar</w:t>
      </w:r>
      <w:r w:rsidR="00BB6994" w:rsidRPr="00A5174C">
        <w:rPr>
          <w:rFonts w:eastAsia="Calibri"/>
          <w:sz w:val="22"/>
          <w:szCs w:val="22"/>
        </w:rPr>
        <w:t>,</w:t>
      </w:r>
      <w:r w:rsidR="00A5174C">
        <w:rPr>
          <w:rFonts w:eastAsia="Calibri"/>
          <w:sz w:val="22"/>
          <w:szCs w:val="22"/>
        </w:rPr>
        <w:t xml:space="preserve"> </w:t>
      </w:r>
      <w:r w:rsidR="005D336E" w:rsidRPr="00A5174C">
        <w:rPr>
          <w:rFonts w:eastAsia="Calibri"/>
          <w:sz w:val="22"/>
          <w:szCs w:val="22"/>
        </w:rPr>
        <w:t>prisión preventiva</w:t>
      </w:r>
      <w:r w:rsidR="00A5174C">
        <w:rPr>
          <w:rFonts w:eastAsia="Calibri"/>
          <w:sz w:val="22"/>
          <w:szCs w:val="22"/>
        </w:rPr>
        <w:t>,</w:t>
      </w:r>
      <w:r w:rsidR="00BB6994" w:rsidRPr="00A5174C">
        <w:rPr>
          <w:rFonts w:eastAsia="Calibri"/>
          <w:sz w:val="22"/>
          <w:szCs w:val="22"/>
        </w:rPr>
        <w:t xml:space="preserve"> </w:t>
      </w:r>
      <w:r w:rsidR="00A5174C" w:rsidRPr="00A5174C">
        <w:rPr>
          <w:rFonts w:eastAsia="Calibri"/>
          <w:sz w:val="22"/>
          <w:szCs w:val="22"/>
        </w:rPr>
        <w:t xml:space="preserve">allanamiento </w:t>
      </w:r>
      <w:r w:rsidR="00BB6994" w:rsidRPr="00A5174C">
        <w:rPr>
          <w:rFonts w:eastAsia="Calibri"/>
          <w:sz w:val="22"/>
          <w:szCs w:val="22"/>
        </w:rPr>
        <w:t xml:space="preserve">y </w:t>
      </w:r>
      <w:r w:rsidR="00A5174C" w:rsidRPr="00A5174C">
        <w:rPr>
          <w:rFonts w:eastAsia="Calibri"/>
          <w:sz w:val="22"/>
          <w:szCs w:val="22"/>
        </w:rPr>
        <w:t>levantamiento de secreto bancario</w:t>
      </w:r>
      <w:r w:rsidR="005D336E" w:rsidRPr="00A5174C">
        <w:rPr>
          <w:rFonts w:eastAsia="Calibri"/>
          <w:sz w:val="22"/>
          <w:szCs w:val="22"/>
        </w:rPr>
        <w:t xml:space="preserve">. </w:t>
      </w:r>
      <w:r w:rsidR="00ED2642" w:rsidRPr="00A5174C">
        <w:rPr>
          <w:rFonts w:eastAsia="Calibri"/>
          <w:sz w:val="22"/>
          <w:szCs w:val="22"/>
        </w:rPr>
        <w:t xml:space="preserve">Asimismo, se determinó </w:t>
      </w:r>
      <w:r w:rsidRPr="00A5174C">
        <w:rPr>
          <w:sz w:val="22"/>
          <w:szCs w:val="22"/>
        </w:rPr>
        <w:t xml:space="preserve">en </w:t>
      </w:r>
      <w:r w:rsidRPr="00A5174C">
        <w:rPr>
          <w:sz w:val="22"/>
          <w:szCs w:val="22"/>
        </w:rPr>
        <w:lastRenderedPageBreak/>
        <w:t>promedio ingresa</w:t>
      </w:r>
      <w:r w:rsidR="00ED2642" w:rsidRPr="00A5174C">
        <w:rPr>
          <w:sz w:val="22"/>
          <w:szCs w:val="22"/>
        </w:rPr>
        <w:t xml:space="preserve">n </w:t>
      </w:r>
      <w:r w:rsidR="00A5174C">
        <w:rPr>
          <w:sz w:val="22"/>
          <w:szCs w:val="22"/>
        </w:rPr>
        <w:t>una</w:t>
      </w:r>
      <w:r w:rsidRPr="00A5174C">
        <w:rPr>
          <w:sz w:val="22"/>
          <w:szCs w:val="22"/>
        </w:rPr>
        <w:t xml:space="preserve"> solicitud diaria</w:t>
      </w:r>
      <w:r w:rsidR="00D9501F">
        <w:t>,</w:t>
      </w:r>
      <w:r w:rsidR="00D9501F" w:rsidRPr="00D9501F">
        <w:rPr>
          <w:sz w:val="22"/>
          <w:szCs w:val="22"/>
        </w:rPr>
        <w:t xml:space="preserve"> </w:t>
      </w:r>
      <w:r w:rsidR="00D9501F">
        <w:rPr>
          <w:sz w:val="22"/>
          <w:szCs w:val="22"/>
        </w:rPr>
        <w:t>por lo que muestra la importancia de que en el rol semanal se encuentre una persona en la etapa preparatoria</w:t>
      </w:r>
      <w:r w:rsidR="00D9501F" w:rsidRPr="002E11B3">
        <w:t>.</w:t>
      </w:r>
    </w:p>
    <w:p w14:paraId="034407DB" w14:textId="3A84A915" w:rsidR="00ED2642" w:rsidRPr="002E11B3" w:rsidRDefault="00EF0390">
      <w:pPr>
        <w:pStyle w:val="Prrafodelista"/>
        <w:numPr>
          <w:ilvl w:val="1"/>
          <w:numId w:val="11"/>
        </w:numPr>
        <w:spacing w:before="0" w:after="240" w:line="276" w:lineRule="auto"/>
        <w:rPr>
          <w:rFonts w:eastAsia="Calibri"/>
          <w:sz w:val="22"/>
          <w:szCs w:val="22"/>
        </w:rPr>
      </w:pPr>
      <w:r w:rsidRPr="002E11B3">
        <w:rPr>
          <w:rFonts w:eastAsia="Calibri"/>
          <w:sz w:val="22"/>
          <w:szCs w:val="22"/>
        </w:rPr>
        <w:t>Durante el 2021</w:t>
      </w:r>
      <w:r w:rsidR="00ED2642" w:rsidRPr="002E11B3">
        <w:rPr>
          <w:rFonts w:eastAsia="Calibri"/>
          <w:sz w:val="22"/>
          <w:szCs w:val="22"/>
        </w:rPr>
        <w:t xml:space="preserve"> se finalizaron </w:t>
      </w:r>
      <w:r w:rsidR="00EF1F10">
        <w:rPr>
          <w:rFonts w:eastAsia="Calibri"/>
          <w:sz w:val="22"/>
          <w:szCs w:val="22"/>
        </w:rPr>
        <w:t>215</w:t>
      </w:r>
      <w:r w:rsidRPr="002E11B3">
        <w:rPr>
          <w:rFonts w:eastAsia="Calibri"/>
          <w:sz w:val="22"/>
          <w:szCs w:val="22"/>
        </w:rPr>
        <w:t xml:space="preserve"> solicitudes y en el 2022 atendieron </w:t>
      </w:r>
      <w:r w:rsidR="00EF1F10">
        <w:rPr>
          <w:rFonts w:eastAsia="Calibri"/>
          <w:sz w:val="22"/>
          <w:szCs w:val="22"/>
        </w:rPr>
        <w:t>312</w:t>
      </w:r>
      <w:r w:rsidR="00ED2642" w:rsidRPr="002E11B3">
        <w:rPr>
          <w:rFonts w:eastAsia="Calibri"/>
          <w:sz w:val="22"/>
          <w:szCs w:val="22"/>
        </w:rPr>
        <w:t xml:space="preserve"> solicitudes</w:t>
      </w:r>
      <w:r w:rsidRPr="002E11B3">
        <w:rPr>
          <w:rFonts w:eastAsia="Calibri"/>
          <w:sz w:val="22"/>
          <w:szCs w:val="22"/>
        </w:rPr>
        <w:t xml:space="preserve">. De la revisión </w:t>
      </w:r>
      <w:r w:rsidR="00ED2642" w:rsidRPr="002E11B3">
        <w:rPr>
          <w:rFonts w:eastAsia="Calibri"/>
          <w:sz w:val="22"/>
          <w:szCs w:val="22"/>
        </w:rPr>
        <w:t>se dete</w:t>
      </w:r>
      <w:r w:rsidR="00097303" w:rsidRPr="002E11B3">
        <w:rPr>
          <w:rFonts w:eastAsia="Calibri"/>
          <w:sz w:val="22"/>
          <w:szCs w:val="22"/>
        </w:rPr>
        <w:t>ctó</w:t>
      </w:r>
      <w:r w:rsidR="00ED2642" w:rsidRPr="002E11B3">
        <w:rPr>
          <w:rFonts w:eastAsia="Calibri"/>
          <w:sz w:val="22"/>
          <w:szCs w:val="22"/>
        </w:rPr>
        <w:t xml:space="preserve"> que se </w:t>
      </w:r>
      <w:r w:rsidR="009A596A" w:rsidRPr="002E11B3">
        <w:rPr>
          <w:rFonts w:eastAsia="Calibri"/>
          <w:sz w:val="22"/>
          <w:szCs w:val="22"/>
        </w:rPr>
        <w:t>están utilizando</w:t>
      </w:r>
      <w:r w:rsidR="00ED2642" w:rsidRPr="002E11B3">
        <w:rPr>
          <w:rFonts w:eastAsia="Calibri"/>
          <w:sz w:val="22"/>
          <w:szCs w:val="22"/>
        </w:rPr>
        <w:t xml:space="preserve"> motivos de termino</w:t>
      </w:r>
      <w:r w:rsidRPr="002E11B3">
        <w:rPr>
          <w:rFonts w:eastAsia="Calibri"/>
          <w:sz w:val="22"/>
          <w:szCs w:val="22"/>
        </w:rPr>
        <w:t xml:space="preserve">, </w:t>
      </w:r>
      <w:r w:rsidR="00ED2642" w:rsidRPr="002E11B3">
        <w:rPr>
          <w:rFonts w:eastAsia="Calibri"/>
          <w:sz w:val="22"/>
          <w:szCs w:val="22"/>
        </w:rPr>
        <w:t xml:space="preserve">tipos de </w:t>
      </w:r>
      <w:r w:rsidR="002E11B3" w:rsidRPr="002E11B3">
        <w:rPr>
          <w:rFonts w:eastAsia="Calibri"/>
          <w:sz w:val="22"/>
          <w:szCs w:val="22"/>
        </w:rPr>
        <w:t>carpeta y</w:t>
      </w:r>
      <w:r w:rsidRPr="002E11B3">
        <w:rPr>
          <w:rFonts w:eastAsia="Calibri"/>
          <w:sz w:val="22"/>
          <w:szCs w:val="22"/>
        </w:rPr>
        <w:t xml:space="preserve"> clases de asunto </w:t>
      </w:r>
      <w:r w:rsidR="00ED2642" w:rsidRPr="002E11B3">
        <w:rPr>
          <w:rFonts w:eastAsia="Calibri"/>
          <w:sz w:val="22"/>
          <w:szCs w:val="22"/>
        </w:rPr>
        <w:t>que</w:t>
      </w:r>
      <w:r w:rsidR="008C6AD2" w:rsidRPr="002E11B3">
        <w:rPr>
          <w:rFonts w:eastAsia="Calibri"/>
          <w:sz w:val="22"/>
          <w:szCs w:val="22"/>
        </w:rPr>
        <w:t xml:space="preserve"> no</w:t>
      </w:r>
      <w:r w:rsidR="00D9501F">
        <w:rPr>
          <w:rFonts w:eastAsia="Calibri"/>
          <w:sz w:val="22"/>
          <w:szCs w:val="22"/>
        </w:rPr>
        <w:t xml:space="preserve"> son correctos porque no</w:t>
      </w:r>
      <w:r w:rsidR="008C6AD2" w:rsidRPr="002E11B3">
        <w:rPr>
          <w:rFonts w:eastAsia="Calibri"/>
          <w:sz w:val="22"/>
          <w:szCs w:val="22"/>
        </w:rPr>
        <w:t xml:space="preserve"> corresponden a las solicitudes</w:t>
      </w:r>
      <w:r w:rsidR="00D9501F">
        <w:rPr>
          <w:rFonts w:eastAsia="Calibri"/>
          <w:sz w:val="22"/>
          <w:szCs w:val="22"/>
        </w:rPr>
        <w:t>,</w:t>
      </w:r>
      <w:r w:rsidR="00DE7B58" w:rsidRPr="002E11B3">
        <w:rPr>
          <w:rFonts w:eastAsia="Calibri"/>
          <w:sz w:val="22"/>
          <w:szCs w:val="22"/>
        </w:rPr>
        <w:t xml:space="preserve"> </w:t>
      </w:r>
      <w:r w:rsidR="00D9501F" w:rsidRPr="002E11B3">
        <w:rPr>
          <w:rFonts w:eastAsia="Calibri"/>
          <w:sz w:val="22"/>
          <w:szCs w:val="22"/>
        </w:rPr>
        <w:t>como,</w:t>
      </w:r>
      <w:r w:rsidR="00D9501F">
        <w:rPr>
          <w:rFonts w:eastAsia="Calibri"/>
          <w:sz w:val="22"/>
          <w:szCs w:val="22"/>
        </w:rPr>
        <w:t xml:space="preserve"> por ejemplo:</w:t>
      </w:r>
      <w:r w:rsidR="003E63E5" w:rsidRPr="002E11B3">
        <w:rPr>
          <w:rFonts w:eastAsia="Calibri"/>
          <w:sz w:val="22"/>
          <w:szCs w:val="22"/>
        </w:rPr>
        <w:t xml:space="preserve"> </w:t>
      </w:r>
      <w:r w:rsidRPr="002E11B3">
        <w:rPr>
          <w:rFonts w:eastAsia="Calibri"/>
          <w:sz w:val="22"/>
          <w:szCs w:val="22"/>
        </w:rPr>
        <w:t>audiencia preliminar, Denuncia por escrito</w:t>
      </w:r>
      <w:r w:rsidR="003E63E5" w:rsidRPr="002E11B3">
        <w:rPr>
          <w:rFonts w:eastAsia="Calibri"/>
          <w:sz w:val="22"/>
          <w:szCs w:val="22"/>
        </w:rPr>
        <w:t>, auto apertura a</w:t>
      </w:r>
      <w:r w:rsidR="00DE7B58" w:rsidRPr="002E11B3">
        <w:rPr>
          <w:rFonts w:eastAsia="Calibri"/>
          <w:sz w:val="22"/>
          <w:szCs w:val="22"/>
        </w:rPr>
        <w:t xml:space="preserve"> </w:t>
      </w:r>
      <w:r w:rsidR="003E63E5" w:rsidRPr="002E11B3">
        <w:rPr>
          <w:rFonts w:eastAsia="Calibri"/>
          <w:sz w:val="22"/>
          <w:szCs w:val="22"/>
        </w:rPr>
        <w:t>juic</w:t>
      </w:r>
      <w:r w:rsidR="00DE7B58" w:rsidRPr="002E11B3">
        <w:rPr>
          <w:rFonts w:eastAsia="Calibri"/>
          <w:sz w:val="22"/>
          <w:szCs w:val="22"/>
        </w:rPr>
        <w:t>i</w:t>
      </w:r>
      <w:r w:rsidR="003E63E5" w:rsidRPr="002E11B3">
        <w:rPr>
          <w:rFonts w:eastAsia="Calibri"/>
          <w:sz w:val="22"/>
          <w:szCs w:val="22"/>
        </w:rPr>
        <w:t>o</w:t>
      </w:r>
      <w:r w:rsidR="00ED2642" w:rsidRPr="002E11B3">
        <w:rPr>
          <w:rFonts w:eastAsia="Calibri"/>
          <w:sz w:val="22"/>
          <w:szCs w:val="22"/>
        </w:rPr>
        <w:t>, entre otros</w:t>
      </w:r>
      <w:r w:rsidR="003E63E5" w:rsidRPr="002E11B3">
        <w:rPr>
          <w:rFonts w:eastAsia="Calibri"/>
          <w:sz w:val="22"/>
          <w:szCs w:val="22"/>
        </w:rPr>
        <w:t>.</w:t>
      </w:r>
      <w:r w:rsidR="00DC603B" w:rsidRPr="002E11B3">
        <w:rPr>
          <w:rFonts w:eastAsia="Calibri"/>
          <w:sz w:val="22"/>
          <w:szCs w:val="22"/>
        </w:rPr>
        <w:t xml:space="preserve"> </w:t>
      </w:r>
    </w:p>
    <w:p w14:paraId="0B6B29CE" w14:textId="110F8C02" w:rsidR="00302DBF" w:rsidRPr="00CD52DD" w:rsidRDefault="0097426A">
      <w:pPr>
        <w:pStyle w:val="Prrafodelista"/>
        <w:numPr>
          <w:ilvl w:val="1"/>
          <w:numId w:val="11"/>
        </w:numPr>
        <w:spacing w:before="0" w:after="240" w:line="276" w:lineRule="auto"/>
        <w:rPr>
          <w:rFonts w:eastAsia="Calibri"/>
          <w:sz w:val="22"/>
          <w:szCs w:val="22"/>
        </w:rPr>
      </w:pPr>
      <w:r w:rsidRPr="00CD52DD">
        <w:rPr>
          <w:rFonts w:eastAsia="Calibri"/>
          <w:sz w:val="22"/>
          <w:szCs w:val="22"/>
        </w:rPr>
        <w:t xml:space="preserve">Como parte de la carga de trabajo de la oficina, se verificaron los datos estadísticos de las apelaciones de </w:t>
      </w:r>
      <w:r w:rsidR="00D14AA4" w:rsidRPr="00CD52DD">
        <w:rPr>
          <w:rFonts w:eastAsia="Calibri"/>
          <w:sz w:val="22"/>
          <w:szCs w:val="22"/>
        </w:rPr>
        <w:t>segunda instancia (tránsito y contravenciones)</w:t>
      </w:r>
      <w:r w:rsidRPr="00CD52DD">
        <w:rPr>
          <w:rFonts w:eastAsia="Calibri"/>
          <w:sz w:val="22"/>
          <w:szCs w:val="22"/>
        </w:rPr>
        <w:t xml:space="preserve">, </w:t>
      </w:r>
      <w:r w:rsidR="003E63E5" w:rsidRPr="00CD52DD">
        <w:rPr>
          <w:rFonts w:eastAsia="Calibri"/>
          <w:sz w:val="22"/>
          <w:szCs w:val="22"/>
        </w:rPr>
        <w:t>durante el periodo del 201</w:t>
      </w:r>
      <w:r w:rsidR="00010BD2" w:rsidRPr="00CD52DD">
        <w:rPr>
          <w:rFonts w:eastAsia="Calibri"/>
          <w:sz w:val="22"/>
          <w:szCs w:val="22"/>
        </w:rPr>
        <w:t>8</w:t>
      </w:r>
      <w:r w:rsidR="003E63E5" w:rsidRPr="00CD52DD">
        <w:rPr>
          <w:rFonts w:eastAsia="Calibri"/>
          <w:sz w:val="22"/>
          <w:szCs w:val="22"/>
        </w:rPr>
        <w:t xml:space="preserve"> al 202</w:t>
      </w:r>
      <w:r w:rsidR="00010BD2" w:rsidRPr="00CD52DD">
        <w:rPr>
          <w:rFonts w:eastAsia="Calibri"/>
          <w:sz w:val="22"/>
          <w:szCs w:val="22"/>
        </w:rPr>
        <w:t>2</w:t>
      </w:r>
      <w:r w:rsidR="008C6AD2" w:rsidRPr="00CD52DD">
        <w:rPr>
          <w:rFonts w:eastAsia="Calibri"/>
          <w:sz w:val="22"/>
          <w:szCs w:val="22"/>
        </w:rPr>
        <w:t xml:space="preserve"> y</w:t>
      </w:r>
      <w:r w:rsidR="003E63E5" w:rsidRPr="00CD52DD">
        <w:rPr>
          <w:rFonts w:eastAsia="Calibri"/>
          <w:sz w:val="22"/>
          <w:szCs w:val="22"/>
        </w:rPr>
        <w:t xml:space="preserve"> se obt</w:t>
      </w:r>
      <w:r w:rsidR="008C6AD2" w:rsidRPr="00CD52DD">
        <w:rPr>
          <w:rFonts w:eastAsia="Calibri"/>
          <w:sz w:val="22"/>
          <w:szCs w:val="22"/>
        </w:rPr>
        <w:t>uvo que en</w:t>
      </w:r>
      <w:r w:rsidR="003E63E5" w:rsidRPr="00CD52DD">
        <w:rPr>
          <w:rFonts w:eastAsia="Calibri"/>
          <w:sz w:val="22"/>
          <w:szCs w:val="22"/>
        </w:rPr>
        <w:t xml:space="preserve"> promedio </w:t>
      </w:r>
      <w:r w:rsidR="008C6AD2" w:rsidRPr="00CD52DD">
        <w:rPr>
          <w:rFonts w:eastAsia="Calibri"/>
          <w:sz w:val="22"/>
          <w:szCs w:val="22"/>
        </w:rPr>
        <w:t>ingresan</w:t>
      </w:r>
      <w:r w:rsidR="009C44B4" w:rsidRPr="00CD52DD">
        <w:rPr>
          <w:rFonts w:eastAsia="Calibri"/>
          <w:sz w:val="22"/>
          <w:szCs w:val="22"/>
        </w:rPr>
        <w:t xml:space="preserve"> </w:t>
      </w:r>
      <w:r w:rsidR="00EF1F10">
        <w:rPr>
          <w:rFonts w:eastAsia="Calibri"/>
          <w:sz w:val="22"/>
          <w:szCs w:val="22"/>
        </w:rPr>
        <w:t>3</w:t>
      </w:r>
      <w:r w:rsidR="009C44B4" w:rsidRPr="00CD52DD">
        <w:rPr>
          <w:rFonts w:eastAsia="Calibri"/>
          <w:sz w:val="22"/>
          <w:szCs w:val="22"/>
        </w:rPr>
        <w:t xml:space="preserve"> asuntos</w:t>
      </w:r>
      <w:r w:rsidR="003E63E5" w:rsidRPr="00CD52DD">
        <w:rPr>
          <w:rFonts w:eastAsia="Calibri"/>
          <w:sz w:val="22"/>
          <w:szCs w:val="22"/>
        </w:rPr>
        <w:t xml:space="preserve"> y termina</w:t>
      </w:r>
      <w:r w:rsidR="008C6AD2" w:rsidRPr="00CD52DD">
        <w:rPr>
          <w:rFonts w:eastAsia="Calibri"/>
          <w:sz w:val="22"/>
          <w:szCs w:val="22"/>
        </w:rPr>
        <w:t>n</w:t>
      </w:r>
      <w:r w:rsidR="003E63E5" w:rsidRPr="00CD52DD">
        <w:rPr>
          <w:rFonts w:eastAsia="Calibri"/>
          <w:sz w:val="22"/>
          <w:szCs w:val="22"/>
        </w:rPr>
        <w:t xml:space="preserve"> </w:t>
      </w:r>
      <w:r w:rsidR="00EF1F10">
        <w:rPr>
          <w:rFonts w:eastAsia="Calibri"/>
          <w:sz w:val="22"/>
          <w:szCs w:val="22"/>
        </w:rPr>
        <w:t>3</w:t>
      </w:r>
      <w:r w:rsidR="003E63E5" w:rsidRPr="00CD52DD">
        <w:rPr>
          <w:rFonts w:eastAsia="Calibri"/>
          <w:sz w:val="22"/>
          <w:szCs w:val="22"/>
        </w:rPr>
        <w:t xml:space="preserve"> asuntos</w:t>
      </w:r>
      <w:r w:rsidR="008C6AD2" w:rsidRPr="00CD52DD">
        <w:rPr>
          <w:rFonts w:eastAsia="Calibri"/>
          <w:sz w:val="22"/>
          <w:szCs w:val="22"/>
        </w:rPr>
        <w:t xml:space="preserve"> </w:t>
      </w:r>
      <w:r w:rsidR="00302DBF" w:rsidRPr="00CD52DD">
        <w:rPr>
          <w:rFonts w:eastAsia="Calibri"/>
          <w:sz w:val="22"/>
          <w:szCs w:val="22"/>
        </w:rPr>
        <w:t>mensuales, el</w:t>
      </w:r>
      <w:r w:rsidR="003E63E5" w:rsidRPr="00CD52DD">
        <w:rPr>
          <w:rFonts w:eastAsia="Calibri"/>
          <w:sz w:val="22"/>
          <w:szCs w:val="22"/>
        </w:rPr>
        <w:t xml:space="preserve"> </w:t>
      </w:r>
      <w:r w:rsidR="00EF1F10">
        <w:rPr>
          <w:rFonts w:eastAsia="Calibri"/>
          <w:sz w:val="22"/>
          <w:szCs w:val="22"/>
        </w:rPr>
        <w:t>78</w:t>
      </w:r>
      <w:r w:rsidR="003E63E5" w:rsidRPr="00CD52DD">
        <w:rPr>
          <w:rFonts w:eastAsia="Calibri"/>
          <w:sz w:val="22"/>
          <w:szCs w:val="22"/>
        </w:rPr>
        <w:t>% de la entrada corresponde a los asuntos de tránsito.</w:t>
      </w:r>
      <w:r w:rsidR="009C44B4" w:rsidRPr="00CD52DD">
        <w:rPr>
          <w:rFonts w:eastAsia="Calibri"/>
          <w:sz w:val="22"/>
          <w:szCs w:val="22"/>
        </w:rPr>
        <w:t xml:space="preserve"> </w:t>
      </w:r>
      <w:r w:rsidR="00302DBF" w:rsidRPr="00CD52DD">
        <w:rPr>
          <w:rFonts w:eastAsia="Calibri"/>
          <w:sz w:val="22"/>
          <w:szCs w:val="22"/>
        </w:rPr>
        <w:t xml:space="preserve">A </w:t>
      </w:r>
      <w:r w:rsidR="00EF1F10">
        <w:rPr>
          <w:rFonts w:eastAsia="Calibri"/>
          <w:sz w:val="22"/>
          <w:szCs w:val="22"/>
        </w:rPr>
        <w:t>abril</w:t>
      </w:r>
      <w:r w:rsidR="00302DBF" w:rsidRPr="00CD52DD">
        <w:rPr>
          <w:rFonts w:eastAsia="Calibri"/>
          <w:sz w:val="22"/>
          <w:szCs w:val="22"/>
        </w:rPr>
        <w:t xml:space="preserve"> 202</w:t>
      </w:r>
      <w:r w:rsidR="00010BD2" w:rsidRPr="00CD52DD">
        <w:rPr>
          <w:rFonts w:eastAsia="Calibri"/>
          <w:sz w:val="22"/>
          <w:szCs w:val="22"/>
        </w:rPr>
        <w:t>3</w:t>
      </w:r>
      <w:r w:rsidR="00302DBF" w:rsidRPr="00CD52DD">
        <w:rPr>
          <w:rFonts w:eastAsia="Calibri"/>
          <w:sz w:val="22"/>
          <w:szCs w:val="22"/>
        </w:rPr>
        <w:t xml:space="preserve"> se muestra un circulante de </w:t>
      </w:r>
      <w:r w:rsidR="00EF1F10">
        <w:rPr>
          <w:rFonts w:eastAsia="Calibri"/>
          <w:sz w:val="22"/>
          <w:szCs w:val="22"/>
        </w:rPr>
        <w:t>6</w:t>
      </w:r>
      <w:r w:rsidR="00302DBF" w:rsidRPr="00CD52DD">
        <w:rPr>
          <w:rFonts w:eastAsia="Calibri"/>
          <w:sz w:val="22"/>
          <w:szCs w:val="22"/>
        </w:rPr>
        <w:t xml:space="preserve"> asuntos</w:t>
      </w:r>
      <w:r w:rsidR="00C212AE">
        <w:rPr>
          <w:rFonts w:eastAsia="Calibri"/>
          <w:sz w:val="22"/>
          <w:szCs w:val="22"/>
        </w:rPr>
        <w:t>, por lo que las apelaciones se encuentran al día.</w:t>
      </w:r>
    </w:p>
    <w:p w14:paraId="376F839A" w14:textId="71B35144" w:rsidR="00A37AAD" w:rsidRPr="002A0F6F" w:rsidRDefault="009C44B4">
      <w:pPr>
        <w:pStyle w:val="Prrafodelista"/>
        <w:numPr>
          <w:ilvl w:val="1"/>
          <w:numId w:val="11"/>
        </w:numPr>
        <w:spacing w:before="0" w:after="240" w:line="276" w:lineRule="auto"/>
        <w:rPr>
          <w:rFonts w:eastAsia="Calibri"/>
          <w:sz w:val="20"/>
          <w:szCs w:val="20"/>
        </w:rPr>
      </w:pPr>
      <w:r w:rsidRPr="00302DBF">
        <w:rPr>
          <w:rFonts w:eastAsia="Calibri"/>
          <w:sz w:val="22"/>
          <w:szCs w:val="22"/>
        </w:rPr>
        <w:t>Del análisis</w:t>
      </w:r>
      <w:r w:rsidR="00302DBF">
        <w:rPr>
          <w:rFonts w:eastAsia="Calibri"/>
          <w:sz w:val="22"/>
          <w:szCs w:val="22"/>
        </w:rPr>
        <w:t xml:space="preserve"> de </w:t>
      </w:r>
      <w:r w:rsidR="00302DBF" w:rsidRPr="00140BAE">
        <w:rPr>
          <w:rFonts w:eastAsia="Calibri"/>
          <w:sz w:val="22"/>
          <w:szCs w:val="22"/>
        </w:rPr>
        <w:t>apelaciones de segunda instancia</w:t>
      </w:r>
      <w:r w:rsidRPr="00302DBF">
        <w:rPr>
          <w:rFonts w:eastAsia="Calibri"/>
          <w:sz w:val="22"/>
          <w:szCs w:val="22"/>
        </w:rPr>
        <w:t xml:space="preserve"> se denota que, </w:t>
      </w:r>
      <w:r w:rsidR="00B200DE">
        <w:rPr>
          <w:rFonts w:eastAsia="Calibri"/>
          <w:sz w:val="22"/>
          <w:szCs w:val="22"/>
        </w:rPr>
        <w:t xml:space="preserve">la entrada ha disminuido en un </w:t>
      </w:r>
      <w:r w:rsidR="00EF1F10">
        <w:rPr>
          <w:rFonts w:eastAsia="Calibri"/>
          <w:sz w:val="22"/>
          <w:szCs w:val="22"/>
        </w:rPr>
        <w:t>22</w:t>
      </w:r>
      <w:r w:rsidR="00B200DE">
        <w:rPr>
          <w:rFonts w:eastAsia="Calibri"/>
          <w:sz w:val="22"/>
          <w:szCs w:val="22"/>
        </w:rPr>
        <w:t xml:space="preserve">% del 2018 al 2022, los asuntos terminados </w:t>
      </w:r>
      <w:r w:rsidR="00CD52DD">
        <w:rPr>
          <w:rFonts w:eastAsia="Calibri"/>
          <w:sz w:val="22"/>
          <w:szCs w:val="22"/>
        </w:rPr>
        <w:t xml:space="preserve">tuvieron una disminución del </w:t>
      </w:r>
      <w:r w:rsidR="00EF1F10">
        <w:rPr>
          <w:rFonts w:eastAsia="Calibri"/>
          <w:sz w:val="22"/>
          <w:szCs w:val="22"/>
        </w:rPr>
        <w:t>9</w:t>
      </w:r>
      <w:r w:rsidR="00CD52DD">
        <w:rPr>
          <w:rFonts w:eastAsia="Calibri"/>
          <w:sz w:val="22"/>
          <w:szCs w:val="22"/>
        </w:rPr>
        <w:t>%</w:t>
      </w:r>
      <w:r w:rsidR="00EF1F10">
        <w:rPr>
          <w:rFonts w:eastAsia="Calibri"/>
          <w:sz w:val="22"/>
          <w:szCs w:val="22"/>
        </w:rPr>
        <w:t xml:space="preserve">. </w:t>
      </w:r>
      <w:r w:rsidR="00CD52DD">
        <w:rPr>
          <w:rFonts w:eastAsia="Calibri"/>
          <w:sz w:val="22"/>
          <w:szCs w:val="22"/>
        </w:rPr>
        <w:t>En relación con el</w:t>
      </w:r>
      <w:r w:rsidR="00B200DE">
        <w:rPr>
          <w:rFonts w:eastAsia="Calibri"/>
          <w:sz w:val="22"/>
          <w:szCs w:val="22"/>
        </w:rPr>
        <w:t xml:space="preserve"> circulante </w:t>
      </w:r>
      <w:r w:rsidR="00EF1F10">
        <w:rPr>
          <w:rFonts w:eastAsia="Calibri"/>
          <w:sz w:val="22"/>
          <w:szCs w:val="22"/>
        </w:rPr>
        <w:t xml:space="preserve">se mantuvo de tres asuntos en los 2018 y tres asuntos en el 2022, el circulante más alto estuvo en el 2020 por el impacto de la emergencia nacional del covid-19. </w:t>
      </w:r>
    </w:p>
    <w:p w14:paraId="176483ED" w14:textId="3545DD81" w:rsidR="002A0F6F" w:rsidRPr="00B4568F" w:rsidRDefault="002A0F6F" w:rsidP="00E4653E">
      <w:pPr>
        <w:pStyle w:val="Prrafodelista"/>
        <w:numPr>
          <w:ilvl w:val="1"/>
          <w:numId w:val="11"/>
        </w:numPr>
        <w:spacing w:before="0" w:after="240" w:line="276" w:lineRule="auto"/>
        <w:rPr>
          <w:rFonts w:eastAsia="Calibri"/>
          <w:sz w:val="20"/>
          <w:szCs w:val="20"/>
        </w:rPr>
      </w:pPr>
      <w:r w:rsidRPr="00B4568F">
        <w:rPr>
          <w:rFonts w:eastAsia="Calibri"/>
          <w:sz w:val="22"/>
          <w:szCs w:val="22"/>
        </w:rPr>
        <w:t xml:space="preserve">En relación con la cantidad de asuntos atendidos en disponibilidad se observa que en el 2021 en promedio mensual fueron </w:t>
      </w:r>
      <w:r w:rsidR="002C3C93" w:rsidRPr="00B4568F">
        <w:rPr>
          <w:rFonts w:eastAsia="Calibri"/>
          <w:sz w:val="22"/>
          <w:szCs w:val="22"/>
        </w:rPr>
        <w:t>6</w:t>
      </w:r>
      <w:r w:rsidRPr="00B4568F">
        <w:rPr>
          <w:rFonts w:eastAsia="Calibri"/>
          <w:sz w:val="22"/>
          <w:szCs w:val="22"/>
        </w:rPr>
        <w:t xml:space="preserve"> asuntos y en el 2022 fueron </w:t>
      </w:r>
      <w:r w:rsidR="002C3C93" w:rsidRPr="00B4568F">
        <w:rPr>
          <w:rFonts w:eastAsia="Calibri"/>
          <w:sz w:val="22"/>
          <w:szCs w:val="22"/>
        </w:rPr>
        <w:t>5</w:t>
      </w:r>
      <w:r w:rsidRPr="00B4568F">
        <w:rPr>
          <w:rFonts w:eastAsia="Calibri"/>
          <w:sz w:val="22"/>
          <w:szCs w:val="22"/>
        </w:rPr>
        <w:t xml:space="preserve"> asuntos</w:t>
      </w:r>
      <w:r w:rsidR="00F8575E" w:rsidRPr="00B4568F">
        <w:rPr>
          <w:rFonts w:eastAsia="Calibri"/>
          <w:sz w:val="22"/>
          <w:szCs w:val="22"/>
        </w:rPr>
        <w:t xml:space="preserve">, por lo que en comparación a </w:t>
      </w:r>
      <w:r w:rsidR="007F1511" w:rsidRPr="00B4568F">
        <w:rPr>
          <w:rFonts w:eastAsia="Calibri"/>
          <w:sz w:val="22"/>
          <w:szCs w:val="22"/>
        </w:rPr>
        <w:t>otros juzgados penales de cabecera de cantón es baja.</w:t>
      </w:r>
    </w:p>
    <w:p w14:paraId="2BC2794D" w14:textId="2867172D" w:rsidR="009C44B4" w:rsidRPr="002C3C93" w:rsidRDefault="005A3F43">
      <w:pPr>
        <w:pStyle w:val="Prrafodelista"/>
        <w:numPr>
          <w:ilvl w:val="1"/>
          <w:numId w:val="11"/>
        </w:numPr>
        <w:spacing w:before="0" w:after="240" w:line="276" w:lineRule="auto"/>
        <w:rPr>
          <w:rFonts w:eastAsia="Calibri"/>
          <w:sz w:val="22"/>
          <w:szCs w:val="22"/>
        </w:rPr>
      </w:pPr>
      <w:r w:rsidRPr="002C3C93">
        <w:rPr>
          <w:rFonts w:eastAsia="Calibri"/>
          <w:sz w:val="22"/>
          <w:szCs w:val="22"/>
        </w:rPr>
        <w:t>Se</w:t>
      </w:r>
      <w:r w:rsidR="00B200DE" w:rsidRPr="002C3C93">
        <w:rPr>
          <w:rFonts w:eastAsia="Calibri"/>
          <w:sz w:val="22"/>
          <w:szCs w:val="22"/>
        </w:rPr>
        <w:t xml:space="preserve"> verific</w:t>
      </w:r>
      <w:r w:rsidR="009264F6" w:rsidRPr="002C3C93">
        <w:rPr>
          <w:rFonts w:eastAsia="Calibri"/>
          <w:sz w:val="22"/>
          <w:szCs w:val="22"/>
        </w:rPr>
        <w:t>ó</w:t>
      </w:r>
      <w:r w:rsidR="00B200DE" w:rsidRPr="002C3C93">
        <w:rPr>
          <w:rFonts w:eastAsia="Calibri"/>
          <w:sz w:val="22"/>
          <w:szCs w:val="22"/>
        </w:rPr>
        <w:t xml:space="preserve"> el sistema de itineración </w:t>
      </w:r>
      <w:r w:rsidR="002C3C93" w:rsidRPr="002C3C93">
        <w:rPr>
          <w:rFonts w:eastAsia="Calibri"/>
          <w:sz w:val="22"/>
          <w:szCs w:val="22"/>
        </w:rPr>
        <w:t xml:space="preserve">desde un listado remitido por </w:t>
      </w:r>
      <w:r w:rsidR="00B200DE" w:rsidRPr="002C3C93">
        <w:rPr>
          <w:rFonts w:eastAsia="Calibri"/>
          <w:sz w:val="22"/>
          <w:szCs w:val="22"/>
        </w:rPr>
        <w:t xml:space="preserve">la persona coordinadora judicial y se determinó que </w:t>
      </w:r>
      <w:r w:rsidRPr="002C3C93">
        <w:rPr>
          <w:rFonts w:eastAsia="Calibri"/>
          <w:sz w:val="22"/>
          <w:szCs w:val="22"/>
        </w:rPr>
        <w:t xml:space="preserve">tienen nueve </w:t>
      </w:r>
      <w:r w:rsidR="00B200DE" w:rsidRPr="002C3C93">
        <w:rPr>
          <w:rFonts w:eastAsia="Calibri"/>
          <w:sz w:val="22"/>
          <w:szCs w:val="22"/>
        </w:rPr>
        <w:t>expedientes pendientes de aceptar</w:t>
      </w:r>
      <w:r w:rsidRPr="002C3C93">
        <w:rPr>
          <w:rFonts w:eastAsia="Calibri"/>
          <w:sz w:val="22"/>
          <w:szCs w:val="22"/>
        </w:rPr>
        <w:t xml:space="preserve"> del 2022,</w:t>
      </w:r>
      <w:r w:rsidR="00B200DE" w:rsidRPr="002C3C93">
        <w:rPr>
          <w:rFonts w:eastAsia="Calibri"/>
          <w:sz w:val="22"/>
          <w:szCs w:val="22"/>
        </w:rPr>
        <w:t xml:space="preserve"> siendo el </w:t>
      </w:r>
      <w:r w:rsidR="00EF1F10" w:rsidRPr="002C3C93">
        <w:rPr>
          <w:rFonts w:eastAsia="Calibri"/>
          <w:sz w:val="22"/>
          <w:szCs w:val="22"/>
        </w:rPr>
        <w:t>más</w:t>
      </w:r>
      <w:r w:rsidR="00B200DE" w:rsidRPr="002C3C93">
        <w:rPr>
          <w:rFonts w:eastAsia="Calibri"/>
          <w:sz w:val="22"/>
          <w:szCs w:val="22"/>
        </w:rPr>
        <w:t xml:space="preserve"> antiguo </w:t>
      </w:r>
      <w:r w:rsidRPr="002C3C93">
        <w:rPr>
          <w:rFonts w:eastAsia="Calibri"/>
          <w:sz w:val="22"/>
          <w:szCs w:val="22"/>
        </w:rPr>
        <w:t>de setiembre</w:t>
      </w:r>
      <w:r w:rsidR="00B200DE" w:rsidRPr="002C3C93">
        <w:rPr>
          <w:rFonts w:eastAsia="Calibri"/>
          <w:sz w:val="22"/>
          <w:szCs w:val="22"/>
        </w:rPr>
        <w:t>.</w:t>
      </w:r>
      <w:r w:rsidRPr="002C3C93">
        <w:rPr>
          <w:rFonts w:eastAsia="Calibri"/>
          <w:sz w:val="22"/>
          <w:szCs w:val="22"/>
        </w:rPr>
        <w:t xml:space="preserve"> Al 26 de setiembre el Juzgado tiene 75 asuntos pendientes de aceptar del 2023</w:t>
      </w:r>
      <w:r w:rsidR="004D1B1E" w:rsidRPr="002C3C93">
        <w:rPr>
          <w:rFonts w:eastAsia="Calibri"/>
          <w:sz w:val="22"/>
          <w:szCs w:val="22"/>
        </w:rPr>
        <w:t>, el más antiguo es uno de marzo, el 81% son de julio y agosto. El Juzgado está trabajando en depurar la información del sistema.</w:t>
      </w:r>
    </w:p>
    <w:p w14:paraId="7B3C2C12" w14:textId="495B0FFD" w:rsidR="00422F55" w:rsidRDefault="00D5458C" w:rsidP="00422F55">
      <w:pPr>
        <w:pStyle w:val="Prrafodelista"/>
        <w:numPr>
          <w:ilvl w:val="1"/>
          <w:numId w:val="11"/>
        </w:numPr>
        <w:spacing w:before="0" w:after="240" w:line="276" w:lineRule="auto"/>
        <w:rPr>
          <w:rFonts w:eastAsia="Calibri"/>
          <w:sz w:val="22"/>
          <w:szCs w:val="22"/>
        </w:rPr>
      </w:pPr>
      <w:r w:rsidRPr="003F1D5D">
        <w:rPr>
          <w:rFonts w:eastAsia="Calibri"/>
          <w:sz w:val="22"/>
          <w:szCs w:val="22"/>
        </w:rPr>
        <w:t>Se verificaron las ubicaciones y ta</w:t>
      </w:r>
      <w:r w:rsidR="00016B5A" w:rsidRPr="003F1D5D">
        <w:rPr>
          <w:rFonts w:eastAsia="Calibri"/>
          <w:sz w:val="22"/>
          <w:szCs w:val="22"/>
        </w:rPr>
        <w:t>reas del circulante</w:t>
      </w:r>
      <w:r w:rsidR="00F36300">
        <w:rPr>
          <w:rFonts w:eastAsia="Calibri"/>
          <w:sz w:val="22"/>
          <w:szCs w:val="22"/>
        </w:rPr>
        <w:t xml:space="preserve"> en trámite</w:t>
      </w:r>
      <w:r w:rsidR="00016B5A" w:rsidRPr="003F1D5D">
        <w:rPr>
          <w:rFonts w:eastAsia="Calibri"/>
          <w:sz w:val="22"/>
          <w:szCs w:val="22"/>
        </w:rPr>
        <w:t xml:space="preserve"> </w:t>
      </w:r>
      <w:r w:rsidR="004D1B1E">
        <w:rPr>
          <w:rFonts w:eastAsia="Calibri"/>
          <w:sz w:val="22"/>
          <w:szCs w:val="22"/>
        </w:rPr>
        <w:t>a agosto 2023 y se observa que el 43% estaba asignado a las personas juzgadoras</w:t>
      </w:r>
      <w:r w:rsidR="0085053A">
        <w:rPr>
          <w:rFonts w:eastAsia="Calibri"/>
          <w:sz w:val="22"/>
          <w:szCs w:val="22"/>
        </w:rPr>
        <w:t xml:space="preserve"> principalmente son expedientes para resolver la Desestimación y Sobreseimientos, </w:t>
      </w:r>
      <w:r w:rsidR="004D1B1E">
        <w:rPr>
          <w:rFonts w:eastAsia="Calibri"/>
          <w:sz w:val="22"/>
          <w:szCs w:val="22"/>
        </w:rPr>
        <w:t>el 33% a las personas técnicas judiciales</w:t>
      </w:r>
      <w:r w:rsidR="0085053A">
        <w:rPr>
          <w:rFonts w:eastAsia="Calibri"/>
          <w:sz w:val="22"/>
          <w:szCs w:val="22"/>
        </w:rPr>
        <w:t xml:space="preserve"> principalmente son expedientes pendientes de señalar, esperando fecha de audiencia y en espera de realización de audiencia</w:t>
      </w:r>
      <w:r w:rsidR="004D1B1E">
        <w:rPr>
          <w:rFonts w:eastAsia="Calibri"/>
          <w:sz w:val="22"/>
          <w:szCs w:val="22"/>
        </w:rPr>
        <w:t xml:space="preserve">, 20% a la persona coordinadora judicial y el </w:t>
      </w:r>
      <w:r w:rsidR="0085053A">
        <w:rPr>
          <w:rFonts w:eastAsia="Calibri"/>
          <w:sz w:val="22"/>
          <w:szCs w:val="22"/>
        </w:rPr>
        <w:t>5</w:t>
      </w:r>
      <w:r w:rsidR="004D1B1E">
        <w:rPr>
          <w:rFonts w:eastAsia="Calibri"/>
          <w:sz w:val="22"/>
          <w:szCs w:val="22"/>
        </w:rPr>
        <w:t>% remitido a otro despacho</w:t>
      </w:r>
      <w:r w:rsidR="0085053A">
        <w:rPr>
          <w:rFonts w:eastAsia="Calibri"/>
          <w:sz w:val="22"/>
          <w:szCs w:val="22"/>
        </w:rPr>
        <w:t>.</w:t>
      </w:r>
      <w:r w:rsidR="00F36300">
        <w:rPr>
          <w:rFonts w:eastAsia="Calibri"/>
          <w:sz w:val="22"/>
          <w:szCs w:val="22"/>
        </w:rPr>
        <w:t xml:space="preserve"> En relación con el circulante con resolución intermedia </w:t>
      </w:r>
      <w:r w:rsidR="00422F55">
        <w:rPr>
          <w:rFonts w:eastAsia="Calibri"/>
          <w:sz w:val="22"/>
          <w:szCs w:val="22"/>
        </w:rPr>
        <w:t>el 50% se encuentra en espera de termino de vencimiento sea de conciliación y suspensión del proceso a prueba, 44% se encuentra en espera de captura de rebelde y el 6% tiene tareas incorrectas</w:t>
      </w:r>
      <w:r w:rsidR="002C3C93">
        <w:rPr>
          <w:rFonts w:eastAsia="Calibri"/>
          <w:sz w:val="22"/>
          <w:szCs w:val="22"/>
        </w:rPr>
        <w:t>.</w:t>
      </w:r>
      <w:r w:rsidR="00655AE5">
        <w:rPr>
          <w:rFonts w:eastAsia="Calibri"/>
          <w:sz w:val="22"/>
          <w:szCs w:val="22"/>
        </w:rPr>
        <w:t xml:space="preserve"> Por lo tanto la fracción principal de expedientes se encuentra </w:t>
      </w:r>
      <w:r w:rsidR="00E8575B">
        <w:rPr>
          <w:rFonts w:eastAsia="Calibri"/>
          <w:sz w:val="22"/>
          <w:szCs w:val="22"/>
        </w:rPr>
        <w:t>pendientes de atender o señalar.</w:t>
      </w:r>
    </w:p>
    <w:p w14:paraId="6EA5945F" w14:textId="3A42D7B3" w:rsidR="00C91CFA" w:rsidRPr="00422F55" w:rsidRDefault="00016B5A" w:rsidP="00422F55">
      <w:pPr>
        <w:pStyle w:val="Prrafodelista"/>
        <w:numPr>
          <w:ilvl w:val="1"/>
          <w:numId w:val="11"/>
        </w:numPr>
        <w:spacing w:before="0" w:after="240" w:line="276" w:lineRule="auto"/>
        <w:rPr>
          <w:rFonts w:eastAsia="Calibri"/>
          <w:sz w:val="20"/>
          <w:szCs w:val="20"/>
        </w:rPr>
      </w:pPr>
      <w:r w:rsidRPr="00422F55">
        <w:rPr>
          <w:rFonts w:eastAsia="Calibri"/>
          <w:sz w:val="22"/>
          <w:szCs w:val="22"/>
        </w:rPr>
        <w:t xml:space="preserve">Tanto en el circulante en </w:t>
      </w:r>
      <w:r w:rsidR="00302DBF" w:rsidRPr="00422F55">
        <w:rPr>
          <w:rFonts w:eastAsia="Calibri"/>
          <w:sz w:val="22"/>
          <w:szCs w:val="22"/>
        </w:rPr>
        <w:t>trámite</w:t>
      </w:r>
      <w:r w:rsidRPr="00422F55">
        <w:rPr>
          <w:rFonts w:eastAsia="Calibri"/>
          <w:sz w:val="22"/>
          <w:szCs w:val="22"/>
        </w:rPr>
        <w:t xml:space="preserve"> como en los asuntos con resolución provisionales se detectaron expedientes con </w:t>
      </w:r>
      <w:r w:rsidR="00422F55">
        <w:rPr>
          <w:rFonts w:eastAsia="Calibri"/>
          <w:sz w:val="22"/>
          <w:szCs w:val="22"/>
        </w:rPr>
        <w:t>ubicaciones y tareas incorrectas, por lo que l</w:t>
      </w:r>
      <w:r w:rsidRPr="00422F55">
        <w:rPr>
          <w:rFonts w:eastAsia="Calibri"/>
          <w:sz w:val="22"/>
          <w:szCs w:val="22"/>
        </w:rPr>
        <w:t>a oficina deberá actualizar las variables con la información correcta para visualizar la trazabilidad de los expedientes.</w:t>
      </w:r>
    </w:p>
    <w:p w14:paraId="6108073C" w14:textId="5B3EAF07" w:rsidR="005B75FB" w:rsidRDefault="00DC5D81" w:rsidP="002A0F6F">
      <w:pPr>
        <w:pStyle w:val="Prrafodelista"/>
        <w:numPr>
          <w:ilvl w:val="1"/>
          <w:numId w:val="11"/>
        </w:numPr>
        <w:spacing w:before="0" w:after="240" w:line="276" w:lineRule="auto"/>
        <w:rPr>
          <w:rFonts w:eastAsia="Calibri"/>
          <w:sz w:val="22"/>
          <w:szCs w:val="22"/>
        </w:rPr>
      </w:pPr>
      <w:r>
        <w:rPr>
          <w:rFonts w:eastAsia="Calibri"/>
          <w:sz w:val="22"/>
          <w:szCs w:val="22"/>
        </w:rPr>
        <w:lastRenderedPageBreak/>
        <w:t xml:space="preserve">Del análisis </w:t>
      </w:r>
      <w:r w:rsidR="00C324FC">
        <w:rPr>
          <w:rFonts w:eastAsia="Calibri"/>
          <w:sz w:val="22"/>
          <w:szCs w:val="22"/>
        </w:rPr>
        <w:t>sobre el</w:t>
      </w:r>
      <w:r>
        <w:rPr>
          <w:rFonts w:eastAsia="Calibri"/>
          <w:sz w:val="22"/>
          <w:szCs w:val="22"/>
        </w:rPr>
        <w:t xml:space="preserve"> comportamiento de la entrada y asuntos finalizados de todos los juzgados penales del país, </w:t>
      </w:r>
      <w:r w:rsidR="00E26B23" w:rsidRPr="00C53891">
        <w:rPr>
          <w:rFonts w:eastAsia="Calibri"/>
          <w:sz w:val="22"/>
          <w:szCs w:val="22"/>
        </w:rPr>
        <w:t xml:space="preserve">se determinó que </w:t>
      </w:r>
      <w:r w:rsidR="00C324FC">
        <w:rPr>
          <w:rFonts w:eastAsia="Calibri"/>
          <w:sz w:val="22"/>
          <w:szCs w:val="22"/>
        </w:rPr>
        <w:t>en el 202</w:t>
      </w:r>
      <w:r w:rsidR="00BB3E74">
        <w:rPr>
          <w:rFonts w:eastAsia="Calibri"/>
          <w:sz w:val="22"/>
          <w:szCs w:val="22"/>
        </w:rPr>
        <w:t>2</w:t>
      </w:r>
      <w:r w:rsidR="00C324FC">
        <w:rPr>
          <w:rFonts w:eastAsia="Calibri"/>
          <w:sz w:val="22"/>
          <w:szCs w:val="22"/>
        </w:rPr>
        <w:t xml:space="preserve"> </w:t>
      </w:r>
      <w:r w:rsidR="00E26B23" w:rsidRPr="00C53891">
        <w:rPr>
          <w:rFonts w:eastAsia="Calibri"/>
          <w:sz w:val="22"/>
          <w:szCs w:val="22"/>
        </w:rPr>
        <w:t>e</w:t>
      </w:r>
      <w:r w:rsidR="008F52D3" w:rsidRPr="00C53891">
        <w:rPr>
          <w:rFonts w:eastAsia="Calibri"/>
          <w:sz w:val="22"/>
          <w:szCs w:val="22"/>
        </w:rPr>
        <w:t xml:space="preserve">l Juzgado Penal </w:t>
      </w:r>
      <w:r w:rsidR="00BB3E74">
        <w:rPr>
          <w:rFonts w:eastAsia="Calibri"/>
          <w:sz w:val="22"/>
          <w:szCs w:val="22"/>
        </w:rPr>
        <w:t xml:space="preserve">de </w:t>
      </w:r>
      <w:r w:rsidR="000805A6">
        <w:rPr>
          <w:rFonts w:eastAsia="Calibri"/>
          <w:sz w:val="22"/>
          <w:szCs w:val="22"/>
        </w:rPr>
        <w:t>La Unión</w:t>
      </w:r>
      <w:r w:rsidR="00BB3E74">
        <w:rPr>
          <w:rFonts w:eastAsia="Calibri"/>
          <w:sz w:val="22"/>
          <w:szCs w:val="22"/>
        </w:rPr>
        <w:t xml:space="preserve"> </w:t>
      </w:r>
      <w:r w:rsidR="00016B5A">
        <w:rPr>
          <w:rFonts w:eastAsia="Calibri"/>
          <w:sz w:val="22"/>
          <w:szCs w:val="22"/>
        </w:rPr>
        <w:t xml:space="preserve">se encuentra en </w:t>
      </w:r>
      <w:r w:rsidR="000805A6">
        <w:rPr>
          <w:rFonts w:eastAsia="Calibri"/>
          <w:sz w:val="22"/>
          <w:szCs w:val="22"/>
        </w:rPr>
        <w:t xml:space="preserve">la </w:t>
      </w:r>
      <w:r w:rsidR="00016B5A">
        <w:rPr>
          <w:rFonts w:eastAsia="Calibri"/>
          <w:sz w:val="22"/>
          <w:szCs w:val="22"/>
        </w:rPr>
        <w:t>posición</w:t>
      </w:r>
      <w:r w:rsidR="000805A6">
        <w:rPr>
          <w:rFonts w:eastAsia="Calibri"/>
          <w:sz w:val="22"/>
          <w:szCs w:val="22"/>
        </w:rPr>
        <w:t xml:space="preserve"> trece</w:t>
      </w:r>
      <w:r w:rsidR="00016B5A">
        <w:rPr>
          <w:rFonts w:eastAsia="Calibri"/>
          <w:sz w:val="22"/>
          <w:szCs w:val="22"/>
        </w:rPr>
        <w:t xml:space="preserve"> </w:t>
      </w:r>
      <w:r w:rsidR="000805A6">
        <w:rPr>
          <w:rFonts w:eastAsia="Calibri"/>
          <w:sz w:val="22"/>
          <w:szCs w:val="22"/>
        </w:rPr>
        <w:t>en relación con la</w:t>
      </w:r>
      <w:r w:rsidR="00016B5A">
        <w:rPr>
          <w:rFonts w:eastAsia="Calibri"/>
          <w:sz w:val="22"/>
          <w:szCs w:val="22"/>
        </w:rPr>
        <w:t xml:space="preserve"> </w:t>
      </w:r>
      <w:r>
        <w:rPr>
          <w:rFonts w:eastAsia="Calibri"/>
          <w:sz w:val="22"/>
          <w:szCs w:val="22"/>
        </w:rPr>
        <w:t xml:space="preserve">entrada </w:t>
      </w:r>
      <w:r w:rsidR="00016B5A">
        <w:rPr>
          <w:rFonts w:eastAsia="Calibri"/>
          <w:sz w:val="22"/>
          <w:szCs w:val="22"/>
        </w:rPr>
        <w:t>por persona juzgadora</w:t>
      </w:r>
      <w:r w:rsidR="000805A6">
        <w:rPr>
          <w:rFonts w:eastAsia="Calibri"/>
          <w:sz w:val="22"/>
          <w:szCs w:val="22"/>
        </w:rPr>
        <w:t xml:space="preserve"> con siete asuntos por encima del promedio nacional</w:t>
      </w:r>
      <w:r>
        <w:rPr>
          <w:rFonts w:eastAsia="Calibri"/>
          <w:sz w:val="22"/>
          <w:szCs w:val="22"/>
        </w:rPr>
        <w:t xml:space="preserve"> y en </w:t>
      </w:r>
      <w:r w:rsidR="000805A6">
        <w:rPr>
          <w:rFonts w:eastAsia="Calibri"/>
          <w:sz w:val="22"/>
          <w:szCs w:val="22"/>
        </w:rPr>
        <w:t xml:space="preserve">la </w:t>
      </w:r>
      <w:r>
        <w:rPr>
          <w:rFonts w:eastAsia="Calibri"/>
          <w:sz w:val="22"/>
          <w:szCs w:val="22"/>
        </w:rPr>
        <w:t>posición</w:t>
      </w:r>
      <w:r w:rsidR="000805A6">
        <w:rPr>
          <w:rFonts w:eastAsia="Calibri"/>
          <w:sz w:val="22"/>
          <w:szCs w:val="22"/>
        </w:rPr>
        <w:t xml:space="preserve"> 17</w:t>
      </w:r>
      <w:r>
        <w:rPr>
          <w:rFonts w:eastAsia="Calibri"/>
          <w:sz w:val="22"/>
          <w:szCs w:val="22"/>
        </w:rPr>
        <w:t xml:space="preserve"> </w:t>
      </w:r>
      <w:r w:rsidR="000805A6">
        <w:rPr>
          <w:rFonts w:eastAsia="Calibri"/>
          <w:sz w:val="22"/>
          <w:szCs w:val="22"/>
        </w:rPr>
        <w:t>sobre los asuntos finalizados</w:t>
      </w:r>
      <w:r>
        <w:rPr>
          <w:rFonts w:eastAsia="Calibri"/>
          <w:sz w:val="22"/>
          <w:szCs w:val="22"/>
        </w:rPr>
        <w:t xml:space="preserve"> por persona juzgadora</w:t>
      </w:r>
      <w:r w:rsidR="000805A6">
        <w:rPr>
          <w:rFonts w:eastAsia="Calibri"/>
          <w:sz w:val="22"/>
          <w:szCs w:val="22"/>
        </w:rPr>
        <w:t xml:space="preserve"> con cinco asuntos superior al promedio nacional</w:t>
      </w:r>
      <w:r w:rsidR="00BB3E74">
        <w:rPr>
          <w:rFonts w:eastAsia="Calibri"/>
          <w:sz w:val="22"/>
          <w:szCs w:val="22"/>
        </w:rPr>
        <w:t xml:space="preserve">, con una estructura de </w:t>
      </w:r>
      <w:r w:rsidR="000805A6">
        <w:rPr>
          <w:rFonts w:eastAsia="Calibri"/>
          <w:sz w:val="22"/>
          <w:szCs w:val="22"/>
        </w:rPr>
        <w:t>dos</w:t>
      </w:r>
      <w:r w:rsidR="00BB3E74">
        <w:rPr>
          <w:rFonts w:eastAsia="Calibri"/>
          <w:sz w:val="22"/>
          <w:szCs w:val="22"/>
        </w:rPr>
        <w:t xml:space="preserve"> personas juzgadoras</w:t>
      </w:r>
      <w:r w:rsidR="005B75FB">
        <w:rPr>
          <w:rFonts w:eastAsia="Calibri"/>
          <w:sz w:val="22"/>
          <w:szCs w:val="22"/>
        </w:rPr>
        <w:t>.</w:t>
      </w:r>
      <w:r w:rsidR="00660C21">
        <w:rPr>
          <w:rFonts w:eastAsia="Calibri"/>
          <w:sz w:val="22"/>
          <w:szCs w:val="22"/>
        </w:rPr>
        <w:t xml:space="preserve"> Por lo tanto la carga de trabajo comparativa con el resto de juzgados penales para las personas juzgadoras se encuentra dentro de los parámetros estándar.</w:t>
      </w:r>
    </w:p>
    <w:p w14:paraId="011EB275" w14:textId="4706147E" w:rsidR="00AE68E6" w:rsidRDefault="005B75FB" w:rsidP="002A0F6F">
      <w:pPr>
        <w:pStyle w:val="Prrafodelista"/>
        <w:numPr>
          <w:ilvl w:val="1"/>
          <w:numId w:val="11"/>
        </w:numPr>
        <w:spacing w:before="0" w:after="240" w:line="276" w:lineRule="auto"/>
        <w:rPr>
          <w:rFonts w:eastAsia="Calibri"/>
          <w:sz w:val="22"/>
          <w:szCs w:val="22"/>
        </w:rPr>
      </w:pPr>
      <w:r>
        <w:rPr>
          <w:rFonts w:eastAsia="Calibri"/>
          <w:sz w:val="22"/>
          <w:szCs w:val="22"/>
        </w:rPr>
        <w:t xml:space="preserve">Del análisis sobre el comportamiento de la entrada </w:t>
      </w:r>
      <w:r w:rsidR="00F43E38">
        <w:rPr>
          <w:rFonts w:eastAsia="Calibri"/>
          <w:sz w:val="22"/>
          <w:szCs w:val="22"/>
        </w:rPr>
        <w:t xml:space="preserve">de las personas técnicas judiciales </w:t>
      </w:r>
      <w:r>
        <w:rPr>
          <w:rFonts w:eastAsia="Calibri"/>
          <w:sz w:val="22"/>
          <w:szCs w:val="22"/>
        </w:rPr>
        <w:t xml:space="preserve">de todos los juzgados penales del país, </w:t>
      </w:r>
      <w:r w:rsidRPr="00C53891">
        <w:rPr>
          <w:rFonts w:eastAsia="Calibri"/>
          <w:sz w:val="22"/>
          <w:szCs w:val="22"/>
        </w:rPr>
        <w:t xml:space="preserve">se determinó que </w:t>
      </w:r>
      <w:r>
        <w:rPr>
          <w:rFonts w:eastAsia="Calibri"/>
          <w:sz w:val="22"/>
          <w:szCs w:val="22"/>
        </w:rPr>
        <w:t xml:space="preserve">en el 2022 </w:t>
      </w:r>
      <w:r w:rsidRPr="00C53891">
        <w:rPr>
          <w:rFonts w:eastAsia="Calibri"/>
          <w:sz w:val="22"/>
          <w:szCs w:val="22"/>
        </w:rPr>
        <w:t xml:space="preserve">el Juzgado Penal </w:t>
      </w:r>
      <w:r>
        <w:rPr>
          <w:rFonts w:eastAsia="Calibri"/>
          <w:sz w:val="22"/>
          <w:szCs w:val="22"/>
        </w:rPr>
        <w:t xml:space="preserve">de La Unión </w:t>
      </w:r>
      <w:r w:rsidR="00C324FC">
        <w:rPr>
          <w:rFonts w:eastAsia="Calibri"/>
          <w:sz w:val="22"/>
          <w:szCs w:val="22"/>
        </w:rPr>
        <w:t>se encuentran en</w:t>
      </w:r>
      <w:r>
        <w:rPr>
          <w:rFonts w:eastAsia="Calibri"/>
          <w:sz w:val="22"/>
          <w:szCs w:val="22"/>
        </w:rPr>
        <w:t xml:space="preserve"> la séptima</w:t>
      </w:r>
      <w:r w:rsidR="00C324FC">
        <w:rPr>
          <w:rFonts w:eastAsia="Calibri"/>
          <w:sz w:val="22"/>
          <w:szCs w:val="22"/>
        </w:rPr>
        <w:t xml:space="preserve"> posición</w:t>
      </w:r>
      <w:r>
        <w:rPr>
          <w:rFonts w:eastAsia="Calibri"/>
          <w:sz w:val="22"/>
          <w:szCs w:val="22"/>
        </w:rPr>
        <w:t>,</w:t>
      </w:r>
      <w:r w:rsidR="00C324FC">
        <w:rPr>
          <w:rFonts w:eastAsia="Calibri"/>
          <w:sz w:val="22"/>
          <w:szCs w:val="22"/>
        </w:rPr>
        <w:t xml:space="preserve"> </w:t>
      </w:r>
      <w:r w:rsidR="00B739D4">
        <w:rPr>
          <w:rFonts w:eastAsia="Calibri"/>
          <w:sz w:val="22"/>
          <w:szCs w:val="22"/>
        </w:rPr>
        <w:t>con 1</w:t>
      </w:r>
      <w:r>
        <w:rPr>
          <w:rFonts w:eastAsia="Calibri"/>
          <w:sz w:val="22"/>
          <w:szCs w:val="22"/>
        </w:rPr>
        <w:t>6</w:t>
      </w:r>
      <w:r w:rsidR="008537F4">
        <w:rPr>
          <w:rFonts w:eastAsia="Calibri"/>
          <w:sz w:val="22"/>
          <w:szCs w:val="22"/>
        </w:rPr>
        <w:t xml:space="preserve"> </w:t>
      </w:r>
      <w:r w:rsidR="00C324FC">
        <w:rPr>
          <w:rFonts w:eastAsia="Calibri"/>
          <w:sz w:val="22"/>
          <w:szCs w:val="22"/>
        </w:rPr>
        <w:t>asuntos por encima del promedio nacional</w:t>
      </w:r>
      <w:r>
        <w:rPr>
          <w:rFonts w:eastAsia="Calibri"/>
          <w:sz w:val="22"/>
          <w:szCs w:val="22"/>
        </w:rPr>
        <w:t xml:space="preserve"> con dos personas técnicas judiciales</w:t>
      </w:r>
      <w:r w:rsidR="00C324FC">
        <w:rPr>
          <w:rFonts w:eastAsia="Calibri"/>
          <w:sz w:val="22"/>
          <w:szCs w:val="22"/>
        </w:rPr>
        <w:t xml:space="preserve">. </w:t>
      </w:r>
      <w:r w:rsidR="007B0871">
        <w:rPr>
          <w:rFonts w:eastAsia="Calibri"/>
          <w:sz w:val="22"/>
          <w:szCs w:val="22"/>
        </w:rPr>
        <w:t>Además</w:t>
      </w:r>
      <w:r w:rsidR="00AA1889">
        <w:rPr>
          <w:rFonts w:eastAsia="Calibri"/>
          <w:sz w:val="22"/>
          <w:szCs w:val="22"/>
        </w:rPr>
        <w:t xml:space="preserve">, </w:t>
      </w:r>
      <w:r w:rsidR="00C324FC">
        <w:rPr>
          <w:rFonts w:eastAsia="Calibri"/>
          <w:sz w:val="22"/>
          <w:szCs w:val="22"/>
        </w:rPr>
        <w:t>en comparación con los despachos homólogos en es</w:t>
      </w:r>
      <w:r w:rsidR="00C91CFA">
        <w:rPr>
          <w:rFonts w:eastAsia="Calibri"/>
          <w:sz w:val="22"/>
          <w:szCs w:val="22"/>
        </w:rPr>
        <w:t>tructura</w:t>
      </w:r>
      <w:r w:rsidR="00AA1889">
        <w:rPr>
          <w:rFonts w:eastAsia="Calibri"/>
          <w:sz w:val="22"/>
          <w:szCs w:val="22"/>
        </w:rPr>
        <w:t xml:space="preserve"> de </w:t>
      </w:r>
      <w:r>
        <w:rPr>
          <w:rFonts w:eastAsia="Calibri"/>
          <w:sz w:val="22"/>
          <w:szCs w:val="22"/>
        </w:rPr>
        <w:t>dos</w:t>
      </w:r>
      <w:r w:rsidR="00AA1889">
        <w:rPr>
          <w:rFonts w:eastAsia="Calibri"/>
          <w:sz w:val="22"/>
          <w:szCs w:val="22"/>
        </w:rPr>
        <w:t xml:space="preserve"> personas juzgadoras se</w:t>
      </w:r>
      <w:r w:rsidR="00C324FC">
        <w:rPr>
          <w:rFonts w:eastAsia="Calibri"/>
          <w:sz w:val="22"/>
          <w:szCs w:val="22"/>
        </w:rPr>
        <w:t xml:space="preserve"> determinó que se</w:t>
      </w:r>
      <w:r w:rsidR="00AA1889">
        <w:rPr>
          <w:rFonts w:eastAsia="Calibri"/>
          <w:sz w:val="22"/>
          <w:szCs w:val="22"/>
        </w:rPr>
        <w:t xml:space="preserve"> encuentra en </w:t>
      </w:r>
      <w:r w:rsidR="008537F4">
        <w:rPr>
          <w:rFonts w:eastAsia="Calibri"/>
          <w:sz w:val="22"/>
          <w:szCs w:val="22"/>
        </w:rPr>
        <w:t>primer</w:t>
      </w:r>
      <w:r w:rsidR="00AA1889">
        <w:rPr>
          <w:rFonts w:eastAsia="Calibri"/>
          <w:sz w:val="22"/>
          <w:szCs w:val="22"/>
        </w:rPr>
        <w:t xml:space="preserve"> lugar </w:t>
      </w:r>
      <w:r w:rsidR="007B0871">
        <w:rPr>
          <w:rFonts w:eastAsia="Calibri"/>
          <w:sz w:val="22"/>
          <w:szCs w:val="22"/>
        </w:rPr>
        <w:t>según</w:t>
      </w:r>
      <w:r w:rsidR="00AA1889">
        <w:rPr>
          <w:rFonts w:eastAsia="Calibri"/>
          <w:sz w:val="22"/>
          <w:szCs w:val="22"/>
        </w:rPr>
        <w:t xml:space="preserve"> la entrada promedio mensual por </w:t>
      </w:r>
      <w:r>
        <w:rPr>
          <w:rFonts w:eastAsia="Calibri"/>
          <w:sz w:val="22"/>
          <w:szCs w:val="22"/>
        </w:rPr>
        <w:t>persona técnica judicial</w:t>
      </w:r>
      <w:r w:rsidR="00215590">
        <w:rPr>
          <w:rFonts w:eastAsia="Calibri"/>
          <w:sz w:val="22"/>
          <w:szCs w:val="22"/>
        </w:rPr>
        <w:t xml:space="preserve"> </w:t>
      </w:r>
      <w:r w:rsidR="00CE2E94">
        <w:rPr>
          <w:rFonts w:eastAsia="Calibri"/>
          <w:sz w:val="22"/>
          <w:szCs w:val="22"/>
        </w:rPr>
        <w:t xml:space="preserve">con </w:t>
      </w:r>
      <w:r>
        <w:rPr>
          <w:rFonts w:eastAsia="Calibri"/>
          <w:sz w:val="22"/>
          <w:szCs w:val="22"/>
        </w:rPr>
        <w:t>91</w:t>
      </w:r>
      <w:r w:rsidR="008537F4">
        <w:rPr>
          <w:rFonts w:eastAsia="Calibri"/>
          <w:sz w:val="22"/>
          <w:szCs w:val="22"/>
        </w:rPr>
        <w:t xml:space="preserve"> </w:t>
      </w:r>
      <w:r w:rsidR="00215590">
        <w:rPr>
          <w:rFonts w:eastAsia="Calibri"/>
          <w:sz w:val="22"/>
          <w:szCs w:val="22"/>
        </w:rPr>
        <w:t>asuntos</w:t>
      </w:r>
      <w:r w:rsidR="00660C21">
        <w:rPr>
          <w:rFonts w:eastAsia="Calibri"/>
          <w:sz w:val="22"/>
          <w:szCs w:val="22"/>
        </w:rPr>
        <w:t>, por lo tanto la carga de trabajo comparativa para las personas técnicas judiciales se encuentra encima del parámetro estándar y fortalece la necesidad de un recurso adicional.</w:t>
      </w:r>
    </w:p>
    <w:p w14:paraId="2E0218B4" w14:textId="0F498370" w:rsidR="00E34392" w:rsidRPr="00C53891" w:rsidRDefault="00134CF5">
      <w:pPr>
        <w:pStyle w:val="Prrafodelista"/>
        <w:numPr>
          <w:ilvl w:val="1"/>
          <w:numId w:val="11"/>
        </w:numPr>
        <w:spacing w:before="0" w:after="240" w:line="276" w:lineRule="auto"/>
        <w:rPr>
          <w:rFonts w:eastAsia="Calibri"/>
          <w:sz w:val="22"/>
          <w:szCs w:val="22"/>
        </w:rPr>
      </w:pPr>
      <w:r>
        <w:rPr>
          <w:rFonts w:eastAsia="Calibri"/>
          <w:sz w:val="22"/>
          <w:szCs w:val="22"/>
        </w:rPr>
        <w:t xml:space="preserve">Se capacita al Juzgado Penal sobre </w:t>
      </w:r>
      <w:r w:rsidR="008537F4">
        <w:rPr>
          <w:rFonts w:eastAsia="Calibri"/>
          <w:sz w:val="22"/>
          <w:szCs w:val="22"/>
        </w:rPr>
        <w:t xml:space="preserve">el </w:t>
      </w:r>
      <w:r w:rsidR="00865314" w:rsidRPr="00C53891">
        <w:rPr>
          <w:rFonts w:eastAsia="Calibri"/>
          <w:sz w:val="22"/>
          <w:szCs w:val="22"/>
        </w:rPr>
        <w:t xml:space="preserve">Modelo de </w:t>
      </w:r>
      <w:r w:rsidR="00E24984" w:rsidRPr="00C53891">
        <w:rPr>
          <w:rFonts w:eastAsia="Calibri"/>
          <w:sz w:val="22"/>
          <w:szCs w:val="22"/>
        </w:rPr>
        <w:t>Sostenibilidad,</w:t>
      </w:r>
      <w:r w:rsidR="008537F4">
        <w:rPr>
          <w:rFonts w:eastAsia="Calibri"/>
          <w:sz w:val="22"/>
          <w:szCs w:val="22"/>
        </w:rPr>
        <w:t xml:space="preserve"> por lo que durante el abordaje se </w:t>
      </w:r>
      <w:r>
        <w:rPr>
          <w:rFonts w:eastAsia="Calibri"/>
          <w:sz w:val="22"/>
          <w:szCs w:val="22"/>
        </w:rPr>
        <w:t>conforma el</w:t>
      </w:r>
      <w:r w:rsidR="00865314" w:rsidRPr="00C53891">
        <w:rPr>
          <w:rFonts w:eastAsia="Calibri"/>
          <w:sz w:val="22"/>
          <w:szCs w:val="22"/>
        </w:rPr>
        <w:t xml:space="preserve"> equipo mejora</w:t>
      </w:r>
      <w:r w:rsidR="008537F4">
        <w:rPr>
          <w:rFonts w:eastAsia="Calibri"/>
          <w:sz w:val="22"/>
          <w:szCs w:val="22"/>
        </w:rPr>
        <w:t>, se capacita sobre uso de matriz de indicadores, planes remediales y minuta de reunión. L</w:t>
      </w:r>
      <w:r w:rsidR="00BA26B3" w:rsidRPr="00C53891">
        <w:rPr>
          <w:rFonts w:eastAsia="Calibri"/>
          <w:sz w:val="22"/>
          <w:szCs w:val="22"/>
        </w:rPr>
        <w:t xml:space="preserve">a </w:t>
      </w:r>
      <w:r w:rsidR="00E34392" w:rsidRPr="00C53891">
        <w:rPr>
          <w:rFonts w:eastAsia="Calibri"/>
          <w:sz w:val="22"/>
          <w:szCs w:val="22"/>
        </w:rPr>
        <w:t>matriz de indicador</w:t>
      </w:r>
      <w:r>
        <w:rPr>
          <w:rFonts w:eastAsia="Calibri"/>
          <w:sz w:val="22"/>
          <w:szCs w:val="22"/>
        </w:rPr>
        <w:t xml:space="preserve"> para los juzgados penales</w:t>
      </w:r>
      <w:r w:rsidR="00E34392" w:rsidRPr="00C53891">
        <w:rPr>
          <w:rFonts w:eastAsia="Calibri"/>
          <w:sz w:val="22"/>
          <w:szCs w:val="22"/>
        </w:rPr>
        <w:t xml:space="preserve"> </w:t>
      </w:r>
      <w:r w:rsidR="008537F4">
        <w:rPr>
          <w:rFonts w:eastAsia="Calibri"/>
          <w:sz w:val="22"/>
          <w:szCs w:val="22"/>
        </w:rPr>
        <w:t xml:space="preserve">fue modificada </w:t>
      </w:r>
      <w:r>
        <w:rPr>
          <w:rFonts w:eastAsia="Calibri"/>
          <w:sz w:val="22"/>
          <w:szCs w:val="22"/>
        </w:rPr>
        <w:t xml:space="preserve">y estandarizada a nivel nacional </w:t>
      </w:r>
      <w:r w:rsidR="008537F4">
        <w:rPr>
          <w:rFonts w:eastAsia="Calibri"/>
          <w:sz w:val="22"/>
          <w:szCs w:val="22"/>
        </w:rPr>
        <w:t>en el</w:t>
      </w:r>
      <w:r w:rsidR="00577882" w:rsidRPr="00C53891">
        <w:rPr>
          <w:rFonts w:eastAsia="Calibri"/>
          <w:sz w:val="22"/>
          <w:szCs w:val="22"/>
        </w:rPr>
        <w:t xml:space="preserve"> </w:t>
      </w:r>
      <w:r w:rsidR="00E34392" w:rsidRPr="00C53891">
        <w:rPr>
          <w:rFonts w:eastAsia="Calibri"/>
          <w:sz w:val="22"/>
          <w:szCs w:val="22"/>
        </w:rPr>
        <w:t>2021</w:t>
      </w:r>
      <w:r>
        <w:rPr>
          <w:rFonts w:eastAsia="Calibri"/>
          <w:sz w:val="22"/>
          <w:szCs w:val="22"/>
        </w:rPr>
        <w:t>, por lo que la oficina desde ese año completa los datos correspondientes</w:t>
      </w:r>
      <w:r w:rsidR="00E34392" w:rsidRPr="00C53891">
        <w:rPr>
          <w:rFonts w:eastAsia="Calibri"/>
          <w:sz w:val="22"/>
          <w:szCs w:val="22"/>
        </w:rPr>
        <w:t>.</w:t>
      </w:r>
      <w:r w:rsidR="00587A7F">
        <w:rPr>
          <w:rFonts w:eastAsia="Calibri"/>
          <w:sz w:val="22"/>
          <w:szCs w:val="22"/>
        </w:rPr>
        <w:t xml:space="preserve"> </w:t>
      </w:r>
      <w:r w:rsidR="00A61D08">
        <w:rPr>
          <w:rFonts w:eastAsia="Calibri"/>
          <w:sz w:val="22"/>
          <w:szCs w:val="22"/>
        </w:rPr>
        <w:t>Por lo tanto el Juzgado Penal cuenta con herramientas y capacitación para su mejora continua.</w:t>
      </w:r>
    </w:p>
    <w:bookmarkEnd w:id="5"/>
    <w:p w14:paraId="5E394B95" w14:textId="77777777" w:rsidR="002C3C93" w:rsidRDefault="002C3C93" w:rsidP="002C3C93">
      <w:pPr>
        <w:pStyle w:val="Prrafodelista"/>
        <w:numPr>
          <w:ilvl w:val="1"/>
          <w:numId w:val="11"/>
        </w:numPr>
        <w:spacing w:before="0" w:after="240" w:line="276" w:lineRule="auto"/>
        <w:rPr>
          <w:rFonts w:eastAsia="Calibri"/>
          <w:sz w:val="22"/>
          <w:szCs w:val="22"/>
        </w:rPr>
      </w:pPr>
      <w:r w:rsidRPr="00BC2F98">
        <w:rPr>
          <w:rFonts w:eastAsia="Calibri"/>
          <w:sz w:val="22"/>
          <w:szCs w:val="22"/>
        </w:rPr>
        <w:t xml:space="preserve">Durante las entrevistas y en las reuniones con el equipo de mejora, los integrantes del Juzgado </w:t>
      </w:r>
      <w:r>
        <w:rPr>
          <w:rFonts w:eastAsia="Calibri"/>
          <w:sz w:val="22"/>
          <w:szCs w:val="22"/>
        </w:rPr>
        <w:t>determinan que, de las variables solicitadas por la Comisión de la Jurisdicción Penal para el análisis en el Circuito,</w:t>
      </w:r>
      <w:r w:rsidRPr="00BC2F98">
        <w:rPr>
          <w:rFonts w:eastAsia="Calibri"/>
          <w:sz w:val="22"/>
          <w:szCs w:val="22"/>
        </w:rPr>
        <w:t xml:space="preserve"> </w:t>
      </w:r>
      <w:r>
        <w:rPr>
          <w:rFonts w:eastAsia="Calibri"/>
          <w:sz w:val="22"/>
          <w:szCs w:val="22"/>
        </w:rPr>
        <w:t xml:space="preserve">se debe tomar una acción correctiva sobre </w:t>
      </w:r>
      <w:r w:rsidRPr="00BC2F98">
        <w:rPr>
          <w:rFonts w:eastAsia="Calibri"/>
          <w:sz w:val="22"/>
          <w:szCs w:val="22"/>
        </w:rPr>
        <w:t xml:space="preserve">el traslado de personas detenidas porque </w:t>
      </w:r>
      <w:r>
        <w:rPr>
          <w:rFonts w:eastAsia="Calibri"/>
          <w:sz w:val="22"/>
          <w:szCs w:val="22"/>
        </w:rPr>
        <w:t>algunas</w:t>
      </w:r>
      <w:r w:rsidRPr="00BC2F98">
        <w:rPr>
          <w:rFonts w:eastAsia="Calibri"/>
          <w:sz w:val="22"/>
          <w:szCs w:val="22"/>
        </w:rPr>
        <w:t xml:space="preserve"> audiencias señaladas</w:t>
      </w:r>
      <w:r>
        <w:rPr>
          <w:rFonts w:eastAsia="Calibri"/>
          <w:sz w:val="22"/>
          <w:szCs w:val="22"/>
        </w:rPr>
        <w:t xml:space="preserve"> sufren de atrasos debido a que la persona detenida no llega en el tiempo establecido debido a que no tiene celdas en la zona; además, indicaron situaciones que se presentan en reiteradas ocasiones sobre las citaciones y localizaciones, los resultados con tiempo, el personal solicita que los resultados brinden más información en detalle y también que consideren que hay personas por trabajo no se encuentran en los horarios visitados.</w:t>
      </w:r>
    </w:p>
    <w:p w14:paraId="0A04876C" w14:textId="15FB502F" w:rsidR="002C3C93" w:rsidRPr="00C01079" w:rsidRDefault="002C3C93" w:rsidP="00C01079">
      <w:pPr>
        <w:ind w:left="0"/>
        <w:sectPr w:rsidR="002C3C93" w:rsidRPr="00C01079" w:rsidSect="00CC508F">
          <w:headerReference w:type="even" r:id="rId31"/>
          <w:headerReference w:type="default" r:id="rId32"/>
          <w:footerReference w:type="default" r:id="rId33"/>
          <w:headerReference w:type="first" r:id="rId34"/>
          <w:pgSz w:w="12240" w:h="15840"/>
          <w:pgMar w:top="1134" w:right="1134" w:bottom="1134" w:left="1134" w:header="709" w:footer="709" w:gutter="0"/>
          <w:pgNumType w:start="6"/>
          <w:cols w:space="708"/>
          <w:docGrid w:linePitch="360"/>
        </w:sectPr>
      </w:pPr>
    </w:p>
    <w:p w14:paraId="6ACBF679" w14:textId="3DB31974" w:rsidR="001917CC" w:rsidRDefault="001917CC">
      <w:pPr>
        <w:pStyle w:val="Ttulo1"/>
      </w:pPr>
      <w:r>
        <w:lastRenderedPageBreak/>
        <w:t>Oportunidades de mejora (Plan de Trabajo)</w:t>
      </w:r>
    </w:p>
    <w:tbl>
      <w:tblPr>
        <w:tblW w:w="13895" w:type="dxa"/>
        <w:tblInd w:w="93" w:type="dxa"/>
        <w:tblCellMar>
          <w:left w:w="70" w:type="dxa"/>
          <w:right w:w="70" w:type="dxa"/>
        </w:tblCellMar>
        <w:tblLook w:val="04A0" w:firstRow="1" w:lastRow="0" w:firstColumn="1" w:lastColumn="0" w:noHBand="0" w:noVBand="1"/>
      </w:tblPr>
      <w:tblGrid>
        <w:gridCol w:w="2671"/>
        <w:gridCol w:w="3440"/>
        <w:gridCol w:w="3647"/>
        <w:gridCol w:w="2474"/>
        <w:gridCol w:w="1663"/>
      </w:tblGrid>
      <w:tr w:rsidR="00DE280A" w:rsidRPr="00295AC7" w14:paraId="196548CC" w14:textId="77777777" w:rsidTr="003664BB">
        <w:trPr>
          <w:trHeight w:val="285"/>
          <w:tblHeader/>
        </w:trPr>
        <w:tc>
          <w:tcPr>
            <w:tcW w:w="2671" w:type="dxa"/>
            <w:tcBorders>
              <w:top w:val="double" w:sz="6" w:space="0" w:color="305496"/>
              <w:left w:val="double" w:sz="6" w:space="0" w:color="305496"/>
              <w:bottom w:val="double" w:sz="6" w:space="0" w:color="305496"/>
              <w:right w:val="double" w:sz="6" w:space="0" w:color="305496"/>
            </w:tcBorders>
            <w:shd w:val="clear" w:color="000000" w:fill="1F497D"/>
            <w:vAlign w:val="center"/>
            <w:hideMark/>
          </w:tcPr>
          <w:p w14:paraId="66746CFC"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Propuesta</w:t>
            </w:r>
          </w:p>
        </w:tc>
        <w:tc>
          <w:tcPr>
            <w:tcW w:w="3440" w:type="dxa"/>
            <w:tcBorders>
              <w:top w:val="double" w:sz="6" w:space="0" w:color="305496"/>
              <w:left w:val="nil"/>
              <w:bottom w:val="double" w:sz="6" w:space="0" w:color="305496"/>
              <w:right w:val="double" w:sz="6" w:space="0" w:color="305496"/>
            </w:tcBorders>
            <w:shd w:val="clear" w:color="000000" w:fill="1F497D"/>
            <w:vAlign w:val="center"/>
            <w:hideMark/>
          </w:tcPr>
          <w:p w14:paraId="1B85DDBC"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Oportunidad de Mejora</w:t>
            </w:r>
          </w:p>
        </w:tc>
        <w:tc>
          <w:tcPr>
            <w:tcW w:w="3647" w:type="dxa"/>
            <w:tcBorders>
              <w:top w:val="double" w:sz="6" w:space="0" w:color="305496"/>
              <w:left w:val="nil"/>
              <w:bottom w:val="double" w:sz="6" w:space="0" w:color="305496"/>
              <w:right w:val="double" w:sz="6" w:space="0" w:color="305496"/>
            </w:tcBorders>
            <w:shd w:val="clear" w:color="000000" w:fill="1F497D"/>
            <w:vAlign w:val="center"/>
            <w:hideMark/>
          </w:tcPr>
          <w:p w14:paraId="79983522"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Descripción de la Propuesta</w:t>
            </w:r>
          </w:p>
        </w:tc>
        <w:tc>
          <w:tcPr>
            <w:tcW w:w="2474" w:type="dxa"/>
            <w:tcBorders>
              <w:top w:val="double" w:sz="6" w:space="0" w:color="305496"/>
              <w:left w:val="nil"/>
              <w:bottom w:val="double" w:sz="6" w:space="0" w:color="305496"/>
              <w:right w:val="double" w:sz="6" w:space="0" w:color="305496"/>
            </w:tcBorders>
            <w:shd w:val="clear" w:color="000000" w:fill="1F497D"/>
            <w:vAlign w:val="center"/>
            <w:hideMark/>
          </w:tcPr>
          <w:p w14:paraId="5F3B5043"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Resultados Esperados</w:t>
            </w:r>
          </w:p>
        </w:tc>
        <w:tc>
          <w:tcPr>
            <w:tcW w:w="1663" w:type="dxa"/>
            <w:tcBorders>
              <w:top w:val="double" w:sz="6" w:space="0" w:color="305496"/>
              <w:left w:val="nil"/>
              <w:bottom w:val="double" w:sz="6" w:space="0" w:color="305496"/>
              <w:right w:val="double" w:sz="6" w:space="0" w:color="305496"/>
            </w:tcBorders>
            <w:shd w:val="clear" w:color="000000" w:fill="1F497D"/>
            <w:vAlign w:val="center"/>
            <w:hideMark/>
          </w:tcPr>
          <w:p w14:paraId="0182FE60"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Responsable</w:t>
            </w:r>
          </w:p>
        </w:tc>
      </w:tr>
      <w:tr w:rsidR="00443F58" w:rsidRPr="00295AC7" w14:paraId="3567C945" w14:textId="77777777" w:rsidTr="00474369">
        <w:trPr>
          <w:trHeight w:val="70"/>
        </w:trPr>
        <w:tc>
          <w:tcPr>
            <w:tcW w:w="2671" w:type="dxa"/>
            <w:tcBorders>
              <w:top w:val="single" w:sz="4" w:space="0" w:color="auto"/>
              <w:left w:val="double" w:sz="4" w:space="0" w:color="2F5496"/>
              <w:bottom w:val="single" w:sz="4" w:space="0" w:color="auto"/>
              <w:right w:val="double" w:sz="6" w:space="0" w:color="305496"/>
            </w:tcBorders>
            <w:shd w:val="clear" w:color="000000" w:fill="FFFFFF"/>
            <w:vAlign w:val="center"/>
          </w:tcPr>
          <w:p w14:paraId="6C8D126C" w14:textId="09449AF8" w:rsidR="00443F58" w:rsidRDefault="00C270FB" w:rsidP="003664BB">
            <w:pPr>
              <w:spacing w:after="0" w:line="240" w:lineRule="auto"/>
              <w:ind w:left="0"/>
              <w:rPr>
                <w:rFonts w:eastAsia="Times New Roman" w:cs="Arial"/>
                <w:sz w:val="16"/>
                <w:szCs w:val="16"/>
                <w:lang w:eastAsia="es-CR"/>
              </w:rPr>
            </w:pPr>
            <w:r>
              <w:rPr>
                <w:rFonts w:eastAsia="Times New Roman" w:cs="Arial"/>
                <w:sz w:val="16"/>
                <w:szCs w:val="16"/>
                <w:lang w:eastAsia="es-CR"/>
              </w:rPr>
              <w:t>8</w:t>
            </w:r>
            <w:r w:rsidR="008D64C1">
              <w:rPr>
                <w:rFonts w:eastAsia="Times New Roman" w:cs="Arial"/>
                <w:sz w:val="16"/>
                <w:szCs w:val="16"/>
                <w:lang w:eastAsia="es-CR"/>
              </w:rPr>
              <w:t>.</w:t>
            </w:r>
            <w:r w:rsidR="008D64C1" w:rsidRPr="008D64C1">
              <w:rPr>
                <w:rFonts w:eastAsia="Times New Roman" w:cs="Arial"/>
                <w:sz w:val="16"/>
                <w:szCs w:val="16"/>
                <w:lang w:eastAsia="es-CR"/>
              </w:rPr>
              <w:t xml:space="preserve">1 </w:t>
            </w:r>
            <w:r w:rsidR="008D64C1" w:rsidRPr="00140768">
              <w:rPr>
                <w:rFonts w:eastAsia="Times New Roman" w:cs="Arial"/>
                <w:sz w:val="16"/>
                <w:szCs w:val="16"/>
                <w:lang w:eastAsia="es-CR"/>
              </w:rPr>
              <w:t>Requerimiento</w:t>
            </w:r>
            <w:r w:rsidR="00443F58" w:rsidRPr="00140768">
              <w:rPr>
                <w:rFonts w:eastAsia="Times New Roman" w:cs="Arial"/>
                <w:sz w:val="16"/>
                <w:szCs w:val="16"/>
                <w:lang w:eastAsia="es-CR"/>
              </w:rPr>
              <w:t xml:space="preserve"> de una plaza de persona </w:t>
            </w:r>
            <w:r w:rsidR="00140768" w:rsidRPr="00140768">
              <w:rPr>
                <w:rFonts w:eastAsia="Times New Roman" w:cs="Arial"/>
                <w:sz w:val="16"/>
                <w:szCs w:val="16"/>
                <w:lang w:eastAsia="es-CR"/>
              </w:rPr>
              <w:t xml:space="preserve">técnica judicial </w:t>
            </w:r>
            <w:r w:rsidR="008D64C1" w:rsidRPr="00140768">
              <w:rPr>
                <w:rFonts w:eastAsia="Times New Roman" w:cs="Arial"/>
                <w:sz w:val="16"/>
                <w:szCs w:val="16"/>
                <w:lang w:eastAsia="es-CR"/>
              </w:rPr>
              <w:t>adicional</w:t>
            </w:r>
          </w:p>
        </w:tc>
        <w:tc>
          <w:tcPr>
            <w:tcW w:w="3440" w:type="dxa"/>
            <w:tcBorders>
              <w:top w:val="single" w:sz="4" w:space="0" w:color="auto"/>
              <w:left w:val="nil"/>
              <w:bottom w:val="single" w:sz="4" w:space="0" w:color="auto"/>
              <w:right w:val="double" w:sz="6" w:space="0" w:color="305496"/>
            </w:tcBorders>
            <w:shd w:val="clear" w:color="000000" w:fill="FFFFFF"/>
            <w:vAlign w:val="center"/>
          </w:tcPr>
          <w:p w14:paraId="3986BC02" w14:textId="07F32F3E" w:rsidR="00383B08" w:rsidRPr="005E3AFB" w:rsidRDefault="005E3AFB" w:rsidP="003664BB">
            <w:pPr>
              <w:spacing w:after="0" w:line="240" w:lineRule="auto"/>
              <w:ind w:left="0"/>
              <w:rPr>
                <w:rFonts w:eastAsia="Times New Roman" w:cs="Arial"/>
                <w:sz w:val="16"/>
                <w:szCs w:val="16"/>
                <w:lang w:eastAsia="es-CR"/>
              </w:rPr>
            </w:pPr>
            <w:r w:rsidRPr="005E3AFB">
              <w:rPr>
                <w:rFonts w:eastAsia="Times New Roman" w:cs="Arial"/>
                <w:sz w:val="16"/>
                <w:szCs w:val="16"/>
                <w:lang w:eastAsia="es-CR"/>
              </w:rPr>
              <w:t>Del análisis de carga de trabajo</w:t>
            </w:r>
            <w:r w:rsidR="00443F58" w:rsidRPr="005E3AFB">
              <w:rPr>
                <w:rFonts w:eastAsia="Times New Roman" w:cs="Arial"/>
                <w:sz w:val="16"/>
                <w:szCs w:val="16"/>
                <w:lang w:eastAsia="es-CR"/>
              </w:rPr>
              <w:t xml:space="preserve">, se visualiza que el Juzgado Penal de </w:t>
            </w:r>
            <w:r w:rsidR="00DD34EF" w:rsidRPr="005E3AFB">
              <w:rPr>
                <w:rFonts w:eastAsia="Times New Roman" w:cs="Arial"/>
                <w:sz w:val="16"/>
                <w:szCs w:val="16"/>
                <w:lang w:eastAsia="es-CR"/>
              </w:rPr>
              <w:t>La Unión</w:t>
            </w:r>
            <w:r w:rsidR="00443F58" w:rsidRPr="005E3AFB">
              <w:rPr>
                <w:rFonts w:eastAsia="Times New Roman" w:cs="Arial"/>
                <w:sz w:val="16"/>
                <w:szCs w:val="16"/>
                <w:lang w:eastAsia="es-CR"/>
              </w:rPr>
              <w:t xml:space="preserve"> </w:t>
            </w:r>
            <w:r w:rsidR="002D4F53" w:rsidRPr="005E3AFB">
              <w:rPr>
                <w:rFonts w:eastAsia="Times New Roman" w:cs="Arial"/>
                <w:sz w:val="16"/>
                <w:szCs w:val="16"/>
                <w:lang w:eastAsia="es-CR"/>
              </w:rPr>
              <w:t>e</w:t>
            </w:r>
            <w:r w:rsidR="00383B08" w:rsidRPr="005E3AFB">
              <w:rPr>
                <w:rFonts w:eastAsia="Times New Roman" w:cs="Arial"/>
                <w:sz w:val="16"/>
                <w:szCs w:val="16"/>
                <w:lang w:eastAsia="es-CR"/>
              </w:rPr>
              <w:t xml:space="preserve">n comparación con </w:t>
            </w:r>
            <w:r w:rsidR="00E97B47" w:rsidRPr="005E3AFB">
              <w:rPr>
                <w:rFonts w:eastAsia="Times New Roman" w:cs="Arial"/>
                <w:sz w:val="16"/>
                <w:szCs w:val="16"/>
                <w:lang w:eastAsia="es-CR"/>
              </w:rPr>
              <w:t xml:space="preserve">los </w:t>
            </w:r>
            <w:r w:rsidR="00383B08" w:rsidRPr="005E3AFB">
              <w:rPr>
                <w:rFonts w:eastAsia="Times New Roman" w:cs="Arial"/>
                <w:sz w:val="16"/>
                <w:szCs w:val="16"/>
                <w:lang w:eastAsia="es-CR"/>
              </w:rPr>
              <w:t>Juzgados con estructura homologa</w:t>
            </w:r>
            <w:r w:rsidRPr="005E3AFB">
              <w:rPr>
                <w:rFonts w:eastAsia="Times New Roman" w:cs="Arial"/>
                <w:sz w:val="16"/>
                <w:szCs w:val="16"/>
                <w:lang w:eastAsia="es-CR"/>
              </w:rPr>
              <w:t xml:space="preserve"> </w:t>
            </w:r>
            <w:r w:rsidR="00383B08" w:rsidRPr="005E3AFB">
              <w:rPr>
                <w:rFonts w:eastAsia="Times New Roman" w:cs="Arial"/>
                <w:sz w:val="16"/>
                <w:szCs w:val="16"/>
                <w:lang w:eastAsia="es-CR"/>
              </w:rPr>
              <w:t>se encuentra en primera posición por entrada mensual por persona</w:t>
            </w:r>
            <w:r w:rsidR="002D4F53" w:rsidRPr="005E3AFB">
              <w:rPr>
                <w:rFonts w:eastAsia="Times New Roman" w:cs="Arial"/>
                <w:sz w:val="16"/>
                <w:szCs w:val="16"/>
                <w:lang w:eastAsia="es-CR"/>
              </w:rPr>
              <w:t xml:space="preserve"> técnica judicial</w:t>
            </w:r>
            <w:r w:rsidR="00474369" w:rsidRPr="005E3AFB">
              <w:rPr>
                <w:rFonts w:eastAsia="Times New Roman" w:cs="Arial"/>
                <w:sz w:val="16"/>
                <w:szCs w:val="16"/>
                <w:lang w:eastAsia="es-CR"/>
              </w:rPr>
              <w:t>.</w:t>
            </w:r>
          </w:p>
          <w:p w14:paraId="465D21CD" w14:textId="41FC83E0" w:rsidR="00474369" w:rsidRPr="005E3AFB" w:rsidRDefault="00474369" w:rsidP="003664BB">
            <w:pPr>
              <w:spacing w:after="0" w:line="240" w:lineRule="auto"/>
              <w:ind w:left="0"/>
              <w:rPr>
                <w:rFonts w:eastAsia="Times New Roman" w:cs="Arial"/>
                <w:sz w:val="16"/>
                <w:szCs w:val="16"/>
                <w:lang w:eastAsia="es-CR"/>
              </w:rPr>
            </w:pPr>
          </w:p>
          <w:p w14:paraId="7B08A31B" w14:textId="00E75965" w:rsidR="00474369" w:rsidRPr="005E3AFB" w:rsidRDefault="00474369" w:rsidP="003664BB">
            <w:pPr>
              <w:spacing w:after="0" w:line="240" w:lineRule="auto"/>
              <w:ind w:left="0"/>
              <w:rPr>
                <w:rFonts w:eastAsia="Times New Roman" w:cs="Arial"/>
                <w:sz w:val="16"/>
                <w:szCs w:val="16"/>
                <w:lang w:eastAsia="es-CR"/>
              </w:rPr>
            </w:pPr>
          </w:p>
        </w:tc>
        <w:tc>
          <w:tcPr>
            <w:tcW w:w="3647" w:type="dxa"/>
            <w:tcBorders>
              <w:top w:val="single" w:sz="4" w:space="0" w:color="auto"/>
              <w:left w:val="nil"/>
              <w:bottom w:val="single" w:sz="4" w:space="0" w:color="auto"/>
              <w:right w:val="double" w:sz="6" w:space="0" w:color="305496"/>
            </w:tcBorders>
            <w:shd w:val="clear" w:color="000000" w:fill="FFFFFF"/>
            <w:vAlign w:val="center"/>
          </w:tcPr>
          <w:p w14:paraId="156635FA" w14:textId="5F9890C0" w:rsidR="00443F58" w:rsidRPr="005E3AFB" w:rsidRDefault="008D64C1" w:rsidP="003664BB">
            <w:pPr>
              <w:spacing w:after="0" w:line="240" w:lineRule="auto"/>
              <w:ind w:left="0"/>
              <w:rPr>
                <w:rFonts w:eastAsia="Times New Roman" w:cs="Arial"/>
                <w:sz w:val="16"/>
                <w:szCs w:val="16"/>
                <w:lang w:eastAsia="es-CR"/>
              </w:rPr>
            </w:pPr>
            <w:r w:rsidRPr="005E3AFB">
              <w:rPr>
                <w:rFonts w:eastAsia="Times New Roman" w:cs="Arial"/>
                <w:sz w:val="16"/>
                <w:szCs w:val="16"/>
                <w:lang w:eastAsia="es-CR"/>
              </w:rPr>
              <w:t>En el siguiente apartado se detalla la información</w:t>
            </w:r>
            <w:r w:rsidR="006B396B" w:rsidRPr="005E3AFB">
              <w:rPr>
                <w:rFonts w:eastAsia="Times New Roman" w:cs="Arial"/>
                <w:sz w:val="16"/>
                <w:szCs w:val="16"/>
                <w:lang w:eastAsia="es-CR"/>
              </w:rPr>
              <w:t>:</w:t>
            </w:r>
          </w:p>
        </w:tc>
        <w:tc>
          <w:tcPr>
            <w:tcW w:w="2474" w:type="dxa"/>
            <w:tcBorders>
              <w:top w:val="single" w:sz="4" w:space="0" w:color="auto"/>
              <w:left w:val="nil"/>
              <w:bottom w:val="single" w:sz="4" w:space="0" w:color="auto"/>
              <w:right w:val="double" w:sz="6" w:space="0" w:color="305496"/>
            </w:tcBorders>
            <w:shd w:val="clear" w:color="000000" w:fill="FFFFFF"/>
            <w:vAlign w:val="center"/>
          </w:tcPr>
          <w:p w14:paraId="66A48C04" w14:textId="77777777" w:rsidR="008D64C1" w:rsidRPr="005E3AFB" w:rsidRDefault="008D64C1" w:rsidP="008D64C1">
            <w:pPr>
              <w:spacing w:after="0" w:line="240" w:lineRule="auto"/>
              <w:ind w:left="0"/>
              <w:rPr>
                <w:rFonts w:eastAsia="Times New Roman" w:cs="Arial"/>
                <w:sz w:val="16"/>
                <w:szCs w:val="16"/>
                <w:lang w:eastAsia="es-CR"/>
              </w:rPr>
            </w:pPr>
            <w:r w:rsidRPr="005E3AFB">
              <w:rPr>
                <w:rFonts w:eastAsia="Times New Roman" w:cs="Arial"/>
                <w:sz w:val="16"/>
                <w:szCs w:val="16"/>
                <w:lang w:eastAsia="es-CR"/>
              </w:rPr>
              <w:t>Implementación del modelo de tramitación</w:t>
            </w:r>
          </w:p>
          <w:p w14:paraId="519C653F" w14:textId="77777777" w:rsidR="008D64C1" w:rsidRPr="005E3AFB" w:rsidRDefault="008D64C1" w:rsidP="008D64C1">
            <w:pPr>
              <w:spacing w:after="0" w:line="240" w:lineRule="auto"/>
              <w:ind w:left="0"/>
              <w:rPr>
                <w:rFonts w:eastAsia="Times New Roman" w:cs="Arial"/>
                <w:sz w:val="16"/>
                <w:szCs w:val="16"/>
                <w:lang w:eastAsia="es-CR"/>
              </w:rPr>
            </w:pPr>
            <w:r w:rsidRPr="005E3AFB">
              <w:rPr>
                <w:rFonts w:eastAsia="Times New Roman" w:cs="Arial"/>
                <w:sz w:val="16"/>
                <w:szCs w:val="16"/>
                <w:lang w:eastAsia="es-CR"/>
              </w:rPr>
              <w:t>Estandarizar procesos</w:t>
            </w:r>
          </w:p>
          <w:p w14:paraId="77E4FC06" w14:textId="77777777" w:rsidR="008D64C1" w:rsidRPr="005E3AFB" w:rsidRDefault="008D64C1" w:rsidP="008D64C1">
            <w:pPr>
              <w:spacing w:after="0" w:line="240" w:lineRule="auto"/>
              <w:ind w:left="0"/>
              <w:rPr>
                <w:rFonts w:eastAsia="Times New Roman" w:cs="Arial"/>
                <w:sz w:val="16"/>
                <w:szCs w:val="16"/>
                <w:lang w:eastAsia="es-CR"/>
              </w:rPr>
            </w:pPr>
            <w:r w:rsidRPr="005E3AFB">
              <w:rPr>
                <w:rFonts w:eastAsia="Times New Roman" w:cs="Arial"/>
                <w:sz w:val="16"/>
                <w:szCs w:val="16"/>
                <w:lang w:eastAsia="es-CR"/>
              </w:rPr>
              <w:t>Reducción de tiempos y plazos.</w:t>
            </w:r>
          </w:p>
          <w:p w14:paraId="0D317258" w14:textId="26A55FBA" w:rsidR="00443F58" w:rsidRPr="005E3AFB" w:rsidRDefault="008D64C1" w:rsidP="008D64C1">
            <w:pPr>
              <w:spacing w:after="0" w:line="240" w:lineRule="auto"/>
              <w:ind w:left="0"/>
              <w:rPr>
                <w:rFonts w:eastAsia="Times New Roman" w:cs="Arial"/>
                <w:sz w:val="16"/>
                <w:szCs w:val="16"/>
                <w:lang w:eastAsia="es-CR"/>
              </w:rPr>
            </w:pPr>
            <w:r w:rsidRPr="005E3AFB">
              <w:rPr>
                <w:rFonts w:eastAsia="Times New Roman" w:cs="Arial"/>
                <w:sz w:val="16"/>
                <w:szCs w:val="16"/>
                <w:lang w:eastAsia="es-CR"/>
              </w:rPr>
              <w:t>Equilibrio de cargas de trabajo</w:t>
            </w:r>
          </w:p>
        </w:tc>
        <w:tc>
          <w:tcPr>
            <w:tcW w:w="1663" w:type="dxa"/>
            <w:tcBorders>
              <w:top w:val="single" w:sz="4" w:space="0" w:color="auto"/>
              <w:left w:val="nil"/>
              <w:bottom w:val="single" w:sz="4" w:space="0" w:color="auto"/>
              <w:right w:val="double" w:sz="6" w:space="0" w:color="305496"/>
            </w:tcBorders>
            <w:shd w:val="clear" w:color="000000" w:fill="FFFFFF"/>
            <w:vAlign w:val="center"/>
          </w:tcPr>
          <w:p w14:paraId="69735ADF" w14:textId="77777777" w:rsidR="00443F58" w:rsidRPr="005E3AFB" w:rsidRDefault="00474369" w:rsidP="003664BB">
            <w:pPr>
              <w:tabs>
                <w:tab w:val="left" w:pos="3146"/>
              </w:tabs>
              <w:spacing w:line="240" w:lineRule="atLeast"/>
              <w:ind w:left="0"/>
              <w:rPr>
                <w:rFonts w:eastAsia="Times New Roman" w:cs="Arial"/>
                <w:sz w:val="16"/>
                <w:szCs w:val="16"/>
                <w:lang w:eastAsia="es-CR"/>
              </w:rPr>
            </w:pPr>
            <w:r w:rsidRPr="005E3AFB">
              <w:rPr>
                <w:rFonts w:eastAsia="Times New Roman" w:cs="Arial"/>
                <w:sz w:val="16"/>
                <w:szCs w:val="16"/>
                <w:lang w:eastAsia="es-CR"/>
              </w:rPr>
              <w:t xml:space="preserve">Consejo Superior </w:t>
            </w:r>
          </w:p>
          <w:p w14:paraId="3CFC4820" w14:textId="33BF3405" w:rsidR="006B396B" w:rsidRPr="005E3AFB" w:rsidRDefault="006B396B" w:rsidP="003664BB">
            <w:pPr>
              <w:tabs>
                <w:tab w:val="left" w:pos="3146"/>
              </w:tabs>
              <w:spacing w:line="240" w:lineRule="atLeast"/>
              <w:ind w:left="0"/>
              <w:rPr>
                <w:rFonts w:eastAsia="Times New Roman" w:cs="Arial"/>
                <w:sz w:val="16"/>
                <w:szCs w:val="16"/>
                <w:lang w:eastAsia="es-CR"/>
              </w:rPr>
            </w:pPr>
            <w:r w:rsidRPr="005E3AFB">
              <w:rPr>
                <w:rFonts w:eastAsia="Times New Roman" w:cs="Arial"/>
                <w:sz w:val="16"/>
                <w:szCs w:val="16"/>
                <w:lang w:eastAsia="es-CR"/>
              </w:rPr>
              <w:t>Juzgado Penal</w:t>
            </w:r>
          </w:p>
        </w:tc>
      </w:tr>
    </w:tbl>
    <w:p w14:paraId="6C1BAB1D" w14:textId="53326517" w:rsidR="00BC065F" w:rsidRDefault="00D456DD" w:rsidP="007603CD">
      <w:pPr>
        <w:ind w:left="0"/>
        <w:rPr>
          <w:b/>
          <w:bCs/>
          <w:color w:val="44546A" w:themeColor="text2"/>
        </w:rPr>
      </w:pPr>
      <w:r w:rsidRPr="00D456DD">
        <w:rPr>
          <w:b/>
          <w:bCs/>
          <w:color w:val="44546A" w:themeColor="text2"/>
        </w:rPr>
        <w:t xml:space="preserve">      </w:t>
      </w:r>
    </w:p>
    <w:p w14:paraId="71BABE86" w14:textId="398266D2" w:rsidR="00DA7736" w:rsidRPr="00F31E45" w:rsidRDefault="00D45789" w:rsidP="00F31E45">
      <w:pPr>
        <w:pStyle w:val="Ttulo1"/>
        <w:numPr>
          <w:ilvl w:val="0"/>
          <w:numId w:val="0"/>
        </w:numPr>
        <w:ind w:left="432" w:hanging="432"/>
      </w:pPr>
      <w:r>
        <w:t>8</w:t>
      </w:r>
      <w:r w:rsidR="00F31E45">
        <w:t xml:space="preserve">.1. </w:t>
      </w:r>
      <w:r w:rsidR="000600E3" w:rsidRPr="00F31E45">
        <w:t>Escenario Ideal</w:t>
      </w:r>
      <w:r w:rsidR="00AA0BB0" w:rsidRPr="00F31E45">
        <w:t xml:space="preserve">: necesidad de un recurso adicional de </w:t>
      </w:r>
      <w:r w:rsidR="001F5B76">
        <w:t>Técnico o Técnica Judicial 3</w:t>
      </w:r>
      <w:r w:rsidR="00AA0BB0" w:rsidRPr="00F31E45">
        <w:t xml:space="preserve"> </w:t>
      </w:r>
    </w:p>
    <w:p w14:paraId="2A8DC421" w14:textId="5C2ACDD2" w:rsidR="001F5B76" w:rsidRDefault="00AA0BB0" w:rsidP="00C655C0">
      <w:r>
        <w:t xml:space="preserve">La recomendación de esta Dirección se fundamenta en el análisis realizado </w:t>
      </w:r>
      <w:r w:rsidR="003271AA">
        <w:t>a</w:t>
      </w:r>
      <w:r>
        <w:t xml:space="preserve"> la oficina y en la implementación del modelo de tramitación aprobado por el Consejo Superior. </w:t>
      </w:r>
      <w:r w:rsidR="00C655C0">
        <w:t>Asimismo, p</w:t>
      </w:r>
      <w:r w:rsidR="006E2934">
        <w:t xml:space="preserve">or parte de esta Dirección se elaboró el oficio 1244-PLA-EV-2022 sobre un plan de trabajo para el Juzgado Penal de La Unión y otras oficinas, en el cual se determina la necesidad de una plaza adicional de Técnico o Técnica Judicial para atender las labores de manifestación, apoyo administrativo, atención de llamadas telefónicas, archivo, entre otras tareas; no obstante, el apoyo que se iba a brindar al Juzgado dependía de la aprobación del </w:t>
      </w:r>
      <w:r w:rsidR="006E2934" w:rsidRPr="006E2934">
        <w:t>oficio 62</w:t>
      </w:r>
      <w:r w:rsidR="006E2934">
        <w:t>0</w:t>
      </w:r>
      <w:r w:rsidR="006E2934" w:rsidRPr="006E2934">
        <w:t>-PLA-EV-2019 relacionado al traslado de la competencia de la materia de Tránsito al Juzgado Contravencional de La Unión</w:t>
      </w:r>
      <w:r w:rsidR="006E2934">
        <w:t>, el mismo fue aprobado</w:t>
      </w:r>
      <w:r w:rsidR="007C304C">
        <w:t xml:space="preserve"> por el Consejo Superior,</w:t>
      </w:r>
      <w:r w:rsidR="006E2934">
        <w:t xml:space="preserve"> en sesión 14-2023 celebrada el 27 de marzo de 2023, articulo XXII, razón por la cual el Juzgado Penal de La Unión continua con la necesidad de recurso adicional.</w:t>
      </w:r>
    </w:p>
    <w:p w14:paraId="62C91BA3" w14:textId="450ACDAB" w:rsidR="009A597E" w:rsidRDefault="007C304C" w:rsidP="00AA0BB0">
      <w:r>
        <w:t>Como parte d</w:t>
      </w:r>
      <w:r w:rsidR="00C655C0">
        <w:t>el</w:t>
      </w:r>
      <w:r w:rsidR="009A597E">
        <w:t xml:space="preserve"> análisis de</w:t>
      </w:r>
      <w:r w:rsidR="00AA0BB0">
        <w:t xml:space="preserve"> la carga de trabajo del Juzga</w:t>
      </w:r>
      <w:r w:rsidR="009A597E">
        <w:t>do en estudio en comparación con todos los juzgados penales</w:t>
      </w:r>
      <w:r>
        <w:t>,</w:t>
      </w:r>
      <w:r w:rsidR="00C50559">
        <w:t xml:space="preserve"> ordenado por</w:t>
      </w:r>
      <w:r w:rsidR="009A597E">
        <w:t xml:space="preserve"> entrada 2022</w:t>
      </w:r>
      <w:r>
        <w:t>,</w:t>
      </w:r>
      <w:r w:rsidR="009A597E">
        <w:t xml:space="preserve"> se </w:t>
      </w:r>
      <w:r w:rsidR="00C655C0">
        <w:t>obtuvieron</w:t>
      </w:r>
      <w:r w:rsidR="009A597E">
        <w:t xml:space="preserve"> los siguientes resultados</w:t>
      </w:r>
      <w:r w:rsidR="00C655C0">
        <w:t>:</w:t>
      </w:r>
    </w:p>
    <w:p w14:paraId="149A9F60" w14:textId="77777777" w:rsidR="00D410AD" w:rsidRDefault="00D410AD">
      <w:pPr>
        <w:spacing w:before="0" w:after="0" w:line="240" w:lineRule="auto"/>
        <w:ind w:left="0"/>
        <w:jc w:val="left"/>
        <w:rPr>
          <w:rFonts w:cs="Book Antiqua"/>
          <w:b/>
        </w:rPr>
      </w:pPr>
      <w:r>
        <w:rPr>
          <w:rFonts w:cs="Book Antiqua"/>
          <w:b/>
        </w:rPr>
        <w:br w:type="page"/>
      </w:r>
    </w:p>
    <w:p w14:paraId="2FA819A1" w14:textId="750D26E9" w:rsidR="00C50559" w:rsidRDefault="00C50559" w:rsidP="00C50559">
      <w:pPr>
        <w:spacing w:before="0" w:after="0" w:line="240" w:lineRule="auto"/>
        <w:jc w:val="center"/>
        <w:rPr>
          <w:rFonts w:cs="Book Antiqua"/>
          <w:b/>
        </w:rPr>
      </w:pPr>
      <w:r>
        <w:rPr>
          <w:rFonts w:cs="Book Antiqua"/>
          <w:b/>
        </w:rPr>
        <w:lastRenderedPageBreak/>
        <w:t xml:space="preserve">Cuadro </w:t>
      </w:r>
      <w:r w:rsidR="007C304C">
        <w:rPr>
          <w:rFonts w:cs="Book Antiqua"/>
          <w:b/>
        </w:rPr>
        <w:t>1</w:t>
      </w:r>
    </w:p>
    <w:p w14:paraId="35234390" w14:textId="77777777" w:rsidR="00C655C0" w:rsidRDefault="00C50559" w:rsidP="00C655C0">
      <w:pPr>
        <w:spacing w:before="0" w:after="0" w:line="240" w:lineRule="auto"/>
        <w:jc w:val="center"/>
        <w:rPr>
          <w:rFonts w:cs="Book Antiqua"/>
          <w:b/>
        </w:rPr>
      </w:pPr>
      <w:r>
        <w:rPr>
          <w:rFonts w:cs="Book Antiqua"/>
          <w:b/>
        </w:rPr>
        <w:t>Comparación de los Juzgados Penales de</w:t>
      </w:r>
      <w:r w:rsidR="00C655C0">
        <w:rPr>
          <w:rFonts w:cs="Book Antiqua"/>
          <w:b/>
        </w:rPr>
        <w:t>l</w:t>
      </w:r>
      <w:r>
        <w:rPr>
          <w:rFonts w:cs="Book Antiqua"/>
          <w:b/>
        </w:rPr>
        <w:t xml:space="preserve"> país según</w:t>
      </w:r>
      <w:r w:rsidR="00C655C0">
        <w:rPr>
          <w:rFonts w:cs="Book Antiqua"/>
          <w:b/>
        </w:rPr>
        <w:t xml:space="preserve"> el promedio mensual de la</w:t>
      </w:r>
      <w:r>
        <w:rPr>
          <w:rFonts w:cs="Book Antiqua"/>
          <w:b/>
        </w:rPr>
        <w:t xml:space="preserve"> </w:t>
      </w:r>
    </w:p>
    <w:p w14:paraId="218D95C2" w14:textId="24E3C18F" w:rsidR="00C50559" w:rsidRPr="00956471" w:rsidRDefault="00C50559" w:rsidP="00C655C0">
      <w:pPr>
        <w:spacing w:before="0" w:after="0" w:line="240" w:lineRule="auto"/>
        <w:jc w:val="center"/>
        <w:rPr>
          <w:rFonts w:cs="Book Antiqua"/>
          <w:b/>
        </w:rPr>
      </w:pPr>
      <w:r>
        <w:rPr>
          <w:rFonts w:cs="Book Antiqua"/>
          <w:b/>
        </w:rPr>
        <w:t>entrada y terminados</w:t>
      </w:r>
      <w:r w:rsidR="00C655C0">
        <w:rPr>
          <w:rFonts w:cs="Book Antiqua"/>
          <w:b/>
        </w:rPr>
        <w:t xml:space="preserve"> por plaza de Técnico o Técnica Judicial</w:t>
      </w:r>
      <w:r>
        <w:rPr>
          <w:rFonts w:cs="Book Antiqua"/>
          <w:b/>
        </w:rPr>
        <w:t xml:space="preserve"> del 2012 al 2022</w:t>
      </w:r>
    </w:p>
    <w:p w14:paraId="04D8191D" w14:textId="77777777" w:rsidR="00C50559" w:rsidRDefault="00C50559" w:rsidP="00C50559">
      <w:pPr>
        <w:rPr>
          <w:rFonts w:cs="Book Antiqua"/>
          <w:b/>
          <w:i/>
          <w:sz w:val="20"/>
          <w:szCs w:val="18"/>
        </w:rPr>
      </w:pPr>
      <w:r>
        <w:rPr>
          <w:noProof/>
        </w:rPr>
        <w:drawing>
          <wp:inline distT="0" distB="0" distL="0" distR="0" wp14:anchorId="37B5223A" wp14:editId="46350321">
            <wp:extent cx="7159919" cy="4320625"/>
            <wp:effectExtent l="0" t="0" r="3175" b="3810"/>
            <wp:docPr id="35196974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64014" cy="4323096"/>
                    </a:xfrm>
                    <a:prstGeom prst="rect">
                      <a:avLst/>
                    </a:prstGeom>
                    <a:noFill/>
                  </pic:spPr>
                </pic:pic>
              </a:graphicData>
            </a:graphic>
          </wp:inline>
        </w:drawing>
      </w:r>
    </w:p>
    <w:p w14:paraId="4578FBD6" w14:textId="18F9DDB9" w:rsidR="00C50559" w:rsidRPr="000E711C" w:rsidRDefault="00D410AD" w:rsidP="00C50559">
      <w:r>
        <w:rPr>
          <w:rFonts w:cs="Book Antiqua"/>
          <w:b/>
          <w:i/>
          <w:sz w:val="20"/>
          <w:szCs w:val="18"/>
        </w:rPr>
        <w:t xml:space="preserve">      </w:t>
      </w:r>
      <w:r w:rsidR="00C50559">
        <w:rPr>
          <w:rFonts w:cs="Book Antiqua"/>
          <w:b/>
          <w:i/>
          <w:sz w:val="20"/>
          <w:szCs w:val="18"/>
        </w:rPr>
        <w:t xml:space="preserve">Fuente: </w:t>
      </w:r>
      <w:r w:rsidR="00C50559">
        <w:rPr>
          <w:rFonts w:cs="Book Antiqua"/>
          <w:i/>
          <w:sz w:val="20"/>
          <w:szCs w:val="18"/>
        </w:rPr>
        <w:t>Elaboración propia</w:t>
      </w:r>
    </w:p>
    <w:p w14:paraId="6C8EB9FD" w14:textId="5F9B8347" w:rsidR="00AA0BB0" w:rsidRDefault="00C50559" w:rsidP="007C304C">
      <w:r>
        <w:lastRenderedPageBreak/>
        <w:t xml:space="preserve">Del cuadro anterior se denota que, </w:t>
      </w:r>
      <w:r w:rsidR="00D00EB1">
        <w:t xml:space="preserve">el Juzgado Penal de la Unión se encuentra en la séptima posición según </w:t>
      </w:r>
      <w:r>
        <w:t>el promedio mensual</w:t>
      </w:r>
      <w:r w:rsidR="007C304C">
        <w:t xml:space="preserve"> de entrada</w:t>
      </w:r>
      <w:r>
        <w:t xml:space="preserve"> por </w:t>
      </w:r>
      <w:r w:rsidR="007C304C">
        <w:t>plaza de Técnico o</w:t>
      </w:r>
      <w:r>
        <w:t xml:space="preserve"> </w:t>
      </w:r>
      <w:r w:rsidR="007C304C">
        <w:t>T</w:t>
      </w:r>
      <w:r>
        <w:t xml:space="preserve">écnica judicial </w:t>
      </w:r>
      <w:r w:rsidR="007C304C">
        <w:t>d</w:t>
      </w:r>
      <w:r w:rsidR="00D00EB1">
        <w:t>urante el</w:t>
      </w:r>
      <w:r w:rsidR="007C304C">
        <w:t xml:space="preserve"> 2022</w:t>
      </w:r>
      <w:r>
        <w:t>, con 16 asuntos por encima del promedio nacional.</w:t>
      </w:r>
      <w:r w:rsidR="007C304C">
        <w:t xml:space="preserve"> </w:t>
      </w:r>
      <w:r>
        <w:t xml:space="preserve">Asimismo, </w:t>
      </w:r>
      <w:r w:rsidR="00AA0BB0">
        <w:t xml:space="preserve">se </w:t>
      </w:r>
      <w:r w:rsidR="001F5B76">
        <w:t>analiza la carga de trabajo de los juzgados penales homólogos con</w:t>
      </w:r>
      <w:r w:rsidR="00C655C0">
        <w:t xml:space="preserve"> una estructura de</w:t>
      </w:r>
      <w:r w:rsidR="001F5B76">
        <w:t xml:space="preserve"> dos </w:t>
      </w:r>
      <w:r w:rsidR="007C304C">
        <w:t>plazas de Técnico o Técnica judicial</w:t>
      </w:r>
      <w:r w:rsidR="001F5B76">
        <w:t>:</w:t>
      </w:r>
    </w:p>
    <w:p w14:paraId="5419488B" w14:textId="18ED324E" w:rsidR="001F5B76" w:rsidRDefault="001F5B76" w:rsidP="001F5B76">
      <w:pPr>
        <w:spacing w:before="0" w:after="0" w:line="240" w:lineRule="auto"/>
        <w:jc w:val="center"/>
        <w:rPr>
          <w:rFonts w:cs="Book Antiqua"/>
          <w:b/>
        </w:rPr>
      </w:pPr>
      <w:r>
        <w:rPr>
          <w:rFonts w:cs="Book Antiqua"/>
          <w:b/>
        </w:rPr>
        <w:t xml:space="preserve">Cuadro </w:t>
      </w:r>
      <w:r w:rsidR="00C50559">
        <w:rPr>
          <w:rFonts w:cs="Book Antiqua"/>
          <w:b/>
        </w:rPr>
        <w:t>2</w:t>
      </w:r>
    </w:p>
    <w:p w14:paraId="6900DC41" w14:textId="3BF28B7D" w:rsidR="001F5B76" w:rsidRDefault="001F5B76" w:rsidP="001F5B76">
      <w:pPr>
        <w:spacing w:before="0" w:after="0" w:line="240" w:lineRule="auto"/>
        <w:jc w:val="center"/>
        <w:rPr>
          <w:rFonts w:cs="Book Antiqua"/>
          <w:b/>
        </w:rPr>
      </w:pPr>
      <w:r>
        <w:rPr>
          <w:rFonts w:cs="Book Antiqua"/>
          <w:b/>
        </w:rPr>
        <w:t xml:space="preserve">Comparación de los Juzgados Penales homólogos </w:t>
      </w:r>
      <w:r w:rsidR="00C5473E">
        <w:rPr>
          <w:rFonts w:cs="Book Antiqua"/>
          <w:b/>
        </w:rPr>
        <w:t>al</w:t>
      </w:r>
      <w:r>
        <w:rPr>
          <w:rFonts w:cs="Book Antiqua"/>
          <w:b/>
        </w:rPr>
        <w:t xml:space="preserve"> Juzgado Penal de </w:t>
      </w:r>
      <w:r w:rsidR="00C5473E">
        <w:rPr>
          <w:rFonts w:cs="Book Antiqua"/>
          <w:b/>
        </w:rPr>
        <w:t>La Unión</w:t>
      </w:r>
    </w:p>
    <w:p w14:paraId="610E88B2" w14:textId="5E2348DB" w:rsidR="001F5B76" w:rsidRPr="00956471" w:rsidRDefault="001F5B76" w:rsidP="001F5B76">
      <w:pPr>
        <w:spacing w:before="0" w:after="0" w:line="240" w:lineRule="auto"/>
        <w:jc w:val="center"/>
        <w:rPr>
          <w:rFonts w:cs="Book Antiqua"/>
          <w:b/>
        </w:rPr>
      </w:pPr>
      <w:r>
        <w:rPr>
          <w:rFonts w:cs="Book Antiqua"/>
          <w:b/>
        </w:rPr>
        <w:t xml:space="preserve">con estructura de </w:t>
      </w:r>
      <w:r w:rsidR="00C5473E">
        <w:rPr>
          <w:rFonts w:cs="Book Antiqua"/>
          <w:b/>
        </w:rPr>
        <w:t>dos</w:t>
      </w:r>
      <w:r>
        <w:rPr>
          <w:rFonts w:cs="Book Antiqua"/>
          <w:b/>
        </w:rPr>
        <w:t xml:space="preserve"> personas juzgadoras del 2012 al 2022</w:t>
      </w:r>
    </w:p>
    <w:p w14:paraId="2F4BF62C" w14:textId="77777777" w:rsidR="001F5B76" w:rsidRDefault="001F5B76" w:rsidP="00AA0BB0"/>
    <w:p w14:paraId="14A96A50" w14:textId="344D74D4" w:rsidR="001F5B76" w:rsidRDefault="001F5B76" w:rsidP="001F5B76">
      <w:pPr>
        <w:jc w:val="center"/>
      </w:pPr>
      <w:r>
        <w:rPr>
          <w:noProof/>
        </w:rPr>
        <w:drawing>
          <wp:inline distT="0" distB="0" distL="0" distR="0" wp14:anchorId="3C7646C2" wp14:editId="58D2AF69">
            <wp:extent cx="6238271" cy="1742582"/>
            <wp:effectExtent l="0" t="0" r="0" b="0"/>
            <wp:docPr id="744612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43795" cy="1744125"/>
                    </a:xfrm>
                    <a:prstGeom prst="rect">
                      <a:avLst/>
                    </a:prstGeom>
                    <a:noFill/>
                  </pic:spPr>
                </pic:pic>
              </a:graphicData>
            </a:graphic>
          </wp:inline>
        </w:drawing>
      </w:r>
    </w:p>
    <w:p w14:paraId="744CE84E" w14:textId="77777777" w:rsidR="00C50559" w:rsidRPr="000E711C" w:rsidRDefault="00C50559" w:rsidP="00C50559">
      <w:pPr>
        <w:ind w:left="2832"/>
      </w:pPr>
      <w:r>
        <w:rPr>
          <w:rFonts w:cs="Book Antiqua"/>
          <w:b/>
          <w:i/>
          <w:sz w:val="20"/>
          <w:szCs w:val="18"/>
        </w:rPr>
        <w:t xml:space="preserve">Fuente: </w:t>
      </w:r>
      <w:r>
        <w:rPr>
          <w:rFonts w:cs="Book Antiqua"/>
          <w:i/>
          <w:sz w:val="20"/>
          <w:szCs w:val="18"/>
        </w:rPr>
        <w:t>Elaboración propia</w:t>
      </w:r>
    </w:p>
    <w:p w14:paraId="77547849" w14:textId="3650FD9E" w:rsidR="001D7C7A" w:rsidRDefault="001D7C7A" w:rsidP="00F34584">
      <w:pPr>
        <w:ind w:left="0"/>
      </w:pPr>
    </w:p>
    <w:p w14:paraId="7FC5918D" w14:textId="77777777" w:rsidR="0027267B" w:rsidRDefault="008D64C1" w:rsidP="007C304C">
      <w:r>
        <w:t>Del</w:t>
      </w:r>
      <w:r w:rsidR="00AA0BB0">
        <w:t xml:space="preserve"> cuadro anterior se </w:t>
      </w:r>
      <w:r w:rsidR="001F5B76">
        <w:t>muestra que</w:t>
      </w:r>
      <w:r w:rsidR="007C304C">
        <w:t>,</w:t>
      </w:r>
      <w:r w:rsidR="001F5B76">
        <w:t xml:space="preserve"> para el 2022, </w:t>
      </w:r>
      <w:r w:rsidR="00C655C0">
        <w:t xml:space="preserve">el Juzgado Penal de La Unión se encuentra en primera posición con un promedio de entrada por </w:t>
      </w:r>
      <w:r w:rsidR="0027267B">
        <w:t xml:space="preserve">plaza de Técnico o Técnica judicial </w:t>
      </w:r>
      <w:r w:rsidR="00C655C0">
        <w:t xml:space="preserve">de </w:t>
      </w:r>
      <w:r w:rsidR="001F5B76">
        <w:t xml:space="preserve">17 asuntos </w:t>
      </w:r>
      <w:r w:rsidR="00C50559">
        <w:t>por encima del</w:t>
      </w:r>
      <w:r w:rsidR="001F5B76">
        <w:t xml:space="preserve"> promedio nacional</w:t>
      </w:r>
      <w:r w:rsidR="00C5473E">
        <w:t xml:space="preserve">. </w:t>
      </w:r>
    </w:p>
    <w:p w14:paraId="10770F7F" w14:textId="6F3F73E4" w:rsidR="00AA0BB0" w:rsidRDefault="0027267B" w:rsidP="007C304C">
      <w:r>
        <w:t>D</w:t>
      </w:r>
      <w:r w:rsidR="00115198">
        <w:t xml:space="preserve">e forma complementaria </w:t>
      </w:r>
      <w:r>
        <w:t xml:space="preserve">al análisis de carga de trabajo por casos entrados, se revisan los resultados </w:t>
      </w:r>
      <w:r w:rsidR="00C5473E">
        <w:t xml:space="preserve">de los muestreos aplicados </w:t>
      </w:r>
      <w:r w:rsidR="00D00EB1">
        <w:t>sobre la atención de persona usuaria y llamadas telefónicas de</w:t>
      </w:r>
      <w:r w:rsidR="00C5473E">
        <w:t xml:space="preserve"> los juzgados penales </w:t>
      </w:r>
      <w:r>
        <w:t>abordados por el Proyecto</w:t>
      </w:r>
      <w:r w:rsidR="00115198">
        <w:t xml:space="preserve"> que tiene</w:t>
      </w:r>
      <w:r w:rsidR="00D00EB1">
        <w:t>n</w:t>
      </w:r>
      <w:r w:rsidR="00115198">
        <w:t xml:space="preserve"> una estructura de dos personas técnicas judiciales o menos y se identificó l</w:t>
      </w:r>
      <w:r>
        <w:t>a</w:t>
      </w:r>
      <w:r w:rsidR="00115198">
        <w:t xml:space="preserve"> siguiente:</w:t>
      </w:r>
    </w:p>
    <w:p w14:paraId="7D9B4268" w14:textId="4E3C7983" w:rsidR="00115198" w:rsidRDefault="00115198" w:rsidP="00115198">
      <w:pPr>
        <w:spacing w:before="0" w:after="0" w:line="240" w:lineRule="auto"/>
        <w:jc w:val="center"/>
        <w:rPr>
          <w:rFonts w:cs="Book Antiqua"/>
          <w:b/>
        </w:rPr>
      </w:pPr>
      <w:r>
        <w:rPr>
          <w:rFonts w:cs="Book Antiqua"/>
          <w:b/>
        </w:rPr>
        <w:lastRenderedPageBreak/>
        <w:t xml:space="preserve">Cuadro </w:t>
      </w:r>
      <w:r w:rsidR="004E73D8">
        <w:rPr>
          <w:rFonts w:cs="Book Antiqua"/>
          <w:b/>
        </w:rPr>
        <w:t>3</w:t>
      </w:r>
    </w:p>
    <w:p w14:paraId="2F11406D" w14:textId="77777777" w:rsidR="004E73D8" w:rsidRDefault="00115198" w:rsidP="00115198">
      <w:pPr>
        <w:spacing w:before="0" w:after="0" w:line="240" w:lineRule="auto"/>
        <w:jc w:val="center"/>
        <w:rPr>
          <w:rFonts w:cs="Book Antiqua"/>
          <w:b/>
        </w:rPr>
      </w:pPr>
      <w:r>
        <w:rPr>
          <w:rFonts w:cs="Book Antiqua"/>
          <w:b/>
        </w:rPr>
        <w:t xml:space="preserve">Resultados del muestreo de atención de llamadas telefónicas de los Juzgados Penales </w:t>
      </w:r>
    </w:p>
    <w:p w14:paraId="69068404" w14:textId="43E1676B" w:rsidR="00115198" w:rsidRPr="004E73D8" w:rsidRDefault="004E73D8" w:rsidP="004E73D8">
      <w:pPr>
        <w:spacing w:before="0" w:after="0" w:line="240" w:lineRule="auto"/>
        <w:jc w:val="center"/>
        <w:rPr>
          <w:rFonts w:cs="Book Antiqua"/>
          <w:b/>
        </w:rPr>
      </w:pPr>
      <w:r>
        <w:rPr>
          <w:rFonts w:cs="Book Antiqua"/>
          <w:b/>
        </w:rPr>
        <w:t>con una estructura de dos o menos personas técnicas judiciales.</w:t>
      </w:r>
    </w:p>
    <w:p w14:paraId="5C1E6A9E" w14:textId="4F69C2FF" w:rsidR="00AA0BB0" w:rsidRDefault="00115198" w:rsidP="00115198">
      <w:pPr>
        <w:jc w:val="center"/>
      </w:pPr>
      <w:r w:rsidRPr="00115198">
        <w:rPr>
          <w:noProof/>
        </w:rPr>
        <w:drawing>
          <wp:inline distT="0" distB="0" distL="0" distR="0" wp14:anchorId="4255367A" wp14:editId="7DA5FE0F">
            <wp:extent cx="5076967" cy="1969333"/>
            <wp:effectExtent l="0" t="0" r="0" b="0"/>
            <wp:docPr id="16251692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90988" cy="1974772"/>
                    </a:xfrm>
                    <a:prstGeom prst="rect">
                      <a:avLst/>
                    </a:prstGeom>
                    <a:noFill/>
                    <a:ln>
                      <a:noFill/>
                    </a:ln>
                  </pic:spPr>
                </pic:pic>
              </a:graphicData>
            </a:graphic>
          </wp:inline>
        </w:drawing>
      </w:r>
    </w:p>
    <w:p w14:paraId="6719FAB6" w14:textId="77777777" w:rsidR="00B07D53" w:rsidRPr="000E711C" w:rsidRDefault="00B07D53" w:rsidP="00B07D53">
      <w:pPr>
        <w:ind w:left="2832"/>
      </w:pPr>
      <w:r>
        <w:rPr>
          <w:rFonts w:cs="Book Antiqua"/>
          <w:b/>
          <w:i/>
          <w:sz w:val="20"/>
          <w:szCs w:val="18"/>
        </w:rPr>
        <w:t xml:space="preserve">Fuente: </w:t>
      </w:r>
      <w:r>
        <w:rPr>
          <w:rFonts w:cs="Book Antiqua"/>
          <w:i/>
          <w:sz w:val="20"/>
          <w:szCs w:val="18"/>
        </w:rPr>
        <w:t>Elaboración propia</w:t>
      </w:r>
    </w:p>
    <w:p w14:paraId="0D71EFC0" w14:textId="10E5F325" w:rsidR="00F15E18" w:rsidRDefault="00F15E18" w:rsidP="00C50559">
      <w:pPr>
        <w:spacing w:before="0" w:after="0" w:line="240" w:lineRule="auto"/>
        <w:ind w:left="0"/>
        <w:jc w:val="left"/>
      </w:pPr>
    </w:p>
    <w:p w14:paraId="7723077B" w14:textId="7C4B5FD8" w:rsidR="00D00EB1" w:rsidRDefault="00D11FE5" w:rsidP="0027267B">
      <w:pPr>
        <w:spacing w:before="0" w:after="0"/>
        <w:ind w:left="0"/>
      </w:pPr>
      <w:r>
        <w:t xml:space="preserve">Tal como se denota en el cuadro, el Juzgado Penal de La Unión se encuentra en primera posición en relación con los resultados </w:t>
      </w:r>
      <w:r w:rsidR="0027267B">
        <w:t>del</w:t>
      </w:r>
      <w:r>
        <w:t xml:space="preserve"> muestreo </w:t>
      </w:r>
      <w:r w:rsidR="00D00EB1">
        <w:t xml:space="preserve">atención de llamadas telefónicas diarias </w:t>
      </w:r>
      <w:r>
        <w:t xml:space="preserve">aplicado durante el </w:t>
      </w:r>
      <w:r w:rsidR="00C655C0">
        <w:t>abordaje</w:t>
      </w:r>
      <w:r w:rsidR="00D00EB1">
        <w:t>.</w:t>
      </w:r>
    </w:p>
    <w:p w14:paraId="13CBAAF4" w14:textId="1B668013" w:rsidR="00D11FE5" w:rsidRDefault="00D00EB1" w:rsidP="0027267B">
      <w:pPr>
        <w:spacing w:before="0" w:after="0"/>
        <w:ind w:left="0"/>
      </w:pPr>
      <w:r>
        <w:t>S</w:t>
      </w:r>
      <w:r w:rsidR="00D11FE5">
        <w:t xml:space="preserve">obre </w:t>
      </w:r>
      <w:r>
        <w:t>la atención de personas usuarias se obtuvo lo siguiente:</w:t>
      </w:r>
    </w:p>
    <w:p w14:paraId="47E7FC55" w14:textId="29C8336E" w:rsidR="00072BDA" w:rsidRDefault="00072BDA" w:rsidP="00F15E18"/>
    <w:p w14:paraId="471B6B82" w14:textId="77777777" w:rsidR="00B4568F" w:rsidRDefault="00B4568F">
      <w:pPr>
        <w:spacing w:before="0" w:after="0" w:line="240" w:lineRule="auto"/>
        <w:ind w:left="0"/>
        <w:jc w:val="left"/>
        <w:rPr>
          <w:rFonts w:cs="Book Antiqua"/>
          <w:b/>
        </w:rPr>
      </w:pPr>
      <w:r>
        <w:rPr>
          <w:rFonts w:cs="Book Antiqua"/>
          <w:b/>
        </w:rPr>
        <w:br w:type="page"/>
      </w:r>
    </w:p>
    <w:p w14:paraId="3163A7F3" w14:textId="20ED351D" w:rsidR="004E73D8" w:rsidRDefault="004E73D8" w:rsidP="004E73D8">
      <w:pPr>
        <w:spacing w:before="0" w:after="0" w:line="240" w:lineRule="auto"/>
        <w:jc w:val="center"/>
        <w:rPr>
          <w:rFonts w:cs="Book Antiqua"/>
          <w:b/>
        </w:rPr>
      </w:pPr>
      <w:r>
        <w:rPr>
          <w:rFonts w:cs="Book Antiqua"/>
          <w:b/>
        </w:rPr>
        <w:lastRenderedPageBreak/>
        <w:t>Cuadro 4</w:t>
      </w:r>
    </w:p>
    <w:p w14:paraId="572ED27E" w14:textId="2969D815" w:rsidR="004E73D8" w:rsidRDefault="004E73D8" w:rsidP="004E73D8">
      <w:pPr>
        <w:spacing w:before="0" w:after="0" w:line="240" w:lineRule="auto"/>
        <w:jc w:val="center"/>
        <w:rPr>
          <w:rFonts w:cs="Book Antiqua"/>
          <w:b/>
        </w:rPr>
      </w:pPr>
      <w:r>
        <w:rPr>
          <w:rFonts w:cs="Book Antiqua"/>
          <w:b/>
        </w:rPr>
        <w:t xml:space="preserve">Resultados del muestreo de atención de usuarios de los Juzgados Penales </w:t>
      </w:r>
    </w:p>
    <w:p w14:paraId="3A4E14F9" w14:textId="77777777" w:rsidR="004E73D8" w:rsidRPr="004E73D8" w:rsidRDefault="004E73D8" w:rsidP="004E73D8">
      <w:pPr>
        <w:spacing w:before="0" w:after="0" w:line="240" w:lineRule="auto"/>
        <w:jc w:val="center"/>
        <w:rPr>
          <w:rFonts w:cs="Book Antiqua"/>
          <w:b/>
        </w:rPr>
      </w:pPr>
      <w:r>
        <w:rPr>
          <w:rFonts w:cs="Book Antiqua"/>
          <w:b/>
        </w:rPr>
        <w:t>con una estructura de dos o menos personas técnicas judiciales.</w:t>
      </w:r>
    </w:p>
    <w:p w14:paraId="0BE37DF4" w14:textId="0E1DE7E2" w:rsidR="004E73D8" w:rsidRDefault="004E73D8" w:rsidP="004E73D8">
      <w:pPr>
        <w:jc w:val="center"/>
      </w:pPr>
      <w:r w:rsidRPr="004E73D8">
        <w:rPr>
          <w:noProof/>
        </w:rPr>
        <w:drawing>
          <wp:inline distT="0" distB="0" distL="0" distR="0" wp14:anchorId="27F11A8D" wp14:editId="709B6680">
            <wp:extent cx="5207246" cy="2019868"/>
            <wp:effectExtent l="0" t="0" r="0" b="0"/>
            <wp:docPr id="3819913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0745" cy="2021225"/>
                    </a:xfrm>
                    <a:prstGeom prst="rect">
                      <a:avLst/>
                    </a:prstGeom>
                    <a:noFill/>
                    <a:ln>
                      <a:noFill/>
                    </a:ln>
                  </pic:spPr>
                </pic:pic>
              </a:graphicData>
            </a:graphic>
          </wp:inline>
        </w:drawing>
      </w:r>
    </w:p>
    <w:p w14:paraId="0069C1AE" w14:textId="64106E03" w:rsidR="00072BDA" w:rsidRDefault="00B07D53" w:rsidP="00B07D53">
      <w:pPr>
        <w:ind w:left="2832"/>
      </w:pPr>
      <w:r>
        <w:rPr>
          <w:rFonts w:cs="Book Antiqua"/>
          <w:b/>
          <w:i/>
          <w:sz w:val="20"/>
          <w:szCs w:val="18"/>
        </w:rPr>
        <w:t xml:space="preserve">Fuente: </w:t>
      </w:r>
      <w:r>
        <w:rPr>
          <w:rFonts w:cs="Book Antiqua"/>
          <w:i/>
          <w:sz w:val="20"/>
          <w:szCs w:val="18"/>
        </w:rPr>
        <w:t>Elaboración propia</w:t>
      </w:r>
    </w:p>
    <w:p w14:paraId="2FDEBB53" w14:textId="5212B123" w:rsidR="00D11FE5" w:rsidRDefault="00D11FE5" w:rsidP="00B4568F">
      <w:pPr>
        <w:spacing w:before="0" w:after="0"/>
        <w:ind w:left="0"/>
      </w:pPr>
      <w:r>
        <w:t xml:space="preserve">Tal como se denota en el cuadro, el Juzgado Penal de La Unión se encuentra en primera posición en relación con los resultados </w:t>
      </w:r>
      <w:r w:rsidR="0027267B">
        <w:t>del</w:t>
      </w:r>
      <w:r>
        <w:t xml:space="preserve"> muestreo aplicados durante el abordaje sobre el promedio diaria de la atención </w:t>
      </w:r>
      <w:r w:rsidR="0027267B">
        <w:t>de persona usuario</w:t>
      </w:r>
      <w:r>
        <w:t>.</w:t>
      </w:r>
    </w:p>
    <w:p w14:paraId="24E93665" w14:textId="77777777" w:rsidR="00D11FE5" w:rsidRDefault="00D11FE5" w:rsidP="00B4568F">
      <w:pPr>
        <w:spacing w:before="0" w:after="0"/>
        <w:ind w:left="0"/>
      </w:pPr>
    </w:p>
    <w:p w14:paraId="3695FBED" w14:textId="03857DFB" w:rsidR="00D11FE5" w:rsidRDefault="00D11FE5" w:rsidP="00B4568F">
      <w:pPr>
        <w:spacing w:before="0" w:after="0"/>
        <w:ind w:left="0"/>
      </w:pPr>
      <w:r>
        <w:t xml:space="preserve">Por ende, del análisis de carga de trabajo y los resultados de los muestreos esta Dirección </w:t>
      </w:r>
      <w:r w:rsidR="0027267B">
        <w:t>determina</w:t>
      </w:r>
      <w:r>
        <w:t xml:space="preserve"> la necesidad de una plaza de técnico/a judicial para</w:t>
      </w:r>
      <w:r w:rsidR="0027267B">
        <w:t xml:space="preserve"> apoyo a las labores administrativas</w:t>
      </w:r>
      <w:r w:rsidR="00D00EB1">
        <w:t xml:space="preserve"> con la finalidad de agilizar el proceso de trámite de expedientes</w:t>
      </w:r>
      <w:r w:rsidR="0027267B">
        <w:t>, las</w:t>
      </w:r>
      <w:r w:rsidR="00D00EB1">
        <w:t xml:space="preserve"> labores de esta plaza</w:t>
      </w:r>
      <w:r w:rsidR="0027267B">
        <w:t xml:space="preserve"> se desglosan a continuación</w:t>
      </w:r>
      <w:r>
        <w:t>:</w:t>
      </w:r>
    </w:p>
    <w:p w14:paraId="33D38300" w14:textId="77777777" w:rsidR="00D11FE5" w:rsidRDefault="00D11FE5" w:rsidP="00D11FE5">
      <w:pPr>
        <w:spacing w:before="0" w:after="0"/>
        <w:ind w:left="0"/>
        <w:jc w:val="left"/>
      </w:pPr>
    </w:p>
    <w:p w14:paraId="7741DFFC" w14:textId="612B4CD9"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Atención de público en área de manifestación</w:t>
      </w:r>
    </w:p>
    <w:p w14:paraId="353AB8E3" w14:textId="1E11F2D7"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Toma de manifestaciones</w:t>
      </w:r>
    </w:p>
    <w:p w14:paraId="28D3BD80" w14:textId="2BEDA739"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Confección de constancias</w:t>
      </w:r>
    </w:p>
    <w:p w14:paraId="5E199397" w14:textId="687C88AC"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Atención de llamadas telefón</w:t>
      </w:r>
      <w:r>
        <w:rPr>
          <w:sz w:val="22"/>
          <w:szCs w:val="22"/>
        </w:rPr>
        <w:t>icas</w:t>
      </w:r>
    </w:p>
    <w:p w14:paraId="163FFB9F" w14:textId="2AC7A008"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lastRenderedPageBreak/>
        <w:t>Recepción de documentos</w:t>
      </w:r>
    </w:p>
    <w:p w14:paraId="2FA4CE97" w14:textId="60AAA035"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Escaneo de expedientes</w:t>
      </w:r>
    </w:p>
    <w:p w14:paraId="609649CD" w14:textId="4039E2F9"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Traslado de expedientes y documentación a dependencias externas cercanas al despacho, (OIJ, M.P., contravencional)</w:t>
      </w:r>
    </w:p>
    <w:p w14:paraId="009A1A3D" w14:textId="6199E81C"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Recibir y revisar el expediente físico, confrontar contra el sistema de itineración que la información coincida con la de la carátula y devolver los que cumplan con los requisitos</w:t>
      </w:r>
    </w:p>
    <w:p w14:paraId="32ED44B1" w14:textId="5D82919C"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Alistar correo interno y certificado</w:t>
      </w:r>
    </w:p>
    <w:p w14:paraId="53710C6C" w14:textId="6C77A1E3"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Grabación de las audiencias y adjuntar el disco al expediente físico que va para el Tribunal y otros despachos</w:t>
      </w:r>
    </w:p>
    <w:p w14:paraId="32F67393" w14:textId="10CA4F34"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Archivar expedientes</w:t>
      </w:r>
    </w:p>
    <w:p w14:paraId="33BC9297" w14:textId="40BA08E6"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Mantener actualizado y ordenado el archivo</w:t>
      </w:r>
    </w:p>
    <w:p w14:paraId="64506992" w14:textId="1F276FA2"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Mantener actualizados los libros y ampos de los conocimientos enviados y recibidos</w:t>
      </w:r>
    </w:p>
    <w:p w14:paraId="7BEEE126" w14:textId="1E0F79D6" w:rsidR="00D11FE5" w:rsidRPr="00D11FE5" w:rsidRDefault="00D11FE5" w:rsidP="00D11FE5">
      <w:pPr>
        <w:pStyle w:val="Prrafodelista"/>
        <w:numPr>
          <w:ilvl w:val="1"/>
          <w:numId w:val="38"/>
        </w:numPr>
        <w:spacing w:before="0" w:line="276" w:lineRule="auto"/>
        <w:jc w:val="left"/>
        <w:rPr>
          <w:sz w:val="22"/>
          <w:szCs w:val="22"/>
        </w:rPr>
      </w:pPr>
      <w:r w:rsidRPr="00D11FE5">
        <w:rPr>
          <w:sz w:val="22"/>
          <w:szCs w:val="22"/>
        </w:rPr>
        <w:t xml:space="preserve">Asistencia a personas juzgadoras en </w:t>
      </w:r>
      <w:r w:rsidR="0027267B">
        <w:rPr>
          <w:sz w:val="22"/>
          <w:szCs w:val="22"/>
        </w:rPr>
        <w:t>audiencias</w:t>
      </w:r>
      <w:r w:rsidRPr="00D11FE5">
        <w:rPr>
          <w:sz w:val="22"/>
          <w:szCs w:val="22"/>
        </w:rPr>
        <w:t xml:space="preserve"> en sala del Juzgado Penal de La Unión, así como en el Circuito Judicial de Cartago cuando es necesario.</w:t>
      </w:r>
    </w:p>
    <w:p w14:paraId="1F57866A" w14:textId="4298A51A" w:rsidR="00072BDA" w:rsidRPr="00D11FE5" w:rsidRDefault="00D11FE5" w:rsidP="00D11FE5">
      <w:pPr>
        <w:pStyle w:val="Prrafodelista"/>
        <w:numPr>
          <w:ilvl w:val="1"/>
          <w:numId w:val="38"/>
        </w:numPr>
        <w:spacing w:before="0" w:line="276" w:lineRule="auto"/>
        <w:jc w:val="left"/>
        <w:rPr>
          <w:sz w:val="22"/>
          <w:szCs w:val="22"/>
        </w:rPr>
      </w:pPr>
      <w:r w:rsidRPr="00D11FE5">
        <w:rPr>
          <w:sz w:val="22"/>
          <w:szCs w:val="22"/>
        </w:rPr>
        <w:t>Entre otras según perfil competencial</w:t>
      </w:r>
    </w:p>
    <w:p w14:paraId="69724886" w14:textId="605523B4" w:rsidR="00072BDA" w:rsidRDefault="00072BDA" w:rsidP="00F15E18"/>
    <w:p w14:paraId="4D720BFA" w14:textId="3B1D1AE2" w:rsidR="00F15E18" w:rsidRDefault="00F15E18" w:rsidP="000D7AF2">
      <w:pPr>
        <w:spacing w:after="0"/>
        <w:jc w:val="center"/>
      </w:pPr>
    </w:p>
    <w:tbl>
      <w:tblPr>
        <w:tblW w:w="13895" w:type="dxa"/>
        <w:tblInd w:w="93" w:type="dxa"/>
        <w:tblCellMar>
          <w:left w:w="70" w:type="dxa"/>
          <w:right w:w="70" w:type="dxa"/>
        </w:tblCellMar>
        <w:tblLook w:val="04A0" w:firstRow="1" w:lastRow="0" w:firstColumn="1" w:lastColumn="0" w:noHBand="0" w:noVBand="1"/>
      </w:tblPr>
      <w:tblGrid>
        <w:gridCol w:w="2671"/>
        <w:gridCol w:w="3440"/>
        <w:gridCol w:w="3647"/>
        <w:gridCol w:w="2474"/>
        <w:gridCol w:w="1663"/>
      </w:tblGrid>
      <w:tr w:rsidR="002B374E" w14:paraId="665DFD76" w14:textId="77777777" w:rsidTr="002B374E">
        <w:trPr>
          <w:trHeight w:val="70"/>
        </w:trPr>
        <w:tc>
          <w:tcPr>
            <w:tcW w:w="2671" w:type="dxa"/>
            <w:tcBorders>
              <w:top w:val="single" w:sz="4" w:space="0" w:color="auto"/>
              <w:left w:val="double" w:sz="4" w:space="0" w:color="2F5496"/>
              <w:bottom w:val="double" w:sz="4" w:space="0" w:color="2F5496"/>
              <w:right w:val="double" w:sz="6" w:space="0" w:color="305496"/>
            </w:tcBorders>
            <w:shd w:val="clear" w:color="auto" w:fill="1F4E79" w:themeFill="accent5" w:themeFillShade="80"/>
            <w:vAlign w:val="center"/>
          </w:tcPr>
          <w:p w14:paraId="1C4E44BC" w14:textId="4B3DC662" w:rsidR="002B374E" w:rsidRPr="002B374E" w:rsidRDefault="002B374E" w:rsidP="002B374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Propuesta</w:t>
            </w:r>
          </w:p>
        </w:tc>
        <w:tc>
          <w:tcPr>
            <w:tcW w:w="3440"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01AF9799" w14:textId="7A05AA35" w:rsidR="002B374E" w:rsidRPr="002B374E" w:rsidRDefault="002B374E" w:rsidP="002B374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Oportunidad de Mejora</w:t>
            </w:r>
          </w:p>
        </w:tc>
        <w:tc>
          <w:tcPr>
            <w:tcW w:w="3647"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48577E01" w14:textId="465FB986" w:rsidR="002B374E" w:rsidRPr="002B374E" w:rsidRDefault="002B374E" w:rsidP="002B374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Descripción de la Propuesta</w:t>
            </w:r>
          </w:p>
        </w:tc>
        <w:tc>
          <w:tcPr>
            <w:tcW w:w="2474"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5F89D9C2" w14:textId="615D36B3" w:rsidR="002B374E" w:rsidRPr="002B374E" w:rsidRDefault="002B374E" w:rsidP="002B374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Resultados Esperados</w:t>
            </w:r>
          </w:p>
        </w:tc>
        <w:tc>
          <w:tcPr>
            <w:tcW w:w="1663"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4673DFD0" w14:textId="500855E1" w:rsidR="002B374E" w:rsidRPr="002B374E" w:rsidRDefault="002B374E" w:rsidP="002B374E">
            <w:pPr>
              <w:tabs>
                <w:tab w:val="left" w:pos="3146"/>
              </w:tabs>
              <w:spacing w:before="0" w:line="240" w:lineRule="atLeast"/>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Responsable</w:t>
            </w:r>
          </w:p>
        </w:tc>
      </w:tr>
      <w:tr w:rsidR="006B396B" w14:paraId="7146D829" w14:textId="77777777" w:rsidTr="00F344D3">
        <w:trPr>
          <w:trHeight w:val="70"/>
        </w:trPr>
        <w:tc>
          <w:tcPr>
            <w:tcW w:w="2671" w:type="dxa"/>
            <w:tcBorders>
              <w:top w:val="single" w:sz="4" w:space="0" w:color="auto"/>
              <w:left w:val="double" w:sz="4" w:space="0" w:color="2F5496"/>
              <w:bottom w:val="double" w:sz="4" w:space="0" w:color="2F5496"/>
              <w:right w:val="double" w:sz="6" w:space="0" w:color="305496"/>
            </w:tcBorders>
            <w:shd w:val="clear" w:color="auto" w:fill="auto"/>
            <w:vAlign w:val="center"/>
          </w:tcPr>
          <w:p w14:paraId="1B224E92" w14:textId="49CCED49" w:rsidR="006B396B" w:rsidRDefault="00AD0BCE" w:rsidP="006B396B">
            <w:pPr>
              <w:spacing w:after="0" w:line="240" w:lineRule="auto"/>
              <w:ind w:left="0"/>
              <w:rPr>
                <w:rFonts w:eastAsia="Times New Roman" w:cs="Arial"/>
                <w:sz w:val="16"/>
                <w:szCs w:val="16"/>
                <w:lang w:eastAsia="es-CR"/>
              </w:rPr>
            </w:pPr>
            <w:r>
              <w:rPr>
                <w:rFonts w:eastAsia="Times New Roman" w:cs="Arial"/>
                <w:sz w:val="16"/>
                <w:szCs w:val="16"/>
                <w:lang w:eastAsia="es-CR"/>
              </w:rPr>
              <w:t>8.2</w:t>
            </w:r>
            <w:r w:rsidR="006558B7">
              <w:rPr>
                <w:rFonts w:eastAsia="Times New Roman" w:cs="Arial"/>
                <w:sz w:val="16"/>
                <w:szCs w:val="16"/>
                <w:lang w:eastAsia="es-CR"/>
              </w:rPr>
              <w:t xml:space="preserve"> </w:t>
            </w:r>
            <w:r w:rsidR="00E75AA0">
              <w:rPr>
                <w:rFonts w:eastAsia="Times New Roman" w:cs="Arial"/>
                <w:sz w:val="16"/>
                <w:szCs w:val="16"/>
                <w:lang w:eastAsia="es-CR"/>
              </w:rPr>
              <w:t>Roles de trabajo con estructura actual o con recurso adicional</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73220685" w14:textId="7F81F6D2" w:rsidR="006B396B" w:rsidRDefault="006B396B" w:rsidP="00E75AA0">
            <w:pPr>
              <w:spacing w:after="0" w:line="240" w:lineRule="auto"/>
              <w:ind w:left="0"/>
              <w:rPr>
                <w:rFonts w:eastAsia="Times New Roman" w:cs="Arial"/>
                <w:sz w:val="16"/>
                <w:szCs w:val="16"/>
                <w:lang w:eastAsia="es-CR"/>
              </w:rPr>
            </w:pPr>
            <w:r>
              <w:rPr>
                <w:rFonts w:eastAsia="Times New Roman" w:cs="Arial"/>
                <w:sz w:val="16"/>
                <w:szCs w:val="16"/>
                <w:lang w:eastAsia="es-CR"/>
              </w:rPr>
              <w:t xml:space="preserve">El Juzgado Penal trabaja </w:t>
            </w:r>
            <w:r w:rsidR="00E75AA0">
              <w:rPr>
                <w:rFonts w:eastAsia="Times New Roman" w:cs="Arial"/>
                <w:sz w:val="16"/>
                <w:szCs w:val="16"/>
                <w:lang w:eastAsia="es-CR"/>
              </w:rPr>
              <w:t xml:space="preserve">conforme al modelo de tramitación, sin </w:t>
            </w:r>
            <w:r w:rsidR="00B23250">
              <w:rPr>
                <w:rFonts w:eastAsia="Times New Roman" w:cs="Arial"/>
                <w:sz w:val="16"/>
                <w:szCs w:val="16"/>
                <w:lang w:eastAsia="es-CR"/>
              </w:rPr>
              <w:t>embargo,</w:t>
            </w:r>
            <w:r w:rsidR="00E75AA0">
              <w:rPr>
                <w:rFonts w:eastAsia="Times New Roman" w:cs="Arial"/>
                <w:sz w:val="16"/>
                <w:szCs w:val="16"/>
                <w:lang w:eastAsia="es-CR"/>
              </w:rPr>
              <w:t xml:space="preserve"> se debe mantener esta dinámica de trabajo actual y en caso de recibir recurso adicional o bien </w:t>
            </w:r>
            <w:r w:rsidR="006558B7">
              <w:rPr>
                <w:rFonts w:eastAsia="Times New Roman" w:cs="Arial"/>
                <w:sz w:val="16"/>
                <w:szCs w:val="16"/>
                <w:lang w:eastAsia="es-CR"/>
              </w:rPr>
              <w:t>cuando suceda un</w:t>
            </w:r>
            <w:r w:rsidR="00E75AA0">
              <w:rPr>
                <w:rFonts w:eastAsia="Times New Roman" w:cs="Arial"/>
                <w:sz w:val="16"/>
                <w:szCs w:val="16"/>
                <w:lang w:eastAsia="es-CR"/>
              </w:rPr>
              <w:t xml:space="preserve"> cambio de personal en el Juzgado</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58B51EDF" w14:textId="1DF61230"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En el siguiente apartado se detalla la información:</w:t>
            </w: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0424737D" w14:textId="77777777"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Implementación del modelo de tramitación</w:t>
            </w:r>
          </w:p>
          <w:p w14:paraId="056F30CB" w14:textId="77777777"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Estandarizar procesos</w:t>
            </w:r>
          </w:p>
          <w:p w14:paraId="15AF9FEF" w14:textId="77777777"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Reducción de tiempos y plazos.</w:t>
            </w:r>
          </w:p>
          <w:p w14:paraId="19AAF0A5" w14:textId="0D97528B"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Equilibrio de cargas de trabajo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3D9B9FA0" w14:textId="77777777" w:rsidR="006B396B" w:rsidRDefault="006B396B" w:rsidP="006B396B">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Consejo Superior</w:t>
            </w:r>
          </w:p>
          <w:p w14:paraId="4DDEA403" w14:textId="74230244" w:rsidR="006B396B" w:rsidRDefault="006B396B" w:rsidP="006B396B">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Juzgado Penal</w:t>
            </w:r>
          </w:p>
        </w:tc>
      </w:tr>
    </w:tbl>
    <w:p w14:paraId="5D78BC2A" w14:textId="77777777" w:rsidR="00D456D3" w:rsidRPr="00D456D3" w:rsidRDefault="00D456D3" w:rsidP="00D456D3">
      <w:pPr>
        <w:pStyle w:val="Prrafodelista"/>
        <w:spacing w:line="276" w:lineRule="auto"/>
        <w:ind w:left="1117"/>
        <w:rPr>
          <w:sz w:val="22"/>
          <w:szCs w:val="22"/>
          <w:lang w:eastAsia="zh-CN"/>
        </w:rPr>
      </w:pPr>
    </w:p>
    <w:p w14:paraId="0827871B" w14:textId="26428413" w:rsidR="00572E6A" w:rsidRPr="00572E6A" w:rsidRDefault="00936EB4" w:rsidP="00572E6A">
      <w:pPr>
        <w:ind w:left="0"/>
      </w:pPr>
      <w:r>
        <w:t>La dinámica de trabajo debe ser conforme al modelo de tramitación, oficio 1405-19, por lo tanto, como indicaciones generales con la estructura actual del Juzgado Penal de la Unión son:</w:t>
      </w:r>
    </w:p>
    <w:p w14:paraId="2C5D7419" w14:textId="7458A7BA" w:rsidR="00572E6A" w:rsidRDefault="00572E6A" w:rsidP="00572E6A">
      <w:pPr>
        <w:pStyle w:val="Prrafodelista"/>
        <w:numPr>
          <w:ilvl w:val="0"/>
          <w:numId w:val="33"/>
        </w:numPr>
        <w:rPr>
          <w:sz w:val="22"/>
          <w:szCs w:val="22"/>
        </w:rPr>
      </w:pPr>
      <w:r w:rsidRPr="00572E6A">
        <w:rPr>
          <w:sz w:val="22"/>
          <w:szCs w:val="22"/>
        </w:rPr>
        <w:t xml:space="preserve">El Juzgado debe trabajar por equipos de trabajo, es decir, una persona juzgadora con una persona técnica judicial. </w:t>
      </w:r>
    </w:p>
    <w:p w14:paraId="72C0C48B" w14:textId="6725381F" w:rsidR="00936EB4" w:rsidRDefault="00936EB4" w:rsidP="00572E6A">
      <w:pPr>
        <w:pStyle w:val="Prrafodelista"/>
        <w:numPr>
          <w:ilvl w:val="0"/>
          <w:numId w:val="33"/>
        </w:numPr>
        <w:rPr>
          <w:sz w:val="22"/>
          <w:szCs w:val="22"/>
        </w:rPr>
      </w:pPr>
      <w:r>
        <w:rPr>
          <w:sz w:val="22"/>
          <w:szCs w:val="22"/>
        </w:rPr>
        <w:lastRenderedPageBreak/>
        <w:t>Las personas juzgadoras realizan un rol semanal de la etapa preparatoria-disponibilidad y etapa intermedia.</w:t>
      </w:r>
    </w:p>
    <w:p w14:paraId="04C35363" w14:textId="71E40EFC" w:rsidR="00572E6A" w:rsidRDefault="00572E6A" w:rsidP="00572E6A">
      <w:pPr>
        <w:pStyle w:val="Prrafodelista"/>
        <w:numPr>
          <w:ilvl w:val="0"/>
          <w:numId w:val="33"/>
        </w:numPr>
        <w:rPr>
          <w:sz w:val="22"/>
          <w:szCs w:val="22"/>
        </w:rPr>
      </w:pPr>
      <w:r>
        <w:rPr>
          <w:sz w:val="22"/>
          <w:szCs w:val="22"/>
        </w:rPr>
        <w:t xml:space="preserve">Las </w:t>
      </w:r>
      <w:r w:rsidRPr="00572E6A">
        <w:rPr>
          <w:sz w:val="22"/>
          <w:szCs w:val="22"/>
        </w:rPr>
        <w:t xml:space="preserve">personas técnicas judiciales </w:t>
      </w:r>
      <w:r>
        <w:rPr>
          <w:sz w:val="22"/>
          <w:szCs w:val="22"/>
        </w:rPr>
        <w:t xml:space="preserve">son las </w:t>
      </w:r>
      <w:r w:rsidRPr="00572E6A">
        <w:rPr>
          <w:sz w:val="22"/>
          <w:szCs w:val="22"/>
        </w:rPr>
        <w:t>encargadas del trámite de los expedientes</w:t>
      </w:r>
      <w:r>
        <w:rPr>
          <w:sz w:val="22"/>
          <w:szCs w:val="22"/>
        </w:rPr>
        <w:t xml:space="preserve"> y de realizar una rotación diaria para tender el área de manifestación.</w:t>
      </w:r>
    </w:p>
    <w:p w14:paraId="70E6CCF9" w14:textId="0F470AE8" w:rsidR="00572E6A" w:rsidRPr="00B93033" w:rsidRDefault="00572E6A" w:rsidP="00572E6A">
      <w:pPr>
        <w:pStyle w:val="Prrafodelista"/>
        <w:numPr>
          <w:ilvl w:val="0"/>
          <w:numId w:val="33"/>
        </w:numPr>
        <w:rPr>
          <w:sz w:val="20"/>
          <w:szCs w:val="20"/>
        </w:rPr>
      </w:pPr>
      <w:r>
        <w:rPr>
          <w:sz w:val="22"/>
          <w:szCs w:val="22"/>
        </w:rPr>
        <w:t xml:space="preserve">La </w:t>
      </w:r>
      <w:r w:rsidRPr="00572E6A">
        <w:rPr>
          <w:sz w:val="22"/>
          <w:szCs w:val="22"/>
        </w:rPr>
        <w:t>persona coordinadora judicial que se encarga de las labores propias del puesto, así como de recibir los asuntos en el sistema de itineración y manejar el rol de distribución implementado en el presente estudio</w:t>
      </w:r>
      <w:r>
        <w:rPr>
          <w:sz w:val="22"/>
          <w:szCs w:val="22"/>
        </w:rPr>
        <w:t>.</w:t>
      </w:r>
    </w:p>
    <w:p w14:paraId="5271C006" w14:textId="0DA37ED4" w:rsidR="00B93033" w:rsidRPr="00936EB4" w:rsidRDefault="00B93033" w:rsidP="00572E6A">
      <w:pPr>
        <w:pStyle w:val="Prrafodelista"/>
        <w:numPr>
          <w:ilvl w:val="0"/>
          <w:numId w:val="33"/>
        </w:numPr>
        <w:rPr>
          <w:sz w:val="20"/>
          <w:szCs w:val="20"/>
        </w:rPr>
      </w:pPr>
      <w:r w:rsidRPr="00936EB4">
        <w:rPr>
          <w:sz w:val="22"/>
          <w:szCs w:val="22"/>
        </w:rPr>
        <w:t>Labores según lo indicado en el manual de puestos</w:t>
      </w:r>
      <w:r w:rsidR="00936EB4" w:rsidRPr="00936EB4">
        <w:rPr>
          <w:sz w:val="22"/>
          <w:szCs w:val="22"/>
        </w:rPr>
        <w:t xml:space="preserve"> (apéndice 4)</w:t>
      </w:r>
      <w:r w:rsidR="00936EB4">
        <w:rPr>
          <w:sz w:val="22"/>
          <w:szCs w:val="22"/>
        </w:rPr>
        <w:t>.</w:t>
      </w:r>
    </w:p>
    <w:p w14:paraId="7FAEF71D" w14:textId="77777777" w:rsidR="00936EB4" w:rsidRPr="00936EB4" w:rsidRDefault="00936EB4" w:rsidP="00936EB4">
      <w:pPr>
        <w:pStyle w:val="Prrafodelista"/>
        <w:ind w:left="1117"/>
        <w:rPr>
          <w:sz w:val="20"/>
          <w:szCs w:val="20"/>
        </w:rPr>
      </w:pPr>
    </w:p>
    <w:p w14:paraId="41C36E91" w14:textId="4637494C" w:rsidR="00572E6A" w:rsidRDefault="00572E6A" w:rsidP="00936EB4">
      <w:pPr>
        <w:suppressAutoHyphens/>
        <w:spacing w:after="0"/>
        <w:rPr>
          <w:lang w:eastAsia="zh-CN"/>
        </w:rPr>
      </w:pPr>
      <w:r>
        <w:rPr>
          <w:lang w:eastAsia="zh-CN"/>
        </w:rPr>
        <w:t>En caso de recibir una plaza adicional de Técnico o Técnica Judicial</w:t>
      </w:r>
      <w:r w:rsidR="00B93033">
        <w:rPr>
          <w:lang w:eastAsia="zh-CN"/>
        </w:rPr>
        <w:t xml:space="preserve">, se mantienen las condiciones anteriores, el único cambio </w:t>
      </w:r>
      <w:r w:rsidR="00936EB4">
        <w:rPr>
          <w:lang w:eastAsia="zh-CN"/>
        </w:rPr>
        <w:t>sería que</w:t>
      </w:r>
      <w:r w:rsidR="00B93033">
        <w:rPr>
          <w:lang w:eastAsia="zh-CN"/>
        </w:rPr>
        <w:t xml:space="preserve"> dos personas técnicas judiciales </w:t>
      </w:r>
      <w:r w:rsidR="00936EB4">
        <w:rPr>
          <w:lang w:eastAsia="zh-CN"/>
        </w:rPr>
        <w:t xml:space="preserve">sean las encargadas </w:t>
      </w:r>
      <w:r w:rsidR="00B93033">
        <w:rPr>
          <w:lang w:eastAsia="zh-CN"/>
        </w:rPr>
        <w:t>del tr</w:t>
      </w:r>
      <w:r w:rsidR="00936EB4">
        <w:rPr>
          <w:lang w:eastAsia="zh-CN"/>
        </w:rPr>
        <w:t>á</w:t>
      </w:r>
      <w:r w:rsidR="00B93033">
        <w:rPr>
          <w:lang w:eastAsia="zh-CN"/>
        </w:rPr>
        <w:t>mite del expediente y una persona técnica judicial encargada de la manifestación y labores de apoyo como fotocopias, traslados de expedientes a otras oficinas, entre otras labores.</w:t>
      </w:r>
    </w:p>
    <w:p w14:paraId="0FA89DCC" w14:textId="013BB2C6" w:rsidR="00FA73D5" w:rsidRPr="002E73CC" w:rsidRDefault="00B93033" w:rsidP="002E73CC">
      <w:r w:rsidRPr="002E73CC">
        <w:t>En ambas opciones anteriores, e</w:t>
      </w:r>
      <w:r w:rsidR="00FA73D5" w:rsidRPr="002E73CC">
        <w:t>n relación con los roles de distribución de expedientes se deben implementar los siguientes:</w:t>
      </w:r>
    </w:p>
    <w:p w14:paraId="52BA601E" w14:textId="1E1B25D6" w:rsidR="00FA73D5" w:rsidRPr="002E73CC" w:rsidRDefault="00FA73D5">
      <w:pPr>
        <w:pStyle w:val="Prrafodelista"/>
        <w:numPr>
          <w:ilvl w:val="0"/>
          <w:numId w:val="16"/>
        </w:numPr>
        <w:spacing w:line="276" w:lineRule="auto"/>
        <w:rPr>
          <w:sz w:val="22"/>
          <w:szCs w:val="22"/>
        </w:rPr>
      </w:pPr>
      <w:r w:rsidRPr="002E73CC">
        <w:rPr>
          <w:sz w:val="22"/>
          <w:szCs w:val="22"/>
        </w:rPr>
        <w:t>Las solicitudes nuevas y que corresponden para la atención inmediata, entiéndase como aquellas solicitudes que por su naturaleza requieren de un trámite expedito y que requiere que se cumplan de manera inmediata menor a una semana según los plazos de ley</w:t>
      </w:r>
      <w:r w:rsidRPr="00BF0018">
        <w:rPr>
          <w:sz w:val="22"/>
          <w:szCs w:val="22"/>
        </w:rPr>
        <w:t>, como, por ejemplo, las medidas cautelares, deben conocerlos los equipos que se encuentran en la semana de la etapa preparatoria. Las solicitudes que ingresan posteriores a la primera solicitud que ingresó sobre ese asunto deberá conocerlo el mismo equipo de trabajo que conoció la primera</w:t>
      </w:r>
      <w:r w:rsidR="00550D50">
        <w:rPr>
          <w:sz w:val="22"/>
          <w:szCs w:val="22"/>
        </w:rPr>
        <w:t>.</w:t>
      </w:r>
    </w:p>
    <w:p w14:paraId="3267C910" w14:textId="77777777" w:rsidR="00FA73D5" w:rsidRPr="002E73CC" w:rsidRDefault="00FA73D5">
      <w:pPr>
        <w:pStyle w:val="Prrafodelista"/>
        <w:numPr>
          <w:ilvl w:val="0"/>
          <w:numId w:val="16"/>
        </w:numPr>
        <w:spacing w:line="276" w:lineRule="auto"/>
        <w:rPr>
          <w:sz w:val="22"/>
          <w:szCs w:val="22"/>
        </w:rPr>
      </w:pPr>
      <w:r w:rsidRPr="002E73CC">
        <w:rPr>
          <w:sz w:val="22"/>
          <w:szCs w:val="22"/>
        </w:rPr>
        <w:t>Las solicitudes que son de escritorio, entiéndase aquellas solicitudes que pueden ser atendidas en plazos de más de una semana de espera a la hora de ingresar al despacho, lo cual implica o que no se encuentran bajo el requerimiento de atención inmediata o urgencia para la continuidad del proceso, se deben distribuir entre todas las personas juzgadoras de manera equitativa, una vez conocida, las siguientes deberán ser atendidas por el mismo equipo de trabajo que conoció la primera.</w:t>
      </w:r>
    </w:p>
    <w:p w14:paraId="529943FA" w14:textId="04D223B3" w:rsidR="00FA73D5" w:rsidRPr="000D4879" w:rsidRDefault="00FA73D5">
      <w:pPr>
        <w:pStyle w:val="Prrafodelista"/>
        <w:numPr>
          <w:ilvl w:val="0"/>
          <w:numId w:val="16"/>
        </w:numPr>
        <w:spacing w:line="276" w:lineRule="auto"/>
        <w:rPr>
          <w:sz w:val="22"/>
          <w:szCs w:val="22"/>
        </w:rPr>
      </w:pPr>
      <w:r w:rsidRPr="000D4879">
        <w:rPr>
          <w:sz w:val="22"/>
          <w:szCs w:val="22"/>
        </w:rPr>
        <w:t xml:space="preserve">La persona juzgadora que conoce la etapa preparatoria de un expediente </w:t>
      </w:r>
      <w:r w:rsidR="006B5E81">
        <w:rPr>
          <w:sz w:val="22"/>
          <w:szCs w:val="22"/>
        </w:rPr>
        <w:t xml:space="preserve">en la medida de lo posible </w:t>
      </w:r>
      <w:r w:rsidRPr="000D4879">
        <w:rPr>
          <w:sz w:val="22"/>
          <w:szCs w:val="22"/>
        </w:rPr>
        <w:t>no debe conocer la intermedia de ese mismo expediente.</w:t>
      </w:r>
    </w:p>
    <w:p w14:paraId="5CD1AD81" w14:textId="77777777" w:rsidR="00FA73D5" w:rsidRPr="000D4879" w:rsidRDefault="00FA73D5">
      <w:pPr>
        <w:pStyle w:val="Prrafodelista"/>
        <w:numPr>
          <w:ilvl w:val="0"/>
          <w:numId w:val="16"/>
        </w:numPr>
        <w:spacing w:line="276" w:lineRule="auto"/>
        <w:rPr>
          <w:sz w:val="22"/>
          <w:szCs w:val="22"/>
        </w:rPr>
      </w:pPr>
      <w:r w:rsidRPr="000D4879">
        <w:rPr>
          <w:sz w:val="22"/>
          <w:szCs w:val="22"/>
        </w:rPr>
        <w:t xml:space="preserve">Las apelaciones de tránsito y contravenciones se distribuyen entre </w:t>
      </w:r>
      <w:r>
        <w:rPr>
          <w:sz w:val="22"/>
          <w:szCs w:val="22"/>
        </w:rPr>
        <w:t>todas las</w:t>
      </w:r>
      <w:r w:rsidRPr="000D4879">
        <w:rPr>
          <w:sz w:val="22"/>
          <w:szCs w:val="22"/>
        </w:rPr>
        <w:t xml:space="preserve"> personas juzgadoras.</w:t>
      </w:r>
    </w:p>
    <w:p w14:paraId="6FAB9003" w14:textId="7E9AAF92" w:rsidR="00A13ACB" w:rsidRPr="00DE280A" w:rsidRDefault="00A13ACB" w:rsidP="00914279">
      <w:pPr>
        <w:ind w:left="0"/>
        <w:rPr>
          <w:lang w:eastAsia="zh-CN"/>
        </w:rPr>
      </w:pPr>
    </w:p>
    <w:tbl>
      <w:tblPr>
        <w:tblW w:w="13895" w:type="dxa"/>
        <w:tblInd w:w="93" w:type="dxa"/>
        <w:tblCellMar>
          <w:left w:w="70" w:type="dxa"/>
          <w:right w:w="70" w:type="dxa"/>
        </w:tblCellMar>
        <w:tblLook w:val="04A0" w:firstRow="1" w:lastRow="0" w:firstColumn="1" w:lastColumn="0" w:noHBand="0" w:noVBand="1"/>
      </w:tblPr>
      <w:tblGrid>
        <w:gridCol w:w="2671"/>
        <w:gridCol w:w="3440"/>
        <w:gridCol w:w="3647"/>
        <w:gridCol w:w="2474"/>
        <w:gridCol w:w="1663"/>
      </w:tblGrid>
      <w:tr w:rsidR="007F3644" w:rsidRPr="00295AC7" w14:paraId="198BC876" w14:textId="77777777" w:rsidTr="00A034CC">
        <w:trPr>
          <w:trHeight w:val="285"/>
          <w:tblHeader/>
        </w:trPr>
        <w:tc>
          <w:tcPr>
            <w:tcW w:w="2671" w:type="dxa"/>
            <w:tcBorders>
              <w:top w:val="double" w:sz="6" w:space="0" w:color="305496"/>
              <w:left w:val="double" w:sz="6" w:space="0" w:color="305496"/>
              <w:bottom w:val="double" w:sz="6" w:space="0" w:color="305496"/>
              <w:right w:val="double" w:sz="6" w:space="0" w:color="305496"/>
            </w:tcBorders>
            <w:shd w:val="clear" w:color="000000" w:fill="1F497D"/>
            <w:vAlign w:val="center"/>
          </w:tcPr>
          <w:p w14:paraId="2DBB81A9" w14:textId="168B6DDF" w:rsidR="005C7F0F" w:rsidRPr="00295AC7" w:rsidRDefault="005C7F0F" w:rsidP="005C7F0F">
            <w:pPr>
              <w:spacing w:before="0" w:after="0" w:line="240" w:lineRule="auto"/>
              <w:ind w:left="0"/>
              <w:jc w:val="center"/>
              <w:rPr>
                <w:rFonts w:eastAsia="Times New Roman" w:cs="Arial"/>
                <w:b/>
                <w:bCs/>
                <w:color w:val="FFFFFF"/>
                <w:sz w:val="16"/>
                <w:szCs w:val="16"/>
                <w:lang w:eastAsia="es-CR"/>
              </w:rPr>
            </w:pPr>
          </w:p>
        </w:tc>
        <w:tc>
          <w:tcPr>
            <w:tcW w:w="3440" w:type="dxa"/>
            <w:tcBorders>
              <w:top w:val="double" w:sz="6" w:space="0" w:color="305496"/>
              <w:left w:val="nil"/>
              <w:bottom w:val="double" w:sz="6" w:space="0" w:color="305496"/>
              <w:right w:val="double" w:sz="6" w:space="0" w:color="305496"/>
            </w:tcBorders>
            <w:shd w:val="clear" w:color="000000" w:fill="1F497D"/>
            <w:vAlign w:val="center"/>
            <w:hideMark/>
          </w:tcPr>
          <w:p w14:paraId="0D69F40F" w14:textId="77777777" w:rsidR="005C7F0F" w:rsidRPr="00295AC7" w:rsidRDefault="005C7F0F" w:rsidP="005C7F0F">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Oportunidad de Mejora</w:t>
            </w:r>
          </w:p>
        </w:tc>
        <w:tc>
          <w:tcPr>
            <w:tcW w:w="3647" w:type="dxa"/>
            <w:tcBorders>
              <w:top w:val="double" w:sz="6" w:space="0" w:color="305496"/>
              <w:left w:val="nil"/>
              <w:bottom w:val="double" w:sz="6" w:space="0" w:color="305496"/>
              <w:right w:val="double" w:sz="6" w:space="0" w:color="305496"/>
            </w:tcBorders>
            <w:shd w:val="clear" w:color="000000" w:fill="1F497D"/>
            <w:vAlign w:val="center"/>
            <w:hideMark/>
          </w:tcPr>
          <w:p w14:paraId="34C497C0" w14:textId="77777777" w:rsidR="005C7F0F" w:rsidRPr="00295AC7" w:rsidRDefault="005C7F0F" w:rsidP="005C7F0F">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Descripción de la Propuesta</w:t>
            </w:r>
          </w:p>
        </w:tc>
        <w:tc>
          <w:tcPr>
            <w:tcW w:w="2474" w:type="dxa"/>
            <w:tcBorders>
              <w:top w:val="double" w:sz="6" w:space="0" w:color="305496"/>
              <w:left w:val="nil"/>
              <w:bottom w:val="double" w:sz="6" w:space="0" w:color="305496"/>
              <w:right w:val="double" w:sz="6" w:space="0" w:color="305496"/>
            </w:tcBorders>
            <w:shd w:val="clear" w:color="000000" w:fill="1F497D"/>
            <w:vAlign w:val="center"/>
            <w:hideMark/>
          </w:tcPr>
          <w:p w14:paraId="74FE7258" w14:textId="77777777" w:rsidR="005C7F0F" w:rsidRPr="00295AC7" w:rsidRDefault="005C7F0F" w:rsidP="005C7F0F">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Resultados Esperados</w:t>
            </w:r>
          </w:p>
        </w:tc>
        <w:tc>
          <w:tcPr>
            <w:tcW w:w="1663" w:type="dxa"/>
            <w:tcBorders>
              <w:top w:val="double" w:sz="6" w:space="0" w:color="305496"/>
              <w:left w:val="nil"/>
              <w:bottom w:val="double" w:sz="6" w:space="0" w:color="305496"/>
              <w:right w:val="double" w:sz="6" w:space="0" w:color="305496"/>
            </w:tcBorders>
            <w:shd w:val="clear" w:color="000000" w:fill="1F497D"/>
            <w:vAlign w:val="center"/>
            <w:hideMark/>
          </w:tcPr>
          <w:p w14:paraId="607592C0" w14:textId="77777777" w:rsidR="005C7F0F" w:rsidRPr="00295AC7" w:rsidRDefault="005C7F0F" w:rsidP="005C7F0F">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Responsable</w:t>
            </w:r>
          </w:p>
        </w:tc>
      </w:tr>
      <w:tr w:rsidR="00183680" w:rsidRPr="00295AC7" w14:paraId="2A611C2E" w14:textId="77777777" w:rsidTr="00252277">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3B0E192A" w14:textId="65F0DCF7" w:rsidR="00183680" w:rsidRDefault="00A451AC" w:rsidP="00183680">
            <w:pPr>
              <w:spacing w:after="0" w:line="240" w:lineRule="auto"/>
              <w:ind w:left="0"/>
              <w:rPr>
                <w:rFonts w:eastAsia="Times New Roman" w:cs="Arial"/>
                <w:sz w:val="16"/>
                <w:szCs w:val="16"/>
                <w:lang w:eastAsia="es-CR"/>
              </w:rPr>
            </w:pPr>
            <w:r>
              <w:rPr>
                <w:rFonts w:eastAsia="Times New Roman" w:cs="Arial"/>
                <w:sz w:val="16"/>
                <w:szCs w:val="16"/>
                <w:lang w:eastAsia="es-CR"/>
              </w:rPr>
              <w:t>8</w:t>
            </w:r>
            <w:r w:rsidR="00183680">
              <w:rPr>
                <w:rFonts w:eastAsia="Times New Roman" w:cs="Arial"/>
                <w:sz w:val="16"/>
                <w:szCs w:val="16"/>
                <w:lang w:eastAsia="es-CR"/>
              </w:rPr>
              <w:t>.</w:t>
            </w:r>
            <w:r w:rsidR="00AD0BCE">
              <w:rPr>
                <w:rFonts w:eastAsia="Times New Roman" w:cs="Arial"/>
                <w:sz w:val="16"/>
                <w:szCs w:val="16"/>
                <w:lang w:eastAsia="es-CR"/>
              </w:rPr>
              <w:t>3</w:t>
            </w:r>
            <w:r w:rsidR="00183680">
              <w:rPr>
                <w:rFonts w:eastAsia="Times New Roman" w:cs="Arial"/>
                <w:sz w:val="16"/>
                <w:szCs w:val="16"/>
                <w:lang w:eastAsia="es-CR"/>
              </w:rPr>
              <w:t xml:space="preserve"> </w:t>
            </w:r>
            <w:r w:rsidR="009239F8">
              <w:rPr>
                <w:rFonts w:eastAsia="Times New Roman" w:cs="Arial"/>
                <w:sz w:val="16"/>
                <w:szCs w:val="16"/>
                <w:lang w:eastAsia="es-CR"/>
              </w:rPr>
              <w:t>Revisión y actualización constante de</w:t>
            </w:r>
            <w:r w:rsidR="00183680">
              <w:rPr>
                <w:rFonts w:eastAsia="Times New Roman" w:cs="Arial"/>
                <w:sz w:val="16"/>
                <w:szCs w:val="16"/>
                <w:lang w:eastAsia="es-CR"/>
              </w:rPr>
              <w:t xml:space="preserve"> las variables de ubicaciones y acciones de ubicación en el sistema</w:t>
            </w:r>
          </w:p>
          <w:p w14:paraId="3F01F588" w14:textId="77777777" w:rsidR="00183680" w:rsidRDefault="00183680" w:rsidP="008932B3">
            <w:pPr>
              <w:spacing w:after="0" w:line="240" w:lineRule="auto"/>
              <w:ind w:left="0"/>
              <w:rPr>
                <w:rFonts w:eastAsia="Times New Roman" w:cs="Arial"/>
                <w:sz w:val="16"/>
                <w:szCs w:val="16"/>
                <w:lang w:eastAsia="es-CR"/>
              </w:rPr>
            </w:pP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49353BA5" w14:textId="1EC4EFE8" w:rsidR="00183680" w:rsidRDefault="009239F8"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Durante el inventario y posterior a este se detectaron </w:t>
            </w:r>
            <w:r w:rsidR="00183680">
              <w:rPr>
                <w:rFonts w:eastAsia="Times New Roman" w:cs="Arial"/>
                <w:sz w:val="16"/>
                <w:szCs w:val="16"/>
                <w:lang w:eastAsia="es-CR"/>
              </w:rPr>
              <w:t xml:space="preserve">inconsistencias en el sistema, </w:t>
            </w:r>
            <w:r w:rsidR="00EF64DE">
              <w:rPr>
                <w:rFonts w:eastAsia="Times New Roman" w:cs="Arial"/>
                <w:sz w:val="16"/>
                <w:szCs w:val="16"/>
                <w:lang w:eastAsia="es-CR"/>
              </w:rPr>
              <w:t>como,</w:t>
            </w:r>
            <w:r w:rsidR="00183680">
              <w:rPr>
                <w:rFonts w:eastAsia="Times New Roman" w:cs="Arial"/>
                <w:sz w:val="16"/>
                <w:szCs w:val="16"/>
                <w:lang w:eastAsia="es-CR"/>
              </w:rPr>
              <w:t xml:space="preserve"> por ejemplo:</w:t>
            </w:r>
            <w:r w:rsidR="00183680" w:rsidRPr="00183680">
              <w:rPr>
                <w:rFonts w:eastAsia="Times New Roman" w:cs="Arial"/>
                <w:sz w:val="16"/>
                <w:szCs w:val="16"/>
                <w:lang w:eastAsia="es-CR"/>
              </w:rPr>
              <w:t xml:space="preserve"> expedientes con estado en trámite o resolución provisional, pero </w:t>
            </w:r>
            <w:r w:rsidR="00EF64DE">
              <w:rPr>
                <w:rFonts w:eastAsia="Times New Roman" w:cs="Arial"/>
                <w:sz w:val="16"/>
                <w:szCs w:val="16"/>
                <w:lang w:eastAsia="es-CR"/>
              </w:rPr>
              <w:t>no coincide la ubicación y tarea con</w:t>
            </w:r>
            <w:r w:rsidR="00A451AC">
              <w:rPr>
                <w:rFonts w:eastAsia="Times New Roman" w:cs="Arial"/>
                <w:sz w:val="16"/>
                <w:szCs w:val="16"/>
                <w:lang w:eastAsia="es-CR"/>
              </w:rPr>
              <w:t xml:space="preserve"> el</w:t>
            </w:r>
            <w:r w:rsidR="00EF64DE">
              <w:rPr>
                <w:rFonts w:eastAsia="Times New Roman" w:cs="Arial"/>
                <w:sz w:val="16"/>
                <w:szCs w:val="16"/>
                <w:lang w:eastAsia="es-CR"/>
              </w:rPr>
              <w:t xml:space="preserve"> estado.</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641F2E2B" w14:textId="77777777" w:rsidR="00183680" w:rsidRDefault="00183680" w:rsidP="008932B3">
            <w:pPr>
              <w:spacing w:after="0" w:line="240" w:lineRule="auto"/>
              <w:ind w:left="0"/>
              <w:rPr>
                <w:rFonts w:eastAsia="Times New Roman" w:cs="Arial"/>
                <w:sz w:val="16"/>
                <w:szCs w:val="16"/>
                <w:lang w:eastAsia="es-CR"/>
              </w:rPr>
            </w:pPr>
            <w:r w:rsidRPr="00183680">
              <w:rPr>
                <w:rFonts w:eastAsia="Times New Roman" w:cs="Arial"/>
                <w:sz w:val="16"/>
                <w:szCs w:val="16"/>
                <w:lang w:eastAsia="es-CR"/>
              </w:rPr>
              <w:t>La oficina deberá actualizar las variables con la información correcta para visualizar la trazabilidad de los expedientes.</w:t>
            </w:r>
          </w:p>
          <w:p w14:paraId="4172F790" w14:textId="49B211C6" w:rsidR="00EF64DE" w:rsidRDefault="00EF64DE" w:rsidP="008932B3">
            <w:pPr>
              <w:spacing w:after="0" w:line="240" w:lineRule="auto"/>
              <w:ind w:left="0"/>
              <w:rPr>
                <w:rFonts w:eastAsia="Times New Roman" w:cs="Arial"/>
                <w:sz w:val="16"/>
                <w:szCs w:val="16"/>
                <w:lang w:eastAsia="es-CR"/>
              </w:rPr>
            </w:pPr>
            <w:r>
              <w:rPr>
                <w:rFonts w:eastAsia="Times New Roman" w:cs="Arial"/>
                <w:sz w:val="16"/>
                <w:szCs w:val="16"/>
                <w:lang w:eastAsia="es-CR"/>
              </w:rPr>
              <w:t>Se debe verificar el circulante de la oficina al menos una vez al mes para determinar la actualización correcta de las variables.</w:t>
            </w:r>
          </w:p>
          <w:p w14:paraId="1A3E0F99" w14:textId="76722AEA" w:rsidR="00183680" w:rsidRDefault="00EF64DE" w:rsidP="009239F8">
            <w:pPr>
              <w:spacing w:after="0" w:line="240" w:lineRule="auto"/>
              <w:ind w:left="0"/>
              <w:rPr>
                <w:rFonts w:eastAsia="Times New Roman" w:cs="Arial"/>
                <w:sz w:val="16"/>
                <w:szCs w:val="16"/>
                <w:lang w:eastAsia="es-CR"/>
              </w:rPr>
            </w:pPr>
            <w:bookmarkStart w:id="6" w:name="_Hlk71446628"/>
            <w:r>
              <w:rPr>
                <w:rFonts w:eastAsia="Times New Roman" w:cs="Arial"/>
                <w:sz w:val="16"/>
                <w:szCs w:val="16"/>
                <w:lang w:eastAsia="es-CR"/>
              </w:rPr>
              <w:t>Es responsabilidad de todos los integrantes del Juzgado mantener actualizado el sistema.</w:t>
            </w:r>
            <w:bookmarkEnd w:id="6"/>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139D60F5" w14:textId="344B48A8" w:rsidR="00183680" w:rsidRDefault="00183680" w:rsidP="00183680">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Mantener el sistema actualizado</w:t>
            </w:r>
            <w:r w:rsidR="00990350">
              <w:rPr>
                <w:rFonts w:eastAsia="Times New Roman" w:cs="Arial"/>
                <w:sz w:val="16"/>
                <w:szCs w:val="16"/>
                <w:lang w:eastAsia="es-CR"/>
              </w:rPr>
              <w:t>.</w:t>
            </w:r>
          </w:p>
          <w:p w14:paraId="179D4AC8" w14:textId="472F140C" w:rsidR="00183680" w:rsidRDefault="00183680" w:rsidP="00183680">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Brindar información veraz del despacho</w:t>
            </w:r>
            <w:r w:rsidR="00990350">
              <w:rPr>
                <w:rFonts w:eastAsia="Times New Roman" w:cs="Arial"/>
                <w:sz w:val="16"/>
                <w:szCs w:val="16"/>
                <w:lang w:eastAsia="es-CR"/>
              </w:rPr>
              <w:t>.</w:t>
            </w:r>
          </w:p>
          <w:p w14:paraId="59E90E36" w14:textId="7420F7FB" w:rsidR="00183680" w:rsidRDefault="00183680"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Trazabilidad del expediente</w:t>
            </w:r>
            <w:r w:rsidR="00990350">
              <w:rPr>
                <w:rFonts w:eastAsia="Times New Roman" w:cs="Arial"/>
                <w:sz w:val="16"/>
                <w:szCs w:val="16"/>
                <w:lang w:eastAsia="es-CR"/>
              </w:rPr>
              <w:t>.</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5CD31F35" w14:textId="1474802E" w:rsidR="00183680" w:rsidRDefault="00183680" w:rsidP="008932B3">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Juzgado Penal</w:t>
            </w:r>
          </w:p>
        </w:tc>
      </w:tr>
      <w:tr w:rsidR="008932B3" w:rsidRPr="00295AC7" w14:paraId="23498662" w14:textId="77777777" w:rsidTr="00252277">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6E8E0C55" w14:textId="65AA7FC9" w:rsidR="008932B3" w:rsidRPr="00295AC7" w:rsidRDefault="00A451AC" w:rsidP="008932B3">
            <w:pPr>
              <w:spacing w:after="0" w:line="240" w:lineRule="auto"/>
              <w:ind w:left="0"/>
              <w:rPr>
                <w:rFonts w:eastAsia="Times New Roman" w:cs="Arial"/>
                <w:sz w:val="16"/>
                <w:szCs w:val="16"/>
                <w:lang w:eastAsia="es-CR"/>
              </w:rPr>
            </w:pPr>
            <w:r>
              <w:rPr>
                <w:rFonts w:eastAsia="Times New Roman" w:cs="Arial"/>
                <w:sz w:val="16"/>
                <w:szCs w:val="16"/>
                <w:lang w:eastAsia="es-CR"/>
              </w:rPr>
              <w:t>8</w:t>
            </w:r>
            <w:r w:rsidR="00796298">
              <w:rPr>
                <w:rFonts w:eastAsia="Times New Roman" w:cs="Arial"/>
                <w:sz w:val="16"/>
                <w:szCs w:val="16"/>
                <w:lang w:eastAsia="es-CR"/>
              </w:rPr>
              <w:t>.</w:t>
            </w:r>
            <w:r w:rsidR="00AD0BCE">
              <w:rPr>
                <w:rFonts w:eastAsia="Times New Roman" w:cs="Arial"/>
                <w:sz w:val="16"/>
                <w:szCs w:val="16"/>
                <w:lang w:eastAsia="es-CR"/>
              </w:rPr>
              <w:t>4</w:t>
            </w:r>
            <w:r w:rsidR="00796298">
              <w:rPr>
                <w:rFonts w:eastAsia="Times New Roman" w:cs="Arial"/>
                <w:sz w:val="16"/>
                <w:szCs w:val="16"/>
                <w:lang w:eastAsia="es-CR"/>
              </w:rPr>
              <w:t xml:space="preserve"> </w:t>
            </w:r>
            <w:r w:rsidR="008932B3" w:rsidRPr="00295AC7">
              <w:rPr>
                <w:rFonts w:eastAsia="Times New Roman" w:cs="Arial"/>
                <w:sz w:val="16"/>
                <w:szCs w:val="16"/>
                <w:lang w:eastAsia="es-CR"/>
              </w:rPr>
              <w:t>Definición de cuotas de trabajo para el personal de judicatura</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5A7C12DC" w14:textId="2F4EAB48" w:rsidR="008932B3" w:rsidRPr="00295AC7" w:rsidRDefault="008932B3" w:rsidP="008932B3">
            <w:pPr>
              <w:spacing w:after="0" w:line="240" w:lineRule="auto"/>
              <w:ind w:left="0"/>
              <w:rPr>
                <w:rFonts w:eastAsia="Times New Roman" w:cs="Arial"/>
                <w:sz w:val="16"/>
                <w:szCs w:val="16"/>
                <w:lang w:eastAsia="es-CR"/>
              </w:rPr>
            </w:pPr>
            <w:r w:rsidRPr="00295AC7">
              <w:rPr>
                <w:rFonts w:eastAsia="Times New Roman" w:cs="Arial"/>
                <w:sz w:val="16"/>
                <w:szCs w:val="16"/>
                <w:lang w:eastAsia="es-CR"/>
              </w:rPr>
              <w:t xml:space="preserve">Las personas juzgadoras no </w:t>
            </w:r>
            <w:r>
              <w:rPr>
                <w:rFonts w:eastAsia="Times New Roman" w:cs="Arial"/>
                <w:sz w:val="16"/>
                <w:szCs w:val="16"/>
                <w:lang w:eastAsia="es-CR"/>
              </w:rPr>
              <w:t>tienen establecidas</w:t>
            </w:r>
            <w:r w:rsidRPr="00295AC7">
              <w:rPr>
                <w:rFonts w:eastAsia="Times New Roman" w:cs="Arial"/>
                <w:sz w:val="16"/>
                <w:szCs w:val="16"/>
                <w:lang w:eastAsia="es-CR"/>
              </w:rPr>
              <w:t xml:space="preserve"> cuotas de trabajo</w:t>
            </w:r>
            <w:r w:rsidR="00711742">
              <w:rPr>
                <w:rFonts w:eastAsia="Times New Roman" w:cs="Arial"/>
                <w:sz w:val="16"/>
                <w:szCs w:val="16"/>
                <w:lang w:eastAsia="es-CR"/>
              </w:rPr>
              <w:t>.</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455D6A58" w14:textId="77777777" w:rsidR="008932B3" w:rsidRDefault="008932B3" w:rsidP="008932B3">
            <w:pPr>
              <w:spacing w:after="0" w:line="240" w:lineRule="auto"/>
              <w:ind w:left="0"/>
              <w:rPr>
                <w:rFonts w:eastAsia="Times New Roman" w:cs="Arial"/>
                <w:sz w:val="16"/>
                <w:szCs w:val="16"/>
                <w:lang w:eastAsia="es-CR"/>
              </w:rPr>
            </w:pPr>
          </w:p>
          <w:p w14:paraId="334932AE" w14:textId="09ACE19B"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Se </w:t>
            </w:r>
            <w:r w:rsidRPr="00295AC7">
              <w:rPr>
                <w:rFonts w:eastAsia="Times New Roman" w:cs="Arial"/>
                <w:sz w:val="16"/>
                <w:szCs w:val="16"/>
                <w:lang w:eastAsia="es-CR"/>
              </w:rPr>
              <w:t xml:space="preserve">define cuotas en resoluciones y audiencias preliminares </w:t>
            </w:r>
            <w:r>
              <w:rPr>
                <w:rFonts w:eastAsia="Times New Roman" w:cs="Arial"/>
                <w:sz w:val="16"/>
                <w:szCs w:val="16"/>
                <w:lang w:eastAsia="es-CR"/>
              </w:rPr>
              <w:t xml:space="preserve">conforme al modelo de tramitación </w:t>
            </w:r>
            <w:r w:rsidRPr="00295AC7">
              <w:rPr>
                <w:rFonts w:eastAsia="Times New Roman" w:cs="Arial"/>
                <w:sz w:val="16"/>
                <w:szCs w:val="16"/>
                <w:lang w:eastAsia="es-CR"/>
              </w:rPr>
              <w:t>para dar una atención oportuna a la carga de trabajo que ingresa al despacho</w:t>
            </w:r>
            <w:r>
              <w:rPr>
                <w:rFonts w:eastAsia="Times New Roman" w:cs="Arial"/>
                <w:sz w:val="16"/>
                <w:szCs w:val="16"/>
                <w:lang w:eastAsia="es-CR"/>
              </w:rPr>
              <w:t>, medir y controlar</w:t>
            </w:r>
            <w:r w:rsidRPr="00295AC7">
              <w:rPr>
                <w:rFonts w:eastAsia="Times New Roman" w:cs="Arial"/>
                <w:sz w:val="16"/>
                <w:szCs w:val="16"/>
                <w:lang w:eastAsia="es-CR"/>
              </w:rPr>
              <w:t xml:space="preserve"> el rendimiento del despacho</w:t>
            </w:r>
            <w:r>
              <w:rPr>
                <w:rFonts w:eastAsia="Times New Roman" w:cs="Arial"/>
                <w:sz w:val="16"/>
                <w:szCs w:val="16"/>
                <w:lang w:eastAsia="es-CR"/>
              </w:rPr>
              <w:t>.</w:t>
            </w:r>
          </w:p>
          <w:p w14:paraId="4F605A0E" w14:textId="48579AF9" w:rsidR="008932B3" w:rsidRDefault="008932B3" w:rsidP="008932B3">
            <w:pPr>
              <w:spacing w:after="0" w:line="240" w:lineRule="auto"/>
              <w:ind w:left="0"/>
              <w:rPr>
                <w:rFonts w:eastAsia="Times New Roman" w:cs="Arial"/>
                <w:sz w:val="16"/>
                <w:szCs w:val="16"/>
                <w:lang w:eastAsia="es-CR"/>
              </w:rPr>
            </w:pPr>
            <w:r w:rsidRPr="00295AC7">
              <w:rPr>
                <w:rFonts w:eastAsia="Times New Roman" w:cs="Arial"/>
                <w:sz w:val="16"/>
                <w:szCs w:val="16"/>
                <w:lang w:eastAsia="es-CR"/>
              </w:rPr>
              <w:t xml:space="preserve">Establecer la cuota de seis resoluciones diarias </w:t>
            </w:r>
            <w:r>
              <w:rPr>
                <w:rFonts w:eastAsia="Times New Roman" w:cs="Arial"/>
                <w:sz w:val="16"/>
                <w:szCs w:val="16"/>
                <w:lang w:eastAsia="es-CR"/>
              </w:rPr>
              <w:t xml:space="preserve">(auto de apertura a juicio, desestimaciones y sobreseimientos) </w:t>
            </w:r>
            <w:r w:rsidRPr="00295AC7">
              <w:rPr>
                <w:rFonts w:eastAsia="Times New Roman" w:cs="Arial"/>
                <w:sz w:val="16"/>
                <w:szCs w:val="16"/>
                <w:lang w:eastAsia="es-CR"/>
              </w:rPr>
              <w:t xml:space="preserve">y </w:t>
            </w:r>
            <w:r>
              <w:rPr>
                <w:rFonts w:eastAsia="Times New Roman" w:cs="Arial"/>
                <w:sz w:val="16"/>
                <w:szCs w:val="16"/>
                <w:lang w:eastAsia="es-CR"/>
              </w:rPr>
              <w:t xml:space="preserve">señalar al menos de </w:t>
            </w:r>
            <w:r w:rsidRPr="00295AC7">
              <w:rPr>
                <w:rFonts w:eastAsia="Times New Roman" w:cs="Arial"/>
                <w:sz w:val="16"/>
                <w:szCs w:val="16"/>
                <w:lang w:eastAsia="es-CR"/>
              </w:rPr>
              <w:t>tres audiencias preliminares diarias</w:t>
            </w:r>
            <w:r>
              <w:rPr>
                <w:rFonts w:eastAsia="Times New Roman" w:cs="Arial"/>
                <w:sz w:val="16"/>
                <w:szCs w:val="16"/>
                <w:lang w:eastAsia="es-CR"/>
              </w:rPr>
              <w:t xml:space="preserve"> durante las semanas en etapa intermedia.</w:t>
            </w:r>
          </w:p>
          <w:p w14:paraId="64EC7708" w14:textId="089B783C" w:rsidR="008932B3" w:rsidRPr="00295AC7" w:rsidRDefault="008932B3" w:rsidP="008932B3">
            <w:pPr>
              <w:spacing w:after="0" w:line="240" w:lineRule="auto"/>
              <w:ind w:left="0"/>
              <w:rPr>
                <w:rFonts w:eastAsia="Times New Roman" w:cs="Arial"/>
                <w:sz w:val="16"/>
                <w:szCs w:val="16"/>
                <w:lang w:eastAsia="es-CR"/>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5E9F6A6F"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 xml:space="preserve">•Disminuir el tiempo de respuesta al usuario al </w:t>
            </w:r>
            <w:r>
              <w:rPr>
                <w:rFonts w:eastAsia="Times New Roman" w:cs="Arial"/>
                <w:sz w:val="16"/>
                <w:szCs w:val="16"/>
                <w:lang w:eastAsia="es-CR"/>
              </w:rPr>
              <w:t>reducir</w:t>
            </w:r>
            <w:r w:rsidRPr="00295AC7">
              <w:rPr>
                <w:rFonts w:eastAsia="Times New Roman" w:cs="Arial"/>
                <w:sz w:val="16"/>
                <w:szCs w:val="16"/>
                <w:lang w:eastAsia="es-CR"/>
              </w:rPr>
              <w:t xml:space="preserve"> el plazo de los diversos procesos de trámite, por ende, mejorar la calidad del servicio.</w:t>
            </w:r>
          </w:p>
          <w:p w14:paraId="24C3202F"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 xml:space="preserve">•Establecer un estándar que permita evaluar la eficiencia y rendimiento del personal del despacho.  </w:t>
            </w:r>
          </w:p>
          <w:p w14:paraId="6CB66837" w14:textId="2FD66068" w:rsidR="008932B3" w:rsidRPr="00295AC7" w:rsidRDefault="008932B3" w:rsidP="008932B3">
            <w:pPr>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Mejorar la calidad del servicio al usuario</w:t>
            </w:r>
            <w:r w:rsidR="00990350">
              <w:rPr>
                <w:rFonts w:eastAsia="Times New Roman" w:cs="Arial"/>
                <w:sz w:val="16"/>
                <w:szCs w:val="16"/>
                <w:lang w:eastAsia="es-CR"/>
              </w:rPr>
              <w:t>.</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32813E8D" w14:textId="572B367F" w:rsidR="008932B3" w:rsidRPr="00295AC7"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Juzgado Penal</w:t>
            </w:r>
            <w:r w:rsidRPr="00295AC7">
              <w:rPr>
                <w:rFonts w:eastAsia="Times New Roman" w:cs="Arial"/>
                <w:sz w:val="16"/>
                <w:szCs w:val="16"/>
                <w:lang w:eastAsia="es-CR"/>
              </w:rPr>
              <w:t xml:space="preserve"> </w:t>
            </w:r>
          </w:p>
        </w:tc>
      </w:tr>
      <w:tr w:rsidR="008932B3" w:rsidRPr="00295AC7" w14:paraId="43DD183C"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4084B25" w14:textId="11FA3D28" w:rsidR="008932B3" w:rsidRPr="00295AC7" w:rsidRDefault="00162F1C" w:rsidP="008932B3">
            <w:pPr>
              <w:spacing w:after="0" w:line="240" w:lineRule="auto"/>
              <w:ind w:left="0"/>
              <w:rPr>
                <w:rFonts w:eastAsia="Times New Roman" w:cs="Arial"/>
                <w:sz w:val="16"/>
                <w:szCs w:val="16"/>
                <w:lang w:eastAsia="es-CR"/>
              </w:rPr>
            </w:pPr>
            <w:r>
              <w:rPr>
                <w:rFonts w:eastAsia="Times New Roman" w:cs="Arial"/>
                <w:sz w:val="16"/>
                <w:szCs w:val="16"/>
                <w:lang w:eastAsia="es-CR"/>
              </w:rPr>
              <w:t>8</w:t>
            </w:r>
            <w:r w:rsidR="00796298">
              <w:rPr>
                <w:rFonts w:eastAsia="Times New Roman" w:cs="Arial"/>
                <w:sz w:val="16"/>
                <w:szCs w:val="16"/>
                <w:lang w:eastAsia="es-CR"/>
              </w:rPr>
              <w:t>.</w:t>
            </w:r>
            <w:r w:rsidR="00AD0BCE">
              <w:rPr>
                <w:rFonts w:eastAsia="Times New Roman" w:cs="Arial"/>
                <w:sz w:val="16"/>
                <w:szCs w:val="16"/>
                <w:lang w:eastAsia="es-CR"/>
              </w:rPr>
              <w:t>5</w:t>
            </w:r>
            <w:r w:rsidR="00796298">
              <w:rPr>
                <w:rFonts w:eastAsia="Times New Roman" w:cs="Arial"/>
                <w:sz w:val="16"/>
                <w:szCs w:val="16"/>
                <w:lang w:eastAsia="es-CR"/>
              </w:rPr>
              <w:t xml:space="preserve"> Manejo</w:t>
            </w:r>
            <w:r w:rsidR="008932B3">
              <w:rPr>
                <w:rFonts w:eastAsia="Times New Roman" w:cs="Arial"/>
                <w:sz w:val="16"/>
                <w:szCs w:val="16"/>
                <w:lang w:eastAsia="es-CR"/>
              </w:rPr>
              <w:t xml:space="preserve"> de </w:t>
            </w:r>
            <w:r w:rsidR="008932B3" w:rsidRPr="00295AC7">
              <w:rPr>
                <w:rFonts w:eastAsia="Times New Roman" w:cs="Arial"/>
                <w:sz w:val="16"/>
                <w:szCs w:val="16"/>
                <w:lang w:eastAsia="es-CR"/>
              </w:rPr>
              <w:t>la agenda cronos</w:t>
            </w:r>
            <w:r w:rsidR="008932B3">
              <w:rPr>
                <w:rFonts w:eastAsia="Times New Roman" w:cs="Arial"/>
                <w:sz w:val="16"/>
                <w:szCs w:val="16"/>
                <w:lang w:eastAsia="es-CR"/>
              </w:rPr>
              <w:t xml:space="preserve"> y responsables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20D4143" w14:textId="77777777"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Durante el abordaje se determinó que los técnicos judiciales son los encargados de</w:t>
            </w:r>
            <w:r w:rsidRPr="00295AC7">
              <w:rPr>
                <w:rFonts w:eastAsia="Times New Roman" w:cs="Arial"/>
                <w:sz w:val="16"/>
                <w:szCs w:val="16"/>
                <w:lang w:eastAsia="es-CR"/>
              </w:rPr>
              <w:t xml:space="preserve"> señala</w:t>
            </w:r>
            <w:r>
              <w:rPr>
                <w:rFonts w:eastAsia="Times New Roman" w:cs="Arial"/>
                <w:sz w:val="16"/>
                <w:szCs w:val="16"/>
                <w:lang w:eastAsia="es-CR"/>
              </w:rPr>
              <w:t>r</w:t>
            </w:r>
            <w:r w:rsidRPr="00295AC7">
              <w:rPr>
                <w:rFonts w:eastAsia="Times New Roman" w:cs="Arial"/>
                <w:sz w:val="16"/>
                <w:szCs w:val="16"/>
                <w:lang w:eastAsia="es-CR"/>
              </w:rPr>
              <w:t xml:space="preserve"> y cancela</w:t>
            </w:r>
            <w:r>
              <w:rPr>
                <w:rFonts w:eastAsia="Times New Roman" w:cs="Arial"/>
                <w:sz w:val="16"/>
                <w:szCs w:val="16"/>
                <w:lang w:eastAsia="es-CR"/>
              </w:rPr>
              <w:t>r</w:t>
            </w:r>
            <w:r w:rsidRPr="00295AC7">
              <w:rPr>
                <w:rFonts w:eastAsia="Times New Roman" w:cs="Arial"/>
                <w:sz w:val="16"/>
                <w:szCs w:val="16"/>
                <w:lang w:eastAsia="es-CR"/>
              </w:rPr>
              <w:t xml:space="preserve"> los apuntes</w:t>
            </w:r>
            <w:r>
              <w:rPr>
                <w:rFonts w:eastAsia="Times New Roman" w:cs="Arial"/>
                <w:sz w:val="16"/>
                <w:szCs w:val="16"/>
                <w:lang w:eastAsia="es-CR"/>
              </w:rPr>
              <w:t xml:space="preserve"> en la agenda</w:t>
            </w:r>
            <w:r w:rsidR="00711742">
              <w:rPr>
                <w:rFonts w:eastAsia="Times New Roman" w:cs="Arial"/>
                <w:sz w:val="16"/>
                <w:szCs w:val="16"/>
                <w:lang w:eastAsia="es-CR"/>
              </w:rPr>
              <w:t xml:space="preserve"> cronos</w:t>
            </w:r>
            <w:r>
              <w:rPr>
                <w:rFonts w:eastAsia="Times New Roman" w:cs="Arial"/>
                <w:sz w:val="16"/>
                <w:szCs w:val="16"/>
                <w:lang w:eastAsia="es-CR"/>
              </w:rPr>
              <w:t>.</w:t>
            </w:r>
          </w:p>
          <w:p w14:paraId="0D37ABA0" w14:textId="218D5FC3" w:rsidR="00A451AC" w:rsidRPr="00295AC7" w:rsidRDefault="00A451AC" w:rsidP="008932B3">
            <w:pPr>
              <w:spacing w:after="0" w:line="240" w:lineRule="auto"/>
              <w:ind w:left="0"/>
              <w:rPr>
                <w:rFonts w:eastAsia="Times New Roman" w:cs="Arial"/>
                <w:sz w:val="16"/>
                <w:szCs w:val="16"/>
                <w:lang w:eastAsia="es-CR"/>
              </w:rPr>
            </w:pPr>
            <w:r>
              <w:rPr>
                <w:rFonts w:eastAsia="Times New Roman" w:cs="Arial"/>
                <w:sz w:val="16"/>
                <w:szCs w:val="16"/>
                <w:lang w:eastAsia="es-CR"/>
              </w:rPr>
              <w:t>Además, durante de la revisión de la agenda cronos se observa la necesidad de estandarizar la variable “asunto” para facilitar el proceso de análisis y revisión de la información.</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BA91251" w14:textId="3E2D9E3B" w:rsidR="008932B3" w:rsidRDefault="008932B3" w:rsidP="008932B3">
            <w:pPr>
              <w:spacing w:after="0" w:line="240" w:lineRule="auto"/>
              <w:ind w:left="0"/>
              <w:rPr>
                <w:rFonts w:eastAsia="Times New Roman" w:cs="Arial"/>
                <w:sz w:val="16"/>
                <w:szCs w:val="16"/>
                <w:lang w:eastAsia="es-CR"/>
              </w:rPr>
            </w:pPr>
          </w:p>
          <w:p w14:paraId="1856D0FF" w14:textId="77777777"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Como parte de la tramitación del expediente, la persona técnica judicial será el responsable de</w:t>
            </w:r>
            <w:r w:rsidRPr="00295AC7">
              <w:rPr>
                <w:rFonts w:eastAsia="Times New Roman" w:cs="Arial"/>
                <w:sz w:val="16"/>
                <w:szCs w:val="16"/>
                <w:lang w:eastAsia="es-CR"/>
              </w:rPr>
              <w:t xml:space="preserve"> realizar el señalamiento</w:t>
            </w:r>
            <w:r>
              <w:rPr>
                <w:rFonts w:eastAsia="Times New Roman" w:cs="Arial"/>
                <w:sz w:val="16"/>
                <w:szCs w:val="16"/>
                <w:lang w:eastAsia="es-CR"/>
              </w:rPr>
              <w:t xml:space="preserve"> en la agenda cronos.</w:t>
            </w:r>
          </w:p>
          <w:p w14:paraId="71D12A96" w14:textId="20CD9A1E" w:rsidR="00A451AC"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Debido a que </w:t>
            </w:r>
            <w:r w:rsidRPr="00295AC7">
              <w:rPr>
                <w:rFonts w:eastAsia="Times New Roman" w:cs="Arial"/>
                <w:sz w:val="16"/>
                <w:szCs w:val="16"/>
                <w:lang w:eastAsia="es-CR"/>
              </w:rPr>
              <w:t xml:space="preserve">la </w:t>
            </w:r>
            <w:r>
              <w:rPr>
                <w:rFonts w:eastAsia="Times New Roman" w:cs="Arial"/>
                <w:sz w:val="16"/>
                <w:szCs w:val="16"/>
                <w:lang w:eastAsia="es-CR"/>
              </w:rPr>
              <w:t xml:space="preserve">persona juzgadora es la encargada de </w:t>
            </w:r>
            <w:r w:rsidR="00FA3A62">
              <w:rPr>
                <w:rFonts w:eastAsia="Times New Roman" w:cs="Arial"/>
                <w:sz w:val="16"/>
                <w:szCs w:val="16"/>
                <w:lang w:eastAsia="es-CR"/>
              </w:rPr>
              <w:t xml:space="preserve">realizar </w:t>
            </w:r>
            <w:r>
              <w:rPr>
                <w:rFonts w:eastAsia="Times New Roman" w:cs="Arial"/>
                <w:sz w:val="16"/>
                <w:szCs w:val="16"/>
                <w:lang w:eastAsia="es-CR"/>
              </w:rPr>
              <w:t xml:space="preserve">las audiencias, estos serán los responsables de </w:t>
            </w:r>
            <w:r w:rsidRPr="00295AC7">
              <w:rPr>
                <w:rFonts w:eastAsia="Times New Roman" w:cs="Arial"/>
                <w:sz w:val="16"/>
                <w:szCs w:val="16"/>
                <w:lang w:eastAsia="es-CR"/>
              </w:rPr>
              <w:t>cancel</w:t>
            </w:r>
            <w:r>
              <w:rPr>
                <w:rFonts w:eastAsia="Times New Roman" w:cs="Arial"/>
                <w:sz w:val="16"/>
                <w:szCs w:val="16"/>
                <w:lang w:eastAsia="es-CR"/>
              </w:rPr>
              <w:t>ar</w:t>
            </w:r>
            <w:r w:rsidRPr="00295AC7">
              <w:rPr>
                <w:rFonts w:eastAsia="Times New Roman" w:cs="Arial"/>
                <w:sz w:val="16"/>
                <w:szCs w:val="16"/>
                <w:lang w:eastAsia="es-CR"/>
              </w:rPr>
              <w:t xml:space="preserve"> el apunt</w:t>
            </w:r>
            <w:r>
              <w:rPr>
                <w:rFonts w:eastAsia="Times New Roman" w:cs="Arial"/>
                <w:sz w:val="16"/>
                <w:szCs w:val="16"/>
                <w:lang w:eastAsia="es-CR"/>
              </w:rPr>
              <w:t>e en el sistema</w:t>
            </w:r>
            <w:r w:rsidR="00A451AC">
              <w:rPr>
                <w:rFonts w:eastAsia="Times New Roman" w:cs="Arial"/>
                <w:sz w:val="16"/>
                <w:szCs w:val="16"/>
                <w:lang w:eastAsia="es-CR"/>
              </w:rPr>
              <w:t>, dado a que ellos se encuentran con conocimiento del resultado de la audiencia y evitar el reproceso a una persona técnica.</w:t>
            </w:r>
          </w:p>
          <w:p w14:paraId="44F4B208" w14:textId="77777777"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El despacho debe verificar mensualmente el cumplimiento de la actualización del sistema.</w:t>
            </w:r>
          </w:p>
          <w:p w14:paraId="46AD9B48" w14:textId="469A4BF6" w:rsidR="00A451AC" w:rsidRDefault="00A451AC" w:rsidP="008932B3">
            <w:pPr>
              <w:spacing w:after="0" w:line="240" w:lineRule="auto"/>
              <w:ind w:left="0"/>
              <w:rPr>
                <w:rFonts w:eastAsia="Times New Roman" w:cs="Arial"/>
                <w:sz w:val="16"/>
                <w:szCs w:val="16"/>
                <w:lang w:eastAsia="es-CR"/>
              </w:rPr>
            </w:pPr>
            <w:r>
              <w:rPr>
                <w:rFonts w:eastAsia="Times New Roman" w:cs="Arial"/>
                <w:sz w:val="16"/>
                <w:szCs w:val="16"/>
                <w:lang w:eastAsia="es-CR"/>
              </w:rPr>
              <w:lastRenderedPageBreak/>
              <w:t>Buscar denominaciones estándar entre el personal técnico para colocar en la variable “asunto” de la agenda cronos.</w:t>
            </w:r>
          </w:p>
          <w:p w14:paraId="2BBFE328" w14:textId="37655182" w:rsidR="00FA3A62" w:rsidRPr="00295AC7" w:rsidRDefault="00FA3A62" w:rsidP="008932B3">
            <w:pPr>
              <w:spacing w:after="0" w:line="240" w:lineRule="auto"/>
              <w:ind w:left="0"/>
              <w:rPr>
                <w:rFonts w:eastAsia="Times New Roman" w:cs="Arial"/>
                <w:sz w:val="16"/>
                <w:szCs w:val="16"/>
                <w:lang w:eastAsia="es-CR"/>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B7A3AB0"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lastRenderedPageBreak/>
              <w:t xml:space="preserve">-Maximizar el uso </w:t>
            </w:r>
            <w:r>
              <w:rPr>
                <w:rFonts w:eastAsia="Times New Roman" w:cs="Arial"/>
                <w:sz w:val="16"/>
                <w:szCs w:val="16"/>
                <w:lang w:eastAsia="es-CR"/>
              </w:rPr>
              <w:t xml:space="preserve">y </w:t>
            </w:r>
            <w:r w:rsidRPr="00295AC7">
              <w:rPr>
                <w:rFonts w:eastAsia="Times New Roman" w:cs="Arial"/>
                <w:sz w:val="16"/>
                <w:szCs w:val="16"/>
                <w:lang w:eastAsia="es-CR"/>
              </w:rPr>
              <w:t>aprovechamiento de los recursos disponibles (personal infraestructura y equipos).</w:t>
            </w:r>
          </w:p>
          <w:p w14:paraId="1B2A64E1"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p>
          <w:p w14:paraId="1E19F49F" w14:textId="77777777" w:rsidR="008932B3" w:rsidRDefault="008932B3" w:rsidP="008932B3">
            <w:pPr>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 xml:space="preserve">-Aumentar la eficiencia en la utilización de la Agenda.  </w:t>
            </w:r>
          </w:p>
          <w:p w14:paraId="446CD7CA" w14:textId="2274A0AB" w:rsidR="00FA3A62" w:rsidRPr="00295AC7" w:rsidRDefault="00FA3A62" w:rsidP="008932B3">
            <w:pPr>
              <w:spacing w:after="0" w:line="240" w:lineRule="auto"/>
              <w:ind w:left="0"/>
              <w:jc w:val="left"/>
              <w:rPr>
                <w:rFonts w:eastAsia="Times New Roman" w:cs="Arial"/>
                <w:sz w:val="16"/>
                <w:szCs w:val="16"/>
                <w:lang w:eastAsia="es-CR"/>
              </w:rPr>
            </w:pPr>
            <w:r>
              <w:rPr>
                <w:rFonts w:eastAsia="Times New Roman" w:cs="Arial"/>
                <w:sz w:val="16"/>
                <w:szCs w:val="16"/>
                <w:lang w:eastAsia="es-CR"/>
              </w:rPr>
              <w:t>Información actualizada en los sistemas.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E9F483C"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Jueces o Juezas</w:t>
            </w:r>
          </w:p>
          <w:p w14:paraId="5FA2F631"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Técnicos o técnicas</w:t>
            </w:r>
          </w:p>
          <w:p w14:paraId="09CBB22F"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Coordinador(a) Judicial</w:t>
            </w:r>
          </w:p>
          <w:p w14:paraId="667F7CA1" w14:textId="77777777" w:rsidR="008932B3" w:rsidRPr="00295AC7" w:rsidRDefault="008932B3" w:rsidP="008932B3">
            <w:pPr>
              <w:spacing w:after="0" w:line="240" w:lineRule="auto"/>
              <w:ind w:left="0"/>
              <w:jc w:val="center"/>
              <w:rPr>
                <w:rFonts w:eastAsia="Times New Roman" w:cs="Arial"/>
                <w:sz w:val="16"/>
                <w:szCs w:val="16"/>
                <w:lang w:eastAsia="es-CR"/>
              </w:rPr>
            </w:pPr>
          </w:p>
        </w:tc>
      </w:tr>
      <w:tr w:rsidR="00392FE7" w:rsidRPr="00295AC7" w14:paraId="1CF8C871"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2E88184" w14:textId="1884395B" w:rsidR="00392FE7" w:rsidRPr="00295AC7" w:rsidRDefault="00162F1C" w:rsidP="00392FE7">
            <w:pPr>
              <w:spacing w:after="0" w:line="240" w:lineRule="auto"/>
              <w:ind w:left="0"/>
              <w:rPr>
                <w:rFonts w:eastAsia="Times New Roman" w:cs="Arial"/>
                <w:sz w:val="16"/>
                <w:szCs w:val="16"/>
                <w:lang w:eastAsia="es-CR"/>
              </w:rPr>
            </w:pPr>
            <w:r>
              <w:rPr>
                <w:rFonts w:eastAsia="Times New Roman" w:cs="Arial"/>
                <w:sz w:val="16"/>
                <w:szCs w:val="16"/>
                <w:lang w:eastAsia="es-CR"/>
              </w:rPr>
              <w:t>8</w:t>
            </w:r>
            <w:r w:rsidR="00796298">
              <w:rPr>
                <w:rFonts w:eastAsia="Times New Roman" w:cs="Arial"/>
                <w:sz w:val="16"/>
                <w:szCs w:val="16"/>
                <w:lang w:eastAsia="es-CR"/>
              </w:rPr>
              <w:t>.</w:t>
            </w:r>
            <w:r w:rsidR="00AD0BCE">
              <w:rPr>
                <w:rFonts w:eastAsia="Times New Roman" w:cs="Arial"/>
                <w:sz w:val="16"/>
                <w:szCs w:val="16"/>
                <w:lang w:eastAsia="es-CR"/>
              </w:rPr>
              <w:t>6</w:t>
            </w:r>
            <w:r w:rsidR="00796298">
              <w:rPr>
                <w:rFonts w:eastAsia="Times New Roman" w:cs="Arial"/>
                <w:sz w:val="16"/>
                <w:szCs w:val="16"/>
                <w:lang w:eastAsia="es-CR"/>
              </w:rPr>
              <w:t xml:space="preserve"> Señalar</w:t>
            </w:r>
            <w:r w:rsidR="00392FE7">
              <w:rPr>
                <w:rFonts w:eastAsia="Times New Roman" w:cs="Arial"/>
                <w:sz w:val="16"/>
                <w:szCs w:val="16"/>
                <w:lang w:eastAsia="es-CR"/>
              </w:rPr>
              <w:t xml:space="preserve"> las vistas </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CBD8F20" w14:textId="6B3784B0" w:rsidR="00392FE7" w:rsidRPr="00295AC7" w:rsidRDefault="00EF64DE" w:rsidP="00392FE7">
            <w:pPr>
              <w:spacing w:after="0" w:line="240" w:lineRule="auto"/>
              <w:ind w:left="0"/>
              <w:rPr>
                <w:rFonts w:eastAsia="Times New Roman" w:cs="Arial"/>
                <w:sz w:val="16"/>
                <w:szCs w:val="16"/>
                <w:lang w:eastAsia="es-CR"/>
              </w:rPr>
            </w:pPr>
            <w:r>
              <w:rPr>
                <w:rFonts w:eastAsia="Times New Roman" w:cs="Arial"/>
                <w:sz w:val="16"/>
                <w:szCs w:val="16"/>
                <w:lang w:eastAsia="es-CR"/>
              </w:rPr>
              <w:t>Contabilizar todos los señalamientos del Juzgado.</w:t>
            </w:r>
            <w:r w:rsidR="00392FE7">
              <w:rPr>
                <w:rFonts w:eastAsia="Times New Roman" w:cs="Arial"/>
                <w:sz w:val="16"/>
                <w:szCs w:val="16"/>
                <w:lang w:eastAsia="es-CR"/>
              </w:rPr>
              <w:t xml:space="preserve"> </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5A4256E" w14:textId="4E1171E8" w:rsidR="00392FE7" w:rsidRPr="00295AC7" w:rsidRDefault="00392FE7" w:rsidP="00A451AC">
            <w:pPr>
              <w:spacing w:line="240" w:lineRule="auto"/>
              <w:ind w:left="0"/>
              <w:rPr>
                <w:rFonts w:eastAsia="Times New Roman" w:cs="Arial"/>
                <w:sz w:val="16"/>
                <w:szCs w:val="16"/>
                <w:lang w:eastAsia="es-CR"/>
              </w:rPr>
            </w:pPr>
            <w:r>
              <w:rPr>
                <w:rFonts w:eastAsia="Times New Roman" w:cs="Arial"/>
                <w:sz w:val="16"/>
                <w:szCs w:val="16"/>
                <w:lang w:eastAsia="es-CR"/>
              </w:rPr>
              <w:t>La persona técnica judicial deberá hacer el registro en la agenda cronos de</w:t>
            </w:r>
            <w:r w:rsidR="00EF64DE">
              <w:rPr>
                <w:rFonts w:eastAsia="Times New Roman" w:cs="Arial"/>
                <w:sz w:val="16"/>
                <w:szCs w:val="16"/>
                <w:lang w:eastAsia="es-CR"/>
              </w:rPr>
              <w:t xml:space="preserve"> todas las</w:t>
            </w:r>
            <w:r>
              <w:rPr>
                <w:rFonts w:eastAsia="Times New Roman" w:cs="Arial"/>
                <w:sz w:val="16"/>
                <w:szCs w:val="16"/>
                <w:lang w:eastAsia="es-CR"/>
              </w:rPr>
              <w:t xml:space="preserve"> vistas </w:t>
            </w:r>
            <w:r w:rsidR="00EF64DE">
              <w:rPr>
                <w:rFonts w:eastAsia="Times New Roman" w:cs="Arial"/>
                <w:sz w:val="16"/>
                <w:szCs w:val="16"/>
                <w:lang w:eastAsia="es-CR"/>
              </w:rPr>
              <w:t xml:space="preserve">sean </w:t>
            </w:r>
            <w:r>
              <w:rPr>
                <w:rFonts w:eastAsia="Times New Roman" w:cs="Arial"/>
                <w:sz w:val="16"/>
                <w:szCs w:val="16"/>
                <w:lang w:eastAsia="es-CR"/>
              </w:rPr>
              <w:t>de prisión o medidas</w:t>
            </w:r>
            <w:r w:rsidR="00EF64DE">
              <w:rPr>
                <w:rFonts w:eastAsia="Times New Roman" w:cs="Arial"/>
                <w:sz w:val="16"/>
                <w:szCs w:val="16"/>
                <w:lang w:eastAsia="es-CR"/>
              </w:rPr>
              <w:t xml:space="preserve"> y demás solicitudes que lo requieran,</w:t>
            </w:r>
            <w:r>
              <w:rPr>
                <w:rFonts w:eastAsia="Times New Roman" w:cs="Arial"/>
                <w:sz w:val="16"/>
                <w:szCs w:val="16"/>
                <w:lang w:eastAsia="es-CR"/>
              </w:rPr>
              <w:t xml:space="preserve"> </w:t>
            </w:r>
            <w:r w:rsidR="00EF64DE">
              <w:rPr>
                <w:rFonts w:eastAsia="Times New Roman" w:cs="Arial"/>
                <w:sz w:val="16"/>
                <w:szCs w:val="16"/>
                <w:lang w:eastAsia="es-CR"/>
              </w:rPr>
              <w:t xml:space="preserve">tanto los asuntos que ingresan por primera vez como las prórrogas </w:t>
            </w:r>
            <w:r>
              <w:rPr>
                <w:rFonts w:eastAsia="Times New Roman" w:cs="Arial"/>
                <w:sz w:val="16"/>
                <w:szCs w:val="16"/>
                <w:lang w:eastAsia="es-CR"/>
              </w:rPr>
              <w:t xml:space="preserve">y las personas juzgadoras </w:t>
            </w:r>
            <w:r w:rsidR="00A451AC">
              <w:rPr>
                <w:rFonts w:eastAsia="Times New Roman" w:cs="Arial"/>
                <w:sz w:val="16"/>
                <w:szCs w:val="16"/>
                <w:lang w:eastAsia="es-CR"/>
              </w:rPr>
              <w:t xml:space="preserve">deben </w:t>
            </w:r>
            <w:r>
              <w:rPr>
                <w:rFonts w:eastAsia="Times New Roman" w:cs="Arial"/>
                <w:sz w:val="16"/>
                <w:szCs w:val="16"/>
                <w:lang w:eastAsia="es-CR"/>
              </w:rPr>
              <w:t>cancelar el apunte</w:t>
            </w:r>
            <w:r w:rsidR="00A451AC">
              <w:rPr>
                <w:rFonts w:eastAsia="Times New Roman" w:cs="Arial"/>
                <w:sz w:val="16"/>
                <w:szCs w:val="16"/>
                <w:lang w:eastAsia="es-CR"/>
              </w:rPr>
              <w:t>,</w:t>
            </w:r>
            <w:r>
              <w:rPr>
                <w:rFonts w:eastAsia="Times New Roman" w:cs="Arial"/>
                <w:sz w:val="16"/>
                <w:szCs w:val="16"/>
                <w:lang w:eastAsia="es-CR"/>
              </w:rPr>
              <w:t xml:space="preserve"> con el fin de visualizar y contabilizar como parte carga de trabajo del despacho en los indicadores de gestión.</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A154A9D" w14:textId="7DDC4827" w:rsidR="00D20BB1" w:rsidRDefault="00392FE7" w:rsidP="00392FE7">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Evaluar la carga de trabajo y efectividad de las vistas por medio de los indicadores de gestión</w:t>
            </w:r>
            <w:r w:rsidR="00D20BB1">
              <w:rPr>
                <w:rFonts w:eastAsia="Times New Roman" w:cs="Arial"/>
                <w:sz w:val="16"/>
                <w:szCs w:val="16"/>
                <w:lang w:eastAsia="es-CR"/>
              </w:rPr>
              <w:t>.</w:t>
            </w:r>
          </w:p>
          <w:p w14:paraId="3E2A9F14" w14:textId="77777777" w:rsidR="00392FE7" w:rsidRDefault="00392FE7" w:rsidP="00392FE7">
            <w:pPr>
              <w:tabs>
                <w:tab w:val="left" w:pos="3146"/>
              </w:tabs>
              <w:spacing w:line="240" w:lineRule="auto"/>
              <w:ind w:left="0"/>
              <w:jc w:val="left"/>
              <w:rPr>
                <w:rFonts w:eastAsia="Times New Roman" w:cs="Arial"/>
                <w:sz w:val="16"/>
                <w:szCs w:val="16"/>
                <w:lang w:eastAsia="es-CR"/>
              </w:rPr>
            </w:pPr>
          </w:p>
          <w:p w14:paraId="347BFBBE" w14:textId="6C8545DD" w:rsidR="00392FE7" w:rsidRPr="00295AC7" w:rsidRDefault="00392FE7" w:rsidP="00392FE7">
            <w:pPr>
              <w:tabs>
                <w:tab w:val="left" w:pos="3146"/>
              </w:tabs>
              <w:spacing w:after="0" w:line="240" w:lineRule="auto"/>
              <w:ind w:left="0"/>
              <w:jc w:val="left"/>
              <w:rPr>
                <w:rFonts w:eastAsia="Times New Roman" w:cs="Arial"/>
                <w:sz w:val="16"/>
                <w:szCs w:val="16"/>
                <w:lang w:eastAsia="es-CR"/>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425A134" w14:textId="77777777" w:rsidR="00392FE7" w:rsidRDefault="00392FE7" w:rsidP="00392FE7">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Técnicos o técnicas</w:t>
            </w:r>
          </w:p>
          <w:p w14:paraId="32A600B0" w14:textId="77777777" w:rsidR="00392FE7" w:rsidRDefault="00392FE7" w:rsidP="00392FE7">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Jueces o Juezas</w:t>
            </w:r>
          </w:p>
          <w:p w14:paraId="1112E571" w14:textId="25752DA4" w:rsidR="00392FE7" w:rsidRPr="00295AC7" w:rsidRDefault="00392FE7" w:rsidP="00392FE7">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Coordinador(a) Judicial</w:t>
            </w:r>
          </w:p>
        </w:tc>
      </w:tr>
      <w:tr w:rsidR="00392FE7" w:rsidRPr="00295AC7" w14:paraId="552602A1"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21DF6D3" w14:textId="434DA211" w:rsidR="00392FE7" w:rsidRDefault="00162F1C"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8</w:t>
            </w:r>
            <w:r w:rsidR="00796298">
              <w:rPr>
                <w:rFonts w:eastAsia="Times New Roman" w:cs="Arial"/>
                <w:sz w:val="16"/>
                <w:szCs w:val="16"/>
                <w:lang w:eastAsia="es-CR"/>
              </w:rPr>
              <w:t>.</w:t>
            </w:r>
            <w:r w:rsidR="00AD0BCE">
              <w:rPr>
                <w:rFonts w:eastAsia="Times New Roman" w:cs="Arial"/>
                <w:sz w:val="16"/>
                <w:szCs w:val="16"/>
                <w:lang w:eastAsia="es-CR"/>
              </w:rPr>
              <w:t>7</w:t>
            </w:r>
            <w:r w:rsidR="00796298">
              <w:rPr>
                <w:rFonts w:eastAsia="Times New Roman" w:cs="Arial"/>
                <w:sz w:val="16"/>
                <w:szCs w:val="16"/>
                <w:lang w:eastAsia="es-CR"/>
              </w:rPr>
              <w:t xml:space="preserve"> </w:t>
            </w:r>
            <w:r w:rsidR="00392FE7">
              <w:rPr>
                <w:rFonts w:eastAsia="Times New Roman" w:cs="Arial"/>
                <w:sz w:val="16"/>
                <w:szCs w:val="16"/>
                <w:lang w:eastAsia="es-CR"/>
              </w:rPr>
              <w:t>Revisar el expediente antes de ser finalizado estadísticamente</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292F357" w14:textId="714D21C7"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Atender las oportunidades de mejora enviados por otros despachos.</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7F12F348" w14:textId="77777777" w:rsidR="00392FE7" w:rsidRDefault="00392FE7" w:rsidP="00A451AC">
            <w:pPr>
              <w:spacing w:before="0" w:line="240" w:lineRule="auto"/>
              <w:ind w:left="0"/>
              <w:rPr>
                <w:rFonts w:eastAsia="Times New Roman" w:cs="Arial"/>
                <w:sz w:val="16"/>
                <w:szCs w:val="16"/>
                <w:lang w:val="es-ES" w:eastAsia="es-CR"/>
              </w:rPr>
            </w:pPr>
            <w:r>
              <w:rPr>
                <w:rFonts w:eastAsia="Times New Roman" w:cs="Arial"/>
                <w:sz w:val="16"/>
                <w:szCs w:val="16"/>
                <w:lang w:val="es-ES" w:eastAsia="es-CR"/>
              </w:rPr>
              <w:t>Antes de finalizar estadísticamente y enviar los expedientes a otro despacho, verifica</w:t>
            </w:r>
            <w:r w:rsidR="003E1431">
              <w:rPr>
                <w:rFonts w:eastAsia="Times New Roman" w:cs="Arial"/>
                <w:sz w:val="16"/>
                <w:szCs w:val="16"/>
                <w:lang w:val="es-ES" w:eastAsia="es-CR"/>
              </w:rPr>
              <w:t xml:space="preserve">r que no existe algún </w:t>
            </w:r>
            <w:r w:rsidR="00822F37">
              <w:rPr>
                <w:rFonts w:eastAsia="Times New Roman" w:cs="Arial"/>
                <w:sz w:val="16"/>
                <w:szCs w:val="16"/>
                <w:lang w:val="es-ES" w:eastAsia="es-CR"/>
              </w:rPr>
              <w:t>trámite</w:t>
            </w:r>
            <w:r w:rsidR="003E1431">
              <w:rPr>
                <w:rFonts w:eastAsia="Times New Roman" w:cs="Arial"/>
                <w:sz w:val="16"/>
                <w:szCs w:val="16"/>
                <w:lang w:val="es-ES" w:eastAsia="es-CR"/>
              </w:rPr>
              <w:t xml:space="preserve"> pendiente y que el sistema se encuentre actualizado.</w:t>
            </w:r>
          </w:p>
          <w:p w14:paraId="084E076A" w14:textId="763EC2D5" w:rsidR="00A451AC" w:rsidRDefault="00A451AC" w:rsidP="00392FE7">
            <w:pPr>
              <w:spacing w:before="0" w:after="0" w:line="240" w:lineRule="auto"/>
              <w:ind w:left="0"/>
              <w:rPr>
                <w:rFonts w:eastAsia="Times New Roman" w:cs="Arial"/>
                <w:sz w:val="16"/>
                <w:szCs w:val="16"/>
                <w:lang w:val="es-ES" w:eastAsia="es-CR"/>
              </w:rPr>
            </w:pPr>
            <w:r w:rsidRPr="00550D50">
              <w:rPr>
                <w:rFonts w:eastAsia="Times New Roman" w:cs="Arial"/>
                <w:sz w:val="16"/>
                <w:szCs w:val="16"/>
                <w:lang w:eastAsia="es-CR"/>
              </w:rPr>
              <w:t>Es responsabilidad de todos los integrantes del Juzgado mantener actualizado el sistema y trasladar el expediente completo para el cierre estadístico.</w:t>
            </w:r>
          </w:p>
          <w:p w14:paraId="4A8E1FA8" w14:textId="150BFF4E" w:rsidR="00A451AC" w:rsidRDefault="00A451AC" w:rsidP="00392FE7">
            <w:pPr>
              <w:spacing w:before="0" w:after="0" w:line="240" w:lineRule="auto"/>
              <w:ind w:left="0"/>
              <w:rPr>
                <w:rFonts w:eastAsia="Times New Roman" w:cs="Arial"/>
                <w:sz w:val="16"/>
                <w:szCs w:val="16"/>
                <w:lang w:val="es-ES" w:eastAsia="es-CR"/>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734DA95" w14:textId="261871E6" w:rsidR="00392FE7" w:rsidRDefault="00AE5CDA"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Disminuir asuntos reentrados</w:t>
            </w:r>
            <w:r w:rsidR="00A451AC">
              <w:rPr>
                <w:rFonts w:eastAsia="Times New Roman" w:cs="Arial"/>
                <w:sz w:val="16"/>
                <w:szCs w:val="16"/>
                <w:lang w:eastAsia="es-CR"/>
              </w:rPr>
              <w:t xml:space="preserve"> y reprocesos.</w:t>
            </w:r>
          </w:p>
          <w:p w14:paraId="6246FE89" w14:textId="77777777" w:rsidR="00AE5CDA" w:rsidRDefault="00AE5CDA" w:rsidP="00392FE7">
            <w:pPr>
              <w:spacing w:before="0" w:after="0" w:line="240" w:lineRule="auto"/>
              <w:ind w:left="0"/>
              <w:rPr>
                <w:rFonts w:eastAsia="Times New Roman" w:cs="Arial"/>
                <w:sz w:val="16"/>
                <w:szCs w:val="16"/>
                <w:lang w:eastAsia="es-CR"/>
              </w:rPr>
            </w:pPr>
          </w:p>
          <w:p w14:paraId="04CA8559" w14:textId="77777777" w:rsidR="00AE5CDA" w:rsidRDefault="00AE5CDA"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Información actualizada en los sistemas.</w:t>
            </w:r>
          </w:p>
          <w:p w14:paraId="49613BB5" w14:textId="589FC80D" w:rsidR="00AE5CDA" w:rsidRDefault="00AE5CDA" w:rsidP="00392FE7">
            <w:pPr>
              <w:spacing w:before="0" w:after="0" w:line="240" w:lineRule="auto"/>
              <w:ind w:left="0"/>
              <w:rPr>
                <w:rFonts w:eastAsia="Times New Roman" w:cs="Arial"/>
                <w:sz w:val="16"/>
                <w:szCs w:val="16"/>
                <w:lang w:eastAsia="es-CR"/>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23C7A21" w14:textId="704215CC" w:rsidR="00392FE7" w:rsidRDefault="003E1431"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 xml:space="preserve">Juzgado Penal </w:t>
            </w:r>
          </w:p>
        </w:tc>
      </w:tr>
      <w:tr w:rsidR="00A451AC" w:rsidRPr="00295AC7" w14:paraId="67B9A190"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A4F4A8A" w14:textId="4E3D31F3" w:rsidR="00A451AC" w:rsidRPr="007404C1" w:rsidRDefault="00162F1C" w:rsidP="00A451AC">
            <w:pPr>
              <w:spacing w:before="0" w:after="0" w:line="240" w:lineRule="auto"/>
              <w:ind w:left="0"/>
              <w:rPr>
                <w:rFonts w:eastAsia="Times New Roman" w:cs="Arial"/>
                <w:sz w:val="16"/>
                <w:szCs w:val="16"/>
                <w:lang w:eastAsia="es-CR"/>
              </w:rPr>
            </w:pPr>
            <w:r>
              <w:rPr>
                <w:rFonts w:eastAsia="Times New Roman" w:cs="Arial"/>
                <w:sz w:val="16"/>
                <w:szCs w:val="16"/>
                <w:lang w:eastAsia="es-CR"/>
              </w:rPr>
              <w:t>8</w:t>
            </w:r>
            <w:r w:rsidR="00A451AC" w:rsidRPr="007404C1">
              <w:rPr>
                <w:rFonts w:eastAsia="Times New Roman" w:cs="Arial"/>
                <w:sz w:val="16"/>
                <w:szCs w:val="16"/>
                <w:lang w:eastAsia="es-CR"/>
              </w:rPr>
              <w:t>.</w:t>
            </w:r>
            <w:r>
              <w:rPr>
                <w:rFonts w:eastAsia="Times New Roman" w:cs="Arial"/>
                <w:sz w:val="16"/>
                <w:szCs w:val="16"/>
                <w:lang w:eastAsia="es-CR"/>
              </w:rPr>
              <w:t>8</w:t>
            </w:r>
            <w:r w:rsidR="00A451AC" w:rsidRPr="007404C1">
              <w:rPr>
                <w:rFonts w:eastAsia="Times New Roman" w:cs="Arial"/>
                <w:sz w:val="16"/>
                <w:szCs w:val="16"/>
                <w:lang w:eastAsia="es-CR"/>
              </w:rPr>
              <w:t xml:space="preserve"> Asociar resoluciones en el sistema de Gestión por parte de las personas juzgadoras y completar el módulo de resoluciones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A6634E3" w14:textId="77777777" w:rsidR="00A451AC" w:rsidRPr="007404C1" w:rsidRDefault="00A451AC" w:rsidP="00A451AC">
            <w:pPr>
              <w:spacing w:before="0" w:after="0" w:line="240" w:lineRule="auto"/>
              <w:ind w:left="0"/>
              <w:rPr>
                <w:rFonts w:eastAsia="Times New Roman" w:cs="Arial"/>
                <w:sz w:val="16"/>
                <w:szCs w:val="16"/>
                <w:lang w:eastAsia="es-CR"/>
              </w:rPr>
            </w:pPr>
            <w:r w:rsidRPr="007404C1">
              <w:rPr>
                <w:rFonts w:eastAsia="Times New Roman" w:cs="Arial"/>
                <w:sz w:val="16"/>
                <w:szCs w:val="16"/>
                <w:lang w:eastAsia="es-CR"/>
              </w:rPr>
              <w:t>Reforzar la importancia de incorporar por parte de los jueces la resolución a los expedientes y completar el módulo de registro de resolución para que se visualice la información en el sistema.</w:t>
            </w:r>
          </w:p>
          <w:p w14:paraId="1910FACC" w14:textId="77777777" w:rsidR="007404C1" w:rsidRPr="007404C1" w:rsidRDefault="007404C1" w:rsidP="00A451AC">
            <w:pPr>
              <w:spacing w:before="0" w:after="0" w:line="240" w:lineRule="auto"/>
              <w:ind w:left="0"/>
              <w:rPr>
                <w:rFonts w:eastAsia="Times New Roman" w:cs="Arial"/>
                <w:sz w:val="16"/>
                <w:szCs w:val="16"/>
                <w:lang w:eastAsia="es-CR"/>
              </w:rPr>
            </w:pPr>
          </w:p>
          <w:p w14:paraId="0EEB70A5" w14:textId="48758A7E" w:rsidR="007404C1" w:rsidRPr="007404C1" w:rsidRDefault="007404C1" w:rsidP="00A451AC">
            <w:pPr>
              <w:spacing w:before="0" w:after="0" w:line="240" w:lineRule="auto"/>
              <w:ind w:left="0"/>
              <w:rPr>
                <w:rFonts w:eastAsia="Times New Roman" w:cs="Arial"/>
                <w:sz w:val="16"/>
                <w:szCs w:val="16"/>
                <w:lang w:eastAsia="es-CR"/>
              </w:rPr>
            </w:pPr>
            <w:r>
              <w:rPr>
                <w:rFonts w:eastAsia="Times New Roman" w:cs="Arial"/>
                <w:sz w:val="16"/>
                <w:szCs w:val="16"/>
                <w:lang w:eastAsia="es-CR"/>
              </w:rPr>
              <w:t>De aproximadamente 1000 expedientes finalizados de enero a mayo 2023 fueron registradas 14 resoluciones dictadas.</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72CA405B" w14:textId="77777777" w:rsidR="00A451AC" w:rsidRPr="00D55547" w:rsidRDefault="00A451AC" w:rsidP="00A451AC">
            <w:pPr>
              <w:spacing w:before="0" w:after="0" w:line="240" w:lineRule="auto"/>
              <w:ind w:left="0"/>
              <w:rPr>
                <w:rFonts w:eastAsia="Times New Roman" w:cs="Arial"/>
                <w:sz w:val="16"/>
                <w:szCs w:val="16"/>
                <w:lang w:val="es-ES" w:eastAsia="es-CR"/>
              </w:rPr>
            </w:pPr>
            <w:r w:rsidRPr="00D55547">
              <w:rPr>
                <w:rFonts w:eastAsia="Times New Roman" w:cs="Arial"/>
                <w:sz w:val="16"/>
                <w:szCs w:val="16"/>
                <w:lang w:val="es-ES" w:eastAsia="es-CR"/>
              </w:rPr>
              <w:t xml:space="preserve"> Es responsabilidad de los jueces completar el módulo de resoluciones e incorporar las resoluciones en el sistema.</w:t>
            </w:r>
          </w:p>
          <w:p w14:paraId="794D1B9E" w14:textId="54225A64" w:rsidR="00A451AC" w:rsidRPr="00EF64DE" w:rsidRDefault="00A451AC" w:rsidP="00A451AC">
            <w:pPr>
              <w:spacing w:before="0" w:after="0" w:line="240" w:lineRule="auto"/>
              <w:ind w:left="0"/>
              <w:rPr>
                <w:rFonts w:eastAsia="Times New Roman" w:cs="Arial"/>
                <w:sz w:val="16"/>
                <w:szCs w:val="16"/>
                <w:highlight w:val="yellow"/>
                <w:lang w:eastAsia="es-CR"/>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7E02BA9" w14:textId="77777777" w:rsidR="00A451AC" w:rsidRPr="00D55547" w:rsidRDefault="00A451AC" w:rsidP="00A451AC">
            <w:pPr>
              <w:spacing w:before="0" w:after="0" w:line="240" w:lineRule="auto"/>
              <w:ind w:left="0"/>
              <w:rPr>
                <w:rFonts w:eastAsia="Times New Roman" w:cs="Arial"/>
                <w:sz w:val="16"/>
                <w:szCs w:val="16"/>
                <w:lang w:eastAsia="es-CR"/>
              </w:rPr>
            </w:pPr>
            <w:r w:rsidRPr="00D55547">
              <w:rPr>
                <w:rFonts w:eastAsia="Times New Roman" w:cs="Arial"/>
                <w:sz w:val="16"/>
                <w:szCs w:val="16"/>
                <w:lang w:eastAsia="es-CR"/>
              </w:rPr>
              <w:t>Definición de funciones entre las personas juzgadoras y las personas técnicas judiciales.</w:t>
            </w:r>
          </w:p>
          <w:p w14:paraId="0DF7BC21" w14:textId="77777777" w:rsidR="00A451AC" w:rsidRPr="00D55547" w:rsidRDefault="00A451AC" w:rsidP="00A451AC">
            <w:pPr>
              <w:spacing w:before="0" w:after="0" w:line="240" w:lineRule="auto"/>
              <w:ind w:left="0"/>
              <w:rPr>
                <w:rFonts w:eastAsia="Times New Roman" w:cs="Arial"/>
                <w:sz w:val="16"/>
                <w:szCs w:val="16"/>
                <w:lang w:eastAsia="es-CR"/>
              </w:rPr>
            </w:pPr>
          </w:p>
          <w:p w14:paraId="1E2966A6" w14:textId="73F8E745" w:rsidR="00A451AC" w:rsidRPr="00EF64DE" w:rsidRDefault="00A451AC" w:rsidP="00A451AC">
            <w:pPr>
              <w:spacing w:before="0" w:after="0" w:line="240" w:lineRule="auto"/>
              <w:ind w:left="0"/>
              <w:rPr>
                <w:rFonts w:eastAsia="Times New Roman" w:cs="Arial"/>
                <w:sz w:val="16"/>
                <w:szCs w:val="16"/>
                <w:highlight w:val="yellow"/>
                <w:lang w:eastAsia="es-CR"/>
              </w:rPr>
            </w:pPr>
            <w:r w:rsidRPr="00D55547">
              <w:rPr>
                <w:rFonts w:eastAsia="Times New Roman" w:cs="Arial"/>
                <w:sz w:val="16"/>
                <w:szCs w:val="16"/>
                <w:lang w:eastAsia="es-CR"/>
              </w:rPr>
              <w:t>Información actualizada y veraz.</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553B7A9" w14:textId="13EFBD55" w:rsidR="00A451AC" w:rsidRPr="00EF64DE" w:rsidRDefault="00A451AC" w:rsidP="00A451AC">
            <w:pPr>
              <w:spacing w:before="0" w:after="0" w:line="240" w:lineRule="auto"/>
              <w:ind w:left="0"/>
              <w:rPr>
                <w:rFonts w:eastAsia="Times New Roman" w:cs="Arial"/>
                <w:sz w:val="16"/>
                <w:szCs w:val="16"/>
                <w:highlight w:val="yellow"/>
                <w:lang w:eastAsia="es-CR"/>
              </w:rPr>
            </w:pPr>
            <w:r w:rsidRPr="00D55547">
              <w:rPr>
                <w:rFonts w:eastAsia="Times New Roman" w:cs="Arial"/>
                <w:sz w:val="16"/>
                <w:szCs w:val="16"/>
                <w:lang w:eastAsia="es-CR"/>
              </w:rPr>
              <w:t>Juzgado Penal</w:t>
            </w:r>
          </w:p>
        </w:tc>
      </w:tr>
      <w:tr w:rsidR="00BA7049" w:rsidRPr="00295AC7" w14:paraId="1E321DE5"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4FF7C0C" w14:textId="02673718" w:rsidR="00BA7049" w:rsidRDefault="00162F1C"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 xml:space="preserve">8.9 </w:t>
            </w:r>
            <w:bookmarkStart w:id="7" w:name="_Hlk148449576"/>
            <w:r w:rsidR="00BA7049">
              <w:rPr>
                <w:rFonts w:eastAsia="Times New Roman" w:cs="Arial"/>
                <w:sz w:val="16"/>
                <w:szCs w:val="16"/>
                <w:lang w:eastAsia="es-CR"/>
              </w:rPr>
              <w:t xml:space="preserve">Atender el usuario </w:t>
            </w:r>
            <w:r w:rsidR="00AB56CC">
              <w:rPr>
                <w:rFonts w:eastAsia="Times New Roman" w:cs="Arial"/>
                <w:sz w:val="16"/>
                <w:szCs w:val="16"/>
                <w:lang w:eastAsia="es-CR"/>
              </w:rPr>
              <w:t xml:space="preserve">interno y externo </w:t>
            </w:r>
            <w:r w:rsidR="00BA7049">
              <w:rPr>
                <w:rFonts w:eastAsia="Times New Roman" w:cs="Arial"/>
                <w:sz w:val="16"/>
                <w:szCs w:val="16"/>
                <w:lang w:eastAsia="es-CR"/>
              </w:rPr>
              <w:t>en el área de manifestación</w:t>
            </w:r>
            <w:r w:rsidR="007369E3">
              <w:rPr>
                <w:rFonts w:eastAsia="Times New Roman" w:cs="Arial"/>
                <w:sz w:val="16"/>
                <w:szCs w:val="16"/>
                <w:lang w:eastAsia="es-CR"/>
              </w:rPr>
              <w:t>.</w:t>
            </w:r>
            <w:bookmarkEnd w:id="7"/>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A6FAFA1" w14:textId="29DDE650" w:rsidR="0042358F" w:rsidRPr="0042358F" w:rsidRDefault="007404C1" w:rsidP="0042358F">
            <w:pPr>
              <w:spacing w:before="0" w:after="0" w:line="240" w:lineRule="auto"/>
              <w:ind w:left="0"/>
              <w:rPr>
                <w:rFonts w:eastAsia="Times New Roman" w:cs="Arial"/>
                <w:sz w:val="16"/>
                <w:szCs w:val="16"/>
                <w:lang w:eastAsia="es-CR"/>
              </w:rPr>
            </w:pPr>
            <w:r>
              <w:rPr>
                <w:rFonts w:eastAsia="Times New Roman" w:cs="Arial"/>
                <w:sz w:val="16"/>
                <w:szCs w:val="16"/>
                <w:lang w:val="es-ES" w:eastAsia="es-CR"/>
              </w:rPr>
              <w:t>Durante el abordaje se determina que, p</w:t>
            </w:r>
            <w:r w:rsidR="0042358F" w:rsidRPr="0042358F">
              <w:rPr>
                <w:rFonts w:eastAsia="Times New Roman" w:cs="Arial"/>
                <w:sz w:val="16"/>
                <w:szCs w:val="16"/>
                <w:lang w:val="es-ES" w:eastAsia="es-CR"/>
              </w:rPr>
              <w:t>ara ingresar a la sala de audiencias</w:t>
            </w:r>
            <w:r>
              <w:rPr>
                <w:rFonts w:eastAsia="Times New Roman" w:cs="Arial"/>
                <w:sz w:val="16"/>
                <w:szCs w:val="16"/>
                <w:lang w:val="es-ES" w:eastAsia="es-CR"/>
              </w:rPr>
              <w:t>, los usuarios están</w:t>
            </w:r>
            <w:r w:rsidR="0042358F" w:rsidRPr="0042358F">
              <w:rPr>
                <w:rFonts w:eastAsia="Times New Roman" w:cs="Arial"/>
                <w:sz w:val="16"/>
                <w:szCs w:val="16"/>
                <w:lang w:val="es-ES" w:eastAsia="es-CR"/>
              </w:rPr>
              <w:t xml:space="preserve"> ingresan</w:t>
            </w:r>
            <w:r>
              <w:rPr>
                <w:rFonts w:eastAsia="Times New Roman" w:cs="Arial"/>
                <w:sz w:val="16"/>
                <w:szCs w:val="16"/>
                <w:lang w:val="es-ES" w:eastAsia="es-CR"/>
              </w:rPr>
              <w:t>do</w:t>
            </w:r>
            <w:r w:rsidR="0042358F" w:rsidRPr="0042358F">
              <w:rPr>
                <w:rFonts w:eastAsia="Times New Roman" w:cs="Arial"/>
                <w:sz w:val="16"/>
                <w:szCs w:val="16"/>
                <w:lang w:val="es-ES" w:eastAsia="es-CR"/>
              </w:rPr>
              <w:t xml:space="preserve"> por </w:t>
            </w:r>
            <w:r w:rsidR="00AB56CC">
              <w:rPr>
                <w:rFonts w:eastAsia="Times New Roman" w:cs="Arial"/>
                <w:sz w:val="16"/>
                <w:szCs w:val="16"/>
                <w:lang w:val="es-ES" w:eastAsia="es-CR"/>
              </w:rPr>
              <w:t xml:space="preserve">la puerta que se encuentra dentro del </w:t>
            </w:r>
            <w:r w:rsidR="0042358F" w:rsidRPr="0042358F">
              <w:rPr>
                <w:rFonts w:eastAsia="Times New Roman" w:cs="Arial"/>
                <w:sz w:val="16"/>
                <w:szCs w:val="16"/>
                <w:lang w:val="es-ES" w:eastAsia="es-CR"/>
              </w:rPr>
              <w:t>Juzgado</w:t>
            </w:r>
            <w:r w:rsidR="00AB56CC">
              <w:rPr>
                <w:rFonts w:eastAsia="Times New Roman" w:cs="Arial"/>
                <w:sz w:val="16"/>
                <w:szCs w:val="16"/>
                <w:lang w:val="es-ES" w:eastAsia="es-CR"/>
              </w:rPr>
              <w:t xml:space="preserve">, lo que implica riesgos por los expedientes físicos que se encuentran en los escritorios de los técnicos </w:t>
            </w:r>
            <w:r w:rsidR="00AB56CC">
              <w:rPr>
                <w:rFonts w:eastAsia="Times New Roman" w:cs="Arial"/>
                <w:sz w:val="16"/>
                <w:szCs w:val="16"/>
                <w:lang w:val="es-ES" w:eastAsia="es-CR"/>
              </w:rPr>
              <w:lastRenderedPageBreak/>
              <w:t>judicial</w:t>
            </w:r>
            <w:r w:rsidR="0042358F" w:rsidRPr="0042358F">
              <w:rPr>
                <w:rFonts w:eastAsia="Times New Roman" w:cs="Arial"/>
                <w:sz w:val="16"/>
                <w:szCs w:val="16"/>
                <w:lang w:val="es-ES" w:eastAsia="es-CR"/>
              </w:rPr>
              <w:t xml:space="preserve"> </w:t>
            </w:r>
            <w:r w:rsidR="00AB56CC">
              <w:rPr>
                <w:rFonts w:eastAsia="Times New Roman" w:cs="Arial"/>
                <w:sz w:val="16"/>
                <w:szCs w:val="16"/>
                <w:lang w:val="es-ES" w:eastAsia="es-CR"/>
              </w:rPr>
              <w:t xml:space="preserve">y también se visualiza </w:t>
            </w:r>
            <w:r w:rsidR="0042358F" w:rsidRPr="0042358F">
              <w:rPr>
                <w:rFonts w:eastAsia="Times New Roman" w:cs="Arial"/>
                <w:sz w:val="16"/>
                <w:szCs w:val="16"/>
                <w:lang w:val="es-ES" w:eastAsia="es-CR"/>
              </w:rPr>
              <w:t>que los funcionarios públicos se quedan en el escritorio de los técnicos judiciales</w:t>
            </w:r>
            <w:r w:rsidR="00AB56CC">
              <w:rPr>
                <w:rFonts w:eastAsia="Times New Roman" w:cs="Arial"/>
                <w:sz w:val="16"/>
                <w:szCs w:val="16"/>
                <w:lang w:val="es-ES" w:eastAsia="es-CR"/>
              </w:rPr>
              <w:t xml:space="preserve"> para que les atiendan alguna diligencia</w:t>
            </w:r>
            <w:r w:rsidR="0042358F" w:rsidRPr="0042358F">
              <w:rPr>
                <w:rFonts w:eastAsia="Times New Roman" w:cs="Arial"/>
                <w:sz w:val="16"/>
                <w:szCs w:val="16"/>
                <w:lang w:val="es-ES" w:eastAsia="es-CR"/>
              </w:rPr>
              <w:t xml:space="preserve">. </w:t>
            </w:r>
          </w:p>
          <w:p w14:paraId="78469C04" w14:textId="77777777" w:rsidR="00BA7049" w:rsidRDefault="00BA7049" w:rsidP="00392FE7">
            <w:pPr>
              <w:spacing w:before="0" w:after="0" w:line="240" w:lineRule="auto"/>
              <w:ind w:left="0"/>
              <w:rPr>
                <w:rFonts w:eastAsia="Times New Roman" w:cs="Arial"/>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46D7B5DE" w14:textId="77777777" w:rsidR="007369E3" w:rsidRDefault="007369E3"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lastRenderedPageBreak/>
              <w:t>Todo usuario interno o externo debe ser atendido en el área de manifestación, fuera del área interna del Juzgado.</w:t>
            </w:r>
          </w:p>
          <w:p w14:paraId="47DC467B" w14:textId="2939322B" w:rsidR="004E0CFA" w:rsidRDefault="004E0CFA"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lastRenderedPageBreak/>
              <w:t>Para el ingreso a la sala debe utilizarse la puerta externa.</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E6BA577" w14:textId="77777777" w:rsidR="00BA7049" w:rsidRDefault="007369E3"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lastRenderedPageBreak/>
              <w:t>Minimizar riesgos sobre los expedientes físicos.</w:t>
            </w:r>
          </w:p>
          <w:p w14:paraId="3CDD3DAC" w14:textId="77777777" w:rsidR="007369E3" w:rsidRDefault="007369E3" w:rsidP="00392FE7">
            <w:pPr>
              <w:spacing w:before="0" w:after="0" w:line="240" w:lineRule="auto"/>
              <w:ind w:left="0"/>
              <w:rPr>
                <w:rFonts w:eastAsia="Times New Roman" w:cs="Arial"/>
                <w:sz w:val="16"/>
                <w:szCs w:val="16"/>
                <w:lang w:eastAsia="es-CR"/>
              </w:rPr>
            </w:pPr>
          </w:p>
          <w:p w14:paraId="6888AE6E" w14:textId="56050E20" w:rsidR="007369E3" w:rsidRDefault="007369E3"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Ordenar el área de atención de persona usuario interno y externo para el personal técnico.</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E989251" w14:textId="29542095" w:rsidR="00BA7049" w:rsidRDefault="007369E3"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Juzgado Penal</w:t>
            </w:r>
          </w:p>
        </w:tc>
      </w:tr>
      <w:tr w:rsidR="00392FE7" w:rsidRPr="00295AC7" w14:paraId="55AA0EBA"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4109360" w14:textId="7BCD50BF" w:rsidR="00392FE7" w:rsidRPr="00295AC7" w:rsidRDefault="00162F1C"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8</w:t>
            </w:r>
            <w:r w:rsidR="00392FE7">
              <w:rPr>
                <w:rFonts w:eastAsia="Times New Roman" w:cs="Arial"/>
                <w:sz w:val="16"/>
                <w:szCs w:val="16"/>
                <w:lang w:eastAsia="es-CR"/>
              </w:rPr>
              <w:t>.</w:t>
            </w:r>
            <w:r w:rsidR="00596536">
              <w:rPr>
                <w:rFonts w:eastAsia="Times New Roman" w:cs="Arial"/>
                <w:sz w:val="16"/>
                <w:szCs w:val="16"/>
                <w:lang w:eastAsia="es-CR"/>
              </w:rPr>
              <w:t>10</w:t>
            </w:r>
            <w:r w:rsidR="00392FE7">
              <w:rPr>
                <w:rFonts w:eastAsia="Times New Roman" w:cs="Arial"/>
                <w:sz w:val="16"/>
                <w:szCs w:val="16"/>
                <w:lang w:eastAsia="es-CR"/>
              </w:rPr>
              <w:t xml:space="preserve"> </w:t>
            </w:r>
            <w:r w:rsidR="00392FE7" w:rsidRPr="00295AC7">
              <w:rPr>
                <w:rFonts w:eastAsia="Times New Roman" w:cs="Arial"/>
                <w:sz w:val="16"/>
                <w:szCs w:val="16"/>
                <w:lang w:eastAsia="es-CR"/>
              </w:rPr>
              <w:t>Implementación del Control de Privados de Libertad</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DB5F151" w14:textId="2CB9C78D" w:rsidR="00C249EB"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El despacho lleva un control de personas privadas de libertad</w:t>
            </w:r>
            <w:r w:rsidR="009C22EF">
              <w:rPr>
                <w:rFonts w:eastAsia="Times New Roman" w:cs="Arial"/>
                <w:sz w:val="16"/>
                <w:szCs w:val="16"/>
                <w:lang w:eastAsia="es-CR"/>
              </w:rPr>
              <w:t xml:space="preserve">, el cual </w:t>
            </w:r>
            <w:r w:rsidR="00DE3569">
              <w:rPr>
                <w:rFonts w:eastAsia="Times New Roman" w:cs="Arial"/>
                <w:sz w:val="16"/>
                <w:szCs w:val="16"/>
                <w:lang w:eastAsia="es-CR"/>
              </w:rPr>
              <w:t>lo manejan entre la persona coordinadora judicial y la</w:t>
            </w:r>
            <w:r w:rsidR="009C22EF">
              <w:rPr>
                <w:rFonts w:eastAsia="Times New Roman" w:cs="Arial"/>
                <w:sz w:val="16"/>
                <w:szCs w:val="16"/>
                <w:lang w:eastAsia="es-CR"/>
              </w:rPr>
              <w:t>s</w:t>
            </w:r>
            <w:r w:rsidR="00DE3569">
              <w:rPr>
                <w:rFonts w:eastAsia="Times New Roman" w:cs="Arial"/>
                <w:sz w:val="16"/>
                <w:szCs w:val="16"/>
                <w:lang w:eastAsia="es-CR"/>
              </w:rPr>
              <w:t xml:space="preserve"> persona</w:t>
            </w:r>
            <w:r w:rsidR="009C22EF">
              <w:rPr>
                <w:rFonts w:eastAsia="Times New Roman" w:cs="Arial"/>
                <w:sz w:val="16"/>
                <w:szCs w:val="16"/>
                <w:lang w:eastAsia="es-CR"/>
              </w:rPr>
              <w:t>s</w:t>
            </w:r>
            <w:r w:rsidR="00DE3569">
              <w:rPr>
                <w:rFonts w:eastAsia="Times New Roman" w:cs="Arial"/>
                <w:sz w:val="16"/>
                <w:szCs w:val="16"/>
                <w:lang w:eastAsia="es-CR"/>
              </w:rPr>
              <w:t xml:space="preserve"> técnica</w:t>
            </w:r>
            <w:r w:rsidR="009C22EF">
              <w:rPr>
                <w:rFonts w:eastAsia="Times New Roman" w:cs="Arial"/>
                <w:sz w:val="16"/>
                <w:szCs w:val="16"/>
                <w:lang w:eastAsia="es-CR"/>
              </w:rPr>
              <w:t>s</w:t>
            </w:r>
            <w:r w:rsidR="00DE3569">
              <w:rPr>
                <w:rFonts w:eastAsia="Times New Roman" w:cs="Arial"/>
                <w:sz w:val="16"/>
                <w:szCs w:val="16"/>
                <w:lang w:eastAsia="es-CR"/>
              </w:rPr>
              <w:t xml:space="preserve"> judicial</w:t>
            </w:r>
            <w:r w:rsidR="009C22EF">
              <w:rPr>
                <w:rFonts w:eastAsia="Times New Roman" w:cs="Arial"/>
                <w:sz w:val="16"/>
                <w:szCs w:val="16"/>
                <w:lang w:eastAsia="es-CR"/>
              </w:rPr>
              <w:t xml:space="preserve">es. </w:t>
            </w:r>
          </w:p>
          <w:p w14:paraId="4088A473" w14:textId="2D04F8D5" w:rsidR="009C22EF" w:rsidRDefault="009C22EF"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No obstante, se debe estandarizar con las variables que se implementan en el modelo de tramitación.</w:t>
            </w:r>
          </w:p>
          <w:p w14:paraId="2AF29687" w14:textId="3E75573C" w:rsidR="00392FE7" w:rsidRPr="00295AC7" w:rsidRDefault="00392FE7" w:rsidP="00392FE7">
            <w:pPr>
              <w:spacing w:before="0" w:after="0" w:line="240" w:lineRule="auto"/>
              <w:ind w:left="0"/>
              <w:rPr>
                <w:rFonts w:eastAsia="Times New Roman" w:cs="Arial"/>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7A8D9C3B" w14:textId="6D40B998" w:rsidR="00392FE7" w:rsidRPr="00295AC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 xml:space="preserve">Con el fin de estandarizar las herramientas en los despachos, se deberá </w:t>
            </w:r>
            <w:r w:rsidRPr="000A1D38">
              <w:rPr>
                <w:rFonts w:eastAsia="Times New Roman" w:cs="Arial"/>
                <w:sz w:val="16"/>
                <w:szCs w:val="16"/>
                <w:lang w:eastAsia="es-CR"/>
              </w:rPr>
              <w:t>utilizar el control (ver</w:t>
            </w:r>
            <w:r w:rsidR="00823C26" w:rsidRPr="000A1D38">
              <w:rPr>
                <w:rFonts w:eastAsia="Times New Roman" w:cs="Arial"/>
                <w:sz w:val="16"/>
                <w:szCs w:val="16"/>
                <w:lang w:eastAsia="es-CR"/>
              </w:rPr>
              <w:t xml:space="preserve"> apartado 12, apéndice 1)</w:t>
            </w:r>
            <w:r w:rsidRPr="000A1D38">
              <w:rPr>
                <w:rFonts w:eastAsia="Times New Roman" w:cs="Arial"/>
                <w:sz w:val="16"/>
                <w:szCs w:val="16"/>
                <w:lang w:eastAsia="es-CR"/>
              </w:rPr>
              <w:t>:</w:t>
            </w:r>
          </w:p>
          <w:p w14:paraId="195565CE" w14:textId="306CBDE9" w:rsidR="00392FE7" w:rsidRPr="00295AC7" w:rsidRDefault="00392FE7" w:rsidP="00392FE7">
            <w:pPr>
              <w:tabs>
                <w:tab w:val="left" w:pos="3146"/>
              </w:tabs>
              <w:spacing w:line="240" w:lineRule="auto"/>
              <w:ind w:left="0"/>
              <w:rPr>
                <w:rFonts w:eastAsia="Times New Roman" w:cs="Arial"/>
                <w:sz w:val="16"/>
                <w:szCs w:val="16"/>
                <w:lang w:eastAsia="es-CR"/>
              </w:rPr>
            </w:pPr>
            <w:r w:rsidRPr="00295AC7">
              <w:rPr>
                <w:rFonts w:eastAsia="Times New Roman" w:cs="Arial"/>
                <w:sz w:val="16"/>
                <w:szCs w:val="16"/>
                <w:lang w:eastAsia="es-CR"/>
              </w:rPr>
              <w:t xml:space="preserve">Cada Técnico o Técnica Judicial debe ser responsable de llevar su propio control, de manera diaria, en caso de que exista una incapacidad o vacaciones por parte del personal técnico, deberá dejar un respaldo del control a la </w:t>
            </w:r>
            <w:r>
              <w:rPr>
                <w:rFonts w:eastAsia="Times New Roman" w:cs="Arial"/>
                <w:sz w:val="16"/>
                <w:szCs w:val="16"/>
                <w:lang w:eastAsia="es-CR"/>
              </w:rPr>
              <w:t>persona c</w:t>
            </w:r>
            <w:r w:rsidRPr="00295AC7">
              <w:rPr>
                <w:rFonts w:eastAsia="Times New Roman" w:cs="Arial"/>
                <w:sz w:val="16"/>
                <w:szCs w:val="16"/>
                <w:lang w:eastAsia="es-CR"/>
              </w:rPr>
              <w:t xml:space="preserve">oordinadora Judicial y </w:t>
            </w:r>
            <w:r>
              <w:rPr>
                <w:rFonts w:eastAsia="Times New Roman" w:cs="Arial"/>
                <w:sz w:val="16"/>
                <w:szCs w:val="16"/>
                <w:lang w:eastAsia="es-CR"/>
              </w:rPr>
              <w:t>la persona juzgadora encargada de la coordinación</w:t>
            </w:r>
            <w:r w:rsidRPr="00295AC7">
              <w:rPr>
                <w:rFonts w:eastAsia="Times New Roman" w:cs="Arial"/>
                <w:sz w:val="16"/>
                <w:szCs w:val="16"/>
                <w:lang w:eastAsia="es-CR"/>
              </w:rPr>
              <w:t xml:space="preserve">. </w:t>
            </w:r>
          </w:p>
          <w:p w14:paraId="7C2F427C" w14:textId="61C2853A" w:rsidR="00392FE7" w:rsidRDefault="00392FE7" w:rsidP="00392FE7">
            <w:pPr>
              <w:tabs>
                <w:tab w:val="left" w:pos="3146"/>
              </w:tabs>
              <w:spacing w:line="240" w:lineRule="auto"/>
              <w:ind w:left="0"/>
              <w:rPr>
                <w:rFonts w:eastAsia="Times New Roman" w:cs="Arial"/>
                <w:sz w:val="16"/>
                <w:szCs w:val="16"/>
                <w:lang w:eastAsia="es-CR"/>
              </w:rPr>
            </w:pPr>
            <w:r w:rsidRPr="00295AC7">
              <w:rPr>
                <w:rFonts w:eastAsia="Times New Roman" w:cs="Arial"/>
                <w:sz w:val="16"/>
                <w:szCs w:val="16"/>
                <w:lang w:eastAsia="es-CR"/>
              </w:rPr>
              <w:t xml:space="preserve">Al finalizar el mes, cada </w:t>
            </w:r>
            <w:r>
              <w:rPr>
                <w:rFonts w:eastAsia="Times New Roman" w:cs="Arial"/>
                <w:sz w:val="16"/>
                <w:szCs w:val="16"/>
                <w:lang w:eastAsia="es-CR"/>
              </w:rPr>
              <w:t>persona técnica</w:t>
            </w:r>
            <w:r w:rsidRPr="00295AC7">
              <w:rPr>
                <w:rFonts w:eastAsia="Times New Roman" w:cs="Arial"/>
                <w:sz w:val="16"/>
                <w:szCs w:val="16"/>
                <w:lang w:eastAsia="es-CR"/>
              </w:rPr>
              <w:t xml:space="preserve"> judicial debe pasar por correo electrónico el control de personas privadas de libertad a la </w:t>
            </w:r>
            <w:r>
              <w:rPr>
                <w:rFonts w:eastAsia="Times New Roman" w:cs="Arial"/>
                <w:sz w:val="16"/>
                <w:szCs w:val="16"/>
                <w:lang w:eastAsia="es-CR"/>
              </w:rPr>
              <w:t>persona c</w:t>
            </w:r>
            <w:r w:rsidRPr="00295AC7">
              <w:rPr>
                <w:rFonts w:eastAsia="Times New Roman" w:cs="Arial"/>
                <w:sz w:val="16"/>
                <w:szCs w:val="16"/>
                <w:lang w:eastAsia="es-CR"/>
              </w:rPr>
              <w:t xml:space="preserve">oordinadora Judicial y </w:t>
            </w:r>
            <w:r>
              <w:rPr>
                <w:rFonts w:eastAsia="Times New Roman" w:cs="Arial"/>
                <w:sz w:val="16"/>
                <w:szCs w:val="16"/>
                <w:lang w:eastAsia="es-CR"/>
              </w:rPr>
              <w:t>persona juzgadora encargada de la coordinación</w:t>
            </w:r>
            <w:r w:rsidRPr="00295AC7">
              <w:rPr>
                <w:rFonts w:eastAsia="Times New Roman" w:cs="Arial"/>
                <w:sz w:val="16"/>
                <w:szCs w:val="16"/>
                <w:lang w:eastAsia="es-CR"/>
              </w:rPr>
              <w:t xml:space="preserve"> para que </w:t>
            </w:r>
            <w:r>
              <w:rPr>
                <w:rFonts w:eastAsia="Times New Roman" w:cs="Arial"/>
                <w:sz w:val="16"/>
                <w:szCs w:val="16"/>
                <w:lang w:eastAsia="es-CR"/>
              </w:rPr>
              <w:t>confeccione</w:t>
            </w:r>
            <w:r w:rsidRPr="00295AC7">
              <w:rPr>
                <w:rFonts w:eastAsia="Times New Roman" w:cs="Arial"/>
                <w:sz w:val="16"/>
                <w:szCs w:val="16"/>
                <w:lang w:eastAsia="es-CR"/>
              </w:rPr>
              <w:t xml:space="preserve"> el informe de estadística.</w:t>
            </w:r>
          </w:p>
          <w:p w14:paraId="3C168728" w14:textId="6E14E4A7" w:rsidR="00392FE7" w:rsidRPr="00295AC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L</w:t>
            </w:r>
            <w:r w:rsidRPr="00C635EE">
              <w:rPr>
                <w:rFonts w:eastAsia="Times New Roman" w:cs="Arial"/>
                <w:sz w:val="16"/>
                <w:szCs w:val="16"/>
                <w:lang w:eastAsia="es-CR"/>
              </w:rPr>
              <w:t xml:space="preserve">a persona coordinadora Judicial y la persona juzgadora encargada de la coordinación </w:t>
            </w:r>
            <w:r w:rsidRPr="00295AC7">
              <w:rPr>
                <w:rFonts w:eastAsia="Times New Roman" w:cs="Arial"/>
                <w:sz w:val="16"/>
                <w:szCs w:val="16"/>
                <w:lang w:eastAsia="es-CR"/>
              </w:rPr>
              <w:t>son</w:t>
            </w:r>
            <w:r>
              <w:rPr>
                <w:rFonts w:eastAsia="Times New Roman" w:cs="Arial"/>
                <w:sz w:val="16"/>
                <w:szCs w:val="16"/>
                <w:lang w:eastAsia="es-CR"/>
              </w:rPr>
              <w:t xml:space="preserve"> los </w:t>
            </w:r>
            <w:r w:rsidRPr="00295AC7">
              <w:rPr>
                <w:rFonts w:eastAsia="Times New Roman" w:cs="Arial"/>
                <w:sz w:val="16"/>
                <w:szCs w:val="16"/>
                <w:lang w:eastAsia="es-CR"/>
              </w:rPr>
              <w:t xml:space="preserve">responsables de supervisar el llenado de la plantilla por parte de </w:t>
            </w:r>
            <w:r w:rsidR="00823C26">
              <w:rPr>
                <w:rFonts w:eastAsia="Times New Roman" w:cs="Arial"/>
                <w:sz w:val="16"/>
                <w:szCs w:val="16"/>
                <w:lang w:eastAsia="es-CR"/>
              </w:rPr>
              <w:t>las personas técnicas</w:t>
            </w:r>
            <w:r w:rsidRPr="00295AC7">
              <w:rPr>
                <w:rFonts w:eastAsia="Times New Roman" w:cs="Arial"/>
                <w:sz w:val="16"/>
                <w:szCs w:val="16"/>
                <w:lang w:eastAsia="es-CR"/>
              </w:rPr>
              <w:t xml:space="preserve"> judiciales. Al finalizar el mes, la</w:t>
            </w:r>
            <w:r w:rsidRPr="00C635EE">
              <w:rPr>
                <w:rFonts w:eastAsia="Times New Roman" w:cs="Arial"/>
                <w:sz w:val="16"/>
                <w:szCs w:val="16"/>
                <w:lang w:eastAsia="es-CR"/>
              </w:rPr>
              <w:t xml:space="preserve"> persona coordinadora Judicial </w:t>
            </w:r>
            <w:r w:rsidRPr="00295AC7">
              <w:rPr>
                <w:rFonts w:eastAsia="Times New Roman" w:cs="Arial"/>
                <w:sz w:val="16"/>
                <w:szCs w:val="16"/>
                <w:lang w:eastAsia="es-CR"/>
              </w:rPr>
              <w:t>debe de enviar el reporte de personas privadas de libertad a</w:t>
            </w:r>
            <w:r w:rsidR="00DE3569">
              <w:rPr>
                <w:rFonts w:eastAsia="Times New Roman" w:cs="Arial"/>
                <w:sz w:val="16"/>
                <w:szCs w:val="16"/>
                <w:lang w:eastAsia="es-CR"/>
              </w:rPr>
              <w:t xml:space="preserve">l Subproceso de </w:t>
            </w:r>
            <w:r w:rsidR="00DE3569" w:rsidRPr="00295AC7">
              <w:rPr>
                <w:rFonts w:eastAsia="Times New Roman" w:cs="Arial"/>
                <w:sz w:val="16"/>
                <w:szCs w:val="16"/>
                <w:lang w:eastAsia="es-CR"/>
              </w:rPr>
              <w:t>Estadística</w:t>
            </w:r>
            <w:r w:rsidRPr="00295AC7">
              <w:rPr>
                <w:rFonts w:eastAsia="Times New Roman" w:cs="Arial"/>
                <w:sz w:val="16"/>
                <w:szCs w:val="16"/>
                <w:lang w:eastAsia="es-CR"/>
              </w:rPr>
              <w:t>.</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CD555CD" w14:textId="77777777" w:rsidR="00392FE7" w:rsidRDefault="00392FE7" w:rsidP="00392FE7">
            <w:pPr>
              <w:spacing w:before="0" w:after="0" w:line="240" w:lineRule="auto"/>
              <w:ind w:left="0"/>
              <w:rPr>
                <w:rFonts w:eastAsia="Times New Roman" w:cs="Arial"/>
                <w:sz w:val="16"/>
                <w:szCs w:val="16"/>
                <w:lang w:eastAsia="es-CR"/>
              </w:rPr>
            </w:pPr>
          </w:p>
          <w:p w14:paraId="208EAD97" w14:textId="40F718A5"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Estandarizar la herramienta y el procedimiento.</w:t>
            </w:r>
          </w:p>
          <w:p w14:paraId="2F6AB8F0" w14:textId="77777777" w:rsidR="00392FE7" w:rsidRDefault="00392FE7" w:rsidP="00392FE7">
            <w:pPr>
              <w:spacing w:before="0" w:after="0" w:line="240" w:lineRule="auto"/>
              <w:ind w:left="0"/>
              <w:rPr>
                <w:rFonts w:eastAsia="Times New Roman" w:cs="Arial"/>
                <w:sz w:val="16"/>
                <w:szCs w:val="16"/>
                <w:lang w:eastAsia="es-CR"/>
              </w:rPr>
            </w:pPr>
          </w:p>
          <w:p w14:paraId="474BE9F7" w14:textId="4A3890D6"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Llevar un control</w:t>
            </w:r>
            <w:r w:rsidRPr="00295AC7">
              <w:rPr>
                <w:rFonts w:eastAsia="Times New Roman" w:cs="Arial"/>
                <w:sz w:val="16"/>
                <w:szCs w:val="16"/>
                <w:lang w:eastAsia="es-CR"/>
              </w:rPr>
              <w:t xml:space="preserve"> de las personas privadas de libertad del Juzgado Penal</w:t>
            </w:r>
            <w:r>
              <w:rPr>
                <w:rFonts w:eastAsia="Times New Roman" w:cs="Arial"/>
                <w:sz w:val="16"/>
                <w:szCs w:val="16"/>
                <w:lang w:eastAsia="es-CR"/>
              </w:rPr>
              <w:t>.</w:t>
            </w:r>
          </w:p>
          <w:p w14:paraId="5071EAB4" w14:textId="77777777" w:rsidR="00392FE7" w:rsidRPr="00295AC7" w:rsidRDefault="00392FE7" w:rsidP="00392FE7">
            <w:pPr>
              <w:spacing w:before="0" w:after="0" w:line="240" w:lineRule="auto"/>
              <w:ind w:left="0"/>
              <w:rPr>
                <w:rFonts w:eastAsia="Times New Roman" w:cs="Arial"/>
                <w:sz w:val="16"/>
                <w:szCs w:val="16"/>
                <w:lang w:eastAsia="es-CR"/>
              </w:rPr>
            </w:pPr>
          </w:p>
          <w:p w14:paraId="465B79CE" w14:textId="7645B4E2" w:rsidR="00392FE7" w:rsidRPr="00295AC7" w:rsidRDefault="00392FE7" w:rsidP="00392FE7">
            <w:pPr>
              <w:spacing w:before="0" w:after="0" w:line="240" w:lineRule="auto"/>
              <w:ind w:left="0"/>
              <w:rPr>
                <w:rFonts w:eastAsia="Times New Roman" w:cs="Arial"/>
                <w:sz w:val="16"/>
                <w:szCs w:val="16"/>
                <w:lang w:eastAsia="es-CR"/>
              </w:rPr>
            </w:pPr>
            <w:r w:rsidRPr="00295AC7">
              <w:rPr>
                <w:rFonts w:eastAsia="Times New Roman" w:cs="Arial"/>
                <w:sz w:val="16"/>
                <w:szCs w:val="16"/>
                <w:lang w:eastAsia="es-CR"/>
              </w:rPr>
              <w:t>Brindar la información real al Subproceso de Estadística</w:t>
            </w:r>
            <w:r w:rsidR="0022222D">
              <w:rPr>
                <w:rFonts w:eastAsia="Times New Roman" w:cs="Arial"/>
                <w:sz w:val="16"/>
                <w:szCs w:val="16"/>
                <w:lang w:eastAsia="es-CR"/>
              </w:rPr>
              <w:t>.</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E76911E" w14:textId="12BAA6C0" w:rsidR="00392FE7" w:rsidRPr="00295AC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Juzgado Penal</w:t>
            </w:r>
          </w:p>
        </w:tc>
      </w:tr>
      <w:tr w:rsidR="001700A2" w:rsidRPr="00295AC7" w14:paraId="5878CE47"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A9A781D" w14:textId="205397D7" w:rsidR="001700A2" w:rsidRDefault="00162F1C"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8</w:t>
            </w:r>
            <w:r w:rsidR="00EF64DE">
              <w:rPr>
                <w:rFonts w:eastAsia="Times New Roman" w:cs="Arial"/>
                <w:sz w:val="16"/>
                <w:szCs w:val="16"/>
                <w:lang w:eastAsia="es-CR"/>
              </w:rPr>
              <w:t>.</w:t>
            </w:r>
            <w:r w:rsidR="00596536">
              <w:rPr>
                <w:rFonts w:eastAsia="Times New Roman" w:cs="Arial"/>
                <w:sz w:val="16"/>
                <w:szCs w:val="16"/>
                <w:lang w:eastAsia="es-CR"/>
              </w:rPr>
              <w:t>11</w:t>
            </w:r>
            <w:r w:rsidR="00EF64DE">
              <w:rPr>
                <w:rFonts w:eastAsia="Times New Roman" w:cs="Arial"/>
                <w:sz w:val="16"/>
                <w:szCs w:val="16"/>
                <w:lang w:eastAsia="es-CR"/>
              </w:rPr>
              <w:t xml:space="preserve"> </w:t>
            </w:r>
            <w:r w:rsidR="001700A2">
              <w:rPr>
                <w:rFonts w:eastAsia="Times New Roman" w:cs="Arial"/>
                <w:sz w:val="16"/>
                <w:szCs w:val="16"/>
                <w:lang w:eastAsia="es-CR"/>
              </w:rPr>
              <w:t xml:space="preserve">Implementar control de medidas alternas y </w:t>
            </w:r>
            <w:r w:rsidR="00E872B0">
              <w:rPr>
                <w:rFonts w:eastAsia="Times New Roman" w:cs="Arial"/>
                <w:sz w:val="16"/>
                <w:szCs w:val="16"/>
                <w:lang w:eastAsia="es-CR"/>
              </w:rPr>
              <w:t>rebeldías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2FED157" w14:textId="1F2A390F" w:rsidR="001700A2" w:rsidRDefault="00E872B0" w:rsidP="00392FE7">
            <w:pPr>
              <w:spacing w:after="0" w:line="240" w:lineRule="auto"/>
              <w:ind w:left="0"/>
              <w:rPr>
                <w:rFonts w:eastAsia="Times New Roman" w:cs="Arial"/>
                <w:sz w:val="16"/>
                <w:szCs w:val="16"/>
                <w:lang w:eastAsia="es-CR"/>
              </w:rPr>
            </w:pPr>
            <w:r>
              <w:rPr>
                <w:rFonts w:eastAsia="Times New Roman" w:cs="Arial"/>
                <w:sz w:val="16"/>
                <w:szCs w:val="16"/>
                <w:lang w:eastAsia="es-CR"/>
              </w:rPr>
              <w:t>Las personas técnicas judiciales llevan un control de las suspensiones y conciliaciones,</w:t>
            </w:r>
            <w:r w:rsidR="009C22EF">
              <w:rPr>
                <w:rFonts w:eastAsia="Times New Roman" w:cs="Arial"/>
                <w:sz w:val="16"/>
                <w:szCs w:val="16"/>
                <w:lang w:eastAsia="es-CR"/>
              </w:rPr>
              <w:t xml:space="preserve"> pero no corresponde algún</w:t>
            </w:r>
            <w:r>
              <w:rPr>
                <w:rFonts w:eastAsia="Times New Roman" w:cs="Arial"/>
                <w:sz w:val="16"/>
                <w:szCs w:val="16"/>
                <w:lang w:eastAsia="es-CR"/>
              </w:rPr>
              <w:t xml:space="preserve"> formato estándar.</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79C3E723" w14:textId="0178D8A4" w:rsidR="00E872B0" w:rsidRPr="00E872B0" w:rsidRDefault="00E872B0" w:rsidP="00E872B0">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Implementar</w:t>
            </w:r>
            <w:r w:rsidRPr="00E872B0">
              <w:rPr>
                <w:rFonts w:eastAsia="Times New Roman" w:cs="Arial"/>
                <w:sz w:val="16"/>
                <w:szCs w:val="16"/>
                <w:lang w:eastAsia="es-CR"/>
              </w:rPr>
              <w:t xml:space="preserve"> </w:t>
            </w:r>
            <w:r w:rsidR="009C22EF">
              <w:rPr>
                <w:rFonts w:eastAsia="Times New Roman" w:cs="Arial"/>
                <w:sz w:val="16"/>
                <w:szCs w:val="16"/>
                <w:lang w:eastAsia="es-CR"/>
              </w:rPr>
              <w:t xml:space="preserve">y estandarizar </w:t>
            </w:r>
            <w:r w:rsidRPr="00E872B0">
              <w:rPr>
                <w:rFonts w:eastAsia="Times New Roman" w:cs="Arial"/>
                <w:sz w:val="16"/>
                <w:szCs w:val="16"/>
                <w:lang w:eastAsia="es-CR"/>
              </w:rPr>
              <w:t xml:space="preserve">el control de rebeldías y medidas alternas </w:t>
            </w:r>
            <w:r w:rsidRPr="000A1D38">
              <w:rPr>
                <w:rFonts w:eastAsia="Times New Roman" w:cs="Arial"/>
                <w:sz w:val="16"/>
                <w:szCs w:val="16"/>
                <w:lang w:eastAsia="es-CR"/>
              </w:rPr>
              <w:t>(ver apéndice 3</w:t>
            </w:r>
            <w:r w:rsidR="000A1D38" w:rsidRPr="000A1D38">
              <w:rPr>
                <w:rFonts w:eastAsia="Times New Roman" w:cs="Arial"/>
                <w:sz w:val="16"/>
                <w:szCs w:val="16"/>
                <w:lang w:eastAsia="es-CR"/>
              </w:rPr>
              <w:t>)</w:t>
            </w:r>
            <w:r w:rsidRPr="00E872B0">
              <w:rPr>
                <w:rFonts w:eastAsia="Times New Roman" w:cs="Arial"/>
                <w:sz w:val="16"/>
                <w:szCs w:val="16"/>
                <w:lang w:eastAsia="es-CR"/>
              </w:rPr>
              <w:t xml:space="preserve"> debido a que son variables críticas del proceso que provocan la extensión de los plazos de los expedientes por la naturaleza del procedimiento, por lo que va a permitir llevar un control y dar seguimiento para </w:t>
            </w:r>
            <w:r w:rsidRPr="00E872B0">
              <w:rPr>
                <w:rFonts w:eastAsia="Times New Roman" w:cs="Arial"/>
                <w:sz w:val="16"/>
                <w:szCs w:val="16"/>
                <w:lang w:eastAsia="es-CR"/>
              </w:rPr>
              <w:lastRenderedPageBreak/>
              <w:t>cumplir con las labores que correspondan y con los plazos definidos para cada uno.</w:t>
            </w:r>
          </w:p>
          <w:p w14:paraId="34B1EA85" w14:textId="6B873501" w:rsidR="001700A2" w:rsidRDefault="00E872B0" w:rsidP="00E872B0">
            <w:pPr>
              <w:tabs>
                <w:tab w:val="left" w:pos="3146"/>
              </w:tabs>
              <w:spacing w:line="240" w:lineRule="auto"/>
              <w:ind w:left="0"/>
              <w:rPr>
                <w:rFonts w:eastAsia="Times New Roman" w:cs="Arial"/>
                <w:sz w:val="16"/>
                <w:szCs w:val="16"/>
                <w:lang w:eastAsia="es-CR"/>
              </w:rPr>
            </w:pPr>
            <w:r w:rsidRPr="00E872B0">
              <w:rPr>
                <w:rFonts w:eastAsia="Times New Roman" w:cs="Arial"/>
                <w:sz w:val="16"/>
                <w:szCs w:val="16"/>
                <w:lang w:eastAsia="es-CR"/>
              </w:rPr>
              <w:t>La persona técnica judicial será la encargada de manejar el control de las causas que tienen a cargo.</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3F1DF93F" w14:textId="77777777" w:rsidR="009C22EF" w:rsidRDefault="009C22EF" w:rsidP="00DE3569">
            <w:pPr>
              <w:tabs>
                <w:tab w:val="left" w:pos="3146"/>
              </w:tabs>
              <w:spacing w:line="240" w:lineRule="auto"/>
              <w:ind w:left="0"/>
              <w:jc w:val="left"/>
              <w:rPr>
                <w:rFonts w:eastAsia="Times New Roman" w:cs="Arial"/>
                <w:sz w:val="16"/>
                <w:szCs w:val="16"/>
                <w:lang w:eastAsia="es-CR"/>
              </w:rPr>
            </w:pPr>
          </w:p>
          <w:p w14:paraId="3728196B" w14:textId="77777777" w:rsidR="009C22EF" w:rsidRDefault="009C22EF" w:rsidP="00DE3569">
            <w:pPr>
              <w:tabs>
                <w:tab w:val="left" w:pos="3146"/>
              </w:tabs>
              <w:spacing w:line="240" w:lineRule="auto"/>
              <w:ind w:left="0"/>
              <w:jc w:val="left"/>
              <w:rPr>
                <w:rFonts w:eastAsia="Times New Roman" w:cs="Arial"/>
                <w:sz w:val="16"/>
                <w:szCs w:val="16"/>
                <w:lang w:eastAsia="es-CR"/>
              </w:rPr>
            </w:pPr>
          </w:p>
          <w:p w14:paraId="2090290D" w14:textId="7BEFBCBA" w:rsidR="001700A2" w:rsidRDefault="00E872B0" w:rsidP="00DE3569">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Estandarizar control.</w:t>
            </w:r>
          </w:p>
          <w:p w14:paraId="287ECA28" w14:textId="2CC7A455" w:rsidR="00E872B0" w:rsidRDefault="00E872B0" w:rsidP="00DE3569">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lastRenderedPageBreak/>
              <w:t>Seguimiento de expedientes.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31E3235" w14:textId="2885E6C7" w:rsidR="001700A2" w:rsidRPr="00E97A63" w:rsidRDefault="00E872B0"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lastRenderedPageBreak/>
              <w:t>Juzgado Penal</w:t>
            </w:r>
          </w:p>
        </w:tc>
      </w:tr>
      <w:tr w:rsidR="00392FE7" w:rsidRPr="00295AC7" w14:paraId="1A7799C2"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803E5E2" w14:textId="6B60FB06" w:rsidR="00392FE7" w:rsidRPr="00E97A63" w:rsidRDefault="00162F1C"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8</w:t>
            </w:r>
            <w:r w:rsidR="00392FE7">
              <w:rPr>
                <w:rFonts w:eastAsia="Times New Roman" w:cs="Arial"/>
                <w:sz w:val="16"/>
                <w:szCs w:val="16"/>
                <w:lang w:eastAsia="es-CR"/>
              </w:rPr>
              <w:t>.1</w:t>
            </w:r>
            <w:r w:rsidR="00596536">
              <w:rPr>
                <w:rFonts w:eastAsia="Times New Roman" w:cs="Arial"/>
                <w:sz w:val="16"/>
                <w:szCs w:val="16"/>
                <w:lang w:eastAsia="es-CR"/>
              </w:rPr>
              <w:t>2</w:t>
            </w:r>
            <w:r w:rsidR="00392FE7">
              <w:rPr>
                <w:rFonts w:eastAsia="Times New Roman" w:cs="Arial"/>
                <w:sz w:val="16"/>
                <w:szCs w:val="16"/>
                <w:lang w:eastAsia="es-CR"/>
              </w:rPr>
              <w:t xml:space="preserve"> </w:t>
            </w:r>
            <w:r w:rsidR="00392FE7" w:rsidRPr="00E97A63">
              <w:rPr>
                <w:rFonts w:eastAsia="Times New Roman" w:cs="Arial"/>
                <w:sz w:val="16"/>
                <w:szCs w:val="16"/>
                <w:lang w:eastAsia="es-CR"/>
              </w:rPr>
              <w:t>Implementación del nuevo rol de distribución de expedientes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E9DAFB7" w14:textId="77777777" w:rsidR="00392FE7" w:rsidRDefault="00392FE7" w:rsidP="00392FE7">
            <w:pPr>
              <w:spacing w:after="0" w:line="240" w:lineRule="auto"/>
              <w:ind w:left="0"/>
              <w:rPr>
                <w:rFonts w:eastAsia="Times New Roman" w:cs="Arial"/>
                <w:sz w:val="16"/>
                <w:szCs w:val="16"/>
                <w:lang w:eastAsia="es-CR"/>
              </w:rPr>
            </w:pPr>
          </w:p>
          <w:p w14:paraId="7DC3E293" w14:textId="2D53EE9E" w:rsidR="00DE3569" w:rsidRDefault="00DE3569" w:rsidP="00DE3569">
            <w:pPr>
              <w:spacing w:before="0" w:after="0" w:line="240" w:lineRule="auto"/>
              <w:ind w:left="0"/>
              <w:rPr>
                <w:rFonts w:eastAsia="Times New Roman" w:cs="Arial"/>
                <w:sz w:val="16"/>
                <w:szCs w:val="16"/>
                <w:lang w:eastAsia="es-CR"/>
              </w:rPr>
            </w:pPr>
            <w:r>
              <w:rPr>
                <w:rFonts w:eastAsia="Times New Roman" w:cs="Arial"/>
                <w:sz w:val="16"/>
                <w:szCs w:val="16"/>
                <w:lang w:eastAsia="es-CR"/>
              </w:rPr>
              <w:t>Se determinó que, con la distribución actual de la oficina, los roles de distribución están a cargo tanto la persona coordinadora judicial como de algunas personas técnicas judiciales. Además, hay una persona técnica judicial se encarga de un control en Excel con información de los asuntos que ingresan al despacho.</w:t>
            </w:r>
          </w:p>
          <w:p w14:paraId="48971A05" w14:textId="039DC936" w:rsidR="00392FE7" w:rsidRPr="00E97A63" w:rsidRDefault="00392FE7" w:rsidP="00392FE7">
            <w:pPr>
              <w:spacing w:before="0" w:after="0" w:line="240" w:lineRule="auto"/>
              <w:ind w:left="0"/>
              <w:rPr>
                <w:rFonts w:eastAsia="Times New Roman" w:cs="Arial"/>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17343B12" w14:textId="32134D18" w:rsidR="00392FE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Con el ajuste de funciones la persona coordinadora judicial será la encargada de utilizar el libro de distribución hasta que se consolide la mejora del reparto automático</w:t>
            </w:r>
            <w:r w:rsidR="00FB0973">
              <w:rPr>
                <w:rFonts w:eastAsia="Times New Roman" w:cs="Arial"/>
                <w:sz w:val="16"/>
                <w:szCs w:val="16"/>
                <w:lang w:eastAsia="es-CR"/>
              </w:rPr>
              <w:t>, en la cual está trabajando DTIC</w:t>
            </w:r>
            <w:r>
              <w:rPr>
                <w:rFonts w:eastAsia="Times New Roman" w:cs="Arial"/>
                <w:sz w:val="16"/>
                <w:szCs w:val="16"/>
                <w:lang w:eastAsia="es-CR"/>
              </w:rPr>
              <w:t>.</w:t>
            </w:r>
          </w:p>
          <w:p w14:paraId="67CE02A9" w14:textId="1AE0B236" w:rsidR="00392FE7" w:rsidRPr="008049C6"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 xml:space="preserve">El rol de </w:t>
            </w:r>
            <w:r w:rsidR="00FB0973">
              <w:rPr>
                <w:rFonts w:eastAsia="Times New Roman" w:cs="Arial"/>
                <w:sz w:val="16"/>
                <w:szCs w:val="16"/>
                <w:lang w:eastAsia="es-CR"/>
              </w:rPr>
              <w:t>distribución</w:t>
            </w:r>
            <w:r>
              <w:rPr>
                <w:rFonts w:eastAsia="Times New Roman" w:cs="Arial"/>
                <w:sz w:val="16"/>
                <w:szCs w:val="16"/>
                <w:lang w:eastAsia="es-CR"/>
              </w:rPr>
              <w:t xml:space="preserve"> tiene </w:t>
            </w:r>
            <w:r w:rsidRPr="00314B6B">
              <w:rPr>
                <w:rFonts w:eastAsia="Times New Roman" w:cs="Arial"/>
                <w:sz w:val="16"/>
                <w:szCs w:val="16"/>
                <w:lang w:eastAsia="es-CR"/>
              </w:rPr>
              <w:t>una hoja de resumen que facilita el llenado d</w:t>
            </w:r>
            <w:r w:rsidRPr="00B5229C">
              <w:rPr>
                <w:rFonts w:eastAsia="Times New Roman" w:cs="Arial"/>
                <w:sz w:val="16"/>
                <w:szCs w:val="16"/>
                <w:lang w:eastAsia="es-CR"/>
              </w:rPr>
              <w:t>e la matriz de indicadores, cuenta con el control de asuntos con desestimación, Sobreseimient</w:t>
            </w:r>
            <w:r w:rsidRPr="00EC24E8">
              <w:rPr>
                <w:rFonts w:eastAsia="Times New Roman" w:cs="Arial"/>
                <w:sz w:val="16"/>
                <w:szCs w:val="16"/>
                <w:lang w:eastAsia="es-CR"/>
              </w:rPr>
              <w:t>os, autos de apertura, recursos de segunda inst</w:t>
            </w:r>
            <w:r w:rsidRPr="008049C6">
              <w:rPr>
                <w:rFonts w:eastAsia="Times New Roman" w:cs="Arial"/>
                <w:sz w:val="16"/>
                <w:szCs w:val="16"/>
                <w:lang w:eastAsia="es-CR"/>
              </w:rPr>
              <w:t>ancia, asuntos en alzada, solicitudes etapa preparatoria y el libro disponibilidad.</w:t>
            </w:r>
          </w:p>
          <w:p w14:paraId="3E8D18E7" w14:textId="2CDC97E9" w:rsidR="00392FE7" w:rsidRPr="008049C6" w:rsidRDefault="00392FE7" w:rsidP="00392FE7">
            <w:pPr>
              <w:tabs>
                <w:tab w:val="left" w:pos="3146"/>
              </w:tabs>
              <w:spacing w:line="240" w:lineRule="auto"/>
              <w:ind w:left="0"/>
              <w:rPr>
                <w:rFonts w:eastAsia="Times New Roman" w:cs="Arial"/>
                <w:sz w:val="16"/>
                <w:szCs w:val="16"/>
                <w:lang w:eastAsia="es-CR"/>
              </w:rPr>
            </w:pPr>
            <w:r w:rsidRPr="008049C6">
              <w:rPr>
                <w:rFonts w:eastAsia="Times New Roman" w:cs="Arial"/>
                <w:sz w:val="16"/>
                <w:szCs w:val="16"/>
                <w:lang w:eastAsia="es-CR"/>
              </w:rPr>
              <w:t xml:space="preserve">La persona </w:t>
            </w:r>
            <w:r>
              <w:rPr>
                <w:rFonts w:eastAsia="Times New Roman" w:cs="Arial"/>
                <w:sz w:val="16"/>
                <w:szCs w:val="16"/>
                <w:lang w:eastAsia="es-CR"/>
              </w:rPr>
              <w:t>c</w:t>
            </w:r>
            <w:r w:rsidRPr="008049C6">
              <w:rPr>
                <w:rFonts w:eastAsia="Times New Roman" w:cs="Arial"/>
                <w:sz w:val="16"/>
                <w:szCs w:val="16"/>
                <w:lang w:eastAsia="es-CR"/>
              </w:rPr>
              <w:t xml:space="preserve">oordinadora </w:t>
            </w:r>
            <w:r>
              <w:rPr>
                <w:rFonts w:eastAsia="Times New Roman" w:cs="Arial"/>
                <w:sz w:val="16"/>
                <w:szCs w:val="16"/>
                <w:lang w:eastAsia="es-CR"/>
              </w:rPr>
              <w:t>j</w:t>
            </w:r>
            <w:r w:rsidRPr="008049C6">
              <w:rPr>
                <w:rFonts w:eastAsia="Times New Roman" w:cs="Arial"/>
                <w:sz w:val="16"/>
                <w:szCs w:val="16"/>
                <w:lang w:eastAsia="es-CR"/>
              </w:rPr>
              <w:t>udicial debe actualizar de forma diaria el registro de control de distribución de asuntos que está implementado y ajustado por los profesionales de la Dirección de Planificación,</w:t>
            </w:r>
            <w:r>
              <w:rPr>
                <w:rFonts w:eastAsia="Times New Roman" w:cs="Arial"/>
                <w:sz w:val="16"/>
                <w:szCs w:val="16"/>
                <w:lang w:eastAsia="es-CR"/>
              </w:rPr>
              <w:t xml:space="preserve"> cada vez que ingresa un expediente en el sistema se incorpora en el libro, de igual forma con el cierre estadístico</w:t>
            </w:r>
            <w:r w:rsidRPr="008049C6">
              <w:rPr>
                <w:rFonts w:eastAsia="Times New Roman" w:cs="Arial"/>
                <w:sz w:val="16"/>
                <w:szCs w:val="16"/>
                <w:lang w:eastAsia="es-CR"/>
              </w:rPr>
              <w:t>.</w:t>
            </w:r>
          </w:p>
          <w:p w14:paraId="46011D8D" w14:textId="4C53F6DA" w:rsidR="00392FE7" w:rsidRPr="00314B6B" w:rsidRDefault="00392FE7" w:rsidP="00392FE7">
            <w:pPr>
              <w:tabs>
                <w:tab w:val="left" w:pos="3146"/>
              </w:tabs>
              <w:spacing w:line="240" w:lineRule="auto"/>
              <w:ind w:left="0"/>
              <w:rPr>
                <w:rFonts w:eastAsia="Times New Roman" w:cs="Arial"/>
                <w:sz w:val="16"/>
                <w:szCs w:val="16"/>
                <w:lang w:eastAsia="es-CR"/>
              </w:rPr>
            </w:pPr>
            <w:r w:rsidRPr="008049C6">
              <w:rPr>
                <w:rFonts w:eastAsia="Times New Roman" w:cs="Arial"/>
                <w:sz w:val="16"/>
                <w:szCs w:val="16"/>
                <w:lang w:eastAsia="es-CR"/>
              </w:rPr>
              <w:t xml:space="preserve">La persona </w:t>
            </w:r>
            <w:r>
              <w:rPr>
                <w:rFonts w:eastAsia="Times New Roman" w:cs="Arial"/>
                <w:sz w:val="16"/>
                <w:szCs w:val="16"/>
                <w:lang w:eastAsia="es-CR"/>
              </w:rPr>
              <w:t>c</w:t>
            </w:r>
            <w:r w:rsidRPr="008049C6">
              <w:rPr>
                <w:rFonts w:eastAsia="Times New Roman" w:cs="Arial"/>
                <w:sz w:val="16"/>
                <w:szCs w:val="16"/>
                <w:lang w:eastAsia="es-CR"/>
              </w:rPr>
              <w:t>oordinadora Judicial</w:t>
            </w:r>
            <w:r w:rsidRPr="008049C6">
              <w:t xml:space="preserve"> </w:t>
            </w:r>
            <w:r w:rsidRPr="008049C6">
              <w:rPr>
                <w:rFonts w:eastAsia="Times New Roman" w:cs="Arial"/>
                <w:sz w:val="16"/>
                <w:szCs w:val="16"/>
                <w:lang w:eastAsia="es-CR"/>
              </w:rPr>
              <w:t>deberá colocar la fecha de pase a fallo de los Sobreseimientos Definitivos en el rol de distribución, cuando los expedientes se le trasladen para cerrar en el sistema.</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369779B6" w14:textId="77777777" w:rsidR="00DE3569" w:rsidRDefault="00DE3569" w:rsidP="00DE3569">
            <w:pPr>
              <w:tabs>
                <w:tab w:val="left" w:pos="3146"/>
              </w:tabs>
              <w:spacing w:line="240" w:lineRule="auto"/>
              <w:ind w:left="0"/>
              <w:jc w:val="left"/>
              <w:rPr>
                <w:rFonts w:eastAsia="Times New Roman" w:cs="Arial"/>
                <w:sz w:val="16"/>
                <w:szCs w:val="16"/>
                <w:lang w:eastAsia="es-CR"/>
              </w:rPr>
            </w:pPr>
          </w:p>
          <w:p w14:paraId="63012AF0" w14:textId="77777777" w:rsidR="00DE3569" w:rsidRDefault="00DE3569" w:rsidP="00DE3569">
            <w:pPr>
              <w:tabs>
                <w:tab w:val="left" w:pos="3146"/>
              </w:tabs>
              <w:spacing w:line="240" w:lineRule="auto"/>
              <w:ind w:left="0"/>
              <w:jc w:val="left"/>
              <w:rPr>
                <w:rFonts w:eastAsia="Times New Roman" w:cs="Arial"/>
                <w:sz w:val="16"/>
                <w:szCs w:val="16"/>
                <w:lang w:eastAsia="es-CR"/>
              </w:rPr>
            </w:pPr>
          </w:p>
          <w:p w14:paraId="2973BCF1" w14:textId="77777777" w:rsidR="00DE3569" w:rsidRDefault="00DE3569" w:rsidP="00DE3569">
            <w:pPr>
              <w:tabs>
                <w:tab w:val="left" w:pos="3146"/>
              </w:tabs>
              <w:spacing w:line="240" w:lineRule="auto"/>
              <w:ind w:left="0"/>
              <w:jc w:val="left"/>
              <w:rPr>
                <w:rFonts w:eastAsia="Times New Roman" w:cs="Arial"/>
                <w:sz w:val="16"/>
                <w:szCs w:val="16"/>
                <w:lang w:eastAsia="es-CR"/>
              </w:rPr>
            </w:pPr>
          </w:p>
          <w:p w14:paraId="7D211FB6" w14:textId="77777777" w:rsidR="00DE3569" w:rsidRDefault="00DE3569" w:rsidP="00DE3569">
            <w:pPr>
              <w:tabs>
                <w:tab w:val="left" w:pos="3146"/>
              </w:tabs>
              <w:spacing w:line="240" w:lineRule="auto"/>
              <w:ind w:left="0"/>
              <w:jc w:val="left"/>
              <w:rPr>
                <w:rFonts w:eastAsia="Times New Roman" w:cs="Arial"/>
                <w:sz w:val="16"/>
                <w:szCs w:val="16"/>
                <w:lang w:eastAsia="es-CR"/>
              </w:rPr>
            </w:pPr>
          </w:p>
          <w:p w14:paraId="33D77693" w14:textId="5824215F" w:rsidR="00392FE7" w:rsidRPr="00B5229C" w:rsidRDefault="00392FE7" w:rsidP="00DE3569">
            <w:pPr>
              <w:tabs>
                <w:tab w:val="left" w:pos="3146"/>
              </w:tabs>
              <w:spacing w:line="240" w:lineRule="auto"/>
              <w:ind w:left="0"/>
              <w:jc w:val="left"/>
              <w:rPr>
                <w:rFonts w:eastAsia="Times New Roman" w:cs="Arial"/>
                <w:sz w:val="16"/>
                <w:szCs w:val="16"/>
                <w:lang w:eastAsia="es-CR"/>
              </w:rPr>
            </w:pPr>
            <w:r w:rsidRPr="00314B6B">
              <w:rPr>
                <w:rFonts w:eastAsia="Times New Roman" w:cs="Arial"/>
                <w:sz w:val="16"/>
                <w:szCs w:val="16"/>
                <w:lang w:eastAsia="es-CR"/>
              </w:rPr>
              <w:t>Distribución equitativa de asuntos según su complejidad.</w:t>
            </w:r>
          </w:p>
          <w:p w14:paraId="74F8991D" w14:textId="6BD0FA33" w:rsidR="00392FE7" w:rsidRDefault="00392FE7" w:rsidP="00DE3569">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Llevar un control de la distribución de los asuntos.</w:t>
            </w:r>
          </w:p>
          <w:p w14:paraId="4B1B5BD4" w14:textId="7FE56E33" w:rsidR="0016104C" w:rsidRPr="008049C6" w:rsidRDefault="0016104C" w:rsidP="00DE3569">
            <w:pPr>
              <w:tabs>
                <w:tab w:val="left" w:pos="3146"/>
              </w:tabs>
              <w:spacing w:line="240" w:lineRule="auto"/>
              <w:ind w:left="0"/>
              <w:jc w:val="left"/>
              <w:rPr>
                <w:rFonts w:eastAsia="Times New Roman" w:cs="Arial"/>
                <w:sz w:val="16"/>
                <w:szCs w:val="16"/>
                <w:lang w:eastAsia="es-CR"/>
              </w:rPr>
            </w:pPr>
            <w:r w:rsidRPr="0016104C">
              <w:rPr>
                <w:rFonts w:eastAsia="Times New Roman" w:cs="Arial"/>
                <w:sz w:val="16"/>
                <w:szCs w:val="16"/>
                <w:lang w:eastAsia="es-CR"/>
              </w:rPr>
              <w:t>Realizar un reparto de asuntos de manera digital</w:t>
            </w:r>
            <w:r>
              <w:rPr>
                <w:rFonts w:eastAsia="Times New Roman" w:cs="Arial"/>
                <w:sz w:val="16"/>
                <w:szCs w:val="16"/>
                <w:lang w:eastAsia="es-CR"/>
              </w:rPr>
              <w:t>.</w:t>
            </w:r>
          </w:p>
          <w:p w14:paraId="0A55014A" w14:textId="77777777" w:rsidR="00392FE7" w:rsidRPr="008049C6" w:rsidRDefault="00392FE7" w:rsidP="00392FE7">
            <w:pPr>
              <w:spacing w:before="0" w:after="0" w:line="240" w:lineRule="auto"/>
              <w:ind w:left="0"/>
              <w:rPr>
                <w:rFonts w:eastAsia="Times New Roman" w:cs="Arial"/>
                <w:sz w:val="16"/>
                <w:szCs w:val="16"/>
                <w:lang w:eastAsia="es-CR"/>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A1F366B" w14:textId="77777777" w:rsidR="00392FE7" w:rsidRPr="00E97A63" w:rsidRDefault="00392FE7" w:rsidP="00392FE7">
            <w:pPr>
              <w:tabs>
                <w:tab w:val="left" w:pos="3146"/>
              </w:tabs>
              <w:spacing w:line="240" w:lineRule="auto"/>
              <w:ind w:left="0"/>
              <w:rPr>
                <w:rFonts w:eastAsia="Times New Roman" w:cs="Arial"/>
                <w:sz w:val="16"/>
                <w:szCs w:val="16"/>
                <w:lang w:eastAsia="es-CR"/>
              </w:rPr>
            </w:pPr>
            <w:r w:rsidRPr="00E97A63">
              <w:rPr>
                <w:rFonts w:eastAsia="Times New Roman" w:cs="Arial"/>
                <w:sz w:val="16"/>
                <w:szCs w:val="16"/>
                <w:lang w:eastAsia="es-CR"/>
              </w:rPr>
              <w:t>Coordinador o Coordinadora Judicial</w:t>
            </w:r>
          </w:p>
        </w:tc>
      </w:tr>
      <w:tr w:rsidR="00392FE7" w:rsidRPr="00295AC7" w14:paraId="1D9E9FF0" w14:textId="77777777" w:rsidTr="00252277">
        <w:trPr>
          <w:trHeight w:val="719"/>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011BE28" w14:textId="2BC60D87" w:rsidR="00392FE7" w:rsidRDefault="00162F1C"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8</w:t>
            </w:r>
            <w:r w:rsidR="00392FE7" w:rsidRPr="00273D12">
              <w:rPr>
                <w:rFonts w:eastAsia="Times New Roman" w:cs="Arial"/>
                <w:sz w:val="16"/>
                <w:szCs w:val="16"/>
                <w:lang w:eastAsia="es-CR"/>
              </w:rPr>
              <w:t>.</w:t>
            </w:r>
            <w:r w:rsidR="00E872B0">
              <w:rPr>
                <w:rFonts w:eastAsia="Times New Roman" w:cs="Arial"/>
                <w:sz w:val="16"/>
                <w:szCs w:val="16"/>
                <w:lang w:eastAsia="es-CR"/>
              </w:rPr>
              <w:t>1</w:t>
            </w:r>
            <w:r w:rsidR="00596536">
              <w:rPr>
                <w:rFonts w:eastAsia="Times New Roman" w:cs="Arial"/>
                <w:sz w:val="16"/>
                <w:szCs w:val="16"/>
                <w:lang w:eastAsia="es-CR"/>
              </w:rPr>
              <w:t>3</w:t>
            </w:r>
            <w:r w:rsidR="00392FE7" w:rsidRPr="00273D12">
              <w:rPr>
                <w:rFonts w:eastAsia="Times New Roman" w:cs="Arial"/>
                <w:sz w:val="16"/>
                <w:szCs w:val="16"/>
                <w:lang w:eastAsia="es-CR"/>
              </w:rPr>
              <w:t xml:space="preserve"> </w:t>
            </w:r>
            <w:r w:rsidR="00392FE7">
              <w:rPr>
                <w:rFonts w:eastAsia="Times New Roman" w:cs="Arial"/>
                <w:sz w:val="16"/>
                <w:szCs w:val="16"/>
                <w:lang w:eastAsia="es-CR"/>
              </w:rPr>
              <w:t>I</w:t>
            </w:r>
            <w:r w:rsidR="00392FE7" w:rsidRPr="0046264A">
              <w:rPr>
                <w:rFonts w:eastAsia="Times New Roman" w:cs="Arial"/>
                <w:sz w:val="16"/>
                <w:szCs w:val="16"/>
                <w:lang w:eastAsia="es-CR"/>
              </w:rPr>
              <w:t xml:space="preserve">mplementación de </w:t>
            </w:r>
            <w:r w:rsidR="00392FE7">
              <w:rPr>
                <w:rFonts w:eastAsia="Times New Roman" w:cs="Arial"/>
                <w:sz w:val="16"/>
                <w:szCs w:val="16"/>
                <w:lang w:eastAsia="es-CR"/>
              </w:rPr>
              <w:t>Modelo</w:t>
            </w:r>
            <w:r w:rsidR="00392FE7" w:rsidRPr="0046264A">
              <w:rPr>
                <w:rFonts w:eastAsia="Times New Roman" w:cs="Arial"/>
                <w:sz w:val="16"/>
                <w:szCs w:val="16"/>
                <w:lang w:eastAsia="es-CR"/>
              </w:rPr>
              <w:t xml:space="preserve"> de </w:t>
            </w:r>
            <w:r w:rsidR="00392FE7" w:rsidRPr="009459A5">
              <w:rPr>
                <w:rFonts w:eastAsia="Times New Roman" w:cs="Arial"/>
                <w:sz w:val="16"/>
                <w:szCs w:val="16"/>
                <w:lang w:eastAsia="es-CR"/>
              </w:rPr>
              <w:t>sostenibilidad</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B8BF6C" w14:textId="181A42A7" w:rsidR="00392FE7" w:rsidRDefault="00E872B0"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Continuar con la aplicación del Modelo de Sostenibilidad</w:t>
            </w:r>
            <w:r w:rsidR="00392FE7">
              <w:rPr>
                <w:rFonts w:eastAsia="Times New Roman" w:cs="Arial"/>
                <w:sz w:val="16"/>
                <w:szCs w:val="16"/>
                <w:lang w:eastAsia="es-CR"/>
              </w:rPr>
              <w:t>, para la mejora continua del despacho</w:t>
            </w:r>
            <w:r>
              <w:rPr>
                <w:rFonts w:eastAsia="Times New Roman" w:cs="Arial"/>
                <w:sz w:val="16"/>
                <w:szCs w:val="16"/>
                <w:lang w:eastAsia="es-CR"/>
              </w:rPr>
              <w:t>.</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6000F813" w14:textId="0BD69AD2" w:rsidR="00392FE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Con el de dar seguimiento y sostenibilidad a las propuestas realizadas a la oficina, se implementa el Modelo aprobado por el Consejo Superior.</w:t>
            </w:r>
          </w:p>
          <w:p w14:paraId="50B80432" w14:textId="77777777" w:rsidR="00392FE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lastRenderedPageBreak/>
              <w:t xml:space="preserve">La implementación del modelo es </w:t>
            </w:r>
            <w:r w:rsidRPr="00C26C40">
              <w:rPr>
                <w:rFonts w:eastAsia="Times New Roman" w:cs="Arial"/>
                <w:sz w:val="16"/>
                <w:szCs w:val="16"/>
                <w:lang w:eastAsia="es-CR"/>
              </w:rPr>
              <w:t xml:space="preserve">calcular </w:t>
            </w:r>
            <w:r w:rsidRPr="000931D1">
              <w:rPr>
                <w:rFonts w:eastAsia="Times New Roman" w:cs="Arial"/>
                <w:sz w:val="16"/>
                <w:szCs w:val="16"/>
                <w:lang w:eastAsia="es-CR"/>
              </w:rPr>
              <w:t xml:space="preserve">mensualmente los indicadores de gestión del </w:t>
            </w:r>
            <w:r w:rsidRPr="00F5563D">
              <w:rPr>
                <w:rFonts w:eastAsia="Times New Roman" w:cs="Arial"/>
                <w:sz w:val="16"/>
                <w:szCs w:val="16"/>
                <w:lang w:eastAsia="es-CR"/>
              </w:rPr>
              <w:t>despa</w:t>
            </w:r>
            <w:r w:rsidRPr="00787401">
              <w:rPr>
                <w:rFonts w:eastAsia="Times New Roman" w:cs="Arial"/>
                <w:sz w:val="16"/>
                <w:szCs w:val="16"/>
                <w:lang w:eastAsia="es-CR"/>
              </w:rPr>
              <w:t xml:space="preserve">cho, realizar las reuniones del equipo de mejora y confeccionar </w:t>
            </w:r>
            <w:r>
              <w:rPr>
                <w:rFonts w:eastAsia="Times New Roman" w:cs="Arial"/>
                <w:sz w:val="16"/>
                <w:szCs w:val="16"/>
                <w:lang w:eastAsia="es-CR"/>
              </w:rPr>
              <w:t>planes</w:t>
            </w:r>
            <w:r w:rsidRPr="00787401">
              <w:rPr>
                <w:rFonts w:eastAsia="Times New Roman" w:cs="Arial"/>
                <w:sz w:val="16"/>
                <w:szCs w:val="16"/>
                <w:lang w:eastAsia="es-CR"/>
              </w:rPr>
              <w:t xml:space="preserve"> remedial</w:t>
            </w:r>
            <w:r>
              <w:rPr>
                <w:rFonts w:eastAsia="Times New Roman" w:cs="Arial"/>
                <w:sz w:val="16"/>
                <w:szCs w:val="16"/>
                <w:lang w:eastAsia="es-CR"/>
              </w:rPr>
              <w:t>es</w:t>
            </w:r>
            <w:r w:rsidRPr="00787401">
              <w:rPr>
                <w:rFonts w:eastAsia="Times New Roman" w:cs="Arial"/>
                <w:sz w:val="16"/>
                <w:szCs w:val="16"/>
                <w:lang w:eastAsia="es-CR"/>
              </w:rPr>
              <w:t xml:space="preserve"> y </w:t>
            </w:r>
            <w:r>
              <w:rPr>
                <w:rFonts w:eastAsia="Times New Roman" w:cs="Arial"/>
                <w:sz w:val="16"/>
                <w:szCs w:val="16"/>
                <w:lang w:eastAsia="es-CR"/>
              </w:rPr>
              <w:t xml:space="preserve">realizar la </w:t>
            </w:r>
            <w:r w:rsidRPr="00787401">
              <w:rPr>
                <w:rFonts w:eastAsia="Times New Roman" w:cs="Arial"/>
                <w:sz w:val="16"/>
                <w:szCs w:val="16"/>
                <w:lang w:eastAsia="es-CR"/>
              </w:rPr>
              <w:t xml:space="preserve">minuta </w:t>
            </w:r>
            <w:r>
              <w:rPr>
                <w:rFonts w:eastAsia="Times New Roman" w:cs="Arial"/>
                <w:sz w:val="16"/>
                <w:szCs w:val="16"/>
                <w:lang w:eastAsia="es-CR"/>
              </w:rPr>
              <w:t>de reunión, atender las situaciones críticas, buscar oportunidades de mejora y dar seguimiento a cada una de las propuestas del abordaje realizado como las indicadas por el equipo de mejora mensualmente.</w:t>
            </w:r>
          </w:p>
          <w:p w14:paraId="41948998" w14:textId="6768E0C4" w:rsidR="00392FE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El equipo de mejora de la oficina se encuentra capacitado en el proceso y cada una de las herramientas</w:t>
            </w:r>
            <w:r w:rsidR="00D0364C">
              <w:rPr>
                <w:rFonts w:eastAsia="Times New Roman" w:cs="Arial"/>
                <w:sz w:val="16"/>
                <w:szCs w:val="16"/>
                <w:lang w:eastAsia="es-CR"/>
              </w:rPr>
              <w:t xml:space="preserve"> y debe cumplir con las responsabilidades aprobadas en el presente informe.</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A6F739E" w14:textId="6B392754" w:rsidR="00392FE7" w:rsidRDefault="00392FE7" w:rsidP="00392FE7">
            <w:pPr>
              <w:tabs>
                <w:tab w:val="left" w:pos="3146"/>
              </w:tabs>
              <w:spacing w:line="240" w:lineRule="auto"/>
              <w:ind w:left="0"/>
              <w:rPr>
                <w:rFonts w:eastAsia="Times New Roman" w:cs="Arial"/>
                <w:sz w:val="16"/>
                <w:szCs w:val="16"/>
                <w:lang w:eastAsia="es-CR"/>
              </w:rPr>
            </w:pPr>
            <w:r w:rsidRPr="00787401">
              <w:rPr>
                <w:rFonts w:eastAsia="Times New Roman" w:cs="Arial"/>
                <w:sz w:val="16"/>
                <w:szCs w:val="16"/>
                <w:lang w:eastAsia="es-CR"/>
              </w:rPr>
              <w:lastRenderedPageBreak/>
              <w:t xml:space="preserve">El Despacho pueda detectar las áreas que requieren atención y planes de mejora, llevarlos a </w:t>
            </w:r>
            <w:r w:rsidRPr="00787401">
              <w:rPr>
                <w:rFonts w:eastAsia="Times New Roman" w:cs="Arial"/>
                <w:sz w:val="16"/>
                <w:szCs w:val="16"/>
                <w:lang w:eastAsia="es-CR"/>
              </w:rPr>
              <w:lastRenderedPageBreak/>
              <w:t>cabo y darle el seguimiento correspondiente</w:t>
            </w:r>
            <w:r w:rsidR="0022222D">
              <w:rPr>
                <w:rFonts w:eastAsia="Times New Roman" w:cs="Arial"/>
                <w:sz w:val="16"/>
                <w:szCs w:val="16"/>
                <w:lang w:eastAsia="es-CR"/>
              </w:rPr>
              <w:t>.</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0B367B7" w14:textId="4F1D1A63" w:rsidR="00392FE7" w:rsidRPr="00295AC7" w:rsidRDefault="00392FE7" w:rsidP="00392FE7">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lastRenderedPageBreak/>
              <w:t>Juzgado Penal</w:t>
            </w:r>
          </w:p>
        </w:tc>
      </w:tr>
      <w:tr w:rsidR="00EF6ABD" w:rsidRPr="00295AC7" w14:paraId="58D52C04"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E6C603D" w14:textId="1CB20BA6" w:rsidR="00EF6ABD" w:rsidRPr="00C4105A" w:rsidRDefault="00162F1C" w:rsidP="00EF6ABD">
            <w:pPr>
              <w:spacing w:before="0" w:after="0" w:line="240" w:lineRule="auto"/>
              <w:ind w:left="0"/>
              <w:jc w:val="left"/>
              <w:rPr>
                <w:rFonts w:eastAsia="Times New Roman" w:cs="Arial"/>
                <w:sz w:val="16"/>
                <w:szCs w:val="16"/>
                <w:lang w:eastAsia="es-CR"/>
              </w:rPr>
            </w:pPr>
            <w:r>
              <w:rPr>
                <w:rFonts w:eastAsia="Times New Roman" w:cs="Arial"/>
                <w:sz w:val="16"/>
                <w:szCs w:val="16"/>
                <w:lang w:eastAsia="es-CR"/>
              </w:rPr>
              <w:t>8</w:t>
            </w:r>
            <w:r w:rsidR="00EF6ABD" w:rsidRPr="00C4105A">
              <w:rPr>
                <w:rFonts w:eastAsia="Times New Roman" w:cs="Arial"/>
                <w:sz w:val="16"/>
                <w:szCs w:val="16"/>
                <w:lang w:eastAsia="es-CR"/>
              </w:rPr>
              <w:t>.</w:t>
            </w:r>
            <w:r w:rsidR="00E872B0">
              <w:rPr>
                <w:rFonts w:eastAsia="Times New Roman" w:cs="Arial"/>
                <w:sz w:val="16"/>
                <w:szCs w:val="16"/>
                <w:lang w:eastAsia="es-CR"/>
              </w:rPr>
              <w:t>1</w:t>
            </w:r>
            <w:r w:rsidR="00596536">
              <w:rPr>
                <w:rFonts w:eastAsia="Times New Roman" w:cs="Arial"/>
                <w:sz w:val="16"/>
                <w:szCs w:val="16"/>
                <w:lang w:eastAsia="es-CR"/>
              </w:rPr>
              <w:t>4</w:t>
            </w:r>
            <w:r w:rsidR="00EF6ABD" w:rsidRPr="00C4105A">
              <w:rPr>
                <w:rFonts w:eastAsia="Times New Roman" w:cs="Arial"/>
                <w:sz w:val="16"/>
                <w:szCs w:val="16"/>
                <w:lang w:eastAsia="es-CR"/>
              </w:rPr>
              <w:t xml:space="preserve"> </w:t>
            </w:r>
            <w:r w:rsidR="00FB0973" w:rsidRPr="00C4105A">
              <w:rPr>
                <w:rFonts w:eastAsia="Times New Roman" w:cs="Arial"/>
                <w:sz w:val="16"/>
                <w:szCs w:val="16"/>
                <w:lang w:eastAsia="es-CR"/>
              </w:rPr>
              <w:t>Seguimiento a los tiempos de duración de los procesos del Juzgado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A08A2CA" w14:textId="77777777" w:rsidR="00EF6ABD" w:rsidRPr="00C4105A" w:rsidRDefault="00EF6ABD" w:rsidP="00EF6ABD">
            <w:pPr>
              <w:spacing w:after="0" w:line="240" w:lineRule="auto"/>
              <w:ind w:left="0"/>
              <w:rPr>
                <w:rFonts w:eastAsia="Times New Roman" w:cs="Arial"/>
                <w:sz w:val="16"/>
                <w:szCs w:val="16"/>
                <w:lang w:eastAsia="es-CR"/>
              </w:rPr>
            </w:pPr>
          </w:p>
          <w:p w14:paraId="5859D5C8" w14:textId="03AE798B" w:rsidR="00EF6ABD" w:rsidRPr="00C4105A" w:rsidRDefault="00E872B0" w:rsidP="00EF6ABD">
            <w:pPr>
              <w:spacing w:after="0" w:line="240" w:lineRule="auto"/>
              <w:ind w:left="0"/>
              <w:rPr>
                <w:rFonts w:eastAsia="Times New Roman" w:cs="Arial"/>
                <w:sz w:val="16"/>
                <w:szCs w:val="16"/>
                <w:lang w:eastAsia="es-CR"/>
              </w:rPr>
            </w:pPr>
            <w:r>
              <w:rPr>
                <w:rFonts w:eastAsia="Times New Roman" w:cs="Arial"/>
                <w:sz w:val="16"/>
                <w:szCs w:val="16"/>
                <w:lang w:eastAsia="es-CR"/>
              </w:rPr>
              <w:t>Dar seguimiento y cumplimiento a parámetros de plazos estándares en la matriz de indicadores</w:t>
            </w:r>
            <w:r w:rsidR="00EF6ABD" w:rsidRPr="00C4105A">
              <w:rPr>
                <w:rFonts w:eastAsia="Times New Roman" w:cs="Arial"/>
                <w:sz w:val="16"/>
                <w:szCs w:val="16"/>
                <w:lang w:eastAsia="es-CR"/>
              </w:rPr>
              <w:t xml:space="preserve">. </w:t>
            </w:r>
          </w:p>
          <w:p w14:paraId="3A28C985" w14:textId="443C491E" w:rsidR="00EF6ABD" w:rsidRPr="00C4105A" w:rsidRDefault="00EF6ABD" w:rsidP="00EF6ABD">
            <w:pPr>
              <w:spacing w:before="0" w:after="0" w:line="240" w:lineRule="auto"/>
              <w:ind w:left="0"/>
              <w:rPr>
                <w:rFonts w:eastAsia="Times New Roman" w:cs="Arial"/>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672BCC" w14:textId="26F9EB34" w:rsidR="00732A99" w:rsidRDefault="00EF6ABD" w:rsidP="00234AE6">
            <w:pPr>
              <w:spacing w:after="0" w:line="240" w:lineRule="auto"/>
              <w:ind w:left="0"/>
              <w:rPr>
                <w:rFonts w:eastAsia="Times New Roman" w:cs="Arial"/>
                <w:sz w:val="16"/>
                <w:szCs w:val="16"/>
                <w:lang w:eastAsia="es-CR"/>
              </w:rPr>
            </w:pPr>
            <w:r w:rsidRPr="00C4105A">
              <w:rPr>
                <w:rFonts w:eastAsia="Times New Roman" w:cs="Arial"/>
                <w:sz w:val="16"/>
                <w:szCs w:val="16"/>
                <w:lang w:eastAsia="es-CR"/>
              </w:rPr>
              <w:t xml:space="preserve">Se implementó la matriz de indicadores donde se establecen los parámetros de las duraciones promedios de los procesos según </w:t>
            </w:r>
            <w:r w:rsidR="00C81223">
              <w:rPr>
                <w:rFonts w:eastAsia="Times New Roman" w:cs="Arial"/>
                <w:sz w:val="16"/>
                <w:szCs w:val="16"/>
                <w:lang w:eastAsia="es-CR"/>
              </w:rPr>
              <w:t xml:space="preserve">lo establecido en </w:t>
            </w:r>
            <w:r w:rsidRPr="00C4105A">
              <w:rPr>
                <w:rFonts w:eastAsia="Times New Roman" w:cs="Arial"/>
                <w:sz w:val="16"/>
                <w:szCs w:val="16"/>
                <w:lang w:eastAsia="es-CR"/>
              </w:rPr>
              <w:t>el modelo</w:t>
            </w:r>
            <w:r w:rsidR="00C81223">
              <w:rPr>
                <w:rFonts w:eastAsia="Times New Roman" w:cs="Arial"/>
                <w:sz w:val="16"/>
                <w:szCs w:val="16"/>
                <w:lang w:eastAsia="es-CR"/>
              </w:rPr>
              <w:t xml:space="preserve"> de tramitación</w:t>
            </w:r>
            <w:r w:rsidRPr="00C4105A">
              <w:rPr>
                <w:rFonts w:eastAsia="Times New Roman" w:cs="Arial"/>
                <w:sz w:val="16"/>
                <w:szCs w:val="16"/>
                <w:lang w:eastAsia="es-CR"/>
              </w:rPr>
              <w:t xml:space="preserve"> y además se incorpor</w:t>
            </w:r>
            <w:r w:rsidR="00FB0973" w:rsidRPr="00C4105A">
              <w:rPr>
                <w:rFonts w:eastAsia="Times New Roman" w:cs="Arial"/>
                <w:sz w:val="16"/>
                <w:szCs w:val="16"/>
                <w:lang w:eastAsia="es-CR"/>
              </w:rPr>
              <w:t>a</w:t>
            </w:r>
            <w:r w:rsidRPr="00C4105A">
              <w:rPr>
                <w:rFonts w:eastAsia="Times New Roman" w:cs="Arial"/>
                <w:sz w:val="16"/>
                <w:szCs w:val="16"/>
                <w:lang w:eastAsia="es-CR"/>
              </w:rPr>
              <w:t xml:space="preserve"> un nuevo libro denominado rol de </w:t>
            </w:r>
            <w:r w:rsidRPr="000A1D38">
              <w:rPr>
                <w:rFonts w:eastAsia="Times New Roman" w:cs="Arial"/>
                <w:sz w:val="16"/>
                <w:szCs w:val="16"/>
                <w:lang w:eastAsia="es-CR"/>
              </w:rPr>
              <w:t>distribución</w:t>
            </w:r>
            <w:r w:rsidR="00732A99" w:rsidRPr="000A1D38">
              <w:rPr>
                <w:rFonts w:eastAsia="Times New Roman" w:cs="Arial"/>
                <w:sz w:val="16"/>
                <w:szCs w:val="16"/>
                <w:lang w:eastAsia="es-CR"/>
              </w:rPr>
              <w:t xml:space="preserve"> (ver apartado 12, apéndice 2)</w:t>
            </w:r>
            <w:r w:rsidR="00234AE6" w:rsidRPr="000A1D38">
              <w:rPr>
                <w:rFonts w:eastAsia="Times New Roman" w:cs="Arial"/>
                <w:sz w:val="16"/>
                <w:szCs w:val="16"/>
                <w:lang w:eastAsia="es-CR"/>
              </w:rPr>
              <w:t>.</w:t>
            </w:r>
          </w:p>
          <w:p w14:paraId="096B2E8E" w14:textId="0F0B8353" w:rsidR="00EF6ABD" w:rsidRPr="00C4105A" w:rsidRDefault="00F0320C" w:rsidP="00234AE6">
            <w:pPr>
              <w:spacing w:after="0" w:line="240" w:lineRule="auto"/>
              <w:ind w:left="0"/>
              <w:rPr>
                <w:rFonts w:eastAsia="Times New Roman" w:cs="Arial"/>
                <w:sz w:val="16"/>
                <w:szCs w:val="16"/>
                <w:lang w:eastAsia="es-CR"/>
              </w:rPr>
            </w:pPr>
            <w:r>
              <w:rPr>
                <w:rFonts w:eastAsia="Times New Roman" w:cs="Arial"/>
                <w:sz w:val="16"/>
                <w:szCs w:val="16"/>
                <w:lang w:eastAsia="es-CR"/>
              </w:rPr>
              <w:t xml:space="preserve"> </w:t>
            </w:r>
            <w:r w:rsidR="00823C26">
              <w:rPr>
                <w:rFonts w:eastAsia="Times New Roman" w:cs="Arial"/>
                <w:sz w:val="16"/>
                <w:szCs w:val="16"/>
                <w:lang w:eastAsia="es-CR"/>
              </w:rPr>
              <w:t xml:space="preserve">Los tiempos promedios esperados para la Desestimación y Sobreseimiento son de 30 días, los asuntos con auto apertura a juicio de 90 días, los asuntos de segunda instancia </w:t>
            </w:r>
            <w:r w:rsidR="00372C7C">
              <w:rPr>
                <w:rFonts w:eastAsia="Times New Roman" w:cs="Arial"/>
                <w:sz w:val="16"/>
                <w:szCs w:val="16"/>
                <w:lang w:eastAsia="es-CR"/>
              </w:rPr>
              <w:t>(tránsito</w:t>
            </w:r>
            <w:r w:rsidR="00823C26">
              <w:rPr>
                <w:rFonts w:eastAsia="Times New Roman" w:cs="Arial"/>
                <w:sz w:val="16"/>
                <w:szCs w:val="16"/>
                <w:lang w:eastAsia="es-CR"/>
              </w:rPr>
              <w:t xml:space="preserve"> y contravenciones) de 28 días, el plazo de espera de realización de agenda de </w:t>
            </w:r>
            <w:r w:rsidR="00372C7C">
              <w:rPr>
                <w:rFonts w:eastAsia="Times New Roman" w:cs="Arial"/>
                <w:sz w:val="16"/>
                <w:szCs w:val="16"/>
                <w:lang w:eastAsia="es-CR"/>
              </w:rPr>
              <w:t>audiencia preliminar de 60 días, la antigüedad del circulante en trámite de 180 días y de solicitudes de 60 días.</w:t>
            </w:r>
          </w:p>
          <w:p w14:paraId="40418246" w14:textId="77777777" w:rsidR="00EF6ABD" w:rsidRPr="00C4105A" w:rsidRDefault="00EF6ABD" w:rsidP="00234AE6">
            <w:pPr>
              <w:tabs>
                <w:tab w:val="left" w:pos="3146"/>
              </w:tabs>
              <w:spacing w:line="240" w:lineRule="auto"/>
              <w:ind w:left="0"/>
              <w:rPr>
                <w:rFonts w:eastAsia="Times New Roman" w:cs="Arial"/>
                <w:sz w:val="16"/>
                <w:szCs w:val="16"/>
                <w:lang w:eastAsia="es-CR"/>
              </w:rPr>
            </w:pPr>
            <w:r w:rsidRPr="00C4105A">
              <w:rPr>
                <w:rFonts w:eastAsia="Times New Roman" w:cs="Arial"/>
                <w:sz w:val="16"/>
                <w:szCs w:val="16"/>
                <w:lang w:eastAsia="es-CR"/>
              </w:rPr>
              <w:t xml:space="preserve">Con estas herramientas la oficina puede dar un seguimiento </w:t>
            </w:r>
            <w:r w:rsidR="00234AE6" w:rsidRPr="00C4105A">
              <w:rPr>
                <w:rFonts w:eastAsia="Times New Roman" w:cs="Arial"/>
                <w:sz w:val="16"/>
                <w:szCs w:val="16"/>
                <w:lang w:eastAsia="es-CR"/>
              </w:rPr>
              <w:t xml:space="preserve">del cumplimiento de los parámetros de los distintos </w:t>
            </w:r>
            <w:r w:rsidRPr="00C4105A">
              <w:rPr>
                <w:rFonts w:eastAsia="Times New Roman" w:cs="Arial"/>
                <w:sz w:val="16"/>
                <w:szCs w:val="16"/>
                <w:lang w:eastAsia="es-CR"/>
              </w:rPr>
              <w:t>asuntos y de esta forma aplicar planes remediales para atender las situaciones críticas.</w:t>
            </w:r>
          </w:p>
          <w:p w14:paraId="49C7C5F6" w14:textId="51A99C07" w:rsidR="00234AE6" w:rsidRPr="00C4105A" w:rsidRDefault="00234AE6" w:rsidP="00234AE6">
            <w:pPr>
              <w:tabs>
                <w:tab w:val="left" w:pos="3146"/>
              </w:tabs>
              <w:spacing w:line="240" w:lineRule="auto"/>
              <w:ind w:left="0"/>
              <w:rPr>
                <w:rFonts w:cs="Arial"/>
                <w:sz w:val="16"/>
                <w:szCs w:val="16"/>
              </w:rPr>
            </w:pPr>
            <w:r w:rsidRPr="00C4105A">
              <w:rPr>
                <w:rFonts w:cs="Arial"/>
                <w:sz w:val="16"/>
                <w:szCs w:val="16"/>
              </w:rPr>
              <w:t xml:space="preserve">Cabe señalar que, el informe estadístico mensual de la oficina, el cual se genera desde SIGMA, también muestra información de los plazos de las </w:t>
            </w:r>
            <w:r w:rsidRPr="00C4105A">
              <w:rPr>
                <w:rFonts w:cs="Arial"/>
                <w:sz w:val="16"/>
                <w:szCs w:val="16"/>
              </w:rPr>
              <w:lastRenderedPageBreak/>
              <w:t>solicitudes, por lo que el Juzgado deberá utilizar estas herramientas para dar seguimiento de los resultados de la oficina y anticipar situaciones.</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89E71CE" w14:textId="0AA6AAA5" w:rsidR="00EF6ABD" w:rsidRPr="00C4105A" w:rsidRDefault="00EF6ABD" w:rsidP="00EF6ABD">
            <w:pPr>
              <w:spacing w:after="0" w:line="240" w:lineRule="auto"/>
              <w:ind w:left="0"/>
              <w:rPr>
                <w:rFonts w:eastAsia="Times New Roman" w:cs="Arial"/>
                <w:sz w:val="16"/>
                <w:szCs w:val="16"/>
                <w:lang w:eastAsia="es-CR"/>
              </w:rPr>
            </w:pPr>
            <w:r w:rsidRPr="00C4105A">
              <w:rPr>
                <w:rFonts w:eastAsia="Times New Roman" w:cs="Arial"/>
                <w:sz w:val="16"/>
                <w:szCs w:val="16"/>
                <w:lang w:eastAsia="es-CR"/>
              </w:rPr>
              <w:lastRenderedPageBreak/>
              <w:t xml:space="preserve">Detectar y mejorar el tiempo de respuesta de </w:t>
            </w:r>
            <w:r w:rsidR="00234AE6" w:rsidRPr="00C4105A">
              <w:rPr>
                <w:rFonts w:eastAsia="Times New Roman" w:cs="Arial"/>
                <w:sz w:val="16"/>
                <w:szCs w:val="16"/>
                <w:lang w:eastAsia="es-CR"/>
              </w:rPr>
              <w:t>todos los procesos del Juzgados</w:t>
            </w:r>
            <w:r w:rsidR="0022222D">
              <w:rPr>
                <w:rFonts w:eastAsia="Times New Roman" w:cs="Arial"/>
                <w:sz w:val="16"/>
                <w:szCs w:val="16"/>
                <w:lang w:eastAsia="es-CR"/>
              </w:rPr>
              <w:t>.</w:t>
            </w:r>
          </w:p>
          <w:p w14:paraId="22D3AC9C" w14:textId="7FEF8F6C" w:rsidR="00234AE6" w:rsidRPr="00C4105A" w:rsidRDefault="00234AE6" w:rsidP="00EF6ABD">
            <w:pPr>
              <w:spacing w:after="0" w:line="240" w:lineRule="auto"/>
              <w:ind w:left="0"/>
              <w:rPr>
                <w:rFonts w:eastAsia="Times New Roman" w:cs="Arial"/>
                <w:sz w:val="16"/>
                <w:szCs w:val="16"/>
                <w:lang w:eastAsia="es-CR"/>
              </w:rPr>
            </w:pPr>
            <w:r w:rsidRPr="00C4105A">
              <w:rPr>
                <w:rFonts w:eastAsia="Times New Roman" w:cs="Arial"/>
                <w:sz w:val="16"/>
                <w:szCs w:val="16"/>
                <w:lang w:eastAsia="es-CR"/>
              </w:rPr>
              <w:t>Efectividad en los tiempos de respuesta al usuario.</w:t>
            </w:r>
          </w:p>
          <w:p w14:paraId="1002559F" w14:textId="20081BD0" w:rsidR="00EF6ABD" w:rsidRPr="00C4105A" w:rsidRDefault="00EF6ABD" w:rsidP="00234AE6">
            <w:pPr>
              <w:spacing w:after="0" w:line="240" w:lineRule="auto"/>
              <w:ind w:left="0"/>
              <w:rPr>
                <w:rFonts w:eastAsia="Times New Roman" w:cs="Arial"/>
                <w:sz w:val="16"/>
                <w:szCs w:val="16"/>
                <w:lang w:eastAsia="es-CR"/>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E1005A7" w14:textId="0FD02D49" w:rsidR="00EF6ABD" w:rsidRPr="00C4105A" w:rsidRDefault="00234AE6" w:rsidP="00EF6ABD">
            <w:pPr>
              <w:tabs>
                <w:tab w:val="left" w:pos="3146"/>
              </w:tabs>
              <w:spacing w:after="0" w:line="240" w:lineRule="auto"/>
              <w:ind w:left="0"/>
              <w:jc w:val="left"/>
              <w:rPr>
                <w:rFonts w:eastAsia="Times New Roman" w:cs="Arial"/>
                <w:sz w:val="16"/>
                <w:szCs w:val="16"/>
                <w:lang w:eastAsia="es-CR"/>
              </w:rPr>
            </w:pPr>
            <w:r w:rsidRPr="00C4105A">
              <w:rPr>
                <w:rFonts w:eastAsia="Times New Roman" w:cs="Arial"/>
                <w:sz w:val="16"/>
                <w:szCs w:val="16"/>
                <w:lang w:eastAsia="es-CR"/>
              </w:rPr>
              <w:t>Juzgado Penal</w:t>
            </w:r>
          </w:p>
          <w:p w14:paraId="3CAD20EE" w14:textId="1BF1A308" w:rsidR="00EF6ABD" w:rsidRPr="00C4105A" w:rsidRDefault="00EF6ABD" w:rsidP="00EF6ABD">
            <w:pPr>
              <w:tabs>
                <w:tab w:val="left" w:pos="3146"/>
              </w:tabs>
              <w:spacing w:after="0" w:line="240" w:lineRule="auto"/>
              <w:ind w:left="0"/>
              <w:jc w:val="left"/>
              <w:rPr>
                <w:rFonts w:eastAsia="Times New Roman" w:cs="Arial"/>
                <w:sz w:val="16"/>
                <w:szCs w:val="16"/>
                <w:lang w:eastAsia="es-CR"/>
              </w:rPr>
            </w:pPr>
          </w:p>
        </w:tc>
      </w:tr>
      <w:tr w:rsidR="006D0305" w:rsidRPr="00295AC7" w14:paraId="6B1CA54C"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775B173" w14:textId="7575A702" w:rsidR="006D0305" w:rsidRDefault="006D0305" w:rsidP="006D0305">
            <w:pPr>
              <w:spacing w:before="0" w:after="0" w:line="240" w:lineRule="auto"/>
              <w:ind w:left="0"/>
              <w:jc w:val="left"/>
              <w:rPr>
                <w:rFonts w:cs="Arial"/>
                <w:sz w:val="16"/>
                <w:szCs w:val="16"/>
              </w:rPr>
            </w:pPr>
            <w:r>
              <w:rPr>
                <w:rFonts w:cs="Arial"/>
                <w:sz w:val="16"/>
                <w:szCs w:val="16"/>
              </w:rPr>
              <w:t>8</w:t>
            </w:r>
            <w:r w:rsidRPr="00D0364C">
              <w:rPr>
                <w:rFonts w:cs="Arial"/>
                <w:sz w:val="16"/>
                <w:szCs w:val="16"/>
              </w:rPr>
              <w:t>.</w:t>
            </w:r>
            <w:r>
              <w:rPr>
                <w:rFonts w:cs="Arial"/>
                <w:sz w:val="16"/>
                <w:szCs w:val="16"/>
              </w:rPr>
              <w:t>15</w:t>
            </w:r>
            <w:r w:rsidRPr="00D0364C">
              <w:rPr>
                <w:rFonts w:cs="Arial"/>
                <w:sz w:val="16"/>
                <w:szCs w:val="16"/>
              </w:rPr>
              <w:t xml:space="preserve"> </w:t>
            </w:r>
            <w:r w:rsidRPr="000A1D38">
              <w:rPr>
                <w:rFonts w:cs="Arial"/>
                <w:sz w:val="16"/>
                <w:szCs w:val="16"/>
              </w:rPr>
              <w:t>Identificación de riesgos potenciales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9259231" w14:textId="25D6FD4B" w:rsidR="006D0305" w:rsidRPr="0042358F" w:rsidRDefault="006D0305" w:rsidP="006D0305">
            <w:pPr>
              <w:spacing w:before="0" w:after="0" w:line="240" w:lineRule="auto"/>
              <w:ind w:left="0"/>
              <w:rPr>
                <w:rFonts w:cs="Arial"/>
                <w:sz w:val="16"/>
                <w:szCs w:val="16"/>
                <w:lang w:val="es-ES"/>
              </w:rPr>
            </w:pPr>
            <w:r w:rsidRPr="00D0364C">
              <w:rPr>
                <w:rFonts w:cs="Arial"/>
                <w:sz w:val="16"/>
                <w:szCs w:val="16"/>
              </w:rPr>
              <w:t xml:space="preserve">Durante la elaboración del diagnóstico se identificaron riesgos potenciales a valorar por el Juzgado </w:t>
            </w:r>
            <w:r>
              <w:rPr>
                <w:rFonts w:cs="Arial"/>
                <w:sz w:val="16"/>
                <w:szCs w:val="16"/>
              </w:rPr>
              <w:t>Penal de La Unión</w:t>
            </w:r>
            <w:r w:rsidRPr="00D0364C">
              <w:rPr>
                <w:rFonts w:cs="Arial"/>
                <w:sz w:val="16"/>
                <w:szCs w:val="16"/>
              </w:rPr>
              <w:t xml:space="preserve"> dentro de su SEVRI.</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43BFE124" w14:textId="77777777" w:rsidR="006D0305" w:rsidRPr="00D0364C" w:rsidRDefault="006D0305" w:rsidP="006D0305">
            <w:pPr>
              <w:tabs>
                <w:tab w:val="left" w:pos="3146"/>
              </w:tabs>
              <w:spacing w:line="240" w:lineRule="auto"/>
              <w:ind w:left="0"/>
              <w:rPr>
                <w:rFonts w:cs="Arial"/>
                <w:sz w:val="16"/>
                <w:szCs w:val="16"/>
              </w:rPr>
            </w:pPr>
            <w:r w:rsidRPr="00D0364C">
              <w:rPr>
                <w:rFonts w:cs="Arial"/>
                <w:sz w:val="16"/>
                <w:szCs w:val="16"/>
              </w:rPr>
              <w:t xml:space="preserve">Una vez realizado el análisis de los riesgos identificados a nivel del Juzgado Penal, se deberá </w:t>
            </w:r>
            <w:r>
              <w:rPr>
                <w:rFonts w:cs="Arial"/>
                <w:sz w:val="16"/>
                <w:szCs w:val="16"/>
              </w:rPr>
              <w:t>valorar la</w:t>
            </w:r>
            <w:r w:rsidRPr="00D0364C">
              <w:rPr>
                <w:rFonts w:cs="Arial"/>
                <w:sz w:val="16"/>
                <w:szCs w:val="16"/>
              </w:rPr>
              <w:t xml:space="preserve"> incorporación a la matriz del SEVRI, en caso de requerir asesoría en materia de riesgos, se deberá coordinar lo pertinente con la Oficina de Control </w:t>
            </w:r>
            <w:r w:rsidRPr="000A1D38">
              <w:rPr>
                <w:rFonts w:cs="Arial"/>
                <w:sz w:val="16"/>
                <w:szCs w:val="16"/>
              </w:rPr>
              <w:t>Interno (ver apartado 12, apéndice 3).</w:t>
            </w:r>
          </w:p>
          <w:p w14:paraId="31666719" w14:textId="332CF314" w:rsidR="006D0305" w:rsidRPr="00D0364C" w:rsidRDefault="006D0305" w:rsidP="006D0305">
            <w:pPr>
              <w:tabs>
                <w:tab w:val="left" w:pos="3146"/>
              </w:tabs>
              <w:spacing w:line="240" w:lineRule="auto"/>
              <w:ind w:left="0"/>
              <w:rPr>
                <w:rFonts w:cs="Arial"/>
                <w:sz w:val="16"/>
                <w:szCs w:val="16"/>
              </w:rPr>
            </w:pPr>
            <w:r>
              <w:rPr>
                <w:rFonts w:cs="Arial"/>
                <w:sz w:val="16"/>
                <w:szCs w:val="16"/>
              </w:rPr>
              <w:t xml:space="preserve"> </w:t>
            </w:r>
            <w:r w:rsidRPr="00D0364C">
              <w:rPr>
                <w:rFonts w:cs="Arial"/>
                <w:sz w:val="16"/>
                <w:szCs w:val="16"/>
              </w:rPr>
              <w:t>.</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08E0951" w14:textId="5E76074D" w:rsidR="006D0305" w:rsidRPr="00D0364C" w:rsidRDefault="006D0305" w:rsidP="006D0305">
            <w:pPr>
              <w:tabs>
                <w:tab w:val="left" w:pos="3146"/>
              </w:tabs>
              <w:spacing w:line="240" w:lineRule="auto"/>
              <w:ind w:left="0"/>
              <w:rPr>
                <w:rFonts w:cs="Arial"/>
                <w:sz w:val="16"/>
                <w:szCs w:val="16"/>
              </w:rPr>
            </w:pPr>
            <w:r w:rsidRPr="00D0364C">
              <w:rPr>
                <w:rFonts w:cs="Arial"/>
                <w:sz w:val="16"/>
                <w:szCs w:val="16"/>
              </w:rPr>
              <w:t>Evitar riesgos reales y potenciales.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1030849" w14:textId="77777777" w:rsidR="006D0305" w:rsidRPr="00D0364C" w:rsidRDefault="006D0305" w:rsidP="006D0305">
            <w:pPr>
              <w:tabs>
                <w:tab w:val="left" w:pos="3146"/>
              </w:tabs>
              <w:spacing w:after="0" w:line="240" w:lineRule="auto"/>
              <w:ind w:left="0"/>
              <w:jc w:val="left"/>
              <w:rPr>
                <w:rFonts w:cs="Arial"/>
                <w:sz w:val="16"/>
                <w:szCs w:val="16"/>
              </w:rPr>
            </w:pPr>
            <w:r w:rsidRPr="00D0364C">
              <w:rPr>
                <w:rFonts w:cs="Arial"/>
                <w:sz w:val="16"/>
                <w:szCs w:val="16"/>
              </w:rPr>
              <w:t xml:space="preserve">Equipo de Riesgo SEVRI del Juzgado Penal </w:t>
            </w:r>
          </w:p>
          <w:p w14:paraId="1C61C744" w14:textId="77777777" w:rsidR="006D0305" w:rsidRPr="00D0364C" w:rsidRDefault="006D0305" w:rsidP="006D0305">
            <w:pPr>
              <w:tabs>
                <w:tab w:val="left" w:pos="3146"/>
              </w:tabs>
              <w:spacing w:after="0" w:line="240" w:lineRule="auto"/>
              <w:ind w:left="0"/>
              <w:jc w:val="left"/>
              <w:rPr>
                <w:rFonts w:cs="Arial"/>
                <w:sz w:val="16"/>
                <w:szCs w:val="16"/>
              </w:rPr>
            </w:pPr>
            <w:r w:rsidRPr="00D0364C">
              <w:rPr>
                <w:rFonts w:cs="Arial"/>
                <w:sz w:val="16"/>
                <w:szCs w:val="16"/>
              </w:rPr>
              <w:t xml:space="preserve"> </w:t>
            </w:r>
          </w:p>
          <w:p w14:paraId="24083D19" w14:textId="6E264129" w:rsidR="006D0305" w:rsidRDefault="006D0305" w:rsidP="006D0305">
            <w:pPr>
              <w:tabs>
                <w:tab w:val="left" w:pos="3146"/>
              </w:tabs>
              <w:spacing w:after="0" w:line="240" w:lineRule="auto"/>
              <w:ind w:left="0"/>
              <w:jc w:val="left"/>
              <w:rPr>
                <w:rFonts w:eastAsia="Times New Roman" w:cs="Arial"/>
                <w:sz w:val="16"/>
                <w:szCs w:val="16"/>
                <w:lang w:eastAsia="es-CR"/>
              </w:rPr>
            </w:pPr>
            <w:r w:rsidRPr="00D0364C">
              <w:rPr>
                <w:sz w:val="16"/>
                <w:szCs w:val="16"/>
              </w:rPr>
              <w:t>Oficina de Control Interno.</w:t>
            </w:r>
          </w:p>
        </w:tc>
      </w:tr>
      <w:tr w:rsidR="00922A19" w:rsidRPr="00295AC7" w14:paraId="2765DE97"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265424B" w14:textId="5D0B7A0C" w:rsidR="00922A19" w:rsidRPr="00922A19" w:rsidRDefault="00922A19" w:rsidP="006D0305">
            <w:pPr>
              <w:spacing w:before="0" w:after="0" w:line="240" w:lineRule="auto"/>
              <w:ind w:left="0"/>
              <w:jc w:val="left"/>
              <w:rPr>
                <w:rFonts w:cs="Arial"/>
                <w:sz w:val="16"/>
                <w:szCs w:val="16"/>
              </w:rPr>
            </w:pPr>
            <w:r>
              <w:rPr>
                <w:rFonts w:cs="Arial"/>
                <w:sz w:val="16"/>
                <w:szCs w:val="16"/>
              </w:rPr>
              <w:t>8.16 Mantener apoyo de una plaza de Técnico Supernumerario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AA17638" w14:textId="275CB6F4" w:rsidR="00922A19" w:rsidRDefault="00922A19" w:rsidP="006D0305">
            <w:pPr>
              <w:spacing w:before="0" w:after="0" w:line="240" w:lineRule="auto"/>
              <w:ind w:left="0"/>
              <w:rPr>
                <w:rFonts w:cs="Arial"/>
                <w:sz w:val="16"/>
                <w:szCs w:val="16"/>
                <w:lang w:val="es-ES"/>
              </w:rPr>
            </w:pPr>
            <w:r>
              <w:rPr>
                <w:rFonts w:cs="Arial"/>
                <w:sz w:val="16"/>
                <w:szCs w:val="16"/>
                <w:lang w:val="es-ES"/>
              </w:rPr>
              <w:t xml:space="preserve">Tal como se muestra en la propuesta 8.1 el Juzgado Penal de La Unión cuenta con la necesidad de un recurso adicional de Técnico o Técnica Judicial según el análisis de carga de trabajo realizado </w:t>
            </w:r>
            <w:r w:rsidR="003E67BB">
              <w:rPr>
                <w:rFonts w:cs="Arial"/>
                <w:sz w:val="16"/>
                <w:szCs w:val="16"/>
                <w:lang w:val="es-ES"/>
              </w:rPr>
              <w:t>durante</w:t>
            </w:r>
            <w:r>
              <w:rPr>
                <w:rFonts w:cs="Arial"/>
                <w:sz w:val="16"/>
                <w:szCs w:val="16"/>
                <w:lang w:val="es-ES"/>
              </w:rPr>
              <w:t xml:space="preserve"> el abordaje.</w:t>
            </w:r>
          </w:p>
          <w:p w14:paraId="11AD0ED7" w14:textId="2C5CAE8F" w:rsidR="00922A19" w:rsidRPr="00922A19" w:rsidRDefault="00922A19" w:rsidP="006D0305">
            <w:pPr>
              <w:spacing w:before="0" w:after="0" w:line="240" w:lineRule="auto"/>
              <w:ind w:left="0"/>
              <w:rPr>
                <w:rFonts w:cs="Arial"/>
                <w:sz w:val="16"/>
                <w:szCs w:val="16"/>
                <w:lang w:val="es-ES"/>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71F0E8B" w14:textId="0294573D" w:rsidR="00922A19" w:rsidRPr="00922A19" w:rsidRDefault="00F6412E" w:rsidP="00B55AC9">
            <w:pPr>
              <w:tabs>
                <w:tab w:val="left" w:pos="3146"/>
              </w:tabs>
              <w:spacing w:line="240" w:lineRule="auto"/>
              <w:ind w:left="0"/>
              <w:rPr>
                <w:rFonts w:cs="Arial"/>
                <w:sz w:val="16"/>
                <w:szCs w:val="16"/>
              </w:rPr>
            </w:pPr>
            <w:r>
              <w:rPr>
                <w:rFonts w:cs="Arial"/>
                <w:sz w:val="16"/>
                <w:szCs w:val="16"/>
              </w:rPr>
              <w:t xml:space="preserve">En la medida de lo </w:t>
            </w:r>
            <w:r w:rsidR="00B55AC9">
              <w:rPr>
                <w:rFonts w:cs="Arial"/>
                <w:sz w:val="16"/>
                <w:szCs w:val="16"/>
              </w:rPr>
              <w:t xml:space="preserve">posible la Administración Regional valore </w:t>
            </w:r>
            <w:r w:rsidR="00C22BB4">
              <w:rPr>
                <w:rFonts w:cs="Arial"/>
                <w:sz w:val="16"/>
                <w:szCs w:val="16"/>
              </w:rPr>
              <w:t>apoyar con</w:t>
            </w:r>
            <w:r w:rsidR="000A3EB1" w:rsidRPr="000A3EB1">
              <w:rPr>
                <w:rFonts w:cs="Arial"/>
                <w:sz w:val="16"/>
                <w:szCs w:val="16"/>
              </w:rPr>
              <w:t xml:space="preserve"> una plaza de Técnica o Técnico Supernumerario para dar contención a la carga de trabajo de la oficina.</w:t>
            </w:r>
            <w:r w:rsidR="00C22BB4">
              <w:rPr>
                <w:rFonts w:cs="Arial"/>
                <w:sz w:val="16"/>
                <w:szCs w:val="16"/>
              </w:rPr>
              <w:t xml:space="preserve"> De manera paralela la Dirección de Planificación tiene contemplada esta necesidad y se tiene previsto de manera preliminar </w:t>
            </w:r>
            <w:r w:rsidR="00A767E9">
              <w:rPr>
                <w:rFonts w:cs="Arial"/>
                <w:sz w:val="16"/>
                <w:szCs w:val="16"/>
              </w:rPr>
              <w:t xml:space="preserve">utilizar un permiso con goce de salario que se va a liberar de un Juzgado Penal según el informe </w:t>
            </w:r>
            <w:r w:rsidR="007E5B61">
              <w:rPr>
                <w:rFonts w:cs="Arial"/>
                <w:sz w:val="16"/>
                <w:szCs w:val="16"/>
              </w:rPr>
              <w:t>23-PLA-MI(PL)-24</w:t>
            </w:r>
            <w:r w:rsidR="00ED4E32">
              <w:rPr>
                <w:rFonts w:cs="Arial"/>
                <w:sz w:val="16"/>
                <w:szCs w:val="16"/>
              </w:rPr>
              <w:t>.</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8AA938E" w14:textId="77777777" w:rsidR="00922A19" w:rsidRDefault="00922A19" w:rsidP="006D0305">
            <w:pPr>
              <w:tabs>
                <w:tab w:val="left" w:pos="3146"/>
              </w:tabs>
              <w:spacing w:line="240" w:lineRule="auto"/>
              <w:ind w:left="0"/>
              <w:rPr>
                <w:rFonts w:cs="Arial"/>
                <w:sz w:val="16"/>
                <w:szCs w:val="16"/>
              </w:rPr>
            </w:pPr>
            <w:r>
              <w:rPr>
                <w:rFonts w:cs="Arial"/>
                <w:sz w:val="16"/>
                <w:szCs w:val="16"/>
              </w:rPr>
              <w:t>Atender la carga de trabajo del Juzgado Penal.</w:t>
            </w:r>
          </w:p>
          <w:p w14:paraId="3D7DCC6E" w14:textId="402AE0D5" w:rsidR="00922A19" w:rsidRPr="00922A19" w:rsidRDefault="00922A19" w:rsidP="006D0305">
            <w:pPr>
              <w:tabs>
                <w:tab w:val="left" w:pos="3146"/>
              </w:tabs>
              <w:spacing w:line="240" w:lineRule="auto"/>
              <w:ind w:left="0"/>
              <w:rPr>
                <w:rFonts w:cs="Arial"/>
                <w:sz w:val="16"/>
                <w:szCs w:val="16"/>
              </w:rPr>
            </w:pPr>
            <w:r>
              <w:rPr>
                <w:rFonts w:cs="Arial"/>
                <w:sz w:val="16"/>
                <w:szCs w:val="16"/>
              </w:rPr>
              <w:t>Reducir tiempos de duración.</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6D9B83D" w14:textId="77777777" w:rsidR="00922A19" w:rsidRPr="00922A19" w:rsidRDefault="00922A19" w:rsidP="00922A19">
            <w:pPr>
              <w:tabs>
                <w:tab w:val="left" w:pos="3146"/>
              </w:tabs>
              <w:spacing w:after="0" w:line="240" w:lineRule="auto"/>
              <w:ind w:left="0"/>
              <w:jc w:val="left"/>
              <w:rPr>
                <w:rFonts w:eastAsia="Times New Roman" w:cs="Arial"/>
                <w:sz w:val="16"/>
                <w:szCs w:val="16"/>
                <w:lang w:eastAsia="es-CR"/>
              </w:rPr>
            </w:pPr>
            <w:r w:rsidRPr="00922A19">
              <w:rPr>
                <w:rFonts w:eastAsia="Times New Roman" w:cs="Arial"/>
                <w:sz w:val="16"/>
                <w:szCs w:val="16"/>
                <w:lang w:eastAsia="es-CR"/>
              </w:rPr>
              <w:t>Administración de Cartago</w:t>
            </w:r>
          </w:p>
          <w:p w14:paraId="1E185AF3" w14:textId="77777777" w:rsidR="00922A19" w:rsidRPr="00922A19" w:rsidRDefault="00922A19" w:rsidP="006D0305">
            <w:pPr>
              <w:tabs>
                <w:tab w:val="left" w:pos="3146"/>
              </w:tabs>
              <w:spacing w:after="0" w:line="240" w:lineRule="auto"/>
              <w:ind w:left="0"/>
              <w:jc w:val="left"/>
              <w:rPr>
                <w:rFonts w:eastAsia="Times New Roman" w:cs="Arial"/>
                <w:sz w:val="16"/>
                <w:szCs w:val="16"/>
                <w:lang w:eastAsia="es-CR"/>
              </w:rPr>
            </w:pPr>
          </w:p>
        </w:tc>
      </w:tr>
      <w:tr w:rsidR="006D0305" w:rsidRPr="00295AC7" w14:paraId="43AAD1B2"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D669BCE" w14:textId="7BEA4B3B" w:rsidR="006D0305" w:rsidRPr="00922A19" w:rsidRDefault="006D0305" w:rsidP="006D0305">
            <w:pPr>
              <w:spacing w:before="0" w:after="0" w:line="240" w:lineRule="auto"/>
              <w:ind w:left="0"/>
              <w:jc w:val="left"/>
              <w:rPr>
                <w:rFonts w:cs="Arial"/>
                <w:sz w:val="16"/>
                <w:szCs w:val="16"/>
              </w:rPr>
            </w:pPr>
            <w:r w:rsidRPr="00922A19">
              <w:rPr>
                <w:rFonts w:cs="Arial"/>
                <w:sz w:val="16"/>
                <w:szCs w:val="16"/>
              </w:rPr>
              <w:t>8.1</w:t>
            </w:r>
            <w:r w:rsidR="003E67BB">
              <w:rPr>
                <w:rFonts w:cs="Arial"/>
                <w:sz w:val="16"/>
                <w:szCs w:val="16"/>
              </w:rPr>
              <w:t>7</w:t>
            </w:r>
            <w:r w:rsidRPr="00922A19">
              <w:rPr>
                <w:rFonts w:cs="Arial"/>
                <w:sz w:val="16"/>
                <w:szCs w:val="16"/>
              </w:rPr>
              <w:t xml:space="preserve"> </w:t>
            </w:r>
            <w:r w:rsidR="00737674" w:rsidRPr="00922A19">
              <w:rPr>
                <w:rFonts w:cs="Arial"/>
                <w:sz w:val="16"/>
                <w:szCs w:val="16"/>
              </w:rPr>
              <w:t>Valorar</w:t>
            </w:r>
            <w:r w:rsidR="00CC5420">
              <w:rPr>
                <w:rFonts w:cs="Arial"/>
                <w:sz w:val="16"/>
                <w:szCs w:val="16"/>
              </w:rPr>
              <w:t>, dentro de las posibilidades presupuestarias,</w:t>
            </w:r>
            <w:r w:rsidR="00CC5420" w:rsidRPr="00922A19">
              <w:rPr>
                <w:rFonts w:cs="Arial"/>
                <w:sz w:val="16"/>
                <w:szCs w:val="16"/>
              </w:rPr>
              <w:t xml:space="preserve"> de</w:t>
            </w:r>
            <w:r w:rsidR="00737674" w:rsidRPr="00922A19">
              <w:rPr>
                <w:rFonts w:cs="Arial"/>
                <w:sz w:val="16"/>
                <w:szCs w:val="16"/>
              </w:rPr>
              <w:t xml:space="preserve"> reubicar las oficinas que integran la Materia Penal de la zona en un solo edificio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E8B5A8F" w14:textId="4D2C55D0" w:rsidR="00737674" w:rsidRPr="00922A19" w:rsidRDefault="00737674" w:rsidP="006D0305">
            <w:pPr>
              <w:spacing w:before="0" w:after="0" w:line="240" w:lineRule="auto"/>
              <w:ind w:left="0"/>
              <w:rPr>
                <w:rFonts w:cs="Arial"/>
                <w:sz w:val="16"/>
                <w:szCs w:val="16"/>
                <w:lang w:val="es-ES"/>
              </w:rPr>
            </w:pPr>
            <w:r w:rsidRPr="00922A19">
              <w:rPr>
                <w:rFonts w:cs="Arial"/>
                <w:sz w:val="16"/>
                <w:szCs w:val="16"/>
                <w:lang w:val="es-ES"/>
              </w:rPr>
              <w:t>Durante el abordaje se detecta que t</w:t>
            </w:r>
            <w:r w:rsidR="006D0305" w:rsidRPr="00922A19">
              <w:rPr>
                <w:rFonts w:cs="Arial"/>
                <w:sz w:val="16"/>
                <w:szCs w:val="16"/>
                <w:lang w:val="es-ES"/>
              </w:rPr>
              <w:t xml:space="preserve">odas las oficinas penales se encuentran </w:t>
            </w:r>
            <w:r w:rsidRPr="00922A19">
              <w:rPr>
                <w:rFonts w:cs="Arial"/>
                <w:sz w:val="16"/>
                <w:szCs w:val="16"/>
                <w:lang w:val="es-ES"/>
              </w:rPr>
              <w:t xml:space="preserve">en diferentes partes de </w:t>
            </w:r>
            <w:r w:rsidR="006D0305" w:rsidRPr="00922A19">
              <w:rPr>
                <w:rFonts w:cs="Arial"/>
                <w:sz w:val="16"/>
                <w:szCs w:val="16"/>
                <w:lang w:val="es-ES"/>
              </w:rPr>
              <w:t>la zona de La Unión</w:t>
            </w:r>
            <w:r w:rsidR="00426BC9" w:rsidRPr="00922A19">
              <w:rPr>
                <w:rFonts w:cs="Arial"/>
                <w:sz w:val="16"/>
                <w:szCs w:val="16"/>
                <w:lang w:val="es-ES"/>
              </w:rPr>
              <w:t xml:space="preserve">, </w:t>
            </w:r>
            <w:r w:rsidRPr="00922A19">
              <w:rPr>
                <w:rFonts w:cs="Arial"/>
                <w:sz w:val="16"/>
                <w:szCs w:val="16"/>
                <w:lang w:val="es-ES"/>
              </w:rPr>
              <w:t xml:space="preserve">esta situación provoca que el usuario deba realizar varios traslados a las diferentes oficinas, como por ejemplo el recorrido de casi un </w:t>
            </w:r>
            <w:r w:rsidR="00B36055" w:rsidRPr="00922A19">
              <w:rPr>
                <w:rFonts w:cs="Arial"/>
                <w:sz w:val="16"/>
                <w:szCs w:val="16"/>
                <w:lang w:val="es-ES"/>
              </w:rPr>
              <w:t>kilómetro</w:t>
            </w:r>
            <w:r w:rsidRPr="00922A19">
              <w:rPr>
                <w:rFonts w:cs="Arial"/>
                <w:sz w:val="16"/>
                <w:szCs w:val="16"/>
                <w:lang w:val="es-ES"/>
              </w:rPr>
              <w:t xml:space="preserve"> entre la Defensa Publica y el Juzgado Penal, asimismo se incurren en riesgos para </w:t>
            </w:r>
            <w:r w:rsidR="00426BC9" w:rsidRPr="00922A19">
              <w:rPr>
                <w:rFonts w:cs="Arial"/>
                <w:sz w:val="16"/>
                <w:szCs w:val="16"/>
                <w:lang w:val="es-ES"/>
              </w:rPr>
              <w:t>el traslado del personal</w:t>
            </w:r>
            <w:r w:rsidRPr="00922A19">
              <w:rPr>
                <w:rFonts w:cs="Arial"/>
                <w:sz w:val="16"/>
                <w:szCs w:val="16"/>
                <w:lang w:val="es-ES"/>
              </w:rPr>
              <w:t xml:space="preserve"> y l</w:t>
            </w:r>
            <w:r w:rsidR="00426BC9" w:rsidRPr="00922A19">
              <w:rPr>
                <w:rFonts w:cs="Arial"/>
                <w:sz w:val="16"/>
                <w:szCs w:val="16"/>
                <w:lang w:val="es-ES"/>
              </w:rPr>
              <w:t>os expedientes</w:t>
            </w:r>
            <w:r w:rsidR="00B36055" w:rsidRPr="00922A19">
              <w:rPr>
                <w:rFonts w:cs="Arial"/>
                <w:sz w:val="16"/>
                <w:szCs w:val="16"/>
                <w:lang w:val="es-ES"/>
              </w:rPr>
              <w:t>, debido a que son despachos con tramitación física</w:t>
            </w:r>
            <w:r w:rsidRPr="00922A19">
              <w:rPr>
                <w:rFonts w:cs="Arial"/>
                <w:sz w:val="16"/>
                <w:szCs w:val="16"/>
                <w:lang w:val="es-ES"/>
              </w:rPr>
              <w:t>.</w:t>
            </w:r>
          </w:p>
          <w:p w14:paraId="7571C884" w14:textId="4BBC433D" w:rsidR="006D0305" w:rsidRPr="00922A19" w:rsidRDefault="00737674" w:rsidP="00737674">
            <w:pPr>
              <w:spacing w:before="0" w:after="0" w:line="240" w:lineRule="auto"/>
              <w:ind w:left="0"/>
              <w:rPr>
                <w:rFonts w:cs="Arial"/>
                <w:sz w:val="16"/>
                <w:szCs w:val="16"/>
              </w:rPr>
            </w:pPr>
            <w:r w:rsidRPr="00922A19">
              <w:rPr>
                <w:rFonts w:cs="Arial"/>
                <w:sz w:val="16"/>
                <w:szCs w:val="16"/>
                <w:lang w:val="es-ES"/>
              </w:rPr>
              <w:t>Además, se debe aclarar que el OIJ de la zona no cuenta con celdas, por lo que las personas privadas de libertad deben ser traslados desde Cartago</w:t>
            </w:r>
            <w:r w:rsidR="00B36055" w:rsidRPr="00922A19">
              <w:rPr>
                <w:rFonts w:cs="Arial"/>
                <w:sz w:val="16"/>
                <w:szCs w:val="16"/>
                <w:lang w:val="es-ES"/>
              </w:rPr>
              <w:t xml:space="preserve">, por lo que trasladan a varios detenidos en un mismo viaje que corresponde </w:t>
            </w:r>
            <w:r w:rsidR="00B36055" w:rsidRPr="00922A19">
              <w:rPr>
                <w:rFonts w:cs="Arial"/>
                <w:sz w:val="16"/>
                <w:szCs w:val="16"/>
                <w:lang w:val="es-ES"/>
              </w:rPr>
              <w:lastRenderedPageBreak/>
              <w:t xml:space="preserve">a </w:t>
            </w:r>
            <w:r w:rsidRPr="00922A19">
              <w:rPr>
                <w:rFonts w:cs="Arial"/>
                <w:sz w:val="16"/>
                <w:szCs w:val="16"/>
                <w:lang w:val="es-ES"/>
              </w:rPr>
              <w:t>distintas audiencias, los detenidos se quedan en los vehículos de la Sección de Cárceles.</w:t>
            </w:r>
          </w:p>
          <w:p w14:paraId="44741EFA" w14:textId="186D43A7" w:rsidR="00426BC9" w:rsidRPr="00922A19" w:rsidRDefault="00426BC9" w:rsidP="00426BC9">
            <w:pPr>
              <w:spacing w:before="0" w:after="0" w:line="240" w:lineRule="auto"/>
              <w:ind w:left="0"/>
              <w:rPr>
                <w:rFonts w:cs="Arial"/>
                <w:sz w:val="16"/>
                <w:szCs w:val="16"/>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657A0F2" w14:textId="120F23E8" w:rsidR="00B76A1C" w:rsidRPr="00922A19" w:rsidRDefault="00CC5420" w:rsidP="00B36055">
            <w:pPr>
              <w:tabs>
                <w:tab w:val="left" w:pos="3146"/>
              </w:tabs>
              <w:spacing w:line="240" w:lineRule="auto"/>
              <w:ind w:left="0"/>
              <w:rPr>
                <w:rFonts w:cs="Arial"/>
                <w:sz w:val="16"/>
                <w:szCs w:val="16"/>
              </w:rPr>
            </w:pPr>
            <w:r>
              <w:rPr>
                <w:rFonts w:cs="Arial"/>
                <w:sz w:val="16"/>
                <w:szCs w:val="16"/>
              </w:rPr>
              <w:lastRenderedPageBreak/>
              <w:t>Se propone como un escenario de estructura física ideal</w:t>
            </w:r>
            <w:r w:rsidR="00B76A1C" w:rsidRPr="00922A19">
              <w:rPr>
                <w:rFonts w:cs="Arial"/>
                <w:sz w:val="16"/>
                <w:szCs w:val="16"/>
              </w:rPr>
              <w:t xml:space="preserve"> las oficinas penales </w:t>
            </w:r>
            <w:r>
              <w:rPr>
                <w:rFonts w:cs="Arial"/>
                <w:sz w:val="16"/>
                <w:szCs w:val="16"/>
              </w:rPr>
              <w:t xml:space="preserve">de la zona de la Unión se encuentren ubicados </w:t>
            </w:r>
            <w:r w:rsidR="00B76A1C" w:rsidRPr="00922A19">
              <w:rPr>
                <w:rFonts w:cs="Arial"/>
                <w:sz w:val="16"/>
                <w:szCs w:val="16"/>
              </w:rPr>
              <w:t>en un solo edificio</w:t>
            </w:r>
            <w:r>
              <w:rPr>
                <w:rFonts w:cs="Arial"/>
                <w:sz w:val="16"/>
                <w:szCs w:val="16"/>
              </w:rPr>
              <w:t>,</w:t>
            </w:r>
            <w:r w:rsidR="00B76A1C" w:rsidRPr="00922A19">
              <w:rPr>
                <w:rFonts w:cs="Arial"/>
                <w:sz w:val="16"/>
                <w:szCs w:val="16"/>
              </w:rPr>
              <w:t xml:space="preserve"> mediante las posibilidades institucionales</w:t>
            </w:r>
            <w:r>
              <w:rPr>
                <w:rFonts w:cs="Arial"/>
                <w:sz w:val="16"/>
                <w:szCs w:val="16"/>
              </w:rPr>
              <w:t>,</w:t>
            </w:r>
            <w:r w:rsidR="00B76A1C" w:rsidRPr="00922A19">
              <w:rPr>
                <w:rFonts w:cs="Arial"/>
                <w:sz w:val="16"/>
                <w:szCs w:val="16"/>
              </w:rPr>
              <w:t xml:space="preserve"> con la finalidad </w:t>
            </w:r>
            <w:r w:rsidR="00B36055" w:rsidRPr="00922A19">
              <w:rPr>
                <w:rFonts w:cs="Arial"/>
                <w:sz w:val="16"/>
                <w:szCs w:val="16"/>
              </w:rPr>
              <w:t>de</w:t>
            </w:r>
            <w:r w:rsidR="00B76A1C" w:rsidRPr="00922A19">
              <w:rPr>
                <w:rFonts w:cs="Arial"/>
                <w:sz w:val="16"/>
                <w:szCs w:val="16"/>
              </w:rPr>
              <w:t xml:space="preserve"> aumentar la seguridad</w:t>
            </w:r>
            <w:r w:rsidR="00B36055" w:rsidRPr="00922A19">
              <w:rPr>
                <w:rFonts w:cs="Arial"/>
                <w:sz w:val="16"/>
                <w:szCs w:val="16"/>
              </w:rPr>
              <w:t>, accesibilidad al usuario</w:t>
            </w:r>
            <w:r w:rsidR="00B76A1C" w:rsidRPr="00922A19">
              <w:rPr>
                <w:rFonts w:cs="Arial"/>
                <w:sz w:val="16"/>
                <w:szCs w:val="16"/>
              </w:rPr>
              <w:t xml:space="preserve"> y minimizar </w:t>
            </w:r>
            <w:r w:rsidR="00B36055" w:rsidRPr="00922A19">
              <w:rPr>
                <w:rFonts w:cs="Arial"/>
                <w:sz w:val="16"/>
                <w:szCs w:val="16"/>
              </w:rPr>
              <w:t>los riesgos de</w:t>
            </w:r>
            <w:r w:rsidR="00B76A1C" w:rsidRPr="00922A19">
              <w:rPr>
                <w:rFonts w:cs="Arial"/>
                <w:sz w:val="16"/>
                <w:szCs w:val="16"/>
              </w:rPr>
              <w:t xml:space="preserve"> traslados de expedientes y funcionari</w:t>
            </w:r>
            <w:r w:rsidR="00B36055" w:rsidRPr="00922A19">
              <w:rPr>
                <w:rFonts w:cs="Arial"/>
                <w:sz w:val="16"/>
                <w:szCs w:val="16"/>
              </w:rPr>
              <w:t>a</w:t>
            </w:r>
            <w:r w:rsidR="00B76A1C" w:rsidRPr="00922A19">
              <w:rPr>
                <w:rFonts w:cs="Arial"/>
                <w:sz w:val="16"/>
                <w:szCs w:val="16"/>
              </w:rPr>
              <w:t>s o funcionari</w:t>
            </w:r>
            <w:r w:rsidR="00B36055" w:rsidRPr="00922A19">
              <w:rPr>
                <w:rFonts w:cs="Arial"/>
                <w:sz w:val="16"/>
                <w:szCs w:val="16"/>
              </w:rPr>
              <w:t>o</w:t>
            </w:r>
            <w:r w:rsidR="00B76A1C" w:rsidRPr="00922A19">
              <w:rPr>
                <w:rFonts w:cs="Arial"/>
                <w:sz w:val="16"/>
                <w:szCs w:val="16"/>
              </w:rPr>
              <w:t xml:space="preserve">s </w:t>
            </w:r>
            <w:r w:rsidR="00426BC9" w:rsidRPr="00922A19">
              <w:rPr>
                <w:rFonts w:cs="Arial"/>
                <w:sz w:val="16"/>
                <w:szCs w:val="16"/>
              </w:rPr>
              <w:t>públicos</w:t>
            </w:r>
            <w:r w:rsidR="00B76A1C" w:rsidRPr="00922A19">
              <w:rPr>
                <w:rFonts w:cs="Arial"/>
                <w:sz w:val="16"/>
                <w:szCs w:val="16"/>
              </w:rPr>
              <w:t>.</w:t>
            </w:r>
            <w:r w:rsidR="00B36055" w:rsidRPr="00922A19">
              <w:rPr>
                <w:rFonts w:cs="Arial"/>
                <w:sz w:val="16"/>
                <w:szCs w:val="16"/>
              </w:rPr>
              <w:t xml:space="preserve"> </w:t>
            </w:r>
          </w:p>
          <w:p w14:paraId="35D5414D" w14:textId="3AF504F0" w:rsidR="006D0305" w:rsidRPr="00922A19" w:rsidRDefault="006D0305" w:rsidP="00426BC9">
            <w:pPr>
              <w:tabs>
                <w:tab w:val="left" w:pos="3146"/>
              </w:tabs>
              <w:spacing w:line="240" w:lineRule="auto"/>
              <w:ind w:left="0"/>
              <w:jc w:val="left"/>
              <w:rPr>
                <w:rFonts w:cs="Arial"/>
                <w:sz w:val="16"/>
                <w:szCs w:val="16"/>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36C9D2B" w14:textId="77777777" w:rsidR="006D0305" w:rsidRPr="00922A19" w:rsidRDefault="00B76A1C" w:rsidP="006D0305">
            <w:pPr>
              <w:tabs>
                <w:tab w:val="left" w:pos="3146"/>
              </w:tabs>
              <w:spacing w:line="240" w:lineRule="auto"/>
              <w:ind w:left="0"/>
              <w:rPr>
                <w:rFonts w:cs="Arial"/>
                <w:sz w:val="16"/>
                <w:szCs w:val="16"/>
              </w:rPr>
            </w:pPr>
            <w:r w:rsidRPr="00922A19">
              <w:rPr>
                <w:rFonts w:cs="Arial"/>
                <w:sz w:val="16"/>
                <w:szCs w:val="16"/>
              </w:rPr>
              <w:t>Minimizar riesgos.</w:t>
            </w:r>
          </w:p>
          <w:p w14:paraId="0E592BE9" w14:textId="77777777" w:rsidR="00B76A1C" w:rsidRPr="00922A19" w:rsidRDefault="00B76A1C" w:rsidP="006D0305">
            <w:pPr>
              <w:tabs>
                <w:tab w:val="left" w:pos="3146"/>
              </w:tabs>
              <w:spacing w:line="240" w:lineRule="auto"/>
              <w:ind w:left="0"/>
              <w:rPr>
                <w:rFonts w:cs="Arial"/>
                <w:sz w:val="16"/>
                <w:szCs w:val="16"/>
              </w:rPr>
            </w:pPr>
            <w:r w:rsidRPr="00922A19">
              <w:rPr>
                <w:rFonts w:cs="Arial"/>
                <w:sz w:val="16"/>
                <w:szCs w:val="16"/>
              </w:rPr>
              <w:t>Mejorar la interacción de las oficinas.</w:t>
            </w:r>
          </w:p>
          <w:p w14:paraId="6B62719A" w14:textId="42913520" w:rsidR="00B76A1C" w:rsidRPr="00922A19" w:rsidRDefault="00B76A1C" w:rsidP="00B76A1C">
            <w:pPr>
              <w:tabs>
                <w:tab w:val="left" w:pos="3146"/>
              </w:tabs>
              <w:spacing w:line="240" w:lineRule="auto"/>
              <w:ind w:left="0"/>
              <w:rPr>
                <w:rFonts w:cs="Arial"/>
                <w:sz w:val="16"/>
                <w:szCs w:val="16"/>
              </w:rPr>
            </w:pPr>
            <w:r w:rsidRPr="00922A19">
              <w:rPr>
                <w:rFonts w:cs="Arial"/>
                <w:sz w:val="16"/>
                <w:szCs w:val="16"/>
              </w:rPr>
              <w:t>Mejor servicio a la persona usuaria</w:t>
            </w:r>
            <w:r w:rsidR="00426BC9" w:rsidRPr="00922A19">
              <w:rPr>
                <w:rFonts w:cs="Arial"/>
                <w:sz w:val="16"/>
                <w:szCs w:val="16"/>
              </w:rPr>
              <w:t>.</w:t>
            </w:r>
          </w:p>
          <w:p w14:paraId="3AAD0DBE" w14:textId="77777777" w:rsidR="00B76A1C" w:rsidRPr="00922A19" w:rsidRDefault="00B76A1C" w:rsidP="00B76A1C">
            <w:pPr>
              <w:tabs>
                <w:tab w:val="left" w:pos="3146"/>
              </w:tabs>
              <w:spacing w:line="240" w:lineRule="auto"/>
              <w:ind w:left="0"/>
              <w:rPr>
                <w:rFonts w:cs="Arial"/>
                <w:sz w:val="16"/>
                <w:szCs w:val="16"/>
              </w:rPr>
            </w:pPr>
            <w:r w:rsidRPr="00922A19">
              <w:rPr>
                <w:rFonts w:cs="Arial"/>
                <w:sz w:val="16"/>
                <w:szCs w:val="16"/>
              </w:rPr>
              <w:t xml:space="preserve"> Reducir los tiempos de respuesta por parte de las oficinas. </w:t>
            </w:r>
          </w:p>
          <w:p w14:paraId="5136F0B4" w14:textId="120C74C7" w:rsidR="00B76A1C" w:rsidRPr="00922A19" w:rsidRDefault="00B76A1C" w:rsidP="00B76A1C">
            <w:pPr>
              <w:tabs>
                <w:tab w:val="left" w:pos="3146"/>
              </w:tabs>
              <w:spacing w:line="240" w:lineRule="auto"/>
              <w:ind w:left="0"/>
              <w:rPr>
                <w:rFonts w:cs="Arial"/>
                <w:sz w:val="16"/>
                <w:szCs w:val="16"/>
              </w:rPr>
            </w:pPr>
            <w:r w:rsidRPr="00922A19">
              <w:rPr>
                <w:rFonts w:cs="Arial"/>
                <w:sz w:val="16"/>
                <w:szCs w:val="16"/>
              </w:rPr>
              <w:t xml:space="preserve">Optimizar el tiempo invertido por la persona Auxiliar Judicial en el traslado hacia los demás </w:t>
            </w:r>
            <w:r w:rsidRPr="00922A19">
              <w:rPr>
                <w:rFonts w:cs="Arial"/>
                <w:sz w:val="16"/>
                <w:szCs w:val="16"/>
              </w:rPr>
              <w:lastRenderedPageBreak/>
              <w:t>edificios del engranaje Penal y a los centros de fotocopiado más cercano.</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7757BC2" w14:textId="497E891F" w:rsidR="00A17A02" w:rsidRDefault="00A17A02" w:rsidP="006D0305">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lastRenderedPageBreak/>
              <w:t>Consejo Superior.</w:t>
            </w:r>
          </w:p>
          <w:p w14:paraId="13A23394" w14:textId="475B5FC2" w:rsidR="006D0305" w:rsidRPr="00922A19" w:rsidRDefault="006D0305" w:rsidP="006D0305">
            <w:pPr>
              <w:tabs>
                <w:tab w:val="left" w:pos="3146"/>
              </w:tabs>
              <w:spacing w:after="0" w:line="240" w:lineRule="auto"/>
              <w:ind w:left="0"/>
              <w:jc w:val="left"/>
              <w:rPr>
                <w:rFonts w:eastAsia="Times New Roman" w:cs="Arial"/>
                <w:sz w:val="16"/>
                <w:szCs w:val="16"/>
                <w:lang w:eastAsia="es-CR"/>
              </w:rPr>
            </w:pPr>
            <w:r w:rsidRPr="00922A19">
              <w:rPr>
                <w:rFonts w:eastAsia="Times New Roman" w:cs="Arial"/>
                <w:sz w:val="16"/>
                <w:szCs w:val="16"/>
                <w:lang w:eastAsia="es-CR"/>
              </w:rPr>
              <w:t>Dirección Ejecutiva</w:t>
            </w:r>
          </w:p>
          <w:p w14:paraId="50A1773A" w14:textId="77777777" w:rsidR="006D0305" w:rsidRDefault="006D0305" w:rsidP="006D0305">
            <w:pPr>
              <w:tabs>
                <w:tab w:val="left" w:pos="3146"/>
              </w:tabs>
              <w:spacing w:after="0" w:line="240" w:lineRule="auto"/>
              <w:ind w:left="0"/>
              <w:jc w:val="left"/>
              <w:rPr>
                <w:rFonts w:eastAsia="Times New Roman" w:cs="Arial"/>
                <w:sz w:val="16"/>
                <w:szCs w:val="16"/>
                <w:lang w:eastAsia="es-CR"/>
              </w:rPr>
            </w:pPr>
            <w:r w:rsidRPr="00922A19">
              <w:rPr>
                <w:rFonts w:eastAsia="Times New Roman" w:cs="Arial"/>
                <w:sz w:val="16"/>
                <w:szCs w:val="16"/>
                <w:lang w:eastAsia="es-CR"/>
              </w:rPr>
              <w:t>Administración de Cartago</w:t>
            </w:r>
          </w:p>
          <w:p w14:paraId="63368611" w14:textId="1BED1C50" w:rsidR="00ED4E32" w:rsidRPr="00922A19" w:rsidRDefault="00ED4E32" w:rsidP="006D0305">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Comisión de Construcciones</w:t>
            </w:r>
          </w:p>
          <w:p w14:paraId="43BCF90A" w14:textId="77777777" w:rsidR="006D0305" w:rsidRPr="00922A19" w:rsidRDefault="006D0305" w:rsidP="006D0305">
            <w:pPr>
              <w:pStyle w:val="Prrafodelista"/>
              <w:spacing w:after="240" w:line="276" w:lineRule="auto"/>
              <w:ind w:left="0"/>
              <w:jc w:val="left"/>
              <w:rPr>
                <w:rFonts w:eastAsia="Calibri"/>
                <w:sz w:val="16"/>
                <w:szCs w:val="16"/>
                <w:lang w:val="es-CR" w:eastAsia="en-US"/>
              </w:rPr>
            </w:pPr>
          </w:p>
        </w:tc>
      </w:tr>
      <w:tr w:rsidR="006D0305" w:rsidRPr="00295AC7" w14:paraId="1DDCDA7A"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3A80D89" w14:textId="665516EF" w:rsidR="006D0305" w:rsidRPr="00252277" w:rsidRDefault="006D0305" w:rsidP="006D0305">
            <w:pPr>
              <w:spacing w:before="0" w:after="0" w:line="240" w:lineRule="auto"/>
              <w:ind w:left="0"/>
              <w:jc w:val="left"/>
              <w:rPr>
                <w:rFonts w:cs="Arial"/>
                <w:sz w:val="16"/>
                <w:szCs w:val="16"/>
              </w:rPr>
            </w:pPr>
            <w:r w:rsidRPr="00252277">
              <w:rPr>
                <w:rFonts w:cs="Arial"/>
                <w:sz w:val="16"/>
                <w:szCs w:val="16"/>
              </w:rPr>
              <w:t>8.1</w:t>
            </w:r>
            <w:r w:rsidR="00252277" w:rsidRPr="00252277">
              <w:rPr>
                <w:rFonts w:cs="Arial"/>
                <w:sz w:val="16"/>
                <w:szCs w:val="16"/>
              </w:rPr>
              <w:t xml:space="preserve">8 Seguridad del </w:t>
            </w:r>
            <w:r w:rsidR="00A17A02">
              <w:rPr>
                <w:rFonts w:cs="Arial"/>
                <w:sz w:val="16"/>
                <w:szCs w:val="16"/>
              </w:rPr>
              <w:t>local actual</w:t>
            </w:r>
          </w:p>
          <w:p w14:paraId="02310F3B" w14:textId="61A1B4F5" w:rsidR="006D0305" w:rsidRPr="005D344E" w:rsidRDefault="006D0305" w:rsidP="006D0305">
            <w:pPr>
              <w:spacing w:before="0" w:after="0" w:line="240" w:lineRule="auto"/>
              <w:ind w:left="0"/>
              <w:jc w:val="left"/>
              <w:rPr>
                <w:rFonts w:cs="Arial"/>
                <w:sz w:val="16"/>
                <w:szCs w:val="16"/>
                <w:highlight w:val="yellow"/>
              </w:rPr>
            </w:pP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A76B934" w14:textId="58DCED2A" w:rsidR="006D0305" w:rsidRPr="00252277" w:rsidRDefault="00F8747D" w:rsidP="006D0305">
            <w:pPr>
              <w:spacing w:before="0" w:after="0" w:line="240" w:lineRule="auto"/>
              <w:ind w:left="0"/>
              <w:rPr>
                <w:rFonts w:cs="Arial"/>
                <w:sz w:val="16"/>
                <w:szCs w:val="16"/>
              </w:rPr>
            </w:pPr>
            <w:r w:rsidRPr="00252277">
              <w:rPr>
                <w:rFonts w:cs="Arial"/>
                <w:sz w:val="16"/>
                <w:szCs w:val="16"/>
                <w:lang w:val="es-ES"/>
              </w:rPr>
              <w:t>Durante el abordaje se determina que el local</w:t>
            </w:r>
            <w:r w:rsidR="00252277" w:rsidRPr="00252277">
              <w:rPr>
                <w:rFonts w:cs="Arial"/>
                <w:sz w:val="16"/>
                <w:szCs w:val="16"/>
                <w:lang w:val="es-ES"/>
              </w:rPr>
              <w:t xml:space="preserve"> arrendado</w:t>
            </w:r>
            <w:r w:rsidRPr="00252277">
              <w:rPr>
                <w:rFonts w:cs="Arial"/>
                <w:sz w:val="16"/>
                <w:szCs w:val="16"/>
                <w:lang w:val="es-ES"/>
              </w:rPr>
              <w:t xml:space="preserve"> en </w:t>
            </w:r>
            <w:r w:rsidR="00252277" w:rsidRPr="00252277">
              <w:rPr>
                <w:rFonts w:cs="Arial"/>
                <w:sz w:val="16"/>
                <w:szCs w:val="16"/>
                <w:lang w:val="es-ES"/>
              </w:rPr>
              <w:t xml:space="preserve">cual se </w:t>
            </w:r>
            <w:r w:rsidRPr="00252277">
              <w:rPr>
                <w:rFonts w:cs="Arial"/>
                <w:sz w:val="16"/>
                <w:szCs w:val="16"/>
                <w:lang w:val="es-ES"/>
              </w:rPr>
              <w:t>encuentra el Juzgado</w:t>
            </w:r>
            <w:r w:rsidR="00677B29" w:rsidRPr="00252277">
              <w:rPr>
                <w:rFonts w:cs="Arial"/>
                <w:sz w:val="16"/>
                <w:szCs w:val="16"/>
                <w:lang w:val="es-ES"/>
              </w:rPr>
              <w:t xml:space="preserve"> tiene un oficial de seguridad de lunes a viernes de 7:30 a 16:30, no obstante, en horario de disponibilidad y fines de semana no se cuenta con seguridad para el personal. Asimismo, </w:t>
            </w:r>
            <w:r w:rsidR="00252277" w:rsidRPr="00252277">
              <w:rPr>
                <w:rFonts w:cs="Arial"/>
                <w:sz w:val="16"/>
                <w:szCs w:val="16"/>
                <w:lang w:val="es-ES"/>
              </w:rPr>
              <w:t xml:space="preserve">se determinó que </w:t>
            </w:r>
            <w:r w:rsidR="00677B29" w:rsidRPr="00252277">
              <w:rPr>
                <w:rFonts w:cs="Arial"/>
                <w:sz w:val="16"/>
                <w:szCs w:val="16"/>
                <w:lang w:val="es-ES"/>
              </w:rPr>
              <w:t>n</w:t>
            </w:r>
            <w:r w:rsidR="006D0305" w:rsidRPr="00252277">
              <w:rPr>
                <w:rFonts w:cs="Arial"/>
                <w:sz w:val="16"/>
                <w:szCs w:val="16"/>
                <w:lang w:val="es-ES"/>
              </w:rPr>
              <w:t>o tienen cámaras de seguridad</w:t>
            </w:r>
            <w:r w:rsidR="00677B29" w:rsidRPr="00252277">
              <w:rPr>
                <w:rFonts w:cs="Arial"/>
                <w:sz w:val="16"/>
                <w:szCs w:val="16"/>
                <w:lang w:val="es-ES"/>
              </w:rPr>
              <w:t xml:space="preserve"> y se denota la necesidad de seguridad para área de manifestación y sala de audiencias.</w:t>
            </w:r>
          </w:p>
          <w:p w14:paraId="2F21EB41" w14:textId="77777777" w:rsidR="006D0305" w:rsidRPr="005D344E" w:rsidRDefault="006D0305" w:rsidP="006D0305">
            <w:pPr>
              <w:spacing w:before="0" w:after="0" w:line="240" w:lineRule="auto"/>
              <w:ind w:left="0"/>
              <w:rPr>
                <w:rFonts w:cs="Arial"/>
                <w:sz w:val="16"/>
                <w:szCs w:val="16"/>
                <w:highlight w:val="yellow"/>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434AE585" w14:textId="27C57EAA" w:rsidR="006D0305" w:rsidRPr="005D344E" w:rsidRDefault="00252277" w:rsidP="006D0305">
            <w:pPr>
              <w:tabs>
                <w:tab w:val="left" w:pos="3146"/>
              </w:tabs>
              <w:spacing w:line="240" w:lineRule="auto"/>
              <w:ind w:left="0"/>
              <w:rPr>
                <w:rFonts w:cs="Arial"/>
                <w:sz w:val="16"/>
                <w:szCs w:val="16"/>
                <w:highlight w:val="yellow"/>
              </w:rPr>
            </w:pPr>
            <w:r w:rsidRPr="00252277">
              <w:rPr>
                <w:rFonts w:cs="Arial"/>
                <w:sz w:val="16"/>
                <w:szCs w:val="16"/>
              </w:rPr>
              <w:t>Verificar</w:t>
            </w:r>
            <w:r w:rsidR="00677B29" w:rsidRPr="00252277">
              <w:rPr>
                <w:rFonts w:cs="Arial"/>
                <w:sz w:val="16"/>
                <w:szCs w:val="16"/>
              </w:rPr>
              <w:t xml:space="preserve"> las necesidades de seguridad que presenta el Juzgado Penal para </w:t>
            </w:r>
            <w:r w:rsidR="005D344E" w:rsidRPr="00252277">
              <w:rPr>
                <w:rFonts w:cs="Arial"/>
                <w:sz w:val="16"/>
                <w:szCs w:val="16"/>
              </w:rPr>
              <w:t>minimizar</w:t>
            </w:r>
            <w:r w:rsidR="00677B29" w:rsidRPr="00252277">
              <w:rPr>
                <w:rFonts w:cs="Arial"/>
                <w:sz w:val="16"/>
                <w:szCs w:val="16"/>
              </w:rPr>
              <w:t xml:space="preserve"> los riesgos latentes, con respecto a la organización de la entrada de los usuarios a la sala, </w:t>
            </w:r>
            <w:r w:rsidR="00EA408E">
              <w:rPr>
                <w:rFonts w:cs="Arial"/>
                <w:sz w:val="16"/>
                <w:szCs w:val="16"/>
              </w:rPr>
              <w:t>seguridad en disponibilidad y fines de semana</w:t>
            </w:r>
            <w:r w:rsidR="00677B29" w:rsidRPr="00252277">
              <w:rPr>
                <w:rFonts w:cs="Arial"/>
                <w:sz w:val="16"/>
                <w:szCs w:val="16"/>
              </w:rPr>
              <w:t>, cámaras de seguridad, entre otros.</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865013B" w14:textId="7630D5F9" w:rsidR="006D0305" w:rsidRPr="00252277" w:rsidRDefault="005D344E" w:rsidP="006D0305">
            <w:pPr>
              <w:tabs>
                <w:tab w:val="left" w:pos="3146"/>
              </w:tabs>
              <w:spacing w:line="240" w:lineRule="auto"/>
              <w:ind w:left="0"/>
              <w:rPr>
                <w:rFonts w:cs="Arial"/>
                <w:sz w:val="16"/>
                <w:szCs w:val="16"/>
              </w:rPr>
            </w:pPr>
            <w:r w:rsidRPr="00252277">
              <w:rPr>
                <w:rFonts w:cs="Arial"/>
                <w:sz w:val="16"/>
                <w:szCs w:val="16"/>
              </w:rPr>
              <w:t>Minimizar riesgos.</w:t>
            </w:r>
          </w:p>
          <w:p w14:paraId="2B54060B" w14:textId="36D0754D" w:rsidR="005D344E" w:rsidRPr="00252277" w:rsidRDefault="005D344E" w:rsidP="006D0305">
            <w:pPr>
              <w:tabs>
                <w:tab w:val="left" w:pos="3146"/>
              </w:tabs>
              <w:spacing w:line="240" w:lineRule="auto"/>
              <w:ind w:left="0"/>
              <w:rPr>
                <w:rFonts w:cs="Arial"/>
                <w:sz w:val="16"/>
                <w:szCs w:val="16"/>
              </w:rPr>
            </w:pPr>
            <w:r w:rsidRPr="00252277">
              <w:rPr>
                <w:rFonts w:cs="Arial"/>
                <w:sz w:val="16"/>
                <w:szCs w:val="16"/>
              </w:rPr>
              <w:t>Seguridad al personal y usuarios.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D67CA54" w14:textId="77777777" w:rsidR="006D0305" w:rsidRPr="00252277" w:rsidRDefault="006D0305" w:rsidP="006D0305">
            <w:pPr>
              <w:tabs>
                <w:tab w:val="left" w:pos="3146"/>
              </w:tabs>
              <w:spacing w:after="0" w:line="240" w:lineRule="auto"/>
              <w:ind w:left="0"/>
              <w:jc w:val="left"/>
              <w:rPr>
                <w:rFonts w:eastAsia="Times New Roman" w:cs="Arial"/>
                <w:sz w:val="16"/>
                <w:szCs w:val="16"/>
                <w:lang w:eastAsia="es-CR"/>
              </w:rPr>
            </w:pPr>
            <w:r w:rsidRPr="00252277">
              <w:rPr>
                <w:rFonts w:eastAsia="Times New Roman" w:cs="Arial"/>
                <w:sz w:val="16"/>
                <w:szCs w:val="16"/>
                <w:lang w:eastAsia="es-CR"/>
              </w:rPr>
              <w:t>Dirección Ejecutiva</w:t>
            </w:r>
          </w:p>
          <w:p w14:paraId="71C9E5AF" w14:textId="77777777" w:rsidR="006D0305" w:rsidRPr="00252277" w:rsidRDefault="006D0305" w:rsidP="006D0305">
            <w:pPr>
              <w:tabs>
                <w:tab w:val="left" w:pos="3146"/>
              </w:tabs>
              <w:spacing w:after="0" w:line="240" w:lineRule="auto"/>
              <w:ind w:left="0"/>
              <w:jc w:val="left"/>
              <w:rPr>
                <w:rFonts w:eastAsia="Times New Roman" w:cs="Arial"/>
                <w:sz w:val="16"/>
                <w:szCs w:val="16"/>
                <w:lang w:eastAsia="es-CR"/>
              </w:rPr>
            </w:pPr>
            <w:r w:rsidRPr="00252277">
              <w:rPr>
                <w:rFonts w:eastAsia="Times New Roman" w:cs="Arial"/>
                <w:sz w:val="16"/>
                <w:szCs w:val="16"/>
                <w:lang w:eastAsia="es-CR"/>
              </w:rPr>
              <w:t>Administración de Cartago</w:t>
            </w:r>
          </w:p>
          <w:p w14:paraId="5178AEF5" w14:textId="77777777" w:rsidR="006D0305" w:rsidRPr="00252277" w:rsidRDefault="006D0305" w:rsidP="006D0305">
            <w:pPr>
              <w:pStyle w:val="Prrafodelista"/>
              <w:spacing w:after="240" w:line="276" w:lineRule="auto"/>
              <w:ind w:left="0"/>
              <w:jc w:val="left"/>
              <w:rPr>
                <w:rFonts w:eastAsia="Calibri"/>
                <w:sz w:val="16"/>
                <w:szCs w:val="16"/>
                <w:lang w:val="es-CR" w:eastAsia="en-US"/>
              </w:rPr>
            </w:pPr>
          </w:p>
        </w:tc>
      </w:tr>
      <w:tr w:rsidR="006D0305" w:rsidRPr="00295AC7" w14:paraId="0999C0D2"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44976AA" w14:textId="695DBC71" w:rsidR="006D0305" w:rsidRDefault="00F8747D" w:rsidP="006D0305">
            <w:pPr>
              <w:spacing w:before="0" w:after="0" w:line="240" w:lineRule="auto"/>
              <w:ind w:left="0"/>
              <w:jc w:val="left"/>
              <w:rPr>
                <w:rFonts w:cs="Arial"/>
                <w:sz w:val="16"/>
                <w:szCs w:val="16"/>
              </w:rPr>
            </w:pPr>
            <w:r>
              <w:rPr>
                <w:rFonts w:cs="Arial"/>
                <w:sz w:val="16"/>
                <w:szCs w:val="16"/>
              </w:rPr>
              <w:t>8.1</w:t>
            </w:r>
            <w:r w:rsidR="00252277">
              <w:rPr>
                <w:rFonts w:cs="Arial"/>
                <w:sz w:val="16"/>
                <w:szCs w:val="16"/>
              </w:rPr>
              <w:t>9</w:t>
            </w:r>
            <w:r>
              <w:rPr>
                <w:rFonts w:cs="Arial"/>
                <w:sz w:val="16"/>
                <w:szCs w:val="16"/>
              </w:rPr>
              <w:t xml:space="preserve"> </w:t>
            </w:r>
            <w:r w:rsidR="00EC0971">
              <w:rPr>
                <w:rFonts w:cs="Arial"/>
                <w:sz w:val="16"/>
                <w:szCs w:val="16"/>
              </w:rPr>
              <w:t>Implementación de Escritorio Virtual y tramitación electrónica en el Juzgado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15A2A54" w14:textId="7B522544" w:rsidR="006D0305" w:rsidRPr="00D0364C" w:rsidRDefault="005D344E" w:rsidP="006D0305">
            <w:pPr>
              <w:spacing w:before="0" w:after="0" w:line="240" w:lineRule="auto"/>
              <w:ind w:left="0"/>
              <w:rPr>
                <w:rFonts w:cs="Arial"/>
                <w:sz w:val="16"/>
                <w:szCs w:val="16"/>
              </w:rPr>
            </w:pPr>
            <w:r>
              <w:rPr>
                <w:rFonts w:cs="Arial"/>
                <w:sz w:val="16"/>
                <w:szCs w:val="16"/>
              </w:rPr>
              <w:t>La tramitación de la materia penal de los despachos que se encuentran en la zona de Cartago es electrónica y el Juzgado Penal de La Unión es de tramitación física</w:t>
            </w:r>
            <w:r w:rsidR="00252277">
              <w:rPr>
                <w:rFonts w:cs="Arial"/>
                <w:sz w:val="16"/>
                <w:szCs w:val="16"/>
              </w:rPr>
              <w:t>, por lo que al Tribunal Penal de Cartago se remite expedientes físicos para su debida tramitación electrónico.</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B16B8CC" w14:textId="5ECB9300" w:rsidR="006D0305" w:rsidRPr="00D0364C" w:rsidRDefault="00FA5F60" w:rsidP="00252277">
            <w:pPr>
              <w:tabs>
                <w:tab w:val="left" w:pos="3146"/>
              </w:tabs>
              <w:spacing w:line="240" w:lineRule="auto"/>
              <w:ind w:left="0"/>
              <w:rPr>
                <w:rFonts w:cs="Arial"/>
                <w:sz w:val="16"/>
                <w:szCs w:val="16"/>
              </w:rPr>
            </w:pPr>
            <w:r>
              <w:rPr>
                <w:rFonts w:cs="Arial"/>
                <w:sz w:val="16"/>
                <w:szCs w:val="16"/>
              </w:rPr>
              <w:t>Aprobar la implementación de Escritorio Virtual en el Juzgado Penal de La Unión para que la tramitación sea electrónica y de esta forma sea compatible con las oficinas con las que interactúa como el Tribunal Penal de Cartago.</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6AC84B0" w14:textId="77777777" w:rsidR="006D0305" w:rsidRDefault="00FA5F60" w:rsidP="006D0305">
            <w:pPr>
              <w:tabs>
                <w:tab w:val="left" w:pos="3146"/>
              </w:tabs>
              <w:spacing w:line="240" w:lineRule="auto"/>
              <w:ind w:left="0"/>
              <w:rPr>
                <w:rFonts w:cs="Arial"/>
                <w:sz w:val="16"/>
                <w:szCs w:val="16"/>
              </w:rPr>
            </w:pPr>
            <w:r>
              <w:rPr>
                <w:rFonts w:cs="Arial"/>
                <w:sz w:val="16"/>
                <w:szCs w:val="16"/>
              </w:rPr>
              <w:t>Tramitación electrónica.</w:t>
            </w:r>
          </w:p>
          <w:p w14:paraId="25408C60" w14:textId="77777777" w:rsidR="00FA5F60" w:rsidRDefault="00FA5F60" w:rsidP="006D0305">
            <w:pPr>
              <w:tabs>
                <w:tab w:val="left" w:pos="3146"/>
              </w:tabs>
              <w:spacing w:line="240" w:lineRule="auto"/>
              <w:ind w:left="0"/>
              <w:rPr>
                <w:rFonts w:cs="Arial"/>
                <w:sz w:val="16"/>
                <w:szCs w:val="16"/>
              </w:rPr>
            </w:pPr>
            <w:r>
              <w:rPr>
                <w:rFonts w:cs="Arial"/>
                <w:sz w:val="16"/>
                <w:szCs w:val="16"/>
              </w:rPr>
              <w:t>Mejora la comunicación entre oficinas.</w:t>
            </w:r>
          </w:p>
          <w:p w14:paraId="01B7AFBB" w14:textId="2801D9B1" w:rsidR="00FA5F60" w:rsidRDefault="00252277" w:rsidP="006D0305">
            <w:pPr>
              <w:tabs>
                <w:tab w:val="left" w:pos="3146"/>
              </w:tabs>
              <w:spacing w:line="240" w:lineRule="auto"/>
              <w:ind w:left="0"/>
              <w:rPr>
                <w:rFonts w:cs="Arial"/>
                <w:sz w:val="16"/>
                <w:szCs w:val="16"/>
              </w:rPr>
            </w:pPr>
            <w:r>
              <w:rPr>
                <w:rFonts w:cs="Arial"/>
                <w:sz w:val="16"/>
                <w:szCs w:val="16"/>
              </w:rPr>
              <w:t>Reducir el uso de papel.</w:t>
            </w:r>
          </w:p>
          <w:p w14:paraId="168E0FCB" w14:textId="51145DED" w:rsidR="00FA5F60" w:rsidRDefault="00252277" w:rsidP="006D0305">
            <w:pPr>
              <w:tabs>
                <w:tab w:val="left" w:pos="3146"/>
              </w:tabs>
              <w:spacing w:line="240" w:lineRule="auto"/>
              <w:ind w:left="0"/>
              <w:rPr>
                <w:rFonts w:cs="Arial"/>
                <w:sz w:val="16"/>
                <w:szCs w:val="16"/>
              </w:rPr>
            </w:pPr>
            <w:r>
              <w:rPr>
                <w:rFonts w:cs="Arial"/>
                <w:sz w:val="16"/>
                <w:szCs w:val="16"/>
              </w:rPr>
              <w:t>Mejorar el acceso a la información.</w:t>
            </w:r>
          </w:p>
          <w:p w14:paraId="61BC539B" w14:textId="4C13314A" w:rsidR="00FA5F60" w:rsidRPr="00D0364C" w:rsidRDefault="00252277" w:rsidP="006D0305">
            <w:pPr>
              <w:tabs>
                <w:tab w:val="left" w:pos="3146"/>
              </w:tabs>
              <w:spacing w:line="240" w:lineRule="auto"/>
              <w:ind w:left="0"/>
              <w:rPr>
                <w:rFonts w:cs="Arial"/>
                <w:sz w:val="16"/>
                <w:szCs w:val="16"/>
              </w:rPr>
            </w:pPr>
            <w:r w:rsidRPr="00252277">
              <w:rPr>
                <w:rFonts w:cs="Arial"/>
                <w:sz w:val="16"/>
                <w:szCs w:val="16"/>
              </w:rPr>
              <w:t>Maximizar el uso y aprovechamiento de los recursos disponibles</w:t>
            </w:r>
            <w:r w:rsidR="00F04D19">
              <w:rPr>
                <w:rFonts w:cs="Arial"/>
                <w:sz w:val="16"/>
                <w:szCs w:val="16"/>
              </w:rPr>
              <w:t>.</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0E057EC" w14:textId="57353126" w:rsidR="006D0305" w:rsidRPr="00D0364C" w:rsidRDefault="00FA5F60" w:rsidP="006D0305">
            <w:pPr>
              <w:pStyle w:val="Prrafodelista"/>
              <w:spacing w:after="240" w:line="276" w:lineRule="auto"/>
              <w:ind w:left="0"/>
              <w:jc w:val="left"/>
              <w:rPr>
                <w:rFonts w:eastAsia="Calibri"/>
                <w:sz w:val="16"/>
                <w:szCs w:val="16"/>
                <w:lang w:val="es-CR" w:eastAsia="en-US"/>
              </w:rPr>
            </w:pPr>
            <w:r>
              <w:rPr>
                <w:rFonts w:eastAsia="Calibri"/>
                <w:sz w:val="16"/>
                <w:szCs w:val="16"/>
                <w:lang w:val="es-CR" w:eastAsia="en-US"/>
              </w:rPr>
              <w:t>Consejo Superior</w:t>
            </w:r>
          </w:p>
        </w:tc>
      </w:tr>
      <w:tr w:rsidR="00FA5F60" w:rsidRPr="00295AC7" w14:paraId="54CF3AF6" w14:textId="77777777" w:rsidTr="00A17A02">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74636AF" w14:textId="1756AF7D" w:rsidR="00FA5F60" w:rsidRDefault="00252277" w:rsidP="006D0305">
            <w:pPr>
              <w:spacing w:before="0" w:after="0" w:line="240" w:lineRule="auto"/>
              <w:ind w:left="0"/>
              <w:jc w:val="left"/>
              <w:rPr>
                <w:rFonts w:cs="Arial"/>
                <w:sz w:val="16"/>
                <w:szCs w:val="16"/>
              </w:rPr>
            </w:pPr>
            <w:r>
              <w:rPr>
                <w:rFonts w:cs="Arial"/>
                <w:sz w:val="16"/>
                <w:szCs w:val="16"/>
              </w:rPr>
              <w:t xml:space="preserve">8.20 </w:t>
            </w:r>
            <w:r w:rsidR="005431A9">
              <w:rPr>
                <w:rFonts w:cs="Arial"/>
                <w:sz w:val="16"/>
                <w:szCs w:val="16"/>
              </w:rPr>
              <w:t>Capacitar al personal del Juzgado Penal de la Unión sobre la tramitación electrónica</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BACB649" w14:textId="5F984DE3" w:rsidR="00FA5F60" w:rsidRPr="00D0364C" w:rsidRDefault="00B81549" w:rsidP="006D0305">
            <w:pPr>
              <w:spacing w:before="0" w:after="0" w:line="240" w:lineRule="auto"/>
              <w:ind w:left="0"/>
              <w:rPr>
                <w:rFonts w:cs="Arial"/>
                <w:sz w:val="16"/>
                <w:szCs w:val="16"/>
              </w:rPr>
            </w:pPr>
            <w:r>
              <w:rPr>
                <w:rFonts w:cs="Arial"/>
                <w:sz w:val="16"/>
                <w:szCs w:val="16"/>
              </w:rPr>
              <w:t>Tramitación electrónica del Juzgado Penal de La Unión.</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BD9D8C5" w14:textId="511DD987" w:rsidR="00FA5F60" w:rsidRPr="00D0364C" w:rsidRDefault="00B81549" w:rsidP="00A17A02">
            <w:pPr>
              <w:spacing w:before="0" w:after="0" w:line="240" w:lineRule="auto"/>
              <w:ind w:left="0"/>
              <w:rPr>
                <w:rFonts w:cs="Arial"/>
                <w:sz w:val="16"/>
                <w:szCs w:val="16"/>
              </w:rPr>
            </w:pPr>
            <w:r>
              <w:rPr>
                <w:rFonts w:cs="Arial"/>
                <w:sz w:val="16"/>
                <w:szCs w:val="16"/>
              </w:rPr>
              <w:t xml:space="preserve">Cuando el Consejo Superior apruebe el escenario ideal de trasladar al Juzgado Penal de La Unión a la tramitación electrónica se requiere que DITC realice la implementación </w:t>
            </w:r>
            <w:r w:rsidR="00A17A02">
              <w:rPr>
                <w:rFonts w:cs="Arial"/>
                <w:sz w:val="16"/>
                <w:szCs w:val="16"/>
              </w:rPr>
              <w:t>y capacita</w:t>
            </w:r>
            <w:r>
              <w:rPr>
                <w:rFonts w:cs="Arial"/>
                <w:sz w:val="16"/>
                <w:szCs w:val="16"/>
              </w:rPr>
              <w:t>ción</w:t>
            </w:r>
            <w:r w:rsidR="00A17A02">
              <w:rPr>
                <w:rFonts w:cs="Arial"/>
                <w:sz w:val="16"/>
                <w:szCs w:val="16"/>
              </w:rPr>
              <w:t xml:space="preserve"> al personal del Juzgado Penal de La Unión sobre el uso correcto de Escritorio Virtual y sus mejoras.</w:t>
            </w:r>
            <w:r w:rsidR="00367507">
              <w:rPr>
                <w:rFonts w:cs="Arial"/>
                <w:sz w:val="16"/>
                <w:szCs w:val="16"/>
              </w:rPr>
              <w:t xml:space="preserve"> Además, de instalar la estructura de tareas y ubicaciones de tramitación electrónica </w:t>
            </w:r>
            <w:r w:rsidRPr="000A1D38">
              <w:rPr>
                <w:rFonts w:cs="Arial"/>
                <w:sz w:val="16"/>
                <w:szCs w:val="16"/>
              </w:rPr>
              <w:t>(ver</w:t>
            </w:r>
            <w:r w:rsidR="00367507" w:rsidRPr="000A1D38">
              <w:rPr>
                <w:rFonts w:cs="Arial"/>
                <w:sz w:val="16"/>
                <w:szCs w:val="16"/>
              </w:rPr>
              <w:t xml:space="preserve"> apéndice</w:t>
            </w:r>
            <w:r w:rsidR="000A1D38" w:rsidRPr="000A1D38">
              <w:rPr>
                <w:rFonts w:cs="Arial"/>
                <w:sz w:val="16"/>
                <w:szCs w:val="16"/>
              </w:rPr>
              <w:t xml:space="preserve"> </w:t>
            </w:r>
            <w:r w:rsidR="000A1D38">
              <w:rPr>
                <w:rFonts w:cs="Arial"/>
                <w:sz w:val="16"/>
                <w:szCs w:val="16"/>
              </w:rPr>
              <w:t>6</w:t>
            </w:r>
            <w:r w:rsidR="000A1D38" w:rsidRPr="000A1D38">
              <w:rPr>
                <w:rFonts w:cs="Arial"/>
                <w:sz w:val="16"/>
                <w:szCs w:val="16"/>
              </w:rPr>
              <w:t>)</w:t>
            </w:r>
            <w:r w:rsidR="000A1D38">
              <w:rPr>
                <w:rFonts w:cs="Arial"/>
                <w:sz w:val="16"/>
                <w:szCs w:val="16"/>
              </w:rPr>
              <w:t>.</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3F15579" w14:textId="77777777" w:rsidR="00A17A02" w:rsidRDefault="00A17A02" w:rsidP="00A17A02">
            <w:pPr>
              <w:tabs>
                <w:tab w:val="left" w:pos="3146"/>
              </w:tabs>
              <w:spacing w:line="240" w:lineRule="auto"/>
              <w:ind w:left="0"/>
              <w:rPr>
                <w:rFonts w:cs="Arial"/>
                <w:sz w:val="16"/>
                <w:szCs w:val="16"/>
              </w:rPr>
            </w:pPr>
            <w:r>
              <w:rPr>
                <w:rFonts w:cs="Arial"/>
                <w:sz w:val="16"/>
                <w:szCs w:val="16"/>
              </w:rPr>
              <w:t>Tramitación electrónica.</w:t>
            </w:r>
          </w:p>
          <w:p w14:paraId="7C68BD53" w14:textId="77777777" w:rsidR="00A17A02" w:rsidRDefault="00A17A02" w:rsidP="00A17A02">
            <w:pPr>
              <w:tabs>
                <w:tab w:val="left" w:pos="3146"/>
              </w:tabs>
              <w:spacing w:line="240" w:lineRule="auto"/>
              <w:ind w:left="0"/>
              <w:rPr>
                <w:rFonts w:cs="Arial"/>
                <w:sz w:val="16"/>
                <w:szCs w:val="16"/>
              </w:rPr>
            </w:pPr>
            <w:r>
              <w:rPr>
                <w:rFonts w:cs="Arial"/>
                <w:sz w:val="16"/>
                <w:szCs w:val="16"/>
              </w:rPr>
              <w:t>Mejora la comunicación entre oficinas.</w:t>
            </w:r>
          </w:p>
          <w:p w14:paraId="59340619" w14:textId="77777777" w:rsidR="00A17A02" w:rsidRDefault="00A17A02" w:rsidP="00A17A02">
            <w:pPr>
              <w:tabs>
                <w:tab w:val="left" w:pos="3146"/>
              </w:tabs>
              <w:spacing w:line="240" w:lineRule="auto"/>
              <w:ind w:left="0"/>
              <w:rPr>
                <w:rFonts w:cs="Arial"/>
                <w:sz w:val="16"/>
                <w:szCs w:val="16"/>
              </w:rPr>
            </w:pPr>
            <w:r>
              <w:rPr>
                <w:rFonts w:cs="Arial"/>
                <w:sz w:val="16"/>
                <w:szCs w:val="16"/>
              </w:rPr>
              <w:t>Reducir el uso de papel.</w:t>
            </w:r>
          </w:p>
          <w:p w14:paraId="3BDACB1E" w14:textId="77777777" w:rsidR="00A17A02" w:rsidRDefault="00A17A02" w:rsidP="00A17A02">
            <w:pPr>
              <w:tabs>
                <w:tab w:val="left" w:pos="3146"/>
              </w:tabs>
              <w:spacing w:line="240" w:lineRule="auto"/>
              <w:ind w:left="0"/>
              <w:rPr>
                <w:rFonts w:cs="Arial"/>
                <w:sz w:val="16"/>
                <w:szCs w:val="16"/>
              </w:rPr>
            </w:pPr>
            <w:r>
              <w:rPr>
                <w:rFonts w:cs="Arial"/>
                <w:sz w:val="16"/>
                <w:szCs w:val="16"/>
              </w:rPr>
              <w:t>Mejorar el acceso a la información.</w:t>
            </w:r>
          </w:p>
          <w:p w14:paraId="1F5DFDFF" w14:textId="73970C73" w:rsidR="00FA5F60" w:rsidRPr="00D0364C" w:rsidRDefault="00A17A02" w:rsidP="00A17A02">
            <w:pPr>
              <w:tabs>
                <w:tab w:val="left" w:pos="3146"/>
              </w:tabs>
              <w:spacing w:line="240" w:lineRule="auto"/>
              <w:ind w:left="0"/>
              <w:rPr>
                <w:rFonts w:cs="Arial"/>
                <w:sz w:val="16"/>
                <w:szCs w:val="16"/>
              </w:rPr>
            </w:pPr>
            <w:r w:rsidRPr="00252277">
              <w:rPr>
                <w:rFonts w:cs="Arial"/>
                <w:sz w:val="16"/>
                <w:szCs w:val="16"/>
              </w:rPr>
              <w:lastRenderedPageBreak/>
              <w:t>Maximizar el uso y aprovechamiento de los recursos disponibles</w:t>
            </w:r>
            <w:r w:rsidR="00F04D19">
              <w:rPr>
                <w:rFonts w:cs="Arial"/>
                <w:sz w:val="16"/>
                <w:szCs w:val="16"/>
              </w:rPr>
              <w:t>.</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3E5DFFF" w14:textId="00DF9BB8" w:rsidR="00FA5F60" w:rsidRPr="00D0364C" w:rsidRDefault="00824240" w:rsidP="006D0305">
            <w:pPr>
              <w:pStyle w:val="Prrafodelista"/>
              <w:spacing w:after="240" w:line="276" w:lineRule="auto"/>
              <w:ind w:left="0"/>
              <w:jc w:val="left"/>
              <w:rPr>
                <w:rFonts w:eastAsia="Calibri"/>
                <w:sz w:val="16"/>
                <w:szCs w:val="16"/>
                <w:lang w:val="es-CR" w:eastAsia="en-US"/>
              </w:rPr>
            </w:pPr>
            <w:r>
              <w:rPr>
                <w:rFonts w:eastAsia="Calibri"/>
                <w:sz w:val="16"/>
                <w:szCs w:val="16"/>
                <w:lang w:val="es-CR" w:eastAsia="en-US"/>
              </w:rPr>
              <w:lastRenderedPageBreak/>
              <w:t>Dirección de Tecnología de Información y Comunicaciones</w:t>
            </w:r>
          </w:p>
        </w:tc>
      </w:tr>
      <w:tr w:rsidR="006D0305" w:rsidRPr="00295AC7" w14:paraId="5370D27B" w14:textId="77777777" w:rsidTr="00252277">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1128B8D" w14:textId="04C580E8" w:rsidR="006D0305" w:rsidRDefault="006D0305" w:rsidP="006D0305">
            <w:pPr>
              <w:spacing w:before="0" w:after="0" w:line="240" w:lineRule="auto"/>
              <w:ind w:left="0"/>
              <w:jc w:val="left"/>
              <w:rPr>
                <w:rFonts w:cs="Arial"/>
                <w:sz w:val="16"/>
                <w:szCs w:val="16"/>
              </w:rPr>
            </w:pPr>
            <w:r>
              <w:rPr>
                <w:rFonts w:cs="Arial"/>
                <w:sz w:val="16"/>
                <w:szCs w:val="16"/>
              </w:rPr>
              <w:t>8</w:t>
            </w:r>
            <w:r w:rsidRPr="00D0364C">
              <w:rPr>
                <w:rFonts w:cs="Arial"/>
                <w:sz w:val="16"/>
                <w:szCs w:val="16"/>
              </w:rPr>
              <w:t>.</w:t>
            </w:r>
            <w:r w:rsidR="00252277">
              <w:rPr>
                <w:rFonts w:cs="Arial"/>
                <w:sz w:val="16"/>
                <w:szCs w:val="16"/>
              </w:rPr>
              <w:t>21</w:t>
            </w:r>
            <w:r w:rsidRPr="00D0364C">
              <w:rPr>
                <w:rFonts w:cs="Arial"/>
                <w:sz w:val="16"/>
                <w:szCs w:val="16"/>
              </w:rPr>
              <w:t xml:space="preserve"> Estudio Integral de ambiente laboral</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F805FD7" w14:textId="48F8AC51" w:rsidR="006D0305" w:rsidRPr="00D0364C" w:rsidRDefault="006D0305" w:rsidP="006D0305">
            <w:pPr>
              <w:spacing w:before="0" w:after="0" w:line="240" w:lineRule="auto"/>
              <w:ind w:left="0"/>
              <w:rPr>
                <w:rFonts w:cs="Arial"/>
                <w:sz w:val="16"/>
                <w:szCs w:val="16"/>
              </w:rPr>
            </w:pPr>
            <w:r w:rsidRPr="00D0364C">
              <w:rPr>
                <w:rFonts w:cs="Arial"/>
                <w:sz w:val="16"/>
                <w:szCs w:val="16"/>
              </w:rPr>
              <w:t xml:space="preserve">Como parte del abordaje realizado, es necesario que se desarrolle un estudio de ambiente laboral de manera integral </w:t>
            </w:r>
            <w:r>
              <w:rPr>
                <w:rFonts w:cs="Arial"/>
                <w:sz w:val="16"/>
                <w:szCs w:val="16"/>
              </w:rPr>
              <w:t>para el</w:t>
            </w:r>
            <w:r w:rsidRPr="00D0364C">
              <w:rPr>
                <w:rFonts w:cs="Arial"/>
                <w:sz w:val="16"/>
                <w:szCs w:val="16"/>
              </w:rPr>
              <w:t xml:space="preserve"> Juzgado Penal </w:t>
            </w:r>
            <w:r w:rsidR="005D344E">
              <w:rPr>
                <w:rFonts w:cs="Arial"/>
                <w:sz w:val="16"/>
                <w:szCs w:val="16"/>
              </w:rPr>
              <w:t>La Unión</w:t>
            </w:r>
            <w:r>
              <w:rPr>
                <w:rFonts w:cs="Arial"/>
                <w:sz w:val="16"/>
                <w:szCs w:val="16"/>
              </w:rPr>
              <w:t>.</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5DAE1FDD" w14:textId="74E0DDB4" w:rsidR="006D0305" w:rsidRPr="00D0364C" w:rsidRDefault="006D0305" w:rsidP="006D0305">
            <w:pPr>
              <w:tabs>
                <w:tab w:val="left" w:pos="3146"/>
              </w:tabs>
              <w:spacing w:line="240" w:lineRule="auto"/>
              <w:ind w:left="0"/>
              <w:rPr>
                <w:rFonts w:cs="Arial"/>
                <w:sz w:val="16"/>
                <w:szCs w:val="16"/>
              </w:rPr>
            </w:pPr>
            <w:r w:rsidRPr="00D0364C">
              <w:rPr>
                <w:rFonts w:cs="Arial"/>
                <w:sz w:val="16"/>
                <w:szCs w:val="16"/>
              </w:rPr>
              <w:t xml:space="preserve">La Dirección de Gestión Humana, específicamente el Subproceso de Ambiente Laboral, realizar un estudio de ambiente laboral y sensibilización, </w:t>
            </w:r>
            <w:bookmarkStart w:id="8" w:name="_Hlk89181771"/>
            <w:r w:rsidRPr="00D0364C">
              <w:rPr>
                <w:rFonts w:cs="Arial"/>
                <w:sz w:val="16"/>
                <w:szCs w:val="16"/>
              </w:rPr>
              <w:t>con la finalidad de que los cambios presentes en este informe puedan implementarse de manera satisfactoria.</w:t>
            </w:r>
            <w:bookmarkEnd w:id="8"/>
          </w:p>
          <w:p w14:paraId="6AE976BF" w14:textId="021B1860" w:rsidR="006D0305" w:rsidRPr="00CE74CB" w:rsidRDefault="006D0305" w:rsidP="006D0305">
            <w:pPr>
              <w:tabs>
                <w:tab w:val="left" w:pos="3146"/>
              </w:tabs>
              <w:spacing w:line="240" w:lineRule="auto"/>
              <w:ind w:left="0"/>
              <w:rPr>
                <w:rFonts w:cs="Arial"/>
                <w:sz w:val="16"/>
                <w:szCs w:val="16"/>
              </w:rPr>
            </w:pPr>
            <w:r>
              <w:rPr>
                <w:rFonts w:cs="Arial"/>
                <w:sz w:val="16"/>
                <w:szCs w:val="16"/>
              </w:rPr>
              <w:t xml:space="preserve"> </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D53A38F" w14:textId="77777777" w:rsidR="006D0305" w:rsidRPr="00D0364C" w:rsidRDefault="006D0305" w:rsidP="006D0305">
            <w:pPr>
              <w:tabs>
                <w:tab w:val="left" w:pos="3146"/>
              </w:tabs>
              <w:spacing w:line="240" w:lineRule="auto"/>
              <w:ind w:left="0"/>
              <w:rPr>
                <w:rFonts w:cs="Arial"/>
                <w:sz w:val="16"/>
                <w:szCs w:val="16"/>
              </w:rPr>
            </w:pPr>
            <w:r w:rsidRPr="00D0364C">
              <w:rPr>
                <w:rFonts w:cs="Arial"/>
                <w:sz w:val="16"/>
                <w:szCs w:val="16"/>
              </w:rPr>
              <w:t>Sensibilización al cambio.</w:t>
            </w:r>
          </w:p>
          <w:p w14:paraId="2CB66AC9" w14:textId="77777777" w:rsidR="006D0305" w:rsidRPr="00D0364C" w:rsidRDefault="006D0305" w:rsidP="006D0305">
            <w:pPr>
              <w:tabs>
                <w:tab w:val="left" w:pos="3146"/>
              </w:tabs>
              <w:spacing w:line="240" w:lineRule="auto"/>
              <w:ind w:left="0"/>
              <w:rPr>
                <w:rFonts w:cs="Arial"/>
                <w:sz w:val="16"/>
                <w:szCs w:val="16"/>
              </w:rPr>
            </w:pPr>
            <w:r w:rsidRPr="00D0364C">
              <w:rPr>
                <w:rFonts w:cs="Arial"/>
                <w:sz w:val="16"/>
                <w:szCs w:val="16"/>
              </w:rPr>
              <w:t>Mejoramiento de las relaciones interpersonales.</w:t>
            </w:r>
          </w:p>
          <w:p w14:paraId="197D6DB5" w14:textId="6D2B5F95" w:rsidR="006D0305" w:rsidRDefault="006D0305" w:rsidP="006D0305">
            <w:pPr>
              <w:tabs>
                <w:tab w:val="left" w:pos="3146"/>
              </w:tabs>
              <w:spacing w:line="240" w:lineRule="auto"/>
              <w:ind w:left="0"/>
              <w:rPr>
                <w:rFonts w:cs="Arial"/>
                <w:sz w:val="16"/>
                <w:szCs w:val="16"/>
              </w:rPr>
            </w:pPr>
            <w:r w:rsidRPr="00D0364C">
              <w:rPr>
                <w:rFonts w:cs="Arial"/>
                <w:sz w:val="16"/>
                <w:szCs w:val="16"/>
              </w:rPr>
              <w:t>Cambios implementados en el presente estudio, puedan realizarse a satisfacción y en un ambiente propicio.</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3FECAAB" w14:textId="77777777" w:rsidR="006D0305" w:rsidRPr="00D0364C" w:rsidRDefault="006D0305" w:rsidP="006D0305">
            <w:pPr>
              <w:pStyle w:val="Prrafodelista"/>
              <w:spacing w:after="240" w:line="276" w:lineRule="auto"/>
              <w:ind w:left="0"/>
              <w:jc w:val="left"/>
              <w:rPr>
                <w:rFonts w:eastAsia="Calibri"/>
                <w:sz w:val="16"/>
                <w:szCs w:val="16"/>
                <w:lang w:val="es-CR" w:eastAsia="en-US"/>
              </w:rPr>
            </w:pPr>
            <w:r w:rsidRPr="00D0364C">
              <w:rPr>
                <w:rFonts w:eastAsia="Calibri"/>
                <w:sz w:val="16"/>
                <w:szCs w:val="16"/>
                <w:lang w:val="es-CR" w:eastAsia="en-US"/>
              </w:rPr>
              <w:t>Dirección de Gestión Humana.</w:t>
            </w:r>
          </w:p>
          <w:p w14:paraId="50B1DF8E" w14:textId="77777777" w:rsidR="006D0305" w:rsidRPr="00D0364C" w:rsidRDefault="006D0305" w:rsidP="006D0305">
            <w:pPr>
              <w:pStyle w:val="Prrafodelista"/>
              <w:spacing w:after="240" w:line="276" w:lineRule="auto"/>
              <w:ind w:left="0"/>
              <w:jc w:val="left"/>
              <w:rPr>
                <w:rFonts w:eastAsia="Calibri"/>
                <w:sz w:val="16"/>
                <w:szCs w:val="16"/>
                <w:lang w:val="es-CR" w:eastAsia="en-US"/>
              </w:rPr>
            </w:pPr>
          </w:p>
          <w:p w14:paraId="7BE67704" w14:textId="52DA37D5" w:rsidR="006D0305" w:rsidRPr="00D0364C" w:rsidRDefault="006D0305" w:rsidP="006D0305">
            <w:pPr>
              <w:tabs>
                <w:tab w:val="left" w:pos="3146"/>
              </w:tabs>
              <w:spacing w:after="0" w:line="240" w:lineRule="auto"/>
              <w:ind w:left="0"/>
              <w:jc w:val="left"/>
              <w:rPr>
                <w:rFonts w:cs="Arial"/>
                <w:sz w:val="16"/>
                <w:szCs w:val="16"/>
              </w:rPr>
            </w:pPr>
            <w:r w:rsidRPr="00D0364C">
              <w:rPr>
                <w:rFonts w:cs="Arial"/>
                <w:sz w:val="16"/>
                <w:szCs w:val="16"/>
              </w:rPr>
              <w:t>Subproceso de Ambiente Laboral.</w:t>
            </w:r>
          </w:p>
        </w:tc>
      </w:tr>
    </w:tbl>
    <w:p w14:paraId="05068254" w14:textId="0394311D" w:rsidR="00382AC8" w:rsidRDefault="00382AC8" w:rsidP="00EF6A38">
      <w:pPr>
        <w:spacing w:before="0" w:after="0" w:line="240" w:lineRule="auto"/>
        <w:ind w:left="0"/>
        <w:jc w:val="left"/>
        <w:rPr>
          <w:rFonts w:eastAsia="Times New Roman" w:cs="Arial"/>
          <w:lang w:val="es-ES" w:eastAsia="es-ES"/>
        </w:rPr>
        <w:sectPr w:rsidR="00382AC8" w:rsidSect="00A45EA7">
          <w:pgSz w:w="15840" w:h="12240" w:orient="landscape"/>
          <w:pgMar w:top="1134" w:right="1134" w:bottom="1134" w:left="1134" w:header="709" w:footer="709" w:gutter="0"/>
          <w:cols w:space="708"/>
          <w:docGrid w:linePitch="360"/>
        </w:sectPr>
      </w:pPr>
    </w:p>
    <w:p w14:paraId="71DE5DFC" w14:textId="77777777" w:rsidR="00DF438C" w:rsidRPr="00475CC6" w:rsidRDefault="00F07610">
      <w:pPr>
        <w:pStyle w:val="Ttulo1"/>
        <w:spacing w:before="0" w:after="0" w:line="240" w:lineRule="auto"/>
        <w:ind w:left="0" w:firstLine="0"/>
      </w:pPr>
      <w:r>
        <w:lastRenderedPageBreak/>
        <w:t>Indicadores de gestión</w:t>
      </w:r>
    </w:p>
    <w:p w14:paraId="7AC89390" w14:textId="77777777" w:rsidR="0093506B" w:rsidRPr="00F84EA5" w:rsidRDefault="0093506B" w:rsidP="00F84EA5">
      <w:r w:rsidRPr="00F84EA5">
        <w:t xml:space="preserve">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w:t>
      </w:r>
      <w:r w:rsidR="00597CE0" w:rsidRPr="00F84EA5">
        <w:t>continuación,</w:t>
      </w:r>
      <w:r w:rsidRPr="00F84EA5">
        <w:t xml:space="preserve"> se muestra el grupo de indicadores definidos:</w:t>
      </w:r>
    </w:p>
    <w:p w14:paraId="7BD207CD" w14:textId="77777777" w:rsidR="00DF438C" w:rsidRDefault="00DF438C" w:rsidP="00D95E54">
      <w:pPr>
        <w:pStyle w:val="Prrafodelista10"/>
        <w:shd w:val="clear" w:color="auto" w:fill="FFFFFF"/>
        <w:spacing w:after="0" w:line="240" w:lineRule="auto"/>
        <w:ind w:left="0"/>
        <w:rPr>
          <w:rFonts w:eastAsia="Times New Roman"/>
          <w:sz w:val="22"/>
          <w:szCs w:val="24"/>
          <w:lang w:val="es-ES" w:eastAsia="es-E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517"/>
      </w:tblGrid>
      <w:tr w:rsidR="0093506B" w:rsidRPr="007E4AF3" w14:paraId="74FE3187" w14:textId="77777777" w:rsidTr="00765F89">
        <w:trPr>
          <w:trHeight w:val="328"/>
          <w:tblCellSpacing w:w="20" w:type="dxa"/>
          <w:jc w:val="center"/>
        </w:trPr>
        <w:tc>
          <w:tcPr>
            <w:tcW w:w="4437" w:type="dxa"/>
            <w:shd w:val="clear" w:color="auto" w:fill="365F91"/>
          </w:tcPr>
          <w:p w14:paraId="4382337E" w14:textId="77777777" w:rsidR="0093506B" w:rsidRPr="007E4AF3" w:rsidRDefault="0093506B" w:rsidP="00D95E54">
            <w:pPr>
              <w:spacing w:before="0" w:after="0" w:line="240" w:lineRule="auto"/>
              <w:ind w:left="0"/>
              <w:jc w:val="center"/>
              <w:rPr>
                <w:rFonts w:cs="Arial"/>
                <w:b/>
                <w:color w:val="FFFFFF"/>
                <w:sz w:val="28"/>
              </w:rPr>
            </w:pPr>
            <w:r w:rsidRPr="007E4AF3">
              <w:rPr>
                <w:rFonts w:cs="Arial"/>
                <w:b/>
                <w:color w:val="FFFFFF"/>
              </w:rPr>
              <w:t xml:space="preserve">Indicadores de Gestión </w:t>
            </w:r>
          </w:p>
        </w:tc>
      </w:tr>
      <w:tr w:rsidR="0093506B" w:rsidRPr="007E4AF3" w14:paraId="76117438" w14:textId="77777777" w:rsidTr="00765F89">
        <w:trPr>
          <w:trHeight w:val="235"/>
          <w:tblCellSpacing w:w="20" w:type="dxa"/>
          <w:jc w:val="center"/>
        </w:trPr>
        <w:tc>
          <w:tcPr>
            <w:tcW w:w="4437" w:type="dxa"/>
            <w:shd w:val="clear" w:color="auto" w:fill="auto"/>
          </w:tcPr>
          <w:p w14:paraId="56BEF031" w14:textId="7EA8C488" w:rsidR="009712A7" w:rsidRPr="007E4AF3" w:rsidRDefault="0022222D" w:rsidP="00765F89">
            <w:pPr>
              <w:spacing w:before="0" w:after="0" w:line="240" w:lineRule="auto"/>
              <w:ind w:left="0"/>
              <w:jc w:val="center"/>
              <w:rPr>
                <w:rFonts w:cs="Arial"/>
                <w:b/>
                <w:color w:val="FFFFFF"/>
                <w:sz w:val="28"/>
              </w:rPr>
            </w:pPr>
            <w:r>
              <w:rPr>
                <w:rFonts w:cs="Arial"/>
                <w:b/>
                <w:color w:val="FFFFFF"/>
                <w:sz w:val="28"/>
              </w:rPr>
              <w:object w:dxaOrig="1440" w:dyaOrig="932" w14:anchorId="64C75D1F">
                <v:shape id="_x0000_i1031" type="#_x0000_t75" style="width:71.4pt;height:46.2pt" o:ole="">
                  <v:imagedata r:id="rId39" o:title=""/>
                </v:shape>
                <o:OLEObject Type="Embed" ProgID="Excel.Sheet.8" ShapeID="_x0000_i1031" DrawAspect="Icon" ObjectID="_1783507249" r:id="rId40"/>
              </w:object>
            </w:r>
          </w:p>
        </w:tc>
      </w:tr>
    </w:tbl>
    <w:p w14:paraId="16A4822E" w14:textId="77777777" w:rsidR="0078443E" w:rsidRDefault="0078443E" w:rsidP="00D95E54">
      <w:pPr>
        <w:spacing w:before="0" w:after="0" w:line="240" w:lineRule="auto"/>
        <w:ind w:left="0"/>
        <w:rPr>
          <w:rFonts w:cs="Arial"/>
        </w:rPr>
      </w:pPr>
    </w:p>
    <w:p w14:paraId="4022DFAD" w14:textId="77777777" w:rsidR="00FC57F0" w:rsidRPr="007E4AF3" w:rsidRDefault="00FC57F0" w:rsidP="00D95E54">
      <w:pPr>
        <w:spacing w:before="0" w:after="0" w:line="240" w:lineRule="auto"/>
        <w:ind w:left="0"/>
        <w:rPr>
          <w:rFonts w:cs="Arial"/>
        </w:rPr>
      </w:pPr>
    </w:p>
    <w:p w14:paraId="14EBB5D5" w14:textId="77777777" w:rsidR="00FA7A1C" w:rsidRPr="007E4AF3" w:rsidRDefault="00FA7A1C">
      <w:pPr>
        <w:pStyle w:val="Ttulo1"/>
        <w:spacing w:before="0" w:after="0" w:line="240" w:lineRule="auto"/>
        <w:ind w:left="0" w:firstLine="0"/>
        <w:rPr>
          <w:rFonts w:cs="Arial"/>
        </w:rPr>
      </w:pPr>
      <w:r w:rsidRPr="007E4AF3">
        <w:rPr>
          <w:rFonts w:cs="Arial"/>
        </w:rPr>
        <w:t>Seguimiento y Sostenibilidad del Estudio</w:t>
      </w:r>
    </w:p>
    <w:p w14:paraId="31AB78E2" w14:textId="77777777" w:rsidR="0067451C" w:rsidRPr="007E4AF3" w:rsidRDefault="0067451C" w:rsidP="00DF438C">
      <w:pPr>
        <w:spacing w:before="0" w:after="0" w:line="240" w:lineRule="auto"/>
        <w:ind w:left="0"/>
        <w:rPr>
          <w:rFonts w:cs="Arial"/>
        </w:rPr>
      </w:pPr>
    </w:p>
    <w:p w14:paraId="336A6C31" w14:textId="77777777" w:rsidR="00FC5F28" w:rsidRPr="00A620B3" w:rsidRDefault="00FC5F28" w:rsidP="00FC5F28">
      <w:r w:rsidRPr="00A620B3">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14C55A03" w14:textId="77777777" w:rsidR="00FC5F28" w:rsidRPr="00A620B3" w:rsidRDefault="00FC5F28" w:rsidP="00FC5F28">
      <w:r w:rsidRPr="00A620B3">
        <w:t xml:space="preserve">El Consejo Superior del Poder Judicial, en sesión extraordinaria 16-2020 celebrada el 27 de febrero del 2020, articulo LXXIII, conoció el informe 217-PLA-2020 relacionado con las propuestas de mejora en la aplicación del actual Modelo de Seguimiento y Sostenibilidad de proyectos en las oficinas y despachos judiciales. </w:t>
      </w:r>
    </w:p>
    <w:p w14:paraId="721AE021" w14:textId="77777777" w:rsidR="00FC5F28" w:rsidRPr="00A620B3" w:rsidRDefault="00FC5F28" w:rsidP="00FC5F28">
      <w:r w:rsidRPr="00A620B3">
        <w:t>El procedimiento de seguimiento descrito durante la implementación del Proyecto de Mejora Integral del Proceso Penal se indicará seguidamente.</w:t>
      </w:r>
    </w:p>
    <w:p w14:paraId="0C15574A" w14:textId="77777777" w:rsidR="00FC5F28" w:rsidRPr="00A620B3" w:rsidRDefault="00FC5F28" w:rsidP="00FC5F28">
      <w:pPr>
        <w:tabs>
          <w:tab w:val="left" w:pos="708"/>
        </w:tabs>
        <w:suppressAutoHyphens/>
        <w:spacing w:before="0" w:after="0"/>
        <w:ind w:left="0"/>
        <w:rPr>
          <w:rFonts w:ascii="Times New Roman" w:eastAsia="Times New Roman" w:hAnsi="Times New Roman"/>
          <w:color w:val="000000"/>
          <w:lang w:val="es-ES" w:eastAsia="es-ES" w:bidi="hi-IN"/>
        </w:rPr>
      </w:pPr>
    </w:p>
    <w:p w14:paraId="29C26AC1" w14:textId="527D223A" w:rsidR="00FC5F28" w:rsidRPr="00A620B3" w:rsidRDefault="002E5942" w:rsidP="00FC5F28">
      <w:pPr>
        <w:keepNext/>
        <w:numPr>
          <w:ilvl w:val="1"/>
          <w:numId w:val="0"/>
        </w:numPr>
        <w:spacing w:before="0" w:after="0"/>
        <w:outlineLvl w:val="1"/>
        <w:rPr>
          <w:b/>
          <w:bCs/>
          <w:i/>
          <w:iCs/>
          <w:color w:val="2F5496"/>
          <w:lang w:val="es-ES" w:eastAsia="x-none"/>
        </w:rPr>
      </w:pPr>
      <w:r>
        <w:rPr>
          <w:b/>
          <w:bCs/>
          <w:i/>
          <w:iCs/>
          <w:color w:val="2F5496"/>
          <w:lang w:val="es-ES" w:eastAsia="x-none"/>
        </w:rPr>
        <w:t>10</w:t>
      </w:r>
      <w:r w:rsidR="00FC5F28" w:rsidRPr="00A620B3">
        <w:rPr>
          <w:b/>
          <w:bCs/>
          <w:i/>
          <w:iCs/>
          <w:color w:val="2F5496"/>
          <w:lang w:val="es-ES" w:eastAsia="x-none"/>
        </w:rPr>
        <w:t xml:space="preserve">.1. </w:t>
      </w:r>
      <w:r w:rsidR="00FC5F28" w:rsidRPr="00A620B3">
        <w:rPr>
          <w:b/>
          <w:bCs/>
          <w:i/>
          <w:iCs/>
          <w:color w:val="2F5496"/>
          <w:lang w:val="x-none" w:eastAsia="x-none"/>
        </w:rPr>
        <w:t xml:space="preserve">Descripción del Procedimiento de seguimiento durante la implementación del Proyecto de Mejora Integral del Proceso Penal. </w:t>
      </w:r>
    </w:p>
    <w:p w14:paraId="228642C9" w14:textId="77777777" w:rsidR="00FC5F28" w:rsidRPr="00A620B3" w:rsidRDefault="00FC5F28" w:rsidP="00FC5F28">
      <w:pPr>
        <w:suppressAutoHyphens/>
        <w:spacing w:before="0" w:after="0"/>
        <w:ind w:left="0"/>
        <w:rPr>
          <w:lang w:val="es-MX" w:eastAsia="x-none"/>
        </w:rPr>
      </w:pPr>
    </w:p>
    <w:p w14:paraId="13BCD63D"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4E73A4FF"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458DA560"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lastRenderedPageBreak/>
        <w:t xml:space="preserve">Del mismo modo, es responsabilidad del profesional responsable del rediseño dejar instaladas las pizarras de indicadores, en un lugar dentro del despacho visible para todo el personal de la oficina. </w:t>
      </w:r>
    </w:p>
    <w:p w14:paraId="660E2C70"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48CBB95A"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Luego de la generación de los indicadores, se deje actualizar la pizarra de indicadores con los datos obtenidos durante el mes.</w:t>
      </w:r>
    </w:p>
    <w:p w14:paraId="4A92846A"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71EEC4B9"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6FFDF4D3"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7CA63A29"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10122C4F"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 xml:space="preserve">El Consejo de Administración al igual que la Administración Regional, debe tomar de insumo la información remitida por los despachos, como parte de su labor por velar por la buena marcha del Circuito; analizar su funcionamiento y proponer las mejoras pertinentes. </w:t>
      </w:r>
    </w:p>
    <w:p w14:paraId="243A9E74" w14:textId="77777777" w:rsidR="00FC5F28" w:rsidRPr="00A620B3" w:rsidRDefault="00FC5F28" w:rsidP="00D0364C">
      <w:pPr>
        <w:tabs>
          <w:tab w:val="left" w:pos="708"/>
        </w:tabs>
        <w:suppressAutoHyphens/>
        <w:spacing w:before="0" w:after="0"/>
        <w:ind w:left="0"/>
        <w:rPr>
          <w:rFonts w:ascii="Times New Roman" w:eastAsia="Times New Roman" w:hAnsi="Times New Roman"/>
          <w:color w:val="000000"/>
          <w:lang w:eastAsia="es-ES" w:bidi="hi-IN"/>
        </w:rPr>
      </w:pPr>
    </w:p>
    <w:p w14:paraId="77DD941D" w14:textId="419903FC" w:rsidR="00FC5F28" w:rsidRPr="00A620B3" w:rsidRDefault="00FC5F28" w:rsidP="00D0364C">
      <w:pPr>
        <w:tabs>
          <w:tab w:val="left" w:pos="708"/>
        </w:tabs>
        <w:suppressAutoHyphens/>
        <w:spacing w:before="0" w:after="0"/>
        <w:ind w:left="0"/>
        <w:rPr>
          <w:rFonts w:ascii="Times New Roman" w:eastAsia="Times New Roman" w:hAnsi="Times New Roman"/>
          <w:color w:val="000000"/>
          <w:lang w:eastAsia="es-ES" w:bidi="hi-IN"/>
        </w:rPr>
      </w:pPr>
      <w:r w:rsidRPr="00A620B3">
        <w:rPr>
          <w:rFonts w:eastAsia="Times New Roman" w:cs="Arial"/>
          <w:lang w:val="es-ES" w:eastAsia="ar-SA"/>
        </w:rPr>
        <w:t xml:space="preserve">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de la Función </w:t>
      </w:r>
      <w:r w:rsidR="003A2B03" w:rsidRPr="00A620B3">
        <w:rPr>
          <w:rFonts w:eastAsia="Times New Roman" w:cs="Arial"/>
          <w:lang w:val="es-ES" w:eastAsia="ar-SA"/>
        </w:rPr>
        <w:t>Jurisdiccional.</w:t>
      </w:r>
    </w:p>
    <w:p w14:paraId="0A8823C9" w14:textId="77777777" w:rsidR="00FC5F28" w:rsidRPr="00A620B3" w:rsidRDefault="00FC5F28" w:rsidP="00D0364C">
      <w:pPr>
        <w:tabs>
          <w:tab w:val="left" w:pos="708"/>
        </w:tabs>
        <w:suppressAutoHyphens/>
        <w:spacing w:before="0" w:after="0"/>
        <w:ind w:left="0"/>
        <w:rPr>
          <w:rFonts w:eastAsia="Times New Roman" w:cs="Arial"/>
          <w:lang w:val="es-ES" w:eastAsia="ar-SA"/>
        </w:rPr>
      </w:pPr>
    </w:p>
    <w:p w14:paraId="23D18441" w14:textId="77777777" w:rsidR="00FC5F28" w:rsidRPr="00A620B3" w:rsidRDefault="00FC5F28" w:rsidP="00D0364C">
      <w:pPr>
        <w:tabs>
          <w:tab w:val="left" w:pos="708"/>
        </w:tabs>
        <w:suppressAutoHyphens/>
        <w:spacing w:before="0" w:after="0"/>
        <w:ind w:left="0"/>
        <w:rPr>
          <w:rFonts w:ascii="Times New Roman" w:eastAsia="Times New Roman" w:hAnsi="Times New Roman"/>
          <w:color w:val="000000"/>
          <w:lang w:eastAsia="es-ES" w:bidi="hi-IN"/>
        </w:rPr>
      </w:pPr>
      <w:r w:rsidRPr="00A620B3">
        <w:rPr>
          <w:rFonts w:eastAsia="Times New Roman" w:cs="Arial"/>
          <w:lang w:val="es-ES" w:eastAsia="ar-SA"/>
        </w:rPr>
        <w:t>El procedimiento de seguimiento descrito como parte del Modelo de Seguimiento y Sostenibilidad de los Proyectos se muestra a modo de diagrama de flujo en la siguiente figura.</w:t>
      </w:r>
    </w:p>
    <w:p w14:paraId="37CB67DD" w14:textId="2B4EC793" w:rsidR="00FC5F28" w:rsidRDefault="00FC5F28" w:rsidP="00FC5F28">
      <w:pPr>
        <w:spacing w:before="0" w:after="0" w:line="240" w:lineRule="auto"/>
        <w:ind w:left="0"/>
        <w:rPr>
          <w:rFonts w:eastAsia="Times New Roman" w:cs="Arial"/>
          <w:b/>
          <w:bCs/>
          <w:color w:val="000000"/>
          <w:lang w:val="es-ES" w:eastAsia="es-ES"/>
        </w:rPr>
      </w:pPr>
    </w:p>
    <w:p w14:paraId="084B1C5C" w14:textId="448BB39D" w:rsidR="00072BDA" w:rsidRDefault="00072BDA" w:rsidP="00FC5F28">
      <w:pPr>
        <w:spacing w:before="0" w:after="0" w:line="240" w:lineRule="auto"/>
        <w:ind w:left="0"/>
        <w:rPr>
          <w:rFonts w:eastAsia="Times New Roman" w:cs="Arial"/>
          <w:b/>
          <w:bCs/>
          <w:color w:val="000000"/>
          <w:lang w:val="es-ES" w:eastAsia="es-ES"/>
        </w:rPr>
      </w:pPr>
    </w:p>
    <w:p w14:paraId="3E765EBC" w14:textId="5E1D1DD3" w:rsidR="00072BDA" w:rsidRDefault="00072BDA" w:rsidP="00FC5F28">
      <w:pPr>
        <w:spacing w:before="0" w:after="0" w:line="240" w:lineRule="auto"/>
        <w:ind w:left="0"/>
        <w:rPr>
          <w:rFonts w:eastAsia="Times New Roman" w:cs="Arial"/>
          <w:b/>
          <w:bCs/>
          <w:color w:val="000000"/>
          <w:lang w:val="es-ES" w:eastAsia="es-ES"/>
        </w:rPr>
      </w:pPr>
    </w:p>
    <w:p w14:paraId="1E0E0517" w14:textId="1AE60A3D" w:rsidR="00072BDA" w:rsidRDefault="00072BDA" w:rsidP="00FC5F28">
      <w:pPr>
        <w:spacing w:before="0" w:after="0" w:line="240" w:lineRule="auto"/>
        <w:ind w:left="0"/>
        <w:rPr>
          <w:rFonts w:eastAsia="Times New Roman" w:cs="Arial"/>
          <w:b/>
          <w:bCs/>
          <w:color w:val="000000"/>
          <w:lang w:val="es-ES" w:eastAsia="es-ES"/>
        </w:rPr>
      </w:pPr>
    </w:p>
    <w:p w14:paraId="0623998F" w14:textId="1EC6BCCC" w:rsidR="00072BDA" w:rsidRDefault="00072BDA" w:rsidP="00FC5F28">
      <w:pPr>
        <w:spacing w:before="0" w:after="0" w:line="240" w:lineRule="auto"/>
        <w:ind w:left="0"/>
        <w:rPr>
          <w:rFonts w:eastAsia="Times New Roman" w:cs="Arial"/>
          <w:b/>
          <w:bCs/>
          <w:color w:val="000000"/>
          <w:lang w:val="es-ES" w:eastAsia="es-ES"/>
        </w:rPr>
      </w:pPr>
    </w:p>
    <w:p w14:paraId="49459A47" w14:textId="77777777" w:rsidR="00072BDA" w:rsidRDefault="00072BDA" w:rsidP="00FC5F28">
      <w:pPr>
        <w:spacing w:before="0" w:after="0" w:line="240" w:lineRule="auto"/>
        <w:ind w:left="0"/>
        <w:rPr>
          <w:rFonts w:eastAsia="Times New Roman" w:cs="Arial"/>
          <w:b/>
          <w:bCs/>
          <w:color w:val="000000"/>
          <w:lang w:val="es-ES" w:eastAsia="es-ES"/>
        </w:rPr>
      </w:pPr>
    </w:p>
    <w:p w14:paraId="115C503F" w14:textId="7A15DD97" w:rsidR="00FC5F28" w:rsidRPr="008374E8" w:rsidRDefault="00FC5F28" w:rsidP="00FC5F28">
      <w:pPr>
        <w:spacing w:before="0" w:after="0" w:line="240" w:lineRule="auto"/>
        <w:ind w:left="0"/>
        <w:jc w:val="center"/>
        <w:rPr>
          <w:rFonts w:eastAsia="Times New Roman" w:cs="Arial"/>
          <w:b/>
          <w:bCs/>
          <w:color w:val="000000"/>
          <w:lang w:val="es-ES" w:eastAsia="es-ES"/>
        </w:rPr>
      </w:pPr>
      <w:r w:rsidRPr="008374E8">
        <w:rPr>
          <w:rFonts w:eastAsia="Times New Roman" w:cs="Arial"/>
          <w:b/>
          <w:bCs/>
          <w:color w:val="000000"/>
          <w:lang w:val="es-ES" w:eastAsia="es-ES"/>
        </w:rPr>
        <w:lastRenderedPageBreak/>
        <w:t xml:space="preserve">Figura </w:t>
      </w:r>
      <w:r w:rsidR="00B700A3">
        <w:rPr>
          <w:rFonts w:eastAsia="Times New Roman" w:cs="Arial"/>
          <w:b/>
          <w:bCs/>
          <w:color w:val="000000"/>
          <w:lang w:val="es-ES" w:eastAsia="es-ES"/>
        </w:rPr>
        <w:t>5</w:t>
      </w:r>
    </w:p>
    <w:p w14:paraId="1D7F34E4" w14:textId="77777777" w:rsidR="00FC5F28" w:rsidRPr="008374E8" w:rsidRDefault="00FC5F28" w:rsidP="00FC5F28">
      <w:pPr>
        <w:numPr>
          <w:ilvl w:val="12"/>
          <w:numId w:val="0"/>
        </w:numPr>
        <w:spacing w:before="0" w:after="0" w:line="240" w:lineRule="auto"/>
        <w:jc w:val="center"/>
        <w:rPr>
          <w:rFonts w:eastAsia="Times New Roman" w:cs="Arial"/>
          <w:b/>
          <w:bCs/>
          <w:lang w:val="es-ES" w:eastAsia="es-ES"/>
        </w:rPr>
      </w:pPr>
      <w:r w:rsidRPr="008374E8">
        <w:rPr>
          <w:rFonts w:eastAsia="Times New Roman" w:cs="Arial"/>
          <w:b/>
          <w:bCs/>
          <w:lang w:val="es-ES" w:eastAsia="es-ES"/>
        </w:rPr>
        <w:t>Procedimiento de Seguimiento de Indicadores como parte del</w:t>
      </w:r>
    </w:p>
    <w:p w14:paraId="341CC48E" w14:textId="77777777" w:rsidR="00FC5F28" w:rsidRDefault="00FC5F28" w:rsidP="00FC5F28">
      <w:pPr>
        <w:numPr>
          <w:ilvl w:val="12"/>
          <w:numId w:val="0"/>
        </w:numPr>
        <w:spacing w:before="0" w:after="0" w:line="240" w:lineRule="auto"/>
        <w:jc w:val="center"/>
        <w:rPr>
          <w:rFonts w:eastAsia="Times New Roman" w:cs="Arial"/>
          <w:b/>
          <w:bCs/>
          <w:lang w:val="es-ES" w:eastAsia="es-ES"/>
        </w:rPr>
      </w:pPr>
      <w:r w:rsidRPr="008374E8">
        <w:rPr>
          <w:rFonts w:eastAsia="Times New Roman" w:cs="Arial"/>
          <w:b/>
          <w:bCs/>
          <w:lang w:val="es-ES" w:eastAsia="ar-SA"/>
        </w:rPr>
        <w:t>Modelo de Seguimiento y Sostenibilidad de los Proyectos</w:t>
      </w:r>
      <w:r w:rsidRPr="008374E8">
        <w:rPr>
          <w:rFonts w:eastAsia="Times New Roman" w:cs="Arial"/>
          <w:b/>
          <w:bCs/>
          <w:lang w:val="es-ES" w:eastAsia="es-ES"/>
        </w:rPr>
        <w:t xml:space="preserve"> </w:t>
      </w:r>
    </w:p>
    <w:p w14:paraId="4EAD3821" w14:textId="77777777" w:rsidR="00FC5F28" w:rsidRPr="008374E8" w:rsidRDefault="00FC5F28" w:rsidP="00FC5F28">
      <w:pPr>
        <w:numPr>
          <w:ilvl w:val="12"/>
          <w:numId w:val="0"/>
        </w:numPr>
        <w:spacing w:before="0" w:after="0" w:line="240" w:lineRule="auto"/>
        <w:jc w:val="center"/>
        <w:rPr>
          <w:rFonts w:eastAsia="Times New Roman" w:cs="Arial"/>
          <w:b/>
          <w:bCs/>
          <w:lang w:val="es-ES" w:eastAsia="es-ES"/>
        </w:rPr>
      </w:pPr>
    </w:p>
    <w:p w14:paraId="664F1AD5" w14:textId="77777777" w:rsidR="00FC5F28" w:rsidRPr="008374E8" w:rsidRDefault="00FC5F28" w:rsidP="00FC5F28">
      <w:pPr>
        <w:tabs>
          <w:tab w:val="left" w:pos="1843"/>
          <w:tab w:val="left" w:pos="3390"/>
        </w:tabs>
        <w:spacing w:before="0" w:after="0" w:line="240" w:lineRule="auto"/>
        <w:ind w:left="0"/>
        <w:jc w:val="center"/>
        <w:rPr>
          <w:rFonts w:ascii="Book Antiqua" w:hAnsi="Book Antiqua"/>
        </w:rPr>
      </w:pPr>
      <w:r w:rsidRPr="00622AAD">
        <w:rPr>
          <w:rFonts w:ascii="Book Antiqua" w:hAnsi="Book Antiqua" w:cs="Arial"/>
          <w:noProof/>
          <w:sz w:val="24"/>
          <w:szCs w:val="24"/>
        </w:rPr>
        <w:drawing>
          <wp:inline distT="0" distB="0" distL="0" distR="0" wp14:anchorId="2775E680" wp14:editId="66474FF1">
            <wp:extent cx="6048375" cy="2486025"/>
            <wp:effectExtent l="0" t="0" r="0" b="0"/>
            <wp:docPr id="7"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48375" cy="2486025"/>
                    </a:xfrm>
                    <a:prstGeom prst="rect">
                      <a:avLst/>
                    </a:prstGeom>
                    <a:noFill/>
                    <a:ln>
                      <a:noFill/>
                    </a:ln>
                  </pic:spPr>
                </pic:pic>
              </a:graphicData>
            </a:graphic>
          </wp:inline>
        </w:drawing>
      </w:r>
    </w:p>
    <w:p w14:paraId="400C3C12" w14:textId="56DD4024" w:rsidR="0003416D" w:rsidRPr="003C7AA6" w:rsidRDefault="00FC5F28" w:rsidP="003C7AA6">
      <w:pPr>
        <w:tabs>
          <w:tab w:val="left" w:pos="1134"/>
          <w:tab w:val="left" w:pos="3390"/>
        </w:tabs>
        <w:spacing w:before="0" w:after="0" w:line="240" w:lineRule="auto"/>
        <w:ind w:left="1701"/>
        <w:rPr>
          <w:rFonts w:cs="Arial"/>
          <w:bCs/>
          <w:i/>
          <w:iCs/>
        </w:rPr>
      </w:pPr>
      <w:r w:rsidRPr="00FB3978">
        <w:rPr>
          <w:rFonts w:cs="Arial"/>
          <w:b/>
        </w:rPr>
        <w:t>Fuente:</w:t>
      </w:r>
      <w:r w:rsidRPr="00DF2BF8">
        <w:rPr>
          <w:rFonts w:cs="Arial"/>
          <w:bCs/>
        </w:rPr>
        <w:t xml:space="preserve"> </w:t>
      </w:r>
      <w:r w:rsidRPr="00DF2BF8">
        <w:rPr>
          <w:rFonts w:cs="Arial"/>
          <w:bCs/>
          <w:i/>
          <w:iCs/>
        </w:rPr>
        <w:t>Modelo de Seguimiento y Sostenibilidad</w:t>
      </w:r>
    </w:p>
    <w:p w14:paraId="5405F7B2" w14:textId="77777777" w:rsidR="0003416D" w:rsidRPr="0003416D" w:rsidRDefault="0003416D" w:rsidP="0003416D"/>
    <w:p w14:paraId="383B4242" w14:textId="77777777" w:rsidR="005222C4" w:rsidRDefault="005222C4" w:rsidP="005222C4">
      <w:pPr>
        <w:pStyle w:val="Ttulo1"/>
        <w:numPr>
          <w:ilvl w:val="0"/>
          <w:numId w:val="7"/>
        </w:numPr>
        <w:spacing w:before="0" w:after="0" w:line="240" w:lineRule="auto"/>
        <w:ind w:left="0" w:firstLine="0"/>
        <w:rPr>
          <w:rFonts w:cs="Arial"/>
        </w:rPr>
      </w:pPr>
      <w:r>
        <w:rPr>
          <w:rFonts w:cs="Arial"/>
        </w:rPr>
        <w:t>Observaciones recibidas al informe</w:t>
      </w:r>
    </w:p>
    <w:p w14:paraId="2E7BFEE4" w14:textId="4C97FDE1" w:rsidR="005222C4" w:rsidRDefault="005222C4" w:rsidP="005222C4">
      <w:pPr>
        <w:rPr>
          <w:rFonts w:cs="Arial"/>
        </w:rPr>
      </w:pPr>
      <w:r w:rsidRPr="008C0585">
        <w:rPr>
          <w:rFonts w:cs="Arial"/>
        </w:rPr>
        <w:t>A continuación, se muestran las observaciones remitidas por las oficinas involucradas en este estudio</w:t>
      </w:r>
      <w:r>
        <w:rPr>
          <w:rFonts w:cs="Arial"/>
        </w:rPr>
        <w:t>.</w:t>
      </w:r>
    </w:p>
    <w:tbl>
      <w:tblPr>
        <w:tblpPr w:leftFromText="141" w:rightFromText="141" w:vertAnchor="text" w:tblpXSpec="center" w:tblpY="1"/>
        <w:tblOverlap w:val="never"/>
        <w:tblW w:w="11245"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2144"/>
        <w:gridCol w:w="4600"/>
        <w:gridCol w:w="4501"/>
      </w:tblGrid>
      <w:tr w:rsidR="005222C4" w:rsidRPr="001211BF" w14:paraId="57F9477D" w14:textId="77777777" w:rsidTr="00F04D19">
        <w:trPr>
          <w:trHeight w:val="615"/>
          <w:tblHeader/>
          <w:tblCellSpacing w:w="20" w:type="dxa"/>
        </w:trPr>
        <w:tc>
          <w:tcPr>
            <w:tcW w:w="2084" w:type="dxa"/>
            <w:shd w:val="clear" w:color="auto" w:fill="2F5496"/>
            <w:vAlign w:val="center"/>
          </w:tcPr>
          <w:p w14:paraId="7DF36CB7" w14:textId="77777777" w:rsidR="005222C4" w:rsidRPr="001211BF" w:rsidRDefault="005222C4" w:rsidP="00A341F7">
            <w:pPr>
              <w:spacing w:before="0" w:after="0" w:line="240" w:lineRule="auto"/>
              <w:ind w:left="0"/>
              <w:jc w:val="center"/>
              <w:rPr>
                <w:rFonts w:cs="Arial"/>
                <w:b/>
                <w:bCs/>
                <w:color w:val="FFFFFF"/>
                <w:sz w:val="16"/>
                <w:szCs w:val="16"/>
              </w:rPr>
            </w:pPr>
            <w:r w:rsidRPr="001211BF">
              <w:rPr>
                <w:rFonts w:cs="Arial"/>
                <w:b/>
                <w:bCs/>
                <w:color w:val="FFFFFF"/>
                <w:sz w:val="16"/>
                <w:szCs w:val="16"/>
              </w:rPr>
              <w:t>Oficina que remite la observación</w:t>
            </w:r>
          </w:p>
        </w:tc>
        <w:tc>
          <w:tcPr>
            <w:tcW w:w="4560" w:type="dxa"/>
            <w:shd w:val="clear" w:color="auto" w:fill="2F5496"/>
            <w:vAlign w:val="center"/>
          </w:tcPr>
          <w:p w14:paraId="7E9EA05D" w14:textId="77777777" w:rsidR="005222C4" w:rsidRPr="001211BF" w:rsidRDefault="005222C4" w:rsidP="00A341F7">
            <w:pPr>
              <w:spacing w:before="0" w:after="0" w:line="240" w:lineRule="auto"/>
              <w:ind w:left="0"/>
              <w:jc w:val="center"/>
              <w:rPr>
                <w:rFonts w:cs="Arial"/>
                <w:b/>
                <w:bCs/>
                <w:color w:val="FFFFFF"/>
                <w:sz w:val="16"/>
                <w:szCs w:val="16"/>
              </w:rPr>
            </w:pPr>
            <w:r w:rsidRPr="001211BF">
              <w:rPr>
                <w:rFonts w:cs="Arial"/>
                <w:b/>
                <w:bCs/>
                <w:color w:val="FFFFFF"/>
                <w:sz w:val="16"/>
                <w:szCs w:val="16"/>
              </w:rPr>
              <w:t>Observación</w:t>
            </w:r>
          </w:p>
        </w:tc>
        <w:tc>
          <w:tcPr>
            <w:tcW w:w="4441" w:type="dxa"/>
            <w:shd w:val="clear" w:color="auto" w:fill="2F5496"/>
            <w:vAlign w:val="center"/>
          </w:tcPr>
          <w:p w14:paraId="267B019A" w14:textId="77777777" w:rsidR="005222C4" w:rsidRPr="001211BF" w:rsidRDefault="005222C4" w:rsidP="00A341F7">
            <w:pPr>
              <w:spacing w:before="0" w:after="0" w:line="240" w:lineRule="auto"/>
              <w:ind w:left="0"/>
              <w:jc w:val="center"/>
              <w:rPr>
                <w:rFonts w:cs="Arial"/>
                <w:b/>
                <w:bCs/>
                <w:color w:val="FFFFFF"/>
                <w:sz w:val="16"/>
                <w:szCs w:val="16"/>
              </w:rPr>
            </w:pPr>
            <w:r w:rsidRPr="001211BF">
              <w:rPr>
                <w:rFonts w:cs="Arial"/>
                <w:b/>
                <w:bCs/>
                <w:color w:val="FFFFFF"/>
                <w:sz w:val="16"/>
                <w:szCs w:val="16"/>
              </w:rPr>
              <w:t>Criterio de Planificación</w:t>
            </w:r>
          </w:p>
        </w:tc>
      </w:tr>
      <w:tr w:rsidR="005222C4" w:rsidRPr="001211BF" w14:paraId="2E459E47" w14:textId="77777777" w:rsidTr="00A341F7">
        <w:trPr>
          <w:tblCellSpacing w:w="20" w:type="dxa"/>
        </w:trPr>
        <w:tc>
          <w:tcPr>
            <w:tcW w:w="2084" w:type="dxa"/>
            <w:shd w:val="clear" w:color="auto" w:fill="auto"/>
            <w:vAlign w:val="center"/>
          </w:tcPr>
          <w:p w14:paraId="11385863" w14:textId="26D96B20" w:rsidR="005222C4" w:rsidRPr="001211BF" w:rsidRDefault="005222C4" w:rsidP="00A341F7">
            <w:pPr>
              <w:spacing w:after="0" w:line="240" w:lineRule="auto"/>
              <w:ind w:left="0"/>
              <w:jc w:val="center"/>
              <w:rPr>
                <w:rFonts w:cs="Arial"/>
                <w:sz w:val="16"/>
                <w:szCs w:val="16"/>
              </w:rPr>
            </w:pPr>
            <w:r>
              <w:rPr>
                <w:rFonts w:cs="Arial"/>
                <w:sz w:val="16"/>
                <w:szCs w:val="16"/>
              </w:rPr>
              <w:t>Juzgado Penal de La Unión</w:t>
            </w:r>
          </w:p>
        </w:tc>
        <w:tc>
          <w:tcPr>
            <w:tcW w:w="4560" w:type="dxa"/>
            <w:shd w:val="clear" w:color="auto" w:fill="auto"/>
          </w:tcPr>
          <w:p w14:paraId="76161DD9" w14:textId="6A28D065" w:rsidR="005222C4" w:rsidRDefault="00937465" w:rsidP="00A341F7">
            <w:pPr>
              <w:spacing w:after="0" w:line="240" w:lineRule="auto"/>
              <w:ind w:left="0"/>
              <w:rPr>
                <w:rFonts w:cs="Arial"/>
                <w:sz w:val="16"/>
                <w:szCs w:val="16"/>
              </w:rPr>
            </w:pPr>
            <w:r>
              <w:rPr>
                <w:rFonts w:cs="Arial"/>
                <w:i/>
                <w:iCs/>
                <w:sz w:val="16"/>
                <w:szCs w:val="16"/>
              </w:rPr>
              <w:t>“</w:t>
            </w:r>
            <w:r w:rsidR="0046452B">
              <w:rPr>
                <w:rFonts w:cs="Arial"/>
                <w:i/>
                <w:iCs/>
                <w:sz w:val="16"/>
                <w:szCs w:val="16"/>
              </w:rPr>
              <w:t>…</w:t>
            </w:r>
            <w:r w:rsidR="005C3FBE" w:rsidRPr="00F47507">
              <w:rPr>
                <w:rFonts w:cs="Arial"/>
                <w:i/>
                <w:iCs/>
                <w:sz w:val="16"/>
                <w:szCs w:val="16"/>
              </w:rPr>
              <w:t>La otra persona juzgadora se encarga de atender la etapa preparatoria y disponibilidad, para estas funciones labora con una persona técnica judicial</w:t>
            </w:r>
            <w:r w:rsidR="0046452B">
              <w:rPr>
                <w:rFonts w:cs="Arial"/>
                <w:i/>
                <w:iCs/>
                <w:sz w:val="16"/>
                <w:szCs w:val="16"/>
              </w:rPr>
              <w:t>…”</w:t>
            </w:r>
          </w:p>
          <w:p w14:paraId="6857F565" w14:textId="61C59478" w:rsidR="005C3FBE" w:rsidRDefault="005C3FBE" w:rsidP="00A341F7">
            <w:pPr>
              <w:spacing w:after="0" w:line="240" w:lineRule="auto"/>
              <w:ind w:left="0"/>
              <w:rPr>
                <w:rFonts w:cs="Arial"/>
                <w:sz w:val="16"/>
                <w:szCs w:val="16"/>
              </w:rPr>
            </w:pPr>
            <w:r w:rsidRPr="005C3FBE">
              <w:rPr>
                <w:rFonts w:cs="Arial"/>
                <w:sz w:val="16"/>
                <w:szCs w:val="16"/>
              </w:rPr>
              <w:t>Actualmente el personal técnico Judicial no cuenta con roll de disponibilidad, en casos donde las audiencias son complejas; como por ejemplo el “Caso Corona” donde fue necesario el acompañamiento de la persona técnica Judicial con el juez, se solicita por parte del despacho la autorización para el reconocimiento de las horas extras al Consejo Superior, solicitamos se haga una valoración para que en caso de ser necesario las personas técnicas cuenten con roll de disponibilidad.</w:t>
            </w:r>
          </w:p>
          <w:p w14:paraId="39A37680" w14:textId="116E05DA" w:rsidR="005C3FBE" w:rsidRPr="001211BF" w:rsidRDefault="005C3FBE" w:rsidP="00A341F7">
            <w:pPr>
              <w:spacing w:after="0" w:line="240" w:lineRule="auto"/>
              <w:ind w:left="0"/>
              <w:rPr>
                <w:rFonts w:cs="Arial"/>
                <w:sz w:val="16"/>
                <w:szCs w:val="16"/>
              </w:rPr>
            </w:pPr>
          </w:p>
        </w:tc>
        <w:tc>
          <w:tcPr>
            <w:tcW w:w="4441" w:type="dxa"/>
            <w:shd w:val="clear" w:color="auto" w:fill="auto"/>
          </w:tcPr>
          <w:p w14:paraId="4DAB35CC" w14:textId="77777777" w:rsidR="00FD57ED" w:rsidRDefault="00FD57ED" w:rsidP="00FD57ED">
            <w:pPr>
              <w:spacing w:after="0" w:line="240" w:lineRule="auto"/>
              <w:ind w:left="0"/>
              <w:rPr>
                <w:rFonts w:cs="Arial"/>
                <w:sz w:val="16"/>
                <w:szCs w:val="16"/>
              </w:rPr>
            </w:pPr>
            <w:r>
              <w:rPr>
                <w:rFonts w:cs="Arial"/>
                <w:sz w:val="16"/>
                <w:szCs w:val="16"/>
              </w:rPr>
              <w:t>Se toma nota de la observación.</w:t>
            </w:r>
          </w:p>
          <w:p w14:paraId="341DDCD2" w14:textId="14598CF7" w:rsidR="00F307D3" w:rsidRDefault="00FD57ED" w:rsidP="00A341F7">
            <w:pPr>
              <w:spacing w:after="0" w:line="240" w:lineRule="auto"/>
              <w:ind w:left="0"/>
              <w:rPr>
                <w:rFonts w:cs="Arial"/>
                <w:sz w:val="16"/>
                <w:szCs w:val="16"/>
              </w:rPr>
            </w:pPr>
            <w:r>
              <w:rPr>
                <w:rFonts w:cs="Arial"/>
                <w:sz w:val="16"/>
                <w:szCs w:val="16"/>
              </w:rPr>
              <w:t xml:space="preserve">Se aclara que, lo indicado en el informe </w:t>
            </w:r>
            <w:r w:rsidR="00937465">
              <w:rPr>
                <w:rFonts w:cs="Arial"/>
                <w:sz w:val="16"/>
                <w:szCs w:val="16"/>
              </w:rPr>
              <w:t xml:space="preserve">de </w:t>
            </w:r>
            <w:r w:rsidR="001954D4">
              <w:rPr>
                <w:rFonts w:cs="Arial"/>
                <w:sz w:val="16"/>
                <w:szCs w:val="16"/>
              </w:rPr>
              <w:t>que una persona juzgadora se encar</w:t>
            </w:r>
            <w:r w:rsidR="00937465">
              <w:rPr>
                <w:rFonts w:cs="Arial"/>
                <w:sz w:val="16"/>
                <w:szCs w:val="16"/>
              </w:rPr>
              <w:t>g</w:t>
            </w:r>
            <w:r w:rsidR="001954D4">
              <w:rPr>
                <w:rFonts w:cs="Arial"/>
                <w:sz w:val="16"/>
                <w:szCs w:val="16"/>
              </w:rPr>
              <w:t xml:space="preserve">a de la etapa intermedia y la otra </w:t>
            </w:r>
            <w:r w:rsidR="00937465">
              <w:rPr>
                <w:rFonts w:cs="Arial"/>
                <w:sz w:val="16"/>
                <w:szCs w:val="16"/>
              </w:rPr>
              <w:t>persona se encarga de</w:t>
            </w:r>
            <w:r w:rsidR="001954D4">
              <w:rPr>
                <w:rFonts w:cs="Arial"/>
                <w:sz w:val="16"/>
                <w:szCs w:val="16"/>
              </w:rPr>
              <w:t xml:space="preserve"> atender la </w:t>
            </w:r>
            <w:r w:rsidR="00431E6B">
              <w:rPr>
                <w:rFonts w:cs="Arial"/>
                <w:sz w:val="16"/>
                <w:szCs w:val="16"/>
              </w:rPr>
              <w:t xml:space="preserve">etapa </w:t>
            </w:r>
            <w:r w:rsidR="001954D4">
              <w:rPr>
                <w:rFonts w:cs="Arial"/>
                <w:sz w:val="16"/>
                <w:szCs w:val="16"/>
              </w:rPr>
              <w:t xml:space="preserve">preparatoria y disponibilidad, y cada uno labora con una persona técnica judicial, </w:t>
            </w:r>
            <w:r w:rsidR="00937465">
              <w:rPr>
                <w:rFonts w:cs="Arial"/>
                <w:sz w:val="16"/>
                <w:szCs w:val="16"/>
              </w:rPr>
              <w:t xml:space="preserve">lo que hace referencia es </w:t>
            </w:r>
            <w:r w:rsidR="001954D4">
              <w:rPr>
                <w:rFonts w:cs="Arial"/>
                <w:sz w:val="16"/>
                <w:szCs w:val="16"/>
              </w:rPr>
              <w:t xml:space="preserve">que el Juzgado </w:t>
            </w:r>
            <w:r>
              <w:rPr>
                <w:rFonts w:cs="Arial"/>
                <w:sz w:val="16"/>
                <w:szCs w:val="16"/>
              </w:rPr>
              <w:t>trabaja por equipos de trabajo</w:t>
            </w:r>
            <w:r w:rsidR="002E6639">
              <w:rPr>
                <w:rFonts w:cs="Arial"/>
                <w:sz w:val="16"/>
                <w:szCs w:val="16"/>
              </w:rPr>
              <w:t xml:space="preserve"> conforme al modelo de tramitación</w:t>
            </w:r>
            <w:r w:rsidR="00F307D3">
              <w:rPr>
                <w:rFonts w:cs="Arial"/>
                <w:sz w:val="16"/>
                <w:szCs w:val="16"/>
              </w:rPr>
              <w:t>, una persona técnica judicial con una persona juzgadora</w:t>
            </w:r>
            <w:r>
              <w:rPr>
                <w:rFonts w:cs="Arial"/>
                <w:sz w:val="16"/>
                <w:szCs w:val="16"/>
              </w:rPr>
              <w:t>.</w:t>
            </w:r>
          </w:p>
          <w:p w14:paraId="198CCE3C" w14:textId="5711EDC2" w:rsidR="00FD57ED" w:rsidRDefault="00F307D3" w:rsidP="00A341F7">
            <w:pPr>
              <w:spacing w:after="0" w:line="240" w:lineRule="auto"/>
              <w:ind w:left="0"/>
              <w:rPr>
                <w:rFonts w:cs="Arial"/>
                <w:sz w:val="16"/>
                <w:szCs w:val="16"/>
              </w:rPr>
            </w:pPr>
            <w:r>
              <w:rPr>
                <w:rFonts w:cs="Arial"/>
                <w:sz w:val="16"/>
                <w:szCs w:val="16"/>
              </w:rPr>
              <w:t xml:space="preserve">Con respecto al ejemplo indicado en la </w:t>
            </w:r>
            <w:r w:rsidR="006521EE">
              <w:rPr>
                <w:rFonts w:cs="Arial"/>
                <w:sz w:val="16"/>
                <w:szCs w:val="16"/>
              </w:rPr>
              <w:t>observación</w:t>
            </w:r>
            <w:r>
              <w:rPr>
                <w:rFonts w:cs="Arial"/>
                <w:sz w:val="16"/>
                <w:szCs w:val="16"/>
              </w:rPr>
              <w:t xml:space="preserve"> sobre la solicitud al Consejo Superior </w:t>
            </w:r>
            <w:r w:rsidR="002E6639">
              <w:rPr>
                <w:rFonts w:cs="Arial"/>
                <w:sz w:val="16"/>
                <w:szCs w:val="16"/>
              </w:rPr>
              <w:t>del</w:t>
            </w:r>
            <w:r>
              <w:rPr>
                <w:rFonts w:cs="Arial"/>
                <w:sz w:val="16"/>
                <w:szCs w:val="16"/>
              </w:rPr>
              <w:t xml:space="preserve"> reconocimiento de horas extras para las personas técnicas</w:t>
            </w:r>
            <w:r w:rsidR="002E6639">
              <w:rPr>
                <w:rFonts w:cs="Arial"/>
                <w:sz w:val="16"/>
                <w:szCs w:val="16"/>
              </w:rPr>
              <w:t xml:space="preserve"> judiciales</w:t>
            </w:r>
            <w:r>
              <w:rPr>
                <w:rFonts w:cs="Arial"/>
                <w:sz w:val="16"/>
                <w:szCs w:val="16"/>
              </w:rPr>
              <w:t>, es el procedimiento correcto, además se aclara que, l</w:t>
            </w:r>
            <w:r w:rsidR="00BF43EE">
              <w:rPr>
                <w:rFonts w:cs="Arial"/>
                <w:sz w:val="16"/>
                <w:szCs w:val="16"/>
              </w:rPr>
              <w:t>os roles y pagos de disponibilidad son para las personas juzgadoras</w:t>
            </w:r>
            <w:r w:rsidR="001954D4">
              <w:rPr>
                <w:rFonts w:cs="Arial"/>
                <w:sz w:val="16"/>
                <w:szCs w:val="16"/>
              </w:rPr>
              <w:t>.</w:t>
            </w:r>
            <w:r w:rsidR="00633634">
              <w:rPr>
                <w:rFonts w:cs="Arial"/>
                <w:sz w:val="16"/>
                <w:szCs w:val="16"/>
              </w:rPr>
              <w:t xml:space="preserve"> El pago de horas extra se hará en función </w:t>
            </w:r>
            <w:r w:rsidR="005F0195">
              <w:rPr>
                <w:rFonts w:cs="Arial"/>
                <w:sz w:val="16"/>
                <w:szCs w:val="16"/>
              </w:rPr>
              <w:t>de las justificaciones que se encuentran normadas para el reconocimiento de ellas.</w:t>
            </w:r>
            <w:r w:rsidR="001954D4">
              <w:rPr>
                <w:rFonts w:cs="Arial"/>
                <w:sz w:val="16"/>
                <w:szCs w:val="16"/>
              </w:rPr>
              <w:t xml:space="preserve"> </w:t>
            </w:r>
            <w:r>
              <w:rPr>
                <w:rFonts w:cs="Arial"/>
                <w:sz w:val="16"/>
                <w:szCs w:val="16"/>
              </w:rPr>
              <w:t>En relación con los roles de distribución</w:t>
            </w:r>
            <w:r w:rsidR="002E6639">
              <w:rPr>
                <w:rFonts w:cs="Arial"/>
                <w:sz w:val="16"/>
                <w:szCs w:val="16"/>
              </w:rPr>
              <w:t>,</w:t>
            </w:r>
            <w:r>
              <w:rPr>
                <w:rFonts w:cs="Arial"/>
                <w:sz w:val="16"/>
                <w:szCs w:val="16"/>
              </w:rPr>
              <w:t xml:space="preserve"> desde que ingresa la causa se reparte por equipos de trabajo de forma equitativa, y como parte del </w:t>
            </w:r>
            <w:r>
              <w:rPr>
                <w:rFonts w:cs="Arial"/>
                <w:sz w:val="16"/>
                <w:szCs w:val="16"/>
              </w:rPr>
              <w:lastRenderedPageBreak/>
              <w:t xml:space="preserve">modelo de tramitación </w:t>
            </w:r>
            <w:r w:rsidR="006521EE">
              <w:rPr>
                <w:rFonts w:cs="Arial"/>
                <w:sz w:val="16"/>
                <w:szCs w:val="16"/>
              </w:rPr>
              <w:t>no se realiza un segundo rol para estas situaciones que se pueden presentar</w:t>
            </w:r>
            <w:r w:rsidR="002E6639">
              <w:rPr>
                <w:rFonts w:cs="Arial"/>
                <w:sz w:val="16"/>
                <w:szCs w:val="16"/>
              </w:rPr>
              <w:t>.</w:t>
            </w:r>
          </w:p>
          <w:p w14:paraId="48E985F5" w14:textId="77777777" w:rsidR="00001DA0" w:rsidRDefault="00001DA0" w:rsidP="00001DA0">
            <w:pPr>
              <w:spacing w:after="0" w:line="240" w:lineRule="auto"/>
              <w:ind w:left="0"/>
              <w:rPr>
                <w:rFonts w:cs="Arial"/>
                <w:sz w:val="16"/>
                <w:szCs w:val="16"/>
              </w:rPr>
            </w:pPr>
            <w:r>
              <w:rPr>
                <w:rFonts w:cs="Arial"/>
                <w:sz w:val="16"/>
                <w:szCs w:val="16"/>
              </w:rPr>
              <w:t>La observación no modifica el contenido del informe.</w:t>
            </w:r>
          </w:p>
          <w:p w14:paraId="2ECA9F14" w14:textId="204F340E" w:rsidR="00001DA0" w:rsidRPr="00283B37" w:rsidRDefault="00001DA0" w:rsidP="00A341F7">
            <w:pPr>
              <w:spacing w:after="0" w:line="240" w:lineRule="auto"/>
              <w:ind w:left="0"/>
              <w:rPr>
                <w:rFonts w:cs="Arial"/>
                <w:sz w:val="16"/>
                <w:szCs w:val="16"/>
              </w:rPr>
            </w:pPr>
          </w:p>
        </w:tc>
      </w:tr>
      <w:tr w:rsidR="0038413C" w:rsidRPr="001211BF" w14:paraId="17FED624" w14:textId="77777777" w:rsidTr="00A341F7">
        <w:trPr>
          <w:tblCellSpacing w:w="20" w:type="dxa"/>
        </w:trPr>
        <w:tc>
          <w:tcPr>
            <w:tcW w:w="2084" w:type="dxa"/>
            <w:vMerge w:val="restart"/>
            <w:shd w:val="clear" w:color="auto" w:fill="auto"/>
            <w:vAlign w:val="center"/>
          </w:tcPr>
          <w:p w14:paraId="02669700" w14:textId="77777777" w:rsidR="0038413C" w:rsidRPr="005C3FBE" w:rsidRDefault="0038413C" w:rsidP="005C3FBE">
            <w:pPr>
              <w:spacing w:after="0" w:line="240" w:lineRule="auto"/>
              <w:ind w:left="0"/>
              <w:jc w:val="center"/>
              <w:rPr>
                <w:rFonts w:cs="Arial"/>
                <w:sz w:val="16"/>
                <w:szCs w:val="16"/>
              </w:rPr>
            </w:pPr>
            <w:r w:rsidRPr="005C3FBE">
              <w:rPr>
                <w:rFonts w:cs="Arial"/>
                <w:sz w:val="16"/>
                <w:szCs w:val="16"/>
              </w:rPr>
              <w:lastRenderedPageBreak/>
              <w:t xml:space="preserve">Ana Eugenia Romero Jenkins </w:t>
            </w:r>
          </w:p>
          <w:p w14:paraId="3FD5E5BB" w14:textId="34BB90A6" w:rsidR="0038413C" w:rsidRPr="001211BF" w:rsidRDefault="0038413C" w:rsidP="005C3FBE">
            <w:pPr>
              <w:spacing w:after="0" w:line="240" w:lineRule="auto"/>
              <w:ind w:left="0"/>
              <w:jc w:val="center"/>
              <w:rPr>
                <w:rFonts w:cs="Arial"/>
                <w:sz w:val="16"/>
                <w:szCs w:val="16"/>
              </w:rPr>
            </w:pPr>
            <w:r w:rsidRPr="005C3FBE">
              <w:rPr>
                <w:rFonts w:cs="Arial"/>
                <w:sz w:val="16"/>
                <w:szCs w:val="16"/>
              </w:rPr>
              <w:tab/>
              <w:t xml:space="preserve">              Directora Ejecutiva</w:t>
            </w:r>
          </w:p>
        </w:tc>
        <w:tc>
          <w:tcPr>
            <w:tcW w:w="4560" w:type="dxa"/>
            <w:shd w:val="clear" w:color="auto" w:fill="auto"/>
          </w:tcPr>
          <w:p w14:paraId="0FE17AFE" w14:textId="77777777" w:rsidR="0038413C" w:rsidRDefault="0038413C" w:rsidP="00A341F7">
            <w:pPr>
              <w:spacing w:after="0" w:line="240" w:lineRule="auto"/>
              <w:ind w:left="0"/>
              <w:rPr>
                <w:i/>
                <w:iCs/>
              </w:rPr>
            </w:pPr>
            <w:r w:rsidRPr="00F47507">
              <w:rPr>
                <w:rFonts w:cs="Arial"/>
                <w:i/>
                <w:iCs/>
                <w:sz w:val="16"/>
                <w:szCs w:val="16"/>
              </w:rPr>
              <w:t xml:space="preserve">Recomendación 11.34. </w:t>
            </w:r>
            <w:r w:rsidRPr="00F47507">
              <w:rPr>
                <w:i/>
                <w:iCs/>
              </w:rPr>
              <w:t xml:space="preserve"> </w:t>
            </w:r>
          </w:p>
          <w:p w14:paraId="2B11DD45" w14:textId="4A195B8E" w:rsidR="0038413C" w:rsidRPr="00F47507" w:rsidRDefault="0038413C" w:rsidP="00A341F7">
            <w:pPr>
              <w:spacing w:after="0" w:line="240" w:lineRule="auto"/>
              <w:ind w:left="0"/>
              <w:rPr>
                <w:rFonts w:cs="Arial"/>
                <w:i/>
                <w:iCs/>
                <w:sz w:val="16"/>
                <w:szCs w:val="16"/>
              </w:rPr>
            </w:pPr>
            <w:r>
              <w:rPr>
                <w:i/>
                <w:iCs/>
              </w:rPr>
              <w:t>“</w:t>
            </w:r>
            <w:r w:rsidRPr="00F47507">
              <w:rPr>
                <w:rFonts w:cs="Arial"/>
                <w:i/>
                <w:iCs/>
                <w:sz w:val="16"/>
                <w:szCs w:val="16"/>
              </w:rPr>
              <w:t>11.34</w:t>
            </w:r>
            <w:r w:rsidRPr="00F47507">
              <w:rPr>
                <w:rFonts w:cs="Arial"/>
                <w:i/>
                <w:iCs/>
                <w:sz w:val="16"/>
                <w:szCs w:val="16"/>
              </w:rPr>
              <w:tab/>
              <w:t>A la Administración de Cartago, dar seguimiento a la implementación del Modelo de Sostenibilidad en el Circuito Judicial según lo indicado en el informe 217-PLA-2020, con la finalidad de brindar una atención más cercana al Juzgado Penal.”</w:t>
            </w:r>
          </w:p>
          <w:p w14:paraId="42100371" w14:textId="583980A8" w:rsidR="0038413C" w:rsidRPr="001211BF" w:rsidRDefault="0038413C" w:rsidP="00A341F7">
            <w:pPr>
              <w:spacing w:after="0" w:line="240" w:lineRule="auto"/>
              <w:ind w:left="0"/>
              <w:rPr>
                <w:rFonts w:cs="Arial"/>
                <w:sz w:val="16"/>
                <w:szCs w:val="16"/>
              </w:rPr>
            </w:pPr>
            <w:r w:rsidRPr="005C3FBE">
              <w:rPr>
                <w:rFonts w:cs="Arial"/>
                <w:sz w:val="16"/>
                <w:szCs w:val="16"/>
              </w:rPr>
              <w:t>Se toma nota, se estará dando seguimiento mensual, según lo establecido en el modelo.</w:t>
            </w:r>
          </w:p>
        </w:tc>
        <w:tc>
          <w:tcPr>
            <w:tcW w:w="4441" w:type="dxa"/>
            <w:shd w:val="clear" w:color="auto" w:fill="auto"/>
          </w:tcPr>
          <w:p w14:paraId="21A2CBE7" w14:textId="77777777" w:rsidR="0038413C" w:rsidRDefault="0038413C" w:rsidP="00BF43EE">
            <w:pPr>
              <w:spacing w:after="0" w:line="240" w:lineRule="auto"/>
              <w:ind w:left="0"/>
              <w:rPr>
                <w:rFonts w:cs="Arial"/>
                <w:sz w:val="16"/>
                <w:szCs w:val="16"/>
              </w:rPr>
            </w:pPr>
            <w:r>
              <w:rPr>
                <w:rFonts w:cs="Arial"/>
                <w:sz w:val="16"/>
                <w:szCs w:val="16"/>
              </w:rPr>
              <w:t>Se toma nota de la observación.</w:t>
            </w:r>
          </w:p>
          <w:p w14:paraId="0183C3DC" w14:textId="77777777" w:rsidR="00001DA0" w:rsidRDefault="00001DA0" w:rsidP="00001DA0">
            <w:pPr>
              <w:spacing w:after="0" w:line="240" w:lineRule="auto"/>
              <w:ind w:left="0"/>
              <w:rPr>
                <w:rFonts w:cs="Arial"/>
                <w:sz w:val="16"/>
                <w:szCs w:val="16"/>
              </w:rPr>
            </w:pPr>
            <w:r>
              <w:rPr>
                <w:rFonts w:cs="Arial"/>
                <w:sz w:val="16"/>
                <w:szCs w:val="16"/>
              </w:rPr>
              <w:t>La observación no modifica el contenido del informe.</w:t>
            </w:r>
          </w:p>
          <w:p w14:paraId="381EFDE4" w14:textId="77777777" w:rsidR="0038413C" w:rsidRPr="00283B37" w:rsidRDefault="0038413C" w:rsidP="00A341F7">
            <w:pPr>
              <w:spacing w:after="0" w:line="240" w:lineRule="auto"/>
              <w:ind w:left="0"/>
              <w:rPr>
                <w:rFonts w:cs="Arial"/>
                <w:sz w:val="16"/>
                <w:szCs w:val="16"/>
              </w:rPr>
            </w:pPr>
          </w:p>
        </w:tc>
      </w:tr>
      <w:tr w:rsidR="0038413C" w:rsidRPr="001211BF" w14:paraId="48B4B857" w14:textId="77777777" w:rsidTr="00A341F7">
        <w:trPr>
          <w:tblCellSpacing w:w="20" w:type="dxa"/>
        </w:trPr>
        <w:tc>
          <w:tcPr>
            <w:tcW w:w="2084" w:type="dxa"/>
            <w:vMerge/>
            <w:shd w:val="clear" w:color="auto" w:fill="auto"/>
            <w:vAlign w:val="center"/>
          </w:tcPr>
          <w:p w14:paraId="2669F367" w14:textId="77777777" w:rsidR="0038413C" w:rsidRPr="001211BF" w:rsidRDefault="0038413C" w:rsidP="00A341F7">
            <w:pPr>
              <w:spacing w:after="0" w:line="240" w:lineRule="auto"/>
              <w:ind w:left="0"/>
              <w:jc w:val="center"/>
              <w:rPr>
                <w:rFonts w:cs="Arial"/>
                <w:sz w:val="16"/>
                <w:szCs w:val="16"/>
              </w:rPr>
            </w:pPr>
          </w:p>
        </w:tc>
        <w:tc>
          <w:tcPr>
            <w:tcW w:w="4560" w:type="dxa"/>
            <w:shd w:val="clear" w:color="auto" w:fill="auto"/>
          </w:tcPr>
          <w:p w14:paraId="3495E9C3" w14:textId="77777777" w:rsidR="0038413C" w:rsidRDefault="0038413C" w:rsidP="00A341F7">
            <w:pPr>
              <w:spacing w:after="0" w:line="240" w:lineRule="auto"/>
              <w:ind w:left="0"/>
              <w:rPr>
                <w:rFonts w:cs="Arial"/>
                <w:sz w:val="16"/>
                <w:szCs w:val="16"/>
              </w:rPr>
            </w:pPr>
            <w:r w:rsidRPr="005C3FBE">
              <w:rPr>
                <w:rFonts w:cs="Arial"/>
                <w:sz w:val="16"/>
                <w:szCs w:val="16"/>
              </w:rPr>
              <w:t>Recomendación 11.35.</w:t>
            </w:r>
          </w:p>
          <w:p w14:paraId="36728F21" w14:textId="72DB9481" w:rsidR="0038413C" w:rsidRPr="00F47507" w:rsidRDefault="0038413C" w:rsidP="00A341F7">
            <w:pPr>
              <w:spacing w:after="0" w:line="240" w:lineRule="auto"/>
              <w:ind w:left="0"/>
              <w:rPr>
                <w:rFonts w:cs="Arial"/>
                <w:i/>
                <w:iCs/>
                <w:sz w:val="16"/>
                <w:szCs w:val="16"/>
              </w:rPr>
            </w:pPr>
            <w:r w:rsidRPr="00F47507">
              <w:rPr>
                <w:rFonts w:cs="Arial"/>
                <w:i/>
                <w:iCs/>
                <w:sz w:val="16"/>
                <w:szCs w:val="16"/>
              </w:rPr>
              <w:t>“11.35</w:t>
            </w:r>
            <w:r w:rsidRPr="00F47507">
              <w:rPr>
                <w:rFonts w:cs="Arial"/>
                <w:i/>
                <w:iCs/>
                <w:sz w:val="16"/>
                <w:szCs w:val="16"/>
              </w:rPr>
              <w:tab/>
              <w:t>Mientras se desarrolle el escenario ideal de obtener un edificio para centralizar las oficinas penales, se requiere habilitar un espacio temporal para el desarrollo de audiencias cuando el Juzgado lo requiere sea por un choque de audiencias programadas con las vistas de las solicitudes del Ministerio Público.”</w:t>
            </w:r>
          </w:p>
          <w:p w14:paraId="0835A132" w14:textId="77BE294C" w:rsidR="0038413C" w:rsidRPr="00CA3901" w:rsidRDefault="0038413C" w:rsidP="00CA3901">
            <w:pPr>
              <w:spacing w:after="0" w:line="240" w:lineRule="auto"/>
              <w:ind w:left="0"/>
              <w:rPr>
                <w:rFonts w:cs="Arial"/>
                <w:sz w:val="16"/>
                <w:szCs w:val="16"/>
              </w:rPr>
            </w:pPr>
            <w:r w:rsidRPr="00CA3901">
              <w:rPr>
                <w:rFonts w:cs="Arial"/>
                <w:sz w:val="16"/>
                <w:szCs w:val="16"/>
              </w:rPr>
              <w:t xml:space="preserve">Visitamos el despacho el pasado 22-03-2024 con el objetivo de valorar opciones con las dos personas juzgadoras del despacho, ambas se encontraban disfrutando vacaciones.  </w:t>
            </w:r>
          </w:p>
          <w:p w14:paraId="1BBF03F9" w14:textId="55434D02" w:rsidR="0038413C" w:rsidRPr="00CA3901" w:rsidRDefault="0038413C" w:rsidP="00CA3901">
            <w:pPr>
              <w:spacing w:after="0" w:line="240" w:lineRule="auto"/>
              <w:ind w:left="0"/>
              <w:rPr>
                <w:rFonts w:cs="Arial"/>
                <w:sz w:val="16"/>
                <w:szCs w:val="16"/>
              </w:rPr>
            </w:pPr>
            <w:r w:rsidRPr="00CA3901">
              <w:rPr>
                <w:rFonts w:cs="Arial"/>
                <w:sz w:val="16"/>
                <w:szCs w:val="16"/>
              </w:rPr>
              <w:t xml:space="preserve">De momento se puede aprovechar el tamaño (aproximadamente 30 m2) de la oficina del Juez Coordinador que se encuentra en el segundo piso para habilitarla como una sala de juicios y trasladar al señor Juez a otra oficina que se encuentra disponible en la segunda planta.  </w:t>
            </w:r>
          </w:p>
          <w:p w14:paraId="0372FB4E" w14:textId="0A0833F6" w:rsidR="0038413C" w:rsidRDefault="0038413C" w:rsidP="00CA3901">
            <w:pPr>
              <w:spacing w:after="0" w:line="240" w:lineRule="auto"/>
              <w:ind w:left="0"/>
              <w:rPr>
                <w:rFonts w:cs="Arial"/>
                <w:sz w:val="16"/>
                <w:szCs w:val="16"/>
              </w:rPr>
            </w:pPr>
            <w:r w:rsidRPr="00CA3901">
              <w:rPr>
                <w:rFonts w:cs="Arial"/>
                <w:sz w:val="16"/>
                <w:szCs w:val="16"/>
              </w:rPr>
              <w:t>El dueño del local está en total disposición de construir una sala de juicios en la primera planta, para lo cual se tendría que negociar según lo establecido en la circular 112-2018 (incremento de área).</w:t>
            </w:r>
          </w:p>
          <w:p w14:paraId="72B37FB0" w14:textId="7635A7CB" w:rsidR="0038413C" w:rsidRPr="001211BF" w:rsidRDefault="0038413C" w:rsidP="00A341F7">
            <w:pPr>
              <w:spacing w:after="0" w:line="240" w:lineRule="auto"/>
              <w:ind w:left="0"/>
              <w:rPr>
                <w:rFonts w:cs="Arial"/>
                <w:sz w:val="16"/>
                <w:szCs w:val="16"/>
              </w:rPr>
            </w:pPr>
          </w:p>
        </w:tc>
        <w:tc>
          <w:tcPr>
            <w:tcW w:w="4441" w:type="dxa"/>
            <w:shd w:val="clear" w:color="auto" w:fill="auto"/>
          </w:tcPr>
          <w:p w14:paraId="0D39D186" w14:textId="77777777" w:rsidR="0038413C" w:rsidRDefault="0038413C" w:rsidP="00AC613A">
            <w:pPr>
              <w:spacing w:after="0" w:line="240" w:lineRule="auto"/>
              <w:ind w:left="0"/>
              <w:rPr>
                <w:rFonts w:cs="Arial"/>
                <w:sz w:val="16"/>
                <w:szCs w:val="16"/>
              </w:rPr>
            </w:pPr>
            <w:r>
              <w:rPr>
                <w:rFonts w:cs="Arial"/>
                <w:sz w:val="16"/>
                <w:szCs w:val="16"/>
              </w:rPr>
              <w:t>Se toma nota de la observación.</w:t>
            </w:r>
          </w:p>
          <w:p w14:paraId="2588B46B" w14:textId="03FCEEEE" w:rsidR="00373862" w:rsidRDefault="001954D4" w:rsidP="00001DA0">
            <w:pPr>
              <w:spacing w:after="0" w:line="240" w:lineRule="auto"/>
              <w:ind w:left="0"/>
              <w:rPr>
                <w:rFonts w:cs="Arial"/>
                <w:sz w:val="16"/>
                <w:szCs w:val="16"/>
              </w:rPr>
            </w:pPr>
            <w:r>
              <w:rPr>
                <w:rFonts w:cs="Arial"/>
                <w:sz w:val="16"/>
                <w:szCs w:val="16"/>
              </w:rPr>
              <w:t>Con respecto a</w:t>
            </w:r>
            <w:r w:rsidR="00001DA0">
              <w:rPr>
                <w:rFonts w:cs="Arial"/>
                <w:sz w:val="16"/>
                <w:szCs w:val="16"/>
              </w:rPr>
              <w:t xml:space="preserve"> la posibilidad de u</w:t>
            </w:r>
            <w:r>
              <w:rPr>
                <w:rFonts w:cs="Arial"/>
                <w:sz w:val="16"/>
                <w:szCs w:val="16"/>
              </w:rPr>
              <w:t>tilizar la oficina de la persona juzgadora como sala de audiencias</w:t>
            </w:r>
            <w:r w:rsidR="004B4599">
              <w:rPr>
                <w:rFonts w:cs="Arial"/>
                <w:sz w:val="16"/>
                <w:szCs w:val="16"/>
              </w:rPr>
              <w:t>,</w:t>
            </w:r>
            <w:r>
              <w:rPr>
                <w:rFonts w:cs="Arial"/>
                <w:sz w:val="16"/>
                <w:szCs w:val="16"/>
              </w:rPr>
              <w:t xml:space="preserve"> se menciona que, la sala </w:t>
            </w:r>
            <w:r w:rsidR="00001DA0">
              <w:rPr>
                <w:rFonts w:cs="Arial"/>
                <w:sz w:val="16"/>
                <w:szCs w:val="16"/>
              </w:rPr>
              <w:t xml:space="preserve">quedaría </w:t>
            </w:r>
            <w:r>
              <w:rPr>
                <w:rFonts w:cs="Arial"/>
                <w:sz w:val="16"/>
                <w:szCs w:val="16"/>
              </w:rPr>
              <w:t>en el segundo piso eso implica el incremento de riesgos</w:t>
            </w:r>
            <w:r w:rsidR="00001DA0">
              <w:rPr>
                <w:rFonts w:cs="Arial"/>
                <w:sz w:val="16"/>
                <w:szCs w:val="16"/>
              </w:rPr>
              <w:t xml:space="preserve"> al acceso</w:t>
            </w:r>
            <w:r w:rsidR="004B4599">
              <w:rPr>
                <w:rFonts w:cs="Arial"/>
                <w:sz w:val="16"/>
                <w:szCs w:val="16"/>
              </w:rPr>
              <w:t xml:space="preserve"> de las partes</w:t>
            </w:r>
            <w:r w:rsidR="00001DA0">
              <w:rPr>
                <w:rFonts w:cs="Arial"/>
                <w:sz w:val="16"/>
                <w:szCs w:val="16"/>
              </w:rPr>
              <w:t xml:space="preserve"> por el Juzgado, riesgo para los expedientes, para el personal, además limita el acceso a las personas con alguna discapacidad.</w:t>
            </w:r>
          </w:p>
          <w:p w14:paraId="57ADD845" w14:textId="047BF965" w:rsidR="00001DA0" w:rsidRDefault="00001DA0" w:rsidP="00001DA0">
            <w:pPr>
              <w:spacing w:after="0" w:line="240" w:lineRule="auto"/>
              <w:ind w:left="0"/>
              <w:rPr>
                <w:rFonts w:cs="Arial"/>
                <w:sz w:val="16"/>
                <w:szCs w:val="16"/>
              </w:rPr>
            </w:pPr>
            <w:r>
              <w:rPr>
                <w:rFonts w:cs="Arial"/>
                <w:sz w:val="16"/>
                <w:szCs w:val="16"/>
              </w:rPr>
              <w:t>Se mantiene pendiente la recomendación de habilitar un espacio para facilitar el rol de audiencias en el Juzgado Penal.</w:t>
            </w:r>
          </w:p>
          <w:p w14:paraId="7DF5290C" w14:textId="77777777" w:rsidR="00001DA0" w:rsidRDefault="00001DA0" w:rsidP="00001DA0">
            <w:pPr>
              <w:spacing w:after="0" w:line="240" w:lineRule="auto"/>
              <w:ind w:left="0"/>
              <w:rPr>
                <w:rFonts w:cs="Arial"/>
                <w:sz w:val="16"/>
                <w:szCs w:val="16"/>
              </w:rPr>
            </w:pPr>
            <w:r>
              <w:rPr>
                <w:rFonts w:cs="Arial"/>
                <w:sz w:val="16"/>
                <w:szCs w:val="16"/>
              </w:rPr>
              <w:t>La observación no modifica el contenido del informe.</w:t>
            </w:r>
          </w:p>
          <w:p w14:paraId="0545254D" w14:textId="2F4726F2" w:rsidR="00001DA0" w:rsidRPr="00283B37" w:rsidRDefault="00001DA0" w:rsidP="00001DA0">
            <w:pPr>
              <w:spacing w:after="0" w:line="240" w:lineRule="auto"/>
              <w:ind w:left="0"/>
              <w:rPr>
                <w:rFonts w:cs="Arial"/>
                <w:sz w:val="16"/>
                <w:szCs w:val="16"/>
              </w:rPr>
            </w:pPr>
          </w:p>
        </w:tc>
      </w:tr>
      <w:tr w:rsidR="0038413C" w:rsidRPr="001211BF" w14:paraId="2A7757D6" w14:textId="77777777" w:rsidTr="00A341F7">
        <w:trPr>
          <w:tblCellSpacing w:w="20" w:type="dxa"/>
        </w:trPr>
        <w:tc>
          <w:tcPr>
            <w:tcW w:w="2084" w:type="dxa"/>
            <w:vMerge/>
            <w:shd w:val="clear" w:color="auto" w:fill="auto"/>
            <w:vAlign w:val="center"/>
          </w:tcPr>
          <w:p w14:paraId="5810B261" w14:textId="77777777" w:rsidR="0038413C" w:rsidRPr="001211BF" w:rsidRDefault="0038413C" w:rsidP="00A341F7">
            <w:pPr>
              <w:spacing w:after="0" w:line="240" w:lineRule="auto"/>
              <w:ind w:left="0"/>
              <w:jc w:val="center"/>
              <w:rPr>
                <w:rFonts w:cs="Arial"/>
                <w:sz w:val="16"/>
                <w:szCs w:val="16"/>
              </w:rPr>
            </w:pPr>
          </w:p>
        </w:tc>
        <w:tc>
          <w:tcPr>
            <w:tcW w:w="4560" w:type="dxa"/>
            <w:shd w:val="clear" w:color="auto" w:fill="auto"/>
          </w:tcPr>
          <w:p w14:paraId="2AF92A72" w14:textId="77777777" w:rsidR="0038413C" w:rsidRDefault="0038413C" w:rsidP="00A341F7">
            <w:pPr>
              <w:spacing w:after="0" w:line="240" w:lineRule="auto"/>
              <w:ind w:left="0"/>
              <w:rPr>
                <w:rFonts w:cs="Arial"/>
                <w:sz w:val="16"/>
                <w:szCs w:val="16"/>
              </w:rPr>
            </w:pPr>
            <w:r w:rsidRPr="00CA3901">
              <w:rPr>
                <w:rFonts w:cs="Arial"/>
                <w:sz w:val="16"/>
                <w:szCs w:val="16"/>
              </w:rPr>
              <w:t>Recomendación 11.36.</w:t>
            </w:r>
          </w:p>
          <w:p w14:paraId="075F06FA" w14:textId="20344B9B" w:rsidR="0038413C" w:rsidRPr="00F47507" w:rsidRDefault="0038413C" w:rsidP="00A341F7">
            <w:pPr>
              <w:spacing w:after="0" w:line="240" w:lineRule="auto"/>
              <w:ind w:left="0"/>
              <w:rPr>
                <w:rFonts w:cs="Arial"/>
                <w:i/>
                <w:iCs/>
                <w:sz w:val="16"/>
                <w:szCs w:val="16"/>
              </w:rPr>
            </w:pPr>
            <w:r>
              <w:rPr>
                <w:rFonts w:cs="Arial"/>
                <w:i/>
                <w:iCs/>
                <w:sz w:val="16"/>
                <w:szCs w:val="16"/>
              </w:rPr>
              <w:t>“</w:t>
            </w:r>
            <w:r w:rsidRPr="00F47507">
              <w:rPr>
                <w:rFonts w:cs="Arial"/>
                <w:i/>
                <w:iCs/>
                <w:sz w:val="16"/>
                <w:szCs w:val="16"/>
              </w:rPr>
              <w:t>11.36</w:t>
            </w:r>
            <w:r w:rsidRPr="00F47507">
              <w:rPr>
                <w:rFonts w:cs="Arial"/>
                <w:i/>
                <w:iCs/>
                <w:sz w:val="16"/>
                <w:szCs w:val="16"/>
              </w:rPr>
              <w:tab/>
              <w:t>En caso de que el Consejo Superior apruebe el escenario de estructura física ideal para que las oficinas penales de la zona de La Unión se encuentren en un mismo edificio, según las posibilidades presupuestarias, proceder con los estudios pertinentes. Se debe aclarar, la importancia de contar con los requerimientos de espacios físicos según las necesidades de cada oficina, por ejemplo, sala de audiencias, celdas, bodega de evidencias, entre otros.</w:t>
            </w:r>
            <w:r>
              <w:rPr>
                <w:rFonts w:cs="Arial"/>
                <w:i/>
                <w:iCs/>
                <w:sz w:val="16"/>
                <w:szCs w:val="16"/>
              </w:rPr>
              <w:t>”</w:t>
            </w:r>
          </w:p>
          <w:p w14:paraId="1CD8AB91" w14:textId="63CA2FD1" w:rsidR="0038413C" w:rsidRPr="00CA3901" w:rsidRDefault="0038413C" w:rsidP="00CA3901">
            <w:pPr>
              <w:spacing w:after="0" w:line="240" w:lineRule="auto"/>
              <w:ind w:left="0"/>
              <w:rPr>
                <w:rFonts w:cs="Arial"/>
                <w:sz w:val="16"/>
                <w:szCs w:val="16"/>
              </w:rPr>
            </w:pPr>
            <w:r w:rsidRPr="00CA3901">
              <w:rPr>
                <w:rFonts w:cs="Arial"/>
                <w:sz w:val="16"/>
                <w:szCs w:val="16"/>
              </w:rPr>
              <w:t>En Tres Ríos tenemos seis despachos, a saber:</w:t>
            </w:r>
          </w:p>
          <w:p w14:paraId="3F3A8B6E" w14:textId="77777777" w:rsidR="0038413C" w:rsidRPr="00CA3901" w:rsidRDefault="0038413C" w:rsidP="00F47507">
            <w:pPr>
              <w:spacing w:before="0" w:after="0" w:line="240" w:lineRule="auto"/>
              <w:ind w:left="0"/>
              <w:rPr>
                <w:rFonts w:cs="Arial"/>
                <w:sz w:val="16"/>
                <w:szCs w:val="16"/>
              </w:rPr>
            </w:pPr>
            <w:r w:rsidRPr="00CA3901">
              <w:rPr>
                <w:rFonts w:cs="Arial"/>
                <w:sz w:val="16"/>
                <w:szCs w:val="16"/>
              </w:rPr>
              <w:t>1.</w:t>
            </w:r>
            <w:r w:rsidRPr="00CA3901">
              <w:rPr>
                <w:rFonts w:cs="Arial"/>
                <w:sz w:val="16"/>
                <w:szCs w:val="16"/>
              </w:rPr>
              <w:tab/>
              <w:t>OIJ: ubicado al costado oeste del parque.</w:t>
            </w:r>
          </w:p>
          <w:p w14:paraId="4403C5D0" w14:textId="77777777" w:rsidR="0038413C" w:rsidRPr="00CA3901" w:rsidRDefault="0038413C" w:rsidP="00F47507">
            <w:pPr>
              <w:spacing w:before="0" w:after="0" w:line="240" w:lineRule="auto"/>
              <w:ind w:left="0"/>
              <w:rPr>
                <w:rFonts w:cs="Arial"/>
                <w:sz w:val="16"/>
                <w:szCs w:val="16"/>
              </w:rPr>
            </w:pPr>
            <w:r w:rsidRPr="00CA3901">
              <w:rPr>
                <w:rFonts w:cs="Arial"/>
                <w:sz w:val="16"/>
                <w:szCs w:val="16"/>
              </w:rPr>
              <w:t>2.</w:t>
            </w:r>
            <w:r w:rsidRPr="00CA3901">
              <w:rPr>
                <w:rFonts w:cs="Arial"/>
                <w:sz w:val="16"/>
                <w:szCs w:val="16"/>
              </w:rPr>
              <w:tab/>
              <w:t>Juzgado Penal: 50 mts norte del parque.</w:t>
            </w:r>
          </w:p>
          <w:p w14:paraId="5FC8A802" w14:textId="77777777" w:rsidR="0038413C" w:rsidRPr="00CA3901" w:rsidRDefault="0038413C" w:rsidP="00F47507">
            <w:pPr>
              <w:spacing w:before="0" w:after="0" w:line="240" w:lineRule="auto"/>
              <w:ind w:left="0"/>
              <w:rPr>
                <w:rFonts w:cs="Arial"/>
                <w:sz w:val="16"/>
                <w:szCs w:val="16"/>
              </w:rPr>
            </w:pPr>
            <w:r w:rsidRPr="00CA3901">
              <w:rPr>
                <w:rFonts w:cs="Arial"/>
                <w:sz w:val="16"/>
                <w:szCs w:val="16"/>
              </w:rPr>
              <w:t>3.</w:t>
            </w:r>
            <w:r w:rsidRPr="00CA3901">
              <w:rPr>
                <w:rFonts w:cs="Arial"/>
                <w:sz w:val="16"/>
                <w:szCs w:val="16"/>
              </w:rPr>
              <w:tab/>
              <w:t>Juzgado Contravencional: 60 mts norte del parque.</w:t>
            </w:r>
          </w:p>
          <w:p w14:paraId="2FE240B3" w14:textId="77777777" w:rsidR="0038413C" w:rsidRPr="00CA3901" w:rsidRDefault="0038413C" w:rsidP="00F47507">
            <w:pPr>
              <w:spacing w:before="0" w:after="0" w:line="240" w:lineRule="auto"/>
              <w:ind w:left="0"/>
              <w:rPr>
                <w:rFonts w:cs="Arial"/>
                <w:sz w:val="16"/>
                <w:szCs w:val="16"/>
              </w:rPr>
            </w:pPr>
            <w:r w:rsidRPr="00CA3901">
              <w:rPr>
                <w:rFonts w:cs="Arial"/>
                <w:sz w:val="16"/>
                <w:szCs w:val="16"/>
              </w:rPr>
              <w:t>4.</w:t>
            </w:r>
            <w:r w:rsidRPr="00CA3901">
              <w:rPr>
                <w:rFonts w:cs="Arial"/>
                <w:sz w:val="16"/>
                <w:szCs w:val="16"/>
              </w:rPr>
              <w:tab/>
              <w:t xml:space="preserve">Fiscalía: 80 mts del parque. </w:t>
            </w:r>
          </w:p>
          <w:p w14:paraId="15D8E30E" w14:textId="77777777" w:rsidR="0038413C" w:rsidRPr="00CA3901" w:rsidRDefault="0038413C" w:rsidP="00F47507">
            <w:pPr>
              <w:spacing w:before="0" w:after="0" w:line="240" w:lineRule="auto"/>
              <w:ind w:left="0"/>
              <w:rPr>
                <w:rFonts w:cs="Arial"/>
                <w:sz w:val="16"/>
                <w:szCs w:val="16"/>
              </w:rPr>
            </w:pPr>
            <w:r w:rsidRPr="00CA3901">
              <w:rPr>
                <w:rFonts w:cs="Arial"/>
                <w:sz w:val="16"/>
                <w:szCs w:val="16"/>
              </w:rPr>
              <w:t>5.</w:t>
            </w:r>
            <w:r w:rsidRPr="00CA3901">
              <w:rPr>
                <w:rFonts w:cs="Arial"/>
                <w:sz w:val="16"/>
                <w:szCs w:val="16"/>
              </w:rPr>
              <w:tab/>
              <w:t xml:space="preserve">PISAV: 1 km al oeste del parque. </w:t>
            </w:r>
          </w:p>
          <w:p w14:paraId="77D9D147" w14:textId="5E994402" w:rsidR="0038413C" w:rsidRDefault="0038413C" w:rsidP="00F47507">
            <w:pPr>
              <w:spacing w:before="0" w:after="0" w:line="240" w:lineRule="auto"/>
              <w:ind w:left="0"/>
              <w:rPr>
                <w:rFonts w:cs="Arial"/>
                <w:sz w:val="16"/>
                <w:szCs w:val="16"/>
              </w:rPr>
            </w:pPr>
            <w:r w:rsidRPr="00CA3901">
              <w:rPr>
                <w:rFonts w:cs="Arial"/>
                <w:sz w:val="16"/>
                <w:szCs w:val="16"/>
              </w:rPr>
              <w:t>6.</w:t>
            </w:r>
            <w:r w:rsidRPr="00CA3901">
              <w:rPr>
                <w:rFonts w:cs="Arial"/>
                <w:sz w:val="16"/>
                <w:szCs w:val="16"/>
              </w:rPr>
              <w:tab/>
              <w:t>Defensa: 1.1 km al oeste del parque.</w:t>
            </w:r>
          </w:p>
          <w:p w14:paraId="633BC6CE" w14:textId="38D2EDD3" w:rsidR="0038413C" w:rsidRPr="00CA3901" w:rsidRDefault="0038413C" w:rsidP="00CA3901">
            <w:pPr>
              <w:spacing w:after="0" w:line="240" w:lineRule="auto"/>
              <w:ind w:left="0"/>
              <w:rPr>
                <w:rFonts w:cs="Arial"/>
                <w:sz w:val="16"/>
                <w:szCs w:val="16"/>
              </w:rPr>
            </w:pPr>
            <w:r w:rsidRPr="00CA3901">
              <w:rPr>
                <w:rFonts w:cs="Arial"/>
                <w:sz w:val="16"/>
                <w:szCs w:val="16"/>
              </w:rPr>
              <w:lastRenderedPageBreak/>
              <w:t>Todos son alquilados, en total son 2.222 m2 por los cuales se cancela una factura mensual de ¢23.268.444,44, para un total anual de ¢279.221.333,40 .</w:t>
            </w:r>
          </w:p>
          <w:p w14:paraId="3C8C0B7C" w14:textId="0EFA7D1D" w:rsidR="0038413C" w:rsidRPr="00CA3901" w:rsidRDefault="0038413C" w:rsidP="00CA3901">
            <w:pPr>
              <w:spacing w:after="0" w:line="240" w:lineRule="auto"/>
              <w:ind w:left="0"/>
              <w:rPr>
                <w:rFonts w:cs="Arial"/>
                <w:sz w:val="16"/>
                <w:szCs w:val="16"/>
              </w:rPr>
            </w:pPr>
            <w:r w:rsidRPr="00CA3901">
              <w:rPr>
                <w:rFonts w:cs="Arial"/>
                <w:sz w:val="16"/>
                <w:szCs w:val="16"/>
              </w:rPr>
              <w:t>Hemos recibido dos gestiones por limitaciones de espacios:</w:t>
            </w:r>
          </w:p>
          <w:p w14:paraId="43BF269A" w14:textId="3A9E839F" w:rsidR="0038413C" w:rsidRPr="00CA3901" w:rsidRDefault="0038413C" w:rsidP="00CA3901">
            <w:pPr>
              <w:spacing w:after="0" w:line="240" w:lineRule="auto"/>
              <w:ind w:left="0"/>
              <w:rPr>
                <w:rFonts w:cs="Arial"/>
                <w:sz w:val="16"/>
                <w:szCs w:val="16"/>
              </w:rPr>
            </w:pPr>
            <w:r w:rsidRPr="00CA3901">
              <w:rPr>
                <w:rFonts w:cs="Arial"/>
                <w:sz w:val="16"/>
                <w:szCs w:val="16"/>
              </w:rPr>
              <w:t>1.</w:t>
            </w:r>
            <w:r w:rsidRPr="00CA3901">
              <w:rPr>
                <w:rFonts w:cs="Arial"/>
                <w:sz w:val="16"/>
                <w:szCs w:val="16"/>
              </w:rPr>
              <w:tab/>
              <w:t>Fiscalía: según oficios 9447-2021, 3425-DE-2021 e informe del Departamento de Seguridad número 11-SEG/LOC-2021.  En su momento se hizo el esfuerzo por encontrar un local para el traslado, con resultados negativos.</w:t>
            </w:r>
          </w:p>
          <w:p w14:paraId="75F3666A" w14:textId="6E2C4C8A" w:rsidR="0038413C" w:rsidRPr="00CA3901" w:rsidRDefault="0038413C" w:rsidP="00CA3901">
            <w:pPr>
              <w:spacing w:after="0" w:line="240" w:lineRule="auto"/>
              <w:ind w:left="0"/>
              <w:rPr>
                <w:rFonts w:cs="Arial"/>
                <w:sz w:val="16"/>
                <w:szCs w:val="16"/>
              </w:rPr>
            </w:pPr>
            <w:r w:rsidRPr="00CA3901">
              <w:rPr>
                <w:rFonts w:cs="Arial"/>
                <w:sz w:val="16"/>
                <w:szCs w:val="16"/>
              </w:rPr>
              <w:t>2.</w:t>
            </w:r>
            <w:r w:rsidRPr="00CA3901">
              <w:rPr>
                <w:rFonts w:cs="Arial"/>
                <w:sz w:val="16"/>
                <w:szCs w:val="16"/>
              </w:rPr>
              <w:tab/>
              <w:t>OIJ: Ver oficio 10-SEG-LOC-2023.</w:t>
            </w:r>
          </w:p>
          <w:p w14:paraId="4A67B9C0" w14:textId="15ACE061" w:rsidR="0038413C" w:rsidRDefault="0038413C" w:rsidP="00CA3901">
            <w:pPr>
              <w:spacing w:after="0" w:line="240" w:lineRule="auto"/>
              <w:ind w:left="0"/>
              <w:rPr>
                <w:rFonts w:cs="Arial"/>
                <w:sz w:val="16"/>
                <w:szCs w:val="16"/>
              </w:rPr>
            </w:pPr>
            <w:r w:rsidRPr="00CA3901">
              <w:rPr>
                <w:rFonts w:cs="Arial"/>
                <w:sz w:val="16"/>
                <w:szCs w:val="16"/>
              </w:rPr>
              <w:t>Coincidimos con la Dirección de Planificación de que lo ideal es que los despachos estén ubicados en una sola estructura física.   Un empresario de la zona está dispuesto a vender una hectárea a 1.5 kilómetros al norte del parque de la localidad , nos encontramos a la espera de una propuesta económica.</w:t>
            </w:r>
          </w:p>
          <w:p w14:paraId="4FA795DD" w14:textId="7A3E7DA9" w:rsidR="0038413C" w:rsidRPr="001211BF" w:rsidRDefault="0038413C" w:rsidP="00A341F7">
            <w:pPr>
              <w:spacing w:after="0" w:line="240" w:lineRule="auto"/>
              <w:ind w:left="0"/>
              <w:rPr>
                <w:rFonts w:cs="Arial"/>
                <w:sz w:val="16"/>
                <w:szCs w:val="16"/>
              </w:rPr>
            </w:pPr>
          </w:p>
        </w:tc>
        <w:tc>
          <w:tcPr>
            <w:tcW w:w="4441" w:type="dxa"/>
            <w:shd w:val="clear" w:color="auto" w:fill="auto"/>
          </w:tcPr>
          <w:p w14:paraId="66752A82" w14:textId="77777777" w:rsidR="0038413C" w:rsidRDefault="0038413C" w:rsidP="00A341F7">
            <w:pPr>
              <w:spacing w:after="0" w:line="240" w:lineRule="auto"/>
              <w:ind w:left="0"/>
              <w:rPr>
                <w:rFonts w:cs="Arial"/>
                <w:sz w:val="16"/>
                <w:szCs w:val="16"/>
              </w:rPr>
            </w:pPr>
            <w:r>
              <w:rPr>
                <w:rFonts w:cs="Arial"/>
                <w:sz w:val="16"/>
                <w:szCs w:val="16"/>
              </w:rPr>
              <w:lastRenderedPageBreak/>
              <w:t>Se toma nota de la observación.</w:t>
            </w:r>
          </w:p>
          <w:p w14:paraId="4E87CB58" w14:textId="6529F396" w:rsidR="004B4599" w:rsidRDefault="004B4599" w:rsidP="00A341F7">
            <w:pPr>
              <w:spacing w:after="0" w:line="240" w:lineRule="auto"/>
              <w:ind w:left="0"/>
              <w:rPr>
                <w:rFonts w:cs="Arial"/>
                <w:sz w:val="16"/>
                <w:szCs w:val="16"/>
              </w:rPr>
            </w:pPr>
            <w:r>
              <w:rPr>
                <w:rFonts w:cs="Arial"/>
                <w:sz w:val="16"/>
                <w:szCs w:val="16"/>
              </w:rPr>
              <w:t>La construcción de un edificio en la zona de la Unión para centralizar las oficinas de materia penal es indispensable para cubrir las necesidades de estructura físicas que tienen actualmente y para mitigar los riesgos presentados.</w:t>
            </w:r>
          </w:p>
          <w:p w14:paraId="7F8ECF56" w14:textId="77777777" w:rsidR="004B4599" w:rsidRDefault="004B4599" w:rsidP="004B4599">
            <w:pPr>
              <w:spacing w:after="0" w:line="240" w:lineRule="auto"/>
              <w:ind w:left="0"/>
              <w:rPr>
                <w:rFonts w:cs="Arial"/>
                <w:sz w:val="16"/>
                <w:szCs w:val="16"/>
              </w:rPr>
            </w:pPr>
            <w:r>
              <w:rPr>
                <w:rFonts w:cs="Arial"/>
                <w:sz w:val="16"/>
                <w:szCs w:val="16"/>
              </w:rPr>
              <w:t>La observación no modifica el contenido del informe.</w:t>
            </w:r>
          </w:p>
          <w:p w14:paraId="3A5A04CF" w14:textId="7846C887" w:rsidR="004B4599" w:rsidRPr="00283B37" w:rsidRDefault="004B4599" w:rsidP="00A341F7">
            <w:pPr>
              <w:spacing w:after="0" w:line="240" w:lineRule="auto"/>
              <w:ind w:left="0"/>
              <w:rPr>
                <w:rFonts w:cs="Arial"/>
                <w:sz w:val="16"/>
                <w:szCs w:val="16"/>
              </w:rPr>
            </w:pPr>
          </w:p>
        </w:tc>
      </w:tr>
      <w:tr w:rsidR="0038413C" w:rsidRPr="001211BF" w14:paraId="79DF1D54" w14:textId="77777777" w:rsidTr="00A341F7">
        <w:trPr>
          <w:tblCellSpacing w:w="20" w:type="dxa"/>
        </w:trPr>
        <w:tc>
          <w:tcPr>
            <w:tcW w:w="2084" w:type="dxa"/>
            <w:vMerge/>
            <w:shd w:val="clear" w:color="auto" w:fill="auto"/>
            <w:vAlign w:val="center"/>
          </w:tcPr>
          <w:p w14:paraId="3F718708" w14:textId="77777777" w:rsidR="0038413C" w:rsidRPr="001211BF" w:rsidRDefault="0038413C" w:rsidP="00A341F7">
            <w:pPr>
              <w:spacing w:after="0" w:line="240" w:lineRule="auto"/>
              <w:ind w:left="0"/>
              <w:jc w:val="center"/>
              <w:rPr>
                <w:rFonts w:cs="Arial"/>
                <w:sz w:val="16"/>
                <w:szCs w:val="16"/>
              </w:rPr>
            </w:pPr>
          </w:p>
        </w:tc>
        <w:tc>
          <w:tcPr>
            <w:tcW w:w="4560" w:type="dxa"/>
            <w:shd w:val="clear" w:color="auto" w:fill="auto"/>
          </w:tcPr>
          <w:p w14:paraId="03B132C6" w14:textId="77777777" w:rsidR="0038413C" w:rsidRDefault="0038413C" w:rsidP="00A341F7">
            <w:pPr>
              <w:spacing w:after="0" w:line="240" w:lineRule="auto"/>
              <w:ind w:left="0"/>
              <w:rPr>
                <w:rFonts w:cs="Arial"/>
                <w:sz w:val="16"/>
                <w:szCs w:val="16"/>
              </w:rPr>
            </w:pPr>
            <w:r w:rsidRPr="00CA3901">
              <w:rPr>
                <w:rFonts w:cs="Arial"/>
                <w:sz w:val="16"/>
                <w:szCs w:val="16"/>
              </w:rPr>
              <w:t>Recomendación 11.37.</w:t>
            </w:r>
          </w:p>
          <w:p w14:paraId="0E4526EF" w14:textId="672308DD" w:rsidR="0038413C" w:rsidRPr="00F47507" w:rsidRDefault="0038413C" w:rsidP="00A341F7">
            <w:pPr>
              <w:spacing w:after="0" w:line="240" w:lineRule="auto"/>
              <w:ind w:left="0"/>
              <w:rPr>
                <w:rFonts w:cs="Arial"/>
                <w:i/>
                <w:iCs/>
                <w:sz w:val="16"/>
                <w:szCs w:val="16"/>
              </w:rPr>
            </w:pPr>
            <w:r>
              <w:rPr>
                <w:rFonts w:cs="Arial"/>
                <w:i/>
                <w:iCs/>
                <w:sz w:val="16"/>
                <w:szCs w:val="16"/>
              </w:rPr>
              <w:t>“</w:t>
            </w:r>
            <w:r w:rsidRPr="00F47507">
              <w:rPr>
                <w:rFonts w:cs="Arial"/>
                <w:i/>
                <w:iCs/>
                <w:sz w:val="16"/>
                <w:szCs w:val="16"/>
              </w:rPr>
              <w:t>11.37</w:t>
            </w:r>
            <w:r w:rsidRPr="00F47507">
              <w:rPr>
                <w:rFonts w:cs="Arial"/>
                <w:i/>
                <w:iCs/>
                <w:sz w:val="16"/>
                <w:szCs w:val="16"/>
              </w:rPr>
              <w:tab/>
              <w:t>Fortalecer los mecanismos de seguridad del Juzgado Penal de La Unión en el local actual, verificar las necesidades de la oficina para minimizar riesgos latentes como: cámaras de seguridad, el área de manifestación y entrada de usuarios a la sala de audiencias, seguridad en disponibilidad y fines de semana, entre otras necesidades que presente el personal de la oficina.”</w:t>
            </w:r>
          </w:p>
          <w:p w14:paraId="0859120B" w14:textId="34814BE9" w:rsidR="0038413C" w:rsidRPr="00CA3901" w:rsidRDefault="0038413C" w:rsidP="00CA3901">
            <w:pPr>
              <w:spacing w:after="0" w:line="240" w:lineRule="auto"/>
              <w:ind w:left="0"/>
              <w:rPr>
                <w:rFonts w:cs="Arial"/>
                <w:sz w:val="16"/>
                <w:szCs w:val="16"/>
              </w:rPr>
            </w:pPr>
            <w:r w:rsidRPr="00CA3901">
              <w:rPr>
                <w:rFonts w:cs="Arial"/>
                <w:sz w:val="16"/>
                <w:szCs w:val="16"/>
              </w:rPr>
              <w:t>El local cuenta con un Oficial de Seguridad de lunes a viernes.  A nivel contractual no existe una línea para disponibilidades.</w:t>
            </w:r>
          </w:p>
          <w:p w14:paraId="4A5D242D" w14:textId="5C15F53A" w:rsidR="0038413C" w:rsidRDefault="0038413C" w:rsidP="00CA3901">
            <w:pPr>
              <w:spacing w:after="0" w:line="240" w:lineRule="auto"/>
              <w:ind w:left="0"/>
              <w:rPr>
                <w:rFonts w:cs="Arial"/>
                <w:sz w:val="16"/>
                <w:szCs w:val="16"/>
              </w:rPr>
            </w:pPr>
            <w:r w:rsidRPr="00CA3901">
              <w:rPr>
                <w:rFonts w:cs="Arial"/>
                <w:sz w:val="16"/>
                <w:szCs w:val="16"/>
              </w:rPr>
              <w:t>En relación con el CCTV, por nuestra parte hemos formulado recursos para la instalación de dichos equipos, que pueden servirnos para monitorear los tres despachos (Juzgado Penal, Contravencional y Fiscalía) que se encuentran en la misma cuadra, no obstante, por limitaciones presupuestarias el Departamento de Seguridad se ha visto en la obligación de restringir los formulado.</w:t>
            </w:r>
          </w:p>
          <w:p w14:paraId="560E3905" w14:textId="3FF58E33" w:rsidR="0038413C" w:rsidRPr="001211BF" w:rsidRDefault="0038413C" w:rsidP="00A341F7">
            <w:pPr>
              <w:spacing w:after="0" w:line="240" w:lineRule="auto"/>
              <w:ind w:left="0"/>
              <w:rPr>
                <w:rFonts w:cs="Arial"/>
                <w:sz w:val="16"/>
                <w:szCs w:val="16"/>
              </w:rPr>
            </w:pPr>
          </w:p>
        </w:tc>
        <w:tc>
          <w:tcPr>
            <w:tcW w:w="4441" w:type="dxa"/>
            <w:shd w:val="clear" w:color="auto" w:fill="auto"/>
          </w:tcPr>
          <w:p w14:paraId="094F6B84" w14:textId="77777777" w:rsidR="0038413C" w:rsidRDefault="0038413C" w:rsidP="0038413C">
            <w:pPr>
              <w:spacing w:after="0" w:line="240" w:lineRule="auto"/>
              <w:ind w:left="0"/>
              <w:rPr>
                <w:rFonts w:cs="Arial"/>
                <w:sz w:val="16"/>
                <w:szCs w:val="16"/>
              </w:rPr>
            </w:pPr>
            <w:r>
              <w:rPr>
                <w:rFonts w:cs="Arial"/>
                <w:sz w:val="16"/>
                <w:szCs w:val="16"/>
              </w:rPr>
              <w:t>Se toma nota de la observación.</w:t>
            </w:r>
          </w:p>
          <w:p w14:paraId="3D9250EA" w14:textId="74045FEA" w:rsidR="004125D4" w:rsidRDefault="004125D4" w:rsidP="004125D4">
            <w:pPr>
              <w:spacing w:after="0" w:line="240" w:lineRule="auto"/>
              <w:ind w:left="0"/>
              <w:rPr>
                <w:rFonts w:cs="Arial"/>
                <w:sz w:val="16"/>
                <w:szCs w:val="16"/>
              </w:rPr>
            </w:pPr>
            <w:r>
              <w:rPr>
                <w:rFonts w:cs="Arial"/>
                <w:sz w:val="16"/>
                <w:szCs w:val="16"/>
              </w:rPr>
              <w:t>Se mantiene pendiente la recomendación de atender las necesidades de seguridad que requiere la oficina.</w:t>
            </w:r>
          </w:p>
          <w:p w14:paraId="3136EEA2" w14:textId="77777777" w:rsidR="004125D4" w:rsidRDefault="004125D4" w:rsidP="004125D4">
            <w:pPr>
              <w:spacing w:after="0" w:line="240" w:lineRule="auto"/>
              <w:ind w:left="0"/>
              <w:rPr>
                <w:rFonts w:cs="Arial"/>
                <w:sz w:val="16"/>
                <w:szCs w:val="16"/>
              </w:rPr>
            </w:pPr>
            <w:r>
              <w:rPr>
                <w:rFonts w:cs="Arial"/>
                <w:sz w:val="16"/>
                <w:szCs w:val="16"/>
              </w:rPr>
              <w:t>La observación no modifica el contenido del informe.</w:t>
            </w:r>
          </w:p>
          <w:p w14:paraId="57307AAD" w14:textId="77777777" w:rsidR="0038413C" w:rsidRPr="00283B37" w:rsidRDefault="0038413C" w:rsidP="00A341F7">
            <w:pPr>
              <w:spacing w:after="0" w:line="240" w:lineRule="auto"/>
              <w:ind w:left="0"/>
              <w:rPr>
                <w:rFonts w:cs="Arial"/>
                <w:sz w:val="16"/>
                <w:szCs w:val="16"/>
              </w:rPr>
            </w:pPr>
          </w:p>
        </w:tc>
      </w:tr>
      <w:tr w:rsidR="0038413C" w:rsidRPr="001211BF" w14:paraId="21B1916A" w14:textId="77777777" w:rsidTr="00A341F7">
        <w:trPr>
          <w:tblCellSpacing w:w="20" w:type="dxa"/>
        </w:trPr>
        <w:tc>
          <w:tcPr>
            <w:tcW w:w="2084" w:type="dxa"/>
            <w:vMerge/>
            <w:shd w:val="clear" w:color="auto" w:fill="auto"/>
            <w:vAlign w:val="center"/>
          </w:tcPr>
          <w:p w14:paraId="7F752196" w14:textId="77777777" w:rsidR="0038413C" w:rsidRPr="001211BF" w:rsidRDefault="0038413C" w:rsidP="00A341F7">
            <w:pPr>
              <w:spacing w:after="0" w:line="240" w:lineRule="auto"/>
              <w:ind w:left="0"/>
              <w:jc w:val="center"/>
              <w:rPr>
                <w:rFonts w:cs="Arial"/>
                <w:sz w:val="16"/>
                <w:szCs w:val="16"/>
              </w:rPr>
            </w:pPr>
          </w:p>
        </w:tc>
        <w:tc>
          <w:tcPr>
            <w:tcW w:w="4560" w:type="dxa"/>
            <w:shd w:val="clear" w:color="auto" w:fill="auto"/>
          </w:tcPr>
          <w:p w14:paraId="58ACBC22" w14:textId="77777777" w:rsidR="0038413C" w:rsidRDefault="0038413C" w:rsidP="00A341F7">
            <w:pPr>
              <w:spacing w:after="0" w:line="240" w:lineRule="auto"/>
              <w:ind w:left="0"/>
              <w:rPr>
                <w:rFonts w:cs="Arial"/>
                <w:sz w:val="16"/>
                <w:szCs w:val="16"/>
              </w:rPr>
            </w:pPr>
            <w:r w:rsidRPr="00CA3901">
              <w:rPr>
                <w:rFonts w:cs="Arial"/>
                <w:sz w:val="16"/>
                <w:szCs w:val="16"/>
              </w:rPr>
              <w:t>Recomendación 11.38</w:t>
            </w:r>
          </w:p>
          <w:p w14:paraId="13E0FF92" w14:textId="460248BC" w:rsidR="0038413C" w:rsidRPr="00F47507" w:rsidRDefault="0038413C" w:rsidP="00A341F7">
            <w:pPr>
              <w:spacing w:after="0" w:line="240" w:lineRule="auto"/>
              <w:ind w:left="0"/>
              <w:rPr>
                <w:rFonts w:cs="Arial"/>
                <w:i/>
                <w:iCs/>
                <w:sz w:val="16"/>
                <w:szCs w:val="16"/>
              </w:rPr>
            </w:pPr>
            <w:r w:rsidRPr="00F47507">
              <w:rPr>
                <w:rFonts w:cs="Arial"/>
                <w:i/>
                <w:iCs/>
                <w:sz w:val="16"/>
                <w:szCs w:val="16"/>
              </w:rPr>
              <w:t>“11.38</w:t>
            </w:r>
            <w:r w:rsidRPr="00F47507">
              <w:rPr>
                <w:rFonts w:cs="Arial"/>
                <w:i/>
                <w:iCs/>
                <w:sz w:val="16"/>
                <w:szCs w:val="16"/>
              </w:rPr>
              <w:tab/>
              <w:t>Se propone que, mientras se brinde el recurso adicional de la plaza de Técnica o Técnico Judicial al Juzgado Penal, en la medida de lo posible se valore brindar apoyo con una plaza de Técnica o Técnico Supernumerario para dar contención para atender la necesidad de carga de trabajo de la oficina</w:t>
            </w:r>
            <w:r>
              <w:rPr>
                <w:rFonts w:cs="Arial"/>
                <w:i/>
                <w:iCs/>
                <w:sz w:val="16"/>
                <w:szCs w:val="16"/>
              </w:rPr>
              <w:t>.</w:t>
            </w:r>
            <w:r w:rsidRPr="00F47507">
              <w:rPr>
                <w:rFonts w:cs="Arial"/>
                <w:i/>
                <w:iCs/>
                <w:sz w:val="16"/>
                <w:szCs w:val="16"/>
              </w:rPr>
              <w:t>”</w:t>
            </w:r>
          </w:p>
          <w:p w14:paraId="097CDB19" w14:textId="72DB7F4A" w:rsidR="0038413C" w:rsidRDefault="0038413C" w:rsidP="00A341F7">
            <w:pPr>
              <w:spacing w:after="0" w:line="240" w:lineRule="auto"/>
              <w:ind w:left="0"/>
              <w:rPr>
                <w:rFonts w:cs="Arial"/>
                <w:sz w:val="16"/>
                <w:szCs w:val="16"/>
              </w:rPr>
            </w:pPr>
            <w:r w:rsidRPr="00CA3901">
              <w:rPr>
                <w:rFonts w:cs="Arial"/>
                <w:sz w:val="16"/>
                <w:szCs w:val="16"/>
              </w:rPr>
              <w:t>En la medida de lo posible hemos mantenido un técnico supernumerario en el despacho para el apoyo, y así lo seguiremos haciendo mientras sea factible, en función de las sustituciones por incapacidades y vacaciones.</w:t>
            </w:r>
          </w:p>
          <w:p w14:paraId="2F9E8D7D" w14:textId="2737AB58" w:rsidR="0038413C" w:rsidRDefault="0038413C" w:rsidP="00A341F7">
            <w:pPr>
              <w:spacing w:after="0" w:line="240" w:lineRule="auto"/>
              <w:ind w:left="0"/>
              <w:rPr>
                <w:rFonts w:cs="Arial"/>
                <w:sz w:val="16"/>
                <w:szCs w:val="16"/>
              </w:rPr>
            </w:pPr>
          </w:p>
          <w:p w14:paraId="75B1AE07" w14:textId="2B88868D" w:rsidR="0022222D" w:rsidRPr="001211BF" w:rsidRDefault="0022222D" w:rsidP="00A341F7">
            <w:pPr>
              <w:spacing w:after="0" w:line="240" w:lineRule="auto"/>
              <w:ind w:left="0"/>
              <w:rPr>
                <w:rFonts w:cs="Arial"/>
                <w:sz w:val="16"/>
                <w:szCs w:val="16"/>
              </w:rPr>
            </w:pPr>
          </w:p>
        </w:tc>
        <w:tc>
          <w:tcPr>
            <w:tcW w:w="4441" w:type="dxa"/>
            <w:shd w:val="clear" w:color="auto" w:fill="auto"/>
          </w:tcPr>
          <w:p w14:paraId="2D26A145" w14:textId="77777777" w:rsidR="0038413C" w:rsidRDefault="0038413C" w:rsidP="0038413C">
            <w:pPr>
              <w:spacing w:after="0" w:line="240" w:lineRule="auto"/>
              <w:ind w:left="0"/>
              <w:rPr>
                <w:rFonts w:cs="Arial"/>
                <w:sz w:val="16"/>
                <w:szCs w:val="16"/>
              </w:rPr>
            </w:pPr>
            <w:r>
              <w:rPr>
                <w:rFonts w:cs="Arial"/>
                <w:sz w:val="16"/>
                <w:szCs w:val="16"/>
              </w:rPr>
              <w:t>Se toma nota de la observación.</w:t>
            </w:r>
          </w:p>
          <w:p w14:paraId="1356D86B" w14:textId="1CF4142A" w:rsidR="004125D4" w:rsidRDefault="00737E80" w:rsidP="00A341F7">
            <w:pPr>
              <w:spacing w:after="0" w:line="240" w:lineRule="auto"/>
              <w:ind w:left="0"/>
              <w:rPr>
                <w:rFonts w:cs="Arial"/>
                <w:sz w:val="16"/>
                <w:szCs w:val="16"/>
              </w:rPr>
            </w:pPr>
            <w:r>
              <w:rPr>
                <w:rFonts w:cs="Arial"/>
                <w:sz w:val="16"/>
                <w:szCs w:val="16"/>
              </w:rPr>
              <w:t>Durante el diagnostico se evidencia la necesidad que tiene el Juzgado Penal de una tercera plaza de técnico judicial por lo que, mientras se brinde un recurso adicional se agradece el apoyo con una plaza supernumerario de la Administración.</w:t>
            </w:r>
          </w:p>
          <w:p w14:paraId="78504725" w14:textId="77777777" w:rsidR="004125D4" w:rsidRDefault="004125D4" w:rsidP="004125D4">
            <w:pPr>
              <w:spacing w:after="0" w:line="240" w:lineRule="auto"/>
              <w:ind w:left="0"/>
              <w:rPr>
                <w:rFonts w:cs="Arial"/>
                <w:sz w:val="16"/>
                <w:szCs w:val="16"/>
              </w:rPr>
            </w:pPr>
            <w:r>
              <w:rPr>
                <w:rFonts w:cs="Arial"/>
                <w:sz w:val="16"/>
                <w:szCs w:val="16"/>
              </w:rPr>
              <w:t>La observación no modifica el contenido del informe.</w:t>
            </w:r>
          </w:p>
          <w:p w14:paraId="6970A688" w14:textId="79DC4BDA" w:rsidR="004125D4" w:rsidRPr="00283B37" w:rsidRDefault="004125D4" w:rsidP="00A341F7">
            <w:pPr>
              <w:spacing w:after="0" w:line="240" w:lineRule="auto"/>
              <w:ind w:left="0"/>
              <w:rPr>
                <w:rFonts w:cs="Arial"/>
                <w:sz w:val="16"/>
                <w:szCs w:val="16"/>
              </w:rPr>
            </w:pPr>
          </w:p>
        </w:tc>
      </w:tr>
      <w:tr w:rsidR="0038413C" w:rsidRPr="001211BF" w14:paraId="1653D166" w14:textId="77777777" w:rsidTr="00A341F7">
        <w:trPr>
          <w:tblCellSpacing w:w="20" w:type="dxa"/>
        </w:trPr>
        <w:tc>
          <w:tcPr>
            <w:tcW w:w="2084" w:type="dxa"/>
            <w:vMerge/>
            <w:shd w:val="clear" w:color="auto" w:fill="auto"/>
            <w:vAlign w:val="center"/>
          </w:tcPr>
          <w:p w14:paraId="34245977" w14:textId="77777777" w:rsidR="0038413C" w:rsidRPr="001211BF" w:rsidRDefault="0038413C" w:rsidP="00A341F7">
            <w:pPr>
              <w:spacing w:after="0" w:line="240" w:lineRule="auto"/>
              <w:ind w:left="0"/>
              <w:jc w:val="center"/>
              <w:rPr>
                <w:rFonts w:cs="Arial"/>
                <w:sz w:val="16"/>
                <w:szCs w:val="16"/>
              </w:rPr>
            </w:pPr>
          </w:p>
        </w:tc>
        <w:tc>
          <w:tcPr>
            <w:tcW w:w="4560" w:type="dxa"/>
            <w:shd w:val="clear" w:color="auto" w:fill="auto"/>
          </w:tcPr>
          <w:p w14:paraId="4D8E78DF" w14:textId="77777777" w:rsidR="0038413C" w:rsidRDefault="0038413C" w:rsidP="00A341F7">
            <w:pPr>
              <w:spacing w:after="0" w:line="240" w:lineRule="auto"/>
              <w:ind w:left="0"/>
              <w:rPr>
                <w:rFonts w:cs="Arial"/>
                <w:sz w:val="16"/>
                <w:szCs w:val="16"/>
              </w:rPr>
            </w:pPr>
            <w:r w:rsidRPr="00CA3901">
              <w:rPr>
                <w:rFonts w:cs="Arial"/>
                <w:sz w:val="16"/>
                <w:szCs w:val="16"/>
              </w:rPr>
              <w:t>Recomendación 11.39.</w:t>
            </w:r>
          </w:p>
          <w:p w14:paraId="16E99268" w14:textId="300D7D84" w:rsidR="0038413C" w:rsidRPr="00F47507" w:rsidRDefault="0038413C" w:rsidP="00A341F7">
            <w:pPr>
              <w:spacing w:after="0" w:line="240" w:lineRule="auto"/>
              <w:ind w:left="0"/>
              <w:rPr>
                <w:rFonts w:cs="Arial"/>
                <w:i/>
                <w:iCs/>
                <w:sz w:val="16"/>
                <w:szCs w:val="16"/>
              </w:rPr>
            </w:pPr>
            <w:r>
              <w:rPr>
                <w:rFonts w:cs="Arial"/>
                <w:i/>
                <w:iCs/>
                <w:sz w:val="16"/>
                <w:szCs w:val="16"/>
              </w:rPr>
              <w:t>“</w:t>
            </w:r>
            <w:r w:rsidRPr="00F47507">
              <w:rPr>
                <w:rFonts w:cs="Arial"/>
                <w:i/>
                <w:iCs/>
                <w:sz w:val="16"/>
                <w:szCs w:val="16"/>
              </w:rPr>
              <w:t>11.39</w:t>
            </w:r>
            <w:r w:rsidRPr="00F47507">
              <w:rPr>
                <w:rFonts w:cs="Arial"/>
                <w:i/>
                <w:iCs/>
                <w:sz w:val="16"/>
                <w:szCs w:val="16"/>
              </w:rPr>
              <w:tab/>
              <w:t>Colaborar con el Juzgado Penal con una plaza de Juez Supernumerario cuando exista un incremento de la carga de trabajo y cumplimiento de cuota establecida. La colaboración debe ser de 70 a 100 expedientes mensuales y que la colaboración se brinde en la oficina para mitigar el riesgo de traslado de expedientes.</w:t>
            </w:r>
            <w:r>
              <w:rPr>
                <w:rFonts w:cs="Arial"/>
                <w:i/>
                <w:iCs/>
                <w:sz w:val="16"/>
                <w:szCs w:val="16"/>
              </w:rPr>
              <w:t>”</w:t>
            </w:r>
          </w:p>
          <w:p w14:paraId="7562DF09" w14:textId="23C52D33" w:rsidR="0038413C" w:rsidRDefault="0038413C" w:rsidP="00A341F7">
            <w:pPr>
              <w:spacing w:after="0" w:line="240" w:lineRule="auto"/>
              <w:ind w:left="0"/>
              <w:rPr>
                <w:rFonts w:cs="Arial"/>
                <w:sz w:val="16"/>
                <w:szCs w:val="16"/>
              </w:rPr>
            </w:pPr>
            <w:r w:rsidRPr="00CA3901">
              <w:rPr>
                <w:rFonts w:cs="Arial"/>
                <w:sz w:val="16"/>
                <w:szCs w:val="16"/>
              </w:rPr>
              <w:t>Conforme lo que establece el modelo todos los meses nos reunimos con la profesional de la Dirección de Planificación destacada en el circuito para analizar los indicadores de gestión, posterior a ello se establecen los planes de trabajo.  Se estará analizando en cada sesión de trabajo.</w:t>
            </w:r>
          </w:p>
          <w:p w14:paraId="2C4947EF" w14:textId="6DBFE28B" w:rsidR="0038413C" w:rsidRPr="001211BF" w:rsidRDefault="0038413C" w:rsidP="00A341F7">
            <w:pPr>
              <w:spacing w:after="0" w:line="240" w:lineRule="auto"/>
              <w:ind w:left="0"/>
              <w:rPr>
                <w:rFonts w:cs="Arial"/>
                <w:sz w:val="16"/>
                <w:szCs w:val="16"/>
              </w:rPr>
            </w:pPr>
          </w:p>
        </w:tc>
        <w:tc>
          <w:tcPr>
            <w:tcW w:w="4441" w:type="dxa"/>
            <w:shd w:val="clear" w:color="auto" w:fill="auto"/>
          </w:tcPr>
          <w:p w14:paraId="48F543A9" w14:textId="77777777" w:rsidR="0038413C" w:rsidRDefault="0038413C" w:rsidP="0038413C">
            <w:pPr>
              <w:spacing w:after="0" w:line="240" w:lineRule="auto"/>
              <w:ind w:left="0"/>
              <w:rPr>
                <w:rFonts w:cs="Arial"/>
                <w:sz w:val="16"/>
                <w:szCs w:val="16"/>
              </w:rPr>
            </w:pPr>
            <w:r>
              <w:rPr>
                <w:rFonts w:cs="Arial"/>
                <w:sz w:val="16"/>
                <w:szCs w:val="16"/>
              </w:rPr>
              <w:t>Se toma nota de la observación.</w:t>
            </w:r>
          </w:p>
          <w:p w14:paraId="63036A85" w14:textId="5F49F432" w:rsidR="0044718D" w:rsidRDefault="0044718D" w:rsidP="0044718D">
            <w:pPr>
              <w:spacing w:after="0" w:line="240" w:lineRule="auto"/>
              <w:ind w:left="0"/>
              <w:rPr>
                <w:rFonts w:cs="Arial"/>
                <w:sz w:val="16"/>
                <w:szCs w:val="16"/>
              </w:rPr>
            </w:pPr>
            <w:r>
              <w:rPr>
                <w:rFonts w:cs="Arial"/>
                <w:sz w:val="16"/>
                <w:szCs w:val="16"/>
              </w:rPr>
              <w:t>Según el análisis efectuado durante el abordaje, se determinó que el Juzgado Penal tiene un comportamiento de trabajo en el cual se congestiona por ciertos momentos por la carga de trabajo que ingresa de la Fiscalía, por lo que se va requerir de apoyo cuando así lo considere necesario la oficina</w:t>
            </w:r>
            <w:r w:rsidR="00D6706C">
              <w:rPr>
                <w:rFonts w:cs="Arial"/>
                <w:sz w:val="16"/>
                <w:szCs w:val="16"/>
              </w:rPr>
              <w:t xml:space="preserve">, esrto dependerá de la disponibilidad de recurso con el que se pueda contar desde la Administración Regional. </w:t>
            </w:r>
          </w:p>
          <w:p w14:paraId="3725CD1A" w14:textId="77777777" w:rsidR="00A53554" w:rsidRDefault="00A53554" w:rsidP="00A53554">
            <w:pPr>
              <w:spacing w:after="0" w:line="240" w:lineRule="auto"/>
              <w:ind w:left="0"/>
              <w:rPr>
                <w:rFonts w:cs="Arial"/>
                <w:sz w:val="16"/>
                <w:szCs w:val="16"/>
              </w:rPr>
            </w:pPr>
            <w:r>
              <w:rPr>
                <w:rFonts w:cs="Arial"/>
                <w:sz w:val="16"/>
                <w:szCs w:val="16"/>
              </w:rPr>
              <w:t>La observación no modifica el contenido del informe.</w:t>
            </w:r>
          </w:p>
          <w:p w14:paraId="0D83DA21" w14:textId="788F756F" w:rsidR="00A53554" w:rsidRPr="00283B37" w:rsidRDefault="00A53554" w:rsidP="00A341F7">
            <w:pPr>
              <w:spacing w:after="0" w:line="240" w:lineRule="auto"/>
              <w:ind w:left="0"/>
              <w:rPr>
                <w:rFonts w:cs="Arial"/>
                <w:sz w:val="16"/>
                <w:szCs w:val="16"/>
              </w:rPr>
            </w:pPr>
          </w:p>
        </w:tc>
      </w:tr>
      <w:tr w:rsidR="0038413C" w:rsidRPr="001211BF" w14:paraId="2734C22E" w14:textId="77777777" w:rsidTr="00A341F7">
        <w:trPr>
          <w:tblCellSpacing w:w="20" w:type="dxa"/>
        </w:trPr>
        <w:tc>
          <w:tcPr>
            <w:tcW w:w="2084" w:type="dxa"/>
            <w:vMerge/>
            <w:shd w:val="clear" w:color="auto" w:fill="auto"/>
            <w:vAlign w:val="center"/>
          </w:tcPr>
          <w:p w14:paraId="743D1329" w14:textId="77777777" w:rsidR="0038413C" w:rsidRPr="001211BF" w:rsidRDefault="0038413C" w:rsidP="00CA3901">
            <w:pPr>
              <w:spacing w:after="0" w:line="240" w:lineRule="auto"/>
              <w:ind w:left="0"/>
              <w:jc w:val="center"/>
              <w:rPr>
                <w:rFonts w:cs="Arial"/>
                <w:sz w:val="16"/>
                <w:szCs w:val="16"/>
              </w:rPr>
            </w:pPr>
          </w:p>
        </w:tc>
        <w:tc>
          <w:tcPr>
            <w:tcW w:w="4560" w:type="dxa"/>
            <w:shd w:val="clear" w:color="auto" w:fill="auto"/>
          </w:tcPr>
          <w:p w14:paraId="0DB6CA2D" w14:textId="77777777" w:rsidR="0038413C" w:rsidRDefault="0038413C" w:rsidP="00A341F7">
            <w:pPr>
              <w:spacing w:after="0" w:line="240" w:lineRule="auto"/>
              <w:ind w:left="0"/>
              <w:rPr>
                <w:rFonts w:cs="Arial"/>
                <w:sz w:val="16"/>
                <w:szCs w:val="16"/>
              </w:rPr>
            </w:pPr>
            <w:r w:rsidRPr="00CA3901">
              <w:rPr>
                <w:rFonts w:cs="Arial"/>
                <w:sz w:val="16"/>
                <w:szCs w:val="16"/>
              </w:rPr>
              <w:t>Dirección Ejecutiva- Administración de Cartago</w:t>
            </w:r>
          </w:p>
          <w:p w14:paraId="43FC1C8E" w14:textId="321DC345" w:rsidR="0038413C" w:rsidRDefault="0038413C" w:rsidP="00A341F7">
            <w:pPr>
              <w:spacing w:after="0" w:line="240" w:lineRule="auto"/>
              <w:ind w:left="0"/>
              <w:rPr>
                <w:rFonts w:cs="Arial"/>
                <w:sz w:val="16"/>
                <w:szCs w:val="16"/>
              </w:rPr>
            </w:pPr>
            <w:r w:rsidRPr="00CA3901">
              <w:rPr>
                <w:rFonts w:cs="Arial"/>
                <w:sz w:val="16"/>
                <w:szCs w:val="16"/>
              </w:rPr>
              <w:t xml:space="preserve">Ajustar y dirigir las recomendaciones únicamente a la Administración Regional de Cartago, ya que el cumplimiento de estas es competencia de dicha Administración.  </w:t>
            </w:r>
          </w:p>
          <w:p w14:paraId="3A9C603F" w14:textId="3876E356" w:rsidR="0038413C" w:rsidRPr="001211BF" w:rsidRDefault="0038413C" w:rsidP="00A341F7">
            <w:pPr>
              <w:spacing w:after="0" w:line="240" w:lineRule="auto"/>
              <w:ind w:left="0"/>
              <w:rPr>
                <w:rFonts w:cs="Arial"/>
                <w:sz w:val="16"/>
                <w:szCs w:val="16"/>
              </w:rPr>
            </w:pPr>
          </w:p>
        </w:tc>
        <w:tc>
          <w:tcPr>
            <w:tcW w:w="4441" w:type="dxa"/>
            <w:shd w:val="clear" w:color="auto" w:fill="auto"/>
          </w:tcPr>
          <w:p w14:paraId="02AEC2E0" w14:textId="2E777C19" w:rsidR="00A53554" w:rsidRDefault="0038413C" w:rsidP="0038413C">
            <w:pPr>
              <w:spacing w:after="0" w:line="240" w:lineRule="auto"/>
              <w:ind w:left="0"/>
              <w:rPr>
                <w:rFonts w:cs="Arial"/>
                <w:sz w:val="16"/>
                <w:szCs w:val="16"/>
              </w:rPr>
            </w:pPr>
            <w:r>
              <w:rPr>
                <w:rFonts w:cs="Arial"/>
                <w:sz w:val="16"/>
                <w:szCs w:val="16"/>
              </w:rPr>
              <w:t>Se toma nota de la observación</w:t>
            </w:r>
            <w:r w:rsidR="00C54DFE">
              <w:rPr>
                <w:rFonts w:cs="Arial"/>
                <w:sz w:val="16"/>
                <w:szCs w:val="16"/>
              </w:rPr>
              <w:t xml:space="preserve"> y s</w:t>
            </w:r>
            <w:r w:rsidR="00A53554">
              <w:rPr>
                <w:rFonts w:cs="Arial"/>
                <w:sz w:val="16"/>
                <w:szCs w:val="16"/>
              </w:rPr>
              <w:t>e realiza el ajuste en el informe.</w:t>
            </w:r>
          </w:p>
          <w:p w14:paraId="592CD002" w14:textId="5C3110BD" w:rsidR="0038413C" w:rsidRPr="00283B37" w:rsidRDefault="0038413C" w:rsidP="00A341F7">
            <w:pPr>
              <w:spacing w:after="0" w:line="240" w:lineRule="auto"/>
              <w:ind w:left="0"/>
              <w:rPr>
                <w:rFonts w:cs="Arial"/>
                <w:sz w:val="16"/>
                <w:szCs w:val="16"/>
              </w:rPr>
            </w:pPr>
          </w:p>
        </w:tc>
      </w:tr>
      <w:tr w:rsidR="00CA3901" w:rsidRPr="001211BF" w14:paraId="5C9D9BE2" w14:textId="77777777" w:rsidTr="00A341F7">
        <w:trPr>
          <w:tblCellSpacing w:w="20" w:type="dxa"/>
        </w:trPr>
        <w:tc>
          <w:tcPr>
            <w:tcW w:w="2084" w:type="dxa"/>
            <w:shd w:val="clear" w:color="auto" w:fill="auto"/>
            <w:vAlign w:val="center"/>
          </w:tcPr>
          <w:p w14:paraId="27C99F90" w14:textId="77777777" w:rsidR="00482FCE" w:rsidRPr="00482FCE" w:rsidRDefault="00482FCE" w:rsidP="00482FCE">
            <w:pPr>
              <w:spacing w:after="0" w:line="240" w:lineRule="auto"/>
              <w:ind w:left="0"/>
              <w:jc w:val="center"/>
              <w:rPr>
                <w:rFonts w:cs="Arial"/>
                <w:sz w:val="16"/>
                <w:szCs w:val="16"/>
              </w:rPr>
            </w:pPr>
            <w:r w:rsidRPr="00482FCE">
              <w:rPr>
                <w:rFonts w:cs="Arial"/>
                <w:sz w:val="16"/>
                <w:szCs w:val="16"/>
              </w:rPr>
              <w:t>Maria Martín Rodríguez Flores</w:t>
            </w:r>
          </w:p>
          <w:p w14:paraId="62363577" w14:textId="7CFB1A12" w:rsidR="00CA3901" w:rsidRDefault="00482FCE" w:rsidP="00482FCE">
            <w:pPr>
              <w:spacing w:after="0" w:line="240" w:lineRule="auto"/>
              <w:ind w:left="0"/>
              <w:jc w:val="center"/>
              <w:rPr>
                <w:rFonts w:cs="Arial"/>
                <w:sz w:val="16"/>
                <w:szCs w:val="16"/>
              </w:rPr>
            </w:pPr>
            <w:r w:rsidRPr="00482FCE">
              <w:rPr>
                <w:rFonts w:cs="Arial"/>
                <w:sz w:val="16"/>
                <w:szCs w:val="16"/>
              </w:rPr>
              <w:t>Jefe del Área de Gestión y Apoyo</w:t>
            </w:r>
          </w:p>
        </w:tc>
        <w:tc>
          <w:tcPr>
            <w:tcW w:w="4560" w:type="dxa"/>
            <w:shd w:val="clear" w:color="auto" w:fill="auto"/>
          </w:tcPr>
          <w:p w14:paraId="40B56F24" w14:textId="77777777" w:rsidR="00482FCE" w:rsidRPr="00F47507" w:rsidRDefault="00482FCE" w:rsidP="00482FCE">
            <w:pPr>
              <w:spacing w:after="0" w:line="240" w:lineRule="auto"/>
              <w:ind w:left="0"/>
              <w:rPr>
                <w:rFonts w:cs="Arial"/>
                <w:i/>
                <w:iCs/>
                <w:sz w:val="16"/>
                <w:szCs w:val="16"/>
              </w:rPr>
            </w:pPr>
            <w:r w:rsidRPr="00F47507">
              <w:rPr>
                <w:rFonts w:cs="Arial"/>
                <w:i/>
                <w:iCs/>
                <w:sz w:val="16"/>
                <w:szCs w:val="16"/>
              </w:rPr>
              <w:t xml:space="preserve">Al Centro de Apoyo, Coordinación y Mejoramiento de la Función Jurisdiccional </w:t>
            </w:r>
          </w:p>
          <w:p w14:paraId="03D15D6E" w14:textId="77777777" w:rsidR="00CA3901" w:rsidRPr="00F47507" w:rsidRDefault="00482FCE" w:rsidP="00482FCE">
            <w:pPr>
              <w:spacing w:after="0" w:line="240" w:lineRule="auto"/>
              <w:ind w:left="0"/>
              <w:rPr>
                <w:rFonts w:cs="Arial"/>
                <w:i/>
                <w:iCs/>
                <w:sz w:val="16"/>
                <w:szCs w:val="16"/>
              </w:rPr>
            </w:pPr>
            <w:r w:rsidRPr="00F47507">
              <w:rPr>
                <w:rFonts w:cs="Arial"/>
                <w:i/>
                <w:iCs/>
                <w:sz w:val="16"/>
                <w:szCs w:val="16"/>
              </w:rPr>
              <w:t>11.42 Valorar dar soporte cuatrimestral al Juzgado Penal con una plaza de Juez Supernumerario.</w:t>
            </w:r>
          </w:p>
          <w:p w14:paraId="3E3B2CAB" w14:textId="77777777" w:rsidR="00482FCE" w:rsidRDefault="00482FCE" w:rsidP="00482FCE">
            <w:pPr>
              <w:spacing w:after="0" w:line="240" w:lineRule="auto"/>
              <w:ind w:left="0"/>
              <w:rPr>
                <w:rFonts w:cs="Arial"/>
                <w:sz w:val="16"/>
                <w:szCs w:val="16"/>
              </w:rPr>
            </w:pPr>
          </w:p>
          <w:p w14:paraId="54AE105D" w14:textId="4ECA2B34" w:rsidR="00482FCE" w:rsidRPr="001211BF" w:rsidRDefault="00482FCE" w:rsidP="00482FCE">
            <w:pPr>
              <w:spacing w:after="0" w:line="240" w:lineRule="auto"/>
              <w:ind w:left="0"/>
              <w:rPr>
                <w:rFonts w:cs="Arial"/>
                <w:sz w:val="16"/>
                <w:szCs w:val="16"/>
              </w:rPr>
            </w:pPr>
            <w:r w:rsidRPr="00482FCE">
              <w:rPr>
                <w:rFonts w:cs="Arial"/>
                <w:sz w:val="16"/>
                <w:szCs w:val="16"/>
              </w:rPr>
              <w:t>Es importante indicar, todas las plazas de juez supernumerario adscritas al Centro de Apoyo Coordinación y Mejoramiento de la Función Jurisdiccional se encuentra distribuidas a nivel nacional brindado colaboración en: planes de descongestionamiento en las diferentes materias y/o cubriendo ausencias de jueces que han sido trasladados a esta oficina por medidas cautelares, adicionalmente mantiene recursos en diferentes despachos por disposición de Consejo Superior; razón por la cual, no es posible atender la colaboración planteada.</w:t>
            </w:r>
          </w:p>
        </w:tc>
        <w:tc>
          <w:tcPr>
            <w:tcW w:w="4441" w:type="dxa"/>
            <w:shd w:val="clear" w:color="auto" w:fill="auto"/>
          </w:tcPr>
          <w:p w14:paraId="7FA14C34" w14:textId="77777777" w:rsidR="0038413C" w:rsidRDefault="0038413C" w:rsidP="0038413C">
            <w:pPr>
              <w:spacing w:after="0" w:line="240" w:lineRule="auto"/>
              <w:ind w:left="0"/>
              <w:rPr>
                <w:rFonts w:cs="Arial"/>
                <w:sz w:val="16"/>
                <w:szCs w:val="16"/>
              </w:rPr>
            </w:pPr>
            <w:r>
              <w:rPr>
                <w:rFonts w:cs="Arial"/>
                <w:sz w:val="16"/>
                <w:szCs w:val="16"/>
              </w:rPr>
              <w:t>Se toma nota de la observación.</w:t>
            </w:r>
          </w:p>
          <w:p w14:paraId="45F9C3FB" w14:textId="332A181A" w:rsidR="00C54DFE" w:rsidRDefault="00C54DFE" w:rsidP="0086183B">
            <w:pPr>
              <w:spacing w:after="0" w:line="240" w:lineRule="auto"/>
              <w:ind w:left="0"/>
              <w:rPr>
                <w:rFonts w:cs="Arial"/>
                <w:sz w:val="16"/>
                <w:szCs w:val="16"/>
              </w:rPr>
            </w:pPr>
            <w:r>
              <w:rPr>
                <w:rFonts w:cs="Arial"/>
                <w:sz w:val="16"/>
                <w:szCs w:val="16"/>
              </w:rPr>
              <w:t>Según el análisis efectuado</w:t>
            </w:r>
            <w:r w:rsidR="0044718D">
              <w:rPr>
                <w:rFonts w:cs="Arial"/>
                <w:sz w:val="16"/>
                <w:szCs w:val="16"/>
              </w:rPr>
              <w:t xml:space="preserve"> durante el abordaje, se determinó que </w:t>
            </w:r>
            <w:r>
              <w:rPr>
                <w:rFonts w:cs="Arial"/>
                <w:sz w:val="16"/>
                <w:szCs w:val="16"/>
              </w:rPr>
              <w:t xml:space="preserve">el Juzgado Penal tiene un comportamiento de trabajo en el cual se congestiona por ciertos momentos por la carga de trabajo que ingresa de la Fiscalía, por lo que </w:t>
            </w:r>
            <w:r w:rsidR="0044718D">
              <w:rPr>
                <w:rFonts w:cs="Arial"/>
                <w:sz w:val="16"/>
                <w:szCs w:val="16"/>
              </w:rPr>
              <w:t>se va requerir de apoyo cuando así lo considere necesario la oficina</w:t>
            </w:r>
            <w:r w:rsidR="009C1E9E">
              <w:rPr>
                <w:rFonts w:cs="Arial"/>
                <w:sz w:val="16"/>
                <w:szCs w:val="16"/>
              </w:rPr>
              <w:t xml:space="preserve">, lo cual quedará supeditado a la capacidad del Centro de Apoyo, quien también contará con recurso nuevo una vez que se implemente el ingreso de las plazas para combatir la criminalidad. </w:t>
            </w:r>
          </w:p>
          <w:p w14:paraId="42472CC1" w14:textId="77777777" w:rsidR="00C54DFE" w:rsidRDefault="00C54DFE" w:rsidP="00C54DFE">
            <w:pPr>
              <w:spacing w:after="0" w:line="240" w:lineRule="auto"/>
              <w:ind w:left="0"/>
              <w:rPr>
                <w:rFonts w:cs="Arial"/>
                <w:sz w:val="16"/>
                <w:szCs w:val="16"/>
              </w:rPr>
            </w:pPr>
            <w:r>
              <w:rPr>
                <w:rFonts w:cs="Arial"/>
                <w:sz w:val="16"/>
                <w:szCs w:val="16"/>
              </w:rPr>
              <w:t>La observación no modifica el contenido del informe.</w:t>
            </w:r>
          </w:p>
          <w:p w14:paraId="34B69C79" w14:textId="5F3D1920" w:rsidR="00C54DFE" w:rsidRPr="00283B37" w:rsidRDefault="00C54DFE" w:rsidP="00A341F7">
            <w:pPr>
              <w:spacing w:after="0" w:line="240" w:lineRule="auto"/>
              <w:ind w:left="0"/>
              <w:rPr>
                <w:rFonts w:cs="Arial"/>
                <w:sz w:val="16"/>
                <w:szCs w:val="16"/>
              </w:rPr>
            </w:pPr>
          </w:p>
        </w:tc>
      </w:tr>
    </w:tbl>
    <w:p w14:paraId="320392BF" w14:textId="77777777" w:rsidR="005222C4" w:rsidRDefault="005222C4" w:rsidP="005222C4"/>
    <w:p w14:paraId="7532EB12" w14:textId="77777777" w:rsidR="005222C4" w:rsidRDefault="005222C4" w:rsidP="005222C4"/>
    <w:p w14:paraId="323620A3" w14:textId="77777777" w:rsidR="005222C4" w:rsidRDefault="005222C4" w:rsidP="005222C4"/>
    <w:p w14:paraId="42EC6E21" w14:textId="77777777" w:rsidR="005222C4" w:rsidRDefault="005222C4" w:rsidP="005222C4"/>
    <w:p w14:paraId="3D9B2AD6" w14:textId="77777777" w:rsidR="005222C4" w:rsidRDefault="005222C4" w:rsidP="005222C4"/>
    <w:p w14:paraId="696BA772" w14:textId="77777777" w:rsidR="005222C4" w:rsidRDefault="005222C4" w:rsidP="005222C4"/>
    <w:p w14:paraId="68DBA5DA" w14:textId="784C9EFB" w:rsidR="00CE45AA" w:rsidRPr="00140BAE" w:rsidRDefault="00FA7A1C">
      <w:pPr>
        <w:pStyle w:val="Ttulo1"/>
        <w:spacing w:before="0" w:after="0" w:line="240" w:lineRule="auto"/>
        <w:ind w:left="0" w:firstLine="0"/>
        <w:rPr>
          <w:rFonts w:cs="Arial"/>
        </w:rPr>
      </w:pPr>
      <w:r w:rsidRPr="00140BAE">
        <w:rPr>
          <w:rFonts w:cs="Arial"/>
        </w:rPr>
        <w:lastRenderedPageBreak/>
        <w:t>Recomendaciones</w:t>
      </w:r>
      <w:r w:rsidR="00F67727">
        <w:rPr>
          <w:rFonts w:cs="Arial"/>
        </w:rPr>
        <w:t xml:space="preserve"> generales</w:t>
      </w:r>
    </w:p>
    <w:p w14:paraId="6C1D6CB0" w14:textId="56E5A0C0" w:rsidR="00C40307" w:rsidRDefault="00C40307" w:rsidP="006748E7">
      <w:pPr>
        <w:pStyle w:val="Ttulo2"/>
        <w:widowControl w:val="0"/>
        <w:autoSpaceDE w:val="0"/>
        <w:autoSpaceDN w:val="0"/>
        <w:adjustRightInd w:val="0"/>
        <w:spacing w:line="240" w:lineRule="auto"/>
        <w:ind w:left="360"/>
        <w:jc w:val="left"/>
        <w:rPr>
          <w:rFonts w:eastAsia="Times New Roman" w:cs="Arial"/>
          <w:i w:val="0"/>
          <w:iCs w:val="0"/>
          <w:color w:val="auto"/>
          <w:szCs w:val="24"/>
          <w:lang w:val="es-ES" w:eastAsia="es-ES"/>
        </w:rPr>
      </w:pPr>
      <w:r w:rsidRPr="006748E7">
        <w:rPr>
          <w:rFonts w:eastAsia="Times New Roman" w:cs="Arial"/>
          <w:i w:val="0"/>
          <w:iCs w:val="0"/>
          <w:color w:val="auto"/>
          <w:szCs w:val="24"/>
          <w:lang w:val="es-ES" w:eastAsia="es-ES"/>
        </w:rPr>
        <w:t>Al Consejo Superior</w:t>
      </w:r>
    </w:p>
    <w:p w14:paraId="2A709D83" w14:textId="486CD9FD" w:rsidR="00140BAE" w:rsidRPr="000E045B" w:rsidRDefault="000952AF" w:rsidP="007A0B6E">
      <w:pPr>
        <w:pStyle w:val="Prrafodelista"/>
        <w:numPr>
          <w:ilvl w:val="1"/>
          <w:numId w:val="21"/>
        </w:numPr>
        <w:spacing w:after="240" w:line="276" w:lineRule="auto"/>
        <w:ind w:left="851" w:hanging="851"/>
        <w:rPr>
          <w:rFonts w:eastAsia="Calibri"/>
          <w:sz w:val="22"/>
          <w:szCs w:val="22"/>
        </w:rPr>
      </w:pPr>
      <w:r w:rsidRPr="000E045B">
        <w:rPr>
          <w:rFonts w:eastAsia="Calibri"/>
          <w:sz w:val="22"/>
          <w:szCs w:val="22"/>
        </w:rPr>
        <w:t>Aprobar el presente estudio</w:t>
      </w:r>
      <w:r w:rsidR="003666A0" w:rsidRPr="000E045B">
        <w:rPr>
          <w:rFonts w:eastAsia="Calibri"/>
          <w:sz w:val="22"/>
          <w:szCs w:val="22"/>
        </w:rPr>
        <w:t xml:space="preserve"> que incorpora recomendaciones de los principales hallazgos, oportunidades de mejora y un</w:t>
      </w:r>
      <w:r w:rsidRPr="000E045B">
        <w:rPr>
          <w:rFonts w:eastAsia="Calibri"/>
          <w:sz w:val="22"/>
          <w:szCs w:val="22"/>
        </w:rPr>
        <w:t xml:space="preserve"> plan de trabajo para el despacho</w:t>
      </w:r>
      <w:r w:rsidR="0069102B" w:rsidRPr="000E045B">
        <w:rPr>
          <w:sz w:val="22"/>
          <w:szCs w:val="22"/>
        </w:rPr>
        <w:t xml:space="preserve"> </w:t>
      </w:r>
      <w:r w:rsidR="006C6373" w:rsidRPr="000E045B">
        <w:rPr>
          <w:sz w:val="22"/>
          <w:szCs w:val="22"/>
        </w:rPr>
        <w:t>(ubicado</w:t>
      </w:r>
      <w:r w:rsidR="0069102B" w:rsidRPr="000E045B">
        <w:rPr>
          <w:rFonts w:eastAsia="Calibri"/>
          <w:sz w:val="22"/>
          <w:szCs w:val="22"/>
        </w:rPr>
        <w:t xml:space="preserve"> a partir del apartado </w:t>
      </w:r>
      <w:r w:rsidR="00540EA5">
        <w:rPr>
          <w:rFonts w:eastAsia="Calibri"/>
          <w:sz w:val="22"/>
          <w:szCs w:val="22"/>
        </w:rPr>
        <w:t>8</w:t>
      </w:r>
      <w:r w:rsidR="0069102B" w:rsidRPr="000E045B">
        <w:rPr>
          <w:rFonts w:eastAsia="Calibri"/>
          <w:sz w:val="22"/>
          <w:szCs w:val="22"/>
        </w:rPr>
        <w:t xml:space="preserve"> del presente informe) para el Juzgado Penal </w:t>
      </w:r>
      <w:r w:rsidR="00540EA5">
        <w:rPr>
          <w:rFonts w:eastAsia="Calibri"/>
          <w:sz w:val="22"/>
          <w:szCs w:val="22"/>
        </w:rPr>
        <w:t xml:space="preserve">de </w:t>
      </w:r>
      <w:r w:rsidR="0042358F">
        <w:rPr>
          <w:rFonts w:eastAsia="Calibri"/>
          <w:sz w:val="22"/>
          <w:szCs w:val="22"/>
        </w:rPr>
        <w:t>La Unión</w:t>
      </w:r>
      <w:r w:rsidR="004A72BF">
        <w:rPr>
          <w:rFonts w:eastAsia="Calibri"/>
          <w:sz w:val="22"/>
          <w:szCs w:val="22"/>
        </w:rPr>
        <w:t>.</w:t>
      </w:r>
    </w:p>
    <w:p w14:paraId="669DF3D8" w14:textId="67C7772A" w:rsidR="00475DC3" w:rsidRPr="000A1D38" w:rsidRDefault="00475DC3" w:rsidP="007A0B6E">
      <w:pPr>
        <w:pStyle w:val="Prrafodelista"/>
        <w:numPr>
          <w:ilvl w:val="1"/>
          <w:numId w:val="11"/>
        </w:numPr>
        <w:spacing w:before="0" w:after="240" w:line="276" w:lineRule="auto"/>
        <w:ind w:left="851" w:hanging="851"/>
        <w:rPr>
          <w:rFonts w:eastAsia="Calibri"/>
          <w:sz w:val="22"/>
          <w:szCs w:val="22"/>
        </w:rPr>
      </w:pPr>
      <w:r w:rsidRPr="001847E3">
        <w:rPr>
          <w:rFonts w:eastAsia="Calibri"/>
          <w:sz w:val="22"/>
          <w:szCs w:val="22"/>
        </w:rPr>
        <w:t xml:space="preserve">Aprobar la recomendación de que el Juzgado pueda contar con un recurso adicional de una plaza de </w:t>
      </w:r>
      <w:r w:rsidR="000A1D38">
        <w:rPr>
          <w:rFonts w:eastAsia="Calibri"/>
          <w:sz w:val="22"/>
          <w:szCs w:val="22"/>
        </w:rPr>
        <w:t>Técnica o Técnico Judicial 2</w:t>
      </w:r>
      <w:r w:rsidRPr="001847E3">
        <w:rPr>
          <w:rFonts w:eastAsia="Calibri"/>
          <w:sz w:val="22"/>
          <w:szCs w:val="22"/>
        </w:rPr>
        <w:t xml:space="preserve"> de forma ordinaria</w:t>
      </w:r>
      <w:r>
        <w:rPr>
          <w:rFonts w:eastAsia="Calibri"/>
          <w:sz w:val="22"/>
          <w:szCs w:val="22"/>
        </w:rPr>
        <w:t xml:space="preserve"> dentro de las posibilidades presupuestarias institucionales</w:t>
      </w:r>
      <w:r w:rsidRPr="001847E3">
        <w:rPr>
          <w:rFonts w:eastAsia="Calibri"/>
          <w:sz w:val="22"/>
          <w:szCs w:val="22"/>
        </w:rPr>
        <w:t>. Lo anterior, se haría efectivo hasta cuando sea posible y se identifique la posibilidad de reasignar o redistribuir un recurso mediante los informes de diagnóstico que realiza la Dirección de Planificación a nivel nacional con el proyecto de mejora integral del proceso penal</w:t>
      </w:r>
      <w:r w:rsidRPr="000A1D38">
        <w:rPr>
          <w:rFonts w:eastAsia="Calibri"/>
        </w:rPr>
        <w:t xml:space="preserve"> </w:t>
      </w:r>
      <w:r w:rsidRPr="000A1D38">
        <w:rPr>
          <w:rFonts w:eastAsia="Calibri"/>
          <w:sz w:val="22"/>
          <w:szCs w:val="22"/>
        </w:rPr>
        <w:t>(ver plan de trabajo del apartado 8</w:t>
      </w:r>
      <w:r w:rsidR="000A1D38" w:rsidRPr="000A1D38">
        <w:rPr>
          <w:rFonts w:eastAsia="Calibri"/>
          <w:sz w:val="22"/>
          <w:szCs w:val="22"/>
        </w:rPr>
        <w:t>.1</w:t>
      </w:r>
      <w:r w:rsidRPr="000A1D38">
        <w:rPr>
          <w:rFonts w:eastAsia="Calibri"/>
          <w:sz w:val="22"/>
          <w:szCs w:val="22"/>
        </w:rPr>
        <w:t>).</w:t>
      </w:r>
      <w:r w:rsidR="00727D7F">
        <w:rPr>
          <w:rFonts w:eastAsia="Calibri"/>
          <w:sz w:val="22"/>
          <w:szCs w:val="22"/>
        </w:rPr>
        <w:t xml:space="preserve"> Mientras tanto la Dirección de Planificación se encuentra diseñando una estrategia para dar contingencia a este despacho, mediante un permiso con goce de salario que se libera </w:t>
      </w:r>
      <w:r w:rsidR="005643AB">
        <w:rPr>
          <w:rFonts w:eastAsia="Calibri"/>
          <w:sz w:val="22"/>
          <w:szCs w:val="22"/>
        </w:rPr>
        <w:t>cuando se implementen en marzo las plazas nuevas de la jurisdicción penal, según informe 23-PLA-MI(PL)-24.</w:t>
      </w:r>
    </w:p>
    <w:p w14:paraId="1505318B" w14:textId="12F3A63D" w:rsidR="00EC0971" w:rsidRDefault="00254FBD" w:rsidP="007A0B6E">
      <w:pPr>
        <w:pStyle w:val="Prrafodelista"/>
        <w:numPr>
          <w:ilvl w:val="1"/>
          <w:numId w:val="11"/>
        </w:numPr>
        <w:spacing w:before="0" w:line="276" w:lineRule="auto"/>
        <w:ind w:left="851" w:hanging="851"/>
        <w:rPr>
          <w:rFonts w:eastAsia="Calibri"/>
          <w:sz w:val="22"/>
          <w:szCs w:val="22"/>
        </w:rPr>
      </w:pPr>
      <w:r>
        <w:rPr>
          <w:rFonts w:eastAsia="Calibri"/>
          <w:sz w:val="22"/>
          <w:szCs w:val="22"/>
        </w:rPr>
        <w:t xml:space="preserve">Valorar la aprobación </w:t>
      </w:r>
      <w:r w:rsidR="000A3EB1">
        <w:rPr>
          <w:rFonts w:eastAsia="Calibri"/>
          <w:sz w:val="22"/>
          <w:szCs w:val="22"/>
        </w:rPr>
        <w:t xml:space="preserve">como un escenario de estructura física ideal, </w:t>
      </w:r>
      <w:r>
        <w:rPr>
          <w:rFonts w:eastAsia="Calibri"/>
          <w:sz w:val="22"/>
          <w:szCs w:val="22"/>
        </w:rPr>
        <w:t xml:space="preserve">y de acuerdo con </w:t>
      </w:r>
      <w:r w:rsidR="000A3EB1">
        <w:rPr>
          <w:rFonts w:eastAsia="Calibri"/>
          <w:sz w:val="22"/>
          <w:szCs w:val="22"/>
        </w:rPr>
        <w:t xml:space="preserve">las posibilidades presupuestarias, </w:t>
      </w:r>
      <w:r w:rsidR="006B1D94">
        <w:rPr>
          <w:rFonts w:eastAsia="Calibri"/>
          <w:sz w:val="22"/>
          <w:szCs w:val="22"/>
        </w:rPr>
        <w:t xml:space="preserve">para </w:t>
      </w:r>
      <w:r w:rsidR="000A3EB1">
        <w:rPr>
          <w:rFonts w:eastAsia="Calibri"/>
          <w:sz w:val="22"/>
          <w:szCs w:val="22"/>
        </w:rPr>
        <w:t>que se re</w:t>
      </w:r>
      <w:r w:rsidR="00EC0971">
        <w:rPr>
          <w:rFonts w:eastAsia="Calibri"/>
          <w:sz w:val="22"/>
          <w:szCs w:val="22"/>
        </w:rPr>
        <w:t xml:space="preserve">alicen las valoraciones respectivas </w:t>
      </w:r>
      <w:r>
        <w:rPr>
          <w:rFonts w:eastAsia="Calibri"/>
          <w:sz w:val="22"/>
          <w:szCs w:val="22"/>
        </w:rPr>
        <w:t xml:space="preserve">por parte de la Administración de Cartago,  </w:t>
      </w:r>
      <w:r w:rsidR="00EC0971">
        <w:rPr>
          <w:rFonts w:eastAsia="Calibri"/>
          <w:sz w:val="22"/>
          <w:szCs w:val="22"/>
        </w:rPr>
        <w:t xml:space="preserve">para </w:t>
      </w:r>
      <w:r w:rsidR="00EC0971" w:rsidRPr="00EC0971">
        <w:rPr>
          <w:rFonts w:eastAsia="Calibri"/>
          <w:sz w:val="22"/>
          <w:szCs w:val="22"/>
        </w:rPr>
        <w:t xml:space="preserve">reubicar las oficinas que integran la Materia Penal de la zona, en un </w:t>
      </w:r>
      <w:r w:rsidR="000A3EB1">
        <w:rPr>
          <w:rFonts w:eastAsia="Calibri"/>
          <w:sz w:val="22"/>
          <w:szCs w:val="22"/>
        </w:rPr>
        <w:t>mismo</w:t>
      </w:r>
      <w:r w:rsidR="00EC0971" w:rsidRPr="00EC0971">
        <w:rPr>
          <w:rFonts w:eastAsia="Calibri"/>
          <w:sz w:val="22"/>
          <w:szCs w:val="22"/>
        </w:rPr>
        <w:t xml:space="preserve"> edificio</w:t>
      </w:r>
      <w:r w:rsidR="00EC0971">
        <w:rPr>
          <w:rFonts w:eastAsia="Calibri"/>
          <w:sz w:val="22"/>
          <w:szCs w:val="22"/>
        </w:rPr>
        <w:t xml:space="preserve">. </w:t>
      </w:r>
      <w:r w:rsidR="000A3EB1">
        <w:rPr>
          <w:rFonts w:eastAsia="Calibri"/>
          <w:sz w:val="22"/>
          <w:szCs w:val="22"/>
        </w:rPr>
        <w:t>Actualmente</w:t>
      </w:r>
      <w:r w:rsidR="00EC0971">
        <w:rPr>
          <w:rFonts w:eastAsia="Calibri"/>
          <w:sz w:val="22"/>
          <w:szCs w:val="22"/>
        </w:rPr>
        <w:t xml:space="preserve"> </w:t>
      </w:r>
      <w:r w:rsidR="00EC0971" w:rsidRPr="00EC0971">
        <w:rPr>
          <w:rFonts w:eastAsia="Calibri"/>
          <w:sz w:val="22"/>
          <w:szCs w:val="22"/>
        </w:rPr>
        <w:t>las oficinas penales se encuentran en diferentes partes de la zona de La Unión, esta situación provoca que el usuario deba realizar varios traslados a las diferentes oficinas, como por ejemplo el recorrido de casi un kilómetro entre la Defensa Publica y el Juzgado Penal, asimismo se incurren en riesgos para el traslado del personal y los expedientes, debido a que son despachos con tramitación física.</w:t>
      </w:r>
    </w:p>
    <w:p w14:paraId="283D3825" w14:textId="77777777" w:rsidR="004A72BF" w:rsidRPr="00EC0971" w:rsidRDefault="004A72BF" w:rsidP="004A72BF">
      <w:pPr>
        <w:pStyle w:val="Prrafodelista"/>
        <w:spacing w:before="0" w:line="276" w:lineRule="auto"/>
        <w:ind w:left="851"/>
        <w:rPr>
          <w:rFonts w:eastAsia="Calibri"/>
          <w:sz w:val="22"/>
          <w:szCs w:val="22"/>
        </w:rPr>
      </w:pPr>
    </w:p>
    <w:p w14:paraId="1AC1DAE0" w14:textId="18AD6A12" w:rsidR="00EC0971" w:rsidRPr="000A1D38" w:rsidRDefault="00EC0971" w:rsidP="007A0B6E">
      <w:pPr>
        <w:pStyle w:val="Prrafodelista"/>
        <w:spacing w:before="0" w:after="240" w:line="276" w:lineRule="auto"/>
        <w:ind w:left="851"/>
        <w:rPr>
          <w:rFonts w:eastAsia="Calibri"/>
          <w:sz w:val="22"/>
          <w:szCs w:val="22"/>
        </w:rPr>
      </w:pPr>
      <w:r w:rsidRPr="00EC0971">
        <w:rPr>
          <w:rFonts w:eastAsia="Calibri"/>
          <w:sz w:val="22"/>
          <w:szCs w:val="22"/>
        </w:rPr>
        <w:t>Además, el OIJ de la zona no cuenta con celdas, por lo que las personas privadas de libertad deben ser traslados desde Cartago, por lo que trasladan a varios detenidos en un mismo viaje que corresponde a distintas audiencias, los detenidos se quedan en los vehículos de la Sección de Cárceles.</w:t>
      </w:r>
    </w:p>
    <w:p w14:paraId="7D475CED" w14:textId="701B6AC1" w:rsidR="00B0490F" w:rsidRDefault="00EC0971" w:rsidP="007A0B6E">
      <w:pPr>
        <w:pStyle w:val="Prrafodelista"/>
        <w:numPr>
          <w:ilvl w:val="1"/>
          <w:numId w:val="11"/>
        </w:numPr>
        <w:spacing w:before="0" w:line="276" w:lineRule="auto"/>
        <w:ind w:left="851" w:hanging="851"/>
        <w:rPr>
          <w:rFonts w:eastAsia="Calibri"/>
          <w:sz w:val="22"/>
          <w:szCs w:val="22"/>
        </w:rPr>
      </w:pPr>
      <w:r w:rsidRPr="00EC0971">
        <w:rPr>
          <w:rFonts w:eastAsia="Calibri"/>
          <w:sz w:val="22"/>
          <w:szCs w:val="22"/>
        </w:rPr>
        <w:t xml:space="preserve">Aprobar </w:t>
      </w:r>
      <w:r>
        <w:rPr>
          <w:rFonts w:eastAsia="Calibri"/>
          <w:sz w:val="22"/>
          <w:szCs w:val="22"/>
        </w:rPr>
        <w:t>la implementación de Escritorio Virtual y que la</w:t>
      </w:r>
      <w:r w:rsidRPr="00EC0971">
        <w:rPr>
          <w:rFonts w:eastAsia="Calibri"/>
          <w:sz w:val="22"/>
          <w:szCs w:val="22"/>
        </w:rPr>
        <w:t xml:space="preserve"> tramitación del Juzgado Penal de la Unión sea electrónica</w:t>
      </w:r>
      <w:r>
        <w:rPr>
          <w:rFonts w:eastAsia="Calibri"/>
          <w:sz w:val="22"/>
          <w:szCs w:val="22"/>
        </w:rPr>
        <w:t xml:space="preserve">, debido a que </w:t>
      </w:r>
      <w:r w:rsidRPr="00EC0971">
        <w:rPr>
          <w:rFonts w:eastAsia="Calibri"/>
          <w:sz w:val="22"/>
          <w:szCs w:val="22"/>
        </w:rPr>
        <w:t xml:space="preserve">los despachos </w:t>
      </w:r>
      <w:r w:rsidR="00DB1D08">
        <w:rPr>
          <w:rFonts w:eastAsia="Calibri"/>
          <w:sz w:val="22"/>
          <w:szCs w:val="22"/>
        </w:rPr>
        <w:t xml:space="preserve">penales </w:t>
      </w:r>
      <w:r w:rsidRPr="00EC0971">
        <w:rPr>
          <w:rFonts w:eastAsia="Calibri"/>
          <w:sz w:val="22"/>
          <w:szCs w:val="22"/>
        </w:rPr>
        <w:t xml:space="preserve">que se encuentran en la zona de Cartago </w:t>
      </w:r>
      <w:r w:rsidR="00DB1D08">
        <w:rPr>
          <w:rFonts w:eastAsia="Calibri"/>
          <w:sz w:val="22"/>
          <w:szCs w:val="22"/>
        </w:rPr>
        <w:t>tienen tramitación</w:t>
      </w:r>
      <w:r w:rsidRPr="00EC0971">
        <w:rPr>
          <w:rFonts w:eastAsia="Calibri"/>
          <w:sz w:val="22"/>
          <w:szCs w:val="22"/>
        </w:rPr>
        <w:t xml:space="preserve"> electrónica y el Juzgado Penal de La Unión es de tramitación física, por lo que al Tribunal Penal de Cartago se remite expedientes físicos para su debida tramitación electrónico.</w:t>
      </w:r>
    </w:p>
    <w:p w14:paraId="62D37E36" w14:textId="07F6174A" w:rsidR="000C7CA2" w:rsidRPr="00140BAE" w:rsidRDefault="000C7CA2" w:rsidP="007A0B6E">
      <w:pPr>
        <w:pStyle w:val="Ttulo2"/>
        <w:widowControl w:val="0"/>
        <w:autoSpaceDE w:val="0"/>
        <w:autoSpaceDN w:val="0"/>
        <w:adjustRightInd w:val="0"/>
        <w:spacing w:line="240" w:lineRule="auto"/>
        <w:ind w:left="851" w:hanging="851"/>
        <w:jc w:val="left"/>
        <w:rPr>
          <w:rFonts w:eastAsia="Times New Roman" w:cs="Arial"/>
          <w:i w:val="0"/>
          <w:iCs w:val="0"/>
          <w:color w:val="auto"/>
          <w:szCs w:val="24"/>
          <w:lang w:val="es-ES" w:eastAsia="es-ES"/>
        </w:rPr>
      </w:pPr>
      <w:r w:rsidRPr="00140BAE">
        <w:rPr>
          <w:rFonts w:eastAsia="Times New Roman" w:cs="Arial"/>
          <w:i w:val="0"/>
          <w:iCs w:val="0"/>
          <w:color w:val="auto"/>
          <w:szCs w:val="24"/>
          <w:lang w:val="es-ES" w:eastAsia="es-ES"/>
        </w:rPr>
        <w:t>Al Juzgado Penal</w:t>
      </w:r>
      <w:r w:rsidR="00C76259" w:rsidRPr="00140BAE">
        <w:rPr>
          <w:rFonts w:eastAsia="Times New Roman" w:cs="Arial"/>
          <w:i w:val="0"/>
          <w:iCs w:val="0"/>
          <w:color w:val="auto"/>
          <w:szCs w:val="24"/>
          <w:lang w:val="es-ES" w:eastAsia="es-ES"/>
        </w:rPr>
        <w:t xml:space="preserve"> </w:t>
      </w:r>
      <w:r w:rsidR="003C7AA6">
        <w:rPr>
          <w:rFonts w:eastAsia="Times New Roman" w:cs="Arial"/>
          <w:i w:val="0"/>
          <w:iCs w:val="0"/>
          <w:color w:val="auto"/>
          <w:szCs w:val="24"/>
          <w:lang w:val="es-ES" w:eastAsia="es-ES"/>
        </w:rPr>
        <w:t xml:space="preserve">de </w:t>
      </w:r>
      <w:r w:rsidR="0042358F">
        <w:rPr>
          <w:rFonts w:eastAsia="Times New Roman" w:cs="Arial"/>
          <w:i w:val="0"/>
          <w:iCs w:val="0"/>
          <w:color w:val="auto"/>
          <w:szCs w:val="24"/>
          <w:lang w:val="es-ES" w:eastAsia="es-ES"/>
        </w:rPr>
        <w:t>La Unión</w:t>
      </w:r>
    </w:p>
    <w:p w14:paraId="669DB821" w14:textId="77777777" w:rsidR="00FD7B44" w:rsidRDefault="00FD7B44" w:rsidP="007A0B6E">
      <w:pPr>
        <w:spacing w:before="0" w:after="0" w:line="240" w:lineRule="auto"/>
        <w:ind w:left="851" w:hanging="851"/>
        <w:rPr>
          <w:b/>
          <w:bCs/>
        </w:rPr>
      </w:pPr>
    </w:p>
    <w:p w14:paraId="7781A6CE" w14:textId="77777777" w:rsidR="0042358F" w:rsidRPr="00B54EDC" w:rsidRDefault="0042358F" w:rsidP="007A0B6E">
      <w:pPr>
        <w:pStyle w:val="Prrafodelista"/>
        <w:numPr>
          <w:ilvl w:val="1"/>
          <w:numId w:val="7"/>
        </w:numPr>
        <w:spacing w:before="0" w:after="240" w:line="276" w:lineRule="auto"/>
        <w:ind w:left="851" w:hanging="851"/>
        <w:rPr>
          <w:rFonts w:eastAsia="Calibri"/>
          <w:sz w:val="22"/>
          <w:szCs w:val="22"/>
        </w:rPr>
      </w:pPr>
      <w:r w:rsidRPr="00B54EDC">
        <w:rPr>
          <w:rFonts w:eastAsia="Calibri"/>
          <w:sz w:val="22"/>
          <w:szCs w:val="22"/>
        </w:rPr>
        <w:t xml:space="preserve">Continuar con la implementación de las recomendaciones propuestas en el informe 1405-PLA-2018, relacionado con la estructura y organización de trabajo de los Juzgados Penales, en el </w:t>
      </w:r>
      <w:r w:rsidRPr="00B54EDC">
        <w:rPr>
          <w:rFonts w:eastAsia="Calibri"/>
          <w:sz w:val="22"/>
          <w:szCs w:val="22"/>
        </w:rPr>
        <w:lastRenderedPageBreak/>
        <w:t>marco de la implementación del Proyecto de Mejora Integral del Proceso Penal, acuerdo tomado por el Consejo Superior del Poder Judicial, en sesión 16-19 del 22 de febrero del 2019, artículo LXII.</w:t>
      </w:r>
    </w:p>
    <w:p w14:paraId="7A53147E" w14:textId="77777777" w:rsidR="00A8470E" w:rsidRDefault="0042358F" w:rsidP="007A0B6E">
      <w:pPr>
        <w:pStyle w:val="Prrafodelista"/>
        <w:numPr>
          <w:ilvl w:val="1"/>
          <w:numId w:val="7"/>
        </w:numPr>
        <w:spacing w:before="0" w:after="240" w:line="276" w:lineRule="auto"/>
        <w:ind w:left="851" w:hanging="851"/>
        <w:rPr>
          <w:rFonts w:eastAsia="Calibri"/>
          <w:sz w:val="22"/>
          <w:szCs w:val="22"/>
        </w:rPr>
      </w:pPr>
      <w:r w:rsidRPr="00140BAE">
        <w:rPr>
          <w:rFonts w:eastAsia="Calibri"/>
          <w:sz w:val="22"/>
          <w:szCs w:val="22"/>
        </w:rPr>
        <w:t xml:space="preserve">Implementar y dar seguimiento al plan de trabajo que se encuentra en el apartado </w:t>
      </w:r>
      <w:r>
        <w:rPr>
          <w:rFonts w:eastAsia="Calibri"/>
          <w:sz w:val="22"/>
          <w:szCs w:val="22"/>
        </w:rPr>
        <w:t>8</w:t>
      </w:r>
      <w:r w:rsidRPr="00140BAE">
        <w:rPr>
          <w:rFonts w:eastAsia="Calibri"/>
          <w:sz w:val="22"/>
          <w:szCs w:val="22"/>
        </w:rPr>
        <w:t xml:space="preserve"> “Oportunidades de mejora (plan de trabajo)”. </w:t>
      </w:r>
    </w:p>
    <w:p w14:paraId="6131061D" w14:textId="7D5D2B4D" w:rsidR="00475DC3" w:rsidRPr="00A8470E" w:rsidRDefault="0042358F" w:rsidP="007A0B6E">
      <w:pPr>
        <w:pStyle w:val="Prrafodelista"/>
        <w:numPr>
          <w:ilvl w:val="1"/>
          <w:numId w:val="7"/>
        </w:numPr>
        <w:spacing w:before="0" w:after="240" w:line="276" w:lineRule="auto"/>
        <w:ind w:left="851" w:hanging="851"/>
        <w:rPr>
          <w:rFonts w:eastAsia="Calibri"/>
          <w:sz w:val="20"/>
          <w:szCs w:val="20"/>
        </w:rPr>
      </w:pPr>
      <w:r w:rsidRPr="00A8470E">
        <w:rPr>
          <w:rFonts w:eastAsia="Calibri"/>
          <w:sz w:val="22"/>
          <w:szCs w:val="22"/>
        </w:rPr>
        <w:t xml:space="preserve">En caso de que se incorpore un recurso adicional de </w:t>
      </w:r>
      <w:r w:rsidR="00D9349D" w:rsidRPr="00A8470E">
        <w:rPr>
          <w:rFonts w:eastAsia="Calibri"/>
          <w:sz w:val="22"/>
          <w:szCs w:val="22"/>
        </w:rPr>
        <w:t>Técnica o Técnico</w:t>
      </w:r>
      <w:r w:rsidRPr="00A8470E">
        <w:rPr>
          <w:rFonts w:eastAsia="Calibri"/>
          <w:sz w:val="22"/>
          <w:szCs w:val="22"/>
        </w:rPr>
        <w:t xml:space="preserve"> </w:t>
      </w:r>
      <w:r w:rsidR="00A8470E" w:rsidRPr="00A8470E">
        <w:rPr>
          <w:rFonts w:eastAsia="Calibri"/>
          <w:sz w:val="22"/>
          <w:szCs w:val="22"/>
        </w:rPr>
        <w:t>2</w:t>
      </w:r>
      <w:r w:rsidRPr="00A8470E">
        <w:rPr>
          <w:rFonts w:eastAsia="Calibri"/>
          <w:sz w:val="22"/>
          <w:szCs w:val="22"/>
        </w:rPr>
        <w:t xml:space="preserve">, se debe aplicar </w:t>
      </w:r>
      <w:r w:rsidR="00475DC3" w:rsidRPr="00A8470E">
        <w:rPr>
          <w:rFonts w:eastAsia="Calibri"/>
          <w:sz w:val="22"/>
          <w:szCs w:val="22"/>
        </w:rPr>
        <w:t>las labores indicadas en el apartado 8 “oportunidades de mejora (plan de trabajo 8.1)”.</w:t>
      </w:r>
    </w:p>
    <w:p w14:paraId="5FF69278" w14:textId="563275A0" w:rsidR="0042358F" w:rsidRPr="00475DC3" w:rsidRDefault="00475DC3" w:rsidP="007A0B6E">
      <w:pPr>
        <w:pStyle w:val="Prrafodelista"/>
        <w:numPr>
          <w:ilvl w:val="1"/>
          <w:numId w:val="7"/>
        </w:numPr>
        <w:spacing w:before="0" w:after="240" w:line="276" w:lineRule="auto"/>
        <w:ind w:left="851" w:hanging="851"/>
        <w:rPr>
          <w:rFonts w:eastAsia="Calibri"/>
          <w:sz w:val="18"/>
          <w:szCs w:val="18"/>
        </w:rPr>
      </w:pPr>
      <w:r w:rsidRPr="00475DC3">
        <w:rPr>
          <w:rFonts w:eastAsia="Calibri"/>
          <w:sz w:val="22"/>
          <w:szCs w:val="22"/>
        </w:rPr>
        <w:t xml:space="preserve">Aplicar </w:t>
      </w:r>
      <w:r w:rsidR="0042358F" w:rsidRPr="00475DC3">
        <w:rPr>
          <w:rFonts w:eastAsia="Calibri"/>
          <w:sz w:val="22"/>
          <w:szCs w:val="22"/>
        </w:rPr>
        <w:t>los roles de trabajo que se establecen en el apartado 8 “oportunidades de mejora (plan de trabajo 8.</w:t>
      </w:r>
      <w:r>
        <w:rPr>
          <w:rFonts w:eastAsia="Calibri"/>
          <w:sz w:val="22"/>
          <w:szCs w:val="22"/>
        </w:rPr>
        <w:t>2</w:t>
      </w:r>
      <w:r w:rsidR="0042358F" w:rsidRPr="00475DC3">
        <w:rPr>
          <w:rFonts w:eastAsia="Calibri"/>
          <w:sz w:val="22"/>
          <w:szCs w:val="22"/>
        </w:rPr>
        <w:t>)”.</w:t>
      </w:r>
    </w:p>
    <w:p w14:paraId="5C0637D4" w14:textId="77777777" w:rsidR="0042358F" w:rsidRDefault="0042358F" w:rsidP="007A0B6E">
      <w:pPr>
        <w:pStyle w:val="Prrafodelista"/>
        <w:numPr>
          <w:ilvl w:val="1"/>
          <w:numId w:val="7"/>
        </w:numPr>
        <w:spacing w:line="276" w:lineRule="auto"/>
        <w:ind w:left="851" w:hanging="851"/>
        <w:rPr>
          <w:rFonts w:eastAsia="Calibri"/>
          <w:sz w:val="22"/>
          <w:szCs w:val="22"/>
        </w:rPr>
      </w:pPr>
      <w:r w:rsidRPr="00093321">
        <w:rPr>
          <w:rFonts w:eastAsia="Calibri"/>
          <w:sz w:val="22"/>
          <w:szCs w:val="22"/>
        </w:rPr>
        <w:t xml:space="preserve">Velar por el cumplimiento de las cuotas de trabajo establecidas en el Juzgado, las cuales corresponden a señalar al menos tres audiencias preliminares diarias por persona juzgadora cuando se encuentre en el rol de la etapa intermedia y la segunda cuota de trabajo cuando se encuentren en el rol de etapa intermedia es la elaboración de seis resoluciones diarios por cada persona Juzgadora (desestimaciones, sobreseimientos y autos de apertura a juicio). Se rescata que las cuotas de trabajo son mínimas y no exime de realizar planes de trabajo cuando existan entradas de asuntos que así lo ameriten. </w:t>
      </w:r>
    </w:p>
    <w:p w14:paraId="75989DAC" w14:textId="77777777" w:rsidR="0042358F" w:rsidRDefault="0042358F" w:rsidP="007A0B6E">
      <w:pPr>
        <w:pStyle w:val="Prrafodelista"/>
        <w:numPr>
          <w:ilvl w:val="1"/>
          <w:numId w:val="7"/>
        </w:numPr>
        <w:spacing w:line="276" w:lineRule="auto"/>
        <w:ind w:left="851" w:hanging="851"/>
        <w:rPr>
          <w:rFonts w:eastAsia="Calibri"/>
          <w:sz w:val="22"/>
          <w:szCs w:val="22"/>
        </w:rPr>
      </w:pPr>
      <w:r w:rsidRPr="00183680">
        <w:rPr>
          <w:rFonts w:eastAsia="Calibri"/>
          <w:sz w:val="22"/>
          <w:szCs w:val="22"/>
        </w:rPr>
        <w:t>Cumplir con el manejo correcto de la agenda cronos y sus responsables, el personal técnico debe ser el encargado de realizar el señalamiento en la agenda y las personas juzgadoras deberán cancelar el apunte en la agenda. Velar porque los apuntes que realicen en la agenda cronos sean con denominaciones claras que facilite la comprensión de estos para las personas que verifican la agenda.</w:t>
      </w:r>
    </w:p>
    <w:p w14:paraId="7AE5D1A2" w14:textId="77777777" w:rsidR="0042358F" w:rsidRPr="003C5702" w:rsidRDefault="0042358F" w:rsidP="007A0B6E">
      <w:pPr>
        <w:pStyle w:val="Prrafodelista"/>
        <w:numPr>
          <w:ilvl w:val="1"/>
          <w:numId w:val="7"/>
        </w:numPr>
        <w:spacing w:line="276" w:lineRule="auto"/>
        <w:ind w:left="851" w:hanging="851"/>
        <w:rPr>
          <w:rFonts w:eastAsia="Calibri"/>
          <w:sz w:val="22"/>
          <w:szCs w:val="22"/>
        </w:rPr>
      </w:pPr>
      <w:r>
        <w:rPr>
          <w:rFonts w:eastAsia="Calibri"/>
          <w:sz w:val="22"/>
          <w:szCs w:val="22"/>
        </w:rPr>
        <w:t>Señalar</w:t>
      </w:r>
      <w:r w:rsidRPr="00183680">
        <w:rPr>
          <w:rFonts w:eastAsia="Calibri"/>
          <w:sz w:val="22"/>
          <w:szCs w:val="22"/>
        </w:rPr>
        <w:t xml:space="preserve"> en la agenda cronos las vistas de medidas </w:t>
      </w:r>
      <w:r w:rsidRPr="003C5702">
        <w:rPr>
          <w:rFonts w:eastAsia="Calibri"/>
          <w:sz w:val="22"/>
          <w:szCs w:val="22"/>
        </w:rPr>
        <w:t>cautelares o cualquier otra solicitud, con el fin de reflejar la carga de trabajo de cada una de las partes.</w:t>
      </w:r>
    </w:p>
    <w:p w14:paraId="5DA82152" w14:textId="578D623B" w:rsidR="0042358F" w:rsidRPr="003C5702" w:rsidRDefault="0042358F" w:rsidP="007A0B6E">
      <w:pPr>
        <w:pStyle w:val="Prrafodelista"/>
        <w:numPr>
          <w:ilvl w:val="1"/>
          <w:numId w:val="7"/>
        </w:numPr>
        <w:spacing w:line="276" w:lineRule="auto"/>
        <w:ind w:left="851" w:hanging="851"/>
        <w:rPr>
          <w:rFonts w:eastAsia="Calibri"/>
          <w:sz w:val="22"/>
          <w:szCs w:val="22"/>
        </w:rPr>
      </w:pPr>
      <w:r w:rsidRPr="003C5702">
        <w:rPr>
          <w:rFonts w:eastAsia="Calibri"/>
          <w:sz w:val="22"/>
          <w:szCs w:val="22"/>
        </w:rPr>
        <w:t>Es responsabilidad de todos los integrantes del Juzgado mantener actualizado los sistemas, incluyendo las ubicaciones, acciones de ubicación</w:t>
      </w:r>
      <w:r>
        <w:rPr>
          <w:rFonts w:eastAsia="Calibri"/>
          <w:sz w:val="22"/>
          <w:szCs w:val="22"/>
        </w:rPr>
        <w:t>, estados</w:t>
      </w:r>
      <w:r w:rsidRPr="003C5702">
        <w:rPr>
          <w:rFonts w:eastAsia="Calibri"/>
          <w:sz w:val="22"/>
          <w:szCs w:val="22"/>
        </w:rPr>
        <w:t xml:space="preserve"> y clases de asuntos. </w:t>
      </w:r>
      <w:r w:rsidR="00A8470E">
        <w:rPr>
          <w:rFonts w:eastAsia="Calibri"/>
          <w:sz w:val="22"/>
          <w:szCs w:val="22"/>
        </w:rPr>
        <w:t>Se debe realizar una revisión constante para verificar el uso correcto de la información.</w:t>
      </w:r>
    </w:p>
    <w:p w14:paraId="16132F2B" w14:textId="77777777" w:rsidR="0042358F" w:rsidRPr="003C5702" w:rsidRDefault="0042358F" w:rsidP="007A0B6E">
      <w:pPr>
        <w:pStyle w:val="Prrafodelista"/>
        <w:numPr>
          <w:ilvl w:val="1"/>
          <w:numId w:val="7"/>
        </w:numPr>
        <w:spacing w:line="276" w:lineRule="auto"/>
        <w:ind w:left="851" w:hanging="851"/>
        <w:rPr>
          <w:rFonts w:eastAsia="Calibri"/>
          <w:sz w:val="22"/>
          <w:szCs w:val="22"/>
        </w:rPr>
      </w:pPr>
      <w:r w:rsidRPr="003C5702">
        <w:rPr>
          <w:rFonts w:eastAsia="Calibri"/>
          <w:sz w:val="22"/>
          <w:szCs w:val="22"/>
        </w:rPr>
        <w:t xml:space="preserve">Verificar que los expedientes cuenten con toda la tramitación correspondiente y el sistema </w:t>
      </w:r>
      <w:r>
        <w:rPr>
          <w:rFonts w:eastAsia="Calibri"/>
          <w:sz w:val="22"/>
          <w:szCs w:val="22"/>
        </w:rPr>
        <w:t xml:space="preserve">informático </w:t>
      </w:r>
      <w:r w:rsidRPr="003C5702">
        <w:rPr>
          <w:rFonts w:eastAsia="Calibri"/>
          <w:sz w:val="22"/>
          <w:szCs w:val="22"/>
        </w:rPr>
        <w:t>actualizado antes de finalizar y enviar el asunto a otro despacho, o bien, antes de archivar.</w:t>
      </w:r>
    </w:p>
    <w:p w14:paraId="79053911" w14:textId="77777777" w:rsidR="0042358F" w:rsidRPr="003C5702" w:rsidRDefault="0042358F" w:rsidP="007A0B6E">
      <w:pPr>
        <w:pStyle w:val="Prrafodelista"/>
        <w:numPr>
          <w:ilvl w:val="1"/>
          <w:numId w:val="7"/>
        </w:numPr>
        <w:spacing w:after="240" w:line="276" w:lineRule="auto"/>
        <w:ind w:left="851" w:hanging="851"/>
        <w:rPr>
          <w:rFonts w:eastAsia="Calibri"/>
          <w:sz w:val="22"/>
          <w:szCs w:val="22"/>
        </w:rPr>
      </w:pPr>
      <w:r w:rsidRPr="003C5702">
        <w:rPr>
          <w:rFonts w:eastAsia="Calibri"/>
          <w:sz w:val="22"/>
          <w:szCs w:val="22"/>
        </w:rPr>
        <w:t>Velar porque se utilicen los motivos de termino correctos para cada asunto sea carpeta principal, solicitudes y recursos, tal como lo indica el Subproceso de Estadística. De igual forma, colocar de forma correcta la clase de asunto de cada expediente.</w:t>
      </w:r>
    </w:p>
    <w:p w14:paraId="26926E28" w14:textId="3441953F" w:rsidR="0042358F" w:rsidRPr="00A8470E" w:rsidRDefault="0042358F" w:rsidP="007A0B6E">
      <w:pPr>
        <w:pStyle w:val="Prrafodelista"/>
        <w:numPr>
          <w:ilvl w:val="1"/>
          <w:numId w:val="7"/>
        </w:numPr>
        <w:spacing w:before="0" w:after="240" w:line="276" w:lineRule="auto"/>
        <w:ind w:left="851" w:hanging="851"/>
        <w:rPr>
          <w:rFonts w:eastAsia="Calibri"/>
          <w:sz w:val="22"/>
          <w:szCs w:val="22"/>
        </w:rPr>
      </w:pPr>
      <w:r w:rsidRPr="00727412">
        <w:rPr>
          <w:rFonts w:eastAsia="Calibri"/>
          <w:sz w:val="22"/>
          <w:szCs w:val="22"/>
        </w:rPr>
        <w:t xml:space="preserve">Es responsabilidad de los jueces completar el módulo de resoluciones e incorporar las resoluciones en el sistema. </w:t>
      </w:r>
    </w:p>
    <w:p w14:paraId="5A98CE98" w14:textId="2FBBE57F" w:rsidR="0042358F" w:rsidRDefault="0042358F" w:rsidP="007A0B6E">
      <w:pPr>
        <w:pStyle w:val="Prrafodelista"/>
        <w:numPr>
          <w:ilvl w:val="1"/>
          <w:numId w:val="7"/>
        </w:numPr>
        <w:spacing w:before="0" w:after="240" w:line="276" w:lineRule="auto"/>
        <w:ind w:left="851" w:hanging="851"/>
        <w:rPr>
          <w:rFonts w:eastAsia="Calibri"/>
          <w:sz w:val="22"/>
          <w:szCs w:val="22"/>
        </w:rPr>
      </w:pPr>
      <w:r>
        <w:rPr>
          <w:rFonts w:eastAsia="Calibri"/>
          <w:sz w:val="22"/>
          <w:szCs w:val="22"/>
        </w:rPr>
        <w:lastRenderedPageBreak/>
        <w:t xml:space="preserve">Es responsabilidad de la persona coordinadora judicial realizar el proceso de “remisión y admisión de recurso” de apelación que se remiten al Tribunal </w:t>
      </w:r>
      <w:r w:rsidR="00A8470E">
        <w:rPr>
          <w:rFonts w:eastAsia="Calibri"/>
          <w:sz w:val="22"/>
          <w:szCs w:val="22"/>
        </w:rPr>
        <w:t>Penal, realizar los cierres estadísticos y utilizar el sistema de itineración para aceptar o rechazar los asuntos</w:t>
      </w:r>
      <w:r>
        <w:rPr>
          <w:rFonts w:eastAsia="Calibri"/>
          <w:sz w:val="22"/>
          <w:szCs w:val="22"/>
        </w:rPr>
        <w:t>.</w:t>
      </w:r>
    </w:p>
    <w:p w14:paraId="7160CEF1" w14:textId="645BF964" w:rsidR="00A10CC0" w:rsidRPr="00727412" w:rsidRDefault="00A10CC0" w:rsidP="007A0B6E">
      <w:pPr>
        <w:pStyle w:val="Prrafodelista"/>
        <w:numPr>
          <w:ilvl w:val="1"/>
          <w:numId w:val="7"/>
        </w:numPr>
        <w:spacing w:before="0" w:after="240" w:line="276" w:lineRule="auto"/>
        <w:ind w:left="851" w:hanging="851"/>
        <w:rPr>
          <w:rFonts w:eastAsia="Calibri"/>
          <w:sz w:val="22"/>
          <w:szCs w:val="22"/>
        </w:rPr>
      </w:pPr>
      <w:r w:rsidRPr="00A10CC0">
        <w:rPr>
          <w:rFonts w:eastAsia="Calibri"/>
          <w:sz w:val="22"/>
          <w:szCs w:val="22"/>
        </w:rPr>
        <w:t>Atender el usuario interno y externo en el área de manifestación</w:t>
      </w:r>
      <w:r>
        <w:rPr>
          <w:rFonts w:eastAsia="Calibri"/>
          <w:sz w:val="22"/>
          <w:szCs w:val="22"/>
        </w:rPr>
        <w:t xml:space="preserve"> con la finalidad de mantener un orden para la atención de usuarios y minimizar riesgos para el personal del Juzgado y los expedientes físicos.</w:t>
      </w:r>
    </w:p>
    <w:p w14:paraId="333A83CC" w14:textId="3FA30039" w:rsidR="0042358F" w:rsidRPr="003C5702" w:rsidRDefault="0042358F" w:rsidP="008B2CA6">
      <w:pPr>
        <w:pStyle w:val="Prrafodelista"/>
        <w:numPr>
          <w:ilvl w:val="1"/>
          <w:numId w:val="7"/>
        </w:numPr>
        <w:spacing w:before="0" w:after="240" w:line="276" w:lineRule="auto"/>
        <w:ind w:left="851" w:hanging="851"/>
        <w:rPr>
          <w:rFonts w:eastAsia="Calibri"/>
          <w:sz w:val="22"/>
          <w:szCs w:val="22"/>
        </w:rPr>
      </w:pPr>
      <w:r w:rsidRPr="003C5702">
        <w:rPr>
          <w:rFonts w:eastAsia="Calibri"/>
          <w:sz w:val="22"/>
          <w:szCs w:val="22"/>
        </w:rPr>
        <w:t>Implementar y dar uso correcto de los libros propuestos en el modelo: el libro de distribución, control de privados de libertad</w:t>
      </w:r>
      <w:r w:rsidR="00A10CC0">
        <w:rPr>
          <w:rFonts w:eastAsia="Calibri"/>
          <w:sz w:val="22"/>
          <w:szCs w:val="22"/>
        </w:rPr>
        <w:t>, control de medidas alternas y rebeldías,</w:t>
      </w:r>
      <w:r w:rsidRPr="003C5702">
        <w:rPr>
          <w:rFonts w:eastAsia="Calibri"/>
          <w:sz w:val="22"/>
          <w:szCs w:val="22"/>
        </w:rPr>
        <w:t xml:space="preserve"> y los indicadores de gestión.</w:t>
      </w:r>
    </w:p>
    <w:p w14:paraId="66DEF622" w14:textId="77777777" w:rsidR="0042358F" w:rsidRDefault="0042358F" w:rsidP="008B2CA6">
      <w:pPr>
        <w:pStyle w:val="Prrafodelista"/>
        <w:numPr>
          <w:ilvl w:val="1"/>
          <w:numId w:val="7"/>
        </w:numPr>
        <w:spacing w:before="0" w:after="240" w:line="276" w:lineRule="auto"/>
        <w:ind w:left="851" w:hanging="851"/>
        <w:rPr>
          <w:rFonts w:eastAsia="Calibri"/>
          <w:sz w:val="22"/>
          <w:szCs w:val="22"/>
        </w:rPr>
      </w:pPr>
      <w:r w:rsidRPr="003C5702">
        <w:rPr>
          <w:rFonts w:eastAsia="Calibri"/>
          <w:sz w:val="22"/>
          <w:szCs w:val="22"/>
        </w:rPr>
        <w:t>Es responsabilidad del Juzgado de cumplir y dar seguimiento de los tiempos de duración de los procesos que se muestran en la matriz de indicadores o en los informes mensuales estadísticos, para conocer los resultados, o situaciones críticas que requieren de planes remediales.</w:t>
      </w:r>
    </w:p>
    <w:p w14:paraId="4A644896" w14:textId="56ABD37F" w:rsidR="00F2248F" w:rsidRDefault="0042358F" w:rsidP="008B2CA6">
      <w:pPr>
        <w:pStyle w:val="Prrafodelista"/>
        <w:numPr>
          <w:ilvl w:val="1"/>
          <w:numId w:val="7"/>
        </w:numPr>
        <w:spacing w:before="0" w:after="240" w:line="276" w:lineRule="auto"/>
        <w:ind w:left="851" w:hanging="851"/>
        <w:rPr>
          <w:rFonts w:eastAsia="Calibri"/>
          <w:sz w:val="22"/>
          <w:szCs w:val="22"/>
        </w:rPr>
      </w:pPr>
      <w:r w:rsidRPr="003C5702">
        <w:rPr>
          <w:rFonts w:eastAsia="Calibri"/>
          <w:sz w:val="22"/>
          <w:szCs w:val="22"/>
        </w:rPr>
        <w:t>Dar seguimiento al estado de los escritorios de las personas juzgadoras, las técnicas o técnicos judiciales</w:t>
      </w:r>
      <w:r>
        <w:rPr>
          <w:rFonts w:eastAsia="Calibri"/>
          <w:sz w:val="22"/>
          <w:szCs w:val="22"/>
        </w:rPr>
        <w:t xml:space="preserve"> y persona coordinadora</w:t>
      </w:r>
      <w:r w:rsidRPr="003C5702">
        <w:rPr>
          <w:rFonts w:eastAsia="Calibri"/>
          <w:sz w:val="22"/>
          <w:szCs w:val="22"/>
        </w:rPr>
        <w:t xml:space="preserve">, para controlar el retraso judicial que se puede presentar. </w:t>
      </w:r>
    </w:p>
    <w:p w14:paraId="5651F73D" w14:textId="3450F3E0" w:rsidR="00F2248F" w:rsidRPr="002E73CC" w:rsidRDefault="00F2248F" w:rsidP="007A0B6E">
      <w:pPr>
        <w:pStyle w:val="Prrafodelista"/>
        <w:numPr>
          <w:ilvl w:val="1"/>
          <w:numId w:val="7"/>
        </w:numPr>
        <w:spacing w:before="0" w:after="240" w:line="276" w:lineRule="auto"/>
        <w:ind w:left="851" w:hanging="718"/>
        <w:rPr>
          <w:rFonts w:eastAsia="Calibri"/>
          <w:sz w:val="22"/>
          <w:szCs w:val="22"/>
        </w:rPr>
      </w:pPr>
      <w:r w:rsidRPr="002E73CC">
        <w:rPr>
          <w:rFonts w:eastAsia="Calibri"/>
          <w:sz w:val="22"/>
          <w:szCs w:val="22"/>
        </w:rPr>
        <w:t>Realizar un reporte a DITC para obtener el criterio técnico de motivo por el cual los asuntos que ingresan del PISAV no pueden ser notificados mediante el Sistema de Gestión.</w:t>
      </w:r>
    </w:p>
    <w:p w14:paraId="095F895E" w14:textId="77777777" w:rsidR="0042358F" w:rsidRPr="003C5702" w:rsidRDefault="0042358F" w:rsidP="007A0B6E">
      <w:pPr>
        <w:pStyle w:val="Prrafodelista"/>
        <w:numPr>
          <w:ilvl w:val="1"/>
          <w:numId w:val="7"/>
        </w:numPr>
        <w:spacing w:line="276" w:lineRule="auto"/>
        <w:ind w:left="851" w:hanging="718"/>
        <w:rPr>
          <w:rFonts w:eastAsia="Calibri"/>
          <w:sz w:val="22"/>
          <w:szCs w:val="22"/>
        </w:rPr>
      </w:pPr>
      <w:r w:rsidRPr="003C5702">
        <w:rPr>
          <w:rFonts w:eastAsia="Calibri"/>
          <w:sz w:val="22"/>
          <w:szCs w:val="22"/>
        </w:rPr>
        <w:t>Continuar con el modelo de sostenibilidad con el fin de mantener las oportunidades de mejora, propuestas de solución y recomendaciones emitidas en este estudio, la oficina tiene la responsabilidad de asegurar que las propuestas de solución sean sostenibles en el tiempo y además asegurar su continuidad en el proceso de mejora continua que se visualice en la mejoría de los tiempos de respuestas hacia la persona usuaria.</w:t>
      </w:r>
    </w:p>
    <w:p w14:paraId="31258FAD" w14:textId="77777777" w:rsidR="0042358F" w:rsidRPr="00253A84" w:rsidRDefault="0042358F" w:rsidP="007A0B6E">
      <w:pPr>
        <w:pStyle w:val="Prrafodelista"/>
        <w:spacing w:after="240" w:line="276" w:lineRule="auto"/>
        <w:ind w:left="851"/>
        <w:rPr>
          <w:rFonts w:eastAsia="Calibri"/>
          <w:sz w:val="22"/>
          <w:szCs w:val="22"/>
        </w:rPr>
      </w:pPr>
      <w:r w:rsidRPr="003C5702">
        <w:rPr>
          <w:rFonts w:eastAsia="Calibri"/>
          <w:sz w:val="22"/>
          <w:szCs w:val="22"/>
        </w:rPr>
        <w:t xml:space="preserve">Como insumos importantes para este proceso, el equipo de mejora dispone de los indicadores de gestión, los planes remediales y acta de reunión, instrumentos administrativos que orientan y </w:t>
      </w:r>
      <w:r w:rsidRPr="00253A84">
        <w:rPr>
          <w:rFonts w:eastAsia="Calibri"/>
          <w:sz w:val="22"/>
          <w:szCs w:val="22"/>
        </w:rPr>
        <w:t>documentan el accionar del despacho judicial.</w:t>
      </w:r>
    </w:p>
    <w:p w14:paraId="37D772F8" w14:textId="77777777" w:rsidR="0042358F" w:rsidRDefault="0042358F" w:rsidP="007A0B6E">
      <w:pPr>
        <w:pStyle w:val="Prrafodelista"/>
        <w:numPr>
          <w:ilvl w:val="1"/>
          <w:numId w:val="7"/>
        </w:numPr>
        <w:spacing w:before="0" w:after="240" w:line="276" w:lineRule="auto"/>
        <w:ind w:left="851" w:hanging="718"/>
        <w:rPr>
          <w:rFonts w:eastAsia="Calibri"/>
          <w:sz w:val="22"/>
          <w:szCs w:val="22"/>
        </w:rPr>
      </w:pPr>
      <w:r w:rsidRPr="003C5702">
        <w:rPr>
          <w:rFonts w:eastAsia="Calibri"/>
          <w:sz w:val="22"/>
          <w:szCs w:val="22"/>
        </w:rPr>
        <w:t>Realizar reuniones periódicas con la Administración y la Oficina de Comunicaciones Judiciales con el objetivo de establecer oportunidades de mejora para cada una de las oficinas.</w:t>
      </w:r>
    </w:p>
    <w:p w14:paraId="5F626790" w14:textId="39D70939" w:rsidR="0042358F" w:rsidRPr="00F06EBD" w:rsidRDefault="0042358F" w:rsidP="007A0B6E">
      <w:pPr>
        <w:pStyle w:val="Prrafodelista"/>
        <w:numPr>
          <w:ilvl w:val="1"/>
          <w:numId w:val="7"/>
        </w:numPr>
        <w:spacing w:before="0" w:after="240" w:line="276" w:lineRule="auto"/>
        <w:ind w:left="851" w:hanging="718"/>
        <w:rPr>
          <w:rFonts w:eastAsia="Calibri"/>
          <w:sz w:val="22"/>
          <w:szCs w:val="22"/>
        </w:rPr>
      </w:pPr>
      <w:r>
        <w:rPr>
          <w:rFonts w:eastAsia="Calibri"/>
          <w:sz w:val="22"/>
          <w:szCs w:val="22"/>
        </w:rPr>
        <w:t>V</w:t>
      </w:r>
      <w:r w:rsidRPr="00660175">
        <w:rPr>
          <w:rFonts w:eastAsia="Calibri"/>
          <w:sz w:val="22"/>
          <w:szCs w:val="22"/>
        </w:rPr>
        <w:t>alorar la incorporación a la matriz del SEVRI</w:t>
      </w:r>
      <w:r>
        <w:rPr>
          <w:rFonts w:eastAsia="Calibri"/>
          <w:sz w:val="22"/>
          <w:szCs w:val="22"/>
        </w:rPr>
        <w:t>, los riesgos potenciales identificados en el presente estudio</w:t>
      </w:r>
      <w:r w:rsidRPr="00660175">
        <w:rPr>
          <w:rFonts w:eastAsia="Calibri"/>
          <w:sz w:val="22"/>
          <w:szCs w:val="22"/>
        </w:rPr>
        <w:t xml:space="preserve">, en caso de requerir asesoría en materia de riesgos, se deberá coordinar lo pertinente con la Oficina de Control </w:t>
      </w:r>
      <w:r w:rsidRPr="000A1D38">
        <w:rPr>
          <w:rFonts w:eastAsia="Calibri"/>
          <w:sz w:val="22"/>
          <w:szCs w:val="22"/>
        </w:rPr>
        <w:t>Interno (ver apartado 1</w:t>
      </w:r>
      <w:r w:rsidR="000A1D38" w:rsidRPr="000A1D38">
        <w:rPr>
          <w:rFonts w:eastAsia="Calibri"/>
          <w:sz w:val="22"/>
          <w:szCs w:val="22"/>
        </w:rPr>
        <w:t>3</w:t>
      </w:r>
      <w:r w:rsidRPr="000A1D38">
        <w:rPr>
          <w:rFonts w:eastAsia="Calibri"/>
          <w:sz w:val="22"/>
          <w:szCs w:val="22"/>
        </w:rPr>
        <w:t>, apéndice 3).</w:t>
      </w:r>
    </w:p>
    <w:p w14:paraId="5D2BE67D" w14:textId="77777777" w:rsidR="0042358F" w:rsidRPr="003C5702" w:rsidRDefault="0042358F" w:rsidP="007A0B6E">
      <w:pPr>
        <w:pStyle w:val="Prrafodelista"/>
        <w:numPr>
          <w:ilvl w:val="1"/>
          <w:numId w:val="7"/>
        </w:numPr>
        <w:spacing w:line="276" w:lineRule="auto"/>
        <w:ind w:left="851" w:hanging="718"/>
        <w:rPr>
          <w:rFonts w:eastAsia="Calibri"/>
          <w:sz w:val="22"/>
          <w:szCs w:val="22"/>
        </w:rPr>
      </w:pPr>
      <w:r w:rsidRPr="003C5702">
        <w:rPr>
          <w:rFonts w:eastAsia="Calibri"/>
          <w:sz w:val="22"/>
          <w:szCs w:val="22"/>
        </w:rPr>
        <w:t>Implementar la boleta de revisión de expedientes, aprobada en sesión 92-2021 celebrada el 26 de octubre del 2021, articulo LIV.</w:t>
      </w:r>
    </w:p>
    <w:p w14:paraId="783627D1" w14:textId="77777777" w:rsidR="0042358F" w:rsidRPr="003C5702" w:rsidRDefault="0042358F" w:rsidP="007A0B6E">
      <w:pPr>
        <w:pStyle w:val="Prrafodelista"/>
        <w:numPr>
          <w:ilvl w:val="1"/>
          <w:numId w:val="7"/>
        </w:numPr>
        <w:spacing w:line="276" w:lineRule="auto"/>
        <w:ind w:left="851" w:hanging="718"/>
        <w:rPr>
          <w:rFonts w:eastAsia="Calibri"/>
          <w:sz w:val="22"/>
          <w:szCs w:val="22"/>
        </w:rPr>
      </w:pPr>
      <w:r w:rsidRPr="003C5702">
        <w:rPr>
          <w:rFonts w:eastAsia="Calibri"/>
          <w:sz w:val="22"/>
          <w:szCs w:val="22"/>
        </w:rPr>
        <w:lastRenderedPageBreak/>
        <w:t>Tener en cuenta la obligatoriedad de cumplimiento de la circular 69-2022 “Obligación de realizar la “Solicitud de Defensor Público” por medio de los sistemas informáticos disponibles” publicada el 25 de abril del 2022.</w:t>
      </w:r>
    </w:p>
    <w:p w14:paraId="50A27808" w14:textId="77777777" w:rsidR="0042358F" w:rsidRPr="003C5702" w:rsidRDefault="0042358F" w:rsidP="008B2CA6">
      <w:pPr>
        <w:pStyle w:val="Prrafodelista"/>
        <w:numPr>
          <w:ilvl w:val="1"/>
          <w:numId w:val="7"/>
        </w:numPr>
        <w:spacing w:line="276" w:lineRule="auto"/>
        <w:ind w:left="851" w:hanging="709"/>
        <w:rPr>
          <w:rFonts w:eastAsia="Calibri"/>
          <w:sz w:val="22"/>
          <w:szCs w:val="22"/>
        </w:rPr>
      </w:pPr>
      <w:r w:rsidRPr="003C5702">
        <w:rPr>
          <w:rFonts w:eastAsia="Calibri"/>
          <w:sz w:val="22"/>
          <w:szCs w:val="22"/>
        </w:rPr>
        <w:t xml:space="preserve">Seguir los lineamientos establecidos en la Circular 110-2018 en relación con el “Protocolo General de Implementación de Justicia Restaurativa en materia penal, Protocolo para personas facilitadoras de la Reunión Restaurativa y Protocolo de Redes de Apoyo en el Programa de Justicia Restaurativa”. </w:t>
      </w:r>
    </w:p>
    <w:p w14:paraId="03E3B588" w14:textId="4843325C" w:rsidR="0042358F" w:rsidRDefault="0042358F" w:rsidP="008B2CA6">
      <w:pPr>
        <w:pStyle w:val="Prrafodelista"/>
        <w:numPr>
          <w:ilvl w:val="1"/>
          <w:numId w:val="7"/>
        </w:numPr>
        <w:spacing w:line="276" w:lineRule="auto"/>
        <w:ind w:left="851" w:hanging="709"/>
        <w:rPr>
          <w:rFonts w:eastAsia="Calibri"/>
          <w:sz w:val="22"/>
          <w:szCs w:val="22"/>
        </w:rPr>
      </w:pPr>
      <w:r w:rsidRPr="003C5702">
        <w:rPr>
          <w:rFonts w:eastAsia="Calibri"/>
          <w:sz w:val="22"/>
          <w:szCs w:val="22"/>
        </w:rPr>
        <w:t>Seguir los lineamientos establecidos en la Circular 05-2022 en relación con el “Lineamientos para el cierre estadístico de expedientes en Juzgados Penales”</w:t>
      </w:r>
      <w:r w:rsidR="00D410AD">
        <w:rPr>
          <w:rFonts w:eastAsia="Calibri"/>
          <w:sz w:val="22"/>
          <w:szCs w:val="22"/>
        </w:rPr>
        <w:t>.</w:t>
      </w:r>
    </w:p>
    <w:p w14:paraId="51B7E817" w14:textId="77777777" w:rsidR="0042358F" w:rsidRDefault="0042358F" w:rsidP="008B2CA6">
      <w:pPr>
        <w:pStyle w:val="Prrafodelista"/>
        <w:numPr>
          <w:ilvl w:val="1"/>
          <w:numId w:val="7"/>
        </w:numPr>
        <w:ind w:left="851" w:hanging="709"/>
        <w:rPr>
          <w:rFonts w:eastAsia="Calibri"/>
          <w:sz w:val="22"/>
          <w:szCs w:val="22"/>
        </w:rPr>
      </w:pPr>
      <w:r w:rsidRPr="007321B7">
        <w:rPr>
          <w:rFonts w:eastAsia="Calibri"/>
          <w:sz w:val="22"/>
          <w:szCs w:val="22"/>
        </w:rPr>
        <w:t xml:space="preserve">Cumplir con </w:t>
      </w:r>
      <w:r>
        <w:rPr>
          <w:rFonts w:eastAsia="Calibri"/>
          <w:sz w:val="22"/>
          <w:szCs w:val="22"/>
        </w:rPr>
        <w:t xml:space="preserve">la actualización de los sistemas informáticos conforme a lo establecido en la circular </w:t>
      </w:r>
      <w:r w:rsidRPr="007321B7">
        <w:rPr>
          <w:rFonts w:eastAsia="Calibri"/>
          <w:sz w:val="22"/>
          <w:szCs w:val="22"/>
        </w:rPr>
        <w:t>133-2018</w:t>
      </w:r>
      <w:r>
        <w:rPr>
          <w:rFonts w:eastAsia="Calibri"/>
          <w:sz w:val="22"/>
          <w:szCs w:val="22"/>
        </w:rPr>
        <w:t>.</w:t>
      </w:r>
    </w:p>
    <w:p w14:paraId="2557E9A5" w14:textId="70106DED" w:rsidR="00F2248F" w:rsidRPr="00F2248F" w:rsidRDefault="00F2248F" w:rsidP="008B2CA6">
      <w:pPr>
        <w:pStyle w:val="Prrafodelista"/>
        <w:numPr>
          <w:ilvl w:val="1"/>
          <w:numId w:val="7"/>
        </w:numPr>
        <w:ind w:left="851" w:hanging="709"/>
        <w:rPr>
          <w:rFonts w:eastAsia="Calibri"/>
          <w:sz w:val="22"/>
          <w:szCs w:val="22"/>
        </w:rPr>
      </w:pPr>
      <w:r w:rsidRPr="00F2248F">
        <w:rPr>
          <w:rFonts w:eastAsia="Calibri"/>
          <w:sz w:val="22"/>
          <w:szCs w:val="22"/>
        </w:rPr>
        <w:t>Cumplir las siguientes circulares sobre poblaciones vulnerables:</w:t>
      </w:r>
    </w:p>
    <w:p w14:paraId="3F97C9BF" w14:textId="77777777" w:rsidR="00F2248F" w:rsidRDefault="00F2248F" w:rsidP="00F2248F">
      <w:pPr>
        <w:rPr>
          <w:rFonts w:ascii="Book Antiqua" w:eastAsia="Times New Roman" w:hAnsi="Book Antiqua"/>
          <w:sz w:val="24"/>
          <w:szCs w:val="24"/>
        </w:rPr>
      </w:pPr>
    </w:p>
    <w:tbl>
      <w:tblPr>
        <w:tblW w:w="8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50"/>
        <w:gridCol w:w="7096"/>
      </w:tblGrid>
      <w:tr w:rsidR="00F2248F" w:rsidRPr="00F2248F" w14:paraId="7E92A5D5" w14:textId="77777777" w:rsidTr="002E5942">
        <w:trPr>
          <w:trHeight w:val="891"/>
          <w:jc w:val="center"/>
        </w:trPr>
        <w:tc>
          <w:tcPr>
            <w:tcW w:w="1450" w:type="dxa"/>
            <w:shd w:val="clear" w:color="auto" w:fill="FFFFFF"/>
            <w:noWrap/>
            <w:tcMar>
              <w:top w:w="0" w:type="dxa"/>
              <w:left w:w="70" w:type="dxa"/>
              <w:bottom w:w="0" w:type="dxa"/>
              <w:right w:w="70" w:type="dxa"/>
            </w:tcMar>
            <w:vAlign w:val="center"/>
            <w:hideMark/>
          </w:tcPr>
          <w:p w14:paraId="4482FF12" w14:textId="77777777" w:rsidR="00F2248F" w:rsidRPr="00F2248F" w:rsidRDefault="00F2248F" w:rsidP="006B76E4">
            <w:pPr>
              <w:jc w:val="center"/>
              <w:rPr>
                <w:rFonts w:cs="Arial"/>
                <w:color w:val="000000"/>
                <w:lang w:eastAsia="es-ES"/>
              </w:rPr>
            </w:pPr>
            <w:r w:rsidRPr="00F2248F">
              <w:rPr>
                <w:rFonts w:cs="Arial"/>
                <w:color w:val="000000"/>
                <w:lang w:eastAsia="es-ES"/>
              </w:rPr>
              <w:t>101-2005</w:t>
            </w:r>
          </w:p>
        </w:tc>
        <w:tc>
          <w:tcPr>
            <w:tcW w:w="7096" w:type="dxa"/>
            <w:shd w:val="clear" w:color="auto" w:fill="FFFFFF"/>
            <w:tcMar>
              <w:top w:w="0" w:type="dxa"/>
              <w:left w:w="70" w:type="dxa"/>
              <w:bottom w:w="0" w:type="dxa"/>
              <w:right w:w="70" w:type="dxa"/>
            </w:tcMar>
            <w:vAlign w:val="center"/>
            <w:hideMark/>
          </w:tcPr>
          <w:p w14:paraId="70802184" w14:textId="77777777" w:rsidR="00F2248F" w:rsidRPr="00F2248F" w:rsidRDefault="00F2248F" w:rsidP="006B76E4">
            <w:pPr>
              <w:rPr>
                <w:rFonts w:cs="Arial"/>
                <w:color w:val="000000"/>
                <w:lang w:eastAsia="es-ES"/>
              </w:rPr>
            </w:pPr>
            <w:r w:rsidRPr="00F2248F">
              <w:rPr>
                <w:rFonts w:cs="Arial"/>
                <w:color w:val="000000"/>
                <w:lang w:eastAsia="es-ES"/>
              </w:rPr>
              <w:t>Obligación de dar trato preferencial a personas con discapacidad, adultos mayores, menores de edad, indígenas, víctimas y personas en situación especial.</w:t>
            </w:r>
          </w:p>
        </w:tc>
      </w:tr>
      <w:tr w:rsidR="00F2248F" w:rsidRPr="00F2248F" w14:paraId="64B8AA62" w14:textId="77777777" w:rsidTr="002E5942">
        <w:trPr>
          <w:trHeight w:val="891"/>
          <w:jc w:val="center"/>
        </w:trPr>
        <w:tc>
          <w:tcPr>
            <w:tcW w:w="1450" w:type="dxa"/>
            <w:shd w:val="clear" w:color="auto" w:fill="FFFFFF"/>
            <w:noWrap/>
            <w:tcMar>
              <w:top w:w="0" w:type="dxa"/>
              <w:left w:w="70" w:type="dxa"/>
              <w:bottom w:w="0" w:type="dxa"/>
              <w:right w:w="70" w:type="dxa"/>
            </w:tcMar>
            <w:vAlign w:val="center"/>
            <w:hideMark/>
          </w:tcPr>
          <w:p w14:paraId="5AF0D756" w14:textId="77777777" w:rsidR="00F2248F" w:rsidRPr="00F2248F" w:rsidRDefault="00F2248F" w:rsidP="006B76E4">
            <w:pPr>
              <w:jc w:val="center"/>
              <w:rPr>
                <w:rFonts w:cs="Arial"/>
                <w:color w:val="000000"/>
                <w:lang w:eastAsia="es-ES"/>
              </w:rPr>
            </w:pPr>
            <w:r w:rsidRPr="00F2248F">
              <w:rPr>
                <w:rFonts w:cs="Arial"/>
                <w:color w:val="000000"/>
                <w:lang w:eastAsia="es-ES"/>
              </w:rPr>
              <w:t>182-2005</w:t>
            </w:r>
          </w:p>
        </w:tc>
        <w:tc>
          <w:tcPr>
            <w:tcW w:w="7096" w:type="dxa"/>
            <w:shd w:val="clear" w:color="auto" w:fill="FFFFFF"/>
            <w:tcMar>
              <w:top w:w="0" w:type="dxa"/>
              <w:left w:w="70" w:type="dxa"/>
              <w:bottom w:w="0" w:type="dxa"/>
              <w:right w:w="70" w:type="dxa"/>
            </w:tcMar>
            <w:vAlign w:val="center"/>
            <w:hideMark/>
          </w:tcPr>
          <w:p w14:paraId="6481DAED" w14:textId="77777777" w:rsidR="00F2248F" w:rsidRPr="00F2248F" w:rsidRDefault="00F2248F" w:rsidP="006B76E4">
            <w:pPr>
              <w:rPr>
                <w:rFonts w:cs="Arial"/>
                <w:color w:val="000000"/>
                <w:lang w:eastAsia="es-ES"/>
              </w:rPr>
            </w:pPr>
            <w:r w:rsidRPr="00F2248F">
              <w:rPr>
                <w:rFonts w:cs="Arial"/>
                <w:color w:val="000000"/>
                <w:lang w:eastAsia="es-ES"/>
              </w:rPr>
              <w:t>Obligación de brindar un trato preferencial a las personas con discapacidad, adultos mayores, menores de edad, indígenas, víctimas y personas con una situación especial.</w:t>
            </w:r>
          </w:p>
        </w:tc>
      </w:tr>
      <w:tr w:rsidR="00F2248F" w:rsidRPr="00F2248F" w14:paraId="6D4622DD" w14:textId="77777777" w:rsidTr="002E5942">
        <w:trPr>
          <w:trHeight w:val="891"/>
          <w:jc w:val="center"/>
        </w:trPr>
        <w:tc>
          <w:tcPr>
            <w:tcW w:w="1450" w:type="dxa"/>
            <w:shd w:val="clear" w:color="auto" w:fill="FFFFFF"/>
            <w:noWrap/>
            <w:tcMar>
              <w:top w:w="0" w:type="dxa"/>
              <w:left w:w="70" w:type="dxa"/>
              <w:bottom w:w="0" w:type="dxa"/>
              <w:right w:w="70" w:type="dxa"/>
            </w:tcMar>
            <w:vAlign w:val="center"/>
            <w:hideMark/>
          </w:tcPr>
          <w:p w14:paraId="1B6D6E36" w14:textId="77777777" w:rsidR="00F2248F" w:rsidRPr="00F2248F" w:rsidRDefault="00F2248F" w:rsidP="006B76E4">
            <w:pPr>
              <w:jc w:val="center"/>
              <w:rPr>
                <w:rFonts w:cs="Arial"/>
                <w:color w:val="000000"/>
                <w:lang w:eastAsia="es-ES"/>
              </w:rPr>
            </w:pPr>
            <w:r w:rsidRPr="00F2248F">
              <w:rPr>
                <w:rFonts w:cs="Arial"/>
                <w:color w:val="000000"/>
                <w:lang w:eastAsia="es-ES"/>
              </w:rPr>
              <w:t>33-2010</w:t>
            </w:r>
          </w:p>
        </w:tc>
        <w:tc>
          <w:tcPr>
            <w:tcW w:w="7096" w:type="dxa"/>
            <w:shd w:val="clear" w:color="auto" w:fill="FFFFFF"/>
            <w:tcMar>
              <w:top w:w="0" w:type="dxa"/>
              <w:left w:w="70" w:type="dxa"/>
              <w:bottom w:w="0" w:type="dxa"/>
              <w:right w:w="70" w:type="dxa"/>
            </w:tcMar>
            <w:vAlign w:val="center"/>
            <w:hideMark/>
          </w:tcPr>
          <w:p w14:paraId="5029C3B7" w14:textId="77777777" w:rsidR="00F2248F" w:rsidRPr="00F2248F" w:rsidRDefault="00F2248F" w:rsidP="006B76E4">
            <w:pPr>
              <w:rPr>
                <w:rFonts w:cs="Arial"/>
                <w:color w:val="000000"/>
                <w:lang w:eastAsia="es-ES"/>
              </w:rPr>
            </w:pPr>
            <w:r w:rsidRPr="00F2248F">
              <w:rPr>
                <w:rFonts w:cs="Arial"/>
                <w:color w:val="000000"/>
                <w:lang w:eastAsia="es-ES"/>
              </w:rPr>
              <w:t>Reiteración de la Circular 92-2005, sobre "Reglas Prácticas para reducir la Revictimización de las Personas Menores de edad en los procesos penales".</w:t>
            </w:r>
          </w:p>
        </w:tc>
      </w:tr>
      <w:tr w:rsidR="00F2248F" w:rsidRPr="00F2248F" w14:paraId="36190D35" w14:textId="77777777" w:rsidTr="002E5942">
        <w:trPr>
          <w:trHeight w:val="594"/>
          <w:jc w:val="center"/>
        </w:trPr>
        <w:tc>
          <w:tcPr>
            <w:tcW w:w="1450" w:type="dxa"/>
            <w:shd w:val="clear" w:color="auto" w:fill="FFFFFF"/>
            <w:noWrap/>
            <w:tcMar>
              <w:top w:w="0" w:type="dxa"/>
              <w:left w:w="70" w:type="dxa"/>
              <w:bottom w:w="0" w:type="dxa"/>
              <w:right w:w="70" w:type="dxa"/>
            </w:tcMar>
            <w:vAlign w:val="center"/>
            <w:hideMark/>
          </w:tcPr>
          <w:p w14:paraId="36B45AE4" w14:textId="77777777" w:rsidR="00F2248F" w:rsidRPr="00F2248F" w:rsidRDefault="00F2248F" w:rsidP="006B76E4">
            <w:pPr>
              <w:jc w:val="center"/>
              <w:rPr>
                <w:rFonts w:cs="Arial"/>
                <w:color w:val="000000"/>
                <w:lang w:eastAsia="es-ES"/>
              </w:rPr>
            </w:pPr>
            <w:r w:rsidRPr="00F2248F">
              <w:rPr>
                <w:rFonts w:cs="Arial"/>
                <w:color w:val="000000"/>
                <w:lang w:eastAsia="es-ES"/>
              </w:rPr>
              <w:t>63-2011</w:t>
            </w:r>
          </w:p>
        </w:tc>
        <w:tc>
          <w:tcPr>
            <w:tcW w:w="7096" w:type="dxa"/>
            <w:shd w:val="clear" w:color="auto" w:fill="FFFFFF"/>
            <w:tcMar>
              <w:top w:w="0" w:type="dxa"/>
              <w:left w:w="70" w:type="dxa"/>
              <w:bottom w:w="0" w:type="dxa"/>
              <w:right w:w="70" w:type="dxa"/>
            </w:tcMar>
            <w:vAlign w:val="center"/>
            <w:hideMark/>
          </w:tcPr>
          <w:p w14:paraId="400FB82B" w14:textId="77777777" w:rsidR="00F2248F" w:rsidRPr="00F2248F" w:rsidRDefault="00F2248F" w:rsidP="006B76E4">
            <w:pPr>
              <w:rPr>
                <w:rFonts w:cs="Arial"/>
                <w:color w:val="000000"/>
                <w:lang w:eastAsia="es-ES"/>
              </w:rPr>
            </w:pPr>
            <w:r w:rsidRPr="00F2248F">
              <w:rPr>
                <w:rFonts w:cs="Arial"/>
                <w:color w:val="000000"/>
                <w:lang w:eastAsia="es-ES"/>
              </w:rPr>
              <w:t xml:space="preserve">Acceso a la Justicia, Comisión Nacional para el Mejoramiento de la Administración de Justicia (CONAMAJ), Menores. </w:t>
            </w:r>
          </w:p>
        </w:tc>
      </w:tr>
      <w:tr w:rsidR="00F2248F" w:rsidRPr="00F2248F" w14:paraId="771810AE" w14:textId="77777777" w:rsidTr="002E5942">
        <w:trPr>
          <w:trHeight w:val="1188"/>
          <w:jc w:val="center"/>
        </w:trPr>
        <w:tc>
          <w:tcPr>
            <w:tcW w:w="1450" w:type="dxa"/>
            <w:shd w:val="clear" w:color="auto" w:fill="FFFFFF"/>
            <w:noWrap/>
            <w:tcMar>
              <w:top w:w="0" w:type="dxa"/>
              <w:left w:w="70" w:type="dxa"/>
              <w:bottom w:w="0" w:type="dxa"/>
              <w:right w:w="70" w:type="dxa"/>
            </w:tcMar>
            <w:vAlign w:val="center"/>
            <w:hideMark/>
          </w:tcPr>
          <w:p w14:paraId="7A1C7DF2" w14:textId="77777777" w:rsidR="00F2248F" w:rsidRPr="00F2248F" w:rsidRDefault="00F2248F" w:rsidP="006B76E4">
            <w:pPr>
              <w:jc w:val="center"/>
              <w:rPr>
                <w:rFonts w:cs="Arial"/>
                <w:color w:val="000000"/>
                <w:lang w:eastAsia="es-ES"/>
              </w:rPr>
            </w:pPr>
            <w:r w:rsidRPr="00F2248F">
              <w:rPr>
                <w:rFonts w:cs="Arial"/>
                <w:color w:val="000000"/>
                <w:lang w:eastAsia="es-ES"/>
              </w:rPr>
              <w:t>35-2014</w:t>
            </w:r>
          </w:p>
        </w:tc>
        <w:tc>
          <w:tcPr>
            <w:tcW w:w="7096" w:type="dxa"/>
            <w:shd w:val="clear" w:color="auto" w:fill="FFFFFF"/>
            <w:tcMar>
              <w:top w:w="0" w:type="dxa"/>
              <w:left w:w="70" w:type="dxa"/>
              <w:bottom w:w="0" w:type="dxa"/>
              <w:right w:w="70" w:type="dxa"/>
            </w:tcMar>
            <w:vAlign w:val="center"/>
            <w:hideMark/>
          </w:tcPr>
          <w:p w14:paraId="3218A8FF" w14:textId="77777777" w:rsidR="00F2248F" w:rsidRPr="00F2248F" w:rsidRDefault="00F2248F" w:rsidP="006B76E4">
            <w:pPr>
              <w:rPr>
                <w:rFonts w:cs="Arial"/>
                <w:color w:val="000000"/>
                <w:lang w:eastAsia="es-ES"/>
              </w:rPr>
            </w:pPr>
            <w:r w:rsidRPr="00F2248F">
              <w:rPr>
                <w:rFonts w:cs="Arial"/>
                <w:color w:val="000000"/>
                <w:lang w:eastAsia="es-ES"/>
              </w:rPr>
              <w:t xml:space="preserve">Reiteración de la circular No 182-2005, sobre la “Obligación de brindar un trato preferencial a las personas con discapacidad, adultos mayores, menores de edad, indígenas, víctimas y personas con una situación especial”. </w:t>
            </w:r>
          </w:p>
        </w:tc>
      </w:tr>
      <w:tr w:rsidR="00F2248F" w:rsidRPr="00F2248F" w14:paraId="0A5830B7" w14:textId="77777777" w:rsidTr="002E5942">
        <w:trPr>
          <w:trHeight w:val="594"/>
          <w:jc w:val="center"/>
        </w:trPr>
        <w:tc>
          <w:tcPr>
            <w:tcW w:w="1450" w:type="dxa"/>
            <w:shd w:val="clear" w:color="auto" w:fill="FFFFFF"/>
            <w:noWrap/>
            <w:tcMar>
              <w:top w:w="0" w:type="dxa"/>
              <w:left w:w="70" w:type="dxa"/>
              <w:bottom w:w="0" w:type="dxa"/>
              <w:right w:w="70" w:type="dxa"/>
            </w:tcMar>
            <w:vAlign w:val="center"/>
            <w:hideMark/>
          </w:tcPr>
          <w:p w14:paraId="7144DF70" w14:textId="77777777" w:rsidR="00F2248F" w:rsidRPr="00F2248F" w:rsidRDefault="00F2248F" w:rsidP="006B76E4">
            <w:pPr>
              <w:jc w:val="center"/>
              <w:rPr>
                <w:rFonts w:cs="Arial"/>
                <w:color w:val="000000"/>
                <w:lang w:eastAsia="es-ES"/>
              </w:rPr>
            </w:pPr>
            <w:r w:rsidRPr="00F2248F">
              <w:rPr>
                <w:rFonts w:cs="Arial"/>
                <w:color w:val="000000"/>
                <w:lang w:eastAsia="es-ES"/>
              </w:rPr>
              <w:t>192-2015</w:t>
            </w:r>
          </w:p>
        </w:tc>
        <w:tc>
          <w:tcPr>
            <w:tcW w:w="7096" w:type="dxa"/>
            <w:shd w:val="clear" w:color="auto" w:fill="FFFFFF"/>
            <w:tcMar>
              <w:top w:w="0" w:type="dxa"/>
              <w:left w:w="70" w:type="dxa"/>
              <w:bottom w:w="0" w:type="dxa"/>
              <w:right w:w="70" w:type="dxa"/>
            </w:tcMar>
            <w:vAlign w:val="center"/>
            <w:hideMark/>
          </w:tcPr>
          <w:p w14:paraId="7A3CD22E" w14:textId="77777777" w:rsidR="00F2248F" w:rsidRPr="00F2248F" w:rsidRDefault="00F2248F" w:rsidP="006B76E4">
            <w:pPr>
              <w:rPr>
                <w:rFonts w:cs="Arial"/>
                <w:color w:val="000000"/>
                <w:lang w:eastAsia="es-ES"/>
              </w:rPr>
            </w:pPr>
            <w:r w:rsidRPr="00F2248F">
              <w:rPr>
                <w:rFonts w:cs="Arial"/>
                <w:color w:val="000000"/>
                <w:lang w:eastAsia="es-ES"/>
              </w:rPr>
              <w:t>“Protocolo de Atención Inmediata a personas menores de edad, víctimas y testigos en sede penal”.</w:t>
            </w:r>
          </w:p>
        </w:tc>
      </w:tr>
      <w:tr w:rsidR="00F2248F" w:rsidRPr="00F2248F" w14:paraId="4ED8E514" w14:textId="77777777" w:rsidTr="002E5942">
        <w:trPr>
          <w:trHeight w:val="594"/>
          <w:jc w:val="center"/>
        </w:trPr>
        <w:tc>
          <w:tcPr>
            <w:tcW w:w="1450" w:type="dxa"/>
            <w:shd w:val="clear" w:color="auto" w:fill="FFFFFF"/>
            <w:noWrap/>
            <w:tcMar>
              <w:top w:w="0" w:type="dxa"/>
              <w:left w:w="70" w:type="dxa"/>
              <w:bottom w:w="0" w:type="dxa"/>
              <w:right w:w="70" w:type="dxa"/>
            </w:tcMar>
            <w:vAlign w:val="center"/>
            <w:hideMark/>
          </w:tcPr>
          <w:p w14:paraId="745195A6" w14:textId="77777777" w:rsidR="00F2248F" w:rsidRPr="00F2248F" w:rsidRDefault="00F2248F" w:rsidP="006B76E4">
            <w:pPr>
              <w:jc w:val="center"/>
              <w:rPr>
                <w:rFonts w:cs="Arial"/>
                <w:color w:val="000000"/>
                <w:lang w:eastAsia="es-ES"/>
              </w:rPr>
            </w:pPr>
            <w:r w:rsidRPr="00F2248F">
              <w:rPr>
                <w:rFonts w:cs="Arial"/>
                <w:color w:val="000000"/>
                <w:lang w:eastAsia="es-ES"/>
              </w:rPr>
              <w:lastRenderedPageBreak/>
              <w:t>174-2017</w:t>
            </w:r>
          </w:p>
        </w:tc>
        <w:tc>
          <w:tcPr>
            <w:tcW w:w="7096" w:type="dxa"/>
            <w:shd w:val="clear" w:color="auto" w:fill="FFFFFF"/>
            <w:tcMar>
              <w:top w:w="0" w:type="dxa"/>
              <w:left w:w="70" w:type="dxa"/>
              <w:bottom w:w="0" w:type="dxa"/>
              <w:right w:w="70" w:type="dxa"/>
            </w:tcMar>
            <w:vAlign w:val="center"/>
            <w:hideMark/>
          </w:tcPr>
          <w:p w14:paraId="78E6F1D8" w14:textId="77777777" w:rsidR="00F2248F" w:rsidRPr="00F2248F" w:rsidRDefault="00F2248F" w:rsidP="006B76E4">
            <w:pPr>
              <w:rPr>
                <w:rFonts w:cs="Arial"/>
                <w:color w:val="000000"/>
                <w:lang w:eastAsia="es-ES"/>
              </w:rPr>
            </w:pPr>
            <w:r w:rsidRPr="00F2248F">
              <w:rPr>
                <w:rFonts w:cs="Arial"/>
                <w:color w:val="000000"/>
                <w:lang w:eastAsia="es-ES"/>
              </w:rPr>
              <w:t>Reiterar las circulares emitidas por la Corte Plena atinentes al “Acceso a la Justicia de las Personas en Vulnerabilidad Social”.</w:t>
            </w:r>
          </w:p>
        </w:tc>
      </w:tr>
    </w:tbl>
    <w:p w14:paraId="159D0985" w14:textId="77777777" w:rsidR="00F2248F" w:rsidRPr="00F2248F" w:rsidRDefault="00F2248F" w:rsidP="00F2248F"/>
    <w:p w14:paraId="174F915A" w14:textId="77777777" w:rsidR="0042358F" w:rsidRPr="00BC2F98" w:rsidRDefault="0042358F" w:rsidP="007A0B6E">
      <w:pPr>
        <w:pStyle w:val="Prrafodelista"/>
        <w:numPr>
          <w:ilvl w:val="1"/>
          <w:numId w:val="7"/>
        </w:numPr>
        <w:spacing w:line="276" w:lineRule="auto"/>
        <w:ind w:left="851" w:hanging="860"/>
        <w:rPr>
          <w:rFonts w:eastAsia="Calibri"/>
          <w:sz w:val="22"/>
          <w:szCs w:val="22"/>
        </w:rPr>
      </w:pPr>
      <w:r>
        <w:rPr>
          <w:rFonts w:eastAsia="Calibri"/>
          <w:sz w:val="22"/>
          <w:szCs w:val="22"/>
        </w:rPr>
        <w:t>Tomar en consideración las siguientes recomendaciones para las audiencias o vistas que tienen personas privadas de libertad:</w:t>
      </w:r>
    </w:p>
    <w:p w14:paraId="6287D8C0" w14:textId="77777777" w:rsidR="0042358F" w:rsidRPr="00BC2F98" w:rsidRDefault="0042358F" w:rsidP="0042358F">
      <w:pPr>
        <w:pStyle w:val="Prrafodelista"/>
        <w:numPr>
          <w:ilvl w:val="0"/>
          <w:numId w:val="19"/>
        </w:numPr>
        <w:spacing w:line="276" w:lineRule="auto"/>
        <w:rPr>
          <w:rFonts w:eastAsia="Calibri"/>
          <w:sz w:val="20"/>
          <w:szCs w:val="20"/>
        </w:rPr>
      </w:pPr>
      <w:r w:rsidRPr="00BC2F98">
        <w:rPr>
          <w:rFonts w:eastAsia="Calibri"/>
          <w:sz w:val="22"/>
          <w:szCs w:val="22"/>
        </w:rPr>
        <w:t>Las personas detenidas que se encuentran recluidas en Centros de Atención Integral (CAI) alejados de la zona competencial del despacho judicial y que deban asistir a alguna audiencia, que en la medida de lo posible señale la audiencia entre los días martes, miércoles y jueves; esto con la finalidad de que las giras a estos CAI puedan ser programadas entre semana y no se tenga que incurrir en pagos de horas extra por programación de giras los fines de semana, lo cual ocurre actualmente cuando una audiencia de este tipo se realiza lunes o viernes. Sin embargo en casos complejos cuando se deba programar una continuación o cuando se suspenda la diligencia y la cantidad de personas privadas de libertad será considerable, el despacho jurisdiccional deberá informar a la Unidad de Cárceles sobre el requerimiento en el momento en que este se determine, con la finalidad de que dicha Unidad tome las previsiones pertinentes para asumir el requerimiento, en vista de que las continuaciones de juicio deben realizarse en un plazo determinado por la normativa procesal penal, cuyo incumplimiento puede generar la nulidad de lo actuado y requerir un nuevo señalamiento, con las implicaciones con esto conlleva para la persona privada de libertad. Por lo tanto, la realización de una continuación no puede estar supeditada a la disponibilidad de personal custodio, sino a la coordinación adecuada con las secciones de cárceles y eventualmente valorar las conexiones virtuales por videoconferencia en los casos en los que se cumplan los parámetros establecidos en el Protocolo de Videoconferencias en materia penal.</w:t>
      </w:r>
    </w:p>
    <w:p w14:paraId="10931A4A" w14:textId="77777777" w:rsidR="0042358F" w:rsidRPr="00BC2F98" w:rsidRDefault="0042358F" w:rsidP="0042358F">
      <w:pPr>
        <w:pStyle w:val="Prrafodelista"/>
        <w:numPr>
          <w:ilvl w:val="0"/>
          <w:numId w:val="19"/>
        </w:numPr>
        <w:spacing w:line="276" w:lineRule="auto"/>
        <w:rPr>
          <w:rFonts w:eastAsia="Calibri"/>
          <w:sz w:val="18"/>
          <w:szCs w:val="18"/>
        </w:rPr>
      </w:pPr>
      <w:r w:rsidRPr="00BC2F98">
        <w:rPr>
          <w:rFonts w:eastAsia="Calibri"/>
          <w:sz w:val="22"/>
          <w:szCs w:val="22"/>
        </w:rPr>
        <w:t xml:space="preserve">Se recomienda que los despachos judiciales entreguen las remisiones con un mínimo de ocho días hábiles antes de la audiencia, de manera que se pueda dar cumplimiento a lo dispuesto en la circular 156-2013, además, que permite a la Unidad de Cárceles realizar una adecuada programación de las giras. No obstante, habrá excepciones como continuaciones o audiencias que deben realizarse con urgencia por motivos de prescripción, plazos máximos de prisión preventiva u otras razones en cuyo caso es posible que no pueda comunicarse con los 8 días de antelación, por lo que será en casos fuera de los descritos en los que se deberá segur esta disposición.  </w:t>
      </w:r>
    </w:p>
    <w:p w14:paraId="766448DE" w14:textId="77777777" w:rsidR="0042358F" w:rsidRPr="00BC2F98" w:rsidRDefault="0042358F" w:rsidP="0042358F">
      <w:pPr>
        <w:pStyle w:val="Prrafodelista"/>
        <w:numPr>
          <w:ilvl w:val="0"/>
          <w:numId w:val="19"/>
        </w:numPr>
        <w:spacing w:line="276" w:lineRule="auto"/>
        <w:rPr>
          <w:rFonts w:eastAsia="Calibri"/>
          <w:sz w:val="22"/>
          <w:szCs w:val="22"/>
        </w:rPr>
      </w:pPr>
      <w:r w:rsidRPr="00BC2F98">
        <w:rPr>
          <w:rFonts w:eastAsia="Calibri"/>
          <w:sz w:val="22"/>
          <w:szCs w:val="22"/>
        </w:rPr>
        <w:t>En la medida de lo posible, se recomienda previo a realizar las gestiones que requieran trasladar a la persona detenida de un CAI a los diferentes despachos judiciales, se valore la posibilidad de realizar la diligencia por algún otro medio (video conferencias, comisionar a otra entidad judicial competente, entre otras), según lo reitera la circular 47-2019; “Reiteración de circular N°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 circular 101-2020 Protocolo de Videoconferencias, haciendo la observación de que prevalece la realización de la audiencia presencial sobre la virtual y será en casos excepcionales y justificados en donde con determinadas condiciones se pueda realizar las audiencias virtuales, con las excepciones previamente determinadas.</w:t>
      </w:r>
    </w:p>
    <w:p w14:paraId="004C7180" w14:textId="77777777" w:rsidR="0042358F" w:rsidRPr="00BC2F98" w:rsidRDefault="0042358F" w:rsidP="008B2CA6">
      <w:pPr>
        <w:pStyle w:val="Prrafodelista"/>
        <w:numPr>
          <w:ilvl w:val="0"/>
          <w:numId w:val="19"/>
        </w:numPr>
        <w:spacing w:line="276" w:lineRule="auto"/>
        <w:rPr>
          <w:rFonts w:eastAsia="Calibri"/>
          <w:sz w:val="22"/>
          <w:szCs w:val="22"/>
        </w:rPr>
      </w:pPr>
      <w:r w:rsidRPr="00BC2F98">
        <w:rPr>
          <w:rFonts w:eastAsia="Calibri"/>
          <w:sz w:val="22"/>
          <w:szCs w:val="22"/>
        </w:rPr>
        <w:t>Se recomienda iniciar las audiencias y juicios con persona detenida a la hora indicada en la remisión. Lo anterior debido a que las Unidades de Cárceles distribuyen el personal de acuerdo con los juicios y audiencias agendadas, situación que implica que si existen contratiempos en la realización de las audiencias se pueda ver afectada la prestación de servicios a otras autoridades judiciales que también requieren de los servicios según agenda, implicando que en ocasiones se tenga que indicar que no se puede brindar el servicio porque el personal está atendiendo alguna diligencia en horas que según la agenda ya debería estar disponible</w:t>
      </w:r>
      <w:r>
        <w:rPr>
          <w:rFonts w:eastAsia="Calibri"/>
          <w:sz w:val="22"/>
          <w:szCs w:val="22"/>
        </w:rPr>
        <w:t>.</w:t>
      </w:r>
    </w:p>
    <w:p w14:paraId="403038C1" w14:textId="7911A92F" w:rsidR="0010063C" w:rsidRDefault="0010063C" w:rsidP="008B2CA6">
      <w:pPr>
        <w:pStyle w:val="Prrafodelista"/>
        <w:spacing w:before="0" w:after="240" w:line="276" w:lineRule="auto"/>
        <w:ind w:left="576"/>
        <w:rPr>
          <w:rFonts w:eastAsia="Calibri"/>
          <w:sz w:val="22"/>
          <w:szCs w:val="22"/>
        </w:rPr>
      </w:pPr>
    </w:p>
    <w:p w14:paraId="5048826E" w14:textId="77777777" w:rsidR="00A60447" w:rsidRPr="006D68DC" w:rsidRDefault="00A60447" w:rsidP="008B2CA6">
      <w:pPr>
        <w:pStyle w:val="Ttulo2"/>
        <w:widowControl w:val="0"/>
        <w:autoSpaceDE w:val="0"/>
        <w:autoSpaceDN w:val="0"/>
        <w:adjustRightInd w:val="0"/>
        <w:ind w:left="360"/>
        <w:jc w:val="left"/>
        <w:rPr>
          <w:rFonts w:eastAsia="Times New Roman" w:cs="Arial"/>
          <w:i w:val="0"/>
          <w:iCs w:val="0"/>
          <w:color w:val="auto"/>
          <w:sz w:val="22"/>
          <w:szCs w:val="22"/>
          <w:lang w:val="es-ES" w:eastAsia="es-ES"/>
        </w:rPr>
      </w:pPr>
      <w:r w:rsidRPr="006D68DC">
        <w:rPr>
          <w:rFonts w:eastAsia="Times New Roman" w:cs="Arial"/>
          <w:i w:val="0"/>
          <w:iCs w:val="0"/>
          <w:color w:val="auto"/>
          <w:sz w:val="22"/>
          <w:szCs w:val="22"/>
          <w:lang w:val="es-ES" w:eastAsia="es-ES"/>
        </w:rPr>
        <w:t>A la Dirección de Tecnología de Información y Comunicaciones</w:t>
      </w:r>
    </w:p>
    <w:p w14:paraId="2031DBDA" w14:textId="33F0B48B" w:rsidR="00A60447" w:rsidRDefault="00F57667" w:rsidP="008B2CA6">
      <w:pPr>
        <w:pStyle w:val="Prrafodelista"/>
        <w:numPr>
          <w:ilvl w:val="1"/>
          <w:numId w:val="11"/>
        </w:numPr>
        <w:spacing w:line="276" w:lineRule="auto"/>
        <w:ind w:left="851" w:hanging="851"/>
        <w:rPr>
          <w:rFonts w:eastAsia="Calibri"/>
          <w:sz w:val="22"/>
          <w:szCs w:val="22"/>
        </w:rPr>
      </w:pPr>
      <w:r w:rsidRPr="00850AED">
        <w:rPr>
          <w:rFonts w:eastAsia="Calibri"/>
          <w:sz w:val="22"/>
          <w:szCs w:val="22"/>
        </w:rPr>
        <w:t xml:space="preserve">Realizar una capacitación al Juzgado Penal sobre el </w:t>
      </w:r>
      <w:r w:rsidR="002A27B4" w:rsidRPr="00850AED">
        <w:rPr>
          <w:rFonts w:eastAsia="Calibri"/>
          <w:sz w:val="22"/>
          <w:szCs w:val="22"/>
        </w:rPr>
        <w:t>módulo</w:t>
      </w:r>
      <w:r w:rsidRPr="00850AED">
        <w:rPr>
          <w:rFonts w:eastAsia="Calibri"/>
          <w:sz w:val="22"/>
          <w:szCs w:val="22"/>
        </w:rPr>
        <w:t xml:space="preserve"> de resoluciones y alguna otra necesidad que tenga</w:t>
      </w:r>
      <w:r w:rsidR="00E150E6" w:rsidRPr="00850AED">
        <w:rPr>
          <w:rFonts w:eastAsia="Calibri"/>
          <w:sz w:val="22"/>
          <w:szCs w:val="22"/>
        </w:rPr>
        <w:t>n</w:t>
      </w:r>
      <w:r w:rsidRPr="00850AED">
        <w:rPr>
          <w:rFonts w:eastAsia="Calibri"/>
          <w:sz w:val="22"/>
          <w:szCs w:val="22"/>
        </w:rPr>
        <w:t xml:space="preserve"> los integrantes de la oficina sobre el uso del SCGDJ.</w:t>
      </w:r>
    </w:p>
    <w:p w14:paraId="1BEC2FD4" w14:textId="15E7612D" w:rsidR="00B81549" w:rsidRPr="00B81549" w:rsidRDefault="00B81549" w:rsidP="008B2CA6">
      <w:pPr>
        <w:pStyle w:val="Prrafodelista"/>
        <w:numPr>
          <w:ilvl w:val="1"/>
          <w:numId w:val="11"/>
        </w:numPr>
        <w:spacing w:line="276" w:lineRule="auto"/>
        <w:ind w:left="851" w:hanging="851"/>
        <w:rPr>
          <w:rFonts w:eastAsia="Calibri"/>
          <w:sz w:val="22"/>
          <w:szCs w:val="22"/>
        </w:rPr>
      </w:pPr>
      <w:r w:rsidRPr="00B81549">
        <w:rPr>
          <w:rFonts w:eastAsia="Calibri"/>
          <w:sz w:val="22"/>
          <w:szCs w:val="22"/>
        </w:rPr>
        <w:t xml:space="preserve">Cuando el Consejo Superior apruebe el escenario ideal de trasladar al Juzgado Penal de La Unión a la tramitación electrónica se requiere que DITC realice la implementación y capacitación al personal del Juzgado Penal de La Unión sobre el uso correcto de Escritorio Virtual y sus mejoras. Además, de instalar la estructura de tareas y ubicaciones de tramitación electrónica (ver </w:t>
      </w:r>
      <w:r w:rsidR="00D9349D" w:rsidRPr="00B81549">
        <w:rPr>
          <w:rFonts w:eastAsia="Calibri"/>
          <w:sz w:val="22"/>
          <w:szCs w:val="22"/>
        </w:rPr>
        <w:t>apéndice)</w:t>
      </w:r>
      <w:r>
        <w:rPr>
          <w:rFonts w:eastAsia="Calibri"/>
          <w:sz w:val="22"/>
          <w:szCs w:val="22"/>
        </w:rPr>
        <w:t>.</w:t>
      </w:r>
    </w:p>
    <w:p w14:paraId="2AD1EC7A" w14:textId="387C6BA8" w:rsidR="0010063C" w:rsidRPr="00D9349D" w:rsidRDefault="00A53554" w:rsidP="008B2CA6">
      <w:pPr>
        <w:pStyle w:val="Ttulo2"/>
        <w:widowControl w:val="0"/>
        <w:autoSpaceDE w:val="0"/>
        <w:autoSpaceDN w:val="0"/>
        <w:adjustRightInd w:val="0"/>
        <w:ind w:left="851" w:hanging="851"/>
        <w:jc w:val="left"/>
        <w:rPr>
          <w:rFonts w:eastAsia="Times New Roman" w:cs="Arial"/>
          <w:i w:val="0"/>
          <w:iCs w:val="0"/>
          <w:color w:val="auto"/>
          <w:sz w:val="22"/>
          <w:szCs w:val="22"/>
          <w:lang w:val="es-ES" w:eastAsia="es-ES"/>
        </w:rPr>
      </w:pPr>
      <w:r>
        <w:rPr>
          <w:rFonts w:eastAsia="Times New Roman" w:cs="Arial"/>
          <w:i w:val="0"/>
          <w:iCs w:val="0"/>
          <w:color w:val="auto"/>
          <w:sz w:val="22"/>
          <w:szCs w:val="22"/>
          <w:lang w:val="es-ES" w:eastAsia="es-ES"/>
        </w:rPr>
        <w:t>A la</w:t>
      </w:r>
      <w:r w:rsidR="00A60447" w:rsidRPr="006D68DC">
        <w:rPr>
          <w:rFonts w:eastAsia="Times New Roman" w:cs="Arial"/>
          <w:i w:val="0"/>
          <w:iCs w:val="0"/>
          <w:color w:val="auto"/>
          <w:sz w:val="22"/>
          <w:szCs w:val="22"/>
          <w:lang w:val="es-ES" w:eastAsia="es-ES"/>
        </w:rPr>
        <w:t xml:space="preserve"> Administración </w:t>
      </w:r>
      <w:r w:rsidR="0042358F">
        <w:rPr>
          <w:rFonts w:eastAsia="Times New Roman" w:cs="Arial"/>
          <w:i w:val="0"/>
          <w:iCs w:val="0"/>
          <w:color w:val="auto"/>
          <w:sz w:val="22"/>
          <w:szCs w:val="22"/>
          <w:lang w:val="es-ES" w:eastAsia="es-ES"/>
        </w:rPr>
        <w:t>de Cartago</w:t>
      </w:r>
    </w:p>
    <w:p w14:paraId="2A85667E" w14:textId="058DF0CA" w:rsidR="00A60447" w:rsidRPr="00D33264" w:rsidRDefault="00A60447" w:rsidP="008B2CA6">
      <w:pPr>
        <w:pStyle w:val="Prrafodelista"/>
        <w:numPr>
          <w:ilvl w:val="1"/>
          <w:numId w:val="11"/>
        </w:numPr>
        <w:spacing w:line="276" w:lineRule="auto"/>
        <w:ind w:left="851" w:hanging="851"/>
        <w:rPr>
          <w:rFonts w:eastAsia="Calibri"/>
          <w:sz w:val="22"/>
          <w:szCs w:val="22"/>
        </w:rPr>
      </w:pPr>
      <w:r w:rsidRPr="00E150E6">
        <w:rPr>
          <w:rFonts w:eastAsia="Calibri"/>
          <w:sz w:val="22"/>
          <w:szCs w:val="22"/>
        </w:rPr>
        <w:t xml:space="preserve">A la Administración </w:t>
      </w:r>
      <w:r w:rsidR="0042358F">
        <w:rPr>
          <w:rFonts w:eastAsia="Calibri"/>
          <w:sz w:val="22"/>
          <w:szCs w:val="22"/>
        </w:rPr>
        <w:t>de Cartago</w:t>
      </w:r>
      <w:r w:rsidRPr="00E150E6">
        <w:rPr>
          <w:rFonts w:eastAsia="Calibri"/>
          <w:sz w:val="22"/>
          <w:szCs w:val="22"/>
        </w:rPr>
        <w:t xml:space="preserve">, dar seguimiento a la implementación del Modelo de Sostenibilidad en el Circuito Judicial según lo indicado en el informe 217-PLA-2020, con la finalidad </w:t>
      </w:r>
      <w:r w:rsidRPr="00D33264">
        <w:rPr>
          <w:rFonts w:eastAsia="Calibri"/>
          <w:sz w:val="22"/>
          <w:szCs w:val="22"/>
        </w:rPr>
        <w:t xml:space="preserve">de brindar una atención más cercana al Juzgado Penal. </w:t>
      </w:r>
    </w:p>
    <w:p w14:paraId="617FF93E" w14:textId="305CE5D0" w:rsidR="00EC0585" w:rsidRPr="002E73CC" w:rsidRDefault="008808A9" w:rsidP="008B2CA6">
      <w:pPr>
        <w:pStyle w:val="Prrafodelista"/>
        <w:numPr>
          <w:ilvl w:val="1"/>
          <w:numId w:val="11"/>
        </w:numPr>
        <w:spacing w:line="276" w:lineRule="auto"/>
        <w:ind w:left="851" w:hanging="851"/>
        <w:rPr>
          <w:rFonts w:eastAsia="Calibri"/>
          <w:sz w:val="22"/>
          <w:szCs w:val="22"/>
        </w:rPr>
      </w:pPr>
      <w:r w:rsidRPr="002E73CC">
        <w:rPr>
          <w:rFonts w:eastAsia="Calibri"/>
          <w:sz w:val="22"/>
          <w:szCs w:val="22"/>
        </w:rPr>
        <w:t xml:space="preserve">Mientras se desarrolle el escenario ideal de obtener un edificio para centralizar las oficinas penales, se requiere </w:t>
      </w:r>
      <w:r w:rsidR="00D74D58" w:rsidRPr="002E73CC">
        <w:rPr>
          <w:rFonts w:eastAsia="Calibri"/>
          <w:sz w:val="22"/>
          <w:szCs w:val="22"/>
        </w:rPr>
        <w:t>habili</w:t>
      </w:r>
      <w:r w:rsidRPr="002E73CC">
        <w:rPr>
          <w:rFonts w:eastAsia="Calibri"/>
          <w:sz w:val="22"/>
          <w:szCs w:val="22"/>
        </w:rPr>
        <w:t>t</w:t>
      </w:r>
      <w:r w:rsidR="00D74D58" w:rsidRPr="002E73CC">
        <w:rPr>
          <w:rFonts w:eastAsia="Calibri"/>
          <w:sz w:val="22"/>
          <w:szCs w:val="22"/>
        </w:rPr>
        <w:t xml:space="preserve">ar un espacio </w:t>
      </w:r>
      <w:r w:rsidR="007D1943">
        <w:rPr>
          <w:rFonts w:eastAsia="Calibri"/>
          <w:sz w:val="22"/>
          <w:szCs w:val="22"/>
        </w:rPr>
        <w:t xml:space="preserve">físico </w:t>
      </w:r>
      <w:r w:rsidRPr="002E73CC">
        <w:rPr>
          <w:rFonts w:eastAsia="Calibri"/>
          <w:sz w:val="22"/>
          <w:szCs w:val="22"/>
        </w:rPr>
        <w:t>temporal</w:t>
      </w:r>
      <w:r w:rsidR="007D1943">
        <w:rPr>
          <w:rFonts w:eastAsia="Calibri"/>
          <w:sz w:val="22"/>
          <w:szCs w:val="22"/>
        </w:rPr>
        <w:t xml:space="preserve"> accesible para las personas,</w:t>
      </w:r>
      <w:r w:rsidRPr="002E73CC">
        <w:rPr>
          <w:rFonts w:eastAsia="Calibri"/>
          <w:sz w:val="22"/>
          <w:szCs w:val="22"/>
        </w:rPr>
        <w:t xml:space="preserve"> </w:t>
      </w:r>
      <w:r w:rsidR="00D74D58" w:rsidRPr="002E73CC">
        <w:rPr>
          <w:rFonts w:eastAsia="Calibri"/>
          <w:sz w:val="22"/>
          <w:szCs w:val="22"/>
        </w:rPr>
        <w:t xml:space="preserve">para </w:t>
      </w:r>
      <w:r w:rsidRPr="002E73CC">
        <w:rPr>
          <w:rFonts w:eastAsia="Calibri"/>
          <w:sz w:val="22"/>
          <w:szCs w:val="22"/>
        </w:rPr>
        <w:t xml:space="preserve">el </w:t>
      </w:r>
      <w:r w:rsidR="00D74D58" w:rsidRPr="002E73CC">
        <w:rPr>
          <w:rFonts w:eastAsia="Calibri"/>
          <w:sz w:val="22"/>
          <w:szCs w:val="22"/>
        </w:rPr>
        <w:t xml:space="preserve">desarrollo de audiencias cuando el Juzgado </w:t>
      </w:r>
      <w:r w:rsidR="00071268" w:rsidRPr="002E73CC">
        <w:rPr>
          <w:rFonts w:eastAsia="Calibri"/>
          <w:sz w:val="22"/>
          <w:szCs w:val="22"/>
        </w:rPr>
        <w:t>lo requiere sea por un</w:t>
      </w:r>
      <w:r w:rsidRPr="002E73CC">
        <w:rPr>
          <w:rFonts w:eastAsia="Calibri"/>
          <w:sz w:val="22"/>
          <w:szCs w:val="22"/>
        </w:rPr>
        <w:t xml:space="preserve"> choque de audiencias</w:t>
      </w:r>
      <w:r w:rsidR="00071268" w:rsidRPr="002E73CC">
        <w:rPr>
          <w:rFonts w:eastAsia="Calibri"/>
          <w:sz w:val="22"/>
          <w:szCs w:val="22"/>
        </w:rPr>
        <w:t xml:space="preserve"> programadas con las vistas de las solicitudes del Ministerio Público</w:t>
      </w:r>
      <w:r w:rsidRPr="002E73CC">
        <w:rPr>
          <w:rFonts w:eastAsia="Calibri"/>
          <w:sz w:val="22"/>
          <w:szCs w:val="22"/>
        </w:rPr>
        <w:t>.</w:t>
      </w:r>
    </w:p>
    <w:p w14:paraId="37D7CB62" w14:textId="2558084D" w:rsidR="00EC0585" w:rsidRDefault="00EC0585" w:rsidP="008B2CA6">
      <w:pPr>
        <w:pStyle w:val="Prrafodelista"/>
        <w:numPr>
          <w:ilvl w:val="1"/>
          <w:numId w:val="11"/>
        </w:numPr>
        <w:spacing w:line="276" w:lineRule="auto"/>
        <w:ind w:left="851" w:hanging="851"/>
        <w:rPr>
          <w:rFonts w:eastAsia="Calibri"/>
          <w:sz w:val="22"/>
          <w:szCs w:val="22"/>
        </w:rPr>
      </w:pPr>
      <w:r w:rsidRPr="00EC0585">
        <w:rPr>
          <w:rFonts w:eastAsia="Calibri"/>
          <w:sz w:val="22"/>
          <w:szCs w:val="22"/>
        </w:rPr>
        <w:t>En caso de que</w:t>
      </w:r>
      <w:r>
        <w:rPr>
          <w:rFonts w:eastAsia="Calibri"/>
          <w:sz w:val="22"/>
          <w:szCs w:val="22"/>
        </w:rPr>
        <w:t xml:space="preserve"> el Consejo Superior apruebe el escenario de estructura física </w:t>
      </w:r>
      <w:r w:rsidR="000017AA">
        <w:rPr>
          <w:rFonts w:eastAsia="Calibri"/>
          <w:sz w:val="22"/>
          <w:szCs w:val="22"/>
        </w:rPr>
        <w:t xml:space="preserve">ideal </w:t>
      </w:r>
      <w:r>
        <w:rPr>
          <w:rFonts w:eastAsia="Calibri"/>
          <w:sz w:val="22"/>
          <w:szCs w:val="22"/>
        </w:rPr>
        <w:t>para</w:t>
      </w:r>
      <w:r w:rsidR="000017AA">
        <w:rPr>
          <w:rFonts w:eastAsia="Calibri"/>
          <w:sz w:val="22"/>
          <w:szCs w:val="22"/>
        </w:rPr>
        <w:t xml:space="preserve"> que</w:t>
      </w:r>
      <w:r>
        <w:rPr>
          <w:rFonts w:eastAsia="Calibri"/>
          <w:sz w:val="22"/>
          <w:szCs w:val="22"/>
        </w:rPr>
        <w:t xml:space="preserve"> </w:t>
      </w:r>
      <w:r w:rsidR="000017AA">
        <w:rPr>
          <w:rFonts w:eastAsia="Calibri"/>
          <w:sz w:val="22"/>
          <w:szCs w:val="22"/>
        </w:rPr>
        <w:t>las oficinas penales de la zona de La Unión se encuentren en un mismo edificio, según las posibilidades presupuestarias, proceder con los estudios pertinentes. Se debe aclarar, la importancia de contar con los requerimientos de espacios físicos según las necesidades de cada oficina, por ejemplo, sala de audiencias, celdas, bodega de evidencias, entre otros.</w:t>
      </w:r>
    </w:p>
    <w:p w14:paraId="2D33A524" w14:textId="2E838192" w:rsidR="000A3EB1" w:rsidRDefault="000A3EB1" w:rsidP="008B2CA6">
      <w:pPr>
        <w:pStyle w:val="Prrafodelista"/>
        <w:numPr>
          <w:ilvl w:val="1"/>
          <w:numId w:val="11"/>
        </w:numPr>
        <w:spacing w:line="276" w:lineRule="auto"/>
        <w:ind w:left="851" w:hanging="851"/>
        <w:rPr>
          <w:rFonts w:eastAsia="Calibri"/>
          <w:sz w:val="22"/>
          <w:szCs w:val="22"/>
        </w:rPr>
      </w:pPr>
      <w:r>
        <w:rPr>
          <w:rFonts w:eastAsia="Calibri"/>
          <w:sz w:val="22"/>
          <w:szCs w:val="22"/>
        </w:rPr>
        <w:t>Fortalecer los mecanismos de seguridad del Juzgado Penal de La Unión</w:t>
      </w:r>
      <w:r w:rsidR="000017AA">
        <w:rPr>
          <w:rFonts w:eastAsia="Calibri"/>
          <w:sz w:val="22"/>
          <w:szCs w:val="22"/>
        </w:rPr>
        <w:t xml:space="preserve"> en el local </w:t>
      </w:r>
      <w:r w:rsidR="00EA408E">
        <w:rPr>
          <w:rFonts w:eastAsia="Calibri"/>
          <w:sz w:val="22"/>
          <w:szCs w:val="22"/>
        </w:rPr>
        <w:t>actual, verificar</w:t>
      </w:r>
      <w:r w:rsidR="000017AA">
        <w:rPr>
          <w:rFonts w:eastAsia="Calibri"/>
          <w:sz w:val="22"/>
          <w:szCs w:val="22"/>
        </w:rPr>
        <w:t xml:space="preserve"> las necesidades de la oficina para minimizar riesgos latentes como: cámaras de seguridad, el área de manifestación y entrada de usuarios a la sala de audiencias, </w:t>
      </w:r>
      <w:r w:rsidR="00EA408E">
        <w:rPr>
          <w:rFonts w:eastAsia="Calibri"/>
          <w:sz w:val="22"/>
          <w:szCs w:val="22"/>
        </w:rPr>
        <w:t>seguridad en disponibilidad y fines de semana, entre otras necesidades que presente el personal de la oficina.</w:t>
      </w:r>
    </w:p>
    <w:p w14:paraId="2545B6FA" w14:textId="74A63CAA" w:rsidR="000A3EB1" w:rsidRDefault="000A3EB1" w:rsidP="008B2CA6">
      <w:pPr>
        <w:pStyle w:val="Prrafodelista"/>
        <w:numPr>
          <w:ilvl w:val="1"/>
          <w:numId w:val="11"/>
        </w:numPr>
        <w:spacing w:line="276" w:lineRule="auto"/>
        <w:ind w:left="851" w:hanging="851"/>
        <w:rPr>
          <w:rFonts w:eastAsia="Calibri"/>
          <w:sz w:val="22"/>
          <w:szCs w:val="22"/>
        </w:rPr>
      </w:pPr>
      <w:r>
        <w:rPr>
          <w:rFonts w:eastAsia="Calibri"/>
          <w:sz w:val="22"/>
          <w:szCs w:val="22"/>
        </w:rPr>
        <w:t xml:space="preserve">Se propone que, mientras se brinde el recurso adicional de la plaza de Técnica o Técnico Judicial al Juzgado Penal, en la medida de lo posible se </w:t>
      </w:r>
      <w:r w:rsidR="004B057F">
        <w:rPr>
          <w:rFonts w:eastAsia="Calibri"/>
          <w:sz w:val="22"/>
          <w:szCs w:val="22"/>
        </w:rPr>
        <w:t>valore brindar apoyo</w:t>
      </w:r>
      <w:r>
        <w:rPr>
          <w:rFonts w:eastAsia="Calibri"/>
          <w:sz w:val="22"/>
          <w:szCs w:val="22"/>
        </w:rPr>
        <w:t xml:space="preserve"> </w:t>
      </w:r>
      <w:r w:rsidR="0068771C">
        <w:rPr>
          <w:rFonts w:eastAsia="Calibri"/>
          <w:sz w:val="22"/>
          <w:szCs w:val="22"/>
        </w:rPr>
        <w:t>con</w:t>
      </w:r>
      <w:r>
        <w:rPr>
          <w:rFonts w:eastAsia="Calibri"/>
          <w:sz w:val="22"/>
          <w:szCs w:val="22"/>
        </w:rPr>
        <w:t xml:space="preserve"> una plaza de Técnica o Técnico Supernumerario para dar contención </w:t>
      </w:r>
      <w:r w:rsidR="00581C10">
        <w:rPr>
          <w:rFonts w:eastAsia="Calibri"/>
          <w:sz w:val="22"/>
          <w:szCs w:val="22"/>
        </w:rPr>
        <w:t xml:space="preserve">para atender la necesidad de </w:t>
      </w:r>
      <w:r>
        <w:rPr>
          <w:rFonts w:eastAsia="Calibri"/>
          <w:sz w:val="22"/>
          <w:szCs w:val="22"/>
        </w:rPr>
        <w:t>carga de trabajo de la oficina</w:t>
      </w:r>
      <w:r w:rsidR="0068771C">
        <w:rPr>
          <w:rFonts w:eastAsia="Calibri"/>
          <w:sz w:val="22"/>
          <w:szCs w:val="22"/>
        </w:rPr>
        <w:t>.</w:t>
      </w:r>
    </w:p>
    <w:p w14:paraId="01B554F1" w14:textId="5E7AB442" w:rsidR="00581C10" w:rsidRPr="002E73CC" w:rsidRDefault="00581C10" w:rsidP="008B2CA6">
      <w:pPr>
        <w:pStyle w:val="Prrafodelista"/>
        <w:numPr>
          <w:ilvl w:val="1"/>
          <w:numId w:val="11"/>
        </w:numPr>
        <w:spacing w:line="276" w:lineRule="auto"/>
        <w:ind w:left="851" w:hanging="851"/>
        <w:rPr>
          <w:rFonts w:eastAsia="Calibri"/>
          <w:sz w:val="22"/>
          <w:szCs w:val="22"/>
        </w:rPr>
      </w:pPr>
      <w:r w:rsidRPr="002E73CC">
        <w:rPr>
          <w:rFonts w:eastAsia="Calibri"/>
          <w:sz w:val="22"/>
          <w:szCs w:val="22"/>
        </w:rPr>
        <w:t xml:space="preserve">Colaborar con el Juzgado Penal con una plaza de Juez Supernumerario cuando </w:t>
      </w:r>
      <w:r w:rsidR="00072542" w:rsidRPr="002E73CC">
        <w:rPr>
          <w:rFonts w:eastAsia="Calibri"/>
          <w:sz w:val="22"/>
          <w:szCs w:val="22"/>
        </w:rPr>
        <w:t xml:space="preserve">exista un incremento de la carga de trabajo y </w:t>
      </w:r>
      <w:r w:rsidR="008A261D" w:rsidRPr="002E73CC">
        <w:rPr>
          <w:rFonts w:eastAsia="Calibri"/>
          <w:sz w:val="22"/>
          <w:szCs w:val="22"/>
        </w:rPr>
        <w:t>cumplimiento de</w:t>
      </w:r>
      <w:r w:rsidRPr="002E73CC">
        <w:rPr>
          <w:rFonts w:eastAsia="Calibri"/>
          <w:sz w:val="22"/>
          <w:szCs w:val="22"/>
        </w:rPr>
        <w:t xml:space="preserve"> cuota establecida</w:t>
      </w:r>
      <w:r w:rsidR="008A261D" w:rsidRPr="002E73CC">
        <w:rPr>
          <w:rFonts w:eastAsia="Calibri"/>
          <w:sz w:val="22"/>
          <w:szCs w:val="22"/>
        </w:rPr>
        <w:t>. L</w:t>
      </w:r>
      <w:r w:rsidR="00464B39" w:rsidRPr="002E73CC">
        <w:rPr>
          <w:rFonts w:eastAsia="Calibri"/>
          <w:sz w:val="22"/>
          <w:szCs w:val="22"/>
        </w:rPr>
        <w:t>a colaboración debe ser de 70 a 100 expedientes mensuales y que la colaboración se brinde en la oficina para mitigar el riesgo de traslado de expedientes</w:t>
      </w:r>
      <w:r w:rsidR="009E5A9C">
        <w:rPr>
          <w:rFonts w:eastAsia="Calibri"/>
          <w:sz w:val="22"/>
          <w:szCs w:val="22"/>
        </w:rPr>
        <w:t>.</w:t>
      </w:r>
    </w:p>
    <w:p w14:paraId="58D597BC" w14:textId="1E4D15C2" w:rsidR="00A53554" w:rsidRDefault="00A53554" w:rsidP="008B2CA6">
      <w:pPr>
        <w:pStyle w:val="Ttulo2"/>
        <w:widowControl w:val="0"/>
        <w:autoSpaceDE w:val="0"/>
        <w:autoSpaceDN w:val="0"/>
        <w:adjustRightInd w:val="0"/>
        <w:ind w:left="360"/>
        <w:jc w:val="left"/>
        <w:rPr>
          <w:rFonts w:eastAsia="Times New Roman" w:cs="Arial"/>
          <w:i w:val="0"/>
          <w:iCs w:val="0"/>
          <w:color w:val="auto"/>
          <w:sz w:val="22"/>
          <w:szCs w:val="22"/>
          <w:lang w:val="es-ES" w:eastAsia="es-ES"/>
        </w:rPr>
      </w:pPr>
      <w:r>
        <w:rPr>
          <w:rFonts w:eastAsia="Times New Roman" w:cs="Arial"/>
          <w:i w:val="0"/>
          <w:iCs w:val="0"/>
          <w:color w:val="auto"/>
          <w:sz w:val="22"/>
          <w:szCs w:val="22"/>
          <w:lang w:val="es-ES" w:eastAsia="es-ES"/>
        </w:rPr>
        <w:t>A la Dirección Ejecutiva</w:t>
      </w:r>
    </w:p>
    <w:p w14:paraId="28ECB330" w14:textId="27C4FFD9" w:rsidR="00A53554" w:rsidRPr="00F47507" w:rsidRDefault="009C1E9E" w:rsidP="00F47507">
      <w:pPr>
        <w:pStyle w:val="Prrafodelista"/>
        <w:numPr>
          <w:ilvl w:val="1"/>
          <w:numId w:val="11"/>
        </w:numPr>
        <w:spacing w:line="276" w:lineRule="auto"/>
        <w:ind w:left="851" w:hanging="851"/>
        <w:rPr>
          <w:rFonts w:eastAsia="Calibri"/>
          <w:i/>
          <w:iCs/>
          <w:sz w:val="22"/>
          <w:szCs w:val="22"/>
        </w:rPr>
      </w:pPr>
      <w:r>
        <w:rPr>
          <w:rFonts w:eastAsia="Calibri"/>
          <w:sz w:val="22"/>
          <w:szCs w:val="22"/>
        </w:rPr>
        <w:t xml:space="preserve">Valorar </w:t>
      </w:r>
      <w:r w:rsidR="00A53554" w:rsidRPr="00F47507">
        <w:rPr>
          <w:rFonts w:eastAsia="Calibri"/>
          <w:sz w:val="22"/>
          <w:szCs w:val="22"/>
        </w:rPr>
        <w:t>dar seguimiento a las recomendaciones emitidas a la Administraci</w:t>
      </w:r>
      <w:r>
        <w:rPr>
          <w:rFonts w:eastAsia="Calibri"/>
          <w:sz w:val="22"/>
          <w:szCs w:val="22"/>
        </w:rPr>
        <w:t>ó</w:t>
      </w:r>
      <w:r w:rsidR="00A53554" w:rsidRPr="00F47507">
        <w:rPr>
          <w:rFonts w:eastAsia="Calibri"/>
          <w:sz w:val="22"/>
          <w:szCs w:val="22"/>
        </w:rPr>
        <w:t>n</w:t>
      </w:r>
      <w:r>
        <w:rPr>
          <w:rFonts w:eastAsia="Calibri"/>
          <w:sz w:val="22"/>
          <w:szCs w:val="22"/>
        </w:rPr>
        <w:t xml:space="preserve"> Regional de Cartago, dentro del rol que tiene de supervisión del trabajo de las administraciones.</w:t>
      </w:r>
    </w:p>
    <w:p w14:paraId="2D7B970B" w14:textId="1A9B1AEA" w:rsidR="009E5A9C" w:rsidRDefault="009E5A9C" w:rsidP="008B2CA6">
      <w:pPr>
        <w:pStyle w:val="Ttulo2"/>
        <w:widowControl w:val="0"/>
        <w:autoSpaceDE w:val="0"/>
        <w:autoSpaceDN w:val="0"/>
        <w:adjustRightInd w:val="0"/>
        <w:ind w:left="851" w:hanging="851"/>
        <w:jc w:val="left"/>
        <w:rPr>
          <w:rFonts w:eastAsia="Times New Roman" w:cs="Arial"/>
          <w:i w:val="0"/>
          <w:iCs w:val="0"/>
          <w:color w:val="auto"/>
          <w:sz w:val="22"/>
          <w:szCs w:val="22"/>
          <w:lang w:val="es-ES" w:eastAsia="es-ES"/>
        </w:rPr>
      </w:pPr>
      <w:r w:rsidRPr="006D68DC">
        <w:rPr>
          <w:rFonts w:eastAsia="Times New Roman" w:cs="Arial"/>
          <w:i w:val="0"/>
          <w:iCs w:val="0"/>
          <w:color w:val="auto"/>
          <w:sz w:val="22"/>
          <w:szCs w:val="22"/>
          <w:lang w:val="es-ES" w:eastAsia="es-ES"/>
        </w:rPr>
        <w:t>A</w:t>
      </w:r>
      <w:r w:rsidR="002901F3">
        <w:rPr>
          <w:rFonts w:eastAsia="Times New Roman" w:cs="Arial"/>
          <w:i w:val="0"/>
          <w:iCs w:val="0"/>
          <w:color w:val="auto"/>
          <w:sz w:val="22"/>
          <w:szCs w:val="22"/>
          <w:lang w:val="es-ES" w:eastAsia="es-ES"/>
        </w:rPr>
        <w:t xml:space="preserve"> la Comisión de Construcciones</w:t>
      </w:r>
    </w:p>
    <w:p w14:paraId="6B676E06" w14:textId="0C63FA9D" w:rsidR="002901F3" w:rsidRPr="00A53554" w:rsidRDefault="0025482B" w:rsidP="00F47507">
      <w:pPr>
        <w:pStyle w:val="Prrafodelista"/>
        <w:numPr>
          <w:ilvl w:val="1"/>
          <w:numId w:val="11"/>
        </w:numPr>
        <w:spacing w:line="276" w:lineRule="auto"/>
        <w:ind w:left="851" w:hanging="851"/>
        <w:rPr>
          <w:sz w:val="22"/>
          <w:szCs w:val="22"/>
        </w:rPr>
      </w:pPr>
      <w:r w:rsidRPr="00A53554">
        <w:rPr>
          <w:rFonts w:eastAsia="Calibri"/>
          <w:sz w:val="22"/>
          <w:szCs w:val="22"/>
        </w:rPr>
        <w:t xml:space="preserve">Valorar la necesidad de un edificio que contenga los despachos de la jurisdicción penal de la Unión con la finalidad de reducir los riesgos actuales de traslados, movimientos, seguridad detectados en este abordaje. </w:t>
      </w:r>
    </w:p>
    <w:p w14:paraId="13241D4C" w14:textId="2596FAF1" w:rsidR="0025482B" w:rsidRDefault="0025482B" w:rsidP="008B2CA6">
      <w:pPr>
        <w:pStyle w:val="Ttulo2"/>
        <w:widowControl w:val="0"/>
        <w:autoSpaceDE w:val="0"/>
        <w:autoSpaceDN w:val="0"/>
        <w:adjustRightInd w:val="0"/>
        <w:ind w:left="851" w:hanging="851"/>
        <w:jc w:val="left"/>
        <w:rPr>
          <w:rFonts w:eastAsia="Times New Roman" w:cs="Arial"/>
          <w:i w:val="0"/>
          <w:iCs w:val="0"/>
          <w:color w:val="auto"/>
          <w:sz w:val="22"/>
          <w:szCs w:val="22"/>
          <w:lang w:val="es-ES" w:eastAsia="es-ES"/>
        </w:rPr>
      </w:pPr>
      <w:r>
        <w:rPr>
          <w:rFonts w:eastAsia="Times New Roman" w:cs="Arial"/>
          <w:i w:val="0"/>
          <w:iCs w:val="0"/>
          <w:color w:val="auto"/>
          <w:sz w:val="22"/>
          <w:szCs w:val="22"/>
          <w:lang w:val="es-ES" w:eastAsia="es-ES"/>
        </w:rPr>
        <w:t>Al Centro de Apoyo</w:t>
      </w:r>
      <w:r w:rsidR="00072E8C">
        <w:rPr>
          <w:rFonts w:eastAsia="Times New Roman" w:cs="Arial"/>
          <w:i w:val="0"/>
          <w:iCs w:val="0"/>
          <w:color w:val="auto"/>
          <w:sz w:val="22"/>
          <w:szCs w:val="22"/>
          <w:lang w:val="es-ES" w:eastAsia="es-ES"/>
        </w:rPr>
        <w:t>, Coordinación y Mejoramiento de la Función Jurisdiccional</w:t>
      </w:r>
    </w:p>
    <w:p w14:paraId="31D8AF49" w14:textId="1F2EE85A" w:rsidR="00072E8C" w:rsidRPr="007959F3" w:rsidRDefault="006D75DC" w:rsidP="008B2CA6">
      <w:pPr>
        <w:pStyle w:val="Prrafodelista"/>
        <w:numPr>
          <w:ilvl w:val="1"/>
          <w:numId w:val="11"/>
        </w:numPr>
        <w:spacing w:line="276" w:lineRule="auto"/>
        <w:ind w:left="851" w:hanging="851"/>
        <w:rPr>
          <w:rFonts w:eastAsia="Calibri"/>
          <w:sz w:val="22"/>
          <w:szCs w:val="22"/>
        </w:rPr>
      </w:pPr>
      <w:r>
        <w:rPr>
          <w:rFonts w:eastAsia="Calibri"/>
          <w:sz w:val="22"/>
          <w:szCs w:val="22"/>
        </w:rPr>
        <w:t xml:space="preserve">Valorar dar soporte </w:t>
      </w:r>
      <w:r w:rsidR="00E03A84">
        <w:rPr>
          <w:rFonts w:eastAsia="Calibri"/>
          <w:sz w:val="22"/>
          <w:szCs w:val="22"/>
        </w:rPr>
        <w:t>cuatrimestral</w:t>
      </w:r>
      <w:r w:rsidR="00072E8C" w:rsidRPr="007959F3">
        <w:rPr>
          <w:rFonts w:eastAsia="Calibri"/>
          <w:sz w:val="22"/>
          <w:szCs w:val="22"/>
        </w:rPr>
        <w:t xml:space="preserve"> </w:t>
      </w:r>
      <w:r w:rsidR="00AC546E">
        <w:rPr>
          <w:rFonts w:eastAsia="Calibri"/>
          <w:sz w:val="22"/>
          <w:szCs w:val="22"/>
        </w:rPr>
        <w:t>al</w:t>
      </w:r>
      <w:r w:rsidR="00072E8C" w:rsidRPr="007959F3">
        <w:rPr>
          <w:rFonts w:eastAsia="Calibri"/>
          <w:sz w:val="22"/>
          <w:szCs w:val="22"/>
        </w:rPr>
        <w:t xml:space="preserve"> Juzgado Penal con una plaza de Juez Supernumerario</w:t>
      </w:r>
      <w:r w:rsidR="000724CE">
        <w:rPr>
          <w:rFonts w:eastAsia="Calibri"/>
          <w:sz w:val="22"/>
          <w:szCs w:val="22"/>
        </w:rPr>
        <w:t>.</w:t>
      </w:r>
    </w:p>
    <w:p w14:paraId="31833E80" w14:textId="0CF64669" w:rsidR="00D153B0" w:rsidRDefault="00D153B0" w:rsidP="008B2CA6">
      <w:pPr>
        <w:pStyle w:val="Prrafodelista"/>
        <w:spacing w:line="276" w:lineRule="auto"/>
        <w:ind w:left="576"/>
        <w:rPr>
          <w:rFonts w:eastAsia="Calibri"/>
          <w:sz w:val="22"/>
          <w:szCs w:val="22"/>
        </w:rPr>
      </w:pPr>
    </w:p>
    <w:p w14:paraId="5EF7D334" w14:textId="43196AA5" w:rsidR="002E5942" w:rsidRDefault="002E5942" w:rsidP="00BC2F98">
      <w:pPr>
        <w:pStyle w:val="Prrafodelista"/>
        <w:ind w:left="576"/>
        <w:rPr>
          <w:rFonts w:eastAsia="Calibri"/>
          <w:sz w:val="22"/>
          <w:szCs w:val="22"/>
        </w:rPr>
      </w:pPr>
    </w:p>
    <w:p w14:paraId="411D0AD7" w14:textId="1235BE36" w:rsidR="002B216A" w:rsidRDefault="002B216A" w:rsidP="00BC2F98">
      <w:pPr>
        <w:pStyle w:val="Prrafodelista"/>
        <w:ind w:left="576"/>
        <w:rPr>
          <w:rFonts w:eastAsia="Calibri"/>
          <w:sz w:val="22"/>
          <w:szCs w:val="22"/>
        </w:rPr>
      </w:pPr>
    </w:p>
    <w:p w14:paraId="32CEEADF" w14:textId="47152AE7" w:rsidR="002B216A" w:rsidRDefault="002B216A" w:rsidP="00BC2F98">
      <w:pPr>
        <w:pStyle w:val="Prrafodelista"/>
        <w:ind w:left="576"/>
        <w:rPr>
          <w:rFonts w:eastAsia="Calibri"/>
          <w:sz w:val="22"/>
          <w:szCs w:val="22"/>
        </w:rPr>
      </w:pPr>
    </w:p>
    <w:p w14:paraId="121BBB1C" w14:textId="77777777" w:rsidR="002B216A" w:rsidRPr="00D153B0" w:rsidRDefault="002B216A" w:rsidP="00BC2F98">
      <w:pPr>
        <w:pStyle w:val="Prrafodelista"/>
        <w:ind w:left="576"/>
        <w:rPr>
          <w:rFonts w:eastAsia="Calibri"/>
          <w:sz w:val="22"/>
          <w:szCs w:val="22"/>
        </w:rPr>
      </w:pPr>
    </w:p>
    <w:p w14:paraId="286F123A" w14:textId="77777777" w:rsidR="002B216A" w:rsidRDefault="003A3B3F">
      <w:pPr>
        <w:pStyle w:val="Ttulo1"/>
        <w:spacing w:before="0" w:after="0" w:line="240" w:lineRule="auto"/>
        <w:ind w:left="0" w:firstLine="0"/>
      </w:pPr>
      <w:r w:rsidRPr="00781841">
        <w:t>Minutas</w:t>
      </w:r>
      <w:r w:rsidR="00FA17CF" w:rsidRPr="00781841">
        <w:t xml:space="preserve"> y presentaciones</w:t>
      </w:r>
    </w:p>
    <w:p w14:paraId="03D5CEEB" w14:textId="4CE5D6D2" w:rsidR="00221655" w:rsidRDefault="003A3B3F" w:rsidP="002B216A">
      <w:pPr>
        <w:pStyle w:val="Ttulo1"/>
        <w:numPr>
          <w:ilvl w:val="0"/>
          <w:numId w:val="0"/>
        </w:numPr>
        <w:spacing w:before="0" w:after="0" w:line="240" w:lineRule="auto"/>
      </w:pPr>
      <w:r w:rsidRPr="00781841">
        <w:t xml:space="preserve"> </w:t>
      </w:r>
    </w:p>
    <w:tbl>
      <w:tblPr>
        <w:tblW w:w="5193"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977"/>
        <w:gridCol w:w="4351"/>
        <w:gridCol w:w="4012"/>
      </w:tblGrid>
      <w:tr w:rsidR="00CB0418" w:rsidRPr="00C24A59" w14:paraId="571CCC54" w14:textId="77777777" w:rsidTr="00221655">
        <w:trPr>
          <w:tblHeader/>
          <w:tblCellSpacing w:w="1440" w:type="nil"/>
        </w:trPr>
        <w:tc>
          <w:tcPr>
            <w:tcW w:w="956" w:type="pct"/>
            <w:shd w:val="clear" w:color="auto" w:fill="365F91"/>
            <w:vAlign w:val="center"/>
          </w:tcPr>
          <w:p w14:paraId="7EC6D5DF" w14:textId="77777777" w:rsidR="00597CE0" w:rsidRPr="00C24A59" w:rsidRDefault="00597CE0" w:rsidP="00781841">
            <w:pPr>
              <w:spacing w:before="0" w:after="0" w:line="240" w:lineRule="auto"/>
              <w:ind w:left="0"/>
              <w:jc w:val="center"/>
              <w:rPr>
                <w:rFonts w:cs="Arial"/>
                <w:b/>
                <w:color w:val="FFFFFF"/>
              </w:rPr>
            </w:pPr>
            <w:r w:rsidRPr="00C24A59">
              <w:rPr>
                <w:rFonts w:cs="Arial"/>
                <w:b/>
                <w:color w:val="FFFFFF"/>
              </w:rPr>
              <w:t>Consecutivo</w:t>
            </w:r>
          </w:p>
        </w:tc>
        <w:tc>
          <w:tcPr>
            <w:tcW w:w="2104" w:type="pct"/>
            <w:shd w:val="clear" w:color="auto" w:fill="365F91"/>
            <w:vAlign w:val="center"/>
          </w:tcPr>
          <w:p w14:paraId="2D07C5C6" w14:textId="77777777" w:rsidR="00597CE0" w:rsidRPr="00C24A59" w:rsidRDefault="00597CE0" w:rsidP="00781841">
            <w:pPr>
              <w:spacing w:before="0" w:after="0" w:line="240" w:lineRule="auto"/>
              <w:ind w:left="0"/>
              <w:jc w:val="center"/>
              <w:rPr>
                <w:rFonts w:cs="Arial"/>
                <w:b/>
                <w:color w:val="FFFFFF"/>
              </w:rPr>
            </w:pPr>
            <w:r w:rsidRPr="00C24A59">
              <w:rPr>
                <w:rFonts w:cs="Arial"/>
                <w:b/>
                <w:color w:val="FFFFFF"/>
              </w:rPr>
              <w:t>Nombre</w:t>
            </w:r>
          </w:p>
        </w:tc>
        <w:tc>
          <w:tcPr>
            <w:tcW w:w="1940" w:type="pct"/>
            <w:shd w:val="clear" w:color="auto" w:fill="365F91"/>
            <w:vAlign w:val="center"/>
          </w:tcPr>
          <w:p w14:paraId="1E3AF6DA" w14:textId="77777777" w:rsidR="00597CE0" w:rsidRPr="00C24A59" w:rsidRDefault="00597CE0" w:rsidP="00781841">
            <w:pPr>
              <w:spacing w:before="0" w:after="0" w:line="240" w:lineRule="auto"/>
              <w:ind w:left="0"/>
              <w:jc w:val="center"/>
              <w:rPr>
                <w:rFonts w:cs="Arial"/>
                <w:b/>
                <w:color w:val="FFFFFF"/>
              </w:rPr>
            </w:pPr>
            <w:r w:rsidRPr="00C24A59">
              <w:rPr>
                <w:rFonts w:cs="Arial"/>
                <w:b/>
                <w:color w:val="FFFFFF"/>
              </w:rPr>
              <w:t>Documento</w:t>
            </w:r>
          </w:p>
        </w:tc>
      </w:tr>
      <w:tr w:rsidR="00651628" w:rsidRPr="00C24A59" w14:paraId="044393D3" w14:textId="77777777" w:rsidTr="00221655">
        <w:trPr>
          <w:tblCellSpacing w:w="1440" w:type="nil"/>
        </w:trPr>
        <w:tc>
          <w:tcPr>
            <w:tcW w:w="956" w:type="pct"/>
            <w:shd w:val="clear" w:color="auto" w:fill="auto"/>
            <w:vAlign w:val="center"/>
          </w:tcPr>
          <w:p w14:paraId="02E9229E" w14:textId="7848F485" w:rsidR="00651628" w:rsidRPr="00C24A59" w:rsidRDefault="00651628" w:rsidP="00DF438C">
            <w:pPr>
              <w:spacing w:before="0" w:after="0" w:line="240" w:lineRule="auto"/>
              <w:ind w:left="0"/>
              <w:jc w:val="center"/>
              <w:rPr>
                <w:rFonts w:cs="Arial"/>
                <w:b/>
                <w:i/>
                <w:color w:val="000000"/>
              </w:rPr>
            </w:pPr>
            <w:r w:rsidRPr="00C24A59">
              <w:rPr>
                <w:rFonts w:cs="Arial"/>
                <w:b/>
                <w:i/>
                <w:color w:val="000000"/>
              </w:rPr>
              <w:t>Minuta 1</w:t>
            </w:r>
          </w:p>
        </w:tc>
        <w:tc>
          <w:tcPr>
            <w:tcW w:w="2104" w:type="pct"/>
            <w:shd w:val="clear" w:color="auto" w:fill="auto"/>
            <w:vAlign w:val="center"/>
          </w:tcPr>
          <w:p w14:paraId="44E1C72A" w14:textId="7E923D0C" w:rsidR="00651628" w:rsidRPr="00C24A59" w:rsidRDefault="00651628" w:rsidP="00784CE9">
            <w:pPr>
              <w:spacing w:before="0" w:after="0" w:line="240" w:lineRule="auto"/>
              <w:ind w:left="0"/>
              <w:jc w:val="center"/>
              <w:rPr>
                <w:rFonts w:cs="Arial"/>
              </w:rPr>
            </w:pPr>
            <w:r>
              <w:rPr>
                <w:rFonts w:cs="Arial"/>
              </w:rPr>
              <w:t>Capacitación plantillas de muestreos</w:t>
            </w:r>
          </w:p>
        </w:tc>
        <w:tc>
          <w:tcPr>
            <w:tcW w:w="1940" w:type="pct"/>
            <w:shd w:val="clear" w:color="auto" w:fill="auto"/>
            <w:vAlign w:val="center"/>
          </w:tcPr>
          <w:p w14:paraId="24A25FD7" w14:textId="2FF9359B" w:rsidR="00651628" w:rsidRDefault="002B216A" w:rsidP="00DF438C">
            <w:pPr>
              <w:spacing w:before="0" w:after="0" w:line="240" w:lineRule="auto"/>
              <w:ind w:left="0"/>
              <w:jc w:val="center"/>
              <w:rPr>
                <w:rFonts w:cs="Arial"/>
              </w:rPr>
            </w:pPr>
            <w:r>
              <w:rPr>
                <w:rFonts w:cs="Arial"/>
              </w:rPr>
              <w:object w:dxaOrig="1376" w:dyaOrig="893" w14:anchorId="0B708383">
                <v:shape id="_x0000_i1032" type="#_x0000_t75" style="width:69.6pt;height:44.4pt" o:ole="">
                  <v:imagedata r:id="rId42" o:title=""/>
                </v:shape>
                <o:OLEObject Type="Embed" ProgID="Acrobat.Document.DC" ShapeID="_x0000_i1032" DrawAspect="Icon" ObjectID="_1783507250" r:id="rId43"/>
              </w:object>
            </w:r>
          </w:p>
        </w:tc>
      </w:tr>
      <w:tr w:rsidR="00061B23" w:rsidRPr="00C24A59" w14:paraId="45F22858" w14:textId="77777777" w:rsidTr="00221655">
        <w:trPr>
          <w:tblCellSpacing w:w="1440" w:type="nil"/>
        </w:trPr>
        <w:tc>
          <w:tcPr>
            <w:tcW w:w="956" w:type="pct"/>
            <w:shd w:val="clear" w:color="auto" w:fill="auto"/>
            <w:vAlign w:val="center"/>
          </w:tcPr>
          <w:p w14:paraId="21E98FB0" w14:textId="7F731907" w:rsidR="00061B23" w:rsidRPr="00C24A59" w:rsidRDefault="00061B23" w:rsidP="00061B23">
            <w:pPr>
              <w:spacing w:after="0" w:line="240" w:lineRule="auto"/>
              <w:ind w:left="142"/>
              <w:jc w:val="center"/>
              <w:rPr>
                <w:rFonts w:cs="Arial"/>
                <w:b/>
                <w:i/>
                <w:color w:val="000000"/>
              </w:rPr>
            </w:pPr>
            <w:r w:rsidRPr="00C24A59">
              <w:rPr>
                <w:rFonts w:cs="Arial"/>
                <w:b/>
                <w:i/>
                <w:color w:val="000000"/>
              </w:rPr>
              <w:t xml:space="preserve">Minuta </w:t>
            </w:r>
            <w:r>
              <w:rPr>
                <w:rFonts w:cs="Arial"/>
                <w:b/>
                <w:i/>
                <w:color w:val="000000"/>
              </w:rPr>
              <w:t>2</w:t>
            </w:r>
          </w:p>
        </w:tc>
        <w:tc>
          <w:tcPr>
            <w:tcW w:w="2104" w:type="pct"/>
            <w:shd w:val="clear" w:color="auto" w:fill="auto"/>
            <w:vAlign w:val="center"/>
          </w:tcPr>
          <w:p w14:paraId="183A1554" w14:textId="4255927B" w:rsidR="00061B23" w:rsidRPr="00C24A59" w:rsidRDefault="00061B23" w:rsidP="00061B23">
            <w:pPr>
              <w:spacing w:after="0" w:line="240" w:lineRule="auto"/>
              <w:ind w:left="28"/>
              <w:jc w:val="center"/>
              <w:rPr>
                <w:rFonts w:cs="Arial"/>
              </w:rPr>
            </w:pPr>
            <w:r w:rsidRPr="00C24A59">
              <w:rPr>
                <w:rFonts w:cs="Arial"/>
              </w:rPr>
              <w:t>Avance de validación de datos</w:t>
            </w:r>
          </w:p>
        </w:tc>
        <w:tc>
          <w:tcPr>
            <w:tcW w:w="1940" w:type="pct"/>
            <w:shd w:val="clear" w:color="auto" w:fill="auto"/>
            <w:vAlign w:val="center"/>
          </w:tcPr>
          <w:p w14:paraId="0750E873" w14:textId="48A2B744" w:rsidR="00061B23" w:rsidRPr="00C24A59" w:rsidRDefault="002B216A" w:rsidP="00061B23">
            <w:pPr>
              <w:spacing w:after="0"/>
              <w:ind w:left="142"/>
              <w:jc w:val="center"/>
              <w:rPr>
                <w:rFonts w:cs="Arial"/>
              </w:rPr>
            </w:pPr>
            <w:r>
              <w:rPr>
                <w:rFonts w:cs="Arial"/>
              </w:rPr>
              <w:object w:dxaOrig="1376" w:dyaOrig="893" w14:anchorId="1E58EC7D">
                <v:shape id="_x0000_i1033" type="#_x0000_t75" style="width:69.6pt;height:44.4pt" o:ole="">
                  <v:imagedata r:id="rId44" o:title=""/>
                </v:shape>
                <o:OLEObject Type="Embed" ProgID="Acrobat.Document.DC" ShapeID="_x0000_i1033" DrawAspect="Icon" ObjectID="_1783507251" r:id="rId45"/>
              </w:object>
            </w:r>
          </w:p>
        </w:tc>
      </w:tr>
      <w:tr w:rsidR="00061B23" w:rsidRPr="00C24A59" w14:paraId="28ECE714" w14:textId="77777777" w:rsidTr="00221655">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6028405" w14:textId="3563FF35" w:rsidR="00061B23" w:rsidRPr="00C24A59" w:rsidRDefault="00061B23" w:rsidP="00061B23">
            <w:pPr>
              <w:spacing w:after="0" w:line="240" w:lineRule="auto"/>
              <w:ind w:left="142"/>
              <w:jc w:val="center"/>
              <w:rPr>
                <w:rFonts w:cs="Arial"/>
                <w:b/>
                <w:i/>
                <w:color w:val="000000"/>
              </w:rPr>
            </w:pPr>
            <w:r w:rsidRPr="00C24A59">
              <w:rPr>
                <w:rFonts w:cs="Arial"/>
                <w:b/>
                <w:i/>
                <w:color w:val="000000"/>
              </w:rPr>
              <w:t xml:space="preserve">Minuta </w:t>
            </w:r>
            <w:r>
              <w:rPr>
                <w:rFonts w:cs="Arial"/>
                <w:b/>
                <w:i/>
                <w:color w:val="000000"/>
              </w:rPr>
              <w:t>3</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598F9BAA" w14:textId="38A841BD" w:rsidR="00061B23" w:rsidRPr="00C24A59" w:rsidRDefault="00061B23" w:rsidP="00061B23">
            <w:pPr>
              <w:spacing w:after="0" w:line="240" w:lineRule="auto"/>
              <w:ind w:left="28"/>
              <w:jc w:val="center"/>
              <w:rPr>
                <w:rFonts w:cs="Arial"/>
              </w:rPr>
            </w:pPr>
            <w:r w:rsidRPr="00C24A59">
              <w:rPr>
                <w:rFonts w:cs="Arial"/>
              </w:rPr>
              <w:t>Avance validación de datos</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7553BFAB" w14:textId="472C77C3" w:rsidR="00061B23" w:rsidRPr="00C24A59" w:rsidRDefault="002B216A" w:rsidP="00061B23">
            <w:pPr>
              <w:spacing w:after="0"/>
              <w:ind w:left="142"/>
              <w:jc w:val="center"/>
              <w:rPr>
                <w:rFonts w:cs="Arial"/>
              </w:rPr>
            </w:pPr>
            <w:r>
              <w:rPr>
                <w:rFonts w:cs="Arial"/>
              </w:rPr>
              <w:object w:dxaOrig="1376" w:dyaOrig="893" w14:anchorId="39242057">
                <v:shape id="_x0000_i1034" type="#_x0000_t75" style="width:69.6pt;height:44.4pt" o:ole="">
                  <v:imagedata r:id="rId46" o:title=""/>
                </v:shape>
                <o:OLEObject Type="Embed" ProgID="Acrobat.Document.DC" ShapeID="_x0000_i1034" DrawAspect="Icon" ObjectID="_1783507252" r:id="rId47"/>
              </w:object>
            </w:r>
          </w:p>
        </w:tc>
      </w:tr>
      <w:tr w:rsidR="00061B23" w:rsidRPr="00C24A59" w14:paraId="0735C3D7" w14:textId="77777777" w:rsidTr="00221655">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84A60BF" w14:textId="03CC0B55" w:rsidR="00061B23" w:rsidRPr="00C24A59" w:rsidRDefault="00061B23" w:rsidP="00061B23">
            <w:pPr>
              <w:spacing w:after="0" w:line="240" w:lineRule="auto"/>
              <w:ind w:left="142"/>
              <w:jc w:val="center"/>
              <w:rPr>
                <w:rFonts w:cs="Arial"/>
                <w:b/>
                <w:i/>
                <w:color w:val="000000"/>
              </w:rPr>
            </w:pPr>
            <w:r w:rsidRPr="00C24A59">
              <w:rPr>
                <w:rFonts w:cs="Arial"/>
                <w:b/>
                <w:i/>
                <w:color w:val="000000"/>
              </w:rPr>
              <w:t xml:space="preserve">Minuta </w:t>
            </w:r>
            <w:r>
              <w:rPr>
                <w:rFonts w:cs="Arial"/>
                <w:b/>
                <w:i/>
                <w:color w:val="000000"/>
              </w:rPr>
              <w:t>4</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586E8356" w14:textId="0A3DFAED" w:rsidR="00061B23" w:rsidRPr="00C24A59" w:rsidRDefault="00061B23" w:rsidP="00061B23">
            <w:pPr>
              <w:spacing w:after="0" w:line="240" w:lineRule="auto"/>
              <w:ind w:left="28"/>
              <w:jc w:val="center"/>
              <w:rPr>
                <w:rFonts w:cs="Arial"/>
              </w:rPr>
            </w:pPr>
            <w:r w:rsidRPr="00C24A59">
              <w:rPr>
                <w:rFonts w:cs="Arial"/>
              </w:rPr>
              <w:t>Avance validación de datos</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22B14F23" w14:textId="78DD05C6" w:rsidR="00061B23" w:rsidRPr="00C24A59" w:rsidRDefault="002B216A" w:rsidP="00061B23">
            <w:pPr>
              <w:spacing w:after="0"/>
              <w:ind w:left="142"/>
              <w:jc w:val="center"/>
              <w:rPr>
                <w:rFonts w:cs="Arial"/>
              </w:rPr>
            </w:pPr>
            <w:r>
              <w:rPr>
                <w:rFonts w:cs="Arial"/>
              </w:rPr>
              <w:object w:dxaOrig="1376" w:dyaOrig="893" w14:anchorId="21E5F4C6">
                <v:shape id="_x0000_i1035" type="#_x0000_t75" style="width:69.6pt;height:44.4pt" o:ole="">
                  <v:imagedata r:id="rId48" o:title=""/>
                </v:shape>
                <o:OLEObject Type="Embed" ProgID="Acrobat.Document.DC" ShapeID="_x0000_i1035" DrawAspect="Icon" ObjectID="_1783507253" r:id="rId49"/>
              </w:object>
            </w:r>
          </w:p>
        </w:tc>
      </w:tr>
      <w:tr w:rsidR="00061B23" w:rsidRPr="00C24A59" w14:paraId="05C5E0C2" w14:textId="77777777" w:rsidTr="00221655">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2369A9BB" w14:textId="0C4C1EC1" w:rsidR="00061B23" w:rsidRPr="00C24A59" w:rsidRDefault="00061B23" w:rsidP="00061B23">
            <w:pPr>
              <w:spacing w:after="0" w:line="240" w:lineRule="auto"/>
              <w:ind w:left="142"/>
              <w:jc w:val="center"/>
              <w:rPr>
                <w:rFonts w:cs="Arial"/>
                <w:b/>
                <w:i/>
                <w:color w:val="000000"/>
              </w:rPr>
            </w:pPr>
            <w:r w:rsidRPr="00C24A59">
              <w:rPr>
                <w:rFonts w:cs="Arial"/>
                <w:b/>
                <w:i/>
                <w:color w:val="000000"/>
              </w:rPr>
              <w:t xml:space="preserve">Minuta </w:t>
            </w:r>
            <w:r>
              <w:rPr>
                <w:rFonts w:cs="Arial"/>
                <w:b/>
                <w:i/>
                <w:color w:val="000000"/>
              </w:rPr>
              <w:t>5</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27A13F01" w14:textId="6B64EBF8" w:rsidR="00061B23" w:rsidRPr="00C24A59" w:rsidRDefault="00061B23" w:rsidP="00061B23">
            <w:pPr>
              <w:spacing w:after="0" w:line="240" w:lineRule="auto"/>
              <w:ind w:left="28"/>
              <w:jc w:val="center"/>
              <w:rPr>
                <w:rFonts w:cs="Arial"/>
              </w:rPr>
            </w:pPr>
            <w:r w:rsidRPr="00C24A59">
              <w:rPr>
                <w:rFonts w:cs="Arial"/>
              </w:rPr>
              <w:t>capacitación del Modelo de Sostenibilidad</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6FFADB8F" w14:textId="106799CF" w:rsidR="00061B23" w:rsidRPr="00C24A59" w:rsidRDefault="002B216A" w:rsidP="00061B23">
            <w:pPr>
              <w:spacing w:after="0"/>
              <w:ind w:left="142"/>
              <w:jc w:val="center"/>
              <w:rPr>
                <w:rFonts w:cs="Arial"/>
              </w:rPr>
            </w:pPr>
            <w:r>
              <w:rPr>
                <w:rFonts w:cs="Arial"/>
              </w:rPr>
              <w:object w:dxaOrig="1376" w:dyaOrig="893" w14:anchorId="7D12870A">
                <v:shape id="_x0000_i1036" type="#_x0000_t75" style="width:69.6pt;height:44.4pt" o:ole="">
                  <v:imagedata r:id="rId50" o:title=""/>
                </v:shape>
                <o:OLEObject Type="Embed" ProgID="Acrobat.Document.DC" ShapeID="_x0000_i1036" DrawAspect="Icon" ObjectID="_1783507254" r:id="rId51"/>
              </w:object>
            </w:r>
          </w:p>
        </w:tc>
      </w:tr>
      <w:tr w:rsidR="00061B23" w:rsidRPr="00C24A59" w14:paraId="0143E659" w14:textId="77777777" w:rsidTr="00221655">
        <w:trPr>
          <w:trHeight w:val="1237"/>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FE1E820" w14:textId="6366BC49" w:rsidR="00061B23" w:rsidRPr="002E73CC" w:rsidRDefault="00061B23" w:rsidP="00061B23">
            <w:pPr>
              <w:spacing w:after="0" w:line="240" w:lineRule="auto"/>
              <w:ind w:left="142"/>
              <w:jc w:val="center"/>
              <w:rPr>
                <w:rFonts w:cs="Arial"/>
                <w:b/>
                <w:i/>
                <w:color w:val="000000"/>
              </w:rPr>
            </w:pPr>
            <w:r w:rsidRPr="002E73CC">
              <w:rPr>
                <w:rFonts w:cs="Arial"/>
                <w:b/>
                <w:i/>
                <w:color w:val="000000"/>
              </w:rPr>
              <w:t>Minuta 6</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1892FDCD" w14:textId="62DC8211" w:rsidR="00061B23" w:rsidRPr="002E73CC" w:rsidRDefault="00061B23" w:rsidP="00061B23">
            <w:pPr>
              <w:spacing w:after="0" w:line="240" w:lineRule="auto"/>
              <w:ind w:left="0"/>
              <w:jc w:val="center"/>
              <w:rPr>
                <w:rFonts w:cs="Arial"/>
              </w:rPr>
            </w:pPr>
            <w:r w:rsidRPr="002E73CC">
              <w:rPr>
                <w:rFonts w:cs="Arial"/>
              </w:rPr>
              <w:t>Devolución de resultados al Juzgado Penal</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5A1F63C8" w14:textId="03B6F463" w:rsidR="00061B23" w:rsidRPr="002E73CC" w:rsidRDefault="002B216A" w:rsidP="00061B23">
            <w:pPr>
              <w:spacing w:after="0"/>
              <w:ind w:left="142"/>
              <w:jc w:val="center"/>
              <w:rPr>
                <w:rFonts w:cs="Arial"/>
              </w:rPr>
            </w:pPr>
            <w:r w:rsidRPr="002E73CC">
              <w:rPr>
                <w:rFonts w:cs="Arial"/>
              </w:rPr>
              <w:object w:dxaOrig="1376" w:dyaOrig="899" w14:anchorId="6EAB4066">
                <v:shape id="_x0000_i1037" type="#_x0000_t75" style="width:69.6pt;height:45pt" o:ole="">
                  <v:imagedata r:id="rId52" o:title=""/>
                </v:shape>
                <o:OLEObject Type="Embed" ProgID="Acrobat.Document.DC" ShapeID="_x0000_i1037" DrawAspect="Icon" ObjectID="_1783507255" r:id="rId53"/>
              </w:object>
            </w:r>
          </w:p>
        </w:tc>
      </w:tr>
      <w:tr w:rsidR="00221655" w:rsidRPr="00C24A59" w14:paraId="5C8A8700" w14:textId="77777777" w:rsidTr="00221655">
        <w:trPr>
          <w:trHeight w:val="1301"/>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43343107" w14:textId="77777777" w:rsidR="00276DD1" w:rsidRPr="002E73CC" w:rsidRDefault="00AF5588" w:rsidP="00BD162D">
            <w:pPr>
              <w:spacing w:after="0" w:line="240" w:lineRule="auto"/>
              <w:ind w:left="142"/>
              <w:jc w:val="center"/>
              <w:rPr>
                <w:rFonts w:cs="Arial"/>
                <w:b/>
                <w:i/>
                <w:color w:val="000000"/>
              </w:rPr>
            </w:pPr>
            <w:r w:rsidRPr="002E73CC">
              <w:rPr>
                <w:rFonts w:cs="Arial"/>
                <w:b/>
                <w:i/>
                <w:color w:val="000000"/>
              </w:rPr>
              <w:t>Presentación 1</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4449A84B" w14:textId="58FE7A22" w:rsidR="00276DD1" w:rsidRPr="002E73CC" w:rsidRDefault="00D27802" w:rsidP="00784CE9">
            <w:pPr>
              <w:spacing w:after="0" w:line="240" w:lineRule="auto"/>
              <w:ind w:left="28"/>
              <w:jc w:val="center"/>
              <w:rPr>
                <w:rFonts w:cs="Arial"/>
              </w:rPr>
            </w:pPr>
            <w:r w:rsidRPr="002E73CC">
              <w:rPr>
                <w:rFonts w:cs="Arial"/>
              </w:rPr>
              <w:t xml:space="preserve">Presentaciones </w:t>
            </w:r>
            <w:r w:rsidR="00D568FA" w:rsidRPr="002E73CC">
              <w:rPr>
                <w:rFonts w:cs="Arial"/>
              </w:rPr>
              <w:t xml:space="preserve">inicial- </w:t>
            </w:r>
            <w:r w:rsidRPr="002E73CC">
              <w:rPr>
                <w:rFonts w:cs="Arial"/>
              </w:rPr>
              <w:t>avance del abordaje</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58CA1B6A" w14:textId="2010EB2B" w:rsidR="00290D97" w:rsidRPr="002E73CC" w:rsidRDefault="002B216A" w:rsidP="004E2C6F">
            <w:pPr>
              <w:spacing w:after="0"/>
              <w:ind w:left="142"/>
              <w:jc w:val="center"/>
              <w:rPr>
                <w:rFonts w:cs="Arial"/>
              </w:rPr>
            </w:pPr>
            <w:r>
              <w:rPr>
                <w:rFonts w:cs="Arial"/>
              </w:rPr>
              <w:object w:dxaOrig="1515" w:dyaOrig="1011" w14:anchorId="1F371A05">
                <v:shape id="_x0000_i1038" type="#_x0000_t75" style="width:75.6pt;height:51pt" o:ole="">
                  <v:imagedata r:id="rId54" o:title=""/>
                </v:shape>
                <o:OLEObject Type="Embed" ProgID="Package" ShapeID="_x0000_i1038" DrawAspect="Icon" ObjectID="_1783507256" r:id="rId55"/>
              </w:object>
            </w:r>
          </w:p>
        </w:tc>
      </w:tr>
      <w:tr w:rsidR="00221655" w:rsidRPr="00C24A59" w14:paraId="7711645A" w14:textId="77777777" w:rsidTr="00221655">
        <w:trPr>
          <w:trHeight w:val="237"/>
          <w:tblCellSpacing w:w="1440" w:type="nil"/>
        </w:trPr>
        <w:tc>
          <w:tcPr>
            <w:tcW w:w="956" w:type="pct"/>
            <w:shd w:val="clear" w:color="auto" w:fill="auto"/>
            <w:vAlign w:val="center"/>
          </w:tcPr>
          <w:p w14:paraId="71DAE9D9" w14:textId="04F96646" w:rsidR="00276DD1" w:rsidRPr="002E73CC" w:rsidRDefault="00AF5588" w:rsidP="00BB1428">
            <w:pPr>
              <w:spacing w:after="0" w:line="240" w:lineRule="auto"/>
              <w:ind w:left="142"/>
              <w:jc w:val="center"/>
              <w:rPr>
                <w:rFonts w:cs="Arial"/>
                <w:b/>
                <w:i/>
                <w:color w:val="000000"/>
              </w:rPr>
            </w:pPr>
            <w:r w:rsidRPr="002E73CC">
              <w:rPr>
                <w:rFonts w:cs="Arial"/>
                <w:b/>
                <w:i/>
                <w:color w:val="000000"/>
              </w:rPr>
              <w:t xml:space="preserve">Presentación </w:t>
            </w:r>
            <w:r w:rsidR="00D27802" w:rsidRPr="002E73CC">
              <w:rPr>
                <w:rFonts w:cs="Arial"/>
                <w:b/>
                <w:i/>
                <w:color w:val="000000"/>
              </w:rPr>
              <w:t>2</w:t>
            </w:r>
          </w:p>
        </w:tc>
        <w:tc>
          <w:tcPr>
            <w:tcW w:w="2104" w:type="pct"/>
            <w:shd w:val="clear" w:color="auto" w:fill="auto"/>
            <w:vAlign w:val="center"/>
          </w:tcPr>
          <w:p w14:paraId="764A2649" w14:textId="77777777" w:rsidR="00276DD1" w:rsidRPr="002E73CC" w:rsidRDefault="00276DD1" w:rsidP="00784CE9">
            <w:pPr>
              <w:spacing w:after="0" w:line="240" w:lineRule="auto"/>
              <w:ind w:left="28"/>
              <w:jc w:val="center"/>
              <w:rPr>
                <w:rFonts w:cs="Arial"/>
              </w:rPr>
            </w:pPr>
            <w:r w:rsidRPr="002E73CC">
              <w:rPr>
                <w:rFonts w:cs="Arial"/>
              </w:rPr>
              <w:t>Presentación final</w:t>
            </w:r>
          </w:p>
        </w:tc>
        <w:tc>
          <w:tcPr>
            <w:tcW w:w="1940" w:type="pct"/>
            <w:shd w:val="clear" w:color="auto" w:fill="auto"/>
            <w:vAlign w:val="center"/>
          </w:tcPr>
          <w:p w14:paraId="03F8F5DE" w14:textId="2798EB1C" w:rsidR="00276DD1" w:rsidRPr="002E73CC" w:rsidRDefault="00276DD1" w:rsidP="00BB1428">
            <w:pPr>
              <w:spacing w:after="0"/>
              <w:ind w:left="142"/>
              <w:jc w:val="center"/>
              <w:rPr>
                <w:rFonts w:cs="Arial"/>
              </w:rPr>
            </w:pPr>
          </w:p>
          <w:p w14:paraId="15ABB37C" w14:textId="509367B4" w:rsidR="00D27802" w:rsidRPr="002E73CC" w:rsidRDefault="002B216A" w:rsidP="00BB1428">
            <w:pPr>
              <w:spacing w:after="0"/>
              <w:ind w:left="142"/>
              <w:jc w:val="center"/>
              <w:rPr>
                <w:rFonts w:cs="Arial"/>
              </w:rPr>
            </w:pPr>
            <w:r w:rsidRPr="002E73CC">
              <w:rPr>
                <w:rFonts w:cs="Arial"/>
              </w:rPr>
              <w:object w:dxaOrig="1376" w:dyaOrig="899" w14:anchorId="730A3862">
                <v:shape id="_x0000_i1039" type="#_x0000_t75" style="width:69.6pt;height:45pt" o:ole="">
                  <v:imagedata r:id="rId56" o:title=""/>
                </v:shape>
                <o:OLEObject Type="Embed" ProgID="Acrobat.Document.DC" ShapeID="_x0000_i1039" DrawAspect="Icon" ObjectID="_1783507257" r:id="rId57"/>
              </w:object>
            </w:r>
          </w:p>
        </w:tc>
      </w:tr>
    </w:tbl>
    <w:p w14:paraId="5B292315" w14:textId="26806745" w:rsidR="002B216A" w:rsidRDefault="002B216A" w:rsidP="002B216A">
      <w:pPr>
        <w:pStyle w:val="Ttulo1"/>
        <w:numPr>
          <w:ilvl w:val="0"/>
          <w:numId w:val="0"/>
        </w:numPr>
        <w:ind w:left="432"/>
      </w:pPr>
    </w:p>
    <w:p w14:paraId="2706989C" w14:textId="77777777" w:rsidR="002B216A" w:rsidRDefault="002B216A">
      <w:pPr>
        <w:spacing w:before="0" w:after="0" w:line="240" w:lineRule="auto"/>
        <w:ind w:left="0"/>
        <w:jc w:val="left"/>
        <w:rPr>
          <w:rFonts w:eastAsia="Times New Roman"/>
          <w:b/>
          <w:bCs/>
          <w:color w:val="1F3864"/>
          <w:kern w:val="32"/>
          <w:sz w:val="26"/>
          <w:szCs w:val="32"/>
        </w:rPr>
      </w:pPr>
      <w:r>
        <w:br w:type="page"/>
      </w:r>
    </w:p>
    <w:p w14:paraId="4D92E8B0" w14:textId="206B9B14" w:rsidR="00597CE0" w:rsidRDefault="00597CE0">
      <w:pPr>
        <w:pStyle w:val="Ttulo1"/>
      </w:pPr>
      <w:r>
        <w:t xml:space="preserve">Anexos y </w:t>
      </w:r>
      <w:r w:rsidR="003A3B3F">
        <w:t>Apéndices</w:t>
      </w:r>
    </w:p>
    <w:tbl>
      <w:tblPr>
        <w:tblW w:w="5193"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3"/>
        <w:gridCol w:w="4554"/>
        <w:gridCol w:w="4053"/>
      </w:tblGrid>
      <w:tr w:rsidR="00597CE0" w:rsidRPr="00C24A59" w14:paraId="2193A77A" w14:textId="77777777" w:rsidTr="002B216A">
        <w:trPr>
          <w:tblHeader/>
          <w:tblCellSpacing w:w="1440" w:type="nil"/>
        </w:trPr>
        <w:tc>
          <w:tcPr>
            <w:tcW w:w="838" w:type="pct"/>
            <w:shd w:val="clear" w:color="auto" w:fill="365F91"/>
            <w:vAlign w:val="center"/>
          </w:tcPr>
          <w:p w14:paraId="17F591AA" w14:textId="77777777" w:rsidR="00597CE0" w:rsidRPr="00C24A59" w:rsidRDefault="00944C84" w:rsidP="006A7A4F">
            <w:pPr>
              <w:spacing w:after="0"/>
              <w:ind w:left="0"/>
              <w:jc w:val="center"/>
              <w:rPr>
                <w:rFonts w:cs="Arial"/>
                <w:b/>
                <w:color w:val="FFFFFF"/>
              </w:rPr>
            </w:pPr>
            <w:r w:rsidRPr="00C24A59">
              <w:rPr>
                <w:rFonts w:cs="Arial"/>
                <w:b/>
                <w:color w:val="FFFFFF"/>
              </w:rPr>
              <w:t>Apéndice</w:t>
            </w:r>
          </w:p>
        </w:tc>
        <w:tc>
          <w:tcPr>
            <w:tcW w:w="2202" w:type="pct"/>
            <w:shd w:val="clear" w:color="auto" w:fill="365F91"/>
            <w:vAlign w:val="center"/>
          </w:tcPr>
          <w:p w14:paraId="42E1E58C" w14:textId="77777777" w:rsidR="00597CE0" w:rsidRPr="00C24A59" w:rsidRDefault="00597CE0" w:rsidP="006A7A4F">
            <w:pPr>
              <w:spacing w:after="0"/>
              <w:ind w:left="0"/>
              <w:jc w:val="center"/>
              <w:rPr>
                <w:rFonts w:cs="Arial"/>
                <w:b/>
                <w:color w:val="FFFFFF"/>
              </w:rPr>
            </w:pPr>
            <w:r w:rsidRPr="00C24A59">
              <w:rPr>
                <w:rFonts w:cs="Arial"/>
                <w:b/>
                <w:color w:val="FFFFFF"/>
              </w:rPr>
              <w:t>Nombre</w:t>
            </w:r>
          </w:p>
        </w:tc>
        <w:tc>
          <w:tcPr>
            <w:tcW w:w="1960" w:type="pct"/>
            <w:shd w:val="clear" w:color="auto" w:fill="365F91"/>
            <w:vAlign w:val="center"/>
          </w:tcPr>
          <w:p w14:paraId="6F300DF0" w14:textId="77777777" w:rsidR="00597CE0" w:rsidRPr="00C24A59" w:rsidRDefault="00597CE0" w:rsidP="006A7A4F">
            <w:pPr>
              <w:spacing w:after="0"/>
              <w:ind w:left="0"/>
              <w:jc w:val="center"/>
              <w:rPr>
                <w:rFonts w:cs="Arial"/>
                <w:b/>
                <w:color w:val="FFFFFF"/>
              </w:rPr>
            </w:pPr>
            <w:r w:rsidRPr="00C24A59">
              <w:rPr>
                <w:rFonts w:cs="Arial"/>
                <w:b/>
                <w:color w:val="FFFFFF"/>
              </w:rPr>
              <w:t>Documento</w:t>
            </w:r>
          </w:p>
        </w:tc>
      </w:tr>
      <w:tr w:rsidR="008C53C8" w:rsidRPr="00C24A59" w14:paraId="7F9B6F6D" w14:textId="77777777" w:rsidTr="002B216A">
        <w:trPr>
          <w:tblCellSpacing w:w="1440" w:type="nil"/>
        </w:trPr>
        <w:tc>
          <w:tcPr>
            <w:tcW w:w="838" w:type="pct"/>
            <w:shd w:val="clear" w:color="auto" w:fill="auto"/>
            <w:vAlign w:val="center"/>
          </w:tcPr>
          <w:p w14:paraId="388CAD64" w14:textId="77777777" w:rsidR="008C53C8" w:rsidRPr="00C24A59" w:rsidRDefault="008C53C8" w:rsidP="008C53C8">
            <w:pPr>
              <w:spacing w:after="0"/>
              <w:ind w:left="0"/>
              <w:jc w:val="center"/>
              <w:rPr>
                <w:rFonts w:cs="Arial"/>
                <w:b/>
                <w:i/>
                <w:color w:val="000000"/>
              </w:rPr>
            </w:pPr>
            <w:r w:rsidRPr="00C24A59">
              <w:rPr>
                <w:rFonts w:cs="Arial"/>
                <w:b/>
                <w:i/>
                <w:color w:val="000000"/>
              </w:rPr>
              <w:t>Apéndice 1</w:t>
            </w:r>
          </w:p>
        </w:tc>
        <w:tc>
          <w:tcPr>
            <w:tcW w:w="2202" w:type="pct"/>
            <w:shd w:val="clear" w:color="auto" w:fill="auto"/>
            <w:vAlign w:val="center"/>
          </w:tcPr>
          <w:p w14:paraId="07E4A667" w14:textId="77777777" w:rsidR="008C53C8" w:rsidRPr="00C24A59" w:rsidRDefault="008C53C8" w:rsidP="008C53C8">
            <w:pPr>
              <w:spacing w:after="0"/>
              <w:ind w:left="0"/>
              <w:jc w:val="center"/>
              <w:rPr>
                <w:rFonts w:cs="Arial"/>
                <w:bCs/>
                <w:iCs/>
              </w:rPr>
            </w:pPr>
            <w:r w:rsidRPr="00C24A59">
              <w:rPr>
                <w:rFonts w:cs="Arial"/>
                <w:bCs/>
                <w:iCs/>
                <w:color w:val="000000"/>
              </w:rPr>
              <w:t>Control de privados de Libertad</w:t>
            </w:r>
          </w:p>
        </w:tc>
        <w:tc>
          <w:tcPr>
            <w:tcW w:w="1960" w:type="pct"/>
            <w:shd w:val="clear" w:color="auto" w:fill="auto"/>
            <w:vAlign w:val="center"/>
          </w:tcPr>
          <w:p w14:paraId="69D0856C" w14:textId="1EA370F0" w:rsidR="008C53C8" w:rsidRPr="00C24A59" w:rsidRDefault="002B216A" w:rsidP="008C53C8">
            <w:pPr>
              <w:spacing w:after="0"/>
              <w:ind w:left="0"/>
              <w:jc w:val="center"/>
              <w:rPr>
                <w:rFonts w:cs="Arial"/>
              </w:rPr>
            </w:pPr>
            <w:r>
              <w:rPr>
                <w:rFonts w:cs="Arial"/>
              </w:rPr>
              <w:object w:dxaOrig="1376" w:dyaOrig="893" w14:anchorId="40972A0D">
                <v:shape id="_x0000_i1040" type="#_x0000_t75" style="width:66pt;height:45.6pt" o:ole="">
                  <v:imagedata r:id="rId58" o:title=""/>
                </v:shape>
                <o:OLEObject Type="Embed" ProgID="Excel.Sheet.8" ShapeID="_x0000_i1040" DrawAspect="Icon" ObjectID="_1783507258" r:id="rId59"/>
              </w:object>
            </w:r>
          </w:p>
        </w:tc>
      </w:tr>
      <w:tr w:rsidR="008C53C8" w:rsidRPr="00C24A59" w14:paraId="329CAB44" w14:textId="77777777" w:rsidTr="002B216A">
        <w:trPr>
          <w:tblCellSpacing w:w="1440" w:type="nil"/>
        </w:trPr>
        <w:tc>
          <w:tcPr>
            <w:tcW w:w="838" w:type="pct"/>
            <w:shd w:val="clear" w:color="auto" w:fill="auto"/>
            <w:vAlign w:val="center"/>
          </w:tcPr>
          <w:p w14:paraId="090E97B8" w14:textId="77777777" w:rsidR="008C53C8" w:rsidRPr="00C24A59" w:rsidRDefault="008C53C8" w:rsidP="008C53C8">
            <w:pPr>
              <w:spacing w:after="0"/>
              <w:ind w:left="0"/>
              <w:jc w:val="center"/>
              <w:rPr>
                <w:rFonts w:cs="Arial"/>
                <w:b/>
                <w:i/>
                <w:color w:val="000000"/>
              </w:rPr>
            </w:pPr>
            <w:r w:rsidRPr="00C24A59">
              <w:rPr>
                <w:rFonts w:cs="Arial"/>
                <w:b/>
                <w:i/>
                <w:color w:val="000000"/>
              </w:rPr>
              <w:t>Apéndice 2</w:t>
            </w:r>
          </w:p>
        </w:tc>
        <w:tc>
          <w:tcPr>
            <w:tcW w:w="2202" w:type="pct"/>
            <w:shd w:val="clear" w:color="auto" w:fill="auto"/>
            <w:vAlign w:val="center"/>
          </w:tcPr>
          <w:p w14:paraId="0FDF2FB6" w14:textId="77777777" w:rsidR="008C53C8" w:rsidRPr="00C24A59" w:rsidRDefault="008C53C8" w:rsidP="008C53C8">
            <w:pPr>
              <w:spacing w:after="0"/>
              <w:ind w:left="0"/>
              <w:jc w:val="center"/>
              <w:rPr>
                <w:rFonts w:cs="Arial"/>
                <w:bCs/>
                <w:iCs/>
              </w:rPr>
            </w:pPr>
            <w:r w:rsidRPr="00C24A59">
              <w:rPr>
                <w:rFonts w:cs="Arial"/>
                <w:bCs/>
                <w:iCs/>
                <w:color w:val="000000"/>
              </w:rPr>
              <w:t>Rol de distribución</w:t>
            </w:r>
          </w:p>
        </w:tc>
        <w:tc>
          <w:tcPr>
            <w:tcW w:w="1960" w:type="pct"/>
            <w:shd w:val="clear" w:color="auto" w:fill="auto"/>
            <w:vAlign w:val="center"/>
          </w:tcPr>
          <w:p w14:paraId="0035FFA2" w14:textId="52B605EE" w:rsidR="008C53C8" w:rsidRPr="00C24A59" w:rsidRDefault="002B216A" w:rsidP="008C53C8">
            <w:pPr>
              <w:spacing w:after="0"/>
              <w:ind w:left="0"/>
              <w:jc w:val="center"/>
              <w:rPr>
                <w:rFonts w:cs="Arial"/>
              </w:rPr>
            </w:pPr>
            <w:r>
              <w:rPr>
                <w:rFonts w:cs="Arial"/>
              </w:rPr>
              <w:object w:dxaOrig="1376" w:dyaOrig="893" w14:anchorId="2A5C2ECE">
                <v:shape id="_x0000_i1041" type="#_x0000_t75" style="width:66pt;height:45.6pt" o:ole="">
                  <v:imagedata r:id="rId60" o:title=""/>
                </v:shape>
                <o:OLEObject Type="Embed" ProgID="Excel.Sheet.8" ShapeID="_x0000_i1041" DrawAspect="Icon" ObjectID="_1783507259" r:id="rId61"/>
              </w:object>
            </w:r>
          </w:p>
        </w:tc>
      </w:tr>
      <w:tr w:rsidR="00653887" w:rsidRPr="00C24A59" w14:paraId="4817E285" w14:textId="77777777" w:rsidTr="002B216A">
        <w:trPr>
          <w:tblCellSpacing w:w="1440" w:type="nil"/>
        </w:trPr>
        <w:tc>
          <w:tcPr>
            <w:tcW w:w="838" w:type="pct"/>
            <w:shd w:val="clear" w:color="auto" w:fill="auto"/>
            <w:vAlign w:val="center"/>
          </w:tcPr>
          <w:p w14:paraId="46ED8F1C" w14:textId="5D4D93B5" w:rsidR="00653887" w:rsidRPr="00C24A59" w:rsidRDefault="00653887" w:rsidP="001A1F8C">
            <w:pPr>
              <w:spacing w:after="0"/>
              <w:ind w:left="0"/>
              <w:jc w:val="center"/>
              <w:rPr>
                <w:rFonts w:cs="Arial"/>
                <w:b/>
                <w:i/>
                <w:color w:val="000000"/>
              </w:rPr>
            </w:pPr>
            <w:r w:rsidRPr="00C24A59">
              <w:rPr>
                <w:rFonts w:cs="Arial"/>
                <w:b/>
                <w:i/>
                <w:color w:val="000000"/>
              </w:rPr>
              <w:t>Apéndice 3</w:t>
            </w:r>
          </w:p>
        </w:tc>
        <w:tc>
          <w:tcPr>
            <w:tcW w:w="2202" w:type="pct"/>
            <w:shd w:val="clear" w:color="auto" w:fill="auto"/>
            <w:vAlign w:val="center"/>
          </w:tcPr>
          <w:p w14:paraId="2297EF0E" w14:textId="2468BB2A" w:rsidR="00653887" w:rsidRPr="00C24A59" w:rsidRDefault="00653887" w:rsidP="001A1F8C">
            <w:pPr>
              <w:spacing w:after="0"/>
              <w:ind w:left="0"/>
              <w:jc w:val="center"/>
              <w:rPr>
                <w:rFonts w:cs="Arial"/>
              </w:rPr>
            </w:pPr>
            <w:r>
              <w:rPr>
                <w:rFonts w:cs="Arial"/>
              </w:rPr>
              <w:t>Control de medidas alternas y Rebeldía</w:t>
            </w:r>
          </w:p>
        </w:tc>
        <w:tc>
          <w:tcPr>
            <w:tcW w:w="1960" w:type="pct"/>
            <w:shd w:val="clear" w:color="auto" w:fill="auto"/>
            <w:vAlign w:val="center"/>
          </w:tcPr>
          <w:p w14:paraId="39BAA34F" w14:textId="10CFCD28" w:rsidR="00653887" w:rsidRPr="00C24A59" w:rsidRDefault="002B216A" w:rsidP="001A1F8C">
            <w:pPr>
              <w:spacing w:after="0"/>
              <w:ind w:left="0"/>
              <w:jc w:val="center"/>
              <w:rPr>
                <w:rFonts w:cs="Arial"/>
              </w:rPr>
            </w:pPr>
            <w:r>
              <w:rPr>
                <w:rFonts w:cs="Arial"/>
              </w:rPr>
              <w:object w:dxaOrig="1376" w:dyaOrig="893" w14:anchorId="21EA482A">
                <v:shape id="_x0000_i1042" type="#_x0000_t75" style="width:66pt;height:45.6pt" o:ole="">
                  <v:imagedata r:id="rId62" o:title=""/>
                </v:shape>
                <o:OLEObject Type="Embed" ProgID="Excel.Sheet.8" ShapeID="_x0000_i1042" DrawAspect="Icon" ObjectID="_1783507260" r:id="rId63"/>
              </w:object>
            </w:r>
          </w:p>
        </w:tc>
      </w:tr>
      <w:tr w:rsidR="001A1F8C" w:rsidRPr="00C24A59" w14:paraId="233E6BB8" w14:textId="77777777" w:rsidTr="002B216A">
        <w:trPr>
          <w:tblCellSpacing w:w="1440" w:type="nil"/>
        </w:trPr>
        <w:tc>
          <w:tcPr>
            <w:tcW w:w="838" w:type="pct"/>
            <w:shd w:val="clear" w:color="auto" w:fill="auto"/>
            <w:vAlign w:val="center"/>
          </w:tcPr>
          <w:p w14:paraId="60349B87" w14:textId="780EE815" w:rsidR="001A1F8C" w:rsidRPr="00C24A59" w:rsidRDefault="001A1F8C" w:rsidP="001A1F8C">
            <w:pPr>
              <w:spacing w:after="0"/>
              <w:ind w:left="0"/>
              <w:jc w:val="center"/>
              <w:rPr>
                <w:rFonts w:cs="Arial"/>
                <w:b/>
                <w:i/>
                <w:color w:val="000000"/>
              </w:rPr>
            </w:pPr>
            <w:r w:rsidRPr="00C24A59">
              <w:rPr>
                <w:rFonts w:cs="Arial"/>
                <w:b/>
                <w:i/>
                <w:color w:val="000000"/>
              </w:rPr>
              <w:t xml:space="preserve">Apéndice </w:t>
            </w:r>
            <w:r w:rsidR="000A1D38">
              <w:rPr>
                <w:rFonts w:cs="Arial"/>
                <w:b/>
                <w:i/>
                <w:color w:val="000000"/>
              </w:rPr>
              <w:t>4</w:t>
            </w:r>
          </w:p>
        </w:tc>
        <w:tc>
          <w:tcPr>
            <w:tcW w:w="2202" w:type="pct"/>
            <w:shd w:val="clear" w:color="auto" w:fill="auto"/>
            <w:vAlign w:val="center"/>
          </w:tcPr>
          <w:p w14:paraId="5D3F6FF2" w14:textId="53C4AB8E" w:rsidR="001A1F8C" w:rsidRPr="00C24A59" w:rsidRDefault="001A1F8C" w:rsidP="001A1F8C">
            <w:pPr>
              <w:spacing w:after="0"/>
              <w:ind w:left="0"/>
              <w:jc w:val="center"/>
              <w:rPr>
                <w:rFonts w:cs="Arial"/>
              </w:rPr>
            </w:pPr>
            <w:r w:rsidRPr="00C24A59">
              <w:rPr>
                <w:rFonts w:cs="Arial"/>
              </w:rPr>
              <w:t xml:space="preserve">Matriz de Riesgos </w:t>
            </w:r>
          </w:p>
        </w:tc>
        <w:tc>
          <w:tcPr>
            <w:tcW w:w="1960" w:type="pct"/>
            <w:shd w:val="clear" w:color="auto" w:fill="auto"/>
            <w:vAlign w:val="center"/>
          </w:tcPr>
          <w:p w14:paraId="4919674E" w14:textId="212577B6" w:rsidR="001A1F8C" w:rsidRPr="00C24A59" w:rsidRDefault="002B216A" w:rsidP="001A1F8C">
            <w:pPr>
              <w:spacing w:after="0"/>
              <w:ind w:left="0"/>
              <w:jc w:val="center"/>
              <w:rPr>
                <w:rFonts w:cs="Arial"/>
              </w:rPr>
            </w:pPr>
            <w:r>
              <w:rPr>
                <w:rFonts w:cs="Arial"/>
              </w:rPr>
              <w:object w:dxaOrig="1376" w:dyaOrig="893" w14:anchorId="3F3115CB">
                <v:shape id="_x0000_i1043" type="#_x0000_t75" style="width:69.6pt;height:43.8pt" o:ole="">
                  <v:imagedata r:id="rId64" o:title=""/>
                </v:shape>
                <o:OLEObject Type="Embed" ProgID="Excel.Sheet.12" ShapeID="_x0000_i1043" DrawAspect="Icon" ObjectID="_1783507261" r:id="rId65"/>
              </w:object>
            </w:r>
          </w:p>
          <w:p w14:paraId="65B671F3" w14:textId="70048FCC" w:rsidR="0079354D" w:rsidRPr="00C24A59" w:rsidRDefault="0079354D" w:rsidP="001A1F8C">
            <w:pPr>
              <w:spacing w:after="0"/>
              <w:ind w:left="0"/>
              <w:jc w:val="center"/>
              <w:rPr>
                <w:rFonts w:cs="Arial"/>
              </w:rPr>
            </w:pPr>
          </w:p>
        </w:tc>
      </w:tr>
      <w:tr w:rsidR="00C04311" w:rsidRPr="00C24A59" w14:paraId="53CF74B5" w14:textId="77777777" w:rsidTr="002B216A">
        <w:trPr>
          <w:tblCellSpacing w:w="1440" w:type="nil"/>
        </w:trPr>
        <w:tc>
          <w:tcPr>
            <w:tcW w:w="838" w:type="pct"/>
            <w:shd w:val="clear" w:color="auto" w:fill="auto"/>
            <w:vAlign w:val="center"/>
          </w:tcPr>
          <w:p w14:paraId="22F14623" w14:textId="33254EE2" w:rsidR="00C04311" w:rsidRPr="00C24A59" w:rsidRDefault="00C04311" w:rsidP="00C04311">
            <w:pPr>
              <w:spacing w:after="0"/>
              <w:ind w:left="0"/>
              <w:jc w:val="center"/>
              <w:rPr>
                <w:rFonts w:cs="Arial"/>
                <w:b/>
                <w:i/>
                <w:color w:val="000000"/>
              </w:rPr>
            </w:pPr>
            <w:r>
              <w:rPr>
                <w:rFonts w:cs="Arial"/>
                <w:b/>
                <w:i/>
                <w:color w:val="000000"/>
              </w:rPr>
              <w:t xml:space="preserve">Apéndice </w:t>
            </w:r>
            <w:r w:rsidR="000A1D38">
              <w:rPr>
                <w:rFonts w:cs="Arial"/>
                <w:b/>
                <w:i/>
                <w:color w:val="000000"/>
              </w:rPr>
              <w:t>5</w:t>
            </w:r>
          </w:p>
        </w:tc>
        <w:tc>
          <w:tcPr>
            <w:tcW w:w="2202" w:type="pct"/>
            <w:shd w:val="clear" w:color="auto" w:fill="auto"/>
            <w:vAlign w:val="center"/>
          </w:tcPr>
          <w:p w14:paraId="1D1C6151" w14:textId="7B871234" w:rsidR="00C04311" w:rsidRPr="00C24A59" w:rsidRDefault="00C04311" w:rsidP="00C04311">
            <w:pPr>
              <w:spacing w:after="0"/>
              <w:ind w:left="0"/>
              <w:jc w:val="center"/>
              <w:rPr>
                <w:rFonts w:cs="Arial"/>
              </w:rPr>
            </w:pPr>
            <w:r>
              <w:rPr>
                <w:rFonts w:cs="Arial"/>
              </w:rPr>
              <w:t>Manual de funciones</w:t>
            </w:r>
          </w:p>
        </w:tc>
        <w:bookmarkStart w:id="9" w:name="_MON_1769943927"/>
        <w:bookmarkEnd w:id="9"/>
        <w:tc>
          <w:tcPr>
            <w:tcW w:w="1960" w:type="pct"/>
            <w:shd w:val="clear" w:color="auto" w:fill="auto"/>
            <w:vAlign w:val="center"/>
          </w:tcPr>
          <w:p w14:paraId="64CE2788" w14:textId="2CAF791A" w:rsidR="00C04311" w:rsidRPr="00C24A59" w:rsidRDefault="00C04311" w:rsidP="00C04311">
            <w:pPr>
              <w:spacing w:after="0"/>
              <w:ind w:left="0"/>
              <w:jc w:val="center"/>
              <w:rPr>
                <w:rFonts w:cs="Arial"/>
              </w:rPr>
            </w:pPr>
            <w:r>
              <w:object w:dxaOrig="1508" w:dyaOrig="983" w14:anchorId="07D25FBD">
                <v:shape id="_x0000_i1044" type="#_x0000_t75" style="width:75pt;height:48.6pt" o:ole="">
                  <v:imagedata r:id="rId66" o:title=""/>
                </v:shape>
                <o:OLEObject Type="Embed" ProgID="Word.Document.12" ShapeID="_x0000_i1044" DrawAspect="Icon" ObjectID="_1783507262" r:id="rId67">
                  <o:FieldCodes>\s</o:FieldCodes>
                </o:OLEObject>
              </w:object>
            </w:r>
          </w:p>
        </w:tc>
      </w:tr>
      <w:tr w:rsidR="000A1D38" w:rsidRPr="00C24A59" w14:paraId="09D1E1E0" w14:textId="77777777" w:rsidTr="002B216A">
        <w:trPr>
          <w:tblCellSpacing w:w="1440" w:type="nil"/>
        </w:trPr>
        <w:tc>
          <w:tcPr>
            <w:tcW w:w="838" w:type="pct"/>
            <w:shd w:val="clear" w:color="auto" w:fill="auto"/>
            <w:vAlign w:val="center"/>
          </w:tcPr>
          <w:p w14:paraId="16BC5E66" w14:textId="50199DE0" w:rsidR="000A1D38" w:rsidRPr="00C24A59" w:rsidRDefault="000A1D38" w:rsidP="001A1F8C">
            <w:pPr>
              <w:spacing w:after="0"/>
              <w:ind w:left="0"/>
              <w:jc w:val="center"/>
              <w:rPr>
                <w:rFonts w:cs="Arial"/>
                <w:b/>
                <w:i/>
                <w:color w:val="000000"/>
              </w:rPr>
            </w:pPr>
            <w:r>
              <w:rPr>
                <w:rFonts w:cs="Arial"/>
                <w:b/>
                <w:i/>
                <w:color w:val="000000"/>
              </w:rPr>
              <w:t xml:space="preserve">Apéndice 6 </w:t>
            </w:r>
          </w:p>
        </w:tc>
        <w:tc>
          <w:tcPr>
            <w:tcW w:w="2202" w:type="pct"/>
            <w:shd w:val="clear" w:color="auto" w:fill="auto"/>
            <w:vAlign w:val="center"/>
          </w:tcPr>
          <w:p w14:paraId="537E39AF" w14:textId="474E72A8" w:rsidR="000A1D38" w:rsidRPr="00C24A59" w:rsidRDefault="000A1D38" w:rsidP="001A1F8C">
            <w:pPr>
              <w:spacing w:after="0"/>
              <w:ind w:left="0"/>
              <w:jc w:val="center"/>
              <w:rPr>
                <w:rFonts w:cs="Arial"/>
              </w:rPr>
            </w:pPr>
            <w:r>
              <w:rPr>
                <w:rFonts w:cs="Arial"/>
              </w:rPr>
              <w:t>Listado de tareas electrónicas</w:t>
            </w:r>
          </w:p>
        </w:tc>
        <w:tc>
          <w:tcPr>
            <w:tcW w:w="1960" w:type="pct"/>
            <w:shd w:val="clear" w:color="auto" w:fill="auto"/>
            <w:vAlign w:val="center"/>
          </w:tcPr>
          <w:p w14:paraId="2C77C51E" w14:textId="3CC26B32" w:rsidR="000A1D38" w:rsidRPr="00C24A59" w:rsidRDefault="002B216A" w:rsidP="001A1F8C">
            <w:pPr>
              <w:spacing w:after="0"/>
              <w:ind w:left="0"/>
              <w:jc w:val="center"/>
              <w:rPr>
                <w:rFonts w:cs="Arial"/>
              </w:rPr>
            </w:pPr>
            <w:r>
              <w:rPr>
                <w:rFonts w:cs="Arial"/>
              </w:rPr>
              <w:object w:dxaOrig="1376" w:dyaOrig="893" w14:anchorId="010B0E5F">
                <v:shape id="_x0000_i1045" type="#_x0000_t75" style="width:69.6pt;height:45.6pt" o:ole="">
                  <v:imagedata r:id="rId68" o:title=""/>
                </v:shape>
                <o:OLEObject Type="Embed" ProgID="Excel.Sheet.12" ShapeID="_x0000_i1045" DrawAspect="Icon" ObjectID="_1783507263" r:id="rId69"/>
              </w:object>
            </w:r>
          </w:p>
        </w:tc>
      </w:tr>
      <w:tr w:rsidR="001A1F8C" w:rsidRPr="00C24A59" w14:paraId="2FA971EB" w14:textId="77777777" w:rsidTr="002B216A">
        <w:trPr>
          <w:tblCellSpacing w:w="1440" w:type="nil"/>
        </w:trPr>
        <w:tc>
          <w:tcPr>
            <w:tcW w:w="838" w:type="pct"/>
            <w:shd w:val="clear" w:color="auto" w:fill="auto"/>
            <w:vAlign w:val="center"/>
          </w:tcPr>
          <w:p w14:paraId="3F631922" w14:textId="77777777" w:rsidR="001A1F8C" w:rsidRPr="00C24A59" w:rsidRDefault="001A1F8C" w:rsidP="001A1F8C">
            <w:pPr>
              <w:spacing w:after="0"/>
              <w:ind w:left="0"/>
              <w:jc w:val="center"/>
              <w:rPr>
                <w:rFonts w:cs="Arial"/>
                <w:b/>
                <w:i/>
                <w:color w:val="000000"/>
              </w:rPr>
            </w:pPr>
            <w:r w:rsidRPr="00C24A59">
              <w:rPr>
                <w:rFonts w:cs="Arial"/>
                <w:b/>
                <w:i/>
                <w:color w:val="000000"/>
              </w:rPr>
              <w:t>Anexo 1</w:t>
            </w:r>
          </w:p>
        </w:tc>
        <w:tc>
          <w:tcPr>
            <w:tcW w:w="2202" w:type="pct"/>
            <w:shd w:val="clear" w:color="auto" w:fill="auto"/>
            <w:vAlign w:val="center"/>
          </w:tcPr>
          <w:p w14:paraId="57C815E0" w14:textId="77777777" w:rsidR="001A1F8C" w:rsidRPr="00C24A59" w:rsidRDefault="001A1F8C" w:rsidP="001A1F8C">
            <w:pPr>
              <w:spacing w:after="0"/>
              <w:ind w:left="0"/>
              <w:jc w:val="center"/>
              <w:rPr>
                <w:rFonts w:cs="Arial"/>
              </w:rPr>
            </w:pPr>
            <w:r w:rsidRPr="00C24A59">
              <w:rPr>
                <w:rFonts w:cs="Arial"/>
              </w:rPr>
              <w:t>Modelo Sostenibilidad</w:t>
            </w:r>
          </w:p>
        </w:tc>
        <w:tc>
          <w:tcPr>
            <w:tcW w:w="1960" w:type="pct"/>
            <w:shd w:val="clear" w:color="auto" w:fill="auto"/>
            <w:vAlign w:val="center"/>
          </w:tcPr>
          <w:p w14:paraId="31FC1B20" w14:textId="0FCFB906" w:rsidR="001A1F8C" w:rsidRPr="00C24A59" w:rsidRDefault="002B216A" w:rsidP="001A1F8C">
            <w:pPr>
              <w:spacing w:after="0"/>
              <w:ind w:left="0"/>
              <w:jc w:val="center"/>
              <w:rPr>
                <w:rFonts w:cs="Arial"/>
              </w:rPr>
            </w:pPr>
            <w:r w:rsidRPr="00C24A59">
              <w:rPr>
                <w:rFonts w:cs="Arial"/>
              </w:rPr>
              <w:object w:dxaOrig="1376" w:dyaOrig="893" w14:anchorId="541CB203">
                <v:shape id="_x0000_i1046" type="#_x0000_t75" style="width:1in;height:42.6pt" o:ole="">
                  <v:imagedata r:id="rId70" o:title=""/>
                </v:shape>
                <o:OLEObject Type="Embed" ProgID="Package" ShapeID="_x0000_i1046" DrawAspect="Icon" ObjectID="_1783507264" r:id="rId71"/>
              </w:object>
            </w:r>
          </w:p>
        </w:tc>
      </w:tr>
      <w:tr w:rsidR="001A1F8C" w:rsidRPr="00C24A59" w14:paraId="71E3ACA7" w14:textId="77777777" w:rsidTr="002B216A">
        <w:trPr>
          <w:tblCellSpacing w:w="1440" w:type="nil"/>
        </w:trPr>
        <w:tc>
          <w:tcPr>
            <w:tcW w:w="838" w:type="pct"/>
            <w:shd w:val="clear" w:color="auto" w:fill="auto"/>
            <w:vAlign w:val="center"/>
          </w:tcPr>
          <w:p w14:paraId="6FB3EF3C" w14:textId="6B6B8EB4" w:rsidR="001A1F8C" w:rsidRPr="00C24A59" w:rsidRDefault="001A1F8C" w:rsidP="001A1F8C">
            <w:pPr>
              <w:spacing w:after="0"/>
              <w:ind w:left="0"/>
              <w:jc w:val="center"/>
              <w:rPr>
                <w:rFonts w:cs="Arial"/>
                <w:b/>
                <w:i/>
                <w:color w:val="000000"/>
              </w:rPr>
            </w:pPr>
            <w:r w:rsidRPr="00C24A59">
              <w:rPr>
                <w:rFonts w:cs="Arial"/>
                <w:b/>
                <w:i/>
                <w:color w:val="000000"/>
              </w:rPr>
              <w:t>Anexo 2</w:t>
            </w:r>
          </w:p>
        </w:tc>
        <w:tc>
          <w:tcPr>
            <w:tcW w:w="2202" w:type="pct"/>
            <w:shd w:val="clear" w:color="auto" w:fill="auto"/>
            <w:vAlign w:val="center"/>
          </w:tcPr>
          <w:p w14:paraId="64EDBFD7" w14:textId="184E8A33" w:rsidR="001A1F8C" w:rsidRPr="00C24A59" w:rsidRDefault="001A1F8C" w:rsidP="001A1F8C">
            <w:pPr>
              <w:spacing w:after="0"/>
              <w:ind w:left="0"/>
              <w:jc w:val="center"/>
              <w:rPr>
                <w:rFonts w:cs="Arial"/>
              </w:rPr>
            </w:pPr>
            <w:r w:rsidRPr="00C24A59">
              <w:rPr>
                <w:rFonts w:cs="Arial"/>
              </w:rPr>
              <w:t xml:space="preserve">Boleta de revisión de expedientes </w:t>
            </w:r>
          </w:p>
        </w:tc>
        <w:bookmarkStart w:id="10" w:name="_MON_1714474292"/>
        <w:bookmarkEnd w:id="10"/>
        <w:tc>
          <w:tcPr>
            <w:tcW w:w="1960" w:type="pct"/>
            <w:shd w:val="clear" w:color="auto" w:fill="auto"/>
            <w:vAlign w:val="center"/>
          </w:tcPr>
          <w:p w14:paraId="0FE57C71" w14:textId="02239AF7" w:rsidR="001A1F8C" w:rsidRPr="00C24A59" w:rsidRDefault="001A1F8C" w:rsidP="001A1F8C">
            <w:pPr>
              <w:spacing w:after="0"/>
              <w:ind w:left="0"/>
              <w:jc w:val="center"/>
              <w:rPr>
                <w:rFonts w:cs="Arial"/>
              </w:rPr>
            </w:pPr>
            <w:r w:rsidRPr="00C24A59">
              <w:rPr>
                <w:rFonts w:cs="Arial"/>
              </w:rPr>
              <w:object w:dxaOrig="1508" w:dyaOrig="983" w14:anchorId="18189548">
                <v:shape id="_x0000_i1047" type="#_x0000_t75" style="width:78.6pt;height:49.8pt" o:ole="">
                  <v:imagedata r:id="rId72" o:title=""/>
                </v:shape>
                <o:OLEObject Type="Embed" ProgID="Word.Document.12" ShapeID="_x0000_i1047" DrawAspect="Icon" ObjectID="_1783507265" r:id="rId73">
                  <o:FieldCodes>\s</o:FieldCodes>
                </o:OLEObject>
              </w:object>
            </w:r>
          </w:p>
        </w:tc>
      </w:tr>
      <w:tr w:rsidR="001A1F8C" w:rsidRPr="00C24A59" w14:paraId="2E7D8454" w14:textId="77777777" w:rsidTr="002B216A">
        <w:trPr>
          <w:tblCellSpacing w:w="1440" w:type="nil"/>
        </w:trPr>
        <w:tc>
          <w:tcPr>
            <w:tcW w:w="838" w:type="pct"/>
            <w:shd w:val="clear" w:color="auto" w:fill="auto"/>
            <w:vAlign w:val="center"/>
          </w:tcPr>
          <w:p w14:paraId="6BD01276" w14:textId="2AFCA4DD" w:rsidR="001A1F8C" w:rsidRPr="00C24A59" w:rsidRDefault="001A1F8C" w:rsidP="001A1F8C">
            <w:pPr>
              <w:spacing w:after="0"/>
              <w:ind w:left="0"/>
              <w:jc w:val="center"/>
              <w:rPr>
                <w:rFonts w:cs="Arial"/>
                <w:b/>
                <w:i/>
                <w:color w:val="000000"/>
              </w:rPr>
            </w:pPr>
            <w:r w:rsidRPr="00C24A59">
              <w:rPr>
                <w:rFonts w:cs="Arial"/>
                <w:b/>
                <w:i/>
                <w:color w:val="000000"/>
              </w:rPr>
              <w:t>Anexo 3</w:t>
            </w:r>
          </w:p>
        </w:tc>
        <w:tc>
          <w:tcPr>
            <w:tcW w:w="2202" w:type="pct"/>
            <w:shd w:val="clear" w:color="auto" w:fill="auto"/>
            <w:vAlign w:val="center"/>
          </w:tcPr>
          <w:p w14:paraId="286125AA" w14:textId="394D6F6E" w:rsidR="001A1F8C" w:rsidRPr="00C24A59" w:rsidRDefault="001A1F8C" w:rsidP="001A1F8C">
            <w:pPr>
              <w:spacing w:after="0"/>
              <w:ind w:left="0"/>
              <w:jc w:val="center"/>
              <w:rPr>
                <w:rFonts w:cs="Arial"/>
              </w:rPr>
            </w:pPr>
            <w:r w:rsidRPr="00C24A59">
              <w:rPr>
                <w:rFonts w:cs="Arial"/>
              </w:rPr>
              <w:t xml:space="preserve">Protocolo General de Implementación de Justicia Restaurativa en materia penal, Protocolo para personas facilitadoras de la Reunión Restaurativa y Protocolo de Redes de Apoyo en el Programa de Justicia Restaurativa”. </w:t>
            </w:r>
          </w:p>
        </w:tc>
        <w:tc>
          <w:tcPr>
            <w:tcW w:w="1960" w:type="pct"/>
            <w:shd w:val="clear" w:color="auto" w:fill="auto"/>
            <w:vAlign w:val="center"/>
          </w:tcPr>
          <w:p w14:paraId="31EEBAB5" w14:textId="04B7BA80" w:rsidR="001A1F8C" w:rsidRPr="00C24A59" w:rsidRDefault="002B216A" w:rsidP="001A1F8C">
            <w:pPr>
              <w:spacing w:after="0"/>
              <w:ind w:left="0"/>
              <w:jc w:val="center"/>
              <w:rPr>
                <w:rFonts w:cs="Arial"/>
              </w:rPr>
            </w:pPr>
            <w:r w:rsidRPr="00C24A59">
              <w:rPr>
                <w:rFonts w:cs="Arial"/>
              </w:rPr>
              <w:object w:dxaOrig="1376" w:dyaOrig="893" w14:anchorId="6AB8A1D4">
                <v:shape id="_x0000_i1048" type="#_x0000_t75" style="width:1in;height:43.2pt" o:ole="">
                  <v:imagedata r:id="rId74" o:title=""/>
                </v:shape>
                <o:OLEObject Type="Embed" ProgID="Acrobat.Document.DC" ShapeID="_x0000_i1048" DrawAspect="Icon" ObjectID="_1783507266" r:id="rId75"/>
              </w:object>
            </w:r>
          </w:p>
        </w:tc>
      </w:tr>
      <w:tr w:rsidR="001A1F8C" w:rsidRPr="00C24A59" w14:paraId="1B600356" w14:textId="77777777" w:rsidTr="002B216A">
        <w:trPr>
          <w:tblCellSpacing w:w="1440" w:type="nil"/>
        </w:trPr>
        <w:tc>
          <w:tcPr>
            <w:tcW w:w="838" w:type="pct"/>
            <w:shd w:val="clear" w:color="auto" w:fill="auto"/>
            <w:vAlign w:val="center"/>
          </w:tcPr>
          <w:p w14:paraId="140BD301" w14:textId="57CEF700" w:rsidR="001A1F8C" w:rsidRPr="00C24A59" w:rsidRDefault="001A1F8C" w:rsidP="001A1F8C">
            <w:pPr>
              <w:spacing w:after="0"/>
              <w:ind w:left="0"/>
              <w:jc w:val="center"/>
              <w:rPr>
                <w:rFonts w:cs="Arial"/>
                <w:b/>
                <w:i/>
                <w:color w:val="000000"/>
              </w:rPr>
            </w:pPr>
            <w:r w:rsidRPr="00C24A59">
              <w:rPr>
                <w:rFonts w:cs="Arial"/>
                <w:b/>
                <w:i/>
                <w:color w:val="000000"/>
              </w:rPr>
              <w:t>Anexo 4</w:t>
            </w:r>
          </w:p>
        </w:tc>
        <w:tc>
          <w:tcPr>
            <w:tcW w:w="2202" w:type="pct"/>
            <w:shd w:val="clear" w:color="auto" w:fill="auto"/>
            <w:vAlign w:val="center"/>
          </w:tcPr>
          <w:p w14:paraId="24AA76CD" w14:textId="39E68CBF" w:rsidR="001A1F8C" w:rsidRPr="00C24A59" w:rsidRDefault="001A1F8C" w:rsidP="001A1F8C">
            <w:pPr>
              <w:spacing w:after="0"/>
              <w:ind w:left="0"/>
              <w:jc w:val="center"/>
              <w:rPr>
                <w:rFonts w:cs="Arial"/>
              </w:rPr>
            </w:pPr>
            <w:r w:rsidRPr="00C24A59">
              <w:rPr>
                <w:rFonts w:cs="Arial"/>
              </w:rPr>
              <w:t>Protocolo para la realización de audiencias de Resolución Alterna de Conflictos y Justicia Restaurativa por medios tecnológicos en los Centros de Conciliación del Poder Judicial.</w:t>
            </w:r>
          </w:p>
        </w:tc>
        <w:tc>
          <w:tcPr>
            <w:tcW w:w="1960" w:type="pct"/>
            <w:shd w:val="clear" w:color="auto" w:fill="auto"/>
            <w:vAlign w:val="center"/>
          </w:tcPr>
          <w:p w14:paraId="3A9C5B1C" w14:textId="5BC3B6FE" w:rsidR="001A1F8C" w:rsidRPr="00C24A59" w:rsidRDefault="002B216A" w:rsidP="001A1F8C">
            <w:pPr>
              <w:spacing w:after="0"/>
              <w:ind w:left="0"/>
              <w:jc w:val="center"/>
              <w:rPr>
                <w:rFonts w:cs="Arial"/>
              </w:rPr>
            </w:pPr>
            <w:r w:rsidRPr="00C24A59">
              <w:rPr>
                <w:rFonts w:cs="Arial"/>
              </w:rPr>
              <w:object w:dxaOrig="1376" w:dyaOrig="893" w14:anchorId="5CB25BBE">
                <v:shape id="_x0000_i1049" type="#_x0000_t75" style="width:1in;height:43.2pt" o:ole="">
                  <v:imagedata r:id="rId76" o:title=""/>
                </v:shape>
                <o:OLEObject Type="Embed" ProgID="Acrobat.Document.DC" ShapeID="_x0000_i1049" DrawAspect="Icon" ObjectID="_1783507267" r:id="rId77"/>
              </w:object>
            </w:r>
          </w:p>
        </w:tc>
      </w:tr>
      <w:tr w:rsidR="001A1F8C" w:rsidRPr="00C24A59" w14:paraId="164EDDF4" w14:textId="77777777" w:rsidTr="002B216A">
        <w:trPr>
          <w:tblCellSpacing w:w="1440" w:type="nil"/>
        </w:trPr>
        <w:tc>
          <w:tcPr>
            <w:tcW w:w="838" w:type="pct"/>
            <w:shd w:val="clear" w:color="auto" w:fill="auto"/>
            <w:vAlign w:val="center"/>
          </w:tcPr>
          <w:p w14:paraId="1FFEB88C" w14:textId="78F945E6" w:rsidR="001A1F8C" w:rsidRPr="00C24A59" w:rsidRDefault="001A1F8C" w:rsidP="001A1F8C">
            <w:pPr>
              <w:spacing w:after="0"/>
              <w:ind w:left="0"/>
              <w:jc w:val="center"/>
              <w:rPr>
                <w:rFonts w:cs="Arial"/>
                <w:b/>
                <w:i/>
                <w:color w:val="000000"/>
              </w:rPr>
            </w:pPr>
            <w:r w:rsidRPr="00C24A59">
              <w:rPr>
                <w:rFonts w:cs="Arial"/>
                <w:b/>
                <w:i/>
                <w:color w:val="000000"/>
              </w:rPr>
              <w:t>Anexo 5</w:t>
            </w:r>
          </w:p>
        </w:tc>
        <w:tc>
          <w:tcPr>
            <w:tcW w:w="2202" w:type="pct"/>
            <w:shd w:val="clear" w:color="auto" w:fill="auto"/>
            <w:vAlign w:val="center"/>
          </w:tcPr>
          <w:p w14:paraId="09FA945A" w14:textId="0DFB7761" w:rsidR="001A1F8C" w:rsidRPr="00C24A59" w:rsidRDefault="001A1F8C" w:rsidP="001A1F8C">
            <w:pPr>
              <w:spacing w:after="0"/>
              <w:ind w:left="0"/>
              <w:jc w:val="center"/>
              <w:rPr>
                <w:rFonts w:cs="Arial"/>
              </w:rPr>
            </w:pPr>
            <w:r w:rsidRPr="00C24A59">
              <w:rPr>
                <w:rFonts w:cs="Arial"/>
              </w:rPr>
              <w:t>Obligación de realizar la “Solicitud de Defensor Público” por medio de los sistemas informáticos disponibles</w:t>
            </w:r>
          </w:p>
        </w:tc>
        <w:tc>
          <w:tcPr>
            <w:tcW w:w="1960" w:type="pct"/>
            <w:shd w:val="clear" w:color="auto" w:fill="auto"/>
            <w:vAlign w:val="center"/>
          </w:tcPr>
          <w:p w14:paraId="6D19EABA" w14:textId="3849DB9F" w:rsidR="001A1F8C" w:rsidRPr="00C24A59" w:rsidRDefault="002B216A" w:rsidP="001A1F8C">
            <w:pPr>
              <w:spacing w:after="0"/>
              <w:ind w:left="0"/>
              <w:jc w:val="center"/>
              <w:rPr>
                <w:rFonts w:cs="Arial"/>
              </w:rPr>
            </w:pPr>
            <w:r w:rsidRPr="00C24A59">
              <w:rPr>
                <w:rFonts w:cs="Arial"/>
              </w:rPr>
              <w:object w:dxaOrig="1376" w:dyaOrig="893" w14:anchorId="031F6A3B">
                <v:shape id="_x0000_i1050" type="#_x0000_t75" style="width:64.8pt;height:43.2pt" o:ole="">
                  <v:imagedata r:id="rId78" o:title=""/>
                </v:shape>
                <o:OLEObject Type="Embed" ProgID="Acrobat.Document.DC" ShapeID="_x0000_i1050" DrawAspect="Icon" ObjectID="_1783507268" r:id="rId79"/>
              </w:object>
            </w:r>
          </w:p>
        </w:tc>
      </w:tr>
      <w:tr w:rsidR="001A1F8C" w:rsidRPr="00C24A59" w14:paraId="6AC71F41" w14:textId="77777777" w:rsidTr="002B216A">
        <w:trPr>
          <w:tblCellSpacing w:w="1440" w:type="nil"/>
        </w:trPr>
        <w:tc>
          <w:tcPr>
            <w:tcW w:w="838" w:type="pct"/>
            <w:shd w:val="clear" w:color="auto" w:fill="auto"/>
            <w:vAlign w:val="center"/>
          </w:tcPr>
          <w:p w14:paraId="09541EB3" w14:textId="4F9D7D53" w:rsidR="001A1F8C" w:rsidRPr="00C24A59" w:rsidRDefault="001A1F8C" w:rsidP="001A1F8C">
            <w:pPr>
              <w:spacing w:after="0"/>
              <w:ind w:left="0"/>
              <w:jc w:val="center"/>
              <w:rPr>
                <w:rFonts w:cs="Arial"/>
                <w:b/>
                <w:i/>
                <w:color w:val="000000"/>
              </w:rPr>
            </w:pPr>
            <w:r w:rsidRPr="00C24A59">
              <w:rPr>
                <w:rFonts w:cs="Arial"/>
                <w:b/>
                <w:i/>
                <w:color w:val="000000"/>
              </w:rPr>
              <w:t>Anexo 6</w:t>
            </w:r>
          </w:p>
        </w:tc>
        <w:tc>
          <w:tcPr>
            <w:tcW w:w="2202" w:type="pct"/>
            <w:shd w:val="clear" w:color="auto" w:fill="auto"/>
            <w:vAlign w:val="center"/>
          </w:tcPr>
          <w:p w14:paraId="7B2A7B8F" w14:textId="53E1139A" w:rsidR="001A1F8C" w:rsidRPr="00C24A59" w:rsidRDefault="001A1F8C" w:rsidP="001A1F8C">
            <w:pPr>
              <w:spacing w:after="0"/>
              <w:ind w:left="0"/>
              <w:jc w:val="center"/>
              <w:rPr>
                <w:rFonts w:cs="Arial"/>
              </w:rPr>
            </w:pPr>
            <w:r w:rsidRPr="00C24A59">
              <w:rPr>
                <w:rFonts w:cs="Arial"/>
              </w:rPr>
              <w:t>Circular 05-2022 “Lineamientos para el cierre estadístico de expedientes en Juzgados Penales.”</w:t>
            </w:r>
          </w:p>
        </w:tc>
        <w:bookmarkStart w:id="11" w:name="_MON_1728298691"/>
        <w:bookmarkEnd w:id="11"/>
        <w:tc>
          <w:tcPr>
            <w:tcW w:w="1960" w:type="pct"/>
            <w:shd w:val="clear" w:color="auto" w:fill="auto"/>
            <w:vAlign w:val="center"/>
          </w:tcPr>
          <w:p w14:paraId="27D3288B" w14:textId="76DCC885" w:rsidR="001A1F8C" w:rsidRPr="00C24A59" w:rsidRDefault="001A1F8C" w:rsidP="001A1F8C">
            <w:pPr>
              <w:spacing w:after="0"/>
              <w:ind w:left="0"/>
              <w:jc w:val="center"/>
              <w:rPr>
                <w:rFonts w:cs="Arial"/>
              </w:rPr>
            </w:pPr>
            <w:r w:rsidRPr="00C24A59">
              <w:object w:dxaOrig="1508" w:dyaOrig="983" w14:anchorId="3268BB0E">
                <v:shape id="_x0000_i1051" type="#_x0000_t75" style="width:1in;height:51pt" o:ole="">
                  <v:imagedata r:id="rId80" o:title=""/>
                </v:shape>
                <o:OLEObject Type="Embed" ProgID="Word.Document.8" ShapeID="_x0000_i1051" DrawAspect="Icon" ObjectID="_1783507269" r:id="rId81">
                  <o:FieldCodes>\s</o:FieldCodes>
                </o:OLEObject>
              </w:object>
            </w:r>
          </w:p>
        </w:tc>
      </w:tr>
      <w:tr w:rsidR="00C24A59" w:rsidRPr="00C24A59" w14:paraId="77B9C31F" w14:textId="77777777" w:rsidTr="002B216A">
        <w:trPr>
          <w:tblCellSpacing w:w="1440" w:type="nil"/>
        </w:trPr>
        <w:tc>
          <w:tcPr>
            <w:tcW w:w="838" w:type="pct"/>
            <w:shd w:val="clear" w:color="auto" w:fill="auto"/>
            <w:vAlign w:val="center"/>
          </w:tcPr>
          <w:p w14:paraId="61D128A9" w14:textId="622C1231" w:rsidR="00C24A59" w:rsidRPr="00C24A59" w:rsidRDefault="00C24A59" w:rsidP="001A1F8C">
            <w:pPr>
              <w:spacing w:after="0"/>
              <w:ind w:left="0"/>
              <w:jc w:val="center"/>
              <w:rPr>
                <w:rFonts w:cs="Arial"/>
                <w:b/>
                <w:i/>
                <w:color w:val="000000"/>
              </w:rPr>
            </w:pPr>
            <w:r>
              <w:rPr>
                <w:rFonts w:cs="Arial"/>
                <w:b/>
                <w:i/>
                <w:color w:val="000000"/>
              </w:rPr>
              <w:t>Anexo 7</w:t>
            </w:r>
          </w:p>
        </w:tc>
        <w:tc>
          <w:tcPr>
            <w:tcW w:w="2202" w:type="pct"/>
            <w:shd w:val="clear" w:color="auto" w:fill="auto"/>
            <w:vAlign w:val="center"/>
          </w:tcPr>
          <w:p w14:paraId="3011D767" w14:textId="2825835A" w:rsidR="00C24A59" w:rsidRPr="00C24A59" w:rsidRDefault="00C24A59" w:rsidP="001A1F8C">
            <w:pPr>
              <w:spacing w:after="0"/>
              <w:ind w:left="0"/>
              <w:jc w:val="center"/>
              <w:rPr>
                <w:rFonts w:cs="Arial"/>
              </w:rPr>
            </w:pPr>
            <w:r w:rsidRPr="00C24A59">
              <w:rPr>
                <w:rFonts w:cs="Arial"/>
              </w:rPr>
              <w:t xml:space="preserve">Circular </w:t>
            </w:r>
            <w:r>
              <w:rPr>
                <w:rFonts w:cs="Arial"/>
              </w:rPr>
              <w:t>133</w:t>
            </w:r>
            <w:r w:rsidRPr="00C24A59">
              <w:rPr>
                <w:rFonts w:cs="Arial"/>
              </w:rPr>
              <w:t>-20</w:t>
            </w:r>
            <w:r>
              <w:rPr>
                <w:rFonts w:cs="Arial"/>
              </w:rPr>
              <w:t>18</w:t>
            </w:r>
            <w:r w:rsidRPr="00C24A59">
              <w:rPr>
                <w:rFonts w:cs="Arial"/>
              </w:rPr>
              <w:t xml:space="preserve"> “Reiteración de circulares referentes al deber de las personas servidoras judiciales, personal de apoyo y profesionales, de mantener actualizados los sistemas informáticos que apoyan la gestión de los despachos judiciales</w:t>
            </w:r>
          </w:p>
        </w:tc>
        <w:tc>
          <w:tcPr>
            <w:tcW w:w="1960" w:type="pct"/>
            <w:shd w:val="clear" w:color="auto" w:fill="auto"/>
            <w:vAlign w:val="center"/>
          </w:tcPr>
          <w:p w14:paraId="3781557F" w14:textId="7676B3B8" w:rsidR="00C24A59" w:rsidRPr="00C24A59" w:rsidRDefault="002B216A" w:rsidP="001A1F8C">
            <w:pPr>
              <w:spacing w:after="0"/>
              <w:ind w:left="0"/>
              <w:jc w:val="center"/>
            </w:pPr>
            <w:r>
              <w:object w:dxaOrig="1376" w:dyaOrig="893" w14:anchorId="52E018E5">
                <v:shape id="_x0000_i1052" type="#_x0000_t75" style="width:64.8pt;height:43.2pt" o:ole="">
                  <v:imagedata r:id="rId82" o:title=""/>
                </v:shape>
                <o:OLEObject Type="Embed" ProgID="Acrobat.Document.DC" ShapeID="_x0000_i1052" DrawAspect="Icon" ObjectID="_1783507270" r:id="rId83"/>
              </w:object>
            </w:r>
          </w:p>
        </w:tc>
      </w:tr>
    </w:tbl>
    <w:p w14:paraId="12840F4D" w14:textId="77777777" w:rsidR="00597CE0" w:rsidRDefault="00597CE0" w:rsidP="00597CE0">
      <w:pPr>
        <w:rPr>
          <w:rFonts w:ascii="Book Antiqua" w:hAnsi="Book Antiqua"/>
        </w:rPr>
      </w:pPr>
    </w:p>
    <w:p w14:paraId="1787B31D" w14:textId="77777777" w:rsidR="001A1F8C" w:rsidRPr="00F27075" w:rsidRDefault="001A1F8C" w:rsidP="001A1F8C">
      <w:pPr>
        <w:spacing w:before="0" w:after="0" w:line="240" w:lineRule="auto"/>
        <w:ind w:left="0"/>
        <w:rPr>
          <w:rFonts w:ascii="Book Antiqua" w:eastAsia="Times New Roman" w:hAnsi="Book Antiqua"/>
          <w:sz w:val="24"/>
          <w:szCs w:val="24"/>
          <w:lang w:eastAsia="es-ES"/>
        </w:rPr>
      </w:pPr>
    </w:p>
    <w:p w14:paraId="3BAB1989" w14:textId="77777777" w:rsidR="00221655" w:rsidRPr="002B216A" w:rsidRDefault="00221655" w:rsidP="00221655">
      <w:pPr>
        <w:suppressAutoHyphens/>
        <w:spacing w:after="0" w:line="240" w:lineRule="auto"/>
        <w:rPr>
          <w:rFonts w:eastAsia="Times New Roman" w:cs="Arial"/>
          <w:lang w:val="es-ES" w:eastAsia="ar-SA"/>
        </w:rPr>
      </w:pPr>
      <w:r w:rsidRPr="002B216A">
        <w:rPr>
          <w:rFonts w:eastAsia="Times New Roman" w:cs="Arial"/>
          <w:i/>
          <w:iCs/>
          <w:lang w:val="es-ES" w:eastAsia="ar-SA"/>
        </w:rPr>
        <w:t>Este informe cuenta con las revisiones y ajustes correspondientes de las jefaturas indicadas</w:t>
      </w:r>
      <w:r w:rsidRPr="002B216A">
        <w:rPr>
          <w:rFonts w:eastAsia="Times New Roman" w:cs="Arial"/>
          <w:lang w:val="es-ES" w:eastAsia="ar-SA"/>
        </w:rPr>
        <w:t>.</w:t>
      </w:r>
    </w:p>
    <w:p w14:paraId="2DFF6201" w14:textId="77777777" w:rsidR="00221655" w:rsidRPr="002B216A" w:rsidRDefault="00221655" w:rsidP="00221655">
      <w:pPr>
        <w:suppressAutoHyphens/>
        <w:spacing w:after="0" w:line="240" w:lineRule="auto"/>
        <w:rPr>
          <w:rFonts w:eastAsia="Times New Roman" w:cs="Arial"/>
          <w:sz w:val="24"/>
          <w:szCs w:val="24"/>
          <w:lang w:val="es-ES" w:eastAsia="ar-SA"/>
        </w:rPr>
      </w:pPr>
    </w:p>
    <w:tbl>
      <w:tblPr>
        <w:tblW w:w="562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8"/>
        <w:gridCol w:w="4159"/>
        <w:gridCol w:w="4616"/>
      </w:tblGrid>
      <w:tr w:rsidR="00221655" w:rsidRPr="002B216A" w14:paraId="19558D96" w14:textId="77777777" w:rsidTr="0046452B">
        <w:trPr>
          <w:trHeight w:val="300"/>
          <w:jc w:val="center"/>
        </w:trPr>
        <w:tc>
          <w:tcPr>
            <w:tcW w:w="1084" w:type="pct"/>
            <w:shd w:val="clear" w:color="auto" w:fill="2F5496" w:themeFill="accent1" w:themeFillShade="BF"/>
            <w:vAlign w:val="center"/>
          </w:tcPr>
          <w:p w14:paraId="395F93E9" w14:textId="77777777" w:rsidR="00221655" w:rsidRPr="002B216A" w:rsidRDefault="00221655" w:rsidP="008307B7">
            <w:pPr>
              <w:widowControl w:val="0"/>
              <w:autoSpaceDE w:val="0"/>
              <w:autoSpaceDN w:val="0"/>
              <w:adjustRightInd w:val="0"/>
              <w:spacing w:after="0"/>
              <w:jc w:val="center"/>
              <w:rPr>
                <w:rFonts w:eastAsia="Times New Roman" w:cs="Arial"/>
                <w:b/>
                <w:color w:val="FFFFFF" w:themeColor="background1"/>
                <w:sz w:val="20"/>
                <w:szCs w:val="20"/>
                <w:lang w:val="es-ES" w:eastAsia="es-CR"/>
              </w:rPr>
            </w:pPr>
            <w:r w:rsidRPr="002B216A">
              <w:rPr>
                <w:rFonts w:eastAsia="Times New Roman" w:cs="Arial"/>
                <w:b/>
                <w:color w:val="FFFFFF" w:themeColor="background1"/>
                <w:sz w:val="20"/>
                <w:szCs w:val="20"/>
                <w:lang w:val="es-ES" w:eastAsia="es-CR"/>
              </w:rPr>
              <w:t>INFORME</w:t>
            </w:r>
          </w:p>
        </w:tc>
        <w:tc>
          <w:tcPr>
            <w:tcW w:w="1856" w:type="pct"/>
            <w:shd w:val="clear" w:color="auto" w:fill="2F5496" w:themeFill="accent1" w:themeFillShade="BF"/>
            <w:vAlign w:val="center"/>
          </w:tcPr>
          <w:p w14:paraId="22BA196E" w14:textId="77777777" w:rsidR="00221655" w:rsidRPr="002B216A" w:rsidRDefault="00221655" w:rsidP="008307B7">
            <w:pPr>
              <w:widowControl w:val="0"/>
              <w:autoSpaceDE w:val="0"/>
              <w:autoSpaceDN w:val="0"/>
              <w:adjustRightInd w:val="0"/>
              <w:spacing w:after="0"/>
              <w:jc w:val="center"/>
              <w:rPr>
                <w:rFonts w:eastAsia="Times New Roman" w:cs="Arial"/>
                <w:b/>
                <w:color w:val="FFFFFF" w:themeColor="background1"/>
                <w:sz w:val="20"/>
                <w:szCs w:val="20"/>
                <w:lang w:val="es-ES" w:eastAsia="es-ES"/>
              </w:rPr>
            </w:pPr>
            <w:r w:rsidRPr="002B216A">
              <w:rPr>
                <w:rFonts w:eastAsia="Times New Roman" w:cs="Arial"/>
                <w:b/>
                <w:color w:val="FFFFFF" w:themeColor="background1"/>
                <w:sz w:val="20"/>
                <w:szCs w:val="20"/>
                <w:lang w:val="es-ES" w:eastAsia="es-ES"/>
              </w:rPr>
              <w:t>NOMBRE</w:t>
            </w:r>
          </w:p>
        </w:tc>
        <w:tc>
          <w:tcPr>
            <w:tcW w:w="2061" w:type="pct"/>
            <w:shd w:val="clear" w:color="auto" w:fill="2F5496" w:themeFill="accent1" w:themeFillShade="BF"/>
            <w:vAlign w:val="center"/>
          </w:tcPr>
          <w:p w14:paraId="586E44E3" w14:textId="77777777" w:rsidR="00221655" w:rsidRPr="002B216A" w:rsidRDefault="00221655" w:rsidP="008307B7">
            <w:pPr>
              <w:widowControl w:val="0"/>
              <w:autoSpaceDE w:val="0"/>
              <w:autoSpaceDN w:val="0"/>
              <w:adjustRightInd w:val="0"/>
              <w:spacing w:after="0"/>
              <w:jc w:val="center"/>
              <w:rPr>
                <w:rFonts w:eastAsia="Times New Roman" w:cs="Arial"/>
                <w:b/>
                <w:color w:val="FFFFFF" w:themeColor="background1"/>
                <w:sz w:val="20"/>
                <w:szCs w:val="20"/>
                <w:lang w:val="es-ES" w:eastAsia="es-ES"/>
              </w:rPr>
            </w:pPr>
            <w:r w:rsidRPr="002B216A">
              <w:rPr>
                <w:rFonts w:eastAsia="Times New Roman" w:cs="Arial"/>
                <w:b/>
                <w:color w:val="FFFFFF" w:themeColor="background1"/>
                <w:sz w:val="20"/>
                <w:szCs w:val="20"/>
                <w:lang w:val="es-ES" w:eastAsia="es-ES"/>
              </w:rPr>
              <w:t>PUESTO</w:t>
            </w:r>
          </w:p>
        </w:tc>
      </w:tr>
      <w:tr w:rsidR="00221655" w:rsidRPr="002B216A" w14:paraId="5C393922" w14:textId="77777777" w:rsidTr="0046452B">
        <w:trPr>
          <w:trHeight w:val="632"/>
          <w:jc w:val="center"/>
        </w:trPr>
        <w:tc>
          <w:tcPr>
            <w:tcW w:w="1084" w:type="pct"/>
            <w:shd w:val="clear" w:color="auto" w:fill="F2F2F2"/>
            <w:vAlign w:val="center"/>
          </w:tcPr>
          <w:p w14:paraId="02257429" w14:textId="77777777" w:rsidR="00221655" w:rsidRPr="002B216A" w:rsidRDefault="00221655" w:rsidP="008307B7">
            <w:pPr>
              <w:widowControl w:val="0"/>
              <w:autoSpaceDE w:val="0"/>
              <w:autoSpaceDN w:val="0"/>
              <w:adjustRightInd w:val="0"/>
              <w:spacing w:after="0"/>
              <w:jc w:val="center"/>
              <w:rPr>
                <w:rFonts w:eastAsia="Times New Roman" w:cs="Arial"/>
                <w:b/>
                <w:color w:val="000000"/>
                <w:lang w:val="es-ES" w:eastAsia="es-CR"/>
              </w:rPr>
            </w:pPr>
            <w:r w:rsidRPr="002B216A">
              <w:rPr>
                <w:rFonts w:eastAsia="Times New Roman" w:cs="Arial"/>
                <w:b/>
                <w:color w:val="000000"/>
                <w:lang w:val="es-ES" w:eastAsia="es-CR"/>
              </w:rPr>
              <w:t>Elaborado por:</w:t>
            </w:r>
          </w:p>
        </w:tc>
        <w:tc>
          <w:tcPr>
            <w:tcW w:w="1856" w:type="pct"/>
            <w:vAlign w:val="center"/>
          </w:tcPr>
          <w:p w14:paraId="71E5F300" w14:textId="680EAFBA" w:rsidR="00221655" w:rsidRPr="002B216A" w:rsidRDefault="00221655" w:rsidP="008307B7">
            <w:pPr>
              <w:widowControl w:val="0"/>
              <w:autoSpaceDE w:val="0"/>
              <w:autoSpaceDN w:val="0"/>
              <w:adjustRightInd w:val="0"/>
              <w:spacing w:after="0"/>
              <w:rPr>
                <w:rFonts w:eastAsia="Times New Roman" w:cs="Arial"/>
                <w:lang w:val="es-ES" w:eastAsia="es-ES"/>
              </w:rPr>
            </w:pPr>
            <w:r w:rsidRPr="002B216A">
              <w:rPr>
                <w:rFonts w:eastAsia="Times New Roman" w:cs="Arial"/>
                <w:lang w:val="es-ES" w:eastAsia="es-ES"/>
              </w:rPr>
              <w:t>Licda. Joselyn Hernández Gutiérrez</w:t>
            </w:r>
          </w:p>
        </w:tc>
        <w:tc>
          <w:tcPr>
            <w:tcW w:w="2061" w:type="pct"/>
            <w:vAlign w:val="center"/>
          </w:tcPr>
          <w:p w14:paraId="1DA84A5B" w14:textId="77777777" w:rsidR="00221655" w:rsidRPr="002B216A" w:rsidRDefault="00221655" w:rsidP="008E1D32">
            <w:pPr>
              <w:widowControl w:val="0"/>
              <w:autoSpaceDE w:val="0"/>
              <w:autoSpaceDN w:val="0"/>
              <w:adjustRightInd w:val="0"/>
              <w:spacing w:after="0"/>
              <w:jc w:val="left"/>
              <w:rPr>
                <w:rFonts w:eastAsia="Times New Roman" w:cs="Arial"/>
                <w:lang w:val="es-ES" w:eastAsia="es-ES"/>
              </w:rPr>
            </w:pPr>
            <w:r w:rsidRPr="002B216A">
              <w:rPr>
                <w:rFonts w:eastAsia="Times New Roman" w:cs="Arial"/>
                <w:lang w:val="es-ES" w:eastAsia="es-ES"/>
              </w:rPr>
              <w:t>Profesional 2</w:t>
            </w:r>
          </w:p>
        </w:tc>
      </w:tr>
      <w:tr w:rsidR="00221655" w:rsidRPr="002B216A" w14:paraId="3A8F692C" w14:textId="77777777" w:rsidTr="0046452B">
        <w:trPr>
          <w:trHeight w:val="632"/>
          <w:jc w:val="center"/>
        </w:trPr>
        <w:tc>
          <w:tcPr>
            <w:tcW w:w="1084" w:type="pct"/>
            <w:shd w:val="clear" w:color="auto" w:fill="F2F2F2"/>
            <w:vAlign w:val="center"/>
          </w:tcPr>
          <w:p w14:paraId="3D29FF2A" w14:textId="77777777" w:rsidR="00221655" w:rsidRPr="002B216A" w:rsidRDefault="00221655" w:rsidP="008307B7">
            <w:pPr>
              <w:widowControl w:val="0"/>
              <w:autoSpaceDE w:val="0"/>
              <w:autoSpaceDN w:val="0"/>
              <w:adjustRightInd w:val="0"/>
              <w:spacing w:after="0"/>
              <w:jc w:val="center"/>
              <w:rPr>
                <w:rFonts w:eastAsia="Times New Roman" w:cs="Arial"/>
                <w:b/>
                <w:color w:val="000000"/>
                <w:lang w:val="es-ES" w:eastAsia="es-CR"/>
              </w:rPr>
            </w:pPr>
            <w:r w:rsidRPr="002B216A">
              <w:rPr>
                <w:rFonts w:eastAsia="Times New Roman" w:cs="Arial"/>
                <w:b/>
                <w:color w:val="000000"/>
                <w:lang w:val="es-ES" w:eastAsia="es-CR"/>
              </w:rPr>
              <w:t>Aprobado por:</w:t>
            </w:r>
          </w:p>
        </w:tc>
        <w:tc>
          <w:tcPr>
            <w:tcW w:w="1856" w:type="pct"/>
            <w:vAlign w:val="center"/>
          </w:tcPr>
          <w:p w14:paraId="0F2EBEBC" w14:textId="0B3441D2" w:rsidR="00221655" w:rsidRPr="002B216A" w:rsidRDefault="00221655" w:rsidP="008307B7">
            <w:pPr>
              <w:widowControl w:val="0"/>
              <w:autoSpaceDE w:val="0"/>
              <w:autoSpaceDN w:val="0"/>
              <w:adjustRightInd w:val="0"/>
              <w:spacing w:after="0"/>
              <w:rPr>
                <w:rFonts w:eastAsia="Times New Roman" w:cs="Arial"/>
                <w:color w:val="000000"/>
                <w:lang w:val="es-ES" w:eastAsia="es-CR"/>
              </w:rPr>
            </w:pPr>
            <w:r w:rsidRPr="002B216A">
              <w:rPr>
                <w:rFonts w:eastAsia="Times New Roman" w:cs="Arial"/>
                <w:color w:val="000000"/>
                <w:lang w:val="es-ES" w:eastAsia="es-CR"/>
              </w:rPr>
              <w:t>Ing. Jorge Fernando Rodríguez Salazar</w:t>
            </w:r>
            <w:r w:rsidR="00D410AD" w:rsidRPr="002B216A">
              <w:rPr>
                <w:rFonts w:eastAsia="Times New Roman" w:cs="Arial"/>
                <w:color w:val="000000"/>
                <w:lang w:val="es-ES" w:eastAsia="es-CR"/>
              </w:rPr>
              <w:t>, MSc.</w:t>
            </w:r>
          </w:p>
        </w:tc>
        <w:tc>
          <w:tcPr>
            <w:tcW w:w="2061" w:type="pct"/>
            <w:vAlign w:val="center"/>
          </w:tcPr>
          <w:p w14:paraId="0F57E8EC" w14:textId="0EC888E5" w:rsidR="00221655" w:rsidRPr="002B216A" w:rsidRDefault="00221655" w:rsidP="008E1D32">
            <w:pPr>
              <w:widowControl w:val="0"/>
              <w:autoSpaceDE w:val="0"/>
              <w:autoSpaceDN w:val="0"/>
              <w:adjustRightInd w:val="0"/>
              <w:spacing w:after="0"/>
              <w:jc w:val="left"/>
              <w:rPr>
                <w:rFonts w:eastAsia="Times New Roman" w:cs="Arial"/>
                <w:color w:val="000000"/>
                <w:lang w:val="es-ES" w:eastAsia="es-CR"/>
              </w:rPr>
            </w:pPr>
            <w:r w:rsidRPr="002B216A">
              <w:rPr>
                <w:rFonts w:eastAsia="Times New Roman" w:cs="Arial"/>
                <w:color w:val="000000"/>
                <w:lang w:val="es-ES" w:eastAsia="es-CR"/>
              </w:rPr>
              <w:t>Jefe a.i. Subproceso de Modernización Institucional-Penal</w:t>
            </w:r>
          </w:p>
        </w:tc>
      </w:tr>
      <w:tr w:rsidR="00221655" w:rsidRPr="002B216A" w14:paraId="71D40F61" w14:textId="77777777" w:rsidTr="0046452B">
        <w:trPr>
          <w:trHeight w:val="510"/>
          <w:jc w:val="center"/>
        </w:trPr>
        <w:tc>
          <w:tcPr>
            <w:tcW w:w="1084" w:type="pct"/>
            <w:shd w:val="clear" w:color="auto" w:fill="F2F2F2"/>
            <w:vAlign w:val="center"/>
          </w:tcPr>
          <w:p w14:paraId="2AC282BF" w14:textId="5D9D13CD" w:rsidR="00221655" w:rsidRPr="002B216A" w:rsidRDefault="00221655" w:rsidP="008307B7">
            <w:pPr>
              <w:widowControl w:val="0"/>
              <w:autoSpaceDE w:val="0"/>
              <w:autoSpaceDN w:val="0"/>
              <w:adjustRightInd w:val="0"/>
              <w:spacing w:after="0"/>
              <w:jc w:val="center"/>
              <w:rPr>
                <w:rFonts w:eastAsia="Times New Roman" w:cs="Arial"/>
                <w:b/>
                <w:color w:val="000000"/>
                <w:lang w:val="es-ES" w:eastAsia="es-CR"/>
              </w:rPr>
            </w:pPr>
            <w:r w:rsidRPr="002B216A">
              <w:rPr>
                <w:rFonts w:eastAsia="Times New Roman" w:cs="Arial"/>
                <w:b/>
                <w:color w:val="000000"/>
                <w:lang w:val="es-ES" w:eastAsia="es-CR"/>
              </w:rPr>
              <w:t xml:space="preserve">Visto </w:t>
            </w:r>
            <w:r w:rsidR="002B216A">
              <w:rPr>
                <w:rFonts w:eastAsia="Times New Roman" w:cs="Arial"/>
                <w:b/>
                <w:color w:val="000000"/>
                <w:lang w:val="es-ES" w:eastAsia="es-CR"/>
              </w:rPr>
              <w:t>b</w:t>
            </w:r>
            <w:r w:rsidRPr="002B216A">
              <w:rPr>
                <w:rFonts w:eastAsia="Times New Roman" w:cs="Arial"/>
                <w:b/>
                <w:color w:val="000000"/>
                <w:lang w:val="es-ES" w:eastAsia="es-CR"/>
              </w:rPr>
              <w:t>ueno</w:t>
            </w:r>
            <w:r w:rsidR="002B216A">
              <w:rPr>
                <w:rFonts w:eastAsia="Times New Roman" w:cs="Arial"/>
                <w:b/>
                <w:color w:val="000000"/>
                <w:lang w:val="es-ES" w:eastAsia="es-CR"/>
              </w:rPr>
              <w:t xml:space="preserve"> por</w:t>
            </w:r>
            <w:r w:rsidRPr="002B216A">
              <w:rPr>
                <w:rFonts w:eastAsia="Times New Roman" w:cs="Arial"/>
                <w:b/>
                <w:color w:val="000000"/>
                <w:lang w:val="es-ES" w:eastAsia="es-CR"/>
              </w:rPr>
              <w:t>:</w:t>
            </w:r>
          </w:p>
        </w:tc>
        <w:tc>
          <w:tcPr>
            <w:tcW w:w="1856" w:type="pct"/>
            <w:vAlign w:val="center"/>
          </w:tcPr>
          <w:p w14:paraId="031E90FD" w14:textId="77777777" w:rsidR="00221655" w:rsidRPr="002B216A" w:rsidRDefault="00221655" w:rsidP="008307B7">
            <w:pPr>
              <w:widowControl w:val="0"/>
              <w:autoSpaceDE w:val="0"/>
              <w:autoSpaceDN w:val="0"/>
              <w:adjustRightInd w:val="0"/>
              <w:spacing w:after="0"/>
              <w:rPr>
                <w:rFonts w:eastAsia="Times New Roman" w:cs="Arial"/>
                <w:lang w:val="es-ES" w:eastAsia="es-CR"/>
              </w:rPr>
            </w:pPr>
            <w:r w:rsidRPr="002B216A">
              <w:rPr>
                <w:rFonts w:eastAsia="Times New Roman" w:cs="Arial"/>
                <w:lang w:val="es-ES" w:eastAsia="es-CR"/>
              </w:rPr>
              <w:t>Ing. Dixon Li Morales</w:t>
            </w:r>
          </w:p>
        </w:tc>
        <w:tc>
          <w:tcPr>
            <w:tcW w:w="2061" w:type="pct"/>
            <w:vAlign w:val="center"/>
          </w:tcPr>
          <w:p w14:paraId="46ACE4D8" w14:textId="0930A7B1" w:rsidR="00221655" w:rsidRPr="002B216A" w:rsidRDefault="002B216A" w:rsidP="008E1D32">
            <w:pPr>
              <w:widowControl w:val="0"/>
              <w:autoSpaceDE w:val="0"/>
              <w:autoSpaceDN w:val="0"/>
              <w:adjustRightInd w:val="0"/>
              <w:spacing w:after="0"/>
              <w:jc w:val="left"/>
              <w:rPr>
                <w:rFonts w:eastAsia="Times New Roman" w:cs="Arial"/>
                <w:color w:val="000000"/>
                <w:lang w:val="es-ES" w:eastAsia="es-CR"/>
              </w:rPr>
            </w:pPr>
            <w:r>
              <w:rPr>
                <w:rFonts w:eastAsia="Times New Roman" w:cs="Arial"/>
                <w:lang w:val="es-ES" w:eastAsia="es-CR"/>
              </w:rPr>
              <w:t>Jefe a.i.</w:t>
            </w:r>
            <w:r w:rsidR="00221655" w:rsidRPr="002B216A">
              <w:rPr>
                <w:rFonts w:eastAsia="Times New Roman" w:cs="Arial"/>
                <w:lang w:val="es-ES" w:eastAsia="es-CR"/>
              </w:rPr>
              <w:t xml:space="preserve"> Proceso Ejecución de las Operaciones</w:t>
            </w:r>
          </w:p>
        </w:tc>
      </w:tr>
    </w:tbl>
    <w:p w14:paraId="6F5EF612" w14:textId="77777777" w:rsidR="00221655" w:rsidRPr="002B216A" w:rsidRDefault="00221655" w:rsidP="00221655">
      <w:pPr>
        <w:widowControl w:val="0"/>
        <w:autoSpaceDE w:val="0"/>
        <w:autoSpaceDN w:val="0"/>
        <w:adjustRightInd w:val="0"/>
        <w:spacing w:after="0" w:line="240" w:lineRule="auto"/>
        <w:rPr>
          <w:rFonts w:eastAsia="Times New Roman" w:cs="Arial"/>
          <w:sz w:val="24"/>
          <w:szCs w:val="24"/>
          <w:lang w:val="es-ES" w:eastAsia="es-ES"/>
        </w:rPr>
      </w:pPr>
    </w:p>
    <w:p w14:paraId="6F4BC906" w14:textId="36AAA67B" w:rsidR="00FC04BA" w:rsidRPr="002B216A" w:rsidRDefault="00FC04BA" w:rsidP="004146D5">
      <w:pPr>
        <w:ind w:left="0"/>
        <w:rPr>
          <w:rFonts w:cs="Arial"/>
        </w:rPr>
      </w:pPr>
    </w:p>
    <w:sectPr w:rsidR="00FC04BA" w:rsidRPr="002B216A" w:rsidSect="00A77FF6">
      <w:headerReference w:type="even" r:id="rId84"/>
      <w:headerReference w:type="default" r:id="rId85"/>
      <w:headerReference w:type="first" r:id="rId86"/>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BD258" w14:textId="77777777" w:rsidR="004400CF" w:rsidRDefault="004400CF" w:rsidP="00F45BAC">
      <w:pPr>
        <w:spacing w:after="0" w:line="240" w:lineRule="auto"/>
      </w:pPr>
      <w:r>
        <w:separator/>
      </w:r>
    </w:p>
  </w:endnote>
  <w:endnote w:type="continuationSeparator" w:id="0">
    <w:p w14:paraId="4B6354D6" w14:textId="77777777" w:rsidR="004400CF" w:rsidRDefault="004400CF"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Futura Md">
    <w:altName w:val="Century Gothic"/>
    <w:charset w:val="00"/>
    <w:family w:val="roman"/>
    <w:pitch w:val="variable"/>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136911791"/>
      <w:docPartObj>
        <w:docPartGallery w:val="Page Numbers (Bottom of Page)"/>
        <w:docPartUnique/>
      </w:docPartObj>
    </w:sdtPr>
    <w:sdtEndPr/>
    <w:sdtContent>
      <w:p w14:paraId="4D56980A" w14:textId="77777777" w:rsidR="00A753DE" w:rsidRDefault="00234D21" w:rsidP="00A753DE">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234D21">
          <w:rPr>
            <w:rFonts w:ascii="Book Antiqua" w:eastAsia="Times New Roman" w:hAnsi="Book Antiqua"/>
            <w:b/>
            <w:bCs/>
            <w:color w:val="000000"/>
            <w:sz w:val="24"/>
            <w:szCs w:val="24"/>
            <w:lang w:eastAsia="es-ES"/>
          </w:rPr>
          <w:t xml:space="preserve">Trabajamos por el desarrollo de la administración de justicia </w:t>
        </w:r>
      </w:p>
      <w:p w14:paraId="7C0EE09F" w14:textId="58E633B9" w:rsidR="00234D21" w:rsidRPr="00234D21" w:rsidRDefault="00234D21" w:rsidP="00A753DE">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234D21">
          <w:rPr>
            <w:rFonts w:ascii="Book Antiqua" w:eastAsia="Times New Roman" w:hAnsi="Book Antiqua"/>
            <w:b/>
            <w:bCs/>
            <w:color w:val="000000"/>
            <w:sz w:val="24"/>
            <w:szCs w:val="24"/>
            <w:lang w:eastAsia="es-ES"/>
          </w:rPr>
          <w:t>con proyección e innovación</w:t>
        </w:r>
      </w:p>
      <w:p w14:paraId="4D880F17" w14:textId="61CC38FC" w:rsidR="00234D21" w:rsidRDefault="00234D21">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83EDA" w14:textId="77777777" w:rsidR="008633A5" w:rsidRPr="00EA5883" w:rsidRDefault="008633A5" w:rsidP="00EA5883">
    <w:pPr>
      <w:pStyle w:val="Piedepgina"/>
      <w:spacing w:before="0" w:after="0"/>
      <w:jc w:val="right"/>
      <w:rPr>
        <w:sz w:val="20"/>
      </w:rPr>
    </w:pPr>
    <w:r w:rsidRPr="00EA5883">
      <w:rPr>
        <w:sz w:val="20"/>
        <w:lang w:val="es-ES"/>
      </w:rPr>
      <w:t xml:space="preserve">Página | </w:t>
    </w: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0AEFF54F" w14:textId="77777777" w:rsidR="008633A5" w:rsidRPr="000B5C94" w:rsidRDefault="008633A5"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451B80" w14:textId="77777777" w:rsidR="004400CF" w:rsidRDefault="004400CF" w:rsidP="00F45BAC">
      <w:pPr>
        <w:spacing w:after="0" w:line="240" w:lineRule="auto"/>
      </w:pPr>
      <w:r>
        <w:separator/>
      </w:r>
    </w:p>
  </w:footnote>
  <w:footnote w:type="continuationSeparator" w:id="0">
    <w:p w14:paraId="0D3B4305" w14:textId="77777777" w:rsidR="004400CF" w:rsidRDefault="004400CF"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220FA" w14:textId="5C111DBE" w:rsidR="00234D21" w:rsidRPr="00234D21" w:rsidRDefault="00234D21" w:rsidP="00234D21">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 xml:space="preserve">Poder Judicial - </w:t>
    </w:r>
    <w:r w:rsidR="00014736" w:rsidRPr="00234D21">
      <w:rPr>
        <w:rFonts w:ascii="Book Antiqua" w:eastAsia="Times New Roman" w:hAnsi="Book Antiqua" w:cs="Book Antiqua"/>
        <w:i/>
        <w:iCs/>
        <w:sz w:val="18"/>
        <w:szCs w:val="18"/>
        <w:lang w:eastAsia="es-ES"/>
      </w:rPr>
      <w:t>Dirección de</w:t>
    </w:r>
    <w:r w:rsidRPr="00234D21">
      <w:rPr>
        <w:rFonts w:ascii="Book Antiqua" w:eastAsia="Times New Roman" w:hAnsi="Book Antiqua" w:cs="Book Antiqua"/>
        <w:i/>
        <w:iCs/>
        <w:sz w:val="18"/>
        <w:szCs w:val="18"/>
        <w:lang w:eastAsia="es-ES"/>
      </w:rPr>
      <w:t xml:space="preserve"> Planificación</w:t>
    </w:r>
    <w:r w:rsidR="00E209DA">
      <w:rPr>
        <w:rFonts w:ascii="Times New Roman" w:eastAsia="Times New Roman" w:hAnsi="Times New Roman"/>
        <w:noProof/>
        <w:sz w:val="24"/>
        <w:szCs w:val="24"/>
        <w:lang w:eastAsia="es-ES"/>
      </w:rPr>
      <w:drawing>
        <wp:inline distT="0" distB="0" distL="0" distR="0" wp14:anchorId="64319370" wp14:editId="4117FA7E">
          <wp:extent cx="278130" cy="469265"/>
          <wp:effectExtent l="0" t="0" r="762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8130" cy="469265"/>
                  </a:xfrm>
                  <a:prstGeom prst="rect">
                    <a:avLst/>
                  </a:prstGeom>
                  <a:noFill/>
                  <a:ln>
                    <a:noFill/>
                  </a:ln>
                </pic:spPr>
              </pic:pic>
            </a:graphicData>
          </a:graphic>
        </wp:inline>
      </w:drawing>
    </w:r>
  </w:p>
  <w:p w14:paraId="4FE8093C" w14:textId="1BEB9373" w:rsidR="00234D21" w:rsidRPr="00234D21" w:rsidRDefault="00234D21" w:rsidP="00234D21">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 xml:space="preserve">San José </w:t>
    </w:r>
    <w:r w:rsidR="00014736" w:rsidRPr="00234D21">
      <w:rPr>
        <w:rFonts w:ascii="Book Antiqua" w:eastAsia="Times New Roman" w:hAnsi="Book Antiqua" w:cs="Book Antiqua"/>
        <w:i/>
        <w:iCs/>
        <w:sz w:val="18"/>
        <w:szCs w:val="18"/>
        <w:lang w:eastAsia="es-ES"/>
      </w:rPr>
      <w:t>- Costa</w:t>
    </w:r>
    <w:r w:rsidRPr="00234D21">
      <w:rPr>
        <w:rFonts w:ascii="Book Antiqua" w:eastAsia="Times New Roman" w:hAnsi="Book Antiqua" w:cs="Book Antiqua"/>
        <w:i/>
        <w:iCs/>
        <w:sz w:val="18"/>
        <w:szCs w:val="18"/>
        <w:lang w:eastAsia="es-ES"/>
      </w:rPr>
      <w:t xml:space="preserve"> Rica</w:t>
    </w:r>
  </w:p>
  <w:p w14:paraId="13B72AA7" w14:textId="0373A702" w:rsidR="00234D21" w:rsidRPr="00234D21" w:rsidRDefault="00234D21" w:rsidP="00234D21">
    <w:pPr>
      <w:tabs>
        <w:tab w:val="center" w:pos="4252"/>
        <w:tab w:val="right" w:pos="8504"/>
      </w:tabs>
      <w:spacing w:before="0" w:after="0" w:line="240" w:lineRule="auto"/>
      <w:ind w:left="0"/>
      <w:jc w:val="center"/>
      <w:rPr>
        <w:rFonts w:ascii="Times New Roman" w:eastAsia="Times New Roman" w:hAnsi="Times New Roman"/>
        <w:sz w:val="20"/>
        <w:szCs w:val="20"/>
        <w:lang w:val="en-US" w:eastAsia="es-ES"/>
      </w:rPr>
    </w:pPr>
    <w:r w:rsidRPr="00234D21">
      <w:rPr>
        <w:rFonts w:ascii="Book Antiqua" w:eastAsia="Times New Roman" w:hAnsi="Book Antiqua" w:cs="Book Antiqua"/>
        <w:i/>
        <w:iCs/>
        <w:sz w:val="18"/>
        <w:szCs w:val="18"/>
        <w:lang w:val="en-US" w:eastAsia="es-ES"/>
      </w:rPr>
      <w:t>Telf</w:t>
    </w:r>
    <w:r w:rsidR="00014736" w:rsidRPr="00234D21">
      <w:rPr>
        <w:rFonts w:ascii="Book Antiqua" w:eastAsia="Times New Roman" w:hAnsi="Book Antiqua" w:cs="Book Antiqua"/>
        <w:i/>
        <w:iCs/>
        <w:sz w:val="18"/>
        <w:szCs w:val="18"/>
        <w:lang w:val="en-US" w:eastAsia="es-ES"/>
      </w:rPr>
      <w:t xml:space="preserve">. </w:t>
    </w:r>
    <w:r w:rsidRPr="00234D21">
      <w:rPr>
        <w:rFonts w:ascii="Book Antiqua" w:eastAsia="Times New Roman" w:hAnsi="Book Antiqua" w:cs="Book Antiqua"/>
        <w:i/>
        <w:iCs/>
        <w:sz w:val="18"/>
        <w:szCs w:val="18"/>
        <w:lang w:val="en-US" w:eastAsia="es-ES"/>
      </w:rPr>
      <w:t>22</w:t>
    </w:r>
    <w:r w:rsidR="00F47507">
      <w:rPr>
        <w:rFonts w:ascii="Book Antiqua" w:eastAsia="Times New Roman" w:hAnsi="Book Antiqua" w:cs="Book Antiqua"/>
        <w:i/>
        <w:iCs/>
        <w:sz w:val="18"/>
        <w:szCs w:val="18"/>
        <w:lang w:val="en-US" w:eastAsia="es-ES"/>
      </w:rPr>
      <w:t>84</w:t>
    </w:r>
    <w:r w:rsidRPr="00234D21">
      <w:rPr>
        <w:rFonts w:ascii="Book Antiqua" w:eastAsia="Times New Roman" w:hAnsi="Book Antiqua" w:cs="Book Antiqua"/>
        <w:i/>
        <w:iCs/>
        <w:sz w:val="18"/>
        <w:szCs w:val="18"/>
        <w:lang w:val="en-US" w:eastAsia="es-ES"/>
      </w:rPr>
      <w:t>-</w:t>
    </w:r>
    <w:r w:rsidR="00F47507">
      <w:rPr>
        <w:rFonts w:ascii="Book Antiqua" w:eastAsia="Times New Roman" w:hAnsi="Book Antiqua" w:cs="Book Antiqua"/>
        <w:i/>
        <w:iCs/>
        <w:sz w:val="18"/>
        <w:szCs w:val="18"/>
        <w:lang w:val="en-US" w:eastAsia="es-ES"/>
      </w:rPr>
      <w:t>2400</w:t>
    </w:r>
    <w:r w:rsidRPr="00234D21">
      <w:rPr>
        <w:rFonts w:ascii="Book Antiqua" w:eastAsia="Times New Roman" w:hAnsi="Book Antiqua" w:cs="Book Antiqua"/>
        <w:i/>
        <w:iCs/>
        <w:sz w:val="18"/>
        <w:szCs w:val="18"/>
        <w:lang w:val="en-US" w:eastAsia="es-ES"/>
      </w:rPr>
      <w:t xml:space="preserve"> / Apdo</w:t>
    </w:r>
    <w:r w:rsidR="00014736" w:rsidRPr="00234D21">
      <w:rPr>
        <w:rFonts w:ascii="Book Antiqua" w:eastAsia="Times New Roman" w:hAnsi="Book Antiqua" w:cs="Book Antiqua"/>
        <w:i/>
        <w:iCs/>
        <w:sz w:val="18"/>
        <w:szCs w:val="18"/>
        <w:lang w:val="en-US" w:eastAsia="es-ES"/>
      </w:rPr>
      <w:t xml:space="preserve">. </w:t>
    </w:r>
    <w:r w:rsidRPr="00234D21">
      <w:rPr>
        <w:rFonts w:ascii="Book Antiqua" w:eastAsia="Times New Roman" w:hAnsi="Book Antiqua" w:cs="Book Antiqua"/>
        <w:i/>
        <w:iCs/>
        <w:sz w:val="18"/>
        <w:szCs w:val="18"/>
        <w:lang w:val="en-US" w:eastAsia="es-ES"/>
      </w:rPr>
      <w:t>95-1003 / planificacion@poder-judicial.go.cr</w:t>
    </w:r>
  </w:p>
  <w:p w14:paraId="74EBF2B3" w14:textId="77777777" w:rsidR="00234D21" w:rsidRPr="00234D21" w:rsidRDefault="00234D21" w:rsidP="00234D21">
    <w:pPr>
      <w:pBdr>
        <w:bottom w:val="single" w:sz="6" w:space="0" w:color="auto"/>
      </w:pBdr>
      <w:spacing w:before="0" w:after="20" w:line="240" w:lineRule="auto"/>
      <w:ind w:left="0"/>
      <w:jc w:val="center"/>
      <w:rPr>
        <w:rFonts w:ascii="Times New Roman" w:eastAsia="Times New Roman" w:hAnsi="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3F54F" w14:textId="2B2F93B5" w:rsidR="00E209DA" w:rsidRDefault="00E209D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13"/>
      <w:gridCol w:w="5251"/>
      <w:gridCol w:w="3038"/>
      <w:gridCol w:w="2593"/>
    </w:tblGrid>
    <w:tr w:rsidR="008633A5" w:rsidRPr="00F45BAC" w14:paraId="793B5505"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FD460E4" w14:textId="234CA9F5" w:rsidR="008633A5" w:rsidRPr="00EF5C60" w:rsidRDefault="008633A5" w:rsidP="00341D7A">
          <w:pPr>
            <w:pStyle w:val="Encabezado"/>
            <w:spacing w:before="0" w:after="0"/>
            <w:ind w:left="-70" w:right="-70"/>
            <w:jc w:val="center"/>
            <w:rPr>
              <w:rFonts w:cs="Arial"/>
              <w:b/>
              <w:lang w:val="es-CR"/>
            </w:rPr>
          </w:pPr>
          <w:r>
            <w:rPr>
              <w:rFonts w:cs="Arial"/>
              <w:noProof/>
              <w:lang w:val="es-CR"/>
            </w:rPr>
            <w:drawing>
              <wp:inline distT="0" distB="0" distL="0" distR="0" wp14:anchorId="5A925380" wp14:editId="66854FA0">
                <wp:extent cx="1047750" cy="527050"/>
                <wp:effectExtent l="0" t="0" r="0" b="0"/>
                <wp:docPr id="1427745891" name="Imagen 142774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2005" w:type="pct"/>
          <w:tcBorders>
            <w:left w:val="nil"/>
          </w:tcBorders>
        </w:tcPr>
        <w:p w14:paraId="4195F11B" w14:textId="77777777" w:rsidR="008633A5" w:rsidRPr="00EF5C60" w:rsidRDefault="008633A5" w:rsidP="00341D7A">
          <w:pPr>
            <w:pStyle w:val="Encabezado"/>
            <w:spacing w:before="0" w:after="0" w:line="240" w:lineRule="auto"/>
            <w:ind w:left="-128"/>
            <w:jc w:val="center"/>
            <w:rPr>
              <w:rFonts w:cs="Arial"/>
              <w:b/>
              <w:lang w:val="es-CR"/>
            </w:rPr>
          </w:pPr>
          <w:r w:rsidRPr="00EF5C60">
            <w:rPr>
              <w:rFonts w:cs="Arial"/>
              <w:b/>
              <w:lang w:val="es-CR"/>
            </w:rPr>
            <w:t>PODER JUDICIAL</w:t>
          </w:r>
        </w:p>
        <w:p w14:paraId="304F7067" w14:textId="77777777" w:rsidR="008633A5" w:rsidRPr="00EF5C60" w:rsidRDefault="008633A5"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7297DFDB" w14:textId="77777777" w:rsidR="008633A5" w:rsidRPr="00341D7A" w:rsidRDefault="008633A5"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4773B67D" w14:textId="77777777" w:rsidR="008633A5" w:rsidRPr="00EF5C60" w:rsidRDefault="008633A5"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3D2CC2D6" w14:textId="6BA3BDF9" w:rsidR="008633A5" w:rsidRPr="00F45BAC" w:rsidRDefault="00CC508F" w:rsidP="00341D7A">
          <w:pPr>
            <w:spacing w:before="0" w:after="0" w:line="240" w:lineRule="auto"/>
            <w:ind w:left="0"/>
            <w:jc w:val="center"/>
            <w:rPr>
              <w:rFonts w:cs="Arial"/>
              <w:b/>
            </w:rPr>
          </w:pPr>
          <w:r>
            <w:rPr>
              <w:noProof/>
            </w:rPr>
            <w:drawing>
              <wp:inline distT="0" distB="0" distL="0" distR="0" wp14:anchorId="03BBF791" wp14:editId="1E80C459">
                <wp:extent cx="1096010" cy="381663"/>
                <wp:effectExtent l="0" t="0" r="889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09344" cy="386306"/>
                        </a:xfrm>
                        <a:prstGeom prst="rect">
                          <a:avLst/>
                        </a:prstGeom>
                        <a:noFill/>
                        <a:ln>
                          <a:noFill/>
                        </a:ln>
                      </pic:spPr>
                    </pic:pic>
                  </a:graphicData>
                </a:graphic>
              </wp:inline>
            </w:drawing>
          </w:r>
        </w:p>
      </w:tc>
    </w:tr>
    <w:tr w:rsidR="008633A5" w:rsidRPr="00F45BAC" w14:paraId="098363B8" w14:textId="77777777" w:rsidTr="00341D7A">
      <w:trPr>
        <w:cantSplit/>
        <w:trHeight w:val="291"/>
        <w:jc w:val="center"/>
      </w:trPr>
      <w:tc>
        <w:tcPr>
          <w:tcW w:w="845" w:type="pct"/>
          <w:vMerge/>
          <w:tcBorders>
            <w:left w:val="single" w:sz="4" w:space="0" w:color="auto"/>
            <w:right w:val="single" w:sz="4" w:space="0" w:color="auto"/>
          </w:tcBorders>
        </w:tcPr>
        <w:p w14:paraId="74399361" w14:textId="77777777" w:rsidR="008633A5" w:rsidRPr="00EF5C60" w:rsidRDefault="008633A5" w:rsidP="00341D7A">
          <w:pPr>
            <w:pStyle w:val="Encabezado"/>
            <w:spacing w:before="0" w:after="0"/>
            <w:rPr>
              <w:rFonts w:cs="Arial"/>
              <w:b/>
              <w:lang w:val="es-CR"/>
            </w:rPr>
          </w:pPr>
        </w:p>
      </w:tc>
      <w:tc>
        <w:tcPr>
          <w:tcW w:w="2005" w:type="pct"/>
          <w:vMerge w:val="restart"/>
          <w:tcBorders>
            <w:left w:val="nil"/>
          </w:tcBorders>
          <w:vAlign w:val="center"/>
        </w:tcPr>
        <w:p w14:paraId="5FD7E619" w14:textId="77777777" w:rsidR="008633A5" w:rsidRPr="00EF5C60" w:rsidRDefault="008633A5"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78A342A4" w14:textId="77777777" w:rsidR="008633A5" w:rsidRPr="00EF5C60" w:rsidRDefault="008633A5" w:rsidP="00341D7A">
          <w:pPr>
            <w:pStyle w:val="Encabezado"/>
            <w:spacing w:before="0" w:after="0" w:line="240" w:lineRule="auto"/>
            <w:jc w:val="center"/>
            <w:rPr>
              <w:rFonts w:cs="Arial"/>
              <w:b/>
              <w:lang w:val="es-CR"/>
            </w:rPr>
          </w:pPr>
        </w:p>
      </w:tc>
      <w:tc>
        <w:tcPr>
          <w:tcW w:w="990" w:type="pct"/>
          <w:vMerge/>
          <w:vAlign w:val="center"/>
        </w:tcPr>
        <w:p w14:paraId="2A408D8F" w14:textId="77777777" w:rsidR="008633A5" w:rsidRPr="00F45BAC" w:rsidRDefault="008633A5" w:rsidP="00341D7A">
          <w:pPr>
            <w:spacing w:before="0" w:line="240" w:lineRule="auto"/>
            <w:jc w:val="center"/>
            <w:rPr>
              <w:rFonts w:cs="Arial"/>
              <w:b/>
            </w:rPr>
          </w:pPr>
        </w:p>
      </w:tc>
    </w:tr>
    <w:tr w:rsidR="008633A5" w:rsidRPr="00F45BAC" w14:paraId="47CD800B" w14:textId="77777777" w:rsidTr="00341D7A">
      <w:trPr>
        <w:cantSplit/>
        <w:trHeight w:val="291"/>
        <w:jc w:val="center"/>
      </w:trPr>
      <w:tc>
        <w:tcPr>
          <w:tcW w:w="845" w:type="pct"/>
          <w:vMerge/>
          <w:tcBorders>
            <w:left w:val="single" w:sz="4" w:space="0" w:color="auto"/>
            <w:right w:val="single" w:sz="4" w:space="0" w:color="auto"/>
          </w:tcBorders>
        </w:tcPr>
        <w:p w14:paraId="1095493C" w14:textId="77777777" w:rsidR="008633A5" w:rsidRPr="00EF5C60" w:rsidRDefault="008633A5" w:rsidP="00341D7A">
          <w:pPr>
            <w:pStyle w:val="Encabezado"/>
            <w:spacing w:before="0" w:after="0"/>
            <w:rPr>
              <w:rFonts w:cs="Arial"/>
              <w:b/>
              <w:lang w:val="es-CR"/>
            </w:rPr>
          </w:pPr>
        </w:p>
      </w:tc>
      <w:tc>
        <w:tcPr>
          <w:tcW w:w="2005" w:type="pct"/>
          <w:vMerge/>
          <w:tcBorders>
            <w:left w:val="nil"/>
          </w:tcBorders>
          <w:vAlign w:val="center"/>
        </w:tcPr>
        <w:p w14:paraId="4A274FE6" w14:textId="77777777" w:rsidR="008633A5" w:rsidRPr="00EF5C60" w:rsidRDefault="008633A5" w:rsidP="00341D7A">
          <w:pPr>
            <w:pStyle w:val="Encabezado"/>
            <w:spacing w:before="0" w:after="0" w:line="240" w:lineRule="auto"/>
            <w:rPr>
              <w:rFonts w:cs="Arial"/>
              <w:lang w:val="es-CR"/>
            </w:rPr>
          </w:pPr>
        </w:p>
      </w:tc>
      <w:tc>
        <w:tcPr>
          <w:tcW w:w="1160" w:type="pct"/>
          <w:vAlign w:val="center"/>
        </w:tcPr>
        <w:p w14:paraId="613100DF" w14:textId="77777777" w:rsidR="008633A5" w:rsidRPr="00EF5C60" w:rsidRDefault="008633A5"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2FFB4E71" w14:textId="77777777" w:rsidR="008633A5" w:rsidRPr="00EF5C60" w:rsidRDefault="008633A5"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56FD2050" w14:textId="77777777" w:rsidR="008633A5" w:rsidRPr="00F45BAC" w:rsidRDefault="008633A5" w:rsidP="00341D7A">
          <w:pPr>
            <w:spacing w:before="0" w:line="240" w:lineRule="auto"/>
            <w:jc w:val="center"/>
            <w:rPr>
              <w:rFonts w:cs="Arial"/>
              <w:b/>
            </w:rPr>
          </w:pPr>
        </w:p>
      </w:tc>
    </w:tr>
  </w:tbl>
  <w:p w14:paraId="31B5FDD0" w14:textId="5B4252E1" w:rsidR="008633A5" w:rsidRDefault="008633A5" w:rsidP="005C7F0F">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51AA5" w14:textId="17AEE262" w:rsidR="00E209DA" w:rsidRDefault="00E209DA">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B728E" w14:textId="3354EA3A" w:rsidR="00E209DA" w:rsidRDefault="00E209DA">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8633A5" w:rsidRPr="00F45BAC" w14:paraId="2C35FBB7"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2165E7A6" w14:textId="57C0C93A" w:rsidR="008633A5" w:rsidRPr="00EF5C60" w:rsidRDefault="008633A5" w:rsidP="00341D7A">
          <w:pPr>
            <w:pStyle w:val="Encabezado"/>
            <w:spacing w:before="0" w:after="0"/>
            <w:ind w:left="-70" w:right="-70"/>
            <w:jc w:val="center"/>
            <w:rPr>
              <w:rFonts w:cs="Arial"/>
              <w:b/>
              <w:lang w:val="es-CR"/>
            </w:rPr>
          </w:pPr>
          <w:r>
            <w:rPr>
              <w:rFonts w:cs="Arial"/>
              <w:noProof/>
              <w:lang w:val="es-CR"/>
            </w:rPr>
            <w:drawing>
              <wp:inline distT="0" distB="0" distL="0" distR="0" wp14:anchorId="4B3EA9F0" wp14:editId="3870BAF3">
                <wp:extent cx="1047750" cy="5270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2005" w:type="pct"/>
          <w:tcBorders>
            <w:left w:val="nil"/>
          </w:tcBorders>
        </w:tcPr>
        <w:p w14:paraId="5D749FF9" w14:textId="77777777" w:rsidR="008633A5" w:rsidRPr="00EF5C60" w:rsidRDefault="008633A5" w:rsidP="00341D7A">
          <w:pPr>
            <w:pStyle w:val="Encabezado"/>
            <w:spacing w:before="0" w:after="0" w:line="240" w:lineRule="auto"/>
            <w:ind w:left="-128"/>
            <w:jc w:val="center"/>
            <w:rPr>
              <w:rFonts w:cs="Arial"/>
              <w:b/>
              <w:lang w:val="es-CR"/>
            </w:rPr>
          </w:pPr>
          <w:r w:rsidRPr="00EF5C60">
            <w:rPr>
              <w:rFonts w:cs="Arial"/>
              <w:b/>
              <w:lang w:val="es-CR"/>
            </w:rPr>
            <w:t>PODER JUDICIAL</w:t>
          </w:r>
        </w:p>
        <w:p w14:paraId="5E29F709" w14:textId="77777777" w:rsidR="008633A5" w:rsidRPr="00EF5C60" w:rsidRDefault="008633A5"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0AF6FD79" w14:textId="77777777" w:rsidR="008633A5" w:rsidRPr="00341D7A" w:rsidRDefault="008633A5"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4066BF55" w14:textId="77777777" w:rsidR="008633A5" w:rsidRPr="00EF5C60" w:rsidRDefault="008633A5"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40C6F872" w14:textId="3F757C85" w:rsidR="008633A5" w:rsidRPr="00F45BAC" w:rsidRDefault="00CC508F" w:rsidP="00341D7A">
          <w:pPr>
            <w:spacing w:before="0" w:after="0" w:line="240" w:lineRule="auto"/>
            <w:ind w:left="0"/>
            <w:jc w:val="center"/>
            <w:rPr>
              <w:rFonts w:cs="Arial"/>
              <w:b/>
            </w:rPr>
          </w:pPr>
          <w:r>
            <w:rPr>
              <w:noProof/>
            </w:rPr>
            <w:drawing>
              <wp:inline distT="0" distB="0" distL="0" distR="0" wp14:anchorId="1936CDA4" wp14:editId="514FF1DF">
                <wp:extent cx="1024890" cy="445273"/>
                <wp:effectExtent l="0" t="0" r="381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55427" cy="458540"/>
                        </a:xfrm>
                        <a:prstGeom prst="rect">
                          <a:avLst/>
                        </a:prstGeom>
                        <a:noFill/>
                        <a:ln>
                          <a:noFill/>
                        </a:ln>
                      </pic:spPr>
                    </pic:pic>
                  </a:graphicData>
                </a:graphic>
              </wp:inline>
            </w:drawing>
          </w:r>
        </w:p>
      </w:tc>
    </w:tr>
    <w:tr w:rsidR="008633A5" w:rsidRPr="00F45BAC" w14:paraId="5A5E28AA" w14:textId="77777777" w:rsidTr="00341D7A">
      <w:trPr>
        <w:cantSplit/>
        <w:trHeight w:val="291"/>
        <w:jc w:val="center"/>
      </w:trPr>
      <w:tc>
        <w:tcPr>
          <w:tcW w:w="845" w:type="pct"/>
          <w:vMerge/>
          <w:tcBorders>
            <w:left w:val="single" w:sz="4" w:space="0" w:color="auto"/>
            <w:right w:val="single" w:sz="4" w:space="0" w:color="auto"/>
          </w:tcBorders>
        </w:tcPr>
        <w:p w14:paraId="2E066E34" w14:textId="77777777" w:rsidR="008633A5" w:rsidRPr="00EF5C60" w:rsidRDefault="008633A5" w:rsidP="00341D7A">
          <w:pPr>
            <w:pStyle w:val="Encabezado"/>
            <w:spacing w:before="0" w:after="0"/>
            <w:rPr>
              <w:rFonts w:cs="Arial"/>
              <w:b/>
              <w:lang w:val="es-CR"/>
            </w:rPr>
          </w:pPr>
        </w:p>
      </w:tc>
      <w:tc>
        <w:tcPr>
          <w:tcW w:w="2005" w:type="pct"/>
          <w:vMerge w:val="restart"/>
          <w:tcBorders>
            <w:left w:val="nil"/>
          </w:tcBorders>
          <w:vAlign w:val="center"/>
        </w:tcPr>
        <w:p w14:paraId="47BE88BF" w14:textId="77777777" w:rsidR="008633A5" w:rsidRPr="00EF5C60" w:rsidRDefault="008633A5"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7390E8A4" w14:textId="77777777" w:rsidR="008633A5" w:rsidRPr="00EF5C60" w:rsidRDefault="008633A5" w:rsidP="00341D7A">
          <w:pPr>
            <w:pStyle w:val="Encabezado"/>
            <w:spacing w:before="0" w:after="0" w:line="240" w:lineRule="auto"/>
            <w:jc w:val="center"/>
            <w:rPr>
              <w:rFonts w:cs="Arial"/>
              <w:b/>
              <w:lang w:val="es-CR"/>
            </w:rPr>
          </w:pPr>
        </w:p>
      </w:tc>
      <w:tc>
        <w:tcPr>
          <w:tcW w:w="990" w:type="pct"/>
          <w:vMerge/>
          <w:vAlign w:val="center"/>
        </w:tcPr>
        <w:p w14:paraId="1939D2F1" w14:textId="77777777" w:rsidR="008633A5" w:rsidRPr="00F45BAC" w:rsidRDefault="008633A5" w:rsidP="00341D7A">
          <w:pPr>
            <w:spacing w:before="0" w:line="240" w:lineRule="auto"/>
            <w:jc w:val="center"/>
            <w:rPr>
              <w:rFonts w:cs="Arial"/>
              <w:b/>
            </w:rPr>
          </w:pPr>
        </w:p>
      </w:tc>
    </w:tr>
    <w:tr w:rsidR="008633A5" w:rsidRPr="00F45BAC" w14:paraId="70E9CBD2" w14:textId="77777777" w:rsidTr="00341D7A">
      <w:trPr>
        <w:cantSplit/>
        <w:trHeight w:val="291"/>
        <w:jc w:val="center"/>
      </w:trPr>
      <w:tc>
        <w:tcPr>
          <w:tcW w:w="845" w:type="pct"/>
          <w:vMerge/>
          <w:tcBorders>
            <w:left w:val="single" w:sz="4" w:space="0" w:color="auto"/>
            <w:right w:val="single" w:sz="4" w:space="0" w:color="auto"/>
          </w:tcBorders>
        </w:tcPr>
        <w:p w14:paraId="694AD5AD" w14:textId="77777777" w:rsidR="008633A5" w:rsidRPr="00EF5C60" w:rsidRDefault="008633A5" w:rsidP="00341D7A">
          <w:pPr>
            <w:pStyle w:val="Encabezado"/>
            <w:spacing w:before="0" w:after="0"/>
            <w:rPr>
              <w:rFonts w:cs="Arial"/>
              <w:b/>
              <w:lang w:val="es-CR"/>
            </w:rPr>
          </w:pPr>
        </w:p>
      </w:tc>
      <w:tc>
        <w:tcPr>
          <w:tcW w:w="2005" w:type="pct"/>
          <w:vMerge/>
          <w:tcBorders>
            <w:left w:val="nil"/>
          </w:tcBorders>
          <w:vAlign w:val="center"/>
        </w:tcPr>
        <w:p w14:paraId="76F43878" w14:textId="77777777" w:rsidR="008633A5" w:rsidRPr="00EF5C60" w:rsidRDefault="008633A5" w:rsidP="00341D7A">
          <w:pPr>
            <w:pStyle w:val="Encabezado"/>
            <w:spacing w:before="0" w:after="0" w:line="240" w:lineRule="auto"/>
            <w:rPr>
              <w:rFonts w:cs="Arial"/>
              <w:lang w:val="es-CR"/>
            </w:rPr>
          </w:pPr>
        </w:p>
      </w:tc>
      <w:tc>
        <w:tcPr>
          <w:tcW w:w="1160" w:type="pct"/>
          <w:vAlign w:val="center"/>
        </w:tcPr>
        <w:p w14:paraId="12273FA5" w14:textId="77777777" w:rsidR="008633A5" w:rsidRPr="00EF5C60" w:rsidRDefault="008633A5"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06C14DB9" w14:textId="77777777" w:rsidR="008633A5" w:rsidRPr="00EF5C60" w:rsidRDefault="008633A5"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40CF6F33" w14:textId="77777777" w:rsidR="008633A5" w:rsidRPr="00F45BAC" w:rsidRDefault="008633A5" w:rsidP="00341D7A">
          <w:pPr>
            <w:spacing w:before="0" w:line="240" w:lineRule="auto"/>
            <w:jc w:val="center"/>
            <w:rPr>
              <w:rFonts w:cs="Arial"/>
              <w:b/>
            </w:rPr>
          </w:pPr>
        </w:p>
      </w:tc>
    </w:tr>
  </w:tbl>
  <w:p w14:paraId="543D1E64" w14:textId="5BAA8976" w:rsidR="008633A5" w:rsidRDefault="008633A5" w:rsidP="00341D7A">
    <w:pPr>
      <w:pStyle w:val="Encabezado"/>
      <w:ind w:left="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29B2C" w14:textId="1A72708F" w:rsidR="00E209DA" w:rsidRDefault="00E209D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8pt;height:10.8pt" o:bullet="t">
        <v:imagedata r:id="rId1" o:title="clip_image001"/>
      </v:shape>
    </w:pict>
  </w:numPicBullet>
  <w:numPicBullet w:numPicBulletId="1">
    <w:pict>
      <v:shape id="_x0000_i1027" type="#_x0000_t75" style="width:10.8pt;height:10.8pt" o:bullet="t">
        <v:imagedata r:id="rId2" o:title="mso19F7"/>
      </v:shape>
    </w:pict>
  </w:numPicBullet>
  <w:abstractNum w:abstractNumId="0" w15:restartNumberingAfterBreak="0">
    <w:nsid w:val="00000001"/>
    <w:multiLevelType w:val="multilevel"/>
    <w:tmpl w:val="FFFFFFFF"/>
    <w:lvl w:ilvl="0">
      <w:start w:val="1"/>
      <w:numFmt w:val="none"/>
      <w:suff w:val="nothing"/>
      <w:lvlText w:val=""/>
      <w:lvlJc w:val="left"/>
    </w:lvl>
    <w:lvl w:ilvl="1">
      <w:start w:val="1"/>
      <w:numFmt w:val="none"/>
      <w:suff w:val="nothing"/>
      <w:lvlText w:val=""/>
      <w:lvlJc w:val="left"/>
    </w:lvl>
    <w:lvl w:ilvl="2">
      <w:start w:val="1"/>
      <w:numFmt w:val="none"/>
      <w:suff w:val="nothing"/>
      <w:lvlText w:val=""/>
      <w:lvlJc w:val="left"/>
    </w:lvl>
    <w:lvl w:ilvl="3">
      <w:start w:val="1"/>
      <w:numFmt w:val="none"/>
      <w:suff w:val="nothing"/>
      <w:lvlText w:val=""/>
      <w:lvlJc w:val="left"/>
    </w:lvl>
    <w:lvl w:ilvl="4">
      <w:start w:val="1"/>
      <w:numFmt w:val="none"/>
      <w:suff w:val="nothing"/>
      <w:lvlText w:val=""/>
      <w:lvlJc w:val="left"/>
    </w:lvl>
    <w:lvl w:ilvl="5">
      <w:start w:val="1"/>
      <w:numFmt w:val="none"/>
      <w:suff w:val="nothing"/>
      <w:lvlText w:val=""/>
      <w:lvlJc w:val="left"/>
    </w:lvl>
    <w:lvl w:ilvl="6">
      <w:start w:val="1"/>
      <w:numFmt w:val="none"/>
      <w:suff w:val="nothing"/>
      <w:lvlText w:val=""/>
      <w:lvlJc w:val="left"/>
    </w:lvl>
    <w:lvl w:ilvl="7">
      <w:start w:val="1"/>
      <w:numFmt w:val="none"/>
      <w:suff w:val="nothing"/>
      <w:lvlText w:val=""/>
      <w:lvlJc w:val="left"/>
    </w:lvl>
    <w:lvl w:ilvl="8">
      <w:start w:val="1"/>
      <w:numFmt w:val="none"/>
      <w:suff w:val="nothing"/>
      <w:lvlText w:val=""/>
      <w:lvlJc w:val="left"/>
    </w:lvl>
  </w:abstractNum>
  <w:abstractNum w:abstractNumId="1" w15:restartNumberingAfterBreak="0">
    <w:nsid w:val="00000002"/>
    <w:multiLevelType w:val="singleLevel"/>
    <w:tmpl w:val="140A000D"/>
    <w:lvl w:ilvl="0">
      <w:start w:val="1"/>
      <w:numFmt w:val="bullet"/>
      <w:lvlText w:val=""/>
      <w:lvlJc w:val="left"/>
      <w:pPr>
        <w:ind w:left="720" w:hanging="360"/>
      </w:pPr>
      <w:rPr>
        <w:rFonts w:ascii="Wingdings" w:hAnsi="Wingdings" w:hint="default"/>
        <w:color w:val="000000"/>
        <w:szCs w:val="24"/>
      </w:rPr>
    </w:lvl>
  </w:abstractNum>
  <w:abstractNum w:abstractNumId="2"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 w15:restartNumberingAfterBreak="0">
    <w:nsid w:val="02AF1724"/>
    <w:multiLevelType w:val="hybridMultilevel"/>
    <w:tmpl w:val="09FEBFE0"/>
    <w:lvl w:ilvl="0" w:tplc="140A0007">
      <w:start w:val="1"/>
      <w:numFmt w:val="bullet"/>
      <w:lvlText w:val=""/>
      <w:lvlPicBulletId w:val="1"/>
      <w:lvlJc w:val="left"/>
      <w:pPr>
        <w:ind w:left="1776" w:hanging="360"/>
      </w:pPr>
      <w:rPr>
        <w:rFonts w:ascii="Symbol" w:hAnsi="Symbol"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4" w15:restartNumberingAfterBreak="0">
    <w:nsid w:val="03BE31B0"/>
    <w:multiLevelType w:val="hybridMultilevel"/>
    <w:tmpl w:val="2FE0F642"/>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5" w15:restartNumberingAfterBreak="0">
    <w:nsid w:val="05F10D9B"/>
    <w:multiLevelType w:val="hybridMultilevel"/>
    <w:tmpl w:val="39C228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B737AC4"/>
    <w:multiLevelType w:val="hybridMultilevel"/>
    <w:tmpl w:val="EFA06DF6"/>
    <w:lvl w:ilvl="0" w:tplc="140A0001">
      <w:start w:val="1"/>
      <w:numFmt w:val="bullet"/>
      <w:lvlText w:val=""/>
      <w:lvlJc w:val="left"/>
      <w:pPr>
        <w:ind w:left="1728" w:hanging="360"/>
      </w:pPr>
      <w:rPr>
        <w:rFonts w:ascii="Symbol" w:hAnsi="Symbol" w:hint="default"/>
      </w:rPr>
    </w:lvl>
    <w:lvl w:ilvl="1" w:tplc="140A0003" w:tentative="1">
      <w:start w:val="1"/>
      <w:numFmt w:val="bullet"/>
      <w:lvlText w:val="o"/>
      <w:lvlJc w:val="left"/>
      <w:pPr>
        <w:ind w:left="2448" w:hanging="360"/>
      </w:pPr>
      <w:rPr>
        <w:rFonts w:ascii="Courier New" w:hAnsi="Courier New" w:cs="Courier New" w:hint="default"/>
      </w:rPr>
    </w:lvl>
    <w:lvl w:ilvl="2" w:tplc="140A0005" w:tentative="1">
      <w:start w:val="1"/>
      <w:numFmt w:val="bullet"/>
      <w:lvlText w:val=""/>
      <w:lvlJc w:val="left"/>
      <w:pPr>
        <w:ind w:left="3168" w:hanging="360"/>
      </w:pPr>
      <w:rPr>
        <w:rFonts w:ascii="Wingdings" w:hAnsi="Wingdings" w:hint="default"/>
      </w:rPr>
    </w:lvl>
    <w:lvl w:ilvl="3" w:tplc="140A0001" w:tentative="1">
      <w:start w:val="1"/>
      <w:numFmt w:val="bullet"/>
      <w:lvlText w:val=""/>
      <w:lvlJc w:val="left"/>
      <w:pPr>
        <w:ind w:left="3888" w:hanging="360"/>
      </w:pPr>
      <w:rPr>
        <w:rFonts w:ascii="Symbol" w:hAnsi="Symbol" w:hint="default"/>
      </w:rPr>
    </w:lvl>
    <w:lvl w:ilvl="4" w:tplc="140A0003" w:tentative="1">
      <w:start w:val="1"/>
      <w:numFmt w:val="bullet"/>
      <w:lvlText w:val="o"/>
      <w:lvlJc w:val="left"/>
      <w:pPr>
        <w:ind w:left="4608" w:hanging="360"/>
      </w:pPr>
      <w:rPr>
        <w:rFonts w:ascii="Courier New" w:hAnsi="Courier New" w:cs="Courier New" w:hint="default"/>
      </w:rPr>
    </w:lvl>
    <w:lvl w:ilvl="5" w:tplc="140A0005" w:tentative="1">
      <w:start w:val="1"/>
      <w:numFmt w:val="bullet"/>
      <w:lvlText w:val=""/>
      <w:lvlJc w:val="left"/>
      <w:pPr>
        <w:ind w:left="5328" w:hanging="360"/>
      </w:pPr>
      <w:rPr>
        <w:rFonts w:ascii="Wingdings" w:hAnsi="Wingdings" w:hint="default"/>
      </w:rPr>
    </w:lvl>
    <w:lvl w:ilvl="6" w:tplc="140A0001" w:tentative="1">
      <w:start w:val="1"/>
      <w:numFmt w:val="bullet"/>
      <w:lvlText w:val=""/>
      <w:lvlJc w:val="left"/>
      <w:pPr>
        <w:ind w:left="6048" w:hanging="360"/>
      </w:pPr>
      <w:rPr>
        <w:rFonts w:ascii="Symbol" w:hAnsi="Symbol" w:hint="default"/>
      </w:rPr>
    </w:lvl>
    <w:lvl w:ilvl="7" w:tplc="140A0003" w:tentative="1">
      <w:start w:val="1"/>
      <w:numFmt w:val="bullet"/>
      <w:lvlText w:val="o"/>
      <w:lvlJc w:val="left"/>
      <w:pPr>
        <w:ind w:left="6768" w:hanging="360"/>
      </w:pPr>
      <w:rPr>
        <w:rFonts w:ascii="Courier New" w:hAnsi="Courier New" w:cs="Courier New" w:hint="default"/>
      </w:rPr>
    </w:lvl>
    <w:lvl w:ilvl="8" w:tplc="140A0005" w:tentative="1">
      <w:start w:val="1"/>
      <w:numFmt w:val="bullet"/>
      <w:lvlText w:val=""/>
      <w:lvlJc w:val="left"/>
      <w:pPr>
        <w:ind w:left="7488" w:hanging="360"/>
      </w:pPr>
      <w:rPr>
        <w:rFonts w:ascii="Wingdings" w:hAnsi="Wingdings" w:hint="default"/>
      </w:rPr>
    </w:lvl>
  </w:abstractNum>
  <w:abstractNum w:abstractNumId="7" w15:restartNumberingAfterBreak="0">
    <w:nsid w:val="0C3A4C46"/>
    <w:multiLevelType w:val="hybridMultilevel"/>
    <w:tmpl w:val="BF6C1B48"/>
    <w:lvl w:ilvl="0" w:tplc="E4DEC0A0">
      <w:start w:val="1"/>
      <w:numFmt w:val="bullet"/>
      <w:lvlText w:val="•"/>
      <w:lvlJc w:val="left"/>
      <w:pPr>
        <w:tabs>
          <w:tab w:val="num" w:pos="720"/>
        </w:tabs>
        <w:ind w:left="720" w:hanging="360"/>
      </w:pPr>
      <w:rPr>
        <w:rFonts w:ascii="Times New Roman" w:hAnsi="Times New Roman" w:hint="default"/>
      </w:rPr>
    </w:lvl>
    <w:lvl w:ilvl="1" w:tplc="2F5EB27C" w:tentative="1">
      <w:start w:val="1"/>
      <w:numFmt w:val="bullet"/>
      <w:lvlText w:val="•"/>
      <w:lvlJc w:val="left"/>
      <w:pPr>
        <w:tabs>
          <w:tab w:val="num" w:pos="1440"/>
        </w:tabs>
        <w:ind w:left="1440" w:hanging="360"/>
      </w:pPr>
      <w:rPr>
        <w:rFonts w:ascii="Times New Roman" w:hAnsi="Times New Roman" w:hint="default"/>
      </w:rPr>
    </w:lvl>
    <w:lvl w:ilvl="2" w:tplc="AE66EA88" w:tentative="1">
      <w:start w:val="1"/>
      <w:numFmt w:val="bullet"/>
      <w:lvlText w:val="•"/>
      <w:lvlJc w:val="left"/>
      <w:pPr>
        <w:tabs>
          <w:tab w:val="num" w:pos="2160"/>
        </w:tabs>
        <w:ind w:left="2160" w:hanging="360"/>
      </w:pPr>
      <w:rPr>
        <w:rFonts w:ascii="Times New Roman" w:hAnsi="Times New Roman" w:hint="default"/>
      </w:rPr>
    </w:lvl>
    <w:lvl w:ilvl="3" w:tplc="11D4640A" w:tentative="1">
      <w:start w:val="1"/>
      <w:numFmt w:val="bullet"/>
      <w:lvlText w:val="•"/>
      <w:lvlJc w:val="left"/>
      <w:pPr>
        <w:tabs>
          <w:tab w:val="num" w:pos="2880"/>
        </w:tabs>
        <w:ind w:left="2880" w:hanging="360"/>
      </w:pPr>
      <w:rPr>
        <w:rFonts w:ascii="Times New Roman" w:hAnsi="Times New Roman" w:hint="default"/>
      </w:rPr>
    </w:lvl>
    <w:lvl w:ilvl="4" w:tplc="66A8A21C" w:tentative="1">
      <w:start w:val="1"/>
      <w:numFmt w:val="bullet"/>
      <w:lvlText w:val="•"/>
      <w:lvlJc w:val="left"/>
      <w:pPr>
        <w:tabs>
          <w:tab w:val="num" w:pos="3600"/>
        </w:tabs>
        <w:ind w:left="3600" w:hanging="360"/>
      </w:pPr>
      <w:rPr>
        <w:rFonts w:ascii="Times New Roman" w:hAnsi="Times New Roman" w:hint="default"/>
      </w:rPr>
    </w:lvl>
    <w:lvl w:ilvl="5" w:tplc="73F84C0A" w:tentative="1">
      <w:start w:val="1"/>
      <w:numFmt w:val="bullet"/>
      <w:lvlText w:val="•"/>
      <w:lvlJc w:val="left"/>
      <w:pPr>
        <w:tabs>
          <w:tab w:val="num" w:pos="4320"/>
        </w:tabs>
        <w:ind w:left="4320" w:hanging="360"/>
      </w:pPr>
      <w:rPr>
        <w:rFonts w:ascii="Times New Roman" w:hAnsi="Times New Roman" w:hint="default"/>
      </w:rPr>
    </w:lvl>
    <w:lvl w:ilvl="6" w:tplc="7FFA0BA8" w:tentative="1">
      <w:start w:val="1"/>
      <w:numFmt w:val="bullet"/>
      <w:lvlText w:val="•"/>
      <w:lvlJc w:val="left"/>
      <w:pPr>
        <w:tabs>
          <w:tab w:val="num" w:pos="5040"/>
        </w:tabs>
        <w:ind w:left="5040" w:hanging="360"/>
      </w:pPr>
      <w:rPr>
        <w:rFonts w:ascii="Times New Roman" w:hAnsi="Times New Roman" w:hint="default"/>
      </w:rPr>
    </w:lvl>
    <w:lvl w:ilvl="7" w:tplc="99F60072" w:tentative="1">
      <w:start w:val="1"/>
      <w:numFmt w:val="bullet"/>
      <w:lvlText w:val="•"/>
      <w:lvlJc w:val="left"/>
      <w:pPr>
        <w:tabs>
          <w:tab w:val="num" w:pos="5760"/>
        </w:tabs>
        <w:ind w:left="5760" w:hanging="360"/>
      </w:pPr>
      <w:rPr>
        <w:rFonts w:ascii="Times New Roman" w:hAnsi="Times New Roman" w:hint="default"/>
      </w:rPr>
    </w:lvl>
    <w:lvl w:ilvl="8" w:tplc="4F107CEC"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6416336"/>
    <w:multiLevelType w:val="multilevel"/>
    <w:tmpl w:val="A1E8AD36"/>
    <w:lvl w:ilvl="0">
      <w:start w:val="1"/>
      <w:numFmt w:val="decimal"/>
      <w:pStyle w:val="Ttulo1"/>
      <w:lvlText w:val="%1"/>
      <w:lvlJc w:val="left"/>
      <w:pPr>
        <w:ind w:left="432" w:hanging="432"/>
      </w:pPr>
      <w:rPr>
        <w:rFonts w:hint="default"/>
        <w:i w:val="0"/>
        <w:iCs w:val="0"/>
      </w:rPr>
    </w:lvl>
    <w:lvl w:ilvl="1">
      <w:start w:val="20"/>
      <w:numFmt w:val="decimal"/>
      <w:lvlText w:val="%1.%2"/>
      <w:lvlJc w:val="left"/>
      <w:pPr>
        <w:ind w:left="718" w:hanging="576"/>
      </w:pPr>
      <w:rPr>
        <w:rFonts w:hint="default"/>
        <w:b w:val="0"/>
        <w:bCs w:val="0"/>
        <w:i w:val="0"/>
        <w:iCs/>
        <w:color w:val="auto"/>
        <w:sz w:val="22"/>
        <w:szCs w:val="22"/>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9" w15:restartNumberingAfterBreak="0">
    <w:nsid w:val="19C974C7"/>
    <w:multiLevelType w:val="hybridMultilevel"/>
    <w:tmpl w:val="A598323A"/>
    <w:lvl w:ilvl="0" w:tplc="140A0003">
      <w:start w:val="1"/>
      <w:numFmt w:val="bullet"/>
      <w:lvlText w:val="o"/>
      <w:lvlJc w:val="left"/>
      <w:pPr>
        <w:ind w:left="2210" w:hanging="360"/>
      </w:pPr>
      <w:rPr>
        <w:rFonts w:ascii="Courier New" w:hAnsi="Courier New" w:cs="Courier New" w:hint="default"/>
      </w:rPr>
    </w:lvl>
    <w:lvl w:ilvl="1" w:tplc="140A0003" w:tentative="1">
      <w:start w:val="1"/>
      <w:numFmt w:val="bullet"/>
      <w:lvlText w:val="o"/>
      <w:lvlJc w:val="left"/>
      <w:pPr>
        <w:ind w:left="2930" w:hanging="360"/>
      </w:pPr>
      <w:rPr>
        <w:rFonts w:ascii="Courier New" w:hAnsi="Courier New" w:cs="Courier New" w:hint="default"/>
      </w:rPr>
    </w:lvl>
    <w:lvl w:ilvl="2" w:tplc="140A0005" w:tentative="1">
      <w:start w:val="1"/>
      <w:numFmt w:val="bullet"/>
      <w:lvlText w:val=""/>
      <w:lvlJc w:val="left"/>
      <w:pPr>
        <w:ind w:left="3650" w:hanging="360"/>
      </w:pPr>
      <w:rPr>
        <w:rFonts w:ascii="Wingdings" w:hAnsi="Wingdings" w:hint="default"/>
      </w:rPr>
    </w:lvl>
    <w:lvl w:ilvl="3" w:tplc="140A0001" w:tentative="1">
      <w:start w:val="1"/>
      <w:numFmt w:val="bullet"/>
      <w:lvlText w:val=""/>
      <w:lvlJc w:val="left"/>
      <w:pPr>
        <w:ind w:left="4370" w:hanging="360"/>
      </w:pPr>
      <w:rPr>
        <w:rFonts w:ascii="Symbol" w:hAnsi="Symbol" w:hint="default"/>
      </w:rPr>
    </w:lvl>
    <w:lvl w:ilvl="4" w:tplc="140A0003" w:tentative="1">
      <w:start w:val="1"/>
      <w:numFmt w:val="bullet"/>
      <w:lvlText w:val="o"/>
      <w:lvlJc w:val="left"/>
      <w:pPr>
        <w:ind w:left="5090" w:hanging="360"/>
      </w:pPr>
      <w:rPr>
        <w:rFonts w:ascii="Courier New" w:hAnsi="Courier New" w:cs="Courier New" w:hint="default"/>
      </w:rPr>
    </w:lvl>
    <w:lvl w:ilvl="5" w:tplc="140A0005" w:tentative="1">
      <w:start w:val="1"/>
      <w:numFmt w:val="bullet"/>
      <w:lvlText w:val=""/>
      <w:lvlJc w:val="left"/>
      <w:pPr>
        <w:ind w:left="5810" w:hanging="360"/>
      </w:pPr>
      <w:rPr>
        <w:rFonts w:ascii="Wingdings" w:hAnsi="Wingdings" w:hint="default"/>
      </w:rPr>
    </w:lvl>
    <w:lvl w:ilvl="6" w:tplc="140A0001" w:tentative="1">
      <w:start w:val="1"/>
      <w:numFmt w:val="bullet"/>
      <w:lvlText w:val=""/>
      <w:lvlJc w:val="left"/>
      <w:pPr>
        <w:ind w:left="6530" w:hanging="360"/>
      </w:pPr>
      <w:rPr>
        <w:rFonts w:ascii="Symbol" w:hAnsi="Symbol" w:hint="default"/>
      </w:rPr>
    </w:lvl>
    <w:lvl w:ilvl="7" w:tplc="140A0003" w:tentative="1">
      <w:start w:val="1"/>
      <w:numFmt w:val="bullet"/>
      <w:lvlText w:val="o"/>
      <w:lvlJc w:val="left"/>
      <w:pPr>
        <w:ind w:left="7250" w:hanging="360"/>
      </w:pPr>
      <w:rPr>
        <w:rFonts w:ascii="Courier New" w:hAnsi="Courier New" w:cs="Courier New" w:hint="default"/>
      </w:rPr>
    </w:lvl>
    <w:lvl w:ilvl="8" w:tplc="140A0005" w:tentative="1">
      <w:start w:val="1"/>
      <w:numFmt w:val="bullet"/>
      <w:lvlText w:val=""/>
      <w:lvlJc w:val="left"/>
      <w:pPr>
        <w:ind w:left="7970" w:hanging="360"/>
      </w:pPr>
      <w:rPr>
        <w:rFonts w:ascii="Wingdings" w:hAnsi="Wingdings" w:hint="default"/>
      </w:rPr>
    </w:lvl>
  </w:abstractNum>
  <w:abstractNum w:abstractNumId="10" w15:restartNumberingAfterBreak="0">
    <w:nsid w:val="1B1659DB"/>
    <w:multiLevelType w:val="hybridMultilevel"/>
    <w:tmpl w:val="EB4436B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1" w15:restartNumberingAfterBreak="0">
    <w:nsid w:val="1CEE206C"/>
    <w:multiLevelType w:val="hybridMultilevel"/>
    <w:tmpl w:val="D3585552"/>
    <w:lvl w:ilvl="0" w:tplc="FFFFFFFF">
      <w:start w:val="1"/>
      <w:numFmt w:val="bullet"/>
      <w:lvlText w:val=""/>
      <w:lvlJc w:val="left"/>
      <w:pPr>
        <w:ind w:left="1117" w:hanging="360"/>
      </w:pPr>
      <w:rPr>
        <w:rFonts w:ascii="Wingdings" w:hAnsi="Wingdings" w:hint="default"/>
      </w:rPr>
    </w:lvl>
    <w:lvl w:ilvl="1" w:tplc="140A0007">
      <w:start w:val="1"/>
      <w:numFmt w:val="bullet"/>
      <w:lvlText w:val=""/>
      <w:lvlPicBulletId w:val="1"/>
      <w:lvlJc w:val="left"/>
      <w:pPr>
        <w:ind w:left="1776" w:hanging="360"/>
      </w:pPr>
      <w:rPr>
        <w:rFonts w:ascii="Symbol" w:hAnsi="Symbol" w:hint="default"/>
      </w:rPr>
    </w:lvl>
    <w:lvl w:ilvl="2" w:tplc="FFFFFFFF" w:tentative="1">
      <w:start w:val="1"/>
      <w:numFmt w:val="bullet"/>
      <w:lvlText w:val=""/>
      <w:lvlJc w:val="left"/>
      <w:pPr>
        <w:ind w:left="2557" w:hanging="360"/>
      </w:pPr>
      <w:rPr>
        <w:rFonts w:ascii="Wingdings" w:hAnsi="Wingdings" w:hint="default"/>
      </w:rPr>
    </w:lvl>
    <w:lvl w:ilvl="3" w:tplc="FFFFFFFF" w:tentative="1">
      <w:start w:val="1"/>
      <w:numFmt w:val="bullet"/>
      <w:lvlText w:val=""/>
      <w:lvlJc w:val="left"/>
      <w:pPr>
        <w:ind w:left="3277" w:hanging="360"/>
      </w:pPr>
      <w:rPr>
        <w:rFonts w:ascii="Symbol" w:hAnsi="Symbol" w:hint="default"/>
      </w:rPr>
    </w:lvl>
    <w:lvl w:ilvl="4" w:tplc="FFFFFFFF" w:tentative="1">
      <w:start w:val="1"/>
      <w:numFmt w:val="bullet"/>
      <w:lvlText w:val="o"/>
      <w:lvlJc w:val="left"/>
      <w:pPr>
        <w:ind w:left="3997" w:hanging="360"/>
      </w:pPr>
      <w:rPr>
        <w:rFonts w:ascii="Courier New" w:hAnsi="Courier New" w:cs="Courier New" w:hint="default"/>
      </w:rPr>
    </w:lvl>
    <w:lvl w:ilvl="5" w:tplc="FFFFFFFF" w:tentative="1">
      <w:start w:val="1"/>
      <w:numFmt w:val="bullet"/>
      <w:lvlText w:val=""/>
      <w:lvlJc w:val="left"/>
      <w:pPr>
        <w:ind w:left="4717" w:hanging="360"/>
      </w:pPr>
      <w:rPr>
        <w:rFonts w:ascii="Wingdings" w:hAnsi="Wingdings" w:hint="default"/>
      </w:rPr>
    </w:lvl>
    <w:lvl w:ilvl="6" w:tplc="FFFFFFFF" w:tentative="1">
      <w:start w:val="1"/>
      <w:numFmt w:val="bullet"/>
      <w:lvlText w:val=""/>
      <w:lvlJc w:val="left"/>
      <w:pPr>
        <w:ind w:left="5437" w:hanging="360"/>
      </w:pPr>
      <w:rPr>
        <w:rFonts w:ascii="Symbol" w:hAnsi="Symbol" w:hint="default"/>
      </w:rPr>
    </w:lvl>
    <w:lvl w:ilvl="7" w:tplc="FFFFFFFF" w:tentative="1">
      <w:start w:val="1"/>
      <w:numFmt w:val="bullet"/>
      <w:lvlText w:val="o"/>
      <w:lvlJc w:val="left"/>
      <w:pPr>
        <w:ind w:left="6157" w:hanging="360"/>
      </w:pPr>
      <w:rPr>
        <w:rFonts w:ascii="Courier New" w:hAnsi="Courier New" w:cs="Courier New" w:hint="default"/>
      </w:rPr>
    </w:lvl>
    <w:lvl w:ilvl="8" w:tplc="FFFFFFFF" w:tentative="1">
      <w:start w:val="1"/>
      <w:numFmt w:val="bullet"/>
      <w:lvlText w:val=""/>
      <w:lvlJc w:val="left"/>
      <w:pPr>
        <w:ind w:left="6877" w:hanging="360"/>
      </w:pPr>
      <w:rPr>
        <w:rFonts w:ascii="Wingdings" w:hAnsi="Wingdings" w:hint="default"/>
      </w:rPr>
    </w:lvl>
  </w:abstractNum>
  <w:abstractNum w:abstractNumId="12" w15:restartNumberingAfterBreak="0">
    <w:nsid w:val="252F2829"/>
    <w:multiLevelType w:val="hybridMultilevel"/>
    <w:tmpl w:val="C6205F22"/>
    <w:lvl w:ilvl="0" w:tplc="140A0003">
      <w:start w:val="1"/>
      <w:numFmt w:val="bullet"/>
      <w:lvlText w:val="o"/>
      <w:lvlJc w:val="left"/>
      <w:pPr>
        <w:ind w:left="1428" w:hanging="360"/>
      </w:pPr>
      <w:rPr>
        <w:rFonts w:ascii="Courier New" w:hAnsi="Courier New" w:cs="Courier New"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3" w15:restartNumberingAfterBreak="0">
    <w:nsid w:val="2965417D"/>
    <w:multiLevelType w:val="hybridMultilevel"/>
    <w:tmpl w:val="1006FFC4"/>
    <w:lvl w:ilvl="0" w:tplc="BBB83678">
      <w:start w:val="1"/>
      <w:numFmt w:val="bullet"/>
      <w:lvlText w:val="•"/>
      <w:lvlJc w:val="left"/>
      <w:pPr>
        <w:tabs>
          <w:tab w:val="num" w:pos="720"/>
        </w:tabs>
        <w:ind w:left="720" w:hanging="360"/>
      </w:pPr>
      <w:rPr>
        <w:rFonts w:ascii="Times New Roman" w:hAnsi="Times New Roman" w:hint="default"/>
      </w:rPr>
    </w:lvl>
    <w:lvl w:ilvl="1" w:tplc="F9DC0FF8" w:tentative="1">
      <w:start w:val="1"/>
      <w:numFmt w:val="bullet"/>
      <w:lvlText w:val="•"/>
      <w:lvlJc w:val="left"/>
      <w:pPr>
        <w:tabs>
          <w:tab w:val="num" w:pos="1440"/>
        </w:tabs>
        <w:ind w:left="1440" w:hanging="360"/>
      </w:pPr>
      <w:rPr>
        <w:rFonts w:ascii="Times New Roman" w:hAnsi="Times New Roman" w:hint="default"/>
      </w:rPr>
    </w:lvl>
    <w:lvl w:ilvl="2" w:tplc="13AAA2FE" w:tentative="1">
      <w:start w:val="1"/>
      <w:numFmt w:val="bullet"/>
      <w:lvlText w:val="•"/>
      <w:lvlJc w:val="left"/>
      <w:pPr>
        <w:tabs>
          <w:tab w:val="num" w:pos="2160"/>
        </w:tabs>
        <w:ind w:left="2160" w:hanging="360"/>
      </w:pPr>
      <w:rPr>
        <w:rFonts w:ascii="Times New Roman" w:hAnsi="Times New Roman" w:hint="default"/>
      </w:rPr>
    </w:lvl>
    <w:lvl w:ilvl="3" w:tplc="67743680" w:tentative="1">
      <w:start w:val="1"/>
      <w:numFmt w:val="bullet"/>
      <w:lvlText w:val="•"/>
      <w:lvlJc w:val="left"/>
      <w:pPr>
        <w:tabs>
          <w:tab w:val="num" w:pos="2880"/>
        </w:tabs>
        <w:ind w:left="2880" w:hanging="360"/>
      </w:pPr>
      <w:rPr>
        <w:rFonts w:ascii="Times New Roman" w:hAnsi="Times New Roman" w:hint="default"/>
      </w:rPr>
    </w:lvl>
    <w:lvl w:ilvl="4" w:tplc="30F6DEBA" w:tentative="1">
      <w:start w:val="1"/>
      <w:numFmt w:val="bullet"/>
      <w:lvlText w:val="•"/>
      <w:lvlJc w:val="left"/>
      <w:pPr>
        <w:tabs>
          <w:tab w:val="num" w:pos="3600"/>
        </w:tabs>
        <w:ind w:left="3600" w:hanging="360"/>
      </w:pPr>
      <w:rPr>
        <w:rFonts w:ascii="Times New Roman" w:hAnsi="Times New Roman" w:hint="default"/>
      </w:rPr>
    </w:lvl>
    <w:lvl w:ilvl="5" w:tplc="2F08925E" w:tentative="1">
      <w:start w:val="1"/>
      <w:numFmt w:val="bullet"/>
      <w:lvlText w:val="•"/>
      <w:lvlJc w:val="left"/>
      <w:pPr>
        <w:tabs>
          <w:tab w:val="num" w:pos="4320"/>
        </w:tabs>
        <w:ind w:left="4320" w:hanging="360"/>
      </w:pPr>
      <w:rPr>
        <w:rFonts w:ascii="Times New Roman" w:hAnsi="Times New Roman" w:hint="default"/>
      </w:rPr>
    </w:lvl>
    <w:lvl w:ilvl="6" w:tplc="94A4C05C" w:tentative="1">
      <w:start w:val="1"/>
      <w:numFmt w:val="bullet"/>
      <w:lvlText w:val="•"/>
      <w:lvlJc w:val="left"/>
      <w:pPr>
        <w:tabs>
          <w:tab w:val="num" w:pos="5040"/>
        </w:tabs>
        <w:ind w:left="5040" w:hanging="360"/>
      </w:pPr>
      <w:rPr>
        <w:rFonts w:ascii="Times New Roman" w:hAnsi="Times New Roman" w:hint="default"/>
      </w:rPr>
    </w:lvl>
    <w:lvl w:ilvl="7" w:tplc="365E0988" w:tentative="1">
      <w:start w:val="1"/>
      <w:numFmt w:val="bullet"/>
      <w:lvlText w:val="•"/>
      <w:lvlJc w:val="left"/>
      <w:pPr>
        <w:tabs>
          <w:tab w:val="num" w:pos="5760"/>
        </w:tabs>
        <w:ind w:left="5760" w:hanging="360"/>
      </w:pPr>
      <w:rPr>
        <w:rFonts w:ascii="Times New Roman" w:hAnsi="Times New Roman" w:hint="default"/>
      </w:rPr>
    </w:lvl>
    <w:lvl w:ilvl="8" w:tplc="11B4720A"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29834A44"/>
    <w:multiLevelType w:val="hybridMultilevel"/>
    <w:tmpl w:val="C51E89F4"/>
    <w:lvl w:ilvl="0" w:tplc="140A0007">
      <w:start w:val="1"/>
      <w:numFmt w:val="bullet"/>
      <w:lvlText w:val=""/>
      <w:lvlPicBulletId w:val="0"/>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5" w15:restartNumberingAfterBreak="0">
    <w:nsid w:val="3035148B"/>
    <w:multiLevelType w:val="multilevel"/>
    <w:tmpl w:val="69845E76"/>
    <w:styleLink w:val="joss"/>
    <w:lvl w:ilvl="0">
      <w:start w:val="1"/>
      <w:numFmt w:val="upp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53B572F"/>
    <w:multiLevelType w:val="hybridMultilevel"/>
    <w:tmpl w:val="C6C878D0"/>
    <w:lvl w:ilvl="0" w:tplc="140A0007">
      <w:start w:val="1"/>
      <w:numFmt w:val="bullet"/>
      <w:lvlText w:val=""/>
      <w:lvlPicBulletId w:val="1"/>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7" w15:restartNumberingAfterBreak="0">
    <w:nsid w:val="3A336BB0"/>
    <w:multiLevelType w:val="hybridMultilevel"/>
    <w:tmpl w:val="09DEF982"/>
    <w:lvl w:ilvl="0" w:tplc="140A0001">
      <w:start w:val="1"/>
      <w:numFmt w:val="bullet"/>
      <w:lvlText w:val=""/>
      <w:lvlJc w:val="left"/>
      <w:pPr>
        <w:ind w:left="1296" w:hanging="360"/>
      </w:pPr>
      <w:rPr>
        <w:rFonts w:ascii="Symbol" w:hAnsi="Symbol" w:hint="default"/>
      </w:rPr>
    </w:lvl>
    <w:lvl w:ilvl="1" w:tplc="140A0003" w:tentative="1">
      <w:start w:val="1"/>
      <w:numFmt w:val="bullet"/>
      <w:lvlText w:val="o"/>
      <w:lvlJc w:val="left"/>
      <w:pPr>
        <w:ind w:left="2016" w:hanging="360"/>
      </w:pPr>
      <w:rPr>
        <w:rFonts w:ascii="Courier New" w:hAnsi="Courier New" w:cs="Courier New" w:hint="default"/>
      </w:rPr>
    </w:lvl>
    <w:lvl w:ilvl="2" w:tplc="140A0005" w:tentative="1">
      <w:start w:val="1"/>
      <w:numFmt w:val="bullet"/>
      <w:lvlText w:val=""/>
      <w:lvlJc w:val="left"/>
      <w:pPr>
        <w:ind w:left="2736" w:hanging="360"/>
      </w:pPr>
      <w:rPr>
        <w:rFonts w:ascii="Wingdings" w:hAnsi="Wingdings" w:hint="default"/>
      </w:rPr>
    </w:lvl>
    <w:lvl w:ilvl="3" w:tplc="140A0001" w:tentative="1">
      <w:start w:val="1"/>
      <w:numFmt w:val="bullet"/>
      <w:lvlText w:val=""/>
      <w:lvlJc w:val="left"/>
      <w:pPr>
        <w:ind w:left="3456" w:hanging="360"/>
      </w:pPr>
      <w:rPr>
        <w:rFonts w:ascii="Symbol" w:hAnsi="Symbol" w:hint="default"/>
      </w:rPr>
    </w:lvl>
    <w:lvl w:ilvl="4" w:tplc="140A0003" w:tentative="1">
      <w:start w:val="1"/>
      <w:numFmt w:val="bullet"/>
      <w:lvlText w:val="o"/>
      <w:lvlJc w:val="left"/>
      <w:pPr>
        <w:ind w:left="4176" w:hanging="360"/>
      </w:pPr>
      <w:rPr>
        <w:rFonts w:ascii="Courier New" w:hAnsi="Courier New" w:cs="Courier New" w:hint="default"/>
      </w:rPr>
    </w:lvl>
    <w:lvl w:ilvl="5" w:tplc="140A0005" w:tentative="1">
      <w:start w:val="1"/>
      <w:numFmt w:val="bullet"/>
      <w:lvlText w:val=""/>
      <w:lvlJc w:val="left"/>
      <w:pPr>
        <w:ind w:left="4896" w:hanging="360"/>
      </w:pPr>
      <w:rPr>
        <w:rFonts w:ascii="Wingdings" w:hAnsi="Wingdings" w:hint="default"/>
      </w:rPr>
    </w:lvl>
    <w:lvl w:ilvl="6" w:tplc="140A0001" w:tentative="1">
      <w:start w:val="1"/>
      <w:numFmt w:val="bullet"/>
      <w:lvlText w:val=""/>
      <w:lvlJc w:val="left"/>
      <w:pPr>
        <w:ind w:left="5616" w:hanging="360"/>
      </w:pPr>
      <w:rPr>
        <w:rFonts w:ascii="Symbol" w:hAnsi="Symbol" w:hint="default"/>
      </w:rPr>
    </w:lvl>
    <w:lvl w:ilvl="7" w:tplc="140A0003" w:tentative="1">
      <w:start w:val="1"/>
      <w:numFmt w:val="bullet"/>
      <w:lvlText w:val="o"/>
      <w:lvlJc w:val="left"/>
      <w:pPr>
        <w:ind w:left="6336" w:hanging="360"/>
      </w:pPr>
      <w:rPr>
        <w:rFonts w:ascii="Courier New" w:hAnsi="Courier New" w:cs="Courier New" w:hint="default"/>
      </w:rPr>
    </w:lvl>
    <w:lvl w:ilvl="8" w:tplc="140A0005" w:tentative="1">
      <w:start w:val="1"/>
      <w:numFmt w:val="bullet"/>
      <w:lvlText w:val=""/>
      <w:lvlJc w:val="left"/>
      <w:pPr>
        <w:ind w:left="7056" w:hanging="360"/>
      </w:pPr>
      <w:rPr>
        <w:rFonts w:ascii="Wingdings" w:hAnsi="Wingdings" w:hint="default"/>
      </w:rPr>
    </w:lvl>
  </w:abstractNum>
  <w:abstractNum w:abstractNumId="18" w15:restartNumberingAfterBreak="0">
    <w:nsid w:val="3B934311"/>
    <w:multiLevelType w:val="hybridMultilevel"/>
    <w:tmpl w:val="5606759E"/>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9" w15:restartNumberingAfterBreak="0">
    <w:nsid w:val="3C4323CB"/>
    <w:multiLevelType w:val="hybridMultilevel"/>
    <w:tmpl w:val="A2482370"/>
    <w:lvl w:ilvl="0" w:tplc="F53A37C6">
      <w:start w:val="1"/>
      <w:numFmt w:val="decimal"/>
      <w:lvlText w:val="%1."/>
      <w:lvlJc w:val="left"/>
      <w:pPr>
        <w:ind w:left="1428" w:hanging="360"/>
      </w:pPr>
      <w:rPr>
        <w:rFonts w:cs="Arial" w:hint="default"/>
        <w:sz w:val="22"/>
        <w:szCs w:val="22"/>
      </w:r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20" w15:restartNumberingAfterBreak="0">
    <w:nsid w:val="3D4A0BD5"/>
    <w:multiLevelType w:val="hybridMultilevel"/>
    <w:tmpl w:val="28327D8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3183AD8"/>
    <w:multiLevelType w:val="hybridMultilevel"/>
    <w:tmpl w:val="E59A02BC"/>
    <w:lvl w:ilvl="0" w:tplc="140A0001">
      <w:start w:val="1"/>
      <w:numFmt w:val="bullet"/>
      <w:lvlText w:val=""/>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2" w15:restartNumberingAfterBreak="0">
    <w:nsid w:val="447044D8"/>
    <w:multiLevelType w:val="hybridMultilevel"/>
    <w:tmpl w:val="9C7AA314"/>
    <w:lvl w:ilvl="0" w:tplc="140A000D">
      <w:start w:val="1"/>
      <w:numFmt w:val="bullet"/>
      <w:lvlText w:val=""/>
      <w:lvlJc w:val="left"/>
      <w:pPr>
        <w:ind w:left="1117" w:hanging="360"/>
      </w:pPr>
      <w:rPr>
        <w:rFonts w:ascii="Wingdings" w:hAnsi="Wingdings"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3" w15:restartNumberingAfterBreak="0">
    <w:nsid w:val="44705091"/>
    <w:multiLevelType w:val="hybridMultilevel"/>
    <w:tmpl w:val="01E85FA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470E39E6"/>
    <w:multiLevelType w:val="hybridMultilevel"/>
    <w:tmpl w:val="B672E2EC"/>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9B3187F"/>
    <w:multiLevelType w:val="hybridMultilevel"/>
    <w:tmpl w:val="EE586F54"/>
    <w:lvl w:ilvl="0" w:tplc="1E76FD54">
      <w:numFmt w:val="bullet"/>
      <w:lvlText w:val="-"/>
      <w:lvlJc w:val="left"/>
      <w:pPr>
        <w:ind w:left="1117" w:hanging="360"/>
      </w:pPr>
      <w:rPr>
        <w:rFonts w:ascii="Arial" w:eastAsia="Calibr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CDA0319"/>
    <w:multiLevelType w:val="hybridMultilevel"/>
    <w:tmpl w:val="7940F39A"/>
    <w:lvl w:ilvl="0" w:tplc="140A0019">
      <w:start w:val="1"/>
      <w:numFmt w:val="lowerLetter"/>
      <w:lvlText w:val="%1."/>
      <w:lvlJc w:val="left"/>
      <w:pPr>
        <w:ind w:left="720" w:hanging="360"/>
      </w:pPr>
    </w:lvl>
    <w:lvl w:ilvl="1" w:tplc="FAC4CBCE">
      <w:start w:val="1"/>
      <w:numFmt w:val="decimal"/>
      <w:lvlText w:val="%2."/>
      <w:lvlJc w:val="left"/>
      <w:pPr>
        <w:ind w:left="1920" w:hanging="840"/>
      </w:pPr>
      <w:rPr>
        <w:rFonts w:hint="default"/>
      </w:r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4FD2694D"/>
    <w:multiLevelType w:val="hybridMultilevel"/>
    <w:tmpl w:val="A5F4167E"/>
    <w:lvl w:ilvl="0" w:tplc="40CC33B8">
      <w:start w:val="1"/>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28" w15:restartNumberingAfterBreak="0">
    <w:nsid w:val="527B6E6A"/>
    <w:multiLevelType w:val="hybridMultilevel"/>
    <w:tmpl w:val="5824EB30"/>
    <w:lvl w:ilvl="0" w:tplc="1E76FD54">
      <w:numFmt w:val="bullet"/>
      <w:lvlText w:val="-"/>
      <w:lvlJc w:val="left"/>
      <w:pPr>
        <w:ind w:left="720" w:hanging="360"/>
      </w:pPr>
      <w:rPr>
        <w:rFonts w:ascii="Arial" w:eastAsia="Calibr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53B81232"/>
    <w:multiLevelType w:val="hybridMultilevel"/>
    <w:tmpl w:val="161C88A0"/>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0" w15:restartNumberingAfterBreak="0">
    <w:nsid w:val="57B918E0"/>
    <w:multiLevelType w:val="hybridMultilevel"/>
    <w:tmpl w:val="F892C1AE"/>
    <w:lvl w:ilvl="0" w:tplc="C15EB1C4">
      <w:start w:val="1"/>
      <w:numFmt w:val="bullet"/>
      <w:lvlText w:val="•"/>
      <w:lvlJc w:val="left"/>
      <w:pPr>
        <w:tabs>
          <w:tab w:val="num" w:pos="720"/>
        </w:tabs>
        <w:ind w:left="720" w:hanging="360"/>
      </w:pPr>
      <w:rPr>
        <w:rFonts w:ascii="Times New Roman" w:hAnsi="Times New Roman" w:hint="default"/>
      </w:rPr>
    </w:lvl>
    <w:lvl w:ilvl="1" w:tplc="55D8BE76" w:tentative="1">
      <w:start w:val="1"/>
      <w:numFmt w:val="bullet"/>
      <w:lvlText w:val="•"/>
      <w:lvlJc w:val="left"/>
      <w:pPr>
        <w:tabs>
          <w:tab w:val="num" w:pos="1440"/>
        </w:tabs>
        <w:ind w:left="1440" w:hanging="360"/>
      </w:pPr>
      <w:rPr>
        <w:rFonts w:ascii="Times New Roman" w:hAnsi="Times New Roman" w:hint="default"/>
      </w:rPr>
    </w:lvl>
    <w:lvl w:ilvl="2" w:tplc="3606F4D2" w:tentative="1">
      <w:start w:val="1"/>
      <w:numFmt w:val="bullet"/>
      <w:lvlText w:val="•"/>
      <w:lvlJc w:val="left"/>
      <w:pPr>
        <w:tabs>
          <w:tab w:val="num" w:pos="2160"/>
        </w:tabs>
        <w:ind w:left="2160" w:hanging="360"/>
      </w:pPr>
      <w:rPr>
        <w:rFonts w:ascii="Times New Roman" w:hAnsi="Times New Roman" w:hint="default"/>
      </w:rPr>
    </w:lvl>
    <w:lvl w:ilvl="3" w:tplc="AB4CFA4A" w:tentative="1">
      <w:start w:val="1"/>
      <w:numFmt w:val="bullet"/>
      <w:lvlText w:val="•"/>
      <w:lvlJc w:val="left"/>
      <w:pPr>
        <w:tabs>
          <w:tab w:val="num" w:pos="2880"/>
        </w:tabs>
        <w:ind w:left="2880" w:hanging="360"/>
      </w:pPr>
      <w:rPr>
        <w:rFonts w:ascii="Times New Roman" w:hAnsi="Times New Roman" w:hint="default"/>
      </w:rPr>
    </w:lvl>
    <w:lvl w:ilvl="4" w:tplc="96C0ACC8" w:tentative="1">
      <w:start w:val="1"/>
      <w:numFmt w:val="bullet"/>
      <w:lvlText w:val="•"/>
      <w:lvlJc w:val="left"/>
      <w:pPr>
        <w:tabs>
          <w:tab w:val="num" w:pos="3600"/>
        </w:tabs>
        <w:ind w:left="3600" w:hanging="360"/>
      </w:pPr>
      <w:rPr>
        <w:rFonts w:ascii="Times New Roman" w:hAnsi="Times New Roman" w:hint="default"/>
      </w:rPr>
    </w:lvl>
    <w:lvl w:ilvl="5" w:tplc="1116FF70" w:tentative="1">
      <w:start w:val="1"/>
      <w:numFmt w:val="bullet"/>
      <w:lvlText w:val="•"/>
      <w:lvlJc w:val="left"/>
      <w:pPr>
        <w:tabs>
          <w:tab w:val="num" w:pos="4320"/>
        </w:tabs>
        <w:ind w:left="4320" w:hanging="360"/>
      </w:pPr>
      <w:rPr>
        <w:rFonts w:ascii="Times New Roman" w:hAnsi="Times New Roman" w:hint="default"/>
      </w:rPr>
    </w:lvl>
    <w:lvl w:ilvl="6" w:tplc="2F3C70B6" w:tentative="1">
      <w:start w:val="1"/>
      <w:numFmt w:val="bullet"/>
      <w:lvlText w:val="•"/>
      <w:lvlJc w:val="left"/>
      <w:pPr>
        <w:tabs>
          <w:tab w:val="num" w:pos="5040"/>
        </w:tabs>
        <w:ind w:left="5040" w:hanging="360"/>
      </w:pPr>
      <w:rPr>
        <w:rFonts w:ascii="Times New Roman" w:hAnsi="Times New Roman" w:hint="default"/>
      </w:rPr>
    </w:lvl>
    <w:lvl w:ilvl="7" w:tplc="97C6F026" w:tentative="1">
      <w:start w:val="1"/>
      <w:numFmt w:val="bullet"/>
      <w:lvlText w:val="•"/>
      <w:lvlJc w:val="left"/>
      <w:pPr>
        <w:tabs>
          <w:tab w:val="num" w:pos="5760"/>
        </w:tabs>
        <w:ind w:left="5760" w:hanging="360"/>
      </w:pPr>
      <w:rPr>
        <w:rFonts w:ascii="Times New Roman" w:hAnsi="Times New Roman" w:hint="default"/>
      </w:rPr>
    </w:lvl>
    <w:lvl w:ilvl="8" w:tplc="7C6E0432"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586C75F5"/>
    <w:multiLevelType w:val="hybridMultilevel"/>
    <w:tmpl w:val="FB2EDEE8"/>
    <w:lvl w:ilvl="0" w:tplc="1E76FD54">
      <w:numFmt w:val="bullet"/>
      <w:lvlText w:val="-"/>
      <w:lvlJc w:val="left"/>
      <w:pPr>
        <w:ind w:left="1117" w:hanging="360"/>
      </w:pPr>
      <w:rPr>
        <w:rFonts w:ascii="Arial" w:eastAsia="Calibri" w:hAnsi="Arial" w:cs="Arial" w:hint="default"/>
      </w:rPr>
    </w:lvl>
    <w:lvl w:ilvl="1" w:tplc="12129BBC">
      <w:start w:val="5"/>
      <w:numFmt w:val="bullet"/>
      <w:lvlText w:val="•"/>
      <w:lvlJc w:val="left"/>
      <w:pPr>
        <w:ind w:left="2187" w:hanging="710"/>
      </w:pPr>
      <w:rPr>
        <w:rFonts w:ascii="Arial" w:eastAsia="Calibri" w:hAnsi="Arial" w:cs="Arial"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2" w15:restartNumberingAfterBreak="0">
    <w:nsid w:val="5AF109D0"/>
    <w:multiLevelType w:val="hybridMultilevel"/>
    <w:tmpl w:val="0226B2B2"/>
    <w:lvl w:ilvl="0" w:tplc="140A0007">
      <w:start w:val="1"/>
      <w:numFmt w:val="bullet"/>
      <w:lvlText w:val=""/>
      <w:lvlPicBulletId w:val="0"/>
      <w:lvlJc w:val="left"/>
      <w:pPr>
        <w:ind w:left="1428" w:hanging="360"/>
      </w:pPr>
      <w:rPr>
        <w:rFonts w:ascii="Symbol" w:hAnsi="Symbol" w:hint="default"/>
      </w:rPr>
    </w:lvl>
    <w:lvl w:ilvl="1" w:tplc="140A0003">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33" w15:restartNumberingAfterBreak="0">
    <w:nsid w:val="5C7F4585"/>
    <w:multiLevelType w:val="hybridMultilevel"/>
    <w:tmpl w:val="FBF0C3AE"/>
    <w:lvl w:ilvl="0" w:tplc="A832FE5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5CE80C32"/>
    <w:multiLevelType w:val="hybridMultilevel"/>
    <w:tmpl w:val="28221C74"/>
    <w:lvl w:ilvl="0" w:tplc="140A0007">
      <w:start w:val="1"/>
      <w:numFmt w:val="bullet"/>
      <w:lvlText w:val=""/>
      <w:lvlPicBulletId w:val="0"/>
      <w:lvlJc w:val="left"/>
      <w:pPr>
        <w:ind w:left="1776" w:hanging="360"/>
      </w:pPr>
      <w:rPr>
        <w:rFonts w:ascii="Symbol" w:hAnsi="Symbol"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35" w15:restartNumberingAfterBreak="0">
    <w:nsid w:val="5EA23FBD"/>
    <w:multiLevelType w:val="hybridMultilevel"/>
    <w:tmpl w:val="DA8CDBD6"/>
    <w:lvl w:ilvl="0" w:tplc="140A0007">
      <w:start w:val="1"/>
      <w:numFmt w:val="bullet"/>
      <w:lvlText w:val=""/>
      <w:lvlPicBulletId w:val="0"/>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36" w15:restartNumberingAfterBreak="0">
    <w:nsid w:val="6B364F55"/>
    <w:multiLevelType w:val="hybridMultilevel"/>
    <w:tmpl w:val="22A46E7A"/>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6BAB5EE6"/>
    <w:multiLevelType w:val="hybridMultilevel"/>
    <w:tmpl w:val="5396FACC"/>
    <w:lvl w:ilvl="0" w:tplc="140A0007">
      <w:start w:val="1"/>
      <w:numFmt w:val="bullet"/>
      <w:lvlText w:val=""/>
      <w:lvlPicBulletId w:val="1"/>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38" w15:restartNumberingAfterBreak="0">
    <w:nsid w:val="7AB42604"/>
    <w:multiLevelType w:val="hybridMultilevel"/>
    <w:tmpl w:val="3F5E70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CAB7ECA"/>
    <w:multiLevelType w:val="multilevel"/>
    <w:tmpl w:val="140A001D"/>
    <w:styleLink w:val="Estilo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331568377">
    <w:abstractNumId w:val="36"/>
  </w:num>
  <w:num w:numId="2" w16cid:durableId="1416171064">
    <w:abstractNumId w:val="6"/>
  </w:num>
  <w:num w:numId="3" w16cid:durableId="1997757412">
    <w:abstractNumId w:val="1"/>
  </w:num>
  <w:num w:numId="4" w16cid:durableId="1750535445">
    <w:abstractNumId w:val="31"/>
  </w:num>
  <w:num w:numId="5" w16cid:durableId="1374422161">
    <w:abstractNumId w:val="32"/>
  </w:num>
  <w:num w:numId="6" w16cid:durableId="1429886634">
    <w:abstractNumId w:val="29"/>
  </w:num>
  <w:num w:numId="7" w16cid:durableId="453450824">
    <w:abstractNumId w:val="8"/>
  </w:num>
  <w:num w:numId="8" w16cid:durableId="518205261">
    <w:abstractNumId w:val="15"/>
  </w:num>
  <w:num w:numId="9" w16cid:durableId="1556424989">
    <w:abstractNumId w:val="39"/>
  </w:num>
  <w:num w:numId="10" w16cid:durableId="1570917656">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45472277">
    <w:abstractNumId w:val="8"/>
  </w:num>
  <w:num w:numId="12" w16cid:durableId="1063792931">
    <w:abstractNumId w:val="34"/>
  </w:num>
  <w:num w:numId="13" w16cid:durableId="926380411">
    <w:abstractNumId w:val="35"/>
  </w:num>
  <w:num w:numId="14" w16cid:durableId="721438506">
    <w:abstractNumId w:val="20"/>
  </w:num>
  <w:num w:numId="15" w16cid:durableId="514535211">
    <w:abstractNumId w:val="26"/>
  </w:num>
  <w:num w:numId="16" w16cid:durableId="856819927">
    <w:abstractNumId w:val="18"/>
  </w:num>
  <w:num w:numId="17" w16cid:durableId="1744644000">
    <w:abstractNumId w:val="4"/>
  </w:num>
  <w:num w:numId="18" w16cid:durableId="1233809709">
    <w:abstractNumId w:val="14"/>
  </w:num>
  <w:num w:numId="19" w16cid:durableId="1955553814">
    <w:abstractNumId w:val="17"/>
  </w:num>
  <w:num w:numId="20" w16cid:durableId="2046101796">
    <w:abstractNumId w:val="10"/>
  </w:num>
  <w:num w:numId="21" w16cid:durableId="1289629558">
    <w:abstractNumId w:val="8"/>
    <w:lvlOverride w:ilvl="0">
      <w:startOverride w:val="10"/>
    </w:lvlOverride>
    <w:lvlOverride w:ilvl="1">
      <w:startOverride w:val="1"/>
    </w:lvlOverride>
  </w:num>
  <w:num w:numId="22" w16cid:durableId="1926187868">
    <w:abstractNumId w:val="8"/>
    <w:lvlOverride w:ilvl="0">
      <w:startOverride w:val="6"/>
    </w:lvlOverride>
    <w:lvlOverride w:ilvl="1">
      <w:startOverride w:val="1"/>
    </w:lvlOverride>
  </w:num>
  <w:num w:numId="23" w16cid:durableId="1912427619">
    <w:abstractNumId w:val="0"/>
  </w:num>
  <w:num w:numId="24" w16cid:durableId="848835569">
    <w:abstractNumId w:val="33"/>
  </w:num>
  <w:num w:numId="25" w16cid:durableId="1690180911">
    <w:abstractNumId w:val="28"/>
  </w:num>
  <w:num w:numId="26" w16cid:durableId="155611597">
    <w:abstractNumId w:val="12"/>
  </w:num>
  <w:num w:numId="27" w16cid:durableId="1195340221">
    <w:abstractNumId w:val="21"/>
  </w:num>
  <w:num w:numId="28" w16cid:durableId="268464384">
    <w:abstractNumId w:val="9"/>
  </w:num>
  <w:num w:numId="29" w16cid:durableId="1167476490">
    <w:abstractNumId w:val="3"/>
  </w:num>
  <w:num w:numId="30" w16cid:durableId="347684268">
    <w:abstractNumId w:val="37"/>
  </w:num>
  <w:num w:numId="31" w16cid:durableId="548299564">
    <w:abstractNumId w:val="19"/>
  </w:num>
  <w:num w:numId="32" w16cid:durableId="1060981044">
    <w:abstractNumId w:val="27"/>
  </w:num>
  <w:num w:numId="33" w16cid:durableId="1276257301">
    <w:abstractNumId w:val="16"/>
  </w:num>
  <w:num w:numId="34" w16cid:durableId="118844238">
    <w:abstractNumId w:val="7"/>
  </w:num>
  <w:num w:numId="35" w16cid:durableId="329479907">
    <w:abstractNumId w:val="13"/>
  </w:num>
  <w:num w:numId="36" w16cid:durableId="958102957">
    <w:abstractNumId w:val="30"/>
  </w:num>
  <w:num w:numId="37" w16cid:durableId="684868491">
    <w:abstractNumId w:val="22"/>
  </w:num>
  <w:num w:numId="38" w16cid:durableId="1843659901">
    <w:abstractNumId w:val="11"/>
  </w:num>
  <w:num w:numId="39" w16cid:durableId="1769882226">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27824539">
    <w:abstractNumId w:val="38"/>
  </w:num>
  <w:num w:numId="41" w16cid:durableId="1071121238">
    <w:abstractNumId w:val="5"/>
  </w:num>
  <w:num w:numId="42" w16cid:durableId="211768415">
    <w:abstractNumId w:val="25"/>
  </w:num>
  <w:num w:numId="43" w16cid:durableId="626356246">
    <w:abstractNumId w:val="23"/>
  </w:num>
  <w:num w:numId="44" w16cid:durableId="1044671695">
    <w:abstractNumId w:val="2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17AA"/>
    <w:rsid w:val="00001DA0"/>
    <w:rsid w:val="00002EA7"/>
    <w:rsid w:val="000034FA"/>
    <w:rsid w:val="000039FD"/>
    <w:rsid w:val="000041A5"/>
    <w:rsid w:val="00004299"/>
    <w:rsid w:val="00004E42"/>
    <w:rsid w:val="00004EA0"/>
    <w:rsid w:val="00005CA2"/>
    <w:rsid w:val="00006D01"/>
    <w:rsid w:val="00007C1F"/>
    <w:rsid w:val="00010BD2"/>
    <w:rsid w:val="00010DDE"/>
    <w:rsid w:val="0001136F"/>
    <w:rsid w:val="00013914"/>
    <w:rsid w:val="00014106"/>
    <w:rsid w:val="00014736"/>
    <w:rsid w:val="00015C03"/>
    <w:rsid w:val="00016732"/>
    <w:rsid w:val="00016B5A"/>
    <w:rsid w:val="0002100B"/>
    <w:rsid w:val="000212E7"/>
    <w:rsid w:val="00021B4B"/>
    <w:rsid w:val="00021F65"/>
    <w:rsid w:val="00022388"/>
    <w:rsid w:val="000243BC"/>
    <w:rsid w:val="000251F9"/>
    <w:rsid w:val="0002577B"/>
    <w:rsid w:val="00027B45"/>
    <w:rsid w:val="00027C83"/>
    <w:rsid w:val="0003027C"/>
    <w:rsid w:val="00030C78"/>
    <w:rsid w:val="000313AE"/>
    <w:rsid w:val="000315FE"/>
    <w:rsid w:val="00031B5A"/>
    <w:rsid w:val="0003222C"/>
    <w:rsid w:val="00032760"/>
    <w:rsid w:val="0003295A"/>
    <w:rsid w:val="00032AF4"/>
    <w:rsid w:val="00032E00"/>
    <w:rsid w:val="0003329B"/>
    <w:rsid w:val="00033B86"/>
    <w:rsid w:val="0003416D"/>
    <w:rsid w:val="000366D9"/>
    <w:rsid w:val="0003693F"/>
    <w:rsid w:val="000369BB"/>
    <w:rsid w:val="00036CAB"/>
    <w:rsid w:val="000376F0"/>
    <w:rsid w:val="00037FEE"/>
    <w:rsid w:val="000403A0"/>
    <w:rsid w:val="00040924"/>
    <w:rsid w:val="000411F9"/>
    <w:rsid w:val="0004172F"/>
    <w:rsid w:val="00042F28"/>
    <w:rsid w:val="00043010"/>
    <w:rsid w:val="00044EE6"/>
    <w:rsid w:val="0004687A"/>
    <w:rsid w:val="000509E0"/>
    <w:rsid w:val="000528F0"/>
    <w:rsid w:val="00054227"/>
    <w:rsid w:val="000544F2"/>
    <w:rsid w:val="0005486D"/>
    <w:rsid w:val="00054D70"/>
    <w:rsid w:val="000551A7"/>
    <w:rsid w:val="00055727"/>
    <w:rsid w:val="00055AA6"/>
    <w:rsid w:val="00056098"/>
    <w:rsid w:val="00056420"/>
    <w:rsid w:val="00056A5F"/>
    <w:rsid w:val="00056EC9"/>
    <w:rsid w:val="00057449"/>
    <w:rsid w:val="000600E3"/>
    <w:rsid w:val="000603F3"/>
    <w:rsid w:val="00061B23"/>
    <w:rsid w:val="00062F49"/>
    <w:rsid w:val="000637BB"/>
    <w:rsid w:val="00064123"/>
    <w:rsid w:val="00064F3D"/>
    <w:rsid w:val="0006553A"/>
    <w:rsid w:val="00066A5C"/>
    <w:rsid w:val="00067529"/>
    <w:rsid w:val="00070027"/>
    <w:rsid w:val="00071268"/>
    <w:rsid w:val="00071750"/>
    <w:rsid w:val="000724CE"/>
    <w:rsid w:val="00072542"/>
    <w:rsid w:val="00072BDA"/>
    <w:rsid w:val="00072E8C"/>
    <w:rsid w:val="00074815"/>
    <w:rsid w:val="00074916"/>
    <w:rsid w:val="000751F3"/>
    <w:rsid w:val="000756E9"/>
    <w:rsid w:val="000763E8"/>
    <w:rsid w:val="00077014"/>
    <w:rsid w:val="000770CE"/>
    <w:rsid w:val="000805A6"/>
    <w:rsid w:val="00080628"/>
    <w:rsid w:val="00080D74"/>
    <w:rsid w:val="00081BFB"/>
    <w:rsid w:val="000822AE"/>
    <w:rsid w:val="0008384D"/>
    <w:rsid w:val="00083B1E"/>
    <w:rsid w:val="00086317"/>
    <w:rsid w:val="000866D3"/>
    <w:rsid w:val="000874D1"/>
    <w:rsid w:val="000902BA"/>
    <w:rsid w:val="000905D2"/>
    <w:rsid w:val="0009103F"/>
    <w:rsid w:val="00091E3D"/>
    <w:rsid w:val="00093321"/>
    <w:rsid w:val="000936E6"/>
    <w:rsid w:val="00094367"/>
    <w:rsid w:val="0009461C"/>
    <w:rsid w:val="000952AF"/>
    <w:rsid w:val="000957E7"/>
    <w:rsid w:val="00095C04"/>
    <w:rsid w:val="00096A66"/>
    <w:rsid w:val="00097303"/>
    <w:rsid w:val="00097B44"/>
    <w:rsid w:val="00097C20"/>
    <w:rsid w:val="000A10B0"/>
    <w:rsid w:val="000A1889"/>
    <w:rsid w:val="000A1D38"/>
    <w:rsid w:val="000A20AA"/>
    <w:rsid w:val="000A2DB8"/>
    <w:rsid w:val="000A3EB1"/>
    <w:rsid w:val="000A4102"/>
    <w:rsid w:val="000A5298"/>
    <w:rsid w:val="000A6195"/>
    <w:rsid w:val="000A77AE"/>
    <w:rsid w:val="000A790B"/>
    <w:rsid w:val="000A7A9B"/>
    <w:rsid w:val="000B0452"/>
    <w:rsid w:val="000B0AA6"/>
    <w:rsid w:val="000B1171"/>
    <w:rsid w:val="000B352B"/>
    <w:rsid w:val="000B52B4"/>
    <w:rsid w:val="000B5C94"/>
    <w:rsid w:val="000B62EB"/>
    <w:rsid w:val="000B798C"/>
    <w:rsid w:val="000C08E6"/>
    <w:rsid w:val="000C0FFB"/>
    <w:rsid w:val="000C1B4E"/>
    <w:rsid w:val="000C25AA"/>
    <w:rsid w:val="000C472D"/>
    <w:rsid w:val="000C5C97"/>
    <w:rsid w:val="000C7C13"/>
    <w:rsid w:val="000C7CA2"/>
    <w:rsid w:val="000D16CC"/>
    <w:rsid w:val="000D19FB"/>
    <w:rsid w:val="000D1CF2"/>
    <w:rsid w:val="000D1EAE"/>
    <w:rsid w:val="000D20A4"/>
    <w:rsid w:val="000D25CA"/>
    <w:rsid w:val="000D2C98"/>
    <w:rsid w:val="000D3237"/>
    <w:rsid w:val="000D4879"/>
    <w:rsid w:val="000D4BB1"/>
    <w:rsid w:val="000D5883"/>
    <w:rsid w:val="000D58E0"/>
    <w:rsid w:val="000D5E98"/>
    <w:rsid w:val="000D6611"/>
    <w:rsid w:val="000D6C29"/>
    <w:rsid w:val="000D7AF2"/>
    <w:rsid w:val="000D7EA1"/>
    <w:rsid w:val="000E007E"/>
    <w:rsid w:val="000E045B"/>
    <w:rsid w:val="000E12F2"/>
    <w:rsid w:val="000E192D"/>
    <w:rsid w:val="000E4DD8"/>
    <w:rsid w:val="000E56D0"/>
    <w:rsid w:val="000E6685"/>
    <w:rsid w:val="000E711C"/>
    <w:rsid w:val="000F00B0"/>
    <w:rsid w:val="000F10DC"/>
    <w:rsid w:val="000F1498"/>
    <w:rsid w:val="000F1CAB"/>
    <w:rsid w:val="000F1EC2"/>
    <w:rsid w:val="000F2167"/>
    <w:rsid w:val="000F38EA"/>
    <w:rsid w:val="000F3C6A"/>
    <w:rsid w:val="000F4725"/>
    <w:rsid w:val="000F4AD9"/>
    <w:rsid w:val="000F4FFD"/>
    <w:rsid w:val="000F5617"/>
    <w:rsid w:val="000F6009"/>
    <w:rsid w:val="000F661B"/>
    <w:rsid w:val="000F7D4F"/>
    <w:rsid w:val="0010045D"/>
    <w:rsid w:val="0010063C"/>
    <w:rsid w:val="00100908"/>
    <w:rsid w:val="00100F10"/>
    <w:rsid w:val="0010132F"/>
    <w:rsid w:val="0010180F"/>
    <w:rsid w:val="00101E7F"/>
    <w:rsid w:val="00102C28"/>
    <w:rsid w:val="00102CCC"/>
    <w:rsid w:val="00102E2E"/>
    <w:rsid w:val="001045D8"/>
    <w:rsid w:val="001077DC"/>
    <w:rsid w:val="00110AE2"/>
    <w:rsid w:val="00110CAC"/>
    <w:rsid w:val="00110DA7"/>
    <w:rsid w:val="0011106C"/>
    <w:rsid w:val="0011132E"/>
    <w:rsid w:val="00114F94"/>
    <w:rsid w:val="00115198"/>
    <w:rsid w:val="00115474"/>
    <w:rsid w:val="001159F3"/>
    <w:rsid w:val="00116E20"/>
    <w:rsid w:val="001211BF"/>
    <w:rsid w:val="0012196A"/>
    <w:rsid w:val="00122794"/>
    <w:rsid w:val="00123EFC"/>
    <w:rsid w:val="00123FD7"/>
    <w:rsid w:val="001243EA"/>
    <w:rsid w:val="00125B40"/>
    <w:rsid w:val="00125D00"/>
    <w:rsid w:val="001269F8"/>
    <w:rsid w:val="00126A9B"/>
    <w:rsid w:val="00127B2C"/>
    <w:rsid w:val="00127F62"/>
    <w:rsid w:val="0013099A"/>
    <w:rsid w:val="00130C1A"/>
    <w:rsid w:val="001310B8"/>
    <w:rsid w:val="0013117C"/>
    <w:rsid w:val="0013251A"/>
    <w:rsid w:val="00133F78"/>
    <w:rsid w:val="0013433E"/>
    <w:rsid w:val="001344A0"/>
    <w:rsid w:val="00134CF5"/>
    <w:rsid w:val="00134D64"/>
    <w:rsid w:val="0013519F"/>
    <w:rsid w:val="00135FC7"/>
    <w:rsid w:val="0013728F"/>
    <w:rsid w:val="00137705"/>
    <w:rsid w:val="00140768"/>
    <w:rsid w:val="001407A4"/>
    <w:rsid w:val="001407E3"/>
    <w:rsid w:val="00140BAE"/>
    <w:rsid w:val="00141D79"/>
    <w:rsid w:val="00142B70"/>
    <w:rsid w:val="001435A2"/>
    <w:rsid w:val="001438F8"/>
    <w:rsid w:val="001446F2"/>
    <w:rsid w:val="00144752"/>
    <w:rsid w:val="00144B24"/>
    <w:rsid w:val="00144C19"/>
    <w:rsid w:val="001456FE"/>
    <w:rsid w:val="001467E5"/>
    <w:rsid w:val="00146947"/>
    <w:rsid w:val="00147280"/>
    <w:rsid w:val="0015035D"/>
    <w:rsid w:val="00150515"/>
    <w:rsid w:val="001507B0"/>
    <w:rsid w:val="00150FDD"/>
    <w:rsid w:val="0015109D"/>
    <w:rsid w:val="001519FD"/>
    <w:rsid w:val="0015275F"/>
    <w:rsid w:val="001527ED"/>
    <w:rsid w:val="001536F2"/>
    <w:rsid w:val="001543F1"/>
    <w:rsid w:val="0015447E"/>
    <w:rsid w:val="00154FBE"/>
    <w:rsid w:val="0015516B"/>
    <w:rsid w:val="00155444"/>
    <w:rsid w:val="00156DA6"/>
    <w:rsid w:val="00160EC4"/>
    <w:rsid w:val="0016104C"/>
    <w:rsid w:val="001628EE"/>
    <w:rsid w:val="00162AE7"/>
    <w:rsid w:val="00162F1C"/>
    <w:rsid w:val="001632A9"/>
    <w:rsid w:val="00163A49"/>
    <w:rsid w:val="00163D81"/>
    <w:rsid w:val="001645CE"/>
    <w:rsid w:val="0016524F"/>
    <w:rsid w:val="00165F63"/>
    <w:rsid w:val="00166409"/>
    <w:rsid w:val="00167FC7"/>
    <w:rsid w:val="001700A2"/>
    <w:rsid w:val="001708D6"/>
    <w:rsid w:val="00170913"/>
    <w:rsid w:val="00170FE0"/>
    <w:rsid w:val="00171005"/>
    <w:rsid w:val="00172B46"/>
    <w:rsid w:val="0017356F"/>
    <w:rsid w:val="00173609"/>
    <w:rsid w:val="00174B07"/>
    <w:rsid w:val="00174B71"/>
    <w:rsid w:val="00174DBD"/>
    <w:rsid w:val="00177432"/>
    <w:rsid w:val="0017747E"/>
    <w:rsid w:val="0017784E"/>
    <w:rsid w:val="001818A8"/>
    <w:rsid w:val="00182B42"/>
    <w:rsid w:val="00182EF5"/>
    <w:rsid w:val="00183381"/>
    <w:rsid w:val="00183680"/>
    <w:rsid w:val="00183860"/>
    <w:rsid w:val="0018386F"/>
    <w:rsid w:val="00183EF0"/>
    <w:rsid w:val="00183FC5"/>
    <w:rsid w:val="0018579A"/>
    <w:rsid w:val="0018644D"/>
    <w:rsid w:val="00187EE4"/>
    <w:rsid w:val="001917CC"/>
    <w:rsid w:val="00191C74"/>
    <w:rsid w:val="00192204"/>
    <w:rsid w:val="001922FE"/>
    <w:rsid w:val="00193766"/>
    <w:rsid w:val="0019453A"/>
    <w:rsid w:val="001954D4"/>
    <w:rsid w:val="00196C42"/>
    <w:rsid w:val="00197939"/>
    <w:rsid w:val="001A0628"/>
    <w:rsid w:val="001A1CDF"/>
    <w:rsid w:val="001A1F8C"/>
    <w:rsid w:val="001A3B0A"/>
    <w:rsid w:val="001A4042"/>
    <w:rsid w:val="001A47AA"/>
    <w:rsid w:val="001A50D3"/>
    <w:rsid w:val="001A6332"/>
    <w:rsid w:val="001A650E"/>
    <w:rsid w:val="001A6F1A"/>
    <w:rsid w:val="001B0487"/>
    <w:rsid w:val="001B0EE9"/>
    <w:rsid w:val="001B18E0"/>
    <w:rsid w:val="001B1969"/>
    <w:rsid w:val="001B2EEB"/>
    <w:rsid w:val="001B2FEA"/>
    <w:rsid w:val="001B3BE5"/>
    <w:rsid w:val="001B3F5B"/>
    <w:rsid w:val="001B40A1"/>
    <w:rsid w:val="001B61E9"/>
    <w:rsid w:val="001B62CE"/>
    <w:rsid w:val="001B7029"/>
    <w:rsid w:val="001C245E"/>
    <w:rsid w:val="001C3F19"/>
    <w:rsid w:val="001C48A5"/>
    <w:rsid w:val="001C54DB"/>
    <w:rsid w:val="001C5E10"/>
    <w:rsid w:val="001C5EEC"/>
    <w:rsid w:val="001C6350"/>
    <w:rsid w:val="001C69EA"/>
    <w:rsid w:val="001C6B8A"/>
    <w:rsid w:val="001D01E8"/>
    <w:rsid w:val="001D0E1B"/>
    <w:rsid w:val="001D11A7"/>
    <w:rsid w:val="001D1A6D"/>
    <w:rsid w:val="001D2024"/>
    <w:rsid w:val="001D3689"/>
    <w:rsid w:val="001D4515"/>
    <w:rsid w:val="001D4C73"/>
    <w:rsid w:val="001D553B"/>
    <w:rsid w:val="001D627C"/>
    <w:rsid w:val="001D7048"/>
    <w:rsid w:val="001D778E"/>
    <w:rsid w:val="001D7C7A"/>
    <w:rsid w:val="001D7F4E"/>
    <w:rsid w:val="001E2E63"/>
    <w:rsid w:val="001E3279"/>
    <w:rsid w:val="001E4444"/>
    <w:rsid w:val="001E44E5"/>
    <w:rsid w:val="001E4689"/>
    <w:rsid w:val="001E4E64"/>
    <w:rsid w:val="001E673F"/>
    <w:rsid w:val="001F0EF7"/>
    <w:rsid w:val="001F2C28"/>
    <w:rsid w:val="001F2C3C"/>
    <w:rsid w:val="001F36A1"/>
    <w:rsid w:val="001F43B3"/>
    <w:rsid w:val="001F454B"/>
    <w:rsid w:val="001F59A8"/>
    <w:rsid w:val="001F5B76"/>
    <w:rsid w:val="001F7238"/>
    <w:rsid w:val="001F797E"/>
    <w:rsid w:val="002031EC"/>
    <w:rsid w:val="002033BF"/>
    <w:rsid w:val="002043B4"/>
    <w:rsid w:val="002051AE"/>
    <w:rsid w:val="00206323"/>
    <w:rsid w:val="0020654C"/>
    <w:rsid w:val="00206698"/>
    <w:rsid w:val="0020681D"/>
    <w:rsid w:val="00206AF8"/>
    <w:rsid w:val="00206B8B"/>
    <w:rsid w:val="00206ED3"/>
    <w:rsid w:val="0020738E"/>
    <w:rsid w:val="002112AC"/>
    <w:rsid w:val="002113A6"/>
    <w:rsid w:val="00211F17"/>
    <w:rsid w:val="0021258C"/>
    <w:rsid w:val="00212ED2"/>
    <w:rsid w:val="00213A9C"/>
    <w:rsid w:val="002141CC"/>
    <w:rsid w:val="002143EE"/>
    <w:rsid w:val="002148C2"/>
    <w:rsid w:val="002151F3"/>
    <w:rsid w:val="00215590"/>
    <w:rsid w:val="00216172"/>
    <w:rsid w:val="002161B2"/>
    <w:rsid w:val="002205E1"/>
    <w:rsid w:val="0022073B"/>
    <w:rsid w:val="00220F28"/>
    <w:rsid w:val="00221655"/>
    <w:rsid w:val="002216DC"/>
    <w:rsid w:val="002216EA"/>
    <w:rsid w:val="00221B25"/>
    <w:rsid w:val="00221C4A"/>
    <w:rsid w:val="0022222D"/>
    <w:rsid w:val="0022285D"/>
    <w:rsid w:val="0022567B"/>
    <w:rsid w:val="00226945"/>
    <w:rsid w:val="00231324"/>
    <w:rsid w:val="00231838"/>
    <w:rsid w:val="0023289D"/>
    <w:rsid w:val="00234839"/>
    <w:rsid w:val="00234AE6"/>
    <w:rsid w:val="00234D21"/>
    <w:rsid w:val="00235B33"/>
    <w:rsid w:val="00235DD7"/>
    <w:rsid w:val="002378F9"/>
    <w:rsid w:val="00242235"/>
    <w:rsid w:val="00242409"/>
    <w:rsid w:val="00242624"/>
    <w:rsid w:val="00242DA1"/>
    <w:rsid w:val="002435D5"/>
    <w:rsid w:val="00243DD9"/>
    <w:rsid w:val="002440F3"/>
    <w:rsid w:val="00244F5C"/>
    <w:rsid w:val="0024567D"/>
    <w:rsid w:val="00246098"/>
    <w:rsid w:val="00246F66"/>
    <w:rsid w:val="00247A59"/>
    <w:rsid w:val="0025007D"/>
    <w:rsid w:val="00252277"/>
    <w:rsid w:val="0025271D"/>
    <w:rsid w:val="00252C76"/>
    <w:rsid w:val="00252F78"/>
    <w:rsid w:val="00253A17"/>
    <w:rsid w:val="0025482B"/>
    <w:rsid w:val="00254FBD"/>
    <w:rsid w:val="00255DE7"/>
    <w:rsid w:val="002567E6"/>
    <w:rsid w:val="00257468"/>
    <w:rsid w:val="002609A8"/>
    <w:rsid w:val="0026283B"/>
    <w:rsid w:val="00264D80"/>
    <w:rsid w:val="002677AA"/>
    <w:rsid w:val="00271E02"/>
    <w:rsid w:val="00271E3F"/>
    <w:rsid w:val="0027267B"/>
    <w:rsid w:val="0027364F"/>
    <w:rsid w:val="0027396F"/>
    <w:rsid w:val="00273CD8"/>
    <w:rsid w:val="002742B6"/>
    <w:rsid w:val="0027451F"/>
    <w:rsid w:val="0027655B"/>
    <w:rsid w:val="00276DD1"/>
    <w:rsid w:val="00277544"/>
    <w:rsid w:val="00277BA6"/>
    <w:rsid w:val="00280B29"/>
    <w:rsid w:val="00280BE0"/>
    <w:rsid w:val="00281979"/>
    <w:rsid w:val="00282DA7"/>
    <w:rsid w:val="00283038"/>
    <w:rsid w:val="00283B70"/>
    <w:rsid w:val="00284EB6"/>
    <w:rsid w:val="00287B44"/>
    <w:rsid w:val="002901F3"/>
    <w:rsid w:val="00290593"/>
    <w:rsid w:val="00290D97"/>
    <w:rsid w:val="002911F0"/>
    <w:rsid w:val="00292030"/>
    <w:rsid w:val="00292210"/>
    <w:rsid w:val="002923BA"/>
    <w:rsid w:val="00292513"/>
    <w:rsid w:val="00292A11"/>
    <w:rsid w:val="00293E22"/>
    <w:rsid w:val="002952A5"/>
    <w:rsid w:val="002959A1"/>
    <w:rsid w:val="00295AC7"/>
    <w:rsid w:val="00296F1A"/>
    <w:rsid w:val="00297789"/>
    <w:rsid w:val="002A04CD"/>
    <w:rsid w:val="002A076B"/>
    <w:rsid w:val="002A0F6F"/>
    <w:rsid w:val="002A1C48"/>
    <w:rsid w:val="002A27B4"/>
    <w:rsid w:val="002A2F9B"/>
    <w:rsid w:val="002A3080"/>
    <w:rsid w:val="002A4243"/>
    <w:rsid w:val="002A4643"/>
    <w:rsid w:val="002A58AA"/>
    <w:rsid w:val="002A6239"/>
    <w:rsid w:val="002A6294"/>
    <w:rsid w:val="002A719F"/>
    <w:rsid w:val="002B01CC"/>
    <w:rsid w:val="002B0376"/>
    <w:rsid w:val="002B126B"/>
    <w:rsid w:val="002B15A7"/>
    <w:rsid w:val="002B181C"/>
    <w:rsid w:val="002B216A"/>
    <w:rsid w:val="002B2551"/>
    <w:rsid w:val="002B25E3"/>
    <w:rsid w:val="002B2B93"/>
    <w:rsid w:val="002B3025"/>
    <w:rsid w:val="002B302C"/>
    <w:rsid w:val="002B374E"/>
    <w:rsid w:val="002B57B7"/>
    <w:rsid w:val="002B6EFF"/>
    <w:rsid w:val="002C028F"/>
    <w:rsid w:val="002C10B7"/>
    <w:rsid w:val="002C14C4"/>
    <w:rsid w:val="002C21A7"/>
    <w:rsid w:val="002C3401"/>
    <w:rsid w:val="002C3C6E"/>
    <w:rsid w:val="002C3C93"/>
    <w:rsid w:val="002C41DB"/>
    <w:rsid w:val="002C5122"/>
    <w:rsid w:val="002C5379"/>
    <w:rsid w:val="002C54D2"/>
    <w:rsid w:val="002C6C36"/>
    <w:rsid w:val="002C6FCA"/>
    <w:rsid w:val="002D1609"/>
    <w:rsid w:val="002D1925"/>
    <w:rsid w:val="002D22D8"/>
    <w:rsid w:val="002D2601"/>
    <w:rsid w:val="002D35B3"/>
    <w:rsid w:val="002D439E"/>
    <w:rsid w:val="002D4C00"/>
    <w:rsid w:val="002D4F53"/>
    <w:rsid w:val="002D5961"/>
    <w:rsid w:val="002D66CB"/>
    <w:rsid w:val="002D6725"/>
    <w:rsid w:val="002D7C11"/>
    <w:rsid w:val="002E0E8C"/>
    <w:rsid w:val="002E11B3"/>
    <w:rsid w:val="002E1453"/>
    <w:rsid w:val="002E16C7"/>
    <w:rsid w:val="002E1EA8"/>
    <w:rsid w:val="002E2A71"/>
    <w:rsid w:val="002E2C4C"/>
    <w:rsid w:val="002E2CAA"/>
    <w:rsid w:val="002E33F8"/>
    <w:rsid w:val="002E3402"/>
    <w:rsid w:val="002E3D7F"/>
    <w:rsid w:val="002E521F"/>
    <w:rsid w:val="002E5942"/>
    <w:rsid w:val="002E61AE"/>
    <w:rsid w:val="002E63F0"/>
    <w:rsid w:val="002E6639"/>
    <w:rsid w:val="002E6CBD"/>
    <w:rsid w:val="002E73CC"/>
    <w:rsid w:val="002E744E"/>
    <w:rsid w:val="002F0937"/>
    <w:rsid w:val="002F114E"/>
    <w:rsid w:val="002F221B"/>
    <w:rsid w:val="002F2294"/>
    <w:rsid w:val="002F2BD8"/>
    <w:rsid w:val="002F53DD"/>
    <w:rsid w:val="002F5721"/>
    <w:rsid w:val="002F5B0E"/>
    <w:rsid w:val="002F6063"/>
    <w:rsid w:val="002F7B61"/>
    <w:rsid w:val="002F7DA8"/>
    <w:rsid w:val="003001BC"/>
    <w:rsid w:val="00300D88"/>
    <w:rsid w:val="00301D83"/>
    <w:rsid w:val="00302DBF"/>
    <w:rsid w:val="00303072"/>
    <w:rsid w:val="00304992"/>
    <w:rsid w:val="0030551D"/>
    <w:rsid w:val="00305BF8"/>
    <w:rsid w:val="00306DE7"/>
    <w:rsid w:val="003102EE"/>
    <w:rsid w:val="00310518"/>
    <w:rsid w:val="00310F1F"/>
    <w:rsid w:val="00311C7B"/>
    <w:rsid w:val="00312754"/>
    <w:rsid w:val="003129D2"/>
    <w:rsid w:val="00312C84"/>
    <w:rsid w:val="00312DE6"/>
    <w:rsid w:val="0031408D"/>
    <w:rsid w:val="00314731"/>
    <w:rsid w:val="00314B6B"/>
    <w:rsid w:val="00316ECA"/>
    <w:rsid w:val="0031758D"/>
    <w:rsid w:val="00317D11"/>
    <w:rsid w:val="003207A6"/>
    <w:rsid w:val="00320802"/>
    <w:rsid w:val="003212E8"/>
    <w:rsid w:val="0032241E"/>
    <w:rsid w:val="003231ED"/>
    <w:rsid w:val="003233EE"/>
    <w:rsid w:val="003241D1"/>
    <w:rsid w:val="00325269"/>
    <w:rsid w:val="003253B8"/>
    <w:rsid w:val="0032595F"/>
    <w:rsid w:val="003271AA"/>
    <w:rsid w:val="00330539"/>
    <w:rsid w:val="003339FD"/>
    <w:rsid w:val="0033436C"/>
    <w:rsid w:val="0033481D"/>
    <w:rsid w:val="0033537D"/>
    <w:rsid w:val="00336C0C"/>
    <w:rsid w:val="00337675"/>
    <w:rsid w:val="003379DD"/>
    <w:rsid w:val="00340D61"/>
    <w:rsid w:val="00341D7A"/>
    <w:rsid w:val="003438EA"/>
    <w:rsid w:val="00343ACC"/>
    <w:rsid w:val="00343F4F"/>
    <w:rsid w:val="003455AB"/>
    <w:rsid w:val="00345E89"/>
    <w:rsid w:val="0034704E"/>
    <w:rsid w:val="0035206D"/>
    <w:rsid w:val="00352416"/>
    <w:rsid w:val="003528C9"/>
    <w:rsid w:val="00352B26"/>
    <w:rsid w:val="00353438"/>
    <w:rsid w:val="00354F2E"/>
    <w:rsid w:val="0035504B"/>
    <w:rsid w:val="00355812"/>
    <w:rsid w:val="003568D9"/>
    <w:rsid w:val="003573C3"/>
    <w:rsid w:val="00357C7E"/>
    <w:rsid w:val="00357D06"/>
    <w:rsid w:val="00360C1F"/>
    <w:rsid w:val="0036182E"/>
    <w:rsid w:val="00363EDE"/>
    <w:rsid w:val="0036462E"/>
    <w:rsid w:val="003654A6"/>
    <w:rsid w:val="00366340"/>
    <w:rsid w:val="003664BB"/>
    <w:rsid w:val="003666A0"/>
    <w:rsid w:val="00367507"/>
    <w:rsid w:val="00367900"/>
    <w:rsid w:val="003718FF"/>
    <w:rsid w:val="00372C7C"/>
    <w:rsid w:val="003736AF"/>
    <w:rsid w:val="00373862"/>
    <w:rsid w:val="0037398D"/>
    <w:rsid w:val="00373CE3"/>
    <w:rsid w:val="003748FF"/>
    <w:rsid w:val="00374D41"/>
    <w:rsid w:val="0037503E"/>
    <w:rsid w:val="00376045"/>
    <w:rsid w:val="003775D7"/>
    <w:rsid w:val="00377718"/>
    <w:rsid w:val="00380D16"/>
    <w:rsid w:val="003819EC"/>
    <w:rsid w:val="00382AC8"/>
    <w:rsid w:val="00383058"/>
    <w:rsid w:val="00383B08"/>
    <w:rsid w:val="00383E85"/>
    <w:rsid w:val="003840A4"/>
    <w:rsid w:val="0038413C"/>
    <w:rsid w:val="00384615"/>
    <w:rsid w:val="00384EDA"/>
    <w:rsid w:val="00387271"/>
    <w:rsid w:val="00387597"/>
    <w:rsid w:val="00390156"/>
    <w:rsid w:val="00390486"/>
    <w:rsid w:val="00390B91"/>
    <w:rsid w:val="0039135C"/>
    <w:rsid w:val="003914A0"/>
    <w:rsid w:val="00391D8E"/>
    <w:rsid w:val="00391E40"/>
    <w:rsid w:val="00391E5D"/>
    <w:rsid w:val="0039211B"/>
    <w:rsid w:val="0039265D"/>
    <w:rsid w:val="00392EC4"/>
    <w:rsid w:val="00392FE7"/>
    <w:rsid w:val="00393593"/>
    <w:rsid w:val="0039389D"/>
    <w:rsid w:val="00393E7C"/>
    <w:rsid w:val="0039402B"/>
    <w:rsid w:val="003953B4"/>
    <w:rsid w:val="003956A9"/>
    <w:rsid w:val="00397A7F"/>
    <w:rsid w:val="00397FB8"/>
    <w:rsid w:val="003A16E0"/>
    <w:rsid w:val="003A268C"/>
    <w:rsid w:val="003A2B03"/>
    <w:rsid w:val="003A2B5B"/>
    <w:rsid w:val="003A2D0E"/>
    <w:rsid w:val="003A3220"/>
    <w:rsid w:val="003A39CD"/>
    <w:rsid w:val="003A3B3F"/>
    <w:rsid w:val="003A3D88"/>
    <w:rsid w:val="003A490C"/>
    <w:rsid w:val="003A536C"/>
    <w:rsid w:val="003A587E"/>
    <w:rsid w:val="003A5950"/>
    <w:rsid w:val="003A70D9"/>
    <w:rsid w:val="003A78F6"/>
    <w:rsid w:val="003A7FC0"/>
    <w:rsid w:val="003B086A"/>
    <w:rsid w:val="003B12E1"/>
    <w:rsid w:val="003B2BA8"/>
    <w:rsid w:val="003B36BA"/>
    <w:rsid w:val="003B37E4"/>
    <w:rsid w:val="003B3C00"/>
    <w:rsid w:val="003B47EC"/>
    <w:rsid w:val="003B4C30"/>
    <w:rsid w:val="003B5D41"/>
    <w:rsid w:val="003B6380"/>
    <w:rsid w:val="003B68D9"/>
    <w:rsid w:val="003B6A55"/>
    <w:rsid w:val="003B6D6D"/>
    <w:rsid w:val="003C1258"/>
    <w:rsid w:val="003C1589"/>
    <w:rsid w:val="003C1B38"/>
    <w:rsid w:val="003C1EBE"/>
    <w:rsid w:val="003C26FD"/>
    <w:rsid w:val="003C3424"/>
    <w:rsid w:val="003C3DEF"/>
    <w:rsid w:val="003C485B"/>
    <w:rsid w:val="003C4CA0"/>
    <w:rsid w:val="003C5236"/>
    <w:rsid w:val="003C5702"/>
    <w:rsid w:val="003C5C9E"/>
    <w:rsid w:val="003C5FDA"/>
    <w:rsid w:val="003C6A7B"/>
    <w:rsid w:val="003C6C1E"/>
    <w:rsid w:val="003C757D"/>
    <w:rsid w:val="003C78CC"/>
    <w:rsid w:val="003C7AA6"/>
    <w:rsid w:val="003D10B6"/>
    <w:rsid w:val="003D15FA"/>
    <w:rsid w:val="003D234B"/>
    <w:rsid w:val="003D2ED2"/>
    <w:rsid w:val="003D4E27"/>
    <w:rsid w:val="003D4F52"/>
    <w:rsid w:val="003D5A64"/>
    <w:rsid w:val="003D69D7"/>
    <w:rsid w:val="003D7B10"/>
    <w:rsid w:val="003D7D2D"/>
    <w:rsid w:val="003E1297"/>
    <w:rsid w:val="003E1431"/>
    <w:rsid w:val="003E3379"/>
    <w:rsid w:val="003E63E5"/>
    <w:rsid w:val="003E67BB"/>
    <w:rsid w:val="003E74A5"/>
    <w:rsid w:val="003F1ADE"/>
    <w:rsid w:val="003F1D5D"/>
    <w:rsid w:val="003F23D0"/>
    <w:rsid w:val="003F362C"/>
    <w:rsid w:val="003F44E0"/>
    <w:rsid w:val="003F5AF5"/>
    <w:rsid w:val="003F6716"/>
    <w:rsid w:val="003F79B0"/>
    <w:rsid w:val="00400884"/>
    <w:rsid w:val="0040139C"/>
    <w:rsid w:val="0040249C"/>
    <w:rsid w:val="00403BE1"/>
    <w:rsid w:val="0040564A"/>
    <w:rsid w:val="00407B85"/>
    <w:rsid w:val="0041097B"/>
    <w:rsid w:val="004125D4"/>
    <w:rsid w:val="00412AEC"/>
    <w:rsid w:val="004137FB"/>
    <w:rsid w:val="00413BBA"/>
    <w:rsid w:val="004146D5"/>
    <w:rsid w:val="00415443"/>
    <w:rsid w:val="0041779D"/>
    <w:rsid w:val="00417D46"/>
    <w:rsid w:val="00421352"/>
    <w:rsid w:val="00421685"/>
    <w:rsid w:val="004223AC"/>
    <w:rsid w:val="00422F55"/>
    <w:rsid w:val="0042358F"/>
    <w:rsid w:val="00423A5A"/>
    <w:rsid w:val="00423AC9"/>
    <w:rsid w:val="0042455D"/>
    <w:rsid w:val="0042532A"/>
    <w:rsid w:val="0042569F"/>
    <w:rsid w:val="00425AEB"/>
    <w:rsid w:val="00426451"/>
    <w:rsid w:val="00426B6E"/>
    <w:rsid w:val="00426BC9"/>
    <w:rsid w:val="004279AB"/>
    <w:rsid w:val="00427E8D"/>
    <w:rsid w:val="00430A67"/>
    <w:rsid w:val="0043198B"/>
    <w:rsid w:val="00431E6B"/>
    <w:rsid w:val="00432082"/>
    <w:rsid w:val="004324E0"/>
    <w:rsid w:val="004335E8"/>
    <w:rsid w:val="004336D7"/>
    <w:rsid w:val="004337C5"/>
    <w:rsid w:val="0043417D"/>
    <w:rsid w:val="00434EDB"/>
    <w:rsid w:val="00436ECC"/>
    <w:rsid w:val="004400CF"/>
    <w:rsid w:val="00440107"/>
    <w:rsid w:val="0044019B"/>
    <w:rsid w:val="004401EB"/>
    <w:rsid w:val="00440F22"/>
    <w:rsid w:val="00441A6F"/>
    <w:rsid w:val="00442896"/>
    <w:rsid w:val="004435A9"/>
    <w:rsid w:val="00443F58"/>
    <w:rsid w:val="00444780"/>
    <w:rsid w:val="00445E11"/>
    <w:rsid w:val="00447019"/>
    <w:rsid w:val="0044718D"/>
    <w:rsid w:val="00447290"/>
    <w:rsid w:val="00447ECD"/>
    <w:rsid w:val="004510CE"/>
    <w:rsid w:val="004525E2"/>
    <w:rsid w:val="004526A1"/>
    <w:rsid w:val="00453577"/>
    <w:rsid w:val="00454FAF"/>
    <w:rsid w:val="00455E4C"/>
    <w:rsid w:val="00456DF5"/>
    <w:rsid w:val="00457A1F"/>
    <w:rsid w:val="00460F8D"/>
    <w:rsid w:val="00461EEE"/>
    <w:rsid w:val="00463369"/>
    <w:rsid w:val="00463917"/>
    <w:rsid w:val="0046452B"/>
    <w:rsid w:val="00464B39"/>
    <w:rsid w:val="00465789"/>
    <w:rsid w:val="004663D6"/>
    <w:rsid w:val="004679DB"/>
    <w:rsid w:val="00470258"/>
    <w:rsid w:val="00471A6F"/>
    <w:rsid w:val="00472821"/>
    <w:rsid w:val="0047282B"/>
    <w:rsid w:val="00474369"/>
    <w:rsid w:val="00474991"/>
    <w:rsid w:val="00474D7F"/>
    <w:rsid w:val="004755FE"/>
    <w:rsid w:val="00475CC6"/>
    <w:rsid w:val="00475DC3"/>
    <w:rsid w:val="00475EFE"/>
    <w:rsid w:val="0047603C"/>
    <w:rsid w:val="00480339"/>
    <w:rsid w:val="00480DF8"/>
    <w:rsid w:val="004815E9"/>
    <w:rsid w:val="004819B5"/>
    <w:rsid w:val="00481E95"/>
    <w:rsid w:val="00482303"/>
    <w:rsid w:val="00482FCE"/>
    <w:rsid w:val="00485005"/>
    <w:rsid w:val="00485C81"/>
    <w:rsid w:val="00486032"/>
    <w:rsid w:val="00486186"/>
    <w:rsid w:val="00487623"/>
    <w:rsid w:val="004902A2"/>
    <w:rsid w:val="00490E90"/>
    <w:rsid w:val="00491142"/>
    <w:rsid w:val="00491ABB"/>
    <w:rsid w:val="00492388"/>
    <w:rsid w:val="0049244B"/>
    <w:rsid w:val="0049299F"/>
    <w:rsid w:val="0049386D"/>
    <w:rsid w:val="00493E78"/>
    <w:rsid w:val="00493EB2"/>
    <w:rsid w:val="0049437D"/>
    <w:rsid w:val="004974BB"/>
    <w:rsid w:val="00497F5D"/>
    <w:rsid w:val="004A06F1"/>
    <w:rsid w:val="004A0D9E"/>
    <w:rsid w:val="004A100B"/>
    <w:rsid w:val="004A2A29"/>
    <w:rsid w:val="004A3197"/>
    <w:rsid w:val="004A4679"/>
    <w:rsid w:val="004A46E1"/>
    <w:rsid w:val="004A4E03"/>
    <w:rsid w:val="004A5989"/>
    <w:rsid w:val="004A5B17"/>
    <w:rsid w:val="004A653B"/>
    <w:rsid w:val="004A6673"/>
    <w:rsid w:val="004A689C"/>
    <w:rsid w:val="004A6947"/>
    <w:rsid w:val="004A6BE1"/>
    <w:rsid w:val="004A72BF"/>
    <w:rsid w:val="004B011E"/>
    <w:rsid w:val="004B02B1"/>
    <w:rsid w:val="004B057F"/>
    <w:rsid w:val="004B05C3"/>
    <w:rsid w:val="004B0E54"/>
    <w:rsid w:val="004B1379"/>
    <w:rsid w:val="004B2298"/>
    <w:rsid w:val="004B2494"/>
    <w:rsid w:val="004B26B5"/>
    <w:rsid w:val="004B3A80"/>
    <w:rsid w:val="004B4599"/>
    <w:rsid w:val="004B502A"/>
    <w:rsid w:val="004B622C"/>
    <w:rsid w:val="004B7DC0"/>
    <w:rsid w:val="004B7EDD"/>
    <w:rsid w:val="004C0053"/>
    <w:rsid w:val="004C048F"/>
    <w:rsid w:val="004C04F2"/>
    <w:rsid w:val="004C05D0"/>
    <w:rsid w:val="004C187C"/>
    <w:rsid w:val="004C1C15"/>
    <w:rsid w:val="004C2B67"/>
    <w:rsid w:val="004C3B7A"/>
    <w:rsid w:val="004C3C36"/>
    <w:rsid w:val="004C4235"/>
    <w:rsid w:val="004C4F68"/>
    <w:rsid w:val="004C54A5"/>
    <w:rsid w:val="004C5988"/>
    <w:rsid w:val="004C624C"/>
    <w:rsid w:val="004C65F1"/>
    <w:rsid w:val="004C7B0A"/>
    <w:rsid w:val="004D0773"/>
    <w:rsid w:val="004D1B1E"/>
    <w:rsid w:val="004D25AC"/>
    <w:rsid w:val="004D28C2"/>
    <w:rsid w:val="004D5451"/>
    <w:rsid w:val="004D5C0A"/>
    <w:rsid w:val="004D5E12"/>
    <w:rsid w:val="004D6047"/>
    <w:rsid w:val="004D652C"/>
    <w:rsid w:val="004D6935"/>
    <w:rsid w:val="004D7418"/>
    <w:rsid w:val="004D7CAF"/>
    <w:rsid w:val="004D7D47"/>
    <w:rsid w:val="004E02FD"/>
    <w:rsid w:val="004E09BB"/>
    <w:rsid w:val="004E0CFA"/>
    <w:rsid w:val="004E0E6A"/>
    <w:rsid w:val="004E1F47"/>
    <w:rsid w:val="004E2A71"/>
    <w:rsid w:val="004E2C6F"/>
    <w:rsid w:val="004E2F5B"/>
    <w:rsid w:val="004E3CAB"/>
    <w:rsid w:val="004E3D01"/>
    <w:rsid w:val="004E3E03"/>
    <w:rsid w:val="004E472E"/>
    <w:rsid w:val="004E50CC"/>
    <w:rsid w:val="004E6A7A"/>
    <w:rsid w:val="004E6C86"/>
    <w:rsid w:val="004E7212"/>
    <w:rsid w:val="004E73D8"/>
    <w:rsid w:val="004E7C6B"/>
    <w:rsid w:val="004F119F"/>
    <w:rsid w:val="004F17E1"/>
    <w:rsid w:val="004F2182"/>
    <w:rsid w:val="004F2352"/>
    <w:rsid w:val="004F4245"/>
    <w:rsid w:val="004F6DC1"/>
    <w:rsid w:val="004F7EAF"/>
    <w:rsid w:val="0050104D"/>
    <w:rsid w:val="005014F2"/>
    <w:rsid w:val="005016A2"/>
    <w:rsid w:val="005028AA"/>
    <w:rsid w:val="005028FE"/>
    <w:rsid w:val="00502E85"/>
    <w:rsid w:val="0050337A"/>
    <w:rsid w:val="0050462D"/>
    <w:rsid w:val="00504CB2"/>
    <w:rsid w:val="005051AE"/>
    <w:rsid w:val="00505417"/>
    <w:rsid w:val="005055ED"/>
    <w:rsid w:val="005058DD"/>
    <w:rsid w:val="0050592C"/>
    <w:rsid w:val="005066F3"/>
    <w:rsid w:val="00506FB6"/>
    <w:rsid w:val="00507F16"/>
    <w:rsid w:val="00510521"/>
    <w:rsid w:val="00510558"/>
    <w:rsid w:val="0051164D"/>
    <w:rsid w:val="00512F77"/>
    <w:rsid w:val="005130E4"/>
    <w:rsid w:val="005134CB"/>
    <w:rsid w:val="00513905"/>
    <w:rsid w:val="00515FB3"/>
    <w:rsid w:val="005164B3"/>
    <w:rsid w:val="00516ACB"/>
    <w:rsid w:val="00517820"/>
    <w:rsid w:val="00517D3C"/>
    <w:rsid w:val="005217A9"/>
    <w:rsid w:val="005222C4"/>
    <w:rsid w:val="00522CB9"/>
    <w:rsid w:val="00523287"/>
    <w:rsid w:val="0052486C"/>
    <w:rsid w:val="00524DEC"/>
    <w:rsid w:val="00525A95"/>
    <w:rsid w:val="00525AE7"/>
    <w:rsid w:val="00525D18"/>
    <w:rsid w:val="0052612A"/>
    <w:rsid w:val="005262DA"/>
    <w:rsid w:val="0052740F"/>
    <w:rsid w:val="00530040"/>
    <w:rsid w:val="00531FB8"/>
    <w:rsid w:val="0053234F"/>
    <w:rsid w:val="0053263E"/>
    <w:rsid w:val="005327B2"/>
    <w:rsid w:val="005328DD"/>
    <w:rsid w:val="005354EC"/>
    <w:rsid w:val="00535EE1"/>
    <w:rsid w:val="0053617B"/>
    <w:rsid w:val="0053793A"/>
    <w:rsid w:val="00540379"/>
    <w:rsid w:val="00540EA5"/>
    <w:rsid w:val="00540F88"/>
    <w:rsid w:val="00542037"/>
    <w:rsid w:val="005431A9"/>
    <w:rsid w:val="00543F0E"/>
    <w:rsid w:val="00543F19"/>
    <w:rsid w:val="00544BB2"/>
    <w:rsid w:val="00545471"/>
    <w:rsid w:val="00545F5D"/>
    <w:rsid w:val="0054662D"/>
    <w:rsid w:val="00546DD7"/>
    <w:rsid w:val="005478AD"/>
    <w:rsid w:val="00550D50"/>
    <w:rsid w:val="0055231C"/>
    <w:rsid w:val="00552E09"/>
    <w:rsid w:val="00553811"/>
    <w:rsid w:val="0055442A"/>
    <w:rsid w:val="00555D84"/>
    <w:rsid w:val="00555ECF"/>
    <w:rsid w:val="00556366"/>
    <w:rsid w:val="005609F6"/>
    <w:rsid w:val="00560B2F"/>
    <w:rsid w:val="00562220"/>
    <w:rsid w:val="005623CE"/>
    <w:rsid w:val="00563339"/>
    <w:rsid w:val="00563E65"/>
    <w:rsid w:val="005643AB"/>
    <w:rsid w:val="00564DC6"/>
    <w:rsid w:val="005651BE"/>
    <w:rsid w:val="00565384"/>
    <w:rsid w:val="00565DBE"/>
    <w:rsid w:val="00566BF9"/>
    <w:rsid w:val="00566CB7"/>
    <w:rsid w:val="00567041"/>
    <w:rsid w:val="005678DE"/>
    <w:rsid w:val="00567C9A"/>
    <w:rsid w:val="00570A21"/>
    <w:rsid w:val="005721CF"/>
    <w:rsid w:val="005724F2"/>
    <w:rsid w:val="00572E6A"/>
    <w:rsid w:val="00573AF0"/>
    <w:rsid w:val="0057449F"/>
    <w:rsid w:val="00574569"/>
    <w:rsid w:val="00574AD8"/>
    <w:rsid w:val="0057550F"/>
    <w:rsid w:val="00575939"/>
    <w:rsid w:val="00576ACF"/>
    <w:rsid w:val="00576C81"/>
    <w:rsid w:val="00576FD2"/>
    <w:rsid w:val="0057718A"/>
    <w:rsid w:val="00577598"/>
    <w:rsid w:val="00577882"/>
    <w:rsid w:val="00577F6A"/>
    <w:rsid w:val="0058034F"/>
    <w:rsid w:val="00580B9C"/>
    <w:rsid w:val="00581C10"/>
    <w:rsid w:val="0058229B"/>
    <w:rsid w:val="0058306B"/>
    <w:rsid w:val="00583AA4"/>
    <w:rsid w:val="00586F0E"/>
    <w:rsid w:val="00587A7F"/>
    <w:rsid w:val="005914CD"/>
    <w:rsid w:val="00591CF6"/>
    <w:rsid w:val="00592245"/>
    <w:rsid w:val="00592583"/>
    <w:rsid w:val="00592876"/>
    <w:rsid w:val="00595A77"/>
    <w:rsid w:val="00595D69"/>
    <w:rsid w:val="00596536"/>
    <w:rsid w:val="00597304"/>
    <w:rsid w:val="00597A55"/>
    <w:rsid w:val="00597C87"/>
    <w:rsid w:val="00597CE0"/>
    <w:rsid w:val="00597E85"/>
    <w:rsid w:val="005A04C2"/>
    <w:rsid w:val="005A1B85"/>
    <w:rsid w:val="005A260F"/>
    <w:rsid w:val="005A294A"/>
    <w:rsid w:val="005A3F43"/>
    <w:rsid w:val="005A3FE0"/>
    <w:rsid w:val="005A4AD7"/>
    <w:rsid w:val="005A4C0B"/>
    <w:rsid w:val="005A5C7C"/>
    <w:rsid w:val="005A5CD1"/>
    <w:rsid w:val="005A6E82"/>
    <w:rsid w:val="005A7C97"/>
    <w:rsid w:val="005A7FF9"/>
    <w:rsid w:val="005B10D7"/>
    <w:rsid w:val="005B13CB"/>
    <w:rsid w:val="005B1768"/>
    <w:rsid w:val="005B1C0C"/>
    <w:rsid w:val="005B2F02"/>
    <w:rsid w:val="005B34B5"/>
    <w:rsid w:val="005B5050"/>
    <w:rsid w:val="005B5C1C"/>
    <w:rsid w:val="005B6064"/>
    <w:rsid w:val="005B68A2"/>
    <w:rsid w:val="005B75FB"/>
    <w:rsid w:val="005B790F"/>
    <w:rsid w:val="005C0C4B"/>
    <w:rsid w:val="005C35A8"/>
    <w:rsid w:val="005C3691"/>
    <w:rsid w:val="005C3FBE"/>
    <w:rsid w:val="005C4873"/>
    <w:rsid w:val="005C508D"/>
    <w:rsid w:val="005C5DDB"/>
    <w:rsid w:val="005C5F46"/>
    <w:rsid w:val="005C637E"/>
    <w:rsid w:val="005C7505"/>
    <w:rsid w:val="005C7F0F"/>
    <w:rsid w:val="005D12C1"/>
    <w:rsid w:val="005D1550"/>
    <w:rsid w:val="005D3035"/>
    <w:rsid w:val="005D336E"/>
    <w:rsid w:val="005D344E"/>
    <w:rsid w:val="005D3E5D"/>
    <w:rsid w:val="005D51C8"/>
    <w:rsid w:val="005D7754"/>
    <w:rsid w:val="005E0A05"/>
    <w:rsid w:val="005E1B31"/>
    <w:rsid w:val="005E1E38"/>
    <w:rsid w:val="005E2E23"/>
    <w:rsid w:val="005E3AFB"/>
    <w:rsid w:val="005E3E42"/>
    <w:rsid w:val="005E4F7F"/>
    <w:rsid w:val="005E6BF1"/>
    <w:rsid w:val="005E6C46"/>
    <w:rsid w:val="005E7B00"/>
    <w:rsid w:val="005F0195"/>
    <w:rsid w:val="005F14FD"/>
    <w:rsid w:val="005F3C25"/>
    <w:rsid w:val="005F4434"/>
    <w:rsid w:val="005F48F2"/>
    <w:rsid w:val="005F4D5B"/>
    <w:rsid w:val="005F50F3"/>
    <w:rsid w:val="005F655F"/>
    <w:rsid w:val="005F67AD"/>
    <w:rsid w:val="005F7046"/>
    <w:rsid w:val="00600451"/>
    <w:rsid w:val="00601200"/>
    <w:rsid w:val="00601CCC"/>
    <w:rsid w:val="00602D3D"/>
    <w:rsid w:val="0060363A"/>
    <w:rsid w:val="00603B2B"/>
    <w:rsid w:val="00603DFC"/>
    <w:rsid w:val="00604753"/>
    <w:rsid w:val="00604D22"/>
    <w:rsid w:val="00605234"/>
    <w:rsid w:val="00605E5C"/>
    <w:rsid w:val="00606084"/>
    <w:rsid w:val="006069CE"/>
    <w:rsid w:val="00611587"/>
    <w:rsid w:val="00611C3B"/>
    <w:rsid w:val="0061294E"/>
    <w:rsid w:val="00612CFA"/>
    <w:rsid w:val="00613CB5"/>
    <w:rsid w:val="00613FA4"/>
    <w:rsid w:val="00614AA7"/>
    <w:rsid w:val="00614C02"/>
    <w:rsid w:val="00615256"/>
    <w:rsid w:val="00615AF3"/>
    <w:rsid w:val="00615B4B"/>
    <w:rsid w:val="00616357"/>
    <w:rsid w:val="00616D16"/>
    <w:rsid w:val="006205A1"/>
    <w:rsid w:val="00620CC3"/>
    <w:rsid w:val="00620F67"/>
    <w:rsid w:val="00621C74"/>
    <w:rsid w:val="00621E78"/>
    <w:rsid w:val="00622293"/>
    <w:rsid w:val="006230C4"/>
    <w:rsid w:val="00623525"/>
    <w:rsid w:val="0062501F"/>
    <w:rsid w:val="0062530E"/>
    <w:rsid w:val="00625F9F"/>
    <w:rsid w:val="006309C9"/>
    <w:rsid w:val="0063154E"/>
    <w:rsid w:val="00632BEF"/>
    <w:rsid w:val="00633634"/>
    <w:rsid w:val="0063462A"/>
    <w:rsid w:val="006354FE"/>
    <w:rsid w:val="0063588C"/>
    <w:rsid w:val="006359DD"/>
    <w:rsid w:val="00635E42"/>
    <w:rsid w:val="0063611E"/>
    <w:rsid w:val="00636416"/>
    <w:rsid w:val="00637ADE"/>
    <w:rsid w:val="006410C3"/>
    <w:rsid w:val="0064143D"/>
    <w:rsid w:val="006421D9"/>
    <w:rsid w:val="006438ED"/>
    <w:rsid w:val="0064419A"/>
    <w:rsid w:val="006441D7"/>
    <w:rsid w:val="0064565C"/>
    <w:rsid w:val="00645996"/>
    <w:rsid w:val="00645D6A"/>
    <w:rsid w:val="00646C41"/>
    <w:rsid w:val="00650D1E"/>
    <w:rsid w:val="006514E3"/>
    <w:rsid w:val="00651628"/>
    <w:rsid w:val="006521EE"/>
    <w:rsid w:val="006525CD"/>
    <w:rsid w:val="00653887"/>
    <w:rsid w:val="006546F2"/>
    <w:rsid w:val="00655242"/>
    <w:rsid w:val="006555E2"/>
    <w:rsid w:val="006558B7"/>
    <w:rsid w:val="00655AE5"/>
    <w:rsid w:val="00657F0F"/>
    <w:rsid w:val="00660C21"/>
    <w:rsid w:val="006613E6"/>
    <w:rsid w:val="00663ED0"/>
    <w:rsid w:val="006644EC"/>
    <w:rsid w:val="00665409"/>
    <w:rsid w:val="006665F9"/>
    <w:rsid w:val="00666F33"/>
    <w:rsid w:val="0066754D"/>
    <w:rsid w:val="00667E82"/>
    <w:rsid w:val="00671693"/>
    <w:rsid w:val="00671871"/>
    <w:rsid w:val="006719F6"/>
    <w:rsid w:val="00671BAF"/>
    <w:rsid w:val="006724DB"/>
    <w:rsid w:val="0067451C"/>
    <w:rsid w:val="0067486D"/>
    <w:rsid w:val="006748E7"/>
    <w:rsid w:val="00674973"/>
    <w:rsid w:val="00674C6C"/>
    <w:rsid w:val="00675DAB"/>
    <w:rsid w:val="00676BCB"/>
    <w:rsid w:val="00676DE8"/>
    <w:rsid w:val="00677162"/>
    <w:rsid w:val="006772DB"/>
    <w:rsid w:val="00677B29"/>
    <w:rsid w:val="00680B3A"/>
    <w:rsid w:val="00680F89"/>
    <w:rsid w:val="00682206"/>
    <w:rsid w:val="0068307F"/>
    <w:rsid w:val="00683AC1"/>
    <w:rsid w:val="006858A6"/>
    <w:rsid w:val="006869AA"/>
    <w:rsid w:val="0068771C"/>
    <w:rsid w:val="00687A32"/>
    <w:rsid w:val="00687B4D"/>
    <w:rsid w:val="0069090E"/>
    <w:rsid w:val="00690DE1"/>
    <w:rsid w:val="0069102B"/>
    <w:rsid w:val="00692B3F"/>
    <w:rsid w:val="00693556"/>
    <w:rsid w:val="00694278"/>
    <w:rsid w:val="006948BB"/>
    <w:rsid w:val="00694AF9"/>
    <w:rsid w:val="00695A61"/>
    <w:rsid w:val="006967B4"/>
    <w:rsid w:val="00697953"/>
    <w:rsid w:val="00697DE5"/>
    <w:rsid w:val="006A0062"/>
    <w:rsid w:val="006A1A29"/>
    <w:rsid w:val="006A1DB2"/>
    <w:rsid w:val="006A2815"/>
    <w:rsid w:val="006A297B"/>
    <w:rsid w:val="006A6409"/>
    <w:rsid w:val="006A6536"/>
    <w:rsid w:val="006A6D47"/>
    <w:rsid w:val="006A71E4"/>
    <w:rsid w:val="006A7A4F"/>
    <w:rsid w:val="006B0DAE"/>
    <w:rsid w:val="006B1D94"/>
    <w:rsid w:val="006B1E58"/>
    <w:rsid w:val="006B396B"/>
    <w:rsid w:val="006B3B6E"/>
    <w:rsid w:val="006B3C05"/>
    <w:rsid w:val="006B4198"/>
    <w:rsid w:val="006B4F5A"/>
    <w:rsid w:val="006B5E81"/>
    <w:rsid w:val="006B7058"/>
    <w:rsid w:val="006B7182"/>
    <w:rsid w:val="006B7248"/>
    <w:rsid w:val="006C0572"/>
    <w:rsid w:val="006C2172"/>
    <w:rsid w:val="006C26CC"/>
    <w:rsid w:val="006C2AD6"/>
    <w:rsid w:val="006C383B"/>
    <w:rsid w:val="006C3EFA"/>
    <w:rsid w:val="006C3FE7"/>
    <w:rsid w:val="006C60E2"/>
    <w:rsid w:val="006C6373"/>
    <w:rsid w:val="006C74FA"/>
    <w:rsid w:val="006C7882"/>
    <w:rsid w:val="006C7A44"/>
    <w:rsid w:val="006C7B21"/>
    <w:rsid w:val="006D0305"/>
    <w:rsid w:val="006D0EE2"/>
    <w:rsid w:val="006D0F62"/>
    <w:rsid w:val="006D233F"/>
    <w:rsid w:val="006D24AB"/>
    <w:rsid w:val="006D5F7C"/>
    <w:rsid w:val="006D63D0"/>
    <w:rsid w:val="006D72E2"/>
    <w:rsid w:val="006D75DC"/>
    <w:rsid w:val="006E0352"/>
    <w:rsid w:val="006E11DE"/>
    <w:rsid w:val="006E16A2"/>
    <w:rsid w:val="006E18DD"/>
    <w:rsid w:val="006E2868"/>
    <w:rsid w:val="006E2934"/>
    <w:rsid w:val="006E2EFD"/>
    <w:rsid w:val="006E4A09"/>
    <w:rsid w:val="006E508B"/>
    <w:rsid w:val="006E562E"/>
    <w:rsid w:val="006E69F8"/>
    <w:rsid w:val="006F1046"/>
    <w:rsid w:val="006F18AF"/>
    <w:rsid w:val="006F263C"/>
    <w:rsid w:val="006F2736"/>
    <w:rsid w:val="006F27BD"/>
    <w:rsid w:val="006F3648"/>
    <w:rsid w:val="006F3F82"/>
    <w:rsid w:val="006F4FD1"/>
    <w:rsid w:val="006F61A8"/>
    <w:rsid w:val="006F7FFA"/>
    <w:rsid w:val="00700E15"/>
    <w:rsid w:val="00700F03"/>
    <w:rsid w:val="00703064"/>
    <w:rsid w:val="00703A5F"/>
    <w:rsid w:val="00703D9C"/>
    <w:rsid w:val="007057AF"/>
    <w:rsid w:val="007066CB"/>
    <w:rsid w:val="00706CB6"/>
    <w:rsid w:val="0070732A"/>
    <w:rsid w:val="007074C4"/>
    <w:rsid w:val="00707973"/>
    <w:rsid w:val="00711522"/>
    <w:rsid w:val="00711742"/>
    <w:rsid w:val="00712292"/>
    <w:rsid w:val="007122AD"/>
    <w:rsid w:val="00714BE3"/>
    <w:rsid w:val="00715903"/>
    <w:rsid w:val="007169BA"/>
    <w:rsid w:val="00716F57"/>
    <w:rsid w:val="0071721D"/>
    <w:rsid w:val="007205B4"/>
    <w:rsid w:val="00720726"/>
    <w:rsid w:val="00720B29"/>
    <w:rsid w:val="00721BAB"/>
    <w:rsid w:val="00722A7C"/>
    <w:rsid w:val="007232C7"/>
    <w:rsid w:val="00723E57"/>
    <w:rsid w:val="007243E1"/>
    <w:rsid w:val="00724E90"/>
    <w:rsid w:val="007258CD"/>
    <w:rsid w:val="00727D7F"/>
    <w:rsid w:val="007321B7"/>
    <w:rsid w:val="00732A99"/>
    <w:rsid w:val="00734F98"/>
    <w:rsid w:val="0073534D"/>
    <w:rsid w:val="007354AE"/>
    <w:rsid w:val="007369E3"/>
    <w:rsid w:val="007370CC"/>
    <w:rsid w:val="00737674"/>
    <w:rsid w:val="00737E80"/>
    <w:rsid w:val="007404C1"/>
    <w:rsid w:val="00744232"/>
    <w:rsid w:val="00744BCE"/>
    <w:rsid w:val="00745126"/>
    <w:rsid w:val="00745528"/>
    <w:rsid w:val="00746C1F"/>
    <w:rsid w:val="00746C96"/>
    <w:rsid w:val="00750D8E"/>
    <w:rsid w:val="00751B0C"/>
    <w:rsid w:val="007529BB"/>
    <w:rsid w:val="0075319F"/>
    <w:rsid w:val="0075358B"/>
    <w:rsid w:val="00753F8A"/>
    <w:rsid w:val="00754A09"/>
    <w:rsid w:val="00754B05"/>
    <w:rsid w:val="00755023"/>
    <w:rsid w:val="00756406"/>
    <w:rsid w:val="007564F2"/>
    <w:rsid w:val="007603CD"/>
    <w:rsid w:val="0076061C"/>
    <w:rsid w:val="00760779"/>
    <w:rsid w:val="00760DE1"/>
    <w:rsid w:val="00761889"/>
    <w:rsid w:val="007629D6"/>
    <w:rsid w:val="00763804"/>
    <w:rsid w:val="00763CC1"/>
    <w:rsid w:val="00764420"/>
    <w:rsid w:val="0076481E"/>
    <w:rsid w:val="00765529"/>
    <w:rsid w:val="00765F89"/>
    <w:rsid w:val="007669E9"/>
    <w:rsid w:val="00766D5C"/>
    <w:rsid w:val="007670E2"/>
    <w:rsid w:val="00767516"/>
    <w:rsid w:val="00767FD7"/>
    <w:rsid w:val="00771720"/>
    <w:rsid w:val="00771882"/>
    <w:rsid w:val="00772897"/>
    <w:rsid w:val="00773F7A"/>
    <w:rsid w:val="00773FE5"/>
    <w:rsid w:val="00776833"/>
    <w:rsid w:val="00776A38"/>
    <w:rsid w:val="00776F9A"/>
    <w:rsid w:val="007773E7"/>
    <w:rsid w:val="0077793C"/>
    <w:rsid w:val="00780DF3"/>
    <w:rsid w:val="00781352"/>
    <w:rsid w:val="00781841"/>
    <w:rsid w:val="00781B56"/>
    <w:rsid w:val="00781F62"/>
    <w:rsid w:val="00781F81"/>
    <w:rsid w:val="0078222A"/>
    <w:rsid w:val="007823C8"/>
    <w:rsid w:val="007832D2"/>
    <w:rsid w:val="00784271"/>
    <w:rsid w:val="0078443E"/>
    <w:rsid w:val="007845F9"/>
    <w:rsid w:val="00784891"/>
    <w:rsid w:val="00784CE9"/>
    <w:rsid w:val="00785CB6"/>
    <w:rsid w:val="00790060"/>
    <w:rsid w:val="007915D1"/>
    <w:rsid w:val="007928C3"/>
    <w:rsid w:val="0079354D"/>
    <w:rsid w:val="007946D1"/>
    <w:rsid w:val="00794B22"/>
    <w:rsid w:val="00794BB2"/>
    <w:rsid w:val="007951C2"/>
    <w:rsid w:val="00796298"/>
    <w:rsid w:val="00796BDF"/>
    <w:rsid w:val="00796E86"/>
    <w:rsid w:val="007A02CD"/>
    <w:rsid w:val="007A0B6E"/>
    <w:rsid w:val="007A139A"/>
    <w:rsid w:val="007A231B"/>
    <w:rsid w:val="007A2C97"/>
    <w:rsid w:val="007A3271"/>
    <w:rsid w:val="007A38BC"/>
    <w:rsid w:val="007A3FD7"/>
    <w:rsid w:val="007A45B4"/>
    <w:rsid w:val="007A4BF4"/>
    <w:rsid w:val="007A565F"/>
    <w:rsid w:val="007A5897"/>
    <w:rsid w:val="007A59DB"/>
    <w:rsid w:val="007A5DC0"/>
    <w:rsid w:val="007A5E0E"/>
    <w:rsid w:val="007A6C2E"/>
    <w:rsid w:val="007A73A0"/>
    <w:rsid w:val="007A7647"/>
    <w:rsid w:val="007B0082"/>
    <w:rsid w:val="007B0871"/>
    <w:rsid w:val="007B0C8A"/>
    <w:rsid w:val="007B0DFC"/>
    <w:rsid w:val="007B1F63"/>
    <w:rsid w:val="007B2E6E"/>
    <w:rsid w:val="007B3524"/>
    <w:rsid w:val="007B41A2"/>
    <w:rsid w:val="007B4B1A"/>
    <w:rsid w:val="007B4B1C"/>
    <w:rsid w:val="007B57D5"/>
    <w:rsid w:val="007B5889"/>
    <w:rsid w:val="007B6415"/>
    <w:rsid w:val="007B7C33"/>
    <w:rsid w:val="007C1ED9"/>
    <w:rsid w:val="007C2F99"/>
    <w:rsid w:val="007C304C"/>
    <w:rsid w:val="007C306E"/>
    <w:rsid w:val="007C322B"/>
    <w:rsid w:val="007C34FE"/>
    <w:rsid w:val="007C40B6"/>
    <w:rsid w:val="007C428F"/>
    <w:rsid w:val="007C6328"/>
    <w:rsid w:val="007C6F97"/>
    <w:rsid w:val="007C7A7F"/>
    <w:rsid w:val="007D0A25"/>
    <w:rsid w:val="007D1943"/>
    <w:rsid w:val="007D23B2"/>
    <w:rsid w:val="007D2424"/>
    <w:rsid w:val="007D2668"/>
    <w:rsid w:val="007D3596"/>
    <w:rsid w:val="007D3CF5"/>
    <w:rsid w:val="007D45A0"/>
    <w:rsid w:val="007D4644"/>
    <w:rsid w:val="007D4D12"/>
    <w:rsid w:val="007D51F3"/>
    <w:rsid w:val="007D6CEE"/>
    <w:rsid w:val="007D7540"/>
    <w:rsid w:val="007E1175"/>
    <w:rsid w:val="007E35E5"/>
    <w:rsid w:val="007E3DD0"/>
    <w:rsid w:val="007E4AF3"/>
    <w:rsid w:val="007E51AE"/>
    <w:rsid w:val="007E5B61"/>
    <w:rsid w:val="007E5BEE"/>
    <w:rsid w:val="007E66CF"/>
    <w:rsid w:val="007E67FE"/>
    <w:rsid w:val="007E708B"/>
    <w:rsid w:val="007F091A"/>
    <w:rsid w:val="007F1511"/>
    <w:rsid w:val="007F1894"/>
    <w:rsid w:val="007F27AA"/>
    <w:rsid w:val="007F2B0C"/>
    <w:rsid w:val="007F3089"/>
    <w:rsid w:val="007F3417"/>
    <w:rsid w:val="007F3644"/>
    <w:rsid w:val="007F48B1"/>
    <w:rsid w:val="007F4951"/>
    <w:rsid w:val="007F70BC"/>
    <w:rsid w:val="008012B2"/>
    <w:rsid w:val="00801E1B"/>
    <w:rsid w:val="008034E9"/>
    <w:rsid w:val="00803D10"/>
    <w:rsid w:val="008049C6"/>
    <w:rsid w:val="00805D27"/>
    <w:rsid w:val="00805F49"/>
    <w:rsid w:val="00806765"/>
    <w:rsid w:val="00812DC8"/>
    <w:rsid w:val="008137BF"/>
    <w:rsid w:val="00813D26"/>
    <w:rsid w:val="008141B2"/>
    <w:rsid w:val="0081433E"/>
    <w:rsid w:val="008167C0"/>
    <w:rsid w:val="00816DF5"/>
    <w:rsid w:val="00817E7C"/>
    <w:rsid w:val="00820275"/>
    <w:rsid w:val="00822028"/>
    <w:rsid w:val="00822D03"/>
    <w:rsid w:val="00822F37"/>
    <w:rsid w:val="00823C26"/>
    <w:rsid w:val="00823E45"/>
    <w:rsid w:val="008240A0"/>
    <w:rsid w:val="00824240"/>
    <w:rsid w:val="00824394"/>
    <w:rsid w:val="0082489B"/>
    <w:rsid w:val="0082519A"/>
    <w:rsid w:val="00825547"/>
    <w:rsid w:val="0082774E"/>
    <w:rsid w:val="00827887"/>
    <w:rsid w:val="00830B60"/>
    <w:rsid w:val="00830C60"/>
    <w:rsid w:val="0083143E"/>
    <w:rsid w:val="008326FE"/>
    <w:rsid w:val="00832966"/>
    <w:rsid w:val="0083485A"/>
    <w:rsid w:val="00835429"/>
    <w:rsid w:val="0083571E"/>
    <w:rsid w:val="0083656C"/>
    <w:rsid w:val="0083683D"/>
    <w:rsid w:val="00836ECF"/>
    <w:rsid w:val="00837A9E"/>
    <w:rsid w:val="00840BFE"/>
    <w:rsid w:val="0084114E"/>
    <w:rsid w:val="00842E13"/>
    <w:rsid w:val="00842F72"/>
    <w:rsid w:val="00843570"/>
    <w:rsid w:val="00844B6F"/>
    <w:rsid w:val="00844DAD"/>
    <w:rsid w:val="0084606D"/>
    <w:rsid w:val="00846D2A"/>
    <w:rsid w:val="00847A98"/>
    <w:rsid w:val="00847FB7"/>
    <w:rsid w:val="0085053A"/>
    <w:rsid w:val="0085085A"/>
    <w:rsid w:val="00850A61"/>
    <w:rsid w:val="00850AED"/>
    <w:rsid w:val="008510CC"/>
    <w:rsid w:val="008523EE"/>
    <w:rsid w:val="00852555"/>
    <w:rsid w:val="00852A9B"/>
    <w:rsid w:val="00853631"/>
    <w:rsid w:val="008537F4"/>
    <w:rsid w:val="00854510"/>
    <w:rsid w:val="0085656C"/>
    <w:rsid w:val="008567AC"/>
    <w:rsid w:val="008569C4"/>
    <w:rsid w:val="00857EFD"/>
    <w:rsid w:val="00860CE7"/>
    <w:rsid w:val="0086183B"/>
    <w:rsid w:val="008633A5"/>
    <w:rsid w:val="00865314"/>
    <w:rsid w:val="008658CE"/>
    <w:rsid w:val="00866B1F"/>
    <w:rsid w:val="0086718B"/>
    <w:rsid w:val="008700E5"/>
    <w:rsid w:val="00870B24"/>
    <w:rsid w:val="00870D78"/>
    <w:rsid w:val="00870EE7"/>
    <w:rsid w:val="008717FC"/>
    <w:rsid w:val="00871BED"/>
    <w:rsid w:val="00871F72"/>
    <w:rsid w:val="00873878"/>
    <w:rsid w:val="008741AF"/>
    <w:rsid w:val="00874A0F"/>
    <w:rsid w:val="008758CA"/>
    <w:rsid w:val="0087613B"/>
    <w:rsid w:val="008764DE"/>
    <w:rsid w:val="00876762"/>
    <w:rsid w:val="00877B3E"/>
    <w:rsid w:val="00877B77"/>
    <w:rsid w:val="00877D59"/>
    <w:rsid w:val="0088063F"/>
    <w:rsid w:val="008808A9"/>
    <w:rsid w:val="0088484C"/>
    <w:rsid w:val="008851D0"/>
    <w:rsid w:val="008862DF"/>
    <w:rsid w:val="00887756"/>
    <w:rsid w:val="00887A8D"/>
    <w:rsid w:val="00890B67"/>
    <w:rsid w:val="00891151"/>
    <w:rsid w:val="00893074"/>
    <w:rsid w:val="008932B3"/>
    <w:rsid w:val="0089368E"/>
    <w:rsid w:val="008944BF"/>
    <w:rsid w:val="00894506"/>
    <w:rsid w:val="00896112"/>
    <w:rsid w:val="00896478"/>
    <w:rsid w:val="00896FA9"/>
    <w:rsid w:val="008975AB"/>
    <w:rsid w:val="008977A2"/>
    <w:rsid w:val="008A2188"/>
    <w:rsid w:val="008A261D"/>
    <w:rsid w:val="008A2E00"/>
    <w:rsid w:val="008A362B"/>
    <w:rsid w:val="008A44C6"/>
    <w:rsid w:val="008A52D5"/>
    <w:rsid w:val="008A59A0"/>
    <w:rsid w:val="008A7B4B"/>
    <w:rsid w:val="008B018A"/>
    <w:rsid w:val="008B024A"/>
    <w:rsid w:val="008B192A"/>
    <w:rsid w:val="008B27A6"/>
    <w:rsid w:val="008B2CA6"/>
    <w:rsid w:val="008B3322"/>
    <w:rsid w:val="008B3569"/>
    <w:rsid w:val="008B363C"/>
    <w:rsid w:val="008B42C6"/>
    <w:rsid w:val="008B49EF"/>
    <w:rsid w:val="008B4EC8"/>
    <w:rsid w:val="008B575F"/>
    <w:rsid w:val="008B5BD0"/>
    <w:rsid w:val="008B710F"/>
    <w:rsid w:val="008B7E2B"/>
    <w:rsid w:val="008C29D9"/>
    <w:rsid w:val="008C31DF"/>
    <w:rsid w:val="008C4A4E"/>
    <w:rsid w:val="008C5065"/>
    <w:rsid w:val="008C53C8"/>
    <w:rsid w:val="008C5864"/>
    <w:rsid w:val="008C69F6"/>
    <w:rsid w:val="008C6AD2"/>
    <w:rsid w:val="008C7460"/>
    <w:rsid w:val="008D00EC"/>
    <w:rsid w:val="008D1E8E"/>
    <w:rsid w:val="008D2C83"/>
    <w:rsid w:val="008D2EA6"/>
    <w:rsid w:val="008D30A4"/>
    <w:rsid w:val="008D46A5"/>
    <w:rsid w:val="008D503D"/>
    <w:rsid w:val="008D5192"/>
    <w:rsid w:val="008D57F6"/>
    <w:rsid w:val="008D64C1"/>
    <w:rsid w:val="008E0884"/>
    <w:rsid w:val="008E0907"/>
    <w:rsid w:val="008E1A19"/>
    <w:rsid w:val="008E1D32"/>
    <w:rsid w:val="008E2BD3"/>
    <w:rsid w:val="008E2E19"/>
    <w:rsid w:val="008E394E"/>
    <w:rsid w:val="008E4ADD"/>
    <w:rsid w:val="008E5A48"/>
    <w:rsid w:val="008E5B02"/>
    <w:rsid w:val="008F09E9"/>
    <w:rsid w:val="008F0DA4"/>
    <w:rsid w:val="008F1ADD"/>
    <w:rsid w:val="008F1CBB"/>
    <w:rsid w:val="008F224D"/>
    <w:rsid w:val="008F2E7F"/>
    <w:rsid w:val="008F347D"/>
    <w:rsid w:val="008F4547"/>
    <w:rsid w:val="008F52D3"/>
    <w:rsid w:val="008F634E"/>
    <w:rsid w:val="008F6A2A"/>
    <w:rsid w:val="008F705C"/>
    <w:rsid w:val="008F715B"/>
    <w:rsid w:val="008F7B18"/>
    <w:rsid w:val="008F7C73"/>
    <w:rsid w:val="00900BD8"/>
    <w:rsid w:val="00901747"/>
    <w:rsid w:val="00901748"/>
    <w:rsid w:val="00901B2E"/>
    <w:rsid w:val="00901C60"/>
    <w:rsid w:val="00902296"/>
    <w:rsid w:val="009025B9"/>
    <w:rsid w:val="009026B5"/>
    <w:rsid w:val="009029C8"/>
    <w:rsid w:val="00902C48"/>
    <w:rsid w:val="009033FE"/>
    <w:rsid w:val="00903449"/>
    <w:rsid w:val="00903480"/>
    <w:rsid w:val="00903C63"/>
    <w:rsid w:val="00904D7E"/>
    <w:rsid w:val="009051E3"/>
    <w:rsid w:val="00910A5D"/>
    <w:rsid w:val="00911523"/>
    <w:rsid w:val="00911712"/>
    <w:rsid w:val="00911FA9"/>
    <w:rsid w:val="00913C86"/>
    <w:rsid w:val="00914279"/>
    <w:rsid w:val="00914A9F"/>
    <w:rsid w:val="00914B40"/>
    <w:rsid w:val="00914F02"/>
    <w:rsid w:val="00915727"/>
    <w:rsid w:val="0091698B"/>
    <w:rsid w:val="00916BCA"/>
    <w:rsid w:val="00917D4B"/>
    <w:rsid w:val="00920D56"/>
    <w:rsid w:val="00920E05"/>
    <w:rsid w:val="00920E13"/>
    <w:rsid w:val="0092181B"/>
    <w:rsid w:val="00922221"/>
    <w:rsid w:val="00922375"/>
    <w:rsid w:val="0092268F"/>
    <w:rsid w:val="00922A19"/>
    <w:rsid w:val="0092384D"/>
    <w:rsid w:val="009239F8"/>
    <w:rsid w:val="0092468E"/>
    <w:rsid w:val="0092515B"/>
    <w:rsid w:val="00925588"/>
    <w:rsid w:val="009261D7"/>
    <w:rsid w:val="009263E9"/>
    <w:rsid w:val="009264F6"/>
    <w:rsid w:val="009276FF"/>
    <w:rsid w:val="0093013E"/>
    <w:rsid w:val="0093040A"/>
    <w:rsid w:val="00931559"/>
    <w:rsid w:val="00931A9E"/>
    <w:rsid w:val="0093239A"/>
    <w:rsid w:val="009324E7"/>
    <w:rsid w:val="009332C7"/>
    <w:rsid w:val="0093361A"/>
    <w:rsid w:val="009339C6"/>
    <w:rsid w:val="00933B64"/>
    <w:rsid w:val="0093506B"/>
    <w:rsid w:val="00935201"/>
    <w:rsid w:val="00935A12"/>
    <w:rsid w:val="00935B8E"/>
    <w:rsid w:val="00936EB4"/>
    <w:rsid w:val="00937066"/>
    <w:rsid w:val="00937465"/>
    <w:rsid w:val="00937B29"/>
    <w:rsid w:val="00937DD5"/>
    <w:rsid w:val="00940A61"/>
    <w:rsid w:val="00941C12"/>
    <w:rsid w:val="00941DDD"/>
    <w:rsid w:val="00944C84"/>
    <w:rsid w:val="0094554E"/>
    <w:rsid w:val="009466F3"/>
    <w:rsid w:val="00954361"/>
    <w:rsid w:val="00954A81"/>
    <w:rsid w:val="009550C3"/>
    <w:rsid w:val="00955224"/>
    <w:rsid w:val="00956194"/>
    <w:rsid w:val="0095635E"/>
    <w:rsid w:val="00956471"/>
    <w:rsid w:val="00960027"/>
    <w:rsid w:val="00960138"/>
    <w:rsid w:val="009603D7"/>
    <w:rsid w:val="00961295"/>
    <w:rsid w:val="009613A2"/>
    <w:rsid w:val="00961741"/>
    <w:rsid w:val="009637B9"/>
    <w:rsid w:val="00963F0C"/>
    <w:rsid w:val="00964C44"/>
    <w:rsid w:val="00964F37"/>
    <w:rsid w:val="009679B2"/>
    <w:rsid w:val="00967F7A"/>
    <w:rsid w:val="009701DC"/>
    <w:rsid w:val="0097051C"/>
    <w:rsid w:val="00970DE2"/>
    <w:rsid w:val="00970EA6"/>
    <w:rsid w:val="00970ED0"/>
    <w:rsid w:val="00970ED1"/>
    <w:rsid w:val="009712A7"/>
    <w:rsid w:val="009720D3"/>
    <w:rsid w:val="00972E6E"/>
    <w:rsid w:val="009732C5"/>
    <w:rsid w:val="00973887"/>
    <w:rsid w:val="00973AE4"/>
    <w:rsid w:val="0097426A"/>
    <w:rsid w:val="009766B9"/>
    <w:rsid w:val="00976B57"/>
    <w:rsid w:val="00976E0C"/>
    <w:rsid w:val="00977556"/>
    <w:rsid w:val="009817BB"/>
    <w:rsid w:val="00982C50"/>
    <w:rsid w:val="00983191"/>
    <w:rsid w:val="009837FD"/>
    <w:rsid w:val="00984374"/>
    <w:rsid w:val="00990350"/>
    <w:rsid w:val="00990859"/>
    <w:rsid w:val="00991510"/>
    <w:rsid w:val="00992E17"/>
    <w:rsid w:val="009936A4"/>
    <w:rsid w:val="009937A7"/>
    <w:rsid w:val="00993C72"/>
    <w:rsid w:val="00993D81"/>
    <w:rsid w:val="00994231"/>
    <w:rsid w:val="009943B2"/>
    <w:rsid w:val="00994C4F"/>
    <w:rsid w:val="009959ED"/>
    <w:rsid w:val="00995A46"/>
    <w:rsid w:val="0099651A"/>
    <w:rsid w:val="0099657C"/>
    <w:rsid w:val="00997A7F"/>
    <w:rsid w:val="00997B97"/>
    <w:rsid w:val="00997F65"/>
    <w:rsid w:val="009A07B8"/>
    <w:rsid w:val="009A0850"/>
    <w:rsid w:val="009A0A49"/>
    <w:rsid w:val="009A0B65"/>
    <w:rsid w:val="009A0E78"/>
    <w:rsid w:val="009A25EE"/>
    <w:rsid w:val="009A3A3A"/>
    <w:rsid w:val="009A3ADB"/>
    <w:rsid w:val="009A44D5"/>
    <w:rsid w:val="009A4580"/>
    <w:rsid w:val="009A508E"/>
    <w:rsid w:val="009A5112"/>
    <w:rsid w:val="009A596A"/>
    <w:rsid w:val="009A597E"/>
    <w:rsid w:val="009A70F4"/>
    <w:rsid w:val="009B0579"/>
    <w:rsid w:val="009B0F78"/>
    <w:rsid w:val="009B1971"/>
    <w:rsid w:val="009B1E0F"/>
    <w:rsid w:val="009B30F3"/>
    <w:rsid w:val="009B37A0"/>
    <w:rsid w:val="009B3B3E"/>
    <w:rsid w:val="009B3E59"/>
    <w:rsid w:val="009B4594"/>
    <w:rsid w:val="009B5359"/>
    <w:rsid w:val="009B5AD4"/>
    <w:rsid w:val="009B6060"/>
    <w:rsid w:val="009B67AC"/>
    <w:rsid w:val="009B767E"/>
    <w:rsid w:val="009C088E"/>
    <w:rsid w:val="009C0D65"/>
    <w:rsid w:val="009C1E9E"/>
    <w:rsid w:val="009C22EF"/>
    <w:rsid w:val="009C25B0"/>
    <w:rsid w:val="009C3514"/>
    <w:rsid w:val="009C3AC5"/>
    <w:rsid w:val="009C44B4"/>
    <w:rsid w:val="009C4863"/>
    <w:rsid w:val="009C4EC0"/>
    <w:rsid w:val="009C5EAB"/>
    <w:rsid w:val="009C7DEA"/>
    <w:rsid w:val="009D023E"/>
    <w:rsid w:val="009D11F9"/>
    <w:rsid w:val="009D1CC8"/>
    <w:rsid w:val="009D3B04"/>
    <w:rsid w:val="009D5FD3"/>
    <w:rsid w:val="009D62A0"/>
    <w:rsid w:val="009D73F4"/>
    <w:rsid w:val="009E08A0"/>
    <w:rsid w:val="009E144F"/>
    <w:rsid w:val="009E2262"/>
    <w:rsid w:val="009E27CF"/>
    <w:rsid w:val="009E2853"/>
    <w:rsid w:val="009E3649"/>
    <w:rsid w:val="009E46E6"/>
    <w:rsid w:val="009E476E"/>
    <w:rsid w:val="009E4CF3"/>
    <w:rsid w:val="009E5726"/>
    <w:rsid w:val="009E5A9C"/>
    <w:rsid w:val="009E5B23"/>
    <w:rsid w:val="009F1853"/>
    <w:rsid w:val="009F1F92"/>
    <w:rsid w:val="009F2166"/>
    <w:rsid w:val="009F25B1"/>
    <w:rsid w:val="009F2C02"/>
    <w:rsid w:val="009F31DC"/>
    <w:rsid w:val="009F51D4"/>
    <w:rsid w:val="009F5661"/>
    <w:rsid w:val="009F6077"/>
    <w:rsid w:val="009F6858"/>
    <w:rsid w:val="009F775B"/>
    <w:rsid w:val="009F7A5A"/>
    <w:rsid w:val="009F7CD3"/>
    <w:rsid w:val="00A00176"/>
    <w:rsid w:val="00A00F0F"/>
    <w:rsid w:val="00A033AE"/>
    <w:rsid w:val="00A033B0"/>
    <w:rsid w:val="00A034CC"/>
    <w:rsid w:val="00A04120"/>
    <w:rsid w:val="00A04B1D"/>
    <w:rsid w:val="00A05829"/>
    <w:rsid w:val="00A07AB2"/>
    <w:rsid w:val="00A10CC0"/>
    <w:rsid w:val="00A11218"/>
    <w:rsid w:val="00A115CC"/>
    <w:rsid w:val="00A11AB1"/>
    <w:rsid w:val="00A12598"/>
    <w:rsid w:val="00A13A9E"/>
    <w:rsid w:val="00A13ACB"/>
    <w:rsid w:val="00A14D12"/>
    <w:rsid w:val="00A14D39"/>
    <w:rsid w:val="00A1603D"/>
    <w:rsid w:val="00A163AC"/>
    <w:rsid w:val="00A17003"/>
    <w:rsid w:val="00A17019"/>
    <w:rsid w:val="00A17A02"/>
    <w:rsid w:val="00A17B61"/>
    <w:rsid w:val="00A20593"/>
    <w:rsid w:val="00A20D5F"/>
    <w:rsid w:val="00A21F17"/>
    <w:rsid w:val="00A23243"/>
    <w:rsid w:val="00A23577"/>
    <w:rsid w:val="00A23930"/>
    <w:rsid w:val="00A23D4A"/>
    <w:rsid w:val="00A23F0E"/>
    <w:rsid w:val="00A24642"/>
    <w:rsid w:val="00A2693C"/>
    <w:rsid w:val="00A274E3"/>
    <w:rsid w:val="00A2752E"/>
    <w:rsid w:val="00A3016F"/>
    <w:rsid w:val="00A30625"/>
    <w:rsid w:val="00A30E3A"/>
    <w:rsid w:val="00A31905"/>
    <w:rsid w:val="00A31BE7"/>
    <w:rsid w:val="00A31F5C"/>
    <w:rsid w:val="00A32D71"/>
    <w:rsid w:val="00A33ED1"/>
    <w:rsid w:val="00A34120"/>
    <w:rsid w:val="00A3637C"/>
    <w:rsid w:val="00A37389"/>
    <w:rsid w:val="00A377EC"/>
    <w:rsid w:val="00A37AAD"/>
    <w:rsid w:val="00A404CF"/>
    <w:rsid w:val="00A407F9"/>
    <w:rsid w:val="00A40B6E"/>
    <w:rsid w:val="00A4267F"/>
    <w:rsid w:val="00A42769"/>
    <w:rsid w:val="00A43D8C"/>
    <w:rsid w:val="00A44A7C"/>
    <w:rsid w:val="00A451AC"/>
    <w:rsid w:val="00A455FA"/>
    <w:rsid w:val="00A45EA7"/>
    <w:rsid w:val="00A4675C"/>
    <w:rsid w:val="00A46DD9"/>
    <w:rsid w:val="00A5174C"/>
    <w:rsid w:val="00A51DF3"/>
    <w:rsid w:val="00A52418"/>
    <w:rsid w:val="00A53554"/>
    <w:rsid w:val="00A55038"/>
    <w:rsid w:val="00A5547A"/>
    <w:rsid w:val="00A55659"/>
    <w:rsid w:val="00A556F7"/>
    <w:rsid w:val="00A56849"/>
    <w:rsid w:val="00A56BE5"/>
    <w:rsid w:val="00A5742F"/>
    <w:rsid w:val="00A57691"/>
    <w:rsid w:val="00A57ABE"/>
    <w:rsid w:val="00A60447"/>
    <w:rsid w:val="00A61D08"/>
    <w:rsid w:val="00A61E86"/>
    <w:rsid w:val="00A62EE5"/>
    <w:rsid w:val="00A632DE"/>
    <w:rsid w:val="00A64794"/>
    <w:rsid w:val="00A64EFE"/>
    <w:rsid w:val="00A65E43"/>
    <w:rsid w:val="00A66BF6"/>
    <w:rsid w:val="00A671A0"/>
    <w:rsid w:val="00A67392"/>
    <w:rsid w:val="00A67978"/>
    <w:rsid w:val="00A67A91"/>
    <w:rsid w:val="00A67FE6"/>
    <w:rsid w:val="00A727CF"/>
    <w:rsid w:val="00A72C2F"/>
    <w:rsid w:val="00A7314F"/>
    <w:rsid w:val="00A74E02"/>
    <w:rsid w:val="00A753DE"/>
    <w:rsid w:val="00A767E9"/>
    <w:rsid w:val="00A77FF6"/>
    <w:rsid w:val="00A80451"/>
    <w:rsid w:val="00A8263E"/>
    <w:rsid w:val="00A82B07"/>
    <w:rsid w:val="00A8437A"/>
    <w:rsid w:val="00A8455A"/>
    <w:rsid w:val="00A8470E"/>
    <w:rsid w:val="00A84C27"/>
    <w:rsid w:val="00A85FAA"/>
    <w:rsid w:val="00A900EF"/>
    <w:rsid w:val="00A90BFC"/>
    <w:rsid w:val="00A918C5"/>
    <w:rsid w:val="00A94262"/>
    <w:rsid w:val="00A9527D"/>
    <w:rsid w:val="00A9595E"/>
    <w:rsid w:val="00A96E08"/>
    <w:rsid w:val="00A970B9"/>
    <w:rsid w:val="00AA0BB0"/>
    <w:rsid w:val="00AA0D9D"/>
    <w:rsid w:val="00AA0FAB"/>
    <w:rsid w:val="00AA1637"/>
    <w:rsid w:val="00AA17D7"/>
    <w:rsid w:val="00AA1889"/>
    <w:rsid w:val="00AA2DD7"/>
    <w:rsid w:val="00AA395D"/>
    <w:rsid w:val="00AA3961"/>
    <w:rsid w:val="00AA4323"/>
    <w:rsid w:val="00AA4698"/>
    <w:rsid w:val="00AA6621"/>
    <w:rsid w:val="00AA7640"/>
    <w:rsid w:val="00AA7EE6"/>
    <w:rsid w:val="00AB203E"/>
    <w:rsid w:val="00AB3E36"/>
    <w:rsid w:val="00AB46AB"/>
    <w:rsid w:val="00AB4D2C"/>
    <w:rsid w:val="00AB4E78"/>
    <w:rsid w:val="00AB51FE"/>
    <w:rsid w:val="00AB56CC"/>
    <w:rsid w:val="00AB5A82"/>
    <w:rsid w:val="00AB60D6"/>
    <w:rsid w:val="00AB660F"/>
    <w:rsid w:val="00AB6A7A"/>
    <w:rsid w:val="00AB6C9A"/>
    <w:rsid w:val="00AB6FE5"/>
    <w:rsid w:val="00AB7912"/>
    <w:rsid w:val="00AC059D"/>
    <w:rsid w:val="00AC0B1B"/>
    <w:rsid w:val="00AC10F4"/>
    <w:rsid w:val="00AC339C"/>
    <w:rsid w:val="00AC3729"/>
    <w:rsid w:val="00AC3C65"/>
    <w:rsid w:val="00AC3DC2"/>
    <w:rsid w:val="00AC45A4"/>
    <w:rsid w:val="00AC4B53"/>
    <w:rsid w:val="00AC4F55"/>
    <w:rsid w:val="00AC52F1"/>
    <w:rsid w:val="00AC546E"/>
    <w:rsid w:val="00AC613A"/>
    <w:rsid w:val="00AC6841"/>
    <w:rsid w:val="00AC76B1"/>
    <w:rsid w:val="00AC794E"/>
    <w:rsid w:val="00AD0BCE"/>
    <w:rsid w:val="00AD1CB0"/>
    <w:rsid w:val="00AD1CDD"/>
    <w:rsid w:val="00AD1EED"/>
    <w:rsid w:val="00AD6856"/>
    <w:rsid w:val="00AD72DC"/>
    <w:rsid w:val="00AD7EEF"/>
    <w:rsid w:val="00AE1397"/>
    <w:rsid w:val="00AE27D6"/>
    <w:rsid w:val="00AE3D97"/>
    <w:rsid w:val="00AE482D"/>
    <w:rsid w:val="00AE5CDA"/>
    <w:rsid w:val="00AE5E60"/>
    <w:rsid w:val="00AE68E6"/>
    <w:rsid w:val="00AF057F"/>
    <w:rsid w:val="00AF09D3"/>
    <w:rsid w:val="00AF1047"/>
    <w:rsid w:val="00AF2224"/>
    <w:rsid w:val="00AF262E"/>
    <w:rsid w:val="00AF3313"/>
    <w:rsid w:val="00AF3DE6"/>
    <w:rsid w:val="00AF5588"/>
    <w:rsid w:val="00AF563D"/>
    <w:rsid w:val="00AF5C93"/>
    <w:rsid w:val="00AF608E"/>
    <w:rsid w:val="00AF7A9B"/>
    <w:rsid w:val="00B00BAC"/>
    <w:rsid w:val="00B029AA"/>
    <w:rsid w:val="00B02AC2"/>
    <w:rsid w:val="00B033EF"/>
    <w:rsid w:val="00B0490F"/>
    <w:rsid w:val="00B068A3"/>
    <w:rsid w:val="00B06D82"/>
    <w:rsid w:val="00B0700D"/>
    <w:rsid w:val="00B07D53"/>
    <w:rsid w:val="00B11A0D"/>
    <w:rsid w:val="00B11B49"/>
    <w:rsid w:val="00B11EB4"/>
    <w:rsid w:val="00B122E5"/>
    <w:rsid w:val="00B12B79"/>
    <w:rsid w:val="00B12CD2"/>
    <w:rsid w:val="00B13224"/>
    <w:rsid w:val="00B15264"/>
    <w:rsid w:val="00B15675"/>
    <w:rsid w:val="00B16739"/>
    <w:rsid w:val="00B1743F"/>
    <w:rsid w:val="00B17C26"/>
    <w:rsid w:val="00B200DE"/>
    <w:rsid w:val="00B214D8"/>
    <w:rsid w:val="00B23250"/>
    <w:rsid w:val="00B24E67"/>
    <w:rsid w:val="00B25D5C"/>
    <w:rsid w:val="00B27187"/>
    <w:rsid w:val="00B273D4"/>
    <w:rsid w:val="00B2779F"/>
    <w:rsid w:val="00B27B42"/>
    <w:rsid w:val="00B30534"/>
    <w:rsid w:val="00B308AE"/>
    <w:rsid w:val="00B30AE9"/>
    <w:rsid w:val="00B31B80"/>
    <w:rsid w:val="00B326EF"/>
    <w:rsid w:val="00B33925"/>
    <w:rsid w:val="00B34074"/>
    <w:rsid w:val="00B34C8B"/>
    <w:rsid w:val="00B35924"/>
    <w:rsid w:val="00B36055"/>
    <w:rsid w:val="00B3624E"/>
    <w:rsid w:val="00B37CDD"/>
    <w:rsid w:val="00B401DC"/>
    <w:rsid w:val="00B41AF3"/>
    <w:rsid w:val="00B41BF2"/>
    <w:rsid w:val="00B42104"/>
    <w:rsid w:val="00B4267D"/>
    <w:rsid w:val="00B439CF"/>
    <w:rsid w:val="00B43C78"/>
    <w:rsid w:val="00B4412C"/>
    <w:rsid w:val="00B4538F"/>
    <w:rsid w:val="00B4568F"/>
    <w:rsid w:val="00B45AA1"/>
    <w:rsid w:val="00B46118"/>
    <w:rsid w:val="00B4709E"/>
    <w:rsid w:val="00B47218"/>
    <w:rsid w:val="00B4721F"/>
    <w:rsid w:val="00B47676"/>
    <w:rsid w:val="00B50B05"/>
    <w:rsid w:val="00B51547"/>
    <w:rsid w:val="00B5229C"/>
    <w:rsid w:val="00B526CB"/>
    <w:rsid w:val="00B528D1"/>
    <w:rsid w:val="00B52A46"/>
    <w:rsid w:val="00B531B0"/>
    <w:rsid w:val="00B54A32"/>
    <w:rsid w:val="00B54E82"/>
    <w:rsid w:val="00B54EDC"/>
    <w:rsid w:val="00B5501B"/>
    <w:rsid w:val="00B557F7"/>
    <w:rsid w:val="00B55AC9"/>
    <w:rsid w:val="00B5675C"/>
    <w:rsid w:val="00B56BB3"/>
    <w:rsid w:val="00B57667"/>
    <w:rsid w:val="00B6048B"/>
    <w:rsid w:val="00B625AB"/>
    <w:rsid w:val="00B6347D"/>
    <w:rsid w:val="00B639E1"/>
    <w:rsid w:val="00B63CFE"/>
    <w:rsid w:val="00B6431C"/>
    <w:rsid w:val="00B648CF"/>
    <w:rsid w:val="00B64CF7"/>
    <w:rsid w:val="00B65419"/>
    <w:rsid w:val="00B66D9C"/>
    <w:rsid w:val="00B700A3"/>
    <w:rsid w:val="00B70351"/>
    <w:rsid w:val="00B712BB"/>
    <w:rsid w:val="00B716C4"/>
    <w:rsid w:val="00B72A90"/>
    <w:rsid w:val="00B72DF0"/>
    <w:rsid w:val="00B73410"/>
    <w:rsid w:val="00B737B6"/>
    <w:rsid w:val="00B739D4"/>
    <w:rsid w:val="00B75666"/>
    <w:rsid w:val="00B75BAA"/>
    <w:rsid w:val="00B76A1C"/>
    <w:rsid w:val="00B777BC"/>
    <w:rsid w:val="00B779FD"/>
    <w:rsid w:val="00B77B7D"/>
    <w:rsid w:val="00B80B8F"/>
    <w:rsid w:val="00B80BC2"/>
    <w:rsid w:val="00B80FD5"/>
    <w:rsid w:val="00B81012"/>
    <w:rsid w:val="00B81549"/>
    <w:rsid w:val="00B81699"/>
    <w:rsid w:val="00B82A57"/>
    <w:rsid w:val="00B82DCC"/>
    <w:rsid w:val="00B82EEC"/>
    <w:rsid w:val="00B83111"/>
    <w:rsid w:val="00B83679"/>
    <w:rsid w:val="00B83A09"/>
    <w:rsid w:val="00B84608"/>
    <w:rsid w:val="00B84E39"/>
    <w:rsid w:val="00B85027"/>
    <w:rsid w:val="00B85F9B"/>
    <w:rsid w:val="00B868A1"/>
    <w:rsid w:val="00B873BA"/>
    <w:rsid w:val="00B87529"/>
    <w:rsid w:val="00B87B77"/>
    <w:rsid w:val="00B87D4E"/>
    <w:rsid w:val="00B903C2"/>
    <w:rsid w:val="00B91374"/>
    <w:rsid w:val="00B93033"/>
    <w:rsid w:val="00B94DCD"/>
    <w:rsid w:val="00B95F59"/>
    <w:rsid w:val="00B97A0D"/>
    <w:rsid w:val="00BA00A2"/>
    <w:rsid w:val="00BA1255"/>
    <w:rsid w:val="00BA1394"/>
    <w:rsid w:val="00BA1491"/>
    <w:rsid w:val="00BA1C16"/>
    <w:rsid w:val="00BA23A4"/>
    <w:rsid w:val="00BA26B3"/>
    <w:rsid w:val="00BA3811"/>
    <w:rsid w:val="00BA3C25"/>
    <w:rsid w:val="00BA4C83"/>
    <w:rsid w:val="00BA6691"/>
    <w:rsid w:val="00BA66CB"/>
    <w:rsid w:val="00BA7049"/>
    <w:rsid w:val="00BA7784"/>
    <w:rsid w:val="00BB05D7"/>
    <w:rsid w:val="00BB0C9D"/>
    <w:rsid w:val="00BB12F9"/>
    <w:rsid w:val="00BB1428"/>
    <w:rsid w:val="00BB2B62"/>
    <w:rsid w:val="00BB30DF"/>
    <w:rsid w:val="00BB30F7"/>
    <w:rsid w:val="00BB3E74"/>
    <w:rsid w:val="00BB4C01"/>
    <w:rsid w:val="00BB67CF"/>
    <w:rsid w:val="00BB6994"/>
    <w:rsid w:val="00BC065F"/>
    <w:rsid w:val="00BC0FC1"/>
    <w:rsid w:val="00BC2F98"/>
    <w:rsid w:val="00BC3D81"/>
    <w:rsid w:val="00BC4492"/>
    <w:rsid w:val="00BC4A6C"/>
    <w:rsid w:val="00BC4E35"/>
    <w:rsid w:val="00BC5BF7"/>
    <w:rsid w:val="00BC68F2"/>
    <w:rsid w:val="00BC6B9F"/>
    <w:rsid w:val="00BC6CA9"/>
    <w:rsid w:val="00BC703F"/>
    <w:rsid w:val="00BC7540"/>
    <w:rsid w:val="00BC78F9"/>
    <w:rsid w:val="00BD0F52"/>
    <w:rsid w:val="00BD162D"/>
    <w:rsid w:val="00BD22B1"/>
    <w:rsid w:val="00BD22BB"/>
    <w:rsid w:val="00BD27EE"/>
    <w:rsid w:val="00BD2FF0"/>
    <w:rsid w:val="00BD38A7"/>
    <w:rsid w:val="00BD3CFE"/>
    <w:rsid w:val="00BD5A18"/>
    <w:rsid w:val="00BD78F0"/>
    <w:rsid w:val="00BD7954"/>
    <w:rsid w:val="00BE02AA"/>
    <w:rsid w:val="00BE0593"/>
    <w:rsid w:val="00BE19BD"/>
    <w:rsid w:val="00BE1E0D"/>
    <w:rsid w:val="00BE3125"/>
    <w:rsid w:val="00BE5461"/>
    <w:rsid w:val="00BE5CD7"/>
    <w:rsid w:val="00BE6BE6"/>
    <w:rsid w:val="00BF0018"/>
    <w:rsid w:val="00BF007F"/>
    <w:rsid w:val="00BF02B5"/>
    <w:rsid w:val="00BF0E2C"/>
    <w:rsid w:val="00BF2324"/>
    <w:rsid w:val="00BF2EF4"/>
    <w:rsid w:val="00BF319E"/>
    <w:rsid w:val="00BF3CE2"/>
    <w:rsid w:val="00BF3F5D"/>
    <w:rsid w:val="00BF3F78"/>
    <w:rsid w:val="00BF43EE"/>
    <w:rsid w:val="00BF503C"/>
    <w:rsid w:val="00BF527F"/>
    <w:rsid w:val="00BF5F7C"/>
    <w:rsid w:val="00BF6ADA"/>
    <w:rsid w:val="00BF7221"/>
    <w:rsid w:val="00BF75AB"/>
    <w:rsid w:val="00BF7F0F"/>
    <w:rsid w:val="00C01079"/>
    <w:rsid w:val="00C015AE"/>
    <w:rsid w:val="00C01C34"/>
    <w:rsid w:val="00C01C3A"/>
    <w:rsid w:val="00C04311"/>
    <w:rsid w:val="00C06A6D"/>
    <w:rsid w:val="00C06F91"/>
    <w:rsid w:val="00C07259"/>
    <w:rsid w:val="00C07647"/>
    <w:rsid w:val="00C10ADB"/>
    <w:rsid w:val="00C114B2"/>
    <w:rsid w:val="00C11C72"/>
    <w:rsid w:val="00C11DFE"/>
    <w:rsid w:val="00C12424"/>
    <w:rsid w:val="00C1311F"/>
    <w:rsid w:val="00C13D0C"/>
    <w:rsid w:val="00C143F0"/>
    <w:rsid w:val="00C17F70"/>
    <w:rsid w:val="00C20798"/>
    <w:rsid w:val="00C212AE"/>
    <w:rsid w:val="00C21D13"/>
    <w:rsid w:val="00C2217A"/>
    <w:rsid w:val="00C22BB4"/>
    <w:rsid w:val="00C22F4E"/>
    <w:rsid w:val="00C2321D"/>
    <w:rsid w:val="00C244AD"/>
    <w:rsid w:val="00C24671"/>
    <w:rsid w:val="00C249EB"/>
    <w:rsid w:val="00C24A59"/>
    <w:rsid w:val="00C25BD5"/>
    <w:rsid w:val="00C26E89"/>
    <w:rsid w:val="00C270FB"/>
    <w:rsid w:val="00C30F43"/>
    <w:rsid w:val="00C31A0A"/>
    <w:rsid w:val="00C31EEC"/>
    <w:rsid w:val="00C324FC"/>
    <w:rsid w:val="00C338DF"/>
    <w:rsid w:val="00C34968"/>
    <w:rsid w:val="00C35C29"/>
    <w:rsid w:val="00C36207"/>
    <w:rsid w:val="00C364A2"/>
    <w:rsid w:val="00C3681F"/>
    <w:rsid w:val="00C36BAD"/>
    <w:rsid w:val="00C37AE4"/>
    <w:rsid w:val="00C37F90"/>
    <w:rsid w:val="00C40307"/>
    <w:rsid w:val="00C409BF"/>
    <w:rsid w:val="00C4105A"/>
    <w:rsid w:val="00C42641"/>
    <w:rsid w:val="00C45157"/>
    <w:rsid w:val="00C45F82"/>
    <w:rsid w:val="00C50559"/>
    <w:rsid w:val="00C509ED"/>
    <w:rsid w:val="00C50BDF"/>
    <w:rsid w:val="00C50EAD"/>
    <w:rsid w:val="00C518D8"/>
    <w:rsid w:val="00C51AC1"/>
    <w:rsid w:val="00C52821"/>
    <w:rsid w:val="00C53891"/>
    <w:rsid w:val="00C53A0B"/>
    <w:rsid w:val="00C5473E"/>
    <w:rsid w:val="00C54A37"/>
    <w:rsid w:val="00C54DFE"/>
    <w:rsid w:val="00C55A3E"/>
    <w:rsid w:val="00C55E80"/>
    <w:rsid w:val="00C5620A"/>
    <w:rsid w:val="00C573DF"/>
    <w:rsid w:val="00C575EF"/>
    <w:rsid w:val="00C57817"/>
    <w:rsid w:val="00C5794A"/>
    <w:rsid w:val="00C57F7F"/>
    <w:rsid w:val="00C60A0E"/>
    <w:rsid w:val="00C6111E"/>
    <w:rsid w:val="00C6122F"/>
    <w:rsid w:val="00C62925"/>
    <w:rsid w:val="00C635EE"/>
    <w:rsid w:val="00C63CCC"/>
    <w:rsid w:val="00C655C0"/>
    <w:rsid w:val="00C66141"/>
    <w:rsid w:val="00C705F5"/>
    <w:rsid w:val="00C7140B"/>
    <w:rsid w:val="00C73465"/>
    <w:rsid w:val="00C740F4"/>
    <w:rsid w:val="00C76259"/>
    <w:rsid w:val="00C76769"/>
    <w:rsid w:val="00C77320"/>
    <w:rsid w:val="00C77B84"/>
    <w:rsid w:val="00C8022C"/>
    <w:rsid w:val="00C809FA"/>
    <w:rsid w:val="00C80E05"/>
    <w:rsid w:val="00C80E93"/>
    <w:rsid w:val="00C8106F"/>
    <w:rsid w:val="00C81223"/>
    <w:rsid w:val="00C82DF7"/>
    <w:rsid w:val="00C8344B"/>
    <w:rsid w:val="00C83CEE"/>
    <w:rsid w:val="00C846A9"/>
    <w:rsid w:val="00C86418"/>
    <w:rsid w:val="00C86551"/>
    <w:rsid w:val="00C9049E"/>
    <w:rsid w:val="00C907C3"/>
    <w:rsid w:val="00C9129F"/>
    <w:rsid w:val="00C91B26"/>
    <w:rsid w:val="00C91CFA"/>
    <w:rsid w:val="00C9309C"/>
    <w:rsid w:val="00C93533"/>
    <w:rsid w:val="00C93700"/>
    <w:rsid w:val="00C9386E"/>
    <w:rsid w:val="00C93875"/>
    <w:rsid w:val="00C93CF6"/>
    <w:rsid w:val="00C94217"/>
    <w:rsid w:val="00C9467C"/>
    <w:rsid w:val="00C95ACA"/>
    <w:rsid w:val="00C96FC6"/>
    <w:rsid w:val="00C971F6"/>
    <w:rsid w:val="00CA1C50"/>
    <w:rsid w:val="00CA2020"/>
    <w:rsid w:val="00CA2341"/>
    <w:rsid w:val="00CA245D"/>
    <w:rsid w:val="00CA2475"/>
    <w:rsid w:val="00CA3901"/>
    <w:rsid w:val="00CA3B24"/>
    <w:rsid w:val="00CA41E3"/>
    <w:rsid w:val="00CA56D9"/>
    <w:rsid w:val="00CA6227"/>
    <w:rsid w:val="00CA6899"/>
    <w:rsid w:val="00CB0418"/>
    <w:rsid w:val="00CB08C0"/>
    <w:rsid w:val="00CB1C7E"/>
    <w:rsid w:val="00CB1EB4"/>
    <w:rsid w:val="00CB22A3"/>
    <w:rsid w:val="00CB27CB"/>
    <w:rsid w:val="00CB2AAE"/>
    <w:rsid w:val="00CB2C02"/>
    <w:rsid w:val="00CB36A8"/>
    <w:rsid w:val="00CB41BF"/>
    <w:rsid w:val="00CB4E36"/>
    <w:rsid w:val="00CB5AD0"/>
    <w:rsid w:val="00CB5B45"/>
    <w:rsid w:val="00CB5FC1"/>
    <w:rsid w:val="00CB6363"/>
    <w:rsid w:val="00CB6C64"/>
    <w:rsid w:val="00CC00E2"/>
    <w:rsid w:val="00CC01BF"/>
    <w:rsid w:val="00CC06AF"/>
    <w:rsid w:val="00CC0A15"/>
    <w:rsid w:val="00CC0F69"/>
    <w:rsid w:val="00CC12CF"/>
    <w:rsid w:val="00CC2636"/>
    <w:rsid w:val="00CC2CAB"/>
    <w:rsid w:val="00CC305B"/>
    <w:rsid w:val="00CC336F"/>
    <w:rsid w:val="00CC3556"/>
    <w:rsid w:val="00CC508F"/>
    <w:rsid w:val="00CC5420"/>
    <w:rsid w:val="00CC676A"/>
    <w:rsid w:val="00CC6CA8"/>
    <w:rsid w:val="00CD01AA"/>
    <w:rsid w:val="00CD03A3"/>
    <w:rsid w:val="00CD0C70"/>
    <w:rsid w:val="00CD3654"/>
    <w:rsid w:val="00CD382F"/>
    <w:rsid w:val="00CD42CF"/>
    <w:rsid w:val="00CD4574"/>
    <w:rsid w:val="00CD4A27"/>
    <w:rsid w:val="00CD5268"/>
    <w:rsid w:val="00CD52DD"/>
    <w:rsid w:val="00CD53B1"/>
    <w:rsid w:val="00CD55F4"/>
    <w:rsid w:val="00CD6342"/>
    <w:rsid w:val="00CD7FEB"/>
    <w:rsid w:val="00CE0630"/>
    <w:rsid w:val="00CE0A6F"/>
    <w:rsid w:val="00CE0C10"/>
    <w:rsid w:val="00CE0D5D"/>
    <w:rsid w:val="00CE1A0D"/>
    <w:rsid w:val="00CE1A72"/>
    <w:rsid w:val="00CE2349"/>
    <w:rsid w:val="00CE2E94"/>
    <w:rsid w:val="00CE2EC4"/>
    <w:rsid w:val="00CE3AD2"/>
    <w:rsid w:val="00CE45AA"/>
    <w:rsid w:val="00CE48C1"/>
    <w:rsid w:val="00CE620F"/>
    <w:rsid w:val="00CE6F51"/>
    <w:rsid w:val="00CE74CB"/>
    <w:rsid w:val="00CE7CEF"/>
    <w:rsid w:val="00CF0111"/>
    <w:rsid w:val="00CF0273"/>
    <w:rsid w:val="00CF09E3"/>
    <w:rsid w:val="00CF0ED5"/>
    <w:rsid w:val="00CF110B"/>
    <w:rsid w:val="00CF1174"/>
    <w:rsid w:val="00CF1AB4"/>
    <w:rsid w:val="00CF1B45"/>
    <w:rsid w:val="00CF2790"/>
    <w:rsid w:val="00CF286E"/>
    <w:rsid w:val="00CF3BE2"/>
    <w:rsid w:val="00CF418C"/>
    <w:rsid w:val="00CF45C7"/>
    <w:rsid w:val="00CF57DB"/>
    <w:rsid w:val="00CF57E6"/>
    <w:rsid w:val="00CF66B9"/>
    <w:rsid w:val="00CF69E0"/>
    <w:rsid w:val="00CF71ED"/>
    <w:rsid w:val="00D00E84"/>
    <w:rsid w:val="00D00EB1"/>
    <w:rsid w:val="00D015E4"/>
    <w:rsid w:val="00D015F9"/>
    <w:rsid w:val="00D02C0F"/>
    <w:rsid w:val="00D02D1B"/>
    <w:rsid w:val="00D0364C"/>
    <w:rsid w:val="00D04C88"/>
    <w:rsid w:val="00D05629"/>
    <w:rsid w:val="00D05A5D"/>
    <w:rsid w:val="00D05BDC"/>
    <w:rsid w:val="00D05CCC"/>
    <w:rsid w:val="00D05D5C"/>
    <w:rsid w:val="00D07244"/>
    <w:rsid w:val="00D075F9"/>
    <w:rsid w:val="00D1003B"/>
    <w:rsid w:val="00D10D9D"/>
    <w:rsid w:val="00D11D3C"/>
    <w:rsid w:val="00D11FE5"/>
    <w:rsid w:val="00D12613"/>
    <w:rsid w:val="00D1405E"/>
    <w:rsid w:val="00D1437F"/>
    <w:rsid w:val="00D14AA4"/>
    <w:rsid w:val="00D14E72"/>
    <w:rsid w:val="00D15018"/>
    <w:rsid w:val="00D153B0"/>
    <w:rsid w:val="00D15400"/>
    <w:rsid w:val="00D154B1"/>
    <w:rsid w:val="00D15EED"/>
    <w:rsid w:val="00D17A11"/>
    <w:rsid w:val="00D205CB"/>
    <w:rsid w:val="00D208BE"/>
    <w:rsid w:val="00D209DB"/>
    <w:rsid w:val="00D209EF"/>
    <w:rsid w:val="00D20BB1"/>
    <w:rsid w:val="00D21C39"/>
    <w:rsid w:val="00D22181"/>
    <w:rsid w:val="00D22DD6"/>
    <w:rsid w:val="00D244D7"/>
    <w:rsid w:val="00D2503F"/>
    <w:rsid w:val="00D2506B"/>
    <w:rsid w:val="00D25DBB"/>
    <w:rsid w:val="00D26599"/>
    <w:rsid w:val="00D27802"/>
    <w:rsid w:val="00D3031A"/>
    <w:rsid w:val="00D303C0"/>
    <w:rsid w:val="00D32297"/>
    <w:rsid w:val="00D32B02"/>
    <w:rsid w:val="00D33264"/>
    <w:rsid w:val="00D3331C"/>
    <w:rsid w:val="00D340C3"/>
    <w:rsid w:val="00D34905"/>
    <w:rsid w:val="00D3610A"/>
    <w:rsid w:val="00D37496"/>
    <w:rsid w:val="00D40078"/>
    <w:rsid w:val="00D40E4A"/>
    <w:rsid w:val="00D410AD"/>
    <w:rsid w:val="00D414AB"/>
    <w:rsid w:val="00D42CA7"/>
    <w:rsid w:val="00D42CB9"/>
    <w:rsid w:val="00D4332D"/>
    <w:rsid w:val="00D44C92"/>
    <w:rsid w:val="00D456D3"/>
    <w:rsid w:val="00D456DD"/>
    <w:rsid w:val="00D45789"/>
    <w:rsid w:val="00D457A5"/>
    <w:rsid w:val="00D50278"/>
    <w:rsid w:val="00D50DE3"/>
    <w:rsid w:val="00D52B47"/>
    <w:rsid w:val="00D5332A"/>
    <w:rsid w:val="00D53882"/>
    <w:rsid w:val="00D54119"/>
    <w:rsid w:val="00D54582"/>
    <w:rsid w:val="00D5458C"/>
    <w:rsid w:val="00D545BD"/>
    <w:rsid w:val="00D54973"/>
    <w:rsid w:val="00D5499D"/>
    <w:rsid w:val="00D549B9"/>
    <w:rsid w:val="00D568FA"/>
    <w:rsid w:val="00D60332"/>
    <w:rsid w:val="00D61B9D"/>
    <w:rsid w:val="00D626B6"/>
    <w:rsid w:val="00D64557"/>
    <w:rsid w:val="00D6460D"/>
    <w:rsid w:val="00D64E6A"/>
    <w:rsid w:val="00D657F1"/>
    <w:rsid w:val="00D6603C"/>
    <w:rsid w:val="00D66B96"/>
    <w:rsid w:val="00D66C2E"/>
    <w:rsid w:val="00D6706C"/>
    <w:rsid w:val="00D67E0C"/>
    <w:rsid w:val="00D67E7F"/>
    <w:rsid w:val="00D703FB"/>
    <w:rsid w:val="00D708E0"/>
    <w:rsid w:val="00D7154B"/>
    <w:rsid w:val="00D7238A"/>
    <w:rsid w:val="00D723BE"/>
    <w:rsid w:val="00D725D4"/>
    <w:rsid w:val="00D7394F"/>
    <w:rsid w:val="00D73958"/>
    <w:rsid w:val="00D74D58"/>
    <w:rsid w:val="00D766C5"/>
    <w:rsid w:val="00D766FA"/>
    <w:rsid w:val="00D76A2C"/>
    <w:rsid w:val="00D76A43"/>
    <w:rsid w:val="00D778C9"/>
    <w:rsid w:val="00D7798F"/>
    <w:rsid w:val="00D77BDA"/>
    <w:rsid w:val="00D8090B"/>
    <w:rsid w:val="00D8091F"/>
    <w:rsid w:val="00D80E6E"/>
    <w:rsid w:val="00D81B13"/>
    <w:rsid w:val="00D81C07"/>
    <w:rsid w:val="00D81F87"/>
    <w:rsid w:val="00D828F2"/>
    <w:rsid w:val="00D829B6"/>
    <w:rsid w:val="00D83616"/>
    <w:rsid w:val="00D83689"/>
    <w:rsid w:val="00D8368A"/>
    <w:rsid w:val="00D84BD8"/>
    <w:rsid w:val="00D84CF4"/>
    <w:rsid w:val="00D84F3A"/>
    <w:rsid w:val="00D87BED"/>
    <w:rsid w:val="00D90CCF"/>
    <w:rsid w:val="00D91241"/>
    <w:rsid w:val="00D9340B"/>
    <w:rsid w:val="00D9349D"/>
    <w:rsid w:val="00D936EE"/>
    <w:rsid w:val="00D9501F"/>
    <w:rsid w:val="00D954ED"/>
    <w:rsid w:val="00D95E54"/>
    <w:rsid w:val="00D96C44"/>
    <w:rsid w:val="00DA1FAD"/>
    <w:rsid w:val="00DA2757"/>
    <w:rsid w:val="00DA275E"/>
    <w:rsid w:val="00DA4318"/>
    <w:rsid w:val="00DA5E61"/>
    <w:rsid w:val="00DA6134"/>
    <w:rsid w:val="00DA7736"/>
    <w:rsid w:val="00DA79A1"/>
    <w:rsid w:val="00DA7B46"/>
    <w:rsid w:val="00DB1A40"/>
    <w:rsid w:val="00DB1D08"/>
    <w:rsid w:val="00DB37A2"/>
    <w:rsid w:val="00DB37EC"/>
    <w:rsid w:val="00DB474B"/>
    <w:rsid w:val="00DB4FEF"/>
    <w:rsid w:val="00DB6E8E"/>
    <w:rsid w:val="00DB76C2"/>
    <w:rsid w:val="00DC0183"/>
    <w:rsid w:val="00DC027E"/>
    <w:rsid w:val="00DC20CE"/>
    <w:rsid w:val="00DC2861"/>
    <w:rsid w:val="00DC2B46"/>
    <w:rsid w:val="00DC33E9"/>
    <w:rsid w:val="00DC347D"/>
    <w:rsid w:val="00DC4B63"/>
    <w:rsid w:val="00DC53B2"/>
    <w:rsid w:val="00DC546A"/>
    <w:rsid w:val="00DC5D81"/>
    <w:rsid w:val="00DC603B"/>
    <w:rsid w:val="00DC70C5"/>
    <w:rsid w:val="00DC7268"/>
    <w:rsid w:val="00DC7DB2"/>
    <w:rsid w:val="00DC7F02"/>
    <w:rsid w:val="00DC7F0E"/>
    <w:rsid w:val="00DD06DC"/>
    <w:rsid w:val="00DD16FF"/>
    <w:rsid w:val="00DD1B72"/>
    <w:rsid w:val="00DD1EC8"/>
    <w:rsid w:val="00DD213E"/>
    <w:rsid w:val="00DD23CC"/>
    <w:rsid w:val="00DD34EF"/>
    <w:rsid w:val="00DD495D"/>
    <w:rsid w:val="00DD522C"/>
    <w:rsid w:val="00DD632D"/>
    <w:rsid w:val="00DD66BF"/>
    <w:rsid w:val="00DD6EBE"/>
    <w:rsid w:val="00DD705A"/>
    <w:rsid w:val="00DD7A56"/>
    <w:rsid w:val="00DE280A"/>
    <w:rsid w:val="00DE3569"/>
    <w:rsid w:val="00DE3EEA"/>
    <w:rsid w:val="00DE4A9D"/>
    <w:rsid w:val="00DE5109"/>
    <w:rsid w:val="00DE547F"/>
    <w:rsid w:val="00DE5D9D"/>
    <w:rsid w:val="00DE6632"/>
    <w:rsid w:val="00DE767A"/>
    <w:rsid w:val="00DE7973"/>
    <w:rsid w:val="00DE79FC"/>
    <w:rsid w:val="00DE7B58"/>
    <w:rsid w:val="00DE7F90"/>
    <w:rsid w:val="00DF0B43"/>
    <w:rsid w:val="00DF1350"/>
    <w:rsid w:val="00DF15D1"/>
    <w:rsid w:val="00DF173B"/>
    <w:rsid w:val="00DF2101"/>
    <w:rsid w:val="00DF2DE6"/>
    <w:rsid w:val="00DF2FA0"/>
    <w:rsid w:val="00DF376B"/>
    <w:rsid w:val="00DF3BE4"/>
    <w:rsid w:val="00DF3D38"/>
    <w:rsid w:val="00DF438C"/>
    <w:rsid w:val="00DF6631"/>
    <w:rsid w:val="00DF69DE"/>
    <w:rsid w:val="00DF7FFD"/>
    <w:rsid w:val="00E001CF"/>
    <w:rsid w:val="00E00324"/>
    <w:rsid w:val="00E0098E"/>
    <w:rsid w:val="00E026DC"/>
    <w:rsid w:val="00E0390B"/>
    <w:rsid w:val="00E03996"/>
    <w:rsid w:val="00E03A84"/>
    <w:rsid w:val="00E043EE"/>
    <w:rsid w:val="00E047E2"/>
    <w:rsid w:val="00E0615C"/>
    <w:rsid w:val="00E064E6"/>
    <w:rsid w:val="00E06CB5"/>
    <w:rsid w:val="00E07395"/>
    <w:rsid w:val="00E07CA7"/>
    <w:rsid w:val="00E1161B"/>
    <w:rsid w:val="00E12A88"/>
    <w:rsid w:val="00E12ED7"/>
    <w:rsid w:val="00E13727"/>
    <w:rsid w:val="00E13763"/>
    <w:rsid w:val="00E13D4A"/>
    <w:rsid w:val="00E13D98"/>
    <w:rsid w:val="00E1457C"/>
    <w:rsid w:val="00E1468B"/>
    <w:rsid w:val="00E1491B"/>
    <w:rsid w:val="00E149AD"/>
    <w:rsid w:val="00E150E6"/>
    <w:rsid w:val="00E15C19"/>
    <w:rsid w:val="00E15E23"/>
    <w:rsid w:val="00E161AC"/>
    <w:rsid w:val="00E16EB6"/>
    <w:rsid w:val="00E17C53"/>
    <w:rsid w:val="00E17F17"/>
    <w:rsid w:val="00E207AB"/>
    <w:rsid w:val="00E209DA"/>
    <w:rsid w:val="00E20A6F"/>
    <w:rsid w:val="00E20CCA"/>
    <w:rsid w:val="00E214D3"/>
    <w:rsid w:val="00E21B4F"/>
    <w:rsid w:val="00E23AAE"/>
    <w:rsid w:val="00E23CA7"/>
    <w:rsid w:val="00E24984"/>
    <w:rsid w:val="00E24A4D"/>
    <w:rsid w:val="00E25A4B"/>
    <w:rsid w:val="00E25C75"/>
    <w:rsid w:val="00E26B23"/>
    <w:rsid w:val="00E270DE"/>
    <w:rsid w:val="00E2780B"/>
    <w:rsid w:val="00E33079"/>
    <w:rsid w:val="00E34392"/>
    <w:rsid w:val="00E36143"/>
    <w:rsid w:val="00E37348"/>
    <w:rsid w:val="00E37352"/>
    <w:rsid w:val="00E3772F"/>
    <w:rsid w:val="00E40894"/>
    <w:rsid w:val="00E41C27"/>
    <w:rsid w:val="00E43350"/>
    <w:rsid w:val="00E435B9"/>
    <w:rsid w:val="00E46CDA"/>
    <w:rsid w:val="00E47CD1"/>
    <w:rsid w:val="00E507C1"/>
    <w:rsid w:val="00E514BE"/>
    <w:rsid w:val="00E519CE"/>
    <w:rsid w:val="00E528DC"/>
    <w:rsid w:val="00E53066"/>
    <w:rsid w:val="00E55428"/>
    <w:rsid w:val="00E5596B"/>
    <w:rsid w:val="00E55F72"/>
    <w:rsid w:val="00E56930"/>
    <w:rsid w:val="00E56B1C"/>
    <w:rsid w:val="00E577CB"/>
    <w:rsid w:val="00E60056"/>
    <w:rsid w:val="00E60E3B"/>
    <w:rsid w:val="00E639FA"/>
    <w:rsid w:val="00E63E75"/>
    <w:rsid w:val="00E64305"/>
    <w:rsid w:val="00E64516"/>
    <w:rsid w:val="00E6504E"/>
    <w:rsid w:val="00E6584E"/>
    <w:rsid w:val="00E65AA4"/>
    <w:rsid w:val="00E65C4F"/>
    <w:rsid w:val="00E65E91"/>
    <w:rsid w:val="00E71417"/>
    <w:rsid w:val="00E72005"/>
    <w:rsid w:val="00E72908"/>
    <w:rsid w:val="00E7386F"/>
    <w:rsid w:val="00E74700"/>
    <w:rsid w:val="00E7536E"/>
    <w:rsid w:val="00E75AA0"/>
    <w:rsid w:val="00E774B7"/>
    <w:rsid w:val="00E80572"/>
    <w:rsid w:val="00E81101"/>
    <w:rsid w:val="00E8149F"/>
    <w:rsid w:val="00E82018"/>
    <w:rsid w:val="00E83763"/>
    <w:rsid w:val="00E83E22"/>
    <w:rsid w:val="00E841C1"/>
    <w:rsid w:val="00E8482F"/>
    <w:rsid w:val="00E85607"/>
    <w:rsid w:val="00E8575B"/>
    <w:rsid w:val="00E85A37"/>
    <w:rsid w:val="00E86175"/>
    <w:rsid w:val="00E86928"/>
    <w:rsid w:val="00E86AD0"/>
    <w:rsid w:val="00E86DA3"/>
    <w:rsid w:val="00E872B0"/>
    <w:rsid w:val="00E87796"/>
    <w:rsid w:val="00E878FB"/>
    <w:rsid w:val="00E90391"/>
    <w:rsid w:val="00E906D9"/>
    <w:rsid w:val="00E90FC8"/>
    <w:rsid w:val="00E918F9"/>
    <w:rsid w:val="00E91946"/>
    <w:rsid w:val="00E92485"/>
    <w:rsid w:val="00E9352E"/>
    <w:rsid w:val="00E93D07"/>
    <w:rsid w:val="00E94B92"/>
    <w:rsid w:val="00E94F74"/>
    <w:rsid w:val="00E95914"/>
    <w:rsid w:val="00E95C6C"/>
    <w:rsid w:val="00E96436"/>
    <w:rsid w:val="00E96942"/>
    <w:rsid w:val="00E96A06"/>
    <w:rsid w:val="00E9780A"/>
    <w:rsid w:val="00E97A63"/>
    <w:rsid w:val="00E97B47"/>
    <w:rsid w:val="00E97BB1"/>
    <w:rsid w:val="00EA1D58"/>
    <w:rsid w:val="00EA2301"/>
    <w:rsid w:val="00EA23C2"/>
    <w:rsid w:val="00EA271C"/>
    <w:rsid w:val="00EA2F4C"/>
    <w:rsid w:val="00EA3C7D"/>
    <w:rsid w:val="00EA408E"/>
    <w:rsid w:val="00EA48AB"/>
    <w:rsid w:val="00EA5362"/>
    <w:rsid w:val="00EA5605"/>
    <w:rsid w:val="00EA5883"/>
    <w:rsid w:val="00EA5B81"/>
    <w:rsid w:val="00EA73A8"/>
    <w:rsid w:val="00EB1BBD"/>
    <w:rsid w:val="00EB27A6"/>
    <w:rsid w:val="00EB308F"/>
    <w:rsid w:val="00EB3B79"/>
    <w:rsid w:val="00EB4111"/>
    <w:rsid w:val="00EB43B0"/>
    <w:rsid w:val="00EB4B18"/>
    <w:rsid w:val="00EB4BE5"/>
    <w:rsid w:val="00EB5997"/>
    <w:rsid w:val="00EB5B5C"/>
    <w:rsid w:val="00EB7488"/>
    <w:rsid w:val="00EB790F"/>
    <w:rsid w:val="00EB7DC3"/>
    <w:rsid w:val="00EC0585"/>
    <w:rsid w:val="00EC0971"/>
    <w:rsid w:val="00EC24E8"/>
    <w:rsid w:val="00EC2C6D"/>
    <w:rsid w:val="00EC3AD7"/>
    <w:rsid w:val="00EC3EA4"/>
    <w:rsid w:val="00EC4B27"/>
    <w:rsid w:val="00EC5950"/>
    <w:rsid w:val="00EC677D"/>
    <w:rsid w:val="00EC67F3"/>
    <w:rsid w:val="00EC69DD"/>
    <w:rsid w:val="00EC7006"/>
    <w:rsid w:val="00EC7959"/>
    <w:rsid w:val="00ED12A8"/>
    <w:rsid w:val="00ED12F5"/>
    <w:rsid w:val="00ED2642"/>
    <w:rsid w:val="00ED2761"/>
    <w:rsid w:val="00ED27D3"/>
    <w:rsid w:val="00ED4E32"/>
    <w:rsid w:val="00ED4F7E"/>
    <w:rsid w:val="00ED5CB3"/>
    <w:rsid w:val="00ED7C8E"/>
    <w:rsid w:val="00EE025A"/>
    <w:rsid w:val="00EE0AEE"/>
    <w:rsid w:val="00EE0C09"/>
    <w:rsid w:val="00EE1103"/>
    <w:rsid w:val="00EE21C4"/>
    <w:rsid w:val="00EE240B"/>
    <w:rsid w:val="00EE2F36"/>
    <w:rsid w:val="00EE32DD"/>
    <w:rsid w:val="00EE34C7"/>
    <w:rsid w:val="00EE3679"/>
    <w:rsid w:val="00EE57C4"/>
    <w:rsid w:val="00EE58CD"/>
    <w:rsid w:val="00EE7247"/>
    <w:rsid w:val="00EF0390"/>
    <w:rsid w:val="00EF0A9B"/>
    <w:rsid w:val="00EF1F10"/>
    <w:rsid w:val="00EF321F"/>
    <w:rsid w:val="00EF3899"/>
    <w:rsid w:val="00EF5115"/>
    <w:rsid w:val="00EF5538"/>
    <w:rsid w:val="00EF59AF"/>
    <w:rsid w:val="00EF5C60"/>
    <w:rsid w:val="00EF64DE"/>
    <w:rsid w:val="00EF65BF"/>
    <w:rsid w:val="00EF6A38"/>
    <w:rsid w:val="00EF6ABD"/>
    <w:rsid w:val="00EF7E3B"/>
    <w:rsid w:val="00F00742"/>
    <w:rsid w:val="00F012D7"/>
    <w:rsid w:val="00F0154B"/>
    <w:rsid w:val="00F01712"/>
    <w:rsid w:val="00F02669"/>
    <w:rsid w:val="00F0320C"/>
    <w:rsid w:val="00F03C05"/>
    <w:rsid w:val="00F04033"/>
    <w:rsid w:val="00F0482A"/>
    <w:rsid w:val="00F04948"/>
    <w:rsid w:val="00F04D19"/>
    <w:rsid w:val="00F05874"/>
    <w:rsid w:val="00F06695"/>
    <w:rsid w:val="00F067E7"/>
    <w:rsid w:val="00F06EBD"/>
    <w:rsid w:val="00F0732C"/>
    <w:rsid w:val="00F07610"/>
    <w:rsid w:val="00F10917"/>
    <w:rsid w:val="00F11DDD"/>
    <w:rsid w:val="00F11F0F"/>
    <w:rsid w:val="00F12D6C"/>
    <w:rsid w:val="00F133C1"/>
    <w:rsid w:val="00F13D50"/>
    <w:rsid w:val="00F156A6"/>
    <w:rsid w:val="00F15E18"/>
    <w:rsid w:val="00F16196"/>
    <w:rsid w:val="00F162F5"/>
    <w:rsid w:val="00F16622"/>
    <w:rsid w:val="00F16703"/>
    <w:rsid w:val="00F16A2F"/>
    <w:rsid w:val="00F17024"/>
    <w:rsid w:val="00F21930"/>
    <w:rsid w:val="00F2248F"/>
    <w:rsid w:val="00F258F4"/>
    <w:rsid w:val="00F3039F"/>
    <w:rsid w:val="00F30575"/>
    <w:rsid w:val="00F307D3"/>
    <w:rsid w:val="00F31E45"/>
    <w:rsid w:val="00F31F2A"/>
    <w:rsid w:val="00F32B5F"/>
    <w:rsid w:val="00F32F9A"/>
    <w:rsid w:val="00F33508"/>
    <w:rsid w:val="00F33620"/>
    <w:rsid w:val="00F33708"/>
    <w:rsid w:val="00F339AE"/>
    <w:rsid w:val="00F33A60"/>
    <w:rsid w:val="00F344D3"/>
    <w:rsid w:val="00F34584"/>
    <w:rsid w:val="00F360C8"/>
    <w:rsid w:val="00F36300"/>
    <w:rsid w:val="00F3665C"/>
    <w:rsid w:val="00F36ACB"/>
    <w:rsid w:val="00F37016"/>
    <w:rsid w:val="00F3768C"/>
    <w:rsid w:val="00F378E3"/>
    <w:rsid w:val="00F40FBB"/>
    <w:rsid w:val="00F41803"/>
    <w:rsid w:val="00F41848"/>
    <w:rsid w:val="00F41941"/>
    <w:rsid w:val="00F4259E"/>
    <w:rsid w:val="00F436C8"/>
    <w:rsid w:val="00F43899"/>
    <w:rsid w:val="00F43E38"/>
    <w:rsid w:val="00F440EA"/>
    <w:rsid w:val="00F45B4E"/>
    <w:rsid w:val="00F45BAC"/>
    <w:rsid w:val="00F46113"/>
    <w:rsid w:val="00F4659F"/>
    <w:rsid w:val="00F46676"/>
    <w:rsid w:val="00F46AF5"/>
    <w:rsid w:val="00F4707C"/>
    <w:rsid w:val="00F47507"/>
    <w:rsid w:val="00F47656"/>
    <w:rsid w:val="00F47898"/>
    <w:rsid w:val="00F507A6"/>
    <w:rsid w:val="00F54A11"/>
    <w:rsid w:val="00F55494"/>
    <w:rsid w:val="00F55F00"/>
    <w:rsid w:val="00F56524"/>
    <w:rsid w:val="00F57667"/>
    <w:rsid w:val="00F60825"/>
    <w:rsid w:val="00F627D9"/>
    <w:rsid w:val="00F6346F"/>
    <w:rsid w:val="00F63736"/>
    <w:rsid w:val="00F638EB"/>
    <w:rsid w:val="00F63B97"/>
    <w:rsid w:val="00F6412E"/>
    <w:rsid w:val="00F64422"/>
    <w:rsid w:val="00F6485E"/>
    <w:rsid w:val="00F64E7C"/>
    <w:rsid w:val="00F6519B"/>
    <w:rsid w:val="00F65CB6"/>
    <w:rsid w:val="00F6701E"/>
    <w:rsid w:val="00F67727"/>
    <w:rsid w:val="00F70B6F"/>
    <w:rsid w:val="00F748CA"/>
    <w:rsid w:val="00F756D7"/>
    <w:rsid w:val="00F75FB6"/>
    <w:rsid w:val="00F76871"/>
    <w:rsid w:val="00F77EE2"/>
    <w:rsid w:val="00F8006D"/>
    <w:rsid w:val="00F802D0"/>
    <w:rsid w:val="00F80599"/>
    <w:rsid w:val="00F81168"/>
    <w:rsid w:val="00F82212"/>
    <w:rsid w:val="00F82C04"/>
    <w:rsid w:val="00F84492"/>
    <w:rsid w:val="00F84D72"/>
    <w:rsid w:val="00F84EA5"/>
    <w:rsid w:val="00F8519B"/>
    <w:rsid w:val="00F8575E"/>
    <w:rsid w:val="00F8747D"/>
    <w:rsid w:val="00F90FF6"/>
    <w:rsid w:val="00F928DE"/>
    <w:rsid w:val="00F94133"/>
    <w:rsid w:val="00F94863"/>
    <w:rsid w:val="00F94CEA"/>
    <w:rsid w:val="00F95BDA"/>
    <w:rsid w:val="00F96D68"/>
    <w:rsid w:val="00F97307"/>
    <w:rsid w:val="00F974F8"/>
    <w:rsid w:val="00F97582"/>
    <w:rsid w:val="00FA10D6"/>
    <w:rsid w:val="00FA17CF"/>
    <w:rsid w:val="00FA214F"/>
    <w:rsid w:val="00FA2A57"/>
    <w:rsid w:val="00FA3A62"/>
    <w:rsid w:val="00FA3F78"/>
    <w:rsid w:val="00FA50F4"/>
    <w:rsid w:val="00FA5483"/>
    <w:rsid w:val="00FA5722"/>
    <w:rsid w:val="00FA5F60"/>
    <w:rsid w:val="00FA6DCF"/>
    <w:rsid w:val="00FA73D5"/>
    <w:rsid w:val="00FA7716"/>
    <w:rsid w:val="00FA7A1C"/>
    <w:rsid w:val="00FB0973"/>
    <w:rsid w:val="00FB1380"/>
    <w:rsid w:val="00FB19BA"/>
    <w:rsid w:val="00FB1E62"/>
    <w:rsid w:val="00FB2869"/>
    <w:rsid w:val="00FB3155"/>
    <w:rsid w:val="00FB31F1"/>
    <w:rsid w:val="00FB431E"/>
    <w:rsid w:val="00FB4817"/>
    <w:rsid w:val="00FB5A55"/>
    <w:rsid w:val="00FB6E5C"/>
    <w:rsid w:val="00FB709B"/>
    <w:rsid w:val="00FB78D9"/>
    <w:rsid w:val="00FC04BA"/>
    <w:rsid w:val="00FC1F79"/>
    <w:rsid w:val="00FC344A"/>
    <w:rsid w:val="00FC3A74"/>
    <w:rsid w:val="00FC4064"/>
    <w:rsid w:val="00FC4D8E"/>
    <w:rsid w:val="00FC4F9E"/>
    <w:rsid w:val="00FC5179"/>
    <w:rsid w:val="00FC57F0"/>
    <w:rsid w:val="00FC5F28"/>
    <w:rsid w:val="00FC6616"/>
    <w:rsid w:val="00FC7241"/>
    <w:rsid w:val="00FC72F5"/>
    <w:rsid w:val="00FC79E8"/>
    <w:rsid w:val="00FD09D8"/>
    <w:rsid w:val="00FD11B5"/>
    <w:rsid w:val="00FD2833"/>
    <w:rsid w:val="00FD297A"/>
    <w:rsid w:val="00FD2DE8"/>
    <w:rsid w:val="00FD3ACB"/>
    <w:rsid w:val="00FD4DAE"/>
    <w:rsid w:val="00FD57ED"/>
    <w:rsid w:val="00FD7880"/>
    <w:rsid w:val="00FD7AD6"/>
    <w:rsid w:val="00FD7B44"/>
    <w:rsid w:val="00FE00EE"/>
    <w:rsid w:val="00FE2315"/>
    <w:rsid w:val="00FE29AB"/>
    <w:rsid w:val="00FE2FCB"/>
    <w:rsid w:val="00FE38D5"/>
    <w:rsid w:val="00FE4A5A"/>
    <w:rsid w:val="00FE50EF"/>
    <w:rsid w:val="00FE572E"/>
    <w:rsid w:val="00FE5734"/>
    <w:rsid w:val="00FE5E40"/>
    <w:rsid w:val="00FE5FC6"/>
    <w:rsid w:val="00FE7B31"/>
    <w:rsid w:val="00FF0DE3"/>
    <w:rsid w:val="00FF1EBC"/>
    <w:rsid w:val="00FF3079"/>
    <w:rsid w:val="00FF31B6"/>
    <w:rsid w:val="00FF36BD"/>
    <w:rsid w:val="00FF399E"/>
    <w:rsid w:val="00FF3E62"/>
    <w:rsid w:val="00FF446E"/>
    <w:rsid w:val="00FF49E3"/>
    <w:rsid w:val="00FF4AC2"/>
    <w:rsid w:val="00FF5249"/>
    <w:rsid w:val="00FF5597"/>
    <w:rsid w:val="00FF589E"/>
    <w:rsid w:val="00FF7773"/>
    <w:rsid w:val="00FF7B6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59E879F3"/>
  <w15:chartTrackingRefBased/>
  <w15:docId w15:val="{70CADEF1-4B83-4558-9D92-55C04CB346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spacing w:before="240" w:after="60"/>
      <w:ind w:left="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3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Footnote,List Paragraph2,Informe,List Paragraph 1,Numbered List Paragraph,Main numbered paragraph,Bullets,List Paragraph (numbered (a)),列出段落,3"/>
    <w:basedOn w:val="Normal"/>
    <w:link w:val="PrrafodelistaCar"/>
    <w:uiPriority w:val="99"/>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qFormat/>
    <w:rsid w:val="00CF45C7"/>
    <w:pPr>
      <w:spacing w:line="240" w:lineRule="auto"/>
    </w:pPr>
    <w:rPr>
      <w:sz w:val="20"/>
      <w:szCs w:val="20"/>
      <w:lang w:val="x-none"/>
    </w:rPr>
  </w:style>
  <w:style w:type="character" w:customStyle="1" w:styleId="TextocomentarioCar">
    <w:name w:val="Texto comentario Car"/>
    <w:link w:val="Textocomentario"/>
    <w:qFormat/>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rsid w:val="00F07610"/>
    <w:rPr>
      <w:rFonts w:eastAsia="Times New Roman"/>
      <w:b/>
      <w:bCs/>
      <w:i/>
      <w:iCs/>
      <w:sz w:val="26"/>
      <w:szCs w:val="26"/>
      <w:lang w:eastAsia="en-US"/>
    </w:rPr>
  </w:style>
  <w:style w:type="character" w:customStyle="1" w:styleId="Ttulo6Car">
    <w:name w:val="Título 6 Car"/>
    <w:link w:val="Ttulo6"/>
    <w:uiPriority w:val="9"/>
    <w:rsid w:val="00F07610"/>
    <w:rPr>
      <w:rFonts w:eastAsia="Times New Roman"/>
      <w:b/>
      <w:bCs/>
      <w:sz w:val="22"/>
      <w:szCs w:val="22"/>
      <w:lang w:eastAsia="en-US"/>
    </w:rPr>
  </w:style>
  <w:style w:type="character" w:customStyle="1" w:styleId="Ttulo7Car">
    <w:name w:val="Título 7 Car"/>
    <w:link w:val="Ttulo7"/>
    <w:uiPriority w:val="9"/>
    <w:rsid w:val="00F07610"/>
    <w:rPr>
      <w:rFonts w:eastAsia="Times New Roman"/>
      <w:sz w:val="24"/>
      <w:szCs w:val="24"/>
      <w:lang w:eastAsia="en-US"/>
    </w:rPr>
  </w:style>
  <w:style w:type="character" w:customStyle="1" w:styleId="Ttulo8Car">
    <w:name w:val="Título 8 Car"/>
    <w:link w:val="Ttulo8"/>
    <w:uiPriority w:val="9"/>
    <w:rsid w:val="00F07610"/>
    <w:rPr>
      <w:rFonts w:eastAsia="Times New Roman"/>
      <w:i/>
      <w:iCs/>
      <w:sz w:val="24"/>
      <w:szCs w:val="24"/>
      <w:lang w:eastAsia="en-US"/>
    </w:rPr>
  </w:style>
  <w:style w:type="character" w:customStyle="1" w:styleId="Ttulo9Car">
    <w:name w:val="Título 9 Car"/>
    <w:link w:val="Ttulo9"/>
    <w:uiPriority w:val="9"/>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character" w:customStyle="1" w:styleId="ng-binding">
    <w:name w:val="ng-binding"/>
    <w:rsid w:val="00D73958"/>
  </w:style>
  <w:style w:type="paragraph" w:customStyle="1" w:styleId="Car">
    <w:name w:val="Car"/>
    <w:basedOn w:val="Normal"/>
    <w:semiHidden/>
    <w:rsid w:val="009466F3"/>
    <w:pPr>
      <w:spacing w:before="0" w:after="160" w:line="240" w:lineRule="exact"/>
      <w:ind w:left="0"/>
      <w:jc w:val="left"/>
    </w:pPr>
    <w:rPr>
      <w:rFonts w:ascii="Verdana" w:eastAsia="Times New Roman" w:hAnsi="Verdana"/>
      <w:sz w:val="20"/>
      <w:szCs w:val="21"/>
      <w:lang w:val="en-AU"/>
    </w:rPr>
  </w:style>
  <w:style w:type="paragraph" w:customStyle="1" w:styleId="Predeterminado">
    <w:name w:val="Predeterminado"/>
    <w:next w:val="Normal"/>
    <w:uiPriority w:val="99"/>
    <w:rsid w:val="0004172F"/>
    <w:pPr>
      <w:widowControl w:val="0"/>
      <w:autoSpaceDE w:val="0"/>
      <w:autoSpaceDN w:val="0"/>
      <w:adjustRightInd w:val="0"/>
    </w:pPr>
    <w:rPr>
      <w:rFonts w:ascii="Arial" w:eastAsia="Times New Roman" w:hAnsi="Arial" w:cs="Arial"/>
      <w:sz w:val="24"/>
      <w:szCs w:val="24"/>
      <w:lang w:val="es-ES" w:eastAsia="es-ES"/>
    </w:rPr>
  </w:style>
  <w:style w:type="paragraph" w:styleId="Textoindependiente">
    <w:name w:val="Body Text"/>
    <w:basedOn w:val="Normal"/>
    <w:link w:val="TextoindependienteCar"/>
    <w:uiPriority w:val="99"/>
    <w:semiHidden/>
    <w:unhideWhenUsed/>
    <w:rsid w:val="000C7CA2"/>
    <w:pPr>
      <w:spacing w:after="120"/>
    </w:pPr>
  </w:style>
  <w:style w:type="character" w:customStyle="1" w:styleId="TextoindependienteCar">
    <w:name w:val="Texto independiente Car"/>
    <w:link w:val="Textoindependiente"/>
    <w:uiPriority w:val="99"/>
    <w:semiHidden/>
    <w:rsid w:val="000C7CA2"/>
    <w:rPr>
      <w:rFonts w:ascii="Arial" w:hAnsi="Arial"/>
      <w:sz w:val="22"/>
      <w:szCs w:val="22"/>
      <w:lang w:eastAsia="en-US"/>
    </w:rPr>
  </w:style>
  <w:style w:type="paragraph" w:customStyle="1" w:styleId="Prrafodelista3">
    <w:name w:val="Párrafo de lista3"/>
    <w:basedOn w:val="Normal"/>
    <w:qFormat/>
    <w:rsid w:val="006F61A8"/>
    <w:pPr>
      <w:suppressAutoHyphens/>
      <w:spacing w:before="0" w:after="0" w:line="240" w:lineRule="auto"/>
      <w:ind w:left="720"/>
      <w:contextualSpacing/>
      <w:jc w:val="left"/>
    </w:pPr>
    <w:rPr>
      <w:rFonts w:ascii="Futura Md" w:eastAsia="Times New Roman" w:hAnsi="Futura Md" w:cs="Futura Md"/>
      <w:sz w:val="20"/>
      <w:szCs w:val="24"/>
      <w:lang w:val="en-US" w:eastAsia="zh-CN"/>
    </w:rPr>
  </w:style>
  <w:style w:type="paragraph" w:customStyle="1" w:styleId="Prrafodelista2">
    <w:name w:val="Párrafo de lista2"/>
    <w:basedOn w:val="Normal"/>
    <w:qFormat/>
    <w:rsid w:val="00271E02"/>
    <w:pPr>
      <w:spacing w:before="0" w:after="0" w:line="240" w:lineRule="auto"/>
      <w:ind w:left="720"/>
      <w:contextualSpacing/>
      <w:jc w:val="left"/>
    </w:pPr>
    <w:rPr>
      <w:rFonts w:ascii="Futura Md" w:eastAsia="Times New Roman" w:hAnsi="Futura Md"/>
      <w:sz w:val="20"/>
      <w:szCs w:val="24"/>
      <w:lang w:val="en-US"/>
    </w:rPr>
  </w:style>
  <w:style w:type="paragraph" w:customStyle="1" w:styleId="xmsolistparagraph">
    <w:name w:val="x_msolistparagraph"/>
    <w:basedOn w:val="Normal"/>
    <w:rsid w:val="00BE0593"/>
    <w:pPr>
      <w:spacing w:before="100" w:beforeAutospacing="1" w:after="100" w:afterAutospacing="1" w:line="240" w:lineRule="auto"/>
      <w:ind w:left="0"/>
      <w:jc w:val="left"/>
    </w:pPr>
    <w:rPr>
      <w:rFonts w:ascii="Calibri" w:eastAsiaTheme="minorHAnsi" w:hAnsi="Calibri" w:cs="Calibri"/>
      <w:lang w:val="es-419" w:eastAsia="es-419"/>
    </w:rPr>
  </w:style>
  <w:style w:type="character" w:customStyle="1" w:styleId="PrrafodelistaCar">
    <w:name w:val="Párrafo de lista Car"/>
    <w:aliases w:val="Bullet 1 Car,Use Case List Paragraph Car,Lista vistosa - Énfasis 11 Car,Párrafo de lista Car Car Car Car,Footnote Car,List Paragraph2 Car,Informe Car,List Paragraph 1 Car,Numbered List Paragraph Car,Main numbered paragraph Car,3 Car"/>
    <w:link w:val="Prrafodelista"/>
    <w:uiPriority w:val="99"/>
    <w:qFormat/>
    <w:locked/>
    <w:rsid w:val="00BE0593"/>
    <w:rPr>
      <w:rFonts w:ascii="Arial" w:eastAsia="Times New Roman" w:hAnsi="Arial" w:cs="Arial"/>
      <w:sz w:val="24"/>
      <w:szCs w:val="24"/>
      <w:lang w:val="es-ES" w:eastAsia="es-ES"/>
    </w:rPr>
  </w:style>
  <w:style w:type="paragraph" w:customStyle="1" w:styleId="app-page-detaildocumentany">
    <w:name w:val="app-page-detail_document_any"/>
    <w:basedOn w:val="Normal"/>
    <w:rsid w:val="00C244AD"/>
    <w:pPr>
      <w:widowControl w:val="0"/>
      <w:spacing w:before="0" w:after="0" w:line="300" w:lineRule="atLeast"/>
      <w:ind w:left="0"/>
      <w:jc w:val="left"/>
    </w:pPr>
    <w:rPr>
      <w:rFonts w:eastAsia="Times New Roman" w:cs="Arial"/>
      <w:color w:val="000000"/>
      <w:sz w:val="21"/>
      <w:szCs w:val="21"/>
      <w:lang w:eastAsia="es-CR"/>
    </w:rPr>
  </w:style>
  <w:style w:type="character" w:customStyle="1" w:styleId="app-page-detaildocumentanyCharacter">
    <w:name w:val="app-page-detail_document_any Character"/>
    <w:basedOn w:val="Fuentedeprrafopredeter"/>
    <w:rsid w:val="00C244AD"/>
    <w:rPr>
      <w:rFonts w:ascii="Arial" w:eastAsia="Times New Roman" w:hAnsi="Arial" w:cs="Arial"/>
      <w:color w:val="000000"/>
      <w:sz w:val="21"/>
      <w:szCs w:val="21"/>
    </w:rPr>
  </w:style>
  <w:style w:type="numbering" w:customStyle="1" w:styleId="joss">
    <w:name w:val="joss"/>
    <w:uiPriority w:val="99"/>
    <w:rsid w:val="00F36ACB"/>
    <w:pPr>
      <w:numPr>
        <w:numId w:val="8"/>
      </w:numPr>
    </w:pPr>
  </w:style>
  <w:style w:type="numbering" w:customStyle="1" w:styleId="Estilo1">
    <w:name w:val="Estilo1"/>
    <w:uiPriority w:val="99"/>
    <w:rsid w:val="00F36ACB"/>
    <w:pPr>
      <w:numPr>
        <w:numId w:val="9"/>
      </w:numPr>
    </w:pPr>
  </w:style>
  <w:style w:type="paragraph" w:customStyle="1" w:styleId="xmsonormal">
    <w:name w:val="x_msonormal"/>
    <w:basedOn w:val="Normal"/>
    <w:rsid w:val="00F33708"/>
    <w:pPr>
      <w:spacing w:before="0" w:after="0" w:line="240" w:lineRule="auto"/>
      <w:ind w:left="0"/>
      <w:jc w:val="left"/>
    </w:pPr>
    <w:rPr>
      <w:rFonts w:ascii="Calibri" w:eastAsiaTheme="minorHAnsi" w:hAnsi="Calibri" w:cs="Calibri"/>
      <w:lang w:eastAsia="es-CR"/>
    </w:rPr>
  </w:style>
  <w:style w:type="table" w:customStyle="1" w:styleId="Tablaconcuadrcula1">
    <w:name w:val="Tabla con cuadrícula1"/>
    <w:basedOn w:val="Tablanormal"/>
    <w:next w:val="Tablaconcuadrcula"/>
    <w:uiPriority w:val="39"/>
    <w:rsid w:val="001A1F8C"/>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rsid w:val="00234D21"/>
    <w:rPr>
      <w:rFonts w:cs="Times New Roman"/>
      <w:color w:val="0000FF"/>
      <w:u w:val="single"/>
    </w:rPr>
  </w:style>
  <w:style w:type="paragraph" w:customStyle="1" w:styleId="Standard">
    <w:name w:val="Standard"/>
    <w:uiPriority w:val="99"/>
    <w:rsid w:val="00846D2A"/>
    <w:pPr>
      <w:widowControl w:val="0"/>
      <w:autoSpaceDE w:val="0"/>
      <w:autoSpaceDN w:val="0"/>
      <w:adjustRightInd w:val="0"/>
      <w:spacing w:before="120" w:after="240" w:line="276" w:lineRule="auto"/>
      <w:ind w:left="397"/>
      <w:jc w:val="both"/>
    </w:pPr>
    <w:rPr>
      <w:rFonts w:ascii="Arial" w:eastAsiaTheme="minorEastAsia" w:hAnsi="Arial" w:cs="Arial"/>
      <w:sz w:val="22"/>
      <w:szCs w:val="22"/>
      <w:lang w:val="es-ES"/>
    </w:rPr>
  </w:style>
  <w:style w:type="character" w:customStyle="1" w:styleId="ui-provider">
    <w:name w:val="ui-provider"/>
    <w:basedOn w:val="Fuentedeprrafopredeter"/>
    <w:rsid w:val="006A1DB2"/>
  </w:style>
  <w:style w:type="paragraph" w:customStyle="1" w:styleId="Prrafodelista4">
    <w:name w:val="Párrafo de lista4"/>
    <w:basedOn w:val="Normal"/>
    <w:qFormat/>
    <w:rsid w:val="00A753DE"/>
    <w:pPr>
      <w:spacing w:before="0" w:after="0" w:line="240" w:lineRule="auto"/>
      <w:ind w:left="720"/>
      <w:jc w:val="left"/>
    </w:pPr>
    <w:rPr>
      <w:rFonts w:ascii="Times New Roman" w:eastAsia="Times New Roman" w:hAnsi="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67875">
      <w:bodyDiv w:val="1"/>
      <w:marLeft w:val="0"/>
      <w:marRight w:val="0"/>
      <w:marTop w:val="0"/>
      <w:marBottom w:val="0"/>
      <w:divBdr>
        <w:top w:val="none" w:sz="0" w:space="0" w:color="auto"/>
        <w:left w:val="none" w:sz="0" w:space="0" w:color="auto"/>
        <w:bottom w:val="none" w:sz="0" w:space="0" w:color="auto"/>
        <w:right w:val="none" w:sz="0" w:space="0" w:color="auto"/>
      </w:divBdr>
    </w:div>
    <w:div w:id="43523675">
      <w:bodyDiv w:val="1"/>
      <w:marLeft w:val="0"/>
      <w:marRight w:val="0"/>
      <w:marTop w:val="0"/>
      <w:marBottom w:val="0"/>
      <w:divBdr>
        <w:top w:val="none" w:sz="0" w:space="0" w:color="auto"/>
        <w:left w:val="none" w:sz="0" w:space="0" w:color="auto"/>
        <w:bottom w:val="none" w:sz="0" w:space="0" w:color="auto"/>
        <w:right w:val="none" w:sz="0" w:space="0" w:color="auto"/>
      </w:divBdr>
    </w:div>
    <w:div w:id="51660121">
      <w:bodyDiv w:val="1"/>
      <w:marLeft w:val="0"/>
      <w:marRight w:val="0"/>
      <w:marTop w:val="0"/>
      <w:marBottom w:val="0"/>
      <w:divBdr>
        <w:top w:val="none" w:sz="0" w:space="0" w:color="auto"/>
        <w:left w:val="none" w:sz="0" w:space="0" w:color="auto"/>
        <w:bottom w:val="none" w:sz="0" w:space="0" w:color="auto"/>
        <w:right w:val="none" w:sz="0" w:space="0" w:color="auto"/>
      </w:divBdr>
    </w:div>
    <w:div w:id="52586490">
      <w:bodyDiv w:val="1"/>
      <w:marLeft w:val="0"/>
      <w:marRight w:val="0"/>
      <w:marTop w:val="0"/>
      <w:marBottom w:val="0"/>
      <w:divBdr>
        <w:top w:val="none" w:sz="0" w:space="0" w:color="auto"/>
        <w:left w:val="none" w:sz="0" w:space="0" w:color="auto"/>
        <w:bottom w:val="none" w:sz="0" w:space="0" w:color="auto"/>
        <w:right w:val="none" w:sz="0" w:space="0" w:color="auto"/>
      </w:divBdr>
    </w:div>
    <w:div w:id="60174480">
      <w:bodyDiv w:val="1"/>
      <w:marLeft w:val="0"/>
      <w:marRight w:val="0"/>
      <w:marTop w:val="0"/>
      <w:marBottom w:val="0"/>
      <w:divBdr>
        <w:top w:val="none" w:sz="0" w:space="0" w:color="auto"/>
        <w:left w:val="none" w:sz="0" w:space="0" w:color="auto"/>
        <w:bottom w:val="none" w:sz="0" w:space="0" w:color="auto"/>
        <w:right w:val="none" w:sz="0" w:space="0" w:color="auto"/>
      </w:divBdr>
    </w:div>
    <w:div w:id="69428518">
      <w:bodyDiv w:val="1"/>
      <w:marLeft w:val="0"/>
      <w:marRight w:val="0"/>
      <w:marTop w:val="0"/>
      <w:marBottom w:val="0"/>
      <w:divBdr>
        <w:top w:val="none" w:sz="0" w:space="0" w:color="auto"/>
        <w:left w:val="none" w:sz="0" w:space="0" w:color="auto"/>
        <w:bottom w:val="none" w:sz="0" w:space="0" w:color="auto"/>
        <w:right w:val="none" w:sz="0" w:space="0" w:color="auto"/>
      </w:divBdr>
    </w:div>
    <w:div w:id="70200775">
      <w:bodyDiv w:val="1"/>
      <w:marLeft w:val="0"/>
      <w:marRight w:val="0"/>
      <w:marTop w:val="0"/>
      <w:marBottom w:val="0"/>
      <w:divBdr>
        <w:top w:val="none" w:sz="0" w:space="0" w:color="auto"/>
        <w:left w:val="none" w:sz="0" w:space="0" w:color="auto"/>
        <w:bottom w:val="none" w:sz="0" w:space="0" w:color="auto"/>
        <w:right w:val="none" w:sz="0" w:space="0" w:color="auto"/>
      </w:divBdr>
      <w:divsChild>
        <w:div w:id="1459493558">
          <w:marLeft w:val="446"/>
          <w:marRight w:val="0"/>
          <w:marTop w:val="0"/>
          <w:marBottom w:val="0"/>
          <w:divBdr>
            <w:top w:val="none" w:sz="0" w:space="0" w:color="auto"/>
            <w:left w:val="none" w:sz="0" w:space="0" w:color="auto"/>
            <w:bottom w:val="none" w:sz="0" w:space="0" w:color="auto"/>
            <w:right w:val="none" w:sz="0" w:space="0" w:color="auto"/>
          </w:divBdr>
        </w:div>
        <w:div w:id="2031446068">
          <w:marLeft w:val="446"/>
          <w:marRight w:val="0"/>
          <w:marTop w:val="0"/>
          <w:marBottom w:val="0"/>
          <w:divBdr>
            <w:top w:val="none" w:sz="0" w:space="0" w:color="auto"/>
            <w:left w:val="none" w:sz="0" w:space="0" w:color="auto"/>
            <w:bottom w:val="none" w:sz="0" w:space="0" w:color="auto"/>
            <w:right w:val="none" w:sz="0" w:space="0" w:color="auto"/>
          </w:divBdr>
        </w:div>
        <w:div w:id="461969603">
          <w:marLeft w:val="446"/>
          <w:marRight w:val="0"/>
          <w:marTop w:val="0"/>
          <w:marBottom w:val="0"/>
          <w:divBdr>
            <w:top w:val="none" w:sz="0" w:space="0" w:color="auto"/>
            <w:left w:val="none" w:sz="0" w:space="0" w:color="auto"/>
            <w:bottom w:val="none" w:sz="0" w:space="0" w:color="auto"/>
            <w:right w:val="none" w:sz="0" w:space="0" w:color="auto"/>
          </w:divBdr>
        </w:div>
      </w:divsChild>
    </w:div>
    <w:div w:id="94710060">
      <w:bodyDiv w:val="1"/>
      <w:marLeft w:val="0"/>
      <w:marRight w:val="0"/>
      <w:marTop w:val="0"/>
      <w:marBottom w:val="0"/>
      <w:divBdr>
        <w:top w:val="none" w:sz="0" w:space="0" w:color="auto"/>
        <w:left w:val="none" w:sz="0" w:space="0" w:color="auto"/>
        <w:bottom w:val="none" w:sz="0" w:space="0" w:color="auto"/>
        <w:right w:val="none" w:sz="0" w:space="0" w:color="auto"/>
      </w:divBdr>
    </w:div>
    <w:div w:id="98644128">
      <w:bodyDiv w:val="1"/>
      <w:marLeft w:val="0"/>
      <w:marRight w:val="0"/>
      <w:marTop w:val="0"/>
      <w:marBottom w:val="0"/>
      <w:divBdr>
        <w:top w:val="none" w:sz="0" w:space="0" w:color="auto"/>
        <w:left w:val="none" w:sz="0" w:space="0" w:color="auto"/>
        <w:bottom w:val="none" w:sz="0" w:space="0" w:color="auto"/>
        <w:right w:val="none" w:sz="0" w:space="0" w:color="auto"/>
      </w:divBdr>
      <w:divsChild>
        <w:div w:id="619847365">
          <w:marLeft w:val="547"/>
          <w:marRight w:val="0"/>
          <w:marTop w:val="0"/>
          <w:marBottom w:val="0"/>
          <w:divBdr>
            <w:top w:val="none" w:sz="0" w:space="0" w:color="auto"/>
            <w:left w:val="none" w:sz="0" w:space="0" w:color="auto"/>
            <w:bottom w:val="none" w:sz="0" w:space="0" w:color="auto"/>
            <w:right w:val="none" w:sz="0" w:space="0" w:color="auto"/>
          </w:divBdr>
        </w:div>
      </w:divsChild>
    </w:div>
    <w:div w:id="110252640">
      <w:bodyDiv w:val="1"/>
      <w:marLeft w:val="0"/>
      <w:marRight w:val="0"/>
      <w:marTop w:val="0"/>
      <w:marBottom w:val="0"/>
      <w:divBdr>
        <w:top w:val="none" w:sz="0" w:space="0" w:color="auto"/>
        <w:left w:val="none" w:sz="0" w:space="0" w:color="auto"/>
        <w:bottom w:val="none" w:sz="0" w:space="0" w:color="auto"/>
        <w:right w:val="none" w:sz="0" w:space="0" w:color="auto"/>
      </w:divBdr>
      <w:divsChild>
        <w:div w:id="14816659">
          <w:marLeft w:val="446"/>
          <w:marRight w:val="0"/>
          <w:marTop w:val="0"/>
          <w:marBottom w:val="0"/>
          <w:divBdr>
            <w:top w:val="none" w:sz="0" w:space="0" w:color="auto"/>
            <w:left w:val="none" w:sz="0" w:space="0" w:color="auto"/>
            <w:bottom w:val="none" w:sz="0" w:space="0" w:color="auto"/>
            <w:right w:val="none" w:sz="0" w:space="0" w:color="auto"/>
          </w:divBdr>
        </w:div>
        <w:div w:id="1646427078">
          <w:marLeft w:val="446"/>
          <w:marRight w:val="0"/>
          <w:marTop w:val="0"/>
          <w:marBottom w:val="0"/>
          <w:divBdr>
            <w:top w:val="none" w:sz="0" w:space="0" w:color="auto"/>
            <w:left w:val="none" w:sz="0" w:space="0" w:color="auto"/>
            <w:bottom w:val="none" w:sz="0" w:space="0" w:color="auto"/>
            <w:right w:val="none" w:sz="0" w:space="0" w:color="auto"/>
          </w:divBdr>
        </w:div>
        <w:div w:id="1230261750">
          <w:marLeft w:val="446"/>
          <w:marRight w:val="0"/>
          <w:marTop w:val="0"/>
          <w:marBottom w:val="0"/>
          <w:divBdr>
            <w:top w:val="none" w:sz="0" w:space="0" w:color="auto"/>
            <w:left w:val="none" w:sz="0" w:space="0" w:color="auto"/>
            <w:bottom w:val="none" w:sz="0" w:space="0" w:color="auto"/>
            <w:right w:val="none" w:sz="0" w:space="0" w:color="auto"/>
          </w:divBdr>
        </w:div>
      </w:divsChild>
    </w:div>
    <w:div w:id="119079765">
      <w:bodyDiv w:val="1"/>
      <w:marLeft w:val="0"/>
      <w:marRight w:val="0"/>
      <w:marTop w:val="0"/>
      <w:marBottom w:val="0"/>
      <w:divBdr>
        <w:top w:val="none" w:sz="0" w:space="0" w:color="auto"/>
        <w:left w:val="none" w:sz="0" w:space="0" w:color="auto"/>
        <w:bottom w:val="none" w:sz="0" w:space="0" w:color="auto"/>
        <w:right w:val="none" w:sz="0" w:space="0" w:color="auto"/>
      </w:divBdr>
      <w:divsChild>
        <w:div w:id="2005549949">
          <w:marLeft w:val="446"/>
          <w:marRight w:val="0"/>
          <w:marTop w:val="0"/>
          <w:marBottom w:val="0"/>
          <w:divBdr>
            <w:top w:val="none" w:sz="0" w:space="0" w:color="auto"/>
            <w:left w:val="none" w:sz="0" w:space="0" w:color="auto"/>
            <w:bottom w:val="none" w:sz="0" w:space="0" w:color="auto"/>
            <w:right w:val="none" w:sz="0" w:space="0" w:color="auto"/>
          </w:divBdr>
        </w:div>
        <w:div w:id="1054549789">
          <w:marLeft w:val="446"/>
          <w:marRight w:val="0"/>
          <w:marTop w:val="0"/>
          <w:marBottom w:val="0"/>
          <w:divBdr>
            <w:top w:val="none" w:sz="0" w:space="0" w:color="auto"/>
            <w:left w:val="none" w:sz="0" w:space="0" w:color="auto"/>
            <w:bottom w:val="none" w:sz="0" w:space="0" w:color="auto"/>
            <w:right w:val="none" w:sz="0" w:space="0" w:color="auto"/>
          </w:divBdr>
        </w:div>
        <w:div w:id="73095341">
          <w:marLeft w:val="446"/>
          <w:marRight w:val="0"/>
          <w:marTop w:val="0"/>
          <w:marBottom w:val="0"/>
          <w:divBdr>
            <w:top w:val="none" w:sz="0" w:space="0" w:color="auto"/>
            <w:left w:val="none" w:sz="0" w:space="0" w:color="auto"/>
            <w:bottom w:val="none" w:sz="0" w:space="0" w:color="auto"/>
            <w:right w:val="none" w:sz="0" w:space="0" w:color="auto"/>
          </w:divBdr>
        </w:div>
      </w:divsChild>
    </w:div>
    <w:div w:id="126944765">
      <w:bodyDiv w:val="1"/>
      <w:marLeft w:val="0"/>
      <w:marRight w:val="0"/>
      <w:marTop w:val="0"/>
      <w:marBottom w:val="0"/>
      <w:divBdr>
        <w:top w:val="none" w:sz="0" w:space="0" w:color="auto"/>
        <w:left w:val="none" w:sz="0" w:space="0" w:color="auto"/>
        <w:bottom w:val="none" w:sz="0" w:space="0" w:color="auto"/>
        <w:right w:val="none" w:sz="0" w:space="0" w:color="auto"/>
      </w:divBdr>
    </w:div>
    <w:div w:id="129978791">
      <w:bodyDiv w:val="1"/>
      <w:marLeft w:val="0"/>
      <w:marRight w:val="0"/>
      <w:marTop w:val="0"/>
      <w:marBottom w:val="0"/>
      <w:divBdr>
        <w:top w:val="none" w:sz="0" w:space="0" w:color="auto"/>
        <w:left w:val="none" w:sz="0" w:space="0" w:color="auto"/>
        <w:bottom w:val="none" w:sz="0" w:space="0" w:color="auto"/>
        <w:right w:val="none" w:sz="0" w:space="0" w:color="auto"/>
      </w:divBdr>
      <w:divsChild>
        <w:div w:id="1107043592">
          <w:marLeft w:val="446"/>
          <w:marRight w:val="0"/>
          <w:marTop w:val="0"/>
          <w:marBottom w:val="0"/>
          <w:divBdr>
            <w:top w:val="none" w:sz="0" w:space="0" w:color="auto"/>
            <w:left w:val="none" w:sz="0" w:space="0" w:color="auto"/>
            <w:bottom w:val="none" w:sz="0" w:space="0" w:color="auto"/>
            <w:right w:val="none" w:sz="0" w:space="0" w:color="auto"/>
          </w:divBdr>
        </w:div>
        <w:div w:id="1779713004">
          <w:marLeft w:val="446"/>
          <w:marRight w:val="0"/>
          <w:marTop w:val="0"/>
          <w:marBottom w:val="0"/>
          <w:divBdr>
            <w:top w:val="none" w:sz="0" w:space="0" w:color="auto"/>
            <w:left w:val="none" w:sz="0" w:space="0" w:color="auto"/>
            <w:bottom w:val="none" w:sz="0" w:space="0" w:color="auto"/>
            <w:right w:val="none" w:sz="0" w:space="0" w:color="auto"/>
          </w:divBdr>
        </w:div>
        <w:div w:id="1157264477">
          <w:marLeft w:val="446"/>
          <w:marRight w:val="0"/>
          <w:marTop w:val="0"/>
          <w:marBottom w:val="0"/>
          <w:divBdr>
            <w:top w:val="none" w:sz="0" w:space="0" w:color="auto"/>
            <w:left w:val="none" w:sz="0" w:space="0" w:color="auto"/>
            <w:bottom w:val="none" w:sz="0" w:space="0" w:color="auto"/>
            <w:right w:val="none" w:sz="0" w:space="0" w:color="auto"/>
          </w:divBdr>
        </w:div>
        <w:div w:id="747458236">
          <w:marLeft w:val="446"/>
          <w:marRight w:val="0"/>
          <w:marTop w:val="0"/>
          <w:marBottom w:val="0"/>
          <w:divBdr>
            <w:top w:val="none" w:sz="0" w:space="0" w:color="auto"/>
            <w:left w:val="none" w:sz="0" w:space="0" w:color="auto"/>
            <w:bottom w:val="none" w:sz="0" w:space="0" w:color="auto"/>
            <w:right w:val="none" w:sz="0" w:space="0" w:color="auto"/>
          </w:divBdr>
        </w:div>
        <w:div w:id="1278028429">
          <w:marLeft w:val="446"/>
          <w:marRight w:val="0"/>
          <w:marTop w:val="0"/>
          <w:marBottom w:val="0"/>
          <w:divBdr>
            <w:top w:val="none" w:sz="0" w:space="0" w:color="auto"/>
            <w:left w:val="none" w:sz="0" w:space="0" w:color="auto"/>
            <w:bottom w:val="none" w:sz="0" w:space="0" w:color="auto"/>
            <w:right w:val="none" w:sz="0" w:space="0" w:color="auto"/>
          </w:divBdr>
        </w:div>
      </w:divsChild>
    </w:div>
    <w:div w:id="150870469">
      <w:bodyDiv w:val="1"/>
      <w:marLeft w:val="0"/>
      <w:marRight w:val="0"/>
      <w:marTop w:val="0"/>
      <w:marBottom w:val="0"/>
      <w:divBdr>
        <w:top w:val="none" w:sz="0" w:space="0" w:color="auto"/>
        <w:left w:val="none" w:sz="0" w:space="0" w:color="auto"/>
        <w:bottom w:val="none" w:sz="0" w:space="0" w:color="auto"/>
        <w:right w:val="none" w:sz="0" w:space="0" w:color="auto"/>
      </w:divBdr>
    </w:div>
    <w:div w:id="158886806">
      <w:bodyDiv w:val="1"/>
      <w:marLeft w:val="0"/>
      <w:marRight w:val="0"/>
      <w:marTop w:val="0"/>
      <w:marBottom w:val="0"/>
      <w:divBdr>
        <w:top w:val="none" w:sz="0" w:space="0" w:color="auto"/>
        <w:left w:val="none" w:sz="0" w:space="0" w:color="auto"/>
        <w:bottom w:val="none" w:sz="0" w:space="0" w:color="auto"/>
        <w:right w:val="none" w:sz="0" w:space="0" w:color="auto"/>
      </w:divBdr>
    </w:div>
    <w:div w:id="159279348">
      <w:bodyDiv w:val="1"/>
      <w:marLeft w:val="0"/>
      <w:marRight w:val="0"/>
      <w:marTop w:val="0"/>
      <w:marBottom w:val="0"/>
      <w:divBdr>
        <w:top w:val="none" w:sz="0" w:space="0" w:color="auto"/>
        <w:left w:val="none" w:sz="0" w:space="0" w:color="auto"/>
        <w:bottom w:val="none" w:sz="0" w:space="0" w:color="auto"/>
        <w:right w:val="none" w:sz="0" w:space="0" w:color="auto"/>
      </w:divBdr>
    </w:div>
    <w:div w:id="181669501">
      <w:bodyDiv w:val="1"/>
      <w:marLeft w:val="0"/>
      <w:marRight w:val="0"/>
      <w:marTop w:val="0"/>
      <w:marBottom w:val="0"/>
      <w:divBdr>
        <w:top w:val="none" w:sz="0" w:space="0" w:color="auto"/>
        <w:left w:val="none" w:sz="0" w:space="0" w:color="auto"/>
        <w:bottom w:val="none" w:sz="0" w:space="0" w:color="auto"/>
        <w:right w:val="none" w:sz="0" w:space="0" w:color="auto"/>
      </w:divBdr>
      <w:divsChild>
        <w:div w:id="1050615894">
          <w:marLeft w:val="547"/>
          <w:marRight w:val="0"/>
          <w:marTop w:val="0"/>
          <w:marBottom w:val="0"/>
          <w:divBdr>
            <w:top w:val="none" w:sz="0" w:space="0" w:color="auto"/>
            <w:left w:val="none" w:sz="0" w:space="0" w:color="auto"/>
            <w:bottom w:val="none" w:sz="0" w:space="0" w:color="auto"/>
            <w:right w:val="none" w:sz="0" w:space="0" w:color="auto"/>
          </w:divBdr>
        </w:div>
      </w:divsChild>
    </w:div>
    <w:div w:id="183325995">
      <w:bodyDiv w:val="1"/>
      <w:marLeft w:val="0"/>
      <w:marRight w:val="0"/>
      <w:marTop w:val="0"/>
      <w:marBottom w:val="0"/>
      <w:divBdr>
        <w:top w:val="none" w:sz="0" w:space="0" w:color="auto"/>
        <w:left w:val="none" w:sz="0" w:space="0" w:color="auto"/>
        <w:bottom w:val="none" w:sz="0" w:space="0" w:color="auto"/>
        <w:right w:val="none" w:sz="0" w:space="0" w:color="auto"/>
      </w:divBdr>
    </w:div>
    <w:div w:id="204176779">
      <w:bodyDiv w:val="1"/>
      <w:marLeft w:val="0"/>
      <w:marRight w:val="0"/>
      <w:marTop w:val="0"/>
      <w:marBottom w:val="0"/>
      <w:divBdr>
        <w:top w:val="none" w:sz="0" w:space="0" w:color="auto"/>
        <w:left w:val="none" w:sz="0" w:space="0" w:color="auto"/>
        <w:bottom w:val="none" w:sz="0" w:space="0" w:color="auto"/>
        <w:right w:val="none" w:sz="0" w:space="0" w:color="auto"/>
      </w:divBdr>
    </w:div>
    <w:div w:id="231350712">
      <w:bodyDiv w:val="1"/>
      <w:marLeft w:val="0"/>
      <w:marRight w:val="0"/>
      <w:marTop w:val="0"/>
      <w:marBottom w:val="0"/>
      <w:divBdr>
        <w:top w:val="none" w:sz="0" w:space="0" w:color="auto"/>
        <w:left w:val="none" w:sz="0" w:space="0" w:color="auto"/>
        <w:bottom w:val="none" w:sz="0" w:space="0" w:color="auto"/>
        <w:right w:val="none" w:sz="0" w:space="0" w:color="auto"/>
      </w:divBdr>
    </w:div>
    <w:div w:id="232935934">
      <w:bodyDiv w:val="1"/>
      <w:marLeft w:val="0"/>
      <w:marRight w:val="0"/>
      <w:marTop w:val="0"/>
      <w:marBottom w:val="0"/>
      <w:divBdr>
        <w:top w:val="none" w:sz="0" w:space="0" w:color="auto"/>
        <w:left w:val="none" w:sz="0" w:space="0" w:color="auto"/>
        <w:bottom w:val="none" w:sz="0" w:space="0" w:color="auto"/>
        <w:right w:val="none" w:sz="0" w:space="0" w:color="auto"/>
      </w:divBdr>
    </w:div>
    <w:div w:id="259873406">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9708047">
      <w:bodyDiv w:val="1"/>
      <w:marLeft w:val="0"/>
      <w:marRight w:val="0"/>
      <w:marTop w:val="0"/>
      <w:marBottom w:val="0"/>
      <w:divBdr>
        <w:top w:val="none" w:sz="0" w:space="0" w:color="auto"/>
        <w:left w:val="none" w:sz="0" w:space="0" w:color="auto"/>
        <w:bottom w:val="none" w:sz="0" w:space="0" w:color="auto"/>
        <w:right w:val="none" w:sz="0" w:space="0" w:color="auto"/>
      </w:divBdr>
    </w:div>
    <w:div w:id="331954342">
      <w:bodyDiv w:val="1"/>
      <w:marLeft w:val="0"/>
      <w:marRight w:val="0"/>
      <w:marTop w:val="0"/>
      <w:marBottom w:val="0"/>
      <w:divBdr>
        <w:top w:val="none" w:sz="0" w:space="0" w:color="auto"/>
        <w:left w:val="none" w:sz="0" w:space="0" w:color="auto"/>
        <w:bottom w:val="none" w:sz="0" w:space="0" w:color="auto"/>
        <w:right w:val="none" w:sz="0" w:space="0" w:color="auto"/>
      </w:divBdr>
    </w:div>
    <w:div w:id="349841527">
      <w:bodyDiv w:val="1"/>
      <w:marLeft w:val="0"/>
      <w:marRight w:val="0"/>
      <w:marTop w:val="0"/>
      <w:marBottom w:val="0"/>
      <w:divBdr>
        <w:top w:val="none" w:sz="0" w:space="0" w:color="auto"/>
        <w:left w:val="none" w:sz="0" w:space="0" w:color="auto"/>
        <w:bottom w:val="none" w:sz="0" w:space="0" w:color="auto"/>
        <w:right w:val="none" w:sz="0" w:space="0" w:color="auto"/>
      </w:divBdr>
      <w:divsChild>
        <w:div w:id="1568110724">
          <w:marLeft w:val="547"/>
          <w:marRight w:val="0"/>
          <w:marTop w:val="0"/>
          <w:marBottom w:val="0"/>
          <w:divBdr>
            <w:top w:val="none" w:sz="0" w:space="0" w:color="auto"/>
            <w:left w:val="none" w:sz="0" w:space="0" w:color="auto"/>
            <w:bottom w:val="none" w:sz="0" w:space="0" w:color="auto"/>
            <w:right w:val="none" w:sz="0" w:space="0" w:color="auto"/>
          </w:divBdr>
        </w:div>
      </w:divsChild>
    </w:div>
    <w:div w:id="364403757">
      <w:bodyDiv w:val="1"/>
      <w:marLeft w:val="0"/>
      <w:marRight w:val="0"/>
      <w:marTop w:val="0"/>
      <w:marBottom w:val="0"/>
      <w:divBdr>
        <w:top w:val="none" w:sz="0" w:space="0" w:color="auto"/>
        <w:left w:val="none" w:sz="0" w:space="0" w:color="auto"/>
        <w:bottom w:val="none" w:sz="0" w:space="0" w:color="auto"/>
        <w:right w:val="none" w:sz="0" w:space="0" w:color="auto"/>
      </w:divBdr>
    </w:div>
    <w:div w:id="423765313">
      <w:bodyDiv w:val="1"/>
      <w:marLeft w:val="0"/>
      <w:marRight w:val="0"/>
      <w:marTop w:val="0"/>
      <w:marBottom w:val="0"/>
      <w:divBdr>
        <w:top w:val="none" w:sz="0" w:space="0" w:color="auto"/>
        <w:left w:val="none" w:sz="0" w:space="0" w:color="auto"/>
        <w:bottom w:val="none" w:sz="0" w:space="0" w:color="auto"/>
        <w:right w:val="none" w:sz="0" w:space="0" w:color="auto"/>
      </w:divBdr>
    </w:div>
    <w:div w:id="464662771">
      <w:bodyDiv w:val="1"/>
      <w:marLeft w:val="0"/>
      <w:marRight w:val="0"/>
      <w:marTop w:val="0"/>
      <w:marBottom w:val="0"/>
      <w:divBdr>
        <w:top w:val="none" w:sz="0" w:space="0" w:color="auto"/>
        <w:left w:val="none" w:sz="0" w:space="0" w:color="auto"/>
        <w:bottom w:val="none" w:sz="0" w:space="0" w:color="auto"/>
        <w:right w:val="none" w:sz="0" w:space="0" w:color="auto"/>
      </w:divBdr>
      <w:divsChild>
        <w:div w:id="314073766">
          <w:marLeft w:val="547"/>
          <w:marRight w:val="0"/>
          <w:marTop w:val="0"/>
          <w:marBottom w:val="0"/>
          <w:divBdr>
            <w:top w:val="none" w:sz="0" w:space="0" w:color="auto"/>
            <w:left w:val="none" w:sz="0" w:space="0" w:color="auto"/>
            <w:bottom w:val="none" w:sz="0" w:space="0" w:color="auto"/>
            <w:right w:val="none" w:sz="0" w:space="0" w:color="auto"/>
          </w:divBdr>
        </w:div>
      </w:divsChild>
    </w:div>
    <w:div w:id="465391512">
      <w:bodyDiv w:val="1"/>
      <w:marLeft w:val="0"/>
      <w:marRight w:val="0"/>
      <w:marTop w:val="0"/>
      <w:marBottom w:val="0"/>
      <w:divBdr>
        <w:top w:val="none" w:sz="0" w:space="0" w:color="auto"/>
        <w:left w:val="none" w:sz="0" w:space="0" w:color="auto"/>
        <w:bottom w:val="none" w:sz="0" w:space="0" w:color="auto"/>
        <w:right w:val="none" w:sz="0" w:space="0" w:color="auto"/>
      </w:divBdr>
    </w:div>
    <w:div w:id="475997746">
      <w:bodyDiv w:val="1"/>
      <w:marLeft w:val="0"/>
      <w:marRight w:val="0"/>
      <w:marTop w:val="0"/>
      <w:marBottom w:val="0"/>
      <w:divBdr>
        <w:top w:val="none" w:sz="0" w:space="0" w:color="auto"/>
        <w:left w:val="none" w:sz="0" w:space="0" w:color="auto"/>
        <w:bottom w:val="none" w:sz="0" w:space="0" w:color="auto"/>
        <w:right w:val="none" w:sz="0" w:space="0" w:color="auto"/>
      </w:divBdr>
    </w:div>
    <w:div w:id="501436102">
      <w:bodyDiv w:val="1"/>
      <w:marLeft w:val="0"/>
      <w:marRight w:val="0"/>
      <w:marTop w:val="0"/>
      <w:marBottom w:val="0"/>
      <w:divBdr>
        <w:top w:val="none" w:sz="0" w:space="0" w:color="auto"/>
        <w:left w:val="none" w:sz="0" w:space="0" w:color="auto"/>
        <w:bottom w:val="none" w:sz="0" w:space="0" w:color="auto"/>
        <w:right w:val="none" w:sz="0" w:space="0" w:color="auto"/>
      </w:divBdr>
    </w:div>
    <w:div w:id="509682030">
      <w:bodyDiv w:val="1"/>
      <w:marLeft w:val="0"/>
      <w:marRight w:val="0"/>
      <w:marTop w:val="0"/>
      <w:marBottom w:val="0"/>
      <w:divBdr>
        <w:top w:val="none" w:sz="0" w:space="0" w:color="auto"/>
        <w:left w:val="none" w:sz="0" w:space="0" w:color="auto"/>
        <w:bottom w:val="none" w:sz="0" w:space="0" w:color="auto"/>
        <w:right w:val="none" w:sz="0" w:space="0" w:color="auto"/>
      </w:divBdr>
      <w:divsChild>
        <w:div w:id="1719091999">
          <w:marLeft w:val="547"/>
          <w:marRight w:val="0"/>
          <w:marTop w:val="0"/>
          <w:marBottom w:val="0"/>
          <w:divBdr>
            <w:top w:val="none" w:sz="0" w:space="0" w:color="auto"/>
            <w:left w:val="none" w:sz="0" w:space="0" w:color="auto"/>
            <w:bottom w:val="none" w:sz="0" w:space="0" w:color="auto"/>
            <w:right w:val="none" w:sz="0" w:space="0" w:color="auto"/>
          </w:divBdr>
        </w:div>
        <w:div w:id="1816414971">
          <w:marLeft w:val="547"/>
          <w:marRight w:val="0"/>
          <w:marTop w:val="0"/>
          <w:marBottom w:val="0"/>
          <w:divBdr>
            <w:top w:val="none" w:sz="0" w:space="0" w:color="auto"/>
            <w:left w:val="none" w:sz="0" w:space="0" w:color="auto"/>
            <w:bottom w:val="none" w:sz="0" w:space="0" w:color="auto"/>
            <w:right w:val="none" w:sz="0" w:space="0" w:color="auto"/>
          </w:divBdr>
        </w:div>
        <w:div w:id="1856075081">
          <w:marLeft w:val="547"/>
          <w:marRight w:val="0"/>
          <w:marTop w:val="0"/>
          <w:marBottom w:val="0"/>
          <w:divBdr>
            <w:top w:val="none" w:sz="0" w:space="0" w:color="auto"/>
            <w:left w:val="none" w:sz="0" w:space="0" w:color="auto"/>
            <w:bottom w:val="none" w:sz="0" w:space="0" w:color="auto"/>
            <w:right w:val="none" w:sz="0" w:space="0" w:color="auto"/>
          </w:divBdr>
        </w:div>
        <w:div w:id="890112785">
          <w:marLeft w:val="547"/>
          <w:marRight w:val="0"/>
          <w:marTop w:val="0"/>
          <w:marBottom w:val="0"/>
          <w:divBdr>
            <w:top w:val="none" w:sz="0" w:space="0" w:color="auto"/>
            <w:left w:val="none" w:sz="0" w:space="0" w:color="auto"/>
            <w:bottom w:val="none" w:sz="0" w:space="0" w:color="auto"/>
            <w:right w:val="none" w:sz="0" w:space="0" w:color="auto"/>
          </w:divBdr>
        </w:div>
      </w:divsChild>
    </w:div>
    <w:div w:id="519516397">
      <w:bodyDiv w:val="1"/>
      <w:marLeft w:val="0"/>
      <w:marRight w:val="0"/>
      <w:marTop w:val="0"/>
      <w:marBottom w:val="0"/>
      <w:divBdr>
        <w:top w:val="none" w:sz="0" w:space="0" w:color="auto"/>
        <w:left w:val="none" w:sz="0" w:space="0" w:color="auto"/>
        <w:bottom w:val="none" w:sz="0" w:space="0" w:color="auto"/>
        <w:right w:val="none" w:sz="0" w:space="0" w:color="auto"/>
      </w:divBdr>
    </w:div>
    <w:div w:id="522868136">
      <w:bodyDiv w:val="1"/>
      <w:marLeft w:val="0"/>
      <w:marRight w:val="0"/>
      <w:marTop w:val="0"/>
      <w:marBottom w:val="0"/>
      <w:divBdr>
        <w:top w:val="none" w:sz="0" w:space="0" w:color="auto"/>
        <w:left w:val="none" w:sz="0" w:space="0" w:color="auto"/>
        <w:bottom w:val="none" w:sz="0" w:space="0" w:color="auto"/>
        <w:right w:val="none" w:sz="0" w:space="0" w:color="auto"/>
      </w:divBdr>
    </w:div>
    <w:div w:id="525750604">
      <w:bodyDiv w:val="1"/>
      <w:marLeft w:val="0"/>
      <w:marRight w:val="0"/>
      <w:marTop w:val="0"/>
      <w:marBottom w:val="0"/>
      <w:divBdr>
        <w:top w:val="none" w:sz="0" w:space="0" w:color="auto"/>
        <w:left w:val="none" w:sz="0" w:space="0" w:color="auto"/>
        <w:bottom w:val="none" w:sz="0" w:space="0" w:color="auto"/>
        <w:right w:val="none" w:sz="0" w:space="0" w:color="auto"/>
      </w:divBdr>
    </w:div>
    <w:div w:id="552348088">
      <w:bodyDiv w:val="1"/>
      <w:marLeft w:val="0"/>
      <w:marRight w:val="0"/>
      <w:marTop w:val="0"/>
      <w:marBottom w:val="0"/>
      <w:divBdr>
        <w:top w:val="none" w:sz="0" w:space="0" w:color="auto"/>
        <w:left w:val="none" w:sz="0" w:space="0" w:color="auto"/>
        <w:bottom w:val="none" w:sz="0" w:space="0" w:color="auto"/>
        <w:right w:val="none" w:sz="0" w:space="0" w:color="auto"/>
      </w:divBdr>
    </w:div>
    <w:div w:id="573055170">
      <w:bodyDiv w:val="1"/>
      <w:marLeft w:val="0"/>
      <w:marRight w:val="0"/>
      <w:marTop w:val="0"/>
      <w:marBottom w:val="0"/>
      <w:divBdr>
        <w:top w:val="none" w:sz="0" w:space="0" w:color="auto"/>
        <w:left w:val="none" w:sz="0" w:space="0" w:color="auto"/>
        <w:bottom w:val="none" w:sz="0" w:space="0" w:color="auto"/>
        <w:right w:val="none" w:sz="0" w:space="0" w:color="auto"/>
      </w:divBdr>
    </w:div>
    <w:div w:id="592053361">
      <w:bodyDiv w:val="1"/>
      <w:marLeft w:val="0"/>
      <w:marRight w:val="0"/>
      <w:marTop w:val="0"/>
      <w:marBottom w:val="0"/>
      <w:divBdr>
        <w:top w:val="none" w:sz="0" w:space="0" w:color="auto"/>
        <w:left w:val="none" w:sz="0" w:space="0" w:color="auto"/>
        <w:bottom w:val="none" w:sz="0" w:space="0" w:color="auto"/>
        <w:right w:val="none" w:sz="0" w:space="0" w:color="auto"/>
      </w:divBdr>
      <w:divsChild>
        <w:div w:id="1830293179">
          <w:marLeft w:val="547"/>
          <w:marRight w:val="0"/>
          <w:marTop w:val="0"/>
          <w:marBottom w:val="0"/>
          <w:divBdr>
            <w:top w:val="none" w:sz="0" w:space="0" w:color="auto"/>
            <w:left w:val="none" w:sz="0" w:space="0" w:color="auto"/>
            <w:bottom w:val="none" w:sz="0" w:space="0" w:color="auto"/>
            <w:right w:val="none" w:sz="0" w:space="0" w:color="auto"/>
          </w:divBdr>
        </w:div>
      </w:divsChild>
    </w:div>
    <w:div w:id="603684515">
      <w:bodyDiv w:val="1"/>
      <w:marLeft w:val="0"/>
      <w:marRight w:val="0"/>
      <w:marTop w:val="0"/>
      <w:marBottom w:val="0"/>
      <w:divBdr>
        <w:top w:val="none" w:sz="0" w:space="0" w:color="auto"/>
        <w:left w:val="none" w:sz="0" w:space="0" w:color="auto"/>
        <w:bottom w:val="none" w:sz="0" w:space="0" w:color="auto"/>
        <w:right w:val="none" w:sz="0" w:space="0" w:color="auto"/>
      </w:divBdr>
    </w:div>
    <w:div w:id="611207213">
      <w:bodyDiv w:val="1"/>
      <w:marLeft w:val="0"/>
      <w:marRight w:val="0"/>
      <w:marTop w:val="0"/>
      <w:marBottom w:val="0"/>
      <w:divBdr>
        <w:top w:val="none" w:sz="0" w:space="0" w:color="auto"/>
        <w:left w:val="none" w:sz="0" w:space="0" w:color="auto"/>
        <w:bottom w:val="none" w:sz="0" w:space="0" w:color="auto"/>
        <w:right w:val="none" w:sz="0" w:space="0" w:color="auto"/>
      </w:divBdr>
    </w:div>
    <w:div w:id="636224249">
      <w:bodyDiv w:val="1"/>
      <w:marLeft w:val="0"/>
      <w:marRight w:val="0"/>
      <w:marTop w:val="0"/>
      <w:marBottom w:val="0"/>
      <w:divBdr>
        <w:top w:val="none" w:sz="0" w:space="0" w:color="auto"/>
        <w:left w:val="none" w:sz="0" w:space="0" w:color="auto"/>
        <w:bottom w:val="none" w:sz="0" w:space="0" w:color="auto"/>
        <w:right w:val="none" w:sz="0" w:space="0" w:color="auto"/>
      </w:divBdr>
    </w:div>
    <w:div w:id="643705235">
      <w:bodyDiv w:val="1"/>
      <w:marLeft w:val="0"/>
      <w:marRight w:val="0"/>
      <w:marTop w:val="0"/>
      <w:marBottom w:val="0"/>
      <w:divBdr>
        <w:top w:val="none" w:sz="0" w:space="0" w:color="auto"/>
        <w:left w:val="none" w:sz="0" w:space="0" w:color="auto"/>
        <w:bottom w:val="none" w:sz="0" w:space="0" w:color="auto"/>
        <w:right w:val="none" w:sz="0" w:space="0" w:color="auto"/>
      </w:divBdr>
      <w:divsChild>
        <w:div w:id="597327365">
          <w:marLeft w:val="446"/>
          <w:marRight w:val="0"/>
          <w:marTop w:val="0"/>
          <w:marBottom w:val="0"/>
          <w:divBdr>
            <w:top w:val="none" w:sz="0" w:space="0" w:color="auto"/>
            <w:left w:val="none" w:sz="0" w:space="0" w:color="auto"/>
            <w:bottom w:val="none" w:sz="0" w:space="0" w:color="auto"/>
            <w:right w:val="none" w:sz="0" w:space="0" w:color="auto"/>
          </w:divBdr>
        </w:div>
        <w:div w:id="845635695">
          <w:marLeft w:val="446"/>
          <w:marRight w:val="0"/>
          <w:marTop w:val="0"/>
          <w:marBottom w:val="0"/>
          <w:divBdr>
            <w:top w:val="none" w:sz="0" w:space="0" w:color="auto"/>
            <w:left w:val="none" w:sz="0" w:space="0" w:color="auto"/>
            <w:bottom w:val="none" w:sz="0" w:space="0" w:color="auto"/>
            <w:right w:val="none" w:sz="0" w:space="0" w:color="auto"/>
          </w:divBdr>
        </w:div>
        <w:div w:id="2145391870">
          <w:marLeft w:val="446"/>
          <w:marRight w:val="0"/>
          <w:marTop w:val="0"/>
          <w:marBottom w:val="0"/>
          <w:divBdr>
            <w:top w:val="none" w:sz="0" w:space="0" w:color="auto"/>
            <w:left w:val="none" w:sz="0" w:space="0" w:color="auto"/>
            <w:bottom w:val="none" w:sz="0" w:space="0" w:color="auto"/>
            <w:right w:val="none" w:sz="0" w:space="0" w:color="auto"/>
          </w:divBdr>
        </w:div>
        <w:div w:id="700668900">
          <w:marLeft w:val="446"/>
          <w:marRight w:val="0"/>
          <w:marTop w:val="0"/>
          <w:marBottom w:val="0"/>
          <w:divBdr>
            <w:top w:val="none" w:sz="0" w:space="0" w:color="auto"/>
            <w:left w:val="none" w:sz="0" w:space="0" w:color="auto"/>
            <w:bottom w:val="none" w:sz="0" w:space="0" w:color="auto"/>
            <w:right w:val="none" w:sz="0" w:space="0" w:color="auto"/>
          </w:divBdr>
        </w:div>
        <w:div w:id="487786491">
          <w:marLeft w:val="446"/>
          <w:marRight w:val="0"/>
          <w:marTop w:val="0"/>
          <w:marBottom w:val="0"/>
          <w:divBdr>
            <w:top w:val="none" w:sz="0" w:space="0" w:color="auto"/>
            <w:left w:val="none" w:sz="0" w:space="0" w:color="auto"/>
            <w:bottom w:val="none" w:sz="0" w:space="0" w:color="auto"/>
            <w:right w:val="none" w:sz="0" w:space="0" w:color="auto"/>
          </w:divBdr>
        </w:div>
        <w:div w:id="1768967728">
          <w:marLeft w:val="446"/>
          <w:marRight w:val="0"/>
          <w:marTop w:val="0"/>
          <w:marBottom w:val="0"/>
          <w:divBdr>
            <w:top w:val="none" w:sz="0" w:space="0" w:color="auto"/>
            <w:left w:val="none" w:sz="0" w:space="0" w:color="auto"/>
            <w:bottom w:val="none" w:sz="0" w:space="0" w:color="auto"/>
            <w:right w:val="none" w:sz="0" w:space="0" w:color="auto"/>
          </w:divBdr>
        </w:div>
        <w:div w:id="424108510">
          <w:marLeft w:val="446"/>
          <w:marRight w:val="0"/>
          <w:marTop w:val="0"/>
          <w:marBottom w:val="0"/>
          <w:divBdr>
            <w:top w:val="none" w:sz="0" w:space="0" w:color="auto"/>
            <w:left w:val="none" w:sz="0" w:space="0" w:color="auto"/>
            <w:bottom w:val="none" w:sz="0" w:space="0" w:color="auto"/>
            <w:right w:val="none" w:sz="0" w:space="0" w:color="auto"/>
          </w:divBdr>
        </w:div>
      </w:divsChild>
    </w:div>
    <w:div w:id="692849410">
      <w:bodyDiv w:val="1"/>
      <w:marLeft w:val="0"/>
      <w:marRight w:val="0"/>
      <w:marTop w:val="0"/>
      <w:marBottom w:val="0"/>
      <w:divBdr>
        <w:top w:val="none" w:sz="0" w:space="0" w:color="auto"/>
        <w:left w:val="none" w:sz="0" w:space="0" w:color="auto"/>
        <w:bottom w:val="none" w:sz="0" w:space="0" w:color="auto"/>
        <w:right w:val="none" w:sz="0" w:space="0" w:color="auto"/>
      </w:divBdr>
    </w:div>
    <w:div w:id="732046465">
      <w:bodyDiv w:val="1"/>
      <w:marLeft w:val="0"/>
      <w:marRight w:val="0"/>
      <w:marTop w:val="0"/>
      <w:marBottom w:val="0"/>
      <w:divBdr>
        <w:top w:val="none" w:sz="0" w:space="0" w:color="auto"/>
        <w:left w:val="none" w:sz="0" w:space="0" w:color="auto"/>
        <w:bottom w:val="none" w:sz="0" w:space="0" w:color="auto"/>
        <w:right w:val="none" w:sz="0" w:space="0" w:color="auto"/>
      </w:divBdr>
    </w:div>
    <w:div w:id="74607854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73941235">
      <w:bodyDiv w:val="1"/>
      <w:marLeft w:val="0"/>
      <w:marRight w:val="0"/>
      <w:marTop w:val="0"/>
      <w:marBottom w:val="0"/>
      <w:divBdr>
        <w:top w:val="none" w:sz="0" w:space="0" w:color="auto"/>
        <w:left w:val="none" w:sz="0" w:space="0" w:color="auto"/>
        <w:bottom w:val="none" w:sz="0" w:space="0" w:color="auto"/>
        <w:right w:val="none" w:sz="0" w:space="0" w:color="auto"/>
      </w:divBdr>
    </w:div>
    <w:div w:id="774600400">
      <w:bodyDiv w:val="1"/>
      <w:marLeft w:val="0"/>
      <w:marRight w:val="0"/>
      <w:marTop w:val="0"/>
      <w:marBottom w:val="0"/>
      <w:divBdr>
        <w:top w:val="none" w:sz="0" w:space="0" w:color="auto"/>
        <w:left w:val="none" w:sz="0" w:space="0" w:color="auto"/>
        <w:bottom w:val="none" w:sz="0" w:space="0" w:color="auto"/>
        <w:right w:val="none" w:sz="0" w:space="0" w:color="auto"/>
      </w:divBdr>
    </w:div>
    <w:div w:id="795877778">
      <w:bodyDiv w:val="1"/>
      <w:marLeft w:val="0"/>
      <w:marRight w:val="0"/>
      <w:marTop w:val="0"/>
      <w:marBottom w:val="0"/>
      <w:divBdr>
        <w:top w:val="none" w:sz="0" w:space="0" w:color="auto"/>
        <w:left w:val="none" w:sz="0" w:space="0" w:color="auto"/>
        <w:bottom w:val="none" w:sz="0" w:space="0" w:color="auto"/>
        <w:right w:val="none" w:sz="0" w:space="0" w:color="auto"/>
      </w:divBdr>
    </w:div>
    <w:div w:id="802118720">
      <w:bodyDiv w:val="1"/>
      <w:marLeft w:val="0"/>
      <w:marRight w:val="0"/>
      <w:marTop w:val="0"/>
      <w:marBottom w:val="0"/>
      <w:divBdr>
        <w:top w:val="none" w:sz="0" w:space="0" w:color="auto"/>
        <w:left w:val="none" w:sz="0" w:space="0" w:color="auto"/>
        <w:bottom w:val="none" w:sz="0" w:space="0" w:color="auto"/>
        <w:right w:val="none" w:sz="0" w:space="0" w:color="auto"/>
      </w:divBdr>
      <w:divsChild>
        <w:div w:id="30958677">
          <w:marLeft w:val="547"/>
          <w:marRight w:val="0"/>
          <w:marTop w:val="0"/>
          <w:marBottom w:val="0"/>
          <w:divBdr>
            <w:top w:val="none" w:sz="0" w:space="0" w:color="auto"/>
            <w:left w:val="none" w:sz="0" w:space="0" w:color="auto"/>
            <w:bottom w:val="none" w:sz="0" w:space="0" w:color="auto"/>
            <w:right w:val="none" w:sz="0" w:space="0" w:color="auto"/>
          </w:divBdr>
        </w:div>
      </w:divsChild>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59011803">
      <w:bodyDiv w:val="1"/>
      <w:marLeft w:val="0"/>
      <w:marRight w:val="0"/>
      <w:marTop w:val="0"/>
      <w:marBottom w:val="0"/>
      <w:divBdr>
        <w:top w:val="none" w:sz="0" w:space="0" w:color="auto"/>
        <w:left w:val="none" w:sz="0" w:space="0" w:color="auto"/>
        <w:bottom w:val="none" w:sz="0" w:space="0" w:color="auto"/>
        <w:right w:val="none" w:sz="0" w:space="0" w:color="auto"/>
      </w:divBdr>
      <w:divsChild>
        <w:div w:id="1953393816">
          <w:marLeft w:val="547"/>
          <w:marRight w:val="0"/>
          <w:marTop w:val="0"/>
          <w:marBottom w:val="0"/>
          <w:divBdr>
            <w:top w:val="none" w:sz="0" w:space="0" w:color="auto"/>
            <w:left w:val="none" w:sz="0" w:space="0" w:color="auto"/>
            <w:bottom w:val="none" w:sz="0" w:space="0" w:color="auto"/>
            <w:right w:val="none" w:sz="0" w:space="0" w:color="auto"/>
          </w:divBdr>
        </w:div>
      </w:divsChild>
    </w:div>
    <w:div w:id="894001348">
      <w:bodyDiv w:val="1"/>
      <w:marLeft w:val="0"/>
      <w:marRight w:val="0"/>
      <w:marTop w:val="0"/>
      <w:marBottom w:val="0"/>
      <w:divBdr>
        <w:top w:val="none" w:sz="0" w:space="0" w:color="auto"/>
        <w:left w:val="none" w:sz="0" w:space="0" w:color="auto"/>
        <w:bottom w:val="none" w:sz="0" w:space="0" w:color="auto"/>
        <w:right w:val="none" w:sz="0" w:space="0" w:color="auto"/>
      </w:divBdr>
    </w:div>
    <w:div w:id="937451049">
      <w:bodyDiv w:val="1"/>
      <w:marLeft w:val="0"/>
      <w:marRight w:val="0"/>
      <w:marTop w:val="0"/>
      <w:marBottom w:val="0"/>
      <w:divBdr>
        <w:top w:val="none" w:sz="0" w:space="0" w:color="auto"/>
        <w:left w:val="none" w:sz="0" w:space="0" w:color="auto"/>
        <w:bottom w:val="none" w:sz="0" w:space="0" w:color="auto"/>
        <w:right w:val="none" w:sz="0" w:space="0" w:color="auto"/>
      </w:divBdr>
    </w:div>
    <w:div w:id="977077513">
      <w:bodyDiv w:val="1"/>
      <w:marLeft w:val="0"/>
      <w:marRight w:val="0"/>
      <w:marTop w:val="0"/>
      <w:marBottom w:val="0"/>
      <w:divBdr>
        <w:top w:val="none" w:sz="0" w:space="0" w:color="auto"/>
        <w:left w:val="none" w:sz="0" w:space="0" w:color="auto"/>
        <w:bottom w:val="none" w:sz="0" w:space="0" w:color="auto"/>
        <w:right w:val="none" w:sz="0" w:space="0" w:color="auto"/>
      </w:divBdr>
    </w:div>
    <w:div w:id="979042873">
      <w:bodyDiv w:val="1"/>
      <w:marLeft w:val="0"/>
      <w:marRight w:val="0"/>
      <w:marTop w:val="0"/>
      <w:marBottom w:val="0"/>
      <w:divBdr>
        <w:top w:val="none" w:sz="0" w:space="0" w:color="auto"/>
        <w:left w:val="none" w:sz="0" w:space="0" w:color="auto"/>
        <w:bottom w:val="none" w:sz="0" w:space="0" w:color="auto"/>
        <w:right w:val="none" w:sz="0" w:space="0" w:color="auto"/>
      </w:divBdr>
    </w:div>
    <w:div w:id="1019969196">
      <w:bodyDiv w:val="1"/>
      <w:marLeft w:val="0"/>
      <w:marRight w:val="0"/>
      <w:marTop w:val="0"/>
      <w:marBottom w:val="0"/>
      <w:divBdr>
        <w:top w:val="none" w:sz="0" w:space="0" w:color="auto"/>
        <w:left w:val="none" w:sz="0" w:space="0" w:color="auto"/>
        <w:bottom w:val="none" w:sz="0" w:space="0" w:color="auto"/>
        <w:right w:val="none" w:sz="0" w:space="0" w:color="auto"/>
      </w:divBdr>
    </w:div>
    <w:div w:id="1020349908">
      <w:bodyDiv w:val="1"/>
      <w:marLeft w:val="0"/>
      <w:marRight w:val="0"/>
      <w:marTop w:val="0"/>
      <w:marBottom w:val="0"/>
      <w:divBdr>
        <w:top w:val="none" w:sz="0" w:space="0" w:color="auto"/>
        <w:left w:val="none" w:sz="0" w:space="0" w:color="auto"/>
        <w:bottom w:val="none" w:sz="0" w:space="0" w:color="auto"/>
        <w:right w:val="none" w:sz="0" w:space="0" w:color="auto"/>
      </w:divBdr>
    </w:div>
    <w:div w:id="1060129197">
      <w:bodyDiv w:val="1"/>
      <w:marLeft w:val="0"/>
      <w:marRight w:val="0"/>
      <w:marTop w:val="0"/>
      <w:marBottom w:val="0"/>
      <w:divBdr>
        <w:top w:val="none" w:sz="0" w:space="0" w:color="auto"/>
        <w:left w:val="none" w:sz="0" w:space="0" w:color="auto"/>
        <w:bottom w:val="none" w:sz="0" w:space="0" w:color="auto"/>
        <w:right w:val="none" w:sz="0" w:space="0" w:color="auto"/>
      </w:divBdr>
      <w:divsChild>
        <w:div w:id="897326684">
          <w:marLeft w:val="446"/>
          <w:marRight w:val="0"/>
          <w:marTop w:val="0"/>
          <w:marBottom w:val="0"/>
          <w:divBdr>
            <w:top w:val="none" w:sz="0" w:space="0" w:color="auto"/>
            <w:left w:val="none" w:sz="0" w:space="0" w:color="auto"/>
            <w:bottom w:val="none" w:sz="0" w:space="0" w:color="auto"/>
            <w:right w:val="none" w:sz="0" w:space="0" w:color="auto"/>
          </w:divBdr>
        </w:div>
        <w:div w:id="722753695">
          <w:marLeft w:val="446"/>
          <w:marRight w:val="0"/>
          <w:marTop w:val="0"/>
          <w:marBottom w:val="0"/>
          <w:divBdr>
            <w:top w:val="none" w:sz="0" w:space="0" w:color="auto"/>
            <w:left w:val="none" w:sz="0" w:space="0" w:color="auto"/>
            <w:bottom w:val="none" w:sz="0" w:space="0" w:color="auto"/>
            <w:right w:val="none" w:sz="0" w:space="0" w:color="auto"/>
          </w:divBdr>
        </w:div>
        <w:div w:id="762532871">
          <w:marLeft w:val="446"/>
          <w:marRight w:val="0"/>
          <w:marTop w:val="0"/>
          <w:marBottom w:val="0"/>
          <w:divBdr>
            <w:top w:val="none" w:sz="0" w:space="0" w:color="auto"/>
            <w:left w:val="none" w:sz="0" w:space="0" w:color="auto"/>
            <w:bottom w:val="none" w:sz="0" w:space="0" w:color="auto"/>
            <w:right w:val="none" w:sz="0" w:space="0" w:color="auto"/>
          </w:divBdr>
        </w:div>
      </w:divsChild>
    </w:div>
    <w:div w:id="1066342709">
      <w:bodyDiv w:val="1"/>
      <w:marLeft w:val="0"/>
      <w:marRight w:val="0"/>
      <w:marTop w:val="0"/>
      <w:marBottom w:val="0"/>
      <w:divBdr>
        <w:top w:val="none" w:sz="0" w:space="0" w:color="auto"/>
        <w:left w:val="none" w:sz="0" w:space="0" w:color="auto"/>
        <w:bottom w:val="none" w:sz="0" w:space="0" w:color="auto"/>
        <w:right w:val="none" w:sz="0" w:space="0" w:color="auto"/>
      </w:divBdr>
    </w:div>
    <w:div w:id="1072308925">
      <w:bodyDiv w:val="1"/>
      <w:marLeft w:val="0"/>
      <w:marRight w:val="0"/>
      <w:marTop w:val="0"/>
      <w:marBottom w:val="0"/>
      <w:divBdr>
        <w:top w:val="none" w:sz="0" w:space="0" w:color="auto"/>
        <w:left w:val="none" w:sz="0" w:space="0" w:color="auto"/>
        <w:bottom w:val="none" w:sz="0" w:space="0" w:color="auto"/>
        <w:right w:val="none" w:sz="0" w:space="0" w:color="auto"/>
      </w:divBdr>
    </w:div>
    <w:div w:id="1075471343">
      <w:bodyDiv w:val="1"/>
      <w:marLeft w:val="0"/>
      <w:marRight w:val="0"/>
      <w:marTop w:val="0"/>
      <w:marBottom w:val="0"/>
      <w:divBdr>
        <w:top w:val="none" w:sz="0" w:space="0" w:color="auto"/>
        <w:left w:val="none" w:sz="0" w:space="0" w:color="auto"/>
        <w:bottom w:val="none" w:sz="0" w:space="0" w:color="auto"/>
        <w:right w:val="none" w:sz="0" w:space="0" w:color="auto"/>
      </w:divBdr>
    </w:div>
    <w:div w:id="1079057343">
      <w:bodyDiv w:val="1"/>
      <w:marLeft w:val="0"/>
      <w:marRight w:val="0"/>
      <w:marTop w:val="0"/>
      <w:marBottom w:val="0"/>
      <w:divBdr>
        <w:top w:val="none" w:sz="0" w:space="0" w:color="auto"/>
        <w:left w:val="none" w:sz="0" w:space="0" w:color="auto"/>
        <w:bottom w:val="none" w:sz="0" w:space="0" w:color="auto"/>
        <w:right w:val="none" w:sz="0" w:space="0" w:color="auto"/>
      </w:divBdr>
    </w:div>
    <w:div w:id="1088892088">
      <w:bodyDiv w:val="1"/>
      <w:marLeft w:val="0"/>
      <w:marRight w:val="0"/>
      <w:marTop w:val="0"/>
      <w:marBottom w:val="0"/>
      <w:divBdr>
        <w:top w:val="none" w:sz="0" w:space="0" w:color="auto"/>
        <w:left w:val="none" w:sz="0" w:space="0" w:color="auto"/>
        <w:bottom w:val="none" w:sz="0" w:space="0" w:color="auto"/>
        <w:right w:val="none" w:sz="0" w:space="0" w:color="auto"/>
      </w:divBdr>
    </w:div>
    <w:div w:id="1110659087">
      <w:bodyDiv w:val="1"/>
      <w:marLeft w:val="0"/>
      <w:marRight w:val="0"/>
      <w:marTop w:val="0"/>
      <w:marBottom w:val="0"/>
      <w:divBdr>
        <w:top w:val="none" w:sz="0" w:space="0" w:color="auto"/>
        <w:left w:val="none" w:sz="0" w:space="0" w:color="auto"/>
        <w:bottom w:val="none" w:sz="0" w:space="0" w:color="auto"/>
        <w:right w:val="none" w:sz="0" w:space="0" w:color="auto"/>
      </w:divBdr>
      <w:divsChild>
        <w:div w:id="1783765279">
          <w:marLeft w:val="547"/>
          <w:marRight w:val="0"/>
          <w:marTop w:val="0"/>
          <w:marBottom w:val="0"/>
          <w:divBdr>
            <w:top w:val="none" w:sz="0" w:space="0" w:color="auto"/>
            <w:left w:val="none" w:sz="0" w:space="0" w:color="auto"/>
            <w:bottom w:val="none" w:sz="0" w:space="0" w:color="auto"/>
            <w:right w:val="none" w:sz="0" w:space="0" w:color="auto"/>
          </w:divBdr>
        </w:div>
      </w:divsChild>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43546558">
      <w:bodyDiv w:val="1"/>
      <w:marLeft w:val="0"/>
      <w:marRight w:val="0"/>
      <w:marTop w:val="0"/>
      <w:marBottom w:val="0"/>
      <w:divBdr>
        <w:top w:val="none" w:sz="0" w:space="0" w:color="auto"/>
        <w:left w:val="none" w:sz="0" w:space="0" w:color="auto"/>
        <w:bottom w:val="none" w:sz="0" w:space="0" w:color="auto"/>
        <w:right w:val="none" w:sz="0" w:space="0" w:color="auto"/>
      </w:divBdr>
    </w:div>
    <w:div w:id="1145392027">
      <w:bodyDiv w:val="1"/>
      <w:marLeft w:val="0"/>
      <w:marRight w:val="0"/>
      <w:marTop w:val="0"/>
      <w:marBottom w:val="0"/>
      <w:divBdr>
        <w:top w:val="none" w:sz="0" w:space="0" w:color="auto"/>
        <w:left w:val="none" w:sz="0" w:space="0" w:color="auto"/>
        <w:bottom w:val="none" w:sz="0" w:space="0" w:color="auto"/>
        <w:right w:val="none" w:sz="0" w:space="0" w:color="auto"/>
      </w:divBdr>
    </w:div>
    <w:div w:id="1161000210">
      <w:bodyDiv w:val="1"/>
      <w:marLeft w:val="0"/>
      <w:marRight w:val="0"/>
      <w:marTop w:val="0"/>
      <w:marBottom w:val="0"/>
      <w:divBdr>
        <w:top w:val="none" w:sz="0" w:space="0" w:color="auto"/>
        <w:left w:val="none" w:sz="0" w:space="0" w:color="auto"/>
        <w:bottom w:val="none" w:sz="0" w:space="0" w:color="auto"/>
        <w:right w:val="none" w:sz="0" w:space="0" w:color="auto"/>
      </w:divBdr>
    </w:div>
    <w:div w:id="1190876925">
      <w:bodyDiv w:val="1"/>
      <w:marLeft w:val="0"/>
      <w:marRight w:val="0"/>
      <w:marTop w:val="0"/>
      <w:marBottom w:val="0"/>
      <w:divBdr>
        <w:top w:val="none" w:sz="0" w:space="0" w:color="auto"/>
        <w:left w:val="none" w:sz="0" w:space="0" w:color="auto"/>
        <w:bottom w:val="none" w:sz="0" w:space="0" w:color="auto"/>
        <w:right w:val="none" w:sz="0" w:space="0" w:color="auto"/>
      </w:divBdr>
    </w:div>
    <w:div w:id="1191793925">
      <w:bodyDiv w:val="1"/>
      <w:marLeft w:val="0"/>
      <w:marRight w:val="0"/>
      <w:marTop w:val="0"/>
      <w:marBottom w:val="0"/>
      <w:divBdr>
        <w:top w:val="none" w:sz="0" w:space="0" w:color="auto"/>
        <w:left w:val="none" w:sz="0" w:space="0" w:color="auto"/>
        <w:bottom w:val="none" w:sz="0" w:space="0" w:color="auto"/>
        <w:right w:val="none" w:sz="0" w:space="0" w:color="auto"/>
      </w:divBdr>
    </w:div>
    <w:div w:id="1196624230">
      <w:bodyDiv w:val="1"/>
      <w:marLeft w:val="0"/>
      <w:marRight w:val="0"/>
      <w:marTop w:val="0"/>
      <w:marBottom w:val="0"/>
      <w:divBdr>
        <w:top w:val="none" w:sz="0" w:space="0" w:color="auto"/>
        <w:left w:val="none" w:sz="0" w:space="0" w:color="auto"/>
        <w:bottom w:val="none" w:sz="0" w:space="0" w:color="auto"/>
        <w:right w:val="none" w:sz="0" w:space="0" w:color="auto"/>
      </w:divBdr>
    </w:div>
    <w:div w:id="1216770309">
      <w:bodyDiv w:val="1"/>
      <w:marLeft w:val="0"/>
      <w:marRight w:val="0"/>
      <w:marTop w:val="0"/>
      <w:marBottom w:val="0"/>
      <w:divBdr>
        <w:top w:val="none" w:sz="0" w:space="0" w:color="auto"/>
        <w:left w:val="none" w:sz="0" w:space="0" w:color="auto"/>
        <w:bottom w:val="none" w:sz="0" w:space="0" w:color="auto"/>
        <w:right w:val="none" w:sz="0" w:space="0" w:color="auto"/>
      </w:divBdr>
    </w:div>
    <w:div w:id="1231041490">
      <w:bodyDiv w:val="1"/>
      <w:marLeft w:val="0"/>
      <w:marRight w:val="0"/>
      <w:marTop w:val="0"/>
      <w:marBottom w:val="0"/>
      <w:divBdr>
        <w:top w:val="none" w:sz="0" w:space="0" w:color="auto"/>
        <w:left w:val="none" w:sz="0" w:space="0" w:color="auto"/>
        <w:bottom w:val="none" w:sz="0" w:space="0" w:color="auto"/>
        <w:right w:val="none" w:sz="0" w:space="0" w:color="auto"/>
      </w:divBdr>
      <w:divsChild>
        <w:div w:id="1099443539">
          <w:marLeft w:val="274"/>
          <w:marRight w:val="0"/>
          <w:marTop w:val="0"/>
          <w:marBottom w:val="0"/>
          <w:divBdr>
            <w:top w:val="none" w:sz="0" w:space="0" w:color="auto"/>
            <w:left w:val="none" w:sz="0" w:space="0" w:color="auto"/>
            <w:bottom w:val="none" w:sz="0" w:space="0" w:color="auto"/>
            <w:right w:val="none" w:sz="0" w:space="0" w:color="auto"/>
          </w:divBdr>
        </w:div>
        <w:div w:id="1729576047">
          <w:marLeft w:val="274"/>
          <w:marRight w:val="0"/>
          <w:marTop w:val="0"/>
          <w:marBottom w:val="0"/>
          <w:divBdr>
            <w:top w:val="none" w:sz="0" w:space="0" w:color="auto"/>
            <w:left w:val="none" w:sz="0" w:space="0" w:color="auto"/>
            <w:bottom w:val="none" w:sz="0" w:space="0" w:color="auto"/>
            <w:right w:val="none" w:sz="0" w:space="0" w:color="auto"/>
          </w:divBdr>
        </w:div>
        <w:div w:id="2086757638">
          <w:marLeft w:val="274"/>
          <w:marRight w:val="0"/>
          <w:marTop w:val="0"/>
          <w:marBottom w:val="0"/>
          <w:divBdr>
            <w:top w:val="none" w:sz="0" w:space="0" w:color="auto"/>
            <w:left w:val="none" w:sz="0" w:space="0" w:color="auto"/>
            <w:bottom w:val="none" w:sz="0" w:space="0" w:color="auto"/>
            <w:right w:val="none" w:sz="0" w:space="0" w:color="auto"/>
          </w:divBdr>
        </w:div>
        <w:div w:id="1954440265">
          <w:marLeft w:val="274"/>
          <w:marRight w:val="0"/>
          <w:marTop w:val="0"/>
          <w:marBottom w:val="0"/>
          <w:divBdr>
            <w:top w:val="none" w:sz="0" w:space="0" w:color="auto"/>
            <w:left w:val="none" w:sz="0" w:space="0" w:color="auto"/>
            <w:bottom w:val="none" w:sz="0" w:space="0" w:color="auto"/>
            <w:right w:val="none" w:sz="0" w:space="0" w:color="auto"/>
          </w:divBdr>
        </w:div>
        <w:div w:id="1396467930">
          <w:marLeft w:val="274"/>
          <w:marRight w:val="0"/>
          <w:marTop w:val="0"/>
          <w:marBottom w:val="0"/>
          <w:divBdr>
            <w:top w:val="none" w:sz="0" w:space="0" w:color="auto"/>
            <w:left w:val="none" w:sz="0" w:space="0" w:color="auto"/>
            <w:bottom w:val="none" w:sz="0" w:space="0" w:color="auto"/>
            <w:right w:val="none" w:sz="0" w:space="0" w:color="auto"/>
          </w:divBdr>
        </w:div>
        <w:div w:id="2099207040">
          <w:marLeft w:val="274"/>
          <w:marRight w:val="0"/>
          <w:marTop w:val="0"/>
          <w:marBottom w:val="0"/>
          <w:divBdr>
            <w:top w:val="none" w:sz="0" w:space="0" w:color="auto"/>
            <w:left w:val="none" w:sz="0" w:space="0" w:color="auto"/>
            <w:bottom w:val="none" w:sz="0" w:space="0" w:color="auto"/>
            <w:right w:val="none" w:sz="0" w:space="0" w:color="auto"/>
          </w:divBdr>
        </w:div>
        <w:div w:id="667096668">
          <w:marLeft w:val="274"/>
          <w:marRight w:val="0"/>
          <w:marTop w:val="0"/>
          <w:marBottom w:val="0"/>
          <w:divBdr>
            <w:top w:val="none" w:sz="0" w:space="0" w:color="auto"/>
            <w:left w:val="none" w:sz="0" w:space="0" w:color="auto"/>
            <w:bottom w:val="none" w:sz="0" w:space="0" w:color="auto"/>
            <w:right w:val="none" w:sz="0" w:space="0" w:color="auto"/>
          </w:divBdr>
        </w:div>
      </w:divsChild>
    </w:div>
    <w:div w:id="1271163803">
      <w:bodyDiv w:val="1"/>
      <w:marLeft w:val="0"/>
      <w:marRight w:val="0"/>
      <w:marTop w:val="0"/>
      <w:marBottom w:val="0"/>
      <w:divBdr>
        <w:top w:val="none" w:sz="0" w:space="0" w:color="auto"/>
        <w:left w:val="none" w:sz="0" w:space="0" w:color="auto"/>
        <w:bottom w:val="none" w:sz="0" w:space="0" w:color="auto"/>
        <w:right w:val="none" w:sz="0" w:space="0" w:color="auto"/>
      </w:divBdr>
    </w:div>
    <w:div w:id="1297250215">
      <w:bodyDiv w:val="1"/>
      <w:marLeft w:val="0"/>
      <w:marRight w:val="0"/>
      <w:marTop w:val="0"/>
      <w:marBottom w:val="0"/>
      <w:divBdr>
        <w:top w:val="none" w:sz="0" w:space="0" w:color="auto"/>
        <w:left w:val="none" w:sz="0" w:space="0" w:color="auto"/>
        <w:bottom w:val="none" w:sz="0" w:space="0" w:color="auto"/>
        <w:right w:val="none" w:sz="0" w:space="0" w:color="auto"/>
      </w:divBdr>
    </w:div>
    <w:div w:id="1367637094">
      <w:bodyDiv w:val="1"/>
      <w:marLeft w:val="0"/>
      <w:marRight w:val="0"/>
      <w:marTop w:val="0"/>
      <w:marBottom w:val="0"/>
      <w:divBdr>
        <w:top w:val="none" w:sz="0" w:space="0" w:color="auto"/>
        <w:left w:val="none" w:sz="0" w:space="0" w:color="auto"/>
        <w:bottom w:val="none" w:sz="0" w:space="0" w:color="auto"/>
        <w:right w:val="none" w:sz="0" w:space="0" w:color="auto"/>
      </w:divBdr>
    </w:div>
    <w:div w:id="1375882659">
      <w:bodyDiv w:val="1"/>
      <w:marLeft w:val="0"/>
      <w:marRight w:val="0"/>
      <w:marTop w:val="0"/>
      <w:marBottom w:val="0"/>
      <w:divBdr>
        <w:top w:val="none" w:sz="0" w:space="0" w:color="auto"/>
        <w:left w:val="none" w:sz="0" w:space="0" w:color="auto"/>
        <w:bottom w:val="none" w:sz="0" w:space="0" w:color="auto"/>
        <w:right w:val="none" w:sz="0" w:space="0" w:color="auto"/>
      </w:divBdr>
    </w:div>
    <w:div w:id="1383552090">
      <w:bodyDiv w:val="1"/>
      <w:marLeft w:val="0"/>
      <w:marRight w:val="0"/>
      <w:marTop w:val="0"/>
      <w:marBottom w:val="0"/>
      <w:divBdr>
        <w:top w:val="none" w:sz="0" w:space="0" w:color="auto"/>
        <w:left w:val="none" w:sz="0" w:space="0" w:color="auto"/>
        <w:bottom w:val="none" w:sz="0" w:space="0" w:color="auto"/>
        <w:right w:val="none" w:sz="0" w:space="0" w:color="auto"/>
      </w:divBdr>
      <w:divsChild>
        <w:div w:id="1214541566">
          <w:marLeft w:val="446"/>
          <w:marRight w:val="0"/>
          <w:marTop w:val="0"/>
          <w:marBottom w:val="0"/>
          <w:divBdr>
            <w:top w:val="none" w:sz="0" w:space="0" w:color="auto"/>
            <w:left w:val="none" w:sz="0" w:space="0" w:color="auto"/>
            <w:bottom w:val="none" w:sz="0" w:space="0" w:color="auto"/>
            <w:right w:val="none" w:sz="0" w:space="0" w:color="auto"/>
          </w:divBdr>
        </w:div>
        <w:div w:id="1759062099">
          <w:marLeft w:val="446"/>
          <w:marRight w:val="0"/>
          <w:marTop w:val="0"/>
          <w:marBottom w:val="0"/>
          <w:divBdr>
            <w:top w:val="none" w:sz="0" w:space="0" w:color="auto"/>
            <w:left w:val="none" w:sz="0" w:space="0" w:color="auto"/>
            <w:bottom w:val="none" w:sz="0" w:space="0" w:color="auto"/>
            <w:right w:val="none" w:sz="0" w:space="0" w:color="auto"/>
          </w:divBdr>
        </w:div>
        <w:div w:id="392041530">
          <w:marLeft w:val="446"/>
          <w:marRight w:val="0"/>
          <w:marTop w:val="0"/>
          <w:marBottom w:val="0"/>
          <w:divBdr>
            <w:top w:val="none" w:sz="0" w:space="0" w:color="auto"/>
            <w:left w:val="none" w:sz="0" w:space="0" w:color="auto"/>
            <w:bottom w:val="none" w:sz="0" w:space="0" w:color="auto"/>
            <w:right w:val="none" w:sz="0" w:space="0" w:color="auto"/>
          </w:divBdr>
        </w:div>
        <w:div w:id="252935994">
          <w:marLeft w:val="446"/>
          <w:marRight w:val="0"/>
          <w:marTop w:val="0"/>
          <w:marBottom w:val="0"/>
          <w:divBdr>
            <w:top w:val="none" w:sz="0" w:space="0" w:color="auto"/>
            <w:left w:val="none" w:sz="0" w:space="0" w:color="auto"/>
            <w:bottom w:val="none" w:sz="0" w:space="0" w:color="auto"/>
            <w:right w:val="none" w:sz="0" w:space="0" w:color="auto"/>
          </w:divBdr>
        </w:div>
        <w:div w:id="668751126">
          <w:marLeft w:val="446"/>
          <w:marRight w:val="0"/>
          <w:marTop w:val="0"/>
          <w:marBottom w:val="0"/>
          <w:divBdr>
            <w:top w:val="none" w:sz="0" w:space="0" w:color="auto"/>
            <w:left w:val="none" w:sz="0" w:space="0" w:color="auto"/>
            <w:bottom w:val="none" w:sz="0" w:space="0" w:color="auto"/>
            <w:right w:val="none" w:sz="0" w:space="0" w:color="auto"/>
          </w:divBdr>
        </w:div>
      </w:divsChild>
    </w:div>
    <w:div w:id="1405296388">
      <w:bodyDiv w:val="1"/>
      <w:marLeft w:val="0"/>
      <w:marRight w:val="0"/>
      <w:marTop w:val="0"/>
      <w:marBottom w:val="0"/>
      <w:divBdr>
        <w:top w:val="none" w:sz="0" w:space="0" w:color="auto"/>
        <w:left w:val="none" w:sz="0" w:space="0" w:color="auto"/>
        <w:bottom w:val="none" w:sz="0" w:space="0" w:color="auto"/>
        <w:right w:val="none" w:sz="0" w:space="0" w:color="auto"/>
      </w:divBdr>
    </w:div>
    <w:div w:id="1432432532">
      <w:bodyDiv w:val="1"/>
      <w:marLeft w:val="0"/>
      <w:marRight w:val="0"/>
      <w:marTop w:val="0"/>
      <w:marBottom w:val="0"/>
      <w:divBdr>
        <w:top w:val="none" w:sz="0" w:space="0" w:color="auto"/>
        <w:left w:val="none" w:sz="0" w:space="0" w:color="auto"/>
        <w:bottom w:val="none" w:sz="0" w:space="0" w:color="auto"/>
        <w:right w:val="none" w:sz="0" w:space="0" w:color="auto"/>
      </w:divBdr>
    </w:div>
    <w:div w:id="1432630691">
      <w:bodyDiv w:val="1"/>
      <w:marLeft w:val="0"/>
      <w:marRight w:val="0"/>
      <w:marTop w:val="0"/>
      <w:marBottom w:val="0"/>
      <w:divBdr>
        <w:top w:val="none" w:sz="0" w:space="0" w:color="auto"/>
        <w:left w:val="none" w:sz="0" w:space="0" w:color="auto"/>
        <w:bottom w:val="none" w:sz="0" w:space="0" w:color="auto"/>
        <w:right w:val="none" w:sz="0" w:space="0" w:color="auto"/>
      </w:divBdr>
    </w:div>
    <w:div w:id="1450202283">
      <w:bodyDiv w:val="1"/>
      <w:marLeft w:val="0"/>
      <w:marRight w:val="0"/>
      <w:marTop w:val="0"/>
      <w:marBottom w:val="0"/>
      <w:divBdr>
        <w:top w:val="none" w:sz="0" w:space="0" w:color="auto"/>
        <w:left w:val="none" w:sz="0" w:space="0" w:color="auto"/>
        <w:bottom w:val="none" w:sz="0" w:space="0" w:color="auto"/>
        <w:right w:val="none" w:sz="0" w:space="0" w:color="auto"/>
      </w:divBdr>
      <w:divsChild>
        <w:div w:id="375664542">
          <w:marLeft w:val="547"/>
          <w:marRight w:val="0"/>
          <w:marTop w:val="0"/>
          <w:marBottom w:val="0"/>
          <w:divBdr>
            <w:top w:val="none" w:sz="0" w:space="0" w:color="auto"/>
            <w:left w:val="none" w:sz="0" w:space="0" w:color="auto"/>
            <w:bottom w:val="none" w:sz="0" w:space="0" w:color="auto"/>
            <w:right w:val="none" w:sz="0" w:space="0" w:color="auto"/>
          </w:divBdr>
        </w:div>
      </w:divsChild>
    </w:div>
    <w:div w:id="1453669006">
      <w:bodyDiv w:val="1"/>
      <w:marLeft w:val="0"/>
      <w:marRight w:val="0"/>
      <w:marTop w:val="0"/>
      <w:marBottom w:val="0"/>
      <w:divBdr>
        <w:top w:val="none" w:sz="0" w:space="0" w:color="auto"/>
        <w:left w:val="none" w:sz="0" w:space="0" w:color="auto"/>
        <w:bottom w:val="none" w:sz="0" w:space="0" w:color="auto"/>
        <w:right w:val="none" w:sz="0" w:space="0" w:color="auto"/>
      </w:divBdr>
    </w:div>
    <w:div w:id="1481073481">
      <w:bodyDiv w:val="1"/>
      <w:marLeft w:val="0"/>
      <w:marRight w:val="0"/>
      <w:marTop w:val="0"/>
      <w:marBottom w:val="0"/>
      <w:divBdr>
        <w:top w:val="none" w:sz="0" w:space="0" w:color="auto"/>
        <w:left w:val="none" w:sz="0" w:space="0" w:color="auto"/>
        <w:bottom w:val="none" w:sz="0" w:space="0" w:color="auto"/>
        <w:right w:val="none" w:sz="0" w:space="0" w:color="auto"/>
      </w:divBdr>
    </w:div>
    <w:div w:id="1490437148">
      <w:bodyDiv w:val="1"/>
      <w:marLeft w:val="0"/>
      <w:marRight w:val="0"/>
      <w:marTop w:val="0"/>
      <w:marBottom w:val="0"/>
      <w:divBdr>
        <w:top w:val="none" w:sz="0" w:space="0" w:color="auto"/>
        <w:left w:val="none" w:sz="0" w:space="0" w:color="auto"/>
        <w:bottom w:val="none" w:sz="0" w:space="0" w:color="auto"/>
        <w:right w:val="none" w:sz="0" w:space="0" w:color="auto"/>
      </w:divBdr>
    </w:div>
    <w:div w:id="1521316392">
      <w:bodyDiv w:val="1"/>
      <w:marLeft w:val="0"/>
      <w:marRight w:val="0"/>
      <w:marTop w:val="0"/>
      <w:marBottom w:val="0"/>
      <w:divBdr>
        <w:top w:val="none" w:sz="0" w:space="0" w:color="auto"/>
        <w:left w:val="none" w:sz="0" w:space="0" w:color="auto"/>
        <w:bottom w:val="none" w:sz="0" w:space="0" w:color="auto"/>
        <w:right w:val="none" w:sz="0" w:space="0" w:color="auto"/>
      </w:divBdr>
      <w:divsChild>
        <w:div w:id="1629819496">
          <w:marLeft w:val="446"/>
          <w:marRight w:val="0"/>
          <w:marTop w:val="0"/>
          <w:marBottom w:val="120"/>
          <w:divBdr>
            <w:top w:val="none" w:sz="0" w:space="0" w:color="auto"/>
            <w:left w:val="none" w:sz="0" w:space="0" w:color="auto"/>
            <w:bottom w:val="none" w:sz="0" w:space="0" w:color="auto"/>
            <w:right w:val="none" w:sz="0" w:space="0" w:color="auto"/>
          </w:divBdr>
        </w:div>
        <w:div w:id="1378969919">
          <w:marLeft w:val="446"/>
          <w:marRight w:val="0"/>
          <w:marTop w:val="0"/>
          <w:marBottom w:val="120"/>
          <w:divBdr>
            <w:top w:val="none" w:sz="0" w:space="0" w:color="auto"/>
            <w:left w:val="none" w:sz="0" w:space="0" w:color="auto"/>
            <w:bottom w:val="none" w:sz="0" w:space="0" w:color="auto"/>
            <w:right w:val="none" w:sz="0" w:space="0" w:color="auto"/>
          </w:divBdr>
        </w:div>
        <w:div w:id="1962687440">
          <w:marLeft w:val="446"/>
          <w:marRight w:val="0"/>
          <w:marTop w:val="0"/>
          <w:marBottom w:val="120"/>
          <w:divBdr>
            <w:top w:val="none" w:sz="0" w:space="0" w:color="auto"/>
            <w:left w:val="none" w:sz="0" w:space="0" w:color="auto"/>
            <w:bottom w:val="none" w:sz="0" w:space="0" w:color="auto"/>
            <w:right w:val="none" w:sz="0" w:space="0" w:color="auto"/>
          </w:divBdr>
        </w:div>
        <w:div w:id="1611009024">
          <w:marLeft w:val="446"/>
          <w:marRight w:val="0"/>
          <w:marTop w:val="0"/>
          <w:marBottom w:val="120"/>
          <w:divBdr>
            <w:top w:val="none" w:sz="0" w:space="0" w:color="auto"/>
            <w:left w:val="none" w:sz="0" w:space="0" w:color="auto"/>
            <w:bottom w:val="none" w:sz="0" w:space="0" w:color="auto"/>
            <w:right w:val="none" w:sz="0" w:space="0" w:color="auto"/>
          </w:divBdr>
        </w:div>
      </w:divsChild>
    </w:div>
    <w:div w:id="1532495050">
      <w:bodyDiv w:val="1"/>
      <w:marLeft w:val="0"/>
      <w:marRight w:val="0"/>
      <w:marTop w:val="0"/>
      <w:marBottom w:val="0"/>
      <w:divBdr>
        <w:top w:val="none" w:sz="0" w:space="0" w:color="auto"/>
        <w:left w:val="none" w:sz="0" w:space="0" w:color="auto"/>
        <w:bottom w:val="none" w:sz="0" w:space="0" w:color="auto"/>
        <w:right w:val="none" w:sz="0" w:space="0" w:color="auto"/>
      </w:divBdr>
    </w:div>
    <w:div w:id="1543789730">
      <w:bodyDiv w:val="1"/>
      <w:marLeft w:val="0"/>
      <w:marRight w:val="0"/>
      <w:marTop w:val="0"/>
      <w:marBottom w:val="0"/>
      <w:divBdr>
        <w:top w:val="none" w:sz="0" w:space="0" w:color="auto"/>
        <w:left w:val="none" w:sz="0" w:space="0" w:color="auto"/>
        <w:bottom w:val="none" w:sz="0" w:space="0" w:color="auto"/>
        <w:right w:val="none" w:sz="0" w:space="0" w:color="auto"/>
      </w:divBdr>
    </w:div>
    <w:div w:id="1544367917">
      <w:bodyDiv w:val="1"/>
      <w:marLeft w:val="0"/>
      <w:marRight w:val="0"/>
      <w:marTop w:val="0"/>
      <w:marBottom w:val="0"/>
      <w:divBdr>
        <w:top w:val="none" w:sz="0" w:space="0" w:color="auto"/>
        <w:left w:val="none" w:sz="0" w:space="0" w:color="auto"/>
        <w:bottom w:val="none" w:sz="0" w:space="0" w:color="auto"/>
        <w:right w:val="none" w:sz="0" w:space="0" w:color="auto"/>
      </w:divBdr>
    </w:div>
    <w:div w:id="1566448276">
      <w:bodyDiv w:val="1"/>
      <w:marLeft w:val="0"/>
      <w:marRight w:val="0"/>
      <w:marTop w:val="0"/>
      <w:marBottom w:val="0"/>
      <w:divBdr>
        <w:top w:val="none" w:sz="0" w:space="0" w:color="auto"/>
        <w:left w:val="none" w:sz="0" w:space="0" w:color="auto"/>
        <w:bottom w:val="none" w:sz="0" w:space="0" w:color="auto"/>
        <w:right w:val="none" w:sz="0" w:space="0" w:color="auto"/>
      </w:divBdr>
    </w:div>
    <w:div w:id="1578202892">
      <w:bodyDiv w:val="1"/>
      <w:marLeft w:val="0"/>
      <w:marRight w:val="0"/>
      <w:marTop w:val="0"/>
      <w:marBottom w:val="0"/>
      <w:divBdr>
        <w:top w:val="none" w:sz="0" w:space="0" w:color="auto"/>
        <w:left w:val="none" w:sz="0" w:space="0" w:color="auto"/>
        <w:bottom w:val="none" w:sz="0" w:space="0" w:color="auto"/>
        <w:right w:val="none" w:sz="0" w:space="0" w:color="auto"/>
      </w:divBdr>
    </w:div>
    <w:div w:id="1594513659">
      <w:bodyDiv w:val="1"/>
      <w:marLeft w:val="0"/>
      <w:marRight w:val="0"/>
      <w:marTop w:val="0"/>
      <w:marBottom w:val="0"/>
      <w:divBdr>
        <w:top w:val="none" w:sz="0" w:space="0" w:color="auto"/>
        <w:left w:val="none" w:sz="0" w:space="0" w:color="auto"/>
        <w:bottom w:val="none" w:sz="0" w:space="0" w:color="auto"/>
        <w:right w:val="none" w:sz="0" w:space="0" w:color="auto"/>
      </w:divBdr>
    </w:div>
    <w:div w:id="1604801009">
      <w:bodyDiv w:val="1"/>
      <w:marLeft w:val="0"/>
      <w:marRight w:val="0"/>
      <w:marTop w:val="0"/>
      <w:marBottom w:val="0"/>
      <w:divBdr>
        <w:top w:val="none" w:sz="0" w:space="0" w:color="auto"/>
        <w:left w:val="none" w:sz="0" w:space="0" w:color="auto"/>
        <w:bottom w:val="none" w:sz="0" w:space="0" w:color="auto"/>
        <w:right w:val="none" w:sz="0" w:space="0" w:color="auto"/>
      </w:divBdr>
    </w:div>
    <w:div w:id="1631932488">
      <w:bodyDiv w:val="1"/>
      <w:marLeft w:val="0"/>
      <w:marRight w:val="0"/>
      <w:marTop w:val="0"/>
      <w:marBottom w:val="0"/>
      <w:divBdr>
        <w:top w:val="none" w:sz="0" w:space="0" w:color="auto"/>
        <w:left w:val="none" w:sz="0" w:space="0" w:color="auto"/>
        <w:bottom w:val="none" w:sz="0" w:space="0" w:color="auto"/>
        <w:right w:val="none" w:sz="0" w:space="0" w:color="auto"/>
      </w:divBdr>
      <w:divsChild>
        <w:div w:id="1500735907">
          <w:marLeft w:val="446"/>
          <w:marRight w:val="0"/>
          <w:marTop w:val="0"/>
          <w:marBottom w:val="0"/>
          <w:divBdr>
            <w:top w:val="none" w:sz="0" w:space="0" w:color="auto"/>
            <w:left w:val="none" w:sz="0" w:space="0" w:color="auto"/>
            <w:bottom w:val="none" w:sz="0" w:space="0" w:color="auto"/>
            <w:right w:val="none" w:sz="0" w:space="0" w:color="auto"/>
          </w:divBdr>
        </w:div>
        <w:div w:id="709568621">
          <w:marLeft w:val="446"/>
          <w:marRight w:val="0"/>
          <w:marTop w:val="0"/>
          <w:marBottom w:val="0"/>
          <w:divBdr>
            <w:top w:val="none" w:sz="0" w:space="0" w:color="auto"/>
            <w:left w:val="none" w:sz="0" w:space="0" w:color="auto"/>
            <w:bottom w:val="none" w:sz="0" w:space="0" w:color="auto"/>
            <w:right w:val="none" w:sz="0" w:space="0" w:color="auto"/>
          </w:divBdr>
        </w:div>
      </w:divsChild>
    </w:div>
    <w:div w:id="1689990938">
      <w:bodyDiv w:val="1"/>
      <w:marLeft w:val="0"/>
      <w:marRight w:val="0"/>
      <w:marTop w:val="0"/>
      <w:marBottom w:val="0"/>
      <w:divBdr>
        <w:top w:val="none" w:sz="0" w:space="0" w:color="auto"/>
        <w:left w:val="none" w:sz="0" w:space="0" w:color="auto"/>
        <w:bottom w:val="none" w:sz="0" w:space="0" w:color="auto"/>
        <w:right w:val="none" w:sz="0" w:space="0" w:color="auto"/>
      </w:divBdr>
      <w:divsChild>
        <w:div w:id="135270183">
          <w:marLeft w:val="446"/>
          <w:marRight w:val="0"/>
          <w:marTop w:val="0"/>
          <w:marBottom w:val="0"/>
          <w:divBdr>
            <w:top w:val="none" w:sz="0" w:space="0" w:color="auto"/>
            <w:left w:val="none" w:sz="0" w:space="0" w:color="auto"/>
            <w:bottom w:val="none" w:sz="0" w:space="0" w:color="auto"/>
            <w:right w:val="none" w:sz="0" w:space="0" w:color="auto"/>
          </w:divBdr>
        </w:div>
      </w:divsChild>
    </w:div>
    <w:div w:id="1697079612">
      <w:bodyDiv w:val="1"/>
      <w:marLeft w:val="0"/>
      <w:marRight w:val="0"/>
      <w:marTop w:val="0"/>
      <w:marBottom w:val="0"/>
      <w:divBdr>
        <w:top w:val="none" w:sz="0" w:space="0" w:color="auto"/>
        <w:left w:val="none" w:sz="0" w:space="0" w:color="auto"/>
        <w:bottom w:val="none" w:sz="0" w:space="0" w:color="auto"/>
        <w:right w:val="none" w:sz="0" w:space="0" w:color="auto"/>
      </w:divBdr>
    </w:div>
    <w:div w:id="1717269089">
      <w:bodyDiv w:val="1"/>
      <w:marLeft w:val="0"/>
      <w:marRight w:val="0"/>
      <w:marTop w:val="0"/>
      <w:marBottom w:val="0"/>
      <w:divBdr>
        <w:top w:val="none" w:sz="0" w:space="0" w:color="auto"/>
        <w:left w:val="none" w:sz="0" w:space="0" w:color="auto"/>
        <w:bottom w:val="none" w:sz="0" w:space="0" w:color="auto"/>
        <w:right w:val="none" w:sz="0" w:space="0" w:color="auto"/>
      </w:divBdr>
    </w:div>
    <w:div w:id="1735006391">
      <w:bodyDiv w:val="1"/>
      <w:marLeft w:val="0"/>
      <w:marRight w:val="0"/>
      <w:marTop w:val="0"/>
      <w:marBottom w:val="0"/>
      <w:divBdr>
        <w:top w:val="none" w:sz="0" w:space="0" w:color="auto"/>
        <w:left w:val="none" w:sz="0" w:space="0" w:color="auto"/>
        <w:bottom w:val="none" w:sz="0" w:space="0" w:color="auto"/>
        <w:right w:val="none" w:sz="0" w:space="0" w:color="auto"/>
      </w:divBdr>
    </w:div>
    <w:div w:id="1741244060">
      <w:bodyDiv w:val="1"/>
      <w:marLeft w:val="0"/>
      <w:marRight w:val="0"/>
      <w:marTop w:val="0"/>
      <w:marBottom w:val="0"/>
      <w:divBdr>
        <w:top w:val="none" w:sz="0" w:space="0" w:color="auto"/>
        <w:left w:val="none" w:sz="0" w:space="0" w:color="auto"/>
        <w:bottom w:val="none" w:sz="0" w:space="0" w:color="auto"/>
        <w:right w:val="none" w:sz="0" w:space="0" w:color="auto"/>
      </w:divBdr>
    </w:div>
    <w:div w:id="1744831788">
      <w:bodyDiv w:val="1"/>
      <w:marLeft w:val="0"/>
      <w:marRight w:val="0"/>
      <w:marTop w:val="0"/>
      <w:marBottom w:val="0"/>
      <w:divBdr>
        <w:top w:val="none" w:sz="0" w:space="0" w:color="auto"/>
        <w:left w:val="none" w:sz="0" w:space="0" w:color="auto"/>
        <w:bottom w:val="none" w:sz="0" w:space="0" w:color="auto"/>
        <w:right w:val="none" w:sz="0" w:space="0" w:color="auto"/>
      </w:divBdr>
    </w:div>
    <w:div w:id="1758671942">
      <w:bodyDiv w:val="1"/>
      <w:marLeft w:val="0"/>
      <w:marRight w:val="0"/>
      <w:marTop w:val="0"/>
      <w:marBottom w:val="0"/>
      <w:divBdr>
        <w:top w:val="none" w:sz="0" w:space="0" w:color="auto"/>
        <w:left w:val="none" w:sz="0" w:space="0" w:color="auto"/>
        <w:bottom w:val="none" w:sz="0" w:space="0" w:color="auto"/>
        <w:right w:val="none" w:sz="0" w:space="0" w:color="auto"/>
      </w:divBdr>
    </w:div>
    <w:div w:id="1761756247">
      <w:bodyDiv w:val="1"/>
      <w:marLeft w:val="0"/>
      <w:marRight w:val="0"/>
      <w:marTop w:val="0"/>
      <w:marBottom w:val="0"/>
      <w:divBdr>
        <w:top w:val="none" w:sz="0" w:space="0" w:color="auto"/>
        <w:left w:val="none" w:sz="0" w:space="0" w:color="auto"/>
        <w:bottom w:val="none" w:sz="0" w:space="0" w:color="auto"/>
        <w:right w:val="none" w:sz="0" w:space="0" w:color="auto"/>
      </w:divBdr>
    </w:div>
    <w:div w:id="1796219508">
      <w:bodyDiv w:val="1"/>
      <w:marLeft w:val="0"/>
      <w:marRight w:val="0"/>
      <w:marTop w:val="0"/>
      <w:marBottom w:val="0"/>
      <w:divBdr>
        <w:top w:val="none" w:sz="0" w:space="0" w:color="auto"/>
        <w:left w:val="none" w:sz="0" w:space="0" w:color="auto"/>
        <w:bottom w:val="none" w:sz="0" w:space="0" w:color="auto"/>
        <w:right w:val="none" w:sz="0" w:space="0" w:color="auto"/>
      </w:divBdr>
    </w:div>
    <w:div w:id="1798990969">
      <w:bodyDiv w:val="1"/>
      <w:marLeft w:val="0"/>
      <w:marRight w:val="0"/>
      <w:marTop w:val="0"/>
      <w:marBottom w:val="0"/>
      <w:divBdr>
        <w:top w:val="none" w:sz="0" w:space="0" w:color="auto"/>
        <w:left w:val="none" w:sz="0" w:space="0" w:color="auto"/>
        <w:bottom w:val="none" w:sz="0" w:space="0" w:color="auto"/>
        <w:right w:val="none" w:sz="0" w:space="0" w:color="auto"/>
      </w:divBdr>
      <w:divsChild>
        <w:div w:id="1326933569">
          <w:marLeft w:val="547"/>
          <w:marRight w:val="0"/>
          <w:marTop w:val="0"/>
          <w:marBottom w:val="0"/>
          <w:divBdr>
            <w:top w:val="none" w:sz="0" w:space="0" w:color="auto"/>
            <w:left w:val="none" w:sz="0" w:space="0" w:color="auto"/>
            <w:bottom w:val="none" w:sz="0" w:space="0" w:color="auto"/>
            <w:right w:val="none" w:sz="0" w:space="0" w:color="auto"/>
          </w:divBdr>
        </w:div>
      </w:divsChild>
    </w:div>
    <w:div w:id="1805462314">
      <w:bodyDiv w:val="1"/>
      <w:marLeft w:val="0"/>
      <w:marRight w:val="0"/>
      <w:marTop w:val="0"/>
      <w:marBottom w:val="0"/>
      <w:divBdr>
        <w:top w:val="none" w:sz="0" w:space="0" w:color="auto"/>
        <w:left w:val="none" w:sz="0" w:space="0" w:color="auto"/>
        <w:bottom w:val="none" w:sz="0" w:space="0" w:color="auto"/>
        <w:right w:val="none" w:sz="0" w:space="0" w:color="auto"/>
      </w:divBdr>
    </w:div>
    <w:div w:id="1810049275">
      <w:bodyDiv w:val="1"/>
      <w:marLeft w:val="0"/>
      <w:marRight w:val="0"/>
      <w:marTop w:val="0"/>
      <w:marBottom w:val="0"/>
      <w:divBdr>
        <w:top w:val="none" w:sz="0" w:space="0" w:color="auto"/>
        <w:left w:val="none" w:sz="0" w:space="0" w:color="auto"/>
        <w:bottom w:val="none" w:sz="0" w:space="0" w:color="auto"/>
        <w:right w:val="none" w:sz="0" w:space="0" w:color="auto"/>
      </w:divBdr>
    </w:div>
    <w:div w:id="1811051789">
      <w:bodyDiv w:val="1"/>
      <w:marLeft w:val="0"/>
      <w:marRight w:val="0"/>
      <w:marTop w:val="0"/>
      <w:marBottom w:val="0"/>
      <w:divBdr>
        <w:top w:val="none" w:sz="0" w:space="0" w:color="auto"/>
        <w:left w:val="none" w:sz="0" w:space="0" w:color="auto"/>
        <w:bottom w:val="none" w:sz="0" w:space="0" w:color="auto"/>
        <w:right w:val="none" w:sz="0" w:space="0" w:color="auto"/>
      </w:divBdr>
    </w:div>
    <w:div w:id="1816140613">
      <w:bodyDiv w:val="1"/>
      <w:marLeft w:val="0"/>
      <w:marRight w:val="0"/>
      <w:marTop w:val="0"/>
      <w:marBottom w:val="0"/>
      <w:divBdr>
        <w:top w:val="none" w:sz="0" w:space="0" w:color="auto"/>
        <w:left w:val="none" w:sz="0" w:space="0" w:color="auto"/>
        <w:bottom w:val="none" w:sz="0" w:space="0" w:color="auto"/>
        <w:right w:val="none" w:sz="0" w:space="0" w:color="auto"/>
      </w:divBdr>
    </w:div>
    <w:div w:id="1831292832">
      <w:bodyDiv w:val="1"/>
      <w:marLeft w:val="0"/>
      <w:marRight w:val="0"/>
      <w:marTop w:val="0"/>
      <w:marBottom w:val="0"/>
      <w:divBdr>
        <w:top w:val="none" w:sz="0" w:space="0" w:color="auto"/>
        <w:left w:val="none" w:sz="0" w:space="0" w:color="auto"/>
        <w:bottom w:val="none" w:sz="0" w:space="0" w:color="auto"/>
        <w:right w:val="none" w:sz="0" w:space="0" w:color="auto"/>
      </w:divBdr>
      <w:divsChild>
        <w:div w:id="330183676">
          <w:marLeft w:val="547"/>
          <w:marRight w:val="0"/>
          <w:marTop w:val="0"/>
          <w:marBottom w:val="0"/>
          <w:divBdr>
            <w:top w:val="none" w:sz="0" w:space="0" w:color="auto"/>
            <w:left w:val="none" w:sz="0" w:space="0" w:color="auto"/>
            <w:bottom w:val="none" w:sz="0" w:space="0" w:color="auto"/>
            <w:right w:val="none" w:sz="0" w:space="0" w:color="auto"/>
          </w:divBdr>
        </w:div>
      </w:divsChild>
    </w:div>
    <w:div w:id="1842961634">
      <w:bodyDiv w:val="1"/>
      <w:marLeft w:val="0"/>
      <w:marRight w:val="0"/>
      <w:marTop w:val="0"/>
      <w:marBottom w:val="0"/>
      <w:divBdr>
        <w:top w:val="none" w:sz="0" w:space="0" w:color="auto"/>
        <w:left w:val="none" w:sz="0" w:space="0" w:color="auto"/>
        <w:bottom w:val="none" w:sz="0" w:space="0" w:color="auto"/>
        <w:right w:val="none" w:sz="0" w:space="0" w:color="auto"/>
      </w:divBdr>
    </w:div>
    <w:div w:id="1847162013">
      <w:bodyDiv w:val="1"/>
      <w:marLeft w:val="0"/>
      <w:marRight w:val="0"/>
      <w:marTop w:val="0"/>
      <w:marBottom w:val="0"/>
      <w:divBdr>
        <w:top w:val="none" w:sz="0" w:space="0" w:color="auto"/>
        <w:left w:val="none" w:sz="0" w:space="0" w:color="auto"/>
        <w:bottom w:val="none" w:sz="0" w:space="0" w:color="auto"/>
        <w:right w:val="none" w:sz="0" w:space="0" w:color="auto"/>
      </w:divBdr>
    </w:div>
    <w:div w:id="1854763357">
      <w:bodyDiv w:val="1"/>
      <w:marLeft w:val="0"/>
      <w:marRight w:val="0"/>
      <w:marTop w:val="0"/>
      <w:marBottom w:val="0"/>
      <w:divBdr>
        <w:top w:val="none" w:sz="0" w:space="0" w:color="auto"/>
        <w:left w:val="none" w:sz="0" w:space="0" w:color="auto"/>
        <w:bottom w:val="none" w:sz="0" w:space="0" w:color="auto"/>
        <w:right w:val="none" w:sz="0" w:space="0" w:color="auto"/>
      </w:divBdr>
    </w:div>
    <w:div w:id="1876625253">
      <w:bodyDiv w:val="1"/>
      <w:marLeft w:val="0"/>
      <w:marRight w:val="0"/>
      <w:marTop w:val="0"/>
      <w:marBottom w:val="0"/>
      <w:divBdr>
        <w:top w:val="none" w:sz="0" w:space="0" w:color="auto"/>
        <w:left w:val="none" w:sz="0" w:space="0" w:color="auto"/>
        <w:bottom w:val="none" w:sz="0" w:space="0" w:color="auto"/>
        <w:right w:val="none" w:sz="0" w:space="0" w:color="auto"/>
      </w:divBdr>
    </w:div>
    <w:div w:id="1924298300">
      <w:bodyDiv w:val="1"/>
      <w:marLeft w:val="0"/>
      <w:marRight w:val="0"/>
      <w:marTop w:val="0"/>
      <w:marBottom w:val="0"/>
      <w:divBdr>
        <w:top w:val="none" w:sz="0" w:space="0" w:color="auto"/>
        <w:left w:val="none" w:sz="0" w:space="0" w:color="auto"/>
        <w:bottom w:val="none" w:sz="0" w:space="0" w:color="auto"/>
        <w:right w:val="none" w:sz="0" w:space="0" w:color="auto"/>
      </w:divBdr>
      <w:divsChild>
        <w:div w:id="1851214976">
          <w:marLeft w:val="547"/>
          <w:marRight w:val="0"/>
          <w:marTop w:val="0"/>
          <w:marBottom w:val="0"/>
          <w:divBdr>
            <w:top w:val="none" w:sz="0" w:space="0" w:color="auto"/>
            <w:left w:val="none" w:sz="0" w:space="0" w:color="auto"/>
            <w:bottom w:val="none" w:sz="0" w:space="0" w:color="auto"/>
            <w:right w:val="none" w:sz="0" w:space="0" w:color="auto"/>
          </w:divBdr>
        </w:div>
      </w:divsChild>
    </w:div>
    <w:div w:id="1926263356">
      <w:bodyDiv w:val="1"/>
      <w:marLeft w:val="0"/>
      <w:marRight w:val="0"/>
      <w:marTop w:val="0"/>
      <w:marBottom w:val="0"/>
      <w:divBdr>
        <w:top w:val="none" w:sz="0" w:space="0" w:color="auto"/>
        <w:left w:val="none" w:sz="0" w:space="0" w:color="auto"/>
        <w:bottom w:val="none" w:sz="0" w:space="0" w:color="auto"/>
        <w:right w:val="none" w:sz="0" w:space="0" w:color="auto"/>
      </w:divBdr>
    </w:div>
    <w:div w:id="1933587886">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0291085">
      <w:bodyDiv w:val="1"/>
      <w:marLeft w:val="0"/>
      <w:marRight w:val="0"/>
      <w:marTop w:val="0"/>
      <w:marBottom w:val="0"/>
      <w:divBdr>
        <w:top w:val="none" w:sz="0" w:space="0" w:color="auto"/>
        <w:left w:val="none" w:sz="0" w:space="0" w:color="auto"/>
        <w:bottom w:val="none" w:sz="0" w:space="0" w:color="auto"/>
        <w:right w:val="none" w:sz="0" w:space="0" w:color="auto"/>
      </w:divBdr>
    </w:div>
    <w:div w:id="1947616003">
      <w:bodyDiv w:val="1"/>
      <w:marLeft w:val="0"/>
      <w:marRight w:val="0"/>
      <w:marTop w:val="0"/>
      <w:marBottom w:val="0"/>
      <w:divBdr>
        <w:top w:val="none" w:sz="0" w:space="0" w:color="auto"/>
        <w:left w:val="none" w:sz="0" w:space="0" w:color="auto"/>
        <w:bottom w:val="none" w:sz="0" w:space="0" w:color="auto"/>
        <w:right w:val="none" w:sz="0" w:space="0" w:color="auto"/>
      </w:divBdr>
      <w:divsChild>
        <w:div w:id="597518030">
          <w:marLeft w:val="446"/>
          <w:marRight w:val="0"/>
          <w:marTop w:val="0"/>
          <w:marBottom w:val="0"/>
          <w:divBdr>
            <w:top w:val="none" w:sz="0" w:space="0" w:color="auto"/>
            <w:left w:val="none" w:sz="0" w:space="0" w:color="auto"/>
            <w:bottom w:val="none" w:sz="0" w:space="0" w:color="auto"/>
            <w:right w:val="none" w:sz="0" w:space="0" w:color="auto"/>
          </w:divBdr>
        </w:div>
        <w:div w:id="1291937375">
          <w:marLeft w:val="446"/>
          <w:marRight w:val="0"/>
          <w:marTop w:val="0"/>
          <w:marBottom w:val="0"/>
          <w:divBdr>
            <w:top w:val="none" w:sz="0" w:space="0" w:color="auto"/>
            <w:left w:val="none" w:sz="0" w:space="0" w:color="auto"/>
            <w:bottom w:val="none" w:sz="0" w:space="0" w:color="auto"/>
            <w:right w:val="none" w:sz="0" w:space="0" w:color="auto"/>
          </w:divBdr>
        </w:div>
      </w:divsChild>
    </w:div>
    <w:div w:id="1957562357">
      <w:bodyDiv w:val="1"/>
      <w:marLeft w:val="0"/>
      <w:marRight w:val="0"/>
      <w:marTop w:val="0"/>
      <w:marBottom w:val="0"/>
      <w:divBdr>
        <w:top w:val="none" w:sz="0" w:space="0" w:color="auto"/>
        <w:left w:val="none" w:sz="0" w:space="0" w:color="auto"/>
        <w:bottom w:val="none" w:sz="0" w:space="0" w:color="auto"/>
        <w:right w:val="none" w:sz="0" w:space="0" w:color="auto"/>
      </w:divBdr>
    </w:div>
    <w:div w:id="1969819495">
      <w:bodyDiv w:val="1"/>
      <w:marLeft w:val="0"/>
      <w:marRight w:val="0"/>
      <w:marTop w:val="0"/>
      <w:marBottom w:val="0"/>
      <w:divBdr>
        <w:top w:val="none" w:sz="0" w:space="0" w:color="auto"/>
        <w:left w:val="none" w:sz="0" w:space="0" w:color="auto"/>
        <w:bottom w:val="none" w:sz="0" w:space="0" w:color="auto"/>
        <w:right w:val="none" w:sz="0" w:space="0" w:color="auto"/>
      </w:divBdr>
    </w:div>
    <w:div w:id="1970355281">
      <w:bodyDiv w:val="1"/>
      <w:marLeft w:val="0"/>
      <w:marRight w:val="0"/>
      <w:marTop w:val="0"/>
      <w:marBottom w:val="0"/>
      <w:divBdr>
        <w:top w:val="none" w:sz="0" w:space="0" w:color="auto"/>
        <w:left w:val="none" w:sz="0" w:space="0" w:color="auto"/>
        <w:bottom w:val="none" w:sz="0" w:space="0" w:color="auto"/>
        <w:right w:val="none" w:sz="0" w:space="0" w:color="auto"/>
      </w:divBdr>
    </w:div>
    <w:div w:id="2032607138">
      <w:bodyDiv w:val="1"/>
      <w:marLeft w:val="0"/>
      <w:marRight w:val="0"/>
      <w:marTop w:val="0"/>
      <w:marBottom w:val="0"/>
      <w:divBdr>
        <w:top w:val="none" w:sz="0" w:space="0" w:color="auto"/>
        <w:left w:val="none" w:sz="0" w:space="0" w:color="auto"/>
        <w:bottom w:val="none" w:sz="0" w:space="0" w:color="auto"/>
        <w:right w:val="none" w:sz="0" w:space="0" w:color="auto"/>
      </w:divBdr>
    </w:div>
    <w:div w:id="2056852850">
      <w:bodyDiv w:val="1"/>
      <w:marLeft w:val="0"/>
      <w:marRight w:val="0"/>
      <w:marTop w:val="0"/>
      <w:marBottom w:val="0"/>
      <w:divBdr>
        <w:top w:val="none" w:sz="0" w:space="0" w:color="auto"/>
        <w:left w:val="none" w:sz="0" w:space="0" w:color="auto"/>
        <w:bottom w:val="none" w:sz="0" w:space="0" w:color="auto"/>
        <w:right w:val="none" w:sz="0" w:space="0" w:color="auto"/>
      </w:divBdr>
    </w:div>
    <w:div w:id="2060784759">
      <w:bodyDiv w:val="1"/>
      <w:marLeft w:val="0"/>
      <w:marRight w:val="0"/>
      <w:marTop w:val="0"/>
      <w:marBottom w:val="0"/>
      <w:divBdr>
        <w:top w:val="none" w:sz="0" w:space="0" w:color="auto"/>
        <w:left w:val="none" w:sz="0" w:space="0" w:color="auto"/>
        <w:bottom w:val="none" w:sz="0" w:space="0" w:color="auto"/>
        <w:right w:val="none" w:sz="0" w:space="0" w:color="auto"/>
      </w:divBdr>
      <w:divsChild>
        <w:div w:id="98916534">
          <w:marLeft w:val="446"/>
          <w:marRight w:val="0"/>
          <w:marTop w:val="0"/>
          <w:marBottom w:val="0"/>
          <w:divBdr>
            <w:top w:val="none" w:sz="0" w:space="0" w:color="auto"/>
            <w:left w:val="none" w:sz="0" w:space="0" w:color="auto"/>
            <w:bottom w:val="none" w:sz="0" w:space="0" w:color="auto"/>
            <w:right w:val="none" w:sz="0" w:space="0" w:color="auto"/>
          </w:divBdr>
        </w:div>
        <w:div w:id="1380855864">
          <w:marLeft w:val="446"/>
          <w:marRight w:val="0"/>
          <w:marTop w:val="0"/>
          <w:marBottom w:val="0"/>
          <w:divBdr>
            <w:top w:val="none" w:sz="0" w:space="0" w:color="auto"/>
            <w:left w:val="none" w:sz="0" w:space="0" w:color="auto"/>
            <w:bottom w:val="none" w:sz="0" w:space="0" w:color="auto"/>
            <w:right w:val="none" w:sz="0" w:space="0" w:color="auto"/>
          </w:divBdr>
        </w:div>
        <w:div w:id="1861578574">
          <w:marLeft w:val="446"/>
          <w:marRight w:val="0"/>
          <w:marTop w:val="0"/>
          <w:marBottom w:val="0"/>
          <w:divBdr>
            <w:top w:val="none" w:sz="0" w:space="0" w:color="auto"/>
            <w:left w:val="none" w:sz="0" w:space="0" w:color="auto"/>
            <w:bottom w:val="none" w:sz="0" w:space="0" w:color="auto"/>
            <w:right w:val="none" w:sz="0" w:space="0" w:color="auto"/>
          </w:divBdr>
        </w:div>
        <w:div w:id="406849933">
          <w:marLeft w:val="446"/>
          <w:marRight w:val="0"/>
          <w:marTop w:val="0"/>
          <w:marBottom w:val="0"/>
          <w:divBdr>
            <w:top w:val="none" w:sz="0" w:space="0" w:color="auto"/>
            <w:left w:val="none" w:sz="0" w:space="0" w:color="auto"/>
            <w:bottom w:val="none" w:sz="0" w:space="0" w:color="auto"/>
            <w:right w:val="none" w:sz="0" w:space="0" w:color="auto"/>
          </w:divBdr>
        </w:div>
      </w:divsChild>
    </w:div>
    <w:div w:id="2087919432">
      <w:bodyDiv w:val="1"/>
      <w:marLeft w:val="0"/>
      <w:marRight w:val="0"/>
      <w:marTop w:val="0"/>
      <w:marBottom w:val="0"/>
      <w:divBdr>
        <w:top w:val="none" w:sz="0" w:space="0" w:color="auto"/>
        <w:left w:val="none" w:sz="0" w:space="0" w:color="auto"/>
        <w:bottom w:val="none" w:sz="0" w:space="0" w:color="auto"/>
        <w:right w:val="none" w:sz="0" w:space="0" w:color="auto"/>
      </w:divBdr>
      <w:divsChild>
        <w:div w:id="270667696">
          <w:marLeft w:val="446"/>
          <w:marRight w:val="0"/>
          <w:marTop w:val="0"/>
          <w:marBottom w:val="0"/>
          <w:divBdr>
            <w:top w:val="none" w:sz="0" w:space="0" w:color="auto"/>
            <w:left w:val="none" w:sz="0" w:space="0" w:color="auto"/>
            <w:bottom w:val="none" w:sz="0" w:space="0" w:color="auto"/>
            <w:right w:val="none" w:sz="0" w:space="0" w:color="auto"/>
          </w:divBdr>
        </w:div>
        <w:div w:id="1235505521">
          <w:marLeft w:val="446"/>
          <w:marRight w:val="0"/>
          <w:marTop w:val="0"/>
          <w:marBottom w:val="0"/>
          <w:divBdr>
            <w:top w:val="none" w:sz="0" w:space="0" w:color="auto"/>
            <w:left w:val="none" w:sz="0" w:space="0" w:color="auto"/>
            <w:bottom w:val="none" w:sz="0" w:space="0" w:color="auto"/>
            <w:right w:val="none" w:sz="0" w:space="0" w:color="auto"/>
          </w:divBdr>
        </w:div>
      </w:divsChild>
    </w:div>
    <w:div w:id="2103448877">
      <w:bodyDiv w:val="1"/>
      <w:marLeft w:val="0"/>
      <w:marRight w:val="0"/>
      <w:marTop w:val="0"/>
      <w:marBottom w:val="0"/>
      <w:divBdr>
        <w:top w:val="none" w:sz="0" w:space="0" w:color="auto"/>
        <w:left w:val="none" w:sz="0" w:space="0" w:color="auto"/>
        <w:bottom w:val="none" w:sz="0" w:space="0" w:color="auto"/>
        <w:right w:val="none" w:sz="0" w:space="0" w:color="auto"/>
      </w:divBdr>
    </w:div>
    <w:div w:id="2124420806">
      <w:bodyDiv w:val="1"/>
      <w:marLeft w:val="0"/>
      <w:marRight w:val="0"/>
      <w:marTop w:val="0"/>
      <w:marBottom w:val="0"/>
      <w:divBdr>
        <w:top w:val="none" w:sz="0" w:space="0" w:color="auto"/>
        <w:left w:val="none" w:sz="0" w:space="0" w:color="auto"/>
        <w:bottom w:val="none" w:sz="0" w:space="0" w:color="auto"/>
        <w:right w:val="none" w:sz="0" w:space="0" w:color="auto"/>
      </w:divBdr>
    </w:div>
    <w:div w:id="2127306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image" Target="media/image23.emf"/><Relationship Id="rId47" Type="http://schemas.openxmlformats.org/officeDocument/2006/relationships/oleObject" Target="embeddings/oleObject6.bin"/><Relationship Id="rId63" Type="http://schemas.openxmlformats.org/officeDocument/2006/relationships/oleObject" Target="embeddings/Microsoft_Excel_97-2003_Worksheet3.xls"/><Relationship Id="rId68" Type="http://schemas.openxmlformats.org/officeDocument/2006/relationships/image" Target="media/image36.emf"/><Relationship Id="rId84" Type="http://schemas.openxmlformats.org/officeDocument/2006/relationships/header" Target="header5.xml"/><Relationship Id="rId16" Type="http://schemas.openxmlformats.org/officeDocument/2006/relationships/package" Target="embeddings/Microsoft_Word_Document.docx"/><Relationship Id="rId11" Type="http://schemas.openxmlformats.org/officeDocument/2006/relationships/image" Target="media/image3.emf"/><Relationship Id="rId32" Type="http://schemas.openxmlformats.org/officeDocument/2006/relationships/header" Target="header3.xml"/><Relationship Id="rId37" Type="http://schemas.openxmlformats.org/officeDocument/2006/relationships/image" Target="media/image19.emf"/><Relationship Id="rId53" Type="http://schemas.openxmlformats.org/officeDocument/2006/relationships/oleObject" Target="embeddings/oleObject9.bin"/><Relationship Id="rId58" Type="http://schemas.openxmlformats.org/officeDocument/2006/relationships/image" Target="media/image31.emf"/><Relationship Id="rId74" Type="http://schemas.openxmlformats.org/officeDocument/2006/relationships/image" Target="media/image39.emf"/><Relationship Id="rId79" Type="http://schemas.openxmlformats.org/officeDocument/2006/relationships/oleObject" Target="embeddings/oleObject15.bin"/><Relationship Id="rId5" Type="http://schemas.openxmlformats.org/officeDocument/2006/relationships/numbering" Target="numbering.xml"/><Relationship Id="rId19" Type="http://schemas.openxmlformats.org/officeDocument/2006/relationships/image" Target="media/image8.jpeg"/><Relationship Id="rId14" Type="http://schemas.openxmlformats.org/officeDocument/2006/relationships/oleObject" Target="embeddings/oleObject2.bin"/><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oleObject" Target="embeddings/oleObject3.bin"/><Relationship Id="rId35" Type="http://schemas.openxmlformats.org/officeDocument/2006/relationships/image" Target="media/image17.png"/><Relationship Id="rId43" Type="http://schemas.openxmlformats.org/officeDocument/2006/relationships/oleObject" Target="embeddings/oleObject4.bin"/><Relationship Id="rId48" Type="http://schemas.openxmlformats.org/officeDocument/2006/relationships/image" Target="media/image26.emf"/><Relationship Id="rId56" Type="http://schemas.openxmlformats.org/officeDocument/2006/relationships/image" Target="media/image30.emf"/><Relationship Id="rId64" Type="http://schemas.openxmlformats.org/officeDocument/2006/relationships/image" Target="media/image34.emf"/><Relationship Id="rId69" Type="http://schemas.openxmlformats.org/officeDocument/2006/relationships/package" Target="embeddings/Microsoft_Excel_Worksheet2.xlsx"/><Relationship Id="rId77" Type="http://schemas.openxmlformats.org/officeDocument/2006/relationships/oleObject" Target="embeddings/oleObject14.bin"/><Relationship Id="rId8" Type="http://schemas.openxmlformats.org/officeDocument/2006/relationships/webSettings" Target="webSettings.xml"/><Relationship Id="rId51" Type="http://schemas.openxmlformats.org/officeDocument/2006/relationships/oleObject" Target="embeddings/oleObject8.bin"/><Relationship Id="rId72" Type="http://schemas.openxmlformats.org/officeDocument/2006/relationships/image" Target="media/image38.emf"/><Relationship Id="rId80" Type="http://schemas.openxmlformats.org/officeDocument/2006/relationships/image" Target="media/image42.emf"/><Relationship Id="rId85" Type="http://schemas.openxmlformats.org/officeDocument/2006/relationships/header" Target="header6.xm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footer" Target="footer2.xml"/><Relationship Id="rId38" Type="http://schemas.openxmlformats.org/officeDocument/2006/relationships/image" Target="media/image20.emf"/><Relationship Id="rId46" Type="http://schemas.openxmlformats.org/officeDocument/2006/relationships/image" Target="media/image25.emf"/><Relationship Id="rId59" Type="http://schemas.openxmlformats.org/officeDocument/2006/relationships/oleObject" Target="embeddings/Microsoft_Excel_97-2003_Worksheet1.xls"/><Relationship Id="rId67" Type="http://schemas.openxmlformats.org/officeDocument/2006/relationships/package" Target="embeddings/Microsoft_Word_Document1.docx"/><Relationship Id="rId20" Type="http://schemas.openxmlformats.org/officeDocument/2006/relationships/image" Target="media/image9.jpeg"/><Relationship Id="rId41" Type="http://schemas.openxmlformats.org/officeDocument/2006/relationships/image" Target="media/image22.png"/><Relationship Id="rId54" Type="http://schemas.openxmlformats.org/officeDocument/2006/relationships/image" Target="media/image29.emf"/><Relationship Id="rId62" Type="http://schemas.openxmlformats.org/officeDocument/2006/relationships/image" Target="media/image33.emf"/><Relationship Id="rId70" Type="http://schemas.openxmlformats.org/officeDocument/2006/relationships/image" Target="media/image37.emf"/><Relationship Id="rId75" Type="http://schemas.openxmlformats.org/officeDocument/2006/relationships/oleObject" Target="embeddings/oleObject13.bin"/><Relationship Id="rId83" Type="http://schemas.openxmlformats.org/officeDocument/2006/relationships/oleObject" Target="embeddings/oleObject16.bin"/><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eader" Target="header1.xml"/><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oleObject" Target="embeddings/oleObject7.bin"/><Relationship Id="rId57" Type="http://schemas.openxmlformats.org/officeDocument/2006/relationships/oleObject" Target="embeddings/oleObject11.bin"/><Relationship Id="rId10" Type="http://schemas.openxmlformats.org/officeDocument/2006/relationships/endnotes" Target="endnotes.xml"/><Relationship Id="rId31" Type="http://schemas.openxmlformats.org/officeDocument/2006/relationships/header" Target="header2.xml"/><Relationship Id="rId44" Type="http://schemas.openxmlformats.org/officeDocument/2006/relationships/image" Target="media/image24.emf"/><Relationship Id="rId52" Type="http://schemas.openxmlformats.org/officeDocument/2006/relationships/image" Target="media/image28.emf"/><Relationship Id="rId60" Type="http://schemas.openxmlformats.org/officeDocument/2006/relationships/image" Target="media/image32.emf"/><Relationship Id="rId65" Type="http://schemas.openxmlformats.org/officeDocument/2006/relationships/package" Target="embeddings/Microsoft_Excel_Worksheet.xlsx"/><Relationship Id="rId73" Type="http://schemas.openxmlformats.org/officeDocument/2006/relationships/package" Target="embeddings/Microsoft_Word_Document3.docx"/><Relationship Id="rId78" Type="http://schemas.openxmlformats.org/officeDocument/2006/relationships/image" Target="media/image41.emf"/><Relationship Id="rId81" Type="http://schemas.openxmlformats.org/officeDocument/2006/relationships/oleObject" Target="embeddings/Microsoft_Word_97_-_2003_Document.doc"/><Relationship Id="rId86"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7.jpeg"/><Relationship Id="rId39" Type="http://schemas.openxmlformats.org/officeDocument/2006/relationships/image" Target="media/image21.emf"/><Relationship Id="rId34" Type="http://schemas.openxmlformats.org/officeDocument/2006/relationships/header" Target="header4.xml"/><Relationship Id="rId50" Type="http://schemas.openxmlformats.org/officeDocument/2006/relationships/image" Target="media/image27.emf"/><Relationship Id="rId55" Type="http://schemas.openxmlformats.org/officeDocument/2006/relationships/oleObject" Target="embeddings/oleObject10.bin"/><Relationship Id="rId76" Type="http://schemas.openxmlformats.org/officeDocument/2006/relationships/image" Target="media/image40.emf"/><Relationship Id="rId7" Type="http://schemas.openxmlformats.org/officeDocument/2006/relationships/settings" Target="settings.xml"/><Relationship Id="rId71" Type="http://schemas.openxmlformats.org/officeDocument/2006/relationships/oleObject" Target="embeddings/oleObject12.bin"/><Relationship Id="rId2" Type="http://schemas.openxmlformats.org/officeDocument/2006/relationships/customXml" Target="../customXml/item2.xml"/><Relationship Id="rId29" Type="http://schemas.openxmlformats.org/officeDocument/2006/relationships/image" Target="media/image15.emf"/><Relationship Id="rId24" Type="http://schemas.openxmlformats.org/officeDocument/2006/relationships/footer" Target="footer1.xml"/><Relationship Id="rId40" Type="http://schemas.openxmlformats.org/officeDocument/2006/relationships/oleObject" Target="embeddings/Microsoft_Excel_97-2003_Worksheet.xls"/><Relationship Id="rId45" Type="http://schemas.openxmlformats.org/officeDocument/2006/relationships/oleObject" Target="embeddings/oleObject5.bin"/><Relationship Id="rId66" Type="http://schemas.openxmlformats.org/officeDocument/2006/relationships/image" Target="media/image35.emf"/><Relationship Id="rId87" Type="http://schemas.openxmlformats.org/officeDocument/2006/relationships/fontTable" Target="fontTable.xml"/><Relationship Id="rId61" Type="http://schemas.openxmlformats.org/officeDocument/2006/relationships/oleObject" Target="embeddings/Microsoft_Excel_97-2003_Worksheet2.xls"/><Relationship Id="rId82" Type="http://schemas.openxmlformats.org/officeDocument/2006/relationships/image" Target="media/image43.emf"/></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6.png"/></Relationships>
</file>

<file path=word/_rels/header6.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6.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6" ma:contentTypeDescription="Crear nuevo documento." ma:contentTypeScope="" ma:versionID="f7d4afb10cc26a2ef0e71473519d9cc0">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ea0d4a9bc6b32fd3b862ed1e4686d21f"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0528505-12AF-450E-9A16-7BC80EC4C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2989E56-015F-4559-8681-149CE317242D}">
  <ds:schemaRefs>
    <ds:schemaRef ds:uri="http://schemas.microsoft.com/sharepoint/v3/contenttype/forms"/>
  </ds:schemaRefs>
</ds:datastoreItem>
</file>

<file path=customXml/itemProps3.xml><?xml version="1.0" encoding="utf-8"?>
<ds:datastoreItem xmlns:ds="http://schemas.openxmlformats.org/officeDocument/2006/customXml" ds:itemID="{A623DD16-E46F-45B0-9193-837BB3CA6D8E}">
  <ds:schemaRefs>
    <ds:schemaRef ds:uri="http://schemas.openxmlformats.org/officeDocument/2006/bibliography"/>
  </ds:schemaRefs>
</ds:datastoreItem>
</file>

<file path=customXml/itemProps4.xml><?xml version="1.0" encoding="utf-8"?>
<ds:datastoreItem xmlns:ds="http://schemas.openxmlformats.org/officeDocument/2006/customXml" ds:itemID="{A6430F1A-424A-446F-9FD7-EE6D4D5C980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16070</Words>
  <Characters>88389</Characters>
  <Application>Microsoft Office Word</Application>
  <DocSecurity>0</DocSecurity>
  <Lines>736</Lines>
  <Paragraphs>208</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104251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Arlene Ruiz Barrantes</cp:lastModifiedBy>
  <cp:revision>2</cp:revision>
  <dcterms:created xsi:type="dcterms:W3CDTF">2024-07-26T19:54:00Z</dcterms:created>
  <dcterms:modified xsi:type="dcterms:W3CDTF">2024-07-26T19:54:00Z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